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6572B" w14:textId="4954C99F" w:rsidR="00C708BC" w:rsidRPr="00DA16CE" w:rsidRDefault="009D45D0" w:rsidP="00234F4C">
      <w:pPr>
        <w:ind w:right="4932"/>
        <w:jc w:val="both"/>
        <w:rPr>
          <w:rFonts w:ascii="Garamond" w:hAnsi="Garamond"/>
          <w:sz w:val="22"/>
          <w:szCs w:val="22"/>
        </w:rPr>
      </w:pPr>
      <w:r w:rsidRPr="00DA16CE">
        <w:rPr>
          <w:rFonts w:ascii="Garamond" w:hAnsi="Garamond"/>
          <w:sz w:val="28"/>
          <w:szCs w:val="28"/>
        </w:rPr>
        <w:t>Florian Vaßen</w:t>
      </w:r>
    </w:p>
    <w:p w14:paraId="75DCE896" w14:textId="77777777" w:rsidR="00962123" w:rsidRPr="00DA16CE" w:rsidRDefault="00962123" w:rsidP="00DA16CE">
      <w:pPr>
        <w:jc w:val="both"/>
        <w:rPr>
          <w:rFonts w:ascii="Garamond" w:hAnsi="Garamond"/>
          <w:sz w:val="22"/>
          <w:szCs w:val="22"/>
        </w:rPr>
      </w:pPr>
    </w:p>
    <w:p w14:paraId="2ED132EC" w14:textId="77777777" w:rsidR="0086449A" w:rsidRDefault="0086449A" w:rsidP="00DA16CE">
      <w:pPr>
        <w:jc w:val="both"/>
        <w:rPr>
          <w:rFonts w:ascii="Garamond" w:hAnsi="Garamond"/>
          <w:b/>
          <w:bCs/>
          <w:sz w:val="44"/>
          <w:szCs w:val="44"/>
        </w:rPr>
      </w:pPr>
    </w:p>
    <w:p w14:paraId="29E5C70C" w14:textId="189F356C" w:rsidR="00817F9D" w:rsidRPr="00DA16CE" w:rsidRDefault="009D45D0" w:rsidP="00DA16CE">
      <w:pPr>
        <w:jc w:val="both"/>
        <w:rPr>
          <w:rFonts w:ascii="Garamond" w:hAnsi="Garamond"/>
          <w:b/>
          <w:bCs/>
          <w:sz w:val="44"/>
          <w:szCs w:val="44"/>
        </w:rPr>
      </w:pPr>
      <w:r w:rsidRPr="00DA16CE">
        <w:rPr>
          <w:rFonts w:ascii="Garamond" w:hAnsi="Garamond"/>
          <w:b/>
          <w:bCs/>
          <w:sz w:val="44"/>
          <w:szCs w:val="44"/>
        </w:rPr>
        <w:t>Nachträge zur Bibliographie Heiner Müller</w:t>
      </w:r>
    </w:p>
    <w:p w14:paraId="3D81BDC9" w14:textId="77777777" w:rsidR="00B57A95" w:rsidRPr="00DA16CE" w:rsidRDefault="00B57A95" w:rsidP="00DA16CE">
      <w:pPr>
        <w:jc w:val="both"/>
        <w:rPr>
          <w:rFonts w:ascii="Garamond" w:hAnsi="Garamond"/>
          <w:b/>
          <w:sz w:val="32"/>
          <w:szCs w:val="32"/>
        </w:rPr>
      </w:pPr>
    </w:p>
    <w:p w14:paraId="1DD2298A" w14:textId="3CC974BC" w:rsidR="00817F9D" w:rsidRPr="00DA16CE" w:rsidRDefault="009D45D0" w:rsidP="00DA16CE">
      <w:pPr>
        <w:jc w:val="both"/>
        <w:rPr>
          <w:rFonts w:ascii="Garamond" w:hAnsi="Garamond"/>
          <w:sz w:val="32"/>
          <w:szCs w:val="32"/>
        </w:rPr>
      </w:pPr>
      <w:r w:rsidRPr="00DA16CE">
        <w:rPr>
          <w:rFonts w:ascii="Garamond" w:hAnsi="Garamond"/>
          <w:sz w:val="32"/>
          <w:szCs w:val="32"/>
        </w:rPr>
        <w:t xml:space="preserve">Stand: </w:t>
      </w:r>
      <w:r w:rsidR="007007FB" w:rsidRPr="00DA16CE">
        <w:rPr>
          <w:rFonts w:ascii="Garamond" w:hAnsi="Garamond"/>
          <w:sz w:val="32"/>
          <w:szCs w:val="32"/>
        </w:rPr>
        <w:t>3</w:t>
      </w:r>
      <w:r w:rsidR="006B4713" w:rsidRPr="00DA16CE">
        <w:rPr>
          <w:rFonts w:ascii="Garamond" w:hAnsi="Garamond"/>
          <w:sz w:val="32"/>
          <w:szCs w:val="32"/>
        </w:rPr>
        <w:t>1.</w:t>
      </w:r>
      <w:r w:rsidR="007007FB" w:rsidRPr="00DA16CE">
        <w:rPr>
          <w:rFonts w:ascii="Garamond" w:hAnsi="Garamond"/>
          <w:sz w:val="32"/>
          <w:szCs w:val="32"/>
        </w:rPr>
        <w:t>12</w:t>
      </w:r>
      <w:r w:rsidR="006B4713" w:rsidRPr="00DA16CE">
        <w:rPr>
          <w:rFonts w:ascii="Garamond" w:hAnsi="Garamond"/>
          <w:sz w:val="32"/>
          <w:szCs w:val="32"/>
        </w:rPr>
        <w:t>.</w:t>
      </w:r>
      <w:r w:rsidR="006D1E93" w:rsidRPr="00DA16CE">
        <w:rPr>
          <w:rFonts w:ascii="Garamond" w:hAnsi="Garamond"/>
          <w:sz w:val="32"/>
          <w:szCs w:val="32"/>
        </w:rPr>
        <w:t>202</w:t>
      </w:r>
      <w:r w:rsidR="002B69D4">
        <w:rPr>
          <w:rFonts w:ascii="Garamond" w:hAnsi="Garamond"/>
          <w:sz w:val="32"/>
          <w:szCs w:val="32"/>
        </w:rPr>
        <w:t>5</w:t>
      </w:r>
    </w:p>
    <w:p w14:paraId="2290505A" w14:textId="17EDB96A" w:rsidR="00817F9D" w:rsidRPr="00DA16CE" w:rsidRDefault="00817F9D" w:rsidP="00DA16CE">
      <w:pPr>
        <w:jc w:val="both"/>
        <w:rPr>
          <w:rFonts w:ascii="Garamond" w:hAnsi="Garamond"/>
          <w:b/>
          <w:sz w:val="22"/>
          <w:szCs w:val="22"/>
        </w:rPr>
      </w:pPr>
    </w:p>
    <w:p w14:paraId="15EEDF5E" w14:textId="77777777" w:rsidR="005224C5" w:rsidRPr="00DA16CE" w:rsidRDefault="005224C5" w:rsidP="00DA16CE">
      <w:pPr>
        <w:jc w:val="both"/>
        <w:rPr>
          <w:rFonts w:ascii="Garamond" w:hAnsi="Garamond"/>
          <w:b/>
          <w:sz w:val="22"/>
          <w:szCs w:val="22"/>
        </w:rPr>
      </w:pPr>
    </w:p>
    <w:p w14:paraId="2406EC94" w14:textId="77777777" w:rsidR="0086449A" w:rsidRDefault="0086449A" w:rsidP="00DA16CE">
      <w:pPr>
        <w:jc w:val="both"/>
        <w:rPr>
          <w:rFonts w:ascii="Garamond" w:hAnsi="Garamond"/>
          <w:sz w:val="32"/>
          <w:szCs w:val="32"/>
        </w:rPr>
      </w:pPr>
    </w:p>
    <w:p w14:paraId="15674F89" w14:textId="2A9B548A" w:rsidR="00817F9D" w:rsidRPr="0086449A" w:rsidRDefault="00B57A95" w:rsidP="00DA16CE">
      <w:pPr>
        <w:jc w:val="both"/>
        <w:rPr>
          <w:rFonts w:ascii="Garamond" w:hAnsi="Garamond"/>
          <w:b/>
          <w:bCs/>
          <w:sz w:val="32"/>
          <w:szCs w:val="32"/>
        </w:rPr>
      </w:pPr>
      <w:r w:rsidRPr="0086449A">
        <w:rPr>
          <w:rFonts w:ascii="Garamond" w:hAnsi="Garamond"/>
          <w:b/>
          <w:bCs/>
          <w:sz w:val="32"/>
          <w:szCs w:val="32"/>
        </w:rPr>
        <w:t>Inhaltsverzeichnis</w:t>
      </w:r>
    </w:p>
    <w:p w14:paraId="138EBF20" w14:textId="4CA5C38E" w:rsidR="00962123" w:rsidRDefault="00962123" w:rsidP="00DA16CE">
      <w:pPr>
        <w:jc w:val="both"/>
        <w:rPr>
          <w:rFonts w:ascii="Garamond" w:hAnsi="Garamond"/>
          <w:sz w:val="22"/>
          <w:szCs w:val="22"/>
        </w:rPr>
      </w:pPr>
    </w:p>
    <w:p w14:paraId="1273B0C1" w14:textId="77777777" w:rsidR="00FE4086" w:rsidRPr="00DA16CE" w:rsidRDefault="00FE4086" w:rsidP="00DA16CE">
      <w:pPr>
        <w:jc w:val="both"/>
        <w:rPr>
          <w:rFonts w:ascii="Garamond" w:hAnsi="Garamond"/>
          <w:sz w:val="22"/>
          <w:szCs w:val="22"/>
        </w:rPr>
      </w:pPr>
    </w:p>
    <w:p w14:paraId="435191ED" w14:textId="54F9B555" w:rsidR="0058040B" w:rsidRPr="00DA16CE" w:rsidRDefault="0058040B" w:rsidP="00DA16CE">
      <w:pPr>
        <w:pStyle w:val="Listenabsatz"/>
        <w:numPr>
          <w:ilvl w:val="0"/>
          <w:numId w:val="65"/>
        </w:numPr>
        <w:spacing w:line="360" w:lineRule="auto"/>
        <w:ind w:left="709" w:hanging="709"/>
        <w:jc w:val="both"/>
        <w:rPr>
          <w:rFonts w:ascii="Garamond" w:hAnsi="Garamond"/>
          <w:sz w:val="32"/>
          <w:szCs w:val="32"/>
          <w:lang w:val="de-DE"/>
        </w:rPr>
      </w:pPr>
      <w:r w:rsidRPr="00DA16CE">
        <w:rPr>
          <w:rFonts w:ascii="Garamond" w:hAnsi="Garamond"/>
          <w:sz w:val="32"/>
          <w:szCs w:val="32"/>
          <w:lang w:val="de-DE"/>
        </w:rPr>
        <w:t>Ausgaben</w:t>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t xml:space="preserve">  </w:t>
      </w:r>
      <w:r w:rsidR="000366FC" w:rsidRPr="00DA16CE">
        <w:rPr>
          <w:rFonts w:ascii="Garamond" w:hAnsi="Garamond"/>
          <w:sz w:val="32"/>
          <w:szCs w:val="32"/>
          <w:lang w:val="de-DE"/>
        </w:rPr>
        <w:t>2</w:t>
      </w:r>
    </w:p>
    <w:p w14:paraId="6CB507E4" w14:textId="12B9F95F" w:rsidR="00B57A95" w:rsidRPr="00DA16CE" w:rsidRDefault="0058040B" w:rsidP="00DA16CE">
      <w:pPr>
        <w:pStyle w:val="Listenabsatz"/>
        <w:numPr>
          <w:ilvl w:val="0"/>
          <w:numId w:val="65"/>
        </w:numPr>
        <w:spacing w:line="360" w:lineRule="auto"/>
        <w:ind w:left="709" w:hanging="709"/>
        <w:jc w:val="both"/>
        <w:rPr>
          <w:rFonts w:ascii="Garamond" w:hAnsi="Garamond"/>
          <w:sz w:val="32"/>
          <w:szCs w:val="32"/>
          <w:lang w:val="de-DE"/>
        </w:rPr>
      </w:pPr>
      <w:r w:rsidRPr="00DA16CE">
        <w:rPr>
          <w:rFonts w:ascii="Garamond" w:hAnsi="Garamond"/>
          <w:sz w:val="32"/>
          <w:szCs w:val="32"/>
          <w:lang w:val="de-DE"/>
        </w:rPr>
        <w:t>Theater</w:t>
      </w:r>
      <w:r w:rsidR="006507DD">
        <w:rPr>
          <w:rFonts w:ascii="Garamond" w:hAnsi="Garamond"/>
          <w:sz w:val="32"/>
          <w:szCs w:val="32"/>
          <w:lang w:val="de-DE"/>
        </w:rPr>
        <w:t>texte</w:t>
      </w:r>
      <w:r w:rsidRPr="00DA16CE">
        <w:rPr>
          <w:rFonts w:ascii="Garamond" w:hAnsi="Garamond"/>
          <w:sz w:val="32"/>
          <w:szCs w:val="32"/>
          <w:lang w:val="de-DE"/>
        </w:rPr>
        <w:t xml:space="preserve"> und Hörstücke, Drehbücher und Libretti</w:t>
      </w:r>
      <w:r w:rsidRPr="00DA16CE">
        <w:rPr>
          <w:rFonts w:ascii="Garamond" w:hAnsi="Garamond"/>
          <w:sz w:val="32"/>
          <w:szCs w:val="32"/>
          <w:lang w:val="de-DE"/>
        </w:rPr>
        <w:tab/>
      </w:r>
      <w:r w:rsidRPr="00DA16CE">
        <w:rPr>
          <w:rFonts w:ascii="Garamond" w:hAnsi="Garamond"/>
          <w:sz w:val="32"/>
          <w:szCs w:val="32"/>
          <w:lang w:val="de-DE"/>
        </w:rPr>
        <w:tab/>
      </w:r>
      <w:r w:rsidR="00DF6B9D">
        <w:rPr>
          <w:rFonts w:ascii="Garamond" w:hAnsi="Garamond"/>
          <w:sz w:val="32"/>
          <w:szCs w:val="32"/>
          <w:lang w:val="de-DE"/>
        </w:rPr>
        <w:t>20</w:t>
      </w:r>
    </w:p>
    <w:p w14:paraId="0ADF7267" w14:textId="7AEACE06" w:rsidR="00B57A95" w:rsidRPr="00DA16CE" w:rsidRDefault="0058040B" w:rsidP="00DA16CE">
      <w:pPr>
        <w:pStyle w:val="Listenabsatz"/>
        <w:numPr>
          <w:ilvl w:val="0"/>
          <w:numId w:val="65"/>
        </w:numPr>
        <w:spacing w:line="360" w:lineRule="auto"/>
        <w:ind w:hanging="720"/>
        <w:jc w:val="both"/>
        <w:rPr>
          <w:rFonts w:ascii="Garamond" w:hAnsi="Garamond"/>
          <w:sz w:val="32"/>
          <w:szCs w:val="32"/>
          <w:lang w:val="de-DE"/>
        </w:rPr>
      </w:pPr>
      <w:r w:rsidRPr="00DA16CE">
        <w:rPr>
          <w:rFonts w:ascii="Garamond" w:hAnsi="Garamond"/>
          <w:sz w:val="32"/>
          <w:szCs w:val="32"/>
          <w:lang w:val="de-DE"/>
        </w:rPr>
        <w:t>Lyrik</w:t>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Pr="00DA16CE">
        <w:rPr>
          <w:rFonts w:ascii="Garamond" w:hAnsi="Garamond"/>
          <w:sz w:val="32"/>
          <w:szCs w:val="32"/>
          <w:lang w:val="de-DE"/>
        </w:rPr>
        <w:tab/>
      </w:r>
      <w:r w:rsidR="00DF6B9D">
        <w:rPr>
          <w:rFonts w:ascii="Garamond" w:hAnsi="Garamond"/>
          <w:sz w:val="32"/>
          <w:szCs w:val="32"/>
          <w:lang w:val="de-DE"/>
        </w:rPr>
        <w:t>24</w:t>
      </w:r>
    </w:p>
    <w:p w14:paraId="28941EBA" w14:textId="5B3392A3" w:rsidR="0058040B" w:rsidRPr="00DA16CE" w:rsidRDefault="0058040B" w:rsidP="00DA16CE">
      <w:pPr>
        <w:spacing w:line="360" w:lineRule="auto"/>
        <w:jc w:val="both"/>
        <w:rPr>
          <w:rFonts w:ascii="Garamond" w:hAnsi="Garamond"/>
          <w:sz w:val="32"/>
          <w:szCs w:val="32"/>
        </w:rPr>
      </w:pPr>
      <w:r w:rsidRPr="00DA16CE">
        <w:rPr>
          <w:rFonts w:ascii="Garamond" w:hAnsi="Garamond"/>
          <w:sz w:val="32"/>
          <w:szCs w:val="32"/>
        </w:rPr>
        <w:t>4.</w:t>
      </w:r>
      <w:r w:rsidRPr="00DA16CE">
        <w:rPr>
          <w:rFonts w:ascii="Garamond" w:hAnsi="Garamond"/>
          <w:sz w:val="32"/>
          <w:szCs w:val="32"/>
        </w:rPr>
        <w:tab/>
        <w:t>Prosa</w:t>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00DF6B9D">
        <w:rPr>
          <w:rFonts w:ascii="Garamond" w:hAnsi="Garamond"/>
          <w:sz w:val="32"/>
          <w:szCs w:val="32"/>
        </w:rPr>
        <w:t>77</w:t>
      </w:r>
    </w:p>
    <w:p w14:paraId="25AAD59F" w14:textId="7A6944FB" w:rsidR="0058040B" w:rsidRPr="00DA16CE" w:rsidRDefault="0058040B" w:rsidP="00DA16CE">
      <w:pPr>
        <w:spacing w:line="360" w:lineRule="auto"/>
        <w:jc w:val="both"/>
        <w:rPr>
          <w:rFonts w:ascii="Garamond" w:hAnsi="Garamond"/>
          <w:sz w:val="32"/>
          <w:szCs w:val="32"/>
        </w:rPr>
      </w:pPr>
      <w:r w:rsidRPr="00DA16CE">
        <w:rPr>
          <w:rFonts w:ascii="Garamond" w:hAnsi="Garamond"/>
          <w:sz w:val="32"/>
          <w:szCs w:val="32"/>
        </w:rPr>
        <w:t>5.</w:t>
      </w:r>
      <w:r w:rsidRPr="00DA16CE">
        <w:rPr>
          <w:rFonts w:ascii="Garamond" w:hAnsi="Garamond"/>
          <w:sz w:val="32"/>
          <w:szCs w:val="32"/>
        </w:rPr>
        <w:tab/>
        <w:t>Übersetzungen</w:t>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00DF6B9D">
        <w:rPr>
          <w:rFonts w:ascii="Garamond" w:hAnsi="Garamond"/>
          <w:sz w:val="32"/>
          <w:szCs w:val="32"/>
        </w:rPr>
        <w:t>80</w:t>
      </w:r>
    </w:p>
    <w:p w14:paraId="4D93E46F" w14:textId="5547BECA" w:rsidR="0058040B" w:rsidRPr="00DA16CE" w:rsidRDefault="0058040B" w:rsidP="00DA16CE">
      <w:pPr>
        <w:spacing w:line="360" w:lineRule="auto"/>
        <w:jc w:val="both"/>
        <w:rPr>
          <w:rFonts w:ascii="Garamond" w:hAnsi="Garamond"/>
          <w:sz w:val="32"/>
          <w:szCs w:val="32"/>
        </w:rPr>
      </w:pPr>
      <w:r w:rsidRPr="00DA16CE">
        <w:rPr>
          <w:rFonts w:ascii="Garamond" w:hAnsi="Garamond"/>
          <w:sz w:val="32"/>
          <w:szCs w:val="32"/>
        </w:rPr>
        <w:t>6.</w:t>
      </w:r>
      <w:r w:rsidRPr="00DA16CE">
        <w:rPr>
          <w:rFonts w:ascii="Garamond" w:hAnsi="Garamond"/>
          <w:sz w:val="32"/>
          <w:szCs w:val="32"/>
        </w:rPr>
        <w:tab/>
        <w:t>Rezensionen</w:t>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00DF6B9D">
        <w:rPr>
          <w:rFonts w:ascii="Garamond" w:hAnsi="Garamond"/>
          <w:sz w:val="32"/>
          <w:szCs w:val="32"/>
        </w:rPr>
        <w:t>81</w:t>
      </w:r>
    </w:p>
    <w:p w14:paraId="4742FC1B" w14:textId="5A0596E9" w:rsidR="0058040B" w:rsidRPr="00DA16CE" w:rsidRDefault="0058040B" w:rsidP="00DA16CE">
      <w:pPr>
        <w:spacing w:line="360" w:lineRule="auto"/>
        <w:jc w:val="both"/>
        <w:rPr>
          <w:rFonts w:ascii="Garamond" w:hAnsi="Garamond"/>
          <w:sz w:val="32"/>
          <w:szCs w:val="32"/>
        </w:rPr>
      </w:pPr>
      <w:r w:rsidRPr="00DA16CE">
        <w:rPr>
          <w:rFonts w:ascii="Garamond" w:hAnsi="Garamond"/>
          <w:sz w:val="32"/>
          <w:szCs w:val="32"/>
        </w:rPr>
        <w:t>7.</w:t>
      </w:r>
      <w:r w:rsidRPr="00DA16CE">
        <w:rPr>
          <w:rFonts w:ascii="Garamond" w:hAnsi="Garamond"/>
          <w:sz w:val="32"/>
          <w:szCs w:val="32"/>
        </w:rPr>
        <w:tab/>
        <w:t>Briefe</w:t>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00DF6B9D">
        <w:rPr>
          <w:rFonts w:ascii="Garamond" w:hAnsi="Garamond"/>
          <w:sz w:val="32"/>
          <w:szCs w:val="32"/>
        </w:rPr>
        <w:t>82</w:t>
      </w:r>
    </w:p>
    <w:p w14:paraId="7702D45A" w14:textId="3225AB53" w:rsidR="0058040B" w:rsidRPr="00DA16CE" w:rsidRDefault="0058040B" w:rsidP="00DA16CE">
      <w:pPr>
        <w:spacing w:line="360" w:lineRule="auto"/>
        <w:jc w:val="both"/>
        <w:rPr>
          <w:rFonts w:ascii="Garamond" w:hAnsi="Garamond"/>
          <w:sz w:val="32"/>
          <w:szCs w:val="32"/>
        </w:rPr>
      </w:pPr>
      <w:r w:rsidRPr="00DA16CE">
        <w:rPr>
          <w:rFonts w:ascii="Garamond" w:hAnsi="Garamond"/>
          <w:sz w:val="32"/>
          <w:szCs w:val="32"/>
        </w:rPr>
        <w:t>8</w:t>
      </w:r>
      <w:r w:rsidR="0020266B" w:rsidRPr="00DA16CE">
        <w:rPr>
          <w:rFonts w:ascii="Garamond" w:hAnsi="Garamond"/>
          <w:sz w:val="32"/>
          <w:szCs w:val="32"/>
        </w:rPr>
        <w:t>.</w:t>
      </w:r>
      <w:r w:rsidRPr="00DA16CE">
        <w:rPr>
          <w:rFonts w:ascii="Garamond" w:hAnsi="Garamond"/>
          <w:sz w:val="32"/>
          <w:szCs w:val="32"/>
        </w:rPr>
        <w:tab/>
        <w:t>Schriften, Reden und Lesungen</w:t>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00DF6B9D">
        <w:rPr>
          <w:rFonts w:ascii="Garamond" w:hAnsi="Garamond"/>
          <w:sz w:val="32"/>
          <w:szCs w:val="32"/>
        </w:rPr>
        <w:t>83</w:t>
      </w:r>
    </w:p>
    <w:p w14:paraId="6E1A3A88" w14:textId="150ECB47" w:rsidR="00B57A95" w:rsidRPr="00DA16CE" w:rsidRDefault="0058040B" w:rsidP="00DA16CE">
      <w:pPr>
        <w:spacing w:line="360" w:lineRule="auto"/>
        <w:jc w:val="both"/>
        <w:rPr>
          <w:rFonts w:ascii="Garamond" w:hAnsi="Garamond"/>
          <w:sz w:val="32"/>
          <w:szCs w:val="32"/>
        </w:rPr>
      </w:pPr>
      <w:r w:rsidRPr="00DA16CE">
        <w:rPr>
          <w:rFonts w:ascii="Garamond" w:hAnsi="Garamond"/>
          <w:sz w:val="32"/>
          <w:szCs w:val="32"/>
        </w:rPr>
        <w:t>9.</w:t>
      </w:r>
      <w:r w:rsidRPr="00DA16CE">
        <w:rPr>
          <w:rFonts w:ascii="Garamond" w:hAnsi="Garamond"/>
          <w:sz w:val="32"/>
          <w:szCs w:val="32"/>
        </w:rPr>
        <w:tab/>
        <w:t xml:space="preserve">Gespräche, Interviews und </w:t>
      </w:r>
      <w:r w:rsidR="0076439D" w:rsidRPr="00DA16CE">
        <w:rPr>
          <w:rFonts w:ascii="Garamond" w:hAnsi="Garamond"/>
          <w:sz w:val="32"/>
          <w:szCs w:val="32"/>
        </w:rPr>
        <w:t>Diskussionen</w:t>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001C1DCC" w:rsidRPr="00DA16CE">
        <w:rPr>
          <w:rFonts w:ascii="Garamond" w:hAnsi="Garamond"/>
          <w:sz w:val="32"/>
          <w:szCs w:val="32"/>
        </w:rPr>
        <w:tab/>
      </w:r>
      <w:r w:rsidR="00DF6B9D">
        <w:rPr>
          <w:rFonts w:ascii="Garamond" w:hAnsi="Garamond"/>
          <w:sz w:val="32"/>
          <w:szCs w:val="32"/>
        </w:rPr>
        <w:t>87</w:t>
      </w:r>
    </w:p>
    <w:p w14:paraId="352D4358" w14:textId="08880F27" w:rsidR="0058040B" w:rsidRPr="00DA16CE" w:rsidRDefault="0058040B" w:rsidP="00DA16CE">
      <w:pPr>
        <w:spacing w:line="360" w:lineRule="auto"/>
        <w:jc w:val="both"/>
        <w:rPr>
          <w:rFonts w:ascii="Garamond" w:hAnsi="Garamond"/>
          <w:sz w:val="32"/>
          <w:szCs w:val="32"/>
        </w:rPr>
      </w:pPr>
      <w:r w:rsidRPr="00DA16CE">
        <w:rPr>
          <w:rFonts w:ascii="Garamond" w:hAnsi="Garamond"/>
          <w:sz w:val="32"/>
          <w:szCs w:val="32"/>
        </w:rPr>
        <w:t>10.</w:t>
      </w:r>
      <w:r w:rsidRPr="00DA16CE">
        <w:rPr>
          <w:rFonts w:ascii="Garamond" w:hAnsi="Garamond"/>
          <w:sz w:val="32"/>
          <w:szCs w:val="32"/>
        </w:rPr>
        <w:tab/>
        <w:t>Produktionen I im Kontext von Heiner Müller</w:t>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00DF6B9D">
        <w:rPr>
          <w:rFonts w:ascii="Garamond" w:hAnsi="Garamond"/>
          <w:sz w:val="32"/>
          <w:szCs w:val="32"/>
        </w:rPr>
        <w:t>94</w:t>
      </w:r>
    </w:p>
    <w:p w14:paraId="49A21CC2" w14:textId="1A54096F" w:rsidR="0058040B" w:rsidRPr="00DA16CE" w:rsidRDefault="0058040B" w:rsidP="00DA16CE">
      <w:pPr>
        <w:spacing w:line="360" w:lineRule="auto"/>
        <w:jc w:val="both"/>
        <w:rPr>
          <w:rFonts w:ascii="Garamond" w:hAnsi="Garamond"/>
          <w:sz w:val="32"/>
          <w:szCs w:val="32"/>
        </w:rPr>
      </w:pPr>
      <w:r w:rsidRPr="00DA16CE">
        <w:rPr>
          <w:rFonts w:ascii="Garamond" w:hAnsi="Garamond"/>
          <w:sz w:val="32"/>
          <w:szCs w:val="32"/>
        </w:rPr>
        <w:t>11.</w:t>
      </w:r>
      <w:r w:rsidRPr="00DA16CE">
        <w:rPr>
          <w:rFonts w:ascii="Garamond" w:hAnsi="Garamond"/>
          <w:sz w:val="32"/>
          <w:szCs w:val="32"/>
        </w:rPr>
        <w:tab/>
        <w:t>Produktionen II im Kontext von Heiner Müller</w:t>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00DF6B9D">
        <w:rPr>
          <w:rFonts w:ascii="Garamond" w:hAnsi="Garamond"/>
          <w:sz w:val="32"/>
          <w:szCs w:val="32"/>
        </w:rPr>
        <w:t>98</w:t>
      </w:r>
    </w:p>
    <w:p w14:paraId="790F25F3" w14:textId="020ADA8A" w:rsidR="0058040B" w:rsidRPr="00DA16CE" w:rsidRDefault="0058040B" w:rsidP="00DA16CE">
      <w:pPr>
        <w:spacing w:line="360" w:lineRule="auto"/>
        <w:jc w:val="both"/>
        <w:rPr>
          <w:rFonts w:ascii="Garamond" w:hAnsi="Garamond"/>
          <w:sz w:val="32"/>
          <w:szCs w:val="32"/>
        </w:rPr>
      </w:pPr>
      <w:r w:rsidRPr="00DA16CE">
        <w:rPr>
          <w:rFonts w:ascii="Garamond" w:hAnsi="Garamond"/>
          <w:sz w:val="32"/>
          <w:szCs w:val="32"/>
        </w:rPr>
        <w:t>12.</w:t>
      </w:r>
      <w:r w:rsidRPr="00DA16CE">
        <w:rPr>
          <w:rFonts w:ascii="Garamond" w:hAnsi="Garamond"/>
          <w:sz w:val="32"/>
          <w:szCs w:val="32"/>
        </w:rPr>
        <w:tab/>
        <w:t>Allgemeine Darstellungen</w:t>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00DF6B9D">
        <w:rPr>
          <w:rFonts w:ascii="Garamond" w:hAnsi="Garamond"/>
          <w:sz w:val="32"/>
          <w:szCs w:val="32"/>
        </w:rPr>
        <w:t xml:space="preserve">       104</w:t>
      </w:r>
    </w:p>
    <w:p w14:paraId="11E98D7E" w14:textId="756E9BEC" w:rsidR="0058040B" w:rsidRPr="00DA16CE" w:rsidRDefault="0058040B" w:rsidP="00DA16CE">
      <w:pPr>
        <w:spacing w:line="360" w:lineRule="auto"/>
        <w:jc w:val="both"/>
        <w:rPr>
          <w:rFonts w:ascii="Garamond" w:hAnsi="Garamond"/>
          <w:sz w:val="32"/>
          <w:szCs w:val="32"/>
        </w:rPr>
      </w:pPr>
      <w:r w:rsidRPr="00DA16CE">
        <w:rPr>
          <w:rFonts w:ascii="Garamond" w:hAnsi="Garamond"/>
          <w:sz w:val="32"/>
          <w:szCs w:val="32"/>
        </w:rPr>
        <w:t>13.</w:t>
      </w:r>
      <w:r w:rsidR="00DA5746" w:rsidRPr="00DA16CE">
        <w:rPr>
          <w:rFonts w:ascii="Garamond" w:hAnsi="Garamond"/>
          <w:sz w:val="32"/>
          <w:szCs w:val="32"/>
        </w:rPr>
        <w:tab/>
        <w:t>Zu übergreifenden Themen</w:t>
      </w:r>
      <w:r w:rsidR="00DA5746" w:rsidRPr="00DA16CE">
        <w:rPr>
          <w:rFonts w:ascii="Garamond" w:hAnsi="Garamond"/>
          <w:sz w:val="32"/>
          <w:szCs w:val="32"/>
        </w:rPr>
        <w:tab/>
      </w:r>
      <w:r w:rsidR="00DA5746" w:rsidRPr="00DA16CE">
        <w:rPr>
          <w:rFonts w:ascii="Garamond" w:hAnsi="Garamond"/>
          <w:sz w:val="32"/>
          <w:szCs w:val="32"/>
        </w:rPr>
        <w:tab/>
      </w:r>
      <w:r w:rsidR="00DA5746" w:rsidRPr="00DA16CE">
        <w:rPr>
          <w:rFonts w:ascii="Garamond" w:hAnsi="Garamond"/>
          <w:sz w:val="32"/>
          <w:szCs w:val="32"/>
        </w:rPr>
        <w:tab/>
      </w:r>
      <w:r w:rsidR="00DA5746" w:rsidRPr="00DA16CE">
        <w:rPr>
          <w:rFonts w:ascii="Garamond" w:hAnsi="Garamond"/>
          <w:sz w:val="32"/>
          <w:szCs w:val="32"/>
        </w:rPr>
        <w:tab/>
      </w:r>
      <w:r w:rsidR="00DA5746" w:rsidRPr="00DA16CE">
        <w:rPr>
          <w:rFonts w:ascii="Garamond" w:hAnsi="Garamond"/>
          <w:sz w:val="32"/>
          <w:szCs w:val="32"/>
        </w:rPr>
        <w:tab/>
      </w:r>
      <w:r w:rsidR="00DA5746" w:rsidRPr="00DA16CE">
        <w:rPr>
          <w:rFonts w:ascii="Garamond" w:hAnsi="Garamond"/>
          <w:sz w:val="32"/>
          <w:szCs w:val="32"/>
        </w:rPr>
        <w:tab/>
      </w:r>
      <w:r w:rsidR="00DF6B9D">
        <w:rPr>
          <w:rFonts w:ascii="Garamond" w:hAnsi="Garamond"/>
          <w:sz w:val="32"/>
          <w:szCs w:val="32"/>
        </w:rPr>
        <w:t xml:space="preserve">       107</w:t>
      </w:r>
    </w:p>
    <w:p w14:paraId="64714642" w14:textId="2F23A010" w:rsidR="0058040B" w:rsidRPr="00DA16CE" w:rsidRDefault="0058040B" w:rsidP="00DF6B9D">
      <w:pPr>
        <w:spacing w:line="360" w:lineRule="auto"/>
        <w:jc w:val="both"/>
        <w:rPr>
          <w:rFonts w:ascii="Garamond" w:hAnsi="Garamond"/>
          <w:sz w:val="32"/>
          <w:szCs w:val="32"/>
        </w:rPr>
      </w:pPr>
      <w:r w:rsidRPr="00DA16CE">
        <w:rPr>
          <w:rFonts w:ascii="Garamond" w:hAnsi="Garamond"/>
          <w:sz w:val="32"/>
          <w:szCs w:val="32"/>
        </w:rPr>
        <w:t>14.</w:t>
      </w:r>
      <w:r w:rsidRPr="00DA16CE">
        <w:rPr>
          <w:rFonts w:ascii="Garamond" w:hAnsi="Garamond"/>
          <w:sz w:val="32"/>
          <w:szCs w:val="32"/>
        </w:rPr>
        <w:tab/>
        <w:t>Zur Lyrik</w:t>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001C1DCC" w:rsidRPr="00DA16CE">
        <w:rPr>
          <w:rFonts w:ascii="Garamond" w:hAnsi="Garamond"/>
          <w:sz w:val="32"/>
          <w:szCs w:val="32"/>
        </w:rPr>
        <w:t xml:space="preserve">     </w:t>
      </w:r>
      <w:r w:rsidR="00D66F1B" w:rsidRPr="00DA16CE">
        <w:rPr>
          <w:rFonts w:ascii="Garamond" w:hAnsi="Garamond"/>
          <w:sz w:val="32"/>
          <w:szCs w:val="32"/>
        </w:rPr>
        <w:t xml:space="preserve"> </w:t>
      </w:r>
      <w:r w:rsidR="00DF6B9D">
        <w:rPr>
          <w:rFonts w:ascii="Garamond" w:hAnsi="Garamond"/>
          <w:sz w:val="32"/>
          <w:szCs w:val="32"/>
        </w:rPr>
        <w:t xml:space="preserve"> 164</w:t>
      </w:r>
    </w:p>
    <w:p w14:paraId="0A6AFBB6" w14:textId="04C040A3" w:rsidR="0058040B" w:rsidRPr="00DA16CE" w:rsidRDefault="0058040B" w:rsidP="00DA16CE">
      <w:pPr>
        <w:spacing w:line="360" w:lineRule="auto"/>
        <w:jc w:val="both"/>
        <w:rPr>
          <w:rFonts w:ascii="Garamond" w:hAnsi="Garamond"/>
          <w:sz w:val="32"/>
          <w:szCs w:val="32"/>
        </w:rPr>
      </w:pPr>
      <w:r w:rsidRPr="00DA16CE">
        <w:rPr>
          <w:rFonts w:ascii="Garamond" w:hAnsi="Garamond"/>
          <w:sz w:val="32"/>
          <w:szCs w:val="32"/>
        </w:rPr>
        <w:t>15.</w:t>
      </w:r>
      <w:r w:rsidRPr="00DA16CE">
        <w:rPr>
          <w:rFonts w:ascii="Garamond" w:hAnsi="Garamond"/>
          <w:sz w:val="32"/>
          <w:szCs w:val="32"/>
        </w:rPr>
        <w:tab/>
        <w:t>Zur Prosa</w:t>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Pr="00DA16CE">
        <w:rPr>
          <w:rFonts w:ascii="Garamond" w:hAnsi="Garamond"/>
          <w:sz w:val="32"/>
          <w:szCs w:val="32"/>
        </w:rPr>
        <w:tab/>
      </w:r>
      <w:r w:rsidR="001C1DCC" w:rsidRPr="00DA16CE">
        <w:rPr>
          <w:rFonts w:ascii="Garamond" w:hAnsi="Garamond"/>
          <w:sz w:val="32"/>
          <w:szCs w:val="32"/>
        </w:rPr>
        <w:t xml:space="preserve">      </w:t>
      </w:r>
      <w:r w:rsidR="00DF6B9D">
        <w:rPr>
          <w:rFonts w:ascii="Garamond" w:hAnsi="Garamond"/>
          <w:sz w:val="32"/>
          <w:szCs w:val="32"/>
        </w:rPr>
        <w:t xml:space="preserve"> </w:t>
      </w:r>
      <w:r w:rsidR="00D0307A" w:rsidRPr="00DA16CE">
        <w:rPr>
          <w:rFonts w:ascii="Garamond" w:hAnsi="Garamond"/>
          <w:sz w:val="32"/>
          <w:szCs w:val="32"/>
        </w:rPr>
        <w:t>1</w:t>
      </w:r>
      <w:r w:rsidR="00DF6B9D">
        <w:rPr>
          <w:rFonts w:ascii="Garamond" w:hAnsi="Garamond"/>
          <w:sz w:val="32"/>
          <w:szCs w:val="32"/>
        </w:rPr>
        <w:t>66</w:t>
      </w:r>
    </w:p>
    <w:p w14:paraId="73D2E33D" w14:textId="615DE630" w:rsidR="0058040B" w:rsidRPr="00DA16CE" w:rsidRDefault="0058040B" w:rsidP="00DA16CE">
      <w:pPr>
        <w:spacing w:line="360" w:lineRule="auto"/>
        <w:jc w:val="both"/>
        <w:rPr>
          <w:rFonts w:ascii="Garamond" w:hAnsi="Garamond"/>
          <w:sz w:val="32"/>
          <w:szCs w:val="32"/>
        </w:rPr>
      </w:pPr>
      <w:r w:rsidRPr="00DA16CE">
        <w:rPr>
          <w:rFonts w:ascii="Garamond" w:hAnsi="Garamond"/>
          <w:sz w:val="32"/>
          <w:szCs w:val="32"/>
        </w:rPr>
        <w:t>16.</w:t>
      </w:r>
      <w:r w:rsidRPr="00DA16CE">
        <w:rPr>
          <w:rFonts w:ascii="Garamond" w:hAnsi="Garamond"/>
          <w:sz w:val="32"/>
          <w:szCs w:val="32"/>
        </w:rPr>
        <w:tab/>
        <w:t>Zu den Theater- und Hörstücken, Drehbüchern und Libretti</w:t>
      </w:r>
      <w:r w:rsidR="00D66F1B" w:rsidRPr="00DA16CE">
        <w:rPr>
          <w:rFonts w:ascii="Garamond" w:hAnsi="Garamond"/>
          <w:sz w:val="32"/>
          <w:szCs w:val="32"/>
        </w:rPr>
        <w:t xml:space="preserve"> </w:t>
      </w:r>
      <w:r w:rsidR="00D011BC">
        <w:rPr>
          <w:rFonts w:ascii="Garamond" w:hAnsi="Garamond"/>
          <w:sz w:val="32"/>
          <w:szCs w:val="32"/>
        </w:rPr>
        <w:t xml:space="preserve"> </w:t>
      </w:r>
      <w:r w:rsidR="00D0307A" w:rsidRPr="00DA16CE">
        <w:rPr>
          <w:rFonts w:ascii="Garamond" w:hAnsi="Garamond"/>
          <w:sz w:val="32"/>
          <w:szCs w:val="32"/>
        </w:rPr>
        <w:t>1</w:t>
      </w:r>
      <w:r w:rsidR="00DF6B9D">
        <w:rPr>
          <w:rFonts w:ascii="Garamond" w:hAnsi="Garamond"/>
          <w:sz w:val="32"/>
          <w:szCs w:val="32"/>
        </w:rPr>
        <w:t>69</w:t>
      </w:r>
    </w:p>
    <w:p w14:paraId="20BFEF01" w14:textId="6DD652F4" w:rsidR="0058040B" w:rsidRPr="00DA16CE" w:rsidRDefault="0058040B" w:rsidP="00DA16CE">
      <w:pPr>
        <w:spacing w:line="360" w:lineRule="auto"/>
        <w:jc w:val="both"/>
        <w:rPr>
          <w:rFonts w:ascii="Garamond" w:hAnsi="Garamond"/>
          <w:sz w:val="32"/>
          <w:szCs w:val="32"/>
        </w:rPr>
      </w:pPr>
      <w:r w:rsidRPr="00DA16CE">
        <w:rPr>
          <w:rFonts w:ascii="Garamond" w:hAnsi="Garamond"/>
          <w:sz w:val="32"/>
          <w:szCs w:val="32"/>
        </w:rPr>
        <w:t>17.</w:t>
      </w:r>
      <w:r w:rsidRPr="00DA16CE">
        <w:rPr>
          <w:rFonts w:ascii="Garamond" w:hAnsi="Garamond"/>
          <w:sz w:val="32"/>
          <w:szCs w:val="32"/>
        </w:rPr>
        <w:tab/>
      </w:r>
      <w:r w:rsidR="00695A10" w:rsidRPr="00DA16CE">
        <w:rPr>
          <w:rFonts w:ascii="Garamond" w:hAnsi="Garamond"/>
          <w:sz w:val="32"/>
          <w:szCs w:val="32"/>
        </w:rPr>
        <w:t>Zu Heiner Müllers Inszenierungen von Fremdtex</w:t>
      </w:r>
      <w:r w:rsidR="00B7515A" w:rsidRPr="00DA16CE">
        <w:rPr>
          <w:rFonts w:ascii="Garamond" w:hAnsi="Garamond"/>
          <w:sz w:val="32"/>
          <w:szCs w:val="32"/>
        </w:rPr>
        <w:t>ten</w:t>
      </w:r>
      <w:r w:rsidR="00B7515A" w:rsidRPr="00DA16CE">
        <w:rPr>
          <w:rFonts w:ascii="Garamond" w:hAnsi="Garamond"/>
          <w:sz w:val="32"/>
          <w:szCs w:val="32"/>
        </w:rPr>
        <w:tab/>
      </w:r>
      <w:r w:rsidR="00D66F1B" w:rsidRPr="00DA16CE">
        <w:rPr>
          <w:rFonts w:ascii="Garamond" w:hAnsi="Garamond"/>
          <w:sz w:val="32"/>
          <w:szCs w:val="32"/>
        </w:rPr>
        <w:t xml:space="preserve">       </w:t>
      </w:r>
      <w:r w:rsidR="00DF6B9D">
        <w:rPr>
          <w:rFonts w:ascii="Garamond" w:hAnsi="Garamond"/>
          <w:sz w:val="32"/>
          <w:szCs w:val="32"/>
        </w:rPr>
        <w:t>24</w:t>
      </w:r>
      <w:r w:rsidR="001340D8">
        <w:rPr>
          <w:rFonts w:ascii="Garamond" w:hAnsi="Garamond"/>
          <w:sz w:val="32"/>
          <w:szCs w:val="32"/>
        </w:rPr>
        <w:t>3</w:t>
      </w:r>
    </w:p>
    <w:p w14:paraId="2AEC0D40" w14:textId="5239402B" w:rsidR="00487B09" w:rsidRPr="00DA16CE" w:rsidRDefault="0058040B" w:rsidP="00DA16CE">
      <w:pPr>
        <w:spacing w:line="360" w:lineRule="auto"/>
        <w:jc w:val="both"/>
        <w:rPr>
          <w:rFonts w:ascii="Garamond" w:hAnsi="Garamond"/>
          <w:sz w:val="32"/>
          <w:szCs w:val="32"/>
        </w:rPr>
      </w:pPr>
      <w:r w:rsidRPr="00DA16CE">
        <w:rPr>
          <w:rFonts w:ascii="Garamond" w:hAnsi="Garamond"/>
          <w:sz w:val="32"/>
          <w:szCs w:val="32"/>
        </w:rPr>
        <w:t>18.</w:t>
      </w:r>
      <w:r w:rsidR="00695A10" w:rsidRPr="00DA16CE">
        <w:rPr>
          <w:rFonts w:ascii="Garamond" w:hAnsi="Garamond"/>
          <w:sz w:val="32"/>
          <w:szCs w:val="32"/>
        </w:rPr>
        <w:tab/>
      </w:r>
      <w:r w:rsidR="00B7515A" w:rsidRPr="00DA16CE">
        <w:rPr>
          <w:rFonts w:ascii="Garamond" w:hAnsi="Garamond"/>
          <w:sz w:val="32"/>
          <w:szCs w:val="32"/>
        </w:rPr>
        <w:t>Zum Tode von Heiner Müller</w:t>
      </w:r>
      <w:r w:rsidR="00B7515A" w:rsidRPr="00DA16CE">
        <w:rPr>
          <w:rFonts w:ascii="Garamond" w:hAnsi="Garamond"/>
          <w:sz w:val="32"/>
          <w:szCs w:val="32"/>
        </w:rPr>
        <w:tab/>
      </w:r>
      <w:r w:rsidR="00B7515A" w:rsidRPr="00DA16CE">
        <w:rPr>
          <w:rFonts w:ascii="Garamond" w:hAnsi="Garamond"/>
          <w:sz w:val="32"/>
          <w:szCs w:val="32"/>
        </w:rPr>
        <w:tab/>
      </w:r>
      <w:r w:rsidR="00B7515A" w:rsidRPr="00DA16CE">
        <w:rPr>
          <w:rFonts w:ascii="Garamond" w:hAnsi="Garamond"/>
          <w:sz w:val="32"/>
          <w:szCs w:val="32"/>
        </w:rPr>
        <w:tab/>
      </w:r>
      <w:r w:rsidR="00B7515A" w:rsidRPr="00DA16CE">
        <w:rPr>
          <w:rFonts w:ascii="Garamond" w:hAnsi="Garamond"/>
          <w:sz w:val="32"/>
          <w:szCs w:val="32"/>
        </w:rPr>
        <w:tab/>
      </w:r>
      <w:r w:rsidR="00B7515A" w:rsidRPr="00DA16CE">
        <w:rPr>
          <w:rFonts w:ascii="Garamond" w:hAnsi="Garamond"/>
          <w:sz w:val="32"/>
          <w:szCs w:val="32"/>
        </w:rPr>
        <w:tab/>
      </w:r>
      <w:r w:rsidR="001C1DCC" w:rsidRPr="00DA16CE">
        <w:rPr>
          <w:rFonts w:ascii="Garamond" w:hAnsi="Garamond"/>
          <w:sz w:val="32"/>
          <w:szCs w:val="32"/>
        </w:rPr>
        <w:t xml:space="preserve">       </w:t>
      </w:r>
      <w:r w:rsidR="00DF6B9D">
        <w:rPr>
          <w:rFonts w:ascii="Garamond" w:hAnsi="Garamond"/>
          <w:sz w:val="32"/>
          <w:szCs w:val="32"/>
        </w:rPr>
        <w:t>24</w:t>
      </w:r>
      <w:r w:rsidR="001340D8">
        <w:rPr>
          <w:rFonts w:ascii="Garamond" w:hAnsi="Garamond"/>
          <w:sz w:val="32"/>
          <w:szCs w:val="32"/>
        </w:rPr>
        <w:t>5</w:t>
      </w:r>
    </w:p>
    <w:p w14:paraId="74897E81" w14:textId="13E505B8" w:rsidR="0086449A" w:rsidRPr="00F915C3" w:rsidRDefault="00F915C3" w:rsidP="00DA16CE">
      <w:pPr>
        <w:jc w:val="both"/>
        <w:rPr>
          <w:rFonts w:ascii="Garamond" w:hAnsi="Garamond"/>
          <w:sz w:val="22"/>
          <w:szCs w:val="22"/>
        </w:rPr>
      </w:pPr>
      <w:r>
        <w:rPr>
          <w:rFonts w:ascii="Garamond" w:hAnsi="Garamond"/>
          <w:sz w:val="22"/>
          <w:szCs w:val="22"/>
        </w:rPr>
        <w:br w:type="page"/>
      </w:r>
    </w:p>
    <w:p w14:paraId="3762EF25" w14:textId="372E249C" w:rsidR="00817F9D" w:rsidRPr="0086449A" w:rsidRDefault="00286FE9" w:rsidP="00DA16CE">
      <w:pPr>
        <w:jc w:val="both"/>
        <w:rPr>
          <w:rFonts w:ascii="Garamond" w:hAnsi="Garamond"/>
          <w:b/>
          <w:bCs/>
          <w:sz w:val="32"/>
          <w:szCs w:val="32"/>
        </w:rPr>
      </w:pPr>
      <w:r w:rsidRPr="0086449A">
        <w:rPr>
          <w:rFonts w:ascii="Garamond" w:hAnsi="Garamond"/>
          <w:b/>
          <w:bCs/>
          <w:sz w:val="32"/>
          <w:szCs w:val="32"/>
        </w:rPr>
        <w:lastRenderedPageBreak/>
        <w:t>1. </w:t>
      </w:r>
      <w:r w:rsidR="009D45D0" w:rsidRPr="0086449A">
        <w:rPr>
          <w:rFonts w:ascii="Garamond" w:hAnsi="Garamond"/>
          <w:b/>
          <w:bCs/>
          <w:sz w:val="32"/>
          <w:szCs w:val="32"/>
        </w:rPr>
        <w:t>Ausgaben</w:t>
      </w:r>
    </w:p>
    <w:p w14:paraId="697D3701" w14:textId="77777777" w:rsidR="00817F9D" w:rsidRPr="00FE4086" w:rsidRDefault="00817F9D" w:rsidP="00DA16CE">
      <w:pPr>
        <w:jc w:val="both"/>
        <w:rPr>
          <w:rFonts w:ascii="Garamond" w:hAnsi="Garamond"/>
          <w:b/>
          <w:sz w:val="22"/>
          <w:szCs w:val="22"/>
        </w:rPr>
      </w:pPr>
    </w:p>
    <w:p w14:paraId="1FBEB07E" w14:textId="697E30A4" w:rsidR="00D41001" w:rsidRPr="00D41001" w:rsidRDefault="00D41001" w:rsidP="00DA16CE">
      <w:pPr>
        <w:suppressAutoHyphens w:val="0"/>
        <w:autoSpaceDE w:val="0"/>
        <w:adjustRightInd w:val="0"/>
        <w:jc w:val="both"/>
        <w:textAlignment w:val="auto"/>
        <w:rPr>
          <w:rFonts w:ascii="Garamond" w:eastAsia="GaramondPremrPro-Smbd" w:hAnsi="Garamond" w:cs="GaramondPremrPro-Smbd"/>
          <w:kern w:val="0"/>
          <w:sz w:val="22"/>
          <w:szCs w:val="22"/>
        </w:rPr>
      </w:pPr>
      <w:r>
        <w:rPr>
          <w:rFonts w:ascii="Garamond" w:eastAsia="GaramondPremrPro-Smbd" w:hAnsi="Garamond" w:cs="GaramondPremrPro-Smbd"/>
          <w:b/>
          <w:kern w:val="0"/>
          <w:sz w:val="22"/>
          <w:szCs w:val="22"/>
        </w:rPr>
        <w:t xml:space="preserve">Müller, Heiner: </w:t>
      </w:r>
      <w:r>
        <w:rPr>
          <w:rFonts w:ascii="Garamond" w:eastAsia="GaramondPremrPro-Smbd" w:hAnsi="Garamond" w:cs="GaramondPremrPro-Smbd"/>
          <w:kern w:val="0"/>
          <w:sz w:val="22"/>
          <w:szCs w:val="22"/>
        </w:rPr>
        <w:t>Germania Tod in Berlin. Berlin: Henschel 1981. [Als nicht verkäufliches Manuskript vervielfältigt]</w:t>
      </w:r>
    </w:p>
    <w:p w14:paraId="6840C3F8" w14:textId="77777777" w:rsidR="00D41001" w:rsidRDefault="00D41001" w:rsidP="00DA16CE">
      <w:pPr>
        <w:suppressAutoHyphens w:val="0"/>
        <w:autoSpaceDE w:val="0"/>
        <w:adjustRightInd w:val="0"/>
        <w:jc w:val="both"/>
        <w:textAlignment w:val="auto"/>
        <w:rPr>
          <w:rFonts w:ascii="Garamond" w:eastAsia="GaramondPremrPro-Smbd" w:hAnsi="Garamond" w:cs="GaramondPremrPro-Smbd"/>
          <w:b/>
          <w:kern w:val="0"/>
          <w:sz w:val="22"/>
          <w:szCs w:val="22"/>
        </w:rPr>
      </w:pPr>
    </w:p>
    <w:p w14:paraId="795DB9F4" w14:textId="1438F5F7" w:rsidR="00F0687C" w:rsidRPr="00DA16CE" w:rsidRDefault="00F0687C" w:rsidP="00DA16CE">
      <w:pPr>
        <w:suppressAutoHyphens w:val="0"/>
        <w:autoSpaceDE w:val="0"/>
        <w:adjustRightInd w:val="0"/>
        <w:jc w:val="both"/>
        <w:textAlignment w:val="auto"/>
        <w:rPr>
          <w:rFonts w:ascii="Garamond" w:eastAsia="GaramondPremrPro-Smbd" w:hAnsi="Garamond" w:cs="GaramondPremrPro"/>
          <w:kern w:val="0"/>
          <w:sz w:val="22"/>
          <w:szCs w:val="22"/>
        </w:rPr>
      </w:pPr>
      <w:r w:rsidRPr="00DA16CE">
        <w:rPr>
          <w:rFonts w:ascii="Garamond" w:eastAsia="GaramondPremrPro-Smbd" w:hAnsi="Garamond" w:cs="GaramondPremrPro-Smbd"/>
          <w:b/>
          <w:kern w:val="0"/>
          <w:sz w:val="22"/>
          <w:szCs w:val="22"/>
        </w:rPr>
        <w:t>Müller, Heiner:</w:t>
      </w:r>
      <w:r w:rsidRPr="00DA16CE">
        <w:rPr>
          <w:rFonts w:ascii="Garamond" w:eastAsia="GaramondPremrPro-Smbd" w:hAnsi="Garamond" w:cs="GaramondPremrPro-Smbd"/>
          <w:kern w:val="0"/>
          <w:sz w:val="22"/>
          <w:szCs w:val="22"/>
        </w:rPr>
        <w:t xml:space="preserve"> Heiner Muller Material. </w:t>
      </w:r>
      <w:r w:rsidRPr="00DA16CE">
        <w:rPr>
          <w:rFonts w:ascii="Garamond" w:eastAsia="GaramondPremrPro-Smbd" w:hAnsi="Garamond" w:cs="GaramondPremrPro"/>
          <w:kern w:val="0"/>
          <w:sz w:val="22"/>
          <w:szCs w:val="22"/>
        </w:rPr>
        <w:t xml:space="preserve">Texte und Kommentare. Hg. von Frank </w:t>
      </w:r>
      <w:proofErr w:type="spellStart"/>
      <w:r w:rsidRPr="00DA16CE">
        <w:rPr>
          <w:rFonts w:ascii="Garamond" w:eastAsia="GaramondPremrPro-Smbd" w:hAnsi="Garamond" w:cs="GaramondPremrPro"/>
          <w:kern w:val="0"/>
          <w:sz w:val="22"/>
          <w:szCs w:val="22"/>
        </w:rPr>
        <w:t>Hörnigk</w:t>
      </w:r>
      <w:proofErr w:type="spellEnd"/>
      <w:r w:rsidRPr="00DA16CE">
        <w:rPr>
          <w:rFonts w:ascii="Garamond" w:eastAsia="GaramondPremrPro-Smbd" w:hAnsi="Garamond" w:cs="GaramondPremrPro"/>
          <w:kern w:val="0"/>
          <w:sz w:val="22"/>
          <w:szCs w:val="22"/>
        </w:rPr>
        <w:t>. Leipzig 1989, 2. Aufl. 1990 und Göttingen 1989.</w:t>
      </w:r>
    </w:p>
    <w:p w14:paraId="2F9246D6" w14:textId="42DCDF4F" w:rsidR="00F0687C" w:rsidRPr="00DA16CE" w:rsidRDefault="00F0687C" w:rsidP="00DA16CE">
      <w:pPr>
        <w:suppressAutoHyphens w:val="0"/>
        <w:autoSpaceDE w:val="0"/>
        <w:adjustRightInd w:val="0"/>
        <w:jc w:val="both"/>
        <w:textAlignment w:val="auto"/>
        <w:rPr>
          <w:rFonts w:ascii="Garamond" w:eastAsia="GaramondPremrPro-Smbd" w:hAnsi="Garamond" w:cs="GaramondPremrPro"/>
          <w:i/>
          <w:kern w:val="0"/>
          <w:sz w:val="22"/>
          <w:szCs w:val="22"/>
        </w:rPr>
      </w:pPr>
      <w:r w:rsidRPr="00DA16CE">
        <w:rPr>
          <w:rFonts w:ascii="Garamond" w:eastAsia="GaramondPremrPro-Smbd" w:hAnsi="Garamond" w:cs="GaramondPremrPro"/>
          <w:i/>
          <w:kern w:val="0"/>
          <w:sz w:val="22"/>
          <w:szCs w:val="22"/>
        </w:rPr>
        <w:t>Rezension</w:t>
      </w:r>
      <w:r w:rsidR="00D82760" w:rsidRPr="00DA16CE">
        <w:rPr>
          <w:rFonts w:ascii="Garamond" w:eastAsia="GaramondPremrPro-Smbd" w:hAnsi="Garamond" w:cs="GaramondPremrPro"/>
          <w:i/>
          <w:kern w:val="0"/>
          <w:sz w:val="22"/>
          <w:szCs w:val="22"/>
        </w:rPr>
        <w:t>en</w:t>
      </w:r>
    </w:p>
    <w:p w14:paraId="6E39F2D4" w14:textId="299E09ED" w:rsidR="00F0687C" w:rsidRPr="00DA16CE" w:rsidRDefault="00F0687C" w:rsidP="00DA16CE">
      <w:pPr>
        <w:pStyle w:val="Listenabsatz"/>
        <w:numPr>
          <w:ilvl w:val="0"/>
          <w:numId w:val="70"/>
        </w:numPr>
        <w:suppressAutoHyphens w:val="0"/>
        <w:autoSpaceDE w:val="0"/>
        <w:adjustRightInd w:val="0"/>
        <w:ind w:left="567" w:hanging="283"/>
        <w:jc w:val="both"/>
        <w:textAlignment w:val="auto"/>
        <w:rPr>
          <w:rFonts w:ascii="Garamond" w:hAnsi="Garamond"/>
          <w:b/>
          <w:lang w:val="de-DE"/>
        </w:rPr>
      </w:pPr>
      <w:r w:rsidRPr="00DA16CE">
        <w:rPr>
          <w:rFonts w:ascii="Garamond" w:eastAsia="GaramondPremrPro-Smbd" w:hAnsi="Garamond" w:cs="GaramondPremrPro"/>
          <w:kern w:val="0"/>
          <w:lang w:val="de-DE"/>
        </w:rPr>
        <w:t>Werner Schulze-</w:t>
      </w:r>
      <w:proofErr w:type="spellStart"/>
      <w:r w:rsidRPr="00DA16CE">
        <w:rPr>
          <w:rFonts w:ascii="Garamond" w:eastAsia="GaramondPremrPro-Smbd" w:hAnsi="Garamond" w:cs="GaramondPremrPro"/>
          <w:kern w:val="0"/>
          <w:lang w:val="de-DE"/>
        </w:rPr>
        <w:t>Reimpell</w:t>
      </w:r>
      <w:proofErr w:type="spellEnd"/>
      <w:r w:rsidRPr="00DA16CE">
        <w:rPr>
          <w:rFonts w:ascii="Garamond" w:eastAsia="GaramondPremrPro-Smbd" w:hAnsi="Garamond" w:cs="GaramondPremrPro"/>
          <w:kern w:val="0"/>
          <w:lang w:val="de-DE"/>
        </w:rPr>
        <w:t>: Heiner-Müller-Mosaik. Eine informative Materialsammlung. In: Der Tagesspiegel vom 23.4.1989.</w:t>
      </w:r>
    </w:p>
    <w:p w14:paraId="2EEF89E9" w14:textId="5CC42EDE" w:rsidR="0020465A" w:rsidRPr="00DA16CE" w:rsidRDefault="0020465A" w:rsidP="00DA16CE">
      <w:pPr>
        <w:pStyle w:val="Listenabsatz"/>
        <w:numPr>
          <w:ilvl w:val="0"/>
          <w:numId w:val="70"/>
        </w:numPr>
        <w:suppressAutoHyphens w:val="0"/>
        <w:autoSpaceDE w:val="0"/>
        <w:adjustRightInd w:val="0"/>
        <w:ind w:left="567" w:hanging="283"/>
        <w:jc w:val="both"/>
        <w:textAlignment w:val="auto"/>
        <w:rPr>
          <w:rFonts w:ascii="Garamond" w:hAnsi="Garamond"/>
          <w:b/>
          <w:lang w:val="de-DE"/>
        </w:rPr>
      </w:pPr>
      <w:r w:rsidRPr="00DA16CE">
        <w:rPr>
          <w:rFonts w:ascii="Garamond" w:eastAsia="GaramondPremrPro-Smbd" w:hAnsi="Garamond" w:cs="GaramondPremrPro"/>
          <w:kern w:val="0"/>
          <w:lang w:val="de-DE"/>
        </w:rPr>
        <w:t>Gabriele Günter: Seher mit Spiegel. Gesammelte Texte von und Kommentare über Heiner Müller. In: Junge Welt vom 28.4.1989.</w:t>
      </w:r>
    </w:p>
    <w:p w14:paraId="6D46DE9A" w14:textId="77777777" w:rsidR="00B255D3" w:rsidRPr="00DA16CE" w:rsidRDefault="00B255D3" w:rsidP="00DA16CE">
      <w:pPr>
        <w:pStyle w:val="Listenabsatz"/>
        <w:suppressAutoHyphens w:val="0"/>
        <w:autoSpaceDE w:val="0"/>
        <w:adjustRightInd w:val="0"/>
        <w:ind w:left="567"/>
        <w:jc w:val="both"/>
        <w:textAlignment w:val="auto"/>
        <w:rPr>
          <w:rFonts w:ascii="Garamond" w:hAnsi="Garamond"/>
          <w:b/>
          <w:lang w:val="de-DE"/>
        </w:rPr>
      </w:pPr>
    </w:p>
    <w:p w14:paraId="604FA6FE" w14:textId="45013692" w:rsidR="000E65BF" w:rsidRPr="00DA16CE" w:rsidRDefault="000E65BF" w:rsidP="00DA16CE">
      <w:pPr>
        <w:suppressAutoHyphens w:val="0"/>
        <w:autoSpaceDE w:val="0"/>
        <w:adjustRightInd w:val="0"/>
        <w:jc w:val="both"/>
        <w:textAlignment w:val="auto"/>
        <w:rPr>
          <w:rFonts w:ascii="Garamond" w:eastAsia="GaramondPremrPro-Smbd" w:hAnsi="Garamond" w:cs="GaramondPremrPro"/>
          <w:kern w:val="0"/>
          <w:sz w:val="22"/>
          <w:szCs w:val="22"/>
        </w:rPr>
      </w:pPr>
      <w:r w:rsidRPr="00DA16CE">
        <w:rPr>
          <w:rFonts w:ascii="Garamond" w:eastAsia="GaramondPremrPro-Smbd" w:hAnsi="Garamond" w:cs="GaramondPremrPro-Smbd"/>
          <w:b/>
          <w:kern w:val="0"/>
          <w:sz w:val="22"/>
          <w:szCs w:val="22"/>
        </w:rPr>
        <w:t>Müller, Heiner:</w:t>
      </w:r>
      <w:r w:rsidRPr="00DA16CE">
        <w:rPr>
          <w:rFonts w:ascii="Garamond" w:eastAsia="GaramondPremrPro-Smbd" w:hAnsi="Garamond" w:cs="GaramondPremrPro-Smbd"/>
          <w:kern w:val="0"/>
          <w:sz w:val="22"/>
          <w:szCs w:val="22"/>
        </w:rPr>
        <w:t xml:space="preserve"> Zur Lage der Nation. </w:t>
      </w:r>
      <w:r w:rsidRPr="00DA16CE">
        <w:rPr>
          <w:rFonts w:ascii="Garamond" w:eastAsia="GaramondPremrPro-Smbd" w:hAnsi="Garamond" w:cs="GaramondPremrPro"/>
          <w:kern w:val="0"/>
          <w:sz w:val="22"/>
          <w:szCs w:val="22"/>
        </w:rPr>
        <w:t>Heiner Müller im Interview mit Frank M. Raddatz. Berlin: Rotbuch 1990.</w:t>
      </w:r>
    </w:p>
    <w:p w14:paraId="21A6BBC1" w14:textId="7D0A587B" w:rsidR="000E65BF" w:rsidRPr="00DA16CE" w:rsidRDefault="000E65BF" w:rsidP="00DA16CE">
      <w:pPr>
        <w:suppressAutoHyphens w:val="0"/>
        <w:autoSpaceDE w:val="0"/>
        <w:adjustRightInd w:val="0"/>
        <w:jc w:val="both"/>
        <w:textAlignment w:val="auto"/>
        <w:rPr>
          <w:rFonts w:ascii="Garamond" w:eastAsia="GaramondPremrPro-Smbd" w:hAnsi="Garamond" w:cs="GaramondPremrPro"/>
          <w:i/>
          <w:kern w:val="0"/>
          <w:sz w:val="22"/>
          <w:szCs w:val="22"/>
        </w:rPr>
      </w:pPr>
      <w:r w:rsidRPr="00DA16CE">
        <w:rPr>
          <w:rFonts w:ascii="Garamond" w:eastAsia="GaramondPremrPro-Smbd" w:hAnsi="Garamond" w:cs="GaramondPremrPro"/>
          <w:i/>
          <w:kern w:val="0"/>
          <w:sz w:val="22"/>
          <w:szCs w:val="22"/>
        </w:rPr>
        <w:t>Rezension</w:t>
      </w:r>
      <w:r w:rsidR="00B61FA4" w:rsidRPr="00DA16CE">
        <w:rPr>
          <w:rFonts w:ascii="Garamond" w:eastAsia="GaramondPremrPro-Smbd" w:hAnsi="Garamond" w:cs="GaramondPremrPro"/>
          <w:i/>
          <w:kern w:val="0"/>
          <w:sz w:val="22"/>
          <w:szCs w:val="22"/>
        </w:rPr>
        <w:t>en</w:t>
      </w:r>
    </w:p>
    <w:p w14:paraId="2C3ED2CE" w14:textId="03D9D87C" w:rsidR="00827B87" w:rsidRPr="00DA16CE" w:rsidRDefault="00827B87" w:rsidP="00DA16CE">
      <w:pPr>
        <w:pStyle w:val="Listenabsatz"/>
        <w:numPr>
          <w:ilvl w:val="0"/>
          <w:numId w:val="70"/>
        </w:numPr>
        <w:suppressAutoHyphens w:val="0"/>
        <w:autoSpaceDE w:val="0"/>
        <w:adjustRightInd w:val="0"/>
        <w:jc w:val="both"/>
        <w:textAlignment w:val="auto"/>
        <w:rPr>
          <w:rFonts w:ascii="Garamond" w:eastAsia="GaramondPremrPro-Smbd" w:hAnsi="Garamond" w:cs="GaramondPremrPro"/>
          <w:kern w:val="0"/>
          <w:lang w:val="de-DE"/>
        </w:rPr>
      </w:pPr>
      <w:r w:rsidRPr="00DA16CE">
        <w:rPr>
          <w:rFonts w:ascii="Garamond" w:eastAsia="GaramondPremrPro-Smbd" w:hAnsi="Garamond" w:cs="GaramondPremrPro-Smbd"/>
          <w:kern w:val="0"/>
          <w:lang w:val="de-DE"/>
        </w:rPr>
        <w:t xml:space="preserve">René Althammer: </w:t>
      </w:r>
      <w:r w:rsidRPr="00DA16CE">
        <w:rPr>
          <w:rFonts w:ascii="Garamond" w:eastAsia="GaramondPremrPro-Smbd" w:hAnsi="Garamond" w:cs="GaramondPremrPro"/>
          <w:kern w:val="0"/>
          <w:lang w:val="de-DE"/>
        </w:rPr>
        <w:t>Vom Luxus ICH zu sagen. Der Dramatiker Heiner Müller im Interview. In: Berliner Zeitung vom 27./28.10.1990.</w:t>
      </w:r>
    </w:p>
    <w:p w14:paraId="62221A4E" w14:textId="7614B9D4" w:rsidR="003E7D06" w:rsidRPr="00DA16CE" w:rsidRDefault="000E65BF" w:rsidP="00DA16CE">
      <w:pPr>
        <w:pStyle w:val="Listenabsatz"/>
        <w:numPr>
          <w:ilvl w:val="0"/>
          <w:numId w:val="70"/>
        </w:numPr>
        <w:suppressAutoHyphens w:val="0"/>
        <w:autoSpaceDE w:val="0"/>
        <w:adjustRightInd w:val="0"/>
        <w:jc w:val="both"/>
        <w:textAlignment w:val="auto"/>
        <w:rPr>
          <w:rFonts w:ascii="Garamond" w:eastAsia="GaramondPremrPro-Smbd" w:hAnsi="Garamond" w:cs="GaramondPremrPro"/>
          <w:kern w:val="0"/>
          <w:lang w:val="de-DE"/>
        </w:rPr>
      </w:pPr>
      <w:r w:rsidRPr="00DA16CE">
        <w:rPr>
          <w:rFonts w:ascii="Garamond" w:eastAsia="GaramondPremrPro-Smbd" w:hAnsi="Garamond" w:cs="GaramondPremrPro"/>
          <w:kern w:val="0"/>
          <w:lang w:val="de-DE"/>
        </w:rPr>
        <w:t>Alexander von Bormann: „Mythologische Genauigkeit“. Heiner Müllers Stellungnahme zur „Lage der Nation“. In: Neue Zürcher Zeitung vom 24./25.5.1990.</w:t>
      </w:r>
    </w:p>
    <w:p w14:paraId="1429F700" w14:textId="77777777" w:rsidR="00B255D3" w:rsidRPr="00DA16CE" w:rsidRDefault="00B255D3" w:rsidP="00DA16CE">
      <w:pPr>
        <w:pStyle w:val="Listenabsatz"/>
        <w:suppressAutoHyphens w:val="0"/>
        <w:autoSpaceDE w:val="0"/>
        <w:adjustRightInd w:val="0"/>
        <w:ind w:left="644"/>
        <w:jc w:val="both"/>
        <w:textAlignment w:val="auto"/>
        <w:rPr>
          <w:rFonts w:ascii="Garamond" w:eastAsia="GaramondPremrPro-Smbd" w:hAnsi="Garamond" w:cs="GaramondPremrPro"/>
          <w:kern w:val="0"/>
          <w:lang w:val="de-DE"/>
        </w:rPr>
      </w:pPr>
    </w:p>
    <w:p w14:paraId="2ACB2335" w14:textId="752DB622" w:rsidR="003E7D06" w:rsidRPr="00DA16CE" w:rsidRDefault="003E7D06" w:rsidP="00DA16CE">
      <w:pPr>
        <w:pStyle w:val="Listenabsatz"/>
        <w:suppressAutoHyphens w:val="0"/>
        <w:autoSpaceDE w:val="0"/>
        <w:adjustRightInd w:val="0"/>
        <w:ind w:left="0"/>
        <w:jc w:val="both"/>
        <w:textAlignment w:val="auto"/>
        <w:rPr>
          <w:rFonts w:ascii="Garamond" w:eastAsia="GaramondPremrPro-Smbd" w:hAnsi="Garamond" w:cs="GaramondPremrPro"/>
          <w:kern w:val="0"/>
        </w:rPr>
      </w:pPr>
      <w:r w:rsidRPr="00DA16CE">
        <w:rPr>
          <w:rFonts w:ascii="Garamond" w:eastAsia="GaramondPremrPro-Smbd" w:hAnsi="Garamond" w:cs="GaramondPremrPro-Smbd"/>
          <w:b/>
          <w:kern w:val="0"/>
        </w:rPr>
        <w:t>Müller, Heiner:</w:t>
      </w:r>
      <w:r w:rsidRPr="00DA16CE">
        <w:rPr>
          <w:rFonts w:ascii="Garamond" w:eastAsia="GaramondPremrPro-Smbd" w:hAnsi="Garamond" w:cs="GaramondPremrPro-Smbd"/>
          <w:kern w:val="0"/>
        </w:rPr>
        <w:t xml:space="preserve"> </w:t>
      </w:r>
      <w:r w:rsidRPr="00F54839">
        <w:rPr>
          <w:rFonts w:ascii="Garamond" w:eastAsia="GaramondPremrPro-Smbd" w:hAnsi="Garamond" w:cs="GaramondPremrPro-Smbd"/>
          <w:kern w:val="0"/>
          <w:lang w:val="de-DE"/>
        </w:rPr>
        <w:t>Ein</w:t>
      </w:r>
      <w:r w:rsidRPr="00DA16CE">
        <w:rPr>
          <w:rFonts w:ascii="Garamond" w:eastAsia="GaramondPremrPro-Smbd" w:hAnsi="Garamond" w:cs="GaramondPremrPro-Smbd"/>
          <w:kern w:val="0"/>
        </w:rPr>
        <w:t xml:space="preserve"> </w:t>
      </w:r>
      <w:r w:rsidRPr="00F54839">
        <w:rPr>
          <w:rFonts w:ascii="Garamond" w:eastAsia="GaramondPremrPro-Smbd" w:hAnsi="Garamond" w:cs="GaramondPremrPro-Smbd"/>
          <w:kern w:val="0"/>
          <w:lang w:val="de-DE"/>
        </w:rPr>
        <w:t>Gespenst</w:t>
      </w:r>
      <w:r w:rsidRPr="00DA16CE">
        <w:rPr>
          <w:rFonts w:ascii="Garamond" w:eastAsia="GaramondPremrPro-Smbd" w:hAnsi="Garamond" w:cs="GaramondPremrPro-Smbd"/>
          <w:kern w:val="0"/>
        </w:rPr>
        <w:t xml:space="preserve"> </w:t>
      </w:r>
      <w:r w:rsidRPr="00F54839">
        <w:rPr>
          <w:rFonts w:ascii="Garamond" w:eastAsia="GaramondPremrPro-Smbd" w:hAnsi="Garamond" w:cs="GaramondPremrPro-Smbd"/>
          <w:kern w:val="0"/>
          <w:lang w:val="de-DE"/>
        </w:rPr>
        <w:t>verläs</w:t>
      </w:r>
      <w:r w:rsidR="0002558D" w:rsidRPr="00F54839">
        <w:rPr>
          <w:rFonts w:ascii="Garamond" w:eastAsia="GaramondPremrPro-Smbd" w:hAnsi="Garamond" w:cs="GaramondPremrPro-Smbd"/>
          <w:kern w:val="0"/>
          <w:lang w:val="de-DE"/>
        </w:rPr>
        <w:t>s</w:t>
      </w:r>
      <w:r w:rsidRPr="00F54839">
        <w:rPr>
          <w:rFonts w:ascii="Garamond" w:eastAsia="GaramondPremrPro-Smbd" w:hAnsi="Garamond" w:cs="GaramondPremrPro-Smbd"/>
          <w:kern w:val="0"/>
          <w:lang w:val="de-DE"/>
        </w:rPr>
        <w:t>t</w:t>
      </w:r>
      <w:r w:rsidRPr="00DA16CE">
        <w:rPr>
          <w:rFonts w:ascii="Garamond" w:eastAsia="GaramondPremrPro-Smbd" w:hAnsi="Garamond" w:cs="GaramondPremrPro-Smbd"/>
          <w:kern w:val="0"/>
        </w:rPr>
        <w:t xml:space="preserve"> Europa. </w:t>
      </w:r>
      <w:proofErr w:type="spellStart"/>
      <w:r w:rsidRPr="00DA16CE">
        <w:rPr>
          <w:rFonts w:ascii="Garamond" w:eastAsia="GaramondPremrPro-Smbd" w:hAnsi="Garamond" w:cs="GaramondPremrPro"/>
          <w:kern w:val="0"/>
        </w:rPr>
        <w:t>Fotografien</w:t>
      </w:r>
      <w:proofErr w:type="spellEnd"/>
      <w:r w:rsidRPr="00DA16CE">
        <w:rPr>
          <w:rFonts w:ascii="Garamond" w:eastAsia="GaramondPremrPro-Smbd" w:hAnsi="Garamond" w:cs="GaramondPremrPro"/>
          <w:kern w:val="0"/>
        </w:rPr>
        <w:t xml:space="preserve"> von Sibylle </w:t>
      </w:r>
      <w:proofErr w:type="spellStart"/>
      <w:r w:rsidRPr="00DA16CE">
        <w:rPr>
          <w:rFonts w:ascii="Garamond" w:eastAsia="GaramondPremrPro-Smbd" w:hAnsi="Garamond" w:cs="GaramondPremrPro"/>
          <w:kern w:val="0"/>
        </w:rPr>
        <w:t>Bergemann</w:t>
      </w:r>
      <w:proofErr w:type="spellEnd"/>
      <w:r w:rsidRPr="00DA16CE">
        <w:rPr>
          <w:rFonts w:ascii="Garamond" w:eastAsia="GaramondPremrPro-Smbd" w:hAnsi="Garamond" w:cs="GaramondPremrPro"/>
          <w:kern w:val="0"/>
        </w:rPr>
        <w:t xml:space="preserve">. </w:t>
      </w:r>
      <w:proofErr w:type="spellStart"/>
      <w:r w:rsidRPr="00DA16CE">
        <w:rPr>
          <w:rFonts w:ascii="Garamond" w:eastAsia="GaramondPremrPro-Smbd" w:hAnsi="Garamond" w:cs="GaramondPremrPro"/>
          <w:kern w:val="0"/>
        </w:rPr>
        <w:t>Nachwort</w:t>
      </w:r>
      <w:proofErr w:type="spellEnd"/>
      <w:r w:rsidRPr="00DA16CE">
        <w:rPr>
          <w:rFonts w:ascii="Garamond" w:eastAsia="GaramondPremrPro-Smbd" w:hAnsi="Garamond" w:cs="GaramondPremrPro"/>
          <w:kern w:val="0"/>
        </w:rPr>
        <w:t xml:space="preserve"> </w:t>
      </w:r>
      <w:r w:rsidR="001C1DCC" w:rsidRPr="00DA16CE">
        <w:rPr>
          <w:rFonts w:ascii="Garamond" w:eastAsia="GaramondPremrPro-Smbd" w:hAnsi="Garamond" w:cs="GaramondPremrPro"/>
          <w:kern w:val="0"/>
        </w:rPr>
        <w:t>v</w:t>
      </w:r>
      <w:r w:rsidRPr="00DA16CE">
        <w:rPr>
          <w:rFonts w:ascii="Garamond" w:eastAsia="GaramondPremrPro-Smbd" w:hAnsi="Garamond" w:cs="GaramondPremrPro"/>
          <w:kern w:val="0"/>
        </w:rPr>
        <w:t xml:space="preserve">on Peter Voigt. </w:t>
      </w:r>
      <w:proofErr w:type="spellStart"/>
      <w:r w:rsidRPr="00DA16CE">
        <w:rPr>
          <w:rFonts w:ascii="Garamond" w:eastAsia="GaramondPremrPro-Smbd" w:hAnsi="Garamond" w:cs="GaramondPremrPro"/>
          <w:kern w:val="0"/>
        </w:rPr>
        <w:t>Köln</w:t>
      </w:r>
      <w:proofErr w:type="spellEnd"/>
      <w:r w:rsidRPr="00DA16CE">
        <w:rPr>
          <w:rFonts w:ascii="Garamond" w:eastAsia="GaramondPremrPro-Smbd" w:hAnsi="Garamond" w:cs="GaramondPremrPro"/>
          <w:kern w:val="0"/>
        </w:rPr>
        <w:t xml:space="preserve">: </w:t>
      </w:r>
      <w:proofErr w:type="spellStart"/>
      <w:r w:rsidRPr="00DA16CE">
        <w:rPr>
          <w:rFonts w:ascii="Garamond" w:eastAsia="GaramondPremrPro-Smbd" w:hAnsi="Garamond" w:cs="GaramondPremrPro"/>
          <w:kern w:val="0"/>
        </w:rPr>
        <w:t>Kiepenheuer</w:t>
      </w:r>
      <w:proofErr w:type="spellEnd"/>
      <w:r w:rsidRPr="00DA16CE">
        <w:rPr>
          <w:rFonts w:ascii="Garamond" w:eastAsia="GaramondPremrPro-Smbd" w:hAnsi="Garamond" w:cs="GaramondPremrPro"/>
          <w:kern w:val="0"/>
        </w:rPr>
        <w:t xml:space="preserve"> &amp; </w:t>
      </w:r>
      <w:proofErr w:type="spellStart"/>
      <w:r w:rsidRPr="00DA16CE">
        <w:rPr>
          <w:rFonts w:ascii="Garamond" w:eastAsia="GaramondPremrPro-Smbd" w:hAnsi="Garamond" w:cs="GaramondPremrPro"/>
          <w:kern w:val="0"/>
        </w:rPr>
        <w:t>Witsch</w:t>
      </w:r>
      <w:proofErr w:type="spellEnd"/>
      <w:r w:rsidRPr="00DA16CE">
        <w:rPr>
          <w:rFonts w:ascii="Garamond" w:eastAsia="GaramondPremrPro-Smbd" w:hAnsi="Garamond" w:cs="GaramondPremrPro"/>
          <w:kern w:val="0"/>
        </w:rPr>
        <w:t xml:space="preserve"> 1990.</w:t>
      </w:r>
    </w:p>
    <w:p w14:paraId="279BA459" w14:textId="5F358FC7" w:rsidR="003E7D06" w:rsidRPr="00DA16CE" w:rsidRDefault="003E7D06" w:rsidP="00DA16CE">
      <w:pPr>
        <w:jc w:val="both"/>
        <w:rPr>
          <w:rFonts w:ascii="Garamond" w:eastAsia="GaramondPremrPro-Smbd" w:hAnsi="Garamond" w:cs="GaramondPremrPro"/>
          <w:i/>
          <w:kern w:val="0"/>
          <w:sz w:val="22"/>
          <w:szCs w:val="22"/>
        </w:rPr>
      </w:pPr>
      <w:r w:rsidRPr="00DA16CE">
        <w:rPr>
          <w:rFonts w:ascii="Garamond" w:eastAsia="GaramondPremrPro-Smbd" w:hAnsi="Garamond" w:cs="GaramondPremrPro"/>
          <w:i/>
          <w:kern w:val="0"/>
          <w:sz w:val="22"/>
          <w:szCs w:val="22"/>
        </w:rPr>
        <w:t>Rezension</w:t>
      </w:r>
      <w:r w:rsidR="001B157B" w:rsidRPr="00DA16CE">
        <w:rPr>
          <w:rFonts w:ascii="Garamond" w:eastAsia="GaramondPremrPro-Smbd" w:hAnsi="Garamond" w:cs="GaramondPremrPro"/>
          <w:i/>
          <w:kern w:val="0"/>
          <w:sz w:val="22"/>
          <w:szCs w:val="22"/>
        </w:rPr>
        <w:t>en</w:t>
      </w:r>
    </w:p>
    <w:p w14:paraId="682C45C4" w14:textId="785C7DCB" w:rsidR="001B157B" w:rsidRPr="00DA16CE" w:rsidRDefault="00B77A17" w:rsidP="00DA16CE">
      <w:pPr>
        <w:pStyle w:val="Listenabsatz"/>
        <w:numPr>
          <w:ilvl w:val="0"/>
          <w:numId w:val="70"/>
        </w:numPr>
        <w:ind w:left="567" w:hanging="283"/>
        <w:jc w:val="both"/>
        <w:rPr>
          <w:rFonts w:ascii="Garamond" w:hAnsi="Garamond"/>
        </w:rPr>
      </w:pPr>
      <w:r w:rsidRPr="00DA16CE">
        <w:rPr>
          <w:rFonts w:ascii="Garamond" w:hAnsi="Garamond"/>
        </w:rPr>
        <w:t xml:space="preserve">Alexander von </w:t>
      </w:r>
      <w:proofErr w:type="spellStart"/>
      <w:r w:rsidR="001B157B" w:rsidRPr="00DA16CE">
        <w:rPr>
          <w:rFonts w:ascii="Garamond" w:hAnsi="Garamond"/>
        </w:rPr>
        <w:t>Bormann</w:t>
      </w:r>
      <w:proofErr w:type="spellEnd"/>
      <w:r w:rsidR="001B157B" w:rsidRPr="00DA16CE">
        <w:rPr>
          <w:rFonts w:ascii="Garamond" w:hAnsi="Garamond"/>
        </w:rPr>
        <w:t>: “</w:t>
      </w:r>
      <w:proofErr w:type="spellStart"/>
      <w:r w:rsidR="001B157B" w:rsidRPr="00DA16CE">
        <w:rPr>
          <w:rFonts w:ascii="Garamond" w:hAnsi="Garamond"/>
        </w:rPr>
        <w:t>Ein</w:t>
      </w:r>
      <w:proofErr w:type="spellEnd"/>
      <w:r w:rsidR="001B157B" w:rsidRPr="00DA16CE">
        <w:rPr>
          <w:rFonts w:ascii="Garamond" w:hAnsi="Garamond"/>
        </w:rPr>
        <w:t xml:space="preserve"> </w:t>
      </w:r>
      <w:proofErr w:type="spellStart"/>
      <w:r w:rsidR="001B157B" w:rsidRPr="00DA16CE">
        <w:rPr>
          <w:rFonts w:ascii="Garamond" w:hAnsi="Garamond"/>
        </w:rPr>
        <w:t>Gespenst</w:t>
      </w:r>
      <w:proofErr w:type="spellEnd"/>
      <w:r w:rsidR="001B157B" w:rsidRPr="00DA16CE">
        <w:rPr>
          <w:rFonts w:ascii="Garamond" w:hAnsi="Garamond"/>
        </w:rPr>
        <w:t xml:space="preserve"> </w:t>
      </w:r>
      <w:proofErr w:type="spellStart"/>
      <w:r w:rsidR="001B157B" w:rsidRPr="00DA16CE">
        <w:rPr>
          <w:rFonts w:ascii="Garamond" w:hAnsi="Garamond"/>
        </w:rPr>
        <w:t>verlässt</w:t>
      </w:r>
      <w:proofErr w:type="spellEnd"/>
      <w:r w:rsidR="001B157B" w:rsidRPr="00DA16CE">
        <w:rPr>
          <w:rFonts w:ascii="Garamond" w:hAnsi="Garamond"/>
        </w:rPr>
        <w:t xml:space="preserve"> Europa”. Texte von Heiner Müller, </w:t>
      </w:r>
      <w:proofErr w:type="spellStart"/>
      <w:r w:rsidR="001B157B" w:rsidRPr="00DA16CE">
        <w:rPr>
          <w:rFonts w:ascii="Garamond" w:hAnsi="Garamond"/>
        </w:rPr>
        <w:t>Photos</w:t>
      </w:r>
      <w:proofErr w:type="spellEnd"/>
      <w:r w:rsidR="001B157B" w:rsidRPr="00DA16CE">
        <w:rPr>
          <w:rFonts w:ascii="Garamond" w:hAnsi="Garamond"/>
        </w:rPr>
        <w:t xml:space="preserve"> von Sibylle </w:t>
      </w:r>
      <w:proofErr w:type="spellStart"/>
      <w:r w:rsidR="001B157B" w:rsidRPr="00DA16CE">
        <w:rPr>
          <w:rFonts w:ascii="Garamond" w:hAnsi="Garamond"/>
        </w:rPr>
        <w:t>Bergemann</w:t>
      </w:r>
      <w:proofErr w:type="spellEnd"/>
      <w:r w:rsidR="001B157B" w:rsidRPr="00DA16CE">
        <w:rPr>
          <w:rFonts w:ascii="Garamond" w:hAnsi="Garamond"/>
        </w:rPr>
        <w:t xml:space="preserve">. In: </w:t>
      </w:r>
      <w:proofErr w:type="spellStart"/>
      <w:r w:rsidR="001B157B" w:rsidRPr="00DA16CE">
        <w:rPr>
          <w:rFonts w:ascii="Garamond" w:hAnsi="Garamond"/>
        </w:rPr>
        <w:t>Neue</w:t>
      </w:r>
      <w:proofErr w:type="spellEnd"/>
      <w:r w:rsidR="001B157B" w:rsidRPr="00DA16CE">
        <w:rPr>
          <w:rFonts w:ascii="Garamond" w:hAnsi="Garamond"/>
        </w:rPr>
        <w:t xml:space="preserve"> </w:t>
      </w:r>
      <w:proofErr w:type="spellStart"/>
      <w:r w:rsidR="001B157B" w:rsidRPr="00DA16CE">
        <w:rPr>
          <w:rFonts w:ascii="Garamond" w:hAnsi="Garamond"/>
        </w:rPr>
        <w:t>Zürcher</w:t>
      </w:r>
      <w:proofErr w:type="spellEnd"/>
      <w:r w:rsidR="001B157B" w:rsidRPr="00DA16CE">
        <w:rPr>
          <w:rFonts w:ascii="Garamond" w:hAnsi="Garamond"/>
        </w:rPr>
        <w:t xml:space="preserve"> Zeitung </w:t>
      </w:r>
      <w:proofErr w:type="spellStart"/>
      <w:r w:rsidR="001B157B" w:rsidRPr="00DA16CE">
        <w:rPr>
          <w:rFonts w:ascii="Garamond" w:hAnsi="Garamond"/>
        </w:rPr>
        <w:t>vom</w:t>
      </w:r>
      <w:proofErr w:type="spellEnd"/>
      <w:r w:rsidR="001B157B" w:rsidRPr="00DA16CE">
        <w:rPr>
          <w:rFonts w:ascii="Garamond" w:hAnsi="Garamond"/>
        </w:rPr>
        <w:t xml:space="preserve"> 12.7.1991.</w:t>
      </w:r>
    </w:p>
    <w:p w14:paraId="07C85C89" w14:textId="4B716495" w:rsidR="003E7D06" w:rsidRPr="00DA16CE" w:rsidRDefault="003E7D06" w:rsidP="00DA16CE">
      <w:pPr>
        <w:pStyle w:val="Listenabsatz"/>
        <w:numPr>
          <w:ilvl w:val="0"/>
          <w:numId w:val="70"/>
        </w:numPr>
        <w:ind w:left="567" w:hanging="283"/>
        <w:jc w:val="both"/>
        <w:rPr>
          <w:rFonts w:ascii="Garamond" w:hAnsi="Garamond"/>
        </w:rPr>
      </w:pPr>
      <w:r w:rsidRPr="00DA16CE">
        <w:rPr>
          <w:rFonts w:ascii="Garamond" w:hAnsi="Garamond"/>
        </w:rPr>
        <w:t xml:space="preserve">Johannes </w:t>
      </w:r>
      <w:proofErr w:type="spellStart"/>
      <w:r w:rsidRPr="00DA16CE">
        <w:rPr>
          <w:rFonts w:ascii="Garamond" w:hAnsi="Garamond"/>
        </w:rPr>
        <w:t>Skambraks</w:t>
      </w:r>
      <w:proofErr w:type="spellEnd"/>
      <w:r w:rsidRPr="00DA16CE">
        <w:rPr>
          <w:rFonts w:ascii="Garamond" w:hAnsi="Garamond"/>
        </w:rPr>
        <w:t>: …</w:t>
      </w:r>
      <w:r w:rsidR="00150D10">
        <w:rPr>
          <w:rFonts w:ascii="Garamond" w:hAnsi="Garamond"/>
        </w:rPr>
        <w:t xml:space="preserve"> </w:t>
      </w:r>
      <w:proofErr w:type="spellStart"/>
      <w:r w:rsidRPr="00DA16CE">
        <w:rPr>
          <w:rFonts w:ascii="Garamond" w:hAnsi="Garamond"/>
        </w:rPr>
        <w:t>wenn</w:t>
      </w:r>
      <w:proofErr w:type="spellEnd"/>
      <w:r w:rsidRPr="00DA16CE">
        <w:rPr>
          <w:rFonts w:ascii="Garamond" w:hAnsi="Garamond"/>
        </w:rPr>
        <w:t xml:space="preserve"> </w:t>
      </w:r>
      <w:proofErr w:type="spellStart"/>
      <w:r w:rsidRPr="00DA16CE">
        <w:rPr>
          <w:rFonts w:ascii="Garamond" w:hAnsi="Garamond"/>
        </w:rPr>
        <w:t>nicht</w:t>
      </w:r>
      <w:proofErr w:type="spellEnd"/>
      <w:r w:rsidRPr="00DA16CE">
        <w:rPr>
          <w:rFonts w:ascii="Garamond" w:hAnsi="Garamond"/>
        </w:rPr>
        <w:t xml:space="preserve"> </w:t>
      </w:r>
      <w:proofErr w:type="spellStart"/>
      <w:r w:rsidRPr="00DA16CE">
        <w:rPr>
          <w:rFonts w:ascii="Garamond" w:hAnsi="Garamond"/>
        </w:rPr>
        <w:t>dieses</w:t>
      </w:r>
      <w:proofErr w:type="spellEnd"/>
      <w:r w:rsidRPr="00DA16CE">
        <w:rPr>
          <w:rFonts w:ascii="Garamond" w:hAnsi="Garamond"/>
        </w:rPr>
        <w:t xml:space="preserve"> </w:t>
      </w:r>
      <w:proofErr w:type="spellStart"/>
      <w:r w:rsidRPr="00DA16CE">
        <w:rPr>
          <w:rFonts w:ascii="Garamond" w:hAnsi="Garamond"/>
        </w:rPr>
        <w:t>jämmerliche</w:t>
      </w:r>
      <w:proofErr w:type="spellEnd"/>
      <w:r w:rsidRPr="00DA16CE">
        <w:rPr>
          <w:rFonts w:ascii="Garamond" w:hAnsi="Garamond"/>
        </w:rPr>
        <w:t xml:space="preserve"> </w:t>
      </w:r>
      <w:proofErr w:type="spellStart"/>
      <w:r w:rsidRPr="00DA16CE">
        <w:rPr>
          <w:rFonts w:ascii="Garamond" w:hAnsi="Garamond"/>
        </w:rPr>
        <w:t>Nachwort</w:t>
      </w:r>
      <w:proofErr w:type="spellEnd"/>
      <w:r w:rsidRPr="00DA16CE">
        <w:rPr>
          <w:rFonts w:ascii="Garamond" w:hAnsi="Garamond"/>
        </w:rPr>
        <w:t xml:space="preserve"> </w:t>
      </w:r>
      <w:proofErr w:type="spellStart"/>
      <w:r w:rsidRPr="00DA16CE">
        <w:rPr>
          <w:rFonts w:ascii="Garamond" w:hAnsi="Garamond"/>
        </w:rPr>
        <w:t>wäre</w:t>
      </w:r>
      <w:proofErr w:type="spellEnd"/>
      <w:r w:rsidRPr="00DA16CE">
        <w:rPr>
          <w:rFonts w:ascii="Garamond" w:hAnsi="Garamond"/>
        </w:rPr>
        <w:t>. “</w:t>
      </w:r>
      <w:proofErr w:type="spellStart"/>
      <w:r w:rsidRPr="00DA16CE">
        <w:rPr>
          <w:rFonts w:ascii="Garamond" w:hAnsi="Garamond"/>
        </w:rPr>
        <w:t>Ein</w:t>
      </w:r>
      <w:proofErr w:type="spellEnd"/>
      <w:r w:rsidRPr="00DA16CE">
        <w:rPr>
          <w:rFonts w:ascii="Garamond" w:hAnsi="Garamond"/>
        </w:rPr>
        <w:t xml:space="preserve"> </w:t>
      </w:r>
      <w:proofErr w:type="spellStart"/>
      <w:r w:rsidRPr="00DA16CE">
        <w:rPr>
          <w:rFonts w:ascii="Garamond" w:hAnsi="Garamond"/>
        </w:rPr>
        <w:t>Gespenst</w:t>
      </w:r>
      <w:proofErr w:type="spellEnd"/>
      <w:r w:rsidRPr="00DA16CE">
        <w:rPr>
          <w:rFonts w:ascii="Garamond" w:hAnsi="Garamond"/>
        </w:rPr>
        <w:t xml:space="preserve"> </w:t>
      </w:r>
      <w:proofErr w:type="spellStart"/>
      <w:r w:rsidRPr="00DA16CE">
        <w:rPr>
          <w:rFonts w:ascii="Garamond" w:hAnsi="Garamond"/>
        </w:rPr>
        <w:t>verläßt</w:t>
      </w:r>
      <w:proofErr w:type="spellEnd"/>
      <w:r w:rsidRPr="00DA16CE">
        <w:rPr>
          <w:rFonts w:ascii="Garamond" w:hAnsi="Garamond"/>
        </w:rPr>
        <w:t xml:space="preserve"> Europ</w:t>
      </w:r>
      <w:r w:rsidR="008B7FA3" w:rsidRPr="00DA16CE">
        <w:rPr>
          <w:rFonts w:ascii="Garamond" w:hAnsi="Garamond"/>
        </w:rPr>
        <w:t>a</w:t>
      </w:r>
      <w:r w:rsidRPr="00DA16CE">
        <w:rPr>
          <w:rFonts w:ascii="Garamond" w:hAnsi="Garamond"/>
        </w:rPr>
        <w:t xml:space="preserve">”, Band von Heiner Müller und Sibylle </w:t>
      </w:r>
      <w:proofErr w:type="spellStart"/>
      <w:r w:rsidRPr="00DA16CE">
        <w:rPr>
          <w:rFonts w:ascii="Garamond" w:hAnsi="Garamond"/>
        </w:rPr>
        <w:t>Bergemann</w:t>
      </w:r>
      <w:proofErr w:type="spellEnd"/>
      <w:r w:rsidRPr="00DA16CE">
        <w:rPr>
          <w:rFonts w:ascii="Garamond" w:hAnsi="Garamond"/>
        </w:rPr>
        <w:t xml:space="preserve">. In: </w:t>
      </w:r>
      <w:proofErr w:type="spellStart"/>
      <w:r w:rsidRPr="00DA16CE">
        <w:rPr>
          <w:rFonts w:ascii="Garamond" w:hAnsi="Garamond"/>
        </w:rPr>
        <w:t>Neues</w:t>
      </w:r>
      <w:proofErr w:type="spellEnd"/>
      <w:r w:rsidRPr="00DA16CE">
        <w:rPr>
          <w:rFonts w:ascii="Garamond" w:hAnsi="Garamond"/>
        </w:rPr>
        <w:t xml:space="preserve"> Deutschland </w:t>
      </w:r>
      <w:proofErr w:type="spellStart"/>
      <w:r w:rsidRPr="00DA16CE">
        <w:rPr>
          <w:rFonts w:ascii="Garamond" w:hAnsi="Garamond"/>
        </w:rPr>
        <w:t>vom</w:t>
      </w:r>
      <w:proofErr w:type="spellEnd"/>
      <w:r w:rsidRPr="00DA16CE">
        <w:rPr>
          <w:rFonts w:ascii="Garamond" w:hAnsi="Garamond"/>
        </w:rPr>
        <w:t xml:space="preserve"> 6.4.1991.</w:t>
      </w:r>
    </w:p>
    <w:p w14:paraId="2D564769" w14:textId="77777777" w:rsidR="00B255D3" w:rsidRPr="00DA16CE" w:rsidRDefault="00B255D3" w:rsidP="00DA16CE">
      <w:pPr>
        <w:pStyle w:val="Listenabsatz"/>
        <w:ind w:left="567"/>
        <w:jc w:val="both"/>
        <w:rPr>
          <w:rFonts w:ascii="Garamond" w:hAnsi="Garamond"/>
        </w:rPr>
      </w:pPr>
    </w:p>
    <w:p w14:paraId="06D511C6" w14:textId="4111BA55" w:rsidR="003E7D06" w:rsidRPr="00DA16CE" w:rsidRDefault="00B9719A" w:rsidP="00DA16CE">
      <w:pPr>
        <w:suppressAutoHyphens w:val="0"/>
        <w:autoSpaceDE w:val="0"/>
        <w:adjustRightInd w:val="0"/>
        <w:jc w:val="both"/>
        <w:textAlignment w:val="auto"/>
        <w:rPr>
          <w:rFonts w:ascii="Garamond" w:eastAsia="GaramondPremrPro-Smbd" w:hAnsi="Garamond" w:cs="GaramondPremrPro"/>
          <w:kern w:val="0"/>
          <w:sz w:val="22"/>
          <w:szCs w:val="22"/>
        </w:rPr>
      </w:pPr>
      <w:r w:rsidRPr="00DA16CE">
        <w:rPr>
          <w:rFonts w:ascii="Garamond" w:eastAsia="GaramondPremrPro-Smbd" w:hAnsi="Garamond" w:cs="GaramondPremrPro-Smbd"/>
          <w:b/>
          <w:kern w:val="0"/>
          <w:sz w:val="22"/>
          <w:szCs w:val="22"/>
        </w:rPr>
        <w:t>Müller, Heiner:</w:t>
      </w:r>
      <w:r w:rsidRPr="00DA16CE">
        <w:rPr>
          <w:rFonts w:ascii="Garamond" w:eastAsia="GaramondPremrPro-Smbd" w:hAnsi="Garamond" w:cs="GaramondPremrPro-Smbd"/>
          <w:kern w:val="0"/>
          <w:sz w:val="22"/>
          <w:szCs w:val="22"/>
        </w:rPr>
        <w:t xml:space="preserve"> „Jenseits der Nation“. </w:t>
      </w:r>
      <w:r w:rsidRPr="00DA16CE">
        <w:rPr>
          <w:rFonts w:ascii="Garamond" w:eastAsia="GaramondPremrPro-Smbd" w:hAnsi="Garamond" w:cs="GaramondPremrPro"/>
          <w:kern w:val="0"/>
          <w:sz w:val="22"/>
          <w:szCs w:val="22"/>
        </w:rPr>
        <w:t>Heiner Müller im Interview mit Frank M. Raddatz. Berlin: Rotbuch 1991</w:t>
      </w:r>
    </w:p>
    <w:p w14:paraId="602621D3" w14:textId="4D8700E7" w:rsidR="00B9719A" w:rsidRPr="00DA16CE" w:rsidRDefault="00B9719A" w:rsidP="00DA16CE">
      <w:pPr>
        <w:suppressAutoHyphens w:val="0"/>
        <w:autoSpaceDE w:val="0"/>
        <w:adjustRightInd w:val="0"/>
        <w:jc w:val="both"/>
        <w:textAlignment w:val="auto"/>
        <w:rPr>
          <w:rFonts w:ascii="Garamond" w:eastAsia="GaramondPremrPro-Smbd" w:hAnsi="Garamond" w:cs="GaramondPremrPro"/>
          <w:i/>
          <w:kern w:val="0"/>
          <w:sz w:val="22"/>
          <w:szCs w:val="22"/>
        </w:rPr>
      </w:pPr>
      <w:r w:rsidRPr="00DA16CE">
        <w:rPr>
          <w:rFonts w:ascii="Garamond" w:eastAsia="GaramondPremrPro-Smbd" w:hAnsi="Garamond" w:cs="GaramondPremrPro"/>
          <w:i/>
          <w:kern w:val="0"/>
          <w:sz w:val="22"/>
          <w:szCs w:val="22"/>
        </w:rPr>
        <w:t>Rezension</w:t>
      </w:r>
    </w:p>
    <w:p w14:paraId="3A6E262D" w14:textId="47D82137" w:rsidR="00B255D3" w:rsidRPr="00DA16CE" w:rsidRDefault="00B9719A" w:rsidP="00DA16CE">
      <w:pPr>
        <w:pStyle w:val="Listenabsatz"/>
        <w:numPr>
          <w:ilvl w:val="0"/>
          <w:numId w:val="70"/>
        </w:numPr>
        <w:suppressAutoHyphens w:val="0"/>
        <w:autoSpaceDE w:val="0"/>
        <w:adjustRightInd w:val="0"/>
        <w:ind w:left="567" w:hanging="283"/>
        <w:jc w:val="both"/>
        <w:textAlignment w:val="auto"/>
        <w:rPr>
          <w:rFonts w:ascii="Garamond" w:hAnsi="Garamond"/>
        </w:rPr>
      </w:pPr>
      <w:r w:rsidRPr="00DA16CE">
        <w:rPr>
          <w:rFonts w:ascii="Garamond" w:hAnsi="Garamond"/>
        </w:rPr>
        <w:t>Roland H.</w:t>
      </w:r>
      <w:r w:rsidRPr="00DA16CE">
        <w:rPr>
          <w:rFonts w:ascii="Garamond" w:hAnsi="Garamond"/>
          <w:lang w:val="de-DE"/>
        </w:rPr>
        <w:t xml:space="preserve"> Wiegenstein</w:t>
      </w:r>
      <w:r w:rsidRPr="00DA16CE">
        <w:rPr>
          <w:rFonts w:ascii="Garamond" w:hAnsi="Garamond"/>
        </w:rPr>
        <w:t xml:space="preserve">: Im Casino </w:t>
      </w:r>
      <w:proofErr w:type="spellStart"/>
      <w:r w:rsidRPr="00DA16CE">
        <w:rPr>
          <w:rFonts w:ascii="Garamond" w:hAnsi="Garamond"/>
        </w:rPr>
        <w:t>der</w:t>
      </w:r>
      <w:proofErr w:type="spellEnd"/>
      <w:r w:rsidRPr="00DA16CE">
        <w:rPr>
          <w:rFonts w:ascii="Garamond" w:hAnsi="Garamond"/>
          <w:lang w:val="de-DE"/>
        </w:rPr>
        <w:t xml:space="preserve"> Weltgeschichte</w:t>
      </w:r>
      <w:r w:rsidRPr="00DA16CE">
        <w:rPr>
          <w:rFonts w:ascii="Garamond" w:hAnsi="Garamond"/>
        </w:rPr>
        <w:t xml:space="preserve">. Heiner Müller </w:t>
      </w:r>
      <w:proofErr w:type="spellStart"/>
      <w:r w:rsidRPr="00DA16CE">
        <w:rPr>
          <w:rFonts w:ascii="Garamond" w:hAnsi="Garamond"/>
        </w:rPr>
        <w:t>auf</w:t>
      </w:r>
      <w:proofErr w:type="spellEnd"/>
      <w:r w:rsidRPr="00DA16CE">
        <w:rPr>
          <w:rFonts w:ascii="Garamond" w:hAnsi="Garamond"/>
        </w:rPr>
        <w:t xml:space="preserve"> dem </w:t>
      </w:r>
      <w:proofErr w:type="spellStart"/>
      <w:r w:rsidRPr="00DA16CE">
        <w:rPr>
          <w:rFonts w:ascii="Garamond" w:hAnsi="Garamond"/>
        </w:rPr>
        <w:t>Weg</w:t>
      </w:r>
      <w:proofErr w:type="spellEnd"/>
      <w:r w:rsidRPr="00DA16CE">
        <w:rPr>
          <w:rFonts w:ascii="Garamond" w:hAnsi="Garamond"/>
        </w:rPr>
        <w:t xml:space="preserve"> </w:t>
      </w:r>
      <w:proofErr w:type="spellStart"/>
      <w:r w:rsidRPr="00DA16CE">
        <w:rPr>
          <w:rFonts w:ascii="Garamond" w:hAnsi="Garamond"/>
        </w:rPr>
        <w:t>ins</w:t>
      </w:r>
      <w:proofErr w:type="spellEnd"/>
      <w:r w:rsidRPr="00DA16CE">
        <w:rPr>
          <w:rFonts w:ascii="Garamond" w:hAnsi="Garamond"/>
        </w:rPr>
        <w:t xml:space="preserve"> </w:t>
      </w:r>
      <w:r w:rsidRPr="00DA16CE">
        <w:rPr>
          <w:rFonts w:ascii="Garamond" w:hAnsi="Garamond"/>
          <w:lang w:val="de-DE"/>
        </w:rPr>
        <w:t>“Jenseits</w:t>
      </w:r>
      <w:r w:rsidRPr="00DA16CE">
        <w:rPr>
          <w:rFonts w:ascii="Garamond" w:hAnsi="Garamond"/>
        </w:rPr>
        <w:t xml:space="preserve"> </w:t>
      </w:r>
      <w:proofErr w:type="spellStart"/>
      <w:r w:rsidRPr="00DA16CE">
        <w:rPr>
          <w:rFonts w:ascii="Garamond" w:hAnsi="Garamond"/>
        </w:rPr>
        <w:t>der</w:t>
      </w:r>
      <w:proofErr w:type="spellEnd"/>
      <w:r w:rsidRPr="00DA16CE">
        <w:rPr>
          <w:rFonts w:ascii="Garamond" w:hAnsi="Garamond"/>
          <w:lang w:val="de-DE"/>
        </w:rPr>
        <w:t xml:space="preserve"> Nation</w:t>
      </w:r>
      <w:r w:rsidRPr="00DA16CE">
        <w:rPr>
          <w:rFonts w:ascii="Garamond" w:hAnsi="Garamond"/>
        </w:rPr>
        <w:t xml:space="preserve">”. In: </w:t>
      </w:r>
      <w:proofErr w:type="spellStart"/>
      <w:r w:rsidRPr="00DA16CE">
        <w:rPr>
          <w:rFonts w:ascii="Garamond" w:hAnsi="Garamond"/>
        </w:rPr>
        <w:t>Frankfurter</w:t>
      </w:r>
      <w:proofErr w:type="spellEnd"/>
      <w:r w:rsidRPr="00DA16CE">
        <w:rPr>
          <w:rFonts w:ascii="Garamond" w:hAnsi="Garamond"/>
        </w:rPr>
        <w:t xml:space="preserve"> </w:t>
      </w:r>
      <w:proofErr w:type="spellStart"/>
      <w:r w:rsidRPr="00DA16CE">
        <w:rPr>
          <w:rFonts w:ascii="Garamond" w:hAnsi="Garamond"/>
        </w:rPr>
        <w:t>Rundschau</w:t>
      </w:r>
      <w:proofErr w:type="spellEnd"/>
      <w:r w:rsidRPr="00DA16CE">
        <w:rPr>
          <w:rFonts w:ascii="Garamond" w:hAnsi="Garamond"/>
        </w:rPr>
        <w:t xml:space="preserve"> </w:t>
      </w:r>
      <w:proofErr w:type="spellStart"/>
      <w:r w:rsidRPr="00DA16CE">
        <w:rPr>
          <w:rFonts w:ascii="Garamond" w:hAnsi="Garamond"/>
        </w:rPr>
        <w:t>vom</w:t>
      </w:r>
      <w:proofErr w:type="spellEnd"/>
      <w:r w:rsidRPr="00DA16CE">
        <w:rPr>
          <w:rFonts w:ascii="Garamond" w:hAnsi="Garamond"/>
        </w:rPr>
        <w:t xml:space="preserve"> 9.11.1991.</w:t>
      </w:r>
    </w:p>
    <w:p w14:paraId="497F0C94" w14:textId="77777777" w:rsidR="00B255D3" w:rsidRPr="00DA16CE" w:rsidRDefault="00B255D3" w:rsidP="00DA16CE">
      <w:pPr>
        <w:pStyle w:val="Listenabsatz"/>
        <w:suppressAutoHyphens w:val="0"/>
        <w:autoSpaceDE w:val="0"/>
        <w:adjustRightInd w:val="0"/>
        <w:ind w:left="567"/>
        <w:jc w:val="both"/>
        <w:textAlignment w:val="auto"/>
        <w:rPr>
          <w:rFonts w:ascii="Garamond" w:hAnsi="Garamond"/>
        </w:rPr>
      </w:pPr>
    </w:p>
    <w:p w14:paraId="03B41608" w14:textId="1C51324C"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Gedichte. Berlin: Alexander 1992. 5. Aufl. 2014.</w:t>
      </w:r>
    </w:p>
    <w:p w14:paraId="7203473A" w14:textId="6D668B14" w:rsidR="004A7A5F" w:rsidRPr="00DA16CE" w:rsidRDefault="004A7A5F" w:rsidP="00DA16CE">
      <w:pPr>
        <w:jc w:val="both"/>
        <w:rPr>
          <w:rFonts w:ascii="Garamond" w:hAnsi="Garamond"/>
          <w:i/>
          <w:sz w:val="22"/>
          <w:szCs w:val="22"/>
        </w:rPr>
      </w:pPr>
      <w:r w:rsidRPr="00DA16CE">
        <w:rPr>
          <w:rFonts w:ascii="Garamond" w:hAnsi="Garamond"/>
          <w:i/>
          <w:sz w:val="22"/>
          <w:szCs w:val="22"/>
        </w:rPr>
        <w:t>Rezension</w:t>
      </w:r>
      <w:r w:rsidR="00B61FA4" w:rsidRPr="00DA16CE">
        <w:rPr>
          <w:rFonts w:ascii="Garamond" w:hAnsi="Garamond"/>
          <w:i/>
          <w:sz w:val="22"/>
          <w:szCs w:val="22"/>
        </w:rPr>
        <w:t>en</w:t>
      </w:r>
    </w:p>
    <w:p w14:paraId="1F292F63" w14:textId="3551E3DE" w:rsidR="0011672C" w:rsidRPr="00DA16CE" w:rsidRDefault="0011672C" w:rsidP="00DA16CE">
      <w:pPr>
        <w:pStyle w:val="Listenabsatz"/>
        <w:numPr>
          <w:ilvl w:val="0"/>
          <w:numId w:val="70"/>
        </w:numPr>
        <w:jc w:val="both"/>
        <w:rPr>
          <w:rFonts w:ascii="Garamond" w:hAnsi="Garamond"/>
        </w:rPr>
      </w:pPr>
      <w:r w:rsidRPr="00DA16CE">
        <w:rPr>
          <w:rFonts w:ascii="Garamond" w:hAnsi="Garamond"/>
        </w:rPr>
        <w:t xml:space="preserve">Harald Hartung: </w:t>
      </w:r>
      <w:proofErr w:type="spellStart"/>
      <w:r w:rsidRPr="00DA16CE">
        <w:rPr>
          <w:rFonts w:ascii="Garamond" w:hAnsi="Garamond"/>
        </w:rPr>
        <w:t>Der</w:t>
      </w:r>
      <w:proofErr w:type="spellEnd"/>
      <w:r w:rsidRPr="00DA16CE">
        <w:rPr>
          <w:rFonts w:ascii="Garamond" w:hAnsi="Garamond"/>
        </w:rPr>
        <w:t xml:space="preserve"> </w:t>
      </w:r>
      <w:proofErr w:type="spellStart"/>
      <w:r w:rsidRPr="00DA16CE">
        <w:rPr>
          <w:rFonts w:ascii="Garamond" w:hAnsi="Garamond"/>
        </w:rPr>
        <w:t>Feind</w:t>
      </w:r>
      <w:proofErr w:type="spellEnd"/>
      <w:r w:rsidRPr="00DA16CE">
        <w:rPr>
          <w:rFonts w:ascii="Garamond" w:hAnsi="Garamond"/>
        </w:rPr>
        <w:t xml:space="preserve"> </w:t>
      </w:r>
      <w:proofErr w:type="spellStart"/>
      <w:r w:rsidRPr="00DA16CE">
        <w:rPr>
          <w:rFonts w:ascii="Garamond" w:hAnsi="Garamond"/>
        </w:rPr>
        <w:t>im</w:t>
      </w:r>
      <w:proofErr w:type="spellEnd"/>
      <w:r w:rsidRPr="00DA16CE">
        <w:rPr>
          <w:rFonts w:ascii="Garamond" w:hAnsi="Garamond"/>
        </w:rPr>
        <w:t xml:space="preserve"> Spiegel. </w:t>
      </w:r>
      <w:proofErr w:type="spellStart"/>
      <w:r w:rsidRPr="00DA16CE">
        <w:rPr>
          <w:rFonts w:ascii="Garamond" w:hAnsi="Garamond"/>
        </w:rPr>
        <w:t>Lyrisches</w:t>
      </w:r>
      <w:proofErr w:type="spellEnd"/>
      <w:r w:rsidRPr="00DA16CE">
        <w:rPr>
          <w:rFonts w:ascii="Garamond" w:hAnsi="Garamond"/>
        </w:rPr>
        <w:t xml:space="preserve"> und </w:t>
      </w:r>
      <w:proofErr w:type="spellStart"/>
      <w:r w:rsidRPr="00DA16CE">
        <w:rPr>
          <w:rFonts w:ascii="Garamond" w:hAnsi="Garamond"/>
        </w:rPr>
        <w:t>Allzulyrisches</w:t>
      </w:r>
      <w:proofErr w:type="spellEnd"/>
      <w:r w:rsidRPr="00DA16CE">
        <w:rPr>
          <w:rFonts w:ascii="Garamond" w:hAnsi="Garamond"/>
        </w:rPr>
        <w:t xml:space="preserve"> von Heiner Müller und Volker Braun. In: </w:t>
      </w:r>
      <w:proofErr w:type="spellStart"/>
      <w:r w:rsidRPr="00DA16CE">
        <w:rPr>
          <w:rFonts w:ascii="Garamond" w:hAnsi="Garamond"/>
        </w:rPr>
        <w:t>Frankfurter</w:t>
      </w:r>
      <w:proofErr w:type="spellEnd"/>
      <w:r w:rsidRPr="00DA16CE">
        <w:rPr>
          <w:rFonts w:ascii="Garamond" w:hAnsi="Garamond"/>
        </w:rPr>
        <w:t xml:space="preserve"> </w:t>
      </w:r>
      <w:proofErr w:type="spellStart"/>
      <w:r w:rsidRPr="00DA16CE">
        <w:rPr>
          <w:rFonts w:ascii="Garamond" w:hAnsi="Garamond"/>
        </w:rPr>
        <w:t>Allgemeine</w:t>
      </w:r>
      <w:proofErr w:type="spellEnd"/>
      <w:r w:rsidRPr="00DA16CE">
        <w:rPr>
          <w:rFonts w:ascii="Garamond" w:hAnsi="Garamond"/>
        </w:rPr>
        <w:t xml:space="preserve"> Zeitung </w:t>
      </w:r>
      <w:proofErr w:type="spellStart"/>
      <w:r w:rsidRPr="00DA16CE">
        <w:rPr>
          <w:rFonts w:ascii="Garamond" w:hAnsi="Garamond"/>
        </w:rPr>
        <w:t>vom</w:t>
      </w:r>
      <w:proofErr w:type="spellEnd"/>
      <w:r w:rsidRPr="00DA16CE">
        <w:rPr>
          <w:rFonts w:ascii="Garamond" w:hAnsi="Garamond"/>
        </w:rPr>
        <w:t xml:space="preserve"> 4.8.1992.</w:t>
      </w:r>
    </w:p>
    <w:p w14:paraId="38C42147" w14:textId="60A854C9" w:rsidR="004A7A5F" w:rsidRPr="00DA16CE" w:rsidRDefault="004A7A5F" w:rsidP="00DA16CE">
      <w:pPr>
        <w:pStyle w:val="Listenabsatz"/>
        <w:numPr>
          <w:ilvl w:val="0"/>
          <w:numId w:val="70"/>
        </w:numPr>
        <w:jc w:val="both"/>
        <w:rPr>
          <w:rFonts w:ascii="Garamond" w:hAnsi="Garamond"/>
        </w:rPr>
      </w:pPr>
      <w:r w:rsidRPr="00DA16CE">
        <w:rPr>
          <w:rFonts w:ascii="Garamond" w:hAnsi="Garamond"/>
        </w:rPr>
        <w:t xml:space="preserve">Peter </w:t>
      </w:r>
      <w:proofErr w:type="spellStart"/>
      <w:r w:rsidRPr="00DA16CE">
        <w:rPr>
          <w:rFonts w:ascii="Garamond" w:hAnsi="Garamond"/>
        </w:rPr>
        <w:t>Laudenbach</w:t>
      </w:r>
      <w:proofErr w:type="spellEnd"/>
      <w:r w:rsidRPr="00DA16CE">
        <w:rPr>
          <w:rFonts w:ascii="Garamond" w:hAnsi="Garamond"/>
        </w:rPr>
        <w:t xml:space="preserve">: </w:t>
      </w:r>
      <w:proofErr w:type="spellStart"/>
      <w:r w:rsidRPr="00DA16CE">
        <w:rPr>
          <w:rFonts w:ascii="Garamond" w:hAnsi="Garamond"/>
        </w:rPr>
        <w:t>Der</w:t>
      </w:r>
      <w:proofErr w:type="spellEnd"/>
      <w:r w:rsidRPr="00DA16CE">
        <w:rPr>
          <w:rFonts w:ascii="Garamond" w:hAnsi="Garamond"/>
        </w:rPr>
        <w:t xml:space="preserve"> Sound </w:t>
      </w:r>
      <w:proofErr w:type="spellStart"/>
      <w:r w:rsidRPr="00DA16CE">
        <w:rPr>
          <w:rFonts w:ascii="Garamond" w:hAnsi="Garamond"/>
        </w:rPr>
        <w:t>des</w:t>
      </w:r>
      <w:proofErr w:type="spellEnd"/>
      <w:r w:rsidRPr="00DA16CE">
        <w:rPr>
          <w:rFonts w:ascii="Garamond" w:hAnsi="Garamond"/>
        </w:rPr>
        <w:t xml:space="preserve"> </w:t>
      </w:r>
      <w:proofErr w:type="spellStart"/>
      <w:r w:rsidRPr="00DA16CE">
        <w:rPr>
          <w:rFonts w:ascii="Garamond" w:hAnsi="Garamond"/>
        </w:rPr>
        <w:t>Erhabenen</w:t>
      </w:r>
      <w:proofErr w:type="spellEnd"/>
      <w:r w:rsidRPr="00DA16CE">
        <w:rPr>
          <w:rFonts w:ascii="Garamond" w:hAnsi="Garamond"/>
        </w:rPr>
        <w:t xml:space="preserve">. Heiner </w:t>
      </w:r>
      <w:r w:rsidRPr="000226FE">
        <w:rPr>
          <w:rFonts w:ascii="Garamond" w:hAnsi="Garamond"/>
          <w:lang w:val="de-DE"/>
        </w:rPr>
        <w:t>Müllers</w:t>
      </w:r>
      <w:r w:rsidRPr="00DA16CE">
        <w:rPr>
          <w:rFonts w:ascii="Garamond" w:hAnsi="Garamond"/>
        </w:rPr>
        <w:t xml:space="preserve"> </w:t>
      </w:r>
      <w:proofErr w:type="spellStart"/>
      <w:r w:rsidRPr="00DA16CE">
        <w:rPr>
          <w:rFonts w:ascii="Garamond" w:hAnsi="Garamond"/>
        </w:rPr>
        <w:t>gesammelte</w:t>
      </w:r>
      <w:proofErr w:type="spellEnd"/>
      <w:r w:rsidRPr="00DA16CE">
        <w:rPr>
          <w:rFonts w:ascii="Garamond" w:hAnsi="Garamond"/>
        </w:rPr>
        <w:t xml:space="preserve"> </w:t>
      </w:r>
      <w:proofErr w:type="spellStart"/>
      <w:r w:rsidRPr="00DA16CE">
        <w:rPr>
          <w:rFonts w:ascii="Garamond" w:hAnsi="Garamond"/>
        </w:rPr>
        <w:t>Gedichte</w:t>
      </w:r>
      <w:proofErr w:type="spellEnd"/>
      <w:r w:rsidRPr="00DA16CE">
        <w:rPr>
          <w:rFonts w:ascii="Garamond" w:hAnsi="Garamond"/>
        </w:rPr>
        <w:t xml:space="preserve">: </w:t>
      </w:r>
      <w:proofErr w:type="spellStart"/>
      <w:r w:rsidRPr="00DA16CE">
        <w:rPr>
          <w:rFonts w:ascii="Garamond" w:hAnsi="Garamond"/>
        </w:rPr>
        <w:t>eine</w:t>
      </w:r>
      <w:proofErr w:type="spellEnd"/>
      <w:r w:rsidRPr="00DA16CE">
        <w:rPr>
          <w:rFonts w:ascii="Garamond" w:hAnsi="Garamond"/>
          <w:lang w:val="de-DE"/>
        </w:rPr>
        <w:t xml:space="preserve"> ungewollte Beschädigung</w:t>
      </w:r>
      <w:r w:rsidRPr="00DA16CE">
        <w:rPr>
          <w:rFonts w:ascii="Garamond" w:hAnsi="Garamond"/>
        </w:rPr>
        <w:t xml:space="preserve">. In: Die </w:t>
      </w:r>
      <w:proofErr w:type="spellStart"/>
      <w:r w:rsidRPr="00DA16CE">
        <w:rPr>
          <w:rFonts w:ascii="Garamond" w:hAnsi="Garamond"/>
        </w:rPr>
        <w:t>Tageszeitung</w:t>
      </w:r>
      <w:proofErr w:type="spellEnd"/>
      <w:r w:rsidRPr="00DA16CE">
        <w:rPr>
          <w:rFonts w:ascii="Garamond" w:hAnsi="Garamond"/>
        </w:rPr>
        <w:t xml:space="preserve"> </w:t>
      </w:r>
      <w:proofErr w:type="spellStart"/>
      <w:r w:rsidRPr="00DA16CE">
        <w:rPr>
          <w:rFonts w:ascii="Garamond" w:hAnsi="Garamond"/>
        </w:rPr>
        <w:t>vom</w:t>
      </w:r>
      <w:proofErr w:type="spellEnd"/>
      <w:r w:rsidRPr="00DA16CE">
        <w:rPr>
          <w:rFonts w:ascii="Garamond" w:hAnsi="Garamond"/>
        </w:rPr>
        <w:t xml:space="preserve"> 30.6.1992.</w:t>
      </w:r>
    </w:p>
    <w:p w14:paraId="34C98600" w14:textId="77777777" w:rsidR="00B255D3" w:rsidRPr="00DA16CE" w:rsidRDefault="00B255D3" w:rsidP="00DA16CE">
      <w:pPr>
        <w:pStyle w:val="Listenabsatz"/>
        <w:numPr>
          <w:ilvl w:val="0"/>
          <w:numId w:val="70"/>
        </w:numPr>
        <w:jc w:val="both"/>
        <w:rPr>
          <w:rFonts w:ascii="Garamond" w:hAnsi="Garamond"/>
        </w:rPr>
      </w:pPr>
    </w:p>
    <w:p w14:paraId="44DE418F" w14:textId="483BBBE2"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Warten auf der Gegenschräge. Gesammelte Gedichte. Hg. von Kristin Schulz. Berlin: Suhrkamp 2014.</w:t>
      </w:r>
    </w:p>
    <w:p w14:paraId="36A3B6E7" w14:textId="77777777" w:rsidR="00B255D3" w:rsidRPr="00DA16CE" w:rsidRDefault="00B255D3" w:rsidP="00DA16CE">
      <w:pPr>
        <w:jc w:val="both"/>
        <w:rPr>
          <w:rFonts w:ascii="Garamond" w:hAnsi="Garamond"/>
          <w:sz w:val="22"/>
          <w:szCs w:val="22"/>
        </w:rPr>
      </w:pPr>
    </w:p>
    <w:p w14:paraId="35C37E41" w14:textId="4CC0E1FC"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w:t>
      </w:r>
    </w:p>
    <w:p w14:paraId="1EAA5332" w14:textId="23EBC481" w:rsidR="0026225B" w:rsidRPr="00DA16CE" w:rsidRDefault="0026225B"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Helen Müller/Clemens </w:t>
      </w:r>
      <w:proofErr w:type="spellStart"/>
      <w:r w:rsidRPr="00DA16CE">
        <w:rPr>
          <w:rFonts w:ascii="Garamond" w:hAnsi="Garamond"/>
          <w:lang w:val="de-DE"/>
        </w:rPr>
        <w:t>Pornschlegel</w:t>
      </w:r>
      <w:proofErr w:type="spellEnd"/>
      <w:r w:rsidRPr="00DA16CE">
        <w:rPr>
          <w:rFonts w:ascii="Garamond" w:hAnsi="Garamond"/>
          <w:lang w:val="de-DE"/>
        </w:rPr>
        <w:t>: Vorwort, S. 7–19.</w:t>
      </w:r>
    </w:p>
    <w:p w14:paraId="41E058EB" w14:textId="4359DFDB" w:rsidR="0026225B" w:rsidRPr="00DA16CE" w:rsidRDefault="0026225B" w:rsidP="00DA16CE">
      <w:pPr>
        <w:pStyle w:val="Listenabsatz"/>
        <w:numPr>
          <w:ilvl w:val="0"/>
          <w:numId w:val="68"/>
        </w:numPr>
        <w:ind w:left="567" w:hanging="283"/>
        <w:jc w:val="both"/>
        <w:rPr>
          <w:rFonts w:ascii="Garamond" w:hAnsi="Garamond"/>
          <w:lang w:val="de-DE"/>
        </w:rPr>
      </w:pPr>
      <w:r w:rsidRPr="00DA16CE">
        <w:rPr>
          <w:rFonts w:ascii="Garamond" w:hAnsi="Garamond"/>
          <w:lang w:val="de-DE"/>
        </w:rPr>
        <w:t>Dies.: Der doppelte Betrug, S. 23–28.</w:t>
      </w:r>
    </w:p>
    <w:p w14:paraId="69EDBFEE" w14:textId="5CC18A77" w:rsidR="0026225B" w:rsidRPr="00DA16CE" w:rsidRDefault="0026225B" w:rsidP="00DA16CE">
      <w:pPr>
        <w:pStyle w:val="Listenabsatz"/>
        <w:numPr>
          <w:ilvl w:val="0"/>
          <w:numId w:val="68"/>
        </w:numPr>
        <w:ind w:left="567" w:hanging="283"/>
        <w:jc w:val="both"/>
        <w:rPr>
          <w:rFonts w:ascii="Garamond" w:hAnsi="Garamond"/>
          <w:lang w:val="de-DE"/>
        </w:rPr>
      </w:pPr>
      <w:r w:rsidRPr="00DA16CE">
        <w:rPr>
          <w:rFonts w:ascii="Garamond" w:hAnsi="Garamond"/>
          <w:lang w:val="de-DE"/>
        </w:rPr>
        <w:t>[In ärmlichen Verhältnissen …], S. 29f.</w:t>
      </w:r>
    </w:p>
    <w:p w14:paraId="07E9D4D2" w14:textId="66CB38BE" w:rsidR="0026225B" w:rsidRPr="00DA16CE" w:rsidRDefault="0026225B" w:rsidP="00DA16CE">
      <w:pPr>
        <w:pStyle w:val="Listenabsatz"/>
        <w:numPr>
          <w:ilvl w:val="0"/>
          <w:numId w:val="68"/>
        </w:numPr>
        <w:ind w:left="567" w:hanging="283"/>
        <w:jc w:val="both"/>
        <w:rPr>
          <w:rFonts w:ascii="Garamond" w:hAnsi="Garamond"/>
          <w:lang w:val="de-DE"/>
        </w:rPr>
      </w:pPr>
      <w:r w:rsidRPr="00DA16CE">
        <w:rPr>
          <w:rFonts w:ascii="Garamond" w:hAnsi="Garamond"/>
          <w:lang w:val="de-DE"/>
        </w:rPr>
        <w:t>Drei Parabeln, S. 30f.</w:t>
      </w:r>
    </w:p>
    <w:p w14:paraId="1D4CB235" w14:textId="6E1EC690" w:rsidR="0026225B" w:rsidRPr="00DA16CE" w:rsidRDefault="0026225B"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Gespräch mit Heiner Müller, S.</w:t>
      </w:r>
      <w:r w:rsidR="00D20811" w:rsidRPr="00DA16CE">
        <w:rPr>
          <w:rFonts w:ascii="Garamond" w:hAnsi="Garamond"/>
          <w:lang w:val="de-DE"/>
        </w:rPr>
        <w:t> </w:t>
      </w:r>
      <w:r w:rsidRPr="00DA16CE">
        <w:rPr>
          <w:rFonts w:ascii="Garamond" w:hAnsi="Garamond"/>
          <w:lang w:val="de-DE"/>
        </w:rPr>
        <w:t>31–33.</w:t>
      </w:r>
    </w:p>
    <w:p w14:paraId="33408AA7" w14:textId="446F673C" w:rsidR="0026225B" w:rsidRPr="00DA16CE" w:rsidRDefault="0026225B" w:rsidP="00DA16CE">
      <w:pPr>
        <w:pStyle w:val="Listenabsatz"/>
        <w:numPr>
          <w:ilvl w:val="0"/>
          <w:numId w:val="68"/>
        </w:numPr>
        <w:ind w:left="567" w:hanging="283"/>
        <w:jc w:val="both"/>
        <w:rPr>
          <w:rFonts w:ascii="Garamond" w:hAnsi="Garamond"/>
          <w:lang w:val="de-DE"/>
        </w:rPr>
      </w:pPr>
      <w:r w:rsidRPr="00DA16CE">
        <w:rPr>
          <w:rFonts w:ascii="Garamond" w:hAnsi="Garamond"/>
          <w:lang w:val="de-DE"/>
        </w:rPr>
        <w:t>Stahlnetzt oder die teilbare Freiheit, S. 34–38.</w:t>
      </w:r>
    </w:p>
    <w:p w14:paraId="00D834EE" w14:textId="16F74485" w:rsidR="0026225B" w:rsidRPr="00DA16CE" w:rsidRDefault="00110CC5"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w:t>
      </w:r>
      <w:r w:rsidR="00676032" w:rsidRPr="00DA16CE">
        <w:rPr>
          <w:rFonts w:ascii="Garamond" w:hAnsi="Garamond"/>
          <w:lang w:val="de-DE"/>
        </w:rPr>
        <w:t xml:space="preserve"> </w:t>
      </w:r>
      <w:r w:rsidR="0026225B" w:rsidRPr="00DA16CE">
        <w:rPr>
          <w:rFonts w:ascii="Garamond" w:hAnsi="Garamond"/>
          <w:lang w:val="de-DE"/>
        </w:rPr>
        <w:t>Die Hamletmaschine, S.</w:t>
      </w:r>
      <w:r w:rsidR="00D20811" w:rsidRPr="00DA16CE">
        <w:rPr>
          <w:rFonts w:ascii="Garamond" w:hAnsi="Garamond"/>
          <w:lang w:val="de-DE"/>
        </w:rPr>
        <w:t> </w:t>
      </w:r>
      <w:r w:rsidR="0026225B" w:rsidRPr="00DA16CE">
        <w:rPr>
          <w:rFonts w:ascii="Garamond" w:hAnsi="Garamond"/>
          <w:lang w:val="de-DE"/>
        </w:rPr>
        <w:t>38–</w:t>
      </w:r>
      <w:r w:rsidRPr="00DA16CE">
        <w:rPr>
          <w:rFonts w:ascii="Garamond" w:hAnsi="Garamond"/>
          <w:lang w:val="de-DE"/>
        </w:rPr>
        <w:t>40.</w:t>
      </w:r>
    </w:p>
    <w:p w14:paraId="3ACDADE9" w14:textId="24387436" w:rsidR="00110CC5" w:rsidRPr="00DA16CE" w:rsidRDefault="00110CC5" w:rsidP="00DA16CE">
      <w:pPr>
        <w:pStyle w:val="Listenabsatz"/>
        <w:numPr>
          <w:ilvl w:val="0"/>
          <w:numId w:val="68"/>
        </w:numPr>
        <w:ind w:left="567" w:hanging="283"/>
        <w:jc w:val="both"/>
        <w:rPr>
          <w:rFonts w:ascii="Garamond" w:hAnsi="Garamond"/>
          <w:lang w:val="de-DE"/>
        </w:rPr>
      </w:pPr>
      <w:r w:rsidRPr="00DA16CE">
        <w:rPr>
          <w:rFonts w:ascii="Garamond" w:hAnsi="Garamond"/>
          <w:lang w:val="de-DE"/>
        </w:rPr>
        <w:t>Der Mann im Fahrstuhl, S.</w:t>
      </w:r>
      <w:r w:rsidR="00D20811" w:rsidRPr="00DA16CE">
        <w:rPr>
          <w:rFonts w:ascii="Garamond" w:hAnsi="Garamond"/>
          <w:lang w:val="de-DE"/>
        </w:rPr>
        <w:t> </w:t>
      </w:r>
      <w:r w:rsidRPr="00DA16CE">
        <w:rPr>
          <w:rFonts w:ascii="Garamond" w:hAnsi="Garamond"/>
          <w:lang w:val="de-DE"/>
        </w:rPr>
        <w:t>40–47.</w:t>
      </w:r>
    </w:p>
    <w:p w14:paraId="678614FA" w14:textId="535FEFAD" w:rsidR="00110CC5" w:rsidRPr="00DA16CE" w:rsidRDefault="00110CC5" w:rsidP="00DA16CE">
      <w:pPr>
        <w:pStyle w:val="Listenabsatz"/>
        <w:numPr>
          <w:ilvl w:val="0"/>
          <w:numId w:val="68"/>
        </w:numPr>
        <w:ind w:left="567" w:hanging="283"/>
        <w:jc w:val="both"/>
        <w:rPr>
          <w:rFonts w:ascii="Garamond" w:hAnsi="Garamond"/>
          <w:lang w:val="de-DE"/>
        </w:rPr>
      </w:pPr>
      <w:r w:rsidRPr="00DA16CE">
        <w:rPr>
          <w:rFonts w:ascii="Garamond" w:hAnsi="Garamond"/>
          <w:lang w:val="de-DE"/>
        </w:rPr>
        <w:t>Mülheimer Rede, S. 47–49.</w:t>
      </w:r>
    </w:p>
    <w:p w14:paraId="227A9D36" w14:textId="6ABF0BEC" w:rsidR="00110CC5" w:rsidRPr="00DA16CE" w:rsidRDefault="00D20811" w:rsidP="00DA16CE">
      <w:pPr>
        <w:pStyle w:val="Listenabsatz"/>
        <w:numPr>
          <w:ilvl w:val="0"/>
          <w:numId w:val="68"/>
        </w:numPr>
        <w:ind w:left="567" w:hanging="283"/>
        <w:jc w:val="both"/>
        <w:rPr>
          <w:rFonts w:ascii="Garamond" w:hAnsi="Garamond"/>
          <w:lang w:val="de-DE"/>
        </w:rPr>
      </w:pPr>
      <w:r w:rsidRPr="00DA16CE">
        <w:rPr>
          <w:rFonts w:ascii="Garamond" w:hAnsi="Garamond"/>
          <w:lang w:val="de-DE"/>
        </w:rPr>
        <w:lastRenderedPageBreak/>
        <w:t>Und vieles, S. 50–54.</w:t>
      </w:r>
    </w:p>
    <w:p w14:paraId="3E3950F3" w14:textId="18BE466C" w:rsidR="00D20811" w:rsidRPr="00DA16CE" w:rsidRDefault="00D20811" w:rsidP="00DA16CE">
      <w:pPr>
        <w:pStyle w:val="Listenabsatz"/>
        <w:numPr>
          <w:ilvl w:val="0"/>
          <w:numId w:val="68"/>
        </w:numPr>
        <w:ind w:left="567" w:hanging="283"/>
        <w:jc w:val="both"/>
        <w:rPr>
          <w:rFonts w:ascii="Garamond" w:hAnsi="Garamond"/>
          <w:lang w:val="de-DE"/>
        </w:rPr>
      </w:pPr>
      <w:r w:rsidRPr="00DA16CE">
        <w:rPr>
          <w:rFonts w:ascii="Garamond" w:hAnsi="Garamond"/>
          <w:lang w:val="de-DE"/>
        </w:rPr>
        <w:t>[Ein Intelligenter Mensch], S. 55.</w:t>
      </w:r>
    </w:p>
    <w:p w14:paraId="56A0519C" w14:textId="36947106" w:rsidR="00D20811" w:rsidRPr="00DA16CE" w:rsidRDefault="00D20811"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Ich glaube an Konflikt. Sonst glaube ich an nichts, S. 55–58.</w:t>
      </w:r>
    </w:p>
    <w:p w14:paraId="29A4ADB4" w14:textId="41151DF0" w:rsidR="00D20811" w:rsidRPr="00DA16CE" w:rsidRDefault="00D20811" w:rsidP="00DA16CE">
      <w:pPr>
        <w:pStyle w:val="Listenabsatz"/>
        <w:numPr>
          <w:ilvl w:val="0"/>
          <w:numId w:val="68"/>
        </w:numPr>
        <w:ind w:left="567" w:hanging="283"/>
        <w:jc w:val="both"/>
        <w:rPr>
          <w:rFonts w:ascii="Garamond" w:hAnsi="Garamond"/>
          <w:lang w:val="de-DE"/>
        </w:rPr>
      </w:pPr>
      <w:r w:rsidRPr="00DA16CE">
        <w:rPr>
          <w:rFonts w:ascii="Garamond" w:hAnsi="Garamond"/>
          <w:lang w:val="de-DE"/>
        </w:rPr>
        <w:t>New York oder Das eiserne Gesicht der Freiheit, S. 58–63.</w:t>
      </w:r>
    </w:p>
    <w:p w14:paraId="7E2C93E3" w14:textId="55970CC7" w:rsidR="00D20811" w:rsidRPr="00DA16CE" w:rsidRDefault="00D20811"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Stirb schneller, Europa, S. 3f.</w:t>
      </w:r>
    </w:p>
    <w:p w14:paraId="770305EC" w14:textId="0B9A1300" w:rsidR="00D20811" w:rsidRPr="00DA16CE" w:rsidRDefault="00D20811" w:rsidP="00DA16CE">
      <w:pPr>
        <w:pStyle w:val="Listenabsatz"/>
        <w:numPr>
          <w:ilvl w:val="0"/>
          <w:numId w:val="68"/>
        </w:numPr>
        <w:ind w:left="567" w:hanging="283"/>
        <w:jc w:val="both"/>
        <w:rPr>
          <w:rFonts w:ascii="Garamond" w:hAnsi="Garamond"/>
          <w:lang w:val="de-DE"/>
        </w:rPr>
      </w:pPr>
      <w:r w:rsidRPr="00DA16CE">
        <w:rPr>
          <w:rFonts w:ascii="Garamond" w:hAnsi="Garamond"/>
          <w:lang w:val="de-DE"/>
        </w:rPr>
        <w:t>Hohlkör</w:t>
      </w:r>
      <w:r w:rsidR="00676032" w:rsidRPr="00DA16CE">
        <w:rPr>
          <w:rFonts w:ascii="Garamond" w:hAnsi="Garamond"/>
          <w:lang w:val="de-DE"/>
        </w:rPr>
        <w:t>per B</w:t>
      </w:r>
      <w:r w:rsidRPr="00DA16CE">
        <w:rPr>
          <w:rFonts w:ascii="Garamond" w:hAnsi="Garamond"/>
          <w:lang w:val="de-DE"/>
        </w:rPr>
        <w:t>iene Maja, S. 64f.</w:t>
      </w:r>
    </w:p>
    <w:p w14:paraId="2CA34345" w14:textId="1E4C1112" w:rsidR="00D20811" w:rsidRPr="00DA16CE" w:rsidRDefault="00D20811" w:rsidP="00DA16CE">
      <w:pPr>
        <w:pStyle w:val="Listenabsatz"/>
        <w:numPr>
          <w:ilvl w:val="0"/>
          <w:numId w:val="68"/>
        </w:numPr>
        <w:ind w:left="567" w:hanging="283"/>
        <w:jc w:val="both"/>
        <w:rPr>
          <w:rFonts w:ascii="Garamond" w:hAnsi="Garamond"/>
          <w:lang w:val="de-DE"/>
        </w:rPr>
      </w:pPr>
      <w:r w:rsidRPr="00DA16CE">
        <w:rPr>
          <w:rFonts w:ascii="Garamond" w:hAnsi="Garamond"/>
          <w:lang w:val="de-DE"/>
        </w:rPr>
        <w:t>Fernsehen, S. 65–67.</w:t>
      </w:r>
    </w:p>
    <w:p w14:paraId="6CC8D756" w14:textId="4A2782D1" w:rsidR="00D20811" w:rsidRPr="00DA16CE" w:rsidRDefault="00D20811"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[Trilogie zur Arisierung], S. 67–69.</w:t>
      </w:r>
    </w:p>
    <w:p w14:paraId="6166DD19" w14:textId="7D9D4841" w:rsidR="00D20811" w:rsidRPr="00DA16CE" w:rsidRDefault="00676032" w:rsidP="00DA16CE">
      <w:pPr>
        <w:pStyle w:val="Listenabsatz"/>
        <w:numPr>
          <w:ilvl w:val="0"/>
          <w:numId w:val="68"/>
        </w:numPr>
        <w:ind w:left="567" w:hanging="283"/>
        <w:jc w:val="both"/>
        <w:rPr>
          <w:rFonts w:ascii="Garamond" w:hAnsi="Garamond"/>
          <w:lang w:val="de-DE"/>
        </w:rPr>
      </w:pPr>
      <w:r w:rsidRPr="00DA16CE">
        <w:rPr>
          <w:rFonts w:ascii="Garamond" w:hAnsi="Garamond"/>
          <w:lang w:val="de-DE"/>
        </w:rPr>
        <w:t>[</w:t>
      </w:r>
      <w:r w:rsidR="00C61B76" w:rsidRPr="00DA16CE">
        <w:rPr>
          <w:rFonts w:ascii="Garamond" w:hAnsi="Garamond"/>
          <w:lang w:val="de-DE"/>
        </w:rPr>
        <w:t>„</w:t>
      </w:r>
      <w:r w:rsidRPr="00DA16CE">
        <w:rPr>
          <w:rFonts w:ascii="Garamond" w:hAnsi="Garamond"/>
          <w:lang w:val="de-DE"/>
        </w:rPr>
        <w:t>Die deutsche F</w:t>
      </w:r>
      <w:r w:rsidR="00D20811" w:rsidRPr="00DA16CE">
        <w:rPr>
          <w:rFonts w:ascii="Garamond" w:hAnsi="Garamond"/>
          <w:lang w:val="de-DE"/>
        </w:rPr>
        <w:t>orm der Revolution …</w:t>
      </w:r>
      <w:r w:rsidR="00C61B76" w:rsidRPr="00DA16CE">
        <w:rPr>
          <w:rFonts w:ascii="Garamond" w:hAnsi="Garamond"/>
          <w:lang w:val="de-DE"/>
        </w:rPr>
        <w:t>“</w:t>
      </w:r>
      <w:r w:rsidR="00D20811" w:rsidRPr="00DA16CE">
        <w:rPr>
          <w:rFonts w:ascii="Garamond" w:hAnsi="Garamond"/>
          <w:lang w:val="de-DE"/>
        </w:rPr>
        <w:t>], S.</w:t>
      </w:r>
      <w:r w:rsidR="00C61B76" w:rsidRPr="00DA16CE">
        <w:rPr>
          <w:rFonts w:ascii="Garamond" w:hAnsi="Garamond"/>
          <w:lang w:val="de-DE"/>
        </w:rPr>
        <w:t> </w:t>
      </w:r>
      <w:r w:rsidR="00D20811" w:rsidRPr="00DA16CE">
        <w:rPr>
          <w:rFonts w:ascii="Garamond" w:hAnsi="Garamond"/>
          <w:lang w:val="de-DE"/>
        </w:rPr>
        <w:t>69–76.</w:t>
      </w:r>
    </w:p>
    <w:p w14:paraId="3B800CBD" w14:textId="52ADD695" w:rsidR="00D20811" w:rsidRPr="00DA16CE" w:rsidRDefault="00D20811" w:rsidP="00DA16CE">
      <w:pPr>
        <w:pStyle w:val="Listenabsatz"/>
        <w:numPr>
          <w:ilvl w:val="0"/>
          <w:numId w:val="68"/>
        </w:numPr>
        <w:ind w:left="567" w:hanging="283"/>
        <w:jc w:val="both"/>
        <w:rPr>
          <w:rFonts w:ascii="Garamond" w:hAnsi="Garamond"/>
          <w:lang w:val="de-DE"/>
        </w:rPr>
      </w:pPr>
      <w:r w:rsidRPr="00DA16CE">
        <w:rPr>
          <w:rFonts w:ascii="Garamond" w:hAnsi="Garamond"/>
          <w:lang w:val="de-DE"/>
        </w:rPr>
        <w:t>Ajax zum Beispiel, S. 76–82.</w:t>
      </w:r>
    </w:p>
    <w:p w14:paraId="054373BE" w14:textId="1783E3C5" w:rsidR="00D20811" w:rsidRPr="00DA16CE" w:rsidRDefault="00D20811" w:rsidP="00DA16CE">
      <w:pPr>
        <w:pStyle w:val="Listenabsatz"/>
        <w:numPr>
          <w:ilvl w:val="0"/>
          <w:numId w:val="68"/>
        </w:numPr>
        <w:ind w:left="567" w:hanging="283"/>
        <w:jc w:val="both"/>
        <w:rPr>
          <w:rFonts w:ascii="Garamond" w:hAnsi="Garamond"/>
          <w:lang w:val="de-DE"/>
        </w:rPr>
      </w:pPr>
      <w:r w:rsidRPr="00DA16CE">
        <w:rPr>
          <w:rFonts w:ascii="Garamond" w:hAnsi="Garamond"/>
          <w:lang w:val="de-DE"/>
        </w:rPr>
        <w:t>Notiz 409, S. 82–85.</w:t>
      </w:r>
    </w:p>
    <w:p w14:paraId="39C5BF2E" w14:textId="29A191E4" w:rsidR="00D20811" w:rsidRPr="00DA16CE" w:rsidRDefault="00D20811"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Helen Müller/Clemens </w:t>
      </w:r>
      <w:proofErr w:type="spellStart"/>
      <w:r w:rsidRPr="00DA16CE">
        <w:rPr>
          <w:rFonts w:ascii="Garamond" w:hAnsi="Garamond"/>
          <w:lang w:val="de-DE"/>
        </w:rPr>
        <w:t>Pornschlegel</w:t>
      </w:r>
      <w:proofErr w:type="spellEnd"/>
      <w:r w:rsidRPr="00DA16CE">
        <w:rPr>
          <w:rFonts w:ascii="Garamond" w:hAnsi="Garamond"/>
          <w:lang w:val="de-DE"/>
        </w:rPr>
        <w:t>: Leben in diesem trüben Menschenbrei, S. 89–96.</w:t>
      </w:r>
    </w:p>
    <w:p w14:paraId="36669C3D" w14:textId="461A0FD1" w:rsidR="00D20811"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Grußadresse an eine Akademie, S. 97.</w:t>
      </w:r>
    </w:p>
    <w:p w14:paraId="76BB50B7" w14:textId="406D33A5"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w:t>
      </w:r>
      <w:proofErr w:type="spellStart"/>
      <w:r w:rsidRPr="00DA16CE">
        <w:rPr>
          <w:rFonts w:ascii="Garamond" w:hAnsi="Garamond"/>
          <w:lang w:val="de-DE"/>
        </w:rPr>
        <w:t>Lysistrate</w:t>
      </w:r>
      <w:proofErr w:type="spellEnd"/>
      <w:r w:rsidRPr="00DA16CE">
        <w:rPr>
          <w:rFonts w:ascii="Garamond" w:hAnsi="Garamond"/>
          <w:lang w:val="de-DE"/>
        </w:rPr>
        <w:t xml:space="preserve"> 70], S. 98f.</w:t>
      </w:r>
    </w:p>
    <w:p w14:paraId="38630C18" w14:textId="57574BB6"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Germania Tod in Berlin, S. 99–104.</w:t>
      </w:r>
    </w:p>
    <w:p w14:paraId="4B0059B6" w14:textId="3F362F6E"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Die Befreiung des Prometheus, S. 104–107.</w:t>
      </w:r>
    </w:p>
    <w:p w14:paraId="4A68A89E" w14:textId="4E45075F"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Herakles 2 oder die Hydra, S. 107–111.</w:t>
      </w:r>
    </w:p>
    <w:p w14:paraId="3C24B90B" w14:textId="4331D6E1" w:rsidR="00BB06E0" w:rsidRPr="00DA16CE" w:rsidRDefault="00BB06E0" w:rsidP="00DA16CE">
      <w:pPr>
        <w:pStyle w:val="Listenabsatz"/>
        <w:numPr>
          <w:ilvl w:val="0"/>
          <w:numId w:val="68"/>
        </w:numPr>
        <w:ind w:left="567" w:hanging="283"/>
        <w:jc w:val="both"/>
        <w:rPr>
          <w:rFonts w:ascii="Garamond" w:hAnsi="Garamond"/>
          <w:lang w:val="de-DE"/>
        </w:rPr>
      </w:pPr>
      <w:proofErr w:type="spellStart"/>
      <w:r w:rsidRPr="00DA16CE">
        <w:rPr>
          <w:rFonts w:ascii="Garamond" w:hAnsi="Garamond"/>
          <w:lang w:val="de-DE"/>
        </w:rPr>
        <w:t>Medeaspiel</w:t>
      </w:r>
      <w:proofErr w:type="spellEnd"/>
      <w:r w:rsidRPr="00DA16CE">
        <w:rPr>
          <w:rFonts w:ascii="Garamond" w:hAnsi="Garamond"/>
          <w:lang w:val="de-DE"/>
        </w:rPr>
        <w:t>, S. 112.</w:t>
      </w:r>
    </w:p>
    <w:p w14:paraId="6A0D51D3" w14:textId="390461C5"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Traktor. Fragment, S. 113f.</w:t>
      </w:r>
    </w:p>
    <w:p w14:paraId="7827A6D1" w14:textId="3B12F002"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Leben Gundlings Friedrich von Preußen Lessings Schlaf Traum Schrei, S. 115f.</w:t>
      </w:r>
    </w:p>
    <w:p w14:paraId="4ACA56C7" w14:textId="1AA33376"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Auszug aus: </w:t>
      </w:r>
      <w:r w:rsidR="00676032" w:rsidRPr="00DA16CE">
        <w:rPr>
          <w:rFonts w:ascii="Garamond" w:hAnsi="Garamond"/>
          <w:lang w:val="de-DE"/>
        </w:rPr>
        <w:t>Verkommenes</w:t>
      </w:r>
      <w:r w:rsidRPr="00DA16CE">
        <w:rPr>
          <w:rFonts w:ascii="Garamond" w:hAnsi="Garamond"/>
          <w:lang w:val="de-DE"/>
        </w:rPr>
        <w:t xml:space="preserve"> Ufer Medeamaterial Landschaft mit Argonauten, S. 117–122.</w:t>
      </w:r>
    </w:p>
    <w:p w14:paraId="1945F611" w14:textId="53972A2A"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Stirb schneller, Europa, S. 122f.</w:t>
      </w:r>
    </w:p>
    <w:p w14:paraId="6939673F" w14:textId="0EB8A96F"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Herz der Finsternis nach Joseph Conrad, S. 124f.</w:t>
      </w:r>
    </w:p>
    <w:p w14:paraId="5D48D074" w14:textId="0B529625"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Selbstkritik 2 Zerbrochener Schlüssel, S. 125.</w:t>
      </w:r>
    </w:p>
    <w:p w14:paraId="18EF7681" w14:textId="506A4A42"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Besuch beim älteren Staatsmann, S. 126f.</w:t>
      </w:r>
    </w:p>
    <w:p w14:paraId="7A56C8CD" w14:textId="60B15C5B"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Ahnenbrühe, S. 127f.</w:t>
      </w:r>
    </w:p>
    <w:p w14:paraId="0F30E7C7" w14:textId="0653E396"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Mommsens Block, S. 128–136.</w:t>
      </w:r>
    </w:p>
    <w:p w14:paraId="36A6C4E4" w14:textId="31EFF5EE"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Ich hab zur Nacht gegessen mit Gespenstern, S. 136.</w:t>
      </w:r>
    </w:p>
    <w:p w14:paraId="31D58642" w14:textId="29440CB4"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Es fehlt ein wahnsinniger Monarch, S. 137.</w:t>
      </w:r>
    </w:p>
    <w:p w14:paraId="32A82544" w14:textId="2EA37411"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Das Liebesleben der Hyänen, S. 138–140.</w:t>
      </w:r>
    </w:p>
    <w:p w14:paraId="4FA86C4E" w14:textId="09FAE64B" w:rsidR="00BB06E0" w:rsidRPr="00DA16CE" w:rsidRDefault="00BB06E0"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Helen Müller/Clemens </w:t>
      </w:r>
      <w:proofErr w:type="spellStart"/>
      <w:r w:rsidRPr="00DA16CE">
        <w:rPr>
          <w:rFonts w:ascii="Garamond" w:hAnsi="Garamond"/>
          <w:lang w:val="de-DE"/>
        </w:rPr>
        <w:t>Pornschlegel</w:t>
      </w:r>
      <w:proofErr w:type="spellEnd"/>
      <w:r w:rsidRPr="00DA16CE">
        <w:rPr>
          <w:rFonts w:ascii="Garamond" w:hAnsi="Garamond"/>
          <w:lang w:val="de-DE"/>
        </w:rPr>
        <w:t>: Die Wahrheit ist konkret, ich atme Steine, S.</w:t>
      </w:r>
      <w:r w:rsidR="00C61B76" w:rsidRPr="00DA16CE">
        <w:rPr>
          <w:rFonts w:ascii="Garamond" w:hAnsi="Garamond"/>
          <w:lang w:val="de-DE"/>
        </w:rPr>
        <w:t> </w:t>
      </w:r>
      <w:r w:rsidRPr="00DA16CE">
        <w:rPr>
          <w:rFonts w:ascii="Garamond" w:hAnsi="Garamond"/>
          <w:lang w:val="de-DE"/>
        </w:rPr>
        <w:t>145–</w:t>
      </w:r>
      <w:r w:rsidR="002D4881" w:rsidRPr="00DA16CE">
        <w:rPr>
          <w:rFonts w:ascii="Garamond" w:hAnsi="Garamond"/>
          <w:lang w:val="de-DE"/>
        </w:rPr>
        <w:t>155.</w:t>
      </w:r>
    </w:p>
    <w:p w14:paraId="5E889B9F" w14:textId="35274AB3"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Altes Gedicht, S. 156.</w:t>
      </w:r>
    </w:p>
    <w:p w14:paraId="3F69831A" w14:textId="69547834"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Bilder, S. 156f.</w:t>
      </w:r>
    </w:p>
    <w:p w14:paraId="68945AC6" w14:textId="40F07505"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[Das Gefühl des Scheiterns …], S. 157f.</w:t>
      </w:r>
    </w:p>
    <w:p w14:paraId="63C61ED9" w14:textId="5D08920B"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Epigramme über Lyrik, S. 158.</w:t>
      </w:r>
    </w:p>
    <w:p w14:paraId="2CD7A749" w14:textId="2522F462"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Orpheus gepflügt, S. 159.</w:t>
      </w:r>
    </w:p>
    <w:p w14:paraId="49061A7C" w14:textId="293CF7D6"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Brief Heiner Müllers an den Schriftstellerverband, S. 159f.</w:t>
      </w:r>
    </w:p>
    <w:p w14:paraId="22FCA89B" w14:textId="7364EEBE"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Schall </w:t>
      </w:r>
      <w:proofErr w:type="spellStart"/>
      <w:r w:rsidRPr="00DA16CE">
        <w:rPr>
          <w:rFonts w:ascii="Garamond" w:hAnsi="Garamond"/>
          <w:lang w:val="de-DE"/>
        </w:rPr>
        <w:t>Coriolan</w:t>
      </w:r>
      <w:proofErr w:type="spellEnd"/>
      <w:r w:rsidRPr="00DA16CE">
        <w:rPr>
          <w:rFonts w:ascii="Garamond" w:hAnsi="Garamond"/>
          <w:lang w:val="de-DE"/>
        </w:rPr>
        <w:t>, S. 160f.</w:t>
      </w:r>
    </w:p>
    <w:p w14:paraId="0227E0D8" w14:textId="641F3F77"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Literatur muß dem Theater Widerstand leisten., S. 161–163.</w:t>
      </w:r>
    </w:p>
    <w:p w14:paraId="1DD2A70D" w14:textId="6AD80DDA"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Allein mit diesen Leibern, S. 163.</w:t>
      </w:r>
    </w:p>
    <w:p w14:paraId="7D98588E" w14:textId="3B8E12E1" w:rsidR="002D4881" w:rsidRPr="00DA16CE" w:rsidRDefault="002D4881" w:rsidP="00DA16CE">
      <w:pPr>
        <w:pStyle w:val="Listenabsatz"/>
        <w:numPr>
          <w:ilvl w:val="0"/>
          <w:numId w:val="68"/>
        </w:numPr>
        <w:ind w:left="567" w:hanging="283"/>
        <w:jc w:val="both"/>
        <w:rPr>
          <w:rFonts w:ascii="Garamond" w:hAnsi="Garamond"/>
          <w:lang w:val="en-GB"/>
        </w:rPr>
      </w:pPr>
      <w:r w:rsidRPr="00DA16CE">
        <w:rPr>
          <w:rFonts w:ascii="Garamond" w:hAnsi="Garamond"/>
          <w:lang w:val="en-GB"/>
        </w:rPr>
        <w:t>[I began my play in prose …], S. 163f.</w:t>
      </w:r>
    </w:p>
    <w:p w14:paraId="54771548" w14:textId="306170E5"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Der Schrecken die erste Erscheinung des Neuen, S. 164–169.</w:t>
      </w:r>
    </w:p>
    <w:p w14:paraId="2534C381" w14:textId="2BEDC6D9"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Kunst ist die Krankheit, mit der wir leben, S. 169.</w:t>
      </w:r>
    </w:p>
    <w:p w14:paraId="5BF240D5" w14:textId="54D10B54"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Ein Grund zum Schreiben ist Schadenfreude, S. 169–171.</w:t>
      </w:r>
    </w:p>
    <w:p w14:paraId="72AC7A5E" w14:textId="67516053"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Richard Wagners Formel für Shakespeare, S. 171f.</w:t>
      </w:r>
    </w:p>
    <w:p w14:paraId="7AEBB1E5" w14:textId="79745675"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Ein Gespräch zwischen Wolfgang Heise und Heiner Müller, S. 172–174.</w:t>
      </w:r>
    </w:p>
    <w:p w14:paraId="7F25B877" w14:textId="6AE6C9E9"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Rede während des internationalen Schriftstellergesprächs </w:t>
      </w:r>
      <w:r w:rsidR="00C61B76" w:rsidRPr="00DA16CE">
        <w:rPr>
          <w:rFonts w:ascii="Garamond" w:hAnsi="Garamond"/>
          <w:lang w:val="de-DE"/>
        </w:rPr>
        <w:t>„</w:t>
      </w:r>
      <w:r w:rsidRPr="00DA16CE">
        <w:rPr>
          <w:rFonts w:ascii="Garamond" w:hAnsi="Garamond"/>
          <w:lang w:val="de-DE"/>
        </w:rPr>
        <w:t>Berlin – ein Ort für den Frieden</w:t>
      </w:r>
      <w:r w:rsidR="00C61B76" w:rsidRPr="00DA16CE">
        <w:rPr>
          <w:rFonts w:ascii="Garamond" w:hAnsi="Garamond"/>
          <w:lang w:val="de-DE"/>
        </w:rPr>
        <w:t>“</w:t>
      </w:r>
      <w:r w:rsidRPr="00DA16CE">
        <w:rPr>
          <w:rFonts w:ascii="Garamond" w:hAnsi="Garamond"/>
          <w:lang w:val="de-DE"/>
        </w:rPr>
        <w:t>, S. 174–176.</w:t>
      </w:r>
    </w:p>
    <w:p w14:paraId="57B4663F" w14:textId="5F45D448" w:rsidR="002D4881" w:rsidRPr="00DA16CE" w:rsidRDefault="002D4881"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Auszug aus: </w:t>
      </w:r>
      <w:r w:rsidR="00170D92" w:rsidRPr="00DA16CE">
        <w:rPr>
          <w:rFonts w:ascii="Garamond" w:hAnsi="Garamond"/>
          <w:lang w:val="de-DE"/>
        </w:rPr>
        <w:t>[</w:t>
      </w:r>
      <w:r w:rsidRPr="00DA16CE">
        <w:rPr>
          <w:rFonts w:ascii="Garamond" w:hAnsi="Garamond"/>
          <w:lang w:val="de-DE"/>
        </w:rPr>
        <w:t>So abgründig ist das gar nicht …], S. 176.</w:t>
      </w:r>
    </w:p>
    <w:p w14:paraId="2FE767E7" w14:textId="75EBE157" w:rsidR="00BB06E0" w:rsidRPr="00DA16CE" w:rsidRDefault="00170D92" w:rsidP="00DA16CE">
      <w:pPr>
        <w:pStyle w:val="Listenabsatz"/>
        <w:numPr>
          <w:ilvl w:val="0"/>
          <w:numId w:val="68"/>
        </w:numPr>
        <w:ind w:left="567" w:hanging="283"/>
        <w:jc w:val="both"/>
        <w:rPr>
          <w:rFonts w:ascii="Garamond" w:hAnsi="Garamond"/>
          <w:lang w:val="de-DE"/>
        </w:rPr>
      </w:pPr>
      <w:r w:rsidRPr="00DA16CE">
        <w:rPr>
          <w:rFonts w:ascii="Garamond" w:hAnsi="Garamond"/>
          <w:lang w:val="de-DE"/>
        </w:rPr>
        <w:t>[Nach dem Gespräch mit Wallraff …], S. 176f.</w:t>
      </w:r>
    </w:p>
    <w:p w14:paraId="7530B293" w14:textId="344BFEDF" w:rsidR="00170D92" w:rsidRPr="00DA16CE" w:rsidRDefault="00170D92"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Nicht Einheit, sondern Differenz, S. 177f.</w:t>
      </w:r>
    </w:p>
    <w:p w14:paraId="2636EDDA" w14:textId="50B16A91" w:rsidR="00170D92" w:rsidRPr="00DA16CE" w:rsidRDefault="00170D92" w:rsidP="00DA16CE">
      <w:pPr>
        <w:pStyle w:val="Listenabsatz"/>
        <w:numPr>
          <w:ilvl w:val="0"/>
          <w:numId w:val="68"/>
        </w:numPr>
        <w:ind w:left="567" w:hanging="283"/>
        <w:jc w:val="both"/>
        <w:rPr>
          <w:rFonts w:ascii="Garamond" w:hAnsi="Garamond"/>
          <w:lang w:val="de-DE"/>
        </w:rPr>
      </w:pPr>
      <w:r w:rsidRPr="00DA16CE">
        <w:rPr>
          <w:rFonts w:ascii="Garamond" w:hAnsi="Garamond"/>
          <w:lang w:val="de-DE"/>
        </w:rPr>
        <w:t>Senecas Tod, S. 178–180.</w:t>
      </w:r>
    </w:p>
    <w:p w14:paraId="415229FF" w14:textId="2C1EF20F" w:rsidR="00170D92" w:rsidRPr="00DA16CE" w:rsidRDefault="00170D92" w:rsidP="00DA16CE">
      <w:pPr>
        <w:pStyle w:val="Listenabsatz"/>
        <w:numPr>
          <w:ilvl w:val="0"/>
          <w:numId w:val="68"/>
        </w:numPr>
        <w:ind w:left="567" w:hanging="283"/>
        <w:jc w:val="both"/>
        <w:rPr>
          <w:rFonts w:ascii="Garamond" w:hAnsi="Garamond"/>
          <w:lang w:val="de-DE"/>
        </w:rPr>
      </w:pPr>
      <w:r w:rsidRPr="00DA16CE">
        <w:rPr>
          <w:rFonts w:ascii="Garamond" w:hAnsi="Garamond"/>
          <w:lang w:val="de-DE"/>
        </w:rPr>
        <w:t>Müller im Hessischen Hof, S. 180f.</w:t>
      </w:r>
    </w:p>
    <w:p w14:paraId="570223CE" w14:textId="290E971F" w:rsidR="00170D92" w:rsidRPr="00DA16CE" w:rsidRDefault="00170D92" w:rsidP="00DA16CE">
      <w:pPr>
        <w:pStyle w:val="Listenabsatz"/>
        <w:numPr>
          <w:ilvl w:val="0"/>
          <w:numId w:val="68"/>
        </w:numPr>
        <w:ind w:left="567" w:hanging="283"/>
        <w:jc w:val="both"/>
        <w:rPr>
          <w:rFonts w:ascii="Garamond" w:hAnsi="Garamond"/>
          <w:lang w:val="de-DE"/>
        </w:rPr>
      </w:pPr>
      <w:r w:rsidRPr="00DA16CE">
        <w:rPr>
          <w:rFonts w:ascii="Garamond" w:hAnsi="Garamond"/>
          <w:lang w:val="de-DE"/>
        </w:rPr>
        <w:t>[Ich hab zur Nacht gegessen mit Gespenstern …], S. 182–188.</w:t>
      </w:r>
    </w:p>
    <w:p w14:paraId="2FC8572E" w14:textId="2BF50859" w:rsidR="00170D92" w:rsidRPr="00DA16CE" w:rsidRDefault="00170D92" w:rsidP="00DA16CE">
      <w:pPr>
        <w:pStyle w:val="Listenabsatz"/>
        <w:numPr>
          <w:ilvl w:val="0"/>
          <w:numId w:val="68"/>
        </w:numPr>
        <w:ind w:left="567" w:hanging="283"/>
        <w:jc w:val="both"/>
        <w:rPr>
          <w:rFonts w:ascii="Garamond" w:hAnsi="Garamond"/>
          <w:lang w:val="de-DE"/>
        </w:rPr>
      </w:pPr>
      <w:r w:rsidRPr="00DA16CE">
        <w:rPr>
          <w:rFonts w:ascii="Garamond" w:hAnsi="Garamond"/>
          <w:lang w:val="de-DE"/>
        </w:rPr>
        <w:t>Schwarzfilm, S. 188.</w:t>
      </w:r>
    </w:p>
    <w:p w14:paraId="724DF6FA" w14:textId="718D43E3" w:rsidR="00170D92" w:rsidRPr="00DA16CE" w:rsidRDefault="00170D92" w:rsidP="00DA16CE">
      <w:pPr>
        <w:pStyle w:val="Listenabsatz"/>
        <w:numPr>
          <w:ilvl w:val="0"/>
          <w:numId w:val="68"/>
        </w:numPr>
        <w:ind w:left="567" w:hanging="283"/>
        <w:jc w:val="both"/>
        <w:rPr>
          <w:rFonts w:ascii="Garamond" w:hAnsi="Garamond"/>
          <w:lang w:val="de-DE"/>
        </w:rPr>
      </w:pPr>
      <w:r w:rsidRPr="00DA16CE">
        <w:rPr>
          <w:rFonts w:ascii="Garamond" w:hAnsi="Garamond"/>
          <w:lang w:val="de-DE"/>
        </w:rPr>
        <w:t>Vampir, S. 188f.</w:t>
      </w:r>
    </w:p>
    <w:p w14:paraId="537251B3" w14:textId="7CEFA8F2" w:rsidR="00170D92" w:rsidRPr="00DA16CE" w:rsidRDefault="00170D92"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Helen Müller/Clemens </w:t>
      </w:r>
      <w:proofErr w:type="spellStart"/>
      <w:r w:rsidRPr="00DA16CE">
        <w:rPr>
          <w:rFonts w:ascii="Garamond" w:hAnsi="Garamond"/>
          <w:lang w:val="de-DE"/>
        </w:rPr>
        <w:t>Pornschlegel</w:t>
      </w:r>
      <w:proofErr w:type="spellEnd"/>
      <w:r w:rsidRPr="00DA16CE">
        <w:rPr>
          <w:rFonts w:ascii="Garamond" w:hAnsi="Garamond"/>
          <w:lang w:val="de-DE"/>
        </w:rPr>
        <w:t>: Gott ist die Wüste, S. 193–201.</w:t>
      </w:r>
    </w:p>
    <w:p w14:paraId="1131387D" w14:textId="69D618F1" w:rsidR="00170D92" w:rsidRPr="00DA16CE" w:rsidRDefault="00170D92" w:rsidP="00DA16CE">
      <w:pPr>
        <w:pStyle w:val="Listenabsatz"/>
        <w:numPr>
          <w:ilvl w:val="0"/>
          <w:numId w:val="68"/>
        </w:numPr>
        <w:ind w:left="567" w:hanging="283"/>
        <w:jc w:val="both"/>
        <w:rPr>
          <w:rFonts w:ascii="Garamond" w:hAnsi="Garamond"/>
          <w:lang w:val="de-DE"/>
        </w:rPr>
      </w:pPr>
      <w:proofErr w:type="spellStart"/>
      <w:r w:rsidRPr="00DA16CE">
        <w:rPr>
          <w:rFonts w:ascii="Garamond" w:hAnsi="Garamond"/>
          <w:lang w:val="de-DE"/>
        </w:rPr>
        <w:lastRenderedPageBreak/>
        <w:t>Bruchstedt</w:t>
      </w:r>
      <w:proofErr w:type="spellEnd"/>
      <w:r w:rsidRPr="00DA16CE">
        <w:rPr>
          <w:rFonts w:ascii="Garamond" w:hAnsi="Garamond"/>
          <w:lang w:val="de-DE"/>
        </w:rPr>
        <w:t>, S. 202.</w:t>
      </w:r>
    </w:p>
    <w:p w14:paraId="53B6825B" w14:textId="533A45C9" w:rsidR="00170D92" w:rsidRPr="00DA16CE" w:rsidRDefault="00170D92" w:rsidP="00DA16CE">
      <w:pPr>
        <w:pStyle w:val="Listenabsatz"/>
        <w:numPr>
          <w:ilvl w:val="0"/>
          <w:numId w:val="68"/>
        </w:numPr>
        <w:ind w:left="567" w:hanging="283"/>
        <w:jc w:val="both"/>
        <w:rPr>
          <w:rFonts w:ascii="Garamond" w:hAnsi="Garamond"/>
          <w:lang w:val="de-DE"/>
        </w:rPr>
      </w:pPr>
      <w:r w:rsidRPr="00DA16CE">
        <w:rPr>
          <w:rFonts w:ascii="Garamond" w:hAnsi="Garamond"/>
          <w:lang w:val="de-DE"/>
        </w:rPr>
        <w:t>Brennendes Tal, S. 203f.</w:t>
      </w:r>
    </w:p>
    <w:p w14:paraId="7D9404AF" w14:textId="3AB75D4D" w:rsidR="00170D92" w:rsidRPr="00DA16CE" w:rsidRDefault="00170D92" w:rsidP="00DA16CE">
      <w:pPr>
        <w:pStyle w:val="Listenabsatz"/>
        <w:numPr>
          <w:ilvl w:val="0"/>
          <w:numId w:val="68"/>
        </w:numPr>
        <w:ind w:left="567" w:hanging="283"/>
        <w:jc w:val="both"/>
        <w:rPr>
          <w:rFonts w:ascii="Garamond" w:hAnsi="Garamond"/>
          <w:lang w:val="de-DE"/>
        </w:rPr>
      </w:pPr>
      <w:r w:rsidRPr="00DA16CE">
        <w:rPr>
          <w:rFonts w:ascii="Garamond" w:hAnsi="Garamond"/>
          <w:lang w:val="de-DE"/>
        </w:rPr>
        <w:t>Motiv bei A. S., S.</w:t>
      </w:r>
      <w:r w:rsidR="00BB12CE" w:rsidRPr="00DA16CE">
        <w:rPr>
          <w:rFonts w:ascii="Garamond" w:hAnsi="Garamond"/>
          <w:lang w:val="de-DE"/>
        </w:rPr>
        <w:t> </w:t>
      </w:r>
      <w:r w:rsidRPr="00DA16CE">
        <w:rPr>
          <w:rFonts w:ascii="Garamond" w:hAnsi="Garamond"/>
          <w:lang w:val="de-DE"/>
        </w:rPr>
        <w:t>204f.</w:t>
      </w:r>
    </w:p>
    <w:p w14:paraId="48334B07" w14:textId="3E41B100" w:rsidR="00170D92" w:rsidRPr="00DA16CE" w:rsidRDefault="00170D92"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Die Umsiedlerin oder das Leben auf dem Lande, S. 205.</w:t>
      </w:r>
    </w:p>
    <w:p w14:paraId="074CBACB" w14:textId="09F8240C" w:rsidR="00170D92" w:rsidRPr="00DA16CE" w:rsidRDefault="00170D92"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Zement, S. 206–208.</w:t>
      </w:r>
    </w:p>
    <w:p w14:paraId="0F8B9AF5" w14:textId="2E67D625" w:rsidR="00170D92" w:rsidRPr="00DA16CE" w:rsidRDefault="00170D92" w:rsidP="00DA16CE">
      <w:pPr>
        <w:pStyle w:val="Listenabsatz"/>
        <w:numPr>
          <w:ilvl w:val="0"/>
          <w:numId w:val="68"/>
        </w:numPr>
        <w:ind w:left="567" w:hanging="283"/>
        <w:jc w:val="both"/>
        <w:rPr>
          <w:rFonts w:ascii="Garamond" w:hAnsi="Garamond"/>
          <w:lang w:val="de-DE"/>
        </w:rPr>
      </w:pPr>
      <w:r w:rsidRPr="00DA16CE">
        <w:rPr>
          <w:rFonts w:ascii="Garamond" w:hAnsi="Garamond"/>
          <w:lang w:val="de-DE"/>
        </w:rPr>
        <w:t>Todesanzeige, S. </w:t>
      </w:r>
      <w:r w:rsidR="00A712DB" w:rsidRPr="00DA16CE">
        <w:rPr>
          <w:rFonts w:ascii="Garamond" w:hAnsi="Garamond"/>
          <w:lang w:val="de-DE"/>
        </w:rPr>
        <w:t>209.</w:t>
      </w:r>
    </w:p>
    <w:p w14:paraId="608F0FCC" w14:textId="35EA7EC8" w:rsidR="00A712DB" w:rsidRPr="00DA16CE" w:rsidRDefault="00A712DB"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Leben Gundlings Friedrich von Preußen Lessings Schlaf Traum Schrei, S.</w:t>
      </w:r>
      <w:r w:rsidR="00C61B76" w:rsidRPr="00DA16CE">
        <w:rPr>
          <w:rFonts w:ascii="Garamond" w:hAnsi="Garamond"/>
          <w:lang w:val="de-DE"/>
        </w:rPr>
        <w:t> </w:t>
      </w:r>
      <w:r w:rsidRPr="00DA16CE">
        <w:rPr>
          <w:rFonts w:ascii="Garamond" w:hAnsi="Garamond"/>
          <w:lang w:val="de-DE"/>
        </w:rPr>
        <w:t>210–214.</w:t>
      </w:r>
    </w:p>
    <w:p w14:paraId="4D4A0003" w14:textId="3A8951F1" w:rsidR="00A712DB" w:rsidRPr="00DA16CE" w:rsidRDefault="00A712DB" w:rsidP="00DA16CE">
      <w:pPr>
        <w:pStyle w:val="Listenabsatz"/>
        <w:numPr>
          <w:ilvl w:val="0"/>
          <w:numId w:val="68"/>
        </w:numPr>
        <w:ind w:left="567" w:hanging="283"/>
        <w:jc w:val="both"/>
        <w:rPr>
          <w:rFonts w:ascii="Garamond" w:hAnsi="Garamond"/>
          <w:lang w:val="de-DE"/>
        </w:rPr>
      </w:pPr>
      <w:r w:rsidRPr="00DA16CE">
        <w:rPr>
          <w:rFonts w:ascii="Garamond" w:hAnsi="Garamond"/>
          <w:lang w:val="de-DE"/>
        </w:rPr>
        <w:t>Ich bin der Engel der Verzweiflung, S. 215.</w:t>
      </w:r>
    </w:p>
    <w:p w14:paraId="411956E7" w14:textId="11042E94" w:rsidR="00A712DB" w:rsidRPr="00DA16CE" w:rsidRDefault="00A712DB" w:rsidP="00DA16CE">
      <w:pPr>
        <w:pStyle w:val="Listenabsatz"/>
        <w:numPr>
          <w:ilvl w:val="0"/>
          <w:numId w:val="68"/>
        </w:numPr>
        <w:ind w:left="567" w:hanging="283"/>
        <w:jc w:val="both"/>
        <w:rPr>
          <w:rFonts w:ascii="Garamond" w:hAnsi="Garamond"/>
          <w:lang w:val="de-DE"/>
        </w:rPr>
      </w:pPr>
      <w:r w:rsidRPr="00DA16CE">
        <w:rPr>
          <w:rFonts w:ascii="Garamond" w:hAnsi="Garamond"/>
          <w:lang w:val="de-DE"/>
        </w:rPr>
        <w:t>Ich glaube nicht an die Wirklichkeit, S. 215f.</w:t>
      </w:r>
    </w:p>
    <w:p w14:paraId="687B90DF" w14:textId="23E695D3" w:rsidR="00A712DB" w:rsidRPr="00DA16CE" w:rsidRDefault="00A712DB"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Quartett, S. 216–218.</w:t>
      </w:r>
    </w:p>
    <w:p w14:paraId="600E8AF4" w14:textId="227945EF" w:rsidR="00A712DB" w:rsidRPr="00DA16CE" w:rsidRDefault="00A712DB" w:rsidP="00DA16CE">
      <w:pPr>
        <w:pStyle w:val="Listenabsatz"/>
        <w:numPr>
          <w:ilvl w:val="0"/>
          <w:numId w:val="68"/>
        </w:numPr>
        <w:ind w:left="567" w:hanging="283"/>
        <w:jc w:val="both"/>
        <w:rPr>
          <w:rFonts w:ascii="Garamond" w:hAnsi="Garamond"/>
          <w:lang w:val="de-DE"/>
        </w:rPr>
      </w:pPr>
      <w:r w:rsidRPr="00DA16CE">
        <w:rPr>
          <w:rFonts w:ascii="Garamond" w:hAnsi="Garamond"/>
          <w:lang w:val="de-DE"/>
        </w:rPr>
        <w:t>[Das Phänomen ist nicht der Schrecken …], S. 218.</w:t>
      </w:r>
    </w:p>
    <w:p w14:paraId="217CA5F0" w14:textId="28C5F7F6" w:rsidR="00A712DB" w:rsidRPr="00DA16CE" w:rsidRDefault="00A712DB"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[Man braucht natürlich für sich irgendeine Motivation …], S. 218f.</w:t>
      </w:r>
    </w:p>
    <w:p w14:paraId="4DC66ED5" w14:textId="641C8106" w:rsidR="00A712DB" w:rsidRPr="00DA16CE" w:rsidRDefault="00A712DB"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Atlantis extra, S. 220–223.</w:t>
      </w:r>
    </w:p>
    <w:p w14:paraId="348EA231" w14:textId="67DD633C" w:rsidR="00A712DB" w:rsidRPr="00DA16CE" w:rsidRDefault="00A712DB"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Ruth Berghaus und Heiner Müller im Gespräch, S. 223–225.</w:t>
      </w:r>
    </w:p>
    <w:p w14:paraId="36C39332" w14:textId="51599870" w:rsidR="00A712DB" w:rsidRPr="00DA16CE" w:rsidRDefault="00A712DB" w:rsidP="00DA16CE">
      <w:pPr>
        <w:pStyle w:val="Listenabsatz"/>
        <w:numPr>
          <w:ilvl w:val="0"/>
          <w:numId w:val="68"/>
        </w:numPr>
        <w:ind w:left="567" w:hanging="283"/>
        <w:jc w:val="both"/>
        <w:rPr>
          <w:rFonts w:ascii="Garamond" w:hAnsi="Garamond"/>
          <w:lang w:val="de-DE"/>
        </w:rPr>
      </w:pPr>
      <w:r w:rsidRPr="00DA16CE">
        <w:rPr>
          <w:rFonts w:ascii="Garamond" w:hAnsi="Garamond"/>
          <w:lang w:val="de-DE"/>
        </w:rPr>
        <w:t>[Die Hyäne …], S.</w:t>
      </w:r>
      <w:r w:rsidR="00C61B76" w:rsidRPr="00DA16CE">
        <w:rPr>
          <w:rFonts w:ascii="Garamond" w:hAnsi="Garamond"/>
          <w:lang w:val="de-DE"/>
        </w:rPr>
        <w:t> </w:t>
      </w:r>
      <w:r w:rsidRPr="00DA16CE">
        <w:rPr>
          <w:rFonts w:ascii="Garamond" w:hAnsi="Garamond"/>
          <w:lang w:val="de-DE"/>
        </w:rPr>
        <w:t>226.</w:t>
      </w:r>
    </w:p>
    <w:p w14:paraId="64445206" w14:textId="096197AD" w:rsidR="00A712DB" w:rsidRPr="00DA16CE" w:rsidRDefault="00A712DB"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Ich wünsche mir Brecht in der Peep-Show, S. 226f.</w:t>
      </w:r>
    </w:p>
    <w:p w14:paraId="6C847396" w14:textId="638A4A25" w:rsidR="00A712DB" w:rsidRPr="00DA16CE" w:rsidRDefault="00A712DB"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Da trinke ich lieber Benzin zum Frühstück, S. 227</w:t>
      </w:r>
      <w:r w:rsidR="00BB12CE" w:rsidRPr="00DA16CE">
        <w:rPr>
          <w:rFonts w:ascii="Garamond" w:hAnsi="Garamond"/>
          <w:lang w:val="de-DE"/>
        </w:rPr>
        <w:t>–231.</w:t>
      </w:r>
    </w:p>
    <w:p w14:paraId="4B4B55AB" w14:textId="52EC370E"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Stirb schneller, Europa, S. 232f.</w:t>
      </w:r>
    </w:p>
    <w:p w14:paraId="4B08E724" w14:textId="347164A3"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Travel </w:t>
      </w:r>
      <w:proofErr w:type="spellStart"/>
      <w:r w:rsidRPr="00DA16CE">
        <w:rPr>
          <w:rFonts w:ascii="Garamond" w:hAnsi="Garamond"/>
          <w:lang w:val="de-DE"/>
        </w:rPr>
        <w:t>notes</w:t>
      </w:r>
      <w:proofErr w:type="spellEnd"/>
      <w:r w:rsidRPr="00DA16CE">
        <w:rPr>
          <w:rFonts w:ascii="Garamond" w:hAnsi="Garamond"/>
          <w:lang w:val="de-DE"/>
        </w:rPr>
        <w:t>, S. 233.</w:t>
      </w:r>
    </w:p>
    <w:p w14:paraId="449DA7C3" w14:textId="66D947A1"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Denken ist grundsätzlich schuldhaft, S. 233f.</w:t>
      </w:r>
    </w:p>
    <w:p w14:paraId="389DC793" w14:textId="7071A1A9"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Dem Terrorismus die Utopie entreißen, S. 234f.</w:t>
      </w:r>
    </w:p>
    <w:p w14:paraId="3B9103E8" w14:textId="1C620C37"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Deutschland ortlos. Anmerkung zu Kleist, S. 235–241.</w:t>
      </w:r>
    </w:p>
    <w:p w14:paraId="787B5060" w14:textId="3D233D8C"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Nekrophilie ist Liebe zur Zukunft, S. 241–253.</w:t>
      </w:r>
    </w:p>
    <w:p w14:paraId="0BFCE9FF" w14:textId="42536C8E"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Auszug aus: </w:t>
      </w:r>
      <w:proofErr w:type="spellStart"/>
      <w:r w:rsidRPr="00DA16CE">
        <w:rPr>
          <w:rFonts w:ascii="Garamond" w:hAnsi="Garamond"/>
          <w:lang w:val="de-DE"/>
        </w:rPr>
        <w:t>Meubles</w:t>
      </w:r>
      <w:proofErr w:type="spellEnd"/>
      <w:r w:rsidRPr="00DA16CE">
        <w:rPr>
          <w:rFonts w:ascii="Garamond" w:hAnsi="Garamond"/>
          <w:lang w:val="de-DE"/>
        </w:rPr>
        <w:t xml:space="preserve"> </w:t>
      </w:r>
      <w:proofErr w:type="spellStart"/>
      <w:r w:rsidRPr="00DA16CE">
        <w:rPr>
          <w:rFonts w:ascii="Garamond" w:hAnsi="Garamond"/>
          <w:lang w:val="de-DE"/>
        </w:rPr>
        <w:t>sculptures</w:t>
      </w:r>
      <w:proofErr w:type="spellEnd"/>
      <w:r w:rsidRPr="00DA16CE">
        <w:rPr>
          <w:rFonts w:ascii="Garamond" w:hAnsi="Garamond"/>
          <w:lang w:val="de-DE"/>
        </w:rPr>
        <w:t xml:space="preserve">. </w:t>
      </w:r>
      <w:proofErr w:type="spellStart"/>
      <w:r w:rsidRPr="00DA16CE">
        <w:rPr>
          <w:rFonts w:ascii="Garamond" w:hAnsi="Garamond"/>
          <w:lang w:val="de-DE"/>
        </w:rPr>
        <w:t>Légendes</w:t>
      </w:r>
      <w:proofErr w:type="spellEnd"/>
      <w:r w:rsidRPr="00DA16CE">
        <w:rPr>
          <w:rFonts w:ascii="Garamond" w:hAnsi="Garamond"/>
          <w:lang w:val="de-DE"/>
        </w:rPr>
        <w:t xml:space="preserve"> par Heiner Müller, S. 253f.</w:t>
      </w:r>
    </w:p>
    <w:p w14:paraId="1F232A76" w14:textId="5F6C7520"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Auschwitz kein Ende, S. 254–256.</w:t>
      </w:r>
    </w:p>
    <w:p w14:paraId="6DFBE160" w14:textId="44B56E80"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Herzkranzgefäß, S. 256.</w:t>
      </w:r>
    </w:p>
    <w:p w14:paraId="7F5CF113" w14:textId="6C989469"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Wie einen Schatten hat Gott den Menschen geschaffen, S. 257.</w:t>
      </w:r>
    </w:p>
    <w:p w14:paraId="34826466" w14:textId="18E3B017"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Auszug aus: </w:t>
      </w:r>
      <w:r w:rsidR="00C61B76" w:rsidRPr="00DA16CE">
        <w:rPr>
          <w:rFonts w:ascii="Garamond" w:hAnsi="Garamond"/>
          <w:lang w:val="de-DE"/>
        </w:rPr>
        <w:t>„</w:t>
      </w:r>
      <w:r w:rsidRPr="00DA16CE">
        <w:rPr>
          <w:rFonts w:ascii="Garamond" w:hAnsi="Garamond"/>
          <w:lang w:val="de-DE"/>
        </w:rPr>
        <w:t>Demokratie als Allesfresser</w:t>
      </w:r>
      <w:r w:rsidR="00C61B76" w:rsidRPr="00DA16CE">
        <w:rPr>
          <w:rFonts w:ascii="Garamond" w:hAnsi="Garamond"/>
          <w:lang w:val="de-DE"/>
        </w:rPr>
        <w:t>“</w:t>
      </w:r>
      <w:r w:rsidRPr="00DA16CE">
        <w:rPr>
          <w:rFonts w:ascii="Garamond" w:hAnsi="Garamond"/>
          <w:lang w:val="de-DE"/>
        </w:rPr>
        <w:t>, S. 257–259.</w:t>
      </w:r>
    </w:p>
    <w:p w14:paraId="0BF88CB3" w14:textId="693E9003"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für immer Hollywood, S. 259–266.</w:t>
      </w:r>
    </w:p>
    <w:p w14:paraId="2027C29F" w14:textId="6CB91D9E"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Römerbrief, S. 266–268.</w:t>
      </w:r>
    </w:p>
    <w:p w14:paraId="14B23721" w14:textId="2AFA7678" w:rsidR="00BB12CE" w:rsidRPr="00DA16CE" w:rsidRDefault="00BB12CE" w:rsidP="00DA16CE">
      <w:pPr>
        <w:pStyle w:val="Listenabsatz"/>
        <w:numPr>
          <w:ilvl w:val="0"/>
          <w:numId w:val="68"/>
        </w:numPr>
        <w:ind w:left="567" w:hanging="283"/>
        <w:jc w:val="both"/>
        <w:rPr>
          <w:rFonts w:ascii="Garamond" w:hAnsi="Garamond"/>
          <w:lang w:val="de-DE"/>
        </w:rPr>
      </w:pPr>
      <w:r w:rsidRPr="00DA16CE">
        <w:rPr>
          <w:rFonts w:ascii="Garamond" w:hAnsi="Garamond"/>
          <w:lang w:val="de-DE"/>
        </w:rPr>
        <w:t>Poesie und Prosa, S. </w:t>
      </w:r>
      <w:r w:rsidR="007A10D9" w:rsidRPr="00DA16CE">
        <w:rPr>
          <w:rFonts w:ascii="Garamond" w:hAnsi="Garamond"/>
          <w:lang w:val="de-DE"/>
        </w:rPr>
        <w:t>268f.</w:t>
      </w:r>
    </w:p>
    <w:p w14:paraId="659F9935" w14:textId="4D39CC45"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[Krieg der Viren], S. 269f.</w:t>
      </w:r>
    </w:p>
    <w:p w14:paraId="7736A9D0" w14:textId="13758486"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Auszug aus: </w:t>
      </w:r>
      <w:r w:rsidR="00C61B76" w:rsidRPr="00DA16CE">
        <w:rPr>
          <w:rFonts w:ascii="Garamond" w:hAnsi="Garamond"/>
          <w:lang w:val="de-DE"/>
        </w:rPr>
        <w:t>„</w:t>
      </w:r>
      <w:r w:rsidRPr="00DA16CE">
        <w:rPr>
          <w:rFonts w:ascii="Garamond" w:hAnsi="Garamond"/>
          <w:lang w:val="de-DE"/>
        </w:rPr>
        <w:t xml:space="preserve">Die </w:t>
      </w:r>
      <w:r w:rsidR="00676032" w:rsidRPr="00DA16CE">
        <w:rPr>
          <w:rFonts w:ascii="Garamond" w:hAnsi="Garamond"/>
          <w:lang w:val="de-DE"/>
        </w:rPr>
        <w:t>Wahrheit</w:t>
      </w:r>
      <w:r w:rsidRPr="00DA16CE">
        <w:rPr>
          <w:rFonts w:ascii="Garamond" w:hAnsi="Garamond"/>
          <w:lang w:val="de-DE"/>
        </w:rPr>
        <w:t>, leise und unerträglich</w:t>
      </w:r>
      <w:r w:rsidR="00C61B76" w:rsidRPr="00DA16CE">
        <w:rPr>
          <w:rFonts w:ascii="Garamond" w:hAnsi="Garamond"/>
          <w:lang w:val="de-DE"/>
        </w:rPr>
        <w:t>“</w:t>
      </w:r>
      <w:r w:rsidRPr="00DA16CE">
        <w:rPr>
          <w:rFonts w:ascii="Garamond" w:hAnsi="Garamond"/>
          <w:lang w:val="de-DE"/>
        </w:rPr>
        <w:t>, S. 271f.</w:t>
      </w:r>
    </w:p>
    <w:p w14:paraId="72A61D00" w14:textId="0DA32569"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Geh, Ariel, bring den Sturm, S. 272.</w:t>
      </w:r>
    </w:p>
    <w:p w14:paraId="46DEDBFA" w14:textId="3B28F41F"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Helen Müller/Clemens </w:t>
      </w:r>
      <w:proofErr w:type="spellStart"/>
      <w:r w:rsidRPr="00DA16CE">
        <w:rPr>
          <w:rFonts w:ascii="Garamond" w:hAnsi="Garamond"/>
          <w:lang w:val="de-DE"/>
        </w:rPr>
        <w:t>Pornschlegel</w:t>
      </w:r>
      <w:proofErr w:type="spellEnd"/>
      <w:r w:rsidRPr="00DA16CE">
        <w:rPr>
          <w:rFonts w:ascii="Garamond" w:hAnsi="Garamond"/>
          <w:lang w:val="de-DE"/>
        </w:rPr>
        <w:t>: Ich glaube an Konflikt. Sonst glaube ich an nichts., S. 277–286.</w:t>
      </w:r>
    </w:p>
    <w:p w14:paraId="2D2A2234" w14:textId="32B7F0A4"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Bericht vom Anfang, S. 287–289.</w:t>
      </w:r>
    </w:p>
    <w:p w14:paraId="559794F3" w14:textId="0576E4A0"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Der Bankrott des großen Sargverkäufers, S. 289–296.</w:t>
      </w:r>
    </w:p>
    <w:p w14:paraId="3D2D76A9" w14:textId="502B9BF7"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Parabeln, S. 296f.</w:t>
      </w:r>
    </w:p>
    <w:p w14:paraId="340B321E" w14:textId="315F9A35"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Rätsel, S. 297.</w:t>
      </w:r>
    </w:p>
    <w:p w14:paraId="3BABBD78" w14:textId="743E2D63"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Parabel vom Streikbrecher, S. 297f.</w:t>
      </w:r>
    </w:p>
    <w:p w14:paraId="10602102" w14:textId="646B7D81" w:rsidR="007A10D9" w:rsidRPr="00DA16CE" w:rsidRDefault="007A10D9" w:rsidP="00DA16CE">
      <w:pPr>
        <w:pStyle w:val="Listenabsatz"/>
        <w:numPr>
          <w:ilvl w:val="0"/>
          <w:numId w:val="68"/>
        </w:numPr>
        <w:ind w:left="567" w:hanging="283"/>
        <w:jc w:val="both"/>
        <w:rPr>
          <w:rFonts w:ascii="Garamond" w:hAnsi="Garamond"/>
          <w:lang w:val="de-DE"/>
        </w:rPr>
      </w:pPr>
      <w:proofErr w:type="spellStart"/>
      <w:r w:rsidRPr="00DA16CE">
        <w:rPr>
          <w:rFonts w:ascii="Garamond" w:hAnsi="Garamond"/>
          <w:lang w:val="de-DE"/>
        </w:rPr>
        <w:t>Buntschuk</w:t>
      </w:r>
      <w:proofErr w:type="spellEnd"/>
      <w:r w:rsidRPr="00DA16CE">
        <w:rPr>
          <w:rFonts w:ascii="Garamond" w:hAnsi="Garamond"/>
          <w:lang w:val="de-DE"/>
        </w:rPr>
        <w:t>, S.</w:t>
      </w:r>
      <w:r w:rsidR="00C61B76" w:rsidRPr="00DA16CE">
        <w:rPr>
          <w:rFonts w:ascii="Garamond" w:hAnsi="Garamond"/>
          <w:lang w:val="de-DE"/>
        </w:rPr>
        <w:t> </w:t>
      </w:r>
      <w:r w:rsidRPr="00DA16CE">
        <w:rPr>
          <w:rFonts w:ascii="Garamond" w:hAnsi="Garamond"/>
          <w:lang w:val="de-DE"/>
        </w:rPr>
        <w:t>298.</w:t>
      </w:r>
    </w:p>
    <w:p w14:paraId="2C7C5412" w14:textId="31F7E97D"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Heroische Landschaft, S. 299.</w:t>
      </w:r>
    </w:p>
    <w:p w14:paraId="0EC53741" w14:textId="14EEC54B"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Fragen für Lehrer, S.</w:t>
      </w:r>
      <w:r w:rsidR="00C61B76" w:rsidRPr="00DA16CE">
        <w:rPr>
          <w:rFonts w:ascii="Garamond" w:hAnsi="Garamond"/>
          <w:lang w:val="de-DE"/>
        </w:rPr>
        <w:t> </w:t>
      </w:r>
      <w:r w:rsidRPr="00DA16CE">
        <w:rPr>
          <w:rFonts w:ascii="Garamond" w:hAnsi="Garamond"/>
          <w:lang w:val="de-DE"/>
        </w:rPr>
        <w:t>299–301.</w:t>
      </w:r>
    </w:p>
    <w:p w14:paraId="16CFB4C0" w14:textId="1A001327"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Lenin-Lied, S. 302.</w:t>
      </w:r>
    </w:p>
    <w:p w14:paraId="0FEB8E5F" w14:textId="646A05EF"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Zwischen den Schlachten gegen mich, S. 303.</w:t>
      </w:r>
    </w:p>
    <w:p w14:paraId="2A6D311E" w14:textId="791CCCF3"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Diskussionsbeitrag auf der Berliner Begegnung vom 13. und 14. Dezember 1981, S. 303f.</w:t>
      </w:r>
    </w:p>
    <w:p w14:paraId="60EF6E0D" w14:textId="2390E13D" w:rsidR="007A10D9" w:rsidRPr="00DA16CE" w:rsidRDefault="007A10D9"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Ich glaube an Konflikt. Sonst glaube ich an nichts, S. </w:t>
      </w:r>
      <w:r w:rsidR="00383255" w:rsidRPr="00DA16CE">
        <w:rPr>
          <w:rFonts w:ascii="Garamond" w:hAnsi="Garamond"/>
          <w:lang w:val="de-DE"/>
        </w:rPr>
        <w:t>304–306.</w:t>
      </w:r>
    </w:p>
    <w:p w14:paraId="081DA3A0" w14:textId="4B0E0B07" w:rsidR="00383255" w:rsidRPr="00DA16CE" w:rsidRDefault="00383255"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Was gebraucht wird: mehr Utopie, mehr Phantasie und mehr Freiräume für Phantasie, S. 306–311.</w:t>
      </w:r>
    </w:p>
    <w:p w14:paraId="74C9F4F7" w14:textId="6FA3AF03" w:rsidR="00383255" w:rsidRPr="00DA16CE" w:rsidRDefault="00383255"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Auszug aus: Geschichtspessimismus oder </w:t>
      </w:r>
      <w:r w:rsidR="00676032" w:rsidRPr="00DA16CE">
        <w:rPr>
          <w:rFonts w:ascii="Garamond" w:hAnsi="Garamond"/>
          <w:lang w:val="de-DE"/>
        </w:rPr>
        <w:t>Geschichtsoptimismus</w:t>
      </w:r>
      <w:r w:rsidRPr="00DA16CE">
        <w:rPr>
          <w:rFonts w:ascii="Garamond" w:hAnsi="Garamond"/>
          <w:lang w:val="de-DE"/>
        </w:rPr>
        <w:t>, das sind nur zwei Begriffe für Geschichtsunkenntnis, S. 312–319.</w:t>
      </w:r>
    </w:p>
    <w:p w14:paraId="0ED66449" w14:textId="554CE98A" w:rsidR="00383255" w:rsidRPr="00DA16CE" w:rsidRDefault="00383255"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Etwas für das Programmheft, S. 320f.</w:t>
      </w:r>
    </w:p>
    <w:p w14:paraId="02A83225" w14:textId="12E2243A" w:rsidR="00383255" w:rsidRPr="00DA16CE" w:rsidRDefault="00383255" w:rsidP="00DA16CE">
      <w:pPr>
        <w:pStyle w:val="Listenabsatz"/>
        <w:numPr>
          <w:ilvl w:val="0"/>
          <w:numId w:val="68"/>
        </w:numPr>
        <w:ind w:left="567" w:hanging="283"/>
        <w:jc w:val="both"/>
        <w:rPr>
          <w:rFonts w:ascii="Garamond" w:hAnsi="Garamond"/>
          <w:lang w:val="de-DE"/>
        </w:rPr>
      </w:pPr>
      <w:r w:rsidRPr="00DA16CE">
        <w:rPr>
          <w:rFonts w:ascii="Garamond" w:hAnsi="Garamond"/>
          <w:lang w:val="de-DE"/>
        </w:rPr>
        <w:t>Geld für Spanien, S. 321–323.</w:t>
      </w:r>
    </w:p>
    <w:p w14:paraId="08947ADF" w14:textId="13C2AF55" w:rsidR="00383255" w:rsidRPr="00DA16CE" w:rsidRDefault="00383255"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Auszug aus: Gespräch mit den Schauspielstudenten über </w:t>
      </w:r>
      <w:r w:rsidR="00C61B76" w:rsidRPr="00DA16CE">
        <w:rPr>
          <w:rFonts w:ascii="Garamond" w:hAnsi="Garamond"/>
          <w:lang w:val="de-DE"/>
        </w:rPr>
        <w:t>„</w:t>
      </w:r>
      <w:r w:rsidRPr="00DA16CE">
        <w:rPr>
          <w:rFonts w:ascii="Garamond" w:hAnsi="Garamond"/>
          <w:lang w:val="de-DE"/>
        </w:rPr>
        <w:t>DER HORATIER</w:t>
      </w:r>
      <w:r w:rsidR="00C61B76" w:rsidRPr="00DA16CE">
        <w:rPr>
          <w:rFonts w:ascii="Garamond" w:hAnsi="Garamond"/>
          <w:lang w:val="de-DE"/>
        </w:rPr>
        <w:t>“</w:t>
      </w:r>
      <w:r w:rsidRPr="00DA16CE">
        <w:rPr>
          <w:rFonts w:ascii="Garamond" w:hAnsi="Garamond"/>
          <w:lang w:val="de-DE"/>
        </w:rPr>
        <w:t>, S. 323–325.</w:t>
      </w:r>
    </w:p>
    <w:p w14:paraId="17009C3B" w14:textId="674C92F1" w:rsidR="00383255" w:rsidRPr="00DA16CE" w:rsidRDefault="00383255"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Ich wünsche mir Brecht in der Peep-Show, S. 326–329.</w:t>
      </w:r>
    </w:p>
    <w:p w14:paraId="7FAE1278" w14:textId="3C482DEF" w:rsidR="00383255" w:rsidRPr="00DA16CE" w:rsidRDefault="00383255" w:rsidP="00DA16CE">
      <w:pPr>
        <w:pStyle w:val="Listenabsatz"/>
        <w:numPr>
          <w:ilvl w:val="0"/>
          <w:numId w:val="68"/>
        </w:numPr>
        <w:ind w:left="567" w:hanging="283"/>
        <w:jc w:val="both"/>
        <w:rPr>
          <w:rFonts w:ascii="Garamond" w:hAnsi="Garamond"/>
          <w:lang w:val="de-DE"/>
        </w:rPr>
      </w:pPr>
      <w:r w:rsidRPr="00DA16CE">
        <w:rPr>
          <w:rFonts w:ascii="Garamond" w:hAnsi="Garamond"/>
          <w:lang w:val="de-DE"/>
        </w:rPr>
        <w:t>Nachricht aus Moskau, S. 329–333.</w:t>
      </w:r>
    </w:p>
    <w:p w14:paraId="3816F19B" w14:textId="21EF9178" w:rsidR="00383255" w:rsidRPr="00DA16CE" w:rsidRDefault="00383255"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Auszug aus: </w:t>
      </w:r>
      <w:r w:rsidR="00C61B76" w:rsidRPr="00DA16CE">
        <w:rPr>
          <w:rFonts w:ascii="Garamond" w:hAnsi="Garamond"/>
          <w:lang w:val="de-DE"/>
        </w:rPr>
        <w:t>„</w:t>
      </w:r>
      <w:r w:rsidRPr="00DA16CE">
        <w:rPr>
          <w:rFonts w:ascii="Garamond" w:hAnsi="Garamond"/>
          <w:lang w:val="de-DE"/>
        </w:rPr>
        <w:t>Der Krieg muß lange dauern</w:t>
      </w:r>
      <w:r w:rsidR="00C61B76" w:rsidRPr="00DA16CE">
        <w:rPr>
          <w:rFonts w:ascii="Garamond" w:hAnsi="Garamond"/>
          <w:lang w:val="de-DE"/>
        </w:rPr>
        <w:t>“</w:t>
      </w:r>
      <w:r w:rsidRPr="00DA16CE">
        <w:rPr>
          <w:rFonts w:ascii="Garamond" w:hAnsi="Garamond"/>
          <w:lang w:val="de-DE"/>
        </w:rPr>
        <w:t>, S. 333–340.</w:t>
      </w:r>
    </w:p>
    <w:p w14:paraId="4A4182DC" w14:textId="655D05D2" w:rsidR="00383255" w:rsidRPr="00DA16CE" w:rsidRDefault="00383255" w:rsidP="00DA16CE">
      <w:pPr>
        <w:pStyle w:val="Listenabsatz"/>
        <w:numPr>
          <w:ilvl w:val="0"/>
          <w:numId w:val="68"/>
        </w:numPr>
        <w:ind w:left="567" w:hanging="283"/>
        <w:jc w:val="both"/>
        <w:rPr>
          <w:rFonts w:ascii="Garamond" w:hAnsi="Garamond"/>
          <w:lang w:val="de-DE"/>
        </w:rPr>
      </w:pPr>
      <w:r w:rsidRPr="00DA16CE">
        <w:rPr>
          <w:rFonts w:ascii="Garamond" w:hAnsi="Garamond"/>
          <w:lang w:val="de-DE"/>
        </w:rPr>
        <w:lastRenderedPageBreak/>
        <w:t>Herakles 13, S. 340–344.</w:t>
      </w:r>
    </w:p>
    <w:p w14:paraId="3CB5478B" w14:textId="66E8EB64" w:rsidR="00383255" w:rsidRPr="00DA16CE" w:rsidRDefault="00383255"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Auszug aus: </w:t>
      </w:r>
      <w:r w:rsidR="00C61B76" w:rsidRPr="00DA16CE">
        <w:rPr>
          <w:rFonts w:ascii="Garamond" w:hAnsi="Garamond"/>
          <w:lang w:val="de-DE"/>
        </w:rPr>
        <w:t>[</w:t>
      </w:r>
      <w:r w:rsidRPr="00DA16CE">
        <w:rPr>
          <w:rFonts w:ascii="Garamond" w:hAnsi="Garamond"/>
          <w:lang w:val="de-DE"/>
        </w:rPr>
        <w:t>Jetzt berichten wir gar nich</w:t>
      </w:r>
      <w:r w:rsidR="00150D10">
        <w:rPr>
          <w:rFonts w:ascii="Garamond" w:hAnsi="Garamond"/>
          <w:lang w:val="de-DE"/>
        </w:rPr>
        <w:t>t</w:t>
      </w:r>
      <w:r w:rsidRPr="00DA16CE">
        <w:rPr>
          <w:rFonts w:ascii="Garamond" w:hAnsi="Garamond"/>
          <w:lang w:val="de-DE"/>
        </w:rPr>
        <w:t xml:space="preserve"> über MAUSER – erst mal …], S. 344f.</w:t>
      </w:r>
    </w:p>
    <w:p w14:paraId="348763C6" w14:textId="78CB6AD6" w:rsidR="00383255" w:rsidRPr="00DA16CE" w:rsidRDefault="00383255" w:rsidP="00DA16CE">
      <w:pPr>
        <w:pStyle w:val="Listenabsatz"/>
        <w:numPr>
          <w:ilvl w:val="0"/>
          <w:numId w:val="68"/>
        </w:numPr>
        <w:ind w:left="567" w:hanging="283"/>
        <w:jc w:val="both"/>
        <w:rPr>
          <w:rFonts w:ascii="Garamond" w:hAnsi="Garamond"/>
          <w:lang w:val="de-DE"/>
        </w:rPr>
      </w:pPr>
      <w:r w:rsidRPr="00DA16CE">
        <w:rPr>
          <w:rFonts w:ascii="Garamond" w:hAnsi="Garamond"/>
          <w:lang w:val="de-DE"/>
        </w:rPr>
        <w:t>Die Küste der Barbaren, S. 345–</w:t>
      </w:r>
      <w:r w:rsidR="00DD36BE" w:rsidRPr="00DA16CE">
        <w:rPr>
          <w:rFonts w:ascii="Garamond" w:hAnsi="Garamond"/>
          <w:lang w:val="de-DE"/>
        </w:rPr>
        <w:t>348.</w:t>
      </w:r>
    </w:p>
    <w:p w14:paraId="2ECE8243" w14:textId="46AC940F" w:rsidR="00DD36BE" w:rsidRPr="00DA16CE" w:rsidRDefault="00DD36BE" w:rsidP="00DA16CE">
      <w:pPr>
        <w:pStyle w:val="Listenabsatz"/>
        <w:numPr>
          <w:ilvl w:val="0"/>
          <w:numId w:val="68"/>
        </w:numPr>
        <w:ind w:left="567" w:hanging="283"/>
        <w:jc w:val="both"/>
        <w:rPr>
          <w:rFonts w:ascii="Garamond" w:hAnsi="Garamond"/>
          <w:lang w:val="de-DE"/>
        </w:rPr>
      </w:pPr>
      <w:r w:rsidRPr="00DA16CE">
        <w:rPr>
          <w:rFonts w:ascii="Garamond" w:hAnsi="Garamond"/>
          <w:lang w:val="de-DE"/>
        </w:rPr>
        <w:t>Klage des Geschichtsschreibers, S. 348f.</w:t>
      </w:r>
    </w:p>
    <w:p w14:paraId="15E28521" w14:textId="6204FF75" w:rsidR="00DD36BE" w:rsidRPr="00DA16CE" w:rsidRDefault="00DD36BE" w:rsidP="00DA16CE">
      <w:pPr>
        <w:pStyle w:val="Listenabsatz"/>
        <w:numPr>
          <w:ilvl w:val="0"/>
          <w:numId w:val="68"/>
        </w:numPr>
        <w:ind w:left="567" w:hanging="283"/>
        <w:jc w:val="both"/>
        <w:rPr>
          <w:rFonts w:ascii="Garamond" w:hAnsi="Garamond"/>
          <w:lang w:val="de-DE"/>
        </w:rPr>
      </w:pPr>
      <w:r w:rsidRPr="00DA16CE">
        <w:rPr>
          <w:rFonts w:ascii="Garamond" w:hAnsi="Garamond"/>
          <w:lang w:val="de-DE"/>
        </w:rPr>
        <w:t>Auszug aus: Auschwitz kein Ende, S. 349–354.</w:t>
      </w:r>
    </w:p>
    <w:p w14:paraId="74C91766" w14:textId="6493A3FE" w:rsidR="00DD36BE" w:rsidRPr="00DA16CE" w:rsidRDefault="00DD36BE" w:rsidP="00DA16CE">
      <w:pPr>
        <w:pStyle w:val="Listenabsatz"/>
        <w:numPr>
          <w:ilvl w:val="0"/>
          <w:numId w:val="68"/>
        </w:numPr>
        <w:ind w:left="567" w:hanging="283"/>
        <w:jc w:val="both"/>
        <w:rPr>
          <w:rFonts w:ascii="Garamond" w:hAnsi="Garamond"/>
          <w:lang w:val="de-DE"/>
        </w:rPr>
      </w:pPr>
      <w:r w:rsidRPr="00DA16CE">
        <w:rPr>
          <w:rFonts w:ascii="Garamond" w:hAnsi="Garamond"/>
          <w:lang w:val="de-DE"/>
        </w:rPr>
        <w:t>Showdown, S. 354f.</w:t>
      </w:r>
    </w:p>
    <w:p w14:paraId="5278C7DE" w14:textId="6D0D071E" w:rsidR="007A10D9" w:rsidRPr="00DA16CE" w:rsidRDefault="00DD36BE"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Helen Müller/Clemens </w:t>
      </w:r>
      <w:proofErr w:type="spellStart"/>
      <w:r w:rsidRPr="00DA16CE">
        <w:rPr>
          <w:rFonts w:ascii="Garamond" w:hAnsi="Garamond"/>
          <w:lang w:val="de-DE"/>
        </w:rPr>
        <w:t>Pornschlegel</w:t>
      </w:r>
      <w:proofErr w:type="spellEnd"/>
      <w:r w:rsidRPr="00DA16CE">
        <w:rPr>
          <w:rFonts w:ascii="Garamond" w:hAnsi="Garamond"/>
          <w:lang w:val="de-DE"/>
        </w:rPr>
        <w:t>: Nachwort, S. 359–379.</w:t>
      </w:r>
    </w:p>
    <w:p w14:paraId="27CF44A7" w14:textId="77777777" w:rsidR="00817F9D" w:rsidRPr="00DA16CE" w:rsidRDefault="009D45D0" w:rsidP="00DA16CE">
      <w:pPr>
        <w:ind w:left="567" w:hanging="567"/>
        <w:jc w:val="both"/>
        <w:rPr>
          <w:rFonts w:ascii="Garamond" w:hAnsi="Garamond"/>
          <w:i/>
          <w:sz w:val="22"/>
          <w:szCs w:val="22"/>
        </w:rPr>
      </w:pPr>
      <w:r w:rsidRPr="00DA16CE">
        <w:rPr>
          <w:rFonts w:ascii="Garamond" w:hAnsi="Garamond"/>
          <w:i/>
          <w:sz w:val="22"/>
          <w:szCs w:val="22"/>
        </w:rPr>
        <w:t>Rezension</w:t>
      </w:r>
    </w:p>
    <w:p w14:paraId="6F1AAD4D" w14:textId="170F52F7" w:rsidR="0020266B" w:rsidRPr="00DA16CE" w:rsidRDefault="009D45D0" w:rsidP="00DA16CE">
      <w:pPr>
        <w:pStyle w:val="Listenabsatz"/>
        <w:numPr>
          <w:ilvl w:val="0"/>
          <w:numId w:val="68"/>
        </w:numPr>
        <w:ind w:left="567" w:hanging="283"/>
        <w:jc w:val="both"/>
        <w:rPr>
          <w:rFonts w:ascii="Garamond" w:hAnsi="Garamond"/>
          <w:lang w:val="de-DE"/>
        </w:rPr>
      </w:pPr>
      <w:r w:rsidRPr="00DA16CE">
        <w:rPr>
          <w:rFonts w:ascii="Garamond" w:hAnsi="Garamond"/>
          <w:lang w:val="de-DE"/>
        </w:rPr>
        <w:t>Erik Zielke: Heiner Müller: „Für alle reicht es nicht“. Texte zum Kapitalismus. In: Theater der Zeit 72 (2017), H</w:t>
      </w:r>
      <w:r w:rsidR="00B360F8" w:rsidRPr="00DA16CE">
        <w:rPr>
          <w:rFonts w:ascii="Garamond" w:hAnsi="Garamond"/>
          <w:lang w:val="de-DE"/>
        </w:rPr>
        <w:t>.</w:t>
      </w:r>
      <w:r w:rsidR="00462294" w:rsidRPr="00DA16CE">
        <w:rPr>
          <w:rFonts w:ascii="Garamond" w:hAnsi="Garamond"/>
          <w:lang w:val="de-DE"/>
        </w:rPr>
        <w:t> </w:t>
      </w:r>
      <w:r w:rsidRPr="00DA16CE">
        <w:rPr>
          <w:rFonts w:ascii="Garamond" w:hAnsi="Garamond"/>
          <w:lang w:val="de-DE"/>
        </w:rPr>
        <w:t>10, S.</w:t>
      </w:r>
      <w:r w:rsidR="00462294" w:rsidRPr="00DA16CE">
        <w:rPr>
          <w:rFonts w:ascii="Garamond" w:hAnsi="Garamond"/>
          <w:lang w:val="de-DE"/>
        </w:rPr>
        <w:t> </w:t>
      </w:r>
      <w:r w:rsidRPr="00DA16CE">
        <w:rPr>
          <w:rFonts w:ascii="Garamond" w:hAnsi="Garamond"/>
          <w:lang w:val="de-DE"/>
        </w:rPr>
        <w:t>82.</w:t>
      </w:r>
    </w:p>
    <w:p w14:paraId="41EE8A59" w14:textId="77777777" w:rsidR="00D204B1" w:rsidRPr="00DA16CE" w:rsidRDefault="00D204B1" w:rsidP="00DA16CE">
      <w:pPr>
        <w:ind w:left="284"/>
        <w:jc w:val="both"/>
        <w:rPr>
          <w:rFonts w:ascii="Garamond" w:hAnsi="Garamond"/>
          <w:sz w:val="22"/>
          <w:szCs w:val="22"/>
        </w:rPr>
      </w:pPr>
    </w:p>
    <w:p w14:paraId="625F68C1" w14:textId="45326E9C" w:rsidR="00D54546" w:rsidRPr="00DA16CE" w:rsidRDefault="00D54546" w:rsidP="00DA16CE">
      <w:pPr>
        <w:jc w:val="both"/>
        <w:rPr>
          <w:rFonts w:ascii="Garamond" w:hAnsi="Garamond"/>
          <w:sz w:val="22"/>
          <w:szCs w:val="22"/>
        </w:rPr>
      </w:pPr>
      <w:r w:rsidRPr="00DA16CE">
        <w:rPr>
          <w:rFonts w:ascii="Garamond" w:hAnsi="Garamond"/>
          <w:b/>
          <w:sz w:val="22"/>
          <w:szCs w:val="22"/>
        </w:rPr>
        <w:t xml:space="preserve">Heiner Müller Anekdoten. </w:t>
      </w:r>
      <w:r w:rsidRPr="00DA16CE">
        <w:rPr>
          <w:rFonts w:ascii="Garamond" w:hAnsi="Garamond"/>
          <w:sz w:val="22"/>
          <w:szCs w:val="22"/>
        </w:rPr>
        <w:t>Gesammelt und herausgegeben von Thomas Irmer, mit zwei Erinnerungen von Katja Lange-Müller und Lothar Trolle. Berlin: Theater der Zeit 2018.</w:t>
      </w:r>
    </w:p>
    <w:p w14:paraId="0588E5DE" w14:textId="689C8764" w:rsidR="00F46EA9" w:rsidRPr="00DA16CE" w:rsidRDefault="00F46EA9"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 xml:space="preserve">Volker Braun: [mit </w:t>
      </w:r>
      <w:proofErr w:type="spellStart"/>
      <w:r w:rsidRPr="00DA16CE">
        <w:rPr>
          <w:rFonts w:ascii="Garamond" w:hAnsi="Garamond"/>
          <w:lang w:val="de-DE"/>
        </w:rPr>
        <w:t>müller</w:t>
      </w:r>
      <w:proofErr w:type="spellEnd"/>
      <w:r w:rsidRPr="00DA16CE">
        <w:rPr>
          <w:rFonts w:ascii="Garamond" w:hAnsi="Garamond"/>
          <w:lang w:val="de-DE"/>
        </w:rPr>
        <w:t xml:space="preserve"> essen, bzw. trinken], S. 4.</w:t>
      </w:r>
    </w:p>
    <w:p w14:paraId="3ACA2E6A" w14:textId="6EA9DCCF" w:rsidR="00086311" w:rsidRPr="00DA16CE" w:rsidRDefault="00086311"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Vorwort, S. 5–7.</w:t>
      </w:r>
    </w:p>
    <w:p w14:paraId="70384FB6" w14:textId="7F52DA3D" w:rsidR="00086311" w:rsidRPr="00DA16CE" w:rsidRDefault="002A3F17"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Verdienste, S. 9.</w:t>
      </w:r>
    </w:p>
    <w:p w14:paraId="288B41AF" w14:textId="389546E8" w:rsidR="002A3F17" w:rsidRPr="00DA16CE" w:rsidRDefault="002A3F17"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Die Postkarte, S. 10.</w:t>
      </w:r>
    </w:p>
    <w:p w14:paraId="51CDFA10" w14:textId="191E661E" w:rsidR="002A3F17" w:rsidRPr="00DA16CE" w:rsidRDefault="002A3F17"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Heinz oder Heiner, S. 11.</w:t>
      </w:r>
    </w:p>
    <w:p w14:paraId="6C0804F1" w14:textId="3ECA0E27" w:rsidR="002A3F17" w:rsidRPr="00DA16CE" w:rsidRDefault="002A3F17"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Fünf Lieblingswitze von HM, S. 12f.</w:t>
      </w:r>
    </w:p>
    <w:p w14:paraId="688DC934" w14:textId="70B2DF3E" w:rsidR="002A3F17" w:rsidRPr="00DA16CE" w:rsidRDefault="002A3F17"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 xml:space="preserve">Nomen </w:t>
      </w:r>
      <w:proofErr w:type="spellStart"/>
      <w:r w:rsidRPr="00DA16CE">
        <w:rPr>
          <w:rFonts w:ascii="Garamond" w:hAnsi="Garamond"/>
          <w:lang w:val="de-DE"/>
        </w:rPr>
        <w:t>est</w:t>
      </w:r>
      <w:proofErr w:type="spellEnd"/>
      <w:r w:rsidRPr="00DA16CE">
        <w:rPr>
          <w:rFonts w:ascii="Garamond" w:hAnsi="Garamond"/>
          <w:lang w:val="de-DE"/>
        </w:rPr>
        <w:t xml:space="preserve"> Omen, S.</w:t>
      </w:r>
      <w:r w:rsidR="003417D7" w:rsidRPr="00DA16CE">
        <w:rPr>
          <w:rFonts w:ascii="Garamond" w:hAnsi="Garamond"/>
          <w:lang w:val="de-DE"/>
        </w:rPr>
        <w:t> </w:t>
      </w:r>
      <w:r w:rsidRPr="00DA16CE">
        <w:rPr>
          <w:rFonts w:ascii="Garamond" w:hAnsi="Garamond"/>
          <w:lang w:val="de-DE"/>
        </w:rPr>
        <w:t>14.</w:t>
      </w:r>
    </w:p>
    <w:p w14:paraId="6BEE4284" w14:textId="412F75AF" w:rsidR="002A3F17"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Trost, S. 15.</w:t>
      </w:r>
    </w:p>
    <w:p w14:paraId="54C29C81" w14:textId="4F81563F" w:rsidR="007D18E0"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Genie und Geld, S.</w:t>
      </w:r>
      <w:r w:rsidR="003417D7" w:rsidRPr="00DA16CE">
        <w:rPr>
          <w:rFonts w:ascii="Garamond" w:hAnsi="Garamond"/>
          <w:lang w:val="de-DE"/>
        </w:rPr>
        <w:t> </w:t>
      </w:r>
      <w:r w:rsidRPr="00DA16CE">
        <w:rPr>
          <w:rFonts w:ascii="Garamond" w:hAnsi="Garamond"/>
          <w:lang w:val="de-DE"/>
        </w:rPr>
        <w:t>16.</w:t>
      </w:r>
    </w:p>
    <w:p w14:paraId="3F180645" w14:textId="76BA5636" w:rsidR="007D18E0"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Mit der Brechtstange, S.</w:t>
      </w:r>
      <w:r w:rsidR="003417D7" w:rsidRPr="00DA16CE">
        <w:rPr>
          <w:rFonts w:ascii="Garamond" w:hAnsi="Garamond"/>
          <w:lang w:val="de-DE"/>
        </w:rPr>
        <w:t> </w:t>
      </w:r>
      <w:r w:rsidRPr="00DA16CE">
        <w:rPr>
          <w:rFonts w:ascii="Garamond" w:hAnsi="Garamond"/>
          <w:lang w:val="de-DE"/>
        </w:rPr>
        <w:t>17.</w:t>
      </w:r>
    </w:p>
    <w:p w14:paraId="7C224257" w14:textId="255E7568" w:rsidR="007D18E0"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These und Antithese, S. 18.</w:t>
      </w:r>
    </w:p>
    <w:p w14:paraId="33CAD56C" w14:textId="18350CE0" w:rsidR="007D18E0"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Mythos, S.</w:t>
      </w:r>
      <w:r w:rsidR="003417D7" w:rsidRPr="00DA16CE">
        <w:rPr>
          <w:rFonts w:ascii="Garamond" w:hAnsi="Garamond"/>
          <w:lang w:val="de-DE"/>
        </w:rPr>
        <w:t> </w:t>
      </w:r>
      <w:r w:rsidRPr="00DA16CE">
        <w:rPr>
          <w:rFonts w:ascii="Garamond" w:hAnsi="Garamond"/>
          <w:lang w:val="de-DE"/>
        </w:rPr>
        <w:t>19.</w:t>
      </w:r>
    </w:p>
    <w:p w14:paraId="4F99CFC3" w14:textId="3D3704E7" w:rsidR="007D18E0"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Rechts oder links, S.</w:t>
      </w:r>
      <w:r w:rsidR="003417D7" w:rsidRPr="00DA16CE">
        <w:rPr>
          <w:rFonts w:ascii="Garamond" w:hAnsi="Garamond"/>
          <w:lang w:val="de-DE"/>
        </w:rPr>
        <w:t> </w:t>
      </w:r>
      <w:r w:rsidRPr="00DA16CE">
        <w:rPr>
          <w:rFonts w:ascii="Garamond" w:hAnsi="Garamond"/>
          <w:lang w:val="de-DE"/>
        </w:rPr>
        <w:t>20.</w:t>
      </w:r>
    </w:p>
    <w:p w14:paraId="59DCAE30" w14:textId="13A9F371" w:rsidR="007D18E0"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Natürliche Mängel der amerikanischen Liter</w:t>
      </w:r>
      <w:r w:rsidR="00A0755A" w:rsidRPr="00DA16CE">
        <w:rPr>
          <w:rFonts w:ascii="Garamond" w:hAnsi="Garamond"/>
          <w:lang w:val="de-DE"/>
        </w:rPr>
        <w:t>a</w:t>
      </w:r>
      <w:r w:rsidRPr="00DA16CE">
        <w:rPr>
          <w:rFonts w:ascii="Garamond" w:hAnsi="Garamond"/>
          <w:lang w:val="de-DE"/>
        </w:rPr>
        <w:t>tur, S. 21.</w:t>
      </w:r>
    </w:p>
    <w:p w14:paraId="7B0F92C0" w14:textId="3E2EBABE" w:rsidR="007D18E0"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Inhalt und Form, S.</w:t>
      </w:r>
      <w:r w:rsidR="003417D7" w:rsidRPr="00DA16CE">
        <w:rPr>
          <w:rFonts w:ascii="Garamond" w:hAnsi="Garamond"/>
          <w:lang w:val="de-DE"/>
        </w:rPr>
        <w:t> </w:t>
      </w:r>
      <w:r w:rsidRPr="00DA16CE">
        <w:rPr>
          <w:rFonts w:ascii="Garamond" w:hAnsi="Garamond"/>
          <w:lang w:val="de-DE"/>
        </w:rPr>
        <w:t>22.</w:t>
      </w:r>
    </w:p>
    <w:p w14:paraId="72C610CF" w14:textId="330D8D99" w:rsidR="007D18E0"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Das richtige Auftreten, S.</w:t>
      </w:r>
      <w:r w:rsidR="003417D7" w:rsidRPr="00DA16CE">
        <w:rPr>
          <w:rFonts w:ascii="Garamond" w:hAnsi="Garamond"/>
          <w:lang w:val="de-DE"/>
        </w:rPr>
        <w:t> </w:t>
      </w:r>
      <w:r w:rsidRPr="00DA16CE">
        <w:rPr>
          <w:rFonts w:ascii="Garamond" w:hAnsi="Garamond"/>
          <w:lang w:val="de-DE"/>
        </w:rPr>
        <w:t>23.</w:t>
      </w:r>
    </w:p>
    <w:p w14:paraId="1DBD1D21" w14:textId="50B10A43" w:rsidR="007D18E0"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 xml:space="preserve">Das Rätsel </w:t>
      </w:r>
      <w:r w:rsidR="00A0755A" w:rsidRPr="00DA16CE">
        <w:rPr>
          <w:rFonts w:ascii="Garamond" w:hAnsi="Garamond"/>
          <w:lang w:val="de-DE"/>
        </w:rPr>
        <w:t>Shakespeare</w:t>
      </w:r>
      <w:r w:rsidRPr="00DA16CE">
        <w:rPr>
          <w:rFonts w:ascii="Garamond" w:hAnsi="Garamond"/>
          <w:lang w:val="de-DE"/>
        </w:rPr>
        <w:t>, S</w:t>
      </w:r>
      <w:r w:rsidR="003417D7" w:rsidRPr="00DA16CE">
        <w:rPr>
          <w:rFonts w:ascii="Garamond" w:hAnsi="Garamond"/>
          <w:lang w:val="de-DE"/>
        </w:rPr>
        <w:t>.</w:t>
      </w:r>
      <w:r w:rsidRPr="00DA16CE">
        <w:rPr>
          <w:rFonts w:ascii="Garamond" w:hAnsi="Garamond"/>
          <w:lang w:val="de-DE"/>
        </w:rPr>
        <w:t> 24.</w:t>
      </w:r>
    </w:p>
    <w:p w14:paraId="1EA7BA00" w14:textId="5CC98E0C" w:rsidR="007D18E0"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Preiswürdige Zähne, S. 25.</w:t>
      </w:r>
    </w:p>
    <w:p w14:paraId="3B5B5167" w14:textId="304694F2" w:rsidR="007D18E0"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Der Gastgeber, S. 26.</w:t>
      </w:r>
    </w:p>
    <w:p w14:paraId="10E89557" w14:textId="77777777" w:rsidR="007D18E0"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Anstand, S. 27.</w:t>
      </w:r>
    </w:p>
    <w:p w14:paraId="29E6185C" w14:textId="15664EC5" w:rsidR="007D18E0" w:rsidRPr="00DA16CE" w:rsidRDefault="007D18E0"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Postmodern, S. 28.</w:t>
      </w:r>
    </w:p>
    <w:p w14:paraId="58BB21B7" w14:textId="0B41F72C" w:rsidR="007D18E0" w:rsidRPr="00DA16CE" w:rsidRDefault="003417D7"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Zähne zeigen, S. 29.</w:t>
      </w:r>
    </w:p>
    <w:p w14:paraId="7CB4136B" w14:textId="3C4FE32A" w:rsidR="003417D7" w:rsidRPr="00DA16CE" w:rsidRDefault="003417D7"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Verfremdung, S. 30.</w:t>
      </w:r>
    </w:p>
    <w:p w14:paraId="1D36975F" w14:textId="731B2537" w:rsidR="003417D7" w:rsidRPr="00DA16CE" w:rsidRDefault="003417D7"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Wilsons Masken, S. 31.</w:t>
      </w:r>
    </w:p>
    <w:p w14:paraId="379E8494" w14:textId="77777777" w:rsidR="003417D7" w:rsidRPr="00DA16CE" w:rsidRDefault="003417D7"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Bildbeschreibung, S. 32.</w:t>
      </w:r>
    </w:p>
    <w:p w14:paraId="736F9D59" w14:textId="3CF8499D" w:rsidR="003417D7" w:rsidRPr="00DA16CE" w:rsidRDefault="003417D7"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Vermeidung, S.</w:t>
      </w:r>
      <w:r w:rsidR="0099088B" w:rsidRPr="00DA16CE">
        <w:rPr>
          <w:rFonts w:ascii="Garamond" w:hAnsi="Garamond"/>
          <w:lang w:val="de-DE"/>
        </w:rPr>
        <w:t> </w:t>
      </w:r>
      <w:r w:rsidRPr="00DA16CE">
        <w:rPr>
          <w:rFonts w:ascii="Garamond" w:hAnsi="Garamond"/>
          <w:lang w:val="de-DE"/>
        </w:rPr>
        <w:t>33.</w:t>
      </w:r>
    </w:p>
    <w:p w14:paraId="1C2CD4A5" w14:textId="6E546639"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Unter der Gürtellinie, S. 34</w:t>
      </w:r>
    </w:p>
    <w:p w14:paraId="36E27CE3" w14:textId="635448FF"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Entscheidende Fragen, S. 35.</w:t>
      </w:r>
    </w:p>
    <w:p w14:paraId="33814B5C" w14:textId="402B2609"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Ost-</w:t>
      </w:r>
      <w:r w:rsidR="00A0755A" w:rsidRPr="00DA16CE">
        <w:rPr>
          <w:rFonts w:ascii="Garamond" w:hAnsi="Garamond"/>
          <w:lang w:val="de-DE"/>
        </w:rPr>
        <w:t>w</w:t>
      </w:r>
      <w:r w:rsidRPr="00DA16CE">
        <w:rPr>
          <w:rFonts w:ascii="Garamond" w:hAnsi="Garamond"/>
          <w:lang w:val="de-DE"/>
        </w:rPr>
        <w:t>estlicher Dialog, S. 36.</w:t>
      </w:r>
    </w:p>
    <w:p w14:paraId="28CC6163" w14:textId="0C553C5C"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Vergleiche, S. 37.</w:t>
      </w:r>
    </w:p>
    <w:p w14:paraId="3CF95CFB" w14:textId="4CB223DF"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Das Gefecht, S. 38.</w:t>
      </w:r>
    </w:p>
    <w:p w14:paraId="6916FCF9" w14:textId="61FC9FF0"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Schreiben, S. 39.</w:t>
      </w:r>
    </w:p>
    <w:p w14:paraId="3390A137" w14:textId="7EB17117"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Sächsisch ficken, S. 40.</w:t>
      </w:r>
    </w:p>
    <w:p w14:paraId="784C8626" w14:textId="485C8C2E"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Archäologie der Zukunft, S. 41.</w:t>
      </w:r>
    </w:p>
    <w:p w14:paraId="217A9190" w14:textId="78130A47"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Lehrstück, S. 42.</w:t>
      </w:r>
    </w:p>
    <w:p w14:paraId="37C6419E" w14:textId="77777777" w:rsidR="00A0755A"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Tabakskollegium, S. 43.</w:t>
      </w:r>
    </w:p>
    <w:p w14:paraId="0D7E3AAF" w14:textId="0D70B46C"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Ansichtssache, S. 44.</w:t>
      </w:r>
    </w:p>
    <w:p w14:paraId="0A4549D4" w14:textId="77777777" w:rsidR="00A0755A" w:rsidRPr="00DA16CE" w:rsidRDefault="0099088B" w:rsidP="00DA16CE">
      <w:pPr>
        <w:pStyle w:val="Listenabsatz"/>
        <w:numPr>
          <w:ilvl w:val="0"/>
          <w:numId w:val="68"/>
        </w:numPr>
        <w:tabs>
          <w:tab w:val="left" w:pos="284"/>
        </w:tabs>
        <w:ind w:left="567" w:hanging="283"/>
        <w:jc w:val="both"/>
        <w:rPr>
          <w:rFonts w:ascii="Garamond" w:hAnsi="Garamond"/>
          <w:lang w:val="de-DE"/>
        </w:rPr>
      </w:pPr>
      <w:proofErr w:type="spellStart"/>
      <w:r w:rsidRPr="00DA16CE">
        <w:rPr>
          <w:rFonts w:ascii="Garamond" w:hAnsi="Garamond"/>
          <w:lang w:val="de-DE"/>
        </w:rPr>
        <w:t>Resumee</w:t>
      </w:r>
      <w:proofErr w:type="spellEnd"/>
      <w:r w:rsidRPr="00DA16CE">
        <w:rPr>
          <w:rFonts w:ascii="Garamond" w:hAnsi="Garamond"/>
          <w:lang w:val="de-DE"/>
        </w:rPr>
        <w:t>, S. 45.</w:t>
      </w:r>
    </w:p>
    <w:p w14:paraId="5D473FAC" w14:textId="0C57402A"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Rauschen, S. 46.</w:t>
      </w:r>
    </w:p>
    <w:p w14:paraId="137C679A" w14:textId="7D5D029B"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An die Nachgeborenen, S. 47.</w:t>
      </w:r>
    </w:p>
    <w:p w14:paraId="7439E705" w14:textId="2B1E1FD1"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Eloge, S. 48.</w:t>
      </w:r>
    </w:p>
    <w:p w14:paraId="3DB75FA1" w14:textId="6684FA7C"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Aufs Ende zu, S. 49.</w:t>
      </w:r>
    </w:p>
    <w:p w14:paraId="168A4BFA" w14:textId="7920AD16"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Heimat, S. 50.</w:t>
      </w:r>
    </w:p>
    <w:p w14:paraId="759D12D6" w14:textId="6AE5F873"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In der Schule bekannt, S. 51.</w:t>
      </w:r>
    </w:p>
    <w:p w14:paraId="13794CF0" w14:textId="3E30DBFF"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lastRenderedPageBreak/>
        <w:t>Der ehrliche Kritik</w:t>
      </w:r>
      <w:r w:rsidR="00113FAA" w:rsidRPr="00DA16CE">
        <w:rPr>
          <w:rFonts w:ascii="Garamond" w:hAnsi="Garamond"/>
          <w:lang w:val="de-DE"/>
        </w:rPr>
        <w:t>er</w:t>
      </w:r>
      <w:r w:rsidRPr="00DA16CE">
        <w:rPr>
          <w:rFonts w:ascii="Garamond" w:hAnsi="Garamond"/>
          <w:lang w:val="de-DE"/>
        </w:rPr>
        <w:t>, S. 52.</w:t>
      </w:r>
    </w:p>
    <w:p w14:paraId="34DE2BDC" w14:textId="5605760D"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Schiffbruch, S. 53.</w:t>
      </w:r>
    </w:p>
    <w:p w14:paraId="2A8EA9E4" w14:textId="26B7B838"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Schwierige Frage, S. 54.</w:t>
      </w:r>
    </w:p>
    <w:p w14:paraId="7122F776" w14:textId="4006A8D0"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proofErr w:type="spellStart"/>
      <w:r w:rsidRPr="00DA16CE">
        <w:rPr>
          <w:rFonts w:ascii="Garamond" w:hAnsi="Garamond"/>
          <w:lang w:val="de-DE"/>
        </w:rPr>
        <w:t>Sicherhaltshalber</w:t>
      </w:r>
      <w:proofErr w:type="spellEnd"/>
      <w:r w:rsidRPr="00DA16CE">
        <w:rPr>
          <w:rFonts w:ascii="Garamond" w:hAnsi="Garamond"/>
          <w:lang w:val="de-DE"/>
        </w:rPr>
        <w:t>, S. 55.</w:t>
      </w:r>
    </w:p>
    <w:p w14:paraId="5A8704C9" w14:textId="2B6B69A5"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Die Gefahr, S. 56.</w:t>
      </w:r>
    </w:p>
    <w:p w14:paraId="7244C56B" w14:textId="77777777"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Würdigung, S. 57.</w:t>
      </w:r>
    </w:p>
    <w:p w14:paraId="52C0B808" w14:textId="573CC747"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proofErr w:type="spellStart"/>
      <w:r w:rsidRPr="00DA16CE">
        <w:rPr>
          <w:rFonts w:ascii="Garamond" w:hAnsi="Garamond"/>
          <w:lang w:val="de-DE"/>
        </w:rPr>
        <w:t>Dschuhs</w:t>
      </w:r>
      <w:proofErr w:type="spellEnd"/>
      <w:r w:rsidRPr="00DA16CE">
        <w:rPr>
          <w:rFonts w:ascii="Garamond" w:hAnsi="Garamond"/>
          <w:lang w:val="de-DE"/>
        </w:rPr>
        <w:t xml:space="preserve"> 1972, S. 58.</w:t>
      </w:r>
    </w:p>
    <w:p w14:paraId="51B5C017" w14:textId="4BD2D6DD"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Erste Besprechung mit dem Lektor, S. 59.</w:t>
      </w:r>
    </w:p>
    <w:p w14:paraId="7289B9B8" w14:textId="30897D55"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Der Großzerstörer, S. 60.</w:t>
      </w:r>
    </w:p>
    <w:p w14:paraId="2599FDC6" w14:textId="3535A9B1"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Verantwortung, S. 61.</w:t>
      </w:r>
    </w:p>
    <w:p w14:paraId="3B9F34FD" w14:textId="1FF3B882"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Gespenst, S. 62.</w:t>
      </w:r>
    </w:p>
    <w:p w14:paraId="63FA11CA" w14:textId="436E7378" w:rsidR="0099088B" w:rsidRPr="00DA16CE" w:rsidRDefault="0099088B"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Schutzwende, S. 63.</w:t>
      </w:r>
    </w:p>
    <w:p w14:paraId="7F5095D6" w14:textId="6D04B2A7" w:rsidR="0099088B"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Gespräche, S. 64.</w:t>
      </w:r>
    </w:p>
    <w:p w14:paraId="68469332" w14:textId="492AF2B7"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Die Vision, S. 65.</w:t>
      </w:r>
    </w:p>
    <w:p w14:paraId="0FAE3D96" w14:textId="250FDDEB"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Gemeinsamer Nenner, S. 66.</w:t>
      </w:r>
    </w:p>
    <w:p w14:paraId="6CC14AEC" w14:textId="1A2701CF"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Der richtige Klassenstandpunkt, S. 67.</w:t>
      </w:r>
    </w:p>
    <w:p w14:paraId="2BF5C2A0" w14:textId="031592B9"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Vorsehung, S. 68.</w:t>
      </w:r>
    </w:p>
    <w:p w14:paraId="6DAA85BE" w14:textId="211B8D7A"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Landflucht, S. 69.</w:t>
      </w:r>
    </w:p>
    <w:p w14:paraId="390F3E2A" w14:textId="156DC928"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Verborgene Theatergeschichte, S. 70.</w:t>
      </w:r>
    </w:p>
    <w:p w14:paraId="2FCAC399" w14:textId="72588470" w:rsidR="00A12ACD" w:rsidRPr="00DA16CE" w:rsidRDefault="00A12ACD" w:rsidP="00DA16CE">
      <w:pPr>
        <w:pStyle w:val="Listenabsatz"/>
        <w:numPr>
          <w:ilvl w:val="0"/>
          <w:numId w:val="68"/>
        </w:numPr>
        <w:tabs>
          <w:tab w:val="left" w:pos="284"/>
        </w:tabs>
        <w:ind w:left="567" w:hanging="283"/>
        <w:jc w:val="both"/>
        <w:rPr>
          <w:rFonts w:ascii="Garamond" w:hAnsi="Garamond"/>
          <w:lang w:val="en-GB"/>
        </w:rPr>
      </w:pPr>
      <w:r w:rsidRPr="00DA16CE">
        <w:rPr>
          <w:rFonts w:ascii="Garamond" w:hAnsi="Garamond"/>
          <w:lang w:val="en-GB"/>
        </w:rPr>
        <w:t>Oh, don’t ask why, S. 71.</w:t>
      </w:r>
    </w:p>
    <w:p w14:paraId="48DDA85C" w14:textId="329E6198"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Pars pro toto, S. 72.</w:t>
      </w:r>
    </w:p>
    <w:p w14:paraId="70B065D0" w14:textId="71ED27E4"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Östliche Weisheit, S. 73.</w:t>
      </w:r>
    </w:p>
    <w:p w14:paraId="32203750" w14:textId="557BB1CD"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 xml:space="preserve">Lost in </w:t>
      </w:r>
      <w:proofErr w:type="spellStart"/>
      <w:r w:rsidRPr="00DA16CE">
        <w:rPr>
          <w:rFonts w:ascii="Garamond" w:hAnsi="Garamond"/>
          <w:lang w:val="de-DE"/>
        </w:rPr>
        <w:t>translation</w:t>
      </w:r>
      <w:proofErr w:type="spellEnd"/>
      <w:r w:rsidRPr="00DA16CE">
        <w:rPr>
          <w:rFonts w:ascii="Garamond" w:hAnsi="Garamond"/>
          <w:lang w:val="de-DE"/>
        </w:rPr>
        <w:t>, S. 74.</w:t>
      </w:r>
    </w:p>
    <w:p w14:paraId="36177B64" w14:textId="1E7909A9"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Besucher beschäftigen, S. 75.</w:t>
      </w:r>
    </w:p>
    <w:p w14:paraId="247463B3" w14:textId="2ABF9A3D"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Geschichte machen, S. 76.</w:t>
      </w:r>
    </w:p>
    <w:p w14:paraId="138CEA02" w14:textId="1DE98E2B"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Anatomie Renovierung, S. 77.</w:t>
      </w:r>
    </w:p>
    <w:p w14:paraId="23FFB8B3" w14:textId="3D31AEEE"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Origami, S. 78.</w:t>
      </w:r>
    </w:p>
    <w:p w14:paraId="3610C132" w14:textId="4DFFE716"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Der jugendliche Held, S. 79.</w:t>
      </w:r>
    </w:p>
    <w:p w14:paraId="6D5107B0" w14:textId="332D43A2"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Diagnose, S. 80.</w:t>
      </w:r>
    </w:p>
    <w:p w14:paraId="6A886661" w14:textId="56963E5B"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proofErr w:type="spellStart"/>
      <w:r w:rsidRPr="00DA16CE">
        <w:rPr>
          <w:rFonts w:ascii="Garamond" w:hAnsi="Garamond"/>
          <w:lang w:val="de-DE"/>
        </w:rPr>
        <w:t>Flugtext</w:t>
      </w:r>
      <w:proofErr w:type="spellEnd"/>
      <w:r w:rsidRPr="00DA16CE">
        <w:rPr>
          <w:rFonts w:ascii="Garamond" w:hAnsi="Garamond"/>
          <w:lang w:val="de-DE"/>
        </w:rPr>
        <w:t>, S. 81.</w:t>
      </w:r>
    </w:p>
    <w:p w14:paraId="5CE2FFE6" w14:textId="2E2198FC"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Gipfeltreffen, S. 82.</w:t>
      </w:r>
    </w:p>
    <w:p w14:paraId="59F6BD68" w14:textId="2BC0B4D8"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Ernährungssorgen, S. 83.</w:t>
      </w:r>
    </w:p>
    <w:p w14:paraId="1AE69AD0" w14:textId="37D30B0E"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Rückblende, S. 84.</w:t>
      </w:r>
    </w:p>
    <w:p w14:paraId="365BE1E4" w14:textId="365076F5"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Flugasche aufs Haupt, S. 85.</w:t>
      </w:r>
    </w:p>
    <w:p w14:paraId="06EDB245" w14:textId="79F89CAD"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Aufrecht, S. 86.</w:t>
      </w:r>
    </w:p>
    <w:p w14:paraId="519F9574" w14:textId="57257F2B"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Himmel, S. 87.</w:t>
      </w:r>
    </w:p>
    <w:p w14:paraId="548C69F7" w14:textId="39E6FC2A"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 xml:space="preserve">Wladimir </w:t>
      </w:r>
      <w:proofErr w:type="spellStart"/>
      <w:r w:rsidRPr="00DA16CE">
        <w:rPr>
          <w:rFonts w:ascii="Garamond" w:hAnsi="Garamond"/>
          <w:lang w:val="de-DE"/>
        </w:rPr>
        <w:t>Koljasin</w:t>
      </w:r>
      <w:proofErr w:type="spellEnd"/>
      <w:r w:rsidRPr="00DA16CE">
        <w:rPr>
          <w:rFonts w:ascii="Garamond" w:hAnsi="Garamond"/>
          <w:lang w:val="de-DE"/>
        </w:rPr>
        <w:t>: Sowjet-Text, S. 88f.</w:t>
      </w:r>
    </w:p>
    <w:p w14:paraId="2187D09F" w14:textId="7314EB68"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 xml:space="preserve">Wladimir </w:t>
      </w:r>
      <w:proofErr w:type="spellStart"/>
      <w:r w:rsidRPr="00DA16CE">
        <w:rPr>
          <w:rFonts w:ascii="Garamond" w:hAnsi="Garamond"/>
          <w:lang w:val="de-DE"/>
        </w:rPr>
        <w:t>Koljasin</w:t>
      </w:r>
      <w:proofErr w:type="spellEnd"/>
      <w:r w:rsidRPr="00DA16CE">
        <w:rPr>
          <w:rFonts w:ascii="Garamond" w:hAnsi="Garamond"/>
          <w:lang w:val="de-DE"/>
        </w:rPr>
        <w:t>: Doppelagent, S. 90.</w:t>
      </w:r>
    </w:p>
    <w:p w14:paraId="0497DC43" w14:textId="3F5D5FFA"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 xml:space="preserve">Wladimir </w:t>
      </w:r>
      <w:proofErr w:type="spellStart"/>
      <w:r w:rsidRPr="00DA16CE">
        <w:rPr>
          <w:rFonts w:ascii="Garamond" w:hAnsi="Garamond"/>
          <w:lang w:val="de-DE"/>
        </w:rPr>
        <w:t>Koljasin</w:t>
      </w:r>
      <w:proofErr w:type="spellEnd"/>
      <w:r w:rsidRPr="00DA16CE">
        <w:rPr>
          <w:rFonts w:ascii="Garamond" w:hAnsi="Garamond"/>
          <w:lang w:val="de-DE"/>
        </w:rPr>
        <w:t>: Unbekannt in Russland, S. 91.</w:t>
      </w:r>
    </w:p>
    <w:p w14:paraId="7C37D647" w14:textId="51168BAE"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 xml:space="preserve">Wladimir </w:t>
      </w:r>
      <w:proofErr w:type="spellStart"/>
      <w:r w:rsidRPr="00DA16CE">
        <w:rPr>
          <w:rFonts w:ascii="Garamond" w:hAnsi="Garamond"/>
          <w:lang w:val="de-DE"/>
        </w:rPr>
        <w:t>Koljasin</w:t>
      </w:r>
      <w:proofErr w:type="spellEnd"/>
      <w:r w:rsidRPr="00DA16CE">
        <w:rPr>
          <w:rFonts w:ascii="Garamond" w:hAnsi="Garamond"/>
          <w:lang w:val="de-DE"/>
        </w:rPr>
        <w:t>: Dramatiker der Zukunft, S. 92.</w:t>
      </w:r>
    </w:p>
    <w:p w14:paraId="3A84B7A4" w14:textId="760F4E0D"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 xml:space="preserve">Wladimir </w:t>
      </w:r>
      <w:proofErr w:type="spellStart"/>
      <w:r w:rsidRPr="00DA16CE">
        <w:rPr>
          <w:rFonts w:ascii="Garamond" w:hAnsi="Garamond"/>
          <w:lang w:val="de-DE"/>
        </w:rPr>
        <w:t>Koljasin</w:t>
      </w:r>
      <w:proofErr w:type="spellEnd"/>
      <w:r w:rsidRPr="00DA16CE">
        <w:rPr>
          <w:rFonts w:ascii="Garamond" w:hAnsi="Garamond"/>
          <w:lang w:val="de-DE"/>
        </w:rPr>
        <w:t>: Gegenseitige Wirtschaftshilfe, S. 93.</w:t>
      </w:r>
    </w:p>
    <w:p w14:paraId="443239F0" w14:textId="67FF3DAE"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 xml:space="preserve">Wladimir </w:t>
      </w:r>
      <w:proofErr w:type="spellStart"/>
      <w:r w:rsidRPr="00DA16CE">
        <w:rPr>
          <w:rFonts w:ascii="Garamond" w:hAnsi="Garamond"/>
          <w:lang w:val="de-DE"/>
        </w:rPr>
        <w:t>Koljasin</w:t>
      </w:r>
      <w:proofErr w:type="spellEnd"/>
      <w:r w:rsidRPr="00DA16CE">
        <w:rPr>
          <w:rFonts w:ascii="Garamond" w:hAnsi="Garamond"/>
          <w:lang w:val="de-DE"/>
        </w:rPr>
        <w:t>: Hinterhältiger Bulgakow, S. 94.</w:t>
      </w:r>
    </w:p>
    <w:p w14:paraId="45EE20EA" w14:textId="745A6726"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 xml:space="preserve">Wladimir </w:t>
      </w:r>
      <w:proofErr w:type="spellStart"/>
      <w:r w:rsidRPr="00DA16CE">
        <w:rPr>
          <w:rFonts w:ascii="Garamond" w:hAnsi="Garamond"/>
          <w:lang w:val="de-DE"/>
        </w:rPr>
        <w:t>Koljasin</w:t>
      </w:r>
      <w:proofErr w:type="spellEnd"/>
      <w:r w:rsidRPr="00DA16CE">
        <w:rPr>
          <w:rFonts w:ascii="Garamond" w:hAnsi="Garamond"/>
          <w:lang w:val="de-DE"/>
        </w:rPr>
        <w:t>: Ein Topf Buchweizenbrei, S. 95.</w:t>
      </w:r>
    </w:p>
    <w:p w14:paraId="4B34075A" w14:textId="09044676"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 xml:space="preserve">Wladimir </w:t>
      </w:r>
      <w:proofErr w:type="spellStart"/>
      <w:r w:rsidRPr="00DA16CE">
        <w:rPr>
          <w:rFonts w:ascii="Garamond" w:hAnsi="Garamond"/>
          <w:lang w:val="de-DE"/>
        </w:rPr>
        <w:t>Koljasin</w:t>
      </w:r>
      <w:proofErr w:type="spellEnd"/>
      <w:r w:rsidRPr="00DA16CE">
        <w:rPr>
          <w:rFonts w:ascii="Garamond" w:hAnsi="Garamond"/>
          <w:lang w:val="de-DE"/>
        </w:rPr>
        <w:t>: Im Arsch, S. 96.</w:t>
      </w:r>
    </w:p>
    <w:p w14:paraId="040FD96A" w14:textId="3CDA39BD"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Kenntnis des Kritikers, S. 97.</w:t>
      </w:r>
    </w:p>
    <w:p w14:paraId="1AE5EEC4" w14:textId="6A95CACE" w:rsidR="00A12ACD" w:rsidRPr="00DA16CE" w:rsidRDefault="00A12ACD"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Wendefragen, S. 98.</w:t>
      </w:r>
    </w:p>
    <w:p w14:paraId="0F924144" w14:textId="0535534F" w:rsidR="00A12ACD" w:rsidRPr="00DA16CE" w:rsidRDefault="00187BBA" w:rsidP="00DA16CE">
      <w:pPr>
        <w:pStyle w:val="Listenabsatz"/>
        <w:numPr>
          <w:ilvl w:val="0"/>
          <w:numId w:val="68"/>
        </w:numPr>
        <w:tabs>
          <w:tab w:val="left" w:pos="284"/>
        </w:tabs>
        <w:ind w:left="567" w:hanging="283"/>
        <w:jc w:val="both"/>
        <w:rPr>
          <w:rFonts w:ascii="Garamond" w:hAnsi="Garamond"/>
          <w:lang w:val="de-DE"/>
        </w:rPr>
      </w:pPr>
      <w:r w:rsidRPr="00DA16CE">
        <w:rPr>
          <w:rFonts w:ascii="Garamond" w:hAnsi="Garamond"/>
          <w:lang w:val="de-DE"/>
        </w:rPr>
        <w:t>Lothar Trolle: Besuch bei Heiner, S. 99–102.</w:t>
      </w:r>
    </w:p>
    <w:p w14:paraId="25B391DB" w14:textId="7C3595FF" w:rsidR="00720C78" w:rsidRPr="00DA16CE" w:rsidRDefault="000650E0" w:rsidP="00DA16CE">
      <w:pPr>
        <w:tabs>
          <w:tab w:val="left" w:pos="567"/>
        </w:tabs>
        <w:ind w:left="284"/>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187BBA" w:rsidRPr="00DA16CE">
        <w:rPr>
          <w:rFonts w:ascii="Garamond" w:hAnsi="Garamond"/>
          <w:sz w:val="22"/>
          <w:szCs w:val="22"/>
        </w:rPr>
        <w:t>Katja Lange-Müller: Die Ende in der Flasche, S. 103–110.</w:t>
      </w:r>
    </w:p>
    <w:p w14:paraId="0D0AF4D4" w14:textId="4365712D" w:rsidR="00D54546" w:rsidRPr="00DA16CE" w:rsidRDefault="00D54546" w:rsidP="00DA16CE">
      <w:pPr>
        <w:tabs>
          <w:tab w:val="left" w:pos="567"/>
        </w:tabs>
        <w:ind w:left="284" w:hanging="284"/>
        <w:jc w:val="both"/>
        <w:rPr>
          <w:rFonts w:ascii="Garamond" w:hAnsi="Garamond"/>
          <w:i/>
          <w:sz w:val="22"/>
          <w:szCs w:val="22"/>
        </w:rPr>
      </w:pPr>
      <w:r w:rsidRPr="00DA16CE">
        <w:rPr>
          <w:rFonts w:ascii="Garamond" w:hAnsi="Garamond"/>
          <w:i/>
          <w:sz w:val="22"/>
          <w:szCs w:val="22"/>
        </w:rPr>
        <w:t>Rezension</w:t>
      </w:r>
    </w:p>
    <w:p w14:paraId="364A212E" w14:textId="1C2D5642" w:rsidR="00D54546" w:rsidRPr="00DA16CE" w:rsidRDefault="00D54546" w:rsidP="00DA16CE">
      <w:pPr>
        <w:pStyle w:val="Listenabsatz"/>
        <w:numPr>
          <w:ilvl w:val="0"/>
          <w:numId w:val="68"/>
        </w:numPr>
        <w:ind w:left="567" w:hanging="283"/>
        <w:jc w:val="both"/>
        <w:rPr>
          <w:rFonts w:ascii="Garamond" w:hAnsi="Garamond"/>
          <w:lang w:val="de-DE"/>
        </w:rPr>
      </w:pPr>
      <w:r w:rsidRPr="00DA16CE">
        <w:rPr>
          <w:rFonts w:ascii="Garamond" w:hAnsi="Garamond"/>
          <w:lang w:val="de-DE"/>
        </w:rPr>
        <w:t xml:space="preserve">„Ich sage alles, nur nicht, was ich denke“. Heiner Müller zum 90. Geburtstag. Thomas Irmer im Gespräch mit Susanne Burkhardt. In: Deutschlandfunk </w:t>
      </w:r>
      <w:r w:rsidR="00624063" w:rsidRPr="00DA16CE">
        <w:rPr>
          <w:rFonts w:ascii="Garamond" w:hAnsi="Garamond"/>
          <w:lang w:val="de-DE"/>
        </w:rPr>
        <w:t>am</w:t>
      </w:r>
      <w:r w:rsidRPr="00DA16CE">
        <w:rPr>
          <w:rFonts w:ascii="Garamond" w:hAnsi="Garamond"/>
          <w:lang w:val="de-DE"/>
        </w:rPr>
        <w:t xml:space="preserve"> 5.1.2019. </w:t>
      </w:r>
      <w:hyperlink r:id="rId8" w:history="1">
        <w:r w:rsidRPr="00DA16CE">
          <w:rPr>
            <w:rStyle w:val="Hyperlink"/>
            <w:rFonts w:ascii="Garamond" w:hAnsi="Garamond"/>
            <w:color w:val="auto"/>
            <w:u w:val="none"/>
          </w:rPr>
          <w:t>https://www.deutschlandfunkkultur.de/heiner-mueller-zum-90-geburtstag-ich-sage-alles-nur-nicht.2159.de.html?dram:article_id=437553</w:t>
        </w:r>
      </w:hyperlink>
      <w:r w:rsidRPr="00DA16CE">
        <w:rPr>
          <w:rFonts w:ascii="Garamond" w:hAnsi="Garamond"/>
        </w:rPr>
        <w:t xml:space="preserve">. </w:t>
      </w:r>
      <w:r w:rsidRPr="00DA16CE">
        <w:rPr>
          <w:rFonts w:ascii="Garamond" w:hAnsi="Garamond"/>
          <w:lang w:val="de-DE"/>
        </w:rPr>
        <w:t xml:space="preserve">[Zugriff </w:t>
      </w:r>
      <w:r w:rsidR="00AD592F" w:rsidRPr="00DA16CE">
        <w:rPr>
          <w:rFonts w:ascii="Garamond" w:hAnsi="Garamond"/>
          <w:lang w:val="de-DE"/>
        </w:rPr>
        <w:t xml:space="preserve">zuletzt </w:t>
      </w:r>
      <w:r w:rsidRPr="00DA16CE">
        <w:rPr>
          <w:rFonts w:ascii="Garamond" w:hAnsi="Garamond"/>
          <w:lang w:val="de-DE"/>
        </w:rPr>
        <w:t>am 5.1.2021]</w:t>
      </w:r>
    </w:p>
    <w:p w14:paraId="7CB736C7" w14:textId="77777777" w:rsidR="00D204B1" w:rsidRPr="00DA16CE" w:rsidRDefault="00D204B1" w:rsidP="00DA16CE">
      <w:pPr>
        <w:pStyle w:val="Listenabsatz"/>
        <w:ind w:left="567"/>
        <w:jc w:val="both"/>
        <w:rPr>
          <w:rFonts w:ascii="Garamond" w:hAnsi="Garamond"/>
          <w:lang w:val="de-DE"/>
        </w:rPr>
      </w:pPr>
    </w:p>
    <w:p w14:paraId="50DCDD8A" w14:textId="72416BDC" w:rsidR="00D84EDB" w:rsidRPr="00DA16CE" w:rsidRDefault="008A0430" w:rsidP="00DA16CE">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jc w:val="both"/>
        <w:rPr>
          <w:rFonts w:ascii="Garamond" w:hAnsi="Garamond"/>
          <w:sz w:val="22"/>
          <w:szCs w:val="22"/>
          <w:lang w:val="nl-NL"/>
        </w:rPr>
      </w:pPr>
      <w:r w:rsidRPr="00DA16CE">
        <w:rPr>
          <w:rFonts w:ascii="Garamond" w:hAnsi="Garamond"/>
          <w:b/>
          <w:sz w:val="22"/>
          <w:szCs w:val="22"/>
          <w:lang w:val="nl-NL"/>
        </w:rPr>
        <w:t xml:space="preserve">Müller, </w:t>
      </w:r>
      <w:r w:rsidR="00D84EDB" w:rsidRPr="00DA16CE">
        <w:rPr>
          <w:rFonts w:ascii="Garamond" w:hAnsi="Garamond"/>
          <w:b/>
          <w:sz w:val="22"/>
          <w:szCs w:val="22"/>
          <w:lang w:val="nl-NL"/>
        </w:rPr>
        <w:t xml:space="preserve">Heiner: </w:t>
      </w:r>
      <w:r w:rsidR="00D84EDB" w:rsidRPr="00DA16CE">
        <w:rPr>
          <w:rFonts w:ascii="Garamond" w:hAnsi="Garamond"/>
          <w:sz w:val="22"/>
          <w:szCs w:val="22"/>
          <w:lang w:val="nl-NL"/>
        </w:rPr>
        <w:t>E</w:t>
      </w:r>
      <w:r w:rsidR="00645B03" w:rsidRPr="00DA16CE">
        <w:rPr>
          <w:rFonts w:ascii="Garamond" w:hAnsi="Garamond"/>
          <w:sz w:val="22"/>
          <w:szCs w:val="22"/>
          <w:lang w:val="nl-NL"/>
        </w:rPr>
        <w:t>e</w:t>
      </w:r>
      <w:r w:rsidR="00D84EDB" w:rsidRPr="00DA16CE">
        <w:rPr>
          <w:rFonts w:ascii="Garamond" w:hAnsi="Garamond"/>
          <w:sz w:val="22"/>
          <w:szCs w:val="22"/>
          <w:lang w:val="nl-NL"/>
        </w:rPr>
        <w:t>nzame teksten die op geschiedenis wachten. Hg. und übersetzt von Marcel Otten. Amsterdam: De Nieuwe Toneelbibliotheek 2018.</w:t>
      </w:r>
    </w:p>
    <w:p w14:paraId="5EA98163" w14:textId="7EC9464E" w:rsidR="00D84EDB" w:rsidRPr="00DA16CE" w:rsidRDefault="00D84EDB" w:rsidP="00DA16CE">
      <w:pPr>
        <w:tabs>
          <w:tab w:val="left" w:pos="567"/>
        </w:tabs>
        <w:spacing w:line="276" w:lineRule="auto"/>
        <w:ind w:left="567" w:hanging="283"/>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t>Das Nashorn, S. 5.</w:t>
      </w:r>
    </w:p>
    <w:p w14:paraId="6A71C263" w14:textId="3BD79CB0" w:rsidR="00D84EDB" w:rsidRPr="00DA16CE" w:rsidRDefault="008A0430" w:rsidP="00DA16CE">
      <w:pPr>
        <w:spacing w:line="276" w:lineRule="auto"/>
        <w:ind w:left="567" w:hanging="283"/>
        <w:jc w:val="both"/>
        <w:rPr>
          <w:rFonts w:ascii="Garamond" w:hAnsi="Garamond"/>
          <w:color w:val="000000"/>
          <w:sz w:val="22"/>
          <w:szCs w:val="22"/>
          <w:lang w:val="nl-NL" w:eastAsia="en-IE"/>
        </w:rPr>
      </w:pPr>
      <w:r w:rsidRPr="00DA16CE">
        <w:rPr>
          <w:rFonts w:ascii="Garamond" w:hAnsi="Garamond"/>
          <w:color w:val="000000"/>
          <w:sz w:val="22"/>
          <w:szCs w:val="22"/>
          <w:lang w:val="nl-NL" w:eastAsia="en-IE"/>
        </w:rPr>
        <w:lastRenderedPageBreak/>
        <w:t>–</w:t>
      </w:r>
      <w:r w:rsidRPr="00DA16CE">
        <w:rPr>
          <w:rFonts w:ascii="Garamond" w:hAnsi="Garamond"/>
          <w:color w:val="000000"/>
          <w:sz w:val="22"/>
          <w:szCs w:val="22"/>
          <w:lang w:val="nl-NL" w:eastAsia="en-IE"/>
        </w:rPr>
        <w:tab/>
      </w:r>
      <w:r w:rsidR="00D84EDB" w:rsidRPr="00DA16CE">
        <w:rPr>
          <w:rFonts w:ascii="Garamond" w:hAnsi="Garamond"/>
          <w:color w:val="000000"/>
          <w:sz w:val="22"/>
          <w:szCs w:val="22"/>
          <w:lang w:val="nl-NL" w:eastAsia="en-IE"/>
        </w:rPr>
        <w:t>De hyena, S. 9.</w:t>
      </w:r>
    </w:p>
    <w:p w14:paraId="3DD1098A" w14:textId="5AFC1881" w:rsidR="00D84EDB" w:rsidRPr="00DA16CE" w:rsidRDefault="008A0430" w:rsidP="00DA16CE">
      <w:pPr>
        <w:spacing w:line="276" w:lineRule="auto"/>
        <w:ind w:left="567" w:hanging="283"/>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D84EDB" w:rsidRPr="00DA16CE">
        <w:rPr>
          <w:rFonts w:ascii="Garamond" w:hAnsi="Garamond"/>
          <w:color w:val="000000"/>
          <w:sz w:val="22"/>
          <w:szCs w:val="22"/>
          <w:lang w:val="nl-NL" w:eastAsia="en-IE"/>
        </w:rPr>
        <w:t>Blackfilm, S. 1</w:t>
      </w:r>
      <w:r w:rsidR="00645B03" w:rsidRPr="00DA16CE">
        <w:rPr>
          <w:rFonts w:ascii="Garamond" w:hAnsi="Garamond"/>
          <w:color w:val="000000"/>
          <w:sz w:val="22"/>
          <w:szCs w:val="22"/>
          <w:lang w:val="nl-NL" w:eastAsia="en-IE"/>
        </w:rPr>
        <w:t>1</w:t>
      </w:r>
      <w:r w:rsidR="00D84EDB" w:rsidRPr="00DA16CE">
        <w:rPr>
          <w:rFonts w:ascii="Garamond" w:hAnsi="Garamond"/>
          <w:color w:val="000000"/>
          <w:sz w:val="22"/>
          <w:szCs w:val="22"/>
          <w:lang w:val="nl-NL" w:eastAsia="en-IE"/>
        </w:rPr>
        <w:t>.</w:t>
      </w:r>
    </w:p>
    <w:p w14:paraId="4B6631D6" w14:textId="2FE6C9EB" w:rsidR="00645B03" w:rsidRPr="00DA16CE" w:rsidRDefault="00645B03" w:rsidP="00DA16CE">
      <w:pPr>
        <w:spacing w:line="276" w:lineRule="auto"/>
        <w:ind w:left="567" w:hanging="283"/>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t>Hartstuk, S. 13</w:t>
      </w:r>
    </w:p>
    <w:p w14:paraId="0CAB7F49" w14:textId="7452C21C" w:rsidR="00D84EDB" w:rsidRPr="00DA16CE" w:rsidRDefault="008A0430" w:rsidP="00DA16CE">
      <w:pPr>
        <w:tabs>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D84EDB" w:rsidRPr="00DA16CE">
        <w:rPr>
          <w:rFonts w:ascii="Garamond" w:hAnsi="Garamond"/>
          <w:color w:val="000000"/>
          <w:sz w:val="22"/>
          <w:szCs w:val="22"/>
          <w:lang w:val="nl-NL" w:eastAsia="en-IE"/>
        </w:rPr>
        <w:t>Napoleon bijvoorbeeld, S. 15.</w:t>
      </w:r>
    </w:p>
    <w:p w14:paraId="196CE0F7" w14:textId="36E8175C" w:rsidR="00D84EDB" w:rsidRPr="00DA16CE" w:rsidRDefault="008A0430" w:rsidP="00DA16CE">
      <w:pPr>
        <w:tabs>
          <w:tab w:val="left" w:pos="284"/>
          <w:tab w:val="left" w:pos="567"/>
        </w:tabs>
        <w:spacing w:line="276" w:lineRule="auto"/>
        <w:ind w:left="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D84EDB" w:rsidRPr="00DA16CE">
        <w:rPr>
          <w:rFonts w:ascii="Garamond" w:hAnsi="Garamond"/>
          <w:color w:val="000000"/>
          <w:sz w:val="22"/>
          <w:szCs w:val="22"/>
          <w:lang w:val="nl-NL" w:eastAsia="en-IE"/>
        </w:rPr>
        <w:t>De opdracht, S. 17.</w:t>
      </w:r>
    </w:p>
    <w:p w14:paraId="3B4B73E8" w14:textId="22B0E385" w:rsidR="00D84EDB" w:rsidRPr="00DA16CE" w:rsidRDefault="008A0430" w:rsidP="00DA16CE">
      <w:pPr>
        <w:tabs>
          <w:tab w:val="left" w:pos="284"/>
          <w:tab w:val="left" w:pos="567"/>
        </w:tabs>
        <w:spacing w:line="276" w:lineRule="auto"/>
        <w:ind w:firstLine="284"/>
        <w:jc w:val="both"/>
        <w:rPr>
          <w:rFonts w:ascii="Garamond" w:hAnsi="Garamond"/>
          <w:color w:val="000000"/>
          <w:sz w:val="22"/>
          <w:szCs w:val="22"/>
          <w:lang w:eastAsia="en-IE"/>
        </w:rPr>
      </w:pPr>
      <w:r w:rsidRPr="00DA16CE">
        <w:rPr>
          <w:rFonts w:ascii="Garamond" w:hAnsi="Garamond"/>
          <w:color w:val="000000"/>
          <w:sz w:val="22"/>
          <w:szCs w:val="22"/>
          <w:lang w:eastAsia="en-IE"/>
        </w:rPr>
        <w:t>–</w:t>
      </w:r>
      <w:r w:rsidRPr="00DA16CE">
        <w:rPr>
          <w:rFonts w:ascii="Garamond" w:hAnsi="Garamond"/>
          <w:color w:val="000000"/>
          <w:sz w:val="22"/>
          <w:szCs w:val="22"/>
          <w:lang w:eastAsia="en-IE"/>
        </w:rPr>
        <w:tab/>
      </w:r>
      <w:r w:rsidR="00D84EDB" w:rsidRPr="00DA16CE">
        <w:rPr>
          <w:rFonts w:ascii="Garamond" w:hAnsi="Garamond"/>
          <w:color w:val="000000"/>
          <w:sz w:val="22"/>
          <w:szCs w:val="22"/>
          <w:lang w:eastAsia="en-IE"/>
        </w:rPr>
        <w:t xml:space="preserve">Het </w:t>
      </w:r>
      <w:proofErr w:type="spellStart"/>
      <w:r w:rsidR="00D84EDB" w:rsidRPr="00DA16CE">
        <w:rPr>
          <w:rFonts w:ascii="Garamond" w:hAnsi="Garamond"/>
          <w:color w:val="000000"/>
          <w:sz w:val="22"/>
          <w:szCs w:val="22"/>
          <w:lang w:eastAsia="en-IE"/>
        </w:rPr>
        <w:t>zonderlinge</w:t>
      </w:r>
      <w:proofErr w:type="spellEnd"/>
      <w:r w:rsidR="00D84EDB" w:rsidRPr="00DA16CE">
        <w:rPr>
          <w:rFonts w:ascii="Garamond" w:hAnsi="Garamond"/>
          <w:color w:val="000000"/>
          <w:sz w:val="22"/>
          <w:szCs w:val="22"/>
          <w:lang w:eastAsia="en-IE"/>
        </w:rPr>
        <w:t xml:space="preserve"> </w:t>
      </w:r>
      <w:proofErr w:type="spellStart"/>
      <w:r w:rsidR="00D84EDB" w:rsidRPr="00DA16CE">
        <w:rPr>
          <w:rFonts w:ascii="Garamond" w:hAnsi="Garamond"/>
          <w:color w:val="000000"/>
          <w:sz w:val="22"/>
          <w:szCs w:val="22"/>
          <w:lang w:eastAsia="en-IE"/>
        </w:rPr>
        <w:t>defilée</w:t>
      </w:r>
      <w:proofErr w:type="spellEnd"/>
      <w:r w:rsidR="00D84EDB" w:rsidRPr="00DA16CE">
        <w:rPr>
          <w:rFonts w:ascii="Garamond" w:hAnsi="Garamond"/>
          <w:color w:val="000000"/>
          <w:sz w:val="22"/>
          <w:szCs w:val="22"/>
          <w:lang w:eastAsia="en-IE"/>
        </w:rPr>
        <w:t>, S. 57.</w:t>
      </w:r>
    </w:p>
    <w:p w14:paraId="5E5160AF" w14:textId="79770CB6" w:rsidR="00D84EDB" w:rsidRPr="00DA16CE" w:rsidRDefault="008A0430" w:rsidP="00DA16CE">
      <w:pPr>
        <w:spacing w:line="276" w:lineRule="auto"/>
        <w:ind w:left="567" w:hanging="283"/>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D84EDB" w:rsidRPr="00DA16CE">
        <w:rPr>
          <w:rFonts w:ascii="Garamond" w:hAnsi="Garamond"/>
          <w:color w:val="000000"/>
          <w:sz w:val="22"/>
          <w:szCs w:val="22"/>
          <w:lang w:val="nl-NL" w:eastAsia="en-IE"/>
        </w:rPr>
        <w:t>De slag, S. 63.</w:t>
      </w:r>
    </w:p>
    <w:p w14:paraId="57EDDE21" w14:textId="672974BB" w:rsidR="00D84EDB" w:rsidRPr="00DA16CE" w:rsidRDefault="008A0430" w:rsidP="00DA16CE">
      <w:pPr>
        <w:tabs>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D84EDB" w:rsidRPr="00DA16CE">
        <w:rPr>
          <w:rFonts w:ascii="Garamond" w:hAnsi="Garamond"/>
          <w:color w:val="000000"/>
          <w:sz w:val="22"/>
          <w:szCs w:val="22"/>
          <w:lang w:val="nl-NL" w:eastAsia="en-IE"/>
        </w:rPr>
        <w:t>Ik kan de wereld niet aan je voeten leggen, S. 81.</w:t>
      </w:r>
    </w:p>
    <w:p w14:paraId="574467EF" w14:textId="199BCC8C" w:rsidR="00D84EDB" w:rsidRPr="00DA16CE" w:rsidRDefault="008A0430" w:rsidP="00DA16CE">
      <w:pPr>
        <w:tabs>
          <w:tab w:val="left" w:pos="567"/>
        </w:tabs>
        <w:spacing w:line="276" w:lineRule="auto"/>
        <w:ind w:firstLine="284"/>
        <w:jc w:val="both"/>
        <w:rPr>
          <w:rFonts w:ascii="Garamond" w:hAnsi="Garamond"/>
          <w:color w:val="000000"/>
          <w:sz w:val="22"/>
          <w:szCs w:val="22"/>
          <w:lang w:eastAsia="en-IE"/>
        </w:rPr>
      </w:pPr>
      <w:r w:rsidRPr="00DA16CE">
        <w:rPr>
          <w:rFonts w:ascii="Garamond" w:hAnsi="Garamond"/>
          <w:color w:val="000000"/>
          <w:sz w:val="22"/>
          <w:szCs w:val="22"/>
          <w:lang w:eastAsia="en-IE"/>
        </w:rPr>
        <w:t>–</w:t>
      </w:r>
      <w:r w:rsidRPr="00DA16CE">
        <w:rPr>
          <w:rFonts w:ascii="Garamond" w:hAnsi="Garamond"/>
          <w:color w:val="000000"/>
          <w:sz w:val="22"/>
          <w:szCs w:val="22"/>
          <w:lang w:eastAsia="en-IE"/>
        </w:rPr>
        <w:tab/>
      </w:r>
      <w:proofErr w:type="spellStart"/>
      <w:r w:rsidR="00D84EDB" w:rsidRPr="00DA16CE">
        <w:rPr>
          <w:rFonts w:ascii="Garamond" w:hAnsi="Garamond"/>
          <w:color w:val="000000"/>
          <w:sz w:val="22"/>
          <w:szCs w:val="22"/>
          <w:lang w:eastAsia="en-IE"/>
        </w:rPr>
        <w:t>Overlijdensbericht</w:t>
      </w:r>
      <w:proofErr w:type="spellEnd"/>
      <w:r w:rsidR="00D84EDB" w:rsidRPr="00DA16CE">
        <w:rPr>
          <w:rFonts w:ascii="Garamond" w:hAnsi="Garamond"/>
          <w:color w:val="000000"/>
          <w:sz w:val="22"/>
          <w:szCs w:val="22"/>
          <w:lang w:eastAsia="en-IE"/>
        </w:rPr>
        <w:t>, S. 83.</w:t>
      </w:r>
    </w:p>
    <w:p w14:paraId="5ACD7A25" w14:textId="0C108BD7" w:rsidR="00D84EDB" w:rsidRPr="00DA16CE" w:rsidRDefault="008A0430" w:rsidP="00DA16CE">
      <w:pPr>
        <w:tabs>
          <w:tab w:val="left" w:pos="284"/>
          <w:tab w:val="left" w:pos="567"/>
        </w:tabs>
        <w:spacing w:line="276" w:lineRule="auto"/>
        <w:ind w:firstLine="284"/>
        <w:jc w:val="both"/>
        <w:rPr>
          <w:rFonts w:ascii="Garamond" w:hAnsi="Garamond"/>
          <w:color w:val="000000"/>
          <w:sz w:val="22"/>
          <w:szCs w:val="22"/>
          <w:lang w:eastAsia="en-IE"/>
        </w:rPr>
      </w:pPr>
      <w:r w:rsidRPr="00DA16CE">
        <w:rPr>
          <w:rFonts w:ascii="Garamond" w:hAnsi="Garamond"/>
          <w:color w:val="000000"/>
          <w:sz w:val="22"/>
          <w:szCs w:val="22"/>
          <w:lang w:eastAsia="en-IE"/>
        </w:rPr>
        <w:t>–</w:t>
      </w:r>
      <w:r w:rsidRPr="00DA16CE">
        <w:rPr>
          <w:rFonts w:ascii="Garamond" w:hAnsi="Garamond"/>
          <w:color w:val="000000"/>
          <w:sz w:val="22"/>
          <w:szCs w:val="22"/>
          <w:lang w:eastAsia="en-IE"/>
        </w:rPr>
        <w:tab/>
      </w:r>
      <w:r w:rsidR="00D84EDB" w:rsidRPr="00DA16CE">
        <w:rPr>
          <w:rFonts w:ascii="Garamond" w:hAnsi="Garamond"/>
          <w:color w:val="000000"/>
          <w:sz w:val="22"/>
          <w:szCs w:val="22"/>
          <w:lang w:eastAsia="en-IE"/>
        </w:rPr>
        <w:t xml:space="preserve">De </w:t>
      </w:r>
      <w:proofErr w:type="spellStart"/>
      <w:r w:rsidR="00D84EDB" w:rsidRPr="00DA16CE">
        <w:rPr>
          <w:rFonts w:ascii="Garamond" w:hAnsi="Garamond"/>
          <w:color w:val="000000"/>
          <w:sz w:val="22"/>
          <w:szCs w:val="22"/>
          <w:lang w:eastAsia="en-IE"/>
        </w:rPr>
        <w:t>drift</w:t>
      </w:r>
      <w:proofErr w:type="spellEnd"/>
      <w:r w:rsidR="00D84EDB" w:rsidRPr="00DA16CE">
        <w:rPr>
          <w:rFonts w:ascii="Garamond" w:hAnsi="Garamond"/>
          <w:color w:val="000000"/>
          <w:sz w:val="22"/>
          <w:szCs w:val="22"/>
          <w:lang w:eastAsia="en-IE"/>
        </w:rPr>
        <w:t xml:space="preserve"> tot </w:t>
      </w:r>
      <w:proofErr w:type="spellStart"/>
      <w:r w:rsidR="00D84EDB" w:rsidRPr="00DA16CE">
        <w:rPr>
          <w:rFonts w:ascii="Garamond" w:hAnsi="Garamond"/>
          <w:color w:val="000000"/>
          <w:sz w:val="22"/>
          <w:szCs w:val="22"/>
          <w:lang w:eastAsia="en-IE"/>
        </w:rPr>
        <w:t>inzicht</w:t>
      </w:r>
      <w:proofErr w:type="spellEnd"/>
      <w:r w:rsidR="00D84EDB" w:rsidRPr="00DA16CE">
        <w:rPr>
          <w:rFonts w:ascii="Garamond" w:hAnsi="Garamond"/>
          <w:color w:val="000000"/>
          <w:sz w:val="22"/>
          <w:szCs w:val="22"/>
          <w:lang w:eastAsia="en-IE"/>
        </w:rPr>
        <w:t xml:space="preserve"> </w:t>
      </w:r>
      <w:proofErr w:type="spellStart"/>
      <w:r w:rsidR="00D84EDB" w:rsidRPr="00DA16CE">
        <w:rPr>
          <w:rFonts w:ascii="Garamond" w:hAnsi="Garamond"/>
          <w:color w:val="000000"/>
          <w:sz w:val="22"/>
          <w:szCs w:val="22"/>
          <w:lang w:eastAsia="en-IE"/>
        </w:rPr>
        <w:t>is</w:t>
      </w:r>
      <w:proofErr w:type="spellEnd"/>
      <w:r w:rsidR="00D84EDB" w:rsidRPr="00DA16CE">
        <w:rPr>
          <w:rFonts w:ascii="Garamond" w:hAnsi="Garamond"/>
          <w:color w:val="000000"/>
          <w:sz w:val="22"/>
          <w:szCs w:val="22"/>
          <w:lang w:eastAsia="en-IE"/>
        </w:rPr>
        <w:t xml:space="preserve"> </w:t>
      </w:r>
      <w:proofErr w:type="spellStart"/>
      <w:r w:rsidR="00D84EDB" w:rsidRPr="00DA16CE">
        <w:rPr>
          <w:rFonts w:ascii="Garamond" w:hAnsi="Garamond"/>
          <w:color w:val="000000"/>
          <w:sz w:val="22"/>
          <w:szCs w:val="22"/>
          <w:lang w:eastAsia="en-IE"/>
        </w:rPr>
        <w:t>een</w:t>
      </w:r>
      <w:proofErr w:type="spellEnd"/>
      <w:r w:rsidR="00D84EDB" w:rsidRPr="00DA16CE">
        <w:rPr>
          <w:rFonts w:ascii="Garamond" w:hAnsi="Garamond"/>
          <w:color w:val="000000"/>
          <w:sz w:val="22"/>
          <w:szCs w:val="22"/>
          <w:lang w:eastAsia="en-IE"/>
        </w:rPr>
        <w:t xml:space="preserve"> </w:t>
      </w:r>
      <w:proofErr w:type="spellStart"/>
      <w:r w:rsidR="00D84EDB" w:rsidRPr="00DA16CE">
        <w:rPr>
          <w:rFonts w:ascii="Garamond" w:hAnsi="Garamond"/>
          <w:color w:val="000000"/>
          <w:sz w:val="22"/>
          <w:szCs w:val="22"/>
          <w:lang w:eastAsia="en-IE"/>
        </w:rPr>
        <w:t>doodsdrift</w:t>
      </w:r>
      <w:proofErr w:type="spellEnd"/>
      <w:r w:rsidR="00D84EDB" w:rsidRPr="00DA16CE">
        <w:rPr>
          <w:rFonts w:ascii="Garamond" w:hAnsi="Garamond"/>
          <w:color w:val="000000"/>
          <w:sz w:val="22"/>
          <w:szCs w:val="22"/>
          <w:lang w:eastAsia="en-IE"/>
        </w:rPr>
        <w:t>, S. 89.</w:t>
      </w:r>
    </w:p>
    <w:p w14:paraId="09E1B21D" w14:textId="1099C780" w:rsidR="00D84EDB" w:rsidRPr="00DA16CE" w:rsidRDefault="008A0430"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D84EDB" w:rsidRPr="00DA16CE">
        <w:rPr>
          <w:rFonts w:ascii="Garamond" w:hAnsi="Garamond"/>
          <w:color w:val="000000"/>
          <w:sz w:val="22"/>
          <w:szCs w:val="22"/>
          <w:lang w:val="nl-NL" w:eastAsia="en-IE"/>
        </w:rPr>
        <w:t>De Horatiër, S. 93.</w:t>
      </w:r>
    </w:p>
    <w:p w14:paraId="1C2883A6" w14:textId="76B4CCB8" w:rsidR="00D84EDB" w:rsidRPr="00DA16CE" w:rsidRDefault="008A0430"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D84EDB" w:rsidRPr="00DA16CE">
        <w:rPr>
          <w:rFonts w:ascii="Garamond" w:hAnsi="Garamond"/>
          <w:color w:val="000000"/>
          <w:sz w:val="22"/>
          <w:szCs w:val="22"/>
          <w:lang w:val="nl-NL" w:eastAsia="en-IE"/>
        </w:rPr>
        <w:t>Zomer in Tracië, S. 107.</w:t>
      </w:r>
    </w:p>
    <w:p w14:paraId="69E7F212" w14:textId="6DDDA628" w:rsidR="00D84EDB" w:rsidRPr="00DA16CE" w:rsidRDefault="008A0430" w:rsidP="00DA16CE">
      <w:pPr>
        <w:tabs>
          <w:tab w:val="left" w:pos="284"/>
          <w:tab w:val="left" w:pos="567"/>
        </w:tabs>
        <w:spacing w:line="276" w:lineRule="auto"/>
        <w:ind w:firstLine="284"/>
        <w:jc w:val="both"/>
        <w:rPr>
          <w:rFonts w:ascii="Garamond" w:hAnsi="Garamond"/>
          <w:color w:val="000000"/>
          <w:sz w:val="22"/>
          <w:szCs w:val="22"/>
          <w:lang w:eastAsia="en-IE"/>
        </w:rPr>
      </w:pPr>
      <w:r w:rsidRPr="00DA16CE">
        <w:rPr>
          <w:rFonts w:ascii="Garamond" w:hAnsi="Garamond"/>
          <w:color w:val="000000"/>
          <w:sz w:val="22"/>
          <w:szCs w:val="22"/>
          <w:lang w:eastAsia="en-IE"/>
        </w:rPr>
        <w:t>–</w:t>
      </w:r>
      <w:r w:rsidRPr="00DA16CE">
        <w:rPr>
          <w:rFonts w:ascii="Garamond" w:hAnsi="Garamond"/>
          <w:color w:val="000000"/>
          <w:sz w:val="22"/>
          <w:szCs w:val="22"/>
          <w:lang w:eastAsia="en-IE"/>
        </w:rPr>
        <w:tab/>
      </w:r>
      <w:proofErr w:type="spellStart"/>
      <w:r w:rsidR="00D84EDB" w:rsidRPr="00DA16CE">
        <w:rPr>
          <w:rFonts w:ascii="Garamond" w:hAnsi="Garamond"/>
          <w:color w:val="000000"/>
          <w:sz w:val="22"/>
          <w:szCs w:val="22"/>
          <w:lang w:eastAsia="en-IE"/>
        </w:rPr>
        <w:t>Kwartet</w:t>
      </w:r>
      <w:proofErr w:type="spellEnd"/>
      <w:r w:rsidR="00D84EDB" w:rsidRPr="00DA16CE">
        <w:rPr>
          <w:rFonts w:ascii="Garamond" w:hAnsi="Garamond"/>
          <w:color w:val="000000"/>
          <w:sz w:val="22"/>
          <w:szCs w:val="22"/>
          <w:lang w:eastAsia="en-IE"/>
        </w:rPr>
        <w:t>, S. 111.</w:t>
      </w:r>
    </w:p>
    <w:p w14:paraId="6A709F68" w14:textId="0FB09B9F" w:rsidR="00D84EDB" w:rsidRPr="00DA16CE" w:rsidRDefault="008A0430"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D84EDB" w:rsidRPr="00DA16CE">
        <w:rPr>
          <w:rFonts w:ascii="Garamond" w:hAnsi="Garamond"/>
          <w:color w:val="000000"/>
          <w:sz w:val="22"/>
          <w:szCs w:val="22"/>
          <w:lang w:val="nl-NL" w:eastAsia="en-IE"/>
        </w:rPr>
        <w:t>Intermezzo, S. 139.</w:t>
      </w:r>
    </w:p>
    <w:p w14:paraId="5D94A981" w14:textId="0D30D2B8" w:rsidR="00D84EDB" w:rsidRPr="00DA16CE" w:rsidRDefault="008A0430" w:rsidP="00DA16CE">
      <w:pPr>
        <w:tabs>
          <w:tab w:val="left" w:pos="284"/>
          <w:tab w:val="left" w:pos="567"/>
        </w:tabs>
        <w:spacing w:line="276" w:lineRule="auto"/>
        <w:ind w:firstLine="284"/>
        <w:jc w:val="both"/>
        <w:rPr>
          <w:rFonts w:ascii="Garamond" w:hAnsi="Garamond"/>
          <w:color w:val="000000"/>
          <w:sz w:val="22"/>
          <w:szCs w:val="22"/>
          <w:lang w:eastAsia="en-IE"/>
        </w:rPr>
      </w:pPr>
      <w:r w:rsidRPr="00DA16CE">
        <w:rPr>
          <w:rFonts w:ascii="Garamond" w:hAnsi="Garamond"/>
          <w:color w:val="000000"/>
          <w:sz w:val="22"/>
          <w:szCs w:val="22"/>
          <w:lang w:eastAsia="en-IE"/>
        </w:rPr>
        <w:t>–</w:t>
      </w:r>
      <w:r w:rsidRPr="00DA16CE">
        <w:rPr>
          <w:rFonts w:ascii="Garamond" w:hAnsi="Garamond"/>
          <w:color w:val="000000"/>
          <w:sz w:val="22"/>
          <w:szCs w:val="22"/>
          <w:lang w:eastAsia="en-IE"/>
        </w:rPr>
        <w:tab/>
      </w:r>
      <w:proofErr w:type="spellStart"/>
      <w:r w:rsidR="00D84EDB" w:rsidRPr="00DA16CE">
        <w:rPr>
          <w:rFonts w:ascii="Garamond" w:hAnsi="Garamond"/>
          <w:color w:val="000000"/>
          <w:sz w:val="22"/>
          <w:szCs w:val="22"/>
          <w:lang w:eastAsia="en-IE"/>
        </w:rPr>
        <w:t>Beeldbeschrijving</w:t>
      </w:r>
      <w:proofErr w:type="spellEnd"/>
      <w:r w:rsidR="00D84EDB" w:rsidRPr="00DA16CE">
        <w:rPr>
          <w:rFonts w:ascii="Garamond" w:hAnsi="Garamond"/>
          <w:color w:val="000000"/>
          <w:sz w:val="22"/>
          <w:szCs w:val="22"/>
          <w:lang w:eastAsia="en-IE"/>
        </w:rPr>
        <w:t>, S. 141.</w:t>
      </w:r>
    </w:p>
    <w:p w14:paraId="7F96B47F" w14:textId="1A5E8216" w:rsidR="00D84EDB" w:rsidRPr="00DA16CE" w:rsidRDefault="008A0430" w:rsidP="00DA16CE">
      <w:pPr>
        <w:tabs>
          <w:tab w:val="left" w:pos="284"/>
          <w:tab w:val="left" w:pos="567"/>
        </w:tabs>
        <w:ind w:firstLine="284"/>
        <w:jc w:val="both"/>
        <w:rPr>
          <w:rFonts w:ascii="Garamond" w:hAnsi="Garamond"/>
          <w:color w:val="000000"/>
          <w:sz w:val="22"/>
          <w:szCs w:val="22"/>
          <w:lang w:eastAsia="en-IE"/>
        </w:rPr>
      </w:pPr>
      <w:r w:rsidRPr="00DA16CE">
        <w:rPr>
          <w:rFonts w:ascii="Garamond" w:hAnsi="Garamond"/>
          <w:color w:val="000000"/>
          <w:sz w:val="22"/>
          <w:szCs w:val="22"/>
          <w:lang w:eastAsia="en-IE"/>
        </w:rPr>
        <w:t>–</w:t>
      </w:r>
      <w:r w:rsidRPr="00DA16CE">
        <w:rPr>
          <w:rFonts w:ascii="Garamond" w:hAnsi="Garamond"/>
          <w:color w:val="000000"/>
          <w:sz w:val="22"/>
          <w:szCs w:val="22"/>
          <w:lang w:eastAsia="en-IE"/>
        </w:rPr>
        <w:tab/>
      </w:r>
      <w:proofErr w:type="spellStart"/>
      <w:r w:rsidR="00D84EDB" w:rsidRPr="00DA16CE">
        <w:rPr>
          <w:rFonts w:ascii="Garamond" w:hAnsi="Garamond"/>
          <w:color w:val="000000"/>
          <w:sz w:val="22"/>
          <w:szCs w:val="22"/>
          <w:lang w:eastAsia="en-IE"/>
        </w:rPr>
        <w:t>Vampier</w:t>
      </w:r>
      <w:proofErr w:type="spellEnd"/>
      <w:r w:rsidR="00D84EDB" w:rsidRPr="00DA16CE">
        <w:rPr>
          <w:rFonts w:ascii="Garamond" w:hAnsi="Garamond"/>
          <w:color w:val="000000"/>
          <w:sz w:val="22"/>
          <w:szCs w:val="22"/>
          <w:lang w:eastAsia="en-IE"/>
        </w:rPr>
        <w:t>, S. 153.</w:t>
      </w:r>
    </w:p>
    <w:p w14:paraId="768606CD" w14:textId="35D2F923" w:rsidR="00D84EDB" w:rsidRPr="00DA16CE" w:rsidRDefault="008A0430" w:rsidP="00DA16CE">
      <w:pPr>
        <w:tabs>
          <w:tab w:val="left" w:pos="567"/>
        </w:tabs>
        <w:spacing w:line="276" w:lineRule="auto"/>
        <w:ind w:left="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D84EDB" w:rsidRPr="00DA16CE">
        <w:rPr>
          <w:rFonts w:ascii="Garamond" w:hAnsi="Garamond"/>
          <w:color w:val="000000"/>
          <w:sz w:val="22"/>
          <w:szCs w:val="22"/>
          <w:lang w:val="nl-NL" w:eastAsia="en-IE"/>
        </w:rPr>
        <w:t>Droomtekst (1995), S. 155.</w:t>
      </w:r>
    </w:p>
    <w:p w14:paraId="14F4BED1" w14:textId="778F2ED1" w:rsidR="00D84EDB" w:rsidRPr="00DA16CE" w:rsidRDefault="008A0430"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D84EDB" w:rsidRPr="00DA16CE">
        <w:rPr>
          <w:rFonts w:ascii="Garamond" w:hAnsi="Garamond"/>
          <w:color w:val="000000"/>
          <w:sz w:val="22"/>
          <w:szCs w:val="22"/>
          <w:lang w:val="nl-NL" w:eastAsia="en-IE"/>
        </w:rPr>
        <w:t>Maelstroomzuidpool, S. 159.</w:t>
      </w:r>
    </w:p>
    <w:p w14:paraId="5C8FDF05" w14:textId="1E8965C1" w:rsidR="008A0430" w:rsidRPr="00DA16CE" w:rsidRDefault="008A0430"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D84EDB" w:rsidRPr="00DA16CE">
        <w:rPr>
          <w:rFonts w:ascii="Garamond" w:hAnsi="Garamond"/>
          <w:color w:val="000000"/>
          <w:sz w:val="22"/>
          <w:szCs w:val="22"/>
          <w:lang w:val="nl-NL" w:eastAsia="en-IE"/>
        </w:rPr>
        <w:t>De onfortuinlijke engel, S. 163.</w:t>
      </w:r>
    </w:p>
    <w:p w14:paraId="7C1DE377" w14:textId="77777777" w:rsidR="00D84EDB" w:rsidRPr="00DA16CE" w:rsidRDefault="00D84EDB" w:rsidP="00DA16CE">
      <w:pPr>
        <w:suppressAutoHyphens w:val="0"/>
        <w:autoSpaceDE w:val="0"/>
        <w:adjustRightInd w:val="0"/>
        <w:jc w:val="both"/>
        <w:textAlignment w:val="auto"/>
        <w:rPr>
          <w:rFonts w:ascii="Garamond" w:hAnsi="Garamond"/>
          <w:b/>
          <w:sz w:val="22"/>
          <w:szCs w:val="22"/>
          <w:lang w:val="nl-NL"/>
        </w:rPr>
      </w:pPr>
    </w:p>
    <w:p w14:paraId="578B693E" w14:textId="0ECA25EE" w:rsidR="00DD3AB3" w:rsidRPr="00DA16CE" w:rsidRDefault="00DD3AB3" w:rsidP="00DA16CE">
      <w:pPr>
        <w:suppressAutoHyphens w:val="0"/>
        <w:autoSpaceDE w:val="0"/>
        <w:adjustRightInd w:val="0"/>
        <w:jc w:val="both"/>
        <w:textAlignment w:val="auto"/>
        <w:rPr>
          <w:rFonts w:ascii="Garamond" w:hAnsi="Garamond"/>
          <w:b/>
          <w:sz w:val="22"/>
          <w:szCs w:val="22"/>
          <w:lang w:val="fr-FR"/>
        </w:rPr>
      </w:pPr>
      <w:r w:rsidRPr="00DA16CE">
        <w:rPr>
          <w:rFonts w:ascii="Garamond" w:hAnsi="Garamond"/>
          <w:b/>
          <w:sz w:val="22"/>
          <w:szCs w:val="22"/>
        </w:rPr>
        <w:t xml:space="preserve">Müller, Heiner: </w:t>
      </w:r>
      <w:r w:rsidRPr="00DA16CE">
        <w:rPr>
          <w:rFonts w:ascii="Garamond" w:hAnsi="Garamond"/>
          <w:sz w:val="22"/>
          <w:szCs w:val="22"/>
        </w:rPr>
        <w:t xml:space="preserve">Krieg ohne Schlacht. Leben in zwei Diktaturen. Köln: Kiepenheuer &amp; Witsch 4. </w:t>
      </w:r>
      <w:proofErr w:type="spellStart"/>
      <w:r w:rsidRPr="00DA16CE">
        <w:rPr>
          <w:rFonts w:ascii="Garamond" w:hAnsi="Garamond"/>
          <w:sz w:val="22"/>
          <w:szCs w:val="22"/>
          <w:lang w:val="fr-FR"/>
        </w:rPr>
        <w:t>Aufl</w:t>
      </w:r>
      <w:proofErr w:type="spellEnd"/>
      <w:r w:rsidRPr="00DA16CE">
        <w:rPr>
          <w:rFonts w:ascii="Garamond" w:hAnsi="Garamond"/>
          <w:sz w:val="22"/>
          <w:szCs w:val="22"/>
          <w:lang w:val="fr-FR"/>
        </w:rPr>
        <w:t>. 2019.</w:t>
      </w:r>
    </w:p>
    <w:p w14:paraId="3A640989" w14:textId="77777777" w:rsidR="00DD3AB3" w:rsidRPr="00DA16CE" w:rsidRDefault="00DD3AB3" w:rsidP="00DA16CE">
      <w:pPr>
        <w:jc w:val="both"/>
        <w:rPr>
          <w:rFonts w:ascii="Garamond" w:hAnsi="Garamond"/>
          <w:b/>
          <w:sz w:val="22"/>
          <w:szCs w:val="22"/>
          <w:lang w:val="fr-FR"/>
        </w:rPr>
      </w:pPr>
    </w:p>
    <w:p w14:paraId="512CFBC0" w14:textId="13E10406" w:rsidR="00817F9D" w:rsidRPr="00DA16CE" w:rsidRDefault="006409EA" w:rsidP="00DA16CE">
      <w:pPr>
        <w:jc w:val="both"/>
        <w:rPr>
          <w:rFonts w:ascii="Garamond" w:hAnsi="Garamond"/>
          <w:sz w:val="22"/>
          <w:szCs w:val="22"/>
          <w:lang w:val="fr-FR"/>
        </w:rPr>
      </w:pPr>
      <w:r w:rsidRPr="00DA16CE">
        <w:rPr>
          <w:rFonts w:ascii="Garamond" w:hAnsi="Garamond"/>
          <w:b/>
          <w:sz w:val="22"/>
          <w:szCs w:val="22"/>
          <w:lang w:val="fr-FR"/>
        </w:rPr>
        <w:t xml:space="preserve">Müller, Heiner: </w:t>
      </w:r>
      <w:r w:rsidRPr="00DA16CE">
        <w:rPr>
          <w:rFonts w:ascii="Garamond" w:hAnsi="Garamond"/>
          <w:sz w:val="22"/>
          <w:szCs w:val="22"/>
          <w:lang w:val="fr-FR"/>
        </w:rPr>
        <w:t>Conversations 1975</w:t>
      </w:r>
      <w:r w:rsidR="00457A94" w:rsidRPr="00DA16CE">
        <w:rPr>
          <w:rFonts w:ascii="Garamond" w:hAnsi="Garamond"/>
          <w:sz w:val="22"/>
          <w:szCs w:val="22"/>
          <w:lang w:val="fr-FR"/>
        </w:rPr>
        <w:t>–</w:t>
      </w:r>
      <w:r w:rsidRPr="00DA16CE">
        <w:rPr>
          <w:rFonts w:ascii="Garamond" w:hAnsi="Garamond"/>
          <w:sz w:val="22"/>
          <w:szCs w:val="22"/>
          <w:lang w:val="fr-FR"/>
        </w:rPr>
        <w:t xml:space="preserve">1995. Édition préparée et présentée par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Übersetzungen</w:t>
      </w:r>
      <w:proofErr w:type="spellEnd"/>
      <w:r w:rsidRPr="00DA16CE">
        <w:rPr>
          <w:rFonts w:ascii="Garamond" w:hAnsi="Garamond"/>
          <w:sz w:val="22"/>
          <w:szCs w:val="22"/>
          <w:lang w:val="fr-FR"/>
        </w:rPr>
        <w:t xml:space="preserve"> von Jean-Louis Besson,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und Jean-Pierre Morel. </w:t>
      </w:r>
      <w:r w:rsidR="00113FAA" w:rsidRPr="00DA16CE">
        <w:rPr>
          <w:rFonts w:ascii="Garamond" w:hAnsi="Garamond"/>
          <w:sz w:val="22"/>
          <w:szCs w:val="22"/>
          <w:lang w:val="fr-FR"/>
        </w:rPr>
        <w:t>Paris:</w:t>
      </w:r>
      <w:r w:rsidRPr="00DA16CE">
        <w:rPr>
          <w:rFonts w:ascii="Garamond" w:hAnsi="Garamond"/>
          <w:sz w:val="22"/>
          <w:szCs w:val="22"/>
          <w:lang w:val="fr-FR"/>
        </w:rPr>
        <w:t xml:space="preserve"> Les Éditions de Minuit 2019.</w:t>
      </w:r>
    </w:p>
    <w:p w14:paraId="7A036B72" w14:textId="7D32C4F1" w:rsidR="00A60688" w:rsidRPr="00DA16CE" w:rsidRDefault="00A60688" w:rsidP="00DA16CE">
      <w:pPr>
        <w:pStyle w:val="Listenabsatz"/>
        <w:numPr>
          <w:ilvl w:val="0"/>
          <w:numId w:val="64"/>
        </w:numPr>
        <w:tabs>
          <w:tab w:val="left" w:pos="284"/>
        </w:tabs>
        <w:ind w:left="567" w:hanging="283"/>
        <w:jc w:val="both"/>
        <w:rPr>
          <w:rFonts w:ascii="Garamond" w:hAnsi="Garamond"/>
          <w:lang w:val="de-DE"/>
        </w:rPr>
      </w:pPr>
      <w:r w:rsidRPr="00DA16CE">
        <w:rPr>
          <w:rFonts w:ascii="Garamond" w:hAnsi="Garamond"/>
          <w:lang w:val="de-DE"/>
        </w:rPr>
        <w:t xml:space="preserve">Jean </w:t>
      </w:r>
      <w:proofErr w:type="spellStart"/>
      <w:r w:rsidRPr="00DA16CE">
        <w:rPr>
          <w:rFonts w:ascii="Garamond" w:hAnsi="Garamond"/>
          <w:lang w:val="de-DE"/>
        </w:rPr>
        <w:t>Jourdheuil</w:t>
      </w:r>
      <w:proofErr w:type="spellEnd"/>
      <w:r w:rsidRPr="00DA16CE">
        <w:rPr>
          <w:rFonts w:ascii="Garamond" w:hAnsi="Garamond"/>
          <w:lang w:val="de-DE"/>
        </w:rPr>
        <w:t xml:space="preserve">: </w:t>
      </w:r>
      <w:proofErr w:type="spellStart"/>
      <w:r w:rsidRPr="00DA16CE">
        <w:rPr>
          <w:rFonts w:ascii="Garamond" w:hAnsi="Garamond"/>
          <w:lang w:val="de-DE"/>
        </w:rPr>
        <w:t>Présentation</w:t>
      </w:r>
      <w:proofErr w:type="spellEnd"/>
      <w:r w:rsidRPr="00DA16CE">
        <w:rPr>
          <w:rFonts w:ascii="Garamond" w:hAnsi="Garamond"/>
          <w:lang w:val="de-DE"/>
        </w:rPr>
        <w:t>, S.</w:t>
      </w:r>
      <w:r w:rsidR="00875D57" w:rsidRPr="00DA16CE">
        <w:rPr>
          <w:rFonts w:ascii="Garamond" w:hAnsi="Garamond"/>
          <w:lang w:val="de-DE"/>
        </w:rPr>
        <w:t> </w:t>
      </w:r>
      <w:r w:rsidRPr="00DA16CE">
        <w:rPr>
          <w:rFonts w:ascii="Garamond" w:hAnsi="Garamond"/>
          <w:lang w:val="de-DE"/>
        </w:rPr>
        <w:t>7–30.</w:t>
      </w:r>
    </w:p>
    <w:p w14:paraId="48E966B9" w14:textId="1FBA5294" w:rsidR="00962123"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fr-FR"/>
        </w:rPr>
        <w:t>La littérature doit résister au théâtre. Conversation avec Horst Laube sur l’ennui que se dégage des pièces consensuelles et sur une nouvelle dramaturgie que délibérément provoque le spectateur, S.</w:t>
      </w:r>
      <w:r w:rsidR="00457A94" w:rsidRPr="00DA16CE">
        <w:rPr>
          <w:rFonts w:ascii="Garamond" w:hAnsi="Garamond"/>
          <w:lang w:val="fr-FR"/>
        </w:rPr>
        <w:t> </w:t>
      </w:r>
      <w:r w:rsidRPr="00DA16CE">
        <w:rPr>
          <w:rFonts w:ascii="Garamond" w:hAnsi="Garamond"/>
          <w:lang w:val="fr-FR"/>
        </w:rPr>
        <w:t xml:space="preserve">33–51. </w:t>
      </w:r>
      <w:r w:rsidRPr="00DA16CE">
        <w:rPr>
          <w:rFonts w:ascii="Garamond" w:hAnsi="Garamond"/>
          <w:lang w:val="de-DE"/>
        </w:rPr>
        <w:t xml:space="preserve">[1975]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6D70FB0A" w14:textId="3C48371B" w:rsidR="004C44C8" w:rsidRPr="00DA16CE" w:rsidRDefault="004C44C8" w:rsidP="00DA16CE">
      <w:pPr>
        <w:pStyle w:val="Listenabsatz"/>
        <w:numPr>
          <w:ilvl w:val="0"/>
          <w:numId w:val="64"/>
        </w:numPr>
        <w:ind w:left="567" w:hanging="283"/>
        <w:jc w:val="both"/>
        <w:rPr>
          <w:rFonts w:ascii="Garamond" w:hAnsi="Garamond"/>
          <w:lang w:val="de-DE"/>
        </w:rPr>
      </w:pPr>
      <w:proofErr w:type="spellStart"/>
      <w:r w:rsidRPr="00DA16CE">
        <w:rPr>
          <w:rFonts w:ascii="Garamond" w:hAnsi="Garamond"/>
          <w:lang w:val="de-DE"/>
        </w:rPr>
        <w:t>Amérique</w:t>
      </w:r>
      <w:proofErr w:type="spellEnd"/>
      <w:r w:rsidRPr="00DA16CE">
        <w:rPr>
          <w:rFonts w:ascii="Garamond" w:hAnsi="Garamond"/>
          <w:lang w:val="de-DE"/>
        </w:rPr>
        <w:t xml:space="preserve">, Morgenstern, </w:t>
      </w:r>
      <w:proofErr w:type="spellStart"/>
      <w:r w:rsidRPr="00DA16CE">
        <w:rPr>
          <w:rFonts w:ascii="Garamond" w:hAnsi="Garamond"/>
          <w:lang w:val="de-DE"/>
        </w:rPr>
        <w:t>héritage</w:t>
      </w:r>
      <w:proofErr w:type="spellEnd"/>
      <w:r w:rsidRPr="00DA16CE">
        <w:rPr>
          <w:rFonts w:ascii="Garamond" w:hAnsi="Garamond"/>
          <w:lang w:val="de-DE"/>
        </w:rPr>
        <w:t xml:space="preserve">. </w:t>
      </w:r>
      <w:proofErr w:type="spellStart"/>
      <w:r w:rsidRPr="00DA16CE">
        <w:rPr>
          <w:rFonts w:ascii="Garamond" w:hAnsi="Garamond"/>
          <w:lang w:val="de-DE"/>
        </w:rPr>
        <w:t>Conversation</w:t>
      </w:r>
      <w:proofErr w:type="spellEnd"/>
      <w:r w:rsidRPr="00DA16CE">
        <w:rPr>
          <w:rFonts w:ascii="Garamond" w:hAnsi="Garamond"/>
          <w:lang w:val="de-DE"/>
        </w:rPr>
        <w:t xml:space="preserve"> </w:t>
      </w:r>
      <w:proofErr w:type="spellStart"/>
      <w:r w:rsidRPr="00DA16CE">
        <w:rPr>
          <w:rFonts w:ascii="Garamond" w:hAnsi="Garamond"/>
          <w:lang w:val="de-DE"/>
        </w:rPr>
        <w:t>avec</w:t>
      </w:r>
      <w:proofErr w:type="spellEnd"/>
      <w:r w:rsidRPr="00DA16CE">
        <w:rPr>
          <w:rFonts w:ascii="Garamond" w:hAnsi="Garamond"/>
          <w:lang w:val="de-DE"/>
        </w:rPr>
        <w:t xml:space="preserve"> Wolfgang Schivelbusch, S.</w:t>
      </w:r>
      <w:r w:rsidR="00462294" w:rsidRPr="00DA16CE">
        <w:rPr>
          <w:rFonts w:ascii="Garamond" w:hAnsi="Garamond"/>
          <w:lang w:val="de-DE"/>
        </w:rPr>
        <w:t> </w:t>
      </w:r>
      <w:r w:rsidRPr="00DA16CE">
        <w:rPr>
          <w:rFonts w:ascii="Garamond" w:hAnsi="Garamond"/>
          <w:lang w:val="de-DE"/>
        </w:rPr>
        <w:t xml:space="preserve">52–72. [1975]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263E209D" w14:textId="3976DBA1" w:rsidR="004C44C8"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fr-FR"/>
        </w:rPr>
        <w:t xml:space="preserve">Histoire et drame. Entretien avec des germanistes américains, organisé et modéré par Jost </w:t>
      </w:r>
      <w:proofErr w:type="spellStart"/>
      <w:r w:rsidRPr="00DA16CE">
        <w:rPr>
          <w:rFonts w:ascii="Garamond" w:hAnsi="Garamond"/>
          <w:lang w:val="fr-FR"/>
        </w:rPr>
        <w:t>Hermand</w:t>
      </w:r>
      <w:proofErr w:type="spellEnd"/>
      <w:r w:rsidRPr="00DA16CE">
        <w:rPr>
          <w:rFonts w:ascii="Garamond" w:hAnsi="Garamond"/>
          <w:lang w:val="fr-FR"/>
        </w:rPr>
        <w:t>, S.</w:t>
      </w:r>
      <w:r w:rsidR="00462294" w:rsidRPr="00DA16CE">
        <w:rPr>
          <w:rFonts w:ascii="Garamond" w:hAnsi="Garamond"/>
          <w:lang w:val="fr-FR"/>
        </w:rPr>
        <w:t> </w:t>
      </w:r>
      <w:r w:rsidRPr="00DA16CE">
        <w:rPr>
          <w:rFonts w:ascii="Garamond" w:hAnsi="Garamond"/>
          <w:lang w:val="fr-FR"/>
        </w:rPr>
        <w:t xml:space="preserve">73–95. </w:t>
      </w:r>
      <w:r w:rsidRPr="00DA16CE">
        <w:rPr>
          <w:rFonts w:ascii="Garamond" w:hAnsi="Garamond"/>
          <w:lang w:val="de-DE"/>
        </w:rPr>
        <w:t xml:space="preserve">[1975]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6C2348E5" w14:textId="1FD47AA5" w:rsidR="004C44C8"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fr-FR"/>
        </w:rPr>
        <w:t xml:space="preserve">Oui, on dit ça comme ça. </w:t>
      </w:r>
      <w:proofErr w:type="spellStart"/>
      <w:r w:rsidRPr="00DA16CE">
        <w:rPr>
          <w:rFonts w:ascii="Garamond" w:hAnsi="Garamond"/>
          <w:lang w:val="de-DE"/>
        </w:rPr>
        <w:t>Entretien</w:t>
      </w:r>
      <w:proofErr w:type="spellEnd"/>
      <w:r w:rsidRPr="00DA16CE">
        <w:rPr>
          <w:rFonts w:ascii="Garamond" w:hAnsi="Garamond"/>
          <w:lang w:val="de-DE"/>
        </w:rPr>
        <w:t xml:space="preserve"> </w:t>
      </w:r>
      <w:proofErr w:type="spellStart"/>
      <w:r w:rsidRPr="00DA16CE">
        <w:rPr>
          <w:rFonts w:ascii="Garamond" w:hAnsi="Garamond"/>
          <w:lang w:val="de-DE"/>
        </w:rPr>
        <w:t>avec</w:t>
      </w:r>
      <w:proofErr w:type="spellEnd"/>
      <w:r w:rsidRPr="00DA16CE">
        <w:rPr>
          <w:rFonts w:ascii="Garamond" w:hAnsi="Garamond"/>
          <w:lang w:val="de-DE"/>
        </w:rPr>
        <w:t xml:space="preserve"> Reiner Steinweg et Jürgen Flügge, S.</w:t>
      </w:r>
      <w:r w:rsidR="00462294" w:rsidRPr="00DA16CE">
        <w:rPr>
          <w:rFonts w:ascii="Garamond" w:hAnsi="Garamond"/>
          <w:lang w:val="de-DE"/>
        </w:rPr>
        <w:t> </w:t>
      </w:r>
      <w:r w:rsidRPr="00DA16CE">
        <w:rPr>
          <w:rFonts w:ascii="Garamond" w:hAnsi="Garamond"/>
          <w:lang w:val="de-DE"/>
        </w:rPr>
        <w:t xml:space="preserve">96–124. [1976]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5B358B79" w14:textId="3571C689" w:rsidR="004C44C8"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fr-FR"/>
        </w:rPr>
        <w:t>Adieu à la pièce didactique, S.</w:t>
      </w:r>
      <w:r w:rsidR="00462294" w:rsidRPr="00DA16CE">
        <w:rPr>
          <w:rFonts w:ascii="Garamond" w:hAnsi="Garamond"/>
          <w:lang w:val="fr-FR"/>
        </w:rPr>
        <w:t> </w:t>
      </w:r>
      <w:r w:rsidRPr="00DA16CE">
        <w:rPr>
          <w:rFonts w:ascii="Garamond" w:hAnsi="Garamond"/>
          <w:lang w:val="fr-FR"/>
        </w:rPr>
        <w:t xml:space="preserve">112f. </w:t>
      </w:r>
      <w:r w:rsidRPr="00DA16CE">
        <w:rPr>
          <w:rFonts w:ascii="Garamond" w:hAnsi="Garamond"/>
          <w:lang w:val="de-DE"/>
        </w:rPr>
        <w:t xml:space="preserve">[1977] [Übersetzt von Jean </w:t>
      </w:r>
      <w:proofErr w:type="spellStart"/>
      <w:r w:rsidRPr="00DA16CE">
        <w:rPr>
          <w:rFonts w:ascii="Garamond" w:hAnsi="Garamond"/>
          <w:lang w:val="de-DE"/>
        </w:rPr>
        <w:t>Jourdheuil</w:t>
      </w:r>
      <w:proofErr w:type="spellEnd"/>
      <w:r w:rsidRPr="00DA16CE">
        <w:rPr>
          <w:rFonts w:ascii="Garamond" w:hAnsi="Garamond"/>
          <w:lang w:val="de-DE"/>
        </w:rPr>
        <w:t xml:space="preserve"> und Heinz </w:t>
      </w:r>
      <w:proofErr w:type="spellStart"/>
      <w:r w:rsidRPr="00DA16CE">
        <w:rPr>
          <w:rFonts w:ascii="Garamond" w:hAnsi="Garamond"/>
          <w:lang w:val="de-DE"/>
        </w:rPr>
        <w:t>Schwarzinger</w:t>
      </w:r>
      <w:proofErr w:type="spellEnd"/>
      <w:r w:rsidRPr="00DA16CE">
        <w:rPr>
          <w:rFonts w:ascii="Garamond" w:hAnsi="Garamond"/>
          <w:lang w:val="de-DE"/>
        </w:rPr>
        <w:t>]</w:t>
      </w:r>
    </w:p>
    <w:p w14:paraId="20AA26AA" w14:textId="68DA5141" w:rsidR="004C44C8"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fr-FR"/>
        </w:rPr>
        <w:t>Trois questions de Horst Laube, S.</w:t>
      </w:r>
      <w:r w:rsidR="00462294" w:rsidRPr="00DA16CE">
        <w:rPr>
          <w:rFonts w:ascii="Garamond" w:hAnsi="Garamond"/>
          <w:lang w:val="fr-FR"/>
        </w:rPr>
        <w:t> </w:t>
      </w:r>
      <w:r w:rsidRPr="00DA16CE">
        <w:rPr>
          <w:rFonts w:ascii="Garamond" w:hAnsi="Garamond"/>
          <w:lang w:val="fr-FR"/>
        </w:rPr>
        <w:t xml:space="preserve">127–129. </w:t>
      </w:r>
      <w:r w:rsidRPr="00DA16CE">
        <w:rPr>
          <w:rFonts w:ascii="Garamond" w:hAnsi="Garamond"/>
          <w:lang w:val="de-DE"/>
        </w:rPr>
        <w:t xml:space="preserve">[1978]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48ECBBF9" w14:textId="49FEC983" w:rsidR="004C44C8"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fr-FR"/>
        </w:rPr>
        <w:t>L’art est la maladie avec laquelle nous vivons. Conversation avec Horst Laube sur</w:t>
      </w:r>
      <w:r w:rsidR="000D5011" w:rsidRPr="00DA16CE">
        <w:rPr>
          <w:rFonts w:ascii="Garamond" w:hAnsi="Garamond"/>
          <w:lang w:val="fr-FR"/>
        </w:rPr>
        <w:t xml:space="preserve"> „</w:t>
      </w:r>
      <w:r w:rsidRPr="00DA16CE">
        <w:rPr>
          <w:rFonts w:ascii="Garamond" w:hAnsi="Garamond"/>
          <w:lang w:val="fr-FR"/>
        </w:rPr>
        <w:t xml:space="preserve">Hamlet-machine“, </w:t>
      </w:r>
      <w:r w:rsidR="000D5011" w:rsidRPr="00DA16CE">
        <w:rPr>
          <w:rFonts w:ascii="Garamond" w:hAnsi="Garamond"/>
          <w:lang w:val="fr-FR"/>
        </w:rPr>
        <w:t>„</w:t>
      </w:r>
      <w:r w:rsidRPr="00DA16CE">
        <w:rPr>
          <w:rFonts w:ascii="Garamond" w:hAnsi="Garamond"/>
          <w:lang w:val="fr-FR"/>
        </w:rPr>
        <w:t>La Mission“, sur ce qui est déprimant et sur l’écriture par le désir de la catastrophe, S.</w:t>
      </w:r>
      <w:r w:rsidR="00457A94" w:rsidRPr="00DA16CE">
        <w:rPr>
          <w:rFonts w:ascii="Garamond" w:hAnsi="Garamond"/>
          <w:lang w:val="fr-FR"/>
        </w:rPr>
        <w:t> </w:t>
      </w:r>
      <w:r w:rsidRPr="00DA16CE">
        <w:rPr>
          <w:rFonts w:ascii="Garamond" w:hAnsi="Garamond"/>
          <w:lang w:val="fr-FR"/>
        </w:rPr>
        <w:t xml:space="preserve">130–137. </w:t>
      </w:r>
      <w:r w:rsidRPr="00DA16CE">
        <w:rPr>
          <w:rFonts w:ascii="Garamond" w:hAnsi="Garamond"/>
          <w:lang w:val="de-DE"/>
        </w:rPr>
        <w:t xml:space="preserve">[1980]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1CBE9E9B" w14:textId="4E8586F2" w:rsidR="004C44C8"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fr-FR"/>
        </w:rPr>
        <w:t xml:space="preserve">C’est le traitement de la réalité qui m’intéresse. Conversation avec </w:t>
      </w:r>
      <w:proofErr w:type="spellStart"/>
      <w:r w:rsidRPr="00DA16CE">
        <w:rPr>
          <w:rFonts w:ascii="Garamond" w:hAnsi="Garamond"/>
          <w:lang w:val="fr-FR"/>
        </w:rPr>
        <w:t>Harun</w:t>
      </w:r>
      <w:proofErr w:type="spellEnd"/>
      <w:r w:rsidRPr="00DA16CE">
        <w:rPr>
          <w:rFonts w:ascii="Garamond" w:hAnsi="Garamond"/>
          <w:lang w:val="fr-FR"/>
        </w:rPr>
        <w:t xml:space="preserve"> </w:t>
      </w:r>
      <w:proofErr w:type="spellStart"/>
      <w:r w:rsidRPr="00DA16CE">
        <w:rPr>
          <w:rFonts w:ascii="Garamond" w:hAnsi="Garamond"/>
          <w:lang w:val="fr-FR"/>
        </w:rPr>
        <w:t>Farocki</w:t>
      </w:r>
      <w:proofErr w:type="spellEnd"/>
      <w:r w:rsidRPr="00DA16CE">
        <w:rPr>
          <w:rFonts w:ascii="Garamond" w:hAnsi="Garamond"/>
          <w:lang w:val="fr-FR"/>
        </w:rPr>
        <w:t xml:space="preserve"> sur les frontières culturelles et le cinéma. </w:t>
      </w:r>
      <w:r w:rsidRPr="00DA16CE">
        <w:rPr>
          <w:rFonts w:ascii="Garamond" w:hAnsi="Garamond"/>
          <w:lang w:val="de-DE"/>
        </w:rPr>
        <w:t>Godard et Walt Disney, S.</w:t>
      </w:r>
      <w:r w:rsidR="00875D57" w:rsidRPr="00DA16CE">
        <w:rPr>
          <w:rFonts w:ascii="Garamond" w:hAnsi="Garamond"/>
          <w:lang w:val="de-DE"/>
        </w:rPr>
        <w:t> </w:t>
      </w:r>
      <w:r w:rsidRPr="00DA16CE">
        <w:rPr>
          <w:rFonts w:ascii="Garamond" w:hAnsi="Garamond"/>
          <w:lang w:val="de-DE"/>
        </w:rPr>
        <w:t xml:space="preserve">138–147. [1981]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7B719E97" w14:textId="4E46B282" w:rsidR="004C44C8"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fr-FR"/>
        </w:rPr>
        <w:t>À</w:t>
      </w:r>
      <w:r w:rsidR="00A60688" w:rsidRPr="00DA16CE">
        <w:rPr>
          <w:rFonts w:ascii="Garamond" w:hAnsi="Garamond"/>
          <w:lang w:val="fr-FR"/>
        </w:rPr>
        <w:t xml:space="preserve"> </w:t>
      </w:r>
      <w:r w:rsidRPr="00DA16CE">
        <w:rPr>
          <w:rFonts w:ascii="Garamond" w:hAnsi="Garamond"/>
          <w:lang w:val="fr-FR"/>
        </w:rPr>
        <w:t xml:space="preserve">propos de Bertolt Brecht. </w:t>
      </w:r>
      <w:proofErr w:type="spellStart"/>
      <w:r w:rsidRPr="00DA16CE">
        <w:rPr>
          <w:rFonts w:ascii="Garamond" w:hAnsi="Garamond"/>
          <w:lang w:val="de-DE"/>
        </w:rPr>
        <w:t>Conversation</w:t>
      </w:r>
      <w:proofErr w:type="spellEnd"/>
      <w:r w:rsidRPr="00DA16CE">
        <w:rPr>
          <w:rFonts w:ascii="Garamond" w:hAnsi="Garamond"/>
          <w:lang w:val="de-DE"/>
        </w:rPr>
        <w:t xml:space="preserve"> </w:t>
      </w:r>
      <w:proofErr w:type="spellStart"/>
      <w:r w:rsidRPr="00DA16CE">
        <w:rPr>
          <w:rFonts w:ascii="Garamond" w:hAnsi="Garamond"/>
          <w:lang w:val="de-DE"/>
        </w:rPr>
        <w:t>avec</w:t>
      </w:r>
      <w:proofErr w:type="spellEnd"/>
      <w:r w:rsidRPr="00DA16CE">
        <w:rPr>
          <w:rFonts w:ascii="Garamond" w:hAnsi="Garamond"/>
          <w:lang w:val="de-DE"/>
        </w:rPr>
        <w:t xml:space="preserve"> Wolfgang Heise, S</w:t>
      </w:r>
      <w:r w:rsidR="00462294" w:rsidRPr="00DA16CE">
        <w:rPr>
          <w:rFonts w:ascii="Garamond" w:hAnsi="Garamond"/>
          <w:lang w:val="de-DE"/>
        </w:rPr>
        <w:t>.</w:t>
      </w:r>
      <w:r w:rsidR="00875D57" w:rsidRPr="00DA16CE">
        <w:rPr>
          <w:rFonts w:ascii="Garamond" w:hAnsi="Garamond"/>
          <w:lang w:val="de-DE"/>
        </w:rPr>
        <w:t> </w:t>
      </w:r>
      <w:r w:rsidRPr="00DA16CE">
        <w:rPr>
          <w:rFonts w:ascii="Garamond" w:hAnsi="Garamond"/>
          <w:lang w:val="de-DE"/>
        </w:rPr>
        <w:t>151–180. [1986] [Übersetzt von Jean-Pierre Morel</w:t>
      </w:r>
    </w:p>
    <w:p w14:paraId="42F003C0" w14:textId="093B0E5B" w:rsidR="004C44C8"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fr-FR"/>
        </w:rPr>
        <w:t xml:space="preserve">Conversation avec Ruth </w:t>
      </w:r>
      <w:proofErr w:type="spellStart"/>
      <w:r w:rsidRPr="00DA16CE">
        <w:rPr>
          <w:rFonts w:ascii="Garamond" w:hAnsi="Garamond"/>
          <w:lang w:val="fr-FR"/>
        </w:rPr>
        <w:t>Berghaus</w:t>
      </w:r>
      <w:proofErr w:type="spellEnd"/>
      <w:r w:rsidRPr="00DA16CE">
        <w:rPr>
          <w:rFonts w:ascii="Garamond" w:hAnsi="Garamond"/>
          <w:lang w:val="fr-FR"/>
        </w:rPr>
        <w:t xml:space="preserve">. Avec la participation de Sigrid </w:t>
      </w:r>
      <w:proofErr w:type="spellStart"/>
      <w:r w:rsidRPr="00DA16CE">
        <w:rPr>
          <w:rFonts w:ascii="Garamond" w:hAnsi="Garamond"/>
          <w:lang w:val="fr-FR"/>
        </w:rPr>
        <w:t>Neef</w:t>
      </w:r>
      <w:proofErr w:type="spellEnd"/>
      <w:r w:rsidRPr="00DA16CE">
        <w:rPr>
          <w:rFonts w:ascii="Garamond" w:hAnsi="Garamond"/>
          <w:lang w:val="fr-FR"/>
        </w:rPr>
        <w:t>, qui a enregistré et transcrit cet échange, S</w:t>
      </w:r>
      <w:r w:rsidR="003F37B8" w:rsidRPr="00DA16CE">
        <w:rPr>
          <w:rFonts w:ascii="Garamond" w:hAnsi="Garamond"/>
          <w:lang w:val="fr-FR"/>
        </w:rPr>
        <w:t>.</w:t>
      </w:r>
      <w:r w:rsidR="00875D57" w:rsidRPr="00DA16CE">
        <w:rPr>
          <w:rFonts w:ascii="Garamond" w:hAnsi="Garamond"/>
          <w:lang w:val="fr-FR"/>
        </w:rPr>
        <w:t> </w:t>
      </w:r>
      <w:r w:rsidRPr="00DA16CE">
        <w:rPr>
          <w:rFonts w:ascii="Garamond" w:hAnsi="Garamond"/>
          <w:lang w:val="fr-FR"/>
        </w:rPr>
        <w:t xml:space="preserve">181–206. </w:t>
      </w:r>
      <w:r w:rsidRPr="00DA16CE">
        <w:rPr>
          <w:rFonts w:ascii="Garamond" w:hAnsi="Garamond"/>
          <w:lang w:val="de-DE"/>
        </w:rPr>
        <w:t xml:space="preserve">[1987]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0ADD9790" w14:textId="1A6C2280" w:rsidR="004C44C8"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fr-FR"/>
        </w:rPr>
        <w:t xml:space="preserve">Cinq minutes d’écran noir. Conversation avec Rainer </w:t>
      </w:r>
      <w:proofErr w:type="spellStart"/>
      <w:r w:rsidRPr="00DA16CE">
        <w:rPr>
          <w:rFonts w:ascii="Garamond" w:hAnsi="Garamond"/>
          <w:lang w:val="fr-FR"/>
        </w:rPr>
        <w:t>Crone</w:t>
      </w:r>
      <w:proofErr w:type="spellEnd"/>
      <w:r w:rsidRPr="00DA16CE">
        <w:rPr>
          <w:rFonts w:ascii="Garamond" w:hAnsi="Garamond"/>
          <w:lang w:val="fr-FR"/>
        </w:rPr>
        <w:t>, S.</w:t>
      </w:r>
      <w:r w:rsidR="00462294" w:rsidRPr="00DA16CE">
        <w:rPr>
          <w:rFonts w:ascii="Garamond" w:hAnsi="Garamond"/>
          <w:lang w:val="fr-FR"/>
        </w:rPr>
        <w:t> </w:t>
      </w:r>
      <w:r w:rsidRPr="00DA16CE">
        <w:rPr>
          <w:rFonts w:ascii="Garamond" w:hAnsi="Garamond"/>
          <w:lang w:val="fr-FR"/>
        </w:rPr>
        <w:t xml:space="preserve">207–221. </w:t>
      </w:r>
      <w:r w:rsidRPr="00DA16CE">
        <w:rPr>
          <w:rFonts w:ascii="Garamond" w:hAnsi="Garamond"/>
          <w:lang w:val="de-DE"/>
        </w:rPr>
        <w:t xml:space="preserve">[1988]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5CC10BD7" w14:textId="417453F4" w:rsidR="004C44C8"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fr-FR"/>
        </w:rPr>
        <w:t xml:space="preserve">Simultanéité et représentation. Conversation avec Robert </w:t>
      </w:r>
      <w:proofErr w:type="spellStart"/>
      <w:r w:rsidRPr="00DA16CE">
        <w:rPr>
          <w:rFonts w:ascii="Garamond" w:hAnsi="Garamond"/>
          <w:lang w:val="fr-FR"/>
        </w:rPr>
        <w:t>Weimann</w:t>
      </w:r>
      <w:proofErr w:type="spellEnd"/>
      <w:r w:rsidRPr="00DA16CE">
        <w:rPr>
          <w:rFonts w:ascii="Garamond" w:hAnsi="Garamond"/>
          <w:lang w:val="fr-FR"/>
        </w:rPr>
        <w:t>, S.</w:t>
      </w:r>
      <w:r w:rsidR="00462294" w:rsidRPr="00DA16CE">
        <w:rPr>
          <w:rFonts w:ascii="Garamond" w:hAnsi="Garamond"/>
          <w:lang w:val="fr-FR"/>
        </w:rPr>
        <w:t> </w:t>
      </w:r>
      <w:r w:rsidRPr="00DA16CE">
        <w:rPr>
          <w:rFonts w:ascii="Garamond" w:hAnsi="Garamond"/>
          <w:lang w:val="fr-FR"/>
        </w:rPr>
        <w:t>222–25</w:t>
      </w:r>
      <w:r w:rsidR="00A60688" w:rsidRPr="00DA16CE">
        <w:rPr>
          <w:rFonts w:ascii="Garamond" w:hAnsi="Garamond"/>
          <w:lang w:val="fr-FR"/>
        </w:rPr>
        <w:t>3</w:t>
      </w:r>
      <w:r w:rsidRPr="00DA16CE">
        <w:rPr>
          <w:rFonts w:ascii="Garamond" w:hAnsi="Garamond"/>
          <w:lang w:val="fr-FR"/>
        </w:rPr>
        <w:t xml:space="preserve">. </w:t>
      </w:r>
      <w:r w:rsidRPr="00DA16CE">
        <w:rPr>
          <w:rFonts w:ascii="Garamond" w:hAnsi="Garamond"/>
          <w:lang w:val="de-DE"/>
        </w:rPr>
        <w:t xml:space="preserve">[1989]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3228BA70" w14:textId="26C58E1C" w:rsidR="004C44C8"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fr-FR"/>
        </w:rPr>
        <w:lastRenderedPageBreak/>
        <w:t xml:space="preserve">Le théâtre s’engendre seulement au point d’intersection entre angoisse et géométrie. </w:t>
      </w:r>
      <w:proofErr w:type="spellStart"/>
      <w:r w:rsidRPr="00DA16CE">
        <w:rPr>
          <w:rFonts w:ascii="Garamond" w:hAnsi="Garamond"/>
          <w:lang w:val="de-DE"/>
        </w:rPr>
        <w:t>Entretien</w:t>
      </w:r>
      <w:proofErr w:type="spellEnd"/>
      <w:r w:rsidRPr="00DA16CE">
        <w:rPr>
          <w:rFonts w:ascii="Garamond" w:hAnsi="Garamond"/>
          <w:lang w:val="de-DE"/>
        </w:rPr>
        <w:t xml:space="preserve"> </w:t>
      </w:r>
      <w:proofErr w:type="spellStart"/>
      <w:r w:rsidRPr="00DA16CE">
        <w:rPr>
          <w:rFonts w:ascii="Garamond" w:hAnsi="Garamond"/>
          <w:lang w:val="de-DE"/>
        </w:rPr>
        <w:t>avec</w:t>
      </w:r>
      <w:proofErr w:type="spellEnd"/>
      <w:r w:rsidRPr="00DA16CE">
        <w:rPr>
          <w:rFonts w:ascii="Garamond" w:hAnsi="Garamond"/>
          <w:lang w:val="de-DE"/>
        </w:rPr>
        <w:t xml:space="preserve"> </w:t>
      </w:r>
      <w:proofErr w:type="spellStart"/>
      <w:r w:rsidRPr="00DA16CE">
        <w:rPr>
          <w:rFonts w:ascii="Garamond" w:hAnsi="Garamond"/>
          <w:lang w:val="de-DE"/>
        </w:rPr>
        <w:t>Allain</w:t>
      </w:r>
      <w:proofErr w:type="spellEnd"/>
      <w:r w:rsidRPr="00DA16CE">
        <w:rPr>
          <w:rFonts w:ascii="Garamond" w:hAnsi="Garamond"/>
          <w:lang w:val="de-DE"/>
        </w:rPr>
        <w:t xml:space="preserve"> </w:t>
      </w:r>
      <w:proofErr w:type="spellStart"/>
      <w:r w:rsidRPr="00DA16CE">
        <w:rPr>
          <w:rFonts w:ascii="Garamond" w:hAnsi="Garamond"/>
          <w:lang w:val="de-DE"/>
        </w:rPr>
        <w:t>Neddam</w:t>
      </w:r>
      <w:proofErr w:type="spellEnd"/>
      <w:r w:rsidRPr="00DA16CE">
        <w:rPr>
          <w:rFonts w:ascii="Garamond" w:hAnsi="Garamond"/>
          <w:lang w:val="de-DE"/>
        </w:rPr>
        <w:t xml:space="preserve"> et Johannes Odenthal, S.</w:t>
      </w:r>
      <w:r w:rsidR="00462294" w:rsidRPr="00DA16CE">
        <w:rPr>
          <w:rFonts w:ascii="Garamond" w:hAnsi="Garamond"/>
          <w:lang w:val="de-DE"/>
        </w:rPr>
        <w:t> </w:t>
      </w:r>
      <w:r w:rsidRPr="00DA16CE">
        <w:rPr>
          <w:rFonts w:ascii="Garamond" w:hAnsi="Garamond"/>
          <w:lang w:val="de-DE"/>
        </w:rPr>
        <w:t xml:space="preserve">257–267. [1990]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28E506FB" w14:textId="77777777" w:rsidR="004C44C8" w:rsidRPr="00DA16CE" w:rsidRDefault="004C44C8" w:rsidP="00DA16CE">
      <w:pPr>
        <w:pStyle w:val="Listenabsatz"/>
        <w:numPr>
          <w:ilvl w:val="0"/>
          <w:numId w:val="64"/>
        </w:numPr>
        <w:ind w:left="567" w:hanging="283"/>
        <w:jc w:val="both"/>
        <w:rPr>
          <w:rFonts w:ascii="Garamond" w:hAnsi="Garamond"/>
          <w:lang w:val="fr-FR"/>
        </w:rPr>
      </w:pPr>
      <w:r w:rsidRPr="00DA16CE">
        <w:rPr>
          <w:rFonts w:ascii="Garamond" w:hAnsi="Garamond"/>
          <w:lang w:val="fr-FR"/>
        </w:rPr>
        <w:t xml:space="preserve">À présent ce sont les aspects infernaux qui sont important chez Benjamin. Conversation avec </w:t>
      </w:r>
      <w:proofErr w:type="spellStart"/>
      <w:r w:rsidRPr="00DA16CE">
        <w:rPr>
          <w:rFonts w:ascii="Garamond" w:hAnsi="Garamond"/>
          <w:lang w:val="fr-FR"/>
        </w:rPr>
        <w:t>Erdmut</w:t>
      </w:r>
      <w:proofErr w:type="spellEnd"/>
      <w:r w:rsidRPr="00DA16CE">
        <w:rPr>
          <w:rFonts w:ascii="Garamond" w:hAnsi="Garamond"/>
          <w:lang w:val="fr-FR"/>
        </w:rPr>
        <w:t xml:space="preserve"> </w:t>
      </w:r>
      <w:proofErr w:type="spellStart"/>
      <w:r w:rsidRPr="00DA16CE">
        <w:rPr>
          <w:rFonts w:ascii="Garamond" w:hAnsi="Garamond"/>
          <w:lang w:val="fr-FR"/>
        </w:rPr>
        <w:t>Wizisla</w:t>
      </w:r>
      <w:proofErr w:type="spellEnd"/>
      <w:r w:rsidRPr="00DA16CE">
        <w:rPr>
          <w:rFonts w:ascii="Garamond" w:hAnsi="Garamond"/>
          <w:lang w:val="fr-FR"/>
        </w:rPr>
        <w:t xml:space="preserve"> et Michael Opitz, S. 268–283. [1991] [</w:t>
      </w:r>
      <w:proofErr w:type="spellStart"/>
      <w:r w:rsidRPr="00DA16CE">
        <w:rPr>
          <w:rFonts w:ascii="Garamond" w:hAnsi="Garamond"/>
          <w:lang w:val="fr-FR"/>
        </w:rPr>
        <w:t>Übersetzt</w:t>
      </w:r>
      <w:proofErr w:type="spellEnd"/>
      <w:r w:rsidRPr="00DA16CE">
        <w:rPr>
          <w:rFonts w:ascii="Garamond" w:hAnsi="Garamond"/>
          <w:lang w:val="fr-FR"/>
        </w:rPr>
        <w:t xml:space="preserve"> von Jean-Louis Besson und Jean </w:t>
      </w:r>
      <w:proofErr w:type="spellStart"/>
      <w:r w:rsidRPr="00DA16CE">
        <w:rPr>
          <w:rFonts w:ascii="Garamond" w:hAnsi="Garamond"/>
          <w:lang w:val="fr-FR"/>
        </w:rPr>
        <w:t>Jourdheuil</w:t>
      </w:r>
      <w:proofErr w:type="spellEnd"/>
      <w:r w:rsidRPr="00DA16CE">
        <w:rPr>
          <w:rFonts w:ascii="Garamond" w:hAnsi="Garamond"/>
          <w:lang w:val="fr-FR"/>
        </w:rPr>
        <w:t>]</w:t>
      </w:r>
    </w:p>
    <w:p w14:paraId="781AC423" w14:textId="47679BAE" w:rsidR="004C44C8"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fr-FR"/>
        </w:rPr>
        <w:t>Auschwitz à l’infini. Conversation avec les stagiaires de l’Académie Expérimentale des théâtres, S.</w:t>
      </w:r>
      <w:r w:rsidR="00457A94" w:rsidRPr="00DA16CE">
        <w:rPr>
          <w:rFonts w:ascii="Garamond" w:hAnsi="Garamond"/>
          <w:lang w:val="fr-FR"/>
        </w:rPr>
        <w:t> </w:t>
      </w:r>
      <w:r w:rsidRPr="00DA16CE">
        <w:rPr>
          <w:rFonts w:ascii="Garamond" w:hAnsi="Garamond"/>
          <w:lang w:val="fr-FR"/>
        </w:rPr>
        <w:t xml:space="preserve">284–294. </w:t>
      </w:r>
      <w:r w:rsidRPr="00DA16CE">
        <w:rPr>
          <w:rFonts w:ascii="Garamond" w:hAnsi="Garamond"/>
          <w:lang w:val="de-DE"/>
        </w:rPr>
        <w:t xml:space="preserve">[1992]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114B599E" w14:textId="0B64D998" w:rsidR="004C44C8" w:rsidRPr="00DA16CE" w:rsidRDefault="004C44C8" w:rsidP="00DA16CE">
      <w:pPr>
        <w:pStyle w:val="Listenabsatz"/>
        <w:numPr>
          <w:ilvl w:val="0"/>
          <w:numId w:val="64"/>
        </w:numPr>
        <w:ind w:left="567" w:hanging="283"/>
        <w:jc w:val="both"/>
        <w:rPr>
          <w:rFonts w:ascii="Garamond" w:hAnsi="Garamond"/>
          <w:lang w:val="de-DE"/>
        </w:rPr>
      </w:pPr>
      <w:r w:rsidRPr="00DA16CE">
        <w:rPr>
          <w:rFonts w:ascii="Garamond" w:hAnsi="Garamond"/>
          <w:lang w:val="de-DE"/>
        </w:rPr>
        <w:t>Savon à Bayreuth, S.</w:t>
      </w:r>
      <w:r w:rsidR="00AC0FF3" w:rsidRPr="00DA16CE">
        <w:rPr>
          <w:rFonts w:ascii="Garamond" w:hAnsi="Garamond"/>
          <w:lang w:val="de-DE"/>
        </w:rPr>
        <w:t> </w:t>
      </w:r>
      <w:r w:rsidRPr="00DA16CE">
        <w:rPr>
          <w:rFonts w:ascii="Garamond" w:hAnsi="Garamond"/>
          <w:lang w:val="de-DE"/>
        </w:rPr>
        <w:t xml:space="preserve">295.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09FE0100" w14:textId="6CCC3F92" w:rsidR="000D5011" w:rsidRPr="00DA16CE" w:rsidRDefault="000D5011" w:rsidP="00DA16CE">
      <w:pPr>
        <w:pStyle w:val="Listenabsatz"/>
        <w:numPr>
          <w:ilvl w:val="0"/>
          <w:numId w:val="64"/>
        </w:numPr>
        <w:ind w:left="567" w:hanging="283"/>
        <w:jc w:val="both"/>
        <w:rPr>
          <w:rFonts w:ascii="Garamond" w:hAnsi="Garamond"/>
          <w:lang w:val="de-DE"/>
        </w:rPr>
      </w:pPr>
      <w:r w:rsidRPr="00DA16CE">
        <w:rPr>
          <w:rFonts w:ascii="Garamond" w:hAnsi="Garamond"/>
          <w:lang w:val="fr-FR"/>
        </w:rPr>
        <w:t>Angoisse et géométrie. Extrait d’une conversation sur „Tristan et Isolde“, S.</w:t>
      </w:r>
      <w:r w:rsidR="00875D57" w:rsidRPr="00DA16CE">
        <w:rPr>
          <w:rFonts w:ascii="Garamond" w:hAnsi="Garamond"/>
          <w:lang w:val="fr-FR"/>
        </w:rPr>
        <w:t> </w:t>
      </w:r>
      <w:r w:rsidRPr="00DA16CE">
        <w:rPr>
          <w:rFonts w:ascii="Garamond" w:hAnsi="Garamond"/>
          <w:lang w:val="fr-FR"/>
        </w:rPr>
        <w:t>296–30</w:t>
      </w:r>
      <w:r w:rsidR="00A60688" w:rsidRPr="00DA16CE">
        <w:rPr>
          <w:rFonts w:ascii="Garamond" w:hAnsi="Garamond"/>
          <w:lang w:val="fr-FR"/>
        </w:rPr>
        <w:t>2</w:t>
      </w:r>
      <w:r w:rsidRPr="00DA16CE">
        <w:rPr>
          <w:rFonts w:ascii="Garamond" w:hAnsi="Garamond"/>
          <w:lang w:val="fr-FR"/>
        </w:rPr>
        <w:t xml:space="preserve">. </w:t>
      </w:r>
      <w:r w:rsidRPr="00DA16CE">
        <w:rPr>
          <w:rFonts w:ascii="Garamond" w:hAnsi="Garamond"/>
          <w:lang w:val="de-DE"/>
        </w:rPr>
        <w:t xml:space="preserve">[1993]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3EF855A0" w14:textId="42E97653" w:rsidR="004C44C8" w:rsidRPr="00DA16CE" w:rsidRDefault="000D5011" w:rsidP="00DA16CE">
      <w:pPr>
        <w:pStyle w:val="Listenabsatz"/>
        <w:numPr>
          <w:ilvl w:val="0"/>
          <w:numId w:val="64"/>
        </w:numPr>
        <w:ind w:left="567" w:hanging="283"/>
        <w:jc w:val="both"/>
        <w:rPr>
          <w:rFonts w:ascii="Garamond" w:hAnsi="Garamond"/>
          <w:lang w:val="de-DE"/>
        </w:rPr>
      </w:pPr>
      <w:r w:rsidRPr="00DA16CE">
        <w:rPr>
          <w:rFonts w:ascii="Garamond" w:hAnsi="Garamond"/>
          <w:lang w:val="fr-FR"/>
        </w:rPr>
        <w:t xml:space="preserve">„Pour </w:t>
      </w:r>
      <w:r w:rsidR="00113FAA" w:rsidRPr="00DA16CE">
        <w:rPr>
          <w:rFonts w:ascii="Garamond" w:hAnsi="Garamond"/>
          <w:lang w:val="fr-FR"/>
        </w:rPr>
        <w:t>quoi?</w:t>
      </w:r>
      <w:r w:rsidRPr="00DA16CE">
        <w:rPr>
          <w:rFonts w:ascii="Garamond" w:hAnsi="Garamond"/>
          <w:lang w:val="fr-FR"/>
        </w:rPr>
        <w:t xml:space="preserve">“. Conversation avec Martin </w:t>
      </w:r>
      <w:proofErr w:type="spellStart"/>
      <w:r w:rsidRPr="00DA16CE">
        <w:rPr>
          <w:rFonts w:ascii="Garamond" w:hAnsi="Garamond"/>
          <w:lang w:val="fr-FR"/>
        </w:rPr>
        <w:t>Linzer</w:t>
      </w:r>
      <w:proofErr w:type="spellEnd"/>
      <w:r w:rsidRPr="00DA16CE">
        <w:rPr>
          <w:rFonts w:ascii="Garamond" w:hAnsi="Garamond"/>
          <w:lang w:val="fr-FR"/>
        </w:rPr>
        <w:t xml:space="preserve"> et Peter Ullrich, S.</w:t>
      </w:r>
      <w:r w:rsidR="00875D57" w:rsidRPr="00DA16CE">
        <w:rPr>
          <w:rFonts w:ascii="Garamond" w:hAnsi="Garamond"/>
          <w:lang w:val="fr-FR"/>
        </w:rPr>
        <w:t> </w:t>
      </w:r>
      <w:r w:rsidRPr="00DA16CE">
        <w:rPr>
          <w:rFonts w:ascii="Garamond" w:hAnsi="Garamond"/>
          <w:lang w:val="fr-FR"/>
        </w:rPr>
        <w:t xml:space="preserve">303–317. </w:t>
      </w:r>
      <w:r w:rsidRPr="00DA16CE">
        <w:rPr>
          <w:rFonts w:ascii="Garamond" w:hAnsi="Garamond"/>
          <w:lang w:val="de-DE"/>
        </w:rPr>
        <w:t xml:space="preserve">[1994]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1C383C69" w14:textId="39A26677" w:rsidR="004C44C8" w:rsidRPr="00DA16CE" w:rsidRDefault="000D5011" w:rsidP="00DA16CE">
      <w:pPr>
        <w:pStyle w:val="Listenabsatz"/>
        <w:numPr>
          <w:ilvl w:val="0"/>
          <w:numId w:val="64"/>
        </w:numPr>
        <w:ind w:left="567" w:hanging="283"/>
        <w:jc w:val="both"/>
        <w:rPr>
          <w:rFonts w:ascii="Garamond" w:hAnsi="Garamond"/>
          <w:lang w:val="de-DE"/>
        </w:rPr>
      </w:pPr>
      <w:r w:rsidRPr="00DA16CE">
        <w:rPr>
          <w:rFonts w:ascii="Garamond" w:hAnsi="Garamond"/>
          <w:lang w:val="fr-FR"/>
        </w:rPr>
        <w:t xml:space="preserve">Sur Brecht. Conversation avec </w:t>
      </w:r>
      <w:proofErr w:type="spellStart"/>
      <w:r w:rsidRPr="00DA16CE">
        <w:rPr>
          <w:rFonts w:ascii="Garamond" w:hAnsi="Garamond"/>
          <w:lang w:val="fr-FR"/>
        </w:rPr>
        <w:t>Erdmut</w:t>
      </w:r>
      <w:proofErr w:type="spellEnd"/>
      <w:r w:rsidRPr="00DA16CE">
        <w:rPr>
          <w:rFonts w:ascii="Garamond" w:hAnsi="Garamond"/>
          <w:lang w:val="fr-FR"/>
        </w:rPr>
        <w:t xml:space="preserve"> </w:t>
      </w:r>
      <w:proofErr w:type="spellStart"/>
      <w:r w:rsidRPr="00DA16CE">
        <w:rPr>
          <w:rFonts w:ascii="Garamond" w:hAnsi="Garamond"/>
          <w:lang w:val="fr-FR"/>
        </w:rPr>
        <w:t>Wizisla</w:t>
      </w:r>
      <w:proofErr w:type="spellEnd"/>
      <w:r w:rsidRPr="00DA16CE">
        <w:rPr>
          <w:rFonts w:ascii="Garamond" w:hAnsi="Garamond"/>
          <w:lang w:val="fr-FR"/>
        </w:rPr>
        <w:t>, S</w:t>
      </w:r>
      <w:r w:rsidR="003F37B8" w:rsidRPr="00DA16CE">
        <w:rPr>
          <w:rFonts w:ascii="Garamond" w:hAnsi="Garamond"/>
          <w:lang w:val="fr-FR"/>
        </w:rPr>
        <w:t>.</w:t>
      </w:r>
      <w:r w:rsidR="00875D57" w:rsidRPr="00DA16CE">
        <w:rPr>
          <w:rFonts w:ascii="Garamond" w:hAnsi="Garamond"/>
          <w:lang w:val="fr-FR"/>
        </w:rPr>
        <w:t> </w:t>
      </w:r>
      <w:r w:rsidRPr="00DA16CE">
        <w:rPr>
          <w:rFonts w:ascii="Garamond" w:hAnsi="Garamond"/>
          <w:lang w:val="fr-FR"/>
        </w:rPr>
        <w:t xml:space="preserve">318–341. </w:t>
      </w:r>
      <w:r w:rsidRPr="00DA16CE">
        <w:rPr>
          <w:rFonts w:ascii="Garamond" w:hAnsi="Garamond"/>
          <w:lang w:val="de-DE"/>
        </w:rPr>
        <w:t xml:space="preserve">[1994]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29183347" w14:textId="3AD12955" w:rsidR="000D5011" w:rsidRPr="00DA16CE" w:rsidRDefault="000D5011" w:rsidP="00DA16CE">
      <w:pPr>
        <w:pStyle w:val="Listenabsatz"/>
        <w:numPr>
          <w:ilvl w:val="0"/>
          <w:numId w:val="64"/>
        </w:numPr>
        <w:ind w:left="567" w:hanging="283"/>
        <w:jc w:val="both"/>
        <w:rPr>
          <w:rFonts w:ascii="Garamond" w:hAnsi="Garamond"/>
          <w:lang w:val="de-DE"/>
        </w:rPr>
      </w:pPr>
      <w:r w:rsidRPr="00DA16CE">
        <w:rPr>
          <w:rFonts w:ascii="Garamond" w:hAnsi="Garamond"/>
          <w:lang w:val="fr-FR"/>
        </w:rPr>
        <w:t xml:space="preserve">Le théâtre est crise. Conversation avec Ute </w:t>
      </w:r>
      <w:proofErr w:type="spellStart"/>
      <w:r w:rsidRPr="00DA16CE">
        <w:rPr>
          <w:rFonts w:ascii="Garamond" w:hAnsi="Garamond"/>
          <w:lang w:val="fr-FR"/>
        </w:rPr>
        <w:t>Scharfenberg</w:t>
      </w:r>
      <w:proofErr w:type="spellEnd"/>
      <w:r w:rsidRPr="00DA16CE">
        <w:rPr>
          <w:rFonts w:ascii="Garamond" w:hAnsi="Garamond"/>
          <w:lang w:val="fr-FR"/>
        </w:rPr>
        <w:t>, S.</w:t>
      </w:r>
      <w:r w:rsidR="00875D57" w:rsidRPr="00DA16CE">
        <w:rPr>
          <w:rFonts w:ascii="Garamond" w:hAnsi="Garamond"/>
          <w:lang w:val="fr-FR"/>
        </w:rPr>
        <w:t> </w:t>
      </w:r>
      <w:r w:rsidRPr="00DA16CE">
        <w:rPr>
          <w:rFonts w:ascii="Garamond" w:hAnsi="Garamond"/>
          <w:lang w:val="fr-FR"/>
        </w:rPr>
        <w:t xml:space="preserve">342–357. </w:t>
      </w:r>
      <w:r w:rsidRPr="00DA16CE">
        <w:rPr>
          <w:rFonts w:ascii="Garamond" w:hAnsi="Garamond"/>
          <w:lang w:val="de-DE"/>
        </w:rPr>
        <w:t xml:space="preserve">[1995]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64D7B128" w14:textId="164DFBEE" w:rsidR="00D204B1" w:rsidRPr="00DA16CE" w:rsidRDefault="000D5011" w:rsidP="00DA16CE">
      <w:pPr>
        <w:pStyle w:val="Listenabsatz"/>
        <w:numPr>
          <w:ilvl w:val="0"/>
          <w:numId w:val="64"/>
        </w:numPr>
        <w:ind w:left="567" w:hanging="283"/>
        <w:jc w:val="both"/>
        <w:rPr>
          <w:rFonts w:ascii="Garamond" w:hAnsi="Garamond"/>
          <w:lang w:val="de-DE"/>
        </w:rPr>
      </w:pPr>
      <w:r w:rsidRPr="00DA16CE">
        <w:rPr>
          <w:rFonts w:ascii="Garamond" w:hAnsi="Garamond"/>
          <w:lang w:val="fr-FR"/>
        </w:rPr>
        <w:t>Annexe. Lettre de Wolfgang Heise à Kurt Hager, secrétaire scientifique du Comité Central du SED, S</w:t>
      </w:r>
      <w:r w:rsidR="00891064" w:rsidRPr="00DA16CE">
        <w:rPr>
          <w:rFonts w:ascii="Garamond" w:hAnsi="Garamond"/>
          <w:lang w:val="fr-FR"/>
        </w:rPr>
        <w:t>.</w:t>
      </w:r>
      <w:r w:rsidR="00875D57" w:rsidRPr="00DA16CE">
        <w:rPr>
          <w:rFonts w:ascii="Garamond" w:hAnsi="Garamond"/>
          <w:lang w:val="fr-FR"/>
        </w:rPr>
        <w:t> </w:t>
      </w:r>
      <w:r w:rsidRPr="00DA16CE">
        <w:rPr>
          <w:rFonts w:ascii="Garamond" w:hAnsi="Garamond"/>
          <w:lang w:val="fr-FR"/>
        </w:rPr>
        <w:t xml:space="preserve">359–362. </w:t>
      </w:r>
      <w:r w:rsidRPr="00DA16CE">
        <w:rPr>
          <w:rFonts w:ascii="Garamond" w:hAnsi="Garamond"/>
          <w:lang w:val="de-DE"/>
        </w:rPr>
        <w:t xml:space="preserve">[1976]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331F3C27" w14:textId="77777777" w:rsidR="00D204B1" w:rsidRPr="00DA16CE" w:rsidRDefault="00D204B1" w:rsidP="00DA16CE">
      <w:pPr>
        <w:pStyle w:val="Listenabsatz"/>
        <w:ind w:left="567"/>
        <w:jc w:val="both"/>
        <w:rPr>
          <w:rFonts w:ascii="Garamond" w:hAnsi="Garamond"/>
          <w:lang w:val="de-DE"/>
        </w:rPr>
      </w:pPr>
    </w:p>
    <w:p w14:paraId="69EF7842" w14:textId="61200705" w:rsidR="00704716" w:rsidRPr="00DA16CE" w:rsidRDefault="00704716"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amerikanische Leviathan.</w:t>
      </w:r>
      <w:r w:rsidR="00DB661F" w:rsidRPr="00DA16CE">
        <w:rPr>
          <w:rFonts w:ascii="Garamond" w:hAnsi="Garamond"/>
          <w:sz w:val="22"/>
          <w:szCs w:val="22"/>
        </w:rPr>
        <w:t xml:space="preserve"> Ein Lexikon. Hg. v</w:t>
      </w:r>
      <w:r w:rsidR="00DD0FE6" w:rsidRPr="00DA16CE">
        <w:rPr>
          <w:rFonts w:ascii="Garamond" w:hAnsi="Garamond"/>
          <w:sz w:val="22"/>
          <w:szCs w:val="22"/>
        </w:rPr>
        <w:t>on</w:t>
      </w:r>
      <w:r w:rsidRPr="00DA16CE">
        <w:rPr>
          <w:rFonts w:ascii="Garamond" w:hAnsi="Garamond"/>
          <w:sz w:val="22"/>
          <w:szCs w:val="22"/>
        </w:rPr>
        <w:t xml:space="preserve"> Frank M. Raddatz. Mit Fotografien von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xml:space="preserve"> und Brigitte Maria Mayer. Berlin: Suhrkamp 2020.</w:t>
      </w:r>
    </w:p>
    <w:p w14:paraId="22E56614" w14:textId="6ADD2AD8" w:rsidR="00704716" w:rsidRPr="00DA16CE" w:rsidRDefault="00667509" w:rsidP="00DA16CE">
      <w:pPr>
        <w:pStyle w:val="Listenabsatz"/>
        <w:numPr>
          <w:ilvl w:val="0"/>
          <w:numId w:val="58"/>
        </w:numPr>
        <w:ind w:left="567" w:hanging="283"/>
        <w:jc w:val="both"/>
        <w:rPr>
          <w:rFonts w:ascii="Garamond" w:hAnsi="Garamond"/>
          <w:lang w:val="de-DE"/>
        </w:rPr>
      </w:pPr>
      <w:r w:rsidRPr="00DA16CE">
        <w:rPr>
          <w:rFonts w:ascii="Garamond" w:hAnsi="Garamond"/>
          <w:lang w:val="de-DE"/>
        </w:rPr>
        <w:t xml:space="preserve">Amerikaerfahrung. </w:t>
      </w:r>
      <w:r w:rsidR="00704716" w:rsidRPr="00DA16CE">
        <w:rPr>
          <w:rFonts w:ascii="Garamond" w:hAnsi="Garamond"/>
          <w:lang w:val="de-DE"/>
        </w:rPr>
        <w:t>A</w:t>
      </w:r>
      <w:r w:rsidR="002040CF" w:rsidRPr="00DA16CE">
        <w:rPr>
          <w:rFonts w:ascii="Garamond" w:hAnsi="Garamond"/>
          <w:lang w:val="de-DE"/>
        </w:rPr>
        <w:t>MERIKA</w:t>
      </w:r>
      <w:r w:rsidR="00704716" w:rsidRPr="00DA16CE">
        <w:rPr>
          <w:rFonts w:ascii="Garamond" w:hAnsi="Garamond"/>
          <w:lang w:val="de-DE"/>
        </w:rPr>
        <w:t>, M</w:t>
      </w:r>
      <w:r w:rsidR="002040CF" w:rsidRPr="00DA16CE">
        <w:rPr>
          <w:rFonts w:ascii="Garamond" w:hAnsi="Garamond"/>
          <w:lang w:val="de-DE"/>
        </w:rPr>
        <w:t>ORGENSTERN</w:t>
      </w:r>
      <w:r w:rsidR="00704716" w:rsidRPr="00DA16CE">
        <w:rPr>
          <w:rFonts w:ascii="Garamond" w:hAnsi="Garamond"/>
          <w:lang w:val="de-DE"/>
        </w:rPr>
        <w:t>, E</w:t>
      </w:r>
      <w:r w:rsidR="006D4A44" w:rsidRPr="00DA16CE">
        <w:rPr>
          <w:rFonts w:ascii="Garamond" w:hAnsi="Garamond"/>
          <w:lang w:val="de-DE"/>
        </w:rPr>
        <w:t>RBE</w:t>
      </w:r>
      <w:r w:rsidR="00704716" w:rsidRPr="00DA16CE">
        <w:rPr>
          <w:rFonts w:ascii="Garamond" w:hAnsi="Garamond"/>
          <w:lang w:val="de-DE"/>
        </w:rPr>
        <w:t>, S. 9–36.</w:t>
      </w:r>
      <w:r w:rsidR="00F039F9" w:rsidRPr="00DA16CE">
        <w:rPr>
          <w:rFonts w:ascii="Garamond" w:hAnsi="Garamond"/>
          <w:lang w:val="de-DE"/>
        </w:rPr>
        <w:t xml:space="preserve"> [Auszüge]</w:t>
      </w:r>
    </w:p>
    <w:p w14:paraId="5589C888" w14:textId="56763D84" w:rsidR="00704716" w:rsidRPr="00DA16CE" w:rsidRDefault="00704716"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Amerikanisch, S. 36. [Auszug aus</w:t>
      </w:r>
      <w:r w:rsidR="00227DCB" w:rsidRPr="00DA16CE">
        <w:rPr>
          <w:rFonts w:ascii="Garamond" w:hAnsi="Garamond"/>
          <w:lang w:val="de-DE"/>
        </w:rPr>
        <w:t>:</w:t>
      </w:r>
      <w:r w:rsidRPr="00DA16CE">
        <w:rPr>
          <w:rFonts w:ascii="Garamond" w:hAnsi="Garamond"/>
          <w:lang w:val="de-DE"/>
        </w:rPr>
        <w:t xml:space="preserve"> „Ich wünsche mir Brecht in der Peep-Show“]</w:t>
      </w:r>
    </w:p>
    <w:p w14:paraId="21DEFD3F" w14:textId="2702100E" w:rsidR="00704716" w:rsidRPr="00DA16CE" w:rsidRDefault="00704716"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Amerikanische Revolution, S. 36. [Auszug aus</w:t>
      </w:r>
      <w:r w:rsidR="0026225B" w:rsidRPr="00DA16CE">
        <w:rPr>
          <w:rFonts w:ascii="Garamond" w:hAnsi="Garamond"/>
          <w:lang w:val="de-DE"/>
        </w:rPr>
        <w:t>:</w:t>
      </w:r>
      <w:r w:rsidRPr="00DA16CE">
        <w:rPr>
          <w:rFonts w:ascii="Garamond" w:hAnsi="Garamond"/>
          <w:lang w:val="de-DE"/>
        </w:rPr>
        <w:t xml:space="preserve"> „Einen historischen Stoff sauber abschildern, das kann ich nicht“]</w:t>
      </w:r>
    </w:p>
    <w:p w14:paraId="02A62CB0" w14:textId="3ADC1E6F" w:rsidR="00704716" w:rsidRPr="00DA16CE" w:rsidRDefault="00704716"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Ame</w:t>
      </w:r>
      <w:r w:rsidR="00227DCB" w:rsidRPr="00DA16CE">
        <w:rPr>
          <w:rFonts w:ascii="Garamond" w:hAnsi="Garamond"/>
          <w:lang w:val="de-DE"/>
        </w:rPr>
        <w:t xml:space="preserve">rikanische Tragödie, S. 37–38. </w:t>
      </w:r>
      <w:r w:rsidR="00E84E7B" w:rsidRPr="00DA16CE">
        <w:rPr>
          <w:rFonts w:ascii="Garamond" w:hAnsi="Garamond"/>
          <w:lang w:val="de-DE"/>
        </w:rPr>
        <w:t>[</w:t>
      </w:r>
      <w:r w:rsidRPr="00DA16CE">
        <w:rPr>
          <w:rFonts w:ascii="Garamond" w:hAnsi="Garamond"/>
          <w:lang w:val="de-DE"/>
        </w:rPr>
        <w:t>Auszug aus</w:t>
      </w:r>
      <w:r w:rsidR="0026225B" w:rsidRPr="00DA16CE">
        <w:rPr>
          <w:rFonts w:ascii="Garamond" w:hAnsi="Garamond"/>
          <w:lang w:val="de-DE"/>
        </w:rPr>
        <w:t>:</w:t>
      </w:r>
      <w:r w:rsidRPr="00DA16CE">
        <w:rPr>
          <w:rFonts w:ascii="Garamond" w:hAnsi="Garamond"/>
          <w:lang w:val="de-DE"/>
        </w:rPr>
        <w:t xml:space="preserve"> [„In ärmlichen Verhältnissen …“]</w:t>
      </w:r>
      <w:r w:rsidR="00EC081F" w:rsidRPr="00DA16CE">
        <w:rPr>
          <w:rFonts w:ascii="Garamond" w:hAnsi="Garamond"/>
          <w:lang w:val="de-DE"/>
        </w:rPr>
        <w:t>]</w:t>
      </w:r>
    </w:p>
    <w:p w14:paraId="3C0D0466" w14:textId="5DEB6583" w:rsidR="00704716" w:rsidRPr="00DA16CE" w:rsidRDefault="00704716"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Amerikanisierung, S. 38–40. [Auszüge aus</w:t>
      </w:r>
      <w:r w:rsidR="0026225B" w:rsidRPr="00DA16CE">
        <w:rPr>
          <w:rFonts w:ascii="Garamond" w:hAnsi="Garamond"/>
          <w:lang w:val="de-DE"/>
        </w:rPr>
        <w:t>:</w:t>
      </w:r>
      <w:r w:rsidRPr="00DA16CE">
        <w:rPr>
          <w:rFonts w:ascii="Garamond" w:hAnsi="Garamond"/>
          <w:lang w:val="de-DE"/>
        </w:rPr>
        <w:t xml:space="preserve"> „Was gebraucht wird: mehr Utopie, mehr Phantasie und mehr Freiräume für Phantasie“; „Stirb schneller, Europa“; „Das Leben stört natürlich ständig“; „Stalingrad interessiert mich mehr als Bonn“; „Mein Angebot“]</w:t>
      </w:r>
    </w:p>
    <w:p w14:paraId="5A6E9A31" w14:textId="69F77F23" w:rsidR="00704716" w:rsidRPr="00DA16CE" w:rsidRDefault="00704716"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Amerikareise, S.</w:t>
      </w:r>
      <w:r w:rsidR="00AC0FF3" w:rsidRPr="00DA16CE">
        <w:rPr>
          <w:rFonts w:ascii="Garamond" w:hAnsi="Garamond"/>
          <w:lang w:val="de-DE"/>
        </w:rPr>
        <w:t> </w:t>
      </w:r>
      <w:r w:rsidRPr="00DA16CE">
        <w:rPr>
          <w:rFonts w:ascii="Garamond" w:hAnsi="Garamond"/>
          <w:lang w:val="de-DE"/>
        </w:rPr>
        <w:t>41. [Auszug aus</w:t>
      </w:r>
      <w:r w:rsidR="0026225B" w:rsidRPr="00DA16CE">
        <w:rPr>
          <w:rFonts w:ascii="Garamond" w:hAnsi="Garamond"/>
          <w:lang w:val="de-DE"/>
        </w:rPr>
        <w:t>:</w:t>
      </w:r>
      <w:r w:rsidRPr="00DA16CE">
        <w:rPr>
          <w:rFonts w:ascii="Garamond" w:hAnsi="Garamond"/>
          <w:lang w:val="de-DE"/>
        </w:rPr>
        <w:t xml:space="preserve"> „Krieg ohne Schlacht“]</w:t>
      </w:r>
    </w:p>
    <w:p w14:paraId="601E322D" w14:textId="49A9406E" w:rsidR="00704716" w:rsidRPr="00DA16CE" w:rsidRDefault="00704716"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Ängste, S.</w:t>
      </w:r>
      <w:r w:rsidR="00AC0FF3" w:rsidRPr="00DA16CE">
        <w:rPr>
          <w:rFonts w:ascii="Garamond" w:hAnsi="Garamond"/>
          <w:lang w:val="de-DE"/>
        </w:rPr>
        <w:t> </w:t>
      </w:r>
      <w:r w:rsidRPr="00DA16CE">
        <w:rPr>
          <w:rFonts w:ascii="Garamond" w:hAnsi="Garamond"/>
          <w:lang w:val="de-DE"/>
        </w:rPr>
        <w:t>41. [Auszug aus</w:t>
      </w:r>
      <w:r w:rsidR="0026225B" w:rsidRPr="00DA16CE">
        <w:rPr>
          <w:rFonts w:ascii="Garamond" w:hAnsi="Garamond"/>
          <w:lang w:val="de-DE"/>
        </w:rPr>
        <w:t>:</w:t>
      </w:r>
      <w:r w:rsidRPr="00DA16CE">
        <w:rPr>
          <w:rFonts w:ascii="Garamond" w:hAnsi="Garamond"/>
          <w:lang w:val="de-DE"/>
        </w:rPr>
        <w:t xml:space="preserve"> „Die Reflexion ist am Ende, die Zukunft gehört der Kunst“]</w:t>
      </w:r>
    </w:p>
    <w:p w14:paraId="0177C32A" w14:textId="404FD5A2" w:rsidR="00704716" w:rsidRPr="00DA16CE" w:rsidRDefault="00704716" w:rsidP="00DA16CE">
      <w:pPr>
        <w:pStyle w:val="Listenabsatz"/>
        <w:numPr>
          <w:ilvl w:val="0"/>
          <w:numId w:val="58"/>
        </w:numPr>
        <w:tabs>
          <w:tab w:val="left" w:pos="284"/>
        </w:tabs>
        <w:ind w:left="567" w:hanging="283"/>
        <w:jc w:val="both"/>
        <w:rPr>
          <w:rFonts w:ascii="Garamond" w:hAnsi="Garamond"/>
          <w:lang w:val="de-DE"/>
        </w:rPr>
      </w:pPr>
      <w:proofErr w:type="spellStart"/>
      <w:r w:rsidRPr="00DA16CE">
        <w:rPr>
          <w:rFonts w:ascii="Garamond" w:hAnsi="Garamond"/>
          <w:lang w:val="de-DE"/>
        </w:rPr>
        <w:t>Apocalypse</w:t>
      </w:r>
      <w:proofErr w:type="spellEnd"/>
      <w:r w:rsidRPr="00DA16CE">
        <w:rPr>
          <w:rFonts w:ascii="Garamond" w:hAnsi="Garamond"/>
          <w:lang w:val="de-DE"/>
        </w:rPr>
        <w:t xml:space="preserve"> </w:t>
      </w:r>
      <w:proofErr w:type="spellStart"/>
      <w:r w:rsidRPr="00DA16CE">
        <w:rPr>
          <w:rFonts w:ascii="Garamond" w:hAnsi="Garamond"/>
          <w:lang w:val="de-DE"/>
        </w:rPr>
        <w:t>Now</w:t>
      </w:r>
      <w:proofErr w:type="spellEnd"/>
      <w:r w:rsidRPr="00DA16CE">
        <w:rPr>
          <w:rFonts w:ascii="Garamond" w:hAnsi="Garamond"/>
          <w:lang w:val="de-DE"/>
        </w:rPr>
        <w:t>, S. 42. [„Tristan und die Wanzen“, „</w:t>
      </w:r>
      <w:r w:rsidR="00B30FA8" w:rsidRPr="00DA16CE">
        <w:rPr>
          <w:rFonts w:ascii="Garamond" w:eastAsiaTheme="minorHAnsi" w:hAnsi="Garamond" w:cstheme="minorBidi"/>
          <w:kern w:val="0"/>
          <w:lang w:val="de-DE" w:eastAsia="en-US"/>
        </w:rPr>
        <w:t>‚</w:t>
      </w:r>
      <w:r w:rsidRPr="00DA16CE">
        <w:rPr>
          <w:rFonts w:ascii="Garamond" w:hAnsi="Garamond"/>
          <w:lang w:val="de-DE"/>
        </w:rPr>
        <w:t>Als Bürger bin ich für die Normalität, als Künstler natürlich nicht</w:t>
      </w:r>
      <w:r w:rsidR="00B30FA8" w:rsidRPr="00DA16CE">
        <w:rPr>
          <w:rFonts w:ascii="Garamond" w:eastAsiaTheme="minorHAnsi" w:hAnsi="Garamond" w:cstheme="minorBidi"/>
          <w:kern w:val="0"/>
          <w:lang w:val="de-DE" w:eastAsia="en-US"/>
        </w:rPr>
        <w:t>‘</w:t>
      </w:r>
      <w:r w:rsidRPr="00DA16CE">
        <w:rPr>
          <w:rFonts w:ascii="Garamond" w:hAnsi="Garamond"/>
          <w:lang w:val="de-DE"/>
        </w:rPr>
        <w:t>“]</w:t>
      </w:r>
    </w:p>
    <w:p w14:paraId="6A86DB6D" w14:textId="0E217C13" w:rsidR="00704716" w:rsidRPr="00DA16CE" w:rsidRDefault="00704716" w:rsidP="00DA16CE">
      <w:pPr>
        <w:pStyle w:val="Listenabsatz"/>
        <w:numPr>
          <w:ilvl w:val="0"/>
          <w:numId w:val="58"/>
        </w:numPr>
        <w:ind w:left="567" w:hanging="283"/>
        <w:jc w:val="both"/>
        <w:rPr>
          <w:rFonts w:ascii="Garamond" w:hAnsi="Garamond"/>
          <w:lang w:val="de-DE"/>
        </w:rPr>
      </w:pPr>
      <w:r w:rsidRPr="00DA16CE">
        <w:rPr>
          <w:rFonts w:ascii="Garamond" w:hAnsi="Garamond"/>
          <w:lang w:val="de-DE"/>
        </w:rPr>
        <w:t>Armenhaus, S.</w:t>
      </w:r>
      <w:r w:rsidR="00AC0FF3" w:rsidRPr="00DA16CE">
        <w:rPr>
          <w:rFonts w:ascii="Garamond" w:hAnsi="Garamond"/>
          <w:lang w:val="de-DE"/>
        </w:rPr>
        <w:t> </w:t>
      </w:r>
      <w:r w:rsidRPr="00DA16CE">
        <w:rPr>
          <w:rFonts w:ascii="Garamond" w:hAnsi="Garamond"/>
          <w:lang w:val="de-DE"/>
        </w:rPr>
        <w:t>43. [Auszug aus</w:t>
      </w:r>
      <w:r w:rsidR="0026225B" w:rsidRPr="00DA16CE">
        <w:rPr>
          <w:rFonts w:ascii="Garamond" w:hAnsi="Garamond"/>
          <w:lang w:val="de-DE"/>
        </w:rPr>
        <w:t>:</w:t>
      </w:r>
      <w:r w:rsidRPr="00DA16CE">
        <w:rPr>
          <w:rFonts w:ascii="Garamond" w:hAnsi="Garamond"/>
          <w:lang w:val="de-DE"/>
        </w:rPr>
        <w:t xml:space="preserve"> „</w:t>
      </w:r>
      <w:r w:rsidR="00B30FA8" w:rsidRPr="00DA16CE">
        <w:rPr>
          <w:rFonts w:ascii="Garamond" w:eastAsiaTheme="minorHAnsi" w:hAnsi="Garamond" w:cstheme="minorBidi"/>
          <w:kern w:val="0"/>
          <w:lang w:val="de-DE" w:eastAsia="en-US"/>
        </w:rPr>
        <w:t>‚</w:t>
      </w:r>
      <w:r w:rsidRPr="00DA16CE">
        <w:rPr>
          <w:rFonts w:ascii="Garamond" w:hAnsi="Garamond"/>
          <w:lang w:val="de-DE"/>
        </w:rPr>
        <w:t>Der Krieg muß lange dauern‘“]</w:t>
      </w:r>
    </w:p>
    <w:p w14:paraId="529CD524" w14:textId="68C660CE" w:rsidR="00704716" w:rsidRPr="00DA16CE" w:rsidRDefault="00704716" w:rsidP="00DA16CE">
      <w:pPr>
        <w:pStyle w:val="Listenabsatz"/>
        <w:numPr>
          <w:ilvl w:val="0"/>
          <w:numId w:val="58"/>
        </w:numPr>
        <w:ind w:left="567" w:hanging="283"/>
        <w:jc w:val="both"/>
        <w:rPr>
          <w:rFonts w:ascii="Garamond" w:hAnsi="Garamond"/>
          <w:lang w:val="de-DE"/>
        </w:rPr>
      </w:pPr>
      <w:r w:rsidRPr="00DA16CE">
        <w:rPr>
          <w:rFonts w:ascii="Garamond" w:hAnsi="Garamond"/>
          <w:lang w:val="de-DE"/>
        </w:rPr>
        <w:t>Atkins, Susan: 43f. [Auszug aus</w:t>
      </w:r>
      <w:r w:rsidR="0026225B" w:rsidRPr="00DA16CE">
        <w:rPr>
          <w:rFonts w:ascii="Garamond" w:hAnsi="Garamond"/>
          <w:lang w:val="de-DE"/>
        </w:rPr>
        <w:t>:</w:t>
      </w:r>
      <w:r w:rsidRPr="00DA16CE">
        <w:rPr>
          <w:rFonts w:ascii="Garamond" w:hAnsi="Garamond"/>
          <w:lang w:val="de-DE"/>
        </w:rPr>
        <w:t xml:space="preserve"> „Die Hamletmaschine“; „Krieg ohne Schlacht“]</w:t>
      </w:r>
    </w:p>
    <w:p w14:paraId="65A9A4A3" w14:textId="5D22506D" w:rsidR="00704716" w:rsidRPr="00DA16CE" w:rsidRDefault="00704716" w:rsidP="00DA16CE">
      <w:pPr>
        <w:pStyle w:val="Listenabsatz"/>
        <w:numPr>
          <w:ilvl w:val="0"/>
          <w:numId w:val="58"/>
        </w:numPr>
        <w:ind w:left="567" w:hanging="283"/>
        <w:jc w:val="both"/>
        <w:rPr>
          <w:rFonts w:ascii="Garamond" w:hAnsi="Garamond"/>
          <w:lang w:val="de-DE"/>
        </w:rPr>
      </w:pPr>
      <w:r w:rsidRPr="00DA16CE">
        <w:rPr>
          <w:rFonts w:ascii="Garamond" w:hAnsi="Garamond"/>
          <w:lang w:val="de-DE"/>
        </w:rPr>
        <w:t>Atombombe, S.</w:t>
      </w:r>
      <w:r w:rsidR="00AC0FF3" w:rsidRPr="00DA16CE">
        <w:rPr>
          <w:rFonts w:ascii="Garamond" w:hAnsi="Garamond"/>
          <w:lang w:val="de-DE"/>
        </w:rPr>
        <w:t> </w:t>
      </w:r>
      <w:r w:rsidRPr="00DA16CE">
        <w:rPr>
          <w:rFonts w:ascii="Garamond" w:hAnsi="Garamond"/>
          <w:lang w:val="de-DE"/>
        </w:rPr>
        <w:t>44f. [</w:t>
      </w:r>
      <w:r w:rsidR="002040CF" w:rsidRPr="00DA16CE">
        <w:rPr>
          <w:rFonts w:ascii="Garamond" w:hAnsi="Garamond"/>
          <w:lang w:val="de-DE"/>
        </w:rPr>
        <w:t>Auszug aus</w:t>
      </w:r>
      <w:r w:rsidR="0026225B" w:rsidRPr="00DA16CE">
        <w:rPr>
          <w:rFonts w:ascii="Garamond" w:hAnsi="Garamond"/>
          <w:lang w:val="de-DE"/>
        </w:rPr>
        <w:t>:</w:t>
      </w:r>
      <w:r w:rsidR="002040CF" w:rsidRPr="00DA16CE">
        <w:rPr>
          <w:rFonts w:ascii="Garamond" w:hAnsi="Garamond"/>
          <w:lang w:val="de-DE"/>
        </w:rPr>
        <w:t xml:space="preserve"> </w:t>
      </w:r>
      <w:r w:rsidRPr="00DA16CE">
        <w:rPr>
          <w:rFonts w:ascii="Garamond" w:hAnsi="Garamond"/>
          <w:lang w:val="de-DE"/>
        </w:rPr>
        <w:t xml:space="preserve">„Die Umsiedlerin oder Das Leben auf dem Lande“; „Denken ist grundsätzlich </w:t>
      </w:r>
      <w:r w:rsidR="00B30FA8" w:rsidRPr="00DA16CE">
        <w:rPr>
          <w:rFonts w:ascii="Garamond" w:hAnsi="Garamond"/>
          <w:lang w:val="de-DE"/>
        </w:rPr>
        <w:t>s</w:t>
      </w:r>
      <w:r w:rsidRPr="00DA16CE">
        <w:rPr>
          <w:rFonts w:ascii="Garamond" w:hAnsi="Garamond"/>
          <w:lang w:val="de-DE"/>
        </w:rPr>
        <w:t>chuldhaft“]</w:t>
      </w:r>
    </w:p>
    <w:p w14:paraId="381DE3E5" w14:textId="302FF4B8" w:rsidR="00704716" w:rsidRPr="00DA16CE" w:rsidRDefault="00704716" w:rsidP="00DA16CE">
      <w:pPr>
        <w:pStyle w:val="Listenabsatz"/>
        <w:numPr>
          <w:ilvl w:val="0"/>
          <w:numId w:val="67"/>
        </w:numPr>
        <w:tabs>
          <w:tab w:val="left" w:pos="284"/>
        </w:tabs>
        <w:ind w:left="567" w:hanging="283"/>
        <w:jc w:val="both"/>
        <w:rPr>
          <w:rFonts w:ascii="Garamond" w:hAnsi="Garamond"/>
          <w:lang w:val="de-DE"/>
        </w:rPr>
      </w:pPr>
      <w:r w:rsidRPr="00DA16CE">
        <w:rPr>
          <w:rFonts w:ascii="Garamond" w:hAnsi="Garamond"/>
          <w:lang w:val="de-DE"/>
        </w:rPr>
        <w:t>Bildende Kunst, S. 49f. [</w:t>
      </w:r>
      <w:r w:rsidR="002040CF" w:rsidRPr="00DA16CE">
        <w:rPr>
          <w:rFonts w:ascii="Garamond" w:hAnsi="Garamond"/>
          <w:lang w:val="de-DE"/>
        </w:rPr>
        <w:t>Auszug aus</w:t>
      </w:r>
      <w:r w:rsidR="0026225B" w:rsidRPr="00DA16CE">
        <w:rPr>
          <w:rFonts w:ascii="Garamond" w:hAnsi="Garamond"/>
          <w:lang w:val="de-DE"/>
        </w:rPr>
        <w:t>:</w:t>
      </w:r>
      <w:r w:rsidR="002040CF" w:rsidRPr="00DA16CE">
        <w:rPr>
          <w:rFonts w:ascii="Garamond" w:hAnsi="Garamond"/>
          <w:lang w:val="de-DE"/>
        </w:rPr>
        <w:t xml:space="preserve"> „Fünf Minuten Schwarzfilm“; „Die Reflexion ist am Ende, die Zukunft gehört der Kunst“]</w:t>
      </w:r>
    </w:p>
    <w:p w14:paraId="6DBCAA7F" w14:textId="2D07AE9D"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Black, S. 50. [Auszug aus</w:t>
      </w:r>
      <w:r w:rsidR="0026225B" w:rsidRPr="00DA16CE">
        <w:rPr>
          <w:rFonts w:ascii="Garamond" w:hAnsi="Garamond"/>
          <w:lang w:val="de-DE"/>
        </w:rPr>
        <w:t>:</w:t>
      </w:r>
      <w:r w:rsidRPr="00DA16CE">
        <w:rPr>
          <w:rFonts w:ascii="Garamond" w:hAnsi="Garamond"/>
          <w:lang w:val="de-DE"/>
        </w:rPr>
        <w:t xml:space="preserve"> „Bei ‚Traktor‘ interessierte mich die Geschichte…“]</w:t>
      </w:r>
    </w:p>
    <w:p w14:paraId="79E5AFF6" w14:textId="2B7805DB"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The Black Rider, S. 51. [Auszug aus</w:t>
      </w:r>
      <w:r w:rsidR="0026225B" w:rsidRPr="00DA16CE">
        <w:rPr>
          <w:rFonts w:ascii="Garamond" w:hAnsi="Garamond"/>
          <w:lang w:val="de-DE"/>
        </w:rPr>
        <w:t>:</w:t>
      </w:r>
      <w:r w:rsidRPr="00DA16CE">
        <w:rPr>
          <w:rFonts w:ascii="Garamond" w:hAnsi="Garamond"/>
          <w:lang w:val="de-DE"/>
        </w:rPr>
        <w:t xml:space="preserve"> „Tristan und die Wanzen“; „Die Kindheit kostümieren“]</w:t>
      </w:r>
    </w:p>
    <w:p w14:paraId="7B9C6ADF" w14:textId="414F1ECF"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Braun, Wernher von, S. 52. [Auszug aus</w:t>
      </w:r>
      <w:r w:rsidR="0026225B" w:rsidRPr="00DA16CE">
        <w:rPr>
          <w:rFonts w:ascii="Garamond" w:hAnsi="Garamond"/>
          <w:lang w:val="de-DE"/>
        </w:rPr>
        <w:t>:</w:t>
      </w:r>
      <w:r w:rsidRPr="00DA16CE">
        <w:rPr>
          <w:rFonts w:ascii="Garamond" w:hAnsi="Garamond"/>
          <w:lang w:val="de-DE"/>
        </w:rPr>
        <w:t xml:space="preserve"> „Auschwitz kein Ende“]</w:t>
      </w:r>
    </w:p>
    <w:p w14:paraId="3ABCEC9E" w14:textId="340CE106"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Brecht, Bertolt, S. 52–54. [Auszug aus „Einen historischen Stoff sauber abschildern, das kann ich nicht.“; „Gespräch mit Bernard Umbrecht“; „Ein Gespräch zwischen Wolfg</w:t>
      </w:r>
      <w:r w:rsidR="00676032" w:rsidRPr="00DA16CE">
        <w:rPr>
          <w:rFonts w:ascii="Garamond" w:hAnsi="Garamond"/>
          <w:lang w:val="de-DE"/>
        </w:rPr>
        <w:t>ang Heise und Heiner Müller“; „</w:t>
      </w:r>
      <w:r w:rsidRPr="00DA16CE">
        <w:rPr>
          <w:rFonts w:ascii="Garamond" w:hAnsi="Garamond"/>
          <w:lang w:val="de-DE"/>
        </w:rPr>
        <w:t>Für ein Theater, das an Geschichte glaubt“; „Das Jahrhundert der Konterrevolution“; „Stalingrad interessiert mich mehr als Bonn“]</w:t>
      </w:r>
    </w:p>
    <w:p w14:paraId="7CCE29C2" w14:textId="77777777"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Brennendes Tal, S. 54f. [„Brennendes Tal“]</w:t>
      </w:r>
    </w:p>
    <w:p w14:paraId="0C24F8CE" w14:textId="7B8B00B6"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Broadway, S. 56. [Auszug aus</w:t>
      </w:r>
      <w:r w:rsidR="0026225B" w:rsidRPr="00DA16CE">
        <w:rPr>
          <w:rFonts w:ascii="Garamond" w:hAnsi="Garamond"/>
          <w:lang w:val="de-DE"/>
        </w:rPr>
        <w:t>:</w:t>
      </w:r>
      <w:r w:rsidRPr="00DA16CE">
        <w:rPr>
          <w:rFonts w:ascii="Garamond" w:hAnsi="Garamond"/>
          <w:lang w:val="de-DE"/>
        </w:rPr>
        <w:t xml:space="preserve"> „Die Kindheit kostümieren“]</w:t>
      </w:r>
    </w:p>
    <w:p w14:paraId="0169BE19" w14:textId="73794E87"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Bush, George, S.</w:t>
      </w:r>
      <w:r w:rsidR="00AC0FF3" w:rsidRPr="00DA16CE">
        <w:rPr>
          <w:rFonts w:ascii="Garamond" w:hAnsi="Garamond"/>
          <w:lang w:val="de-DE"/>
        </w:rPr>
        <w:t> </w:t>
      </w:r>
      <w:r w:rsidRPr="00DA16CE">
        <w:rPr>
          <w:rFonts w:ascii="Garamond" w:hAnsi="Garamond"/>
          <w:lang w:val="de-DE"/>
        </w:rPr>
        <w:t>57. [Auszug aus</w:t>
      </w:r>
      <w:r w:rsidR="0026225B" w:rsidRPr="00DA16CE">
        <w:rPr>
          <w:rFonts w:ascii="Garamond" w:hAnsi="Garamond"/>
          <w:lang w:val="de-DE"/>
        </w:rPr>
        <w:t>:</w:t>
      </w:r>
      <w:r w:rsidRPr="00DA16CE">
        <w:rPr>
          <w:rFonts w:ascii="Garamond" w:hAnsi="Garamond"/>
          <w:lang w:val="de-DE"/>
        </w:rPr>
        <w:t xml:space="preserve"> „Demokratie als Allesfresser“]</w:t>
      </w:r>
    </w:p>
    <w:p w14:paraId="50AE6E97" w14:textId="6A924ABC"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Cadillac, S.</w:t>
      </w:r>
      <w:r w:rsidR="00AC0FF3" w:rsidRPr="00DA16CE">
        <w:rPr>
          <w:rFonts w:ascii="Garamond" w:hAnsi="Garamond"/>
          <w:lang w:val="de-DE"/>
        </w:rPr>
        <w:t> </w:t>
      </w:r>
      <w:r w:rsidRPr="00DA16CE">
        <w:rPr>
          <w:rFonts w:ascii="Garamond" w:hAnsi="Garamond"/>
          <w:lang w:val="de-DE"/>
        </w:rPr>
        <w:t>61. [Auszug aus</w:t>
      </w:r>
      <w:r w:rsidR="0026225B" w:rsidRPr="00DA16CE">
        <w:rPr>
          <w:rFonts w:ascii="Garamond" w:hAnsi="Garamond"/>
          <w:lang w:val="de-DE"/>
        </w:rPr>
        <w:t>:</w:t>
      </w:r>
      <w:r w:rsidRPr="00DA16CE">
        <w:rPr>
          <w:rFonts w:ascii="Garamond" w:hAnsi="Garamond"/>
          <w:lang w:val="de-DE"/>
        </w:rPr>
        <w:t xml:space="preserve"> „Das Volk ist in Bewegung“]</w:t>
      </w:r>
    </w:p>
    <w:p w14:paraId="4ED588D2" w14:textId="366BEE91"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Coca-Cola, S. 62. [Auszug aus</w:t>
      </w:r>
      <w:r w:rsidR="0026225B" w:rsidRPr="00DA16CE">
        <w:rPr>
          <w:rFonts w:ascii="Garamond" w:hAnsi="Garamond"/>
          <w:lang w:val="de-DE"/>
        </w:rPr>
        <w:t>:</w:t>
      </w:r>
      <w:r w:rsidRPr="00DA16CE">
        <w:rPr>
          <w:rFonts w:ascii="Garamond" w:hAnsi="Garamond"/>
          <w:lang w:val="de-DE"/>
        </w:rPr>
        <w:t xml:space="preserve"> „Die Hamletmaschine“; „Ich wünsche mir Brecht in der Peep-Show“]</w:t>
      </w:r>
    </w:p>
    <w:p w14:paraId="70EED028" w14:textId="7570DCA1"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Collagegesellschaft, S.</w:t>
      </w:r>
      <w:r w:rsidR="00AC0FF3" w:rsidRPr="00DA16CE">
        <w:rPr>
          <w:rFonts w:ascii="Garamond" w:hAnsi="Garamond"/>
          <w:lang w:val="de-DE"/>
        </w:rPr>
        <w:t> </w:t>
      </w:r>
      <w:r w:rsidRPr="00DA16CE">
        <w:rPr>
          <w:rFonts w:ascii="Garamond" w:hAnsi="Garamond"/>
          <w:lang w:val="de-DE"/>
        </w:rPr>
        <w:t>63. [Auszug aus</w:t>
      </w:r>
      <w:r w:rsidR="0026225B" w:rsidRPr="00DA16CE">
        <w:rPr>
          <w:rFonts w:ascii="Garamond" w:hAnsi="Garamond"/>
          <w:lang w:val="de-DE"/>
        </w:rPr>
        <w:t>:</w:t>
      </w:r>
      <w:r w:rsidRPr="00DA16CE">
        <w:rPr>
          <w:rFonts w:ascii="Garamond" w:hAnsi="Garamond"/>
          <w:lang w:val="de-DE"/>
        </w:rPr>
        <w:t xml:space="preserve"> „New York ist die Zukunft von Berlin“]</w:t>
      </w:r>
    </w:p>
    <w:p w14:paraId="14B46FA4" w14:textId="2696AE8E"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Computer, S. 64f. [Auszug aus</w:t>
      </w:r>
      <w:r w:rsidR="0026225B" w:rsidRPr="00DA16CE">
        <w:rPr>
          <w:rFonts w:ascii="Garamond" w:hAnsi="Garamond"/>
          <w:lang w:val="de-DE"/>
        </w:rPr>
        <w:t>:</w:t>
      </w:r>
      <w:r w:rsidRPr="00DA16CE">
        <w:rPr>
          <w:rFonts w:ascii="Garamond" w:hAnsi="Garamond"/>
          <w:lang w:val="de-DE"/>
        </w:rPr>
        <w:t xml:space="preserve"> „Mich interessiert die Verarbeitung von Realität“]</w:t>
      </w:r>
    </w:p>
    <w:p w14:paraId="692BA9A3" w14:textId="6C963A10"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Coyote, S. 65f. [Auszug aus</w:t>
      </w:r>
      <w:r w:rsidR="0026225B" w:rsidRPr="00DA16CE">
        <w:rPr>
          <w:rFonts w:ascii="Garamond" w:hAnsi="Garamond"/>
          <w:lang w:val="de-DE"/>
        </w:rPr>
        <w:t>:</w:t>
      </w:r>
      <w:r w:rsidRPr="00DA16CE">
        <w:rPr>
          <w:rFonts w:ascii="Garamond" w:hAnsi="Garamond"/>
          <w:lang w:val="de-DE"/>
        </w:rPr>
        <w:t xml:space="preserve"> „Gleichzeitigkeit und </w:t>
      </w:r>
      <w:proofErr w:type="spellStart"/>
      <w:r w:rsidRPr="00DA16CE">
        <w:rPr>
          <w:rFonts w:ascii="Garamond" w:hAnsi="Garamond"/>
          <w:lang w:val="de-DE"/>
        </w:rPr>
        <w:t>Repäsentation</w:t>
      </w:r>
      <w:proofErr w:type="spellEnd"/>
      <w:r w:rsidRPr="00DA16CE">
        <w:rPr>
          <w:rFonts w:ascii="Garamond" w:hAnsi="Garamond"/>
          <w:lang w:val="de-DE"/>
        </w:rPr>
        <w:t>“]</w:t>
      </w:r>
    </w:p>
    <w:p w14:paraId="4B17C1DC" w14:textId="6D86146B"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Cunningham, Merce, S. 66f. [Auszug aus</w:t>
      </w:r>
      <w:r w:rsidR="0026225B" w:rsidRPr="00DA16CE">
        <w:rPr>
          <w:rFonts w:ascii="Garamond" w:hAnsi="Garamond"/>
          <w:lang w:val="de-DE"/>
        </w:rPr>
        <w:t>:</w:t>
      </w:r>
      <w:r w:rsidRPr="00DA16CE">
        <w:rPr>
          <w:rFonts w:ascii="Garamond" w:hAnsi="Garamond"/>
          <w:lang w:val="de-DE"/>
        </w:rPr>
        <w:t xml:space="preserve"> „Am </w:t>
      </w:r>
      <w:r w:rsidR="00A70B50">
        <w:rPr>
          <w:rFonts w:ascii="Garamond" w:hAnsi="Garamond"/>
          <w:lang w:val="de-DE"/>
        </w:rPr>
        <w:t>A</w:t>
      </w:r>
      <w:r w:rsidRPr="00DA16CE">
        <w:rPr>
          <w:rFonts w:ascii="Garamond" w:hAnsi="Garamond"/>
          <w:lang w:val="de-DE"/>
        </w:rPr>
        <w:t>nfang war…“; „Richard Wagners Formel für Shakespeare“; „Eigentlich entsteht Theater nur auf einem Schnittpunkt von Angst und Geometrie“]</w:t>
      </w:r>
    </w:p>
    <w:p w14:paraId="6974E11F" w14:textId="787F59D3"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Dessau, Paul, S. 71. [Auszug aus</w:t>
      </w:r>
      <w:r w:rsidR="0026225B" w:rsidRPr="00DA16CE">
        <w:rPr>
          <w:rFonts w:ascii="Garamond" w:hAnsi="Garamond"/>
          <w:lang w:val="de-DE"/>
        </w:rPr>
        <w:t>:</w:t>
      </w:r>
      <w:r w:rsidRPr="00DA16CE">
        <w:rPr>
          <w:rFonts w:ascii="Garamond" w:hAnsi="Garamond"/>
          <w:lang w:val="de-DE"/>
        </w:rPr>
        <w:t xml:space="preserve"> „Zum Beispiel Paul Dessau“</w:t>
      </w:r>
      <w:r w:rsidR="000713E7" w:rsidRPr="00DA16CE">
        <w:rPr>
          <w:rFonts w:ascii="Garamond" w:hAnsi="Garamond"/>
          <w:lang w:val="de-DE"/>
        </w:rPr>
        <w:t>]</w:t>
      </w:r>
    </w:p>
    <w:p w14:paraId="43ED580D" w14:textId="21257222"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lastRenderedPageBreak/>
        <w:t>Deutschlandfrage, S. 71–74. [Auszug aus</w:t>
      </w:r>
      <w:r w:rsidR="0026225B" w:rsidRPr="00DA16CE">
        <w:rPr>
          <w:rFonts w:ascii="Garamond" w:hAnsi="Garamond"/>
          <w:lang w:val="de-DE"/>
        </w:rPr>
        <w:t>:</w:t>
      </w:r>
      <w:r w:rsidRPr="00DA16CE">
        <w:rPr>
          <w:rFonts w:ascii="Garamond" w:hAnsi="Garamond"/>
          <w:lang w:val="de-DE"/>
        </w:rPr>
        <w:t xml:space="preserve"> „Die Umsiedlerin oder Das Leben auf dem Lande“; „Ich glaube an Konflikt“; „Plädoyer für den Widerspruch“; „Jetzt sind wir nicht mehr glaubwürdig“; „Ich bin kein Held, das ist nicht mein Jo</w:t>
      </w:r>
      <w:r w:rsidR="00B30FA8" w:rsidRPr="00DA16CE">
        <w:rPr>
          <w:rFonts w:ascii="Garamond" w:hAnsi="Garamond"/>
          <w:lang w:val="de-DE"/>
        </w:rPr>
        <w:t>b</w:t>
      </w:r>
      <w:r w:rsidRPr="00DA16CE">
        <w:rPr>
          <w:rFonts w:ascii="Garamond" w:hAnsi="Garamond"/>
          <w:lang w:val="de-DE"/>
        </w:rPr>
        <w:t>“]</w:t>
      </w:r>
    </w:p>
    <w:p w14:paraId="0357B2E2" w14:textId="7A132CD6"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Disney, Walt, S. 74f. [</w:t>
      </w:r>
      <w:r w:rsidR="002040CF" w:rsidRPr="00DA16CE">
        <w:rPr>
          <w:rFonts w:ascii="Garamond" w:hAnsi="Garamond"/>
          <w:lang w:val="de-DE"/>
        </w:rPr>
        <w:t>Auszug aus</w:t>
      </w:r>
      <w:r w:rsidR="0026225B" w:rsidRPr="00DA16CE">
        <w:rPr>
          <w:rFonts w:ascii="Garamond" w:hAnsi="Garamond"/>
          <w:lang w:val="de-DE"/>
        </w:rPr>
        <w:t>:</w:t>
      </w:r>
      <w:r w:rsidR="002040CF" w:rsidRPr="00DA16CE">
        <w:rPr>
          <w:rFonts w:ascii="Garamond" w:hAnsi="Garamond"/>
          <w:lang w:val="de-DE"/>
        </w:rPr>
        <w:t xml:space="preserve"> </w:t>
      </w:r>
      <w:r w:rsidRPr="00DA16CE">
        <w:rPr>
          <w:rFonts w:ascii="Garamond" w:hAnsi="Garamond"/>
          <w:lang w:val="de-DE"/>
        </w:rPr>
        <w:t>„Mich interessiert die Verarbeitung von Realität“]</w:t>
      </w:r>
    </w:p>
    <w:p w14:paraId="56763881" w14:textId="1C3AC431"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Disneyland, S. 76. [</w:t>
      </w:r>
      <w:r w:rsidR="002040CF" w:rsidRPr="00DA16CE">
        <w:rPr>
          <w:rFonts w:ascii="Garamond" w:hAnsi="Garamond"/>
          <w:lang w:val="de-DE"/>
        </w:rPr>
        <w:t>Auszug aus</w:t>
      </w:r>
      <w:r w:rsidR="0026225B" w:rsidRPr="00DA16CE">
        <w:rPr>
          <w:rFonts w:ascii="Garamond" w:hAnsi="Garamond"/>
          <w:lang w:val="de-DE"/>
        </w:rPr>
        <w:t>:</w:t>
      </w:r>
      <w:r w:rsidR="002040CF" w:rsidRPr="00DA16CE">
        <w:rPr>
          <w:rFonts w:ascii="Garamond" w:hAnsi="Garamond"/>
          <w:lang w:val="de-DE"/>
        </w:rPr>
        <w:t xml:space="preserve"> </w:t>
      </w:r>
      <w:r w:rsidRPr="00DA16CE">
        <w:rPr>
          <w:rFonts w:ascii="Garamond" w:hAnsi="Garamond"/>
          <w:lang w:val="de-DE"/>
        </w:rPr>
        <w:t>„Anti-Oper“]</w:t>
      </w:r>
    </w:p>
    <w:p w14:paraId="106293BE" w14:textId="3DDC1F45" w:rsidR="00704716" w:rsidRPr="00DA16CE" w:rsidRDefault="00704716" w:rsidP="00DA16CE">
      <w:pPr>
        <w:pStyle w:val="Listenabsatz"/>
        <w:numPr>
          <w:ilvl w:val="0"/>
          <w:numId w:val="67"/>
        </w:numPr>
        <w:ind w:left="567" w:hanging="283"/>
        <w:jc w:val="both"/>
        <w:rPr>
          <w:rFonts w:ascii="Garamond" w:hAnsi="Garamond"/>
          <w:lang w:val="de-DE"/>
        </w:rPr>
      </w:pPr>
      <w:r w:rsidRPr="00DA16CE">
        <w:rPr>
          <w:rFonts w:ascii="Garamond" w:hAnsi="Garamond"/>
          <w:lang w:val="de-DE"/>
        </w:rPr>
        <w:t>Dritte Welt, S. 76f. [</w:t>
      </w:r>
      <w:r w:rsidR="002040CF" w:rsidRPr="00DA16CE">
        <w:rPr>
          <w:rFonts w:ascii="Garamond" w:hAnsi="Garamond"/>
          <w:lang w:val="de-DE"/>
        </w:rPr>
        <w:t>Auszug aus</w:t>
      </w:r>
      <w:r w:rsidR="0026225B" w:rsidRPr="00DA16CE">
        <w:rPr>
          <w:rFonts w:ascii="Garamond" w:hAnsi="Garamond"/>
          <w:lang w:val="de-DE"/>
        </w:rPr>
        <w:t>:</w:t>
      </w:r>
      <w:r w:rsidR="002040CF" w:rsidRPr="00DA16CE">
        <w:rPr>
          <w:rFonts w:ascii="Garamond" w:hAnsi="Garamond"/>
          <w:lang w:val="de-DE"/>
        </w:rPr>
        <w:t xml:space="preserve"> </w:t>
      </w:r>
      <w:r w:rsidRPr="00DA16CE">
        <w:rPr>
          <w:rFonts w:ascii="Garamond" w:hAnsi="Garamond"/>
          <w:lang w:val="de-DE"/>
        </w:rPr>
        <w:t>„Aufforderung zum Erschrecken“; „Mich interessiert der Fall Althusser…“; „Ich glaube an Konflikt“; „Was ein Kunstwerk kann, ist Sehns</w:t>
      </w:r>
      <w:r w:rsidR="00B30FA8" w:rsidRPr="00DA16CE">
        <w:rPr>
          <w:rFonts w:ascii="Garamond" w:hAnsi="Garamond"/>
          <w:lang w:val="de-DE"/>
        </w:rPr>
        <w:t>ucht wecken nach einem anderen Z</w:t>
      </w:r>
      <w:r w:rsidRPr="00DA16CE">
        <w:rPr>
          <w:rFonts w:ascii="Garamond" w:hAnsi="Garamond"/>
          <w:lang w:val="de-DE"/>
        </w:rPr>
        <w:t>ustand“]</w:t>
      </w:r>
    </w:p>
    <w:p w14:paraId="7F1101E1" w14:textId="1CDA2AB9" w:rsidR="006B6D85" w:rsidRPr="00DA16CE" w:rsidRDefault="006B6D85" w:rsidP="00DA16CE">
      <w:pPr>
        <w:pStyle w:val="Listenabsatz"/>
        <w:numPr>
          <w:ilvl w:val="0"/>
          <w:numId w:val="67"/>
        </w:numPr>
        <w:ind w:left="567" w:hanging="283"/>
        <w:jc w:val="both"/>
        <w:rPr>
          <w:rFonts w:ascii="Garamond" w:hAnsi="Garamond"/>
          <w:lang w:val="de-DE"/>
        </w:rPr>
      </w:pPr>
      <w:r w:rsidRPr="00DA16CE">
        <w:rPr>
          <w:rFonts w:ascii="Garamond" w:hAnsi="Garamond"/>
          <w:lang w:val="de-DE"/>
        </w:rPr>
        <w:t>Faulkner, William, S. 81–88. [</w:t>
      </w:r>
      <w:r w:rsidR="00297789" w:rsidRPr="00DA16CE">
        <w:rPr>
          <w:rFonts w:ascii="Garamond" w:hAnsi="Garamond"/>
          <w:lang w:val="de-DE"/>
        </w:rPr>
        <w:t>Auszug aus</w:t>
      </w:r>
      <w:r w:rsidR="0026225B" w:rsidRPr="00DA16CE">
        <w:rPr>
          <w:rFonts w:ascii="Garamond" w:hAnsi="Garamond"/>
          <w:lang w:val="de-DE"/>
        </w:rPr>
        <w:t>:</w:t>
      </w:r>
      <w:r w:rsidR="00297789" w:rsidRPr="00DA16CE">
        <w:rPr>
          <w:rFonts w:ascii="Garamond" w:hAnsi="Garamond"/>
          <w:lang w:val="de-DE"/>
        </w:rPr>
        <w:t xml:space="preserve"> „Jahnn ist Humus“; „Denken ist grundsätzlich schuldhaft“; „Beschreibung einer Lektüre“ [Gesamttext]; „Geist, Macht, Kastration“; „Krieg ohne Schlacht“]</w:t>
      </w:r>
    </w:p>
    <w:p w14:paraId="103499E2" w14:textId="53153207" w:rsidR="006B6D85" w:rsidRPr="00DA16CE" w:rsidRDefault="006B6D85" w:rsidP="00DA16CE">
      <w:pPr>
        <w:pStyle w:val="Listenabsatz"/>
        <w:numPr>
          <w:ilvl w:val="0"/>
          <w:numId w:val="67"/>
        </w:numPr>
        <w:ind w:left="567" w:hanging="283"/>
        <w:jc w:val="both"/>
        <w:rPr>
          <w:rFonts w:ascii="Garamond" w:hAnsi="Garamond"/>
          <w:lang w:val="de-DE"/>
        </w:rPr>
      </w:pPr>
      <w:r w:rsidRPr="00DA16CE">
        <w:rPr>
          <w:rFonts w:ascii="Garamond" w:hAnsi="Garamond"/>
          <w:lang w:val="de-DE"/>
        </w:rPr>
        <w:t>FBI, S. 88f. [</w:t>
      </w:r>
      <w:r w:rsidR="00297789" w:rsidRPr="00DA16CE">
        <w:rPr>
          <w:rFonts w:ascii="Garamond" w:hAnsi="Garamond"/>
          <w:lang w:val="de-DE"/>
        </w:rPr>
        <w:t>Auszug aus</w:t>
      </w:r>
      <w:r w:rsidR="0026225B" w:rsidRPr="00DA16CE">
        <w:rPr>
          <w:rFonts w:ascii="Garamond" w:hAnsi="Garamond"/>
          <w:lang w:val="de-DE"/>
        </w:rPr>
        <w:t>:</w:t>
      </w:r>
      <w:r w:rsidR="00297789" w:rsidRPr="00DA16CE">
        <w:rPr>
          <w:rFonts w:ascii="Garamond" w:hAnsi="Garamond"/>
          <w:lang w:val="de-DE"/>
        </w:rPr>
        <w:t xml:space="preserve"> </w:t>
      </w:r>
      <w:r w:rsidR="00AC6C76" w:rsidRPr="00DA16CE">
        <w:rPr>
          <w:rFonts w:ascii="Garamond" w:hAnsi="Garamond"/>
          <w:lang w:val="de-DE"/>
        </w:rPr>
        <w:t xml:space="preserve">„Nekrophilie ist Liebe zur Zukunft“; </w:t>
      </w:r>
      <w:r w:rsidR="00297789" w:rsidRPr="00DA16CE">
        <w:rPr>
          <w:rFonts w:ascii="Garamond" w:hAnsi="Garamond"/>
          <w:lang w:val="de-DE"/>
        </w:rPr>
        <w:t>„Stalingrad und Bier, der Gerichtsvollzieher und die Staatssi</w:t>
      </w:r>
      <w:r w:rsidR="00B30FA8" w:rsidRPr="00DA16CE">
        <w:rPr>
          <w:rFonts w:ascii="Garamond" w:hAnsi="Garamond"/>
          <w:lang w:val="de-DE"/>
        </w:rPr>
        <w:t>c</w:t>
      </w:r>
      <w:r w:rsidR="00297789" w:rsidRPr="00DA16CE">
        <w:rPr>
          <w:rFonts w:ascii="Garamond" w:hAnsi="Garamond"/>
          <w:lang w:val="de-DE"/>
        </w:rPr>
        <w:t>herheit“]</w:t>
      </w:r>
    </w:p>
    <w:p w14:paraId="7FD60477" w14:textId="5BB5D3FE" w:rsidR="006B6D85" w:rsidRPr="00DA16CE" w:rsidRDefault="006B6D85" w:rsidP="00DA16CE">
      <w:pPr>
        <w:pStyle w:val="Listenabsatz"/>
        <w:numPr>
          <w:ilvl w:val="0"/>
          <w:numId w:val="67"/>
        </w:numPr>
        <w:ind w:left="567" w:hanging="283"/>
        <w:jc w:val="both"/>
        <w:rPr>
          <w:rFonts w:ascii="Garamond" w:hAnsi="Garamond"/>
          <w:lang w:val="de-DE"/>
        </w:rPr>
      </w:pPr>
      <w:r w:rsidRPr="00DA16CE">
        <w:rPr>
          <w:rFonts w:ascii="Garamond" w:hAnsi="Garamond"/>
          <w:lang w:val="de-DE"/>
        </w:rPr>
        <w:t>Film, S.</w:t>
      </w:r>
      <w:r w:rsidR="00AC6C76" w:rsidRPr="00DA16CE">
        <w:rPr>
          <w:rFonts w:ascii="Garamond" w:hAnsi="Garamond"/>
          <w:lang w:val="de-DE"/>
        </w:rPr>
        <w:t> 89–92. [</w:t>
      </w:r>
      <w:r w:rsidR="00297789" w:rsidRPr="00DA16CE">
        <w:rPr>
          <w:rFonts w:ascii="Garamond" w:hAnsi="Garamond"/>
          <w:lang w:val="de-DE"/>
        </w:rPr>
        <w:t>Auszug aus</w:t>
      </w:r>
      <w:r w:rsidR="0026225B" w:rsidRPr="00DA16CE">
        <w:rPr>
          <w:rFonts w:ascii="Garamond" w:hAnsi="Garamond"/>
          <w:lang w:val="de-DE"/>
        </w:rPr>
        <w:t>:</w:t>
      </w:r>
      <w:r w:rsidR="00297789" w:rsidRPr="00DA16CE">
        <w:rPr>
          <w:rFonts w:ascii="Garamond" w:hAnsi="Garamond"/>
          <w:lang w:val="de-DE"/>
        </w:rPr>
        <w:t xml:space="preserve"> „Solange wir an die Zukunft glauben, brauchen wir uns vor unserer Vergangenheit nicht zu fürchten“; „Mich interessiert die Verarbeitung von Realität“; „Stirb schneller, Europa“; „Krieg ohne Schlacht“]</w:t>
      </w:r>
    </w:p>
    <w:p w14:paraId="6CAF30EA" w14:textId="0CE654CC" w:rsidR="006B6D85" w:rsidRPr="00DA16CE" w:rsidRDefault="006B6D85" w:rsidP="00DA16CE">
      <w:pPr>
        <w:pStyle w:val="Listenabsatz"/>
        <w:numPr>
          <w:ilvl w:val="0"/>
          <w:numId w:val="67"/>
        </w:numPr>
        <w:ind w:left="567" w:hanging="283"/>
        <w:jc w:val="both"/>
        <w:rPr>
          <w:rFonts w:ascii="Garamond" w:hAnsi="Garamond"/>
          <w:lang w:val="de-DE"/>
        </w:rPr>
      </w:pPr>
      <w:r w:rsidRPr="00DA16CE">
        <w:rPr>
          <w:rFonts w:ascii="Garamond" w:hAnsi="Garamond"/>
          <w:lang w:val="de-DE"/>
        </w:rPr>
        <w:t>Filmschauspielerin, S. </w:t>
      </w:r>
      <w:r w:rsidR="00AC6C76" w:rsidRPr="00DA16CE">
        <w:rPr>
          <w:rFonts w:ascii="Garamond" w:hAnsi="Garamond"/>
          <w:lang w:val="de-DE"/>
        </w:rPr>
        <w:t>92. [</w:t>
      </w:r>
      <w:r w:rsidR="00297789" w:rsidRPr="00DA16CE">
        <w:rPr>
          <w:rFonts w:ascii="Garamond" w:hAnsi="Garamond"/>
          <w:lang w:val="de-DE"/>
        </w:rPr>
        <w:t>Auszug aus</w:t>
      </w:r>
      <w:r w:rsidR="0026225B" w:rsidRPr="00DA16CE">
        <w:rPr>
          <w:rFonts w:ascii="Garamond" w:hAnsi="Garamond"/>
          <w:lang w:val="de-DE"/>
        </w:rPr>
        <w:t>:</w:t>
      </w:r>
      <w:r w:rsidR="00297789" w:rsidRPr="00DA16CE">
        <w:rPr>
          <w:rFonts w:ascii="Garamond" w:hAnsi="Garamond"/>
          <w:lang w:val="de-DE"/>
        </w:rPr>
        <w:t xml:space="preserve"> </w:t>
      </w:r>
      <w:r w:rsidR="00AC6C76" w:rsidRPr="00DA16CE">
        <w:rPr>
          <w:rFonts w:ascii="Garamond" w:hAnsi="Garamond"/>
          <w:lang w:val="de-DE"/>
        </w:rPr>
        <w:t>[„Die Königin Viktoria …“]</w:t>
      </w:r>
      <w:r w:rsidR="00EC081F" w:rsidRPr="00DA16CE">
        <w:rPr>
          <w:rFonts w:ascii="Garamond" w:hAnsi="Garamond"/>
          <w:lang w:val="de-DE"/>
        </w:rPr>
        <w:t>]</w:t>
      </w:r>
    </w:p>
    <w:p w14:paraId="3148BDEE" w14:textId="0C073FE5" w:rsidR="006B6D85" w:rsidRPr="00DA16CE" w:rsidRDefault="006B6D85" w:rsidP="00DA16CE">
      <w:pPr>
        <w:pStyle w:val="Listenabsatz"/>
        <w:numPr>
          <w:ilvl w:val="0"/>
          <w:numId w:val="67"/>
        </w:numPr>
        <w:ind w:left="567" w:hanging="283"/>
        <w:jc w:val="both"/>
        <w:rPr>
          <w:rFonts w:ascii="Garamond" w:hAnsi="Garamond"/>
          <w:lang w:val="de-DE"/>
        </w:rPr>
      </w:pPr>
      <w:r w:rsidRPr="00DA16CE">
        <w:rPr>
          <w:rFonts w:ascii="Garamond" w:hAnsi="Garamond"/>
          <w:lang w:val="de-DE"/>
        </w:rPr>
        <w:t>Frauenbewegung, S. </w:t>
      </w:r>
      <w:r w:rsidR="00AC6C76" w:rsidRPr="00DA16CE">
        <w:rPr>
          <w:rFonts w:ascii="Garamond" w:hAnsi="Garamond"/>
          <w:lang w:val="de-DE"/>
        </w:rPr>
        <w:t>93. [</w:t>
      </w:r>
      <w:r w:rsidR="00297789" w:rsidRPr="00DA16CE">
        <w:rPr>
          <w:rFonts w:ascii="Garamond" w:hAnsi="Garamond"/>
          <w:lang w:val="de-DE"/>
        </w:rPr>
        <w:t>Auszug aus</w:t>
      </w:r>
      <w:r w:rsidR="0026225B" w:rsidRPr="00DA16CE">
        <w:rPr>
          <w:rFonts w:ascii="Garamond" w:hAnsi="Garamond"/>
          <w:lang w:val="de-DE"/>
        </w:rPr>
        <w:t>:</w:t>
      </w:r>
      <w:r w:rsidR="00297789" w:rsidRPr="00DA16CE">
        <w:rPr>
          <w:rFonts w:ascii="Garamond" w:hAnsi="Garamond"/>
          <w:lang w:val="de-DE"/>
        </w:rPr>
        <w:t xml:space="preserve"> </w:t>
      </w:r>
      <w:r w:rsidR="00AC6C76" w:rsidRPr="00DA16CE">
        <w:rPr>
          <w:rFonts w:ascii="Garamond" w:hAnsi="Garamond"/>
          <w:lang w:val="de-DE"/>
        </w:rPr>
        <w:t xml:space="preserve">[„Als ich das erste Mal </w:t>
      </w:r>
      <w:r w:rsidR="00B30FA8" w:rsidRPr="00DA16CE">
        <w:rPr>
          <w:rFonts w:ascii="Garamond" w:hAnsi="Garamond"/>
          <w:lang w:val="de-DE"/>
        </w:rPr>
        <w:t>etwas</w:t>
      </w:r>
      <w:r w:rsidR="00AC6C76" w:rsidRPr="00DA16CE">
        <w:rPr>
          <w:rFonts w:ascii="Garamond" w:hAnsi="Garamond"/>
          <w:lang w:val="de-DE"/>
        </w:rPr>
        <w:t xml:space="preserve"> von Brecht gelesen hatte …</w:t>
      </w:r>
      <w:r w:rsidR="00AC0FF3" w:rsidRPr="00DA16CE">
        <w:rPr>
          <w:rFonts w:ascii="Garamond" w:hAnsi="Garamond"/>
          <w:lang w:val="de-DE"/>
        </w:rPr>
        <w:t>“</w:t>
      </w:r>
      <w:r w:rsidR="00AC6C76" w:rsidRPr="00DA16CE">
        <w:rPr>
          <w:rFonts w:ascii="Garamond" w:hAnsi="Garamond"/>
          <w:lang w:val="de-DE"/>
        </w:rPr>
        <w:t>]; „New York ist die Zukunft von Berlin“]</w:t>
      </w:r>
    </w:p>
    <w:p w14:paraId="763C2435" w14:textId="0C0CE56B" w:rsidR="006B6D85" w:rsidRPr="00DA16CE" w:rsidRDefault="006B6D85" w:rsidP="00DA16CE">
      <w:pPr>
        <w:pStyle w:val="Listenabsatz"/>
        <w:numPr>
          <w:ilvl w:val="0"/>
          <w:numId w:val="67"/>
        </w:numPr>
        <w:ind w:left="567" w:hanging="283"/>
        <w:jc w:val="both"/>
        <w:rPr>
          <w:rFonts w:ascii="Garamond" w:hAnsi="Garamond"/>
          <w:lang w:val="de-DE"/>
        </w:rPr>
      </w:pPr>
      <w:r w:rsidRPr="00DA16CE">
        <w:rPr>
          <w:rFonts w:ascii="Garamond" w:hAnsi="Garamond"/>
          <w:lang w:val="de-DE"/>
        </w:rPr>
        <w:t>Freiheitsstatue, S.</w:t>
      </w:r>
      <w:r w:rsidR="00AC6C76" w:rsidRPr="00DA16CE">
        <w:rPr>
          <w:rFonts w:ascii="Garamond" w:hAnsi="Garamond"/>
          <w:lang w:val="de-DE"/>
        </w:rPr>
        <w:t> 94. [</w:t>
      </w:r>
      <w:r w:rsidR="00297789" w:rsidRPr="00DA16CE">
        <w:rPr>
          <w:rFonts w:ascii="Garamond" w:hAnsi="Garamond"/>
          <w:lang w:val="de-DE"/>
        </w:rPr>
        <w:t>Auszug aus</w:t>
      </w:r>
      <w:r w:rsidR="0026225B" w:rsidRPr="00DA16CE">
        <w:rPr>
          <w:rFonts w:ascii="Garamond" w:hAnsi="Garamond"/>
          <w:lang w:val="de-DE"/>
        </w:rPr>
        <w:t>:</w:t>
      </w:r>
      <w:r w:rsidR="00297789" w:rsidRPr="00DA16CE">
        <w:rPr>
          <w:rFonts w:ascii="Garamond" w:hAnsi="Garamond"/>
          <w:lang w:val="de-DE"/>
        </w:rPr>
        <w:t xml:space="preserve"> </w:t>
      </w:r>
      <w:r w:rsidR="00AC6C76" w:rsidRPr="00DA16CE">
        <w:rPr>
          <w:rFonts w:ascii="Garamond" w:hAnsi="Garamond"/>
          <w:lang w:val="de-DE"/>
        </w:rPr>
        <w:t>„Fatzer</w:t>
      </w:r>
      <w:r w:rsidR="00B546B5" w:rsidRPr="00DA16CE">
        <w:rPr>
          <w:rFonts w:ascii="Garamond" w:hAnsi="Garamond"/>
          <w:lang w:val="de-DE"/>
        </w:rPr>
        <w:t xml:space="preserve"> ± </w:t>
      </w:r>
      <w:proofErr w:type="spellStart"/>
      <w:r w:rsidR="00AC6C76" w:rsidRPr="00DA16CE">
        <w:rPr>
          <w:rFonts w:ascii="Garamond" w:hAnsi="Garamond"/>
          <w:lang w:val="de-DE"/>
        </w:rPr>
        <w:t>Keuner</w:t>
      </w:r>
      <w:proofErr w:type="spellEnd"/>
      <w:r w:rsidR="00AC6C76" w:rsidRPr="00DA16CE">
        <w:rPr>
          <w:rFonts w:ascii="Garamond" w:hAnsi="Garamond"/>
          <w:lang w:val="de-DE"/>
        </w:rPr>
        <w:t>“; „„Ich bin ein Neger““]</w:t>
      </w:r>
    </w:p>
    <w:p w14:paraId="4F70EA9B" w14:textId="730A2B51" w:rsidR="006B6D85" w:rsidRPr="00DA16CE" w:rsidRDefault="006B6D85" w:rsidP="00DA16CE">
      <w:pPr>
        <w:pStyle w:val="Listenabsatz"/>
        <w:numPr>
          <w:ilvl w:val="0"/>
          <w:numId w:val="67"/>
        </w:numPr>
        <w:ind w:left="567" w:hanging="283"/>
        <w:jc w:val="both"/>
        <w:rPr>
          <w:rFonts w:ascii="Garamond" w:hAnsi="Garamond"/>
          <w:lang w:val="de-DE"/>
        </w:rPr>
      </w:pPr>
      <w:r w:rsidRPr="00DA16CE">
        <w:rPr>
          <w:rFonts w:ascii="Garamond" w:hAnsi="Garamond"/>
          <w:lang w:val="de-DE"/>
        </w:rPr>
        <w:t>Fundamentalismus, S.</w:t>
      </w:r>
      <w:r w:rsidR="00AC6C76" w:rsidRPr="00DA16CE">
        <w:rPr>
          <w:rFonts w:ascii="Garamond" w:hAnsi="Garamond"/>
          <w:lang w:val="de-DE"/>
        </w:rPr>
        <w:t> 94f. [</w:t>
      </w:r>
      <w:r w:rsidR="00297789" w:rsidRPr="00DA16CE">
        <w:rPr>
          <w:rFonts w:ascii="Garamond" w:hAnsi="Garamond"/>
          <w:lang w:val="de-DE"/>
        </w:rPr>
        <w:t>Auszug aus</w:t>
      </w:r>
      <w:r w:rsidR="0026225B" w:rsidRPr="00DA16CE">
        <w:rPr>
          <w:rFonts w:ascii="Garamond" w:hAnsi="Garamond"/>
          <w:lang w:val="de-DE"/>
        </w:rPr>
        <w:t>:</w:t>
      </w:r>
      <w:r w:rsidR="00B30FA8" w:rsidRPr="00DA16CE">
        <w:rPr>
          <w:rFonts w:ascii="Garamond" w:hAnsi="Garamond"/>
          <w:lang w:val="de-DE"/>
        </w:rPr>
        <w:t xml:space="preserve"> </w:t>
      </w:r>
      <w:r w:rsidR="00AC6C76" w:rsidRPr="00DA16CE">
        <w:rPr>
          <w:rFonts w:ascii="Garamond" w:hAnsi="Garamond"/>
          <w:lang w:val="de-DE"/>
        </w:rPr>
        <w:t>„Da trinke ich lieber Benzin zum Frühstück“]</w:t>
      </w:r>
    </w:p>
    <w:p w14:paraId="3160AAD0" w14:textId="062646F0" w:rsidR="00847E4A" w:rsidRPr="00DA16CE" w:rsidRDefault="00847E4A" w:rsidP="00DA16CE">
      <w:pPr>
        <w:pStyle w:val="Listenabsatz"/>
        <w:numPr>
          <w:ilvl w:val="0"/>
          <w:numId w:val="67"/>
        </w:numPr>
        <w:ind w:left="567" w:hanging="283"/>
        <w:jc w:val="both"/>
        <w:rPr>
          <w:rFonts w:ascii="Garamond" w:hAnsi="Garamond"/>
          <w:lang w:val="de-DE"/>
        </w:rPr>
      </w:pPr>
      <w:r w:rsidRPr="00DA16CE">
        <w:rPr>
          <w:rFonts w:ascii="Garamond" w:hAnsi="Garamond"/>
          <w:lang w:val="de-DE"/>
        </w:rPr>
        <w:t>Gangster, S. </w:t>
      </w:r>
      <w:r w:rsidR="003B7B73" w:rsidRPr="00DA16CE">
        <w:rPr>
          <w:rFonts w:ascii="Garamond" w:hAnsi="Garamond"/>
          <w:lang w:val="de-DE"/>
        </w:rPr>
        <w:t>99–129. [„</w:t>
      </w:r>
      <w:r w:rsidR="00832750" w:rsidRPr="00DA16CE">
        <w:rPr>
          <w:rFonts w:ascii="Garamond" w:hAnsi="Garamond"/>
          <w:lang w:val="de-DE"/>
        </w:rPr>
        <w:t>Der Tod ist kein Geschäft</w:t>
      </w:r>
      <w:r w:rsidR="003B7B73" w:rsidRPr="00DA16CE">
        <w:rPr>
          <w:rFonts w:ascii="Garamond" w:hAnsi="Garamond"/>
          <w:lang w:val="de-DE"/>
        </w:rPr>
        <w:t>“]</w:t>
      </w:r>
    </w:p>
    <w:p w14:paraId="324A8289" w14:textId="349852D3" w:rsidR="00847E4A" w:rsidRPr="00DA16CE" w:rsidRDefault="00847E4A" w:rsidP="00DA16CE">
      <w:pPr>
        <w:pStyle w:val="Listenabsatz"/>
        <w:numPr>
          <w:ilvl w:val="0"/>
          <w:numId w:val="67"/>
        </w:numPr>
        <w:ind w:left="567" w:hanging="283"/>
        <w:jc w:val="both"/>
        <w:rPr>
          <w:rFonts w:ascii="Garamond" w:hAnsi="Garamond"/>
          <w:lang w:val="de-DE"/>
        </w:rPr>
      </w:pPr>
      <w:r w:rsidRPr="00DA16CE">
        <w:rPr>
          <w:rFonts w:ascii="Garamond" w:hAnsi="Garamond"/>
          <w:lang w:val="de-DE"/>
        </w:rPr>
        <w:t>Gier, S. </w:t>
      </w:r>
      <w:r w:rsidR="00227DCB" w:rsidRPr="00DA16CE">
        <w:rPr>
          <w:rFonts w:ascii="Garamond" w:hAnsi="Garamond"/>
          <w:lang w:val="de-DE"/>
        </w:rPr>
        <w:t xml:space="preserve">130. </w:t>
      </w:r>
      <w:r w:rsidR="003B7B73" w:rsidRPr="00DA16CE">
        <w:rPr>
          <w:rFonts w:ascii="Garamond" w:hAnsi="Garamond"/>
          <w:lang w:val="de-DE"/>
        </w:rPr>
        <w:t>Auszug aus</w:t>
      </w:r>
      <w:r w:rsidR="0026225B" w:rsidRPr="00DA16CE">
        <w:rPr>
          <w:rFonts w:ascii="Garamond" w:hAnsi="Garamond"/>
          <w:lang w:val="de-DE"/>
        </w:rPr>
        <w:t>:</w:t>
      </w:r>
      <w:r w:rsidR="003B7B73" w:rsidRPr="00DA16CE">
        <w:rPr>
          <w:rFonts w:ascii="Garamond" w:hAnsi="Garamond"/>
          <w:lang w:val="de-DE"/>
        </w:rPr>
        <w:t xml:space="preserve"> </w:t>
      </w:r>
      <w:r w:rsidR="00E84E7B" w:rsidRPr="00DA16CE">
        <w:rPr>
          <w:rFonts w:ascii="Garamond" w:hAnsi="Garamond"/>
          <w:lang w:val="de-DE"/>
        </w:rPr>
        <w:t>[</w:t>
      </w:r>
      <w:r w:rsidR="003B7B73" w:rsidRPr="00DA16CE">
        <w:rPr>
          <w:rFonts w:ascii="Garamond" w:hAnsi="Garamond"/>
          <w:lang w:val="de-DE"/>
        </w:rPr>
        <w:t>„</w:t>
      </w:r>
      <w:r w:rsidR="00832750" w:rsidRPr="00DA16CE">
        <w:rPr>
          <w:rFonts w:ascii="Garamond" w:hAnsi="Garamond"/>
          <w:lang w:val="de-DE"/>
        </w:rPr>
        <w:t>Erst</w:t>
      </w:r>
      <w:r w:rsidR="00B30FA8" w:rsidRPr="00DA16CE">
        <w:rPr>
          <w:rFonts w:ascii="Garamond" w:hAnsi="Garamond"/>
          <w:lang w:val="de-DE"/>
        </w:rPr>
        <w:t xml:space="preserve"> mal</w:t>
      </w:r>
      <w:r w:rsidR="00832750" w:rsidRPr="00DA16CE">
        <w:rPr>
          <w:rFonts w:ascii="Garamond" w:hAnsi="Garamond"/>
          <w:lang w:val="de-DE"/>
        </w:rPr>
        <w:t>: das Gespräch damals – aus einem Jahr Abstand</w:t>
      </w:r>
      <w:r w:rsidR="003B7B73" w:rsidRPr="00DA16CE">
        <w:rPr>
          <w:rFonts w:ascii="Garamond" w:hAnsi="Garamond"/>
          <w:lang w:val="de-DE"/>
        </w:rPr>
        <w:t>“]</w:t>
      </w:r>
    </w:p>
    <w:p w14:paraId="20C7A92A" w14:textId="1EB291E4" w:rsidR="00847E4A" w:rsidRPr="00DA16CE" w:rsidRDefault="00847E4A" w:rsidP="00DA16CE">
      <w:pPr>
        <w:pStyle w:val="Listenabsatz"/>
        <w:numPr>
          <w:ilvl w:val="0"/>
          <w:numId w:val="67"/>
        </w:numPr>
        <w:ind w:left="567" w:hanging="283"/>
        <w:jc w:val="both"/>
        <w:rPr>
          <w:rFonts w:ascii="Garamond" w:hAnsi="Garamond"/>
          <w:lang w:val="de-DE"/>
        </w:rPr>
      </w:pPr>
      <w:r w:rsidRPr="00DA16CE">
        <w:rPr>
          <w:rFonts w:ascii="Garamond" w:hAnsi="Garamond"/>
          <w:lang w:val="de-DE"/>
        </w:rPr>
        <w:t>Gilgamesch, S. </w:t>
      </w:r>
      <w:r w:rsidR="003B7B73" w:rsidRPr="00DA16CE">
        <w:rPr>
          <w:rFonts w:ascii="Garamond" w:hAnsi="Garamond"/>
          <w:lang w:val="de-DE"/>
        </w:rPr>
        <w:t>130–132. [Auszug aus</w:t>
      </w:r>
      <w:r w:rsidR="0026225B" w:rsidRPr="00DA16CE">
        <w:rPr>
          <w:rFonts w:ascii="Garamond" w:hAnsi="Garamond"/>
          <w:lang w:val="de-DE"/>
        </w:rPr>
        <w:t>:</w:t>
      </w:r>
      <w:r w:rsidR="003B7B73" w:rsidRPr="00DA16CE">
        <w:rPr>
          <w:rFonts w:ascii="Garamond" w:hAnsi="Garamond"/>
          <w:lang w:val="de-DE"/>
        </w:rPr>
        <w:t xml:space="preserve"> „</w:t>
      </w:r>
      <w:r w:rsidR="00832750" w:rsidRPr="00DA16CE">
        <w:rPr>
          <w:rFonts w:ascii="Garamond" w:hAnsi="Garamond"/>
          <w:lang w:val="de-DE"/>
        </w:rPr>
        <w:t>The Forest</w:t>
      </w:r>
      <w:r w:rsidR="003B7B73" w:rsidRPr="00DA16CE">
        <w:rPr>
          <w:rFonts w:ascii="Garamond" w:hAnsi="Garamond"/>
          <w:lang w:val="de-DE"/>
        </w:rPr>
        <w:t>“]</w:t>
      </w:r>
    </w:p>
    <w:p w14:paraId="1E81366C" w14:textId="5885DC61" w:rsidR="003B7B73" w:rsidRPr="00DA16CE" w:rsidRDefault="00847E4A" w:rsidP="00DA16CE">
      <w:pPr>
        <w:pStyle w:val="Listenabsatz"/>
        <w:numPr>
          <w:ilvl w:val="0"/>
          <w:numId w:val="67"/>
        </w:numPr>
        <w:ind w:left="567" w:hanging="283"/>
        <w:jc w:val="both"/>
        <w:rPr>
          <w:rFonts w:ascii="Garamond" w:hAnsi="Garamond"/>
          <w:lang w:val="de-DE"/>
        </w:rPr>
      </w:pPr>
      <w:r w:rsidRPr="00DA16CE">
        <w:rPr>
          <w:rFonts w:ascii="Garamond" w:hAnsi="Garamond"/>
          <w:lang w:val="de-DE"/>
        </w:rPr>
        <w:t>Golfkrieg, S. </w:t>
      </w:r>
      <w:r w:rsidR="003B7B73" w:rsidRPr="00DA16CE">
        <w:rPr>
          <w:rFonts w:ascii="Garamond" w:hAnsi="Garamond"/>
          <w:lang w:val="de-DE"/>
        </w:rPr>
        <w:t>132–134. [Auszug aus</w:t>
      </w:r>
      <w:r w:rsidR="0026225B" w:rsidRPr="00DA16CE">
        <w:rPr>
          <w:rFonts w:ascii="Garamond" w:hAnsi="Garamond"/>
          <w:lang w:val="de-DE"/>
        </w:rPr>
        <w:t>:</w:t>
      </w:r>
      <w:r w:rsidR="003B7B73" w:rsidRPr="00DA16CE">
        <w:rPr>
          <w:rFonts w:ascii="Garamond" w:hAnsi="Garamond"/>
          <w:lang w:val="de-DE"/>
        </w:rPr>
        <w:t xml:space="preserve"> </w:t>
      </w:r>
      <w:r w:rsidR="00832750" w:rsidRPr="00DA16CE">
        <w:rPr>
          <w:rFonts w:ascii="Garamond" w:hAnsi="Garamond"/>
          <w:lang w:val="de-DE"/>
        </w:rPr>
        <w:t>„‚Der Krieg muß lange dauern</w:t>
      </w:r>
      <w:r w:rsidR="00AF22E6" w:rsidRPr="00DA16CE">
        <w:rPr>
          <w:rFonts w:ascii="Garamond" w:hAnsi="Garamond"/>
          <w:lang w:val="de-DE"/>
        </w:rPr>
        <w:t>‘</w:t>
      </w:r>
      <w:r w:rsidR="003B7B73" w:rsidRPr="00DA16CE">
        <w:rPr>
          <w:rFonts w:ascii="Garamond" w:hAnsi="Garamond"/>
          <w:lang w:val="de-DE"/>
        </w:rPr>
        <w:t>“</w:t>
      </w:r>
      <w:r w:rsidR="00832750" w:rsidRPr="00DA16CE">
        <w:rPr>
          <w:rFonts w:ascii="Garamond" w:hAnsi="Garamond"/>
          <w:lang w:val="de-DE"/>
        </w:rPr>
        <w:t xml:space="preserve">; „Ein Gespenst </w:t>
      </w:r>
      <w:proofErr w:type="spellStart"/>
      <w:r w:rsidR="00832750" w:rsidRPr="00DA16CE">
        <w:rPr>
          <w:rFonts w:ascii="Garamond" w:hAnsi="Garamond"/>
          <w:lang w:val="de-DE"/>
        </w:rPr>
        <w:t>verläßt</w:t>
      </w:r>
      <w:proofErr w:type="spellEnd"/>
      <w:r w:rsidR="00832750" w:rsidRPr="00DA16CE">
        <w:rPr>
          <w:rFonts w:ascii="Garamond" w:hAnsi="Garamond"/>
          <w:lang w:val="de-DE"/>
        </w:rPr>
        <w:t xml:space="preserve"> Europa“</w:t>
      </w:r>
      <w:r w:rsidR="00B30FA8" w:rsidRPr="00DA16CE">
        <w:rPr>
          <w:rFonts w:ascii="Garamond" w:hAnsi="Garamond"/>
          <w:lang w:val="de-DE"/>
        </w:rPr>
        <w:t>; „‚Kitsch leben, nicht lesen</w:t>
      </w:r>
      <w:r w:rsidR="00B30FA8" w:rsidRPr="00DA16CE">
        <w:rPr>
          <w:rFonts w:ascii="Garamond" w:eastAsiaTheme="minorHAnsi" w:hAnsi="Garamond" w:cstheme="minorBidi"/>
          <w:kern w:val="0"/>
          <w:lang w:val="de-DE" w:eastAsia="en-US"/>
        </w:rPr>
        <w:t>‘</w:t>
      </w:r>
      <w:r w:rsidR="00832750" w:rsidRPr="00DA16CE">
        <w:rPr>
          <w:rFonts w:ascii="Garamond" w:hAnsi="Garamond"/>
          <w:lang w:val="de-DE"/>
        </w:rPr>
        <w:t>“</w:t>
      </w:r>
      <w:r w:rsidR="003B7B73" w:rsidRPr="00DA16CE">
        <w:rPr>
          <w:rFonts w:ascii="Garamond" w:hAnsi="Garamond"/>
          <w:lang w:val="de-DE"/>
        </w:rPr>
        <w:t>]</w:t>
      </w:r>
    </w:p>
    <w:p w14:paraId="443166DA" w14:textId="7F11D8E7" w:rsidR="00847E4A" w:rsidRPr="00DA16CE" w:rsidRDefault="00847E4A" w:rsidP="00DA16CE">
      <w:pPr>
        <w:pStyle w:val="Listenabsatz"/>
        <w:numPr>
          <w:ilvl w:val="0"/>
          <w:numId w:val="67"/>
        </w:numPr>
        <w:ind w:left="567" w:hanging="283"/>
        <w:jc w:val="both"/>
        <w:rPr>
          <w:rFonts w:ascii="Garamond" w:hAnsi="Garamond"/>
          <w:lang w:val="de-DE"/>
        </w:rPr>
      </w:pPr>
      <w:r w:rsidRPr="00DA16CE">
        <w:rPr>
          <w:rFonts w:ascii="Garamond" w:hAnsi="Garamond"/>
          <w:lang w:val="de-DE"/>
        </w:rPr>
        <w:t>Grisham, John, S. </w:t>
      </w:r>
      <w:r w:rsidR="003B7B73" w:rsidRPr="00DA16CE">
        <w:rPr>
          <w:rFonts w:ascii="Garamond" w:hAnsi="Garamond"/>
          <w:lang w:val="de-DE"/>
        </w:rPr>
        <w:t>135. [Auszug aus</w:t>
      </w:r>
      <w:r w:rsidR="0026225B" w:rsidRPr="00DA16CE">
        <w:rPr>
          <w:rFonts w:ascii="Garamond" w:hAnsi="Garamond"/>
          <w:lang w:val="de-DE"/>
        </w:rPr>
        <w:t>:</w:t>
      </w:r>
      <w:r w:rsidR="003B7B73" w:rsidRPr="00DA16CE">
        <w:rPr>
          <w:rFonts w:ascii="Garamond" w:hAnsi="Garamond"/>
          <w:lang w:val="de-DE"/>
        </w:rPr>
        <w:t xml:space="preserve"> „Theater muß wieder seinen Nullpunkt finden“; „‚Kitsch leben, nicht lesen‚“]</w:t>
      </w:r>
    </w:p>
    <w:p w14:paraId="54558167" w14:textId="353BE7F0" w:rsidR="00847E4A" w:rsidRPr="00DA16CE" w:rsidRDefault="00847E4A" w:rsidP="00DA16CE">
      <w:pPr>
        <w:pStyle w:val="Listenabsatz"/>
        <w:numPr>
          <w:ilvl w:val="0"/>
          <w:numId w:val="67"/>
        </w:numPr>
        <w:ind w:left="567" w:hanging="283"/>
        <w:jc w:val="both"/>
        <w:rPr>
          <w:rFonts w:ascii="Garamond" w:hAnsi="Garamond"/>
          <w:lang w:val="de-DE"/>
        </w:rPr>
      </w:pPr>
      <w:r w:rsidRPr="00DA16CE">
        <w:rPr>
          <w:rFonts w:ascii="Garamond" w:hAnsi="Garamond"/>
          <w:lang w:val="de-DE"/>
        </w:rPr>
        <w:t>Die Hamletmaschine, S. </w:t>
      </w:r>
      <w:r w:rsidR="003B7B73" w:rsidRPr="00DA16CE">
        <w:rPr>
          <w:rFonts w:ascii="Garamond" w:hAnsi="Garamond"/>
          <w:lang w:val="de-DE"/>
        </w:rPr>
        <w:t>138. [Auszug aus</w:t>
      </w:r>
      <w:r w:rsidR="0026225B" w:rsidRPr="00DA16CE">
        <w:rPr>
          <w:rFonts w:ascii="Garamond" w:hAnsi="Garamond"/>
          <w:lang w:val="de-DE"/>
        </w:rPr>
        <w:t>:</w:t>
      </w:r>
      <w:r w:rsidR="003B7B73" w:rsidRPr="00DA16CE">
        <w:rPr>
          <w:rFonts w:ascii="Garamond" w:hAnsi="Garamond"/>
          <w:lang w:val="de-DE"/>
        </w:rPr>
        <w:t xml:space="preserve"> „Krieg ohne Schlacht“]</w:t>
      </w:r>
    </w:p>
    <w:p w14:paraId="2C228EC5" w14:textId="52AE45A3" w:rsidR="00847E4A" w:rsidRPr="00DA16CE" w:rsidRDefault="00847E4A" w:rsidP="00DA16CE">
      <w:pPr>
        <w:pStyle w:val="Listenabsatz"/>
        <w:numPr>
          <w:ilvl w:val="0"/>
          <w:numId w:val="67"/>
        </w:numPr>
        <w:ind w:left="567" w:hanging="283"/>
        <w:jc w:val="both"/>
        <w:rPr>
          <w:rFonts w:ascii="Garamond" w:hAnsi="Garamond"/>
          <w:lang w:val="de-DE"/>
        </w:rPr>
      </w:pPr>
      <w:r w:rsidRPr="00DA16CE">
        <w:rPr>
          <w:rFonts w:ascii="Garamond" w:hAnsi="Garamond"/>
          <w:lang w:val="de-DE"/>
        </w:rPr>
        <w:t>Hollywood, S. </w:t>
      </w:r>
      <w:r w:rsidR="003B7B73" w:rsidRPr="00DA16CE">
        <w:rPr>
          <w:rFonts w:ascii="Garamond" w:hAnsi="Garamond"/>
          <w:lang w:val="de-DE"/>
        </w:rPr>
        <w:t>138. [Auszug aus</w:t>
      </w:r>
      <w:r w:rsidR="0026225B" w:rsidRPr="00DA16CE">
        <w:rPr>
          <w:rFonts w:ascii="Garamond" w:hAnsi="Garamond"/>
          <w:lang w:val="de-DE"/>
        </w:rPr>
        <w:t>:</w:t>
      </w:r>
      <w:r w:rsidR="003B7B73" w:rsidRPr="00DA16CE">
        <w:rPr>
          <w:rFonts w:ascii="Garamond" w:hAnsi="Garamond"/>
          <w:lang w:val="de-DE"/>
        </w:rPr>
        <w:t xml:space="preserve"> „Mich interessiert die Verarbeitung von Realität“; „So abgründig ist das gar </w:t>
      </w:r>
      <w:r w:rsidR="00B30FA8" w:rsidRPr="00DA16CE">
        <w:rPr>
          <w:rFonts w:ascii="Garamond" w:hAnsi="Garamond"/>
          <w:lang w:val="de-DE"/>
        </w:rPr>
        <w:t>nicht</w:t>
      </w:r>
      <w:r w:rsidR="003B7B73" w:rsidRPr="00DA16CE">
        <w:rPr>
          <w:rFonts w:ascii="Garamond" w:hAnsi="Garamond"/>
          <w:lang w:val="de-DE"/>
        </w:rPr>
        <w:t>…</w:t>
      </w:r>
      <w:r w:rsidR="00AC0FF3" w:rsidRPr="00DA16CE">
        <w:rPr>
          <w:rFonts w:ascii="Garamond" w:hAnsi="Garamond"/>
          <w:lang w:val="de-DE"/>
        </w:rPr>
        <w:t>“</w:t>
      </w:r>
      <w:r w:rsidR="003B7B73" w:rsidRPr="00DA16CE">
        <w:rPr>
          <w:rFonts w:ascii="Garamond" w:hAnsi="Garamond"/>
          <w:lang w:val="de-DE"/>
        </w:rPr>
        <w:t>]</w:t>
      </w:r>
    </w:p>
    <w:p w14:paraId="0545E0BE" w14:textId="1AD710EA" w:rsidR="00ED501E" w:rsidRPr="00DA16CE" w:rsidRDefault="00ED501E" w:rsidP="00DA16CE">
      <w:pPr>
        <w:pStyle w:val="Listenabsatz"/>
        <w:numPr>
          <w:ilvl w:val="0"/>
          <w:numId w:val="67"/>
        </w:numPr>
        <w:ind w:left="567" w:hanging="283"/>
        <w:jc w:val="both"/>
        <w:rPr>
          <w:rFonts w:ascii="Garamond" w:hAnsi="Garamond"/>
          <w:lang w:val="de-DE"/>
        </w:rPr>
      </w:pPr>
      <w:r w:rsidRPr="00DA16CE">
        <w:rPr>
          <w:rFonts w:ascii="Garamond" w:hAnsi="Garamond"/>
          <w:lang w:val="de-DE"/>
        </w:rPr>
        <w:t xml:space="preserve">Imperialismus, S. 143. </w:t>
      </w:r>
      <w:r w:rsidR="008566FD" w:rsidRPr="00DA16CE">
        <w:rPr>
          <w:rFonts w:ascii="Garamond" w:hAnsi="Garamond"/>
          <w:lang w:val="de-DE"/>
        </w:rPr>
        <w:t>[</w:t>
      </w:r>
      <w:r w:rsidR="00375991" w:rsidRPr="00DA16CE">
        <w:rPr>
          <w:rFonts w:ascii="Garamond" w:hAnsi="Garamond"/>
          <w:lang w:val="de-DE"/>
        </w:rPr>
        <w:t>Auszug aus</w:t>
      </w:r>
      <w:r w:rsidR="0026225B" w:rsidRPr="00DA16CE">
        <w:rPr>
          <w:rFonts w:ascii="Garamond" w:hAnsi="Garamond"/>
          <w:lang w:val="de-DE"/>
        </w:rPr>
        <w:t>:</w:t>
      </w:r>
      <w:r w:rsidR="00375991" w:rsidRPr="00DA16CE">
        <w:rPr>
          <w:rFonts w:ascii="Garamond" w:hAnsi="Garamond"/>
          <w:lang w:val="de-DE"/>
        </w:rPr>
        <w:t xml:space="preserve"> </w:t>
      </w:r>
      <w:r w:rsidR="008566FD" w:rsidRPr="00DA16CE">
        <w:rPr>
          <w:rFonts w:ascii="Garamond" w:hAnsi="Garamond"/>
          <w:lang w:val="de-DE"/>
        </w:rPr>
        <w:t>„</w:t>
      </w:r>
      <w:r w:rsidR="00B30FA8" w:rsidRPr="00DA16CE">
        <w:rPr>
          <w:rFonts w:ascii="Garamond" w:hAnsi="Garamond"/>
          <w:lang w:val="de-DE"/>
        </w:rPr>
        <w:t>Der Held dieses B</w:t>
      </w:r>
      <w:r w:rsidR="008566FD" w:rsidRPr="00DA16CE">
        <w:rPr>
          <w:rFonts w:ascii="Garamond" w:hAnsi="Garamond"/>
          <w:lang w:val="de-DE"/>
        </w:rPr>
        <w:t>uches…“; „Stimme eines Kontinents“; „Heiner Müller, warum zünden Sie keine Kaufhäuser an?“]</w:t>
      </w:r>
    </w:p>
    <w:p w14:paraId="21182281" w14:textId="7B6DDB56" w:rsidR="00ED501E" w:rsidRPr="00DA16CE" w:rsidRDefault="00ED501E" w:rsidP="00DA16CE">
      <w:pPr>
        <w:pStyle w:val="Listenabsatz"/>
        <w:numPr>
          <w:ilvl w:val="0"/>
          <w:numId w:val="67"/>
        </w:numPr>
        <w:ind w:left="567" w:hanging="283"/>
        <w:jc w:val="both"/>
        <w:rPr>
          <w:rFonts w:ascii="Garamond" w:hAnsi="Garamond"/>
          <w:lang w:val="de-DE"/>
        </w:rPr>
      </w:pPr>
      <w:r w:rsidRPr="00DA16CE">
        <w:rPr>
          <w:rFonts w:ascii="Garamond" w:hAnsi="Garamond"/>
          <w:lang w:val="de-DE"/>
        </w:rPr>
        <w:t>Indianer, S. 143–147.</w:t>
      </w:r>
      <w:r w:rsidR="00375991" w:rsidRPr="00DA16CE">
        <w:rPr>
          <w:rFonts w:ascii="Garamond" w:hAnsi="Garamond"/>
          <w:lang w:val="de-DE"/>
        </w:rPr>
        <w:t xml:space="preserve"> </w:t>
      </w:r>
      <w:r w:rsidR="008566FD" w:rsidRPr="00DA16CE">
        <w:rPr>
          <w:rFonts w:ascii="Garamond" w:hAnsi="Garamond"/>
          <w:lang w:val="de-DE"/>
        </w:rPr>
        <w:t>[</w:t>
      </w:r>
      <w:r w:rsidR="00375991" w:rsidRPr="00DA16CE">
        <w:rPr>
          <w:rFonts w:ascii="Garamond" w:hAnsi="Garamond"/>
          <w:lang w:val="de-DE"/>
        </w:rPr>
        <w:t>Auszug aus</w:t>
      </w:r>
      <w:r w:rsidR="0026225B" w:rsidRPr="00DA16CE">
        <w:rPr>
          <w:rFonts w:ascii="Garamond" w:hAnsi="Garamond"/>
          <w:lang w:val="de-DE"/>
        </w:rPr>
        <w:t>:</w:t>
      </w:r>
      <w:r w:rsidR="00375991" w:rsidRPr="00DA16CE">
        <w:rPr>
          <w:rFonts w:ascii="Garamond" w:hAnsi="Garamond"/>
          <w:lang w:val="de-DE"/>
        </w:rPr>
        <w:t xml:space="preserve"> </w:t>
      </w:r>
      <w:r w:rsidR="008566FD" w:rsidRPr="00DA16CE">
        <w:rPr>
          <w:rFonts w:ascii="Garamond" w:hAnsi="Garamond"/>
          <w:lang w:val="de-DE"/>
        </w:rPr>
        <w:t xml:space="preserve">„Ich wollte lieber Goliath sein“; „Heiner Müller auf der Suche nach dem Unmöglichen“; „Ich wünsche mir Brecht in der Peep Show“; „Da trinke ich lieber Benzin zum Frühstück“; „Kurzer Brief an Antonio Saura“; </w:t>
      </w:r>
      <w:r w:rsidR="00375991" w:rsidRPr="00DA16CE">
        <w:rPr>
          <w:rFonts w:ascii="Garamond" w:hAnsi="Garamond"/>
          <w:lang w:val="de-DE"/>
        </w:rPr>
        <w:t>„Im Herbst 197.. starb…“</w:t>
      </w:r>
      <w:r w:rsidR="00B30FA8" w:rsidRPr="00DA16CE">
        <w:rPr>
          <w:rFonts w:ascii="Garamond" w:hAnsi="Garamond"/>
          <w:lang w:val="de-DE"/>
        </w:rPr>
        <w:t xml:space="preserve">; </w:t>
      </w:r>
      <w:r w:rsidR="008566FD" w:rsidRPr="00DA16CE">
        <w:rPr>
          <w:rFonts w:ascii="Garamond" w:hAnsi="Garamond"/>
          <w:lang w:val="de-DE"/>
        </w:rPr>
        <w:t>„Deutscher sein, heißt Indianer sein“]</w:t>
      </w:r>
    </w:p>
    <w:p w14:paraId="2F99BA61" w14:textId="759CFE64" w:rsidR="00ED501E" w:rsidRPr="00DA16CE" w:rsidRDefault="00ED501E" w:rsidP="00DA16CE">
      <w:pPr>
        <w:pStyle w:val="Listenabsatz"/>
        <w:numPr>
          <w:ilvl w:val="0"/>
          <w:numId w:val="67"/>
        </w:numPr>
        <w:ind w:left="567" w:hanging="283"/>
        <w:jc w:val="both"/>
        <w:rPr>
          <w:rFonts w:ascii="Garamond" w:hAnsi="Garamond"/>
          <w:lang w:val="de-DE"/>
        </w:rPr>
      </w:pPr>
      <w:r w:rsidRPr="00DA16CE">
        <w:rPr>
          <w:rFonts w:ascii="Garamond" w:hAnsi="Garamond"/>
          <w:lang w:val="de-DE"/>
        </w:rPr>
        <w:t>Indiskretion, S. 147f.</w:t>
      </w:r>
      <w:r w:rsidR="008566FD" w:rsidRPr="00DA16CE">
        <w:rPr>
          <w:rFonts w:ascii="Garamond" w:hAnsi="Garamond"/>
          <w:lang w:val="de-DE"/>
        </w:rPr>
        <w:t xml:space="preserve"> [</w:t>
      </w:r>
      <w:r w:rsidR="00375991" w:rsidRPr="00DA16CE">
        <w:rPr>
          <w:rFonts w:ascii="Garamond" w:hAnsi="Garamond"/>
          <w:lang w:val="de-DE"/>
        </w:rPr>
        <w:t>Auszug aus</w:t>
      </w:r>
      <w:r w:rsidR="0026225B" w:rsidRPr="00DA16CE">
        <w:rPr>
          <w:rFonts w:ascii="Garamond" w:hAnsi="Garamond"/>
          <w:lang w:val="de-DE"/>
        </w:rPr>
        <w:t>:</w:t>
      </w:r>
      <w:r w:rsidR="00375991" w:rsidRPr="00DA16CE">
        <w:rPr>
          <w:rFonts w:ascii="Garamond" w:hAnsi="Garamond"/>
          <w:lang w:val="de-DE"/>
        </w:rPr>
        <w:t xml:space="preserve"> </w:t>
      </w:r>
      <w:r w:rsidR="008566FD" w:rsidRPr="00DA16CE">
        <w:rPr>
          <w:rFonts w:ascii="Garamond" w:hAnsi="Garamond"/>
          <w:lang w:val="de-DE"/>
        </w:rPr>
        <w:t>„Theater muß wieder seinen Nullpunkt finden“]</w:t>
      </w:r>
    </w:p>
    <w:p w14:paraId="058AAA35" w14:textId="3EF0F867" w:rsidR="00ED501E" w:rsidRPr="00DA16CE" w:rsidRDefault="00ED501E" w:rsidP="00DA16CE">
      <w:pPr>
        <w:pStyle w:val="Listenabsatz"/>
        <w:numPr>
          <w:ilvl w:val="0"/>
          <w:numId w:val="67"/>
        </w:numPr>
        <w:ind w:left="567" w:hanging="283"/>
        <w:jc w:val="both"/>
        <w:rPr>
          <w:rFonts w:ascii="Garamond" w:hAnsi="Garamond"/>
          <w:lang w:val="de-DE"/>
        </w:rPr>
      </w:pPr>
      <w:r w:rsidRPr="00DA16CE">
        <w:rPr>
          <w:rFonts w:ascii="Garamond" w:hAnsi="Garamond"/>
          <w:lang w:val="de-DE"/>
        </w:rPr>
        <w:t>Industrie, S. 148f.</w:t>
      </w:r>
      <w:r w:rsidR="008566FD" w:rsidRPr="00DA16CE">
        <w:rPr>
          <w:rFonts w:ascii="Garamond" w:hAnsi="Garamond"/>
          <w:lang w:val="de-DE"/>
        </w:rPr>
        <w:t xml:space="preserve"> [</w:t>
      </w:r>
      <w:r w:rsidR="00375991" w:rsidRPr="00DA16CE">
        <w:rPr>
          <w:rFonts w:ascii="Garamond" w:hAnsi="Garamond"/>
          <w:lang w:val="de-DE"/>
        </w:rPr>
        <w:t>Auszug aus</w:t>
      </w:r>
      <w:r w:rsidR="0026225B" w:rsidRPr="00DA16CE">
        <w:rPr>
          <w:rFonts w:ascii="Garamond" w:hAnsi="Garamond"/>
          <w:lang w:val="de-DE"/>
        </w:rPr>
        <w:t>:</w:t>
      </w:r>
      <w:r w:rsidR="00375991" w:rsidRPr="00DA16CE">
        <w:rPr>
          <w:rFonts w:ascii="Garamond" w:hAnsi="Garamond"/>
          <w:lang w:val="de-DE"/>
        </w:rPr>
        <w:t xml:space="preserve"> „Am Anfang war…“; „Das Leben stört natürlich ständig“; „Stalingrad interessiert mich mehr als Bonn“]</w:t>
      </w:r>
    </w:p>
    <w:p w14:paraId="7CE3E04D" w14:textId="6DEA009B" w:rsidR="00ED501E" w:rsidRPr="00DA16CE" w:rsidRDefault="00ED501E" w:rsidP="00DA16CE">
      <w:pPr>
        <w:pStyle w:val="Listenabsatz"/>
        <w:numPr>
          <w:ilvl w:val="0"/>
          <w:numId w:val="67"/>
        </w:numPr>
        <w:ind w:left="567" w:hanging="283"/>
        <w:jc w:val="both"/>
        <w:rPr>
          <w:rFonts w:ascii="Garamond" w:hAnsi="Garamond"/>
          <w:lang w:val="de-DE"/>
        </w:rPr>
      </w:pPr>
      <w:r w:rsidRPr="00DA16CE">
        <w:rPr>
          <w:rFonts w:ascii="Garamond" w:hAnsi="Garamond"/>
          <w:lang w:val="de-DE"/>
        </w:rPr>
        <w:t>Iran, S. 150.</w:t>
      </w:r>
      <w:r w:rsidR="00375991" w:rsidRPr="00DA16CE">
        <w:rPr>
          <w:rFonts w:ascii="Garamond" w:hAnsi="Garamond"/>
          <w:lang w:val="de-DE"/>
        </w:rPr>
        <w:t xml:space="preserve"> [Auszug aus</w:t>
      </w:r>
      <w:r w:rsidR="005E36EA" w:rsidRPr="00DA16CE">
        <w:rPr>
          <w:rFonts w:ascii="Garamond" w:hAnsi="Garamond"/>
          <w:lang w:val="de-DE"/>
        </w:rPr>
        <w:t>:</w:t>
      </w:r>
      <w:r w:rsidR="00375991" w:rsidRPr="00DA16CE">
        <w:rPr>
          <w:rFonts w:ascii="Garamond" w:hAnsi="Garamond"/>
          <w:lang w:val="de-DE"/>
        </w:rPr>
        <w:t xml:space="preserve"> „Da trinke ich lieber Benzin zum Frühstück“]</w:t>
      </w:r>
    </w:p>
    <w:p w14:paraId="0F83B3E3" w14:textId="790431E2" w:rsidR="00ED501E" w:rsidRPr="00DA16CE" w:rsidRDefault="00ED501E" w:rsidP="00DA16CE">
      <w:pPr>
        <w:pStyle w:val="Listenabsatz"/>
        <w:numPr>
          <w:ilvl w:val="0"/>
          <w:numId w:val="67"/>
        </w:numPr>
        <w:ind w:left="567" w:hanging="283"/>
        <w:jc w:val="both"/>
        <w:rPr>
          <w:rFonts w:ascii="Garamond" w:hAnsi="Garamond"/>
          <w:lang w:val="de-DE"/>
        </w:rPr>
      </w:pPr>
      <w:r w:rsidRPr="00DA16CE">
        <w:rPr>
          <w:rFonts w:ascii="Garamond" w:hAnsi="Garamond"/>
          <w:lang w:val="de-DE"/>
        </w:rPr>
        <w:t>Israel, S. 150.</w:t>
      </w:r>
      <w:r w:rsidR="00375991" w:rsidRPr="00DA16CE">
        <w:rPr>
          <w:rFonts w:ascii="Garamond" w:hAnsi="Garamond"/>
          <w:lang w:val="de-DE"/>
        </w:rPr>
        <w:t xml:space="preserve"> </w:t>
      </w:r>
      <w:r w:rsidR="00B30FA8" w:rsidRPr="00DA16CE">
        <w:rPr>
          <w:rFonts w:ascii="Garamond" w:hAnsi="Garamond"/>
          <w:lang w:val="de-DE"/>
        </w:rPr>
        <w:t>[</w:t>
      </w:r>
      <w:r w:rsidR="00375991" w:rsidRPr="00DA16CE">
        <w:rPr>
          <w:rFonts w:ascii="Garamond" w:hAnsi="Garamond"/>
          <w:lang w:val="de-DE"/>
        </w:rPr>
        <w:t>Auszug aus</w:t>
      </w:r>
      <w:r w:rsidR="005E36EA" w:rsidRPr="00DA16CE">
        <w:rPr>
          <w:rFonts w:ascii="Garamond" w:hAnsi="Garamond"/>
          <w:lang w:val="de-DE"/>
        </w:rPr>
        <w:t>:</w:t>
      </w:r>
      <w:r w:rsidR="00375991" w:rsidRPr="00DA16CE">
        <w:rPr>
          <w:rFonts w:ascii="Garamond" w:hAnsi="Garamond"/>
          <w:lang w:val="de-DE"/>
        </w:rPr>
        <w:t xml:space="preserve"> „</w:t>
      </w:r>
      <w:r w:rsidR="00B30FA8" w:rsidRPr="00DA16CE">
        <w:rPr>
          <w:rFonts w:ascii="Garamond" w:eastAsiaTheme="minorHAnsi" w:hAnsi="Garamond" w:cstheme="minorBidi"/>
          <w:kern w:val="0"/>
          <w:lang w:val="de-DE" w:eastAsia="en-US"/>
        </w:rPr>
        <w:t>‚</w:t>
      </w:r>
      <w:r w:rsidR="00375991" w:rsidRPr="00DA16CE">
        <w:rPr>
          <w:rFonts w:ascii="Garamond" w:hAnsi="Garamond"/>
          <w:lang w:val="de-DE"/>
        </w:rPr>
        <w:t>Der Krieg muß lange dauern</w:t>
      </w:r>
      <w:r w:rsidR="00B30FA8" w:rsidRPr="00DA16CE">
        <w:rPr>
          <w:rFonts w:ascii="Garamond" w:eastAsiaTheme="minorHAnsi" w:hAnsi="Garamond" w:cstheme="minorBidi"/>
          <w:kern w:val="0"/>
          <w:lang w:val="de-DE" w:eastAsia="en-US"/>
        </w:rPr>
        <w:t>‘</w:t>
      </w:r>
      <w:r w:rsidR="00375991" w:rsidRPr="00DA16CE">
        <w:rPr>
          <w:rFonts w:ascii="Garamond" w:hAnsi="Garamond"/>
          <w:lang w:val="de-DE"/>
        </w:rPr>
        <w:t>“]</w:t>
      </w:r>
    </w:p>
    <w:p w14:paraId="0AF688EF" w14:textId="6B471152" w:rsidR="00ED501E" w:rsidRPr="00DA16CE" w:rsidRDefault="00ED501E" w:rsidP="00DA16CE">
      <w:pPr>
        <w:pStyle w:val="Listenabsatz"/>
        <w:numPr>
          <w:ilvl w:val="0"/>
          <w:numId w:val="67"/>
        </w:numPr>
        <w:ind w:left="567" w:hanging="283"/>
        <w:jc w:val="both"/>
        <w:rPr>
          <w:rFonts w:ascii="Garamond" w:hAnsi="Garamond"/>
          <w:lang w:val="de-DE"/>
        </w:rPr>
      </w:pPr>
      <w:r w:rsidRPr="00DA16CE">
        <w:rPr>
          <w:rFonts w:ascii="Garamond" w:hAnsi="Garamond"/>
          <w:lang w:val="en-GB"/>
        </w:rPr>
        <w:t>Join in the fight, S. 153.</w:t>
      </w:r>
      <w:r w:rsidR="00375991" w:rsidRPr="00DA16CE">
        <w:rPr>
          <w:rFonts w:ascii="Garamond" w:hAnsi="Garamond"/>
          <w:lang w:val="en-GB"/>
        </w:rPr>
        <w:t xml:space="preserve"> </w:t>
      </w:r>
      <w:r w:rsidR="00375991" w:rsidRPr="00DA16CE">
        <w:rPr>
          <w:rFonts w:ascii="Garamond" w:hAnsi="Garamond"/>
          <w:lang w:val="de-DE"/>
        </w:rPr>
        <w:t>[Auszug aus</w:t>
      </w:r>
      <w:r w:rsidR="005E36EA" w:rsidRPr="00DA16CE">
        <w:rPr>
          <w:rFonts w:ascii="Garamond" w:hAnsi="Garamond"/>
          <w:lang w:val="de-DE"/>
        </w:rPr>
        <w:t>:</w:t>
      </w:r>
      <w:r w:rsidR="00375991" w:rsidRPr="00DA16CE">
        <w:rPr>
          <w:rFonts w:ascii="Garamond" w:hAnsi="Garamond"/>
          <w:lang w:val="de-DE"/>
        </w:rPr>
        <w:t xml:space="preserve"> „</w:t>
      </w:r>
      <w:r w:rsidR="00B30FA8" w:rsidRPr="00DA16CE">
        <w:rPr>
          <w:rFonts w:ascii="Garamond" w:hAnsi="Garamond"/>
          <w:lang w:val="de-DE"/>
        </w:rPr>
        <w:t xml:space="preserve">Wir wollen unsre Kraft dem Leben </w:t>
      </w:r>
      <w:proofErr w:type="spellStart"/>
      <w:r w:rsidR="00B30FA8" w:rsidRPr="00DA16CE">
        <w:rPr>
          <w:rFonts w:ascii="Garamond" w:hAnsi="Garamond"/>
          <w:lang w:val="de-DE"/>
        </w:rPr>
        <w:t>weihn</w:t>
      </w:r>
      <w:proofErr w:type="spellEnd"/>
      <w:r w:rsidR="00375991" w:rsidRPr="00DA16CE">
        <w:rPr>
          <w:rFonts w:ascii="Garamond" w:hAnsi="Garamond"/>
          <w:lang w:val="de-DE"/>
        </w:rPr>
        <w:t>“</w:t>
      </w:r>
      <w:r w:rsidR="00B30FA8" w:rsidRPr="00DA16CE">
        <w:rPr>
          <w:rFonts w:ascii="Garamond" w:hAnsi="Garamond"/>
          <w:lang w:val="de-DE"/>
        </w:rPr>
        <w:t>]</w:t>
      </w:r>
    </w:p>
    <w:p w14:paraId="7F858292" w14:textId="1F4167B9" w:rsidR="000D0FB6" w:rsidRPr="00DA16CE" w:rsidRDefault="000D0FB6" w:rsidP="00DA16CE">
      <w:pPr>
        <w:pStyle w:val="Listenabsatz"/>
        <w:numPr>
          <w:ilvl w:val="0"/>
          <w:numId w:val="67"/>
        </w:numPr>
        <w:ind w:left="567" w:hanging="283"/>
        <w:jc w:val="both"/>
        <w:rPr>
          <w:rFonts w:ascii="Garamond" w:hAnsi="Garamond"/>
          <w:lang w:val="de-DE"/>
        </w:rPr>
      </w:pPr>
      <w:r w:rsidRPr="00DA16CE">
        <w:rPr>
          <w:rFonts w:ascii="Garamond" w:hAnsi="Garamond"/>
          <w:lang w:val="de-DE"/>
        </w:rPr>
        <w:t>Jüdisch, S. 153f. [Auszug aus</w:t>
      </w:r>
      <w:r w:rsidR="005E36EA" w:rsidRPr="00DA16CE">
        <w:rPr>
          <w:rFonts w:ascii="Garamond" w:hAnsi="Garamond"/>
          <w:lang w:val="de-DE"/>
        </w:rPr>
        <w:t>:</w:t>
      </w:r>
      <w:r w:rsidRPr="00DA16CE">
        <w:rPr>
          <w:rFonts w:ascii="Garamond" w:hAnsi="Garamond"/>
          <w:lang w:val="de-DE"/>
        </w:rPr>
        <w:t xml:space="preserve"> „Die Ränder sind die Hoffnung“]</w:t>
      </w:r>
    </w:p>
    <w:p w14:paraId="3FEF28E1" w14:textId="3B50F0C3" w:rsidR="000D0FB6" w:rsidRPr="00DA16CE" w:rsidRDefault="000D0FB6" w:rsidP="00DA16CE">
      <w:pPr>
        <w:pStyle w:val="Listenabsatz"/>
        <w:numPr>
          <w:ilvl w:val="0"/>
          <w:numId w:val="67"/>
        </w:numPr>
        <w:ind w:left="567" w:hanging="283"/>
        <w:jc w:val="both"/>
        <w:rPr>
          <w:rFonts w:ascii="Garamond" w:hAnsi="Garamond"/>
          <w:lang w:val="de-DE"/>
        </w:rPr>
      </w:pPr>
      <w:r w:rsidRPr="00DA16CE">
        <w:rPr>
          <w:rFonts w:ascii="Garamond" w:hAnsi="Garamond"/>
          <w:lang w:val="de-DE"/>
        </w:rPr>
        <w:t>Kalifornien, S. 157–159. [Auszug aus</w:t>
      </w:r>
      <w:r w:rsidR="005E36EA" w:rsidRPr="00DA16CE">
        <w:rPr>
          <w:rFonts w:ascii="Garamond" w:hAnsi="Garamond"/>
          <w:lang w:val="de-DE"/>
        </w:rPr>
        <w:t>:</w:t>
      </w:r>
      <w:r w:rsidRPr="00DA16CE">
        <w:rPr>
          <w:rFonts w:ascii="Garamond" w:hAnsi="Garamond"/>
          <w:lang w:val="de-DE"/>
        </w:rPr>
        <w:t xml:space="preserve"> </w:t>
      </w:r>
      <w:r w:rsidR="00AC0FF3" w:rsidRPr="00DA16CE">
        <w:rPr>
          <w:rFonts w:ascii="Garamond" w:hAnsi="Garamond"/>
          <w:lang w:val="de-DE"/>
        </w:rPr>
        <w:t>„</w:t>
      </w:r>
      <w:r w:rsidRPr="00DA16CE">
        <w:rPr>
          <w:rFonts w:ascii="Garamond" w:hAnsi="Garamond"/>
          <w:lang w:val="de-DE"/>
        </w:rPr>
        <w:t>Ich bin ein Neger</w:t>
      </w:r>
      <w:r w:rsidR="00AC0FF3" w:rsidRPr="00DA16CE">
        <w:rPr>
          <w:rFonts w:ascii="Garamond" w:hAnsi="Garamond"/>
          <w:lang w:val="de-DE"/>
        </w:rPr>
        <w:t>“</w:t>
      </w:r>
      <w:r w:rsidRPr="00DA16CE">
        <w:rPr>
          <w:rFonts w:ascii="Garamond" w:hAnsi="Garamond"/>
          <w:lang w:val="de-DE"/>
        </w:rPr>
        <w:t>; Stirb schneller, Europa; Die Ränder sind die Hoffnung; Geist, Macht, Kastration]</w:t>
      </w:r>
    </w:p>
    <w:p w14:paraId="2C92206E" w14:textId="4378F624" w:rsidR="00481674" w:rsidRPr="00DA16CE" w:rsidRDefault="000D0FB6" w:rsidP="00DA16CE">
      <w:pPr>
        <w:pStyle w:val="Listenabsatz"/>
        <w:numPr>
          <w:ilvl w:val="0"/>
          <w:numId w:val="67"/>
        </w:numPr>
        <w:ind w:left="567" w:hanging="283"/>
        <w:jc w:val="both"/>
        <w:rPr>
          <w:rFonts w:ascii="Garamond" w:hAnsi="Garamond"/>
          <w:lang w:val="de-DE"/>
        </w:rPr>
      </w:pPr>
      <w:r w:rsidRPr="00DA16CE">
        <w:rPr>
          <w:rFonts w:ascii="Garamond" w:hAnsi="Garamond"/>
          <w:lang w:val="de-DE"/>
        </w:rPr>
        <w:t xml:space="preserve">Kalter Krieg, </w:t>
      </w:r>
      <w:r w:rsidR="00481674" w:rsidRPr="00DA16CE">
        <w:rPr>
          <w:rFonts w:ascii="Garamond" w:hAnsi="Garamond"/>
          <w:lang w:val="de-DE"/>
        </w:rPr>
        <w:t>S. 159f. [</w:t>
      </w:r>
      <w:r w:rsidRPr="00DA16CE">
        <w:rPr>
          <w:rFonts w:ascii="Garamond" w:hAnsi="Garamond"/>
          <w:lang w:val="de-DE"/>
        </w:rPr>
        <w:t>Auszug aus</w:t>
      </w:r>
      <w:r w:rsidR="005E36EA" w:rsidRPr="00DA16CE">
        <w:rPr>
          <w:rFonts w:ascii="Garamond" w:hAnsi="Garamond"/>
          <w:lang w:val="de-DE"/>
        </w:rPr>
        <w:t>:</w:t>
      </w:r>
      <w:r w:rsidRPr="00DA16CE">
        <w:rPr>
          <w:rFonts w:ascii="Garamond" w:hAnsi="Garamond"/>
          <w:lang w:val="de-DE"/>
        </w:rPr>
        <w:t xml:space="preserve"> </w:t>
      </w:r>
      <w:r w:rsidR="00C956AB" w:rsidRPr="00DA16CE">
        <w:rPr>
          <w:rFonts w:ascii="Garamond" w:hAnsi="Garamond"/>
          <w:lang w:val="de-DE"/>
        </w:rPr>
        <w:t xml:space="preserve">Der </w:t>
      </w:r>
      <w:r w:rsidRPr="00DA16CE">
        <w:rPr>
          <w:rFonts w:ascii="Garamond" w:hAnsi="Garamond"/>
          <w:lang w:val="de-DE"/>
        </w:rPr>
        <w:t>Lohn</w:t>
      </w:r>
      <w:r w:rsidR="00C956AB" w:rsidRPr="00DA16CE">
        <w:rPr>
          <w:rFonts w:ascii="Garamond" w:hAnsi="Garamond"/>
          <w:lang w:val="de-DE"/>
        </w:rPr>
        <w:t xml:space="preserve">drücker; Kafka ist </w:t>
      </w:r>
      <w:proofErr w:type="spellStart"/>
      <w:r w:rsidR="00C956AB" w:rsidRPr="00DA16CE">
        <w:rPr>
          <w:rFonts w:ascii="Garamond" w:hAnsi="Garamond"/>
          <w:lang w:val="de-DE"/>
        </w:rPr>
        <w:t>Fortinbras</w:t>
      </w:r>
      <w:proofErr w:type="spellEnd"/>
      <w:r w:rsidR="00C956AB" w:rsidRPr="00DA16CE">
        <w:rPr>
          <w:rFonts w:ascii="Garamond" w:hAnsi="Garamond"/>
          <w:lang w:val="de-DE"/>
        </w:rPr>
        <w:t>]</w:t>
      </w:r>
    </w:p>
    <w:p w14:paraId="050840A0" w14:textId="7A06536D" w:rsidR="00481674" w:rsidRPr="00DA16CE" w:rsidRDefault="00481674" w:rsidP="00DA16CE">
      <w:pPr>
        <w:pStyle w:val="Listenabsatz"/>
        <w:numPr>
          <w:ilvl w:val="0"/>
          <w:numId w:val="67"/>
        </w:numPr>
        <w:ind w:left="567" w:hanging="283"/>
        <w:jc w:val="both"/>
        <w:rPr>
          <w:rFonts w:ascii="Garamond" w:hAnsi="Garamond"/>
          <w:lang w:val="de-DE"/>
        </w:rPr>
      </w:pPr>
      <w:r w:rsidRPr="00DA16CE">
        <w:rPr>
          <w:rFonts w:ascii="Garamond" w:hAnsi="Garamond"/>
          <w:lang w:val="de-DE"/>
        </w:rPr>
        <w:t>Kazan, Elias, S. 160. [</w:t>
      </w:r>
      <w:r w:rsidR="000D0FB6" w:rsidRPr="00DA16CE">
        <w:rPr>
          <w:rFonts w:ascii="Garamond" w:hAnsi="Garamond"/>
          <w:lang w:val="de-DE"/>
        </w:rPr>
        <w:t>Auszug aus</w:t>
      </w:r>
      <w:r w:rsidR="005E36EA" w:rsidRPr="00DA16CE">
        <w:rPr>
          <w:rFonts w:ascii="Garamond" w:hAnsi="Garamond"/>
          <w:lang w:val="de-DE"/>
        </w:rPr>
        <w:t>:</w:t>
      </w:r>
      <w:r w:rsidR="000D0FB6" w:rsidRPr="00DA16CE">
        <w:rPr>
          <w:rFonts w:ascii="Garamond" w:hAnsi="Garamond"/>
          <w:lang w:val="de-DE"/>
        </w:rPr>
        <w:t xml:space="preserve"> </w:t>
      </w:r>
      <w:r w:rsidR="00C956AB" w:rsidRPr="00DA16CE">
        <w:rPr>
          <w:rFonts w:ascii="Garamond" w:hAnsi="Garamond"/>
          <w:lang w:val="de-DE"/>
        </w:rPr>
        <w:t>Krieg ohne Schlacht]</w:t>
      </w:r>
    </w:p>
    <w:p w14:paraId="570EF4DE" w14:textId="35CEAB64" w:rsidR="00481674" w:rsidRPr="00DA16CE" w:rsidRDefault="00481674" w:rsidP="00DA16CE">
      <w:pPr>
        <w:pStyle w:val="Listenabsatz"/>
        <w:numPr>
          <w:ilvl w:val="0"/>
          <w:numId w:val="67"/>
        </w:numPr>
        <w:ind w:left="567" w:hanging="283"/>
        <w:jc w:val="both"/>
        <w:rPr>
          <w:rFonts w:ascii="Garamond" w:hAnsi="Garamond"/>
          <w:lang w:val="de-DE"/>
        </w:rPr>
      </w:pPr>
      <w:r w:rsidRPr="00DA16CE">
        <w:rPr>
          <w:rFonts w:ascii="Garamond" w:hAnsi="Garamond"/>
          <w:lang w:val="en-GB"/>
        </w:rPr>
        <w:t xml:space="preserve">Kennedy, John F., S. 161f. </w:t>
      </w:r>
      <w:r w:rsidRPr="00DA16CE">
        <w:rPr>
          <w:rFonts w:ascii="Garamond" w:hAnsi="Garamond"/>
          <w:lang w:val="de-DE"/>
        </w:rPr>
        <w:t>[</w:t>
      </w:r>
      <w:r w:rsidR="000D0FB6" w:rsidRPr="00DA16CE">
        <w:rPr>
          <w:rFonts w:ascii="Garamond" w:hAnsi="Garamond"/>
          <w:lang w:val="de-DE"/>
        </w:rPr>
        <w:t>Auszug aus</w:t>
      </w:r>
      <w:r w:rsidR="005E36EA" w:rsidRPr="00DA16CE">
        <w:rPr>
          <w:rFonts w:ascii="Garamond" w:hAnsi="Garamond"/>
          <w:lang w:val="de-DE"/>
        </w:rPr>
        <w:t>:</w:t>
      </w:r>
      <w:r w:rsidR="000D0FB6" w:rsidRPr="00DA16CE">
        <w:rPr>
          <w:rFonts w:ascii="Garamond" w:hAnsi="Garamond"/>
          <w:lang w:val="de-DE"/>
        </w:rPr>
        <w:t xml:space="preserve"> </w:t>
      </w:r>
      <w:r w:rsidR="00C956AB" w:rsidRPr="00DA16CE">
        <w:rPr>
          <w:rFonts w:ascii="Garamond" w:hAnsi="Garamond"/>
          <w:lang w:val="de-DE"/>
        </w:rPr>
        <w:t xml:space="preserve">Der letzte Mohikaner; Für immer in </w:t>
      </w:r>
      <w:r w:rsidR="000D0FB6" w:rsidRPr="00DA16CE">
        <w:rPr>
          <w:rFonts w:ascii="Garamond" w:hAnsi="Garamond"/>
          <w:lang w:val="de-DE"/>
        </w:rPr>
        <w:t>H</w:t>
      </w:r>
      <w:r w:rsidR="00C956AB" w:rsidRPr="00DA16CE">
        <w:rPr>
          <w:rFonts w:ascii="Garamond" w:hAnsi="Garamond"/>
          <w:lang w:val="de-DE"/>
        </w:rPr>
        <w:t>ollywood]</w:t>
      </w:r>
    </w:p>
    <w:p w14:paraId="43310F78" w14:textId="13A9E273" w:rsidR="00481674" w:rsidRPr="00DA16CE" w:rsidRDefault="00481674" w:rsidP="00DA16CE">
      <w:pPr>
        <w:pStyle w:val="Listenabsatz"/>
        <w:numPr>
          <w:ilvl w:val="0"/>
          <w:numId w:val="67"/>
        </w:numPr>
        <w:ind w:left="567" w:hanging="283"/>
        <w:jc w:val="both"/>
        <w:rPr>
          <w:rFonts w:ascii="Garamond" w:hAnsi="Garamond"/>
          <w:lang w:val="de-DE"/>
        </w:rPr>
      </w:pPr>
      <w:r w:rsidRPr="00DA16CE">
        <w:rPr>
          <w:rFonts w:ascii="Garamond" w:hAnsi="Garamond"/>
          <w:lang w:val="de-DE"/>
        </w:rPr>
        <w:t>King, Martin Luther, S. 162. [</w:t>
      </w:r>
      <w:r w:rsidR="00C956AB" w:rsidRPr="00DA16CE">
        <w:rPr>
          <w:rFonts w:ascii="Garamond" w:hAnsi="Garamond"/>
          <w:lang w:val="de-DE"/>
        </w:rPr>
        <w:t xml:space="preserve">Aus </w:t>
      </w:r>
      <w:proofErr w:type="spellStart"/>
      <w:r w:rsidR="00C956AB" w:rsidRPr="00DA16CE">
        <w:rPr>
          <w:rFonts w:ascii="Garamond" w:hAnsi="Garamond"/>
          <w:lang w:val="de-DE"/>
        </w:rPr>
        <w:t>Anlaß</w:t>
      </w:r>
      <w:proofErr w:type="spellEnd"/>
      <w:r w:rsidR="00C956AB" w:rsidRPr="00DA16CE">
        <w:rPr>
          <w:rFonts w:ascii="Garamond" w:hAnsi="Garamond"/>
          <w:lang w:val="de-DE"/>
        </w:rPr>
        <w:t xml:space="preserve"> der Ermordung Martin Luther Kings]</w:t>
      </w:r>
    </w:p>
    <w:p w14:paraId="6494F126" w14:textId="2C6C2BAA" w:rsidR="00481674" w:rsidRPr="00DA16CE" w:rsidRDefault="00481674" w:rsidP="00DA16CE">
      <w:pPr>
        <w:pStyle w:val="Listenabsatz"/>
        <w:numPr>
          <w:ilvl w:val="0"/>
          <w:numId w:val="67"/>
        </w:numPr>
        <w:ind w:left="567" w:hanging="283"/>
        <w:jc w:val="both"/>
        <w:rPr>
          <w:rFonts w:ascii="Garamond" w:hAnsi="Garamond"/>
          <w:lang w:val="de-DE"/>
        </w:rPr>
      </w:pPr>
      <w:r w:rsidRPr="00DA16CE">
        <w:rPr>
          <w:rFonts w:ascii="Garamond" w:hAnsi="Garamond"/>
          <w:lang w:val="de-DE"/>
        </w:rPr>
        <w:t>King, Stephen, S. 163. [</w:t>
      </w:r>
      <w:r w:rsidR="000D0FB6" w:rsidRPr="00DA16CE">
        <w:rPr>
          <w:rFonts w:ascii="Garamond" w:hAnsi="Garamond"/>
          <w:lang w:val="de-DE"/>
        </w:rPr>
        <w:t>Auszug aus</w:t>
      </w:r>
      <w:r w:rsidR="005E36EA" w:rsidRPr="00DA16CE">
        <w:rPr>
          <w:rFonts w:ascii="Garamond" w:hAnsi="Garamond"/>
          <w:lang w:val="de-DE"/>
        </w:rPr>
        <w:t>:</w:t>
      </w:r>
      <w:r w:rsidR="000D0FB6" w:rsidRPr="00DA16CE">
        <w:rPr>
          <w:rFonts w:ascii="Garamond" w:hAnsi="Garamond"/>
          <w:lang w:val="de-DE"/>
        </w:rPr>
        <w:t xml:space="preserve"> </w:t>
      </w:r>
      <w:r w:rsidR="00C956AB" w:rsidRPr="00DA16CE">
        <w:rPr>
          <w:rFonts w:ascii="Garamond" w:hAnsi="Garamond"/>
          <w:lang w:val="de-DE"/>
        </w:rPr>
        <w:t>Black Mirror]</w:t>
      </w:r>
    </w:p>
    <w:p w14:paraId="1F282504" w14:textId="0D44B305" w:rsidR="00481674" w:rsidRPr="00DA16CE" w:rsidRDefault="00481674" w:rsidP="00DA16CE">
      <w:pPr>
        <w:pStyle w:val="Listenabsatz"/>
        <w:numPr>
          <w:ilvl w:val="0"/>
          <w:numId w:val="67"/>
        </w:numPr>
        <w:ind w:left="567" w:hanging="283"/>
        <w:jc w:val="both"/>
        <w:rPr>
          <w:rFonts w:ascii="Garamond" w:hAnsi="Garamond"/>
          <w:lang w:val="de-DE"/>
        </w:rPr>
      </w:pPr>
      <w:r w:rsidRPr="00DA16CE">
        <w:rPr>
          <w:rFonts w:ascii="Garamond" w:hAnsi="Garamond"/>
          <w:lang w:val="de-DE"/>
        </w:rPr>
        <w:t>Koreakrieg, S. 164f. [</w:t>
      </w:r>
      <w:r w:rsidR="00C956AB" w:rsidRPr="00DA16CE">
        <w:rPr>
          <w:rFonts w:ascii="Garamond" w:hAnsi="Garamond"/>
          <w:lang w:val="de-DE"/>
        </w:rPr>
        <w:t>Gruß an Korea]</w:t>
      </w:r>
    </w:p>
    <w:p w14:paraId="63E79EA3" w14:textId="47B09F33" w:rsidR="00481674" w:rsidRPr="00DA16CE" w:rsidRDefault="00481674" w:rsidP="00DA16CE">
      <w:pPr>
        <w:pStyle w:val="Listenabsatz"/>
        <w:numPr>
          <w:ilvl w:val="0"/>
          <w:numId w:val="67"/>
        </w:numPr>
        <w:ind w:left="567" w:hanging="283"/>
        <w:jc w:val="both"/>
        <w:rPr>
          <w:rFonts w:ascii="Garamond" w:hAnsi="Garamond"/>
          <w:lang w:val="de-DE"/>
        </w:rPr>
      </w:pPr>
      <w:r w:rsidRPr="00DA16CE">
        <w:rPr>
          <w:rFonts w:ascii="Garamond" w:hAnsi="Garamond"/>
          <w:lang w:val="de-DE"/>
        </w:rPr>
        <w:t>Kriminalroman, S. 165f. [</w:t>
      </w:r>
      <w:r w:rsidR="000D0FB6" w:rsidRPr="00DA16CE">
        <w:rPr>
          <w:rFonts w:ascii="Garamond" w:hAnsi="Garamond"/>
          <w:lang w:val="de-DE"/>
        </w:rPr>
        <w:t>Auszug aus</w:t>
      </w:r>
      <w:r w:rsidR="005E36EA" w:rsidRPr="00DA16CE">
        <w:rPr>
          <w:rFonts w:ascii="Garamond" w:hAnsi="Garamond"/>
          <w:lang w:val="de-DE"/>
        </w:rPr>
        <w:t>:</w:t>
      </w:r>
      <w:r w:rsidR="000D0FB6" w:rsidRPr="00DA16CE">
        <w:rPr>
          <w:rFonts w:ascii="Garamond" w:hAnsi="Garamond"/>
          <w:lang w:val="de-DE"/>
        </w:rPr>
        <w:t xml:space="preserve"> M</w:t>
      </w:r>
      <w:r w:rsidR="009E59BD" w:rsidRPr="00DA16CE">
        <w:rPr>
          <w:rFonts w:ascii="Garamond" w:hAnsi="Garamond"/>
          <w:lang w:val="de-DE"/>
        </w:rPr>
        <w:t>ein Hauptvergnügen ist Faulheit …</w:t>
      </w:r>
      <w:r w:rsidR="000D0FB6" w:rsidRPr="00DA16CE">
        <w:rPr>
          <w:rFonts w:ascii="Garamond" w:hAnsi="Garamond"/>
          <w:lang w:val="de-DE"/>
        </w:rPr>
        <w:t>]</w:t>
      </w:r>
    </w:p>
    <w:p w14:paraId="33D01D59" w14:textId="58BE3473" w:rsidR="0048167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Landschaft, S.</w:t>
      </w:r>
      <w:r w:rsidR="00AC0FF3" w:rsidRPr="00DA16CE">
        <w:rPr>
          <w:rFonts w:ascii="Garamond" w:hAnsi="Garamond"/>
          <w:lang w:val="de-DE"/>
        </w:rPr>
        <w:t> </w:t>
      </w:r>
      <w:r w:rsidRPr="00DA16CE">
        <w:rPr>
          <w:rFonts w:ascii="Garamond" w:hAnsi="Garamond"/>
          <w:lang w:val="de-DE"/>
        </w:rPr>
        <w:t>169f. [</w:t>
      </w:r>
      <w:r w:rsidR="000D0FB6" w:rsidRPr="00DA16CE">
        <w:rPr>
          <w:rFonts w:ascii="Garamond" w:hAnsi="Garamond"/>
          <w:lang w:val="de-DE"/>
        </w:rPr>
        <w:t>Auszug aus</w:t>
      </w:r>
      <w:r w:rsidR="005E36EA" w:rsidRPr="00DA16CE">
        <w:rPr>
          <w:rFonts w:ascii="Garamond" w:hAnsi="Garamond"/>
          <w:lang w:val="de-DE"/>
        </w:rPr>
        <w:t>:</w:t>
      </w:r>
      <w:r w:rsidR="000D0FB6" w:rsidRPr="00DA16CE">
        <w:rPr>
          <w:rFonts w:ascii="Garamond" w:hAnsi="Garamond"/>
          <w:lang w:val="de-DE"/>
        </w:rPr>
        <w:t xml:space="preserve"> </w:t>
      </w:r>
      <w:r w:rsidR="009E59BD" w:rsidRPr="00DA16CE">
        <w:rPr>
          <w:rFonts w:ascii="Garamond" w:hAnsi="Garamond"/>
          <w:lang w:val="de-DE"/>
        </w:rPr>
        <w:t xml:space="preserve">Kunst ist die Krankheit, mit der wir leben; Fünf </w:t>
      </w:r>
      <w:r w:rsidR="000D0FB6" w:rsidRPr="00DA16CE">
        <w:rPr>
          <w:rFonts w:ascii="Garamond" w:hAnsi="Garamond"/>
          <w:lang w:val="de-DE"/>
        </w:rPr>
        <w:t>M</w:t>
      </w:r>
      <w:r w:rsidR="009E59BD" w:rsidRPr="00DA16CE">
        <w:rPr>
          <w:rFonts w:ascii="Garamond" w:hAnsi="Garamond"/>
          <w:lang w:val="de-DE"/>
        </w:rPr>
        <w:t xml:space="preserve">inuten Schwarzfilm; Kafka ist </w:t>
      </w:r>
      <w:proofErr w:type="spellStart"/>
      <w:r w:rsidR="000D0FB6" w:rsidRPr="00DA16CE">
        <w:rPr>
          <w:rFonts w:ascii="Garamond" w:hAnsi="Garamond"/>
          <w:lang w:val="de-DE"/>
        </w:rPr>
        <w:t>F</w:t>
      </w:r>
      <w:r w:rsidR="009E59BD" w:rsidRPr="00DA16CE">
        <w:rPr>
          <w:rFonts w:ascii="Garamond" w:hAnsi="Garamond"/>
          <w:lang w:val="de-DE"/>
        </w:rPr>
        <w:t>ortinbras</w:t>
      </w:r>
      <w:proofErr w:type="spellEnd"/>
      <w:r w:rsidR="009E59BD" w:rsidRPr="00DA16CE">
        <w:rPr>
          <w:rFonts w:ascii="Garamond" w:hAnsi="Garamond"/>
          <w:lang w:val="de-DE"/>
        </w:rPr>
        <w:t>; Krieg ohne Schlacht]</w:t>
      </w:r>
    </w:p>
    <w:p w14:paraId="6834D4F1" w14:textId="6886D12B"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Lateinamerika, S.</w:t>
      </w:r>
      <w:r w:rsidR="00AC0FF3" w:rsidRPr="00DA16CE">
        <w:rPr>
          <w:rFonts w:ascii="Garamond" w:hAnsi="Garamond"/>
          <w:lang w:val="de-DE"/>
        </w:rPr>
        <w:t> </w:t>
      </w:r>
      <w:r w:rsidRPr="00DA16CE">
        <w:rPr>
          <w:rFonts w:ascii="Garamond" w:hAnsi="Garamond"/>
          <w:lang w:val="de-DE"/>
        </w:rPr>
        <w:t>171. [</w:t>
      </w:r>
      <w:r w:rsidR="000D0FB6" w:rsidRPr="00DA16CE">
        <w:rPr>
          <w:rFonts w:ascii="Garamond" w:hAnsi="Garamond"/>
          <w:lang w:val="de-DE"/>
        </w:rPr>
        <w:t>Auszug aus</w:t>
      </w:r>
      <w:r w:rsidR="005E36EA" w:rsidRPr="00DA16CE">
        <w:rPr>
          <w:rFonts w:ascii="Garamond" w:hAnsi="Garamond"/>
          <w:lang w:val="de-DE"/>
        </w:rPr>
        <w:t>:</w:t>
      </w:r>
      <w:r w:rsidR="000D0FB6" w:rsidRPr="00DA16CE">
        <w:rPr>
          <w:rFonts w:ascii="Garamond" w:hAnsi="Garamond"/>
          <w:lang w:val="de-DE"/>
        </w:rPr>
        <w:t xml:space="preserve"> </w:t>
      </w:r>
      <w:r w:rsidR="009E59BD" w:rsidRPr="00DA16CE">
        <w:rPr>
          <w:rFonts w:ascii="Garamond" w:hAnsi="Garamond"/>
          <w:lang w:val="de-DE"/>
        </w:rPr>
        <w:t>Ich glaube an Konflikt; Eigentlich hat Hitler den Krieg gewonnen]</w:t>
      </w:r>
    </w:p>
    <w:p w14:paraId="79F1E9DE" w14:textId="6A83A18C" w:rsidR="006F18B4" w:rsidRPr="00DA16CE" w:rsidRDefault="006F18B4" w:rsidP="00DA16CE">
      <w:pPr>
        <w:pStyle w:val="Listenabsatz"/>
        <w:numPr>
          <w:ilvl w:val="0"/>
          <w:numId w:val="67"/>
        </w:numPr>
        <w:ind w:left="567" w:hanging="283"/>
        <w:jc w:val="both"/>
        <w:rPr>
          <w:rFonts w:ascii="Garamond" w:hAnsi="Garamond"/>
          <w:lang w:val="de-DE"/>
        </w:rPr>
      </w:pPr>
      <w:proofErr w:type="spellStart"/>
      <w:r w:rsidRPr="00DA16CE">
        <w:rPr>
          <w:rFonts w:ascii="Garamond" w:hAnsi="Garamond"/>
          <w:lang w:val="de-DE"/>
        </w:rPr>
        <w:t>Leftshoekiller</w:t>
      </w:r>
      <w:proofErr w:type="spellEnd"/>
      <w:r w:rsidRPr="00DA16CE">
        <w:rPr>
          <w:rFonts w:ascii="Garamond" w:hAnsi="Garamond"/>
          <w:lang w:val="de-DE"/>
        </w:rPr>
        <w:t>, S. 171. [</w:t>
      </w:r>
      <w:r w:rsidR="009E59BD" w:rsidRPr="00DA16CE">
        <w:rPr>
          <w:rFonts w:ascii="Garamond" w:hAnsi="Garamond"/>
          <w:lang w:val="de-DE"/>
        </w:rPr>
        <w:t>Etwas über Schuhe]</w:t>
      </w:r>
    </w:p>
    <w:p w14:paraId="1720B3BD" w14:textId="5DD83839"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lastRenderedPageBreak/>
        <w:t>Literatur, S. 172. [</w:t>
      </w:r>
      <w:r w:rsidR="000D0FB6" w:rsidRPr="00DA16CE">
        <w:rPr>
          <w:rFonts w:ascii="Garamond" w:hAnsi="Garamond"/>
          <w:lang w:val="de-DE"/>
        </w:rPr>
        <w:t>Auszug aus</w:t>
      </w:r>
      <w:r w:rsidR="005E36EA" w:rsidRPr="00DA16CE">
        <w:rPr>
          <w:rFonts w:ascii="Garamond" w:hAnsi="Garamond"/>
          <w:lang w:val="de-DE"/>
        </w:rPr>
        <w:t>:</w:t>
      </w:r>
      <w:r w:rsidR="000D0FB6" w:rsidRPr="00DA16CE">
        <w:rPr>
          <w:rFonts w:ascii="Garamond" w:hAnsi="Garamond"/>
          <w:lang w:val="de-DE"/>
        </w:rPr>
        <w:t xml:space="preserve"> </w:t>
      </w:r>
      <w:r w:rsidR="009E59BD" w:rsidRPr="00DA16CE">
        <w:rPr>
          <w:rFonts w:ascii="Garamond" w:hAnsi="Garamond"/>
          <w:lang w:val="de-DE"/>
        </w:rPr>
        <w:t>Das ist die Schwierigkeit bei solchen Aussagen …</w:t>
      </w:r>
      <w:r w:rsidR="000D0FB6" w:rsidRPr="00DA16CE">
        <w:rPr>
          <w:rFonts w:ascii="Garamond" w:hAnsi="Garamond"/>
          <w:lang w:val="de-DE"/>
        </w:rPr>
        <w:t>]; Krieg ohne Schlacht]</w:t>
      </w:r>
    </w:p>
    <w:p w14:paraId="60774109" w14:textId="7CB42166" w:rsidR="006F18B4" w:rsidRPr="00DA16CE" w:rsidRDefault="004F048E" w:rsidP="00DA16CE">
      <w:pPr>
        <w:pStyle w:val="Listenabsatz"/>
        <w:numPr>
          <w:ilvl w:val="0"/>
          <w:numId w:val="67"/>
        </w:numPr>
        <w:ind w:left="567" w:hanging="283"/>
        <w:jc w:val="both"/>
        <w:rPr>
          <w:rFonts w:ascii="Garamond" w:hAnsi="Garamond"/>
          <w:lang w:val="de-DE"/>
        </w:rPr>
      </w:pPr>
      <w:r w:rsidRPr="00DA16CE">
        <w:rPr>
          <w:rFonts w:ascii="Garamond" w:hAnsi="Garamond"/>
          <w:lang w:val="de-DE"/>
        </w:rPr>
        <w:t>Der L</w:t>
      </w:r>
      <w:r w:rsidR="006F18B4" w:rsidRPr="00DA16CE">
        <w:rPr>
          <w:rFonts w:ascii="Garamond" w:hAnsi="Garamond"/>
          <w:lang w:val="de-DE"/>
        </w:rPr>
        <w:t>ohndrücker, S. 172–175. [</w:t>
      </w:r>
      <w:r w:rsidR="000D0FB6" w:rsidRPr="00DA16CE">
        <w:rPr>
          <w:rFonts w:ascii="Garamond" w:hAnsi="Garamond"/>
          <w:lang w:val="de-DE"/>
        </w:rPr>
        <w:t>Auszug aus</w:t>
      </w:r>
      <w:r w:rsidR="005E36EA" w:rsidRPr="00DA16CE">
        <w:rPr>
          <w:rFonts w:ascii="Garamond" w:hAnsi="Garamond"/>
          <w:lang w:val="de-DE"/>
        </w:rPr>
        <w:t>:</w:t>
      </w:r>
      <w:r w:rsidR="000D0FB6" w:rsidRPr="00DA16CE">
        <w:rPr>
          <w:rFonts w:ascii="Garamond" w:hAnsi="Garamond"/>
          <w:lang w:val="de-DE"/>
        </w:rPr>
        <w:t xml:space="preserve"> Fünf Minuten Schwarzfilm; Gleichzeitigkeit und Repräsentation]</w:t>
      </w:r>
    </w:p>
    <w:p w14:paraId="725AC8A0" w14:textId="020074D9" w:rsidR="006F18B4" w:rsidRPr="00DA16CE" w:rsidRDefault="004F048E" w:rsidP="00DA16CE">
      <w:pPr>
        <w:pStyle w:val="Listenabsatz"/>
        <w:numPr>
          <w:ilvl w:val="0"/>
          <w:numId w:val="67"/>
        </w:numPr>
        <w:ind w:left="567" w:hanging="283"/>
        <w:jc w:val="both"/>
        <w:rPr>
          <w:rFonts w:ascii="Garamond" w:hAnsi="Garamond"/>
          <w:lang w:val="de-DE"/>
        </w:rPr>
      </w:pPr>
      <w:r w:rsidRPr="00DA16CE">
        <w:rPr>
          <w:rFonts w:ascii="Garamond" w:hAnsi="Garamond"/>
          <w:lang w:val="de-DE"/>
        </w:rPr>
        <w:t>Los A</w:t>
      </w:r>
      <w:r w:rsidR="006F18B4" w:rsidRPr="00DA16CE">
        <w:rPr>
          <w:rFonts w:ascii="Garamond" w:hAnsi="Garamond"/>
          <w:lang w:val="de-DE"/>
        </w:rPr>
        <w:t>ngeles, S. 175. [</w:t>
      </w:r>
      <w:r w:rsidR="000D0FB6" w:rsidRPr="00DA16CE">
        <w:rPr>
          <w:rFonts w:ascii="Garamond" w:hAnsi="Garamond"/>
          <w:lang w:val="de-DE"/>
        </w:rPr>
        <w:t>Auszug aus</w:t>
      </w:r>
      <w:r w:rsidR="005E36EA" w:rsidRPr="00DA16CE">
        <w:rPr>
          <w:rFonts w:ascii="Garamond" w:hAnsi="Garamond"/>
          <w:lang w:val="de-DE"/>
        </w:rPr>
        <w:t>:</w:t>
      </w:r>
      <w:r w:rsidR="000D0FB6" w:rsidRPr="00DA16CE">
        <w:rPr>
          <w:rFonts w:ascii="Garamond" w:hAnsi="Garamond"/>
          <w:lang w:val="de-DE"/>
        </w:rPr>
        <w:t xml:space="preserve"> Stirb schneller, Europa]</w:t>
      </w:r>
    </w:p>
    <w:p w14:paraId="32DA2160" w14:textId="436EB061"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Manson, Charles: S. 179f. [</w:t>
      </w:r>
      <w:r w:rsidR="000D0FB6" w:rsidRPr="00DA16CE">
        <w:rPr>
          <w:rFonts w:ascii="Garamond" w:hAnsi="Garamond"/>
          <w:lang w:val="de-DE"/>
        </w:rPr>
        <w:t>Auszug aus</w:t>
      </w:r>
      <w:r w:rsidR="005E36EA" w:rsidRPr="00DA16CE">
        <w:rPr>
          <w:rFonts w:ascii="Garamond" w:hAnsi="Garamond"/>
          <w:lang w:val="de-DE"/>
        </w:rPr>
        <w:t>:</w:t>
      </w:r>
      <w:r w:rsidR="000D0FB6" w:rsidRPr="00DA16CE">
        <w:rPr>
          <w:rFonts w:ascii="Garamond" w:hAnsi="Garamond"/>
          <w:lang w:val="de-DE"/>
        </w:rPr>
        <w:t xml:space="preserve"> Leben Gundlings Friedrich von Preußen Lessings Schlaf Traum Schrei; Krieg ohne Schlacht]</w:t>
      </w:r>
    </w:p>
    <w:p w14:paraId="4A9D25FA" w14:textId="2014B65B" w:rsidR="006F18B4" w:rsidRPr="00DA16CE" w:rsidRDefault="004F048E" w:rsidP="00DA16CE">
      <w:pPr>
        <w:pStyle w:val="Listenabsatz"/>
        <w:numPr>
          <w:ilvl w:val="0"/>
          <w:numId w:val="67"/>
        </w:numPr>
        <w:ind w:left="567" w:hanging="283"/>
        <w:jc w:val="both"/>
        <w:rPr>
          <w:rFonts w:ascii="Garamond" w:hAnsi="Garamond"/>
          <w:lang w:val="de-DE"/>
        </w:rPr>
      </w:pPr>
      <w:r w:rsidRPr="00DA16CE">
        <w:rPr>
          <w:rFonts w:ascii="Garamond" w:hAnsi="Garamond"/>
          <w:lang w:val="de-DE"/>
        </w:rPr>
        <w:t>M</w:t>
      </w:r>
      <w:r w:rsidR="006F18B4" w:rsidRPr="00DA16CE">
        <w:rPr>
          <w:rFonts w:ascii="Garamond" w:hAnsi="Garamond"/>
          <w:lang w:val="de-DE"/>
        </w:rPr>
        <w:t>auern, S. 181. [</w:t>
      </w:r>
      <w:r w:rsidR="000D0FB6" w:rsidRPr="00DA16CE">
        <w:rPr>
          <w:rFonts w:ascii="Garamond" w:hAnsi="Garamond"/>
          <w:lang w:val="de-DE"/>
        </w:rPr>
        <w:t>Auszug aus</w:t>
      </w:r>
      <w:r w:rsidR="005E36EA" w:rsidRPr="00DA16CE">
        <w:rPr>
          <w:rFonts w:ascii="Garamond" w:hAnsi="Garamond"/>
          <w:lang w:val="de-DE"/>
        </w:rPr>
        <w:t>:</w:t>
      </w:r>
      <w:r w:rsidR="000D0FB6" w:rsidRPr="00DA16CE">
        <w:rPr>
          <w:rFonts w:ascii="Garamond" w:hAnsi="Garamond"/>
          <w:lang w:val="de-DE"/>
        </w:rPr>
        <w:t xml:space="preserve"> </w:t>
      </w:r>
      <w:r w:rsidR="00AC0FF3" w:rsidRPr="00DA16CE">
        <w:rPr>
          <w:rFonts w:ascii="Garamond" w:hAnsi="Garamond"/>
          <w:lang w:val="de-DE"/>
        </w:rPr>
        <w:t>„</w:t>
      </w:r>
      <w:r w:rsidR="000D0FB6" w:rsidRPr="00DA16CE">
        <w:rPr>
          <w:rFonts w:ascii="Garamond" w:hAnsi="Garamond"/>
          <w:lang w:val="de-DE"/>
        </w:rPr>
        <w:t>Geschichte geht immer auf Umwegen</w:t>
      </w:r>
      <w:r w:rsidR="00AC0FF3" w:rsidRPr="00DA16CE">
        <w:rPr>
          <w:rFonts w:ascii="Garamond" w:hAnsi="Garamond"/>
          <w:lang w:val="de-DE"/>
        </w:rPr>
        <w:t>“</w:t>
      </w:r>
      <w:r w:rsidR="000D0FB6" w:rsidRPr="00DA16CE">
        <w:rPr>
          <w:rFonts w:ascii="Garamond" w:hAnsi="Garamond"/>
          <w:lang w:val="de-DE"/>
        </w:rPr>
        <w:t>]</w:t>
      </w:r>
    </w:p>
    <w:p w14:paraId="5298692E" w14:textId="364B80A8"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May, Karl, S. 181f. [</w:t>
      </w:r>
      <w:r w:rsidR="000D0FB6" w:rsidRPr="00DA16CE">
        <w:rPr>
          <w:rFonts w:ascii="Garamond" w:hAnsi="Garamond"/>
          <w:lang w:val="de-DE"/>
        </w:rPr>
        <w:t>Auszug au</w:t>
      </w:r>
      <w:r w:rsidR="001B6930" w:rsidRPr="00DA16CE">
        <w:rPr>
          <w:rFonts w:ascii="Garamond" w:hAnsi="Garamond"/>
          <w:lang w:val="de-DE"/>
        </w:rPr>
        <w:t>s</w:t>
      </w:r>
      <w:r w:rsidR="005E36EA" w:rsidRPr="00DA16CE">
        <w:rPr>
          <w:rFonts w:ascii="Garamond" w:hAnsi="Garamond"/>
          <w:lang w:val="de-DE"/>
        </w:rPr>
        <w:t>:</w:t>
      </w:r>
      <w:r w:rsidR="001B6930" w:rsidRPr="00DA16CE">
        <w:rPr>
          <w:rFonts w:ascii="Garamond" w:hAnsi="Garamond"/>
          <w:lang w:val="de-DE"/>
        </w:rPr>
        <w:t xml:space="preserve"> Eigentlich gar nichts weiter </w:t>
      </w:r>
      <w:r w:rsidR="000D0FB6" w:rsidRPr="00DA16CE">
        <w:rPr>
          <w:rFonts w:ascii="Garamond" w:hAnsi="Garamond"/>
          <w:lang w:val="de-DE"/>
        </w:rPr>
        <w:t>…; Krieg ohne Schlacht]</w:t>
      </w:r>
    </w:p>
    <w:p w14:paraId="2930468F" w14:textId="39A2F5A0" w:rsidR="000D0FB6"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M</w:t>
      </w:r>
      <w:r w:rsidR="004F048E" w:rsidRPr="00DA16CE">
        <w:rPr>
          <w:rFonts w:ascii="Garamond" w:hAnsi="Garamond"/>
          <w:lang w:val="de-DE"/>
        </w:rPr>
        <w:t>c</w:t>
      </w:r>
      <w:r w:rsidRPr="00DA16CE">
        <w:rPr>
          <w:rFonts w:ascii="Garamond" w:hAnsi="Garamond"/>
          <w:lang w:val="de-DE"/>
        </w:rPr>
        <w:t>Carthy-Ära, S. </w:t>
      </w:r>
      <w:r w:rsidR="003D0BFA" w:rsidRPr="00DA16CE">
        <w:rPr>
          <w:rFonts w:ascii="Garamond" w:hAnsi="Garamond"/>
          <w:lang w:val="de-DE"/>
        </w:rPr>
        <w:t>182f. [Auszug aus</w:t>
      </w:r>
      <w:r w:rsidR="005E36EA" w:rsidRPr="00DA16CE">
        <w:rPr>
          <w:rFonts w:ascii="Garamond" w:hAnsi="Garamond"/>
          <w:lang w:val="de-DE"/>
        </w:rPr>
        <w:t>:</w:t>
      </w:r>
      <w:r w:rsidR="003D0BFA" w:rsidRPr="00DA16CE">
        <w:rPr>
          <w:rFonts w:ascii="Garamond" w:hAnsi="Garamond"/>
          <w:lang w:val="de-DE"/>
        </w:rPr>
        <w:t xml:space="preserve"> Nekrophilie ist Liebe zur Zukunft; Für immer in Hollywood]</w:t>
      </w:r>
    </w:p>
    <w:p w14:paraId="2B2387D3" w14:textId="1FF950CD"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McDonald’s, S. 183f. [</w:t>
      </w:r>
      <w:r w:rsidR="003D0BFA" w:rsidRPr="00DA16CE">
        <w:rPr>
          <w:rFonts w:ascii="Garamond" w:hAnsi="Garamond"/>
          <w:lang w:val="de-DE"/>
        </w:rPr>
        <w:t>Auszug aus</w:t>
      </w:r>
      <w:r w:rsidR="005E36EA" w:rsidRPr="00DA16CE">
        <w:rPr>
          <w:rFonts w:ascii="Garamond" w:hAnsi="Garamond"/>
          <w:lang w:val="de-DE"/>
        </w:rPr>
        <w:t>:</w:t>
      </w:r>
      <w:r w:rsidR="003D0BFA" w:rsidRPr="00DA16CE">
        <w:rPr>
          <w:rFonts w:ascii="Garamond" w:hAnsi="Garamond"/>
          <w:lang w:val="de-DE"/>
        </w:rPr>
        <w:t xml:space="preserve"> Stirb schneller, Europa; Denken ist grundsätzlich schuldhaft]</w:t>
      </w:r>
    </w:p>
    <w:p w14:paraId="26EDD0E2" w14:textId="2163E266"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Mickey Mouse, S. 184f. [</w:t>
      </w:r>
      <w:r w:rsidR="003D0BFA" w:rsidRPr="00DA16CE">
        <w:rPr>
          <w:rFonts w:ascii="Garamond" w:hAnsi="Garamond"/>
          <w:lang w:val="de-DE"/>
        </w:rPr>
        <w:t>Auszug aus</w:t>
      </w:r>
      <w:r w:rsidR="005E36EA" w:rsidRPr="00DA16CE">
        <w:rPr>
          <w:rFonts w:ascii="Garamond" w:hAnsi="Garamond"/>
          <w:lang w:val="de-DE"/>
        </w:rPr>
        <w:t>:</w:t>
      </w:r>
      <w:r w:rsidR="003D0BFA" w:rsidRPr="00DA16CE">
        <w:rPr>
          <w:rFonts w:ascii="Garamond" w:hAnsi="Garamond"/>
          <w:lang w:val="de-DE"/>
        </w:rPr>
        <w:t xml:space="preserve"> Kino]</w:t>
      </w:r>
    </w:p>
    <w:p w14:paraId="6239AA22" w14:textId="3E29A94B"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Miller, Arthur, S. 185. [</w:t>
      </w:r>
      <w:r w:rsidR="003D0BFA" w:rsidRPr="00DA16CE">
        <w:rPr>
          <w:rFonts w:ascii="Garamond" w:hAnsi="Garamond"/>
          <w:lang w:val="de-DE"/>
        </w:rPr>
        <w:t>Auszug aus</w:t>
      </w:r>
      <w:r w:rsidR="005E36EA" w:rsidRPr="00DA16CE">
        <w:rPr>
          <w:rFonts w:ascii="Garamond" w:hAnsi="Garamond"/>
          <w:lang w:val="de-DE"/>
        </w:rPr>
        <w:t>:</w:t>
      </w:r>
      <w:r w:rsidR="003D0BFA" w:rsidRPr="00DA16CE">
        <w:rPr>
          <w:rFonts w:ascii="Garamond" w:hAnsi="Garamond"/>
          <w:lang w:val="de-DE"/>
        </w:rPr>
        <w:t xml:space="preserve"> Heiner Müller über Rechtsfragen]</w:t>
      </w:r>
    </w:p>
    <w:p w14:paraId="01767C7F" w14:textId="02519355"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Milwaukee, S. 186. [</w:t>
      </w:r>
      <w:r w:rsidR="003D0BFA" w:rsidRPr="00DA16CE">
        <w:rPr>
          <w:rFonts w:ascii="Garamond" w:hAnsi="Garamond"/>
          <w:lang w:val="de-DE"/>
        </w:rPr>
        <w:t>Auszug aus</w:t>
      </w:r>
      <w:r w:rsidR="005E36EA" w:rsidRPr="00DA16CE">
        <w:rPr>
          <w:rFonts w:ascii="Garamond" w:hAnsi="Garamond"/>
          <w:lang w:val="de-DE"/>
        </w:rPr>
        <w:t>:</w:t>
      </w:r>
      <w:r w:rsidR="00F90086" w:rsidRPr="00DA16CE">
        <w:rPr>
          <w:rFonts w:ascii="Garamond" w:hAnsi="Garamond"/>
          <w:lang w:val="de-DE"/>
        </w:rPr>
        <w:t xml:space="preserve"> Jetzt sind eher die infernalischen Aspekte bei Benjamin wichtig]</w:t>
      </w:r>
    </w:p>
    <w:p w14:paraId="3635397C" w14:textId="453F828A" w:rsidR="00F90086"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Missouri, S. 186f. [</w:t>
      </w:r>
      <w:r w:rsidR="00E07F6F" w:rsidRPr="00DA16CE">
        <w:rPr>
          <w:rFonts w:ascii="Garamond" w:hAnsi="Garamond"/>
          <w:lang w:val="de-DE"/>
        </w:rPr>
        <w:t>Missouri 1951]</w:t>
      </w:r>
    </w:p>
    <w:p w14:paraId="08C2E0FF" w14:textId="60038548"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Monroe, Marilyn, S. 187. [</w:t>
      </w:r>
      <w:r w:rsidR="003D0BFA" w:rsidRPr="00DA16CE">
        <w:rPr>
          <w:rFonts w:ascii="Garamond" w:hAnsi="Garamond"/>
          <w:lang w:val="de-DE"/>
        </w:rPr>
        <w:t>Auszug aus</w:t>
      </w:r>
      <w:r w:rsidR="005E36EA" w:rsidRPr="00DA16CE">
        <w:rPr>
          <w:rFonts w:ascii="Garamond" w:hAnsi="Garamond"/>
          <w:lang w:val="de-DE"/>
        </w:rPr>
        <w:t>:</w:t>
      </w:r>
      <w:r w:rsidR="00E07F6F" w:rsidRPr="00DA16CE">
        <w:rPr>
          <w:rFonts w:ascii="Garamond" w:hAnsi="Garamond"/>
          <w:lang w:val="de-DE"/>
        </w:rPr>
        <w:t xml:space="preserve"> Krieg ohne Schlacht; Für immer in Hollywood]</w:t>
      </w:r>
    </w:p>
    <w:p w14:paraId="701A1846" w14:textId="3464D548"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New York, S. 191–197. [</w:t>
      </w:r>
      <w:r w:rsidR="003D0BFA" w:rsidRPr="00DA16CE">
        <w:rPr>
          <w:rFonts w:ascii="Garamond" w:hAnsi="Garamond"/>
          <w:lang w:val="de-DE"/>
        </w:rPr>
        <w:t>Auszug aus</w:t>
      </w:r>
      <w:r w:rsidR="005E36EA" w:rsidRPr="00DA16CE">
        <w:rPr>
          <w:rFonts w:ascii="Garamond" w:hAnsi="Garamond"/>
          <w:lang w:val="de-DE"/>
        </w:rPr>
        <w:t>:</w:t>
      </w:r>
      <w:r w:rsidR="00E07F6F" w:rsidRPr="00DA16CE">
        <w:rPr>
          <w:rFonts w:ascii="Garamond" w:hAnsi="Garamond"/>
          <w:lang w:val="de-DE"/>
        </w:rPr>
        <w:t xml:space="preserve"> Was ein Kunstwerk kann, ist Sehnsucht wecken nach einem anderen Zustand der Welt; </w:t>
      </w:r>
      <w:r w:rsidR="00AC0FF3" w:rsidRPr="00DA16CE">
        <w:rPr>
          <w:rFonts w:ascii="Garamond" w:hAnsi="Garamond"/>
          <w:lang w:val="de-DE"/>
        </w:rPr>
        <w:t>„</w:t>
      </w:r>
      <w:r w:rsidR="00E07F6F" w:rsidRPr="00DA16CE">
        <w:rPr>
          <w:rFonts w:ascii="Garamond" w:hAnsi="Garamond"/>
          <w:lang w:val="de-DE"/>
        </w:rPr>
        <w:t>Ich b</w:t>
      </w:r>
      <w:r w:rsidR="00552386" w:rsidRPr="00DA16CE">
        <w:rPr>
          <w:rFonts w:ascii="Garamond" w:hAnsi="Garamond"/>
          <w:lang w:val="de-DE"/>
        </w:rPr>
        <w:t>in ein Neger</w:t>
      </w:r>
      <w:r w:rsidR="00AC0FF3" w:rsidRPr="00DA16CE">
        <w:rPr>
          <w:rFonts w:ascii="Garamond" w:hAnsi="Garamond"/>
          <w:lang w:val="de-DE"/>
        </w:rPr>
        <w:t>“</w:t>
      </w:r>
      <w:r w:rsidR="00552386" w:rsidRPr="00DA16CE">
        <w:rPr>
          <w:rFonts w:ascii="Garamond" w:hAnsi="Garamond"/>
          <w:lang w:val="de-DE"/>
        </w:rPr>
        <w:t>; Richard Wagners F</w:t>
      </w:r>
      <w:r w:rsidR="00E07F6F" w:rsidRPr="00DA16CE">
        <w:rPr>
          <w:rFonts w:ascii="Garamond" w:hAnsi="Garamond"/>
          <w:lang w:val="de-DE"/>
        </w:rPr>
        <w:t xml:space="preserve">ormel für Shakespeare; </w:t>
      </w:r>
      <w:r w:rsidR="00552386" w:rsidRPr="00DA16CE">
        <w:rPr>
          <w:rFonts w:ascii="Garamond" w:hAnsi="Garamond"/>
          <w:lang w:val="de-DE"/>
        </w:rPr>
        <w:t xml:space="preserve">New York oder Das eiserne Gesicht der Freiheit; Stirb schneller, Europa; Das Jahrhundert der Konterrevolution; Kafka ist </w:t>
      </w:r>
      <w:proofErr w:type="spellStart"/>
      <w:r w:rsidR="00552386" w:rsidRPr="00DA16CE">
        <w:rPr>
          <w:rFonts w:ascii="Garamond" w:hAnsi="Garamond"/>
          <w:lang w:val="de-DE"/>
        </w:rPr>
        <w:t>Fortinbras</w:t>
      </w:r>
      <w:proofErr w:type="spellEnd"/>
      <w:r w:rsidR="00552386" w:rsidRPr="00DA16CE">
        <w:rPr>
          <w:rFonts w:ascii="Garamond" w:hAnsi="Garamond"/>
          <w:lang w:val="de-DE"/>
        </w:rPr>
        <w:t>; [Lieber Michail Sergejewitsch …]]</w:t>
      </w:r>
    </w:p>
    <w:p w14:paraId="0E9873C6" w14:textId="30E0E79E"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Ökonomie, S. 201. [</w:t>
      </w:r>
      <w:r w:rsidR="003D0BFA" w:rsidRPr="00DA16CE">
        <w:rPr>
          <w:rFonts w:ascii="Garamond" w:hAnsi="Garamond"/>
          <w:lang w:val="de-DE"/>
        </w:rPr>
        <w:t>Auszug aus</w:t>
      </w:r>
      <w:r w:rsidR="005E36EA" w:rsidRPr="00DA16CE">
        <w:rPr>
          <w:rFonts w:ascii="Garamond" w:hAnsi="Garamond"/>
          <w:lang w:val="de-DE"/>
        </w:rPr>
        <w:t>:</w:t>
      </w:r>
      <w:r w:rsidR="003D0BFA" w:rsidRPr="00DA16CE">
        <w:rPr>
          <w:rFonts w:ascii="Garamond" w:hAnsi="Garamond"/>
          <w:lang w:val="de-DE"/>
        </w:rPr>
        <w:t xml:space="preserve"> </w:t>
      </w:r>
      <w:r w:rsidR="00552386" w:rsidRPr="00DA16CE">
        <w:rPr>
          <w:rFonts w:ascii="Garamond" w:hAnsi="Garamond"/>
          <w:lang w:val="de-DE"/>
        </w:rPr>
        <w:t>Theater ist Krise]</w:t>
      </w:r>
    </w:p>
    <w:p w14:paraId="19C2400C" w14:textId="0E363EE6"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Oppenheimer, Robert, S. 202. [</w:t>
      </w:r>
      <w:r w:rsidR="00552386" w:rsidRPr="00DA16CE">
        <w:rPr>
          <w:rFonts w:ascii="Garamond" w:hAnsi="Garamond"/>
          <w:lang w:val="de-DE"/>
        </w:rPr>
        <w:t xml:space="preserve">Nicht Kriminalstück; </w:t>
      </w:r>
      <w:r w:rsidR="003D0BFA" w:rsidRPr="00DA16CE">
        <w:rPr>
          <w:rFonts w:ascii="Garamond" w:hAnsi="Garamond"/>
          <w:lang w:val="de-DE"/>
        </w:rPr>
        <w:t>Auszug aus</w:t>
      </w:r>
      <w:r w:rsidR="005E36EA" w:rsidRPr="00DA16CE">
        <w:rPr>
          <w:rFonts w:ascii="Garamond" w:hAnsi="Garamond"/>
          <w:lang w:val="de-DE"/>
        </w:rPr>
        <w:t>:</w:t>
      </w:r>
      <w:r w:rsidR="00552386" w:rsidRPr="00DA16CE">
        <w:rPr>
          <w:rFonts w:ascii="Garamond" w:hAnsi="Garamond"/>
          <w:lang w:val="de-DE"/>
        </w:rPr>
        <w:t xml:space="preserve"> Ich wünsche mir Brecht in der Peep-Show]</w:t>
      </w:r>
    </w:p>
    <w:p w14:paraId="1DA02B8F" w14:textId="4FA42BDA"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 xml:space="preserve">Poe, Edgar </w:t>
      </w:r>
      <w:proofErr w:type="spellStart"/>
      <w:r w:rsidRPr="00DA16CE">
        <w:rPr>
          <w:rFonts w:ascii="Garamond" w:hAnsi="Garamond"/>
          <w:lang w:val="de-DE"/>
        </w:rPr>
        <w:t>Allan</w:t>
      </w:r>
      <w:proofErr w:type="spellEnd"/>
      <w:r w:rsidRPr="00DA16CE">
        <w:rPr>
          <w:rFonts w:ascii="Garamond" w:hAnsi="Garamond"/>
          <w:lang w:val="de-DE"/>
        </w:rPr>
        <w:t>, S. 205–212. [</w:t>
      </w:r>
      <w:r w:rsidR="003D0BFA" w:rsidRPr="00DA16CE">
        <w:rPr>
          <w:rFonts w:ascii="Garamond" w:hAnsi="Garamond"/>
          <w:lang w:val="de-DE"/>
        </w:rPr>
        <w:t>Auszug aus</w:t>
      </w:r>
      <w:r w:rsidR="005E36EA" w:rsidRPr="00DA16CE">
        <w:rPr>
          <w:rFonts w:ascii="Garamond" w:hAnsi="Garamond"/>
          <w:lang w:val="de-DE"/>
        </w:rPr>
        <w:t>:</w:t>
      </w:r>
      <w:r w:rsidR="00552386" w:rsidRPr="00DA16CE">
        <w:rPr>
          <w:rFonts w:ascii="Garamond" w:hAnsi="Garamond"/>
          <w:lang w:val="de-DE"/>
        </w:rPr>
        <w:t xml:space="preserve"> Aufforderung zum Erschrecken; Wer wirklich lebt, braucht weder Hoffnung noch Verzweiflung</w:t>
      </w:r>
      <w:r w:rsidR="00D8722F" w:rsidRPr="00DA16CE">
        <w:rPr>
          <w:rFonts w:ascii="Garamond" w:hAnsi="Garamond"/>
          <w:lang w:val="de-DE"/>
        </w:rPr>
        <w:t>.</w:t>
      </w:r>
      <w:r w:rsidR="00552386" w:rsidRPr="00DA16CE">
        <w:rPr>
          <w:rFonts w:ascii="Garamond" w:hAnsi="Garamond"/>
          <w:lang w:val="de-DE"/>
        </w:rPr>
        <w:t xml:space="preserve"> </w:t>
      </w:r>
      <w:proofErr w:type="spellStart"/>
      <w:r w:rsidR="00552386" w:rsidRPr="00DA16CE">
        <w:rPr>
          <w:rFonts w:ascii="Garamond" w:hAnsi="Garamond"/>
          <w:lang w:val="de-DE"/>
        </w:rPr>
        <w:t>Maelstromsüdpol</w:t>
      </w:r>
      <w:proofErr w:type="spellEnd"/>
      <w:r w:rsidR="00552386" w:rsidRPr="00DA16CE">
        <w:rPr>
          <w:rFonts w:ascii="Garamond" w:hAnsi="Garamond"/>
          <w:lang w:val="de-DE"/>
        </w:rPr>
        <w:t xml:space="preserve">; [Hör mir zu, sagte der Dämon …]; </w:t>
      </w:r>
      <w:r w:rsidR="00D8722F" w:rsidRPr="00DA16CE">
        <w:rPr>
          <w:rFonts w:ascii="Garamond" w:hAnsi="Garamond"/>
          <w:lang w:val="de-DE"/>
        </w:rPr>
        <w:t xml:space="preserve">Auszug aus </w:t>
      </w:r>
      <w:r w:rsidR="00552386" w:rsidRPr="00DA16CE">
        <w:rPr>
          <w:rFonts w:ascii="Garamond" w:hAnsi="Garamond"/>
          <w:lang w:val="de-DE"/>
        </w:rPr>
        <w:t>Krieg ohne Schlacht]</w:t>
      </w:r>
    </w:p>
    <w:p w14:paraId="0DA79FF5" w14:textId="27B8AE8A"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Postmoderne, S.</w:t>
      </w:r>
      <w:r w:rsidR="00AC0FF3" w:rsidRPr="00DA16CE">
        <w:rPr>
          <w:rFonts w:ascii="Garamond" w:hAnsi="Garamond"/>
          <w:lang w:val="de-DE"/>
        </w:rPr>
        <w:t> </w:t>
      </w:r>
      <w:r w:rsidRPr="00DA16CE">
        <w:rPr>
          <w:rFonts w:ascii="Garamond" w:hAnsi="Garamond"/>
          <w:lang w:val="de-DE"/>
        </w:rPr>
        <w:t>212–217. [</w:t>
      </w:r>
      <w:r w:rsidR="00F90832" w:rsidRPr="00DA16CE">
        <w:rPr>
          <w:rFonts w:ascii="Garamond" w:hAnsi="Garamond"/>
          <w:lang w:val="de-DE"/>
        </w:rPr>
        <w:t>Der Schrecken die erste Erscheinung des Neuen; Auszug aus</w:t>
      </w:r>
      <w:r w:rsidR="005E36EA" w:rsidRPr="00DA16CE">
        <w:rPr>
          <w:rFonts w:ascii="Garamond" w:hAnsi="Garamond"/>
          <w:lang w:val="de-DE"/>
        </w:rPr>
        <w:t>:</w:t>
      </w:r>
      <w:r w:rsidR="00F90832" w:rsidRPr="00DA16CE">
        <w:rPr>
          <w:rFonts w:ascii="Garamond" w:hAnsi="Garamond"/>
          <w:lang w:val="de-DE"/>
        </w:rPr>
        <w:t xml:space="preserve"> Gleichzeitigkeit und Repräsentation]</w:t>
      </w:r>
    </w:p>
    <w:p w14:paraId="45C7DCD6" w14:textId="5CF3459C"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Pound, Ezra, S. 217–219. [</w:t>
      </w:r>
      <w:r w:rsidR="003D0BFA" w:rsidRPr="00DA16CE">
        <w:rPr>
          <w:rFonts w:ascii="Garamond" w:hAnsi="Garamond"/>
          <w:lang w:val="de-DE"/>
        </w:rPr>
        <w:t>Auszug aus</w:t>
      </w:r>
      <w:r w:rsidR="005E36EA" w:rsidRPr="00DA16CE">
        <w:rPr>
          <w:rFonts w:ascii="Garamond" w:hAnsi="Garamond"/>
          <w:lang w:val="de-DE"/>
        </w:rPr>
        <w:t>:</w:t>
      </w:r>
      <w:r w:rsidR="00D8722F" w:rsidRPr="00DA16CE">
        <w:rPr>
          <w:rFonts w:ascii="Garamond" w:hAnsi="Garamond"/>
          <w:lang w:val="de-DE"/>
        </w:rPr>
        <w:t xml:space="preserve"> Ich glaube an Konflikt. Sonst glaube ich an nichts. [Leichter Regen</w:t>
      </w:r>
      <w:r w:rsidR="001B6930" w:rsidRPr="00DA16CE">
        <w:rPr>
          <w:rFonts w:ascii="Garamond" w:hAnsi="Garamond"/>
          <w:lang w:val="de-DE"/>
        </w:rPr>
        <w:t xml:space="preserve"> auf leichtem Staub]. </w:t>
      </w:r>
      <w:r w:rsidR="00D8722F" w:rsidRPr="00DA16CE">
        <w:rPr>
          <w:rFonts w:ascii="Garamond" w:hAnsi="Garamond"/>
          <w:lang w:val="de-DE"/>
        </w:rPr>
        <w:t>Auszüge aus</w:t>
      </w:r>
      <w:r w:rsidR="005E36EA" w:rsidRPr="00DA16CE">
        <w:rPr>
          <w:rFonts w:ascii="Garamond" w:hAnsi="Garamond"/>
          <w:lang w:val="de-DE"/>
        </w:rPr>
        <w:t>:</w:t>
      </w:r>
      <w:r w:rsidR="00D8722F" w:rsidRPr="00DA16CE">
        <w:rPr>
          <w:rFonts w:ascii="Garamond" w:hAnsi="Garamond"/>
          <w:lang w:val="de-DE"/>
        </w:rPr>
        <w:t xml:space="preserve"> Krieg ohne Schlacht. [Die Wissenschaftler leben im Schrecken]]</w:t>
      </w:r>
    </w:p>
    <w:p w14:paraId="48023BB3" w14:textId="39B4C1AA"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Privilegien, S. 219f. [</w:t>
      </w:r>
      <w:r w:rsidR="003D0BFA" w:rsidRPr="00DA16CE">
        <w:rPr>
          <w:rFonts w:ascii="Garamond" w:hAnsi="Garamond"/>
          <w:lang w:val="de-DE"/>
        </w:rPr>
        <w:t>Auszug aus</w:t>
      </w:r>
      <w:r w:rsidR="005E36EA" w:rsidRPr="00DA16CE">
        <w:rPr>
          <w:rFonts w:ascii="Garamond" w:hAnsi="Garamond"/>
          <w:lang w:val="de-DE"/>
        </w:rPr>
        <w:t>:</w:t>
      </w:r>
      <w:r w:rsidR="00315B0A" w:rsidRPr="00DA16CE">
        <w:rPr>
          <w:rFonts w:ascii="Garamond" w:hAnsi="Garamond"/>
          <w:lang w:val="de-DE"/>
        </w:rPr>
        <w:t xml:space="preserve"> Ich wünsche mir Brecht in der Peep-Show; Ich bin kein Held, das ist nicht mein Job]</w:t>
      </w:r>
    </w:p>
    <w:p w14:paraId="61769275" w14:textId="0E2DF4E9"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Rauschenber</w:t>
      </w:r>
      <w:r w:rsidR="004F048E" w:rsidRPr="00DA16CE">
        <w:rPr>
          <w:rFonts w:ascii="Garamond" w:hAnsi="Garamond"/>
          <w:lang w:val="de-DE"/>
        </w:rPr>
        <w:t>g</w:t>
      </w:r>
      <w:r w:rsidRPr="00DA16CE">
        <w:rPr>
          <w:rFonts w:ascii="Garamond" w:hAnsi="Garamond"/>
          <w:lang w:val="de-DE"/>
        </w:rPr>
        <w:t xml:space="preserve">, Robert, S. 223–225. </w:t>
      </w:r>
      <w:r w:rsidR="00EC6C6D" w:rsidRPr="00DA16CE">
        <w:rPr>
          <w:rFonts w:ascii="Garamond" w:hAnsi="Garamond"/>
          <w:lang w:val="de-DE"/>
        </w:rPr>
        <w:t>[</w:t>
      </w:r>
      <w:r w:rsidR="003D0BFA" w:rsidRPr="00DA16CE">
        <w:rPr>
          <w:rFonts w:ascii="Garamond" w:hAnsi="Garamond"/>
          <w:lang w:val="de-DE"/>
        </w:rPr>
        <w:t>Auszug aus</w:t>
      </w:r>
      <w:r w:rsidR="005E36EA" w:rsidRPr="00DA16CE">
        <w:rPr>
          <w:rFonts w:ascii="Garamond" w:hAnsi="Garamond"/>
          <w:lang w:val="de-DE"/>
        </w:rPr>
        <w:t>:</w:t>
      </w:r>
      <w:r w:rsidR="00315B0A" w:rsidRPr="00DA16CE">
        <w:rPr>
          <w:rFonts w:ascii="Garamond" w:hAnsi="Garamond"/>
          <w:lang w:val="de-DE"/>
        </w:rPr>
        <w:t xml:space="preserve"> Fünf Minuten Schwarzfilm. </w:t>
      </w:r>
      <w:r w:rsidR="00B96160" w:rsidRPr="00DA16CE">
        <w:rPr>
          <w:rFonts w:ascii="Garamond" w:hAnsi="Garamond"/>
          <w:lang w:val="de-DE"/>
        </w:rPr>
        <w:t>UNTITLED 1990</w:t>
      </w:r>
      <w:r w:rsidR="00315B0A" w:rsidRPr="00DA16CE">
        <w:rPr>
          <w:rFonts w:ascii="Garamond" w:hAnsi="Garamond"/>
          <w:lang w:val="de-DE"/>
        </w:rPr>
        <w:t>; Auszüge aus Krieg ohne Schlacht]</w:t>
      </w:r>
    </w:p>
    <w:p w14:paraId="36736978" w14:textId="47C78DE6" w:rsidR="006F18B4" w:rsidRPr="00DA16CE" w:rsidRDefault="006F18B4" w:rsidP="00DA16CE">
      <w:pPr>
        <w:pStyle w:val="Listenabsatz"/>
        <w:numPr>
          <w:ilvl w:val="0"/>
          <w:numId w:val="67"/>
        </w:numPr>
        <w:ind w:left="567" w:hanging="283"/>
        <w:jc w:val="both"/>
        <w:rPr>
          <w:rFonts w:ascii="Garamond" w:hAnsi="Garamond"/>
          <w:lang w:val="de-DE"/>
        </w:rPr>
      </w:pPr>
      <w:r w:rsidRPr="00DA16CE">
        <w:rPr>
          <w:rFonts w:ascii="Garamond" w:hAnsi="Garamond"/>
          <w:lang w:val="de-DE"/>
        </w:rPr>
        <w:t>R</w:t>
      </w:r>
      <w:r w:rsidR="00EC6C6D" w:rsidRPr="00DA16CE">
        <w:rPr>
          <w:rFonts w:ascii="Garamond" w:hAnsi="Garamond"/>
          <w:lang w:val="de-DE"/>
        </w:rPr>
        <w:t>eagan, Ronald, S. 225. [</w:t>
      </w:r>
      <w:r w:rsidR="003D0BFA" w:rsidRPr="00DA16CE">
        <w:rPr>
          <w:rFonts w:ascii="Garamond" w:hAnsi="Garamond"/>
          <w:lang w:val="de-DE"/>
        </w:rPr>
        <w:t>Auszug aus</w:t>
      </w:r>
      <w:r w:rsidR="005E36EA" w:rsidRPr="00DA16CE">
        <w:rPr>
          <w:rFonts w:ascii="Garamond" w:hAnsi="Garamond"/>
          <w:lang w:val="de-DE"/>
        </w:rPr>
        <w:t>:</w:t>
      </w:r>
      <w:r w:rsidR="00B96160" w:rsidRPr="00DA16CE">
        <w:rPr>
          <w:rFonts w:ascii="Garamond" w:hAnsi="Garamond"/>
          <w:lang w:val="de-DE"/>
        </w:rPr>
        <w:t xml:space="preserve"> Denken ist grundsätzlich schuldhaft]</w:t>
      </w:r>
    </w:p>
    <w:p w14:paraId="296B5290" w14:textId="303DCE58" w:rsidR="00EC6C6D" w:rsidRPr="00DA16CE" w:rsidRDefault="00EC6C6D" w:rsidP="00DA16CE">
      <w:pPr>
        <w:pStyle w:val="Listenabsatz"/>
        <w:numPr>
          <w:ilvl w:val="0"/>
          <w:numId w:val="67"/>
        </w:numPr>
        <w:ind w:left="567" w:hanging="283"/>
        <w:jc w:val="both"/>
        <w:rPr>
          <w:rFonts w:ascii="Garamond" w:hAnsi="Garamond"/>
          <w:lang w:val="en-GB"/>
        </w:rPr>
      </w:pPr>
      <w:r w:rsidRPr="00DA16CE">
        <w:rPr>
          <w:rFonts w:ascii="Garamond" w:hAnsi="Garamond"/>
          <w:lang w:val="en-GB"/>
        </w:rPr>
        <w:t>Ridgway, Matthew B., S. 216. [</w:t>
      </w:r>
      <w:proofErr w:type="spellStart"/>
      <w:r w:rsidR="00B96160" w:rsidRPr="00DA16CE">
        <w:rPr>
          <w:rFonts w:ascii="Garamond" w:hAnsi="Garamond"/>
          <w:lang w:val="en-GB"/>
        </w:rPr>
        <w:t>Porträt</w:t>
      </w:r>
      <w:proofErr w:type="spellEnd"/>
      <w:r w:rsidR="00B96160" w:rsidRPr="00DA16CE">
        <w:rPr>
          <w:rFonts w:ascii="Garamond" w:hAnsi="Garamond"/>
          <w:lang w:val="en-GB"/>
        </w:rPr>
        <w:t xml:space="preserve"> Gen. Ridgway]</w:t>
      </w:r>
    </w:p>
    <w:p w14:paraId="781391D5" w14:textId="18BEB49D"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Rom, S. 216. [</w:t>
      </w:r>
      <w:r w:rsidR="003D0BFA" w:rsidRPr="00DA16CE">
        <w:rPr>
          <w:rFonts w:ascii="Garamond" w:hAnsi="Garamond"/>
          <w:lang w:val="de-DE"/>
        </w:rPr>
        <w:t>Auszug aus</w:t>
      </w:r>
      <w:r w:rsidR="005E36EA" w:rsidRPr="00DA16CE">
        <w:rPr>
          <w:rFonts w:ascii="Garamond" w:hAnsi="Garamond"/>
          <w:lang w:val="de-DE"/>
        </w:rPr>
        <w:t>:</w:t>
      </w:r>
      <w:r w:rsidR="00B96160" w:rsidRPr="00DA16CE">
        <w:rPr>
          <w:rFonts w:ascii="Garamond" w:hAnsi="Garamond"/>
          <w:lang w:val="de-DE"/>
        </w:rPr>
        <w:t xml:space="preserve"> Brief an den Regisseur der bulgarischen Erstaufführung von </w:t>
      </w:r>
      <w:r w:rsidR="00B96160" w:rsidRPr="00DA16CE">
        <w:rPr>
          <w:rFonts w:ascii="Garamond" w:hAnsi="Garamond"/>
          <w:i/>
          <w:lang w:val="de-DE"/>
        </w:rPr>
        <w:t xml:space="preserve">Philoktet </w:t>
      </w:r>
      <w:r w:rsidR="00B96160" w:rsidRPr="00DA16CE">
        <w:rPr>
          <w:rFonts w:ascii="Garamond" w:hAnsi="Garamond"/>
          <w:lang w:val="de-DE"/>
        </w:rPr>
        <w:t>am Dramatischen Theater Sofia]</w:t>
      </w:r>
    </w:p>
    <w:p w14:paraId="527F3FCB" w14:textId="3DA7E64B"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Roth, Philip, S. 217. [</w:t>
      </w:r>
      <w:r w:rsidR="003D0BFA" w:rsidRPr="00DA16CE">
        <w:rPr>
          <w:rFonts w:ascii="Garamond" w:hAnsi="Garamond"/>
          <w:lang w:val="de-DE"/>
        </w:rPr>
        <w:t>Auszug aus</w:t>
      </w:r>
      <w:r w:rsidR="005E36EA" w:rsidRPr="00DA16CE">
        <w:rPr>
          <w:rFonts w:ascii="Garamond" w:hAnsi="Garamond"/>
          <w:lang w:val="de-DE"/>
        </w:rPr>
        <w:t>:</w:t>
      </w:r>
      <w:r w:rsidR="00B96160" w:rsidRPr="00DA16CE">
        <w:rPr>
          <w:rFonts w:ascii="Garamond" w:hAnsi="Garamond"/>
          <w:lang w:val="de-DE"/>
        </w:rPr>
        <w:t xml:space="preserve"> Eine Tragödie der Dummheit]</w:t>
      </w:r>
    </w:p>
    <w:p w14:paraId="4FE21121" w14:textId="1AD756B5" w:rsidR="00EC6C6D" w:rsidRPr="00DA16CE" w:rsidRDefault="00EC6C6D" w:rsidP="00DA16CE">
      <w:pPr>
        <w:pStyle w:val="Listenabsatz"/>
        <w:numPr>
          <w:ilvl w:val="0"/>
          <w:numId w:val="67"/>
        </w:numPr>
        <w:ind w:left="567" w:hanging="283"/>
        <w:jc w:val="both"/>
        <w:rPr>
          <w:rFonts w:ascii="Garamond" w:hAnsi="Garamond"/>
          <w:lang w:val="de-DE"/>
        </w:rPr>
      </w:pPr>
      <w:proofErr w:type="spellStart"/>
      <w:r w:rsidRPr="00DA16CE">
        <w:rPr>
          <w:rFonts w:ascii="Garamond" w:hAnsi="Garamond"/>
          <w:lang w:val="de-DE"/>
        </w:rPr>
        <w:t>Ryman</w:t>
      </w:r>
      <w:proofErr w:type="spellEnd"/>
      <w:r w:rsidRPr="00DA16CE">
        <w:rPr>
          <w:rFonts w:ascii="Garamond" w:hAnsi="Garamond"/>
          <w:lang w:val="de-DE"/>
        </w:rPr>
        <w:t>, Robert, S. 227. [</w:t>
      </w:r>
      <w:r w:rsidR="003D0BFA" w:rsidRPr="00DA16CE">
        <w:rPr>
          <w:rFonts w:ascii="Garamond" w:hAnsi="Garamond"/>
          <w:lang w:val="de-DE"/>
        </w:rPr>
        <w:t>Auszug aus</w:t>
      </w:r>
      <w:r w:rsidR="005E36EA" w:rsidRPr="00DA16CE">
        <w:rPr>
          <w:rFonts w:ascii="Garamond" w:hAnsi="Garamond"/>
          <w:lang w:val="de-DE"/>
        </w:rPr>
        <w:t>:</w:t>
      </w:r>
      <w:r w:rsidR="00B96160" w:rsidRPr="00DA16CE">
        <w:rPr>
          <w:rFonts w:ascii="Garamond" w:hAnsi="Garamond"/>
          <w:lang w:val="de-DE"/>
        </w:rPr>
        <w:t xml:space="preserve"> Für immer in Hollywood]</w:t>
      </w:r>
    </w:p>
    <w:p w14:paraId="10AE3A6E" w14:textId="51D28BF0"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San Diego, S. 251. [</w:t>
      </w:r>
      <w:r w:rsidR="003D0BFA" w:rsidRPr="00DA16CE">
        <w:rPr>
          <w:rFonts w:ascii="Garamond" w:hAnsi="Garamond"/>
          <w:lang w:val="de-DE"/>
        </w:rPr>
        <w:t>Auszug aus</w:t>
      </w:r>
      <w:r w:rsidR="005E36EA" w:rsidRPr="00DA16CE">
        <w:rPr>
          <w:rFonts w:ascii="Garamond" w:hAnsi="Garamond"/>
          <w:lang w:val="de-DE"/>
        </w:rPr>
        <w:t>:</w:t>
      </w:r>
      <w:r w:rsidR="00B96160" w:rsidRPr="00DA16CE">
        <w:rPr>
          <w:rFonts w:ascii="Garamond" w:hAnsi="Garamond"/>
          <w:lang w:val="de-DE"/>
        </w:rPr>
        <w:t xml:space="preserve"> Krieg ohne Schlacht]</w:t>
      </w:r>
    </w:p>
    <w:p w14:paraId="4DF00C8D" w14:textId="28CE5D2B" w:rsidR="00EC6C6D" w:rsidRPr="00DA16CE" w:rsidRDefault="00EC6C6D" w:rsidP="00DA16CE">
      <w:pPr>
        <w:pStyle w:val="Listenabsatz"/>
        <w:numPr>
          <w:ilvl w:val="0"/>
          <w:numId w:val="67"/>
        </w:numPr>
        <w:ind w:left="567" w:hanging="283"/>
        <w:jc w:val="both"/>
        <w:rPr>
          <w:rFonts w:ascii="Garamond" w:hAnsi="Garamond"/>
          <w:lang w:val="en-GB"/>
        </w:rPr>
      </w:pPr>
      <w:r w:rsidRPr="00DA16CE">
        <w:rPr>
          <w:rFonts w:ascii="Garamond" w:hAnsi="Garamond"/>
          <w:lang w:val="en-GB"/>
        </w:rPr>
        <w:t>Santa Monica, S. 231f. [</w:t>
      </w:r>
      <w:r w:rsidR="00B96160" w:rsidRPr="00DA16CE">
        <w:rPr>
          <w:rFonts w:ascii="Garamond" w:hAnsi="Garamond"/>
          <w:lang w:val="en-GB"/>
        </w:rPr>
        <w:t>Welcome to Santa Monica]</w:t>
      </w:r>
    </w:p>
    <w:p w14:paraId="2B1DAD04" w14:textId="3E9CA15D"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Schaumgummi, S. 232f. [</w:t>
      </w:r>
      <w:r w:rsidR="003D0BFA" w:rsidRPr="00DA16CE">
        <w:rPr>
          <w:rFonts w:ascii="Garamond" w:hAnsi="Garamond"/>
          <w:lang w:val="de-DE"/>
        </w:rPr>
        <w:t>Auszug aus</w:t>
      </w:r>
      <w:r w:rsidR="005E36EA" w:rsidRPr="00DA16CE">
        <w:rPr>
          <w:rFonts w:ascii="Garamond" w:hAnsi="Garamond"/>
          <w:lang w:val="de-DE"/>
        </w:rPr>
        <w:t>:</w:t>
      </w:r>
      <w:r w:rsidR="00202319" w:rsidRPr="00DA16CE">
        <w:rPr>
          <w:rFonts w:ascii="Garamond" w:hAnsi="Garamond"/>
          <w:lang w:val="de-DE"/>
        </w:rPr>
        <w:t xml:space="preserve"> Die Um</w:t>
      </w:r>
      <w:r w:rsidR="001B6930" w:rsidRPr="00DA16CE">
        <w:rPr>
          <w:rFonts w:ascii="Garamond" w:hAnsi="Garamond"/>
          <w:lang w:val="de-DE"/>
        </w:rPr>
        <w:t>s</w:t>
      </w:r>
      <w:r w:rsidR="00202319" w:rsidRPr="00DA16CE">
        <w:rPr>
          <w:rFonts w:ascii="Garamond" w:hAnsi="Garamond"/>
          <w:lang w:val="de-DE"/>
        </w:rPr>
        <w:t>iedlerin oder Das Leben auf dem Lande]</w:t>
      </w:r>
    </w:p>
    <w:p w14:paraId="3006E41E" w14:textId="7820F73B"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Schwarzenegger, Arnold, S. 233. [</w:t>
      </w:r>
      <w:r w:rsidR="003D0BFA" w:rsidRPr="00DA16CE">
        <w:rPr>
          <w:rFonts w:ascii="Garamond" w:hAnsi="Garamond"/>
          <w:lang w:val="de-DE"/>
        </w:rPr>
        <w:t>Auszug aus</w:t>
      </w:r>
      <w:r w:rsidR="005E36EA" w:rsidRPr="00DA16CE">
        <w:rPr>
          <w:rFonts w:ascii="Garamond" w:hAnsi="Garamond"/>
          <w:lang w:val="de-DE"/>
        </w:rPr>
        <w:t>:</w:t>
      </w:r>
      <w:r w:rsidR="00202319" w:rsidRPr="00DA16CE">
        <w:rPr>
          <w:rFonts w:ascii="Garamond" w:hAnsi="Garamond"/>
          <w:lang w:val="de-DE"/>
        </w:rPr>
        <w:t xml:space="preserve"> Was wird aus dem größeren Deutschland?]</w:t>
      </w:r>
    </w:p>
    <w:p w14:paraId="56B9C811" w14:textId="08E0C0F7"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Sexshop, S. 233. [</w:t>
      </w:r>
      <w:r w:rsidR="003D0BFA" w:rsidRPr="00DA16CE">
        <w:rPr>
          <w:rFonts w:ascii="Garamond" w:hAnsi="Garamond"/>
          <w:lang w:val="de-DE"/>
        </w:rPr>
        <w:t>Auszug aus</w:t>
      </w:r>
      <w:r w:rsidR="005E36EA" w:rsidRPr="00DA16CE">
        <w:rPr>
          <w:rFonts w:ascii="Garamond" w:hAnsi="Garamond"/>
          <w:lang w:val="de-DE"/>
        </w:rPr>
        <w:t>:</w:t>
      </w:r>
      <w:r w:rsidR="00202319" w:rsidRPr="00DA16CE">
        <w:rPr>
          <w:rFonts w:ascii="Garamond" w:hAnsi="Garamond"/>
          <w:lang w:val="de-DE"/>
        </w:rPr>
        <w:t xml:space="preserve"> Ich wünsche mir Brecht in der Peep-Show]</w:t>
      </w:r>
    </w:p>
    <w:p w14:paraId="7BABC3F8" w14:textId="2164C9D5"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Sklavenhalter, S. 234. [</w:t>
      </w:r>
      <w:r w:rsidR="003D0BFA" w:rsidRPr="00DA16CE">
        <w:rPr>
          <w:rFonts w:ascii="Garamond" w:hAnsi="Garamond"/>
          <w:lang w:val="de-DE"/>
        </w:rPr>
        <w:t>Auszug aus</w:t>
      </w:r>
      <w:r w:rsidR="005E36EA" w:rsidRPr="00DA16CE">
        <w:rPr>
          <w:rFonts w:ascii="Garamond" w:hAnsi="Garamond"/>
          <w:lang w:val="de-DE"/>
        </w:rPr>
        <w:t>:</w:t>
      </w:r>
      <w:r w:rsidR="00202319" w:rsidRPr="00DA16CE">
        <w:rPr>
          <w:rFonts w:ascii="Garamond" w:hAnsi="Garamond"/>
          <w:lang w:val="de-DE"/>
        </w:rPr>
        <w:t xml:space="preserve"> Der Auftrag]</w:t>
      </w:r>
    </w:p>
    <w:p w14:paraId="710902AB" w14:textId="12C99C37"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Smith, Bessie, S. 235. [</w:t>
      </w:r>
      <w:r w:rsidR="003D0BFA" w:rsidRPr="00DA16CE">
        <w:rPr>
          <w:rFonts w:ascii="Garamond" w:hAnsi="Garamond"/>
          <w:lang w:val="de-DE"/>
        </w:rPr>
        <w:t>Auszug aus</w:t>
      </w:r>
      <w:r w:rsidR="005E36EA" w:rsidRPr="00DA16CE">
        <w:rPr>
          <w:rFonts w:ascii="Garamond" w:hAnsi="Garamond"/>
          <w:lang w:val="de-DE"/>
        </w:rPr>
        <w:t>:</w:t>
      </w:r>
      <w:r w:rsidR="00202319" w:rsidRPr="00DA16CE">
        <w:rPr>
          <w:rFonts w:ascii="Garamond" w:hAnsi="Garamond"/>
          <w:lang w:val="de-DE"/>
        </w:rPr>
        <w:t xml:space="preserve"> </w:t>
      </w:r>
      <w:proofErr w:type="spellStart"/>
      <w:r w:rsidR="00202319" w:rsidRPr="00DA16CE">
        <w:rPr>
          <w:rFonts w:ascii="Garamond" w:hAnsi="Garamond"/>
          <w:lang w:val="de-DE"/>
        </w:rPr>
        <w:t>Meubles</w:t>
      </w:r>
      <w:proofErr w:type="spellEnd"/>
      <w:r w:rsidR="00202319" w:rsidRPr="00DA16CE">
        <w:rPr>
          <w:rFonts w:ascii="Garamond" w:hAnsi="Garamond"/>
          <w:lang w:val="de-DE"/>
        </w:rPr>
        <w:t xml:space="preserve"> </w:t>
      </w:r>
      <w:proofErr w:type="spellStart"/>
      <w:r w:rsidR="00202319" w:rsidRPr="00DA16CE">
        <w:rPr>
          <w:rFonts w:ascii="Garamond" w:hAnsi="Garamond"/>
          <w:lang w:val="de-DE"/>
        </w:rPr>
        <w:t>sculptures</w:t>
      </w:r>
      <w:proofErr w:type="spellEnd"/>
      <w:r w:rsidR="00202319" w:rsidRPr="00DA16CE">
        <w:rPr>
          <w:rFonts w:ascii="Garamond" w:hAnsi="Garamond"/>
          <w:lang w:val="de-DE"/>
        </w:rPr>
        <w:t>]</w:t>
      </w:r>
    </w:p>
    <w:p w14:paraId="59D4888B" w14:textId="76A4F24B"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 xml:space="preserve">Sontag, </w:t>
      </w:r>
      <w:r w:rsidR="004F048E" w:rsidRPr="00DA16CE">
        <w:rPr>
          <w:rFonts w:ascii="Garamond" w:hAnsi="Garamond"/>
          <w:lang w:val="de-DE"/>
        </w:rPr>
        <w:t>Susan</w:t>
      </w:r>
      <w:r w:rsidRPr="00DA16CE">
        <w:rPr>
          <w:rFonts w:ascii="Garamond" w:hAnsi="Garamond"/>
          <w:lang w:val="de-DE"/>
        </w:rPr>
        <w:t>, S. 235f. [</w:t>
      </w:r>
      <w:r w:rsidR="003D0BFA" w:rsidRPr="00DA16CE">
        <w:rPr>
          <w:rFonts w:ascii="Garamond" w:hAnsi="Garamond"/>
          <w:lang w:val="de-DE"/>
        </w:rPr>
        <w:t>Auszug aus</w:t>
      </w:r>
      <w:r w:rsidR="005E36EA" w:rsidRPr="00DA16CE">
        <w:rPr>
          <w:rFonts w:ascii="Garamond" w:hAnsi="Garamond"/>
          <w:lang w:val="de-DE"/>
        </w:rPr>
        <w:t>:</w:t>
      </w:r>
      <w:r w:rsidR="00202319" w:rsidRPr="00DA16CE">
        <w:rPr>
          <w:rFonts w:ascii="Garamond" w:hAnsi="Garamond"/>
          <w:lang w:val="de-DE"/>
        </w:rPr>
        <w:t xml:space="preserve"> Ich scheiße auf die Ordnung der Welt]</w:t>
      </w:r>
    </w:p>
    <w:p w14:paraId="4C86B970" w14:textId="3EE102A8"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Spielberg, Steven, S. 237. [</w:t>
      </w:r>
      <w:r w:rsidR="003D0BFA" w:rsidRPr="00DA16CE">
        <w:rPr>
          <w:rFonts w:ascii="Garamond" w:hAnsi="Garamond"/>
          <w:lang w:val="de-DE"/>
        </w:rPr>
        <w:t>Auszug aus</w:t>
      </w:r>
      <w:r w:rsidR="005E36EA" w:rsidRPr="00DA16CE">
        <w:rPr>
          <w:rFonts w:ascii="Garamond" w:hAnsi="Garamond"/>
          <w:lang w:val="de-DE"/>
        </w:rPr>
        <w:t>:</w:t>
      </w:r>
      <w:r w:rsidR="00202319" w:rsidRPr="00DA16CE">
        <w:rPr>
          <w:rFonts w:ascii="Garamond" w:hAnsi="Garamond"/>
          <w:lang w:val="de-DE"/>
        </w:rPr>
        <w:t xml:space="preserve"> Theater ist Krise]</w:t>
      </w:r>
    </w:p>
    <w:p w14:paraId="110A2E74" w14:textId="2D24B2FB"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Stadt, S. 237f. [</w:t>
      </w:r>
      <w:r w:rsidR="003D0BFA" w:rsidRPr="00DA16CE">
        <w:rPr>
          <w:rFonts w:ascii="Garamond" w:hAnsi="Garamond"/>
          <w:lang w:val="de-DE"/>
        </w:rPr>
        <w:t>Auszug aus</w:t>
      </w:r>
      <w:r w:rsidR="005E36EA" w:rsidRPr="00DA16CE">
        <w:rPr>
          <w:rFonts w:ascii="Garamond" w:hAnsi="Garamond"/>
          <w:lang w:val="de-DE"/>
        </w:rPr>
        <w:t>:</w:t>
      </w:r>
      <w:r w:rsidR="00202319" w:rsidRPr="00DA16CE">
        <w:rPr>
          <w:rFonts w:ascii="Garamond" w:hAnsi="Garamond"/>
          <w:lang w:val="de-DE"/>
        </w:rPr>
        <w:t xml:space="preserve"> Ich glaube an Konflikt]</w:t>
      </w:r>
    </w:p>
    <w:p w14:paraId="74F0EF05" w14:textId="08F23523"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Stein, Gertrude, S. 238f. [</w:t>
      </w:r>
      <w:r w:rsidR="003D0BFA" w:rsidRPr="00DA16CE">
        <w:rPr>
          <w:rFonts w:ascii="Garamond" w:hAnsi="Garamond"/>
          <w:lang w:val="de-DE"/>
        </w:rPr>
        <w:t>Auszug aus</w:t>
      </w:r>
      <w:r w:rsidR="005E36EA" w:rsidRPr="00DA16CE">
        <w:rPr>
          <w:rFonts w:ascii="Garamond" w:hAnsi="Garamond"/>
          <w:lang w:val="de-DE"/>
        </w:rPr>
        <w:t>:</w:t>
      </w:r>
      <w:r w:rsidR="00202319" w:rsidRPr="00DA16CE">
        <w:rPr>
          <w:rFonts w:ascii="Garamond" w:hAnsi="Garamond"/>
          <w:lang w:val="de-DE"/>
        </w:rPr>
        <w:t xml:space="preserve"> </w:t>
      </w:r>
      <w:r w:rsidR="001C3BFD" w:rsidRPr="00DA16CE">
        <w:rPr>
          <w:rFonts w:ascii="Garamond" w:hAnsi="Garamond"/>
          <w:lang w:val="de-DE"/>
        </w:rPr>
        <w:t xml:space="preserve">Fatzer ± </w:t>
      </w:r>
      <w:proofErr w:type="spellStart"/>
      <w:r w:rsidR="001C3BFD" w:rsidRPr="00DA16CE">
        <w:rPr>
          <w:rFonts w:ascii="Garamond" w:hAnsi="Garamond"/>
          <w:lang w:val="de-DE"/>
        </w:rPr>
        <w:t>Keuner</w:t>
      </w:r>
      <w:proofErr w:type="spellEnd"/>
      <w:r w:rsidR="001C3BFD" w:rsidRPr="00DA16CE">
        <w:rPr>
          <w:rFonts w:ascii="Garamond" w:hAnsi="Garamond"/>
          <w:lang w:val="de-DE"/>
        </w:rPr>
        <w:t>; Heiner Müller, warum zünden Sie keine Kaufhäuser an?]</w:t>
      </w:r>
    </w:p>
    <w:p w14:paraId="7B8B480C" w14:textId="6BAF0923" w:rsidR="00EC6C6D" w:rsidRPr="00DA16CE" w:rsidRDefault="00EC6C6D" w:rsidP="00DA16CE">
      <w:pPr>
        <w:pStyle w:val="Listenabsatz"/>
        <w:numPr>
          <w:ilvl w:val="0"/>
          <w:numId w:val="67"/>
        </w:numPr>
        <w:ind w:left="567" w:hanging="283"/>
        <w:jc w:val="both"/>
        <w:rPr>
          <w:rFonts w:ascii="Garamond" w:hAnsi="Garamond"/>
          <w:lang w:val="de-DE"/>
        </w:rPr>
      </w:pPr>
      <w:proofErr w:type="spellStart"/>
      <w:r w:rsidRPr="00DA16CE">
        <w:rPr>
          <w:rFonts w:ascii="Garamond" w:hAnsi="Garamond"/>
          <w:lang w:val="de-DE"/>
        </w:rPr>
        <w:t>Steubenparade</w:t>
      </w:r>
      <w:proofErr w:type="spellEnd"/>
      <w:r w:rsidRPr="00DA16CE">
        <w:rPr>
          <w:rFonts w:ascii="Garamond" w:hAnsi="Garamond"/>
          <w:lang w:val="de-DE"/>
        </w:rPr>
        <w:t>, S. 239. [</w:t>
      </w:r>
      <w:r w:rsidR="003D0BFA" w:rsidRPr="00DA16CE">
        <w:rPr>
          <w:rFonts w:ascii="Garamond" w:hAnsi="Garamond"/>
          <w:lang w:val="de-DE"/>
        </w:rPr>
        <w:t>Auszug aus</w:t>
      </w:r>
      <w:r w:rsidR="005E36EA" w:rsidRPr="00DA16CE">
        <w:rPr>
          <w:rFonts w:ascii="Garamond" w:hAnsi="Garamond"/>
          <w:lang w:val="de-DE"/>
        </w:rPr>
        <w:t>:</w:t>
      </w:r>
      <w:r w:rsidR="001C3BFD" w:rsidRPr="00DA16CE">
        <w:rPr>
          <w:rFonts w:ascii="Garamond" w:hAnsi="Garamond"/>
          <w:lang w:val="de-DE"/>
        </w:rPr>
        <w:t xml:space="preserve"> Krieg ohne Schlacht]</w:t>
      </w:r>
    </w:p>
    <w:p w14:paraId="424B3083" w14:textId="5C0D3D30"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Swimmingpool, S. 239. [</w:t>
      </w:r>
      <w:r w:rsidR="003D0BFA" w:rsidRPr="00DA16CE">
        <w:rPr>
          <w:rFonts w:ascii="Garamond" w:hAnsi="Garamond"/>
          <w:lang w:val="de-DE"/>
        </w:rPr>
        <w:t>Auszug aus</w:t>
      </w:r>
      <w:r w:rsidR="005E36EA" w:rsidRPr="00DA16CE">
        <w:rPr>
          <w:rFonts w:ascii="Garamond" w:hAnsi="Garamond"/>
          <w:lang w:val="de-DE"/>
        </w:rPr>
        <w:t>:</w:t>
      </w:r>
      <w:r w:rsidR="001C3BFD" w:rsidRPr="00DA16CE">
        <w:rPr>
          <w:rFonts w:ascii="Garamond" w:hAnsi="Garamond"/>
          <w:lang w:val="de-DE"/>
        </w:rPr>
        <w:t xml:space="preserve"> Krieg ohne Schlacht]</w:t>
      </w:r>
    </w:p>
    <w:p w14:paraId="4D60E679" w14:textId="6E04F3D1"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Texas, S. 243f. [</w:t>
      </w:r>
      <w:r w:rsidR="003D0BFA" w:rsidRPr="00DA16CE">
        <w:rPr>
          <w:rFonts w:ascii="Garamond" w:hAnsi="Garamond"/>
          <w:lang w:val="de-DE"/>
        </w:rPr>
        <w:t>Auszug aus</w:t>
      </w:r>
      <w:r w:rsidR="005E36EA" w:rsidRPr="00DA16CE">
        <w:rPr>
          <w:rFonts w:ascii="Garamond" w:hAnsi="Garamond"/>
          <w:lang w:val="de-DE"/>
        </w:rPr>
        <w:t>:</w:t>
      </w:r>
      <w:r w:rsidR="001C3BFD" w:rsidRPr="00DA16CE">
        <w:rPr>
          <w:rFonts w:ascii="Garamond" w:hAnsi="Garamond"/>
          <w:lang w:val="de-DE"/>
        </w:rPr>
        <w:t xml:space="preserve"> Erich Fried – Heiner Müller; Krieg ohne Schlacht]</w:t>
      </w:r>
    </w:p>
    <w:p w14:paraId="05892FD4" w14:textId="3A75CF05"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lastRenderedPageBreak/>
        <w:t>Theater, S.</w:t>
      </w:r>
      <w:r w:rsidR="00567D41" w:rsidRPr="00DA16CE">
        <w:rPr>
          <w:rFonts w:ascii="Garamond" w:hAnsi="Garamond"/>
          <w:lang w:val="de-DE"/>
        </w:rPr>
        <w:t> </w:t>
      </w:r>
      <w:r w:rsidRPr="00DA16CE">
        <w:rPr>
          <w:rFonts w:ascii="Garamond" w:hAnsi="Garamond"/>
          <w:lang w:val="de-DE"/>
        </w:rPr>
        <w:t>245–248. [</w:t>
      </w:r>
      <w:r w:rsidR="003D0BFA" w:rsidRPr="00DA16CE">
        <w:rPr>
          <w:rFonts w:ascii="Garamond" w:hAnsi="Garamond"/>
          <w:lang w:val="de-DE"/>
        </w:rPr>
        <w:t>Auszug aus</w:t>
      </w:r>
      <w:r w:rsidR="005E36EA" w:rsidRPr="00DA16CE">
        <w:rPr>
          <w:rFonts w:ascii="Garamond" w:hAnsi="Garamond"/>
          <w:lang w:val="de-DE"/>
        </w:rPr>
        <w:t>:</w:t>
      </w:r>
      <w:r w:rsidR="001C3BFD" w:rsidRPr="00DA16CE">
        <w:rPr>
          <w:rFonts w:ascii="Garamond" w:hAnsi="Garamond"/>
          <w:lang w:val="de-DE"/>
        </w:rPr>
        <w:t xml:space="preserve"> Als ich das erste Mal etwas von Brecht gelesen hatte …; Für immer in Hollywood; Die Kindheit kostümieren; Theater ist Krise</w:t>
      </w:r>
      <w:r w:rsidR="000713E7" w:rsidRPr="00DA16CE">
        <w:rPr>
          <w:rFonts w:ascii="Garamond" w:hAnsi="Garamond"/>
          <w:lang w:val="de-DE"/>
        </w:rPr>
        <w:t>]</w:t>
      </w:r>
    </w:p>
    <w:p w14:paraId="4A53827B" w14:textId="4F1E8CFB"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Ufo, S. 251. [</w:t>
      </w:r>
      <w:r w:rsidR="003D0BFA" w:rsidRPr="00DA16CE">
        <w:rPr>
          <w:rFonts w:ascii="Garamond" w:hAnsi="Garamond"/>
          <w:lang w:val="de-DE"/>
        </w:rPr>
        <w:t>Auszug aus</w:t>
      </w:r>
      <w:r w:rsidR="005E36EA" w:rsidRPr="00DA16CE">
        <w:rPr>
          <w:rFonts w:ascii="Garamond" w:hAnsi="Garamond"/>
          <w:lang w:val="de-DE"/>
        </w:rPr>
        <w:t>:</w:t>
      </w:r>
      <w:r w:rsidR="001C3BFD" w:rsidRPr="00DA16CE">
        <w:rPr>
          <w:rFonts w:ascii="Garamond" w:hAnsi="Garamond"/>
          <w:lang w:val="de-DE"/>
        </w:rPr>
        <w:t xml:space="preserve"> Die Reflexion ist </w:t>
      </w:r>
      <w:r w:rsidR="00683BF2" w:rsidRPr="00DA16CE">
        <w:rPr>
          <w:rFonts w:ascii="Garamond" w:hAnsi="Garamond"/>
          <w:lang w:val="de-DE"/>
        </w:rPr>
        <w:t>am</w:t>
      </w:r>
      <w:r w:rsidR="001C3BFD" w:rsidRPr="00DA16CE">
        <w:rPr>
          <w:rFonts w:ascii="Garamond" w:hAnsi="Garamond"/>
          <w:lang w:val="de-DE"/>
        </w:rPr>
        <w:t xml:space="preserve"> Ende, die Zukunft gehört der Kunst]</w:t>
      </w:r>
    </w:p>
    <w:p w14:paraId="7D5B705A" w14:textId="64C38DAA"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Unschuld, S. 252f. [</w:t>
      </w:r>
      <w:r w:rsidR="003D0BFA" w:rsidRPr="00DA16CE">
        <w:rPr>
          <w:rFonts w:ascii="Garamond" w:hAnsi="Garamond"/>
          <w:lang w:val="de-DE"/>
        </w:rPr>
        <w:t>Auszug aus</w:t>
      </w:r>
      <w:r w:rsidR="005E36EA" w:rsidRPr="00DA16CE">
        <w:rPr>
          <w:rFonts w:ascii="Garamond" w:hAnsi="Garamond"/>
          <w:lang w:val="de-DE"/>
        </w:rPr>
        <w:t>:</w:t>
      </w:r>
      <w:r w:rsidR="00683BF2" w:rsidRPr="00DA16CE">
        <w:rPr>
          <w:rFonts w:ascii="Garamond" w:hAnsi="Garamond"/>
          <w:lang w:val="de-DE"/>
        </w:rPr>
        <w:t xml:space="preserve"> Was ein </w:t>
      </w:r>
      <w:r w:rsidR="001B6930" w:rsidRPr="00DA16CE">
        <w:rPr>
          <w:rFonts w:ascii="Garamond" w:hAnsi="Garamond"/>
          <w:lang w:val="de-DE"/>
        </w:rPr>
        <w:t>Kunstwerk</w:t>
      </w:r>
      <w:r w:rsidR="00683BF2" w:rsidRPr="00DA16CE">
        <w:rPr>
          <w:rFonts w:ascii="Garamond" w:hAnsi="Garamond"/>
          <w:lang w:val="de-DE"/>
        </w:rPr>
        <w:t xml:space="preserve"> kann, ist Sehnsucht wecken nach einem anderen Zustand der Welt; Nekrophilie ist Liebe zur Zukunft; New York ist die Zukunft von Berlin; Die </w:t>
      </w:r>
      <w:r w:rsidR="00FE187E" w:rsidRPr="00DA16CE">
        <w:rPr>
          <w:rFonts w:ascii="Garamond" w:hAnsi="Garamond"/>
          <w:lang w:val="de-DE"/>
        </w:rPr>
        <w:t>Kindheit</w:t>
      </w:r>
      <w:r w:rsidR="00683BF2" w:rsidRPr="00DA16CE">
        <w:rPr>
          <w:rFonts w:ascii="Garamond" w:hAnsi="Garamond"/>
          <w:lang w:val="de-DE"/>
        </w:rPr>
        <w:t xml:space="preserve"> kostümieren]</w:t>
      </w:r>
    </w:p>
    <w:p w14:paraId="7EDB26CA" w14:textId="04A806E4" w:rsidR="00EC6C6D" w:rsidRPr="00DA16CE" w:rsidRDefault="00EC6C6D" w:rsidP="00DA16CE">
      <w:pPr>
        <w:pStyle w:val="Listenabsatz"/>
        <w:numPr>
          <w:ilvl w:val="0"/>
          <w:numId w:val="67"/>
        </w:numPr>
        <w:ind w:left="567" w:hanging="283"/>
        <w:jc w:val="both"/>
        <w:rPr>
          <w:rFonts w:ascii="Garamond" w:hAnsi="Garamond"/>
          <w:lang w:val="de-DE"/>
        </w:rPr>
      </w:pPr>
      <w:proofErr w:type="spellStart"/>
      <w:r w:rsidRPr="00DA16CE">
        <w:rPr>
          <w:rFonts w:ascii="Garamond" w:hAnsi="Garamond"/>
          <w:lang w:val="de-DE"/>
        </w:rPr>
        <w:t>Velikovsky</w:t>
      </w:r>
      <w:proofErr w:type="spellEnd"/>
      <w:r w:rsidRPr="00DA16CE">
        <w:rPr>
          <w:rFonts w:ascii="Garamond" w:hAnsi="Garamond"/>
          <w:lang w:val="de-DE"/>
        </w:rPr>
        <w:t>, Immanuel, S. 257. [</w:t>
      </w:r>
      <w:r w:rsidR="003D0BFA" w:rsidRPr="00DA16CE">
        <w:rPr>
          <w:rFonts w:ascii="Garamond" w:hAnsi="Garamond"/>
          <w:lang w:val="de-DE"/>
        </w:rPr>
        <w:t>Auszug aus</w:t>
      </w:r>
      <w:r w:rsidR="005E36EA" w:rsidRPr="00DA16CE">
        <w:rPr>
          <w:rFonts w:ascii="Garamond" w:hAnsi="Garamond"/>
          <w:lang w:val="de-DE"/>
        </w:rPr>
        <w:t>:</w:t>
      </w:r>
      <w:r w:rsidR="00683BF2" w:rsidRPr="00DA16CE">
        <w:rPr>
          <w:rFonts w:ascii="Garamond" w:hAnsi="Garamond"/>
          <w:lang w:val="de-DE"/>
        </w:rPr>
        <w:t xml:space="preserve"> Atlantis extra]</w:t>
      </w:r>
    </w:p>
    <w:p w14:paraId="24C98011" w14:textId="1030041E" w:rsidR="00EC6C6D" w:rsidRPr="00DA16CE" w:rsidRDefault="00EC6C6D" w:rsidP="00DA16CE">
      <w:pPr>
        <w:pStyle w:val="Listenabsatz"/>
        <w:numPr>
          <w:ilvl w:val="0"/>
          <w:numId w:val="67"/>
        </w:numPr>
        <w:ind w:left="567" w:hanging="283"/>
        <w:jc w:val="both"/>
        <w:rPr>
          <w:rFonts w:ascii="Garamond" w:hAnsi="Garamond"/>
          <w:lang w:val="de-DE"/>
        </w:rPr>
      </w:pPr>
      <w:proofErr w:type="spellStart"/>
      <w:r w:rsidRPr="00DA16CE">
        <w:rPr>
          <w:rFonts w:ascii="Garamond" w:hAnsi="Garamond"/>
          <w:lang w:val="de-DE"/>
        </w:rPr>
        <w:t>Veterans</w:t>
      </w:r>
      <w:proofErr w:type="spellEnd"/>
      <w:r w:rsidRPr="00DA16CE">
        <w:rPr>
          <w:rFonts w:ascii="Garamond" w:hAnsi="Garamond"/>
          <w:lang w:val="de-DE"/>
        </w:rPr>
        <w:t xml:space="preserve"> Day, S. 257. [</w:t>
      </w:r>
      <w:r w:rsidR="003D0BFA" w:rsidRPr="00DA16CE">
        <w:rPr>
          <w:rFonts w:ascii="Garamond" w:hAnsi="Garamond"/>
          <w:lang w:val="de-DE"/>
        </w:rPr>
        <w:t>Auszug aus</w:t>
      </w:r>
      <w:r w:rsidR="005E36EA" w:rsidRPr="00DA16CE">
        <w:rPr>
          <w:rFonts w:ascii="Garamond" w:hAnsi="Garamond"/>
          <w:lang w:val="de-DE"/>
        </w:rPr>
        <w:t>:</w:t>
      </w:r>
      <w:r w:rsidR="00683BF2" w:rsidRPr="00DA16CE">
        <w:rPr>
          <w:rFonts w:ascii="Garamond" w:hAnsi="Garamond"/>
          <w:lang w:val="de-DE"/>
        </w:rPr>
        <w:t xml:space="preserve"> Wer raucht sieht kaltblütig aus]</w:t>
      </w:r>
    </w:p>
    <w:p w14:paraId="50058976" w14:textId="5493B9B3"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Vietnamkrieg, S. 258–261. [</w:t>
      </w:r>
      <w:r w:rsidR="00683BF2" w:rsidRPr="00DA16CE">
        <w:rPr>
          <w:rFonts w:ascii="Garamond" w:hAnsi="Garamond"/>
          <w:lang w:val="de-DE"/>
        </w:rPr>
        <w:t xml:space="preserve">(Nach Joris Evens); </w:t>
      </w:r>
      <w:r w:rsidR="003D0BFA" w:rsidRPr="00DA16CE">
        <w:rPr>
          <w:rFonts w:ascii="Garamond" w:hAnsi="Garamond"/>
          <w:lang w:val="de-DE"/>
        </w:rPr>
        <w:t>Auszug aus</w:t>
      </w:r>
      <w:r w:rsidR="005E36EA" w:rsidRPr="00DA16CE">
        <w:rPr>
          <w:rFonts w:ascii="Garamond" w:hAnsi="Garamond"/>
          <w:lang w:val="de-DE"/>
        </w:rPr>
        <w:t>:</w:t>
      </w:r>
      <w:r w:rsidR="00683BF2" w:rsidRPr="00DA16CE">
        <w:rPr>
          <w:rFonts w:ascii="Garamond" w:hAnsi="Garamond"/>
          <w:lang w:val="de-DE"/>
        </w:rPr>
        <w:t xml:space="preserve"> [Nach der Theatersituation in der DDR gefragt …]; Nachricht aus Moskau]</w:t>
      </w:r>
      <w:r w:rsidR="000713E7" w:rsidRPr="00DA16CE">
        <w:rPr>
          <w:rFonts w:ascii="Garamond" w:hAnsi="Garamond"/>
          <w:lang w:val="de-DE"/>
        </w:rPr>
        <w:t>]</w:t>
      </w:r>
    </w:p>
    <w:p w14:paraId="62885067" w14:textId="6C0CD527"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 xml:space="preserve">Villa </w:t>
      </w:r>
      <w:r w:rsidR="00567D41" w:rsidRPr="00DA16CE">
        <w:rPr>
          <w:rFonts w:ascii="Garamond" w:hAnsi="Garamond"/>
          <w:lang w:val="de-DE"/>
        </w:rPr>
        <w:t>A</w:t>
      </w:r>
      <w:r w:rsidRPr="00DA16CE">
        <w:rPr>
          <w:rFonts w:ascii="Garamond" w:hAnsi="Garamond"/>
          <w:lang w:val="de-DE"/>
        </w:rPr>
        <w:t xml:space="preserve">urora, </w:t>
      </w:r>
      <w:r w:rsidR="00567D41" w:rsidRPr="00DA16CE">
        <w:rPr>
          <w:rFonts w:ascii="Garamond" w:hAnsi="Garamond"/>
          <w:lang w:val="de-DE"/>
        </w:rPr>
        <w:t>S. 261</w:t>
      </w:r>
      <w:r w:rsidRPr="00DA16CE">
        <w:rPr>
          <w:rFonts w:ascii="Garamond" w:hAnsi="Garamond"/>
          <w:lang w:val="de-DE"/>
        </w:rPr>
        <w:t>–263. [</w:t>
      </w:r>
      <w:r w:rsidR="00683BF2" w:rsidRPr="00DA16CE">
        <w:rPr>
          <w:rFonts w:ascii="Garamond" w:hAnsi="Garamond"/>
          <w:lang w:val="de-DE"/>
        </w:rPr>
        <w:t>Störung des Sinnzusammenhangs; Villa Aurora]</w:t>
      </w:r>
    </w:p>
    <w:p w14:paraId="1BB28396" w14:textId="1578761A" w:rsidR="00EC6C6D" w:rsidRPr="00DA16CE" w:rsidRDefault="00EC6C6D" w:rsidP="00DA16CE">
      <w:pPr>
        <w:pStyle w:val="Listenabsatz"/>
        <w:numPr>
          <w:ilvl w:val="0"/>
          <w:numId w:val="67"/>
        </w:numPr>
        <w:ind w:left="567" w:hanging="283"/>
        <w:jc w:val="both"/>
        <w:rPr>
          <w:rFonts w:ascii="Garamond" w:hAnsi="Garamond"/>
          <w:lang w:val="de-DE"/>
        </w:rPr>
      </w:pPr>
      <w:r w:rsidRPr="00DA16CE">
        <w:rPr>
          <w:rFonts w:ascii="Garamond" w:hAnsi="Garamond"/>
          <w:lang w:val="de-DE"/>
        </w:rPr>
        <w:t>Wahlen, S. </w:t>
      </w:r>
      <w:r w:rsidR="00567D41" w:rsidRPr="00DA16CE">
        <w:rPr>
          <w:rFonts w:ascii="Garamond" w:hAnsi="Garamond"/>
          <w:lang w:val="de-DE"/>
        </w:rPr>
        <w:t>267. [</w:t>
      </w:r>
      <w:r w:rsidR="003D0BFA" w:rsidRPr="00DA16CE">
        <w:rPr>
          <w:rFonts w:ascii="Garamond" w:hAnsi="Garamond"/>
          <w:lang w:val="de-DE"/>
        </w:rPr>
        <w:t>Auszug aus</w:t>
      </w:r>
      <w:r w:rsidR="005E36EA" w:rsidRPr="00DA16CE">
        <w:rPr>
          <w:rFonts w:ascii="Garamond" w:hAnsi="Garamond"/>
          <w:lang w:val="de-DE"/>
        </w:rPr>
        <w:t>:</w:t>
      </w:r>
      <w:r w:rsidR="00E614F7" w:rsidRPr="00DA16CE">
        <w:rPr>
          <w:rFonts w:ascii="Garamond" w:hAnsi="Garamond"/>
          <w:lang w:val="de-DE"/>
        </w:rPr>
        <w:t xml:space="preserve"> Kafka ist </w:t>
      </w:r>
      <w:proofErr w:type="spellStart"/>
      <w:r w:rsidR="00E614F7" w:rsidRPr="00DA16CE">
        <w:rPr>
          <w:rFonts w:ascii="Garamond" w:hAnsi="Garamond"/>
          <w:lang w:val="de-DE"/>
        </w:rPr>
        <w:t>Fortinbras</w:t>
      </w:r>
      <w:proofErr w:type="spellEnd"/>
      <w:r w:rsidR="00E614F7" w:rsidRPr="00DA16CE">
        <w:rPr>
          <w:rFonts w:ascii="Garamond" w:hAnsi="Garamond"/>
          <w:lang w:val="de-DE"/>
        </w:rPr>
        <w:t>]</w:t>
      </w:r>
    </w:p>
    <w:p w14:paraId="0C2576F7" w14:textId="3E451F3B" w:rsidR="00567D41" w:rsidRPr="00DA16CE" w:rsidRDefault="00567D41" w:rsidP="00DA16CE">
      <w:pPr>
        <w:pStyle w:val="Listenabsatz"/>
        <w:numPr>
          <w:ilvl w:val="0"/>
          <w:numId w:val="67"/>
        </w:numPr>
        <w:ind w:left="567" w:hanging="283"/>
        <w:jc w:val="both"/>
        <w:rPr>
          <w:rFonts w:ascii="Garamond" w:hAnsi="Garamond"/>
          <w:lang w:val="de-DE"/>
        </w:rPr>
      </w:pPr>
      <w:r w:rsidRPr="00DA16CE">
        <w:rPr>
          <w:rFonts w:ascii="Garamond" w:hAnsi="Garamond"/>
          <w:lang w:val="de-DE"/>
        </w:rPr>
        <w:t>Warhol, Andy, S. 267. [</w:t>
      </w:r>
      <w:r w:rsidR="003D0BFA" w:rsidRPr="00DA16CE">
        <w:rPr>
          <w:rFonts w:ascii="Garamond" w:hAnsi="Garamond"/>
          <w:lang w:val="de-DE"/>
        </w:rPr>
        <w:t>Auszug aus</w:t>
      </w:r>
      <w:r w:rsidR="005E36EA" w:rsidRPr="00DA16CE">
        <w:rPr>
          <w:rFonts w:ascii="Garamond" w:hAnsi="Garamond"/>
          <w:lang w:val="de-DE"/>
        </w:rPr>
        <w:t>:</w:t>
      </w:r>
      <w:r w:rsidR="00E614F7" w:rsidRPr="00DA16CE">
        <w:rPr>
          <w:rFonts w:ascii="Garamond" w:hAnsi="Garamond"/>
          <w:lang w:val="de-DE"/>
        </w:rPr>
        <w:t xml:space="preserve"> </w:t>
      </w:r>
      <w:r w:rsidR="000713E7" w:rsidRPr="00DA16CE">
        <w:rPr>
          <w:rFonts w:ascii="Garamond" w:hAnsi="Garamond"/>
          <w:lang w:val="de-DE"/>
        </w:rPr>
        <w:t>„</w:t>
      </w:r>
      <w:r w:rsidR="00E614F7" w:rsidRPr="00DA16CE">
        <w:rPr>
          <w:rFonts w:ascii="Garamond" w:hAnsi="Garamond"/>
          <w:lang w:val="de-DE"/>
        </w:rPr>
        <w:t>Ich bin ein Neger</w:t>
      </w:r>
      <w:r w:rsidR="000713E7" w:rsidRPr="00DA16CE">
        <w:rPr>
          <w:rFonts w:ascii="Garamond" w:hAnsi="Garamond"/>
          <w:lang w:val="de-DE"/>
        </w:rPr>
        <w:t>“</w:t>
      </w:r>
      <w:r w:rsidR="00E614F7" w:rsidRPr="00DA16CE">
        <w:rPr>
          <w:rFonts w:ascii="Garamond" w:hAnsi="Garamond"/>
          <w:lang w:val="de-DE"/>
        </w:rPr>
        <w:t>; Krieg ohne Schlacht]</w:t>
      </w:r>
    </w:p>
    <w:p w14:paraId="625CD860" w14:textId="0EBF5D38" w:rsidR="00567D41" w:rsidRPr="00DA16CE" w:rsidRDefault="00567D41" w:rsidP="00DA16CE">
      <w:pPr>
        <w:pStyle w:val="Listenabsatz"/>
        <w:numPr>
          <w:ilvl w:val="0"/>
          <w:numId w:val="67"/>
        </w:numPr>
        <w:ind w:left="567" w:hanging="283"/>
        <w:jc w:val="both"/>
        <w:rPr>
          <w:rFonts w:ascii="Garamond" w:hAnsi="Garamond"/>
          <w:lang w:val="de-DE"/>
        </w:rPr>
      </w:pPr>
      <w:r w:rsidRPr="00DA16CE">
        <w:rPr>
          <w:rFonts w:ascii="Garamond" w:hAnsi="Garamond"/>
          <w:lang w:val="de-DE"/>
        </w:rPr>
        <w:t>Wilson, Robert, S. 268–290. [</w:t>
      </w:r>
      <w:r w:rsidR="003D0BFA" w:rsidRPr="00DA16CE">
        <w:rPr>
          <w:rFonts w:ascii="Garamond" w:hAnsi="Garamond"/>
          <w:lang w:val="de-DE"/>
        </w:rPr>
        <w:t>Auszug aus</w:t>
      </w:r>
      <w:r w:rsidR="005E36EA" w:rsidRPr="00DA16CE">
        <w:rPr>
          <w:rFonts w:ascii="Garamond" w:hAnsi="Garamond"/>
          <w:lang w:val="de-DE"/>
        </w:rPr>
        <w:t>:</w:t>
      </w:r>
      <w:r w:rsidR="00627DF7" w:rsidRPr="00DA16CE">
        <w:rPr>
          <w:rFonts w:ascii="Garamond" w:hAnsi="Garamond"/>
          <w:lang w:val="de-DE"/>
        </w:rPr>
        <w:t xml:space="preserve"> Die Form entsteht aus dem Maskieren</w:t>
      </w:r>
      <w:r w:rsidR="006079AC" w:rsidRPr="00DA16CE">
        <w:rPr>
          <w:rFonts w:ascii="Garamond" w:hAnsi="Garamond"/>
          <w:lang w:val="de-DE"/>
        </w:rPr>
        <w:t>.</w:t>
      </w:r>
      <w:r w:rsidR="00627DF7" w:rsidRPr="00DA16CE">
        <w:rPr>
          <w:rFonts w:ascii="Garamond" w:hAnsi="Garamond"/>
          <w:lang w:val="de-DE"/>
        </w:rPr>
        <w:t xml:space="preserve"> Taube und Samurai. Am Anfang war …; Ein Gespräch z</w:t>
      </w:r>
      <w:r w:rsidR="006079AC" w:rsidRPr="00DA16CE">
        <w:rPr>
          <w:rFonts w:ascii="Garamond" w:hAnsi="Garamond"/>
          <w:lang w:val="de-DE"/>
        </w:rPr>
        <w:t>wi</w:t>
      </w:r>
      <w:r w:rsidR="00627DF7" w:rsidRPr="00DA16CE">
        <w:rPr>
          <w:rFonts w:ascii="Garamond" w:hAnsi="Garamond"/>
          <w:lang w:val="de-DE"/>
        </w:rPr>
        <w:t>schen Wolfgang Heise und Heiner Müller; Geschichtspessimismus oder Geschichtsoptimismus, das sind nur zwei Begriffe für Geschichtsunkenntnis; Heiner Müller im Dialog; Ruth Berghaus und Heiner Müller im Gespräch; The Forest; [</w:t>
      </w:r>
      <w:proofErr w:type="spellStart"/>
      <w:r w:rsidR="00627DF7" w:rsidRPr="00DA16CE">
        <w:rPr>
          <w:rFonts w:ascii="Garamond" w:hAnsi="Garamond"/>
          <w:lang w:val="de-DE"/>
        </w:rPr>
        <w:t>Anlaß</w:t>
      </w:r>
      <w:proofErr w:type="spellEnd"/>
      <w:r w:rsidR="00627DF7" w:rsidRPr="00DA16CE">
        <w:rPr>
          <w:rFonts w:ascii="Garamond" w:hAnsi="Garamond"/>
          <w:lang w:val="de-DE"/>
        </w:rPr>
        <w:t xml:space="preserve"> war, </w:t>
      </w:r>
      <w:proofErr w:type="spellStart"/>
      <w:r w:rsidR="00627DF7" w:rsidRPr="00DA16CE">
        <w:rPr>
          <w:rFonts w:ascii="Garamond" w:hAnsi="Garamond"/>
          <w:lang w:val="de-DE"/>
        </w:rPr>
        <w:t>daß</w:t>
      </w:r>
      <w:proofErr w:type="spellEnd"/>
      <w:r w:rsidR="00627DF7" w:rsidRPr="00DA16CE">
        <w:rPr>
          <w:rFonts w:ascii="Garamond" w:hAnsi="Garamond"/>
          <w:lang w:val="de-DE"/>
        </w:rPr>
        <w:t xml:space="preserve"> die Leitung des Deutschen Theaters mich fragte …];</w:t>
      </w:r>
      <w:r w:rsidR="006079AC" w:rsidRPr="00DA16CE">
        <w:rPr>
          <w:rFonts w:ascii="Garamond" w:hAnsi="Garamond"/>
          <w:lang w:val="de-DE"/>
        </w:rPr>
        <w:t xml:space="preserve"> Gleichzeitigkeit und Repräsentation; Eigentlich gar nichts weiter. Ausschweifung und Disziplinierung. Heiner Müller über </w:t>
      </w:r>
      <w:r w:rsidR="00FE187E" w:rsidRPr="00DA16CE">
        <w:rPr>
          <w:rFonts w:ascii="Garamond" w:hAnsi="Garamond"/>
          <w:lang w:val="de-DE"/>
        </w:rPr>
        <w:t>Robert</w:t>
      </w:r>
      <w:r w:rsidR="006079AC" w:rsidRPr="00DA16CE">
        <w:rPr>
          <w:rFonts w:ascii="Garamond" w:hAnsi="Garamond"/>
          <w:lang w:val="de-DE"/>
        </w:rPr>
        <w:t xml:space="preserve"> Wilson; Die Kindheit kostümieren]</w:t>
      </w:r>
    </w:p>
    <w:p w14:paraId="68CCF759" w14:textId="63BB8B67" w:rsidR="00567D41" w:rsidRPr="00DA16CE" w:rsidRDefault="00567D41" w:rsidP="00DA16CE">
      <w:pPr>
        <w:pStyle w:val="Listenabsatz"/>
        <w:numPr>
          <w:ilvl w:val="0"/>
          <w:numId w:val="67"/>
        </w:numPr>
        <w:ind w:left="567" w:hanging="283"/>
        <w:jc w:val="both"/>
        <w:rPr>
          <w:rFonts w:ascii="Garamond" w:hAnsi="Garamond"/>
          <w:lang w:val="de-DE"/>
        </w:rPr>
      </w:pPr>
      <w:r w:rsidRPr="00DA16CE">
        <w:rPr>
          <w:rFonts w:ascii="Garamond" w:hAnsi="Garamond"/>
          <w:lang w:val="de-DE"/>
        </w:rPr>
        <w:t>Zombie, S. 293. [</w:t>
      </w:r>
      <w:r w:rsidR="003D0BFA" w:rsidRPr="00DA16CE">
        <w:rPr>
          <w:rFonts w:ascii="Garamond" w:hAnsi="Garamond"/>
          <w:lang w:val="de-DE"/>
        </w:rPr>
        <w:t>Auszug aus</w:t>
      </w:r>
      <w:r w:rsidR="005E36EA" w:rsidRPr="00DA16CE">
        <w:rPr>
          <w:rFonts w:ascii="Garamond" w:hAnsi="Garamond"/>
          <w:lang w:val="de-DE"/>
        </w:rPr>
        <w:t>:</w:t>
      </w:r>
      <w:r w:rsidR="00E614F7" w:rsidRPr="00DA16CE">
        <w:rPr>
          <w:rFonts w:ascii="Garamond" w:hAnsi="Garamond"/>
          <w:lang w:val="de-DE"/>
        </w:rPr>
        <w:t xml:space="preserve"> The For</w:t>
      </w:r>
      <w:r w:rsidR="00FE187E" w:rsidRPr="00DA16CE">
        <w:rPr>
          <w:rFonts w:ascii="Garamond" w:hAnsi="Garamond"/>
          <w:lang w:val="de-DE"/>
        </w:rPr>
        <w:t>e</w:t>
      </w:r>
      <w:r w:rsidR="00E614F7" w:rsidRPr="00DA16CE">
        <w:rPr>
          <w:rFonts w:ascii="Garamond" w:hAnsi="Garamond"/>
          <w:lang w:val="de-DE"/>
        </w:rPr>
        <w:t>st]</w:t>
      </w:r>
    </w:p>
    <w:p w14:paraId="56AC520F" w14:textId="400FA14C" w:rsidR="00567D41" w:rsidRPr="00DA16CE" w:rsidRDefault="00567D41" w:rsidP="00DA16CE">
      <w:pPr>
        <w:pStyle w:val="Listenabsatz"/>
        <w:numPr>
          <w:ilvl w:val="0"/>
          <w:numId w:val="67"/>
        </w:numPr>
        <w:ind w:left="567" w:hanging="283"/>
        <w:jc w:val="both"/>
        <w:rPr>
          <w:rFonts w:ascii="Garamond" w:hAnsi="Garamond"/>
          <w:lang w:val="de-DE"/>
        </w:rPr>
      </w:pPr>
      <w:r w:rsidRPr="00DA16CE">
        <w:rPr>
          <w:rFonts w:ascii="Garamond" w:hAnsi="Garamond"/>
          <w:lang w:val="de-DE"/>
        </w:rPr>
        <w:t>Zweiter Weltkrieg, S.</w:t>
      </w:r>
      <w:r w:rsidR="003D0BFA" w:rsidRPr="00DA16CE">
        <w:rPr>
          <w:rFonts w:ascii="Garamond" w:hAnsi="Garamond"/>
          <w:lang w:val="de-DE"/>
        </w:rPr>
        <w:t> </w:t>
      </w:r>
      <w:r w:rsidRPr="00DA16CE">
        <w:rPr>
          <w:rFonts w:ascii="Garamond" w:hAnsi="Garamond"/>
          <w:lang w:val="de-DE"/>
        </w:rPr>
        <w:t>293–302. [</w:t>
      </w:r>
      <w:r w:rsidR="003D0BFA" w:rsidRPr="00DA16CE">
        <w:rPr>
          <w:rFonts w:ascii="Garamond" w:hAnsi="Garamond"/>
          <w:lang w:val="de-DE"/>
        </w:rPr>
        <w:t>Auszug aus</w:t>
      </w:r>
      <w:r w:rsidR="005E36EA" w:rsidRPr="00DA16CE">
        <w:rPr>
          <w:rFonts w:ascii="Garamond" w:hAnsi="Garamond"/>
          <w:lang w:val="de-DE"/>
        </w:rPr>
        <w:t>:</w:t>
      </w:r>
      <w:r w:rsidR="00E614F7" w:rsidRPr="00DA16CE">
        <w:rPr>
          <w:rFonts w:ascii="Garamond" w:hAnsi="Garamond"/>
          <w:lang w:val="de-DE"/>
        </w:rPr>
        <w:t xml:space="preserve"> Fleischer und Frau; Die Schlacht; Es lebe der Widerspruch! – Den Widerspruch leben!; Ich glaube an Konflikt. Sonst glaube ich an nichts; Geschichtspessimismus oder Geschichtsoptimismus, das sind nur zwei Begriffe für Geschichtsunkenntnis; Porträt für Heiner Müller; </w:t>
      </w:r>
      <w:r w:rsidR="000713E7" w:rsidRPr="00DA16CE">
        <w:rPr>
          <w:rFonts w:ascii="Garamond" w:hAnsi="Garamond"/>
          <w:lang w:val="de-DE"/>
        </w:rPr>
        <w:t>„</w:t>
      </w:r>
      <w:r w:rsidR="00E614F7" w:rsidRPr="00DA16CE">
        <w:rPr>
          <w:rFonts w:ascii="Garamond" w:hAnsi="Garamond"/>
          <w:lang w:val="de-DE"/>
        </w:rPr>
        <w:t>Es waren irgendwelche Schattenmaschinen, die da vorbeifuhren –“;</w:t>
      </w:r>
      <w:r w:rsidR="00856A8A" w:rsidRPr="00DA16CE">
        <w:rPr>
          <w:rFonts w:ascii="Garamond" w:hAnsi="Garamond"/>
          <w:lang w:val="de-DE"/>
        </w:rPr>
        <w:t xml:space="preserve"> Deutscher sein, heißt Indianer sein]</w:t>
      </w:r>
    </w:p>
    <w:p w14:paraId="0CDCF273" w14:textId="7DEC0804" w:rsidR="003D0BFA" w:rsidRPr="00DA16CE" w:rsidRDefault="003D0BFA" w:rsidP="00DA16CE">
      <w:pPr>
        <w:pStyle w:val="Listenabsatz"/>
        <w:numPr>
          <w:ilvl w:val="0"/>
          <w:numId w:val="67"/>
        </w:numPr>
        <w:spacing w:after="120"/>
        <w:ind w:left="567" w:hanging="283"/>
        <w:jc w:val="both"/>
        <w:rPr>
          <w:rFonts w:ascii="Garamond" w:hAnsi="Garamond"/>
          <w:lang w:val="de-DE"/>
        </w:rPr>
      </w:pPr>
      <w:r w:rsidRPr="00DA16CE">
        <w:rPr>
          <w:rFonts w:ascii="Garamond" w:hAnsi="Garamond"/>
          <w:lang w:val="de-DE"/>
        </w:rPr>
        <w:t>Frank M. Raddatz: Nachwort. Amerikanische Epiphanie, S. 303–316.</w:t>
      </w:r>
    </w:p>
    <w:p w14:paraId="68CB2D2D" w14:textId="7D20A344" w:rsidR="00704716" w:rsidRPr="00DA16CE" w:rsidRDefault="00704716" w:rsidP="00DA16CE">
      <w:pPr>
        <w:tabs>
          <w:tab w:val="left" w:pos="284"/>
        </w:tabs>
        <w:ind w:left="567" w:hanging="567"/>
        <w:jc w:val="both"/>
        <w:rPr>
          <w:rFonts w:ascii="Garamond" w:hAnsi="Garamond"/>
          <w:sz w:val="22"/>
          <w:szCs w:val="22"/>
        </w:rPr>
      </w:pPr>
      <w:r w:rsidRPr="00DA16CE">
        <w:rPr>
          <w:rFonts w:ascii="Garamond" w:hAnsi="Garamond"/>
          <w:i/>
          <w:sz w:val="22"/>
          <w:szCs w:val="22"/>
        </w:rPr>
        <w:t>Rezension</w:t>
      </w:r>
      <w:r w:rsidR="00EE36DB" w:rsidRPr="00DA16CE">
        <w:rPr>
          <w:rFonts w:ascii="Garamond" w:hAnsi="Garamond"/>
          <w:i/>
          <w:sz w:val="22"/>
          <w:szCs w:val="22"/>
        </w:rPr>
        <w:t>en</w:t>
      </w:r>
    </w:p>
    <w:p w14:paraId="55910065" w14:textId="03614554" w:rsidR="00704716" w:rsidRPr="00DA16CE" w:rsidRDefault="00704716"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 xml:space="preserve">Achim Engelberg: Der planetarische Klassiker aus Ostberlin. In: Blätter für deutsche und internationale Politik </w:t>
      </w:r>
      <w:r w:rsidR="00564458" w:rsidRPr="00DA16CE">
        <w:rPr>
          <w:rFonts w:ascii="Garamond" w:hAnsi="Garamond"/>
          <w:lang w:val="de-DE"/>
        </w:rPr>
        <w:t xml:space="preserve">65 </w:t>
      </w:r>
      <w:r w:rsidRPr="00DA16CE">
        <w:rPr>
          <w:rFonts w:ascii="Garamond" w:hAnsi="Garamond"/>
          <w:lang w:val="de-DE"/>
        </w:rPr>
        <w:t>(2020), H. 9, S.</w:t>
      </w:r>
      <w:r w:rsidR="000713E7" w:rsidRPr="00DA16CE">
        <w:rPr>
          <w:rFonts w:ascii="Garamond" w:hAnsi="Garamond"/>
          <w:lang w:val="de-DE"/>
        </w:rPr>
        <w:t> </w:t>
      </w:r>
      <w:r w:rsidRPr="00DA16CE">
        <w:rPr>
          <w:rFonts w:ascii="Garamond" w:hAnsi="Garamond"/>
          <w:lang w:val="de-DE"/>
        </w:rPr>
        <w:t>121–123.</w:t>
      </w:r>
    </w:p>
    <w:p w14:paraId="0A1A817B" w14:textId="33A1C458" w:rsidR="00564458" w:rsidRPr="00DA16CE" w:rsidRDefault="00564458"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Lukas Hammerstein: Die amerikanische Krankheit. In: Bayrischer Rundfunk. Jazz &amp; Politik vom 10.10.2020.</w:t>
      </w:r>
    </w:p>
    <w:p w14:paraId="36C915DB" w14:textId="29A741C8" w:rsidR="00704716" w:rsidRPr="00DA16CE" w:rsidRDefault="00704716"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en-GB"/>
        </w:rPr>
        <w:t xml:space="preserve">Thomas Irmer: </w:t>
      </w:r>
      <w:r w:rsidR="000713E7" w:rsidRPr="00DA16CE">
        <w:rPr>
          <w:rFonts w:ascii="Garamond" w:hAnsi="Garamond"/>
          <w:lang w:val="en-GB"/>
        </w:rPr>
        <w:t>„</w:t>
      </w:r>
      <w:r w:rsidRPr="00DA16CE">
        <w:rPr>
          <w:rFonts w:ascii="Garamond" w:hAnsi="Garamond"/>
          <w:lang w:val="en-GB"/>
        </w:rPr>
        <w:t>Heil Coca Cola</w:t>
      </w:r>
      <w:r w:rsidR="000713E7" w:rsidRPr="00DA16CE">
        <w:rPr>
          <w:rFonts w:ascii="Garamond" w:hAnsi="Garamond"/>
          <w:lang w:val="en-GB"/>
        </w:rPr>
        <w:t>“</w:t>
      </w:r>
      <w:r w:rsidRPr="00DA16CE">
        <w:rPr>
          <w:rFonts w:ascii="Garamond" w:hAnsi="Garamond"/>
          <w:lang w:val="en-GB"/>
        </w:rPr>
        <w:t xml:space="preserve">. </w:t>
      </w:r>
      <w:r w:rsidRPr="00DA16CE">
        <w:rPr>
          <w:rFonts w:ascii="Garamond" w:hAnsi="Garamond"/>
          <w:lang w:val="de-DE"/>
        </w:rPr>
        <w:t>In: Theater der Zeit 75 (2020), H. 10, S. 72.</w:t>
      </w:r>
    </w:p>
    <w:p w14:paraId="58D24A1F" w14:textId="3860872E" w:rsidR="00377184" w:rsidRPr="00DA16CE" w:rsidRDefault="00564458"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 xml:space="preserve">Felix </w:t>
      </w:r>
      <w:proofErr w:type="spellStart"/>
      <w:r w:rsidRPr="00DA16CE">
        <w:rPr>
          <w:rFonts w:ascii="Garamond" w:hAnsi="Garamond"/>
          <w:lang w:val="de-DE"/>
        </w:rPr>
        <w:t>Klopothek</w:t>
      </w:r>
      <w:proofErr w:type="spellEnd"/>
      <w:r w:rsidRPr="00DA16CE">
        <w:rPr>
          <w:rFonts w:ascii="Garamond" w:hAnsi="Garamond"/>
          <w:lang w:val="de-DE"/>
        </w:rPr>
        <w:t xml:space="preserve">: Heiner Müller: </w:t>
      </w:r>
      <w:r w:rsidR="000713E7" w:rsidRPr="00DA16CE">
        <w:rPr>
          <w:rFonts w:ascii="Garamond" w:hAnsi="Garamond"/>
          <w:lang w:val="de-DE"/>
        </w:rPr>
        <w:t>„</w:t>
      </w:r>
      <w:r w:rsidRPr="00DA16CE">
        <w:rPr>
          <w:rFonts w:ascii="Garamond" w:hAnsi="Garamond"/>
          <w:lang w:val="de-DE"/>
        </w:rPr>
        <w:t>Der amerikanische Leviathan</w:t>
      </w:r>
      <w:r w:rsidR="000713E7" w:rsidRPr="00DA16CE">
        <w:rPr>
          <w:rFonts w:ascii="Garamond" w:hAnsi="Garamond"/>
          <w:lang w:val="de-DE"/>
        </w:rPr>
        <w:t>“</w:t>
      </w:r>
      <w:r w:rsidRPr="00DA16CE">
        <w:rPr>
          <w:rFonts w:ascii="Garamond" w:hAnsi="Garamond"/>
          <w:lang w:val="de-DE"/>
        </w:rPr>
        <w:t xml:space="preserve">. In: </w:t>
      </w:r>
      <w:proofErr w:type="spellStart"/>
      <w:r w:rsidRPr="00DA16CE">
        <w:rPr>
          <w:rFonts w:ascii="Garamond" w:hAnsi="Garamond"/>
          <w:lang w:val="de-DE"/>
        </w:rPr>
        <w:t>StadtRevue</w:t>
      </w:r>
      <w:proofErr w:type="spellEnd"/>
      <w:r w:rsidRPr="00DA16CE">
        <w:rPr>
          <w:rFonts w:ascii="Garamond" w:hAnsi="Garamond"/>
          <w:lang w:val="de-DE"/>
        </w:rPr>
        <w:t xml:space="preserve"> Köln 2020, H. 10, S.</w:t>
      </w:r>
      <w:r w:rsidR="000713E7" w:rsidRPr="00DA16CE">
        <w:rPr>
          <w:rFonts w:ascii="Garamond" w:hAnsi="Garamond"/>
          <w:lang w:val="de-DE"/>
        </w:rPr>
        <w:t> </w:t>
      </w:r>
      <w:r w:rsidRPr="00DA16CE">
        <w:rPr>
          <w:rFonts w:ascii="Garamond" w:hAnsi="Garamond"/>
          <w:lang w:val="de-DE"/>
        </w:rPr>
        <w:t>82.</w:t>
      </w:r>
    </w:p>
    <w:p w14:paraId="2FF49433" w14:textId="5DF62232" w:rsidR="00564458" w:rsidRPr="00DA16CE" w:rsidRDefault="00564458"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 xml:space="preserve">Roland </w:t>
      </w:r>
      <w:r w:rsidR="000B58B5" w:rsidRPr="00DA16CE">
        <w:rPr>
          <w:rFonts w:ascii="Garamond" w:hAnsi="Garamond"/>
          <w:lang w:val="de-DE"/>
        </w:rPr>
        <w:t>M</w:t>
      </w:r>
      <w:r w:rsidRPr="00DA16CE">
        <w:rPr>
          <w:rFonts w:ascii="Garamond" w:hAnsi="Garamond"/>
          <w:lang w:val="de-DE"/>
        </w:rPr>
        <w:t xml:space="preserve">ischke: </w:t>
      </w:r>
      <w:r w:rsidR="000713E7" w:rsidRPr="00DA16CE">
        <w:rPr>
          <w:rFonts w:ascii="Garamond" w:hAnsi="Garamond"/>
          <w:lang w:val="de-DE"/>
        </w:rPr>
        <w:t>„</w:t>
      </w:r>
      <w:r w:rsidRPr="00DA16CE">
        <w:rPr>
          <w:rFonts w:ascii="Garamond" w:hAnsi="Garamond"/>
          <w:lang w:val="de-DE"/>
        </w:rPr>
        <w:t>Die USA – das reichste Armenhaus der Welt</w:t>
      </w:r>
      <w:r w:rsidR="000713E7" w:rsidRPr="00DA16CE">
        <w:rPr>
          <w:rFonts w:ascii="Garamond" w:hAnsi="Garamond"/>
          <w:lang w:val="de-DE"/>
        </w:rPr>
        <w:t>“</w:t>
      </w:r>
      <w:r w:rsidRPr="00DA16CE">
        <w:rPr>
          <w:rFonts w:ascii="Garamond" w:hAnsi="Garamond"/>
          <w:lang w:val="de-DE"/>
        </w:rPr>
        <w:t>. In: Lübecker Nachrichten vom 22.9.2020.</w:t>
      </w:r>
    </w:p>
    <w:p w14:paraId="653AE734" w14:textId="45E5DF25" w:rsidR="00564458" w:rsidRPr="00DA16CE" w:rsidRDefault="00564458"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 xml:space="preserve">R.S.: Am besten Westen. Heiner Müllers USA-Lexikon. </w:t>
      </w:r>
      <w:r w:rsidR="00EC081F" w:rsidRPr="00DA16CE">
        <w:rPr>
          <w:rFonts w:ascii="Garamond" w:hAnsi="Garamond"/>
          <w:lang w:val="de-DE"/>
        </w:rPr>
        <w:t xml:space="preserve">In: </w:t>
      </w:r>
      <w:r w:rsidRPr="00DA16CE">
        <w:rPr>
          <w:rFonts w:ascii="Garamond" w:hAnsi="Garamond"/>
          <w:lang w:val="de-DE"/>
        </w:rPr>
        <w:t>Der Tagesspiegel vom 11.10.2020.</w:t>
      </w:r>
    </w:p>
    <w:p w14:paraId="1EAE7313" w14:textId="30E0FD08" w:rsidR="009B19AA" w:rsidRPr="00DA16CE" w:rsidRDefault="009B19AA"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Hans-Dieter Schütt: Die Schönheit des Verrottenden. McDonald’s, Zombies und das reichste Armenhaus der Welt: Heiner Müller und die USA. In: Neues Deutschland vom 17.11.2020.</w:t>
      </w:r>
    </w:p>
    <w:p w14:paraId="1BF9A69E" w14:textId="690C6B78" w:rsidR="00564458" w:rsidRPr="00DA16CE" w:rsidRDefault="00564458"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 xml:space="preserve">Jamal </w:t>
      </w:r>
      <w:proofErr w:type="spellStart"/>
      <w:r w:rsidRPr="00DA16CE">
        <w:rPr>
          <w:rFonts w:ascii="Garamond" w:hAnsi="Garamond"/>
          <w:lang w:val="de-DE"/>
        </w:rPr>
        <w:t>Tuschik</w:t>
      </w:r>
      <w:proofErr w:type="spellEnd"/>
      <w:r w:rsidRPr="00DA16CE">
        <w:rPr>
          <w:rFonts w:ascii="Garamond" w:hAnsi="Garamond"/>
          <w:lang w:val="de-DE"/>
        </w:rPr>
        <w:t xml:space="preserve">: Post-koitale Bademantelbilder. In: </w:t>
      </w:r>
      <w:hyperlink r:id="rId9" w:history="1">
        <w:r w:rsidRPr="00DA16CE">
          <w:rPr>
            <w:rStyle w:val="Hyperlink"/>
            <w:rFonts w:ascii="Garamond" w:hAnsi="Garamond"/>
            <w:color w:val="auto"/>
            <w:lang w:val="de-DE"/>
          </w:rPr>
          <w:t>https://www.freitag.de</w:t>
        </w:r>
      </w:hyperlink>
      <w:r w:rsidRPr="00DA16CE">
        <w:rPr>
          <w:rFonts w:ascii="Garamond" w:hAnsi="Garamond"/>
          <w:lang w:val="de-DE"/>
        </w:rPr>
        <w:t xml:space="preserve"> vom 16.8.2020.</w:t>
      </w:r>
    </w:p>
    <w:p w14:paraId="1C83B7A8" w14:textId="717EB74F" w:rsidR="000B58B5" w:rsidRPr="00DA16CE" w:rsidRDefault="000B58B5"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 xml:space="preserve">Ders.: Neues Unbehagen. </w:t>
      </w:r>
      <w:r w:rsidR="000713E7" w:rsidRPr="00DA16CE">
        <w:rPr>
          <w:rFonts w:ascii="Garamond" w:hAnsi="Garamond"/>
          <w:lang w:val="de-DE"/>
        </w:rPr>
        <w:t>„</w:t>
      </w:r>
      <w:r w:rsidRPr="00DA16CE">
        <w:rPr>
          <w:rFonts w:ascii="Garamond" w:hAnsi="Garamond"/>
          <w:lang w:val="de-DE"/>
        </w:rPr>
        <w:t>Der Erfolg setzt ein, wenn die Wirkung vorbei ist.</w:t>
      </w:r>
      <w:r w:rsidR="000713E7" w:rsidRPr="00DA16CE">
        <w:rPr>
          <w:rFonts w:ascii="Garamond" w:hAnsi="Garamond"/>
          <w:lang w:val="de-DE"/>
        </w:rPr>
        <w:t>“</w:t>
      </w:r>
      <w:r w:rsidRPr="00DA16CE">
        <w:rPr>
          <w:rFonts w:ascii="Garamond" w:hAnsi="Garamond"/>
          <w:lang w:val="de-DE"/>
        </w:rPr>
        <w:t xml:space="preserve"> In: </w:t>
      </w:r>
      <w:proofErr w:type="spellStart"/>
      <w:r w:rsidRPr="00DA16CE">
        <w:rPr>
          <w:rFonts w:ascii="Garamond" w:hAnsi="Garamond"/>
          <w:lang w:val="de-DE"/>
        </w:rPr>
        <w:t>Textland</w:t>
      </w:r>
      <w:proofErr w:type="spellEnd"/>
      <w:r w:rsidRPr="00DA16CE">
        <w:rPr>
          <w:rFonts w:ascii="Garamond" w:hAnsi="Garamond"/>
          <w:lang w:val="de-DE"/>
        </w:rPr>
        <w:t>. Made in Germany vom 20.8.2020.</w:t>
      </w:r>
    </w:p>
    <w:p w14:paraId="1EB5BB33" w14:textId="47C77266" w:rsidR="000B58B5" w:rsidRPr="00DA16CE" w:rsidRDefault="000B58B5"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 xml:space="preserve">Arno Widmann: Getrübter Blick auf die USA. </w:t>
      </w:r>
      <w:r w:rsidR="000713E7" w:rsidRPr="00DA16CE">
        <w:rPr>
          <w:rFonts w:ascii="Garamond" w:hAnsi="Garamond"/>
          <w:lang w:val="de-DE"/>
        </w:rPr>
        <w:t>„</w:t>
      </w:r>
      <w:r w:rsidRPr="00DA16CE">
        <w:rPr>
          <w:rFonts w:ascii="Garamond" w:hAnsi="Garamond"/>
          <w:lang w:val="de-DE"/>
        </w:rPr>
        <w:t>Der amerikanische Leviathan</w:t>
      </w:r>
      <w:r w:rsidR="000713E7" w:rsidRPr="00DA16CE">
        <w:rPr>
          <w:rFonts w:ascii="Garamond" w:hAnsi="Garamond"/>
          <w:lang w:val="de-DE"/>
        </w:rPr>
        <w:t>“</w:t>
      </w:r>
      <w:r w:rsidRPr="00DA16CE">
        <w:rPr>
          <w:rFonts w:ascii="Garamond" w:hAnsi="Garamond"/>
          <w:lang w:val="de-DE"/>
        </w:rPr>
        <w:t>, eine neue Sammlung von Texten Heiner Müllers. In: Berliner Zeitung vom 11.9.2020.</w:t>
      </w:r>
    </w:p>
    <w:p w14:paraId="5AA59824" w14:textId="594C460E" w:rsidR="006434B6" w:rsidRPr="00DA16CE" w:rsidRDefault="000B58B5"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de-DE"/>
        </w:rPr>
        <w:t>Ders.: Keine wirklichen Traumata. Heiner Müllers Blick auf die USA, den Stalinismus und Robert Wilson. In: Frankfurter Rundschau vom 15.9.2020. [Identisch mit dem Text in der Berliner Zeitung]</w:t>
      </w:r>
    </w:p>
    <w:p w14:paraId="5E287CCC" w14:textId="1F48DC88" w:rsidR="00B255D3" w:rsidRPr="00DA16CE" w:rsidRDefault="00B255D3" w:rsidP="00DA16CE">
      <w:pPr>
        <w:pStyle w:val="Listenabsatz"/>
        <w:tabs>
          <w:tab w:val="left" w:pos="284"/>
        </w:tabs>
        <w:ind w:left="567"/>
        <w:jc w:val="both"/>
        <w:rPr>
          <w:rFonts w:ascii="Garamond" w:hAnsi="Garamond"/>
          <w:lang w:val="de-DE"/>
        </w:rPr>
      </w:pPr>
    </w:p>
    <w:p w14:paraId="7E60A8AD" w14:textId="4504FFFA" w:rsidR="008A0430" w:rsidRPr="00DA16CE" w:rsidRDefault="008A0430" w:rsidP="00DA16CE">
      <w:pPr>
        <w:spacing w:line="276" w:lineRule="auto"/>
        <w:jc w:val="both"/>
        <w:rPr>
          <w:rFonts w:ascii="Garamond" w:hAnsi="Garamond"/>
          <w:color w:val="000000"/>
          <w:sz w:val="22"/>
          <w:szCs w:val="22"/>
          <w:lang w:eastAsia="en-IE"/>
        </w:rPr>
      </w:pPr>
      <w:r w:rsidRPr="00DA16CE">
        <w:rPr>
          <w:rFonts w:ascii="Garamond" w:hAnsi="Garamond"/>
          <w:b/>
          <w:color w:val="000000"/>
          <w:sz w:val="22"/>
          <w:szCs w:val="22"/>
          <w:lang w:eastAsia="en-IE"/>
        </w:rPr>
        <w:t xml:space="preserve">Müller, Heiner: </w:t>
      </w:r>
      <w:r w:rsidRPr="00DA16CE">
        <w:rPr>
          <w:rFonts w:ascii="Garamond" w:hAnsi="Garamond"/>
          <w:color w:val="000000"/>
          <w:sz w:val="22"/>
          <w:szCs w:val="22"/>
          <w:lang w:eastAsia="en-IE"/>
        </w:rPr>
        <w:t xml:space="preserve">Shakespeare Factory. Hg. und </w:t>
      </w:r>
      <w:r w:rsidR="00BC718C" w:rsidRPr="00DA16CE">
        <w:rPr>
          <w:rFonts w:ascii="Garamond" w:hAnsi="Garamond"/>
          <w:color w:val="000000"/>
          <w:sz w:val="22"/>
          <w:szCs w:val="22"/>
          <w:lang w:eastAsia="en-IE"/>
        </w:rPr>
        <w:t>ü</w:t>
      </w:r>
      <w:r w:rsidRPr="00DA16CE">
        <w:rPr>
          <w:rFonts w:ascii="Garamond" w:hAnsi="Garamond"/>
          <w:color w:val="000000"/>
          <w:sz w:val="22"/>
          <w:szCs w:val="22"/>
          <w:lang w:eastAsia="en-IE"/>
        </w:rPr>
        <w:t xml:space="preserve">bersetzt von Marcel </w:t>
      </w:r>
      <w:r w:rsidR="00BC718C" w:rsidRPr="00DA16CE">
        <w:rPr>
          <w:rFonts w:ascii="Garamond" w:hAnsi="Garamond"/>
          <w:color w:val="000000"/>
          <w:sz w:val="22"/>
          <w:szCs w:val="22"/>
          <w:lang w:eastAsia="en-IE"/>
        </w:rPr>
        <w:t>O</w:t>
      </w:r>
      <w:r w:rsidRPr="00DA16CE">
        <w:rPr>
          <w:rFonts w:ascii="Garamond" w:hAnsi="Garamond"/>
          <w:color w:val="000000"/>
          <w:sz w:val="22"/>
          <w:szCs w:val="22"/>
          <w:lang w:eastAsia="en-IE"/>
        </w:rPr>
        <w:t xml:space="preserve">tten. </w:t>
      </w:r>
      <w:r w:rsidR="00BC718C" w:rsidRPr="00DA16CE">
        <w:rPr>
          <w:rFonts w:ascii="Garamond" w:hAnsi="Garamond"/>
          <w:color w:val="000000"/>
          <w:sz w:val="22"/>
          <w:szCs w:val="22"/>
          <w:lang w:eastAsia="en-IE"/>
        </w:rPr>
        <w:t>A</w:t>
      </w:r>
      <w:r w:rsidRPr="00DA16CE">
        <w:rPr>
          <w:rFonts w:ascii="Garamond" w:hAnsi="Garamond"/>
          <w:color w:val="000000"/>
          <w:sz w:val="22"/>
          <w:szCs w:val="22"/>
          <w:lang w:eastAsia="en-IE"/>
        </w:rPr>
        <w:t xml:space="preserve">msterdam: De Nieuwe </w:t>
      </w:r>
      <w:proofErr w:type="spellStart"/>
      <w:r w:rsidRPr="00DA16CE">
        <w:rPr>
          <w:rFonts w:ascii="Garamond" w:hAnsi="Garamond"/>
          <w:color w:val="000000"/>
          <w:sz w:val="22"/>
          <w:szCs w:val="22"/>
          <w:lang w:eastAsia="en-IE"/>
        </w:rPr>
        <w:t>Toneelbibliotheek</w:t>
      </w:r>
      <w:proofErr w:type="spellEnd"/>
      <w:r w:rsidRPr="00DA16CE">
        <w:rPr>
          <w:rFonts w:ascii="Garamond" w:hAnsi="Garamond"/>
          <w:color w:val="000000"/>
          <w:sz w:val="22"/>
          <w:szCs w:val="22"/>
          <w:lang w:eastAsia="en-IE"/>
        </w:rPr>
        <w:t xml:space="preserve"> 2020.</w:t>
      </w:r>
    </w:p>
    <w:p w14:paraId="67519B05" w14:textId="221EFD85" w:rsidR="008A0430"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Arbeiten und nicht verzweifeln, S. 4.</w:t>
      </w:r>
    </w:p>
    <w:p w14:paraId="7194A1CC" w14:textId="01C6E951" w:rsidR="008A0430"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Dear William, S. 7.</w:t>
      </w:r>
    </w:p>
    <w:p w14:paraId="5B41DDA6" w14:textId="54152B9D" w:rsidR="00A932E3"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Toen we op de middelbare school</w:t>
      </w:r>
      <w:r w:rsidR="00A932E3" w:rsidRPr="00DA16CE">
        <w:rPr>
          <w:rFonts w:ascii="Garamond" w:hAnsi="Garamond"/>
          <w:color w:val="000000"/>
          <w:sz w:val="22"/>
          <w:szCs w:val="22"/>
          <w:lang w:val="nl-NL" w:eastAsia="en-IE"/>
        </w:rPr>
        <w:t>, S. 9.</w:t>
      </w:r>
    </w:p>
    <w:p w14:paraId="79FCF83C" w14:textId="09D1D798" w:rsidR="008A0430"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Anatomie Titus Fall of Rome Een Shakespearecommentaar</w:t>
      </w:r>
      <w:r w:rsidR="00A932E3" w:rsidRPr="00DA16CE">
        <w:rPr>
          <w:rFonts w:ascii="Garamond" w:hAnsi="Garamond"/>
          <w:color w:val="000000"/>
          <w:sz w:val="22"/>
          <w:szCs w:val="22"/>
          <w:lang w:val="nl-NL" w:eastAsia="en-IE"/>
        </w:rPr>
        <w:t>, S. 17.</w:t>
      </w:r>
    </w:p>
    <w:p w14:paraId="78CC1E8A" w14:textId="0A51FD16" w:rsidR="008A0430"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t>S</w:t>
      </w:r>
      <w:r w:rsidR="008A0430" w:rsidRPr="00DA16CE">
        <w:rPr>
          <w:rFonts w:ascii="Garamond" w:hAnsi="Garamond"/>
          <w:color w:val="000000"/>
          <w:sz w:val="22"/>
          <w:szCs w:val="22"/>
          <w:lang w:val="nl-NL" w:eastAsia="en-IE"/>
        </w:rPr>
        <w:t>hakespeare een verschil</w:t>
      </w:r>
      <w:r w:rsidR="00A932E3" w:rsidRPr="00DA16CE">
        <w:rPr>
          <w:rFonts w:ascii="Garamond" w:hAnsi="Garamond"/>
          <w:color w:val="000000"/>
          <w:sz w:val="22"/>
          <w:szCs w:val="22"/>
          <w:lang w:val="nl-NL" w:eastAsia="en-IE"/>
        </w:rPr>
        <w:t>, S. 117.</w:t>
      </w:r>
    </w:p>
    <w:p w14:paraId="55424EEE" w14:textId="3AE2CF3B" w:rsidR="00A932E3"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lastRenderedPageBreak/>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Grafschrift van Falstaff</w:t>
      </w:r>
      <w:r w:rsidR="00A932E3" w:rsidRPr="00DA16CE">
        <w:rPr>
          <w:rFonts w:ascii="Garamond" w:hAnsi="Garamond"/>
          <w:color w:val="000000"/>
          <w:sz w:val="22"/>
          <w:szCs w:val="22"/>
          <w:lang w:val="nl-NL" w:eastAsia="en-IE"/>
        </w:rPr>
        <w:t>, S. 123.</w:t>
      </w:r>
    </w:p>
    <w:p w14:paraId="6DA57395" w14:textId="5918E531" w:rsidR="00A932E3"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Vissenkadavers met een zilveren buik</w:t>
      </w:r>
      <w:r w:rsidR="00A932E3" w:rsidRPr="00DA16CE">
        <w:rPr>
          <w:rFonts w:ascii="Garamond" w:hAnsi="Garamond"/>
          <w:color w:val="000000"/>
          <w:sz w:val="22"/>
          <w:szCs w:val="22"/>
          <w:lang w:val="nl-NL" w:eastAsia="en-IE"/>
        </w:rPr>
        <w:t>, S. 125.</w:t>
      </w:r>
    </w:p>
    <w:p w14:paraId="09D962FF" w14:textId="2874A07D" w:rsidR="00A932E3"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De Hamletmachine</w:t>
      </w:r>
      <w:r w:rsidR="00A932E3" w:rsidRPr="00DA16CE">
        <w:rPr>
          <w:rFonts w:ascii="Garamond" w:hAnsi="Garamond"/>
          <w:color w:val="000000"/>
          <w:sz w:val="22"/>
          <w:szCs w:val="22"/>
          <w:lang w:val="nl-NL" w:eastAsia="en-IE"/>
        </w:rPr>
        <w:t>. S. 127.</w:t>
      </w:r>
    </w:p>
    <w:p w14:paraId="2797E59D" w14:textId="531D3A01" w:rsidR="00A932E3"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Duitsland is Hamlet</w:t>
      </w:r>
      <w:r w:rsidR="00A932E3" w:rsidRPr="00DA16CE">
        <w:rPr>
          <w:rFonts w:ascii="Garamond" w:hAnsi="Garamond"/>
          <w:color w:val="000000"/>
          <w:sz w:val="22"/>
          <w:szCs w:val="22"/>
          <w:lang w:val="nl-NL" w:eastAsia="en-IE"/>
        </w:rPr>
        <w:t>, S. 139.</w:t>
      </w:r>
    </w:p>
    <w:p w14:paraId="244F5E25" w14:textId="5D8A9093" w:rsidR="00A932E3"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Lear</w:t>
      </w:r>
      <w:r w:rsidR="00A932E3" w:rsidRPr="00DA16CE">
        <w:rPr>
          <w:rFonts w:ascii="Garamond" w:hAnsi="Garamond"/>
          <w:color w:val="000000"/>
          <w:sz w:val="22"/>
          <w:szCs w:val="22"/>
          <w:lang w:val="nl-NL" w:eastAsia="en-IE"/>
        </w:rPr>
        <w:t>, S. 143.</w:t>
      </w:r>
    </w:p>
    <w:p w14:paraId="36F86DD0" w14:textId="5AE1810D" w:rsidR="00A932E3"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King Lear</w:t>
      </w:r>
      <w:r w:rsidR="00A932E3" w:rsidRPr="00DA16CE">
        <w:rPr>
          <w:rFonts w:ascii="Garamond" w:hAnsi="Garamond"/>
          <w:color w:val="000000"/>
          <w:sz w:val="22"/>
          <w:szCs w:val="22"/>
          <w:lang w:val="nl-NL" w:eastAsia="en-IE"/>
        </w:rPr>
        <w:t>, S. 145.</w:t>
      </w:r>
    </w:p>
    <w:p w14:paraId="5C8906A3" w14:textId="10C05DD7" w:rsidR="00BC718C"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LEAR een verenigingsruimte (geen commentaar)</w:t>
      </w:r>
      <w:r w:rsidRPr="00DA16CE">
        <w:rPr>
          <w:rFonts w:ascii="Garamond" w:hAnsi="Garamond"/>
          <w:color w:val="000000"/>
          <w:sz w:val="22"/>
          <w:szCs w:val="22"/>
          <w:lang w:val="nl-NL" w:eastAsia="en-IE"/>
        </w:rPr>
        <w:t>, S. 147.</w:t>
      </w:r>
    </w:p>
    <w:p w14:paraId="030C3934" w14:textId="35C3964D" w:rsidR="00BC718C"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Macbeth</w:t>
      </w:r>
      <w:r w:rsidRPr="00DA16CE">
        <w:rPr>
          <w:rFonts w:ascii="Garamond" w:hAnsi="Garamond"/>
          <w:color w:val="000000"/>
          <w:sz w:val="22"/>
          <w:szCs w:val="22"/>
          <w:lang w:val="nl-NL" w:eastAsia="en-IE"/>
        </w:rPr>
        <w:t>, S. 149.</w:t>
      </w:r>
    </w:p>
    <w:p w14:paraId="391C50EF" w14:textId="796CB54D" w:rsidR="00BC718C"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Ga Ariël</w:t>
      </w:r>
      <w:r w:rsidRPr="00DA16CE">
        <w:rPr>
          <w:rFonts w:ascii="Garamond" w:hAnsi="Garamond"/>
          <w:color w:val="000000"/>
          <w:sz w:val="22"/>
          <w:szCs w:val="22"/>
          <w:lang w:val="nl-NL" w:eastAsia="en-IE"/>
        </w:rPr>
        <w:t>, S. 221.</w:t>
      </w:r>
    </w:p>
    <w:p w14:paraId="2600D12C" w14:textId="23A393A2" w:rsidR="00BC718C" w:rsidRPr="00DA16CE" w:rsidRDefault="00BC718C" w:rsidP="00DA16CE">
      <w:pPr>
        <w:tabs>
          <w:tab w:val="left" w:pos="284"/>
          <w:tab w:val="left" w:pos="567"/>
        </w:tabs>
        <w:spacing w:line="276" w:lineRule="auto"/>
        <w:ind w:firstLine="284"/>
        <w:jc w:val="both"/>
        <w:rPr>
          <w:rFonts w:ascii="Garamond" w:hAnsi="Garamond"/>
          <w:color w:val="000000"/>
          <w:sz w:val="22"/>
          <w:szCs w:val="22"/>
          <w:lang w:val="nl-NL" w:eastAsia="en-IE"/>
        </w:rPr>
      </w:pPr>
      <w:r w:rsidRPr="00DA16CE">
        <w:rPr>
          <w:rFonts w:ascii="Garamond" w:hAnsi="Garamond"/>
          <w:color w:val="000000"/>
          <w:sz w:val="22"/>
          <w:szCs w:val="22"/>
          <w:lang w:val="nl-NL" w:eastAsia="en-IE"/>
        </w:rPr>
        <w:t>–</w:t>
      </w:r>
      <w:r w:rsidRPr="00DA16CE">
        <w:rPr>
          <w:rFonts w:ascii="Garamond" w:hAnsi="Garamond"/>
          <w:color w:val="000000"/>
          <w:sz w:val="22"/>
          <w:szCs w:val="22"/>
          <w:lang w:val="nl-NL" w:eastAsia="en-IE"/>
        </w:rPr>
        <w:tab/>
      </w:r>
      <w:r w:rsidR="008A0430" w:rsidRPr="00DA16CE">
        <w:rPr>
          <w:rFonts w:ascii="Garamond" w:hAnsi="Garamond"/>
          <w:color w:val="000000"/>
          <w:sz w:val="22"/>
          <w:szCs w:val="22"/>
          <w:lang w:val="nl-NL" w:eastAsia="en-IE"/>
        </w:rPr>
        <w:t>De reizende Shakespeare</w:t>
      </w:r>
      <w:r w:rsidRPr="00DA16CE">
        <w:rPr>
          <w:rFonts w:ascii="Garamond" w:hAnsi="Garamond"/>
          <w:color w:val="000000"/>
          <w:sz w:val="22"/>
          <w:szCs w:val="22"/>
          <w:lang w:val="nl-NL" w:eastAsia="en-IE"/>
        </w:rPr>
        <w:t>, S. 223.</w:t>
      </w:r>
    </w:p>
    <w:p w14:paraId="5974F82D" w14:textId="77777777" w:rsidR="00BC718C" w:rsidRPr="00DA16CE" w:rsidRDefault="00BC718C" w:rsidP="00DA16CE">
      <w:pPr>
        <w:tabs>
          <w:tab w:val="left" w:pos="284"/>
          <w:tab w:val="left" w:pos="567"/>
        </w:tabs>
        <w:spacing w:line="276" w:lineRule="auto"/>
        <w:jc w:val="both"/>
        <w:rPr>
          <w:rFonts w:ascii="Garamond" w:hAnsi="Garamond"/>
          <w:color w:val="000000"/>
          <w:sz w:val="22"/>
          <w:szCs w:val="22"/>
          <w:lang w:val="nl-NL" w:eastAsia="en-IE"/>
        </w:rPr>
      </w:pPr>
    </w:p>
    <w:p w14:paraId="5B28296A" w14:textId="64D9677F" w:rsidR="008E15F3" w:rsidRPr="00DA16CE" w:rsidRDefault="008E15F3" w:rsidP="00DA16CE">
      <w:pPr>
        <w:tabs>
          <w:tab w:val="left" w:pos="0"/>
        </w:tabs>
        <w:jc w:val="both"/>
        <w:rPr>
          <w:rFonts w:ascii="Garamond" w:hAnsi="Garamond"/>
          <w:sz w:val="22"/>
          <w:szCs w:val="22"/>
        </w:rPr>
      </w:pPr>
      <w:r w:rsidRPr="00DA16CE">
        <w:rPr>
          <w:rFonts w:ascii="Garamond" w:hAnsi="Garamond"/>
          <w:b/>
          <w:sz w:val="22"/>
          <w:szCs w:val="22"/>
          <w:lang w:val="nl-NL"/>
        </w:rPr>
        <w:t xml:space="preserve">Müller, Heiner: </w:t>
      </w:r>
      <w:r w:rsidRPr="00DA16CE">
        <w:rPr>
          <w:rFonts w:ascii="Garamond" w:hAnsi="Garamond"/>
          <w:sz w:val="22"/>
          <w:szCs w:val="22"/>
          <w:lang w:val="nl-NL"/>
        </w:rPr>
        <w:t>Waiting on the Opposite Stage. Collected Poems. Übersetzt von James Reidel.</w:t>
      </w:r>
      <w:r w:rsidR="00866639" w:rsidRPr="00DA16CE">
        <w:rPr>
          <w:rFonts w:ascii="Garamond" w:hAnsi="Garamond"/>
          <w:sz w:val="22"/>
          <w:szCs w:val="22"/>
          <w:lang w:val="nl-NL"/>
        </w:rPr>
        <w:t xml:space="preserve"> Art von Heather M. O’Brien</w:t>
      </w:r>
      <w:r w:rsidRPr="00DA16CE">
        <w:rPr>
          <w:rFonts w:ascii="Garamond" w:hAnsi="Garamond"/>
          <w:sz w:val="22"/>
          <w:szCs w:val="22"/>
          <w:lang w:val="nl-NL"/>
        </w:rPr>
        <w:t xml:space="preserve"> London/New Y</w:t>
      </w:r>
      <w:proofErr w:type="spellStart"/>
      <w:r w:rsidRPr="00DA16CE">
        <w:rPr>
          <w:rFonts w:ascii="Garamond" w:hAnsi="Garamond"/>
          <w:sz w:val="22"/>
          <w:szCs w:val="22"/>
          <w:lang w:val="en-GB"/>
        </w:rPr>
        <w:t>ork</w:t>
      </w:r>
      <w:proofErr w:type="spellEnd"/>
      <w:r w:rsidRPr="00DA16CE">
        <w:rPr>
          <w:rFonts w:ascii="Garamond" w:hAnsi="Garamond"/>
          <w:sz w:val="22"/>
          <w:szCs w:val="22"/>
          <w:lang w:val="en-GB"/>
        </w:rPr>
        <w:t xml:space="preserve">/Calcutta 2021. </w:t>
      </w:r>
      <w:hyperlink r:id="rId10" w:history="1">
        <w:r w:rsidRPr="00483835">
          <w:rPr>
            <w:rStyle w:val="Hyperlink"/>
            <w:rFonts w:ascii="Garamond" w:hAnsi="Garamond"/>
            <w:color w:val="auto"/>
            <w:sz w:val="22"/>
            <w:szCs w:val="22"/>
            <w:u w:val="none"/>
            <w:lang w:val="en-GB"/>
          </w:rPr>
          <w:t>https://dra.american.edu/islandora/object/auislandora:85536</w:t>
        </w:r>
      </w:hyperlink>
      <w:r w:rsidR="00141168" w:rsidRPr="00483835">
        <w:rPr>
          <w:rStyle w:val="Hyperlink"/>
          <w:rFonts w:ascii="Garamond" w:hAnsi="Garamond"/>
          <w:color w:val="auto"/>
          <w:sz w:val="22"/>
          <w:szCs w:val="22"/>
          <w:u w:val="none"/>
          <w:lang w:val="en-GB"/>
        </w:rPr>
        <w:t>.</w:t>
      </w:r>
      <w:r w:rsidRPr="00483835">
        <w:rPr>
          <w:rFonts w:ascii="Garamond" w:hAnsi="Garamond"/>
          <w:sz w:val="22"/>
          <w:szCs w:val="22"/>
          <w:lang w:val="en-GB"/>
        </w:rPr>
        <w:t xml:space="preserve"> </w:t>
      </w:r>
      <w:r w:rsidRPr="00DA16CE">
        <w:rPr>
          <w:rFonts w:ascii="Garamond" w:hAnsi="Garamond"/>
          <w:sz w:val="22"/>
          <w:szCs w:val="22"/>
        </w:rPr>
        <w:t xml:space="preserve">[Zugriff zuletzt </w:t>
      </w:r>
      <w:r w:rsidR="00387E42" w:rsidRPr="00DA16CE">
        <w:rPr>
          <w:rFonts w:ascii="Garamond" w:hAnsi="Garamond"/>
          <w:sz w:val="22"/>
          <w:szCs w:val="22"/>
        </w:rPr>
        <w:t xml:space="preserve">am </w:t>
      </w:r>
      <w:r w:rsidRPr="00DA16CE">
        <w:rPr>
          <w:rFonts w:ascii="Garamond" w:hAnsi="Garamond"/>
          <w:sz w:val="22"/>
          <w:szCs w:val="22"/>
        </w:rPr>
        <w:t>14.4.2021]</w:t>
      </w:r>
      <w:r w:rsidR="00866639" w:rsidRPr="00DA16CE">
        <w:rPr>
          <w:rFonts w:ascii="Garamond" w:hAnsi="Garamond"/>
          <w:sz w:val="22"/>
          <w:szCs w:val="22"/>
        </w:rPr>
        <w:t xml:space="preserve"> </w:t>
      </w:r>
    </w:p>
    <w:p w14:paraId="096E906A" w14:textId="274DEFB9" w:rsidR="00866639" w:rsidRPr="00DA16CE" w:rsidRDefault="00000000" w:rsidP="00DA16CE">
      <w:pPr>
        <w:pStyle w:val="Default"/>
        <w:jc w:val="both"/>
        <w:rPr>
          <w:rFonts w:ascii="Garamond" w:hAnsi="Garamond"/>
          <w:color w:val="auto"/>
          <w:sz w:val="22"/>
          <w:szCs w:val="22"/>
        </w:rPr>
      </w:pPr>
      <w:hyperlink r:id="rId11" w:history="1">
        <w:r w:rsidR="00866639" w:rsidRPr="00DA16CE">
          <w:rPr>
            <w:rStyle w:val="Hyperlink"/>
            <w:rFonts w:ascii="Garamond" w:hAnsi="Garamond"/>
            <w:color w:val="auto"/>
            <w:sz w:val="22"/>
            <w:szCs w:val="22"/>
          </w:rPr>
          <w:t>https://evergreenreview.com/read/and-between-abc-and-onetimesone-and-other-poems/</w:t>
        </w:r>
      </w:hyperlink>
      <w:r w:rsidR="00866639" w:rsidRPr="00DA16CE">
        <w:rPr>
          <w:rFonts w:ascii="Garamond" w:hAnsi="Garamond"/>
          <w:color w:val="auto"/>
          <w:sz w:val="22"/>
          <w:szCs w:val="22"/>
        </w:rPr>
        <w:t xml:space="preserve"> </w:t>
      </w:r>
    </w:p>
    <w:p w14:paraId="71A6E4EF" w14:textId="77777777" w:rsidR="00866639" w:rsidRPr="00DA16CE" w:rsidRDefault="00866639" w:rsidP="00DA16CE">
      <w:pPr>
        <w:pStyle w:val="Default"/>
        <w:jc w:val="both"/>
        <w:rPr>
          <w:rFonts w:ascii="Garamond" w:hAnsi="Garamond"/>
          <w:b/>
          <w:bCs/>
          <w:color w:val="auto"/>
          <w:sz w:val="22"/>
          <w:szCs w:val="22"/>
        </w:rPr>
      </w:pPr>
      <w:r w:rsidRPr="00DA16CE">
        <w:rPr>
          <w:rFonts w:ascii="Garamond" w:hAnsi="Garamond"/>
          <w:color w:val="auto"/>
          <w:sz w:val="22"/>
          <w:szCs w:val="22"/>
        </w:rPr>
        <w:t xml:space="preserve">Der Band ist als Download frei zugänglich unter: </w:t>
      </w:r>
      <w:hyperlink r:id="rId12" w:history="1">
        <w:r w:rsidRPr="00DA16CE">
          <w:rPr>
            <w:rStyle w:val="Hyperlink"/>
            <w:rFonts w:ascii="Garamond" w:hAnsi="Garamond"/>
            <w:color w:val="auto"/>
            <w:sz w:val="22"/>
            <w:szCs w:val="22"/>
          </w:rPr>
          <w:t xml:space="preserve">Heiner Muller: Waiting on </w:t>
        </w:r>
        <w:proofErr w:type="spellStart"/>
        <w:r w:rsidRPr="00DA16CE">
          <w:rPr>
            <w:rStyle w:val="Hyperlink"/>
            <w:rFonts w:ascii="Garamond" w:hAnsi="Garamond"/>
            <w:color w:val="auto"/>
            <w:sz w:val="22"/>
            <w:szCs w:val="22"/>
          </w:rPr>
          <w:t>the</w:t>
        </w:r>
        <w:proofErr w:type="spellEnd"/>
        <w:r w:rsidRPr="00DA16CE">
          <w:rPr>
            <w:rStyle w:val="Hyperlink"/>
            <w:rFonts w:ascii="Garamond" w:hAnsi="Garamond"/>
            <w:color w:val="auto"/>
            <w:sz w:val="22"/>
            <w:szCs w:val="22"/>
          </w:rPr>
          <w:t xml:space="preserve"> </w:t>
        </w:r>
        <w:proofErr w:type="spellStart"/>
        <w:r w:rsidRPr="00DA16CE">
          <w:rPr>
            <w:rStyle w:val="Hyperlink"/>
            <w:rFonts w:ascii="Garamond" w:hAnsi="Garamond"/>
            <w:color w:val="auto"/>
            <w:sz w:val="22"/>
            <w:szCs w:val="22"/>
          </w:rPr>
          <w:t>opposite</w:t>
        </w:r>
        <w:proofErr w:type="spellEnd"/>
        <w:r w:rsidRPr="00DA16CE">
          <w:rPr>
            <w:rStyle w:val="Hyperlink"/>
            <w:rFonts w:ascii="Garamond" w:hAnsi="Garamond"/>
            <w:color w:val="auto"/>
            <w:sz w:val="22"/>
            <w:szCs w:val="22"/>
          </w:rPr>
          <w:t xml:space="preserve"> </w:t>
        </w:r>
        <w:proofErr w:type="spellStart"/>
        <w:r w:rsidRPr="00DA16CE">
          <w:rPr>
            <w:rStyle w:val="Hyperlink"/>
            <w:rFonts w:ascii="Garamond" w:hAnsi="Garamond"/>
            <w:color w:val="auto"/>
            <w:sz w:val="22"/>
            <w:szCs w:val="22"/>
          </w:rPr>
          <w:t>stage</w:t>
        </w:r>
        <w:proofErr w:type="spellEnd"/>
        <w:r w:rsidRPr="00DA16CE">
          <w:rPr>
            <w:rStyle w:val="Hyperlink"/>
            <w:rFonts w:ascii="Garamond" w:hAnsi="Garamond"/>
            <w:color w:val="auto"/>
            <w:sz w:val="22"/>
            <w:szCs w:val="22"/>
          </w:rPr>
          <w:t xml:space="preserve"> | AU Digital Research Archive (american.edu)</w:t>
        </w:r>
      </w:hyperlink>
    </w:p>
    <w:p w14:paraId="2705C58C" w14:textId="34E9C900" w:rsidR="00866639" w:rsidRPr="00DA16CE" w:rsidRDefault="00866639" w:rsidP="00DA16CE">
      <w:pPr>
        <w:tabs>
          <w:tab w:val="left" w:pos="0"/>
        </w:tabs>
        <w:jc w:val="both"/>
        <w:rPr>
          <w:rFonts w:ascii="Garamond" w:hAnsi="Garamond"/>
          <w:sz w:val="22"/>
          <w:szCs w:val="22"/>
        </w:rPr>
      </w:pPr>
    </w:p>
    <w:p w14:paraId="2EC9BCB2" w14:textId="49C0A431" w:rsidR="008E15F3" w:rsidRPr="00DA16CE" w:rsidRDefault="008E15F3" w:rsidP="00DA16CE">
      <w:pPr>
        <w:tabs>
          <w:tab w:val="left" w:pos="284"/>
        </w:tabs>
        <w:ind w:firstLine="284"/>
        <w:jc w:val="both"/>
        <w:rPr>
          <w:rFonts w:ascii="Garamond" w:hAnsi="Garamond"/>
          <w:i/>
          <w:sz w:val="22"/>
          <w:szCs w:val="22"/>
          <w:lang w:val="en-GB"/>
        </w:rPr>
      </w:pPr>
      <w:r w:rsidRPr="00DA16CE">
        <w:rPr>
          <w:rFonts w:ascii="Garamond" w:hAnsi="Garamond"/>
          <w:i/>
          <w:sz w:val="22"/>
          <w:szCs w:val="22"/>
          <w:lang w:val="en-GB"/>
        </w:rPr>
        <w:t>Part one. A Book of Poems (1992)</w:t>
      </w:r>
    </w:p>
    <w:p w14:paraId="70DD4BD2" w14:textId="29C12830" w:rsidR="00C15972" w:rsidRPr="00DA16CE" w:rsidRDefault="00C15972" w:rsidP="00DA16CE">
      <w:pPr>
        <w:tabs>
          <w:tab w:val="left" w:pos="567"/>
        </w:tabs>
        <w:ind w:left="567"/>
        <w:jc w:val="both"/>
        <w:rPr>
          <w:rFonts w:ascii="Garamond" w:hAnsi="Garamond"/>
          <w:sz w:val="22"/>
          <w:szCs w:val="22"/>
          <w:lang w:val="en-GB"/>
        </w:rPr>
      </w:pPr>
      <w:r w:rsidRPr="00DA16CE">
        <w:rPr>
          <w:rFonts w:ascii="Garamond" w:hAnsi="Garamond"/>
          <w:sz w:val="22"/>
          <w:szCs w:val="22"/>
          <w:lang w:val="en-GB"/>
        </w:rPr>
        <w:t>On meadows green, S. 3.</w:t>
      </w:r>
    </w:p>
    <w:p w14:paraId="0C58D5CE" w14:textId="77777777" w:rsidR="008E15F3" w:rsidRPr="00DA16CE" w:rsidRDefault="008E15F3" w:rsidP="00DA16CE">
      <w:pPr>
        <w:pStyle w:val="Listenabsatz"/>
        <w:tabs>
          <w:tab w:val="left" w:pos="284"/>
        </w:tabs>
        <w:ind w:left="567"/>
        <w:jc w:val="both"/>
        <w:rPr>
          <w:rFonts w:ascii="Garamond" w:hAnsi="Garamond"/>
          <w:lang w:val="en-GB"/>
        </w:rPr>
      </w:pPr>
      <w:r w:rsidRPr="00DA16CE">
        <w:rPr>
          <w:rFonts w:ascii="Garamond" w:hAnsi="Garamond"/>
          <w:i/>
          <w:lang w:val="en-GB"/>
        </w:rPr>
        <w:t>1949…</w:t>
      </w:r>
    </w:p>
    <w:p w14:paraId="2254445A"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 xml:space="preserve">And between ABC and </w:t>
      </w:r>
      <w:proofErr w:type="spellStart"/>
      <w:r w:rsidRPr="00DA16CE">
        <w:rPr>
          <w:rFonts w:ascii="Garamond" w:hAnsi="Garamond"/>
          <w:lang w:val="en-GB"/>
        </w:rPr>
        <w:t>onetimesone</w:t>
      </w:r>
      <w:proofErr w:type="spellEnd"/>
      <w:r w:rsidRPr="00DA16CE">
        <w:rPr>
          <w:rFonts w:ascii="Garamond" w:hAnsi="Garamond"/>
          <w:lang w:val="en-GB"/>
        </w:rPr>
        <w:t>, S. 5.</w:t>
      </w:r>
    </w:p>
    <w:p w14:paraId="15CEE90B" w14:textId="3B11C8B8"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Report from the begin</w:t>
      </w:r>
      <w:r w:rsidR="00B255D3" w:rsidRPr="00DA16CE">
        <w:rPr>
          <w:rFonts w:ascii="Garamond" w:hAnsi="Garamond"/>
          <w:lang w:val="en-GB"/>
        </w:rPr>
        <w:t>ning, S.</w:t>
      </w:r>
      <w:r w:rsidRPr="00DA16CE">
        <w:rPr>
          <w:rFonts w:ascii="Garamond" w:hAnsi="Garamond"/>
          <w:lang w:val="en-GB"/>
        </w:rPr>
        <w:t> 6.</w:t>
      </w:r>
    </w:p>
    <w:p w14:paraId="03E6E7CF" w14:textId="0A67C008" w:rsidR="00562840" w:rsidRPr="00DA16CE" w:rsidRDefault="00562840" w:rsidP="00DA16CE">
      <w:pPr>
        <w:pStyle w:val="Listenabsatz"/>
        <w:numPr>
          <w:ilvl w:val="0"/>
          <w:numId w:val="58"/>
        </w:numPr>
        <w:tabs>
          <w:tab w:val="left" w:pos="284"/>
        </w:tabs>
        <w:ind w:left="567" w:hanging="283"/>
        <w:jc w:val="both"/>
        <w:rPr>
          <w:rFonts w:ascii="Garamond" w:hAnsi="Garamond"/>
          <w:lang w:val="de-DE"/>
        </w:rPr>
      </w:pPr>
      <w:r w:rsidRPr="00DA16CE">
        <w:rPr>
          <w:rFonts w:ascii="Garamond" w:hAnsi="Garamond"/>
          <w:lang w:val="en-GB"/>
        </w:rPr>
        <w:t>Fight on, you the victors…, S. 7.</w:t>
      </w:r>
      <w:r w:rsidR="006B3D18" w:rsidRPr="00DA16CE">
        <w:rPr>
          <w:rFonts w:ascii="Garamond" w:hAnsi="Garamond"/>
          <w:lang w:val="en-GB"/>
        </w:rPr>
        <w:t xml:space="preserve"> </w:t>
      </w:r>
      <w:r w:rsidR="006B3D18" w:rsidRPr="00DA16CE">
        <w:rPr>
          <w:rFonts w:ascii="Garamond" w:hAnsi="Garamond"/>
          <w:lang w:val="de-DE"/>
        </w:rPr>
        <w:t xml:space="preserve">[Kein selbständiges Gedicht, Teil von “Report </w:t>
      </w:r>
      <w:proofErr w:type="spellStart"/>
      <w:r w:rsidR="006B3D18" w:rsidRPr="00DA16CE">
        <w:rPr>
          <w:rFonts w:ascii="Garamond" w:hAnsi="Garamond"/>
          <w:lang w:val="de-DE"/>
        </w:rPr>
        <w:t>from</w:t>
      </w:r>
      <w:proofErr w:type="spellEnd"/>
      <w:r w:rsidR="006B3D18" w:rsidRPr="00DA16CE">
        <w:rPr>
          <w:rFonts w:ascii="Garamond" w:hAnsi="Garamond"/>
          <w:lang w:val="de-DE"/>
        </w:rPr>
        <w:t xml:space="preserve"> </w:t>
      </w:r>
      <w:proofErr w:type="spellStart"/>
      <w:r w:rsidR="006B3D18" w:rsidRPr="00DA16CE">
        <w:rPr>
          <w:rFonts w:ascii="Garamond" w:hAnsi="Garamond"/>
          <w:lang w:val="de-DE"/>
        </w:rPr>
        <w:t>the</w:t>
      </w:r>
      <w:proofErr w:type="spellEnd"/>
      <w:r w:rsidR="006B3D18" w:rsidRPr="00DA16CE">
        <w:rPr>
          <w:rFonts w:ascii="Garamond" w:hAnsi="Garamond"/>
          <w:lang w:val="de-DE"/>
        </w:rPr>
        <w:t xml:space="preserve"> </w:t>
      </w:r>
      <w:proofErr w:type="spellStart"/>
      <w:r w:rsidR="006B3D18" w:rsidRPr="00DA16CE">
        <w:rPr>
          <w:rFonts w:ascii="Garamond" w:hAnsi="Garamond"/>
          <w:lang w:val="de-DE"/>
        </w:rPr>
        <w:t>beginning</w:t>
      </w:r>
      <w:proofErr w:type="spellEnd"/>
      <w:r w:rsidR="006B3D18" w:rsidRPr="00DA16CE">
        <w:rPr>
          <w:rFonts w:ascii="Garamond" w:hAnsi="Garamond"/>
          <w:lang w:val="de-DE"/>
        </w:rPr>
        <w:t>“]</w:t>
      </w:r>
    </w:p>
    <w:p w14:paraId="3DCF1540"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Images, S. 8.</w:t>
      </w:r>
    </w:p>
    <w:p w14:paraId="4C6F1250"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Philoctetes 1950, S. 9.</w:t>
      </w:r>
    </w:p>
    <w:p w14:paraId="5C1E6DA3"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Tales of Homer, S. 10f.</w:t>
      </w:r>
    </w:p>
    <w:p w14:paraId="1660F99B"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Conversation with Horace, S. 11.</w:t>
      </w:r>
    </w:p>
    <w:p w14:paraId="21547EA9"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Horace, S. 12.</w:t>
      </w:r>
    </w:p>
    <w:p w14:paraId="418BDA95" w14:textId="0EF57892"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 xml:space="preserve">On </w:t>
      </w:r>
      <w:proofErr w:type="spellStart"/>
      <w:r w:rsidRPr="00DA16CE">
        <w:rPr>
          <w:rFonts w:ascii="Garamond" w:hAnsi="Garamond"/>
          <w:lang w:val="en-GB"/>
        </w:rPr>
        <w:t>Chamisso’s</w:t>
      </w:r>
      <w:proofErr w:type="spellEnd"/>
      <w:r w:rsidRPr="00DA16CE">
        <w:rPr>
          <w:rFonts w:ascii="Garamond" w:hAnsi="Garamond"/>
          <w:lang w:val="en-GB"/>
        </w:rPr>
        <w:t xml:space="preserve"> Poem ‚The </w:t>
      </w:r>
      <w:r w:rsidR="00006062" w:rsidRPr="00DA16CE">
        <w:rPr>
          <w:rFonts w:ascii="Garamond" w:hAnsi="Garamond"/>
          <w:lang w:val="en-GB"/>
        </w:rPr>
        <w:t>O</w:t>
      </w:r>
      <w:r w:rsidRPr="00DA16CE">
        <w:rPr>
          <w:rFonts w:ascii="Garamond" w:hAnsi="Garamond"/>
          <w:lang w:val="en-GB"/>
        </w:rPr>
        <w:t xml:space="preserve">ld </w:t>
      </w:r>
      <w:r w:rsidR="00006062" w:rsidRPr="00DA16CE">
        <w:rPr>
          <w:rFonts w:ascii="Garamond" w:hAnsi="Garamond"/>
          <w:lang w:val="en-GB"/>
        </w:rPr>
        <w:t>W</w:t>
      </w:r>
      <w:r w:rsidRPr="00DA16CE">
        <w:rPr>
          <w:rFonts w:ascii="Garamond" w:hAnsi="Garamond"/>
          <w:lang w:val="en-GB"/>
        </w:rPr>
        <w:t>asher</w:t>
      </w:r>
      <w:r w:rsidR="00006062" w:rsidRPr="00DA16CE">
        <w:rPr>
          <w:rFonts w:ascii="Garamond" w:hAnsi="Garamond"/>
          <w:lang w:val="en-GB"/>
        </w:rPr>
        <w:t xml:space="preserve"> W</w:t>
      </w:r>
      <w:r w:rsidRPr="00DA16CE">
        <w:rPr>
          <w:rFonts w:ascii="Garamond" w:hAnsi="Garamond"/>
          <w:lang w:val="en-GB"/>
        </w:rPr>
        <w:t>oman‘, S. 13.</w:t>
      </w:r>
    </w:p>
    <w:p w14:paraId="2D4D6105"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Anna Flint, S. 14.</w:t>
      </w:r>
    </w:p>
    <w:p w14:paraId="0C8FBCF5"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Missouri 1951, S. 15.</w:t>
      </w:r>
    </w:p>
    <w:p w14:paraId="0150C911"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A hundred steps, S. 16.</w:t>
      </w:r>
    </w:p>
    <w:p w14:paraId="133E3E49"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Question and answer, S. 17.</w:t>
      </w:r>
    </w:p>
    <w:p w14:paraId="55E83755"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Looking back from foreign hills, S. 18f.</w:t>
      </w:r>
    </w:p>
    <w:p w14:paraId="489FA1CA"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The emperor needs soldiers, father, S. 20.</w:t>
      </w:r>
    </w:p>
    <w:p w14:paraId="2F0EA5BD"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I was a hero, my fame wide, S. 21.</w:t>
      </w:r>
    </w:p>
    <w:p w14:paraId="5FF917F4"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Heroic Landscape. Variation of a theme by Mao Zedong, S. 22.</w:t>
      </w:r>
    </w:p>
    <w:p w14:paraId="7218D2BD"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Two letters, S. 23f.</w:t>
      </w:r>
    </w:p>
    <w:p w14:paraId="3D599A77"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Mayakovsky, S. 25.</w:t>
      </w:r>
    </w:p>
    <w:p w14:paraId="3187A02C"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Or Büchner, S. 26.</w:t>
      </w:r>
    </w:p>
    <w:p w14:paraId="3B1882C3"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Brecht, S. 27.</w:t>
      </w:r>
    </w:p>
    <w:p w14:paraId="365D5752"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Lesson, S. 28.</w:t>
      </w:r>
    </w:p>
    <w:p w14:paraId="35EBAE85"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Opera, S. 29.</w:t>
      </w:r>
    </w:p>
    <w:p w14:paraId="2D92F3F7"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L. E. or the holes in the stock, S. 30.</w:t>
      </w:r>
    </w:p>
    <w:p w14:paraId="79A627CA"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Father, S. 31.</w:t>
      </w:r>
    </w:p>
    <w:p w14:paraId="76516126"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Old poem, S. 32.</w:t>
      </w:r>
    </w:p>
    <w:p w14:paraId="2B08D6E2"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Self-portrait at two in the morning 20 August 1959, S. 33.</w:t>
      </w:r>
    </w:p>
    <w:p w14:paraId="0D285B1F"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Ulysses, S. 34.</w:t>
      </w:r>
    </w:p>
    <w:p w14:paraId="603C5E85"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proofErr w:type="spellStart"/>
      <w:r w:rsidRPr="00DA16CE">
        <w:rPr>
          <w:rFonts w:ascii="Garamond" w:hAnsi="Garamond"/>
          <w:lang w:val="en-GB"/>
        </w:rPr>
        <w:t>Motiv</w:t>
      </w:r>
      <w:proofErr w:type="spellEnd"/>
      <w:r w:rsidRPr="00DA16CE">
        <w:rPr>
          <w:rFonts w:ascii="Garamond" w:hAnsi="Garamond"/>
          <w:lang w:val="en-GB"/>
        </w:rPr>
        <w:t xml:space="preserve"> by A. S., S. 35.</w:t>
      </w:r>
    </w:p>
    <w:p w14:paraId="0702FF3E"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Dan Dee, S. 36.</w:t>
      </w:r>
    </w:p>
    <w:p w14:paraId="1906A8B8"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Orpheus ploughed, S. 37.</w:t>
      </w:r>
    </w:p>
    <w:p w14:paraId="2F83615A"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A good fortune of productivity: a soldier‘s Bride, S. 38.</w:t>
      </w:r>
    </w:p>
    <w:p w14:paraId="5E3A909C"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He was the first of the best, S. 39.</w:t>
      </w:r>
    </w:p>
    <w:p w14:paraId="07CAA57D"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Napoleon, for example, S. 40.</w:t>
      </w:r>
    </w:p>
    <w:p w14:paraId="043B66B5"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lastRenderedPageBreak/>
        <w:t>The joyless angel, S. 41.</w:t>
      </w:r>
    </w:p>
    <w:p w14:paraId="75DFED5D" w14:textId="77777777" w:rsidR="008E15F3" w:rsidRPr="00DA16CE" w:rsidRDefault="008E15F3" w:rsidP="00DA16CE">
      <w:pPr>
        <w:pStyle w:val="Listenabsatz"/>
        <w:tabs>
          <w:tab w:val="left" w:pos="284"/>
        </w:tabs>
        <w:ind w:left="567"/>
        <w:jc w:val="both"/>
        <w:rPr>
          <w:rFonts w:ascii="Garamond" w:hAnsi="Garamond"/>
          <w:lang w:val="en-GB"/>
        </w:rPr>
      </w:pPr>
      <w:r w:rsidRPr="00DA16CE">
        <w:rPr>
          <w:rFonts w:ascii="Garamond" w:hAnsi="Garamond"/>
          <w:i/>
          <w:lang w:val="en-GB"/>
        </w:rPr>
        <w:t>1959…</w:t>
      </w:r>
    </w:p>
    <w:p w14:paraId="2AA21128"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Commentary on Oedipus, S. 45f.</w:t>
      </w:r>
    </w:p>
    <w:p w14:paraId="2678F57D"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Babelsberg elegy 1960, S. 47.</w:t>
      </w:r>
    </w:p>
    <w:p w14:paraId="096E7A9B"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Film, S. 48.</w:t>
      </w:r>
    </w:p>
    <w:p w14:paraId="6E6236A4"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To the mountain climbers, S. 49.</w:t>
      </w:r>
    </w:p>
    <w:p w14:paraId="48D72378"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proofErr w:type="spellStart"/>
      <w:r w:rsidRPr="00DA16CE">
        <w:rPr>
          <w:rFonts w:ascii="Garamond" w:hAnsi="Garamond"/>
          <w:lang w:val="en-GB"/>
        </w:rPr>
        <w:t>Schall</w:t>
      </w:r>
      <w:proofErr w:type="spellEnd"/>
      <w:r w:rsidRPr="00DA16CE">
        <w:rPr>
          <w:rFonts w:ascii="Garamond" w:hAnsi="Garamond"/>
          <w:lang w:val="en-GB"/>
        </w:rPr>
        <w:t xml:space="preserve"> Coriolanus, S. 50.</w:t>
      </w:r>
    </w:p>
    <w:p w14:paraId="00789009"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New year‘s letter 1963, S. 51.</w:t>
      </w:r>
    </w:p>
    <w:p w14:paraId="2C3A49CA"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Childhood, S. 52.</w:t>
      </w:r>
    </w:p>
    <w:p w14:paraId="532D9DC7"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E. L., S. 53.</w:t>
      </w:r>
    </w:p>
    <w:p w14:paraId="180AC701"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You are gone the clocks, S. 54.</w:t>
      </w:r>
    </w:p>
    <w:p w14:paraId="70813C24"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Yesterday I started, S. 55.</w:t>
      </w:r>
    </w:p>
    <w:p w14:paraId="28ED158F"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Stella sonnet, S. 56.</w:t>
      </w:r>
    </w:p>
    <w:p w14:paraId="2A60D8C1"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proofErr w:type="spellStart"/>
      <w:r w:rsidRPr="00DA16CE">
        <w:rPr>
          <w:rFonts w:ascii="Garamond" w:hAnsi="Garamond"/>
          <w:lang w:val="en-GB"/>
        </w:rPr>
        <w:t>Medeaplay</w:t>
      </w:r>
      <w:proofErr w:type="spellEnd"/>
      <w:r w:rsidRPr="00DA16CE">
        <w:rPr>
          <w:rFonts w:ascii="Garamond" w:hAnsi="Garamond"/>
          <w:lang w:val="en-GB"/>
        </w:rPr>
        <w:t>, S. 57.</w:t>
      </w:r>
    </w:p>
    <w:p w14:paraId="60683ABB"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Journey to Plovdiv, S. 58.</w:t>
      </w:r>
    </w:p>
    <w:p w14:paraId="19A1F0E0" w14:textId="77777777" w:rsidR="008E15F3" w:rsidRPr="00DA16CE" w:rsidRDefault="008E15F3" w:rsidP="00DA16CE">
      <w:pPr>
        <w:pStyle w:val="Listenabsatz"/>
        <w:tabs>
          <w:tab w:val="left" w:pos="284"/>
        </w:tabs>
        <w:ind w:left="567"/>
        <w:jc w:val="both"/>
        <w:rPr>
          <w:rFonts w:ascii="Garamond" w:hAnsi="Garamond"/>
          <w:i/>
          <w:lang w:val="en-GB"/>
        </w:rPr>
      </w:pPr>
      <w:r w:rsidRPr="00DA16CE">
        <w:rPr>
          <w:rFonts w:ascii="Garamond" w:hAnsi="Garamond"/>
          <w:i/>
          <w:lang w:val="en-GB"/>
        </w:rPr>
        <w:t>1969…</w:t>
      </w:r>
    </w:p>
    <w:p w14:paraId="74A28C27"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Electra text, S. 61.</w:t>
      </w:r>
    </w:p>
    <w:p w14:paraId="1AE798A6"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Projection 1975, S. 62.</w:t>
      </w:r>
    </w:p>
    <w:p w14:paraId="41D7E21C"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Yesterday on a sunny afternoon, S. 63.</w:t>
      </w:r>
    </w:p>
    <w:p w14:paraId="120A22CB"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Alone with these bodies, S. 64.</w:t>
      </w:r>
    </w:p>
    <w:p w14:paraId="29E57853"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 xml:space="preserve">On the rereading of Alexander </w:t>
      </w:r>
      <w:proofErr w:type="spellStart"/>
      <w:r w:rsidRPr="00DA16CE">
        <w:rPr>
          <w:rFonts w:ascii="Garamond" w:hAnsi="Garamond"/>
          <w:lang w:val="en-GB"/>
        </w:rPr>
        <w:t>Fadeyevs</w:t>
      </w:r>
      <w:proofErr w:type="spellEnd"/>
      <w:r w:rsidRPr="00DA16CE">
        <w:rPr>
          <w:rFonts w:ascii="Garamond" w:hAnsi="Garamond"/>
          <w:lang w:val="en-GB"/>
        </w:rPr>
        <w:t xml:space="preserve"> The Nineteen, S. 65.</w:t>
      </w:r>
    </w:p>
    <w:p w14:paraId="6345D2EE"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Shakespeare the tourist, S. 66.</w:t>
      </w:r>
    </w:p>
    <w:p w14:paraId="08B9D8F2" w14:textId="77777777" w:rsidR="008E15F3" w:rsidRPr="00DA16CE" w:rsidRDefault="008E15F3" w:rsidP="00DA16CE">
      <w:pPr>
        <w:pStyle w:val="Listenabsatz"/>
        <w:tabs>
          <w:tab w:val="left" w:pos="284"/>
        </w:tabs>
        <w:ind w:left="567"/>
        <w:jc w:val="both"/>
        <w:rPr>
          <w:rFonts w:ascii="Garamond" w:hAnsi="Garamond"/>
          <w:i/>
          <w:lang w:val="en-GB"/>
        </w:rPr>
      </w:pPr>
      <w:r w:rsidRPr="00DA16CE">
        <w:rPr>
          <w:rFonts w:ascii="Garamond" w:hAnsi="Garamond"/>
          <w:i/>
          <w:lang w:val="en-GB"/>
        </w:rPr>
        <w:t>1979…</w:t>
      </w:r>
    </w:p>
    <w:p w14:paraId="5CC45F47"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fr-FR"/>
        </w:rPr>
      </w:pPr>
      <w:r w:rsidRPr="00DA16CE">
        <w:rPr>
          <w:rFonts w:ascii="Garamond" w:hAnsi="Garamond"/>
          <w:lang w:val="fr-FR"/>
        </w:rPr>
        <w:t>Fragment for Luigi Nono, S. 69.</w:t>
      </w:r>
    </w:p>
    <w:p w14:paraId="74881CCD"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I am the angel of despair, S. 70.</w:t>
      </w:r>
    </w:p>
    <w:p w14:paraId="24C5E7E6"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de-DE"/>
        </w:rPr>
      </w:pPr>
      <w:r w:rsidRPr="00DA16CE">
        <w:rPr>
          <w:rFonts w:ascii="Garamond" w:hAnsi="Garamond"/>
          <w:lang w:val="de-DE"/>
        </w:rPr>
        <w:t xml:space="preserve">Night </w:t>
      </w:r>
      <w:proofErr w:type="spellStart"/>
      <w:r w:rsidRPr="00DA16CE">
        <w:rPr>
          <w:rFonts w:ascii="Garamond" w:hAnsi="Garamond"/>
          <w:lang w:val="de-DE"/>
        </w:rPr>
        <w:t>train</w:t>
      </w:r>
      <w:proofErr w:type="spellEnd"/>
      <w:r w:rsidRPr="00DA16CE">
        <w:rPr>
          <w:rFonts w:ascii="Garamond" w:hAnsi="Garamond"/>
          <w:lang w:val="de-DE"/>
        </w:rPr>
        <w:t xml:space="preserve"> </w:t>
      </w:r>
      <w:proofErr w:type="spellStart"/>
      <w:r w:rsidRPr="00DA16CE">
        <w:rPr>
          <w:rFonts w:ascii="Garamond" w:hAnsi="Garamond"/>
          <w:lang w:val="de-DE"/>
        </w:rPr>
        <w:t>Berlinfriedrichstrasse</w:t>
      </w:r>
      <w:proofErr w:type="spellEnd"/>
      <w:r w:rsidRPr="00DA16CE">
        <w:rPr>
          <w:rFonts w:ascii="Garamond" w:hAnsi="Garamond"/>
          <w:lang w:val="de-DE"/>
        </w:rPr>
        <w:t xml:space="preserve"> </w:t>
      </w:r>
      <w:proofErr w:type="spellStart"/>
      <w:r w:rsidRPr="00DA16CE">
        <w:rPr>
          <w:rFonts w:ascii="Garamond" w:hAnsi="Garamond"/>
          <w:lang w:val="de-DE"/>
        </w:rPr>
        <w:t>Frankfurtmain</w:t>
      </w:r>
      <w:proofErr w:type="spellEnd"/>
      <w:r w:rsidRPr="00DA16CE">
        <w:rPr>
          <w:rFonts w:ascii="Garamond" w:hAnsi="Garamond"/>
          <w:lang w:val="de-DE"/>
        </w:rPr>
        <w:t>, S. 71.</w:t>
      </w:r>
    </w:p>
    <w:p w14:paraId="575E2D1B" w14:textId="6F4BBA46"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While driving</w:t>
      </w:r>
      <w:r w:rsidR="00562840" w:rsidRPr="00DA16CE">
        <w:rPr>
          <w:rFonts w:ascii="Garamond" w:hAnsi="Garamond"/>
          <w:lang w:val="en-GB"/>
        </w:rPr>
        <w:t>…</w:t>
      </w:r>
      <w:r w:rsidRPr="00DA16CE">
        <w:rPr>
          <w:rFonts w:ascii="Garamond" w:hAnsi="Garamond"/>
          <w:lang w:val="en-GB"/>
        </w:rPr>
        <w:t>, S. 72.</w:t>
      </w:r>
    </w:p>
    <w:p w14:paraId="52F55ABF"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Sometimes when I enjoy my privileges, S. 73.</w:t>
      </w:r>
    </w:p>
    <w:p w14:paraId="29A7277B"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Tooth decay in Paris, S. 74.</w:t>
      </w:r>
    </w:p>
    <w:p w14:paraId="0CA26836"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Fragmentary letter to a lost lover, S. 75.</w:t>
      </w:r>
    </w:p>
    <w:p w14:paraId="4D84A0E1"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 xml:space="preserve">Days with </w:t>
      </w:r>
      <w:proofErr w:type="spellStart"/>
      <w:r w:rsidRPr="00DA16CE">
        <w:rPr>
          <w:rFonts w:ascii="Garamond" w:hAnsi="Garamond"/>
          <w:lang w:val="en-GB"/>
        </w:rPr>
        <w:t>Olja</w:t>
      </w:r>
      <w:proofErr w:type="spellEnd"/>
      <w:r w:rsidRPr="00DA16CE">
        <w:rPr>
          <w:rFonts w:ascii="Garamond" w:hAnsi="Garamond"/>
          <w:lang w:val="en-GB"/>
        </w:rPr>
        <w:t xml:space="preserve"> and things like that, S. 76.</w:t>
      </w:r>
    </w:p>
    <w:p w14:paraId="741CB997"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Letter to A. S., S. 77.</w:t>
      </w:r>
    </w:p>
    <w:p w14:paraId="0D08DE9A"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 xml:space="preserve">Cultural politics after Boris </w:t>
      </w:r>
      <w:proofErr w:type="spellStart"/>
      <w:r w:rsidRPr="00DA16CE">
        <w:rPr>
          <w:rFonts w:ascii="Garamond" w:hAnsi="Garamond"/>
          <w:lang w:val="en-GB"/>
        </w:rPr>
        <w:t>Djacenko</w:t>
      </w:r>
      <w:proofErr w:type="spellEnd"/>
      <w:r w:rsidRPr="00DA16CE">
        <w:rPr>
          <w:rFonts w:ascii="Garamond" w:hAnsi="Garamond"/>
          <w:lang w:val="en-GB"/>
        </w:rPr>
        <w:t>, S. 78.</w:t>
      </w:r>
    </w:p>
    <w:p w14:paraId="28508074"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Reunion with my evil cousin, S. 79.</w:t>
      </w:r>
    </w:p>
    <w:p w14:paraId="335CB90F" w14:textId="77777777" w:rsidR="008E15F3" w:rsidRPr="00DA16CE" w:rsidRDefault="008E15F3" w:rsidP="00DA16CE">
      <w:pPr>
        <w:pStyle w:val="Listenabsatz"/>
        <w:tabs>
          <w:tab w:val="left" w:pos="284"/>
        </w:tabs>
        <w:ind w:left="567"/>
        <w:jc w:val="both"/>
        <w:rPr>
          <w:rFonts w:ascii="Garamond" w:hAnsi="Garamond"/>
          <w:i/>
          <w:lang w:val="en-GB"/>
        </w:rPr>
      </w:pPr>
      <w:r w:rsidRPr="00DA16CE">
        <w:rPr>
          <w:rFonts w:ascii="Garamond" w:hAnsi="Garamond"/>
          <w:i/>
          <w:lang w:val="en-GB"/>
        </w:rPr>
        <w:t>1989…</w:t>
      </w:r>
    </w:p>
    <w:p w14:paraId="073442E7"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A light rain on a light dust, S. 83.</w:t>
      </w:r>
    </w:p>
    <w:p w14:paraId="7AF75235"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Television, S. 84–86.</w:t>
      </w:r>
    </w:p>
    <w:p w14:paraId="7D19C797"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Heart of darkness after Joseph Conrad, S. 87f.</w:t>
      </w:r>
    </w:p>
    <w:p w14:paraId="610AF44C"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Self-criticism 2 Broken key, S. 89.</w:t>
      </w:r>
    </w:p>
    <w:p w14:paraId="7C4AFEF7"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Joyless angel 2, S. 90.</w:t>
      </w:r>
    </w:p>
    <w:p w14:paraId="6424577E" w14:textId="77777777" w:rsidR="008E15F3" w:rsidRPr="00DA16CE" w:rsidRDefault="008E15F3" w:rsidP="00DA16CE">
      <w:pPr>
        <w:pStyle w:val="Listenabsatz"/>
        <w:numPr>
          <w:ilvl w:val="0"/>
          <w:numId w:val="58"/>
        </w:numPr>
        <w:tabs>
          <w:tab w:val="left" w:pos="284"/>
        </w:tabs>
        <w:ind w:left="567" w:hanging="283"/>
        <w:jc w:val="both"/>
        <w:rPr>
          <w:rFonts w:ascii="Garamond" w:hAnsi="Garamond"/>
          <w:i/>
          <w:lang w:val="en-GB"/>
        </w:rPr>
      </w:pPr>
      <w:r w:rsidRPr="00DA16CE">
        <w:rPr>
          <w:rFonts w:ascii="Garamond" w:hAnsi="Garamond"/>
          <w:lang w:val="en-GB"/>
        </w:rPr>
        <w:t>Heracles 13, S. 91–94.</w:t>
      </w:r>
    </w:p>
    <w:p w14:paraId="613D7016" w14:textId="77777777" w:rsidR="008E15F3" w:rsidRPr="00DA16CE" w:rsidRDefault="008E15F3" w:rsidP="00DA16CE">
      <w:pPr>
        <w:pStyle w:val="Listenabsatz"/>
        <w:tabs>
          <w:tab w:val="left" w:pos="284"/>
        </w:tabs>
        <w:ind w:left="567"/>
        <w:jc w:val="both"/>
        <w:rPr>
          <w:rFonts w:ascii="Garamond" w:hAnsi="Garamond"/>
          <w:i/>
          <w:lang w:val="en-GB"/>
        </w:rPr>
      </w:pPr>
    </w:p>
    <w:p w14:paraId="0D01EABD" w14:textId="77777777" w:rsidR="008E15F3" w:rsidRPr="00DA16CE" w:rsidRDefault="008E15F3" w:rsidP="00DA16CE">
      <w:pPr>
        <w:tabs>
          <w:tab w:val="left" w:pos="284"/>
        </w:tabs>
        <w:ind w:firstLine="284"/>
        <w:jc w:val="both"/>
        <w:rPr>
          <w:rFonts w:ascii="Garamond" w:hAnsi="Garamond"/>
          <w:i/>
          <w:sz w:val="22"/>
          <w:szCs w:val="22"/>
          <w:lang w:val="en-GB"/>
        </w:rPr>
      </w:pPr>
      <w:r w:rsidRPr="00DA16CE">
        <w:rPr>
          <w:rFonts w:ascii="Garamond" w:hAnsi="Garamond"/>
          <w:i/>
          <w:sz w:val="22"/>
          <w:szCs w:val="22"/>
          <w:lang w:val="en-GB"/>
        </w:rPr>
        <w:t>Part two. Poems (1950–1995)</w:t>
      </w:r>
    </w:p>
    <w:p w14:paraId="1D9719F9"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proofErr w:type="gramStart"/>
      <w:r w:rsidRPr="00DA16CE">
        <w:rPr>
          <w:rFonts w:ascii="Garamond" w:hAnsi="Garamond"/>
          <w:lang w:val="en-GB"/>
        </w:rPr>
        <w:t>Where?,</w:t>
      </w:r>
      <w:proofErr w:type="gramEnd"/>
      <w:r w:rsidRPr="00DA16CE">
        <w:rPr>
          <w:rFonts w:ascii="Garamond" w:hAnsi="Garamond"/>
          <w:lang w:val="en-GB"/>
        </w:rPr>
        <w:t xml:space="preserve"> S. 97.</w:t>
      </w:r>
    </w:p>
    <w:p w14:paraId="48CC199B" w14:textId="05752718"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One night during the war a man walked off, S.</w:t>
      </w:r>
      <w:r w:rsidR="00C15972" w:rsidRPr="00DA16CE">
        <w:rPr>
          <w:rFonts w:ascii="Garamond" w:hAnsi="Garamond"/>
          <w:lang w:val="en-GB"/>
        </w:rPr>
        <w:t> </w:t>
      </w:r>
      <w:r w:rsidRPr="00DA16CE">
        <w:rPr>
          <w:rFonts w:ascii="Garamond" w:hAnsi="Garamond"/>
          <w:lang w:val="en-GB"/>
        </w:rPr>
        <w:t>98.</w:t>
      </w:r>
    </w:p>
    <w:p w14:paraId="58FF3955"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Ballad, S. 99.</w:t>
      </w:r>
    </w:p>
    <w:p w14:paraId="52474C8B"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Romance, S. 100.</w:t>
      </w:r>
    </w:p>
    <w:p w14:paraId="14504219"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Epigram on lyric poetry, S. 101.</w:t>
      </w:r>
    </w:p>
    <w:p w14:paraId="66046523"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Tractor song, S. 102.</w:t>
      </w:r>
    </w:p>
    <w:p w14:paraId="51A8E86C"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Thoughts on the beauty of a landscape on a journey, S. 103.</w:t>
      </w:r>
    </w:p>
    <w:p w14:paraId="57E968F9"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proofErr w:type="spellStart"/>
      <w:r w:rsidRPr="00DA16CE">
        <w:rPr>
          <w:rFonts w:ascii="Garamond" w:hAnsi="Garamond"/>
          <w:lang w:val="en-GB"/>
        </w:rPr>
        <w:t>Bunchuk</w:t>
      </w:r>
      <w:proofErr w:type="spellEnd"/>
      <w:r w:rsidRPr="00DA16CE">
        <w:rPr>
          <w:rFonts w:ascii="Garamond" w:hAnsi="Garamond"/>
          <w:lang w:val="en-GB"/>
        </w:rPr>
        <w:t xml:space="preserve"> [I], S. 104.</w:t>
      </w:r>
    </w:p>
    <w:p w14:paraId="306D0E52" w14:textId="05E4D9D6"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‚The Reds‘, S.</w:t>
      </w:r>
      <w:r w:rsidR="00C15972" w:rsidRPr="00DA16CE">
        <w:rPr>
          <w:rFonts w:ascii="Garamond" w:hAnsi="Garamond"/>
          <w:lang w:val="en-GB"/>
        </w:rPr>
        <w:t> </w:t>
      </w:r>
      <w:r w:rsidRPr="00DA16CE">
        <w:rPr>
          <w:rFonts w:ascii="Garamond" w:hAnsi="Garamond"/>
          <w:lang w:val="en-GB"/>
        </w:rPr>
        <w:t>105.</w:t>
      </w:r>
    </w:p>
    <w:p w14:paraId="62CB2EE9" w14:textId="475E0513"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Winter battle, 1963, S. 106.</w:t>
      </w:r>
    </w:p>
    <w:p w14:paraId="27D399A8"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Questions for teachers, S. 109f.</w:t>
      </w:r>
    </w:p>
    <w:p w14:paraId="7BBA82EA" w14:textId="448ADDED"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Dt 64, S. 111.</w:t>
      </w:r>
    </w:p>
    <w:p w14:paraId="3D3D56C0"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cs="BemboStd"/>
          <w:kern w:val="0"/>
          <w:lang w:val="en-GB"/>
        </w:rPr>
        <w:t>Blind and filled with deception is your way, O world, S. </w:t>
      </w:r>
      <w:r w:rsidRPr="00DA16CE">
        <w:rPr>
          <w:rFonts w:ascii="Garamond" w:hAnsi="Garamond"/>
          <w:lang w:val="en-GB"/>
        </w:rPr>
        <w:t>114.</w:t>
      </w:r>
    </w:p>
    <w:p w14:paraId="7535D472"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proofErr w:type="spellStart"/>
      <w:r w:rsidRPr="00DA16CE">
        <w:rPr>
          <w:rFonts w:ascii="Garamond" w:hAnsi="Garamond" w:cs="BemboStd"/>
          <w:kern w:val="0"/>
          <w:lang w:val="en-GB"/>
        </w:rPr>
        <w:t>Bulat</w:t>
      </w:r>
      <w:proofErr w:type="spellEnd"/>
      <w:r w:rsidRPr="00DA16CE">
        <w:rPr>
          <w:rFonts w:ascii="Garamond" w:hAnsi="Garamond" w:cs="BemboStd"/>
          <w:kern w:val="0"/>
          <w:lang w:val="en-GB"/>
        </w:rPr>
        <w:t xml:space="preserve"> </w:t>
      </w:r>
      <w:proofErr w:type="spellStart"/>
      <w:r w:rsidRPr="00DA16CE">
        <w:rPr>
          <w:rFonts w:ascii="Garamond" w:hAnsi="Garamond" w:cs="BemboStd"/>
          <w:kern w:val="0"/>
          <w:lang w:val="en-GB"/>
        </w:rPr>
        <w:t>Okudshawa</w:t>
      </w:r>
      <w:proofErr w:type="spellEnd"/>
      <w:r w:rsidRPr="00DA16CE">
        <w:rPr>
          <w:rFonts w:ascii="Garamond" w:hAnsi="Garamond" w:cs="BemboStd"/>
          <w:kern w:val="0"/>
          <w:lang w:val="en-GB"/>
        </w:rPr>
        <w:t>, S. 115.</w:t>
      </w:r>
    </w:p>
    <w:p w14:paraId="2D240B4E"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lastRenderedPageBreak/>
        <w:t xml:space="preserve">(After Joris </w:t>
      </w:r>
      <w:proofErr w:type="spellStart"/>
      <w:r w:rsidRPr="00DA16CE">
        <w:rPr>
          <w:rFonts w:ascii="Garamond" w:hAnsi="Garamond"/>
          <w:lang w:val="en-GB"/>
        </w:rPr>
        <w:t>Ivens</w:t>
      </w:r>
      <w:proofErr w:type="spellEnd"/>
      <w:r w:rsidRPr="00DA16CE">
        <w:rPr>
          <w:rFonts w:ascii="Garamond" w:hAnsi="Garamond"/>
          <w:lang w:val="en-GB"/>
        </w:rPr>
        <w:t>), S. 117.</w:t>
      </w:r>
    </w:p>
    <w:p w14:paraId="5AD28CC5" w14:textId="2C9E80FA"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cs="BemboStd"/>
          <w:kern w:val="0"/>
          <w:lang w:val="en-GB"/>
        </w:rPr>
        <w:t>Laugh ye not</w:t>
      </w:r>
      <w:r w:rsidR="00B255D3" w:rsidRPr="00DA16CE">
        <w:rPr>
          <w:rFonts w:ascii="Garamond" w:hAnsi="Garamond" w:cs="BemboStd"/>
          <w:kern w:val="0"/>
          <w:lang w:val="en-GB"/>
        </w:rPr>
        <w:t xml:space="preserve"> unless it be a city fallen, S.</w:t>
      </w:r>
      <w:r w:rsidRPr="00DA16CE">
        <w:rPr>
          <w:rFonts w:ascii="Garamond" w:hAnsi="Garamond" w:cs="BemboStd"/>
          <w:kern w:val="0"/>
          <w:lang w:val="en-GB"/>
        </w:rPr>
        <w:t> 118.I don’t believe in reality, S. 119.</w:t>
      </w:r>
    </w:p>
    <w:p w14:paraId="5A6F4ED0"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Prometheus, S. 121.</w:t>
      </w:r>
    </w:p>
    <w:p w14:paraId="7B2F54F4"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Woman with dog, S. 122,</w:t>
      </w:r>
    </w:p>
    <w:p w14:paraId="61DB1B36"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Soap in Bayreuth, S. 123.</w:t>
      </w:r>
    </w:p>
    <w:p w14:paraId="2DAFC926"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Coronary artery, S. 124.</w:t>
      </w:r>
    </w:p>
    <w:p w14:paraId="4BC48B2C"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Seneca’s death, S. 125.</w:t>
      </w:r>
    </w:p>
    <w:p w14:paraId="4E1C050E"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Müller in the Hessian Hof, S. 127.</w:t>
      </w:r>
    </w:p>
    <w:p w14:paraId="23FABD69"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The empty staircase tells the horror, S. 129.</w:t>
      </w:r>
    </w:p>
    <w:p w14:paraId="65411805"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With the return of colour looms, S. 130.</w:t>
      </w:r>
    </w:p>
    <w:p w14:paraId="0D435E79"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…And I go farther into a landscape, S. 131.</w:t>
      </w:r>
    </w:p>
    <w:p w14:paraId="6C8BF596"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Like a shadow God created man, S. 132.</w:t>
      </w:r>
    </w:p>
    <w:p w14:paraId="50596D15"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Visit with an elder statesman, S. 133.</w:t>
      </w:r>
    </w:p>
    <w:p w14:paraId="11BAA68F"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Mommsen’s block, S. 135.</w:t>
      </w:r>
    </w:p>
    <w:p w14:paraId="40946CF4" w14:textId="4CC9A90D"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I have eaten wit</w:t>
      </w:r>
      <w:r w:rsidR="00B255D3" w:rsidRPr="00DA16CE">
        <w:rPr>
          <w:rFonts w:ascii="Garamond" w:hAnsi="Garamond"/>
          <w:lang w:val="en-GB"/>
        </w:rPr>
        <w:t>h spectres during the night, S.</w:t>
      </w:r>
      <w:r w:rsidRPr="00DA16CE">
        <w:rPr>
          <w:rFonts w:ascii="Garamond" w:hAnsi="Garamond"/>
          <w:lang w:val="en-GB"/>
        </w:rPr>
        <w:t> 142.</w:t>
      </w:r>
    </w:p>
    <w:p w14:paraId="19249E8A"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Thinking about Michelangelo, S. 143.</w:t>
      </w:r>
    </w:p>
    <w:p w14:paraId="2CE2DC11"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Tristan 1993, S. 144.</w:t>
      </w:r>
    </w:p>
    <w:p w14:paraId="16213A0A"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proofErr w:type="spellStart"/>
      <w:r w:rsidRPr="00DA16CE">
        <w:rPr>
          <w:rFonts w:ascii="Garamond" w:hAnsi="Garamond"/>
          <w:lang w:val="en-GB"/>
        </w:rPr>
        <w:t>Marke</w:t>
      </w:r>
      <w:proofErr w:type="spellEnd"/>
      <w:r w:rsidRPr="00DA16CE">
        <w:rPr>
          <w:rFonts w:ascii="Garamond" w:hAnsi="Garamond"/>
          <w:lang w:val="en-GB"/>
        </w:rPr>
        <w:t xml:space="preserve"> to the dead Tristan, S. 145.</w:t>
      </w:r>
    </w:p>
    <w:p w14:paraId="13BC5E83" w14:textId="77777777" w:rsidR="008E15F3" w:rsidRPr="00DA16CE" w:rsidRDefault="008E15F3" w:rsidP="00DA16CE">
      <w:pPr>
        <w:pStyle w:val="Listenabsatz"/>
        <w:numPr>
          <w:ilvl w:val="0"/>
          <w:numId w:val="58"/>
        </w:numPr>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Birth of a soldier, S. 146.</w:t>
      </w:r>
    </w:p>
    <w:p w14:paraId="3C828901" w14:textId="77777777" w:rsidR="008E15F3" w:rsidRPr="00DA16CE" w:rsidRDefault="008E15F3" w:rsidP="00DA16CE">
      <w:pPr>
        <w:pStyle w:val="Listenabsatz"/>
        <w:numPr>
          <w:ilvl w:val="0"/>
          <w:numId w:val="58"/>
        </w:numPr>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 xml:space="preserve">Rudolf </w:t>
      </w:r>
      <w:proofErr w:type="spellStart"/>
      <w:r w:rsidRPr="00DA16CE">
        <w:rPr>
          <w:rFonts w:ascii="Garamond" w:hAnsi="Garamond" w:cs="BemboStd"/>
          <w:kern w:val="0"/>
          <w:lang w:val="en-GB"/>
        </w:rPr>
        <w:t>Augstein</w:t>
      </w:r>
      <w:proofErr w:type="spellEnd"/>
      <w:r w:rsidRPr="00DA16CE">
        <w:rPr>
          <w:rFonts w:ascii="Garamond" w:hAnsi="Garamond" w:cs="BemboStd"/>
          <w:kern w:val="0"/>
          <w:lang w:val="en-GB"/>
        </w:rPr>
        <w:t>, 70, S. 147.</w:t>
      </w:r>
    </w:p>
    <w:p w14:paraId="76CEB4CA" w14:textId="77777777" w:rsidR="008E15F3" w:rsidRPr="00DA16CE" w:rsidRDefault="008E15F3" w:rsidP="00DA16CE">
      <w:pPr>
        <w:pStyle w:val="Listenabsatz"/>
        <w:numPr>
          <w:ilvl w:val="0"/>
          <w:numId w:val="58"/>
        </w:numPr>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Black film, S. 148.</w:t>
      </w:r>
    </w:p>
    <w:p w14:paraId="72FAA9E2" w14:textId="77777777" w:rsidR="008E15F3" w:rsidRPr="00DA16CE" w:rsidRDefault="008E15F3" w:rsidP="00DA16CE">
      <w:pPr>
        <w:pStyle w:val="Listenabsatz"/>
        <w:numPr>
          <w:ilvl w:val="0"/>
          <w:numId w:val="58"/>
        </w:numPr>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Scipio, S. 149.</w:t>
      </w:r>
    </w:p>
    <w:p w14:paraId="155430B9" w14:textId="77777777" w:rsidR="008E15F3" w:rsidRPr="00DA16CE" w:rsidRDefault="008E15F3" w:rsidP="00DA16CE">
      <w:pPr>
        <w:pStyle w:val="Listenabsatz"/>
        <w:numPr>
          <w:ilvl w:val="0"/>
          <w:numId w:val="58"/>
        </w:numPr>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Ajax for example, S. 150.</w:t>
      </w:r>
    </w:p>
    <w:p w14:paraId="59DDF927" w14:textId="6239AAC8" w:rsidR="008E15F3" w:rsidRPr="00DA16CE" w:rsidRDefault="008E15F3" w:rsidP="00DA16CE">
      <w:pPr>
        <w:pStyle w:val="Listenabsatz"/>
        <w:numPr>
          <w:ilvl w:val="0"/>
          <w:numId w:val="58"/>
        </w:numPr>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In th</w:t>
      </w:r>
      <w:r w:rsidR="00B255D3" w:rsidRPr="00DA16CE">
        <w:rPr>
          <w:rFonts w:ascii="Garamond" w:hAnsi="Garamond" w:cs="BemboStd"/>
          <w:kern w:val="0"/>
          <w:lang w:val="en-GB"/>
        </w:rPr>
        <w:t>e mirror my dissected body, S. </w:t>
      </w:r>
      <w:r w:rsidRPr="00DA16CE">
        <w:rPr>
          <w:rFonts w:ascii="Garamond" w:hAnsi="Garamond" w:cs="BemboStd"/>
          <w:kern w:val="0"/>
          <w:lang w:val="en-GB"/>
        </w:rPr>
        <w:t>157.</w:t>
      </w:r>
    </w:p>
    <w:p w14:paraId="33AC461A"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cs="BemboStd"/>
          <w:kern w:val="0"/>
          <w:lang w:val="en-GB"/>
        </w:rPr>
        <w:t>Showdown, S. 158.</w:t>
      </w:r>
    </w:p>
    <w:p w14:paraId="730A33BA" w14:textId="77777777" w:rsidR="008E15F3" w:rsidRPr="00DA16CE" w:rsidRDefault="008E15F3" w:rsidP="00DA16CE">
      <w:pPr>
        <w:pStyle w:val="Listenabsatz"/>
        <w:numPr>
          <w:ilvl w:val="0"/>
          <w:numId w:val="58"/>
        </w:numPr>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 xml:space="preserve">Ibsen, or death as an </w:t>
      </w:r>
      <w:proofErr w:type="gramStart"/>
      <w:r w:rsidRPr="00DA16CE">
        <w:rPr>
          <w:rFonts w:ascii="Garamond" w:hAnsi="Garamond" w:cs="BemboStd"/>
          <w:kern w:val="0"/>
          <w:lang w:val="en-GB"/>
        </w:rPr>
        <w:t>embryo rides</w:t>
      </w:r>
      <w:proofErr w:type="gramEnd"/>
      <w:r w:rsidRPr="00DA16CE">
        <w:rPr>
          <w:rFonts w:ascii="Garamond" w:hAnsi="Garamond" w:cs="BemboStd"/>
          <w:kern w:val="0"/>
          <w:lang w:val="en-GB"/>
        </w:rPr>
        <w:t xml:space="preserve"> through a strange city, S. 159.</w:t>
      </w:r>
    </w:p>
    <w:p w14:paraId="696F5011" w14:textId="77777777" w:rsidR="008E15F3" w:rsidRPr="00DA16CE" w:rsidRDefault="008E15F3" w:rsidP="00DA16CE">
      <w:pPr>
        <w:pStyle w:val="Listenabsatz"/>
        <w:numPr>
          <w:ilvl w:val="0"/>
          <w:numId w:val="58"/>
        </w:numPr>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Stage Death, S. 160.</w:t>
      </w:r>
    </w:p>
    <w:p w14:paraId="6E5F92C9" w14:textId="77777777" w:rsidR="008E15F3" w:rsidRPr="00DA16CE" w:rsidRDefault="008E15F3" w:rsidP="00DA16CE">
      <w:pPr>
        <w:pStyle w:val="Listenabsatz"/>
        <w:numPr>
          <w:ilvl w:val="0"/>
          <w:numId w:val="58"/>
        </w:numPr>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Dream forest, S. 161.</w:t>
      </w:r>
    </w:p>
    <w:p w14:paraId="638F1776" w14:textId="77777777" w:rsidR="008E15F3" w:rsidRPr="00DA16CE" w:rsidRDefault="008E15F3" w:rsidP="00DA16CE">
      <w:pPr>
        <w:pStyle w:val="Listenabsatz"/>
        <w:numPr>
          <w:ilvl w:val="0"/>
          <w:numId w:val="58"/>
        </w:numPr>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Welcome to Santa Monica, S. 162.</w:t>
      </w:r>
    </w:p>
    <w:p w14:paraId="0384002F"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cs="BemboStd"/>
          <w:kern w:val="0"/>
          <w:lang w:val="en-GB"/>
        </w:rPr>
        <w:t>Pier Paolo Pasolini, Fragment on Death, S. 163.</w:t>
      </w:r>
    </w:p>
    <w:p w14:paraId="7A07B747" w14:textId="77777777" w:rsidR="008E15F3" w:rsidRPr="00DA16CE" w:rsidRDefault="008E15F3" w:rsidP="00DA16CE">
      <w:pPr>
        <w:pStyle w:val="Listenabsatz"/>
        <w:tabs>
          <w:tab w:val="left" w:pos="284"/>
        </w:tabs>
        <w:ind w:left="567"/>
        <w:jc w:val="both"/>
        <w:rPr>
          <w:rFonts w:ascii="Garamond" w:hAnsi="Garamond" w:cs="BemboStd"/>
          <w:kern w:val="0"/>
          <w:lang w:val="en-GB"/>
        </w:rPr>
      </w:pPr>
    </w:p>
    <w:p w14:paraId="150F2571" w14:textId="04E74689" w:rsidR="008E15F3" w:rsidRPr="00DA16CE" w:rsidRDefault="008E15F3" w:rsidP="00DA16CE">
      <w:pPr>
        <w:tabs>
          <w:tab w:val="left" w:pos="284"/>
        </w:tabs>
        <w:jc w:val="both"/>
        <w:rPr>
          <w:rFonts w:ascii="Garamond" w:hAnsi="Garamond"/>
          <w:i/>
          <w:sz w:val="22"/>
          <w:szCs w:val="22"/>
          <w:lang w:val="en-GB"/>
        </w:rPr>
      </w:pPr>
      <w:r w:rsidRPr="00DA16CE">
        <w:rPr>
          <w:rFonts w:ascii="Garamond" w:hAnsi="Garamond"/>
          <w:sz w:val="22"/>
          <w:szCs w:val="22"/>
          <w:lang w:val="en-GB"/>
        </w:rPr>
        <w:tab/>
      </w:r>
      <w:r w:rsidRPr="00DA16CE">
        <w:rPr>
          <w:rFonts w:ascii="Garamond" w:hAnsi="Garamond"/>
          <w:i/>
          <w:sz w:val="22"/>
          <w:szCs w:val="22"/>
          <w:lang w:val="en-GB"/>
        </w:rPr>
        <w:t>Part Three</w:t>
      </w:r>
      <w:r w:rsidR="00D204B1" w:rsidRPr="00DA16CE">
        <w:rPr>
          <w:rFonts w:ascii="Garamond" w:hAnsi="Garamond"/>
          <w:i/>
          <w:sz w:val="22"/>
          <w:szCs w:val="22"/>
          <w:lang w:val="en-GB"/>
        </w:rPr>
        <w:t>.</w:t>
      </w:r>
      <w:r w:rsidRPr="00DA16CE">
        <w:rPr>
          <w:rFonts w:ascii="Garamond" w:hAnsi="Garamond"/>
          <w:i/>
          <w:sz w:val="22"/>
          <w:szCs w:val="22"/>
          <w:lang w:val="en-GB"/>
        </w:rPr>
        <w:t xml:space="preserve"> Unpublished </w:t>
      </w:r>
      <w:r w:rsidR="00D204B1" w:rsidRPr="00DA16CE">
        <w:rPr>
          <w:rFonts w:ascii="Garamond" w:hAnsi="Garamond"/>
          <w:i/>
          <w:sz w:val="22"/>
          <w:szCs w:val="22"/>
          <w:lang w:val="en-GB"/>
        </w:rPr>
        <w:t>V</w:t>
      </w:r>
      <w:r w:rsidRPr="00DA16CE">
        <w:rPr>
          <w:rFonts w:ascii="Garamond" w:hAnsi="Garamond"/>
          <w:i/>
          <w:sz w:val="22"/>
          <w:szCs w:val="22"/>
          <w:lang w:val="en-GB"/>
        </w:rPr>
        <w:t>erses (1945–1995)</w:t>
      </w:r>
    </w:p>
    <w:p w14:paraId="011C2344"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Ball sonnet, S. 167.</w:t>
      </w:r>
    </w:p>
    <w:p w14:paraId="2F81988F"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Cultural Outing to Chemnitz, S. 168.</w:t>
      </w:r>
    </w:p>
    <w:p w14:paraId="19C669EA"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Album verse 1948, S. 169.</w:t>
      </w:r>
    </w:p>
    <w:p w14:paraId="6BD9EB51"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A Brief Hymn (in Winter), S. 170.</w:t>
      </w:r>
    </w:p>
    <w:p w14:paraId="2225788D"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Epitaph for Bao Dai, S. 171.</w:t>
      </w:r>
    </w:p>
    <w:p w14:paraId="128E8DAC"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In the defeated cities, S. 172.</w:t>
      </w:r>
    </w:p>
    <w:p w14:paraId="01DDA7CD"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[The liberated], S. 173.</w:t>
      </w:r>
    </w:p>
    <w:p w14:paraId="2F7B0C4F"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Spring song in winter, S. 174.</w:t>
      </w:r>
    </w:p>
    <w:p w14:paraId="1E940C51"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Bremen nursery rhyme, S. 175.</w:t>
      </w:r>
    </w:p>
    <w:p w14:paraId="30A95332"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Remarks for a general contract, S. 176.</w:t>
      </w:r>
    </w:p>
    <w:p w14:paraId="6AE981D9"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Eastern experience, S. 177.</w:t>
      </w:r>
    </w:p>
    <w:p w14:paraId="1B275620"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On the Taboo of virginity, S. 178.</w:t>
      </w:r>
    </w:p>
    <w:p w14:paraId="4F1FB981"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Galotti, S. 179.</w:t>
      </w:r>
    </w:p>
    <w:p w14:paraId="0F1C6654"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 xml:space="preserve">Address to a soldier of the </w:t>
      </w:r>
      <w:proofErr w:type="spellStart"/>
      <w:r w:rsidRPr="00DA16CE">
        <w:rPr>
          <w:rFonts w:ascii="Garamond" w:hAnsi="Garamond"/>
          <w:lang w:val="en-GB"/>
        </w:rPr>
        <w:t>european</w:t>
      </w:r>
      <w:proofErr w:type="spellEnd"/>
      <w:r w:rsidRPr="00DA16CE">
        <w:rPr>
          <w:rFonts w:ascii="Garamond" w:hAnsi="Garamond"/>
          <w:lang w:val="en-GB"/>
        </w:rPr>
        <w:t xml:space="preserve"> army, S. 180.</w:t>
      </w:r>
    </w:p>
    <w:p w14:paraId="4F8E5D89"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The man in the bomber, S. 181.</w:t>
      </w:r>
    </w:p>
    <w:p w14:paraId="23A73361"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Portrait of Gen. Ridgway, S. 182.</w:t>
      </w:r>
    </w:p>
    <w:p w14:paraId="606AC536"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Songs of the homeless, S. 183.</w:t>
      </w:r>
    </w:p>
    <w:p w14:paraId="7B1C9290"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The peasants before their transport to the court, S. 184.</w:t>
      </w:r>
    </w:p>
    <w:p w14:paraId="122F9860"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lang w:val="en-GB"/>
        </w:rPr>
        <w:t>Slaughtering piglets, S. 185.</w:t>
      </w:r>
    </w:p>
    <w:p w14:paraId="46F54A4E" w14:textId="1CD5EDA4" w:rsidR="008E15F3" w:rsidRPr="00DA16CE" w:rsidRDefault="008E15F3" w:rsidP="00DA16CE">
      <w:pPr>
        <w:pStyle w:val="Listenabsatz"/>
        <w:numPr>
          <w:ilvl w:val="0"/>
          <w:numId w:val="58"/>
        </w:numPr>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T</w:t>
      </w:r>
      <w:r w:rsidR="00B61FA4" w:rsidRPr="00DA16CE">
        <w:rPr>
          <w:rFonts w:ascii="Garamond" w:hAnsi="Garamond" w:cs="BemboStd"/>
          <w:kern w:val="0"/>
          <w:lang w:val="en-GB"/>
        </w:rPr>
        <w:t>he flag, S. </w:t>
      </w:r>
      <w:r w:rsidRPr="00DA16CE">
        <w:rPr>
          <w:rFonts w:ascii="Garamond" w:hAnsi="Garamond" w:cs="BemboStd"/>
          <w:kern w:val="0"/>
          <w:lang w:val="en-GB"/>
        </w:rPr>
        <w:t>186</w:t>
      </w:r>
      <w:r w:rsidR="00B61FA4" w:rsidRPr="00DA16CE">
        <w:rPr>
          <w:rFonts w:ascii="Garamond" w:hAnsi="Garamond" w:cs="BemboStd"/>
          <w:kern w:val="0"/>
          <w:lang w:val="en-GB"/>
        </w:rPr>
        <w:t>.</w:t>
      </w:r>
    </w:p>
    <w:p w14:paraId="4B306B5A" w14:textId="1E5036A8" w:rsidR="008E15F3" w:rsidRPr="00DA16CE" w:rsidRDefault="008E15F3" w:rsidP="00DA16CE">
      <w:pPr>
        <w:pStyle w:val="Listenabsatz"/>
        <w:numPr>
          <w:ilvl w:val="0"/>
          <w:numId w:val="58"/>
        </w:numPr>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T</w:t>
      </w:r>
      <w:r w:rsidR="00B61FA4" w:rsidRPr="00DA16CE">
        <w:rPr>
          <w:rFonts w:ascii="Garamond" w:hAnsi="Garamond" w:cs="BemboStd"/>
          <w:kern w:val="0"/>
          <w:lang w:val="en-GB"/>
        </w:rPr>
        <w:t>he mother of the high traitor,</w:t>
      </w:r>
      <w:r w:rsidRPr="00DA16CE">
        <w:rPr>
          <w:rFonts w:ascii="Garamond" w:hAnsi="Garamond" w:cs="BemboStd"/>
          <w:kern w:val="0"/>
          <w:lang w:val="en-GB"/>
        </w:rPr>
        <w:t xml:space="preserve"> 1940</w:t>
      </w:r>
      <w:r w:rsidR="00B61FA4" w:rsidRPr="00DA16CE">
        <w:rPr>
          <w:rFonts w:ascii="Garamond" w:hAnsi="Garamond" w:cs="BemboStd"/>
          <w:kern w:val="0"/>
          <w:lang w:val="en-GB"/>
        </w:rPr>
        <w:t>, S. </w:t>
      </w:r>
      <w:r w:rsidRPr="00DA16CE">
        <w:rPr>
          <w:rFonts w:ascii="Garamond" w:hAnsi="Garamond" w:cs="BemboStd"/>
          <w:kern w:val="0"/>
          <w:lang w:val="en-GB"/>
        </w:rPr>
        <w:t>187</w:t>
      </w:r>
      <w:r w:rsidR="00B61FA4" w:rsidRPr="00DA16CE">
        <w:rPr>
          <w:rFonts w:ascii="Garamond" w:hAnsi="Garamond" w:cs="BemboStd"/>
          <w:kern w:val="0"/>
          <w:lang w:val="en-GB"/>
        </w:rPr>
        <w:t>.</w:t>
      </w:r>
    </w:p>
    <w:p w14:paraId="1B932D72" w14:textId="76153C93" w:rsidR="008E15F3" w:rsidRPr="00DA16CE" w:rsidRDefault="008E15F3" w:rsidP="00DA16CE">
      <w:pPr>
        <w:pStyle w:val="Listenabsatz"/>
        <w:numPr>
          <w:ilvl w:val="0"/>
          <w:numId w:val="58"/>
        </w:numPr>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T</w:t>
      </w:r>
      <w:r w:rsidR="00B61FA4" w:rsidRPr="00DA16CE">
        <w:rPr>
          <w:rFonts w:ascii="Garamond" w:hAnsi="Garamond" w:cs="BemboStd"/>
          <w:kern w:val="0"/>
          <w:lang w:val="en-GB"/>
        </w:rPr>
        <w:t>wo stars, S.</w:t>
      </w:r>
      <w:r w:rsidR="00B61FA4" w:rsidRPr="00DA16CE">
        <w:rPr>
          <w:rFonts w:ascii="Garamond" w:hAnsi="Garamond"/>
          <w:lang w:val="en-GB"/>
        </w:rPr>
        <w:t> </w:t>
      </w:r>
      <w:r w:rsidRPr="00DA16CE">
        <w:rPr>
          <w:rFonts w:ascii="Garamond" w:hAnsi="Garamond" w:cs="BemboStd"/>
          <w:kern w:val="0"/>
          <w:lang w:val="en-GB"/>
        </w:rPr>
        <w:t>188</w:t>
      </w:r>
      <w:r w:rsidR="001C5777" w:rsidRPr="00DA16CE">
        <w:rPr>
          <w:rFonts w:ascii="Garamond" w:hAnsi="Garamond" w:cs="BemboStd"/>
          <w:kern w:val="0"/>
          <w:lang w:val="en-GB"/>
        </w:rPr>
        <w:t>.</w:t>
      </w:r>
    </w:p>
    <w:p w14:paraId="78432868" w14:textId="64DE60A4" w:rsidR="008E15F3" w:rsidRPr="00DA16CE" w:rsidRDefault="008E15F3" w:rsidP="00DA16CE">
      <w:pPr>
        <w:pStyle w:val="Listenabsatz"/>
        <w:numPr>
          <w:ilvl w:val="0"/>
          <w:numId w:val="58"/>
        </w:numPr>
        <w:tabs>
          <w:tab w:val="left" w:pos="284"/>
        </w:tabs>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Good to go</w:t>
      </w:r>
      <w:r w:rsidR="001C5777" w:rsidRPr="00DA16CE">
        <w:rPr>
          <w:rFonts w:ascii="Garamond" w:hAnsi="Garamond" w:cs="BemboStd"/>
          <w:kern w:val="0"/>
          <w:lang w:val="en-GB"/>
        </w:rPr>
        <w:t>, S. </w:t>
      </w:r>
      <w:r w:rsidRPr="00DA16CE">
        <w:rPr>
          <w:rFonts w:ascii="Garamond" w:hAnsi="Garamond" w:cs="BemboStd"/>
          <w:kern w:val="0"/>
          <w:lang w:val="en-GB"/>
        </w:rPr>
        <w:t>189</w:t>
      </w:r>
      <w:r w:rsidR="001C5777" w:rsidRPr="00DA16CE">
        <w:rPr>
          <w:rFonts w:ascii="Garamond" w:hAnsi="Garamond" w:cs="BemboStd"/>
          <w:kern w:val="0"/>
          <w:lang w:val="en-GB"/>
        </w:rPr>
        <w:t>.</w:t>
      </w:r>
    </w:p>
    <w:p w14:paraId="43720E40" w14:textId="4331BF39" w:rsidR="008E15F3" w:rsidRPr="00DA16CE" w:rsidRDefault="008E15F3" w:rsidP="00DA16CE">
      <w:pPr>
        <w:pStyle w:val="Listenabsatz"/>
        <w:numPr>
          <w:ilvl w:val="0"/>
          <w:numId w:val="58"/>
        </w:numPr>
        <w:tabs>
          <w:tab w:val="left" w:pos="284"/>
        </w:tabs>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 xml:space="preserve">You happily let yourselves </w:t>
      </w:r>
      <w:r w:rsidR="001C5777" w:rsidRPr="00DA16CE">
        <w:rPr>
          <w:rFonts w:ascii="Garamond" w:hAnsi="Garamond" w:cs="BemboStd"/>
          <w:kern w:val="0"/>
          <w:lang w:val="en-GB"/>
        </w:rPr>
        <w:t>fl</w:t>
      </w:r>
      <w:r w:rsidRPr="00DA16CE">
        <w:rPr>
          <w:rFonts w:ascii="Garamond" w:hAnsi="Garamond" w:cs="BemboStd"/>
          <w:kern w:val="0"/>
          <w:lang w:val="en-GB"/>
        </w:rPr>
        <w:t>oat in your rivers</w:t>
      </w:r>
      <w:r w:rsidR="001C5777" w:rsidRPr="00DA16CE">
        <w:rPr>
          <w:rFonts w:ascii="Garamond" w:hAnsi="Garamond" w:cs="BemboStd"/>
          <w:kern w:val="0"/>
          <w:lang w:val="en-GB"/>
        </w:rPr>
        <w:t>, S. </w:t>
      </w:r>
      <w:r w:rsidRPr="00DA16CE">
        <w:rPr>
          <w:rFonts w:ascii="Garamond" w:hAnsi="Garamond" w:cs="BemboStd"/>
          <w:kern w:val="0"/>
          <w:lang w:val="en-GB"/>
        </w:rPr>
        <w:t>190</w:t>
      </w:r>
      <w:r w:rsidR="001C5777" w:rsidRPr="00DA16CE">
        <w:rPr>
          <w:rFonts w:ascii="Garamond" w:hAnsi="Garamond" w:cs="BemboStd"/>
          <w:kern w:val="0"/>
          <w:lang w:val="en-GB"/>
        </w:rPr>
        <w:t>.</w:t>
      </w:r>
    </w:p>
    <w:p w14:paraId="09997975" w14:textId="571E942C" w:rsidR="008E15F3" w:rsidRPr="00DA16CE" w:rsidRDefault="008E15F3" w:rsidP="00DA16CE">
      <w:pPr>
        <w:pStyle w:val="Listenabsatz"/>
        <w:numPr>
          <w:ilvl w:val="0"/>
          <w:numId w:val="58"/>
        </w:numPr>
        <w:tabs>
          <w:tab w:val="left" w:pos="284"/>
        </w:tabs>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t>The trees are more visible than the forest</w:t>
      </w:r>
      <w:r w:rsidR="001C5777" w:rsidRPr="00DA16CE">
        <w:rPr>
          <w:rFonts w:ascii="Garamond" w:hAnsi="Garamond" w:cs="BemboStd"/>
          <w:kern w:val="0"/>
          <w:lang w:val="en-GB"/>
        </w:rPr>
        <w:t>, S. </w:t>
      </w:r>
      <w:r w:rsidRPr="00DA16CE">
        <w:rPr>
          <w:rFonts w:ascii="Garamond" w:hAnsi="Garamond" w:cs="BemboStd"/>
          <w:kern w:val="0"/>
          <w:lang w:val="en-GB"/>
        </w:rPr>
        <w:t>191</w:t>
      </w:r>
      <w:r w:rsidR="001C5777" w:rsidRPr="00DA16CE">
        <w:rPr>
          <w:rFonts w:ascii="Garamond" w:hAnsi="Garamond" w:cs="BemboStd"/>
          <w:kern w:val="0"/>
          <w:lang w:val="en-GB"/>
        </w:rPr>
        <w:t>.</w:t>
      </w:r>
    </w:p>
    <w:p w14:paraId="5FD52690" w14:textId="748AB57E" w:rsidR="008E15F3" w:rsidRPr="00DA16CE" w:rsidRDefault="008E15F3" w:rsidP="00DA16CE">
      <w:pPr>
        <w:pStyle w:val="Listenabsatz"/>
        <w:numPr>
          <w:ilvl w:val="0"/>
          <w:numId w:val="58"/>
        </w:numPr>
        <w:tabs>
          <w:tab w:val="left" w:pos="284"/>
        </w:tabs>
        <w:suppressAutoHyphens w:val="0"/>
        <w:autoSpaceDE w:val="0"/>
        <w:adjustRightInd w:val="0"/>
        <w:ind w:left="567" w:hanging="283"/>
        <w:jc w:val="both"/>
        <w:textAlignment w:val="auto"/>
        <w:rPr>
          <w:rFonts w:ascii="Garamond" w:hAnsi="Garamond" w:cs="BemboStd"/>
          <w:kern w:val="0"/>
          <w:lang w:val="en-GB"/>
        </w:rPr>
      </w:pPr>
      <w:r w:rsidRPr="00DA16CE">
        <w:rPr>
          <w:rFonts w:ascii="Garamond" w:hAnsi="Garamond" w:cs="BemboStd"/>
          <w:kern w:val="0"/>
          <w:lang w:val="en-GB"/>
        </w:rPr>
        <w:lastRenderedPageBreak/>
        <w:t>Nursery rhyme</w:t>
      </w:r>
      <w:r w:rsidR="001C5777" w:rsidRPr="00DA16CE">
        <w:rPr>
          <w:rFonts w:ascii="Garamond" w:hAnsi="Garamond" w:cs="BemboStd"/>
          <w:kern w:val="0"/>
          <w:lang w:val="en-GB"/>
        </w:rPr>
        <w:t>, S. </w:t>
      </w:r>
      <w:r w:rsidRPr="00DA16CE">
        <w:rPr>
          <w:rFonts w:ascii="Garamond" w:hAnsi="Garamond" w:cs="BemboStd"/>
          <w:kern w:val="0"/>
          <w:lang w:val="en-GB"/>
        </w:rPr>
        <w:t>192</w:t>
      </w:r>
      <w:r w:rsidR="001C5777" w:rsidRPr="00DA16CE">
        <w:rPr>
          <w:rFonts w:ascii="Garamond" w:hAnsi="Garamond" w:cs="BemboStd"/>
          <w:kern w:val="0"/>
          <w:lang w:val="en-GB"/>
        </w:rPr>
        <w:t>.</w:t>
      </w:r>
    </w:p>
    <w:p w14:paraId="0F3550D6" w14:textId="3C939919" w:rsidR="008E15F3" w:rsidRPr="00DA16CE" w:rsidRDefault="003E3C18"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T</w:t>
      </w:r>
      <w:r w:rsidR="00514C5A" w:rsidRPr="00DA16CE">
        <w:rPr>
          <w:rFonts w:ascii="Garamond" w:hAnsi="Garamond" w:cs="BemboStd"/>
          <w:kern w:val="0"/>
          <w:sz w:val="22"/>
          <w:szCs w:val="22"/>
          <w:lang w:val="en-GB"/>
        </w:rPr>
        <w:t>he sapling whish is small, S. 1</w:t>
      </w:r>
      <w:r w:rsidR="008E15F3" w:rsidRPr="00DA16CE">
        <w:rPr>
          <w:rFonts w:ascii="Garamond" w:hAnsi="Garamond" w:cs="BemboStd"/>
          <w:kern w:val="0"/>
          <w:sz w:val="22"/>
          <w:szCs w:val="22"/>
          <w:lang w:val="en-GB"/>
        </w:rPr>
        <w:t>93</w:t>
      </w:r>
      <w:r w:rsidR="001C5777" w:rsidRPr="00DA16CE">
        <w:rPr>
          <w:rFonts w:ascii="Garamond" w:hAnsi="Garamond" w:cs="BemboStd"/>
          <w:kern w:val="0"/>
          <w:sz w:val="22"/>
          <w:szCs w:val="22"/>
          <w:lang w:val="en-GB"/>
        </w:rPr>
        <w:t>.</w:t>
      </w:r>
    </w:p>
    <w:p w14:paraId="0B6AD226" w14:textId="7AF564C9" w:rsidR="008E15F3" w:rsidRPr="00DA16CE" w:rsidRDefault="003E3C18"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N</w:t>
      </w:r>
      <w:r w:rsidR="00514C5A" w:rsidRPr="00DA16CE">
        <w:rPr>
          <w:rFonts w:ascii="Garamond" w:hAnsi="Garamond" w:cs="BemboStd"/>
          <w:kern w:val="0"/>
          <w:sz w:val="22"/>
          <w:szCs w:val="22"/>
          <w:lang w:val="en-GB"/>
        </w:rPr>
        <w:t>ursery rhyme, S. </w:t>
      </w:r>
      <w:r w:rsidR="008E15F3" w:rsidRPr="00DA16CE">
        <w:rPr>
          <w:rFonts w:ascii="Garamond" w:hAnsi="Garamond" w:cs="BemboStd"/>
          <w:kern w:val="0"/>
          <w:sz w:val="22"/>
          <w:szCs w:val="22"/>
          <w:lang w:val="en-GB"/>
        </w:rPr>
        <w:t>194</w:t>
      </w:r>
      <w:r w:rsidR="001C5777" w:rsidRPr="00DA16CE">
        <w:rPr>
          <w:rFonts w:ascii="Garamond" w:hAnsi="Garamond" w:cs="BemboStd"/>
          <w:kern w:val="0"/>
          <w:sz w:val="22"/>
          <w:szCs w:val="22"/>
          <w:lang w:val="en-GB"/>
        </w:rPr>
        <w:t>.</w:t>
      </w:r>
    </w:p>
    <w:p w14:paraId="1C0CBC52" w14:textId="755ACC4D" w:rsidR="008E15F3" w:rsidRPr="00DA16CE" w:rsidRDefault="003E3C18"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R</w:t>
      </w:r>
      <w:r w:rsidR="00514C5A" w:rsidRPr="00DA16CE">
        <w:rPr>
          <w:rFonts w:ascii="Garamond" w:hAnsi="Garamond" w:cs="BemboStd"/>
          <w:kern w:val="0"/>
          <w:sz w:val="22"/>
          <w:szCs w:val="22"/>
          <w:lang w:val="en-GB"/>
        </w:rPr>
        <w:t>iddle, S. </w:t>
      </w:r>
      <w:r w:rsidR="008E15F3" w:rsidRPr="00DA16CE">
        <w:rPr>
          <w:rFonts w:ascii="Garamond" w:hAnsi="Garamond" w:cs="BemboStd"/>
          <w:kern w:val="0"/>
          <w:sz w:val="22"/>
          <w:szCs w:val="22"/>
          <w:lang w:val="en-GB"/>
        </w:rPr>
        <w:t>195</w:t>
      </w:r>
      <w:r w:rsidR="001C5777" w:rsidRPr="00DA16CE">
        <w:rPr>
          <w:rFonts w:ascii="Garamond" w:hAnsi="Garamond" w:cs="BemboStd"/>
          <w:kern w:val="0"/>
          <w:sz w:val="22"/>
          <w:szCs w:val="22"/>
          <w:lang w:val="en-GB"/>
        </w:rPr>
        <w:t>.</w:t>
      </w:r>
    </w:p>
    <w:p w14:paraId="2FA15854" w14:textId="28432FF3" w:rsidR="008E15F3" w:rsidRPr="00DA16CE" w:rsidRDefault="003E3C18"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Q</w:t>
      </w:r>
      <w:r w:rsidR="00514C5A" w:rsidRPr="00DA16CE">
        <w:rPr>
          <w:rFonts w:ascii="Garamond" w:hAnsi="Garamond" w:cs="BemboStd"/>
          <w:kern w:val="0"/>
          <w:sz w:val="22"/>
          <w:szCs w:val="22"/>
          <w:lang w:val="en-GB"/>
        </w:rPr>
        <w:t>uestion, S. </w:t>
      </w:r>
      <w:r w:rsidR="008E15F3" w:rsidRPr="00DA16CE">
        <w:rPr>
          <w:rFonts w:ascii="Garamond" w:hAnsi="Garamond" w:cs="BemboStd"/>
          <w:kern w:val="0"/>
          <w:sz w:val="22"/>
          <w:szCs w:val="22"/>
          <w:lang w:val="en-GB"/>
        </w:rPr>
        <w:t>196</w:t>
      </w:r>
      <w:r w:rsidR="001C5777" w:rsidRPr="00DA16CE">
        <w:rPr>
          <w:rFonts w:ascii="Garamond" w:hAnsi="Garamond" w:cs="BemboStd"/>
          <w:kern w:val="0"/>
          <w:sz w:val="22"/>
          <w:szCs w:val="22"/>
          <w:lang w:val="en-GB"/>
        </w:rPr>
        <w:t>.</w:t>
      </w:r>
    </w:p>
    <w:p w14:paraId="5BC64D61" w14:textId="693FEA06" w:rsidR="008E15F3" w:rsidRPr="00DA16CE" w:rsidRDefault="003E3C18"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Driving by</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197</w:t>
      </w:r>
      <w:r w:rsidR="001C5777" w:rsidRPr="00DA16CE">
        <w:rPr>
          <w:rFonts w:ascii="Garamond" w:hAnsi="Garamond" w:cs="BemboStd"/>
          <w:kern w:val="0"/>
          <w:sz w:val="22"/>
          <w:szCs w:val="22"/>
          <w:lang w:val="en-GB"/>
        </w:rPr>
        <w:t>.</w:t>
      </w:r>
    </w:p>
    <w:p w14:paraId="61936B49" w14:textId="79B03515" w:rsidR="008E15F3" w:rsidRPr="00DA16CE" w:rsidRDefault="003E3C18"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I</w:t>
      </w:r>
      <w:r w:rsidR="00514C5A" w:rsidRPr="00DA16CE">
        <w:rPr>
          <w:rFonts w:ascii="Garamond" w:hAnsi="Garamond" w:cs="BemboStd"/>
          <w:kern w:val="0"/>
          <w:sz w:val="22"/>
          <w:szCs w:val="22"/>
          <w:lang w:val="en-GB"/>
        </w:rPr>
        <w:t>n the hot house, S. </w:t>
      </w:r>
      <w:r w:rsidR="008E15F3" w:rsidRPr="00DA16CE">
        <w:rPr>
          <w:rFonts w:ascii="Garamond" w:hAnsi="Garamond" w:cs="BemboStd"/>
          <w:kern w:val="0"/>
          <w:sz w:val="22"/>
          <w:szCs w:val="22"/>
          <w:lang w:val="en-GB"/>
        </w:rPr>
        <w:t>198</w:t>
      </w:r>
      <w:r w:rsidR="001C5777" w:rsidRPr="00DA16CE">
        <w:rPr>
          <w:rFonts w:ascii="Garamond" w:hAnsi="Garamond" w:cs="BemboStd"/>
          <w:kern w:val="0"/>
          <w:sz w:val="22"/>
          <w:szCs w:val="22"/>
          <w:lang w:val="en-GB"/>
        </w:rPr>
        <w:t>.</w:t>
      </w:r>
    </w:p>
    <w:p w14:paraId="6F87C2AF" w14:textId="32B006DB" w:rsidR="008E15F3" w:rsidRPr="00DA16CE" w:rsidRDefault="003E3C18"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O</w:t>
      </w:r>
      <w:r w:rsidR="00514C5A" w:rsidRPr="00DA16CE">
        <w:rPr>
          <w:rFonts w:ascii="Garamond" w:hAnsi="Garamond" w:cs="BemboStd"/>
          <w:kern w:val="0"/>
          <w:sz w:val="22"/>
          <w:szCs w:val="22"/>
          <w:lang w:val="en-GB"/>
        </w:rPr>
        <w:t>n the platform, S. </w:t>
      </w:r>
      <w:r w:rsidR="008E15F3" w:rsidRPr="00DA16CE">
        <w:rPr>
          <w:rFonts w:ascii="Garamond" w:hAnsi="Garamond" w:cs="BemboStd"/>
          <w:kern w:val="0"/>
          <w:sz w:val="22"/>
          <w:szCs w:val="22"/>
          <w:lang w:val="en-GB"/>
        </w:rPr>
        <w:t>199</w:t>
      </w:r>
      <w:r w:rsidR="001C5777" w:rsidRPr="00DA16CE">
        <w:rPr>
          <w:rFonts w:ascii="Garamond" w:hAnsi="Garamond" w:cs="BemboStd"/>
          <w:kern w:val="0"/>
          <w:sz w:val="22"/>
          <w:szCs w:val="22"/>
          <w:lang w:val="en-GB"/>
        </w:rPr>
        <w:t>.</w:t>
      </w:r>
    </w:p>
    <w:p w14:paraId="46449462" w14:textId="4C5CCF8F"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H</w:t>
      </w:r>
      <w:r w:rsidR="00514C5A" w:rsidRPr="00DA16CE">
        <w:rPr>
          <w:rFonts w:ascii="Garamond" w:hAnsi="Garamond" w:cs="BemboStd"/>
          <w:kern w:val="0"/>
          <w:sz w:val="22"/>
          <w:szCs w:val="22"/>
          <w:lang w:val="en-GB"/>
        </w:rPr>
        <w:t>er sons fell, S. </w:t>
      </w:r>
      <w:r w:rsidR="008E15F3" w:rsidRPr="00DA16CE">
        <w:rPr>
          <w:rFonts w:ascii="Garamond" w:hAnsi="Garamond" w:cs="BemboStd"/>
          <w:kern w:val="0"/>
          <w:sz w:val="22"/>
          <w:szCs w:val="22"/>
          <w:lang w:val="en-GB"/>
        </w:rPr>
        <w:t>200</w:t>
      </w:r>
      <w:r w:rsidR="001C5777" w:rsidRPr="00DA16CE">
        <w:rPr>
          <w:rFonts w:ascii="Garamond" w:hAnsi="Garamond" w:cs="BemboStd"/>
          <w:kern w:val="0"/>
          <w:sz w:val="22"/>
          <w:szCs w:val="22"/>
          <w:lang w:val="en-GB"/>
        </w:rPr>
        <w:t>.</w:t>
      </w:r>
    </w:p>
    <w:p w14:paraId="4FFD4127" w14:textId="34CBB053"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L</w:t>
      </w:r>
      <w:r w:rsidR="00514C5A" w:rsidRPr="00DA16CE">
        <w:rPr>
          <w:rFonts w:ascii="Garamond" w:hAnsi="Garamond" w:cs="BemboStd"/>
          <w:kern w:val="0"/>
          <w:sz w:val="22"/>
          <w:szCs w:val="22"/>
          <w:lang w:val="en-GB"/>
        </w:rPr>
        <w:t>ove poem, S. </w:t>
      </w:r>
      <w:r w:rsidR="008E15F3" w:rsidRPr="00DA16CE">
        <w:rPr>
          <w:rFonts w:ascii="Garamond" w:hAnsi="Garamond" w:cs="BemboStd"/>
          <w:kern w:val="0"/>
          <w:sz w:val="22"/>
          <w:szCs w:val="22"/>
          <w:lang w:val="en-GB"/>
        </w:rPr>
        <w:t>201</w:t>
      </w:r>
      <w:r w:rsidR="001C5777" w:rsidRPr="00DA16CE">
        <w:rPr>
          <w:rFonts w:ascii="Garamond" w:hAnsi="Garamond" w:cs="BemboStd"/>
          <w:kern w:val="0"/>
          <w:sz w:val="22"/>
          <w:szCs w:val="22"/>
          <w:lang w:val="en-GB"/>
        </w:rPr>
        <w:t>.</w:t>
      </w:r>
    </w:p>
    <w:p w14:paraId="41B94EEF" w14:textId="41186777"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I found and broke o</w:t>
      </w:r>
      <w:r w:rsidR="001C5777" w:rsidRPr="00DA16CE">
        <w:rPr>
          <w:rFonts w:ascii="Garamond" w:hAnsi="Garamond" w:cs="BemboStd"/>
          <w:kern w:val="0"/>
          <w:sz w:val="22"/>
          <w:szCs w:val="22"/>
          <w:lang w:val="en-GB"/>
        </w:rPr>
        <w:t>ff</w:t>
      </w:r>
      <w:r w:rsidR="008E15F3" w:rsidRPr="00DA16CE">
        <w:rPr>
          <w:rFonts w:ascii="Garamond" w:hAnsi="Garamond" w:cs="BemboStd"/>
          <w:kern w:val="0"/>
          <w:sz w:val="22"/>
          <w:szCs w:val="22"/>
          <w:lang w:val="en-GB"/>
        </w:rPr>
        <w:t xml:space="preserve"> many </w:t>
      </w:r>
      <w:r w:rsidR="001C5777" w:rsidRPr="00DA16CE">
        <w:rPr>
          <w:rFonts w:ascii="Garamond" w:hAnsi="Garamond" w:cs="BemboStd"/>
          <w:kern w:val="0"/>
          <w:sz w:val="22"/>
          <w:szCs w:val="22"/>
          <w:lang w:val="en-GB"/>
        </w:rPr>
        <w:t>fl</w:t>
      </w:r>
      <w:r w:rsidR="008E15F3" w:rsidRPr="00DA16CE">
        <w:rPr>
          <w:rFonts w:ascii="Garamond" w:hAnsi="Garamond" w:cs="BemboStd"/>
          <w:kern w:val="0"/>
          <w:sz w:val="22"/>
          <w:szCs w:val="22"/>
          <w:lang w:val="en-GB"/>
        </w:rPr>
        <w:t>owers</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202</w:t>
      </w:r>
      <w:r w:rsidR="001C5777" w:rsidRPr="00DA16CE">
        <w:rPr>
          <w:rFonts w:ascii="Garamond" w:hAnsi="Garamond" w:cs="BemboStd"/>
          <w:kern w:val="0"/>
          <w:sz w:val="22"/>
          <w:szCs w:val="22"/>
          <w:lang w:val="en-GB"/>
        </w:rPr>
        <w:t>.</w:t>
      </w:r>
    </w:p>
    <w:p w14:paraId="7D15F186" w14:textId="510CEC72"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who showed us one another</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203</w:t>
      </w:r>
    </w:p>
    <w:p w14:paraId="4DDFA58E" w14:textId="49AB4E43"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T</w:t>
      </w:r>
      <w:r w:rsidR="00514C5A" w:rsidRPr="00DA16CE">
        <w:rPr>
          <w:rFonts w:ascii="Garamond" w:hAnsi="Garamond" w:cs="BemboStd"/>
          <w:kern w:val="0"/>
          <w:sz w:val="22"/>
          <w:szCs w:val="22"/>
          <w:lang w:val="en-GB"/>
        </w:rPr>
        <w:t>alking about some beautiful things, S. </w:t>
      </w:r>
      <w:r w:rsidR="008E15F3" w:rsidRPr="00DA16CE">
        <w:rPr>
          <w:rFonts w:ascii="Garamond" w:hAnsi="Garamond" w:cs="BemboStd"/>
          <w:kern w:val="0"/>
          <w:sz w:val="22"/>
          <w:szCs w:val="22"/>
          <w:lang w:val="en-GB"/>
        </w:rPr>
        <w:t>204</w:t>
      </w:r>
      <w:r w:rsidR="001C5777" w:rsidRPr="00DA16CE">
        <w:rPr>
          <w:rFonts w:ascii="Garamond" w:hAnsi="Garamond" w:cs="BemboStd"/>
          <w:kern w:val="0"/>
          <w:sz w:val="22"/>
          <w:szCs w:val="22"/>
          <w:lang w:val="en-GB"/>
        </w:rPr>
        <w:t>.</w:t>
      </w:r>
    </w:p>
    <w:p w14:paraId="17DF0670" w14:textId="4B40A1B4"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From the Forests</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205</w:t>
      </w:r>
      <w:r w:rsidR="001C5777" w:rsidRPr="00DA16CE">
        <w:rPr>
          <w:rFonts w:ascii="Garamond" w:hAnsi="Garamond" w:cs="BemboStd"/>
          <w:kern w:val="0"/>
          <w:sz w:val="22"/>
          <w:szCs w:val="22"/>
          <w:lang w:val="en-GB"/>
        </w:rPr>
        <w:t>.</w:t>
      </w:r>
    </w:p>
    <w:p w14:paraId="6206C5F6" w14:textId="4D80F21B"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Our love in strong</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206</w:t>
      </w:r>
      <w:r w:rsidR="001C5777" w:rsidRPr="00DA16CE">
        <w:rPr>
          <w:rFonts w:ascii="Garamond" w:hAnsi="Garamond" w:cs="BemboStd"/>
          <w:kern w:val="0"/>
          <w:sz w:val="22"/>
          <w:szCs w:val="22"/>
          <w:lang w:val="en-GB"/>
        </w:rPr>
        <w:t>.</w:t>
      </w:r>
    </w:p>
    <w:p w14:paraId="38E54EF3" w14:textId="26439B4C"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About Some Drummers</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207</w:t>
      </w:r>
      <w:r w:rsidR="001C5777" w:rsidRPr="00DA16CE">
        <w:rPr>
          <w:rFonts w:ascii="Garamond" w:hAnsi="Garamond" w:cs="BemboStd"/>
          <w:kern w:val="0"/>
          <w:sz w:val="22"/>
          <w:szCs w:val="22"/>
          <w:lang w:val="en-GB"/>
        </w:rPr>
        <w:t>.</w:t>
      </w:r>
    </w:p>
    <w:p w14:paraId="50129F49" w14:textId="3CF915F7"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Between two blasted walls</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208</w:t>
      </w:r>
      <w:r w:rsidR="001C5777" w:rsidRPr="00DA16CE">
        <w:rPr>
          <w:rFonts w:ascii="Garamond" w:hAnsi="Garamond" w:cs="BemboStd"/>
          <w:kern w:val="0"/>
          <w:sz w:val="22"/>
          <w:szCs w:val="22"/>
          <w:lang w:val="en-GB"/>
        </w:rPr>
        <w:t>.</w:t>
      </w:r>
    </w:p>
    <w:p w14:paraId="757599A5" w14:textId="5B05E78F"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My father entered a movie theatre</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209</w:t>
      </w:r>
      <w:r w:rsidR="001C5777" w:rsidRPr="00DA16CE">
        <w:rPr>
          <w:rFonts w:ascii="Garamond" w:hAnsi="Garamond" w:cs="BemboStd"/>
          <w:kern w:val="0"/>
          <w:sz w:val="22"/>
          <w:szCs w:val="22"/>
          <w:lang w:val="en-GB"/>
        </w:rPr>
        <w:t>.</w:t>
      </w:r>
    </w:p>
    <w:p w14:paraId="3B943EE3" w14:textId="42663AF8"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Standing outside the slaughterhouse I heard the cows</w:t>
      </w:r>
      <w:r w:rsidR="00514C5A" w:rsidRPr="00DA16CE">
        <w:rPr>
          <w:rFonts w:ascii="Garamond" w:hAnsi="Garamond" w:cs="BemboStd"/>
          <w:kern w:val="0"/>
          <w:sz w:val="22"/>
          <w:szCs w:val="22"/>
          <w:lang w:val="en-GB"/>
        </w:rPr>
        <w:t>, S. 2</w:t>
      </w:r>
      <w:r w:rsidR="008E15F3" w:rsidRPr="00DA16CE">
        <w:rPr>
          <w:rFonts w:ascii="Garamond" w:hAnsi="Garamond" w:cs="BemboStd"/>
          <w:kern w:val="0"/>
          <w:sz w:val="22"/>
          <w:szCs w:val="22"/>
          <w:lang w:val="en-GB"/>
        </w:rPr>
        <w:t>10</w:t>
      </w:r>
      <w:r w:rsidR="001C5777" w:rsidRPr="00DA16CE">
        <w:rPr>
          <w:rFonts w:ascii="Garamond" w:hAnsi="Garamond" w:cs="BemboStd"/>
          <w:kern w:val="0"/>
          <w:sz w:val="22"/>
          <w:szCs w:val="22"/>
          <w:lang w:val="en-GB"/>
        </w:rPr>
        <w:t>.</w:t>
      </w:r>
    </w:p>
    <w:p w14:paraId="413D4C54" w14:textId="6AA319C1"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Between the sca</w:t>
      </w:r>
      <w:r w:rsidR="00514C5A" w:rsidRPr="00DA16CE">
        <w:rPr>
          <w:rFonts w:ascii="Garamond" w:hAnsi="Garamond" w:cs="BemboStd"/>
          <w:kern w:val="0"/>
          <w:sz w:val="22"/>
          <w:szCs w:val="22"/>
          <w:lang w:val="en-GB"/>
        </w:rPr>
        <w:t>ff</w:t>
      </w:r>
      <w:r w:rsidR="008E15F3" w:rsidRPr="00DA16CE">
        <w:rPr>
          <w:rFonts w:ascii="Garamond" w:hAnsi="Garamond" w:cs="BemboStd"/>
          <w:kern w:val="0"/>
          <w:sz w:val="22"/>
          <w:szCs w:val="22"/>
          <w:lang w:val="en-GB"/>
        </w:rPr>
        <w:t>olds and ruined walls</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211</w:t>
      </w:r>
      <w:r w:rsidR="001C5777" w:rsidRPr="00DA16CE">
        <w:rPr>
          <w:rFonts w:ascii="Garamond" w:hAnsi="Garamond" w:cs="BemboStd"/>
          <w:kern w:val="0"/>
          <w:sz w:val="22"/>
          <w:szCs w:val="22"/>
          <w:lang w:val="en-GB"/>
        </w:rPr>
        <w:t>.</w:t>
      </w:r>
    </w:p>
    <w:p w14:paraId="67A5FF64" w14:textId="69503C95"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It was summer and it was noon</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212</w:t>
      </w:r>
      <w:r w:rsidR="001C5777" w:rsidRPr="00DA16CE">
        <w:rPr>
          <w:rFonts w:ascii="Garamond" w:hAnsi="Garamond" w:cs="BemboStd"/>
          <w:kern w:val="0"/>
          <w:sz w:val="22"/>
          <w:szCs w:val="22"/>
          <w:lang w:val="en-GB"/>
        </w:rPr>
        <w:t>.</w:t>
      </w:r>
    </w:p>
    <w:p w14:paraId="6643871A" w14:textId="3F61E2F4"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He whom I carried in my body</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213</w:t>
      </w:r>
      <w:r w:rsidR="001C5777" w:rsidRPr="00DA16CE">
        <w:rPr>
          <w:rFonts w:ascii="Garamond" w:hAnsi="Garamond" w:cs="BemboStd"/>
          <w:kern w:val="0"/>
          <w:sz w:val="22"/>
          <w:szCs w:val="22"/>
          <w:lang w:val="en-GB"/>
        </w:rPr>
        <w:t>.</w:t>
      </w:r>
    </w:p>
    <w:p w14:paraId="47A2E03D" w14:textId="3AF9796E"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T</w:t>
      </w:r>
      <w:r w:rsidR="00514C5A" w:rsidRPr="00DA16CE">
        <w:rPr>
          <w:rFonts w:ascii="Garamond" w:hAnsi="Garamond" w:cs="BemboStd"/>
          <w:kern w:val="0"/>
          <w:sz w:val="22"/>
          <w:szCs w:val="22"/>
          <w:lang w:val="en-GB"/>
        </w:rPr>
        <w:t>he horse has no rifle, S. </w:t>
      </w:r>
      <w:r w:rsidR="008E15F3" w:rsidRPr="00DA16CE">
        <w:rPr>
          <w:rFonts w:ascii="Garamond" w:hAnsi="Garamond" w:cs="BemboStd"/>
          <w:kern w:val="0"/>
          <w:sz w:val="22"/>
          <w:szCs w:val="22"/>
          <w:lang w:val="en-GB"/>
        </w:rPr>
        <w:t>214</w:t>
      </w:r>
      <w:r w:rsidR="001C5777" w:rsidRPr="00DA16CE">
        <w:rPr>
          <w:rFonts w:ascii="Garamond" w:hAnsi="Garamond" w:cs="BemboStd"/>
          <w:kern w:val="0"/>
          <w:sz w:val="22"/>
          <w:szCs w:val="22"/>
          <w:lang w:val="en-GB"/>
        </w:rPr>
        <w:t>.</w:t>
      </w:r>
    </w:p>
    <w:p w14:paraId="4E815E4C" w14:textId="54123EAE"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I knew an old dapple grey</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215</w:t>
      </w:r>
      <w:r w:rsidR="001C5777" w:rsidRPr="00DA16CE">
        <w:rPr>
          <w:rFonts w:ascii="Garamond" w:hAnsi="Garamond" w:cs="BemboStd"/>
          <w:kern w:val="0"/>
          <w:sz w:val="22"/>
          <w:szCs w:val="22"/>
          <w:lang w:val="en-GB"/>
        </w:rPr>
        <w:t>.</w:t>
      </w:r>
    </w:p>
    <w:p w14:paraId="540B7727" w14:textId="1B8C994D"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Six years, so that nothing failed their masters</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216</w:t>
      </w:r>
      <w:r w:rsidR="001C5777" w:rsidRPr="00DA16CE">
        <w:rPr>
          <w:rFonts w:ascii="Garamond" w:hAnsi="Garamond" w:cs="BemboStd"/>
          <w:kern w:val="0"/>
          <w:sz w:val="22"/>
          <w:szCs w:val="22"/>
          <w:lang w:val="en-GB"/>
        </w:rPr>
        <w:t>.</w:t>
      </w:r>
    </w:p>
    <w:p w14:paraId="56E7026F" w14:textId="3DDF8499"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A bastard who just leaves his lover</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217</w:t>
      </w:r>
      <w:r w:rsidR="001C5777" w:rsidRPr="00DA16CE">
        <w:rPr>
          <w:rFonts w:ascii="Garamond" w:hAnsi="Garamond" w:cs="BemboStd"/>
          <w:kern w:val="0"/>
          <w:sz w:val="22"/>
          <w:szCs w:val="22"/>
          <w:lang w:val="en-GB"/>
        </w:rPr>
        <w:t>.</w:t>
      </w:r>
    </w:p>
    <w:p w14:paraId="77555268" w14:textId="50012B7B"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Your hunger burns bad, Soldier</w:t>
      </w:r>
      <w:r w:rsidR="00514C5A" w:rsidRPr="00DA16CE">
        <w:rPr>
          <w:rFonts w:ascii="Garamond" w:hAnsi="Garamond" w:cs="BemboStd"/>
          <w:kern w:val="0"/>
          <w:sz w:val="22"/>
          <w:szCs w:val="22"/>
          <w:lang w:val="en-GB"/>
        </w:rPr>
        <w:t xml:space="preserve">, S. </w:t>
      </w:r>
      <w:r w:rsidR="008E15F3" w:rsidRPr="00DA16CE">
        <w:rPr>
          <w:rFonts w:ascii="Garamond" w:hAnsi="Garamond" w:cs="BemboStd"/>
          <w:kern w:val="0"/>
          <w:sz w:val="22"/>
          <w:szCs w:val="22"/>
          <w:lang w:val="en-GB"/>
        </w:rPr>
        <w:t>218</w:t>
      </w:r>
      <w:r w:rsidR="001C5777" w:rsidRPr="00DA16CE">
        <w:rPr>
          <w:rFonts w:ascii="Garamond" w:hAnsi="Garamond" w:cs="BemboStd"/>
          <w:kern w:val="0"/>
          <w:sz w:val="22"/>
          <w:szCs w:val="22"/>
          <w:lang w:val="en-GB"/>
        </w:rPr>
        <w:t>.</w:t>
      </w:r>
    </w:p>
    <w:p w14:paraId="1F476A2D" w14:textId="067070CA"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Critique</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219</w:t>
      </w:r>
      <w:r w:rsidR="001C5777" w:rsidRPr="00DA16CE">
        <w:rPr>
          <w:rFonts w:ascii="Garamond" w:hAnsi="Garamond" w:cs="BemboStd"/>
          <w:kern w:val="0"/>
          <w:sz w:val="22"/>
          <w:szCs w:val="22"/>
          <w:lang w:val="en-GB"/>
        </w:rPr>
        <w:t>.</w:t>
      </w:r>
    </w:p>
    <w:p w14:paraId="11C106B5" w14:textId="38E24D5C"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T</w:t>
      </w:r>
      <w:r w:rsidR="00514C5A" w:rsidRPr="00DA16CE">
        <w:rPr>
          <w:rFonts w:ascii="Garamond" w:hAnsi="Garamond" w:cs="BemboStd"/>
          <w:kern w:val="0"/>
          <w:sz w:val="22"/>
          <w:szCs w:val="22"/>
          <w:lang w:val="en-GB"/>
        </w:rPr>
        <w:t>hirty-one, S. </w:t>
      </w:r>
      <w:r w:rsidR="008E15F3" w:rsidRPr="00DA16CE">
        <w:rPr>
          <w:rFonts w:ascii="Garamond" w:hAnsi="Garamond" w:cs="BemboStd"/>
          <w:kern w:val="0"/>
          <w:sz w:val="22"/>
          <w:szCs w:val="22"/>
          <w:lang w:val="en-GB"/>
        </w:rPr>
        <w:t>220</w:t>
      </w:r>
      <w:r w:rsidR="001C5777" w:rsidRPr="00DA16CE">
        <w:rPr>
          <w:rFonts w:ascii="Garamond" w:hAnsi="Garamond" w:cs="BemboStd"/>
          <w:kern w:val="0"/>
          <w:sz w:val="22"/>
          <w:szCs w:val="22"/>
          <w:lang w:val="en-GB"/>
        </w:rPr>
        <w:t>.</w:t>
      </w:r>
    </w:p>
    <w:p w14:paraId="352B16BC" w14:textId="2B3F8C1C"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B</w:t>
      </w:r>
      <w:r w:rsidR="00514C5A" w:rsidRPr="00DA16CE">
        <w:rPr>
          <w:rFonts w:ascii="Garamond" w:hAnsi="Garamond" w:cs="BemboStd"/>
          <w:kern w:val="0"/>
          <w:sz w:val="22"/>
          <w:szCs w:val="22"/>
          <w:lang w:val="en-GB"/>
        </w:rPr>
        <w:t xml:space="preserve">allad of the </w:t>
      </w:r>
      <w:proofErr w:type="spellStart"/>
      <w:r w:rsidR="00514C5A" w:rsidRPr="00DA16CE">
        <w:rPr>
          <w:rFonts w:ascii="Garamond" w:hAnsi="Garamond" w:cs="BemboStd"/>
          <w:kern w:val="0"/>
          <w:sz w:val="22"/>
          <w:szCs w:val="22"/>
          <w:lang w:val="en-GB"/>
        </w:rPr>
        <w:t>strikebreaker</w:t>
      </w:r>
      <w:proofErr w:type="spellEnd"/>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221</w:t>
      </w:r>
      <w:r w:rsidR="001C5777" w:rsidRPr="00DA16CE">
        <w:rPr>
          <w:rFonts w:ascii="Garamond" w:hAnsi="Garamond" w:cs="BemboStd"/>
          <w:kern w:val="0"/>
          <w:sz w:val="22"/>
          <w:szCs w:val="22"/>
          <w:lang w:val="en-GB"/>
        </w:rPr>
        <w:t>.</w:t>
      </w:r>
    </w:p>
    <w:p w14:paraId="511400FD" w14:textId="2C1C8F11"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8E15F3" w:rsidRPr="00DA16CE">
        <w:rPr>
          <w:rFonts w:ascii="Garamond" w:hAnsi="Garamond" w:cs="BemboStd"/>
          <w:kern w:val="0"/>
          <w:sz w:val="22"/>
          <w:szCs w:val="22"/>
          <w:lang w:val="en-GB"/>
        </w:rPr>
        <w:t>L</w:t>
      </w:r>
      <w:r w:rsidR="00514C5A" w:rsidRPr="00DA16CE">
        <w:rPr>
          <w:rFonts w:ascii="Garamond" w:hAnsi="Garamond" w:cs="BemboStd"/>
          <w:kern w:val="0"/>
          <w:sz w:val="22"/>
          <w:szCs w:val="22"/>
          <w:lang w:val="en-GB"/>
        </w:rPr>
        <w:t>egend of the dead milkman, S. </w:t>
      </w:r>
      <w:r w:rsidR="008E15F3" w:rsidRPr="00DA16CE">
        <w:rPr>
          <w:rFonts w:ascii="Garamond" w:hAnsi="Garamond" w:cs="BemboStd"/>
          <w:kern w:val="0"/>
          <w:sz w:val="22"/>
          <w:szCs w:val="22"/>
          <w:lang w:val="en-GB"/>
        </w:rPr>
        <w:t>222</w:t>
      </w:r>
      <w:r w:rsidR="001C5777" w:rsidRPr="00DA16CE">
        <w:rPr>
          <w:rFonts w:ascii="Garamond" w:hAnsi="Garamond" w:cs="BemboStd"/>
          <w:kern w:val="0"/>
          <w:sz w:val="22"/>
          <w:szCs w:val="22"/>
          <w:lang w:val="en-GB"/>
        </w:rPr>
        <w:t>.</w:t>
      </w:r>
    </w:p>
    <w:p w14:paraId="0776C9D2" w14:textId="13F10845"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A8666E" w:rsidRPr="00DA16CE">
        <w:rPr>
          <w:rFonts w:ascii="Garamond" w:hAnsi="Garamond" w:cs="BemboStd"/>
          <w:kern w:val="0"/>
          <w:sz w:val="22"/>
          <w:szCs w:val="22"/>
          <w:lang w:val="en-GB"/>
        </w:rPr>
        <w:t>Fairy tale</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223</w:t>
      </w:r>
      <w:r w:rsidR="001C5777" w:rsidRPr="00DA16CE">
        <w:rPr>
          <w:rFonts w:ascii="Garamond" w:hAnsi="Garamond" w:cs="BemboStd"/>
          <w:kern w:val="0"/>
          <w:sz w:val="22"/>
          <w:szCs w:val="22"/>
          <w:lang w:val="en-GB"/>
        </w:rPr>
        <w:t>.</w:t>
      </w:r>
    </w:p>
    <w:p w14:paraId="732943F2" w14:textId="77777777" w:rsidR="008E15F3" w:rsidRPr="00DA16CE" w:rsidRDefault="008E15F3" w:rsidP="00DA16CE">
      <w:pPr>
        <w:pStyle w:val="Listenabsatz"/>
        <w:numPr>
          <w:ilvl w:val="0"/>
          <w:numId w:val="58"/>
        </w:numPr>
        <w:tabs>
          <w:tab w:val="left" w:pos="284"/>
        </w:tabs>
        <w:ind w:left="567" w:hanging="283"/>
        <w:jc w:val="both"/>
        <w:rPr>
          <w:rFonts w:ascii="Garamond" w:hAnsi="Garamond"/>
          <w:lang w:val="en-GB"/>
        </w:rPr>
      </w:pPr>
      <w:r w:rsidRPr="00DA16CE">
        <w:rPr>
          <w:rFonts w:ascii="Garamond" w:hAnsi="Garamond" w:cs="BemboStd"/>
          <w:kern w:val="0"/>
          <w:lang w:val="en-GB"/>
        </w:rPr>
        <w:t>Legend of a Dead General, S. 224.</w:t>
      </w:r>
    </w:p>
    <w:p w14:paraId="11207FC5" w14:textId="44844A0D"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T</w:t>
      </w:r>
      <w:r w:rsidR="00514C5A" w:rsidRPr="00DA16CE">
        <w:rPr>
          <w:rFonts w:ascii="Garamond" w:hAnsi="Garamond" w:cs="BemboStd"/>
          <w:color w:val="000000"/>
          <w:kern w:val="0"/>
          <w:sz w:val="22"/>
          <w:szCs w:val="22"/>
          <w:lang w:val="en-GB"/>
        </w:rPr>
        <w:t>he red parrot, S. </w:t>
      </w:r>
      <w:r w:rsidR="008E15F3" w:rsidRPr="00DA16CE">
        <w:rPr>
          <w:rFonts w:ascii="Garamond" w:hAnsi="Garamond" w:cs="BemboStd"/>
          <w:color w:val="000000"/>
          <w:kern w:val="0"/>
          <w:sz w:val="22"/>
          <w:szCs w:val="22"/>
          <w:lang w:val="en-GB"/>
        </w:rPr>
        <w:t>226</w:t>
      </w:r>
      <w:r w:rsidR="001C5777" w:rsidRPr="00DA16CE">
        <w:rPr>
          <w:rFonts w:ascii="Garamond" w:hAnsi="Garamond" w:cs="BemboStd"/>
          <w:color w:val="000000"/>
          <w:kern w:val="0"/>
          <w:sz w:val="22"/>
          <w:szCs w:val="22"/>
          <w:lang w:val="en-GB"/>
        </w:rPr>
        <w:t>.</w:t>
      </w:r>
    </w:p>
    <w:p w14:paraId="26D26EED" w14:textId="1A9D7732"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T</w:t>
      </w:r>
      <w:r w:rsidR="00514C5A" w:rsidRPr="00DA16CE">
        <w:rPr>
          <w:rFonts w:ascii="Garamond" w:hAnsi="Garamond" w:cs="BemboStd"/>
          <w:color w:val="000000"/>
          <w:kern w:val="0"/>
          <w:sz w:val="22"/>
          <w:szCs w:val="22"/>
          <w:lang w:val="en-GB"/>
        </w:rPr>
        <w:t>ree pruning, S. </w:t>
      </w:r>
      <w:r w:rsidR="008E15F3" w:rsidRPr="00DA16CE">
        <w:rPr>
          <w:rFonts w:ascii="Garamond" w:hAnsi="Garamond" w:cs="BemboStd"/>
          <w:color w:val="000000"/>
          <w:kern w:val="0"/>
          <w:sz w:val="22"/>
          <w:szCs w:val="22"/>
          <w:lang w:val="en-GB"/>
        </w:rPr>
        <w:t>227</w:t>
      </w:r>
      <w:r w:rsidR="001C5777" w:rsidRPr="00DA16CE">
        <w:rPr>
          <w:rFonts w:ascii="Garamond" w:hAnsi="Garamond" w:cs="BemboStd"/>
          <w:color w:val="000000"/>
          <w:kern w:val="0"/>
          <w:sz w:val="22"/>
          <w:szCs w:val="22"/>
          <w:lang w:val="en-GB"/>
        </w:rPr>
        <w:t>.</w:t>
      </w:r>
    </w:p>
    <w:p w14:paraId="71F64313" w14:textId="7ADA581E"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T</w:t>
      </w:r>
      <w:r w:rsidRPr="00DA16CE">
        <w:rPr>
          <w:rFonts w:ascii="Garamond" w:hAnsi="Garamond" w:cs="BemboStd"/>
          <w:color w:val="000000"/>
          <w:kern w:val="0"/>
          <w:sz w:val="22"/>
          <w:szCs w:val="22"/>
          <w:lang w:val="en-GB"/>
        </w:rPr>
        <w:t>hree folk songs, S.</w:t>
      </w:r>
      <w:r w:rsidR="008E15F3" w:rsidRPr="00DA16CE">
        <w:rPr>
          <w:rFonts w:ascii="Garamond" w:hAnsi="Garamond" w:cs="BemboStd"/>
          <w:color w:val="000000"/>
          <w:kern w:val="0"/>
          <w:sz w:val="22"/>
          <w:szCs w:val="22"/>
          <w:lang w:val="en-GB"/>
        </w:rPr>
        <w:t>228</w:t>
      </w:r>
      <w:r w:rsidR="001C5777" w:rsidRPr="00DA16CE">
        <w:rPr>
          <w:rFonts w:ascii="Garamond" w:hAnsi="Garamond" w:cs="BemboStd"/>
          <w:color w:val="000000"/>
          <w:kern w:val="0"/>
          <w:sz w:val="22"/>
          <w:szCs w:val="22"/>
          <w:lang w:val="en-GB"/>
        </w:rPr>
        <w:t>.</w:t>
      </w:r>
    </w:p>
    <w:p w14:paraId="0F782CF6" w14:textId="2B564600"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Early today to the hunt rode Shu</w:t>
      </w:r>
      <w:r w:rsidR="00514C5A" w:rsidRPr="00DA16CE">
        <w:rPr>
          <w:rFonts w:ascii="Garamond" w:hAnsi="Garamond" w:cs="BemboStd"/>
          <w:color w:val="000000"/>
          <w:kern w:val="0"/>
          <w:sz w:val="22"/>
          <w:szCs w:val="22"/>
          <w:lang w:val="en-GB"/>
        </w:rPr>
        <w:t>, S. </w:t>
      </w:r>
      <w:r w:rsidR="008E15F3" w:rsidRPr="00DA16CE">
        <w:rPr>
          <w:rFonts w:ascii="Garamond" w:hAnsi="Garamond" w:cs="BemboStd"/>
          <w:color w:val="000000"/>
          <w:kern w:val="0"/>
          <w:sz w:val="22"/>
          <w:szCs w:val="22"/>
          <w:lang w:val="en-GB"/>
        </w:rPr>
        <w:t>229</w:t>
      </w:r>
      <w:r w:rsidR="001C5777" w:rsidRPr="00DA16CE">
        <w:rPr>
          <w:rFonts w:ascii="Garamond" w:hAnsi="Garamond" w:cs="BemboStd"/>
          <w:color w:val="000000"/>
          <w:kern w:val="0"/>
          <w:sz w:val="22"/>
          <w:szCs w:val="22"/>
          <w:lang w:val="en-GB"/>
        </w:rPr>
        <w:t>.</w:t>
      </w:r>
    </w:p>
    <w:p w14:paraId="106192FE" w14:textId="68FDDEFD"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M</w:t>
      </w:r>
      <w:r w:rsidR="00514C5A" w:rsidRPr="00DA16CE">
        <w:rPr>
          <w:rFonts w:ascii="Garamond" w:hAnsi="Garamond" w:cs="BemboStd"/>
          <w:color w:val="000000"/>
          <w:kern w:val="0"/>
          <w:sz w:val="22"/>
          <w:szCs w:val="22"/>
          <w:lang w:val="en-GB"/>
        </w:rPr>
        <w:t>r</w:t>
      </w:r>
      <w:r w:rsidR="008E15F3" w:rsidRPr="00DA16CE">
        <w:rPr>
          <w:rFonts w:ascii="Garamond" w:hAnsi="Garamond" w:cs="BemboStd"/>
          <w:color w:val="000000"/>
          <w:kern w:val="0"/>
          <w:sz w:val="22"/>
          <w:szCs w:val="22"/>
          <w:lang w:val="en-GB"/>
        </w:rPr>
        <w:t xml:space="preserve"> C</w:t>
      </w:r>
      <w:r w:rsidR="00514C5A" w:rsidRPr="00DA16CE">
        <w:rPr>
          <w:rFonts w:ascii="Garamond" w:hAnsi="Garamond" w:cs="BemboStd"/>
          <w:color w:val="000000"/>
          <w:kern w:val="0"/>
          <w:sz w:val="22"/>
          <w:szCs w:val="22"/>
          <w:lang w:val="en-GB"/>
        </w:rPr>
        <w:t>hu defends his property, S. </w:t>
      </w:r>
      <w:r w:rsidR="008E15F3" w:rsidRPr="00DA16CE">
        <w:rPr>
          <w:rFonts w:ascii="Garamond" w:hAnsi="Garamond" w:cs="BemboStd"/>
          <w:color w:val="000000"/>
          <w:kern w:val="0"/>
          <w:sz w:val="22"/>
          <w:szCs w:val="22"/>
          <w:lang w:val="en-GB"/>
        </w:rPr>
        <w:t>230</w:t>
      </w:r>
      <w:r w:rsidR="001C5777" w:rsidRPr="00DA16CE">
        <w:rPr>
          <w:rFonts w:ascii="Garamond" w:hAnsi="Garamond" w:cs="BemboStd"/>
          <w:color w:val="000000"/>
          <w:kern w:val="0"/>
          <w:sz w:val="22"/>
          <w:szCs w:val="22"/>
          <w:lang w:val="en-GB"/>
        </w:rPr>
        <w:t>.</w:t>
      </w:r>
    </w:p>
    <w:p w14:paraId="0A50C18A" w14:textId="3D73B64E"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M</w:t>
      </w:r>
      <w:r w:rsidR="00514C5A" w:rsidRPr="00DA16CE">
        <w:rPr>
          <w:rFonts w:ascii="Garamond" w:hAnsi="Garamond" w:cs="BemboStd"/>
          <w:color w:val="000000"/>
          <w:kern w:val="0"/>
          <w:sz w:val="22"/>
          <w:szCs w:val="22"/>
          <w:lang w:val="en-GB"/>
        </w:rPr>
        <w:t>r</w:t>
      </w:r>
      <w:r w:rsidR="008E15F3" w:rsidRPr="00DA16CE">
        <w:rPr>
          <w:rFonts w:ascii="Garamond" w:hAnsi="Garamond" w:cs="BemboStd"/>
          <w:color w:val="000000"/>
          <w:kern w:val="0"/>
          <w:sz w:val="22"/>
          <w:szCs w:val="22"/>
          <w:lang w:val="en-GB"/>
        </w:rPr>
        <w:t xml:space="preserve"> C</w:t>
      </w:r>
      <w:r w:rsidR="00514C5A" w:rsidRPr="00DA16CE">
        <w:rPr>
          <w:rFonts w:ascii="Garamond" w:hAnsi="Garamond" w:cs="BemboStd"/>
          <w:color w:val="000000"/>
          <w:kern w:val="0"/>
          <w:sz w:val="22"/>
          <w:szCs w:val="22"/>
          <w:lang w:val="en-GB"/>
        </w:rPr>
        <w:t>hu and his monkeys, S. </w:t>
      </w:r>
      <w:r w:rsidR="008E15F3" w:rsidRPr="00DA16CE">
        <w:rPr>
          <w:rFonts w:ascii="Garamond" w:hAnsi="Garamond" w:cs="BemboStd"/>
          <w:color w:val="000000"/>
          <w:kern w:val="0"/>
          <w:sz w:val="22"/>
          <w:szCs w:val="22"/>
          <w:lang w:val="en-GB"/>
        </w:rPr>
        <w:t>231</w:t>
      </w:r>
      <w:r w:rsidR="001C5777" w:rsidRPr="00DA16CE">
        <w:rPr>
          <w:rFonts w:ascii="Garamond" w:hAnsi="Garamond" w:cs="BemboStd"/>
          <w:color w:val="000000"/>
          <w:kern w:val="0"/>
          <w:sz w:val="22"/>
          <w:szCs w:val="22"/>
          <w:lang w:val="en-GB"/>
        </w:rPr>
        <w:t>.</w:t>
      </w:r>
    </w:p>
    <w:p w14:paraId="571D8580" w14:textId="3955F2FF"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M</w:t>
      </w:r>
      <w:r w:rsidR="00514C5A" w:rsidRPr="00DA16CE">
        <w:rPr>
          <w:rFonts w:ascii="Garamond" w:hAnsi="Garamond" w:cs="BemboStd"/>
          <w:color w:val="000000"/>
          <w:kern w:val="0"/>
          <w:sz w:val="22"/>
          <w:szCs w:val="22"/>
          <w:lang w:val="en-GB"/>
        </w:rPr>
        <w:t>r</w:t>
      </w:r>
      <w:r w:rsidR="008E15F3" w:rsidRPr="00DA16CE">
        <w:rPr>
          <w:rFonts w:ascii="Garamond" w:hAnsi="Garamond" w:cs="BemboStd"/>
          <w:color w:val="000000"/>
          <w:kern w:val="0"/>
          <w:sz w:val="22"/>
          <w:szCs w:val="22"/>
          <w:lang w:val="en-GB"/>
        </w:rPr>
        <w:t xml:space="preserve"> C</w:t>
      </w:r>
      <w:r w:rsidR="00514C5A" w:rsidRPr="00DA16CE">
        <w:rPr>
          <w:rFonts w:ascii="Garamond" w:hAnsi="Garamond" w:cs="BemboStd"/>
          <w:color w:val="000000"/>
          <w:kern w:val="0"/>
          <w:sz w:val="22"/>
          <w:szCs w:val="22"/>
          <w:lang w:val="en-GB"/>
        </w:rPr>
        <w:t>hin and the Gods, S. </w:t>
      </w:r>
      <w:r w:rsidR="008E15F3" w:rsidRPr="00DA16CE">
        <w:rPr>
          <w:rFonts w:ascii="Garamond" w:hAnsi="Garamond" w:cs="BemboStd"/>
          <w:color w:val="000000"/>
          <w:kern w:val="0"/>
          <w:sz w:val="22"/>
          <w:szCs w:val="22"/>
          <w:lang w:val="en-GB"/>
        </w:rPr>
        <w:t>232</w:t>
      </w:r>
      <w:r w:rsidR="001C5777" w:rsidRPr="00DA16CE">
        <w:rPr>
          <w:rFonts w:ascii="Garamond" w:hAnsi="Garamond" w:cs="BemboStd"/>
          <w:color w:val="000000"/>
          <w:kern w:val="0"/>
          <w:sz w:val="22"/>
          <w:szCs w:val="22"/>
          <w:lang w:val="en-GB"/>
        </w:rPr>
        <w:t>.</w:t>
      </w:r>
    </w:p>
    <w:p w14:paraId="22976C73" w14:textId="20825D7E"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Dear Son, join the Bundeswehr</w:t>
      </w:r>
      <w:r w:rsidR="00514C5A" w:rsidRPr="00DA16CE">
        <w:rPr>
          <w:rFonts w:ascii="Garamond" w:hAnsi="Garamond" w:cs="BemboStd"/>
          <w:color w:val="000000"/>
          <w:kern w:val="0"/>
          <w:sz w:val="22"/>
          <w:szCs w:val="22"/>
          <w:lang w:val="en-GB"/>
        </w:rPr>
        <w:t>, S. </w:t>
      </w:r>
      <w:r w:rsidR="008E15F3" w:rsidRPr="00DA16CE">
        <w:rPr>
          <w:rFonts w:ascii="Garamond" w:hAnsi="Garamond" w:cs="BemboStd"/>
          <w:color w:val="000000"/>
          <w:kern w:val="0"/>
          <w:sz w:val="22"/>
          <w:szCs w:val="22"/>
          <w:lang w:val="en-GB"/>
        </w:rPr>
        <w:t>233</w:t>
      </w:r>
      <w:r w:rsidR="001C5777" w:rsidRPr="00DA16CE">
        <w:rPr>
          <w:rFonts w:ascii="Garamond" w:hAnsi="Garamond" w:cs="BemboStd"/>
          <w:color w:val="000000"/>
          <w:kern w:val="0"/>
          <w:sz w:val="22"/>
          <w:szCs w:val="22"/>
          <w:lang w:val="en-GB"/>
        </w:rPr>
        <w:t>.</w:t>
      </w:r>
    </w:p>
    <w:p w14:paraId="26282F4D" w14:textId="04443819"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M</w:t>
      </w:r>
      <w:r w:rsidR="00514C5A" w:rsidRPr="00DA16CE">
        <w:rPr>
          <w:rFonts w:ascii="Garamond" w:hAnsi="Garamond" w:cs="BemboStd"/>
          <w:color w:val="000000"/>
          <w:kern w:val="0"/>
          <w:sz w:val="22"/>
          <w:szCs w:val="22"/>
          <w:lang w:val="en-GB"/>
        </w:rPr>
        <w:t>arceau, S. </w:t>
      </w:r>
      <w:r w:rsidR="008E15F3" w:rsidRPr="00DA16CE">
        <w:rPr>
          <w:rFonts w:ascii="Garamond" w:hAnsi="Garamond" w:cs="BemboStd"/>
          <w:color w:val="000000"/>
          <w:kern w:val="0"/>
          <w:sz w:val="22"/>
          <w:szCs w:val="22"/>
          <w:lang w:val="en-GB"/>
        </w:rPr>
        <w:t>234</w:t>
      </w:r>
      <w:r w:rsidR="001C5777" w:rsidRPr="00DA16CE">
        <w:rPr>
          <w:rFonts w:ascii="Garamond" w:hAnsi="Garamond" w:cs="BemboStd"/>
          <w:color w:val="000000"/>
          <w:kern w:val="0"/>
          <w:sz w:val="22"/>
          <w:szCs w:val="22"/>
          <w:lang w:val="en-GB"/>
        </w:rPr>
        <w:t>.</w:t>
      </w:r>
    </w:p>
    <w:p w14:paraId="6EAB674D" w14:textId="43A1C3CF"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T</w:t>
      </w:r>
      <w:r w:rsidR="00514C5A" w:rsidRPr="00DA16CE">
        <w:rPr>
          <w:rFonts w:ascii="Garamond" w:hAnsi="Garamond" w:cs="BemboStd"/>
          <w:color w:val="000000"/>
          <w:kern w:val="0"/>
          <w:sz w:val="22"/>
          <w:szCs w:val="22"/>
          <w:lang w:val="en-GB"/>
        </w:rPr>
        <w:t>his one and that, S. </w:t>
      </w:r>
      <w:r w:rsidR="008E15F3" w:rsidRPr="00DA16CE">
        <w:rPr>
          <w:rFonts w:ascii="Garamond" w:hAnsi="Garamond" w:cs="BemboStd"/>
          <w:color w:val="000000"/>
          <w:kern w:val="0"/>
          <w:sz w:val="22"/>
          <w:szCs w:val="22"/>
          <w:lang w:val="en-GB"/>
        </w:rPr>
        <w:t>235</w:t>
      </w:r>
      <w:r w:rsidR="001C5777" w:rsidRPr="00DA16CE">
        <w:rPr>
          <w:rFonts w:ascii="Garamond" w:hAnsi="Garamond" w:cs="BemboStd"/>
          <w:color w:val="000000"/>
          <w:kern w:val="0"/>
          <w:sz w:val="22"/>
          <w:szCs w:val="22"/>
          <w:lang w:val="en-GB"/>
        </w:rPr>
        <w:t>.</w:t>
      </w:r>
    </w:p>
    <w:p w14:paraId="40A6D601" w14:textId="2D6DD87B"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 xml:space="preserve">A </w:t>
      </w:r>
      <w:r w:rsidR="00514C5A" w:rsidRPr="00DA16CE">
        <w:rPr>
          <w:rFonts w:ascii="Garamond" w:hAnsi="Garamond" w:cs="BemboStd"/>
          <w:color w:val="000000"/>
          <w:kern w:val="0"/>
          <w:sz w:val="22"/>
          <w:szCs w:val="22"/>
          <w:lang w:val="en-GB"/>
        </w:rPr>
        <w:t>girl going to fetch water, S. </w:t>
      </w:r>
      <w:r w:rsidR="008E15F3" w:rsidRPr="00DA16CE">
        <w:rPr>
          <w:rFonts w:ascii="Garamond" w:hAnsi="Garamond" w:cs="BemboStd"/>
          <w:color w:val="000000"/>
          <w:kern w:val="0"/>
          <w:sz w:val="22"/>
          <w:szCs w:val="22"/>
          <w:lang w:val="en-GB"/>
        </w:rPr>
        <w:t>236</w:t>
      </w:r>
      <w:r w:rsidR="001C5777" w:rsidRPr="00DA16CE">
        <w:rPr>
          <w:rFonts w:ascii="Garamond" w:hAnsi="Garamond" w:cs="BemboStd"/>
          <w:color w:val="000000"/>
          <w:kern w:val="0"/>
          <w:sz w:val="22"/>
          <w:szCs w:val="22"/>
          <w:lang w:val="en-GB"/>
        </w:rPr>
        <w:t>.</w:t>
      </w:r>
    </w:p>
    <w:p w14:paraId="5B6CC6E5" w14:textId="73AD14B7"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 xml:space="preserve">During the </w:t>
      </w:r>
      <w:r w:rsidR="00514C5A" w:rsidRPr="00DA16CE">
        <w:rPr>
          <w:rFonts w:ascii="Garamond" w:hAnsi="Garamond" w:cs="BemboStd"/>
          <w:color w:val="000000"/>
          <w:kern w:val="0"/>
          <w:sz w:val="22"/>
          <w:szCs w:val="22"/>
          <w:lang w:val="en-GB"/>
        </w:rPr>
        <w:t>fi</w:t>
      </w:r>
      <w:r w:rsidR="008E15F3" w:rsidRPr="00DA16CE">
        <w:rPr>
          <w:rFonts w:ascii="Garamond" w:hAnsi="Garamond" w:cs="BemboStd"/>
          <w:color w:val="000000"/>
          <w:kern w:val="0"/>
          <w:sz w:val="22"/>
          <w:szCs w:val="22"/>
          <w:lang w:val="en-GB"/>
        </w:rPr>
        <w:t>rst the rain came down</w:t>
      </w:r>
      <w:r w:rsidR="00514C5A" w:rsidRPr="00DA16CE">
        <w:rPr>
          <w:rFonts w:ascii="Garamond" w:hAnsi="Garamond" w:cs="BemboStd"/>
          <w:color w:val="000000"/>
          <w:kern w:val="0"/>
          <w:sz w:val="22"/>
          <w:szCs w:val="22"/>
          <w:lang w:val="en-GB"/>
        </w:rPr>
        <w:t>, S. </w:t>
      </w:r>
      <w:r w:rsidR="008E15F3" w:rsidRPr="00DA16CE">
        <w:rPr>
          <w:rFonts w:ascii="Garamond" w:hAnsi="Garamond" w:cs="BemboStd"/>
          <w:color w:val="000000"/>
          <w:kern w:val="0"/>
          <w:sz w:val="22"/>
          <w:szCs w:val="22"/>
          <w:lang w:val="en-GB"/>
        </w:rPr>
        <w:t>237</w:t>
      </w:r>
      <w:r w:rsidR="001C5777" w:rsidRPr="00DA16CE">
        <w:rPr>
          <w:rFonts w:ascii="Garamond" w:hAnsi="Garamond" w:cs="BemboStd"/>
          <w:color w:val="000000"/>
          <w:kern w:val="0"/>
          <w:sz w:val="22"/>
          <w:szCs w:val="22"/>
          <w:lang w:val="en-GB"/>
        </w:rPr>
        <w:t>.</w:t>
      </w:r>
    </w:p>
    <w:p w14:paraId="7717138F" w14:textId="06C05707"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The rain</w:t>
      </w:r>
      <w:r w:rsidR="00514C5A" w:rsidRPr="00DA16CE">
        <w:rPr>
          <w:rFonts w:ascii="Garamond" w:hAnsi="Garamond" w:cs="BemboStd"/>
          <w:color w:val="000000"/>
          <w:kern w:val="0"/>
          <w:sz w:val="22"/>
          <w:szCs w:val="22"/>
          <w:lang w:val="en-GB"/>
        </w:rPr>
        <w:t>, S. </w:t>
      </w:r>
      <w:r w:rsidR="008E15F3" w:rsidRPr="00DA16CE">
        <w:rPr>
          <w:rFonts w:ascii="Garamond" w:hAnsi="Garamond" w:cs="BemboStd"/>
          <w:color w:val="000000"/>
          <w:kern w:val="0"/>
          <w:sz w:val="22"/>
          <w:szCs w:val="22"/>
          <w:lang w:val="en-GB"/>
        </w:rPr>
        <w:t>238</w:t>
      </w:r>
      <w:r w:rsidR="001C5777" w:rsidRPr="00DA16CE">
        <w:rPr>
          <w:rFonts w:ascii="Garamond" w:hAnsi="Garamond" w:cs="BemboStd"/>
          <w:color w:val="000000"/>
          <w:kern w:val="0"/>
          <w:sz w:val="22"/>
          <w:szCs w:val="22"/>
          <w:lang w:val="en-GB"/>
        </w:rPr>
        <w:t>.</w:t>
      </w:r>
    </w:p>
    <w:p w14:paraId="4B564305" w14:textId="5F777F4F"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Maybe the sky above was entirely blue</w:t>
      </w:r>
      <w:r w:rsidR="00514C5A" w:rsidRPr="00DA16CE">
        <w:rPr>
          <w:rFonts w:ascii="Garamond" w:hAnsi="Garamond" w:cs="BemboStd"/>
          <w:color w:val="000000"/>
          <w:kern w:val="0"/>
          <w:sz w:val="22"/>
          <w:szCs w:val="22"/>
          <w:lang w:val="en-GB"/>
        </w:rPr>
        <w:t xml:space="preserve">, S. </w:t>
      </w:r>
      <w:r w:rsidR="008E15F3" w:rsidRPr="00DA16CE">
        <w:rPr>
          <w:rFonts w:ascii="Garamond" w:hAnsi="Garamond" w:cs="BemboStd"/>
          <w:color w:val="000000"/>
          <w:kern w:val="0"/>
          <w:sz w:val="22"/>
          <w:szCs w:val="22"/>
          <w:lang w:val="en-GB"/>
        </w:rPr>
        <w:t>239</w:t>
      </w:r>
      <w:r w:rsidR="001C5777" w:rsidRPr="00DA16CE">
        <w:rPr>
          <w:rFonts w:ascii="Garamond" w:hAnsi="Garamond" w:cs="BemboStd"/>
          <w:color w:val="000000"/>
          <w:kern w:val="0"/>
          <w:sz w:val="22"/>
          <w:szCs w:val="22"/>
          <w:lang w:val="en-GB"/>
        </w:rPr>
        <w:t>.</w:t>
      </w:r>
    </w:p>
    <w:p w14:paraId="4755EA36" w14:textId="7AA250D8"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T</w:t>
      </w:r>
      <w:r w:rsidR="00514C5A" w:rsidRPr="00DA16CE">
        <w:rPr>
          <w:rFonts w:ascii="Garamond" w:hAnsi="Garamond" w:cs="BemboStd"/>
          <w:color w:val="000000"/>
          <w:kern w:val="0"/>
          <w:sz w:val="22"/>
          <w:szCs w:val="22"/>
          <w:lang w:val="en-GB"/>
        </w:rPr>
        <w:t>he sun was shining as we kissed, S. </w:t>
      </w:r>
      <w:r w:rsidR="008E15F3" w:rsidRPr="00DA16CE">
        <w:rPr>
          <w:rFonts w:ascii="Garamond" w:hAnsi="Garamond" w:cs="BemboStd"/>
          <w:color w:val="000000"/>
          <w:kern w:val="0"/>
          <w:sz w:val="22"/>
          <w:szCs w:val="22"/>
          <w:lang w:val="en-GB"/>
        </w:rPr>
        <w:t>240</w:t>
      </w:r>
      <w:r w:rsidR="001C5777" w:rsidRPr="00DA16CE">
        <w:rPr>
          <w:rFonts w:ascii="Garamond" w:hAnsi="Garamond" w:cs="BemboStd"/>
          <w:color w:val="000000"/>
          <w:kern w:val="0"/>
          <w:sz w:val="22"/>
          <w:szCs w:val="22"/>
          <w:lang w:val="en-GB"/>
        </w:rPr>
        <w:t>.</w:t>
      </w:r>
    </w:p>
    <w:p w14:paraId="4606F9D3" w14:textId="651D3CC6"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There is the bridge</w:t>
      </w:r>
      <w:r w:rsidR="00514C5A" w:rsidRPr="00DA16CE">
        <w:rPr>
          <w:rFonts w:ascii="Garamond" w:hAnsi="Garamond" w:cs="BemboStd"/>
          <w:color w:val="000000"/>
          <w:kern w:val="0"/>
          <w:sz w:val="22"/>
          <w:szCs w:val="22"/>
          <w:lang w:val="en-GB"/>
        </w:rPr>
        <w:t>, S. </w:t>
      </w:r>
      <w:r w:rsidR="008E15F3" w:rsidRPr="00DA16CE">
        <w:rPr>
          <w:rFonts w:ascii="Garamond" w:hAnsi="Garamond" w:cs="BemboStd"/>
          <w:color w:val="000000"/>
          <w:kern w:val="0"/>
          <w:sz w:val="22"/>
          <w:szCs w:val="22"/>
          <w:lang w:val="en-GB"/>
        </w:rPr>
        <w:t>241</w:t>
      </w:r>
      <w:r w:rsidR="001C5777" w:rsidRPr="00DA16CE">
        <w:rPr>
          <w:rFonts w:ascii="Garamond" w:hAnsi="Garamond" w:cs="BemboStd"/>
          <w:color w:val="000000"/>
          <w:kern w:val="0"/>
          <w:sz w:val="22"/>
          <w:szCs w:val="22"/>
          <w:lang w:val="en-GB"/>
        </w:rPr>
        <w:t>.</w:t>
      </w:r>
    </w:p>
    <w:p w14:paraId="14AAF630" w14:textId="6E9CC42C"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 xml:space="preserve">Sleep, </w:t>
      </w:r>
      <w:proofErr w:type="spellStart"/>
      <w:r w:rsidR="008E15F3" w:rsidRPr="00DA16CE">
        <w:rPr>
          <w:rFonts w:ascii="Garamond" w:hAnsi="Garamond" w:cs="BemboStd"/>
          <w:color w:val="000000"/>
          <w:kern w:val="0"/>
          <w:sz w:val="22"/>
          <w:szCs w:val="22"/>
          <w:lang w:val="en-GB"/>
        </w:rPr>
        <w:t>Tuppa</w:t>
      </w:r>
      <w:proofErr w:type="spellEnd"/>
      <w:r w:rsidR="008E15F3" w:rsidRPr="00DA16CE">
        <w:rPr>
          <w:rFonts w:ascii="Garamond" w:hAnsi="Garamond" w:cs="BemboStd"/>
          <w:color w:val="000000"/>
          <w:kern w:val="0"/>
          <w:sz w:val="22"/>
          <w:szCs w:val="22"/>
          <w:lang w:val="en-GB"/>
        </w:rPr>
        <w:t>, quickly</w:t>
      </w:r>
      <w:r w:rsidR="00514C5A" w:rsidRPr="00DA16CE">
        <w:rPr>
          <w:rFonts w:ascii="Garamond" w:hAnsi="Garamond" w:cs="BemboStd"/>
          <w:color w:val="000000"/>
          <w:kern w:val="0"/>
          <w:sz w:val="22"/>
          <w:szCs w:val="22"/>
          <w:lang w:val="en-GB"/>
        </w:rPr>
        <w:t>, S. </w:t>
      </w:r>
      <w:r w:rsidR="008E15F3" w:rsidRPr="00DA16CE">
        <w:rPr>
          <w:rFonts w:ascii="Garamond" w:hAnsi="Garamond" w:cs="BemboStd"/>
          <w:color w:val="000000"/>
          <w:kern w:val="0"/>
          <w:sz w:val="22"/>
          <w:szCs w:val="22"/>
          <w:lang w:val="en-GB"/>
        </w:rPr>
        <w:t>242</w:t>
      </w:r>
      <w:r w:rsidR="001C5777" w:rsidRPr="00DA16CE">
        <w:rPr>
          <w:rFonts w:ascii="Garamond" w:hAnsi="Garamond" w:cs="BemboStd"/>
          <w:color w:val="000000"/>
          <w:kern w:val="0"/>
          <w:sz w:val="22"/>
          <w:szCs w:val="22"/>
          <w:lang w:val="en-GB"/>
        </w:rPr>
        <w:t>.</w:t>
      </w:r>
    </w:p>
    <w:p w14:paraId="7DB33D71" w14:textId="0F8AF195"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 xml:space="preserve">Duet for </w:t>
      </w:r>
      <w:proofErr w:type="spellStart"/>
      <w:r w:rsidR="008E15F3" w:rsidRPr="00DA16CE">
        <w:rPr>
          <w:rFonts w:ascii="Garamond" w:hAnsi="Garamond" w:cs="BemboStd"/>
          <w:color w:val="000000"/>
          <w:kern w:val="0"/>
          <w:sz w:val="22"/>
          <w:szCs w:val="22"/>
          <w:lang w:val="en-GB"/>
        </w:rPr>
        <w:t>Tuppa</w:t>
      </w:r>
      <w:proofErr w:type="spellEnd"/>
      <w:r w:rsidR="008E15F3" w:rsidRPr="00DA16CE">
        <w:rPr>
          <w:rFonts w:ascii="Garamond" w:hAnsi="Garamond" w:cs="BemboStd"/>
          <w:color w:val="000000"/>
          <w:kern w:val="0"/>
          <w:sz w:val="22"/>
          <w:szCs w:val="22"/>
          <w:lang w:val="en-GB"/>
        </w:rPr>
        <w:t xml:space="preserve"> + Pepe</w:t>
      </w:r>
      <w:r w:rsidR="00514C5A" w:rsidRPr="00DA16CE">
        <w:rPr>
          <w:rFonts w:ascii="Garamond" w:hAnsi="Garamond" w:cs="BemboStd"/>
          <w:color w:val="000000"/>
          <w:kern w:val="0"/>
          <w:sz w:val="22"/>
          <w:szCs w:val="22"/>
          <w:lang w:val="en-GB"/>
        </w:rPr>
        <w:t>, S. </w:t>
      </w:r>
      <w:r w:rsidR="008E15F3" w:rsidRPr="00DA16CE">
        <w:rPr>
          <w:rFonts w:ascii="Garamond" w:hAnsi="Garamond" w:cs="BemboStd"/>
          <w:color w:val="000000"/>
          <w:kern w:val="0"/>
          <w:sz w:val="22"/>
          <w:szCs w:val="22"/>
          <w:lang w:val="en-GB"/>
        </w:rPr>
        <w:t>243</w:t>
      </w:r>
      <w:r w:rsidR="001C5777" w:rsidRPr="00DA16CE">
        <w:rPr>
          <w:rFonts w:ascii="Garamond" w:hAnsi="Garamond" w:cs="BemboStd"/>
          <w:color w:val="000000"/>
          <w:kern w:val="0"/>
          <w:sz w:val="22"/>
          <w:szCs w:val="22"/>
          <w:lang w:val="en-GB"/>
        </w:rPr>
        <w:t>.</w:t>
      </w:r>
    </w:p>
    <w:p w14:paraId="6049061E" w14:textId="482AB0E4"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No poem tonight</w:t>
      </w:r>
      <w:r w:rsidR="00514C5A" w:rsidRPr="00DA16CE">
        <w:rPr>
          <w:rFonts w:ascii="Garamond" w:hAnsi="Garamond" w:cs="BemboStd"/>
          <w:color w:val="000000"/>
          <w:kern w:val="0"/>
          <w:sz w:val="22"/>
          <w:szCs w:val="22"/>
          <w:lang w:val="en-GB"/>
        </w:rPr>
        <w:t>, S. </w:t>
      </w:r>
      <w:r w:rsidR="008E15F3" w:rsidRPr="00DA16CE">
        <w:rPr>
          <w:rFonts w:ascii="Garamond" w:hAnsi="Garamond" w:cs="BemboStd"/>
          <w:color w:val="000000"/>
          <w:kern w:val="0"/>
          <w:sz w:val="22"/>
          <w:szCs w:val="22"/>
          <w:lang w:val="en-GB"/>
        </w:rPr>
        <w:t>244</w:t>
      </w:r>
      <w:r w:rsidR="001C5777" w:rsidRPr="00DA16CE">
        <w:rPr>
          <w:rFonts w:ascii="Garamond" w:hAnsi="Garamond" w:cs="BemboStd"/>
          <w:color w:val="000000"/>
          <w:kern w:val="0"/>
          <w:sz w:val="22"/>
          <w:szCs w:val="22"/>
          <w:lang w:val="en-GB"/>
        </w:rPr>
        <w:t>.</w:t>
      </w:r>
    </w:p>
    <w:p w14:paraId="6C7CA6A8" w14:textId="56D33654" w:rsidR="008E15F3"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The sun has gone to sleep</w:t>
      </w:r>
      <w:r w:rsidR="00514C5A" w:rsidRPr="00DA16CE">
        <w:rPr>
          <w:rFonts w:ascii="Garamond" w:hAnsi="Garamond" w:cs="BemboStd"/>
          <w:color w:val="000000"/>
          <w:kern w:val="0"/>
          <w:sz w:val="22"/>
          <w:szCs w:val="22"/>
          <w:lang w:val="en-GB"/>
        </w:rPr>
        <w:t>, S. </w:t>
      </w:r>
      <w:r w:rsidR="008E15F3" w:rsidRPr="00DA16CE">
        <w:rPr>
          <w:rFonts w:ascii="Garamond" w:hAnsi="Garamond" w:cs="BemboStd"/>
          <w:color w:val="000000"/>
          <w:kern w:val="0"/>
          <w:sz w:val="22"/>
          <w:szCs w:val="22"/>
          <w:lang w:val="en-GB"/>
        </w:rPr>
        <w:t>245</w:t>
      </w:r>
      <w:r w:rsidR="001C5777" w:rsidRPr="00DA16CE">
        <w:rPr>
          <w:rFonts w:ascii="Garamond" w:hAnsi="Garamond" w:cs="BemboStd"/>
          <w:color w:val="000000"/>
          <w:kern w:val="0"/>
          <w:sz w:val="22"/>
          <w:szCs w:val="22"/>
          <w:lang w:val="en-GB"/>
        </w:rPr>
        <w:t>.</w:t>
      </w:r>
    </w:p>
    <w:p w14:paraId="1F2D4D2F" w14:textId="524280D8" w:rsidR="002D3C74" w:rsidRPr="00DA16CE" w:rsidRDefault="006E34EC" w:rsidP="00DA16CE">
      <w:pPr>
        <w:tabs>
          <w:tab w:val="left" w:pos="284"/>
        </w:tabs>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kern w:val="0"/>
          <w:sz w:val="22"/>
          <w:szCs w:val="22"/>
          <w:lang w:val="en-GB"/>
        </w:rPr>
        <w:t>One times one + ABC</w:t>
      </w:r>
      <w:r w:rsidR="00514C5A" w:rsidRPr="00DA16CE">
        <w:rPr>
          <w:rFonts w:ascii="Garamond" w:hAnsi="Garamond" w:cs="BemboStd"/>
          <w:kern w:val="0"/>
          <w:sz w:val="22"/>
          <w:szCs w:val="22"/>
          <w:lang w:val="en-GB"/>
        </w:rPr>
        <w:t>, S. </w:t>
      </w:r>
      <w:r w:rsidR="008E15F3" w:rsidRPr="00DA16CE">
        <w:rPr>
          <w:rFonts w:ascii="Garamond" w:hAnsi="Garamond" w:cs="BemboStd"/>
          <w:kern w:val="0"/>
          <w:sz w:val="22"/>
          <w:szCs w:val="22"/>
          <w:lang w:val="en-GB"/>
        </w:rPr>
        <w:t>246</w:t>
      </w:r>
      <w:r w:rsidR="001C5777" w:rsidRPr="00DA16CE">
        <w:rPr>
          <w:rFonts w:ascii="Garamond" w:hAnsi="Garamond" w:cs="BemboStd"/>
          <w:kern w:val="0"/>
          <w:sz w:val="22"/>
          <w:szCs w:val="22"/>
          <w:lang w:val="en-GB"/>
        </w:rPr>
        <w:t>.</w:t>
      </w:r>
    </w:p>
    <w:p w14:paraId="365ABB3F" w14:textId="3766B446" w:rsidR="006E34EC" w:rsidRPr="00DA16CE" w:rsidRDefault="006E34EC" w:rsidP="00DA16CE">
      <w:pPr>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t>Riddle, S.</w:t>
      </w:r>
      <w:r w:rsidR="000650E0" w:rsidRPr="00DA16CE">
        <w:rPr>
          <w:rFonts w:ascii="Garamond" w:hAnsi="Garamond" w:cs="BemboStd"/>
          <w:kern w:val="0"/>
          <w:sz w:val="22"/>
          <w:szCs w:val="22"/>
          <w:lang w:val="en-GB"/>
        </w:rPr>
        <w:t> </w:t>
      </w:r>
      <w:r w:rsidRPr="00DA16CE">
        <w:rPr>
          <w:rFonts w:ascii="Garamond" w:hAnsi="Garamond" w:cs="BemboStd"/>
          <w:kern w:val="0"/>
          <w:sz w:val="22"/>
          <w:szCs w:val="22"/>
          <w:lang w:val="en-GB"/>
        </w:rPr>
        <w:t>248.</w:t>
      </w:r>
    </w:p>
    <w:p w14:paraId="52AF3DF2" w14:textId="7A1EBBA4" w:rsidR="006E34EC" w:rsidRPr="00DA16CE" w:rsidRDefault="006E34EC" w:rsidP="00DA16CE">
      <w:pPr>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t>Germany, 1945</w:t>
      </w:r>
      <w:r w:rsidR="006D2BC0" w:rsidRPr="00DA16CE">
        <w:rPr>
          <w:rFonts w:ascii="Garamond" w:hAnsi="Garamond" w:cs="BemboStd"/>
          <w:kern w:val="0"/>
          <w:sz w:val="22"/>
          <w:szCs w:val="22"/>
          <w:lang w:val="en-GB"/>
        </w:rPr>
        <w:t>, S.</w:t>
      </w:r>
      <w:r w:rsidR="000650E0" w:rsidRPr="00DA16CE">
        <w:rPr>
          <w:rFonts w:ascii="Garamond" w:hAnsi="Garamond" w:cs="BemboStd"/>
          <w:kern w:val="0"/>
          <w:sz w:val="22"/>
          <w:szCs w:val="22"/>
          <w:lang w:val="en-GB"/>
        </w:rPr>
        <w:t> </w:t>
      </w:r>
      <w:r w:rsidRPr="00DA16CE">
        <w:rPr>
          <w:rFonts w:ascii="Garamond" w:hAnsi="Garamond" w:cs="BemboStd"/>
          <w:kern w:val="0"/>
          <w:sz w:val="22"/>
          <w:szCs w:val="22"/>
          <w:lang w:val="en-GB"/>
        </w:rPr>
        <w:t>49.</w:t>
      </w:r>
    </w:p>
    <w:p w14:paraId="27E84854" w14:textId="11FC02D5" w:rsidR="006E34EC" w:rsidRPr="00DA16CE" w:rsidRDefault="006E34EC" w:rsidP="00DA16CE">
      <w:pPr>
        <w:suppressAutoHyphens w:val="0"/>
        <w:autoSpaceDE w:val="0"/>
        <w:adjustRightInd w:val="0"/>
        <w:ind w:left="567"/>
        <w:jc w:val="both"/>
        <w:textAlignment w:val="auto"/>
        <w:rPr>
          <w:rFonts w:ascii="Garamond" w:hAnsi="Garamond" w:cs="BemboStd"/>
          <w:kern w:val="0"/>
          <w:sz w:val="22"/>
          <w:szCs w:val="22"/>
          <w:lang w:val="en-GB"/>
        </w:rPr>
      </w:pPr>
      <w:r w:rsidRPr="00DA16CE">
        <w:rPr>
          <w:rFonts w:ascii="Garamond" w:hAnsi="Garamond" w:cs="BemboStd-Italic"/>
          <w:i/>
          <w:iCs/>
          <w:kern w:val="0"/>
          <w:sz w:val="22"/>
          <w:szCs w:val="22"/>
          <w:lang w:val="en-GB"/>
        </w:rPr>
        <w:t>–</w:t>
      </w:r>
      <w:r w:rsidRPr="00DA16CE">
        <w:rPr>
          <w:rFonts w:ascii="Garamond" w:hAnsi="Garamond" w:cs="BemboStd-Italic"/>
          <w:i/>
          <w:iCs/>
          <w:kern w:val="0"/>
          <w:sz w:val="22"/>
          <w:szCs w:val="22"/>
          <w:lang w:val="en-GB"/>
        </w:rPr>
        <w:tab/>
        <w:t>S</w:t>
      </w:r>
      <w:r w:rsidR="006D2BC0" w:rsidRPr="00DA16CE">
        <w:rPr>
          <w:rFonts w:ascii="Garamond" w:hAnsi="Garamond" w:cs="BemboStd-Italic"/>
          <w:i/>
          <w:iCs/>
          <w:kern w:val="0"/>
          <w:sz w:val="22"/>
          <w:szCs w:val="22"/>
          <w:lang w:val="en-GB"/>
        </w:rPr>
        <w:t>treet scene, S. </w:t>
      </w:r>
      <w:r w:rsidRPr="00DA16CE">
        <w:rPr>
          <w:rFonts w:ascii="Garamond" w:hAnsi="Garamond" w:cs="BemboStd"/>
          <w:kern w:val="0"/>
          <w:sz w:val="22"/>
          <w:szCs w:val="22"/>
          <w:lang w:val="en-GB"/>
        </w:rPr>
        <w:t>249.</w:t>
      </w:r>
    </w:p>
    <w:p w14:paraId="152B8912" w14:textId="33707CEB" w:rsidR="006E34EC" w:rsidRPr="00DA16CE" w:rsidRDefault="006D2BC0" w:rsidP="00DA16CE">
      <w:pPr>
        <w:tabs>
          <w:tab w:val="left" w:pos="567"/>
        </w:tabs>
        <w:suppressAutoHyphens w:val="0"/>
        <w:autoSpaceDE w:val="0"/>
        <w:adjustRightInd w:val="0"/>
        <w:ind w:firstLine="284"/>
        <w:jc w:val="both"/>
        <w:textAlignment w:val="auto"/>
        <w:rPr>
          <w:rFonts w:ascii="Garamond" w:hAnsi="Garamond" w:cs="BemboStd"/>
          <w:kern w:val="0"/>
          <w:sz w:val="22"/>
          <w:szCs w:val="22"/>
          <w:lang w:val="en-GB"/>
        </w:rPr>
      </w:pPr>
      <w:r w:rsidRPr="00DA16CE">
        <w:rPr>
          <w:rFonts w:ascii="Garamond" w:hAnsi="Garamond" w:cs="BemboStd-Italic"/>
          <w:i/>
          <w:iCs/>
          <w:kern w:val="0"/>
          <w:sz w:val="22"/>
          <w:szCs w:val="22"/>
          <w:lang w:val="en-GB"/>
        </w:rPr>
        <w:lastRenderedPageBreak/>
        <w:tab/>
      </w:r>
      <w:r w:rsidR="006E34EC" w:rsidRPr="00DA16CE">
        <w:rPr>
          <w:rFonts w:ascii="Garamond" w:hAnsi="Garamond" w:cs="BemboStd-Italic"/>
          <w:i/>
          <w:iCs/>
          <w:kern w:val="0"/>
          <w:sz w:val="22"/>
          <w:szCs w:val="22"/>
          <w:lang w:val="en-GB"/>
        </w:rPr>
        <w:t>–</w:t>
      </w:r>
      <w:r w:rsidR="006E34EC" w:rsidRPr="00DA16CE">
        <w:rPr>
          <w:rFonts w:ascii="Garamond" w:hAnsi="Garamond" w:cs="BemboStd-Italic"/>
          <w:i/>
          <w:iCs/>
          <w:kern w:val="0"/>
          <w:sz w:val="22"/>
          <w:szCs w:val="22"/>
          <w:lang w:val="en-GB"/>
        </w:rPr>
        <w:tab/>
        <w:t>S</w:t>
      </w:r>
      <w:r w:rsidRPr="00DA16CE">
        <w:rPr>
          <w:rFonts w:ascii="Garamond" w:hAnsi="Garamond" w:cs="BemboStd-Italic"/>
          <w:i/>
          <w:iCs/>
          <w:kern w:val="0"/>
          <w:sz w:val="22"/>
          <w:szCs w:val="22"/>
          <w:lang w:val="en-GB"/>
        </w:rPr>
        <w:t>treet song, S.</w:t>
      </w:r>
      <w:r w:rsidR="00451C04" w:rsidRPr="00DA16CE">
        <w:rPr>
          <w:rFonts w:ascii="Garamond" w:hAnsi="Garamond" w:cs="BemboStd-Italic"/>
          <w:i/>
          <w:iCs/>
          <w:kern w:val="0"/>
          <w:sz w:val="22"/>
          <w:szCs w:val="22"/>
          <w:lang w:val="en-GB"/>
        </w:rPr>
        <w:t> </w:t>
      </w:r>
      <w:r w:rsidR="006E34EC" w:rsidRPr="00DA16CE">
        <w:rPr>
          <w:rFonts w:ascii="Garamond" w:hAnsi="Garamond" w:cs="BemboStd"/>
          <w:kern w:val="0"/>
          <w:sz w:val="22"/>
          <w:szCs w:val="22"/>
          <w:lang w:val="en-GB"/>
        </w:rPr>
        <w:t>250.</w:t>
      </w:r>
    </w:p>
    <w:p w14:paraId="4236471D" w14:textId="07BD95BC" w:rsidR="006E34EC" w:rsidRPr="00DA16CE" w:rsidRDefault="006D2BC0" w:rsidP="00DA16CE">
      <w:pPr>
        <w:tabs>
          <w:tab w:val="left" w:pos="567"/>
        </w:tabs>
        <w:suppressAutoHyphens w:val="0"/>
        <w:autoSpaceDE w:val="0"/>
        <w:adjustRightInd w:val="0"/>
        <w:ind w:firstLine="284"/>
        <w:jc w:val="both"/>
        <w:textAlignment w:val="auto"/>
        <w:rPr>
          <w:rFonts w:ascii="Garamond" w:hAnsi="Garamond" w:cs="BemboStd"/>
          <w:kern w:val="0"/>
          <w:sz w:val="22"/>
          <w:szCs w:val="22"/>
          <w:lang w:val="en-GB"/>
        </w:rPr>
      </w:pPr>
      <w:r w:rsidRPr="00DA16CE">
        <w:rPr>
          <w:rFonts w:ascii="Garamond" w:hAnsi="Garamond" w:cs="BemboStd-Italic"/>
          <w:i/>
          <w:iCs/>
          <w:kern w:val="0"/>
          <w:sz w:val="22"/>
          <w:szCs w:val="22"/>
          <w:lang w:val="en-GB"/>
        </w:rPr>
        <w:tab/>
      </w:r>
      <w:r w:rsidR="006E34EC" w:rsidRPr="00DA16CE">
        <w:rPr>
          <w:rFonts w:ascii="Garamond" w:hAnsi="Garamond" w:cs="BemboStd-Italic"/>
          <w:i/>
          <w:iCs/>
          <w:kern w:val="0"/>
          <w:sz w:val="22"/>
          <w:szCs w:val="22"/>
          <w:lang w:val="en-GB"/>
        </w:rPr>
        <w:t>–</w:t>
      </w:r>
      <w:r w:rsidR="006E34EC" w:rsidRPr="00DA16CE">
        <w:rPr>
          <w:rFonts w:ascii="Garamond" w:hAnsi="Garamond" w:cs="BemboStd-Italic"/>
          <w:i/>
          <w:iCs/>
          <w:kern w:val="0"/>
          <w:sz w:val="22"/>
          <w:szCs w:val="22"/>
          <w:lang w:val="en-GB"/>
        </w:rPr>
        <w:tab/>
        <w:t>R</w:t>
      </w:r>
      <w:r w:rsidRPr="00DA16CE">
        <w:rPr>
          <w:rFonts w:ascii="Garamond" w:hAnsi="Garamond" w:cs="BemboStd-Italic"/>
          <w:i/>
          <w:iCs/>
          <w:kern w:val="0"/>
          <w:sz w:val="22"/>
          <w:szCs w:val="22"/>
          <w:lang w:val="en-GB"/>
        </w:rPr>
        <w:t>omance, S.</w:t>
      </w:r>
      <w:r w:rsidR="00A8666E" w:rsidRPr="00DA16CE">
        <w:rPr>
          <w:rFonts w:ascii="Garamond" w:hAnsi="Garamond" w:cs="BemboStd-Italic"/>
          <w:i/>
          <w:iCs/>
          <w:kern w:val="0"/>
          <w:sz w:val="22"/>
          <w:szCs w:val="22"/>
          <w:lang w:val="en-GB"/>
        </w:rPr>
        <w:t> </w:t>
      </w:r>
      <w:r w:rsidR="006E34EC" w:rsidRPr="00DA16CE">
        <w:rPr>
          <w:rFonts w:ascii="Garamond" w:hAnsi="Garamond" w:cs="BemboStd"/>
          <w:kern w:val="0"/>
          <w:sz w:val="22"/>
          <w:szCs w:val="22"/>
          <w:lang w:val="en-GB"/>
        </w:rPr>
        <w:t>251.</w:t>
      </w:r>
    </w:p>
    <w:p w14:paraId="3752F9A1" w14:textId="08117718" w:rsidR="006E34EC" w:rsidRPr="00DA16CE" w:rsidRDefault="006E34EC" w:rsidP="00DA16CE">
      <w:pPr>
        <w:suppressAutoHyphens w:val="0"/>
        <w:autoSpaceDE w:val="0"/>
        <w:adjustRightInd w:val="0"/>
        <w:ind w:left="283" w:firstLine="284"/>
        <w:jc w:val="both"/>
        <w:textAlignment w:val="auto"/>
        <w:rPr>
          <w:rFonts w:ascii="Garamond" w:hAnsi="Garamond" w:cs="BemboStd"/>
          <w:kern w:val="0"/>
          <w:sz w:val="22"/>
          <w:szCs w:val="22"/>
          <w:lang w:val="fr-FR"/>
        </w:rPr>
      </w:pPr>
      <w:r w:rsidRPr="00DA16CE">
        <w:rPr>
          <w:rFonts w:ascii="Garamond" w:hAnsi="Garamond" w:cs="BemboStd-Italic"/>
          <w:i/>
          <w:iCs/>
          <w:kern w:val="0"/>
          <w:sz w:val="22"/>
          <w:szCs w:val="22"/>
          <w:lang w:val="fr-FR"/>
        </w:rPr>
        <w:t>–</w:t>
      </w:r>
      <w:r w:rsidRPr="00DA16CE">
        <w:rPr>
          <w:rFonts w:ascii="Garamond" w:hAnsi="Garamond" w:cs="BemboStd-Italic"/>
          <w:i/>
          <w:iCs/>
          <w:kern w:val="0"/>
          <w:sz w:val="22"/>
          <w:szCs w:val="22"/>
          <w:lang w:val="fr-FR"/>
        </w:rPr>
        <w:tab/>
      </w:r>
      <w:proofErr w:type="spellStart"/>
      <w:r w:rsidRPr="00DA16CE">
        <w:rPr>
          <w:rFonts w:ascii="Garamond" w:hAnsi="Garamond" w:cs="BemboStd-Italic"/>
          <w:i/>
          <w:iCs/>
          <w:kern w:val="0"/>
          <w:sz w:val="22"/>
          <w:szCs w:val="22"/>
          <w:lang w:val="fr-FR"/>
        </w:rPr>
        <w:t>Denazi</w:t>
      </w:r>
      <w:r w:rsidR="00C15972" w:rsidRPr="00DA16CE">
        <w:rPr>
          <w:rFonts w:ascii="Garamond" w:hAnsi="Garamond" w:cs="BemboStd-Italic"/>
          <w:i/>
          <w:iCs/>
          <w:kern w:val="0"/>
          <w:sz w:val="22"/>
          <w:szCs w:val="22"/>
          <w:lang w:val="fr-FR"/>
        </w:rPr>
        <w:t>fi</w:t>
      </w:r>
      <w:r w:rsidRPr="00DA16CE">
        <w:rPr>
          <w:rFonts w:ascii="Garamond" w:hAnsi="Garamond" w:cs="BemboStd-Italic"/>
          <w:i/>
          <w:iCs/>
          <w:kern w:val="0"/>
          <w:sz w:val="22"/>
          <w:szCs w:val="22"/>
          <w:lang w:val="fr-FR"/>
        </w:rPr>
        <w:t>cation</w:t>
      </w:r>
      <w:proofErr w:type="spellEnd"/>
      <w:r w:rsidRPr="00DA16CE">
        <w:rPr>
          <w:rFonts w:ascii="Garamond" w:hAnsi="Garamond" w:cs="BemboStd"/>
          <w:kern w:val="0"/>
          <w:sz w:val="22"/>
          <w:szCs w:val="22"/>
          <w:lang w:val="fr-FR"/>
        </w:rPr>
        <w:t xml:space="preserve">, </w:t>
      </w:r>
      <w:r w:rsidRPr="00DA16CE">
        <w:rPr>
          <w:rFonts w:ascii="Garamond" w:hAnsi="Garamond" w:cs="BemboStd-Italic"/>
          <w:i/>
          <w:iCs/>
          <w:kern w:val="0"/>
          <w:sz w:val="22"/>
          <w:szCs w:val="22"/>
          <w:lang w:val="fr-FR"/>
        </w:rPr>
        <w:t>1945</w:t>
      </w:r>
      <w:r w:rsidR="006D2BC0" w:rsidRPr="00DA16CE">
        <w:rPr>
          <w:rFonts w:ascii="Garamond" w:hAnsi="Garamond" w:cs="BemboStd-Italic"/>
          <w:iCs/>
          <w:kern w:val="0"/>
          <w:sz w:val="22"/>
          <w:szCs w:val="22"/>
          <w:lang w:val="fr-FR"/>
        </w:rPr>
        <w:t>, S.</w:t>
      </w:r>
      <w:r w:rsidR="000650E0" w:rsidRPr="00DA16CE">
        <w:rPr>
          <w:rFonts w:ascii="Garamond" w:hAnsi="Garamond" w:cs="BemboStd-Italic"/>
          <w:iCs/>
          <w:kern w:val="0"/>
          <w:sz w:val="22"/>
          <w:szCs w:val="22"/>
          <w:lang w:val="fr-FR"/>
        </w:rPr>
        <w:t> </w:t>
      </w:r>
      <w:r w:rsidRPr="00DA16CE">
        <w:rPr>
          <w:rFonts w:ascii="Garamond" w:hAnsi="Garamond" w:cs="BemboStd"/>
          <w:kern w:val="0"/>
          <w:sz w:val="22"/>
          <w:szCs w:val="22"/>
          <w:lang w:val="fr-FR"/>
        </w:rPr>
        <w:t>252.</w:t>
      </w:r>
    </w:p>
    <w:p w14:paraId="053F6404" w14:textId="760898C1" w:rsidR="006E34EC" w:rsidRPr="00DA16CE" w:rsidRDefault="001C751C"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fr-FR"/>
        </w:rPr>
      </w:pPr>
      <w:r w:rsidRPr="00DA16CE">
        <w:rPr>
          <w:rFonts w:ascii="Garamond" w:hAnsi="Garamond" w:cs="BemboStd"/>
          <w:kern w:val="0"/>
          <w:sz w:val="22"/>
          <w:szCs w:val="22"/>
          <w:lang w:val="fr-FR"/>
        </w:rPr>
        <w:t>–</w:t>
      </w:r>
      <w:r w:rsidRPr="00DA16CE">
        <w:rPr>
          <w:rFonts w:ascii="Garamond" w:hAnsi="Garamond" w:cs="BemboStd"/>
          <w:kern w:val="0"/>
          <w:sz w:val="22"/>
          <w:szCs w:val="22"/>
          <w:lang w:val="fr-FR"/>
        </w:rPr>
        <w:tab/>
      </w:r>
      <w:proofErr w:type="spellStart"/>
      <w:r w:rsidR="006E34EC" w:rsidRPr="00DA16CE">
        <w:rPr>
          <w:rFonts w:ascii="Garamond" w:hAnsi="Garamond" w:cs="BemboStd"/>
          <w:kern w:val="0"/>
          <w:sz w:val="22"/>
          <w:szCs w:val="22"/>
          <w:lang w:val="fr-FR"/>
        </w:rPr>
        <w:t>L</w:t>
      </w:r>
      <w:r w:rsidR="006D2BC0" w:rsidRPr="00DA16CE">
        <w:rPr>
          <w:rFonts w:ascii="Garamond" w:hAnsi="Garamond" w:cs="BemboStd"/>
          <w:kern w:val="0"/>
          <w:sz w:val="22"/>
          <w:szCs w:val="22"/>
          <w:lang w:val="fr-FR"/>
        </w:rPr>
        <w:t>antern</w:t>
      </w:r>
      <w:proofErr w:type="spellEnd"/>
      <w:r w:rsidR="006D2BC0" w:rsidRPr="00DA16CE">
        <w:rPr>
          <w:rFonts w:ascii="Garamond" w:hAnsi="Garamond" w:cs="BemboStd"/>
          <w:kern w:val="0"/>
          <w:sz w:val="22"/>
          <w:szCs w:val="22"/>
          <w:lang w:val="fr-FR"/>
        </w:rPr>
        <w:t xml:space="preserve"> </w:t>
      </w:r>
      <w:proofErr w:type="spellStart"/>
      <w:r w:rsidR="006D2BC0" w:rsidRPr="00DA16CE">
        <w:rPr>
          <w:rFonts w:ascii="Garamond" w:hAnsi="Garamond" w:cs="BemboStd"/>
          <w:kern w:val="0"/>
          <w:sz w:val="22"/>
          <w:szCs w:val="22"/>
          <w:lang w:val="fr-FR"/>
        </w:rPr>
        <w:t>song</w:t>
      </w:r>
      <w:proofErr w:type="spellEnd"/>
      <w:r w:rsidR="006D2BC0" w:rsidRPr="00DA16CE">
        <w:rPr>
          <w:rFonts w:ascii="Garamond" w:hAnsi="Garamond" w:cs="BemboStd"/>
          <w:kern w:val="0"/>
          <w:sz w:val="22"/>
          <w:szCs w:val="22"/>
          <w:lang w:val="fr-FR"/>
        </w:rPr>
        <w:t>, S. </w:t>
      </w:r>
      <w:r w:rsidR="006E34EC" w:rsidRPr="00DA16CE">
        <w:rPr>
          <w:rFonts w:ascii="Garamond" w:hAnsi="Garamond" w:cs="BemboStd"/>
          <w:kern w:val="0"/>
          <w:sz w:val="22"/>
          <w:szCs w:val="22"/>
          <w:lang w:val="fr-FR"/>
        </w:rPr>
        <w:t>253.</w:t>
      </w:r>
    </w:p>
    <w:p w14:paraId="6BECAEB7" w14:textId="433D2618" w:rsidR="006E34EC" w:rsidRPr="00DA16CE" w:rsidRDefault="001C751C"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The Big P or a Request to Think of Pleasure</w:t>
      </w:r>
      <w:r w:rsidR="00451C04"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254.</w:t>
      </w:r>
    </w:p>
    <w:p w14:paraId="71F78456" w14:textId="1C692871" w:rsidR="006E34EC" w:rsidRPr="00DA16CE" w:rsidRDefault="001C751C"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F</w:t>
      </w:r>
      <w:r w:rsidR="00451C04" w:rsidRPr="00DA16CE">
        <w:rPr>
          <w:rFonts w:ascii="Garamond" w:hAnsi="Garamond" w:cs="BemboStd"/>
          <w:kern w:val="0"/>
          <w:sz w:val="22"/>
          <w:szCs w:val="22"/>
          <w:lang w:val="en-GB"/>
        </w:rPr>
        <w:t>irst suggestion for improvement, S. </w:t>
      </w:r>
      <w:r w:rsidR="006E34EC" w:rsidRPr="00DA16CE">
        <w:rPr>
          <w:rFonts w:ascii="Garamond" w:hAnsi="Garamond" w:cs="BemboStd"/>
          <w:kern w:val="0"/>
          <w:sz w:val="22"/>
          <w:szCs w:val="22"/>
          <w:lang w:val="en-GB"/>
        </w:rPr>
        <w:t>255.</w:t>
      </w:r>
    </w:p>
    <w:p w14:paraId="3F9CB9C6" w14:textId="2ABDFE2C" w:rsidR="006E34EC" w:rsidRPr="00DA16CE" w:rsidRDefault="001C751C"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S</w:t>
      </w:r>
      <w:r w:rsidR="00451C04" w:rsidRPr="00DA16CE">
        <w:rPr>
          <w:rFonts w:ascii="Garamond" w:hAnsi="Garamond" w:cs="BemboStd"/>
          <w:kern w:val="0"/>
          <w:sz w:val="22"/>
          <w:szCs w:val="22"/>
          <w:lang w:val="en-GB"/>
        </w:rPr>
        <w:t>e</w:t>
      </w:r>
      <w:r w:rsidR="00A8666E" w:rsidRPr="00DA16CE">
        <w:rPr>
          <w:rFonts w:ascii="Garamond" w:hAnsi="Garamond" w:cs="BemboStd"/>
          <w:kern w:val="0"/>
          <w:sz w:val="22"/>
          <w:szCs w:val="22"/>
          <w:lang w:val="en-GB"/>
        </w:rPr>
        <w:t>cond</w:t>
      </w:r>
      <w:r w:rsidR="00451C04" w:rsidRPr="00DA16CE">
        <w:rPr>
          <w:rFonts w:ascii="Garamond" w:hAnsi="Garamond" w:cs="BemboStd"/>
          <w:kern w:val="0"/>
          <w:sz w:val="22"/>
          <w:szCs w:val="22"/>
          <w:lang w:val="en-GB"/>
        </w:rPr>
        <w:t xml:space="preserve"> suggestion for improvement, S. </w:t>
      </w:r>
      <w:r w:rsidR="006E34EC" w:rsidRPr="00DA16CE">
        <w:rPr>
          <w:rFonts w:ascii="Garamond" w:hAnsi="Garamond" w:cs="BemboStd"/>
          <w:kern w:val="0"/>
          <w:sz w:val="22"/>
          <w:szCs w:val="22"/>
          <w:lang w:val="en-GB"/>
        </w:rPr>
        <w:t>256</w:t>
      </w:r>
      <w:r w:rsidRPr="00DA16CE">
        <w:rPr>
          <w:rFonts w:ascii="Garamond" w:hAnsi="Garamond" w:cs="BemboStd"/>
          <w:kern w:val="0"/>
          <w:sz w:val="22"/>
          <w:szCs w:val="22"/>
          <w:lang w:val="en-GB"/>
        </w:rPr>
        <w:t>.</w:t>
      </w:r>
    </w:p>
    <w:p w14:paraId="7A8FB55F" w14:textId="1BEB4103" w:rsidR="006E34EC" w:rsidRPr="00DA16CE" w:rsidRDefault="001C751C"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C</w:t>
      </w:r>
      <w:r w:rsidRPr="00DA16CE">
        <w:rPr>
          <w:rFonts w:ascii="Garamond" w:hAnsi="Garamond" w:cs="BemboStd"/>
          <w:kern w:val="0"/>
          <w:sz w:val="22"/>
          <w:szCs w:val="22"/>
          <w:lang w:val="en-GB"/>
        </w:rPr>
        <w:t>hronicle, S. </w:t>
      </w:r>
      <w:r w:rsidR="006E34EC" w:rsidRPr="00DA16CE">
        <w:rPr>
          <w:rFonts w:ascii="Garamond" w:hAnsi="Garamond" w:cs="BemboStd"/>
          <w:kern w:val="0"/>
          <w:sz w:val="22"/>
          <w:szCs w:val="22"/>
          <w:lang w:val="en-GB"/>
        </w:rPr>
        <w:t>257</w:t>
      </w:r>
      <w:r w:rsidRPr="00DA16CE">
        <w:rPr>
          <w:rFonts w:ascii="Garamond" w:hAnsi="Garamond" w:cs="BemboStd"/>
          <w:kern w:val="0"/>
          <w:sz w:val="22"/>
          <w:szCs w:val="22"/>
          <w:lang w:val="en-GB"/>
        </w:rPr>
        <w:t>.</w:t>
      </w:r>
    </w:p>
    <w:p w14:paraId="762DF28C" w14:textId="46786639" w:rsidR="006E34EC" w:rsidRPr="00DA16CE" w:rsidRDefault="006D2BC0"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 xml:space="preserve">– </w:t>
      </w:r>
      <w:r w:rsidRPr="00DA16CE">
        <w:rPr>
          <w:rFonts w:ascii="Garamond" w:hAnsi="Garamond" w:cs="BemboStd"/>
          <w:kern w:val="0"/>
          <w:sz w:val="22"/>
          <w:szCs w:val="22"/>
          <w:lang w:val="en-GB"/>
        </w:rPr>
        <w:tab/>
        <w:t>Berlin elegies, S. </w:t>
      </w:r>
      <w:r w:rsidR="006E34EC" w:rsidRPr="00DA16CE">
        <w:rPr>
          <w:rFonts w:ascii="Garamond" w:hAnsi="Garamond" w:cs="BemboStd"/>
          <w:kern w:val="0"/>
          <w:sz w:val="22"/>
          <w:szCs w:val="22"/>
          <w:lang w:val="en-GB"/>
        </w:rPr>
        <w:t>258</w:t>
      </w:r>
      <w:r w:rsidR="001C751C" w:rsidRPr="00DA16CE">
        <w:rPr>
          <w:rFonts w:ascii="Garamond" w:hAnsi="Garamond" w:cs="BemboStd"/>
          <w:kern w:val="0"/>
          <w:sz w:val="22"/>
          <w:szCs w:val="22"/>
          <w:lang w:val="en-GB"/>
        </w:rPr>
        <w:t>.</w:t>
      </w:r>
    </w:p>
    <w:p w14:paraId="5BBEDA92" w14:textId="3571FC0F" w:rsidR="006E34EC" w:rsidRPr="00DA16CE" w:rsidRDefault="006D2BC0"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L</w:t>
      </w:r>
      <w:r w:rsidRPr="00DA16CE">
        <w:rPr>
          <w:rFonts w:ascii="Garamond" w:hAnsi="Garamond" w:cs="BemboStd"/>
          <w:kern w:val="0"/>
          <w:sz w:val="22"/>
          <w:szCs w:val="22"/>
          <w:lang w:val="en-GB"/>
        </w:rPr>
        <w:t>ear, S. </w:t>
      </w:r>
      <w:r w:rsidR="006E34EC" w:rsidRPr="00DA16CE">
        <w:rPr>
          <w:rFonts w:ascii="Garamond" w:hAnsi="Garamond" w:cs="BemboStd"/>
          <w:kern w:val="0"/>
          <w:sz w:val="22"/>
          <w:szCs w:val="22"/>
          <w:lang w:val="en-GB"/>
        </w:rPr>
        <w:t>259</w:t>
      </w:r>
      <w:r w:rsidR="001C751C" w:rsidRPr="00DA16CE">
        <w:rPr>
          <w:rFonts w:ascii="Garamond" w:hAnsi="Garamond" w:cs="BemboStd"/>
          <w:kern w:val="0"/>
          <w:sz w:val="22"/>
          <w:szCs w:val="22"/>
          <w:lang w:val="en-GB"/>
        </w:rPr>
        <w:t>.</w:t>
      </w:r>
    </w:p>
    <w:p w14:paraId="43D3FAAA" w14:textId="7E013668" w:rsidR="006E34EC" w:rsidRPr="00DA16CE" w:rsidRDefault="006D2BC0"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 xml:space="preserve">A </w:t>
      </w:r>
      <w:r w:rsidR="001C751C" w:rsidRPr="00DA16CE">
        <w:rPr>
          <w:rFonts w:ascii="Garamond" w:hAnsi="Garamond" w:cs="BemboStd"/>
          <w:kern w:val="0"/>
          <w:sz w:val="22"/>
          <w:szCs w:val="22"/>
          <w:lang w:val="en-GB"/>
        </w:rPr>
        <w:t>fi</w:t>
      </w:r>
      <w:r w:rsidR="006E34EC" w:rsidRPr="00DA16CE">
        <w:rPr>
          <w:rFonts w:ascii="Garamond" w:hAnsi="Garamond" w:cs="BemboStd"/>
          <w:kern w:val="0"/>
          <w:sz w:val="22"/>
          <w:szCs w:val="22"/>
          <w:lang w:val="en-GB"/>
        </w:rPr>
        <w:t>sh carcass with a silver belly</w:t>
      </w:r>
      <w:r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260</w:t>
      </w:r>
      <w:r w:rsidR="001C751C" w:rsidRPr="00DA16CE">
        <w:rPr>
          <w:rFonts w:ascii="Garamond" w:hAnsi="Garamond" w:cs="BemboStd"/>
          <w:kern w:val="0"/>
          <w:sz w:val="22"/>
          <w:szCs w:val="22"/>
          <w:lang w:val="en-GB"/>
        </w:rPr>
        <w:t>.</w:t>
      </w:r>
    </w:p>
    <w:p w14:paraId="36442D9D" w14:textId="721F8D62" w:rsidR="006E34EC" w:rsidRPr="00DA16CE" w:rsidRDefault="006D2BC0" w:rsidP="00DA16CE">
      <w:pPr>
        <w:tabs>
          <w:tab w:val="left" w:pos="567"/>
        </w:tabs>
        <w:suppressAutoHyphens w:val="0"/>
        <w:autoSpaceDE w:val="0"/>
        <w:adjustRightInd w:val="0"/>
        <w:ind w:left="283" w:firstLine="1"/>
        <w:jc w:val="both"/>
        <w:textAlignment w:val="auto"/>
        <w:rPr>
          <w:rFonts w:ascii="Garamond" w:hAnsi="Garamond" w:cs="BemboStd"/>
          <w:kern w:val="0"/>
          <w:sz w:val="22"/>
          <w:szCs w:val="22"/>
        </w:rPr>
      </w:pPr>
      <w:r w:rsidRPr="00DA16CE">
        <w:rPr>
          <w:rFonts w:ascii="Garamond" w:hAnsi="Garamond" w:cs="BemboStd"/>
          <w:kern w:val="0"/>
          <w:sz w:val="22"/>
          <w:szCs w:val="22"/>
        </w:rPr>
        <w:t>–</w:t>
      </w:r>
      <w:r w:rsidRPr="00DA16CE">
        <w:rPr>
          <w:rFonts w:ascii="Garamond" w:hAnsi="Garamond" w:cs="BemboStd"/>
          <w:kern w:val="0"/>
          <w:sz w:val="22"/>
          <w:szCs w:val="22"/>
        </w:rPr>
        <w:tab/>
      </w:r>
      <w:r w:rsidR="006E34EC" w:rsidRPr="00DA16CE">
        <w:rPr>
          <w:rFonts w:ascii="Garamond" w:hAnsi="Garamond" w:cs="BemboStd"/>
          <w:kern w:val="0"/>
          <w:sz w:val="22"/>
          <w:szCs w:val="22"/>
        </w:rPr>
        <w:t xml:space="preserve">Reutlingen </w:t>
      </w:r>
      <w:proofErr w:type="spellStart"/>
      <w:r w:rsidR="006E34EC" w:rsidRPr="00DA16CE">
        <w:rPr>
          <w:rFonts w:ascii="Garamond" w:hAnsi="Garamond" w:cs="BemboStd"/>
          <w:kern w:val="0"/>
          <w:sz w:val="22"/>
          <w:szCs w:val="22"/>
        </w:rPr>
        <w:t>Elegies</w:t>
      </w:r>
      <w:proofErr w:type="spellEnd"/>
      <w:r w:rsidRPr="00DA16CE">
        <w:rPr>
          <w:rFonts w:ascii="Garamond" w:hAnsi="Garamond" w:cs="BemboStd"/>
          <w:kern w:val="0"/>
          <w:sz w:val="22"/>
          <w:szCs w:val="22"/>
        </w:rPr>
        <w:t>, S. </w:t>
      </w:r>
      <w:r w:rsidR="006E34EC" w:rsidRPr="00DA16CE">
        <w:rPr>
          <w:rFonts w:ascii="Garamond" w:hAnsi="Garamond" w:cs="BemboStd"/>
          <w:kern w:val="0"/>
          <w:sz w:val="22"/>
          <w:szCs w:val="22"/>
        </w:rPr>
        <w:t>261</w:t>
      </w:r>
      <w:r w:rsidR="001C751C" w:rsidRPr="00DA16CE">
        <w:rPr>
          <w:rFonts w:ascii="Garamond" w:hAnsi="Garamond" w:cs="BemboStd"/>
          <w:kern w:val="0"/>
          <w:sz w:val="22"/>
          <w:szCs w:val="22"/>
        </w:rPr>
        <w:t>.</w:t>
      </w:r>
    </w:p>
    <w:p w14:paraId="7096C26A" w14:textId="427CC423" w:rsidR="006E34EC" w:rsidRPr="00DA16CE" w:rsidRDefault="006D2BC0" w:rsidP="00DA16CE">
      <w:pPr>
        <w:tabs>
          <w:tab w:val="left" w:pos="567"/>
        </w:tabs>
        <w:suppressAutoHyphens w:val="0"/>
        <w:autoSpaceDE w:val="0"/>
        <w:adjustRightInd w:val="0"/>
        <w:ind w:left="283" w:firstLine="1"/>
        <w:jc w:val="both"/>
        <w:textAlignment w:val="auto"/>
        <w:rPr>
          <w:rFonts w:ascii="Garamond" w:hAnsi="Garamond" w:cs="BemboStd"/>
          <w:kern w:val="0"/>
          <w:sz w:val="22"/>
          <w:szCs w:val="22"/>
        </w:rPr>
      </w:pPr>
      <w:r w:rsidRPr="00DA16CE">
        <w:rPr>
          <w:rFonts w:ascii="Garamond" w:hAnsi="Garamond" w:cs="BemboStd"/>
          <w:kern w:val="0"/>
          <w:sz w:val="22"/>
          <w:szCs w:val="22"/>
        </w:rPr>
        <w:t>–</w:t>
      </w:r>
      <w:r w:rsidRPr="00DA16CE">
        <w:rPr>
          <w:rFonts w:ascii="Garamond" w:hAnsi="Garamond" w:cs="BemboStd"/>
          <w:kern w:val="0"/>
          <w:sz w:val="22"/>
          <w:szCs w:val="22"/>
        </w:rPr>
        <w:tab/>
      </w:r>
      <w:proofErr w:type="spellStart"/>
      <w:r w:rsidR="006E34EC" w:rsidRPr="00DA16CE">
        <w:rPr>
          <w:rFonts w:ascii="Garamond" w:hAnsi="Garamond" w:cs="BemboStd"/>
          <w:kern w:val="0"/>
          <w:sz w:val="22"/>
          <w:szCs w:val="22"/>
        </w:rPr>
        <w:t>B</w:t>
      </w:r>
      <w:r w:rsidRPr="00DA16CE">
        <w:rPr>
          <w:rFonts w:ascii="Garamond" w:hAnsi="Garamond" w:cs="BemboStd"/>
          <w:kern w:val="0"/>
          <w:sz w:val="22"/>
          <w:szCs w:val="22"/>
        </w:rPr>
        <w:t>unchuk</w:t>
      </w:r>
      <w:proofErr w:type="spellEnd"/>
      <w:r w:rsidRPr="00DA16CE">
        <w:rPr>
          <w:rFonts w:ascii="Garamond" w:hAnsi="Garamond" w:cs="BemboStd"/>
          <w:kern w:val="0"/>
          <w:sz w:val="22"/>
          <w:szCs w:val="22"/>
        </w:rPr>
        <w:t>, S. </w:t>
      </w:r>
      <w:r w:rsidR="006E34EC" w:rsidRPr="00DA16CE">
        <w:rPr>
          <w:rFonts w:ascii="Garamond" w:hAnsi="Garamond" w:cs="BemboStd"/>
          <w:kern w:val="0"/>
          <w:sz w:val="22"/>
          <w:szCs w:val="22"/>
        </w:rPr>
        <w:t>262</w:t>
      </w:r>
      <w:r w:rsidR="001C751C" w:rsidRPr="00DA16CE">
        <w:rPr>
          <w:rFonts w:ascii="Garamond" w:hAnsi="Garamond" w:cs="BemboStd"/>
          <w:kern w:val="0"/>
          <w:sz w:val="22"/>
          <w:szCs w:val="22"/>
        </w:rPr>
        <w:t>.</w:t>
      </w:r>
    </w:p>
    <w:p w14:paraId="62AD494D" w14:textId="3F09F411" w:rsidR="006E34EC" w:rsidRPr="00DA16CE" w:rsidRDefault="006D2BC0"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F</w:t>
      </w:r>
      <w:r w:rsidRPr="00DA16CE">
        <w:rPr>
          <w:rFonts w:ascii="Garamond" w:hAnsi="Garamond" w:cs="BemboStd"/>
          <w:kern w:val="0"/>
          <w:sz w:val="22"/>
          <w:szCs w:val="22"/>
          <w:lang w:val="en-GB"/>
        </w:rPr>
        <w:t>alstaff’s epitaph, S. </w:t>
      </w:r>
      <w:r w:rsidR="006E34EC" w:rsidRPr="00DA16CE">
        <w:rPr>
          <w:rFonts w:ascii="Garamond" w:hAnsi="Garamond" w:cs="BemboStd"/>
          <w:kern w:val="0"/>
          <w:sz w:val="22"/>
          <w:szCs w:val="22"/>
          <w:lang w:val="en-GB"/>
        </w:rPr>
        <w:t>263</w:t>
      </w:r>
      <w:r w:rsidR="001C751C" w:rsidRPr="00DA16CE">
        <w:rPr>
          <w:rFonts w:ascii="Garamond" w:hAnsi="Garamond" w:cs="BemboStd"/>
          <w:kern w:val="0"/>
          <w:sz w:val="22"/>
          <w:szCs w:val="22"/>
          <w:lang w:val="en-GB"/>
        </w:rPr>
        <w:t>.</w:t>
      </w:r>
    </w:p>
    <w:p w14:paraId="75F19416" w14:textId="222B672D" w:rsidR="006E34EC" w:rsidRPr="00DA16CE" w:rsidRDefault="006D2BC0"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Back from the shattered lands</w:t>
      </w:r>
      <w:r w:rsidR="00C15972" w:rsidRPr="00DA16CE">
        <w:rPr>
          <w:rFonts w:ascii="Garamond" w:hAnsi="Garamond" w:cs="BemboStd"/>
          <w:kern w:val="0"/>
          <w:sz w:val="22"/>
          <w:szCs w:val="22"/>
          <w:lang w:val="en-GB"/>
        </w:rPr>
        <w:t>…</w:t>
      </w:r>
      <w:r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264</w:t>
      </w:r>
      <w:r w:rsidRPr="00DA16CE">
        <w:rPr>
          <w:rFonts w:ascii="Garamond" w:hAnsi="Garamond" w:cs="BemboStd"/>
          <w:kern w:val="0"/>
          <w:sz w:val="22"/>
          <w:szCs w:val="22"/>
          <w:lang w:val="en-GB"/>
        </w:rPr>
        <w:t>.</w:t>
      </w:r>
    </w:p>
    <w:p w14:paraId="4FCB16A3" w14:textId="6FC78B3A"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Mother Germania</w:t>
      </w:r>
      <w:r w:rsidR="00C15972" w:rsidRPr="00DA16CE">
        <w:rPr>
          <w:rFonts w:ascii="Garamond" w:hAnsi="Garamond" w:cs="BemboStd"/>
          <w:kern w:val="0"/>
          <w:sz w:val="22"/>
          <w:szCs w:val="22"/>
          <w:lang w:val="en-GB"/>
        </w:rPr>
        <w:t>…</w:t>
      </w:r>
      <w:r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265</w:t>
      </w:r>
      <w:r w:rsidR="006D2BC0" w:rsidRPr="00DA16CE">
        <w:rPr>
          <w:rFonts w:ascii="Garamond" w:hAnsi="Garamond" w:cs="BemboStd"/>
          <w:kern w:val="0"/>
          <w:sz w:val="22"/>
          <w:szCs w:val="22"/>
          <w:lang w:val="en-GB"/>
        </w:rPr>
        <w:t>.</w:t>
      </w:r>
    </w:p>
    <w:p w14:paraId="3D3054CA" w14:textId="21129894"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P</w:t>
      </w:r>
      <w:r w:rsidRPr="00DA16CE">
        <w:rPr>
          <w:rFonts w:ascii="Garamond" w:hAnsi="Garamond" w:cs="BemboStd"/>
          <w:kern w:val="0"/>
          <w:sz w:val="22"/>
          <w:szCs w:val="22"/>
          <w:lang w:val="en-GB"/>
        </w:rPr>
        <w:t>ortrait of</w:t>
      </w:r>
      <w:r w:rsidR="006E34EC" w:rsidRPr="00DA16CE">
        <w:rPr>
          <w:rFonts w:ascii="Garamond" w:hAnsi="Garamond" w:cs="BemboStd"/>
          <w:kern w:val="0"/>
          <w:sz w:val="22"/>
          <w:szCs w:val="22"/>
          <w:lang w:val="en-GB"/>
        </w:rPr>
        <w:t xml:space="preserve"> F. B.</w:t>
      </w:r>
      <w:r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266</w:t>
      </w:r>
      <w:r w:rsidR="006D2BC0" w:rsidRPr="00DA16CE">
        <w:rPr>
          <w:rFonts w:ascii="Garamond" w:hAnsi="Garamond" w:cs="BemboStd"/>
          <w:kern w:val="0"/>
          <w:sz w:val="22"/>
          <w:szCs w:val="22"/>
          <w:lang w:val="en-GB"/>
        </w:rPr>
        <w:t>.</w:t>
      </w:r>
    </w:p>
    <w:p w14:paraId="0231A09A" w14:textId="46B0EE94"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On my wall hangs some paper</w:t>
      </w:r>
      <w:r w:rsidR="00C15972" w:rsidRPr="00DA16CE">
        <w:rPr>
          <w:rFonts w:ascii="Garamond" w:hAnsi="Garamond" w:cs="BemboStd"/>
          <w:kern w:val="0"/>
          <w:sz w:val="22"/>
          <w:szCs w:val="22"/>
          <w:lang w:val="en-GB"/>
        </w:rPr>
        <w:t>…</w:t>
      </w:r>
      <w:r w:rsidR="002D3C74"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267</w:t>
      </w:r>
      <w:r w:rsidR="002D3C74" w:rsidRPr="00DA16CE">
        <w:rPr>
          <w:rFonts w:ascii="Garamond" w:hAnsi="Garamond" w:cs="BemboStd"/>
          <w:kern w:val="0"/>
          <w:sz w:val="22"/>
          <w:szCs w:val="22"/>
          <w:lang w:val="en-GB"/>
        </w:rPr>
        <w:t>.</w:t>
      </w:r>
    </w:p>
    <w:p w14:paraId="44EAF7E8" w14:textId="5C2D0E92"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A farmhand picked up a potato</w:t>
      </w:r>
      <w:r w:rsidRPr="00DA16CE">
        <w:rPr>
          <w:rFonts w:ascii="Garamond" w:hAnsi="Garamond" w:cs="BemboStd"/>
          <w:kern w:val="0"/>
          <w:sz w:val="22"/>
          <w:szCs w:val="22"/>
          <w:lang w:val="en-GB"/>
        </w:rPr>
        <w:t>, S.</w:t>
      </w:r>
      <w:r w:rsidR="006E34EC" w:rsidRPr="00DA16CE">
        <w:rPr>
          <w:rFonts w:ascii="Garamond" w:hAnsi="Garamond" w:cs="BemboStd"/>
          <w:kern w:val="0"/>
          <w:sz w:val="22"/>
          <w:szCs w:val="22"/>
          <w:lang w:val="en-GB"/>
        </w:rPr>
        <w:t>268</w:t>
      </w:r>
      <w:r w:rsidR="002D3C74" w:rsidRPr="00DA16CE">
        <w:rPr>
          <w:rFonts w:ascii="Garamond" w:hAnsi="Garamond" w:cs="BemboStd"/>
          <w:kern w:val="0"/>
          <w:sz w:val="22"/>
          <w:szCs w:val="22"/>
          <w:lang w:val="en-GB"/>
        </w:rPr>
        <w:t>.</w:t>
      </w:r>
    </w:p>
    <w:p w14:paraId="05354F76" w14:textId="4794DB11"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proofErr w:type="spellStart"/>
      <w:r w:rsidR="006E34EC" w:rsidRPr="00DA16CE">
        <w:rPr>
          <w:rFonts w:ascii="Garamond" w:hAnsi="Garamond" w:cs="BemboStd"/>
          <w:kern w:val="0"/>
          <w:sz w:val="22"/>
          <w:szCs w:val="22"/>
          <w:lang w:val="en-GB"/>
        </w:rPr>
        <w:t>Rammler</w:t>
      </w:r>
      <w:proofErr w:type="spellEnd"/>
      <w:r w:rsidR="006E34EC" w:rsidRPr="00DA16CE">
        <w:rPr>
          <w:rFonts w:ascii="Garamond" w:hAnsi="Garamond" w:cs="BemboStd"/>
          <w:kern w:val="0"/>
          <w:sz w:val="22"/>
          <w:szCs w:val="22"/>
          <w:lang w:val="en-GB"/>
        </w:rPr>
        <w:t xml:space="preserve"> got up in the night</w:t>
      </w:r>
      <w:r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269</w:t>
      </w:r>
      <w:r w:rsidR="002D3C74" w:rsidRPr="00DA16CE">
        <w:rPr>
          <w:rFonts w:ascii="Garamond" w:hAnsi="Garamond" w:cs="BemboStd"/>
          <w:kern w:val="0"/>
          <w:sz w:val="22"/>
          <w:szCs w:val="22"/>
          <w:lang w:val="en-GB"/>
        </w:rPr>
        <w:t>.</w:t>
      </w:r>
    </w:p>
    <w:p w14:paraId="6936139E" w14:textId="738192DF" w:rsidR="006E34EC" w:rsidRPr="00DA16CE" w:rsidRDefault="00943ADE"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This is the way to heaven for little money</w:t>
      </w:r>
      <w:r w:rsidR="00451C04"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270</w:t>
      </w:r>
      <w:r w:rsidR="001C751C" w:rsidRPr="00DA16CE">
        <w:rPr>
          <w:rFonts w:ascii="Garamond" w:hAnsi="Garamond" w:cs="BemboStd"/>
          <w:kern w:val="0"/>
          <w:sz w:val="22"/>
          <w:szCs w:val="22"/>
          <w:lang w:val="en-GB"/>
        </w:rPr>
        <w:t>.</w:t>
      </w:r>
    </w:p>
    <w:p w14:paraId="5A9B859D" w14:textId="3A29EBAA"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Writing in the Open</w:t>
      </w:r>
      <w:r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271</w:t>
      </w:r>
      <w:r w:rsidR="001C751C" w:rsidRPr="00DA16CE">
        <w:rPr>
          <w:rFonts w:ascii="Garamond" w:hAnsi="Garamond" w:cs="BemboStd"/>
          <w:kern w:val="0"/>
          <w:sz w:val="22"/>
          <w:szCs w:val="22"/>
          <w:lang w:val="en-GB"/>
        </w:rPr>
        <w:t>.</w:t>
      </w:r>
    </w:p>
    <w:p w14:paraId="1B61C37C" w14:textId="7542B391"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 xml:space="preserve">Sleep, </w:t>
      </w:r>
      <w:proofErr w:type="spellStart"/>
      <w:r w:rsidR="006E34EC" w:rsidRPr="00DA16CE">
        <w:rPr>
          <w:rFonts w:ascii="Garamond" w:hAnsi="Garamond" w:cs="BemboStd"/>
          <w:kern w:val="0"/>
          <w:sz w:val="22"/>
          <w:szCs w:val="22"/>
          <w:lang w:val="en-GB"/>
        </w:rPr>
        <w:t>wolfkin</w:t>
      </w:r>
      <w:proofErr w:type="spellEnd"/>
      <w:r w:rsidR="006E34EC" w:rsidRPr="00DA16CE">
        <w:rPr>
          <w:rFonts w:ascii="Garamond" w:hAnsi="Garamond" w:cs="BemboStd"/>
          <w:kern w:val="0"/>
          <w:sz w:val="22"/>
          <w:szCs w:val="22"/>
          <w:lang w:val="en-GB"/>
        </w:rPr>
        <w:t>, sleep</w:t>
      </w:r>
      <w:r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272</w:t>
      </w:r>
      <w:r w:rsidR="001C751C" w:rsidRPr="00DA16CE">
        <w:rPr>
          <w:rFonts w:ascii="Garamond" w:hAnsi="Garamond" w:cs="BemboStd"/>
          <w:kern w:val="0"/>
          <w:sz w:val="22"/>
          <w:szCs w:val="22"/>
          <w:lang w:val="en-GB"/>
        </w:rPr>
        <w:t>.</w:t>
      </w:r>
    </w:p>
    <w:p w14:paraId="109531A9" w14:textId="61743CD5"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On Wednesday, after the last shift</w:t>
      </w:r>
      <w:r w:rsidRPr="00DA16CE">
        <w:rPr>
          <w:rFonts w:ascii="Garamond" w:hAnsi="Garamond" w:cs="BemboStd"/>
          <w:kern w:val="0"/>
          <w:sz w:val="22"/>
          <w:szCs w:val="22"/>
          <w:lang w:val="en-GB"/>
        </w:rPr>
        <w:t>, S.</w:t>
      </w:r>
      <w:r w:rsidR="000650E0" w:rsidRPr="00DA16CE">
        <w:rPr>
          <w:rFonts w:ascii="Garamond" w:hAnsi="Garamond" w:cs="BemboStd"/>
          <w:kern w:val="0"/>
          <w:sz w:val="22"/>
          <w:szCs w:val="22"/>
          <w:lang w:val="en-GB"/>
        </w:rPr>
        <w:t> </w:t>
      </w:r>
      <w:r w:rsidR="006E34EC" w:rsidRPr="00DA16CE">
        <w:rPr>
          <w:rFonts w:ascii="Garamond" w:hAnsi="Garamond" w:cs="BemboStd"/>
          <w:kern w:val="0"/>
          <w:sz w:val="22"/>
          <w:szCs w:val="22"/>
          <w:lang w:val="en-GB"/>
        </w:rPr>
        <w:t>273</w:t>
      </w:r>
      <w:r w:rsidR="001C751C" w:rsidRPr="00DA16CE">
        <w:rPr>
          <w:rFonts w:ascii="Garamond" w:hAnsi="Garamond" w:cs="BemboStd"/>
          <w:kern w:val="0"/>
          <w:sz w:val="22"/>
          <w:szCs w:val="22"/>
          <w:lang w:val="en-GB"/>
        </w:rPr>
        <w:t>.</w:t>
      </w:r>
    </w:p>
    <w:p w14:paraId="469ECA0E" w14:textId="2F635862"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At his smallest scale</w:t>
      </w:r>
      <w:r w:rsidR="00C15972" w:rsidRPr="00DA16CE">
        <w:rPr>
          <w:rFonts w:ascii="Garamond" w:hAnsi="Garamond" w:cs="BemboStd"/>
          <w:kern w:val="0"/>
          <w:sz w:val="22"/>
          <w:szCs w:val="22"/>
          <w:lang w:val="en-GB"/>
        </w:rPr>
        <w:t>…</w:t>
      </w:r>
      <w:r w:rsidR="001C751C"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274</w:t>
      </w:r>
      <w:r w:rsidR="001C751C" w:rsidRPr="00DA16CE">
        <w:rPr>
          <w:rFonts w:ascii="Garamond" w:hAnsi="Garamond" w:cs="BemboStd"/>
          <w:kern w:val="0"/>
          <w:sz w:val="22"/>
          <w:szCs w:val="22"/>
          <w:lang w:val="en-GB"/>
        </w:rPr>
        <w:t>.</w:t>
      </w:r>
    </w:p>
    <w:p w14:paraId="54BA54A0" w14:textId="2349CB7C"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Fountain, you who drinks me</w:t>
      </w:r>
      <w:r w:rsidR="00C15972" w:rsidRPr="00DA16CE">
        <w:rPr>
          <w:rFonts w:ascii="Garamond" w:hAnsi="Garamond" w:cs="BemboStd"/>
          <w:kern w:val="0"/>
          <w:sz w:val="22"/>
          <w:szCs w:val="22"/>
          <w:lang w:val="en-GB"/>
        </w:rPr>
        <w:t>…</w:t>
      </w:r>
      <w:r w:rsidR="001C751C"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275</w:t>
      </w:r>
      <w:r w:rsidR="001C751C" w:rsidRPr="00DA16CE">
        <w:rPr>
          <w:rFonts w:ascii="Garamond" w:hAnsi="Garamond" w:cs="BemboStd"/>
          <w:kern w:val="0"/>
          <w:sz w:val="22"/>
          <w:szCs w:val="22"/>
          <w:lang w:val="en-GB"/>
        </w:rPr>
        <w:t>.</w:t>
      </w:r>
    </w:p>
    <w:p w14:paraId="0B4D5A4A" w14:textId="7BC81CA7"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T</w:t>
      </w:r>
      <w:r w:rsidR="002D3C74" w:rsidRPr="00DA16CE">
        <w:rPr>
          <w:rFonts w:ascii="Garamond" w:hAnsi="Garamond" w:cs="BemboStd"/>
          <w:kern w:val="0"/>
          <w:sz w:val="22"/>
          <w:szCs w:val="22"/>
          <w:lang w:val="en-GB"/>
        </w:rPr>
        <w:t>he agitation (19</w:t>
      </w:r>
      <w:r w:rsidR="006E34EC" w:rsidRPr="00DA16CE">
        <w:rPr>
          <w:rFonts w:ascii="Garamond" w:hAnsi="Garamond" w:cs="BemboStd"/>
          <w:kern w:val="0"/>
          <w:sz w:val="22"/>
          <w:szCs w:val="22"/>
          <w:lang w:val="en-GB"/>
        </w:rPr>
        <w:t>63)</w:t>
      </w:r>
      <w:r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276</w:t>
      </w:r>
      <w:r w:rsidR="001C751C" w:rsidRPr="00DA16CE">
        <w:rPr>
          <w:rFonts w:ascii="Garamond" w:hAnsi="Garamond" w:cs="BemboStd"/>
          <w:kern w:val="0"/>
          <w:sz w:val="22"/>
          <w:szCs w:val="22"/>
          <w:lang w:val="en-GB"/>
        </w:rPr>
        <w:t>.</w:t>
      </w:r>
    </w:p>
    <w:p w14:paraId="318D8C65" w14:textId="47003318"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E</w:t>
      </w:r>
      <w:r w:rsidR="001C751C" w:rsidRPr="00DA16CE">
        <w:rPr>
          <w:rFonts w:ascii="Garamond" w:hAnsi="Garamond" w:cs="BemboStd"/>
          <w:kern w:val="0"/>
          <w:sz w:val="22"/>
          <w:szCs w:val="22"/>
          <w:lang w:val="en-GB"/>
        </w:rPr>
        <w:t>pitaph for Guevara, S.</w:t>
      </w:r>
      <w:r w:rsidRPr="00DA16CE">
        <w:rPr>
          <w:rFonts w:ascii="Garamond" w:hAnsi="Garamond" w:cs="BemboStd"/>
          <w:kern w:val="0"/>
          <w:sz w:val="22"/>
          <w:szCs w:val="22"/>
          <w:lang w:val="en-GB"/>
        </w:rPr>
        <w:t> </w:t>
      </w:r>
      <w:r w:rsidR="006E34EC" w:rsidRPr="00DA16CE">
        <w:rPr>
          <w:rFonts w:ascii="Garamond" w:hAnsi="Garamond" w:cs="BemboStd"/>
          <w:kern w:val="0"/>
          <w:sz w:val="22"/>
          <w:szCs w:val="22"/>
          <w:lang w:val="en-GB"/>
        </w:rPr>
        <w:t>279</w:t>
      </w:r>
      <w:r w:rsidR="006D2BC0" w:rsidRPr="00DA16CE">
        <w:rPr>
          <w:rFonts w:ascii="Garamond" w:hAnsi="Garamond" w:cs="BemboStd"/>
          <w:kern w:val="0"/>
          <w:sz w:val="22"/>
          <w:szCs w:val="22"/>
          <w:lang w:val="en-GB"/>
        </w:rPr>
        <w:t>.</w:t>
      </w:r>
    </w:p>
    <w:p w14:paraId="1E4FCB6C" w14:textId="276AA239"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O</w:t>
      </w:r>
      <w:r w:rsidRPr="00DA16CE">
        <w:rPr>
          <w:rFonts w:ascii="Garamond" w:hAnsi="Garamond" w:cs="BemboStd"/>
          <w:kern w:val="0"/>
          <w:sz w:val="22"/>
          <w:szCs w:val="22"/>
          <w:lang w:val="en-GB"/>
        </w:rPr>
        <w:t xml:space="preserve">n the occasion of the murder of Martin </w:t>
      </w:r>
      <w:r w:rsidR="00A8666E" w:rsidRPr="00DA16CE">
        <w:rPr>
          <w:rFonts w:ascii="Garamond" w:hAnsi="Garamond" w:cs="BemboStd"/>
          <w:kern w:val="0"/>
          <w:sz w:val="22"/>
          <w:szCs w:val="22"/>
          <w:lang w:val="en-GB"/>
        </w:rPr>
        <w:t>Luther</w:t>
      </w:r>
      <w:r w:rsidRPr="00DA16CE">
        <w:rPr>
          <w:rFonts w:ascii="Garamond" w:hAnsi="Garamond" w:cs="BemboStd"/>
          <w:kern w:val="0"/>
          <w:sz w:val="22"/>
          <w:szCs w:val="22"/>
          <w:lang w:val="en-GB"/>
        </w:rPr>
        <w:t xml:space="preserve"> King, S. </w:t>
      </w:r>
      <w:r w:rsidR="006E34EC" w:rsidRPr="00DA16CE">
        <w:rPr>
          <w:rFonts w:ascii="Garamond" w:hAnsi="Garamond" w:cs="BemboStd"/>
          <w:kern w:val="0"/>
          <w:sz w:val="22"/>
          <w:szCs w:val="22"/>
          <w:lang w:val="en-GB"/>
        </w:rPr>
        <w:t>280</w:t>
      </w:r>
      <w:r w:rsidR="006D2BC0" w:rsidRPr="00DA16CE">
        <w:rPr>
          <w:rFonts w:ascii="Garamond" w:hAnsi="Garamond" w:cs="BemboStd"/>
          <w:kern w:val="0"/>
          <w:sz w:val="22"/>
          <w:szCs w:val="22"/>
          <w:lang w:val="en-GB"/>
        </w:rPr>
        <w:t>.</w:t>
      </w:r>
    </w:p>
    <w:p w14:paraId="763BA1B5" w14:textId="6DB50671"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F</w:t>
      </w:r>
      <w:r w:rsidR="00943ADE" w:rsidRPr="00DA16CE">
        <w:rPr>
          <w:rFonts w:ascii="Garamond" w:hAnsi="Garamond" w:cs="BemboStd"/>
          <w:kern w:val="0"/>
          <w:sz w:val="22"/>
          <w:szCs w:val="22"/>
          <w:lang w:val="en-GB"/>
        </w:rPr>
        <w:t>arewell, Hemmingway, Sofia, 19969, S. </w:t>
      </w:r>
      <w:r w:rsidR="006E34EC" w:rsidRPr="00DA16CE">
        <w:rPr>
          <w:rFonts w:ascii="Garamond" w:hAnsi="Garamond" w:cs="BemboStd"/>
          <w:kern w:val="0"/>
          <w:sz w:val="22"/>
          <w:szCs w:val="22"/>
          <w:lang w:val="en-GB"/>
        </w:rPr>
        <w:t>281</w:t>
      </w:r>
      <w:r w:rsidR="006D2BC0" w:rsidRPr="00DA16CE">
        <w:rPr>
          <w:rFonts w:ascii="Garamond" w:hAnsi="Garamond" w:cs="BemboStd"/>
          <w:kern w:val="0"/>
          <w:sz w:val="22"/>
          <w:szCs w:val="22"/>
          <w:lang w:val="en-GB"/>
        </w:rPr>
        <w:t>.</w:t>
      </w:r>
    </w:p>
    <w:p w14:paraId="68B794C9" w14:textId="5F6CD46F"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 xml:space="preserve">For Ekkehard </w:t>
      </w:r>
      <w:proofErr w:type="spellStart"/>
      <w:r w:rsidR="006E34EC" w:rsidRPr="00DA16CE">
        <w:rPr>
          <w:rFonts w:ascii="Garamond" w:hAnsi="Garamond" w:cs="BemboStd"/>
          <w:kern w:val="0"/>
          <w:sz w:val="22"/>
          <w:szCs w:val="22"/>
          <w:lang w:val="en-GB"/>
        </w:rPr>
        <w:t>Schall</w:t>
      </w:r>
      <w:proofErr w:type="spellEnd"/>
      <w:r w:rsidR="006D2BC0"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282</w:t>
      </w:r>
      <w:r w:rsidR="006D2BC0" w:rsidRPr="00DA16CE">
        <w:rPr>
          <w:rFonts w:ascii="Garamond" w:hAnsi="Garamond" w:cs="BemboStd"/>
          <w:kern w:val="0"/>
          <w:sz w:val="22"/>
          <w:szCs w:val="22"/>
          <w:lang w:val="en-GB"/>
        </w:rPr>
        <w:t>.</w:t>
      </w:r>
    </w:p>
    <w:p w14:paraId="65D3E2EC" w14:textId="33388C65"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I don’t know where I am returning</w:t>
      </w:r>
      <w:r w:rsidR="006D2BC0"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283</w:t>
      </w:r>
      <w:r w:rsidR="00BB7950" w:rsidRPr="00DA16CE">
        <w:rPr>
          <w:rFonts w:ascii="Garamond" w:hAnsi="Garamond" w:cs="BemboStd"/>
          <w:kern w:val="0"/>
          <w:sz w:val="22"/>
          <w:szCs w:val="22"/>
          <w:lang w:val="en-GB"/>
        </w:rPr>
        <w:t>.</w:t>
      </w:r>
    </w:p>
    <w:p w14:paraId="0CB553E6" w14:textId="1B2A0F65"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You’ll remain here, I leave</w:t>
      </w:r>
      <w:r w:rsidR="006D2BC0" w:rsidRPr="00DA16CE">
        <w:rPr>
          <w:rFonts w:ascii="Garamond" w:hAnsi="Garamond" w:cs="BemboStd"/>
          <w:kern w:val="0"/>
          <w:sz w:val="22"/>
          <w:szCs w:val="22"/>
          <w:lang w:val="en-GB"/>
        </w:rPr>
        <w:t>, S.</w:t>
      </w:r>
      <w:r w:rsidR="00943ADE" w:rsidRPr="00DA16CE">
        <w:rPr>
          <w:rFonts w:ascii="Garamond" w:hAnsi="Garamond" w:cs="BemboStd"/>
          <w:kern w:val="0"/>
          <w:sz w:val="22"/>
          <w:szCs w:val="22"/>
          <w:lang w:val="en-GB"/>
        </w:rPr>
        <w:t> </w:t>
      </w:r>
      <w:r w:rsidR="006E34EC" w:rsidRPr="00DA16CE">
        <w:rPr>
          <w:rFonts w:ascii="Garamond" w:hAnsi="Garamond" w:cs="BemboStd"/>
          <w:kern w:val="0"/>
          <w:sz w:val="22"/>
          <w:szCs w:val="22"/>
          <w:lang w:val="en-GB"/>
        </w:rPr>
        <w:t>284</w:t>
      </w:r>
      <w:r w:rsidR="00BB7950" w:rsidRPr="00DA16CE">
        <w:rPr>
          <w:rFonts w:ascii="Garamond" w:hAnsi="Garamond" w:cs="BemboStd"/>
          <w:kern w:val="0"/>
          <w:sz w:val="22"/>
          <w:szCs w:val="22"/>
          <w:lang w:val="en-GB"/>
        </w:rPr>
        <w:t>.</w:t>
      </w:r>
    </w:p>
    <w:p w14:paraId="23606211" w14:textId="7B1268EC"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D</w:t>
      </w:r>
      <w:r w:rsidR="006D2BC0" w:rsidRPr="00DA16CE">
        <w:rPr>
          <w:rFonts w:ascii="Garamond" w:hAnsi="Garamond" w:cs="BemboStd"/>
          <w:kern w:val="0"/>
          <w:sz w:val="22"/>
          <w:szCs w:val="22"/>
          <w:lang w:val="en-GB"/>
        </w:rPr>
        <w:t>a</w:t>
      </w:r>
      <w:r w:rsidR="00A8666E" w:rsidRPr="00DA16CE">
        <w:rPr>
          <w:rFonts w:ascii="Garamond" w:hAnsi="Garamond" w:cs="BemboStd"/>
          <w:kern w:val="0"/>
          <w:sz w:val="22"/>
          <w:szCs w:val="22"/>
          <w:lang w:val="en-GB"/>
        </w:rPr>
        <w:t>y</w:t>
      </w:r>
      <w:r w:rsidR="006D2BC0" w:rsidRPr="00DA16CE">
        <w:rPr>
          <w:rFonts w:ascii="Garamond" w:hAnsi="Garamond" w:cs="BemboStd"/>
          <w:kern w:val="0"/>
          <w:sz w:val="22"/>
          <w:szCs w:val="22"/>
          <w:lang w:val="en-GB"/>
        </w:rPr>
        <w:t xml:space="preserve"> afte</w:t>
      </w:r>
      <w:r w:rsidR="00A8666E" w:rsidRPr="00DA16CE">
        <w:rPr>
          <w:rFonts w:ascii="Garamond" w:hAnsi="Garamond" w:cs="BemboStd"/>
          <w:kern w:val="0"/>
          <w:sz w:val="22"/>
          <w:szCs w:val="22"/>
          <w:lang w:val="en-GB"/>
        </w:rPr>
        <w:t>r</w:t>
      </w:r>
      <w:r w:rsidR="006D2BC0" w:rsidRPr="00DA16CE">
        <w:rPr>
          <w:rFonts w:ascii="Garamond" w:hAnsi="Garamond" w:cs="BemboStd"/>
          <w:kern w:val="0"/>
          <w:sz w:val="22"/>
          <w:szCs w:val="22"/>
          <w:lang w:val="en-GB"/>
        </w:rPr>
        <w:t xml:space="preserve"> day, S. </w:t>
      </w:r>
      <w:r w:rsidR="006E34EC" w:rsidRPr="00DA16CE">
        <w:rPr>
          <w:rFonts w:ascii="Garamond" w:hAnsi="Garamond" w:cs="BemboStd"/>
          <w:kern w:val="0"/>
          <w:sz w:val="22"/>
          <w:szCs w:val="22"/>
          <w:lang w:val="en-GB"/>
        </w:rPr>
        <w:t>285</w:t>
      </w:r>
      <w:r w:rsidR="00BB7950" w:rsidRPr="00DA16CE">
        <w:rPr>
          <w:rFonts w:ascii="Garamond" w:hAnsi="Garamond" w:cs="BemboStd"/>
          <w:kern w:val="0"/>
          <w:sz w:val="22"/>
          <w:szCs w:val="22"/>
          <w:lang w:val="en-GB"/>
        </w:rPr>
        <w:t>.</w:t>
      </w:r>
    </w:p>
    <w:p w14:paraId="439EF2E7" w14:textId="2566BAB0"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B</w:t>
      </w:r>
      <w:r w:rsidR="006D2BC0" w:rsidRPr="00DA16CE">
        <w:rPr>
          <w:rFonts w:ascii="Garamond" w:hAnsi="Garamond" w:cs="BemboStd"/>
          <w:kern w:val="0"/>
          <w:sz w:val="22"/>
          <w:szCs w:val="22"/>
          <w:lang w:val="en-GB"/>
        </w:rPr>
        <w:t>etween the battles over me, S. </w:t>
      </w:r>
      <w:r w:rsidR="006E34EC" w:rsidRPr="00DA16CE">
        <w:rPr>
          <w:rFonts w:ascii="Garamond" w:hAnsi="Garamond" w:cs="BemboStd"/>
          <w:kern w:val="0"/>
          <w:sz w:val="22"/>
          <w:szCs w:val="22"/>
          <w:lang w:val="en-GB"/>
        </w:rPr>
        <w:t>286</w:t>
      </w:r>
      <w:r w:rsidR="00BB7950" w:rsidRPr="00DA16CE">
        <w:rPr>
          <w:rFonts w:ascii="Garamond" w:hAnsi="Garamond" w:cs="BemboStd"/>
          <w:kern w:val="0"/>
          <w:sz w:val="22"/>
          <w:szCs w:val="22"/>
          <w:lang w:val="en-GB"/>
        </w:rPr>
        <w:t>.</w:t>
      </w:r>
    </w:p>
    <w:p w14:paraId="43D961C2" w14:textId="7FB270A4"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Money for Spain</w:t>
      </w:r>
      <w:r w:rsidR="006D2BC0"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287</w:t>
      </w:r>
      <w:r w:rsidR="00BB7950" w:rsidRPr="00DA16CE">
        <w:rPr>
          <w:rFonts w:ascii="Garamond" w:hAnsi="Garamond" w:cs="BemboStd"/>
          <w:kern w:val="0"/>
          <w:sz w:val="22"/>
          <w:szCs w:val="22"/>
          <w:lang w:val="en-GB"/>
        </w:rPr>
        <w:t>.</w:t>
      </w:r>
    </w:p>
    <w:p w14:paraId="05882127" w14:textId="7EB78115"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forget the yes + no</w:t>
      </w:r>
      <w:r w:rsidR="006D2BC0"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289</w:t>
      </w:r>
      <w:r w:rsidR="00BB7950" w:rsidRPr="00DA16CE">
        <w:rPr>
          <w:rFonts w:ascii="Garamond" w:hAnsi="Garamond" w:cs="BemboStd"/>
          <w:kern w:val="0"/>
          <w:sz w:val="22"/>
          <w:szCs w:val="22"/>
          <w:lang w:val="en-GB"/>
        </w:rPr>
        <w:t>.</w:t>
      </w:r>
    </w:p>
    <w:p w14:paraId="526C8831" w14:textId="45D09033"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Delphi: between me and the gods</w:t>
      </w:r>
      <w:r w:rsidR="006D2BC0"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290</w:t>
      </w:r>
      <w:r w:rsidR="00BB7950" w:rsidRPr="00DA16CE">
        <w:rPr>
          <w:rFonts w:ascii="Garamond" w:hAnsi="Garamond" w:cs="BemboStd"/>
          <w:kern w:val="0"/>
          <w:sz w:val="22"/>
          <w:szCs w:val="22"/>
          <w:lang w:val="en-GB"/>
        </w:rPr>
        <w:t>.</w:t>
      </w:r>
    </w:p>
    <w:p w14:paraId="28B1B464" w14:textId="522249AC"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T</w:t>
      </w:r>
      <w:r w:rsidR="006D2BC0" w:rsidRPr="00DA16CE">
        <w:rPr>
          <w:rFonts w:ascii="Garamond" w:hAnsi="Garamond" w:cs="BemboStd"/>
          <w:kern w:val="0"/>
          <w:sz w:val="22"/>
          <w:szCs w:val="22"/>
          <w:lang w:val="en-GB"/>
        </w:rPr>
        <w:t>orso, S. </w:t>
      </w:r>
      <w:r w:rsidR="006E34EC" w:rsidRPr="00DA16CE">
        <w:rPr>
          <w:rFonts w:ascii="Garamond" w:hAnsi="Garamond" w:cs="BemboStd"/>
          <w:kern w:val="0"/>
          <w:sz w:val="22"/>
          <w:szCs w:val="22"/>
          <w:lang w:val="en-GB"/>
        </w:rPr>
        <w:t>291</w:t>
      </w:r>
      <w:r w:rsidR="00BB7950" w:rsidRPr="00DA16CE">
        <w:rPr>
          <w:rFonts w:ascii="Garamond" w:hAnsi="Garamond" w:cs="BemboStd"/>
          <w:kern w:val="0"/>
          <w:sz w:val="22"/>
          <w:szCs w:val="22"/>
          <w:lang w:val="en-GB"/>
        </w:rPr>
        <w:t>.</w:t>
      </w:r>
    </w:p>
    <w:p w14:paraId="44622C15" w14:textId="54C51E60"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A</w:t>
      </w:r>
      <w:r w:rsidR="006D2BC0" w:rsidRPr="00DA16CE">
        <w:rPr>
          <w:rFonts w:ascii="Garamond" w:hAnsi="Garamond" w:cs="BemboStd"/>
          <w:kern w:val="0"/>
          <w:sz w:val="22"/>
          <w:szCs w:val="22"/>
          <w:lang w:val="en-GB"/>
        </w:rPr>
        <w:t>natomy of (a) love, S.</w:t>
      </w:r>
      <w:r w:rsidR="00943ADE" w:rsidRPr="00DA16CE">
        <w:rPr>
          <w:rFonts w:ascii="Garamond" w:hAnsi="Garamond" w:cs="BemboStd"/>
          <w:kern w:val="0"/>
          <w:sz w:val="22"/>
          <w:szCs w:val="22"/>
          <w:lang w:val="en-GB"/>
        </w:rPr>
        <w:t> </w:t>
      </w:r>
      <w:r w:rsidR="006E34EC" w:rsidRPr="00DA16CE">
        <w:rPr>
          <w:rFonts w:ascii="Garamond" w:hAnsi="Garamond" w:cs="BemboStd"/>
          <w:kern w:val="0"/>
          <w:sz w:val="22"/>
          <w:szCs w:val="22"/>
          <w:lang w:val="en-GB"/>
        </w:rPr>
        <w:t>292</w:t>
      </w:r>
      <w:r w:rsidR="00BB7950" w:rsidRPr="00DA16CE">
        <w:rPr>
          <w:rFonts w:ascii="Garamond" w:hAnsi="Garamond" w:cs="BemboStd"/>
          <w:kern w:val="0"/>
          <w:sz w:val="22"/>
          <w:szCs w:val="22"/>
          <w:lang w:val="en-GB"/>
        </w:rPr>
        <w:t>.</w:t>
      </w:r>
    </w:p>
    <w:p w14:paraId="0541ED9C" w14:textId="310A106B"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G</w:t>
      </w:r>
      <w:r w:rsidR="006D2BC0" w:rsidRPr="00DA16CE">
        <w:rPr>
          <w:rFonts w:ascii="Garamond" w:hAnsi="Garamond" w:cs="BemboStd"/>
          <w:kern w:val="0"/>
          <w:sz w:val="22"/>
          <w:szCs w:val="22"/>
          <w:lang w:val="en-GB"/>
        </w:rPr>
        <w:t>oodbye, S.</w:t>
      </w:r>
      <w:r w:rsidR="00943ADE" w:rsidRPr="00DA16CE">
        <w:rPr>
          <w:rFonts w:ascii="Garamond" w:hAnsi="Garamond" w:cs="BemboStd"/>
          <w:kern w:val="0"/>
          <w:sz w:val="22"/>
          <w:szCs w:val="22"/>
          <w:lang w:val="en-GB"/>
        </w:rPr>
        <w:t> </w:t>
      </w:r>
      <w:r w:rsidR="006E34EC" w:rsidRPr="00DA16CE">
        <w:rPr>
          <w:rFonts w:ascii="Garamond" w:hAnsi="Garamond" w:cs="BemboStd"/>
          <w:kern w:val="0"/>
          <w:sz w:val="22"/>
          <w:szCs w:val="22"/>
          <w:lang w:val="en-GB"/>
        </w:rPr>
        <w:t>293</w:t>
      </w:r>
      <w:r w:rsidR="00BB7950" w:rsidRPr="00DA16CE">
        <w:rPr>
          <w:rFonts w:ascii="Garamond" w:hAnsi="Garamond" w:cs="BemboStd"/>
          <w:kern w:val="0"/>
          <w:sz w:val="22"/>
          <w:szCs w:val="22"/>
          <w:lang w:val="en-GB"/>
        </w:rPr>
        <w:t>.</w:t>
      </w:r>
    </w:p>
    <w:p w14:paraId="4D453431" w14:textId="79D67602" w:rsidR="006E34EC" w:rsidRPr="00DA16CE" w:rsidRDefault="00451C04" w:rsidP="00DA16CE">
      <w:pPr>
        <w:tabs>
          <w:tab w:val="left" w:pos="567"/>
        </w:tabs>
        <w:suppressAutoHyphens w:val="0"/>
        <w:autoSpaceDE w:val="0"/>
        <w:adjustRightInd w:val="0"/>
        <w:ind w:left="283" w:firstLine="1"/>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O</w:t>
      </w:r>
      <w:r w:rsidR="006D2BC0" w:rsidRPr="00DA16CE">
        <w:rPr>
          <w:rFonts w:ascii="Garamond" w:hAnsi="Garamond" w:cs="BemboStd"/>
          <w:kern w:val="0"/>
          <w:sz w:val="22"/>
          <w:szCs w:val="22"/>
          <w:lang w:val="en-GB"/>
        </w:rPr>
        <w:t xml:space="preserve">rpheus ploughed </w:t>
      </w:r>
      <w:r w:rsidR="006E34EC" w:rsidRPr="00DA16CE">
        <w:rPr>
          <w:rFonts w:ascii="Garamond" w:hAnsi="Garamond" w:cs="BemboStd"/>
          <w:kern w:val="0"/>
          <w:sz w:val="22"/>
          <w:szCs w:val="22"/>
          <w:lang w:val="en-GB"/>
        </w:rPr>
        <w:t>(II)</w:t>
      </w:r>
      <w:r w:rsidR="00943ADE"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294</w:t>
      </w:r>
      <w:r w:rsidR="00BB7950" w:rsidRPr="00DA16CE">
        <w:rPr>
          <w:rFonts w:ascii="Garamond" w:hAnsi="Garamond" w:cs="BemboStd"/>
          <w:kern w:val="0"/>
          <w:sz w:val="22"/>
          <w:szCs w:val="22"/>
          <w:lang w:val="en-GB"/>
        </w:rPr>
        <w:t>.</w:t>
      </w:r>
    </w:p>
    <w:p w14:paraId="72F01051" w14:textId="096B4F7F" w:rsidR="006E34EC" w:rsidRPr="00DA16CE" w:rsidRDefault="001C751C" w:rsidP="00DA16CE">
      <w:pPr>
        <w:suppressAutoHyphens w:val="0"/>
        <w:autoSpaceDE w:val="0"/>
        <w:adjustRightInd w:val="0"/>
        <w:ind w:left="567" w:hanging="284"/>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L</w:t>
      </w:r>
      <w:r w:rsidRPr="00DA16CE">
        <w:rPr>
          <w:rFonts w:ascii="Garamond" w:hAnsi="Garamond" w:cs="BemboStd"/>
          <w:kern w:val="0"/>
          <w:sz w:val="22"/>
          <w:szCs w:val="22"/>
          <w:lang w:val="en-GB"/>
        </w:rPr>
        <w:t>ear</w:t>
      </w:r>
      <w:r w:rsidR="006E34EC" w:rsidRPr="00DA16CE">
        <w:rPr>
          <w:rFonts w:ascii="Garamond" w:hAnsi="Garamond" w:cs="BemboStd"/>
          <w:kern w:val="0"/>
          <w:sz w:val="22"/>
          <w:szCs w:val="22"/>
          <w:lang w:val="en-GB"/>
        </w:rPr>
        <w:t>, an associative space (no commentary)</w:t>
      </w:r>
      <w:r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295</w:t>
      </w:r>
      <w:r w:rsidR="00BB7950" w:rsidRPr="00DA16CE">
        <w:rPr>
          <w:rFonts w:ascii="Garamond" w:hAnsi="Garamond" w:cs="BemboStd"/>
          <w:kern w:val="0"/>
          <w:sz w:val="22"/>
          <w:szCs w:val="22"/>
          <w:lang w:val="en-GB"/>
        </w:rPr>
        <w:t>.</w:t>
      </w:r>
    </w:p>
    <w:p w14:paraId="7EAEEF6E" w14:textId="035EA970" w:rsidR="006E34EC" w:rsidRPr="00DA16CE" w:rsidRDefault="001C751C" w:rsidP="00DA16CE">
      <w:pPr>
        <w:suppressAutoHyphens w:val="0"/>
        <w:autoSpaceDE w:val="0"/>
        <w:adjustRightInd w:val="0"/>
        <w:ind w:left="567" w:hanging="284"/>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travel notes</w:t>
      </w:r>
      <w:r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296</w:t>
      </w:r>
      <w:r w:rsidRPr="00DA16CE">
        <w:rPr>
          <w:rFonts w:ascii="Garamond" w:hAnsi="Garamond" w:cs="BemboStd"/>
          <w:kern w:val="0"/>
          <w:sz w:val="22"/>
          <w:szCs w:val="22"/>
          <w:lang w:val="en-GB"/>
        </w:rPr>
        <w:t>.</w:t>
      </w:r>
    </w:p>
    <w:p w14:paraId="1824407B" w14:textId="62415AB4" w:rsidR="006E34EC" w:rsidRPr="00DA16CE" w:rsidRDefault="001C751C" w:rsidP="00DA16CE">
      <w:pPr>
        <w:suppressAutoHyphens w:val="0"/>
        <w:autoSpaceDE w:val="0"/>
        <w:adjustRightInd w:val="0"/>
        <w:ind w:left="567" w:hanging="284"/>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A mons pubis black in twilight</w:t>
      </w:r>
      <w:r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297</w:t>
      </w:r>
      <w:r w:rsidRPr="00DA16CE">
        <w:rPr>
          <w:rFonts w:ascii="Garamond" w:hAnsi="Garamond" w:cs="BemboStd"/>
          <w:kern w:val="0"/>
          <w:sz w:val="22"/>
          <w:szCs w:val="22"/>
          <w:lang w:val="en-GB"/>
        </w:rPr>
        <w:t>.</w:t>
      </w:r>
    </w:p>
    <w:p w14:paraId="41CA695A" w14:textId="7F54BBA5" w:rsidR="006E34EC" w:rsidRPr="00DA16CE" w:rsidRDefault="001C751C" w:rsidP="00DA16CE">
      <w:pPr>
        <w:suppressAutoHyphens w:val="0"/>
        <w:autoSpaceDE w:val="0"/>
        <w:adjustRightInd w:val="0"/>
        <w:ind w:left="567" w:hanging="284"/>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Love nothing any longer and no one is any good</w:t>
      </w:r>
      <w:r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298</w:t>
      </w:r>
      <w:r w:rsidRPr="00DA16CE">
        <w:rPr>
          <w:rFonts w:ascii="Garamond" w:hAnsi="Garamond" w:cs="BemboStd"/>
          <w:kern w:val="0"/>
          <w:sz w:val="22"/>
          <w:szCs w:val="22"/>
          <w:lang w:val="en-GB"/>
        </w:rPr>
        <w:t>.</w:t>
      </w:r>
    </w:p>
    <w:p w14:paraId="0D388428" w14:textId="4F9E4E7D" w:rsidR="006E34EC" w:rsidRPr="00DA16CE" w:rsidRDefault="001C751C" w:rsidP="00DA16CE">
      <w:pPr>
        <w:suppressAutoHyphens w:val="0"/>
        <w:autoSpaceDE w:val="0"/>
        <w:adjustRightInd w:val="0"/>
        <w:ind w:left="567" w:hanging="284"/>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M is a scatterbrain</w:t>
      </w:r>
      <w:r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299</w:t>
      </w:r>
      <w:r w:rsidRPr="00DA16CE">
        <w:rPr>
          <w:rFonts w:ascii="Garamond" w:hAnsi="Garamond" w:cs="BemboStd"/>
          <w:kern w:val="0"/>
          <w:sz w:val="22"/>
          <w:szCs w:val="22"/>
          <w:lang w:val="en-GB"/>
        </w:rPr>
        <w:t>.</w:t>
      </w:r>
    </w:p>
    <w:p w14:paraId="4C329992" w14:textId="47772DB8" w:rsidR="006E34EC" w:rsidRPr="00DA16CE" w:rsidRDefault="001C751C" w:rsidP="00DA16CE">
      <w:pPr>
        <w:suppressAutoHyphens w:val="0"/>
        <w:autoSpaceDE w:val="0"/>
        <w:adjustRightInd w:val="0"/>
        <w:ind w:left="567" w:hanging="284"/>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I entrust my cock into your hand</w:t>
      </w:r>
      <w:r w:rsidR="00B255D3" w:rsidRPr="00DA16CE">
        <w:rPr>
          <w:rFonts w:ascii="Garamond" w:hAnsi="Garamond" w:cs="BemboStd"/>
          <w:kern w:val="0"/>
          <w:sz w:val="22"/>
          <w:szCs w:val="22"/>
          <w:lang w:val="en-GB"/>
        </w:rPr>
        <w:t>, S.</w:t>
      </w:r>
      <w:r w:rsidRPr="00DA16CE">
        <w:rPr>
          <w:rFonts w:ascii="Garamond" w:hAnsi="Garamond" w:cs="BemboStd"/>
          <w:kern w:val="0"/>
          <w:sz w:val="22"/>
          <w:szCs w:val="22"/>
          <w:lang w:val="en-GB"/>
        </w:rPr>
        <w:t> </w:t>
      </w:r>
      <w:r w:rsidR="006E34EC" w:rsidRPr="00DA16CE">
        <w:rPr>
          <w:rFonts w:ascii="Garamond" w:hAnsi="Garamond" w:cs="BemboStd"/>
          <w:kern w:val="0"/>
          <w:sz w:val="22"/>
          <w:szCs w:val="22"/>
          <w:lang w:val="en-GB"/>
        </w:rPr>
        <w:t>300</w:t>
      </w:r>
      <w:r w:rsidRPr="00DA16CE">
        <w:rPr>
          <w:rFonts w:ascii="Garamond" w:hAnsi="Garamond" w:cs="BemboStd"/>
          <w:kern w:val="0"/>
          <w:sz w:val="22"/>
          <w:szCs w:val="22"/>
          <w:lang w:val="en-GB"/>
        </w:rPr>
        <w:t>.</w:t>
      </w:r>
    </w:p>
    <w:p w14:paraId="4C3A41DE" w14:textId="11A6ACBA" w:rsidR="006E34EC" w:rsidRPr="00DA16CE" w:rsidRDefault="001C751C" w:rsidP="00DA16CE">
      <w:pPr>
        <w:suppressAutoHyphens w:val="0"/>
        <w:autoSpaceDE w:val="0"/>
        <w:adjustRightInd w:val="0"/>
        <w:ind w:left="567" w:hanging="284"/>
        <w:jc w:val="both"/>
        <w:textAlignment w:val="auto"/>
        <w:rPr>
          <w:rFonts w:ascii="Garamond" w:hAnsi="Garamond" w:cs="BemboStd"/>
          <w:kern w:val="0"/>
          <w:sz w:val="22"/>
          <w:szCs w:val="22"/>
        </w:rPr>
      </w:pPr>
      <w:r w:rsidRPr="00DA16CE">
        <w:rPr>
          <w:rFonts w:ascii="Garamond" w:hAnsi="Garamond" w:cs="BemboStd"/>
          <w:kern w:val="0"/>
          <w:sz w:val="22"/>
          <w:szCs w:val="22"/>
        </w:rPr>
        <w:t>–</w:t>
      </w:r>
      <w:r w:rsidRPr="00DA16CE">
        <w:rPr>
          <w:rFonts w:ascii="Garamond" w:hAnsi="Garamond" w:cs="BemboStd"/>
          <w:kern w:val="0"/>
          <w:sz w:val="22"/>
          <w:szCs w:val="22"/>
        </w:rPr>
        <w:tab/>
      </w:r>
      <w:proofErr w:type="spellStart"/>
      <w:r w:rsidR="006E34EC" w:rsidRPr="00DA16CE">
        <w:rPr>
          <w:rFonts w:ascii="Garamond" w:hAnsi="Garamond" w:cs="BemboStd"/>
          <w:kern w:val="0"/>
          <w:sz w:val="22"/>
          <w:szCs w:val="22"/>
        </w:rPr>
        <w:t>LiebesErklärung</w:t>
      </w:r>
      <w:proofErr w:type="spellEnd"/>
      <w:r w:rsidRPr="00DA16CE">
        <w:rPr>
          <w:rFonts w:ascii="Garamond" w:hAnsi="Garamond" w:cs="BemboStd"/>
          <w:kern w:val="0"/>
          <w:sz w:val="22"/>
          <w:szCs w:val="22"/>
        </w:rPr>
        <w:t xml:space="preserve">, S. </w:t>
      </w:r>
      <w:r w:rsidR="006E34EC" w:rsidRPr="00DA16CE">
        <w:rPr>
          <w:rFonts w:ascii="Garamond" w:hAnsi="Garamond" w:cs="BemboStd"/>
          <w:kern w:val="0"/>
          <w:sz w:val="22"/>
          <w:szCs w:val="22"/>
        </w:rPr>
        <w:t>301</w:t>
      </w:r>
      <w:r w:rsidRPr="00DA16CE">
        <w:rPr>
          <w:rFonts w:ascii="Garamond" w:hAnsi="Garamond" w:cs="BemboStd"/>
          <w:kern w:val="0"/>
          <w:sz w:val="22"/>
          <w:szCs w:val="22"/>
        </w:rPr>
        <w:t>.</w:t>
      </w:r>
    </w:p>
    <w:p w14:paraId="71FDB497" w14:textId="4D7969DA" w:rsidR="006E34EC" w:rsidRPr="00DA16CE" w:rsidRDefault="001C751C" w:rsidP="00DA16CE">
      <w:pPr>
        <w:suppressAutoHyphens w:val="0"/>
        <w:autoSpaceDE w:val="0"/>
        <w:adjustRightInd w:val="0"/>
        <w:ind w:left="567" w:hanging="283"/>
        <w:jc w:val="both"/>
        <w:textAlignment w:val="auto"/>
        <w:rPr>
          <w:rFonts w:ascii="Garamond" w:hAnsi="Garamond" w:cs="BemboStd"/>
          <w:kern w:val="0"/>
          <w:sz w:val="22"/>
          <w:szCs w:val="22"/>
        </w:rPr>
      </w:pPr>
      <w:r w:rsidRPr="00DA16CE">
        <w:rPr>
          <w:rFonts w:ascii="Garamond" w:hAnsi="Garamond" w:cs="BemboStd"/>
          <w:kern w:val="0"/>
          <w:sz w:val="22"/>
          <w:szCs w:val="22"/>
        </w:rPr>
        <w:t>–</w:t>
      </w:r>
      <w:r w:rsidRPr="00DA16CE">
        <w:rPr>
          <w:rFonts w:ascii="Garamond" w:hAnsi="Garamond" w:cs="BemboStd"/>
          <w:kern w:val="0"/>
          <w:sz w:val="22"/>
          <w:szCs w:val="22"/>
        </w:rPr>
        <w:tab/>
      </w:r>
      <w:proofErr w:type="spellStart"/>
      <w:r w:rsidR="006E34EC" w:rsidRPr="00DA16CE">
        <w:rPr>
          <w:rFonts w:ascii="Garamond" w:hAnsi="Garamond" w:cs="BemboStd"/>
          <w:kern w:val="0"/>
          <w:sz w:val="22"/>
          <w:szCs w:val="22"/>
        </w:rPr>
        <w:t>A</w:t>
      </w:r>
      <w:r w:rsidR="002D3C74" w:rsidRPr="00DA16CE">
        <w:rPr>
          <w:rFonts w:ascii="Garamond" w:hAnsi="Garamond" w:cs="BemboStd"/>
          <w:kern w:val="0"/>
          <w:sz w:val="22"/>
          <w:szCs w:val="22"/>
        </w:rPr>
        <w:t>ncestral</w:t>
      </w:r>
      <w:proofErr w:type="spellEnd"/>
      <w:r w:rsidR="002D3C74" w:rsidRPr="00DA16CE">
        <w:rPr>
          <w:rFonts w:ascii="Garamond" w:hAnsi="Garamond" w:cs="BemboStd"/>
          <w:kern w:val="0"/>
          <w:sz w:val="22"/>
          <w:szCs w:val="22"/>
        </w:rPr>
        <w:t xml:space="preserve"> </w:t>
      </w:r>
      <w:proofErr w:type="spellStart"/>
      <w:r w:rsidR="002D3C74" w:rsidRPr="00DA16CE">
        <w:rPr>
          <w:rFonts w:ascii="Garamond" w:hAnsi="Garamond" w:cs="BemboStd"/>
          <w:kern w:val="0"/>
          <w:sz w:val="22"/>
          <w:szCs w:val="22"/>
        </w:rPr>
        <w:t>broth</w:t>
      </w:r>
      <w:proofErr w:type="spellEnd"/>
      <w:r w:rsidR="002D3C74" w:rsidRPr="00DA16CE">
        <w:rPr>
          <w:rFonts w:ascii="Garamond" w:hAnsi="Garamond" w:cs="BemboStd"/>
          <w:kern w:val="0"/>
          <w:sz w:val="22"/>
          <w:szCs w:val="22"/>
        </w:rPr>
        <w:t>, S. 3</w:t>
      </w:r>
      <w:r w:rsidR="006E34EC" w:rsidRPr="00DA16CE">
        <w:rPr>
          <w:rFonts w:ascii="Garamond" w:hAnsi="Garamond" w:cs="BemboStd"/>
          <w:kern w:val="0"/>
          <w:sz w:val="22"/>
          <w:szCs w:val="22"/>
        </w:rPr>
        <w:t>02</w:t>
      </w:r>
      <w:r w:rsidR="002D3C74" w:rsidRPr="00DA16CE">
        <w:rPr>
          <w:rFonts w:ascii="Garamond" w:hAnsi="Garamond" w:cs="BemboStd"/>
          <w:kern w:val="0"/>
          <w:sz w:val="22"/>
          <w:szCs w:val="22"/>
        </w:rPr>
        <w:t>.</w:t>
      </w:r>
    </w:p>
    <w:p w14:paraId="2D0607FB" w14:textId="4C5B8E76" w:rsidR="006E34EC" w:rsidRPr="00DA16CE" w:rsidRDefault="001C751C" w:rsidP="00DA16CE">
      <w:pPr>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 xml:space="preserve">nature </w:t>
      </w:r>
      <w:proofErr w:type="spellStart"/>
      <w:r w:rsidR="006E34EC" w:rsidRPr="00DA16CE">
        <w:rPr>
          <w:rFonts w:ascii="Garamond" w:hAnsi="Garamond" w:cs="BemboStd"/>
          <w:kern w:val="0"/>
          <w:sz w:val="22"/>
          <w:szCs w:val="22"/>
          <w:lang w:val="en-GB"/>
        </w:rPr>
        <w:t>morte</w:t>
      </w:r>
      <w:proofErr w:type="spellEnd"/>
      <w:r w:rsidR="002D3C74" w:rsidRPr="00DA16CE">
        <w:rPr>
          <w:rFonts w:ascii="Garamond" w:hAnsi="Garamond" w:cs="BemboStd"/>
          <w:kern w:val="0"/>
          <w:sz w:val="22"/>
          <w:szCs w:val="22"/>
          <w:lang w:val="en-GB"/>
        </w:rPr>
        <w:t>, S. </w:t>
      </w:r>
      <w:r w:rsidR="006E34EC" w:rsidRPr="00DA16CE">
        <w:rPr>
          <w:rFonts w:ascii="Garamond" w:hAnsi="Garamond" w:cs="BemboStd"/>
          <w:kern w:val="0"/>
          <w:sz w:val="22"/>
          <w:szCs w:val="22"/>
          <w:lang w:val="en-GB"/>
        </w:rPr>
        <w:t>303</w:t>
      </w:r>
      <w:r w:rsidR="002D3C74" w:rsidRPr="00DA16CE">
        <w:rPr>
          <w:rFonts w:ascii="Garamond" w:hAnsi="Garamond" w:cs="BemboStd"/>
          <w:kern w:val="0"/>
          <w:sz w:val="22"/>
          <w:szCs w:val="22"/>
          <w:lang w:val="en-GB"/>
        </w:rPr>
        <w:t>.</w:t>
      </w:r>
    </w:p>
    <w:p w14:paraId="5B6CFD3A" w14:textId="7CAC64D4" w:rsidR="006E34EC" w:rsidRPr="00DA16CE" w:rsidRDefault="001C751C" w:rsidP="00DA16CE">
      <w:pPr>
        <w:suppressAutoHyphens w:val="0"/>
        <w:autoSpaceDE w:val="0"/>
        <w:adjustRightInd w:val="0"/>
        <w:ind w:left="567" w:hanging="283"/>
        <w:jc w:val="both"/>
        <w:textAlignment w:val="auto"/>
        <w:rPr>
          <w:rFonts w:ascii="Garamond" w:hAnsi="Garamond" w:cs="BemboStd"/>
          <w:kern w:val="0"/>
          <w:sz w:val="22"/>
          <w:szCs w:val="22"/>
          <w:lang w:val="en-GB"/>
        </w:rPr>
      </w:pPr>
      <w:r w:rsidRPr="00DA16CE">
        <w:rPr>
          <w:rFonts w:ascii="Garamond" w:hAnsi="Garamond" w:cs="BemboStd"/>
          <w:kern w:val="0"/>
          <w:sz w:val="22"/>
          <w:szCs w:val="22"/>
          <w:lang w:val="en-GB"/>
        </w:rPr>
        <w:t>–</w:t>
      </w:r>
      <w:r w:rsidRPr="00DA16CE">
        <w:rPr>
          <w:rFonts w:ascii="Garamond" w:hAnsi="Garamond" w:cs="BemboStd"/>
          <w:kern w:val="0"/>
          <w:sz w:val="22"/>
          <w:szCs w:val="22"/>
          <w:lang w:val="en-GB"/>
        </w:rPr>
        <w:tab/>
      </w:r>
      <w:r w:rsidR="006E34EC" w:rsidRPr="00DA16CE">
        <w:rPr>
          <w:rFonts w:ascii="Garamond" w:hAnsi="Garamond" w:cs="BemboStd"/>
          <w:kern w:val="0"/>
          <w:sz w:val="22"/>
          <w:szCs w:val="22"/>
          <w:lang w:val="en-GB"/>
        </w:rPr>
        <w:t>L</w:t>
      </w:r>
      <w:r w:rsidR="002D3C74" w:rsidRPr="00DA16CE">
        <w:rPr>
          <w:rFonts w:ascii="Garamond" w:hAnsi="Garamond" w:cs="BemboStd"/>
          <w:kern w:val="0"/>
          <w:sz w:val="22"/>
          <w:szCs w:val="22"/>
          <w:lang w:val="en-GB"/>
        </w:rPr>
        <w:t>ament of the historian, S. </w:t>
      </w:r>
      <w:r w:rsidR="006E34EC" w:rsidRPr="00DA16CE">
        <w:rPr>
          <w:rFonts w:ascii="Garamond" w:hAnsi="Garamond" w:cs="BemboStd"/>
          <w:kern w:val="0"/>
          <w:sz w:val="22"/>
          <w:szCs w:val="22"/>
          <w:lang w:val="en-GB"/>
        </w:rPr>
        <w:t>304</w:t>
      </w:r>
      <w:r w:rsidR="002D3C74" w:rsidRPr="00DA16CE">
        <w:rPr>
          <w:rFonts w:ascii="Garamond" w:hAnsi="Garamond" w:cs="BemboStd"/>
          <w:kern w:val="0"/>
          <w:sz w:val="22"/>
          <w:szCs w:val="22"/>
          <w:lang w:val="en-GB"/>
        </w:rPr>
        <w:t>.</w:t>
      </w:r>
    </w:p>
    <w:p w14:paraId="7F3B7A20" w14:textId="566DCF73"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D</w:t>
      </w:r>
      <w:r w:rsidR="00B1612B" w:rsidRPr="00DA16CE">
        <w:rPr>
          <w:rFonts w:ascii="Garamond" w:hAnsi="Garamond" w:cs="BemboStd"/>
          <w:color w:val="000000"/>
          <w:kern w:val="0"/>
          <w:sz w:val="22"/>
          <w:szCs w:val="22"/>
          <w:lang w:val="en-GB"/>
        </w:rPr>
        <w:t>ying man with mirror, S. </w:t>
      </w:r>
      <w:r w:rsidR="006E34EC" w:rsidRPr="00DA16CE">
        <w:rPr>
          <w:rFonts w:ascii="Garamond" w:hAnsi="Garamond" w:cs="BemboStd"/>
          <w:color w:val="000000"/>
          <w:kern w:val="0"/>
          <w:sz w:val="22"/>
          <w:szCs w:val="22"/>
          <w:lang w:val="en-GB"/>
        </w:rPr>
        <w:t>305</w:t>
      </w:r>
      <w:r w:rsidR="00EC0F5E" w:rsidRPr="00DA16CE">
        <w:rPr>
          <w:rFonts w:ascii="Garamond" w:hAnsi="Garamond" w:cs="BemboStd"/>
          <w:color w:val="000000"/>
          <w:kern w:val="0"/>
          <w:sz w:val="22"/>
          <w:szCs w:val="22"/>
          <w:lang w:val="en-GB"/>
        </w:rPr>
        <w:t>.</w:t>
      </w:r>
    </w:p>
    <w:p w14:paraId="27C91896" w14:textId="390DD437"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The rhinoceros has a horn</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306</w:t>
      </w:r>
      <w:r w:rsidR="00EC0F5E" w:rsidRPr="00DA16CE">
        <w:rPr>
          <w:rFonts w:ascii="Garamond" w:hAnsi="Garamond" w:cs="BemboStd"/>
          <w:color w:val="000000"/>
          <w:kern w:val="0"/>
          <w:sz w:val="22"/>
          <w:szCs w:val="22"/>
          <w:lang w:val="en-GB"/>
        </w:rPr>
        <w:t>.</w:t>
      </w:r>
    </w:p>
    <w:p w14:paraId="4BB067DA" w14:textId="2A23803B"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M</w:t>
      </w:r>
      <w:r w:rsidR="00B1612B" w:rsidRPr="00DA16CE">
        <w:rPr>
          <w:rFonts w:ascii="Garamond" w:hAnsi="Garamond" w:cs="BemboStd"/>
          <w:color w:val="000000"/>
          <w:kern w:val="0"/>
          <w:sz w:val="22"/>
          <w:szCs w:val="22"/>
          <w:lang w:val="en-GB"/>
        </w:rPr>
        <w:t>isprint, S.</w:t>
      </w:r>
      <w:r w:rsidR="006E34EC" w:rsidRPr="00DA16CE">
        <w:rPr>
          <w:rFonts w:ascii="Garamond" w:hAnsi="Garamond" w:cs="BemboStd"/>
          <w:color w:val="000000"/>
          <w:kern w:val="0"/>
          <w:sz w:val="22"/>
          <w:szCs w:val="22"/>
          <w:lang w:val="en-GB"/>
        </w:rPr>
        <w:t>307</w:t>
      </w:r>
      <w:r w:rsidR="00EC0F5E" w:rsidRPr="00DA16CE">
        <w:rPr>
          <w:rFonts w:ascii="Garamond" w:hAnsi="Garamond" w:cs="BemboStd"/>
          <w:color w:val="000000"/>
          <w:kern w:val="0"/>
          <w:sz w:val="22"/>
          <w:szCs w:val="22"/>
          <w:lang w:val="en-GB"/>
        </w:rPr>
        <w:t>.</w:t>
      </w:r>
    </w:p>
    <w:p w14:paraId="498CEC70" w14:textId="12C103AC"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Across a page of poetry</w:t>
      </w:r>
      <w:r w:rsidR="00B1612B"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308</w:t>
      </w:r>
      <w:r w:rsidR="00EC0F5E" w:rsidRPr="00DA16CE">
        <w:rPr>
          <w:rFonts w:ascii="Garamond" w:hAnsi="Garamond" w:cs="BemboStd"/>
          <w:color w:val="000000"/>
          <w:kern w:val="0"/>
          <w:sz w:val="22"/>
          <w:szCs w:val="22"/>
          <w:lang w:val="en-GB"/>
        </w:rPr>
        <w:t>.</w:t>
      </w:r>
    </w:p>
    <w:p w14:paraId="3E576126" w14:textId="22607296"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A teacup cracks in one’s hand</w:t>
      </w:r>
      <w:r w:rsidR="00C15972" w:rsidRPr="00DA16CE">
        <w:rPr>
          <w:rFonts w:ascii="Garamond" w:hAnsi="Garamond" w:cs="BemboStd"/>
          <w:color w:val="000000"/>
          <w:kern w:val="0"/>
          <w:sz w:val="22"/>
          <w:szCs w:val="22"/>
          <w:lang w:val="en-GB"/>
        </w:rPr>
        <w:t>…</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309</w:t>
      </w:r>
      <w:r w:rsidR="00EC0F5E" w:rsidRPr="00DA16CE">
        <w:rPr>
          <w:rFonts w:ascii="Garamond" w:hAnsi="Garamond" w:cs="BemboStd"/>
          <w:color w:val="000000"/>
          <w:kern w:val="0"/>
          <w:sz w:val="22"/>
          <w:szCs w:val="22"/>
          <w:lang w:val="en-GB"/>
        </w:rPr>
        <w:t>.</w:t>
      </w:r>
    </w:p>
    <w:p w14:paraId="3936CE30" w14:textId="1F9331B6"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lastRenderedPageBreak/>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U</w:t>
      </w:r>
      <w:r w:rsidR="00B1612B" w:rsidRPr="00DA16CE">
        <w:rPr>
          <w:rFonts w:ascii="Garamond" w:hAnsi="Garamond" w:cs="BemboStd"/>
          <w:color w:val="000000"/>
          <w:kern w:val="0"/>
          <w:sz w:val="22"/>
          <w:szCs w:val="22"/>
          <w:lang w:val="en-GB"/>
        </w:rPr>
        <w:t>rban traffic, S. </w:t>
      </w:r>
      <w:r w:rsidR="006E34EC" w:rsidRPr="00DA16CE">
        <w:rPr>
          <w:rFonts w:ascii="Garamond" w:hAnsi="Garamond" w:cs="BemboStd"/>
          <w:color w:val="000000"/>
          <w:kern w:val="0"/>
          <w:sz w:val="22"/>
          <w:szCs w:val="22"/>
          <w:lang w:val="en-GB"/>
        </w:rPr>
        <w:t>310</w:t>
      </w:r>
      <w:r w:rsidR="00EC0F5E" w:rsidRPr="00DA16CE">
        <w:rPr>
          <w:rFonts w:ascii="Garamond" w:hAnsi="Garamond" w:cs="BemboStd"/>
          <w:color w:val="000000"/>
          <w:kern w:val="0"/>
          <w:sz w:val="22"/>
          <w:szCs w:val="22"/>
          <w:lang w:val="en-GB"/>
        </w:rPr>
        <w:t>.</w:t>
      </w:r>
    </w:p>
    <w:p w14:paraId="0690EA0C" w14:textId="24053B62"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L</w:t>
      </w:r>
      <w:r w:rsidR="00B1612B" w:rsidRPr="00DA16CE">
        <w:rPr>
          <w:rFonts w:ascii="Garamond" w:hAnsi="Garamond" w:cs="BemboStd"/>
          <w:color w:val="000000"/>
          <w:kern w:val="0"/>
          <w:sz w:val="22"/>
          <w:szCs w:val="22"/>
          <w:lang w:val="en-GB"/>
        </w:rPr>
        <w:t>earning process, S. </w:t>
      </w:r>
      <w:r w:rsidR="006E34EC" w:rsidRPr="00DA16CE">
        <w:rPr>
          <w:rFonts w:ascii="Garamond" w:hAnsi="Garamond" w:cs="BemboStd"/>
          <w:color w:val="000000"/>
          <w:kern w:val="0"/>
          <w:sz w:val="22"/>
          <w:szCs w:val="22"/>
          <w:lang w:val="en-GB"/>
        </w:rPr>
        <w:t>311</w:t>
      </w:r>
      <w:r w:rsidR="00EC0F5E" w:rsidRPr="00DA16CE">
        <w:rPr>
          <w:rFonts w:ascii="Garamond" w:hAnsi="Garamond" w:cs="BemboStd"/>
          <w:color w:val="000000"/>
          <w:kern w:val="0"/>
          <w:sz w:val="22"/>
          <w:szCs w:val="22"/>
          <w:lang w:val="en-GB"/>
        </w:rPr>
        <w:t>.</w:t>
      </w:r>
    </w:p>
    <w:p w14:paraId="006F8356" w14:textId="0136B2C2"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w:t>
      </w:r>
      <w:r w:rsidR="00B1612B" w:rsidRPr="00DA16CE">
        <w:rPr>
          <w:rFonts w:ascii="Garamond" w:hAnsi="Garamond" w:cs="BemboStd"/>
          <w:color w:val="000000"/>
          <w:kern w:val="0"/>
          <w:sz w:val="22"/>
          <w:szCs w:val="22"/>
          <w:lang w:val="en-GB"/>
        </w:rPr>
        <w:t>he pleasure of fear, S. </w:t>
      </w:r>
      <w:r w:rsidR="006E34EC" w:rsidRPr="00DA16CE">
        <w:rPr>
          <w:rFonts w:ascii="Garamond" w:hAnsi="Garamond" w:cs="BemboStd"/>
          <w:color w:val="000000"/>
          <w:kern w:val="0"/>
          <w:sz w:val="22"/>
          <w:szCs w:val="22"/>
          <w:lang w:val="en-GB"/>
        </w:rPr>
        <w:t>312</w:t>
      </w:r>
      <w:r w:rsidR="00EC0F5E" w:rsidRPr="00DA16CE">
        <w:rPr>
          <w:rFonts w:ascii="Garamond" w:hAnsi="Garamond" w:cs="BemboStd"/>
          <w:color w:val="000000"/>
          <w:kern w:val="0"/>
          <w:sz w:val="22"/>
          <w:szCs w:val="22"/>
          <w:lang w:val="en-GB"/>
        </w:rPr>
        <w:t>.</w:t>
      </w:r>
    </w:p>
    <w:p w14:paraId="510E3DD4" w14:textId="642D6E52"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Blueprint</w:t>
      </w:r>
      <w:r w:rsidR="00B1612B"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313</w:t>
      </w:r>
      <w:r w:rsidR="00EC0F5E" w:rsidRPr="00DA16CE">
        <w:rPr>
          <w:rFonts w:ascii="Garamond" w:hAnsi="Garamond" w:cs="BemboStd"/>
          <w:color w:val="000000"/>
          <w:kern w:val="0"/>
          <w:sz w:val="22"/>
          <w:szCs w:val="22"/>
          <w:lang w:val="en-GB"/>
        </w:rPr>
        <w:t>.</w:t>
      </w:r>
    </w:p>
    <w:p w14:paraId="2A66C1B7" w14:textId="201FD423"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For a year and longer have I not seen my friend</w:t>
      </w:r>
      <w:r w:rsidR="00B1612B"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314</w:t>
      </w:r>
      <w:r w:rsidR="00EC0F5E" w:rsidRPr="00DA16CE">
        <w:rPr>
          <w:rFonts w:ascii="Garamond" w:hAnsi="Garamond" w:cs="BemboStd"/>
          <w:color w:val="000000"/>
          <w:kern w:val="0"/>
          <w:sz w:val="22"/>
          <w:szCs w:val="22"/>
          <w:lang w:val="en-GB"/>
        </w:rPr>
        <w:t>.</w:t>
      </w:r>
    </w:p>
    <w:p w14:paraId="4322444D" w14:textId="26866EFC"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Marx is dead</w:t>
      </w:r>
      <w:r w:rsidR="00C15972" w:rsidRPr="00DA16CE">
        <w:rPr>
          <w:rFonts w:ascii="Garamond" w:hAnsi="Garamond" w:cs="BemboStd"/>
          <w:color w:val="000000"/>
          <w:kern w:val="0"/>
          <w:sz w:val="22"/>
          <w:szCs w:val="22"/>
          <w:lang w:val="en-GB"/>
        </w:rPr>
        <w:t>…</w:t>
      </w:r>
      <w:r w:rsidR="00EC0F5E" w:rsidRPr="00DA16CE">
        <w:rPr>
          <w:rFonts w:ascii="Garamond" w:hAnsi="Garamond" w:cs="BemboStd"/>
          <w:color w:val="000000"/>
          <w:kern w:val="0"/>
          <w:sz w:val="22"/>
          <w:szCs w:val="22"/>
          <w:lang w:val="en-GB"/>
        </w:rPr>
        <w:t>, S.</w:t>
      </w:r>
      <w:r w:rsidR="006E34EC" w:rsidRPr="00DA16CE">
        <w:rPr>
          <w:rFonts w:ascii="Garamond" w:hAnsi="Garamond" w:cs="BemboStd"/>
          <w:color w:val="000000"/>
          <w:kern w:val="0"/>
          <w:sz w:val="22"/>
          <w:szCs w:val="22"/>
          <w:lang w:val="en-GB"/>
        </w:rPr>
        <w:t>315</w:t>
      </w:r>
      <w:r w:rsidR="00EC0F5E" w:rsidRPr="00DA16CE">
        <w:rPr>
          <w:rFonts w:ascii="Garamond" w:hAnsi="Garamond" w:cs="BemboStd"/>
          <w:color w:val="000000"/>
          <w:kern w:val="0"/>
          <w:sz w:val="22"/>
          <w:szCs w:val="22"/>
          <w:lang w:val="en-GB"/>
        </w:rPr>
        <w:t>.</w:t>
      </w:r>
    </w:p>
    <w:p w14:paraId="14A30801" w14:textId="64E82A02"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C</w:t>
      </w:r>
      <w:r w:rsidR="00B1612B" w:rsidRPr="00DA16CE">
        <w:rPr>
          <w:rFonts w:ascii="Garamond" w:hAnsi="Garamond" w:cs="BemboStd"/>
          <w:color w:val="000000"/>
          <w:kern w:val="0"/>
          <w:sz w:val="22"/>
          <w:szCs w:val="22"/>
          <w:lang w:val="en-GB"/>
        </w:rPr>
        <w:t>ourt ruling, S. </w:t>
      </w:r>
      <w:r w:rsidR="006E34EC" w:rsidRPr="00DA16CE">
        <w:rPr>
          <w:rFonts w:ascii="Garamond" w:hAnsi="Garamond" w:cs="BemboStd"/>
          <w:color w:val="000000"/>
          <w:kern w:val="0"/>
          <w:sz w:val="22"/>
          <w:szCs w:val="22"/>
          <w:lang w:val="en-GB"/>
        </w:rPr>
        <w:t>316</w:t>
      </w:r>
      <w:r w:rsidR="00EC0F5E" w:rsidRPr="00DA16CE">
        <w:rPr>
          <w:rFonts w:ascii="Garamond" w:hAnsi="Garamond" w:cs="BemboStd"/>
          <w:color w:val="000000"/>
          <w:kern w:val="0"/>
          <w:sz w:val="22"/>
          <w:szCs w:val="22"/>
          <w:lang w:val="en-GB"/>
        </w:rPr>
        <w:t>.</w:t>
      </w:r>
    </w:p>
    <w:p w14:paraId="4D76D386" w14:textId="2BF7A774"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Italic"/>
          <w:iCs/>
          <w:color w:val="000000"/>
          <w:kern w:val="0"/>
          <w:sz w:val="22"/>
          <w:szCs w:val="22"/>
          <w:lang w:val="en-GB"/>
        </w:rPr>
        <w:t>–</w:t>
      </w:r>
      <w:r w:rsidRPr="00DA16CE">
        <w:rPr>
          <w:rFonts w:ascii="Garamond" w:hAnsi="Garamond" w:cs="BemboStd-Italic"/>
          <w:iCs/>
          <w:color w:val="000000"/>
          <w:kern w:val="0"/>
          <w:sz w:val="22"/>
          <w:szCs w:val="22"/>
          <w:lang w:val="en-GB"/>
        </w:rPr>
        <w:tab/>
      </w:r>
      <w:r w:rsidR="006E34EC" w:rsidRPr="00DA16CE">
        <w:rPr>
          <w:rFonts w:ascii="Garamond" w:hAnsi="Garamond" w:cs="BemboStd-Italic"/>
          <w:iCs/>
          <w:color w:val="000000"/>
          <w:kern w:val="0"/>
          <w:sz w:val="22"/>
          <w:szCs w:val="22"/>
          <w:lang w:val="en-GB"/>
        </w:rPr>
        <w:t>H</w:t>
      </w:r>
      <w:r w:rsidR="00B1612B" w:rsidRPr="00DA16CE">
        <w:rPr>
          <w:rFonts w:ascii="Garamond" w:hAnsi="Garamond" w:cs="BemboStd-Italic"/>
          <w:iCs/>
          <w:color w:val="000000"/>
          <w:kern w:val="0"/>
          <w:sz w:val="22"/>
          <w:szCs w:val="22"/>
          <w:lang w:val="en-GB"/>
        </w:rPr>
        <w:t>aiku in slow motion the strawberry shirt, S.</w:t>
      </w:r>
      <w:r w:rsidRPr="00DA16CE">
        <w:rPr>
          <w:rFonts w:ascii="Garamond" w:hAnsi="Garamond" w:cs="BemboStd-Italic"/>
          <w:iCs/>
          <w:color w:val="000000"/>
          <w:kern w:val="0"/>
          <w:sz w:val="22"/>
          <w:szCs w:val="22"/>
          <w:lang w:val="en-GB"/>
        </w:rPr>
        <w:t> </w:t>
      </w:r>
      <w:r w:rsidR="006E34EC" w:rsidRPr="00DA16CE">
        <w:rPr>
          <w:rFonts w:ascii="Garamond" w:hAnsi="Garamond" w:cs="BemboStd"/>
          <w:color w:val="000000"/>
          <w:kern w:val="0"/>
          <w:sz w:val="22"/>
          <w:szCs w:val="22"/>
          <w:lang w:val="en-GB"/>
        </w:rPr>
        <w:t>317</w:t>
      </w:r>
      <w:r w:rsidR="00EC0F5E" w:rsidRPr="00DA16CE">
        <w:rPr>
          <w:rFonts w:ascii="Garamond" w:hAnsi="Garamond" w:cs="BemboStd"/>
          <w:color w:val="000000"/>
          <w:kern w:val="0"/>
          <w:sz w:val="22"/>
          <w:szCs w:val="22"/>
          <w:lang w:val="en-GB"/>
        </w:rPr>
        <w:t>.</w:t>
      </w:r>
    </w:p>
    <w:p w14:paraId="629D8841" w14:textId="46EA331B"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Conversation with Yang Zhu the Pessimist</w:t>
      </w:r>
      <w:r w:rsidR="00B1612B" w:rsidRPr="00DA16CE">
        <w:rPr>
          <w:rFonts w:ascii="Garamond" w:hAnsi="Garamond" w:cs="BemboStd"/>
          <w:color w:val="000000"/>
          <w:kern w:val="0"/>
          <w:sz w:val="22"/>
          <w:szCs w:val="22"/>
          <w:lang w:val="en-GB"/>
        </w:rPr>
        <w:t>, S.</w:t>
      </w:r>
      <w:r w:rsidR="000650E0" w:rsidRPr="00DA16CE">
        <w:rPr>
          <w:rFonts w:ascii="Garamond" w:hAnsi="Garamond" w:cs="BemboStd"/>
          <w:color w:val="000000"/>
          <w:kern w:val="0"/>
          <w:sz w:val="22"/>
          <w:szCs w:val="22"/>
          <w:lang w:val="en-GB"/>
        </w:rPr>
        <w:t> </w:t>
      </w:r>
      <w:r w:rsidR="006E34EC" w:rsidRPr="00DA16CE">
        <w:rPr>
          <w:rFonts w:ascii="Garamond" w:hAnsi="Garamond" w:cs="BemboStd"/>
          <w:color w:val="000000"/>
          <w:kern w:val="0"/>
          <w:sz w:val="22"/>
          <w:szCs w:val="22"/>
          <w:lang w:val="en-GB"/>
        </w:rPr>
        <w:t>318</w:t>
      </w:r>
      <w:r w:rsidR="00EC0F5E" w:rsidRPr="00DA16CE">
        <w:rPr>
          <w:rFonts w:ascii="Garamond" w:hAnsi="Garamond" w:cs="BemboStd"/>
          <w:color w:val="000000"/>
          <w:kern w:val="0"/>
          <w:sz w:val="22"/>
          <w:szCs w:val="22"/>
          <w:lang w:val="en-GB"/>
        </w:rPr>
        <w:t>.</w:t>
      </w:r>
    </w:p>
    <w:p w14:paraId="508117E1" w14:textId="5E17772C"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Vision Impairment</w:t>
      </w:r>
      <w:r w:rsidR="00B1612B" w:rsidRPr="00DA16CE">
        <w:rPr>
          <w:rFonts w:ascii="Garamond" w:hAnsi="Garamond" w:cs="BemboStd"/>
          <w:color w:val="000000"/>
          <w:kern w:val="0"/>
          <w:sz w:val="22"/>
          <w:szCs w:val="22"/>
          <w:lang w:val="en-GB"/>
        </w:rPr>
        <w:t>, S.</w:t>
      </w:r>
      <w:r w:rsidR="000650E0" w:rsidRPr="00DA16CE">
        <w:rPr>
          <w:rFonts w:ascii="Garamond" w:hAnsi="Garamond" w:cs="BemboStd"/>
          <w:color w:val="000000"/>
          <w:kern w:val="0"/>
          <w:sz w:val="22"/>
          <w:szCs w:val="22"/>
          <w:lang w:val="en-GB"/>
        </w:rPr>
        <w:t> </w:t>
      </w:r>
      <w:r w:rsidR="006E34EC" w:rsidRPr="00DA16CE">
        <w:rPr>
          <w:rFonts w:ascii="Garamond" w:hAnsi="Garamond" w:cs="BemboStd"/>
          <w:color w:val="000000"/>
          <w:kern w:val="0"/>
          <w:sz w:val="22"/>
          <w:szCs w:val="22"/>
          <w:lang w:val="en-GB"/>
        </w:rPr>
        <w:t>319</w:t>
      </w:r>
      <w:r w:rsidR="00EC0F5E" w:rsidRPr="00DA16CE">
        <w:rPr>
          <w:rFonts w:ascii="Garamond" w:hAnsi="Garamond" w:cs="BemboStd"/>
          <w:color w:val="000000"/>
          <w:kern w:val="0"/>
          <w:sz w:val="22"/>
          <w:szCs w:val="22"/>
          <w:lang w:val="en-GB"/>
        </w:rPr>
        <w:t>.</w:t>
      </w:r>
    </w:p>
    <w:p w14:paraId="037DECA8" w14:textId="7D2336D0"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L</w:t>
      </w:r>
      <w:r w:rsidR="00B1612B" w:rsidRPr="00DA16CE">
        <w:rPr>
          <w:rFonts w:ascii="Garamond" w:hAnsi="Garamond" w:cs="BemboStd"/>
          <w:color w:val="000000"/>
          <w:kern w:val="0"/>
          <w:sz w:val="22"/>
          <w:szCs w:val="22"/>
          <w:lang w:val="en-GB"/>
        </w:rPr>
        <w:t>etter to the romans, S.</w:t>
      </w:r>
      <w:r w:rsidR="000650E0" w:rsidRPr="00DA16CE">
        <w:rPr>
          <w:rFonts w:ascii="Garamond" w:hAnsi="Garamond" w:cs="BemboStd"/>
          <w:color w:val="000000"/>
          <w:kern w:val="0"/>
          <w:sz w:val="22"/>
          <w:szCs w:val="22"/>
          <w:lang w:val="en-GB"/>
        </w:rPr>
        <w:t> </w:t>
      </w:r>
      <w:r w:rsidR="006E34EC" w:rsidRPr="00DA16CE">
        <w:rPr>
          <w:rFonts w:ascii="Garamond" w:hAnsi="Garamond" w:cs="BemboStd"/>
          <w:color w:val="000000"/>
          <w:kern w:val="0"/>
          <w:sz w:val="22"/>
          <w:szCs w:val="22"/>
          <w:lang w:val="en-GB"/>
        </w:rPr>
        <w:t>320</w:t>
      </w:r>
      <w:r w:rsidR="00EC0F5E" w:rsidRPr="00DA16CE">
        <w:rPr>
          <w:rFonts w:ascii="Garamond" w:hAnsi="Garamond" w:cs="BemboStd"/>
          <w:color w:val="000000"/>
          <w:kern w:val="0"/>
          <w:sz w:val="22"/>
          <w:szCs w:val="22"/>
          <w:lang w:val="en-GB"/>
        </w:rPr>
        <w:t>.</w:t>
      </w:r>
    </w:p>
    <w:p w14:paraId="10EC9B50" w14:textId="7E0767A8"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t>a</w:t>
      </w:r>
      <w:r w:rsidR="006E34EC" w:rsidRPr="00DA16CE">
        <w:rPr>
          <w:rFonts w:ascii="Garamond" w:hAnsi="Garamond" w:cs="BemboStd"/>
          <w:color w:val="000000"/>
          <w:kern w:val="0"/>
          <w:sz w:val="22"/>
          <w:szCs w:val="22"/>
          <w:lang w:val="en-GB"/>
        </w:rPr>
        <w:t>jax</w:t>
      </w:r>
      <w:r w:rsidR="00B1612B"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322</w:t>
      </w:r>
      <w:r w:rsidR="00EC0F5E" w:rsidRPr="00DA16CE">
        <w:rPr>
          <w:rFonts w:ascii="Garamond" w:hAnsi="Garamond" w:cs="BemboStd"/>
          <w:color w:val="000000"/>
          <w:kern w:val="0"/>
          <w:sz w:val="22"/>
          <w:szCs w:val="22"/>
          <w:lang w:val="en-GB"/>
        </w:rPr>
        <w:t>.</w:t>
      </w:r>
    </w:p>
    <w:p w14:paraId="600EFAF7" w14:textId="066ADE2D"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surfacing in the isolation ward</w:t>
      </w:r>
      <w:r w:rsidR="00B1612B" w:rsidRPr="00DA16CE">
        <w:rPr>
          <w:rFonts w:ascii="Garamond" w:hAnsi="Garamond" w:cs="BemboStd"/>
          <w:color w:val="000000"/>
          <w:kern w:val="0"/>
          <w:sz w:val="22"/>
          <w:szCs w:val="22"/>
          <w:lang w:val="en-GB"/>
        </w:rPr>
        <w:t>, S.</w:t>
      </w:r>
      <w:r w:rsidR="000650E0" w:rsidRPr="00DA16CE">
        <w:rPr>
          <w:rFonts w:ascii="Garamond" w:hAnsi="Garamond" w:cs="BemboStd"/>
          <w:color w:val="000000"/>
          <w:kern w:val="0"/>
          <w:sz w:val="22"/>
          <w:szCs w:val="22"/>
          <w:lang w:val="en-GB"/>
        </w:rPr>
        <w:t> </w:t>
      </w:r>
      <w:r w:rsidR="006E34EC" w:rsidRPr="00DA16CE">
        <w:rPr>
          <w:rFonts w:ascii="Garamond" w:hAnsi="Garamond" w:cs="BemboStd"/>
          <w:color w:val="000000"/>
          <w:kern w:val="0"/>
          <w:sz w:val="22"/>
          <w:szCs w:val="22"/>
          <w:lang w:val="en-GB"/>
        </w:rPr>
        <w:t>323</w:t>
      </w:r>
      <w:r w:rsidR="00EC0F5E" w:rsidRPr="00DA16CE">
        <w:rPr>
          <w:rFonts w:ascii="Garamond" w:hAnsi="Garamond" w:cs="BemboStd"/>
          <w:color w:val="000000"/>
          <w:kern w:val="0"/>
          <w:sz w:val="22"/>
          <w:szCs w:val="22"/>
          <w:lang w:val="en-GB"/>
        </w:rPr>
        <w:t>.</w:t>
      </w:r>
    </w:p>
    <w:p w14:paraId="39BECAB2" w14:textId="42D11157"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562840" w:rsidRPr="00DA16CE">
        <w:rPr>
          <w:rFonts w:ascii="Garamond" w:hAnsi="Garamond" w:cs="BemboStd"/>
          <w:color w:val="000000"/>
          <w:kern w:val="0"/>
          <w:sz w:val="22"/>
          <w:szCs w:val="22"/>
          <w:lang w:val="en-GB"/>
        </w:rPr>
        <w:t>d</w:t>
      </w:r>
      <w:r w:rsidR="006E34EC" w:rsidRPr="00DA16CE">
        <w:rPr>
          <w:rFonts w:ascii="Garamond" w:hAnsi="Garamond" w:cs="BemboStd"/>
          <w:color w:val="000000"/>
          <w:kern w:val="0"/>
          <w:sz w:val="22"/>
          <w:szCs w:val="22"/>
          <w:lang w:val="en-GB"/>
        </w:rPr>
        <w:t>ialogue</w:t>
      </w:r>
      <w:r w:rsidR="00B1612B"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324</w:t>
      </w:r>
      <w:r w:rsidR="00EC0F5E" w:rsidRPr="00DA16CE">
        <w:rPr>
          <w:rFonts w:ascii="Garamond" w:hAnsi="Garamond" w:cs="BemboStd"/>
          <w:color w:val="000000"/>
          <w:kern w:val="0"/>
          <w:sz w:val="22"/>
          <w:szCs w:val="22"/>
          <w:lang w:val="en-GB"/>
        </w:rPr>
        <w:t>.</w:t>
      </w:r>
    </w:p>
    <w:p w14:paraId="6772D6E5" w14:textId="208F44AF"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Berlin 14.12.1994</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325</w:t>
      </w:r>
      <w:r w:rsidR="00EC0F5E" w:rsidRPr="00DA16CE">
        <w:rPr>
          <w:rFonts w:ascii="Garamond" w:hAnsi="Garamond" w:cs="BemboStd"/>
          <w:color w:val="000000"/>
          <w:kern w:val="0"/>
          <w:sz w:val="22"/>
          <w:szCs w:val="22"/>
          <w:lang w:val="en-GB"/>
        </w:rPr>
        <w:t>.</w:t>
      </w:r>
    </w:p>
    <w:p w14:paraId="3BAAECED" w14:textId="51EBDFB5"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Empty Time</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326</w:t>
      </w:r>
      <w:r w:rsidR="00EC0F5E" w:rsidRPr="00DA16CE">
        <w:rPr>
          <w:rFonts w:ascii="Garamond" w:hAnsi="Garamond" w:cs="BemboStd"/>
          <w:color w:val="000000"/>
          <w:kern w:val="0"/>
          <w:sz w:val="22"/>
          <w:szCs w:val="22"/>
          <w:lang w:val="en-GB"/>
        </w:rPr>
        <w:t>.</w:t>
      </w:r>
    </w:p>
    <w:p w14:paraId="275022DB" w14:textId="18F85BF8"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Passing by the bookcase</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327</w:t>
      </w:r>
      <w:r w:rsidR="00EC0F5E" w:rsidRPr="00DA16CE">
        <w:rPr>
          <w:rFonts w:ascii="Garamond" w:hAnsi="Garamond" w:cs="BemboStd"/>
          <w:color w:val="000000"/>
          <w:kern w:val="0"/>
          <w:sz w:val="22"/>
          <w:szCs w:val="22"/>
          <w:lang w:val="en-GB"/>
        </w:rPr>
        <w:t>.</w:t>
      </w:r>
    </w:p>
    <w:p w14:paraId="4855EE78" w14:textId="5FCA56C4"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Forget the theatre and take heed of the: N</w:t>
      </w:r>
      <w:r w:rsidR="00EC0F5E" w:rsidRPr="00DA16CE">
        <w:rPr>
          <w:rFonts w:ascii="Garamond" w:hAnsi="Garamond" w:cs="BemboStd"/>
          <w:color w:val="000000"/>
          <w:kern w:val="0"/>
          <w:sz w:val="22"/>
          <w:szCs w:val="22"/>
          <w:lang w:val="en-GB"/>
        </w:rPr>
        <w:t>oh, S. </w:t>
      </w:r>
      <w:r w:rsidR="006E34EC" w:rsidRPr="00DA16CE">
        <w:rPr>
          <w:rFonts w:ascii="Garamond" w:hAnsi="Garamond" w:cs="BemboStd"/>
          <w:color w:val="000000"/>
          <w:kern w:val="0"/>
          <w:sz w:val="22"/>
          <w:szCs w:val="22"/>
          <w:lang w:val="en-GB"/>
        </w:rPr>
        <w:t>328</w:t>
      </w:r>
      <w:r w:rsidR="00EC0F5E" w:rsidRPr="00DA16CE">
        <w:rPr>
          <w:rFonts w:ascii="Garamond" w:hAnsi="Garamond" w:cs="BemboStd"/>
          <w:color w:val="000000"/>
          <w:kern w:val="0"/>
          <w:sz w:val="22"/>
          <w:szCs w:val="22"/>
          <w:lang w:val="en-GB"/>
        </w:rPr>
        <w:t>.</w:t>
      </w:r>
    </w:p>
    <w:p w14:paraId="23AA534D" w14:textId="7F0C1C8A"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EC0F5E" w:rsidRPr="00DA16CE">
        <w:rPr>
          <w:rFonts w:ascii="Garamond" w:hAnsi="Garamond" w:cs="BemboStd"/>
          <w:color w:val="000000"/>
          <w:kern w:val="0"/>
          <w:sz w:val="22"/>
          <w:szCs w:val="22"/>
          <w:lang w:val="en-GB"/>
        </w:rPr>
        <w:t>Villa Aurora, S. </w:t>
      </w:r>
      <w:r w:rsidR="006E34EC" w:rsidRPr="00DA16CE">
        <w:rPr>
          <w:rFonts w:ascii="Garamond" w:hAnsi="Garamond" w:cs="BemboStd"/>
          <w:color w:val="000000"/>
          <w:kern w:val="0"/>
          <w:sz w:val="22"/>
          <w:szCs w:val="22"/>
          <w:lang w:val="en-GB"/>
        </w:rPr>
        <w:t>329</w:t>
      </w:r>
      <w:r w:rsidR="00EC0F5E" w:rsidRPr="00DA16CE">
        <w:rPr>
          <w:rFonts w:ascii="Garamond" w:hAnsi="Garamond" w:cs="BemboStd"/>
          <w:color w:val="000000"/>
          <w:kern w:val="0"/>
          <w:sz w:val="22"/>
          <w:szCs w:val="22"/>
          <w:lang w:val="en-GB"/>
        </w:rPr>
        <w:t>.</w:t>
      </w:r>
    </w:p>
    <w:p w14:paraId="584A856A" w14:textId="1B957334"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The scientists live in horror</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330</w:t>
      </w:r>
      <w:r w:rsidR="00EC0F5E" w:rsidRPr="00DA16CE">
        <w:rPr>
          <w:rFonts w:ascii="Garamond" w:hAnsi="Garamond" w:cs="BemboStd"/>
          <w:color w:val="000000"/>
          <w:kern w:val="0"/>
          <w:sz w:val="22"/>
          <w:szCs w:val="22"/>
          <w:lang w:val="en-GB"/>
        </w:rPr>
        <w:t>.</w:t>
      </w:r>
    </w:p>
    <w:p w14:paraId="3DED288C" w14:textId="2188F106"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V</w:t>
      </w:r>
      <w:r w:rsidR="00EC0F5E" w:rsidRPr="00DA16CE">
        <w:rPr>
          <w:rFonts w:ascii="Garamond" w:hAnsi="Garamond" w:cs="BemboStd"/>
          <w:color w:val="000000"/>
          <w:kern w:val="0"/>
          <w:sz w:val="22"/>
          <w:szCs w:val="22"/>
          <w:lang w:val="en-GB"/>
        </w:rPr>
        <w:t>ampire, S. </w:t>
      </w:r>
      <w:r w:rsidR="006E34EC" w:rsidRPr="00DA16CE">
        <w:rPr>
          <w:rFonts w:ascii="Garamond" w:hAnsi="Garamond" w:cs="BemboStd"/>
          <w:color w:val="000000"/>
          <w:kern w:val="0"/>
          <w:sz w:val="22"/>
          <w:szCs w:val="22"/>
          <w:lang w:val="en-GB"/>
        </w:rPr>
        <w:t>331</w:t>
      </w:r>
      <w:r w:rsidR="00EC0F5E" w:rsidRPr="00DA16CE">
        <w:rPr>
          <w:rFonts w:ascii="Garamond" w:hAnsi="Garamond" w:cs="BemboStd"/>
          <w:color w:val="000000"/>
          <w:kern w:val="0"/>
          <w:sz w:val="22"/>
          <w:szCs w:val="22"/>
          <w:lang w:val="en-GB"/>
        </w:rPr>
        <w:t>.</w:t>
      </w:r>
    </w:p>
    <w:p w14:paraId="4E39520F" w14:textId="5EBBD8DE"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In a true man</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332</w:t>
      </w:r>
      <w:r w:rsidR="00EC0F5E" w:rsidRPr="00DA16CE">
        <w:rPr>
          <w:rFonts w:ascii="Garamond" w:hAnsi="Garamond" w:cs="BemboStd"/>
          <w:color w:val="000000"/>
          <w:kern w:val="0"/>
          <w:sz w:val="22"/>
          <w:szCs w:val="22"/>
          <w:lang w:val="en-GB"/>
        </w:rPr>
        <w:t>.</w:t>
      </w:r>
    </w:p>
    <w:p w14:paraId="080DE311" w14:textId="0B1DBF61"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M</w:t>
      </w:r>
      <w:r w:rsidR="00EC0F5E" w:rsidRPr="00DA16CE">
        <w:rPr>
          <w:rFonts w:ascii="Garamond" w:hAnsi="Garamond" w:cs="BemboStd"/>
          <w:color w:val="000000"/>
          <w:kern w:val="0"/>
          <w:sz w:val="22"/>
          <w:szCs w:val="22"/>
          <w:lang w:val="en-GB"/>
        </w:rPr>
        <w:t>ontaigne meets Tasso 1, S. </w:t>
      </w:r>
      <w:r w:rsidR="006E34EC" w:rsidRPr="00DA16CE">
        <w:rPr>
          <w:rFonts w:ascii="Garamond" w:hAnsi="Garamond" w:cs="BemboStd"/>
          <w:color w:val="000000"/>
          <w:kern w:val="0"/>
          <w:sz w:val="22"/>
          <w:szCs w:val="22"/>
          <w:lang w:val="en-GB"/>
        </w:rPr>
        <w:t>333</w:t>
      </w:r>
      <w:r w:rsidR="00EC0F5E" w:rsidRPr="00DA16CE">
        <w:rPr>
          <w:rFonts w:ascii="Garamond" w:hAnsi="Garamond" w:cs="BemboStd"/>
          <w:color w:val="000000"/>
          <w:kern w:val="0"/>
          <w:sz w:val="22"/>
          <w:szCs w:val="22"/>
          <w:lang w:val="en-GB"/>
        </w:rPr>
        <w:t>.</w:t>
      </w:r>
    </w:p>
    <w:p w14:paraId="17CCBFF2" w14:textId="64C8F3FB"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Poetry and Prose</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334</w:t>
      </w:r>
      <w:r w:rsidR="00EC0F5E" w:rsidRPr="00DA16CE">
        <w:rPr>
          <w:rFonts w:ascii="Garamond" w:hAnsi="Garamond" w:cs="BemboStd"/>
          <w:color w:val="000000"/>
          <w:kern w:val="0"/>
          <w:sz w:val="22"/>
          <w:szCs w:val="22"/>
          <w:lang w:val="en-GB"/>
        </w:rPr>
        <w:t>.</w:t>
      </w:r>
    </w:p>
    <w:p w14:paraId="24EC664E" w14:textId="3FBA49F4"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M</w:t>
      </w:r>
      <w:r w:rsidRPr="00DA16CE">
        <w:rPr>
          <w:rFonts w:ascii="Garamond" w:hAnsi="Garamond" w:cs="BemboStd"/>
          <w:color w:val="000000"/>
          <w:kern w:val="0"/>
          <w:sz w:val="22"/>
          <w:szCs w:val="22"/>
          <w:lang w:val="en-GB"/>
        </w:rPr>
        <w:t>emo</w:t>
      </w:r>
      <w:r w:rsidR="006E34EC" w:rsidRPr="00DA16CE">
        <w:rPr>
          <w:rFonts w:ascii="Garamond" w:hAnsi="Garamond" w:cs="BemboStd"/>
          <w:color w:val="000000"/>
          <w:kern w:val="0"/>
          <w:sz w:val="22"/>
          <w:szCs w:val="22"/>
          <w:lang w:val="en-GB"/>
        </w:rPr>
        <w:t xml:space="preserve"> 409</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336</w:t>
      </w:r>
      <w:r w:rsidR="00EC0F5E" w:rsidRPr="00DA16CE">
        <w:rPr>
          <w:rFonts w:ascii="Garamond" w:hAnsi="Garamond" w:cs="BemboStd"/>
          <w:color w:val="000000"/>
          <w:kern w:val="0"/>
          <w:sz w:val="22"/>
          <w:szCs w:val="22"/>
          <w:lang w:val="en-GB"/>
        </w:rPr>
        <w:t>.</w:t>
      </w:r>
    </w:p>
    <w:p w14:paraId="1C1D8B71" w14:textId="5221E490"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 xml:space="preserve">In Search of </w:t>
      </w:r>
      <w:proofErr w:type="spellStart"/>
      <w:r w:rsidR="006E34EC" w:rsidRPr="00DA16CE">
        <w:rPr>
          <w:rFonts w:ascii="Garamond" w:hAnsi="Garamond" w:cs="BemboStd"/>
          <w:color w:val="000000"/>
          <w:kern w:val="0"/>
          <w:sz w:val="22"/>
          <w:szCs w:val="22"/>
          <w:lang w:val="en-GB"/>
        </w:rPr>
        <w:t>Odradek</w:t>
      </w:r>
      <w:proofErr w:type="spellEnd"/>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340</w:t>
      </w:r>
      <w:r w:rsidR="00EC0F5E" w:rsidRPr="00DA16CE">
        <w:rPr>
          <w:rFonts w:ascii="Garamond" w:hAnsi="Garamond" w:cs="BemboStd"/>
          <w:color w:val="000000"/>
          <w:kern w:val="0"/>
          <w:sz w:val="22"/>
          <w:szCs w:val="22"/>
          <w:lang w:val="en-GB"/>
        </w:rPr>
        <w:t>.</w:t>
      </w:r>
    </w:p>
    <w:p w14:paraId="347B1E02" w14:textId="2FED1D42"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E</w:t>
      </w:r>
      <w:r w:rsidR="00EC0F5E" w:rsidRPr="00DA16CE">
        <w:rPr>
          <w:rFonts w:ascii="Garamond" w:hAnsi="Garamond" w:cs="BemboStd"/>
          <w:color w:val="000000"/>
          <w:kern w:val="0"/>
          <w:sz w:val="22"/>
          <w:szCs w:val="22"/>
          <w:lang w:val="en-GB"/>
        </w:rPr>
        <w:t>nd of handwriting, S. </w:t>
      </w:r>
      <w:r w:rsidR="006E34EC" w:rsidRPr="00DA16CE">
        <w:rPr>
          <w:rFonts w:ascii="Garamond" w:hAnsi="Garamond" w:cs="BemboStd"/>
          <w:color w:val="000000"/>
          <w:kern w:val="0"/>
          <w:sz w:val="22"/>
          <w:szCs w:val="22"/>
          <w:lang w:val="en-GB"/>
        </w:rPr>
        <w:t>341</w:t>
      </w:r>
      <w:r w:rsidR="00EC0F5E" w:rsidRPr="00DA16CE">
        <w:rPr>
          <w:rFonts w:ascii="Garamond" w:hAnsi="Garamond" w:cs="BemboStd"/>
          <w:color w:val="000000"/>
          <w:kern w:val="0"/>
          <w:sz w:val="22"/>
          <w:szCs w:val="22"/>
          <w:lang w:val="en-GB"/>
        </w:rPr>
        <w:t>.</w:t>
      </w:r>
    </w:p>
    <w:p w14:paraId="723AEFCA" w14:textId="654F78E1"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Before my typewriter your face</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342</w:t>
      </w:r>
      <w:r w:rsidR="00EC0F5E" w:rsidRPr="00DA16CE">
        <w:rPr>
          <w:rFonts w:ascii="Garamond" w:hAnsi="Garamond" w:cs="BemboStd"/>
          <w:color w:val="000000"/>
          <w:kern w:val="0"/>
          <w:sz w:val="22"/>
          <w:szCs w:val="22"/>
          <w:lang w:val="en-GB"/>
        </w:rPr>
        <w:t>.</w:t>
      </w:r>
    </w:p>
    <w:p w14:paraId="5A0E1A02" w14:textId="2160FBE1"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All my life I have regarded the lines in my palms</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343</w:t>
      </w:r>
      <w:r w:rsidR="00EC0F5E" w:rsidRPr="00DA16CE">
        <w:rPr>
          <w:rFonts w:ascii="Garamond" w:hAnsi="Garamond" w:cs="BemboStd"/>
          <w:color w:val="000000"/>
          <w:kern w:val="0"/>
          <w:sz w:val="22"/>
          <w:szCs w:val="22"/>
          <w:lang w:val="en-GB"/>
        </w:rPr>
        <w:t>.</w:t>
      </w:r>
    </w:p>
    <w:p w14:paraId="6A08A1DB" w14:textId="0D2D5666"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D</w:t>
      </w:r>
      <w:r w:rsidRPr="00DA16CE">
        <w:rPr>
          <w:rFonts w:ascii="Garamond" w:hAnsi="Garamond" w:cs="BemboStd"/>
          <w:color w:val="000000"/>
          <w:kern w:val="0"/>
          <w:sz w:val="22"/>
          <w:szCs w:val="22"/>
          <w:lang w:val="en-GB"/>
        </w:rPr>
        <w:t>rama</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344</w:t>
      </w:r>
      <w:r w:rsidR="00EC0F5E" w:rsidRPr="00DA16CE">
        <w:rPr>
          <w:rFonts w:ascii="Garamond" w:hAnsi="Garamond" w:cs="BemboStd"/>
          <w:color w:val="000000"/>
          <w:kern w:val="0"/>
          <w:sz w:val="22"/>
          <w:szCs w:val="22"/>
          <w:lang w:val="en-GB"/>
        </w:rPr>
        <w:t>.</w:t>
      </w:r>
    </w:p>
    <w:p w14:paraId="6836344F" w14:textId="703FDA19"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in the skull kingdoms universes</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345</w:t>
      </w:r>
      <w:r w:rsidR="00EC0F5E" w:rsidRPr="00DA16CE">
        <w:rPr>
          <w:rFonts w:ascii="Garamond" w:hAnsi="Garamond" w:cs="BemboStd"/>
          <w:color w:val="000000"/>
          <w:kern w:val="0"/>
          <w:sz w:val="22"/>
          <w:szCs w:val="22"/>
          <w:lang w:val="en-GB"/>
        </w:rPr>
        <w:t>.</w:t>
      </w:r>
    </w:p>
    <w:p w14:paraId="0281AE2B" w14:textId="6B84280D"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proofErr w:type="spellStart"/>
      <w:r w:rsidR="006E34EC" w:rsidRPr="00DA16CE">
        <w:rPr>
          <w:rFonts w:ascii="Garamond" w:hAnsi="Garamond" w:cs="BemboStd"/>
          <w:color w:val="000000"/>
          <w:kern w:val="0"/>
          <w:sz w:val="22"/>
          <w:szCs w:val="22"/>
          <w:lang w:val="en-GB"/>
        </w:rPr>
        <w:t>menelaus</w:t>
      </w:r>
      <w:proofErr w:type="spellEnd"/>
      <w:r w:rsidR="006E34EC" w:rsidRPr="00DA16CE">
        <w:rPr>
          <w:rFonts w:ascii="Garamond" w:hAnsi="Garamond" w:cs="BemboStd"/>
          <w:color w:val="000000"/>
          <w:kern w:val="0"/>
          <w:sz w:val="22"/>
          <w:szCs w:val="22"/>
          <w:lang w:val="en-GB"/>
        </w:rPr>
        <w:t xml:space="preserve"> the banker</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346</w:t>
      </w:r>
      <w:r w:rsidR="00EC0F5E" w:rsidRPr="00DA16CE">
        <w:rPr>
          <w:rFonts w:ascii="Garamond" w:hAnsi="Garamond" w:cs="BemboStd"/>
          <w:color w:val="000000"/>
          <w:kern w:val="0"/>
          <w:sz w:val="22"/>
          <w:szCs w:val="22"/>
          <w:lang w:val="en-GB"/>
        </w:rPr>
        <w:t>.</w:t>
      </w:r>
    </w:p>
    <w:p w14:paraId="44035793" w14:textId="16F791E1"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a child cries in the cafeteria</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347</w:t>
      </w:r>
      <w:r w:rsidR="00EC0F5E" w:rsidRPr="00DA16CE">
        <w:rPr>
          <w:rFonts w:ascii="Garamond" w:hAnsi="Garamond" w:cs="BemboStd"/>
          <w:color w:val="000000"/>
          <w:kern w:val="0"/>
          <w:sz w:val="22"/>
          <w:szCs w:val="22"/>
          <w:lang w:val="en-GB"/>
        </w:rPr>
        <w:t>.</w:t>
      </w:r>
    </w:p>
    <w:p w14:paraId="4F4385D5" w14:textId="75544033"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proofErr w:type="spellStart"/>
      <w:r w:rsidR="00562840" w:rsidRPr="00DA16CE">
        <w:rPr>
          <w:rFonts w:ascii="Garamond" w:hAnsi="Garamond" w:cs="BemboStd"/>
          <w:color w:val="000000"/>
          <w:kern w:val="0"/>
          <w:sz w:val="22"/>
          <w:szCs w:val="22"/>
          <w:lang w:val="en-GB"/>
        </w:rPr>
        <w:t>t</w:t>
      </w:r>
      <w:r w:rsidR="006E34EC" w:rsidRPr="00DA16CE">
        <w:rPr>
          <w:rFonts w:ascii="Garamond" w:hAnsi="Garamond" w:cs="BemboStd"/>
          <w:color w:val="000000"/>
          <w:kern w:val="0"/>
          <w:sz w:val="22"/>
          <w:szCs w:val="22"/>
          <w:lang w:val="en-GB"/>
        </w:rPr>
        <w:t>imon</w:t>
      </w:r>
      <w:proofErr w:type="spellEnd"/>
      <w:r w:rsidR="00EC0F5E" w:rsidRPr="00DA16CE">
        <w:rPr>
          <w:rFonts w:ascii="Garamond" w:hAnsi="Garamond" w:cs="BemboStd"/>
          <w:color w:val="000000"/>
          <w:kern w:val="0"/>
          <w:sz w:val="22"/>
          <w:szCs w:val="22"/>
          <w:lang w:val="en-GB"/>
        </w:rPr>
        <w:t>, S. </w:t>
      </w:r>
      <w:r w:rsidR="00562840" w:rsidRPr="00DA16CE">
        <w:rPr>
          <w:rFonts w:ascii="Garamond" w:hAnsi="Garamond" w:cs="BemboStd"/>
          <w:color w:val="000000"/>
          <w:kern w:val="0"/>
          <w:sz w:val="22"/>
          <w:szCs w:val="22"/>
          <w:lang w:val="en-GB"/>
        </w:rPr>
        <w:t>3</w:t>
      </w:r>
      <w:r w:rsidR="006E34EC" w:rsidRPr="00DA16CE">
        <w:rPr>
          <w:rFonts w:ascii="Garamond" w:hAnsi="Garamond" w:cs="BemboStd"/>
          <w:color w:val="000000"/>
          <w:kern w:val="0"/>
          <w:sz w:val="22"/>
          <w:szCs w:val="22"/>
          <w:lang w:val="en-GB"/>
        </w:rPr>
        <w:t>48</w:t>
      </w:r>
      <w:r w:rsidR="00EC0F5E" w:rsidRPr="00DA16CE">
        <w:rPr>
          <w:rFonts w:ascii="Garamond" w:hAnsi="Garamond" w:cs="BemboStd"/>
          <w:color w:val="000000"/>
          <w:kern w:val="0"/>
          <w:sz w:val="22"/>
          <w:szCs w:val="22"/>
          <w:lang w:val="en-GB"/>
        </w:rPr>
        <w:t>.</w:t>
      </w:r>
    </w:p>
    <w:p w14:paraId="6C722EA4" w14:textId="57146496"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yesterday a man sat across from me</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349</w:t>
      </w:r>
      <w:r w:rsidR="00EC0F5E" w:rsidRPr="00DA16CE">
        <w:rPr>
          <w:rFonts w:ascii="Garamond" w:hAnsi="Garamond" w:cs="BemboStd"/>
          <w:color w:val="000000"/>
          <w:kern w:val="0"/>
          <w:sz w:val="22"/>
          <w:szCs w:val="22"/>
          <w:lang w:val="en-GB"/>
        </w:rPr>
        <w:t>.</w:t>
      </w:r>
    </w:p>
    <w:p w14:paraId="737449DA" w14:textId="04F3C3BE" w:rsidR="006E34EC" w:rsidRPr="00DA16CE" w:rsidRDefault="009E7DEF"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 xml:space="preserve">I </w:t>
      </w:r>
      <w:r w:rsidR="00EC0F5E" w:rsidRPr="00DA16CE">
        <w:rPr>
          <w:rFonts w:ascii="Garamond" w:hAnsi="Garamond" w:cs="BemboStd"/>
          <w:color w:val="000000"/>
          <w:kern w:val="0"/>
          <w:sz w:val="22"/>
          <w:szCs w:val="22"/>
          <w:lang w:val="en-GB"/>
        </w:rPr>
        <w:t>chew the hospital food</w:t>
      </w:r>
      <w:r w:rsidR="00562840" w:rsidRPr="00DA16CE">
        <w:rPr>
          <w:rFonts w:ascii="Garamond" w:hAnsi="Garamond" w:cs="BemboStd"/>
          <w:color w:val="000000"/>
          <w:kern w:val="0"/>
          <w:sz w:val="22"/>
          <w:szCs w:val="22"/>
          <w:lang w:val="en-GB"/>
        </w:rPr>
        <w:t>…</w:t>
      </w:r>
      <w:r w:rsidR="00EC0F5E"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350</w:t>
      </w:r>
      <w:r w:rsidR="00EC0F5E" w:rsidRPr="00DA16CE">
        <w:rPr>
          <w:rFonts w:ascii="Garamond" w:hAnsi="Garamond" w:cs="BemboStd"/>
          <w:color w:val="000000"/>
          <w:kern w:val="0"/>
          <w:sz w:val="22"/>
          <w:szCs w:val="22"/>
          <w:lang w:val="en-GB"/>
        </w:rPr>
        <w:t>.</w:t>
      </w:r>
    </w:p>
    <w:p w14:paraId="4F422F33" w14:textId="4B1E1EEA" w:rsidR="006E34EC" w:rsidRPr="00DA16CE" w:rsidRDefault="006E34EC" w:rsidP="00DA16CE">
      <w:pPr>
        <w:suppressAutoHyphens w:val="0"/>
        <w:autoSpaceDE w:val="0"/>
        <w:adjustRightInd w:val="0"/>
        <w:ind w:left="567" w:hanging="284"/>
        <w:jc w:val="both"/>
        <w:textAlignment w:val="auto"/>
        <w:rPr>
          <w:rFonts w:ascii="Garamond" w:hAnsi="Garamond" w:cs="GillSans"/>
          <w:color w:val="404040"/>
          <w:kern w:val="0"/>
          <w:sz w:val="22"/>
          <w:szCs w:val="22"/>
          <w:lang w:val="en-GB"/>
        </w:rPr>
      </w:pPr>
    </w:p>
    <w:p w14:paraId="39198CDF" w14:textId="0F4C5B66" w:rsidR="006E34EC" w:rsidRPr="00DA16CE" w:rsidRDefault="006E34EC" w:rsidP="00DA16CE">
      <w:pPr>
        <w:suppressAutoHyphens w:val="0"/>
        <w:autoSpaceDE w:val="0"/>
        <w:adjustRightInd w:val="0"/>
        <w:ind w:left="283" w:firstLine="1"/>
        <w:jc w:val="both"/>
        <w:textAlignment w:val="auto"/>
        <w:rPr>
          <w:rFonts w:ascii="Garamond" w:hAnsi="Garamond" w:cs="BemboStd"/>
          <w:color w:val="000000"/>
          <w:kern w:val="0"/>
          <w:sz w:val="22"/>
          <w:szCs w:val="22"/>
          <w:lang w:val="en-GB"/>
        </w:rPr>
      </w:pPr>
      <w:r w:rsidRPr="00DA16CE">
        <w:rPr>
          <w:rFonts w:ascii="Garamond" w:hAnsi="Garamond" w:cs="BemboStd-Semibold"/>
          <w:bCs/>
          <w:i/>
          <w:color w:val="000000"/>
          <w:kern w:val="0"/>
          <w:sz w:val="22"/>
          <w:szCs w:val="22"/>
          <w:lang w:val="en-GB"/>
        </w:rPr>
        <w:t>P</w:t>
      </w:r>
      <w:r w:rsidR="00EC0F5E" w:rsidRPr="00DA16CE">
        <w:rPr>
          <w:rFonts w:ascii="Garamond" w:hAnsi="Garamond" w:cs="BemboStd-Semibold"/>
          <w:bCs/>
          <w:i/>
          <w:color w:val="000000"/>
          <w:kern w:val="0"/>
          <w:sz w:val="22"/>
          <w:szCs w:val="22"/>
          <w:lang w:val="en-GB"/>
        </w:rPr>
        <w:t>art four.</w:t>
      </w:r>
      <w:r w:rsidRPr="00DA16CE">
        <w:rPr>
          <w:rFonts w:ascii="Garamond" w:hAnsi="Garamond" w:cs="BemboStd-Semibold"/>
          <w:bCs/>
          <w:i/>
          <w:color w:val="000000"/>
          <w:kern w:val="0"/>
          <w:sz w:val="22"/>
          <w:szCs w:val="22"/>
          <w:lang w:val="en-GB"/>
        </w:rPr>
        <w:t xml:space="preserve"> Drafts and Fragments (1950s–1990s)</w:t>
      </w:r>
    </w:p>
    <w:p w14:paraId="243E1C95" w14:textId="55785353"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1883 353</w:t>
      </w:r>
      <w:r w:rsidR="009E7DEF" w:rsidRPr="00DA16CE">
        <w:rPr>
          <w:rFonts w:ascii="Garamond" w:hAnsi="Garamond" w:cs="BemboStd"/>
          <w:color w:val="000000"/>
          <w:kern w:val="0"/>
          <w:sz w:val="22"/>
          <w:szCs w:val="22"/>
          <w:lang w:val="en-GB"/>
        </w:rPr>
        <w:t>.</w:t>
      </w:r>
    </w:p>
    <w:p w14:paraId="7DDB443C" w14:textId="27FF0551"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The world was cold: we wanted to be colder</w:t>
      </w:r>
      <w:r w:rsidR="009E7DEF" w:rsidRPr="00DA16CE">
        <w:rPr>
          <w:rFonts w:ascii="Garamond" w:hAnsi="Garamond" w:cs="BemboStd"/>
          <w:color w:val="000000"/>
          <w:kern w:val="0"/>
          <w:sz w:val="22"/>
          <w:szCs w:val="22"/>
          <w:lang w:val="en-GB"/>
        </w:rPr>
        <w:t>, S.</w:t>
      </w:r>
      <w:r w:rsidRPr="00DA16CE">
        <w:rPr>
          <w:rFonts w:ascii="Garamond" w:hAnsi="Garamond" w:cs="BemboStd"/>
          <w:color w:val="000000"/>
          <w:kern w:val="0"/>
          <w:sz w:val="22"/>
          <w:szCs w:val="22"/>
          <w:lang w:val="en-GB"/>
        </w:rPr>
        <w:t> </w:t>
      </w:r>
      <w:r w:rsidR="006E34EC" w:rsidRPr="00DA16CE">
        <w:rPr>
          <w:rFonts w:ascii="Garamond" w:hAnsi="Garamond" w:cs="BemboStd"/>
          <w:color w:val="000000"/>
          <w:kern w:val="0"/>
          <w:sz w:val="22"/>
          <w:szCs w:val="22"/>
          <w:lang w:val="en-GB"/>
        </w:rPr>
        <w:t>354</w:t>
      </w:r>
      <w:r w:rsidR="009E7DEF" w:rsidRPr="00DA16CE">
        <w:rPr>
          <w:rFonts w:ascii="Garamond" w:hAnsi="Garamond" w:cs="BemboStd"/>
          <w:color w:val="000000"/>
          <w:kern w:val="0"/>
          <w:sz w:val="22"/>
          <w:szCs w:val="22"/>
          <w:lang w:val="en-GB"/>
        </w:rPr>
        <w:t>.</w:t>
      </w:r>
    </w:p>
    <w:p w14:paraId="5FD5B645" w14:textId="12433146"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The hungry cry for bread</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355</w:t>
      </w:r>
      <w:r w:rsidR="009E7DEF" w:rsidRPr="00DA16CE">
        <w:rPr>
          <w:rFonts w:ascii="Garamond" w:hAnsi="Garamond" w:cs="BemboStd"/>
          <w:color w:val="000000"/>
          <w:kern w:val="0"/>
          <w:sz w:val="22"/>
          <w:szCs w:val="22"/>
          <w:lang w:val="en-GB"/>
        </w:rPr>
        <w:t>.</w:t>
      </w:r>
    </w:p>
    <w:p w14:paraId="24BE544D" w14:textId="524D9B27"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A Brazilian battleship is adrift in Azores</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356</w:t>
      </w:r>
      <w:r w:rsidR="009E7DEF" w:rsidRPr="00DA16CE">
        <w:rPr>
          <w:rFonts w:ascii="Garamond" w:hAnsi="Garamond" w:cs="BemboStd"/>
          <w:color w:val="000000"/>
          <w:kern w:val="0"/>
          <w:sz w:val="22"/>
          <w:szCs w:val="22"/>
          <w:lang w:val="en-GB"/>
        </w:rPr>
        <w:t>.</w:t>
      </w:r>
    </w:p>
    <w:p w14:paraId="34B4E2A5" w14:textId="0368FF3A"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You poachers in women’s crotches</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357</w:t>
      </w:r>
      <w:r w:rsidR="009E7DEF" w:rsidRPr="00DA16CE">
        <w:rPr>
          <w:rFonts w:ascii="Garamond" w:hAnsi="Garamond" w:cs="BemboStd"/>
          <w:color w:val="000000"/>
          <w:kern w:val="0"/>
          <w:sz w:val="22"/>
          <w:szCs w:val="22"/>
          <w:lang w:val="en-GB"/>
        </w:rPr>
        <w:t>.</w:t>
      </w:r>
    </w:p>
    <w:p w14:paraId="1A679129" w14:textId="585498E0"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Ah where bread is dispensed the oppression</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358</w:t>
      </w:r>
      <w:r w:rsidR="009E7DEF" w:rsidRPr="00DA16CE">
        <w:rPr>
          <w:rFonts w:ascii="Garamond" w:hAnsi="Garamond" w:cs="BemboStd"/>
          <w:color w:val="000000"/>
          <w:kern w:val="0"/>
          <w:sz w:val="22"/>
          <w:szCs w:val="22"/>
          <w:lang w:val="en-GB"/>
        </w:rPr>
        <w:t>.</w:t>
      </w:r>
    </w:p>
    <w:p w14:paraId="123894BC" w14:textId="3DB32954"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A plum fell from a branch</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359</w:t>
      </w:r>
      <w:r w:rsidR="009E7DEF" w:rsidRPr="00DA16CE">
        <w:rPr>
          <w:rFonts w:ascii="Garamond" w:hAnsi="Garamond" w:cs="BemboStd"/>
          <w:color w:val="000000"/>
          <w:kern w:val="0"/>
          <w:sz w:val="22"/>
          <w:szCs w:val="22"/>
          <w:lang w:val="en-GB"/>
        </w:rPr>
        <w:t>.</w:t>
      </w:r>
    </w:p>
    <w:p w14:paraId="1FAEA4AD" w14:textId="0C1442FE"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Not knowing what he wore</w:t>
      </w:r>
      <w:r w:rsidR="00562840" w:rsidRPr="00DA16CE">
        <w:rPr>
          <w:rFonts w:ascii="Garamond" w:hAnsi="Garamond" w:cs="BemboStd"/>
          <w:color w:val="000000"/>
          <w:kern w:val="0"/>
          <w:sz w:val="22"/>
          <w:szCs w:val="22"/>
          <w:lang w:val="en-GB"/>
        </w:rPr>
        <w:t>…</w:t>
      </w:r>
      <w:r w:rsidR="009E7DEF"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360</w:t>
      </w:r>
      <w:r w:rsidR="009E7DEF" w:rsidRPr="00DA16CE">
        <w:rPr>
          <w:rFonts w:ascii="Garamond" w:hAnsi="Garamond" w:cs="BemboStd"/>
          <w:color w:val="000000"/>
          <w:kern w:val="0"/>
          <w:sz w:val="22"/>
          <w:szCs w:val="22"/>
          <w:lang w:val="en-GB"/>
        </w:rPr>
        <w:t>.</w:t>
      </w:r>
    </w:p>
    <w:p w14:paraId="09F0330E" w14:textId="07964485"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CXLVII</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361</w:t>
      </w:r>
      <w:r w:rsidR="009E7DEF" w:rsidRPr="00DA16CE">
        <w:rPr>
          <w:rFonts w:ascii="Garamond" w:hAnsi="Garamond" w:cs="BemboStd"/>
          <w:color w:val="000000"/>
          <w:kern w:val="0"/>
          <w:sz w:val="22"/>
          <w:szCs w:val="22"/>
          <w:lang w:val="en-GB"/>
        </w:rPr>
        <w:t>.</w:t>
      </w:r>
    </w:p>
    <w:p w14:paraId="5EE34805" w14:textId="6E2A9965"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O</w:t>
      </w:r>
      <w:r w:rsidR="009E7DEF" w:rsidRPr="00DA16CE">
        <w:rPr>
          <w:rFonts w:ascii="Garamond" w:hAnsi="Garamond" w:cs="BemboStd"/>
          <w:color w:val="000000"/>
          <w:kern w:val="0"/>
          <w:sz w:val="22"/>
          <w:szCs w:val="22"/>
          <w:lang w:val="en-GB"/>
        </w:rPr>
        <w:t xml:space="preserve">n some </w:t>
      </w:r>
      <w:proofErr w:type="spellStart"/>
      <w:r w:rsidR="009E7DEF" w:rsidRPr="00DA16CE">
        <w:rPr>
          <w:rFonts w:ascii="Garamond" w:hAnsi="Garamond" w:cs="BemboStd"/>
          <w:color w:val="000000"/>
          <w:kern w:val="0"/>
          <w:sz w:val="22"/>
          <w:szCs w:val="22"/>
          <w:lang w:val="en-GB"/>
        </w:rPr>
        <w:t>motivs</w:t>
      </w:r>
      <w:proofErr w:type="spellEnd"/>
      <w:r w:rsidR="009E7DEF" w:rsidRPr="00DA16CE">
        <w:rPr>
          <w:rFonts w:ascii="Garamond" w:hAnsi="Garamond" w:cs="BemboStd"/>
          <w:color w:val="000000"/>
          <w:kern w:val="0"/>
          <w:sz w:val="22"/>
          <w:szCs w:val="22"/>
          <w:lang w:val="en-GB"/>
        </w:rPr>
        <w:t xml:space="preserve"> </w:t>
      </w:r>
      <w:r w:rsidR="00A8666E" w:rsidRPr="00DA16CE">
        <w:rPr>
          <w:rFonts w:ascii="Garamond" w:hAnsi="Garamond" w:cs="BemboStd"/>
          <w:color w:val="000000"/>
          <w:kern w:val="0"/>
          <w:sz w:val="22"/>
          <w:szCs w:val="22"/>
          <w:lang w:val="en-GB"/>
        </w:rPr>
        <w:t>in</w:t>
      </w:r>
      <w:r w:rsidR="009E7DEF" w:rsidRPr="00DA16CE">
        <w:rPr>
          <w:rFonts w:ascii="Garamond" w:hAnsi="Garamond" w:cs="BemboStd"/>
          <w:color w:val="000000"/>
          <w:kern w:val="0"/>
          <w:sz w:val="22"/>
          <w:szCs w:val="22"/>
          <w:lang w:val="en-GB"/>
        </w:rPr>
        <w:t xml:space="preserve"> Schiller’s poem ‘The walk’, S. </w:t>
      </w:r>
      <w:r w:rsidR="006E34EC" w:rsidRPr="00DA16CE">
        <w:rPr>
          <w:rFonts w:ascii="Garamond" w:hAnsi="Garamond" w:cs="BemboStd"/>
          <w:color w:val="000000"/>
          <w:kern w:val="0"/>
          <w:sz w:val="22"/>
          <w:szCs w:val="22"/>
          <w:lang w:val="en-GB"/>
        </w:rPr>
        <w:t>362</w:t>
      </w:r>
      <w:r w:rsidR="009E7DEF" w:rsidRPr="00DA16CE">
        <w:rPr>
          <w:rFonts w:ascii="Garamond" w:hAnsi="Garamond" w:cs="BemboStd"/>
          <w:color w:val="000000"/>
          <w:kern w:val="0"/>
          <w:sz w:val="22"/>
          <w:szCs w:val="22"/>
          <w:lang w:val="en-GB"/>
        </w:rPr>
        <w:t>.</w:t>
      </w:r>
    </w:p>
    <w:p w14:paraId="504EE0E6" w14:textId="0B2F3FC3"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C</w:t>
      </w:r>
      <w:r w:rsidRPr="00DA16CE">
        <w:rPr>
          <w:rFonts w:ascii="Garamond" w:hAnsi="Garamond" w:cs="BemboStd"/>
          <w:color w:val="000000"/>
          <w:kern w:val="0"/>
          <w:sz w:val="22"/>
          <w:szCs w:val="22"/>
          <w:lang w:val="en-GB"/>
        </w:rPr>
        <w:t>linical observation, S. </w:t>
      </w:r>
      <w:r w:rsidR="006E34EC" w:rsidRPr="00DA16CE">
        <w:rPr>
          <w:rFonts w:ascii="Garamond" w:hAnsi="Garamond" w:cs="BemboStd"/>
          <w:color w:val="000000"/>
          <w:kern w:val="0"/>
          <w:sz w:val="22"/>
          <w:szCs w:val="22"/>
          <w:lang w:val="en-GB"/>
        </w:rPr>
        <w:t>363</w:t>
      </w:r>
      <w:r w:rsidR="009E7DEF" w:rsidRPr="00DA16CE">
        <w:rPr>
          <w:rFonts w:ascii="Garamond" w:hAnsi="Garamond" w:cs="BemboStd"/>
          <w:color w:val="000000"/>
          <w:kern w:val="0"/>
          <w:sz w:val="22"/>
          <w:szCs w:val="22"/>
          <w:lang w:val="en-GB"/>
        </w:rPr>
        <w:t>.</w:t>
      </w:r>
    </w:p>
    <w:p w14:paraId="7D16C5C5" w14:textId="63ED0444"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Women over 40, betrayed by men</w:t>
      </w:r>
      <w:r w:rsidR="00562840" w:rsidRPr="00DA16CE">
        <w:rPr>
          <w:rFonts w:ascii="Garamond" w:hAnsi="Garamond" w:cs="BemboStd"/>
          <w:color w:val="000000"/>
          <w:kern w:val="0"/>
          <w:sz w:val="22"/>
          <w:szCs w:val="22"/>
          <w:lang w:val="en-GB"/>
        </w:rPr>
        <w:t>…</w:t>
      </w:r>
      <w:r w:rsidR="009E7DEF"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364</w:t>
      </w:r>
      <w:r w:rsidR="009E7DEF" w:rsidRPr="00DA16CE">
        <w:rPr>
          <w:rFonts w:ascii="Garamond" w:hAnsi="Garamond" w:cs="BemboStd"/>
          <w:color w:val="000000"/>
          <w:kern w:val="0"/>
          <w:sz w:val="22"/>
          <w:szCs w:val="22"/>
          <w:lang w:val="en-GB"/>
        </w:rPr>
        <w:t>.</w:t>
      </w:r>
    </w:p>
    <w:p w14:paraId="6DAE1E2F" w14:textId="15855FC6"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w:t>
      </w:r>
      <w:r w:rsidRPr="00DA16CE">
        <w:rPr>
          <w:rFonts w:ascii="Garamond" w:hAnsi="Garamond" w:cs="BemboStd"/>
          <w:color w:val="000000"/>
          <w:kern w:val="0"/>
          <w:sz w:val="22"/>
          <w:szCs w:val="22"/>
          <w:lang w:val="en-GB"/>
        </w:rPr>
        <w:t>he stamp, S. 3</w:t>
      </w:r>
      <w:r w:rsidR="006E34EC" w:rsidRPr="00DA16CE">
        <w:rPr>
          <w:rFonts w:ascii="Garamond" w:hAnsi="Garamond" w:cs="BemboStd"/>
          <w:color w:val="000000"/>
          <w:kern w:val="0"/>
          <w:sz w:val="22"/>
          <w:szCs w:val="22"/>
          <w:lang w:val="en-GB"/>
        </w:rPr>
        <w:t>65</w:t>
      </w:r>
      <w:r w:rsidR="009E7DEF" w:rsidRPr="00DA16CE">
        <w:rPr>
          <w:rFonts w:ascii="Garamond" w:hAnsi="Garamond" w:cs="BemboStd"/>
          <w:color w:val="000000"/>
          <w:kern w:val="0"/>
          <w:sz w:val="22"/>
          <w:szCs w:val="22"/>
          <w:lang w:val="en-GB"/>
        </w:rPr>
        <w:t>.</w:t>
      </w:r>
    </w:p>
    <w:p w14:paraId="4BC8E896" w14:textId="41614DE2"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This was something he didn’t understand</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366</w:t>
      </w:r>
      <w:r w:rsidR="009E7DEF" w:rsidRPr="00DA16CE">
        <w:rPr>
          <w:rFonts w:ascii="Garamond" w:hAnsi="Garamond" w:cs="BemboStd"/>
          <w:color w:val="000000"/>
          <w:kern w:val="0"/>
          <w:sz w:val="22"/>
          <w:szCs w:val="22"/>
          <w:lang w:val="en-GB"/>
        </w:rPr>
        <w:t>.</w:t>
      </w:r>
    </w:p>
    <w:p w14:paraId="758F918A" w14:textId="740C6A73"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There was a day when we laid in the grass</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367</w:t>
      </w:r>
      <w:r w:rsidR="009E7DEF" w:rsidRPr="00DA16CE">
        <w:rPr>
          <w:rFonts w:ascii="Garamond" w:hAnsi="Garamond" w:cs="BemboStd"/>
          <w:color w:val="000000"/>
          <w:kern w:val="0"/>
          <w:sz w:val="22"/>
          <w:szCs w:val="22"/>
          <w:lang w:val="en-GB"/>
        </w:rPr>
        <w:t>.</w:t>
      </w:r>
    </w:p>
    <w:p w14:paraId="1FCF4D2D" w14:textId="0480206C"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When I was a child, I didn’t know</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368</w:t>
      </w:r>
      <w:r w:rsidR="009E7DEF" w:rsidRPr="00DA16CE">
        <w:rPr>
          <w:rFonts w:ascii="Garamond" w:hAnsi="Garamond" w:cs="BemboStd"/>
          <w:color w:val="000000"/>
          <w:kern w:val="0"/>
          <w:sz w:val="22"/>
          <w:szCs w:val="22"/>
          <w:lang w:val="en-GB"/>
        </w:rPr>
        <w:t>.</w:t>
      </w:r>
    </w:p>
    <w:p w14:paraId="6ED07C81" w14:textId="6D8FDB81"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Fathers get up so that children sleep</w:t>
      </w:r>
      <w:r w:rsidR="00562840" w:rsidRPr="00DA16CE">
        <w:rPr>
          <w:rFonts w:ascii="Garamond" w:hAnsi="Garamond" w:cs="BemboStd"/>
          <w:color w:val="000000"/>
          <w:kern w:val="0"/>
          <w:sz w:val="22"/>
          <w:szCs w:val="22"/>
          <w:lang w:val="en-GB"/>
        </w:rPr>
        <w:t>…</w:t>
      </w:r>
      <w:r w:rsidR="009E7DEF"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369</w:t>
      </w:r>
      <w:r w:rsidR="009E7DEF" w:rsidRPr="00DA16CE">
        <w:rPr>
          <w:rFonts w:ascii="Garamond" w:hAnsi="Garamond" w:cs="BemboStd"/>
          <w:color w:val="000000"/>
          <w:kern w:val="0"/>
          <w:sz w:val="22"/>
          <w:szCs w:val="22"/>
          <w:lang w:val="en-GB"/>
        </w:rPr>
        <w:t>.</w:t>
      </w:r>
    </w:p>
    <w:p w14:paraId="4F4553CD" w14:textId="158A76FD"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t>In the shadow, S. </w:t>
      </w:r>
      <w:r w:rsidR="006E34EC" w:rsidRPr="00DA16CE">
        <w:rPr>
          <w:rFonts w:ascii="Garamond" w:hAnsi="Garamond" w:cs="BemboStd"/>
          <w:color w:val="000000"/>
          <w:kern w:val="0"/>
          <w:sz w:val="22"/>
          <w:szCs w:val="22"/>
          <w:lang w:val="en-GB"/>
        </w:rPr>
        <w:t>370</w:t>
      </w:r>
      <w:r w:rsidR="009E7DEF" w:rsidRPr="00DA16CE">
        <w:rPr>
          <w:rFonts w:ascii="Garamond" w:hAnsi="Garamond" w:cs="BemboStd"/>
          <w:color w:val="000000"/>
          <w:kern w:val="0"/>
          <w:sz w:val="22"/>
          <w:szCs w:val="22"/>
          <w:lang w:val="en-GB"/>
        </w:rPr>
        <w:t>.</w:t>
      </w:r>
    </w:p>
    <w:p w14:paraId="31ACD1E4" w14:textId="1E939196"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A8666E" w:rsidRPr="00DA16CE">
        <w:rPr>
          <w:rFonts w:ascii="Garamond" w:hAnsi="Garamond" w:cs="BemboStd"/>
          <w:color w:val="000000"/>
          <w:kern w:val="0"/>
          <w:sz w:val="22"/>
          <w:szCs w:val="22"/>
          <w:lang w:val="en-GB"/>
        </w:rPr>
        <w:t>Activist</w:t>
      </w:r>
      <w:r w:rsidR="009E7DEF" w:rsidRPr="00DA16CE">
        <w:rPr>
          <w:rFonts w:ascii="Garamond" w:hAnsi="Garamond" w:cs="BemboStd"/>
          <w:color w:val="000000"/>
          <w:kern w:val="0"/>
          <w:sz w:val="22"/>
          <w:szCs w:val="22"/>
          <w:lang w:val="en-GB"/>
        </w:rPr>
        <w:t xml:space="preserve"> rhyme, S. </w:t>
      </w:r>
      <w:r w:rsidR="006E34EC" w:rsidRPr="00DA16CE">
        <w:rPr>
          <w:rFonts w:ascii="Garamond" w:hAnsi="Garamond" w:cs="BemboStd"/>
          <w:color w:val="000000"/>
          <w:kern w:val="0"/>
          <w:sz w:val="22"/>
          <w:szCs w:val="22"/>
          <w:lang w:val="en-GB"/>
        </w:rPr>
        <w:t>371</w:t>
      </w:r>
      <w:r w:rsidR="009E7DEF" w:rsidRPr="00DA16CE">
        <w:rPr>
          <w:rFonts w:ascii="Garamond" w:hAnsi="Garamond" w:cs="BemboStd"/>
          <w:color w:val="000000"/>
          <w:kern w:val="0"/>
          <w:sz w:val="22"/>
          <w:szCs w:val="22"/>
          <w:lang w:val="en-GB"/>
        </w:rPr>
        <w:t>.</w:t>
      </w:r>
    </w:p>
    <w:p w14:paraId="4DFCD951" w14:textId="6B410058"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lastRenderedPageBreak/>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 xml:space="preserve">War or peace. Start or </w:t>
      </w:r>
      <w:r w:rsidR="009E7DEF" w:rsidRPr="00DA16CE">
        <w:rPr>
          <w:rFonts w:ascii="Garamond" w:hAnsi="Garamond" w:cs="BemboStd"/>
          <w:color w:val="000000"/>
          <w:kern w:val="0"/>
          <w:sz w:val="22"/>
          <w:szCs w:val="22"/>
          <w:lang w:val="en-GB"/>
        </w:rPr>
        <w:t>fi</w:t>
      </w:r>
      <w:r w:rsidRPr="00DA16CE">
        <w:rPr>
          <w:rFonts w:ascii="Garamond" w:hAnsi="Garamond" w:cs="BemboStd"/>
          <w:color w:val="000000"/>
          <w:kern w:val="0"/>
          <w:sz w:val="22"/>
          <w:szCs w:val="22"/>
          <w:lang w:val="en-GB"/>
        </w:rPr>
        <w:t>nish, S. </w:t>
      </w:r>
      <w:r w:rsidR="006E34EC" w:rsidRPr="00DA16CE">
        <w:rPr>
          <w:rFonts w:ascii="Garamond" w:hAnsi="Garamond" w:cs="BemboStd"/>
          <w:color w:val="000000"/>
          <w:kern w:val="0"/>
          <w:sz w:val="22"/>
          <w:szCs w:val="22"/>
          <w:lang w:val="en-GB"/>
        </w:rPr>
        <w:t>372</w:t>
      </w:r>
      <w:r w:rsidR="009E7DEF" w:rsidRPr="00DA16CE">
        <w:rPr>
          <w:rFonts w:ascii="Garamond" w:hAnsi="Garamond" w:cs="BemboStd"/>
          <w:color w:val="000000"/>
          <w:kern w:val="0"/>
          <w:sz w:val="22"/>
          <w:szCs w:val="22"/>
          <w:lang w:val="en-GB"/>
        </w:rPr>
        <w:t>.</w:t>
      </w:r>
    </w:p>
    <w:p w14:paraId="7829C8D2" w14:textId="4321A14F"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The stone dances. Choreography: a high-rise crane</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373</w:t>
      </w:r>
      <w:r w:rsidR="009E7DEF" w:rsidRPr="00DA16CE">
        <w:rPr>
          <w:rFonts w:ascii="Garamond" w:hAnsi="Garamond" w:cs="BemboStd"/>
          <w:color w:val="000000"/>
          <w:kern w:val="0"/>
          <w:sz w:val="22"/>
          <w:szCs w:val="22"/>
          <w:lang w:val="en-GB"/>
        </w:rPr>
        <w:t>.</w:t>
      </w:r>
    </w:p>
    <w:p w14:paraId="760A1CAB" w14:textId="1FA3E794"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His grandfather fell</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374</w:t>
      </w:r>
      <w:r w:rsidR="009E7DEF" w:rsidRPr="00DA16CE">
        <w:rPr>
          <w:rFonts w:ascii="Garamond" w:hAnsi="Garamond" w:cs="BemboStd"/>
          <w:color w:val="000000"/>
          <w:kern w:val="0"/>
          <w:sz w:val="22"/>
          <w:szCs w:val="22"/>
          <w:lang w:val="en-GB"/>
        </w:rPr>
        <w:t>.</w:t>
      </w:r>
    </w:p>
    <w:p w14:paraId="7CFABA0A" w14:textId="039DDC71"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E</w:t>
      </w:r>
      <w:r w:rsidR="009E7DEF" w:rsidRPr="00DA16CE">
        <w:rPr>
          <w:rFonts w:ascii="Garamond" w:hAnsi="Garamond" w:cs="BemboStd"/>
          <w:color w:val="000000"/>
          <w:kern w:val="0"/>
          <w:sz w:val="22"/>
          <w:szCs w:val="22"/>
          <w:lang w:val="en-GB"/>
        </w:rPr>
        <w:t>rhard the miser,</w:t>
      </w:r>
      <w:r w:rsidRPr="00DA16CE">
        <w:rPr>
          <w:rFonts w:ascii="Garamond" w:hAnsi="Garamond" w:cs="BemboStd"/>
          <w:color w:val="000000"/>
          <w:kern w:val="0"/>
          <w:sz w:val="22"/>
          <w:szCs w:val="22"/>
          <w:lang w:val="en-GB"/>
        </w:rPr>
        <w:t xml:space="preserve"> </w:t>
      </w:r>
      <w:r w:rsidR="009E7DEF" w:rsidRPr="00DA16CE">
        <w:rPr>
          <w:rFonts w:ascii="Garamond" w:hAnsi="Garamond" w:cs="BemboStd"/>
          <w:color w:val="000000"/>
          <w:kern w:val="0"/>
          <w:sz w:val="22"/>
          <w:szCs w:val="22"/>
          <w:lang w:val="en-GB"/>
        </w:rPr>
        <w:t>S. </w:t>
      </w:r>
      <w:r w:rsidR="006E34EC" w:rsidRPr="00DA16CE">
        <w:rPr>
          <w:rFonts w:ascii="Garamond" w:hAnsi="Garamond" w:cs="BemboStd"/>
          <w:color w:val="000000"/>
          <w:kern w:val="0"/>
          <w:sz w:val="22"/>
          <w:szCs w:val="22"/>
          <w:lang w:val="en-GB"/>
        </w:rPr>
        <w:t>375</w:t>
      </w:r>
      <w:r w:rsidR="009E7DEF" w:rsidRPr="00DA16CE">
        <w:rPr>
          <w:rFonts w:ascii="Garamond" w:hAnsi="Garamond" w:cs="BemboStd"/>
          <w:color w:val="000000"/>
          <w:kern w:val="0"/>
          <w:sz w:val="22"/>
          <w:szCs w:val="22"/>
          <w:lang w:val="en-GB"/>
        </w:rPr>
        <w:t>.</w:t>
      </w:r>
    </w:p>
    <w:p w14:paraId="39BFFD75" w14:textId="2318B449"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I cannot lay the world at your feet</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376</w:t>
      </w:r>
      <w:r w:rsidR="009E7DEF" w:rsidRPr="00DA16CE">
        <w:rPr>
          <w:rFonts w:ascii="Garamond" w:hAnsi="Garamond" w:cs="BemboStd"/>
          <w:color w:val="000000"/>
          <w:kern w:val="0"/>
          <w:sz w:val="22"/>
          <w:szCs w:val="22"/>
          <w:lang w:val="en-GB"/>
        </w:rPr>
        <w:t>.</w:t>
      </w:r>
    </w:p>
    <w:p w14:paraId="156B33AB" w14:textId="02FCCB84"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At midnight in February</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377</w:t>
      </w:r>
      <w:r w:rsidR="009E7DEF" w:rsidRPr="00DA16CE">
        <w:rPr>
          <w:rFonts w:ascii="Garamond" w:hAnsi="Garamond" w:cs="BemboStd"/>
          <w:color w:val="000000"/>
          <w:kern w:val="0"/>
          <w:sz w:val="22"/>
          <w:szCs w:val="22"/>
          <w:lang w:val="en-GB"/>
        </w:rPr>
        <w:t>.</w:t>
      </w:r>
    </w:p>
    <w:p w14:paraId="4CA9E982" w14:textId="2E207CF3"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Through the haze on Carlo Schmitt</w:t>
      </w:r>
      <w:r w:rsidR="00A8666E" w:rsidRPr="00DA16CE">
        <w:rPr>
          <w:rFonts w:ascii="Garamond" w:hAnsi="Garamond" w:cs="BemboStd"/>
          <w:color w:val="000000"/>
          <w:kern w:val="0"/>
          <w:sz w:val="22"/>
          <w:szCs w:val="22"/>
          <w:lang w:val="en-GB"/>
        </w:rPr>
        <w:t>…,</w:t>
      </w:r>
      <w:r w:rsidR="009E7DEF" w:rsidRPr="00DA16CE">
        <w:rPr>
          <w:rFonts w:ascii="Garamond" w:hAnsi="Garamond" w:cs="BemboStd"/>
          <w:color w:val="000000"/>
          <w:kern w:val="0"/>
          <w:sz w:val="22"/>
          <w:szCs w:val="22"/>
          <w:lang w:val="en-GB"/>
        </w:rPr>
        <w:t xml:space="preserve"> S. </w:t>
      </w:r>
      <w:r w:rsidR="006E34EC" w:rsidRPr="00DA16CE">
        <w:rPr>
          <w:rFonts w:ascii="Garamond" w:hAnsi="Garamond" w:cs="BemboStd"/>
          <w:color w:val="000000"/>
          <w:kern w:val="0"/>
          <w:sz w:val="22"/>
          <w:szCs w:val="22"/>
          <w:lang w:val="en-GB"/>
        </w:rPr>
        <w:t>378</w:t>
      </w:r>
      <w:r w:rsidR="009E7DEF" w:rsidRPr="00DA16CE">
        <w:rPr>
          <w:rFonts w:ascii="Garamond" w:hAnsi="Garamond" w:cs="BemboStd"/>
          <w:color w:val="000000"/>
          <w:kern w:val="0"/>
          <w:sz w:val="22"/>
          <w:szCs w:val="22"/>
          <w:lang w:val="en-GB"/>
        </w:rPr>
        <w:t>.</w:t>
      </w:r>
      <w:r w:rsidR="006B3D18" w:rsidRPr="00DA16CE">
        <w:rPr>
          <w:rFonts w:ascii="Garamond" w:hAnsi="Garamond" w:cs="BemboStd"/>
          <w:color w:val="000000"/>
          <w:kern w:val="0"/>
          <w:sz w:val="22"/>
          <w:szCs w:val="22"/>
          <w:lang w:val="en-GB"/>
        </w:rPr>
        <w:t xml:space="preserve"> </w:t>
      </w:r>
      <w:r w:rsidR="006B3D18" w:rsidRPr="00DA16CE">
        <w:rPr>
          <w:rFonts w:ascii="Garamond" w:hAnsi="Garamond" w:cs="BemboStd"/>
          <w:color w:val="000000"/>
          <w:kern w:val="0"/>
          <w:sz w:val="22"/>
          <w:szCs w:val="22"/>
        </w:rPr>
        <w:t xml:space="preserve">[Kein eigenständiges Gedicht, die drei letzten Zeilen aus dem Gedicht „At </w:t>
      </w:r>
      <w:proofErr w:type="spellStart"/>
      <w:r w:rsidR="006B3D18" w:rsidRPr="00DA16CE">
        <w:rPr>
          <w:rFonts w:ascii="Garamond" w:hAnsi="Garamond" w:cs="BemboStd"/>
          <w:color w:val="000000"/>
          <w:kern w:val="0"/>
          <w:sz w:val="22"/>
          <w:szCs w:val="22"/>
        </w:rPr>
        <w:t>midnight</w:t>
      </w:r>
      <w:proofErr w:type="spellEnd"/>
      <w:r w:rsidR="006B3D18" w:rsidRPr="00DA16CE">
        <w:rPr>
          <w:rFonts w:ascii="Garamond" w:hAnsi="Garamond" w:cs="BemboStd"/>
          <w:color w:val="000000"/>
          <w:kern w:val="0"/>
          <w:sz w:val="22"/>
          <w:szCs w:val="22"/>
        </w:rPr>
        <w:t xml:space="preserve"> in </w:t>
      </w:r>
      <w:proofErr w:type="spellStart"/>
      <w:r w:rsidR="006B3D18" w:rsidRPr="00DA16CE">
        <w:rPr>
          <w:rFonts w:ascii="Garamond" w:hAnsi="Garamond" w:cs="BemboStd"/>
          <w:color w:val="000000"/>
          <w:kern w:val="0"/>
          <w:sz w:val="22"/>
          <w:szCs w:val="22"/>
        </w:rPr>
        <w:t>February</w:t>
      </w:r>
      <w:proofErr w:type="spellEnd"/>
      <w:r w:rsidR="006B3D18" w:rsidRPr="00DA16CE">
        <w:rPr>
          <w:rFonts w:ascii="Garamond" w:hAnsi="Garamond" w:cs="BemboStd"/>
          <w:color w:val="000000"/>
          <w:kern w:val="0"/>
          <w:sz w:val="22"/>
          <w:szCs w:val="22"/>
        </w:rPr>
        <w:t>“]</w:t>
      </w:r>
    </w:p>
    <w:p w14:paraId="2D6FF785" w14:textId="120328A6"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They have sown the wind it is a storm</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379</w:t>
      </w:r>
      <w:r w:rsidR="009E7DEF" w:rsidRPr="00DA16CE">
        <w:rPr>
          <w:rFonts w:ascii="Garamond" w:hAnsi="Garamond" w:cs="BemboStd"/>
          <w:color w:val="000000"/>
          <w:kern w:val="0"/>
          <w:sz w:val="22"/>
          <w:szCs w:val="22"/>
          <w:lang w:val="en-GB"/>
        </w:rPr>
        <w:t>.</w:t>
      </w:r>
    </w:p>
    <w:p w14:paraId="3B77743F" w14:textId="5322E215"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 xml:space="preserve">when we are playing the </w:t>
      </w:r>
      <w:proofErr w:type="spellStart"/>
      <w:r w:rsidR="006E34EC" w:rsidRPr="00DA16CE">
        <w:rPr>
          <w:rFonts w:ascii="Garamond" w:hAnsi="Garamond" w:cs="BemboStd"/>
          <w:color w:val="000000"/>
          <w:kern w:val="0"/>
          <w:sz w:val="22"/>
          <w:szCs w:val="22"/>
          <w:lang w:val="en-GB"/>
        </w:rPr>
        <w:t>bowandarrowgame</w:t>
      </w:r>
      <w:proofErr w:type="spellEnd"/>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380</w:t>
      </w:r>
      <w:r w:rsidR="009E7DEF" w:rsidRPr="00DA16CE">
        <w:rPr>
          <w:rFonts w:ascii="Garamond" w:hAnsi="Garamond" w:cs="BemboStd"/>
          <w:color w:val="000000"/>
          <w:kern w:val="0"/>
          <w:sz w:val="22"/>
          <w:szCs w:val="22"/>
          <w:lang w:val="en-GB"/>
        </w:rPr>
        <w:t>.</w:t>
      </w:r>
    </w:p>
    <w:p w14:paraId="70B360F0" w14:textId="68F92206"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w:t>
      </w:r>
      <w:r w:rsidR="009E7DEF" w:rsidRPr="00DA16CE">
        <w:rPr>
          <w:rFonts w:ascii="Garamond" w:hAnsi="Garamond" w:cs="BemboStd"/>
          <w:color w:val="000000"/>
          <w:kern w:val="0"/>
          <w:sz w:val="22"/>
          <w:szCs w:val="22"/>
          <w:lang w:val="en-GB"/>
        </w:rPr>
        <w:t>he duel, S. </w:t>
      </w:r>
      <w:r w:rsidR="006E34EC" w:rsidRPr="00DA16CE">
        <w:rPr>
          <w:rFonts w:ascii="Garamond" w:hAnsi="Garamond" w:cs="BemboStd"/>
          <w:color w:val="000000"/>
          <w:kern w:val="0"/>
          <w:sz w:val="22"/>
          <w:szCs w:val="22"/>
          <w:lang w:val="en-GB"/>
        </w:rPr>
        <w:t>381</w:t>
      </w:r>
      <w:r w:rsidR="009E7DEF" w:rsidRPr="00DA16CE">
        <w:rPr>
          <w:rFonts w:ascii="Garamond" w:hAnsi="Garamond" w:cs="BemboStd"/>
          <w:color w:val="000000"/>
          <w:kern w:val="0"/>
          <w:sz w:val="22"/>
          <w:szCs w:val="22"/>
          <w:lang w:val="en-GB"/>
        </w:rPr>
        <w:t>.</w:t>
      </w:r>
    </w:p>
    <w:p w14:paraId="2C9ABF0A" w14:textId="6E1F98A5"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I love</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383</w:t>
      </w:r>
      <w:r w:rsidR="009E7DEF" w:rsidRPr="00DA16CE">
        <w:rPr>
          <w:rFonts w:ascii="Garamond" w:hAnsi="Garamond" w:cs="BemboStd"/>
          <w:color w:val="000000"/>
          <w:kern w:val="0"/>
          <w:sz w:val="22"/>
          <w:szCs w:val="22"/>
          <w:lang w:val="en-GB"/>
        </w:rPr>
        <w:t>.</w:t>
      </w:r>
    </w:p>
    <w:p w14:paraId="479FB32E" w14:textId="3296E4D1"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Faced with the death of a man</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384</w:t>
      </w:r>
      <w:r w:rsidR="009E7DEF" w:rsidRPr="00DA16CE">
        <w:rPr>
          <w:rFonts w:ascii="Garamond" w:hAnsi="Garamond" w:cs="BemboStd"/>
          <w:color w:val="000000"/>
          <w:kern w:val="0"/>
          <w:sz w:val="22"/>
          <w:szCs w:val="22"/>
          <w:lang w:val="en-GB"/>
        </w:rPr>
        <w:t>.</w:t>
      </w:r>
    </w:p>
    <w:p w14:paraId="54A9CFAA" w14:textId="0CE538B5"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P</w:t>
      </w:r>
      <w:r w:rsidR="009E7DEF" w:rsidRPr="00DA16CE">
        <w:rPr>
          <w:rFonts w:ascii="Garamond" w:hAnsi="Garamond" w:cs="BemboStd"/>
          <w:color w:val="000000"/>
          <w:kern w:val="0"/>
          <w:sz w:val="22"/>
          <w:szCs w:val="22"/>
          <w:lang w:val="en-GB"/>
        </w:rPr>
        <w:t>ersonal</w:t>
      </w:r>
      <w:r w:rsidR="006E34EC" w:rsidRPr="00DA16CE">
        <w:rPr>
          <w:rFonts w:ascii="Garamond" w:hAnsi="Garamond" w:cs="BemboStd"/>
          <w:color w:val="000000"/>
          <w:kern w:val="0"/>
          <w:sz w:val="22"/>
          <w:szCs w:val="22"/>
          <w:lang w:val="en-GB"/>
        </w:rPr>
        <w:t xml:space="preserve"> 1</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385</w:t>
      </w:r>
      <w:r w:rsidR="009E7DEF" w:rsidRPr="00DA16CE">
        <w:rPr>
          <w:rFonts w:ascii="Garamond" w:hAnsi="Garamond" w:cs="BemboStd"/>
          <w:color w:val="000000"/>
          <w:kern w:val="0"/>
          <w:sz w:val="22"/>
          <w:szCs w:val="22"/>
          <w:lang w:val="en-GB"/>
        </w:rPr>
        <w:t>.</w:t>
      </w:r>
    </w:p>
    <w:p w14:paraId="11909270" w14:textId="22594593"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(1) Time Poem</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386</w:t>
      </w:r>
      <w:r w:rsidR="009E7DEF" w:rsidRPr="00DA16CE">
        <w:rPr>
          <w:rFonts w:ascii="Garamond" w:hAnsi="Garamond" w:cs="BemboStd"/>
          <w:color w:val="000000"/>
          <w:kern w:val="0"/>
          <w:sz w:val="22"/>
          <w:szCs w:val="22"/>
          <w:lang w:val="en-GB"/>
        </w:rPr>
        <w:t>.</w:t>
      </w:r>
    </w:p>
    <w:p w14:paraId="724E98D1" w14:textId="59B6D416"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I press my hand on the glass</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387</w:t>
      </w:r>
      <w:r w:rsidR="009E7DEF" w:rsidRPr="00DA16CE">
        <w:rPr>
          <w:rFonts w:ascii="Garamond" w:hAnsi="Garamond" w:cs="BemboStd"/>
          <w:color w:val="000000"/>
          <w:kern w:val="0"/>
          <w:sz w:val="22"/>
          <w:szCs w:val="22"/>
          <w:lang w:val="en-GB"/>
        </w:rPr>
        <w:t>.</w:t>
      </w:r>
    </w:p>
    <w:p w14:paraId="4C498ABA" w14:textId="10A1CD2A"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w:t>
      </w:r>
      <w:r w:rsidR="009E7DEF" w:rsidRPr="00DA16CE">
        <w:rPr>
          <w:rFonts w:ascii="Garamond" w:hAnsi="Garamond" w:cs="BemboStd"/>
          <w:color w:val="000000"/>
          <w:kern w:val="0"/>
          <w:sz w:val="22"/>
          <w:szCs w:val="22"/>
          <w:lang w:val="en-GB"/>
        </w:rPr>
        <w:t xml:space="preserve">he </w:t>
      </w:r>
      <w:proofErr w:type="spellStart"/>
      <w:r w:rsidR="009E7DEF" w:rsidRPr="00DA16CE">
        <w:rPr>
          <w:rFonts w:ascii="Garamond" w:hAnsi="Garamond" w:cs="BemboStd"/>
          <w:color w:val="000000"/>
          <w:kern w:val="0"/>
          <w:sz w:val="22"/>
          <w:szCs w:val="22"/>
          <w:lang w:val="en-GB"/>
        </w:rPr>
        <w:t>paine</w:t>
      </w:r>
      <w:proofErr w:type="spellEnd"/>
      <w:r w:rsidR="009E7DEF" w:rsidRPr="00DA16CE">
        <w:rPr>
          <w:rFonts w:ascii="Garamond" w:hAnsi="Garamond" w:cs="BemboStd"/>
          <w:color w:val="000000"/>
          <w:kern w:val="0"/>
          <w:sz w:val="22"/>
          <w:szCs w:val="22"/>
          <w:lang w:val="en-GB"/>
        </w:rPr>
        <w:t xml:space="preserve"> quote, S. </w:t>
      </w:r>
      <w:r w:rsidR="006E34EC" w:rsidRPr="00DA16CE">
        <w:rPr>
          <w:rFonts w:ascii="Garamond" w:hAnsi="Garamond" w:cs="BemboStd"/>
          <w:color w:val="000000"/>
          <w:kern w:val="0"/>
          <w:sz w:val="22"/>
          <w:szCs w:val="22"/>
          <w:lang w:val="en-GB"/>
        </w:rPr>
        <w:t>388</w:t>
      </w:r>
      <w:r w:rsidR="009E7DEF" w:rsidRPr="00DA16CE">
        <w:rPr>
          <w:rFonts w:ascii="Garamond" w:hAnsi="Garamond" w:cs="BemboStd"/>
          <w:color w:val="000000"/>
          <w:kern w:val="0"/>
          <w:sz w:val="22"/>
          <w:szCs w:val="22"/>
          <w:lang w:val="en-GB"/>
        </w:rPr>
        <w:t>.</w:t>
      </w:r>
    </w:p>
    <w:p w14:paraId="3C5BE4B3" w14:textId="115D30FF"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Bucolic landscape</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389</w:t>
      </w:r>
      <w:r w:rsidR="009E7DEF" w:rsidRPr="00DA16CE">
        <w:rPr>
          <w:rFonts w:ascii="Garamond" w:hAnsi="Garamond" w:cs="BemboStd"/>
          <w:color w:val="000000"/>
          <w:kern w:val="0"/>
          <w:sz w:val="22"/>
          <w:szCs w:val="22"/>
          <w:lang w:val="en-GB"/>
        </w:rPr>
        <w:t>.</w:t>
      </w:r>
    </w:p>
    <w:p w14:paraId="2C618CC8" w14:textId="6DCFFFAF"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Description of a Death</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390</w:t>
      </w:r>
      <w:r w:rsidR="009E7DEF" w:rsidRPr="00DA16CE">
        <w:rPr>
          <w:rFonts w:ascii="Garamond" w:hAnsi="Garamond" w:cs="BemboStd"/>
          <w:color w:val="000000"/>
          <w:kern w:val="0"/>
          <w:sz w:val="22"/>
          <w:szCs w:val="22"/>
          <w:lang w:val="en-GB"/>
        </w:rPr>
        <w:t>.</w:t>
      </w:r>
    </w:p>
    <w:p w14:paraId="3562A1C2" w14:textId="54F5A5A6"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Go, Ariel, silence the tempest</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391</w:t>
      </w:r>
      <w:r w:rsidR="009E7DEF" w:rsidRPr="00DA16CE">
        <w:rPr>
          <w:rFonts w:ascii="Garamond" w:hAnsi="Garamond" w:cs="BemboStd"/>
          <w:color w:val="000000"/>
          <w:kern w:val="0"/>
          <w:sz w:val="22"/>
          <w:szCs w:val="22"/>
          <w:lang w:val="en-GB"/>
        </w:rPr>
        <w:t>.</w:t>
      </w:r>
    </w:p>
    <w:p w14:paraId="23E465CC" w14:textId="338D1639" w:rsidR="006E34EC" w:rsidRPr="00DA16CE" w:rsidRDefault="002D3C74" w:rsidP="00DA16CE">
      <w:pPr>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Amid the room amid the time</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392</w:t>
      </w:r>
      <w:r w:rsidR="009E7DEF" w:rsidRPr="00DA16CE">
        <w:rPr>
          <w:rFonts w:ascii="Garamond" w:hAnsi="Garamond" w:cs="BemboStd"/>
          <w:color w:val="000000"/>
          <w:kern w:val="0"/>
          <w:sz w:val="22"/>
          <w:szCs w:val="22"/>
          <w:lang w:val="en-GB"/>
        </w:rPr>
        <w:t>.</w:t>
      </w:r>
    </w:p>
    <w:p w14:paraId="0C22002E" w14:textId="550C44FB" w:rsidR="006E34EC" w:rsidRPr="00DA16CE" w:rsidRDefault="006E34EC" w:rsidP="00DA16CE">
      <w:pPr>
        <w:suppressAutoHyphens w:val="0"/>
        <w:autoSpaceDE w:val="0"/>
        <w:adjustRightInd w:val="0"/>
        <w:ind w:left="567" w:hanging="284"/>
        <w:jc w:val="both"/>
        <w:textAlignment w:val="auto"/>
        <w:rPr>
          <w:rFonts w:ascii="Garamond" w:hAnsi="Garamond" w:cs="GillSans"/>
          <w:color w:val="404040"/>
          <w:kern w:val="0"/>
          <w:sz w:val="22"/>
          <w:szCs w:val="22"/>
          <w:lang w:val="en-GB"/>
        </w:rPr>
      </w:pPr>
    </w:p>
    <w:p w14:paraId="0F6D999D" w14:textId="6D21BC2D" w:rsidR="006E34EC" w:rsidRPr="00DA16CE" w:rsidRDefault="006E34EC" w:rsidP="00DA16CE">
      <w:pPr>
        <w:suppressAutoHyphens w:val="0"/>
        <w:autoSpaceDE w:val="0"/>
        <w:adjustRightInd w:val="0"/>
        <w:ind w:left="283" w:hanging="283"/>
        <w:jc w:val="both"/>
        <w:textAlignment w:val="auto"/>
        <w:rPr>
          <w:rFonts w:ascii="Garamond" w:hAnsi="Garamond" w:cs="BemboStd"/>
          <w:i/>
          <w:color w:val="000000"/>
          <w:kern w:val="0"/>
          <w:sz w:val="22"/>
          <w:szCs w:val="22"/>
          <w:lang w:val="en-GB"/>
        </w:rPr>
      </w:pPr>
      <w:r w:rsidRPr="00DA16CE">
        <w:rPr>
          <w:rFonts w:ascii="Garamond" w:hAnsi="Garamond" w:cs="BemboStd-SemiboldItalic"/>
          <w:bCs/>
          <w:i/>
          <w:iCs/>
          <w:color w:val="000000"/>
          <w:kern w:val="0"/>
          <w:sz w:val="22"/>
          <w:szCs w:val="22"/>
          <w:lang w:val="en-GB"/>
        </w:rPr>
        <w:t>Translator</w:t>
      </w:r>
      <w:r w:rsidRPr="00DA16CE">
        <w:rPr>
          <w:rFonts w:ascii="Garamond" w:hAnsi="Garamond" w:cs="BemboStd-Semibold"/>
          <w:bCs/>
          <w:color w:val="000000"/>
          <w:kern w:val="0"/>
          <w:sz w:val="22"/>
          <w:szCs w:val="22"/>
          <w:lang w:val="en-GB"/>
        </w:rPr>
        <w:t>’</w:t>
      </w:r>
      <w:r w:rsidRPr="00DA16CE">
        <w:rPr>
          <w:rFonts w:ascii="Garamond" w:hAnsi="Garamond" w:cs="BemboStd-SemiboldItalic"/>
          <w:bCs/>
          <w:i/>
          <w:iCs/>
          <w:color w:val="000000"/>
          <w:kern w:val="0"/>
          <w:sz w:val="22"/>
          <w:szCs w:val="22"/>
          <w:lang w:val="en-GB"/>
        </w:rPr>
        <w:t>s Afterword</w:t>
      </w:r>
      <w:r w:rsidR="000E36B8" w:rsidRPr="00DA16CE">
        <w:rPr>
          <w:rFonts w:ascii="Garamond" w:hAnsi="Garamond" w:cs="BemboStd-SemiboldItalic"/>
          <w:bCs/>
          <w:i/>
          <w:iCs/>
          <w:color w:val="000000"/>
          <w:kern w:val="0"/>
          <w:sz w:val="22"/>
          <w:szCs w:val="22"/>
          <w:lang w:val="en-GB"/>
        </w:rPr>
        <w:t>, S. </w:t>
      </w:r>
      <w:r w:rsidRPr="00DA16CE">
        <w:rPr>
          <w:rFonts w:ascii="Garamond" w:hAnsi="Garamond" w:cs="BemboStd"/>
          <w:i/>
          <w:color w:val="000000"/>
          <w:kern w:val="0"/>
          <w:sz w:val="22"/>
          <w:szCs w:val="22"/>
          <w:lang w:val="en-GB"/>
        </w:rPr>
        <w:t>393</w:t>
      </w:r>
    </w:p>
    <w:p w14:paraId="6F9328FE" w14:textId="77777777" w:rsidR="00EC0F5E" w:rsidRPr="00DA16CE" w:rsidRDefault="00EC0F5E" w:rsidP="00DA16CE">
      <w:pPr>
        <w:suppressAutoHyphens w:val="0"/>
        <w:autoSpaceDE w:val="0"/>
        <w:adjustRightInd w:val="0"/>
        <w:ind w:left="283"/>
        <w:jc w:val="both"/>
        <w:textAlignment w:val="auto"/>
        <w:rPr>
          <w:rFonts w:ascii="Garamond" w:hAnsi="Garamond" w:cs="BemboStd"/>
          <w:color w:val="000000"/>
          <w:kern w:val="0"/>
          <w:sz w:val="22"/>
          <w:szCs w:val="22"/>
          <w:lang w:val="en-GB"/>
        </w:rPr>
      </w:pPr>
    </w:p>
    <w:p w14:paraId="7AAAD8A6" w14:textId="180F1196" w:rsidR="006E34EC" w:rsidRPr="00DA16CE" w:rsidRDefault="006E34EC" w:rsidP="00DA16CE">
      <w:pPr>
        <w:suppressAutoHyphens w:val="0"/>
        <w:autoSpaceDE w:val="0"/>
        <w:adjustRightInd w:val="0"/>
        <w:ind w:left="283" w:hanging="283"/>
        <w:jc w:val="both"/>
        <w:textAlignment w:val="auto"/>
        <w:rPr>
          <w:rFonts w:ascii="Garamond" w:hAnsi="Garamond" w:cs="BemboStd-Semibold"/>
          <w:bCs/>
          <w:i/>
          <w:color w:val="000000"/>
          <w:kern w:val="0"/>
          <w:sz w:val="22"/>
          <w:szCs w:val="22"/>
          <w:lang w:val="en-GB"/>
        </w:rPr>
      </w:pPr>
      <w:r w:rsidRPr="00DA16CE">
        <w:rPr>
          <w:rFonts w:ascii="Garamond" w:hAnsi="Garamond" w:cs="BemboStd-Semibold"/>
          <w:bCs/>
          <w:i/>
          <w:color w:val="000000"/>
          <w:kern w:val="0"/>
          <w:sz w:val="22"/>
          <w:szCs w:val="22"/>
          <w:lang w:val="en-GB"/>
        </w:rPr>
        <w:t>A</w:t>
      </w:r>
      <w:r w:rsidR="009E7DEF" w:rsidRPr="00DA16CE">
        <w:rPr>
          <w:rFonts w:ascii="Garamond" w:hAnsi="Garamond" w:cs="BemboStd-Semibold"/>
          <w:bCs/>
          <w:i/>
          <w:color w:val="000000"/>
          <w:kern w:val="0"/>
          <w:sz w:val="22"/>
          <w:szCs w:val="22"/>
          <w:lang w:val="en-GB"/>
        </w:rPr>
        <w:t>ddendum.</w:t>
      </w:r>
      <w:r w:rsidRPr="00DA16CE">
        <w:rPr>
          <w:rFonts w:ascii="Garamond" w:hAnsi="Garamond" w:cs="BemboStd-Semibold"/>
          <w:bCs/>
          <w:i/>
          <w:color w:val="000000"/>
          <w:kern w:val="0"/>
          <w:sz w:val="22"/>
          <w:szCs w:val="22"/>
          <w:lang w:val="en-GB"/>
        </w:rPr>
        <w:t xml:space="preserve"> For Party Morale:</w:t>
      </w:r>
    </w:p>
    <w:p w14:paraId="0746567D" w14:textId="00C188D9" w:rsidR="006E34EC" w:rsidRPr="00DA16CE" w:rsidRDefault="006E34EC" w:rsidP="00DA16CE">
      <w:pPr>
        <w:suppressAutoHyphens w:val="0"/>
        <w:autoSpaceDE w:val="0"/>
        <w:adjustRightInd w:val="0"/>
        <w:jc w:val="both"/>
        <w:textAlignment w:val="auto"/>
        <w:rPr>
          <w:rFonts w:ascii="Garamond" w:hAnsi="Garamond" w:cs="BemboStd"/>
          <w:color w:val="000000"/>
          <w:kern w:val="0"/>
          <w:sz w:val="22"/>
          <w:szCs w:val="22"/>
          <w:lang w:val="en-GB"/>
        </w:rPr>
      </w:pPr>
      <w:r w:rsidRPr="00DA16CE">
        <w:rPr>
          <w:rFonts w:ascii="Garamond" w:hAnsi="Garamond" w:cs="BemboStd-Semibold"/>
          <w:bCs/>
          <w:i/>
          <w:color w:val="000000"/>
          <w:kern w:val="0"/>
          <w:sz w:val="22"/>
          <w:szCs w:val="22"/>
          <w:lang w:val="en-GB"/>
        </w:rPr>
        <w:t>Lyrics, Verse and Translations (1940s–</w:t>
      </w:r>
      <w:r w:rsidR="00EC0F5E" w:rsidRPr="00DA16CE">
        <w:rPr>
          <w:rFonts w:ascii="Garamond" w:hAnsi="Garamond" w:cs="BemboStd-Semibold"/>
          <w:bCs/>
          <w:i/>
          <w:color w:val="000000"/>
          <w:kern w:val="0"/>
          <w:sz w:val="22"/>
          <w:szCs w:val="22"/>
          <w:lang w:val="en-GB"/>
        </w:rPr>
        <w:t>1970s)</w:t>
      </w:r>
    </w:p>
    <w:p w14:paraId="3070A864" w14:textId="47ADB0C9"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w:t>
      </w:r>
      <w:r w:rsidRPr="00DA16CE">
        <w:rPr>
          <w:rFonts w:ascii="Garamond" w:hAnsi="Garamond" w:cs="BemboStd"/>
          <w:color w:val="000000"/>
          <w:kern w:val="0"/>
          <w:sz w:val="22"/>
          <w:szCs w:val="22"/>
          <w:lang w:val="en-GB"/>
        </w:rPr>
        <w:t xml:space="preserve">he peasants, </w:t>
      </w:r>
      <w:r w:rsidR="006E34EC" w:rsidRPr="00DA16CE">
        <w:rPr>
          <w:rFonts w:ascii="Garamond" w:hAnsi="Garamond" w:cs="BemboStd"/>
          <w:color w:val="000000"/>
          <w:kern w:val="0"/>
          <w:sz w:val="22"/>
          <w:szCs w:val="22"/>
          <w:lang w:val="en-GB"/>
        </w:rPr>
        <w:t>(1949)</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405</w:t>
      </w:r>
      <w:r w:rsidRPr="00DA16CE">
        <w:rPr>
          <w:rFonts w:ascii="Garamond" w:hAnsi="Garamond" w:cs="BemboStd"/>
          <w:color w:val="000000"/>
          <w:kern w:val="0"/>
          <w:sz w:val="22"/>
          <w:szCs w:val="22"/>
          <w:lang w:val="en-GB"/>
        </w:rPr>
        <w:t>.</w:t>
      </w:r>
    </w:p>
    <w:p w14:paraId="6CF8D9E5" w14:textId="56D8669C"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proofErr w:type="spellStart"/>
      <w:r w:rsidR="006E34EC" w:rsidRPr="00DA16CE">
        <w:rPr>
          <w:rFonts w:ascii="Garamond" w:hAnsi="Garamond" w:cs="BemboStd"/>
          <w:color w:val="000000"/>
          <w:kern w:val="0"/>
          <w:sz w:val="22"/>
          <w:szCs w:val="22"/>
          <w:lang w:val="en-GB"/>
        </w:rPr>
        <w:t>B</w:t>
      </w:r>
      <w:r w:rsidRPr="00DA16CE">
        <w:rPr>
          <w:rFonts w:ascii="Garamond" w:hAnsi="Garamond" w:cs="BemboStd"/>
          <w:color w:val="000000"/>
          <w:kern w:val="0"/>
          <w:sz w:val="22"/>
          <w:szCs w:val="22"/>
          <w:lang w:val="en-GB"/>
        </w:rPr>
        <w:t>ruchstedt</w:t>
      </w:r>
      <w:proofErr w:type="spellEnd"/>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406</w:t>
      </w:r>
      <w:r w:rsidRPr="00DA16CE">
        <w:rPr>
          <w:rFonts w:ascii="Garamond" w:hAnsi="Garamond" w:cs="BemboStd"/>
          <w:color w:val="000000"/>
          <w:kern w:val="0"/>
          <w:sz w:val="22"/>
          <w:szCs w:val="22"/>
          <w:lang w:val="en-GB"/>
        </w:rPr>
        <w:t>.</w:t>
      </w:r>
    </w:p>
    <w:p w14:paraId="21CC10AB" w14:textId="4F811139"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Song of Chairman Mao</w:t>
      </w:r>
      <w:r w:rsidRPr="00DA16CE">
        <w:rPr>
          <w:rFonts w:ascii="Garamond" w:hAnsi="Garamond" w:cs="BemboStd"/>
          <w:color w:val="000000"/>
          <w:kern w:val="0"/>
          <w:sz w:val="22"/>
          <w:szCs w:val="22"/>
          <w:lang w:val="en-GB"/>
        </w:rPr>
        <w:t>, S.</w:t>
      </w:r>
      <w:r w:rsidR="000650E0" w:rsidRPr="00DA16CE">
        <w:rPr>
          <w:rFonts w:ascii="Garamond" w:hAnsi="Garamond" w:cs="BemboStd"/>
          <w:color w:val="000000"/>
          <w:kern w:val="0"/>
          <w:sz w:val="22"/>
          <w:szCs w:val="22"/>
          <w:lang w:val="en-GB"/>
        </w:rPr>
        <w:t> </w:t>
      </w:r>
      <w:r w:rsidR="006E34EC" w:rsidRPr="00DA16CE">
        <w:rPr>
          <w:rFonts w:ascii="Garamond" w:hAnsi="Garamond" w:cs="BemboStd"/>
          <w:color w:val="000000"/>
          <w:kern w:val="0"/>
          <w:sz w:val="22"/>
          <w:szCs w:val="22"/>
          <w:lang w:val="en-GB"/>
        </w:rPr>
        <w:t>409</w:t>
      </w:r>
      <w:r w:rsidRPr="00DA16CE">
        <w:rPr>
          <w:rFonts w:ascii="Garamond" w:hAnsi="Garamond" w:cs="BemboStd"/>
          <w:color w:val="000000"/>
          <w:kern w:val="0"/>
          <w:sz w:val="22"/>
          <w:szCs w:val="22"/>
          <w:lang w:val="en-GB"/>
        </w:rPr>
        <w:t>.</w:t>
      </w:r>
    </w:p>
    <w:p w14:paraId="2CA827F2" w14:textId="013E5FAD"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March of the Army of Liberation</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410</w:t>
      </w:r>
      <w:r w:rsidRPr="00DA16CE">
        <w:rPr>
          <w:rFonts w:ascii="Garamond" w:hAnsi="Garamond" w:cs="BemboStd"/>
          <w:color w:val="000000"/>
          <w:kern w:val="0"/>
          <w:sz w:val="22"/>
          <w:szCs w:val="22"/>
          <w:lang w:val="en-GB"/>
        </w:rPr>
        <w:t>.</w:t>
      </w:r>
    </w:p>
    <w:p w14:paraId="4A112EC1" w14:textId="64AB7718"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Unity Is Strength</w:t>
      </w:r>
      <w:r w:rsidRPr="00DA16CE">
        <w:rPr>
          <w:rFonts w:ascii="Garamond" w:hAnsi="Garamond" w:cs="BemboStd"/>
          <w:color w:val="000000"/>
          <w:kern w:val="0"/>
          <w:sz w:val="22"/>
          <w:szCs w:val="22"/>
          <w:lang w:val="en-GB"/>
        </w:rPr>
        <w:t>, S.</w:t>
      </w:r>
      <w:r w:rsidR="000650E0" w:rsidRPr="00DA16CE">
        <w:rPr>
          <w:rFonts w:ascii="Garamond" w:hAnsi="Garamond" w:cs="BemboStd"/>
          <w:color w:val="000000"/>
          <w:kern w:val="0"/>
          <w:sz w:val="22"/>
          <w:szCs w:val="22"/>
          <w:lang w:val="en-GB"/>
        </w:rPr>
        <w:t> </w:t>
      </w:r>
      <w:r w:rsidR="006E34EC" w:rsidRPr="00DA16CE">
        <w:rPr>
          <w:rFonts w:ascii="Garamond" w:hAnsi="Garamond" w:cs="BemboStd"/>
          <w:color w:val="000000"/>
          <w:kern w:val="0"/>
          <w:sz w:val="22"/>
          <w:szCs w:val="22"/>
          <w:lang w:val="en-GB"/>
        </w:rPr>
        <w:t>411</w:t>
      </w:r>
      <w:r w:rsidRPr="00DA16CE">
        <w:rPr>
          <w:rFonts w:ascii="Garamond" w:hAnsi="Garamond" w:cs="BemboStd"/>
          <w:color w:val="000000"/>
          <w:kern w:val="0"/>
          <w:sz w:val="22"/>
          <w:szCs w:val="22"/>
          <w:lang w:val="en-GB"/>
        </w:rPr>
        <w:t>.</w:t>
      </w:r>
    </w:p>
    <w:p w14:paraId="103B72AA" w14:textId="75A407A1"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S</w:t>
      </w:r>
      <w:r w:rsidRPr="00DA16CE">
        <w:rPr>
          <w:rFonts w:ascii="Garamond" w:hAnsi="Garamond" w:cs="BemboStd"/>
          <w:color w:val="000000"/>
          <w:kern w:val="0"/>
          <w:sz w:val="22"/>
          <w:szCs w:val="22"/>
          <w:lang w:val="en-GB"/>
        </w:rPr>
        <w:t xml:space="preserve">ong of the </w:t>
      </w:r>
      <w:r w:rsidR="006E34EC" w:rsidRPr="00DA16CE">
        <w:rPr>
          <w:rFonts w:ascii="Garamond" w:hAnsi="Garamond" w:cs="BemboStd"/>
          <w:color w:val="000000"/>
          <w:kern w:val="0"/>
          <w:sz w:val="22"/>
          <w:szCs w:val="22"/>
          <w:lang w:val="en-GB"/>
        </w:rPr>
        <w:t>H</w:t>
      </w:r>
      <w:r w:rsidRPr="00DA16CE">
        <w:rPr>
          <w:rFonts w:ascii="Garamond" w:hAnsi="Garamond" w:cs="BemboStd"/>
          <w:color w:val="000000"/>
          <w:kern w:val="0"/>
          <w:sz w:val="22"/>
          <w:szCs w:val="22"/>
          <w:lang w:val="en-GB"/>
        </w:rPr>
        <w:t>uang He, S. </w:t>
      </w:r>
      <w:r w:rsidR="006E34EC" w:rsidRPr="00DA16CE">
        <w:rPr>
          <w:rFonts w:ascii="Garamond" w:hAnsi="Garamond" w:cs="BemboStd"/>
          <w:color w:val="000000"/>
          <w:kern w:val="0"/>
          <w:sz w:val="22"/>
          <w:szCs w:val="22"/>
          <w:lang w:val="en-GB"/>
        </w:rPr>
        <w:t>412</w:t>
      </w:r>
      <w:r w:rsidRPr="00DA16CE">
        <w:rPr>
          <w:rFonts w:ascii="Garamond" w:hAnsi="Garamond" w:cs="BemboStd"/>
          <w:color w:val="000000"/>
          <w:kern w:val="0"/>
          <w:sz w:val="22"/>
          <w:szCs w:val="22"/>
          <w:lang w:val="en-GB"/>
        </w:rPr>
        <w:t>.</w:t>
      </w:r>
    </w:p>
    <w:p w14:paraId="53AAA159" w14:textId="620551DE"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Greetings to Korea</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414</w:t>
      </w:r>
      <w:r w:rsidRPr="00DA16CE">
        <w:rPr>
          <w:rFonts w:ascii="Garamond" w:hAnsi="Garamond" w:cs="BemboStd"/>
          <w:color w:val="000000"/>
          <w:kern w:val="0"/>
          <w:sz w:val="22"/>
          <w:szCs w:val="22"/>
          <w:lang w:val="en-GB"/>
        </w:rPr>
        <w:t>.</w:t>
      </w:r>
    </w:p>
    <w:p w14:paraId="53FCB902" w14:textId="142F7F61"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Song of Stalin</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416</w:t>
      </w:r>
      <w:r w:rsidRPr="00DA16CE">
        <w:rPr>
          <w:rFonts w:ascii="Garamond" w:hAnsi="Garamond" w:cs="BemboStd"/>
          <w:color w:val="000000"/>
          <w:kern w:val="0"/>
          <w:sz w:val="22"/>
          <w:szCs w:val="22"/>
          <w:lang w:val="en-GB"/>
        </w:rPr>
        <w:t>.</w:t>
      </w:r>
    </w:p>
    <w:p w14:paraId="21526E3A" w14:textId="15AEC4F2"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The Song of Stalin</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417</w:t>
      </w:r>
      <w:r w:rsidRPr="00DA16CE">
        <w:rPr>
          <w:rFonts w:ascii="Garamond" w:hAnsi="Garamond" w:cs="BemboStd"/>
          <w:color w:val="000000"/>
          <w:kern w:val="0"/>
          <w:sz w:val="22"/>
          <w:szCs w:val="22"/>
          <w:lang w:val="en-GB"/>
        </w:rPr>
        <w:t>.</w:t>
      </w:r>
    </w:p>
    <w:p w14:paraId="725B5B25" w14:textId="1802E024"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The March of the First Corps / 1943</w:t>
      </w:r>
      <w:r w:rsidRPr="00DA16CE">
        <w:rPr>
          <w:rFonts w:ascii="Garamond" w:hAnsi="Garamond" w:cs="BemboStd"/>
          <w:color w:val="000000"/>
          <w:kern w:val="0"/>
          <w:sz w:val="22"/>
          <w:szCs w:val="22"/>
          <w:lang w:val="en-GB"/>
        </w:rPr>
        <w:t>, S.</w:t>
      </w:r>
      <w:r w:rsidR="000650E0" w:rsidRPr="00DA16CE">
        <w:rPr>
          <w:rFonts w:ascii="Garamond" w:hAnsi="Garamond" w:cs="BemboStd"/>
          <w:color w:val="000000"/>
          <w:kern w:val="0"/>
          <w:sz w:val="22"/>
          <w:szCs w:val="22"/>
          <w:lang w:val="en-GB"/>
        </w:rPr>
        <w:t> </w:t>
      </w:r>
      <w:r w:rsidR="006E34EC" w:rsidRPr="00DA16CE">
        <w:rPr>
          <w:rFonts w:ascii="Garamond" w:hAnsi="Garamond" w:cs="BemboStd"/>
          <w:color w:val="000000"/>
          <w:kern w:val="0"/>
          <w:sz w:val="22"/>
          <w:szCs w:val="22"/>
          <w:lang w:val="en-GB"/>
        </w:rPr>
        <w:t>418</w:t>
      </w:r>
      <w:r w:rsidRPr="00DA16CE">
        <w:rPr>
          <w:rFonts w:ascii="Garamond" w:hAnsi="Garamond" w:cs="BemboStd"/>
          <w:color w:val="000000"/>
          <w:kern w:val="0"/>
          <w:sz w:val="22"/>
          <w:szCs w:val="22"/>
          <w:lang w:val="en-GB"/>
        </w:rPr>
        <w:t>.</w:t>
      </w:r>
    </w:p>
    <w:p w14:paraId="35C47D7F" w14:textId="52D384D5"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Hey, My Grey, Gallop Quick</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419</w:t>
      </w:r>
      <w:r w:rsidRPr="00DA16CE">
        <w:rPr>
          <w:rFonts w:ascii="Garamond" w:hAnsi="Garamond" w:cs="BemboStd"/>
          <w:color w:val="000000"/>
          <w:kern w:val="0"/>
          <w:sz w:val="22"/>
          <w:szCs w:val="22"/>
          <w:lang w:val="en-GB"/>
        </w:rPr>
        <w:t>.</w:t>
      </w:r>
    </w:p>
    <w:p w14:paraId="4E0F5012" w14:textId="76332950"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Sailor’s Song</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420</w:t>
      </w:r>
      <w:r w:rsidRPr="00DA16CE">
        <w:rPr>
          <w:rFonts w:ascii="Garamond" w:hAnsi="Garamond" w:cs="BemboStd"/>
          <w:color w:val="000000"/>
          <w:kern w:val="0"/>
          <w:sz w:val="22"/>
          <w:szCs w:val="22"/>
          <w:lang w:val="en-GB"/>
        </w:rPr>
        <w:t>.</w:t>
      </w:r>
    </w:p>
    <w:p w14:paraId="3C7FA1B3" w14:textId="7C5562FF"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Steel Boot Taps, Spark a Fire Now</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421</w:t>
      </w:r>
      <w:r w:rsidRPr="00DA16CE">
        <w:rPr>
          <w:rFonts w:ascii="Garamond" w:hAnsi="Garamond" w:cs="BemboStd"/>
          <w:color w:val="000000"/>
          <w:kern w:val="0"/>
          <w:sz w:val="22"/>
          <w:szCs w:val="22"/>
          <w:lang w:val="en-GB"/>
        </w:rPr>
        <w:t>.</w:t>
      </w:r>
    </w:p>
    <w:p w14:paraId="076B1DBB" w14:textId="2244C5AA"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Hey, You Cracow Boys</w:t>
      </w:r>
      <w:r w:rsidRPr="00DA16CE">
        <w:rPr>
          <w:rFonts w:ascii="Garamond" w:hAnsi="Garamond" w:cs="BemboStd"/>
          <w:color w:val="000000"/>
          <w:kern w:val="0"/>
          <w:sz w:val="22"/>
          <w:szCs w:val="22"/>
          <w:lang w:val="en-GB"/>
        </w:rPr>
        <w:t>, S.</w:t>
      </w:r>
      <w:r w:rsidR="000650E0" w:rsidRPr="00DA16CE">
        <w:rPr>
          <w:rFonts w:ascii="Garamond" w:hAnsi="Garamond" w:cs="BemboStd"/>
          <w:color w:val="000000"/>
          <w:kern w:val="0"/>
          <w:sz w:val="22"/>
          <w:szCs w:val="22"/>
          <w:lang w:val="en-GB"/>
        </w:rPr>
        <w:t> </w:t>
      </w:r>
      <w:r w:rsidR="006E34EC" w:rsidRPr="00DA16CE">
        <w:rPr>
          <w:rFonts w:ascii="Garamond" w:hAnsi="Garamond" w:cs="BemboStd"/>
          <w:color w:val="000000"/>
          <w:kern w:val="0"/>
          <w:sz w:val="22"/>
          <w:szCs w:val="22"/>
          <w:lang w:val="en-GB"/>
        </w:rPr>
        <w:t>422</w:t>
      </w:r>
      <w:r w:rsidRPr="00DA16CE">
        <w:rPr>
          <w:rFonts w:ascii="Garamond" w:hAnsi="Garamond" w:cs="BemboStd"/>
          <w:color w:val="000000"/>
          <w:kern w:val="0"/>
          <w:sz w:val="22"/>
          <w:szCs w:val="22"/>
          <w:lang w:val="en-GB"/>
        </w:rPr>
        <w:t>.</w:t>
      </w:r>
    </w:p>
    <w:p w14:paraId="33605046" w14:textId="2F34902A"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March of Friendship</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423</w:t>
      </w:r>
      <w:r w:rsidRPr="00DA16CE">
        <w:rPr>
          <w:rFonts w:ascii="Garamond" w:hAnsi="Garamond" w:cs="BemboStd"/>
          <w:color w:val="000000"/>
          <w:kern w:val="0"/>
          <w:sz w:val="22"/>
          <w:szCs w:val="22"/>
          <w:lang w:val="en-GB"/>
        </w:rPr>
        <w:t>.</w:t>
      </w:r>
    </w:p>
    <w:p w14:paraId="10F44FE5" w14:textId="661076A8"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Our Seal</w:t>
      </w:r>
      <w:r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424</w:t>
      </w:r>
      <w:r w:rsidRPr="00DA16CE">
        <w:rPr>
          <w:rFonts w:ascii="Garamond" w:hAnsi="Garamond" w:cs="BemboStd"/>
          <w:color w:val="000000"/>
          <w:kern w:val="0"/>
          <w:sz w:val="22"/>
          <w:szCs w:val="22"/>
          <w:lang w:val="en-GB"/>
        </w:rPr>
        <w:t>.</w:t>
      </w:r>
    </w:p>
    <w:p w14:paraId="07A9BC17" w14:textId="1294BE92"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S</w:t>
      </w:r>
      <w:r w:rsidRPr="00DA16CE">
        <w:rPr>
          <w:rFonts w:ascii="Garamond" w:hAnsi="Garamond" w:cs="BemboStd"/>
          <w:color w:val="000000"/>
          <w:kern w:val="0"/>
          <w:sz w:val="22"/>
          <w:szCs w:val="22"/>
          <w:lang w:val="en-GB"/>
        </w:rPr>
        <w:t>ong of soviet schoolchildren, S. </w:t>
      </w:r>
      <w:r w:rsidR="006E34EC" w:rsidRPr="00DA16CE">
        <w:rPr>
          <w:rFonts w:ascii="Garamond" w:hAnsi="Garamond" w:cs="BemboStd"/>
          <w:color w:val="000000"/>
          <w:kern w:val="0"/>
          <w:sz w:val="22"/>
          <w:szCs w:val="22"/>
          <w:lang w:val="en-GB"/>
        </w:rPr>
        <w:t>426</w:t>
      </w:r>
      <w:r w:rsidRPr="00DA16CE">
        <w:rPr>
          <w:rFonts w:ascii="Garamond" w:hAnsi="Garamond" w:cs="BemboStd"/>
          <w:color w:val="000000"/>
          <w:kern w:val="0"/>
          <w:sz w:val="22"/>
          <w:szCs w:val="22"/>
          <w:lang w:val="en-GB"/>
        </w:rPr>
        <w:t>.</w:t>
      </w:r>
    </w:p>
    <w:p w14:paraId="15A1852A" w14:textId="770692B9"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 xml:space="preserve">A </w:t>
      </w:r>
      <w:r w:rsidRPr="00DA16CE">
        <w:rPr>
          <w:rFonts w:ascii="Garamond" w:hAnsi="Garamond" w:cs="BemboStd"/>
          <w:color w:val="000000"/>
          <w:kern w:val="0"/>
          <w:sz w:val="22"/>
          <w:szCs w:val="22"/>
          <w:lang w:val="en-GB"/>
        </w:rPr>
        <w:t>speech by soviet writers on comrade Stalin, S. 4</w:t>
      </w:r>
      <w:r w:rsidR="006E34EC" w:rsidRPr="00DA16CE">
        <w:rPr>
          <w:rFonts w:ascii="Garamond" w:hAnsi="Garamond" w:cs="BemboStd"/>
          <w:color w:val="000000"/>
          <w:kern w:val="0"/>
          <w:sz w:val="22"/>
          <w:szCs w:val="22"/>
          <w:lang w:val="en-GB"/>
        </w:rPr>
        <w:t>28</w:t>
      </w:r>
      <w:r w:rsidRPr="00DA16CE">
        <w:rPr>
          <w:rFonts w:ascii="Garamond" w:hAnsi="Garamond" w:cs="BemboStd"/>
          <w:color w:val="000000"/>
          <w:kern w:val="0"/>
          <w:sz w:val="22"/>
          <w:szCs w:val="22"/>
          <w:lang w:val="en-GB"/>
        </w:rPr>
        <w:t>.</w:t>
      </w:r>
    </w:p>
    <w:p w14:paraId="7EDD5A39" w14:textId="289A4C9A" w:rsidR="00EC0F5E" w:rsidRPr="00DA16CE" w:rsidRDefault="00EC0F5E" w:rsidP="00E12AF9">
      <w:pPr>
        <w:tabs>
          <w:tab w:val="left" w:pos="567"/>
        </w:tabs>
        <w:suppressAutoHyphens w:val="0"/>
        <w:autoSpaceDE w:val="0"/>
        <w:adjustRightInd w:val="0"/>
        <w:ind w:left="567" w:hanging="284"/>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The 7th of November</w:t>
      </w:r>
      <w:r w:rsidR="000E36B8" w:rsidRPr="00DA16CE">
        <w:rPr>
          <w:rFonts w:ascii="Garamond" w:hAnsi="Garamond" w:cs="BemboStd"/>
          <w:color w:val="000000"/>
          <w:kern w:val="0"/>
          <w:sz w:val="22"/>
          <w:szCs w:val="22"/>
          <w:lang w:val="en-GB"/>
        </w:rPr>
        <w:t>…</w:t>
      </w:r>
      <w:r w:rsidR="00BB7950" w:rsidRPr="00DA16CE">
        <w:rPr>
          <w:rFonts w:ascii="Garamond" w:hAnsi="Garamond" w:cs="BemboStd"/>
          <w:color w:val="000000"/>
          <w:kern w:val="0"/>
          <w:sz w:val="22"/>
          <w:szCs w:val="22"/>
          <w:lang w:val="en-GB"/>
        </w:rPr>
        <w:t>, S.</w:t>
      </w:r>
      <w:r w:rsidR="000650E0" w:rsidRPr="00DA16CE">
        <w:rPr>
          <w:rFonts w:ascii="Garamond" w:hAnsi="Garamond" w:cs="BemboStd"/>
          <w:color w:val="000000"/>
          <w:kern w:val="0"/>
          <w:sz w:val="22"/>
          <w:szCs w:val="22"/>
          <w:lang w:val="en-GB"/>
        </w:rPr>
        <w:t> </w:t>
      </w:r>
      <w:r w:rsidR="006E34EC" w:rsidRPr="00DA16CE">
        <w:rPr>
          <w:rFonts w:ascii="Garamond" w:hAnsi="Garamond" w:cs="BemboStd"/>
          <w:color w:val="000000"/>
          <w:kern w:val="0"/>
          <w:sz w:val="22"/>
          <w:szCs w:val="22"/>
          <w:lang w:val="en-GB"/>
        </w:rPr>
        <w:t>430</w:t>
      </w:r>
      <w:r w:rsidRPr="00DA16CE">
        <w:rPr>
          <w:rFonts w:ascii="Garamond" w:hAnsi="Garamond" w:cs="BemboStd"/>
          <w:color w:val="000000"/>
          <w:kern w:val="0"/>
          <w:sz w:val="22"/>
          <w:szCs w:val="22"/>
          <w:lang w:val="en-GB"/>
        </w:rPr>
        <w:t>.</w:t>
      </w:r>
    </w:p>
    <w:p w14:paraId="3C82E5E7" w14:textId="751224E6"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Song of the Brigades</w:t>
      </w:r>
      <w:r w:rsidRPr="00DA16CE">
        <w:rPr>
          <w:rFonts w:ascii="Garamond" w:hAnsi="Garamond" w:cs="BemboStd"/>
          <w:color w:val="000000"/>
          <w:kern w:val="0"/>
          <w:sz w:val="22"/>
          <w:szCs w:val="22"/>
          <w:lang w:val="en-GB"/>
        </w:rPr>
        <w:t xml:space="preserve">, </w:t>
      </w:r>
      <w:r w:rsidR="00BB7950" w:rsidRPr="00DA16CE">
        <w:rPr>
          <w:rFonts w:ascii="Garamond" w:hAnsi="Garamond" w:cs="BemboStd"/>
          <w:color w:val="000000"/>
          <w:kern w:val="0"/>
          <w:sz w:val="22"/>
          <w:szCs w:val="22"/>
          <w:lang w:val="en-GB"/>
        </w:rPr>
        <w:t>S. </w:t>
      </w:r>
      <w:r w:rsidR="006E34EC" w:rsidRPr="00DA16CE">
        <w:rPr>
          <w:rFonts w:ascii="Garamond" w:hAnsi="Garamond" w:cs="BemboStd"/>
          <w:color w:val="000000"/>
          <w:kern w:val="0"/>
          <w:sz w:val="22"/>
          <w:szCs w:val="22"/>
          <w:lang w:val="en-GB"/>
        </w:rPr>
        <w:t>431</w:t>
      </w:r>
      <w:r w:rsidRPr="00DA16CE">
        <w:rPr>
          <w:rFonts w:ascii="Garamond" w:hAnsi="Garamond" w:cs="BemboStd"/>
          <w:color w:val="000000"/>
          <w:kern w:val="0"/>
          <w:sz w:val="22"/>
          <w:szCs w:val="22"/>
          <w:lang w:val="en-GB"/>
        </w:rPr>
        <w:t>.</w:t>
      </w:r>
    </w:p>
    <w:p w14:paraId="04BAB127" w14:textId="6F1E986C"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Building Songs for Children</w:t>
      </w:r>
      <w:r w:rsidRPr="00DA16CE">
        <w:rPr>
          <w:rFonts w:ascii="Garamond" w:hAnsi="Garamond" w:cs="BemboStd"/>
          <w:color w:val="000000"/>
          <w:kern w:val="0"/>
          <w:sz w:val="22"/>
          <w:szCs w:val="22"/>
          <w:lang w:val="en-GB"/>
        </w:rPr>
        <w:t xml:space="preserve">, </w:t>
      </w:r>
      <w:r w:rsidR="00BB7950" w:rsidRPr="00DA16CE">
        <w:rPr>
          <w:rFonts w:ascii="Garamond" w:hAnsi="Garamond" w:cs="BemboStd"/>
          <w:color w:val="000000"/>
          <w:kern w:val="0"/>
          <w:sz w:val="22"/>
          <w:szCs w:val="22"/>
          <w:lang w:val="en-GB"/>
        </w:rPr>
        <w:t>S. </w:t>
      </w:r>
      <w:r w:rsidR="006E34EC" w:rsidRPr="00DA16CE">
        <w:rPr>
          <w:rFonts w:ascii="Garamond" w:hAnsi="Garamond" w:cs="BemboStd"/>
          <w:color w:val="000000"/>
          <w:kern w:val="0"/>
          <w:sz w:val="22"/>
          <w:szCs w:val="22"/>
          <w:lang w:val="en-GB"/>
        </w:rPr>
        <w:t>432</w:t>
      </w:r>
      <w:r w:rsidRPr="00DA16CE">
        <w:rPr>
          <w:rFonts w:ascii="Garamond" w:hAnsi="Garamond" w:cs="BemboStd"/>
          <w:color w:val="000000"/>
          <w:kern w:val="0"/>
          <w:sz w:val="22"/>
          <w:szCs w:val="22"/>
          <w:lang w:val="en-GB"/>
        </w:rPr>
        <w:t>.</w:t>
      </w:r>
    </w:p>
    <w:p w14:paraId="092ADDAB" w14:textId="396480EC" w:rsidR="006E34EC" w:rsidRPr="00DA16CE" w:rsidRDefault="00EC0F5E" w:rsidP="00DA16CE">
      <w:pPr>
        <w:tabs>
          <w:tab w:val="left" w:pos="567"/>
        </w:tabs>
        <w:suppressAutoHyphens w:val="0"/>
        <w:autoSpaceDE w:val="0"/>
        <w:adjustRightInd w:val="0"/>
        <w:ind w:left="283"/>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Rise up, proletarian, and join in</w:t>
      </w:r>
      <w:r w:rsidR="00BB7950" w:rsidRPr="00DA16CE">
        <w:rPr>
          <w:rFonts w:ascii="Garamond" w:hAnsi="Garamond" w:cs="BemboStd"/>
          <w:color w:val="000000"/>
          <w:kern w:val="0"/>
          <w:sz w:val="22"/>
          <w:szCs w:val="22"/>
          <w:lang w:val="en-GB"/>
        </w:rPr>
        <w:t>, S. </w:t>
      </w:r>
      <w:r w:rsidR="006E34EC" w:rsidRPr="00DA16CE">
        <w:rPr>
          <w:rFonts w:ascii="Garamond" w:hAnsi="Garamond" w:cs="BemboStd"/>
          <w:color w:val="000000"/>
          <w:kern w:val="0"/>
          <w:sz w:val="22"/>
          <w:szCs w:val="22"/>
          <w:lang w:val="en-GB"/>
        </w:rPr>
        <w:t>433</w:t>
      </w:r>
      <w:r w:rsidRPr="00DA16CE">
        <w:rPr>
          <w:rFonts w:ascii="Garamond" w:hAnsi="Garamond" w:cs="BemboStd"/>
          <w:color w:val="000000"/>
          <w:kern w:val="0"/>
          <w:sz w:val="22"/>
          <w:szCs w:val="22"/>
          <w:lang w:val="en-GB"/>
        </w:rPr>
        <w:t>.</w:t>
      </w:r>
    </w:p>
    <w:p w14:paraId="4C869AF3" w14:textId="66EE0F3B" w:rsidR="006E34EC" w:rsidRPr="00DA16CE" w:rsidRDefault="00BB7950" w:rsidP="00DA16CE">
      <w:pPr>
        <w:tabs>
          <w:tab w:val="left" w:pos="567"/>
        </w:tabs>
        <w:suppressAutoHyphens w:val="0"/>
        <w:autoSpaceDE w:val="0"/>
        <w:adjustRightInd w:val="0"/>
        <w:ind w:left="283" w:firstLine="1"/>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6E34EC" w:rsidRPr="00DA16CE">
        <w:rPr>
          <w:rFonts w:ascii="Garamond" w:hAnsi="Garamond" w:cs="BemboStd"/>
          <w:color w:val="000000"/>
          <w:kern w:val="0"/>
          <w:sz w:val="22"/>
          <w:szCs w:val="22"/>
          <w:lang w:val="en-GB"/>
        </w:rPr>
        <w:t>I</w:t>
      </w:r>
      <w:r w:rsidRPr="00DA16CE">
        <w:rPr>
          <w:rFonts w:ascii="Garamond" w:hAnsi="Garamond" w:cs="BemboStd"/>
          <w:color w:val="000000"/>
          <w:kern w:val="0"/>
          <w:sz w:val="22"/>
          <w:szCs w:val="22"/>
          <w:lang w:val="en-GB"/>
        </w:rPr>
        <w:t>n the working-class district of Lahore, S. </w:t>
      </w:r>
      <w:r w:rsidR="006E34EC" w:rsidRPr="00DA16CE">
        <w:rPr>
          <w:rFonts w:ascii="Garamond" w:hAnsi="Garamond" w:cs="BemboStd"/>
          <w:color w:val="000000"/>
          <w:kern w:val="0"/>
          <w:sz w:val="22"/>
          <w:szCs w:val="22"/>
          <w:lang w:val="en-GB"/>
        </w:rPr>
        <w:t>434</w:t>
      </w:r>
      <w:r w:rsidRPr="00DA16CE">
        <w:rPr>
          <w:rFonts w:ascii="Garamond" w:hAnsi="Garamond" w:cs="BemboStd"/>
          <w:color w:val="000000"/>
          <w:kern w:val="0"/>
          <w:sz w:val="22"/>
          <w:szCs w:val="22"/>
          <w:lang w:val="en-GB"/>
        </w:rPr>
        <w:t>.</w:t>
      </w:r>
    </w:p>
    <w:p w14:paraId="7D67BB3D" w14:textId="4558424E" w:rsidR="006E34EC" w:rsidRPr="00DA16CE" w:rsidRDefault="006E34EC" w:rsidP="00DA16CE">
      <w:pPr>
        <w:tabs>
          <w:tab w:val="left" w:pos="284"/>
          <w:tab w:val="left" w:pos="567"/>
        </w:tabs>
        <w:suppressAutoHyphens w:val="0"/>
        <w:autoSpaceDE w:val="0"/>
        <w:adjustRightInd w:val="0"/>
        <w:ind w:left="283" w:firstLine="1"/>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t>Lenin Song, S. 436</w:t>
      </w:r>
      <w:r w:rsidR="00EC0F5E" w:rsidRPr="00DA16CE">
        <w:rPr>
          <w:rFonts w:ascii="Garamond" w:hAnsi="Garamond" w:cs="BemboStd"/>
          <w:color w:val="000000"/>
          <w:kern w:val="0"/>
          <w:sz w:val="22"/>
          <w:szCs w:val="22"/>
          <w:lang w:val="en-GB"/>
        </w:rPr>
        <w:t>.</w:t>
      </w:r>
    </w:p>
    <w:p w14:paraId="45FA10CD" w14:textId="02FE5E1B" w:rsidR="00B61FA4" w:rsidRPr="00DA16CE" w:rsidRDefault="006E34EC" w:rsidP="00DA16CE">
      <w:pPr>
        <w:tabs>
          <w:tab w:val="left" w:pos="284"/>
          <w:tab w:val="left" w:pos="567"/>
        </w:tabs>
        <w:suppressAutoHyphens w:val="0"/>
        <w:autoSpaceDE w:val="0"/>
        <w:adjustRightInd w:val="0"/>
        <w:ind w:left="283" w:firstLine="1"/>
        <w:jc w:val="both"/>
        <w:textAlignment w:val="auto"/>
        <w:rPr>
          <w:rFonts w:ascii="Garamond" w:hAnsi="Garamond" w:cs="BemboStd"/>
          <w:color w:val="000000"/>
          <w:kern w:val="0"/>
          <w:sz w:val="22"/>
          <w:szCs w:val="22"/>
          <w:lang w:val="en-GB"/>
        </w:rPr>
      </w:pPr>
      <w:r w:rsidRPr="00DA16CE">
        <w:rPr>
          <w:rFonts w:ascii="Garamond" w:hAnsi="Garamond" w:cs="BemboStd"/>
          <w:color w:val="000000"/>
          <w:kern w:val="0"/>
          <w:sz w:val="22"/>
          <w:szCs w:val="22"/>
          <w:lang w:val="en-GB"/>
        </w:rPr>
        <w:t>–</w:t>
      </w:r>
      <w:r w:rsidRPr="00DA16CE">
        <w:rPr>
          <w:rFonts w:ascii="Garamond" w:hAnsi="Garamond" w:cs="BemboStd"/>
          <w:color w:val="000000"/>
          <w:kern w:val="0"/>
          <w:sz w:val="22"/>
          <w:szCs w:val="22"/>
          <w:lang w:val="en-GB"/>
        </w:rPr>
        <w:tab/>
      </w:r>
      <w:r w:rsidR="008E15F3" w:rsidRPr="00DA16CE">
        <w:rPr>
          <w:rFonts w:ascii="Garamond" w:hAnsi="Garamond" w:cs="BemboStd"/>
          <w:color w:val="000000"/>
          <w:kern w:val="0"/>
          <w:sz w:val="22"/>
          <w:szCs w:val="22"/>
          <w:lang w:val="en-GB"/>
        </w:rPr>
        <w:t>Congress of the SED in May 1976, S.</w:t>
      </w:r>
      <w:r w:rsidRPr="00DA16CE">
        <w:rPr>
          <w:rFonts w:ascii="Garamond" w:hAnsi="Garamond" w:cs="BemboStd"/>
          <w:color w:val="000000"/>
          <w:kern w:val="0"/>
          <w:sz w:val="22"/>
          <w:szCs w:val="22"/>
          <w:lang w:val="en-GB"/>
        </w:rPr>
        <w:t> </w:t>
      </w:r>
      <w:r w:rsidR="008E15F3" w:rsidRPr="00DA16CE">
        <w:rPr>
          <w:rFonts w:ascii="Garamond" w:hAnsi="Garamond" w:cs="BemboStd"/>
          <w:color w:val="000000"/>
          <w:kern w:val="0"/>
          <w:sz w:val="22"/>
          <w:szCs w:val="22"/>
          <w:lang w:val="en-GB"/>
        </w:rPr>
        <w:t>437.</w:t>
      </w:r>
    </w:p>
    <w:p w14:paraId="251824E4" w14:textId="4B9EDDFC" w:rsidR="00D553FA" w:rsidRPr="00DA16CE" w:rsidRDefault="00D553FA" w:rsidP="00DA16CE">
      <w:pPr>
        <w:ind w:left="567" w:hanging="567"/>
        <w:jc w:val="both"/>
        <w:rPr>
          <w:rFonts w:ascii="Garamond" w:hAnsi="Garamond"/>
          <w:sz w:val="22"/>
          <w:szCs w:val="22"/>
          <w:lang w:val="en-GB"/>
        </w:rPr>
      </w:pPr>
    </w:p>
    <w:p w14:paraId="02EF61A9" w14:textId="08D343BB" w:rsidR="00F11CA3" w:rsidRDefault="00F11CA3" w:rsidP="00F11CA3">
      <w:pPr>
        <w:spacing w:line="276" w:lineRule="auto"/>
        <w:jc w:val="both"/>
        <w:rPr>
          <w:rFonts w:ascii="Garamond" w:hAnsi="Garamond"/>
          <w:color w:val="000000"/>
          <w:sz w:val="22"/>
          <w:szCs w:val="22"/>
          <w:lang w:eastAsia="en-IE"/>
        </w:rPr>
      </w:pPr>
      <w:r w:rsidRPr="00DA16CE">
        <w:rPr>
          <w:rFonts w:ascii="Garamond" w:hAnsi="Garamond"/>
          <w:b/>
          <w:color w:val="000000"/>
          <w:sz w:val="22"/>
          <w:szCs w:val="22"/>
          <w:lang w:eastAsia="en-IE"/>
        </w:rPr>
        <w:t xml:space="preserve">Müller, Heiner: </w:t>
      </w:r>
      <w:r>
        <w:rPr>
          <w:rFonts w:ascii="Garamond" w:hAnsi="Garamond"/>
          <w:bCs/>
          <w:color w:val="000000"/>
          <w:sz w:val="22"/>
          <w:szCs w:val="22"/>
          <w:lang w:eastAsia="en-IE"/>
        </w:rPr>
        <w:t xml:space="preserve">De </w:t>
      </w:r>
      <w:proofErr w:type="spellStart"/>
      <w:r>
        <w:rPr>
          <w:rFonts w:ascii="Garamond" w:hAnsi="Garamond"/>
          <w:bCs/>
          <w:color w:val="000000"/>
          <w:sz w:val="22"/>
          <w:szCs w:val="22"/>
          <w:lang w:eastAsia="en-IE"/>
        </w:rPr>
        <w:t>Lettergrepenteller</w:t>
      </w:r>
      <w:proofErr w:type="spellEnd"/>
      <w:r w:rsidRPr="00DA16CE">
        <w:rPr>
          <w:rFonts w:ascii="Garamond" w:hAnsi="Garamond"/>
          <w:color w:val="000000"/>
          <w:sz w:val="22"/>
          <w:szCs w:val="22"/>
          <w:lang w:eastAsia="en-IE"/>
        </w:rPr>
        <w:t xml:space="preserve">. </w:t>
      </w:r>
      <w:proofErr w:type="spellStart"/>
      <w:r w:rsidR="00FF0BAA">
        <w:rPr>
          <w:rFonts w:ascii="Garamond" w:hAnsi="Garamond"/>
          <w:color w:val="000000"/>
          <w:sz w:val="22"/>
          <w:szCs w:val="22"/>
          <w:lang w:eastAsia="en-IE"/>
        </w:rPr>
        <w:t>Teksten</w:t>
      </w:r>
      <w:proofErr w:type="spellEnd"/>
      <w:r w:rsidR="00FF0BAA">
        <w:rPr>
          <w:rFonts w:ascii="Garamond" w:hAnsi="Garamond"/>
          <w:color w:val="000000"/>
          <w:sz w:val="22"/>
          <w:szCs w:val="22"/>
          <w:lang w:eastAsia="en-IE"/>
        </w:rPr>
        <w:t xml:space="preserve"> </w:t>
      </w:r>
      <w:proofErr w:type="spellStart"/>
      <w:r w:rsidR="00FF0BAA">
        <w:rPr>
          <w:rFonts w:ascii="Garamond" w:hAnsi="Garamond"/>
          <w:color w:val="000000"/>
          <w:sz w:val="22"/>
          <w:szCs w:val="22"/>
          <w:lang w:eastAsia="en-IE"/>
        </w:rPr>
        <w:t>naar</w:t>
      </w:r>
      <w:proofErr w:type="spellEnd"/>
      <w:r w:rsidR="00FF0BAA">
        <w:rPr>
          <w:rFonts w:ascii="Garamond" w:hAnsi="Garamond"/>
          <w:color w:val="000000"/>
          <w:sz w:val="22"/>
          <w:szCs w:val="22"/>
          <w:lang w:eastAsia="en-IE"/>
        </w:rPr>
        <w:t xml:space="preserve"> de </w:t>
      </w:r>
      <w:proofErr w:type="spellStart"/>
      <w:r w:rsidR="00FF0BAA">
        <w:rPr>
          <w:rFonts w:ascii="Garamond" w:hAnsi="Garamond"/>
          <w:color w:val="000000"/>
          <w:sz w:val="22"/>
          <w:szCs w:val="22"/>
          <w:lang w:eastAsia="en-IE"/>
        </w:rPr>
        <w:t>klassieke</w:t>
      </w:r>
      <w:proofErr w:type="spellEnd"/>
      <w:r w:rsidR="00FF0BAA">
        <w:rPr>
          <w:rFonts w:ascii="Garamond" w:hAnsi="Garamond"/>
          <w:color w:val="000000"/>
          <w:sz w:val="22"/>
          <w:szCs w:val="22"/>
          <w:lang w:eastAsia="en-IE"/>
        </w:rPr>
        <w:t xml:space="preserve"> </w:t>
      </w:r>
      <w:proofErr w:type="spellStart"/>
      <w:r w:rsidR="00FF0BAA">
        <w:rPr>
          <w:rFonts w:ascii="Garamond" w:hAnsi="Garamond"/>
          <w:color w:val="000000"/>
          <w:sz w:val="22"/>
          <w:szCs w:val="22"/>
          <w:lang w:eastAsia="en-IE"/>
        </w:rPr>
        <w:t>oudheid</w:t>
      </w:r>
      <w:proofErr w:type="spellEnd"/>
      <w:r w:rsidR="00FF0BAA">
        <w:rPr>
          <w:rFonts w:ascii="Garamond" w:hAnsi="Garamond"/>
          <w:color w:val="000000"/>
          <w:sz w:val="22"/>
          <w:szCs w:val="22"/>
          <w:lang w:eastAsia="en-IE"/>
        </w:rPr>
        <w:t xml:space="preserve">. </w:t>
      </w:r>
      <w:r w:rsidRPr="00DA16CE">
        <w:rPr>
          <w:rFonts w:ascii="Garamond" w:hAnsi="Garamond"/>
          <w:color w:val="000000"/>
          <w:sz w:val="22"/>
          <w:szCs w:val="22"/>
          <w:lang w:eastAsia="en-IE"/>
        </w:rPr>
        <w:t xml:space="preserve">Hg. und übersetzt von Marcel Otten. Amsterdam: De Nieuwe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w:t>
      </w:r>
      <w:r w:rsidR="004420D0">
        <w:rPr>
          <w:rFonts w:ascii="Garamond" w:hAnsi="Garamond"/>
          <w:color w:val="000000"/>
          <w:sz w:val="22"/>
          <w:szCs w:val="22"/>
          <w:lang w:eastAsia="en-IE"/>
        </w:rPr>
        <w:t>.</w:t>
      </w:r>
    </w:p>
    <w:p w14:paraId="01D92EBD" w14:textId="77777777" w:rsidR="00F11CA3" w:rsidRDefault="00F11CA3" w:rsidP="00F11CA3">
      <w:pPr>
        <w:spacing w:line="276" w:lineRule="auto"/>
        <w:jc w:val="both"/>
        <w:rPr>
          <w:rFonts w:ascii="Garamond" w:hAnsi="Garamond"/>
          <w:color w:val="000000"/>
          <w:sz w:val="22"/>
          <w:szCs w:val="22"/>
          <w:lang w:eastAsia="en-IE"/>
        </w:rPr>
      </w:pPr>
    </w:p>
    <w:p w14:paraId="7D346AAF" w14:textId="77777777" w:rsidR="00F11CA3" w:rsidRDefault="00F11CA3" w:rsidP="00F11CA3">
      <w:pPr>
        <w:spacing w:line="276" w:lineRule="auto"/>
        <w:jc w:val="both"/>
        <w:rPr>
          <w:rFonts w:ascii="Garamond" w:hAnsi="Garamond"/>
          <w:color w:val="000000"/>
          <w:sz w:val="22"/>
          <w:szCs w:val="22"/>
          <w:lang w:eastAsia="en-IE"/>
        </w:rPr>
      </w:pPr>
      <w:r>
        <w:rPr>
          <w:rFonts w:ascii="Garamond" w:hAnsi="Garamond"/>
          <w:color w:val="000000"/>
          <w:sz w:val="22"/>
          <w:szCs w:val="22"/>
          <w:lang w:eastAsia="en-IE"/>
        </w:rPr>
        <w:t xml:space="preserve">De </w:t>
      </w:r>
      <w:proofErr w:type="spellStart"/>
      <w:r>
        <w:rPr>
          <w:rFonts w:ascii="Garamond" w:hAnsi="Garamond"/>
          <w:color w:val="000000"/>
          <w:sz w:val="22"/>
          <w:szCs w:val="22"/>
          <w:lang w:eastAsia="en-IE"/>
        </w:rPr>
        <w:t>Grieken</w:t>
      </w:r>
      <w:proofErr w:type="spellEnd"/>
    </w:p>
    <w:p w14:paraId="55122782" w14:textId="74DEC117" w:rsidR="00F11CA3" w:rsidRDefault="00F11CA3" w:rsidP="00F11CA3">
      <w:pPr>
        <w:pStyle w:val="Listenabsatz"/>
        <w:numPr>
          <w:ilvl w:val="0"/>
          <w:numId w:val="58"/>
        </w:numPr>
        <w:tabs>
          <w:tab w:val="left" w:pos="284"/>
        </w:tabs>
        <w:spacing w:line="276" w:lineRule="auto"/>
        <w:ind w:hanging="1070"/>
        <w:jc w:val="both"/>
        <w:rPr>
          <w:rFonts w:ascii="Garamond" w:hAnsi="Garamond"/>
          <w:color w:val="000000"/>
          <w:lang w:eastAsia="en-IE"/>
        </w:rPr>
      </w:pPr>
      <w:proofErr w:type="spellStart"/>
      <w:r w:rsidRPr="007D47C1">
        <w:rPr>
          <w:rFonts w:ascii="Garamond" w:hAnsi="Garamond"/>
          <w:color w:val="000000"/>
          <w:lang w:eastAsia="en-IE"/>
        </w:rPr>
        <w:lastRenderedPageBreak/>
        <w:t>Sophokles</w:t>
      </w:r>
      <w:proofErr w:type="spellEnd"/>
    </w:p>
    <w:p w14:paraId="325D7A16" w14:textId="68D21685" w:rsidR="00F11CA3" w:rsidRDefault="00F11CA3" w:rsidP="007D47C1">
      <w:pPr>
        <w:pStyle w:val="Listenabsatz"/>
        <w:numPr>
          <w:ilvl w:val="0"/>
          <w:numId w:val="58"/>
        </w:numPr>
        <w:tabs>
          <w:tab w:val="left" w:pos="567"/>
        </w:tabs>
        <w:spacing w:line="276" w:lineRule="auto"/>
        <w:ind w:left="567" w:hanging="283"/>
        <w:jc w:val="both"/>
        <w:rPr>
          <w:rFonts w:ascii="Garamond" w:hAnsi="Garamond"/>
          <w:color w:val="000000"/>
          <w:lang w:eastAsia="en-IE"/>
        </w:rPr>
      </w:pPr>
      <w:proofErr w:type="spellStart"/>
      <w:r>
        <w:rPr>
          <w:rFonts w:ascii="Garamond" w:hAnsi="Garamond"/>
          <w:color w:val="000000"/>
          <w:lang w:eastAsia="en-IE"/>
        </w:rPr>
        <w:t>Elektratekst</w:t>
      </w:r>
      <w:proofErr w:type="spellEnd"/>
      <w:r>
        <w:rPr>
          <w:rFonts w:ascii="Garamond" w:hAnsi="Garamond"/>
          <w:color w:val="000000"/>
          <w:lang w:eastAsia="en-IE"/>
        </w:rPr>
        <w:t>, S. 8.</w:t>
      </w:r>
    </w:p>
    <w:p w14:paraId="64319F5B" w14:textId="05344E13" w:rsidR="00F11CA3" w:rsidRDefault="00F11CA3" w:rsidP="007D47C1">
      <w:pPr>
        <w:pStyle w:val="Listenabsatz"/>
        <w:numPr>
          <w:ilvl w:val="0"/>
          <w:numId w:val="58"/>
        </w:numPr>
        <w:tabs>
          <w:tab w:val="left" w:pos="284"/>
        </w:tabs>
        <w:spacing w:line="276" w:lineRule="auto"/>
        <w:ind w:left="567" w:hanging="283"/>
        <w:jc w:val="both"/>
        <w:rPr>
          <w:rFonts w:ascii="Garamond" w:hAnsi="Garamond"/>
          <w:color w:val="000000"/>
          <w:lang w:eastAsia="en-IE"/>
        </w:rPr>
      </w:pPr>
      <w:proofErr w:type="spellStart"/>
      <w:r>
        <w:rPr>
          <w:rFonts w:ascii="Garamond" w:hAnsi="Garamond"/>
          <w:color w:val="000000"/>
          <w:lang w:eastAsia="en-IE"/>
        </w:rPr>
        <w:t>Philoktetes</w:t>
      </w:r>
      <w:proofErr w:type="spellEnd"/>
      <w:r>
        <w:rPr>
          <w:rFonts w:ascii="Garamond" w:hAnsi="Garamond"/>
          <w:color w:val="000000"/>
          <w:lang w:eastAsia="en-IE"/>
        </w:rPr>
        <w:t xml:space="preserve"> 1950, S.10.</w:t>
      </w:r>
    </w:p>
    <w:p w14:paraId="0579830D" w14:textId="3347F649" w:rsidR="00CB27E0" w:rsidRDefault="00CB27E0" w:rsidP="007D47C1">
      <w:pPr>
        <w:pStyle w:val="Listenabsatz"/>
        <w:numPr>
          <w:ilvl w:val="0"/>
          <w:numId w:val="58"/>
        </w:numPr>
        <w:tabs>
          <w:tab w:val="left" w:pos="284"/>
        </w:tabs>
        <w:spacing w:line="276" w:lineRule="auto"/>
        <w:ind w:left="567" w:hanging="283"/>
        <w:jc w:val="both"/>
        <w:rPr>
          <w:rFonts w:ascii="Garamond" w:hAnsi="Garamond"/>
          <w:color w:val="000000"/>
          <w:lang w:eastAsia="en-IE"/>
        </w:rPr>
      </w:pPr>
      <w:proofErr w:type="spellStart"/>
      <w:r>
        <w:rPr>
          <w:rFonts w:ascii="Garamond" w:hAnsi="Garamond"/>
          <w:color w:val="000000"/>
          <w:lang w:eastAsia="en-IE"/>
        </w:rPr>
        <w:t>Philoktetes</w:t>
      </w:r>
      <w:proofErr w:type="spellEnd"/>
      <w:r>
        <w:rPr>
          <w:rFonts w:ascii="Garamond" w:hAnsi="Garamond"/>
          <w:color w:val="000000"/>
          <w:lang w:eastAsia="en-IE"/>
        </w:rPr>
        <w:t>, S. 11–50.</w:t>
      </w:r>
    </w:p>
    <w:p w14:paraId="49350716" w14:textId="1B0ECE1D" w:rsidR="00CB27E0" w:rsidRDefault="00CB27E0" w:rsidP="007D47C1">
      <w:pPr>
        <w:pStyle w:val="Listenabsatz"/>
        <w:numPr>
          <w:ilvl w:val="0"/>
          <w:numId w:val="58"/>
        </w:numPr>
        <w:tabs>
          <w:tab w:val="left" w:pos="284"/>
        </w:tabs>
        <w:spacing w:line="276" w:lineRule="auto"/>
        <w:ind w:left="567" w:hanging="283"/>
        <w:jc w:val="both"/>
        <w:rPr>
          <w:rFonts w:ascii="Garamond" w:hAnsi="Garamond"/>
          <w:color w:val="000000"/>
          <w:lang w:eastAsia="en-IE"/>
        </w:rPr>
      </w:pPr>
      <w:proofErr w:type="spellStart"/>
      <w:r>
        <w:rPr>
          <w:rFonts w:ascii="Garamond" w:hAnsi="Garamond"/>
          <w:color w:val="000000"/>
          <w:lang w:eastAsia="en-IE"/>
        </w:rPr>
        <w:t>Herakles</w:t>
      </w:r>
      <w:proofErr w:type="spellEnd"/>
      <w:r>
        <w:rPr>
          <w:rFonts w:ascii="Garamond" w:hAnsi="Garamond"/>
          <w:color w:val="000000"/>
          <w:lang w:eastAsia="en-IE"/>
        </w:rPr>
        <w:t xml:space="preserve"> 2 of de Hydra, S. 51–55.</w:t>
      </w:r>
    </w:p>
    <w:p w14:paraId="57AF2548" w14:textId="2CFB62C3" w:rsidR="00CB27E0" w:rsidRDefault="00CB27E0" w:rsidP="007D47C1">
      <w:pPr>
        <w:pStyle w:val="Listenabsatz"/>
        <w:numPr>
          <w:ilvl w:val="0"/>
          <w:numId w:val="58"/>
        </w:numPr>
        <w:tabs>
          <w:tab w:val="left" w:pos="284"/>
        </w:tabs>
        <w:spacing w:line="276" w:lineRule="auto"/>
        <w:ind w:left="567" w:hanging="283"/>
        <w:jc w:val="both"/>
        <w:rPr>
          <w:rFonts w:ascii="Garamond" w:hAnsi="Garamond"/>
          <w:color w:val="000000"/>
          <w:lang w:eastAsia="en-IE"/>
        </w:rPr>
      </w:pPr>
      <w:proofErr w:type="spellStart"/>
      <w:r>
        <w:rPr>
          <w:rFonts w:ascii="Garamond" w:hAnsi="Garamond"/>
          <w:color w:val="000000"/>
          <w:lang w:eastAsia="en-IE"/>
        </w:rPr>
        <w:t>Herakles</w:t>
      </w:r>
      <w:proofErr w:type="spellEnd"/>
      <w:r>
        <w:rPr>
          <w:rFonts w:ascii="Garamond" w:hAnsi="Garamond"/>
          <w:color w:val="000000"/>
          <w:lang w:eastAsia="en-IE"/>
        </w:rPr>
        <w:t xml:space="preserve"> 5, S. 56–67.</w:t>
      </w:r>
    </w:p>
    <w:p w14:paraId="7B483B4B" w14:textId="07A7E8D1" w:rsidR="00CB27E0" w:rsidRDefault="00CB27E0" w:rsidP="007D47C1">
      <w:pPr>
        <w:pStyle w:val="Listenabsatz"/>
        <w:numPr>
          <w:ilvl w:val="0"/>
          <w:numId w:val="58"/>
        </w:numPr>
        <w:tabs>
          <w:tab w:val="left" w:pos="284"/>
        </w:tabs>
        <w:spacing w:line="276" w:lineRule="auto"/>
        <w:ind w:left="567" w:hanging="283"/>
        <w:jc w:val="both"/>
        <w:rPr>
          <w:rFonts w:ascii="Garamond" w:hAnsi="Garamond"/>
          <w:color w:val="000000"/>
          <w:lang w:eastAsia="en-IE"/>
        </w:rPr>
      </w:pPr>
      <w:proofErr w:type="spellStart"/>
      <w:r>
        <w:rPr>
          <w:rFonts w:ascii="Garamond" w:hAnsi="Garamond"/>
          <w:color w:val="000000"/>
          <w:lang w:eastAsia="en-IE"/>
        </w:rPr>
        <w:t>Oidipouscommentaar</w:t>
      </w:r>
      <w:proofErr w:type="spellEnd"/>
      <w:r>
        <w:rPr>
          <w:rFonts w:ascii="Garamond" w:hAnsi="Garamond"/>
          <w:color w:val="000000"/>
          <w:lang w:eastAsia="en-IE"/>
        </w:rPr>
        <w:t>, S. 68–70.</w:t>
      </w:r>
    </w:p>
    <w:p w14:paraId="173F1001" w14:textId="28B912EB" w:rsidR="00CB27E0" w:rsidRDefault="00CB27E0" w:rsidP="007D47C1">
      <w:pPr>
        <w:pStyle w:val="Listenabsatz"/>
        <w:numPr>
          <w:ilvl w:val="0"/>
          <w:numId w:val="58"/>
        </w:numPr>
        <w:tabs>
          <w:tab w:val="left" w:pos="284"/>
        </w:tabs>
        <w:spacing w:line="276" w:lineRule="auto"/>
        <w:ind w:left="567" w:hanging="283"/>
        <w:jc w:val="both"/>
        <w:rPr>
          <w:rFonts w:ascii="Garamond" w:hAnsi="Garamond"/>
          <w:color w:val="000000"/>
          <w:lang w:eastAsia="en-IE"/>
        </w:rPr>
      </w:pPr>
      <w:proofErr w:type="spellStart"/>
      <w:r>
        <w:rPr>
          <w:rFonts w:ascii="Garamond" w:hAnsi="Garamond"/>
          <w:color w:val="000000"/>
          <w:lang w:eastAsia="en-IE"/>
        </w:rPr>
        <w:t>Oidipous</w:t>
      </w:r>
      <w:proofErr w:type="spellEnd"/>
      <w:r>
        <w:rPr>
          <w:rFonts w:ascii="Garamond" w:hAnsi="Garamond"/>
          <w:color w:val="000000"/>
          <w:lang w:eastAsia="en-IE"/>
        </w:rPr>
        <w:t xml:space="preserve">, </w:t>
      </w:r>
      <w:proofErr w:type="spellStart"/>
      <w:r>
        <w:rPr>
          <w:rFonts w:ascii="Garamond" w:hAnsi="Garamond"/>
          <w:color w:val="000000"/>
          <w:lang w:eastAsia="en-IE"/>
        </w:rPr>
        <w:t>despoot</w:t>
      </w:r>
      <w:proofErr w:type="spellEnd"/>
      <w:r>
        <w:rPr>
          <w:rFonts w:ascii="Garamond" w:hAnsi="Garamond"/>
          <w:color w:val="000000"/>
          <w:lang w:eastAsia="en-IE"/>
        </w:rPr>
        <w:t xml:space="preserve"> </w:t>
      </w:r>
      <w:proofErr w:type="spellStart"/>
      <w:r>
        <w:rPr>
          <w:rFonts w:ascii="Garamond" w:hAnsi="Garamond"/>
          <w:color w:val="000000"/>
          <w:lang w:eastAsia="en-IE"/>
        </w:rPr>
        <w:t>naar</w:t>
      </w:r>
      <w:proofErr w:type="spellEnd"/>
      <w:r>
        <w:rPr>
          <w:rFonts w:ascii="Garamond" w:hAnsi="Garamond"/>
          <w:color w:val="000000"/>
          <w:lang w:eastAsia="en-IE"/>
        </w:rPr>
        <w:t xml:space="preserve"> </w:t>
      </w:r>
      <w:proofErr w:type="spellStart"/>
      <w:r>
        <w:rPr>
          <w:rFonts w:ascii="Garamond" w:hAnsi="Garamond"/>
          <w:color w:val="000000"/>
          <w:lang w:eastAsia="en-IE"/>
        </w:rPr>
        <w:t>Hölderlin</w:t>
      </w:r>
      <w:proofErr w:type="spellEnd"/>
      <w:r>
        <w:rPr>
          <w:rFonts w:ascii="Garamond" w:hAnsi="Garamond"/>
          <w:color w:val="000000"/>
          <w:lang w:eastAsia="en-IE"/>
        </w:rPr>
        <w:t>, S. 71–120.</w:t>
      </w:r>
    </w:p>
    <w:p w14:paraId="564778CC" w14:textId="12A797AC" w:rsidR="00CB27E0" w:rsidRPr="007D47C1" w:rsidRDefault="00CB27E0" w:rsidP="007D47C1">
      <w:pPr>
        <w:pStyle w:val="Listenabsatz"/>
        <w:numPr>
          <w:ilvl w:val="0"/>
          <w:numId w:val="58"/>
        </w:numPr>
        <w:tabs>
          <w:tab w:val="left" w:pos="284"/>
        </w:tabs>
        <w:spacing w:line="276" w:lineRule="auto"/>
        <w:ind w:left="567" w:hanging="283"/>
        <w:jc w:val="both"/>
        <w:rPr>
          <w:rFonts w:ascii="Garamond" w:hAnsi="Garamond"/>
          <w:color w:val="000000"/>
          <w:lang w:eastAsia="en-IE"/>
        </w:rPr>
      </w:pPr>
      <w:proofErr w:type="spellStart"/>
      <w:r>
        <w:rPr>
          <w:rFonts w:ascii="Garamond" w:hAnsi="Garamond"/>
          <w:color w:val="000000"/>
          <w:lang w:eastAsia="en-IE"/>
        </w:rPr>
        <w:t>Het</w:t>
      </w:r>
      <w:proofErr w:type="spellEnd"/>
      <w:r>
        <w:rPr>
          <w:rFonts w:ascii="Garamond" w:hAnsi="Garamond"/>
          <w:color w:val="000000"/>
          <w:lang w:eastAsia="en-IE"/>
        </w:rPr>
        <w:t xml:space="preserve"> </w:t>
      </w:r>
      <w:proofErr w:type="spellStart"/>
      <w:r>
        <w:rPr>
          <w:rFonts w:ascii="Garamond" w:hAnsi="Garamond"/>
          <w:color w:val="000000"/>
          <w:lang w:eastAsia="en-IE"/>
        </w:rPr>
        <w:t>Testament</w:t>
      </w:r>
      <w:proofErr w:type="spellEnd"/>
      <w:r>
        <w:rPr>
          <w:rFonts w:ascii="Garamond" w:hAnsi="Garamond"/>
          <w:color w:val="000000"/>
          <w:lang w:eastAsia="en-IE"/>
        </w:rPr>
        <w:t xml:space="preserve"> van </w:t>
      </w:r>
      <w:proofErr w:type="spellStart"/>
      <w:r>
        <w:rPr>
          <w:rFonts w:ascii="Garamond" w:hAnsi="Garamond"/>
          <w:color w:val="000000"/>
          <w:lang w:eastAsia="en-IE"/>
        </w:rPr>
        <w:t>Oidipous</w:t>
      </w:r>
      <w:proofErr w:type="spellEnd"/>
      <w:r>
        <w:rPr>
          <w:rFonts w:ascii="Garamond" w:hAnsi="Garamond"/>
          <w:color w:val="000000"/>
          <w:lang w:eastAsia="en-IE"/>
        </w:rPr>
        <w:t xml:space="preserve">. </w:t>
      </w:r>
      <w:proofErr w:type="spellStart"/>
      <w:r>
        <w:rPr>
          <w:rFonts w:ascii="Garamond" w:hAnsi="Garamond"/>
          <w:color w:val="000000"/>
          <w:lang w:eastAsia="en-IE"/>
        </w:rPr>
        <w:t>Een</w:t>
      </w:r>
      <w:proofErr w:type="spellEnd"/>
      <w:r>
        <w:rPr>
          <w:rFonts w:ascii="Garamond" w:hAnsi="Garamond"/>
          <w:color w:val="000000"/>
          <w:lang w:eastAsia="en-IE"/>
        </w:rPr>
        <w:t xml:space="preserve"> </w:t>
      </w:r>
      <w:proofErr w:type="spellStart"/>
      <w:r>
        <w:rPr>
          <w:rFonts w:ascii="Garamond" w:hAnsi="Garamond"/>
          <w:color w:val="000000"/>
          <w:lang w:eastAsia="en-IE"/>
        </w:rPr>
        <w:t>bordspel</w:t>
      </w:r>
      <w:proofErr w:type="spellEnd"/>
      <w:r>
        <w:rPr>
          <w:rFonts w:ascii="Garamond" w:hAnsi="Garamond"/>
          <w:color w:val="000000"/>
          <w:lang w:eastAsia="en-IE"/>
        </w:rPr>
        <w:t>, S. 121–123.</w:t>
      </w:r>
    </w:p>
    <w:p w14:paraId="28B6F047" w14:textId="2C295CFB" w:rsidR="00874A5C" w:rsidRDefault="005B30A8" w:rsidP="005B30A8">
      <w:pPr>
        <w:pStyle w:val="Listenabsatz"/>
        <w:numPr>
          <w:ilvl w:val="0"/>
          <w:numId w:val="58"/>
        </w:numPr>
        <w:ind w:left="284" w:hanging="284"/>
        <w:jc w:val="both"/>
        <w:rPr>
          <w:rFonts w:ascii="Garamond" w:hAnsi="Garamond"/>
          <w:lang w:val="fr-FR"/>
        </w:rPr>
      </w:pPr>
      <w:proofErr w:type="spellStart"/>
      <w:r>
        <w:rPr>
          <w:rFonts w:ascii="Garamond" w:hAnsi="Garamond"/>
          <w:lang w:val="fr-FR"/>
        </w:rPr>
        <w:t>Aischylos</w:t>
      </w:r>
      <w:proofErr w:type="spellEnd"/>
    </w:p>
    <w:p w14:paraId="21AB026B" w14:textId="36B11CC7" w:rsidR="005B30A8" w:rsidRDefault="005B30A8" w:rsidP="005B30A8">
      <w:pPr>
        <w:tabs>
          <w:tab w:val="left" w:pos="284"/>
          <w:tab w:val="left" w:pos="567"/>
        </w:tabs>
        <w:ind w:left="284"/>
        <w:jc w:val="both"/>
        <w:rPr>
          <w:rFonts w:ascii="Garamond" w:hAnsi="Garamond"/>
          <w:lang w:val="fr-FR"/>
        </w:rPr>
      </w:pPr>
      <w:r>
        <w:rPr>
          <w:rFonts w:ascii="Garamond" w:hAnsi="Garamond"/>
          <w:lang w:val="fr-FR"/>
        </w:rPr>
        <w:t>–</w:t>
      </w:r>
      <w:r>
        <w:rPr>
          <w:rFonts w:ascii="Garamond" w:hAnsi="Garamond"/>
          <w:lang w:val="fr-FR"/>
        </w:rPr>
        <w:tab/>
      </w:r>
      <w:proofErr w:type="spellStart"/>
      <w:r>
        <w:rPr>
          <w:rFonts w:ascii="Garamond" w:hAnsi="Garamond"/>
          <w:lang w:val="fr-FR"/>
        </w:rPr>
        <w:t>Prometheus</w:t>
      </w:r>
      <w:proofErr w:type="spellEnd"/>
      <w:r>
        <w:rPr>
          <w:rFonts w:ascii="Garamond" w:hAnsi="Garamond"/>
          <w:lang w:val="fr-FR"/>
        </w:rPr>
        <w:t xml:space="preserve"> </w:t>
      </w:r>
      <w:proofErr w:type="spellStart"/>
      <w:r>
        <w:rPr>
          <w:rFonts w:ascii="Garamond" w:hAnsi="Garamond"/>
          <w:lang w:val="fr-FR"/>
        </w:rPr>
        <w:t>naar</w:t>
      </w:r>
      <w:proofErr w:type="spellEnd"/>
      <w:r>
        <w:rPr>
          <w:rFonts w:ascii="Garamond" w:hAnsi="Garamond"/>
          <w:lang w:val="fr-FR"/>
        </w:rPr>
        <w:t xml:space="preserve"> </w:t>
      </w:r>
      <w:proofErr w:type="spellStart"/>
      <w:r>
        <w:rPr>
          <w:rFonts w:ascii="Garamond" w:hAnsi="Garamond"/>
          <w:lang w:val="fr-FR"/>
        </w:rPr>
        <w:t>Aischylos</w:t>
      </w:r>
      <w:proofErr w:type="spellEnd"/>
      <w:r w:rsidR="00FB5A35">
        <w:rPr>
          <w:rFonts w:ascii="Garamond" w:hAnsi="Garamond"/>
          <w:lang w:val="fr-FR"/>
        </w:rPr>
        <w:t>, S. 124–163.</w:t>
      </w:r>
    </w:p>
    <w:p w14:paraId="6B9D7028" w14:textId="64559997" w:rsidR="00FB5A35" w:rsidRDefault="00FB5A35" w:rsidP="005B30A8">
      <w:pPr>
        <w:tabs>
          <w:tab w:val="left" w:pos="284"/>
          <w:tab w:val="left" w:pos="567"/>
        </w:tabs>
        <w:ind w:left="284"/>
        <w:jc w:val="both"/>
        <w:rPr>
          <w:rFonts w:ascii="Garamond" w:hAnsi="Garamond"/>
          <w:lang w:val="fr-FR"/>
        </w:rPr>
      </w:pPr>
      <w:r>
        <w:rPr>
          <w:rFonts w:ascii="Garamond" w:hAnsi="Garamond"/>
          <w:lang w:val="fr-FR"/>
        </w:rPr>
        <w:tab/>
        <w:t xml:space="preserve">De </w:t>
      </w:r>
      <w:proofErr w:type="spellStart"/>
      <w:r>
        <w:rPr>
          <w:rFonts w:ascii="Garamond" w:hAnsi="Garamond"/>
          <w:lang w:val="fr-FR"/>
        </w:rPr>
        <w:t>Bevrijding</w:t>
      </w:r>
      <w:proofErr w:type="spellEnd"/>
      <w:r>
        <w:rPr>
          <w:rFonts w:ascii="Garamond" w:hAnsi="Garamond"/>
          <w:lang w:val="fr-FR"/>
        </w:rPr>
        <w:t xml:space="preserve"> van </w:t>
      </w:r>
      <w:proofErr w:type="spellStart"/>
      <w:r>
        <w:rPr>
          <w:rFonts w:ascii="Garamond" w:hAnsi="Garamond"/>
          <w:lang w:val="fr-FR"/>
        </w:rPr>
        <w:t>Prometheus</w:t>
      </w:r>
      <w:proofErr w:type="spellEnd"/>
      <w:r>
        <w:rPr>
          <w:rFonts w:ascii="Garamond" w:hAnsi="Garamond"/>
          <w:lang w:val="fr-FR"/>
        </w:rPr>
        <w:t>, S. 164–167.</w:t>
      </w:r>
    </w:p>
    <w:p w14:paraId="3B351935" w14:textId="6C83954D" w:rsidR="00FB5A35" w:rsidRPr="00E12AF9" w:rsidRDefault="00FB5A35" w:rsidP="00E12AF9">
      <w:pPr>
        <w:tabs>
          <w:tab w:val="left" w:pos="284"/>
          <w:tab w:val="left" w:pos="567"/>
        </w:tabs>
        <w:ind w:left="567" w:hanging="283"/>
        <w:jc w:val="both"/>
        <w:rPr>
          <w:rFonts w:ascii="Garamond" w:hAnsi="Garamond"/>
        </w:rPr>
      </w:pPr>
      <w:r w:rsidRPr="00E12AF9">
        <w:rPr>
          <w:rFonts w:ascii="Garamond" w:hAnsi="Garamond"/>
        </w:rPr>
        <w:t>–</w:t>
      </w:r>
      <w:r w:rsidRPr="00E12AF9">
        <w:rPr>
          <w:rFonts w:ascii="Garamond" w:hAnsi="Garamond"/>
        </w:rPr>
        <w:tab/>
      </w:r>
      <w:proofErr w:type="spellStart"/>
      <w:r w:rsidRPr="00E12AF9">
        <w:rPr>
          <w:rFonts w:ascii="Garamond" w:hAnsi="Garamond"/>
        </w:rPr>
        <w:t>Dienstbodengesprek</w:t>
      </w:r>
      <w:proofErr w:type="spellEnd"/>
      <w:r w:rsidRPr="00E12AF9">
        <w:rPr>
          <w:rFonts w:ascii="Garamond" w:hAnsi="Garamond"/>
        </w:rPr>
        <w:t xml:space="preserve"> in de </w:t>
      </w:r>
      <w:proofErr w:type="spellStart"/>
      <w:r w:rsidRPr="00E12AF9">
        <w:rPr>
          <w:rFonts w:ascii="Garamond" w:hAnsi="Garamond"/>
        </w:rPr>
        <w:t>keuken</w:t>
      </w:r>
      <w:proofErr w:type="spellEnd"/>
      <w:r>
        <w:rPr>
          <w:rFonts w:ascii="Garamond" w:hAnsi="Garamond"/>
        </w:rPr>
        <w:t xml:space="preserve"> </w:t>
      </w:r>
      <w:r w:rsidRPr="00E12AF9">
        <w:rPr>
          <w:rFonts w:ascii="Garamond" w:hAnsi="Garamond"/>
        </w:rPr>
        <w:t xml:space="preserve">van </w:t>
      </w:r>
      <w:proofErr w:type="spellStart"/>
      <w:r w:rsidRPr="00E12AF9">
        <w:rPr>
          <w:rFonts w:ascii="Garamond" w:hAnsi="Garamond"/>
        </w:rPr>
        <w:t>h</w:t>
      </w:r>
      <w:r>
        <w:rPr>
          <w:rFonts w:ascii="Garamond" w:hAnsi="Garamond"/>
        </w:rPr>
        <w:t>et</w:t>
      </w:r>
      <w:proofErr w:type="spellEnd"/>
      <w:r>
        <w:rPr>
          <w:rFonts w:ascii="Garamond" w:hAnsi="Garamond"/>
        </w:rPr>
        <w:t xml:space="preserve"> </w:t>
      </w:r>
      <w:proofErr w:type="spellStart"/>
      <w:r>
        <w:rPr>
          <w:rFonts w:ascii="Garamond" w:hAnsi="Garamond"/>
        </w:rPr>
        <w:t>paleis</w:t>
      </w:r>
      <w:proofErr w:type="spellEnd"/>
      <w:r>
        <w:rPr>
          <w:rFonts w:ascii="Garamond" w:hAnsi="Garamond"/>
        </w:rPr>
        <w:t xml:space="preserve"> van Agamemnon </w:t>
      </w:r>
      <w:proofErr w:type="spellStart"/>
      <w:r>
        <w:rPr>
          <w:rFonts w:ascii="Garamond" w:hAnsi="Garamond"/>
        </w:rPr>
        <w:t>terwijl</w:t>
      </w:r>
      <w:proofErr w:type="spellEnd"/>
      <w:r>
        <w:rPr>
          <w:rFonts w:ascii="Garamond" w:hAnsi="Garamond"/>
        </w:rPr>
        <w:t xml:space="preserve"> </w:t>
      </w:r>
      <w:proofErr w:type="spellStart"/>
      <w:r>
        <w:rPr>
          <w:rFonts w:ascii="Garamond" w:hAnsi="Garamond"/>
        </w:rPr>
        <w:t>hij</w:t>
      </w:r>
      <w:proofErr w:type="spellEnd"/>
      <w:r>
        <w:rPr>
          <w:rFonts w:ascii="Garamond" w:hAnsi="Garamond"/>
        </w:rPr>
        <w:t xml:space="preserve"> </w:t>
      </w:r>
      <w:proofErr w:type="spellStart"/>
      <w:r>
        <w:rPr>
          <w:rFonts w:ascii="Garamond" w:hAnsi="Garamond"/>
        </w:rPr>
        <w:t>wordt</w:t>
      </w:r>
      <w:proofErr w:type="spellEnd"/>
      <w:r>
        <w:rPr>
          <w:rFonts w:ascii="Garamond" w:hAnsi="Garamond"/>
        </w:rPr>
        <w:t xml:space="preserve"> </w:t>
      </w:r>
      <w:proofErr w:type="spellStart"/>
      <w:r>
        <w:rPr>
          <w:rFonts w:ascii="Garamond" w:hAnsi="Garamond"/>
        </w:rPr>
        <w:t>vermoord</w:t>
      </w:r>
      <w:proofErr w:type="spellEnd"/>
      <w:r>
        <w:rPr>
          <w:rFonts w:ascii="Garamond" w:hAnsi="Garamond"/>
        </w:rPr>
        <w:t>, S. 168–170.</w:t>
      </w:r>
    </w:p>
    <w:p w14:paraId="618D1E72" w14:textId="754FFA4E" w:rsidR="00BE6971" w:rsidRDefault="00FB5A35" w:rsidP="005B30A8">
      <w:pPr>
        <w:ind w:left="284" w:hanging="284"/>
        <w:jc w:val="both"/>
        <w:rPr>
          <w:rFonts w:ascii="Garamond" w:hAnsi="Garamond"/>
          <w:sz w:val="22"/>
          <w:szCs w:val="22"/>
          <w:lang w:val="en-GB"/>
        </w:rPr>
      </w:pPr>
      <w:r>
        <w:rPr>
          <w:rFonts w:ascii="Garamond" w:hAnsi="Garamond"/>
          <w:sz w:val="22"/>
          <w:szCs w:val="22"/>
          <w:lang w:val="en-GB"/>
        </w:rPr>
        <w:t>–</w:t>
      </w:r>
      <w:r>
        <w:rPr>
          <w:rFonts w:ascii="Garamond" w:hAnsi="Garamond"/>
          <w:sz w:val="22"/>
          <w:szCs w:val="22"/>
          <w:lang w:val="en-GB"/>
        </w:rPr>
        <w:tab/>
        <w:t>Euripides</w:t>
      </w:r>
    </w:p>
    <w:p w14:paraId="6E1402F7" w14:textId="10A6CBD7" w:rsidR="00FB5A35" w:rsidRDefault="00FB5A35" w:rsidP="00FB5A35">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 xml:space="preserve">Herakles 13 </w:t>
      </w:r>
      <w:proofErr w:type="spellStart"/>
      <w:r>
        <w:rPr>
          <w:rFonts w:ascii="Garamond" w:hAnsi="Garamond"/>
          <w:sz w:val="22"/>
          <w:szCs w:val="22"/>
          <w:lang w:val="en-GB"/>
        </w:rPr>
        <w:t>naar</w:t>
      </w:r>
      <w:proofErr w:type="spellEnd"/>
      <w:r>
        <w:rPr>
          <w:rFonts w:ascii="Garamond" w:hAnsi="Garamond"/>
          <w:sz w:val="22"/>
          <w:szCs w:val="22"/>
          <w:lang w:val="en-GB"/>
        </w:rPr>
        <w:t xml:space="preserve"> Euripides, S. 171–174.</w:t>
      </w:r>
    </w:p>
    <w:p w14:paraId="6E4BC490" w14:textId="1A0BF7D8" w:rsidR="00FB5A35" w:rsidRPr="00DA16CE" w:rsidRDefault="00FB5A35" w:rsidP="00E12AF9">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r>
      <w:proofErr w:type="spellStart"/>
      <w:r>
        <w:rPr>
          <w:rFonts w:ascii="Garamond" w:hAnsi="Garamond"/>
          <w:sz w:val="22"/>
          <w:szCs w:val="22"/>
          <w:lang w:val="en-GB"/>
        </w:rPr>
        <w:t>Medeaspel</w:t>
      </w:r>
      <w:proofErr w:type="spellEnd"/>
      <w:r>
        <w:rPr>
          <w:rFonts w:ascii="Garamond" w:hAnsi="Garamond"/>
          <w:sz w:val="22"/>
          <w:szCs w:val="22"/>
          <w:lang w:val="en-GB"/>
        </w:rPr>
        <w:t>, S. 175</w:t>
      </w:r>
    </w:p>
    <w:p w14:paraId="6C3AA56E" w14:textId="3B21AE47" w:rsidR="007007FB" w:rsidRDefault="00FB5A35" w:rsidP="00FB5A35">
      <w:pPr>
        <w:ind w:left="284" w:hanging="284"/>
        <w:jc w:val="both"/>
        <w:rPr>
          <w:rFonts w:ascii="Garamond" w:hAnsi="Garamond"/>
          <w:sz w:val="22"/>
          <w:szCs w:val="22"/>
          <w:lang w:val="en-GB"/>
        </w:rPr>
      </w:pPr>
      <w:r>
        <w:rPr>
          <w:rFonts w:ascii="Garamond" w:hAnsi="Garamond"/>
          <w:sz w:val="22"/>
          <w:szCs w:val="22"/>
          <w:lang w:val="en-GB"/>
        </w:rPr>
        <w:t>–</w:t>
      </w:r>
      <w:r>
        <w:rPr>
          <w:rFonts w:ascii="Garamond" w:hAnsi="Garamond"/>
          <w:sz w:val="22"/>
          <w:szCs w:val="22"/>
          <w:lang w:val="en-GB"/>
        </w:rPr>
        <w:tab/>
      </w:r>
      <w:proofErr w:type="spellStart"/>
      <w:r>
        <w:rPr>
          <w:rFonts w:ascii="Garamond" w:hAnsi="Garamond"/>
          <w:sz w:val="22"/>
          <w:szCs w:val="22"/>
          <w:lang w:val="en-GB"/>
        </w:rPr>
        <w:t>Apollonios</w:t>
      </w:r>
      <w:proofErr w:type="spellEnd"/>
      <w:r>
        <w:rPr>
          <w:rFonts w:ascii="Garamond" w:hAnsi="Garamond"/>
          <w:sz w:val="22"/>
          <w:szCs w:val="22"/>
          <w:lang w:val="en-GB"/>
        </w:rPr>
        <w:t xml:space="preserve"> van Rhodos</w:t>
      </w:r>
    </w:p>
    <w:p w14:paraId="280044B3" w14:textId="70296FC2" w:rsidR="00FB5A35" w:rsidRDefault="00FB5A35" w:rsidP="001D1E55">
      <w:pPr>
        <w:tabs>
          <w:tab w:val="left" w:pos="567"/>
        </w:tabs>
        <w:ind w:left="284" w:hanging="284"/>
        <w:jc w:val="both"/>
        <w:rPr>
          <w:rFonts w:ascii="Garamond" w:hAnsi="Garamond"/>
          <w:sz w:val="22"/>
          <w:szCs w:val="22"/>
          <w:lang w:val="en-GB"/>
        </w:rPr>
      </w:pPr>
      <w:r>
        <w:rPr>
          <w:rFonts w:ascii="Garamond" w:hAnsi="Garamond"/>
          <w:sz w:val="22"/>
          <w:szCs w:val="22"/>
          <w:lang w:val="en-GB"/>
        </w:rPr>
        <w:tab/>
      </w:r>
      <w:r w:rsidR="001D1E55">
        <w:rPr>
          <w:rFonts w:ascii="Garamond" w:hAnsi="Garamond"/>
          <w:sz w:val="22"/>
          <w:szCs w:val="22"/>
          <w:lang w:val="en-GB"/>
        </w:rPr>
        <w:t xml:space="preserve">– </w:t>
      </w:r>
      <w:r w:rsidR="001D1E55">
        <w:rPr>
          <w:rFonts w:ascii="Garamond" w:hAnsi="Garamond"/>
          <w:sz w:val="22"/>
          <w:szCs w:val="22"/>
          <w:lang w:val="en-GB"/>
        </w:rPr>
        <w:tab/>
      </w:r>
      <w:proofErr w:type="spellStart"/>
      <w:r>
        <w:rPr>
          <w:rFonts w:ascii="Garamond" w:hAnsi="Garamond"/>
          <w:sz w:val="22"/>
          <w:szCs w:val="22"/>
          <w:lang w:val="en-GB"/>
        </w:rPr>
        <w:t>Philok</w:t>
      </w:r>
      <w:r w:rsidR="00A70B50">
        <w:rPr>
          <w:rFonts w:ascii="Garamond" w:hAnsi="Garamond"/>
          <w:sz w:val="22"/>
          <w:szCs w:val="22"/>
          <w:lang w:val="en-GB"/>
        </w:rPr>
        <w:t>t</w:t>
      </w:r>
      <w:r>
        <w:rPr>
          <w:rFonts w:ascii="Garamond" w:hAnsi="Garamond"/>
          <w:sz w:val="22"/>
          <w:szCs w:val="22"/>
          <w:lang w:val="en-GB"/>
        </w:rPr>
        <w:t>etes</w:t>
      </w:r>
      <w:proofErr w:type="spellEnd"/>
      <w:r>
        <w:rPr>
          <w:rFonts w:ascii="Garamond" w:hAnsi="Garamond"/>
          <w:sz w:val="22"/>
          <w:szCs w:val="22"/>
          <w:lang w:val="en-GB"/>
        </w:rPr>
        <w:t xml:space="preserve"> 1979. Drama met ballet (</w:t>
      </w:r>
      <w:proofErr w:type="spellStart"/>
      <w:r>
        <w:rPr>
          <w:rFonts w:ascii="Garamond" w:hAnsi="Garamond"/>
          <w:sz w:val="22"/>
          <w:szCs w:val="22"/>
          <w:lang w:val="en-GB"/>
        </w:rPr>
        <w:t>ontwerp</w:t>
      </w:r>
      <w:proofErr w:type="spellEnd"/>
      <w:r>
        <w:rPr>
          <w:rFonts w:ascii="Garamond" w:hAnsi="Garamond"/>
          <w:sz w:val="22"/>
          <w:szCs w:val="22"/>
          <w:lang w:val="en-GB"/>
        </w:rPr>
        <w:t>), S. 176–</w:t>
      </w:r>
      <w:r w:rsidR="001D1E55">
        <w:rPr>
          <w:rFonts w:ascii="Garamond" w:hAnsi="Garamond"/>
          <w:sz w:val="22"/>
          <w:szCs w:val="22"/>
          <w:lang w:val="en-GB"/>
        </w:rPr>
        <w:t>178.</w:t>
      </w:r>
    </w:p>
    <w:p w14:paraId="15F663FD" w14:textId="6D32B938" w:rsidR="001D1E55" w:rsidRDefault="001D1E55" w:rsidP="00FB5A35">
      <w:pPr>
        <w:ind w:left="284" w:hanging="284"/>
        <w:jc w:val="both"/>
        <w:rPr>
          <w:rFonts w:ascii="Garamond" w:hAnsi="Garamond"/>
          <w:sz w:val="22"/>
          <w:szCs w:val="22"/>
          <w:lang w:val="en-GB"/>
        </w:rPr>
      </w:pPr>
      <w:r>
        <w:rPr>
          <w:rFonts w:ascii="Garamond" w:hAnsi="Garamond"/>
          <w:sz w:val="22"/>
          <w:szCs w:val="22"/>
          <w:lang w:val="en-GB"/>
        </w:rPr>
        <w:t>–</w:t>
      </w:r>
      <w:r>
        <w:rPr>
          <w:rFonts w:ascii="Garamond" w:hAnsi="Garamond"/>
          <w:sz w:val="22"/>
          <w:szCs w:val="22"/>
          <w:lang w:val="en-GB"/>
        </w:rPr>
        <w:tab/>
        <w:t xml:space="preserve">Euripides / Seneca / </w:t>
      </w:r>
      <w:proofErr w:type="spellStart"/>
      <w:r>
        <w:rPr>
          <w:rFonts w:ascii="Garamond" w:hAnsi="Garamond"/>
          <w:sz w:val="22"/>
          <w:szCs w:val="22"/>
          <w:lang w:val="en-GB"/>
        </w:rPr>
        <w:t>Apollonios</w:t>
      </w:r>
      <w:proofErr w:type="spellEnd"/>
      <w:r>
        <w:rPr>
          <w:rFonts w:ascii="Garamond" w:hAnsi="Garamond"/>
          <w:sz w:val="22"/>
          <w:szCs w:val="22"/>
          <w:lang w:val="en-GB"/>
        </w:rPr>
        <w:t xml:space="preserve"> van Rhodos / T.S. Elliot</w:t>
      </w:r>
    </w:p>
    <w:p w14:paraId="4A7BABCE" w14:textId="4E13A94B" w:rsidR="001D1E55" w:rsidRDefault="001D1E55" w:rsidP="001D1E55">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r>
      <w:proofErr w:type="spellStart"/>
      <w:r>
        <w:rPr>
          <w:rFonts w:ascii="Garamond" w:hAnsi="Garamond"/>
          <w:sz w:val="22"/>
          <w:szCs w:val="22"/>
          <w:lang w:val="en-GB"/>
        </w:rPr>
        <w:t>Verkommerde</w:t>
      </w:r>
      <w:proofErr w:type="spellEnd"/>
      <w:r>
        <w:rPr>
          <w:rFonts w:ascii="Garamond" w:hAnsi="Garamond"/>
          <w:sz w:val="22"/>
          <w:szCs w:val="22"/>
          <w:lang w:val="en-GB"/>
        </w:rPr>
        <w:t xml:space="preserve"> </w:t>
      </w:r>
      <w:proofErr w:type="spellStart"/>
      <w:r>
        <w:rPr>
          <w:rFonts w:ascii="Garamond" w:hAnsi="Garamond"/>
          <w:sz w:val="22"/>
          <w:szCs w:val="22"/>
          <w:lang w:val="en-GB"/>
        </w:rPr>
        <w:t>oever</w:t>
      </w:r>
      <w:proofErr w:type="spellEnd"/>
      <w:r>
        <w:rPr>
          <w:rFonts w:ascii="Garamond" w:hAnsi="Garamond"/>
          <w:sz w:val="22"/>
          <w:szCs w:val="22"/>
          <w:lang w:val="en-GB"/>
        </w:rPr>
        <w:t xml:space="preserve"> </w:t>
      </w:r>
      <w:proofErr w:type="spellStart"/>
      <w:r>
        <w:rPr>
          <w:rFonts w:ascii="Garamond" w:hAnsi="Garamond"/>
          <w:sz w:val="22"/>
          <w:szCs w:val="22"/>
          <w:lang w:val="en-GB"/>
        </w:rPr>
        <w:t>Medeamaterial</w:t>
      </w:r>
      <w:proofErr w:type="spellEnd"/>
      <w:r>
        <w:rPr>
          <w:rFonts w:ascii="Garamond" w:hAnsi="Garamond"/>
          <w:sz w:val="22"/>
          <w:szCs w:val="22"/>
          <w:lang w:val="en-GB"/>
        </w:rPr>
        <w:t xml:space="preserve"> </w:t>
      </w:r>
      <w:proofErr w:type="spellStart"/>
      <w:r>
        <w:rPr>
          <w:rFonts w:ascii="Garamond" w:hAnsi="Garamond"/>
          <w:sz w:val="22"/>
          <w:szCs w:val="22"/>
          <w:lang w:val="en-GB"/>
        </w:rPr>
        <w:t>Landschap</w:t>
      </w:r>
      <w:proofErr w:type="spellEnd"/>
      <w:r>
        <w:rPr>
          <w:rFonts w:ascii="Garamond" w:hAnsi="Garamond"/>
          <w:sz w:val="22"/>
          <w:szCs w:val="22"/>
          <w:lang w:val="en-GB"/>
        </w:rPr>
        <w:t xml:space="preserve"> met </w:t>
      </w:r>
      <w:proofErr w:type="spellStart"/>
      <w:r>
        <w:rPr>
          <w:rFonts w:ascii="Garamond" w:hAnsi="Garamond"/>
          <w:sz w:val="22"/>
          <w:szCs w:val="22"/>
          <w:lang w:val="en-GB"/>
        </w:rPr>
        <w:t>Argonauten</w:t>
      </w:r>
      <w:proofErr w:type="spellEnd"/>
      <w:r>
        <w:rPr>
          <w:rFonts w:ascii="Garamond" w:hAnsi="Garamond"/>
          <w:sz w:val="22"/>
          <w:szCs w:val="22"/>
          <w:lang w:val="en-GB"/>
        </w:rPr>
        <w:t>, S. 179–191.</w:t>
      </w:r>
    </w:p>
    <w:p w14:paraId="7183C471" w14:textId="552B0FA7" w:rsidR="001D1E55" w:rsidRDefault="001D1E55" w:rsidP="001D1E55">
      <w:pPr>
        <w:tabs>
          <w:tab w:val="left" w:pos="567"/>
        </w:tabs>
        <w:ind w:left="284" w:hanging="284"/>
        <w:jc w:val="both"/>
        <w:rPr>
          <w:rFonts w:ascii="Garamond" w:hAnsi="Garamond"/>
          <w:sz w:val="22"/>
          <w:szCs w:val="22"/>
          <w:lang w:val="en-GB"/>
        </w:rPr>
      </w:pPr>
      <w:r>
        <w:rPr>
          <w:rFonts w:ascii="Garamond" w:hAnsi="Garamond"/>
          <w:sz w:val="22"/>
          <w:szCs w:val="22"/>
          <w:lang w:val="en-GB"/>
        </w:rPr>
        <w:t>–</w:t>
      </w:r>
      <w:r>
        <w:rPr>
          <w:rFonts w:ascii="Garamond" w:hAnsi="Garamond"/>
          <w:sz w:val="22"/>
          <w:szCs w:val="22"/>
          <w:lang w:val="en-GB"/>
        </w:rPr>
        <w:tab/>
      </w:r>
      <w:proofErr w:type="spellStart"/>
      <w:r>
        <w:rPr>
          <w:rFonts w:ascii="Garamond" w:hAnsi="Garamond"/>
          <w:sz w:val="22"/>
          <w:szCs w:val="22"/>
          <w:lang w:val="en-GB"/>
        </w:rPr>
        <w:t>Homeros</w:t>
      </w:r>
      <w:proofErr w:type="spellEnd"/>
    </w:p>
    <w:p w14:paraId="2061A048" w14:textId="6EBEEC3E" w:rsidR="001D1E55" w:rsidRDefault="001D1E55" w:rsidP="001D1E55">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r>
      <w:proofErr w:type="spellStart"/>
      <w:r>
        <w:rPr>
          <w:rFonts w:ascii="Garamond" w:hAnsi="Garamond"/>
          <w:sz w:val="22"/>
          <w:szCs w:val="22"/>
          <w:lang w:val="en-GB"/>
        </w:rPr>
        <w:t>Verhalen</w:t>
      </w:r>
      <w:proofErr w:type="spellEnd"/>
      <w:r>
        <w:rPr>
          <w:rFonts w:ascii="Garamond" w:hAnsi="Garamond"/>
          <w:sz w:val="22"/>
          <w:szCs w:val="22"/>
          <w:lang w:val="en-GB"/>
        </w:rPr>
        <w:t xml:space="preserve"> van </w:t>
      </w:r>
      <w:proofErr w:type="spellStart"/>
      <w:r>
        <w:rPr>
          <w:rFonts w:ascii="Garamond" w:hAnsi="Garamond"/>
          <w:sz w:val="22"/>
          <w:szCs w:val="22"/>
          <w:lang w:val="en-GB"/>
        </w:rPr>
        <w:t>Homeros</w:t>
      </w:r>
      <w:proofErr w:type="spellEnd"/>
      <w:r>
        <w:rPr>
          <w:rFonts w:ascii="Garamond" w:hAnsi="Garamond"/>
          <w:sz w:val="22"/>
          <w:szCs w:val="22"/>
          <w:lang w:val="en-GB"/>
        </w:rPr>
        <w:t>, S. 192–194.</w:t>
      </w:r>
    </w:p>
    <w:p w14:paraId="4D53E853" w14:textId="2A03AFD9" w:rsidR="001D1E55" w:rsidRDefault="001D1E55" w:rsidP="001D1E55">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 xml:space="preserve">In de Ilias </w:t>
      </w:r>
      <w:proofErr w:type="spellStart"/>
      <w:r>
        <w:rPr>
          <w:rFonts w:ascii="Garamond" w:hAnsi="Garamond"/>
          <w:sz w:val="22"/>
          <w:szCs w:val="22"/>
          <w:lang w:val="en-GB"/>
        </w:rPr>
        <w:t>vertelt</w:t>
      </w:r>
      <w:proofErr w:type="spellEnd"/>
      <w:r>
        <w:rPr>
          <w:rFonts w:ascii="Garamond" w:hAnsi="Garamond"/>
          <w:sz w:val="22"/>
          <w:szCs w:val="22"/>
          <w:lang w:val="en-GB"/>
        </w:rPr>
        <w:t xml:space="preserve"> de </w:t>
      </w:r>
      <w:proofErr w:type="spellStart"/>
      <w:r>
        <w:rPr>
          <w:rFonts w:ascii="Garamond" w:hAnsi="Garamond"/>
          <w:sz w:val="22"/>
          <w:szCs w:val="22"/>
          <w:lang w:val="en-GB"/>
        </w:rPr>
        <w:t>blinde</w:t>
      </w:r>
      <w:proofErr w:type="spellEnd"/>
      <w:r>
        <w:rPr>
          <w:rFonts w:ascii="Garamond" w:hAnsi="Garamond"/>
          <w:sz w:val="22"/>
          <w:szCs w:val="22"/>
          <w:lang w:val="en-GB"/>
        </w:rPr>
        <w:t xml:space="preserve"> </w:t>
      </w:r>
      <w:proofErr w:type="spellStart"/>
      <w:r>
        <w:rPr>
          <w:rFonts w:ascii="Garamond" w:hAnsi="Garamond"/>
          <w:sz w:val="22"/>
          <w:szCs w:val="22"/>
          <w:lang w:val="en-GB"/>
        </w:rPr>
        <w:t>Homeros</w:t>
      </w:r>
      <w:proofErr w:type="spellEnd"/>
      <w:r>
        <w:rPr>
          <w:rFonts w:ascii="Garamond" w:hAnsi="Garamond"/>
          <w:sz w:val="22"/>
          <w:szCs w:val="22"/>
          <w:lang w:val="en-GB"/>
        </w:rPr>
        <w:t>, S. 195.</w:t>
      </w:r>
    </w:p>
    <w:p w14:paraId="246E8175" w14:textId="3BF0A0B3" w:rsidR="001D1E55" w:rsidRDefault="001D1E55" w:rsidP="001D1E55">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Ulysses, S. 196.</w:t>
      </w:r>
    </w:p>
    <w:p w14:paraId="15F41E49" w14:textId="163983D7" w:rsidR="001D1E55" w:rsidRDefault="001D1E55" w:rsidP="001D1E55">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Sisyphus, S. 197.</w:t>
      </w:r>
    </w:p>
    <w:p w14:paraId="76732358" w14:textId="77777777" w:rsidR="001D1E55" w:rsidRDefault="001D1E55" w:rsidP="001D1E55">
      <w:pPr>
        <w:tabs>
          <w:tab w:val="left" w:pos="567"/>
        </w:tabs>
        <w:ind w:left="284" w:hanging="284"/>
        <w:jc w:val="both"/>
        <w:rPr>
          <w:rFonts w:ascii="Garamond" w:hAnsi="Garamond"/>
          <w:sz w:val="22"/>
          <w:szCs w:val="22"/>
          <w:lang w:val="en-GB"/>
        </w:rPr>
      </w:pPr>
    </w:p>
    <w:p w14:paraId="21615496" w14:textId="38464E78" w:rsidR="001D1E55" w:rsidRDefault="001D1E55" w:rsidP="001D1E55">
      <w:pPr>
        <w:tabs>
          <w:tab w:val="left" w:pos="567"/>
        </w:tabs>
        <w:ind w:left="284" w:hanging="284"/>
        <w:jc w:val="both"/>
        <w:rPr>
          <w:rFonts w:ascii="Garamond" w:hAnsi="Garamond"/>
          <w:sz w:val="22"/>
          <w:szCs w:val="22"/>
          <w:lang w:val="en-GB"/>
        </w:rPr>
      </w:pPr>
      <w:r>
        <w:rPr>
          <w:rFonts w:ascii="Garamond" w:hAnsi="Garamond"/>
          <w:sz w:val="22"/>
          <w:szCs w:val="22"/>
          <w:lang w:val="en-GB"/>
        </w:rPr>
        <w:t xml:space="preserve">De </w:t>
      </w:r>
      <w:proofErr w:type="spellStart"/>
      <w:r>
        <w:rPr>
          <w:rFonts w:ascii="Garamond" w:hAnsi="Garamond"/>
          <w:sz w:val="22"/>
          <w:szCs w:val="22"/>
          <w:lang w:val="en-GB"/>
        </w:rPr>
        <w:t>Romeinen</w:t>
      </w:r>
      <w:proofErr w:type="spellEnd"/>
    </w:p>
    <w:p w14:paraId="634D49FA" w14:textId="23A70D60" w:rsidR="004420D0" w:rsidRPr="00DA16CE" w:rsidRDefault="004420D0" w:rsidP="00E12AF9">
      <w:pPr>
        <w:tabs>
          <w:tab w:val="left" w:pos="284"/>
        </w:tabs>
        <w:ind w:left="284" w:hanging="284"/>
        <w:jc w:val="both"/>
        <w:rPr>
          <w:rFonts w:ascii="Garamond" w:hAnsi="Garamond"/>
          <w:sz w:val="22"/>
          <w:szCs w:val="22"/>
          <w:lang w:val="en-GB"/>
        </w:rPr>
      </w:pPr>
      <w:r>
        <w:rPr>
          <w:rFonts w:ascii="Garamond" w:hAnsi="Garamond"/>
          <w:sz w:val="22"/>
          <w:szCs w:val="22"/>
          <w:lang w:val="en-GB"/>
        </w:rPr>
        <w:t>–</w:t>
      </w:r>
      <w:r>
        <w:rPr>
          <w:rFonts w:ascii="Garamond" w:hAnsi="Garamond"/>
          <w:sz w:val="22"/>
          <w:szCs w:val="22"/>
          <w:lang w:val="en-GB"/>
        </w:rPr>
        <w:tab/>
        <w:t>Titus Livius /</w:t>
      </w:r>
      <w:r w:rsidR="007C0F6C">
        <w:rPr>
          <w:rFonts w:ascii="Garamond" w:hAnsi="Garamond"/>
          <w:sz w:val="22"/>
          <w:szCs w:val="22"/>
          <w:lang w:val="en-GB"/>
        </w:rPr>
        <w:t xml:space="preserve"> </w:t>
      </w:r>
      <w:r>
        <w:rPr>
          <w:rFonts w:ascii="Garamond" w:hAnsi="Garamond"/>
          <w:sz w:val="22"/>
          <w:szCs w:val="22"/>
          <w:lang w:val="en-GB"/>
        </w:rPr>
        <w:t>Pierre Corneille</w:t>
      </w:r>
    </w:p>
    <w:p w14:paraId="78F73418" w14:textId="02BFB3C6" w:rsidR="007007FB" w:rsidRDefault="004420D0" w:rsidP="004420D0">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 xml:space="preserve">De </w:t>
      </w:r>
      <w:proofErr w:type="spellStart"/>
      <w:r>
        <w:rPr>
          <w:rFonts w:ascii="Garamond" w:hAnsi="Garamond"/>
          <w:sz w:val="22"/>
          <w:szCs w:val="22"/>
          <w:lang w:val="en-GB"/>
        </w:rPr>
        <w:t>Horatiër</w:t>
      </w:r>
      <w:proofErr w:type="spellEnd"/>
      <w:r>
        <w:rPr>
          <w:rFonts w:ascii="Garamond" w:hAnsi="Garamond"/>
          <w:sz w:val="22"/>
          <w:szCs w:val="22"/>
          <w:lang w:val="en-GB"/>
        </w:rPr>
        <w:t>, S. 200–212.</w:t>
      </w:r>
    </w:p>
    <w:p w14:paraId="0881925E" w14:textId="61CC0AE6" w:rsidR="004420D0" w:rsidRDefault="004420D0" w:rsidP="004420D0">
      <w:pPr>
        <w:tabs>
          <w:tab w:val="left" w:pos="567"/>
        </w:tabs>
        <w:ind w:left="284" w:hanging="284"/>
        <w:jc w:val="both"/>
        <w:rPr>
          <w:rFonts w:ascii="Garamond" w:hAnsi="Garamond"/>
          <w:sz w:val="22"/>
          <w:szCs w:val="22"/>
          <w:lang w:val="en-GB"/>
        </w:rPr>
      </w:pPr>
      <w:r>
        <w:rPr>
          <w:rFonts w:ascii="Garamond" w:hAnsi="Garamond"/>
          <w:sz w:val="22"/>
          <w:szCs w:val="22"/>
          <w:lang w:val="en-GB"/>
        </w:rPr>
        <w:t>–</w:t>
      </w:r>
      <w:r>
        <w:rPr>
          <w:rFonts w:ascii="Garamond" w:hAnsi="Garamond"/>
          <w:sz w:val="22"/>
          <w:szCs w:val="22"/>
          <w:lang w:val="en-GB"/>
        </w:rPr>
        <w:tab/>
      </w:r>
      <w:proofErr w:type="spellStart"/>
      <w:r>
        <w:rPr>
          <w:rFonts w:ascii="Garamond" w:hAnsi="Garamond"/>
          <w:sz w:val="22"/>
          <w:szCs w:val="22"/>
          <w:lang w:val="en-GB"/>
        </w:rPr>
        <w:t>Ovidius</w:t>
      </w:r>
      <w:proofErr w:type="spellEnd"/>
    </w:p>
    <w:p w14:paraId="4F7905F0" w14:textId="2745D326" w:rsidR="004420D0" w:rsidRDefault="004420D0" w:rsidP="004420D0">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 xml:space="preserve">Orpheus </w:t>
      </w:r>
      <w:proofErr w:type="spellStart"/>
      <w:r>
        <w:rPr>
          <w:rFonts w:ascii="Garamond" w:hAnsi="Garamond"/>
          <w:sz w:val="22"/>
          <w:szCs w:val="22"/>
          <w:lang w:val="en-GB"/>
        </w:rPr>
        <w:t>geploegd</w:t>
      </w:r>
      <w:proofErr w:type="spellEnd"/>
      <w:r>
        <w:rPr>
          <w:rFonts w:ascii="Garamond" w:hAnsi="Garamond"/>
          <w:sz w:val="22"/>
          <w:szCs w:val="22"/>
          <w:lang w:val="en-GB"/>
        </w:rPr>
        <w:t>, S. 213.</w:t>
      </w:r>
    </w:p>
    <w:p w14:paraId="229A0794" w14:textId="407B29C6" w:rsidR="004420D0" w:rsidRDefault="004420D0" w:rsidP="004420D0">
      <w:pPr>
        <w:tabs>
          <w:tab w:val="left" w:pos="567"/>
        </w:tabs>
        <w:ind w:left="284" w:hanging="284"/>
        <w:jc w:val="both"/>
        <w:rPr>
          <w:rFonts w:ascii="Garamond" w:hAnsi="Garamond"/>
          <w:sz w:val="22"/>
          <w:szCs w:val="22"/>
          <w:lang w:val="en-GB"/>
        </w:rPr>
      </w:pPr>
      <w:r>
        <w:rPr>
          <w:rFonts w:ascii="Garamond" w:hAnsi="Garamond"/>
          <w:sz w:val="22"/>
          <w:szCs w:val="22"/>
          <w:lang w:val="en-GB"/>
        </w:rPr>
        <w:t xml:space="preserve">– </w:t>
      </w:r>
      <w:r>
        <w:rPr>
          <w:rFonts w:ascii="Garamond" w:hAnsi="Garamond"/>
          <w:sz w:val="22"/>
          <w:szCs w:val="22"/>
          <w:lang w:val="en-GB"/>
        </w:rPr>
        <w:tab/>
      </w:r>
      <w:proofErr w:type="spellStart"/>
      <w:r>
        <w:rPr>
          <w:rFonts w:ascii="Garamond" w:hAnsi="Garamond"/>
          <w:sz w:val="22"/>
          <w:szCs w:val="22"/>
          <w:lang w:val="en-GB"/>
        </w:rPr>
        <w:t>Aristo</w:t>
      </w:r>
      <w:r w:rsidR="00F3011C">
        <w:rPr>
          <w:rFonts w:ascii="Garamond" w:hAnsi="Garamond"/>
          <w:sz w:val="22"/>
          <w:szCs w:val="22"/>
          <w:lang w:val="en-GB"/>
        </w:rPr>
        <w:t>f</w:t>
      </w:r>
      <w:r>
        <w:rPr>
          <w:rFonts w:ascii="Garamond" w:hAnsi="Garamond"/>
          <w:sz w:val="22"/>
          <w:szCs w:val="22"/>
          <w:lang w:val="en-GB"/>
        </w:rPr>
        <w:t>anes</w:t>
      </w:r>
      <w:proofErr w:type="spellEnd"/>
    </w:p>
    <w:p w14:paraId="257D94A4" w14:textId="2B66D274" w:rsidR="004420D0" w:rsidRPr="00DA16CE" w:rsidRDefault="004420D0" w:rsidP="00E12AF9">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Lysistrata 70, S. 214f.</w:t>
      </w:r>
    </w:p>
    <w:p w14:paraId="5C1B581C" w14:textId="2D11AB16" w:rsidR="00131DFF" w:rsidRDefault="004420D0" w:rsidP="004420D0">
      <w:pPr>
        <w:ind w:left="284" w:hanging="284"/>
        <w:jc w:val="both"/>
        <w:rPr>
          <w:rFonts w:ascii="Garamond" w:hAnsi="Garamond"/>
          <w:sz w:val="22"/>
          <w:szCs w:val="22"/>
          <w:lang w:val="en-GB"/>
        </w:rPr>
      </w:pPr>
      <w:r>
        <w:rPr>
          <w:rFonts w:ascii="Garamond" w:hAnsi="Garamond"/>
          <w:sz w:val="22"/>
          <w:szCs w:val="22"/>
          <w:lang w:val="en-GB"/>
        </w:rPr>
        <w:t>–</w:t>
      </w:r>
      <w:r>
        <w:rPr>
          <w:rFonts w:ascii="Garamond" w:hAnsi="Garamond"/>
          <w:sz w:val="22"/>
          <w:szCs w:val="22"/>
          <w:lang w:val="en-GB"/>
        </w:rPr>
        <w:tab/>
        <w:t>Tacitus</w:t>
      </w:r>
    </w:p>
    <w:p w14:paraId="0204BC7F" w14:textId="4DA68C3A" w:rsidR="004420D0" w:rsidRDefault="004420D0" w:rsidP="00E12AF9">
      <w:pPr>
        <w:tabs>
          <w:tab w:val="left" w:pos="567"/>
        </w:tabs>
        <w:ind w:left="284" w:hanging="284"/>
        <w:jc w:val="both"/>
        <w:rPr>
          <w:rFonts w:ascii="Garamond" w:hAnsi="Garamond"/>
          <w:sz w:val="22"/>
          <w:szCs w:val="22"/>
          <w:lang w:val="en-GB"/>
        </w:rPr>
      </w:pPr>
      <w:r>
        <w:rPr>
          <w:rFonts w:ascii="Garamond" w:hAnsi="Garamond"/>
          <w:sz w:val="22"/>
          <w:szCs w:val="22"/>
          <w:lang w:val="en-GB"/>
        </w:rPr>
        <w:tab/>
      </w:r>
      <w:r w:rsidR="007C0F6C">
        <w:rPr>
          <w:rFonts w:ascii="Garamond" w:hAnsi="Garamond"/>
          <w:sz w:val="22"/>
          <w:szCs w:val="22"/>
          <w:lang w:val="en-GB"/>
        </w:rPr>
        <w:t>–</w:t>
      </w:r>
      <w:r w:rsidR="007C0F6C">
        <w:rPr>
          <w:rFonts w:ascii="Garamond" w:hAnsi="Garamond"/>
          <w:sz w:val="22"/>
          <w:szCs w:val="22"/>
          <w:lang w:val="en-GB"/>
        </w:rPr>
        <w:tab/>
      </w:r>
      <w:r>
        <w:rPr>
          <w:rFonts w:ascii="Garamond" w:hAnsi="Garamond"/>
          <w:sz w:val="22"/>
          <w:szCs w:val="22"/>
          <w:lang w:val="en-GB"/>
        </w:rPr>
        <w:t xml:space="preserve">Seneca’s </w:t>
      </w:r>
      <w:proofErr w:type="spellStart"/>
      <w:r>
        <w:rPr>
          <w:rFonts w:ascii="Garamond" w:hAnsi="Garamond"/>
          <w:sz w:val="22"/>
          <w:szCs w:val="22"/>
          <w:lang w:val="en-GB"/>
        </w:rPr>
        <w:t>dood</w:t>
      </w:r>
      <w:proofErr w:type="spellEnd"/>
      <w:r>
        <w:rPr>
          <w:rFonts w:ascii="Garamond" w:hAnsi="Garamond"/>
          <w:sz w:val="22"/>
          <w:szCs w:val="22"/>
          <w:lang w:val="en-GB"/>
        </w:rPr>
        <w:t>, S. 216–218.</w:t>
      </w:r>
    </w:p>
    <w:p w14:paraId="41BAA7AA" w14:textId="34422C15" w:rsidR="004420D0" w:rsidRDefault="004420D0" w:rsidP="004420D0">
      <w:pPr>
        <w:ind w:left="284" w:hanging="284"/>
        <w:jc w:val="both"/>
        <w:rPr>
          <w:rFonts w:ascii="Garamond" w:hAnsi="Garamond"/>
          <w:sz w:val="22"/>
          <w:szCs w:val="22"/>
          <w:lang w:val="en-GB"/>
        </w:rPr>
      </w:pPr>
      <w:r>
        <w:rPr>
          <w:rFonts w:ascii="Garamond" w:hAnsi="Garamond"/>
          <w:sz w:val="22"/>
          <w:szCs w:val="22"/>
          <w:lang w:val="en-GB"/>
        </w:rPr>
        <w:t>–</w:t>
      </w:r>
      <w:r>
        <w:rPr>
          <w:rFonts w:ascii="Garamond" w:hAnsi="Garamond"/>
          <w:sz w:val="22"/>
          <w:szCs w:val="22"/>
          <w:lang w:val="en-GB"/>
        </w:rPr>
        <w:tab/>
        <w:t>Horatius</w:t>
      </w:r>
    </w:p>
    <w:p w14:paraId="631D828A" w14:textId="4D412847" w:rsidR="004420D0" w:rsidRDefault="004420D0" w:rsidP="004420D0">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 xml:space="preserve">Horatius </w:t>
      </w:r>
      <w:proofErr w:type="spellStart"/>
      <w:r>
        <w:rPr>
          <w:rFonts w:ascii="Garamond" w:hAnsi="Garamond"/>
          <w:sz w:val="22"/>
          <w:szCs w:val="22"/>
          <w:lang w:val="en-GB"/>
        </w:rPr>
        <w:t>Satiren</w:t>
      </w:r>
      <w:proofErr w:type="spellEnd"/>
      <w:r>
        <w:rPr>
          <w:rFonts w:ascii="Garamond" w:hAnsi="Garamond"/>
          <w:sz w:val="22"/>
          <w:szCs w:val="22"/>
          <w:lang w:val="en-GB"/>
        </w:rPr>
        <w:t xml:space="preserve"> II, I, S. 219f.</w:t>
      </w:r>
    </w:p>
    <w:p w14:paraId="1271C9B4" w14:textId="6B683015" w:rsidR="004420D0" w:rsidRDefault="004420D0" w:rsidP="004420D0">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Horatius, S. 221.</w:t>
      </w:r>
    </w:p>
    <w:p w14:paraId="4814694A" w14:textId="77777777" w:rsidR="007C0F6C" w:rsidRDefault="007C0F6C" w:rsidP="004420D0">
      <w:pPr>
        <w:tabs>
          <w:tab w:val="left" w:pos="567"/>
        </w:tabs>
        <w:ind w:left="284" w:hanging="284"/>
        <w:jc w:val="both"/>
        <w:rPr>
          <w:rFonts w:ascii="Garamond" w:hAnsi="Garamond"/>
          <w:sz w:val="22"/>
          <w:szCs w:val="22"/>
          <w:lang w:val="en-GB"/>
        </w:rPr>
      </w:pPr>
    </w:p>
    <w:p w14:paraId="26CA9D76" w14:textId="4290CCFA" w:rsidR="004420D0" w:rsidRDefault="004420D0" w:rsidP="004420D0">
      <w:pPr>
        <w:tabs>
          <w:tab w:val="left" w:pos="567"/>
        </w:tabs>
        <w:ind w:left="284" w:hanging="284"/>
        <w:jc w:val="both"/>
        <w:rPr>
          <w:rFonts w:ascii="Garamond" w:hAnsi="Garamond"/>
          <w:sz w:val="22"/>
          <w:szCs w:val="22"/>
          <w:lang w:val="en-GB"/>
        </w:rPr>
      </w:pPr>
      <w:proofErr w:type="spellStart"/>
      <w:r>
        <w:rPr>
          <w:rFonts w:ascii="Garamond" w:hAnsi="Garamond"/>
          <w:sz w:val="22"/>
          <w:szCs w:val="22"/>
          <w:lang w:val="en-GB"/>
        </w:rPr>
        <w:t>Brokstukken</w:t>
      </w:r>
      <w:proofErr w:type="spellEnd"/>
    </w:p>
    <w:p w14:paraId="33F63653" w14:textId="0BAA60D5" w:rsidR="004420D0" w:rsidRDefault="007C0F6C" w:rsidP="004420D0">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Feniks, S. 224.</w:t>
      </w:r>
    </w:p>
    <w:p w14:paraId="241EB960" w14:textId="2A940B52" w:rsidR="007C0F6C" w:rsidRDefault="007C0F6C" w:rsidP="004420D0">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Delphi, S. 224.</w:t>
      </w:r>
    </w:p>
    <w:p w14:paraId="5AA9D894" w14:textId="1099258E" w:rsidR="007C0F6C" w:rsidRDefault="007C0F6C" w:rsidP="004420D0">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r>
      <w:proofErr w:type="spellStart"/>
      <w:r>
        <w:rPr>
          <w:rFonts w:ascii="Garamond" w:hAnsi="Garamond"/>
          <w:sz w:val="22"/>
          <w:szCs w:val="22"/>
          <w:lang w:val="en-GB"/>
        </w:rPr>
        <w:t>Menelaos</w:t>
      </w:r>
      <w:proofErr w:type="spellEnd"/>
      <w:r>
        <w:rPr>
          <w:rFonts w:ascii="Garamond" w:hAnsi="Garamond"/>
          <w:sz w:val="22"/>
          <w:szCs w:val="22"/>
          <w:lang w:val="en-GB"/>
        </w:rPr>
        <w:t xml:space="preserve"> de </w:t>
      </w:r>
      <w:proofErr w:type="spellStart"/>
      <w:r>
        <w:rPr>
          <w:rFonts w:ascii="Garamond" w:hAnsi="Garamond"/>
          <w:sz w:val="22"/>
          <w:szCs w:val="22"/>
          <w:lang w:val="en-GB"/>
        </w:rPr>
        <w:t>bankier</w:t>
      </w:r>
      <w:proofErr w:type="spellEnd"/>
      <w:r>
        <w:rPr>
          <w:rFonts w:ascii="Garamond" w:hAnsi="Garamond"/>
          <w:sz w:val="22"/>
          <w:szCs w:val="22"/>
          <w:lang w:val="en-GB"/>
        </w:rPr>
        <w:t>, S. 224f.</w:t>
      </w:r>
    </w:p>
    <w:p w14:paraId="0E8C172B" w14:textId="11383E33" w:rsidR="007C0F6C" w:rsidRDefault="007C0F6C" w:rsidP="004420D0">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r>
      <w:proofErr w:type="spellStart"/>
      <w:r>
        <w:rPr>
          <w:rFonts w:ascii="Garamond" w:hAnsi="Garamond"/>
          <w:sz w:val="22"/>
          <w:szCs w:val="22"/>
          <w:lang w:val="en-GB"/>
        </w:rPr>
        <w:t>Vrijheid</w:t>
      </w:r>
      <w:proofErr w:type="spellEnd"/>
      <w:r>
        <w:rPr>
          <w:rFonts w:ascii="Garamond" w:hAnsi="Garamond"/>
          <w:sz w:val="22"/>
          <w:szCs w:val="22"/>
          <w:lang w:val="en-GB"/>
        </w:rPr>
        <w:t xml:space="preserve"> </w:t>
      </w:r>
      <w:proofErr w:type="spellStart"/>
      <w:r>
        <w:rPr>
          <w:rFonts w:ascii="Garamond" w:hAnsi="Garamond"/>
          <w:sz w:val="22"/>
          <w:szCs w:val="22"/>
          <w:lang w:val="en-GB"/>
        </w:rPr>
        <w:t>aan</w:t>
      </w:r>
      <w:proofErr w:type="spellEnd"/>
      <w:r>
        <w:rPr>
          <w:rFonts w:ascii="Garamond" w:hAnsi="Garamond"/>
          <w:sz w:val="22"/>
          <w:szCs w:val="22"/>
          <w:lang w:val="en-GB"/>
        </w:rPr>
        <w:t xml:space="preserve"> het </w:t>
      </w:r>
      <w:proofErr w:type="spellStart"/>
      <w:r>
        <w:rPr>
          <w:rFonts w:ascii="Garamond" w:hAnsi="Garamond"/>
          <w:sz w:val="22"/>
          <w:szCs w:val="22"/>
          <w:lang w:val="en-GB"/>
        </w:rPr>
        <w:t>steen</w:t>
      </w:r>
      <w:proofErr w:type="spellEnd"/>
      <w:r>
        <w:rPr>
          <w:rFonts w:ascii="Garamond" w:hAnsi="Garamond"/>
          <w:sz w:val="22"/>
          <w:szCs w:val="22"/>
          <w:lang w:val="en-GB"/>
        </w:rPr>
        <w:t>, S. 225.</w:t>
      </w:r>
    </w:p>
    <w:p w14:paraId="72A75550" w14:textId="1358A2ED" w:rsidR="007C0F6C" w:rsidRDefault="007C0F6C" w:rsidP="004420D0">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 xml:space="preserve">Ajax, </w:t>
      </w:r>
      <w:r w:rsidR="00F3011C">
        <w:rPr>
          <w:rFonts w:ascii="Garamond" w:hAnsi="Garamond"/>
          <w:sz w:val="22"/>
          <w:szCs w:val="22"/>
          <w:lang w:val="en-GB"/>
        </w:rPr>
        <w:t>S</w:t>
      </w:r>
      <w:r>
        <w:rPr>
          <w:rFonts w:ascii="Garamond" w:hAnsi="Garamond"/>
          <w:sz w:val="22"/>
          <w:szCs w:val="22"/>
          <w:lang w:val="en-GB"/>
        </w:rPr>
        <w:t>. 226.</w:t>
      </w:r>
    </w:p>
    <w:p w14:paraId="586540AD" w14:textId="0A3F78C7" w:rsidR="007C0F6C" w:rsidRDefault="007C0F6C" w:rsidP="004420D0">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 xml:space="preserve">Ajax </w:t>
      </w:r>
      <w:proofErr w:type="spellStart"/>
      <w:r>
        <w:rPr>
          <w:rFonts w:ascii="Garamond" w:hAnsi="Garamond"/>
          <w:sz w:val="22"/>
          <w:szCs w:val="22"/>
          <w:lang w:val="en-GB"/>
        </w:rPr>
        <w:t>bijvoorbleed</w:t>
      </w:r>
      <w:proofErr w:type="spellEnd"/>
      <w:r>
        <w:rPr>
          <w:rFonts w:ascii="Garamond" w:hAnsi="Garamond"/>
          <w:sz w:val="22"/>
          <w:szCs w:val="22"/>
          <w:lang w:val="en-GB"/>
        </w:rPr>
        <w:t>, S. 226f.</w:t>
      </w:r>
    </w:p>
    <w:p w14:paraId="68323C4E" w14:textId="48ABAAF1" w:rsidR="007C0F6C" w:rsidRDefault="007C0F6C" w:rsidP="004420D0">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r>
      <w:proofErr w:type="spellStart"/>
      <w:r>
        <w:rPr>
          <w:rFonts w:ascii="Garamond" w:hAnsi="Garamond"/>
          <w:sz w:val="22"/>
          <w:szCs w:val="22"/>
          <w:lang w:val="en-GB"/>
        </w:rPr>
        <w:t>Klacht</w:t>
      </w:r>
      <w:proofErr w:type="spellEnd"/>
      <w:r>
        <w:rPr>
          <w:rFonts w:ascii="Garamond" w:hAnsi="Garamond"/>
          <w:sz w:val="22"/>
          <w:szCs w:val="22"/>
          <w:lang w:val="en-GB"/>
        </w:rPr>
        <w:t xml:space="preserve"> van de</w:t>
      </w:r>
      <w:r w:rsidR="00F3011C">
        <w:rPr>
          <w:rFonts w:ascii="Garamond" w:hAnsi="Garamond"/>
          <w:sz w:val="22"/>
          <w:szCs w:val="22"/>
          <w:lang w:val="en-GB"/>
        </w:rPr>
        <w:t xml:space="preserve"> </w:t>
      </w:r>
      <w:proofErr w:type="spellStart"/>
      <w:r>
        <w:rPr>
          <w:rFonts w:ascii="Garamond" w:hAnsi="Garamond"/>
          <w:sz w:val="22"/>
          <w:szCs w:val="22"/>
          <w:lang w:val="en-GB"/>
        </w:rPr>
        <w:t>geschiedschrijver</w:t>
      </w:r>
      <w:proofErr w:type="spellEnd"/>
      <w:r>
        <w:rPr>
          <w:rFonts w:ascii="Garamond" w:hAnsi="Garamond"/>
          <w:sz w:val="22"/>
          <w:szCs w:val="22"/>
          <w:lang w:val="en-GB"/>
        </w:rPr>
        <w:t xml:space="preserve">, </w:t>
      </w:r>
      <w:r w:rsidR="00F3011C">
        <w:rPr>
          <w:rFonts w:ascii="Garamond" w:hAnsi="Garamond"/>
          <w:sz w:val="22"/>
          <w:szCs w:val="22"/>
          <w:lang w:val="en-GB"/>
        </w:rPr>
        <w:t>S</w:t>
      </w:r>
      <w:r>
        <w:rPr>
          <w:rFonts w:ascii="Garamond" w:hAnsi="Garamond"/>
          <w:sz w:val="22"/>
          <w:szCs w:val="22"/>
          <w:lang w:val="en-GB"/>
        </w:rPr>
        <w:t>. 227f.</w:t>
      </w:r>
    </w:p>
    <w:p w14:paraId="682D2FC2" w14:textId="1334EA89" w:rsidR="007C0F6C" w:rsidRDefault="007C0F6C" w:rsidP="004420D0">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t>Scipio, S. 228.</w:t>
      </w:r>
    </w:p>
    <w:p w14:paraId="276437FF" w14:textId="6A6114AE" w:rsidR="007C0F6C" w:rsidRDefault="007C0F6C" w:rsidP="00E12AF9">
      <w:pPr>
        <w:tabs>
          <w:tab w:val="left" w:pos="567"/>
        </w:tabs>
        <w:ind w:left="284" w:hanging="284"/>
        <w:jc w:val="both"/>
        <w:rPr>
          <w:rFonts w:ascii="Garamond" w:hAnsi="Garamond"/>
          <w:sz w:val="22"/>
          <w:szCs w:val="22"/>
          <w:lang w:val="en-GB"/>
        </w:rPr>
      </w:pPr>
      <w:r>
        <w:rPr>
          <w:rFonts w:ascii="Garamond" w:hAnsi="Garamond"/>
          <w:sz w:val="22"/>
          <w:szCs w:val="22"/>
          <w:lang w:val="en-GB"/>
        </w:rPr>
        <w:tab/>
        <w:t>–</w:t>
      </w:r>
      <w:r>
        <w:rPr>
          <w:rFonts w:ascii="Garamond" w:hAnsi="Garamond"/>
          <w:sz w:val="22"/>
          <w:szCs w:val="22"/>
          <w:lang w:val="en-GB"/>
        </w:rPr>
        <w:tab/>
      </w:r>
      <w:proofErr w:type="spellStart"/>
      <w:r>
        <w:rPr>
          <w:rFonts w:ascii="Garamond" w:hAnsi="Garamond"/>
          <w:sz w:val="22"/>
          <w:szCs w:val="22"/>
          <w:lang w:val="en-GB"/>
        </w:rPr>
        <w:t>Gesprek</w:t>
      </w:r>
      <w:proofErr w:type="spellEnd"/>
      <w:r>
        <w:rPr>
          <w:rFonts w:ascii="Garamond" w:hAnsi="Garamond"/>
          <w:sz w:val="22"/>
          <w:szCs w:val="22"/>
          <w:lang w:val="en-GB"/>
        </w:rPr>
        <w:t xml:space="preserve"> met Horatius, S. 229.</w:t>
      </w:r>
    </w:p>
    <w:p w14:paraId="690058D6" w14:textId="77777777" w:rsidR="004420D0" w:rsidRDefault="004420D0" w:rsidP="00DA16CE">
      <w:pPr>
        <w:ind w:left="567" w:hanging="567"/>
        <w:jc w:val="both"/>
        <w:rPr>
          <w:rFonts w:ascii="Garamond" w:hAnsi="Garamond"/>
          <w:sz w:val="22"/>
          <w:szCs w:val="22"/>
          <w:lang w:val="en-GB"/>
        </w:rPr>
      </w:pPr>
    </w:p>
    <w:p w14:paraId="17E57570" w14:textId="194E48D5" w:rsidR="004420D0" w:rsidRDefault="007C0F6C" w:rsidP="00DA16CE">
      <w:pPr>
        <w:ind w:left="567" w:hanging="567"/>
        <w:jc w:val="both"/>
        <w:rPr>
          <w:rFonts w:ascii="Garamond" w:hAnsi="Garamond"/>
          <w:sz w:val="22"/>
          <w:szCs w:val="22"/>
          <w:lang w:val="en-GB"/>
        </w:rPr>
      </w:pPr>
      <w:proofErr w:type="spellStart"/>
      <w:r>
        <w:rPr>
          <w:rFonts w:ascii="Garamond" w:hAnsi="Garamond"/>
          <w:sz w:val="22"/>
          <w:szCs w:val="22"/>
          <w:lang w:val="en-GB"/>
        </w:rPr>
        <w:t>Nawoord</w:t>
      </w:r>
      <w:proofErr w:type="spellEnd"/>
      <w:r>
        <w:rPr>
          <w:rFonts w:ascii="Garamond" w:hAnsi="Garamond"/>
          <w:sz w:val="22"/>
          <w:szCs w:val="22"/>
          <w:lang w:val="en-GB"/>
        </w:rPr>
        <w:t>, S. 231–241.</w:t>
      </w:r>
    </w:p>
    <w:p w14:paraId="1DF67513" w14:textId="77777777" w:rsidR="007C0F6C" w:rsidRDefault="007C0F6C" w:rsidP="00DA16CE">
      <w:pPr>
        <w:ind w:left="567" w:hanging="567"/>
        <w:jc w:val="both"/>
        <w:rPr>
          <w:rFonts w:ascii="Garamond" w:hAnsi="Garamond"/>
          <w:sz w:val="22"/>
          <w:szCs w:val="22"/>
          <w:lang w:val="en-GB"/>
        </w:rPr>
      </w:pPr>
    </w:p>
    <w:p w14:paraId="0AC21D1F" w14:textId="491AA62F" w:rsidR="004420D0" w:rsidRDefault="007C0F6C" w:rsidP="00DA16CE">
      <w:pPr>
        <w:ind w:left="567" w:hanging="567"/>
        <w:jc w:val="both"/>
        <w:rPr>
          <w:rFonts w:ascii="Garamond" w:hAnsi="Garamond"/>
          <w:sz w:val="22"/>
          <w:szCs w:val="22"/>
          <w:lang w:val="en-GB"/>
        </w:rPr>
      </w:pPr>
      <w:proofErr w:type="spellStart"/>
      <w:r>
        <w:rPr>
          <w:rFonts w:ascii="Garamond" w:hAnsi="Garamond"/>
          <w:sz w:val="22"/>
          <w:szCs w:val="22"/>
          <w:lang w:val="en-GB"/>
        </w:rPr>
        <w:t>Bibliografie</w:t>
      </w:r>
      <w:proofErr w:type="spellEnd"/>
      <w:r>
        <w:rPr>
          <w:rFonts w:ascii="Garamond" w:hAnsi="Garamond"/>
          <w:sz w:val="22"/>
          <w:szCs w:val="22"/>
          <w:lang w:val="en-GB"/>
        </w:rPr>
        <w:t>, S. 242–246.</w:t>
      </w:r>
    </w:p>
    <w:p w14:paraId="278BF9AB" w14:textId="0FCF0CA8" w:rsidR="000226FE" w:rsidRDefault="000226FE" w:rsidP="00DA16CE">
      <w:pPr>
        <w:ind w:left="567" w:hanging="567"/>
        <w:jc w:val="both"/>
        <w:rPr>
          <w:rFonts w:ascii="Garamond" w:hAnsi="Garamond"/>
          <w:sz w:val="22"/>
          <w:szCs w:val="22"/>
          <w:lang w:val="en-GB"/>
        </w:rPr>
      </w:pPr>
      <w:r>
        <w:rPr>
          <w:rFonts w:ascii="Garamond" w:hAnsi="Garamond"/>
          <w:sz w:val="22"/>
          <w:szCs w:val="22"/>
          <w:lang w:val="en-GB"/>
        </w:rPr>
        <w:br w:type="page"/>
      </w:r>
    </w:p>
    <w:p w14:paraId="05E8CAE0" w14:textId="77777777" w:rsidR="004420D0" w:rsidRPr="00DA16CE" w:rsidRDefault="004420D0" w:rsidP="000226FE">
      <w:pPr>
        <w:jc w:val="both"/>
        <w:rPr>
          <w:rFonts w:ascii="Garamond" w:hAnsi="Garamond"/>
          <w:sz w:val="22"/>
          <w:szCs w:val="22"/>
          <w:lang w:val="en-GB"/>
        </w:rPr>
      </w:pPr>
    </w:p>
    <w:p w14:paraId="5D96275D" w14:textId="2C332432" w:rsidR="00817F9D" w:rsidRPr="00576684" w:rsidRDefault="009D45D0" w:rsidP="00DA16CE">
      <w:pPr>
        <w:ind w:left="567" w:hanging="567"/>
        <w:jc w:val="both"/>
        <w:rPr>
          <w:rFonts w:ascii="Garamond" w:hAnsi="Garamond"/>
          <w:b/>
          <w:bCs/>
          <w:sz w:val="32"/>
          <w:szCs w:val="32"/>
        </w:rPr>
      </w:pPr>
      <w:r w:rsidRPr="00576684">
        <w:rPr>
          <w:rFonts w:ascii="Garamond" w:hAnsi="Garamond"/>
          <w:b/>
          <w:bCs/>
          <w:sz w:val="32"/>
          <w:szCs w:val="32"/>
        </w:rPr>
        <w:t>2.</w:t>
      </w:r>
      <w:r w:rsidR="00A7350A" w:rsidRPr="00576684">
        <w:rPr>
          <w:rFonts w:ascii="Garamond" w:hAnsi="Garamond"/>
          <w:b/>
          <w:bCs/>
          <w:sz w:val="32"/>
          <w:szCs w:val="32"/>
        </w:rPr>
        <w:t> </w:t>
      </w:r>
      <w:r w:rsidRPr="00576684">
        <w:rPr>
          <w:rFonts w:ascii="Garamond" w:hAnsi="Garamond"/>
          <w:b/>
          <w:bCs/>
          <w:sz w:val="32"/>
          <w:szCs w:val="32"/>
        </w:rPr>
        <w:t>Theater</w:t>
      </w:r>
      <w:r w:rsidR="006507DD">
        <w:rPr>
          <w:rFonts w:ascii="Garamond" w:hAnsi="Garamond"/>
          <w:b/>
          <w:bCs/>
          <w:sz w:val="32"/>
          <w:szCs w:val="32"/>
        </w:rPr>
        <w:t>texte</w:t>
      </w:r>
      <w:r w:rsidRPr="00576684">
        <w:rPr>
          <w:rFonts w:ascii="Garamond" w:hAnsi="Garamond"/>
          <w:b/>
          <w:bCs/>
          <w:sz w:val="32"/>
          <w:szCs w:val="32"/>
        </w:rPr>
        <w:t xml:space="preserve"> und Hörstücke, Drehbücher und Libretti</w:t>
      </w:r>
    </w:p>
    <w:p w14:paraId="14AF8ACB" w14:textId="77777777" w:rsidR="00667509" w:rsidRPr="00DA16CE" w:rsidRDefault="00667509" w:rsidP="00DA16CE">
      <w:pPr>
        <w:ind w:left="567" w:hanging="567"/>
        <w:jc w:val="both"/>
        <w:rPr>
          <w:rFonts w:ascii="Garamond" w:hAnsi="Garamond"/>
          <w:sz w:val="22"/>
          <w:szCs w:val="22"/>
        </w:rPr>
      </w:pPr>
    </w:p>
    <w:p w14:paraId="3AA5EAA5" w14:textId="65F78997" w:rsidR="009F5DD4" w:rsidRDefault="009F5DD4" w:rsidP="00DA16CE">
      <w:pPr>
        <w:ind w:left="567" w:hanging="567"/>
        <w:jc w:val="both"/>
        <w:rPr>
          <w:rFonts w:ascii="Garamond" w:hAnsi="Garamond"/>
          <w:b/>
          <w:sz w:val="22"/>
          <w:szCs w:val="22"/>
        </w:rPr>
      </w:pPr>
      <w:r>
        <w:rPr>
          <w:rFonts w:ascii="Garamond" w:hAnsi="Garamond"/>
          <w:b/>
          <w:sz w:val="22"/>
          <w:szCs w:val="22"/>
        </w:rPr>
        <w:t>Gespräch der Bediensteten im Palast des Agamemnon während dieser ermordet wird in der Küche</w:t>
      </w:r>
    </w:p>
    <w:p w14:paraId="32528ACA" w14:textId="67835A91" w:rsidR="009F5DD4" w:rsidRPr="0091719C" w:rsidRDefault="009F5DD4" w:rsidP="0091719C">
      <w:pPr>
        <w:tabs>
          <w:tab w:val="left" w:pos="426"/>
          <w:tab w:val="left" w:pos="709"/>
        </w:tabs>
        <w:ind w:left="708" w:hanging="708"/>
        <w:jc w:val="both"/>
        <w:rPr>
          <w:rFonts w:ascii="Garamond" w:hAnsi="Garamond"/>
          <w:bCs/>
          <w:sz w:val="22"/>
          <w:szCs w:val="22"/>
        </w:rPr>
      </w:pPr>
      <w:r>
        <w:rPr>
          <w:rFonts w:ascii="Garamond" w:hAnsi="Garamond"/>
          <w:bCs/>
          <w:sz w:val="22"/>
          <w:szCs w:val="22"/>
        </w:rPr>
        <w:t>In:</w:t>
      </w:r>
      <w:r w:rsidR="0091719C">
        <w:rPr>
          <w:rFonts w:ascii="Garamond" w:hAnsi="Garamond"/>
          <w:bCs/>
          <w:sz w:val="22"/>
          <w:szCs w:val="22"/>
        </w:rPr>
        <w:tab/>
      </w:r>
      <w:r>
        <w:rPr>
          <w:rFonts w:ascii="Garamond" w:hAnsi="Garamond"/>
          <w:bCs/>
          <w:sz w:val="22"/>
          <w:szCs w:val="22"/>
        </w:rPr>
        <w:t>–</w:t>
      </w:r>
      <w:r>
        <w:rPr>
          <w:rFonts w:ascii="Garamond" w:hAnsi="Garamond"/>
          <w:bCs/>
          <w:sz w:val="22"/>
          <w:szCs w:val="22"/>
        </w:rPr>
        <w:tab/>
      </w:r>
      <w:r>
        <w:rPr>
          <w:rFonts w:ascii="Garamond" w:hAnsi="Garamond"/>
          <w:sz w:val="22"/>
          <w:szCs w:val="22"/>
        </w:rPr>
        <w:t>Heiner Müller</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 xml:space="preserve">5, S. </w:t>
      </w:r>
      <w:r w:rsidR="0091719C">
        <w:rPr>
          <w:rFonts w:ascii="Garamond" w:hAnsi="Garamond"/>
          <w:color w:val="000000"/>
          <w:sz w:val="22"/>
          <w:szCs w:val="22"/>
          <w:lang w:eastAsia="en-IE"/>
        </w:rPr>
        <w:t>168</w:t>
      </w:r>
      <w:r>
        <w:rPr>
          <w:rFonts w:ascii="Garamond" w:hAnsi="Garamond"/>
          <w:color w:val="000000"/>
          <w:sz w:val="22"/>
          <w:szCs w:val="22"/>
          <w:lang w:eastAsia="en-IE"/>
        </w:rPr>
        <w:t>–</w:t>
      </w:r>
      <w:r w:rsidR="0091719C">
        <w:rPr>
          <w:rFonts w:ascii="Garamond" w:hAnsi="Garamond"/>
          <w:color w:val="000000"/>
          <w:sz w:val="22"/>
          <w:szCs w:val="22"/>
          <w:lang w:eastAsia="en-IE"/>
        </w:rPr>
        <w:t>170</w:t>
      </w:r>
      <w:r>
        <w:rPr>
          <w:rFonts w:ascii="Garamond" w:hAnsi="Garamond"/>
          <w:color w:val="000000"/>
          <w:sz w:val="22"/>
          <w:szCs w:val="22"/>
          <w:lang w:eastAsia="en-IE"/>
        </w:rPr>
        <w:t>. [In niederländischer Sprache. Unter dem Titel „</w:t>
      </w:r>
      <w:proofErr w:type="spellStart"/>
      <w:r w:rsidR="0091719C">
        <w:rPr>
          <w:rFonts w:ascii="Garamond" w:hAnsi="Garamond"/>
          <w:color w:val="000000"/>
          <w:sz w:val="22"/>
          <w:szCs w:val="22"/>
          <w:lang w:eastAsia="en-IE"/>
        </w:rPr>
        <w:t>Dienstbodengesprek</w:t>
      </w:r>
      <w:proofErr w:type="spellEnd"/>
      <w:r w:rsidR="0091719C">
        <w:rPr>
          <w:rFonts w:ascii="Garamond" w:hAnsi="Garamond"/>
          <w:color w:val="000000"/>
          <w:sz w:val="22"/>
          <w:szCs w:val="22"/>
          <w:lang w:eastAsia="en-IE"/>
        </w:rPr>
        <w:t xml:space="preserve"> in de </w:t>
      </w:r>
      <w:proofErr w:type="spellStart"/>
      <w:r w:rsidR="0091719C">
        <w:rPr>
          <w:rFonts w:ascii="Garamond" w:hAnsi="Garamond"/>
          <w:color w:val="000000"/>
          <w:sz w:val="22"/>
          <w:szCs w:val="22"/>
          <w:lang w:eastAsia="en-IE"/>
        </w:rPr>
        <w:t>keuken</w:t>
      </w:r>
      <w:proofErr w:type="spellEnd"/>
      <w:r w:rsidR="0091719C">
        <w:rPr>
          <w:rFonts w:ascii="Garamond" w:hAnsi="Garamond"/>
          <w:color w:val="000000"/>
          <w:sz w:val="22"/>
          <w:szCs w:val="22"/>
          <w:lang w:eastAsia="en-IE"/>
        </w:rPr>
        <w:t xml:space="preserve"> van </w:t>
      </w:r>
      <w:proofErr w:type="spellStart"/>
      <w:r w:rsidR="0091719C">
        <w:rPr>
          <w:rFonts w:ascii="Garamond" w:hAnsi="Garamond"/>
          <w:color w:val="000000"/>
          <w:sz w:val="22"/>
          <w:szCs w:val="22"/>
          <w:lang w:eastAsia="en-IE"/>
        </w:rPr>
        <w:t>het</w:t>
      </w:r>
      <w:proofErr w:type="spellEnd"/>
      <w:r w:rsidR="0091719C">
        <w:rPr>
          <w:rFonts w:ascii="Garamond" w:hAnsi="Garamond"/>
          <w:color w:val="000000"/>
          <w:sz w:val="22"/>
          <w:szCs w:val="22"/>
          <w:lang w:eastAsia="en-IE"/>
        </w:rPr>
        <w:t xml:space="preserve"> </w:t>
      </w:r>
      <w:proofErr w:type="spellStart"/>
      <w:r w:rsidR="0091719C">
        <w:rPr>
          <w:rFonts w:ascii="Garamond" w:hAnsi="Garamond"/>
          <w:color w:val="000000"/>
          <w:sz w:val="22"/>
          <w:szCs w:val="22"/>
          <w:lang w:eastAsia="en-IE"/>
        </w:rPr>
        <w:t>paleis</w:t>
      </w:r>
      <w:proofErr w:type="spellEnd"/>
      <w:r w:rsidR="0091719C">
        <w:rPr>
          <w:rFonts w:ascii="Garamond" w:hAnsi="Garamond"/>
          <w:color w:val="000000"/>
          <w:sz w:val="22"/>
          <w:szCs w:val="22"/>
          <w:lang w:eastAsia="en-IE"/>
        </w:rPr>
        <w:t xml:space="preserve"> van Agamemnon </w:t>
      </w:r>
      <w:proofErr w:type="spellStart"/>
      <w:r w:rsidR="0091719C">
        <w:rPr>
          <w:rFonts w:ascii="Garamond" w:hAnsi="Garamond"/>
          <w:color w:val="000000"/>
          <w:sz w:val="22"/>
          <w:szCs w:val="22"/>
          <w:lang w:eastAsia="en-IE"/>
        </w:rPr>
        <w:t>terwijl</w:t>
      </w:r>
      <w:proofErr w:type="spellEnd"/>
      <w:r w:rsidR="0091719C">
        <w:rPr>
          <w:rFonts w:ascii="Garamond" w:hAnsi="Garamond"/>
          <w:color w:val="000000"/>
          <w:sz w:val="22"/>
          <w:szCs w:val="22"/>
          <w:lang w:eastAsia="en-IE"/>
        </w:rPr>
        <w:t xml:space="preserve"> </w:t>
      </w:r>
      <w:proofErr w:type="spellStart"/>
      <w:r w:rsidR="0091719C">
        <w:rPr>
          <w:rFonts w:ascii="Garamond" w:hAnsi="Garamond"/>
          <w:color w:val="000000"/>
          <w:sz w:val="22"/>
          <w:szCs w:val="22"/>
          <w:lang w:eastAsia="en-IE"/>
        </w:rPr>
        <w:t>hij</w:t>
      </w:r>
      <w:proofErr w:type="spellEnd"/>
      <w:r w:rsidR="0091719C">
        <w:rPr>
          <w:rFonts w:ascii="Garamond" w:hAnsi="Garamond"/>
          <w:color w:val="000000"/>
          <w:sz w:val="22"/>
          <w:szCs w:val="22"/>
          <w:lang w:eastAsia="en-IE"/>
        </w:rPr>
        <w:t xml:space="preserve"> </w:t>
      </w:r>
      <w:proofErr w:type="spellStart"/>
      <w:r w:rsidR="0091719C">
        <w:rPr>
          <w:rFonts w:ascii="Garamond" w:hAnsi="Garamond"/>
          <w:color w:val="000000"/>
          <w:sz w:val="22"/>
          <w:szCs w:val="22"/>
          <w:lang w:eastAsia="en-IE"/>
        </w:rPr>
        <w:t>wordt</w:t>
      </w:r>
      <w:proofErr w:type="spellEnd"/>
      <w:r w:rsidR="0091719C">
        <w:rPr>
          <w:rFonts w:ascii="Garamond" w:hAnsi="Garamond"/>
          <w:color w:val="000000"/>
          <w:sz w:val="22"/>
          <w:szCs w:val="22"/>
          <w:lang w:eastAsia="en-IE"/>
        </w:rPr>
        <w:t xml:space="preserve"> </w:t>
      </w:r>
      <w:proofErr w:type="spellStart"/>
      <w:r w:rsidR="0091719C">
        <w:rPr>
          <w:rFonts w:ascii="Garamond" w:hAnsi="Garamond"/>
          <w:color w:val="000000"/>
          <w:sz w:val="22"/>
          <w:szCs w:val="22"/>
          <w:lang w:eastAsia="en-IE"/>
        </w:rPr>
        <w:t>vermoord</w:t>
      </w:r>
      <w:proofErr w:type="spellEnd"/>
      <w:r>
        <w:rPr>
          <w:rFonts w:ascii="Garamond" w:hAnsi="Garamond"/>
          <w:color w:val="000000"/>
          <w:sz w:val="22"/>
          <w:szCs w:val="22"/>
          <w:lang w:eastAsia="en-IE"/>
        </w:rPr>
        <w:t>“]</w:t>
      </w:r>
    </w:p>
    <w:p w14:paraId="0138216A" w14:textId="77777777" w:rsidR="009F5DD4" w:rsidRDefault="009F5DD4" w:rsidP="00DA16CE">
      <w:pPr>
        <w:ind w:left="567" w:hanging="567"/>
        <w:jc w:val="both"/>
        <w:rPr>
          <w:rFonts w:ascii="Garamond" w:hAnsi="Garamond"/>
          <w:b/>
          <w:sz w:val="22"/>
          <w:szCs w:val="22"/>
        </w:rPr>
      </w:pPr>
    </w:p>
    <w:p w14:paraId="5C850E5F" w14:textId="250D1054" w:rsidR="00817F9D" w:rsidRPr="00DA16CE" w:rsidRDefault="009D45D0" w:rsidP="00DA16CE">
      <w:pPr>
        <w:ind w:left="567" w:hanging="567"/>
        <w:jc w:val="both"/>
        <w:rPr>
          <w:rFonts w:ascii="Garamond" w:hAnsi="Garamond"/>
          <w:b/>
          <w:sz w:val="22"/>
          <w:szCs w:val="22"/>
        </w:rPr>
      </w:pPr>
      <w:r w:rsidRPr="00DA16CE">
        <w:rPr>
          <w:rFonts w:ascii="Garamond" w:hAnsi="Garamond"/>
          <w:b/>
          <w:sz w:val="22"/>
          <w:szCs w:val="22"/>
        </w:rPr>
        <w:t>Die Umsiedlerin oder das Leben auf dem Lande</w:t>
      </w:r>
    </w:p>
    <w:p w14:paraId="4FA674F4" w14:textId="30821DBD" w:rsidR="00817F9D" w:rsidRPr="00DA16CE" w:rsidRDefault="009D45D0" w:rsidP="00DA16CE">
      <w:pPr>
        <w:tabs>
          <w:tab w:val="left" w:pos="-1843"/>
          <w:tab w:val="left" w:pos="426"/>
        </w:tabs>
        <w:ind w:left="709" w:hanging="709"/>
        <w:jc w:val="both"/>
        <w:rPr>
          <w:rFonts w:ascii="Garamond" w:hAnsi="Garamond"/>
          <w:sz w:val="22"/>
          <w:szCs w:val="22"/>
        </w:rPr>
      </w:pPr>
      <w:r w:rsidRPr="00DA16CE">
        <w:rPr>
          <w:rFonts w:ascii="Garamond" w:hAnsi="Garamond"/>
          <w:sz w:val="22"/>
          <w:szCs w:val="22"/>
        </w:rPr>
        <w:t>In:</w:t>
      </w:r>
      <w:r w:rsidR="005A48CE" w:rsidRPr="00DA16CE">
        <w:rPr>
          <w:rFonts w:ascii="Garamond" w:hAnsi="Garamond"/>
          <w:sz w:val="22"/>
          <w:szCs w:val="22"/>
        </w:rPr>
        <w:tab/>
      </w:r>
      <w:r w:rsidR="005A48CE" w:rsidRPr="00DA16CE">
        <w:rPr>
          <w:rFonts w:ascii="Garamond" w:eastAsia="GaramondPremrPro-Smbd" w:hAnsi="Garamond"/>
          <w:sz w:val="22"/>
          <w:szCs w:val="22"/>
        </w:rPr>
        <w:t>–</w:t>
      </w:r>
      <w:r w:rsidR="00B61FA4" w:rsidRPr="00DA16CE">
        <w:rPr>
          <w:rFonts w:ascii="Garamond" w:eastAsia="GaramondPremrPro-Smbd" w:hAnsi="Garamond"/>
          <w:sz w:val="22"/>
          <w:szCs w:val="22"/>
        </w:rPr>
        <w:tab/>
      </w:r>
      <w:r w:rsidR="006D1F77" w:rsidRPr="00DA16CE">
        <w:rPr>
          <w:rFonts w:ascii="Garamond" w:hAnsi="Garamond"/>
          <w:sz w:val="22"/>
          <w:szCs w:val="22"/>
        </w:rPr>
        <w:t xml:space="preserve">Heiner Müller: </w:t>
      </w:r>
      <w:r w:rsidRPr="00DA16CE">
        <w:rPr>
          <w:rFonts w:ascii="Garamond" w:hAnsi="Garamond"/>
          <w:sz w:val="22"/>
          <w:szCs w:val="22"/>
        </w:rPr>
        <w:t>„Für alle reicht es nicht“. Texte zum Kapitalismus. Hg. von Helen Müller/Clemens</w:t>
      </w:r>
      <w:r w:rsidR="00B940B5" w:rsidRPr="00DA16CE">
        <w:rPr>
          <w:rFonts w:ascii="Garamond" w:hAnsi="Garamond"/>
          <w:sz w:val="22"/>
          <w:szCs w:val="22"/>
        </w:rPr>
        <w:t xml:space="preserve"> </w:t>
      </w:r>
      <w:proofErr w:type="spellStart"/>
      <w:r w:rsidRPr="00DA16CE">
        <w:rPr>
          <w:rFonts w:ascii="Garamond" w:hAnsi="Garamond"/>
          <w:sz w:val="22"/>
          <w:szCs w:val="22"/>
        </w:rPr>
        <w:t>Pornschlegel</w:t>
      </w:r>
      <w:proofErr w:type="spellEnd"/>
      <w:r w:rsidR="00012852" w:rsidRPr="00DA16CE">
        <w:rPr>
          <w:rFonts w:ascii="Garamond" w:hAnsi="Garamond"/>
          <w:sz w:val="22"/>
          <w:szCs w:val="22"/>
        </w:rPr>
        <w:t xml:space="preserve"> </w:t>
      </w:r>
      <w:r w:rsidRPr="00DA16CE">
        <w:rPr>
          <w:rFonts w:ascii="Garamond" w:hAnsi="Garamond"/>
          <w:sz w:val="22"/>
          <w:szCs w:val="22"/>
        </w:rPr>
        <w:t>in Zusammenarbeit mit Brigitte Maria Mayer. Berlin: Suhrkamp 2017, S.</w:t>
      </w:r>
      <w:r w:rsidR="00462294" w:rsidRPr="00DA16CE">
        <w:rPr>
          <w:rFonts w:ascii="Garamond" w:hAnsi="Garamond"/>
          <w:sz w:val="22"/>
          <w:szCs w:val="22"/>
        </w:rPr>
        <w:t> </w:t>
      </w:r>
      <w:r w:rsidRPr="00DA16CE">
        <w:rPr>
          <w:rFonts w:ascii="Garamond" w:hAnsi="Garamond"/>
          <w:sz w:val="22"/>
          <w:szCs w:val="22"/>
        </w:rPr>
        <w:t>205. [Auszug]</w:t>
      </w:r>
    </w:p>
    <w:p w14:paraId="3FE1A675" w14:textId="66E7C16D" w:rsidR="00817F9D" w:rsidRPr="00DA16CE" w:rsidRDefault="00817F9D" w:rsidP="00DA16CE">
      <w:pPr>
        <w:ind w:left="567" w:hanging="567"/>
        <w:jc w:val="both"/>
        <w:rPr>
          <w:rFonts w:ascii="Garamond" w:hAnsi="Garamond"/>
          <w:sz w:val="22"/>
          <w:szCs w:val="22"/>
        </w:rPr>
      </w:pPr>
    </w:p>
    <w:p w14:paraId="63F46BFB" w14:textId="227850CF" w:rsidR="00920B68" w:rsidRPr="00DA16CE" w:rsidRDefault="00920B68" w:rsidP="00DA16CE">
      <w:pPr>
        <w:ind w:left="567" w:hanging="567"/>
        <w:jc w:val="both"/>
        <w:rPr>
          <w:rFonts w:ascii="Garamond" w:hAnsi="Garamond"/>
          <w:b/>
          <w:sz w:val="22"/>
          <w:szCs w:val="22"/>
        </w:rPr>
      </w:pPr>
      <w:r w:rsidRPr="00DA16CE">
        <w:rPr>
          <w:rFonts w:ascii="Garamond" w:hAnsi="Garamond"/>
          <w:b/>
          <w:sz w:val="22"/>
          <w:szCs w:val="22"/>
        </w:rPr>
        <w:t>Dirigenten ohne Taktstock.</w:t>
      </w:r>
    </w:p>
    <w:p w14:paraId="7CC0D735" w14:textId="7DDDBA46" w:rsidR="00920B68" w:rsidRPr="00DA16CE" w:rsidRDefault="00920B68"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Heiner-Müller-Jahrbuch 1. Hg. von Norbert Otto Eke/Janine Ludwig/Florian Vaßen im Auftrag der Internationalen Heiner-Müller-Gesellschaft. Bielefeld: Aisthesis 2024, S.</w:t>
      </w:r>
      <w:r w:rsidR="008D3FF1" w:rsidRPr="00DA16CE">
        <w:rPr>
          <w:rFonts w:ascii="Garamond" w:hAnsi="Garamond"/>
          <w:sz w:val="22"/>
          <w:szCs w:val="22"/>
        </w:rPr>
        <w:t xml:space="preserve"> </w:t>
      </w:r>
      <w:r w:rsidRPr="00DA16CE">
        <w:rPr>
          <w:rFonts w:ascii="Garamond" w:hAnsi="Garamond"/>
          <w:sz w:val="22"/>
          <w:szCs w:val="22"/>
        </w:rPr>
        <w:t>82–</w:t>
      </w:r>
      <w:r w:rsidR="00F8622F" w:rsidRPr="00DA16CE">
        <w:rPr>
          <w:rFonts w:ascii="Garamond" w:hAnsi="Garamond"/>
          <w:sz w:val="22"/>
          <w:szCs w:val="22"/>
        </w:rPr>
        <w:t>87.</w:t>
      </w:r>
    </w:p>
    <w:p w14:paraId="34D78E48" w14:textId="77777777" w:rsidR="00920B68" w:rsidRDefault="00920B68" w:rsidP="00DA16CE">
      <w:pPr>
        <w:ind w:left="567" w:hanging="567"/>
        <w:jc w:val="both"/>
        <w:rPr>
          <w:rFonts w:ascii="Garamond" w:hAnsi="Garamond"/>
          <w:sz w:val="22"/>
          <w:szCs w:val="22"/>
        </w:rPr>
      </w:pPr>
    </w:p>
    <w:p w14:paraId="0A1AF243" w14:textId="246983E4" w:rsidR="00C57FCC" w:rsidRDefault="00C57FCC" w:rsidP="00DA16CE">
      <w:pPr>
        <w:ind w:left="567" w:hanging="567"/>
        <w:jc w:val="both"/>
        <w:rPr>
          <w:rFonts w:ascii="Garamond" w:hAnsi="Garamond"/>
          <w:b/>
          <w:bCs/>
          <w:sz w:val="22"/>
          <w:szCs w:val="22"/>
        </w:rPr>
      </w:pPr>
      <w:r>
        <w:rPr>
          <w:rFonts w:ascii="Garamond" w:hAnsi="Garamond"/>
          <w:b/>
          <w:bCs/>
          <w:sz w:val="22"/>
          <w:szCs w:val="22"/>
        </w:rPr>
        <w:t>Philoktet</w:t>
      </w:r>
    </w:p>
    <w:p w14:paraId="7453EB28" w14:textId="2EF67D3A" w:rsidR="00C57FCC" w:rsidRPr="00C57FCC" w:rsidRDefault="00C57FCC" w:rsidP="00B62B47">
      <w:pPr>
        <w:tabs>
          <w:tab w:val="left" w:pos="426"/>
        </w:tabs>
        <w:ind w:left="709" w:hanging="709"/>
        <w:jc w:val="both"/>
        <w:rPr>
          <w:rFonts w:ascii="Garamond" w:hAnsi="Garamond"/>
          <w:sz w:val="22"/>
          <w:szCs w:val="22"/>
        </w:rPr>
      </w:pPr>
      <w:r>
        <w:rPr>
          <w:rFonts w:ascii="Garamond" w:hAnsi="Garamond"/>
          <w:sz w:val="22"/>
          <w:szCs w:val="22"/>
        </w:rPr>
        <w:t>In:</w:t>
      </w:r>
      <w:r>
        <w:rPr>
          <w:rFonts w:ascii="Garamond" w:hAnsi="Garamond"/>
          <w:sz w:val="22"/>
          <w:szCs w:val="22"/>
        </w:rPr>
        <w:tab/>
        <w:t xml:space="preserve">– </w:t>
      </w:r>
      <w:r>
        <w:rPr>
          <w:rFonts w:ascii="Garamond" w:hAnsi="Garamond"/>
          <w:sz w:val="22"/>
          <w:szCs w:val="22"/>
        </w:rPr>
        <w:tab/>
      </w:r>
      <w:bookmarkStart w:id="0" w:name="_Hlk215054089"/>
      <w:r>
        <w:rPr>
          <w:rFonts w:ascii="Garamond" w:hAnsi="Garamond"/>
          <w:sz w:val="22"/>
          <w:szCs w:val="22"/>
        </w:rPr>
        <w:t>Heiner Müller</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 xml:space="preserve">5, S. </w:t>
      </w:r>
      <w:r w:rsidR="00B62B47">
        <w:rPr>
          <w:rFonts w:ascii="Garamond" w:hAnsi="Garamond"/>
          <w:color w:val="000000"/>
          <w:sz w:val="22"/>
          <w:szCs w:val="22"/>
          <w:lang w:eastAsia="en-IE"/>
        </w:rPr>
        <w:t>11–50</w:t>
      </w:r>
      <w:r>
        <w:rPr>
          <w:rFonts w:ascii="Garamond" w:hAnsi="Garamond"/>
          <w:color w:val="000000"/>
          <w:sz w:val="22"/>
          <w:szCs w:val="22"/>
          <w:lang w:eastAsia="en-IE"/>
        </w:rPr>
        <w:t>. [In niederländischer Sprache. Unter dem Titel „</w:t>
      </w:r>
      <w:proofErr w:type="spellStart"/>
      <w:r w:rsidR="00B62B47">
        <w:rPr>
          <w:rFonts w:ascii="Garamond" w:hAnsi="Garamond"/>
          <w:color w:val="000000"/>
          <w:sz w:val="22"/>
          <w:szCs w:val="22"/>
          <w:lang w:eastAsia="en-IE"/>
        </w:rPr>
        <w:t>Philoktetes</w:t>
      </w:r>
      <w:proofErr w:type="spellEnd"/>
      <w:r>
        <w:rPr>
          <w:rFonts w:ascii="Garamond" w:hAnsi="Garamond"/>
          <w:color w:val="000000"/>
          <w:sz w:val="22"/>
          <w:szCs w:val="22"/>
          <w:lang w:eastAsia="en-IE"/>
        </w:rPr>
        <w:t>“]</w:t>
      </w:r>
      <w:bookmarkEnd w:id="0"/>
    </w:p>
    <w:p w14:paraId="51992374" w14:textId="77777777" w:rsidR="00C57FCC" w:rsidRDefault="00C57FCC" w:rsidP="00DA16CE">
      <w:pPr>
        <w:ind w:left="567" w:hanging="567"/>
        <w:jc w:val="both"/>
        <w:rPr>
          <w:rFonts w:ascii="Garamond" w:hAnsi="Garamond"/>
          <w:sz w:val="22"/>
          <w:szCs w:val="22"/>
        </w:rPr>
      </w:pPr>
    </w:p>
    <w:p w14:paraId="7FDC79AD" w14:textId="4ABBC662" w:rsidR="00B62B47" w:rsidRDefault="00B62B47" w:rsidP="00DA16CE">
      <w:pPr>
        <w:ind w:left="567" w:hanging="567"/>
        <w:jc w:val="both"/>
        <w:rPr>
          <w:rFonts w:ascii="Garamond" w:hAnsi="Garamond"/>
          <w:b/>
          <w:bCs/>
          <w:sz w:val="22"/>
          <w:szCs w:val="22"/>
        </w:rPr>
      </w:pPr>
      <w:r>
        <w:rPr>
          <w:rFonts w:ascii="Garamond" w:hAnsi="Garamond"/>
          <w:b/>
          <w:bCs/>
          <w:sz w:val="22"/>
          <w:szCs w:val="22"/>
        </w:rPr>
        <w:t>Herakles 5</w:t>
      </w:r>
    </w:p>
    <w:p w14:paraId="1291B976" w14:textId="145D2BA2" w:rsidR="00B62B47" w:rsidRPr="00B62B47" w:rsidRDefault="00B62B47" w:rsidP="00B62B47">
      <w:pPr>
        <w:tabs>
          <w:tab w:val="left" w:pos="426"/>
        </w:tabs>
        <w:ind w:left="709" w:hanging="709"/>
        <w:jc w:val="both"/>
        <w:rPr>
          <w:rFonts w:ascii="Garamond" w:hAnsi="Garamond"/>
          <w:b/>
          <w:bCs/>
          <w:sz w:val="22"/>
          <w:szCs w:val="22"/>
        </w:rPr>
      </w:pPr>
      <w:r w:rsidRPr="00B62B47">
        <w:rPr>
          <w:rFonts w:ascii="Garamond" w:hAnsi="Garamond"/>
          <w:sz w:val="22"/>
          <w:szCs w:val="22"/>
        </w:rPr>
        <w:t>In:</w:t>
      </w:r>
      <w:r w:rsidRPr="00B62B47">
        <w:rPr>
          <w:rFonts w:ascii="Garamond" w:hAnsi="Garamond"/>
          <w:sz w:val="22"/>
          <w:szCs w:val="22"/>
        </w:rPr>
        <w:tab/>
        <w:t>–</w:t>
      </w:r>
      <w:r>
        <w:rPr>
          <w:rFonts w:ascii="Garamond" w:hAnsi="Garamond"/>
          <w:b/>
          <w:bCs/>
          <w:sz w:val="22"/>
          <w:szCs w:val="22"/>
        </w:rPr>
        <w:tab/>
      </w:r>
      <w:bookmarkStart w:id="1" w:name="_Hlk215151979"/>
      <w:bookmarkStart w:id="2" w:name="_Hlk215055936"/>
      <w:r>
        <w:rPr>
          <w:rFonts w:ascii="Garamond" w:hAnsi="Garamond"/>
          <w:sz w:val="22"/>
          <w:szCs w:val="22"/>
        </w:rPr>
        <w:t>Heiner Müller</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51–67. [In niederländischer Sprache. Unter dem Titel „Herakles 5“]</w:t>
      </w:r>
      <w:bookmarkEnd w:id="1"/>
    </w:p>
    <w:bookmarkEnd w:id="2"/>
    <w:p w14:paraId="2C4C4E81" w14:textId="77777777" w:rsidR="00B62B47" w:rsidRDefault="00B62B47" w:rsidP="00DA16CE">
      <w:pPr>
        <w:ind w:left="567" w:hanging="567"/>
        <w:jc w:val="both"/>
        <w:rPr>
          <w:rFonts w:ascii="Garamond" w:hAnsi="Garamond"/>
          <w:b/>
          <w:sz w:val="22"/>
          <w:szCs w:val="22"/>
        </w:rPr>
      </w:pPr>
    </w:p>
    <w:p w14:paraId="5AF28FEC" w14:textId="4D0EAB3B" w:rsidR="00FF18DF" w:rsidRDefault="00F54839" w:rsidP="00DA16CE">
      <w:pPr>
        <w:ind w:left="567" w:hanging="567"/>
        <w:jc w:val="both"/>
        <w:rPr>
          <w:rFonts w:ascii="Garamond" w:hAnsi="Garamond"/>
          <w:b/>
          <w:sz w:val="22"/>
          <w:szCs w:val="22"/>
        </w:rPr>
      </w:pPr>
      <w:r>
        <w:rPr>
          <w:rFonts w:ascii="Garamond" w:hAnsi="Garamond"/>
          <w:b/>
          <w:sz w:val="22"/>
          <w:szCs w:val="22"/>
        </w:rPr>
        <w:t>Ödipus, Tyrann, nach Hölderlin</w:t>
      </w:r>
    </w:p>
    <w:p w14:paraId="228A0BC7" w14:textId="76A0D5CD" w:rsidR="002A5C3C" w:rsidRPr="00B62B47" w:rsidRDefault="00FF18DF" w:rsidP="002A5C3C">
      <w:pPr>
        <w:tabs>
          <w:tab w:val="left" w:pos="426"/>
        </w:tabs>
        <w:ind w:left="709" w:hanging="709"/>
        <w:jc w:val="both"/>
        <w:rPr>
          <w:rFonts w:ascii="Garamond" w:hAnsi="Garamond"/>
          <w:b/>
          <w:bCs/>
          <w:sz w:val="22"/>
          <w:szCs w:val="22"/>
        </w:rPr>
      </w:pPr>
      <w:r w:rsidRPr="0029434B">
        <w:rPr>
          <w:rFonts w:ascii="Garamond" w:hAnsi="Garamond"/>
          <w:bCs/>
          <w:sz w:val="22"/>
          <w:szCs w:val="22"/>
        </w:rPr>
        <w:t>In:</w:t>
      </w:r>
      <w:r w:rsidR="0029434B">
        <w:rPr>
          <w:rFonts w:ascii="Garamond" w:hAnsi="Garamond"/>
          <w:bCs/>
          <w:sz w:val="22"/>
          <w:szCs w:val="22"/>
        </w:rPr>
        <w:tab/>
      </w:r>
      <w:r>
        <w:rPr>
          <w:rFonts w:ascii="Garamond" w:hAnsi="Garamond"/>
          <w:bCs/>
          <w:sz w:val="22"/>
          <w:szCs w:val="22"/>
        </w:rPr>
        <w:t>–</w:t>
      </w:r>
      <w:r w:rsidR="0029434B">
        <w:rPr>
          <w:rFonts w:ascii="Garamond" w:hAnsi="Garamond"/>
          <w:bCs/>
          <w:sz w:val="22"/>
          <w:szCs w:val="22"/>
        </w:rPr>
        <w:tab/>
      </w:r>
      <w:r w:rsidR="002A5C3C">
        <w:rPr>
          <w:rFonts w:ascii="Garamond" w:hAnsi="Garamond"/>
          <w:sz w:val="22"/>
          <w:szCs w:val="22"/>
        </w:rPr>
        <w:t>Heiner Müller</w:t>
      </w:r>
      <w:r w:rsidR="002A5C3C" w:rsidRPr="0067655B">
        <w:rPr>
          <w:rFonts w:ascii="Garamond" w:hAnsi="Garamond"/>
          <w:bCs/>
          <w:color w:val="000000"/>
          <w:sz w:val="22"/>
          <w:szCs w:val="22"/>
          <w:lang w:eastAsia="en-IE"/>
        </w:rPr>
        <w:t xml:space="preserve">: De </w:t>
      </w:r>
      <w:proofErr w:type="spellStart"/>
      <w:r w:rsidR="002A5C3C" w:rsidRPr="0067655B">
        <w:rPr>
          <w:rFonts w:ascii="Garamond" w:hAnsi="Garamond"/>
          <w:bCs/>
          <w:color w:val="000000"/>
          <w:sz w:val="22"/>
          <w:szCs w:val="22"/>
          <w:lang w:eastAsia="en-IE"/>
        </w:rPr>
        <w:t>Lettergrepenteller</w:t>
      </w:r>
      <w:proofErr w:type="spellEnd"/>
      <w:r w:rsidR="002A5C3C" w:rsidRPr="0067655B">
        <w:rPr>
          <w:rFonts w:ascii="Garamond" w:hAnsi="Garamond"/>
          <w:bCs/>
          <w:color w:val="000000"/>
          <w:sz w:val="22"/>
          <w:szCs w:val="22"/>
          <w:lang w:eastAsia="en-IE"/>
        </w:rPr>
        <w:t xml:space="preserve">. </w:t>
      </w:r>
      <w:proofErr w:type="spellStart"/>
      <w:r w:rsidR="002A5C3C" w:rsidRPr="0067655B">
        <w:rPr>
          <w:rFonts w:ascii="Garamond" w:hAnsi="Garamond"/>
          <w:bCs/>
          <w:color w:val="000000"/>
          <w:sz w:val="22"/>
          <w:szCs w:val="22"/>
          <w:lang w:eastAsia="en-IE"/>
        </w:rPr>
        <w:t>Teksten</w:t>
      </w:r>
      <w:proofErr w:type="spellEnd"/>
      <w:r w:rsidR="002A5C3C" w:rsidRPr="0067655B">
        <w:rPr>
          <w:rFonts w:ascii="Garamond" w:hAnsi="Garamond"/>
          <w:bCs/>
          <w:color w:val="000000"/>
          <w:sz w:val="22"/>
          <w:szCs w:val="22"/>
          <w:lang w:eastAsia="en-IE"/>
        </w:rPr>
        <w:t xml:space="preserve"> </w:t>
      </w:r>
      <w:proofErr w:type="spellStart"/>
      <w:r w:rsidR="002A5C3C" w:rsidRPr="0067655B">
        <w:rPr>
          <w:rFonts w:ascii="Garamond" w:hAnsi="Garamond"/>
          <w:bCs/>
          <w:color w:val="000000"/>
          <w:sz w:val="22"/>
          <w:szCs w:val="22"/>
          <w:lang w:eastAsia="en-IE"/>
        </w:rPr>
        <w:t>naar</w:t>
      </w:r>
      <w:proofErr w:type="spellEnd"/>
      <w:r w:rsidR="002A5C3C" w:rsidRPr="0067655B">
        <w:rPr>
          <w:rFonts w:ascii="Garamond" w:hAnsi="Garamond"/>
          <w:bCs/>
          <w:color w:val="000000"/>
          <w:sz w:val="22"/>
          <w:szCs w:val="22"/>
          <w:lang w:eastAsia="en-IE"/>
        </w:rPr>
        <w:t xml:space="preserve"> de </w:t>
      </w:r>
      <w:proofErr w:type="spellStart"/>
      <w:r w:rsidR="002A5C3C" w:rsidRPr="0067655B">
        <w:rPr>
          <w:rFonts w:ascii="Garamond" w:hAnsi="Garamond"/>
          <w:bCs/>
          <w:color w:val="000000"/>
          <w:sz w:val="22"/>
          <w:szCs w:val="22"/>
          <w:lang w:eastAsia="en-IE"/>
        </w:rPr>
        <w:t>klassieke</w:t>
      </w:r>
      <w:proofErr w:type="spellEnd"/>
      <w:r w:rsidR="002A5C3C" w:rsidRPr="0067655B">
        <w:rPr>
          <w:rFonts w:ascii="Garamond" w:hAnsi="Garamond"/>
          <w:bCs/>
          <w:color w:val="000000"/>
          <w:sz w:val="22"/>
          <w:szCs w:val="22"/>
          <w:lang w:eastAsia="en-IE"/>
        </w:rPr>
        <w:t xml:space="preserve"> </w:t>
      </w:r>
      <w:proofErr w:type="spellStart"/>
      <w:r w:rsidR="002A5C3C" w:rsidRPr="0067655B">
        <w:rPr>
          <w:rFonts w:ascii="Garamond" w:hAnsi="Garamond"/>
          <w:bCs/>
          <w:color w:val="000000"/>
          <w:sz w:val="22"/>
          <w:szCs w:val="22"/>
          <w:lang w:eastAsia="en-IE"/>
        </w:rPr>
        <w:t>oudheid</w:t>
      </w:r>
      <w:proofErr w:type="spellEnd"/>
      <w:r w:rsidR="002A5C3C" w:rsidRPr="0067655B">
        <w:rPr>
          <w:rFonts w:ascii="Garamond" w:hAnsi="Garamond"/>
          <w:bCs/>
          <w:color w:val="000000"/>
          <w:sz w:val="22"/>
          <w:szCs w:val="22"/>
          <w:lang w:eastAsia="en-IE"/>
        </w:rPr>
        <w:t>. Hg. und übersetzt von Marcel Otten. Amsterdam: De Nieuwe</w:t>
      </w:r>
      <w:r w:rsidR="002A5C3C" w:rsidRPr="00DA16CE">
        <w:rPr>
          <w:rFonts w:ascii="Garamond" w:hAnsi="Garamond"/>
          <w:color w:val="000000"/>
          <w:sz w:val="22"/>
          <w:szCs w:val="22"/>
          <w:lang w:eastAsia="en-IE"/>
        </w:rPr>
        <w:t xml:space="preserve"> </w:t>
      </w:r>
      <w:proofErr w:type="spellStart"/>
      <w:r w:rsidR="002A5C3C" w:rsidRPr="00DA16CE">
        <w:rPr>
          <w:rFonts w:ascii="Garamond" w:hAnsi="Garamond"/>
          <w:color w:val="000000"/>
          <w:sz w:val="22"/>
          <w:szCs w:val="22"/>
          <w:lang w:eastAsia="en-IE"/>
        </w:rPr>
        <w:t>Toneelbibliotheek</w:t>
      </w:r>
      <w:proofErr w:type="spellEnd"/>
      <w:r w:rsidR="002A5C3C">
        <w:rPr>
          <w:rFonts w:ascii="Garamond" w:hAnsi="Garamond"/>
          <w:color w:val="000000"/>
          <w:sz w:val="22"/>
          <w:szCs w:val="22"/>
          <w:lang w:eastAsia="en-IE"/>
        </w:rPr>
        <w:t xml:space="preserve">. </w:t>
      </w:r>
      <w:proofErr w:type="spellStart"/>
      <w:r w:rsidR="002A5C3C">
        <w:rPr>
          <w:rFonts w:ascii="Garamond" w:hAnsi="Garamond"/>
          <w:color w:val="000000"/>
          <w:sz w:val="22"/>
          <w:szCs w:val="22"/>
          <w:lang w:eastAsia="en-IE"/>
        </w:rPr>
        <w:t>Tekst</w:t>
      </w:r>
      <w:proofErr w:type="spellEnd"/>
      <w:r w:rsidR="002A5C3C">
        <w:rPr>
          <w:rFonts w:ascii="Garamond" w:hAnsi="Garamond"/>
          <w:color w:val="000000"/>
          <w:sz w:val="22"/>
          <w:szCs w:val="22"/>
          <w:lang w:eastAsia="en-IE"/>
        </w:rPr>
        <w:t xml:space="preserve"> # 930</w:t>
      </w:r>
      <w:r w:rsidR="002A5C3C" w:rsidRPr="00DA16CE">
        <w:rPr>
          <w:rFonts w:ascii="Garamond" w:hAnsi="Garamond"/>
          <w:color w:val="000000"/>
          <w:sz w:val="22"/>
          <w:szCs w:val="22"/>
          <w:lang w:eastAsia="en-IE"/>
        </w:rPr>
        <w:t xml:space="preserve"> 202</w:t>
      </w:r>
      <w:r w:rsidR="002A5C3C">
        <w:rPr>
          <w:rFonts w:ascii="Garamond" w:hAnsi="Garamond"/>
          <w:color w:val="000000"/>
          <w:sz w:val="22"/>
          <w:szCs w:val="22"/>
          <w:lang w:eastAsia="en-IE"/>
        </w:rPr>
        <w:t>5, S. 71–120. [In niederländischer Sprache. Unter dem Titel „</w:t>
      </w:r>
      <w:proofErr w:type="spellStart"/>
      <w:r w:rsidR="002A5C3C">
        <w:rPr>
          <w:rFonts w:ascii="Garamond" w:hAnsi="Garamond"/>
          <w:color w:val="000000"/>
          <w:sz w:val="22"/>
          <w:szCs w:val="22"/>
          <w:lang w:eastAsia="en-IE"/>
        </w:rPr>
        <w:t>Oidipous</w:t>
      </w:r>
      <w:proofErr w:type="spellEnd"/>
      <w:r w:rsidR="002A5C3C">
        <w:rPr>
          <w:rFonts w:ascii="Garamond" w:hAnsi="Garamond"/>
          <w:color w:val="000000"/>
          <w:sz w:val="22"/>
          <w:szCs w:val="22"/>
          <w:lang w:eastAsia="en-IE"/>
        </w:rPr>
        <w:t xml:space="preserve">, </w:t>
      </w:r>
      <w:proofErr w:type="spellStart"/>
      <w:r w:rsidR="002A5C3C">
        <w:rPr>
          <w:rFonts w:ascii="Garamond" w:hAnsi="Garamond"/>
          <w:color w:val="000000"/>
          <w:sz w:val="22"/>
          <w:szCs w:val="22"/>
          <w:lang w:eastAsia="en-IE"/>
        </w:rPr>
        <w:t>Despoot</w:t>
      </w:r>
      <w:proofErr w:type="spellEnd"/>
      <w:r w:rsidR="00F54839">
        <w:rPr>
          <w:rFonts w:ascii="Garamond" w:hAnsi="Garamond"/>
          <w:color w:val="000000"/>
          <w:sz w:val="22"/>
          <w:szCs w:val="22"/>
          <w:lang w:eastAsia="en-IE"/>
        </w:rPr>
        <w:t xml:space="preserve">, </w:t>
      </w:r>
      <w:proofErr w:type="spellStart"/>
      <w:r w:rsidR="00F54839">
        <w:rPr>
          <w:rFonts w:ascii="Garamond" w:hAnsi="Garamond"/>
          <w:color w:val="000000"/>
          <w:sz w:val="22"/>
          <w:szCs w:val="22"/>
          <w:lang w:eastAsia="en-IE"/>
        </w:rPr>
        <w:t>naar</w:t>
      </w:r>
      <w:proofErr w:type="spellEnd"/>
      <w:r w:rsidR="00F54839">
        <w:rPr>
          <w:rFonts w:ascii="Garamond" w:hAnsi="Garamond"/>
          <w:color w:val="000000"/>
          <w:sz w:val="22"/>
          <w:szCs w:val="22"/>
          <w:lang w:eastAsia="en-IE"/>
        </w:rPr>
        <w:t xml:space="preserve"> Hölderlin</w:t>
      </w:r>
      <w:r w:rsidR="002A5C3C">
        <w:rPr>
          <w:rFonts w:ascii="Garamond" w:hAnsi="Garamond"/>
          <w:color w:val="000000"/>
          <w:sz w:val="22"/>
          <w:szCs w:val="22"/>
          <w:lang w:eastAsia="en-IE"/>
        </w:rPr>
        <w:t>“]</w:t>
      </w:r>
    </w:p>
    <w:p w14:paraId="08DC51EC" w14:textId="77777777" w:rsidR="00FF18DF" w:rsidRDefault="00FF18DF" w:rsidP="00DA16CE">
      <w:pPr>
        <w:ind w:left="567" w:hanging="567"/>
        <w:jc w:val="both"/>
        <w:rPr>
          <w:rFonts w:ascii="Garamond" w:hAnsi="Garamond"/>
          <w:b/>
          <w:sz w:val="22"/>
          <w:szCs w:val="22"/>
        </w:rPr>
      </w:pPr>
    </w:p>
    <w:p w14:paraId="51EDE0C9" w14:textId="214901F2" w:rsidR="006208DE" w:rsidRPr="00DA16CE" w:rsidRDefault="006208DE" w:rsidP="00DA16CE">
      <w:pPr>
        <w:ind w:left="567" w:hanging="567"/>
        <w:jc w:val="both"/>
        <w:rPr>
          <w:rFonts w:ascii="Garamond" w:hAnsi="Garamond"/>
          <w:b/>
          <w:sz w:val="22"/>
          <w:szCs w:val="22"/>
        </w:rPr>
      </w:pPr>
      <w:r w:rsidRPr="00DA16CE">
        <w:rPr>
          <w:rFonts w:ascii="Garamond" w:hAnsi="Garamond"/>
          <w:b/>
          <w:sz w:val="22"/>
          <w:szCs w:val="22"/>
        </w:rPr>
        <w:t>Drachenoper/Lanzelot</w:t>
      </w:r>
    </w:p>
    <w:p w14:paraId="515EC8BE" w14:textId="554F24FA" w:rsidR="006208DE" w:rsidRPr="00DA16CE" w:rsidRDefault="006208DE" w:rsidP="00DA16CE">
      <w:pPr>
        <w:tabs>
          <w:tab w:val="left" w:pos="0"/>
          <w:tab w:val="left" w:pos="426"/>
        </w:tabs>
        <w:ind w:left="709" w:hanging="709"/>
        <w:jc w:val="both"/>
        <w:rPr>
          <w:rFonts w:ascii="Garamond" w:hAnsi="Garamond"/>
          <w:sz w:val="22"/>
          <w:szCs w:val="22"/>
        </w:rPr>
      </w:pPr>
      <w:r w:rsidRPr="00DA16CE">
        <w:rPr>
          <w:rFonts w:ascii="Garamond" w:hAnsi="Garamond"/>
          <w:sz w:val="22"/>
          <w:szCs w:val="22"/>
        </w:rPr>
        <w:t>In:</w:t>
      </w:r>
      <w:r w:rsidR="00A12A99" w:rsidRPr="00DA16CE">
        <w:rPr>
          <w:rFonts w:ascii="Garamond" w:hAnsi="Garamond"/>
          <w:sz w:val="22"/>
          <w:szCs w:val="22"/>
        </w:rPr>
        <w:tab/>
      </w:r>
      <w:r w:rsidR="000B0B8B" w:rsidRPr="00DA16CE">
        <w:rPr>
          <w:rFonts w:ascii="Garamond" w:hAnsi="Garamond"/>
          <w:sz w:val="22"/>
          <w:szCs w:val="22"/>
        </w:rPr>
        <w:t>–</w:t>
      </w:r>
      <w:r w:rsidRPr="00DA16CE">
        <w:rPr>
          <w:rFonts w:ascii="Garamond" w:hAnsi="Garamond"/>
          <w:sz w:val="22"/>
          <w:szCs w:val="22"/>
        </w:rPr>
        <w:tab/>
      </w:r>
      <w:r w:rsidR="00330DD7" w:rsidRPr="00DA16CE">
        <w:rPr>
          <w:rFonts w:ascii="Garamond" w:hAnsi="Garamond"/>
          <w:sz w:val="22"/>
          <w:szCs w:val="22"/>
        </w:rPr>
        <w:t>Dessau, Paul: Lanzelot. Berlin/Wiesbaden: Bote &amp; Bock 1971.–</w:t>
      </w:r>
      <w:r w:rsidR="003079FB" w:rsidRPr="00DA16CE">
        <w:rPr>
          <w:rFonts w:ascii="Garamond" w:hAnsi="Garamond"/>
          <w:sz w:val="22"/>
          <w:szCs w:val="22"/>
        </w:rPr>
        <w:tab/>
      </w:r>
      <w:r w:rsidRPr="00DA16CE">
        <w:rPr>
          <w:rFonts w:ascii="Garamond" w:hAnsi="Garamond"/>
          <w:sz w:val="22"/>
          <w:szCs w:val="22"/>
        </w:rPr>
        <w:t>Deutsches Nationaltheater und Staatskapelle Weimar/Staatstheater Thüringen (Hg.): Lanzelot.</w:t>
      </w:r>
      <w:r w:rsidR="000B0B8B" w:rsidRPr="00DA16CE">
        <w:rPr>
          <w:rFonts w:ascii="Garamond" w:hAnsi="Garamond"/>
          <w:sz w:val="22"/>
          <w:szCs w:val="22"/>
        </w:rPr>
        <w:t xml:space="preserve"> </w:t>
      </w:r>
      <w:r w:rsidRPr="00DA16CE">
        <w:rPr>
          <w:rFonts w:ascii="Garamond" w:hAnsi="Garamond"/>
          <w:sz w:val="22"/>
          <w:szCs w:val="22"/>
        </w:rPr>
        <w:t>Oper von Paul Dessau. Libretto von Heiner Müller. Weimar: Deutsches Nationaltheater Weimar 2019, S.</w:t>
      </w:r>
      <w:r w:rsidR="00875D57" w:rsidRPr="00DA16CE">
        <w:rPr>
          <w:rFonts w:ascii="Garamond" w:hAnsi="Garamond"/>
          <w:sz w:val="22"/>
          <w:szCs w:val="22"/>
        </w:rPr>
        <w:t> </w:t>
      </w:r>
      <w:r w:rsidRPr="00DA16CE">
        <w:rPr>
          <w:rFonts w:ascii="Garamond" w:hAnsi="Garamond"/>
          <w:sz w:val="22"/>
          <w:szCs w:val="22"/>
        </w:rPr>
        <w:t>6</w:t>
      </w:r>
      <w:r w:rsidR="00875D57" w:rsidRPr="00DA16CE">
        <w:rPr>
          <w:rFonts w:ascii="Garamond" w:hAnsi="Garamond"/>
          <w:sz w:val="22"/>
          <w:szCs w:val="22"/>
        </w:rPr>
        <w:t> </w:t>
      </w:r>
      <w:r w:rsidRPr="00DA16CE">
        <w:rPr>
          <w:rFonts w:ascii="Garamond" w:hAnsi="Garamond"/>
          <w:sz w:val="22"/>
          <w:szCs w:val="22"/>
        </w:rPr>
        <w:t xml:space="preserve">f. (Programmheft, Spielzeit 2019/2020). [Libretto der „Drachenoper“: Heiner Müller, unter Mitarbeit von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[Unter dem Titel „Handlung. Prolog zur Drachenoper. Heiner Müller]</w:t>
      </w:r>
    </w:p>
    <w:p w14:paraId="4B0ECAA4" w14:textId="0439872A" w:rsidR="005B0EFA" w:rsidRPr="00DA16CE" w:rsidRDefault="00CA4755" w:rsidP="00DA16CE">
      <w:pPr>
        <w:tabs>
          <w:tab w:val="left" w:pos="426"/>
          <w:tab w:val="left" w:pos="851"/>
        </w:tabs>
        <w:autoSpaceDE w:val="0"/>
        <w:adjustRightInd w:val="0"/>
        <w:ind w:left="709" w:hanging="283"/>
        <w:jc w:val="both"/>
        <w:rPr>
          <w:rFonts w:ascii="Garamond" w:hAnsi="Garamond"/>
        </w:rPr>
      </w:pPr>
      <w:r w:rsidRPr="00DA16CE">
        <w:rPr>
          <w:rFonts w:ascii="Garamond" w:hAnsi="Garamond"/>
          <w:sz w:val="22"/>
          <w:szCs w:val="22"/>
        </w:rPr>
        <w:t>–</w:t>
      </w:r>
      <w:r w:rsidRPr="00DA16CE">
        <w:rPr>
          <w:rFonts w:ascii="Garamond" w:hAnsi="Garamond"/>
          <w:sz w:val="22"/>
          <w:szCs w:val="22"/>
        </w:rPr>
        <w:tab/>
      </w:r>
      <w:r w:rsidRPr="00DA16CE">
        <w:rPr>
          <w:rFonts w:ascii="Garamond" w:hAnsi="Garamond"/>
        </w:rPr>
        <w:t xml:space="preserve">Dessau, Paul: Lanzelot. Detmold: </w:t>
      </w:r>
      <w:proofErr w:type="spellStart"/>
      <w:r w:rsidRPr="00DA16CE">
        <w:rPr>
          <w:rFonts w:ascii="Garamond" w:hAnsi="Garamond"/>
        </w:rPr>
        <w:t>audite</w:t>
      </w:r>
      <w:proofErr w:type="spellEnd"/>
      <w:r w:rsidRPr="00DA16CE">
        <w:rPr>
          <w:rFonts w:ascii="Garamond" w:hAnsi="Garamond"/>
        </w:rPr>
        <w:t xml:space="preserve"> 2023. [2 CDs. </w:t>
      </w:r>
      <w:proofErr w:type="spellStart"/>
      <w:r w:rsidRPr="00DA16CE">
        <w:rPr>
          <w:rFonts w:ascii="Garamond" w:hAnsi="Garamond"/>
        </w:rPr>
        <w:t>mdr</w:t>
      </w:r>
      <w:proofErr w:type="spellEnd"/>
      <w:r w:rsidRPr="00DA16CE">
        <w:rPr>
          <w:rFonts w:ascii="Garamond" w:hAnsi="Garamond"/>
        </w:rPr>
        <w:t xml:space="preserve"> Klassik. Libretto: Heiner Müller</w:t>
      </w:r>
      <w:r w:rsidR="00D6455B" w:rsidRPr="00DA16CE">
        <w:rPr>
          <w:rFonts w:ascii="Garamond" w:hAnsi="Garamond"/>
        </w:rPr>
        <w:t>/</w:t>
      </w:r>
      <w:proofErr w:type="spellStart"/>
      <w:r w:rsidR="00D6455B" w:rsidRPr="00DA16CE">
        <w:rPr>
          <w:rFonts w:ascii="Garamond" w:hAnsi="Garamond"/>
        </w:rPr>
        <w:t>Ginka</w:t>
      </w:r>
      <w:proofErr w:type="spellEnd"/>
      <w:r w:rsidR="00D6455B" w:rsidRPr="00DA16CE">
        <w:rPr>
          <w:rFonts w:ascii="Garamond" w:hAnsi="Garamond"/>
        </w:rPr>
        <w:t xml:space="preserve"> </w:t>
      </w:r>
      <w:proofErr w:type="spellStart"/>
      <w:r w:rsidR="00D6455B" w:rsidRPr="00DA16CE">
        <w:rPr>
          <w:rFonts w:ascii="Garamond" w:hAnsi="Garamond"/>
        </w:rPr>
        <w:t>Tscholakowa</w:t>
      </w:r>
      <w:proofErr w:type="spellEnd"/>
      <w:r w:rsidRPr="00DA16CE">
        <w:rPr>
          <w:rFonts w:ascii="Garamond" w:hAnsi="Garamond"/>
        </w:rPr>
        <w:t xml:space="preserve">. </w:t>
      </w:r>
      <w:r w:rsidR="00033A52" w:rsidRPr="00DA16CE">
        <w:rPr>
          <w:rFonts w:ascii="Garamond" w:hAnsi="Garamond"/>
        </w:rPr>
        <w:t xml:space="preserve">Oper in 15 Bildern nach Hans Christian Andersen. </w:t>
      </w:r>
      <w:r w:rsidRPr="00DA16CE">
        <w:rPr>
          <w:rFonts w:ascii="Garamond" w:hAnsi="Garamond"/>
        </w:rPr>
        <w:t>Staatskapelle Weimar. Dirigent: Dominik Beykirch]</w:t>
      </w:r>
    </w:p>
    <w:p w14:paraId="00521349" w14:textId="1DE87863" w:rsidR="00330DD7" w:rsidRPr="00DA16CE" w:rsidRDefault="00CA4755" w:rsidP="00DA16CE">
      <w:pPr>
        <w:tabs>
          <w:tab w:val="left" w:pos="426"/>
          <w:tab w:val="left" w:pos="851"/>
        </w:tabs>
        <w:autoSpaceDE w:val="0"/>
        <w:adjustRightInd w:val="0"/>
        <w:jc w:val="both"/>
        <w:rPr>
          <w:rFonts w:ascii="Garamond" w:hAnsi="Garamond"/>
        </w:rPr>
      </w:pPr>
      <w:r w:rsidRPr="00DA16CE">
        <w:rPr>
          <w:rFonts w:ascii="Garamond" w:hAnsi="Garamond"/>
          <w:i/>
        </w:rPr>
        <w:t>Rezension</w:t>
      </w:r>
      <w:r w:rsidR="00330DD7" w:rsidRPr="00DA16CE">
        <w:rPr>
          <w:rFonts w:ascii="Garamond" w:hAnsi="Garamond"/>
          <w:i/>
        </w:rPr>
        <w:t>en</w:t>
      </w:r>
    </w:p>
    <w:p w14:paraId="2277C6FA" w14:textId="6D52899C" w:rsidR="00A21271" w:rsidRPr="00DA16CE" w:rsidRDefault="00A21271" w:rsidP="00DA16CE">
      <w:pPr>
        <w:tabs>
          <w:tab w:val="left" w:pos="284"/>
          <w:tab w:val="left" w:pos="709"/>
          <w:tab w:val="left" w:pos="851"/>
          <w:tab w:val="left" w:pos="993"/>
        </w:tabs>
        <w:autoSpaceDE w:val="0"/>
        <w:adjustRightInd w:val="0"/>
        <w:ind w:left="709" w:hanging="283"/>
        <w:jc w:val="both"/>
        <w:rPr>
          <w:rFonts w:ascii="Garamond" w:hAnsi="Garamond"/>
        </w:rPr>
      </w:pPr>
      <w:r w:rsidRPr="00DA16CE">
        <w:rPr>
          <w:rFonts w:ascii="Garamond" w:hAnsi="Garamond"/>
        </w:rPr>
        <w:t>–</w:t>
      </w:r>
      <w:r w:rsidRPr="00DA16CE">
        <w:rPr>
          <w:rFonts w:ascii="Garamond" w:hAnsi="Garamond"/>
        </w:rPr>
        <w:tab/>
        <w:t>Anonym: Paul Dessaus „Lanzelot“ (</w:t>
      </w:r>
      <w:r w:rsidR="00004E7C" w:rsidRPr="00DA16CE">
        <w:rPr>
          <w:rFonts w:ascii="Garamond" w:hAnsi="Garamond"/>
        </w:rPr>
        <w:t xml:space="preserve">Die vergessene Oper 162). In: </w:t>
      </w:r>
      <w:hyperlink r:id="rId13" w:history="1">
        <w:r w:rsidR="00004E7C" w:rsidRPr="00DA16CE">
          <w:rPr>
            <w:rStyle w:val="Hyperlink"/>
            <w:rFonts w:ascii="Garamond" w:hAnsi="Garamond"/>
          </w:rPr>
          <w:t>https://operalounge.de</w:t>
        </w:r>
      </w:hyperlink>
      <w:r w:rsidR="00004E7C" w:rsidRPr="00DA16CE">
        <w:rPr>
          <w:rFonts w:ascii="Garamond" w:hAnsi="Garamond"/>
        </w:rPr>
        <w:t>. [Zugriff zuletzt</w:t>
      </w:r>
      <w:r w:rsidR="00387E42" w:rsidRPr="00DA16CE">
        <w:rPr>
          <w:rFonts w:ascii="Garamond" w:hAnsi="Garamond"/>
        </w:rPr>
        <w:t xml:space="preserve"> am</w:t>
      </w:r>
      <w:r w:rsidR="00004E7C" w:rsidRPr="00DA16CE">
        <w:rPr>
          <w:rFonts w:ascii="Garamond" w:hAnsi="Garamond"/>
        </w:rPr>
        <w:t xml:space="preserve"> 6.11.</w:t>
      </w:r>
      <w:r w:rsidR="004C69A7" w:rsidRPr="00DA16CE">
        <w:rPr>
          <w:rFonts w:ascii="Garamond" w:hAnsi="Garamond"/>
        </w:rPr>
        <w:t>20</w:t>
      </w:r>
      <w:r w:rsidR="00004E7C" w:rsidRPr="00DA16CE">
        <w:rPr>
          <w:rFonts w:ascii="Garamond" w:hAnsi="Garamond"/>
        </w:rPr>
        <w:t>23]</w:t>
      </w:r>
    </w:p>
    <w:p w14:paraId="08620A05" w14:textId="37D33F0D" w:rsidR="00081791" w:rsidRPr="00DA16CE" w:rsidRDefault="00081791" w:rsidP="00DA16CE">
      <w:pPr>
        <w:tabs>
          <w:tab w:val="left" w:pos="284"/>
          <w:tab w:val="left" w:pos="993"/>
        </w:tabs>
        <w:autoSpaceDE w:val="0"/>
        <w:adjustRightInd w:val="0"/>
        <w:ind w:left="709" w:hanging="283"/>
        <w:jc w:val="both"/>
        <w:rPr>
          <w:rFonts w:ascii="Garamond" w:hAnsi="Garamond"/>
        </w:rPr>
      </w:pPr>
      <w:r w:rsidRPr="00DA16CE">
        <w:rPr>
          <w:rFonts w:ascii="Garamond" w:hAnsi="Garamond"/>
          <w:lang w:val="en-GB"/>
        </w:rPr>
        <w:t>–</w:t>
      </w:r>
      <w:r w:rsidRPr="00DA16CE">
        <w:rPr>
          <w:rFonts w:ascii="Garamond" w:hAnsi="Garamond"/>
          <w:lang w:val="en-GB"/>
        </w:rPr>
        <w:tab/>
        <w:t xml:space="preserve">Andrew Clemens: Dessau: </w:t>
      </w:r>
      <w:proofErr w:type="spellStart"/>
      <w:r w:rsidRPr="00DA16CE">
        <w:rPr>
          <w:rFonts w:ascii="Garamond" w:hAnsi="Garamond"/>
          <w:lang w:val="en-GB"/>
        </w:rPr>
        <w:t>Lanzelot</w:t>
      </w:r>
      <w:proofErr w:type="spellEnd"/>
      <w:r w:rsidRPr="00DA16CE">
        <w:rPr>
          <w:rFonts w:ascii="Garamond" w:hAnsi="Garamond"/>
          <w:lang w:val="en-GB"/>
        </w:rPr>
        <w:t xml:space="preserve"> review – gleefully eclectic attack on </w:t>
      </w:r>
      <w:proofErr w:type="spellStart"/>
      <w:r w:rsidRPr="00DA16CE">
        <w:rPr>
          <w:rFonts w:ascii="Garamond" w:hAnsi="Garamond"/>
          <w:lang w:val="en-GB"/>
        </w:rPr>
        <w:t>sowiet</w:t>
      </w:r>
      <w:proofErr w:type="spellEnd"/>
      <w:r w:rsidRPr="00DA16CE">
        <w:rPr>
          <w:rFonts w:ascii="Garamond" w:hAnsi="Garamond"/>
          <w:lang w:val="en-GB"/>
        </w:rPr>
        <w:t xml:space="preserve"> totalitarianism. </w:t>
      </w:r>
      <w:r w:rsidRPr="00DA16CE">
        <w:rPr>
          <w:rFonts w:ascii="Garamond" w:hAnsi="Garamond"/>
        </w:rPr>
        <w:t xml:space="preserve">In: The Guardian. </w:t>
      </w:r>
      <w:hyperlink r:id="rId14" w:history="1">
        <w:r w:rsidRPr="00DA16CE">
          <w:rPr>
            <w:rStyle w:val="Hyperlink"/>
            <w:rFonts w:ascii="Garamond" w:hAnsi="Garamond"/>
          </w:rPr>
          <w:t>https://www.theguardian.com</w:t>
        </w:r>
      </w:hyperlink>
      <w:r w:rsidRPr="00DA16CE">
        <w:rPr>
          <w:rFonts w:ascii="Garamond" w:hAnsi="Garamond"/>
        </w:rPr>
        <w:t xml:space="preserve"> vom 12.1.2023. [Zugriff zuletzt</w:t>
      </w:r>
      <w:r w:rsidR="00387E42" w:rsidRPr="00DA16CE">
        <w:rPr>
          <w:rFonts w:ascii="Garamond" w:hAnsi="Garamond"/>
        </w:rPr>
        <w:t xml:space="preserve"> am</w:t>
      </w:r>
      <w:r w:rsidRPr="00DA16CE">
        <w:rPr>
          <w:rFonts w:ascii="Garamond" w:hAnsi="Garamond"/>
        </w:rPr>
        <w:t xml:space="preserve"> 6.11.</w:t>
      </w:r>
      <w:r w:rsidR="004C69A7" w:rsidRPr="00DA16CE">
        <w:rPr>
          <w:rFonts w:ascii="Garamond" w:hAnsi="Garamond"/>
        </w:rPr>
        <w:t>20</w:t>
      </w:r>
      <w:r w:rsidRPr="00DA16CE">
        <w:rPr>
          <w:rFonts w:ascii="Garamond" w:hAnsi="Garamond"/>
        </w:rPr>
        <w:t>23]</w:t>
      </w:r>
    </w:p>
    <w:p w14:paraId="693CFB53" w14:textId="39FEEE4D" w:rsidR="00A21271" w:rsidRPr="00DA16CE" w:rsidRDefault="00330DD7" w:rsidP="00DA16CE">
      <w:pPr>
        <w:tabs>
          <w:tab w:val="left" w:pos="284"/>
          <w:tab w:val="left" w:pos="709"/>
          <w:tab w:val="left" w:pos="1134"/>
        </w:tabs>
        <w:autoSpaceDE w:val="0"/>
        <w:adjustRightInd w:val="0"/>
        <w:ind w:left="709" w:hanging="283"/>
        <w:jc w:val="both"/>
        <w:rPr>
          <w:rFonts w:ascii="Garamond" w:hAnsi="Garamond"/>
        </w:rPr>
      </w:pPr>
      <w:r w:rsidRPr="00DA16CE">
        <w:rPr>
          <w:rFonts w:ascii="Garamond" w:hAnsi="Garamond"/>
          <w:i/>
        </w:rPr>
        <w:t>–</w:t>
      </w:r>
      <w:r w:rsidRPr="00DA16CE">
        <w:rPr>
          <w:rFonts w:ascii="Garamond" w:hAnsi="Garamond"/>
          <w:i/>
        </w:rPr>
        <w:tab/>
      </w:r>
      <w:r w:rsidR="00A21271" w:rsidRPr="00DA16CE">
        <w:rPr>
          <w:rFonts w:ascii="Garamond" w:hAnsi="Garamond"/>
        </w:rPr>
        <w:t xml:space="preserve">Roland H. Dippel: Paul Dessau: Lanzelot. In: </w:t>
      </w:r>
      <w:hyperlink r:id="rId15" w:history="1">
        <w:r w:rsidR="00A21271" w:rsidRPr="00DA16CE">
          <w:rPr>
            <w:rStyle w:val="Hyperlink"/>
            <w:rFonts w:ascii="Garamond" w:hAnsi="Garamond"/>
          </w:rPr>
          <w:t>https://www.oper-magazin</w:t>
        </w:r>
      </w:hyperlink>
      <w:r w:rsidR="00A21271" w:rsidRPr="00DA16CE">
        <w:rPr>
          <w:rFonts w:ascii="Garamond" w:hAnsi="Garamond"/>
        </w:rPr>
        <w:t xml:space="preserve"> </w:t>
      </w:r>
      <w:r w:rsidR="00C15792" w:rsidRPr="00DA16CE">
        <w:rPr>
          <w:rFonts w:ascii="Garamond" w:hAnsi="Garamond"/>
        </w:rPr>
        <w:t xml:space="preserve">vom </w:t>
      </w:r>
      <w:r w:rsidR="00A21271" w:rsidRPr="00DA16CE">
        <w:rPr>
          <w:rFonts w:ascii="Garamond" w:hAnsi="Garamond"/>
        </w:rPr>
        <w:t>27.1.2023. [Zugriff zuletzt</w:t>
      </w:r>
      <w:r w:rsidR="00387E42" w:rsidRPr="00DA16CE">
        <w:rPr>
          <w:rFonts w:ascii="Garamond" w:hAnsi="Garamond"/>
        </w:rPr>
        <w:t xml:space="preserve"> am</w:t>
      </w:r>
      <w:r w:rsidR="00A21271" w:rsidRPr="00DA16CE">
        <w:rPr>
          <w:rFonts w:ascii="Garamond" w:hAnsi="Garamond"/>
        </w:rPr>
        <w:t xml:space="preserve"> 6.11.</w:t>
      </w:r>
      <w:r w:rsidR="004C69A7" w:rsidRPr="00DA16CE">
        <w:rPr>
          <w:rFonts w:ascii="Garamond" w:hAnsi="Garamond"/>
        </w:rPr>
        <w:t>20</w:t>
      </w:r>
      <w:r w:rsidR="00A21271" w:rsidRPr="00DA16CE">
        <w:rPr>
          <w:rFonts w:ascii="Garamond" w:hAnsi="Garamond"/>
        </w:rPr>
        <w:t>23]</w:t>
      </w:r>
    </w:p>
    <w:p w14:paraId="2FBCF4AD" w14:textId="37CD457E" w:rsidR="00330DD7" w:rsidRPr="00DA16CE" w:rsidRDefault="00A21271" w:rsidP="00DA16CE">
      <w:pPr>
        <w:tabs>
          <w:tab w:val="left" w:pos="284"/>
          <w:tab w:val="left" w:pos="709"/>
          <w:tab w:val="left" w:pos="1134"/>
        </w:tabs>
        <w:autoSpaceDE w:val="0"/>
        <w:adjustRightInd w:val="0"/>
        <w:ind w:left="709" w:hanging="283"/>
        <w:jc w:val="both"/>
        <w:rPr>
          <w:rFonts w:ascii="Garamond" w:hAnsi="Garamond"/>
        </w:rPr>
      </w:pPr>
      <w:r w:rsidRPr="00DA16CE">
        <w:rPr>
          <w:rFonts w:ascii="Garamond" w:hAnsi="Garamond"/>
          <w:i/>
        </w:rPr>
        <w:t>–</w:t>
      </w:r>
      <w:r w:rsidRPr="00DA16CE">
        <w:rPr>
          <w:rFonts w:ascii="Garamond" w:hAnsi="Garamond"/>
          <w:i/>
        </w:rPr>
        <w:tab/>
      </w:r>
      <w:r w:rsidR="00330DD7" w:rsidRPr="00DA16CE">
        <w:rPr>
          <w:rFonts w:ascii="Garamond" w:hAnsi="Garamond"/>
        </w:rPr>
        <w:t xml:space="preserve">Gerald Felber: Die Kunst der Speichelleckerei. Dessaus „Lanzelot“ auf CD. In: </w:t>
      </w:r>
      <w:hyperlink r:id="rId16" w:history="1">
        <w:r w:rsidR="00330DD7" w:rsidRPr="00DA16CE">
          <w:rPr>
            <w:rStyle w:val="Hyperlink"/>
            <w:rFonts w:ascii="Garamond" w:hAnsi="Garamond"/>
          </w:rPr>
          <w:t>https://www.faz.net</w:t>
        </w:r>
      </w:hyperlink>
      <w:r w:rsidR="00330DD7" w:rsidRPr="00DA16CE">
        <w:rPr>
          <w:rFonts w:ascii="Garamond" w:hAnsi="Garamond"/>
        </w:rPr>
        <w:t xml:space="preserve"> </w:t>
      </w:r>
      <w:r w:rsidR="00C15792" w:rsidRPr="00DA16CE">
        <w:rPr>
          <w:rFonts w:ascii="Garamond" w:hAnsi="Garamond"/>
        </w:rPr>
        <w:t xml:space="preserve">vom </w:t>
      </w:r>
      <w:r w:rsidR="00330DD7" w:rsidRPr="00DA16CE">
        <w:rPr>
          <w:rFonts w:ascii="Garamond" w:hAnsi="Garamond"/>
        </w:rPr>
        <w:t xml:space="preserve">15.2.2023 [Zugriff zuletzt </w:t>
      </w:r>
      <w:r w:rsidR="00387E42" w:rsidRPr="00DA16CE">
        <w:rPr>
          <w:rFonts w:ascii="Garamond" w:hAnsi="Garamond"/>
        </w:rPr>
        <w:t xml:space="preserve">am </w:t>
      </w:r>
      <w:r w:rsidR="00330DD7" w:rsidRPr="00DA16CE">
        <w:rPr>
          <w:rFonts w:ascii="Garamond" w:hAnsi="Garamond"/>
        </w:rPr>
        <w:t>6.11.</w:t>
      </w:r>
      <w:r w:rsidR="004C69A7" w:rsidRPr="00DA16CE">
        <w:rPr>
          <w:rFonts w:ascii="Garamond" w:hAnsi="Garamond"/>
        </w:rPr>
        <w:t>20</w:t>
      </w:r>
      <w:r w:rsidR="00330DD7" w:rsidRPr="00DA16CE">
        <w:rPr>
          <w:rFonts w:ascii="Garamond" w:hAnsi="Garamond"/>
        </w:rPr>
        <w:t>23]</w:t>
      </w:r>
    </w:p>
    <w:p w14:paraId="48AA4098" w14:textId="76FC1CB5" w:rsidR="00A21271" w:rsidRPr="00DA16CE" w:rsidRDefault="00A21271" w:rsidP="00DA16CE">
      <w:pPr>
        <w:tabs>
          <w:tab w:val="left" w:pos="284"/>
          <w:tab w:val="left" w:pos="709"/>
          <w:tab w:val="left" w:pos="1134"/>
        </w:tabs>
        <w:autoSpaceDE w:val="0"/>
        <w:adjustRightInd w:val="0"/>
        <w:ind w:left="709" w:hanging="283"/>
        <w:jc w:val="both"/>
        <w:rPr>
          <w:rFonts w:ascii="Garamond" w:hAnsi="Garamond"/>
        </w:rPr>
      </w:pPr>
      <w:r w:rsidRPr="00DA16CE">
        <w:rPr>
          <w:rFonts w:ascii="Garamond" w:hAnsi="Garamond"/>
        </w:rPr>
        <w:t>–</w:t>
      </w:r>
      <w:r w:rsidRPr="00DA16CE">
        <w:rPr>
          <w:rFonts w:ascii="Garamond" w:hAnsi="Garamond"/>
        </w:rPr>
        <w:tab/>
        <w:t xml:space="preserve">Wolfram Goertz: Die Oper, die Walter Ulbricht suspekt war. In: </w:t>
      </w:r>
      <w:hyperlink r:id="rId17" w:history="1">
        <w:r w:rsidRPr="00DA16CE">
          <w:rPr>
            <w:rStyle w:val="Hyperlink"/>
            <w:rFonts w:ascii="Garamond" w:hAnsi="Garamond"/>
          </w:rPr>
          <w:t>https://rp-online.de</w:t>
        </w:r>
      </w:hyperlink>
      <w:r w:rsidRPr="00DA16CE">
        <w:rPr>
          <w:rFonts w:ascii="Garamond" w:hAnsi="Garamond"/>
        </w:rPr>
        <w:t xml:space="preserve"> </w:t>
      </w:r>
      <w:r w:rsidR="00C15792" w:rsidRPr="00DA16CE">
        <w:rPr>
          <w:rFonts w:ascii="Garamond" w:hAnsi="Garamond"/>
        </w:rPr>
        <w:t xml:space="preserve">vom </w:t>
      </w:r>
      <w:r w:rsidRPr="00DA16CE">
        <w:rPr>
          <w:rFonts w:ascii="Garamond" w:hAnsi="Garamond"/>
        </w:rPr>
        <w:t xml:space="preserve">15.1.2023. [Zugriff zuletzt </w:t>
      </w:r>
      <w:r w:rsidR="00387E42" w:rsidRPr="00DA16CE">
        <w:rPr>
          <w:rFonts w:ascii="Garamond" w:hAnsi="Garamond"/>
        </w:rPr>
        <w:t xml:space="preserve">am </w:t>
      </w:r>
      <w:r w:rsidRPr="00DA16CE">
        <w:rPr>
          <w:rFonts w:ascii="Garamond" w:hAnsi="Garamond"/>
        </w:rPr>
        <w:t>6.11.</w:t>
      </w:r>
      <w:r w:rsidR="004C69A7" w:rsidRPr="00DA16CE">
        <w:rPr>
          <w:rFonts w:ascii="Garamond" w:hAnsi="Garamond"/>
        </w:rPr>
        <w:t>20</w:t>
      </w:r>
      <w:r w:rsidRPr="00DA16CE">
        <w:rPr>
          <w:rFonts w:ascii="Garamond" w:hAnsi="Garamond"/>
        </w:rPr>
        <w:t>23]</w:t>
      </w:r>
    </w:p>
    <w:p w14:paraId="04ADACEF" w14:textId="31DD6F06" w:rsidR="00004E7C" w:rsidRPr="00DA16CE" w:rsidRDefault="00004E7C" w:rsidP="00DA16CE">
      <w:pPr>
        <w:tabs>
          <w:tab w:val="left" w:pos="284"/>
          <w:tab w:val="left" w:pos="709"/>
          <w:tab w:val="left" w:pos="1134"/>
        </w:tabs>
        <w:autoSpaceDE w:val="0"/>
        <w:adjustRightInd w:val="0"/>
        <w:ind w:left="709" w:hanging="283"/>
        <w:jc w:val="both"/>
        <w:rPr>
          <w:rFonts w:ascii="Garamond" w:hAnsi="Garamond"/>
        </w:rPr>
      </w:pPr>
      <w:r w:rsidRPr="00DA16CE">
        <w:rPr>
          <w:rFonts w:ascii="Garamond" w:hAnsi="Garamond"/>
        </w:rPr>
        <w:t>–</w:t>
      </w:r>
      <w:r w:rsidRPr="00DA16CE">
        <w:rPr>
          <w:rFonts w:ascii="Garamond" w:hAnsi="Garamond"/>
        </w:rPr>
        <w:tab/>
        <w:t xml:space="preserve">Wolfgang Hirsch: Nostalgische Mahnung: Paul Dessaus „Lanzelot“-Oper auf CD. in: </w:t>
      </w:r>
      <w:hyperlink r:id="rId18" w:history="1">
        <w:r w:rsidRPr="00DA16CE">
          <w:rPr>
            <w:rStyle w:val="Hyperlink"/>
            <w:rFonts w:ascii="Garamond" w:hAnsi="Garamond"/>
          </w:rPr>
          <w:t>https://www.thueringische-allgemeine.de</w:t>
        </w:r>
      </w:hyperlink>
      <w:r w:rsidRPr="00DA16CE">
        <w:rPr>
          <w:rFonts w:ascii="Garamond" w:hAnsi="Garamond"/>
        </w:rPr>
        <w:t xml:space="preserve"> </w:t>
      </w:r>
      <w:r w:rsidR="00C15792" w:rsidRPr="00DA16CE">
        <w:rPr>
          <w:rFonts w:ascii="Garamond" w:hAnsi="Garamond"/>
        </w:rPr>
        <w:t xml:space="preserve">vom </w:t>
      </w:r>
      <w:r w:rsidRPr="00DA16CE">
        <w:rPr>
          <w:rFonts w:ascii="Garamond" w:hAnsi="Garamond"/>
        </w:rPr>
        <w:t>30.12.2022. (Zugriff zuletzt</w:t>
      </w:r>
      <w:r w:rsidR="00C15792" w:rsidRPr="00DA16CE">
        <w:rPr>
          <w:rFonts w:ascii="Garamond" w:hAnsi="Garamond"/>
        </w:rPr>
        <w:t xml:space="preserve"> </w:t>
      </w:r>
      <w:r w:rsidR="00387E42" w:rsidRPr="00DA16CE">
        <w:rPr>
          <w:rFonts w:ascii="Garamond" w:hAnsi="Garamond"/>
        </w:rPr>
        <w:t xml:space="preserve">am </w:t>
      </w:r>
      <w:r w:rsidRPr="00DA16CE">
        <w:rPr>
          <w:rFonts w:ascii="Garamond" w:hAnsi="Garamond"/>
        </w:rPr>
        <w:t>6.11.</w:t>
      </w:r>
      <w:r w:rsidR="004C69A7" w:rsidRPr="00DA16CE">
        <w:rPr>
          <w:rFonts w:ascii="Garamond" w:hAnsi="Garamond"/>
        </w:rPr>
        <w:t>20</w:t>
      </w:r>
      <w:r w:rsidRPr="00DA16CE">
        <w:rPr>
          <w:rFonts w:ascii="Garamond" w:hAnsi="Garamond"/>
        </w:rPr>
        <w:t>23]</w:t>
      </w:r>
    </w:p>
    <w:p w14:paraId="00270FD7" w14:textId="7712C3AB" w:rsidR="00CA4755" w:rsidRPr="00DA16CE" w:rsidRDefault="00330DD7" w:rsidP="00DA16CE">
      <w:pPr>
        <w:tabs>
          <w:tab w:val="left" w:pos="284"/>
          <w:tab w:val="left" w:pos="709"/>
          <w:tab w:val="left" w:pos="1134"/>
        </w:tabs>
        <w:autoSpaceDE w:val="0"/>
        <w:adjustRightInd w:val="0"/>
        <w:ind w:left="709" w:hanging="283"/>
        <w:jc w:val="both"/>
        <w:rPr>
          <w:rFonts w:ascii="Garamond" w:hAnsi="Garamond"/>
        </w:rPr>
      </w:pPr>
      <w:r w:rsidRPr="00DA16CE">
        <w:rPr>
          <w:rFonts w:ascii="Garamond" w:hAnsi="Garamond"/>
        </w:rPr>
        <w:lastRenderedPageBreak/>
        <w:t>–</w:t>
      </w:r>
      <w:r w:rsidRPr="00DA16CE">
        <w:rPr>
          <w:rFonts w:ascii="Garamond" w:hAnsi="Garamond"/>
        </w:rPr>
        <w:tab/>
      </w:r>
      <w:r w:rsidR="00CA4755" w:rsidRPr="00DA16CE">
        <w:rPr>
          <w:rFonts w:ascii="Garamond" w:hAnsi="Garamond"/>
        </w:rPr>
        <w:t>Thomas Irmer: Mehr als nur ein Dokument. Die Oper „Lanzelot“ von Paul Dessau und Heiner Müller erstmals in einer CD-Edition. In: Theater der Zeit 78 (2023), H. 1, S. 93.</w:t>
      </w:r>
    </w:p>
    <w:p w14:paraId="25E97BD2" w14:textId="3DC8D640" w:rsidR="00330DD7" w:rsidRPr="00DA16CE" w:rsidRDefault="00330DD7" w:rsidP="00DA16CE">
      <w:pPr>
        <w:tabs>
          <w:tab w:val="left" w:pos="284"/>
          <w:tab w:val="left" w:pos="709"/>
          <w:tab w:val="left" w:pos="1134"/>
        </w:tabs>
        <w:autoSpaceDE w:val="0"/>
        <w:adjustRightInd w:val="0"/>
        <w:ind w:left="709" w:hanging="283"/>
        <w:jc w:val="both"/>
        <w:rPr>
          <w:rFonts w:ascii="Garamond" w:hAnsi="Garamond"/>
        </w:rPr>
      </w:pPr>
      <w:r w:rsidRPr="00DA16CE">
        <w:rPr>
          <w:rFonts w:ascii="Garamond" w:hAnsi="Garamond"/>
        </w:rPr>
        <w:t>–</w:t>
      </w:r>
      <w:r w:rsidRPr="00DA16CE">
        <w:rPr>
          <w:rFonts w:ascii="Garamond" w:hAnsi="Garamond"/>
        </w:rPr>
        <w:tab/>
        <w:t xml:space="preserve">Kai Köhler: </w:t>
      </w:r>
      <w:r w:rsidR="00A21271" w:rsidRPr="00DA16CE">
        <w:rPr>
          <w:rFonts w:ascii="Garamond" w:hAnsi="Garamond"/>
        </w:rPr>
        <w:t xml:space="preserve">Musikalisches Welttheater. Paul Dessaus Opernhauptwerk „Lanzelot“ ist endlich eingespielt. In: </w:t>
      </w:r>
      <w:hyperlink r:id="rId19" w:history="1">
        <w:r w:rsidR="00A21271" w:rsidRPr="00DA16CE">
          <w:rPr>
            <w:rStyle w:val="Hyperlink"/>
            <w:rFonts w:ascii="Garamond" w:hAnsi="Garamond"/>
          </w:rPr>
          <w:t>https://www.nd-aktuell.de</w:t>
        </w:r>
      </w:hyperlink>
      <w:r w:rsidR="00A21271" w:rsidRPr="00DA16CE">
        <w:rPr>
          <w:rFonts w:ascii="Garamond" w:hAnsi="Garamond"/>
        </w:rPr>
        <w:t xml:space="preserve"> </w:t>
      </w:r>
      <w:r w:rsidR="00C15792" w:rsidRPr="00DA16CE">
        <w:rPr>
          <w:rFonts w:ascii="Garamond" w:hAnsi="Garamond"/>
        </w:rPr>
        <w:t xml:space="preserve">vom </w:t>
      </w:r>
      <w:r w:rsidR="00A21271" w:rsidRPr="00DA16CE">
        <w:rPr>
          <w:rFonts w:ascii="Garamond" w:hAnsi="Garamond"/>
        </w:rPr>
        <w:t xml:space="preserve">24.9.2023. [Zugriff zuletzt </w:t>
      </w:r>
      <w:r w:rsidR="00387E42" w:rsidRPr="00DA16CE">
        <w:rPr>
          <w:rFonts w:ascii="Garamond" w:hAnsi="Garamond"/>
        </w:rPr>
        <w:t xml:space="preserve">am </w:t>
      </w:r>
      <w:r w:rsidR="00A21271" w:rsidRPr="00DA16CE">
        <w:rPr>
          <w:rFonts w:ascii="Garamond" w:hAnsi="Garamond"/>
        </w:rPr>
        <w:t>6.11.23]</w:t>
      </w:r>
    </w:p>
    <w:p w14:paraId="66901C7F" w14:textId="67698D47" w:rsidR="00081791" w:rsidRPr="00DA16CE" w:rsidRDefault="00081791" w:rsidP="00DA16CE">
      <w:pPr>
        <w:tabs>
          <w:tab w:val="left" w:pos="284"/>
          <w:tab w:val="left" w:pos="709"/>
          <w:tab w:val="left" w:pos="1134"/>
        </w:tabs>
        <w:autoSpaceDE w:val="0"/>
        <w:adjustRightInd w:val="0"/>
        <w:ind w:left="709" w:hanging="283"/>
        <w:jc w:val="both"/>
        <w:rPr>
          <w:rFonts w:ascii="Garamond" w:hAnsi="Garamond"/>
        </w:rPr>
      </w:pPr>
      <w:r w:rsidRPr="00DA16CE">
        <w:rPr>
          <w:rFonts w:ascii="Garamond" w:hAnsi="Garamond"/>
        </w:rPr>
        <w:t>–</w:t>
      </w:r>
      <w:r w:rsidRPr="00DA16CE">
        <w:rPr>
          <w:rFonts w:ascii="Garamond" w:hAnsi="Garamond"/>
        </w:rPr>
        <w:tab/>
        <w:t>Arno Lücker: Der Stachel bleibt. Rezension der CD aus Weimar. In: O</w:t>
      </w:r>
      <w:r w:rsidR="002F13DC" w:rsidRPr="00DA16CE">
        <w:rPr>
          <w:rFonts w:ascii="Garamond" w:hAnsi="Garamond"/>
        </w:rPr>
        <w:t>pernwelt</w:t>
      </w:r>
      <w:r w:rsidRPr="00DA16CE">
        <w:rPr>
          <w:rFonts w:ascii="Garamond" w:hAnsi="Garamond"/>
        </w:rPr>
        <w:t xml:space="preserve"> </w:t>
      </w:r>
      <w:r w:rsidR="002F13DC" w:rsidRPr="00DA16CE">
        <w:rPr>
          <w:rFonts w:ascii="Garamond" w:hAnsi="Garamond"/>
        </w:rPr>
        <w:t>64 (</w:t>
      </w:r>
      <w:r w:rsidRPr="00DA16CE">
        <w:rPr>
          <w:rFonts w:ascii="Garamond" w:hAnsi="Garamond"/>
        </w:rPr>
        <w:t>2023</w:t>
      </w:r>
      <w:r w:rsidR="002F13DC" w:rsidRPr="00DA16CE">
        <w:rPr>
          <w:rFonts w:ascii="Garamond" w:hAnsi="Garamond"/>
        </w:rPr>
        <w:t>), H.6</w:t>
      </w:r>
      <w:r w:rsidRPr="00DA16CE">
        <w:rPr>
          <w:rFonts w:ascii="Garamond" w:hAnsi="Garamond"/>
        </w:rPr>
        <w:t xml:space="preserve">, S. 34. </w:t>
      </w:r>
      <w:hyperlink r:id="rId20" w:history="1">
        <w:r w:rsidRPr="00DA16CE">
          <w:rPr>
            <w:rStyle w:val="Hyperlink"/>
            <w:rFonts w:ascii="Garamond" w:hAnsi="Garamond"/>
          </w:rPr>
          <w:t>https://www.der-theaterverlag.de</w:t>
        </w:r>
      </w:hyperlink>
      <w:r w:rsidR="00C15792" w:rsidRPr="00DA16CE">
        <w:rPr>
          <w:rStyle w:val="Hyperlink"/>
          <w:rFonts w:ascii="Garamond" w:hAnsi="Garamond"/>
        </w:rPr>
        <w:t>.</w:t>
      </w:r>
    </w:p>
    <w:p w14:paraId="3C747E6D" w14:textId="7B530E34" w:rsidR="00081791" w:rsidRPr="00DA16CE" w:rsidRDefault="00081791" w:rsidP="00DA16CE">
      <w:pPr>
        <w:tabs>
          <w:tab w:val="left" w:pos="284"/>
          <w:tab w:val="left" w:pos="709"/>
          <w:tab w:val="left" w:pos="1134"/>
        </w:tabs>
        <w:autoSpaceDE w:val="0"/>
        <w:adjustRightInd w:val="0"/>
        <w:ind w:left="709" w:hanging="283"/>
        <w:jc w:val="both"/>
        <w:rPr>
          <w:rFonts w:ascii="Garamond" w:hAnsi="Garamond"/>
        </w:rPr>
      </w:pPr>
      <w:r w:rsidRPr="00DA16CE">
        <w:rPr>
          <w:rFonts w:ascii="Garamond" w:hAnsi="Garamond"/>
        </w:rPr>
        <w:t>–</w:t>
      </w:r>
      <w:r w:rsidRPr="00DA16CE">
        <w:rPr>
          <w:rFonts w:ascii="Garamond" w:hAnsi="Garamond"/>
        </w:rPr>
        <w:tab/>
        <w:t xml:space="preserve">Yvonne Petitpierre: Musikalisch packend. In: Deutschlandfunk. </w:t>
      </w:r>
      <w:hyperlink r:id="rId21" w:history="1">
        <w:r w:rsidRPr="00DA16CE">
          <w:rPr>
            <w:rStyle w:val="Hyperlink"/>
            <w:rFonts w:ascii="Garamond" w:hAnsi="Garamond"/>
          </w:rPr>
          <w:t>https://www.deutschlandfunk.de</w:t>
        </w:r>
      </w:hyperlink>
      <w:r w:rsidRPr="00DA16CE">
        <w:rPr>
          <w:rFonts w:ascii="Garamond" w:hAnsi="Garamond"/>
        </w:rPr>
        <w:t xml:space="preserve"> vom 4.6.2023. [Zugriff zuletzt </w:t>
      </w:r>
      <w:r w:rsidR="00387E42" w:rsidRPr="00DA16CE">
        <w:rPr>
          <w:rFonts w:ascii="Garamond" w:hAnsi="Garamond"/>
        </w:rPr>
        <w:t xml:space="preserve">am </w:t>
      </w:r>
      <w:r w:rsidRPr="00DA16CE">
        <w:rPr>
          <w:rFonts w:ascii="Garamond" w:hAnsi="Garamond"/>
        </w:rPr>
        <w:t>6.11.</w:t>
      </w:r>
      <w:r w:rsidR="004C69A7" w:rsidRPr="00DA16CE">
        <w:rPr>
          <w:rFonts w:ascii="Garamond" w:hAnsi="Garamond"/>
        </w:rPr>
        <w:t>20</w:t>
      </w:r>
      <w:r w:rsidRPr="00DA16CE">
        <w:rPr>
          <w:rFonts w:ascii="Garamond" w:hAnsi="Garamond"/>
        </w:rPr>
        <w:t>23]</w:t>
      </w:r>
    </w:p>
    <w:p w14:paraId="3DA173CF" w14:textId="16908410" w:rsidR="00330DD7" w:rsidRPr="00DA16CE" w:rsidRDefault="00330DD7" w:rsidP="00DA16CE">
      <w:pPr>
        <w:tabs>
          <w:tab w:val="left" w:pos="284"/>
          <w:tab w:val="left" w:pos="709"/>
          <w:tab w:val="left" w:pos="1134"/>
        </w:tabs>
        <w:autoSpaceDE w:val="0"/>
        <w:adjustRightInd w:val="0"/>
        <w:ind w:left="709" w:hanging="283"/>
        <w:jc w:val="both"/>
        <w:rPr>
          <w:rFonts w:ascii="Garamond" w:hAnsi="Garamond"/>
        </w:rPr>
      </w:pPr>
      <w:r w:rsidRPr="00DA16CE">
        <w:rPr>
          <w:rFonts w:ascii="Garamond" w:hAnsi="Garamond"/>
        </w:rPr>
        <w:t>–</w:t>
      </w:r>
      <w:r w:rsidRPr="00DA16CE">
        <w:rPr>
          <w:rFonts w:ascii="Garamond" w:hAnsi="Garamond"/>
        </w:rPr>
        <w:tab/>
        <w:t xml:space="preserve">Frank Piontek: CD „Lanzelot“ Paul Dessau. In: Der Opernfreund 52 (2023). </w:t>
      </w:r>
      <w:hyperlink r:id="rId22" w:history="1">
        <w:r w:rsidRPr="00DA16CE">
          <w:rPr>
            <w:rStyle w:val="Hyperlink"/>
            <w:rFonts w:ascii="Garamond" w:hAnsi="Garamond"/>
          </w:rPr>
          <w:t>https://www.deropernfreund.de</w:t>
        </w:r>
      </w:hyperlink>
      <w:r w:rsidRPr="00DA16CE">
        <w:rPr>
          <w:rFonts w:ascii="Garamond" w:hAnsi="Garamond"/>
        </w:rPr>
        <w:t xml:space="preserve"> </w:t>
      </w:r>
      <w:r w:rsidR="00C15792" w:rsidRPr="00DA16CE">
        <w:rPr>
          <w:rFonts w:ascii="Garamond" w:hAnsi="Garamond"/>
        </w:rPr>
        <w:t xml:space="preserve">vom </w:t>
      </w:r>
      <w:r w:rsidRPr="00DA16CE">
        <w:rPr>
          <w:rFonts w:ascii="Garamond" w:hAnsi="Garamond"/>
        </w:rPr>
        <w:t xml:space="preserve">15.4.2023. [Zugriff zuletzt </w:t>
      </w:r>
      <w:r w:rsidR="00387E42" w:rsidRPr="00DA16CE">
        <w:rPr>
          <w:rFonts w:ascii="Garamond" w:hAnsi="Garamond"/>
        </w:rPr>
        <w:t>am</w:t>
      </w:r>
      <w:r w:rsidRPr="00DA16CE">
        <w:rPr>
          <w:rFonts w:ascii="Garamond" w:hAnsi="Garamond"/>
        </w:rPr>
        <w:t>6.11.</w:t>
      </w:r>
      <w:r w:rsidR="001A440E" w:rsidRPr="00DA16CE">
        <w:rPr>
          <w:rFonts w:ascii="Garamond" w:hAnsi="Garamond"/>
        </w:rPr>
        <w:t>20</w:t>
      </w:r>
      <w:r w:rsidRPr="00DA16CE">
        <w:rPr>
          <w:rFonts w:ascii="Garamond" w:hAnsi="Garamond"/>
        </w:rPr>
        <w:t>23]</w:t>
      </w:r>
    </w:p>
    <w:p w14:paraId="474AB7E2" w14:textId="18289EF8" w:rsidR="009675A8" w:rsidRPr="00DA16CE" w:rsidRDefault="009675A8" w:rsidP="00DA16CE">
      <w:pPr>
        <w:tabs>
          <w:tab w:val="left" w:pos="284"/>
          <w:tab w:val="left" w:pos="709"/>
          <w:tab w:val="left" w:pos="1134"/>
        </w:tabs>
        <w:autoSpaceDE w:val="0"/>
        <w:adjustRightInd w:val="0"/>
        <w:ind w:left="709" w:hanging="283"/>
        <w:jc w:val="both"/>
        <w:rPr>
          <w:rFonts w:ascii="Garamond" w:hAnsi="Garamond"/>
        </w:rPr>
      </w:pPr>
      <w:r w:rsidRPr="00DA16CE">
        <w:rPr>
          <w:rFonts w:ascii="Garamond" w:hAnsi="Garamond"/>
        </w:rPr>
        <w:t>–</w:t>
      </w:r>
      <w:r w:rsidRPr="00DA16CE">
        <w:rPr>
          <w:rFonts w:ascii="Garamond" w:hAnsi="Garamond"/>
        </w:rPr>
        <w:tab/>
        <w:t xml:space="preserve">Thorsten Preuß: Aufnahmeprüfung: Paul Dessaus Oper „Lanzelot“. In: Bayrischer Rundfunk. </w:t>
      </w:r>
      <w:hyperlink r:id="rId23" w:history="1">
        <w:r w:rsidRPr="00DA16CE">
          <w:rPr>
            <w:rStyle w:val="Hyperlink"/>
            <w:rFonts w:ascii="Garamond" w:hAnsi="Garamond"/>
          </w:rPr>
          <w:t>https://www.br.de</w:t>
        </w:r>
      </w:hyperlink>
      <w:r w:rsidRPr="00DA16CE">
        <w:rPr>
          <w:rFonts w:ascii="Garamond" w:hAnsi="Garamond"/>
        </w:rPr>
        <w:t xml:space="preserve"> vom 24.1.2023. [Zugriff zuletzt </w:t>
      </w:r>
      <w:r w:rsidR="00387E42" w:rsidRPr="00DA16CE">
        <w:rPr>
          <w:rFonts w:ascii="Garamond" w:hAnsi="Garamond"/>
        </w:rPr>
        <w:t xml:space="preserve">am </w:t>
      </w:r>
      <w:r w:rsidRPr="00DA16CE">
        <w:rPr>
          <w:rFonts w:ascii="Garamond" w:hAnsi="Garamond"/>
        </w:rPr>
        <w:t>6.11.</w:t>
      </w:r>
      <w:r w:rsidR="001A440E" w:rsidRPr="00DA16CE">
        <w:rPr>
          <w:rFonts w:ascii="Garamond" w:hAnsi="Garamond"/>
        </w:rPr>
        <w:t>20</w:t>
      </w:r>
      <w:r w:rsidRPr="00DA16CE">
        <w:rPr>
          <w:rFonts w:ascii="Garamond" w:hAnsi="Garamond"/>
        </w:rPr>
        <w:t>23]</w:t>
      </w:r>
    </w:p>
    <w:p w14:paraId="20A7C333" w14:textId="34ACD927" w:rsidR="00081791" w:rsidRPr="00DA16CE" w:rsidRDefault="00081791" w:rsidP="00DA16CE">
      <w:pPr>
        <w:tabs>
          <w:tab w:val="left" w:pos="284"/>
          <w:tab w:val="left" w:pos="709"/>
          <w:tab w:val="left" w:pos="1134"/>
        </w:tabs>
        <w:autoSpaceDE w:val="0"/>
        <w:adjustRightInd w:val="0"/>
        <w:ind w:left="709" w:hanging="283"/>
        <w:jc w:val="both"/>
        <w:rPr>
          <w:rFonts w:ascii="Garamond" w:hAnsi="Garamond"/>
        </w:rPr>
      </w:pPr>
      <w:r w:rsidRPr="00DA16CE">
        <w:rPr>
          <w:rFonts w:ascii="Garamond" w:hAnsi="Garamond"/>
        </w:rPr>
        <w:t>–</w:t>
      </w:r>
      <w:r w:rsidRPr="00DA16CE">
        <w:rPr>
          <w:rFonts w:ascii="Garamond" w:hAnsi="Garamond"/>
        </w:rPr>
        <w:tab/>
        <w:t xml:space="preserve">Matthias </w:t>
      </w:r>
      <w:proofErr w:type="spellStart"/>
      <w:r w:rsidRPr="00DA16CE">
        <w:rPr>
          <w:rFonts w:ascii="Garamond" w:hAnsi="Garamond"/>
        </w:rPr>
        <w:t>Siehler</w:t>
      </w:r>
      <w:proofErr w:type="spellEnd"/>
      <w:r w:rsidRPr="00DA16CE">
        <w:rPr>
          <w:rFonts w:ascii="Garamond" w:hAnsi="Garamond"/>
        </w:rPr>
        <w:t xml:space="preserve">: Paul Dessau Lanzelot. In: Rondo. Das Klassik- &amp; Jazz-Magazin. </w:t>
      </w:r>
      <w:hyperlink r:id="rId24" w:history="1">
        <w:r w:rsidRPr="00DA16CE">
          <w:rPr>
            <w:rStyle w:val="Hyperlink"/>
            <w:rFonts w:ascii="Garamond" w:hAnsi="Garamond"/>
          </w:rPr>
          <w:t>https://www.rondomagazin.de</w:t>
        </w:r>
      </w:hyperlink>
      <w:r w:rsidRPr="00DA16CE">
        <w:rPr>
          <w:rFonts w:ascii="Garamond" w:hAnsi="Garamond"/>
        </w:rPr>
        <w:t xml:space="preserve"> vom 4.3.2023. [Zugriff zuletzt </w:t>
      </w:r>
      <w:r w:rsidR="00387E42" w:rsidRPr="00DA16CE">
        <w:rPr>
          <w:rFonts w:ascii="Garamond" w:hAnsi="Garamond"/>
        </w:rPr>
        <w:t xml:space="preserve">am </w:t>
      </w:r>
      <w:r w:rsidRPr="00DA16CE">
        <w:rPr>
          <w:rFonts w:ascii="Garamond" w:hAnsi="Garamond"/>
        </w:rPr>
        <w:t>6.11.</w:t>
      </w:r>
      <w:r w:rsidR="001A440E" w:rsidRPr="00DA16CE">
        <w:rPr>
          <w:rFonts w:ascii="Garamond" w:hAnsi="Garamond"/>
        </w:rPr>
        <w:t>20</w:t>
      </w:r>
      <w:r w:rsidRPr="00DA16CE">
        <w:rPr>
          <w:rFonts w:ascii="Garamond" w:hAnsi="Garamond"/>
        </w:rPr>
        <w:t>23]</w:t>
      </w:r>
    </w:p>
    <w:p w14:paraId="6CE6D6DC" w14:textId="7CF81AAB" w:rsidR="001F3A56" w:rsidRPr="00DA16CE" w:rsidRDefault="001F3A56" w:rsidP="00DA16CE">
      <w:pPr>
        <w:tabs>
          <w:tab w:val="left" w:pos="284"/>
          <w:tab w:val="left" w:pos="709"/>
          <w:tab w:val="left" w:pos="1134"/>
        </w:tabs>
        <w:autoSpaceDE w:val="0"/>
        <w:adjustRightInd w:val="0"/>
        <w:ind w:left="709" w:hanging="283"/>
        <w:jc w:val="both"/>
        <w:rPr>
          <w:rFonts w:ascii="Garamond" w:hAnsi="Garamond"/>
        </w:rPr>
      </w:pPr>
      <w:r w:rsidRPr="00DA16CE">
        <w:rPr>
          <w:rFonts w:ascii="Garamond" w:hAnsi="Garamond"/>
        </w:rPr>
        <w:t>–</w:t>
      </w:r>
      <w:r w:rsidRPr="00DA16CE">
        <w:rPr>
          <w:rFonts w:ascii="Garamond" w:hAnsi="Garamond"/>
        </w:rPr>
        <w:tab/>
        <w:t xml:space="preserve">Walter Weidringer: </w:t>
      </w:r>
      <w:proofErr w:type="spellStart"/>
      <w:r w:rsidRPr="00DA16CE">
        <w:rPr>
          <w:rFonts w:ascii="Garamond" w:hAnsi="Garamond"/>
        </w:rPr>
        <w:t>Missing</w:t>
      </w:r>
      <w:proofErr w:type="spellEnd"/>
      <w:r w:rsidRPr="00DA16CE">
        <w:rPr>
          <w:rFonts w:ascii="Garamond" w:hAnsi="Garamond"/>
        </w:rPr>
        <w:t xml:space="preserve"> Link aus der DDR. In: </w:t>
      </w:r>
      <w:hyperlink r:id="rId25" w:history="1">
        <w:r w:rsidRPr="00DA16CE">
          <w:rPr>
            <w:rStyle w:val="Hyperlink"/>
            <w:rFonts w:ascii="Garamond" w:hAnsi="Garamond"/>
          </w:rPr>
          <w:t>https://crescendo.de</w:t>
        </w:r>
      </w:hyperlink>
      <w:r w:rsidRPr="00DA16CE">
        <w:rPr>
          <w:rFonts w:ascii="Garamond" w:hAnsi="Garamond"/>
        </w:rPr>
        <w:t xml:space="preserve"> vom 5.1.2023. [Zugriff zuletzt </w:t>
      </w:r>
      <w:r w:rsidR="00387E42" w:rsidRPr="00DA16CE">
        <w:rPr>
          <w:rFonts w:ascii="Garamond" w:hAnsi="Garamond"/>
        </w:rPr>
        <w:t xml:space="preserve">am </w:t>
      </w:r>
      <w:r w:rsidRPr="00DA16CE">
        <w:rPr>
          <w:rFonts w:ascii="Garamond" w:hAnsi="Garamond"/>
        </w:rPr>
        <w:t>6.11.</w:t>
      </w:r>
      <w:r w:rsidR="001A440E" w:rsidRPr="00DA16CE">
        <w:rPr>
          <w:rFonts w:ascii="Garamond" w:hAnsi="Garamond"/>
        </w:rPr>
        <w:t>20</w:t>
      </w:r>
      <w:r w:rsidRPr="00DA16CE">
        <w:rPr>
          <w:rFonts w:ascii="Garamond" w:hAnsi="Garamond"/>
        </w:rPr>
        <w:t>23]</w:t>
      </w:r>
    </w:p>
    <w:p w14:paraId="1A8BD0D4" w14:textId="16BD706F" w:rsidR="006208DE" w:rsidRDefault="006208DE" w:rsidP="00DA16CE">
      <w:pPr>
        <w:ind w:left="426" w:hanging="567"/>
        <w:jc w:val="both"/>
        <w:rPr>
          <w:rFonts w:ascii="Garamond" w:hAnsi="Garamond"/>
          <w:sz w:val="22"/>
          <w:szCs w:val="22"/>
        </w:rPr>
      </w:pPr>
    </w:p>
    <w:p w14:paraId="518DFBD2" w14:textId="78FBDABE" w:rsidR="00A827C6" w:rsidRDefault="00A827C6" w:rsidP="00A827C6">
      <w:pPr>
        <w:ind w:left="426" w:hanging="426"/>
        <w:jc w:val="both"/>
        <w:rPr>
          <w:rFonts w:ascii="Garamond" w:hAnsi="Garamond"/>
          <w:b/>
          <w:bCs/>
          <w:sz w:val="22"/>
          <w:szCs w:val="22"/>
        </w:rPr>
      </w:pPr>
      <w:r w:rsidRPr="00A827C6">
        <w:rPr>
          <w:rFonts w:ascii="Garamond" w:hAnsi="Garamond"/>
          <w:b/>
          <w:bCs/>
          <w:sz w:val="22"/>
          <w:szCs w:val="22"/>
        </w:rPr>
        <w:t>Prometheus</w:t>
      </w:r>
    </w:p>
    <w:p w14:paraId="40CFB2D9" w14:textId="6C04E84E" w:rsidR="00A827C6" w:rsidRPr="00A827C6" w:rsidRDefault="00A827C6" w:rsidP="00A827C6">
      <w:pPr>
        <w:tabs>
          <w:tab w:val="left" w:pos="426"/>
        </w:tabs>
        <w:ind w:left="709" w:hanging="709"/>
        <w:jc w:val="both"/>
        <w:rPr>
          <w:rFonts w:ascii="Garamond" w:hAnsi="Garamond"/>
          <w:sz w:val="22"/>
          <w:szCs w:val="22"/>
        </w:rPr>
      </w:pPr>
      <w:r>
        <w:rPr>
          <w:rFonts w:ascii="Garamond" w:hAnsi="Garamond"/>
          <w:sz w:val="22"/>
          <w:szCs w:val="22"/>
        </w:rPr>
        <w:t>In:</w:t>
      </w:r>
      <w:r>
        <w:rPr>
          <w:rFonts w:ascii="Garamond" w:hAnsi="Garamond"/>
          <w:sz w:val="22"/>
          <w:szCs w:val="22"/>
        </w:rPr>
        <w:tab/>
        <w:t>–</w:t>
      </w:r>
      <w:r>
        <w:rPr>
          <w:rFonts w:ascii="Garamond" w:hAnsi="Garamond"/>
          <w:sz w:val="22"/>
          <w:szCs w:val="22"/>
        </w:rPr>
        <w:tab/>
        <w:t>Heiner Müller</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 xml:space="preserve">5, S. 124–163. [In niederländischer Sprache. Unter dem Titel „Prometheus </w:t>
      </w:r>
      <w:proofErr w:type="spellStart"/>
      <w:r>
        <w:rPr>
          <w:rFonts w:ascii="Garamond" w:hAnsi="Garamond"/>
          <w:color w:val="000000"/>
          <w:sz w:val="22"/>
          <w:szCs w:val="22"/>
          <w:lang w:eastAsia="en-IE"/>
        </w:rPr>
        <w:t>naar</w:t>
      </w:r>
      <w:proofErr w:type="spellEnd"/>
      <w:r>
        <w:rPr>
          <w:rFonts w:ascii="Garamond" w:hAnsi="Garamond"/>
          <w:color w:val="000000"/>
          <w:sz w:val="22"/>
          <w:szCs w:val="22"/>
          <w:lang w:eastAsia="en-IE"/>
        </w:rPr>
        <w:t xml:space="preserve"> Aischylos“]</w:t>
      </w:r>
    </w:p>
    <w:p w14:paraId="3FDCE6C7" w14:textId="77777777" w:rsidR="00A827C6" w:rsidRPr="00A827C6" w:rsidRDefault="00A827C6" w:rsidP="00DA16CE">
      <w:pPr>
        <w:ind w:left="426" w:hanging="567"/>
        <w:jc w:val="both"/>
        <w:rPr>
          <w:rFonts w:ascii="Garamond" w:hAnsi="Garamond"/>
          <w:b/>
          <w:bCs/>
          <w:sz w:val="22"/>
          <w:szCs w:val="22"/>
        </w:rPr>
      </w:pPr>
    </w:p>
    <w:p w14:paraId="7C8F0965" w14:textId="15ED44CB" w:rsidR="003079FB" w:rsidRPr="00DA16CE" w:rsidRDefault="003079FB" w:rsidP="00DA16CE">
      <w:pPr>
        <w:ind w:left="426" w:hanging="426"/>
        <w:jc w:val="both"/>
        <w:rPr>
          <w:rFonts w:ascii="Garamond" w:hAnsi="Garamond"/>
          <w:b/>
          <w:sz w:val="22"/>
          <w:szCs w:val="22"/>
        </w:rPr>
      </w:pPr>
      <w:r w:rsidRPr="00DA16CE">
        <w:rPr>
          <w:rFonts w:ascii="Garamond" w:hAnsi="Garamond"/>
          <w:b/>
          <w:sz w:val="22"/>
          <w:szCs w:val="22"/>
        </w:rPr>
        <w:t xml:space="preserve">Der </w:t>
      </w:r>
      <w:proofErr w:type="spellStart"/>
      <w:r w:rsidRPr="00DA16CE">
        <w:rPr>
          <w:rFonts w:ascii="Garamond" w:hAnsi="Garamond"/>
          <w:b/>
          <w:sz w:val="22"/>
          <w:szCs w:val="22"/>
        </w:rPr>
        <w:t>Horatier</w:t>
      </w:r>
      <w:proofErr w:type="spellEnd"/>
    </w:p>
    <w:p w14:paraId="3DA7BB5C" w14:textId="28FECA4D" w:rsidR="003079FB" w:rsidRDefault="0075023A" w:rsidP="00DA16CE">
      <w:pPr>
        <w:tabs>
          <w:tab w:val="left" w:pos="426"/>
          <w:tab w:val="left" w:pos="709"/>
        </w:tabs>
        <w:ind w:left="709" w:hanging="709"/>
        <w:jc w:val="both"/>
        <w:rPr>
          <w:rFonts w:ascii="Garamond" w:hAnsi="Garamond"/>
          <w:sz w:val="22"/>
          <w:szCs w:val="22"/>
          <w:lang w:val="nl-NL"/>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H</w:t>
      </w:r>
      <w:r w:rsidR="00C461A2" w:rsidRPr="00DA16CE">
        <w:rPr>
          <w:rFonts w:ascii="Garamond" w:hAnsi="Garamond"/>
          <w:sz w:val="22"/>
          <w:szCs w:val="22"/>
        </w:rPr>
        <w:t>einer</w:t>
      </w:r>
      <w:r w:rsidRPr="00DA16CE">
        <w:rPr>
          <w:rFonts w:ascii="Garamond" w:hAnsi="Garamond"/>
          <w:sz w:val="22"/>
          <w:szCs w:val="22"/>
        </w:rPr>
        <w:t xml:space="preserve"> M</w:t>
      </w:r>
      <w:r w:rsidR="00C461A2" w:rsidRPr="00DA16CE">
        <w:rPr>
          <w:rFonts w:ascii="Garamond" w:hAnsi="Garamond"/>
          <w:sz w:val="22"/>
          <w:szCs w:val="22"/>
        </w:rPr>
        <w:t>üller</w:t>
      </w:r>
      <w:r w:rsidRPr="00DA16CE">
        <w:rPr>
          <w:rFonts w:ascii="Garamond" w:hAnsi="Garamond"/>
          <w:sz w:val="22"/>
          <w:szCs w:val="22"/>
        </w:rPr>
        <w:t xml:space="preserve">: </w:t>
      </w:r>
      <w:r w:rsidRPr="00DA16CE">
        <w:rPr>
          <w:rFonts w:ascii="Garamond" w:hAnsi="Garamond"/>
          <w:sz w:val="22"/>
          <w:szCs w:val="22"/>
          <w:lang w:val="nl-NL"/>
        </w:rPr>
        <w:t xml:space="preserve">Eenzame teksten die op geschiedenis wachten. Hg. und übersetzt von Marcel Otten. Amsterdam: De Nieuwe Toneelbibliotheek 2018, S. 93.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De Horatiër</w:t>
      </w:r>
      <w:r w:rsidR="003F6769" w:rsidRPr="00DA16CE">
        <w:rPr>
          <w:rFonts w:ascii="Garamond" w:hAnsi="Garamond"/>
          <w:sz w:val="22"/>
          <w:szCs w:val="22"/>
          <w:lang w:val="nl-NL"/>
        </w:rPr>
        <w:t>”</w:t>
      </w:r>
      <w:r w:rsidRPr="00DA16CE">
        <w:rPr>
          <w:rFonts w:ascii="Garamond" w:hAnsi="Garamond"/>
          <w:sz w:val="22"/>
          <w:szCs w:val="22"/>
          <w:lang w:val="nl-NL"/>
        </w:rPr>
        <w:t>]</w:t>
      </w:r>
    </w:p>
    <w:p w14:paraId="2E08F8B8" w14:textId="559B4335" w:rsidR="0091719C" w:rsidRPr="00DA16CE" w:rsidRDefault="0091719C" w:rsidP="00DA16CE">
      <w:pPr>
        <w:tabs>
          <w:tab w:val="left" w:pos="426"/>
          <w:tab w:val="left" w:pos="709"/>
        </w:tabs>
        <w:ind w:left="709" w:hanging="709"/>
        <w:jc w:val="both"/>
        <w:rPr>
          <w:rFonts w:ascii="Garamond" w:hAnsi="Garamond"/>
          <w:sz w:val="22"/>
          <w:szCs w:val="22"/>
        </w:rPr>
      </w:pPr>
      <w:r>
        <w:rPr>
          <w:rFonts w:ascii="Garamond" w:hAnsi="Garamond"/>
          <w:sz w:val="22"/>
          <w:szCs w:val="22"/>
          <w:lang w:val="nl-NL"/>
        </w:rPr>
        <w:tab/>
        <w:t>–</w:t>
      </w:r>
      <w:r>
        <w:rPr>
          <w:rFonts w:ascii="Garamond" w:hAnsi="Garamond"/>
          <w:sz w:val="22"/>
          <w:szCs w:val="22"/>
          <w:lang w:val="nl-NL"/>
        </w:rPr>
        <w:tab/>
      </w:r>
      <w:r>
        <w:rPr>
          <w:rFonts w:ascii="Garamond" w:hAnsi="Garamond"/>
          <w:sz w:val="22"/>
          <w:szCs w:val="22"/>
        </w:rPr>
        <w:t>Heiner Müller</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 xml:space="preserve">5, S. 200–212. [In niederländischer Sprache. Unter dem Titel „De </w:t>
      </w:r>
      <w:proofErr w:type="spellStart"/>
      <w:r>
        <w:rPr>
          <w:rFonts w:ascii="Garamond" w:hAnsi="Garamond"/>
          <w:color w:val="000000"/>
          <w:sz w:val="22"/>
          <w:szCs w:val="22"/>
          <w:lang w:eastAsia="en-IE"/>
        </w:rPr>
        <w:t>Horatiër</w:t>
      </w:r>
      <w:proofErr w:type="spellEnd"/>
      <w:r>
        <w:rPr>
          <w:rFonts w:ascii="Garamond" w:hAnsi="Garamond"/>
          <w:color w:val="000000"/>
          <w:sz w:val="22"/>
          <w:szCs w:val="22"/>
          <w:lang w:eastAsia="en-IE"/>
        </w:rPr>
        <w:t>“]</w:t>
      </w:r>
    </w:p>
    <w:p w14:paraId="5903F40D" w14:textId="77777777" w:rsidR="0075023A" w:rsidRPr="00DA16CE" w:rsidRDefault="0075023A" w:rsidP="00DA16CE">
      <w:pPr>
        <w:ind w:left="567" w:hanging="567"/>
        <w:jc w:val="both"/>
        <w:rPr>
          <w:rFonts w:ascii="Garamond" w:hAnsi="Garamond"/>
          <w:b/>
          <w:sz w:val="22"/>
          <w:szCs w:val="22"/>
        </w:rPr>
      </w:pPr>
    </w:p>
    <w:p w14:paraId="4EBBACF8" w14:textId="576857FA" w:rsidR="00817F9D" w:rsidRPr="00DA16CE" w:rsidRDefault="009D45D0" w:rsidP="00DA16CE">
      <w:pPr>
        <w:ind w:left="567" w:hanging="567"/>
        <w:jc w:val="both"/>
        <w:rPr>
          <w:rFonts w:ascii="Garamond" w:hAnsi="Garamond"/>
          <w:b/>
          <w:sz w:val="22"/>
          <w:szCs w:val="22"/>
        </w:rPr>
      </w:pPr>
      <w:r w:rsidRPr="00DA16CE">
        <w:rPr>
          <w:rFonts w:ascii="Garamond" w:hAnsi="Garamond"/>
          <w:b/>
          <w:sz w:val="22"/>
          <w:szCs w:val="22"/>
        </w:rPr>
        <w:t>[</w:t>
      </w:r>
      <w:proofErr w:type="spellStart"/>
      <w:r w:rsidRPr="00DA16CE">
        <w:rPr>
          <w:rFonts w:ascii="Garamond" w:hAnsi="Garamond"/>
          <w:b/>
          <w:sz w:val="22"/>
          <w:szCs w:val="22"/>
        </w:rPr>
        <w:t>Lysistrate</w:t>
      </w:r>
      <w:proofErr w:type="spellEnd"/>
      <w:r w:rsidRPr="00DA16CE">
        <w:rPr>
          <w:rFonts w:ascii="Garamond" w:hAnsi="Garamond"/>
          <w:b/>
          <w:sz w:val="22"/>
          <w:szCs w:val="22"/>
        </w:rPr>
        <w:t xml:space="preserve"> 70]</w:t>
      </w:r>
    </w:p>
    <w:p w14:paraId="1FAA5CE4" w14:textId="2042C0E3" w:rsidR="00817F9D"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Heiner Müller:</w:t>
      </w:r>
      <w:r w:rsidRPr="00DA16CE">
        <w:rPr>
          <w:rFonts w:ascii="Garamond" w:hAnsi="Garamond"/>
          <w:b/>
          <w:sz w:val="22"/>
          <w:szCs w:val="22"/>
        </w:rPr>
        <w:t xml:space="preserve"> </w:t>
      </w:r>
      <w:r w:rsidRPr="00DA16CE">
        <w:rPr>
          <w:rFonts w:ascii="Garamond" w:hAnsi="Garamond"/>
          <w:sz w:val="22"/>
          <w:szCs w:val="22"/>
        </w:rPr>
        <w:t>„Für alle reicht es nicht“. Texte zum Kapitalismus. Hg. von Helen Müller/Clemens</w:t>
      </w:r>
      <w:r w:rsidR="00314CCB" w:rsidRPr="00DA16CE">
        <w:rPr>
          <w:rFonts w:ascii="Garamond" w:hAnsi="Garamond"/>
          <w:sz w:val="22"/>
          <w:szCs w:val="22"/>
        </w:rPr>
        <w:t xml:space="preserve">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462294" w:rsidRPr="00DA16CE">
        <w:rPr>
          <w:rFonts w:ascii="Garamond" w:hAnsi="Garamond"/>
          <w:sz w:val="22"/>
          <w:szCs w:val="22"/>
        </w:rPr>
        <w:t> </w:t>
      </w:r>
      <w:r w:rsidRPr="00DA16CE">
        <w:rPr>
          <w:rFonts w:ascii="Garamond" w:hAnsi="Garamond"/>
          <w:sz w:val="22"/>
          <w:szCs w:val="22"/>
        </w:rPr>
        <w:t>98f.</w:t>
      </w:r>
    </w:p>
    <w:p w14:paraId="09D2CAF3" w14:textId="5F0A1593" w:rsidR="0091719C" w:rsidRPr="00F54839" w:rsidRDefault="0091719C" w:rsidP="00F54839">
      <w:pPr>
        <w:pStyle w:val="Listenabsatz"/>
        <w:numPr>
          <w:ilvl w:val="0"/>
          <w:numId w:val="58"/>
        </w:numPr>
        <w:tabs>
          <w:tab w:val="left" w:pos="426"/>
        </w:tabs>
        <w:ind w:left="709" w:hanging="283"/>
        <w:jc w:val="both"/>
        <w:rPr>
          <w:rFonts w:ascii="Garamond" w:hAnsi="Garamond"/>
        </w:rPr>
      </w:pPr>
      <w:r>
        <w:rPr>
          <w:rFonts w:ascii="Garamond" w:hAnsi="Garamond"/>
        </w:rPr>
        <w:t>H</w:t>
      </w:r>
      <w:r w:rsidR="0032038B">
        <w:rPr>
          <w:rFonts w:ascii="Garamond" w:hAnsi="Garamond"/>
        </w:rPr>
        <w:t>einer</w:t>
      </w:r>
      <w:r>
        <w:rPr>
          <w:rFonts w:ascii="Garamond" w:hAnsi="Garamond"/>
        </w:rPr>
        <w:t xml:space="preserve"> M</w:t>
      </w:r>
      <w:r w:rsidR="0032038B">
        <w:rPr>
          <w:rFonts w:ascii="Garamond" w:hAnsi="Garamond"/>
        </w:rPr>
        <w:t>üller</w:t>
      </w:r>
      <w:r w:rsidRPr="0067655B">
        <w:rPr>
          <w:rFonts w:ascii="Garamond" w:hAnsi="Garamond"/>
          <w:bCs/>
          <w:color w:val="000000"/>
          <w:lang w:eastAsia="en-IE"/>
        </w:rPr>
        <w:t xml:space="preserve">: De </w:t>
      </w:r>
      <w:proofErr w:type="spellStart"/>
      <w:r w:rsidRPr="0067655B">
        <w:rPr>
          <w:rFonts w:ascii="Garamond" w:hAnsi="Garamond"/>
          <w:bCs/>
          <w:color w:val="000000"/>
          <w:lang w:eastAsia="en-IE"/>
        </w:rPr>
        <w:t>Lettergrepenteller</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Teksten</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naar</w:t>
      </w:r>
      <w:proofErr w:type="spellEnd"/>
      <w:r w:rsidRPr="0067655B">
        <w:rPr>
          <w:rFonts w:ascii="Garamond" w:hAnsi="Garamond"/>
          <w:bCs/>
          <w:color w:val="000000"/>
          <w:lang w:eastAsia="en-IE"/>
        </w:rPr>
        <w:t xml:space="preserve"> de </w:t>
      </w:r>
      <w:proofErr w:type="spellStart"/>
      <w:r w:rsidRPr="0067655B">
        <w:rPr>
          <w:rFonts w:ascii="Garamond" w:hAnsi="Garamond"/>
          <w:bCs/>
          <w:color w:val="000000"/>
          <w:lang w:eastAsia="en-IE"/>
        </w:rPr>
        <w:t>klassieke</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oudheid</w:t>
      </w:r>
      <w:proofErr w:type="spellEnd"/>
      <w:r w:rsidRPr="0067655B">
        <w:rPr>
          <w:rFonts w:ascii="Garamond" w:hAnsi="Garamond"/>
          <w:bCs/>
          <w:color w:val="000000"/>
          <w:lang w:eastAsia="en-IE"/>
        </w:rPr>
        <w:t xml:space="preserve">. Hg. und </w:t>
      </w:r>
      <w:proofErr w:type="spellStart"/>
      <w:r w:rsidRPr="0067655B">
        <w:rPr>
          <w:rFonts w:ascii="Garamond" w:hAnsi="Garamond"/>
          <w:bCs/>
          <w:color w:val="000000"/>
          <w:lang w:eastAsia="en-IE"/>
        </w:rPr>
        <w:t>übersetzt</w:t>
      </w:r>
      <w:proofErr w:type="spellEnd"/>
      <w:r w:rsidRPr="0067655B">
        <w:rPr>
          <w:rFonts w:ascii="Garamond" w:hAnsi="Garamond"/>
          <w:bCs/>
          <w:color w:val="000000"/>
          <w:lang w:eastAsia="en-IE"/>
        </w:rPr>
        <w:t xml:space="preserve"> von Marcel Otten. Amsterdam: De </w:t>
      </w:r>
      <w:proofErr w:type="spellStart"/>
      <w:r w:rsidRPr="0067655B">
        <w:rPr>
          <w:rFonts w:ascii="Garamond" w:hAnsi="Garamond"/>
          <w:bCs/>
          <w:color w:val="000000"/>
          <w:lang w:eastAsia="en-IE"/>
        </w:rPr>
        <w:t>Nieuwe</w:t>
      </w:r>
      <w:proofErr w:type="spellEnd"/>
      <w:r w:rsidRPr="00DA16CE">
        <w:rPr>
          <w:rFonts w:ascii="Garamond" w:hAnsi="Garamond"/>
          <w:color w:val="000000"/>
          <w:lang w:eastAsia="en-IE"/>
        </w:rPr>
        <w:t xml:space="preserve"> </w:t>
      </w:r>
      <w:proofErr w:type="spellStart"/>
      <w:r w:rsidRPr="00DA16CE">
        <w:rPr>
          <w:rFonts w:ascii="Garamond" w:hAnsi="Garamond"/>
          <w:color w:val="000000"/>
          <w:lang w:eastAsia="en-IE"/>
        </w:rPr>
        <w:t>Toneelbibliotheek</w:t>
      </w:r>
      <w:proofErr w:type="spellEnd"/>
      <w:r>
        <w:rPr>
          <w:rFonts w:ascii="Garamond" w:hAnsi="Garamond"/>
          <w:color w:val="000000"/>
          <w:lang w:eastAsia="en-IE"/>
        </w:rPr>
        <w:t xml:space="preserve">. </w:t>
      </w:r>
      <w:proofErr w:type="spellStart"/>
      <w:r>
        <w:rPr>
          <w:rFonts w:ascii="Garamond" w:hAnsi="Garamond"/>
          <w:color w:val="000000"/>
          <w:lang w:eastAsia="en-IE"/>
        </w:rPr>
        <w:t>Tekst</w:t>
      </w:r>
      <w:proofErr w:type="spellEnd"/>
      <w:r>
        <w:rPr>
          <w:rFonts w:ascii="Garamond" w:hAnsi="Garamond"/>
          <w:color w:val="000000"/>
          <w:lang w:eastAsia="en-IE"/>
        </w:rPr>
        <w:t xml:space="preserve"> # 930</w:t>
      </w:r>
      <w:r w:rsidRPr="00DA16CE">
        <w:rPr>
          <w:rFonts w:ascii="Garamond" w:hAnsi="Garamond"/>
          <w:color w:val="000000"/>
          <w:lang w:eastAsia="en-IE"/>
        </w:rPr>
        <w:t xml:space="preserve"> 202</w:t>
      </w:r>
      <w:r>
        <w:rPr>
          <w:rFonts w:ascii="Garamond" w:hAnsi="Garamond"/>
          <w:color w:val="000000"/>
          <w:lang w:eastAsia="en-IE"/>
        </w:rPr>
        <w:t xml:space="preserve">5, S. 214f. [In </w:t>
      </w:r>
      <w:proofErr w:type="spellStart"/>
      <w:r>
        <w:rPr>
          <w:rFonts w:ascii="Garamond" w:hAnsi="Garamond"/>
          <w:color w:val="000000"/>
          <w:lang w:eastAsia="en-IE"/>
        </w:rPr>
        <w:t>niederländischer</w:t>
      </w:r>
      <w:proofErr w:type="spellEnd"/>
      <w:r>
        <w:rPr>
          <w:rFonts w:ascii="Garamond" w:hAnsi="Garamond"/>
          <w:color w:val="000000"/>
          <w:lang w:eastAsia="en-IE"/>
        </w:rPr>
        <w:t xml:space="preserve"> </w:t>
      </w:r>
      <w:proofErr w:type="spellStart"/>
      <w:r>
        <w:rPr>
          <w:rFonts w:ascii="Garamond" w:hAnsi="Garamond"/>
          <w:color w:val="000000"/>
          <w:lang w:eastAsia="en-IE"/>
        </w:rPr>
        <w:t>Sprache</w:t>
      </w:r>
      <w:proofErr w:type="spellEnd"/>
      <w:r>
        <w:rPr>
          <w:rFonts w:ascii="Garamond" w:hAnsi="Garamond"/>
          <w:color w:val="000000"/>
          <w:lang w:eastAsia="en-IE"/>
        </w:rPr>
        <w:t xml:space="preserve">. </w:t>
      </w:r>
      <w:proofErr w:type="spellStart"/>
      <w:r>
        <w:rPr>
          <w:rFonts w:ascii="Garamond" w:hAnsi="Garamond"/>
          <w:color w:val="000000"/>
          <w:lang w:eastAsia="en-IE"/>
        </w:rPr>
        <w:t>Unter</w:t>
      </w:r>
      <w:proofErr w:type="spellEnd"/>
      <w:r>
        <w:rPr>
          <w:rFonts w:ascii="Garamond" w:hAnsi="Garamond"/>
          <w:color w:val="000000"/>
          <w:lang w:eastAsia="en-IE"/>
        </w:rPr>
        <w:t xml:space="preserve"> dem </w:t>
      </w:r>
      <w:proofErr w:type="spellStart"/>
      <w:r>
        <w:rPr>
          <w:rFonts w:ascii="Garamond" w:hAnsi="Garamond"/>
          <w:color w:val="000000"/>
          <w:lang w:eastAsia="en-IE"/>
        </w:rPr>
        <w:t>Titel</w:t>
      </w:r>
      <w:proofErr w:type="spellEnd"/>
      <w:r>
        <w:rPr>
          <w:rFonts w:ascii="Garamond" w:hAnsi="Garamond"/>
          <w:color w:val="000000"/>
          <w:lang w:eastAsia="en-IE"/>
        </w:rPr>
        <w:t xml:space="preserve"> „</w:t>
      </w:r>
      <w:proofErr w:type="spellStart"/>
      <w:r>
        <w:rPr>
          <w:rFonts w:ascii="Garamond" w:hAnsi="Garamond"/>
          <w:color w:val="000000"/>
          <w:lang w:eastAsia="en-IE"/>
        </w:rPr>
        <w:t>Lysistrata</w:t>
      </w:r>
      <w:proofErr w:type="spellEnd"/>
      <w:r>
        <w:rPr>
          <w:rFonts w:ascii="Garamond" w:hAnsi="Garamond"/>
          <w:color w:val="000000"/>
          <w:lang w:eastAsia="en-IE"/>
        </w:rPr>
        <w:t xml:space="preserve"> 70“]</w:t>
      </w:r>
    </w:p>
    <w:p w14:paraId="65BA5431" w14:textId="651417D9" w:rsidR="00817F9D" w:rsidRPr="00DA16CE" w:rsidRDefault="00817F9D" w:rsidP="00DA16CE">
      <w:pPr>
        <w:ind w:left="567" w:hanging="567"/>
        <w:jc w:val="both"/>
        <w:rPr>
          <w:rFonts w:ascii="Garamond" w:hAnsi="Garamond"/>
          <w:sz w:val="22"/>
          <w:szCs w:val="22"/>
        </w:rPr>
      </w:pPr>
    </w:p>
    <w:p w14:paraId="4EE3D8C4" w14:textId="44BEB844" w:rsidR="00151D6F" w:rsidRPr="00DA16CE" w:rsidRDefault="00151D6F" w:rsidP="00DA16CE">
      <w:pPr>
        <w:ind w:left="567" w:hanging="567"/>
        <w:jc w:val="both"/>
        <w:rPr>
          <w:rFonts w:ascii="Garamond" w:hAnsi="Garamond"/>
          <w:b/>
          <w:sz w:val="22"/>
          <w:szCs w:val="22"/>
        </w:rPr>
      </w:pPr>
      <w:r w:rsidRPr="00DA16CE">
        <w:rPr>
          <w:rFonts w:ascii="Garamond" w:hAnsi="Garamond"/>
          <w:b/>
          <w:sz w:val="22"/>
          <w:szCs w:val="22"/>
        </w:rPr>
        <w:t>Macbeth</w:t>
      </w:r>
    </w:p>
    <w:p w14:paraId="63AFDEA5" w14:textId="78F315AC" w:rsidR="00151D6F" w:rsidRPr="00DA16CE" w:rsidRDefault="00151D6F"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H</w:t>
      </w:r>
      <w:r w:rsidR="00A12A99" w:rsidRPr="00DA16CE">
        <w:rPr>
          <w:rFonts w:ascii="Garamond" w:hAnsi="Garamond"/>
          <w:sz w:val="22"/>
          <w:szCs w:val="22"/>
        </w:rPr>
        <w:t>einer Müller</w:t>
      </w:r>
      <w:r w:rsidRPr="00DA16CE">
        <w:rPr>
          <w:rFonts w:ascii="Garamond" w:hAnsi="Garamond"/>
          <w:sz w:val="22"/>
          <w:szCs w:val="22"/>
        </w:rPr>
        <w:t xml:space="preserve">: </w:t>
      </w:r>
      <w:r w:rsidRPr="00DA16CE">
        <w:rPr>
          <w:rFonts w:ascii="Garamond" w:hAnsi="Garamond"/>
          <w:color w:val="000000"/>
          <w:sz w:val="22"/>
          <w:szCs w:val="22"/>
          <w:lang w:eastAsia="en-IE"/>
        </w:rPr>
        <w:t xml:space="preserve">Shakespeare Factory. Hg. und übersetzt von Marcel Otten. Amsterdam: De Nieuwe </w:t>
      </w:r>
      <w:proofErr w:type="spellStart"/>
      <w:r w:rsidRPr="00DA16CE">
        <w:rPr>
          <w:rFonts w:ascii="Garamond" w:hAnsi="Garamond"/>
          <w:color w:val="000000"/>
          <w:sz w:val="22"/>
          <w:szCs w:val="22"/>
          <w:lang w:eastAsia="en-IE"/>
        </w:rPr>
        <w:t>Toneelbibliotheek</w:t>
      </w:r>
      <w:proofErr w:type="spellEnd"/>
      <w:r w:rsidRPr="00DA16CE">
        <w:rPr>
          <w:rFonts w:ascii="Garamond" w:hAnsi="Garamond"/>
          <w:color w:val="000000"/>
          <w:sz w:val="22"/>
          <w:szCs w:val="22"/>
          <w:lang w:eastAsia="en-IE"/>
        </w:rPr>
        <w:t xml:space="preserve"> 2020, S. 149. [In holländischer Sprache unter dem Titel „Macbeth“]</w:t>
      </w:r>
    </w:p>
    <w:p w14:paraId="4066B7D8" w14:textId="77777777" w:rsidR="00151D6F" w:rsidRPr="00DA16CE" w:rsidRDefault="00151D6F" w:rsidP="00DA16CE">
      <w:pPr>
        <w:ind w:left="567" w:hanging="567"/>
        <w:jc w:val="both"/>
        <w:rPr>
          <w:rFonts w:ascii="Garamond" w:hAnsi="Garamond"/>
          <w:sz w:val="22"/>
          <w:szCs w:val="22"/>
        </w:rPr>
      </w:pPr>
    </w:p>
    <w:p w14:paraId="383CD2F0" w14:textId="77777777" w:rsidR="00817F9D" w:rsidRPr="00DA16CE" w:rsidRDefault="009D45D0" w:rsidP="00DA16CE">
      <w:pPr>
        <w:ind w:left="567" w:hanging="567"/>
        <w:jc w:val="both"/>
        <w:rPr>
          <w:rFonts w:ascii="Garamond" w:hAnsi="Garamond"/>
          <w:b/>
          <w:sz w:val="22"/>
          <w:szCs w:val="22"/>
        </w:rPr>
      </w:pPr>
      <w:r w:rsidRPr="00DA16CE">
        <w:rPr>
          <w:rFonts w:ascii="Garamond" w:hAnsi="Garamond"/>
          <w:b/>
          <w:sz w:val="22"/>
          <w:szCs w:val="22"/>
        </w:rPr>
        <w:t>Germania Tod in Berlin</w:t>
      </w:r>
    </w:p>
    <w:p w14:paraId="7680F9E3" w14:textId="4D108692"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Heiner Müller:</w:t>
      </w:r>
      <w:r w:rsidRPr="00DA16CE">
        <w:rPr>
          <w:rFonts w:ascii="Garamond" w:hAnsi="Garamond"/>
          <w:b/>
          <w:sz w:val="22"/>
          <w:szCs w:val="22"/>
        </w:rPr>
        <w:t xml:space="preserve"> </w:t>
      </w:r>
      <w:r w:rsidRPr="00DA16CE">
        <w:rPr>
          <w:rFonts w:ascii="Garamond" w:hAnsi="Garamond"/>
          <w:sz w:val="22"/>
          <w:szCs w:val="22"/>
        </w:rPr>
        <w:t>„Für alle reicht es nicht“. Texte zum Kapitalismus. Hg. von Helen Müller/</w:t>
      </w:r>
      <w:r w:rsidR="00EA3C2C" w:rsidRPr="00DA16CE">
        <w:rPr>
          <w:rFonts w:ascii="Garamond" w:hAnsi="Garamond"/>
          <w:sz w:val="22"/>
          <w:szCs w:val="22"/>
        </w:rPr>
        <w:t xml:space="preserve"> </w:t>
      </w:r>
      <w:r w:rsidRPr="00DA16CE">
        <w:rPr>
          <w:rFonts w:ascii="Garamond" w:hAnsi="Garamond"/>
          <w:sz w:val="22"/>
          <w:szCs w:val="22"/>
        </w:rPr>
        <w:t>Clemens</w:t>
      </w:r>
      <w:r w:rsidR="003F37B8" w:rsidRPr="00DA16CE">
        <w:rPr>
          <w:rFonts w:ascii="Garamond" w:hAnsi="Garamond"/>
          <w:sz w:val="22"/>
          <w:szCs w:val="22"/>
        </w:rPr>
        <w:t xml:space="preserve">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w:t>
      </w:r>
      <w:r w:rsidR="00BB1097" w:rsidRPr="00DA16CE">
        <w:rPr>
          <w:rFonts w:ascii="Garamond" w:hAnsi="Garamond"/>
          <w:sz w:val="22"/>
          <w:szCs w:val="22"/>
        </w:rPr>
        <w:t>rlin: Suhrkamp 2017, S.</w:t>
      </w:r>
      <w:r w:rsidR="00314CCB" w:rsidRPr="00DA16CE">
        <w:rPr>
          <w:rFonts w:ascii="Garamond" w:hAnsi="Garamond"/>
          <w:sz w:val="22"/>
          <w:szCs w:val="22"/>
        </w:rPr>
        <w:t> </w:t>
      </w:r>
      <w:r w:rsidR="00BB1097" w:rsidRPr="00DA16CE">
        <w:rPr>
          <w:rFonts w:ascii="Garamond" w:hAnsi="Garamond"/>
          <w:sz w:val="22"/>
          <w:szCs w:val="22"/>
        </w:rPr>
        <w:t>99</w:t>
      </w:r>
      <w:r w:rsidR="00BB1097" w:rsidRPr="00DA16CE">
        <w:rPr>
          <w:rFonts w:ascii="Garamond" w:eastAsia="GaramondPremrPro-Smbd" w:hAnsi="Garamond"/>
          <w:sz w:val="22"/>
          <w:szCs w:val="22"/>
        </w:rPr>
        <w:t>–</w:t>
      </w:r>
      <w:r w:rsidR="00BB1097" w:rsidRPr="00DA16CE">
        <w:rPr>
          <w:rFonts w:ascii="Garamond" w:hAnsi="Garamond"/>
          <w:sz w:val="22"/>
          <w:szCs w:val="22"/>
        </w:rPr>
        <w:t>104.</w:t>
      </w:r>
      <w:r w:rsidR="00314CCB" w:rsidRPr="00DA16CE">
        <w:rPr>
          <w:rFonts w:ascii="Garamond" w:hAnsi="Garamond"/>
          <w:sz w:val="22"/>
          <w:szCs w:val="22"/>
        </w:rPr>
        <w:t xml:space="preserve"> </w:t>
      </w:r>
      <w:r w:rsidRPr="00DA16CE">
        <w:rPr>
          <w:rFonts w:ascii="Garamond" w:hAnsi="Garamond"/>
          <w:sz w:val="22"/>
          <w:szCs w:val="22"/>
        </w:rPr>
        <w:t>[Auszug]</w:t>
      </w:r>
    </w:p>
    <w:p w14:paraId="4CFF6716" w14:textId="77777777" w:rsidR="00817F9D" w:rsidRPr="00DA16CE" w:rsidRDefault="009D45D0" w:rsidP="00DA16CE">
      <w:pPr>
        <w:ind w:left="709" w:hanging="283"/>
        <w:jc w:val="both"/>
        <w:rPr>
          <w:rFonts w:ascii="Garamond" w:hAnsi="Garamond"/>
          <w:sz w:val="22"/>
          <w:szCs w:val="22"/>
        </w:rPr>
      </w:pPr>
      <w:r w:rsidRPr="00DA16CE">
        <w:rPr>
          <w:rFonts w:ascii="Garamond" w:eastAsia="GaramondPremrPro-Smbd" w:hAnsi="Garamond"/>
          <w:sz w:val="22"/>
          <w:szCs w:val="22"/>
        </w:rPr>
        <w:t>–</w:t>
      </w:r>
      <w:r w:rsidRPr="00DA16CE">
        <w:rPr>
          <w:rFonts w:ascii="Garamond" w:hAnsi="Garamond"/>
          <w:sz w:val="22"/>
          <w:szCs w:val="22"/>
        </w:rPr>
        <w:tab/>
        <w:t>Zimmertheater Rottweil (Hg.): Heiner Müller: Germania Schlaf Traum Schrei. Rottweil: Zimmertheater 2018,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2018/2019). [Auszug „Nachtstück“]</w:t>
      </w:r>
    </w:p>
    <w:p w14:paraId="7D2286F0" w14:textId="77777777" w:rsidR="00817F9D" w:rsidRPr="00DA16CE" w:rsidRDefault="00817F9D" w:rsidP="00DA16CE">
      <w:pPr>
        <w:ind w:left="567" w:hanging="567"/>
        <w:jc w:val="both"/>
        <w:rPr>
          <w:rFonts w:ascii="Garamond" w:hAnsi="Garamond"/>
          <w:b/>
          <w:sz w:val="22"/>
          <w:szCs w:val="22"/>
        </w:rPr>
      </w:pPr>
    </w:p>
    <w:p w14:paraId="309F9E1F" w14:textId="77777777" w:rsidR="00817F9D" w:rsidRPr="00DA16CE" w:rsidRDefault="009D45D0" w:rsidP="00DA16CE">
      <w:pPr>
        <w:ind w:left="567" w:hanging="567"/>
        <w:jc w:val="both"/>
        <w:rPr>
          <w:rFonts w:ascii="Garamond" w:hAnsi="Garamond"/>
          <w:b/>
          <w:sz w:val="22"/>
          <w:szCs w:val="22"/>
        </w:rPr>
      </w:pPr>
      <w:r w:rsidRPr="00DA16CE">
        <w:rPr>
          <w:rFonts w:ascii="Garamond" w:hAnsi="Garamond"/>
          <w:b/>
          <w:sz w:val="22"/>
          <w:szCs w:val="22"/>
        </w:rPr>
        <w:t>Zement</w:t>
      </w:r>
    </w:p>
    <w:p w14:paraId="713BDCBC" w14:textId="003D92DC"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1468FE"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Heiner Müller:</w:t>
      </w:r>
      <w:r w:rsidRPr="00DA16CE">
        <w:rPr>
          <w:rFonts w:ascii="Garamond" w:hAnsi="Garamond"/>
          <w:b/>
          <w:sz w:val="22"/>
          <w:szCs w:val="22"/>
        </w:rPr>
        <w:t xml:space="preserve"> </w:t>
      </w:r>
      <w:r w:rsidRPr="00DA16CE">
        <w:rPr>
          <w:rFonts w:ascii="Garamond" w:hAnsi="Garamond"/>
          <w:sz w:val="22"/>
          <w:szCs w:val="22"/>
        </w:rPr>
        <w:t>„Für alle reicht es nicht“. Texte zum Kapitalismus. Hg. von Helen Müller /</w:t>
      </w:r>
      <w:r w:rsidR="00EA3C2C" w:rsidRPr="00DA16CE">
        <w:rPr>
          <w:rFonts w:ascii="Garamond" w:hAnsi="Garamond"/>
          <w:sz w:val="22"/>
          <w:szCs w:val="22"/>
        </w:rPr>
        <w:t xml:space="preserve"> </w:t>
      </w:r>
      <w:r w:rsidRPr="00DA16CE">
        <w:rPr>
          <w:rFonts w:ascii="Garamond" w:hAnsi="Garamond"/>
          <w:sz w:val="22"/>
          <w:szCs w:val="22"/>
        </w:rPr>
        <w:t xml:space="preserve">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462294" w:rsidRPr="00DA16CE">
        <w:rPr>
          <w:rFonts w:ascii="Garamond" w:hAnsi="Garamond"/>
          <w:sz w:val="22"/>
          <w:szCs w:val="22"/>
        </w:rPr>
        <w:t> </w:t>
      </w:r>
      <w:r w:rsidRPr="00DA16CE">
        <w:rPr>
          <w:rFonts w:ascii="Garamond" w:hAnsi="Garamond"/>
          <w:sz w:val="22"/>
          <w:szCs w:val="22"/>
        </w:rPr>
        <w:t>206</w:t>
      </w:r>
      <w:r w:rsidR="00BB1097" w:rsidRPr="00DA16CE">
        <w:rPr>
          <w:rFonts w:ascii="Garamond" w:eastAsia="GaramondPremrPro-Smbd" w:hAnsi="Garamond"/>
          <w:sz w:val="22"/>
          <w:szCs w:val="22"/>
        </w:rPr>
        <w:t>–</w:t>
      </w:r>
      <w:r w:rsidRPr="00DA16CE">
        <w:rPr>
          <w:rFonts w:ascii="Garamond" w:hAnsi="Garamond"/>
          <w:sz w:val="22"/>
          <w:szCs w:val="22"/>
        </w:rPr>
        <w:t>208. [Auszug]</w:t>
      </w:r>
    </w:p>
    <w:p w14:paraId="209006D1" w14:textId="445AA158" w:rsidR="00817F9D" w:rsidRPr="00DA16CE" w:rsidRDefault="00817F9D" w:rsidP="00DA16CE">
      <w:pPr>
        <w:ind w:left="567" w:hanging="567"/>
        <w:jc w:val="both"/>
        <w:rPr>
          <w:rFonts w:ascii="Garamond" w:hAnsi="Garamond"/>
          <w:b/>
          <w:sz w:val="22"/>
          <w:szCs w:val="22"/>
        </w:rPr>
      </w:pPr>
    </w:p>
    <w:p w14:paraId="63EC9378" w14:textId="2F0177AD" w:rsidR="00C317DE" w:rsidRPr="00DA16CE" w:rsidRDefault="00C317DE" w:rsidP="00DA16CE">
      <w:pPr>
        <w:ind w:left="567" w:hanging="567"/>
        <w:jc w:val="both"/>
        <w:rPr>
          <w:rFonts w:ascii="Garamond" w:hAnsi="Garamond"/>
          <w:b/>
          <w:sz w:val="22"/>
          <w:szCs w:val="22"/>
        </w:rPr>
      </w:pPr>
      <w:r w:rsidRPr="00DA16CE">
        <w:rPr>
          <w:rFonts w:ascii="Garamond" w:hAnsi="Garamond"/>
          <w:b/>
          <w:sz w:val="22"/>
          <w:szCs w:val="22"/>
        </w:rPr>
        <w:t>Die Schlacht</w:t>
      </w:r>
    </w:p>
    <w:p w14:paraId="6658E4FD" w14:textId="79D12943" w:rsidR="00C317DE" w:rsidRPr="00DA16CE" w:rsidRDefault="00C317DE" w:rsidP="00DA16CE">
      <w:pPr>
        <w:tabs>
          <w:tab w:val="left" w:pos="426"/>
        </w:tabs>
        <w:ind w:left="709" w:hanging="709"/>
        <w:jc w:val="both"/>
        <w:rPr>
          <w:rFonts w:ascii="Garamond" w:hAnsi="Garamond"/>
          <w:sz w:val="22"/>
          <w:szCs w:val="22"/>
        </w:rPr>
      </w:pPr>
      <w:r w:rsidRPr="00DA16CE">
        <w:rPr>
          <w:rFonts w:ascii="Garamond" w:hAnsi="Garamond"/>
          <w:sz w:val="22"/>
          <w:szCs w:val="22"/>
        </w:rPr>
        <w:lastRenderedPageBreak/>
        <w:t>In:</w:t>
      </w:r>
      <w:r w:rsidRPr="00DA16CE">
        <w:rPr>
          <w:rFonts w:ascii="Garamond" w:hAnsi="Garamond"/>
          <w:sz w:val="22"/>
          <w:szCs w:val="22"/>
        </w:rPr>
        <w:tab/>
        <w:t>–</w:t>
      </w:r>
      <w:r w:rsidRPr="00DA16CE">
        <w:rPr>
          <w:rFonts w:ascii="Garamond" w:hAnsi="Garamond"/>
          <w:sz w:val="22"/>
          <w:szCs w:val="22"/>
        </w:rPr>
        <w:tab/>
        <w:t xml:space="preserve">Heiner Müller: </w:t>
      </w:r>
      <w:r w:rsidRPr="00DA16CE">
        <w:rPr>
          <w:rFonts w:ascii="Garamond" w:hAnsi="Garamond"/>
          <w:sz w:val="22"/>
          <w:szCs w:val="22"/>
          <w:lang w:val="nl-NL"/>
        </w:rPr>
        <w:t xml:space="preserve">Eenzame teksten die op geschiedenis wachten. Hg. und übersetzt von Marcel Otten. Amsterdam: De Nieuwe Toneelbibliotheek 2018, S. 63.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De slag</w:t>
      </w:r>
      <w:r w:rsidR="003F6769" w:rsidRPr="00DA16CE">
        <w:rPr>
          <w:rFonts w:ascii="Garamond" w:hAnsi="Garamond"/>
          <w:sz w:val="22"/>
          <w:szCs w:val="22"/>
          <w:lang w:val="nl-NL"/>
        </w:rPr>
        <w:t>”</w:t>
      </w:r>
      <w:r w:rsidRPr="00DA16CE">
        <w:rPr>
          <w:rFonts w:ascii="Garamond" w:hAnsi="Garamond"/>
          <w:sz w:val="22"/>
          <w:szCs w:val="22"/>
          <w:lang w:val="nl-NL"/>
        </w:rPr>
        <w:t>]</w:t>
      </w:r>
    </w:p>
    <w:p w14:paraId="35B5A314" w14:textId="77777777" w:rsidR="00C317DE" w:rsidRPr="00DA16CE" w:rsidRDefault="00C317DE" w:rsidP="00DA16CE">
      <w:pPr>
        <w:ind w:left="567" w:hanging="567"/>
        <w:jc w:val="both"/>
        <w:rPr>
          <w:rFonts w:ascii="Garamond" w:hAnsi="Garamond"/>
          <w:b/>
          <w:sz w:val="22"/>
          <w:szCs w:val="22"/>
        </w:rPr>
      </w:pPr>
    </w:p>
    <w:p w14:paraId="506256C4" w14:textId="77777777" w:rsidR="00817F9D" w:rsidRPr="00DA16CE" w:rsidRDefault="009D45D0" w:rsidP="00DA16CE">
      <w:pPr>
        <w:jc w:val="both"/>
        <w:rPr>
          <w:rFonts w:ascii="Garamond" w:hAnsi="Garamond"/>
          <w:b/>
          <w:sz w:val="22"/>
          <w:szCs w:val="22"/>
        </w:rPr>
      </w:pPr>
      <w:r w:rsidRPr="00DA16CE">
        <w:rPr>
          <w:rFonts w:ascii="Garamond" w:hAnsi="Garamond"/>
          <w:b/>
          <w:sz w:val="22"/>
          <w:szCs w:val="22"/>
        </w:rPr>
        <w:t>Traktor</w:t>
      </w:r>
    </w:p>
    <w:p w14:paraId="218E3024" w14:textId="1E7703E6"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Heiner Müller:</w:t>
      </w:r>
      <w:r w:rsidRPr="00DA16CE">
        <w:rPr>
          <w:rFonts w:ascii="Garamond" w:hAnsi="Garamond"/>
          <w:b/>
          <w:sz w:val="22"/>
          <w:szCs w:val="22"/>
        </w:rPr>
        <w:t xml:space="preserve"> </w:t>
      </w:r>
      <w:r w:rsidRPr="00DA16CE">
        <w:rPr>
          <w:rFonts w:ascii="Garamond" w:hAnsi="Garamond"/>
          <w:sz w:val="22"/>
          <w:szCs w:val="22"/>
        </w:rPr>
        <w:t>„Für alle reicht es nicht“. Texte zum Kapitalismus. Hg. von Helen Müller /</w:t>
      </w:r>
      <w:r w:rsidR="00EA3C2C" w:rsidRPr="00DA16CE">
        <w:rPr>
          <w:rFonts w:ascii="Garamond" w:hAnsi="Garamond"/>
          <w:sz w:val="22"/>
          <w:szCs w:val="22"/>
        </w:rPr>
        <w:t xml:space="preserve"> </w:t>
      </w:r>
      <w:r w:rsidRPr="00DA16CE">
        <w:rPr>
          <w:rFonts w:ascii="Garamond" w:hAnsi="Garamond"/>
          <w:sz w:val="22"/>
          <w:szCs w:val="22"/>
        </w:rPr>
        <w:t xml:space="preserve">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462294" w:rsidRPr="00DA16CE">
        <w:rPr>
          <w:rFonts w:ascii="Garamond" w:hAnsi="Garamond"/>
          <w:sz w:val="22"/>
          <w:szCs w:val="22"/>
        </w:rPr>
        <w:t> </w:t>
      </w:r>
      <w:r w:rsidRPr="00DA16CE">
        <w:rPr>
          <w:rFonts w:ascii="Garamond" w:hAnsi="Garamond"/>
          <w:sz w:val="22"/>
          <w:szCs w:val="22"/>
        </w:rPr>
        <w:t xml:space="preserve">113f. </w:t>
      </w:r>
      <w:r w:rsidR="0076439D" w:rsidRPr="00DA16CE">
        <w:rPr>
          <w:rFonts w:ascii="Garamond" w:hAnsi="Garamond"/>
          <w:sz w:val="22"/>
          <w:szCs w:val="22"/>
        </w:rPr>
        <w:t>[</w:t>
      </w:r>
      <w:r w:rsidRPr="00DA16CE">
        <w:rPr>
          <w:rFonts w:ascii="Garamond" w:hAnsi="Garamond"/>
          <w:sz w:val="22"/>
          <w:szCs w:val="22"/>
        </w:rPr>
        <w:t>Auszug]</w:t>
      </w:r>
    </w:p>
    <w:p w14:paraId="66D99451" w14:textId="77777777" w:rsidR="00817F9D" w:rsidRPr="00DA16CE" w:rsidRDefault="00817F9D" w:rsidP="00DA16CE">
      <w:pPr>
        <w:jc w:val="both"/>
        <w:rPr>
          <w:rFonts w:ascii="Garamond" w:hAnsi="Garamond"/>
          <w:b/>
          <w:sz w:val="22"/>
          <w:szCs w:val="22"/>
        </w:rPr>
      </w:pPr>
    </w:p>
    <w:p w14:paraId="441BCCF4" w14:textId="77777777" w:rsidR="00817F9D" w:rsidRPr="00DA16CE" w:rsidRDefault="009D45D0" w:rsidP="00DA16CE">
      <w:pPr>
        <w:jc w:val="both"/>
        <w:rPr>
          <w:rFonts w:ascii="Garamond" w:hAnsi="Garamond"/>
          <w:b/>
          <w:sz w:val="22"/>
          <w:szCs w:val="22"/>
        </w:rPr>
      </w:pPr>
      <w:r w:rsidRPr="00DA16CE">
        <w:rPr>
          <w:rFonts w:ascii="Garamond" w:hAnsi="Garamond"/>
          <w:b/>
          <w:sz w:val="22"/>
          <w:szCs w:val="22"/>
        </w:rPr>
        <w:t>Leben Gundlings Friedrich von Preußen Lessings Schlaf Traum Schrei</w:t>
      </w:r>
    </w:p>
    <w:p w14:paraId="53CBCE3D" w14:textId="77777777" w:rsidR="00891064" w:rsidRPr="00DA16CE" w:rsidRDefault="009D45D0" w:rsidP="00DA16CE">
      <w:pPr>
        <w:tabs>
          <w:tab w:val="left" w:pos="709"/>
        </w:tabs>
        <w:ind w:left="426" w:hanging="426"/>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00891064" w:rsidRPr="00DA16CE">
        <w:rPr>
          <w:rFonts w:ascii="Garamond" w:eastAsia="GaramondPremrPro-Smbd" w:hAnsi="Garamond"/>
          <w:sz w:val="22"/>
          <w:szCs w:val="22"/>
        </w:rPr>
        <w:tab/>
      </w:r>
      <w:r w:rsidRPr="00DA16CE">
        <w:rPr>
          <w:rFonts w:ascii="Garamond" w:hAnsi="Garamond"/>
          <w:sz w:val="22"/>
          <w:szCs w:val="22"/>
        </w:rPr>
        <w:t>Heiner Müller:</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
    <w:p w14:paraId="05F30636" w14:textId="50FA0C74" w:rsidR="00817F9D" w:rsidRPr="00DA16CE" w:rsidRDefault="009D45D0" w:rsidP="00DA16CE">
      <w:pPr>
        <w:ind w:left="705"/>
        <w:jc w:val="both"/>
        <w:rPr>
          <w:rFonts w:ascii="Garamond" w:hAnsi="Garamond"/>
          <w:sz w:val="22"/>
          <w:szCs w:val="22"/>
        </w:rPr>
      </w:pP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C45275" w:rsidRPr="00DA16CE">
        <w:rPr>
          <w:rFonts w:ascii="Garamond" w:hAnsi="Garamond"/>
          <w:sz w:val="22"/>
          <w:szCs w:val="22"/>
        </w:rPr>
        <w:t> </w:t>
      </w:r>
      <w:r w:rsidRPr="00DA16CE">
        <w:rPr>
          <w:rFonts w:ascii="Garamond" w:hAnsi="Garamond"/>
          <w:sz w:val="22"/>
          <w:szCs w:val="22"/>
        </w:rPr>
        <w:t>115f</w:t>
      </w:r>
      <w:r w:rsidR="00E30ECC" w:rsidRPr="00DA16CE">
        <w:rPr>
          <w:rFonts w:ascii="Garamond" w:hAnsi="Garamond"/>
          <w:sz w:val="22"/>
          <w:szCs w:val="22"/>
        </w:rPr>
        <w:t>.</w:t>
      </w:r>
      <w:r w:rsidR="00C45275" w:rsidRPr="00DA16CE">
        <w:rPr>
          <w:rFonts w:ascii="Garamond" w:hAnsi="Garamond"/>
          <w:sz w:val="22"/>
          <w:szCs w:val="22"/>
        </w:rPr>
        <w:t xml:space="preserve"> </w:t>
      </w:r>
      <w:r w:rsidRPr="00DA16CE">
        <w:rPr>
          <w:rFonts w:ascii="Garamond" w:hAnsi="Garamond"/>
          <w:sz w:val="22"/>
          <w:szCs w:val="22"/>
        </w:rPr>
        <w:t>und 210</w:t>
      </w:r>
      <w:r w:rsidR="00BB1097" w:rsidRPr="00DA16CE">
        <w:rPr>
          <w:rFonts w:ascii="Garamond" w:eastAsia="GaramondPremrPro-Smbd" w:hAnsi="Garamond"/>
          <w:sz w:val="22"/>
          <w:szCs w:val="22"/>
        </w:rPr>
        <w:t>–</w:t>
      </w:r>
      <w:r w:rsidRPr="00DA16CE">
        <w:rPr>
          <w:rFonts w:ascii="Garamond" w:hAnsi="Garamond"/>
          <w:sz w:val="22"/>
          <w:szCs w:val="22"/>
        </w:rPr>
        <w:t>214. [Auszüge]</w:t>
      </w:r>
    </w:p>
    <w:p w14:paraId="3A0A9FB1" w14:textId="77777777" w:rsidR="00BF21EF" w:rsidRPr="00DA16CE" w:rsidRDefault="00BF21EF" w:rsidP="00DA16CE">
      <w:pPr>
        <w:numPr>
          <w:ilvl w:val="0"/>
          <w:numId w:val="55"/>
        </w:numPr>
        <w:ind w:left="709" w:hanging="283"/>
        <w:jc w:val="both"/>
        <w:rPr>
          <w:rFonts w:ascii="Garamond" w:hAnsi="Garamond"/>
          <w:sz w:val="22"/>
          <w:szCs w:val="22"/>
          <w:lang w:val="en-GB"/>
        </w:rPr>
      </w:pPr>
      <w:proofErr w:type="spellStart"/>
      <w:r w:rsidRPr="00DA16CE">
        <w:rPr>
          <w:rFonts w:ascii="Garamond" w:hAnsi="Garamond"/>
          <w:sz w:val="22"/>
          <w:szCs w:val="22"/>
          <w:lang w:val="fr-FR"/>
        </w:rPr>
        <w:t>Dormien</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Koudela</w:t>
      </w:r>
      <w:proofErr w:type="spellEnd"/>
      <w:r w:rsidRPr="00DA16CE">
        <w:rPr>
          <w:rFonts w:ascii="Garamond" w:hAnsi="Garamond"/>
          <w:sz w:val="22"/>
          <w:szCs w:val="22"/>
          <w:lang w:val="fr-FR"/>
        </w:rPr>
        <w:t xml:space="preserve">, Ingrid: </w:t>
      </w:r>
      <w:proofErr w:type="spellStart"/>
      <w:r w:rsidRPr="00DA16CE">
        <w:rPr>
          <w:rFonts w:ascii="Garamond" w:hAnsi="Garamond"/>
          <w:sz w:val="22"/>
          <w:szCs w:val="22"/>
          <w:lang w:val="fr-FR"/>
        </w:rPr>
        <w:t>Guerras</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Civis</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ilhas</w:t>
      </w:r>
      <w:proofErr w:type="spellEnd"/>
      <w:r w:rsidRPr="00DA16CE">
        <w:rPr>
          <w:rFonts w:ascii="Garamond" w:hAnsi="Garamond"/>
          <w:sz w:val="22"/>
          <w:szCs w:val="22"/>
          <w:lang w:val="fr-FR"/>
        </w:rPr>
        <w:t xml:space="preserve"> de </w:t>
      </w:r>
      <w:proofErr w:type="spellStart"/>
      <w:r w:rsidRPr="00DA16CE">
        <w:rPr>
          <w:rFonts w:ascii="Garamond" w:hAnsi="Garamond"/>
          <w:sz w:val="22"/>
          <w:szCs w:val="22"/>
          <w:lang w:val="fr-FR"/>
        </w:rPr>
        <w:t>desordem</w:t>
      </w:r>
      <w:proofErr w:type="spellEnd"/>
      <w:r w:rsidRPr="00DA16CE">
        <w:rPr>
          <w:rFonts w:ascii="Garamond" w:hAnsi="Garamond"/>
          <w:sz w:val="22"/>
          <w:szCs w:val="22"/>
          <w:lang w:val="fr-FR"/>
        </w:rPr>
        <w:t xml:space="preserve"> de </w:t>
      </w:r>
      <w:proofErr w:type="spellStart"/>
      <w:r w:rsidRPr="00DA16CE">
        <w:rPr>
          <w:rFonts w:ascii="Garamond" w:hAnsi="Garamond"/>
          <w:sz w:val="22"/>
          <w:szCs w:val="22"/>
          <w:lang w:val="fr-FR"/>
        </w:rPr>
        <w:t>heiner</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müller</w:t>
      </w:r>
      <w:proofErr w:type="spellEnd"/>
      <w:r w:rsidRPr="00DA16CE">
        <w:rPr>
          <w:rFonts w:ascii="Garamond" w:hAnsi="Garamond"/>
          <w:sz w:val="22"/>
          <w:szCs w:val="22"/>
          <w:lang w:val="fr-FR"/>
        </w:rPr>
        <w:t xml:space="preserve">. </w:t>
      </w:r>
      <w:proofErr w:type="spellStart"/>
      <w:r w:rsidRPr="00DA16CE">
        <w:rPr>
          <w:rFonts w:ascii="Garamond" w:hAnsi="Garamond"/>
          <w:sz w:val="22"/>
          <w:szCs w:val="22"/>
        </w:rPr>
        <w:t>Inclui</w:t>
      </w:r>
      <w:proofErr w:type="spellEnd"/>
      <w:r w:rsidRPr="00DA16CE">
        <w:rPr>
          <w:rFonts w:ascii="Garamond" w:hAnsi="Garamond"/>
          <w:sz w:val="22"/>
          <w:szCs w:val="22"/>
        </w:rPr>
        <w:t xml:space="preserve">, de Heiner Müller, „Vida de Gundling Frederico da </w:t>
      </w:r>
      <w:proofErr w:type="spellStart"/>
      <w:r w:rsidRPr="00DA16CE">
        <w:rPr>
          <w:rFonts w:ascii="Garamond" w:hAnsi="Garamond"/>
          <w:sz w:val="22"/>
          <w:szCs w:val="22"/>
        </w:rPr>
        <w:t>Prússia</w:t>
      </w:r>
      <w:proofErr w:type="spellEnd"/>
      <w:r w:rsidRPr="00DA16CE">
        <w:rPr>
          <w:rFonts w:ascii="Garamond" w:hAnsi="Garamond"/>
          <w:sz w:val="22"/>
          <w:szCs w:val="22"/>
        </w:rPr>
        <w:t xml:space="preserve">. </w:t>
      </w:r>
      <w:r w:rsidRPr="00DA16CE">
        <w:rPr>
          <w:rFonts w:ascii="Garamond" w:hAnsi="Garamond"/>
          <w:sz w:val="22"/>
          <w:szCs w:val="22"/>
          <w:lang w:val="en-GB"/>
        </w:rPr>
        <w:t xml:space="preserve">Sono </w:t>
      </w:r>
      <w:proofErr w:type="spellStart"/>
      <w:r w:rsidRPr="00DA16CE">
        <w:rPr>
          <w:rFonts w:ascii="Garamond" w:hAnsi="Garamond"/>
          <w:sz w:val="22"/>
          <w:szCs w:val="22"/>
          <w:lang w:val="en-GB"/>
        </w:rPr>
        <w:t>sonho</w:t>
      </w:r>
      <w:proofErr w:type="spellEnd"/>
      <w:r w:rsidRPr="00DA16CE">
        <w:rPr>
          <w:rFonts w:ascii="Garamond" w:hAnsi="Garamond"/>
          <w:sz w:val="22"/>
          <w:szCs w:val="22"/>
          <w:lang w:val="en-GB"/>
        </w:rPr>
        <w:t xml:space="preserve"> grito de Lessing. Um </w:t>
      </w:r>
      <w:proofErr w:type="spellStart"/>
      <w:r w:rsidRPr="00DA16CE">
        <w:rPr>
          <w:rFonts w:ascii="Garamond" w:hAnsi="Garamond"/>
          <w:sz w:val="22"/>
          <w:szCs w:val="22"/>
          <w:lang w:val="en-GB"/>
        </w:rPr>
        <w:t>Conto</w:t>
      </w:r>
      <w:proofErr w:type="spellEnd"/>
      <w:r w:rsidRPr="00DA16CE">
        <w:rPr>
          <w:rFonts w:ascii="Garamond" w:hAnsi="Garamond"/>
          <w:sz w:val="22"/>
          <w:szCs w:val="22"/>
          <w:lang w:val="en-GB"/>
        </w:rPr>
        <w:t xml:space="preserve"> de horror“. São Paulo: </w:t>
      </w:r>
      <w:proofErr w:type="spellStart"/>
      <w:r w:rsidRPr="00DA16CE">
        <w:rPr>
          <w:rFonts w:ascii="Garamond" w:hAnsi="Garamond"/>
          <w:sz w:val="22"/>
          <w:szCs w:val="22"/>
          <w:lang w:val="en-GB"/>
        </w:rPr>
        <w:t>Perspectiva</w:t>
      </w:r>
      <w:proofErr w:type="spellEnd"/>
      <w:r w:rsidRPr="00DA16CE">
        <w:rPr>
          <w:rFonts w:ascii="Garamond" w:hAnsi="Garamond"/>
          <w:sz w:val="22"/>
          <w:szCs w:val="22"/>
          <w:lang w:val="en-GB"/>
        </w:rPr>
        <w:t xml:space="preserve"> 2022, S. 19–48. [In </w:t>
      </w:r>
      <w:proofErr w:type="spellStart"/>
      <w:r w:rsidRPr="00DA16CE">
        <w:rPr>
          <w:rFonts w:ascii="Garamond" w:hAnsi="Garamond"/>
          <w:sz w:val="22"/>
          <w:szCs w:val="22"/>
          <w:lang w:val="en-GB"/>
        </w:rPr>
        <w:t>portugiesischer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w:t>
      </w:r>
    </w:p>
    <w:p w14:paraId="574201A2" w14:textId="77777777" w:rsidR="00817F9D" w:rsidRPr="00DA16CE" w:rsidRDefault="00817F9D" w:rsidP="00DA16CE">
      <w:pPr>
        <w:jc w:val="both"/>
        <w:rPr>
          <w:rFonts w:ascii="Garamond" w:hAnsi="Garamond"/>
          <w:b/>
          <w:sz w:val="22"/>
          <w:szCs w:val="22"/>
        </w:rPr>
      </w:pPr>
    </w:p>
    <w:p w14:paraId="1A4590A6" w14:textId="77777777" w:rsidR="00817F9D" w:rsidRPr="00DA16CE" w:rsidRDefault="009D45D0" w:rsidP="00DA16CE">
      <w:pPr>
        <w:jc w:val="both"/>
        <w:rPr>
          <w:rFonts w:ascii="Garamond" w:hAnsi="Garamond"/>
          <w:b/>
          <w:sz w:val="22"/>
          <w:szCs w:val="22"/>
        </w:rPr>
      </w:pPr>
      <w:r w:rsidRPr="00DA16CE">
        <w:rPr>
          <w:rFonts w:ascii="Garamond" w:hAnsi="Garamond"/>
          <w:b/>
          <w:sz w:val="22"/>
          <w:szCs w:val="22"/>
        </w:rPr>
        <w:t>Die Hamletmaschine</w:t>
      </w:r>
    </w:p>
    <w:p w14:paraId="7BD5902E" w14:textId="6CC4FBC8"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Opernhaus Zürich (Hg.): Heiner Müller: Hamletmaschine. Zürich: Opernhaus Zürich 2016, S.</w:t>
      </w:r>
      <w:r w:rsidR="00462294" w:rsidRPr="00DA16CE">
        <w:rPr>
          <w:rFonts w:ascii="Garamond" w:hAnsi="Garamond"/>
          <w:sz w:val="22"/>
          <w:szCs w:val="22"/>
        </w:rPr>
        <w:t> </w:t>
      </w:r>
      <w:r w:rsidRPr="00DA16CE">
        <w:rPr>
          <w:rFonts w:ascii="Garamond" w:hAnsi="Garamond"/>
          <w:sz w:val="22"/>
          <w:szCs w:val="22"/>
        </w:rPr>
        <w:t>9</w:t>
      </w:r>
      <w:r w:rsidR="003E0A31" w:rsidRPr="00DA16CE">
        <w:rPr>
          <w:rFonts w:ascii="Garamond" w:eastAsia="GaramondPremrPro-Smbd" w:hAnsi="Garamond"/>
          <w:sz w:val="22"/>
          <w:szCs w:val="22"/>
        </w:rPr>
        <w:t>–</w:t>
      </w:r>
      <w:r w:rsidR="00154A7F" w:rsidRPr="00DA16CE">
        <w:rPr>
          <w:rFonts w:ascii="Garamond" w:eastAsia="GaramondPremrPro-Smbd" w:hAnsi="Garamond"/>
          <w:sz w:val="22"/>
          <w:szCs w:val="22"/>
        </w:rPr>
        <w:t xml:space="preserve">16 </w:t>
      </w:r>
      <w:r w:rsidR="00EC7BCA" w:rsidRPr="00DA16CE">
        <w:rPr>
          <w:rFonts w:ascii="Garamond" w:hAnsi="Garamond"/>
          <w:sz w:val="22"/>
          <w:szCs w:val="22"/>
        </w:rPr>
        <w:t>(</w:t>
      </w:r>
      <w:r w:rsidRPr="00DA16CE">
        <w:rPr>
          <w:rFonts w:ascii="Garamond" w:hAnsi="Garamond"/>
          <w:sz w:val="22"/>
          <w:szCs w:val="22"/>
        </w:rPr>
        <w:t>Programmheft, Spielzeit 2015/2016).</w:t>
      </w:r>
    </w:p>
    <w:p w14:paraId="4B093B82" w14:textId="563C5243" w:rsidR="00817F9D" w:rsidRPr="00DA16CE" w:rsidRDefault="009D45D0" w:rsidP="00DA16CE">
      <w:pPr>
        <w:numPr>
          <w:ilvl w:val="0"/>
          <w:numId w:val="56"/>
        </w:numPr>
        <w:ind w:left="709" w:hanging="283"/>
        <w:jc w:val="both"/>
        <w:rPr>
          <w:rFonts w:ascii="Garamond" w:hAnsi="Garamond"/>
          <w:sz w:val="22"/>
          <w:szCs w:val="22"/>
        </w:rPr>
      </w:pPr>
      <w:r w:rsidRPr="00DA16CE">
        <w:rPr>
          <w:rFonts w:ascii="Garamond" w:hAnsi="Garamond"/>
          <w:sz w:val="22"/>
          <w:szCs w:val="22"/>
        </w:rPr>
        <w:t>Heiner Müller:</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3E0A31" w:rsidRPr="00DA16CE">
        <w:rPr>
          <w:rFonts w:ascii="Garamond" w:hAnsi="Garamond"/>
          <w:sz w:val="22"/>
          <w:szCs w:val="22"/>
        </w:rPr>
        <w:t> </w:t>
      </w:r>
      <w:r w:rsidRPr="00DA16CE">
        <w:rPr>
          <w:rFonts w:ascii="Garamond" w:hAnsi="Garamond"/>
          <w:sz w:val="22"/>
          <w:szCs w:val="22"/>
        </w:rPr>
        <w:t>38</w:t>
      </w:r>
      <w:r w:rsidR="00BB1097" w:rsidRPr="00DA16CE">
        <w:rPr>
          <w:rFonts w:ascii="Garamond" w:eastAsia="GaramondPremrPro-Smbd" w:hAnsi="Garamond"/>
          <w:sz w:val="22"/>
          <w:szCs w:val="22"/>
        </w:rPr>
        <w:t>–</w:t>
      </w:r>
      <w:r w:rsidRPr="00DA16CE">
        <w:rPr>
          <w:rFonts w:ascii="Garamond" w:hAnsi="Garamond"/>
          <w:sz w:val="22"/>
          <w:szCs w:val="22"/>
        </w:rPr>
        <w:t>40. [Auszug]</w:t>
      </w:r>
    </w:p>
    <w:p w14:paraId="3C3CBB60" w14:textId="32ED6625" w:rsidR="00817F9D" w:rsidRPr="00DA16CE" w:rsidRDefault="009D45D0" w:rsidP="00DA16CE">
      <w:pPr>
        <w:numPr>
          <w:ilvl w:val="0"/>
          <w:numId w:val="56"/>
        </w:numPr>
        <w:ind w:left="709" w:hanging="283"/>
        <w:jc w:val="both"/>
        <w:rPr>
          <w:rFonts w:ascii="Garamond" w:hAnsi="Garamond"/>
          <w:sz w:val="22"/>
          <w:szCs w:val="22"/>
        </w:rPr>
      </w:pPr>
      <w:r w:rsidRPr="00DA16CE">
        <w:rPr>
          <w:rFonts w:ascii="Garamond" w:hAnsi="Garamond"/>
          <w:sz w:val="22"/>
          <w:szCs w:val="22"/>
        </w:rPr>
        <w:t>Studiobühne Bayreuth (Hg.): Die Hamletmaschine von Heiner Müller. Bay</w:t>
      </w:r>
      <w:r w:rsidR="00AE3BA4" w:rsidRPr="00DA16CE">
        <w:rPr>
          <w:rFonts w:ascii="Garamond" w:hAnsi="Garamond"/>
          <w:sz w:val="22"/>
          <w:szCs w:val="22"/>
        </w:rPr>
        <w:t>reuth: Studiobühne 2018, (</w:t>
      </w:r>
      <w:proofErr w:type="spellStart"/>
      <w:r w:rsidR="00AE3BA4" w:rsidRPr="00DA16CE">
        <w:rPr>
          <w:rFonts w:ascii="Garamond" w:hAnsi="Garamond"/>
          <w:sz w:val="22"/>
          <w:szCs w:val="22"/>
        </w:rPr>
        <w:t>o.S</w:t>
      </w:r>
      <w:proofErr w:type="spellEnd"/>
      <w:r w:rsidR="00AE3BA4" w:rsidRPr="00DA16CE">
        <w:rPr>
          <w:rFonts w:ascii="Garamond" w:hAnsi="Garamond"/>
          <w:sz w:val="22"/>
          <w:szCs w:val="22"/>
        </w:rPr>
        <w:t>.)</w:t>
      </w:r>
      <w:r w:rsidRPr="00DA16CE">
        <w:rPr>
          <w:rFonts w:ascii="Garamond" w:hAnsi="Garamond"/>
          <w:sz w:val="22"/>
          <w:szCs w:val="22"/>
        </w:rPr>
        <w:t xml:space="preserve"> (Programmheft, Spielzeit 2017/2018).</w:t>
      </w:r>
    </w:p>
    <w:p w14:paraId="00ED20DB" w14:textId="585665C8" w:rsidR="00817F9D" w:rsidRPr="00DA16CE" w:rsidRDefault="009D45D0" w:rsidP="00DA16CE">
      <w:pPr>
        <w:numPr>
          <w:ilvl w:val="0"/>
          <w:numId w:val="56"/>
        </w:numPr>
        <w:ind w:left="709" w:hanging="283"/>
        <w:jc w:val="both"/>
        <w:rPr>
          <w:rFonts w:ascii="Garamond" w:hAnsi="Garamond"/>
          <w:sz w:val="22"/>
          <w:szCs w:val="22"/>
        </w:rPr>
      </w:pPr>
      <w:proofErr w:type="spellStart"/>
      <w:r w:rsidRPr="00DA16CE">
        <w:rPr>
          <w:rFonts w:ascii="Garamond" w:hAnsi="Garamond"/>
          <w:sz w:val="22"/>
          <w:szCs w:val="22"/>
        </w:rPr>
        <w:t>Jaunimo</w:t>
      </w:r>
      <w:proofErr w:type="spellEnd"/>
      <w:r w:rsidRPr="00DA16CE">
        <w:rPr>
          <w:rFonts w:ascii="Garamond" w:hAnsi="Garamond"/>
          <w:sz w:val="22"/>
          <w:szCs w:val="22"/>
        </w:rPr>
        <w:t xml:space="preserve"> </w:t>
      </w:r>
      <w:proofErr w:type="spellStart"/>
      <w:r w:rsidRPr="00DA16CE">
        <w:rPr>
          <w:rFonts w:ascii="Garamond" w:hAnsi="Garamond"/>
          <w:sz w:val="22"/>
          <w:szCs w:val="22"/>
        </w:rPr>
        <w:t>Teatras</w:t>
      </w:r>
      <w:proofErr w:type="spellEnd"/>
      <w:r w:rsidRPr="00DA16CE">
        <w:rPr>
          <w:rFonts w:ascii="Garamond" w:hAnsi="Garamond"/>
          <w:sz w:val="22"/>
          <w:szCs w:val="22"/>
        </w:rPr>
        <w:t xml:space="preserve"> Vilnius</w:t>
      </w:r>
      <w:r w:rsidR="006D1F77" w:rsidRPr="00DA16CE">
        <w:rPr>
          <w:rFonts w:ascii="Garamond" w:hAnsi="Garamond"/>
          <w:sz w:val="22"/>
          <w:szCs w:val="22"/>
        </w:rPr>
        <w:t xml:space="preserve"> (</w:t>
      </w:r>
      <w:proofErr w:type="spellStart"/>
      <w:r w:rsidR="006D1F77" w:rsidRPr="00DA16CE">
        <w:rPr>
          <w:rFonts w:ascii="Garamond" w:hAnsi="Garamond"/>
          <w:sz w:val="22"/>
          <w:szCs w:val="22"/>
        </w:rPr>
        <w:t>Hg</w:t>
      </w:r>
      <w:proofErr w:type="spellEnd"/>
      <w:r w:rsidR="006D1F77" w:rsidRPr="00DA16CE">
        <w:rPr>
          <w:rFonts w:ascii="Garamond" w:hAnsi="Garamond"/>
          <w:sz w:val="22"/>
          <w:szCs w:val="22"/>
        </w:rPr>
        <w:t>.)</w:t>
      </w:r>
      <w:r w:rsidRPr="00DA16CE">
        <w:rPr>
          <w:rFonts w:ascii="Garamond" w:hAnsi="Garamond"/>
          <w:sz w:val="22"/>
          <w:szCs w:val="22"/>
        </w:rPr>
        <w:t>: Heiner Müller: Hamletmaschine. Vilnius</w:t>
      </w:r>
      <w:r w:rsidR="00484080" w:rsidRPr="00DA16CE">
        <w:rPr>
          <w:rFonts w:ascii="Garamond" w:hAnsi="Garamond"/>
          <w:sz w:val="22"/>
          <w:szCs w:val="22"/>
        </w:rPr>
        <w:t xml:space="preserve"> 2018</w:t>
      </w:r>
      <w:r w:rsidRPr="00DA16CE">
        <w:rPr>
          <w:rFonts w:ascii="Garamond" w:hAnsi="Garamond"/>
          <w:sz w:val="22"/>
          <w:szCs w:val="22"/>
        </w:rPr>
        <w:t xml:space="preserve"> </w:t>
      </w:r>
      <w:r w:rsidR="00484080" w:rsidRPr="00DA16CE">
        <w:rPr>
          <w:rFonts w:ascii="Garamond" w:hAnsi="Garamond"/>
          <w:sz w:val="22"/>
          <w:szCs w:val="22"/>
        </w:rPr>
        <w:t>(</w:t>
      </w:r>
      <w:r w:rsidRPr="00DA16CE">
        <w:rPr>
          <w:rFonts w:ascii="Garamond" w:hAnsi="Garamond"/>
          <w:sz w:val="22"/>
          <w:szCs w:val="22"/>
        </w:rPr>
        <w:t>Programmheft</w:t>
      </w:r>
      <w:r w:rsidR="00484080" w:rsidRPr="00DA16CE">
        <w:rPr>
          <w:rFonts w:ascii="Garamond" w:hAnsi="Garamond"/>
          <w:sz w:val="22"/>
          <w:szCs w:val="22"/>
        </w:rPr>
        <w:t>, Spielzeit 2017/2018) [</w:t>
      </w:r>
      <w:r w:rsidRPr="00DA16CE">
        <w:rPr>
          <w:rFonts w:ascii="Garamond" w:hAnsi="Garamond"/>
          <w:sz w:val="22"/>
          <w:szCs w:val="22"/>
        </w:rPr>
        <w:t xml:space="preserve">Premiere am 27.4.2018. Regie: </w:t>
      </w:r>
      <w:proofErr w:type="spellStart"/>
      <w:r w:rsidRPr="00DA16CE">
        <w:rPr>
          <w:rFonts w:ascii="Garamond" w:hAnsi="Garamond"/>
          <w:sz w:val="22"/>
          <w:szCs w:val="22"/>
        </w:rPr>
        <w:t>Arturas</w:t>
      </w:r>
      <w:proofErr w:type="spellEnd"/>
      <w:r w:rsidRPr="00DA16CE">
        <w:rPr>
          <w:rFonts w:ascii="Garamond" w:hAnsi="Garamond"/>
          <w:sz w:val="22"/>
          <w:szCs w:val="22"/>
        </w:rPr>
        <w:t xml:space="preserve"> </w:t>
      </w:r>
      <w:proofErr w:type="spellStart"/>
      <w:r w:rsidRPr="00DA16CE">
        <w:rPr>
          <w:rFonts w:ascii="Garamond" w:hAnsi="Garamond"/>
          <w:sz w:val="22"/>
          <w:szCs w:val="22"/>
        </w:rPr>
        <w:t>Areima</w:t>
      </w:r>
      <w:proofErr w:type="spellEnd"/>
      <w:r w:rsidRPr="00DA16CE">
        <w:rPr>
          <w:rFonts w:ascii="Garamond" w:hAnsi="Garamond"/>
          <w:sz w:val="22"/>
          <w:szCs w:val="22"/>
        </w:rPr>
        <w:t>] [In litauischer Sprache. Übersetzung anonym. Unter dem Titel „</w:t>
      </w:r>
      <w:proofErr w:type="spellStart"/>
      <w:r w:rsidRPr="00DA16CE">
        <w:rPr>
          <w:rFonts w:ascii="Garamond" w:hAnsi="Garamond"/>
          <w:sz w:val="22"/>
          <w:szCs w:val="22"/>
        </w:rPr>
        <w:t>Hamletas-Maŝina</w:t>
      </w:r>
      <w:proofErr w:type="spellEnd"/>
      <w:r w:rsidRPr="00DA16CE">
        <w:rPr>
          <w:rFonts w:ascii="Garamond" w:hAnsi="Garamond"/>
          <w:sz w:val="22"/>
          <w:szCs w:val="22"/>
        </w:rPr>
        <w:t>“]</w:t>
      </w:r>
    </w:p>
    <w:p w14:paraId="5057F547" w14:textId="770D100E" w:rsidR="003F6769" w:rsidRPr="00DA16CE" w:rsidRDefault="003F6769" w:rsidP="00DA16CE">
      <w:pPr>
        <w:numPr>
          <w:ilvl w:val="0"/>
          <w:numId w:val="56"/>
        </w:numPr>
        <w:ind w:left="709" w:hanging="283"/>
        <w:jc w:val="both"/>
        <w:rPr>
          <w:rFonts w:ascii="Garamond" w:hAnsi="Garamond"/>
          <w:sz w:val="22"/>
          <w:szCs w:val="22"/>
        </w:rPr>
      </w:pPr>
      <w:r w:rsidRPr="00DA16CE">
        <w:rPr>
          <w:rFonts w:ascii="Garamond" w:hAnsi="Garamond"/>
          <w:sz w:val="22"/>
          <w:szCs w:val="22"/>
        </w:rPr>
        <w:t>H</w:t>
      </w:r>
      <w:r w:rsidR="00A12A99" w:rsidRPr="00DA16CE">
        <w:rPr>
          <w:rFonts w:ascii="Garamond" w:hAnsi="Garamond"/>
          <w:sz w:val="22"/>
          <w:szCs w:val="22"/>
        </w:rPr>
        <w:t>einer Müller</w:t>
      </w:r>
      <w:r w:rsidRPr="00DA16CE">
        <w:rPr>
          <w:rFonts w:ascii="Garamond" w:hAnsi="Garamond"/>
          <w:sz w:val="22"/>
          <w:szCs w:val="22"/>
        </w:rPr>
        <w:t xml:space="preserve">: </w:t>
      </w:r>
      <w:r w:rsidRPr="00DA16CE">
        <w:rPr>
          <w:rFonts w:ascii="Garamond" w:hAnsi="Garamond"/>
          <w:color w:val="000000"/>
          <w:sz w:val="22"/>
          <w:szCs w:val="22"/>
          <w:lang w:eastAsia="en-IE"/>
        </w:rPr>
        <w:t xml:space="preserve">Shakespeare Factory. Hg. und übersetzt von Marcel Otten. Amsterdam: De Nieuwe </w:t>
      </w:r>
      <w:proofErr w:type="spellStart"/>
      <w:r w:rsidRPr="00DA16CE">
        <w:rPr>
          <w:rFonts w:ascii="Garamond" w:hAnsi="Garamond"/>
          <w:color w:val="000000"/>
          <w:sz w:val="22"/>
          <w:szCs w:val="22"/>
          <w:lang w:eastAsia="en-IE"/>
        </w:rPr>
        <w:t>Toneelbibliotheek</w:t>
      </w:r>
      <w:proofErr w:type="spellEnd"/>
      <w:r w:rsidRPr="00DA16CE">
        <w:rPr>
          <w:rFonts w:ascii="Garamond" w:hAnsi="Garamond"/>
          <w:color w:val="000000"/>
          <w:sz w:val="22"/>
          <w:szCs w:val="22"/>
          <w:lang w:eastAsia="en-IE"/>
        </w:rPr>
        <w:t xml:space="preserve"> 2020, S. 127. [In holländischer Sprache unter dem Titel “De </w:t>
      </w:r>
      <w:proofErr w:type="spellStart"/>
      <w:r w:rsidRPr="00DA16CE">
        <w:rPr>
          <w:rFonts w:ascii="Garamond" w:hAnsi="Garamond"/>
          <w:color w:val="000000"/>
          <w:sz w:val="22"/>
          <w:szCs w:val="22"/>
          <w:lang w:eastAsia="en-IE"/>
        </w:rPr>
        <w:t>Hamletmachine</w:t>
      </w:r>
      <w:proofErr w:type="spellEnd"/>
      <w:r w:rsidRPr="00DA16CE">
        <w:rPr>
          <w:rFonts w:ascii="Garamond" w:hAnsi="Garamond"/>
          <w:color w:val="000000"/>
          <w:sz w:val="22"/>
          <w:szCs w:val="22"/>
          <w:lang w:eastAsia="en-IE"/>
        </w:rPr>
        <w:t>”]</w:t>
      </w:r>
    </w:p>
    <w:p w14:paraId="24120FE8" w14:textId="75F7D9AC" w:rsidR="00817F9D" w:rsidRDefault="00817F9D" w:rsidP="00DA16CE">
      <w:pPr>
        <w:jc w:val="both"/>
        <w:rPr>
          <w:rFonts w:ascii="Garamond" w:hAnsi="Garamond"/>
          <w:sz w:val="22"/>
          <w:szCs w:val="22"/>
        </w:rPr>
      </w:pPr>
    </w:p>
    <w:p w14:paraId="30B5E579" w14:textId="5D376E5F" w:rsidR="0091719C" w:rsidRDefault="0091719C" w:rsidP="00DA16CE">
      <w:pPr>
        <w:jc w:val="both"/>
        <w:rPr>
          <w:rFonts w:ascii="Garamond" w:hAnsi="Garamond"/>
          <w:b/>
          <w:bCs/>
          <w:sz w:val="22"/>
          <w:szCs w:val="22"/>
        </w:rPr>
      </w:pPr>
      <w:r>
        <w:rPr>
          <w:rFonts w:ascii="Garamond" w:hAnsi="Garamond"/>
          <w:b/>
          <w:bCs/>
          <w:sz w:val="22"/>
          <w:szCs w:val="22"/>
        </w:rPr>
        <w:t>Philoktet 1979</w:t>
      </w:r>
    </w:p>
    <w:p w14:paraId="56E39FFC" w14:textId="26548AA7" w:rsidR="0091719C" w:rsidRPr="0091719C" w:rsidRDefault="0091719C" w:rsidP="0091719C">
      <w:pPr>
        <w:tabs>
          <w:tab w:val="left" w:pos="426"/>
          <w:tab w:val="left" w:pos="709"/>
        </w:tabs>
        <w:ind w:left="708" w:hanging="708"/>
        <w:jc w:val="both"/>
        <w:rPr>
          <w:rFonts w:ascii="Garamond" w:hAnsi="Garamond"/>
          <w:sz w:val="22"/>
          <w:szCs w:val="22"/>
        </w:rPr>
      </w:pPr>
      <w:r>
        <w:rPr>
          <w:rFonts w:ascii="Garamond" w:hAnsi="Garamond"/>
          <w:sz w:val="22"/>
          <w:szCs w:val="22"/>
        </w:rPr>
        <w:t xml:space="preserve">In: </w:t>
      </w:r>
      <w:r>
        <w:rPr>
          <w:rFonts w:ascii="Garamond" w:hAnsi="Garamond"/>
          <w:sz w:val="22"/>
          <w:szCs w:val="22"/>
        </w:rPr>
        <w:tab/>
        <w:t>–</w:t>
      </w:r>
      <w:r>
        <w:rPr>
          <w:rFonts w:ascii="Garamond" w:hAnsi="Garamond"/>
          <w:sz w:val="22"/>
          <w:szCs w:val="22"/>
        </w:rPr>
        <w:tab/>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176–178. [In niederländischer Sprache. Unter dem Titel „</w:t>
      </w:r>
      <w:proofErr w:type="spellStart"/>
      <w:r>
        <w:rPr>
          <w:rFonts w:ascii="Garamond" w:hAnsi="Garamond"/>
          <w:color w:val="000000"/>
          <w:sz w:val="22"/>
          <w:szCs w:val="22"/>
          <w:lang w:eastAsia="en-IE"/>
        </w:rPr>
        <w:t>Philoktetes</w:t>
      </w:r>
      <w:proofErr w:type="spellEnd"/>
      <w:r>
        <w:rPr>
          <w:rFonts w:ascii="Garamond" w:hAnsi="Garamond"/>
          <w:color w:val="000000"/>
          <w:sz w:val="22"/>
          <w:szCs w:val="22"/>
          <w:lang w:eastAsia="en-IE"/>
        </w:rPr>
        <w:t xml:space="preserve"> 1979. Drama </w:t>
      </w:r>
      <w:proofErr w:type="spellStart"/>
      <w:r>
        <w:rPr>
          <w:rFonts w:ascii="Garamond" w:hAnsi="Garamond"/>
          <w:color w:val="000000"/>
          <w:sz w:val="22"/>
          <w:szCs w:val="22"/>
          <w:lang w:eastAsia="en-IE"/>
        </w:rPr>
        <w:t>met</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ballet</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ontwerp</w:t>
      </w:r>
      <w:proofErr w:type="spellEnd"/>
      <w:r>
        <w:rPr>
          <w:rFonts w:ascii="Garamond" w:hAnsi="Garamond"/>
          <w:color w:val="000000"/>
          <w:sz w:val="22"/>
          <w:szCs w:val="22"/>
          <w:lang w:eastAsia="en-IE"/>
        </w:rPr>
        <w:t>)“]</w:t>
      </w:r>
    </w:p>
    <w:p w14:paraId="425B3C8D" w14:textId="77777777" w:rsidR="0091719C" w:rsidRPr="00DA16CE" w:rsidRDefault="0091719C" w:rsidP="00DA16CE">
      <w:pPr>
        <w:jc w:val="both"/>
        <w:rPr>
          <w:rFonts w:ascii="Garamond" w:hAnsi="Garamond"/>
          <w:sz w:val="22"/>
          <w:szCs w:val="22"/>
        </w:rPr>
      </w:pPr>
    </w:p>
    <w:p w14:paraId="40669C96" w14:textId="587D7BFC" w:rsidR="00726744" w:rsidRPr="00DA16CE" w:rsidRDefault="00726744" w:rsidP="00DA16CE">
      <w:pPr>
        <w:jc w:val="both"/>
        <w:rPr>
          <w:rFonts w:ascii="Garamond" w:hAnsi="Garamond"/>
          <w:b/>
          <w:sz w:val="22"/>
          <w:szCs w:val="22"/>
        </w:rPr>
      </w:pPr>
      <w:r w:rsidRPr="00DA16CE">
        <w:rPr>
          <w:rFonts w:ascii="Garamond" w:hAnsi="Garamond"/>
          <w:b/>
          <w:sz w:val="22"/>
          <w:szCs w:val="22"/>
        </w:rPr>
        <w:t>Der Auftrag</w:t>
      </w:r>
    </w:p>
    <w:p w14:paraId="610A67F5" w14:textId="31A2947C" w:rsidR="00726744" w:rsidRPr="00DA16CE" w:rsidRDefault="00726744" w:rsidP="00DA16CE">
      <w:pPr>
        <w:tabs>
          <w:tab w:val="left" w:pos="426"/>
          <w:tab w:val="left" w:pos="709"/>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H</w:t>
      </w:r>
      <w:r w:rsidR="00C461A2" w:rsidRPr="00DA16CE">
        <w:rPr>
          <w:rFonts w:ascii="Garamond" w:hAnsi="Garamond"/>
          <w:sz w:val="22"/>
          <w:szCs w:val="22"/>
        </w:rPr>
        <w:t>einer</w:t>
      </w:r>
      <w:r w:rsidRPr="00DA16CE">
        <w:rPr>
          <w:rFonts w:ascii="Garamond" w:hAnsi="Garamond"/>
          <w:sz w:val="22"/>
          <w:szCs w:val="22"/>
        </w:rPr>
        <w:t xml:space="preserve"> M</w:t>
      </w:r>
      <w:r w:rsidR="00C461A2" w:rsidRPr="00DA16CE">
        <w:rPr>
          <w:rFonts w:ascii="Garamond" w:hAnsi="Garamond"/>
          <w:sz w:val="22"/>
          <w:szCs w:val="22"/>
        </w:rPr>
        <w:t>üller</w:t>
      </w:r>
      <w:r w:rsidRPr="00DA16CE">
        <w:rPr>
          <w:rFonts w:ascii="Garamond" w:hAnsi="Garamond"/>
          <w:sz w:val="22"/>
          <w:szCs w:val="22"/>
        </w:rPr>
        <w:t xml:space="preserve">: </w:t>
      </w:r>
      <w:r w:rsidRPr="00DA16CE">
        <w:rPr>
          <w:rFonts w:ascii="Garamond" w:hAnsi="Garamond"/>
          <w:sz w:val="22"/>
          <w:szCs w:val="22"/>
          <w:lang w:val="nl-NL"/>
        </w:rPr>
        <w:t xml:space="preserve">Eenzame teksten die op geschiedenis wachten. Hg. und übersetzt von Marcel Otten. Amsterdam: De Nieuwe Toneelbibliotheek 2018, S. 17. [In holländischer Sprache unter dem Titel </w:t>
      </w:r>
      <w:r w:rsidR="003F6769" w:rsidRPr="00DA16CE">
        <w:rPr>
          <w:rFonts w:ascii="Garamond" w:hAnsi="Garamond"/>
          <w:sz w:val="22"/>
          <w:szCs w:val="22"/>
          <w:lang w:val="nl-NL"/>
        </w:rPr>
        <w:t>“D</w:t>
      </w:r>
      <w:r w:rsidRPr="00DA16CE">
        <w:rPr>
          <w:rFonts w:ascii="Garamond" w:hAnsi="Garamond"/>
          <w:sz w:val="22"/>
          <w:szCs w:val="22"/>
          <w:lang w:val="nl-NL"/>
        </w:rPr>
        <w:t>e opdracht</w:t>
      </w:r>
      <w:r w:rsidR="003F6769" w:rsidRPr="00DA16CE">
        <w:rPr>
          <w:rFonts w:ascii="Garamond" w:hAnsi="Garamond"/>
          <w:sz w:val="22"/>
          <w:szCs w:val="22"/>
          <w:lang w:val="nl-NL"/>
        </w:rPr>
        <w:t>”</w:t>
      </w:r>
      <w:r w:rsidRPr="00DA16CE">
        <w:rPr>
          <w:rFonts w:ascii="Garamond" w:hAnsi="Garamond"/>
          <w:sz w:val="22"/>
          <w:szCs w:val="22"/>
          <w:lang w:val="nl-NL"/>
        </w:rPr>
        <w:t>]</w:t>
      </w:r>
    </w:p>
    <w:p w14:paraId="08085AA7" w14:textId="77777777" w:rsidR="00726744" w:rsidRPr="00DA16CE" w:rsidRDefault="00726744" w:rsidP="00DA16CE">
      <w:pPr>
        <w:ind w:left="426" w:hanging="426"/>
        <w:jc w:val="both"/>
        <w:rPr>
          <w:rFonts w:ascii="Garamond" w:hAnsi="Garamond"/>
          <w:sz w:val="22"/>
          <w:szCs w:val="22"/>
        </w:rPr>
      </w:pPr>
    </w:p>
    <w:p w14:paraId="63F90069" w14:textId="77777777" w:rsidR="00817F9D" w:rsidRPr="00DA16CE" w:rsidRDefault="009D45D0" w:rsidP="00DA16CE">
      <w:pPr>
        <w:jc w:val="both"/>
        <w:rPr>
          <w:rFonts w:ascii="Garamond" w:hAnsi="Garamond"/>
          <w:b/>
          <w:sz w:val="22"/>
          <w:szCs w:val="22"/>
        </w:rPr>
      </w:pPr>
      <w:r w:rsidRPr="00DA16CE">
        <w:rPr>
          <w:rFonts w:ascii="Garamond" w:hAnsi="Garamond"/>
          <w:b/>
          <w:sz w:val="22"/>
          <w:szCs w:val="22"/>
        </w:rPr>
        <w:t>Quartett</w:t>
      </w:r>
    </w:p>
    <w:p w14:paraId="2FB7DA24" w14:textId="18A7BA55"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00891064" w:rsidRPr="00DA16CE">
        <w:rPr>
          <w:rFonts w:ascii="Garamond" w:hAnsi="Garamond"/>
          <w:sz w:val="22"/>
          <w:szCs w:val="22"/>
        </w:rPr>
        <w:tab/>
      </w:r>
      <w:r w:rsidRPr="00DA16CE">
        <w:rPr>
          <w:rFonts w:ascii="Garamond" w:hAnsi="Garamond"/>
          <w:sz w:val="22"/>
          <w:szCs w:val="22"/>
        </w:rPr>
        <w:t>Heiner Müller: „Für alle reicht es nicht“. Texte zum Kapitalismus. Hg.</w:t>
      </w:r>
      <w:r w:rsidR="00BA18DB" w:rsidRPr="00DA16CE">
        <w:rPr>
          <w:rFonts w:ascii="Garamond" w:hAnsi="Garamond"/>
          <w:sz w:val="22"/>
          <w:szCs w:val="22"/>
        </w:rPr>
        <w:t xml:space="preserve"> </w:t>
      </w:r>
      <w:r w:rsidR="00BB1097" w:rsidRPr="00DA16CE">
        <w:rPr>
          <w:rFonts w:ascii="Garamond" w:hAnsi="Garamond"/>
          <w:sz w:val="22"/>
          <w:szCs w:val="22"/>
        </w:rPr>
        <w:t>von</w:t>
      </w:r>
      <w:r w:rsidR="00875D57" w:rsidRPr="00DA16CE">
        <w:rPr>
          <w:rFonts w:ascii="Garamond" w:hAnsi="Garamond"/>
          <w:sz w:val="22"/>
          <w:szCs w:val="22"/>
        </w:rPr>
        <w:t xml:space="preserve"> </w:t>
      </w:r>
      <w:r w:rsidRPr="00DA16CE">
        <w:rPr>
          <w:rFonts w:ascii="Garamond" w:hAnsi="Garamond"/>
          <w:sz w:val="22"/>
          <w:szCs w:val="22"/>
        </w:rPr>
        <w:t xml:space="preserve">Helen Müller / 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w:t>
      </w:r>
      <w:r w:rsidR="00BA18DB" w:rsidRPr="00DA16CE">
        <w:rPr>
          <w:rFonts w:ascii="Garamond" w:hAnsi="Garamond"/>
          <w:sz w:val="22"/>
          <w:szCs w:val="22"/>
        </w:rPr>
        <w:t xml:space="preserve"> </w:t>
      </w:r>
      <w:r w:rsidRPr="00DA16CE">
        <w:rPr>
          <w:rFonts w:ascii="Garamond" w:hAnsi="Garamond"/>
          <w:sz w:val="22"/>
          <w:szCs w:val="22"/>
        </w:rPr>
        <w:t>Berlin: Suhrkamp 2017, S.</w:t>
      </w:r>
      <w:r w:rsidR="00875D57" w:rsidRPr="00DA16CE">
        <w:rPr>
          <w:rFonts w:ascii="Garamond" w:hAnsi="Garamond"/>
          <w:sz w:val="22"/>
          <w:szCs w:val="22"/>
        </w:rPr>
        <w:t> </w:t>
      </w:r>
      <w:r w:rsidRPr="00DA16CE">
        <w:rPr>
          <w:rFonts w:ascii="Garamond" w:hAnsi="Garamond"/>
          <w:sz w:val="22"/>
          <w:szCs w:val="22"/>
        </w:rPr>
        <w:t>216</w:t>
      </w:r>
      <w:r w:rsidR="00BB1097" w:rsidRPr="00DA16CE">
        <w:rPr>
          <w:rFonts w:ascii="Garamond" w:eastAsia="GaramondPremrPro-Smbd" w:hAnsi="Garamond"/>
          <w:sz w:val="22"/>
          <w:szCs w:val="22"/>
        </w:rPr>
        <w:t>–</w:t>
      </w:r>
      <w:r w:rsidRPr="00DA16CE">
        <w:rPr>
          <w:rFonts w:ascii="Garamond" w:hAnsi="Garamond"/>
          <w:sz w:val="22"/>
          <w:szCs w:val="22"/>
        </w:rPr>
        <w:t>218. [Auszug]</w:t>
      </w:r>
    </w:p>
    <w:p w14:paraId="75A4007A" w14:textId="3D2D6701" w:rsidR="00C461A2" w:rsidRPr="00DA16CE" w:rsidRDefault="00C461A2" w:rsidP="00DA16CE">
      <w:pPr>
        <w:tabs>
          <w:tab w:val="left" w:pos="426"/>
        </w:tabs>
        <w:ind w:left="709" w:hanging="709"/>
        <w:jc w:val="both"/>
        <w:rPr>
          <w:rFonts w:ascii="Garamond" w:hAnsi="Garamond"/>
          <w:sz w:val="22"/>
          <w:szCs w:val="22"/>
        </w:rPr>
      </w:pPr>
      <w:r w:rsidRPr="00DA16CE">
        <w:rPr>
          <w:rFonts w:ascii="Garamond" w:hAnsi="Garamond"/>
          <w:sz w:val="22"/>
          <w:szCs w:val="22"/>
        </w:rPr>
        <w:tab/>
        <w:t>–</w:t>
      </w:r>
      <w:r w:rsidRPr="00DA16CE">
        <w:rPr>
          <w:rFonts w:ascii="Garamond" w:hAnsi="Garamond"/>
          <w:sz w:val="22"/>
          <w:szCs w:val="22"/>
        </w:rPr>
        <w:tab/>
        <w:t xml:space="preserve">Heiner Müller: </w:t>
      </w:r>
      <w:r w:rsidRPr="00DA16CE">
        <w:rPr>
          <w:rFonts w:ascii="Garamond" w:hAnsi="Garamond"/>
          <w:sz w:val="22"/>
          <w:szCs w:val="22"/>
          <w:lang w:val="nl-NL"/>
        </w:rPr>
        <w:t xml:space="preserve">Eenzame teksten die op geschiedenis wachten. Hg. und übersetzt von Marcel Otten. Amsterdam: De Nieuwe Toneelbibliotheek 2018, S. 111.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Kwartet</w:t>
      </w:r>
      <w:r w:rsidR="003F6769" w:rsidRPr="00DA16CE">
        <w:rPr>
          <w:rFonts w:ascii="Garamond" w:hAnsi="Garamond"/>
          <w:sz w:val="22"/>
          <w:szCs w:val="22"/>
          <w:lang w:val="nl-NL"/>
        </w:rPr>
        <w:t>”</w:t>
      </w:r>
      <w:r w:rsidRPr="00DA16CE">
        <w:rPr>
          <w:rFonts w:ascii="Garamond" w:hAnsi="Garamond"/>
          <w:sz w:val="22"/>
          <w:szCs w:val="22"/>
          <w:lang w:val="nl-NL"/>
        </w:rPr>
        <w:t>]</w:t>
      </w:r>
    </w:p>
    <w:p w14:paraId="3B3872CA" w14:textId="77777777" w:rsidR="00817F9D" w:rsidRPr="00DA16CE" w:rsidRDefault="00817F9D" w:rsidP="00DA16CE">
      <w:pPr>
        <w:jc w:val="both"/>
        <w:rPr>
          <w:rFonts w:ascii="Garamond" w:hAnsi="Garamond"/>
          <w:sz w:val="22"/>
          <w:szCs w:val="22"/>
        </w:rPr>
      </w:pPr>
    </w:p>
    <w:p w14:paraId="7F9895CE" w14:textId="77777777" w:rsidR="00817F9D" w:rsidRPr="00DA16CE" w:rsidRDefault="009D45D0" w:rsidP="00DA16CE">
      <w:pPr>
        <w:jc w:val="both"/>
        <w:rPr>
          <w:rFonts w:ascii="Garamond" w:hAnsi="Garamond"/>
          <w:b/>
          <w:sz w:val="22"/>
          <w:szCs w:val="22"/>
        </w:rPr>
      </w:pPr>
      <w:r w:rsidRPr="00DA16CE">
        <w:rPr>
          <w:rFonts w:ascii="Garamond" w:hAnsi="Garamond"/>
          <w:b/>
          <w:sz w:val="22"/>
          <w:szCs w:val="22"/>
        </w:rPr>
        <w:t>Herzstück</w:t>
      </w:r>
    </w:p>
    <w:p w14:paraId="7EA3DD68" w14:textId="01CF0392"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00891064" w:rsidRPr="00DA16CE">
        <w:rPr>
          <w:rFonts w:ascii="Garamond" w:eastAsia="GaramondPremrPro-Smbd" w:hAnsi="Garamond"/>
          <w:sz w:val="22"/>
          <w:szCs w:val="22"/>
        </w:rPr>
        <w:tab/>
      </w:r>
      <w:r w:rsidRPr="00DA16CE">
        <w:rPr>
          <w:rFonts w:ascii="Garamond" w:hAnsi="Garamond"/>
          <w:sz w:val="22"/>
          <w:szCs w:val="22"/>
        </w:rPr>
        <w:t>Theater Duisburg</w:t>
      </w:r>
      <w:r w:rsidR="006D1F77" w:rsidRPr="00DA16CE">
        <w:rPr>
          <w:rFonts w:ascii="Garamond" w:hAnsi="Garamond"/>
          <w:sz w:val="22"/>
          <w:szCs w:val="22"/>
        </w:rPr>
        <w:t xml:space="preserve"> (Hg.)</w:t>
      </w:r>
      <w:r w:rsidRPr="00DA16CE">
        <w:rPr>
          <w:rFonts w:ascii="Garamond" w:hAnsi="Garamond"/>
          <w:sz w:val="22"/>
          <w:szCs w:val="22"/>
        </w:rPr>
        <w:t xml:space="preserve">: Heiner Müller: Quartett (nach </w:t>
      </w:r>
      <w:proofErr w:type="spellStart"/>
      <w:r w:rsidRPr="00DA16CE">
        <w:rPr>
          <w:rFonts w:ascii="Garamond" w:hAnsi="Garamond"/>
          <w:sz w:val="22"/>
          <w:szCs w:val="22"/>
        </w:rPr>
        <w:t>Laclos</w:t>
      </w:r>
      <w:proofErr w:type="spellEnd"/>
      <w:r w:rsidRPr="00DA16CE">
        <w:rPr>
          <w:rFonts w:ascii="Garamond" w:hAnsi="Garamond"/>
          <w:sz w:val="22"/>
          <w:szCs w:val="22"/>
        </w:rPr>
        <w:t>). Duisburg: Theater Duisburg</w:t>
      </w:r>
      <w:r w:rsidR="00EA3C2C" w:rsidRPr="00DA16CE">
        <w:rPr>
          <w:rFonts w:ascii="Garamond" w:hAnsi="Garamond"/>
          <w:sz w:val="22"/>
          <w:szCs w:val="22"/>
        </w:rPr>
        <w:t xml:space="preserve"> </w:t>
      </w:r>
      <w:r w:rsidR="00AE3BA4" w:rsidRPr="00DA16CE">
        <w:rPr>
          <w:rFonts w:ascii="Garamond" w:hAnsi="Garamond"/>
          <w:sz w:val="22"/>
          <w:szCs w:val="22"/>
        </w:rPr>
        <w:t>2018,</w:t>
      </w:r>
      <w:r w:rsidR="000B08DF" w:rsidRPr="00DA16CE">
        <w:rPr>
          <w:rFonts w:ascii="Garamond" w:hAnsi="Garamond"/>
          <w:sz w:val="22"/>
          <w:szCs w:val="22"/>
        </w:rPr>
        <w:t xml:space="preserve"> </w:t>
      </w:r>
      <w:r w:rsidR="00AE3BA4" w:rsidRPr="00DA16CE">
        <w:rPr>
          <w:rFonts w:ascii="Garamond" w:hAnsi="Garamond"/>
          <w:sz w:val="22"/>
          <w:szCs w:val="22"/>
        </w:rPr>
        <w:t>S.</w:t>
      </w:r>
      <w:r w:rsidR="00891064" w:rsidRPr="00DA16CE">
        <w:rPr>
          <w:rFonts w:ascii="Garamond" w:hAnsi="Garamond"/>
          <w:sz w:val="22"/>
          <w:szCs w:val="22"/>
        </w:rPr>
        <w:t> </w:t>
      </w:r>
      <w:r w:rsidR="00AE3BA4" w:rsidRPr="00DA16CE">
        <w:rPr>
          <w:rFonts w:ascii="Garamond" w:hAnsi="Garamond"/>
          <w:sz w:val="22"/>
          <w:szCs w:val="22"/>
        </w:rPr>
        <w:t>7</w:t>
      </w:r>
      <w:r w:rsidR="006D1F77" w:rsidRPr="00DA16CE">
        <w:rPr>
          <w:rFonts w:ascii="Garamond" w:hAnsi="Garamond"/>
          <w:sz w:val="22"/>
          <w:szCs w:val="22"/>
        </w:rPr>
        <w:t xml:space="preserve"> </w:t>
      </w:r>
      <w:r w:rsidRPr="00DA16CE">
        <w:rPr>
          <w:rFonts w:ascii="Garamond" w:hAnsi="Garamond"/>
          <w:sz w:val="22"/>
          <w:szCs w:val="22"/>
        </w:rPr>
        <w:t>(Programmheft Theatertreffen der 39. Duisburger Akzente „Nie wieder Krieg?“).</w:t>
      </w:r>
    </w:p>
    <w:p w14:paraId="7DC89D80" w14:textId="7FC3DD96" w:rsidR="00645B03" w:rsidRPr="00DA16CE" w:rsidRDefault="00645B03" w:rsidP="00DA16CE">
      <w:pPr>
        <w:tabs>
          <w:tab w:val="left" w:pos="426"/>
        </w:tabs>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H</w:t>
      </w:r>
      <w:r w:rsidR="00C461A2" w:rsidRPr="00DA16CE">
        <w:rPr>
          <w:rFonts w:ascii="Garamond" w:hAnsi="Garamond"/>
          <w:sz w:val="22"/>
          <w:szCs w:val="22"/>
        </w:rPr>
        <w:t>einer</w:t>
      </w:r>
      <w:r w:rsidRPr="00DA16CE">
        <w:rPr>
          <w:rFonts w:ascii="Garamond" w:hAnsi="Garamond"/>
          <w:sz w:val="22"/>
          <w:szCs w:val="22"/>
        </w:rPr>
        <w:t xml:space="preserve"> M</w:t>
      </w:r>
      <w:r w:rsidR="00C461A2" w:rsidRPr="00DA16CE">
        <w:rPr>
          <w:rFonts w:ascii="Garamond" w:hAnsi="Garamond"/>
          <w:sz w:val="22"/>
          <w:szCs w:val="22"/>
        </w:rPr>
        <w:t>üller</w:t>
      </w:r>
      <w:r w:rsidRPr="00DA16CE">
        <w:rPr>
          <w:rFonts w:ascii="Garamond" w:hAnsi="Garamond"/>
          <w:sz w:val="22"/>
          <w:szCs w:val="22"/>
        </w:rPr>
        <w:t xml:space="preserve">: </w:t>
      </w:r>
      <w:r w:rsidRPr="00DA16CE">
        <w:rPr>
          <w:rFonts w:ascii="Garamond" w:hAnsi="Garamond"/>
          <w:sz w:val="22"/>
          <w:szCs w:val="22"/>
          <w:lang w:val="nl-NL"/>
        </w:rPr>
        <w:t xml:space="preserve">Eenzame teksten die op geschiedenis wachten. Hg. und übersetzt von Marcel Otten. Amsterdam: De Nieuwe Toneelbibliotheek 2018, S. 13.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Hartstuk</w:t>
      </w:r>
      <w:r w:rsidR="003F6769" w:rsidRPr="00DA16CE">
        <w:rPr>
          <w:rFonts w:ascii="Garamond" w:hAnsi="Garamond"/>
          <w:sz w:val="22"/>
          <w:szCs w:val="22"/>
          <w:lang w:val="nl-NL"/>
        </w:rPr>
        <w:t>”</w:t>
      </w:r>
      <w:r w:rsidRPr="00DA16CE">
        <w:rPr>
          <w:rFonts w:ascii="Garamond" w:hAnsi="Garamond"/>
          <w:sz w:val="22"/>
          <w:szCs w:val="22"/>
          <w:lang w:val="nl-NL"/>
        </w:rPr>
        <w:t>]</w:t>
      </w:r>
    </w:p>
    <w:p w14:paraId="32C35821" w14:textId="019B9D9C" w:rsidR="00F46553" w:rsidRPr="00DA16CE" w:rsidRDefault="009D1206" w:rsidP="00DA16CE">
      <w:pPr>
        <w:pStyle w:val="Listenabsatz"/>
        <w:numPr>
          <w:ilvl w:val="0"/>
          <w:numId w:val="56"/>
        </w:numPr>
        <w:ind w:left="709" w:hanging="283"/>
        <w:jc w:val="both"/>
        <w:rPr>
          <w:rFonts w:ascii="Garamond" w:hAnsi="Garamond"/>
          <w:lang w:val="de-DE"/>
        </w:rPr>
      </w:pPr>
      <w:r w:rsidRPr="00DA16CE">
        <w:rPr>
          <w:rFonts w:ascii="Garamond" w:hAnsi="Garamond"/>
          <w:lang w:val="de-DE"/>
        </w:rPr>
        <w:t>Karlheinz Braun: Herzstücke. Leben mit Autoren. Frankfurt a</w:t>
      </w:r>
      <w:r w:rsidR="008C6208" w:rsidRPr="00DA16CE">
        <w:rPr>
          <w:rFonts w:ascii="Garamond" w:hAnsi="Garamond"/>
          <w:lang w:val="de-DE"/>
        </w:rPr>
        <w:t>.</w:t>
      </w:r>
      <w:r w:rsidRPr="00DA16CE">
        <w:rPr>
          <w:rFonts w:ascii="Garamond" w:hAnsi="Garamond"/>
          <w:lang w:val="de-DE"/>
        </w:rPr>
        <w:t xml:space="preserve"> M</w:t>
      </w:r>
      <w:r w:rsidR="008C6208" w:rsidRPr="00DA16CE">
        <w:rPr>
          <w:rFonts w:ascii="Garamond" w:hAnsi="Garamond"/>
          <w:lang w:val="de-DE"/>
        </w:rPr>
        <w:t>.</w:t>
      </w:r>
      <w:r w:rsidRPr="00DA16CE">
        <w:rPr>
          <w:rFonts w:ascii="Garamond" w:hAnsi="Garamond"/>
          <w:lang w:val="de-DE"/>
        </w:rPr>
        <w:t>: Schöffling 2019, S.</w:t>
      </w:r>
      <w:r w:rsidR="00891064" w:rsidRPr="00DA16CE">
        <w:rPr>
          <w:rFonts w:ascii="Garamond" w:hAnsi="Garamond"/>
          <w:lang w:val="de-DE"/>
        </w:rPr>
        <w:t> </w:t>
      </w:r>
      <w:r w:rsidR="00F46553" w:rsidRPr="00DA16CE">
        <w:rPr>
          <w:rFonts w:ascii="Garamond" w:hAnsi="Garamond"/>
          <w:lang w:val="de-DE"/>
        </w:rPr>
        <w:t>648</w:t>
      </w:r>
      <w:r w:rsidR="006D1F77" w:rsidRPr="00DA16CE">
        <w:rPr>
          <w:rFonts w:ascii="Garamond" w:hAnsi="Garamond"/>
          <w:lang w:val="de-DE"/>
        </w:rPr>
        <w:t>.</w:t>
      </w:r>
    </w:p>
    <w:p w14:paraId="2C44D1F2" w14:textId="60542ECF" w:rsidR="00F46553" w:rsidRPr="00DA16CE" w:rsidRDefault="00F46553" w:rsidP="00DA16CE">
      <w:pPr>
        <w:pStyle w:val="Listenabsatz"/>
        <w:numPr>
          <w:ilvl w:val="0"/>
          <w:numId w:val="56"/>
        </w:numPr>
        <w:ind w:left="709" w:hanging="283"/>
        <w:jc w:val="both"/>
        <w:rPr>
          <w:rFonts w:ascii="Garamond" w:hAnsi="Garamond"/>
          <w:lang w:val="de-DE"/>
        </w:rPr>
      </w:pPr>
      <w:r w:rsidRPr="00DA16CE">
        <w:rPr>
          <w:rFonts w:ascii="Garamond" w:hAnsi="Garamond"/>
          <w:lang w:val="de-DE"/>
        </w:rPr>
        <w:lastRenderedPageBreak/>
        <w:t>Gorki</w:t>
      </w:r>
      <w:r w:rsidR="006D1F77" w:rsidRPr="00DA16CE">
        <w:rPr>
          <w:rFonts w:ascii="Garamond" w:hAnsi="Garamond"/>
          <w:lang w:val="de-DE"/>
        </w:rPr>
        <w:t xml:space="preserve"> (Hg.)</w:t>
      </w:r>
      <w:r w:rsidRPr="00DA16CE">
        <w:rPr>
          <w:rFonts w:ascii="Garamond" w:hAnsi="Garamond"/>
          <w:lang w:val="de-DE"/>
        </w:rPr>
        <w:t>: Heiner Müller: Herzstück. Berlin: Gorki 2019, S</w:t>
      </w:r>
      <w:r w:rsidR="003E0A31" w:rsidRPr="00DA16CE">
        <w:rPr>
          <w:rFonts w:ascii="Garamond" w:hAnsi="Garamond"/>
          <w:lang w:val="de-DE"/>
        </w:rPr>
        <w:t>.</w:t>
      </w:r>
      <w:r w:rsidR="00891064" w:rsidRPr="00DA16CE">
        <w:rPr>
          <w:rFonts w:ascii="Garamond" w:hAnsi="Garamond"/>
          <w:lang w:val="de-DE"/>
        </w:rPr>
        <w:t> </w:t>
      </w:r>
      <w:r w:rsidRPr="00DA16CE">
        <w:rPr>
          <w:rFonts w:ascii="Garamond" w:hAnsi="Garamond"/>
          <w:lang w:val="de-DE"/>
        </w:rPr>
        <w:t>4–5 (Programmheft, Spielzeit 2019/2020).</w:t>
      </w:r>
    </w:p>
    <w:p w14:paraId="6E0F0349" w14:textId="77777777" w:rsidR="00EA3C2C" w:rsidRPr="00DA16CE" w:rsidRDefault="00EA3C2C" w:rsidP="00DA16CE">
      <w:pPr>
        <w:jc w:val="both"/>
        <w:rPr>
          <w:rFonts w:ascii="Garamond" w:hAnsi="Garamond"/>
          <w:b/>
          <w:sz w:val="22"/>
          <w:szCs w:val="22"/>
        </w:rPr>
      </w:pPr>
    </w:p>
    <w:p w14:paraId="7CCC6F27" w14:textId="73F08AF0" w:rsidR="00817F9D" w:rsidRPr="00DA16CE" w:rsidRDefault="00EA3C2C" w:rsidP="00DA16CE">
      <w:pPr>
        <w:jc w:val="both"/>
        <w:rPr>
          <w:rFonts w:ascii="Garamond" w:hAnsi="Garamond"/>
          <w:b/>
          <w:sz w:val="22"/>
          <w:szCs w:val="22"/>
        </w:rPr>
      </w:pPr>
      <w:r w:rsidRPr="00DA16CE">
        <w:rPr>
          <w:rFonts w:ascii="Garamond" w:hAnsi="Garamond"/>
          <w:b/>
          <w:sz w:val="22"/>
          <w:szCs w:val="22"/>
        </w:rPr>
        <w:t>V</w:t>
      </w:r>
      <w:r w:rsidR="009D45D0" w:rsidRPr="00DA16CE">
        <w:rPr>
          <w:rFonts w:ascii="Garamond" w:hAnsi="Garamond"/>
          <w:b/>
          <w:sz w:val="22"/>
          <w:szCs w:val="22"/>
        </w:rPr>
        <w:t>erkommenes Ufer Medeamaterial Landschaft mit Argonauten</w:t>
      </w:r>
    </w:p>
    <w:p w14:paraId="6943F124" w14:textId="178B6C23" w:rsidR="00817F9D" w:rsidRPr="00DA16CE" w:rsidRDefault="009D45D0" w:rsidP="00DA16CE">
      <w:pPr>
        <w:numPr>
          <w:ilvl w:val="0"/>
          <w:numId w:val="55"/>
        </w:numPr>
        <w:ind w:left="709" w:hanging="283"/>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00891064" w:rsidRPr="00DA16CE">
        <w:rPr>
          <w:rFonts w:ascii="Garamond" w:eastAsia="GaramondPremrPro-Smbd" w:hAnsi="Garamond"/>
          <w:sz w:val="22"/>
          <w:szCs w:val="22"/>
        </w:rPr>
        <w:tab/>
      </w:r>
      <w:r w:rsidRPr="00DA16CE">
        <w:rPr>
          <w:rFonts w:ascii="Garamond" w:hAnsi="Garamond"/>
          <w:sz w:val="22"/>
          <w:szCs w:val="22"/>
        </w:rPr>
        <w:t>Heiner Müller:</w:t>
      </w:r>
      <w:r w:rsidRPr="00DA16CE">
        <w:rPr>
          <w:rFonts w:ascii="Garamond" w:hAnsi="Garamond"/>
          <w:b/>
          <w:sz w:val="22"/>
          <w:szCs w:val="22"/>
        </w:rPr>
        <w:t xml:space="preserve"> </w:t>
      </w:r>
      <w:r w:rsidRPr="00DA16CE">
        <w:rPr>
          <w:rFonts w:ascii="Garamond" w:hAnsi="Garamond"/>
          <w:sz w:val="22"/>
          <w:szCs w:val="22"/>
        </w:rPr>
        <w:t>„Für alle reicht es nicht“. Texte zum Kapitalismus. Hg. von Helen Müller/ Clemens</w:t>
      </w:r>
      <w:r w:rsidR="00314CCB" w:rsidRPr="00DA16CE">
        <w:rPr>
          <w:rFonts w:ascii="Garamond" w:hAnsi="Garamond"/>
          <w:sz w:val="22"/>
          <w:szCs w:val="22"/>
        </w:rPr>
        <w:t xml:space="preserve"> </w:t>
      </w:r>
      <w:proofErr w:type="spellStart"/>
      <w:r w:rsidR="00EA3C2C" w:rsidRPr="00DA16CE">
        <w:rPr>
          <w:rFonts w:ascii="Garamond" w:hAnsi="Garamond"/>
          <w:sz w:val="22"/>
          <w:szCs w:val="22"/>
        </w:rPr>
        <w:t>P</w:t>
      </w:r>
      <w:r w:rsidRPr="00DA16CE">
        <w:rPr>
          <w:rFonts w:ascii="Garamond" w:hAnsi="Garamond"/>
          <w:sz w:val="22"/>
          <w:szCs w:val="22"/>
        </w:rPr>
        <w:t>ornschlegel</w:t>
      </w:r>
      <w:proofErr w:type="spellEnd"/>
      <w:r w:rsidRPr="00DA16CE">
        <w:rPr>
          <w:rFonts w:ascii="Garamond" w:hAnsi="Garamond"/>
          <w:sz w:val="22"/>
          <w:szCs w:val="22"/>
        </w:rPr>
        <w:t xml:space="preserve"> in Zusammenarbeit mit Brigitte Maria Mayer. Berlin: Suhrkamp 2017, S.</w:t>
      </w:r>
      <w:r w:rsidR="003E0A31" w:rsidRPr="00DA16CE">
        <w:rPr>
          <w:rFonts w:ascii="Garamond" w:hAnsi="Garamond"/>
          <w:sz w:val="22"/>
          <w:szCs w:val="22"/>
        </w:rPr>
        <w:t> </w:t>
      </w:r>
      <w:r w:rsidRPr="00DA16CE">
        <w:rPr>
          <w:rFonts w:ascii="Garamond" w:hAnsi="Garamond"/>
          <w:sz w:val="22"/>
          <w:szCs w:val="22"/>
        </w:rPr>
        <w:t>117f. [Auszug</w:t>
      </w:r>
      <w:r w:rsidR="00685E5F" w:rsidRPr="00DA16CE">
        <w:rPr>
          <w:rFonts w:ascii="Garamond" w:hAnsi="Garamond"/>
          <w:sz w:val="22"/>
          <w:szCs w:val="22"/>
        </w:rPr>
        <w:t xml:space="preserve"> „Landschaft mit Argonauten“</w:t>
      </w:r>
      <w:r w:rsidRPr="00DA16CE">
        <w:rPr>
          <w:rFonts w:ascii="Garamond" w:hAnsi="Garamond"/>
          <w:sz w:val="22"/>
          <w:szCs w:val="22"/>
        </w:rPr>
        <w:t>]Berliner Ensemble (Hg.): Alexander Eisenach: Die Entführung Europas oder Der seltsame Fall vom Verschwinden einer Zukunft. Ein Crime Noir. Berlin: Berliner Ensemble 2017, S.</w:t>
      </w:r>
      <w:r w:rsidR="00875D57" w:rsidRPr="00DA16CE">
        <w:rPr>
          <w:rFonts w:ascii="Garamond" w:hAnsi="Garamond"/>
          <w:sz w:val="22"/>
          <w:szCs w:val="22"/>
        </w:rPr>
        <w:t> </w:t>
      </w:r>
      <w:r w:rsidRPr="00DA16CE">
        <w:rPr>
          <w:rFonts w:ascii="Garamond" w:hAnsi="Garamond"/>
          <w:sz w:val="22"/>
          <w:szCs w:val="22"/>
        </w:rPr>
        <w:t>24</w:t>
      </w:r>
      <w:r w:rsidR="00BB1097" w:rsidRPr="00DA16CE">
        <w:rPr>
          <w:rFonts w:ascii="Garamond" w:eastAsia="GaramondPremrPro-Smbd" w:hAnsi="Garamond"/>
          <w:sz w:val="22"/>
          <w:szCs w:val="22"/>
        </w:rPr>
        <w:t>–</w:t>
      </w:r>
      <w:r w:rsidRPr="00DA16CE">
        <w:rPr>
          <w:rFonts w:ascii="Garamond" w:hAnsi="Garamond"/>
          <w:sz w:val="22"/>
          <w:szCs w:val="22"/>
        </w:rPr>
        <w:t>26 (Programmheft, Spielzeit 2017/2018).</w:t>
      </w:r>
    </w:p>
    <w:p w14:paraId="68242881" w14:textId="24D7011F" w:rsidR="00BF21EF" w:rsidRDefault="009D45D0" w:rsidP="00DA16CE">
      <w:pPr>
        <w:ind w:left="709"/>
        <w:jc w:val="both"/>
        <w:rPr>
          <w:rFonts w:ascii="Garamond" w:hAnsi="Garamond"/>
          <w:sz w:val="22"/>
          <w:szCs w:val="22"/>
        </w:rPr>
      </w:pPr>
      <w:r w:rsidRPr="00DA16CE">
        <w:rPr>
          <w:rFonts w:ascii="Garamond" w:hAnsi="Garamond"/>
          <w:sz w:val="22"/>
          <w:szCs w:val="22"/>
        </w:rPr>
        <w:t>Zimmertheater Rottweil (Hg.): Heiner Müller: Germania Schlaf Traum Schrei. Rottweil: Zimmertheater 2018,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2018/2019). [Nur „Landschaft mit Argonauten“]</w:t>
      </w:r>
    </w:p>
    <w:p w14:paraId="78430F5E" w14:textId="57ED2912" w:rsidR="0091719C" w:rsidRPr="0091719C" w:rsidRDefault="0091719C" w:rsidP="0091719C">
      <w:pPr>
        <w:pStyle w:val="Listenabsatz"/>
        <w:numPr>
          <w:ilvl w:val="0"/>
          <w:numId w:val="55"/>
        </w:numPr>
        <w:ind w:left="709" w:hanging="283"/>
        <w:jc w:val="both"/>
        <w:rPr>
          <w:rFonts w:ascii="Garamond" w:hAnsi="Garamond"/>
        </w:rPr>
      </w:pPr>
      <w:r>
        <w:rPr>
          <w:rFonts w:ascii="Garamond" w:hAnsi="Garamond"/>
        </w:rPr>
        <w:t>H</w:t>
      </w:r>
      <w:r w:rsidR="0032038B">
        <w:rPr>
          <w:rFonts w:ascii="Garamond" w:hAnsi="Garamond"/>
        </w:rPr>
        <w:t>einer</w:t>
      </w:r>
      <w:r>
        <w:rPr>
          <w:rFonts w:ascii="Garamond" w:hAnsi="Garamond"/>
        </w:rPr>
        <w:t xml:space="preserve"> M</w:t>
      </w:r>
      <w:r w:rsidR="0032038B">
        <w:rPr>
          <w:rFonts w:ascii="Garamond" w:hAnsi="Garamond"/>
        </w:rPr>
        <w:t>üller</w:t>
      </w:r>
      <w:r w:rsidRPr="0067655B">
        <w:rPr>
          <w:rFonts w:ascii="Garamond" w:hAnsi="Garamond"/>
          <w:bCs/>
          <w:color w:val="000000"/>
          <w:lang w:eastAsia="en-IE"/>
        </w:rPr>
        <w:t xml:space="preserve">: De </w:t>
      </w:r>
      <w:proofErr w:type="spellStart"/>
      <w:r w:rsidRPr="0067655B">
        <w:rPr>
          <w:rFonts w:ascii="Garamond" w:hAnsi="Garamond"/>
          <w:bCs/>
          <w:color w:val="000000"/>
          <w:lang w:eastAsia="en-IE"/>
        </w:rPr>
        <w:t>Lettergrepenteller</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Teksten</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naar</w:t>
      </w:r>
      <w:proofErr w:type="spellEnd"/>
      <w:r w:rsidRPr="0067655B">
        <w:rPr>
          <w:rFonts w:ascii="Garamond" w:hAnsi="Garamond"/>
          <w:bCs/>
          <w:color w:val="000000"/>
          <w:lang w:eastAsia="en-IE"/>
        </w:rPr>
        <w:t xml:space="preserve"> de </w:t>
      </w:r>
      <w:proofErr w:type="spellStart"/>
      <w:r w:rsidRPr="0067655B">
        <w:rPr>
          <w:rFonts w:ascii="Garamond" w:hAnsi="Garamond"/>
          <w:bCs/>
          <w:color w:val="000000"/>
          <w:lang w:eastAsia="en-IE"/>
        </w:rPr>
        <w:t>klassieke</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oudheid</w:t>
      </w:r>
      <w:proofErr w:type="spellEnd"/>
      <w:r w:rsidRPr="0067655B">
        <w:rPr>
          <w:rFonts w:ascii="Garamond" w:hAnsi="Garamond"/>
          <w:bCs/>
          <w:color w:val="000000"/>
          <w:lang w:eastAsia="en-IE"/>
        </w:rPr>
        <w:t xml:space="preserve">. Hg. und </w:t>
      </w:r>
      <w:proofErr w:type="spellStart"/>
      <w:r w:rsidRPr="0067655B">
        <w:rPr>
          <w:rFonts w:ascii="Garamond" w:hAnsi="Garamond"/>
          <w:bCs/>
          <w:color w:val="000000"/>
          <w:lang w:eastAsia="en-IE"/>
        </w:rPr>
        <w:t>übersetzt</w:t>
      </w:r>
      <w:proofErr w:type="spellEnd"/>
      <w:r w:rsidRPr="0067655B">
        <w:rPr>
          <w:rFonts w:ascii="Garamond" w:hAnsi="Garamond"/>
          <w:bCs/>
          <w:color w:val="000000"/>
          <w:lang w:eastAsia="en-IE"/>
        </w:rPr>
        <w:t xml:space="preserve"> von Marcel Otten. Amsterdam: De </w:t>
      </w:r>
      <w:proofErr w:type="spellStart"/>
      <w:r w:rsidRPr="0067655B">
        <w:rPr>
          <w:rFonts w:ascii="Garamond" w:hAnsi="Garamond"/>
          <w:bCs/>
          <w:color w:val="000000"/>
          <w:lang w:eastAsia="en-IE"/>
        </w:rPr>
        <w:t>Nieuwe</w:t>
      </w:r>
      <w:proofErr w:type="spellEnd"/>
      <w:r w:rsidRPr="00DA16CE">
        <w:rPr>
          <w:rFonts w:ascii="Garamond" w:hAnsi="Garamond"/>
          <w:color w:val="000000"/>
          <w:lang w:eastAsia="en-IE"/>
        </w:rPr>
        <w:t xml:space="preserve"> </w:t>
      </w:r>
      <w:proofErr w:type="spellStart"/>
      <w:r w:rsidRPr="00DA16CE">
        <w:rPr>
          <w:rFonts w:ascii="Garamond" w:hAnsi="Garamond"/>
          <w:color w:val="000000"/>
          <w:lang w:eastAsia="en-IE"/>
        </w:rPr>
        <w:t>Toneelbibliotheek</w:t>
      </w:r>
      <w:proofErr w:type="spellEnd"/>
      <w:r>
        <w:rPr>
          <w:rFonts w:ascii="Garamond" w:hAnsi="Garamond"/>
          <w:color w:val="000000"/>
          <w:lang w:eastAsia="en-IE"/>
        </w:rPr>
        <w:t xml:space="preserve">. </w:t>
      </w:r>
      <w:proofErr w:type="spellStart"/>
      <w:r>
        <w:rPr>
          <w:rFonts w:ascii="Garamond" w:hAnsi="Garamond"/>
          <w:color w:val="000000"/>
          <w:lang w:eastAsia="en-IE"/>
        </w:rPr>
        <w:t>Tekst</w:t>
      </w:r>
      <w:proofErr w:type="spellEnd"/>
      <w:r>
        <w:rPr>
          <w:rFonts w:ascii="Garamond" w:hAnsi="Garamond"/>
          <w:color w:val="000000"/>
          <w:lang w:eastAsia="en-IE"/>
        </w:rPr>
        <w:t xml:space="preserve"> # 930</w:t>
      </w:r>
      <w:r w:rsidRPr="00DA16CE">
        <w:rPr>
          <w:rFonts w:ascii="Garamond" w:hAnsi="Garamond"/>
          <w:color w:val="000000"/>
          <w:lang w:eastAsia="en-IE"/>
        </w:rPr>
        <w:t xml:space="preserve"> 202</w:t>
      </w:r>
      <w:r>
        <w:rPr>
          <w:rFonts w:ascii="Garamond" w:hAnsi="Garamond"/>
          <w:color w:val="000000"/>
          <w:lang w:eastAsia="en-IE"/>
        </w:rPr>
        <w:t xml:space="preserve">5, S. 179–191. [In </w:t>
      </w:r>
      <w:proofErr w:type="spellStart"/>
      <w:r>
        <w:rPr>
          <w:rFonts w:ascii="Garamond" w:hAnsi="Garamond"/>
          <w:color w:val="000000"/>
          <w:lang w:eastAsia="en-IE"/>
        </w:rPr>
        <w:t>niederländischer</w:t>
      </w:r>
      <w:proofErr w:type="spellEnd"/>
      <w:r>
        <w:rPr>
          <w:rFonts w:ascii="Garamond" w:hAnsi="Garamond"/>
          <w:color w:val="000000"/>
          <w:lang w:eastAsia="en-IE"/>
        </w:rPr>
        <w:t xml:space="preserve"> </w:t>
      </w:r>
      <w:proofErr w:type="spellStart"/>
      <w:r>
        <w:rPr>
          <w:rFonts w:ascii="Garamond" w:hAnsi="Garamond"/>
          <w:color w:val="000000"/>
          <w:lang w:eastAsia="en-IE"/>
        </w:rPr>
        <w:t>Sprache</w:t>
      </w:r>
      <w:proofErr w:type="spellEnd"/>
      <w:r>
        <w:rPr>
          <w:rFonts w:ascii="Garamond" w:hAnsi="Garamond"/>
          <w:color w:val="000000"/>
          <w:lang w:eastAsia="en-IE"/>
        </w:rPr>
        <w:t xml:space="preserve">. </w:t>
      </w:r>
      <w:proofErr w:type="spellStart"/>
      <w:r>
        <w:rPr>
          <w:rFonts w:ascii="Garamond" w:hAnsi="Garamond"/>
          <w:color w:val="000000"/>
          <w:lang w:eastAsia="en-IE"/>
        </w:rPr>
        <w:t>Unter</w:t>
      </w:r>
      <w:proofErr w:type="spellEnd"/>
      <w:r>
        <w:rPr>
          <w:rFonts w:ascii="Garamond" w:hAnsi="Garamond"/>
          <w:color w:val="000000"/>
          <w:lang w:eastAsia="en-IE"/>
        </w:rPr>
        <w:t xml:space="preserve"> dem </w:t>
      </w:r>
      <w:proofErr w:type="spellStart"/>
      <w:r>
        <w:rPr>
          <w:rFonts w:ascii="Garamond" w:hAnsi="Garamond"/>
          <w:color w:val="000000"/>
          <w:lang w:eastAsia="en-IE"/>
        </w:rPr>
        <w:t>Titel</w:t>
      </w:r>
      <w:proofErr w:type="spellEnd"/>
      <w:r>
        <w:rPr>
          <w:rFonts w:ascii="Garamond" w:hAnsi="Garamond"/>
          <w:color w:val="000000"/>
          <w:lang w:eastAsia="en-IE"/>
        </w:rPr>
        <w:t xml:space="preserve"> „</w:t>
      </w:r>
      <w:proofErr w:type="spellStart"/>
      <w:r>
        <w:rPr>
          <w:rFonts w:ascii="Garamond" w:hAnsi="Garamond"/>
          <w:color w:val="000000"/>
          <w:lang w:eastAsia="en-IE"/>
        </w:rPr>
        <w:t>Verkommerde</w:t>
      </w:r>
      <w:proofErr w:type="spellEnd"/>
      <w:r>
        <w:rPr>
          <w:rFonts w:ascii="Garamond" w:hAnsi="Garamond"/>
          <w:color w:val="000000"/>
          <w:lang w:eastAsia="en-IE"/>
        </w:rPr>
        <w:t xml:space="preserve"> </w:t>
      </w:r>
      <w:proofErr w:type="spellStart"/>
      <w:r>
        <w:rPr>
          <w:rFonts w:ascii="Garamond" w:hAnsi="Garamond"/>
          <w:color w:val="000000"/>
          <w:lang w:eastAsia="en-IE"/>
        </w:rPr>
        <w:t>oever</w:t>
      </w:r>
      <w:proofErr w:type="spellEnd"/>
      <w:r>
        <w:rPr>
          <w:rFonts w:ascii="Garamond" w:hAnsi="Garamond"/>
          <w:color w:val="000000"/>
          <w:lang w:eastAsia="en-IE"/>
        </w:rPr>
        <w:t xml:space="preserve"> </w:t>
      </w:r>
      <w:proofErr w:type="spellStart"/>
      <w:r>
        <w:rPr>
          <w:rFonts w:ascii="Garamond" w:hAnsi="Garamond"/>
          <w:color w:val="000000"/>
          <w:lang w:eastAsia="en-IE"/>
        </w:rPr>
        <w:t>Medeamaterial</w:t>
      </w:r>
      <w:proofErr w:type="spellEnd"/>
      <w:r>
        <w:rPr>
          <w:rFonts w:ascii="Garamond" w:hAnsi="Garamond"/>
          <w:color w:val="000000"/>
          <w:lang w:eastAsia="en-IE"/>
        </w:rPr>
        <w:t xml:space="preserve"> </w:t>
      </w:r>
      <w:proofErr w:type="spellStart"/>
      <w:r>
        <w:rPr>
          <w:rFonts w:ascii="Garamond" w:hAnsi="Garamond"/>
          <w:color w:val="000000"/>
          <w:lang w:eastAsia="en-IE"/>
        </w:rPr>
        <w:t>Landschap</w:t>
      </w:r>
      <w:proofErr w:type="spellEnd"/>
      <w:r>
        <w:rPr>
          <w:rFonts w:ascii="Garamond" w:hAnsi="Garamond"/>
          <w:color w:val="000000"/>
          <w:lang w:eastAsia="en-IE"/>
        </w:rPr>
        <w:t xml:space="preserve"> </w:t>
      </w:r>
      <w:proofErr w:type="spellStart"/>
      <w:r>
        <w:rPr>
          <w:rFonts w:ascii="Garamond" w:hAnsi="Garamond"/>
          <w:color w:val="000000"/>
          <w:lang w:eastAsia="en-IE"/>
        </w:rPr>
        <w:t>met</w:t>
      </w:r>
      <w:proofErr w:type="spellEnd"/>
      <w:r>
        <w:rPr>
          <w:rFonts w:ascii="Garamond" w:hAnsi="Garamond"/>
          <w:color w:val="000000"/>
          <w:lang w:eastAsia="en-IE"/>
        </w:rPr>
        <w:t xml:space="preserve"> </w:t>
      </w:r>
      <w:proofErr w:type="spellStart"/>
      <w:r w:rsidR="00D2207E">
        <w:rPr>
          <w:rFonts w:ascii="Garamond" w:hAnsi="Garamond"/>
          <w:color w:val="000000"/>
          <w:lang w:eastAsia="en-IE"/>
        </w:rPr>
        <w:t>A</w:t>
      </w:r>
      <w:r>
        <w:rPr>
          <w:rFonts w:ascii="Garamond" w:hAnsi="Garamond"/>
          <w:color w:val="000000"/>
          <w:lang w:eastAsia="en-IE"/>
        </w:rPr>
        <w:t>rgonauten</w:t>
      </w:r>
      <w:proofErr w:type="spellEnd"/>
      <w:r>
        <w:rPr>
          <w:rFonts w:ascii="Garamond" w:hAnsi="Garamond"/>
          <w:color w:val="000000"/>
          <w:lang w:eastAsia="en-IE"/>
        </w:rPr>
        <w:t>“]</w:t>
      </w:r>
    </w:p>
    <w:p w14:paraId="5490A366" w14:textId="77777777" w:rsidR="00BF21EF" w:rsidRPr="00DA16CE" w:rsidRDefault="00BF21EF" w:rsidP="00DA16CE">
      <w:pPr>
        <w:ind w:left="709" w:hanging="709"/>
        <w:jc w:val="both"/>
        <w:rPr>
          <w:rFonts w:ascii="Garamond" w:hAnsi="Garamond"/>
          <w:b/>
          <w:sz w:val="22"/>
          <w:szCs w:val="22"/>
        </w:rPr>
      </w:pPr>
    </w:p>
    <w:p w14:paraId="4176515C" w14:textId="77777777" w:rsidR="00817F9D" w:rsidRPr="001C61B2" w:rsidRDefault="009D45D0" w:rsidP="00DA16CE">
      <w:pPr>
        <w:jc w:val="both"/>
        <w:rPr>
          <w:rFonts w:ascii="Garamond" w:hAnsi="Garamond"/>
          <w:b/>
          <w:sz w:val="22"/>
          <w:szCs w:val="22"/>
        </w:rPr>
      </w:pPr>
      <w:bookmarkStart w:id="3" w:name="_Hlk214977062"/>
      <w:r w:rsidRPr="001C61B2">
        <w:rPr>
          <w:rFonts w:ascii="Garamond" w:hAnsi="Garamond"/>
          <w:b/>
          <w:sz w:val="22"/>
          <w:szCs w:val="22"/>
        </w:rPr>
        <w:t>Anatomie Titus Fall of Rome Ein Shakespearekommentar</w:t>
      </w:r>
    </w:p>
    <w:p w14:paraId="15415C2E" w14:textId="7C18F2C1" w:rsidR="00817F9D"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3F37B8"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Heiner Müller:</w:t>
      </w:r>
      <w:r w:rsidRPr="00DA16CE">
        <w:rPr>
          <w:rFonts w:ascii="Garamond" w:hAnsi="Garamond"/>
          <w:b/>
          <w:sz w:val="22"/>
          <w:szCs w:val="22"/>
        </w:rPr>
        <w:t xml:space="preserve"> </w:t>
      </w:r>
      <w:r w:rsidRPr="00DA16CE">
        <w:rPr>
          <w:rFonts w:ascii="Garamond" w:hAnsi="Garamond"/>
          <w:sz w:val="22"/>
          <w:szCs w:val="22"/>
        </w:rPr>
        <w:t>„Für alle reicht es nicht“. Texte zum Kapitalismus. Hg. von Helen Müller</w:t>
      </w:r>
      <w:r w:rsidR="00EA3C2C" w:rsidRPr="00DA16CE">
        <w:rPr>
          <w:rFonts w:ascii="Garamond" w:hAnsi="Garamond"/>
          <w:sz w:val="22"/>
          <w:szCs w:val="22"/>
        </w:rPr>
        <w:t xml:space="preserve"> </w:t>
      </w:r>
      <w:r w:rsidRPr="00DA16CE">
        <w:rPr>
          <w:rFonts w:ascii="Garamond" w:hAnsi="Garamond"/>
          <w:sz w:val="22"/>
          <w:szCs w:val="22"/>
        </w:rPr>
        <w:t xml:space="preserve">/ </w:t>
      </w:r>
      <w:r w:rsidR="00314CCB" w:rsidRPr="00DA16CE">
        <w:rPr>
          <w:rFonts w:ascii="Garamond" w:hAnsi="Garamond"/>
          <w:sz w:val="22"/>
          <w:szCs w:val="22"/>
        </w:rPr>
        <w:t xml:space="preserve">Clemens </w:t>
      </w:r>
      <w:proofErr w:type="spellStart"/>
      <w:r w:rsidR="00314CCB"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B56CA6" w:rsidRPr="00DA16CE">
        <w:rPr>
          <w:rFonts w:ascii="Garamond" w:hAnsi="Garamond"/>
          <w:sz w:val="22"/>
          <w:szCs w:val="22"/>
        </w:rPr>
        <w:t> </w:t>
      </w:r>
      <w:r w:rsidRPr="00DA16CE">
        <w:rPr>
          <w:rFonts w:ascii="Garamond" w:hAnsi="Garamond"/>
          <w:sz w:val="22"/>
          <w:szCs w:val="22"/>
        </w:rPr>
        <w:t>118</w:t>
      </w:r>
      <w:r w:rsidR="00BB1097" w:rsidRPr="00DA16CE">
        <w:rPr>
          <w:rFonts w:ascii="Garamond" w:eastAsia="GaramondPremrPro-Smbd" w:hAnsi="Garamond"/>
          <w:sz w:val="22"/>
          <w:szCs w:val="22"/>
        </w:rPr>
        <w:t>–</w:t>
      </w:r>
      <w:r w:rsidRPr="00DA16CE">
        <w:rPr>
          <w:rFonts w:ascii="Garamond" w:hAnsi="Garamond"/>
          <w:sz w:val="22"/>
          <w:szCs w:val="22"/>
        </w:rPr>
        <w:t>122. [Auszug]</w:t>
      </w:r>
    </w:p>
    <w:p w14:paraId="7EFD97F2" w14:textId="624420A4" w:rsidR="008F7852" w:rsidRPr="002B5614" w:rsidRDefault="008F7852" w:rsidP="00573BD9">
      <w:pPr>
        <w:pStyle w:val="Listenabsatz"/>
        <w:numPr>
          <w:ilvl w:val="0"/>
          <w:numId w:val="55"/>
        </w:numPr>
        <w:tabs>
          <w:tab w:val="left" w:pos="709"/>
        </w:tabs>
        <w:ind w:left="709" w:hanging="283"/>
        <w:jc w:val="both"/>
        <w:rPr>
          <w:rFonts w:ascii="Garamond" w:hAnsi="Garamond"/>
        </w:rPr>
      </w:pPr>
      <w:r w:rsidRPr="002B5614">
        <w:rPr>
          <w:rFonts w:ascii="Garamond" w:hAnsi="Garamond"/>
        </w:rPr>
        <w:t xml:space="preserve">Heiner Müller: Anatomia. Tito Fall of Rome. Un commento shakespeariano. Hg. und </w:t>
      </w:r>
      <w:proofErr w:type="spellStart"/>
      <w:r w:rsidRPr="002B5614">
        <w:rPr>
          <w:rFonts w:ascii="Garamond" w:hAnsi="Garamond"/>
        </w:rPr>
        <w:t>übers</w:t>
      </w:r>
      <w:proofErr w:type="spellEnd"/>
      <w:r w:rsidRPr="002B5614">
        <w:rPr>
          <w:rFonts w:ascii="Garamond" w:hAnsi="Garamond"/>
        </w:rPr>
        <w:t xml:space="preserve">. von Francesco Fiorentino. Rom: </w:t>
      </w:r>
      <w:r w:rsidR="0050764E" w:rsidRPr="002B5614">
        <w:rPr>
          <w:rFonts w:ascii="Garamond" w:hAnsi="Garamond"/>
        </w:rPr>
        <w:t>L’orma editore</w:t>
      </w:r>
      <w:r w:rsidRPr="002B5614">
        <w:rPr>
          <w:rFonts w:ascii="Garamond" w:hAnsi="Garamond"/>
        </w:rPr>
        <w:t xml:space="preserve"> 2017</w:t>
      </w:r>
      <w:r w:rsidR="00573BD9" w:rsidRPr="002B5614">
        <w:rPr>
          <w:rFonts w:ascii="Garamond" w:hAnsi="Garamond"/>
        </w:rPr>
        <w:t>, S</w:t>
      </w:r>
      <w:r w:rsidR="002B5614" w:rsidRPr="002B5614">
        <w:rPr>
          <w:rFonts w:ascii="Garamond" w:hAnsi="Garamond"/>
        </w:rPr>
        <w:t>. 36</w:t>
      </w:r>
      <w:r w:rsidR="00573BD9" w:rsidRPr="002B5614">
        <w:rPr>
          <w:rFonts w:ascii="Garamond" w:hAnsi="Garamond"/>
        </w:rPr>
        <w:t>–</w:t>
      </w:r>
      <w:r w:rsidR="002B5614" w:rsidRPr="002B5614">
        <w:rPr>
          <w:rFonts w:ascii="Garamond" w:hAnsi="Garamond"/>
        </w:rPr>
        <w:t>155.</w:t>
      </w:r>
    </w:p>
    <w:p w14:paraId="2493524D" w14:textId="1D6B625A" w:rsidR="00685E5F" w:rsidRPr="00DA16CE" w:rsidRDefault="00685E5F" w:rsidP="00DA16CE">
      <w:pPr>
        <w:tabs>
          <w:tab w:val="left" w:pos="426"/>
        </w:tabs>
        <w:ind w:left="709" w:hanging="709"/>
        <w:jc w:val="both"/>
        <w:rPr>
          <w:rFonts w:ascii="Garamond" w:hAnsi="Garamond"/>
          <w:sz w:val="22"/>
          <w:szCs w:val="22"/>
        </w:rPr>
      </w:pPr>
      <w:r w:rsidRPr="002B5614">
        <w:rPr>
          <w:rFonts w:ascii="Garamond" w:hAnsi="Garamond"/>
          <w:sz w:val="22"/>
          <w:szCs w:val="22"/>
        </w:rPr>
        <w:tab/>
        <w:t>–</w:t>
      </w:r>
      <w:r w:rsidRPr="002B5614">
        <w:rPr>
          <w:rFonts w:ascii="Garamond" w:hAnsi="Garamond"/>
          <w:sz w:val="22"/>
          <w:szCs w:val="22"/>
        </w:rPr>
        <w:tab/>
      </w:r>
      <w:r w:rsidRPr="002B5614">
        <w:rPr>
          <w:rFonts w:ascii="Garamond" w:eastAsia="GaramondPremrPro-Smbd" w:hAnsi="Garamond"/>
          <w:sz w:val="22"/>
          <w:szCs w:val="22"/>
        </w:rPr>
        <w:t>Heiner Müller</w:t>
      </w:r>
      <w:r w:rsidRPr="002B5614">
        <w:rPr>
          <w:rFonts w:ascii="Garamond" w:hAnsi="Garamond"/>
          <w:sz w:val="22"/>
          <w:szCs w:val="22"/>
        </w:rPr>
        <w:t xml:space="preserve">: </w:t>
      </w:r>
      <w:r w:rsidRPr="002B5614">
        <w:rPr>
          <w:rFonts w:ascii="Garamond" w:hAnsi="Garamond"/>
          <w:sz w:val="22"/>
          <w:szCs w:val="22"/>
          <w:lang w:val="nl-NL"/>
        </w:rPr>
        <w:t>Eenzame teksten die op geschiedenis wachten. Hg. und übersetzt</w:t>
      </w:r>
      <w:r w:rsidRPr="00DA16CE">
        <w:rPr>
          <w:rFonts w:ascii="Garamond" w:hAnsi="Garamond"/>
          <w:sz w:val="22"/>
          <w:szCs w:val="22"/>
          <w:lang w:val="nl-NL"/>
        </w:rPr>
        <w:t xml:space="preserve"> von Marcel Otten. Amsterdam: De Nieuwe Toneelbibliotheek 2018, S. 17. [In holländischer Sprache unter dem Titel </w:t>
      </w:r>
      <w:r w:rsidR="003F6769" w:rsidRPr="00DA16CE">
        <w:rPr>
          <w:rFonts w:ascii="Garamond" w:hAnsi="Garamond"/>
          <w:sz w:val="22"/>
          <w:szCs w:val="22"/>
          <w:lang w:val="nl-NL"/>
        </w:rPr>
        <w:t>“</w:t>
      </w:r>
      <w:r w:rsidR="00A12A99" w:rsidRPr="00DA16CE">
        <w:rPr>
          <w:rFonts w:ascii="Garamond" w:hAnsi="Garamond"/>
          <w:sz w:val="22"/>
          <w:szCs w:val="22"/>
          <w:lang w:val="nl-NL"/>
        </w:rPr>
        <w:t>Anatomie Titus Fall of R</w:t>
      </w:r>
      <w:r w:rsidRPr="00DA16CE">
        <w:rPr>
          <w:rFonts w:ascii="Garamond" w:hAnsi="Garamond"/>
          <w:sz w:val="22"/>
          <w:szCs w:val="22"/>
          <w:lang w:val="nl-NL"/>
        </w:rPr>
        <w:t>ome</w:t>
      </w:r>
      <w:r w:rsidR="003F6769" w:rsidRPr="00DA16CE">
        <w:rPr>
          <w:rFonts w:ascii="Garamond" w:hAnsi="Garamond"/>
          <w:sz w:val="22"/>
          <w:szCs w:val="22"/>
          <w:lang w:val="nl-NL"/>
        </w:rPr>
        <w:t xml:space="preserve"> </w:t>
      </w:r>
      <w:r w:rsidRPr="00DA16CE">
        <w:rPr>
          <w:rFonts w:ascii="Garamond" w:hAnsi="Garamond"/>
          <w:sz w:val="22"/>
          <w:szCs w:val="22"/>
          <w:lang w:val="nl-NL"/>
        </w:rPr>
        <w:t>Een Shakespearecommentaar</w:t>
      </w:r>
      <w:r w:rsidR="003F6769" w:rsidRPr="00DA16CE">
        <w:rPr>
          <w:rFonts w:ascii="Garamond" w:hAnsi="Garamond"/>
          <w:sz w:val="22"/>
          <w:szCs w:val="22"/>
          <w:lang w:val="nl-NL"/>
        </w:rPr>
        <w:t>”</w:t>
      </w:r>
      <w:r w:rsidRPr="00DA16CE">
        <w:rPr>
          <w:rFonts w:ascii="Garamond" w:hAnsi="Garamond"/>
          <w:sz w:val="22"/>
          <w:szCs w:val="22"/>
          <w:lang w:val="nl-NL"/>
        </w:rPr>
        <w:t>]</w:t>
      </w:r>
    </w:p>
    <w:p w14:paraId="077A143A" w14:textId="77777777" w:rsidR="00817F9D" w:rsidRPr="00DA16CE" w:rsidRDefault="00817F9D" w:rsidP="00DA16CE">
      <w:pPr>
        <w:jc w:val="both"/>
        <w:rPr>
          <w:rFonts w:ascii="Garamond" w:hAnsi="Garamond"/>
          <w:b/>
          <w:sz w:val="22"/>
          <w:szCs w:val="22"/>
        </w:rPr>
      </w:pPr>
    </w:p>
    <w:p w14:paraId="71669B6E" w14:textId="77777777" w:rsidR="00817F9D" w:rsidRPr="00DA16CE" w:rsidRDefault="009D45D0" w:rsidP="00DA16CE">
      <w:pPr>
        <w:jc w:val="both"/>
        <w:rPr>
          <w:rFonts w:ascii="Garamond" w:hAnsi="Garamond"/>
          <w:b/>
          <w:sz w:val="22"/>
          <w:szCs w:val="22"/>
        </w:rPr>
      </w:pPr>
      <w:r w:rsidRPr="00DA16CE">
        <w:rPr>
          <w:rFonts w:ascii="Garamond" w:hAnsi="Garamond"/>
          <w:b/>
          <w:sz w:val="22"/>
          <w:szCs w:val="22"/>
        </w:rPr>
        <w:t>Bildbeschreibung</w:t>
      </w:r>
    </w:p>
    <w:bookmarkEnd w:id="3"/>
    <w:p w14:paraId="442FDC01" w14:textId="6508BDFB" w:rsidR="00817F9D" w:rsidRPr="00DA16CE" w:rsidRDefault="009D45D0" w:rsidP="00DA16CE">
      <w:pPr>
        <w:tabs>
          <w:tab w:val="left" w:pos="426"/>
        </w:tabs>
        <w:ind w:left="709" w:hanging="709"/>
        <w:jc w:val="both"/>
        <w:rPr>
          <w:rFonts w:ascii="Garamond" w:eastAsia="GaramondPremrPro-Smbd" w:hAnsi="Garamond"/>
          <w:sz w:val="22"/>
          <w:szCs w:val="22"/>
          <w:lang w:val="en-GB"/>
        </w:rPr>
      </w:pPr>
      <w:r w:rsidRPr="00DA16CE">
        <w:rPr>
          <w:rFonts w:ascii="Garamond" w:hAnsi="Garamond"/>
          <w:sz w:val="22"/>
          <w:szCs w:val="22"/>
          <w:lang w:val="en-GB"/>
        </w:rPr>
        <w:t>In:</w:t>
      </w:r>
      <w:r w:rsidRPr="00DA16CE">
        <w:rPr>
          <w:rFonts w:ascii="Garamond" w:hAnsi="Garamond"/>
          <w:sz w:val="22"/>
          <w:szCs w:val="22"/>
          <w:lang w:val="en-GB"/>
        </w:rPr>
        <w:tab/>
      </w:r>
      <w:r w:rsidRPr="00DA16CE">
        <w:rPr>
          <w:rFonts w:ascii="Garamond" w:eastAsia="GaramondPremrPro-Smbd" w:hAnsi="Garamond"/>
          <w:sz w:val="22"/>
          <w:szCs w:val="22"/>
          <w:lang w:val="en-GB"/>
        </w:rPr>
        <w:t>–</w:t>
      </w:r>
      <w:r w:rsidRPr="00DA16CE">
        <w:rPr>
          <w:rFonts w:ascii="Garamond" w:eastAsia="GaramondPremrPro-Smbd" w:hAnsi="Garamond"/>
          <w:sz w:val="22"/>
          <w:szCs w:val="22"/>
          <w:lang w:val="en-GB"/>
        </w:rPr>
        <w:tab/>
      </w:r>
      <w:proofErr w:type="spellStart"/>
      <w:r w:rsidRPr="00DA16CE">
        <w:rPr>
          <w:rFonts w:ascii="Garamond" w:eastAsia="GaramondPremrPro-Smbd" w:hAnsi="Garamond"/>
          <w:sz w:val="22"/>
          <w:szCs w:val="22"/>
          <w:lang w:val="en-GB"/>
        </w:rPr>
        <w:t>Theater</w:t>
      </w:r>
      <w:proofErr w:type="spellEnd"/>
      <w:r w:rsidRPr="00DA16CE">
        <w:rPr>
          <w:rFonts w:ascii="Garamond" w:eastAsia="GaramondPremrPro-Smbd" w:hAnsi="Garamond"/>
          <w:sz w:val="22"/>
          <w:szCs w:val="22"/>
          <w:lang w:val="en-GB"/>
        </w:rPr>
        <w:t xml:space="preserve"> of the Avant-Garde, 1950-2000: A Critical Anthology. Hg. von Robert Knopf</w:t>
      </w:r>
      <w:r w:rsidR="00B940B5" w:rsidRPr="00DA16CE">
        <w:rPr>
          <w:rFonts w:ascii="Garamond" w:eastAsia="GaramondPremrPro-Smbd" w:hAnsi="Garamond"/>
          <w:sz w:val="22"/>
          <w:szCs w:val="22"/>
          <w:lang w:val="en-GB"/>
        </w:rPr>
        <w:t xml:space="preserve">. </w:t>
      </w:r>
      <w:proofErr w:type="spellStart"/>
      <w:r w:rsidR="00576248" w:rsidRPr="00DA16CE">
        <w:rPr>
          <w:rFonts w:ascii="Garamond" w:eastAsia="GaramondPremrPro-Smbd" w:hAnsi="Garamond"/>
          <w:sz w:val="22"/>
          <w:szCs w:val="22"/>
          <w:lang w:val="en-GB"/>
        </w:rPr>
        <w:t>Übersetzt</w:t>
      </w:r>
      <w:proofErr w:type="spellEnd"/>
      <w:r w:rsidR="00576248" w:rsidRPr="00DA16CE">
        <w:rPr>
          <w:rFonts w:ascii="Garamond" w:eastAsia="GaramondPremrPro-Smbd" w:hAnsi="Garamond"/>
          <w:sz w:val="22"/>
          <w:szCs w:val="22"/>
          <w:lang w:val="en-GB"/>
        </w:rPr>
        <w:t xml:space="preserve"> von Carl Weber. </w:t>
      </w:r>
      <w:proofErr w:type="spellStart"/>
      <w:r w:rsidRPr="00DA16CE">
        <w:rPr>
          <w:rFonts w:ascii="Garamond" w:eastAsia="GaramondPremrPro-Smbd" w:hAnsi="Garamond"/>
          <w:sz w:val="22"/>
          <w:szCs w:val="22"/>
          <w:lang w:val="en-GB"/>
        </w:rPr>
        <w:t>Unter</w:t>
      </w:r>
      <w:proofErr w:type="spellEnd"/>
      <w:r w:rsidRPr="00DA16CE">
        <w:rPr>
          <w:rFonts w:ascii="Garamond" w:eastAsia="GaramondPremrPro-Smbd" w:hAnsi="Garamond"/>
          <w:sz w:val="22"/>
          <w:szCs w:val="22"/>
          <w:lang w:val="en-GB"/>
        </w:rPr>
        <w:t xml:space="preserve"> </w:t>
      </w:r>
      <w:proofErr w:type="spellStart"/>
      <w:r w:rsidRPr="00DA16CE">
        <w:rPr>
          <w:rFonts w:ascii="Garamond" w:eastAsia="GaramondPremrPro-Smbd" w:hAnsi="Garamond"/>
          <w:sz w:val="22"/>
          <w:szCs w:val="22"/>
          <w:lang w:val="en-GB"/>
        </w:rPr>
        <w:t>dem</w:t>
      </w:r>
      <w:proofErr w:type="spellEnd"/>
      <w:r w:rsidR="00DB3E7C" w:rsidRPr="00DA16CE">
        <w:rPr>
          <w:rFonts w:ascii="Garamond" w:eastAsia="GaramondPremrPro-Smbd" w:hAnsi="Garamond"/>
          <w:sz w:val="22"/>
          <w:szCs w:val="22"/>
          <w:lang w:val="en-GB"/>
        </w:rPr>
        <w:t xml:space="preserve"> </w:t>
      </w:r>
      <w:proofErr w:type="spellStart"/>
      <w:r w:rsidRPr="00DA16CE">
        <w:rPr>
          <w:rFonts w:ascii="Garamond" w:eastAsia="GaramondPremrPro-Smbd" w:hAnsi="Garamond"/>
          <w:sz w:val="22"/>
          <w:szCs w:val="22"/>
          <w:lang w:val="en-GB"/>
        </w:rPr>
        <w:t>Titel</w:t>
      </w:r>
      <w:proofErr w:type="spellEnd"/>
      <w:r w:rsidRPr="00DA16CE">
        <w:rPr>
          <w:rFonts w:ascii="Garamond" w:eastAsia="GaramondPremrPro-Smbd" w:hAnsi="Garamond"/>
          <w:sz w:val="22"/>
          <w:szCs w:val="22"/>
          <w:lang w:val="en-GB"/>
        </w:rPr>
        <w:t xml:space="preserve"> „Explosion of a memory / </w:t>
      </w:r>
      <w:proofErr w:type="spellStart"/>
      <w:r w:rsidRPr="00DA16CE">
        <w:rPr>
          <w:rFonts w:ascii="Garamond" w:eastAsia="GaramondPremrPro-Smbd" w:hAnsi="Garamond"/>
          <w:sz w:val="22"/>
          <w:szCs w:val="22"/>
          <w:lang w:val="en-GB"/>
        </w:rPr>
        <w:t>Discription</w:t>
      </w:r>
      <w:proofErr w:type="spellEnd"/>
      <w:r w:rsidRPr="00DA16CE">
        <w:rPr>
          <w:rFonts w:ascii="Garamond" w:eastAsia="GaramondPremrPro-Smbd" w:hAnsi="Garamond"/>
          <w:sz w:val="22"/>
          <w:szCs w:val="22"/>
          <w:lang w:val="en-GB"/>
        </w:rPr>
        <w:t xml:space="preserve"> of a picture“</w:t>
      </w:r>
      <w:r w:rsidR="00F21C6C" w:rsidRPr="00DA16CE">
        <w:rPr>
          <w:rFonts w:ascii="Garamond" w:eastAsia="GaramondPremrPro-Smbd" w:hAnsi="Garamond"/>
          <w:sz w:val="22"/>
          <w:szCs w:val="22"/>
          <w:lang w:val="en-GB"/>
        </w:rPr>
        <w:t>.</w:t>
      </w:r>
    </w:p>
    <w:p w14:paraId="1B6D3D2C" w14:textId="08720738" w:rsidR="0073335B" w:rsidRPr="00DA16CE" w:rsidRDefault="0073335B" w:rsidP="00DA16CE">
      <w:pPr>
        <w:tabs>
          <w:tab w:val="left" w:pos="426"/>
        </w:tabs>
        <w:ind w:left="709" w:hanging="709"/>
        <w:jc w:val="both"/>
        <w:rPr>
          <w:rFonts w:ascii="Garamond" w:hAnsi="Garamond"/>
          <w:sz w:val="22"/>
          <w:szCs w:val="22"/>
        </w:rPr>
      </w:pPr>
      <w:r w:rsidRPr="00DA16CE">
        <w:rPr>
          <w:rFonts w:ascii="Garamond" w:eastAsia="GaramondPremrPro-Smbd" w:hAnsi="Garamond"/>
          <w:sz w:val="22"/>
          <w:szCs w:val="22"/>
          <w:lang w:val="en-GB"/>
        </w:rPr>
        <w:tab/>
      </w:r>
      <w:r w:rsidRPr="00DA16CE">
        <w:rPr>
          <w:rFonts w:ascii="Garamond" w:eastAsia="GaramondPremrPro-Smbd" w:hAnsi="Garamond"/>
          <w:sz w:val="22"/>
          <w:szCs w:val="22"/>
        </w:rPr>
        <w:t>–</w:t>
      </w:r>
      <w:r w:rsidRPr="00DA16CE">
        <w:rPr>
          <w:rFonts w:ascii="Garamond" w:eastAsia="GaramondPremrPro-Smbd" w:hAnsi="Garamond"/>
          <w:sz w:val="22"/>
          <w:szCs w:val="22"/>
        </w:rPr>
        <w:tab/>
        <w:t>Heiner Müller</w:t>
      </w:r>
      <w:r w:rsidRPr="00DA16CE">
        <w:rPr>
          <w:rFonts w:ascii="Garamond" w:hAnsi="Garamond"/>
          <w:sz w:val="22"/>
          <w:szCs w:val="22"/>
        </w:rPr>
        <w:t xml:space="preserve">: </w:t>
      </w:r>
      <w:r w:rsidRPr="00DA16CE">
        <w:rPr>
          <w:rFonts w:ascii="Garamond" w:hAnsi="Garamond"/>
          <w:sz w:val="22"/>
          <w:szCs w:val="22"/>
          <w:lang w:val="nl-NL"/>
        </w:rPr>
        <w:t>Eenzame teksten die op geschiedenis wachten. Hg. und übersetzt von Marcel Otten. Amsterdam: De Nieuwe Toneelbibliotheek 2018, S.</w:t>
      </w:r>
      <w:r w:rsidR="00685E5F" w:rsidRPr="00DA16CE">
        <w:rPr>
          <w:rFonts w:ascii="Garamond" w:hAnsi="Garamond"/>
          <w:sz w:val="22"/>
          <w:szCs w:val="22"/>
          <w:lang w:val="nl-NL"/>
        </w:rPr>
        <w:t xml:space="preserve"> </w:t>
      </w:r>
      <w:r w:rsidRPr="00DA16CE">
        <w:rPr>
          <w:rFonts w:ascii="Garamond" w:hAnsi="Garamond"/>
          <w:sz w:val="22"/>
          <w:szCs w:val="22"/>
          <w:lang w:val="nl-NL"/>
        </w:rPr>
        <w:t xml:space="preserve">141.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Beeldbeschrijving</w:t>
      </w:r>
      <w:r w:rsidR="003F6769" w:rsidRPr="00DA16CE">
        <w:rPr>
          <w:rFonts w:ascii="Garamond" w:hAnsi="Garamond"/>
          <w:sz w:val="22"/>
          <w:szCs w:val="22"/>
          <w:lang w:val="nl-NL"/>
        </w:rPr>
        <w:t>”</w:t>
      </w:r>
      <w:r w:rsidRPr="00DA16CE">
        <w:rPr>
          <w:rFonts w:ascii="Garamond" w:hAnsi="Garamond"/>
          <w:sz w:val="22"/>
          <w:szCs w:val="22"/>
          <w:lang w:val="nl-NL"/>
        </w:rPr>
        <w:t>]</w:t>
      </w:r>
    </w:p>
    <w:p w14:paraId="7B17F2B8" w14:textId="77777777" w:rsidR="00817F9D" w:rsidRPr="00DA16CE" w:rsidRDefault="00817F9D" w:rsidP="00DA16CE">
      <w:pPr>
        <w:jc w:val="both"/>
        <w:rPr>
          <w:rFonts w:ascii="Garamond" w:hAnsi="Garamond"/>
          <w:b/>
          <w:sz w:val="22"/>
          <w:szCs w:val="22"/>
        </w:rPr>
      </w:pPr>
    </w:p>
    <w:p w14:paraId="60C76D4F" w14:textId="77777777" w:rsidR="00817F9D" w:rsidRPr="00DA16CE" w:rsidRDefault="009D45D0" w:rsidP="00DA16CE">
      <w:pPr>
        <w:jc w:val="both"/>
        <w:rPr>
          <w:rFonts w:ascii="Garamond" w:hAnsi="Garamond"/>
          <w:b/>
          <w:sz w:val="22"/>
          <w:szCs w:val="22"/>
        </w:rPr>
      </w:pPr>
      <w:r w:rsidRPr="00DA16CE">
        <w:rPr>
          <w:rFonts w:ascii="Garamond" w:hAnsi="Garamond"/>
          <w:b/>
          <w:sz w:val="22"/>
          <w:szCs w:val="22"/>
        </w:rPr>
        <w:t>[Krieg der Viren]</w:t>
      </w:r>
    </w:p>
    <w:p w14:paraId="6E54AC24" w14:textId="26D1B1F1"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Heiner Müller: „Für alle reicht es nicht“. Texte zum Kapi</w:t>
      </w:r>
      <w:r w:rsidR="000B08DF" w:rsidRPr="00DA16CE">
        <w:rPr>
          <w:rFonts w:ascii="Garamond" w:hAnsi="Garamond"/>
          <w:sz w:val="22"/>
          <w:szCs w:val="22"/>
        </w:rPr>
        <w:t>talismus. Hg. von Helen Müller/</w:t>
      </w:r>
      <w:r w:rsidRPr="00DA16CE">
        <w:rPr>
          <w:rFonts w:ascii="Garamond" w:hAnsi="Garamond"/>
          <w:sz w:val="22"/>
          <w:szCs w:val="22"/>
        </w:rPr>
        <w:t xml:space="preserve">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w:t>
      </w:r>
      <w:r w:rsidR="00154A7F" w:rsidRPr="00DA16CE">
        <w:rPr>
          <w:rFonts w:ascii="Garamond" w:hAnsi="Garamond"/>
          <w:sz w:val="22"/>
          <w:szCs w:val="22"/>
        </w:rPr>
        <w:tab/>
      </w:r>
      <w:r w:rsidRPr="00DA16CE">
        <w:rPr>
          <w:rFonts w:ascii="Garamond" w:hAnsi="Garamond"/>
          <w:sz w:val="22"/>
          <w:szCs w:val="22"/>
        </w:rPr>
        <w:t>S.</w:t>
      </w:r>
      <w:r w:rsidR="00E71ABF" w:rsidRPr="00DA16CE">
        <w:rPr>
          <w:rFonts w:ascii="Garamond" w:hAnsi="Garamond"/>
          <w:sz w:val="22"/>
          <w:szCs w:val="22"/>
        </w:rPr>
        <w:t> </w:t>
      </w:r>
      <w:r w:rsidRPr="00DA16CE">
        <w:rPr>
          <w:rFonts w:ascii="Garamond" w:hAnsi="Garamond"/>
          <w:sz w:val="22"/>
          <w:szCs w:val="22"/>
        </w:rPr>
        <w:t>269f.</w:t>
      </w:r>
    </w:p>
    <w:p w14:paraId="4BA6E1D8" w14:textId="2AD41F8B" w:rsidR="00A12A99" w:rsidRDefault="00A12A99" w:rsidP="00DA16CE">
      <w:pPr>
        <w:jc w:val="both"/>
        <w:rPr>
          <w:rFonts w:ascii="Garamond" w:hAnsi="Garamond"/>
        </w:rPr>
      </w:pPr>
    </w:p>
    <w:p w14:paraId="7C4E1380" w14:textId="7888E823" w:rsidR="00576684" w:rsidRDefault="000226FE" w:rsidP="00DA16CE">
      <w:pPr>
        <w:jc w:val="both"/>
        <w:rPr>
          <w:rFonts w:ascii="Garamond" w:hAnsi="Garamond"/>
        </w:rPr>
      </w:pPr>
      <w:r>
        <w:rPr>
          <w:rFonts w:ascii="Garamond" w:hAnsi="Garamond"/>
        </w:rPr>
        <w:br w:type="page"/>
      </w:r>
    </w:p>
    <w:p w14:paraId="28A13950" w14:textId="77777777" w:rsidR="00576684" w:rsidRPr="00DA16CE" w:rsidRDefault="00576684" w:rsidP="00DA16CE">
      <w:pPr>
        <w:jc w:val="both"/>
        <w:rPr>
          <w:rFonts w:ascii="Garamond" w:hAnsi="Garamond"/>
        </w:rPr>
      </w:pPr>
    </w:p>
    <w:p w14:paraId="10A9DD7A" w14:textId="66AAE182" w:rsidR="00817F9D" w:rsidRPr="00576684" w:rsidRDefault="009D45D0" w:rsidP="00DA16CE">
      <w:pPr>
        <w:jc w:val="both"/>
        <w:rPr>
          <w:rFonts w:ascii="Garamond" w:hAnsi="Garamond"/>
          <w:b/>
          <w:bCs/>
          <w:sz w:val="32"/>
          <w:szCs w:val="32"/>
        </w:rPr>
      </w:pPr>
      <w:r w:rsidRPr="00576684">
        <w:rPr>
          <w:rFonts w:ascii="Garamond" w:hAnsi="Garamond"/>
          <w:b/>
          <w:bCs/>
          <w:sz w:val="32"/>
          <w:szCs w:val="32"/>
        </w:rPr>
        <w:t>3.</w:t>
      </w:r>
      <w:r w:rsidR="008C0DBE" w:rsidRPr="00576684">
        <w:rPr>
          <w:rFonts w:ascii="Garamond" w:hAnsi="Garamond"/>
          <w:b/>
          <w:bCs/>
          <w:sz w:val="32"/>
          <w:szCs w:val="32"/>
        </w:rPr>
        <w:t> </w:t>
      </w:r>
      <w:r w:rsidRPr="00576684">
        <w:rPr>
          <w:rFonts w:ascii="Garamond" w:hAnsi="Garamond"/>
          <w:b/>
          <w:bCs/>
          <w:sz w:val="32"/>
          <w:szCs w:val="32"/>
        </w:rPr>
        <w:t>Lyrik</w:t>
      </w:r>
    </w:p>
    <w:p w14:paraId="6E668B35" w14:textId="77777777" w:rsidR="00023B8C" w:rsidRPr="00DA16CE" w:rsidRDefault="00023B8C" w:rsidP="00DA16CE">
      <w:pPr>
        <w:jc w:val="both"/>
        <w:rPr>
          <w:rFonts w:ascii="Garamond" w:hAnsi="Garamond"/>
        </w:rPr>
      </w:pPr>
    </w:p>
    <w:p w14:paraId="5FA254C1" w14:textId="77777777" w:rsidR="00817F9D" w:rsidRPr="00DA16CE" w:rsidRDefault="009D45D0" w:rsidP="00DA16CE">
      <w:pPr>
        <w:jc w:val="both"/>
        <w:rPr>
          <w:rFonts w:ascii="Garamond" w:hAnsi="Garamond"/>
          <w:sz w:val="22"/>
          <w:szCs w:val="22"/>
        </w:rPr>
      </w:pPr>
      <w:r w:rsidRPr="00DA16CE">
        <w:rPr>
          <w:rFonts w:ascii="Garamond" w:hAnsi="Garamond"/>
          <w:sz w:val="22"/>
          <w:szCs w:val="22"/>
        </w:rPr>
        <w:t xml:space="preserve">[Dieser Nachtrag zur Lyrik folgt den Editionsprinzipien von Heiner Müller: </w:t>
      </w:r>
      <w:r w:rsidRPr="00DA16CE">
        <w:rPr>
          <w:rFonts w:ascii="Garamond" w:hAnsi="Garamond"/>
          <w:i/>
          <w:sz w:val="22"/>
          <w:szCs w:val="22"/>
        </w:rPr>
        <w:t>Warten auf der Gegenschräge. Gesammelte Gedichte</w:t>
      </w:r>
      <w:r w:rsidRPr="00DA16CE">
        <w:rPr>
          <w:rFonts w:ascii="Garamond" w:hAnsi="Garamond"/>
          <w:sz w:val="22"/>
          <w:szCs w:val="22"/>
        </w:rPr>
        <w:t>. Hg. von Kristin Schulz. Berlin: Suhrkamp 2014.]</w:t>
      </w:r>
    </w:p>
    <w:p w14:paraId="719A5C3B" w14:textId="14CE1745" w:rsidR="00817F9D" w:rsidRPr="00DA16CE" w:rsidRDefault="00817F9D" w:rsidP="00DA16CE">
      <w:pPr>
        <w:jc w:val="both"/>
        <w:rPr>
          <w:rFonts w:ascii="Garamond" w:hAnsi="Garamond"/>
          <w:b/>
          <w:sz w:val="22"/>
          <w:szCs w:val="22"/>
        </w:rPr>
      </w:pPr>
    </w:p>
    <w:p w14:paraId="415F60F9" w14:textId="77777777" w:rsidR="00023B8C" w:rsidRPr="00DA16CE" w:rsidRDefault="00023B8C" w:rsidP="00DA16CE">
      <w:pPr>
        <w:jc w:val="both"/>
        <w:rPr>
          <w:rFonts w:ascii="Garamond" w:hAnsi="Garamond"/>
          <w:b/>
          <w:sz w:val="22"/>
          <w:szCs w:val="22"/>
        </w:rPr>
      </w:pPr>
    </w:p>
    <w:p w14:paraId="49D147C2" w14:textId="476EC0B8" w:rsidR="00817F9D" w:rsidRPr="00DA16CE" w:rsidRDefault="009D45D0" w:rsidP="00DA16CE">
      <w:pPr>
        <w:jc w:val="both"/>
        <w:rPr>
          <w:rFonts w:ascii="Garamond" w:hAnsi="Garamond"/>
          <w:sz w:val="22"/>
          <w:szCs w:val="22"/>
        </w:rPr>
      </w:pPr>
      <w:r w:rsidRPr="00DA16CE">
        <w:rPr>
          <w:rFonts w:ascii="Garamond" w:hAnsi="Garamond"/>
          <w:b/>
          <w:sz w:val="22"/>
          <w:szCs w:val="22"/>
        </w:rPr>
        <w:t>Müller Heiner: [</w:t>
      </w:r>
      <w:r w:rsidRPr="00DA16CE">
        <w:rPr>
          <w:rFonts w:ascii="Garamond" w:hAnsi="Garamond"/>
          <w:sz w:val="22"/>
          <w:szCs w:val="22"/>
        </w:rPr>
        <w:t xml:space="preserve">William Shakespeares Sonnet CXLVII] [Fragment, HMA 2132]: In: Miguel Gomes </w:t>
      </w:r>
      <w:proofErr w:type="spellStart"/>
      <w:r w:rsidRPr="00DA16CE">
        <w:rPr>
          <w:rFonts w:ascii="Garamond" w:hAnsi="Garamond"/>
          <w:sz w:val="22"/>
          <w:szCs w:val="22"/>
        </w:rPr>
        <w:t>Ramalhete</w:t>
      </w:r>
      <w:proofErr w:type="spellEnd"/>
      <w:r w:rsidRPr="00DA16CE">
        <w:rPr>
          <w:rFonts w:ascii="Garamond" w:hAnsi="Garamond"/>
          <w:sz w:val="22"/>
          <w:szCs w:val="22"/>
        </w:rPr>
        <w:t xml:space="preserve">: Texts Waiting </w:t>
      </w:r>
      <w:proofErr w:type="spellStart"/>
      <w:r w:rsidRPr="00DA16CE">
        <w:rPr>
          <w:rFonts w:ascii="Garamond" w:hAnsi="Garamond"/>
          <w:sz w:val="22"/>
          <w:szCs w:val="22"/>
        </w:rPr>
        <w:t>for</w:t>
      </w:r>
      <w:proofErr w:type="spellEnd"/>
      <w:r w:rsidRPr="00DA16CE">
        <w:rPr>
          <w:rFonts w:ascii="Garamond" w:hAnsi="Garamond"/>
          <w:sz w:val="22"/>
          <w:szCs w:val="22"/>
        </w:rPr>
        <w:t xml:space="preserve"> </w:t>
      </w:r>
      <w:proofErr w:type="spellStart"/>
      <w:r w:rsidRPr="00DA16CE">
        <w:rPr>
          <w:rFonts w:ascii="Garamond" w:hAnsi="Garamond"/>
          <w:sz w:val="22"/>
          <w:szCs w:val="22"/>
        </w:rPr>
        <w:t>History</w:t>
      </w:r>
      <w:proofErr w:type="spellEnd"/>
      <w:r w:rsidRPr="00DA16CE">
        <w:rPr>
          <w:rFonts w:ascii="Garamond" w:hAnsi="Garamond"/>
          <w:sz w:val="22"/>
          <w:szCs w:val="22"/>
        </w:rPr>
        <w:t xml:space="preserve">. </w:t>
      </w:r>
      <w:r w:rsidRPr="00DA16CE">
        <w:rPr>
          <w:rFonts w:ascii="Garamond" w:hAnsi="Garamond"/>
          <w:sz w:val="22"/>
          <w:szCs w:val="22"/>
          <w:lang w:val="en-GB"/>
        </w:rPr>
        <w:t xml:space="preserve">William </w:t>
      </w:r>
      <w:proofErr w:type="spellStart"/>
      <w:r w:rsidRPr="00DA16CE">
        <w:rPr>
          <w:rFonts w:ascii="Garamond" w:hAnsi="Garamond"/>
          <w:sz w:val="22"/>
          <w:szCs w:val="22"/>
          <w:lang w:val="en-GB"/>
        </w:rPr>
        <w:t>Shakespeares</w:t>
      </w:r>
      <w:proofErr w:type="spellEnd"/>
      <w:r w:rsidRPr="00DA16CE">
        <w:rPr>
          <w:rFonts w:ascii="Garamond" w:hAnsi="Garamond"/>
          <w:sz w:val="22"/>
          <w:szCs w:val="22"/>
          <w:lang w:val="en-GB"/>
        </w:rPr>
        <w:t xml:space="preserve"> Re-Imagined by Heiner Müller. Leiden/Amsterdam: Brill/</w:t>
      </w:r>
      <w:proofErr w:type="spellStart"/>
      <w:r w:rsidRPr="00DA16CE">
        <w:rPr>
          <w:rFonts w:ascii="Garamond" w:hAnsi="Garamond"/>
          <w:sz w:val="22"/>
          <w:szCs w:val="22"/>
          <w:lang w:val="en-GB"/>
        </w:rPr>
        <w:t>Rodopi</w:t>
      </w:r>
      <w:proofErr w:type="spellEnd"/>
      <w:r w:rsidRPr="00DA16CE">
        <w:rPr>
          <w:rFonts w:ascii="Garamond" w:hAnsi="Garamond"/>
          <w:sz w:val="22"/>
          <w:szCs w:val="22"/>
          <w:lang w:val="en-GB"/>
        </w:rPr>
        <w:t xml:space="preserve"> 2014, S.</w:t>
      </w:r>
      <w:r w:rsidR="00462294" w:rsidRPr="00DA16CE">
        <w:rPr>
          <w:rFonts w:ascii="Garamond" w:hAnsi="Garamond"/>
          <w:sz w:val="22"/>
          <w:szCs w:val="22"/>
          <w:lang w:val="en-GB"/>
        </w:rPr>
        <w:t> </w:t>
      </w:r>
      <w:r w:rsidRPr="00DA16CE">
        <w:rPr>
          <w:rFonts w:ascii="Garamond" w:hAnsi="Garamond"/>
          <w:sz w:val="22"/>
          <w:szCs w:val="22"/>
          <w:lang w:val="en-GB"/>
        </w:rPr>
        <w:t xml:space="preserve">267f. </w:t>
      </w:r>
      <w:r w:rsidRPr="00DA16CE">
        <w:rPr>
          <w:rFonts w:ascii="Garamond" w:hAnsi="Garamond"/>
          <w:sz w:val="22"/>
          <w:szCs w:val="22"/>
        </w:rPr>
        <w:t>(=</w:t>
      </w:r>
      <w:r w:rsidR="00462294" w:rsidRPr="00DA16CE">
        <w:rPr>
          <w:rFonts w:ascii="Garamond" w:hAnsi="Garamond"/>
          <w:sz w:val="22"/>
          <w:szCs w:val="22"/>
        </w:rPr>
        <w:t> </w:t>
      </w:r>
      <w:r w:rsidRPr="00DA16CE">
        <w:rPr>
          <w:rFonts w:ascii="Garamond" w:hAnsi="Garamond"/>
          <w:sz w:val="22"/>
          <w:szCs w:val="22"/>
        </w:rPr>
        <w:t>Internationale Forschungen zur Allgemeinen und Vergleichenden Literaturwissenschaft, Bd. 180).</w:t>
      </w:r>
    </w:p>
    <w:p w14:paraId="7CBAAEEC" w14:textId="77777777" w:rsidR="00817F9D" w:rsidRPr="00DA16CE" w:rsidRDefault="00817F9D" w:rsidP="00DA16CE">
      <w:pPr>
        <w:jc w:val="both"/>
        <w:rPr>
          <w:rFonts w:ascii="Garamond" w:hAnsi="Garamond"/>
          <w:b/>
          <w:sz w:val="22"/>
          <w:szCs w:val="22"/>
        </w:rPr>
      </w:pPr>
    </w:p>
    <w:p w14:paraId="10B0204B" w14:textId="4A9591E4" w:rsidR="00120F96"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[Auf Wiesen grün]</w:t>
      </w:r>
    </w:p>
    <w:p w14:paraId="20D57E96" w14:textId="670AA71A"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120F96" w:rsidRPr="00DA16CE">
        <w:rPr>
          <w:rFonts w:ascii="Garamond" w:hAnsi="Garamond"/>
          <w:sz w:val="22"/>
          <w:szCs w:val="22"/>
        </w:rPr>
        <w:tab/>
        <w:t>–</w:t>
      </w:r>
      <w:r w:rsidR="00120F9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62294" w:rsidRPr="00DA16CE">
        <w:rPr>
          <w:rFonts w:ascii="Garamond" w:hAnsi="Garamond"/>
          <w:sz w:val="22"/>
          <w:szCs w:val="22"/>
          <w:lang w:val="en-GB"/>
        </w:rPr>
        <w:t> </w:t>
      </w:r>
      <w:r w:rsidRPr="00DA16CE">
        <w:rPr>
          <w:rFonts w:ascii="Garamond" w:hAnsi="Garamond"/>
          <w:sz w:val="22"/>
          <w:szCs w:val="22"/>
          <w:lang w:val="en-GB"/>
        </w:rPr>
        <w:t>7.</w:t>
      </w:r>
    </w:p>
    <w:p w14:paraId="4D16BF2E" w14:textId="6686B0CF" w:rsidR="00120F96" w:rsidRPr="00DA16CE" w:rsidRDefault="00120F96" w:rsidP="00DA16CE">
      <w:pPr>
        <w:suppressAutoHyphens w:val="0"/>
        <w:autoSpaceDE w:val="0"/>
        <w:adjustRightInd w:val="0"/>
        <w:ind w:left="708" w:hanging="288"/>
        <w:jc w:val="both"/>
        <w:textAlignment w:val="auto"/>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w:t>
      </w:r>
      <w:r w:rsidR="00970B1F" w:rsidRPr="00DA16CE">
        <w:rPr>
          <w:rFonts w:ascii="Garamond" w:hAnsi="Garamond"/>
          <w:sz w:val="22"/>
          <w:szCs w:val="22"/>
        </w:rPr>
        <w:t> </w:t>
      </w:r>
      <w:r w:rsidRPr="00DA16CE">
        <w:rPr>
          <w:rFonts w:ascii="Garamond" w:hAnsi="Garamond"/>
          <w:sz w:val="22"/>
          <w:szCs w:val="22"/>
        </w:rPr>
        <w:t>2. [</w:t>
      </w:r>
      <w:r w:rsidR="00683698" w:rsidRPr="00DA16CE">
        <w:rPr>
          <w:rFonts w:ascii="Garamond" w:hAnsi="Garamond"/>
          <w:sz w:val="22"/>
          <w:szCs w:val="22"/>
        </w:rPr>
        <w:t xml:space="preserve">In englischer Sprache, </w:t>
      </w:r>
      <w:r w:rsidRPr="00DA16CE">
        <w:rPr>
          <w:rFonts w:ascii="Garamond" w:hAnsi="Garamond"/>
          <w:sz w:val="22"/>
          <w:szCs w:val="22"/>
        </w:rPr>
        <w:t xml:space="preserve">Unter dem Titel „On </w:t>
      </w:r>
      <w:proofErr w:type="spellStart"/>
      <w:r w:rsidRPr="00DA16CE">
        <w:rPr>
          <w:rFonts w:ascii="Garamond" w:hAnsi="Garamond"/>
          <w:sz w:val="22"/>
          <w:szCs w:val="22"/>
        </w:rPr>
        <w:t>meadows</w:t>
      </w:r>
      <w:proofErr w:type="spellEnd"/>
      <w:r w:rsidRPr="00DA16CE">
        <w:rPr>
          <w:rFonts w:ascii="Garamond" w:hAnsi="Garamond"/>
          <w:sz w:val="22"/>
          <w:szCs w:val="22"/>
        </w:rPr>
        <w:t xml:space="preserve"> </w:t>
      </w:r>
      <w:proofErr w:type="spellStart"/>
      <w:r w:rsidRPr="00DA16CE">
        <w:rPr>
          <w:rFonts w:ascii="Garamond" w:hAnsi="Garamond"/>
          <w:sz w:val="22"/>
          <w:szCs w:val="22"/>
        </w:rPr>
        <w:t>green</w:t>
      </w:r>
      <w:proofErr w:type="spellEnd"/>
      <w:r w:rsidRPr="00DA16CE">
        <w:rPr>
          <w:rFonts w:ascii="Garamond" w:hAnsi="Garamond"/>
          <w:sz w:val="22"/>
          <w:szCs w:val="22"/>
        </w:rPr>
        <w:t>“]</w:t>
      </w:r>
      <w:r w:rsidR="00683698" w:rsidRPr="00DA16CE">
        <w:rPr>
          <w:rFonts w:ascii="Garamond" w:hAnsi="Garamond"/>
          <w:sz w:val="22"/>
          <w:szCs w:val="22"/>
        </w:rPr>
        <w:t xml:space="preserve"> </w:t>
      </w:r>
      <w:hyperlink r:id="rId26" w:history="1">
        <w:r w:rsidRPr="00DA16CE">
          <w:rPr>
            <w:rStyle w:val="Hyperlink"/>
            <w:rFonts w:ascii="Garamond" w:hAnsi="Garamond"/>
            <w:color w:val="auto"/>
            <w:sz w:val="22"/>
            <w:szCs w:val="22"/>
            <w:u w:val="none"/>
          </w:rPr>
          <w:t>https://dra.american.edu/islandora/object/auislandora:85536</w:t>
        </w:r>
      </w:hyperlink>
      <w:r w:rsidR="0049343A" w:rsidRPr="00DA16CE">
        <w:rPr>
          <w:rFonts w:ascii="Garamond" w:hAnsi="Garamond"/>
          <w:sz w:val="22"/>
          <w:szCs w:val="22"/>
        </w:rPr>
        <w:t>.</w:t>
      </w:r>
      <w:r w:rsidRPr="00DA16CE">
        <w:rPr>
          <w:rFonts w:ascii="Garamond" w:hAnsi="Garamond"/>
          <w:sz w:val="22"/>
          <w:szCs w:val="22"/>
        </w:rPr>
        <w:t xml:space="preserve"> [Zugriff zuletzt </w:t>
      </w:r>
      <w:r w:rsidR="00387E42" w:rsidRPr="00DA16CE">
        <w:rPr>
          <w:rFonts w:ascii="Garamond" w:hAnsi="Garamond"/>
          <w:sz w:val="22"/>
          <w:szCs w:val="22"/>
        </w:rPr>
        <w:t xml:space="preserve">am </w:t>
      </w:r>
      <w:r w:rsidRPr="00DA16CE">
        <w:rPr>
          <w:rFonts w:ascii="Garamond" w:hAnsi="Garamond"/>
          <w:sz w:val="22"/>
          <w:szCs w:val="22"/>
        </w:rPr>
        <w:t>14.4.2021]</w:t>
      </w:r>
    </w:p>
    <w:p w14:paraId="3965F4DE" w14:textId="77777777" w:rsidR="00817F9D" w:rsidRPr="00DA16CE" w:rsidRDefault="00817F9D" w:rsidP="00DA16CE">
      <w:pPr>
        <w:jc w:val="both"/>
        <w:rPr>
          <w:rFonts w:ascii="Garamond" w:hAnsi="Garamond"/>
          <w:b/>
          <w:sz w:val="22"/>
          <w:szCs w:val="22"/>
        </w:rPr>
      </w:pPr>
    </w:p>
    <w:p w14:paraId="176FC137"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Und zwischen ABC und Einmaleins</w:t>
      </w:r>
    </w:p>
    <w:p w14:paraId="4C9D2010" w14:textId="62746BF6" w:rsidR="005A0E0A"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005A0E0A" w:rsidRPr="00DA16CE">
        <w:rPr>
          <w:rFonts w:ascii="Garamond" w:eastAsia="GaramondPremrPro-Smbd" w:hAnsi="Garamond"/>
          <w:sz w:val="22"/>
          <w:szCs w:val="22"/>
        </w:rPr>
        <w:t>–</w:t>
      </w:r>
      <w:r w:rsidR="005A0E0A" w:rsidRPr="00DA16CE">
        <w:rPr>
          <w:rFonts w:ascii="Garamond" w:eastAsia="GaramondPremrPro-Smbd" w:hAnsi="Garamond"/>
          <w:sz w:val="22"/>
          <w:szCs w:val="22"/>
        </w:rPr>
        <w:tab/>
      </w:r>
      <w:r w:rsidR="005A0E0A" w:rsidRPr="00DA16CE">
        <w:rPr>
          <w:rFonts w:ascii="Garamond" w:hAnsi="Garamond"/>
          <w:sz w:val="22"/>
          <w:szCs w:val="22"/>
        </w:rPr>
        <w:t>Müller, Heiner/Tragelehn, B.</w:t>
      </w:r>
      <w:r w:rsidR="006409EA" w:rsidRPr="00DA16CE">
        <w:rPr>
          <w:rFonts w:ascii="Garamond" w:hAnsi="Garamond"/>
          <w:sz w:val="22"/>
          <w:szCs w:val="22"/>
        </w:rPr>
        <w:t xml:space="preserve"> </w:t>
      </w:r>
      <w:r w:rsidR="005A0E0A" w:rsidRPr="00DA16CE">
        <w:rPr>
          <w:rFonts w:ascii="Garamond" w:hAnsi="Garamond"/>
          <w:sz w:val="22"/>
          <w:szCs w:val="22"/>
        </w:rPr>
        <w:t xml:space="preserve">K.: Die Umsiedlerin 1961. Fragment eines Modellbuchs. </w:t>
      </w:r>
      <w:r w:rsidR="0028673C" w:rsidRPr="00DA16CE">
        <w:rPr>
          <w:rFonts w:ascii="Garamond" w:hAnsi="Garamond"/>
          <w:sz w:val="22"/>
          <w:szCs w:val="22"/>
        </w:rPr>
        <w:t>Berlin: Theater</w:t>
      </w:r>
      <w:r w:rsidR="005A0E0A" w:rsidRPr="00DA16CE">
        <w:rPr>
          <w:rFonts w:ascii="Garamond" w:hAnsi="Garamond"/>
          <w:sz w:val="22"/>
          <w:szCs w:val="22"/>
        </w:rPr>
        <w:t xml:space="preserve"> der Zeit 2004, </w:t>
      </w:r>
      <w:r w:rsidR="003A5619" w:rsidRPr="00DA16CE">
        <w:rPr>
          <w:rFonts w:ascii="Garamond" w:hAnsi="Garamond"/>
          <w:sz w:val="22"/>
          <w:szCs w:val="22"/>
        </w:rPr>
        <w:t>S.</w:t>
      </w:r>
      <w:r w:rsidR="00693F35" w:rsidRPr="00DA16CE">
        <w:rPr>
          <w:rFonts w:ascii="Garamond" w:hAnsi="Garamond"/>
          <w:sz w:val="22"/>
          <w:szCs w:val="22"/>
        </w:rPr>
        <w:t> </w:t>
      </w:r>
      <w:r w:rsidR="003A5619" w:rsidRPr="00DA16CE">
        <w:rPr>
          <w:rFonts w:ascii="Garamond" w:hAnsi="Garamond"/>
          <w:sz w:val="22"/>
          <w:szCs w:val="22"/>
        </w:rPr>
        <w:t>49.</w:t>
      </w:r>
      <w:r w:rsidR="005A0E0A" w:rsidRPr="00DA16CE">
        <w:rPr>
          <w:rFonts w:ascii="Garamond" w:hAnsi="Garamond"/>
          <w:sz w:val="22"/>
          <w:szCs w:val="22"/>
        </w:rPr>
        <w:t xml:space="preserve"> [Faksimile]</w:t>
      </w:r>
    </w:p>
    <w:p w14:paraId="0F44148E" w14:textId="1E123394" w:rsidR="00817F9D" w:rsidRPr="00DA16CE" w:rsidRDefault="002757A6" w:rsidP="00DA16CE">
      <w:pPr>
        <w:tabs>
          <w:tab w:val="left" w:pos="426"/>
        </w:tabs>
        <w:ind w:left="709" w:hanging="283"/>
        <w:jc w:val="both"/>
        <w:rPr>
          <w:rFonts w:ascii="Garamond" w:hAnsi="Garamond"/>
          <w:sz w:val="22"/>
          <w:szCs w:val="22"/>
        </w:rPr>
      </w:pPr>
      <w:r w:rsidRPr="00DA16CE">
        <w:rPr>
          <w:rFonts w:ascii="Garamond" w:eastAsia="GaramondPremrPro-Smbd" w:hAnsi="Garamond"/>
          <w:sz w:val="22"/>
          <w:szCs w:val="22"/>
        </w:rPr>
        <w:t>–</w:t>
      </w:r>
      <w:r w:rsidRPr="00DA16CE">
        <w:rPr>
          <w:rFonts w:ascii="Garamond" w:eastAsia="GaramondPremrPro-Smb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M.: Warten auf der Gegenschräge. Gesammelte Gedichte. Hg. von Kristin Schulz. Berlin:</w:t>
      </w:r>
      <w:r w:rsidR="00EA3C2C" w:rsidRPr="00DA16CE">
        <w:rPr>
          <w:rFonts w:ascii="Garamond" w:hAnsi="Garamond"/>
          <w:sz w:val="22"/>
          <w:szCs w:val="22"/>
        </w:rPr>
        <w:t xml:space="preserve"> S</w:t>
      </w:r>
      <w:r w:rsidR="009D45D0" w:rsidRPr="00DA16CE">
        <w:rPr>
          <w:rFonts w:ascii="Garamond" w:hAnsi="Garamond"/>
          <w:sz w:val="22"/>
          <w:szCs w:val="22"/>
        </w:rPr>
        <w:t>uhrkamp 2014, S.</w:t>
      </w:r>
      <w:r w:rsidR="00693F35" w:rsidRPr="00DA16CE">
        <w:rPr>
          <w:rFonts w:ascii="Garamond" w:hAnsi="Garamond"/>
          <w:sz w:val="22"/>
          <w:szCs w:val="22"/>
        </w:rPr>
        <w:t> </w:t>
      </w:r>
      <w:r w:rsidR="009D45D0" w:rsidRPr="00DA16CE">
        <w:rPr>
          <w:rFonts w:ascii="Garamond" w:hAnsi="Garamond"/>
          <w:sz w:val="22"/>
          <w:szCs w:val="22"/>
        </w:rPr>
        <w:t>11.</w:t>
      </w:r>
    </w:p>
    <w:p w14:paraId="41D53D30" w14:textId="5FC9A35C" w:rsidR="00817F9D" w:rsidRPr="00DA16CE" w:rsidRDefault="009D45D0" w:rsidP="00DA16CE">
      <w:pPr>
        <w:numPr>
          <w:ilvl w:val="0"/>
          <w:numId w:val="54"/>
        </w:numPr>
        <w:ind w:left="709" w:hanging="283"/>
        <w:jc w:val="both"/>
        <w:rPr>
          <w:rFonts w:ascii="Garamond" w:hAnsi="Garamond"/>
          <w:sz w:val="22"/>
          <w:szCs w:val="22"/>
        </w:rPr>
      </w:pPr>
      <w:r w:rsidRPr="00DA16CE">
        <w:rPr>
          <w:rFonts w:ascii="Garamond" w:hAnsi="Garamond"/>
          <w:sz w:val="22"/>
          <w:szCs w:val="22"/>
        </w:rPr>
        <w:t>B.</w:t>
      </w:r>
      <w:r w:rsidR="006409EA" w:rsidRPr="00DA16CE">
        <w:rPr>
          <w:rFonts w:ascii="Garamond" w:hAnsi="Garamond"/>
          <w:sz w:val="22"/>
          <w:szCs w:val="22"/>
        </w:rPr>
        <w:t xml:space="preserve"> </w:t>
      </w:r>
      <w:r w:rsidRPr="00DA16CE">
        <w:rPr>
          <w:rFonts w:ascii="Garamond" w:hAnsi="Garamond"/>
          <w:sz w:val="22"/>
          <w:szCs w:val="22"/>
        </w:rPr>
        <w:t>K. Tragelehn: 13X Heiner Müller. Hg. von Carsten und Gerhard Ahrens in Zusammenarbeit mit der Akademie der Künste, Berlin, Berlin: Theater der Zeit 2016, S.</w:t>
      </w:r>
      <w:r w:rsidR="00875D57" w:rsidRPr="00DA16CE">
        <w:rPr>
          <w:rFonts w:ascii="Garamond" w:hAnsi="Garamond"/>
          <w:sz w:val="22"/>
          <w:szCs w:val="22"/>
        </w:rPr>
        <w:t> </w:t>
      </w:r>
      <w:r w:rsidRPr="00DA16CE">
        <w:rPr>
          <w:rFonts w:ascii="Garamond" w:hAnsi="Garamond"/>
          <w:sz w:val="22"/>
          <w:szCs w:val="22"/>
        </w:rPr>
        <w:t>54.</w:t>
      </w:r>
    </w:p>
    <w:p w14:paraId="2C993DB8" w14:textId="52C575B4" w:rsidR="00817F9D" w:rsidRPr="00DA16CE" w:rsidRDefault="009D45D0" w:rsidP="00DA16CE">
      <w:pPr>
        <w:numPr>
          <w:ilvl w:val="0"/>
          <w:numId w:val="54"/>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875D57" w:rsidRPr="00DA16CE">
        <w:rPr>
          <w:rFonts w:ascii="Garamond" w:hAnsi="Garamond"/>
          <w:sz w:val="22"/>
          <w:szCs w:val="22"/>
        </w:rPr>
        <w:t> </w:t>
      </w:r>
      <w:r w:rsidRPr="00DA16CE">
        <w:rPr>
          <w:rFonts w:ascii="Garamond" w:hAnsi="Garamond"/>
          <w:sz w:val="22"/>
          <w:szCs w:val="22"/>
        </w:rPr>
        <w:t>11.</w:t>
      </w:r>
    </w:p>
    <w:p w14:paraId="7C415D84" w14:textId="70225914" w:rsidR="00780215" w:rsidRPr="00DA16CE" w:rsidRDefault="00330DD7" w:rsidP="00DA16CE">
      <w:pPr>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780215" w:rsidRPr="00DA16CE">
        <w:rPr>
          <w:rFonts w:ascii="Garamond" w:hAnsi="Garamond"/>
          <w:sz w:val="22"/>
          <w:szCs w:val="22"/>
          <w:lang w:val="en-GB"/>
        </w:rPr>
        <w:t>H</w:t>
      </w:r>
      <w:r w:rsidR="00683698" w:rsidRPr="00DA16CE">
        <w:rPr>
          <w:rFonts w:ascii="Garamond" w:hAnsi="Garamond"/>
          <w:sz w:val="22"/>
          <w:szCs w:val="22"/>
          <w:lang w:val="en-GB"/>
        </w:rPr>
        <w:t>.</w:t>
      </w:r>
      <w:r w:rsidR="00780215" w:rsidRPr="00DA16CE">
        <w:rPr>
          <w:rFonts w:ascii="Garamond" w:hAnsi="Garamond"/>
          <w:sz w:val="22"/>
          <w:szCs w:val="22"/>
          <w:lang w:val="en-GB"/>
        </w:rPr>
        <w:t xml:space="preserve"> M</w:t>
      </w:r>
      <w:r w:rsidR="00683698" w:rsidRPr="00DA16CE">
        <w:rPr>
          <w:rFonts w:ascii="Garamond" w:hAnsi="Garamond"/>
          <w:sz w:val="22"/>
          <w:szCs w:val="22"/>
          <w:lang w:val="en-GB"/>
        </w:rPr>
        <w:t>.</w:t>
      </w:r>
      <w:r w:rsidR="00780215" w:rsidRPr="00DA16CE">
        <w:rPr>
          <w:rFonts w:ascii="Garamond" w:hAnsi="Garamond"/>
          <w:sz w:val="22"/>
          <w:szCs w:val="22"/>
          <w:lang w:val="en-GB"/>
        </w:rPr>
        <w:t xml:space="preserve">: Waiting on the Opposite Stage. </w:t>
      </w:r>
      <w:proofErr w:type="spellStart"/>
      <w:r w:rsidR="00780215" w:rsidRPr="00DA16CE">
        <w:rPr>
          <w:rFonts w:ascii="Garamond" w:hAnsi="Garamond"/>
          <w:sz w:val="22"/>
          <w:szCs w:val="22"/>
        </w:rPr>
        <w:t>Collected</w:t>
      </w:r>
      <w:proofErr w:type="spellEnd"/>
      <w:r w:rsidR="00780215" w:rsidRPr="00DA16CE">
        <w:rPr>
          <w:rFonts w:ascii="Garamond" w:hAnsi="Garamond"/>
          <w:sz w:val="22"/>
          <w:szCs w:val="22"/>
        </w:rPr>
        <w:t xml:space="preserve"> Poems. Übersetzt von James Reidel. London/New York/Calcutta 2021</w:t>
      </w:r>
      <w:r w:rsidR="00683698" w:rsidRPr="00DA16CE">
        <w:rPr>
          <w:rFonts w:ascii="Garamond" w:hAnsi="Garamond"/>
          <w:sz w:val="22"/>
          <w:szCs w:val="22"/>
        </w:rPr>
        <w:t>, S.</w:t>
      </w:r>
      <w:r w:rsidR="00970B1F" w:rsidRPr="00DA16CE">
        <w:rPr>
          <w:rFonts w:ascii="Garamond" w:hAnsi="Garamond"/>
          <w:sz w:val="22"/>
          <w:szCs w:val="22"/>
        </w:rPr>
        <w:t> </w:t>
      </w:r>
      <w:r w:rsidR="00683698" w:rsidRPr="00DA16CE">
        <w:rPr>
          <w:rFonts w:ascii="Garamond" w:hAnsi="Garamond"/>
          <w:sz w:val="22"/>
          <w:szCs w:val="22"/>
        </w:rPr>
        <w:t>5</w:t>
      </w:r>
      <w:r w:rsidR="00780215" w:rsidRPr="00DA16CE">
        <w:rPr>
          <w:rFonts w:ascii="Garamond" w:hAnsi="Garamond"/>
          <w:sz w:val="22"/>
          <w:szCs w:val="22"/>
        </w:rPr>
        <w:t>.</w:t>
      </w:r>
      <w:r w:rsidR="0049343A" w:rsidRPr="00DA16CE">
        <w:rPr>
          <w:rFonts w:ascii="Garamond" w:hAnsi="Garamond"/>
          <w:sz w:val="22"/>
          <w:szCs w:val="22"/>
        </w:rPr>
        <w:t xml:space="preserve"> [In englischer Sprache. Unter dem Titel “An</w:t>
      </w:r>
      <w:r w:rsidR="00970B1F" w:rsidRPr="00DA16CE">
        <w:rPr>
          <w:rFonts w:ascii="Garamond" w:hAnsi="Garamond"/>
          <w:sz w:val="22"/>
          <w:szCs w:val="22"/>
        </w:rPr>
        <w:t>d</w:t>
      </w:r>
      <w:r w:rsidR="0049343A" w:rsidRPr="00DA16CE">
        <w:rPr>
          <w:rFonts w:ascii="Garamond" w:hAnsi="Garamond"/>
          <w:sz w:val="22"/>
          <w:szCs w:val="22"/>
        </w:rPr>
        <w:t xml:space="preserve"> </w:t>
      </w:r>
      <w:proofErr w:type="spellStart"/>
      <w:r w:rsidR="0049343A" w:rsidRPr="00DA16CE">
        <w:rPr>
          <w:rFonts w:ascii="Garamond" w:hAnsi="Garamond"/>
          <w:sz w:val="22"/>
          <w:szCs w:val="22"/>
        </w:rPr>
        <w:t>between</w:t>
      </w:r>
      <w:proofErr w:type="spellEnd"/>
      <w:r w:rsidR="0049343A" w:rsidRPr="00DA16CE">
        <w:rPr>
          <w:rFonts w:ascii="Garamond" w:hAnsi="Garamond"/>
          <w:sz w:val="22"/>
          <w:szCs w:val="22"/>
        </w:rPr>
        <w:t xml:space="preserve"> ABC and </w:t>
      </w:r>
      <w:proofErr w:type="spellStart"/>
      <w:r w:rsidR="0049343A" w:rsidRPr="00DA16CE">
        <w:rPr>
          <w:rFonts w:ascii="Garamond" w:hAnsi="Garamond"/>
          <w:sz w:val="22"/>
          <w:szCs w:val="22"/>
        </w:rPr>
        <w:t>onetimesone</w:t>
      </w:r>
      <w:proofErr w:type="spellEnd"/>
      <w:r w:rsidR="00FC30DC" w:rsidRPr="00DA16CE">
        <w:rPr>
          <w:rFonts w:ascii="Garamond" w:hAnsi="Garamond"/>
          <w:sz w:val="22"/>
          <w:szCs w:val="22"/>
        </w:rPr>
        <w:t xml:space="preserve">“] </w:t>
      </w:r>
      <w:hyperlink r:id="rId27" w:history="1">
        <w:r w:rsidR="00FC30DC" w:rsidRPr="00DA16CE">
          <w:rPr>
            <w:rStyle w:val="Hyperlink"/>
            <w:rFonts w:ascii="Garamond" w:hAnsi="Garamond"/>
            <w:color w:val="auto"/>
            <w:sz w:val="22"/>
            <w:szCs w:val="22"/>
            <w:u w:val="none"/>
          </w:rPr>
          <w:t>https://dra.american.edu/islandora/object/auislandora:85536</w:t>
        </w:r>
      </w:hyperlink>
      <w:r w:rsidR="00FC30DC" w:rsidRPr="00DA16CE">
        <w:rPr>
          <w:rFonts w:ascii="Garamond" w:hAnsi="Garamond"/>
          <w:sz w:val="22"/>
          <w:szCs w:val="22"/>
        </w:rPr>
        <w:t xml:space="preserve"> [</w:t>
      </w:r>
      <w:r w:rsidR="0049343A" w:rsidRPr="00DA16CE">
        <w:rPr>
          <w:rFonts w:ascii="Garamond" w:hAnsi="Garamond"/>
          <w:sz w:val="22"/>
          <w:szCs w:val="22"/>
        </w:rPr>
        <w:t xml:space="preserve">Zugriff zuletzt </w:t>
      </w:r>
      <w:r w:rsidR="00387E42" w:rsidRPr="00DA16CE">
        <w:rPr>
          <w:rFonts w:ascii="Garamond" w:hAnsi="Garamond"/>
          <w:sz w:val="22"/>
          <w:szCs w:val="22"/>
        </w:rPr>
        <w:t xml:space="preserve">am </w:t>
      </w:r>
      <w:r w:rsidR="0049343A" w:rsidRPr="00DA16CE">
        <w:rPr>
          <w:rFonts w:ascii="Garamond" w:hAnsi="Garamond"/>
          <w:sz w:val="22"/>
          <w:szCs w:val="22"/>
        </w:rPr>
        <w:t>14.4.2021</w:t>
      </w:r>
      <w:r w:rsidR="001A440E" w:rsidRPr="00DA16CE">
        <w:rPr>
          <w:rFonts w:ascii="Garamond" w:hAnsi="Garamond"/>
          <w:sz w:val="22"/>
          <w:szCs w:val="22"/>
        </w:rPr>
        <w:t>]</w:t>
      </w:r>
    </w:p>
    <w:p w14:paraId="0DE1892C" w14:textId="77777777" w:rsidR="00817F9D" w:rsidRPr="00DA16CE" w:rsidRDefault="00817F9D" w:rsidP="00DA16CE">
      <w:pPr>
        <w:ind w:left="709"/>
        <w:jc w:val="both"/>
        <w:rPr>
          <w:rFonts w:ascii="Garamond" w:hAnsi="Garamond"/>
          <w:sz w:val="22"/>
          <w:szCs w:val="22"/>
        </w:rPr>
      </w:pPr>
    </w:p>
    <w:p w14:paraId="205821D9"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Bericht vom Anfang</w:t>
      </w:r>
    </w:p>
    <w:p w14:paraId="44FA8E28" w14:textId="5446BE53"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C811BB" w:rsidRPr="00DA16CE">
        <w:rPr>
          <w:rFonts w:ascii="Garamond" w:hAnsi="Garamond"/>
          <w:sz w:val="22"/>
          <w:szCs w:val="22"/>
        </w:rPr>
        <w:t xml:space="preserve"> </w:t>
      </w:r>
      <w:r w:rsidRPr="00DA16CE">
        <w:rPr>
          <w:rFonts w:ascii="Garamond" w:hAnsi="Garamond"/>
          <w:sz w:val="22"/>
          <w:szCs w:val="22"/>
        </w:rPr>
        <w:t>Suhrkamp 2014, S.</w:t>
      </w:r>
      <w:r w:rsidR="00693F35" w:rsidRPr="00DA16CE">
        <w:rPr>
          <w:rFonts w:ascii="Garamond" w:hAnsi="Garamond"/>
          <w:sz w:val="22"/>
          <w:szCs w:val="22"/>
        </w:rPr>
        <w:t> </w:t>
      </w:r>
      <w:r w:rsidRPr="00DA16CE">
        <w:rPr>
          <w:rFonts w:ascii="Garamond" w:hAnsi="Garamond"/>
          <w:sz w:val="22"/>
          <w:szCs w:val="22"/>
        </w:rPr>
        <w:t>12.</w:t>
      </w:r>
    </w:p>
    <w:p w14:paraId="4EF5D016" w14:textId="6394097A" w:rsidR="00683698" w:rsidRPr="00DA16CE" w:rsidRDefault="003F6DE8" w:rsidP="00DA16CE">
      <w:pPr>
        <w:ind w:left="709" w:hanging="283"/>
        <w:jc w:val="both"/>
        <w:rPr>
          <w:rFonts w:ascii="Garamond" w:hAnsi="Garamond"/>
          <w:sz w:val="22"/>
          <w:szCs w:val="22"/>
          <w:lang w:val="en-GB"/>
        </w:rPr>
      </w:pPr>
      <w:r w:rsidRPr="00DA16CE">
        <w:rPr>
          <w:rFonts w:ascii="Garamond" w:eastAsia="GaramondPremrPro-Smbd" w:hAnsi="Garamond"/>
          <w:sz w:val="22"/>
          <w:szCs w:val="22"/>
        </w:rPr>
        <w:t>–</w:t>
      </w:r>
      <w:r w:rsidRPr="00DA16CE">
        <w:rPr>
          <w:rFonts w:ascii="Garamon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M.:</w:t>
      </w:r>
      <w:r w:rsidR="009D45D0" w:rsidRPr="00DA16CE">
        <w:rPr>
          <w:rFonts w:ascii="Garamond" w:hAnsi="Garamond"/>
          <w:b/>
          <w:sz w:val="22"/>
          <w:szCs w:val="22"/>
        </w:rPr>
        <w:t xml:space="preserve"> </w:t>
      </w:r>
      <w:r w:rsidR="009D45D0" w:rsidRPr="00DA16CE">
        <w:rPr>
          <w:rFonts w:ascii="Garamond" w:hAnsi="Garamond"/>
          <w:sz w:val="22"/>
          <w:szCs w:val="22"/>
        </w:rPr>
        <w:t xml:space="preserve">„Für alle reicht es nicht“. Texte zum Kapitalismus. Hg. von Helen Müller/Clemens </w:t>
      </w:r>
      <w:proofErr w:type="spellStart"/>
      <w:r w:rsidR="009D45D0" w:rsidRPr="00DA16CE">
        <w:rPr>
          <w:rFonts w:ascii="Garamond" w:hAnsi="Garamond"/>
          <w:sz w:val="22"/>
          <w:szCs w:val="22"/>
        </w:rPr>
        <w:t>Pornschlegel</w:t>
      </w:r>
      <w:proofErr w:type="spellEnd"/>
      <w:r w:rsidR="009D45D0" w:rsidRPr="00DA16CE">
        <w:rPr>
          <w:rFonts w:ascii="Garamond" w:hAnsi="Garamond"/>
          <w:sz w:val="22"/>
          <w:szCs w:val="22"/>
        </w:rPr>
        <w:t xml:space="preserve"> in Zusammenarbeit mit Brigitte Maria Mayer. </w:t>
      </w:r>
      <w:r w:rsidR="009D45D0" w:rsidRPr="00DA16CE">
        <w:rPr>
          <w:rFonts w:ascii="Garamond" w:hAnsi="Garamond"/>
          <w:sz w:val="22"/>
          <w:szCs w:val="22"/>
          <w:lang w:val="en-GB"/>
        </w:rPr>
        <w:t xml:space="preserve">Berlin: </w:t>
      </w:r>
      <w:proofErr w:type="spellStart"/>
      <w:r w:rsidR="009D45D0" w:rsidRPr="00DA16CE">
        <w:rPr>
          <w:rFonts w:ascii="Garamond" w:hAnsi="Garamond"/>
          <w:sz w:val="22"/>
          <w:szCs w:val="22"/>
          <w:lang w:val="en-GB"/>
        </w:rPr>
        <w:t>Suhrkamp</w:t>
      </w:r>
      <w:proofErr w:type="spellEnd"/>
      <w:r w:rsidR="009D45D0" w:rsidRPr="00DA16CE">
        <w:rPr>
          <w:rFonts w:ascii="Garamond" w:hAnsi="Garamond"/>
          <w:sz w:val="22"/>
          <w:szCs w:val="22"/>
          <w:lang w:val="en-GB"/>
        </w:rPr>
        <w:t xml:space="preserve"> 2017, S</w:t>
      </w:r>
      <w:r w:rsidR="003F37B8" w:rsidRPr="00DA16CE">
        <w:rPr>
          <w:rFonts w:ascii="Garamond" w:hAnsi="Garamond"/>
          <w:sz w:val="22"/>
          <w:szCs w:val="22"/>
          <w:lang w:val="en-GB"/>
        </w:rPr>
        <w:t>.</w:t>
      </w:r>
      <w:r w:rsidR="00875D57" w:rsidRPr="00DA16CE">
        <w:rPr>
          <w:rFonts w:ascii="Garamond" w:hAnsi="Garamond"/>
          <w:sz w:val="22"/>
          <w:szCs w:val="22"/>
          <w:lang w:val="en-GB"/>
        </w:rPr>
        <w:t> </w:t>
      </w:r>
      <w:r w:rsidR="009D45D0" w:rsidRPr="00DA16CE">
        <w:rPr>
          <w:rFonts w:ascii="Garamond" w:hAnsi="Garamond"/>
          <w:sz w:val="22"/>
          <w:szCs w:val="22"/>
          <w:lang w:val="en-GB"/>
        </w:rPr>
        <w:t>287</w:t>
      </w:r>
      <w:r w:rsidR="00BB1097" w:rsidRPr="00DA16CE">
        <w:rPr>
          <w:rFonts w:ascii="Garamond" w:eastAsia="GaramondPremrPro-Smbd" w:hAnsi="Garamond"/>
          <w:sz w:val="22"/>
          <w:szCs w:val="22"/>
          <w:lang w:val="en-GB"/>
        </w:rPr>
        <w:t>–</w:t>
      </w:r>
      <w:r w:rsidR="009D45D0" w:rsidRPr="00DA16CE">
        <w:rPr>
          <w:rFonts w:ascii="Garamond" w:hAnsi="Garamond"/>
          <w:sz w:val="22"/>
          <w:szCs w:val="22"/>
          <w:lang w:val="en-GB"/>
        </w:rPr>
        <w:t>289.</w:t>
      </w:r>
    </w:p>
    <w:p w14:paraId="34D6ACC2" w14:textId="5FE11BD4" w:rsidR="00683698" w:rsidRPr="00DA16CE" w:rsidRDefault="00683698" w:rsidP="00DA16CE">
      <w:pPr>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6. [In englischer Sprache. Unter dem Titel „</w:t>
      </w:r>
      <w:r w:rsidR="00EF299B" w:rsidRPr="00DA16CE">
        <w:rPr>
          <w:rFonts w:ascii="Garamond" w:hAnsi="Garamond"/>
          <w:sz w:val="22"/>
          <w:szCs w:val="22"/>
        </w:rPr>
        <w:t xml:space="preserve">Report </w:t>
      </w:r>
      <w:proofErr w:type="spellStart"/>
      <w:r w:rsidR="00EF299B" w:rsidRPr="00DA16CE">
        <w:rPr>
          <w:rFonts w:ascii="Garamond" w:hAnsi="Garamond"/>
          <w:sz w:val="22"/>
          <w:szCs w:val="22"/>
        </w:rPr>
        <w:t>from</w:t>
      </w:r>
      <w:proofErr w:type="spellEnd"/>
      <w:r w:rsidR="00EF299B" w:rsidRPr="00DA16CE">
        <w:rPr>
          <w:rFonts w:ascii="Garamond" w:hAnsi="Garamond"/>
          <w:sz w:val="22"/>
          <w:szCs w:val="22"/>
        </w:rPr>
        <w:t xml:space="preserve"> </w:t>
      </w:r>
      <w:proofErr w:type="spellStart"/>
      <w:r w:rsidR="00EF299B" w:rsidRPr="00DA16CE">
        <w:rPr>
          <w:rFonts w:ascii="Garamond" w:hAnsi="Garamond"/>
          <w:sz w:val="22"/>
          <w:szCs w:val="22"/>
        </w:rPr>
        <w:t>the</w:t>
      </w:r>
      <w:proofErr w:type="spellEnd"/>
      <w:r w:rsidR="00EF299B" w:rsidRPr="00DA16CE">
        <w:rPr>
          <w:rFonts w:ascii="Garamond" w:hAnsi="Garamond"/>
          <w:sz w:val="22"/>
          <w:szCs w:val="22"/>
        </w:rPr>
        <w:t xml:space="preserve"> </w:t>
      </w:r>
      <w:proofErr w:type="spellStart"/>
      <w:r w:rsidR="00EF299B" w:rsidRPr="00DA16CE">
        <w:rPr>
          <w:rFonts w:ascii="Garamond" w:hAnsi="Garamond"/>
          <w:sz w:val="22"/>
          <w:szCs w:val="22"/>
        </w:rPr>
        <w:t>beginning</w:t>
      </w:r>
      <w:proofErr w:type="spellEnd"/>
      <w:r w:rsidRPr="00DA16CE">
        <w:rPr>
          <w:rFonts w:ascii="Garamond" w:hAnsi="Garamond"/>
          <w:sz w:val="22"/>
          <w:szCs w:val="22"/>
        </w:rPr>
        <w:t xml:space="preserve">“] </w:t>
      </w:r>
      <w:hyperlink r:id="rId28"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387E42" w:rsidRPr="00DA16CE">
        <w:rPr>
          <w:rFonts w:ascii="Garamond" w:hAnsi="Garamond"/>
          <w:sz w:val="22"/>
          <w:szCs w:val="22"/>
        </w:rPr>
        <w:t xml:space="preserve">am </w:t>
      </w:r>
      <w:r w:rsidRPr="00DA16CE">
        <w:rPr>
          <w:rFonts w:ascii="Garamond" w:hAnsi="Garamond"/>
          <w:sz w:val="22"/>
          <w:szCs w:val="22"/>
        </w:rPr>
        <w:t>14.4.2021]</w:t>
      </w:r>
    </w:p>
    <w:p w14:paraId="18053098" w14:textId="77777777" w:rsidR="0091719C" w:rsidRDefault="0091719C" w:rsidP="00DA16CE">
      <w:pPr>
        <w:jc w:val="both"/>
        <w:rPr>
          <w:rFonts w:ascii="Garamond" w:hAnsi="Garamond"/>
          <w:b/>
          <w:sz w:val="22"/>
          <w:szCs w:val="22"/>
        </w:rPr>
      </w:pPr>
    </w:p>
    <w:p w14:paraId="0534F7CF" w14:textId="1A21A6B5"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Bilder</w:t>
      </w:r>
    </w:p>
    <w:p w14:paraId="72ED32A3" w14:textId="4410312E"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EF299B" w:rsidRPr="00DA16CE">
        <w:rPr>
          <w:rFonts w:ascii="Garamond" w:hAnsi="Garamond"/>
          <w:sz w:val="22"/>
          <w:szCs w:val="22"/>
        </w:rPr>
        <w:t xml:space="preserve"> </w:t>
      </w:r>
      <w:r w:rsidRPr="00DA16CE">
        <w:rPr>
          <w:rFonts w:ascii="Garamond" w:hAnsi="Garamond"/>
          <w:sz w:val="22"/>
          <w:szCs w:val="22"/>
        </w:rPr>
        <w:t>Suhrkamp 2014, S.</w:t>
      </w:r>
      <w:r w:rsidR="00875D57" w:rsidRPr="00DA16CE">
        <w:rPr>
          <w:rFonts w:ascii="Garamond" w:hAnsi="Garamond"/>
          <w:sz w:val="22"/>
          <w:szCs w:val="22"/>
        </w:rPr>
        <w:t> </w:t>
      </w:r>
      <w:r w:rsidRPr="00DA16CE">
        <w:rPr>
          <w:rFonts w:ascii="Garamond" w:hAnsi="Garamond"/>
          <w:sz w:val="22"/>
          <w:szCs w:val="22"/>
        </w:rPr>
        <w:t>14.</w:t>
      </w:r>
    </w:p>
    <w:p w14:paraId="10BC7CBF" w14:textId="668990B4" w:rsidR="00817F9D" w:rsidRPr="00DA16CE" w:rsidRDefault="009D45D0" w:rsidP="00DA16CE">
      <w:pPr>
        <w:numPr>
          <w:ilvl w:val="0"/>
          <w:numId w:val="53"/>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693F35" w:rsidRPr="00DA16CE">
        <w:rPr>
          <w:rFonts w:ascii="Garamond" w:hAnsi="Garamond"/>
          <w:sz w:val="22"/>
          <w:szCs w:val="22"/>
        </w:rPr>
        <w:t> </w:t>
      </w:r>
      <w:r w:rsidRPr="00DA16CE">
        <w:rPr>
          <w:rFonts w:ascii="Garamond" w:hAnsi="Garamond"/>
          <w:sz w:val="22"/>
          <w:szCs w:val="22"/>
        </w:rPr>
        <w:t>156f.</w:t>
      </w:r>
    </w:p>
    <w:p w14:paraId="468134D6" w14:textId="025527AE" w:rsidR="00683698" w:rsidRPr="00DA16CE" w:rsidRDefault="00683698" w:rsidP="00DA16CE">
      <w:pPr>
        <w:numPr>
          <w:ilvl w:val="0"/>
          <w:numId w:val="53"/>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8. [In englischer Sprache. Unter dem Titel „Images“] </w:t>
      </w:r>
      <w:hyperlink r:id="rId29"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00387E42" w:rsidRPr="00DA16CE">
        <w:rPr>
          <w:rFonts w:ascii="Garamond" w:hAnsi="Garamond"/>
          <w:sz w:val="22"/>
          <w:szCs w:val="22"/>
        </w:rPr>
        <w:t xml:space="preserve"> [Zugriff zuletzt am </w:t>
      </w:r>
      <w:r w:rsidRPr="00DA16CE">
        <w:rPr>
          <w:rFonts w:ascii="Garamond" w:hAnsi="Garamond"/>
          <w:sz w:val="22"/>
          <w:szCs w:val="22"/>
        </w:rPr>
        <w:t>4.4.2021]</w:t>
      </w:r>
    </w:p>
    <w:p w14:paraId="2A0A63A9" w14:textId="77777777" w:rsidR="00817F9D" w:rsidRPr="00DA16CE" w:rsidRDefault="00817F9D" w:rsidP="00DA16CE">
      <w:pPr>
        <w:jc w:val="both"/>
        <w:rPr>
          <w:rFonts w:ascii="Garamond" w:hAnsi="Garamond"/>
          <w:sz w:val="22"/>
          <w:szCs w:val="22"/>
        </w:rPr>
      </w:pPr>
    </w:p>
    <w:p w14:paraId="6B9E0DAE"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Philoktet 1950</w:t>
      </w:r>
    </w:p>
    <w:p w14:paraId="21B8CAF8" w14:textId="3685883A"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00EF299B" w:rsidRPr="00DA16CE">
        <w:rPr>
          <w:rFonts w:ascii="Garamond" w:hAnsi="Garamond"/>
          <w:sz w:val="22"/>
          <w:szCs w:val="22"/>
        </w:rPr>
        <w:t>–</w:t>
      </w:r>
      <w:r w:rsidR="00970B1F"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970B1F" w:rsidRPr="00DA16CE">
        <w:rPr>
          <w:rFonts w:ascii="Garamond" w:hAnsi="Garamond"/>
          <w:sz w:val="22"/>
          <w:szCs w:val="22"/>
        </w:rPr>
        <w:t xml:space="preserve"> </w:t>
      </w:r>
      <w:r w:rsidRPr="00DA16CE">
        <w:rPr>
          <w:rFonts w:ascii="Garamond" w:hAnsi="Garamond"/>
          <w:sz w:val="22"/>
          <w:szCs w:val="22"/>
        </w:rPr>
        <w:t>Suhrkamp 2014, S.</w:t>
      </w:r>
      <w:r w:rsidR="00693F35" w:rsidRPr="00DA16CE">
        <w:rPr>
          <w:rFonts w:ascii="Garamond" w:hAnsi="Garamond"/>
          <w:sz w:val="22"/>
          <w:szCs w:val="22"/>
        </w:rPr>
        <w:t> </w:t>
      </w:r>
      <w:r w:rsidRPr="00DA16CE">
        <w:rPr>
          <w:rFonts w:ascii="Garamond" w:hAnsi="Garamond"/>
          <w:sz w:val="22"/>
          <w:szCs w:val="22"/>
        </w:rPr>
        <w:t>15.</w:t>
      </w:r>
    </w:p>
    <w:p w14:paraId="494F639C" w14:textId="77777777" w:rsidR="00817F9D" w:rsidRPr="00DA16CE" w:rsidRDefault="009D45D0" w:rsidP="00DA16CE">
      <w:pPr>
        <w:numPr>
          <w:ilvl w:val="0"/>
          <w:numId w:val="53"/>
        </w:numPr>
        <w:ind w:left="709" w:hanging="283"/>
        <w:jc w:val="both"/>
        <w:rPr>
          <w:rFonts w:ascii="Garamond" w:hAnsi="Garamond"/>
          <w:sz w:val="22"/>
          <w:szCs w:val="22"/>
        </w:rPr>
      </w:pPr>
      <w:r w:rsidRPr="00DA16CE">
        <w:rPr>
          <w:rFonts w:ascii="Garamond" w:hAnsi="Garamond"/>
          <w:sz w:val="22"/>
          <w:szCs w:val="22"/>
        </w:rPr>
        <w:t>Residenztheater (Hg.): Heiner Müller: Philoktet. München: Residenztheater 2016,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2015/2016).</w:t>
      </w:r>
    </w:p>
    <w:p w14:paraId="05AD3782" w14:textId="14F330AD" w:rsidR="00817F9D" w:rsidRPr="00DA16CE" w:rsidRDefault="009D45D0" w:rsidP="00DA16CE">
      <w:pPr>
        <w:ind w:left="705" w:hanging="279"/>
        <w:jc w:val="both"/>
        <w:rPr>
          <w:rFonts w:ascii="Garamond" w:hAnsi="Garamond"/>
          <w:sz w:val="22"/>
          <w:szCs w:val="22"/>
        </w:rPr>
      </w:pPr>
      <w:r w:rsidRPr="00DA16CE">
        <w:rPr>
          <w:rFonts w:ascii="Garamond" w:eastAsia="GaramondPremrPro-Smbd" w:hAnsi="Garamond"/>
          <w:sz w:val="22"/>
          <w:szCs w:val="22"/>
        </w:rPr>
        <w:lastRenderedPageBreak/>
        <w:t>–</w:t>
      </w:r>
      <w:r w:rsidRPr="00DA16CE">
        <w:rPr>
          <w:rFonts w:ascii="Garamond" w:eastAsia="GaramondPremrPro-Smbd" w:hAnsi="Garamond"/>
          <w:sz w:val="22"/>
          <w:szCs w:val="22"/>
        </w:rPr>
        <w:tab/>
      </w:r>
      <w:r w:rsidRPr="00DA16CE">
        <w:rPr>
          <w:rFonts w:ascii="Garamond" w:hAnsi="Garamond"/>
          <w:sz w:val="22"/>
          <w:szCs w:val="22"/>
        </w:rPr>
        <w:t xml:space="preserve">Mittelsächsisches Theater (Hg.): Heiner Müller. Philoktet. Freiberg: Freiberger Theater 2017, </w:t>
      </w:r>
      <w:r w:rsidR="00EA3C2C" w:rsidRPr="00DA16CE">
        <w:rPr>
          <w:rFonts w:ascii="Garamond" w:hAnsi="Garamond"/>
          <w:sz w:val="22"/>
          <w:szCs w:val="22"/>
        </w:rPr>
        <w:t>(</w:t>
      </w:r>
      <w:proofErr w:type="spellStart"/>
      <w:r w:rsidRPr="00DA16CE">
        <w:rPr>
          <w:rFonts w:ascii="Garamond" w:hAnsi="Garamond"/>
          <w:sz w:val="22"/>
          <w:szCs w:val="22"/>
        </w:rPr>
        <w:t>o.S</w:t>
      </w:r>
      <w:proofErr w:type="spellEnd"/>
      <w:r w:rsidRPr="00DA16CE">
        <w:rPr>
          <w:rFonts w:ascii="Garamond" w:hAnsi="Garamond"/>
          <w:sz w:val="22"/>
          <w:szCs w:val="22"/>
        </w:rPr>
        <w:t>.</w:t>
      </w:r>
      <w:r w:rsidR="00EA3C2C" w:rsidRPr="00DA16CE">
        <w:rPr>
          <w:rFonts w:ascii="Garamond" w:hAnsi="Garamond"/>
          <w:sz w:val="22"/>
          <w:szCs w:val="22"/>
        </w:rPr>
        <w:t>)</w:t>
      </w:r>
      <w:r w:rsidRPr="00DA16CE">
        <w:rPr>
          <w:rFonts w:ascii="Garamond" w:hAnsi="Garamond"/>
          <w:sz w:val="22"/>
          <w:szCs w:val="22"/>
        </w:rPr>
        <w:t xml:space="preserve"> (Programmheft, Spielzeit 2016/2017).</w:t>
      </w:r>
    </w:p>
    <w:p w14:paraId="613735EA" w14:textId="5F0D6340" w:rsidR="00817F9D" w:rsidRPr="00DA16CE" w:rsidRDefault="009D45D0" w:rsidP="00DA16CE">
      <w:pPr>
        <w:numPr>
          <w:ilvl w:val="0"/>
          <w:numId w:val="52"/>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693F35" w:rsidRPr="00DA16CE">
        <w:rPr>
          <w:rFonts w:ascii="Garamond" w:hAnsi="Garamond"/>
          <w:sz w:val="22"/>
          <w:szCs w:val="22"/>
        </w:rPr>
        <w:t> </w:t>
      </w:r>
      <w:r w:rsidRPr="00DA16CE">
        <w:rPr>
          <w:rFonts w:ascii="Garamond" w:hAnsi="Garamond"/>
          <w:sz w:val="22"/>
          <w:szCs w:val="22"/>
        </w:rPr>
        <w:t>15.</w:t>
      </w:r>
    </w:p>
    <w:p w14:paraId="1FA57787" w14:textId="0C263A68" w:rsidR="00683698" w:rsidRDefault="00683698" w:rsidP="00DA16CE">
      <w:pPr>
        <w:numPr>
          <w:ilvl w:val="0"/>
          <w:numId w:val="52"/>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9. [In englischer Sprache. Unter dem Titel „</w:t>
      </w:r>
      <w:proofErr w:type="spellStart"/>
      <w:r w:rsidRPr="00DA16CE">
        <w:rPr>
          <w:rFonts w:ascii="Garamond" w:hAnsi="Garamond"/>
          <w:sz w:val="22"/>
          <w:szCs w:val="22"/>
        </w:rPr>
        <w:t>Philoctetes</w:t>
      </w:r>
      <w:proofErr w:type="spellEnd"/>
      <w:r w:rsidRPr="00DA16CE">
        <w:rPr>
          <w:rFonts w:ascii="Garamond" w:hAnsi="Garamond"/>
          <w:sz w:val="22"/>
          <w:szCs w:val="22"/>
        </w:rPr>
        <w:t xml:space="preserve"> 1950“] </w:t>
      </w:r>
      <w:hyperlink r:id="rId30"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387E42" w:rsidRPr="00DA16CE">
        <w:rPr>
          <w:rFonts w:ascii="Garamond" w:hAnsi="Garamond"/>
          <w:sz w:val="22"/>
          <w:szCs w:val="22"/>
        </w:rPr>
        <w:t xml:space="preserve">am </w:t>
      </w:r>
      <w:r w:rsidRPr="00DA16CE">
        <w:rPr>
          <w:rFonts w:ascii="Garamond" w:hAnsi="Garamond"/>
          <w:sz w:val="22"/>
          <w:szCs w:val="22"/>
        </w:rPr>
        <w:t>14.4.2021]</w:t>
      </w:r>
    </w:p>
    <w:p w14:paraId="15D02A3C" w14:textId="6BF8B519" w:rsidR="0067655B" w:rsidRPr="00DA16CE" w:rsidRDefault="0067655B" w:rsidP="00DA16CE">
      <w:pPr>
        <w:numPr>
          <w:ilvl w:val="0"/>
          <w:numId w:val="52"/>
        </w:numPr>
        <w:ind w:left="709" w:hanging="283"/>
        <w:jc w:val="both"/>
        <w:rPr>
          <w:rFonts w:ascii="Garamond" w:hAnsi="Garamond"/>
          <w:sz w:val="22"/>
          <w:szCs w:val="22"/>
        </w:rPr>
      </w:pPr>
      <w:r>
        <w:rPr>
          <w:rFonts w:ascii="Garamond" w:hAnsi="Garamond"/>
          <w:sz w:val="22"/>
          <w:szCs w:val="22"/>
        </w:rPr>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 xml:space="preserve">5, S. </w:t>
      </w:r>
      <w:r w:rsidR="00C57FCC">
        <w:rPr>
          <w:rFonts w:ascii="Garamond" w:hAnsi="Garamond"/>
          <w:color w:val="000000"/>
          <w:sz w:val="22"/>
          <w:szCs w:val="22"/>
          <w:lang w:eastAsia="en-IE"/>
        </w:rPr>
        <w:t>10</w:t>
      </w:r>
      <w:r>
        <w:rPr>
          <w:rFonts w:ascii="Garamond" w:hAnsi="Garamond"/>
          <w:color w:val="000000"/>
          <w:sz w:val="22"/>
          <w:szCs w:val="22"/>
          <w:lang w:eastAsia="en-IE"/>
        </w:rPr>
        <w:t>. [In niederländischer Sprache. Unter dem Titel „</w:t>
      </w:r>
      <w:proofErr w:type="spellStart"/>
      <w:r>
        <w:rPr>
          <w:rFonts w:ascii="Garamond" w:hAnsi="Garamond"/>
          <w:color w:val="000000"/>
          <w:sz w:val="22"/>
          <w:szCs w:val="22"/>
          <w:lang w:eastAsia="en-IE"/>
        </w:rPr>
        <w:t>Philoktetes</w:t>
      </w:r>
      <w:proofErr w:type="spellEnd"/>
      <w:r>
        <w:rPr>
          <w:rFonts w:ascii="Garamond" w:hAnsi="Garamond"/>
          <w:color w:val="000000"/>
          <w:sz w:val="22"/>
          <w:szCs w:val="22"/>
          <w:lang w:eastAsia="en-IE"/>
        </w:rPr>
        <w:t xml:space="preserve"> 1950“]</w:t>
      </w:r>
    </w:p>
    <w:p w14:paraId="1E1C3AFC" w14:textId="77777777" w:rsidR="00817F9D" w:rsidRPr="00DA16CE" w:rsidRDefault="00817F9D" w:rsidP="00DA16CE">
      <w:pPr>
        <w:tabs>
          <w:tab w:val="left" w:pos="709"/>
        </w:tabs>
        <w:jc w:val="both"/>
        <w:rPr>
          <w:rFonts w:ascii="Garamond" w:hAnsi="Garamond"/>
          <w:b/>
          <w:sz w:val="22"/>
          <w:szCs w:val="22"/>
        </w:rPr>
      </w:pPr>
    </w:p>
    <w:p w14:paraId="0628268B" w14:textId="6934B228" w:rsidR="00F76CDE" w:rsidRPr="00DA16CE" w:rsidRDefault="009D45D0" w:rsidP="00DA16CE">
      <w:pPr>
        <w:tabs>
          <w:tab w:val="left" w:pos="709"/>
        </w:tabs>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Geschichten von Homer</w:t>
      </w:r>
    </w:p>
    <w:p w14:paraId="3C0F9B61" w14:textId="6105FA03" w:rsidR="00817F9D" w:rsidRPr="00DA16CE" w:rsidRDefault="009D45D0" w:rsidP="00DA16CE">
      <w:pPr>
        <w:tabs>
          <w:tab w:val="left" w:pos="426"/>
          <w:tab w:val="left" w:pos="709"/>
        </w:tabs>
        <w:ind w:left="708" w:hanging="708"/>
        <w:jc w:val="both"/>
        <w:rPr>
          <w:rFonts w:ascii="Garamond" w:hAnsi="Garamond"/>
          <w:sz w:val="22"/>
          <w:szCs w:val="22"/>
        </w:rPr>
      </w:pPr>
      <w:r w:rsidRPr="00DA16CE">
        <w:rPr>
          <w:rFonts w:ascii="Garamond" w:hAnsi="Garamond"/>
          <w:sz w:val="22"/>
          <w:szCs w:val="22"/>
        </w:rPr>
        <w:t xml:space="preserve">In: </w:t>
      </w:r>
      <w:r w:rsidR="00F76CDE" w:rsidRPr="00DA16CE">
        <w:rPr>
          <w:rFonts w:ascii="Garamond" w:hAnsi="Garamond"/>
          <w:sz w:val="22"/>
          <w:szCs w:val="22"/>
        </w:rPr>
        <w:tab/>
        <w:t>–</w:t>
      </w:r>
      <w:r w:rsidR="00F76CD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875D57" w:rsidRPr="00DA16CE">
        <w:rPr>
          <w:rFonts w:ascii="Garamond" w:hAnsi="Garamond"/>
          <w:sz w:val="22"/>
          <w:szCs w:val="22"/>
        </w:rPr>
        <w:t> </w:t>
      </w:r>
      <w:r w:rsidRPr="00DA16CE">
        <w:rPr>
          <w:rFonts w:ascii="Garamond" w:hAnsi="Garamond"/>
          <w:sz w:val="22"/>
          <w:szCs w:val="22"/>
        </w:rPr>
        <w:t>16.</w:t>
      </w:r>
    </w:p>
    <w:p w14:paraId="3D55352F" w14:textId="37AA63D2" w:rsidR="00F76CDE" w:rsidRPr="00DA16CE" w:rsidRDefault="00F76CDE" w:rsidP="00DA16CE">
      <w:pPr>
        <w:pStyle w:val="Listenabsatz"/>
        <w:numPr>
          <w:ilvl w:val="0"/>
          <w:numId w:val="52"/>
        </w:numPr>
        <w:tabs>
          <w:tab w:val="left" w:pos="426"/>
          <w:tab w:val="left" w:pos="709"/>
        </w:tabs>
        <w:ind w:left="709" w:hanging="283"/>
        <w:jc w:val="both"/>
        <w:rPr>
          <w:rFonts w:ascii="Garamond" w:hAnsi="Garamond"/>
          <w:lang w:val="de-DE"/>
        </w:rPr>
      </w:pPr>
      <w:r w:rsidRPr="00DA16CE">
        <w:rPr>
          <w:rFonts w:ascii="Garamond" w:hAnsi="Garamond"/>
          <w:lang w:val="de-DE"/>
        </w:rPr>
        <w:t xml:space="preserve">Heiner Müller. </w:t>
      </w:r>
      <w:proofErr w:type="spellStart"/>
      <w:r w:rsidRPr="00DA16CE">
        <w:rPr>
          <w:rFonts w:ascii="Garamond" w:hAnsi="Garamond"/>
          <w:lang w:val="de-DE"/>
        </w:rPr>
        <w:t>Translated</w:t>
      </w:r>
      <w:proofErr w:type="spellEnd"/>
      <w:r w:rsidRPr="00DA16CE">
        <w:rPr>
          <w:rFonts w:ascii="Garamond" w:hAnsi="Garamond"/>
          <w:lang w:val="de-DE"/>
        </w:rPr>
        <w:t xml:space="preserve"> v. James Reichel. </w:t>
      </w:r>
      <w:r w:rsidRPr="00DA16CE">
        <w:rPr>
          <w:rFonts w:ascii="Garamond" w:hAnsi="Garamond"/>
          <w:lang w:val="en-GB"/>
        </w:rPr>
        <w:t xml:space="preserve">Art by Heather M. O’Brien. </w:t>
      </w:r>
      <w:hyperlink r:id="rId31" w:history="1">
        <w:r w:rsidRPr="00DA16CE">
          <w:rPr>
            <w:rStyle w:val="Hyperlink"/>
            <w:rFonts w:ascii="Garamond" w:hAnsi="Garamond"/>
            <w:color w:val="auto"/>
            <w:u w:val="none"/>
          </w:rPr>
          <w:t>https://evergreenreview.com/read/and-between-abc-and-onetimesone-and-other-poems/</w:t>
        </w:r>
      </w:hyperlink>
      <w:r w:rsidRPr="00DA16CE">
        <w:rPr>
          <w:rFonts w:ascii="Garamond" w:hAnsi="Garamond"/>
        </w:rPr>
        <w:t xml:space="preserve">. </w:t>
      </w:r>
      <w:r w:rsidRPr="00DA16CE">
        <w:rPr>
          <w:rFonts w:ascii="Garamond" w:hAnsi="Garamond"/>
          <w:lang w:val="de-DE"/>
        </w:rPr>
        <w:t xml:space="preserve">[Zugriff zuletzt </w:t>
      </w:r>
      <w:r w:rsidR="00DC7CD2" w:rsidRPr="00DA16CE">
        <w:rPr>
          <w:rFonts w:ascii="Garamond" w:hAnsi="Garamond"/>
          <w:lang w:val="de-DE"/>
        </w:rPr>
        <w:t xml:space="preserve">am </w:t>
      </w:r>
      <w:r w:rsidRPr="00DA16CE">
        <w:rPr>
          <w:rFonts w:ascii="Garamond" w:hAnsi="Garamond"/>
          <w:lang w:val="de-DE"/>
        </w:rPr>
        <w:t>28.1.2021] [In englischer Sprache. Unter dem Titel “Tales of Homer”]</w:t>
      </w:r>
    </w:p>
    <w:p w14:paraId="7776CA0F" w14:textId="77777777" w:rsidR="0091719C" w:rsidRDefault="00780215" w:rsidP="00DA16CE">
      <w:pPr>
        <w:numPr>
          <w:ilvl w:val="0"/>
          <w:numId w:val="52"/>
        </w:numPr>
        <w:tabs>
          <w:tab w:val="left" w:pos="426"/>
          <w:tab w:val="left" w:pos="709"/>
        </w:tabs>
        <w:ind w:left="709" w:hanging="283"/>
        <w:jc w:val="both"/>
        <w:rPr>
          <w:rFonts w:ascii="Garamond" w:hAnsi="Garamond"/>
          <w:sz w:val="22"/>
          <w:szCs w:val="22"/>
        </w:rPr>
      </w:pPr>
      <w:r w:rsidRPr="00DA16CE">
        <w:rPr>
          <w:rFonts w:ascii="Garamond" w:hAnsi="Garamond"/>
          <w:sz w:val="22"/>
          <w:szCs w:val="22"/>
          <w:lang w:val="en-GB"/>
        </w:rPr>
        <w:t xml:space="preserve">Heiner Müller: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w:t>
      </w:r>
      <w:r w:rsidR="00683698" w:rsidRPr="00DA16CE">
        <w:rPr>
          <w:rFonts w:ascii="Garamond" w:hAnsi="Garamond"/>
          <w:sz w:val="22"/>
          <w:szCs w:val="22"/>
        </w:rPr>
        <w:t>. London/New York/Calcutta 2021, S.</w:t>
      </w:r>
      <w:r w:rsidR="00384232" w:rsidRPr="00DA16CE">
        <w:rPr>
          <w:rFonts w:ascii="Garamond" w:hAnsi="Garamond"/>
          <w:sz w:val="22"/>
          <w:szCs w:val="22"/>
        </w:rPr>
        <w:t> </w:t>
      </w:r>
      <w:r w:rsidR="00683698" w:rsidRPr="00DA16CE">
        <w:rPr>
          <w:rFonts w:ascii="Garamond" w:hAnsi="Garamond"/>
          <w:sz w:val="22"/>
          <w:szCs w:val="22"/>
        </w:rPr>
        <w:t xml:space="preserve">10. [In englischer </w:t>
      </w:r>
      <w:r w:rsidR="00006062" w:rsidRPr="00DA16CE">
        <w:rPr>
          <w:rFonts w:ascii="Garamond" w:hAnsi="Garamond"/>
          <w:sz w:val="22"/>
          <w:szCs w:val="22"/>
        </w:rPr>
        <w:t>Sprache</w:t>
      </w:r>
      <w:r w:rsidR="00683698" w:rsidRPr="00DA16CE">
        <w:rPr>
          <w:rFonts w:ascii="Garamond" w:hAnsi="Garamond"/>
          <w:sz w:val="22"/>
          <w:szCs w:val="22"/>
        </w:rPr>
        <w:t>. Unter dem Titel „Tales of Homer“]</w:t>
      </w:r>
      <w:r w:rsidRPr="00DA16CE">
        <w:rPr>
          <w:rFonts w:ascii="Garamond" w:hAnsi="Garamond"/>
          <w:sz w:val="22"/>
          <w:szCs w:val="22"/>
        </w:rPr>
        <w:t xml:space="preserve"> </w:t>
      </w:r>
      <w:hyperlink r:id="rId32"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387E42" w:rsidRPr="00DA16CE">
        <w:rPr>
          <w:rFonts w:ascii="Garamond" w:hAnsi="Garamond"/>
          <w:sz w:val="22"/>
          <w:szCs w:val="22"/>
        </w:rPr>
        <w:t xml:space="preserve">am </w:t>
      </w:r>
      <w:r w:rsidRPr="00DA16CE">
        <w:rPr>
          <w:rFonts w:ascii="Garamond" w:hAnsi="Garamond"/>
          <w:sz w:val="22"/>
          <w:szCs w:val="22"/>
        </w:rPr>
        <w:t>14.4.2021]</w:t>
      </w:r>
    </w:p>
    <w:p w14:paraId="1EC44648" w14:textId="5526802E" w:rsidR="00780215" w:rsidRPr="00DA16CE" w:rsidRDefault="0091719C" w:rsidP="00DA16CE">
      <w:pPr>
        <w:numPr>
          <w:ilvl w:val="0"/>
          <w:numId w:val="52"/>
        </w:numPr>
        <w:tabs>
          <w:tab w:val="left" w:pos="426"/>
          <w:tab w:val="left" w:pos="709"/>
        </w:tabs>
        <w:ind w:left="709" w:hanging="283"/>
        <w:jc w:val="both"/>
        <w:rPr>
          <w:rFonts w:ascii="Garamond" w:hAnsi="Garamond"/>
          <w:sz w:val="22"/>
          <w:szCs w:val="22"/>
        </w:rPr>
      </w:pPr>
      <w:r>
        <w:rPr>
          <w:rFonts w:ascii="Garamond" w:hAnsi="Garamond"/>
          <w:sz w:val="22"/>
          <w:szCs w:val="22"/>
        </w:rPr>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192–194. [In niederländischer Sprache. Unter dem Titel „</w:t>
      </w:r>
      <w:proofErr w:type="spellStart"/>
      <w:r>
        <w:rPr>
          <w:rFonts w:ascii="Garamond" w:hAnsi="Garamond"/>
          <w:color w:val="000000"/>
          <w:sz w:val="22"/>
          <w:szCs w:val="22"/>
          <w:lang w:eastAsia="en-IE"/>
        </w:rPr>
        <w:t>Verhalen</w:t>
      </w:r>
      <w:proofErr w:type="spellEnd"/>
      <w:r>
        <w:rPr>
          <w:rFonts w:ascii="Garamond" w:hAnsi="Garamond"/>
          <w:color w:val="000000"/>
          <w:sz w:val="22"/>
          <w:szCs w:val="22"/>
          <w:lang w:eastAsia="en-IE"/>
        </w:rPr>
        <w:t xml:space="preserve"> van Homeros“]</w:t>
      </w:r>
    </w:p>
    <w:p w14:paraId="3DC8BD2B" w14:textId="77777777" w:rsidR="00817F9D" w:rsidRPr="00DA16CE" w:rsidRDefault="00817F9D" w:rsidP="00DA16CE">
      <w:pPr>
        <w:jc w:val="both"/>
        <w:rPr>
          <w:rFonts w:ascii="Garamond" w:hAnsi="Garamond"/>
          <w:sz w:val="22"/>
          <w:szCs w:val="22"/>
        </w:rPr>
      </w:pPr>
    </w:p>
    <w:p w14:paraId="2C4212E9" w14:textId="25A39D1F" w:rsidR="00683698"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Gespräch mit Horaz</w:t>
      </w:r>
    </w:p>
    <w:p w14:paraId="590DE7CC" w14:textId="101B84C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25127" w:rsidRPr="00DA16CE">
        <w:rPr>
          <w:rFonts w:ascii="Garamond" w:hAnsi="Garamond"/>
          <w:sz w:val="22"/>
          <w:szCs w:val="22"/>
        </w:rPr>
        <w:tab/>
        <w:t>–</w:t>
      </w:r>
      <w:r w:rsidR="00D2512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693F35" w:rsidRPr="00DA16CE">
        <w:rPr>
          <w:rFonts w:ascii="Garamond" w:hAnsi="Garamond"/>
          <w:sz w:val="22"/>
          <w:szCs w:val="22"/>
          <w:lang w:val="en-GB"/>
        </w:rPr>
        <w:t> </w:t>
      </w:r>
      <w:r w:rsidRPr="00DA16CE">
        <w:rPr>
          <w:rFonts w:ascii="Garamond" w:hAnsi="Garamond"/>
          <w:sz w:val="22"/>
          <w:szCs w:val="22"/>
          <w:lang w:val="en-GB"/>
        </w:rPr>
        <w:t>17.</w:t>
      </w:r>
    </w:p>
    <w:p w14:paraId="07433805" w14:textId="39D4853C" w:rsidR="00683698" w:rsidRDefault="00683698"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w:t>
      </w:r>
      <w:r w:rsidR="004C2FAF" w:rsidRPr="00DA16CE">
        <w:rPr>
          <w:rFonts w:ascii="Garamond" w:hAnsi="Garamond"/>
          <w:sz w:val="22"/>
          <w:szCs w:val="22"/>
        </w:rPr>
        <w:t>11</w:t>
      </w:r>
      <w:r w:rsidRPr="00DA16CE">
        <w:rPr>
          <w:rFonts w:ascii="Garamond" w:hAnsi="Garamond"/>
          <w:sz w:val="22"/>
          <w:szCs w:val="22"/>
        </w:rPr>
        <w:t>. [In englischer Sprache. Unter dem Titel „</w:t>
      </w:r>
      <w:proofErr w:type="spellStart"/>
      <w:r w:rsidRPr="00DA16CE">
        <w:rPr>
          <w:rFonts w:ascii="Garamond" w:hAnsi="Garamond"/>
          <w:sz w:val="22"/>
          <w:szCs w:val="22"/>
        </w:rPr>
        <w:t>Conversation</w:t>
      </w:r>
      <w:proofErr w:type="spellEnd"/>
      <w:r w:rsidRPr="00DA16CE">
        <w:rPr>
          <w:rFonts w:ascii="Garamond" w:hAnsi="Garamond"/>
          <w:sz w:val="22"/>
          <w:szCs w:val="22"/>
        </w:rPr>
        <w:t xml:space="preserve"> </w:t>
      </w:r>
      <w:proofErr w:type="spellStart"/>
      <w:r w:rsidR="00006062" w:rsidRPr="00DA16CE">
        <w:rPr>
          <w:rFonts w:ascii="Garamond" w:hAnsi="Garamond"/>
          <w:sz w:val="22"/>
          <w:szCs w:val="22"/>
        </w:rPr>
        <w:t>with</w:t>
      </w:r>
      <w:proofErr w:type="spellEnd"/>
      <w:r w:rsidRPr="00DA16CE">
        <w:rPr>
          <w:rFonts w:ascii="Garamond" w:hAnsi="Garamond"/>
          <w:sz w:val="22"/>
          <w:szCs w:val="22"/>
        </w:rPr>
        <w:t xml:space="preserve"> Horace“] </w:t>
      </w:r>
      <w:hyperlink r:id="rId33"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387E42" w:rsidRPr="00DA16CE">
        <w:rPr>
          <w:rFonts w:ascii="Garamond" w:hAnsi="Garamond"/>
          <w:sz w:val="22"/>
          <w:szCs w:val="22"/>
        </w:rPr>
        <w:t xml:space="preserve">am </w:t>
      </w:r>
      <w:r w:rsidRPr="00DA16CE">
        <w:rPr>
          <w:rFonts w:ascii="Garamond" w:hAnsi="Garamond"/>
          <w:sz w:val="22"/>
          <w:szCs w:val="22"/>
        </w:rPr>
        <w:t>14.4.2021]</w:t>
      </w:r>
    </w:p>
    <w:p w14:paraId="2B644DF1" w14:textId="2669B954" w:rsidR="0091719C" w:rsidRPr="00DA16CE" w:rsidRDefault="0091719C" w:rsidP="00DA16CE">
      <w:pPr>
        <w:tabs>
          <w:tab w:val="left" w:pos="426"/>
        </w:tabs>
        <w:ind w:left="709" w:hanging="283"/>
        <w:jc w:val="both"/>
        <w:rPr>
          <w:rFonts w:ascii="Garamond" w:hAnsi="Garamond"/>
          <w:sz w:val="22"/>
          <w:szCs w:val="22"/>
        </w:rPr>
      </w:pPr>
      <w:r>
        <w:rPr>
          <w:rFonts w:ascii="Garamond" w:hAnsi="Garamond"/>
          <w:sz w:val="22"/>
          <w:szCs w:val="22"/>
        </w:rPr>
        <w:t>–</w:t>
      </w:r>
      <w:r>
        <w:rPr>
          <w:rFonts w:ascii="Garamond" w:hAnsi="Garamond"/>
          <w:sz w:val="22"/>
          <w:szCs w:val="22"/>
        </w:rPr>
        <w:tab/>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229. [In niederländischer Sprache. Unter dem Titel „</w:t>
      </w:r>
      <w:proofErr w:type="spellStart"/>
      <w:r>
        <w:rPr>
          <w:rFonts w:ascii="Garamond" w:hAnsi="Garamond"/>
          <w:color w:val="000000"/>
          <w:sz w:val="22"/>
          <w:szCs w:val="22"/>
          <w:lang w:eastAsia="en-IE"/>
        </w:rPr>
        <w:t>Gesprek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met</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Horatius</w:t>
      </w:r>
      <w:proofErr w:type="spellEnd"/>
      <w:r>
        <w:rPr>
          <w:rFonts w:ascii="Garamond" w:hAnsi="Garamond"/>
          <w:color w:val="000000"/>
          <w:sz w:val="22"/>
          <w:szCs w:val="22"/>
          <w:lang w:eastAsia="en-IE"/>
        </w:rPr>
        <w:t>“]</w:t>
      </w:r>
    </w:p>
    <w:p w14:paraId="05825A66" w14:textId="77777777" w:rsidR="00817F9D" w:rsidRPr="00DA16CE" w:rsidRDefault="00817F9D" w:rsidP="00DA16CE">
      <w:pPr>
        <w:jc w:val="both"/>
        <w:rPr>
          <w:rFonts w:ascii="Garamond" w:hAnsi="Garamond"/>
          <w:b/>
          <w:sz w:val="22"/>
          <w:szCs w:val="22"/>
        </w:rPr>
      </w:pPr>
    </w:p>
    <w:p w14:paraId="06F9BAAA" w14:textId="77777777" w:rsidR="004C2FAF"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Horaz</w:t>
      </w:r>
    </w:p>
    <w:p w14:paraId="74D2B3FF" w14:textId="45F24DF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4C2FAF" w:rsidRPr="00DA16CE">
        <w:rPr>
          <w:rFonts w:ascii="Garamond" w:hAnsi="Garamond"/>
          <w:sz w:val="22"/>
          <w:szCs w:val="22"/>
        </w:rPr>
        <w:tab/>
        <w:t>–</w:t>
      </w:r>
      <w:r w:rsidR="004C2FA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693F35" w:rsidRPr="00DA16CE">
        <w:rPr>
          <w:rFonts w:ascii="Garamond" w:hAnsi="Garamond"/>
          <w:sz w:val="22"/>
          <w:szCs w:val="22"/>
          <w:lang w:val="en-GB"/>
        </w:rPr>
        <w:t> </w:t>
      </w:r>
      <w:r w:rsidRPr="00DA16CE">
        <w:rPr>
          <w:rFonts w:ascii="Garamond" w:hAnsi="Garamond"/>
          <w:sz w:val="22"/>
          <w:szCs w:val="22"/>
          <w:lang w:val="en-GB"/>
        </w:rPr>
        <w:t>18.</w:t>
      </w:r>
    </w:p>
    <w:p w14:paraId="38517A28" w14:textId="79D12893" w:rsidR="004C2FAF" w:rsidRDefault="004C2FAF" w:rsidP="00DA16CE">
      <w:pPr>
        <w:tabs>
          <w:tab w:val="left" w:pos="426"/>
        </w:tabs>
        <w:ind w:left="709" w:hanging="284"/>
        <w:jc w:val="both"/>
        <w:rPr>
          <w:rFonts w:ascii="Garamond" w:hAnsi="Garamond"/>
          <w:sz w:val="22"/>
          <w:szCs w:val="22"/>
        </w:rPr>
      </w:pPr>
      <w:r w:rsidRPr="00DA16CE">
        <w:rPr>
          <w:rFonts w:ascii="Garamond" w:hAnsi="Garamond"/>
          <w:sz w:val="22"/>
          <w:szCs w:val="22"/>
          <w:lang w:val="en-GB"/>
        </w:rPr>
        <w:tab/>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12. [In englischer Sprache. Unter dem Titel „Horace“] </w:t>
      </w:r>
      <w:hyperlink r:id="rId34" w:history="1">
        <w:r w:rsidR="00E62D3E"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387E42" w:rsidRPr="00DA16CE">
        <w:rPr>
          <w:rFonts w:ascii="Garamond" w:hAnsi="Garamond"/>
          <w:sz w:val="22"/>
          <w:szCs w:val="22"/>
        </w:rPr>
        <w:t xml:space="preserve">am </w:t>
      </w:r>
      <w:r w:rsidRPr="00DA16CE">
        <w:rPr>
          <w:rFonts w:ascii="Garamond" w:hAnsi="Garamond"/>
          <w:sz w:val="22"/>
          <w:szCs w:val="22"/>
        </w:rPr>
        <w:t>14.4.2021]</w:t>
      </w:r>
    </w:p>
    <w:p w14:paraId="49BBBA5F" w14:textId="11564AFD" w:rsidR="0091719C" w:rsidRDefault="0091719C" w:rsidP="00DA16CE">
      <w:pPr>
        <w:tabs>
          <w:tab w:val="left" w:pos="426"/>
        </w:tabs>
        <w:ind w:left="709" w:hanging="284"/>
        <w:jc w:val="both"/>
        <w:rPr>
          <w:rFonts w:ascii="Garamond" w:hAnsi="Garamond"/>
          <w:color w:val="000000"/>
          <w:sz w:val="22"/>
          <w:szCs w:val="22"/>
          <w:lang w:eastAsia="en-IE"/>
        </w:rPr>
      </w:pPr>
      <w:r>
        <w:rPr>
          <w:rFonts w:ascii="Garamond" w:hAnsi="Garamond"/>
          <w:sz w:val="22"/>
          <w:szCs w:val="22"/>
        </w:rPr>
        <w:t>–</w:t>
      </w:r>
      <w:r>
        <w:rPr>
          <w:rFonts w:ascii="Garamond" w:hAnsi="Garamond"/>
          <w:sz w:val="22"/>
          <w:szCs w:val="22"/>
        </w:rPr>
        <w:tab/>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221. [In niederländischer Sprache. Unter dem Titel „</w:t>
      </w:r>
      <w:proofErr w:type="spellStart"/>
      <w:r>
        <w:rPr>
          <w:rFonts w:ascii="Garamond" w:hAnsi="Garamond"/>
          <w:color w:val="000000"/>
          <w:sz w:val="22"/>
          <w:szCs w:val="22"/>
          <w:lang w:eastAsia="en-IE"/>
        </w:rPr>
        <w:t>Horatius</w:t>
      </w:r>
      <w:proofErr w:type="spellEnd"/>
      <w:r>
        <w:rPr>
          <w:rFonts w:ascii="Garamond" w:hAnsi="Garamond"/>
          <w:color w:val="000000"/>
          <w:sz w:val="22"/>
          <w:szCs w:val="22"/>
          <w:lang w:eastAsia="en-IE"/>
        </w:rPr>
        <w:t>“]</w:t>
      </w:r>
    </w:p>
    <w:p w14:paraId="570B27B3" w14:textId="77777777" w:rsidR="00EA6031" w:rsidRDefault="00EA6031" w:rsidP="00DA16CE">
      <w:pPr>
        <w:tabs>
          <w:tab w:val="left" w:pos="426"/>
        </w:tabs>
        <w:ind w:left="709" w:hanging="284"/>
        <w:jc w:val="both"/>
        <w:rPr>
          <w:rFonts w:ascii="Garamond" w:hAnsi="Garamond"/>
          <w:color w:val="000000"/>
          <w:sz w:val="22"/>
          <w:szCs w:val="22"/>
          <w:lang w:eastAsia="en-IE"/>
        </w:rPr>
      </w:pPr>
    </w:p>
    <w:p w14:paraId="1F847635" w14:textId="1E788685" w:rsidR="00EA6031" w:rsidRPr="00EA6031" w:rsidRDefault="00EA6031" w:rsidP="00F54839">
      <w:pPr>
        <w:tabs>
          <w:tab w:val="left" w:pos="426"/>
        </w:tabs>
        <w:ind w:left="142" w:hanging="142"/>
        <w:jc w:val="both"/>
        <w:rPr>
          <w:rFonts w:ascii="Garamond" w:hAnsi="Garamond"/>
          <w:sz w:val="22"/>
          <w:szCs w:val="22"/>
        </w:rPr>
      </w:pPr>
      <w:r>
        <w:rPr>
          <w:rFonts w:ascii="Garamond" w:hAnsi="Garamond"/>
          <w:b/>
          <w:bCs/>
          <w:color w:val="000000"/>
          <w:sz w:val="22"/>
          <w:szCs w:val="22"/>
          <w:lang w:eastAsia="en-IE"/>
        </w:rPr>
        <w:t xml:space="preserve">Müller, Heiner: </w:t>
      </w:r>
      <w:r>
        <w:rPr>
          <w:rFonts w:ascii="Garamond" w:hAnsi="Garamond"/>
          <w:color w:val="000000"/>
          <w:sz w:val="22"/>
          <w:szCs w:val="22"/>
          <w:lang w:eastAsia="en-IE"/>
        </w:rPr>
        <w:t xml:space="preserve">Horaz Satiren II,1. In: </w:t>
      </w:r>
      <w:r>
        <w:rPr>
          <w:rFonts w:ascii="Garamond" w:hAnsi="Garamond"/>
          <w:sz w:val="22"/>
          <w:szCs w:val="22"/>
        </w:rPr>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219f. [In niederländischer Sprache. Unter dem Titel „</w:t>
      </w:r>
      <w:proofErr w:type="spellStart"/>
      <w:r>
        <w:rPr>
          <w:rFonts w:ascii="Garamond" w:hAnsi="Garamond"/>
          <w:color w:val="000000"/>
          <w:sz w:val="22"/>
          <w:szCs w:val="22"/>
          <w:lang w:eastAsia="en-IE"/>
        </w:rPr>
        <w:t>Horatius</w:t>
      </w:r>
      <w:proofErr w:type="spellEnd"/>
      <w:r>
        <w:rPr>
          <w:rFonts w:ascii="Garamond" w:hAnsi="Garamond"/>
          <w:color w:val="000000"/>
          <w:sz w:val="22"/>
          <w:szCs w:val="22"/>
          <w:lang w:eastAsia="en-IE"/>
        </w:rPr>
        <w:t>, Satiren II,1“]</w:t>
      </w:r>
    </w:p>
    <w:p w14:paraId="52503FA3" w14:textId="77777777" w:rsidR="00817F9D" w:rsidRPr="00DA16CE" w:rsidRDefault="00817F9D" w:rsidP="00DA16CE">
      <w:pPr>
        <w:jc w:val="both"/>
        <w:rPr>
          <w:rFonts w:ascii="Garamond" w:hAnsi="Garamond"/>
          <w:b/>
          <w:sz w:val="22"/>
          <w:szCs w:val="22"/>
        </w:rPr>
      </w:pPr>
    </w:p>
    <w:p w14:paraId="12CB2A67" w14:textId="7BA6CF8E" w:rsidR="004C2FAF"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Über Chamissos Gedicht „Die alte Waschfrau“</w:t>
      </w:r>
    </w:p>
    <w:p w14:paraId="6BA62FBF" w14:textId="497562F6" w:rsidR="00817F9D" w:rsidRPr="00DA16CE" w:rsidRDefault="009D45D0" w:rsidP="00DA16CE">
      <w:pPr>
        <w:tabs>
          <w:tab w:val="left" w:pos="426"/>
          <w:tab w:val="left" w:pos="709"/>
        </w:tabs>
        <w:ind w:left="709" w:hanging="709"/>
        <w:jc w:val="both"/>
        <w:rPr>
          <w:rFonts w:ascii="Garamond" w:hAnsi="Garamond"/>
          <w:sz w:val="22"/>
          <w:szCs w:val="22"/>
          <w:lang w:val="en-GB"/>
        </w:rPr>
      </w:pPr>
      <w:r w:rsidRPr="00DA16CE">
        <w:rPr>
          <w:rFonts w:ascii="Garamond" w:hAnsi="Garamond"/>
          <w:sz w:val="22"/>
          <w:szCs w:val="22"/>
        </w:rPr>
        <w:t>In:</w:t>
      </w:r>
      <w:r w:rsidR="004C2FAF" w:rsidRPr="00DA16CE">
        <w:rPr>
          <w:rFonts w:ascii="Garamond" w:hAnsi="Garamond"/>
          <w:sz w:val="22"/>
          <w:szCs w:val="22"/>
        </w:rPr>
        <w:tab/>
        <w:t>–</w:t>
      </w:r>
      <w:r w:rsidR="004C2FA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693F35" w:rsidRPr="00DA16CE">
        <w:rPr>
          <w:rFonts w:ascii="Garamond" w:hAnsi="Garamond"/>
          <w:sz w:val="22"/>
          <w:szCs w:val="22"/>
          <w:lang w:val="en-GB"/>
        </w:rPr>
        <w:t> </w:t>
      </w:r>
      <w:r w:rsidRPr="00DA16CE">
        <w:rPr>
          <w:rFonts w:ascii="Garamond" w:hAnsi="Garamond"/>
          <w:sz w:val="22"/>
          <w:szCs w:val="22"/>
          <w:lang w:val="en-GB"/>
        </w:rPr>
        <w:t>19.</w:t>
      </w:r>
    </w:p>
    <w:p w14:paraId="760FE685" w14:textId="3BDD1AEA" w:rsidR="00970B1F" w:rsidRPr="00DA16CE" w:rsidRDefault="004C2FAF" w:rsidP="00DA16CE">
      <w:pPr>
        <w:tabs>
          <w:tab w:val="left" w:pos="426"/>
        </w:tabs>
        <w:ind w:firstLine="426"/>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3D6AE5">
        <w:rPr>
          <w:rFonts w:ascii="Garamond" w:hAnsi="Garamond"/>
          <w:sz w:val="22"/>
          <w:szCs w:val="22"/>
          <w:lang w:val="fr-FR"/>
        </w:rPr>
        <w:t>Collected</w:t>
      </w:r>
      <w:proofErr w:type="spellEnd"/>
      <w:r w:rsidRPr="003D6AE5">
        <w:rPr>
          <w:rFonts w:ascii="Garamond" w:hAnsi="Garamond"/>
          <w:sz w:val="22"/>
          <w:szCs w:val="22"/>
          <w:lang w:val="fr-FR"/>
        </w:rPr>
        <w:t xml:space="preserve"> </w:t>
      </w:r>
      <w:proofErr w:type="spellStart"/>
      <w:r w:rsidRPr="003D6AE5">
        <w:rPr>
          <w:rFonts w:ascii="Garamond" w:hAnsi="Garamond"/>
          <w:sz w:val="22"/>
          <w:szCs w:val="22"/>
          <w:lang w:val="fr-FR"/>
        </w:rPr>
        <w:t>Poems</w:t>
      </w:r>
      <w:proofErr w:type="spellEnd"/>
      <w:r w:rsidRPr="003D6AE5">
        <w:rPr>
          <w:rFonts w:ascii="Garamond" w:hAnsi="Garamond"/>
          <w:sz w:val="22"/>
          <w:szCs w:val="22"/>
          <w:lang w:val="fr-FR"/>
        </w:rPr>
        <w:t xml:space="preserve">. </w:t>
      </w:r>
      <w:r w:rsidRPr="00DA16CE">
        <w:rPr>
          <w:rFonts w:ascii="Garamond" w:hAnsi="Garamond"/>
          <w:sz w:val="22"/>
          <w:szCs w:val="22"/>
        </w:rPr>
        <w:t>Übersetzt von James Reidel. London/New</w:t>
      </w:r>
    </w:p>
    <w:p w14:paraId="10FCAC19" w14:textId="0B34B022" w:rsidR="004C2FAF" w:rsidRPr="00DA16CE" w:rsidRDefault="004C2FAF" w:rsidP="00DA16CE">
      <w:pPr>
        <w:tabs>
          <w:tab w:val="left" w:pos="709"/>
        </w:tabs>
        <w:ind w:left="709"/>
        <w:jc w:val="both"/>
        <w:rPr>
          <w:rFonts w:ascii="Garamond" w:hAnsi="Garamond"/>
          <w:sz w:val="22"/>
          <w:szCs w:val="22"/>
        </w:rPr>
      </w:pPr>
      <w:r w:rsidRPr="00DA16CE">
        <w:rPr>
          <w:rFonts w:ascii="Garamond" w:hAnsi="Garamond"/>
          <w:sz w:val="22"/>
          <w:szCs w:val="22"/>
        </w:rPr>
        <w:t>York/Calcutta 2021. S. 13</w:t>
      </w:r>
      <w:r w:rsidR="00A550F2" w:rsidRPr="00DA16CE">
        <w:rPr>
          <w:rFonts w:ascii="Garamond" w:hAnsi="Garamond"/>
          <w:sz w:val="22"/>
          <w:szCs w:val="22"/>
        </w:rPr>
        <w:t>.</w:t>
      </w:r>
      <w:r w:rsidRPr="00DA16CE">
        <w:rPr>
          <w:rFonts w:ascii="Garamond" w:hAnsi="Garamond"/>
          <w:sz w:val="22"/>
          <w:szCs w:val="22"/>
        </w:rPr>
        <w:t xml:space="preserve"> [In englischer Sprache. Unter dem Titel „On </w:t>
      </w:r>
      <w:proofErr w:type="spellStart"/>
      <w:r w:rsidRPr="00DA16CE">
        <w:rPr>
          <w:rFonts w:ascii="Garamond" w:hAnsi="Garamond"/>
          <w:sz w:val="22"/>
          <w:szCs w:val="22"/>
        </w:rPr>
        <w:t>Chamisso’s</w:t>
      </w:r>
      <w:proofErr w:type="spellEnd"/>
      <w:r w:rsidRPr="00DA16CE">
        <w:rPr>
          <w:rFonts w:ascii="Garamond" w:hAnsi="Garamond"/>
          <w:sz w:val="22"/>
          <w:szCs w:val="22"/>
        </w:rPr>
        <w:t xml:space="preserve"> </w:t>
      </w:r>
      <w:proofErr w:type="spellStart"/>
      <w:r w:rsidRPr="00DA16CE">
        <w:rPr>
          <w:rFonts w:ascii="Garamond" w:hAnsi="Garamond"/>
          <w:sz w:val="22"/>
          <w:szCs w:val="22"/>
        </w:rPr>
        <w:t>poem</w:t>
      </w:r>
      <w:proofErr w:type="spellEnd"/>
      <w:r w:rsidRPr="00DA16CE">
        <w:rPr>
          <w:rFonts w:ascii="Garamond" w:hAnsi="Garamond"/>
          <w:sz w:val="22"/>
          <w:szCs w:val="22"/>
        </w:rPr>
        <w:t xml:space="preserve"> „The </w:t>
      </w:r>
      <w:proofErr w:type="spellStart"/>
      <w:r w:rsidRPr="00DA16CE">
        <w:rPr>
          <w:rFonts w:ascii="Garamond" w:hAnsi="Garamond"/>
          <w:sz w:val="22"/>
          <w:szCs w:val="22"/>
        </w:rPr>
        <w:t>washer</w:t>
      </w:r>
      <w:proofErr w:type="spellEnd"/>
      <w:r w:rsidRPr="00DA16CE">
        <w:rPr>
          <w:rFonts w:ascii="Garamond" w:hAnsi="Garamond"/>
          <w:sz w:val="22"/>
          <w:szCs w:val="22"/>
        </w:rPr>
        <w:t xml:space="preserve"> </w:t>
      </w:r>
      <w:proofErr w:type="spellStart"/>
      <w:r w:rsidRPr="00DA16CE">
        <w:rPr>
          <w:rFonts w:ascii="Garamond" w:hAnsi="Garamond"/>
          <w:sz w:val="22"/>
          <w:szCs w:val="22"/>
        </w:rPr>
        <w:t>woman</w:t>
      </w:r>
      <w:proofErr w:type="spellEnd"/>
      <w:r w:rsidRPr="00DA16CE">
        <w:rPr>
          <w:rFonts w:ascii="Garamond" w:hAnsi="Garamond"/>
          <w:sz w:val="22"/>
          <w:szCs w:val="22"/>
        </w:rPr>
        <w:t>“]</w:t>
      </w:r>
      <w:hyperlink w:history="1"/>
      <w:r w:rsidR="00F81222" w:rsidRPr="00DA16CE">
        <w:rPr>
          <w:rFonts w:ascii="Garamond" w:hAnsi="Garamond"/>
          <w:sz w:val="22"/>
          <w:szCs w:val="22"/>
        </w:rPr>
        <w:t xml:space="preserve"> </w:t>
      </w:r>
      <w:r w:rsidRPr="00DA16CE">
        <w:rPr>
          <w:rFonts w:ascii="Garamond" w:hAnsi="Garamond"/>
          <w:sz w:val="22"/>
          <w:szCs w:val="22"/>
        </w:rPr>
        <w:t xml:space="preserve">[Zugriff zuletzt </w:t>
      </w:r>
      <w:r w:rsidR="00387E42" w:rsidRPr="00DA16CE">
        <w:rPr>
          <w:rFonts w:ascii="Garamond" w:hAnsi="Garamond"/>
          <w:sz w:val="22"/>
          <w:szCs w:val="22"/>
        </w:rPr>
        <w:t xml:space="preserve">am </w:t>
      </w:r>
      <w:r w:rsidRPr="00DA16CE">
        <w:rPr>
          <w:rFonts w:ascii="Garamond" w:hAnsi="Garamond"/>
          <w:sz w:val="22"/>
          <w:szCs w:val="22"/>
        </w:rPr>
        <w:t>14.4.2021]</w:t>
      </w:r>
    </w:p>
    <w:p w14:paraId="6182A2ED" w14:textId="77777777" w:rsidR="00817F9D" w:rsidRPr="00DA16CE" w:rsidRDefault="00817F9D" w:rsidP="00DA16CE">
      <w:pPr>
        <w:tabs>
          <w:tab w:val="left" w:pos="709"/>
        </w:tabs>
        <w:ind w:left="709"/>
        <w:jc w:val="both"/>
        <w:rPr>
          <w:rFonts w:ascii="Garamond" w:hAnsi="Garamond"/>
          <w:b/>
          <w:sz w:val="22"/>
          <w:szCs w:val="22"/>
        </w:rPr>
      </w:pPr>
    </w:p>
    <w:p w14:paraId="3D41979A" w14:textId="18F7937A" w:rsidR="00E62D3E" w:rsidRPr="00DA16CE" w:rsidRDefault="009D45D0" w:rsidP="00F54839">
      <w:pPr>
        <w:tabs>
          <w:tab w:val="left" w:pos="7377"/>
        </w:tabs>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Anna Flint</w:t>
      </w:r>
      <w:r w:rsidR="00EA6031">
        <w:rPr>
          <w:rFonts w:ascii="Garamond" w:hAnsi="Garamond"/>
          <w:sz w:val="22"/>
          <w:szCs w:val="22"/>
        </w:rPr>
        <w:tab/>
      </w:r>
    </w:p>
    <w:p w14:paraId="6BB157B4" w14:textId="59B056B5"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lastRenderedPageBreak/>
        <w:t>In:</w:t>
      </w:r>
      <w:r w:rsidR="00E62D3E" w:rsidRPr="00DA16CE">
        <w:rPr>
          <w:rFonts w:ascii="Garamond" w:hAnsi="Garamond"/>
          <w:sz w:val="22"/>
          <w:szCs w:val="22"/>
        </w:rPr>
        <w:tab/>
        <w:t>–</w:t>
      </w:r>
      <w:r w:rsidR="009A4B60"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lang w:val="en-GB"/>
        </w:rPr>
        <w:t xml:space="preserve">Berlin: </w:t>
      </w:r>
      <w:proofErr w:type="spellStart"/>
      <w:r w:rsidR="00C811BB"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E720C8" w:rsidRPr="00DA16CE">
        <w:rPr>
          <w:rFonts w:ascii="Garamond" w:hAnsi="Garamond"/>
          <w:sz w:val="22"/>
          <w:szCs w:val="22"/>
          <w:lang w:val="en-GB"/>
        </w:rPr>
        <w:t> </w:t>
      </w:r>
      <w:r w:rsidRPr="00DA16CE">
        <w:rPr>
          <w:rFonts w:ascii="Garamond" w:hAnsi="Garamond"/>
          <w:sz w:val="22"/>
          <w:szCs w:val="22"/>
          <w:lang w:val="en-GB"/>
        </w:rPr>
        <w:t>20.</w:t>
      </w:r>
    </w:p>
    <w:p w14:paraId="0C92D8DF" w14:textId="397CCC02" w:rsidR="004C2FAF" w:rsidRPr="00DA16CE" w:rsidRDefault="004C2FA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00E62D3E" w:rsidRPr="00DA16CE">
        <w:rPr>
          <w:rFonts w:ascii="Garamond" w:hAnsi="Garamond"/>
          <w:sz w:val="22"/>
          <w:szCs w:val="22"/>
        </w:rPr>
        <w:t xml:space="preserve">London/New </w:t>
      </w:r>
      <w:r w:rsidRPr="00DA16CE">
        <w:rPr>
          <w:rFonts w:ascii="Garamond" w:hAnsi="Garamond"/>
          <w:sz w:val="22"/>
          <w:szCs w:val="22"/>
        </w:rPr>
        <w:t>York/Calcutta 2021</w:t>
      </w:r>
      <w:r w:rsidR="00623FB1" w:rsidRPr="00DA16CE">
        <w:rPr>
          <w:rFonts w:ascii="Garamond" w:hAnsi="Garamond"/>
          <w:sz w:val="22"/>
          <w:szCs w:val="22"/>
        </w:rPr>
        <w:t>,</w:t>
      </w:r>
      <w:r w:rsidRPr="00DA16CE">
        <w:rPr>
          <w:rFonts w:ascii="Garamond" w:hAnsi="Garamond"/>
          <w:sz w:val="22"/>
          <w:szCs w:val="22"/>
        </w:rPr>
        <w:t xml:space="preserve"> S. 14</w:t>
      </w:r>
      <w:r w:rsidR="00A550F2" w:rsidRPr="00DA16CE">
        <w:rPr>
          <w:rFonts w:ascii="Garamond" w:hAnsi="Garamond"/>
          <w:sz w:val="22"/>
          <w:szCs w:val="22"/>
        </w:rPr>
        <w:t>.</w:t>
      </w:r>
      <w:r w:rsidRPr="00DA16CE">
        <w:rPr>
          <w:rFonts w:ascii="Garamond" w:hAnsi="Garamond"/>
          <w:sz w:val="22"/>
          <w:szCs w:val="22"/>
        </w:rPr>
        <w:t xml:space="preserve"> [In englischer Sprache. Unter dem Titel „Anna Flint“]</w:t>
      </w:r>
      <w:r w:rsidR="00E62D3E" w:rsidRPr="00DA16CE">
        <w:rPr>
          <w:rFonts w:ascii="Garamond" w:hAnsi="Garamond"/>
          <w:sz w:val="22"/>
          <w:szCs w:val="22"/>
        </w:rPr>
        <w:t xml:space="preserve"> </w:t>
      </w:r>
      <w:hyperlink r:id="rId35" w:history="1">
        <w:r w:rsidR="00E62D3E"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387E42" w:rsidRPr="00DA16CE">
        <w:rPr>
          <w:rFonts w:ascii="Garamond" w:hAnsi="Garamond"/>
          <w:sz w:val="22"/>
          <w:szCs w:val="22"/>
        </w:rPr>
        <w:t xml:space="preserve">am </w:t>
      </w:r>
      <w:r w:rsidRPr="00DA16CE">
        <w:rPr>
          <w:rFonts w:ascii="Garamond" w:hAnsi="Garamond"/>
          <w:sz w:val="22"/>
          <w:szCs w:val="22"/>
        </w:rPr>
        <w:t>14.4.2021]</w:t>
      </w:r>
    </w:p>
    <w:p w14:paraId="0D7E8D07" w14:textId="77777777" w:rsidR="00817F9D" w:rsidRPr="00DA16CE" w:rsidRDefault="00817F9D" w:rsidP="00DA16CE">
      <w:pPr>
        <w:ind w:left="709" w:hanging="709"/>
        <w:jc w:val="both"/>
        <w:rPr>
          <w:rFonts w:ascii="Garamond" w:hAnsi="Garamond"/>
          <w:b/>
          <w:sz w:val="22"/>
          <w:szCs w:val="22"/>
        </w:rPr>
      </w:pPr>
    </w:p>
    <w:p w14:paraId="70BBC4AF" w14:textId="77777777" w:rsidR="00E07F6F"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Missouri 1951</w:t>
      </w:r>
    </w:p>
    <w:p w14:paraId="4AF50A1A" w14:textId="6298C8F9" w:rsidR="00817F9D" w:rsidRPr="00DA16CE" w:rsidRDefault="009D45D0" w:rsidP="00DA16CE">
      <w:pPr>
        <w:tabs>
          <w:tab w:val="left" w:pos="426"/>
          <w:tab w:val="left" w:pos="709"/>
        </w:tabs>
        <w:ind w:left="709" w:hanging="709"/>
        <w:jc w:val="both"/>
        <w:rPr>
          <w:rFonts w:ascii="Garamond" w:hAnsi="Garamond"/>
          <w:sz w:val="22"/>
          <w:szCs w:val="22"/>
        </w:rPr>
      </w:pPr>
      <w:r w:rsidRPr="00DA16CE">
        <w:rPr>
          <w:rFonts w:ascii="Garamond" w:hAnsi="Garamond"/>
          <w:sz w:val="22"/>
          <w:szCs w:val="22"/>
        </w:rPr>
        <w:t>In:</w:t>
      </w:r>
      <w:r w:rsidR="00E07F6F" w:rsidRPr="00DA16CE">
        <w:rPr>
          <w:rFonts w:ascii="Garamond" w:hAnsi="Garamond"/>
          <w:sz w:val="22"/>
          <w:szCs w:val="22"/>
        </w:rPr>
        <w:tab/>
        <w:t>–</w:t>
      </w:r>
      <w:r w:rsidR="00E07F6F" w:rsidRPr="00DA16CE">
        <w:rPr>
          <w:rFonts w:ascii="Garamond" w:hAnsi="Garamond"/>
          <w:sz w:val="22"/>
          <w:szCs w:val="22"/>
        </w:rPr>
        <w:tab/>
      </w:r>
      <w:r w:rsidRPr="00DA16CE">
        <w:rPr>
          <w:rFonts w:ascii="Garamond" w:hAnsi="Garamond"/>
          <w:sz w:val="22"/>
          <w:szCs w:val="22"/>
        </w:rPr>
        <w:t>H</w:t>
      </w:r>
      <w:r w:rsidR="00E07F6F" w:rsidRPr="00DA16CE">
        <w:rPr>
          <w:rFonts w:ascii="Garamond" w:hAnsi="Garamond"/>
          <w:sz w:val="22"/>
          <w:szCs w:val="22"/>
        </w:rPr>
        <w:t>einer Müller</w:t>
      </w:r>
      <w:r w:rsidRPr="00DA16CE">
        <w:rPr>
          <w:rFonts w:ascii="Garamond" w:hAnsi="Garamond"/>
          <w:sz w:val="22"/>
          <w:szCs w:val="22"/>
        </w:rPr>
        <w:t>: Warten auf der Gegenschräge. Gesammelte Gedichte. Hg. von Kristin Schulz. Berlin: Suhrkamp 2014, S.</w:t>
      </w:r>
      <w:r w:rsidR="00E720C8" w:rsidRPr="00DA16CE">
        <w:rPr>
          <w:rFonts w:ascii="Garamond" w:hAnsi="Garamond"/>
          <w:sz w:val="22"/>
          <w:szCs w:val="22"/>
        </w:rPr>
        <w:t> </w:t>
      </w:r>
      <w:r w:rsidRPr="00DA16CE">
        <w:rPr>
          <w:rFonts w:ascii="Garamond" w:hAnsi="Garamond"/>
          <w:sz w:val="22"/>
          <w:szCs w:val="22"/>
        </w:rPr>
        <w:t>21.</w:t>
      </w:r>
    </w:p>
    <w:p w14:paraId="7881A666" w14:textId="0CD3AED4" w:rsidR="00E07F6F" w:rsidRPr="00DA16CE" w:rsidRDefault="00E07F6F" w:rsidP="00DA16CE">
      <w:pPr>
        <w:tabs>
          <w:tab w:val="left" w:pos="426"/>
          <w:tab w:val="left" w:pos="709"/>
        </w:tabs>
        <w:ind w:left="714" w:hanging="288"/>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Heiner Müller: Der amerikanische Leviathan. Ein Lexikon. Hg. v</w:t>
      </w:r>
      <w:r w:rsidR="00AB4488" w:rsidRPr="00DA16CE">
        <w:rPr>
          <w:rFonts w:ascii="Garamond" w:hAnsi="Garamond"/>
          <w:sz w:val="22"/>
          <w:szCs w:val="22"/>
        </w:rPr>
        <w:t>on</w:t>
      </w:r>
      <w:r w:rsidRPr="00DA16CE">
        <w:rPr>
          <w:rFonts w:ascii="Garamond" w:hAnsi="Garamond"/>
          <w:sz w:val="22"/>
          <w:szCs w:val="22"/>
        </w:rPr>
        <w:t xml:space="preserve"> Frank M. Raddatz. Mit Fotografien von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xml:space="preserve"> und Brigitte Maria Mayer. Berlin: Suhrkamp 2020, S. 168f.</w:t>
      </w:r>
    </w:p>
    <w:p w14:paraId="350363DF" w14:textId="67470A69" w:rsidR="004C2FAF" w:rsidRPr="00DA16CE" w:rsidRDefault="004C2FA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15. [In englischer Sprache. Unter dem Titel „Missouri 1951“] </w:t>
      </w:r>
      <w:hyperlink r:id="rId36"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387E42" w:rsidRPr="00DA16CE">
        <w:rPr>
          <w:rFonts w:ascii="Garamond" w:hAnsi="Garamond"/>
          <w:sz w:val="22"/>
          <w:szCs w:val="22"/>
        </w:rPr>
        <w:t xml:space="preserve">am </w:t>
      </w:r>
      <w:r w:rsidRPr="00DA16CE">
        <w:rPr>
          <w:rFonts w:ascii="Garamond" w:hAnsi="Garamond"/>
          <w:sz w:val="22"/>
          <w:szCs w:val="22"/>
        </w:rPr>
        <w:t>14.4.2021]</w:t>
      </w:r>
      <w:r w:rsidRPr="00DA16CE">
        <w:rPr>
          <w:rFonts w:ascii="Garamond" w:hAnsi="Garamond"/>
          <w:sz w:val="22"/>
          <w:szCs w:val="22"/>
        </w:rPr>
        <w:tab/>
      </w:r>
    </w:p>
    <w:p w14:paraId="35916901" w14:textId="77777777" w:rsidR="00817F9D" w:rsidRPr="00DA16CE" w:rsidRDefault="00817F9D" w:rsidP="00DA16CE">
      <w:pPr>
        <w:jc w:val="both"/>
        <w:rPr>
          <w:rFonts w:ascii="Garamond" w:hAnsi="Garamond"/>
          <w:b/>
          <w:sz w:val="22"/>
          <w:szCs w:val="22"/>
        </w:rPr>
      </w:pPr>
    </w:p>
    <w:p w14:paraId="15891E3D" w14:textId="77777777" w:rsidR="004C2FAF"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Hundert Schritt</w:t>
      </w:r>
    </w:p>
    <w:p w14:paraId="267611DF" w14:textId="36198447" w:rsidR="00817F9D" w:rsidRPr="00DA16CE" w:rsidRDefault="009D45D0" w:rsidP="00DA16CE">
      <w:pPr>
        <w:tabs>
          <w:tab w:val="left" w:pos="426"/>
          <w:tab w:val="left" w:pos="851"/>
        </w:tabs>
        <w:ind w:left="709" w:hanging="709"/>
        <w:jc w:val="both"/>
        <w:rPr>
          <w:rFonts w:ascii="Garamond" w:hAnsi="Garamond"/>
          <w:sz w:val="22"/>
          <w:szCs w:val="22"/>
          <w:lang w:val="en-GB"/>
        </w:rPr>
      </w:pPr>
      <w:r w:rsidRPr="00DA16CE">
        <w:rPr>
          <w:rFonts w:ascii="Garamond" w:hAnsi="Garamond"/>
          <w:sz w:val="22"/>
          <w:szCs w:val="22"/>
        </w:rPr>
        <w:t>In:</w:t>
      </w:r>
      <w:r w:rsidR="004C2FAF" w:rsidRPr="00DA16CE">
        <w:rPr>
          <w:rFonts w:ascii="Garamond" w:hAnsi="Garamond"/>
          <w:sz w:val="22"/>
          <w:szCs w:val="22"/>
        </w:rPr>
        <w:tab/>
        <w:t>–</w:t>
      </w:r>
      <w:r w:rsidR="004C2FA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C2FAF" w:rsidRPr="00DA16CE">
        <w:rPr>
          <w:rFonts w:ascii="Garamond" w:hAnsi="Garamond"/>
          <w:sz w:val="22"/>
          <w:szCs w:val="22"/>
          <w:lang w:val="en-GB"/>
        </w:rPr>
        <w:t> </w:t>
      </w:r>
      <w:r w:rsidRPr="00DA16CE">
        <w:rPr>
          <w:rFonts w:ascii="Garamond" w:hAnsi="Garamond"/>
          <w:sz w:val="22"/>
          <w:szCs w:val="22"/>
          <w:lang w:val="en-GB"/>
        </w:rPr>
        <w:t>22.</w:t>
      </w:r>
    </w:p>
    <w:p w14:paraId="22423BA7" w14:textId="5E85FA5D" w:rsidR="004C2FAF" w:rsidRPr="00DA16CE" w:rsidRDefault="00E62D3E" w:rsidP="00DA16CE">
      <w:pPr>
        <w:tabs>
          <w:tab w:val="left" w:pos="709"/>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4C2FAF" w:rsidRPr="00DA16CE">
        <w:rPr>
          <w:rFonts w:ascii="Garamond" w:hAnsi="Garamond"/>
          <w:sz w:val="22"/>
          <w:szCs w:val="22"/>
          <w:lang w:val="en-GB"/>
        </w:rPr>
        <w:t xml:space="preserve">H. M.: Waiting on the Opposite Stage. </w:t>
      </w:r>
      <w:proofErr w:type="spellStart"/>
      <w:r w:rsidR="004C2FAF" w:rsidRPr="009162E0">
        <w:rPr>
          <w:rFonts w:ascii="Garamond" w:hAnsi="Garamond"/>
          <w:sz w:val="22"/>
          <w:szCs w:val="22"/>
          <w:lang w:val="fr-FR"/>
        </w:rPr>
        <w:t>Collected</w:t>
      </w:r>
      <w:proofErr w:type="spellEnd"/>
      <w:r w:rsidR="004C2FAF" w:rsidRPr="009162E0">
        <w:rPr>
          <w:rFonts w:ascii="Garamond" w:hAnsi="Garamond"/>
          <w:sz w:val="22"/>
          <w:szCs w:val="22"/>
          <w:lang w:val="fr-FR"/>
        </w:rPr>
        <w:t xml:space="preserve"> </w:t>
      </w:r>
      <w:proofErr w:type="spellStart"/>
      <w:r w:rsidR="004C2FAF" w:rsidRPr="009162E0">
        <w:rPr>
          <w:rFonts w:ascii="Garamond" w:hAnsi="Garamond"/>
          <w:sz w:val="22"/>
          <w:szCs w:val="22"/>
          <w:lang w:val="fr-FR"/>
        </w:rPr>
        <w:t>Poems</w:t>
      </w:r>
      <w:proofErr w:type="spellEnd"/>
      <w:r w:rsidR="004C2FAF" w:rsidRPr="009162E0">
        <w:rPr>
          <w:rFonts w:ascii="Garamond" w:hAnsi="Garamond"/>
          <w:sz w:val="22"/>
          <w:szCs w:val="22"/>
          <w:lang w:val="fr-FR"/>
        </w:rPr>
        <w:t xml:space="preserve">. </w:t>
      </w:r>
      <w:r w:rsidR="004C2FAF" w:rsidRPr="00DA16CE">
        <w:rPr>
          <w:rFonts w:ascii="Garamond" w:hAnsi="Garamond"/>
          <w:sz w:val="22"/>
          <w:szCs w:val="22"/>
        </w:rPr>
        <w:t xml:space="preserve">Übersetzt von James Reidel. London/New York/Calcutta 2021. S. 16. [In englischer Sprache. Unter dem Titel „A </w:t>
      </w:r>
      <w:proofErr w:type="spellStart"/>
      <w:r w:rsidR="004C2FAF" w:rsidRPr="00DA16CE">
        <w:rPr>
          <w:rFonts w:ascii="Garamond" w:hAnsi="Garamond"/>
          <w:sz w:val="22"/>
          <w:szCs w:val="22"/>
        </w:rPr>
        <w:t>hundred</w:t>
      </w:r>
      <w:proofErr w:type="spellEnd"/>
      <w:r w:rsidR="004C2FAF" w:rsidRPr="00DA16CE">
        <w:rPr>
          <w:rFonts w:ascii="Garamond" w:hAnsi="Garamond"/>
          <w:sz w:val="22"/>
          <w:szCs w:val="22"/>
        </w:rPr>
        <w:t xml:space="preserve"> </w:t>
      </w:r>
      <w:proofErr w:type="spellStart"/>
      <w:r w:rsidR="004C2FAF" w:rsidRPr="00DA16CE">
        <w:rPr>
          <w:rFonts w:ascii="Garamond" w:hAnsi="Garamond"/>
          <w:sz w:val="22"/>
          <w:szCs w:val="22"/>
        </w:rPr>
        <w:t>steps</w:t>
      </w:r>
      <w:proofErr w:type="spellEnd"/>
      <w:r w:rsidR="004C2FAF" w:rsidRPr="00DA16CE">
        <w:rPr>
          <w:rFonts w:ascii="Garamond" w:hAnsi="Garamond"/>
          <w:sz w:val="22"/>
          <w:szCs w:val="22"/>
        </w:rPr>
        <w:t xml:space="preserve">“] </w:t>
      </w:r>
      <w:hyperlink r:id="rId37" w:history="1">
        <w:r w:rsidR="004C2FAF" w:rsidRPr="00DA16CE">
          <w:rPr>
            <w:rStyle w:val="Hyperlink"/>
            <w:rFonts w:ascii="Garamond" w:hAnsi="Garamond"/>
            <w:color w:val="auto"/>
            <w:sz w:val="22"/>
            <w:szCs w:val="22"/>
            <w:u w:val="none"/>
          </w:rPr>
          <w:t>https://dra.american.edu/islandora/object/auislandora:85536</w:t>
        </w:r>
      </w:hyperlink>
      <w:r w:rsidR="00F81222" w:rsidRPr="00DA16CE">
        <w:rPr>
          <w:rStyle w:val="Hyperlink"/>
          <w:rFonts w:ascii="Garamond" w:hAnsi="Garamond"/>
          <w:color w:val="auto"/>
          <w:sz w:val="22"/>
          <w:szCs w:val="22"/>
          <w:u w:val="none"/>
        </w:rPr>
        <w:t>.</w:t>
      </w:r>
      <w:r w:rsidR="004C2FAF" w:rsidRPr="00DA16CE">
        <w:rPr>
          <w:rFonts w:ascii="Garamond" w:hAnsi="Garamond"/>
          <w:sz w:val="22"/>
          <w:szCs w:val="22"/>
        </w:rPr>
        <w:t xml:space="preserve"> [Zugriff zuletzt </w:t>
      </w:r>
      <w:r w:rsidR="00387E42" w:rsidRPr="00DA16CE">
        <w:rPr>
          <w:rFonts w:ascii="Garamond" w:hAnsi="Garamond"/>
          <w:sz w:val="22"/>
          <w:szCs w:val="22"/>
        </w:rPr>
        <w:t xml:space="preserve">am </w:t>
      </w:r>
      <w:r w:rsidR="004C2FAF" w:rsidRPr="00DA16CE">
        <w:rPr>
          <w:rFonts w:ascii="Garamond" w:hAnsi="Garamond"/>
          <w:sz w:val="22"/>
          <w:szCs w:val="22"/>
        </w:rPr>
        <w:t>14.4.2021]</w:t>
      </w:r>
    </w:p>
    <w:p w14:paraId="1A986EEE" w14:textId="77777777" w:rsidR="00817F9D" w:rsidRPr="00DA16CE" w:rsidRDefault="00817F9D" w:rsidP="00DA16CE">
      <w:pPr>
        <w:ind w:left="709" w:hanging="709"/>
        <w:jc w:val="both"/>
        <w:rPr>
          <w:rFonts w:ascii="Garamond" w:hAnsi="Garamond"/>
          <w:b/>
          <w:sz w:val="22"/>
          <w:szCs w:val="22"/>
        </w:rPr>
      </w:pPr>
    </w:p>
    <w:p w14:paraId="1DF09506" w14:textId="0BF4778E" w:rsidR="00EE5FB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Frage und Antwort</w:t>
      </w:r>
    </w:p>
    <w:p w14:paraId="64E46EE9" w14:textId="7D38BEEA"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E5FB4" w:rsidRPr="00DA16CE">
        <w:rPr>
          <w:rFonts w:ascii="Garamond" w:hAnsi="Garamond"/>
          <w:sz w:val="22"/>
          <w:szCs w:val="22"/>
        </w:rPr>
        <w:tab/>
        <w:t>–</w:t>
      </w:r>
      <w:r w:rsidR="00EE5FB4"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EE5FB4" w:rsidRPr="00DA16CE">
        <w:rPr>
          <w:rFonts w:ascii="Garamond" w:hAnsi="Garamond"/>
          <w:sz w:val="22"/>
          <w:szCs w:val="22"/>
          <w:lang w:val="en-GB"/>
        </w:rPr>
        <w:t>Berlin</w:t>
      </w:r>
      <w:r w:rsidRPr="00DA16CE">
        <w:rPr>
          <w:rFonts w:ascii="Garamond" w:hAnsi="Garamond"/>
          <w:sz w:val="22"/>
          <w:szCs w:val="22"/>
          <w:lang w:val="en-GB"/>
        </w:rPr>
        <w:t xml:space="preserve">: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C2FAF" w:rsidRPr="00DA16CE">
        <w:rPr>
          <w:rFonts w:ascii="Garamond" w:hAnsi="Garamond"/>
          <w:sz w:val="22"/>
          <w:szCs w:val="22"/>
          <w:lang w:val="en-GB"/>
        </w:rPr>
        <w:t> </w:t>
      </w:r>
      <w:r w:rsidRPr="00DA16CE">
        <w:rPr>
          <w:rFonts w:ascii="Garamond" w:hAnsi="Garamond"/>
          <w:sz w:val="22"/>
          <w:szCs w:val="22"/>
          <w:lang w:val="en-GB"/>
        </w:rPr>
        <w:t>23.</w:t>
      </w:r>
    </w:p>
    <w:p w14:paraId="2DF59A8E" w14:textId="55DAB6D6" w:rsidR="00EE5FB4" w:rsidRPr="00DA16CE" w:rsidRDefault="00EE5FB4" w:rsidP="00DA16CE">
      <w:pPr>
        <w:tabs>
          <w:tab w:val="left" w:pos="426"/>
          <w:tab w:val="left" w:pos="709"/>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00027733" w:rsidRPr="00DA16CE">
        <w:rPr>
          <w:rFonts w:ascii="Garamond" w:hAnsi="Garamond"/>
          <w:sz w:val="22"/>
          <w:szCs w:val="22"/>
        </w:rPr>
        <w:t xml:space="preserve">London/New </w:t>
      </w:r>
      <w:r w:rsidRPr="00DA16CE">
        <w:rPr>
          <w:rFonts w:ascii="Garamond" w:hAnsi="Garamond"/>
          <w:sz w:val="22"/>
          <w:szCs w:val="22"/>
        </w:rPr>
        <w:t>York/Calcutta 2021</w:t>
      </w:r>
      <w:r w:rsidR="00623FB1" w:rsidRPr="00DA16CE">
        <w:rPr>
          <w:rFonts w:ascii="Garamond" w:hAnsi="Garamond"/>
          <w:sz w:val="22"/>
          <w:szCs w:val="22"/>
        </w:rPr>
        <w:t>,</w:t>
      </w:r>
      <w:r w:rsidRPr="00DA16CE">
        <w:rPr>
          <w:rFonts w:ascii="Garamond" w:hAnsi="Garamond"/>
          <w:sz w:val="22"/>
          <w:szCs w:val="22"/>
        </w:rPr>
        <w:t xml:space="preserve"> S. 17. [In englischer Sprache. Unter dem Titel „Question </w:t>
      </w:r>
      <w:r w:rsidR="00006062" w:rsidRPr="00DA16CE">
        <w:rPr>
          <w:rFonts w:ascii="Garamond" w:hAnsi="Garamond"/>
          <w:sz w:val="22"/>
          <w:szCs w:val="22"/>
        </w:rPr>
        <w:t>and</w:t>
      </w:r>
      <w:r w:rsidRPr="00DA16CE">
        <w:rPr>
          <w:rFonts w:ascii="Garamond" w:hAnsi="Garamond"/>
          <w:sz w:val="22"/>
          <w:szCs w:val="22"/>
        </w:rPr>
        <w:t xml:space="preserve"> </w:t>
      </w:r>
      <w:proofErr w:type="spellStart"/>
      <w:r w:rsidR="005A4C1D" w:rsidRPr="00DA16CE">
        <w:rPr>
          <w:rFonts w:ascii="Garamond" w:hAnsi="Garamond"/>
          <w:sz w:val="22"/>
          <w:szCs w:val="22"/>
        </w:rPr>
        <w:t>a</w:t>
      </w:r>
      <w:r w:rsidRPr="00DA16CE">
        <w:rPr>
          <w:rFonts w:ascii="Garamond" w:hAnsi="Garamond"/>
          <w:sz w:val="22"/>
          <w:szCs w:val="22"/>
        </w:rPr>
        <w:t>nswer</w:t>
      </w:r>
      <w:proofErr w:type="spellEnd"/>
      <w:r w:rsidRPr="00DA16CE">
        <w:rPr>
          <w:rFonts w:ascii="Garamond" w:hAnsi="Garamond"/>
          <w:sz w:val="22"/>
          <w:szCs w:val="22"/>
        </w:rPr>
        <w:t xml:space="preserve">“] </w:t>
      </w:r>
      <w:hyperlink r:id="rId38"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387E42" w:rsidRPr="00DA16CE">
        <w:rPr>
          <w:rFonts w:ascii="Garamond" w:hAnsi="Garamond"/>
          <w:sz w:val="22"/>
          <w:szCs w:val="22"/>
        </w:rPr>
        <w:t xml:space="preserve">am </w:t>
      </w:r>
      <w:r w:rsidRPr="00DA16CE">
        <w:rPr>
          <w:rFonts w:ascii="Garamond" w:hAnsi="Garamond"/>
          <w:sz w:val="22"/>
          <w:szCs w:val="22"/>
        </w:rPr>
        <w:t>14.4.2021]</w:t>
      </w:r>
    </w:p>
    <w:p w14:paraId="2A7FC14E" w14:textId="77777777" w:rsidR="00817F9D" w:rsidRPr="00DA16CE" w:rsidRDefault="00817F9D" w:rsidP="00DA16CE">
      <w:pPr>
        <w:jc w:val="both"/>
        <w:rPr>
          <w:rFonts w:ascii="Garamond" w:hAnsi="Garamond"/>
          <w:b/>
          <w:sz w:val="22"/>
          <w:szCs w:val="22"/>
        </w:rPr>
      </w:pPr>
    </w:p>
    <w:p w14:paraId="051B461F" w14:textId="77777777" w:rsidR="00EE5FB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Umschau von fremden Hügeln</w:t>
      </w:r>
    </w:p>
    <w:p w14:paraId="02278CF4" w14:textId="147A710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E5FB4" w:rsidRPr="00DA16CE">
        <w:rPr>
          <w:rFonts w:ascii="Garamond" w:hAnsi="Garamond"/>
          <w:sz w:val="22"/>
          <w:szCs w:val="22"/>
        </w:rPr>
        <w:tab/>
        <w:t>–</w:t>
      </w:r>
      <w:r w:rsidR="00EE5FB4"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EE5FB4" w:rsidRPr="00DA16CE">
        <w:rPr>
          <w:rFonts w:ascii="Garamond" w:hAnsi="Garamond"/>
          <w:sz w:val="22"/>
          <w:szCs w:val="22"/>
          <w:lang w:val="en-GB"/>
        </w:rPr>
        <w:t> </w:t>
      </w:r>
      <w:r w:rsidRPr="00DA16CE">
        <w:rPr>
          <w:rFonts w:ascii="Garamond" w:hAnsi="Garamond"/>
          <w:sz w:val="22"/>
          <w:szCs w:val="22"/>
          <w:lang w:val="en-GB"/>
        </w:rPr>
        <w:t>24.</w:t>
      </w:r>
    </w:p>
    <w:p w14:paraId="7657DF45" w14:textId="4D20B30B" w:rsidR="00EE5FB4" w:rsidRPr="00DA16CE" w:rsidRDefault="00EE5FB4"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6507DD">
        <w:rPr>
          <w:rFonts w:ascii="Garamond" w:hAnsi="Garamond"/>
          <w:sz w:val="22"/>
          <w:szCs w:val="22"/>
        </w:rPr>
        <w:t>Collected</w:t>
      </w:r>
      <w:proofErr w:type="spellEnd"/>
      <w:r w:rsidRPr="006507DD">
        <w:rPr>
          <w:rFonts w:ascii="Garamond" w:hAnsi="Garamond"/>
          <w:sz w:val="22"/>
          <w:szCs w:val="22"/>
        </w:rPr>
        <w:t xml:space="preserve"> Poems.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623FB1" w:rsidRPr="00DA16CE">
        <w:rPr>
          <w:rFonts w:ascii="Garamond" w:hAnsi="Garamond"/>
          <w:sz w:val="22"/>
          <w:szCs w:val="22"/>
          <w:lang w:val="en-GB"/>
        </w:rPr>
        <w:t>,</w:t>
      </w:r>
      <w:r w:rsidRPr="00DA16CE">
        <w:rPr>
          <w:rFonts w:ascii="Garamond" w:hAnsi="Garamond"/>
          <w:sz w:val="22"/>
          <w:szCs w:val="22"/>
          <w:lang w:val="en-GB"/>
        </w:rPr>
        <w:t xml:space="preserve"> S. 18.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06062" w:rsidRPr="00DA16CE">
        <w:rPr>
          <w:rFonts w:ascii="Garamond" w:hAnsi="Garamond"/>
          <w:sz w:val="22"/>
          <w:szCs w:val="22"/>
          <w:lang w:val="en-GB"/>
        </w:rPr>
        <w:t>Looking</w:t>
      </w:r>
      <w:r w:rsidRPr="00DA16CE">
        <w:rPr>
          <w:rFonts w:ascii="Garamond" w:hAnsi="Garamond"/>
          <w:sz w:val="22"/>
          <w:szCs w:val="22"/>
          <w:lang w:val="en-GB"/>
        </w:rPr>
        <w:t xml:space="preserve"> back from foreign hills“] </w:t>
      </w:r>
      <w:r w:rsidR="0003449C" w:rsidRPr="00DA16CE">
        <w:fldChar w:fldCharType="begin"/>
      </w:r>
      <w:r w:rsidR="0003449C" w:rsidRPr="00DA16CE">
        <w:rPr>
          <w:rFonts w:ascii="Garamond" w:hAnsi="Garamond"/>
          <w:lang w:val="en-GB"/>
        </w:rPr>
        <w:instrText xml:space="preserve"> H"https://dra.american.edu/islandora/object/auislandora:85536" </w:instrText>
      </w:r>
      <w:r w:rsidR="0003449C" w:rsidRPr="00DA16CE">
        <w:fldChar w:fldCharType="separate"/>
      </w:r>
      <w:r w:rsidRPr="00DA16CE">
        <w:rPr>
          <w:rStyle w:val="Hyperlink"/>
          <w:rFonts w:ascii="Garamond" w:hAnsi="Garamond"/>
          <w:color w:val="auto"/>
          <w:sz w:val="22"/>
          <w:szCs w:val="22"/>
          <w:u w:val="none"/>
          <w:lang w:val="en-GB"/>
        </w:rPr>
        <w:t>https://dra.american.edu/islandora/object/auislandora:85536</w:t>
      </w:r>
      <w:r w:rsidR="0003449C" w:rsidRPr="00DA16CE">
        <w:rPr>
          <w:rStyle w:val="Hyperlink"/>
          <w:rFonts w:ascii="Garamond" w:hAnsi="Garamond"/>
          <w:color w:val="auto"/>
          <w:sz w:val="22"/>
          <w:szCs w:val="22"/>
          <w:u w:val="none"/>
          <w:lang w:val="en-GB"/>
        </w:rPr>
        <w:fldChar w:fldCharType="end"/>
      </w:r>
      <w:r w:rsidR="00F81222" w:rsidRPr="00DA16CE">
        <w:rPr>
          <w:rStyle w:val="Hyperlink"/>
          <w:rFonts w:ascii="Garamond" w:hAnsi="Garamond"/>
          <w:color w:val="auto"/>
          <w:sz w:val="22"/>
          <w:szCs w:val="22"/>
          <w:u w:val="none"/>
          <w:lang w:val="en-GB"/>
        </w:rPr>
        <w:t>.</w:t>
      </w:r>
      <w:r w:rsidRPr="00DA16CE">
        <w:rPr>
          <w:rFonts w:ascii="Garamond" w:hAnsi="Garamond"/>
          <w:sz w:val="22"/>
          <w:szCs w:val="22"/>
          <w:lang w:val="en-GB"/>
        </w:rPr>
        <w:t xml:space="preserve"> </w:t>
      </w:r>
      <w:r w:rsidRPr="00DA16CE">
        <w:rPr>
          <w:rFonts w:ascii="Garamond" w:hAnsi="Garamond"/>
          <w:sz w:val="22"/>
          <w:szCs w:val="22"/>
        </w:rPr>
        <w:t xml:space="preserve">[Zugriff zuletzt </w:t>
      </w:r>
      <w:r w:rsidR="00387E42" w:rsidRPr="00DA16CE">
        <w:rPr>
          <w:rFonts w:ascii="Garamond" w:hAnsi="Garamond"/>
          <w:sz w:val="22"/>
          <w:szCs w:val="22"/>
        </w:rPr>
        <w:t xml:space="preserve">am </w:t>
      </w:r>
      <w:r w:rsidRPr="00DA16CE">
        <w:rPr>
          <w:rFonts w:ascii="Garamond" w:hAnsi="Garamond"/>
          <w:sz w:val="22"/>
          <w:szCs w:val="22"/>
        </w:rPr>
        <w:t>14.4.2021]</w:t>
      </w:r>
    </w:p>
    <w:p w14:paraId="42572849" w14:textId="77777777" w:rsidR="00817F9D" w:rsidRPr="00DA16CE" w:rsidRDefault="00817F9D" w:rsidP="00DA16CE">
      <w:pPr>
        <w:ind w:left="426" w:hanging="426"/>
        <w:jc w:val="both"/>
        <w:rPr>
          <w:rFonts w:ascii="Garamond" w:hAnsi="Garamond"/>
          <w:b/>
          <w:sz w:val="22"/>
          <w:szCs w:val="22"/>
        </w:rPr>
      </w:pPr>
    </w:p>
    <w:p w14:paraId="4D61BB9C" w14:textId="38500E2A" w:rsidR="00EE5FB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[Auf dem Weg in das Land…]</w:t>
      </w:r>
    </w:p>
    <w:p w14:paraId="24B1427A" w14:textId="07AC0E3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E5FB4" w:rsidRPr="00DA16CE">
        <w:rPr>
          <w:rFonts w:ascii="Garamond" w:hAnsi="Garamond"/>
          <w:sz w:val="22"/>
          <w:szCs w:val="22"/>
        </w:rPr>
        <w:tab/>
        <w:t>–</w:t>
      </w:r>
      <w:r w:rsidR="00EE5FB4"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EE5FB4" w:rsidRPr="00DA16CE">
        <w:rPr>
          <w:rFonts w:ascii="Garamond" w:hAnsi="Garamond"/>
          <w:sz w:val="22"/>
          <w:szCs w:val="22"/>
          <w:lang w:val="en-GB"/>
        </w:rPr>
        <w:t> </w:t>
      </w:r>
      <w:r w:rsidRPr="00DA16CE">
        <w:rPr>
          <w:rFonts w:ascii="Garamond" w:hAnsi="Garamond"/>
          <w:sz w:val="22"/>
          <w:szCs w:val="22"/>
          <w:lang w:val="en-GB"/>
        </w:rPr>
        <w:t>25.</w:t>
      </w:r>
    </w:p>
    <w:p w14:paraId="36858B4A" w14:textId="46E87AC5" w:rsidR="008F52B9" w:rsidRPr="00DA16CE" w:rsidRDefault="008F52B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623FB1" w:rsidRPr="00DA16CE">
        <w:rPr>
          <w:rFonts w:ascii="Garamond" w:hAnsi="Garamond"/>
          <w:sz w:val="22"/>
          <w:szCs w:val="22"/>
          <w:lang w:val="en-GB"/>
        </w:rPr>
        <w:t>,</w:t>
      </w:r>
      <w:r w:rsidRPr="00DA16CE">
        <w:rPr>
          <w:rFonts w:ascii="Garamond" w:hAnsi="Garamond"/>
          <w:sz w:val="22"/>
          <w:szCs w:val="22"/>
          <w:lang w:val="en-GB"/>
        </w:rPr>
        <w:t xml:space="preserve"> S. 19.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„On the way into the land with“] </w:t>
      </w:r>
      <w:hyperlink r:id="rId39" w:history="1">
        <w:r w:rsidR="00C075AC" w:rsidRPr="00DA16CE">
          <w:rPr>
            <w:rStyle w:val="Hyperlink"/>
            <w:rFonts w:ascii="Garamond" w:hAnsi="Garamond"/>
            <w:color w:val="auto"/>
            <w:sz w:val="22"/>
            <w:szCs w:val="22"/>
            <w:lang w:val="en-GB"/>
          </w:rPr>
          <w:t>https://dra.american.edu/islandora/object/auislandora:85536</w:t>
        </w:r>
      </w:hyperlink>
      <w:r w:rsidR="00400A55" w:rsidRPr="00DA16CE">
        <w:rPr>
          <w:rFonts w:ascii="Garamond" w:hAnsi="Garamond"/>
          <w:sz w:val="22"/>
          <w:szCs w:val="22"/>
          <w:lang w:val="en-GB"/>
        </w:rPr>
        <w:t>.</w:t>
      </w:r>
      <w:r w:rsidRPr="00DA16CE">
        <w:rPr>
          <w:rFonts w:ascii="Garamond" w:hAnsi="Garamond"/>
          <w:sz w:val="22"/>
          <w:szCs w:val="22"/>
          <w:lang w:val="en-GB"/>
        </w:rPr>
        <w:t xml:space="preserve"> </w:t>
      </w:r>
      <w:r w:rsidRPr="00DA16CE">
        <w:rPr>
          <w:rFonts w:ascii="Garamond" w:hAnsi="Garamond"/>
          <w:sz w:val="22"/>
          <w:szCs w:val="22"/>
        </w:rPr>
        <w:t xml:space="preserve">[Zugriff zuletzt </w:t>
      </w:r>
      <w:r w:rsidR="00387E42" w:rsidRPr="00DA16CE">
        <w:rPr>
          <w:rFonts w:ascii="Garamond" w:hAnsi="Garamond"/>
          <w:sz w:val="22"/>
          <w:szCs w:val="22"/>
        </w:rPr>
        <w:t xml:space="preserve">am </w:t>
      </w:r>
      <w:r w:rsidRPr="00DA16CE">
        <w:rPr>
          <w:rFonts w:ascii="Garamond" w:hAnsi="Garamond"/>
          <w:sz w:val="22"/>
          <w:szCs w:val="22"/>
        </w:rPr>
        <w:t>14.4.2021]</w:t>
      </w:r>
    </w:p>
    <w:p w14:paraId="3F501784" w14:textId="77777777" w:rsidR="00817F9D" w:rsidRPr="00DA16CE" w:rsidRDefault="00817F9D" w:rsidP="00DA16CE">
      <w:pPr>
        <w:jc w:val="both"/>
        <w:rPr>
          <w:rFonts w:ascii="Garamond" w:hAnsi="Garamond"/>
          <w:b/>
          <w:sz w:val="22"/>
          <w:szCs w:val="22"/>
        </w:rPr>
      </w:pPr>
    </w:p>
    <w:p w14:paraId="54718F50" w14:textId="6EA8E9D4" w:rsidR="008F52B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Kaiser braucht Soldaten, Vater]</w:t>
      </w:r>
    </w:p>
    <w:p w14:paraId="7EA2EA95" w14:textId="09A001A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F52B9" w:rsidRPr="00DA16CE">
        <w:rPr>
          <w:rFonts w:ascii="Garamond" w:hAnsi="Garamond"/>
          <w:sz w:val="22"/>
          <w:szCs w:val="22"/>
        </w:rPr>
        <w:tab/>
        <w:t>–</w:t>
      </w:r>
      <w:r w:rsidR="008F52B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8F52B9" w:rsidRPr="00DA16CE">
        <w:rPr>
          <w:rFonts w:ascii="Garamond" w:hAnsi="Garamond"/>
          <w:sz w:val="22"/>
          <w:szCs w:val="22"/>
          <w:lang w:val="en-GB"/>
        </w:rPr>
        <w:t>Berlin:</w:t>
      </w:r>
      <w:r w:rsidR="00027733" w:rsidRPr="00DA16CE">
        <w:rPr>
          <w:rFonts w:ascii="Garamond" w:hAnsi="Garamond"/>
          <w:sz w:val="22"/>
          <w:szCs w:val="22"/>
          <w:lang w:val="en-GB"/>
        </w:rPr>
        <w:t xml:space="preserve">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F52B9" w:rsidRPr="00DA16CE">
        <w:rPr>
          <w:rFonts w:ascii="Garamond" w:hAnsi="Garamond"/>
          <w:sz w:val="22"/>
          <w:szCs w:val="22"/>
          <w:lang w:val="en-GB"/>
        </w:rPr>
        <w:t> </w:t>
      </w:r>
      <w:r w:rsidRPr="00DA16CE">
        <w:rPr>
          <w:rFonts w:ascii="Garamond" w:hAnsi="Garamond"/>
          <w:sz w:val="22"/>
          <w:szCs w:val="22"/>
          <w:lang w:val="en-GB"/>
        </w:rPr>
        <w:t>26.</w:t>
      </w:r>
    </w:p>
    <w:p w14:paraId="36DCDAF5" w14:textId="118C9841" w:rsidR="008F52B9" w:rsidRPr="00DA16CE" w:rsidRDefault="008F52B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623FB1" w:rsidRPr="00DA16CE">
        <w:rPr>
          <w:rFonts w:ascii="Garamond" w:hAnsi="Garamond"/>
          <w:sz w:val="22"/>
          <w:szCs w:val="22"/>
          <w:lang w:val="en-GB"/>
        </w:rPr>
        <w:t>,</w:t>
      </w:r>
      <w:r w:rsidRPr="00DA16CE">
        <w:rPr>
          <w:rFonts w:ascii="Garamond" w:hAnsi="Garamond"/>
          <w:sz w:val="22"/>
          <w:szCs w:val="22"/>
          <w:lang w:val="en-GB"/>
        </w:rPr>
        <w:t xml:space="preserve"> S. 20.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w:t>
      </w:r>
      <w:r w:rsidR="00027733" w:rsidRPr="00DA16CE">
        <w:rPr>
          <w:rFonts w:ascii="Garamond" w:hAnsi="Garamond"/>
          <w:sz w:val="22"/>
          <w:szCs w:val="22"/>
          <w:lang w:val="en-GB"/>
        </w:rPr>
        <w:t>itel</w:t>
      </w:r>
      <w:proofErr w:type="spellEnd"/>
      <w:r w:rsidR="00027733" w:rsidRPr="00DA16CE">
        <w:rPr>
          <w:rFonts w:ascii="Garamond" w:hAnsi="Garamond"/>
          <w:sz w:val="22"/>
          <w:szCs w:val="22"/>
          <w:lang w:val="en-GB"/>
        </w:rPr>
        <w:t xml:space="preserve"> „The emperor </w:t>
      </w:r>
      <w:r w:rsidRPr="00DA16CE">
        <w:rPr>
          <w:rFonts w:ascii="Garamond" w:hAnsi="Garamond"/>
          <w:sz w:val="22"/>
          <w:szCs w:val="22"/>
          <w:lang w:val="en-GB"/>
        </w:rPr>
        <w:t xml:space="preserve">needs soldiers, father“] </w:t>
      </w:r>
      <w:hyperlink r:id="rId40" w:history="1">
        <w:r w:rsidRPr="00DA16CE">
          <w:rPr>
            <w:rStyle w:val="Hyperlink"/>
            <w:rFonts w:ascii="Garamond" w:hAnsi="Garamond"/>
            <w:color w:val="auto"/>
            <w:sz w:val="22"/>
            <w:szCs w:val="22"/>
            <w:u w:val="none"/>
            <w:lang w:val="en-GB"/>
          </w:rPr>
          <w:t>https://dra.american.edu/islandora/object/auislandora:85536</w:t>
        </w:r>
      </w:hyperlink>
      <w:r w:rsidR="00400A55" w:rsidRPr="00DA16CE">
        <w:rPr>
          <w:rFonts w:ascii="Garamond" w:hAnsi="Garamond"/>
          <w:sz w:val="22"/>
          <w:szCs w:val="22"/>
          <w:lang w:val="en-GB"/>
        </w:rPr>
        <w:t>.</w:t>
      </w:r>
      <w:r w:rsidRPr="00DA16CE">
        <w:rPr>
          <w:rFonts w:ascii="Garamond" w:hAnsi="Garamond"/>
          <w:sz w:val="22"/>
          <w:szCs w:val="22"/>
          <w:lang w:val="en-GB"/>
        </w:rPr>
        <w:t xml:space="preserve"> </w:t>
      </w:r>
      <w:r w:rsidRPr="00DA16CE">
        <w:rPr>
          <w:rFonts w:ascii="Garamond" w:hAnsi="Garamond"/>
          <w:sz w:val="22"/>
          <w:szCs w:val="22"/>
        </w:rPr>
        <w:t xml:space="preserve">[Zugriff zuletzt </w:t>
      </w:r>
      <w:r w:rsidR="00387E42" w:rsidRPr="00DA16CE">
        <w:rPr>
          <w:rFonts w:ascii="Garamond" w:hAnsi="Garamond"/>
          <w:sz w:val="22"/>
          <w:szCs w:val="22"/>
        </w:rPr>
        <w:t xml:space="preserve">am </w:t>
      </w:r>
      <w:r w:rsidRPr="00DA16CE">
        <w:rPr>
          <w:rFonts w:ascii="Garamond" w:hAnsi="Garamond"/>
          <w:sz w:val="22"/>
          <w:szCs w:val="22"/>
        </w:rPr>
        <w:t>14.4.2021]</w:t>
      </w:r>
    </w:p>
    <w:p w14:paraId="4B0E48D8" w14:textId="77777777" w:rsidR="00817F9D" w:rsidRPr="00DA16CE" w:rsidRDefault="00817F9D" w:rsidP="00DA16CE">
      <w:pPr>
        <w:jc w:val="both"/>
        <w:rPr>
          <w:rFonts w:ascii="Garamond" w:hAnsi="Garamond"/>
          <w:b/>
          <w:sz w:val="22"/>
          <w:szCs w:val="22"/>
        </w:rPr>
      </w:pPr>
    </w:p>
    <w:p w14:paraId="1C70709F" w14:textId="5A6D43AE" w:rsidR="008F52B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[Ich war ein Held, mein Ruhm gewaltig]</w:t>
      </w:r>
    </w:p>
    <w:p w14:paraId="7E0D63E7" w14:textId="68A1215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F52B9" w:rsidRPr="00DA16CE">
        <w:rPr>
          <w:rFonts w:ascii="Garamond" w:hAnsi="Garamond"/>
          <w:sz w:val="22"/>
          <w:szCs w:val="22"/>
        </w:rPr>
        <w:tab/>
        <w:t>–</w:t>
      </w:r>
      <w:r w:rsidR="008F52B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8F52B9" w:rsidRPr="00DA16CE">
        <w:rPr>
          <w:rFonts w:ascii="Garamond" w:hAnsi="Garamond"/>
          <w:sz w:val="22"/>
          <w:szCs w:val="22"/>
          <w:lang w:val="en-GB"/>
        </w:rPr>
        <w:t>Berlin:</w:t>
      </w:r>
      <w:r w:rsidR="00027733" w:rsidRPr="00DA16CE">
        <w:rPr>
          <w:rFonts w:ascii="Garamond" w:hAnsi="Garamond"/>
          <w:sz w:val="22"/>
          <w:szCs w:val="22"/>
          <w:lang w:val="en-GB"/>
        </w:rPr>
        <w:t xml:space="preserve">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F52B9" w:rsidRPr="00DA16CE">
        <w:rPr>
          <w:rFonts w:ascii="Garamond" w:hAnsi="Garamond"/>
          <w:sz w:val="22"/>
          <w:szCs w:val="22"/>
          <w:lang w:val="en-GB"/>
        </w:rPr>
        <w:t> </w:t>
      </w:r>
      <w:r w:rsidRPr="00DA16CE">
        <w:rPr>
          <w:rFonts w:ascii="Garamond" w:hAnsi="Garamond"/>
          <w:sz w:val="22"/>
          <w:szCs w:val="22"/>
          <w:lang w:val="en-GB"/>
        </w:rPr>
        <w:t>27.</w:t>
      </w:r>
    </w:p>
    <w:p w14:paraId="3A11132F" w14:textId="1A9E3901" w:rsidR="008F52B9" w:rsidRPr="00DA16CE" w:rsidRDefault="008F52B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lastRenderedPageBreak/>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623FB1" w:rsidRPr="00DA16CE">
        <w:rPr>
          <w:rFonts w:ascii="Garamond" w:hAnsi="Garamond"/>
          <w:sz w:val="22"/>
          <w:szCs w:val="22"/>
          <w:lang w:val="en-GB"/>
        </w:rPr>
        <w:t>,</w:t>
      </w:r>
      <w:r w:rsidRPr="00DA16CE">
        <w:rPr>
          <w:rFonts w:ascii="Garamond" w:hAnsi="Garamond"/>
          <w:sz w:val="22"/>
          <w:szCs w:val="22"/>
          <w:lang w:val="en-GB"/>
        </w:rPr>
        <w:t xml:space="preserve"> S. 21.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„I was a hero my fame wide“] </w:t>
      </w:r>
      <w:hyperlink r:id="rId41" w:history="1">
        <w:r w:rsidRPr="00DA16CE">
          <w:rPr>
            <w:rStyle w:val="Hyperlink"/>
            <w:rFonts w:ascii="Garamond" w:hAnsi="Garamond"/>
            <w:color w:val="auto"/>
            <w:sz w:val="22"/>
            <w:szCs w:val="22"/>
            <w:u w:val="none"/>
            <w:lang w:val="en-GB"/>
          </w:rPr>
          <w:t>https://dra.american.edu/islandora/object/auislandora:85536</w:t>
        </w:r>
      </w:hyperlink>
      <w:r w:rsidR="00400A55" w:rsidRPr="00DA16CE">
        <w:rPr>
          <w:rFonts w:ascii="Garamond" w:hAnsi="Garamond"/>
          <w:sz w:val="22"/>
          <w:szCs w:val="22"/>
          <w:lang w:val="en-GB"/>
        </w:rPr>
        <w:t>.</w:t>
      </w:r>
      <w:r w:rsidRPr="00DA16CE">
        <w:rPr>
          <w:rFonts w:ascii="Garamond" w:hAnsi="Garamond"/>
          <w:sz w:val="22"/>
          <w:szCs w:val="22"/>
          <w:lang w:val="en-GB"/>
        </w:rPr>
        <w:t xml:space="preserve"> </w:t>
      </w:r>
      <w:r w:rsidRPr="00DA16CE">
        <w:rPr>
          <w:rFonts w:ascii="Garamond" w:hAnsi="Garamond"/>
          <w:sz w:val="22"/>
          <w:szCs w:val="22"/>
        </w:rPr>
        <w:t xml:space="preserve">[Zugriff zuletzt </w:t>
      </w:r>
      <w:r w:rsidR="00387E42" w:rsidRPr="00DA16CE">
        <w:rPr>
          <w:rFonts w:ascii="Garamond" w:hAnsi="Garamond"/>
          <w:sz w:val="22"/>
          <w:szCs w:val="22"/>
        </w:rPr>
        <w:t>am</w:t>
      </w:r>
      <w:r w:rsidRPr="00DA16CE">
        <w:rPr>
          <w:rFonts w:ascii="Garamond" w:hAnsi="Garamond"/>
          <w:sz w:val="22"/>
          <w:szCs w:val="22"/>
        </w:rPr>
        <w:t>14.4.2021]</w:t>
      </w:r>
    </w:p>
    <w:p w14:paraId="62BE8229" w14:textId="77777777" w:rsidR="00817F9D" w:rsidRPr="00DA16CE" w:rsidRDefault="00817F9D" w:rsidP="00DA16CE">
      <w:pPr>
        <w:ind w:left="426" w:hanging="426"/>
        <w:jc w:val="both"/>
        <w:rPr>
          <w:rFonts w:ascii="Garamond" w:hAnsi="Garamond"/>
          <w:sz w:val="22"/>
          <w:szCs w:val="22"/>
        </w:rPr>
      </w:pPr>
    </w:p>
    <w:p w14:paraId="419458CE"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Heroische Landschaft Variation auf ein Thema von Mao Tse Tung</w:t>
      </w:r>
    </w:p>
    <w:p w14:paraId="1F14EDB0" w14:textId="02A62B60"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C811BB" w:rsidRPr="00DA16CE">
        <w:rPr>
          <w:rFonts w:ascii="Garamond" w:hAnsi="Garamond"/>
          <w:sz w:val="22"/>
          <w:szCs w:val="22"/>
        </w:rPr>
        <w:t xml:space="preserve"> </w:t>
      </w:r>
      <w:r w:rsidRPr="00DA16CE">
        <w:rPr>
          <w:rFonts w:ascii="Garamond" w:hAnsi="Garamond"/>
          <w:sz w:val="22"/>
          <w:szCs w:val="22"/>
        </w:rPr>
        <w:t>Suhrkamp 2014, S.</w:t>
      </w:r>
      <w:r w:rsidR="008F52B9" w:rsidRPr="00DA16CE">
        <w:rPr>
          <w:rFonts w:ascii="Garamond" w:hAnsi="Garamond"/>
          <w:sz w:val="22"/>
          <w:szCs w:val="22"/>
        </w:rPr>
        <w:t> </w:t>
      </w:r>
      <w:r w:rsidRPr="00DA16CE">
        <w:rPr>
          <w:rFonts w:ascii="Garamond" w:hAnsi="Garamond"/>
          <w:sz w:val="22"/>
          <w:szCs w:val="22"/>
        </w:rPr>
        <w:t>28.</w:t>
      </w:r>
    </w:p>
    <w:p w14:paraId="00EF4E23" w14:textId="6ECCD7FD" w:rsidR="00817F9D" w:rsidRPr="00DA16CE" w:rsidRDefault="009D45D0" w:rsidP="00DA16CE">
      <w:pPr>
        <w:numPr>
          <w:ilvl w:val="0"/>
          <w:numId w:val="51"/>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8F52B9" w:rsidRPr="00DA16CE">
        <w:rPr>
          <w:rFonts w:ascii="Garamond" w:hAnsi="Garamond"/>
          <w:sz w:val="22"/>
          <w:szCs w:val="22"/>
        </w:rPr>
        <w:t> </w:t>
      </w:r>
      <w:r w:rsidRPr="00DA16CE">
        <w:rPr>
          <w:rFonts w:ascii="Garamond" w:hAnsi="Garamond"/>
          <w:sz w:val="22"/>
          <w:szCs w:val="22"/>
        </w:rPr>
        <w:t>299.</w:t>
      </w:r>
    </w:p>
    <w:p w14:paraId="779535FB" w14:textId="4B4F1005" w:rsidR="00817F9D" w:rsidRPr="00DA16CE" w:rsidRDefault="0002773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8F52B9" w:rsidRPr="00DA16CE">
        <w:rPr>
          <w:rFonts w:ascii="Garamond" w:hAnsi="Garamond"/>
          <w:sz w:val="22"/>
          <w:szCs w:val="22"/>
          <w:lang w:val="en-GB"/>
        </w:rPr>
        <w:t xml:space="preserve">H. M.: Waiting on the Opposite Stage. </w:t>
      </w:r>
      <w:proofErr w:type="spellStart"/>
      <w:r w:rsidR="008F52B9" w:rsidRPr="00DA16CE">
        <w:rPr>
          <w:rFonts w:ascii="Garamond" w:hAnsi="Garamond"/>
          <w:sz w:val="22"/>
          <w:szCs w:val="22"/>
        </w:rPr>
        <w:t>Collected</w:t>
      </w:r>
      <w:proofErr w:type="spellEnd"/>
      <w:r w:rsidR="008F52B9" w:rsidRPr="00DA16CE">
        <w:rPr>
          <w:rFonts w:ascii="Garamond" w:hAnsi="Garamond"/>
          <w:sz w:val="22"/>
          <w:szCs w:val="22"/>
        </w:rPr>
        <w:t xml:space="preserve"> Poems. Übersetzt von James Reidel. London/New York/Calcutta 2021</w:t>
      </w:r>
      <w:r w:rsidR="00623FB1" w:rsidRPr="00DA16CE">
        <w:rPr>
          <w:rFonts w:ascii="Garamond" w:hAnsi="Garamond"/>
          <w:sz w:val="22"/>
          <w:szCs w:val="22"/>
        </w:rPr>
        <w:t>,</w:t>
      </w:r>
      <w:r w:rsidR="008F52B9" w:rsidRPr="00DA16CE">
        <w:rPr>
          <w:rFonts w:ascii="Garamond" w:hAnsi="Garamond"/>
          <w:sz w:val="22"/>
          <w:szCs w:val="22"/>
        </w:rPr>
        <w:t xml:space="preserve"> S. 22. [In englischer Sprache. Unter dem Titel „</w:t>
      </w:r>
      <w:proofErr w:type="spellStart"/>
      <w:r w:rsidR="008F52B9" w:rsidRPr="00DA16CE">
        <w:rPr>
          <w:rFonts w:ascii="Garamond" w:hAnsi="Garamond"/>
          <w:sz w:val="22"/>
          <w:szCs w:val="22"/>
        </w:rPr>
        <w:t>Heroic</w:t>
      </w:r>
      <w:proofErr w:type="spellEnd"/>
      <w:r w:rsidR="008F52B9" w:rsidRPr="00DA16CE">
        <w:rPr>
          <w:rFonts w:ascii="Garamond" w:hAnsi="Garamond"/>
          <w:sz w:val="22"/>
          <w:szCs w:val="22"/>
        </w:rPr>
        <w:t xml:space="preserve"> </w:t>
      </w:r>
      <w:proofErr w:type="spellStart"/>
      <w:r w:rsidR="008F52B9" w:rsidRPr="00DA16CE">
        <w:rPr>
          <w:rFonts w:ascii="Garamond" w:hAnsi="Garamond"/>
          <w:sz w:val="22"/>
          <w:szCs w:val="22"/>
        </w:rPr>
        <w:t>landscape</w:t>
      </w:r>
      <w:proofErr w:type="spellEnd"/>
      <w:r w:rsidR="008F52B9" w:rsidRPr="00DA16CE">
        <w:rPr>
          <w:rFonts w:ascii="Garamond" w:hAnsi="Garamond"/>
          <w:sz w:val="22"/>
          <w:szCs w:val="22"/>
        </w:rPr>
        <w:t xml:space="preserve">“] </w:t>
      </w:r>
      <w:hyperlink r:id="rId42" w:history="1">
        <w:r w:rsidR="008F52B9"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008F52B9" w:rsidRPr="00DA16CE">
        <w:rPr>
          <w:rFonts w:ascii="Garamond" w:hAnsi="Garamond"/>
          <w:sz w:val="22"/>
          <w:szCs w:val="22"/>
        </w:rPr>
        <w:t xml:space="preserve"> [Zugriff zuletzt </w:t>
      </w:r>
      <w:r w:rsidR="00387E42" w:rsidRPr="00DA16CE">
        <w:rPr>
          <w:rFonts w:ascii="Garamond" w:hAnsi="Garamond"/>
          <w:sz w:val="22"/>
          <w:szCs w:val="22"/>
        </w:rPr>
        <w:t xml:space="preserve">am </w:t>
      </w:r>
      <w:r w:rsidR="008F52B9" w:rsidRPr="00DA16CE">
        <w:rPr>
          <w:rFonts w:ascii="Garamond" w:hAnsi="Garamond"/>
          <w:sz w:val="22"/>
          <w:szCs w:val="22"/>
        </w:rPr>
        <w:t>14.4.2021]</w:t>
      </w:r>
    </w:p>
    <w:p w14:paraId="7FF5389B" w14:textId="77777777" w:rsidR="00027733" w:rsidRPr="00DA16CE" w:rsidRDefault="00027733" w:rsidP="00DA16CE">
      <w:pPr>
        <w:jc w:val="both"/>
        <w:rPr>
          <w:rFonts w:ascii="Garamond" w:hAnsi="Garamond"/>
          <w:b/>
          <w:sz w:val="22"/>
          <w:szCs w:val="22"/>
        </w:rPr>
      </w:pPr>
    </w:p>
    <w:p w14:paraId="4E13AB6D" w14:textId="7F1C6901" w:rsidR="001E63D2"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Zwei Briefe</w:t>
      </w:r>
    </w:p>
    <w:p w14:paraId="3244D0E7" w14:textId="3DEE01C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 xml:space="preserve">In: </w:t>
      </w:r>
      <w:r w:rsidR="001E63D2" w:rsidRPr="00DA16CE">
        <w:rPr>
          <w:rFonts w:ascii="Garamond" w:hAnsi="Garamond"/>
          <w:sz w:val="22"/>
          <w:szCs w:val="22"/>
        </w:rPr>
        <w:tab/>
        <w:t>–</w:t>
      </w:r>
      <w:r w:rsidR="0002773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1E63D2" w:rsidRPr="00DA16CE">
        <w:rPr>
          <w:rFonts w:ascii="Garamond" w:hAnsi="Garamond"/>
          <w:sz w:val="22"/>
          <w:szCs w:val="22"/>
          <w:lang w:val="en-GB"/>
        </w:rPr>
        <w:t>Berlin:</w:t>
      </w:r>
      <w:r w:rsidRPr="00DA16CE">
        <w:rPr>
          <w:rFonts w:ascii="Garamond" w:hAnsi="Garamond"/>
          <w:sz w:val="22"/>
          <w:szCs w:val="22"/>
          <w:lang w:val="en-GB"/>
        </w:rPr>
        <w:t xml:space="preserve">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F52B9" w:rsidRPr="00DA16CE">
        <w:rPr>
          <w:rFonts w:ascii="Garamond" w:hAnsi="Garamond"/>
          <w:sz w:val="22"/>
          <w:szCs w:val="22"/>
          <w:lang w:val="en-GB"/>
        </w:rPr>
        <w:t> </w:t>
      </w:r>
      <w:r w:rsidRPr="00DA16CE">
        <w:rPr>
          <w:rFonts w:ascii="Garamond" w:hAnsi="Garamond"/>
          <w:sz w:val="22"/>
          <w:szCs w:val="22"/>
          <w:lang w:val="en-GB"/>
        </w:rPr>
        <w:t>29f.</w:t>
      </w:r>
    </w:p>
    <w:p w14:paraId="448DA3AF" w14:textId="54EA30D7" w:rsidR="001E63D2" w:rsidRPr="00DA16CE" w:rsidRDefault="001E63D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w:t>
      </w:r>
      <w:r w:rsidR="00623FB1" w:rsidRPr="00DA16CE">
        <w:rPr>
          <w:rFonts w:ascii="Garamond" w:hAnsi="Garamond"/>
          <w:sz w:val="22"/>
          <w:szCs w:val="22"/>
        </w:rPr>
        <w:t>23</w:t>
      </w:r>
      <w:r w:rsidRPr="00DA16CE">
        <w:rPr>
          <w:rFonts w:ascii="Garamond" w:hAnsi="Garamond"/>
          <w:sz w:val="22"/>
          <w:szCs w:val="22"/>
        </w:rPr>
        <w:t>. [In englischer Sprache. Unter dem Titel „</w:t>
      </w:r>
      <w:proofErr w:type="spellStart"/>
      <w:r w:rsidRPr="00DA16CE">
        <w:rPr>
          <w:rFonts w:ascii="Garamond" w:hAnsi="Garamond"/>
          <w:sz w:val="22"/>
          <w:szCs w:val="22"/>
        </w:rPr>
        <w:t>Two</w:t>
      </w:r>
      <w:proofErr w:type="spellEnd"/>
      <w:r w:rsidRPr="00DA16CE">
        <w:rPr>
          <w:rFonts w:ascii="Garamond" w:hAnsi="Garamond"/>
          <w:sz w:val="22"/>
          <w:szCs w:val="22"/>
        </w:rPr>
        <w:t xml:space="preserve"> </w:t>
      </w:r>
      <w:proofErr w:type="spellStart"/>
      <w:r w:rsidRPr="00DA16CE">
        <w:rPr>
          <w:rFonts w:ascii="Garamond" w:hAnsi="Garamond"/>
          <w:sz w:val="22"/>
          <w:szCs w:val="22"/>
        </w:rPr>
        <w:t>letters</w:t>
      </w:r>
      <w:proofErr w:type="spellEnd"/>
      <w:r w:rsidRPr="00DA16CE">
        <w:rPr>
          <w:rFonts w:ascii="Garamond" w:hAnsi="Garamond"/>
          <w:sz w:val="22"/>
          <w:szCs w:val="22"/>
        </w:rPr>
        <w:t xml:space="preserve">“] </w:t>
      </w:r>
      <w:hyperlink r:id="rId43" w:history="1">
        <w:r w:rsidR="00E078DA"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150EF088" w14:textId="77777777" w:rsidR="00817F9D" w:rsidRPr="00DA16CE" w:rsidRDefault="00817F9D" w:rsidP="00DA16CE">
      <w:pPr>
        <w:tabs>
          <w:tab w:val="left" w:pos="709"/>
        </w:tabs>
        <w:ind w:left="709" w:hanging="709"/>
        <w:jc w:val="both"/>
        <w:rPr>
          <w:rFonts w:ascii="Garamond" w:hAnsi="Garamond"/>
          <w:sz w:val="22"/>
          <w:szCs w:val="22"/>
        </w:rPr>
      </w:pPr>
    </w:p>
    <w:p w14:paraId="6692A658" w14:textId="3045698D" w:rsidR="00E078D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Majakowski</w:t>
      </w:r>
    </w:p>
    <w:p w14:paraId="792E573C" w14:textId="6BC5D075"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078DA" w:rsidRPr="00DA16CE">
        <w:rPr>
          <w:rFonts w:ascii="Garamond" w:hAnsi="Garamond"/>
          <w:sz w:val="22"/>
          <w:szCs w:val="22"/>
        </w:rPr>
        <w:tab/>
        <w:t>–</w:t>
      </w:r>
      <w:r w:rsidR="00E078D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F52B9" w:rsidRPr="00DA16CE">
        <w:rPr>
          <w:rFonts w:ascii="Garamond" w:hAnsi="Garamond"/>
          <w:sz w:val="22"/>
          <w:szCs w:val="22"/>
          <w:lang w:val="en-GB"/>
        </w:rPr>
        <w:t> </w:t>
      </w:r>
      <w:r w:rsidRPr="00DA16CE">
        <w:rPr>
          <w:rFonts w:ascii="Garamond" w:hAnsi="Garamond"/>
          <w:sz w:val="22"/>
          <w:szCs w:val="22"/>
          <w:lang w:val="en-GB"/>
        </w:rPr>
        <w:t>31.</w:t>
      </w:r>
    </w:p>
    <w:p w14:paraId="718D2350" w14:textId="42118C6A" w:rsidR="00E078DA" w:rsidRPr="00DA16CE" w:rsidRDefault="00E078D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25. [In englischer Sprache. Unter dem Titel „</w:t>
      </w:r>
      <w:proofErr w:type="spellStart"/>
      <w:r w:rsidRPr="00DA16CE">
        <w:rPr>
          <w:rFonts w:ascii="Garamond" w:hAnsi="Garamond"/>
          <w:sz w:val="22"/>
          <w:szCs w:val="22"/>
        </w:rPr>
        <w:t>Mayakovsky</w:t>
      </w:r>
      <w:proofErr w:type="spellEnd"/>
      <w:r w:rsidRPr="00DA16CE">
        <w:rPr>
          <w:rFonts w:ascii="Garamond" w:hAnsi="Garamond"/>
          <w:sz w:val="22"/>
          <w:szCs w:val="22"/>
        </w:rPr>
        <w:t xml:space="preserve">“] </w:t>
      </w:r>
      <w:hyperlink r:id="rId44"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01D5A418" w14:textId="77777777" w:rsidR="00817F9D" w:rsidRPr="00DA16CE" w:rsidRDefault="00817F9D" w:rsidP="00DA16CE">
      <w:pPr>
        <w:jc w:val="both"/>
        <w:rPr>
          <w:rFonts w:ascii="Garamond" w:hAnsi="Garamond"/>
          <w:b/>
          <w:sz w:val="22"/>
          <w:szCs w:val="22"/>
        </w:rPr>
      </w:pPr>
    </w:p>
    <w:p w14:paraId="1BA20710" w14:textId="619DC0F2" w:rsidR="00E078D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Oder Büchner</w:t>
      </w:r>
    </w:p>
    <w:p w14:paraId="7C04D39A" w14:textId="25495FF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078DA" w:rsidRPr="00DA16CE">
        <w:rPr>
          <w:rFonts w:ascii="Garamond" w:hAnsi="Garamond"/>
          <w:sz w:val="22"/>
          <w:szCs w:val="22"/>
        </w:rPr>
        <w:tab/>
        <w:t>–</w:t>
      </w:r>
      <w:r w:rsidR="00E078D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F52B9" w:rsidRPr="00DA16CE">
        <w:rPr>
          <w:rFonts w:ascii="Garamond" w:hAnsi="Garamond"/>
          <w:sz w:val="22"/>
          <w:szCs w:val="22"/>
          <w:lang w:val="en-GB"/>
        </w:rPr>
        <w:t> </w:t>
      </w:r>
      <w:r w:rsidRPr="00DA16CE">
        <w:rPr>
          <w:rFonts w:ascii="Garamond" w:hAnsi="Garamond"/>
          <w:sz w:val="22"/>
          <w:szCs w:val="22"/>
          <w:lang w:val="en-GB"/>
        </w:rPr>
        <w:t>32.</w:t>
      </w:r>
    </w:p>
    <w:p w14:paraId="71D3FF9E" w14:textId="3EEA205D" w:rsidR="00E078DA" w:rsidRPr="00DA16CE" w:rsidRDefault="00E078D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26. [In englischer Sprache. Unter dem Titel „</w:t>
      </w:r>
      <w:proofErr w:type="spellStart"/>
      <w:r w:rsidRPr="00DA16CE">
        <w:rPr>
          <w:rFonts w:ascii="Garamond" w:hAnsi="Garamond"/>
          <w:sz w:val="22"/>
          <w:szCs w:val="22"/>
        </w:rPr>
        <w:t>Or</w:t>
      </w:r>
      <w:proofErr w:type="spellEnd"/>
      <w:r w:rsidRPr="00DA16CE">
        <w:rPr>
          <w:rFonts w:ascii="Garamond" w:hAnsi="Garamond"/>
          <w:sz w:val="22"/>
          <w:szCs w:val="22"/>
        </w:rPr>
        <w:t xml:space="preserve"> Büchner“] </w:t>
      </w:r>
      <w:hyperlink r:id="rId45"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6036C590" w14:textId="77777777" w:rsidR="00817F9D" w:rsidRPr="00DA16CE" w:rsidRDefault="00817F9D" w:rsidP="00DA16CE">
      <w:pPr>
        <w:jc w:val="both"/>
        <w:rPr>
          <w:rFonts w:ascii="Garamond" w:hAnsi="Garamond"/>
          <w:b/>
          <w:sz w:val="22"/>
          <w:szCs w:val="22"/>
        </w:rPr>
      </w:pPr>
    </w:p>
    <w:p w14:paraId="6DCC817E" w14:textId="77777777" w:rsidR="00E078D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Brecht</w:t>
      </w:r>
    </w:p>
    <w:p w14:paraId="30461794" w14:textId="53B0A13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078DA" w:rsidRPr="00DA16CE">
        <w:rPr>
          <w:rFonts w:ascii="Garamond" w:hAnsi="Garamond"/>
          <w:sz w:val="22"/>
          <w:szCs w:val="22"/>
        </w:rPr>
        <w:tab/>
        <w:t>–</w:t>
      </w:r>
      <w:r w:rsidR="00E078D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F52B9" w:rsidRPr="00DA16CE">
        <w:rPr>
          <w:rFonts w:ascii="Garamond" w:hAnsi="Garamond"/>
          <w:sz w:val="22"/>
          <w:szCs w:val="22"/>
          <w:lang w:val="en-GB"/>
        </w:rPr>
        <w:t> </w:t>
      </w:r>
      <w:r w:rsidRPr="00DA16CE">
        <w:rPr>
          <w:rFonts w:ascii="Garamond" w:hAnsi="Garamond"/>
          <w:sz w:val="22"/>
          <w:szCs w:val="22"/>
          <w:lang w:val="en-GB"/>
        </w:rPr>
        <w:t>33.</w:t>
      </w:r>
    </w:p>
    <w:p w14:paraId="0F2065E4" w14:textId="4B91638A" w:rsidR="00E078DA" w:rsidRPr="00DA16CE" w:rsidRDefault="00E078DA" w:rsidP="00DA16CE">
      <w:pPr>
        <w:tabs>
          <w:tab w:val="left" w:pos="709"/>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27. [In englischer Sprache. Unter dem Titel „Brecht“] </w:t>
      </w:r>
      <w:hyperlink r:id="rId46"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0C0362AF" w14:textId="77777777" w:rsidR="00817F9D" w:rsidRPr="00DA16CE" w:rsidRDefault="00817F9D" w:rsidP="00DA16CE">
      <w:pPr>
        <w:jc w:val="both"/>
        <w:rPr>
          <w:rFonts w:ascii="Garamond" w:hAnsi="Garamond"/>
          <w:b/>
          <w:sz w:val="22"/>
          <w:szCs w:val="22"/>
        </w:rPr>
      </w:pPr>
    </w:p>
    <w:p w14:paraId="778EE8AB" w14:textId="28B30505" w:rsidR="00E078D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Lektion</w:t>
      </w:r>
    </w:p>
    <w:p w14:paraId="78ED85D9" w14:textId="5B090E26"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078DA" w:rsidRPr="00DA16CE">
        <w:rPr>
          <w:rFonts w:ascii="Garamond" w:hAnsi="Garamond"/>
          <w:sz w:val="22"/>
          <w:szCs w:val="22"/>
        </w:rPr>
        <w:tab/>
        <w:t>–</w:t>
      </w:r>
      <w:r w:rsidR="00E078D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05CDD" w:rsidRPr="00DA16CE">
        <w:rPr>
          <w:rFonts w:ascii="Garamond" w:hAnsi="Garamond"/>
          <w:sz w:val="22"/>
          <w:szCs w:val="22"/>
          <w:lang w:val="en-GB"/>
        </w:rPr>
        <w:t> </w:t>
      </w:r>
      <w:r w:rsidRPr="00DA16CE">
        <w:rPr>
          <w:rFonts w:ascii="Garamond" w:hAnsi="Garamond"/>
          <w:sz w:val="22"/>
          <w:szCs w:val="22"/>
          <w:lang w:val="en-GB"/>
        </w:rPr>
        <w:t>34.</w:t>
      </w:r>
    </w:p>
    <w:p w14:paraId="785FD2E7" w14:textId="1CC9A8C0" w:rsidR="00E078DA" w:rsidRPr="00DA16CE" w:rsidRDefault="00E078D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28 [In englischer Sprache. Unter dem Titel „</w:t>
      </w:r>
      <w:proofErr w:type="spellStart"/>
      <w:r w:rsidRPr="00DA16CE">
        <w:rPr>
          <w:rFonts w:ascii="Garamond" w:hAnsi="Garamond"/>
          <w:sz w:val="22"/>
          <w:szCs w:val="22"/>
        </w:rPr>
        <w:t>Le</w:t>
      </w:r>
      <w:r w:rsidR="0075308D" w:rsidRPr="00DA16CE">
        <w:rPr>
          <w:rFonts w:ascii="Garamond" w:hAnsi="Garamond"/>
          <w:sz w:val="22"/>
          <w:szCs w:val="22"/>
        </w:rPr>
        <w:t>s</w:t>
      </w:r>
      <w:r w:rsidRPr="00DA16CE">
        <w:rPr>
          <w:rFonts w:ascii="Garamond" w:hAnsi="Garamond"/>
          <w:sz w:val="22"/>
          <w:szCs w:val="22"/>
        </w:rPr>
        <w:t>son</w:t>
      </w:r>
      <w:proofErr w:type="spellEnd"/>
      <w:r w:rsidRPr="00DA16CE">
        <w:rPr>
          <w:rFonts w:ascii="Garamond" w:hAnsi="Garamond"/>
          <w:sz w:val="22"/>
          <w:szCs w:val="22"/>
        </w:rPr>
        <w:t xml:space="preserve">“] </w:t>
      </w:r>
      <w:hyperlink r:id="rId47"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4B34D177" w14:textId="77777777" w:rsidR="00817F9D" w:rsidRPr="00DA16CE" w:rsidRDefault="00817F9D" w:rsidP="00DA16CE">
      <w:pPr>
        <w:jc w:val="both"/>
        <w:rPr>
          <w:rFonts w:ascii="Garamond" w:hAnsi="Garamond"/>
          <w:b/>
          <w:sz w:val="22"/>
          <w:szCs w:val="22"/>
        </w:rPr>
      </w:pPr>
    </w:p>
    <w:p w14:paraId="55A500A9" w14:textId="472FDE9C" w:rsidR="00E078D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Oper</w:t>
      </w:r>
    </w:p>
    <w:p w14:paraId="445490FB" w14:textId="1CAC8D8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078DA" w:rsidRPr="00DA16CE">
        <w:rPr>
          <w:rFonts w:ascii="Garamond" w:hAnsi="Garamond"/>
          <w:sz w:val="22"/>
          <w:szCs w:val="22"/>
        </w:rPr>
        <w:tab/>
        <w:t>–</w:t>
      </w:r>
      <w:r w:rsidR="00E078D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214607" w:rsidRPr="00DA16CE">
        <w:rPr>
          <w:rFonts w:ascii="Garamond" w:hAnsi="Garamond"/>
          <w:sz w:val="22"/>
          <w:szCs w:val="22"/>
          <w:lang w:val="en-GB"/>
        </w:rPr>
        <w:t> </w:t>
      </w:r>
      <w:r w:rsidRPr="00DA16CE">
        <w:rPr>
          <w:rFonts w:ascii="Garamond" w:hAnsi="Garamond"/>
          <w:sz w:val="22"/>
          <w:szCs w:val="22"/>
          <w:lang w:val="en-GB"/>
        </w:rPr>
        <w:t>35.</w:t>
      </w:r>
    </w:p>
    <w:p w14:paraId="0D2C90DC" w14:textId="5938D7B8" w:rsidR="00842891" w:rsidRPr="00DA16CE" w:rsidRDefault="00842891"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29. [In englischer Sprache. Unter dem Titel „Opera“] </w:t>
      </w:r>
      <w:hyperlink r:id="rId48"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B4AC359" w14:textId="77777777" w:rsidR="00817F9D" w:rsidRPr="00DA16CE" w:rsidRDefault="00817F9D" w:rsidP="00DA16CE">
      <w:pPr>
        <w:jc w:val="both"/>
        <w:rPr>
          <w:rFonts w:ascii="Garamond" w:hAnsi="Garamond"/>
          <w:sz w:val="22"/>
          <w:szCs w:val="22"/>
        </w:rPr>
      </w:pPr>
    </w:p>
    <w:p w14:paraId="695A6FF9" w14:textId="371E5F38" w:rsidR="00005CD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 E. Oder das Loch im Strumpf</w:t>
      </w:r>
    </w:p>
    <w:p w14:paraId="7E35292F" w14:textId="292C859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lastRenderedPageBreak/>
        <w:t>In:</w:t>
      </w:r>
      <w:r w:rsidR="00005CDD" w:rsidRPr="00DA16CE">
        <w:rPr>
          <w:rFonts w:ascii="Garamond" w:hAnsi="Garamond"/>
          <w:sz w:val="22"/>
          <w:szCs w:val="22"/>
        </w:rPr>
        <w:tab/>
        <w:t>–</w:t>
      </w:r>
      <w:r w:rsidR="00005CDD"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05CDD" w:rsidRPr="00DA16CE">
        <w:rPr>
          <w:rFonts w:ascii="Garamond" w:hAnsi="Garamond"/>
          <w:sz w:val="22"/>
          <w:szCs w:val="22"/>
          <w:lang w:val="en-GB"/>
        </w:rPr>
        <w:t> </w:t>
      </w:r>
      <w:r w:rsidRPr="00DA16CE">
        <w:rPr>
          <w:rFonts w:ascii="Garamond" w:hAnsi="Garamond"/>
          <w:sz w:val="22"/>
          <w:szCs w:val="22"/>
          <w:lang w:val="en-GB"/>
        </w:rPr>
        <w:t>36.</w:t>
      </w:r>
    </w:p>
    <w:p w14:paraId="560EABC8" w14:textId="3A45E699" w:rsidR="00005CDD" w:rsidRPr="00DA16CE" w:rsidRDefault="00005CDD"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623FB1" w:rsidRPr="00DA16CE">
        <w:rPr>
          <w:rFonts w:ascii="Garamond" w:hAnsi="Garamond"/>
          <w:sz w:val="22"/>
          <w:szCs w:val="22"/>
          <w:lang w:val="en-GB"/>
        </w:rPr>
        <w:t>,</w:t>
      </w:r>
      <w:r w:rsidRPr="00DA16CE">
        <w:rPr>
          <w:rFonts w:ascii="Garamond" w:hAnsi="Garamond"/>
          <w:sz w:val="22"/>
          <w:szCs w:val="22"/>
          <w:lang w:val="en-GB"/>
        </w:rPr>
        <w:t xml:space="preserve"> S. 30.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„L. E. or the </w:t>
      </w:r>
      <w:r w:rsidR="0075308D" w:rsidRPr="00DA16CE">
        <w:rPr>
          <w:rFonts w:ascii="Garamond" w:hAnsi="Garamond"/>
          <w:sz w:val="22"/>
          <w:szCs w:val="22"/>
          <w:lang w:val="en-GB"/>
        </w:rPr>
        <w:t>h</w:t>
      </w:r>
      <w:r w:rsidRPr="00DA16CE">
        <w:rPr>
          <w:rFonts w:ascii="Garamond" w:hAnsi="Garamond"/>
          <w:sz w:val="22"/>
          <w:szCs w:val="22"/>
          <w:lang w:val="en-GB"/>
        </w:rPr>
        <w:t xml:space="preserve">oles in the stock“] </w:t>
      </w:r>
      <w:hyperlink r:id="rId49" w:history="1">
        <w:r w:rsidRPr="00DA16CE">
          <w:rPr>
            <w:rStyle w:val="Hyperlink"/>
            <w:rFonts w:ascii="Garamond" w:hAnsi="Garamond"/>
            <w:color w:val="auto"/>
            <w:sz w:val="22"/>
            <w:szCs w:val="22"/>
            <w:u w:val="none"/>
            <w:lang w:val="en-GB"/>
          </w:rPr>
          <w:t>https://dra.american.edu/islandora/object/auislandora:85536</w:t>
        </w:r>
      </w:hyperlink>
      <w:r w:rsidR="00400A55" w:rsidRPr="00DA16CE">
        <w:rPr>
          <w:rFonts w:ascii="Garamond" w:hAnsi="Garamond"/>
          <w:sz w:val="22"/>
          <w:szCs w:val="22"/>
          <w:lang w:val="en-GB"/>
        </w:rPr>
        <w:t>.</w:t>
      </w:r>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879FA04" w14:textId="77777777" w:rsidR="00817F9D" w:rsidRPr="00DA16CE" w:rsidRDefault="00817F9D" w:rsidP="00DA16CE">
      <w:pPr>
        <w:jc w:val="both"/>
        <w:rPr>
          <w:rFonts w:ascii="Garamond" w:hAnsi="Garamond"/>
          <w:sz w:val="22"/>
          <w:szCs w:val="22"/>
        </w:rPr>
      </w:pPr>
    </w:p>
    <w:p w14:paraId="7E56A4AB" w14:textId="2C0DB4D8" w:rsidR="00005CD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Vater</w:t>
      </w:r>
    </w:p>
    <w:p w14:paraId="5A7954BA" w14:textId="2DF5BCF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005CDD" w:rsidRPr="00DA16CE">
        <w:rPr>
          <w:rFonts w:ascii="Garamond" w:hAnsi="Garamond"/>
          <w:sz w:val="22"/>
          <w:szCs w:val="22"/>
        </w:rPr>
        <w:tab/>
        <w:t>–</w:t>
      </w:r>
      <w:r w:rsidR="00005CDD"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05CDD" w:rsidRPr="00DA16CE">
        <w:rPr>
          <w:rFonts w:ascii="Garamond" w:hAnsi="Garamond"/>
          <w:sz w:val="22"/>
          <w:szCs w:val="22"/>
          <w:lang w:val="en-GB"/>
        </w:rPr>
        <w:t> </w:t>
      </w:r>
      <w:r w:rsidRPr="00DA16CE">
        <w:rPr>
          <w:rFonts w:ascii="Garamond" w:hAnsi="Garamond"/>
          <w:sz w:val="22"/>
          <w:szCs w:val="22"/>
          <w:lang w:val="en-GB"/>
        </w:rPr>
        <w:t>37.</w:t>
      </w:r>
    </w:p>
    <w:p w14:paraId="105F9346" w14:textId="68709D30" w:rsidR="00005CDD" w:rsidRPr="00DA16CE" w:rsidRDefault="00005CDD"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31. [In englischer Sprache. Unter dem Titel „Father“] </w:t>
      </w:r>
      <w:hyperlink r:id="rId50"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BB44546" w14:textId="77777777" w:rsidR="00817F9D" w:rsidRPr="00DA16CE" w:rsidRDefault="00817F9D" w:rsidP="00DA16CE">
      <w:pPr>
        <w:jc w:val="both"/>
        <w:rPr>
          <w:rFonts w:ascii="Garamond" w:hAnsi="Garamond"/>
          <w:b/>
          <w:sz w:val="22"/>
          <w:szCs w:val="22"/>
        </w:rPr>
      </w:pPr>
    </w:p>
    <w:p w14:paraId="4DD2893D"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Altes Gedicht</w:t>
      </w:r>
    </w:p>
    <w:p w14:paraId="74873BCF" w14:textId="3CB8028F"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75308D" w:rsidRPr="00DA16CE">
        <w:rPr>
          <w:rFonts w:ascii="Garamond" w:hAnsi="Garamond"/>
          <w:sz w:val="22"/>
          <w:szCs w:val="22"/>
        </w:rPr>
        <w:t xml:space="preserve"> </w:t>
      </w:r>
      <w:r w:rsidRPr="00DA16CE">
        <w:rPr>
          <w:rFonts w:ascii="Garamond" w:hAnsi="Garamond"/>
          <w:sz w:val="22"/>
          <w:szCs w:val="22"/>
        </w:rPr>
        <w:t>Suhrkamp 2014, S.</w:t>
      </w:r>
      <w:r w:rsidR="00E720C8" w:rsidRPr="00DA16CE">
        <w:rPr>
          <w:rFonts w:ascii="Garamond" w:hAnsi="Garamond"/>
          <w:sz w:val="22"/>
          <w:szCs w:val="22"/>
        </w:rPr>
        <w:t> </w:t>
      </w:r>
      <w:r w:rsidRPr="00DA16CE">
        <w:rPr>
          <w:rFonts w:ascii="Garamond" w:hAnsi="Garamond"/>
          <w:sz w:val="22"/>
          <w:szCs w:val="22"/>
        </w:rPr>
        <w:t>38.</w:t>
      </w:r>
    </w:p>
    <w:p w14:paraId="030E700F" w14:textId="085D3106" w:rsidR="00817F9D" w:rsidRPr="00DA16CE" w:rsidRDefault="009D45D0" w:rsidP="00DA16CE">
      <w:pPr>
        <w:pStyle w:val="Listenabsatz"/>
        <w:numPr>
          <w:ilvl w:val="0"/>
          <w:numId w:val="51"/>
        </w:numPr>
        <w:ind w:left="709" w:hanging="283"/>
        <w:jc w:val="both"/>
        <w:rPr>
          <w:rFonts w:ascii="Garamond" w:hAnsi="Garamond"/>
          <w:lang w:val="de-DE"/>
        </w:rPr>
      </w:pPr>
      <w:r w:rsidRPr="00DA16CE">
        <w:rPr>
          <w:rFonts w:ascii="Garamond" w:hAnsi="Garamond"/>
          <w:lang w:val="de-DE"/>
        </w:rPr>
        <w:t>H.</w:t>
      </w:r>
      <w:r w:rsidR="006409EA" w:rsidRPr="00DA16CE">
        <w:rPr>
          <w:rFonts w:ascii="Garamond" w:hAnsi="Garamond"/>
          <w:lang w:val="de-DE"/>
        </w:rPr>
        <w:t xml:space="preserve"> </w:t>
      </w:r>
      <w:r w:rsidRPr="00DA16CE">
        <w:rPr>
          <w:rFonts w:ascii="Garamond" w:hAnsi="Garamond"/>
          <w:lang w:val="de-DE"/>
        </w:rPr>
        <w:t>M.:</w:t>
      </w:r>
      <w:r w:rsidRPr="00DA16CE">
        <w:rPr>
          <w:rFonts w:ascii="Garamond" w:hAnsi="Garamond"/>
          <w:bCs/>
          <w:lang w:val="de-DE"/>
        </w:rPr>
        <w:t xml:space="preserve"> </w:t>
      </w:r>
      <w:r w:rsidRPr="00DA16CE">
        <w:rPr>
          <w:rFonts w:ascii="Garamond" w:hAnsi="Garamond"/>
          <w:lang w:val="de-DE"/>
        </w:rPr>
        <w:t xml:space="preserve">„Für alle reicht es nicht“. Texte zum Kapitalismus. Hg. von Helen Müller/Clemens </w:t>
      </w:r>
      <w:proofErr w:type="spellStart"/>
      <w:r w:rsidRPr="00DA16CE">
        <w:rPr>
          <w:rFonts w:ascii="Garamond" w:hAnsi="Garamond"/>
          <w:lang w:val="de-DE"/>
        </w:rPr>
        <w:t>Pornschlegel</w:t>
      </w:r>
      <w:proofErr w:type="spellEnd"/>
      <w:r w:rsidRPr="00DA16CE">
        <w:rPr>
          <w:rFonts w:ascii="Garamond" w:hAnsi="Garamond"/>
          <w:lang w:val="de-DE"/>
        </w:rPr>
        <w:t xml:space="preserve"> in Zusammenarbeit mit Brigitte Maria Mayer. Berlin: Suhrkamp 2017, S.</w:t>
      </w:r>
      <w:r w:rsidR="00E720C8" w:rsidRPr="00DA16CE">
        <w:rPr>
          <w:rFonts w:ascii="Garamond" w:hAnsi="Garamond"/>
          <w:lang w:val="de-DE"/>
        </w:rPr>
        <w:t> </w:t>
      </w:r>
      <w:r w:rsidRPr="00DA16CE">
        <w:rPr>
          <w:rFonts w:ascii="Garamond" w:hAnsi="Garamond"/>
          <w:lang w:val="de-DE"/>
        </w:rPr>
        <w:t>112.</w:t>
      </w:r>
    </w:p>
    <w:p w14:paraId="7A2E581E" w14:textId="345D6BA6" w:rsidR="00005CDD" w:rsidRPr="00DA16CE" w:rsidRDefault="00005CDD" w:rsidP="00DA16CE">
      <w:pPr>
        <w:pStyle w:val="Listenabsatz"/>
        <w:numPr>
          <w:ilvl w:val="0"/>
          <w:numId w:val="51"/>
        </w:numPr>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w:t>
      </w:r>
      <w:r w:rsidR="00623FB1" w:rsidRPr="00DA16CE">
        <w:rPr>
          <w:rFonts w:ascii="Garamond" w:hAnsi="Garamond"/>
        </w:rPr>
        <w:t>,</w:t>
      </w:r>
      <w:r w:rsidRPr="00DA16CE">
        <w:rPr>
          <w:rFonts w:ascii="Garamond" w:hAnsi="Garamond"/>
        </w:rPr>
        <w:t xml:space="preserve"> S. 32.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proofErr w:type="spellStart"/>
      <w:r w:rsidRPr="00DA16CE">
        <w:rPr>
          <w:rFonts w:ascii="Garamond" w:hAnsi="Garamond"/>
        </w:rPr>
        <w:t>Old</w:t>
      </w:r>
      <w:proofErr w:type="spellEnd"/>
      <w:r w:rsidRPr="00DA16CE">
        <w:rPr>
          <w:rFonts w:ascii="Garamond" w:hAnsi="Garamond"/>
        </w:rPr>
        <w:t xml:space="preserve"> </w:t>
      </w:r>
      <w:proofErr w:type="spellStart"/>
      <w:r w:rsidRPr="00DA16CE">
        <w:rPr>
          <w:rFonts w:ascii="Garamond" w:hAnsi="Garamond"/>
        </w:rPr>
        <w:t>poem</w:t>
      </w:r>
      <w:proofErr w:type="spellEnd"/>
      <w:r w:rsidRPr="00DA16CE">
        <w:rPr>
          <w:rFonts w:ascii="Garamond" w:hAnsi="Garamond"/>
        </w:rPr>
        <w:t xml:space="preserve">“] </w:t>
      </w:r>
      <w:hyperlink r:id="rId51" w:history="1">
        <w:r w:rsidRPr="00DA16CE">
          <w:rPr>
            <w:rStyle w:val="Hyperlink"/>
            <w:rFonts w:ascii="Garamond" w:hAnsi="Garamond"/>
            <w:color w:val="auto"/>
            <w:u w:val="none"/>
          </w:rPr>
          <w:t>https://dra.american.edu/islandora/object/auislandora:85536</w:t>
        </w:r>
      </w:hyperlink>
      <w:r w:rsidR="00400A55" w:rsidRPr="00DA16CE">
        <w:rPr>
          <w:rFonts w:ascii="Garamond" w:hAnsi="Garamond"/>
        </w:rPr>
        <w:t>.</w:t>
      </w:r>
      <w:r w:rsidRPr="00DA16CE">
        <w:rPr>
          <w:rFonts w:ascii="Garamond" w:hAnsi="Garamond"/>
        </w:rPr>
        <w:t xml:space="preserve">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8660CB" w:rsidRPr="00DA16CE">
        <w:rPr>
          <w:rFonts w:ascii="Garamond" w:hAnsi="Garamond"/>
        </w:rPr>
        <w:t>am</w:t>
      </w:r>
      <w:proofErr w:type="spellEnd"/>
      <w:r w:rsidR="008660CB" w:rsidRPr="00DA16CE">
        <w:rPr>
          <w:rFonts w:ascii="Garamond" w:hAnsi="Garamond"/>
        </w:rPr>
        <w:t xml:space="preserve"> </w:t>
      </w:r>
      <w:r w:rsidRPr="00DA16CE">
        <w:rPr>
          <w:rFonts w:ascii="Garamond" w:hAnsi="Garamond"/>
        </w:rPr>
        <w:t>14.4.2021]</w:t>
      </w:r>
    </w:p>
    <w:p w14:paraId="5BEDACAA" w14:textId="77777777" w:rsidR="00817F9D" w:rsidRPr="00DA16CE" w:rsidRDefault="00817F9D" w:rsidP="00DA16CE">
      <w:pPr>
        <w:jc w:val="both"/>
        <w:rPr>
          <w:rFonts w:ascii="Garamond" w:hAnsi="Garamond"/>
          <w:sz w:val="22"/>
          <w:szCs w:val="22"/>
        </w:rPr>
      </w:pPr>
    </w:p>
    <w:p w14:paraId="531577B2" w14:textId="5F4706D9" w:rsidR="00005CDD" w:rsidRPr="00DA16CE" w:rsidRDefault="009D45D0" w:rsidP="00DA16CE">
      <w:pPr>
        <w:tabs>
          <w:tab w:val="left" w:pos="709"/>
        </w:tabs>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Selbstbildnis zwei Uhr nachts am 20. August 1959</w:t>
      </w:r>
    </w:p>
    <w:p w14:paraId="4805DEF6" w14:textId="702EC3FD" w:rsidR="00817F9D" w:rsidRPr="00DA16CE" w:rsidRDefault="009D45D0" w:rsidP="00DA16CE">
      <w:pPr>
        <w:tabs>
          <w:tab w:val="left" w:pos="426"/>
          <w:tab w:val="left" w:pos="709"/>
        </w:tabs>
        <w:ind w:left="709" w:hanging="709"/>
        <w:jc w:val="both"/>
        <w:rPr>
          <w:rFonts w:ascii="Garamond" w:hAnsi="Garamond"/>
          <w:sz w:val="22"/>
          <w:szCs w:val="22"/>
          <w:lang w:val="en-GB"/>
        </w:rPr>
      </w:pPr>
      <w:r w:rsidRPr="00DA16CE">
        <w:rPr>
          <w:rFonts w:ascii="Garamond" w:hAnsi="Garamond"/>
          <w:sz w:val="22"/>
          <w:szCs w:val="22"/>
        </w:rPr>
        <w:t>In:</w:t>
      </w:r>
      <w:r w:rsidR="00005CDD" w:rsidRPr="00DA16CE">
        <w:rPr>
          <w:rFonts w:ascii="Garamond" w:hAnsi="Garamond"/>
          <w:sz w:val="22"/>
          <w:szCs w:val="22"/>
        </w:rPr>
        <w:tab/>
        <w:t>–</w:t>
      </w:r>
      <w:r w:rsidR="00005CDD"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05CDD" w:rsidRPr="00DA16CE">
        <w:rPr>
          <w:rFonts w:ascii="Garamond" w:hAnsi="Garamond"/>
          <w:sz w:val="22"/>
          <w:szCs w:val="22"/>
          <w:lang w:val="en-GB"/>
        </w:rPr>
        <w:t> </w:t>
      </w:r>
      <w:r w:rsidRPr="00DA16CE">
        <w:rPr>
          <w:rFonts w:ascii="Garamond" w:hAnsi="Garamond"/>
          <w:sz w:val="22"/>
          <w:szCs w:val="22"/>
          <w:lang w:val="en-GB"/>
        </w:rPr>
        <w:t>39.</w:t>
      </w:r>
    </w:p>
    <w:p w14:paraId="6296865E" w14:textId="549C29E0" w:rsidR="00005CDD" w:rsidRPr="00DA16CE" w:rsidRDefault="00005CDD"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623FB1" w:rsidRPr="00DA16CE">
        <w:rPr>
          <w:rFonts w:ascii="Garamond" w:hAnsi="Garamond"/>
          <w:sz w:val="22"/>
          <w:szCs w:val="22"/>
          <w:lang w:val="en-GB"/>
        </w:rPr>
        <w:t>,</w:t>
      </w:r>
      <w:r w:rsidRPr="00DA16CE">
        <w:rPr>
          <w:rFonts w:ascii="Garamond" w:hAnsi="Garamond"/>
          <w:sz w:val="22"/>
          <w:szCs w:val="22"/>
          <w:lang w:val="en-GB"/>
        </w:rPr>
        <w:t xml:space="preserve"> S. 33.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„Self-portrait at two in the morning“] </w:t>
      </w:r>
      <w:hyperlink r:id="rId52" w:history="1">
        <w:r w:rsidR="002A1A5A" w:rsidRPr="00DA16CE">
          <w:rPr>
            <w:rStyle w:val="Hyperlink"/>
            <w:rFonts w:ascii="Garamond" w:hAnsi="Garamond"/>
            <w:color w:val="auto"/>
            <w:sz w:val="22"/>
            <w:szCs w:val="22"/>
            <w:u w:val="none"/>
            <w:lang w:val="en-GB"/>
          </w:rPr>
          <w:t>https://dra.american.edu/islandora/object/auislandora:85536</w:t>
        </w:r>
      </w:hyperlink>
      <w:r w:rsidR="00400A55" w:rsidRPr="00DA16CE">
        <w:rPr>
          <w:rFonts w:ascii="Garamond" w:hAnsi="Garamond"/>
          <w:sz w:val="22"/>
          <w:szCs w:val="22"/>
          <w:lang w:val="en-GB"/>
        </w:rPr>
        <w:t>.</w:t>
      </w:r>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24474EBF" w14:textId="77777777" w:rsidR="00817F9D" w:rsidRPr="00DA16CE" w:rsidRDefault="00817F9D" w:rsidP="00DA16CE">
      <w:pPr>
        <w:ind w:left="426" w:hanging="426"/>
        <w:jc w:val="both"/>
        <w:rPr>
          <w:rFonts w:ascii="Garamond" w:hAnsi="Garamond"/>
          <w:sz w:val="22"/>
          <w:szCs w:val="22"/>
        </w:rPr>
      </w:pPr>
    </w:p>
    <w:p w14:paraId="6865E225" w14:textId="4D21B041" w:rsidR="00005CD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Ulyss</w:t>
      </w:r>
      <w:proofErr w:type="spellEnd"/>
    </w:p>
    <w:p w14:paraId="5EA4C4E2" w14:textId="0AAD43F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005CDD" w:rsidRPr="00DA16CE">
        <w:rPr>
          <w:rFonts w:ascii="Garamond" w:hAnsi="Garamond"/>
          <w:sz w:val="22"/>
          <w:szCs w:val="22"/>
        </w:rPr>
        <w:tab/>
        <w:t>–</w:t>
      </w:r>
      <w:r w:rsidR="00005CDD"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214607" w:rsidRPr="00DA16CE">
        <w:rPr>
          <w:rFonts w:ascii="Garamond" w:hAnsi="Garamond"/>
          <w:sz w:val="22"/>
          <w:szCs w:val="22"/>
          <w:lang w:val="en-GB"/>
        </w:rPr>
        <w:t> </w:t>
      </w:r>
      <w:r w:rsidRPr="00DA16CE">
        <w:rPr>
          <w:rFonts w:ascii="Garamond" w:hAnsi="Garamond"/>
          <w:sz w:val="22"/>
          <w:szCs w:val="22"/>
          <w:lang w:val="en-GB"/>
        </w:rPr>
        <w:t>40.</w:t>
      </w:r>
    </w:p>
    <w:p w14:paraId="14EC7C19" w14:textId="7E4E36D3" w:rsidR="00005CDD" w:rsidRDefault="00005CDD"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w:t>
      </w:r>
      <w:r w:rsidR="00A229BE" w:rsidRPr="00DA16CE">
        <w:rPr>
          <w:rFonts w:ascii="Garamond" w:hAnsi="Garamond"/>
          <w:sz w:val="22"/>
          <w:szCs w:val="22"/>
        </w:rPr>
        <w:t>34</w:t>
      </w:r>
      <w:r w:rsidRPr="00DA16CE">
        <w:rPr>
          <w:rFonts w:ascii="Garamond" w:hAnsi="Garamond"/>
          <w:sz w:val="22"/>
          <w:szCs w:val="22"/>
        </w:rPr>
        <w:t>. [In englischer Sprache. Unter dem Titel „</w:t>
      </w:r>
      <w:r w:rsidR="00A229BE" w:rsidRPr="00DA16CE">
        <w:rPr>
          <w:rFonts w:ascii="Garamond" w:hAnsi="Garamond"/>
          <w:sz w:val="22"/>
          <w:szCs w:val="22"/>
        </w:rPr>
        <w:t>Ulysses</w:t>
      </w:r>
      <w:r w:rsidRPr="00DA16CE">
        <w:rPr>
          <w:rFonts w:ascii="Garamond" w:hAnsi="Garamond"/>
          <w:sz w:val="22"/>
          <w:szCs w:val="22"/>
        </w:rPr>
        <w:t xml:space="preserve">“] </w:t>
      </w:r>
      <w:hyperlink r:id="rId53"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2C07747F" w14:textId="4297E9E8" w:rsidR="0091719C" w:rsidRPr="00DA16CE" w:rsidRDefault="0091719C" w:rsidP="00F54839">
      <w:pPr>
        <w:tabs>
          <w:tab w:val="left" w:pos="426"/>
          <w:tab w:val="left" w:pos="993"/>
        </w:tabs>
        <w:ind w:left="709" w:hanging="283"/>
        <w:jc w:val="both"/>
        <w:rPr>
          <w:rFonts w:ascii="Garamond" w:hAnsi="Garamond"/>
          <w:sz w:val="22"/>
          <w:szCs w:val="22"/>
        </w:rPr>
      </w:pPr>
      <w:r>
        <w:rPr>
          <w:rFonts w:ascii="Garamond" w:hAnsi="Garamond"/>
          <w:sz w:val="22"/>
          <w:szCs w:val="22"/>
        </w:rPr>
        <w:t>–</w:t>
      </w:r>
      <w:r>
        <w:rPr>
          <w:rFonts w:ascii="Garamond" w:hAnsi="Garamond"/>
          <w:sz w:val="22"/>
          <w:szCs w:val="22"/>
        </w:rPr>
        <w:tab/>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196. [In niederländischer Sprache. Unter dem Titel „Ulysses“]</w:t>
      </w:r>
    </w:p>
    <w:p w14:paraId="72220796" w14:textId="77777777" w:rsidR="00817F9D" w:rsidRPr="00DA16CE" w:rsidRDefault="00817F9D" w:rsidP="00DA16CE">
      <w:pPr>
        <w:jc w:val="both"/>
        <w:rPr>
          <w:rFonts w:ascii="Garamond" w:hAnsi="Garamond"/>
          <w:sz w:val="22"/>
          <w:szCs w:val="22"/>
        </w:rPr>
      </w:pPr>
    </w:p>
    <w:p w14:paraId="1E89FE81" w14:textId="00A0E970"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Motiv bei A.</w:t>
      </w:r>
      <w:r w:rsidR="004765ED" w:rsidRPr="00DA16CE">
        <w:rPr>
          <w:rFonts w:ascii="Garamond" w:hAnsi="Garamond"/>
          <w:sz w:val="22"/>
          <w:szCs w:val="22"/>
        </w:rPr>
        <w:t> </w:t>
      </w:r>
      <w:r w:rsidRPr="00DA16CE">
        <w:rPr>
          <w:rFonts w:ascii="Garamond" w:hAnsi="Garamond"/>
          <w:sz w:val="22"/>
          <w:szCs w:val="22"/>
        </w:rPr>
        <w:t>S.</w:t>
      </w:r>
    </w:p>
    <w:p w14:paraId="15D09A00" w14:textId="4AF0F8C1"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003F6DE8"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214607" w:rsidRPr="00DA16CE">
        <w:rPr>
          <w:rFonts w:ascii="Garamond" w:hAnsi="Garamond"/>
          <w:sz w:val="22"/>
          <w:szCs w:val="22"/>
        </w:rPr>
        <w:t xml:space="preserve"> </w:t>
      </w:r>
      <w:r w:rsidRPr="00DA16CE">
        <w:rPr>
          <w:rFonts w:ascii="Garamond" w:hAnsi="Garamond"/>
          <w:sz w:val="22"/>
          <w:szCs w:val="22"/>
        </w:rPr>
        <w:t>Suhrkamp 2014, S.</w:t>
      </w:r>
      <w:r w:rsidR="00DC7576" w:rsidRPr="00DA16CE">
        <w:rPr>
          <w:rFonts w:ascii="Garamond" w:hAnsi="Garamond"/>
          <w:sz w:val="22"/>
          <w:szCs w:val="22"/>
        </w:rPr>
        <w:t> </w:t>
      </w:r>
      <w:r w:rsidRPr="00DA16CE">
        <w:rPr>
          <w:rFonts w:ascii="Garamond" w:hAnsi="Garamond"/>
          <w:sz w:val="22"/>
          <w:szCs w:val="22"/>
        </w:rPr>
        <w:t>41.</w:t>
      </w:r>
    </w:p>
    <w:p w14:paraId="7EB0BE80" w14:textId="1983E9A5" w:rsidR="00817F9D" w:rsidRPr="00DA16CE" w:rsidRDefault="009D45D0" w:rsidP="00DA16CE">
      <w:pPr>
        <w:pStyle w:val="Listenabsatz"/>
        <w:numPr>
          <w:ilvl w:val="0"/>
          <w:numId w:val="51"/>
        </w:numPr>
        <w:tabs>
          <w:tab w:val="left" w:pos="709"/>
        </w:tabs>
        <w:ind w:left="709" w:hanging="283"/>
        <w:jc w:val="both"/>
        <w:rPr>
          <w:rFonts w:ascii="Garamond" w:hAnsi="Garamond"/>
          <w:lang w:val="de-DE"/>
        </w:rPr>
      </w:pPr>
      <w:r w:rsidRPr="00DA16CE">
        <w:rPr>
          <w:rFonts w:ascii="Garamond" w:hAnsi="Garamond"/>
          <w:lang w:val="de-DE"/>
        </w:rPr>
        <w:t>H.</w:t>
      </w:r>
      <w:r w:rsidR="006409EA" w:rsidRPr="00DA16CE">
        <w:rPr>
          <w:rFonts w:ascii="Garamond" w:hAnsi="Garamond"/>
          <w:lang w:val="de-DE"/>
        </w:rPr>
        <w:t xml:space="preserve"> </w:t>
      </w:r>
      <w:r w:rsidRPr="00DA16CE">
        <w:rPr>
          <w:rFonts w:ascii="Garamond" w:hAnsi="Garamond"/>
          <w:lang w:val="de-DE"/>
        </w:rPr>
        <w:t>M.:</w:t>
      </w:r>
      <w:r w:rsidRPr="00DA16CE">
        <w:rPr>
          <w:rFonts w:ascii="Garamond" w:hAnsi="Garamond"/>
          <w:b/>
          <w:lang w:val="de-DE"/>
        </w:rPr>
        <w:t xml:space="preserve"> </w:t>
      </w:r>
      <w:r w:rsidRPr="00DA16CE">
        <w:rPr>
          <w:rFonts w:ascii="Garamond" w:hAnsi="Garamond"/>
          <w:lang w:val="de-DE"/>
        </w:rPr>
        <w:t xml:space="preserve">„Für alle reicht es nicht“. Texte zum Kapitalismus. Hg. von Helen Müller/Clemens </w:t>
      </w:r>
      <w:proofErr w:type="spellStart"/>
      <w:r w:rsidRPr="00DA16CE">
        <w:rPr>
          <w:rFonts w:ascii="Garamond" w:hAnsi="Garamond"/>
          <w:lang w:val="de-DE"/>
        </w:rPr>
        <w:t>Pornschlegel</w:t>
      </w:r>
      <w:proofErr w:type="spellEnd"/>
      <w:r w:rsidRPr="00DA16CE">
        <w:rPr>
          <w:rFonts w:ascii="Garamond" w:hAnsi="Garamond"/>
          <w:lang w:val="de-DE"/>
        </w:rPr>
        <w:t xml:space="preserve"> in Zusammenarbeit mit Brigitte Maria Mayer. Berlin: Suhrkamp 2017, S.</w:t>
      </w:r>
      <w:r w:rsidR="00214607" w:rsidRPr="00DA16CE">
        <w:rPr>
          <w:rFonts w:ascii="Garamond" w:hAnsi="Garamond"/>
          <w:lang w:val="de-DE"/>
        </w:rPr>
        <w:t> </w:t>
      </w:r>
      <w:r w:rsidRPr="00DA16CE">
        <w:rPr>
          <w:rFonts w:ascii="Garamond" w:hAnsi="Garamond"/>
          <w:lang w:val="de-DE"/>
        </w:rPr>
        <w:t>204f.</w:t>
      </w:r>
    </w:p>
    <w:p w14:paraId="5D891FCC" w14:textId="4AA4FDDE" w:rsidR="00817F9D" w:rsidRPr="00DA16CE" w:rsidRDefault="009D45D0" w:rsidP="00DA16CE">
      <w:pPr>
        <w:pStyle w:val="Listenabsatz"/>
        <w:numPr>
          <w:ilvl w:val="0"/>
          <w:numId w:val="51"/>
        </w:numPr>
        <w:tabs>
          <w:tab w:val="left" w:pos="426"/>
        </w:tabs>
        <w:ind w:left="709" w:hanging="283"/>
        <w:jc w:val="both"/>
        <w:rPr>
          <w:rFonts w:ascii="Garamond" w:hAnsi="Garamond"/>
          <w:lang w:val="de-DE"/>
        </w:rPr>
      </w:pPr>
      <w:r w:rsidRPr="00DA16CE">
        <w:rPr>
          <w:rFonts w:ascii="Garamond" w:hAnsi="Garamond"/>
          <w:lang w:val="de-DE"/>
        </w:rPr>
        <w:t>Theater Heilbronn (Hg.): Heiner Müller: Der Auftrag. Heilbronn: Theater Heilbronn 2016, (</w:t>
      </w:r>
      <w:proofErr w:type="spellStart"/>
      <w:r w:rsidRPr="00DA16CE">
        <w:rPr>
          <w:rFonts w:ascii="Garamond" w:hAnsi="Garamond"/>
          <w:lang w:val="de-DE"/>
        </w:rPr>
        <w:t>o.S</w:t>
      </w:r>
      <w:proofErr w:type="spellEnd"/>
      <w:r w:rsidRPr="00DA16CE">
        <w:rPr>
          <w:rFonts w:ascii="Garamond" w:hAnsi="Garamond"/>
          <w:lang w:val="de-DE"/>
        </w:rPr>
        <w:t>.) (Programmheft, Spielzeit 2015/2016).</w:t>
      </w:r>
    </w:p>
    <w:p w14:paraId="7095B324" w14:textId="0B47B566" w:rsidR="00817F9D" w:rsidRPr="00DA16CE" w:rsidRDefault="009D45D0" w:rsidP="00DA16CE">
      <w:pPr>
        <w:tabs>
          <w:tab w:val="left" w:pos="709"/>
        </w:tabs>
        <w:ind w:left="709" w:hanging="283"/>
        <w:jc w:val="both"/>
        <w:rPr>
          <w:rFonts w:ascii="Garamond" w:hAnsi="Garamond"/>
          <w:sz w:val="22"/>
          <w:szCs w:val="22"/>
          <w:lang w:val="en-GB"/>
        </w:rPr>
      </w:pP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 xml:space="preserve">Hessisches Landestheater Marburg (Hg.): Heiner Müller: Der Auftrag. </w:t>
      </w:r>
      <w:r w:rsidRPr="00DA16CE">
        <w:rPr>
          <w:rFonts w:ascii="Garamond" w:hAnsi="Garamond"/>
          <w:sz w:val="22"/>
          <w:szCs w:val="22"/>
          <w:lang w:val="en-GB"/>
        </w:rPr>
        <w:t xml:space="preserve">Marburg: </w:t>
      </w:r>
      <w:proofErr w:type="spellStart"/>
      <w:r w:rsidRPr="00DA16CE">
        <w:rPr>
          <w:rFonts w:ascii="Garamond" w:hAnsi="Garamond"/>
          <w:sz w:val="22"/>
          <w:szCs w:val="22"/>
          <w:lang w:val="en-GB"/>
        </w:rPr>
        <w:t>Hessisches</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Landestheater</w:t>
      </w:r>
      <w:proofErr w:type="spellEnd"/>
      <w:r w:rsidRPr="00DA16CE">
        <w:rPr>
          <w:rFonts w:ascii="Garamond" w:hAnsi="Garamond"/>
          <w:sz w:val="22"/>
          <w:szCs w:val="22"/>
          <w:lang w:val="en-GB"/>
        </w:rPr>
        <w:t xml:space="preserve"> 2017 (</w:t>
      </w:r>
      <w:proofErr w:type="spellStart"/>
      <w:r w:rsidRPr="00DA16CE">
        <w:rPr>
          <w:rFonts w:ascii="Garamond" w:hAnsi="Garamond"/>
          <w:sz w:val="22"/>
          <w:szCs w:val="22"/>
          <w:lang w:val="en-GB"/>
        </w:rPr>
        <w:t>o.S.</w:t>
      </w:r>
      <w:proofErr w:type="spellEnd"/>
      <w:r w:rsidRPr="00DA16CE">
        <w:rPr>
          <w:rFonts w:ascii="Garamond" w:hAnsi="Garamond"/>
          <w:sz w:val="22"/>
          <w:szCs w:val="22"/>
          <w:lang w:val="en-GB"/>
        </w:rPr>
        <w:t>) (</w:t>
      </w:r>
      <w:proofErr w:type="spellStart"/>
      <w:r w:rsidRPr="00DA16CE">
        <w:rPr>
          <w:rFonts w:ascii="Garamond" w:hAnsi="Garamond"/>
          <w:sz w:val="22"/>
          <w:szCs w:val="22"/>
          <w:lang w:val="en-GB"/>
        </w:rPr>
        <w:t>Programmheft</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Spielzeit</w:t>
      </w:r>
      <w:proofErr w:type="spellEnd"/>
      <w:r w:rsidRPr="00DA16CE">
        <w:rPr>
          <w:rFonts w:ascii="Garamond" w:hAnsi="Garamond"/>
          <w:sz w:val="22"/>
          <w:szCs w:val="22"/>
          <w:lang w:val="en-GB"/>
        </w:rPr>
        <w:t xml:space="preserve"> 2017/2018).</w:t>
      </w:r>
    </w:p>
    <w:p w14:paraId="2ADC2073" w14:textId="1838BEE8" w:rsidR="00DC7576" w:rsidRPr="00DA16CE" w:rsidRDefault="00DC7576" w:rsidP="00DA16CE">
      <w:pPr>
        <w:tabs>
          <w:tab w:val="left" w:pos="709"/>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r w:rsidRPr="003D6AE5">
        <w:rPr>
          <w:rFonts w:ascii="Garamond" w:hAnsi="Garamond"/>
          <w:sz w:val="22"/>
          <w:szCs w:val="22"/>
          <w:lang w:val="en-GB"/>
        </w:rPr>
        <w:t xml:space="preserve">Collected Poems. </w:t>
      </w:r>
      <w:proofErr w:type="spellStart"/>
      <w:r w:rsidRPr="003D6AE5">
        <w:rPr>
          <w:rFonts w:ascii="Garamond" w:hAnsi="Garamond"/>
          <w:sz w:val="22"/>
          <w:szCs w:val="22"/>
          <w:lang w:val="en-GB"/>
        </w:rPr>
        <w:t>Übersetzt</w:t>
      </w:r>
      <w:proofErr w:type="spellEnd"/>
      <w:r w:rsidRPr="003D6AE5">
        <w:rPr>
          <w:rFonts w:ascii="Garamond" w:hAnsi="Garamond"/>
          <w:sz w:val="22"/>
          <w:szCs w:val="22"/>
          <w:lang w:val="en-GB"/>
        </w:rPr>
        <w:t xml:space="preserve"> von James </w:t>
      </w:r>
      <w:proofErr w:type="spellStart"/>
      <w:r w:rsidRPr="003D6AE5">
        <w:rPr>
          <w:rFonts w:ascii="Garamond" w:hAnsi="Garamond"/>
          <w:sz w:val="22"/>
          <w:szCs w:val="22"/>
          <w:lang w:val="en-GB"/>
        </w:rPr>
        <w:t>Reidel</w:t>
      </w:r>
      <w:proofErr w:type="spellEnd"/>
      <w:r w:rsidRPr="003D6AE5">
        <w:rPr>
          <w:rFonts w:ascii="Garamond" w:hAnsi="Garamond"/>
          <w:sz w:val="22"/>
          <w:szCs w:val="22"/>
          <w:lang w:val="en-GB"/>
        </w:rPr>
        <w:t>. London/New York/Calcutta 2021</w:t>
      </w:r>
      <w:r w:rsidR="00623FB1" w:rsidRPr="003D6AE5">
        <w:rPr>
          <w:rFonts w:ascii="Garamond" w:hAnsi="Garamond"/>
          <w:sz w:val="22"/>
          <w:szCs w:val="22"/>
          <w:lang w:val="en-GB"/>
        </w:rPr>
        <w:t>,</w:t>
      </w:r>
      <w:r w:rsidRPr="003D6AE5">
        <w:rPr>
          <w:rFonts w:ascii="Garamond" w:hAnsi="Garamond"/>
          <w:sz w:val="22"/>
          <w:szCs w:val="22"/>
          <w:lang w:val="en-GB"/>
        </w:rPr>
        <w:t xml:space="preserve"> S. 35. </w:t>
      </w:r>
      <w:r w:rsidRPr="00DA16CE">
        <w:rPr>
          <w:rFonts w:ascii="Garamond" w:hAnsi="Garamond"/>
          <w:sz w:val="22"/>
          <w:szCs w:val="22"/>
        </w:rPr>
        <w:t>[In englischer Sprache. Unter dem Titel „</w:t>
      </w:r>
      <w:proofErr w:type="spellStart"/>
      <w:r w:rsidRPr="00DA16CE">
        <w:rPr>
          <w:rFonts w:ascii="Garamond" w:hAnsi="Garamond"/>
          <w:sz w:val="22"/>
          <w:szCs w:val="22"/>
        </w:rPr>
        <w:t>Motif</w:t>
      </w:r>
      <w:proofErr w:type="spellEnd"/>
      <w:r w:rsidRPr="00DA16CE">
        <w:rPr>
          <w:rFonts w:ascii="Garamond" w:hAnsi="Garamond"/>
          <w:sz w:val="22"/>
          <w:szCs w:val="22"/>
        </w:rPr>
        <w:t xml:space="preserve"> </w:t>
      </w:r>
      <w:proofErr w:type="spellStart"/>
      <w:r w:rsidRPr="00DA16CE">
        <w:rPr>
          <w:rFonts w:ascii="Garamond" w:hAnsi="Garamond"/>
          <w:sz w:val="22"/>
          <w:szCs w:val="22"/>
        </w:rPr>
        <w:t>by</w:t>
      </w:r>
      <w:proofErr w:type="spellEnd"/>
      <w:r w:rsidRPr="00DA16CE">
        <w:rPr>
          <w:rFonts w:ascii="Garamond" w:hAnsi="Garamond"/>
          <w:sz w:val="22"/>
          <w:szCs w:val="22"/>
        </w:rPr>
        <w:t xml:space="preserve"> A. S.“] </w:t>
      </w:r>
      <w:hyperlink r:id="rId54"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A066AB5" w14:textId="77777777" w:rsidR="00817F9D" w:rsidRPr="00DA16CE" w:rsidRDefault="00817F9D" w:rsidP="00DA16CE">
      <w:pPr>
        <w:tabs>
          <w:tab w:val="left" w:pos="709"/>
        </w:tabs>
        <w:ind w:left="426"/>
        <w:jc w:val="both"/>
        <w:rPr>
          <w:rFonts w:ascii="Garamond" w:hAnsi="Garamond"/>
          <w:b/>
          <w:sz w:val="22"/>
          <w:szCs w:val="22"/>
        </w:rPr>
      </w:pPr>
    </w:p>
    <w:p w14:paraId="4F70EBB2" w14:textId="74A71722" w:rsidR="00DC7576" w:rsidRPr="00DA16CE" w:rsidRDefault="009D45D0" w:rsidP="00DA16CE">
      <w:pPr>
        <w:tabs>
          <w:tab w:val="left" w:pos="709"/>
        </w:tabs>
        <w:ind w:left="426" w:hanging="426"/>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Dan Dee</w:t>
      </w:r>
    </w:p>
    <w:p w14:paraId="23387AB2" w14:textId="1928CE8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C7576" w:rsidRPr="00DA16CE">
        <w:rPr>
          <w:rFonts w:ascii="Garamond" w:hAnsi="Garamond"/>
          <w:sz w:val="22"/>
          <w:szCs w:val="22"/>
        </w:rPr>
        <w:tab/>
        <w:t>–</w:t>
      </w:r>
      <w:r w:rsidR="0048315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C7576" w:rsidRPr="00DA16CE">
        <w:rPr>
          <w:rFonts w:ascii="Garamond" w:hAnsi="Garamond"/>
          <w:sz w:val="22"/>
          <w:szCs w:val="22"/>
          <w:lang w:val="en-GB"/>
        </w:rPr>
        <w:t> </w:t>
      </w:r>
      <w:r w:rsidRPr="00DA16CE">
        <w:rPr>
          <w:rFonts w:ascii="Garamond" w:hAnsi="Garamond"/>
          <w:sz w:val="22"/>
          <w:szCs w:val="22"/>
          <w:lang w:val="en-GB"/>
        </w:rPr>
        <w:t>42.</w:t>
      </w:r>
    </w:p>
    <w:p w14:paraId="48C7C971" w14:textId="669FAD84" w:rsidR="00817F9D" w:rsidRPr="00DA16CE" w:rsidRDefault="00DC7576" w:rsidP="00DA16CE">
      <w:pPr>
        <w:tabs>
          <w:tab w:val="left" w:pos="709"/>
        </w:tabs>
        <w:ind w:left="709" w:hanging="283"/>
        <w:jc w:val="both"/>
        <w:rPr>
          <w:rFonts w:ascii="Garamond" w:hAnsi="Garamond"/>
          <w:sz w:val="22"/>
          <w:szCs w:val="22"/>
        </w:rPr>
      </w:pPr>
      <w:r w:rsidRPr="00DA16CE">
        <w:rPr>
          <w:rFonts w:ascii="Garamond" w:hAnsi="Garamond"/>
          <w:sz w:val="22"/>
          <w:szCs w:val="22"/>
          <w:lang w:val="en-GB"/>
        </w:rPr>
        <w:lastRenderedPageBreak/>
        <w:t>–</w:t>
      </w:r>
      <w:r w:rsidR="00214607" w:rsidRPr="00DA16CE">
        <w:rPr>
          <w:rFonts w:ascii="Garamond" w:hAnsi="Garamond"/>
          <w:sz w:val="22"/>
          <w:szCs w:val="22"/>
          <w:lang w:val="en-GB"/>
        </w:rPr>
        <w:tab/>
      </w:r>
      <w:r w:rsidRPr="00DA16CE">
        <w:rPr>
          <w:rFonts w:ascii="Garamond" w:hAnsi="Garamond"/>
          <w:sz w:val="22"/>
          <w:szCs w:val="22"/>
          <w:lang w:val="en-GB"/>
        </w:rPr>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36. [In englischer Sprache. Unter dem Titel „Dan Dee“] </w:t>
      </w:r>
      <w:hyperlink r:id="rId55"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0F2A0380" w14:textId="77777777" w:rsidR="00214607" w:rsidRPr="00DA16CE" w:rsidRDefault="00214607" w:rsidP="00DA16CE">
      <w:pPr>
        <w:tabs>
          <w:tab w:val="left" w:pos="426"/>
        </w:tabs>
        <w:ind w:left="426"/>
        <w:jc w:val="both"/>
        <w:rPr>
          <w:rFonts w:ascii="Garamond" w:hAnsi="Garamond"/>
          <w:b/>
          <w:sz w:val="22"/>
          <w:szCs w:val="22"/>
        </w:rPr>
      </w:pPr>
    </w:p>
    <w:p w14:paraId="3387D888" w14:textId="77777777" w:rsidR="00817F9D" w:rsidRPr="00DA16CE" w:rsidRDefault="009D45D0" w:rsidP="00DA16CE">
      <w:pPr>
        <w:tabs>
          <w:tab w:val="left" w:pos="709"/>
        </w:tabs>
        <w:ind w:left="426" w:hanging="426"/>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Orpheus gepflügt</w:t>
      </w:r>
    </w:p>
    <w:p w14:paraId="4AA1455D" w14:textId="2E3BA979"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DC7576" w:rsidRPr="00DA16CE">
        <w:rPr>
          <w:rFonts w:ascii="Garamond" w:hAnsi="Garamond"/>
          <w:sz w:val="22"/>
          <w:szCs w:val="22"/>
        </w:rPr>
        <w:t> </w:t>
      </w:r>
      <w:r w:rsidRPr="00DA16CE">
        <w:rPr>
          <w:rFonts w:ascii="Garamond" w:hAnsi="Garamond"/>
          <w:sz w:val="22"/>
          <w:szCs w:val="22"/>
        </w:rPr>
        <w:t>43.</w:t>
      </w:r>
    </w:p>
    <w:p w14:paraId="710BAFD8" w14:textId="77777777" w:rsidR="00DC7576" w:rsidRPr="00DA16CE" w:rsidRDefault="009D45D0" w:rsidP="00DA16CE">
      <w:pPr>
        <w:numPr>
          <w:ilvl w:val="0"/>
          <w:numId w:val="49"/>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 159</w:t>
      </w:r>
    </w:p>
    <w:p w14:paraId="4577D4D6" w14:textId="5E301905" w:rsidR="00DC7576" w:rsidRDefault="00DC7576" w:rsidP="00DA16CE">
      <w:pPr>
        <w:numPr>
          <w:ilvl w:val="0"/>
          <w:numId w:val="49"/>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37. [In englischer Sprache. Unter dem Titel „Orpheus </w:t>
      </w:r>
      <w:proofErr w:type="spellStart"/>
      <w:r w:rsidR="005A4C1D" w:rsidRPr="00DA16CE">
        <w:rPr>
          <w:rFonts w:ascii="Garamond" w:hAnsi="Garamond"/>
          <w:sz w:val="22"/>
          <w:szCs w:val="22"/>
        </w:rPr>
        <w:t>p</w:t>
      </w:r>
      <w:r w:rsidRPr="00DA16CE">
        <w:rPr>
          <w:rFonts w:ascii="Garamond" w:hAnsi="Garamond"/>
          <w:sz w:val="22"/>
          <w:szCs w:val="22"/>
        </w:rPr>
        <w:t>loughed</w:t>
      </w:r>
      <w:proofErr w:type="spellEnd"/>
      <w:r w:rsidRPr="00DA16CE">
        <w:rPr>
          <w:rFonts w:ascii="Garamond" w:hAnsi="Garamond"/>
          <w:sz w:val="22"/>
          <w:szCs w:val="22"/>
        </w:rPr>
        <w:t xml:space="preserve">“] </w:t>
      </w:r>
      <w:hyperlink r:id="rId56"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437449D0" w14:textId="037E1CD4" w:rsidR="0091719C" w:rsidRPr="00DA16CE" w:rsidRDefault="0091719C" w:rsidP="00DA16CE">
      <w:pPr>
        <w:numPr>
          <w:ilvl w:val="0"/>
          <w:numId w:val="49"/>
        </w:numPr>
        <w:ind w:left="709" w:hanging="283"/>
        <w:jc w:val="both"/>
        <w:rPr>
          <w:rFonts w:ascii="Garamond" w:hAnsi="Garamond"/>
          <w:sz w:val="22"/>
          <w:szCs w:val="22"/>
        </w:rPr>
      </w:pPr>
      <w:r>
        <w:rPr>
          <w:rFonts w:ascii="Garamond" w:hAnsi="Garamond"/>
          <w:sz w:val="22"/>
          <w:szCs w:val="22"/>
        </w:rPr>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 xml:space="preserve">5, S. 213. [In niederländischer Sprache. Unter dem Titel „Orpheus </w:t>
      </w:r>
      <w:proofErr w:type="spellStart"/>
      <w:r>
        <w:rPr>
          <w:rFonts w:ascii="Garamond" w:hAnsi="Garamond"/>
          <w:color w:val="000000"/>
          <w:sz w:val="22"/>
          <w:szCs w:val="22"/>
          <w:lang w:eastAsia="en-IE"/>
        </w:rPr>
        <w:t>geploegd</w:t>
      </w:r>
      <w:proofErr w:type="spellEnd"/>
      <w:r>
        <w:rPr>
          <w:rFonts w:ascii="Garamond" w:hAnsi="Garamond"/>
          <w:color w:val="000000"/>
          <w:sz w:val="22"/>
          <w:szCs w:val="22"/>
          <w:lang w:eastAsia="en-IE"/>
        </w:rPr>
        <w:t>“]</w:t>
      </w:r>
    </w:p>
    <w:p w14:paraId="11C4781C" w14:textId="77777777" w:rsidR="00817F9D" w:rsidRPr="00DA16CE" w:rsidRDefault="00817F9D" w:rsidP="00DA16CE">
      <w:pPr>
        <w:jc w:val="both"/>
        <w:rPr>
          <w:rFonts w:ascii="Garamond" w:hAnsi="Garamond"/>
          <w:sz w:val="22"/>
          <w:szCs w:val="22"/>
        </w:rPr>
      </w:pPr>
    </w:p>
    <w:p w14:paraId="28D79B39" w14:textId="14158640" w:rsidR="00DC757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Das Glück der Produktivität: / Soldatenbraut / (nach Urs Graf)</w:t>
      </w:r>
    </w:p>
    <w:p w14:paraId="394087B0" w14:textId="756C7A3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C7576" w:rsidRPr="00DA16CE">
        <w:rPr>
          <w:rFonts w:ascii="Garamond" w:hAnsi="Garamond"/>
          <w:sz w:val="22"/>
          <w:szCs w:val="22"/>
        </w:rPr>
        <w:tab/>
        <w:t>–</w:t>
      </w:r>
      <w:r w:rsidR="0048315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C7576" w:rsidRPr="00DA16CE">
        <w:rPr>
          <w:rFonts w:ascii="Garamond" w:hAnsi="Garamond"/>
          <w:sz w:val="22"/>
          <w:szCs w:val="22"/>
          <w:lang w:val="en-GB"/>
        </w:rPr>
        <w:t> </w:t>
      </w:r>
      <w:r w:rsidRPr="00DA16CE">
        <w:rPr>
          <w:rFonts w:ascii="Garamond" w:hAnsi="Garamond"/>
          <w:sz w:val="22"/>
          <w:szCs w:val="22"/>
          <w:lang w:val="en-GB"/>
        </w:rPr>
        <w:t>44.</w:t>
      </w:r>
    </w:p>
    <w:p w14:paraId="72F1C510" w14:textId="52620E4E" w:rsidR="00DC7576" w:rsidRPr="00DA16CE" w:rsidRDefault="00DC757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623FB1" w:rsidRPr="00DA16CE">
        <w:rPr>
          <w:rFonts w:ascii="Garamond" w:hAnsi="Garamond"/>
          <w:sz w:val="22"/>
          <w:szCs w:val="22"/>
          <w:lang w:val="en-GB"/>
        </w:rPr>
        <w:t>,</w:t>
      </w:r>
      <w:r w:rsidRPr="00DA16CE">
        <w:rPr>
          <w:rFonts w:ascii="Garamond" w:hAnsi="Garamond"/>
          <w:sz w:val="22"/>
          <w:szCs w:val="22"/>
          <w:lang w:val="en-GB"/>
        </w:rPr>
        <w:t xml:space="preserve"> S. 38.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„The good fortune of productivity“] </w:t>
      </w:r>
      <w:hyperlink r:id="rId57" w:history="1">
        <w:r w:rsidRPr="00DA16CE">
          <w:rPr>
            <w:rStyle w:val="Hyperlink"/>
            <w:rFonts w:ascii="Garamond" w:hAnsi="Garamond"/>
            <w:color w:val="auto"/>
            <w:sz w:val="22"/>
            <w:szCs w:val="22"/>
            <w:u w:val="none"/>
            <w:lang w:val="en-GB"/>
          </w:rPr>
          <w:t>https://dra.american.edu/islandora/object/auislandora:85536</w:t>
        </w:r>
      </w:hyperlink>
      <w:r w:rsidR="00400A55" w:rsidRPr="00DA16CE">
        <w:rPr>
          <w:rFonts w:ascii="Garamond" w:hAnsi="Garamond"/>
          <w:sz w:val="22"/>
          <w:szCs w:val="22"/>
          <w:lang w:val="en-GB"/>
        </w:rPr>
        <w:t>.</w:t>
      </w:r>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BA249A5" w14:textId="77777777" w:rsidR="00817F9D" w:rsidRPr="00DA16CE" w:rsidRDefault="00817F9D" w:rsidP="00DA16CE">
      <w:pPr>
        <w:jc w:val="both"/>
        <w:rPr>
          <w:rFonts w:ascii="Garamond" w:hAnsi="Garamond"/>
          <w:sz w:val="22"/>
          <w:szCs w:val="22"/>
        </w:rPr>
      </w:pPr>
    </w:p>
    <w:p w14:paraId="79E609E9" w14:textId="762D36E8" w:rsidR="00DC757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er war der erste Beste</w:t>
      </w:r>
    </w:p>
    <w:p w14:paraId="1BF02F90" w14:textId="50B9537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C7576" w:rsidRPr="00DA16CE">
        <w:rPr>
          <w:rFonts w:ascii="Garamond" w:hAnsi="Garamond"/>
          <w:sz w:val="22"/>
          <w:szCs w:val="22"/>
        </w:rPr>
        <w:tab/>
        <w:t>–</w:t>
      </w:r>
      <w:r w:rsidR="0048315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C7576" w:rsidRPr="00DA16CE">
        <w:rPr>
          <w:rFonts w:ascii="Garamond" w:hAnsi="Garamond"/>
          <w:sz w:val="22"/>
          <w:szCs w:val="22"/>
          <w:lang w:val="en-GB"/>
        </w:rPr>
        <w:t> </w:t>
      </w:r>
      <w:r w:rsidRPr="00DA16CE">
        <w:rPr>
          <w:rFonts w:ascii="Garamond" w:hAnsi="Garamond"/>
          <w:sz w:val="22"/>
          <w:szCs w:val="22"/>
          <w:lang w:val="en-GB"/>
        </w:rPr>
        <w:t>45.</w:t>
      </w:r>
    </w:p>
    <w:p w14:paraId="425D8E50" w14:textId="748ADE7F" w:rsidR="00DC7576" w:rsidRPr="00DA16CE" w:rsidRDefault="00DC757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623FB1" w:rsidRPr="00DA16CE">
        <w:rPr>
          <w:rFonts w:ascii="Garamond" w:hAnsi="Garamond"/>
          <w:sz w:val="22"/>
          <w:szCs w:val="22"/>
          <w:lang w:val="en-GB"/>
        </w:rPr>
        <w:t>,</w:t>
      </w:r>
      <w:r w:rsidRPr="00DA16CE">
        <w:rPr>
          <w:rFonts w:ascii="Garamond" w:hAnsi="Garamond"/>
          <w:sz w:val="22"/>
          <w:szCs w:val="22"/>
          <w:lang w:val="en-GB"/>
        </w:rPr>
        <w:t xml:space="preserve"> S. 39.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„He was the first of the best“] </w:t>
      </w:r>
      <w:hyperlink r:id="rId58" w:history="1">
        <w:r w:rsidRPr="00DA16CE">
          <w:rPr>
            <w:rStyle w:val="Hyperlink"/>
            <w:rFonts w:ascii="Garamond" w:hAnsi="Garamond"/>
            <w:color w:val="auto"/>
            <w:sz w:val="22"/>
            <w:szCs w:val="22"/>
            <w:u w:val="none"/>
            <w:lang w:val="en-GB"/>
          </w:rPr>
          <w:t>https://dra.american.edu/islandora/object/auislandora:85536</w:t>
        </w:r>
      </w:hyperlink>
      <w:r w:rsidR="00400A55" w:rsidRPr="00DA16CE">
        <w:rPr>
          <w:rFonts w:ascii="Garamond" w:hAnsi="Garamond"/>
          <w:sz w:val="22"/>
          <w:szCs w:val="22"/>
          <w:lang w:val="en-GB"/>
        </w:rPr>
        <w:t>.</w:t>
      </w:r>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440CFB49" w14:textId="77777777" w:rsidR="00B93D44" w:rsidRPr="00DA16CE" w:rsidRDefault="00B93D44" w:rsidP="00DA16CE">
      <w:pPr>
        <w:tabs>
          <w:tab w:val="left" w:pos="426"/>
        </w:tabs>
        <w:ind w:left="709" w:hanging="709"/>
        <w:jc w:val="both"/>
        <w:rPr>
          <w:rFonts w:ascii="Garamond" w:hAnsi="Garamond"/>
          <w:sz w:val="22"/>
          <w:szCs w:val="22"/>
        </w:rPr>
      </w:pPr>
    </w:p>
    <w:p w14:paraId="073F2B98" w14:textId="41B8B9CE" w:rsidR="00B93D4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Napoleon zum Beispiel</w:t>
      </w:r>
    </w:p>
    <w:p w14:paraId="607C4889" w14:textId="56ABCBEA"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B93D44" w:rsidRPr="00DA16CE">
        <w:rPr>
          <w:rFonts w:ascii="Garamond" w:hAnsi="Garamond"/>
          <w:sz w:val="22"/>
          <w:szCs w:val="22"/>
        </w:rPr>
        <w:tab/>
        <w:t>–</w:t>
      </w:r>
      <w:r w:rsidR="00B93D44"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B93D44" w:rsidRPr="00DA16CE">
        <w:rPr>
          <w:rFonts w:ascii="Garamond" w:hAnsi="Garamond"/>
          <w:sz w:val="22"/>
          <w:szCs w:val="22"/>
        </w:rPr>
        <w:t> </w:t>
      </w:r>
      <w:r w:rsidRPr="00DA16CE">
        <w:rPr>
          <w:rFonts w:ascii="Garamond" w:hAnsi="Garamond"/>
          <w:sz w:val="22"/>
          <w:szCs w:val="22"/>
        </w:rPr>
        <w:t>46.</w:t>
      </w:r>
    </w:p>
    <w:p w14:paraId="17BAAA60" w14:textId="73B93203" w:rsidR="00726744" w:rsidRPr="00DA16CE" w:rsidRDefault="00726744" w:rsidP="00DA16CE">
      <w:pPr>
        <w:tabs>
          <w:tab w:val="left" w:pos="426"/>
        </w:tabs>
        <w:ind w:left="709" w:hanging="709"/>
        <w:jc w:val="both"/>
        <w:rPr>
          <w:rFonts w:ascii="Garamond" w:hAnsi="Garamond"/>
          <w:sz w:val="22"/>
          <w:szCs w:val="22"/>
        </w:rPr>
      </w:pPr>
      <w:r w:rsidRPr="00DA16CE">
        <w:rPr>
          <w:rFonts w:ascii="Garamond" w:hAnsi="Garamond"/>
          <w:sz w:val="22"/>
          <w:szCs w:val="22"/>
        </w:rPr>
        <w:tab/>
        <w:t>–</w:t>
      </w:r>
      <w:r w:rsidRPr="00DA16CE">
        <w:rPr>
          <w:rFonts w:ascii="Garamond" w:hAnsi="Garamond"/>
          <w:sz w:val="22"/>
          <w:szCs w:val="22"/>
        </w:rPr>
        <w:tab/>
        <w:t xml:space="preserve">H. M.: </w:t>
      </w:r>
      <w:r w:rsidRPr="00DA16CE">
        <w:rPr>
          <w:rFonts w:ascii="Garamond" w:hAnsi="Garamond"/>
          <w:sz w:val="22"/>
          <w:szCs w:val="22"/>
          <w:lang w:val="nl-NL"/>
        </w:rPr>
        <w:t xml:space="preserve">Eenzame teksten die op geschiedenis wachten. Hg. und übersetzt von Marcel Otten. Amsterdam: De Nieuwe Toneelbibliotheek 2018, S. 15.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Napoleon bijvoorbeeld</w:t>
      </w:r>
      <w:r w:rsidR="003F6769" w:rsidRPr="00DA16CE">
        <w:rPr>
          <w:rFonts w:ascii="Garamond" w:hAnsi="Garamond"/>
          <w:sz w:val="22"/>
          <w:szCs w:val="22"/>
          <w:lang w:val="nl-NL"/>
        </w:rPr>
        <w:t>”</w:t>
      </w:r>
      <w:r w:rsidRPr="00DA16CE">
        <w:rPr>
          <w:rFonts w:ascii="Garamond" w:hAnsi="Garamond"/>
          <w:sz w:val="22"/>
          <w:szCs w:val="22"/>
          <w:lang w:val="nl-NL"/>
        </w:rPr>
        <w:t>]</w:t>
      </w:r>
    </w:p>
    <w:p w14:paraId="4B3EEBEB" w14:textId="397D42F1" w:rsidR="00B93D44" w:rsidRPr="00DA16CE" w:rsidRDefault="00B93D44"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40. [In englischer Sprache. Unter dem Titel „Napoleon, </w:t>
      </w:r>
      <w:proofErr w:type="spellStart"/>
      <w:r w:rsidRPr="00DA16CE">
        <w:rPr>
          <w:rFonts w:ascii="Garamond" w:hAnsi="Garamond"/>
          <w:sz w:val="22"/>
          <w:szCs w:val="22"/>
        </w:rPr>
        <w:t>for</w:t>
      </w:r>
      <w:proofErr w:type="spellEnd"/>
      <w:r w:rsidRPr="00DA16CE">
        <w:rPr>
          <w:rFonts w:ascii="Garamond" w:hAnsi="Garamond"/>
          <w:sz w:val="22"/>
          <w:szCs w:val="22"/>
        </w:rPr>
        <w:t xml:space="preserve"> </w:t>
      </w:r>
      <w:proofErr w:type="spellStart"/>
      <w:r w:rsidRPr="00DA16CE">
        <w:rPr>
          <w:rFonts w:ascii="Garamond" w:hAnsi="Garamond"/>
          <w:sz w:val="22"/>
          <w:szCs w:val="22"/>
        </w:rPr>
        <w:t>ex</w:t>
      </w:r>
      <w:r w:rsidR="00006062" w:rsidRPr="00DA16CE">
        <w:rPr>
          <w:rFonts w:ascii="Garamond" w:hAnsi="Garamond"/>
          <w:sz w:val="22"/>
          <w:szCs w:val="22"/>
        </w:rPr>
        <w:t>a</w:t>
      </w:r>
      <w:r w:rsidRPr="00DA16CE">
        <w:rPr>
          <w:rFonts w:ascii="Garamond" w:hAnsi="Garamond"/>
          <w:sz w:val="22"/>
          <w:szCs w:val="22"/>
        </w:rPr>
        <w:t>mple</w:t>
      </w:r>
      <w:proofErr w:type="spellEnd"/>
      <w:r w:rsidRPr="00DA16CE">
        <w:rPr>
          <w:rFonts w:ascii="Garamond" w:hAnsi="Garamond"/>
          <w:sz w:val="22"/>
          <w:szCs w:val="22"/>
        </w:rPr>
        <w:t xml:space="preserve">“] </w:t>
      </w:r>
      <w:hyperlink r:id="rId59"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02FCEBA" w14:textId="77777777" w:rsidR="00894E77" w:rsidRPr="00DA16CE" w:rsidRDefault="00894E77" w:rsidP="00DA16CE">
      <w:pPr>
        <w:tabs>
          <w:tab w:val="left" w:pos="426"/>
        </w:tabs>
        <w:ind w:left="709" w:hanging="709"/>
        <w:jc w:val="both"/>
        <w:rPr>
          <w:rFonts w:ascii="Garamond" w:hAnsi="Garamond"/>
          <w:sz w:val="22"/>
          <w:szCs w:val="22"/>
        </w:rPr>
      </w:pPr>
    </w:p>
    <w:p w14:paraId="289D125C"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Der glücklose Engel</w:t>
      </w:r>
    </w:p>
    <w:p w14:paraId="2B5A65A4" w14:textId="2BCDC77A"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B93D44" w:rsidRPr="00DA16CE">
        <w:rPr>
          <w:rFonts w:ascii="Garamond" w:hAnsi="Garamond"/>
          <w:sz w:val="22"/>
          <w:szCs w:val="22"/>
        </w:rPr>
        <w:t> </w:t>
      </w:r>
      <w:r w:rsidRPr="00DA16CE">
        <w:rPr>
          <w:rFonts w:ascii="Garamond" w:hAnsi="Garamond"/>
          <w:sz w:val="22"/>
          <w:szCs w:val="22"/>
        </w:rPr>
        <w:t>47.</w:t>
      </w:r>
    </w:p>
    <w:p w14:paraId="23DBA9AC" w14:textId="47265AFD" w:rsidR="00817F9D" w:rsidRPr="00DA16CE" w:rsidRDefault="009D45D0" w:rsidP="00DA16CE">
      <w:pPr>
        <w:tabs>
          <w:tab w:val="left" w:pos="709"/>
        </w:tabs>
        <w:ind w:left="709" w:hanging="283"/>
        <w:jc w:val="both"/>
        <w:rPr>
          <w:rFonts w:ascii="Garamond" w:hAnsi="Garamond"/>
          <w:sz w:val="22"/>
          <w:szCs w:val="22"/>
        </w:rPr>
      </w:pP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Opernhaus Zürich (Hg.): Heiner Müller: Hamletmaschine. Zürich: Opernhaus Zürich 2016,</w:t>
      </w:r>
      <w:r w:rsidR="00656072" w:rsidRPr="00DA16CE">
        <w:rPr>
          <w:rFonts w:ascii="Garamond" w:hAnsi="Garamond"/>
          <w:sz w:val="22"/>
          <w:szCs w:val="22"/>
        </w:rPr>
        <w:t xml:space="preserve"> </w:t>
      </w:r>
      <w:r w:rsidRPr="00DA16CE">
        <w:rPr>
          <w:rFonts w:ascii="Garamond" w:hAnsi="Garamond"/>
          <w:sz w:val="22"/>
          <w:szCs w:val="22"/>
        </w:rPr>
        <w:t>S. 95 (Programmheft, Spielzeit 2015/2016).</w:t>
      </w:r>
    </w:p>
    <w:p w14:paraId="1938CB37" w14:textId="708D9139" w:rsidR="00817F9D" w:rsidRPr="00DA16CE" w:rsidRDefault="009D45D0" w:rsidP="00DA16CE">
      <w:pPr>
        <w:ind w:left="709" w:hanging="283"/>
        <w:jc w:val="both"/>
        <w:rPr>
          <w:rFonts w:ascii="Garamond" w:hAnsi="Garamond"/>
          <w:sz w:val="22"/>
          <w:szCs w:val="22"/>
        </w:rPr>
      </w:pP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Studiobühne Bayreuth (Hg.): Die Hamletmaschine von Heiner Müller. Bayreuth: Studiobühne</w:t>
      </w:r>
      <w:r w:rsidR="00693F35" w:rsidRPr="00DA16CE">
        <w:rPr>
          <w:rFonts w:ascii="Garamond" w:hAnsi="Garamond"/>
          <w:sz w:val="22"/>
          <w:szCs w:val="22"/>
        </w:rPr>
        <w:t xml:space="preserve"> 2</w:t>
      </w:r>
      <w:r w:rsidR="00AE3BA4" w:rsidRPr="00DA16CE">
        <w:rPr>
          <w:rFonts w:ascii="Garamond" w:hAnsi="Garamond"/>
          <w:sz w:val="22"/>
          <w:szCs w:val="22"/>
        </w:rPr>
        <w:t>018, (</w:t>
      </w:r>
      <w:proofErr w:type="spellStart"/>
      <w:r w:rsidR="00AE3BA4" w:rsidRPr="00DA16CE">
        <w:rPr>
          <w:rFonts w:ascii="Garamond" w:hAnsi="Garamond"/>
          <w:sz w:val="22"/>
          <w:szCs w:val="22"/>
        </w:rPr>
        <w:t>o.S</w:t>
      </w:r>
      <w:proofErr w:type="spellEnd"/>
      <w:r w:rsidR="00AE3BA4" w:rsidRPr="00DA16CE">
        <w:rPr>
          <w:rFonts w:ascii="Garamond" w:hAnsi="Garamond"/>
          <w:sz w:val="22"/>
          <w:szCs w:val="22"/>
        </w:rPr>
        <w:t>.)</w:t>
      </w:r>
      <w:r w:rsidRPr="00DA16CE">
        <w:rPr>
          <w:rFonts w:ascii="Garamond" w:hAnsi="Garamond"/>
          <w:sz w:val="22"/>
          <w:szCs w:val="22"/>
        </w:rPr>
        <w:t xml:space="preserve"> (Programmheft, Spielzeit 2017/2018).</w:t>
      </w:r>
    </w:p>
    <w:p w14:paraId="02093225" w14:textId="4DB6B449" w:rsidR="00DA75D9" w:rsidRPr="00DA16CE" w:rsidRDefault="00DA75D9" w:rsidP="00DA16CE">
      <w:pPr>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 xml:space="preserve">H. M.: </w:t>
      </w:r>
      <w:r w:rsidRPr="00DA16CE">
        <w:rPr>
          <w:rFonts w:ascii="Garamond" w:hAnsi="Garamond"/>
          <w:sz w:val="22"/>
          <w:szCs w:val="22"/>
          <w:lang w:val="nl-NL"/>
        </w:rPr>
        <w:t>Eenzame teksten die op geschiedenis wachten. Hg. und übersetzt von Marcel Otten. Amsterdam: De Nieuwe Toneelbibliotheek 2018, S. 163. [In holländischer Sprache unter dem Titel De onfortuinlijke engel]</w:t>
      </w:r>
    </w:p>
    <w:p w14:paraId="3CF395D1" w14:textId="474864D1" w:rsidR="00817F9D" w:rsidRPr="00DA16CE" w:rsidRDefault="009D45D0" w:rsidP="00DA16CE">
      <w:pPr>
        <w:pStyle w:val="Listenabsatz"/>
        <w:numPr>
          <w:ilvl w:val="0"/>
          <w:numId w:val="49"/>
        </w:numPr>
        <w:tabs>
          <w:tab w:val="left" w:pos="395"/>
          <w:tab w:val="left" w:pos="567"/>
        </w:tabs>
        <w:ind w:left="709" w:hanging="283"/>
        <w:jc w:val="both"/>
        <w:rPr>
          <w:rFonts w:ascii="Garamond" w:hAnsi="Garamond"/>
          <w:lang w:val="de-DE"/>
        </w:rPr>
      </w:pPr>
      <w:r w:rsidRPr="00DA16CE">
        <w:rPr>
          <w:rFonts w:ascii="Garamond" w:hAnsi="Garamond"/>
          <w:lang w:val="de-DE"/>
        </w:rPr>
        <w:tab/>
        <w:t>Zimmertheater Rottweil (Hg.): Heiner Müller: Germania Schlaf Traum Schrei. Rottweil:</w:t>
      </w:r>
      <w:r w:rsidR="00693F35" w:rsidRPr="00DA16CE">
        <w:rPr>
          <w:rFonts w:ascii="Garamond" w:hAnsi="Garamond"/>
          <w:lang w:val="de-DE"/>
        </w:rPr>
        <w:t xml:space="preserve"> </w:t>
      </w:r>
      <w:r w:rsidRPr="00DA16CE">
        <w:rPr>
          <w:rFonts w:ascii="Garamond" w:hAnsi="Garamond"/>
          <w:lang w:val="de-DE"/>
        </w:rPr>
        <w:t>Zimmertheater 2018, (</w:t>
      </w:r>
      <w:proofErr w:type="spellStart"/>
      <w:r w:rsidRPr="00DA16CE">
        <w:rPr>
          <w:rFonts w:ascii="Garamond" w:hAnsi="Garamond"/>
          <w:lang w:val="de-DE"/>
        </w:rPr>
        <w:t>o.S</w:t>
      </w:r>
      <w:proofErr w:type="spellEnd"/>
      <w:r w:rsidRPr="00DA16CE">
        <w:rPr>
          <w:rFonts w:ascii="Garamond" w:hAnsi="Garamond"/>
          <w:lang w:val="de-DE"/>
        </w:rPr>
        <w:t>.) (Programmheft, Spielzeit 2018/2019).</w:t>
      </w:r>
    </w:p>
    <w:p w14:paraId="302F5203" w14:textId="5113AEE0" w:rsidR="00607B61" w:rsidRPr="00DA16CE" w:rsidRDefault="00607B61" w:rsidP="00DA16CE">
      <w:pPr>
        <w:pStyle w:val="Listenabsatz"/>
        <w:numPr>
          <w:ilvl w:val="0"/>
          <w:numId w:val="49"/>
        </w:numPr>
        <w:ind w:left="709" w:hanging="283"/>
        <w:jc w:val="both"/>
        <w:rPr>
          <w:rFonts w:ascii="Garamond" w:hAnsi="Garamond"/>
          <w:lang w:val="de-DE"/>
        </w:rPr>
      </w:pPr>
      <w:r w:rsidRPr="00DA16CE">
        <w:rPr>
          <w:rFonts w:ascii="Garamond" w:hAnsi="Garamond"/>
          <w:lang w:val="de-DE"/>
        </w:rPr>
        <w:t>Gerhard-Hauptmann-Theater Görlitz-Zittau (Hg.): Quartett. Görlitz: Gerhard-Hauptmann-Theater Görlitz-Zittau 2018, S.</w:t>
      </w:r>
      <w:r w:rsidR="0048315F" w:rsidRPr="00DA16CE">
        <w:rPr>
          <w:rFonts w:ascii="Garamond" w:hAnsi="Garamond"/>
          <w:lang w:val="de-DE"/>
        </w:rPr>
        <w:t> </w:t>
      </w:r>
      <w:r w:rsidRPr="00DA16CE">
        <w:rPr>
          <w:rFonts w:ascii="Garamond" w:hAnsi="Garamond"/>
          <w:lang w:val="de-DE"/>
        </w:rPr>
        <w:t>28 (Programmheft, Spielzeit 2018/2019).</w:t>
      </w:r>
    </w:p>
    <w:p w14:paraId="3E01F3E6" w14:textId="4C03A383" w:rsidR="001B4E95" w:rsidRPr="00DA16CE" w:rsidRDefault="001B4E95" w:rsidP="00DA16CE">
      <w:pPr>
        <w:pStyle w:val="Listenabsatz"/>
        <w:numPr>
          <w:ilvl w:val="0"/>
          <w:numId w:val="49"/>
        </w:numPr>
        <w:ind w:left="709" w:hanging="283"/>
        <w:jc w:val="both"/>
        <w:rPr>
          <w:rFonts w:ascii="Garamond" w:hAnsi="Garamond"/>
          <w:lang w:val="de-DE"/>
        </w:rPr>
      </w:pPr>
      <w:r w:rsidRPr="00DA16CE">
        <w:rPr>
          <w:rFonts w:ascii="Garamond" w:hAnsi="Garamond"/>
          <w:lang w:val="de-DE"/>
        </w:rPr>
        <w:t>Berliner Ensemble (Hg.): heiner 1</w:t>
      </w:r>
      <w:r w:rsidRPr="00DA16CE">
        <w:rPr>
          <w:rFonts w:ascii="Garamond" w:eastAsia="GaramondPremrPro-Smbd" w:hAnsi="Garamond"/>
          <w:lang w:val="de-DE"/>
        </w:rPr>
        <w:t>–</w:t>
      </w:r>
      <w:r w:rsidRPr="00DA16CE">
        <w:rPr>
          <w:rFonts w:ascii="Garamond" w:hAnsi="Garamond"/>
          <w:lang w:val="de-DE"/>
        </w:rPr>
        <w:t>4 (engel fliegend, abgelauscht) von Fritz Kater. Berlin: Berliner Ensemble 2019 (Programmheft, Spielzeit 2018/2019).</w:t>
      </w:r>
    </w:p>
    <w:p w14:paraId="42A4A9F6" w14:textId="7B2895BF" w:rsidR="00C124FD" w:rsidRPr="00DA16CE" w:rsidRDefault="00C124FD" w:rsidP="00DA16CE">
      <w:pPr>
        <w:pStyle w:val="Listenabsatz"/>
        <w:numPr>
          <w:ilvl w:val="0"/>
          <w:numId w:val="49"/>
        </w:numPr>
        <w:ind w:left="709" w:hanging="283"/>
        <w:jc w:val="both"/>
        <w:rPr>
          <w:rFonts w:ascii="Garamond" w:hAnsi="Garamond"/>
          <w:lang w:val="de-DE"/>
        </w:rPr>
      </w:pPr>
      <w:r w:rsidRPr="00DA16CE">
        <w:rPr>
          <w:rFonts w:ascii="Garamond" w:hAnsi="Garamond"/>
          <w:lang w:val="de-DE"/>
        </w:rPr>
        <w:lastRenderedPageBreak/>
        <w:t>Theater Vorpommern (Hg.):</w:t>
      </w:r>
      <w:r w:rsidRPr="00DA16CE">
        <w:rPr>
          <w:rFonts w:ascii="Garamond" w:hAnsi="Garamond"/>
          <w:b/>
          <w:lang w:val="de-DE"/>
        </w:rPr>
        <w:t xml:space="preserve"> </w:t>
      </w:r>
      <w:r w:rsidRPr="00DA16CE">
        <w:rPr>
          <w:rFonts w:ascii="Garamond" w:hAnsi="Garamond"/>
          <w:lang w:val="de-DE"/>
        </w:rPr>
        <w:t>Die Hamletmaschine von Heiner Müller/Hamlet von William Shakespeare. Stralsund/Greifswald: Theater Vorpommern 2019, S.</w:t>
      </w:r>
      <w:r w:rsidR="00B93D44" w:rsidRPr="00DA16CE">
        <w:rPr>
          <w:rFonts w:ascii="Garamond" w:hAnsi="Garamond"/>
          <w:lang w:val="de-DE"/>
        </w:rPr>
        <w:t> </w:t>
      </w:r>
      <w:r w:rsidRPr="00DA16CE">
        <w:rPr>
          <w:rFonts w:ascii="Garamond" w:hAnsi="Garamond"/>
          <w:lang w:val="de-DE"/>
        </w:rPr>
        <w:t>13 (Programmheft, Spielzeit 2019/2020).</w:t>
      </w:r>
    </w:p>
    <w:p w14:paraId="628E51D2" w14:textId="3BC0C6C7" w:rsidR="00CF3926" w:rsidRPr="00DA16CE" w:rsidRDefault="00CF3926" w:rsidP="00DA16CE">
      <w:pPr>
        <w:pStyle w:val="Listenabsatz"/>
        <w:numPr>
          <w:ilvl w:val="0"/>
          <w:numId w:val="49"/>
        </w:numPr>
        <w:ind w:left="709" w:hanging="283"/>
        <w:jc w:val="both"/>
        <w:rPr>
          <w:rFonts w:ascii="Garamond" w:hAnsi="Garamond"/>
          <w:lang w:val="de-DE"/>
        </w:rPr>
      </w:pPr>
      <w:r w:rsidRPr="00DA16CE">
        <w:rPr>
          <w:rFonts w:ascii="Garamond" w:hAnsi="Garamond"/>
          <w:lang w:val="de-DE"/>
        </w:rPr>
        <w:t>Mark Lammert: Rot Gelb Blau. Texte zum Theater. Berlin: Theater der Zeit 2019, S. 94.</w:t>
      </w:r>
    </w:p>
    <w:p w14:paraId="6D9686A6" w14:textId="2DCA573B" w:rsidR="00F76CDE" w:rsidRPr="00DA16CE" w:rsidRDefault="00F76CDE" w:rsidP="00DA16CE">
      <w:pPr>
        <w:pStyle w:val="Listenabsatz"/>
        <w:numPr>
          <w:ilvl w:val="0"/>
          <w:numId w:val="49"/>
        </w:numPr>
        <w:ind w:left="709" w:hanging="283"/>
        <w:jc w:val="both"/>
        <w:rPr>
          <w:rFonts w:ascii="Garamond" w:hAnsi="Garamond"/>
          <w:lang w:val="de-DE"/>
        </w:rPr>
      </w:pPr>
      <w:r w:rsidRPr="00DA16CE">
        <w:rPr>
          <w:rFonts w:ascii="Garamond" w:hAnsi="Garamond"/>
          <w:lang w:val="de-DE"/>
        </w:rPr>
        <w:t xml:space="preserve">Heiner Müller. </w:t>
      </w:r>
      <w:proofErr w:type="spellStart"/>
      <w:r w:rsidRPr="00DA16CE">
        <w:rPr>
          <w:rFonts w:ascii="Garamond" w:hAnsi="Garamond"/>
          <w:lang w:val="de-DE"/>
        </w:rPr>
        <w:t>Translated</w:t>
      </w:r>
      <w:proofErr w:type="spellEnd"/>
      <w:r w:rsidRPr="00DA16CE">
        <w:rPr>
          <w:rFonts w:ascii="Garamond" w:hAnsi="Garamond"/>
          <w:lang w:val="de-DE"/>
        </w:rPr>
        <w:t xml:space="preserve"> v. James Reichel. </w:t>
      </w:r>
      <w:r w:rsidRPr="00DA16CE">
        <w:rPr>
          <w:rFonts w:ascii="Garamond" w:hAnsi="Garamond"/>
          <w:lang w:val="en-GB"/>
        </w:rPr>
        <w:t xml:space="preserve">Art by Heather M. O’Brien. </w:t>
      </w:r>
      <w:hyperlink r:id="rId60" w:history="1">
        <w:r w:rsidRPr="00DA16CE">
          <w:rPr>
            <w:rStyle w:val="Hyperlink"/>
            <w:rFonts w:ascii="Garamond" w:hAnsi="Garamond"/>
            <w:color w:val="auto"/>
            <w:u w:val="none"/>
          </w:rPr>
          <w:t>https://evergreenreview.com/read/and-between-abc-and-onetimesone-and-other-poems/</w:t>
        </w:r>
      </w:hyperlink>
      <w:r w:rsidRPr="00DA16CE">
        <w:rPr>
          <w:rFonts w:ascii="Garamond" w:hAnsi="Garamond"/>
        </w:rPr>
        <w:t xml:space="preserve">. </w:t>
      </w:r>
      <w:r w:rsidRPr="00DA16CE">
        <w:rPr>
          <w:rFonts w:ascii="Garamond" w:hAnsi="Garamond"/>
          <w:lang w:val="de-DE"/>
        </w:rPr>
        <w:t xml:space="preserve">[Zugriff zuletzt </w:t>
      </w:r>
      <w:r w:rsidR="00DC7CD2" w:rsidRPr="00DA16CE">
        <w:rPr>
          <w:rFonts w:ascii="Garamond" w:hAnsi="Garamond"/>
          <w:lang w:val="de-DE"/>
        </w:rPr>
        <w:t xml:space="preserve">am </w:t>
      </w:r>
      <w:r w:rsidRPr="00DA16CE">
        <w:rPr>
          <w:rFonts w:ascii="Garamond" w:hAnsi="Garamond"/>
          <w:lang w:val="de-DE"/>
        </w:rPr>
        <w:t xml:space="preserve">28.1.2021] [In englischer Sprache. Unter dem Titel “The </w:t>
      </w:r>
      <w:proofErr w:type="spellStart"/>
      <w:r w:rsidRPr="00DA16CE">
        <w:rPr>
          <w:rFonts w:ascii="Garamond" w:hAnsi="Garamond"/>
          <w:lang w:val="de-DE"/>
        </w:rPr>
        <w:t>Joyless</w:t>
      </w:r>
      <w:proofErr w:type="spellEnd"/>
      <w:r w:rsidRPr="00DA16CE">
        <w:rPr>
          <w:rFonts w:ascii="Garamond" w:hAnsi="Garamond"/>
          <w:lang w:val="de-DE"/>
        </w:rPr>
        <w:t xml:space="preserve"> Angel”]</w:t>
      </w:r>
    </w:p>
    <w:p w14:paraId="46813605" w14:textId="2431E920" w:rsidR="00A54A6D" w:rsidRPr="00DA16CE" w:rsidRDefault="00A54A6D" w:rsidP="00DA16CE">
      <w:pPr>
        <w:pStyle w:val="Listenabsatz"/>
        <w:numPr>
          <w:ilvl w:val="0"/>
          <w:numId w:val="49"/>
        </w:numPr>
        <w:ind w:left="709" w:hanging="283"/>
        <w:jc w:val="both"/>
        <w:rPr>
          <w:rFonts w:ascii="Garamond" w:hAnsi="Garamond"/>
        </w:rPr>
      </w:pPr>
      <w:r w:rsidRPr="00DA16CE">
        <w:rPr>
          <w:rFonts w:ascii="Garamond" w:hAnsi="Garamond"/>
          <w:lang w:val="en-GB"/>
        </w:rPr>
        <w:t xml:space="preserve">Heiner Müller: Waiting on the Opposite Stage. </w:t>
      </w:r>
      <w:proofErr w:type="spellStart"/>
      <w:r w:rsidRPr="00DA16CE">
        <w:rPr>
          <w:rFonts w:ascii="Garamond" w:hAnsi="Garamond"/>
          <w:lang w:val="de-DE"/>
        </w:rPr>
        <w:t>Collected</w:t>
      </w:r>
      <w:proofErr w:type="spellEnd"/>
      <w:r w:rsidRPr="00DA16CE">
        <w:rPr>
          <w:rFonts w:ascii="Garamond" w:hAnsi="Garamond"/>
          <w:lang w:val="de-DE"/>
        </w:rPr>
        <w:t xml:space="preserve"> Poems. Übersetzt von James Reidel. </w:t>
      </w:r>
      <w:r w:rsidRPr="00DA16CE">
        <w:rPr>
          <w:rFonts w:ascii="Garamond" w:hAnsi="Garamond"/>
          <w:lang w:val="en-GB"/>
        </w:rPr>
        <w:t xml:space="preserve">London/New York/Calcutta 2021. </w:t>
      </w:r>
      <w:hyperlink r:id="rId61" w:history="1">
        <w:r w:rsidRPr="00DA16CE">
          <w:rPr>
            <w:rStyle w:val="Hyperlink"/>
            <w:rFonts w:ascii="Garamond" w:hAnsi="Garamond"/>
            <w:color w:val="auto"/>
            <w:u w:val="none"/>
          </w:rPr>
          <w:t>https://dra.american.edu/islandora/object/auislandora:85536</w:t>
        </w:r>
      </w:hyperlink>
      <w:r w:rsidR="00F81222" w:rsidRPr="00DA16CE">
        <w:rPr>
          <w:rStyle w:val="Hyperlink"/>
          <w:rFonts w:ascii="Garamond" w:hAnsi="Garamond"/>
          <w:color w:val="auto"/>
          <w:u w:val="none"/>
        </w:rPr>
        <w:t>.</w:t>
      </w:r>
      <w:r w:rsidRPr="00DA16CE">
        <w:rPr>
          <w:rFonts w:ascii="Garamond" w:hAnsi="Garamond"/>
        </w:rPr>
        <w:t xml:space="preserve">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8660CB" w:rsidRPr="00DA16CE">
        <w:rPr>
          <w:rFonts w:ascii="Garamond" w:hAnsi="Garamond"/>
        </w:rPr>
        <w:t>am</w:t>
      </w:r>
      <w:proofErr w:type="spellEnd"/>
      <w:r w:rsidR="008660CB" w:rsidRPr="00DA16CE">
        <w:rPr>
          <w:rFonts w:ascii="Garamond" w:hAnsi="Garamond"/>
        </w:rPr>
        <w:t xml:space="preserve"> </w:t>
      </w:r>
      <w:r w:rsidRPr="00DA16CE">
        <w:rPr>
          <w:rFonts w:ascii="Garamond" w:hAnsi="Garamond"/>
        </w:rPr>
        <w:t xml:space="preserve">14.4.2021]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“The </w:t>
      </w:r>
      <w:proofErr w:type="spellStart"/>
      <w:r w:rsidRPr="00DA16CE">
        <w:rPr>
          <w:rFonts w:ascii="Garamond" w:hAnsi="Garamond"/>
        </w:rPr>
        <w:t>Joyless</w:t>
      </w:r>
      <w:proofErr w:type="spellEnd"/>
      <w:r w:rsidRPr="00DA16CE">
        <w:rPr>
          <w:rFonts w:ascii="Garamond" w:hAnsi="Garamond"/>
        </w:rPr>
        <w:t xml:space="preserve"> Angel”]</w:t>
      </w:r>
    </w:p>
    <w:p w14:paraId="3DA581D5" w14:textId="0B6B2E40" w:rsidR="00B93D44" w:rsidRPr="00DA16CE" w:rsidRDefault="00B93D44" w:rsidP="00DA16CE">
      <w:pPr>
        <w:pStyle w:val="Listenabsatz"/>
        <w:numPr>
          <w:ilvl w:val="0"/>
          <w:numId w:val="49"/>
        </w:numPr>
        <w:ind w:left="709" w:hanging="283"/>
        <w:jc w:val="both"/>
        <w:rPr>
          <w:rFonts w:ascii="Garamond" w:hAnsi="Garamond"/>
          <w:lang w:val="de-DE"/>
        </w:rPr>
      </w:pPr>
      <w:r w:rsidRPr="00DA16CE">
        <w:rPr>
          <w:rFonts w:ascii="Garamond" w:hAnsi="Garamond"/>
        </w:rPr>
        <w:t xml:space="preserve">H. M.: </w:t>
      </w:r>
      <w:proofErr w:type="spellStart"/>
      <w:r w:rsidRPr="00DA16CE">
        <w:rPr>
          <w:rFonts w:ascii="Garamond" w:hAnsi="Garamond"/>
        </w:rPr>
        <w:t>Waiting</w:t>
      </w:r>
      <w:proofErr w:type="spellEnd"/>
      <w:r w:rsidRPr="00DA16CE">
        <w:rPr>
          <w:rFonts w:ascii="Garamond" w:hAnsi="Garamond"/>
        </w:rPr>
        <w:t xml:space="preserve">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w:t>
      </w:r>
      <w:r w:rsidR="00623FB1" w:rsidRPr="00DA16CE">
        <w:rPr>
          <w:rFonts w:ascii="Garamond" w:hAnsi="Garamond"/>
        </w:rPr>
        <w:t>,</w:t>
      </w:r>
      <w:r w:rsidRPr="00DA16CE">
        <w:rPr>
          <w:rFonts w:ascii="Garamond" w:hAnsi="Garamond"/>
        </w:rPr>
        <w:t xml:space="preserve"> S. 41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„The </w:t>
      </w:r>
      <w:proofErr w:type="spellStart"/>
      <w:r w:rsidR="00006062" w:rsidRPr="00DA16CE">
        <w:rPr>
          <w:rFonts w:ascii="Garamond" w:hAnsi="Garamond"/>
        </w:rPr>
        <w:t>Joyless</w:t>
      </w:r>
      <w:proofErr w:type="spellEnd"/>
      <w:r w:rsidR="00006062" w:rsidRPr="00DA16CE">
        <w:rPr>
          <w:rFonts w:ascii="Garamond" w:hAnsi="Garamond"/>
        </w:rPr>
        <w:t xml:space="preserve"> </w:t>
      </w:r>
      <w:proofErr w:type="spellStart"/>
      <w:r w:rsidR="005A4C1D" w:rsidRPr="00DA16CE">
        <w:rPr>
          <w:rFonts w:ascii="Garamond" w:hAnsi="Garamond"/>
        </w:rPr>
        <w:t>a</w:t>
      </w:r>
      <w:r w:rsidRPr="00DA16CE">
        <w:rPr>
          <w:rFonts w:ascii="Garamond" w:hAnsi="Garamond"/>
        </w:rPr>
        <w:t>ngel</w:t>
      </w:r>
      <w:proofErr w:type="spellEnd"/>
      <w:r w:rsidRPr="00DA16CE">
        <w:rPr>
          <w:rFonts w:ascii="Garamond" w:hAnsi="Garamond"/>
        </w:rPr>
        <w:t xml:space="preserve">“] </w:t>
      </w:r>
      <w:hyperlink r:id="rId62" w:history="1">
        <w:r w:rsidRPr="00DA16CE">
          <w:rPr>
            <w:rStyle w:val="Hyperlink"/>
            <w:rFonts w:ascii="Garamond" w:hAnsi="Garamond"/>
            <w:color w:val="auto"/>
            <w:u w:val="none"/>
          </w:rPr>
          <w:t>https://dra.american.edu/islandora/object/auislandora:85536</w:t>
        </w:r>
      </w:hyperlink>
      <w:r w:rsidR="00400A55" w:rsidRPr="00DA16CE">
        <w:rPr>
          <w:rFonts w:ascii="Garamond" w:hAnsi="Garamond"/>
        </w:rPr>
        <w:t>.</w:t>
      </w:r>
      <w:r w:rsidRPr="00DA16CE">
        <w:rPr>
          <w:rFonts w:ascii="Garamond" w:hAnsi="Garamond"/>
        </w:rPr>
        <w:t xml:space="preserve">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8660CB" w:rsidRPr="00DA16CE">
        <w:rPr>
          <w:rFonts w:ascii="Garamond" w:hAnsi="Garamond"/>
        </w:rPr>
        <w:t>am</w:t>
      </w:r>
      <w:proofErr w:type="spellEnd"/>
      <w:r w:rsidR="008660CB" w:rsidRPr="00DA16CE">
        <w:rPr>
          <w:rFonts w:ascii="Garamond" w:hAnsi="Garamond"/>
        </w:rPr>
        <w:t xml:space="preserve"> </w:t>
      </w:r>
      <w:r w:rsidRPr="00DA16CE">
        <w:rPr>
          <w:rFonts w:ascii="Garamond" w:hAnsi="Garamond"/>
        </w:rPr>
        <w:t>14.4.2021]</w:t>
      </w:r>
    </w:p>
    <w:p w14:paraId="67C73F93" w14:textId="77777777" w:rsidR="00817F9D" w:rsidRPr="00DA16CE" w:rsidRDefault="00817F9D" w:rsidP="00DA16CE">
      <w:pPr>
        <w:jc w:val="both"/>
        <w:rPr>
          <w:rFonts w:ascii="Garamond" w:hAnsi="Garamond"/>
          <w:sz w:val="22"/>
          <w:szCs w:val="22"/>
        </w:rPr>
      </w:pPr>
    </w:p>
    <w:p w14:paraId="744A505D" w14:textId="51A434FB" w:rsidR="003833BB" w:rsidRPr="00DA16CE" w:rsidRDefault="009D45D0" w:rsidP="00DA16CE">
      <w:pPr>
        <w:jc w:val="both"/>
        <w:rPr>
          <w:rFonts w:ascii="Garamond" w:hAnsi="Garamond"/>
          <w:sz w:val="22"/>
          <w:szCs w:val="22"/>
        </w:rPr>
      </w:pPr>
      <w:r w:rsidRPr="00DA16CE">
        <w:rPr>
          <w:rFonts w:ascii="Garamond" w:hAnsi="Garamond"/>
          <w:b/>
          <w:sz w:val="22"/>
          <w:szCs w:val="22"/>
        </w:rPr>
        <w:t>Müller, Heiner:</w:t>
      </w:r>
      <w:r w:rsidR="003833BB" w:rsidRPr="00DA16CE">
        <w:rPr>
          <w:rFonts w:ascii="Garamond" w:hAnsi="Garamond"/>
          <w:sz w:val="22"/>
          <w:szCs w:val="22"/>
        </w:rPr>
        <w:t xml:space="preserve"> </w:t>
      </w:r>
      <w:proofErr w:type="spellStart"/>
      <w:r w:rsidR="003833BB" w:rsidRPr="00DA16CE">
        <w:rPr>
          <w:rFonts w:ascii="Garamond" w:hAnsi="Garamond"/>
          <w:sz w:val="22"/>
          <w:szCs w:val="22"/>
        </w:rPr>
        <w:t>Ödipuskommentar</w:t>
      </w:r>
      <w:proofErr w:type="spellEnd"/>
    </w:p>
    <w:p w14:paraId="61DEE3A2" w14:textId="7AB472DC"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9C2A0B" w:rsidRPr="00DA16CE">
        <w:rPr>
          <w:rFonts w:ascii="Garamond" w:hAnsi="Garamond"/>
          <w:sz w:val="22"/>
          <w:szCs w:val="22"/>
        </w:rPr>
        <w:tab/>
        <w:t>–</w:t>
      </w:r>
      <w:r w:rsidR="003833BB"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693F35" w:rsidRPr="00DA16CE">
        <w:rPr>
          <w:rFonts w:ascii="Garamond" w:hAnsi="Garamond"/>
          <w:sz w:val="22"/>
          <w:szCs w:val="22"/>
        </w:rPr>
        <w:t xml:space="preserve"> </w:t>
      </w:r>
      <w:r w:rsidRPr="00DA16CE">
        <w:rPr>
          <w:rFonts w:ascii="Garamond" w:hAnsi="Garamond"/>
          <w:sz w:val="22"/>
          <w:szCs w:val="22"/>
        </w:rPr>
        <w:t>Suhrkamp 2014, S.</w:t>
      </w:r>
      <w:r w:rsidR="00B93D44" w:rsidRPr="00DA16CE">
        <w:rPr>
          <w:rFonts w:ascii="Garamond" w:hAnsi="Garamond"/>
          <w:sz w:val="22"/>
          <w:szCs w:val="22"/>
        </w:rPr>
        <w:t> </w:t>
      </w:r>
      <w:r w:rsidRPr="00DA16CE">
        <w:rPr>
          <w:rFonts w:ascii="Garamond" w:hAnsi="Garamond"/>
          <w:sz w:val="22"/>
          <w:szCs w:val="22"/>
        </w:rPr>
        <w:t>51f.</w:t>
      </w:r>
    </w:p>
    <w:p w14:paraId="5EBF0F1D" w14:textId="2D3C0FAA" w:rsidR="003833BB" w:rsidRPr="00DA16CE" w:rsidRDefault="003833BB" w:rsidP="00DA16CE">
      <w:pPr>
        <w:pStyle w:val="Listenabsatz"/>
        <w:numPr>
          <w:ilvl w:val="0"/>
          <w:numId w:val="49"/>
        </w:numPr>
        <w:tabs>
          <w:tab w:val="left" w:pos="426"/>
        </w:tabs>
        <w:ind w:left="709" w:hanging="283"/>
        <w:jc w:val="both"/>
        <w:rPr>
          <w:rFonts w:ascii="Garamond" w:hAnsi="Garamond"/>
          <w:lang w:val="de-DE"/>
        </w:rPr>
      </w:pPr>
      <w:r w:rsidRPr="00DA16CE">
        <w:rPr>
          <w:rFonts w:ascii="Garamond" w:hAnsi="Garamond"/>
          <w:lang w:val="de-DE"/>
        </w:rPr>
        <w:t>Staatstheater Darmstadt (Hg.): Ödipus Tyrann. Abschied von Helden. Heiner Müller nach Friedrich Hölderlin nach Sophokles. Darmstadt: Staatstheater Darmstadt 2019, S.</w:t>
      </w:r>
      <w:r w:rsidR="004765ED" w:rsidRPr="00DA16CE">
        <w:rPr>
          <w:rFonts w:ascii="Garamond" w:hAnsi="Garamond"/>
          <w:lang w:val="de-DE"/>
        </w:rPr>
        <w:t> </w:t>
      </w:r>
      <w:r w:rsidRPr="00DA16CE">
        <w:rPr>
          <w:rFonts w:ascii="Garamond" w:hAnsi="Garamond"/>
          <w:lang w:val="de-DE"/>
        </w:rPr>
        <w:t>7f. (Programmheft, Spielzeit 2019/2020).</w:t>
      </w:r>
    </w:p>
    <w:p w14:paraId="7431AE9E" w14:textId="46A7254D" w:rsidR="00B93D44" w:rsidRPr="0091719C" w:rsidRDefault="00B93D44" w:rsidP="00DA16CE">
      <w:pPr>
        <w:pStyle w:val="Listenabsatz"/>
        <w:numPr>
          <w:ilvl w:val="0"/>
          <w:numId w:val="49"/>
        </w:numPr>
        <w:tabs>
          <w:tab w:val="left" w:pos="426"/>
        </w:tabs>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w:t>
      </w:r>
      <w:r w:rsidR="00623FB1" w:rsidRPr="00DA16CE">
        <w:rPr>
          <w:rFonts w:ascii="Garamond" w:hAnsi="Garamond"/>
        </w:rPr>
        <w:t>,</w:t>
      </w:r>
      <w:r w:rsidRPr="00DA16CE">
        <w:rPr>
          <w:rFonts w:ascii="Garamond" w:hAnsi="Garamond"/>
        </w:rPr>
        <w:t xml:space="preserve"> S. 45.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proofErr w:type="spellStart"/>
      <w:r w:rsidRPr="00DA16CE">
        <w:rPr>
          <w:rFonts w:ascii="Garamond" w:hAnsi="Garamond"/>
        </w:rPr>
        <w:t>Commentary</w:t>
      </w:r>
      <w:proofErr w:type="spellEnd"/>
      <w:r w:rsidRPr="00DA16CE">
        <w:rPr>
          <w:rFonts w:ascii="Garamond" w:hAnsi="Garamond"/>
        </w:rPr>
        <w:t xml:space="preserve"> on </w:t>
      </w:r>
      <w:proofErr w:type="spellStart"/>
      <w:r w:rsidRPr="00DA16CE">
        <w:rPr>
          <w:rFonts w:ascii="Garamond" w:hAnsi="Garamond"/>
        </w:rPr>
        <w:t>Oedipus</w:t>
      </w:r>
      <w:proofErr w:type="spellEnd"/>
      <w:r w:rsidRPr="00DA16CE">
        <w:rPr>
          <w:rFonts w:ascii="Garamond" w:hAnsi="Garamond"/>
        </w:rPr>
        <w:t xml:space="preserve">“] </w:t>
      </w:r>
      <w:hyperlink r:id="rId63" w:history="1">
        <w:r w:rsidRPr="00DA16CE">
          <w:rPr>
            <w:rStyle w:val="Hyperlink"/>
            <w:rFonts w:ascii="Garamond" w:hAnsi="Garamond"/>
            <w:color w:val="auto"/>
            <w:u w:val="none"/>
          </w:rPr>
          <w:t>https://dra.american.edu/islandora/object/auislandora:85536</w:t>
        </w:r>
      </w:hyperlink>
      <w:r w:rsidR="00400A55" w:rsidRPr="00DA16CE">
        <w:rPr>
          <w:rFonts w:ascii="Garamond" w:hAnsi="Garamond"/>
        </w:rPr>
        <w:t>.</w:t>
      </w:r>
      <w:r w:rsidRPr="00DA16CE">
        <w:rPr>
          <w:rFonts w:ascii="Garamond" w:hAnsi="Garamond"/>
        </w:rPr>
        <w:t xml:space="preserve">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8660CB" w:rsidRPr="00DA16CE">
        <w:rPr>
          <w:rFonts w:ascii="Garamond" w:hAnsi="Garamond"/>
        </w:rPr>
        <w:t>am</w:t>
      </w:r>
      <w:proofErr w:type="spellEnd"/>
      <w:r w:rsidR="008660CB" w:rsidRPr="00DA16CE">
        <w:rPr>
          <w:rFonts w:ascii="Garamond" w:hAnsi="Garamond"/>
        </w:rPr>
        <w:t xml:space="preserve"> </w:t>
      </w:r>
      <w:r w:rsidRPr="00DA16CE">
        <w:rPr>
          <w:rFonts w:ascii="Garamond" w:hAnsi="Garamond"/>
        </w:rPr>
        <w:t>14.4.2021]</w:t>
      </w:r>
    </w:p>
    <w:p w14:paraId="1C2C3EBB" w14:textId="406772AD" w:rsidR="00B62B47" w:rsidRPr="00DA16CE" w:rsidRDefault="00FF18DF" w:rsidP="00DA16CE">
      <w:pPr>
        <w:pStyle w:val="Listenabsatz"/>
        <w:numPr>
          <w:ilvl w:val="0"/>
          <w:numId w:val="49"/>
        </w:numPr>
        <w:tabs>
          <w:tab w:val="left" w:pos="426"/>
        </w:tabs>
        <w:ind w:left="709" w:hanging="283"/>
        <w:jc w:val="both"/>
        <w:rPr>
          <w:rFonts w:ascii="Garamond" w:hAnsi="Garamond"/>
          <w:lang w:val="de-DE"/>
        </w:rPr>
      </w:pPr>
      <w:r>
        <w:rPr>
          <w:rFonts w:ascii="Garamond" w:hAnsi="Garamond"/>
        </w:rPr>
        <w:t>H. M.</w:t>
      </w:r>
      <w:r w:rsidRPr="0067655B">
        <w:rPr>
          <w:rFonts w:ascii="Garamond" w:hAnsi="Garamond"/>
          <w:bCs/>
          <w:color w:val="000000"/>
          <w:lang w:eastAsia="en-IE"/>
        </w:rPr>
        <w:t xml:space="preserve">: De </w:t>
      </w:r>
      <w:proofErr w:type="spellStart"/>
      <w:r w:rsidRPr="0067655B">
        <w:rPr>
          <w:rFonts w:ascii="Garamond" w:hAnsi="Garamond"/>
          <w:bCs/>
          <w:color w:val="000000"/>
          <w:lang w:eastAsia="en-IE"/>
        </w:rPr>
        <w:t>Lettergrepenteller</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Teksten</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naar</w:t>
      </w:r>
      <w:proofErr w:type="spellEnd"/>
      <w:r w:rsidRPr="0067655B">
        <w:rPr>
          <w:rFonts w:ascii="Garamond" w:hAnsi="Garamond"/>
          <w:bCs/>
          <w:color w:val="000000"/>
          <w:lang w:eastAsia="en-IE"/>
        </w:rPr>
        <w:t xml:space="preserve"> de </w:t>
      </w:r>
      <w:proofErr w:type="spellStart"/>
      <w:r w:rsidRPr="0067655B">
        <w:rPr>
          <w:rFonts w:ascii="Garamond" w:hAnsi="Garamond"/>
          <w:bCs/>
          <w:color w:val="000000"/>
          <w:lang w:eastAsia="en-IE"/>
        </w:rPr>
        <w:t>klassieke</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oudheid</w:t>
      </w:r>
      <w:proofErr w:type="spellEnd"/>
      <w:r w:rsidRPr="0067655B">
        <w:rPr>
          <w:rFonts w:ascii="Garamond" w:hAnsi="Garamond"/>
          <w:bCs/>
          <w:color w:val="000000"/>
          <w:lang w:eastAsia="en-IE"/>
        </w:rPr>
        <w:t xml:space="preserve">. Hg. und </w:t>
      </w:r>
      <w:proofErr w:type="spellStart"/>
      <w:r w:rsidRPr="0067655B">
        <w:rPr>
          <w:rFonts w:ascii="Garamond" w:hAnsi="Garamond"/>
          <w:bCs/>
          <w:color w:val="000000"/>
          <w:lang w:eastAsia="en-IE"/>
        </w:rPr>
        <w:t>übersetzt</w:t>
      </w:r>
      <w:proofErr w:type="spellEnd"/>
      <w:r w:rsidRPr="0067655B">
        <w:rPr>
          <w:rFonts w:ascii="Garamond" w:hAnsi="Garamond"/>
          <w:bCs/>
          <w:color w:val="000000"/>
          <w:lang w:eastAsia="en-IE"/>
        </w:rPr>
        <w:t xml:space="preserve"> von Marcel Otten. Amsterdam: De </w:t>
      </w:r>
      <w:proofErr w:type="spellStart"/>
      <w:r w:rsidRPr="0067655B">
        <w:rPr>
          <w:rFonts w:ascii="Garamond" w:hAnsi="Garamond"/>
          <w:bCs/>
          <w:color w:val="000000"/>
          <w:lang w:eastAsia="en-IE"/>
        </w:rPr>
        <w:t>Nieuwe</w:t>
      </w:r>
      <w:proofErr w:type="spellEnd"/>
      <w:r w:rsidRPr="00DA16CE">
        <w:rPr>
          <w:rFonts w:ascii="Garamond" w:hAnsi="Garamond"/>
          <w:color w:val="000000"/>
          <w:lang w:eastAsia="en-IE"/>
        </w:rPr>
        <w:t xml:space="preserve"> </w:t>
      </w:r>
      <w:proofErr w:type="spellStart"/>
      <w:r w:rsidRPr="00DA16CE">
        <w:rPr>
          <w:rFonts w:ascii="Garamond" w:hAnsi="Garamond"/>
          <w:color w:val="000000"/>
          <w:lang w:eastAsia="en-IE"/>
        </w:rPr>
        <w:t>Toneelbibliotheek</w:t>
      </w:r>
      <w:proofErr w:type="spellEnd"/>
      <w:r>
        <w:rPr>
          <w:rFonts w:ascii="Garamond" w:hAnsi="Garamond"/>
          <w:color w:val="000000"/>
          <w:lang w:eastAsia="en-IE"/>
        </w:rPr>
        <w:t xml:space="preserve">. </w:t>
      </w:r>
      <w:proofErr w:type="spellStart"/>
      <w:r>
        <w:rPr>
          <w:rFonts w:ascii="Garamond" w:hAnsi="Garamond"/>
          <w:color w:val="000000"/>
          <w:lang w:eastAsia="en-IE"/>
        </w:rPr>
        <w:t>Tekst</w:t>
      </w:r>
      <w:proofErr w:type="spellEnd"/>
      <w:r>
        <w:rPr>
          <w:rFonts w:ascii="Garamond" w:hAnsi="Garamond"/>
          <w:color w:val="000000"/>
          <w:lang w:eastAsia="en-IE"/>
        </w:rPr>
        <w:t xml:space="preserve"> # 930</w:t>
      </w:r>
      <w:r w:rsidRPr="00DA16CE">
        <w:rPr>
          <w:rFonts w:ascii="Garamond" w:hAnsi="Garamond"/>
          <w:color w:val="000000"/>
          <w:lang w:eastAsia="en-IE"/>
        </w:rPr>
        <w:t xml:space="preserve"> 202</w:t>
      </w:r>
      <w:r>
        <w:rPr>
          <w:rFonts w:ascii="Garamond" w:hAnsi="Garamond"/>
          <w:color w:val="000000"/>
          <w:lang w:eastAsia="en-IE"/>
        </w:rPr>
        <w:t xml:space="preserve">5, S. 68–70. [In </w:t>
      </w:r>
      <w:proofErr w:type="spellStart"/>
      <w:r>
        <w:rPr>
          <w:rFonts w:ascii="Garamond" w:hAnsi="Garamond"/>
          <w:color w:val="000000"/>
          <w:lang w:eastAsia="en-IE"/>
        </w:rPr>
        <w:t>niederländischer</w:t>
      </w:r>
      <w:proofErr w:type="spellEnd"/>
      <w:r>
        <w:rPr>
          <w:rFonts w:ascii="Garamond" w:hAnsi="Garamond"/>
          <w:color w:val="000000"/>
          <w:lang w:eastAsia="en-IE"/>
        </w:rPr>
        <w:t xml:space="preserve"> </w:t>
      </w:r>
      <w:proofErr w:type="spellStart"/>
      <w:r>
        <w:rPr>
          <w:rFonts w:ascii="Garamond" w:hAnsi="Garamond"/>
          <w:color w:val="000000"/>
          <w:lang w:eastAsia="en-IE"/>
        </w:rPr>
        <w:t>Sprache</w:t>
      </w:r>
      <w:proofErr w:type="spellEnd"/>
      <w:r>
        <w:rPr>
          <w:rFonts w:ascii="Garamond" w:hAnsi="Garamond"/>
          <w:color w:val="000000"/>
          <w:lang w:eastAsia="en-IE"/>
        </w:rPr>
        <w:t xml:space="preserve">. </w:t>
      </w:r>
      <w:proofErr w:type="spellStart"/>
      <w:r>
        <w:rPr>
          <w:rFonts w:ascii="Garamond" w:hAnsi="Garamond"/>
          <w:color w:val="000000"/>
          <w:lang w:eastAsia="en-IE"/>
        </w:rPr>
        <w:t>Unter</w:t>
      </w:r>
      <w:proofErr w:type="spellEnd"/>
      <w:r>
        <w:rPr>
          <w:rFonts w:ascii="Garamond" w:hAnsi="Garamond"/>
          <w:color w:val="000000"/>
          <w:lang w:eastAsia="en-IE"/>
        </w:rPr>
        <w:t xml:space="preserve"> dem </w:t>
      </w:r>
      <w:proofErr w:type="spellStart"/>
      <w:r>
        <w:rPr>
          <w:rFonts w:ascii="Garamond" w:hAnsi="Garamond"/>
          <w:color w:val="000000"/>
          <w:lang w:eastAsia="en-IE"/>
        </w:rPr>
        <w:t>Titel</w:t>
      </w:r>
      <w:proofErr w:type="spellEnd"/>
      <w:r>
        <w:rPr>
          <w:rFonts w:ascii="Garamond" w:hAnsi="Garamond"/>
          <w:color w:val="000000"/>
          <w:lang w:eastAsia="en-IE"/>
        </w:rPr>
        <w:t xml:space="preserve"> „</w:t>
      </w:r>
      <w:proofErr w:type="spellStart"/>
      <w:r>
        <w:rPr>
          <w:rFonts w:ascii="Garamond" w:hAnsi="Garamond"/>
          <w:color w:val="000000"/>
          <w:lang w:eastAsia="en-IE"/>
        </w:rPr>
        <w:t>Oidipouscommmentaar</w:t>
      </w:r>
      <w:proofErr w:type="spellEnd"/>
      <w:r>
        <w:rPr>
          <w:rFonts w:ascii="Garamond" w:hAnsi="Garamond"/>
          <w:color w:val="000000"/>
          <w:lang w:eastAsia="en-IE"/>
        </w:rPr>
        <w:t>“]</w:t>
      </w:r>
    </w:p>
    <w:p w14:paraId="3ECFBA02" w14:textId="77777777" w:rsidR="00817F9D" w:rsidRPr="00DA16CE" w:rsidRDefault="00817F9D" w:rsidP="00DA16CE">
      <w:pPr>
        <w:jc w:val="both"/>
        <w:rPr>
          <w:rFonts w:ascii="Garamond" w:hAnsi="Garamond"/>
          <w:sz w:val="22"/>
          <w:szCs w:val="22"/>
        </w:rPr>
      </w:pPr>
    </w:p>
    <w:p w14:paraId="547ADF0B" w14:textId="67E2C008" w:rsidR="00B93D4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Babelsberger Elegie 1960</w:t>
      </w:r>
    </w:p>
    <w:p w14:paraId="421FB7BE" w14:textId="4297563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93D44" w:rsidRPr="00DA16CE">
        <w:rPr>
          <w:rFonts w:ascii="Garamond" w:hAnsi="Garamond"/>
          <w:sz w:val="22"/>
          <w:szCs w:val="22"/>
        </w:rPr>
        <w:tab/>
        <w:t>–</w:t>
      </w:r>
      <w:r w:rsidR="00B93D44"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93D44" w:rsidRPr="00DA16CE">
        <w:rPr>
          <w:rFonts w:ascii="Garamond" w:hAnsi="Garamond"/>
          <w:sz w:val="22"/>
          <w:szCs w:val="22"/>
          <w:lang w:val="en-GB"/>
        </w:rPr>
        <w:t> </w:t>
      </w:r>
      <w:r w:rsidRPr="00DA16CE">
        <w:rPr>
          <w:rFonts w:ascii="Garamond" w:hAnsi="Garamond"/>
          <w:sz w:val="22"/>
          <w:szCs w:val="22"/>
          <w:lang w:val="en-GB"/>
        </w:rPr>
        <w:t>53.</w:t>
      </w:r>
    </w:p>
    <w:p w14:paraId="14EAAF2F" w14:textId="729A8FF4" w:rsidR="00B93D44" w:rsidRPr="00DA16CE" w:rsidRDefault="00B93D44"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47. [In englischer Sprache. Unter dem Titel „Babelsberg </w:t>
      </w:r>
      <w:r w:rsidR="00006062" w:rsidRPr="00DA16CE">
        <w:rPr>
          <w:rFonts w:ascii="Garamond" w:hAnsi="Garamond"/>
          <w:sz w:val="22"/>
          <w:szCs w:val="22"/>
        </w:rPr>
        <w:t>Elegie</w:t>
      </w:r>
      <w:r w:rsidRPr="00DA16CE">
        <w:rPr>
          <w:rFonts w:ascii="Garamond" w:hAnsi="Garamond"/>
          <w:sz w:val="22"/>
          <w:szCs w:val="22"/>
        </w:rPr>
        <w:t xml:space="preserve"> 1960“] </w:t>
      </w:r>
      <w:hyperlink r:id="rId64"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5D8C5C5" w14:textId="77777777" w:rsidR="00817F9D" w:rsidRPr="00DA16CE" w:rsidRDefault="00817F9D" w:rsidP="00DA16CE">
      <w:pPr>
        <w:jc w:val="both"/>
        <w:rPr>
          <w:rFonts w:ascii="Garamond" w:hAnsi="Garamond"/>
          <w:b/>
          <w:sz w:val="22"/>
          <w:szCs w:val="22"/>
        </w:rPr>
      </w:pPr>
    </w:p>
    <w:p w14:paraId="138834F1" w14:textId="42D3B37B" w:rsidR="008716B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Film</w:t>
      </w:r>
    </w:p>
    <w:p w14:paraId="7827F6EC" w14:textId="41671EC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716BE" w:rsidRPr="00DA16CE">
        <w:rPr>
          <w:rFonts w:ascii="Garamond" w:hAnsi="Garamond"/>
          <w:sz w:val="22"/>
          <w:szCs w:val="22"/>
        </w:rPr>
        <w:tab/>
        <w:t>–</w:t>
      </w:r>
      <w:r w:rsidR="008716B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716BE" w:rsidRPr="00DA16CE">
        <w:rPr>
          <w:rFonts w:ascii="Garamond" w:hAnsi="Garamond"/>
          <w:sz w:val="22"/>
          <w:szCs w:val="22"/>
          <w:lang w:val="en-GB"/>
        </w:rPr>
        <w:t> </w:t>
      </w:r>
      <w:r w:rsidRPr="00DA16CE">
        <w:rPr>
          <w:rFonts w:ascii="Garamond" w:hAnsi="Garamond"/>
          <w:sz w:val="22"/>
          <w:szCs w:val="22"/>
          <w:lang w:val="en-GB"/>
        </w:rPr>
        <w:t>54.</w:t>
      </w:r>
    </w:p>
    <w:p w14:paraId="37E20B84" w14:textId="4CBFBB35" w:rsidR="008716BE" w:rsidRPr="00DA16CE" w:rsidRDefault="008716B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48. [In englischer Sprache. Unter dem Titel „Film“] </w:t>
      </w:r>
      <w:hyperlink r:id="rId65"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038AC34" w14:textId="77777777" w:rsidR="00817F9D" w:rsidRPr="00DA16CE" w:rsidRDefault="00817F9D" w:rsidP="00DA16CE">
      <w:pPr>
        <w:jc w:val="both"/>
        <w:rPr>
          <w:rFonts w:ascii="Garamond" w:hAnsi="Garamond"/>
          <w:sz w:val="22"/>
          <w:szCs w:val="22"/>
        </w:rPr>
      </w:pPr>
    </w:p>
    <w:p w14:paraId="7F19450D" w14:textId="7C071712" w:rsidR="008716B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An die Bergsteiger</w:t>
      </w:r>
    </w:p>
    <w:p w14:paraId="09331319" w14:textId="370D172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716BE" w:rsidRPr="00DA16CE">
        <w:rPr>
          <w:rFonts w:ascii="Garamond" w:hAnsi="Garamond"/>
          <w:sz w:val="22"/>
          <w:szCs w:val="22"/>
        </w:rPr>
        <w:tab/>
        <w:t>–</w:t>
      </w:r>
      <w:r w:rsidR="008716B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693F35" w:rsidRPr="00DA16CE">
        <w:rPr>
          <w:rFonts w:ascii="Garamond" w:hAnsi="Garamond"/>
          <w:sz w:val="22"/>
          <w:szCs w:val="22"/>
          <w:lang w:val="en-GB"/>
        </w:rPr>
        <w:t> </w:t>
      </w:r>
      <w:r w:rsidRPr="00DA16CE">
        <w:rPr>
          <w:rFonts w:ascii="Garamond" w:hAnsi="Garamond"/>
          <w:sz w:val="22"/>
          <w:szCs w:val="22"/>
          <w:lang w:val="en-GB"/>
        </w:rPr>
        <w:t>55.</w:t>
      </w:r>
    </w:p>
    <w:p w14:paraId="67844FBD" w14:textId="4BC02012" w:rsidR="008716BE" w:rsidRPr="00DA16CE" w:rsidRDefault="008716B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49. [In englischer Sprache. Unter dem Titel „</w:t>
      </w:r>
      <w:proofErr w:type="spellStart"/>
      <w:r w:rsidRPr="00DA16CE">
        <w:rPr>
          <w:rFonts w:ascii="Garamond" w:hAnsi="Garamond"/>
          <w:sz w:val="22"/>
          <w:szCs w:val="22"/>
        </w:rPr>
        <w:t>To</w:t>
      </w:r>
      <w:proofErr w:type="spellEnd"/>
      <w:r w:rsidRPr="00DA16CE">
        <w:rPr>
          <w:rFonts w:ascii="Garamond" w:hAnsi="Garamond"/>
          <w:sz w:val="22"/>
          <w:szCs w:val="22"/>
        </w:rPr>
        <w:t xml:space="preserve"> </w:t>
      </w:r>
      <w:proofErr w:type="spellStart"/>
      <w:r w:rsidRPr="00DA16CE">
        <w:rPr>
          <w:rFonts w:ascii="Garamond" w:hAnsi="Garamond"/>
          <w:sz w:val="22"/>
          <w:szCs w:val="22"/>
        </w:rPr>
        <w:t>the</w:t>
      </w:r>
      <w:proofErr w:type="spellEnd"/>
      <w:r w:rsidRPr="00DA16CE">
        <w:rPr>
          <w:rFonts w:ascii="Garamond" w:hAnsi="Garamond"/>
          <w:sz w:val="22"/>
          <w:szCs w:val="22"/>
        </w:rPr>
        <w:t xml:space="preserve"> </w:t>
      </w:r>
      <w:proofErr w:type="spellStart"/>
      <w:r w:rsidRPr="00DA16CE">
        <w:rPr>
          <w:rFonts w:ascii="Garamond" w:hAnsi="Garamond"/>
          <w:sz w:val="22"/>
          <w:szCs w:val="22"/>
        </w:rPr>
        <w:t>mountain</w:t>
      </w:r>
      <w:proofErr w:type="spellEnd"/>
      <w:r w:rsidRPr="00DA16CE">
        <w:rPr>
          <w:rFonts w:ascii="Garamond" w:hAnsi="Garamond"/>
          <w:sz w:val="22"/>
          <w:szCs w:val="22"/>
        </w:rPr>
        <w:t xml:space="preserve"> </w:t>
      </w:r>
      <w:proofErr w:type="spellStart"/>
      <w:r w:rsidRPr="00DA16CE">
        <w:rPr>
          <w:rFonts w:ascii="Garamond" w:hAnsi="Garamond"/>
          <w:sz w:val="22"/>
          <w:szCs w:val="22"/>
        </w:rPr>
        <w:t>climbers</w:t>
      </w:r>
      <w:proofErr w:type="spellEnd"/>
      <w:r w:rsidRPr="00DA16CE">
        <w:rPr>
          <w:rFonts w:ascii="Garamond" w:hAnsi="Garamond"/>
          <w:sz w:val="22"/>
          <w:szCs w:val="22"/>
        </w:rPr>
        <w:t xml:space="preserve">“] </w:t>
      </w:r>
      <w:hyperlink r:id="rId66"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07704F26" w14:textId="77777777" w:rsidR="00817F9D" w:rsidRPr="00DA16CE" w:rsidRDefault="00817F9D" w:rsidP="00DA16CE">
      <w:pPr>
        <w:jc w:val="both"/>
        <w:rPr>
          <w:rFonts w:ascii="Garamond" w:hAnsi="Garamond"/>
          <w:sz w:val="22"/>
          <w:szCs w:val="22"/>
        </w:rPr>
      </w:pPr>
    </w:p>
    <w:p w14:paraId="7A990698"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Schall </w:t>
      </w:r>
      <w:proofErr w:type="spellStart"/>
      <w:r w:rsidRPr="00DA16CE">
        <w:rPr>
          <w:rFonts w:ascii="Garamond" w:hAnsi="Garamond"/>
          <w:sz w:val="22"/>
          <w:szCs w:val="22"/>
        </w:rPr>
        <w:t>Coriolan</w:t>
      </w:r>
      <w:proofErr w:type="spellEnd"/>
    </w:p>
    <w:p w14:paraId="7BC4275B" w14:textId="6A8963C0"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003833BB"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693F35" w:rsidRPr="00DA16CE">
        <w:rPr>
          <w:rFonts w:ascii="Garamond" w:hAnsi="Garamond"/>
          <w:sz w:val="22"/>
          <w:szCs w:val="22"/>
        </w:rPr>
        <w:t xml:space="preserve"> </w:t>
      </w:r>
      <w:r w:rsidRPr="00DA16CE">
        <w:rPr>
          <w:rFonts w:ascii="Garamond" w:hAnsi="Garamond"/>
          <w:sz w:val="22"/>
          <w:szCs w:val="22"/>
        </w:rPr>
        <w:t>Suhrkamp 2014, S.</w:t>
      </w:r>
      <w:r w:rsidR="00693F35" w:rsidRPr="00DA16CE">
        <w:rPr>
          <w:rFonts w:ascii="Garamond" w:hAnsi="Garamond"/>
          <w:sz w:val="22"/>
          <w:szCs w:val="22"/>
        </w:rPr>
        <w:t> </w:t>
      </w:r>
      <w:r w:rsidRPr="00DA16CE">
        <w:rPr>
          <w:rFonts w:ascii="Garamond" w:hAnsi="Garamond"/>
          <w:sz w:val="22"/>
          <w:szCs w:val="22"/>
        </w:rPr>
        <w:t>56.</w:t>
      </w:r>
    </w:p>
    <w:p w14:paraId="2F26C4E5" w14:textId="13CA4F56" w:rsidR="00817F9D" w:rsidRPr="00DA16CE" w:rsidRDefault="009D45D0" w:rsidP="00DA16CE">
      <w:pPr>
        <w:pStyle w:val="Listenabsatz"/>
        <w:numPr>
          <w:ilvl w:val="0"/>
          <w:numId w:val="49"/>
        </w:numPr>
        <w:ind w:left="709" w:hanging="283"/>
        <w:jc w:val="both"/>
        <w:rPr>
          <w:rFonts w:ascii="Garamond" w:hAnsi="Garamond"/>
          <w:lang w:val="de-DE"/>
        </w:rPr>
      </w:pPr>
      <w:r w:rsidRPr="00DA16CE">
        <w:rPr>
          <w:rFonts w:ascii="Garamond" w:hAnsi="Garamond"/>
          <w:lang w:val="de-DE"/>
        </w:rPr>
        <w:t>H.</w:t>
      </w:r>
      <w:r w:rsidR="006409EA" w:rsidRPr="00DA16CE">
        <w:rPr>
          <w:rFonts w:ascii="Garamond" w:hAnsi="Garamond"/>
          <w:lang w:val="de-DE"/>
        </w:rPr>
        <w:t xml:space="preserve"> </w:t>
      </w:r>
      <w:r w:rsidRPr="00DA16CE">
        <w:rPr>
          <w:rFonts w:ascii="Garamond" w:hAnsi="Garamond"/>
          <w:lang w:val="de-DE"/>
        </w:rPr>
        <w:t>M.:</w:t>
      </w:r>
      <w:r w:rsidRPr="00DA16CE">
        <w:rPr>
          <w:rFonts w:ascii="Garamond" w:hAnsi="Garamond"/>
          <w:bCs/>
          <w:lang w:val="de-DE"/>
        </w:rPr>
        <w:t xml:space="preserve"> </w:t>
      </w:r>
      <w:r w:rsidRPr="00DA16CE">
        <w:rPr>
          <w:rFonts w:ascii="Garamond" w:hAnsi="Garamond"/>
          <w:lang w:val="de-DE"/>
        </w:rPr>
        <w:t xml:space="preserve">„Für alle reicht es nicht“. Texte zum Kapitalismus. Hg. von Helen Müller/Clemens </w:t>
      </w:r>
      <w:proofErr w:type="spellStart"/>
      <w:r w:rsidRPr="00DA16CE">
        <w:rPr>
          <w:rFonts w:ascii="Garamond" w:hAnsi="Garamond"/>
          <w:lang w:val="de-DE"/>
        </w:rPr>
        <w:t>Pornschlegel</w:t>
      </w:r>
      <w:proofErr w:type="spellEnd"/>
      <w:r w:rsidRPr="00DA16CE">
        <w:rPr>
          <w:rFonts w:ascii="Garamond" w:hAnsi="Garamond"/>
          <w:lang w:val="de-DE"/>
        </w:rPr>
        <w:t xml:space="preserve"> in Zusammenarbeit mit Brigitte Maria Mayer. Berlin: Suhrkamp 2017, S.</w:t>
      </w:r>
      <w:r w:rsidR="00693F35" w:rsidRPr="00DA16CE">
        <w:rPr>
          <w:rFonts w:ascii="Garamond" w:hAnsi="Garamond"/>
          <w:lang w:val="de-DE"/>
        </w:rPr>
        <w:t> </w:t>
      </w:r>
      <w:r w:rsidRPr="00DA16CE">
        <w:rPr>
          <w:rFonts w:ascii="Garamond" w:hAnsi="Garamond"/>
          <w:lang w:val="de-DE"/>
        </w:rPr>
        <w:t>160f.</w:t>
      </w:r>
    </w:p>
    <w:p w14:paraId="53525E19" w14:textId="123CCD76" w:rsidR="008716BE" w:rsidRPr="00DA16CE" w:rsidRDefault="008716BE" w:rsidP="00DA16CE">
      <w:pPr>
        <w:pStyle w:val="Listenabsatz"/>
        <w:numPr>
          <w:ilvl w:val="0"/>
          <w:numId w:val="49"/>
        </w:numPr>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w:t>
      </w:r>
      <w:r w:rsidR="00623FB1" w:rsidRPr="00DA16CE">
        <w:rPr>
          <w:rFonts w:ascii="Garamond" w:hAnsi="Garamond"/>
        </w:rPr>
        <w:t>,</w:t>
      </w:r>
      <w:r w:rsidRPr="00DA16CE">
        <w:rPr>
          <w:rFonts w:ascii="Garamond" w:hAnsi="Garamond"/>
        </w:rPr>
        <w:t xml:space="preserve"> S. 50.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proofErr w:type="spellStart"/>
      <w:r w:rsidRPr="00DA16CE">
        <w:rPr>
          <w:rFonts w:ascii="Garamond" w:hAnsi="Garamond"/>
        </w:rPr>
        <w:t>Schall</w:t>
      </w:r>
      <w:proofErr w:type="spellEnd"/>
      <w:r w:rsidRPr="00DA16CE">
        <w:rPr>
          <w:rFonts w:ascii="Garamond" w:hAnsi="Garamond"/>
        </w:rPr>
        <w:t xml:space="preserve"> </w:t>
      </w:r>
      <w:proofErr w:type="spellStart"/>
      <w:r w:rsidRPr="00DA16CE">
        <w:rPr>
          <w:rFonts w:ascii="Garamond" w:hAnsi="Garamond"/>
        </w:rPr>
        <w:t>Coriolanus</w:t>
      </w:r>
      <w:proofErr w:type="spellEnd"/>
      <w:r w:rsidRPr="00DA16CE">
        <w:rPr>
          <w:rFonts w:ascii="Garamond" w:hAnsi="Garamond"/>
        </w:rPr>
        <w:t xml:space="preserve">“] </w:t>
      </w:r>
      <w:hyperlink r:id="rId67" w:history="1">
        <w:r w:rsidRPr="00DA16CE">
          <w:rPr>
            <w:rStyle w:val="Hyperlink"/>
            <w:rFonts w:ascii="Garamond" w:hAnsi="Garamond"/>
            <w:color w:val="auto"/>
            <w:u w:val="none"/>
          </w:rPr>
          <w:t>https://dra.american.edu/islandora/object/auislandora:85536</w:t>
        </w:r>
      </w:hyperlink>
      <w:r w:rsidR="00400A55" w:rsidRPr="00DA16CE">
        <w:rPr>
          <w:rFonts w:ascii="Garamond" w:hAnsi="Garamond"/>
        </w:rPr>
        <w:t>.</w:t>
      </w:r>
      <w:r w:rsidRPr="00DA16CE">
        <w:rPr>
          <w:rFonts w:ascii="Garamond" w:hAnsi="Garamond"/>
        </w:rPr>
        <w:t xml:space="preserve">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8660CB" w:rsidRPr="00DA16CE">
        <w:rPr>
          <w:rFonts w:ascii="Garamond" w:hAnsi="Garamond"/>
        </w:rPr>
        <w:t>am</w:t>
      </w:r>
      <w:proofErr w:type="spellEnd"/>
      <w:r w:rsidR="008660CB" w:rsidRPr="00DA16CE">
        <w:rPr>
          <w:rFonts w:ascii="Garamond" w:hAnsi="Garamond"/>
        </w:rPr>
        <w:t xml:space="preserve"> </w:t>
      </w:r>
      <w:r w:rsidRPr="00DA16CE">
        <w:rPr>
          <w:rFonts w:ascii="Garamond" w:hAnsi="Garamond"/>
        </w:rPr>
        <w:t>14.4.2021]</w:t>
      </w:r>
    </w:p>
    <w:p w14:paraId="7D5C6253" w14:textId="77777777" w:rsidR="00817F9D" w:rsidRPr="00DA16CE" w:rsidRDefault="00817F9D" w:rsidP="00DA16CE">
      <w:pPr>
        <w:jc w:val="both"/>
        <w:rPr>
          <w:rFonts w:ascii="Garamond" w:hAnsi="Garamond"/>
          <w:b/>
          <w:sz w:val="22"/>
          <w:szCs w:val="22"/>
        </w:rPr>
      </w:pPr>
    </w:p>
    <w:p w14:paraId="5BF14BEF" w14:textId="0C3F337B" w:rsidR="008716BE" w:rsidRPr="00DA16CE" w:rsidRDefault="009D45D0" w:rsidP="00DA16CE">
      <w:pPr>
        <w:jc w:val="both"/>
        <w:rPr>
          <w:rFonts w:ascii="Garamond" w:hAnsi="Garamond"/>
          <w:sz w:val="22"/>
          <w:szCs w:val="22"/>
        </w:rPr>
      </w:pPr>
      <w:r w:rsidRPr="00DA16CE">
        <w:rPr>
          <w:rFonts w:ascii="Garamond" w:hAnsi="Garamond"/>
          <w:b/>
          <w:sz w:val="22"/>
          <w:szCs w:val="22"/>
        </w:rPr>
        <w:lastRenderedPageBreak/>
        <w:t>Müller, Heiner:</w:t>
      </w:r>
      <w:r w:rsidRPr="00DA16CE">
        <w:rPr>
          <w:rFonts w:ascii="Garamond" w:hAnsi="Garamond"/>
          <w:sz w:val="22"/>
          <w:szCs w:val="22"/>
        </w:rPr>
        <w:t xml:space="preserve"> Neujahrsbrief 1963</w:t>
      </w:r>
    </w:p>
    <w:p w14:paraId="5C3501E3" w14:textId="4181302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716BE" w:rsidRPr="00DA16CE">
        <w:rPr>
          <w:rFonts w:ascii="Garamond" w:hAnsi="Garamond"/>
          <w:sz w:val="22"/>
          <w:szCs w:val="22"/>
        </w:rPr>
        <w:tab/>
        <w:t>–</w:t>
      </w:r>
      <w:r w:rsidR="006356A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716BE" w:rsidRPr="00DA16CE">
        <w:rPr>
          <w:rFonts w:ascii="Garamond" w:hAnsi="Garamond"/>
          <w:sz w:val="22"/>
          <w:szCs w:val="22"/>
          <w:lang w:val="en-GB"/>
        </w:rPr>
        <w:t> </w:t>
      </w:r>
      <w:r w:rsidRPr="00DA16CE">
        <w:rPr>
          <w:rFonts w:ascii="Garamond" w:hAnsi="Garamond"/>
          <w:sz w:val="22"/>
          <w:szCs w:val="22"/>
          <w:lang w:val="en-GB"/>
        </w:rPr>
        <w:t>57.</w:t>
      </w:r>
    </w:p>
    <w:p w14:paraId="24D60E43" w14:textId="0055A3B7" w:rsidR="008716BE" w:rsidRPr="00DA16CE" w:rsidRDefault="008716B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51. [In englischer Sprache. Unter dem Titel „</w:t>
      </w:r>
      <w:proofErr w:type="spellStart"/>
      <w:r w:rsidRPr="00DA16CE">
        <w:rPr>
          <w:rFonts w:ascii="Garamond" w:hAnsi="Garamond"/>
          <w:sz w:val="22"/>
          <w:szCs w:val="22"/>
        </w:rPr>
        <w:t>Newyear’s</w:t>
      </w:r>
      <w:proofErr w:type="spellEnd"/>
      <w:r w:rsidRPr="00DA16CE">
        <w:rPr>
          <w:rFonts w:ascii="Garamond" w:hAnsi="Garamond"/>
          <w:sz w:val="22"/>
          <w:szCs w:val="22"/>
        </w:rPr>
        <w:t xml:space="preserve"> </w:t>
      </w:r>
      <w:proofErr w:type="spellStart"/>
      <w:r w:rsidRPr="00DA16CE">
        <w:rPr>
          <w:rFonts w:ascii="Garamond" w:hAnsi="Garamond"/>
          <w:sz w:val="22"/>
          <w:szCs w:val="22"/>
        </w:rPr>
        <w:t>letter</w:t>
      </w:r>
      <w:proofErr w:type="spellEnd"/>
      <w:r w:rsidRPr="00DA16CE">
        <w:rPr>
          <w:rFonts w:ascii="Garamond" w:hAnsi="Garamond"/>
          <w:sz w:val="22"/>
          <w:szCs w:val="22"/>
        </w:rPr>
        <w:t xml:space="preserve"> 1963“] </w:t>
      </w:r>
      <w:hyperlink r:id="rId68"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896457E" w14:textId="77777777" w:rsidR="00817F9D" w:rsidRPr="00DA16CE" w:rsidRDefault="00817F9D" w:rsidP="00DA16CE">
      <w:pPr>
        <w:jc w:val="both"/>
        <w:rPr>
          <w:rFonts w:ascii="Garamond" w:hAnsi="Garamond"/>
          <w:b/>
          <w:sz w:val="22"/>
          <w:szCs w:val="22"/>
        </w:rPr>
      </w:pPr>
    </w:p>
    <w:p w14:paraId="21CAC424" w14:textId="659AD3C0" w:rsidR="008716B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Kindheit</w:t>
      </w:r>
    </w:p>
    <w:p w14:paraId="37F4DF6C" w14:textId="28A5DB5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716BE" w:rsidRPr="00DA16CE">
        <w:rPr>
          <w:rFonts w:ascii="Garamond" w:hAnsi="Garamond"/>
          <w:sz w:val="22"/>
          <w:szCs w:val="22"/>
        </w:rPr>
        <w:tab/>
        <w:t>–</w:t>
      </w:r>
      <w:r w:rsidR="008716B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716BE" w:rsidRPr="00DA16CE">
        <w:rPr>
          <w:rFonts w:ascii="Garamond" w:hAnsi="Garamond"/>
          <w:sz w:val="22"/>
          <w:szCs w:val="22"/>
          <w:lang w:val="en-GB"/>
        </w:rPr>
        <w:t> </w:t>
      </w:r>
      <w:r w:rsidRPr="00DA16CE">
        <w:rPr>
          <w:rFonts w:ascii="Garamond" w:hAnsi="Garamond"/>
          <w:sz w:val="22"/>
          <w:szCs w:val="22"/>
          <w:lang w:val="en-GB"/>
        </w:rPr>
        <w:t>58.</w:t>
      </w:r>
    </w:p>
    <w:p w14:paraId="55C96F21" w14:textId="5DAF59E4" w:rsidR="008716BE" w:rsidRPr="00DA16CE" w:rsidRDefault="008716B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52. [In englischer Sprache. Unter dem Titel „</w:t>
      </w:r>
      <w:proofErr w:type="spellStart"/>
      <w:r w:rsidRPr="00DA16CE">
        <w:rPr>
          <w:rFonts w:ascii="Garamond" w:hAnsi="Garamond"/>
          <w:sz w:val="22"/>
          <w:szCs w:val="22"/>
        </w:rPr>
        <w:t>Childhood</w:t>
      </w:r>
      <w:proofErr w:type="spellEnd"/>
      <w:r w:rsidRPr="00DA16CE">
        <w:rPr>
          <w:rFonts w:ascii="Garamond" w:hAnsi="Garamond"/>
          <w:sz w:val="22"/>
          <w:szCs w:val="22"/>
        </w:rPr>
        <w:t xml:space="preserve">“] </w:t>
      </w:r>
      <w:hyperlink r:id="rId69"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482BF465" w14:textId="77777777" w:rsidR="00817F9D" w:rsidRPr="00DA16CE" w:rsidRDefault="00817F9D" w:rsidP="00DA16CE">
      <w:pPr>
        <w:jc w:val="both"/>
        <w:rPr>
          <w:rFonts w:ascii="Garamond" w:hAnsi="Garamond"/>
          <w:b/>
          <w:sz w:val="22"/>
          <w:szCs w:val="22"/>
        </w:rPr>
      </w:pPr>
    </w:p>
    <w:p w14:paraId="73627C76" w14:textId="7DDD0035" w:rsidR="008716B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 L</w:t>
      </w:r>
    </w:p>
    <w:p w14:paraId="594BAF71" w14:textId="10E10735"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716BE" w:rsidRPr="00DA16CE">
        <w:rPr>
          <w:rFonts w:ascii="Garamond" w:hAnsi="Garamond"/>
          <w:sz w:val="22"/>
          <w:szCs w:val="22"/>
        </w:rPr>
        <w:tab/>
        <w:t>–</w:t>
      </w:r>
      <w:r w:rsidR="008716B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716BE" w:rsidRPr="00DA16CE">
        <w:rPr>
          <w:rFonts w:ascii="Garamond" w:hAnsi="Garamond"/>
          <w:sz w:val="22"/>
          <w:szCs w:val="22"/>
          <w:lang w:val="en-GB"/>
        </w:rPr>
        <w:t> </w:t>
      </w:r>
      <w:r w:rsidRPr="00DA16CE">
        <w:rPr>
          <w:rFonts w:ascii="Garamond" w:hAnsi="Garamond"/>
          <w:sz w:val="22"/>
          <w:szCs w:val="22"/>
          <w:lang w:val="en-GB"/>
        </w:rPr>
        <w:t>59.</w:t>
      </w:r>
    </w:p>
    <w:p w14:paraId="347CA682" w14:textId="002F3B61" w:rsidR="008716BE" w:rsidRPr="00DA16CE" w:rsidRDefault="008716B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53. [In englischer Sprache. Unter dem Titel „E. L.“] </w:t>
      </w:r>
      <w:hyperlink r:id="rId70"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47965958" w14:textId="77777777" w:rsidR="00817F9D" w:rsidRPr="00DA16CE" w:rsidRDefault="00817F9D" w:rsidP="00DA16CE">
      <w:pPr>
        <w:jc w:val="both"/>
        <w:rPr>
          <w:rFonts w:ascii="Garamond" w:hAnsi="Garamond"/>
          <w:b/>
          <w:sz w:val="22"/>
          <w:szCs w:val="22"/>
        </w:rPr>
      </w:pPr>
    </w:p>
    <w:p w14:paraId="2E95E55F" w14:textId="23DE25B1" w:rsidR="008716B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Du bist gegangen die Uhren</w:t>
      </w:r>
    </w:p>
    <w:p w14:paraId="6DEE4FE5" w14:textId="132EA85A"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716BE" w:rsidRPr="00DA16CE">
        <w:rPr>
          <w:rFonts w:ascii="Garamond" w:hAnsi="Garamond"/>
          <w:sz w:val="22"/>
          <w:szCs w:val="22"/>
        </w:rPr>
        <w:tab/>
        <w:t>–</w:t>
      </w:r>
      <w:r w:rsidR="008716B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716BE" w:rsidRPr="00DA16CE">
        <w:rPr>
          <w:rFonts w:ascii="Garamond" w:hAnsi="Garamond"/>
          <w:sz w:val="22"/>
          <w:szCs w:val="22"/>
          <w:lang w:val="en-GB"/>
        </w:rPr>
        <w:t> </w:t>
      </w:r>
      <w:r w:rsidRPr="00DA16CE">
        <w:rPr>
          <w:rFonts w:ascii="Garamond" w:hAnsi="Garamond"/>
          <w:sz w:val="22"/>
          <w:szCs w:val="22"/>
          <w:lang w:val="en-GB"/>
        </w:rPr>
        <w:t>60.</w:t>
      </w:r>
    </w:p>
    <w:p w14:paraId="1B661151" w14:textId="53697D66" w:rsidR="008716BE" w:rsidRPr="00DA16CE" w:rsidRDefault="008716B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623FB1" w:rsidRPr="00DA16CE">
        <w:rPr>
          <w:rFonts w:ascii="Garamond" w:hAnsi="Garamond"/>
          <w:sz w:val="22"/>
          <w:szCs w:val="22"/>
          <w:lang w:val="en-GB"/>
        </w:rPr>
        <w:t>,</w:t>
      </w:r>
      <w:r w:rsidRPr="00DA16CE">
        <w:rPr>
          <w:rFonts w:ascii="Garamond" w:hAnsi="Garamond"/>
          <w:sz w:val="22"/>
          <w:szCs w:val="22"/>
          <w:lang w:val="en-GB"/>
        </w:rPr>
        <w:t xml:space="preserve"> S. 54.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„You are gone the clocks“] </w:t>
      </w:r>
      <w:hyperlink r:id="rId71" w:history="1">
        <w:r w:rsidRPr="00DA16CE">
          <w:rPr>
            <w:rStyle w:val="Hyperlink"/>
            <w:rFonts w:ascii="Garamond" w:hAnsi="Garamond"/>
            <w:color w:val="auto"/>
            <w:sz w:val="22"/>
            <w:szCs w:val="22"/>
            <w:u w:val="none"/>
            <w:lang w:val="en-GB"/>
          </w:rPr>
          <w:t>https://dra.american.edu/islandora/object/auislandora:85536</w:t>
        </w:r>
      </w:hyperlink>
      <w:r w:rsidR="00400A55" w:rsidRPr="00DA16CE">
        <w:rPr>
          <w:rFonts w:ascii="Garamond" w:hAnsi="Garamond"/>
          <w:sz w:val="22"/>
          <w:szCs w:val="22"/>
          <w:lang w:val="en-GB"/>
        </w:rPr>
        <w:t>.</w:t>
      </w:r>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6A7BF69B" w14:textId="77777777" w:rsidR="00817F9D" w:rsidRPr="00DA16CE" w:rsidRDefault="00817F9D" w:rsidP="00DA16CE">
      <w:pPr>
        <w:jc w:val="both"/>
        <w:rPr>
          <w:rFonts w:ascii="Garamond" w:hAnsi="Garamond"/>
          <w:b/>
          <w:sz w:val="22"/>
          <w:szCs w:val="22"/>
        </w:rPr>
      </w:pPr>
    </w:p>
    <w:p w14:paraId="161CE15E" w14:textId="7FFD4714"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Gestern habe ich angefangen</w:t>
      </w:r>
    </w:p>
    <w:p w14:paraId="30B0803C" w14:textId="43AE73B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15306" w:rsidRPr="00DA16CE">
        <w:rPr>
          <w:rFonts w:ascii="Garamond" w:hAnsi="Garamond"/>
          <w:sz w:val="22"/>
          <w:szCs w:val="22"/>
          <w:lang w:val="en-GB"/>
        </w:rPr>
        <w:t> </w:t>
      </w:r>
      <w:r w:rsidRPr="00DA16CE">
        <w:rPr>
          <w:rFonts w:ascii="Garamond" w:hAnsi="Garamond"/>
          <w:sz w:val="22"/>
          <w:szCs w:val="22"/>
          <w:lang w:val="en-GB"/>
        </w:rPr>
        <w:t>61.</w:t>
      </w:r>
    </w:p>
    <w:p w14:paraId="26C12115" w14:textId="0829DB69" w:rsidR="00D15306" w:rsidRPr="00DA16CE" w:rsidRDefault="00D1530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5</w:t>
      </w:r>
      <w:r w:rsidR="00400A55" w:rsidRPr="00DA16CE">
        <w:rPr>
          <w:rFonts w:ascii="Garamond" w:hAnsi="Garamond"/>
          <w:sz w:val="22"/>
          <w:szCs w:val="22"/>
        </w:rPr>
        <w:t>5</w:t>
      </w:r>
      <w:r w:rsidRPr="00DA16CE">
        <w:rPr>
          <w:rFonts w:ascii="Garamond" w:hAnsi="Garamond"/>
          <w:sz w:val="22"/>
          <w:szCs w:val="22"/>
        </w:rPr>
        <w:t>. [In englischer Sprache. Unter dem Titel „</w:t>
      </w:r>
      <w:r w:rsidR="00400A55" w:rsidRPr="00DA16CE">
        <w:rPr>
          <w:rFonts w:ascii="Garamond" w:hAnsi="Garamond"/>
          <w:sz w:val="22"/>
          <w:szCs w:val="22"/>
        </w:rPr>
        <w:t xml:space="preserve">Yesterday I </w:t>
      </w:r>
      <w:proofErr w:type="spellStart"/>
      <w:r w:rsidR="00400A55" w:rsidRPr="00DA16CE">
        <w:rPr>
          <w:rFonts w:ascii="Garamond" w:hAnsi="Garamond"/>
          <w:sz w:val="22"/>
          <w:szCs w:val="22"/>
        </w:rPr>
        <w:t>started</w:t>
      </w:r>
      <w:proofErr w:type="spellEnd"/>
      <w:r w:rsidRPr="00DA16CE">
        <w:rPr>
          <w:rFonts w:ascii="Garamond" w:hAnsi="Garamond"/>
          <w:sz w:val="22"/>
          <w:szCs w:val="22"/>
        </w:rPr>
        <w:t xml:space="preserve">“] </w:t>
      </w:r>
      <w:hyperlink r:id="rId72" w:history="1">
        <w:r w:rsidRPr="00DA16CE">
          <w:rPr>
            <w:rStyle w:val="Hyperlink"/>
            <w:rFonts w:ascii="Garamond" w:hAnsi="Garamond"/>
            <w:color w:val="auto"/>
            <w:sz w:val="22"/>
            <w:szCs w:val="22"/>
            <w:u w:val="none"/>
          </w:rPr>
          <w:t>https://dra.american.edu/islandora/object/auislandora:85536</w:t>
        </w:r>
      </w:hyperlink>
      <w:r w:rsidR="00400A55" w:rsidRPr="00DA16CE">
        <w:rPr>
          <w:rFonts w:ascii="Garamond" w:hAnsi="Garamond"/>
          <w:sz w:val="22"/>
          <w:szCs w:val="22"/>
        </w:rPr>
        <w:t>.</w:t>
      </w:r>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E345529" w14:textId="77777777" w:rsidR="00817F9D" w:rsidRPr="00DA16CE" w:rsidRDefault="00817F9D" w:rsidP="00DA16CE">
      <w:pPr>
        <w:jc w:val="both"/>
        <w:rPr>
          <w:rFonts w:ascii="Garamond" w:hAnsi="Garamond"/>
          <w:sz w:val="22"/>
          <w:szCs w:val="22"/>
        </w:rPr>
      </w:pPr>
    </w:p>
    <w:p w14:paraId="2443CD05" w14:textId="169AECAF"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Stellasonett</w:t>
      </w:r>
      <w:proofErr w:type="spellEnd"/>
    </w:p>
    <w:p w14:paraId="38B3FE28" w14:textId="1751A9C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15306" w:rsidRPr="00DA16CE">
        <w:rPr>
          <w:rFonts w:ascii="Garamond" w:hAnsi="Garamond"/>
          <w:sz w:val="22"/>
          <w:szCs w:val="22"/>
          <w:lang w:val="en-GB"/>
        </w:rPr>
        <w:t> </w:t>
      </w:r>
      <w:r w:rsidRPr="00DA16CE">
        <w:rPr>
          <w:rFonts w:ascii="Garamond" w:hAnsi="Garamond"/>
          <w:sz w:val="22"/>
          <w:szCs w:val="22"/>
          <w:lang w:val="en-GB"/>
        </w:rPr>
        <w:t>62.</w:t>
      </w:r>
    </w:p>
    <w:p w14:paraId="40DE797F" w14:textId="2A5BC959" w:rsidR="00400A55" w:rsidRPr="00DA16CE" w:rsidRDefault="00400A5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56. [In englischer Sprache. Unter dem Titel „Stella sonnet“] </w:t>
      </w:r>
      <w:hyperlink r:id="rId7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6C2A0C89" w14:textId="77777777" w:rsidR="00817F9D" w:rsidRPr="00DA16CE" w:rsidRDefault="00817F9D" w:rsidP="00DA16CE">
      <w:pPr>
        <w:jc w:val="both"/>
        <w:rPr>
          <w:rFonts w:ascii="Garamond" w:hAnsi="Garamond"/>
          <w:sz w:val="22"/>
          <w:szCs w:val="22"/>
        </w:rPr>
      </w:pPr>
    </w:p>
    <w:p w14:paraId="242FD2F7"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proofErr w:type="spellStart"/>
      <w:r w:rsidRPr="00DA16CE">
        <w:rPr>
          <w:rFonts w:ascii="Garamond" w:hAnsi="Garamond"/>
          <w:sz w:val="22"/>
          <w:szCs w:val="22"/>
        </w:rPr>
        <w:t>Medeaspiel</w:t>
      </w:r>
      <w:proofErr w:type="spellEnd"/>
    </w:p>
    <w:p w14:paraId="46147B32" w14:textId="1B3049BB"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693F35" w:rsidRPr="00DA16CE">
        <w:rPr>
          <w:rFonts w:ascii="Garamond" w:hAnsi="Garamond"/>
          <w:sz w:val="22"/>
          <w:szCs w:val="22"/>
        </w:rPr>
        <w:t xml:space="preserve"> </w:t>
      </w:r>
      <w:r w:rsidRPr="00DA16CE">
        <w:rPr>
          <w:rFonts w:ascii="Garamond" w:hAnsi="Garamond"/>
          <w:sz w:val="22"/>
          <w:szCs w:val="22"/>
        </w:rPr>
        <w:t>Suhrkamp 2014, S.</w:t>
      </w:r>
      <w:r w:rsidR="00875D57" w:rsidRPr="00DA16CE">
        <w:rPr>
          <w:rFonts w:ascii="Garamond" w:hAnsi="Garamond"/>
          <w:sz w:val="22"/>
          <w:szCs w:val="22"/>
        </w:rPr>
        <w:t> </w:t>
      </w:r>
      <w:r w:rsidRPr="00DA16CE">
        <w:rPr>
          <w:rFonts w:ascii="Garamond" w:hAnsi="Garamond"/>
          <w:sz w:val="22"/>
          <w:szCs w:val="22"/>
        </w:rPr>
        <w:t>63.</w:t>
      </w:r>
    </w:p>
    <w:p w14:paraId="1AC71970" w14:textId="0A83B541" w:rsidR="00817F9D" w:rsidRPr="00DA16CE" w:rsidRDefault="009D45D0" w:rsidP="00DA16CE">
      <w:pPr>
        <w:numPr>
          <w:ilvl w:val="0"/>
          <w:numId w:val="47"/>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693F35" w:rsidRPr="00DA16CE">
        <w:rPr>
          <w:rFonts w:ascii="Garamond" w:hAnsi="Garamond"/>
          <w:sz w:val="22"/>
          <w:szCs w:val="22"/>
        </w:rPr>
        <w:t> </w:t>
      </w:r>
      <w:r w:rsidRPr="00DA16CE">
        <w:rPr>
          <w:rFonts w:ascii="Garamond" w:hAnsi="Garamond"/>
          <w:sz w:val="22"/>
          <w:szCs w:val="22"/>
        </w:rPr>
        <w:t>112.</w:t>
      </w:r>
    </w:p>
    <w:p w14:paraId="79CD371B" w14:textId="6963EE22" w:rsidR="00400A55" w:rsidRDefault="00400A55" w:rsidP="00DA16CE">
      <w:pPr>
        <w:numPr>
          <w:ilvl w:val="0"/>
          <w:numId w:val="47"/>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57. [In englischer Sprache. Unter dem Titel „Medea </w:t>
      </w:r>
      <w:proofErr w:type="spellStart"/>
      <w:r w:rsidRPr="00DA16CE">
        <w:rPr>
          <w:rFonts w:ascii="Garamond" w:hAnsi="Garamond"/>
          <w:sz w:val="22"/>
          <w:szCs w:val="22"/>
        </w:rPr>
        <w:t>play</w:t>
      </w:r>
      <w:proofErr w:type="spellEnd"/>
      <w:r w:rsidRPr="00DA16CE">
        <w:rPr>
          <w:rFonts w:ascii="Garamond" w:hAnsi="Garamond"/>
          <w:sz w:val="22"/>
          <w:szCs w:val="22"/>
        </w:rPr>
        <w:t xml:space="preserve">“] </w:t>
      </w:r>
      <w:hyperlink r:id="rId7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85D38F8" w14:textId="7A8FCB5F" w:rsidR="0091719C" w:rsidRPr="00DA16CE" w:rsidRDefault="0091719C" w:rsidP="00DA16CE">
      <w:pPr>
        <w:numPr>
          <w:ilvl w:val="0"/>
          <w:numId w:val="47"/>
        </w:numPr>
        <w:ind w:left="709" w:hanging="283"/>
        <w:jc w:val="both"/>
        <w:rPr>
          <w:rFonts w:ascii="Garamond" w:hAnsi="Garamond"/>
          <w:sz w:val="22"/>
          <w:szCs w:val="22"/>
        </w:rPr>
      </w:pPr>
      <w:r>
        <w:rPr>
          <w:rFonts w:ascii="Garamond" w:hAnsi="Garamond"/>
          <w:sz w:val="22"/>
          <w:szCs w:val="22"/>
        </w:rPr>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175. [In niederländischer Sprache. Unter dem Titel „</w:t>
      </w:r>
      <w:proofErr w:type="spellStart"/>
      <w:r>
        <w:rPr>
          <w:rFonts w:ascii="Garamond" w:hAnsi="Garamond"/>
          <w:color w:val="000000"/>
          <w:sz w:val="22"/>
          <w:szCs w:val="22"/>
          <w:lang w:eastAsia="en-IE"/>
        </w:rPr>
        <w:t>Medeaspel</w:t>
      </w:r>
      <w:proofErr w:type="spellEnd"/>
      <w:r>
        <w:rPr>
          <w:rFonts w:ascii="Garamond" w:hAnsi="Garamond"/>
          <w:color w:val="000000"/>
          <w:sz w:val="22"/>
          <w:szCs w:val="22"/>
          <w:lang w:eastAsia="en-IE"/>
        </w:rPr>
        <w:t>“]</w:t>
      </w:r>
    </w:p>
    <w:p w14:paraId="6327A338" w14:textId="77777777" w:rsidR="00817F9D" w:rsidRPr="00DA16CE" w:rsidRDefault="00817F9D" w:rsidP="00DA16CE">
      <w:pPr>
        <w:ind w:left="708" w:hanging="708"/>
        <w:jc w:val="both"/>
        <w:rPr>
          <w:rFonts w:ascii="Garamond" w:hAnsi="Garamond"/>
          <w:sz w:val="22"/>
          <w:szCs w:val="22"/>
        </w:rPr>
      </w:pPr>
    </w:p>
    <w:p w14:paraId="35FC8D6D" w14:textId="32EC19A1"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Fahrt nach Plovdiv</w:t>
      </w:r>
    </w:p>
    <w:p w14:paraId="02AD8AC4" w14:textId="26A00E8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693F35" w:rsidRPr="00DA16CE">
        <w:rPr>
          <w:rFonts w:ascii="Garamond" w:hAnsi="Garamond"/>
          <w:sz w:val="22"/>
          <w:szCs w:val="22"/>
          <w:lang w:val="en-GB"/>
        </w:rPr>
        <w:t> </w:t>
      </w:r>
      <w:r w:rsidRPr="00DA16CE">
        <w:rPr>
          <w:rFonts w:ascii="Garamond" w:hAnsi="Garamond"/>
          <w:sz w:val="22"/>
          <w:szCs w:val="22"/>
          <w:lang w:val="en-GB"/>
        </w:rPr>
        <w:t>64.</w:t>
      </w:r>
    </w:p>
    <w:p w14:paraId="4F841862" w14:textId="36A52F09" w:rsidR="00400A55" w:rsidRPr="00DA16CE" w:rsidRDefault="00400A5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lastRenderedPageBreak/>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58. [In englischer Sprache. Unter dem Titel „Journey </w:t>
      </w:r>
      <w:proofErr w:type="spellStart"/>
      <w:r w:rsidRPr="00DA16CE">
        <w:rPr>
          <w:rFonts w:ascii="Garamond" w:hAnsi="Garamond"/>
          <w:sz w:val="22"/>
          <w:szCs w:val="22"/>
        </w:rPr>
        <w:t>to</w:t>
      </w:r>
      <w:proofErr w:type="spellEnd"/>
      <w:r w:rsidRPr="00DA16CE">
        <w:rPr>
          <w:rFonts w:ascii="Garamond" w:hAnsi="Garamond"/>
          <w:sz w:val="22"/>
          <w:szCs w:val="22"/>
        </w:rPr>
        <w:t xml:space="preserve"> Plovdiv“] </w:t>
      </w:r>
      <w:hyperlink r:id="rId7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6B13880" w14:textId="77777777" w:rsidR="00817F9D" w:rsidRPr="00DA16CE" w:rsidRDefault="00817F9D" w:rsidP="00DA16CE">
      <w:pPr>
        <w:jc w:val="both"/>
        <w:rPr>
          <w:rFonts w:ascii="Garamond" w:hAnsi="Garamond"/>
          <w:sz w:val="22"/>
          <w:szCs w:val="22"/>
        </w:rPr>
      </w:pPr>
    </w:p>
    <w:p w14:paraId="306C0F41" w14:textId="77777777" w:rsidR="00AE13B0" w:rsidRPr="00DA16CE" w:rsidRDefault="009D45D0" w:rsidP="00DA16CE">
      <w:pPr>
        <w:jc w:val="both"/>
        <w:rPr>
          <w:rFonts w:ascii="Garamond" w:hAnsi="Garamond" w:cstheme="minorHAnsi"/>
          <w:sz w:val="22"/>
          <w:szCs w:val="22"/>
        </w:rPr>
      </w:pPr>
      <w:r w:rsidRPr="00DA16CE">
        <w:rPr>
          <w:rFonts w:ascii="Garamond" w:hAnsi="Garamond"/>
          <w:b/>
          <w:sz w:val="22"/>
          <w:szCs w:val="22"/>
        </w:rPr>
        <w:t>Müller, H</w:t>
      </w:r>
      <w:r w:rsidRPr="00DA16CE">
        <w:rPr>
          <w:rFonts w:ascii="Garamond" w:hAnsi="Garamond" w:cstheme="minorHAnsi"/>
          <w:b/>
          <w:sz w:val="22"/>
          <w:szCs w:val="22"/>
        </w:rPr>
        <w:t>einer:</w:t>
      </w:r>
      <w:r w:rsidRPr="00DA16CE">
        <w:rPr>
          <w:rFonts w:ascii="Garamond" w:hAnsi="Garamond" w:cstheme="minorHAnsi"/>
          <w:sz w:val="22"/>
          <w:szCs w:val="22"/>
        </w:rPr>
        <w:t xml:space="preserve"> </w:t>
      </w:r>
      <w:proofErr w:type="spellStart"/>
      <w:r w:rsidRPr="00DA16CE">
        <w:rPr>
          <w:rFonts w:ascii="Garamond" w:hAnsi="Garamond" w:cstheme="minorHAnsi"/>
          <w:sz w:val="22"/>
          <w:szCs w:val="22"/>
        </w:rPr>
        <w:t>Elektratext</w:t>
      </w:r>
      <w:proofErr w:type="spellEnd"/>
    </w:p>
    <w:p w14:paraId="70A0E9E6" w14:textId="65593C9C" w:rsidR="00AE13B0" w:rsidRPr="00DA16CE" w:rsidRDefault="009D45D0" w:rsidP="00DA16CE">
      <w:pPr>
        <w:tabs>
          <w:tab w:val="left" w:pos="426"/>
        </w:tabs>
        <w:suppressAutoHyphens w:val="0"/>
        <w:autoSpaceDE w:val="0"/>
        <w:adjustRightInd w:val="0"/>
        <w:ind w:left="709" w:hanging="709"/>
        <w:jc w:val="both"/>
        <w:textAlignment w:val="auto"/>
        <w:rPr>
          <w:rFonts w:ascii="Garamond" w:hAnsi="Garamond"/>
          <w:sz w:val="22"/>
          <w:szCs w:val="22"/>
        </w:rPr>
      </w:pPr>
      <w:r w:rsidRPr="00DA16CE">
        <w:rPr>
          <w:rFonts w:ascii="Garamond" w:hAnsi="Garamond" w:cstheme="minorHAnsi"/>
          <w:sz w:val="22"/>
          <w:szCs w:val="22"/>
        </w:rPr>
        <w:t>In:</w:t>
      </w:r>
      <w:r w:rsidR="00AE13B0" w:rsidRPr="00DA16CE">
        <w:rPr>
          <w:rFonts w:ascii="Garamond" w:hAnsi="Garamond" w:cstheme="minorHAnsi"/>
          <w:sz w:val="22"/>
          <w:szCs w:val="22"/>
        </w:rPr>
        <w:tab/>
      </w:r>
      <w:r w:rsidR="00D15306" w:rsidRPr="00DA16CE">
        <w:rPr>
          <w:rFonts w:ascii="Garamond" w:hAnsi="Garamond" w:cstheme="minorHAnsi"/>
          <w:sz w:val="22"/>
          <w:szCs w:val="22"/>
        </w:rPr>
        <w:t>–</w:t>
      </w:r>
      <w:r w:rsidR="00400A55" w:rsidRPr="00DA16CE">
        <w:rPr>
          <w:rFonts w:ascii="Garamond" w:hAnsi="Garamond" w:cstheme="minorHAnsi"/>
          <w:sz w:val="22"/>
          <w:szCs w:val="22"/>
        </w:rPr>
        <w:tab/>
      </w:r>
      <w:r w:rsidR="00AE13B0" w:rsidRPr="00DA16CE">
        <w:rPr>
          <w:rFonts w:ascii="Garamond" w:eastAsia="GaramondPremrPro-Smbd" w:hAnsi="Garamond" w:cstheme="minorHAnsi"/>
          <w:kern w:val="0"/>
          <w:sz w:val="22"/>
          <w:szCs w:val="22"/>
        </w:rPr>
        <w:t>Staatsoper Berlin (H</w:t>
      </w:r>
      <w:r w:rsidR="00AE13B0" w:rsidRPr="00DA16CE">
        <w:rPr>
          <w:rFonts w:ascii="Garamond" w:eastAsia="GaramondPremrPro-Smbd" w:hAnsi="Garamond" w:cs="GaramondPremrPro"/>
          <w:kern w:val="0"/>
          <w:sz w:val="22"/>
          <w:szCs w:val="22"/>
        </w:rPr>
        <w:t xml:space="preserve">g.): Richard </w:t>
      </w:r>
      <w:proofErr w:type="spellStart"/>
      <w:r w:rsidR="00AE13B0" w:rsidRPr="00DA16CE">
        <w:rPr>
          <w:rFonts w:ascii="Garamond" w:eastAsia="GaramondPremrPro-Smbd" w:hAnsi="Garamond" w:cs="GaramondPremrPro"/>
          <w:kern w:val="0"/>
          <w:sz w:val="22"/>
          <w:szCs w:val="22"/>
        </w:rPr>
        <w:t>Strauss</w:t>
      </w:r>
      <w:proofErr w:type="spellEnd"/>
      <w:r w:rsidR="00AE13B0" w:rsidRPr="00DA16CE">
        <w:rPr>
          <w:rFonts w:ascii="Garamond" w:eastAsia="GaramondPremrPro-Smbd" w:hAnsi="Garamond" w:cs="GaramondPremrPro"/>
          <w:kern w:val="0"/>
          <w:sz w:val="22"/>
          <w:szCs w:val="22"/>
        </w:rPr>
        <w:t xml:space="preserve">: Elektra. Berlin: Staatsoper 1969 (Programmheft, Spielzeit 1966/1967). [Unter dem Titel „Text zur Entwicklungsgeschichte der </w:t>
      </w:r>
      <w:proofErr w:type="spellStart"/>
      <w:r w:rsidR="00AE13B0" w:rsidRPr="00DA16CE">
        <w:rPr>
          <w:rFonts w:ascii="Garamond" w:eastAsia="GaramondPremrPro-Smbd" w:hAnsi="Garamond" w:cs="GaramondPremrPro"/>
          <w:kern w:val="0"/>
          <w:sz w:val="22"/>
          <w:szCs w:val="22"/>
        </w:rPr>
        <w:t>Atriden</w:t>
      </w:r>
      <w:proofErr w:type="spellEnd"/>
      <w:r w:rsidR="00AE13B0" w:rsidRPr="00DA16CE">
        <w:rPr>
          <w:rFonts w:ascii="Garamond" w:eastAsia="GaramondPremrPro-Smbd" w:hAnsi="Garamond" w:cs="GaramondPremrPro"/>
          <w:kern w:val="0"/>
          <w:sz w:val="22"/>
          <w:szCs w:val="22"/>
        </w:rPr>
        <w:t>“]</w:t>
      </w:r>
    </w:p>
    <w:p w14:paraId="4646CAEC" w14:textId="77777777" w:rsidR="00400A55" w:rsidRPr="00DA16CE" w:rsidRDefault="009D45D0" w:rsidP="00DA16CE">
      <w:pPr>
        <w:tabs>
          <w:tab w:val="left" w:pos="709"/>
        </w:tabs>
        <w:ind w:left="709"/>
        <w:jc w:val="both"/>
        <w:rPr>
          <w:rFonts w:ascii="Garamond" w:hAnsi="Garamond"/>
          <w:sz w:val="22"/>
          <w:szCs w:val="22"/>
          <w:lang w:val="en-GB"/>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693F35" w:rsidRPr="00DA16CE">
        <w:rPr>
          <w:rFonts w:ascii="Garamond" w:hAnsi="Garamond"/>
          <w:sz w:val="22"/>
          <w:szCs w:val="22"/>
          <w:lang w:val="en-GB"/>
        </w:rPr>
        <w:t> </w:t>
      </w:r>
      <w:r w:rsidRPr="00DA16CE">
        <w:rPr>
          <w:rFonts w:ascii="Garamond" w:hAnsi="Garamond"/>
          <w:sz w:val="22"/>
          <w:szCs w:val="22"/>
          <w:lang w:val="en-GB"/>
        </w:rPr>
        <w:t>67.</w:t>
      </w:r>
    </w:p>
    <w:p w14:paraId="2EDB9450" w14:textId="4C17DFCF" w:rsidR="00400A55" w:rsidRDefault="00400A5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61 [In englischer Sprache. Unter dem Titel „Electra </w:t>
      </w:r>
      <w:proofErr w:type="spellStart"/>
      <w:r w:rsidRPr="00DA16CE">
        <w:rPr>
          <w:rFonts w:ascii="Garamond" w:hAnsi="Garamond"/>
          <w:sz w:val="22"/>
          <w:szCs w:val="22"/>
        </w:rPr>
        <w:t>text</w:t>
      </w:r>
      <w:proofErr w:type="spellEnd"/>
      <w:r w:rsidRPr="00DA16CE">
        <w:rPr>
          <w:rFonts w:ascii="Garamond" w:hAnsi="Garamond"/>
          <w:sz w:val="22"/>
          <w:szCs w:val="22"/>
        </w:rPr>
        <w:t xml:space="preserve">“] </w:t>
      </w:r>
      <w:hyperlink r:id="rId76"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4C2C916E" w14:textId="3AD2D6BC" w:rsidR="0067655B" w:rsidRDefault="0067655B" w:rsidP="0067655B">
      <w:pPr>
        <w:spacing w:line="276" w:lineRule="auto"/>
        <w:ind w:left="709" w:hanging="283"/>
        <w:jc w:val="both"/>
        <w:rPr>
          <w:rFonts w:ascii="Garamond" w:hAnsi="Garamond"/>
          <w:color w:val="000000"/>
          <w:sz w:val="22"/>
          <w:szCs w:val="22"/>
          <w:lang w:eastAsia="en-IE"/>
        </w:rPr>
      </w:pPr>
      <w:r>
        <w:rPr>
          <w:rFonts w:ascii="Garamond" w:hAnsi="Garamond"/>
          <w:sz w:val="22"/>
          <w:szCs w:val="22"/>
        </w:rPr>
        <w:t>–</w:t>
      </w:r>
      <w:r>
        <w:rPr>
          <w:rFonts w:ascii="Garamond" w:hAnsi="Garamond"/>
          <w:sz w:val="22"/>
          <w:szCs w:val="22"/>
        </w:rPr>
        <w:tab/>
      </w:r>
      <w:bookmarkStart w:id="4" w:name="_Hlk215052929"/>
      <w:r>
        <w:rPr>
          <w:rFonts w:ascii="Garamond" w:hAnsi="Garamond"/>
          <w:sz w:val="22"/>
          <w:szCs w:val="22"/>
        </w:rPr>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8f. [In niederländischer Sprache. Unter dem Titel „</w:t>
      </w:r>
      <w:proofErr w:type="spellStart"/>
      <w:r>
        <w:rPr>
          <w:rFonts w:ascii="Garamond" w:hAnsi="Garamond"/>
          <w:color w:val="000000"/>
          <w:sz w:val="22"/>
          <w:szCs w:val="22"/>
          <w:lang w:eastAsia="en-IE"/>
        </w:rPr>
        <w:t>Elektratekst</w:t>
      </w:r>
      <w:proofErr w:type="spellEnd"/>
      <w:r>
        <w:rPr>
          <w:rFonts w:ascii="Garamond" w:hAnsi="Garamond"/>
          <w:color w:val="000000"/>
          <w:sz w:val="22"/>
          <w:szCs w:val="22"/>
          <w:lang w:eastAsia="en-IE"/>
        </w:rPr>
        <w:t>“]</w:t>
      </w:r>
      <w:bookmarkEnd w:id="4"/>
    </w:p>
    <w:p w14:paraId="1C7CFF7F" w14:textId="64D403EC" w:rsidR="0067655B" w:rsidRPr="00DA16CE" w:rsidRDefault="0067655B" w:rsidP="00DA16CE">
      <w:pPr>
        <w:tabs>
          <w:tab w:val="left" w:pos="426"/>
        </w:tabs>
        <w:ind w:left="709" w:hanging="283"/>
        <w:jc w:val="both"/>
        <w:rPr>
          <w:rFonts w:ascii="Garamond" w:hAnsi="Garamond"/>
          <w:sz w:val="22"/>
          <w:szCs w:val="22"/>
        </w:rPr>
      </w:pPr>
    </w:p>
    <w:p w14:paraId="66B48EEA" w14:textId="77777777" w:rsidR="00817F9D" w:rsidRPr="00DA16CE" w:rsidRDefault="00817F9D" w:rsidP="00DA16CE">
      <w:pPr>
        <w:tabs>
          <w:tab w:val="left" w:pos="709"/>
        </w:tabs>
        <w:jc w:val="both"/>
        <w:rPr>
          <w:rFonts w:ascii="Garamond" w:hAnsi="Garamond"/>
          <w:sz w:val="22"/>
          <w:szCs w:val="22"/>
        </w:rPr>
      </w:pPr>
    </w:p>
    <w:p w14:paraId="1F9F63E7" w14:textId="77777777" w:rsidR="002D203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Projektion 1975</w:t>
      </w:r>
    </w:p>
    <w:p w14:paraId="37DBA5A3" w14:textId="67C65ACF"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002D203E" w:rsidRPr="00DA16CE">
        <w:rPr>
          <w:rFonts w:ascii="Garamond" w:hAnsi="Garamond"/>
          <w:sz w:val="22"/>
          <w:szCs w:val="22"/>
        </w:rPr>
        <w:tab/>
        <w:t>–</w:t>
      </w:r>
      <w:r w:rsidR="002D203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693F35" w:rsidRPr="00DA16CE">
        <w:rPr>
          <w:rFonts w:ascii="Garamond" w:hAnsi="Garamond"/>
          <w:sz w:val="22"/>
          <w:szCs w:val="22"/>
        </w:rPr>
        <w:t> </w:t>
      </w:r>
      <w:r w:rsidRPr="00DA16CE">
        <w:rPr>
          <w:rFonts w:ascii="Garamond" w:hAnsi="Garamond"/>
          <w:sz w:val="22"/>
          <w:szCs w:val="22"/>
        </w:rPr>
        <w:t>68.</w:t>
      </w:r>
    </w:p>
    <w:p w14:paraId="3EC2A0A4" w14:textId="5994190A" w:rsidR="002D203E" w:rsidRPr="00DA16CE" w:rsidRDefault="002D203E" w:rsidP="00DA16CE">
      <w:pPr>
        <w:pStyle w:val="Listenabsatz"/>
        <w:numPr>
          <w:ilvl w:val="0"/>
          <w:numId w:val="47"/>
        </w:numPr>
        <w:ind w:left="709" w:hanging="283"/>
        <w:jc w:val="both"/>
        <w:rPr>
          <w:rFonts w:ascii="Garamond" w:hAnsi="Garamond"/>
          <w:lang w:val="de-DE"/>
        </w:rPr>
      </w:pPr>
      <w:r w:rsidRPr="00DA16CE">
        <w:rPr>
          <w:rFonts w:ascii="Garamond" w:hAnsi="Garamond"/>
          <w:lang w:val="de-DE"/>
        </w:rPr>
        <w:t>Wildwuchs Theater Bamberg (Hg.): Heiner Müller. Die Hamletmaschine. Bamberg: Wildwuchs 2019 (</w:t>
      </w:r>
      <w:proofErr w:type="spellStart"/>
      <w:r w:rsidRPr="00DA16CE">
        <w:rPr>
          <w:rFonts w:ascii="Garamond" w:hAnsi="Garamond"/>
          <w:lang w:val="de-DE"/>
        </w:rPr>
        <w:t>o.S</w:t>
      </w:r>
      <w:proofErr w:type="spellEnd"/>
      <w:r w:rsidRPr="00DA16CE">
        <w:rPr>
          <w:rFonts w:ascii="Garamond" w:hAnsi="Garamond"/>
          <w:lang w:val="de-DE"/>
        </w:rPr>
        <w:t>.) (Programmheft, Spielzeit 2019/2020).</w:t>
      </w:r>
    </w:p>
    <w:p w14:paraId="21916BC7" w14:textId="6068ED63" w:rsidR="00400A55" w:rsidRPr="00DA16CE" w:rsidRDefault="00400A55" w:rsidP="00DA16CE">
      <w:pPr>
        <w:pStyle w:val="Listenabsatz"/>
        <w:numPr>
          <w:ilvl w:val="0"/>
          <w:numId w:val="47"/>
        </w:numPr>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w:t>
      </w:r>
      <w:r w:rsidR="00623FB1" w:rsidRPr="00DA16CE">
        <w:rPr>
          <w:rFonts w:ascii="Garamond" w:hAnsi="Garamond"/>
        </w:rPr>
        <w:t>,</w:t>
      </w:r>
      <w:r w:rsidRPr="00DA16CE">
        <w:rPr>
          <w:rFonts w:ascii="Garamond" w:hAnsi="Garamond"/>
        </w:rPr>
        <w:t xml:space="preserve"> S. 6</w:t>
      </w:r>
      <w:r w:rsidR="004B10A5" w:rsidRPr="00DA16CE">
        <w:rPr>
          <w:rFonts w:ascii="Garamond" w:hAnsi="Garamond"/>
        </w:rPr>
        <w:t>2</w:t>
      </w:r>
      <w:r w:rsidRPr="00DA16CE">
        <w:rPr>
          <w:rFonts w:ascii="Garamond" w:hAnsi="Garamond"/>
        </w:rPr>
        <w:t xml:space="preserve">.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proofErr w:type="spellStart"/>
      <w:r w:rsidRPr="00DA16CE">
        <w:rPr>
          <w:rFonts w:ascii="Garamond" w:hAnsi="Garamond"/>
        </w:rPr>
        <w:t>Projection</w:t>
      </w:r>
      <w:proofErr w:type="spellEnd"/>
      <w:r w:rsidRPr="00DA16CE">
        <w:rPr>
          <w:rFonts w:ascii="Garamond" w:hAnsi="Garamond"/>
        </w:rPr>
        <w:t xml:space="preserve"> 1975“] </w:t>
      </w:r>
      <w:hyperlink r:id="rId77" w:history="1">
        <w:r w:rsidRPr="00DA16CE">
          <w:rPr>
            <w:rStyle w:val="Hyperlink"/>
            <w:rFonts w:ascii="Garamond" w:hAnsi="Garamond"/>
            <w:color w:val="auto"/>
            <w:u w:val="none"/>
          </w:rPr>
          <w:t>https://dra.american.edu/islandora/object/auislandora:85536</w:t>
        </w:r>
      </w:hyperlink>
      <w:r w:rsidRPr="00DA16CE">
        <w:rPr>
          <w:rFonts w:ascii="Garamond" w:hAnsi="Garamond"/>
          <w:lang w:val="de-DE"/>
        </w:rPr>
        <w:t>.</w:t>
      </w:r>
      <w:r w:rsidRPr="00DA16CE">
        <w:rPr>
          <w:rFonts w:ascii="Garamond" w:hAnsi="Garamond"/>
        </w:rPr>
        <w:t xml:space="preserve">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00FA2189" w:rsidRPr="00DA16CE">
        <w:rPr>
          <w:rFonts w:ascii="Garamond" w:hAnsi="Garamond"/>
        </w:rPr>
        <w:t xml:space="preserve"> </w:t>
      </w:r>
      <w:proofErr w:type="spellStart"/>
      <w:r w:rsidR="008660CB" w:rsidRPr="00DA16CE">
        <w:rPr>
          <w:rFonts w:ascii="Garamond" w:hAnsi="Garamond"/>
        </w:rPr>
        <w:t>am</w:t>
      </w:r>
      <w:proofErr w:type="spellEnd"/>
      <w:r w:rsidR="008660CB" w:rsidRPr="00DA16CE">
        <w:rPr>
          <w:rFonts w:ascii="Garamond" w:hAnsi="Garamond"/>
        </w:rPr>
        <w:t xml:space="preserve"> </w:t>
      </w:r>
      <w:r w:rsidRPr="00DA16CE">
        <w:rPr>
          <w:rFonts w:ascii="Garamond" w:hAnsi="Garamond"/>
        </w:rPr>
        <w:t>14.4.2021]</w:t>
      </w:r>
    </w:p>
    <w:p w14:paraId="006E3702" w14:textId="77777777" w:rsidR="00817F9D" w:rsidRPr="00DA16CE" w:rsidRDefault="00817F9D" w:rsidP="00DA16CE">
      <w:pPr>
        <w:jc w:val="both"/>
        <w:rPr>
          <w:rFonts w:ascii="Garamond" w:hAnsi="Garamond"/>
          <w:sz w:val="22"/>
          <w:szCs w:val="22"/>
        </w:rPr>
      </w:pPr>
    </w:p>
    <w:p w14:paraId="1F410492"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Gestern an einem sonnigen Nachmittag</w:t>
      </w:r>
    </w:p>
    <w:p w14:paraId="217CEC8A" w14:textId="4E9BB674"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693F35" w:rsidRPr="00DA16CE">
        <w:rPr>
          <w:rFonts w:ascii="Garamond" w:hAnsi="Garamond"/>
          <w:sz w:val="22"/>
          <w:szCs w:val="22"/>
        </w:rPr>
        <w:t xml:space="preserve"> </w:t>
      </w:r>
      <w:r w:rsidRPr="00DA16CE">
        <w:rPr>
          <w:rFonts w:ascii="Garamond" w:hAnsi="Garamond"/>
          <w:sz w:val="22"/>
          <w:szCs w:val="22"/>
        </w:rPr>
        <w:t>Suhrkamp 2014, S.</w:t>
      </w:r>
      <w:r w:rsidR="00693F35" w:rsidRPr="00DA16CE">
        <w:rPr>
          <w:rFonts w:ascii="Garamond" w:hAnsi="Garamond"/>
          <w:sz w:val="22"/>
          <w:szCs w:val="22"/>
        </w:rPr>
        <w:t> </w:t>
      </w:r>
      <w:r w:rsidRPr="00DA16CE">
        <w:rPr>
          <w:rFonts w:ascii="Garamond" w:hAnsi="Garamond"/>
          <w:sz w:val="22"/>
          <w:szCs w:val="22"/>
        </w:rPr>
        <w:t>69.</w:t>
      </w:r>
    </w:p>
    <w:p w14:paraId="508B291C" w14:textId="119B2342" w:rsidR="00817F9D" w:rsidRPr="00DA16CE" w:rsidRDefault="009D45D0" w:rsidP="00DA16CE">
      <w:pPr>
        <w:numPr>
          <w:ilvl w:val="0"/>
          <w:numId w:val="47"/>
        </w:numPr>
        <w:ind w:left="709" w:hanging="283"/>
        <w:jc w:val="both"/>
        <w:rPr>
          <w:rFonts w:ascii="Garamond" w:hAnsi="Garamond"/>
          <w:sz w:val="22"/>
          <w:szCs w:val="22"/>
        </w:rPr>
      </w:pPr>
      <w:r w:rsidRPr="00DA16CE">
        <w:rPr>
          <w:rFonts w:ascii="Garamond" w:hAnsi="Garamond"/>
          <w:sz w:val="22"/>
          <w:szCs w:val="22"/>
        </w:rPr>
        <w:t>Berliner Ensemble (Hg.): Alexander Eisenach: Die Entführung Europas oder Der seltsame Fall vom Verschwinden einer Zukunft. Ein Crime Noir. Berlin: Berliner Ensemble 2017, S.</w:t>
      </w:r>
      <w:r w:rsidR="00693F35" w:rsidRPr="00DA16CE">
        <w:rPr>
          <w:rFonts w:ascii="Garamond" w:hAnsi="Garamond"/>
          <w:sz w:val="22"/>
          <w:szCs w:val="22"/>
        </w:rPr>
        <w:t> </w:t>
      </w:r>
      <w:r w:rsidRPr="00DA16CE">
        <w:rPr>
          <w:rFonts w:ascii="Garamond" w:hAnsi="Garamond"/>
          <w:sz w:val="22"/>
          <w:szCs w:val="22"/>
        </w:rPr>
        <w:t>6 (Programmheft, Spielzeit 2017/2018).</w:t>
      </w:r>
    </w:p>
    <w:p w14:paraId="07A46742" w14:textId="41BED118" w:rsidR="00400A55" w:rsidRPr="00DA16CE" w:rsidRDefault="004B10A5" w:rsidP="00DA16CE">
      <w:pPr>
        <w:numPr>
          <w:ilvl w:val="0"/>
          <w:numId w:val="47"/>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w:t>
      </w:r>
      <w:r w:rsidRPr="00DA16CE">
        <w:rPr>
          <w:rFonts w:ascii="Garamond" w:hAnsi="Garamond"/>
          <w:sz w:val="22"/>
          <w:szCs w:val="22"/>
          <w:lang w:val="en-GB"/>
        </w:rPr>
        <w:t>London/New York/Calcutta 2021</w:t>
      </w:r>
      <w:r w:rsidR="00623FB1" w:rsidRPr="00DA16CE">
        <w:rPr>
          <w:rFonts w:ascii="Garamond" w:hAnsi="Garamond"/>
          <w:sz w:val="22"/>
          <w:szCs w:val="22"/>
          <w:lang w:val="en-GB"/>
        </w:rPr>
        <w:t>,</w:t>
      </w:r>
      <w:r w:rsidRPr="00DA16CE">
        <w:rPr>
          <w:rFonts w:ascii="Garamond" w:hAnsi="Garamond"/>
          <w:sz w:val="22"/>
          <w:szCs w:val="22"/>
          <w:lang w:val="en-GB"/>
        </w:rPr>
        <w:t xml:space="preserve"> S. 63.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„Yesterday on a sunny afternoon“] </w:t>
      </w:r>
      <w:hyperlink r:id="rId78"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05B4F77F" w14:textId="77777777" w:rsidR="00817F9D" w:rsidRPr="00DA16CE" w:rsidRDefault="00817F9D" w:rsidP="00DA16CE">
      <w:pPr>
        <w:jc w:val="both"/>
        <w:rPr>
          <w:rFonts w:ascii="Garamond" w:hAnsi="Garamond"/>
          <w:sz w:val="22"/>
          <w:szCs w:val="22"/>
        </w:rPr>
      </w:pPr>
    </w:p>
    <w:p w14:paraId="0A87768B"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Allein mit diesen Leibern</w:t>
      </w:r>
    </w:p>
    <w:p w14:paraId="3E9F2D41" w14:textId="1DF334D9"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4B10A5" w:rsidRPr="00DA16CE">
        <w:rPr>
          <w:rFonts w:ascii="Garamond" w:hAnsi="Garamond"/>
          <w:sz w:val="22"/>
          <w:szCs w:val="22"/>
        </w:rPr>
        <w:t> </w:t>
      </w:r>
      <w:r w:rsidRPr="00DA16CE">
        <w:rPr>
          <w:rFonts w:ascii="Garamond" w:hAnsi="Garamond"/>
          <w:sz w:val="22"/>
          <w:szCs w:val="22"/>
        </w:rPr>
        <w:t>70.</w:t>
      </w:r>
    </w:p>
    <w:p w14:paraId="7B97E476" w14:textId="4D7EF5CD" w:rsidR="00817F9D" w:rsidRPr="00DA16CE" w:rsidRDefault="009D45D0" w:rsidP="00DA16CE">
      <w:pPr>
        <w:numPr>
          <w:ilvl w:val="0"/>
          <w:numId w:val="46"/>
        </w:numPr>
        <w:ind w:left="709" w:hanging="294"/>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2C3425" w:rsidRPr="00DA16CE">
        <w:rPr>
          <w:rFonts w:ascii="Garamond" w:hAnsi="Garamond"/>
          <w:sz w:val="22"/>
          <w:szCs w:val="22"/>
        </w:rPr>
        <w:t> </w:t>
      </w:r>
      <w:r w:rsidRPr="00DA16CE">
        <w:rPr>
          <w:rFonts w:ascii="Garamond" w:hAnsi="Garamond"/>
          <w:sz w:val="22"/>
          <w:szCs w:val="22"/>
        </w:rPr>
        <w:t>163.</w:t>
      </w:r>
    </w:p>
    <w:p w14:paraId="2FE62840" w14:textId="4D898D04" w:rsidR="004B10A5" w:rsidRPr="00DA16CE" w:rsidRDefault="004B10A5" w:rsidP="00DA16CE">
      <w:pPr>
        <w:numPr>
          <w:ilvl w:val="0"/>
          <w:numId w:val="46"/>
        </w:numPr>
        <w:ind w:left="709" w:hanging="294"/>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w:t>
      </w:r>
      <w:r w:rsidR="00623FB1" w:rsidRPr="00DA16CE">
        <w:rPr>
          <w:rFonts w:ascii="Garamond" w:hAnsi="Garamond"/>
          <w:sz w:val="22"/>
          <w:szCs w:val="22"/>
        </w:rPr>
        <w:t>,</w:t>
      </w:r>
      <w:r w:rsidRPr="00DA16CE">
        <w:rPr>
          <w:rFonts w:ascii="Garamond" w:hAnsi="Garamond"/>
          <w:sz w:val="22"/>
          <w:szCs w:val="22"/>
        </w:rPr>
        <w:t xml:space="preserve"> S. 64. [In englischer Sprache. Unter dem Titel „Alone </w:t>
      </w:r>
      <w:proofErr w:type="spellStart"/>
      <w:r w:rsidRPr="00DA16CE">
        <w:rPr>
          <w:rFonts w:ascii="Garamond" w:hAnsi="Garamond"/>
          <w:sz w:val="22"/>
          <w:szCs w:val="22"/>
        </w:rPr>
        <w:t>with</w:t>
      </w:r>
      <w:proofErr w:type="spellEnd"/>
      <w:r w:rsidRPr="00DA16CE">
        <w:rPr>
          <w:rFonts w:ascii="Garamond" w:hAnsi="Garamond"/>
          <w:sz w:val="22"/>
          <w:szCs w:val="22"/>
        </w:rPr>
        <w:t xml:space="preserve"> </w:t>
      </w:r>
      <w:proofErr w:type="spellStart"/>
      <w:r w:rsidRPr="00DA16CE">
        <w:rPr>
          <w:rFonts w:ascii="Garamond" w:hAnsi="Garamond"/>
          <w:sz w:val="22"/>
          <w:szCs w:val="22"/>
        </w:rPr>
        <w:t>these</w:t>
      </w:r>
      <w:proofErr w:type="spellEnd"/>
      <w:r w:rsidRPr="00DA16CE">
        <w:rPr>
          <w:rFonts w:ascii="Garamond" w:hAnsi="Garamond"/>
          <w:sz w:val="22"/>
          <w:szCs w:val="22"/>
        </w:rPr>
        <w:t xml:space="preserve"> </w:t>
      </w:r>
      <w:proofErr w:type="spellStart"/>
      <w:r w:rsidRPr="00DA16CE">
        <w:rPr>
          <w:rFonts w:ascii="Garamond" w:hAnsi="Garamond"/>
          <w:sz w:val="22"/>
          <w:szCs w:val="22"/>
        </w:rPr>
        <w:t>bodies</w:t>
      </w:r>
      <w:proofErr w:type="spellEnd"/>
      <w:r w:rsidRPr="00DA16CE">
        <w:rPr>
          <w:rFonts w:ascii="Garamond" w:hAnsi="Garamond"/>
          <w:sz w:val="22"/>
          <w:szCs w:val="22"/>
        </w:rPr>
        <w:t xml:space="preserve">”] </w:t>
      </w:r>
      <w:hyperlink r:id="rId7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0D247882" w14:textId="77777777" w:rsidR="00817F9D" w:rsidRPr="00DA16CE" w:rsidRDefault="00817F9D" w:rsidP="00DA16CE">
      <w:pPr>
        <w:jc w:val="both"/>
        <w:rPr>
          <w:rFonts w:ascii="Garamond" w:hAnsi="Garamond"/>
          <w:sz w:val="22"/>
          <w:szCs w:val="22"/>
        </w:rPr>
      </w:pPr>
    </w:p>
    <w:p w14:paraId="1B04160A" w14:textId="0086744E"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Beim Wiederlesen von Alexander Fadejews die Neunzehn</w:t>
      </w:r>
    </w:p>
    <w:p w14:paraId="4B2FCD98" w14:textId="4AA72B7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B10A5" w:rsidRPr="00DA16CE">
        <w:rPr>
          <w:rFonts w:ascii="Garamond" w:hAnsi="Garamond"/>
          <w:sz w:val="22"/>
          <w:szCs w:val="22"/>
          <w:lang w:val="en-GB"/>
        </w:rPr>
        <w:t> </w:t>
      </w:r>
      <w:r w:rsidRPr="00DA16CE">
        <w:rPr>
          <w:rFonts w:ascii="Garamond" w:hAnsi="Garamond"/>
          <w:sz w:val="22"/>
          <w:szCs w:val="22"/>
          <w:lang w:val="en-GB"/>
        </w:rPr>
        <w:t>71.</w:t>
      </w:r>
    </w:p>
    <w:p w14:paraId="2B79910A" w14:textId="5BE8F9AA" w:rsidR="004B10A5" w:rsidRPr="00DA16CE" w:rsidRDefault="004B10A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C92784" w:rsidRPr="00DA16CE">
        <w:rPr>
          <w:rFonts w:ascii="Garamond" w:hAnsi="Garamond"/>
          <w:sz w:val="22"/>
          <w:szCs w:val="22"/>
          <w:lang w:val="en-GB"/>
        </w:rPr>
        <w:t>,</w:t>
      </w:r>
      <w:r w:rsidRPr="00DA16CE">
        <w:rPr>
          <w:rFonts w:ascii="Garamond" w:hAnsi="Garamond"/>
          <w:sz w:val="22"/>
          <w:szCs w:val="22"/>
          <w:lang w:val="en-GB"/>
        </w:rPr>
        <w:t xml:space="preserve"> S. 65.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„On the rereading of Alexander Fadeyev’s The Nineteen“] </w:t>
      </w:r>
      <w:hyperlink r:id="rId80"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03EF2D2B" w14:textId="77777777" w:rsidR="00817F9D" w:rsidRPr="00DA16CE" w:rsidRDefault="00817F9D" w:rsidP="00DA16CE">
      <w:pPr>
        <w:jc w:val="both"/>
        <w:rPr>
          <w:rFonts w:ascii="Garamond" w:hAnsi="Garamond"/>
          <w:sz w:val="22"/>
          <w:szCs w:val="22"/>
        </w:rPr>
      </w:pPr>
    </w:p>
    <w:p w14:paraId="70A09B9E" w14:textId="0A3B7363"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Reisende Shakespeare</w:t>
      </w:r>
    </w:p>
    <w:p w14:paraId="09A48226" w14:textId="5F386521" w:rsidR="00817F9D" w:rsidRPr="00DA16CE" w:rsidRDefault="009D45D0" w:rsidP="00DA16CE">
      <w:pPr>
        <w:tabs>
          <w:tab w:val="left" w:pos="426"/>
          <w:tab w:val="left" w:pos="709"/>
        </w:tabs>
        <w:ind w:left="709" w:hanging="709"/>
        <w:jc w:val="both"/>
        <w:rPr>
          <w:rFonts w:ascii="Garamond" w:hAnsi="Garamond"/>
          <w:sz w:val="22"/>
          <w:szCs w:val="22"/>
        </w:rPr>
      </w:pPr>
      <w:r w:rsidRPr="00DA16CE">
        <w:rPr>
          <w:rFonts w:ascii="Garamond" w:hAnsi="Garamond"/>
          <w:sz w:val="22"/>
          <w:szCs w:val="22"/>
        </w:rPr>
        <w:lastRenderedPageBreak/>
        <w:t>In</w:t>
      </w:r>
      <w:r w:rsidR="004B10A5" w:rsidRPr="00DA16CE">
        <w:rPr>
          <w:rFonts w:ascii="Garamond" w:hAnsi="Garamond"/>
          <w:sz w:val="22"/>
          <w:szCs w:val="22"/>
        </w:rPr>
        <w:t>:</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B360F8" w:rsidRPr="00DA16CE">
        <w:rPr>
          <w:rFonts w:ascii="Garamond" w:hAnsi="Garamond"/>
          <w:sz w:val="22"/>
          <w:szCs w:val="22"/>
        </w:rPr>
        <w:t>.</w:t>
      </w:r>
      <w:r w:rsidR="0089165A" w:rsidRPr="00DA16CE">
        <w:rPr>
          <w:rFonts w:ascii="Garamond" w:hAnsi="Garamond"/>
          <w:sz w:val="22"/>
          <w:szCs w:val="22"/>
        </w:rPr>
        <w:t> </w:t>
      </w:r>
      <w:r w:rsidRPr="00DA16CE">
        <w:rPr>
          <w:rFonts w:ascii="Garamond" w:hAnsi="Garamond"/>
          <w:sz w:val="22"/>
          <w:szCs w:val="22"/>
        </w:rPr>
        <w:t>72.</w:t>
      </w:r>
    </w:p>
    <w:p w14:paraId="118C921C" w14:textId="4194CF2A" w:rsidR="00151D6F" w:rsidRPr="00DA16CE" w:rsidRDefault="00151D6F" w:rsidP="00DA16CE">
      <w:pPr>
        <w:tabs>
          <w:tab w:val="left" w:pos="426"/>
          <w:tab w:val="left" w:pos="709"/>
        </w:tabs>
        <w:ind w:left="709" w:hanging="709"/>
        <w:jc w:val="both"/>
        <w:rPr>
          <w:rFonts w:ascii="Garamond" w:hAnsi="Garamond"/>
          <w:sz w:val="22"/>
          <w:szCs w:val="22"/>
        </w:rPr>
      </w:pPr>
      <w:r w:rsidRPr="00DA16CE">
        <w:rPr>
          <w:rFonts w:ascii="Garamond" w:hAnsi="Garamond"/>
          <w:sz w:val="22"/>
          <w:szCs w:val="22"/>
        </w:rPr>
        <w:tab/>
        <w:t>–</w:t>
      </w:r>
      <w:r w:rsidRPr="00DA16CE">
        <w:rPr>
          <w:rFonts w:ascii="Garamond" w:hAnsi="Garamond"/>
          <w:sz w:val="22"/>
          <w:szCs w:val="22"/>
        </w:rPr>
        <w:tab/>
        <w:t xml:space="preserve">H. M.: </w:t>
      </w:r>
      <w:r w:rsidRPr="00DA16CE">
        <w:rPr>
          <w:rFonts w:ascii="Garamond" w:hAnsi="Garamond"/>
          <w:color w:val="000000"/>
          <w:sz w:val="22"/>
          <w:szCs w:val="22"/>
          <w:lang w:eastAsia="en-IE"/>
        </w:rPr>
        <w:t xml:space="preserve">Shakespeare Factory. Hg. und übersetzt von Marcel Otten. Amsterdam: De Nieuwe </w:t>
      </w:r>
      <w:proofErr w:type="spellStart"/>
      <w:r w:rsidRPr="00DA16CE">
        <w:rPr>
          <w:rFonts w:ascii="Garamond" w:hAnsi="Garamond"/>
          <w:color w:val="000000"/>
          <w:sz w:val="22"/>
          <w:szCs w:val="22"/>
          <w:lang w:eastAsia="en-IE"/>
        </w:rPr>
        <w:t>Toneelbibliotheek</w:t>
      </w:r>
      <w:proofErr w:type="spellEnd"/>
      <w:r w:rsidRPr="00DA16CE">
        <w:rPr>
          <w:rFonts w:ascii="Garamond" w:hAnsi="Garamond"/>
          <w:color w:val="000000"/>
          <w:sz w:val="22"/>
          <w:szCs w:val="22"/>
          <w:lang w:eastAsia="en-IE"/>
        </w:rPr>
        <w:t xml:space="preserve"> 2020, S. 223. [In holländischer Sprache unter dem Titel “De reizende Shakespeare”]</w:t>
      </w:r>
    </w:p>
    <w:p w14:paraId="28ED3B3C" w14:textId="40110727" w:rsidR="004B10A5" w:rsidRPr="00DA16CE" w:rsidRDefault="004B10A5" w:rsidP="00DA16CE">
      <w:pPr>
        <w:tabs>
          <w:tab w:val="left" w:pos="426"/>
          <w:tab w:val="left" w:pos="709"/>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w:t>
      </w:r>
      <w:r w:rsidR="00C92784" w:rsidRPr="00DA16CE">
        <w:rPr>
          <w:rFonts w:ascii="Garamond" w:hAnsi="Garamond"/>
          <w:sz w:val="22"/>
          <w:szCs w:val="22"/>
        </w:rPr>
        <w:t>,</w:t>
      </w:r>
      <w:r w:rsidRPr="00DA16CE">
        <w:rPr>
          <w:rFonts w:ascii="Garamond" w:hAnsi="Garamond"/>
          <w:sz w:val="22"/>
          <w:szCs w:val="22"/>
        </w:rPr>
        <w:t xml:space="preserve"> S. 66</w:t>
      </w:r>
      <w:r w:rsidR="00BD5FD3" w:rsidRPr="00DA16CE">
        <w:rPr>
          <w:rFonts w:ascii="Garamond" w:hAnsi="Garamond"/>
          <w:sz w:val="22"/>
          <w:szCs w:val="22"/>
        </w:rPr>
        <w:t>.</w:t>
      </w:r>
      <w:r w:rsidRPr="00DA16CE">
        <w:rPr>
          <w:rFonts w:ascii="Garamond" w:hAnsi="Garamond"/>
          <w:sz w:val="22"/>
          <w:szCs w:val="22"/>
        </w:rPr>
        <w:t xml:space="preserve"> [In englischer Sprache. Unter dem Titel „Shakespeare </w:t>
      </w:r>
      <w:proofErr w:type="spellStart"/>
      <w:r w:rsidRPr="00DA16CE">
        <w:rPr>
          <w:rFonts w:ascii="Garamond" w:hAnsi="Garamond"/>
          <w:sz w:val="22"/>
          <w:szCs w:val="22"/>
        </w:rPr>
        <w:t>the</w:t>
      </w:r>
      <w:proofErr w:type="spellEnd"/>
      <w:r w:rsidRPr="00DA16CE">
        <w:rPr>
          <w:rFonts w:ascii="Garamond" w:hAnsi="Garamond"/>
          <w:sz w:val="22"/>
          <w:szCs w:val="22"/>
        </w:rPr>
        <w:t xml:space="preserve"> </w:t>
      </w:r>
      <w:proofErr w:type="spellStart"/>
      <w:r w:rsidR="002C3425" w:rsidRPr="00DA16CE">
        <w:rPr>
          <w:rFonts w:ascii="Garamond" w:hAnsi="Garamond"/>
          <w:sz w:val="22"/>
          <w:szCs w:val="22"/>
        </w:rPr>
        <w:t>t</w:t>
      </w:r>
      <w:r w:rsidRPr="00DA16CE">
        <w:rPr>
          <w:rFonts w:ascii="Garamond" w:hAnsi="Garamond"/>
          <w:sz w:val="22"/>
          <w:szCs w:val="22"/>
        </w:rPr>
        <w:t>ourist</w:t>
      </w:r>
      <w:proofErr w:type="spellEnd"/>
      <w:r w:rsidRPr="00DA16CE">
        <w:rPr>
          <w:rFonts w:ascii="Garamond" w:hAnsi="Garamond"/>
          <w:sz w:val="22"/>
          <w:szCs w:val="22"/>
        </w:rPr>
        <w:t xml:space="preserve">“] </w:t>
      </w:r>
      <w:hyperlink r:id="rId8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07218FC6" w14:textId="77777777" w:rsidR="00817F9D" w:rsidRPr="00DA16CE" w:rsidRDefault="00817F9D" w:rsidP="00DA16CE">
      <w:pPr>
        <w:jc w:val="both"/>
        <w:rPr>
          <w:rFonts w:ascii="Garamond" w:hAnsi="Garamond"/>
          <w:sz w:val="22"/>
          <w:szCs w:val="22"/>
        </w:rPr>
      </w:pPr>
    </w:p>
    <w:p w14:paraId="08E5520B" w14:textId="799DD6ED"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Bruchstück für Luigi Nono</w:t>
      </w:r>
    </w:p>
    <w:p w14:paraId="2D95599A" w14:textId="5CC29B26"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B10A5" w:rsidRPr="00DA16CE">
        <w:rPr>
          <w:rFonts w:ascii="Garamond" w:hAnsi="Garamond"/>
          <w:sz w:val="22"/>
          <w:szCs w:val="22"/>
          <w:lang w:val="en-GB"/>
        </w:rPr>
        <w:t> </w:t>
      </w:r>
      <w:r w:rsidRPr="00DA16CE">
        <w:rPr>
          <w:rFonts w:ascii="Garamond" w:hAnsi="Garamond"/>
          <w:sz w:val="22"/>
          <w:szCs w:val="22"/>
          <w:lang w:val="en-GB"/>
        </w:rPr>
        <w:t>75.</w:t>
      </w:r>
    </w:p>
    <w:p w14:paraId="702EE723" w14:textId="19ABE6DB" w:rsidR="004B10A5" w:rsidRPr="00DA16CE" w:rsidRDefault="004B10A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C92784" w:rsidRPr="00DA16CE">
        <w:rPr>
          <w:rFonts w:ascii="Garamond" w:hAnsi="Garamond"/>
          <w:sz w:val="22"/>
          <w:szCs w:val="22"/>
        </w:rPr>
        <w:t>,</w:t>
      </w:r>
      <w:r w:rsidRPr="00DA16CE">
        <w:rPr>
          <w:rFonts w:ascii="Garamond" w:hAnsi="Garamond"/>
          <w:sz w:val="22"/>
          <w:szCs w:val="22"/>
        </w:rPr>
        <w:t xml:space="preserve"> S. 69</w:t>
      </w:r>
      <w:r w:rsidR="00BD5FD3" w:rsidRPr="00DA16CE">
        <w:rPr>
          <w:rFonts w:ascii="Garamond" w:hAnsi="Garamond"/>
          <w:sz w:val="22"/>
          <w:szCs w:val="22"/>
        </w:rPr>
        <w:t>.</w:t>
      </w:r>
      <w:r w:rsidRPr="00DA16CE">
        <w:rPr>
          <w:rFonts w:ascii="Garamond" w:hAnsi="Garamond"/>
          <w:sz w:val="22"/>
          <w:szCs w:val="22"/>
        </w:rPr>
        <w:t xml:space="preserve"> [In englischer Sprache. Unter dem Titel „Fragment </w:t>
      </w:r>
      <w:proofErr w:type="spellStart"/>
      <w:r w:rsidRPr="00DA16CE">
        <w:rPr>
          <w:rFonts w:ascii="Garamond" w:hAnsi="Garamond"/>
          <w:sz w:val="22"/>
          <w:szCs w:val="22"/>
        </w:rPr>
        <w:t>for</w:t>
      </w:r>
      <w:proofErr w:type="spellEnd"/>
      <w:r w:rsidRPr="00DA16CE">
        <w:rPr>
          <w:rFonts w:ascii="Garamond" w:hAnsi="Garamond"/>
          <w:sz w:val="22"/>
          <w:szCs w:val="22"/>
        </w:rPr>
        <w:t xml:space="preserve"> Luigi Nono“] </w:t>
      </w:r>
      <w:hyperlink r:id="rId8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59B2509" w14:textId="77777777" w:rsidR="00817F9D" w:rsidRPr="00DA16CE" w:rsidRDefault="00817F9D" w:rsidP="00DA16CE">
      <w:pPr>
        <w:jc w:val="both"/>
        <w:rPr>
          <w:rFonts w:ascii="Garamond" w:hAnsi="Garamond"/>
          <w:sz w:val="22"/>
          <w:szCs w:val="22"/>
        </w:rPr>
      </w:pPr>
    </w:p>
    <w:p w14:paraId="3BE8BE09"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Ich bin der Engel der Verzweiflung</w:t>
      </w:r>
    </w:p>
    <w:p w14:paraId="28B53108" w14:textId="1392F18F"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0089165A"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BD5FD3" w:rsidRPr="00DA16CE">
        <w:rPr>
          <w:rFonts w:ascii="Garamond" w:hAnsi="Garamond"/>
          <w:sz w:val="22"/>
          <w:szCs w:val="22"/>
        </w:rPr>
        <w:t> </w:t>
      </w:r>
      <w:r w:rsidRPr="00DA16CE">
        <w:rPr>
          <w:rFonts w:ascii="Garamond" w:hAnsi="Garamond"/>
          <w:sz w:val="22"/>
          <w:szCs w:val="22"/>
        </w:rPr>
        <w:t>76.</w:t>
      </w:r>
    </w:p>
    <w:p w14:paraId="4A26B661" w14:textId="0751C24B" w:rsidR="00817F9D" w:rsidRPr="00DA16CE" w:rsidRDefault="009D45D0" w:rsidP="00DA16CE">
      <w:pPr>
        <w:numPr>
          <w:ilvl w:val="0"/>
          <w:numId w:val="45"/>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Cs/>
          <w:sz w:val="22"/>
          <w:szCs w:val="22"/>
        </w:rPr>
        <w:t xml:space="preserve"> </w:t>
      </w:r>
      <w:r w:rsidRPr="00DA16CE">
        <w:rPr>
          <w:rFonts w:ascii="Garamond" w:hAnsi="Garamond"/>
          <w:sz w:val="22"/>
          <w:szCs w:val="22"/>
        </w:rPr>
        <w:t xml:space="preserve">„Für alle reicht es nicht“. Texte zum Kapitalismus. Hg. von Helen Müller / 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89165A" w:rsidRPr="00DA16CE">
        <w:rPr>
          <w:rFonts w:ascii="Garamond" w:hAnsi="Garamond"/>
          <w:sz w:val="22"/>
          <w:szCs w:val="22"/>
        </w:rPr>
        <w:t> </w:t>
      </w:r>
      <w:r w:rsidRPr="00DA16CE">
        <w:rPr>
          <w:rFonts w:ascii="Garamond" w:hAnsi="Garamond"/>
          <w:sz w:val="22"/>
          <w:szCs w:val="22"/>
        </w:rPr>
        <w:t>215.</w:t>
      </w:r>
    </w:p>
    <w:p w14:paraId="4A2F831A" w14:textId="094C04A2" w:rsidR="00817F9D" w:rsidRPr="00DA16CE" w:rsidRDefault="009D45D0" w:rsidP="00DA16CE">
      <w:pPr>
        <w:numPr>
          <w:ilvl w:val="0"/>
          <w:numId w:val="45"/>
        </w:numPr>
        <w:ind w:left="709" w:hanging="283"/>
        <w:jc w:val="both"/>
        <w:rPr>
          <w:rFonts w:ascii="Garamond" w:hAnsi="Garamond"/>
          <w:sz w:val="22"/>
          <w:szCs w:val="22"/>
        </w:rPr>
      </w:pPr>
      <w:r w:rsidRPr="00DA16CE">
        <w:rPr>
          <w:rFonts w:ascii="Garamond" w:hAnsi="Garamond"/>
          <w:sz w:val="22"/>
          <w:szCs w:val="22"/>
        </w:rPr>
        <w:t>Studiobühne Bayreuth (Hg.): Die Hamletmaschine von Heiner Müller. Bay</w:t>
      </w:r>
      <w:r w:rsidR="00AE3BA4" w:rsidRPr="00DA16CE">
        <w:rPr>
          <w:rFonts w:ascii="Garamond" w:hAnsi="Garamond"/>
          <w:sz w:val="22"/>
          <w:szCs w:val="22"/>
        </w:rPr>
        <w:t>reuth: Studiobühne 2018, (</w:t>
      </w:r>
      <w:proofErr w:type="spellStart"/>
      <w:r w:rsidR="00AE3BA4" w:rsidRPr="00DA16CE">
        <w:rPr>
          <w:rFonts w:ascii="Garamond" w:hAnsi="Garamond"/>
          <w:sz w:val="22"/>
          <w:szCs w:val="22"/>
        </w:rPr>
        <w:t>o.S</w:t>
      </w:r>
      <w:proofErr w:type="spellEnd"/>
      <w:r w:rsidR="00AE3BA4" w:rsidRPr="00DA16CE">
        <w:rPr>
          <w:rFonts w:ascii="Garamond" w:hAnsi="Garamond"/>
          <w:sz w:val="22"/>
          <w:szCs w:val="22"/>
        </w:rPr>
        <w:t>.)</w:t>
      </w:r>
      <w:r w:rsidRPr="00DA16CE">
        <w:rPr>
          <w:rFonts w:ascii="Garamond" w:hAnsi="Garamond"/>
          <w:sz w:val="22"/>
          <w:szCs w:val="22"/>
        </w:rPr>
        <w:t xml:space="preserve"> (Programmheft, Spielzeit 2017/2018).</w:t>
      </w:r>
    </w:p>
    <w:p w14:paraId="308F6668" w14:textId="1D35F2CA" w:rsidR="00607B61" w:rsidRPr="00DA16CE" w:rsidRDefault="00607B61" w:rsidP="00DA16CE">
      <w:pPr>
        <w:pStyle w:val="Listenabsatz"/>
        <w:numPr>
          <w:ilvl w:val="0"/>
          <w:numId w:val="45"/>
        </w:numPr>
        <w:ind w:left="709" w:hanging="283"/>
        <w:jc w:val="both"/>
        <w:rPr>
          <w:rFonts w:ascii="Garamond" w:hAnsi="Garamond"/>
          <w:lang w:val="de-DE"/>
        </w:rPr>
      </w:pPr>
      <w:r w:rsidRPr="00DA16CE">
        <w:rPr>
          <w:rFonts w:ascii="Garamond" w:hAnsi="Garamond"/>
          <w:lang w:val="de-DE"/>
        </w:rPr>
        <w:t>Gerhard-Hauptmann-Theater Görlitz-Zittau (Hg.): Quartett. Görlitz: Gerhard-Hauptmann-Theater Görlitz-Zittau 2018, S. 23 (Programmheft, Spielzeit 2018/2019).</w:t>
      </w:r>
    </w:p>
    <w:p w14:paraId="39B000AE" w14:textId="4CDF3690" w:rsidR="004B10A5" w:rsidRPr="00DA16CE" w:rsidRDefault="004B10A5" w:rsidP="00DA16CE">
      <w:pPr>
        <w:pStyle w:val="Listenabsatz"/>
        <w:numPr>
          <w:ilvl w:val="0"/>
          <w:numId w:val="45"/>
        </w:numPr>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w:t>
      </w:r>
      <w:r w:rsidR="00C92784" w:rsidRPr="00DA16CE">
        <w:rPr>
          <w:rFonts w:ascii="Garamond" w:hAnsi="Garamond"/>
        </w:rPr>
        <w:t>,</w:t>
      </w:r>
      <w:r w:rsidRPr="00DA16CE">
        <w:rPr>
          <w:rFonts w:ascii="Garamond" w:hAnsi="Garamond"/>
        </w:rPr>
        <w:t xml:space="preserve"> S. </w:t>
      </w:r>
      <w:r w:rsidR="00BD5FD3" w:rsidRPr="00DA16CE">
        <w:rPr>
          <w:rFonts w:ascii="Garamond" w:hAnsi="Garamond"/>
        </w:rPr>
        <w:t>70.</w:t>
      </w:r>
      <w:r w:rsidRPr="00DA16CE">
        <w:rPr>
          <w:rFonts w:ascii="Garamond" w:hAnsi="Garamond"/>
        </w:rPr>
        <w:t xml:space="preserve">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r w:rsidR="00BD5FD3" w:rsidRPr="00DA16CE">
        <w:rPr>
          <w:rFonts w:ascii="Garamond" w:hAnsi="Garamond"/>
        </w:rPr>
        <w:t xml:space="preserve">I </w:t>
      </w:r>
      <w:proofErr w:type="spellStart"/>
      <w:r w:rsidR="00BD5FD3" w:rsidRPr="00DA16CE">
        <w:rPr>
          <w:rFonts w:ascii="Garamond" w:hAnsi="Garamond"/>
        </w:rPr>
        <w:t>Am</w:t>
      </w:r>
      <w:proofErr w:type="spellEnd"/>
      <w:r w:rsidR="00BD5FD3" w:rsidRPr="00DA16CE">
        <w:rPr>
          <w:rFonts w:ascii="Garamond" w:hAnsi="Garamond"/>
        </w:rPr>
        <w:t xml:space="preserve"> the </w:t>
      </w:r>
      <w:proofErr w:type="spellStart"/>
      <w:r w:rsidR="005A4C1D" w:rsidRPr="00DA16CE">
        <w:rPr>
          <w:rFonts w:ascii="Garamond" w:hAnsi="Garamond"/>
        </w:rPr>
        <w:t>a</w:t>
      </w:r>
      <w:r w:rsidR="00BD5FD3" w:rsidRPr="00DA16CE">
        <w:rPr>
          <w:rFonts w:ascii="Garamond" w:hAnsi="Garamond"/>
        </w:rPr>
        <w:t>ngel</w:t>
      </w:r>
      <w:proofErr w:type="spellEnd"/>
      <w:r w:rsidR="00BD5FD3" w:rsidRPr="00DA16CE">
        <w:rPr>
          <w:rFonts w:ascii="Garamond" w:hAnsi="Garamond"/>
        </w:rPr>
        <w:t xml:space="preserve"> of </w:t>
      </w:r>
      <w:proofErr w:type="spellStart"/>
      <w:r w:rsidR="005A4C1D" w:rsidRPr="00DA16CE">
        <w:rPr>
          <w:rFonts w:ascii="Garamond" w:hAnsi="Garamond"/>
        </w:rPr>
        <w:t>d</w:t>
      </w:r>
      <w:r w:rsidR="00BD5FD3" w:rsidRPr="00DA16CE">
        <w:rPr>
          <w:rFonts w:ascii="Garamond" w:hAnsi="Garamond"/>
        </w:rPr>
        <w:t>espair</w:t>
      </w:r>
      <w:proofErr w:type="spellEnd"/>
      <w:r w:rsidRPr="00DA16CE">
        <w:rPr>
          <w:rFonts w:ascii="Garamond" w:hAnsi="Garamond"/>
        </w:rPr>
        <w:t xml:space="preserve">“] </w:t>
      </w:r>
      <w:hyperlink r:id="rId83"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8660CB" w:rsidRPr="00DA16CE">
        <w:rPr>
          <w:rFonts w:ascii="Garamond" w:hAnsi="Garamond"/>
        </w:rPr>
        <w:t>am</w:t>
      </w:r>
      <w:proofErr w:type="spellEnd"/>
      <w:r w:rsidR="008660CB" w:rsidRPr="00DA16CE">
        <w:rPr>
          <w:rFonts w:ascii="Garamond" w:hAnsi="Garamond"/>
        </w:rPr>
        <w:t xml:space="preserve"> </w:t>
      </w:r>
      <w:r w:rsidRPr="00DA16CE">
        <w:rPr>
          <w:rFonts w:ascii="Garamond" w:hAnsi="Garamond"/>
        </w:rPr>
        <w:t>14.4.2021]</w:t>
      </w:r>
    </w:p>
    <w:p w14:paraId="1BC54A73" w14:textId="77777777" w:rsidR="00817F9D" w:rsidRPr="00DA16CE" w:rsidRDefault="00817F9D" w:rsidP="00DA16CE">
      <w:pPr>
        <w:jc w:val="both"/>
        <w:rPr>
          <w:rFonts w:ascii="Garamond" w:hAnsi="Garamond"/>
          <w:sz w:val="22"/>
          <w:szCs w:val="22"/>
        </w:rPr>
      </w:pPr>
    </w:p>
    <w:p w14:paraId="3EB27552" w14:textId="5BA9F07A"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Nachtzugberlinfriedrichstraße</w:t>
      </w:r>
      <w:proofErr w:type="spellEnd"/>
      <w:r w:rsidRPr="00DA16CE">
        <w:rPr>
          <w:rFonts w:ascii="Garamond" w:hAnsi="Garamond"/>
          <w:sz w:val="22"/>
          <w:szCs w:val="22"/>
        </w:rPr>
        <w:t xml:space="preserve"> </w:t>
      </w:r>
      <w:proofErr w:type="spellStart"/>
      <w:r w:rsidRPr="00DA16CE">
        <w:rPr>
          <w:rFonts w:ascii="Garamond" w:hAnsi="Garamond"/>
          <w:sz w:val="22"/>
          <w:szCs w:val="22"/>
        </w:rPr>
        <w:t>Frankfurtmain</w:t>
      </w:r>
      <w:proofErr w:type="spellEnd"/>
    </w:p>
    <w:p w14:paraId="7AC5D49F" w14:textId="215DAA8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6356A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D5FD3" w:rsidRPr="00DA16CE">
        <w:rPr>
          <w:rFonts w:ascii="Garamond" w:hAnsi="Garamond"/>
          <w:sz w:val="22"/>
          <w:szCs w:val="22"/>
          <w:lang w:val="en-GB"/>
        </w:rPr>
        <w:t> </w:t>
      </w:r>
      <w:r w:rsidRPr="00DA16CE">
        <w:rPr>
          <w:rFonts w:ascii="Garamond" w:hAnsi="Garamond"/>
          <w:sz w:val="22"/>
          <w:szCs w:val="22"/>
          <w:lang w:val="en-GB"/>
        </w:rPr>
        <w:t>77.</w:t>
      </w:r>
    </w:p>
    <w:p w14:paraId="3AECCA18" w14:textId="3A33E15A" w:rsidR="00BD5FD3" w:rsidRPr="00DA16CE" w:rsidRDefault="00BD5FD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C92784" w:rsidRPr="00DA16CE">
        <w:rPr>
          <w:rFonts w:ascii="Garamond" w:hAnsi="Garamond"/>
          <w:sz w:val="22"/>
          <w:szCs w:val="22"/>
        </w:rPr>
        <w:t>,</w:t>
      </w:r>
      <w:r w:rsidRPr="00DA16CE">
        <w:rPr>
          <w:rFonts w:ascii="Garamond" w:hAnsi="Garamond"/>
          <w:sz w:val="22"/>
          <w:szCs w:val="22"/>
        </w:rPr>
        <w:t xml:space="preserve"> S. 71. [In englischer Sprache. Unter dem Titel „Night </w:t>
      </w:r>
      <w:proofErr w:type="spellStart"/>
      <w:r w:rsidRPr="00DA16CE">
        <w:rPr>
          <w:rFonts w:ascii="Garamond" w:hAnsi="Garamond"/>
          <w:sz w:val="22"/>
          <w:szCs w:val="22"/>
        </w:rPr>
        <w:t>TrainBerlinfriedrichstraßeFrankfurtmain</w:t>
      </w:r>
      <w:proofErr w:type="spellEnd"/>
      <w:r w:rsidRPr="00DA16CE">
        <w:rPr>
          <w:rFonts w:ascii="Garamond" w:hAnsi="Garamond"/>
          <w:sz w:val="22"/>
          <w:szCs w:val="22"/>
        </w:rPr>
        <w:t xml:space="preserve">“] </w:t>
      </w:r>
      <w:hyperlink r:id="rId8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127AD678" w14:textId="77777777" w:rsidR="00817F9D" w:rsidRPr="00DA16CE" w:rsidRDefault="00817F9D" w:rsidP="00DA16CE">
      <w:pPr>
        <w:jc w:val="both"/>
        <w:rPr>
          <w:rFonts w:ascii="Garamond" w:hAnsi="Garamond"/>
          <w:sz w:val="22"/>
          <w:szCs w:val="22"/>
        </w:rPr>
      </w:pPr>
    </w:p>
    <w:p w14:paraId="6EFC5F5D" w14:textId="1D0ACE30"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Bei der Vorbeifahrt am </w:t>
      </w:r>
      <w:proofErr w:type="spellStart"/>
      <w:r w:rsidRPr="00DA16CE">
        <w:rPr>
          <w:rFonts w:ascii="Garamond" w:hAnsi="Garamond"/>
          <w:sz w:val="22"/>
          <w:szCs w:val="22"/>
        </w:rPr>
        <w:t>Schloßpark</w:t>
      </w:r>
      <w:proofErr w:type="spellEnd"/>
      <w:r w:rsidRPr="00DA16CE">
        <w:rPr>
          <w:rFonts w:ascii="Garamond" w:hAnsi="Garamond"/>
          <w:sz w:val="22"/>
          <w:szCs w:val="22"/>
        </w:rPr>
        <w:t xml:space="preserve"> Charlottenburg […]</w:t>
      </w:r>
    </w:p>
    <w:p w14:paraId="0D827311" w14:textId="5FE7684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D5FD3" w:rsidRPr="00DA16CE">
        <w:rPr>
          <w:rFonts w:ascii="Garamond" w:hAnsi="Garamond"/>
          <w:sz w:val="22"/>
          <w:szCs w:val="22"/>
          <w:lang w:val="en-GB"/>
        </w:rPr>
        <w:t> </w:t>
      </w:r>
      <w:r w:rsidRPr="00DA16CE">
        <w:rPr>
          <w:rFonts w:ascii="Garamond" w:hAnsi="Garamond"/>
          <w:sz w:val="22"/>
          <w:szCs w:val="22"/>
          <w:lang w:val="en-GB"/>
        </w:rPr>
        <w:t>78.</w:t>
      </w:r>
    </w:p>
    <w:p w14:paraId="799C9C20" w14:textId="73015562" w:rsidR="00BD5FD3" w:rsidRPr="00DA16CE" w:rsidRDefault="00BD5FD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C92784" w:rsidRPr="00DA16CE">
        <w:rPr>
          <w:rFonts w:ascii="Garamond" w:hAnsi="Garamond"/>
          <w:sz w:val="22"/>
          <w:szCs w:val="22"/>
          <w:lang w:val="en-GB"/>
        </w:rPr>
        <w:t>,</w:t>
      </w:r>
      <w:r w:rsidRPr="00DA16CE">
        <w:rPr>
          <w:rFonts w:ascii="Garamond" w:hAnsi="Garamond"/>
          <w:sz w:val="22"/>
          <w:szCs w:val="22"/>
          <w:lang w:val="en-GB"/>
        </w:rPr>
        <w:t xml:space="preserve"> S. 72.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„While driving by the Charlottenburg Palace park…“] </w:t>
      </w:r>
      <w:hyperlink r:id="rId8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608512DD" w14:textId="77777777" w:rsidR="00817F9D" w:rsidRPr="00DA16CE" w:rsidRDefault="00817F9D" w:rsidP="00DA16CE">
      <w:pPr>
        <w:jc w:val="both"/>
        <w:rPr>
          <w:rFonts w:ascii="Garamond" w:hAnsi="Garamond"/>
          <w:sz w:val="22"/>
          <w:szCs w:val="22"/>
        </w:rPr>
      </w:pPr>
    </w:p>
    <w:p w14:paraId="06CABAAB" w14:textId="4B97C61B"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Manchmal, wenn ich meine Privilegien genieße</w:t>
      </w:r>
    </w:p>
    <w:p w14:paraId="6C319142" w14:textId="7A31844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D5FD3" w:rsidRPr="00DA16CE">
        <w:rPr>
          <w:rFonts w:ascii="Garamond" w:hAnsi="Garamond"/>
          <w:sz w:val="22"/>
          <w:szCs w:val="22"/>
          <w:lang w:val="en-GB"/>
        </w:rPr>
        <w:t> </w:t>
      </w:r>
      <w:r w:rsidRPr="00DA16CE">
        <w:rPr>
          <w:rFonts w:ascii="Garamond" w:hAnsi="Garamond"/>
          <w:sz w:val="22"/>
          <w:szCs w:val="22"/>
          <w:lang w:val="en-GB"/>
        </w:rPr>
        <w:t>79.</w:t>
      </w:r>
    </w:p>
    <w:p w14:paraId="5E54B2B0" w14:textId="7AB33978" w:rsidR="00BD5FD3" w:rsidRPr="00DA16CE" w:rsidRDefault="00BD5FD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C92784" w:rsidRPr="00DA16CE">
        <w:rPr>
          <w:rFonts w:ascii="Garamond" w:hAnsi="Garamond"/>
          <w:sz w:val="22"/>
          <w:szCs w:val="22"/>
          <w:lang w:val="en-GB"/>
        </w:rPr>
        <w:t>,</w:t>
      </w:r>
      <w:r w:rsidRPr="00DA16CE">
        <w:rPr>
          <w:rFonts w:ascii="Garamond" w:hAnsi="Garamond"/>
          <w:sz w:val="22"/>
          <w:szCs w:val="22"/>
          <w:lang w:val="en-GB"/>
        </w:rPr>
        <w:t xml:space="preserve"> S. 73.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„Sometimes when I enjoy my privileges“] </w:t>
      </w:r>
      <w:hyperlink r:id="rId8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449E7D2C" w14:textId="77777777" w:rsidR="00817F9D" w:rsidRPr="00DA16CE" w:rsidRDefault="00817F9D" w:rsidP="00DA16CE">
      <w:pPr>
        <w:jc w:val="both"/>
        <w:rPr>
          <w:rFonts w:ascii="Garamond" w:hAnsi="Garamond"/>
          <w:sz w:val="22"/>
          <w:szCs w:val="22"/>
        </w:rPr>
      </w:pPr>
    </w:p>
    <w:p w14:paraId="0F34E5EB"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Zahnfäule in Paris</w:t>
      </w:r>
    </w:p>
    <w:p w14:paraId="6F045B5B" w14:textId="375D80AF"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 xml:space="preserve">In: </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BD5FD3" w:rsidRPr="00DA16CE">
        <w:rPr>
          <w:rFonts w:ascii="Garamond" w:hAnsi="Garamond"/>
          <w:sz w:val="22"/>
          <w:szCs w:val="22"/>
        </w:rPr>
        <w:t> </w:t>
      </w:r>
      <w:r w:rsidRPr="00DA16CE">
        <w:rPr>
          <w:rFonts w:ascii="Garamond" w:hAnsi="Garamond"/>
          <w:sz w:val="22"/>
          <w:szCs w:val="22"/>
        </w:rPr>
        <w:t>80.</w:t>
      </w:r>
    </w:p>
    <w:p w14:paraId="1531B7CF" w14:textId="7F8461E1" w:rsidR="00817F9D" w:rsidRPr="00DA16CE" w:rsidRDefault="009D45D0" w:rsidP="00DA16CE">
      <w:pPr>
        <w:numPr>
          <w:ilvl w:val="0"/>
          <w:numId w:val="44"/>
        </w:numPr>
        <w:ind w:left="709" w:hanging="283"/>
        <w:jc w:val="both"/>
        <w:rPr>
          <w:rFonts w:ascii="Garamond" w:hAnsi="Garamond"/>
          <w:sz w:val="22"/>
          <w:szCs w:val="22"/>
        </w:rPr>
      </w:pPr>
      <w:r w:rsidRPr="00DA16CE">
        <w:rPr>
          <w:rFonts w:ascii="Garamond" w:hAnsi="Garamond"/>
          <w:sz w:val="22"/>
          <w:szCs w:val="22"/>
        </w:rPr>
        <w:lastRenderedPageBreak/>
        <w:t>Berliner Ensemble (Hg.): Alexander Eisenach: Die Entführung Europas oder Der seltsame Fall vom Verschwinden einer Zukunft. Ein Crime Noir. Berlin: Berliner Ensemble 2017 (Vorderer Innendeckel) (Programmheft, Spielzeit 2017/2018).</w:t>
      </w:r>
    </w:p>
    <w:p w14:paraId="14ABFB3D" w14:textId="195535B4" w:rsidR="00BD5FD3" w:rsidRPr="00DA16CE" w:rsidRDefault="00BD5FD3" w:rsidP="00DA16CE">
      <w:pPr>
        <w:numPr>
          <w:ilvl w:val="0"/>
          <w:numId w:val="44"/>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w:t>
      </w:r>
      <w:r w:rsidR="00C92784" w:rsidRPr="00DA16CE">
        <w:rPr>
          <w:rFonts w:ascii="Garamond" w:hAnsi="Garamond"/>
          <w:sz w:val="22"/>
          <w:szCs w:val="22"/>
        </w:rPr>
        <w:t>,</w:t>
      </w:r>
      <w:r w:rsidRPr="00DA16CE">
        <w:rPr>
          <w:rFonts w:ascii="Garamond" w:hAnsi="Garamond"/>
          <w:sz w:val="22"/>
          <w:szCs w:val="22"/>
        </w:rPr>
        <w:t xml:space="preserve"> S. </w:t>
      </w:r>
      <w:r w:rsidR="00A465D9" w:rsidRPr="00DA16CE">
        <w:rPr>
          <w:rFonts w:ascii="Garamond" w:hAnsi="Garamond"/>
          <w:sz w:val="22"/>
          <w:szCs w:val="22"/>
        </w:rPr>
        <w:t>74</w:t>
      </w:r>
      <w:r w:rsidRPr="00DA16CE">
        <w:rPr>
          <w:rFonts w:ascii="Garamond" w:hAnsi="Garamond"/>
          <w:sz w:val="22"/>
          <w:szCs w:val="22"/>
        </w:rPr>
        <w:t>. [In englischer Sprache. Unter dem Titel „</w:t>
      </w:r>
      <w:r w:rsidR="00A465D9" w:rsidRPr="00DA16CE">
        <w:rPr>
          <w:rFonts w:ascii="Garamond" w:hAnsi="Garamond"/>
          <w:sz w:val="22"/>
          <w:szCs w:val="22"/>
        </w:rPr>
        <w:t xml:space="preserve">Tooth </w:t>
      </w:r>
      <w:proofErr w:type="spellStart"/>
      <w:r w:rsidR="00A465D9" w:rsidRPr="00DA16CE">
        <w:rPr>
          <w:rFonts w:ascii="Garamond" w:hAnsi="Garamond"/>
          <w:sz w:val="22"/>
          <w:szCs w:val="22"/>
        </w:rPr>
        <w:t>decay</w:t>
      </w:r>
      <w:proofErr w:type="spellEnd"/>
      <w:r w:rsidR="00A465D9" w:rsidRPr="00DA16CE">
        <w:rPr>
          <w:rFonts w:ascii="Garamond" w:hAnsi="Garamond"/>
          <w:sz w:val="22"/>
          <w:szCs w:val="22"/>
        </w:rPr>
        <w:t xml:space="preserve"> in Paris“]</w:t>
      </w:r>
      <w:r w:rsidRPr="00DA16CE">
        <w:rPr>
          <w:rFonts w:ascii="Garamond" w:hAnsi="Garamond"/>
          <w:sz w:val="22"/>
          <w:szCs w:val="22"/>
        </w:rPr>
        <w:t xml:space="preserve"> </w:t>
      </w:r>
      <w:hyperlink r:id="rId8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2F653C85" w14:textId="77777777" w:rsidR="00817F9D" w:rsidRPr="00DA16CE" w:rsidRDefault="00817F9D" w:rsidP="00DA16CE">
      <w:pPr>
        <w:jc w:val="both"/>
        <w:rPr>
          <w:rFonts w:ascii="Garamond" w:hAnsi="Garamond"/>
          <w:sz w:val="22"/>
          <w:szCs w:val="22"/>
        </w:rPr>
      </w:pPr>
    </w:p>
    <w:p w14:paraId="70EF24D8" w14:textId="12165E60"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Fragmentarischer Brief an eine verlorene Liebe</w:t>
      </w:r>
    </w:p>
    <w:p w14:paraId="59CF7642" w14:textId="526D376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81.</w:t>
      </w:r>
    </w:p>
    <w:p w14:paraId="4923BB44" w14:textId="28EB9F32" w:rsidR="00B75088" w:rsidRPr="00DA16CE" w:rsidRDefault="00B75088"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C92784" w:rsidRPr="00DA16CE">
        <w:rPr>
          <w:rFonts w:ascii="Garamond" w:hAnsi="Garamond"/>
          <w:sz w:val="22"/>
          <w:szCs w:val="22"/>
          <w:lang w:val="en-GB"/>
        </w:rPr>
        <w:t>,</w:t>
      </w:r>
      <w:r w:rsidRPr="00DA16CE">
        <w:rPr>
          <w:rFonts w:ascii="Garamond" w:hAnsi="Garamond"/>
          <w:sz w:val="22"/>
          <w:szCs w:val="22"/>
          <w:lang w:val="en-GB"/>
        </w:rPr>
        <w:t xml:space="preserve"> S. 75</w:t>
      </w:r>
      <w:r w:rsidR="00623FB1" w:rsidRPr="00DA16CE">
        <w:rPr>
          <w:rFonts w:ascii="Garamond" w:hAnsi="Garamond"/>
          <w:sz w:val="22"/>
          <w:szCs w:val="22"/>
          <w:lang w:val="en-GB"/>
        </w:rPr>
        <w:t>.</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„Fragmentary letter to a lost lover“] </w:t>
      </w:r>
      <w:hyperlink r:id="rId88"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06F8A7CF" w14:textId="77777777" w:rsidR="00817F9D" w:rsidRPr="00DA16CE" w:rsidRDefault="00817F9D" w:rsidP="00DA16CE">
      <w:pPr>
        <w:jc w:val="both"/>
        <w:rPr>
          <w:rFonts w:ascii="Garamond" w:hAnsi="Garamond"/>
          <w:sz w:val="22"/>
          <w:szCs w:val="22"/>
        </w:rPr>
      </w:pPr>
    </w:p>
    <w:p w14:paraId="3F7FB872" w14:textId="42F2E519"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Days </w:t>
      </w:r>
      <w:proofErr w:type="spellStart"/>
      <w:r w:rsidRPr="00DA16CE">
        <w:rPr>
          <w:rFonts w:ascii="Garamond" w:hAnsi="Garamond"/>
          <w:sz w:val="22"/>
          <w:szCs w:val="22"/>
        </w:rPr>
        <w:t>with</w:t>
      </w:r>
      <w:proofErr w:type="spellEnd"/>
      <w:r w:rsidRPr="00DA16CE">
        <w:rPr>
          <w:rFonts w:ascii="Garamond" w:hAnsi="Garamond"/>
          <w:sz w:val="22"/>
          <w:szCs w:val="22"/>
        </w:rPr>
        <w:t xml:space="preserve"> </w:t>
      </w:r>
      <w:proofErr w:type="spellStart"/>
      <w:r w:rsidRPr="00DA16CE">
        <w:rPr>
          <w:rFonts w:ascii="Garamond" w:hAnsi="Garamond"/>
          <w:sz w:val="22"/>
          <w:szCs w:val="22"/>
        </w:rPr>
        <w:t>Olja</w:t>
      </w:r>
      <w:proofErr w:type="spellEnd"/>
      <w:r w:rsidRPr="00DA16CE">
        <w:rPr>
          <w:rFonts w:ascii="Garamond" w:hAnsi="Garamond"/>
          <w:sz w:val="22"/>
          <w:szCs w:val="22"/>
        </w:rPr>
        <w:t xml:space="preserve"> and </w:t>
      </w:r>
      <w:proofErr w:type="spellStart"/>
      <w:r w:rsidRPr="00DA16CE">
        <w:rPr>
          <w:rFonts w:ascii="Garamond" w:hAnsi="Garamond"/>
          <w:sz w:val="22"/>
          <w:szCs w:val="22"/>
        </w:rPr>
        <w:t>things</w:t>
      </w:r>
      <w:proofErr w:type="spellEnd"/>
      <w:r w:rsidRPr="00DA16CE">
        <w:rPr>
          <w:rFonts w:ascii="Garamond" w:hAnsi="Garamond"/>
          <w:sz w:val="22"/>
          <w:szCs w:val="22"/>
        </w:rPr>
        <w:t xml:space="preserve"> like </w:t>
      </w:r>
      <w:proofErr w:type="spellStart"/>
      <w:r w:rsidRPr="00DA16CE">
        <w:rPr>
          <w:rFonts w:ascii="Garamond" w:hAnsi="Garamond"/>
          <w:sz w:val="22"/>
          <w:szCs w:val="22"/>
        </w:rPr>
        <w:t>that</w:t>
      </w:r>
      <w:proofErr w:type="spellEnd"/>
    </w:p>
    <w:p w14:paraId="0C4A5DE9" w14:textId="37031A8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82.</w:t>
      </w:r>
    </w:p>
    <w:p w14:paraId="30D060D8" w14:textId="610F5967" w:rsidR="00B75088" w:rsidRPr="00DA16CE" w:rsidRDefault="00B75088"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w:t>
      </w:r>
      <w:r w:rsidR="00C92784" w:rsidRPr="00DA16CE">
        <w:rPr>
          <w:rFonts w:ascii="Garamond" w:hAnsi="Garamond"/>
          <w:sz w:val="22"/>
          <w:szCs w:val="22"/>
          <w:lang w:val="en-GB"/>
        </w:rPr>
        <w:t>,</w:t>
      </w:r>
      <w:r w:rsidRPr="00DA16CE">
        <w:rPr>
          <w:rFonts w:ascii="Garamond" w:hAnsi="Garamond"/>
          <w:sz w:val="22"/>
          <w:szCs w:val="22"/>
          <w:lang w:val="en-GB"/>
        </w:rPr>
        <w:t xml:space="preserve"> S. 76</w:t>
      </w:r>
      <w:r w:rsidR="00623FB1" w:rsidRPr="00DA16CE">
        <w:rPr>
          <w:rFonts w:ascii="Garamond" w:hAnsi="Garamond"/>
          <w:sz w:val="22"/>
          <w:szCs w:val="22"/>
          <w:lang w:val="en-GB"/>
        </w:rPr>
        <w:t>.</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„Days with </w:t>
      </w:r>
      <w:proofErr w:type="spellStart"/>
      <w:r w:rsidRPr="00DA16CE">
        <w:rPr>
          <w:rFonts w:ascii="Garamond" w:hAnsi="Garamond"/>
          <w:sz w:val="22"/>
          <w:szCs w:val="22"/>
          <w:lang w:val="en-GB"/>
        </w:rPr>
        <w:t>Olja</w:t>
      </w:r>
      <w:proofErr w:type="spellEnd"/>
      <w:r w:rsidRPr="00DA16CE">
        <w:rPr>
          <w:rFonts w:ascii="Garamond" w:hAnsi="Garamond"/>
          <w:sz w:val="22"/>
          <w:szCs w:val="22"/>
          <w:lang w:val="en-GB"/>
        </w:rPr>
        <w:t xml:space="preserve"> and things like that“] </w:t>
      </w:r>
      <w:hyperlink r:id="rId89"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1C015F7B" w14:textId="77777777" w:rsidR="00817F9D" w:rsidRPr="00DA16CE" w:rsidRDefault="00817F9D" w:rsidP="00DA16CE">
      <w:pPr>
        <w:jc w:val="both"/>
        <w:rPr>
          <w:rFonts w:ascii="Garamond" w:hAnsi="Garamond"/>
          <w:sz w:val="22"/>
          <w:szCs w:val="22"/>
        </w:rPr>
      </w:pPr>
    </w:p>
    <w:p w14:paraId="663671C5" w14:textId="30113F74"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Brief an A.</w:t>
      </w:r>
      <w:r w:rsidR="004765ED" w:rsidRPr="00DA16CE">
        <w:rPr>
          <w:rFonts w:ascii="Garamond" w:hAnsi="Garamond"/>
          <w:sz w:val="22"/>
          <w:szCs w:val="22"/>
        </w:rPr>
        <w:t> </w:t>
      </w:r>
      <w:r w:rsidRPr="00DA16CE">
        <w:rPr>
          <w:rFonts w:ascii="Garamond" w:hAnsi="Garamond"/>
          <w:sz w:val="22"/>
          <w:szCs w:val="22"/>
        </w:rPr>
        <w:t>S.</w:t>
      </w:r>
    </w:p>
    <w:p w14:paraId="7BB8AF1F" w14:textId="68851CD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83.</w:t>
      </w:r>
    </w:p>
    <w:p w14:paraId="504257CD" w14:textId="0F938D3E" w:rsidR="00B75088" w:rsidRPr="00DA16CE" w:rsidRDefault="00B75088"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C92784" w:rsidRPr="00DA16CE">
        <w:rPr>
          <w:rFonts w:ascii="Garamond" w:hAnsi="Garamond"/>
          <w:sz w:val="22"/>
          <w:szCs w:val="22"/>
        </w:rPr>
        <w:t>,</w:t>
      </w:r>
      <w:r w:rsidRPr="00DA16CE">
        <w:rPr>
          <w:rFonts w:ascii="Garamond" w:hAnsi="Garamond"/>
          <w:sz w:val="22"/>
          <w:szCs w:val="22"/>
        </w:rPr>
        <w:t xml:space="preserve"> S. 77</w:t>
      </w:r>
      <w:r w:rsidR="00623FB1" w:rsidRPr="00DA16CE">
        <w:rPr>
          <w:rFonts w:ascii="Garamond" w:hAnsi="Garamond"/>
          <w:sz w:val="22"/>
          <w:szCs w:val="22"/>
        </w:rPr>
        <w:t>.</w:t>
      </w:r>
      <w:r w:rsidRPr="00DA16CE">
        <w:rPr>
          <w:rFonts w:ascii="Garamond" w:hAnsi="Garamond"/>
          <w:sz w:val="22"/>
          <w:szCs w:val="22"/>
        </w:rPr>
        <w:t xml:space="preserve"> [In englischer Sprache. Unter dem Titel „Letter </w:t>
      </w:r>
      <w:proofErr w:type="spellStart"/>
      <w:r w:rsidRPr="00DA16CE">
        <w:rPr>
          <w:rFonts w:ascii="Garamond" w:hAnsi="Garamond"/>
          <w:sz w:val="22"/>
          <w:szCs w:val="22"/>
        </w:rPr>
        <w:t>to</w:t>
      </w:r>
      <w:proofErr w:type="spellEnd"/>
      <w:r w:rsidRPr="00DA16CE">
        <w:rPr>
          <w:rFonts w:ascii="Garamond" w:hAnsi="Garamond"/>
          <w:sz w:val="22"/>
          <w:szCs w:val="22"/>
        </w:rPr>
        <w:t xml:space="preserve"> A. S.“] </w:t>
      </w:r>
      <w:hyperlink r:id="rId9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723365D" w14:textId="77777777" w:rsidR="00817F9D" w:rsidRPr="00DA16CE" w:rsidRDefault="00817F9D" w:rsidP="00DA16CE">
      <w:pPr>
        <w:jc w:val="both"/>
        <w:rPr>
          <w:rFonts w:ascii="Garamond" w:hAnsi="Garamond"/>
          <w:sz w:val="22"/>
          <w:szCs w:val="22"/>
        </w:rPr>
      </w:pPr>
    </w:p>
    <w:p w14:paraId="1FDB2278" w14:textId="55AF5EBB"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Kulturpolitik nach Boris </w:t>
      </w:r>
      <w:proofErr w:type="spellStart"/>
      <w:r w:rsidRPr="00DA16CE">
        <w:rPr>
          <w:rFonts w:ascii="Garamond" w:hAnsi="Garamond"/>
          <w:sz w:val="22"/>
          <w:szCs w:val="22"/>
        </w:rPr>
        <w:t>Djacenko</w:t>
      </w:r>
      <w:proofErr w:type="spellEnd"/>
    </w:p>
    <w:p w14:paraId="1CE9829A" w14:textId="43D21FD9" w:rsidR="00817F9D" w:rsidRPr="00DA16CE" w:rsidRDefault="00D15306"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w:t>
      </w:r>
      <w:r w:rsidR="009D45D0" w:rsidRPr="00DA16CE">
        <w:rPr>
          <w:rFonts w:ascii="Garamond" w:hAnsi="Garamond"/>
          <w:sz w:val="22"/>
          <w:szCs w:val="22"/>
        </w:rPr>
        <w:t>n:</w:t>
      </w:r>
      <w:r w:rsidRPr="00DA16CE">
        <w:rPr>
          <w:rFonts w:ascii="Garamond" w:hAnsi="Garamond"/>
          <w:sz w:val="22"/>
          <w:szCs w:val="22"/>
        </w:rPr>
        <w:tab/>
        <w:t>–</w:t>
      </w:r>
      <w:r w:rsidRPr="00DA16CE">
        <w:rPr>
          <w:rFonts w:ascii="Garamon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 xml:space="preserve">M.: Warten auf der Gegenschräge. Gesammelte Gedichte. Hg. von Kristin Schulz. </w:t>
      </w:r>
      <w:r w:rsidR="009D45D0" w:rsidRPr="00DA16CE">
        <w:rPr>
          <w:rFonts w:ascii="Garamond" w:hAnsi="Garamond"/>
          <w:sz w:val="22"/>
          <w:szCs w:val="22"/>
          <w:lang w:val="en-GB"/>
        </w:rPr>
        <w:t xml:space="preserve">Berlin: </w:t>
      </w:r>
      <w:proofErr w:type="spellStart"/>
      <w:r w:rsidR="009D45D0" w:rsidRPr="00DA16CE">
        <w:rPr>
          <w:rFonts w:ascii="Garamond" w:hAnsi="Garamond"/>
          <w:sz w:val="22"/>
          <w:szCs w:val="22"/>
          <w:lang w:val="en-GB"/>
        </w:rPr>
        <w:t>Suhrkamp</w:t>
      </w:r>
      <w:proofErr w:type="spellEnd"/>
      <w:r w:rsidR="009D45D0" w:rsidRPr="00DA16CE">
        <w:rPr>
          <w:rFonts w:ascii="Garamond" w:hAnsi="Garamond"/>
          <w:sz w:val="22"/>
          <w:szCs w:val="22"/>
          <w:lang w:val="en-GB"/>
        </w:rPr>
        <w:t xml:space="preserve"> 2014, S.</w:t>
      </w:r>
      <w:r w:rsidR="00875D57" w:rsidRPr="00DA16CE">
        <w:rPr>
          <w:rFonts w:ascii="Garamond" w:hAnsi="Garamond"/>
          <w:sz w:val="22"/>
          <w:szCs w:val="22"/>
          <w:lang w:val="en-GB"/>
        </w:rPr>
        <w:t> </w:t>
      </w:r>
      <w:r w:rsidR="009D45D0" w:rsidRPr="00DA16CE">
        <w:rPr>
          <w:rFonts w:ascii="Garamond" w:hAnsi="Garamond"/>
          <w:sz w:val="22"/>
          <w:szCs w:val="22"/>
          <w:lang w:val="en-GB"/>
        </w:rPr>
        <w:t>84.</w:t>
      </w:r>
    </w:p>
    <w:p w14:paraId="6D6B5165" w14:textId="02A3026E" w:rsidR="00B75088" w:rsidRPr="00DA16CE" w:rsidRDefault="00B75088"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C92784" w:rsidRPr="00DA16CE">
        <w:rPr>
          <w:rFonts w:ascii="Garamond" w:hAnsi="Garamond"/>
          <w:sz w:val="22"/>
          <w:szCs w:val="22"/>
        </w:rPr>
        <w:t>,</w:t>
      </w:r>
      <w:r w:rsidRPr="00DA16CE">
        <w:rPr>
          <w:rFonts w:ascii="Garamond" w:hAnsi="Garamond"/>
          <w:sz w:val="22"/>
          <w:szCs w:val="22"/>
        </w:rPr>
        <w:t xml:space="preserve"> S. 78</w:t>
      </w:r>
      <w:r w:rsidR="00623FB1" w:rsidRPr="00DA16CE">
        <w:rPr>
          <w:rFonts w:ascii="Garamond" w:hAnsi="Garamond"/>
          <w:sz w:val="22"/>
          <w:szCs w:val="22"/>
        </w:rPr>
        <w:t>.</w:t>
      </w:r>
      <w:r w:rsidRPr="00DA16CE">
        <w:rPr>
          <w:rFonts w:ascii="Garamond" w:hAnsi="Garamond"/>
          <w:sz w:val="22"/>
          <w:szCs w:val="22"/>
        </w:rPr>
        <w:t xml:space="preserve"> [In englischer Sprache. Unter dem Titel „Cultural </w:t>
      </w:r>
      <w:proofErr w:type="spellStart"/>
      <w:r w:rsidRPr="00DA16CE">
        <w:rPr>
          <w:rFonts w:ascii="Garamond" w:hAnsi="Garamond"/>
          <w:sz w:val="22"/>
          <w:szCs w:val="22"/>
        </w:rPr>
        <w:t>politics</w:t>
      </w:r>
      <w:proofErr w:type="spellEnd"/>
      <w:r w:rsidRPr="00DA16CE">
        <w:rPr>
          <w:rFonts w:ascii="Garamond" w:hAnsi="Garamond"/>
          <w:sz w:val="22"/>
          <w:szCs w:val="22"/>
        </w:rPr>
        <w:t xml:space="preserve"> afte</w:t>
      </w:r>
      <w:r w:rsidR="002217E0" w:rsidRPr="00DA16CE">
        <w:rPr>
          <w:rFonts w:ascii="Garamond" w:hAnsi="Garamond"/>
          <w:sz w:val="22"/>
          <w:szCs w:val="22"/>
        </w:rPr>
        <w:t>r</w:t>
      </w:r>
      <w:r w:rsidRPr="00DA16CE">
        <w:rPr>
          <w:rFonts w:ascii="Garamond" w:hAnsi="Garamond"/>
          <w:sz w:val="22"/>
          <w:szCs w:val="22"/>
        </w:rPr>
        <w:t xml:space="preserve"> Boris“] </w:t>
      </w:r>
      <w:hyperlink r:id="rId9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4DAF56B" w14:textId="1580EAE4" w:rsidR="00CC63AB" w:rsidRPr="00DA16CE" w:rsidRDefault="00CC63AB" w:rsidP="00DA16CE">
      <w:pPr>
        <w:tabs>
          <w:tab w:val="left" w:pos="709"/>
        </w:tabs>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 xml:space="preserve">Birgit Dahlke: Die Schrecken der Befreiung. Der Tabubruch in den Romanen von Boris </w:t>
      </w:r>
      <w:proofErr w:type="spellStart"/>
      <w:r w:rsidRPr="00DA16CE">
        <w:rPr>
          <w:rFonts w:ascii="Garamond" w:hAnsi="Garamond"/>
          <w:sz w:val="22"/>
          <w:szCs w:val="22"/>
        </w:rPr>
        <w:t>Djacenko</w:t>
      </w:r>
      <w:proofErr w:type="spellEnd"/>
      <w:r w:rsidRPr="00DA16CE">
        <w:rPr>
          <w:rFonts w:ascii="Garamond" w:hAnsi="Garamond"/>
          <w:sz w:val="22"/>
          <w:szCs w:val="22"/>
        </w:rPr>
        <w:t xml:space="preserve">, Werner </w:t>
      </w:r>
      <w:proofErr w:type="spellStart"/>
      <w:r w:rsidRPr="00DA16CE">
        <w:rPr>
          <w:rFonts w:ascii="Garamond" w:hAnsi="Garamond"/>
          <w:sz w:val="22"/>
          <w:szCs w:val="22"/>
        </w:rPr>
        <w:t>Heiduczek</w:t>
      </w:r>
      <w:proofErr w:type="spellEnd"/>
      <w:r w:rsidRPr="00DA16CE">
        <w:rPr>
          <w:rFonts w:ascii="Garamond" w:hAnsi="Garamond"/>
          <w:sz w:val="22"/>
          <w:szCs w:val="22"/>
        </w:rPr>
        <w:t xml:space="preserve">, Erwin Strittmatter und Christa Wolf im Druckgenehmigungsverfahren. In: Die Argusaugen der Zensur. Begutachtungspraxis im </w:t>
      </w:r>
      <w:proofErr w:type="spellStart"/>
      <w:r w:rsidRPr="00DA16CE">
        <w:rPr>
          <w:rFonts w:ascii="Garamond" w:hAnsi="Garamond"/>
          <w:sz w:val="22"/>
          <w:szCs w:val="22"/>
        </w:rPr>
        <w:t>Leseland</w:t>
      </w:r>
      <w:proofErr w:type="spellEnd"/>
      <w:r w:rsidRPr="00DA16CE">
        <w:rPr>
          <w:rFonts w:ascii="Garamond" w:hAnsi="Garamond"/>
          <w:sz w:val="22"/>
          <w:szCs w:val="22"/>
        </w:rPr>
        <w:t xml:space="preserve"> DDR. Hg. von Siegfried </w:t>
      </w:r>
      <w:proofErr w:type="spellStart"/>
      <w:r w:rsidRPr="00DA16CE">
        <w:rPr>
          <w:rFonts w:ascii="Garamond" w:hAnsi="Garamond"/>
          <w:sz w:val="22"/>
          <w:szCs w:val="22"/>
        </w:rPr>
        <w:t>Lokatis</w:t>
      </w:r>
      <w:proofErr w:type="spellEnd"/>
      <w:r w:rsidRPr="00DA16CE">
        <w:rPr>
          <w:rFonts w:ascii="Garamond" w:hAnsi="Garamond"/>
          <w:sz w:val="22"/>
          <w:szCs w:val="22"/>
        </w:rPr>
        <w:t xml:space="preserve">/Martin Hochrein. Stuttgart: </w:t>
      </w:r>
      <w:proofErr w:type="spellStart"/>
      <w:r w:rsidRPr="00DA16CE">
        <w:rPr>
          <w:rFonts w:ascii="Garamond" w:hAnsi="Garamond"/>
          <w:sz w:val="22"/>
          <w:szCs w:val="22"/>
        </w:rPr>
        <w:t>Hauswedell</w:t>
      </w:r>
      <w:proofErr w:type="spellEnd"/>
      <w:r w:rsidRPr="00DA16CE">
        <w:rPr>
          <w:rFonts w:ascii="Garamond" w:hAnsi="Garamond"/>
          <w:sz w:val="22"/>
          <w:szCs w:val="22"/>
        </w:rPr>
        <w:t xml:space="preserve"> 2021, S. 393</w:t>
      </w:r>
      <w:r w:rsidR="009D3F81" w:rsidRPr="00DA16CE">
        <w:rPr>
          <w:rFonts w:ascii="Garamond" w:hAnsi="Garamond"/>
          <w:sz w:val="22"/>
          <w:szCs w:val="22"/>
        </w:rPr>
        <w:t xml:space="preserve"> (= Leipziger Arbeiten zur</w:t>
      </w:r>
      <w:r w:rsidR="00D2207E">
        <w:rPr>
          <w:rFonts w:ascii="Garamond" w:hAnsi="Garamond"/>
          <w:sz w:val="22"/>
          <w:szCs w:val="22"/>
        </w:rPr>
        <w:t xml:space="preserve"> </w:t>
      </w:r>
      <w:r w:rsidR="009D3F81" w:rsidRPr="00DA16CE">
        <w:rPr>
          <w:rFonts w:ascii="Garamond" w:hAnsi="Garamond"/>
          <w:sz w:val="22"/>
          <w:szCs w:val="22"/>
        </w:rPr>
        <w:t>Verlagsgeschichte, Bd. 3)</w:t>
      </w:r>
      <w:r w:rsidRPr="00DA16CE">
        <w:rPr>
          <w:rFonts w:ascii="Garamond" w:hAnsi="Garamond"/>
          <w:sz w:val="22"/>
          <w:szCs w:val="22"/>
        </w:rPr>
        <w:t>.</w:t>
      </w:r>
    </w:p>
    <w:p w14:paraId="42A0F008" w14:textId="0DDD7512" w:rsidR="00CC63AB" w:rsidRPr="00DA16CE" w:rsidRDefault="00CC63AB" w:rsidP="00DA16CE">
      <w:pPr>
        <w:tabs>
          <w:tab w:val="left" w:pos="426"/>
        </w:tabs>
        <w:ind w:left="709" w:hanging="283"/>
        <w:jc w:val="both"/>
        <w:rPr>
          <w:rFonts w:ascii="Garamond" w:hAnsi="Garamond"/>
          <w:sz w:val="22"/>
          <w:szCs w:val="22"/>
        </w:rPr>
      </w:pPr>
    </w:p>
    <w:p w14:paraId="45440851" w14:textId="77777777" w:rsidR="00817F9D" w:rsidRPr="00DA16CE" w:rsidRDefault="00817F9D" w:rsidP="00DA16CE">
      <w:pPr>
        <w:jc w:val="both"/>
        <w:rPr>
          <w:rFonts w:ascii="Garamond" w:hAnsi="Garamond"/>
          <w:sz w:val="22"/>
          <w:szCs w:val="22"/>
        </w:rPr>
      </w:pPr>
    </w:p>
    <w:p w14:paraId="7C0B32B9" w14:textId="6F1CA198"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Wiedersehn mit der bösen Cousine</w:t>
      </w:r>
    </w:p>
    <w:p w14:paraId="5DFFD202" w14:textId="43B90F1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85.</w:t>
      </w:r>
    </w:p>
    <w:p w14:paraId="0BEF1175" w14:textId="5D628652" w:rsidR="00B75088" w:rsidRPr="00DA16CE" w:rsidRDefault="00B75088"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w:t>
      </w:r>
      <w:r w:rsidR="00C92784" w:rsidRPr="00DA16CE">
        <w:rPr>
          <w:rFonts w:ascii="Garamond" w:hAnsi="Garamond"/>
          <w:sz w:val="22"/>
          <w:szCs w:val="22"/>
        </w:rPr>
        <w:t>,</w:t>
      </w:r>
      <w:r w:rsidRPr="00DA16CE">
        <w:rPr>
          <w:rFonts w:ascii="Garamond" w:hAnsi="Garamond"/>
          <w:sz w:val="22"/>
          <w:szCs w:val="22"/>
        </w:rPr>
        <w:t xml:space="preserve"> S. 79</w:t>
      </w:r>
      <w:r w:rsidR="00623FB1" w:rsidRPr="00DA16CE">
        <w:rPr>
          <w:rFonts w:ascii="Garamond" w:hAnsi="Garamond"/>
          <w:sz w:val="22"/>
          <w:szCs w:val="22"/>
        </w:rPr>
        <w:t>.</w:t>
      </w:r>
      <w:r w:rsidRPr="00DA16CE">
        <w:rPr>
          <w:rFonts w:ascii="Garamond" w:hAnsi="Garamond"/>
          <w:sz w:val="22"/>
          <w:szCs w:val="22"/>
        </w:rPr>
        <w:t xml:space="preserve"> [In englischer Sprache. Unter dem Titel „Reunion </w:t>
      </w:r>
      <w:proofErr w:type="spellStart"/>
      <w:r w:rsidRPr="00DA16CE">
        <w:rPr>
          <w:rFonts w:ascii="Garamond" w:hAnsi="Garamond"/>
          <w:sz w:val="22"/>
          <w:szCs w:val="22"/>
        </w:rPr>
        <w:t>with</w:t>
      </w:r>
      <w:proofErr w:type="spellEnd"/>
      <w:r w:rsidRPr="00DA16CE">
        <w:rPr>
          <w:rFonts w:ascii="Garamond" w:hAnsi="Garamond"/>
          <w:sz w:val="22"/>
          <w:szCs w:val="22"/>
        </w:rPr>
        <w:t xml:space="preserve"> </w:t>
      </w:r>
      <w:proofErr w:type="spellStart"/>
      <w:r w:rsidRPr="00DA16CE">
        <w:rPr>
          <w:rFonts w:ascii="Garamond" w:hAnsi="Garamond"/>
          <w:sz w:val="22"/>
          <w:szCs w:val="22"/>
        </w:rPr>
        <w:t>my</w:t>
      </w:r>
      <w:proofErr w:type="spellEnd"/>
      <w:r w:rsidRPr="00DA16CE">
        <w:rPr>
          <w:rFonts w:ascii="Garamond" w:hAnsi="Garamond"/>
          <w:sz w:val="22"/>
          <w:szCs w:val="22"/>
        </w:rPr>
        <w:t xml:space="preserve"> </w:t>
      </w:r>
      <w:proofErr w:type="spellStart"/>
      <w:r w:rsidRPr="00DA16CE">
        <w:rPr>
          <w:rFonts w:ascii="Garamond" w:hAnsi="Garamond"/>
          <w:sz w:val="22"/>
          <w:szCs w:val="22"/>
        </w:rPr>
        <w:t>evil</w:t>
      </w:r>
      <w:proofErr w:type="spellEnd"/>
      <w:r w:rsidRPr="00DA16CE">
        <w:rPr>
          <w:rFonts w:ascii="Garamond" w:hAnsi="Garamond"/>
          <w:sz w:val="22"/>
          <w:szCs w:val="22"/>
        </w:rPr>
        <w:t xml:space="preserve"> </w:t>
      </w:r>
      <w:proofErr w:type="spellStart"/>
      <w:r w:rsidRPr="00DA16CE">
        <w:rPr>
          <w:rFonts w:ascii="Garamond" w:hAnsi="Garamond"/>
          <w:sz w:val="22"/>
          <w:szCs w:val="22"/>
        </w:rPr>
        <w:t>cousin</w:t>
      </w:r>
      <w:proofErr w:type="spellEnd"/>
      <w:r w:rsidRPr="00DA16CE">
        <w:rPr>
          <w:rFonts w:ascii="Garamond" w:hAnsi="Garamond"/>
          <w:sz w:val="22"/>
          <w:szCs w:val="22"/>
        </w:rPr>
        <w:t xml:space="preserve">“] </w:t>
      </w:r>
      <w:hyperlink r:id="rId9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A28749D" w14:textId="77777777" w:rsidR="00817F9D" w:rsidRPr="00DA16CE" w:rsidRDefault="00817F9D" w:rsidP="00DA16CE">
      <w:pPr>
        <w:jc w:val="both"/>
        <w:rPr>
          <w:rFonts w:ascii="Garamond" w:hAnsi="Garamond"/>
          <w:sz w:val="22"/>
          <w:szCs w:val="22"/>
        </w:rPr>
      </w:pPr>
    </w:p>
    <w:p w14:paraId="0241A880" w14:textId="77777777" w:rsidR="00D8722F"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Leichter Regen auf leichtem Staub</w:t>
      </w:r>
    </w:p>
    <w:p w14:paraId="0D2A0CDE" w14:textId="01011128" w:rsidR="00566C18"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D8722F" w:rsidRPr="00DA16CE">
        <w:rPr>
          <w:rFonts w:ascii="Garamond" w:hAnsi="Garamond"/>
          <w:sz w:val="22"/>
          <w:szCs w:val="22"/>
        </w:rPr>
        <w:tab/>
        <w:t>–</w:t>
      </w:r>
      <w:r w:rsidR="00D8722F" w:rsidRPr="00DA16CE">
        <w:rPr>
          <w:rFonts w:ascii="Garamond" w:hAnsi="Garamond"/>
          <w:sz w:val="22"/>
          <w:szCs w:val="22"/>
        </w:rPr>
        <w:tab/>
      </w:r>
      <w:r w:rsidR="00E27B11" w:rsidRPr="00DA16CE">
        <w:rPr>
          <w:rFonts w:ascii="Garamond" w:hAnsi="Garamond"/>
          <w:sz w:val="22"/>
          <w:szCs w:val="22"/>
        </w:rPr>
        <w:t>Joachim</w:t>
      </w:r>
      <w:r w:rsidR="00566C18" w:rsidRPr="00DA16CE">
        <w:rPr>
          <w:rFonts w:ascii="Garamond" w:hAnsi="Garamond"/>
          <w:sz w:val="22"/>
          <w:szCs w:val="22"/>
        </w:rPr>
        <w:t xml:space="preserve"> Sartorius (Hg.): Niemals eine Atempause. Handbuch zur politischen Lyrik im 20. Jahrhundert. Köln: Kiepenheuer &amp; Witsch 2014, S. 276.</w:t>
      </w:r>
    </w:p>
    <w:p w14:paraId="3D0E755D" w14:textId="2D8553A1" w:rsidR="00817F9D" w:rsidRPr="00DA16CE" w:rsidRDefault="009D45D0" w:rsidP="00DA16CE">
      <w:pPr>
        <w:pStyle w:val="Listenabsatz"/>
        <w:numPr>
          <w:ilvl w:val="0"/>
          <w:numId w:val="44"/>
        </w:numPr>
        <w:tabs>
          <w:tab w:val="left" w:pos="426"/>
        </w:tabs>
        <w:jc w:val="both"/>
        <w:rPr>
          <w:rFonts w:ascii="Garamond" w:hAnsi="Garamond"/>
          <w:lang w:val="de-DE"/>
        </w:rPr>
      </w:pPr>
      <w:r w:rsidRPr="00DA16CE">
        <w:rPr>
          <w:rFonts w:ascii="Garamond" w:hAnsi="Garamond"/>
          <w:lang w:val="de-DE"/>
        </w:rPr>
        <w:t>H.</w:t>
      </w:r>
      <w:r w:rsidR="006409EA" w:rsidRPr="00DA16CE">
        <w:rPr>
          <w:rFonts w:ascii="Garamond" w:hAnsi="Garamond"/>
          <w:lang w:val="de-DE"/>
        </w:rPr>
        <w:t xml:space="preserve"> </w:t>
      </w:r>
      <w:r w:rsidRPr="00DA16CE">
        <w:rPr>
          <w:rFonts w:ascii="Garamond" w:hAnsi="Garamond"/>
          <w:lang w:val="de-DE"/>
        </w:rPr>
        <w:t>M.: Warten auf der Gegenschräge. Gesammelte Gedichte. Hg. von Kristin Schulz. Berlin: Suhrkamp 2014, S.</w:t>
      </w:r>
      <w:r w:rsidR="00A465D9" w:rsidRPr="00DA16CE">
        <w:rPr>
          <w:rFonts w:ascii="Garamond" w:hAnsi="Garamond"/>
          <w:lang w:val="de-DE"/>
        </w:rPr>
        <w:t> </w:t>
      </w:r>
      <w:r w:rsidRPr="00DA16CE">
        <w:rPr>
          <w:rFonts w:ascii="Garamond" w:hAnsi="Garamond"/>
          <w:lang w:val="de-DE"/>
        </w:rPr>
        <w:t>89.</w:t>
      </w:r>
    </w:p>
    <w:p w14:paraId="7F82BB2F" w14:textId="05A178E8" w:rsidR="00D8722F" w:rsidRPr="00DA16CE" w:rsidRDefault="00315B0A" w:rsidP="00DA16CE">
      <w:pPr>
        <w:pStyle w:val="Listenabsatz"/>
        <w:numPr>
          <w:ilvl w:val="0"/>
          <w:numId w:val="44"/>
        </w:numPr>
        <w:tabs>
          <w:tab w:val="left" w:pos="426"/>
        </w:tabs>
        <w:jc w:val="both"/>
        <w:rPr>
          <w:rFonts w:ascii="Garamond" w:hAnsi="Garamond"/>
          <w:lang w:val="de-DE"/>
        </w:rPr>
      </w:pPr>
      <w:r w:rsidRPr="00DA16CE">
        <w:rPr>
          <w:rFonts w:ascii="Garamond" w:hAnsi="Garamond"/>
          <w:lang w:val="de-DE"/>
        </w:rPr>
        <w:t>H. M.: Der amerikanische Leviathan. Ein Lexikon. Hg. v</w:t>
      </w:r>
      <w:r w:rsidR="00AB4488" w:rsidRPr="00DA16CE">
        <w:rPr>
          <w:rFonts w:ascii="Garamond" w:hAnsi="Garamond"/>
          <w:lang w:val="de-DE"/>
        </w:rPr>
        <w:t>on</w:t>
      </w:r>
      <w:r w:rsidRPr="00DA16CE">
        <w:rPr>
          <w:rFonts w:ascii="Garamond" w:hAnsi="Garamond"/>
          <w:lang w:val="de-DE"/>
        </w:rPr>
        <w:t xml:space="preserve"> Frank M. Raddatz. Mit Fotografien von </w:t>
      </w:r>
      <w:proofErr w:type="spellStart"/>
      <w:r w:rsidRPr="00DA16CE">
        <w:rPr>
          <w:rFonts w:ascii="Garamond" w:hAnsi="Garamond"/>
          <w:lang w:val="de-DE"/>
        </w:rPr>
        <w:t>Ginka</w:t>
      </w:r>
      <w:proofErr w:type="spellEnd"/>
      <w:r w:rsidRPr="00DA16CE">
        <w:rPr>
          <w:rFonts w:ascii="Garamond" w:hAnsi="Garamond"/>
          <w:lang w:val="de-DE"/>
        </w:rPr>
        <w:t xml:space="preserve"> </w:t>
      </w:r>
      <w:proofErr w:type="spellStart"/>
      <w:r w:rsidRPr="00DA16CE">
        <w:rPr>
          <w:rFonts w:ascii="Garamond" w:hAnsi="Garamond"/>
          <w:lang w:val="de-DE"/>
        </w:rPr>
        <w:t>Tscholakowa</w:t>
      </w:r>
      <w:proofErr w:type="spellEnd"/>
      <w:r w:rsidRPr="00DA16CE">
        <w:rPr>
          <w:rFonts w:ascii="Garamond" w:hAnsi="Garamond"/>
          <w:lang w:val="de-DE"/>
        </w:rPr>
        <w:t xml:space="preserve"> und Brigitte Maria Mayer. Berlin: Suhrkamp 2020, S. 202, S. 218.</w:t>
      </w:r>
    </w:p>
    <w:p w14:paraId="1EA80EEF" w14:textId="24448BB9" w:rsidR="00B75088" w:rsidRPr="00DA16CE" w:rsidRDefault="00B75088" w:rsidP="00DA16CE">
      <w:pPr>
        <w:pStyle w:val="Listenabsatz"/>
        <w:numPr>
          <w:ilvl w:val="0"/>
          <w:numId w:val="44"/>
        </w:numPr>
        <w:tabs>
          <w:tab w:val="left" w:pos="426"/>
        </w:tabs>
        <w:jc w:val="both"/>
        <w:rPr>
          <w:rFonts w:ascii="Garamond" w:hAnsi="Garamond"/>
          <w:lang w:val="de-DE"/>
        </w:rPr>
      </w:pPr>
      <w:r w:rsidRPr="00DA16CE">
        <w:rPr>
          <w:rFonts w:ascii="Garamond" w:hAnsi="Garamond"/>
          <w:lang w:val="en-GB"/>
        </w:rPr>
        <w:lastRenderedPageBreak/>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w:t>
      </w:r>
      <w:r w:rsidR="00C92784" w:rsidRPr="00DA16CE">
        <w:rPr>
          <w:rFonts w:ascii="Garamond" w:hAnsi="Garamond"/>
        </w:rPr>
        <w:t>,</w:t>
      </w:r>
      <w:r w:rsidRPr="00DA16CE">
        <w:rPr>
          <w:rFonts w:ascii="Garamond" w:hAnsi="Garamond"/>
        </w:rPr>
        <w:t xml:space="preserve"> S. </w:t>
      </w:r>
      <w:r w:rsidR="00623FB1" w:rsidRPr="00DA16CE">
        <w:rPr>
          <w:rFonts w:ascii="Garamond" w:hAnsi="Garamond"/>
        </w:rPr>
        <w:t>83.</w:t>
      </w:r>
      <w:r w:rsidRPr="00DA16CE">
        <w:rPr>
          <w:rFonts w:ascii="Garamond" w:hAnsi="Garamond"/>
        </w:rPr>
        <w:t xml:space="preserve">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r w:rsidR="00623FB1" w:rsidRPr="00DA16CE">
        <w:rPr>
          <w:rFonts w:ascii="Garamond" w:hAnsi="Garamond"/>
        </w:rPr>
        <w:t xml:space="preserve">A light </w:t>
      </w:r>
      <w:proofErr w:type="spellStart"/>
      <w:r w:rsidR="00623FB1" w:rsidRPr="00DA16CE">
        <w:rPr>
          <w:rFonts w:ascii="Garamond" w:hAnsi="Garamond"/>
        </w:rPr>
        <w:t>rain</w:t>
      </w:r>
      <w:proofErr w:type="spellEnd"/>
      <w:r w:rsidR="00623FB1" w:rsidRPr="00DA16CE">
        <w:rPr>
          <w:rFonts w:ascii="Garamond" w:hAnsi="Garamond"/>
        </w:rPr>
        <w:t xml:space="preserve"> on light </w:t>
      </w:r>
      <w:proofErr w:type="spellStart"/>
      <w:r w:rsidR="00623FB1" w:rsidRPr="00DA16CE">
        <w:rPr>
          <w:rFonts w:ascii="Garamond" w:hAnsi="Garamond"/>
        </w:rPr>
        <w:t>dust</w:t>
      </w:r>
      <w:proofErr w:type="spellEnd"/>
      <w:r w:rsidRPr="00DA16CE">
        <w:rPr>
          <w:rFonts w:ascii="Garamond" w:hAnsi="Garamond"/>
        </w:rPr>
        <w:t xml:space="preserve">“] </w:t>
      </w:r>
      <w:hyperlink r:id="rId93"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8660CB" w:rsidRPr="00DA16CE">
        <w:rPr>
          <w:rFonts w:ascii="Garamond" w:hAnsi="Garamond"/>
        </w:rPr>
        <w:t>am</w:t>
      </w:r>
      <w:proofErr w:type="spellEnd"/>
      <w:r w:rsidR="008660CB" w:rsidRPr="00DA16CE">
        <w:rPr>
          <w:rFonts w:ascii="Garamond" w:hAnsi="Garamond"/>
        </w:rPr>
        <w:t xml:space="preserve"> </w:t>
      </w:r>
      <w:r w:rsidRPr="00DA16CE">
        <w:rPr>
          <w:rFonts w:ascii="Garamond" w:hAnsi="Garamond"/>
        </w:rPr>
        <w:t>14.4.2021]</w:t>
      </w:r>
    </w:p>
    <w:p w14:paraId="6EB951D1" w14:textId="77777777" w:rsidR="00817F9D" w:rsidRPr="00DA16CE" w:rsidRDefault="00817F9D" w:rsidP="00DA16CE">
      <w:pPr>
        <w:jc w:val="both"/>
        <w:rPr>
          <w:rFonts w:ascii="Garamond" w:hAnsi="Garamond"/>
          <w:sz w:val="22"/>
          <w:szCs w:val="22"/>
        </w:rPr>
      </w:pPr>
    </w:p>
    <w:p w14:paraId="5684A161"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Fernsehen</w:t>
      </w:r>
    </w:p>
    <w:p w14:paraId="009C83F0" w14:textId="5C22BBC7"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A465D9" w:rsidRPr="00DA16CE">
        <w:rPr>
          <w:rFonts w:ascii="Garamond" w:hAnsi="Garamond"/>
          <w:sz w:val="22"/>
          <w:szCs w:val="22"/>
        </w:rPr>
        <w:t> </w:t>
      </w:r>
      <w:r w:rsidRPr="00DA16CE">
        <w:rPr>
          <w:rFonts w:ascii="Garamond" w:hAnsi="Garamond"/>
          <w:sz w:val="22"/>
          <w:szCs w:val="22"/>
        </w:rPr>
        <w:t>90f.</w:t>
      </w:r>
    </w:p>
    <w:p w14:paraId="0F7E3288" w14:textId="788E8085" w:rsidR="00817F9D" w:rsidRPr="00DA16CE" w:rsidRDefault="009D45D0" w:rsidP="00DA16CE">
      <w:pPr>
        <w:numPr>
          <w:ilvl w:val="0"/>
          <w:numId w:val="44"/>
        </w:numPr>
        <w:ind w:left="709" w:hanging="294"/>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89165A" w:rsidRPr="00DA16CE">
        <w:rPr>
          <w:rFonts w:ascii="Garamond" w:hAnsi="Garamond"/>
          <w:sz w:val="22"/>
          <w:szCs w:val="22"/>
        </w:rPr>
        <w:t> </w:t>
      </w:r>
      <w:r w:rsidRPr="00DA16CE">
        <w:rPr>
          <w:rFonts w:ascii="Garamond" w:hAnsi="Garamond"/>
          <w:sz w:val="22"/>
          <w:szCs w:val="22"/>
        </w:rPr>
        <w:t>65</w:t>
      </w:r>
      <w:r w:rsidR="00BB1097" w:rsidRPr="00DA16CE">
        <w:rPr>
          <w:rFonts w:ascii="Garamond" w:eastAsia="GaramondPremrPro-Smbd" w:hAnsi="Garamond"/>
          <w:sz w:val="22"/>
          <w:szCs w:val="22"/>
        </w:rPr>
        <w:t>–</w:t>
      </w:r>
      <w:r w:rsidRPr="00DA16CE">
        <w:rPr>
          <w:rFonts w:ascii="Garamond" w:hAnsi="Garamond"/>
          <w:sz w:val="22"/>
          <w:szCs w:val="22"/>
        </w:rPr>
        <w:t>67.</w:t>
      </w:r>
    </w:p>
    <w:p w14:paraId="0DE57950" w14:textId="2FDAAFF3" w:rsidR="00B75088" w:rsidRPr="00DA16CE" w:rsidRDefault="00B75088" w:rsidP="00DA16CE">
      <w:pPr>
        <w:numPr>
          <w:ilvl w:val="0"/>
          <w:numId w:val="44"/>
        </w:numPr>
        <w:ind w:left="709" w:hanging="294"/>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w:t>
      </w:r>
      <w:r w:rsidR="00C92784" w:rsidRPr="00DA16CE">
        <w:rPr>
          <w:rFonts w:ascii="Garamond" w:hAnsi="Garamond"/>
          <w:sz w:val="22"/>
          <w:szCs w:val="22"/>
        </w:rPr>
        <w:t>,</w:t>
      </w:r>
      <w:r w:rsidRPr="00DA16CE">
        <w:rPr>
          <w:rFonts w:ascii="Garamond" w:hAnsi="Garamond"/>
          <w:sz w:val="22"/>
          <w:szCs w:val="22"/>
        </w:rPr>
        <w:t xml:space="preserve"> S. </w:t>
      </w:r>
      <w:r w:rsidR="00623FB1" w:rsidRPr="00DA16CE">
        <w:rPr>
          <w:rFonts w:ascii="Garamond" w:hAnsi="Garamond"/>
          <w:sz w:val="22"/>
          <w:szCs w:val="22"/>
        </w:rPr>
        <w:t>84.</w:t>
      </w:r>
      <w:r w:rsidRPr="00DA16CE">
        <w:rPr>
          <w:rFonts w:ascii="Garamond" w:hAnsi="Garamond"/>
          <w:sz w:val="22"/>
          <w:szCs w:val="22"/>
        </w:rPr>
        <w:t xml:space="preserve"> [In englischer Sprache. Unter dem Titel „</w:t>
      </w:r>
      <w:r w:rsidR="00623FB1" w:rsidRPr="00DA16CE">
        <w:rPr>
          <w:rFonts w:ascii="Garamond" w:hAnsi="Garamond"/>
          <w:sz w:val="22"/>
          <w:szCs w:val="22"/>
        </w:rPr>
        <w:t>Television</w:t>
      </w:r>
      <w:r w:rsidRPr="00DA16CE">
        <w:rPr>
          <w:rFonts w:ascii="Garamond" w:hAnsi="Garamond"/>
          <w:sz w:val="22"/>
          <w:szCs w:val="22"/>
        </w:rPr>
        <w:t xml:space="preserve">“] </w:t>
      </w:r>
      <w:hyperlink r:id="rId9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765428D" w14:textId="77777777" w:rsidR="00817F9D" w:rsidRPr="00DA16CE" w:rsidRDefault="00817F9D" w:rsidP="00DA16CE">
      <w:pPr>
        <w:jc w:val="both"/>
        <w:rPr>
          <w:rFonts w:ascii="Garamond" w:hAnsi="Garamond"/>
          <w:b/>
          <w:sz w:val="22"/>
          <w:szCs w:val="22"/>
        </w:rPr>
      </w:pPr>
    </w:p>
    <w:p w14:paraId="02B71AF1"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Herz der Finsternis nach Joseph Conrad</w:t>
      </w:r>
    </w:p>
    <w:p w14:paraId="71662DF9" w14:textId="77A1BDB9"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A465D9" w:rsidRPr="00DA16CE">
        <w:rPr>
          <w:rFonts w:ascii="Garamond" w:hAnsi="Garamond"/>
          <w:sz w:val="22"/>
          <w:szCs w:val="22"/>
        </w:rPr>
        <w:t> </w:t>
      </w:r>
      <w:r w:rsidRPr="00DA16CE">
        <w:rPr>
          <w:rFonts w:ascii="Garamond" w:hAnsi="Garamond"/>
          <w:sz w:val="22"/>
          <w:szCs w:val="22"/>
        </w:rPr>
        <w:t>92.</w:t>
      </w:r>
    </w:p>
    <w:p w14:paraId="77FE993F" w14:textId="3AC6717C" w:rsidR="00817F9D" w:rsidRPr="00DA16CE" w:rsidRDefault="009D45D0" w:rsidP="00DA16CE">
      <w:pPr>
        <w:numPr>
          <w:ilvl w:val="0"/>
          <w:numId w:val="44"/>
        </w:numPr>
        <w:ind w:left="709" w:hanging="294"/>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89165A" w:rsidRPr="00DA16CE">
        <w:rPr>
          <w:rFonts w:ascii="Garamond" w:hAnsi="Garamond"/>
          <w:sz w:val="22"/>
          <w:szCs w:val="22"/>
        </w:rPr>
        <w:t> </w:t>
      </w:r>
      <w:r w:rsidRPr="00DA16CE">
        <w:rPr>
          <w:rFonts w:ascii="Garamond" w:hAnsi="Garamond"/>
          <w:sz w:val="22"/>
          <w:szCs w:val="22"/>
        </w:rPr>
        <w:t>124f.</w:t>
      </w:r>
    </w:p>
    <w:p w14:paraId="69FC8181" w14:textId="11376256" w:rsidR="00F76CDE" w:rsidRPr="00DA16CE" w:rsidRDefault="00F76CDE" w:rsidP="00DA16CE">
      <w:pPr>
        <w:numPr>
          <w:ilvl w:val="0"/>
          <w:numId w:val="44"/>
        </w:numPr>
        <w:ind w:left="709" w:hanging="294"/>
        <w:jc w:val="both"/>
        <w:rPr>
          <w:rFonts w:ascii="Garamond" w:hAnsi="Garamond"/>
          <w:sz w:val="22"/>
          <w:szCs w:val="22"/>
        </w:rPr>
      </w:pPr>
      <w:r w:rsidRPr="00DA16CE">
        <w:rPr>
          <w:rFonts w:ascii="Garamond" w:hAnsi="Garamond"/>
          <w:sz w:val="22"/>
          <w:szCs w:val="22"/>
        </w:rPr>
        <w:t xml:space="preserve">Heiner Müller. </w:t>
      </w:r>
      <w:proofErr w:type="spellStart"/>
      <w:r w:rsidRPr="00DA16CE">
        <w:rPr>
          <w:rFonts w:ascii="Garamond" w:hAnsi="Garamond"/>
          <w:sz w:val="22"/>
          <w:szCs w:val="22"/>
        </w:rPr>
        <w:t>Translated</w:t>
      </w:r>
      <w:proofErr w:type="spellEnd"/>
      <w:r w:rsidRPr="00DA16CE">
        <w:rPr>
          <w:rFonts w:ascii="Garamond" w:hAnsi="Garamond"/>
          <w:sz w:val="22"/>
          <w:szCs w:val="22"/>
        </w:rPr>
        <w:t xml:space="preserve"> v. James Reichel. </w:t>
      </w:r>
      <w:r w:rsidRPr="00DA16CE">
        <w:rPr>
          <w:rFonts w:ascii="Garamond" w:hAnsi="Garamond"/>
          <w:sz w:val="22"/>
          <w:szCs w:val="22"/>
          <w:lang w:val="en-GB"/>
        </w:rPr>
        <w:t xml:space="preserve">Art by Heather M. O’Brien. </w:t>
      </w:r>
      <w:hyperlink r:id="rId95" w:history="1">
        <w:r w:rsidRPr="00DA16CE">
          <w:rPr>
            <w:rStyle w:val="Hyperlink"/>
            <w:rFonts w:ascii="Garamond" w:hAnsi="Garamond"/>
            <w:color w:val="auto"/>
            <w:sz w:val="22"/>
            <w:szCs w:val="22"/>
            <w:u w:val="none"/>
          </w:rPr>
          <w:t>https://evergreenreview.com/read/and-between-abc-and-onetimesone-and-other-poems/</w:t>
        </w:r>
      </w:hyperlink>
      <w:r w:rsidRPr="00DA16CE">
        <w:rPr>
          <w:rFonts w:ascii="Garamond" w:hAnsi="Garamond"/>
          <w:sz w:val="22"/>
          <w:szCs w:val="22"/>
        </w:rPr>
        <w:t xml:space="preserve">. [Zugriff zuletzt </w:t>
      </w:r>
      <w:r w:rsidR="00DC7CD2" w:rsidRPr="00DA16CE">
        <w:rPr>
          <w:rFonts w:ascii="Garamond" w:hAnsi="Garamond"/>
          <w:sz w:val="22"/>
          <w:szCs w:val="22"/>
        </w:rPr>
        <w:t xml:space="preserve">am </w:t>
      </w:r>
      <w:r w:rsidRPr="00DA16CE">
        <w:rPr>
          <w:rFonts w:ascii="Garamond" w:hAnsi="Garamond"/>
          <w:sz w:val="22"/>
          <w:szCs w:val="22"/>
        </w:rPr>
        <w:t>28.1.2021] [In englischer Sprache. Unter dem Titel “Heart of Darkness after Joseph Conrad“]</w:t>
      </w:r>
    </w:p>
    <w:p w14:paraId="7D4A0663" w14:textId="7F782B2F" w:rsidR="00817F9D" w:rsidRPr="00DA16CE" w:rsidRDefault="006356A9" w:rsidP="00DA16CE">
      <w:pPr>
        <w:tabs>
          <w:tab w:val="left" w:pos="426"/>
        </w:tabs>
        <w:ind w:left="709" w:hanging="283"/>
        <w:jc w:val="both"/>
        <w:rPr>
          <w:rFonts w:ascii="Garamond" w:hAnsi="Garamond"/>
          <w:b/>
          <w:sz w:val="22"/>
          <w:szCs w:val="22"/>
        </w:rPr>
      </w:pPr>
      <w:r w:rsidRPr="00DA16CE">
        <w:rPr>
          <w:rFonts w:ascii="Garamond" w:hAnsi="Garamond"/>
          <w:sz w:val="22"/>
          <w:szCs w:val="22"/>
          <w:lang w:val="en-GB"/>
        </w:rPr>
        <w:t>–</w:t>
      </w:r>
      <w:r w:rsidRPr="00DA16CE">
        <w:rPr>
          <w:rFonts w:ascii="Garamond" w:hAnsi="Garamond"/>
          <w:sz w:val="22"/>
          <w:szCs w:val="22"/>
          <w:lang w:val="en-GB"/>
        </w:rPr>
        <w:tab/>
      </w:r>
      <w:r w:rsidR="008D54B1" w:rsidRPr="00DA16CE">
        <w:rPr>
          <w:rFonts w:ascii="Garamond" w:hAnsi="Garamond"/>
          <w:sz w:val="22"/>
          <w:szCs w:val="22"/>
          <w:lang w:val="en-GB"/>
        </w:rPr>
        <w:t xml:space="preserve">Heiner Müller: Waiting on the Opposite Stage. </w:t>
      </w:r>
      <w:proofErr w:type="spellStart"/>
      <w:r w:rsidR="008D54B1" w:rsidRPr="00DA16CE">
        <w:rPr>
          <w:rFonts w:ascii="Garamond" w:hAnsi="Garamond"/>
          <w:sz w:val="22"/>
          <w:szCs w:val="22"/>
        </w:rPr>
        <w:t>Collected</w:t>
      </w:r>
      <w:proofErr w:type="spellEnd"/>
      <w:r w:rsidR="008D54B1" w:rsidRPr="00DA16CE">
        <w:rPr>
          <w:rFonts w:ascii="Garamond" w:hAnsi="Garamond"/>
          <w:sz w:val="22"/>
          <w:szCs w:val="22"/>
        </w:rPr>
        <w:t xml:space="preserve"> Poems. Übersetzt von James Reidel. </w:t>
      </w:r>
      <w:r w:rsidR="008D54B1" w:rsidRPr="00DA16CE">
        <w:rPr>
          <w:rFonts w:ascii="Garamond" w:hAnsi="Garamond"/>
          <w:sz w:val="22"/>
          <w:szCs w:val="22"/>
          <w:lang w:val="en-GB"/>
        </w:rPr>
        <w:t>London/New York/Calcutta 2021</w:t>
      </w:r>
      <w:r w:rsidR="00C92784" w:rsidRPr="00DA16CE">
        <w:rPr>
          <w:rFonts w:ascii="Garamond" w:hAnsi="Garamond"/>
          <w:sz w:val="22"/>
          <w:szCs w:val="22"/>
          <w:lang w:val="en-GB"/>
        </w:rPr>
        <w:t>, S. 87</w:t>
      </w:r>
      <w:r w:rsidR="008D54B1" w:rsidRPr="00DA16CE">
        <w:rPr>
          <w:rFonts w:ascii="Garamond" w:hAnsi="Garamond"/>
          <w:sz w:val="22"/>
          <w:szCs w:val="22"/>
          <w:lang w:val="en-GB"/>
        </w:rPr>
        <w:t>.</w:t>
      </w:r>
      <w:r w:rsidR="00C92784" w:rsidRPr="00DA16CE">
        <w:rPr>
          <w:rFonts w:ascii="Garamond" w:hAnsi="Garamond"/>
          <w:sz w:val="22"/>
          <w:szCs w:val="22"/>
          <w:lang w:val="en-GB"/>
        </w:rPr>
        <w:t xml:space="preserve"> [In </w:t>
      </w:r>
      <w:proofErr w:type="spellStart"/>
      <w:r w:rsidR="00C92784" w:rsidRPr="00DA16CE">
        <w:rPr>
          <w:rFonts w:ascii="Garamond" w:hAnsi="Garamond"/>
          <w:sz w:val="22"/>
          <w:szCs w:val="22"/>
          <w:lang w:val="en-GB"/>
        </w:rPr>
        <w:t>englischer</w:t>
      </w:r>
      <w:proofErr w:type="spellEnd"/>
      <w:r w:rsidR="00C92784" w:rsidRPr="00DA16CE">
        <w:rPr>
          <w:rFonts w:ascii="Garamond" w:hAnsi="Garamond"/>
          <w:sz w:val="22"/>
          <w:szCs w:val="22"/>
          <w:lang w:val="en-GB"/>
        </w:rPr>
        <w:t xml:space="preserve"> </w:t>
      </w:r>
      <w:proofErr w:type="spellStart"/>
      <w:r w:rsidR="00C92784" w:rsidRPr="00DA16CE">
        <w:rPr>
          <w:rFonts w:ascii="Garamond" w:hAnsi="Garamond"/>
          <w:sz w:val="22"/>
          <w:szCs w:val="22"/>
          <w:lang w:val="en-GB"/>
        </w:rPr>
        <w:t>Sprache</w:t>
      </w:r>
      <w:proofErr w:type="spellEnd"/>
      <w:r w:rsidR="00C92784" w:rsidRPr="00DA16CE">
        <w:rPr>
          <w:rFonts w:ascii="Garamond" w:hAnsi="Garamond"/>
          <w:sz w:val="22"/>
          <w:szCs w:val="22"/>
          <w:lang w:val="en-GB"/>
        </w:rPr>
        <w:t xml:space="preserve">. </w:t>
      </w:r>
      <w:proofErr w:type="spellStart"/>
      <w:r w:rsidR="00C92784" w:rsidRPr="00DA16CE">
        <w:rPr>
          <w:rFonts w:ascii="Garamond" w:hAnsi="Garamond"/>
          <w:sz w:val="22"/>
          <w:szCs w:val="22"/>
          <w:lang w:val="en-GB"/>
        </w:rPr>
        <w:t>Unter</w:t>
      </w:r>
      <w:proofErr w:type="spellEnd"/>
      <w:r w:rsidR="00C92784" w:rsidRPr="00DA16CE">
        <w:rPr>
          <w:rFonts w:ascii="Garamond" w:hAnsi="Garamond"/>
          <w:sz w:val="22"/>
          <w:szCs w:val="22"/>
          <w:lang w:val="en-GB"/>
        </w:rPr>
        <w:t xml:space="preserve"> </w:t>
      </w:r>
      <w:proofErr w:type="spellStart"/>
      <w:r w:rsidR="00C92784" w:rsidRPr="00DA16CE">
        <w:rPr>
          <w:rFonts w:ascii="Garamond" w:hAnsi="Garamond"/>
          <w:sz w:val="22"/>
          <w:szCs w:val="22"/>
          <w:lang w:val="en-GB"/>
        </w:rPr>
        <w:t>dem</w:t>
      </w:r>
      <w:proofErr w:type="spellEnd"/>
      <w:r w:rsidR="00C92784" w:rsidRPr="00DA16CE">
        <w:rPr>
          <w:rFonts w:ascii="Garamond" w:hAnsi="Garamond"/>
          <w:sz w:val="22"/>
          <w:szCs w:val="22"/>
          <w:lang w:val="en-GB"/>
        </w:rPr>
        <w:t xml:space="preserve"> </w:t>
      </w:r>
      <w:proofErr w:type="spellStart"/>
      <w:r w:rsidR="00C92784" w:rsidRPr="00DA16CE">
        <w:rPr>
          <w:rFonts w:ascii="Garamond" w:hAnsi="Garamond"/>
          <w:sz w:val="22"/>
          <w:szCs w:val="22"/>
          <w:lang w:val="en-GB"/>
        </w:rPr>
        <w:t>Titel</w:t>
      </w:r>
      <w:proofErr w:type="spellEnd"/>
      <w:r w:rsidR="00C92784" w:rsidRPr="00DA16CE">
        <w:rPr>
          <w:rFonts w:ascii="Garamond" w:hAnsi="Garamond"/>
          <w:sz w:val="22"/>
          <w:szCs w:val="22"/>
          <w:lang w:val="en-GB"/>
        </w:rPr>
        <w:t xml:space="preserve"> “Heart of Darkness after Joseph Conrad“] </w:t>
      </w:r>
      <w:hyperlink r:id="rId96" w:history="1">
        <w:r w:rsidR="008D54B1" w:rsidRPr="00DA16CE">
          <w:rPr>
            <w:rStyle w:val="Hyperlink"/>
            <w:rFonts w:ascii="Garamond" w:hAnsi="Garamond"/>
            <w:color w:val="auto"/>
            <w:sz w:val="22"/>
            <w:szCs w:val="22"/>
            <w:u w:val="none"/>
            <w:lang w:val="en-GB"/>
          </w:rPr>
          <w:t>https://dra.american.edu/islandora/object/auislandora:85536</w:t>
        </w:r>
      </w:hyperlink>
      <w:r w:rsidR="00F81222" w:rsidRPr="00DA16CE">
        <w:rPr>
          <w:rStyle w:val="Hyperlink"/>
          <w:rFonts w:ascii="Garamond" w:hAnsi="Garamond"/>
          <w:color w:val="auto"/>
          <w:sz w:val="22"/>
          <w:szCs w:val="22"/>
          <w:u w:val="none"/>
          <w:lang w:val="en-GB"/>
        </w:rPr>
        <w:t>.</w:t>
      </w:r>
      <w:r w:rsidR="008D54B1" w:rsidRPr="00DA16CE">
        <w:rPr>
          <w:rFonts w:ascii="Garamond" w:hAnsi="Garamond"/>
          <w:sz w:val="22"/>
          <w:szCs w:val="22"/>
          <w:lang w:val="en-GB"/>
        </w:rPr>
        <w:t xml:space="preserve"> </w:t>
      </w:r>
      <w:r w:rsidR="008D54B1" w:rsidRPr="00DA16CE">
        <w:rPr>
          <w:rFonts w:ascii="Garamond" w:hAnsi="Garamond"/>
          <w:sz w:val="22"/>
          <w:szCs w:val="22"/>
        </w:rPr>
        <w:t>[Zugriff zuletzt 1</w:t>
      </w:r>
      <w:r w:rsidR="008660CB" w:rsidRPr="00DA16CE">
        <w:rPr>
          <w:rFonts w:ascii="Garamond" w:hAnsi="Garamond"/>
          <w:sz w:val="22"/>
          <w:szCs w:val="22"/>
        </w:rPr>
        <w:t xml:space="preserve">am </w:t>
      </w:r>
      <w:r w:rsidR="008D54B1" w:rsidRPr="00DA16CE">
        <w:rPr>
          <w:rFonts w:ascii="Garamond" w:hAnsi="Garamond"/>
          <w:sz w:val="22"/>
          <w:szCs w:val="22"/>
        </w:rPr>
        <w:t>4.4.2021]</w:t>
      </w:r>
      <w:r w:rsidR="00A54A6D" w:rsidRPr="00DA16CE">
        <w:rPr>
          <w:rFonts w:ascii="Garamond" w:hAnsi="Garamond"/>
          <w:sz w:val="22"/>
          <w:szCs w:val="22"/>
        </w:rPr>
        <w:t xml:space="preserve"> </w:t>
      </w:r>
    </w:p>
    <w:p w14:paraId="1BE3F196"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Selbstkritik 2 Zerbrochener Schlüssel</w:t>
      </w:r>
    </w:p>
    <w:p w14:paraId="2A4BF287" w14:textId="616D7DF9" w:rsidR="00566C18" w:rsidRPr="00DA16CE" w:rsidRDefault="009D45D0" w:rsidP="00DA16CE">
      <w:pPr>
        <w:tabs>
          <w:tab w:val="left" w:pos="426"/>
        </w:tabs>
        <w:ind w:left="709" w:hanging="709"/>
        <w:jc w:val="both"/>
        <w:rPr>
          <w:rFonts w:ascii="Garamond" w:eastAsia="GaramondPremrPro-Smb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00E27B11" w:rsidRPr="00DA16CE">
        <w:rPr>
          <w:rFonts w:ascii="Garamond" w:hAnsi="Garamond"/>
          <w:sz w:val="22"/>
          <w:szCs w:val="22"/>
        </w:rPr>
        <w:t>Joachim</w:t>
      </w:r>
      <w:r w:rsidR="00566C18" w:rsidRPr="00DA16CE">
        <w:rPr>
          <w:rFonts w:ascii="Garamond" w:hAnsi="Garamond"/>
          <w:sz w:val="22"/>
          <w:szCs w:val="22"/>
        </w:rPr>
        <w:t xml:space="preserve"> Sartorius (Hg.): Niemals eine Atempause. Handbuch zur politischen Lyrik im 20. Jahrhundert. Köln: Kiepenheuer &amp; Witsch 2014, S. 280.</w:t>
      </w:r>
    </w:p>
    <w:p w14:paraId="31D0DC9F" w14:textId="6E9FDBF2" w:rsidR="00817F9D" w:rsidRPr="00DA16CE" w:rsidRDefault="009D45D0" w:rsidP="00DA16CE">
      <w:pPr>
        <w:pStyle w:val="Listenabsatz"/>
        <w:numPr>
          <w:ilvl w:val="0"/>
          <w:numId w:val="44"/>
        </w:numPr>
        <w:ind w:hanging="294"/>
        <w:jc w:val="both"/>
        <w:rPr>
          <w:rFonts w:ascii="Garamond" w:hAnsi="Garamond"/>
          <w:lang w:val="de-DE"/>
        </w:rPr>
      </w:pPr>
      <w:r w:rsidRPr="00DA16CE">
        <w:rPr>
          <w:rFonts w:ascii="Garamond" w:hAnsi="Garamond"/>
          <w:lang w:val="de-DE"/>
        </w:rPr>
        <w:t>H.</w:t>
      </w:r>
      <w:r w:rsidR="006409EA" w:rsidRPr="00DA16CE">
        <w:rPr>
          <w:rFonts w:ascii="Garamond" w:hAnsi="Garamond"/>
          <w:lang w:val="de-DE"/>
        </w:rPr>
        <w:t xml:space="preserve"> </w:t>
      </w:r>
      <w:r w:rsidRPr="00DA16CE">
        <w:rPr>
          <w:rFonts w:ascii="Garamond" w:hAnsi="Garamond"/>
          <w:lang w:val="de-DE"/>
        </w:rPr>
        <w:t xml:space="preserve">M.: Warten auf der Gegenschräge. Gesammelte Gedichte. Hg. von Kristin Schulz. </w:t>
      </w:r>
      <w:r w:rsidR="00E27B11" w:rsidRPr="00DA16CE">
        <w:rPr>
          <w:rFonts w:ascii="Garamond" w:hAnsi="Garamond"/>
          <w:lang w:val="de-DE"/>
        </w:rPr>
        <w:t>Berlin: Suhrkamp</w:t>
      </w:r>
      <w:r w:rsidRPr="00DA16CE">
        <w:rPr>
          <w:rFonts w:ascii="Garamond" w:hAnsi="Garamond"/>
          <w:lang w:val="de-DE"/>
        </w:rPr>
        <w:t xml:space="preserve"> 2014, S.</w:t>
      </w:r>
      <w:r w:rsidR="00A465D9" w:rsidRPr="00DA16CE">
        <w:rPr>
          <w:rFonts w:ascii="Garamond" w:hAnsi="Garamond"/>
          <w:lang w:val="de-DE"/>
        </w:rPr>
        <w:t> </w:t>
      </w:r>
      <w:r w:rsidRPr="00DA16CE">
        <w:rPr>
          <w:rFonts w:ascii="Garamond" w:hAnsi="Garamond"/>
          <w:lang w:val="de-DE"/>
        </w:rPr>
        <w:t>93.</w:t>
      </w:r>
    </w:p>
    <w:p w14:paraId="34ACA00C" w14:textId="766750FF" w:rsidR="00817F9D" w:rsidRPr="00DA16CE" w:rsidRDefault="009D45D0" w:rsidP="00DA16CE">
      <w:pPr>
        <w:numPr>
          <w:ilvl w:val="0"/>
          <w:numId w:val="44"/>
        </w:numPr>
        <w:ind w:hanging="294"/>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„Für alle reicht es nicht“. Texte zum Kapitalismus. Hg. von Helen Müller/Clemens</w:t>
      </w:r>
    </w:p>
    <w:p w14:paraId="5D84AF7E" w14:textId="05C5BED1" w:rsidR="00817F9D" w:rsidRPr="00DA16CE" w:rsidRDefault="009D45D0" w:rsidP="00DA16CE">
      <w:pPr>
        <w:ind w:left="708"/>
        <w:jc w:val="both"/>
        <w:rPr>
          <w:rFonts w:ascii="Garamond" w:hAnsi="Garamond"/>
          <w:sz w:val="22"/>
          <w:szCs w:val="22"/>
          <w:lang w:val="en-GB"/>
        </w:rPr>
      </w:pP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2017, S.</w:t>
      </w:r>
      <w:r w:rsidR="00B75088" w:rsidRPr="00DA16CE">
        <w:rPr>
          <w:rFonts w:ascii="Garamond" w:hAnsi="Garamond"/>
          <w:sz w:val="22"/>
          <w:szCs w:val="22"/>
          <w:lang w:val="en-GB"/>
        </w:rPr>
        <w:t> </w:t>
      </w:r>
      <w:r w:rsidRPr="00DA16CE">
        <w:rPr>
          <w:rFonts w:ascii="Garamond" w:hAnsi="Garamond"/>
          <w:sz w:val="22"/>
          <w:szCs w:val="22"/>
          <w:lang w:val="en-GB"/>
        </w:rPr>
        <w:t>125.</w:t>
      </w:r>
    </w:p>
    <w:p w14:paraId="3AF92578" w14:textId="544273FE" w:rsidR="00B75088" w:rsidRPr="00DA16CE" w:rsidRDefault="00B75088" w:rsidP="00DA16CE">
      <w:pPr>
        <w:tabs>
          <w:tab w:val="left" w:pos="709"/>
        </w:tabs>
        <w:ind w:left="708" w:hanging="282"/>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6507DD">
        <w:rPr>
          <w:rFonts w:ascii="Garamond" w:hAnsi="Garamond"/>
          <w:sz w:val="22"/>
          <w:szCs w:val="22"/>
        </w:rPr>
        <w:t>Collected</w:t>
      </w:r>
      <w:proofErr w:type="spellEnd"/>
      <w:r w:rsidRPr="006507DD">
        <w:rPr>
          <w:rFonts w:ascii="Garamond" w:hAnsi="Garamond"/>
          <w:sz w:val="22"/>
          <w:szCs w:val="22"/>
        </w:rPr>
        <w:t xml:space="preserve"> Poems. </w:t>
      </w:r>
      <w:r w:rsidRPr="00DA16CE">
        <w:rPr>
          <w:rFonts w:ascii="Garamond" w:hAnsi="Garamond"/>
          <w:sz w:val="22"/>
          <w:szCs w:val="22"/>
        </w:rPr>
        <w:t>Übersetzt von James Reidel. London/New York/Calcutta 2021</w:t>
      </w:r>
      <w:r w:rsidR="00C92784" w:rsidRPr="00DA16CE">
        <w:rPr>
          <w:rFonts w:ascii="Garamond" w:hAnsi="Garamond"/>
          <w:sz w:val="22"/>
          <w:szCs w:val="22"/>
        </w:rPr>
        <w:t>,</w:t>
      </w:r>
      <w:r w:rsidRPr="00DA16CE">
        <w:rPr>
          <w:rFonts w:ascii="Garamond" w:hAnsi="Garamond"/>
          <w:sz w:val="22"/>
          <w:szCs w:val="22"/>
        </w:rPr>
        <w:t xml:space="preserve"> S. </w:t>
      </w:r>
      <w:r w:rsidR="00C92784" w:rsidRPr="00DA16CE">
        <w:rPr>
          <w:rFonts w:ascii="Garamond" w:hAnsi="Garamond"/>
          <w:sz w:val="22"/>
          <w:szCs w:val="22"/>
        </w:rPr>
        <w:t>89</w:t>
      </w:r>
      <w:r w:rsidR="006972BE" w:rsidRPr="00DA16CE">
        <w:rPr>
          <w:rFonts w:ascii="Garamond" w:hAnsi="Garamond"/>
          <w:sz w:val="22"/>
          <w:szCs w:val="22"/>
        </w:rPr>
        <w:t>.</w:t>
      </w:r>
      <w:r w:rsidRPr="00DA16CE">
        <w:rPr>
          <w:rFonts w:ascii="Garamond" w:hAnsi="Garamond"/>
          <w:sz w:val="22"/>
          <w:szCs w:val="22"/>
        </w:rPr>
        <w:t xml:space="preserve"> [In englischer Sprache. Unter dem Titel „</w:t>
      </w:r>
      <w:r w:rsidR="00C92784" w:rsidRPr="00DA16CE">
        <w:rPr>
          <w:rFonts w:ascii="Garamond" w:hAnsi="Garamond"/>
          <w:sz w:val="22"/>
          <w:szCs w:val="22"/>
        </w:rPr>
        <w:t>Self-</w:t>
      </w:r>
      <w:proofErr w:type="spellStart"/>
      <w:r w:rsidR="00C92784" w:rsidRPr="00DA16CE">
        <w:rPr>
          <w:rFonts w:ascii="Garamond" w:hAnsi="Garamond"/>
          <w:sz w:val="22"/>
          <w:szCs w:val="22"/>
        </w:rPr>
        <w:t>criticism</w:t>
      </w:r>
      <w:proofErr w:type="spellEnd"/>
      <w:r w:rsidR="00C92784" w:rsidRPr="00DA16CE">
        <w:rPr>
          <w:rFonts w:ascii="Garamond" w:hAnsi="Garamond"/>
          <w:sz w:val="22"/>
          <w:szCs w:val="22"/>
        </w:rPr>
        <w:t xml:space="preserve"> 2 </w:t>
      </w:r>
      <w:proofErr w:type="spellStart"/>
      <w:r w:rsidR="00C92784" w:rsidRPr="00DA16CE">
        <w:rPr>
          <w:rFonts w:ascii="Garamond" w:hAnsi="Garamond"/>
          <w:sz w:val="22"/>
          <w:szCs w:val="22"/>
        </w:rPr>
        <w:t>broken</w:t>
      </w:r>
      <w:proofErr w:type="spellEnd"/>
      <w:r w:rsidR="00C92784" w:rsidRPr="00DA16CE">
        <w:rPr>
          <w:rFonts w:ascii="Garamond" w:hAnsi="Garamond"/>
          <w:sz w:val="22"/>
          <w:szCs w:val="22"/>
        </w:rPr>
        <w:t xml:space="preserve"> </w:t>
      </w:r>
      <w:proofErr w:type="spellStart"/>
      <w:r w:rsidR="00C92784" w:rsidRPr="00DA16CE">
        <w:rPr>
          <w:rFonts w:ascii="Garamond" w:hAnsi="Garamond"/>
          <w:sz w:val="22"/>
          <w:szCs w:val="22"/>
        </w:rPr>
        <w:t>key</w:t>
      </w:r>
      <w:proofErr w:type="spellEnd"/>
      <w:r w:rsidRPr="00DA16CE">
        <w:rPr>
          <w:rFonts w:ascii="Garamond" w:hAnsi="Garamond"/>
          <w:sz w:val="22"/>
          <w:szCs w:val="22"/>
        </w:rPr>
        <w:t xml:space="preserve">“] </w:t>
      </w:r>
      <w:r w:rsidR="005E0A7F" w:rsidRPr="00DA16CE">
        <w:rPr>
          <w:highlight w:val="yellow"/>
        </w:rPr>
        <w:fldChar w:fldCharType="begin"/>
      </w:r>
      <w:r w:rsidR="005E0A7F" w:rsidRPr="00DA16CE">
        <w:rPr>
          <w:rFonts w:ascii="Garamond" w:hAnsi="Garamond"/>
          <w:highlight w:val="yellow"/>
        </w:rPr>
        <w:instrText xml:space="preserve"> </w:instrText>
      </w:r>
      <w:r w:rsidR="00AA5505" w:rsidRPr="00DA16CE">
        <w:rPr>
          <w:rFonts w:ascii="Garamond" w:hAnsi="Garamond"/>
          <w:highlight w:val="yellow"/>
        </w:rPr>
        <w:instrText>[</w:instrText>
      </w:r>
      <w:r w:rsidR="005E0A7F" w:rsidRPr="00DA16CE">
        <w:rPr>
          <w:rFonts w:ascii="Garamond" w:hAnsi="Garamond"/>
          <w:highlight w:val="yellow"/>
        </w:rPr>
        <w:instrText>"https://dra.american.edu/islandora/object/auislandora:85536"</w:instrText>
      </w:r>
      <w:r w:rsidR="00AA5505" w:rsidRPr="00DA16CE">
        <w:rPr>
          <w:rFonts w:ascii="Garamond" w:hAnsi="Garamond"/>
          <w:highlight w:val="yellow"/>
        </w:rPr>
        <w:instrText>]</w:instrText>
      </w:r>
      <w:r w:rsidR="005E0A7F" w:rsidRPr="00DA16CE">
        <w:rPr>
          <w:rFonts w:ascii="Garamond" w:hAnsi="Garamond"/>
          <w:highlight w:val="yellow"/>
        </w:rPr>
        <w:instrText xml:space="preserve"> </w:instrText>
      </w:r>
      <w:r w:rsidR="005E0A7F" w:rsidRPr="00DA16CE">
        <w:rPr>
          <w:highlight w:val="yellow"/>
        </w:rPr>
        <w:fldChar w:fldCharType="separate"/>
      </w:r>
      <w:r w:rsidRPr="00DA16CE">
        <w:rPr>
          <w:rStyle w:val="Hyperlink"/>
          <w:rFonts w:ascii="Garamond" w:hAnsi="Garamond"/>
          <w:color w:val="auto"/>
          <w:sz w:val="22"/>
          <w:szCs w:val="22"/>
          <w:highlight w:val="yellow"/>
          <w:u w:val="none"/>
        </w:rPr>
        <w:t>https://dra.american.edu/islandora/object/auislandora:85536</w:t>
      </w:r>
      <w:r w:rsidR="005E0A7F" w:rsidRPr="00DA16CE">
        <w:rPr>
          <w:rStyle w:val="Hyperlink"/>
          <w:rFonts w:ascii="Garamond" w:hAnsi="Garamond"/>
          <w:color w:val="auto"/>
          <w:sz w:val="22"/>
          <w:szCs w:val="22"/>
          <w:highlight w:val="yellow"/>
          <w:u w:val="none"/>
          <w:lang w:val="en-GB"/>
        </w:rPr>
        <w:fldChar w:fldCharType="end"/>
      </w:r>
      <w:r w:rsidRPr="00DA16CE">
        <w:rPr>
          <w:rFonts w:ascii="Garamond" w:hAnsi="Garamond"/>
          <w:sz w:val="22"/>
          <w:szCs w:val="22"/>
          <w:highlight w:val="yellow"/>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0648235C" w14:textId="1698A813" w:rsidR="00272C5A" w:rsidRPr="00DA16CE" w:rsidRDefault="00272C5A" w:rsidP="00DA16CE">
      <w:pPr>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 xml:space="preserve">Staatsschauspiel Dresden (Hg.): Heiner Müller: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 I-V. Dresden: Staats</w:t>
      </w:r>
      <w:r w:rsidR="00155888" w:rsidRPr="00DA16CE">
        <w:rPr>
          <w:rFonts w:ascii="Garamond" w:hAnsi="Garamond"/>
          <w:sz w:val="22"/>
          <w:szCs w:val="22"/>
        </w:rPr>
        <w:t>schauspiel</w:t>
      </w:r>
      <w:r w:rsidRPr="00DA16CE">
        <w:rPr>
          <w:rFonts w:ascii="Garamond" w:hAnsi="Garamond"/>
          <w:sz w:val="22"/>
          <w:szCs w:val="22"/>
        </w:rPr>
        <w:t xml:space="preserve"> Dresden 2023, (</w:t>
      </w:r>
      <w:proofErr w:type="spellStart"/>
      <w:r w:rsidRPr="00DA16CE">
        <w:rPr>
          <w:rFonts w:ascii="Garamond" w:hAnsi="Garamond"/>
          <w:sz w:val="22"/>
          <w:szCs w:val="22"/>
        </w:rPr>
        <w:t>o.S</w:t>
      </w:r>
      <w:proofErr w:type="spellEnd"/>
      <w:r w:rsidRPr="00DA16CE">
        <w:rPr>
          <w:rFonts w:ascii="Garamond" w:hAnsi="Garamond"/>
          <w:sz w:val="22"/>
          <w:szCs w:val="22"/>
        </w:rPr>
        <w:t>.) (Programmheft Spielzeit 2022/2023).</w:t>
      </w:r>
    </w:p>
    <w:p w14:paraId="464D6B63" w14:textId="77777777" w:rsidR="00817F9D" w:rsidRPr="00DA16CE" w:rsidRDefault="00817F9D" w:rsidP="00DA16CE">
      <w:pPr>
        <w:jc w:val="both"/>
        <w:rPr>
          <w:rFonts w:ascii="Garamond" w:hAnsi="Garamond"/>
          <w:b/>
          <w:sz w:val="22"/>
          <w:szCs w:val="22"/>
        </w:rPr>
      </w:pPr>
    </w:p>
    <w:p w14:paraId="231D7D0C"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Glückloser Engel 2</w:t>
      </w:r>
    </w:p>
    <w:p w14:paraId="34F9BA88" w14:textId="30B91ADB"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6356A9" w:rsidRPr="00DA16CE">
        <w:rPr>
          <w:rFonts w:ascii="Garamond" w:hAnsi="Garamond"/>
          <w:sz w:val="22"/>
          <w:szCs w:val="22"/>
        </w:rPr>
        <w:t xml:space="preserve"> </w:t>
      </w:r>
      <w:r w:rsidRPr="00DA16CE">
        <w:rPr>
          <w:rFonts w:ascii="Garamond" w:hAnsi="Garamond"/>
          <w:sz w:val="22"/>
          <w:szCs w:val="22"/>
        </w:rPr>
        <w:t>Suhrkamp 2014, S.</w:t>
      </w:r>
      <w:r w:rsidR="00A465D9" w:rsidRPr="00DA16CE">
        <w:rPr>
          <w:rFonts w:ascii="Garamond" w:hAnsi="Garamond"/>
          <w:sz w:val="22"/>
          <w:szCs w:val="22"/>
        </w:rPr>
        <w:t> </w:t>
      </w:r>
      <w:r w:rsidRPr="00DA16CE">
        <w:rPr>
          <w:rFonts w:ascii="Garamond" w:hAnsi="Garamond"/>
          <w:sz w:val="22"/>
          <w:szCs w:val="22"/>
        </w:rPr>
        <w:t>94.</w:t>
      </w:r>
    </w:p>
    <w:p w14:paraId="6B75B591" w14:textId="1A2A159A" w:rsidR="00817F9D" w:rsidRPr="00DA16CE" w:rsidRDefault="009D45D0" w:rsidP="00DA16CE">
      <w:pPr>
        <w:numPr>
          <w:ilvl w:val="0"/>
          <w:numId w:val="44"/>
        </w:numPr>
        <w:ind w:left="709" w:hanging="283"/>
        <w:jc w:val="both"/>
        <w:rPr>
          <w:rFonts w:ascii="Garamond" w:hAnsi="Garamond"/>
          <w:sz w:val="22"/>
          <w:szCs w:val="22"/>
        </w:rPr>
      </w:pPr>
      <w:r w:rsidRPr="00DA16CE">
        <w:rPr>
          <w:rFonts w:ascii="Garamond" w:hAnsi="Garamond"/>
          <w:sz w:val="22"/>
          <w:szCs w:val="22"/>
        </w:rPr>
        <w:t>Opernhaus Zürich (Hg.): Heiner Müller: Hamletmaschine. Zürich: Opernhaus Zürich 2016, S. 95 (Programmheft, Spielzeit 2015/2016).</w:t>
      </w:r>
    </w:p>
    <w:p w14:paraId="5B8B741C" w14:textId="3BE39144" w:rsidR="00B75088" w:rsidRPr="00DA16CE" w:rsidRDefault="00B75088" w:rsidP="00DA16CE">
      <w:pPr>
        <w:numPr>
          <w:ilvl w:val="0"/>
          <w:numId w:val="44"/>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w:t>
      </w:r>
      <w:r w:rsidR="00C92784" w:rsidRPr="00DA16CE">
        <w:rPr>
          <w:rFonts w:ascii="Garamond" w:hAnsi="Garamond"/>
          <w:sz w:val="22"/>
          <w:szCs w:val="22"/>
        </w:rPr>
        <w:t>,</w:t>
      </w:r>
      <w:r w:rsidRPr="00DA16CE">
        <w:rPr>
          <w:rFonts w:ascii="Garamond" w:hAnsi="Garamond"/>
          <w:sz w:val="22"/>
          <w:szCs w:val="22"/>
        </w:rPr>
        <w:t xml:space="preserve"> S. </w:t>
      </w:r>
      <w:r w:rsidR="00C92784" w:rsidRPr="00DA16CE">
        <w:rPr>
          <w:rFonts w:ascii="Garamond" w:hAnsi="Garamond"/>
          <w:sz w:val="22"/>
          <w:szCs w:val="22"/>
        </w:rPr>
        <w:t>90</w:t>
      </w:r>
      <w:r w:rsidR="006972BE" w:rsidRPr="00DA16CE">
        <w:rPr>
          <w:rFonts w:ascii="Garamond" w:hAnsi="Garamond"/>
          <w:sz w:val="22"/>
          <w:szCs w:val="22"/>
        </w:rPr>
        <w:t>.</w:t>
      </w:r>
      <w:r w:rsidRPr="00DA16CE">
        <w:rPr>
          <w:rFonts w:ascii="Garamond" w:hAnsi="Garamond"/>
          <w:sz w:val="22"/>
          <w:szCs w:val="22"/>
        </w:rPr>
        <w:t xml:space="preserve"> [In englischer Sprache. Unter dem Titel „</w:t>
      </w:r>
      <w:proofErr w:type="spellStart"/>
      <w:r w:rsidR="00C92784" w:rsidRPr="00DA16CE">
        <w:rPr>
          <w:rFonts w:ascii="Garamond" w:hAnsi="Garamond"/>
          <w:sz w:val="22"/>
          <w:szCs w:val="22"/>
        </w:rPr>
        <w:t>Joyless</w:t>
      </w:r>
      <w:proofErr w:type="spellEnd"/>
      <w:r w:rsidR="00C92784" w:rsidRPr="00DA16CE">
        <w:rPr>
          <w:rFonts w:ascii="Garamond" w:hAnsi="Garamond"/>
          <w:sz w:val="22"/>
          <w:szCs w:val="22"/>
        </w:rPr>
        <w:t xml:space="preserve"> </w:t>
      </w:r>
      <w:proofErr w:type="spellStart"/>
      <w:r w:rsidR="005A4C1D" w:rsidRPr="00DA16CE">
        <w:rPr>
          <w:rFonts w:ascii="Garamond" w:hAnsi="Garamond"/>
          <w:sz w:val="22"/>
          <w:szCs w:val="22"/>
        </w:rPr>
        <w:t>a</w:t>
      </w:r>
      <w:r w:rsidR="00C92784" w:rsidRPr="00DA16CE">
        <w:rPr>
          <w:rFonts w:ascii="Garamond" w:hAnsi="Garamond"/>
          <w:sz w:val="22"/>
          <w:szCs w:val="22"/>
        </w:rPr>
        <w:t>ngel</w:t>
      </w:r>
      <w:proofErr w:type="spellEnd"/>
      <w:r w:rsidR="00C92784" w:rsidRPr="00DA16CE">
        <w:rPr>
          <w:rFonts w:ascii="Garamond" w:hAnsi="Garamond"/>
          <w:sz w:val="22"/>
          <w:szCs w:val="22"/>
        </w:rPr>
        <w:t xml:space="preserve"> 2</w:t>
      </w:r>
      <w:r w:rsidRPr="00DA16CE">
        <w:rPr>
          <w:rFonts w:ascii="Garamond" w:hAnsi="Garamond"/>
          <w:sz w:val="22"/>
          <w:szCs w:val="22"/>
        </w:rPr>
        <w:t xml:space="preserve">“] </w:t>
      </w:r>
      <w:hyperlink r:id="rId9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1DC3646E" w14:textId="77777777" w:rsidR="00817F9D" w:rsidRPr="00DA16CE" w:rsidRDefault="00817F9D" w:rsidP="00DA16CE">
      <w:pPr>
        <w:jc w:val="both"/>
        <w:rPr>
          <w:rFonts w:ascii="Garamond" w:hAnsi="Garamond"/>
          <w:b/>
          <w:sz w:val="22"/>
          <w:szCs w:val="22"/>
        </w:rPr>
      </w:pPr>
    </w:p>
    <w:p w14:paraId="6BF08109"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Herakles 13 (nach Euripides)</w:t>
      </w:r>
    </w:p>
    <w:p w14:paraId="1E783376" w14:textId="0A122144"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A465D9" w:rsidRPr="00DA16CE">
        <w:rPr>
          <w:rFonts w:ascii="Garamond" w:hAnsi="Garamond"/>
          <w:sz w:val="22"/>
          <w:szCs w:val="22"/>
        </w:rPr>
        <w:t> </w:t>
      </w:r>
      <w:r w:rsidRPr="00DA16CE">
        <w:rPr>
          <w:rFonts w:ascii="Garamond" w:hAnsi="Garamond"/>
          <w:sz w:val="22"/>
          <w:szCs w:val="22"/>
        </w:rPr>
        <w:t>95</w:t>
      </w:r>
      <w:r w:rsidR="00BB1097" w:rsidRPr="00DA16CE">
        <w:rPr>
          <w:rFonts w:ascii="Garamond" w:eastAsia="GaramondPremrPro-Smbd" w:hAnsi="Garamond"/>
          <w:sz w:val="22"/>
          <w:szCs w:val="22"/>
        </w:rPr>
        <w:t>–</w:t>
      </w:r>
      <w:r w:rsidRPr="00DA16CE">
        <w:rPr>
          <w:rFonts w:ascii="Garamond" w:hAnsi="Garamond"/>
          <w:sz w:val="22"/>
          <w:szCs w:val="22"/>
        </w:rPr>
        <w:t>98.</w:t>
      </w:r>
    </w:p>
    <w:p w14:paraId="045B060B" w14:textId="1ECCE610" w:rsidR="00817F9D" w:rsidRPr="00DA16CE" w:rsidRDefault="009D45D0" w:rsidP="00DA16CE">
      <w:pPr>
        <w:numPr>
          <w:ilvl w:val="0"/>
          <w:numId w:val="43"/>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 / 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 340</w:t>
      </w:r>
      <w:r w:rsidR="00A9355B" w:rsidRPr="00DA16CE">
        <w:rPr>
          <w:rFonts w:ascii="Garamond" w:hAnsi="Garamond"/>
          <w:sz w:val="22"/>
          <w:szCs w:val="22"/>
        </w:rPr>
        <w:t>–</w:t>
      </w:r>
      <w:r w:rsidRPr="00DA16CE">
        <w:rPr>
          <w:rFonts w:ascii="Garamond" w:hAnsi="Garamond"/>
          <w:sz w:val="22"/>
          <w:szCs w:val="22"/>
        </w:rPr>
        <w:t>344.</w:t>
      </w:r>
    </w:p>
    <w:p w14:paraId="20B736B9" w14:textId="74AD9C21" w:rsidR="00B15F14" w:rsidRPr="00DA16CE" w:rsidRDefault="00B15F14" w:rsidP="00DA16CE">
      <w:pPr>
        <w:pStyle w:val="Listenabsatz"/>
        <w:numPr>
          <w:ilvl w:val="0"/>
          <w:numId w:val="43"/>
        </w:numPr>
        <w:tabs>
          <w:tab w:val="left" w:pos="426"/>
        </w:tabs>
        <w:ind w:hanging="294"/>
        <w:jc w:val="both"/>
        <w:rPr>
          <w:rFonts w:ascii="Garamond" w:hAnsi="Garamond"/>
          <w:lang w:val="de-DE"/>
        </w:rPr>
      </w:pPr>
      <w:r w:rsidRPr="00DA16CE">
        <w:rPr>
          <w:rFonts w:ascii="Garamond" w:hAnsi="Garamond" w:cs="GaramondPremrPro"/>
          <w:kern w:val="0"/>
          <w:lang w:val="de-DE"/>
        </w:rPr>
        <w:t>Schauspielhaus Bochum (Hg.): Die Hydra. Texte von Heiner Müller. Bochum: Schauspielhaus 2019, S.</w:t>
      </w:r>
      <w:r w:rsidR="00A465D9" w:rsidRPr="00DA16CE">
        <w:rPr>
          <w:rFonts w:ascii="Garamond" w:hAnsi="Garamond" w:cs="GaramondPremrPro"/>
          <w:kern w:val="0"/>
          <w:lang w:val="de-DE"/>
        </w:rPr>
        <w:t> </w:t>
      </w:r>
      <w:r w:rsidRPr="00DA16CE">
        <w:rPr>
          <w:rFonts w:ascii="Garamond" w:hAnsi="Garamond" w:cs="GaramondPremrPro"/>
          <w:kern w:val="0"/>
          <w:lang w:val="de-DE"/>
        </w:rPr>
        <w:t>44–47 (Programmheft, Spielzeit 2019/2020).</w:t>
      </w:r>
    </w:p>
    <w:p w14:paraId="45C91355" w14:textId="320D0D3E" w:rsidR="00B75088" w:rsidRPr="00F54839" w:rsidRDefault="00B75088" w:rsidP="00DA16CE">
      <w:pPr>
        <w:pStyle w:val="Listenabsatz"/>
        <w:numPr>
          <w:ilvl w:val="0"/>
          <w:numId w:val="43"/>
        </w:numPr>
        <w:tabs>
          <w:tab w:val="left" w:pos="426"/>
        </w:tabs>
        <w:ind w:hanging="294"/>
        <w:jc w:val="both"/>
        <w:rPr>
          <w:rFonts w:ascii="Garamond" w:hAnsi="Garamond"/>
          <w:lang w:val="de-DE"/>
        </w:rPr>
      </w:pPr>
      <w:r w:rsidRPr="00DA16CE">
        <w:rPr>
          <w:rFonts w:ascii="Garamond" w:hAnsi="Garamond"/>
          <w:lang w:val="en-GB"/>
        </w:rPr>
        <w:lastRenderedPageBreak/>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w:t>
      </w:r>
      <w:r w:rsidR="00C92784" w:rsidRPr="00DA16CE">
        <w:rPr>
          <w:rFonts w:ascii="Garamond" w:hAnsi="Garamond"/>
        </w:rPr>
        <w:t>,</w:t>
      </w:r>
      <w:r w:rsidRPr="00DA16CE">
        <w:rPr>
          <w:rFonts w:ascii="Garamond" w:hAnsi="Garamond"/>
        </w:rPr>
        <w:t xml:space="preserve"> S. </w:t>
      </w:r>
      <w:r w:rsidR="00C92784" w:rsidRPr="00DA16CE">
        <w:rPr>
          <w:rFonts w:ascii="Garamond" w:hAnsi="Garamond"/>
        </w:rPr>
        <w:t>9</w:t>
      </w:r>
      <w:r w:rsidRPr="00DA16CE">
        <w:rPr>
          <w:rFonts w:ascii="Garamond" w:hAnsi="Garamond"/>
        </w:rPr>
        <w:t>1</w:t>
      </w:r>
      <w:r w:rsidR="006972BE" w:rsidRPr="00DA16CE">
        <w:rPr>
          <w:rFonts w:ascii="Garamond" w:hAnsi="Garamond"/>
        </w:rPr>
        <w:t>.</w:t>
      </w:r>
      <w:r w:rsidRPr="00DA16CE">
        <w:rPr>
          <w:rFonts w:ascii="Garamond" w:hAnsi="Garamond"/>
        </w:rPr>
        <w:t xml:space="preserve">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proofErr w:type="spellStart"/>
      <w:r w:rsidR="00C92784" w:rsidRPr="00DA16CE">
        <w:rPr>
          <w:rFonts w:ascii="Garamond" w:hAnsi="Garamond"/>
        </w:rPr>
        <w:t>Heracles</w:t>
      </w:r>
      <w:proofErr w:type="spellEnd"/>
      <w:r w:rsidR="00C92784" w:rsidRPr="00DA16CE">
        <w:rPr>
          <w:rFonts w:ascii="Garamond" w:hAnsi="Garamond"/>
        </w:rPr>
        <w:t xml:space="preserve"> 13</w:t>
      </w:r>
      <w:r w:rsidRPr="00DA16CE">
        <w:rPr>
          <w:rFonts w:ascii="Garamond" w:hAnsi="Garamond"/>
        </w:rPr>
        <w:t xml:space="preserve">“] </w:t>
      </w:r>
      <w:hyperlink r:id="rId98"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8660CB" w:rsidRPr="00DA16CE">
        <w:rPr>
          <w:rFonts w:ascii="Garamond" w:hAnsi="Garamond"/>
        </w:rPr>
        <w:t>am</w:t>
      </w:r>
      <w:proofErr w:type="spellEnd"/>
      <w:r w:rsidR="008660CB" w:rsidRPr="00DA16CE">
        <w:rPr>
          <w:rFonts w:ascii="Garamond" w:hAnsi="Garamond"/>
        </w:rPr>
        <w:t xml:space="preserve"> </w:t>
      </w:r>
      <w:r w:rsidRPr="00DA16CE">
        <w:rPr>
          <w:rFonts w:ascii="Garamond" w:hAnsi="Garamond"/>
        </w:rPr>
        <w:t>14.4.2021]</w:t>
      </w:r>
    </w:p>
    <w:p w14:paraId="122A94F0" w14:textId="53DED915" w:rsidR="0091719C" w:rsidRPr="00DA16CE" w:rsidRDefault="0091719C" w:rsidP="00DA16CE">
      <w:pPr>
        <w:pStyle w:val="Listenabsatz"/>
        <w:numPr>
          <w:ilvl w:val="0"/>
          <w:numId w:val="43"/>
        </w:numPr>
        <w:tabs>
          <w:tab w:val="left" w:pos="426"/>
        </w:tabs>
        <w:ind w:hanging="294"/>
        <w:jc w:val="both"/>
        <w:rPr>
          <w:rFonts w:ascii="Garamond" w:hAnsi="Garamond"/>
          <w:lang w:val="de-DE"/>
        </w:rPr>
      </w:pPr>
      <w:r>
        <w:rPr>
          <w:rFonts w:ascii="Garamond" w:hAnsi="Garamond"/>
        </w:rPr>
        <w:t>H. M.</w:t>
      </w:r>
      <w:r w:rsidRPr="0067655B">
        <w:rPr>
          <w:rFonts w:ascii="Garamond" w:hAnsi="Garamond"/>
          <w:bCs/>
          <w:color w:val="000000"/>
          <w:lang w:eastAsia="en-IE"/>
        </w:rPr>
        <w:t xml:space="preserve">: De </w:t>
      </w:r>
      <w:proofErr w:type="spellStart"/>
      <w:r w:rsidRPr="0067655B">
        <w:rPr>
          <w:rFonts w:ascii="Garamond" w:hAnsi="Garamond"/>
          <w:bCs/>
          <w:color w:val="000000"/>
          <w:lang w:eastAsia="en-IE"/>
        </w:rPr>
        <w:t>Lettergrepenteller</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Teksten</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naar</w:t>
      </w:r>
      <w:proofErr w:type="spellEnd"/>
      <w:r w:rsidRPr="0067655B">
        <w:rPr>
          <w:rFonts w:ascii="Garamond" w:hAnsi="Garamond"/>
          <w:bCs/>
          <w:color w:val="000000"/>
          <w:lang w:eastAsia="en-IE"/>
        </w:rPr>
        <w:t xml:space="preserve"> de </w:t>
      </w:r>
      <w:proofErr w:type="spellStart"/>
      <w:r w:rsidRPr="0067655B">
        <w:rPr>
          <w:rFonts w:ascii="Garamond" w:hAnsi="Garamond"/>
          <w:bCs/>
          <w:color w:val="000000"/>
          <w:lang w:eastAsia="en-IE"/>
        </w:rPr>
        <w:t>klassieke</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oudheid</w:t>
      </w:r>
      <w:proofErr w:type="spellEnd"/>
      <w:r w:rsidRPr="0067655B">
        <w:rPr>
          <w:rFonts w:ascii="Garamond" w:hAnsi="Garamond"/>
          <w:bCs/>
          <w:color w:val="000000"/>
          <w:lang w:eastAsia="en-IE"/>
        </w:rPr>
        <w:t xml:space="preserve">. Hg. und </w:t>
      </w:r>
      <w:proofErr w:type="spellStart"/>
      <w:r w:rsidRPr="0067655B">
        <w:rPr>
          <w:rFonts w:ascii="Garamond" w:hAnsi="Garamond"/>
          <w:bCs/>
          <w:color w:val="000000"/>
          <w:lang w:eastAsia="en-IE"/>
        </w:rPr>
        <w:t>übersetzt</w:t>
      </w:r>
      <w:proofErr w:type="spellEnd"/>
      <w:r w:rsidRPr="0067655B">
        <w:rPr>
          <w:rFonts w:ascii="Garamond" w:hAnsi="Garamond"/>
          <w:bCs/>
          <w:color w:val="000000"/>
          <w:lang w:eastAsia="en-IE"/>
        </w:rPr>
        <w:t xml:space="preserve"> von Marcel Otten. Amsterdam: De </w:t>
      </w:r>
      <w:proofErr w:type="spellStart"/>
      <w:r w:rsidRPr="0067655B">
        <w:rPr>
          <w:rFonts w:ascii="Garamond" w:hAnsi="Garamond"/>
          <w:bCs/>
          <w:color w:val="000000"/>
          <w:lang w:eastAsia="en-IE"/>
        </w:rPr>
        <w:t>Nieuwe</w:t>
      </w:r>
      <w:proofErr w:type="spellEnd"/>
      <w:r w:rsidRPr="00DA16CE">
        <w:rPr>
          <w:rFonts w:ascii="Garamond" w:hAnsi="Garamond"/>
          <w:color w:val="000000"/>
          <w:lang w:eastAsia="en-IE"/>
        </w:rPr>
        <w:t xml:space="preserve"> </w:t>
      </w:r>
      <w:proofErr w:type="spellStart"/>
      <w:r w:rsidRPr="00DA16CE">
        <w:rPr>
          <w:rFonts w:ascii="Garamond" w:hAnsi="Garamond"/>
          <w:color w:val="000000"/>
          <w:lang w:eastAsia="en-IE"/>
        </w:rPr>
        <w:t>Toneelbibliotheek</w:t>
      </w:r>
      <w:proofErr w:type="spellEnd"/>
      <w:r>
        <w:rPr>
          <w:rFonts w:ascii="Garamond" w:hAnsi="Garamond"/>
          <w:color w:val="000000"/>
          <w:lang w:eastAsia="en-IE"/>
        </w:rPr>
        <w:t xml:space="preserve">. </w:t>
      </w:r>
      <w:proofErr w:type="spellStart"/>
      <w:r>
        <w:rPr>
          <w:rFonts w:ascii="Garamond" w:hAnsi="Garamond"/>
          <w:color w:val="000000"/>
          <w:lang w:eastAsia="en-IE"/>
        </w:rPr>
        <w:t>Tekst</w:t>
      </w:r>
      <w:proofErr w:type="spellEnd"/>
      <w:r>
        <w:rPr>
          <w:rFonts w:ascii="Garamond" w:hAnsi="Garamond"/>
          <w:color w:val="000000"/>
          <w:lang w:eastAsia="en-IE"/>
        </w:rPr>
        <w:t xml:space="preserve"> # 930</w:t>
      </w:r>
      <w:r w:rsidRPr="00DA16CE">
        <w:rPr>
          <w:rFonts w:ascii="Garamond" w:hAnsi="Garamond"/>
          <w:color w:val="000000"/>
          <w:lang w:eastAsia="en-IE"/>
        </w:rPr>
        <w:t xml:space="preserve"> 202</w:t>
      </w:r>
      <w:r>
        <w:rPr>
          <w:rFonts w:ascii="Garamond" w:hAnsi="Garamond"/>
          <w:color w:val="000000"/>
          <w:lang w:eastAsia="en-IE"/>
        </w:rPr>
        <w:t xml:space="preserve">5, S. 171–174. [In </w:t>
      </w:r>
      <w:proofErr w:type="spellStart"/>
      <w:r>
        <w:rPr>
          <w:rFonts w:ascii="Garamond" w:hAnsi="Garamond"/>
          <w:color w:val="000000"/>
          <w:lang w:eastAsia="en-IE"/>
        </w:rPr>
        <w:t>niederländischer</w:t>
      </w:r>
      <w:proofErr w:type="spellEnd"/>
      <w:r>
        <w:rPr>
          <w:rFonts w:ascii="Garamond" w:hAnsi="Garamond"/>
          <w:color w:val="000000"/>
          <w:lang w:eastAsia="en-IE"/>
        </w:rPr>
        <w:t xml:space="preserve"> </w:t>
      </w:r>
      <w:proofErr w:type="spellStart"/>
      <w:r>
        <w:rPr>
          <w:rFonts w:ascii="Garamond" w:hAnsi="Garamond"/>
          <w:color w:val="000000"/>
          <w:lang w:eastAsia="en-IE"/>
        </w:rPr>
        <w:t>Sprache</w:t>
      </w:r>
      <w:proofErr w:type="spellEnd"/>
      <w:r>
        <w:rPr>
          <w:rFonts w:ascii="Garamond" w:hAnsi="Garamond"/>
          <w:color w:val="000000"/>
          <w:lang w:eastAsia="en-IE"/>
        </w:rPr>
        <w:t xml:space="preserve">. </w:t>
      </w:r>
      <w:proofErr w:type="spellStart"/>
      <w:r>
        <w:rPr>
          <w:rFonts w:ascii="Garamond" w:hAnsi="Garamond"/>
          <w:color w:val="000000"/>
          <w:lang w:eastAsia="en-IE"/>
        </w:rPr>
        <w:t>Unter</w:t>
      </w:r>
      <w:proofErr w:type="spellEnd"/>
      <w:r>
        <w:rPr>
          <w:rFonts w:ascii="Garamond" w:hAnsi="Garamond"/>
          <w:color w:val="000000"/>
          <w:lang w:eastAsia="en-IE"/>
        </w:rPr>
        <w:t xml:space="preserve"> dem </w:t>
      </w:r>
      <w:proofErr w:type="spellStart"/>
      <w:r>
        <w:rPr>
          <w:rFonts w:ascii="Garamond" w:hAnsi="Garamond"/>
          <w:color w:val="000000"/>
          <w:lang w:eastAsia="en-IE"/>
        </w:rPr>
        <w:t>Titel</w:t>
      </w:r>
      <w:proofErr w:type="spellEnd"/>
      <w:r>
        <w:rPr>
          <w:rFonts w:ascii="Garamond" w:hAnsi="Garamond"/>
          <w:color w:val="000000"/>
          <w:lang w:eastAsia="en-IE"/>
        </w:rPr>
        <w:t xml:space="preserve"> „</w:t>
      </w:r>
      <w:proofErr w:type="spellStart"/>
      <w:r>
        <w:rPr>
          <w:rFonts w:ascii="Garamond" w:hAnsi="Garamond"/>
          <w:color w:val="000000"/>
          <w:lang w:eastAsia="en-IE"/>
        </w:rPr>
        <w:t>Herakles</w:t>
      </w:r>
      <w:proofErr w:type="spellEnd"/>
      <w:r>
        <w:rPr>
          <w:rFonts w:ascii="Garamond" w:hAnsi="Garamond"/>
          <w:color w:val="000000"/>
          <w:lang w:eastAsia="en-IE"/>
        </w:rPr>
        <w:t xml:space="preserve"> 13 </w:t>
      </w:r>
      <w:proofErr w:type="spellStart"/>
      <w:r>
        <w:rPr>
          <w:rFonts w:ascii="Garamond" w:hAnsi="Garamond"/>
          <w:color w:val="000000"/>
          <w:lang w:eastAsia="en-IE"/>
        </w:rPr>
        <w:t>naar</w:t>
      </w:r>
      <w:proofErr w:type="spellEnd"/>
      <w:r>
        <w:rPr>
          <w:rFonts w:ascii="Garamond" w:hAnsi="Garamond"/>
          <w:color w:val="000000"/>
          <w:lang w:eastAsia="en-IE"/>
        </w:rPr>
        <w:t xml:space="preserve"> </w:t>
      </w:r>
      <w:proofErr w:type="spellStart"/>
      <w:r>
        <w:rPr>
          <w:rFonts w:ascii="Garamond" w:hAnsi="Garamond"/>
          <w:color w:val="000000"/>
          <w:lang w:eastAsia="en-IE"/>
        </w:rPr>
        <w:t>Euripides</w:t>
      </w:r>
      <w:proofErr w:type="spellEnd"/>
      <w:r>
        <w:rPr>
          <w:rFonts w:ascii="Garamond" w:hAnsi="Garamond"/>
          <w:color w:val="000000"/>
          <w:lang w:eastAsia="en-IE"/>
        </w:rPr>
        <w:t>“]</w:t>
      </w:r>
    </w:p>
    <w:p w14:paraId="3303951C" w14:textId="77777777" w:rsidR="00817F9D" w:rsidRPr="00DA16CE" w:rsidRDefault="00817F9D" w:rsidP="00DA16CE">
      <w:pPr>
        <w:jc w:val="both"/>
        <w:rPr>
          <w:rFonts w:ascii="Garamond" w:hAnsi="Garamond"/>
          <w:b/>
          <w:sz w:val="22"/>
          <w:szCs w:val="22"/>
        </w:rPr>
      </w:pPr>
    </w:p>
    <w:p w14:paraId="3449517E" w14:textId="146EB718" w:rsidR="00C956AB"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Gruß an Korea</w:t>
      </w:r>
    </w:p>
    <w:p w14:paraId="2B7C2718" w14:textId="0ED60A01"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00C956AB" w:rsidRPr="00DA16CE">
        <w:rPr>
          <w:rFonts w:ascii="Garamond" w:hAnsi="Garamond"/>
          <w:sz w:val="22"/>
          <w:szCs w:val="22"/>
        </w:rPr>
        <w:tab/>
        <w:t>–</w:t>
      </w:r>
      <w:r w:rsidR="00C956AB" w:rsidRPr="00DA16CE">
        <w:rPr>
          <w:rFonts w:ascii="Garamond" w:hAnsi="Garamond"/>
          <w:sz w:val="22"/>
          <w:szCs w:val="22"/>
        </w:rPr>
        <w:tab/>
      </w:r>
      <w:r w:rsidRPr="00DA16CE">
        <w:rPr>
          <w:rFonts w:ascii="Garamond" w:hAnsi="Garamond"/>
          <w:sz w:val="22"/>
          <w:szCs w:val="22"/>
        </w:rPr>
        <w:t>H</w:t>
      </w:r>
      <w:r w:rsidR="002D6FA8" w:rsidRPr="00DA16CE">
        <w:rPr>
          <w:rFonts w:ascii="Garamond" w:hAnsi="Garamond"/>
          <w:sz w:val="22"/>
          <w:szCs w:val="22"/>
        </w:rPr>
        <w:t>.</w:t>
      </w:r>
      <w:r w:rsidR="00C956AB" w:rsidRPr="00DA16CE">
        <w:rPr>
          <w:rFonts w:ascii="Garamond" w:hAnsi="Garamond"/>
          <w:sz w:val="22"/>
          <w:szCs w:val="22"/>
        </w:rPr>
        <w:t xml:space="preserve"> M</w:t>
      </w:r>
      <w:r w:rsidR="002D6FA8" w:rsidRPr="00DA16CE">
        <w:rPr>
          <w:rFonts w:ascii="Garamond" w:hAnsi="Garamond"/>
          <w:sz w:val="22"/>
          <w:szCs w:val="22"/>
        </w:rPr>
        <w:t>.</w:t>
      </w:r>
      <w:r w:rsidR="00C956AB" w:rsidRPr="00DA16CE">
        <w:rPr>
          <w:rFonts w:ascii="Garamond" w:hAnsi="Garamond"/>
          <w:sz w:val="22"/>
          <w:szCs w:val="22"/>
        </w:rPr>
        <w:t>:</w:t>
      </w:r>
      <w:r w:rsidRPr="00DA16CE">
        <w:rPr>
          <w:rFonts w:ascii="Garamond" w:hAnsi="Garamond"/>
          <w:sz w:val="22"/>
          <w:szCs w:val="22"/>
        </w:rPr>
        <w:t xml:space="preserve"> Warten auf der Gegenschräge. Gesammelte Gedichte. Hg. von Kristin Schulz. Berlin: Suhrkamp 2014, S. 101f.</w:t>
      </w:r>
    </w:p>
    <w:p w14:paraId="1D3AD914" w14:textId="78CCB277" w:rsidR="00C956AB" w:rsidRPr="00DA16CE" w:rsidRDefault="009E59BD" w:rsidP="00DA16CE">
      <w:pPr>
        <w:pStyle w:val="Listenabsatz"/>
        <w:numPr>
          <w:ilvl w:val="0"/>
          <w:numId w:val="43"/>
        </w:numPr>
        <w:tabs>
          <w:tab w:val="left" w:pos="567"/>
        </w:tabs>
        <w:ind w:left="709" w:hanging="283"/>
        <w:jc w:val="both"/>
        <w:rPr>
          <w:rFonts w:ascii="Garamond" w:hAnsi="Garamond"/>
          <w:lang w:val="de-DE"/>
        </w:rPr>
      </w:pPr>
      <w:r w:rsidRPr="00DA16CE">
        <w:rPr>
          <w:rFonts w:ascii="Garamond" w:hAnsi="Garamond"/>
          <w:lang w:val="de-DE"/>
        </w:rPr>
        <w:tab/>
      </w:r>
      <w:r w:rsidR="00C956AB" w:rsidRPr="00DA16CE">
        <w:rPr>
          <w:rFonts w:ascii="Garamond" w:hAnsi="Garamond"/>
          <w:lang w:val="de-DE"/>
        </w:rPr>
        <w:t>H</w:t>
      </w:r>
      <w:r w:rsidR="002D6FA8" w:rsidRPr="00DA16CE">
        <w:rPr>
          <w:rFonts w:ascii="Garamond" w:hAnsi="Garamond"/>
          <w:lang w:val="de-DE"/>
        </w:rPr>
        <w:t>.</w:t>
      </w:r>
      <w:r w:rsidR="00C956AB" w:rsidRPr="00DA16CE">
        <w:rPr>
          <w:rFonts w:ascii="Garamond" w:hAnsi="Garamond"/>
          <w:lang w:val="de-DE"/>
        </w:rPr>
        <w:t xml:space="preserve"> </w:t>
      </w:r>
      <w:r w:rsidR="002D6FA8" w:rsidRPr="00DA16CE">
        <w:rPr>
          <w:rFonts w:ascii="Garamond" w:hAnsi="Garamond"/>
          <w:lang w:val="de-DE"/>
        </w:rPr>
        <w:t>M.</w:t>
      </w:r>
      <w:r w:rsidR="00C956AB" w:rsidRPr="00DA16CE">
        <w:rPr>
          <w:rFonts w:ascii="Garamond" w:hAnsi="Garamond"/>
          <w:lang w:val="de-DE"/>
        </w:rPr>
        <w:t xml:space="preserve">: Der amerikanische Leviathan. Ein Lexikon. Hg. </w:t>
      </w:r>
      <w:r w:rsidR="00E07F6F" w:rsidRPr="00DA16CE">
        <w:rPr>
          <w:rFonts w:ascii="Garamond" w:hAnsi="Garamond"/>
          <w:lang w:val="de-DE"/>
        </w:rPr>
        <w:t>v</w:t>
      </w:r>
      <w:r w:rsidR="00AB4488" w:rsidRPr="00DA16CE">
        <w:rPr>
          <w:rFonts w:ascii="Garamond" w:hAnsi="Garamond"/>
          <w:lang w:val="de-DE"/>
        </w:rPr>
        <w:t>on</w:t>
      </w:r>
      <w:r w:rsidR="00C956AB" w:rsidRPr="00DA16CE">
        <w:rPr>
          <w:rFonts w:ascii="Garamond" w:hAnsi="Garamond"/>
          <w:lang w:val="de-DE"/>
        </w:rPr>
        <w:t xml:space="preserve"> Frank M. Raddatz. </w:t>
      </w:r>
      <w:r w:rsidR="00E07F6F" w:rsidRPr="00DA16CE">
        <w:rPr>
          <w:rFonts w:ascii="Garamond" w:hAnsi="Garamond"/>
          <w:lang w:val="de-DE"/>
        </w:rPr>
        <w:t xml:space="preserve">Mit Fotografien von </w:t>
      </w:r>
      <w:proofErr w:type="spellStart"/>
      <w:r w:rsidR="00E07F6F" w:rsidRPr="00DA16CE">
        <w:rPr>
          <w:rFonts w:ascii="Garamond" w:hAnsi="Garamond"/>
          <w:lang w:val="de-DE"/>
        </w:rPr>
        <w:t>Ginka</w:t>
      </w:r>
      <w:proofErr w:type="spellEnd"/>
      <w:r w:rsidR="00E07F6F" w:rsidRPr="00DA16CE">
        <w:rPr>
          <w:rFonts w:ascii="Garamond" w:hAnsi="Garamond"/>
          <w:lang w:val="de-DE"/>
        </w:rPr>
        <w:t xml:space="preserve"> </w:t>
      </w:r>
      <w:proofErr w:type="spellStart"/>
      <w:r w:rsidR="00E07F6F" w:rsidRPr="00DA16CE">
        <w:rPr>
          <w:rFonts w:ascii="Garamond" w:hAnsi="Garamond"/>
          <w:lang w:val="de-DE"/>
        </w:rPr>
        <w:t>Tscholakowa</w:t>
      </w:r>
      <w:proofErr w:type="spellEnd"/>
      <w:r w:rsidR="00E07F6F" w:rsidRPr="00DA16CE">
        <w:rPr>
          <w:rFonts w:ascii="Garamond" w:hAnsi="Garamond"/>
          <w:lang w:val="de-DE"/>
        </w:rPr>
        <w:t xml:space="preserve"> und Brigitte Maria Mayer. </w:t>
      </w:r>
      <w:r w:rsidR="00C956AB" w:rsidRPr="00DA16CE">
        <w:rPr>
          <w:rFonts w:ascii="Garamond" w:hAnsi="Garamond"/>
          <w:lang w:val="de-DE"/>
        </w:rPr>
        <w:t>Berlin: Suhrkamp 2020, S. 164f.</w:t>
      </w:r>
    </w:p>
    <w:p w14:paraId="5FE76BF3" w14:textId="34D80910" w:rsidR="00B75088" w:rsidRPr="00DA16CE" w:rsidRDefault="00C92784" w:rsidP="00DA16CE">
      <w:pPr>
        <w:pStyle w:val="Listenabsatz"/>
        <w:numPr>
          <w:ilvl w:val="0"/>
          <w:numId w:val="43"/>
        </w:numPr>
        <w:tabs>
          <w:tab w:val="left" w:pos="567"/>
        </w:tabs>
        <w:ind w:left="709" w:hanging="283"/>
        <w:jc w:val="both"/>
        <w:rPr>
          <w:rFonts w:ascii="Garamond" w:hAnsi="Garamond"/>
          <w:lang w:val="de-DE"/>
        </w:rPr>
      </w:pPr>
      <w:r w:rsidRPr="00DA16CE">
        <w:rPr>
          <w:rFonts w:ascii="Garamond" w:hAnsi="Garamond"/>
          <w:lang w:val="de-DE"/>
        </w:rPr>
        <w:tab/>
      </w:r>
      <w:r w:rsidR="00B75088" w:rsidRPr="00DA16CE">
        <w:rPr>
          <w:rFonts w:ascii="Garamond" w:hAnsi="Garamond"/>
          <w:lang w:val="en-GB"/>
        </w:rPr>
        <w:t xml:space="preserve">H. M.: Waiting on the Opposite Stage. </w:t>
      </w:r>
      <w:proofErr w:type="spellStart"/>
      <w:r w:rsidR="00B75088" w:rsidRPr="00DA16CE">
        <w:rPr>
          <w:rFonts w:ascii="Garamond" w:hAnsi="Garamond"/>
        </w:rPr>
        <w:t>Collected</w:t>
      </w:r>
      <w:proofErr w:type="spellEnd"/>
      <w:r w:rsidR="00B75088" w:rsidRPr="00DA16CE">
        <w:rPr>
          <w:rFonts w:ascii="Garamond" w:hAnsi="Garamond"/>
        </w:rPr>
        <w:t xml:space="preserve"> Poems. </w:t>
      </w:r>
      <w:proofErr w:type="spellStart"/>
      <w:r w:rsidR="00B75088" w:rsidRPr="00DA16CE">
        <w:rPr>
          <w:rFonts w:ascii="Garamond" w:hAnsi="Garamond"/>
        </w:rPr>
        <w:t>Übersetzt</w:t>
      </w:r>
      <w:proofErr w:type="spellEnd"/>
      <w:r w:rsidR="00B75088" w:rsidRPr="00DA16CE">
        <w:rPr>
          <w:rFonts w:ascii="Garamond" w:hAnsi="Garamond"/>
        </w:rPr>
        <w:t xml:space="preserve"> von James </w:t>
      </w:r>
      <w:proofErr w:type="spellStart"/>
      <w:r w:rsidR="00B75088" w:rsidRPr="00DA16CE">
        <w:rPr>
          <w:rFonts w:ascii="Garamond" w:hAnsi="Garamond"/>
        </w:rPr>
        <w:t>Reidel</w:t>
      </w:r>
      <w:proofErr w:type="spellEnd"/>
      <w:r w:rsidR="00B75088" w:rsidRPr="00DA16CE">
        <w:rPr>
          <w:rFonts w:ascii="Garamond" w:hAnsi="Garamond"/>
        </w:rPr>
        <w:t>. London/New York/Calcutta 2021</w:t>
      </w:r>
      <w:r w:rsidRPr="00DA16CE">
        <w:rPr>
          <w:rFonts w:ascii="Garamond" w:hAnsi="Garamond"/>
        </w:rPr>
        <w:t>,</w:t>
      </w:r>
      <w:r w:rsidR="00B75088" w:rsidRPr="00DA16CE">
        <w:rPr>
          <w:rFonts w:ascii="Garamond" w:hAnsi="Garamond"/>
        </w:rPr>
        <w:t xml:space="preserve"> S. </w:t>
      </w:r>
      <w:r w:rsidR="00051F71" w:rsidRPr="00DA16CE">
        <w:rPr>
          <w:rFonts w:ascii="Garamond" w:hAnsi="Garamond"/>
        </w:rPr>
        <w:t>414</w:t>
      </w:r>
      <w:r w:rsidR="006972BE" w:rsidRPr="00DA16CE">
        <w:rPr>
          <w:rFonts w:ascii="Garamond" w:hAnsi="Garamond"/>
        </w:rPr>
        <w:t>.</w:t>
      </w:r>
      <w:r w:rsidR="00B75088" w:rsidRPr="00DA16CE">
        <w:rPr>
          <w:rFonts w:ascii="Garamond" w:hAnsi="Garamond"/>
        </w:rPr>
        <w:t xml:space="preserve"> [In </w:t>
      </w:r>
      <w:proofErr w:type="spellStart"/>
      <w:r w:rsidR="00B75088" w:rsidRPr="00DA16CE">
        <w:rPr>
          <w:rFonts w:ascii="Garamond" w:hAnsi="Garamond"/>
        </w:rPr>
        <w:t>englischer</w:t>
      </w:r>
      <w:proofErr w:type="spellEnd"/>
      <w:r w:rsidR="00B75088" w:rsidRPr="00DA16CE">
        <w:rPr>
          <w:rFonts w:ascii="Garamond" w:hAnsi="Garamond"/>
        </w:rPr>
        <w:t xml:space="preserve"> </w:t>
      </w:r>
      <w:proofErr w:type="spellStart"/>
      <w:r w:rsidR="00B75088" w:rsidRPr="00DA16CE">
        <w:rPr>
          <w:rFonts w:ascii="Garamond" w:hAnsi="Garamond"/>
        </w:rPr>
        <w:t>Sprache</w:t>
      </w:r>
      <w:proofErr w:type="spellEnd"/>
      <w:r w:rsidR="00B75088" w:rsidRPr="00DA16CE">
        <w:rPr>
          <w:rFonts w:ascii="Garamond" w:hAnsi="Garamond"/>
        </w:rPr>
        <w:t xml:space="preserve">. </w:t>
      </w:r>
      <w:proofErr w:type="spellStart"/>
      <w:r w:rsidR="00B75088" w:rsidRPr="00DA16CE">
        <w:rPr>
          <w:rFonts w:ascii="Garamond" w:hAnsi="Garamond"/>
        </w:rPr>
        <w:t>Unter</w:t>
      </w:r>
      <w:proofErr w:type="spellEnd"/>
      <w:r w:rsidR="00B75088" w:rsidRPr="00DA16CE">
        <w:rPr>
          <w:rFonts w:ascii="Garamond" w:hAnsi="Garamond"/>
        </w:rPr>
        <w:t xml:space="preserve"> dem </w:t>
      </w:r>
      <w:proofErr w:type="spellStart"/>
      <w:r w:rsidR="00B75088" w:rsidRPr="00DA16CE">
        <w:rPr>
          <w:rFonts w:ascii="Garamond" w:hAnsi="Garamond"/>
        </w:rPr>
        <w:t>Titel</w:t>
      </w:r>
      <w:proofErr w:type="spellEnd"/>
      <w:r w:rsidR="00B75088" w:rsidRPr="00DA16CE">
        <w:rPr>
          <w:rFonts w:ascii="Garamond" w:hAnsi="Garamond"/>
        </w:rPr>
        <w:t xml:space="preserve"> „</w:t>
      </w:r>
      <w:proofErr w:type="spellStart"/>
      <w:r w:rsidR="00051F71" w:rsidRPr="00DA16CE">
        <w:rPr>
          <w:rFonts w:ascii="Garamond" w:hAnsi="Garamond"/>
        </w:rPr>
        <w:t>Greatings</w:t>
      </w:r>
      <w:proofErr w:type="spellEnd"/>
      <w:r w:rsidR="00051F71" w:rsidRPr="00DA16CE">
        <w:rPr>
          <w:rFonts w:ascii="Garamond" w:hAnsi="Garamond"/>
        </w:rPr>
        <w:t xml:space="preserve"> to Korea</w:t>
      </w:r>
      <w:r w:rsidR="00B75088" w:rsidRPr="00DA16CE">
        <w:rPr>
          <w:rFonts w:ascii="Garamond" w:hAnsi="Garamond"/>
        </w:rPr>
        <w:t xml:space="preserve">“] </w:t>
      </w:r>
      <w:hyperlink r:id="rId99" w:history="1">
        <w:r w:rsidR="00B75088" w:rsidRPr="00DA16CE">
          <w:rPr>
            <w:rStyle w:val="Hyperlink"/>
            <w:rFonts w:ascii="Garamond" w:hAnsi="Garamond"/>
            <w:color w:val="auto"/>
            <w:u w:val="none"/>
          </w:rPr>
          <w:t>https://dra.american.edu/islandora/object/auislandora:85536</w:t>
        </w:r>
      </w:hyperlink>
      <w:r w:rsidR="00B75088" w:rsidRPr="00DA16CE">
        <w:rPr>
          <w:rFonts w:ascii="Garamond" w:hAnsi="Garamond"/>
        </w:rPr>
        <w:t>. [</w:t>
      </w:r>
      <w:proofErr w:type="spellStart"/>
      <w:r w:rsidR="00B75088" w:rsidRPr="00DA16CE">
        <w:rPr>
          <w:rFonts w:ascii="Garamond" w:hAnsi="Garamond"/>
        </w:rPr>
        <w:t>Zugriff</w:t>
      </w:r>
      <w:proofErr w:type="spellEnd"/>
      <w:r w:rsidR="00B75088" w:rsidRPr="00DA16CE">
        <w:rPr>
          <w:rFonts w:ascii="Garamond" w:hAnsi="Garamond"/>
        </w:rPr>
        <w:t xml:space="preserve"> </w:t>
      </w:r>
      <w:proofErr w:type="spellStart"/>
      <w:r w:rsidR="00B75088" w:rsidRPr="00DA16CE">
        <w:rPr>
          <w:rFonts w:ascii="Garamond" w:hAnsi="Garamond"/>
        </w:rPr>
        <w:t>zuletzt</w:t>
      </w:r>
      <w:proofErr w:type="spellEnd"/>
      <w:r w:rsidR="00B75088" w:rsidRPr="00DA16CE">
        <w:rPr>
          <w:rFonts w:ascii="Garamond" w:hAnsi="Garamond"/>
        </w:rPr>
        <w:t xml:space="preserve"> </w:t>
      </w:r>
      <w:proofErr w:type="spellStart"/>
      <w:r w:rsidR="008660CB" w:rsidRPr="00DA16CE">
        <w:rPr>
          <w:rFonts w:ascii="Garamond" w:hAnsi="Garamond"/>
        </w:rPr>
        <w:t>am</w:t>
      </w:r>
      <w:proofErr w:type="spellEnd"/>
      <w:r w:rsidR="008660CB" w:rsidRPr="00DA16CE">
        <w:rPr>
          <w:rFonts w:ascii="Garamond" w:hAnsi="Garamond"/>
        </w:rPr>
        <w:t xml:space="preserve"> </w:t>
      </w:r>
      <w:r w:rsidR="00B75088" w:rsidRPr="00DA16CE">
        <w:rPr>
          <w:rFonts w:ascii="Garamond" w:hAnsi="Garamond"/>
        </w:rPr>
        <w:t>14.4.2021]</w:t>
      </w:r>
    </w:p>
    <w:p w14:paraId="54F487FA" w14:textId="77777777" w:rsidR="00817F9D" w:rsidRPr="00DA16CE" w:rsidRDefault="00817F9D" w:rsidP="00DA16CE">
      <w:pPr>
        <w:jc w:val="both"/>
        <w:rPr>
          <w:rFonts w:ascii="Garamond" w:hAnsi="Garamond"/>
          <w:b/>
          <w:sz w:val="22"/>
          <w:szCs w:val="22"/>
        </w:rPr>
      </w:pPr>
    </w:p>
    <w:p w14:paraId="34BCDC05" w14:textId="5A04CC23"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Lied über Stalin</w:t>
      </w:r>
    </w:p>
    <w:p w14:paraId="44116DDE" w14:textId="0BC1E77A"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103.</w:t>
      </w:r>
    </w:p>
    <w:p w14:paraId="6AB475D7" w14:textId="7BB65A11" w:rsidR="00C92784" w:rsidRPr="00DA16CE" w:rsidRDefault="00C92784"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051F71" w:rsidRPr="00DA16CE">
        <w:rPr>
          <w:rFonts w:ascii="Garamond" w:hAnsi="Garamond"/>
          <w:sz w:val="22"/>
          <w:szCs w:val="22"/>
        </w:rPr>
        <w:t>416</w:t>
      </w:r>
      <w:r w:rsidR="006972BE" w:rsidRPr="00DA16CE">
        <w:rPr>
          <w:rFonts w:ascii="Garamond" w:hAnsi="Garamond"/>
          <w:sz w:val="22"/>
          <w:szCs w:val="22"/>
        </w:rPr>
        <w:t>.</w:t>
      </w:r>
      <w:r w:rsidRPr="00DA16CE">
        <w:rPr>
          <w:rFonts w:ascii="Garamond" w:hAnsi="Garamond"/>
          <w:sz w:val="22"/>
          <w:szCs w:val="22"/>
        </w:rPr>
        <w:t xml:space="preserve"> [In englischer Sprache. Unter dem Titel „</w:t>
      </w:r>
      <w:r w:rsidR="00051F71" w:rsidRPr="00DA16CE">
        <w:rPr>
          <w:rFonts w:ascii="Garamond" w:hAnsi="Garamond"/>
          <w:sz w:val="22"/>
          <w:szCs w:val="22"/>
        </w:rPr>
        <w:t>Song of Stalin</w:t>
      </w:r>
      <w:r w:rsidRPr="00DA16CE">
        <w:rPr>
          <w:rFonts w:ascii="Garamond" w:hAnsi="Garamond"/>
          <w:sz w:val="22"/>
          <w:szCs w:val="22"/>
        </w:rPr>
        <w:t xml:space="preserve">“] </w:t>
      </w:r>
      <w:hyperlink r:id="rId10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6BB0B4A3" w14:textId="77777777" w:rsidR="00817F9D" w:rsidRPr="00DA16CE" w:rsidRDefault="00817F9D" w:rsidP="00DA16CE">
      <w:pPr>
        <w:jc w:val="both"/>
        <w:rPr>
          <w:rFonts w:ascii="Garamond" w:hAnsi="Garamond"/>
          <w:b/>
          <w:sz w:val="22"/>
          <w:szCs w:val="22"/>
        </w:rPr>
      </w:pPr>
    </w:p>
    <w:p w14:paraId="6272D95B" w14:textId="28D9F901"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Einheit ist Kraft</w:t>
      </w:r>
    </w:p>
    <w:p w14:paraId="750ECCFE" w14:textId="2359E27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57594" w:rsidRPr="00DA16CE">
        <w:rPr>
          <w:rFonts w:ascii="Garamond" w:hAnsi="Garamond"/>
          <w:sz w:val="22"/>
          <w:szCs w:val="22"/>
          <w:lang w:val="en-GB"/>
        </w:rPr>
        <w:t>.</w:t>
      </w:r>
      <w:r w:rsidR="00A465D9" w:rsidRPr="00DA16CE">
        <w:rPr>
          <w:rFonts w:ascii="Garamond" w:hAnsi="Garamond"/>
          <w:sz w:val="22"/>
          <w:szCs w:val="22"/>
          <w:lang w:val="en-GB"/>
        </w:rPr>
        <w:t> </w:t>
      </w:r>
      <w:r w:rsidRPr="00DA16CE">
        <w:rPr>
          <w:rFonts w:ascii="Garamond" w:hAnsi="Garamond"/>
          <w:sz w:val="22"/>
          <w:szCs w:val="22"/>
          <w:lang w:val="en-GB"/>
        </w:rPr>
        <w:t>104.</w:t>
      </w:r>
    </w:p>
    <w:p w14:paraId="7B54A313" w14:textId="1CE0D6AF" w:rsidR="00D57222" w:rsidRPr="00DA16CE" w:rsidRDefault="00D5722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051F71" w:rsidRPr="00DA16CE">
        <w:rPr>
          <w:rFonts w:ascii="Garamond" w:hAnsi="Garamond"/>
          <w:sz w:val="22"/>
          <w:szCs w:val="22"/>
        </w:rPr>
        <w:t>411</w:t>
      </w:r>
      <w:r w:rsidR="006972BE" w:rsidRPr="00DA16CE">
        <w:rPr>
          <w:rFonts w:ascii="Garamond" w:hAnsi="Garamond"/>
          <w:sz w:val="22"/>
          <w:szCs w:val="22"/>
        </w:rPr>
        <w:t>.</w:t>
      </w:r>
      <w:r w:rsidRPr="00DA16CE">
        <w:rPr>
          <w:rFonts w:ascii="Garamond" w:hAnsi="Garamond"/>
          <w:sz w:val="22"/>
          <w:szCs w:val="22"/>
        </w:rPr>
        <w:t xml:space="preserve"> [In englischer Sprache. Unter dem Titel „</w:t>
      </w:r>
      <w:r w:rsidR="00051F71" w:rsidRPr="00DA16CE">
        <w:rPr>
          <w:rFonts w:ascii="Garamond" w:hAnsi="Garamond"/>
          <w:sz w:val="22"/>
          <w:szCs w:val="22"/>
        </w:rPr>
        <w:t xml:space="preserve">Unity </w:t>
      </w:r>
      <w:proofErr w:type="spellStart"/>
      <w:r w:rsidR="00051F71" w:rsidRPr="00DA16CE">
        <w:rPr>
          <w:rFonts w:ascii="Garamond" w:hAnsi="Garamond"/>
          <w:sz w:val="22"/>
          <w:szCs w:val="22"/>
        </w:rPr>
        <w:t>is</w:t>
      </w:r>
      <w:proofErr w:type="spellEnd"/>
      <w:r w:rsidR="00051F71" w:rsidRPr="00DA16CE">
        <w:rPr>
          <w:rFonts w:ascii="Garamond" w:hAnsi="Garamond"/>
          <w:sz w:val="22"/>
          <w:szCs w:val="22"/>
        </w:rPr>
        <w:t xml:space="preserve"> </w:t>
      </w:r>
      <w:proofErr w:type="spellStart"/>
      <w:r w:rsidR="005A4C1D" w:rsidRPr="00DA16CE">
        <w:rPr>
          <w:rFonts w:ascii="Garamond" w:hAnsi="Garamond"/>
          <w:sz w:val="22"/>
          <w:szCs w:val="22"/>
        </w:rPr>
        <w:t>s</w:t>
      </w:r>
      <w:r w:rsidR="00051F71" w:rsidRPr="00DA16CE">
        <w:rPr>
          <w:rFonts w:ascii="Garamond" w:hAnsi="Garamond"/>
          <w:sz w:val="22"/>
          <w:szCs w:val="22"/>
        </w:rPr>
        <w:t>trength</w:t>
      </w:r>
      <w:proofErr w:type="spellEnd"/>
      <w:r w:rsidRPr="00DA16CE">
        <w:rPr>
          <w:rFonts w:ascii="Garamond" w:hAnsi="Garamond"/>
          <w:sz w:val="22"/>
          <w:szCs w:val="22"/>
        </w:rPr>
        <w:t xml:space="preserve">“] </w:t>
      </w:r>
      <w:hyperlink r:id="rId10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3DB2F2C" w14:textId="77777777" w:rsidR="00817F9D" w:rsidRPr="00DA16CE" w:rsidRDefault="00817F9D" w:rsidP="00DA16CE">
      <w:pPr>
        <w:jc w:val="both"/>
        <w:rPr>
          <w:rFonts w:ascii="Garamond" w:hAnsi="Garamond"/>
          <w:b/>
          <w:sz w:val="22"/>
          <w:szCs w:val="22"/>
        </w:rPr>
      </w:pPr>
    </w:p>
    <w:p w14:paraId="0CED4254" w14:textId="4A523EDB"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Lied vom Vorsitzenden Mao</w:t>
      </w:r>
    </w:p>
    <w:p w14:paraId="1AAD916A" w14:textId="184DF222"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105.</w:t>
      </w:r>
    </w:p>
    <w:p w14:paraId="69E67FD5" w14:textId="5A2C94F6" w:rsidR="00D57222" w:rsidRPr="00DA16CE" w:rsidRDefault="00D5722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051F71" w:rsidRPr="00DA16CE">
        <w:rPr>
          <w:rFonts w:ascii="Garamond" w:hAnsi="Garamond"/>
          <w:sz w:val="22"/>
          <w:szCs w:val="22"/>
        </w:rPr>
        <w:t>409</w:t>
      </w:r>
      <w:r w:rsidR="006972BE" w:rsidRPr="00DA16CE">
        <w:rPr>
          <w:rFonts w:ascii="Garamond" w:hAnsi="Garamond"/>
          <w:sz w:val="22"/>
          <w:szCs w:val="22"/>
        </w:rPr>
        <w:t>.</w:t>
      </w:r>
      <w:r w:rsidRPr="00DA16CE">
        <w:rPr>
          <w:rFonts w:ascii="Garamond" w:hAnsi="Garamond"/>
          <w:sz w:val="22"/>
          <w:szCs w:val="22"/>
        </w:rPr>
        <w:t xml:space="preserve"> [In englischer Sprache. Unter dem Titel „</w:t>
      </w:r>
      <w:r w:rsidR="00051F71" w:rsidRPr="00DA16CE">
        <w:rPr>
          <w:rFonts w:ascii="Garamond" w:hAnsi="Garamond"/>
          <w:sz w:val="22"/>
          <w:szCs w:val="22"/>
        </w:rPr>
        <w:t xml:space="preserve">Song </w:t>
      </w:r>
      <w:proofErr w:type="spellStart"/>
      <w:r w:rsidR="00051F71" w:rsidRPr="00DA16CE">
        <w:rPr>
          <w:rFonts w:ascii="Garamond" w:hAnsi="Garamond"/>
          <w:sz w:val="22"/>
          <w:szCs w:val="22"/>
        </w:rPr>
        <w:t>of</w:t>
      </w:r>
      <w:proofErr w:type="spellEnd"/>
      <w:r w:rsidR="00051F71" w:rsidRPr="00DA16CE">
        <w:rPr>
          <w:rFonts w:ascii="Garamond" w:hAnsi="Garamond"/>
          <w:sz w:val="22"/>
          <w:szCs w:val="22"/>
        </w:rPr>
        <w:t xml:space="preserve"> </w:t>
      </w:r>
      <w:proofErr w:type="spellStart"/>
      <w:r w:rsidR="005A4C1D" w:rsidRPr="00DA16CE">
        <w:rPr>
          <w:rFonts w:ascii="Garamond" w:hAnsi="Garamond"/>
          <w:sz w:val="22"/>
          <w:szCs w:val="22"/>
        </w:rPr>
        <w:t>c</w:t>
      </w:r>
      <w:r w:rsidR="00051F71" w:rsidRPr="00DA16CE">
        <w:rPr>
          <w:rFonts w:ascii="Garamond" w:hAnsi="Garamond"/>
          <w:sz w:val="22"/>
          <w:szCs w:val="22"/>
        </w:rPr>
        <w:t>hairman</w:t>
      </w:r>
      <w:proofErr w:type="spellEnd"/>
      <w:r w:rsidR="00051F71" w:rsidRPr="00DA16CE">
        <w:rPr>
          <w:rFonts w:ascii="Garamond" w:hAnsi="Garamond"/>
          <w:sz w:val="22"/>
          <w:szCs w:val="22"/>
        </w:rPr>
        <w:t xml:space="preserve"> Mao</w:t>
      </w:r>
      <w:r w:rsidRPr="00DA16CE">
        <w:rPr>
          <w:rFonts w:ascii="Garamond" w:hAnsi="Garamond"/>
          <w:sz w:val="22"/>
          <w:szCs w:val="22"/>
        </w:rPr>
        <w:t xml:space="preserve">“] </w:t>
      </w:r>
      <w:hyperlink r:id="rId10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48BEDDD0" w14:textId="56D03400" w:rsidR="00E73650" w:rsidRPr="00DA16CE" w:rsidRDefault="00E73650" w:rsidP="00DA16CE">
      <w:pPr>
        <w:tabs>
          <w:tab w:val="left" w:pos="426"/>
        </w:tabs>
        <w:ind w:left="709" w:hanging="709"/>
        <w:jc w:val="both"/>
        <w:rPr>
          <w:rFonts w:ascii="Garamond" w:hAnsi="Garamond"/>
          <w:sz w:val="22"/>
          <w:szCs w:val="22"/>
        </w:rPr>
      </w:pPr>
    </w:p>
    <w:p w14:paraId="0C67C7CF" w14:textId="2517BF35" w:rsidR="00E73650" w:rsidRPr="00DA16CE" w:rsidRDefault="00E73650" w:rsidP="00DA16CE">
      <w:pPr>
        <w:tabs>
          <w:tab w:val="left" w:pos="426"/>
        </w:tabs>
        <w:ind w:left="709" w:hanging="709"/>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Marsch der Befreiungsarmee</w:t>
      </w:r>
    </w:p>
    <w:p w14:paraId="1B0F23C1" w14:textId="3FD45F20" w:rsidR="00E73650" w:rsidRPr="00DA16CE" w:rsidRDefault="00E7365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 xml:space="preserve">H. 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 106.</w:t>
      </w:r>
    </w:p>
    <w:p w14:paraId="515220E5" w14:textId="6587C3C4" w:rsidR="00E73650" w:rsidRPr="00DA16CE" w:rsidRDefault="00E73650"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410.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„March of the Army of Liberation“] </w:t>
      </w:r>
      <w:hyperlink r:id="rId103"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0FB04E9A" w14:textId="77777777" w:rsidR="00817F9D" w:rsidRPr="00DA16CE" w:rsidRDefault="00817F9D" w:rsidP="00DA16CE">
      <w:pPr>
        <w:jc w:val="both"/>
        <w:rPr>
          <w:rFonts w:ascii="Garamond" w:hAnsi="Garamond"/>
          <w:sz w:val="22"/>
          <w:szCs w:val="22"/>
        </w:rPr>
      </w:pPr>
    </w:p>
    <w:p w14:paraId="72A147FD" w14:textId="014EB7B4"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r w:rsidR="00051F71" w:rsidRPr="00DA16CE">
        <w:rPr>
          <w:rFonts w:ascii="Garamond" w:hAnsi="Garamond"/>
          <w:sz w:val="22"/>
          <w:szCs w:val="22"/>
        </w:rPr>
        <w:t xml:space="preserve">Das </w:t>
      </w:r>
      <w:r w:rsidRPr="00DA16CE">
        <w:rPr>
          <w:rFonts w:ascii="Garamond" w:hAnsi="Garamond"/>
          <w:sz w:val="22"/>
          <w:szCs w:val="22"/>
        </w:rPr>
        <w:t>Lied von Stalin</w:t>
      </w:r>
    </w:p>
    <w:p w14:paraId="79C41B2C" w14:textId="0AEB2B9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108.</w:t>
      </w:r>
    </w:p>
    <w:p w14:paraId="27D75BD9" w14:textId="6D0B9477" w:rsidR="00D57222" w:rsidRPr="00DA16CE" w:rsidRDefault="00D5722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051F71" w:rsidRPr="00DA16CE">
        <w:rPr>
          <w:rFonts w:ascii="Garamond" w:hAnsi="Garamond"/>
          <w:sz w:val="22"/>
          <w:szCs w:val="22"/>
          <w:lang w:val="en-GB"/>
        </w:rPr>
        <w:t>417</w:t>
      </w:r>
      <w:r w:rsidR="006972BE" w:rsidRPr="00DA16CE">
        <w:rPr>
          <w:rFonts w:ascii="Garamond" w:hAnsi="Garamond"/>
          <w:sz w:val="22"/>
          <w:szCs w:val="22"/>
          <w:lang w:val="en-GB"/>
        </w:rPr>
        <w:t>.</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1C61B2">
        <w:rPr>
          <w:rFonts w:ascii="Garamond" w:hAnsi="Garamond"/>
          <w:sz w:val="22"/>
          <w:szCs w:val="22"/>
          <w:lang w:val="en-GB"/>
        </w:rPr>
        <w:t>Unter</w:t>
      </w:r>
      <w:proofErr w:type="spellEnd"/>
      <w:r w:rsidRPr="001C61B2">
        <w:rPr>
          <w:rFonts w:ascii="Garamond" w:hAnsi="Garamond"/>
          <w:sz w:val="22"/>
          <w:szCs w:val="22"/>
          <w:lang w:val="en-GB"/>
        </w:rPr>
        <w:t xml:space="preserve"> </w:t>
      </w:r>
      <w:proofErr w:type="spellStart"/>
      <w:r w:rsidRPr="001C61B2">
        <w:rPr>
          <w:rFonts w:ascii="Garamond" w:hAnsi="Garamond"/>
          <w:sz w:val="22"/>
          <w:szCs w:val="22"/>
          <w:lang w:val="en-GB"/>
        </w:rPr>
        <w:t>dem</w:t>
      </w:r>
      <w:proofErr w:type="spellEnd"/>
      <w:r w:rsidRPr="001C61B2">
        <w:rPr>
          <w:rFonts w:ascii="Garamond" w:hAnsi="Garamond"/>
          <w:sz w:val="22"/>
          <w:szCs w:val="22"/>
          <w:lang w:val="en-GB"/>
        </w:rPr>
        <w:t xml:space="preserve"> </w:t>
      </w:r>
      <w:proofErr w:type="spellStart"/>
      <w:r w:rsidRPr="001C61B2">
        <w:rPr>
          <w:rFonts w:ascii="Garamond" w:hAnsi="Garamond"/>
          <w:sz w:val="22"/>
          <w:szCs w:val="22"/>
          <w:lang w:val="en-GB"/>
        </w:rPr>
        <w:t>Titel</w:t>
      </w:r>
      <w:proofErr w:type="spellEnd"/>
      <w:r w:rsidRPr="001C61B2">
        <w:rPr>
          <w:rFonts w:ascii="Garamond" w:hAnsi="Garamond"/>
          <w:sz w:val="22"/>
          <w:szCs w:val="22"/>
          <w:lang w:val="en-GB"/>
        </w:rPr>
        <w:t xml:space="preserve"> „</w:t>
      </w:r>
      <w:r w:rsidR="00051F71" w:rsidRPr="00A04968">
        <w:rPr>
          <w:rFonts w:ascii="Garamond" w:hAnsi="Garamond"/>
          <w:sz w:val="22"/>
          <w:szCs w:val="22"/>
          <w:lang w:val="en-GB"/>
        </w:rPr>
        <w:t>The Song of Stalin</w:t>
      </w:r>
      <w:r w:rsidRPr="00A04968">
        <w:rPr>
          <w:rFonts w:ascii="Garamond" w:hAnsi="Garamond"/>
          <w:sz w:val="22"/>
          <w:szCs w:val="22"/>
          <w:lang w:val="en-GB"/>
        </w:rPr>
        <w:t xml:space="preserve">“] </w:t>
      </w:r>
      <w:hyperlink r:id="rId104" w:history="1">
        <w:r w:rsidRPr="001C61B2">
          <w:rPr>
            <w:rStyle w:val="Hyperlink"/>
            <w:rFonts w:ascii="Garamond" w:hAnsi="Garamond"/>
            <w:color w:val="auto"/>
            <w:sz w:val="22"/>
            <w:szCs w:val="22"/>
            <w:u w:val="none"/>
            <w:lang w:val="en-GB"/>
          </w:rPr>
          <w:t>https://dra.american.edu/islandora/object/auislandora:85536</w:t>
        </w:r>
      </w:hyperlink>
      <w:r w:rsidRPr="001C61B2">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3534DC8" w14:textId="77777777" w:rsidR="00817F9D" w:rsidRPr="00DA16CE" w:rsidRDefault="00817F9D" w:rsidP="00DA16CE">
      <w:pPr>
        <w:jc w:val="both"/>
        <w:rPr>
          <w:rFonts w:ascii="Garamond" w:hAnsi="Garamond"/>
          <w:sz w:val="22"/>
          <w:szCs w:val="22"/>
        </w:rPr>
      </w:pPr>
    </w:p>
    <w:p w14:paraId="2B386533" w14:textId="7AF44945"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Marsch des 1. Korps/1943</w:t>
      </w:r>
    </w:p>
    <w:p w14:paraId="5DDBF9F3" w14:textId="44EBCC4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109.</w:t>
      </w:r>
    </w:p>
    <w:p w14:paraId="5CEB0CE7" w14:textId="5EAC3E55" w:rsidR="00D57222" w:rsidRPr="00DA16CE" w:rsidRDefault="00D5722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051F71" w:rsidRPr="00DA16CE">
        <w:rPr>
          <w:rFonts w:ascii="Garamond" w:hAnsi="Garamond"/>
          <w:sz w:val="22"/>
          <w:szCs w:val="22"/>
          <w:lang w:val="en-GB"/>
        </w:rPr>
        <w:t>418</w:t>
      </w:r>
      <w:r w:rsidR="006972BE" w:rsidRPr="00DA16CE">
        <w:rPr>
          <w:rFonts w:ascii="Garamond" w:hAnsi="Garamond"/>
          <w:sz w:val="22"/>
          <w:szCs w:val="22"/>
          <w:lang w:val="en-GB"/>
        </w:rPr>
        <w:t>.</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51F71" w:rsidRPr="00DA16CE">
        <w:rPr>
          <w:rFonts w:ascii="Garamond" w:hAnsi="Garamond"/>
          <w:sz w:val="22"/>
          <w:szCs w:val="22"/>
          <w:lang w:val="en-GB"/>
        </w:rPr>
        <w:t xml:space="preserve">The March of the First Corps </w:t>
      </w:r>
      <w:r w:rsidR="00051F71" w:rsidRPr="00DA16CE">
        <w:rPr>
          <w:rFonts w:ascii="Garamond" w:hAnsi="Garamond"/>
          <w:sz w:val="22"/>
          <w:szCs w:val="22"/>
          <w:lang w:val="en-GB"/>
        </w:rPr>
        <w:lastRenderedPageBreak/>
        <w:t>/1943”</w:t>
      </w:r>
      <w:r w:rsidRPr="00DA16CE">
        <w:rPr>
          <w:rFonts w:ascii="Garamond" w:hAnsi="Garamond"/>
          <w:sz w:val="22"/>
          <w:szCs w:val="22"/>
          <w:lang w:val="en-GB"/>
        </w:rPr>
        <w:t xml:space="preserve">] </w:t>
      </w:r>
      <w:hyperlink r:id="rId105"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B10C8B3" w14:textId="77777777" w:rsidR="00817F9D" w:rsidRPr="00DA16CE" w:rsidRDefault="00817F9D" w:rsidP="00DA16CE">
      <w:pPr>
        <w:jc w:val="both"/>
        <w:rPr>
          <w:rFonts w:ascii="Garamond" w:hAnsi="Garamond"/>
          <w:sz w:val="22"/>
          <w:szCs w:val="22"/>
        </w:rPr>
      </w:pPr>
    </w:p>
    <w:p w14:paraId="1B9A7293" w14:textId="350270CB" w:rsidR="005730E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Hej</w:t>
      </w:r>
      <w:proofErr w:type="spellEnd"/>
      <w:r w:rsidRPr="00DA16CE">
        <w:rPr>
          <w:rFonts w:ascii="Garamond" w:hAnsi="Garamond"/>
          <w:sz w:val="22"/>
          <w:szCs w:val="22"/>
        </w:rPr>
        <w:t>, mein Grauer, lauf Galopp</w:t>
      </w:r>
    </w:p>
    <w:p w14:paraId="2DF06AAC" w14:textId="034BCDA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110.</w:t>
      </w:r>
    </w:p>
    <w:p w14:paraId="7DB2FC0F" w14:textId="403CB1A3" w:rsidR="00D57222" w:rsidRPr="00DA16CE" w:rsidRDefault="00D5722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051F71" w:rsidRPr="00DA16CE">
        <w:rPr>
          <w:rFonts w:ascii="Garamond" w:hAnsi="Garamond"/>
          <w:sz w:val="22"/>
          <w:szCs w:val="22"/>
          <w:lang w:val="en-GB"/>
        </w:rPr>
        <w:t>41</w:t>
      </w:r>
      <w:r w:rsidRPr="00DA16CE">
        <w:rPr>
          <w:rFonts w:ascii="Garamond" w:hAnsi="Garamond"/>
          <w:sz w:val="22"/>
          <w:szCs w:val="22"/>
          <w:lang w:val="en-GB"/>
        </w:rPr>
        <w:t>9</w:t>
      </w:r>
      <w:r w:rsidR="006972BE" w:rsidRPr="00DA16CE">
        <w:rPr>
          <w:rFonts w:ascii="Garamond" w:hAnsi="Garamond"/>
          <w:sz w:val="22"/>
          <w:szCs w:val="22"/>
          <w:lang w:val="en-GB"/>
        </w:rPr>
        <w:t>.</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51F71" w:rsidRPr="00DA16CE">
        <w:rPr>
          <w:rFonts w:ascii="Garamond" w:hAnsi="Garamond"/>
          <w:sz w:val="22"/>
          <w:szCs w:val="22"/>
          <w:lang w:val="en-GB"/>
        </w:rPr>
        <w:t xml:space="preserve">Hey, </w:t>
      </w:r>
      <w:r w:rsidR="005A4C1D" w:rsidRPr="00DA16CE">
        <w:rPr>
          <w:rFonts w:ascii="Garamond" w:hAnsi="Garamond"/>
          <w:sz w:val="22"/>
          <w:szCs w:val="22"/>
          <w:lang w:val="en-GB"/>
        </w:rPr>
        <w:t>m</w:t>
      </w:r>
      <w:r w:rsidR="00051F71" w:rsidRPr="00DA16CE">
        <w:rPr>
          <w:rFonts w:ascii="Garamond" w:hAnsi="Garamond"/>
          <w:sz w:val="22"/>
          <w:szCs w:val="22"/>
          <w:lang w:val="en-GB"/>
        </w:rPr>
        <w:t xml:space="preserve">y Grey, </w:t>
      </w:r>
      <w:r w:rsidR="005A4C1D" w:rsidRPr="00DA16CE">
        <w:rPr>
          <w:rFonts w:ascii="Garamond" w:hAnsi="Garamond"/>
          <w:sz w:val="22"/>
          <w:szCs w:val="22"/>
          <w:lang w:val="en-GB"/>
        </w:rPr>
        <w:t>g</w:t>
      </w:r>
      <w:r w:rsidR="00051F71" w:rsidRPr="00DA16CE">
        <w:rPr>
          <w:rFonts w:ascii="Garamond" w:hAnsi="Garamond"/>
          <w:sz w:val="22"/>
          <w:szCs w:val="22"/>
          <w:lang w:val="en-GB"/>
        </w:rPr>
        <w:t xml:space="preserve">allop </w:t>
      </w:r>
      <w:r w:rsidR="005A4C1D" w:rsidRPr="00DA16CE">
        <w:rPr>
          <w:rFonts w:ascii="Garamond" w:hAnsi="Garamond"/>
          <w:sz w:val="22"/>
          <w:szCs w:val="22"/>
          <w:lang w:val="en-GB"/>
        </w:rPr>
        <w:t>q</w:t>
      </w:r>
      <w:r w:rsidR="00051F71" w:rsidRPr="00DA16CE">
        <w:rPr>
          <w:rFonts w:ascii="Garamond" w:hAnsi="Garamond"/>
          <w:sz w:val="22"/>
          <w:szCs w:val="22"/>
          <w:lang w:val="en-GB"/>
        </w:rPr>
        <w:t>uick</w:t>
      </w:r>
      <w:r w:rsidRPr="00DA16CE">
        <w:rPr>
          <w:rFonts w:ascii="Garamond" w:hAnsi="Garamond"/>
          <w:sz w:val="22"/>
          <w:szCs w:val="22"/>
          <w:lang w:val="en-GB"/>
        </w:rPr>
        <w:t xml:space="preserve">“] </w:t>
      </w:r>
      <w:hyperlink r:id="rId10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B3914AF" w14:textId="77777777" w:rsidR="00817F9D" w:rsidRPr="00DA16CE" w:rsidRDefault="00817F9D" w:rsidP="00DA16CE">
      <w:pPr>
        <w:jc w:val="both"/>
        <w:rPr>
          <w:rFonts w:ascii="Garamond" w:hAnsi="Garamond"/>
          <w:sz w:val="22"/>
          <w:szCs w:val="22"/>
        </w:rPr>
      </w:pPr>
    </w:p>
    <w:p w14:paraId="5CA53257" w14:textId="0E1CA2E9" w:rsidR="00D1530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Seemannsliedchen</w:t>
      </w:r>
    </w:p>
    <w:p w14:paraId="57DB735C" w14:textId="23A4DD6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111.</w:t>
      </w:r>
    </w:p>
    <w:p w14:paraId="4C86577C" w14:textId="020639F5" w:rsidR="00D57222" w:rsidRPr="00DA16CE" w:rsidRDefault="00D5722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051F71" w:rsidRPr="00DA16CE">
        <w:rPr>
          <w:rFonts w:ascii="Garamond" w:hAnsi="Garamond"/>
          <w:sz w:val="22"/>
          <w:szCs w:val="22"/>
        </w:rPr>
        <w:t>420</w:t>
      </w:r>
      <w:r w:rsidR="006972BE" w:rsidRPr="00DA16CE">
        <w:rPr>
          <w:rFonts w:ascii="Garamond" w:hAnsi="Garamond"/>
          <w:sz w:val="22"/>
          <w:szCs w:val="22"/>
        </w:rPr>
        <w:t>.</w:t>
      </w:r>
      <w:r w:rsidRPr="00DA16CE">
        <w:rPr>
          <w:rFonts w:ascii="Garamond" w:hAnsi="Garamond"/>
          <w:sz w:val="22"/>
          <w:szCs w:val="22"/>
        </w:rPr>
        <w:t xml:space="preserve"> [In englischer Sprache. Unter dem Titel „</w:t>
      </w:r>
      <w:proofErr w:type="spellStart"/>
      <w:r w:rsidR="00051F71" w:rsidRPr="00DA16CE">
        <w:rPr>
          <w:rFonts w:ascii="Garamond" w:hAnsi="Garamond"/>
          <w:sz w:val="22"/>
          <w:szCs w:val="22"/>
        </w:rPr>
        <w:t>Sailor’s</w:t>
      </w:r>
      <w:proofErr w:type="spellEnd"/>
      <w:r w:rsidR="00051F71" w:rsidRPr="00DA16CE">
        <w:rPr>
          <w:rFonts w:ascii="Garamond" w:hAnsi="Garamond"/>
          <w:sz w:val="22"/>
          <w:szCs w:val="22"/>
        </w:rPr>
        <w:t xml:space="preserve"> </w:t>
      </w:r>
      <w:proofErr w:type="spellStart"/>
      <w:r w:rsidR="005A4C1D" w:rsidRPr="00DA16CE">
        <w:rPr>
          <w:rFonts w:ascii="Garamond" w:hAnsi="Garamond"/>
          <w:sz w:val="22"/>
          <w:szCs w:val="22"/>
        </w:rPr>
        <w:t>s</w:t>
      </w:r>
      <w:r w:rsidR="00051F71" w:rsidRPr="00DA16CE">
        <w:rPr>
          <w:rFonts w:ascii="Garamond" w:hAnsi="Garamond"/>
          <w:sz w:val="22"/>
          <w:szCs w:val="22"/>
        </w:rPr>
        <w:t>ong</w:t>
      </w:r>
      <w:proofErr w:type="spellEnd"/>
      <w:r w:rsidRPr="00DA16CE">
        <w:rPr>
          <w:rFonts w:ascii="Garamond" w:hAnsi="Garamond"/>
          <w:sz w:val="22"/>
          <w:szCs w:val="22"/>
        </w:rPr>
        <w:t xml:space="preserve">“] </w:t>
      </w:r>
      <w:hyperlink r:id="rId10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18E57EF2" w14:textId="77777777" w:rsidR="00817F9D" w:rsidRPr="00DA16CE" w:rsidRDefault="00817F9D" w:rsidP="00DA16CE">
      <w:pPr>
        <w:jc w:val="both"/>
        <w:rPr>
          <w:rFonts w:ascii="Garamond" w:hAnsi="Garamond"/>
          <w:sz w:val="22"/>
          <w:szCs w:val="22"/>
        </w:rPr>
      </w:pPr>
    </w:p>
    <w:p w14:paraId="65820569" w14:textId="06CE8560" w:rsidR="00D1530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Stiefeleisen, sprüht nun Feuer</w:t>
      </w:r>
    </w:p>
    <w:p w14:paraId="3743BA52" w14:textId="01EEF78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112.</w:t>
      </w:r>
    </w:p>
    <w:p w14:paraId="3EF01F73" w14:textId="3D72A420" w:rsidR="00D57222" w:rsidRPr="00DA16CE" w:rsidRDefault="00D5722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051F71" w:rsidRPr="00DA16CE">
        <w:rPr>
          <w:rFonts w:ascii="Garamond" w:hAnsi="Garamond"/>
          <w:sz w:val="22"/>
          <w:szCs w:val="22"/>
          <w:lang w:val="en-GB"/>
        </w:rPr>
        <w:t>421</w:t>
      </w:r>
      <w:r w:rsidR="006972BE" w:rsidRPr="00DA16CE">
        <w:rPr>
          <w:rFonts w:ascii="Garamond" w:hAnsi="Garamond"/>
          <w:sz w:val="22"/>
          <w:szCs w:val="22"/>
          <w:lang w:val="en-GB"/>
        </w:rPr>
        <w:t>.</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51F71" w:rsidRPr="00DA16CE">
        <w:rPr>
          <w:rFonts w:ascii="Garamond" w:hAnsi="Garamond"/>
          <w:sz w:val="22"/>
          <w:szCs w:val="22"/>
          <w:lang w:val="en-GB"/>
        </w:rPr>
        <w:t xml:space="preserve">Steel </w:t>
      </w:r>
      <w:r w:rsidR="005A4C1D" w:rsidRPr="00DA16CE">
        <w:rPr>
          <w:rFonts w:ascii="Garamond" w:hAnsi="Garamond"/>
          <w:sz w:val="22"/>
          <w:szCs w:val="22"/>
          <w:lang w:val="en-GB"/>
        </w:rPr>
        <w:t>b</w:t>
      </w:r>
      <w:r w:rsidR="00051F71" w:rsidRPr="00DA16CE">
        <w:rPr>
          <w:rFonts w:ascii="Garamond" w:hAnsi="Garamond"/>
          <w:sz w:val="22"/>
          <w:szCs w:val="22"/>
          <w:lang w:val="en-GB"/>
        </w:rPr>
        <w:t xml:space="preserve">oat </w:t>
      </w:r>
      <w:r w:rsidR="005A4C1D" w:rsidRPr="00DA16CE">
        <w:rPr>
          <w:rFonts w:ascii="Garamond" w:hAnsi="Garamond"/>
          <w:sz w:val="22"/>
          <w:szCs w:val="22"/>
          <w:lang w:val="en-GB"/>
        </w:rPr>
        <w:t>t</w:t>
      </w:r>
      <w:r w:rsidR="00051F71" w:rsidRPr="00DA16CE">
        <w:rPr>
          <w:rFonts w:ascii="Garamond" w:hAnsi="Garamond"/>
          <w:sz w:val="22"/>
          <w:szCs w:val="22"/>
          <w:lang w:val="en-GB"/>
        </w:rPr>
        <w:t>aps,</w:t>
      </w:r>
      <w:r w:rsidR="007C7209" w:rsidRPr="00DA16CE">
        <w:rPr>
          <w:rFonts w:ascii="Garamond" w:hAnsi="Garamond"/>
          <w:sz w:val="22"/>
          <w:szCs w:val="22"/>
          <w:lang w:val="en-GB"/>
        </w:rPr>
        <w:t xml:space="preserve"> </w:t>
      </w:r>
      <w:r w:rsidR="005A4C1D" w:rsidRPr="00DA16CE">
        <w:rPr>
          <w:rFonts w:ascii="Garamond" w:hAnsi="Garamond"/>
          <w:sz w:val="22"/>
          <w:szCs w:val="22"/>
          <w:lang w:val="en-GB"/>
        </w:rPr>
        <w:t>s</w:t>
      </w:r>
      <w:r w:rsidR="00051F71" w:rsidRPr="00DA16CE">
        <w:rPr>
          <w:rFonts w:ascii="Garamond" w:hAnsi="Garamond"/>
          <w:sz w:val="22"/>
          <w:szCs w:val="22"/>
          <w:lang w:val="en-GB"/>
        </w:rPr>
        <w:t xml:space="preserve">park a </w:t>
      </w:r>
      <w:r w:rsidR="005A4C1D" w:rsidRPr="00DA16CE">
        <w:rPr>
          <w:rFonts w:ascii="Garamond" w:hAnsi="Garamond"/>
          <w:sz w:val="22"/>
          <w:szCs w:val="22"/>
          <w:lang w:val="en-GB"/>
        </w:rPr>
        <w:t>f</w:t>
      </w:r>
      <w:r w:rsidR="00051F71" w:rsidRPr="00DA16CE">
        <w:rPr>
          <w:rFonts w:ascii="Garamond" w:hAnsi="Garamond"/>
          <w:sz w:val="22"/>
          <w:szCs w:val="22"/>
          <w:lang w:val="en-GB"/>
        </w:rPr>
        <w:t xml:space="preserve">ire </w:t>
      </w:r>
      <w:r w:rsidR="005A4C1D" w:rsidRPr="00DA16CE">
        <w:rPr>
          <w:rFonts w:ascii="Garamond" w:hAnsi="Garamond"/>
          <w:sz w:val="22"/>
          <w:szCs w:val="22"/>
          <w:lang w:val="en-GB"/>
        </w:rPr>
        <w:t>n</w:t>
      </w:r>
      <w:r w:rsidR="00051F71" w:rsidRPr="00DA16CE">
        <w:rPr>
          <w:rFonts w:ascii="Garamond" w:hAnsi="Garamond"/>
          <w:sz w:val="22"/>
          <w:szCs w:val="22"/>
          <w:lang w:val="en-GB"/>
        </w:rPr>
        <w:t>ow</w:t>
      </w:r>
      <w:r w:rsidRPr="00DA16CE">
        <w:rPr>
          <w:rFonts w:ascii="Garamond" w:hAnsi="Garamond"/>
          <w:sz w:val="22"/>
          <w:szCs w:val="22"/>
          <w:lang w:val="en-GB"/>
        </w:rPr>
        <w:t xml:space="preserve">“] </w:t>
      </w:r>
      <w:hyperlink r:id="rId108"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C4F9C4E" w14:textId="77777777" w:rsidR="00817F9D" w:rsidRPr="00DA16CE" w:rsidRDefault="00817F9D" w:rsidP="00DA16CE">
      <w:pPr>
        <w:jc w:val="both"/>
        <w:rPr>
          <w:rFonts w:ascii="Garamond" w:hAnsi="Garamond"/>
          <w:sz w:val="22"/>
          <w:szCs w:val="22"/>
        </w:rPr>
      </w:pPr>
    </w:p>
    <w:p w14:paraId="6CB9D9FE" w14:textId="4799C403" w:rsidR="00D1530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Hej</w:t>
      </w:r>
      <w:proofErr w:type="spellEnd"/>
      <w:r w:rsidRPr="00DA16CE">
        <w:rPr>
          <w:rFonts w:ascii="Garamond" w:hAnsi="Garamond"/>
          <w:sz w:val="22"/>
          <w:szCs w:val="22"/>
        </w:rPr>
        <w:t>, ihr Krakauer Burschen</w:t>
      </w:r>
    </w:p>
    <w:p w14:paraId="552C1EDF" w14:textId="6428F73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113.</w:t>
      </w:r>
    </w:p>
    <w:p w14:paraId="7FB01645" w14:textId="53C624E3" w:rsidR="00A465D9" w:rsidRPr="00DA16CE" w:rsidRDefault="00A465D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00D57222" w:rsidRPr="00DA16CE">
        <w:rPr>
          <w:rFonts w:ascii="Garamond" w:hAnsi="Garamond"/>
          <w:sz w:val="22"/>
          <w:szCs w:val="22"/>
          <w:lang w:val="en-GB"/>
        </w:rPr>
        <w:tab/>
        <w:t xml:space="preserve">H. M.: Waiting on the Opposite Stage. </w:t>
      </w:r>
      <w:proofErr w:type="spellStart"/>
      <w:r w:rsidR="00D57222" w:rsidRPr="009162E0">
        <w:rPr>
          <w:rFonts w:ascii="Garamond" w:hAnsi="Garamond"/>
          <w:sz w:val="22"/>
          <w:szCs w:val="22"/>
          <w:lang w:val="fr-FR"/>
        </w:rPr>
        <w:t>Collected</w:t>
      </w:r>
      <w:proofErr w:type="spellEnd"/>
      <w:r w:rsidR="00D57222" w:rsidRPr="009162E0">
        <w:rPr>
          <w:rFonts w:ascii="Garamond" w:hAnsi="Garamond"/>
          <w:sz w:val="22"/>
          <w:szCs w:val="22"/>
          <w:lang w:val="fr-FR"/>
        </w:rPr>
        <w:t xml:space="preserve"> </w:t>
      </w:r>
      <w:proofErr w:type="spellStart"/>
      <w:r w:rsidR="00D57222" w:rsidRPr="009162E0">
        <w:rPr>
          <w:rFonts w:ascii="Garamond" w:hAnsi="Garamond"/>
          <w:sz w:val="22"/>
          <w:szCs w:val="22"/>
          <w:lang w:val="fr-FR"/>
        </w:rPr>
        <w:t>Poems</w:t>
      </w:r>
      <w:proofErr w:type="spellEnd"/>
      <w:r w:rsidR="00D57222" w:rsidRPr="009162E0">
        <w:rPr>
          <w:rFonts w:ascii="Garamond" w:hAnsi="Garamond"/>
          <w:sz w:val="22"/>
          <w:szCs w:val="22"/>
          <w:lang w:val="fr-FR"/>
        </w:rPr>
        <w:t xml:space="preserve">. </w:t>
      </w:r>
      <w:r w:rsidR="00D57222" w:rsidRPr="00DA16CE">
        <w:rPr>
          <w:rFonts w:ascii="Garamond" w:hAnsi="Garamond"/>
          <w:sz w:val="22"/>
          <w:szCs w:val="22"/>
        </w:rPr>
        <w:t xml:space="preserve">Übersetzt von James Reidel. </w:t>
      </w:r>
      <w:r w:rsidR="00D57222" w:rsidRPr="00DA16CE">
        <w:rPr>
          <w:rFonts w:ascii="Garamond" w:hAnsi="Garamond"/>
          <w:sz w:val="22"/>
          <w:szCs w:val="22"/>
          <w:lang w:val="en-GB"/>
        </w:rPr>
        <w:t>London/New York/Calcutta 2021, S. </w:t>
      </w:r>
      <w:r w:rsidR="00051F71" w:rsidRPr="00DA16CE">
        <w:rPr>
          <w:rFonts w:ascii="Garamond" w:hAnsi="Garamond"/>
          <w:sz w:val="22"/>
          <w:szCs w:val="22"/>
          <w:lang w:val="en-GB"/>
        </w:rPr>
        <w:t>422</w:t>
      </w:r>
      <w:r w:rsidR="006972BE" w:rsidRPr="00DA16CE">
        <w:rPr>
          <w:rFonts w:ascii="Garamond" w:hAnsi="Garamond"/>
          <w:sz w:val="22"/>
          <w:szCs w:val="22"/>
          <w:lang w:val="en-GB"/>
        </w:rPr>
        <w:t>.</w:t>
      </w:r>
      <w:r w:rsidR="00D57222" w:rsidRPr="00DA16CE">
        <w:rPr>
          <w:rFonts w:ascii="Garamond" w:hAnsi="Garamond"/>
          <w:sz w:val="22"/>
          <w:szCs w:val="22"/>
          <w:lang w:val="en-GB"/>
        </w:rPr>
        <w:t xml:space="preserve"> [In </w:t>
      </w:r>
      <w:proofErr w:type="spellStart"/>
      <w:r w:rsidR="00D57222" w:rsidRPr="00DA16CE">
        <w:rPr>
          <w:rFonts w:ascii="Garamond" w:hAnsi="Garamond"/>
          <w:sz w:val="22"/>
          <w:szCs w:val="22"/>
          <w:lang w:val="en-GB"/>
        </w:rPr>
        <w:t>englischer</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Sprache</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Unter</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dem</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Titel</w:t>
      </w:r>
      <w:proofErr w:type="spellEnd"/>
      <w:r w:rsidR="00D57222" w:rsidRPr="00DA16CE">
        <w:rPr>
          <w:rFonts w:ascii="Garamond" w:hAnsi="Garamond"/>
          <w:sz w:val="22"/>
          <w:szCs w:val="22"/>
          <w:lang w:val="en-GB"/>
        </w:rPr>
        <w:t xml:space="preserve"> „</w:t>
      </w:r>
      <w:r w:rsidR="00051F71" w:rsidRPr="00DA16CE">
        <w:rPr>
          <w:rFonts w:ascii="Garamond" w:hAnsi="Garamond"/>
          <w:sz w:val="22"/>
          <w:szCs w:val="22"/>
          <w:lang w:val="en-GB"/>
        </w:rPr>
        <w:t xml:space="preserve">Hey, </w:t>
      </w:r>
      <w:r w:rsidR="005A4C1D" w:rsidRPr="00DA16CE">
        <w:rPr>
          <w:rFonts w:ascii="Garamond" w:hAnsi="Garamond"/>
          <w:sz w:val="22"/>
          <w:szCs w:val="22"/>
          <w:lang w:val="en-GB"/>
        </w:rPr>
        <w:t>y</w:t>
      </w:r>
      <w:r w:rsidR="00051F71" w:rsidRPr="00DA16CE">
        <w:rPr>
          <w:rFonts w:ascii="Garamond" w:hAnsi="Garamond"/>
          <w:sz w:val="22"/>
          <w:szCs w:val="22"/>
          <w:lang w:val="en-GB"/>
        </w:rPr>
        <w:t xml:space="preserve">ou </w:t>
      </w:r>
      <w:r w:rsidR="00C811BB" w:rsidRPr="00DA16CE">
        <w:rPr>
          <w:rFonts w:ascii="Garamond" w:hAnsi="Garamond"/>
          <w:sz w:val="22"/>
          <w:szCs w:val="22"/>
          <w:lang w:val="en-GB"/>
        </w:rPr>
        <w:t>C</w:t>
      </w:r>
      <w:r w:rsidR="00051F71" w:rsidRPr="00DA16CE">
        <w:rPr>
          <w:rFonts w:ascii="Garamond" w:hAnsi="Garamond"/>
          <w:sz w:val="22"/>
          <w:szCs w:val="22"/>
          <w:lang w:val="en-GB"/>
        </w:rPr>
        <w:t xml:space="preserve">racow </w:t>
      </w:r>
      <w:r w:rsidR="005A4C1D" w:rsidRPr="00DA16CE">
        <w:rPr>
          <w:rFonts w:ascii="Garamond" w:hAnsi="Garamond"/>
          <w:sz w:val="22"/>
          <w:szCs w:val="22"/>
          <w:lang w:val="en-GB"/>
        </w:rPr>
        <w:t>b</w:t>
      </w:r>
      <w:r w:rsidR="00051F71" w:rsidRPr="00DA16CE">
        <w:rPr>
          <w:rFonts w:ascii="Garamond" w:hAnsi="Garamond"/>
          <w:sz w:val="22"/>
          <w:szCs w:val="22"/>
          <w:lang w:val="en-GB"/>
        </w:rPr>
        <w:t>oys</w:t>
      </w:r>
      <w:r w:rsidR="00D57222" w:rsidRPr="00DA16CE">
        <w:rPr>
          <w:rFonts w:ascii="Garamond" w:hAnsi="Garamond"/>
          <w:sz w:val="22"/>
          <w:szCs w:val="22"/>
          <w:lang w:val="en-GB"/>
        </w:rPr>
        <w:t xml:space="preserve">“] </w:t>
      </w:r>
      <w:hyperlink r:id="rId109" w:history="1">
        <w:r w:rsidR="00D57222" w:rsidRPr="00DA16CE">
          <w:rPr>
            <w:rStyle w:val="Hyperlink"/>
            <w:rFonts w:ascii="Garamond" w:hAnsi="Garamond"/>
            <w:color w:val="auto"/>
            <w:sz w:val="22"/>
            <w:szCs w:val="22"/>
            <w:u w:val="none"/>
            <w:lang w:val="en-GB"/>
          </w:rPr>
          <w:t>https://dra.american.edu/islandora/object/auislandora:85536</w:t>
        </w:r>
      </w:hyperlink>
      <w:r w:rsidR="00D57222" w:rsidRPr="00DA16CE">
        <w:rPr>
          <w:rFonts w:ascii="Garamond" w:hAnsi="Garamond"/>
          <w:sz w:val="22"/>
          <w:szCs w:val="22"/>
          <w:lang w:val="en-GB"/>
        </w:rPr>
        <w:t xml:space="preserve">. </w:t>
      </w:r>
      <w:r w:rsidR="00D57222" w:rsidRPr="00DA16CE">
        <w:rPr>
          <w:rFonts w:ascii="Garamond" w:hAnsi="Garamond"/>
          <w:sz w:val="22"/>
          <w:szCs w:val="22"/>
        </w:rPr>
        <w:t xml:space="preserve">[Zugriff zuletzt </w:t>
      </w:r>
      <w:r w:rsidR="008660CB" w:rsidRPr="00DA16CE">
        <w:rPr>
          <w:rFonts w:ascii="Garamond" w:hAnsi="Garamond"/>
          <w:sz w:val="22"/>
          <w:szCs w:val="22"/>
        </w:rPr>
        <w:t xml:space="preserve">am </w:t>
      </w:r>
      <w:r w:rsidR="00D57222" w:rsidRPr="00DA16CE">
        <w:rPr>
          <w:rFonts w:ascii="Garamond" w:hAnsi="Garamond"/>
          <w:sz w:val="22"/>
          <w:szCs w:val="22"/>
        </w:rPr>
        <w:t>14.4.2021]</w:t>
      </w:r>
    </w:p>
    <w:p w14:paraId="18A9363E" w14:textId="77777777" w:rsidR="00817F9D" w:rsidRPr="00DA16CE" w:rsidRDefault="00817F9D" w:rsidP="00DA16CE">
      <w:pPr>
        <w:jc w:val="both"/>
        <w:rPr>
          <w:rFonts w:ascii="Garamond" w:hAnsi="Garamond"/>
          <w:sz w:val="22"/>
          <w:szCs w:val="22"/>
        </w:rPr>
      </w:pPr>
    </w:p>
    <w:p w14:paraId="03D8929D" w14:textId="12A04E80" w:rsidR="00D1530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Marsch der Freundschaft</w:t>
      </w:r>
    </w:p>
    <w:p w14:paraId="2E92AB36" w14:textId="32AA239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114.</w:t>
      </w:r>
    </w:p>
    <w:p w14:paraId="617E46D3" w14:textId="07A24556" w:rsidR="00A465D9" w:rsidRPr="00DA16CE" w:rsidRDefault="00A465D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D57222" w:rsidRPr="00DA16CE">
        <w:rPr>
          <w:rFonts w:ascii="Garamond" w:hAnsi="Garamond"/>
          <w:sz w:val="22"/>
          <w:szCs w:val="22"/>
          <w:lang w:val="en-GB"/>
        </w:rPr>
        <w:t xml:space="preserve">H. M.: Waiting on the Opposite Stage. </w:t>
      </w:r>
      <w:proofErr w:type="spellStart"/>
      <w:r w:rsidR="00D57222" w:rsidRPr="009162E0">
        <w:rPr>
          <w:rFonts w:ascii="Garamond" w:hAnsi="Garamond"/>
          <w:sz w:val="22"/>
          <w:szCs w:val="22"/>
          <w:lang w:val="fr-FR"/>
        </w:rPr>
        <w:t>Collected</w:t>
      </w:r>
      <w:proofErr w:type="spellEnd"/>
      <w:r w:rsidR="00D57222" w:rsidRPr="009162E0">
        <w:rPr>
          <w:rFonts w:ascii="Garamond" w:hAnsi="Garamond"/>
          <w:sz w:val="22"/>
          <w:szCs w:val="22"/>
          <w:lang w:val="fr-FR"/>
        </w:rPr>
        <w:t xml:space="preserve"> </w:t>
      </w:r>
      <w:proofErr w:type="spellStart"/>
      <w:r w:rsidR="00D57222" w:rsidRPr="009162E0">
        <w:rPr>
          <w:rFonts w:ascii="Garamond" w:hAnsi="Garamond"/>
          <w:sz w:val="22"/>
          <w:szCs w:val="22"/>
          <w:lang w:val="fr-FR"/>
        </w:rPr>
        <w:t>Poems</w:t>
      </w:r>
      <w:proofErr w:type="spellEnd"/>
      <w:r w:rsidR="00D57222" w:rsidRPr="009162E0">
        <w:rPr>
          <w:rFonts w:ascii="Garamond" w:hAnsi="Garamond"/>
          <w:sz w:val="22"/>
          <w:szCs w:val="22"/>
          <w:lang w:val="fr-FR"/>
        </w:rPr>
        <w:t xml:space="preserve">. </w:t>
      </w:r>
      <w:r w:rsidR="00D57222" w:rsidRPr="00DA16CE">
        <w:rPr>
          <w:rFonts w:ascii="Garamond" w:hAnsi="Garamond"/>
          <w:sz w:val="22"/>
          <w:szCs w:val="22"/>
        </w:rPr>
        <w:t>Übersetzt von James Reidel. London/New York/Calcutta 2021, S. </w:t>
      </w:r>
      <w:r w:rsidR="00051F71" w:rsidRPr="00DA16CE">
        <w:rPr>
          <w:rFonts w:ascii="Garamond" w:hAnsi="Garamond"/>
          <w:sz w:val="22"/>
          <w:szCs w:val="22"/>
        </w:rPr>
        <w:t>423</w:t>
      </w:r>
      <w:r w:rsidR="006972BE" w:rsidRPr="00DA16CE">
        <w:rPr>
          <w:rFonts w:ascii="Garamond" w:hAnsi="Garamond"/>
          <w:sz w:val="22"/>
          <w:szCs w:val="22"/>
        </w:rPr>
        <w:t>.</w:t>
      </w:r>
      <w:r w:rsidR="00D57222" w:rsidRPr="00DA16CE">
        <w:rPr>
          <w:rFonts w:ascii="Garamond" w:hAnsi="Garamond"/>
          <w:sz w:val="22"/>
          <w:szCs w:val="22"/>
        </w:rPr>
        <w:t xml:space="preserve"> [In englischer Sprache. Unter dem Titel „</w:t>
      </w:r>
      <w:r w:rsidR="00051F71" w:rsidRPr="00DA16CE">
        <w:rPr>
          <w:rFonts w:ascii="Garamond" w:hAnsi="Garamond"/>
          <w:sz w:val="22"/>
          <w:szCs w:val="22"/>
        </w:rPr>
        <w:t xml:space="preserve">March </w:t>
      </w:r>
      <w:proofErr w:type="spellStart"/>
      <w:r w:rsidR="00051F71" w:rsidRPr="00DA16CE">
        <w:rPr>
          <w:rFonts w:ascii="Garamond" w:hAnsi="Garamond"/>
          <w:sz w:val="22"/>
          <w:szCs w:val="22"/>
        </w:rPr>
        <w:t>of</w:t>
      </w:r>
      <w:proofErr w:type="spellEnd"/>
      <w:r w:rsidR="00051F71" w:rsidRPr="00DA16CE">
        <w:rPr>
          <w:rFonts w:ascii="Garamond" w:hAnsi="Garamond"/>
          <w:sz w:val="22"/>
          <w:szCs w:val="22"/>
        </w:rPr>
        <w:t xml:space="preserve"> </w:t>
      </w:r>
      <w:proofErr w:type="spellStart"/>
      <w:r w:rsidR="005A4C1D" w:rsidRPr="00DA16CE">
        <w:rPr>
          <w:rFonts w:ascii="Garamond" w:hAnsi="Garamond"/>
          <w:sz w:val="22"/>
          <w:szCs w:val="22"/>
        </w:rPr>
        <w:t>f</w:t>
      </w:r>
      <w:r w:rsidR="00051F71" w:rsidRPr="00DA16CE">
        <w:rPr>
          <w:rFonts w:ascii="Garamond" w:hAnsi="Garamond"/>
          <w:sz w:val="22"/>
          <w:szCs w:val="22"/>
        </w:rPr>
        <w:t>riendship</w:t>
      </w:r>
      <w:proofErr w:type="spellEnd"/>
      <w:r w:rsidR="00D57222" w:rsidRPr="00DA16CE">
        <w:rPr>
          <w:rFonts w:ascii="Garamond" w:hAnsi="Garamond"/>
          <w:sz w:val="22"/>
          <w:szCs w:val="22"/>
        </w:rPr>
        <w:t xml:space="preserve">“] </w:t>
      </w:r>
      <w:hyperlink r:id="rId110" w:history="1">
        <w:r w:rsidR="00D57222" w:rsidRPr="00DA16CE">
          <w:rPr>
            <w:rStyle w:val="Hyperlink"/>
            <w:rFonts w:ascii="Garamond" w:hAnsi="Garamond"/>
            <w:color w:val="auto"/>
            <w:sz w:val="22"/>
            <w:szCs w:val="22"/>
            <w:u w:val="none"/>
          </w:rPr>
          <w:t>https://dra.american.edu/islandora/object/auislandora:85536</w:t>
        </w:r>
      </w:hyperlink>
      <w:r w:rsidR="00D57222" w:rsidRPr="00DA16CE">
        <w:rPr>
          <w:rFonts w:ascii="Garamond" w:hAnsi="Garamond"/>
          <w:sz w:val="22"/>
          <w:szCs w:val="22"/>
        </w:rPr>
        <w:t xml:space="preserve">. [Zugriff zuletzt </w:t>
      </w:r>
      <w:r w:rsidR="008660CB" w:rsidRPr="00DA16CE">
        <w:rPr>
          <w:rFonts w:ascii="Garamond" w:hAnsi="Garamond"/>
          <w:sz w:val="22"/>
          <w:szCs w:val="22"/>
        </w:rPr>
        <w:t xml:space="preserve">am </w:t>
      </w:r>
      <w:r w:rsidR="00D57222" w:rsidRPr="00DA16CE">
        <w:rPr>
          <w:rFonts w:ascii="Garamond" w:hAnsi="Garamond"/>
          <w:sz w:val="22"/>
          <w:szCs w:val="22"/>
        </w:rPr>
        <w:t>14.4.2021]</w:t>
      </w:r>
    </w:p>
    <w:p w14:paraId="4BBF036B" w14:textId="77777777" w:rsidR="00817F9D" w:rsidRPr="00DA16CE" w:rsidRDefault="00817F9D" w:rsidP="00DA16CE">
      <w:pPr>
        <w:jc w:val="both"/>
        <w:rPr>
          <w:rFonts w:ascii="Garamond" w:hAnsi="Garamond"/>
          <w:sz w:val="22"/>
          <w:szCs w:val="22"/>
        </w:rPr>
      </w:pPr>
    </w:p>
    <w:p w14:paraId="0F9E89D8" w14:textId="4425347F" w:rsidR="00D1530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Unser Wappen</w:t>
      </w:r>
    </w:p>
    <w:p w14:paraId="79F300AD" w14:textId="76C6ADF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115f.</w:t>
      </w:r>
    </w:p>
    <w:p w14:paraId="4616A8AB" w14:textId="3B83CE0C" w:rsidR="00A465D9" w:rsidRPr="00DA16CE" w:rsidRDefault="00A465D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D57222" w:rsidRPr="00DA16CE">
        <w:rPr>
          <w:rFonts w:ascii="Garamond" w:hAnsi="Garamond"/>
          <w:sz w:val="22"/>
          <w:szCs w:val="22"/>
          <w:lang w:val="en-GB"/>
        </w:rPr>
        <w:t xml:space="preserve">H. M.: Waiting on the Opposite Stage. </w:t>
      </w:r>
      <w:proofErr w:type="spellStart"/>
      <w:r w:rsidR="00D57222" w:rsidRPr="009162E0">
        <w:rPr>
          <w:rFonts w:ascii="Garamond" w:hAnsi="Garamond"/>
          <w:sz w:val="22"/>
          <w:szCs w:val="22"/>
          <w:lang w:val="fr-FR"/>
        </w:rPr>
        <w:t>Collected</w:t>
      </w:r>
      <w:proofErr w:type="spellEnd"/>
      <w:r w:rsidR="00D57222" w:rsidRPr="009162E0">
        <w:rPr>
          <w:rFonts w:ascii="Garamond" w:hAnsi="Garamond"/>
          <w:sz w:val="22"/>
          <w:szCs w:val="22"/>
          <w:lang w:val="fr-FR"/>
        </w:rPr>
        <w:t xml:space="preserve"> </w:t>
      </w:r>
      <w:proofErr w:type="spellStart"/>
      <w:r w:rsidR="00D57222" w:rsidRPr="009162E0">
        <w:rPr>
          <w:rFonts w:ascii="Garamond" w:hAnsi="Garamond"/>
          <w:sz w:val="22"/>
          <w:szCs w:val="22"/>
          <w:lang w:val="fr-FR"/>
        </w:rPr>
        <w:t>Poems</w:t>
      </w:r>
      <w:proofErr w:type="spellEnd"/>
      <w:r w:rsidR="00D57222" w:rsidRPr="009162E0">
        <w:rPr>
          <w:rFonts w:ascii="Garamond" w:hAnsi="Garamond"/>
          <w:sz w:val="22"/>
          <w:szCs w:val="22"/>
          <w:lang w:val="fr-FR"/>
        </w:rPr>
        <w:t xml:space="preserve">. </w:t>
      </w:r>
      <w:r w:rsidR="00D57222" w:rsidRPr="00DA16CE">
        <w:rPr>
          <w:rFonts w:ascii="Garamond" w:hAnsi="Garamond"/>
          <w:sz w:val="22"/>
          <w:szCs w:val="22"/>
        </w:rPr>
        <w:t>Übersetzt von James Reidel. London/New York/Calcutta 2021, S. </w:t>
      </w:r>
      <w:r w:rsidR="00051F71" w:rsidRPr="00DA16CE">
        <w:rPr>
          <w:rFonts w:ascii="Garamond" w:hAnsi="Garamond"/>
          <w:sz w:val="22"/>
          <w:szCs w:val="22"/>
        </w:rPr>
        <w:t>424</w:t>
      </w:r>
      <w:r w:rsidR="00D57222" w:rsidRPr="00DA16CE">
        <w:rPr>
          <w:rFonts w:ascii="Garamond" w:hAnsi="Garamond"/>
          <w:sz w:val="22"/>
          <w:szCs w:val="22"/>
        </w:rPr>
        <w:t xml:space="preserve"> [In englischer Sprache. Unter dem Titel „</w:t>
      </w:r>
      <w:proofErr w:type="spellStart"/>
      <w:r w:rsidR="00051F71" w:rsidRPr="00DA16CE">
        <w:rPr>
          <w:rFonts w:ascii="Garamond" w:hAnsi="Garamond"/>
          <w:sz w:val="22"/>
          <w:szCs w:val="22"/>
        </w:rPr>
        <w:t>Our</w:t>
      </w:r>
      <w:proofErr w:type="spellEnd"/>
      <w:r w:rsidR="00051F71" w:rsidRPr="00DA16CE">
        <w:rPr>
          <w:rFonts w:ascii="Garamond" w:hAnsi="Garamond"/>
          <w:sz w:val="22"/>
          <w:szCs w:val="22"/>
        </w:rPr>
        <w:t xml:space="preserve"> </w:t>
      </w:r>
      <w:proofErr w:type="spellStart"/>
      <w:r w:rsidR="005A4C1D" w:rsidRPr="00DA16CE">
        <w:rPr>
          <w:rFonts w:ascii="Garamond" w:hAnsi="Garamond"/>
          <w:sz w:val="22"/>
          <w:szCs w:val="22"/>
        </w:rPr>
        <w:t>s</w:t>
      </w:r>
      <w:r w:rsidR="00051F71" w:rsidRPr="00DA16CE">
        <w:rPr>
          <w:rFonts w:ascii="Garamond" w:hAnsi="Garamond"/>
          <w:sz w:val="22"/>
          <w:szCs w:val="22"/>
        </w:rPr>
        <w:t>eal</w:t>
      </w:r>
      <w:proofErr w:type="spellEnd"/>
      <w:r w:rsidR="00D57222" w:rsidRPr="00DA16CE">
        <w:rPr>
          <w:rFonts w:ascii="Garamond" w:hAnsi="Garamond"/>
          <w:sz w:val="22"/>
          <w:szCs w:val="22"/>
        </w:rPr>
        <w:t xml:space="preserve">“] </w:t>
      </w:r>
      <w:hyperlink r:id="rId111" w:history="1">
        <w:r w:rsidR="00D57222" w:rsidRPr="00DA16CE">
          <w:rPr>
            <w:rStyle w:val="Hyperlink"/>
            <w:rFonts w:ascii="Garamond" w:hAnsi="Garamond"/>
            <w:color w:val="auto"/>
            <w:sz w:val="22"/>
            <w:szCs w:val="22"/>
            <w:u w:val="none"/>
          </w:rPr>
          <w:t>https://dra.american.edu/islandora/object/auislandora:85536</w:t>
        </w:r>
      </w:hyperlink>
      <w:r w:rsidR="00D57222" w:rsidRPr="00DA16CE">
        <w:rPr>
          <w:rFonts w:ascii="Garamond" w:hAnsi="Garamond"/>
          <w:sz w:val="22"/>
          <w:szCs w:val="22"/>
        </w:rPr>
        <w:t xml:space="preserve">. [Zugriff zuletzt </w:t>
      </w:r>
      <w:r w:rsidR="008660CB" w:rsidRPr="00DA16CE">
        <w:rPr>
          <w:rFonts w:ascii="Garamond" w:hAnsi="Garamond"/>
          <w:sz w:val="22"/>
          <w:szCs w:val="22"/>
        </w:rPr>
        <w:t xml:space="preserve">am </w:t>
      </w:r>
      <w:r w:rsidR="00D57222" w:rsidRPr="00DA16CE">
        <w:rPr>
          <w:rFonts w:ascii="Garamond" w:hAnsi="Garamond"/>
          <w:sz w:val="22"/>
          <w:szCs w:val="22"/>
        </w:rPr>
        <w:t>14.4.2021]</w:t>
      </w:r>
    </w:p>
    <w:p w14:paraId="7A6DE0C2" w14:textId="77777777" w:rsidR="00817F9D" w:rsidRPr="00DA16CE" w:rsidRDefault="00817F9D" w:rsidP="00DA16CE">
      <w:pPr>
        <w:jc w:val="both"/>
        <w:rPr>
          <w:rFonts w:ascii="Garamond" w:hAnsi="Garamond"/>
          <w:sz w:val="22"/>
          <w:szCs w:val="22"/>
        </w:rPr>
      </w:pPr>
    </w:p>
    <w:p w14:paraId="2D80DDA0" w14:textId="3F0D606F" w:rsidR="00D1530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Lied sowjetischer Schulkinder</w:t>
      </w:r>
    </w:p>
    <w:p w14:paraId="645472AD" w14:textId="5419256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117f.</w:t>
      </w:r>
    </w:p>
    <w:p w14:paraId="5F094D3A" w14:textId="27E67529" w:rsidR="00D57222" w:rsidRPr="00DA16CE" w:rsidRDefault="00D5722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051F71" w:rsidRPr="00DA16CE">
        <w:rPr>
          <w:rFonts w:ascii="Garamond" w:hAnsi="Garamond"/>
          <w:sz w:val="22"/>
          <w:szCs w:val="22"/>
          <w:lang w:val="en-GB"/>
        </w:rPr>
        <w:t>426</w:t>
      </w:r>
      <w:r w:rsidR="006972BE" w:rsidRPr="00DA16CE">
        <w:rPr>
          <w:rFonts w:ascii="Garamond" w:hAnsi="Garamond"/>
          <w:sz w:val="22"/>
          <w:szCs w:val="22"/>
          <w:lang w:val="en-GB"/>
        </w:rPr>
        <w:t>.</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51F71" w:rsidRPr="00DA16CE">
        <w:rPr>
          <w:rFonts w:ascii="Garamond" w:hAnsi="Garamond"/>
          <w:sz w:val="22"/>
          <w:szCs w:val="22"/>
          <w:lang w:val="en-GB"/>
        </w:rPr>
        <w:t xml:space="preserve">Song of </w:t>
      </w:r>
      <w:r w:rsidR="005A4C1D" w:rsidRPr="00DA16CE">
        <w:rPr>
          <w:rFonts w:ascii="Garamond" w:hAnsi="Garamond"/>
          <w:sz w:val="22"/>
          <w:szCs w:val="22"/>
          <w:lang w:val="en-GB"/>
        </w:rPr>
        <w:t>s</w:t>
      </w:r>
      <w:r w:rsidR="00051F71" w:rsidRPr="00DA16CE">
        <w:rPr>
          <w:rFonts w:ascii="Garamond" w:hAnsi="Garamond"/>
          <w:sz w:val="22"/>
          <w:szCs w:val="22"/>
          <w:lang w:val="en-GB"/>
        </w:rPr>
        <w:t xml:space="preserve">oviet </w:t>
      </w:r>
      <w:r w:rsidR="005A4C1D" w:rsidRPr="00DA16CE">
        <w:rPr>
          <w:rFonts w:ascii="Garamond" w:hAnsi="Garamond"/>
          <w:sz w:val="22"/>
          <w:szCs w:val="22"/>
          <w:lang w:val="en-GB"/>
        </w:rPr>
        <w:t>s</w:t>
      </w:r>
      <w:r w:rsidR="00051F71" w:rsidRPr="00DA16CE">
        <w:rPr>
          <w:rFonts w:ascii="Garamond" w:hAnsi="Garamond"/>
          <w:sz w:val="22"/>
          <w:szCs w:val="22"/>
          <w:lang w:val="en-GB"/>
        </w:rPr>
        <w:t>choolchildren</w:t>
      </w:r>
      <w:r w:rsidRPr="00DA16CE">
        <w:rPr>
          <w:rFonts w:ascii="Garamond" w:hAnsi="Garamond"/>
          <w:sz w:val="22"/>
          <w:szCs w:val="22"/>
          <w:lang w:val="en-GB"/>
        </w:rPr>
        <w:t xml:space="preserve">“] </w:t>
      </w:r>
      <w:hyperlink r:id="rId112"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16C04EF6" w14:textId="77777777" w:rsidR="00817F9D" w:rsidRPr="00DA16CE" w:rsidRDefault="00817F9D" w:rsidP="00DA16CE">
      <w:pPr>
        <w:jc w:val="both"/>
        <w:rPr>
          <w:rFonts w:ascii="Garamond" w:hAnsi="Garamond"/>
          <w:b/>
          <w:sz w:val="22"/>
          <w:szCs w:val="22"/>
        </w:rPr>
      </w:pPr>
    </w:p>
    <w:p w14:paraId="37051200" w14:textId="63BBEC0D" w:rsidR="00D1530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Rede der sowjetischen Schriftsteller auf den Genossen Stalin</w:t>
      </w:r>
    </w:p>
    <w:p w14:paraId="6AA1ED5C" w14:textId="46D1319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119f.</w:t>
      </w:r>
    </w:p>
    <w:p w14:paraId="4A808108" w14:textId="73B2358D" w:rsidR="00A465D9" w:rsidRPr="00DA16CE" w:rsidRDefault="00A465D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lastRenderedPageBreak/>
        <w:t>–</w:t>
      </w:r>
      <w:r w:rsidR="00D57222" w:rsidRPr="00DA16CE">
        <w:rPr>
          <w:rFonts w:ascii="Garamond" w:hAnsi="Garamond"/>
          <w:sz w:val="22"/>
          <w:szCs w:val="22"/>
          <w:lang w:val="en-GB"/>
        </w:rPr>
        <w:tab/>
        <w:t xml:space="preserve">H. M.: Waiting on the Opposite Stage. </w:t>
      </w:r>
      <w:proofErr w:type="spellStart"/>
      <w:r w:rsidR="00D57222" w:rsidRPr="009162E0">
        <w:rPr>
          <w:rFonts w:ascii="Garamond" w:hAnsi="Garamond"/>
          <w:sz w:val="22"/>
          <w:szCs w:val="22"/>
          <w:lang w:val="fr-FR"/>
        </w:rPr>
        <w:t>Collected</w:t>
      </w:r>
      <w:proofErr w:type="spellEnd"/>
      <w:r w:rsidR="00D57222" w:rsidRPr="009162E0">
        <w:rPr>
          <w:rFonts w:ascii="Garamond" w:hAnsi="Garamond"/>
          <w:sz w:val="22"/>
          <w:szCs w:val="22"/>
          <w:lang w:val="fr-FR"/>
        </w:rPr>
        <w:t xml:space="preserve"> </w:t>
      </w:r>
      <w:proofErr w:type="spellStart"/>
      <w:r w:rsidR="00D57222" w:rsidRPr="009162E0">
        <w:rPr>
          <w:rFonts w:ascii="Garamond" w:hAnsi="Garamond"/>
          <w:sz w:val="22"/>
          <w:szCs w:val="22"/>
          <w:lang w:val="fr-FR"/>
        </w:rPr>
        <w:t>Poems</w:t>
      </w:r>
      <w:proofErr w:type="spellEnd"/>
      <w:r w:rsidR="00D57222" w:rsidRPr="009162E0">
        <w:rPr>
          <w:rFonts w:ascii="Garamond" w:hAnsi="Garamond"/>
          <w:sz w:val="22"/>
          <w:szCs w:val="22"/>
          <w:lang w:val="fr-FR"/>
        </w:rPr>
        <w:t xml:space="preserve">. </w:t>
      </w:r>
      <w:r w:rsidR="00D57222" w:rsidRPr="00DA16CE">
        <w:rPr>
          <w:rFonts w:ascii="Garamond" w:hAnsi="Garamond"/>
          <w:sz w:val="22"/>
          <w:szCs w:val="22"/>
        </w:rPr>
        <w:t xml:space="preserve">Übersetzt von James Reidel. </w:t>
      </w:r>
      <w:r w:rsidR="00D57222" w:rsidRPr="00DA16CE">
        <w:rPr>
          <w:rFonts w:ascii="Garamond" w:hAnsi="Garamond"/>
          <w:sz w:val="22"/>
          <w:szCs w:val="22"/>
          <w:lang w:val="en-GB"/>
        </w:rPr>
        <w:t>London/New York/Calcutta 2021, S. </w:t>
      </w:r>
      <w:r w:rsidR="00051F71" w:rsidRPr="00DA16CE">
        <w:rPr>
          <w:rFonts w:ascii="Garamond" w:hAnsi="Garamond"/>
          <w:sz w:val="22"/>
          <w:szCs w:val="22"/>
          <w:lang w:val="en-GB"/>
        </w:rPr>
        <w:t>428</w:t>
      </w:r>
      <w:r w:rsidR="006972BE" w:rsidRPr="00DA16CE">
        <w:rPr>
          <w:rFonts w:ascii="Garamond" w:hAnsi="Garamond"/>
          <w:sz w:val="22"/>
          <w:szCs w:val="22"/>
          <w:lang w:val="en-GB"/>
        </w:rPr>
        <w:t>.</w:t>
      </w:r>
      <w:r w:rsidR="00D57222" w:rsidRPr="00DA16CE">
        <w:rPr>
          <w:rFonts w:ascii="Garamond" w:hAnsi="Garamond"/>
          <w:sz w:val="22"/>
          <w:szCs w:val="22"/>
          <w:lang w:val="en-GB"/>
        </w:rPr>
        <w:t xml:space="preserve"> [In </w:t>
      </w:r>
      <w:proofErr w:type="spellStart"/>
      <w:r w:rsidR="00D57222" w:rsidRPr="00DA16CE">
        <w:rPr>
          <w:rFonts w:ascii="Garamond" w:hAnsi="Garamond"/>
          <w:sz w:val="22"/>
          <w:szCs w:val="22"/>
          <w:lang w:val="en-GB"/>
        </w:rPr>
        <w:t>englischer</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Sprache</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Unter</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dem</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Titel</w:t>
      </w:r>
      <w:proofErr w:type="spellEnd"/>
      <w:r w:rsidR="00D57222" w:rsidRPr="00DA16CE">
        <w:rPr>
          <w:rFonts w:ascii="Garamond" w:hAnsi="Garamond"/>
          <w:sz w:val="22"/>
          <w:szCs w:val="22"/>
          <w:lang w:val="en-GB"/>
        </w:rPr>
        <w:t xml:space="preserve"> „</w:t>
      </w:r>
      <w:r w:rsidR="00051F71" w:rsidRPr="00DA16CE">
        <w:rPr>
          <w:rFonts w:ascii="Garamond" w:hAnsi="Garamond"/>
          <w:sz w:val="22"/>
          <w:szCs w:val="22"/>
          <w:lang w:val="en-GB"/>
        </w:rPr>
        <w:t xml:space="preserve">A Speech by </w:t>
      </w:r>
      <w:r w:rsidR="005A4C1D" w:rsidRPr="00DA16CE">
        <w:rPr>
          <w:rFonts w:ascii="Garamond" w:hAnsi="Garamond"/>
          <w:sz w:val="22"/>
          <w:szCs w:val="22"/>
          <w:lang w:val="en-GB"/>
        </w:rPr>
        <w:t>s</w:t>
      </w:r>
      <w:r w:rsidR="00051F71" w:rsidRPr="00DA16CE">
        <w:rPr>
          <w:rFonts w:ascii="Garamond" w:hAnsi="Garamond"/>
          <w:sz w:val="22"/>
          <w:szCs w:val="22"/>
          <w:lang w:val="en-GB"/>
        </w:rPr>
        <w:t xml:space="preserve">oviet </w:t>
      </w:r>
      <w:r w:rsidR="005A4C1D" w:rsidRPr="00DA16CE">
        <w:rPr>
          <w:rFonts w:ascii="Garamond" w:hAnsi="Garamond"/>
          <w:sz w:val="22"/>
          <w:szCs w:val="22"/>
          <w:lang w:val="en-GB"/>
        </w:rPr>
        <w:t>w</w:t>
      </w:r>
      <w:r w:rsidR="00051F71" w:rsidRPr="00DA16CE">
        <w:rPr>
          <w:rFonts w:ascii="Garamond" w:hAnsi="Garamond"/>
          <w:sz w:val="22"/>
          <w:szCs w:val="22"/>
          <w:lang w:val="en-GB"/>
        </w:rPr>
        <w:t xml:space="preserve">riters on </w:t>
      </w:r>
      <w:r w:rsidR="005A4C1D" w:rsidRPr="00DA16CE">
        <w:rPr>
          <w:rFonts w:ascii="Garamond" w:hAnsi="Garamond"/>
          <w:sz w:val="22"/>
          <w:szCs w:val="22"/>
          <w:lang w:val="en-GB"/>
        </w:rPr>
        <w:t>c</w:t>
      </w:r>
      <w:r w:rsidR="00051F71" w:rsidRPr="00DA16CE">
        <w:rPr>
          <w:rFonts w:ascii="Garamond" w:hAnsi="Garamond"/>
          <w:sz w:val="22"/>
          <w:szCs w:val="22"/>
          <w:lang w:val="en-GB"/>
        </w:rPr>
        <w:t>omrade Stalin</w:t>
      </w:r>
      <w:r w:rsidR="00D57222" w:rsidRPr="00DA16CE">
        <w:rPr>
          <w:rFonts w:ascii="Garamond" w:hAnsi="Garamond"/>
          <w:sz w:val="22"/>
          <w:szCs w:val="22"/>
          <w:lang w:val="en-GB"/>
        </w:rPr>
        <w:t xml:space="preserve">“] </w:t>
      </w:r>
      <w:hyperlink r:id="rId113" w:history="1">
        <w:r w:rsidR="00D57222" w:rsidRPr="00DA16CE">
          <w:rPr>
            <w:rStyle w:val="Hyperlink"/>
            <w:rFonts w:ascii="Garamond" w:hAnsi="Garamond"/>
            <w:color w:val="auto"/>
            <w:sz w:val="22"/>
            <w:szCs w:val="22"/>
            <w:u w:val="none"/>
            <w:lang w:val="en-GB"/>
          </w:rPr>
          <w:t>https://dra.american.edu/islandora/object/auislandora:85536</w:t>
        </w:r>
      </w:hyperlink>
      <w:r w:rsidR="00D57222" w:rsidRPr="00DA16CE">
        <w:rPr>
          <w:rFonts w:ascii="Garamond" w:hAnsi="Garamond"/>
          <w:sz w:val="22"/>
          <w:szCs w:val="22"/>
          <w:lang w:val="en-GB"/>
        </w:rPr>
        <w:t xml:space="preserve">. </w:t>
      </w:r>
      <w:r w:rsidR="00D57222" w:rsidRPr="00DA16CE">
        <w:rPr>
          <w:rFonts w:ascii="Garamond" w:hAnsi="Garamond"/>
          <w:sz w:val="22"/>
          <w:szCs w:val="22"/>
        </w:rPr>
        <w:t xml:space="preserve">[Zugriff zuletzt </w:t>
      </w:r>
      <w:r w:rsidR="008660CB" w:rsidRPr="00DA16CE">
        <w:rPr>
          <w:rFonts w:ascii="Garamond" w:hAnsi="Garamond"/>
          <w:sz w:val="22"/>
          <w:szCs w:val="22"/>
        </w:rPr>
        <w:t xml:space="preserve">am </w:t>
      </w:r>
      <w:r w:rsidR="00D57222" w:rsidRPr="00DA16CE">
        <w:rPr>
          <w:rFonts w:ascii="Garamond" w:hAnsi="Garamond"/>
          <w:sz w:val="22"/>
          <w:szCs w:val="22"/>
        </w:rPr>
        <w:t>14.4.2021]</w:t>
      </w:r>
    </w:p>
    <w:p w14:paraId="611BD2E3" w14:textId="77777777" w:rsidR="00817F9D" w:rsidRPr="00DA16CE" w:rsidRDefault="00817F9D" w:rsidP="00DA16CE">
      <w:pPr>
        <w:jc w:val="both"/>
        <w:rPr>
          <w:rFonts w:ascii="Garamond" w:hAnsi="Garamond"/>
          <w:sz w:val="22"/>
          <w:szCs w:val="22"/>
        </w:rPr>
      </w:pPr>
    </w:p>
    <w:p w14:paraId="36048769" w14:textId="4339E965" w:rsidR="00D1530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Im Arbeiterviertel von Lahore</w:t>
      </w:r>
    </w:p>
    <w:p w14:paraId="037640F6" w14:textId="7EBA52D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121f.</w:t>
      </w:r>
    </w:p>
    <w:p w14:paraId="1381768E" w14:textId="5A64286D" w:rsidR="00A465D9" w:rsidRPr="00DA16CE" w:rsidRDefault="00A465D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D57222" w:rsidRPr="00DA16CE">
        <w:rPr>
          <w:rFonts w:ascii="Garamond" w:hAnsi="Garamond"/>
          <w:sz w:val="22"/>
          <w:szCs w:val="22"/>
          <w:lang w:val="en-GB"/>
        </w:rPr>
        <w:t xml:space="preserve">H. M.: Waiting on the Opposite Stage. </w:t>
      </w:r>
      <w:proofErr w:type="spellStart"/>
      <w:r w:rsidR="00D57222" w:rsidRPr="009162E0">
        <w:rPr>
          <w:rFonts w:ascii="Garamond" w:hAnsi="Garamond"/>
          <w:sz w:val="22"/>
          <w:szCs w:val="22"/>
          <w:lang w:val="fr-FR"/>
        </w:rPr>
        <w:t>Collected</w:t>
      </w:r>
      <w:proofErr w:type="spellEnd"/>
      <w:r w:rsidR="00D57222" w:rsidRPr="009162E0">
        <w:rPr>
          <w:rFonts w:ascii="Garamond" w:hAnsi="Garamond"/>
          <w:sz w:val="22"/>
          <w:szCs w:val="22"/>
          <w:lang w:val="fr-FR"/>
        </w:rPr>
        <w:t xml:space="preserve"> </w:t>
      </w:r>
      <w:proofErr w:type="spellStart"/>
      <w:r w:rsidR="00D57222" w:rsidRPr="009162E0">
        <w:rPr>
          <w:rFonts w:ascii="Garamond" w:hAnsi="Garamond"/>
          <w:sz w:val="22"/>
          <w:szCs w:val="22"/>
          <w:lang w:val="fr-FR"/>
        </w:rPr>
        <w:t>Poems</w:t>
      </w:r>
      <w:proofErr w:type="spellEnd"/>
      <w:r w:rsidR="00D57222" w:rsidRPr="009162E0">
        <w:rPr>
          <w:rFonts w:ascii="Garamond" w:hAnsi="Garamond"/>
          <w:sz w:val="22"/>
          <w:szCs w:val="22"/>
          <w:lang w:val="fr-FR"/>
        </w:rPr>
        <w:t xml:space="preserve">. </w:t>
      </w:r>
      <w:r w:rsidR="00D57222" w:rsidRPr="00DA16CE">
        <w:rPr>
          <w:rFonts w:ascii="Garamond" w:hAnsi="Garamond"/>
          <w:sz w:val="22"/>
          <w:szCs w:val="22"/>
        </w:rPr>
        <w:t xml:space="preserve">Übersetzt von James Reidel. </w:t>
      </w:r>
      <w:r w:rsidR="00D57222" w:rsidRPr="00DA16CE">
        <w:rPr>
          <w:rFonts w:ascii="Garamond" w:hAnsi="Garamond"/>
          <w:sz w:val="22"/>
          <w:szCs w:val="22"/>
          <w:lang w:val="en-GB"/>
        </w:rPr>
        <w:t>London/New York/Calcutta 2021, S. </w:t>
      </w:r>
      <w:r w:rsidR="00E53085" w:rsidRPr="00DA16CE">
        <w:rPr>
          <w:rFonts w:ascii="Garamond" w:hAnsi="Garamond"/>
          <w:sz w:val="22"/>
          <w:szCs w:val="22"/>
          <w:lang w:val="en-GB"/>
        </w:rPr>
        <w:t>434</w:t>
      </w:r>
      <w:r w:rsidR="006972BE" w:rsidRPr="00DA16CE">
        <w:rPr>
          <w:rFonts w:ascii="Garamond" w:hAnsi="Garamond"/>
          <w:sz w:val="22"/>
          <w:szCs w:val="22"/>
          <w:lang w:val="en-GB"/>
        </w:rPr>
        <w:t>.</w:t>
      </w:r>
      <w:r w:rsidR="00D57222" w:rsidRPr="00DA16CE">
        <w:rPr>
          <w:rFonts w:ascii="Garamond" w:hAnsi="Garamond"/>
          <w:sz w:val="22"/>
          <w:szCs w:val="22"/>
          <w:lang w:val="en-GB"/>
        </w:rPr>
        <w:t xml:space="preserve"> [In </w:t>
      </w:r>
      <w:proofErr w:type="spellStart"/>
      <w:r w:rsidR="00D57222" w:rsidRPr="00DA16CE">
        <w:rPr>
          <w:rFonts w:ascii="Garamond" w:hAnsi="Garamond"/>
          <w:sz w:val="22"/>
          <w:szCs w:val="22"/>
          <w:lang w:val="en-GB"/>
        </w:rPr>
        <w:t>englischer</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Sprache</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Unter</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dem</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Titel</w:t>
      </w:r>
      <w:proofErr w:type="spellEnd"/>
      <w:r w:rsidR="00D57222" w:rsidRPr="00DA16CE">
        <w:rPr>
          <w:rFonts w:ascii="Garamond" w:hAnsi="Garamond"/>
          <w:sz w:val="22"/>
          <w:szCs w:val="22"/>
          <w:lang w:val="en-GB"/>
        </w:rPr>
        <w:t xml:space="preserve"> „</w:t>
      </w:r>
      <w:r w:rsidR="00E53085" w:rsidRPr="00DA16CE">
        <w:rPr>
          <w:rFonts w:ascii="Garamond" w:hAnsi="Garamond"/>
          <w:sz w:val="22"/>
          <w:szCs w:val="22"/>
          <w:lang w:val="en-GB"/>
        </w:rPr>
        <w:t xml:space="preserve">In the </w:t>
      </w:r>
      <w:r w:rsidR="005A4C1D" w:rsidRPr="00DA16CE">
        <w:rPr>
          <w:rFonts w:ascii="Garamond" w:hAnsi="Garamond"/>
          <w:sz w:val="22"/>
          <w:szCs w:val="22"/>
          <w:lang w:val="en-GB"/>
        </w:rPr>
        <w:t>w</w:t>
      </w:r>
      <w:r w:rsidR="00E53085" w:rsidRPr="00DA16CE">
        <w:rPr>
          <w:rFonts w:ascii="Garamond" w:hAnsi="Garamond"/>
          <w:sz w:val="22"/>
          <w:szCs w:val="22"/>
          <w:lang w:val="en-GB"/>
        </w:rPr>
        <w:t>orking-</w:t>
      </w:r>
      <w:r w:rsidR="005A4C1D" w:rsidRPr="00DA16CE">
        <w:rPr>
          <w:rFonts w:ascii="Garamond" w:hAnsi="Garamond"/>
          <w:sz w:val="22"/>
          <w:szCs w:val="22"/>
          <w:lang w:val="en-GB"/>
        </w:rPr>
        <w:t>c</w:t>
      </w:r>
      <w:r w:rsidR="00E53085" w:rsidRPr="00DA16CE">
        <w:rPr>
          <w:rFonts w:ascii="Garamond" w:hAnsi="Garamond"/>
          <w:sz w:val="22"/>
          <w:szCs w:val="22"/>
          <w:lang w:val="en-GB"/>
        </w:rPr>
        <w:t xml:space="preserve">lass </w:t>
      </w:r>
      <w:r w:rsidR="005A4C1D" w:rsidRPr="00DA16CE">
        <w:rPr>
          <w:rFonts w:ascii="Garamond" w:hAnsi="Garamond"/>
          <w:sz w:val="22"/>
          <w:szCs w:val="22"/>
          <w:lang w:val="en-GB"/>
        </w:rPr>
        <w:t>d</w:t>
      </w:r>
      <w:r w:rsidR="00E53085" w:rsidRPr="00DA16CE">
        <w:rPr>
          <w:rFonts w:ascii="Garamond" w:hAnsi="Garamond"/>
          <w:sz w:val="22"/>
          <w:szCs w:val="22"/>
          <w:lang w:val="en-GB"/>
        </w:rPr>
        <w:t>istrict of Lahore</w:t>
      </w:r>
      <w:r w:rsidR="00D57222" w:rsidRPr="00DA16CE">
        <w:rPr>
          <w:rFonts w:ascii="Garamond" w:hAnsi="Garamond"/>
          <w:sz w:val="22"/>
          <w:szCs w:val="22"/>
          <w:lang w:val="en-GB"/>
        </w:rPr>
        <w:t xml:space="preserve">“] </w:t>
      </w:r>
      <w:hyperlink r:id="rId114" w:history="1">
        <w:r w:rsidR="002A1A5A" w:rsidRPr="00DA16CE">
          <w:rPr>
            <w:rStyle w:val="Hyperlink"/>
            <w:rFonts w:ascii="Garamond" w:hAnsi="Garamond"/>
            <w:color w:val="auto"/>
            <w:sz w:val="22"/>
            <w:szCs w:val="22"/>
            <w:u w:val="none"/>
            <w:lang w:val="en-GB"/>
          </w:rPr>
          <w:t>https://dra.american.edu/islandora/object/auislandora:85536</w:t>
        </w:r>
      </w:hyperlink>
      <w:r w:rsidR="00D57222" w:rsidRPr="00DA16CE">
        <w:rPr>
          <w:rFonts w:ascii="Garamond" w:hAnsi="Garamond"/>
          <w:sz w:val="22"/>
          <w:szCs w:val="22"/>
          <w:lang w:val="en-GB"/>
        </w:rPr>
        <w:t xml:space="preserve">. </w:t>
      </w:r>
      <w:r w:rsidR="00D57222" w:rsidRPr="00DA16CE">
        <w:rPr>
          <w:rFonts w:ascii="Garamond" w:hAnsi="Garamond"/>
          <w:sz w:val="22"/>
          <w:szCs w:val="22"/>
        </w:rPr>
        <w:t xml:space="preserve">[Zugriff zuletzt </w:t>
      </w:r>
      <w:r w:rsidR="008660CB" w:rsidRPr="00DA16CE">
        <w:rPr>
          <w:rFonts w:ascii="Garamond" w:hAnsi="Garamond"/>
          <w:sz w:val="22"/>
          <w:szCs w:val="22"/>
        </w:rPr>
        <w:t xml:space="preserve">am </w:t>
      </w:r>
      <w:r w:rsidR="00D57222" w:rsidRPr="00DA16CE">
        <w:rPr>
          <w:rFonts w:ascii="Garamond" w:hAnsi="Garamond"/>
          <w:sz w:val="22"/>
          <w:szCs w:val="22"/>
        </w:rPr>
        <w:t>14.4.2021]</w:t>
      </w:r>
    </w:p>
    <w:p w14:paraId="6AA6BF75" w14:textId="77777777" w:rsidR="00817F9D" w:rsidRPr="00DA16CE" w:rsidRDefault="00817F9D" w:rsidP="00DA16CE">
      <w:pPr>
        <w:jc w:val="both"/>
        <w:rPr>
          <w:rFonts w:ascii="Garamond" w:hAnsi="Garamond"/>
          <w:sz w:val="22"/>
          <w:szCs w:val="22"/>
        </w:rPr>
      </w:pPr>
    </w:p>
    <w:p w14:paraId="2CC7EFCD" w14:textId="77777777" w:rsidR="00D1530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Wohin?</w:t>
      </w:r>
    </w:p>
    <w:p w14:paraId="1A0BDE26" w14:textId="1581E7F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A465D9" w:rsidRPr="00DA16CE">
        <w:rPr>
          <w:rFonts w:ascii="Garamond" w:hAnsi="Garamond"/>
          <w:sz w:val="22"/>
          <w:szCs w:val="22"/>
          <w:lang w:val="en-GB"/>
        </w:rPr>
        <w:t> </w:t>
      </w:r>
      <w:r w:rsidRPr="00DA16CE">
        <w:rPr>
          <w:rFonts w:ascii="Garamond" w:hAnsi="Garamond"/>
          <w:sz w:val="22"/>
          <w:szCs w:val="22"/>
          <w:lang w:val="en-GB"/>
        </w:rPr>
        <w:t>123.</w:t>
      </w:r>
    </w:p>
    <w:p w14:paraId="141EDFD0" w14:textId="0E8BF301" w:rsidR="00A465D9" w:rsidRPr="00DA16CE" w:rsidRDefault="00A465D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D57222" w:rsidRPr="00DA16CE">
        <w:rPr>
          <w:rFonts w:ascii="Garamond" w:hAnsi="Garamond"/>
          <w:sz w:val="22"/>
          <w:szCs w:val="22"/>
          <w:lang w:val="en-GB"/>
        </w:rPr>
        <w:t xml:space="preserve">H. M.: Waiting on the Opposite Stage. </w:t>
      </w:r>
      <w:proofErr w:type="spellStart"/>
      <w:r w:rsidR="00D57222" w:rsidRPr="009162E0">
        <w:rPr>
          <w:rFonts w:ascii="Garamond" w:hAnsi="Garamond"/>
          <w:sz w:val="22"/>
          <w:szCs w:val="22"/>
          <w:lang w:val="fr-FR"/>
        </w:rPr>
        <w:t>Collected</w:t>
      </w:r>
      <w:proofErr w:type="spellEnd"/>
      <w:r w:rsidR="00D57222" w:rsidRPr="009162E0">
        <w:rPr>
          <w:rFonts w:ascii="Garamond" w:hAnsi="Garamond"/>
          <w:sz w:val="22"/>
          <w:szCs w:val="22"/>
          <w:lang w:val="fr-FR"/>
        </w:rPr>
        <w:t xml:space="preserve"> </w:t>
      </w:r>
      <w:proofErr w:type="spellStart"/>
      <w:r w:rsidR="00D57222" w:rsidRPr="009162E0">
        <w:rPr>
          <w:rFonts w:ascii="Garamond" w:hAnsi="Garamond"/>
          <w:sz w:val="22"/>
          <w:szCs w:val="22"/>
          <w:lang w:val="fr-FR"/>
        </w:rPr>
        <w:t>Poems</w:t>
      </w:r>
      <w:proofErr w:type="spellEnd"/>
      <w:r w:rsidR="00D57222" w:rsidRPr="009162E0">
        <w:rPr>
          <w:rFonts w:ascii="Garamond" w:hAnsi="Garamond"/>
          <w:sz w:val="22"/>
          <w:szCs w:val="22"/>
          <w:lang w:val="fr-FR"/>
        </w:rPr>
        <w:t xml:space="preserve">. </w:t>
      </w:r>
      <w:r w:rsidR="00D57222" w:rsidRPr="00DA16CE">
        <w:rPr>
          <w:rFonts w:ascii="Garamond" w:hAnsi="Garamond"/>
          <w:sz w:val="22"/>
          <w:szCs w:val="22"/>
        </w:rPr>
        <w:t>Übersetzt von James Reidel. London/New York/Calcutta 2021, S. 9</w:t>
      </w:r>
      <w:r w:rsidR="006972BE" w:rsidRPr="00DA16CE">
        <w:rPr>
          <w:rFonts w:ascii="Garamond" w:hAnsi="Garamond"/>
          <w:sz w:val="22"/>
          <w:szCs w:val="22"/>
        </w:rPr>
        <w:t>7.</w:t>
      </w:r>
      <w:r w:rsidR="00D57222" w:rsidRPr="00DA16CE">
        <w:rPr>
          <w:rFonts w:ascii="Garamond" w:hAnsi="Garamond"/>
          <w:sz w:val="22"/>
          <w:szCs w:val="22"/>
        </w:rPr>
        <w:t xml:space="preserve"> [In englischer Sprache. Unter dem Titel „</w:t>
      </w:r>
      <w:proofErr w:type="spellStart"/>
      <w:r w:rsidR="00F33106" w:rsidRPr="00DA16CE">
        <w:rPr>
          <w:rFonts w:ascii="Garamond" w:hAnsi="Garamond"/>
          <w:sz w:val="22"/>
          <w:szCs w:val="22"/>
        </w:rPr>
        <w:t>Where</w:t>
      </w:r>
      <w:proofErr w:type="spellEnd"/>
      <w:r w:rsidR="00F33106" w:rsidRPr="00DA16CE">
        <w:rPr>
          <w:rFonts w:ascii="Garamond" w:hAnsi="Garamond"/>
          <w:sz w:val="22"/>
          <w:szCs w:val="22"/>
        </w:rPr>
        <w:t>?</w:t>
      </w:r>
      <w:r w:rsidR="00D57222" w:rsidRPr="00DA16CE">
        <w:rPr>
          <w:rFonts w:ascii="Garamond" w:hAnsi="Garamond"/>
          <w:sz w:val="22"/>
          <w:szCs w:val="22"/>
        </w:rPr>
        <w:t xml:space="preserve">“] </w:t>
      </w:r>
      <w:hyperlink r:id="rId115" w:history="1">
        <w:r w:rsidR="00D57222" w:rsidRPr="00DA16CE">
          <w:rPr>
            <w:rStyle w:val="Hyperlink"/>
            <w:rFonts w:ascii="Garamond" w:hAnsi="Garamond"/>
            <w:color w:val="auto"/>
            <w:sz w:val="22"/>
            <w:szCs w:val="22"/>
            <w:u w:val="none"/>
          </w:rPr>
          <w:t>https://dra.american.edu/islandora/object/auislandora:85536</w:t>
        </w:r>
      </w:hyperlink>
      <w:r w:rsidR="00D57222" w:rsidRPr="00DA16CE">
        <w:rPr>
          <w:rFonts w:ascii="Garamond" w:hAnsi="Garamond"/>
          <w:sz w:val="22"/>
          <w:szCs w:val="22"/>
        </w:rPr>
        <w:t xml:space="preserve">. [Zugriff zuletzt </w:t>
      </w:r>
      <w:r w:rsidR="008660CB" w:rsidRPr="00DA16CE">
        <w:rPr>
          <w:rFonts w:ascii="Garamond" w:hAnsi="Garamond"/>
          <w:sz w:val="22"/>
          <w:szCs w:val="22"/>
        </w:rPr>
        <w:t xml:space="preserve">am </w:t>
      </w:r>
      <w:r w:rsidR="00D57222" w:rsidRPr="00DA16CE">
        <w:rPr>
          <w:rFonts w:ascii="Garamond" w:hAnsi="Garamond"/>
          <w:sz w:val="22"/>
          <w:szCs w:val="22"/>
        </w:rPr>
        <w:t>14.4.2021]</w:t>
      </w:r>
    </w:p>
    <w:p w14:paraId="545607D5" w14:textId="77777777" w:rsidR="00817F9D" w:rsidRPr="00DA16CE" w:rsidRDefault="00817F9D" w:rsidP="00DA16CE">
      <w:pPr>
        <w:jc w:val="both"/>
        <w:rPr>
          <w:rFonts w:ascii="Garamond" w:hAnsi="Garamond"/>
          <w:sz w:val="22"/>
          <w:szCs w:val="22"/>
        </w:rPr>
      </w:pPr>
    </w:p>
    <w:p w14:paraId="493CE3B0" w14:textId="33ADDACF" w:rsidR="00D1530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Ein Mann ging sterben […]</w:t>
      </w:r>
    </w:p>
    <w:p w14:paraId="037760C8" w14:textId="61973F1A"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w:t>
      </w:r>
      <w:r w:rsidR="0082006D" w:rsidRPr="00DA16CE">
        <w:rPr>
          <w:rFonts w:ascii="Garamond" w:hAnsi="Garamond"/>
          <w:sz w:val="22"/>
          <w:szCs w:val="22"/>
          <w:lang w:val="en-GB"/>
        </w:rPr>
        <w:t xml:space="preserve"> </w:t>
      </w:r>
      <w:r w:rsidRPr="00DA16CE">
        <w:rPr>
          <w:rFonts w:ascii="Garamond" w:hAnsi="Garamond"/>
          <w:sz w:val="22"/>
          <w:szCs w:val="22"/>
          <w:lang w:val="en-GB"/>
        </w:rPr>
        <w:t>S.</w:t>
      </w:r>
      <w:r w:rsidR="0082006D" w:rsidRPr="00DA16CE">
        <w:rPr>
          <w:rFonts w:ascii="Garamond" w:hAnsi="Garamond"/>
          <w:sz w:val="22"/>
          <w:szCs w:val="22"/>
          <w:lang w:val="en-GB"/>
        </w:rPr>
        <w:t> </w:t>
      </w:r>
      <w:r w:rsidRPr="00DA16CE">
        <w:rPr>
          <w:rFonts w:ascii="Garamond" w:hAnsi="Garamond"/>
          <w:sz w:val="22"/>
          <w:szCs w:val="22"/>
          <w:lang w:val="en-GB"/>
        </w:rPr>
        <w:t>124.</w:t>
      </w:r>
    </w:p>
    <w:p w14:paraId="579A3B63" w14:textId="287283D3" w:rsidR="00A465D9" w:rsidRPr="00DA16CE" w:rsidRDefault="00A465D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D57222" w:rsidRPr="00DA16CE">
        <w:rPr>
          <w:rFonts w:ascii="Garamond" w:hAnsi="Garamond"/>
          <w:sz w:val="22"/>
          <w:szCs w:val="22"/>
          <w:lang w:val="en-GB"/>
        </w:rPr>
        <w:t xml:space="preserve">H. M.: Waiting on the Opposite Stage. </w:t>
      </w:r>
      <w:proofErr w:type="spellStart"/>
      <w:r w:rsidR="00D57222" w:rsidRPr="009162E0">
        <w:rPr>
          <w:rFonts w:ascii="Garamond" w:hAnsi="Garamond"/>
          <w:sz w:val="22"/>
          <w:szCs w:val="22"/>
          <w:lang w:val="fr-FR"/>
        </w:rPr>
        <w:t>Collected</w:t>
      </w:r>
      <w:proofErr w:type="spellEnd"/>
      <w:r w:rsidR="00D57222" w:rsidRPr="009162E0">
        <w:rPr>
          <w:rFonts w:ascii="Garamond" w:hAnsi="Garamond"/>
          <w:sz w:val="22"/>
          <w:szCs w:val="22"/>
          <w:lang w:val="fr-FR"/>
        </w:rPr>
        <w:t xml:space="preserve"> </w:t>
      </w:r>
      <w:proofErr w:type="spellStart"/>
      <w:r w:rsidR="00D57222" w:rsidRPr="009162E0">
        <w:rPr>
          <w:rFonts w:ascii="Garamond" w:hAnsi="Garamond"/>
          <w:sz w:val="22"/>
          <w:szCs w:val="22"/>
          <w:lang w:val="fr-FR"/>
        </w:rPr>
        <w:t>Poems</w:t>
      </w:r>
      <w:proofErr w:type="spellEnd"/>
      <w:r w:rsidR="00D57222" w:rsidRPr="009162E0">
        <w:rPr>
          <w:rFonts w:ascii="Garamond" w:hAnsi="Garamond"/>
          <w:sz w:val="22"/>
          <w:szCs w:val="22"/>
          <w:lang w:val="fr-FR"/>
        </w:rPr>
        <w:t xml:space="preserve">. </w:t>
      </w:r>
      <w:r w:rsidR="00D57222" w:rsidRPr="00DA16CE">
        <w:rPr>
          <w:rFonts w:ascii="Garamond" w:hAnsi="Garamond"/>
          <w:sz w:val="22"/>
          <w:szCs w:val="22"/>
        </w:rPr>
        <w:t xml:space="preserve">Übersetzt von James Reidel. </w:t>
      </w:r>
      <w:r w:rsidR="00D57222" w:rsidRPr="00DA16CE">
        <w:rPr>
          <w:rFonts w:ascii="Garamond" w:hAnsi="Garamond"/>
          <w:sz w:val="22"/>
          <w:szCs w:val="22"/>
          <w:lang w:val="en-GB"/>
        </w:rPr>
        <w:t>London/New York/Calcutta 2021, S. 9</w:t>
      </w:r>
      <w:r w:rsidR="00F33106" w:rsidRPr="00DA16CE">
        <w:rPr>
          <w:rFonts w:ascii="Garamond" w:hAnsi="Garamond"/>
          <w:sz w:val="22"/>
          <w:szCs w:val="22"/>
          <w:lang w:val="en-GB"/>
        </w:rPr>
        <w:t>8</w:t>
      </w:r>
      <w:r w:rsidR="006972BE" w:rsidRPr="00DA16CE">
        <w:rPr>
          <w:rFonts w:ascii="Garamond" w:hAnsi="Garamond"/>
          <w:sz w:val="22"/>
          <w:szCs w:val="22"/>
          <w:lang w:val="en-GB"/>
        </w:rPr>
        <w:t>.</w:t>
      </w:r>
      <w:r w:rsidR="00D57222" w:rsidRPr="00DA16CE">
        <w:rPr>
          <w:rFonts w:ascii="Garamond" w:hAnsi="Garamond"/>
          <w:sz w:val="22"/>
          <w:szCs w:val="22"/>
          <w:lang w:val="en-GB"/>
        </w:rPr>
        <w:t xml:space="preserve"> [In </w:t>
      </w:r>
      <w:proofErr w:type="spellStart"/>
      <w:r w:rsidR="00D57222" w:rsidRPr="00DA16CE">
        <w:rPr>
          <w:rFonts w:ascii="Garamond" w:hAnsi="Garamond"/>
          <w:sz w:val="22"/>
          <w:szCs w:val="22"/>
          <w:lang w:val="en-GB"/>
        </w:rPr>
        <w:t>englischer</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Sprache</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Unter</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dem</w:t>
      </w:r>
      <w:proofErr w:type="spellEnd"/>
      <w:r w:rsidR="00D57222" w:rsidRPr="00DA16CE">
        <w:rPr>
          <w:rFonts w:ascii="Garamond" w:hAnsi="Garamond"/>
          <w:sz w:val="22"/>
          <w:szCs w:val="22"/>
          <w:lang w:val="en-GB"/>
        </w:rPr>
        <w:t xml:space="preserve"> </w:t>
      </w:r>
      <w:proofErr w:type="spellStart"/>
      <w:r w:rsidR="00D57222" w:rsidRPr="00DA16CE">
        <w:rPr>
          <w:rFonts w:ascii="Garamond" w:hAnsi="Garamond"/>
          <w:sz w:val="22"/>
          <w:szCs w:val="22"/>
          <w:lang w:val="en-GB"/>
        </w:rPr>
        <w:t>Titel</w:t>
      </w:r>
      <w:proofErr w:type="spellEnd"/>
      <w:r w:rsidR="00D57222" w:rsidRPr="00DA16CE">
        <w:rPr>
          <w:rFonts w:ascii="Garamond" w:hAnsi="Garamond"/>
          <w:sz w:val="22"/>
          <w:szCs w:val="22"/>
          <w:lang w:val="en-GB"/>
        </w:rPr>
        <w:t xml:space="preserve"> „</w:t>
      </w:r>
      <w:r w:rsidR="00F33106" w:rsidRPr="00DA16CE">
        <w:rPr>
          <w:rFonts w:ascii="Garamond" w:hAnsi="Garamond"/>
          <w:sz w:val="22"/>
          <w:szCs w:val="22"/>
          <w:lang w:val="en-GB"/>
        </w:rPr>
        <w:t>One night during the war a man walked off</w:t>
      </w:r>
      <w:r w:rsidR="00D57222" w:rsidRPr="00DA16CE">
        <w:rPr>
          <w:rFonts w:ascii="Garamond" w:hAnsi="Garamond"/>
          <w:sz w:val="22"/>
          <w:szCs w:val="22"/>
          <w:lang w:val="en-GB"/>
        </w:rPr>
        <w:t xml:space="preserve">“] </w:t>
      </w:r>
      <w:hyperlink r:id="rId116" w:history="1">
        <w:r w:rsidR="00D57222" w:rsidRPr="00DA16CE">
          <w:rPr>
            <w:rStyle w:val="Hyperlink"/>
            <w:rFonts w:ascii="Garamond" w:hAnsi="Garamond"/>
            <w:color w:val="auto"/>
            <w:sz w:val="22"/>
            <w:szCs w:val="22"/>
            <w:u w:val="none"/>
            <w:lang w:val="en-GB"/>
          </w:rPr>
          <w:t>https://dra.american.edu/islandora/object/auislandora:85536</w:t>
        </w:r>
      </w:hyperlink>
      <w:r w:rsidR="00D57222" w:rsidRPr="00DA16CE">
        <w:rPr>
          <w:rFonts w:ascii="Garamond" w:hAnsi="Garamond"/>
          <w:sz w:val="22"/>
          <w:szCs w:val="22"/>
          <w:lang w:val="en-GB"/>
        </w:rPr>
        <w:t xml:space="preserve">. </w:t>
      </w:r>
      <w:r w:rsidR="00D57222" w:rsidRPr="00DA16CE">
        <w:rPr>
          <w:rFonts w:ascii="Garamond" w:hAnsi="Garamond"/>
          <w:sz w:val="22"/>
          <w:szCs w:val="22"/>
        </w:rPr>
        <w:t xml:space="preserve">[Zugriff zuletzt </w:t>
      </w:r>
      <w:r w:rsidR="008660CB" w:rsidRPr="00DA16CE">
        <w:rPr>
          <w:rFonts w:ascii="Garamond" w:hAnsi="Garamond"/>
          <w:sz w:val="22"/>
          <w:szCs w:val="22"/>
        </w:rPr>
        <w:t xml:space="preserve">am </w:t>
      </w:r>
      <w:r w:rsidR="00D57222" w:rsidRPr="00DA16CE">
        <w:rPr>
          <w:rFonts w:ascii="Garamond" w:hAnsi="Garamond"/>
          <w:sz w:val="22"/>
          <w:szCs w:val="22"/>
        </w:rPr>
        <w:t>14.4.2021]</w:t>
      </w:r>
    </w:p>
    <w:p w14:paraId="15C88970" w14:textId="77777777" w:rsidR="00817F9D" w:rsidRPr="00DA16CE" w:rsidRDefault="00817F9D" w:rsidP="00DA16CE">
      <w:pPr>
        <w:jc w:val="both"/>
        <w:rPr>
          <w:rFonts w:ascii="Garamond" w:hAnsi="Garamond"/>
          <w:sz w:val="22"/>
          <w:szCs w:val="22"/>
        </w:rPr>
      </w:pPr>
    </w:p>
    <w:p w14:paraId="50BF1FA4" w14:textId="23DDE66B" w:rsidR="00D1530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Ballade</w:t>
      </w:r>
    </w:p>
    <w:p w14:paraId="494D4AAE" w14:textId="532E73D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9266A" w:rsidRPr="00DA16CE">
        <w:rPr>
          <w:rFonts w:ascii="Garamond" w:hAnsi="Garamond"/>
          <w:sz w:val="22"/>
          <w:szCs w:val="22"/>
          <w:lang w:val="en-GB"/>
        </w:rPr>
        <w:t> </w:t>
      </w:r>
      <w:r w:rsidRPr="00DA16CE">
        <w:rPr>
          <w:rFonts w:ascii="Garamond" w:hAnsi="Garamond"/>
          <w:sz w:val="22"/>
          <w:szCs w:val="22"/>
          <w:lang w:val="en-GB"/>
        </w:rPr>
        <w:t>125.</w:t>
      </w:r>
    </w:p>
    <w:p w14:paraId="2580C951" w14:textId="4741A508" w:rsidR="00A465D9" w:rsidRPr="00DA16CE" w:rsidRDefault="00A465D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D57222" w:rsidRPr="00DA16CE">
        <w:rPr>
          <w:rFonts w:ascii="Garamond" w:hAnsi="Garamond"/>
          <w:sz w:val="22"/>
          <w:szCs w:val="22"/>
          <w:lang w:val="en-GB"/>
        </w:rPr>
        <w:t xml:space="preserve">H. M.: Waiting on the Opposite Stage. </w:t>
      </w:r>
      <w:proofErr w:type="spellStart"/>
      <w:r w:rsidR="00D57222" w:rsidRPr="009162E0">
        <w:rPr>
          <w:rFonts w:ascii="Garamond" w:hAnsi="Garamond"/>
          <w:sz w:val="22"/>
          <w:szCs w:val="22"/>
          <w:lang w:val="fr-FR"/>
        </w:rPr>
        <w:t>Collected</w:t>
      </w:r>
      <w:proofErr w:type="spellEnd"/>
      <w:r w:rsidR="00D57222" w:rsidRPr="009162E0">
        <w:rPr>
          <w:rFonts w:ascii="Garamond" w:hAnsi="Garamond"/>
          <w:sz w:val="22"/>
          <w:szCs w:val="22"/>
          <w:lang w:val="fr-FR"/>
        </w:rPr>
        <w:t xml:space="preserve"> </w:t>
      </w:r>
      <w:proofErr w:type="spellStart"/>
      <w:r w:rsidR="00D57222" w:rsidRPr="009162E0">
        <w:rPr>
          <w:rFonts w:ascii="Garamond" w:hAnsi="Garamond"/>
          <w:sz w:val="22"/>
          <w:szCs w:val="22"/>
          <w:lang w:val="fr-FR"/>
        </w:rPr>
        <w:t>Poems</w:t>
      </w:r>
      <w:proofErr w:type="spellEnd"/>
      <w:r w:rsidR="00D57222" w:rsidRPr="009162E0">
        <w:rPr>
          <w:rFonts w:ascii="Garamond" w:hAnsi="Garamond"/>
          <w:sz w:val="22"/>
          <w:szCs w:val="22"/>
          <w:lang w:val="fr-FR"/>
        </w:rPr>
        <w:t xml:space="preserve">. </w:t>
      </w:r>
      <w:r w:rsidR="00D57222" w:rsidRPr="00DA16CE">
        <w:rPr>
          <w:rFonts w:ascii="Garamond" w:hAnsi="Garamond"/>
          <w:sz w:val="22"/>
          <w:szCs w:val="22"/>
        </w:rPr>
        <w:t>Übersetzt von James Reidel. London/New York/Calcutta 2021, S. 9</w:t>
      </w:r>
      <w:r w:rsidR="00F33106" w:rsidRPr="00DA16CE">
        <w:rPr>
          <w:rFonts w:ascii="Garamond" w:hAnsi="Garamond"/>
          <w:sz w:val="22"/>
          <w:szCs w:val="22"/>
        </w:rPr>
        <w:t>9</w:t>
      </w:r>
      <w:r w:rsidR="006972BE" w:rsidRPr="00DA16CE">
        <w:rPr>
          <w:rFonts w:ascii="Garamond" w:hAnsi="Garamond"/>
          <w:sz w:val="22"/>
          <w:szCs w:val="22"/>
        </w:rPr>
        <w:t>.</w:t>
      </w:r>
      <w:r w:rsidR="00D57222" w:rsidRPr="00DA16CE">
        <w:rPr>
          <w:rFonts w:ascii="Garamond" w:hAnsi="Garamond"/>
          <w:sz w:val="22"/>
          <w:szCs w:val="22"/>
        </w:rPr>
        <w:t xml:space="preserve"> [In englischer Sprache. Unter dem Titel „</w:t>
      </w:r>
      <w:proofErr w:type="spellStart"/>
      <w:r w:rsidR="00F33106" w:rsidRPr="00DA16CE">
        <w:rPr>
          <w:rFonts w:ascii="Garamond" w:hAnsi="Garamond"/>
          <w:sz w:val="22"/>
          <w:szCs w:val="22"/>
        </w:rPr>
        <w:t>Ballad</w:t>
      </w:r>
      <w:proofErr w:type="spellEnd"/>
      <w:r w:rsidR="00D57222" w:rsidRPr="00DA16CE">
        <w:rPr>
          <w:rFonts w:ascii="Garamond" w:hAnsi="Garamond"/>
          <w:sz w:val="22"/>
          <w:szCs w:val="22"/>
        </w:rPr>
        <w:t xml:space="preserve">“] </w:t>
      </w:r>
      <w:hyperlink r:id="rId117" w:history="1">
        <w:r w:rsidR="00D57222" w:rsidRPr="00DA16CE">
          <w:rPr>
            <w:rStyle w:val="Hyperlink"/>
            <w:rFonts w:ascii="Garamond" w:hAnsi="Garamond"/>
            <w:color w:val="auto"/>
            <w:sz w:val="22"/>
            <w:szCs w:val="22"/>
            <w:u w:val="none"/>
          </w:rPr>
          <w:t>https://dra.american.edu/islandora/object/auislandora:85536</w:t>
        </w:r>
      </w:hyperlink>
      <w:r w:rsidR="00D57222" w:rsidRPr="00DA16CE">
        <w:rPr>
          <w:rFonts w:ascii="Garamond" w:hAnsi="Garamond"/>
          <w:sz w:val="22"/>
          <w:szCs w:val="22"/>
        </w:rPr>
        <w:t xml:space="preserve">. [Zugriff zuletzt </w:t>
      </w:r>
      <w:r w:rsidR="008660CB" w:rsidRPr="00DA16CE">
        <w:rPr>
          <w:rFonts w:ascii="Garamond" w:hAnsi="Garamond"/>
          <w:sz w:val="22"/>
          <w:szCs w:val="22"/>
        </w:rPr>
        <w:t xml:space="preserve">am </w:t>
      </w:r>
      <w:r w:rsidR="00D57222" w:rsidRPr="00DA16CE">
        <w:rPr>
          <w:rFonts w:ascii="Garamond" w:hAnsi="Garamond"/>
          <w:sz w:val="22"/>
          <w:szCs w:val="22"/>
        </w:rPr>
        <w:t>14.4.2021]</w:t>
      </w:r>
    </w:p>
    <w:p w14:paraId="3536C982" w14:textId="77777777" w:rsidR="00817F9D" w:rsidRPr="00DA16CE" w:rsidRDefault="00817F9D" w:rsidP="00DA16CE">
      <w:pPr>
        <w:jc w:val="both"/>
        <w:rPr>
          <w:rFonts w:ascii="Garamond" w:hAnsi="Garamond"/>
          <w:b/>
          <w:sz w:val="22"/>
          <w:szCs w:val="22"/>
        </w:rPr>
      </w:pPr>
    </w:p>
    <w:p w14:paraId="0C315A91" w14:textId="381DF1F1" w:rsidR="00D1530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Romanze</w:t>
      </w:r>
    </w:p>
    <w:p w14:paraId="11DD40F8" w14:textId="38C84FF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15306" w:rsidRPr="00DA16CE">
        <w:rPr>
          <w:rFonts w:ascii="Garamond" w:hAnsi="Garamond"/>
          <w:sz w:val="22"/>
          <w:szCs w:val="22"/>
        </w:rPr>
        <w:tab/>
        <w:t>–</w:t>
      </w:r>
      <w:r w:rsidR="00D1530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9266A" w:rsidRPr="00DA16CE">
        <w:rPr>
          <w:rFonts w:ascii="Garamond" w:hAnsi="Garamond"/>
          <w:sz w:val="22"/>
          <w:szCs w:val="22"/>
          <w:lang w:val="en-GB"/>
        </w:rPr>
        <w:t> </w:t>
      </w:r>
      <w:r w:rsidRPr="00DA16CE">
        <w:rPr>
          <w:rFonts w:ascii="Garamond" w:hAnsi="Garamond"/>
          <w:sz w:val="22"/>
          <w:szCs w:val="22"/>
          <w:lang w:val="en-GB"/>
        </w:rPr>
        <w:t>126.</w:t>
      </w:r>
    </w:p>
    <w:p w14:paraId="07619F79" w14:textId="13871EA5" w:rsidR="00D57222" w:rsidRPr="00DA16CE" w:rsidRDefault="00D5722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F33106" w:rsidRPr="00DA16CE">
        <w:rPr>
          <w:rFonts w:ascii="Garamond" w:hAnsi="Garamond"/>
          <w:sz w:val="22"/>
          <w:szCs w:val="22"/>
        </w:rPr>
        <w:t>100</w:t>
      </w:r>
      <w:r w:rsidR="006972BE" w:rsidRPr="00DA16CE">
        <w:rPr>
          <w:rFonts w:ascii="Garamond" w:hAnsi="Garamond"/>
          <w:sz w:val="22"/>
          <w:szCs w:val="22"/>
        </w:rPr>
        <w:t>.</w:t>
      </w:r>
      <w:r w:rsidRPr="00DA16CE">
        <w:rPr>
          <w:rFonts w:ascii="Garamond" w:hAnsi="Garamond"/>
          <w:sz w:val="22"/>
          <w:szCs w:val="22"/>
        </w:rPr>
        <w:t xml:space="preserve"> [In englischer Sprache. Unter dem Titel „</w:t>
      </w:r>
      <w:proofErr w:type="spellStart"/>
      <w:r w:rsidR="00F33106" w:rsidRPr="00DA16CE">
        <w:rPr>
          <w:rFonts w:ascii="Garamond" w:hAnsi="Garamond"/>
          <w:sz w:val="22"/>
          <w:szCs w:val="22"/>
        </w:rPr>
        <w:t>Ro</w:t>
      </w:r>
      <w:r w:rsidR="002217E0" w:rsidRPr="00DA16CE">
        <w:rPr>
          <w:rFonts w:ascii="Garamond" w:hAnsi="Garamond"/>
          <w:sz w:val="22"/>
          <w:szCs w:val="22"/>
        </w:rPr>
        <w:t>ma</w:t>
      </w:r>
      <w:r w:rsidR="00F33106" w:rsidRPr="00DA16CE">
        <w:rPr>
          <w:rFonts w:ascii="Garamond" w:hAnsi="Garamond"/>
          <w:sz w:val="22"/>
          <w:szCs w:val="22"/>
        </w:rPr>
        <w:t>nce</w:t>
      </w:r>
      <w:proofErr w:type="spellEnd"/>
      <w:r w:rsidRPr="00DA16CE">
        <w:rPr>
          <w:rFonts w:ascii="Garamond" w:hAnsi="Garamond"/>
          <w:sz w:val="22"/>
          <w:szCs w:val="22"/>
        </w:rPr>
        <w:t xml:space="preserve">“] </w:t>
      </w:r>
      <w:hyperlink r:id="rId11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0121B2B" w14:textId="77777777" w:rsidR="00817F9D" w:rsidRPr="00DA16CE" w:rsidRDefault="00817F9D" w:rsidP="00DA16CE">
      <w:pPr>
        <w:jc w:val="both"/>
        <w:rPr>
          <w:rFonts w:ascii="Garamond" w:hAnsi="Garamond"/>
          <w:b/>
          <w:sz w:val="22"/>
          <w:szCs w:val="22"/>
        </w:rPr>
      </w:pPr>
    </w:p>
    <w:p w14:paraId="01A93FD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Epigramme über Lyrik</w:t>
      </w:r>
    </w:p>
    <w:p w14:paraId="7B7398B4" w14:textId="4F10DB65"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EF48F5" w:rsidRPr="00DA16CE">
        <w:rPr>
          <w:rFonts w:ascii="Garamond" w:hAnsi="Garamond"/>
          <w:sz w:val="22"/>
          <w:szCs w:val="22"/>
        </w:rPr>
        <w:t xml:space="preserve"> </w:t>
      </w:r>
      <w:r w:rsidRPr="00DA16CE">
        <w:rPr>
          <w:rFonts w:ascii="Garamond" w:hAnsi="Garamond"/>
          <w:sz w:val="22"/>
          <w:szCs w:val="22"/>
        </w:rPr>
        <w:t>Suhrkamp 2014, S.</w:t>
      </w:r>
      <w:r w:rsidR="00C9266A" w:rsidRPr="00DA16CE">
        <w:rPr>
          <w:rFonts w:ascii="Garamond" w:hAnsi="Garamond"/>
          <w:sz w:val="22"/>
          <w:szCs w:val="22"/>
        </w:rPr>
        <w:t> </w:t>
      </w:r>
      <w:r w:rsidRPr="00DA16CE">
        <w:rPr>
          <w:rFonts w:ascii="Garamond" w:hAnsi="Garamond"/>
          <w:sz w:val="22"/>
          <w:szCs w:val="22"/>
        </w:rPr>
        <w:t>127</w:t>
      </w:r>
      <w:r w:rsidR="00576248" w:rsidRPr="00DA16CE">
        <w:rPr>
          <w:rFonts w:ascii="Garamond" w:hAnsi="Garamond"/>
          <w:sz w:val="22"/>
          <w:szCs w:val="22"/>
        </w:rPr>
        <w:t>.</w:t>
      </w:r>
    </w:p>
    <w:p w14:paraId="1CB62455" w14:textId="5010D999" w:rsidR="00817F9D" w:rsidRPr="00DA16CE" w:rsidRDefault="009D45D0" w:rsidP="00DA16CE">
      <w:pPr>
        <w:numPr>
          <w:ilvl w:val="0"/>
          <w:numId w:val="42"/>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 158.</w:t>
      </w:r>
    </w:p>
    <w:p w14:paraId="31789AEC" w14:textId="20AF80D1" w:rsidR="00D57222" w:rsidRPr="00DA16CE" w:rsidRDefault="00D57222" w:rsidP="00DA16CE">
      <w:pPr>
        <w:numPr>
          <w:ilvl w:val="0"/>
          <w:numId w:val="42"/>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F33106" w:rsidRPr="00DA16CE">
        <w:rPr>
          <w:rFonts w:ascii="Garamond" w:hAnsi="Garamond"/>
          <w:sz w:val="22"/>
          <w:szCs w:val="22"/>
        </w:rPr>
        <w:t>10</w:t>
      </w:r>
      <w:r w:rsidRPr="00DA16CE">
        <w:rPr>
          <w:rFonts w:ascii="Garamond" w:hAnsi="Garamond"/>
          <w:sz w:val="22"/>
          <w:szCs w:val="22"/>
        </w:rPr>
        <w:t>1</w:t>
      </w:r>
      <w:r w:rsidR="006972BE" w:rsidRPr="00DA16CE">
        <w:rPr>
          <w:rFonts w:ascii="Garamond" w:hAnsi="Garamond"/>
          <w:sz w:val="22"/>
          <w:szCs w:val="22"/>
        </w:rPr>
        <w:t>.</w:t>
      </w:r>
      <w:r w:rsidRPr="00DA16CE">
        <w:rPr>
          <w:rFonts w:ascii="Garamond" w:hAnsi="Garamond"/>
          <w:sz w:val="22"/>
          <w:szCs w:val="22"/>
        </w:rPr>
        <w:t xml:space="preserve"> [In englischer Sprache. Unter dem Titel „</w:t>
      </w:r>
      <w:proofErr w:type="spellStart"/>
      <w:r w:rsidR="00F33106" w:rsidRPr="00DA16CE">
        <w:rPr>
          <w:rFonts w:ascii="Garamond" w:hAnsi="Garamond"/>
          <w:sz w:val="22"/>
          <w:szCs w:val="22"/>
        </w:rPr>
        <w:t>Epigram</w:t>
      </w:r>
      <w:proofErr w:type="spellEnd"/>
      <w:r w:rsidR="00F33106" w:rsidRPr="00DA16CE">
        <w:rPr>
          <w:rFonts w:ascii="Garamond" w:hAnsi="Garamond"/>
          <w:sz w:val="22"/>
          <w:szCs w:val="22"/>
        </w:rPr>
        <w:t xml:space="preserve"> on </w:t>
      </w:r>
      <w:proofErr w:type="spellStart"/>
      <w:r w:rsidR="005A4C1D" w:rsidRPr="00DA16CE">
        <w:rPr>
          <w:rFonts w:ascii="Garamond" w:hAnsi="Garamond"/>
          <w:sz w:val="22"/>
          <w:szCs w:val="22"/>
        </w:rPr>
        <w:t>l</w:t>
      </w:r>
      <w:r w:rsidR="00F33106" w:rsidRPr="00DA16CE">
        <w:rPr>
          <w:rFonts w:ascii="Garamond" w:hAnsi="Garamond"/>
          <w:sz w:val="22"/>
          <w:szCs w:val="22"/>
        </w:rPr>
        <w:t>yric</w:t>
      </w:r>
      <w:proofErr w:type="spellEnd"/>
      <w:r w:rsidR="00F33106" w:rsidRPr="00DA16CE">
        <w:rPr>
          <w:rFonts w:ascii="Garamond" w:hAnsi="Garamond"/>
          <w:sz w:val="22"/>
          <w:szCs w:val="22"/>
        </w:rPr>
        <w:t xml:space="preserve"> </w:t>
      </w:r>
      <w:proofErr w:type="spellStart"/>
      <w:r w:rsidR="005A4C1D" w:rsidRPr="00DA16CE">
        <w:rPr>
          <w:rFonts w:ascii="Garamond" w:hAnsi="Garamond"/>
          <w:sz w:val="22"/>
          <w:szCs w:val="22"/>
        </w:rPr>
        <w:t>p</w:t>
      </w:r>
      <w:r w:rsidR="00F33106" w:rsidRPr="00DA16CE">
        <w:rPr>
          <w:rFonts w:ascii="Garamond" w:hAnsi="Garamond"/>
          <w:sz w:val="22"/>
          <w:szCs w:val="22"/>
        </w:rPr>
        <w:t>oetry</w:t>
      </w:r>
      <w:proofErr w:type="spellEnd"/>
      <w:r w:rsidRPr="00DA16CE">
        <w:rPr>
          <w:rFonts w:ascii="Garamond" w:hAnsi="Garamond"/>
          <w:sz w:val="22"/>
          <w:szCs w:val="22"/>
        </w:rPr>
        <w:t xml:space="preserve">“] </w:t>
      </w:r>
      <w:hyperlink r:id="rId11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129C9CEF" w14:textId="77777777" w:rsidR="00817F9D" w:rsidRPr="00DA16CE" w:rsidRDefault="00817F9D" w:rsidP="00DA16CE">
      <w:pPr>
        <w:jc w:val="both"/>
        <w:rPr>
          <w:rFonts w:ascii="Garamond" w:hAnsi="Garamond"/>
          <w:b/>
          <w:sz w:val="22"/>
          <w:szCs w:val="22"/>
        </w:rPr>
      </w:pPr>
    </w:p>
    <w:p w14:paraId="344CC3A7" w14:textId="54BD986B"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Traktoristenliedchen</w:t>
      </w:r>
      <w:proofErr w:type="spellEnd"/>
    </w:p>
    <w:p w14:paraId="1D3D3E50" w14:textId="2B411822"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7222" w:rsidRPr="00DA16CE">
        <w:rPr>
          <w:rFonts w:ascii="Garamond" w:hAnsi="Garamond"/>
          <w:sz w:val="22"/>
          <w:szCs w:val="22"/>
        </w:rPr>
        <w:tab/>
        <w:t>–</w:t>
      </w:r>
      <w:r w:rsidR="00D57222"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2006D" w:rsidRPr="00DA16CE">
        <w:rPr>
          <w:rFonts w:ascii="Garamond" w:hAnsi="Garamond"/>
          <w:sz w:val="22"/>
          <w:szCs w:val="22"/>
          <w:lang w:val="en-GB"/>
        </w:rPr>
        <w:t>.</w:t>
      </w:r>
      <w:r w:rsidR="00C9266A" w:rsidRPr="00DA16CE">
        <w:rPr>
          <w:rFonts w:ascii="Garamond" w:hAnsi="Garamond"/>
          <w:sz w:val="22"/>
          <w:szCs w:val="22"/>
          <w:lang w:val="en-GB"/>
        </w:rPr>
        <w:t> </w:t>
      </w:r>
      <w:r w:rsidRPr="00DA16CE">
        <w:rPr>
          <w:rFonts w:ascii="Garamond" w:hAnsi="Garamond"/>
          <w:sz w:val="22"/>
          <w:szCs w:val="22"/>
          <w:lang w:val="en-GB"/>
        </w:rPr>
        <w:t>128.</w:t>
      </w:r>
    </w:p>
    <w:p w14:paraId="313AB181" w14:textId="03B83C4E" w:rsidR="00C9266A" w:rsidRPr="00DA16CE" w:rsidRDefault="00C9266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F33106" w:rsidRPr="00DA16CE">
        <w:rPr>
          <w:rFonts w:ascii="Garamond" w:hAnsi="Garamond"/>
          <w:sz w:val="22"/>
          <w:szCs w:val="22"/>
          <w:lang w:val="en-GB"/>
        </w:rPr>
        <w:t xml:space="preserve">H. M.: Waiting on the Opposite Stage. </w:t>
      </w:r>
      <w:proofErr w:type="spellStart"/>
      <w:r w:rsidR="00F33106" w:rsidRPr="009162E0">
        <w:rPr>
          <w:rFonts w:ascii="Garamond" w:hAnsi="Garamond"/>
          <w:sz w:val="22"/>
          <w:szCs w:val="22"/>
          <w:lang w:val="fr-FR"/>
        </w:rPr>
        <w:t>Collected</w:t>
      </w:r>
      <w:proofErr w:type="spellEnd"/>
      <w:r w:rsidR="00F33106" w:rsidRPr="009162E0">
        <w:rPr>
          <w:rFonts w:ascii="Garamond" w:hAnsi="Garamond"/>
          <w:sz w:val="22"/>
          <w:szCs w:val="22"/>
          <w:lang w:val="fr-FR"/>
        </w:rPr>
        <w:t xml:space="preserve"> </w:t>
      </w:r>
      <w:proofErr w:type="spellStart"/>
      <w:r w:rsidR="00F33106" w:rsidRPr="009162E0">
        <w:rPr>
          <w:rFonts w:ascii="Garamond" w:hAnsi="Garamond"/>
          <w:sz w:val="22"/>
          <w:szCs w:val="22"/>
          <w:lang w:val="fr-FR"/>
        </w:rPr>
        <w:t>Poems</w:t>
      </w:r>
      <w:proofErr w:type="spellEnd"/>
      <w:r w:rsidR="00F33106" w:rsidRPr="009162E0">
        <w:rPr>
          <w:rFonts w:ascii="Garamond" w:hAnsi="Garamond"/>
          <w:sz w:val="22"/>
          <w:szCs w:val="22"/>
          <w:lang w:val="fr-FR"/>
        </w:rPr>
        <w:t xml:space="preserve">. </w:t>
      </w:r>
      <w:r w:rsidR="00F33106" w:rsidRPr="00DA16CE">
        <w:rPr>
          <w:rFonts w:ascii="Garamond" w:hAnsi="Garamond"/>
          <w:sz w:val="22"/>
          <w:szCs w:val="22"/>
        </w:rPr>
        <w:t>Übersetzt von James Reidel. London/New York/Calcutta 2021, S. 102</w:t>
      </w:r>
      <w:r w:rsidR="006972BE" w:rsidRPr="00DA16CE">
        <w:rPr>
          <w:rFonts w:ascii="Garamond" w:hAnsi="Garamond"/>
          <w:sz w:val="22"/>
          <w:szCs w:val="22"/>
        </w:rPr>
        <w:t>.</w:t>
      </w:r>
      <w:r w:rsidR="00F33106" w:rsidRPr="00DA16CE">
        <w:rPr>
          <w:rFonts w:ascii="Garamond" w:hAnsi="Garamond"/>
          <w:sz w:val="22"/>
          <w:szCs w:val="22"/>
        </w:rPr>
        <w:t xml:space="preserve"> [In englischer Sprache. Unter dem Titel „</w:t>
      </w:r>
      <w:proofErr w:type="spellStart"/>
      <w:r w:rsidR="00F33106" w:rsidRPr="00DA16CE">
        <w:rPr>
          <w:rFonts w:ascii="Garamond" w:hAnsi="Garamond"/>
          <w:sz w:val="22"/>
          <w:szCs w:val="22"/>
        </w:rPr>
        <w:t>Tractor</w:t>
      </w:r>
      <w:proofErr w:type="spellEnd"/>
      <w:r w:rsidR="00F33106" w:rsidRPr="00DA16CE">
        <w:rPr>
          <w:rFonts w:ascii="Garamond" w:hAnsi="Garamond"/>
          <w:sz w:val="22"/>
          <w:szCs w:val="22"/>
        </w:rPr>
        <w:t xml:space="preserve"> </w:t>
      </w:r>
      <w:proofErr w:type="spellStart"/>
      <w:r w:rsidR="005A4C1D" w:rsidRPr="00DA16CE">
        <w:rPr>
          <w:rFonts w:ascii="Garamond" w:hAnsi="Garamond"/>
          <w:sz w:val="22"/>
          <w:szCs w:val="22"/>
        </w:rPr>
        <w:t>s</w:t>
      </w:r>
      <w:r w:rsidR="00F33106" w:rsidRPr="00DA16CE">
        <w:rPr>
          <w:rFonts w:ascii="Garamond" w:hAnsi="Garamond"/>
          <w:sz w:val="22"/>
          <w:szCs w:val="22"/>
        </w:rPr>
        <w:t>ong</w:t>
      </w:r>
      <w:proofErr w:type="spellEnd"/>
      <w:r w:rsidR="00F33106" w:rsidRPr="00DA16CE">
        <w:rPr>
          <w:rFonts w:ascii="Garamond" w:hAnsi="Garamond"/>
          <w:sz w:val="22"/>
          <w:szCs w:val="22"/>
        </w:rPr>
        <w:t xml:space="preserve">“] </w:t>
      </w:r>
      <w:hyperlink r:id="rId120" w:history="1">
        <w:r w:rsidR="00F33106" w:rsidRPr="00DA16CE">
          <w:rPr>
            <w:rStyle w:val="Hyperlink"/>
            <w:rFonts w:ascii="Garamond" w:hAnsi="Garamond"/>
            <w:color w:val="auto"/>
            <w:sz w:val="22"/>
            <w:szCs w:val="22"/>
            <w:u w:val="none"/>
          </w:rPr>
          <w:t>https://dra.american.edu/islandora/object/auislandora:85536</w:t>
        </w:r>
      </w:hyperlink>
      <w:r w:rsidR="00F33106" w:rsidRPr="00DA16CE">
        <w:rPr>
          <w:rFonts w:ascii="Garamond" w:hAnsi="Garamond"/>
          <w:sz w:val="22"/>
          <w:szCs w:val="22"/>
        </w:rPr>
        <w:t>. [Zugriff zuletzt 1</w:t>
      </w:r>
      <w:r w:rsidR="008660CB" w:rsidRPr="00DA16CE">
        <w:rPr>
          <w:rFonts w:ascii="Garamond" w:hAnsi="Garamond"/>
          <w:sz w:val="22"/>
          <w:szCs w:val="22"/>
        </w:rPr>
        <w:t xml:space="preserve">am </w:t>
      </w:r>
      <w:r w:rsidR="00F33106" w:rsidRPr="00DA16CE">
        <w:rPr>
          <w:rFonts w:ascii="Garamond" w:hAnsi="Garamond"/>
          <w:sz w:val="22"/>
          <w:szCs w:val="22"/>
        </w:rPr>
        <w:t>4.4.2021]</w:t>
      </w:r>
    </w:p>
    <w:p w14:paraId="518C5376" w14:textId="77777777" w:rsidR="00817F9D" w:rsidRPr="00DA16CE" w:rsidRDefault="00817F9D" w:rsidP="00DA16CE">
      <w:pPr>
        <w:jc w:val="both"/>
        <w:rPr>
          <w:rFonts w:ascii="Garamond" w:hAnsi="Garamond"/>
          <w:b/>
          <w:sz w:val="22"/>
          <w:szCs w:val="22"/>
        </w:rPr>
      </w:pPr>
    </w:p>
    <w:p w14:paraId="7FC5CF8E" w14:textId="695E4E98"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Gedanken über die Schönheit der Landschaft</w:t>
      </w:r>
    </w:p>
    <w:p w14:paraId="0F6AABE3" w14:textId="503F335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7222" w:rsidRPr="00DA16CE">
        <w:rPr>
          <w:rFonts w:ascii="Garamond" w:hAnsi="Garamond"/>
          <w:sz w:val="22"/>
          <w:szCs w:val="22"/>
        </w:rPr>
        <w:tab/>
        <w:t>–</w:t>
      </w:r>
      <w:r w:rsidR="00D57222"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9266A" w:rsidRPr="00DA16CE">
        <w:rPr>
          <w:rFonts w:ascii="Garamond" w:hAnsi="Garamond"/>
          <w:sz w:val="22"/>
          <w:szCs w:val="22"/>
          <w:lang w:val="en-GB"/>
        </w:rPr>
        <w:t> </w:t>
      </w:r>
      <w:r w:rsidRPr="00DA16CE">
        <w:rPr>
          <w:rFonts w:ascii="Garamond" w:hAnsi="Garamond"/>
          <w:sz w:val="22"/>
          <w:szCs w:val="22"/>
          <w:lang w:val="en-GB"/>
        </w:rPr>
        <w:t>129.</w:t>
      </w:r>
    </w:p>
    <w:p w14:paraId="63A01701" w14:textId="14EEBA55" w:rsidR="00F33106" w:rsidRPr="00DA16CE" w:rsidRDefault="00F33106" w:rsidP="00DA16CE">
      <w:pPr>
        <w:tabs>
          <w:tab w:val="left" w:pos="709"/>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781C85">
        <w:rPr>
          <w:rFonts w:ascii="Garamond" w:hAnsi="Garamond"/>
          <w:sz w:val="22"/>
          <w:szCs w:val="22"/>
          <w:lang w:val="fr-FR"/>
        </w:rPr>
        <w:t>Collected</w:t>
      </w:r>
      <w:proofErr w:type="spellEnd"/>
      <w:r w:rsidRPr="00781C85">
        <w:rPr>
          <w:rFonts w:ascii="Garamond" w:hAnsi="Garamond"/>
          <w:sz w:val="22"/>
          <w:szCs w:val="22"/>
          <w:lang w:val="fr-FR"/>
        </w:rPr>
        <w:t xml:space="preserve"> </w:t>
      </w:r>
      <w:proofErr w:type="spellStart"/>
      <w:r w:rsidRPr="00781C85">
        <w:rPr>
          <w:rFonts w:ascii="Garamond" w:hAnsi="Garamond"/>
          <w:sz w:val="22"/>
          <w:szCs w:val="22"/>
          <w:lang w:val="fr-FR"/>
        </w:rPr>
        <w:t>Poems</w:t>
      </w:r>
      <w:proofErr w:type="spellEnd"/>
      <w:r w:rsidRPr="00781C85">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DF1C7B" w:rsidRPr="00DA16CE">
        <w:rPr>
          <w:rFonts w:ascii="Garamond" w:hAnsi="Garamond"/>
          <w:sz w:val="22"/>
          <w:szCs w:val="22"/>
          <w:lang w:val="en-GB"/>
        </w:rPr>
        <w:t>103.</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DF1C7B" w:rsidRPr="00DA16CE">
        <w:rPr>
          <w:rFonts w:ascii="Garamond" w:hAnsi="Garamond"/>
          <w:sz w:val="22"/>
          <w:szCs w:val="22"/>
          <w:lang w:val="en-GB"/>
        </w:rPr>
        <w:t>Thoughts on the beauty of the landscape on a journey to the vast construction site of ‘</w:t>
      </w:r>
      <w:proofErr w:type="spellStart"/>
      <w:r w:rsidR="00DF1C7B" w:rsidRPr="00DA16CE">
        <w:rPr>
          <w:rFonts w:ascii="Garamond" w:hAnsi="Garamond"/>
          <w:sz w:val="22"/>
          <w:szCs w:val="22"/>
          <w:lang w:val="en-GB"/>
        </w:rPr>
        <w:t>Schwarze</w:t>
      </w:r>
      <w:proofErr w:type="spellEnd"/>
      <w:r w:rsidR="00DF1C7B" w:rsidRPr="00DA16CE">
        <w:rPr>
          <w:rFonts w:ascii="Garamond" w:hAnsi="Garamond"/>
          <w:sz w:val="22"/>
          <w:szCs w:val="22"/>
          <w:lang w:val="en-GB"/>
        </w:rPr>
        <w:t xml:space="preserve"> </w:t>
      </w:r>
      <w:proofErr w:type="spellStart"/>
      <w:r w:rsidR="00DF1C7B" w:rsidRPr="00DA16CE">
        <w:rPr>
          <w:rFonts w:ascii="Garamond" w:hAnsi="Garamond"/>
          <w:sz w:val="22"/>
          <w:szCs w:val="22"/>
          <w:lang w:val="en-GB"/>
        </w:rPr>
        <w:t>Pumpe</w:t>
      </w:r>
      <w:proofErr w:type="spellEnd"/>
      <w:r w:rsidR="00246D4E" w:rsidRPr="00DA16CE">
        <w:rPr>
          <w:rFonts w:ascii="Garamond" w:hAnsi="Garamond"/>
          <w:sz w:val="22"/>
          <w:szCs w:val="22"/>
          <w:lang w:val="en-GB"/>
        </w:rPr>
        <w:t>‘</w:t>
      </w:r>
      <w:r w:rsidRPr="00DA16CE">
        <w:rPr>
          <w:rFonts w:ascii="Garamond" w:hAnsi="Garamond"/>
          <w:sz w:val="22"/>
          <w:szCs w:val="22"/>
          <w:lang w:val="en-GB"/>
        </w:rPr>
        <w:t xml:space="preserve">“]. </w:t>
      </w:r>
      <w:r w:rsidR="00000000">
        <w:fldChar w:fldCharType="begin"/>
      </w:r>
      <w:r w:rsidR="00000000" w:rsidRPr="00D011BC">
        <w:rPr>
          <w:lang w:val="en-GB"/>
        </w:rPr>
        <w:instrText>HYPERLINK "https://dra.american.edu/islandora/object/auislandora:85536"</w:instrText>
      </w:r>
      <w:r w:rsidR="00000000">
        <w:fldChar w:fldCharType="separate"/>
      </w:r>
      <w:r w:rsidR="00420D5A" w:rsidRPr="00DA16CE">
        <w:rPr>
          <w:rStyle w:val="Hyperlink"/>
          <w:rFonts w:ascii="Garamond" w:hAnsi="Garamond"/>
          <w:color w:val="auto"/>
          <w:sz w:val="22"/>
          <w:szCs w:val="22"/>
          <w:u w:val="none"/>
        </w:rPr>
        <w:t>https://dra.american.edu/islandora/object/auislandora:85536</w:t>
      </w:r>
      <w:r w:rsidR="00000000">
        <w:rPr>
          <w:rStyle w:val="Hyperlink"/>
          <w:rFonts w:ascii="Garamond" w:hAnsi="Garamond"/>
          <w:color w:val="auto"/>
          <w:sz w:val="22"/>
          <w:szCs w:val="22"/>
          <w:u w:val="none"/>
        </w:rPr>
        <w:fldChar w:fldCharType="end"/>
      </w:r>
      <w:r w:rsidR="00420D5A" w:rsidRPr="00DA16CE">
        <w:rPr>
          <w:rFonts w:ascii="Garamond" w:hAnsi="Garamond"/>
          <w:sz w:val="22"/>
          <w:szCs w:val="22"/>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0A50EB06" w14:textId="77777777" w:rsidR="00817F9D" w:rsidRPr="00DA16CE" w:rsidRDefault="00817F9D" w:rsidP="00DA16CE">
      <w:pPr>
        <w:ind w:left="709" w:hanging="709"/>
        <w:jc w:val="both"/>
        <w:rPr>
          <w:rFonts w:ascii="Garamond" w:hAnsi="Garamond"/>
          <w:b/>
          <w:sz w:val="22"/>
          <w:szCs w:val="22"/>
        </w:rPr>
      </w:pPr>
    </w:p>
    <w:p w14:paraId="55A106B4" w14:textId="23A1F763"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Buntschuk</w:t>
      </w:r>
      <w:proofErr w:type="spellEnd"/>
    </w:p>
    <w:p w14:paraId="5D550A90" w14:textId="732CAD3A" w:rsidR="00817F9D" w:rsidRPr="00DA16CE" w:rsidRDefault="009D45D0" w:rsidP="00DA16CE">
      <w:pPr>
        <w:tabs>
          <w:tab w:val="left" w:pos="426"/>
          <w:tab w:val="left" w:pos="709"/>
        </w:tabs>
        <w:ind w:left="709" w:hanging="709"/>
        <w:jc w:val="both"/>
        <w:rPr>
          <w:rFonts w:ascii="Garamond" w:hAnsi="Garamond"/>
          <w:sz w:val="22"/>
          <w:szCs w:val="22"/>
          <w:lang w:val="en-GB"/>
        </w:rPr>
      </w:pPr>
      <w:r w:rsidRPr="00DA16CE">
        <w:rPr>
          <w:rFonts w:ascii="Garamond" w:hAnsi="Garamond"/>
          <w:sz w:val="22"/>
          <w:szCs w:val="22"/>
        </w:rPr>
        <w:t>In:</w:t>
      </w:r>
      <w:r w:rsidR="00D57222" w:rsidRPr="00DA16CE">
        <w:rPr>
          <w:rFonts w:ascii="Garamond" w:hAnsi="Garamond"/>
          <w:sz w:val="22"/>
          <w:szCs w:val="22"/>
        </w:rPr>
        <w:tab/>
        <w:t>–</w:t>
      </w:r>
      <w:r w:rsidR="00D57222"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9266A" w:rsidRPr="00DA16CE">
        <w:rPr>
          <w:rFonts w:ascii="Garamond" w:hAnsi="Garamond"/>
          <w:sz w:val="22"/>
          <w:szCs w:val="22"/>
          <w:lang w:val="en-GB"/>
        </w:rPr>
        <w:t> </w:t>
      </w:r>
      <w:r w:rsidRPr="00DA16CE">
        <w:rPr>
          <w:rFonts w:ascii="Garamond" w:hAnsi="Garamond"/>
          <w:sz w:val="22"/>
          <w:szCs w:val="22"/>
          <w:lang w:val="en-GB"/>
        </w:rPr>
        <w:t>130.</w:t>
      </w:r>
    </w:p>
    <w:p w14:paraId="35C48433" w14:textId="0A99BCF4" w:rsidR="00F33106" w:rsidRPr="00DA16CE" w:rsidRDefault="00F33106" w:rsidP="00DA16CE">
      <w:pPr>
        <w:tabs>
          <w:tab w:val="left" w:pos="426"/>
          <w:tab w:val="left" w:pos="709"/>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DF1C7B" w:rsidRPr="00DA16CE">
        <w:rPr>
          <w:rFonts w:ascii="Garamond" w:hAnsi="Garamond"/>
          <w:sz w:val="22"/>
          <w:szCs w:val="22"/>
        </w:rPr>
        <w:t>104.</w:t>
      </w:r>
      <w:r w:rsidRPr="00DA16CE">
        <w:rPr>
          <w:rFonts w:ascii="Garamond" w:hAnsi="Garamond"/>
          <w:sz w:val="22"/>
          <w:szCs w:val="22"/>
        </w:rPr>
        <w:t xml:space="preserve"> [In englischer Sprache. Unter dem Titel „</w:t>
      </w:r>
      <w:proofErr w:type="spellStart"/>
      <w:r w:rsidR="00DF1C7B" w:rsidRPr="00DA16CE">
        <w:rPr>
          <w:rFonts w:ascii="Garamond" w:hAnsi="Garamond"/>
          <w:sz w:val="22"/>
          <w:szCs w:val="22"/>
        </w:rPr>
        <w:t>Bunchuk</w:t>
      </w:r>
      <w:proofErr w:type="spellEnd"/>
      <w:r w:rsidR="00DF1C7B" w:rsidRPr="00DA16CE">
        <w:rPr>
          <w:rFonts w:ascii="Garamond" w:hAnsi="Garamond"/>
          <w:sz w:val="22"/>
          <w:szCs w:val="22"/>
        </w:rPr>
        <w:t xml:space="preserve"> </w:t>
      </w:r>
      <w:r w:rsidR="0082006D" w:rsidRPr="00DA16CE">
        <w:rPr>
          <w:rFonts w:ascii="Garamond" w:hAnsi="Garamond"/>
          <w:sz w:val="22"/>
          <w:szCs w:val="22"/>
        </w:rPr>
        <w:t>[1]</w:t>
      </w:r>
      <w:r w:rsidRPr="00DA16CE">
        <w:rPr>
          <w:rFonts w:ascii="Garamond" w:hAnsi="Garamond"/>
          <w:sz w:val="22"/>
          <w:szCs w:val="22"/>
        </w:rPr>
        <w:t xml:space="preserve">“] </w:t>
      </w:r>
      <w:hyperlink r:id="rId12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483C263" w14:textId="77777777" w:rsidR="003A70AE" w:rsidRPr="00DA16CE" w:rsidRDefault="003A70AE" w:rsidP="00DA16CE">
      <w:pPr>
        <w:tabs>
          <w:tab w:val="left" w:pos="426"/>
          <w:tab w:val="left" w:pos="709"/>
        </w:tabs>
        <w:ind w:left="709" w:hanging="709"/>
        <w:jc w:val="both"/>
        <w:rPr>
          <w:rFonts w:ascii="Garamond" w:hAnsi="Garamond"/>
          <w:sz w:val="22"/>
          <w:szCs w:val="22"/>
        </w:rPr>
      </w:pPr>
    </w:p>
    <w:p w14:paraId="6C9CFAE6" w14:textId="13FE88DA"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„Die Roten“</w:t>
      </w:r>
    </w:p>
    <w:p w14:paraId="1A34ACA7" w14:textId="1734AB1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7222" w:rsidRPr="00DA16CE">
        <w:rPr>
          <w:rFonts w:ascii="Garamond" w:hAnsi="Garamond"/>
          <w:sz w:val="22"/>
          <w:szCs w:val="22"/>
        </w:rPr>
        <w:tab/>
        <w:t>–</w:t>
      </w:r>
      <w:r w:rsidR="00D57222"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9266A" w:rsidRPr="00DA16CE">
        <w:rPr>
          <w:rFonts w:ascii="Garamond" w:hAnsi="Garamond"/>
          <w:sz w:val="22"/>
          <w:szCs w:val="22"/>
          <w:lang w:val="en-GB"/>
        </w:rPr>
        <w:t> </w:t>
      </w:r>
      <w:r w:rsidRPr="00DA16CE">
        <w:rPr>
          <w:rFonts w:ascii="Garamond" w:hAnsi="Garamond"/>
          <w:sz w:val="22"/>
          <w:szCs w:val="22"/>
          <w:lang w:val="en-GB"/>
        </w:rPr>
        <w:t>131.</w:t>
      </w:r>
    </w:p>
    <w:p w14:paraId="46346135" w14:textId="4790934E" w:rsidR="00F33106" w:rsidRPr="00DA16CE" w:rsidRDefault="00F33106" w:rsidP="00DA16CE">
      <w:pPr>
        <w:tabs>
          <w:tab w:val="left" w:pos="426"/>
        </w:tabs>
        <w:ind w:left="709" w:hanging="283"/>
        <w:jc w:val="both"/>
        <w:rPr>
          <w:rFonts w:ascii="Garamond" w:hAnsi="Garamond"/>
          <w:sz w:val="22"/>
          <w:szCs w:val="22"/>
          <w:rtl/>
          <w:lang w:bidi="he-IL"/>
        </w:rPr>
      </w:pPr>
      <w:r w:rsidRPr="00DA16CE">
        <w:rPr>
          <w:rFonts w:ascii="Garamond" w:hAnsi="Garamond"/>
          <w:sz w:val="22"/>
          <w:szCs w:val="22"/>
          <w:rtl/>
          <w:lang w:bidi="he-IL"/>
        </w:rPr>
        <w:t>–</w:t>
      </w:r>
      <w:r w:rsidRPr="00DA16CE">
        <w:rPr>
          <w:rFonts w:ascii="Garamond" w:hAnsi="Garamond"/>
          <w:sz w:val="22"/>
          <w:szCs w:val="22"/>
          <w:rtl/>
          <w:lang w:bidi="he-IL"/>
        </w:rPr>
        <w:tab/>
      </w:r>
      <w:r w:rsidRPr="00DA16CE">
        <w:rPr>
          <w:rFonts w:ascii="Garamond" w:hAnsi="Garamond"/>
          <w:sz w:val="22"/>
          <w:szCs w:val="22"/>
          <w:lang w:val="en-GB"/>
        </w:rPr>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82006D" w:rsidRPr="00DA16CE">
        <w:rPr>
          <w:rFonts w:ascii="Garamond" w:hAnsi="Garamond"/>
          <w:sz w:val="22"/>
          <w:szCs w:val="22"/>
        </w:rPr>
        <w:t>105.</w:t>
      </w:r>
      <w:r w:rsidRPr="00DA16CE">
        <w:rPr>
          <w:rFonts w:ascii="Garamond" w:hAnsi="Garamond"/>
          <w:sz w:val="22"/>
          <w:szCs w:val="22"/>
        </w:rPr>
        <w:t xml:space="preserve"> [In englischer Sprache. Unter dem Titel „</w:t>
      </w:r>
      <w:r w:rsidR="0082006D" w:rsidRPr="00DA16CE">
        <w:rPr>
          <w:rFonts w:ascii="Garamond" w:hAnsi="Garamond"/>
          <w:sz w:val="22"/>
          <w:szCs w:val="22"/>
        </w:rPr>
        <w:t>‚The Reds‘</w:t>
      </w:r>
      <w:r w:rsidRPr="00DA16CE">
        <w:rPr>
          <w:rFonts w:ascii="Garamond" w:hAnsi="Garamond"/>
          <w:sz w:val="22"/>
          <w:szCs w:val="22"/>
        </w:rPr>
        <w:t xml:space="preserve">“] </w:t>
      </w:r>
      <w:hyperlink r:id="rId12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1D03757" w14:textId="77777777" w:rsidR="00817F9D" w:rsidRPr="00DA16CE" w:rsidRDefault="00817F9D" w:rsidP="00DA16CE">
      <w:pPr>
        <w:jc w:val="both"/>
        <w:rPr>
          <w:rFonts w:ascii="Garamond" w:hAnsi="Garamond"/>
          <w:sz w:val="22"/>
          <w:szCs w:val="22"/>
        </w:rPr>
      </w:pPr>
    </w:p>
    <w:p w14:paraId="0DDC7A4F" w14:textId="77777777"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Winterschlacht 1963</w:t>
      </w:r>
    </w:p>
    <w:p w14:paraId="5BE7F90B" w14:textId="6BDB2625" w:rsidR="00817F9D" w:rsidRPr="00DA16CE" w:rsidRDefault="009D45D0" w:rsidP="00DA16CE">
      <w:pPr>
        <w:tabs>
          <w:tab w:val="left" w:pos="426"/>
          <w:tab w:val="left" w:pos="709"/>
        </w:tabs>
        <w:ind w:left="709" w:hanging="709"/>
        <w:jc w:val="both"/>
        <w:rPr>
          <w:rFonts w:ascii="Garamond" w:hAnsi="Garamond"/>
          <w:sz w:val="22"/>
          <w:szCs w:val="22"/>
          <w:lang w:val="en-GB"/>
        </w:rPr>
      </w:pPr>
      <w:r w:rsidRPr="00DA16CE">
        <w:rPr>
          <w:rFonts w:ascii="Garamond" w:hAnsi="Garamond"/>
          <w:sz w:val="22"/>
          <w:szCs w:val="22"/>
        </w:rPr>
        <w:t>In:</w:t>
      </w:r>
      <w:r w:rsidR="00D57222" w:rsidRPr="00DA16CE">
        <w:rPr>
          <w:rFonts w:ascii="Garamond" w:hAnsi="Garamond"/>
          <w:sz w:val="22"/>
          <w:szCs w:val="22"/>
        </w:rPr>
        <w:tab/>
        <w:t>–</w:t>
      </w:r>
      <w:r w:rsidR="00D57222"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9266A" w:rsidRPr="00DA16CE">
        <w:rPr>
          <w:rFonts w:ascii="Garamond" w:hAnsi="Garamond"/>
          <w:sz w:val="22"/>
          <w:szCs w:val="22"/>
          <w:lang w:val="en-GB"/>
        </w:rPr>
        <w:t> </w:t>
      </w:r>
      <w:r w:rsidRPr="00DA16CE">
        <w:rPr>
          <w:rFonts w:ascii="Garamond" w:hAnsi="Garamond"/>
          <w:sz w:val="22"/>
          <w:szCs w:val="22"/>
          <w:lang w:val="en-GB"/>
        </w:rPr>
        <w:t>132</w:t>
      </w:r>
      <w:r w:rsidR="006547E9" w:rsidRPr="00DA16CE">
        <w:rPr>
          <w:rFonts w:ascii="Garamond" w:hAnsi="Garamond"/>
          <w:sz w:val="22"/>
          <w:szCs w:val="22"/>
          <w:lang w:val="en-GB"/>
        </w:rPr>
        <w:t>–</w:t>
      </w:r>
      <w:r w:rsidRPr="00DA16CE">
        <w:rPr>
          <w:rFonts w:ascii="Garamond" w:hAnsi="Garamond"/>
          <w:sz w:val="22"/>
          <w:szCs w:val="22"/>
          <w:lang w:val="en-GB"/>
        </w:rPr>
        <w:t>134.</w:t>
      </w:r>
    </w:p>
    <w:p w14:paraId="150C9034" w14:textId="5B62FC80" w:rsidR="00D57222" w:rsidRPr="00DA16CE" w:rsidRDefault="00D57222" w:rsidP="00DA16CE">
      <w:pPr>
        <w:tabs>
          <w:tab w:val="left" w:pos="426"/>
          <w:tab w:val="left" w:pos="709"/>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F33106" w:rsidRPr="00DA16CE">
        <w:rPr>
          <w:rFonts w:ascii="Garamond" w:hAnsi="Garamond"/>
          <w:sz w:val="22"/>
          <w:szCs w:val="22"/>
          <w:lang w:val="en-GB"/>
        </w:rPr>
        <w:t xml:space="preserve">H. M.: Waiting on the Opposite Stage. </w:t>
      </w:r>
      <w:proofErr w:type="spellStart"/>
      <w:r w:rsidR="00F33106" w:rsidRPr="009162E0">
        <w:rPr>
          <w:rFonts w:ascii="Garamond" w:hAnsi="Garamond"/>
          <w:sz w:val="22"/>
          <w:szCs w:val="22"/>
          <w:lang w:val="fr-FR"/>
        </w:rPr>
        <w:t>Collected</w:t>
      </w:r>
      <w:proofErr w:type="spellEnd"/>
      <w:r w:rsidR="00F33106" w:rsidRPr="009162E0">
        <w:rPr>
          <w:rFonts w:ascii="Garamond" w:hAnsi="Garamond"/>
          <w:sz w:val="22"/>
          <w:szCs w:val="22"/>
          <w:lang w:val="fr-FR"/>
        </w:rPr>
        <w:t xml:space="preserve"> </w:t>
      </w:r>
      <w:proofErr w:type="spellStart"/>
      <w:r w:rsidR="00F33106" w:rsidRPr="009162E0">
        <w:rPr>
          <w:rFonts w:ascii="Garamond" w:hAnsi="Garamond"/>
          <w:sz w:val="22"/>
          <w:szCs w:val="22"/>
          <w:lang w:val="fr-FR"/>
        </w:rPr>
        <w:t>Poems</w:t>
      </w:r>
      <w:proofErr w:type="spellEnd"/>
      <w:r w:rsidR="00F33106" w:rsidRPr="009162E0">
        <w:rPr>
          <w:rFonts w:ascii="Garamond" w:hAnsi="Garamond"/>
          <w:sz w:val="22"/>
          <w:szCs w:val="22"/>
          <w:lang w:val="fr-FR"/>
        </w:rPr>
        <w:t xml:space="preserve">. </w:t>
      </w:r>
      <w:r w:rsidR="00F33106" w:rsidRPr="00DA16CE">
        <w:rPr>
          <w:rFonts w:ascii="Garamond" w:hAnsi="Garamond"/>
          <w:sz w:val="22"/>
          <w:szCs w:val="22"/>
        </w:rPr>
        <w:t>Übersetzt von James Reidel. London/New York/Calcutta 2021, S. </w:t>
      </w:r>
      <w:r w:rsidR="0082006D" w:rsidRPr="00DA16CE">
        <w:rPr>
          <w:rFonts w:ascii="Garamond" w:hAnsi="Garamond"/>
          <w:sz w:val="22"/>
          <w:szCs w:val="22"/>
        </w:rPr>
        <w:t>106.</w:t>
      </w:r>
      <w:r w:rsidR="00F33106" w:rsidRPr="00DA16CE">
        <w:rPr>
          <w:rFonts w:ascii="Garamond" w:hAnsi="Garamond"/>
          <w:sz w:val="22"/>
          <w:szCs w:val="22"/>
        </w:rPr>
        <w:t xml:space="preserve"> [In englischer Sprache. Unter dem Titel „</w:t>
      </w:r>
      <w:r w:rsidR="0082006D" w:rsidRPr="00DA16CE">
        <w:rPr>
          <w:rFonts w:ascii="Garamond" w:hAnsi="Garamond"/>
          <w:sz w:val="22"/>
          <w:szCs w:val="22"/>
        </w:rPr>
        <w:t>Winter Battle, 1963</w:t>
      </w:r>
      <w:r w:rsidR="00F33106" w:rsidRPr="00DA16CE">
        <w:rPr>
          <w:rFonts w:ascii="Garamond" w:hAnsi="Garamond"/>
          <w:sz w:val="22"/>
          <w:szCs w:val="22"/>
        </w:rPr>
        <w:t xml:space="preserve">“] </w:t>
      </w:r>
      <w:hyperlink r:id="rId123" w:history="1">
        <w:r w:rsidR="00F33106" w:rsidRPr="00DA16CE">
          <w:rPr>
            <w:rStyle w:val="Hyperlink"/>
            <w:rFonts w:ascii="Garamond" w:hAnsi="Garamond"/>
            <w:color w:val="auto"/>
            <w:sz w:val="22"/>
            <w:szCs w:val="22"/>
            <w:u w:val="none"/>
          </w:rPr>
          <w:t>https://dra.american.edu/islandora/object/auislandora:85536</w:t>
        </w:r>
      </w:hyperlink>
      <w:r w:rsidR="00F33106" w:rsidRPr="00DA16CE">
        <w:rPr>
          <w:rFonts w:ascii="Garamond" w:hAnsi="Garamond"/>
          <w:sz w:val="22"/>
          <w:szCs w:val="22"/>
        </w:rPr>
        <w:t xml:space="preserve">. [Zugriff zuletzt </w:t>
      </w:r>
      <w:r w:rsidR="008660CB" w:rsidRPr="00DA16CE">
        <w:rPr>
          <w:rFonts w:ascii="Garamond" w:hAnsi="Garamond"/>
          <w:sz w:val="22"/>
          <w:szCs w:val="22"/>
        </w:rPr>
        <w:t xml:space="preserve">am </w:t>
      </w:r>
      <w:r w:rsidR="00F33106" w:rsidRPr="00DA16CE">
        <w:rPr>
          <w:rFonts w:ascii="Garamond" w:hAnsi="Garamond"/>
          <w:sz w:val="22"/>
          <w:szCs w:val="22"/>
        </w:rPr>
        <w:t>14.4.2021]</w:t>
      </w:r>
    </w:p>
    <w:p w14:paraId="6D49FF53" w14:textId="77777777" w:rsidR="00817F9D" w:rsidRPr="00DA16CE" w:rsidRDefault="00817F9D" w:rsidP="00DA16CE">
      <w:pPr>
        <w:jc w:val="both"/>
        <w:rPr>
          <w:rFonts w:ascii="Garamond" w:hAnsi="Garamond"/>
          <w:b/>
          <w:sz w:val="22"/>
          <w:szCs w:val="22"/>
        </w:rPr>
      </w:pPr>
    </w:p>
    <w:p w14:paraId="4AD4F54F"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Fragen für Lehrer</w:t>
      </w:r>
    </w:p>
    <w:p w14:paraId="6209CFE8" w14:textId="35A65649"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C9266A" w:rsidRPr="00DA16CE">
        <w:rPr>
          <w:rFonts w:ascii="Garamond" w:hAnsi="Garamond"/>
          <w:sz w:val="22"/>
          <w:szCs w:val="22"/>
        </w:rPr>
        <w:t> </w:t>
      </w:r>
      <w:r w:rsidRPr="00DA16CE">
        <w:rPr>
          <w:rFonts w:ascii="Garamond" w:hAnsi="Garamond"/>
          <w:sz w:val="22"/>
          <w:szCs w:val="22"/>
        </w:rPr>
        <w:t>135</w:t>
      </w:r>
      <w:r w:rsidR="00BB1097" w:rsidRPr="00DA16CE">
        <w:rPr>
          <w:rFonts w:ascii="Garamond" w:eastAsia="GaramondPremrPro-Smbd" w:hAnsi="Garamond"/>
          <w:sz w:val="22"/>
          <w:szCs w:val="22"/>
        </w:rPr>
        <w:t>–</w:t>
      </w:r>
      <w:r w:rsidRPr="00DA16CE">
        <w:rPr>
          <w:rFonts w:ascii="Garamond" w:hAnsi="Garamond"/>
          <w:sz w:val="22"/>
          <w:szCs w:val="22"/>
        </w:rPr>
        <w:t>137.</w:t>
      </w:r>
    </w:p>
    <w:p w14:paraId="2D79E6DA" w14:textId="0B0B2F61" w:rsidR="00817F9D" w:rsidRPr="00DA16CE" w:rsidRDefault="009D45D0" w:rsidP="00DA16CE">
      <w:pPr>
        <w:numPr>
          <w:ilvl w:val="0"/>
          <w:numId w:val="41"/>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875D57" w:rsidRPr="00DA16CE">
        <w:rPr>
          <w:rFonts w:ascii="Garamond" w:hAnsi="Garamond"/>
          <w:sz w:val="22"/>
          <w:szCs w:val="22"/>
        </w:rPr>
        <w:t> </w:t>
      </w:r>
      <w:r w:rsidRPr="00DA16CE">
        <w:rPr>
          <w:rFonts w:ascii="Garamond" w:hAnsi="Garamond"/>
          <w:sz w:val="22"/>
          <w:szCs w:val="22"/>
        </w:rPr>
        <w:t>233.</w:t>
      </w:r>
    </w:p>
    <w:p w14:paraId="4725460C" w14:textId="0242EE63" w:rsidR="00F33106" w:rsidRPr="00DA16CE" w:rsidRDefault="00F33106" w:rsidP="00DA16CE">
      <w:pPr>
        <w:numPr>
          <w:ilvl w:val="0"/>
          <w:numId w:val="41"/>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82006D" w:rsidRPr="00DA16CE">
        <w:rPr>
          <w:rFonts w:ascii="Garamond" w:hAnsi="Garamond"/>
          <w:sz w:val="22"/>
          <w:szCs w:val="22"/>
        </w:rPr>
        <w:t>109.</w:t>
      </w:r>
      <w:r w:rsidRPr="00DA16CE">
        <w:rPr>
          <w:rFonts w:ascii="Garamond" w:hAnsi="Garamond"/>
          <w:sz w:val="22"/>
          <w:szCs w:val="22"/>
        </w:rPr>
        <w:t xml:space="preserve"> [In englischer Sprache. Unter dem Titel „</w:t>
      </w:r>
      <w:r w:rsidR="0082006D" w:rsidRPr="00DA16CE">
        <w:rPr>
          <w:rFonts w:ascii="Garamond" w:hAnsi="Garamond"/>
          <w:sz w:val="22"/>
          <w:szCs w:val="22"/>
        </w:rPr>
        <w:t xml:space="preserve">Questions </w:t>
      </w:r>
      <w:proofErr w:type="spellStart"/>
      <w:r w:rsidR="0082006D" w:rsidRPr="00DA16CE">
        <w:rPr>
          <w:rFonts w:ascii="Garamond" w:hAnsi="Garamond"/>
          <w:sz w:val="22"/>
          <w:szCs w:val="22"/>
        </w:rPr>
        <w:t>for</w:t>
      </w:r>
      <w:proofErr w:type="spellEnd"/>
      <w:r w:rsidR="0082006D" w:rsidRPr="00DA16CE">
        <w:rPr>
          <w:rFonts w:ascii="Garamond" w:hAnsi="Garamond"/>
          <w:sz w:val="22"/>
          <w:szCs w:val="22"/>
        </w:rPr>
        <w:t xml:space="preserve"> </w:t>
      </w:r>
      <w:proofErr w:type="spellStart"/>
      <w:r w:rsidR="005A4C1D" w:rsidRPr="00DA16CE">
        <w:rPr>
          <w:rFonts w:ascii="Garamond" w:hAnsi="Garamond"/>
          <w:sz w:val="22"/>
          <w:szCs w:val="22"/>
        </w:rPr>
        <w:t>te</w:t>
      </w:r>
      <w:r w:rsidR="0082006D" w:rsidRPr="00DA16CE">
        <w:rPr>
          <w:rFonts w:ascii="Garamond" w:hAnsi="Garamond"/>
          <w:sz w:val="22"/>
          <w:szCs w:val="22"/>
        </w:rPr>
        <w:t>achers</w:t>
      </w:r>
      <w:proofErr w:type="spellEnd"/>
      <w:r w:rsidRPr="00DA16CE">
        <w:rPr>
          <w:rFonts w:ascii="Garamond" w:hAnsi="Garamond"/>
          <w:sz w:val="22"/>
          <w:szCs w:val="22"/>
        </w:rPr>
        <w:t xml:space="preserve">“] </w:t>
      </w:r>
      <w:hyperlink r:id="rId12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899FE6E" w14:textId="77777777" w:rsidR="00817F9D" w:rsidRPr="00DA16CE" w:rsidRDefault="00817F9D" w:rsidP="00DA16CE">
      <w:pPr>
        <w:jc w:val="both"/>
        <w:rPr>
          <w:rFonts w:ascii="Garamond" w:hAnsi="Garamond"/>
          <w:sz w:val="22"/>
          <w:szCs w:val="22"/>
        </w:rPr>
      </w:pPr>
    </w:p>
    <w:p w14:paraId="7FFFA476" w14:textId="25B61BB2"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Dt</w:t>
      </w:r>
      <w:proofErr w:type="spellEnd"/>
      <w:r w:rsidRPr="00DA16CE">
        <w:rPr>
          <w:rFonts w:ascii="Garamond" w:hAnsi="Garamond"/>
          <w:sz w:val="22"/>
          <w:szCs w:val="22"/>
        </w:rPr>
        <w:t xml:space="preserve"> 64</w:t>
      </w:r>
    </w:p>
    <w:p w14:paraId="06C29583" w14:textId="066A3FA6"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2006D" w:rsidRPr="00DA16CE">
        <w:rPr>
          <w:rFonts w:ascii="Garamond" w:hAnsi="Garamond"/>
          <w:sz w:val="22"/>
          <w:szCs w:val="22"/>
        </w:rPr>
        <w:tab/>
        <w:t>–</w:t>
      </w:r>
      <w:r w:rsidR="0082006D"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2006D" w:rsidRPr="00DA16CE">
        <w:rPr>
          <w:rFonts w:ascii="Garamond" w:hAnsi="Garamond"/>
          <w:sz w:val="22"/>
          <w:szCs w:val="22"/>
          <w:lang w:val="en-GB"/>
        </w:rPr>
        <w:t> </w:t>
      </w:r>
      <w:r w:rsidRPr="00DA16CE">
        <w:rPr>
          <w:rFonts w:ascii="Garamond" w:hAnsi="Garamond"/>
          <w:sz w:val="22"/>
          <w:szCs w:val="22"/>
          <w:lang w:val="en-GB"/>
        </w:rPr>
        <w:t>138</w:t>
      </w:r>
      <w:r w:rsidR="00BB1097" w:rsidRPr="00DA16CE">
        <w:rPr>
          <w:rFonts w:ascii="Garamond" w:eastAsia="GaramondPremrPro-Smbd" w:hAnsi="Garamond"/>
          <w:sz w:val="22"/>
          <w:szCs w:val="22"/>
          <w:lang w:val="en-GB"/>
        </w:rPr>
        <w:t>–</w:t>
      </w:r>
      <w:r w:rsidRPr="00DA16CE">
        <w:rPr>
          <w:rFonts w:ascii="Garamond" w:hAnsi="Garamond"/>
          <w:sz w:val="22"/>
          <w:szCs w:val="22"/>
          <w:lang w:val="en-GB"/>
        </w:rPr>
        <w:t>140.</w:t>
      </w:r>
    </w:p>
    <w:p w14:paraId="38262E23" w14:textId="54E4E131" w:rsidR="0082006D" w:rsidRPr="00DA16CE" w:rsidRDefault="0082006D"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111. [In englischer Sprache. Unter dem Titel „</w:t>
      </w:r>
      <w:proofErr w:type="spellStart"/>
      <w:r w:rsidRPr="00DA16CE">
        <w:rPr>
          <w:rFonts w:ascii="Garamond" w:hAnsi="Garamond"/>
          <w:sz w:val="22"/>
          <w:szCs w:val="22"/>
        </w:rPr>
        <w:t>Dt</w:t>
      </w:r>
      <w:proofErr w:type="spellEnd"/>
      <w:r w:rsidRPr="00DA16CE">
        <w:rPr>
          <w:rFonts w:ascii="Garamond" w:hAnsi="Garamond"/>
          <w:sz w:val="22"/>
          <w:szCs w:val="22"/>
        </w:rPr>
        <w:t xml:space="preserve"> 64“] </w:t>
      </w:r>
      <w:hyperlink r:id="rId12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[Zugriff zuletzt</w:t>
      </w:r>
      <w:r w:rsidR="00AE1B86" w:rsidRPr="00DA16CE">
        <w:rPr>
          <w:rFonts w:ascii="Garamond" w:hAnsi="Garamond"/>
          <w:sz w:val="22"/>
          <w:szCs w:val="22"/>
        </w:rPr>
        <w:t xml:space="preserve"> am</w:t>
      </w:r>
      <w:r w:rsidRPr="00DA16CE">
        <w:rPr>
          <w:rFonts w:ascii="Garamond" w:hAnsi="Garamond"/>
          <w:sz w:val="22"/>
          <w:szCs w:val="22"/>
        </w:rPr>
        <w:t xml:space="preserve"> 14.4.2021]</w:t>
      </w:r>
    </w:p>
    <w:p w14:paraId="71EE6401" w14:textId="77777777" w:rsidR="00817F9D" w:rsidRPr="00DA16CE" w:rsidRDefault="00817F9D" w:rsidP="00DA16CE">
      <w:pPr>
        <w:jc w:val="both"/>
        <w:rPr>
          <w:rFonts w:ascii="Garamond" w:hAnsi="Garamond"/>
          <w:b/>
          <w:sz w:val="22"/>
          <w:szCs w:val="22"/>
        </w:rPr>
      </w:pPr>
    </w:p>
    <w:p w14:paraId="17E81968" w14:textId="35188072"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Blind und voll Täuschung ist dein Gang, o Welt</w:t>
      </w:r>
    </w:p>
    <w:p w14:paraId="617F7B03" w14:textId="2E6ED3C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2006D" w:rsidRPr="00DA16CE">
        <w:rPr>
          <w:rFonts w:ascii="Garamond" w:hAnsi="Garamond"/>
          <w:sz w:val="22"/>
          <w:szCs w:val="22"/>
        </w:rPr>
        <w:tab/>
        <w:t>–</w:t>
      </w:r>
      <w:r w:rsidR="0082006D"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9266A" w:rsidRPr="00DA16CE">
        <w:rPr>
          <w:rFonts w:ascii="Garamond" w:hAnsi="Garamond"/>
          <w:sz w:val="22"/>
          <w:szCs w:val="22"/>
          <w:lang w:val="en-GB"/>
        </w:rPr>
        <w:t> </w:t>
      </w:r>
      <w:r w:rsidRPr="00DA16CE">
        <w:rPr>
          <w:rFonts w:ascii="Garamond" w:hAnsi="Garamond"/>
          <w:sz w:val="22"/>
          <w:szCs w:val="22"/>
          <w:lang w:val="en-GB"/>
        </w:rPr>
        <w:t>141.</w:t>
      </w:r>
    </w:p>
    <w:p w14:paraId="2F3751D9" w14:textId="5C061FA6" w:rsidR="0082006D" w:rsidRPr="00DA16CE" w:rsidRDefault="0082006D"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114.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„Blind and filled with deception is your way, O world“] </w:t>
      </w:r>
      <w:hyperlink r:id="rId12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29F1DA5" w14:textId="77777777" w:rsidR="00817F9D" w:rsidRPr="00DA16CE" w:rsidRDefault="00817F9D" w:rsidP="00DA16CE">
      <w:pPr>
        <w:jc w:val="both"/>
        <w:rPr>
          <w:rFonts w:ascii="Garamond" w:hAnsi="Garamond"/>
          <w:b/>
          <w:sz w:val="22"/>
          <w:szCs w:val="22"/>
        </w:rPr>
      </w:pPr>
    </w:p>
    <w:p w14:paraId="3F600483" w14:textId="6CC037A9"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Bulat </w:t>
      </w:r>
      <w:proofErr w:type="spellStart"/>
      <w:r w:rsidRPr="00DA16CE">
        <w:rPr>
          <w:rFonts w:ascii="Garamond" w:hAnsi="Garamond"/>
          <w:sz w:val="22"/>
          <w:szCs w:val="22"/>
        </w:rPr>
        <w:t>Okudshawa</w:t>
      </w:r>
      <w:proofErr w:type="spellEnd"/>
      <w:r w:rsidRPr="00DA16CE">
        <w:rPr>
          <w:rFonts w:ascii="Garamond" w:hAnsi="Garamond"/>
          <w:sz w:val="22"/>
          <w:szCs w:val="22"/>
        </w:rPr>
        <w:t>/Gehen, langbeiniges Wunder</w:t>
      </w:r>
    </w:p>
    <w:p w14:paraId="5D4130EF" w14:textId="7BB4831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2006D" w:rsidRPr="00DA16CE">
        <w:rPr>
          <w:rFonts w:ascii="Garamond" w:hAnsi="Garamond"/>
          <w:sz w:val="22"/>
          <w:szCs w:val="22"/>
        </w:rPr>
        <w:tab/>
        <w:t>–</w:t>
      </w:r>
      <w:r w:rsidR="0082006D"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82006D" w:rsidRPr="00DA16CE">
        <w:rPr>
          <w:rFonts w:ascii="Garamond" w:hAnsi="Garamond"/>
          <w:sz w:val="22"/>
          <w:szCs w:val="22"/>
          <w:lang w:val="en-GB"/>
        </w:rPr>
        <w:t> </w:t>
      </w:r>
      <w:r w:rsidRPr="00DA16CE">
        <w:rPr>
          <w:rFonts w:ascii="Garamond" w:hAnsi="Garamond"/>
          <w:sz w:val="22"/>
          <w:szCs w:val="22"/>
          <w:lang w:val="en-GB"/>
        </w:rPr>
        <w:t>142f.</w:t>
      </w:r>
    </w:p>
    <w:p w14:paraId="5F438990" w14:textId="7FD1BED5" w:rsidR="0082006D" w:rsidRPr="00DA16CE" w:rsidRDefault="00607A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lastRenderedPageBreak/>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115. [In englischer Sprache. Unter dem Titel „Bulat </w:t>
      </w:r>
      <w:proofErr w:type="spellStart"/>
      <w:r w:rsidRPr="00DA16CE">
        <w:rPr>
          <w:rFonts w:ascii="Garamond" w:hAnsi="Garamond"/>
          <w:sz w:val="22"/>
          <w:szCs w:val="22"/>
        </w:rPr>
        <w:t>Okudshawa</w:t>
      </w:r>
      <w:proofErr w:type="spellEnd"/>
      <w:r w:rsidRPr="00DA16CE">
        <w:rPr>
          <w:rFonts w:ascii="Garamond" w:hAnsi="Garamond"/>
          <w:sz w:val="22"/>
          <w:szCs w:val="22"/>
        </w:rPr>
        <w:t xml:space="preserve">“] </w:t>
      </w:r>
      <w:hyperlink r:id="rId12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28FF338B" w14:textId="77777777" w:rsidR="00817F9D" w:rsidRPr="00DA16CE" w:rsidRDefault="00817F9D" w:rsidP="00DA16CE">
      <w:pPr>
        <w:jc w:val="both"/>
        <w:rPr>
          <w:rFonts w:ascii="Garamond" w:hAnsi="Garamond"/>
          <w:b/>
          <w:sz w:val="22"/>
          <w:szCs w:val="22"/>
        </w:rPr>
      </w:pPr>
    </w:p>
    <w:p w14:paraId="15BB2187" w14:textId="08FAB242" w:rsidR="00683BF2"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(Nach Joris Ivens)</w:t>
      </w:r>
    </w:p>
    <w:p w14:paraId="6169127E" w14:textId="06E710A7"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 xml:space="preserve">In: </w:t>
      </w:r>
      <w:r w:rsidR="00683BF2" w:rsidRPr="00DA16CE">
        <w:rPr>
          <w:rFonts w:ascii="Garamond" w:hAnsi="Garamond"/>
          <w:sz w:val="22"/>
          <w:szCs w:val="22"/>
        </w:rPr>
        <w:tab/>
        <w:t>–</w:t>
      </w:r>
      <w:r w:rsidR="00683BF2"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C9266A" w:rsidRPr="00DA16CE">
        <w:rPr>
          <w:rFonts w:ascii="Garamond" w:hAnsi="Garamond"/>
          <w:sz w:val="22"/>
          <w:szCs w:val="22"/>
        </w:rPr>
        <w:t> </w:t>
      </w:r>
      <w:r w:rsidRPr="00DA16CE">
        <w:rPr>
          <w:rFonts w:ascii="Garamond" w:hAnsi="Garamond"/>
          <w:sz w:val="22"/>
          <w:szCs w:val="22"/>
        </w:rPr>
        <w:t>144.</w:t>
      </w:r>
    </w:p>
    <w:p w14:paraId="16F7520E" w14:textId="017511B7" w:rsidR="00817F9D" w:rsidRPr="00DA16CE" w:rsidRDefault="00683BF2" w:rsidP="00DA16CE">
      <w:pPr>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H. M.: Der amerikanische Leviathan. Ein Lexikon. Hg. v</w:t>
      </w:r>
      <w:r w:rsidR="00AB4488" w:rsidRPr="00DA16CE">
        <w:rPr>
          <w:rFonts w:ascii="Garamond" w:hAnsi="Garamond"/>
          <w:sz w:val="22"/>
          <w:szCs w:val="22"/>
        </w:rPr>
        <w:t>on</w:t>
      </w:r>
      <w:r w:rsidRPr="00DA16CE">
        <w:rPr>
          <w:rFonts w:ascii="Garamond" w:hAnsi="Garamond"/>
          <w:sz w:val="22"/>
          <w:szCs w:val="22"/>
        </w:rPr>
        <w:t xml:space="preserve"> Frank M. Raddatz. Mit Fotografien von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xml:space="preserve"> und Brigitte Maria Mayer. Berlin: Suhrkamp 2020, S. 258.</w:t>
      </w:r>
    </w:p>
    <w:p w14:paraId="384D02A7" w14:textId="0ABCE57E" w:rsidR="00F33106" w:rsidRPr="00DA16CE" w:rsidRDefault="00F33106" w:rsidP="00DA16CE">
      <w:pPr>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607A16" w:rsidRPr="00DA16CE">
        <w:rPr>
          <w:rFonts w:ascii="Garamond" w:hAnsi="Garamond"/>
          <w:sz w:val="22"/>
          <w:szCs w:val="22"/>
        </w:rPr>
        <w:t>117.</w:t>
      </w:r>
      <w:r w:rsidRPr="00DA16CE">
        <w:rPr>
          <w:rFonts w:ascii="Garamond" w:hAnsi="Garamond"/>
          <w:sz w:val="22"/>
          <w:szCs w:val="22"/>
        </w:rPr>
        <w:t xml:space="preserve"> [In englischer Sprache. Unter dem Titel „</w:t>
      </w:r>
      <w:r w:rsidR="00607A16" w:rsidRPr="00DA16CE">
        <w:rPr>
          <w:rFonts w:ascii="Garamond" w:hAnsi="Garamond"/>
          <w:sz w:val="22"/>
          <w:szCs w:val="22"/>
        </w:rPr>
        <w:t>(After Joris Ivens)</w:t>
      </w:r>
      <w:r w:rsidRPr="00DA16CE">
        <w:rPr>
          <w:rFonts w:ascii="Garamond" w:hAnsi="Garamond"/>
          <w:sz w:val="22"/>
          <w:szCs w:val="22"/>
        </w:rPr>
        <w:t xml:space="preserve">“] </w:t>
      </w:r>
      <w:hyperlink r:id="rId12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7CF62EF" w14:textId="77777777" w:rsidR="00390D83" w:rsidRPr="00DA16CE" w:rsidRDefault="00390D83" w:rsidP="00DA16CE">
      <w:pPr>
        <w:jc w:val="both"/>
        <w:rPr>
          <w:rFonts w:ascii="Garamond" w:hAnsi="Garamond"/>
          <w:b/>
          <w:sz w:val="22"/>
          <w:szCs w:val="22"/>
        </w:rPr>
      </w:pPr>
    </w:p>
    <w:p w14:paraId="34127A59" w14:textId="69767875"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Lach </w:t>
      </w:r>
      <w:proofErr w:type="spellStart"/>
      <w:r w:rsidRPr="00DA16CE">
        <w:rPr>
          <w:rFonts w:ascii="Garamond" w:hAnsi="Garamond"/>
          <w:sz w:val="22"/>
          <w:szCs w:val="22"/>
        </w:rPr>
        <w:t>nit</w:t>
      </w:r>
      <w:proofErr w:type="spellEnd"/>
      <w:r w:rsidRPr="00DA16CE">
        <w:rPr>
          <w:rFonts w:ascii="Garamond" w:hAnsi="Garamond"/>
          <w:sz w:val="22"/>
          <w:szCs w:val="22"/>
        </w:rPr>
        <w:t xml:space="preserve"> es sei dann ein Stadt untergangen</w:t>
      </w:r>
    </w:p>
    <w:p w14:paraId="2913943E" w14:textId="4995B6BA"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07A16" w:rsidRPr="00DA16CE">
        <w:rPr>
          <w:rFonts w:ascii="Garamond" w:hAnsi="Garamond"/>
          <w:sz w:val="22"/>
          <w:szCs w:val="22"/>
        </w:rPr>
        <w:tab/>
        <w:t>–</w:t>
      </w:r>
      <w:r w:rsidR="00607A1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9266A" w:rsidRPr="00DA16CE">
        <w:rPr>
          <w:rFonts w:ascii="Garamond" w:hAnsi="Garamond"/>
          <w:sz w:val="22"/>
          <w:szCs w:val="22"/>
          <w:lang w:val="en-GB"/>
        </w:rPr>
        <w:t> </w:t>
      </w:r>
      <w:r w:rsidRPr="00DA16CE">
        <w:rPr>
          <w:rFonts w:ascii="Garamond" w:hAnsi="Garamond"/>
          <w:sz w:val="22"/>
          <w:szCs w:val="22"/>
          <w:lang w:val="en-GB"/>
        </w:rPr>
        <w:t>145.</w:t>
      </w:r>
    </w:p>
    <w:p w14:paraId="11C32BBF" w14:textId="22501D7F" w:rsidR="00607A16" w:rsidRPr="00DA16CE" w:rsidRDefault="00607A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118.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„Laugh</w:t>
      </w:r>
      <w:r w:rsidR="002217E0" w:rsidRPr="00DA16CE">
        <w:rPr>
          <w:rFonts w:ascii="Garamond" w:hAnsi="Garamond"/>
          <w:sz w:val="22"/>
          <w:szCs w:val="22"/>
          <w:lang w:val="en-GB"/>
        </w:rPr>
        <w:t xml:space="preserve"> </w:t>
      </w:r>
      <w:r w:rsidRPr="00DA16CE">
        <w:rPr>
          <w:rFonts w:ascii="Garamond" w:hAnsi="Garamond"/>
          <w:sz w:val="22"/>
          <w:szCs w:val="22"/>
          <w:lang w:val="en-GB"/>
        </w:rPr>
        <w:t xml:space="preserve">ye not unless it be a city fallen“] </w:t>
      </w:r>
      <w:hyperlink r:id="rId129"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6F2AC7FE" w14:textId="77777777" w:rsidR="00817F9D" w:rsidRPr="00DA16CE" w:rsidRDefault="00817F9D" w:rsidP="00DA16CE">
      <w:pPr>
        <w:jc w:val="both"/>
        <w:rPr>
          <w:rFonts w:ascii="Garamond" w:hAnsi="Garamond"/>
          <w:b/>
          <w:sz w:val="22"/>
          <w:szCs w:val="22"/>
        </w:rPr>
      </w:pPr>
    </w:p>
    <w:p w14:paraId="57474153" w14:textId="4D78AB06" w:rsidR="00817F9D" w:rsidRPr="00DA16CE" w:rsidRDefault="0093671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Lenin </w:t>
      </w:r>
      <w:r w:rsidR="009D45D0" w:rsidRPr="00DA16CE">
        <w:rPr>
          <w:rFonts w:ascii="Garamond" w:hAnsi="Garamond"/>
          <w:sz w:val="22"/>
          <w:szCs w:val="22"/>
        </w:rPr>
        <w:t>Lied</w:t>
      </w:r>
    </w:p>
    <w:p w14:paraId="5771D590" w14:textId="2FD4DB42"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C9266A" w:rsidRPr="00DA16CE">
        <w:rPr>
          <w:rFonts w:ascii="Garamond" w:hAnsi="Garamond"/>
          <w:sz w:val="22"/>
          <w:szCs w:val="22"/>
        </w:rPr>
        <w:t> </w:t>
      </w:r>
      <w:r w:rsidRPr="00DA16CE">
        <w:rPr>
          <w:rFonts w:ascii="Garamond" w:hAnsi="Garamond"/>
          <w:sz w:val="22"/>
          <w:szCs w:val="22"/>
        </w:rPr>
        <w:t>146.</w:t>
      </w:r>
    </w:p>
    <w:p w14:paraId="451AD200" w14:textId="1B25238E" w:rsidR="00817F9D" w:rsidRPr="00DA16CE" w:rsidRDefault="009D45D0" w:rsidP="00DA16CE">
      <w:pPr>
        <w:numPr>
          <w:ilvl w:val="0"/>
          <w:numId w:val="40"/>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C9266A" w:rsidRPr="00DA16CE">
        <w:rPr>
          <w:rFonts w:ascii="Garamond" w:hAnsi="Garamond"/>
          <w:sz w:val="22"/>
          <w:szCs w:val="22"/>
        </w:rPr>
        <w:t> </w:t>
      </w:r>
      <w:r w:rsidRPr="00DA16CE">
        <w:rPr>
          <w:rFonts w:ascii="Garamond" w:hAnsi="Garamond"/>
          <w:sz w:val="22"/>
          <w:szCs w:val="22"/>
        </w:rPr>
        <w:t>302.</w:t>
      </w:r>
    </w:p>
    <w:p w14:paraId="1195B74F" w14:textId="6A33CEC4" w:rsidR="00F33106" w:rsidRPr="00DA16CE" w:rsidRDefault="00F33106" w:rsidP="00DA16CE">
      <w:pPr>
        <w:numPr>
          <w:ilvl w:val="0"/>
          <w:numId w:val="40"/>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E53085" w:rsidRPr="00DA16CE">
        <w:rPr>
          <w:rFonts w:ascii="Garamond" w:hAnsi="Garamond"/>
          <w:sz w:val="22"/>
          <w:szCs w:val="22"/>
        </w:rPr>
        <w:t>436</w:t>
      </w:r>
      <w:r w:rsidR="00607A16" w:rsidRPr="00DA16CE">
        <w:rPr>
          <w:rFonts w:ascii="Garamond" w:hAnsi="Garamond"/>
          <w:sz w:val="22"/>
          <w:szCs w:val="22"/>
        </w:rPr>
        <w:t>.</w:t>
      </w:r>
      <w:r w:rsidRPr="00DA16CE">
        <w:rPr>
          <w:rFonts w:ascii="Garamond" w:hAnsi="Garamond"/>
          <w:sz w:val="22"/>
          <w:szCs w:val="22"/>
        </w:rPr>
        <w:t xml:space="preserve"> [In englischer Sprache. Unter dem Titel „</w:t>
      </w:r>
      <w:r w:rsidR="00E53085" w:rsidRPr="00DA16CE">
        <w:rPr>
          <w:rFonts w:ascii="Garamond" w:hAnsi="Garamond"/>
          <w:sz w:val="22"/>
          <w:szCs w:val="22"/>
        </w:rPr>
        <w:t xml:space="preserve">Lenin </w:t>
      </w:r>
      <w:proofErr w:type="spellStart"/>
      <w:r w:rsidR="005A4C1D" w:rsidRPr="00DA16CE">
        <w:rPr>
          <w:rFonts w:ascii="Garamond" w:hAnsi="Garamond"/>
          <w:sz w:val="22"/>
          <w:szCs w:val="22"/>
        </w:rPr>
        <w:t>s</w:t>
      </w:r>
      <w:r w:rsidR="00E53085" w:rsidRPr="00DA16CE">
        <w:rPr>
          <w:rFonts w:ascii="Garamond" w:hAnsi="Garamond"/>
          <w:sz w:val="22"/>
          <w:szCs w:val="22"/>
        </w:rPr>
        <w:t>ong</w:t>
      </w:r>
      <w:proofErr w:type="spellEnd"/>
      <w:r w:rsidRPr="00DA16CE">
        <w:rPr>
          <w:rFonts w:ascii="Garamond" w:hAnsi="Garamond"/>
          <w:sz w:val="22"/>
          <w:szCs w:val="22"/>
        </w:rPr>
        <w:t xml:space="preserve">“] </w:t>
      </w:r>
      <w:hyperlink r:id="rId13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0F717ED" w14:textId="77777777" w:rsidR="00817F9D" w:rsidRPr="00DA16CE" w:rsidRDefault="00817F9D" w:rsidP="00DA16CE">
      <w:pPr>
        <w:jc w:val="both"/>
        <w:rPr>
          <w:rFonts w:ascii="Garamond" w:hAnsi="Garamond"/>
          <w:sz w:val="22"/>
          <w:szCs w:val="22"/>
        </w:rPr>
      </w:pPr>
    </w:p>
    <w:p w14:paraId="5A6D4F49" w14:textId="7AD1BAAD"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Zum IX. Parteitag der SED im Mai 1976</w:t>
      </w:r>
    </w:p>
    <w:p w14:paraId="125DB558" w14:textId="4880BCF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53085" w:rsidRPr="00DA16CE">
        <w:rPr>
          <w:rFonts w:ascii="Garamond" w:hAnsi="Garamond"/>
          <w:sz w:val="22"/>
          <w:szCs w:val="22"/>
        </w:rPr>
        <w:tab/>
        <w:t>–</w:t>
      </w:r>
      <w:r w:rsidR="00E53085"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9266A" w:rsidRPr="00DA16CE">
        <w:rPr>
          <w:rFonts w:ascii="Garamond" w:hAnsi="Garamond"/>
          <w:sz w:val="22"/>
          <w:szCs w:val="22"/>
          <w:lang w:val="en-GB"/>
        </w:rPr>
        <w:t> </w:t>
      </w:r>
      <w:r w:rsidRPr="00DA16CE">
        <w:rPr>
          <w:rFonts w:ascii="Garamond" w:hAnsi="Garamond"/>
          <w:sz w:val="22"/>
          <w:szCs w:val="22"/>
          <w:lang w:val="en-GB"/>
        </w:rPr>
        <w:t>147f.</w:t>
      </w:r>
    </w:p>
    <w:p w14:paraId="31AEC5DC" w14:textId="20178EB9" w:rsidR="00E53085" w:rsidRPr="00DA16CE" w:rsidRDefault="00E5308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437.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„At the 9th Party Congress of SED in May 1976“] </w:t>
      </w:r>
      <w:hyperlink r:id="rId131"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002A711" w14:textId="77777777" w:rsidR="00817F9D" w:rsidRPr="00DA16CE" w:rsidRDefault="00817F9D" w:rsidP="00DA16CE">
      <w:pPr>
        <w:jc w:val="both"/>
        <w:rPr>
          <w:rFonts w:ascii="Garamond" w:hAnsi="Garamond"/>
          <w:sz w:val="22"/>
          <w:szCs w:val="22"/>
        </w:rPr>
      </w:pPr>
    </w:p>
    <w:p w14:paraId="745EF682" w14:textId="0DDD1D1B"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Ich glaube nicht an die Wirklichkeit</w:t>
      </w:r>
    </w:p>
    <w:p w14:paraId="70D0168F" w14:textId="305DEC4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07A16" w:rsidRPr="00DA16CE">
        <w:rPr>
          <w:rFonts w:ascii="Garamond" w:hAnsi="Garamond"/>
          <w:sz w:val="22"/>
          <w:szCs w:val="22"/>
        </w:rPr>
        <w:tab/>
        <w:t>–</w:t>
      </w:r>
      <w:r w:rsidR="00607A1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9266A" w:rsidRPr="00DA16CE">
        <w:rPr>
          <w:rFonts w:ascii="Garamond" w:hAnsi="Garamond"/>
          <w:sz w:val="22"/>
          <w:szCs w:val="22"/>
          <w:lang w:val="en-GB"/>
        </w:rPr>
        <w:t> </w:t>
      </w:r>
      <w:r w:rsidRPr="00DA16CE">
        <w:rPr>
          <w:rFonts w:ascii="Garamond" w:hAnsi="Garamond"/>
          <w:sz w:val="22"/>
          <w:szCs w:val="22"/>
          <w:lang w:val="en-GB"/>
        </w:rPr>
        <w:t>149.</w:t>
      </w:r>
    </w:p>
    <w:p w14:paraId="4011A7B8" w14:textId="63B25776" w:rsidR="00607A16" w:rsidRPr="00DA16CE" w:rsidRDefault="00607A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119. [In englischer Sprache. Unter dem Titel „I </w:t>
      </w:r>
      <w:proofErr w:type="spellStart"/>
      <w:r w:rsidRPr="00DA16CE">
        <w:rPr>
          <w:rFonts w:ascii="Garamond" w:hAnsi="Garamond"/>
          <w:sz w:val="22"/>
          <w:szCs w:val="22"/>
        </w:rPr>
        <w:t>don’t</w:t>
      </w:r>
      <w:proofErr w:type="spellEnd"/>
      <w:r w:rsidRPr="00DA16CE">
        <w:rPr>
          <w:rFonts w:ascii="Garamond" w:hAnsi="Garamond"/>
          <w:sz w:val="22"/>
          <w:szCs w:val="22"/>
        </w:rPr>
        <w:t xml:space="preserve"> </w:t>
      </w:r>
      <w:proofErr w:type="spellStart"/>
      <w:r w:rsidRPr="00DA16CE">
        <w:rPr>
          <w:rFonts w:ascii="Garamond" w:hAnsi="Garamond"/>
          <w:sz w:val="22"/>
          <w:szCs w:val="22"/>
        </w:rPr>
        <w:t>believe</w:t>
      </w:r>
      <w:proofErr w:type="spellEnd"/>
      <w:r w:rsidRPr="00DA16CE">
        <w:rPr>
          <w:rFonts w:ascii="Garamond" w:hAnsi="Garamond"/>
          <w:sz w:val="22"/>
          <w:szCs w:val="22"/>
        </w:rPr>
        <w:t xml:space="preserve"> in </w:t>
      </w:r>
      <w:proofErr w:type="spellStart"/>
      <w:r w:rsidRPr="00DA16CE">
        <w:rPr>
          <w:rFonts w:ascii="Garamond" w:hAnsi="Garamond"/>
          <w:sz w:val="22"/>
          <w:szCs w:val="22"/>
        </w:rPr>
        <w:t>reality</w:t>
      </w:r>
      <w:proofErr w:type="spellEnd"/>
      <w:r w:rsidRPr="00DA16CE">
        <w:rPr>
          <w:rFonts w:ascii="Garamond" w:hAnsi="Garamond"/>
          <w:sz w:val="22"/>
          <w:szCs w:val="22"/>
        </w:rPr>
        <w:t xml:space="preserve">“] </w:t>
      </w:r>
      <w:hyperlink r:id="rId13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9FE4E8D" w14:textId="77777777" w:rsidR="00817F9D" w:rsidRPr="00DA16CE" w:rsidRDefault="00817F9D" w:rsidP="00DA16CE">
      <w:pPr>
        <w:jc w:val="both"/>
        <w:rPr>
          <w:rFonts w:ascii="Garamond" w:hAnsi="Garamond"/>
          <w:b/>
          <w:sz w:val="22"/>
          <w:szCs w:val="22"/>
        </w:rPr>
      </w:pPr>
    </w:p>
    <w:p w14:paraId="1D0DAA4B" w14:textId="700A2BC0" w:rsidR="00607A1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(Aus zwei Gräbern in London fahren […])</w:t>
      </w:r>
      <w:r w:rsidR="00384232" w:rsidRPr="00DA16CE">
        <w:rPr>
          <w:rFonts w:ascii="Garamond" w:hAnsi="Garamond"/>
          <w:sz w:val="22"/>
          <w:szCs w:val="22"/>
        </w:rPr>
        <w:t xml:space="preserve"> </w:t>
      </w:r>
      <w:r w:rsidRPr="00DA16CE">
        <w:rPr>
          <w:rFonts w:ascii="Garamond" w:hAnsi="Garamond"/>
          <w:sz w:val="22"/>
          <w:szCs w:val="22"/>
        </w:rPr>
        <w:t>In:</w:t>
      </w:r>
      <w:r w:rsidR="00384232" w:rsidRPr="00DA16CE">
        <w:rPr>
          <w:rFonts w:ascii="Garamond" w:hAnsi="Garamond"/>
          <w:sz w:val="22"/>
          <w:szCs w:val="22"/>
        </w:rPr>
        <w:t xml:space="preserve"> </w:t>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C9266A" w:rsidRPr="00DA16CE">
        <w:rPr>
          <w:rFonts w:ascii="Garamond" w:hAnsi="Garamond"/>
          <w:sz w:val="22"/>
          <w:szCs w:val="22"/>
        </w:rPr>
        <w:t> </w:t>
      </w:r>
      <w:r w:rsidRPr="00DA16CE">
        <w:rPr>
          <w:rFonts w:ascii="Garamond" w:hAnsi="Garamond"/>
          <w:sz w:val="22"/>
          <w:szCs w:val="22"/>
        </w:rPr>
        <w:t>150.</w:t>
      </w:r>
    </w:p>
    <w:p w14:paraId="41E3DFC2" w14:textId="77777777" w:rsidR="00817F9D" w:rsidRPr="00DA16CE" w:rsidRDefault="00817F9D" w:rsidP="00DA16CE">
      <w:pPr>
        <w:jc w:val="both"/>
        <w:rPr>
          <w:rFonts w:ascii="Garamond" w:hAnsi="Garamond"/>
          <w:b/>
          <w:sz w:val="22"/>
          <w:szCs w:val="22"/>
        </w:rPr>
      </w:pPr>
    </w:p>
    <w:p w14:paraId="448290FD" w14:textId="1E3D9518" w:rsidR="00607A1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Prometheus</w:t>
      </w:r>
    </w:p>
    <w:p w14:paraId="5E0BF023" w14:textId="3B160F2C"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07A16" w:rsidRPr="00DA16CE">
        <w:rPr>
          <w:rFonts w:ascii="Garamond" w:hAnsi="Garamond"/>
          <w:sz w:val="22"/>
          <w:szCs w:val="22"/>
        </w:rPr>
        <w:tab/>
        <w:t>–</w:t>
      </w:r>
      <w:r w:rsidR="00607A1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151.</w:t>
      </w:r>
    </w:p>
    <w:p w14:paraId="1ACD35B6" w14:textId="5DC7FE94" w:rsidR="00607A16" w:rsidRDefault="00607A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121. [In englischer Sprache. Unter dem Titel „Prometheus“] </w:t>
      </w:r>
      <w:hyperlink r:id="rId13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62CF0BE7" w14:textId="44247E54" w:rsidR="0091719C" w:rsidRPr="00DA16CE" w:rsidRDefault="0091719C" w:rsidP="00DA16CE">
      <w:pPr>
        <w:tabs>
          <w:tab w:val="left" w:pos="426"/>
        </w:tabs>
        <w:ind w:left="709" w:hanging="283"/>
        <w:jc w:val="both"/>
        <w:rPr>
          <w:rFonts w:ascii="Garamond" w:hAnsi="Garamond"/>
          <w:sz w:val="22"/>
          <w:szCs w:val="22"/>
        </w:rPr>
      </w:pPr>
      <w:r>
        <w:rPr>
          <w:rFonts w:ascii="Garamond" w:hAnsi="Garamond"/>
          <w:sz w:val="22"/>
          <w:szCs w:val="22"/>
        </w:rPr>
        <w:t>–</w:t>
      </w:r>
      <w:r>
        <w:rPr>
          <w:rFonts w:ascii="Garamond" w:hAnsi="Garamond"/>
          <w:sz w:val="22"/>
          <w:szCs w:val="22"/>
        </w:rPr>
        <w:tab/>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225. [In niederländischer Sprache. Unter dem Titel „</w:t>
      </w:r>
      <w:proofErr w:type="spellStart"/>
      <w:r>
        <w:rPr>
          <w:rFonts w:ascii="Garamond" w:hAnsi="Garamond"/>
          <w:color w:val="000000"/>
          <w:sz w:val="22"/>
          <w:szCs w:val="22"/>
          <w:lang w:eastAsia="en-IE"/>
        </w:rPr>
        <w:t>Vrijheid</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aan</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het</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steen</w:t>
      </w:r>
      <w:proofErr w:type="spellEnd"/>
      <w:r>
        <w:rPr>
          <w:rFonts w:ascii="Garamond" w:hAnsi="Garamond"/>
          <w:color w:val="000000"/>
          <w:sz w:val="22"/>
          <w:szCs w:val="22"/>
          <w:lang w:eastAsia="en-IE"/>
        </w:rPr>
        <w:t>“]</w:t>
      </w:r>
    </w:p>
    <w:p w14:paraId="0B0866AE" w14:textId="77777777" w:rsidR="00817F9D" w:rsidRPr="00DA16CE" w:rsidRDefault="00817F9D" w:rsidP="00DA16CE">
      <w:pPr>
        <w:jc w:val="both"/>
        <w:rPr>
          <w:rFonts w:ascii="Garamond" w:hAnsi="Garamond"/>
          <w:b/>
          <w:sz w:val="22"/>
          <w:szCs w:val="22"/>
        </w:rPr>
      </w:pPr>
    </w:p>
    <w:p w14:paraId="5C57CD44"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Frau mit Hund</w:t>
      </w:r>
    </w:p>
    <w:p w14:paraId="28E587E3" w14:textId="3B1FEA82"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F043D3" w:rsidRPr="00DA16CE">
        <w:rPr>
          <w:rFonts w:ascii="Garamond" w:hAnsi="Garamond"/>
          <w:sz w:val="22"/>
          <w:szCs w:val="22"/>
        </w:rPr>
        <w:t> </w:t>
      </w:r>
      <w:r w:rsidRPr="00DA16CE">
        <w:rPr>
          <w:rFonts w:ascii="Garamond" w:hAnsi="Garamond"/>
          <w:sz w:val="22"/>
          <w:szCs w:val="22"/>
        </w:rPr>
        <w:t>152.</w:t>
      </w:r>
    </w:p>
    <w:p w14:paraId="089ADEF8" w14:textId="6180B71D" w:rsidR="00817F9D" w:rsidRPr="00DA16CE" w:rsidRDefault="009D45D0" w:rsidP="00DA16CE">
      <w:pPr>
        <w:numPr>
          <w:ilvl w:val="0"/>
          <w:numId w:val="39"/>
        </w:numPr>
        <w:ind w:left="709" w:hanging="294"/>
        <w:jc w:val="both"/>
        <w:rPr>
          <w:rFonts w:ascii="Garamond" w:hAnsi="Garamond"/>
          <w:sz w:val="22"/>
          <w:szCs w:val="22"/>
        </w:rPr>
      </w:pPr>
      <w:proofErr w:type="spellStart"/>
      <w:r w:rsidRPr="00DA16CE">
        <w:rPr>
          <w:rFonts w:ascii="Garamond" w:hAnsi="Garamond"/>
          <w:sz w:val="22"/>
          <w:szCs w:val="22"/>
        </w:rPr>
        <w:t>Viento</w:t>
      </w:r>
      <w:proofErr w:type="spellEnd"/>
      <w:r w:rsidRPr="00DA16CE">
        <w:rPr>
          <w:rFonts w:ascii="Garamond" w:hAnsi="Garamond"/>
          <w:sz w:val="22"/>
          <w:szCs w:val="22"/>
        </w:rPr>
        <w:t xml:space="preserve"> </w:t>
      </w:r>
      <w:proofErr w:type="spellStart"/>
      <w:r w:rsidRPr="00DA16CE">
        <w:rPr>
          <w:rFonts w:ascii="Garamond" w:hAnsi="Garamond"/>
          <w:sz w:val="22"/>
          <w:szCs w:val="22"/>
        </w:rPr>
        <w:t>sur</w:t>
      </w:r>
      <w:proofErr w:type="spellEnd"/>
      <w:r w:rsidRPr="00DA16CE">
        <w:rPr>
          <w:rFonts w:ascii="Garamond" w:hAnsi="Garamond"/>
          <w:sz w:val="22"/>
          <w:szCs w:val="22"/>
        </w:rPr>
        <w:t xml:space="preserve"> Nr. 154 (Oktober 2017). Madrid, S. 122. [In spanischer Sprache. Übersetzt von Sandra Alonso. Unter dem Titel „</w:t>
      </w:r>
      <w:proofErr w:type="spellStart"/>
      <w:r w:rsidRPr="00DA16CE">
        <w:rPr>
          <w:rFonts w:ascii="Garamond" w:hAnsi="Garamond"/>
          <w:sz w:val="22"/>
          <w:szCs w:val="22"/>
        </w:rPr>
        <w:t>Mujer</w:t>
      </w:r>
      <w:proofErr w:type="spellEnd"/>
      <w:r w:rsidRPr="00DA16CE">
        <w:rPr>
          <w:rFonts w:ascii="Garamond" w:hAnsi="Garamond"/>
          <w:sz w:val="22"/>
          <w:szCs w:val="22"/>
        </w:rPr>
        <w:t xml:space="preserve"> von Perro“]</w:t>
      </w:r>
    </w:p>
    <w:p w14:paraId="21FDB8FD" w14:textId="09B082A2" w:rsidR="00F33106" w:rsidRPr="00DA16CE" w:rsidRDefault="00F33106" w:rsidP="00DA16CE">
      <w:pPr>
        <w:numPr>
          <w:ilvl w:val="0"/>
          <w:numId w:val="39"/>
        </w:numPr>
        <w:ind w:left="709" w:hanging="294"/>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E65323" w:rsidRPr="00DA16CE">
        <w:rPr>
          <w:rFonts w:ascii="Garamond" w:hAnsi="Garamond"/>
          <w:sz w:val="22"/>
          <w:szCs w:val="22"/>
        </w:rPr>
        <w:t>122.</w:t>
      </w:r>
      <w:r w:rsidRPr="00DA16CE">
        <w:rPr>
          <w:rFonts w:ascii="Garamond" w:hAnsi="Garamond"/>
          <w:sz w:val="22"/>
          <w:szCs w:val="22"/>
        </w:rPr>
        <w:t xml:space="preserve"> [In englischer Sprache. Unter dem Titel „</w:t>
      </w:r>
      <w:r w:rsidR="00E65323" w:rsidRPr="00DA16CE">
        <w:rPr>
          <w:rFonts w:ascii="Garamond" w:hAnsi="Garamond"/>
          <w:sz w:val="22"/>
          <w:szCs w:val="22"/>
        </w:rPr>
        <w:t xml:space="preserve">Woman </w:t>
      </w:r>
      <w:proofErr w:type="spellStart"/>
      <w:r w:rsidR="00E65323" w:rsidRPr="00DA16CE">
        <w:rPr>
          <w:rFonts w:ascii="Garamond" w:hAnsi="Garamond"/>
          <w:sz w:val="22"/>
          <w:szCs w:val="22"/>
        </w:rPr>
        <w:t>with</w:t>
      </w:r>
      <w:proofErr w:type="spellEnd"/>
      <w:r w:rsidR="00E65323" w:rsidRPr="00DA16CE">
        <w:rPr>
          <w:rFonts w:ascii="Garamond" w:hAnsi="Garamond"/>
          <w:sz w:val="22"/>
          <w:szCs w:val="22"/>
        </w:rPr>
        <w:t xml:space="preserve"> </w:t>
      </w:r>
      <w:proofErr w:type="spellStart"/>
      <w:r w:rsidR="00E65323" w:rsidRPr="00DA16CE">
        <w:rPr>
          <w:rFonts w:ascii="Garamond" w:hAnsi="Garamond"/>
          <w:sz w:val="22"/>
          <w:szCs w:val="22"/>
        </w:rPr>
        <w:t>dog</w:t>
      </w:r>
      <w:proofErr w:type="spellEnd"/>
      <w:r w:rsidRPr="00DA16CE">
        <w:rPr>
          <w:rFonts w:ascii="Garamond" w:hAnsi="Garamond"/>
          <w:sz w:val="22"/>
          <w:szCs w:val="22"/>
        </w:rPr>
        <w:t xml:space="preserve">“] </w:t>
      </w:r>
      <w:hyperlink r:id="rId13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386878DB" w14:textId="77777777" w:rsidR="00817F9D" w:rsidRPr="00DA16CE" w:rsidRDefault="00817F9D" w:rsidP="00DA16CE">
      <w:pPr>
        <w:jc w:val="both"/>
        <w:rPr>
          <w:rFonts w:ascii="Garamond" w:hAnsi="Garamond"/>
          <w:b/>
          <w:sz w:val="22"/>
          <w:szCs w:val="22"/>
        </w:rPr>
      </w:pPr>
    </w:p>
    <w:p w14:paraId="1AF13C35"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Seife in Bayreuth</w:t>
      </w:r>
    </w:p>
    <w:p w14:paraId="08B71076" w14:textId="468DBC15"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C811BB" w:rsidRPr="00DA16CE">
        <w:rPr>
          <w:rFonts w:ascii="Garamond" w:hAnsi="Garamond"/>
          <w:sz w:val="22"/>
          <w:szCs w:val="22"/>
        </w:rPr>
        <w:t xml:space="preserve"> </w:t>
      </w:r>
      <w:r w:rsidRPr="00DA16CE">
        <w:rPr>
          <w:rFonts w:ascii="Garamond" w:hAnsi="Garamond"/>
          <w:sz w:val="22"/>
          <w:szCs w:val="22"/>
        </w:rPr>
        <w:t>Suhrkamp 2014, S.</w:t>
      </w:r>
      <w:r w:rsidR="00F043D3" w:rsidRPr="00DA16CE">
        <w:rPr>
          <w:rFonts w:ascii="Garamond" w:hAnsi="Garamond"/>
          <w:sz w:val="22"/>
          <w:szCs w:val="22"/>
        </w:rPr>
        <w:t> </w:t>
      </w:r>
      <w:r w:rsidRPr="00DA16CE">
        <w:rPr>
          <w:rFonts w:ascii="Garamond" w:hAnsi="Garamond"/>
          <w:sz w:val="22"/>
          <w:szCs w:val="22"/>
        </w:rPr>
        <w:t>153.</w:t>
      </w:r>
    </w:p>
    <w:p w14:paraId="71FF2920" w14:textId="77777777" w:rsidR="00817F9D" w:rsidRPr="00DA16CE" w:rsidRDefault="009D45D0" w:rsidP="00DA16CE">
      <w:pPr>
        <w:numPr>
          <w:ilvl w:val="0"/>
          <w:numId w:val="38"/>
        </w:numPr>
        <w:ind w:left="709" w:hanging="283"/>
        <w:jc w:val="both"/>
        <w:rPr>
          <w:rFonts w:ascii="Garamond" w:hAnsi="Garamond"/>
          <w:sz w:val="22"/>
          <w:szCs w:val="22"/>
        </w:rPr>
      </w:pPr>
      <w:r w:rsidRPr="00DA16CE">
        <w:rPr>
          <w:rFonts w:ascii="Garamond" w:hAnsi="Garamond"/>
          <w:sz w:val="22"/>
          <w:szCs w:val="22"/>
          <w:lang w:val="fr-FR"/>
        </w:rPr>
        <w:t xml:space="preserve">Portas, Renata: As Ruinas de </w:t>
      </w:r>
      <w:proofErr w:type="spellStart"/>
      <w:r w:rsidRPr="00DA16CE">
        <w:rPr>
          <w:rFonts w:ascii="Garamond" w:hAnsi="Garamond"/>
          <w:sz w:val="22"/>
          <w:szCs w:val="22"/>
          <w:lang w:val="fr-FR"/>
        </w:rPr>
        <w:t>Tácito</w:t>
      </w:r>
      <w:proofErr w:type="spellEnd"/>
      <w:r w:rsidRPr="00DA16CE">
        <w:rPr>
          <w:rFonts w:ascii="Garamond" w:hAnsi="Garamond"/>
          <w:sz w:val="22"/>
          <w:szCs w:val="22"/>
          <w:lang w:val="fr-FR"/>
        </w:rPr>
        <w:t xml:space="preserve">. </w:t>
      </w:r>
      <w:r w:rsidRPr="00DA16CE">
        <w:rPr>
          <w:rFonts w:ascii="Garamond" w:hAnsi="Garamond"/>
          <w:sz w:val="22"/>
          <w:szCs w:val="22"/>
          <w:lang w:val="en-GB"/>
        </w:rPr>
        <w:t xml:space="preserve">Porto: </w:t>
      </w:r>
      <w:proofErr w:type="spellStart"/>
      <w:r w:rsidRPr="00DA16CE">
        <w:rPr>
          <w:rFonts w:ascii="Garamond" w:hAnsi="Garamond"/>
          <w:sz w:val="22"/>
          <w:szCs w:val="22"/>
          <w:lang w:val="en-GB"/>
        </w:rPr>
        <w:t>Fundação</w:t>
      </w:r>
      <w:proofErr w:type="spellEnd"/>
      <w:r w:rsidRPr="00DA16CE">
        <w:rPr>
          <w:rFonts w:ascii="Garamond" w:hAnsi="Garamond"/>
          <w:sz w:val="22"/>
          <w:szCs w:val="22"/>
          <w:lang w:val="en-GB"/>
        </w:rPr>
        <w:t xml:space="preserve"> José Rodrigues 2015, S. 46. </w:t>
      </w:r>
      <w:r w:rsidRPr="00DA16CE">
        <w:rPr>
          <w:rFonts w:ascii="Garamond" w:hAnsi="Garamond"/>
          <w:sz w:val="22"/>
          <w:szCs w:val="22"/>
        </w:rPr>
        <w:t xml:space="preserve">[In portugiesischer Sprache. Übersetzt von Miguel </w:t>
      </w:r>
      <w:proofErr w:type="spellStart"/>
      <w:r w:rsidRPr="00DA16CE">
        <w:rPr>
          <w:rFonts w:ascii="Garamond" w:hAnsi="Garamond"/>
          <w:sz w:val="22"/>
          <w:szCs w:val="22"/>
        </w:rPr>
        <w:t>Ramalhete</w:t>
      </w:r>
      <w:proofErr w:type="spellEnd"/>
      <w:r w:rsidRPr="00DA16CE">
        <w:rPr>
          <w:rFonts w:ascii="Garamond" w:hAnsi="Garamond"/>
          <w:sz w:val="22"/>
          <w:szCs w:val="22"/>
        </w:rPr>
        <w:t xml:space="preserve"> Gomes. Unter dem Titel „</w:t>
      </w:r>
      <w:proofErr w:type="spellStart"/>
      <w:r w:rsidRPr="00DA16CE">
        <w:rPr>
          <w:rFonts w:ascii="Garamond" w:hAnsi="Garamond"/>
          <w:sz w:val="22"/>
          <w:szCs w:val="22"/>
        </w:rPr>
        <w:t>Sabão</w:t>
      </w:r>
      <w:proofErr w:type="spellEnd"/>
      <w:r w:rsidRPr="00DA16CE">
        <w:rPr>
          <w:rFonts w:ascii="Garamond" w:hAnsi="Garamond"/>
          <w:sz w:val="22"/>
          <w:szCs w:val="22"/>
        </w:rPr>
        <w:t xml:space="preserve"> </w:t>
      </w:r>
      <w:proofErr w:type="spellStart"/>
      <w:r w:rsidRPr="00DA16CE">
        <w:rPr>
          <w:rFonts w:ascii="Garamond" w:hAnsi="Garamond"/>
          <w:sz w:val="22"/>
          <w:szCs w:val="22"/>
        </w:rPr>
        <w:t>em</w:t>
      </w:r>
      <w:proofErr w:type="spellEnd"/>
      <w:r w:rsidRPr="00DA16CE">
        <w:rPr>
          <w:rFonts w:ascii="Garamond" w:hAnsi="Garamond"/>
          <w:sz w:val="22"/>
          <w:szCs w:val="22"/>
        </w:rPr>
        <w:t xml:space="preserve"> Bayreuth“]</w:t>
      </w:r>
    </w:p>
    <w:p w14:paraId="64D99B8C" w14:textId="4292E40C" w:rsidR="00817F9D" w:rsidRPr="00DA16CE" w:rsidRDefault="009D45D0" w:rsidP="00DA16CE">
      <w:pPr>
        <w:numPr>
          <w:ilvl w:val="0"/>
          <w:numId w:val="38"/>
        </w:numPr>
        <w:ind w:left="709" w:hanging="283"/>
        <w:jc w:val="both"/>
        <w:rPr>
          <w:rFonts w:ascii="Garamond" w:hAnsi="Garamond"/>
          <w:sz w:val="22"/>
          <w:szCs w:val="22"/>
        </w:rPr>
      </w:pPr>
      <w:r w:rsidRPr="00DA16CE">
        <w:rPr>
          <w:rFonts w:ascii="Garamond" w:hAnsi="Garamond"/>
          <w:sz w:val="22"/>
          <w:szCs w:val="22"/>
        </w:rPr>
        <w:t>Studiobühne Bayreuth (Hg.): Die Hamletmaschine von Heiner Müller. Bayreuth: Studiobühne 2018, (</w:t>
      </w:r>
      <w:proofErr w:type="spellStart"/>
      <w:r w:rsidRPr="00DA16CE">
        <w:rPr>
          <w:rFonts w:ascii="Garamond" w:hAnsi="Garamond"/>
          <w:sz w:val="22"/>
          <w:szCs w:val="22"/>
        </w:rPr>
        <w:t>o.S</w:t>
      </w:r>
      <w:proofErr w:type="spellEnd"/>
      <w:r w:rsidRPr="00DA16CE">
        <w:rPr>
          <w:rFonts w:ascii="Garamond" w:hAnsi="Garamond"/>
          <w:sz w:val="22"/>
          <w:szCs w:val="22"/>
        </w:rPr>
        <w:t>.</w:t>
      </w:r>
      <w:r w:rsidR="005F124D" w:rsidRPr="00DA16CE">
        <w:rPr>
          <w:rFonts w:ascii="Garamond" w:hAnsi="Garamond"/>
          <w:sz w:val="22"/>
          <w:szCs w:val="22"/>
        </w:rPr>
        <w:t>)</w:t>
      </w:r>
      <w:r w:rsidRPr="00DA16CE">
        <w:rPr>
          <w:rFonts w:ascii="Garamond" w:hAnsi="Garamond"/>
          <w:sz w:val="22"/>
          <w:szCs w:val="22"/>
        </w:rPr>
        <w:t xml:space="preserve"> (Programmheft, Spielzeit 2017/2018).</w:t>
      </w:r>
    </w:p>
    <w:p w14:paraId="184370E9" w14:textId="350D3A38" w:rsidR="000D5011" w:rsidRPr="00DA16CE" w:rsidRDefault="000D5011" w:rsidP="00DA16CE">
      <w:pPr>
        <w:pStyle w:val="Listenabsatz"/>
        <w:numPr>
          <w:ilvl w:val="0"/>
          <w:numId w:val="38"/>
        </w:numPr>
        <w:ind w:left="709" w:hanging="283"/>
        <w:jc w:val="both"/>
        <w:rPr>
          <w:rFonts w:ascii="Garamond" w:hAnsi="Garamond"/>
          <w:lang w:val="de-DE"/>
        </w:rPr>
      </w:pPr>
      <w:r w:rsidRPr="00DA16CE">
        <w:rPr>
          <w:rFonts w:ascii="Garamond" w:hAnsi="Garamond"/>
          <w:lang w:val="fr-FR"/>
        </w:rPr>
        <w:t>Heiner Müller:</w:t>
      </w:r>
      <w:r w:rsidRPr="00DA16CE">
        <w:rPr>
          <w:rFonts w:ascii="Garamond" w:hAnsi="Garamond"/>
          <w:b/>
          <w:lang w:val="fr-FR"/>
        </w:rPr>
        <w:t xml:space="preserve"> </w:t>
      </w:r>
      <w:r w:rsidRPr="00DA16CE">
        <w:rPr>
          <w:rFonts w:ascii="Garamond" w:hAnsi="Garamond"/>
          <w:lang w:val="fr-FR"/>
        </w:rPr>
        <w:t>Conversations 1975</w:t>
      </w:r>
      <w:r w:rsidR="00FF55E3" w:rsidRPr="00DA16CE">
        <w:rPr>
          <w:rFonts w:ascii="Garamond" w:eastAsia="GaramondPremrPro-Smbd" w:hAnsi="Garamond"/>
          <w:lang w:val="fr-FR"/>
        </w:rPr>
        <w:t>–</w:t>
      </w:r>
      <w:r w:rsidRPr="00DA16CE">
        <w:rPr>
          <w:rFonts w:ascii="Garamond" w:hAnsi="Garamond"/>
          <w:lang w:val="fr-FR"/>
        </w:rPr>
        <w:t xml:space="preserve">1995. Édition préparée et présentée par Jean </w:t>
      </w:r>
      <w:proofErr w:type="spellStart"/>
      <w:r w:rsidRPr="00DA16CE">
        <w:rPr>
          <w:rFonts w:ascii="Garamond" w:hAnsi="Garamond"/>
          <w:lang w:val="fr-FR"/>
        </w:rPr>
        <w:t>Jourdheuil</w:t>
      </w:r>
      <w:proofErr w:type="spellEnd"/>
      <w:r w:rsidRPr="00DA16CE">
        <w:rPr>
          <w:rFonts w:ascii="Garamond" w:hAnsi="Garamond"/>
          <w:lang w:val="fr-FR"/>
        </w:rPr>
        <w:t xml:space="preserve">. </w:t>
      </w:r>
      <w:proofErr w:type="spellStart"/>
      <w:r w:rsidRPr="00DA16CE">
        <w:rPr>
          <w:rFonts w:ascii="Garamond" w:hAnsi="Garamond"/>
          <w:lang w:val="fr-FR"/>
        </w:rPr>
        <w:t>Übersetzungen</w:t>
      </w:r>
      <w:proofErr w:type="spellEnd"/>
      <w:r w:rsidRPr="00DA16CE">
        <w:rPr>
          <w:rFonts w:ascii="Garamond" w:hAnsi="Garamond"/>
          <w:lang w:val="fr-FR"/>
        </w:rPr>
        <w:t xml:space="preserve"> von Jean-Louis Besson, Jean </w:t>
      </w:r>
      <w:proofErr w:type="spellStart"/>
      <w:r w:rsidRPr="00DA16CE">
        <w:rPr>
          <w:rFonts w:ascii="Garamond" w:hAnsi="Garamond"/>
          <w:lang w:val="fr-FR"/>
        </w:rPr>
        <w:t>Jourdheuil</w:t>
      </w:r>
      <w:proofErr w:type="spellEnd"/>
      <w:r w:rsidRPr="00DA16CE">
        <w:rPr>
          <w:rFonts w:ascii="Garamond" w:hAnsi="Garamond"/>
          <w:lang w:val="fr-FR"/>
        </w:rPr>
        <w:t xml:space="preserve"> und Jean-Pierre Morel. Paris: Les Éditions de Minuit 2019, S.</w:t>
      </w:r>
      <w:r w:rsidR="00420D5A" w:rsidRPr="00DA16CE">
        <w:rPr>
          <w:rFonts w:ascii="Garamond" w:hAnsi="Garamond"/>
          <w:lang w:val="fr-FR"/>
        </w:rPr>
        <w:t> </w:t>
      </w:r>
      <w:r w:rsidRPr="00DA16CE">
        <w:rPr>
          <w:rFonts w:ascii="Garamond" w:hAnsi="Garamond"/>
          <w:lang w:val="fr-FR"/>
        </w:rPr>
        <w:t xml:space="preserve">295. </w:t>
      </w:r>
      <w:r w:rsidRPr="00DA16CE">
        <w:rPr>
          <w:rFonts w:ascii="Garamond" w:hAnsi="Garamond"/>
          <w:lang w:val="de-DE"/>
        </w:rPr>
        <w:t xml:space="preserve">[Unter dem Titel „Savon à Bayreuth“, übersetzt von Jean-Louis Besson und Jean </w:t>
      </w:r>
      <w:proofErr w:type="spellStart"/>
      <w:r w:rsidRPr="00DA16CE">
        <w:rPr>
          <w:rFonts w:ascii="Garamond" w:hAnsi="Garamond"/>
          <w:lang w:val="de-DE"/>
        </w:rPr>
        <w:t>Jourdheuil</w:t>
      </w:r>
      <w:proofErr w:type="spellEnd"/>
      <w:r w:rsidRPr="00DA16CE">
        <w:rPr>
          <w:rFonts w:ascii="Garamond" w:hAnsi="Garamond"/>
          <w:lang w:val="de-DE"/>
        </w:rPr>
        <w:t>]</w:t>
      </w:r>
    </w:p>
    <w:p w14:paraId="5697A1ED" w14:textId="3E9861F4" w:rsidR="00C16607" w:rsidRPr="00DA16CE" w:rsidRDefault="00C16607" w:rsidP="00DA16CE">
      <w:pPr>
        <w:pStyle w:val="Listenabsatz"/>
        <w:numPr>
          <w:ilvl w:val="0"/>
          <w:numId w:val="38"/>
        </w:numPr>
        <w:ind w:left="709" w:hanging="283"/>
        <w:jc w:val="both"/>
        <w:rPr>
          <w:rFonts w:ascii="Garamond" w:hAnsi="Garamond"/>
          <w:lang w:val="de-DE"/>
        </w:rPr>
      </w:pPr>
      <w:r w:rsidRPr="00DA16CE">
        <w:rPr>
          <w:rFonts w:ascii="Garamond" w:hAnsi="Garamond"/>
          <w:lang w:val="de-DE"/>
        </w:rPr>
        <w:t xml:space="preserve">Heiner Müller. </w:t>
      </w:r>
      <w:proofErr w:type="spellStart"/>
      <w:r w:rsidRPr="00DA16CE">
        <w:rPr>
          <w:rFonts w:ascii="Garamond" w:hAnsi="Garamond"/>
          <w:lang w:val="de-DE"/>
        </w:rPr>
        <w:t>Translated</w:t>
      </w:r>
      <w:proofErr w:type="spellEnd"/>
      <w:r w:rsidRPr="00DA16CE">
        <w:rPr>
          <w:rFonts w:ascii="Garamond" w:hAnsi="Garamond"/>
          <w:lang w:val="de-DE"/>
        </w:rPr>
        <w:t xml:space="preserve"> v. James Reichel. </w:t>
      </w:r>
      <w:r w:rsidRPr="00DA16CE">
        <w:rPr>
          <w:rFonts w:ascii="Garamond" w:hAnsi="Garamond"/>
          <w:lang w:val="en-GB"/>
        </w:rPr>
        <w:t xml:space="preserve">Art by Heather M. O’Brien. </w:t>
      </w:r>
      <w:hyperlink r:id="rId135" w:history="1">
        <w:r w:rsidRPr="00DA16CE">
          <w:rPr>
            <w:rStyle w:val="Hyperlink"/>
            <w:rFonts w:ascii="Garamond" w:hAnsi="Garamond"/>
            <w:color w:val="auto"/>
            <w:u w:val="none"/>
          </w:rPr>
          <w:t>https://evergreenreview.com/read/and-between-abc-and-onetimesone-and-other-poems/</w:t>
        </w:r>
      </w:hyperlink>
      <w:r w:rsidRPr="00DA16CE">
        <w:rPr>
          <w:rFonts w:ascii="Garamond" w:hAnsi="Garamond"/>
        </w:rPr>
        <w:t xml:space="preserve">. </w:t>
      </w:r>
      <w:r w:rsidRPr="00DA16CE">
        <w:rPr>
          <w:rFonts w:ascii="Garamond" w:hAnsi="Garamond"/>
          <w:lang w:val="de-DE"/>
        </w:rPr>
        <w:t xml:space="preserve">[Zugriff zuletzt </w:t>
      </w:r>
      <w:r w:rsidR="00DC7CD2" w:rsidRPr="00DA16CE">
        <w:rPr>
          <w:rFonts w:ascii="Garamond" w:hAnsi="Garamond"/>
          <w:lang w:val="de-DE"/>
        </w:rPr>
        <w:t xml:space="preserve">am </w:t>
      </w:r>
      <w:r w:rsidRPr="00DA16CE">
        <w:rPr>
          <w:rFonts w:ascii="Garamond" w:hAnsi="Garamond"/>
          <w:lang w:val="de-DE"/>
        </w:rPr>
        <w:t>28.1.2021] [In englischer Sprache. Unter dem Titel “Soap in Bayreuth”]</w:t>
      </w:r>
    </w:p>
    <w:p w14:paraId="76F2980B" w14:textId="3136CEF5" w:rsidR="00F33106" w:rsidRPr="00DA16CE" w:rsidRDefault="00F33106" w:rsidP="00DA16CE">
      <w:pPr>
        <w:pStyle w:val="Listenabsatz"/>
        <w:numPr>
          <w:ilvl w:val="0"/>
          <w:numId w:val="38"/>
        </w:numPr>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 S. </w:t>
      </w:r>
      <w:r w:rsidR="00E65323" w:rsidRPr="00DA16CE">
        <w:rPr>
          <w:rFonts w:ascii="Garamond" w:hAnsi="Garamond"/>
        </w:rPr>
        <w:t>123.</w:t>
      </w:r>
      <w:r w:rsidRPr="00DA16CE">
        <w:rPr>
          <w:rFonts w:ascii="Garamond" w:hAnsi="Garamond"/>
        </w:rPr>
        <w:t xml:space="preserve">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r w:rsidR="00E65323" w:rsidRPr="00DA16CE">
        <w:rPr>
          <w:rFonts w:ascii="Garamond" w:hAnsi="Garamond"/>
        </w:rPr>
        <w:t xml:space="preserve">Soap in </w:t>
      </w:r>
      <w:r w:rsidR="002217E0" w:rsidRPr="00DA16CE">
        <w:rPr>
          <w:rFonts w:ascii="Garamond" w:hAnsi="Garamond"/>
        </w:rPr>
        <w:t>Bayreuth</w:t>
      </w:r>
      <w:r w:rsidRPr="00DA16CE">
        <w:rPr>
          <w:rFonts w:ascii="Garamond" w:hAnsi="Garamond"/>
        </w:rPr>
        <w:t xml:space="preserve">“] </w:t>
      </w:r>
      <w:hyperlink r:id="rId136"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AE1B86" w:rsidRPr="00DA16CE">
        <w:rPr>
          <w:rFonts w:ascii="Garamond" w:hAnsi="Garamond"/>
        </w:rPr>
        <w:t>am</w:t>
      </w:r>
      <w:proofErr w:type="spellEnd"/>
      <w:r w:rsidR="00AE1B86" w:rsidRPr="00DA16CE">
        <w:rPr>
          <w:rFonts w:ascii="Garamond" w:hAnsi="Garamond"/>
        </w:rPr>
        <w:t xml:space="preserve"> </w:t>
      </w:r>
      <w:r w:rsidRPr="00DA16CE">
        <w:rPr>
          <w:rFonts w:ascii="Garamond" w:hAnsi="Garamond"/>
        </w:rPr>
        <w:t>14.4.2021]</w:t>
      </w:r>
    </w:p>
    <w:p w14:paraId="0B312B7F" w14:textId="77777777" w:rsidR="00817F9D" w:rsidRPr="00DA16CE" w:rsidRDefault="00817F9D" w:rsidP="00DA16CE">
      <w:pPr>
        <w:jc w:val="both"/>
        <w:rPr>
          <w:rFonts w:ascii="Garamond" w:hAnsi="Garamond"/>
          <w:sz w:val="22"/>
          <w:szCs w:val="22"/>
        </w:rPr>
      </w:pPr>
    </w:p>
    <w:p w14:paraId="785E4E3F"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Herzkranzgefäß</w:t>
      </w:r>
    </w:p>
    <w:p w14:paraId="19905B43" w14:textId="7637C453"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F043D3" w:rsidRPr="00DA16CE">
        <w:rPr>
          <w:rFonts w:ascii="Garamond" w:hAnsi="Garamond"/>
          <w:sz w:val="22"/>
          <w:szCs w:val="22"/>
        </w:rPr>
        <w:t> </w:t>
      </w:r>
      <w:r w:rsidRPr="00DA16CE">
        <w:rPr>
          <w:rFonts w:ascii="Garamond" w:hAnsi="Garamond"/>
          <w:sz w:val="22"/>
          <w:szCs w:val="22"/>
        </w:rPr>
        <w:t>154.</w:t>
      </w:r>
    </w:p>
    <w:p w14:paraId="5209D714" w14:textId="1225ADD6" w:rsidR="00817F9D" w:rsidRPr="00DA16CE" w:rsidRDefault="009D45D0" w:rsidP="00DA16CE">
      <w:pPr>
        <w:numPr>
          <w:ilvl w:val="0"/>
          <w:numId w:val="38"/>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043D3" w:rsidRPr="00DA16CE">
        <w:rPr>
          <w:rFonts w:ascii="Garamond" w:hAnsi="Garamond"/>
          <w:sz w:val="22"/>
          <w:szCs w:val="22"/>
        </w:rPr>
        <w:t> </w:t>
      </w:r>
      <w:r w:rsidRPr="00DA16CE">
        <w:rPr>
          <w:rFonts w:ascii="Garamond" w:hAnsi="Garamond"/>
          <w:sz w:val="22"/>
          <w:szCs w:val="22"/>
        </w:rPr>
        <w:t>256.</w:t>
      </w:r>
    </w:p>
    <w:p w14:paraId="5E8D0DE1" w14:textId="19F13D39" w:rsidR="00817F9D" w:rsidRPr="00DA16CE" w:rsidRDefault="009D45D0" w:rsidP="00DA16CE">
      <w:pPr>
        <w:numPr>
          <w:ilvl w:val="0"/>
          <w:numId w:val="38"/>
        </w:numPr>
        <w:ind w:left="709" w:hanging="283"/>
        <w:jc w:val="both"/>
        <w:rPr>
          <w:rFonts w:ascii="Garamond" w:hAnsi="Garamond"/>
          <w:sz w:val="22"/>
          <w:szCs w:val="22"/>
        </w:rPr>
      </w:pPr>
      <w:r w:rsidRPr="00DA16CE">
        <w:rPr>
          <w:rFonts w:ascii="Garamond" w:hAnsi="Garamond"/>
          <w:sz w:val="22"/>
          <w:szCs w:val="22"/>
        </w:rPr>
        <w:t>Studiobühne Bayreuth (Hg.): Die Hamletmaschine von Heiner Müller. Bayreuth: Studiobühne 2018,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2017/2018).</w:t>
      </w:r>
    </w:p>
    <w:p w14:paraId="2DABA9D7" w14:textId="232E08C1" w:rsidR="00C81EEA" w:rsidRPr="00DA16CE" w:rsidRDefault="00C81EEA" w:rsidP="00DA16CE">
      <w:pPr>
        <w:pStyle w:val="Listenabsatz"/>
        <w:numPr>
          <w:ilvl w:val="0"/>
          <w:numId w:val="38"/>
        </w:numPr>
        <w:ind w:left="709" w:hanging="283"/>
        <w:jc w:val="both"/>
        <w:rPr>
          <w:rFonts w:ascii="Garamond" w:hAnsi="Garamond"/>
          <w:lang w:val="de-DE"/>
        </w:rPr>
      </w:pPr>
      <w:r w:rsidRPr="00DA16CE">
        <w:rPr>
          <w:rFonts w:ascii="Garamond" w:hAnsi="Garamond"/>
          <w:lang w:val="de-DE"/>
        </w:rPr>
        <w:t xml:space="preserve">Mitteldeutscher Rundfunk: </w:t>
      </w:r>
      <w:hyperlink r:id="rId137" w:history="1">
        <w:r w:rsidRPr="00DA16CE">
          <w:rPr>
            <w:rStyle w:val="Hyperlink"/>
            <w:rFonts w:ascii="Garamond" w:hAnsi="Garamond"/>
            <w:color w:val="auto"/>
            <w:u w:val="none"/>
            <w:lang w:val="de-DE"/>
          </w:rPr>
          <w:t>https://www.muellerbauksaten.de</w:t>
        </w:r>
      </w:hyperlink>
      <w:r w:rsidRPr="00DA16CE">
        <w:rPr>
          <w:rFonts w:ascii="Garamond" w:hAnsi="Garamond"/>
          <w:lang w:val="de-DE"/>
        </w:rPr>
        <w:t xml:space="preserve"> [März 2019] [Konzept von Thomas Fritz/Stefan Kanis/Franz </w:t>
      </w:r>
      <w:proofErr w:type="spellStart"/>
      <w:r w:rsidRPr="00DA16CE">
        <w:rPr>
          <w:rFonts w:ascii="Garamond" w:hAnsi="Garamond"/>
          <w:lang w:val="de-DE"/>
        </w:rPr>
        <w:t>Alken</w:t>
      </w:r>
      <w:proofErr w:type="spellEnd"/>
      <w:r w:rsidRPr="00DA16CE">
        <w:rPr>
          <w:rFonts w:ascii="Garamond" w:hAnsi="Garamond"/>
          <w:lang w:val="de-DE"/>
        </w:rPr>
        <w:t xml:space="preserve">] [Typoskript und Faksimile von handschriftlichen Ergänzungen der frühen Fassung unter dem Titel </w:t>
      </w:r>
      <w:r w:rsidR="008E7C78" w:rsidRPr="00DA16CE">
        <w:rPr>
          <w:rFonts w:ascii="Garamond" w:hAnsi="Garamond"/>
          <w:lang w:val="de-DE"/>
        </w:rPr>
        <w:t>„</w:t>
      </w:r>
      <w:r w:rsidRPr="00DA16CE">
        <w:rPr>
          <w:rFonts w:ascii="Garamond" w:hAnsi="Garamond"/>
          <w:lang w:val="de-DE"/>
        </w:rPr>
        <w:t>Gespräch mit dem Kardiologen</w:t>
      </w:r>
      <w:r w:rsidR="008E7C78" w:rsidRPr="00DA16CE">
        <w:rPr>
          <w:rFonts w:ascii="Garamond" w:hAnsi="Garamond"/>
          <w:lang w:val="de-DE"/>
        </w:rPr>
        <w:t>“</w:t>
      </w:r>
      <w:r w:rsidRPr="00DA16CE">
        <w:rPr>
          <w:rFonts w:ascii="Garamond" w:hAnsi="Garamond"/>
          <w:lang w:val="de-DE"/>
        </w:rPr>
        <w:t>]</w:t>
      </w:r>
    </w:p>
    <w:p w14:paraId="38128DE2" w14:textId="55593C7A" w:rsidR="00F33106" w:rsidRPr="00DA16CE" w:rsidRDefault="00F33106" w:rsidP="00DA16CE">
      <w:pPr>
        <w:pStyle w:val="Listenabsatz"/>
        <w:numPr>
          <w:ilvl w:val="0"/>
          <w:numId w:val="38"/>
        </w:numPr>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 S. </w:t>
      </w:r>
      <w:r w:rsidR="00E65323" w:rsidRPr="00DA16CE">
        <w:rPr>
          <w:rFonts w:ascii="Garamond" w:hAnsi="Garamond"/>
        </w:rPr>
        <w:t>124.</w:t>
      </w:r>
      <w:r w:rsidRPr="00DA16CE">
        <w:rPr>
          <w:rFonts w:ascii="Garamond" w:hAnsi="Garamond"/>
        </w:rPr>
        <w:t xml:space="preserve">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proofErr w:type="spellStart"/>
      <w:r w:rsidR="00E65323" w:rsidRPr="00DA16CE">
        <w:rPr>
          <w:rFonts w:ascii="Garamond" w:hAnsi="Garamond"/>
        </w:rPr>
        <w:t>Coronary</w:t>
      </w:r>
      <w:proofErr w:type="spellEnd"/>
      <w:r w:rsidR="00E65323" w:rsidRPr="00DA16CE">
        <w:rPr>
          <w:rFonts w:ascii="Garamond" w:hAnsi="Garamond"/>
        </w:rPr>
        <w:t xml:space="preserve"> </w:t>
      </w:r>
      <w:proofErr w:type="spellStart"/>
      <w:r w:rsidR="00E65323" w:rsidRPr="00DA16CE">
        <w:rPr>
          <w:rFonts w:ascii="Garamond" w:hAnsi="Garamond"/>
        </w:rPr>
        <w:t>artery</w:t>
      </w:r>
      <w:proofErr w:type="spellEnd"/>
      <w:r w:rsidRPr="00DA16CE">
        <w:rPr>
          <w:rFonts w:ascii="Garamond" w:hAnsi="Garamond"/>
        </w:rPr>
        <w:t xml:space="preserve">“] </w:t>
      </w:r>
      <w:hyperlink r:id="rId138"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AE1B86" w:rsidRPr="00DA16CE">
        <w:rPr>
          <w:rFonts w:ascii="Garamond" w:hAnsi="Garamond"/>
        </w:rPr>
        <w:t>am</w:t>
      </w:r>
      <w:proofErr w:type="spellEnd"/>
      <w:r w:rsidR="00AE1B86" w:rsidRPr="00DA16CE">
        <w:rPr>
          <w:rFonts w:ascii="Garamond" w:hAnsi="Garamond"/>
        </w:rPr>
        <w:t xml:space="preserve"> </w:t>
      </w:r>
      <w:r w:rsidRPr="00DA16CE">
        <w:rPr>
          <w:rFonts w:ascii="Garamond" w:hAnsi="Garamond"/>
        </w:rPr>
        <w:t>14.4.2021]</w:t>
      </w:r>
    </w:p>
    <w:p w14:paraId="645A54FE" w14:textId="77777777" w:rsidR="00817F9D" w:rsidRPr="00DA16CE" w:rsidRDefault="00817F9D" w:rsidP="00DA16CE">
      <w:pPr>
        <w:jc w:val="both"/>
        <w:rPr>
          <w:rFonts w:ascii="Garamond" w:hAnsi="Garamond"/>
          <w:b/>
          <w:sz w:val="22"/>
          <w:szCs w:val="22"/>
        </w:rPr>
      </w:pPr>
    </w:p>
    <w:p w14:paraId="787B6F75"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Senecas Tod</w:t>
      </w:r>
    </w:p>
    <w:p w14:paraId="089FDCAE" w14:textId="3ECE16E2"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C811BB" w:rsidRPr="00DA16CE">
        <w:rPr>
          <w:rFonts w:ascii="Garamond" w:hAnsi="Garamond"/>
          <w:sz w:val="22"/>
          <w:szCs w:val="22"/>
        </w:rPr>
        <w:t xml:space="preserve"> </w:t>
      </w:r>
      <w:r w:rsidRPr="00DA16CE">
        <w:rPr>
          <w:rFonts w:ascii="Garamond" w:hAnsi="Garamond"/>
          <w:sz w:val="22"/>
          <w:szCs w:val="22"/>
        </w:rPr>
        <w:t>Suhrkamp 2014, S.</w:t>
      </w:r>
      <w:r w:rsidR="00F043D3" w:rsidRPr="00DA16CE">
        <w:rPr>
          <w:rFonts w:ascii="Garamond" w:hAnsi="Garamond"/>
          <w:sz w:val="22"/>
          <w:szCs w:val="22"/>
        </w:rPr>
        <w:t> </w:t>
      </w:r>
      <w:r w:rsidRPr="00DA16CE">
        <w:rPr>
          <w:rFonts w:ascii="Garamond" w:hAnsi="Garamond"/>
          <w:sz w:val="22"/>
          <w:szCs w:val="22"/>
        </w:rPr>
        <w:t>155f.</w:t>
      </w:r>
    </w:p>
    <w:p w14:paraId="77E1ADD0" w14:textId="4803BF19" w:rsidR="00817F9D" w:rsidRPr="00DA16CE" w:rsidRDefault="009D45D0" w:rsidP="00DA16CE">
      <w:pPr>
        <w:numPr>
          <w:ilvl w:val="0"/>
          <w:numId w:val="38"/>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178</w:t>
      </w:r>
      <w:r w:rsidR="00FF55E3" w:rsidRPr="00DA16CE">
        <w:rPr>
          <w:rFonts w:ascii="Garamond" w:eastAsia="GaramondPremrPro-Smbd" w:hAnsi="Garamond"/>
          <w:sz w:val="22"/>
          <w:szCs w:val="22"/>
        </w:rPr>
        <w:t>–</w:t>
      </w:r>
      <w:r w:rsidRPr="00DA16CE">
        <w:rPr>
          <w:rFonts w:ascii="Garamond" w:hAnsi="Garamond"/>
          <w:sz w:val="22"/>
          <w:szCs w:val="22"/>
        </w:rPr>
        <w:t>180.</w:t>
      </w:r>
    </w:p>
    <w:p w14:paraId="52C6FD45" w14:textId="4950D4B4" w:rsidR="00F33106" w:rsidRDefault="00F33106" w:rsidP="00DA16CE">
      <w:pPr>
        <w:numPr>
          <w:ilvl w:val="0"/>
          <w:numId w:val="38"/>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E65323" w:rsidRPr="00DA16CE">
        <w:rPr>
          <w:rFonts w:ascii="Garamond" w:hAnsi="Garamond"/>
          <w:sz w:val="22"/>
          <w:szCs w:val="22"/>
        </w:rPr>
        <w:t>125.</w:t>
      </w:r>
      <w:r w:rsidRPr="00DA16CE">
        <w:rPr>
          <w:rFonts w:ascii="Garamond" w:hAnsi="Garamond"/>
          <w:sz w:val="22"/>
          <w:szCs w:val="22"/>
        </w:rPr>
        <w:t xml:space="preserve"> [In englischer Sprache. Unter dem Titel „</w:t>
      </w:r>
      <w:r w:rsidR="00E65323" w:rsidRPr="00DA16CE">
        <w:rPr>
          <w:rFonts w:ascii="Garamond" w:hAnsi="Garamond"/>
          <w:sz w:val="22"/>
          <w:szCs w:val="22"/>
        </w:rPr>
        <w:t xml:space="preserve">Senecas </w:t>
      </w:r>
      <w:proofErr w:type="spellStart"/>
      <w:r w:rsidR="00E65323" w:rsidRPr="00DA16CE">
        <w:rPr>
          <w:rFonts w:ascii="Garamond" w:hAnsi="Garamond"/>
          <w:sz w:val="22"/>
          <w:szCs w:val="22"/>
        </w:rPr>
        <w:t>death</w:t>
      </w:r>
      <w:proofErr w:type="spellEnd"/>
      <w:r w:rsidRPr="00DA16CE">
        <w:rPr>
          <w:rFonts w:ascii="Garamond" w:hAnsi="Garamond"/>
          <w:sz w:val="22"/>
          <w:szCs w:val="22"/>
        </w:rPr>
        <w:t xml:space="preserve">“] </w:t>
      </w:r>
      <w:hyperlink r:id="rId13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3BF1B733" w14:textId="4CDE3B50" w:rsidR="0091719C" w:rsidRPr="00DA16CE" w:rsidRDefault="0091719C" w:rsidP="00DA16CE">
      <w:pPr>
        <w:numPr>
          <w:ilvl w:val="0"/>
          <w:numId w:val="38"/>
        </w:numPr>
        <w:ind w:left="709" w:hanging="283"/>
        <w:jc w:val="both"/>
        <w:rPr>
          <w:rFonts w:ascii="Garamond" w:hAnsi="Garamond"/>
          <w:sz w:val="22"/>
          <w:szCs w:val="22"/>
        </w:rPr>
      </w:pPr>
      <w:r>
        <w:rPr>
          <w:rFonts w:ascii="Garamond" w:hAnsi="Garamond"/>
          <w:sz w:val="22"/>
          <w:szCs w:val="22"/>
        </w:rPr>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216–218. [In niederländischer Sprache. Unter dem Titel „</w:t>
      </w:r>
      <w:proofErr w:type="spellStart"/>
      <w:r>
        <w:rPr>
          <w:rFonts w:ascii="Garamond" w:hAnsi="Garamond"/>
          <w:color w:val="000000"/>
          <w:sz w:val="22"/>
          <w:szCs w:val="22"/>
          <w:lang w:eastAsia="en-IE"/>
        </w:rPr>
        <w:t>Seneca’s</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dood</w:t>
      </w:r>
      <w:proofErr w:type="spellEnd"/>
      <w:r>
        <w:rPr>
          <w:rFonts w:ascii="Garamond" w:hAnsi="Garamond"/>
          <w:color w:val="000000"/>
          <w:sz w:val="22"/>
          <w:szCs w:val="22"/>
          <w:lang w:eastAsia="en-IE"/>
        </w:rPr>
        <w:t>“]</w:t>
      </w:r>
    </w:p>
    <w:p w14:paraId="27D60404" w14:textId="77777777" w:rsidR="00817F9D" w:rsidRPr="00DA16CE" w:rsidRDefault="00817F9D" w:rsidP="00DA16CE">
      <w:pPr>
        <w:jc w:val="both"/>
        <w:rPr>
          <w:rFonts w:ascii="Garamond" w:hAnsi="Garamond"/>
          <w:b/>
          <w:sz w:val="22"/>
          <w:szCs w:val="22"/>
        </w:rPr>
      </w:pPr>
    </w:p>
    <w:p w14:paraId="5864E63E"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Müller im Hessischen Hof</w:t>
      </w:r>
    </w:p>
    <w:p w14:paraId="3BEBBB4B" w14:textId="01FA52A1"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F043D3" w:rsidRPr="00DA16CE">
        <w:rPr>
          <w:rFonts w:ascii="Garamond" w:hAnsi="Garamond"/>
          <w:sz w:val="22"/>
          <w:szCs w:val="22"/>
        </w:rPr>
        <w:t> </w:t>
      </w:r>
      <w:r w:rsidRPr="00DA16CE">
        <w:rPr>
          <w:rFonts w:ascii="Garamond" w:hAnsi="Garamond"/>
          <w:sz w:val="22"/>
          <w:szCs w:val="22"/>
        </w:rPr>
        <w:t>157f.</w:t>
      </w:r>
    </w:p>
    <w:p w14:paraId="5D7CF53A" w14:textId="3212E242" w:rsidR="00817F9D" w:rsidRPr="00DA16CE" w:rsidRDefault="009D45D0" w:rsidP="00DA16CE">
      <w:pPr>
        <w:numPr>
          <w:ilvl w:val="0"/>
          <w:numId w:val="38"/>
        </w:numPr>
        <w:ind w:left="709" w:hanging="283"/>
        <w:jc w:val="both"/>
        <w:rPr>
          <w:rFonts w:ascii="Garamond" w:hAnsi="Garamond"/>
          <w:sz w:val="22"/>
          <w:szCs w:val="22"/>
        </w:rPr>
      </w:pPr>
      <w:r w:rsidRPr="00DA16CE">
        <w:rPr>
          <w:rFonts w:ascii="Garamond" w:hAnsi="Garamond"/>
          <w:sz w:val="22"/>
          <w:szCs w:val="22"/>
        </w:rPr>
        <w:lastRenderedPageBreak/>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043D3" w:rsidRPr="00DA16CE">
        <w:rPr>
          <w:rFonts w:ascii="Garamond" w:hAnsi="Garamond"/>
          <w:sz w:val="22"/>
          <w:szCs w:val="22"/>
        </w:rPr>
        <w:t> </w:t>
      </w:r>
      <w:r w:rsidRPr="00DA16CE">
        <w:rPr>
          <w:rFonts w:ascii="Garamond" w:hAnsi="Garamond"/>
          <w:sz w:val="22"/>
          <w:szCs w:val="22"/>
        </w:rPr>
        <w:t>180f.</w:t>
      </w:r>
    </w:p>
    <w:p w14:paraId="1DD888C4" w14:textId="1BF75F94" w:rsidR="00817F9D" w:rsidRPr="00DA16CE" w:rsidRDefault="009D45D0" w:rsidP="00DA16CE">
      <w:pPr>
        <w:numPr>
          <w:ilvl w:val="0"/>
          <w:numId w:val="38"/>
        </w:numPr>
        <w:ind w:left="709" w:hanging="283"/>
        <w:jc w:val="both"/>
        <w:rPr>
          <w:rFonts w:ascii="Garamond" w:hAnsi="Garamond"/>
          <w:sz w:val="22"/>
          <w:szCs w:val="22"/>
        </w:rPr>
      </w:pPr>
      <w:r w:rsidRPr="00DA16CE">
        <w:rPr>
          <w:rFonts w:ascii="Garamond" w:hAnsi="Garamond"/>
          <w:sz w:val="22"/>
          <w:szCs w:val="22"/>
        </w:rPr>
        <w:t>Berliner Ensemble (Hg.): Alexander Eisenach: Die Entführung Europas oder Der seltsame Fall vom Verschwinden einer Zukunft. Ein Crime Noir. Berlin: Berliner Ensemble 2017, S. 31 (Programmheft, Spielzeit 2017/2018).</w:t>
      </w:r>
    </w:p>
    <w:p w14:paraId="7C1A7B8A" w14:textId="7AD506FA" w:rsidR="00F33106" w:rsidRPr="00DA16CE" w:rsidRDefault="00F33106" w:rsidP="00DA16CE">
      <w:pPr>
        <w:numPr>
          <w:ilvl w:val="0"/>
          <w:numId w:val="38"/>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E65323" w:rsidRPr="00DA16CE">
        <w:rPr>
          <w:rFonts w:ascii="Garamond" w:hAnsi="Garamond"/>
          <w:sz w:val="22"/>
          <w:szCs w:val="22"/>
        </w:rPr>
        <w:t>127.</w:t>
      </w:r>
      <w:r w:rsidRPr="00DA16CE">
        <w:rPr>
          <w:rFonts w:ascii="Garamond" w:hAnsi="Garamond"/>
          <w:sz w:val="22"/>
          <w:szCs w:val="22"/>
        </w:rPr>
        <w:t xml:space="preserve"> [In englischer Sprache. Unter dem Titel „</w:t>
      </w:r>
      <w:r w:rsidR="00E65323" w:rsidRPr="00DA16CE">
        <w:rPr>
          <w:rFonts w:ascii="Garamond" w:hAnsi="Garamond"/>
          <w:sz w:val="22"/>
          <w:szCs w:val="22"/>
        </w:rPr>
        <w:t xml:space="preserve">Müller in </w:t>
      </w:r>
      <w:proofErr w:type="spellStart"/>
      <w:r w:rsidR="00E65323" w:rsidRPr="00DA16CE">
        <w:rPr>
          <w:rFonts w:ascii="Garamond" w:hAnsi="Garamond"/>
          <w:sz w:val="22"/>
          <w:szCs w:val="22"/>
        </w:rPr>
        <w:t>the</w:t>
      </w:r>
      <w:proofErr w:type="spellEnd"/>
      <w:r w:rsidR="00E65323" w:rsidRPr="00DA16CE">
        <w:rPr>
          <w:rFonts w:ascii="Garamond" w:hAnsi="Garamond"/>
          <w:sz w:val="22"/>
          <w:szCs w:val="22"/>
        </w:rPr>
        <w:t xml:space="preserve"> </w:t>
      </w:r>
      <w:proofErr w:type="spellStart"/>
      <w:r w:rsidR="00E65323" w:rsidRPr="00DA16CE">
        <w:rPr>
          <w:rFonts w:ascii="Garamond" w:hAnsi="Garamond"/>
          <w:sz w:val="22"/>
          <w:szCs w:val="22"/>
        </w:rPr>
        <w:t>Hessian</w:t>
      </w:r>
      <w:proofErr w:type="spellEnd"/>
      <w:r w:rsidR="00E65323" w:rsidRPr="00DA16CE">
        <w:rPr>
          <w:rFonts w:ascii="Garamond" w:hAnsi="Garamond"/>
          <w:sz w:val="22"/>
          <w:szCs w:val="22"/>
        </w:rPr>
        <w:t xml:space="preserve"> Hof</w:t>
      </w:r>
      <w:r w:rsidRPr="00DA16CE">
        <w:rPr>
          <w:rFonts w:ascii="Garamond" w:hAnsi="Garamond"/>
          <w:sz w:val="22"/>
          <w:szCs w:val="22"/>
        </w:rPr>
        <w:t xml:space="preserve">“] </w:t>
      </w:r>
      <w:hyperlink r:id="rId14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170380C0" w14:textId="77777777" w:rsidR="00817F9D" w:rsidRPr="00DA16CE" w:rsidRDefault="00817F9D" w:rsidP="00DA16CE">
      <w:pPr>
        <w:jc w:val="both"/>
        <w:rPr>
          <w:rFonts w:ascii="Garamond" w:hAnsi="Garamond"/>
          <w:b/>
          <w:sz w:val="22"/>
          <w:szCs w:val="22"/>
        </w:rPr>
      </w:pPr>
    </w:p>
    <w:p w14:paraId="5446B6F1" w14:textId="197ED186"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Das leere Treppenhaus erzählt den Schrecken</w:t>
      </w:r>
    </w:p>
    <w:p w14:paraId="7C6F0C67" w14:textId="6A958E2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65323" w:rsidRPr="00DA16CE">
        <w:rPr>
          <w:rFonts w:ascii="Garamond" w:hAnsi="Garamond"/>
          <w:sz w:val="22"/>
          <w:szCs w:val="22"/>
        </w:rPr>
        <w:tab/>
        <w:t>–</w:t>
      </w:r>
      <w:r w:rsidR="00E6532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159.</w:t>
      </w:r>
    </w:p>
    <w:p w14:paraId="57C7F889" w14:textId="77777777" w:rsidR="009B6C8F" w:rsidRPr="00DA16CE" w:rsidRDefault="00E65323" w:rsidP="00DA16CE">
      <w:pPr>
        <w:tabs>
          <w:tab w:val="left" w:pos="426"/>
        </w:tabs>
        <w:ind w:left="709" w:hanging="709"/>
        <w:jc w:val="both"/>
        <w:rPr>
          <w:rFonts w:ascii="Garamond" w:hAnsi="Garamond"/>
          <w:sz w:val="22"/>
          <w:szCs w:val="22"/>
          <w:lang w:val="en-GB"/>
        </w:rPr>
      </w:pPr>
      <w:r w:rsidRPr="00DA16CE">
        <w:rPr>
          <w:rFonts w:ascii="Garamond" w:hAnsi="Garamond"/>
          <w:sz w:val="22"/>
          <w:szCs w:val="22"/>
          <w:lang w:val="en-GB"/>
        </w:rPr>
        <w:tab/>
      </w:r>
    </w:p>
    <w:p w14:paraId="7920B1E5" w14:textId="1D8D4E6C" w:rsidR="00E65323" w:rsidRPr="00DA16CE" w:rsidRDefault="00E6532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129.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„The empty staircase tells the horrors“] </w:t>
      </w:r>
      <w:hyperlink r:id="rId141"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AE1B86" w:rsidRPr="00DA16CE">
        <w:rPr>
          <w:rFonts w:ascii="Garamond" w:hAnsi="Garamond"/>
          <w:sz w:val="22"/>
          <w:szCs w:val="22"/>
        </w:rPr>
        <w:t xml:space="preserve">am </w:t>
      </w:r>
      <w:r w:rsidRPr="00DA16CE">
        <w:rPr>
          <w:rFonts w:ascii="Garamond" w:hAnsi="Garamond"/>
          <w:sz w:val="22"/>
          <w:szCs w:val="22"/>
        </w:rPr>
        <w:t>14.4.2021]</w:t>
      </w:r>
    </w:p>
    <w:p w14:paraId="4B3BD6A2" w14:textId="77777777" w:rsidR="00817F9D" w:rsidRPr="00DA16CE" w:rsidRDefault="00817F9D" w:rsidP="00DA16CE">
      <w:pPr>
        <w:jc w:val="both"/>
        <w:rPr>
          <w:rFonts w:ascii="Garamond" w:hAnsi="Garamond"/>
          <w:b/>
          <w:sz w:val="22"/>
          <w:szCs w:val="22"/>
        </w:rPr>
      </w:pPr>
    </w:p>
    <w:p w14:paraId="3BEB086F" w14:textId="4790EC55"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Mit der Wiederkehr der Farbe […]</w:t>
      </w:r>
    </w:p>
    <w:p w14:paraId="51A5F192" w14:textId="0155DEA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65323" w:rsidRPr="00DA16CE">
        <w:rPr>
          <w:rFonts w:ascii="Garamond" w:hAnsi="Garamond"/>
          <w:sz w:val="22"/>
          <w:szCs w:val="22"/>
        </w:rPr>
        <w:tab/>
        <w:t>–</w:t>
      </w:r>
      <w:r w:rsidR="00E6532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E65323" w:rsidRPr="00DA16CE">
        <w:rPr>
          <w:rFonts w:ascii="Garamond" w:hAnsi="Garamond"/>
          <w:sz w:val="22"/>
          <w:szCs w:val="22"/>
          <w:lang w:val="en-GB"/>
        </w:rPr>
        <w:t> </w:t>
      </w:r>
      <w:r w:rsidRPr="00DA16CE">
        <w:rPr>
          <w:rFonts w:ascii="Garamond" w:hAnsi="Garamond"/>
          <w:sz w:val="22"/>
          <w:szCs w:val="22"/>
          <w:lang w:val="en-GB"/>
        </w:rPr>
        <w:t>160.</w:t>
      </w:r>
    </w:p>
    <w:p w14:paraId="116AC12F" w14:textId="77777777" w:rsidR="009B6C8F" w:rsidRPr="00DA16CE" w:rsidRDefault="00E65323" w:rsidP="00DA16CE">
      <w:pPr>
        <w:tabs>
          <w:tab w:val="left" w:pos="426"/>
        </w:tabs>
        <w:ind w:left="709" w:hanging="709"/>
        <w:jc w:val="both"/>
        <w:rPr>
          <w:rFonts w:ascii="Garamond" w:hAnsi="Garamond"/>
          <w:sz w:val="22"/>
          <w:szCs w:val="22"/>
          <w:lang w:val="en-GB"/>
        </w:rPr>
      </w:pPr>
      <w:r w:rsidRPr="00DA16CE">
        <w:rPr>
          <w:rFonts w:ascii="Garamond" w:hAnsi="Garamond"/>
          <w:sz w:val="22"/>
          <w:szCs w:val="22"/>
          <w:lang w:val="en-GB"/>
        </w:rPr>
        <w:tab/>
      </w:r>
    </w:p>
    <w:p w14:paraId="4C6C1D9E" w14:textId="2D7E6046" w:rsidR="00E65323" w:rsidRPr="00DA16CE" w:rsidRDefault="00E6532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130.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„With the return of colour looms“] </w:t>
      </w:r>
      <w:hyperlink r:id="rId142"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[Zugriff zuletzt</w:t>
      </w:r>
      <w:r w:rsidR="00AE1B86" w:rsidRPr="00DA16CE">
        <w:rPr>
          <w:rFonts w:ascii="Garamond" w:hAnsi="Garamond"/>
          <w:sz w:val="22"/>
          <w:szCs w:val="22"/>
        </w:rPr>
        <w:t xml:space="preserve"> am </w:t>
      </w:r>
      <w:r w:rsidRPr="00DA16CE">
        <w:rPr>
          <w:rFonts w:ascii="Garamond" w:hAnsi="Garamond"/>
          <w:sz w:val="22"/>
          <w:szCs w:val="22"/>
        </w:rPr>
        <w:t>14.4.2021]</w:t>
      </w:r>
    </w:p>
    <w:p w14:paraId="66315D61" w14:textId="77777777" w:rsidR="00817F9D" w:rsidRPr="00DA16CE" w:rsidRDefault="00817F9D" w:rsidP="00DA16CE">
      <w:pPr>
        <w:jc w:val="both"/>
        <w:rPr>
          <w:rFonts w:ascii="Garamond" w:hAnsi="Garamond"/>
          <w:b/>
          <w:sz w:val="22"/>
          <w:szCs w:val="22"/>
        </w:rPr>
      </w:pPr>
    </w:p>
    <w:p w14:paraId="214D612C" w14:textId="564CA302"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Und gehe weiter in die Landschaft</w:t>
      </w:r>
    </w:p>
    <w:p w14:paraId="0ED84F4C" w14:textId="58CDC141" w:rsidR="00817F9D" w:rsidRPr="00DA16CE" w:rsidRDefault="00A465D9"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w:t>
      </w:r>
      <w:r w:rsidR="009D45D0" w:rsidRPr="00DA16CE">
        <w:rPr>
          <w:rFonts w:ascii="Garamond" w:hAnsi="Garamond"/>
          <w:sz w:val="22"/>
          <w:szCs w:val="22"/>
        </w:rPr>
        <w:t>n:</w:t>
      </w:r>
      <w:r w:rsidR="00E65323" w:rsidRPr="00DA16CE">
        <w:rPr>
          <w:rFonts w:ascii="Garamond" w:hAnsi="Garamond"/>
          <w:sz w:val="22"/>
          <w:szCs w:val="22"/>
        </w:rPr>
        <w:tab/>
        <w:t>–</w:t>
      </w:r>
      <w:r w:rsidR="00E65323" w:rsidRPr="00DA16CE">
        <w:rPr>
          <w:rFonts w:ascii="Garamon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 xml:space="preserve">M.: Warten auf der Gegenschräge. Gesammelte Gedichte. Hg. von Kristin Schulz. </w:t>
      </w:r>
      <w:r w:rsidR="009D45D0" w:rsidRPr="00DA16CE">
        <w:rPr>
          <w:rFonts w:ascii="Garamond" w:hAnsi="Garamond"/>
          <w:sz w:val="22"/>
          <w:szCs w:val="22"/>
          <w:lang w:val="en-GB"/>
        </w:rPr>
        <w:t xml:space="preserve">Berlin: </w:t>
      </w:r>
      <w:proofErr w:type="spellStart"/>
      <w:r w:rsidR="009D45D0" w:rsidRPr="00DA16CE">
        <w:rPr>
          <w:rFonts w:ascii="Garamond" w:hAnsi="Garamond"/>
          <w:sz w:val="22"/>
          <w:szCs w:val="22"/>
          <w:lang w:val="en-GB"/>
        </w:rPr>
        <w:t>Suhrkamp</w:t>
      </w:r>
      <w:proofErr w:type="spellEnd"/>
      <w:r w:rsidR="009D45D0" w:rsidRPr="00DA16CE">
        <w:rPr>
          <w:rFonts w:ascii="Garamond" w:hAnsi="Garamond"/>
          <w:sz w:val="22"/>
          <w:szCs w:val="22"/>
          <w:lang w:val="en-GB"/>
        </w:rPr>
        <w:t xml:space="preserve"> 2014, S.</w:t>
      </w:r>
      <w:r w:rsidR="00F043D3" w:rsidRPr="00DA16CE">
        <w:rPr>
          <w:rFonts w:ascii="Garamond" w:hAnsi="Garamond"/>
          <w:sz w:val="22"/>
          <w:szCs w:val="22"/>
          <w:lang w:val="en-GB"/>
        </w:rPr>
        <w:t> </w:t>
      </w:r>
      <w:r w:rsidR="009D45D0" w:rsidRPr="00DA16CE">
        <w:rPr>
          <w:rFonts w:ascii="Garamond" w:hAnsi="Garamond"/>
          <w:sz w:val="22"/>
          <w:szCs w:val="22"/>
          <w:lang w:val="en-GB"/>
        </w:rPr>
        <w:t>161.</w:t>
      </w:r>
    </w:p>
    <w:p w14:paraId="5DC0BCFC" w14:textId="77777777" w:rsidR="009B6C8F" w:rsidRPr="00DA16CE" w:rsidRDefault="00E65323" w:rsidP="00DA16CE">
      <w:pPr>
        <w:tabs>
          <w:tab w:val="left" w:pos="426"/>
        </w:tabs>
        <w:ind w:left="709" w:hanging="709"/>
        <w:jc w:val="both"/>
        <w:rPr>
          <w:rFonts w:ascii="Garamond" w:hAnsi="Garamond"/>
          <w:sz w:val="22"/>
          <w:szCs w:val="22"/>
          <w:lang w:val="en-GB"/>
        </w:rPr>
      </w:pPr>
      <w:r w:rsidRPr="00DA16CE">
        <w:rPr>
          <w:rFonts w:ascii="Garamond" w:hAnsi="Garamond"/>
          <w:sz w:val="22"/>
          <w:szCs w:val="22"/>
          <w:lang w:val="en-GB"/>
        </w:rPr>
        <w:tab/>
      </w:r>
    </w:p>
    <w:p w14:paraId="34DB17E0" w14:textId="5A109B48" w:rsidR="00E65323" w:rsidRPr="00DA16CE" w:rsidRDefault="00E6532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131.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384232" w:rsidRPr="00DA16CE">
        <w:rPr>
          <w:rFonts w:ascii="Garamond" w:hAnsi="Garamond"/>
          <w:sz w:val="22"/>
          <w:szCs w:val="22"/>
          <w:lang w:val="en-GB"/>
        </w:rPr>
        <w:t xml:space="preserve">   </w:t>
      </w:r>
      <w:r w:rsidRPr="00DA16CE">
        <w:rPr>
          <w:rFonts w:ascii="Garamond" w:hAnsi="Garamond"/>
          <w:sz w:val="22"/>
          <w:szCs w:val="22"/>
          <w:lang w:val="en-GB"/>
        </w:rPr>
        <w:t xml:space="preserve">And I go </w:t>
      </w:r>
      <w:r w:rsidR="002217E0" w:rsidRPr="00DA16CE">
        <w:rPr>
          <w:rFonts w:ascii="Garamond" w:hAnsi="Garamond"/>
          <w:sz w:val="22"/>
          <w:szCs w:val="22"/>
          <w:lang w:val="en-GB"/>
        </w:rPr>
        <w:t>farther</w:t>
      </w:r>
      <w:r w:rsidRPr="00DA16CE">
        <w:rPr>
          <w:rFonts w:ascii="Garamond" w:hAnsi="Garamond"/>
          <w:sz w:val="22"/>
          <w:szCs w:val="22"/>
          <w:lang w:val="en-GB"/>
        </w:rPr>
        <w:t xml:space="preserve"> into a landscape“] </w:t>
      </w:r>
      <w:hyperlink r:id="rId143"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AE1B86" w:rsidRPr="00DA16CE">
        <w:rPr>
          <w:rFonts w:ascii="Garamond" w:hAnsi="Garamond"/>
          <w:sz w:val="22"/>
          <w:szCs w:val="22"/>
        </w:rPr>
        <w:t xml:space="preserve">am </w:t>
      </w:r>
      <w:r w:rsidRPr="00DA16CE">
        <w:rPr>
          <w:rFonts w:ascii="Garamond" w:hAnsi="Garamond"/>
          <w:sz w:val="22"/>
          <w:szCs w:val="22"/>
        </w:rPr>
        <w:t>14.4.2021]</w:t>
      </w:r>
    </w:p>
    <w:p w14:paraId="1B66D028" w14:textId="77777777" w:rsidR="00817F9D" w:rsidRPr="00DA16CE" w:rsidRDefault="00817F9D" w:rsidP="00DA16CE">
      <w:pPr>
        <w:jc w:val="both"/>
        <w:rPr>
          <w:rFonts w:ascii="Garamond" w:hAnsi="Garamond"/>
          <w:b/>
          <w:sz w:val="22"/>
          <w:szCs w:val="22"/>
        </w:rPr>
      </w:pPr>
    </w:p>
    <w:p w14:paraId="524C5530" w14:textId="455D0F4B"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Wie einen Schatten hat Gott</w:t>
      </w:r>
      <w:r w:rsidR="00FF55E3" w:rsidRPr="00DA16CE">
        <w:rPr>
          <w:rFonts w:ascii="Garamond" w:hAnsi="Garamond"/>
          <w:sz w:val="22"/>
          <w:szCs w:val="22"/>
        </w:rPr>
        <w:t> </w:t>
      </w:r>
      <w:r w:rsidRPr="00DA16CE">
        <w:rPr>
          <w:rFonts w:ascii="Garamond" w:hAnsi="Garamond"/>
          <w:sz w:val="22"/>
          <w:szCs w:val="22"/>
        </w:rPr>
        <w:t>/</w:t>
      </w:r>
      <w:r w:rsidR="00FF55E3" w:rsidRPr="00DA16CE">
        <w:rPr>
          <w:rFonts w:ascii="Garamond" w:hAnsi="Garamond"/>
          <w:sz w:val="22"/>
          <w:szCs w:val="22"/>
        </w:rPr>
        <w:t> </w:t>
      </w:r>
      <w:r w:rsidRPr="00DA16CE">
        <w:rPr>
          <w:rFonts w:ascii="Garamond" w:hAnsi="Garamond"/>
          <w:sz w:val="22"/>
          <w:szCs w:val="22"/>
        </w:rPr>
        <w:t>den Menschen erschaffen […]</w:t>
      </w:r>
    </w:p>
    <w:p w14:paraId="5057BE74" w14:textId="297D6AB1"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F043D3" w:rsidRPr="00DA16CE">
        <w:rPr>
          <w:rFonts w:ascii="Garamond" w:hAnsi="Garamond"/>
          <w:sz w:val="22"/>
          <w:szCs w:val="22"/>
        </w:rPr>
        <w:t> </w:t>
      </w:r>
      <w:r w:rsidRPr="00DA16CE">
        <w:rPr>
          <w:rFonts w:ascii="Garamond" w:hAnsi="Garamond"/>
          <w:sz w:val="22"/>
          <w:szCs w:val="22"/>
        </w:rPr>
        <w:t>162.</w:t>
      </w:r>
    </w:p>
    <w:p w14:paraId="5132498C" w14:textId="73C53E22" w:rsidR="00817F9D" w:rsidRPr="00DA16CE" w:rsidRDefault="009D45D0" w:rsidP="00DA16CE">
      <w:pPr>
        <w:numPr>
          <w:ilvl w:val="0"/>
          <w:numId w:val="37"/>
        </w:numPr>
        <w:ind w:hanging="294"/>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043D3" w:rsidRPr="00DA16CE">
        <w:rPr>
          <w:rFonts w:ascii="Garamond" w:hAnsi="Garamond"/>
          <w:sz w:val="22"/>
          <w:szCs w:val="22"/>
        </w:rPr>
        <w:t> </w:t>
      </w:r>
      <w:r w:rsidRPr="00DA16CE">
        <w:rPr>
          <w:rFonts w:ascii="Garamond" w:hAnsi="Garamond"/>
          <w:sz w:val="22"/>
          <w:szCs w:val="22"/>
        </w:rPr>
        <w:t>257.</w:t>
      </w:r>
    </w:p>
    <w:p w14:paraId="21A097F9" w14:textId="5A8B56F3" w:rsidR="00F33106" w:rsidRPr="00DA16CE" w:rsidRDefault="00F33106" w:rsidP="00DA16CE">
      <w:pPr>
        <w:numPr>
          <w:ilvl w:val="0"/>
          <w:numId w:val="37"/>
        </w:numPr>
        <w:ind w:hanging="294"/>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w:t>
      </w:r>
      <w:r w:rsidRPr="00DA16CE">
        <w:rPr>
          <w:rFonts w:ascii="Garamond" w:hAnsi="Garamond"/>
          <w:sz w:val="22"/>
          <w:szCs w:val="22"/>
          <w:lang w:val="en-GB"/>
        </w:rPr>
        <w:t>London/New York/Calcutta 2021, S. </w:t>
      </w:r>
      <w:r w:rsidR="00E65323" w:rsidRPr="00DA16CE">
        <w:rPr>
          <w:rFonts w:ascii="Garamond" w:hAnsi="Garamond"/>
          <w:sz w:val="22"/>
          <w:szCs w:val="22"/>
          <w:lang w:val="en-GB"/>
        </w:rPr>
        <w:t>132.</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E65323" w:rsidRPr="00DA16CE">
        <w:rPr>
          <w:rFonts w:ascii="Garamond" w:hAnsi="Garamond"/>
          <w:sz w:val="22"/>
          <w:szCs w:val="22"/>
          <w:lang w:val="en-GB"/>
        </w:rPr>
        <w:t>Like a shadow God created man</w:t>
      </w:r>
      <w:r w:rsidRPr="00DA16CE">
        <w:rPr>
          <w:rFonts w:ascii="Garamond" w:hAnsi="Garamond"/>
          <w:sz w:val="22"/>
          <w:szCs w:val="22"/>
          <w:lang w:val="en-GB"/>
        </w:rPr>
        <w:t xml:space="preserve">“] </w:t>
      </w:r>
      <w:hyperlink r:id="rId144"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AE1B86" w:rsidRPr="00DA16CE">
        <w:rPr>
          <w:rFonts w:ascii="Garamond" w:hAnsi="Garamond"/>
          <w:sz w:val="22"/>
          <w:szCs w:val="22"/>
        </w:rPr>
        <w:t xml:space="preserve">am </w:t>
      </w:r>
      <w:r w:rsidRPr="00DA16CE">
        <w:rPr>
          <w:rFonts w:ascii="Garamond" w:hAnsi="Garamond"/>
          <w:sz w:val="22"/>
          <w:szCs w:val="22"/>
        </w:rPr>
        <w:t>14.4.2021]</w:t>
      </w:r>
    </w:p>
    <w:p w14:paraId="113C5ECC" w14:textId="77777777" w:rsidR="00817F9D" w:rsidRPr="00DA16CE" w:rsidRDefault="00817F9D" w:rsidP="00DA16CE">
      <w:pPr>
        <w:jc w:val="both"/>
        <w:rPr>
          <w:rFonts w:ascii="Garamond" w:hAnsi="Garamond"/>
          <w:b/>
          <w:sz w:val="22"/>
          <w:szCs w:val="22"/>
        </w:rPr>
      </w:pPr>
    </w:p>
    <w:p w14:paraId="540D70E7"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Besuch beim älteren Staatsmann</w:t>
      </w:r>
    </w:p>
    <w:p w14:paraId="7258505E" w14:textId="12556FEA" w:rsidR="00566C18" w:rsidRPr="00DA16CE" w:rsidRDefault="009D45D0" w:rsidP="00DA16CE">
      <w:pPr>
        <w:tabs>
          <w:tab w:val="left" w:pos="426"/>
        </w:tabs>
        <w:ind w:left="709" w:hanging="709"/>
        <w:jc w:val="both"/>
        <w:rPr>
          <w:rFonts w:ascii="Garamond" w:eastAsia="GaramondPremrPro-Smb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00E27B11" w:rsidRPr="00DA16CE">
        <w:rPr>
          <w:rFonts w:ascii="Garamond" w:hAnsi="Garamond"/>
          <w:sz w:val="22"/>
          <w:szCs w:val="22"/>
        </w:rPr>
        <w:t>Joachim</w:t>
      </w:r>
      <w:r w:rsidR="00566C18" w:rsidRPr="00DA16CE">
        <w:rPr>
          <w:rFonts w:ascii="Garamond" w:hAnsi="Garamond"/>
          <w:sz w:val="22"/>
          <w:szCs w:val="22"/>
        </w:rPr>
        <w:t xml:space="preserve"> Sartorius (Hg.): Niemals eine Atempause. Handbuch zur politischen Lyrik im 20. Jahrhundert. Köln: Kiepenheuer &amp; Witsch 2014, S. 276f.</w:t>
      </w:r>
    </w:p>
    <w:p w14:paraId="053D21E3" w14:textId="70ED8CDE" w:rsidR="00817F9D" w:rsidRPr="00DA16CE" w:rsidRDefault="009D45D0" w:rsidP="00DA16CE">
      <w:pPr>
        <w:pStyle w:val="Listenabsatz"/>
        <w:numPr>
          <w:ilvl w:val="0"/>
          <w:numId w:val="37"/>
        </w:numPr>
        <w:ind w:hanging="294"/>
        <w:jc w:val="both"/>
        <w:rPr>
          <w:rFonts w:ascii="Garamond" w:hAnsi="Garamond"/>
          <w:lang w:val="de-DE"/>
        </w:rPr>
      </w:pPr>
      <w:r w:rsidRPr="00DA16CE">
        <w:rPr>
          <w:rFonts w:ascii="Garamond" w:hAnsi="Garamond"/>
          <w:lang w:val="de-DE"/>
        </w:rPr>
        <w:t>H.</w:t>
      </w:r>
      <w:r w:rsidR="006409EA" w:rsidRPr="00DA16CE">
        <w:rPr>
          <w:rFonts w:ascii="Garamond" w:hAnsi="Garamond"/>
          <w:lang w:val="de-DE"/>
        </w:rPr>
        <w:t xml:space="preserve"> </w:t>
      </w:r>
      <w:r w:rsidRPr="00DA16CE">
        <w:rPr>
          <w:rFonts w:ascii="Garamond" w:hAnsi="Garamond"/>
          <w:lang w:val="de-DE"/>
        </w:rPr>
        <w:t xml:space="preserve">M.: Warten auf der Gegenschräge. Gesammelte Gedichte. Hg. von Kristin Schulz. </w:t>
      </w:r>
      <w:r w:rsidR="00E27B11" w:rsidRPr="00DA16CE">
        <w:rPr>
          <w:rFonts w:ascii="Garamond" w:hAnsi="Garamond"/>
          <w:lang w:val="de-DE"/>
        </w:rPr>
        <w:t>Berlin: Suhrkamp</w:t>
      </w:r>
      <w:r w:rsidRPr="00DA16CE">
        <w:rPr>
          <w:rFonts w:ascii="Garamond" w:hAnsi="Garamond"/>
          <w:lang w:val="de-DE"/>
        </w:rPr>
        <w:t xml:space="preserve"> 2014, S.</w:t>
      </w:r>
      <w:r w:rsidR="00F043D3" w:rsidRPr="00DA16CE">
        <w:rPr>
          <w:rFonts w:ascii="Garamond" w:hAnsi="Garamond"/>
          <w:lang w:val="de-DE"/>
        </w:rPr>
        <w:t> </w:t>
      </w:r>
      <w:r w:rsidRPr="00DA16CE">
        <w:rPr>
          <w:rFonts w:ascii="Garamond" w:hAnsi="Garamond"/>
          <w:lang w:val="de-DE"/>
        </w:rPr>
        <w:t>163f.</w:t>
      </w:r>
    </w:p>
    <w:p w14:paraId="1549C3EE" w14:textId="64421DDA" w:rsidR="00817F9D" w:rsidRPr="00DA16CE" w:rsidRDefault="009D45D0" w:rsidP="00DA16CE">
      <w:pPr>
        <w:numPr>
          <w:ilvl w:val="0"/>
          <w:numId w:val="37"/>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043D3" w:rsidRPr="00DA16CE">
        <w:rPr>
          <w:rFonts w:ascii="Garamond" w:hAnsi="Garamond"/>
          <w:sz w:val="22"/>
          <w:szCs w:val="22"/>
        </w:rPr>
        <w:t> </w:t>
      </w:r>
      <w:r w:rsidRPr="00DA16CE">
        <w:rPr>
          <w:rFonts w:ascii="Garamond" w:hAnsi="Garamond"/>
          <w:sz w:val="22"/>
          <w:szCs w:val="22"/>
        </w:rPr>
        <w:t>126f.</w:t>
      </w:r>
    </w:p>
    <w:p w14:paraId="49EE395B" w14:textId="5780221D" w:rsidR="00817F9D" w:rsidRPr="00DA16CE" w:rsidRDefault="009D45D0" w:rsidP="00DA16CE">
      <w:pPr>
        <w:numPr>
          <w:ilvl w:val="0"/>
          <w:numId w:val="37"/>
        </w:numPr>
        <w:ind w:left="709" w:hanging="294"/>
        <w:jc w:val="both"/>
        <w:rPr>
          <w:rFonts w:ascii="Garamond" w:hAnsi="Garamond"/>
          <w:sz w:val="22"/>
          <w:szCs w:val="22"/>
        </w:rPr>
      </w:pPr>
      <w:r w:rsidRPr="00DA16CE">
        <w:rPr>
          <w:rFonts w:ascii="Garamond" w:hAnsi="Garamond"/>
          <w:sz w:val="22"/>
          <w:szCs w:val="22"/>
        </w:rPr>
        <w:t>Berliner Ensemble (Hg.): Heiner Müller: Macbeth nach Shakespeare. Berlin: Berliner Ensemble 2018, S.</w:t>
      </w:r>
      <w:r w:rsidR="00F043D3" w:rsidRPr="00DA16CE">
        <w:rPr>
          <w:rFonts w:ascii="Garamond" w:hAnsi="Garamond"/>
          <w:sz w:val="22"/>
          <w:szCs w:val="22"/>
        </w:rPr>
        <w:t> </w:t>
      </w:r>
      <w:r w:rsidRPr="00DA16CE">
        <w:rPr>
          <w:rFonts w:ascii="Garamond" w:hAnsi="Garamond"/>
          <w:sz w:val="22"/>
          <w:szCs w:val="22"/>
        </w:rPr>
        <w:t>24 und 27</w:t>
      </w:r>
      <w:r w:rsidR="001C69F3" w:rsidRPr="00DA16CE">
        <w:rPr>
          <w:rFonts w:ascii="Garamond" w:hAnsi="Garamond"/>
          <w:sz w:val="22"/>
          <w:szCs w:val="22"/>
        </w:rPr>
        <w:t xml:space="preserve"> (Programmheft, Spielzeit 2018/2019).</w:t>
      </w:r>
    </w:p>
    <w:p w14:paraId="7E567415" w14:textId="513FD21F" w:rsidR="00F33106" w:rsidRPr="00DA16CE" w:rsidRDefault="00F33106" w:rsidP="00DA16CE">
      <w:pPr>
        <w:numPr>
          <w:ilvl w:val="0"/>
          <w:numId w:val="37"/>
        </w:numPr>
        <w:ind w:left="709" w:hanging="294"/>
        <w:jc w:val="both"/>
        <w:rPr>
          <w:rFonts w:ascii="Garamond" w:hAnsi="Garamond"/>
          <w:sz w:val="22"/>
          <w:szCs w:val="22"/>
        </w:rPr>
      </w:pPr>
      <w:r w:rsidRPr="00DA16CE">
        <w:rPr>
          <w:rFonts w:ascii="Garamond" w:hAnsi="Garamond"/>
          <w:sz w:val="22"/>
          <w:szCs w:val="22"/>
          <w:lang w:val="en-GB"/>
        </w:rPr>
        <w:lastRenderedPageBreak/>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E65323" w:rsidRPr="00DA16CE">
        <w:rPr>
          <w:rFonts w:ascii="Garamond" w:hAnsi="Garamond"/>
          <w:sz w:val="22"/>
          <w:szCs w:val="22"/>
        </w:rPr>
        <w:t>133.</w:t>
      </w:r>
      <w:r w:rsidRPr="00DA16CE">
        <w:rPr>
          <w:rFonts w:ascii="Garamond" w:hAnsi="Garamond"/>
          <w:sz w:val="22"/>
          <w:szCs w:val="22"/>
        </w:rPr>
        <w:t xml:space="preserve"> [In englischer Sprache. Unter dem Titel „</w:t>
      </w:r>
      <w:proofErr w:type="spellStart"/>
      <w:r w:rsidR="003B30DA" w:rsidRPr="00DA16CE">
        <w:rPr>
          <w:rFonts w:ascii="Garamond" w:hAnsi="Garamond"/>
          <w:sz w:val="22"/>
          <w:szCs w:val="22"/>
        </w:rPr>
        <w:t>Visit</w:t>
      </w:r>
      <w:proofErr w:type="spellEnd"/>
      <w:r w:rsidR="003B30DA" w:rsidRPr="00DA16CE">
        <w:rPr>
          <w:rFonts w:ascii="Garamond" w:hAnsi="Garamond"/>
          <w:sz w:val="22"/>
          <w:szCs w:val="22"/>
        </w:rPr>
        <w:t xml:space="preserve"> </w:t>
      </w:r>
      <w:proofErr w:type="spellStart"/>
      <w:r w:rsidR="003B30DA" w:rsidRPr="00DA16CE">
        <w:rPr>
          <w:rFonts w:ascii="Garamond" w:hAnsi="Garamond"/>
          <w:sz w:val="22"/>
          <w:szCs w:val="22"/>
        </w:rPr>
        <w:t>with</w:t>
      </w:r>
      <w:proofErr w:type="spellEnd"/>
      <w:r w:rsidR="003B30DA" w:rsidRPr="00DA16CE">
        <w:rPr>
          <w:rFonts w:ascii="Garamond" w:hAnsi="Garamond"/>
          <w:sz w:val="22"/>
          <w:szCs w:val="22"/>
        </w:rPr>
        <w:t xml:space="preserve"> an </w:t>
      </w:r>
      <w:proofErr w:type="spellStart"/>
      <w:r w:rsidR="003B30DA" w:rsidRPr="00DA16CE">
        <w:rPr>
          <w:rFonts w:ascii="Garamond" w:hAnsi="Garamond"/>
          <w:sz w:val="22"/>
          <w:szCs w:val="22"/>
        </w:rPr>
        <w:t>elder</w:t>
      </w:r>
      <w:proofErr w:type="spellEnd"/>
      <w:r w:rsidR="003B30DA" w:rsidRPr="00DA16CE">
        <w:rPr>
          <w:rFonts w:ascii="Garamond" w:hAnsi="Garamond"/>
          <w:sz w:val="22"/>
          <w:szCs w:val="22"/>
        </w:rPr>
        <w:t xml:space="preserve"> </w:t>
      </w:r>
      <w:proofErr w:type="spellStart"/>
      <w:r w:rsidR="003B30DA" w:rsidRPr="00DA16CE">
        <w:rPr>
          <w:rFonts w:ascii="Garamond" w:hAnsi="Garamond"/>
          <w:sz w:val="22"/>
          <w:szCs w:val="22"/>
        </w:rPr>
        <w:t>statesman</w:t>
      </w:r>
      <w:proofErr w:type="spellEnd"/>
      <w:r w:rsidRPr="00DA16CE">
        <w:rPr>
          <w:rFonts w:ascii="Garamond" w:hAnsi="Garamond"/>
          <w:sz w:val="22"/>
          <w:szCs w:val="22"/>
        </w:rPr>
        <w:t xml:space="preserve">“] </w:t>
      </w:r>
      <w:hyperlink r:id="rId14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531B453A" w14:textId="77777777" w:rsidR="00817F9D" w:rsidRPr="00DA16CE" w:rsidRDefault="00817F9D" w:rsidP="00DA16CE">
      <w:pPr>
        <w:jc w:val="both"/>
        <w:rPr>
          <w:rFonts w:ascii="Garamond" w:hAnsi="Garamond"/>
          <w:b/>
          <w:sz w:val="22"/>
          <w:szCs w:val="22"/>
        </w:rPr>
      </w:pPr>
    </w:p>
    <w:p w14:paraId="583BB4DC"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Mommsens Block</w:t>
      </w:r>
    </w:p>
    <w:p w14:paraId="702BB967" w14:textId="4B72E00B"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A9355B" w:rsidRPr="00DA16CE">
        <w:rPr>
          <w:rFonts w:ascii="Garamond" w:hAnsi="Garamond"/>
          <w:sz w:val="22"/>
          <w:szCs w:val="22"/>
        </w:rPr>
        <w:t> </w:t>
      </w:r>
      <w:r w:rsidRPr="00DA16CE">
        <w:rPr>
          <w:rFonts w:ascii="Garamond" w:hAnsi="Garamond"/>
          <w:sz w:val="22"/>
          <w:szCs w:val="22"/>
        </w:rPr>
        <w:t>165</w:t>
      </w:r>
      <w:r w:rsidR="00BB1097" w:rsidRPr="00DA16CE">
        <w:rPr>
          <w:rFonts w:ascii="Garamond" w:eastAsia="GaramondPremrPro-Smbd" w:hAnsi="Garamond"/>
          <w:sz w:val="22"/>
          <w:szCs w:val="22"/>
        </w:rPr>
        <w:t>–</w:t>
      </w:r>
      <w:r w:rsidRPr="00DA16CE">
        <w:rPr>
          <w:rFonts w:ascii="Garamond" w:hAnsi="Garamond"/>
          <w:sz w:val="22"/>
          <w:szCs w:val="22"/>
        </w:rPr>
        <w:t>171.</w:t>
      </w:r>
    </w:p>
    <w:p w14:paraId="5874A2AC" w14:textId="3716BFB2" w:rsidR="00817F9D" w:rsidRPr="00DA16CE" w:rsidRDefault="009D45D0" w:rsidP="00DA16CE">
      <w:pPr>
        <w:numPr>
          <w:ilvl w:val="0"/>
          <w:numId w:val="36"/>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A9355B" w:rsidRPr="00DA16CE">
        <w:rPr>
          <w:rFonts w:ascii="Garamond" w:hAnsi="Garamond"/>
          <w:sz w:val="22"/>
          <w:szCs w:val="22"/>
        </w:rPr>
        <w:t> </w:t>
      </w:r>
      <w:r w:rsidRPr="00DA16CE">
        <w:rPr>
          <w:rFonts w:ascii="Garamond" w:hAnsi="Garamond"/>
          <w:sz w:val="22"/>
          <w:szCs w:val="22"/>
        </w:rPr>
        <w:t>128-136.</w:t>
      </w:r>
    </w:p>
    <w:p w14:paraId="0D917CE0" w14:textId="30476C3B" w:rsidR="00817F9D" w:rsidRPr="00DA16CE" w:rsidRDefault="009D45D0" w:rsidP="00DA16CE">
      <w:pPr>
        <w:numPr>
          <w:ilvl w:val="0"/>
          <w:numId w:val="36"/>
        </w:numPr>
        <w:ind w:left="709" w:hanging="283"/>
        <w:jc w:val="both"/>
        <w:rPr>
          <w:rFonts w:ascii="Garamond" w:hAnsi="Garamond"/>
          <w:sz w:val="22"/>
          <w:szCs w:val="22"/>
        </w:rPr>
      </w:pPr>
      <w:r w:rsidRPr="00DA16CE">
        <w:rPr>
          <w:rFonts w:ascii="Garamond" w:hAnsi="Garamond"/>
          <w:sz w:val="22"/>
          <w:szCs w:val="22"/>
          <w:lang w:val="fr-FR"/>
        </w:rPr>
        <w:t xml:space="preserve">Portas, Renata: As Ruinas de </w:t>
      </w:r>
      <w:proofErr w:type="spellStart"/>
      <w:r w:rsidRPr="00DA16CE">
        <w:rPr>
          <w:rFonts w:ascii="Garamond" w:hAnsi="Garamond"/>
          <w:sz w:val="22"/>
          <w:szCs w:val="22"/>
          <w:lang w:val="fr-FR"/>
        </w:rPr>
        <w:t>Tácito</w:t>
      </w:r>
      <w:proofErr w:type="spellEnd"/>
      <w:r w:rsidRPr="00DA16CE">
        <w:rPr>
          <w:rFonts w:ascii="Garamond" w:hAnsi="Garamond"/>
          <w:sz w:val="22"/>
          <w:szCs w:val="22"/>
          <w:lang w:val="fr-FR"/>
        </w:rPr>
        <w:t xml:space="preserve">. </w:t>
      </w:r>
      <w:r w:rsidRPr="00DA16CE">
        <w:rPr>
          <w:rFonts w:ascii="Garamond" w:hAnsi="Garamond"/>
          <w:sz w:val="22"/>
          <w:szCs w:val="22"/>
          <w:lang w:val="en-GB"/>
        </w:rPr>
        <w:t xml:space="preserve">Porto: </w:t>
      </w:r>
      <w:proofErr w:type="spellStart"/>
      <w:r w:rsidRPr="00DA16CE">
        <w:rPr>
          <w:rFonts w:ascii="Garamond" w:hAnsi="Garamond"/>
          <w:sz w:val="22"/>
          <w:szCs w:val="22"/>
          <w:lang w:val="en-GB"/>
        </w:rPr>
        <w:t>Fundação</w:t>
      </w:r>
      <w:proofErr w:type="spellEnd"/>
      <w:r w:rsidRPr="00DA16CE">
        <w:rPr>
          <w:rFonts w:ascii="Garamond" w:hAnsi="Garamond"/>
          <w:sz w:val="22"/>
          <w:szCs w:val="22"/>
          <w:lang w:val="en-GB"/>
        </w:rPr>
        <w:t xml:space="preserve"> José Rodrigues 2015, S.</w:t>
      </w:r>
      <w:r w:rsidR="00F46A64" w:rsidRPr="00DA16CE">
        <w:rPr>
          <w:rFonts w:ascii="Garamond" w:hAnsi="Garamond"/>
          <w:sz w:val="22"/>
          <w:szCs w:val="22"/>
          <w:lang w:val="en-GB"/>
        </w:rPr>
        <w:t> </w:t>
      </w:r>
      <w:r w:rsidRPr="00DA16CE">
        <w:rPr>
          <w:rFonts w:ascii="Garamond" w:hAnsi="Garamond"/>
          <w:sz w:val="22"/>
          <w:szCs w:val="22"/>
          <w:lang w:val="en-GB"/>
        </w:rPr>
        <w:t>9</w:t>
      </w:r>
      <w:r w:rsidR="003151BA" w:rsidRPr="00DA16CE">
        <w:rPr>
          <w:rFonts w:ascii="Garamond" w:eastAsia="GaramondPremrPro-Smbd" w:hAnsi="Garamond"/>
          <w:sz w:val="22"/>
          <w:szCs w:val="22"/>
          <w:lang w:val="en-GB"/>
        </w:rPr>
        <w:t>–</w:t>
      </w:r>
      <w:r w:rsidRPr="00DA16CE">
        <w:rPr>
          <w:rFonts w:ascii="Garamond" w:hAnsi="Garamond"/>
          <w:sz w:val="22"/>
          <w:szCs w:val="22"/>
          <w:lang w:val="en-GB"/>
        </w:rPr>
        <w:t xml:space="preserve">14. </w:t>
      </w:r>
      <w:r w:rsidRPr="00DA16CE">
        <w:rPr>
          <w:rFonts w:ascii="Garamond" w:hAnsi="Garamond"/>
          <w:sz w:val="22"/>
          <w:szCs w:val="22"/>
        </w:rPr>
        <w:t xml:space="preserve">[In portugiesischer Sprache. Übersetzt von Miguel </w:t>
      </w:r>
      <w:proofErr w:type="spellStart"/>
      <w:r w:rsidRPr="00DA16CE">
        <w:rPr>
          <w:rFonts w:ascii="Garamond" w:hAnsi="Garamond"/>
          <w:sz w:val="22"/>
          <w:szCs w:val="22"/>
        </w:rPr>
        <w:t>Ramalhete</w:t>
      </w:r>
      <w:proofErr w:type="spellEnd"/>
      <w:r w:rsidRPr="00DA16CE">
        <w:rPr>
          <w:rFonts w:ascii="Garamond" w:hAnsi="Garamond"/>
          <w:sz w:val="22"/>
          <w:szCs w:val="22"/>
        </w:rPr>
        <w:t xml:space="preserve"> Gomes. Unter dem Titel „O Bloco de Mommsen“]</w:t>
      </w:r>
    </w:p>
    <w:p w14:paraId="3F0FEC4D" w14:textId="1252BB3D" w:rsidR="00F33106" w:rsidRPr="00DA16CE" w:rsidRDefault="00F33106" w:rsidP="00DA16CE">
      <w:pPr>
        <w:numPr>
          <w:ilvl w:val="0"/>
          <w:numId w:val="36"/>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3B30DA" w:rsidRPr="00DA16CE">
        <w:rPr>
          <w:rFonts w:ascii="Garamond" w:hAnsi="Garamond"/>
          <w:sz w:val="22"/>
          <w:szCs w:val="22"/>
        </w:rPr>
        <w:t>135.</w:t>
      </w:r>
      <w:r w:rsidRPr="00DA16CE">
        <w:rPr>
          <w:rFonts w:ascii="Garamond" w:hAnsi="Garamond"/>
          <w:sz w:val="22"/>
          <w:szCs w:val="22"/>
        </w:rPr>
        <w:t xml:space="preserve"> [In englischer Sprache. Unter dem Titel „</w:t>
      </w:r>
      <w:proofErr w:type="spellStart"/>
      <w:r w:rsidR="003B30DA" w:rsidRPr="00DA16CE">
        <w:rPr>
          <w:rFonts w:ascii="Garamond" w:hAnsi="Garamond"/>
          <w:sz w:val="22"/>
          <w:szCs w:val="22"/>
        </w:rPr>
        <w:t>Mommsen’s</w:t>
      </w:r>
      <w:proofErr w:type="spellEnd"/>
      <w:r w:rsidR="003B30DA" w:rsidRPr="00DA16CE">
        <w:rPr>
          <w:rFonts w:ascii="Garamond" w:hAnsi="Garamond"/>
          <w:sz w:val="22"/>
          <w:szCs w:val="22"/>
        </w:rPr>
        <w:t xml:space="preserve"> </w:t>
      </w:r>
      <w:r w:rsidR="006B63F2" w:rsidRPr="00DA16CE">
        <w:rPr>
          <w:rFonts w:ascii="Garamond" w:hAnsi="Garamond"/>
          <w:sz w:val="22"/>
          <w:szCs w:val="22"/>
        </w:rPr>
        <w:t>B</w:t>
      </w:r>
      <w:r w:rsidR="003B30DA" w:rsidRPr="00DA16CE">
        <w:rPr>
          <w:rFonts w:ascii="Garamond" w:hAnsi="Garamond"/>
          <w:sz w:val="22"/>
          <w:szCs w:val="22"/>
        </w:rPr>
        <w:t>lock</w:t>
      </w:r>
      <w:r w:rsidRPr="00DA16CE">
        <w:rPr>
          <w:rFonts w:ascii="Garamond" w:hAnsi="Garamond"/>
          <w:sz w:val="22"/>
          <w:szCs w:val="22"/>
        </w:rPr>
        <w:t xml:space="preserve">“] </w:t>
      </w:r>
      <w:hyperlink r:id="rId146"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21704F6E" w14:textId="77777777" w:rsidR="00817F9D" w:rsidRPr="00DA16CE" w:rsidRDefault="00817F9D" w:rsidP="00DA16CE">
      <w:pPr>
        <w:jc w:val="both"/>
        <w:rPr>
          <w:rFonts w:ascii="Garamond" w:hAnsi="Garamond"/>
          <w:b/>
          <w:sz w:val="22"/>
          <w:szCs w:val="22"/>
        </w:rPr>
      </w:pPr>
    </w:p>
    <w:p w14:paraId="6CA3EF52"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Ich hab zur Nacht gegessen mit Gespenstern</w:t>
      </w:r>
    </w:p>
    <w:p w14:paraId="598D2C27" w14:textId="07F3801F"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420D5A" w:rsidRPr="00DA16CE">
        <w:rPr>
          <w:rFonts w:ascii="Garamond" w:hAnsi="Garamond"/>
          <w:sz w:val="22"/>
          <w:szCs w:val="22"/>
        </w:rPr>
        <w:t xml:space="preserve"> </w:t>
      </w:r>
      <w:r w:rsidRPr="00DA16CE">
        <w:rPr>
          <w:rFonts w:ascii="Garamond" w:hAnsi="Garamond"/>
          <w:sz w:val="22"/>
          <w:szCs w:val="22"/>
        </w:rPr>
        <w:t>Suhrkamp 2014, S.</w:t>
      </w:r>
      <w:r w:rsidR="00F043D3" w:rsidRPr="00DA16CE">
        <w:rPr>
          <w:rFonts w:ascii="Garamond" w:hAnsi="Garamond"/>
          <w:sz w:val="22"/>
          <w:szCs w:val="22"/>
        </w:rPr>
        <w:t> </w:t>
      </w:r>
      <w:r w:rsidRPr="00DA16CE">
        <w:rPr>
          <w:rFonts w:ascii="Garamond" w:hAnsi="Garamond"/>
          <w:sz w:val="22"/>
          <w:szCs w:val="22"/>
        </w:rPr>
        <w:t>172.</w:t>
      </w:r>
    </w:p>
    <w:p w14:paraId="17E3CA68" w14:textId="2386D9F0" w:rsidR="00817F9D" w:rsidRPr="00DA16CE" w:rsidRDefault="009D45D0" w:rsidP="00DA16CE">
      <w:pPr>
        <w:numPr>
          <w:ilvl w:val="0"/>
          <w:numId w:val="36"/>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Cs/>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043D3" w:rsidRPr="00DA16CE">
        <w:rPr>
          <w:rFonts w:ascii="Garamond" w:hAnsi="Garamond"/>
          <w:sz w:val="22"/>
          <w:szCs w:val="22"/>
        </w:rPr>
        <w:t> </w:t>
      </w:r>
      <w:r w:rsidRPr="00DA16CE">
        <w:rPr>
          <w:rFonts w:ascii="Garamond" w:hAnsi="Garamond"/>
          <w:sz w:val="22"/>
          <w:szCs w:val="22"/>
        </w:rPr>
        <w:t>136.</w:t>
      </w:r>
    </w:p>
    <w:p w14:paraId="18D8C363" w14:textId="78664F24" w:rsidR="00817F9D" w:rsidRPr="00DA16CE" w:rsidRDefault="009D45D0" w:rsidP="00DA16CE">
      <w:pPr>
        <w:pStyle w:val="Listenabsatz"/>
        <w:numPr>
          <w:ilvl w:val="0"/>
          <w:numId w:val="36"/>
        </w:numPr>
        <w:ind w:left="709" w:hanging="283"/>
        <w:jc w:val="both"/>
        <w:rPr>
          <w:rFonts w:ascii="Garamond" w:hAnsi="Garamond"/>
          <w:lang w:val="de-DE"/>
        </w:rPr>
      </w:pPr>
      <w:r w:rsidRPr="00DA16CE">
        <w:rPr>
          <w:rFonts w:ascii="Garamond" w:hAnsi="Garamond"/>
          <w:lang w:val="de-DE"/>
        </w:rPr>
        <w:t>Berliner Ensemble (Hg.): Heiner Müller: Macbeth nach Shakespeare. Berlin: Berliner Ensemble 2018, S.</w:t>
      </w:r>
      <w:r w:rsidR="00A9355B" w:rsidRPr="00DA16CE">
        <w:rPr>
          <w:rFonts w:ascii="Garamond" w:hAnsi="Garamond"/>
          <w:lang w:val="de-DE"/>
        </w:rPr>
        <w:t> </w:t>
      </w:r>
      <w:r w:rsidRPr="00DA16CE">
        <w:rPr>
          <w:rFonts w:ascii="Garamond" w:hAnsi="Garamond"/>
          <w:lang w:val="de-DE"/>
        </w:rPr>
        <w:t>19.</w:t>
      </w:r>
    </w:p>
    <w:p w14:paraId="07F70939" w14:textId="5045D86A" w:rsidR="00F33106" w:rsidRPr="00DA16CE" w:rsidRDefault="00F33106" w:rsidP="00DA16CE">
      <w:pPr>
        <w:pStyle w:val="Listenabsatz"/>
        <w:numPr>
          <w:ilvl w:val="0"/>
          <w:numId w:val="36"/>
        </w:numPr>
        <w:ind w:left="709" w:hanging="283"/>
        <w:jc w:val="both"/>
        <w:rPr>
          <w:rFonts w:ascii="Garamond" w:hAnsi="Garamond"/>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 S. </w:t>
      </w:r>
      <w:r w:rsidR="003B30DA" w:rsidRPr="00DA16CE">
        <w:rPr>
          <w:rFonts w:ascii="Garamond" w:hAnsi="Garamond"/>
        </w:rPr>
        <w:t>142.</w:t>
      </w:r>
      <w:r w:rsidRPr="00DA16CE">
        <w:rPr>
          <w:rFonts w:ascii="Garamond" w:hAnsi="Garamond"/>
        </w:rPr>
        <w:t xml:space="preserve">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r w:rsidR="003B30DA" w:rsidRPr="00DA16CE">
        <w:rPr>
          <w:rFonts w:ascii="Garamond" w:hAnsi="Garamond"/>
        </w:rPr>
        <w:t xml:space="preserve">I </w:t>
      </w:r>
      <w:proofErr w:type="spellStart"/>
      <w:r w:rsidR="003B30DA" w:rsidRPr="00DA16CE">
        <w:rPr>
          <w:rFonts w:ascii="Garamond" w:hAnsi="Garamond"/>
        </w:rPr>
        <w:t>have</w:t>
      </w:r>
      <w:proofErr w:type="spellEnd"/>
      <w:r w:rsidR="003B30DA" w:rsidRPr="00DA16CE">
        <w:rPr>
          <w:rFonts w:ascii="Garamond" w:hAnsi="Garamond"/>
        </w:rPr>
        <w:t xml:space="preserve"> </w:t>
      </w:r>
      <w:proofErr w:type="spellStart"/>
      <w:r w:rsidR="003B30DA" w:rsidRPr="00DA16CE">
        <w:rPr>
          <w:rFonts w:ascii="Garamond" w:hAnsi="Garamond"/>
        </w:rPr>
        <w:t>eaten</w:t>
      </w:r>
      <w:proofErr w:type="spellEnd"/>
      <w:r w:rsidR="003B30DA" w:rsidRPr="00DA16CE">
        <w:rPr>
          <w:rFonts w:ascii="Garamond" w:hAnsi="Garamond"/>
        </w:rPr>
        <w:t xml:space="preserve"> with </w:t>
      </w:r>
      <w:proofErr w:type="spellStart"/>
      <w:r w:rsidR="003B30DA" w:rsidRPr="00DA16CE">
        <w:rPr>
          <w:rFonts w:ascii="Garamond" w:hAnsi="Garamond"/>
        </w:rPr>
        <w:t>spectres</w:t>
      </w:r>
      <w:proofErr w:type="spellEnd"/>
      <w:r w:rsidR="003B30DA" w:rsidRPr="00DA16CE">
        <w:rPr>
          <w:rFonts w:ascii="Garamond" w:hAnsi="Garamond"/>
        </w:rPr>
        <w:t xml:space="preserve"> </w:t>
      </w:r>
      <w:proofErr w:type="spellStart"/>
      <w:r w:rsidR="003B30DA" w:rsidRPr="00DA16CE">
        <w:rPr>
          <w:rFonts w:ascii="Garamond" w:hAnsi="Garamond"/>
        </w:rPr>
        <w:t>during</w:t>
      </w:r>
      <w:proofErr w:type="spellEnd"/>
      <w:r w:rsidR="003B30DA" w:rsidRPr="00DA16CE">
        <w:rPr>
          <w:rFonts w:ascii="Garamond" w:hAnsi="Garamond"/>
        </w:rPr>
        <w:t xml:space="preserve"> the night</w:t>
      </w:r>
      <w:r w:rsidRPr="00DA16CE">
        <w:rPr>
          <w:rFonts w:ascii="Garamond" w:hAnsi="Garamond"/>
        </w:rPr>
        <w:t xml:space="preserve">“] </w:t>
      </w:r>
      <w:hyperlink r:id="rId147"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AE1B86" w:rsidRPr="00DA16CE">
        <w:rPr>
          <w:rFonts w:ascii="Garamond" w:hAnsi="Garamond"/>
        </w:rPr>
        <w:t>am</w:t>
      </w:r>
      <w:proofErr w:type="spellEnd"/>
      <w:r w:rsidR="00AE1B86" w:rsidRPr="00DA16CE">
        <w:rPr>
          <w:rFonts w:ascii="Garamond" w:hAnsi="Garamond"/>
        </w:rPr>
        <w:t xml:space="preserve"> </w:t>
      </w:r>
      <w:r w:rsidRPr="00DA16CE">
        <w:rPr>
          <w:rFonts w:ascii="Garamond" w:hAnsi="Garamond"/>
        </w:rPr>
        <w:t>14.4.2021]</w:t>
      </w:r>
    </w:p>
    <w:p w14:paraId="4ECC6B01" w14:textId="77777777" w:rsidR="00817F9D" w:rsidRPr="00DA16CE" w:rsidRDefault="00817F9D" w:rsidP="00DA16CE">
      <w:pPr>
        <w:jc w:val="both"/>
        <w:rPr>
          <w:rFonts w:ascii="Garamond" w:hAnsi="Garamond"/>
          <w:b/>
          <w:sz w:val="22"/>
          <w:szCs w:val="22"/>
          <w:lang w:val="it-IT"/>
        </w:rPr>
      </w:pPr>
    </w:p>
    <w:p w14:paraId="65131FE6" w14:textId="07639A44"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Nachdenken über Michelangelo</w:t>
      </w:r>
    </w:p>
    <w:p w14:paraId="1331EE7E" w14:textId="1321E086"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3B30DA" w:rsidRPr="00DA16CE">
        <w:rPr>
          <w:rFonts w:ascii="Garamond" w:hAnsi="Garamond"/>
          <w:sz w:val="22"/>
          <w:szCs w:val="22"/>
        </w:rPr>
        <w:tab/>
        <w:t>–</w:t>
      </w:r>
      <w:r w:rsidR="003B30D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46A64" w:rsidRPr="00DA16CE">
        <w:rPr>
          <w:rFonts w:ascii="Garamond" w:hAnsi="Garamond"/>
          <w:sz w:val="22"/>
          <w:szCs w:val="22"/>
          <w:lang w:val="en-GB"/>
        </w:rPr>
        <w:t> </w:t>
      </w:r>
      <w:r w:rsidRPr="00DA16CE">
        <w:rPr>
          <w:rFonts w:ascii="Garamond" w:hAnsi="Garamond"/>
          <w:sz w:val="22"/>
          <w:szCs w:val="22"/>
          <w:lang w:val="en-GB"/>
        </w:rPr>
        <w:t>173.</w:t>
      </w:r>
    </w:p>
    <w:p w14:paraId="4AD40B8E" w14:textId="019260D5" w:rsidR="003B30DA" w:rsidRPr="00DA16CE" w:rsidRDefault="003B30DA" w:rsidP="00DA16CE">
      <w:pPr>
        <w:tabs>
          <w:tab w:val="left" w:pos="426"/>
        </w:tabs>
        <w:ind w:left="709" w:hanging="709"/>
        <w:jc w:val="both"/>
        <w:rPr>
          <w:rFonts w:ascii="Garamond" w:hAnsi="Garamond"/>
          <w:sz w:val="22"/>
          <w:szCs w:val="22"/>
        </w:rPr>
      </w:pPr>
      <w:r w:rsidRPr="00DA16CE">
        <w:rPr>
          <w:rFonts w:ascii="Garamond" w:hAnsi="Garamond"/>
          <w:sz w:val="22"/>
          <w:szCs w:val="22"/>
          <w:lang w:val="en-GB"/>
        </w:rPr>
        <w:tab/>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143. [In englischer Sprache. Unter dem Titel „</w:t>
      </w:r>
      <w:proofErr w:type="spellStart"/>
      <w:r w:rsidRPr="00DA16CE">
        <w:rPr>
          <w:rFonts w:ascii="Garamond" w:hAnsi="Garamond"/>
          <w:sz w:val="22"/>
          <w:szCs w:val="22"/>
        </w:rPr>
        <w:t>Thinking</w:t>
      </w:r>
      <w:proofErr w:type="spellEnd"/>
      <w:r w:rsidRPr="00DA16CE">
        <w:rPr>
          <w:rFonts w:ascii="Garamond" w:hAnsi="Garamond"/>
          <w:sz w:val="22"/>
          <w:szCs w:val="22"/>
        </w:rPr>
        <w:t xml:space="preserve"> </w:t>
      </w:r>
      <w:proofErr w:type="spellStart"/>
      <w:r w:rsidRPr="00DA16CE">
        <w:rPr>
          <w:rFonts w:ascii="Garamond" w:hAnsi="Garamond"/>
          <w:sz w:val="22"/>
          <w:szCs w:val="22"/>
        </w:rPr>
        <w:t>about</w:t>
      </w:r>
      <w:proofErr w:type="spellEnd"/>
      <w:r w:rsidRPr="00DA16CE">
        <w:rPr>
          <w:rFonts w:ascii="Garamond" w:hAnsi="Garamond"/>
          <w:sz w:val="22"/>
          <w:szCs w:val="22"/>
        </w:rPr>
        <w:t xml:space="preserve"> Michelangelo“] </w:t>
      </w:r>
      <w:hyperlink r:id="rId14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7D97052D" w14:textId="77777777" w:rsidR="00817F9D" w:rsidRPr="00DA16CE" w:rsidRDefault="00817F9D" w:rsidP="00DA16CE">
      <w:pPr>
        <w:jc w:val="both"/>
        <w:rPr>
          <w:rFonts w:ascii="Garamond" w:hAnsi="Garamond"/>
          <w:b/>
          <w:sz w:val="22"/>
          <w:szCs w:val="22"/>
        </w:rPr>
      </w:pPr>
    </w:p>
    <w:p w14:paraId="198CDCEA" w14:textId="15AF228A"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Tristan 1993</w:t>
      </w:r>
    </w:p>
    <w:p w14:paraId="25AE9266" w14:textId="1C37967C"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3B30DA" w:rsidRPr="00DA16CE">
        <w:rPr>
          <w:rFonts w:ascii="Garamond" w:hAnsi="Garamond"/>
          <w:sz w:val="22"/>
          <w:szCs w:val="22"/>
        </w:rPr>
        <w:tab/>
        <w:t>–</w:t>
      </w:r>
      <w:r w:rsidR="003B30D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174.</w:t>
      </w:r>
    </w:p>
    <w:p w14:paraId="4325B228" w14:textId="77777777" w:rsidR="009B6C8F" w:rsidRPr="00DA16CE" w:rsidRDefault="003B30DA" w:rsidP="00DA16CE">
      <w:pPr>
        <w:tabs>
          <w:tab w:val="left" w:pos="426"/>
        </w:tabs>
        <w:ind w:left="709" w:hanging="709"/>
        <w:jc w:val="both"/>
        <w:rPr>
          <w:rFonts w:ascii="Garamond" w:hAnsi="Garamond"/>
          <w:sz w:val="22"/>
          <w:szCs w:val="22"/>
          <w:lang w:val="en-GB"/>
        </w:rPr>
      </w:pPr>
      <w:r w:rsidRPr="00DA16CE">
        <w:rPr>
          <w:rFonts w:ascii="Garamond" w:hAnsi="Garamond"/>
          <w:sz w:val="22"/>
          <w:szCs w:val="22"/>
          <w:lang w:val="en-GB"/>
        </w:rPr>
        <w:tab/>
      </w:r>
    </w:p>
    <w:p w14:paraId="77AEE682" w14:textId="2F602E94" w:rsidR="003B30DA" w:rsidRPr="00DA16CE" w:rsidRDefault="003B30D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144. [In englischer Sprache. Unter dem Titel „Tristan 1993“] </w:t>
      </w:r>
      <w:hyperlink r:id="rId14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3533210E" w14:textId="77777777" w:rsidR="00817F9D" w:rsidRPr="00DA16CE" w:rsidRDefault="00817F9D" w:rsidP="00DA16CE">
      <w:pPr>
        <w:jc w:val="both"/>
        <w:rPr>
          <w:rFonts w:ascii="Garamond" w:hAnsi="Garamond"/>
          <w:b/>
          <w:sz w:val="22"/>
          <w:szCs w:val="22"/>
        </w:rPr>
      </w:pPr>
    </w:p>
    <w:p w14:paraId="367E95B5" w14:textId="1B94C554"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Marke zum toten Tristan</w:t>
      </w:r>
    </w:p>
    <w:p w14:paraId="0587F34D" w14:textId="2BC8BBD6"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3B30DA" w:rsidRPr="00DA16CE">
        <w:rPr>
          <w:rFonts w:ascii="Garamond" w:hAnsi="Garamond"/>
          <w:sz w:val="22"/>
          <w:szCs w:val="22"/>
        </w:rPr>
        <w:tab/>
        <w:t>–</w:t>
      </w:r>
      <w:r w:rsidR="003B30D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175.</w:t>
      </w:r>
    </w:p>
    <w:p w14:paraId="6883C391" w14:textId="77777777" w:rsidR="009B6C8F" w:rsidRPr="00DA16CE" w:rsidRDefault="003B30DA" w:rsidP="00DA16CE">
      <w:pPr>
        <w:tabs>
          <w:tab w:val="left" w:pos="426"/>
        </w:tabs>
        <w:ind w:left="709" w:hanging="709"/>
        <w:jc w:val="both"/>
        <w:rPr>
          <w:rFonts w:ascii="Garamond" w:hAnsi="Garamond"/>
          <w:sz w:val="22"/>
          <w:szCs w:val="22"/>
          <w:lang w:val="en-GB"/>
        </w:rPr>
      </w:pPr>
      <w:r w:rsidRPr="00DA16CE">
        <w:rPr>
          <w:rFonts w:ascii="Garamond" w:hAnsi="Garamond"/>
          <w:sz w:val="22"/>
          <w:szCs w:val="22"/>
          <w:lang w:val="en-GB"/>
        </w:rPr>
        <w:tab/>
      </w:r>
    </w:p>
    <w:p w14:paraId="50C8507E" w14:textId="3B7CCB2E" w:rsidR="003B30DA" w:rsidRPr="00DA16CE" w:rsidRDefault="003B30D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145. [In englischer Sprache. Unter dem Titel „Marke </w:t>
      </w:r>
      <w:proofErr w:type="spellStart"/>
      <w:r w:rsidRPr="00DA16CE">
        <w:rPr>
          <w:rFonts w:ascii="Garamond" w:hAnsi="Garamond"/>
          <w:sz w:val="22"/>
          <w:szCs w:val="22"/>
        </w:rPr>
        <w:t>to</w:t>
      </w:r>
      <w:proofErr w:type="spellEnd"/>
      <w:r w:rsidRPr="00DA16CE">
        <w:rPr>
          <w:rFonts w:ascii="Garamond" w:hAnsi="Garamond"/>
          <w:sz w:val="22"/>
          <w:szCs w:val="22"/>
        </w:rPr>
        <w:t xml:space="preserve"> </w:t>
      </w:r>
      <w:proofErr w:type="spellStart"/>
      <w:r w:rsidRPr="00DA16CE">
        <w:rPr>
          <w:rFonts w:ascii="Garamond" w:hAnsi="Garamond"/>
          <w:sz w:val="22"/>
          <w:szCs w:val="22"/>
        </w:rPr>
        <w:t>the</w:t>
      </w:r>
      <w:proofErr w:type="spellEnd"/>
      <w:r w:rsidRPr="00DA16CE">
        <w:rPr>
          <w:rFonts w:ascii="Garamond" w:hAnsi="Garamond"/>
          <w:sz w:val="22"/>
          <w:szCs w:val="22"/>
        </w:rPr>
        <w:t xml:space="preserve"> </w:t>
      </w:r>
      <w:proofErr w:type="spellStart"/>
      <w:r w:rsidRPr="00DA16CE">
        <w:rPr>
          <w:rFonts w:ascii="Garamond" w:hAnsi="Garamond"/>
          <w:sz w:val="22"/>
          <w:szCs w:val="22"/>
        </w:rPr>
        <w:t>dead</w:t>
      </w:r>
      <w:proofErr w:type="spellEnd"/>
      <w:r w:rsidRPr="00DA16CE">
        <w:rPr>
          <w:rFonts w:ascii="Garamond" w:hAnsi="Garamond"/>
          <w:sz w:val="22"/>
          <w:szCs w:val="22"/>
        </w:rPr>
        <w:t xml:space="preserve"> Tristan“] </w:t>
      </w:r>
      <w:hyperlink r:id="rId15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4B8D82F3" w14:textId="77777777" w:rsidR="00817F9D" w:rsidRPr="00DA16CE" w:rsidRDefault="00817F9D" w:rsidP="00DA16CE">
      <w:pPr>
        <w:jc w:val="both"/>
        <w:rPr>
          <w:rFonts w:ascii="Garamond" w:hAnsi="Garamond"/>
          <w:b/>
          <w:sz w:val="22"/>
          <w:szCs w:val="22"/>
        </w:rPr>
      </w:pPr>
    </w:p>
    <w:p w14:paraId="0EE5840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Birth</w:t>
      </w:r>
      <w:proofErr w:type="spellEnd"/>
      <w:r w:rsidRPr="00DA16CE">
        <w:rPr>
          <w:rFonts w:ascii="Garamond" w:hAnsi="Garamond"/>
          <w:sz w:val="22"/>
          <w:szCs w:val="22"/>
        </w:rPr>
        <w:t xml:space="preserve"> </w:t>
      </w:r>
      <w:proofErr w:type="spellStart"/>
      <w:r w:rsidRPr="00DA16CE">
        <w:rPr>
          <w:rFonts w:ascii="Garamond" w:hAnsi="Garamond"/>
          <w:sz w:val="22"/>
          <w:szCs w:val="22"/>
        </w:rPr>
        <w:t>of</w:t>
      </w:r>
      <w:proofErr w:type="spellEnd"/>
      <w:r w:rsidRPr="00DA16CE">
        <w:rPr>
          <w:rFonts w:ascii="Garamond" w:hAnsi="Garamond"/>
          <w:sz w:val="22"/>
          <w:szCs w:val="22"/>
        </w:rPr>
        <w:t xml:space="preserve"> a Soldier</w:t>
      </w:r>
    </w:p>
    <w:p w14:paraId="2C3D65CB" w14:textId="42557FF7"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F043D3" w:rsidRPr="00DA16CE">
        <w:rPr>
          <w:rFonts w:ascii="Garamond" w:hAnsi="Garamond"/>
          <w:sz w:val="22"/>
          <w:szCs w:val="22"/>
        </w:rPr>
        <w:t> </w:t>
      </w:r>
      <w:r w:rsidRPr="00DA16CE">
        <w:rPr>
          <w:rFonts w:ascii="Garamond" w:hAnsi="Garamond"/>
          <w:sz w:val="22"/>
          <w:szCs w:val="22"/>
        </w:rPr>
        <w:t>176.</w:t>
      </w:r>
    </w:p>
    <w:p w14:paraId="4A76E234" w14:textId="1691F88F" w:rsidR="00817F9D" w:rsidRPr="00DA16CE" w:rsidRDefault="009D45D0" w:rsidP="00DA16CE">
      <w:pPr>
        <w:ind w:left="720" w:hanging="294"/>
        <w:jc w:val="both"/>
        <w:rPr>
          <w:rFonts w:ascii="Garamond" w:hAnsi="Garamond"/>
          <w:sz w:val="22"/>
          <w:szCs w:val="22"/>
        </w:rPr>
      </w:pPr>
      <w:r w:rsidRPr="00DA16CE">
        <w:rPr>
          <w:rFonts w:ascii="Garamond" w:eastAsia="GaramondPremrPro-Smbd" w:hAnsi="Garamond"/>
          <w:sz w:val="22"/>
          <w:szCs w:val="22"/>
        </w:rPr>
        <w:t>–</w:t>
      </w:r>
      <w:r w:rsidRPr="00DA16CE">
        <w:rPr>
          <w:rFonts w:ascii="Garamond" w:eastAsia="GaramondPremrPro-Smbd" w:hAnsi="Garamond"/>
          <w:sz w:val="22"/>
          <w:szCs w:val="22"/>
        </w:rPr>
        <w:tab/>
      </w:r>
      <w:proofErr w:type="spellStart"/>
      <w:r w:rsidRPr="00DA16CE">
        <w:rPr>
          <w:rFonts w:ascii="Garamond" w:hAnsi="Garamond"/>
          <w:sz w:val="22"/>
          <w:szCs w:val="22"/>
        </w:rPr>
        <w:t>Viento</w:t>
      </w:r>
      <w:proofErr w:type="spellEnd"/>
      <w:r w:rsidRPr="00DA16CE">
        <w:rPr>
          <w:rFonts w:ascii="Garamond" w:hAnsi="Garamond"/>
          <w:sz w:val="22"/>
          <w:szCs w:val="22"/>
        </w:rPr>
        <w:t xml:space="preserve"> </w:t>
      </w:r>
      <w:proofErr w:type="spellStart"/>
      <w:r w:rsidRPr="00DA16CE">
        <w:rPr>
          <w:rFonts w:ascii="Garamond" w:hAnsi="Garamond"/>
          <w:sz w:val="22"/>
          <w:szCs w:val="22"/>
        </w:rPr>
        <w:t>sur</w:t>
      </w:r>
      <w:proofErr w:type="spellEnd"/>
      <w:r w:rsidRPr="00DA16CE">
        <w:rPr>
          <w:rFonts w:ascii="Garamond" w:hAnsi="Garamond"/>
          <w:sz w:val="22"/>
          <w:szCs w:val="22"/>
        </w:rPr>
        <w:t xml:space="preserve"> Nr. 154 (Oktober 2017). Madrid, S.</w:t>
      </w:r>
      <w:r w:rsidR="00F043D3" w:rsidRPr="00DA16CE">
        <w:rPr>
          <w:rFonts w:ascii="Garamond" w:hAnsi="Garamond"/>
          <w:sz w:val="22"/>
          <w:szCs w:val="22"/>
        </w:rPr>
        <w:t> </w:t>
      </w:r>
      <w:r w:rsidRPr="00DA16CE">
        <w:rPr>
          <w:rFonts w:ascii="Garamond" w:hAnsi="Garamond"/>
          <w:sz w:val="22"/>
          <w:szCs w:val="22"/>
        </w:rPr>
        <w:t>122. [In spanischer Sprache. Übersetzt von Sandra Alonso und Jorge Riechmann. Unter dem Titel „</w:t>
      </w:r>
      <w:proofErr w:type="spellStart"/>
      <w:r w:rsidRPr="00DA16CE">
        <w:rPr>
          <w:rFonts w:ascii="Garamond" w:hAnsi="Garamond"/>
          <w:sz w:val="22"/>
          <w:szCs w:val="22"/>
        </w:rPr>
        <w:t>Birth</w:t>
      </w:r>
      <w:proofErr w:type="spellEnd"/>
      <w:r w:rsidRPr="00DA16CE">
        <w:rPr>
          <w:rFonts w:ascii="Garamond" w:hAnsi="Garamond"/>
          <w:sz w:val="22"/>
          <w:szCs w:val="22"/>
        </w:rPr>
        <w:t xml:space="preserve"> </w:t>
      </w:r>
      <w:proofErr w:type="spellStart"/>
      <w:r w:rsidRPr="00DA16CE">
        <w:rPr>
          <w:rFonts w:ascii="Garamond" w:hAnsi="Garamond"/>
          <w:sz w:val="22"/>
          <w:szCs w:val="22"/>
        </w:rPr>
        <w:t>of</w:t>
      </w:r>
      <w:proofErr w:type="spellEnd"/>
      <w:r w:rsidRPr="00DA16CE">
        <w:rPr>
          <w:rFonts w:ascii="Garamond" w:hAnsi="Garamond"/>
          <w:sz w:val="22"/>
          <w:szCs w:val="22"/>
        </w:rPr>
        <w:t xml:space="preserve"> a Soldier“]</w:t>
      </w:r>
    </w:p>
    <w:p w14:paraId="4C176C57" w14:textId="00B368C1" w:rsidR="00F33106" w:rsidRPr="00DA16CE" w:rsidRDefault="00F33106" w:rsidP="00DA16CE">
      <w:pPr>
        <w:ind w:left="720" w:hanging="294"/>
        <w:jc w:val="both"/>
        <w:rPr>
          <w:rFonts w:ascii="Garamond" w:hAnsi="Garamond"/>
          <w:sz w:val="22"/>
          <w:szCs w:val="22"/>
        </w:rPr>
      </w:pPr>
      <w:r w:rsidRPr="00DA16CE">
        <w:rPr>
          <w:rFonts w:ascii="Garamond" w:hAnsi="Garamond"/>
          <w:sz w:val="22"/>
          <w:szCs w:val="22"/>
          <w:lang w:val="en-GB"/>
        </w:rPr>
        <w:lastRenderedPageBreak/>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3B30DA" w:rsidRPr="00DA16CE">
        <w:rPr>
          <w:rFonts w:ascii="Garamond" w:hAnsi="Garamond"/>
          <w:sz w:val="22"/>
          <w:szCs w:val="22"/>
        </w:rPr>
        <w:t>146.</w:t>
      </w:r>
      <w:r w:rsidRPr="00DA16CE">
        <w:rPr>
          <w:rFonts w:ascii="Garamond" w:hAnsi="Garamond"/>
          <w:sz w:val="22"/>
          <w:szCs w:val="22"/>
        </w:rPr>
        <w:t xml:space="preserve"> [In englischer Sprache. Unter dem Titel „</w:t>
      </w:r>
      <w:proofErr w:type="spellStart"/>
      <w:r w:rsidR="003B30DA" w:rsidRPr="00DA16CE">
        <w:rPr>
          <w:rFonts w:ascii="Garamond" w:hAnsi="Garamond"/>
          <w:sz w:val="22"/>
          <w:szCs w:val="22"/>
        </w:rPr>
        <w:t>Birth</w:t>
      </w:r>
      <w:proofErr w:type="spellEnd"/>
      <w:r w:rsidR="003B30DA" w:rsidRPr="00DA16CE">
        <w:rPr>
          <w:rFonts w:ascii="Garamond" w:hAnsi="Garamond"/>
          <w:sz w:val="22"/>
          <w:szCs w:val="22"/>
        </w:rPr>
        <w:t xml:space="preserve"> </w:t>
      </w:r>
      <w:proofErr w:type="spellStart"/>
      <w:r w:rsidR="003B30DA" w:rsidRPr="00DA16CE">
        <w:rPr>
          <w:rFonts w:ascii="Garamond" w:hAnsi="Garamond"/>
          <w:sz w:val="22"/>
          <w:szCs w:val="22"/>
        </w:rPr>
        <w:t>of</w:t>
      </w:r>
      <w:proofErr w:type="spellEnd"/>
      <w:r w:rsidR="003B30DA" w:rsidRPr="00DA16CE">
        <w:rPr>
          <w:rFonts w:ascii="Garamond" w:hAnsi="Garamond"/>
          <w:sz w:val="22"/>
          <w:szCs w:val="22"/>
        </w:rPr>
        <w:t xml:space="preserve"> a </w:t>
      </w:r>
      <w:proofErr w:type="spellStart"/>
      <w:r w:rsidR="003B30DA" w:rsidRPr="00DA16CE">
        <w:rPr>
          <w:rFonts w:ascii="Garamond" w:hAnsi="Garamond"/>
          <w:sz w:val="22"/>
          <w:szCs w:val="22"/>
        </w:rPr>
        <w:t>soldier</w:t>
      </w:r>
      <w:proofErr w:type="spellEnd"/>
      <w:r w:rsidRPr="00DA16CE">
        <w:rPr>
          <w:rFonts w:ascii="Garamond" w:hAnsi="Garamond"/>
          <w:sz w:val="22"/>
          <w:szCs w:val="22"/>
        </w:rPr>
        <w:t xml:space="preserve">“] </w:t>
      </w:r>
      <w:hyperlink r:id="rId15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4DD0CD57" w14:textId="77777777" w:rsidR="00817F9D" w:rsidRPr="00DA16CE" w:rsidRDefault="00817F9D" w:rsidP="00DA16CE">
      <w:pPr>
        <w:jc w:val="both"/>
        <w:rPr>
          <w:rFonts w:ascii="Garamond" w:hAnsi="Garamond"/>
          <w:sz w:val="22"/>
          <w:szCs w:val="22"/>
        </w:rPr>
      </w:pPr>
    </w:p>
    <w:p w14:paraId="7AE52151" w14:textId="78F948DB"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Rudolf Augstein, 70</w:t>
      </w:r>
    </w:p>
    <w:p w14:paraId="5E626463" w14:textId="06E451F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3B30DA" w:rsidRPr="00DA16CE">
        <w:rPr>
          <w:rFonts w:ascii="Garamond" w:hAnsi="Garamond"/>
          <w:sz w:val="22"/>
          <w:szCs w:val="22"/>
        </w:rPr>
        <w:tab/>
        <w:t>–</w:t>
      </w:r>
      <w:r w:rsidR="003B30D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177.</w:t>
      </w:r>
    </w:p>
    <w:p w14:paraId="007B6524" w14:textId="77777777" w:rsidR="009B6C8F" w:rsidRPr="00DA16CE" w:rsidRDefault="003B30DA" w:rsidP="00DA16CE">
      <w:pPr>
        <w:tabs>
          <w:tab w:val="left" w:pos="426"/>
        </w:tabs>
        <w:ind w:left="709" w:hanging="709"/>
        <w:jc w:val="both"/>
        <w:rPr>
          <w:rFonts w:ascii="Garamond" w:hAnsi="Garamond"/>
          <w:sz w:val="22"/>
          <w:szCs w:val="22"/>
          <w:lang w:val="en-GB"/>
        </w:rPr>
      </w:pPr>
      <w:r w:rsidRPr="00DA16CE">
        <w:rPr>
          <w:rFonts w:ascii="Garamond" w:hAnsi="Garamond"/>
          <w:sz w:val="22"/>
          <w:szCs w:val="22"/>
          <w:lang w:val="en-GB"/>
        </w:rPr>
        <w:tab/>
      </w:r>
    </w:p>
    <w:p w14:paraId="0835CACD" w14:textId="1A9B9055" w:rsidR="003B30DA" w:rsidRPr="00DA16CE" w:rsidRDefault="003B30D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147 [In englischer Sprache. Unter dem Titel „Rudolf Augstein, 70“] </w:t>
      </w:r>
      <w:hyperlink r:id="rId15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7FB20560" w14:textId="77777777" w:rsidR="00817F9D" w:rsidRPr="00DA16CE" w:rsidRDefault="00817F9D" w:rsidP="00DA16CE">
      <w:pPr>
        <w:jc w:val="both"/>
        <w:rPr>
          <w:rFonts w:ascii="Garamond" w:hAnsi="Garamond"/>
          <w:b/>
          <w:sz w:val="22"/>
          <w:szCs w:val="22"/>
        </w:rPr>
      </w:pPr>
    </w:p>
    <w:p w14:paraId="6B8524C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Schwarzfilm</w:t>
      </w:r>
    </w:p>
    <w:p w14:paraId="77AFB2D3" w14:textId="651B042A"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F043D3" w:rsidRPr="00DA16CE">
        <w:rPr>
          <w:rFonts w:ascii="Garamond" w:hAnsi="Garamond"/>
          <w:sz w:val="22"/>
          <w:szCs w:val="22"/>
        </w:rPr>
        <w:t> </w:t>
      </w:r>
      <w:r w:rsidRPr="00DA16CE">
        <w:rPr>
          <w:rFonts w:ascii="Garamond" w:hAnsi="Garamond"/>
          <w:sz w:val="22"/>
          <w:szCs w:val="22"/>
        </w:rPr>
        <w:t>178.</w:t>
      </w:r>
    </w:p>
    <w:p w14:paraId="2A6C4077" w14:textId="3B204572" w:rsidR="00817F9D" w:rsidRPr="00DA16CE" w:rsidRDefault="009D45D0" w:rsidP="00DA16CE">
      <w:pPr>
        <w:numPr>
          <w:ilvl w:val="0"/>
          <w:numId w:val="35"/>
        </w:numPr>
        <w:ind w:left="709" w:hanging="294"/>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043D3" w:rsidRPr="00DA16CE">
        <w:rPr>
          <w:rFonts w:ascii="Garamond" w:hAnsi="Garamond"/>
          <w:sz w:val="22"/>
          <w:szCs w:val="22"/>
        </w:rPr>
        <w:t> </w:t>
      </w:r>
      <w:r w:rsidRPr="00DA16CE">
        <w:rPr>
          <w:rFonts w:ascii="Garamond" w:hAnsi="Garamond"/>
          <w:sz w:val="22"/>
          <w:szCs w:val="22"/>
        </w:rPr>
        <w:t>188.</w:t>
      </w:r>
    </w:p>
    <w:p w14:paraId="6014F589" w14:textId="4DE80F82" w:rsidR="00645B03" w:rsidRPr="00DA16CE" w:rsidRDefault="00645B03" w:rsidP="00DA16CE">
      <w:pPr>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 xml:space="preserve">H. M.: </w:t>
      </w:r>
      <w:r w:rsidRPr="00DA16CE">
        <w:rPr>
          <w:rFonts w:ascii="Garamond" w:hAnsi="Garamond"/>
          <w:sz w:val="22"/>
          <w:szCs w:val="22"/>
          <w:lang w:val="nl-NL"/>
        </w:rPr>
        <w:t xml:space="preserve">Eenzame teksten die op geschiedenis wachten. Hg. und übersetzt von Marcel Otten. Amsterdam: De Nieuwe Toneelbibliotheek 2018, S. 11.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Blackfilm</w:t>
      </w:r>
      <w:r w:rsidR="003F6769" w:rsidRPr="00DA16CE">
        <w:rPr>
          <w:rFonts w:ascii="Garamond" w:hAnsi="Garamond"/>
          <w:sz w:val="22"/>
          <w:szCs w:val="22"/>
          <w:lang w:val="nl-NL"/>
        </w:rPr>
        <w:t>”</w:t>
      </w:r>
      <w:r w:rsidRPr="00DA16CE">
        <w:rPr>
          <w:rFonts w:ascii="Garamond" w:hAnsi="Garamond"/>
          <w:sz w:val="22"/>
          <w:szCs w:val="22"/>
          <w:lang w:val="nl-NL"/>
        </w:rPr>
        <w:t>]</w:t>
      </w:r>
    </w:p>
    <w:p w14:paraId="544D23F1" w14:textId="6919EAA7" w:rsidR="00F33106" w:rsidRPr="00DA16CE" w:rsidRDefault="00F33106" w:rsidP="00DA16CE">
      <w:pPr>
        <w:numPr>
          <w:ilvl w:val="0"/>
          <w:numId w:val="35"/>
        </w:numPr>
        <w:ind w:left="709" w:hanging="294"/>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1C12EF" w:rsidRPr="00DA16CE">
        <w:rPr>
          <w:rFonts w:ascii="Garamond" w:hAnsi="Garamond"/>
          <w:sz w:val="22"/>
          <w:szCs w:val="22"/>
        </w:rPr>
        <w:t>148.</w:t>
      </w:r>
      <w:r w:rsidRPr="00DA16CE">
        <w:rPr>
          <w:rFonts w:ascii="Garamond" w:hAnsi="Garamond"/>
          <w:sz w:val="22"/>
          <w:szCs w:val="22"/>
        </w:rPr>
        <w:t xml:space="preserve"> [In englischer Sprache. Unter dem Titel „</w:t>
      </w:r>
      <w:r w:rsidR="001C12EF" w:rsidRPr="00DA16CE">
        <w:rPr>
          <w:rFonts w:ascii="Garamond" w:hAnsi="Garamond"/>
          <w:sz w:val="22"/>
          <w:szCs w:val="22"/>
        </w:rPr>
        <w:t xml:space="preserve">Black </w:t>
      </w:r>
      <w:proofErr w:type="spellStart"/>
      <w:r w:rsidR="005A4C1D" w:rsidRPr="00DA16CE">
        <w:rPr>
          <w:rFonts w:ascii="Garamond" w:hAnsi="Garamond"/>
          <w:sz w:val="22"/>
          <w:szCs w:val="22"/>
        </w:rPr>
        <w:t>f</w:t>
      </w:r>
      <w:r w:rsidR="001C12EF" w:rsidRPr="00DA16CE">
        <w:rPr>
          <w:rFonts w:ascii="Garamond" w:hAnsi="Garamond"/>
          <w:sz w:val="22"/>
          <w:szCs w:val="22"/>
        </w:rPr>
        <w:t>ilm</w:t>
      </w:r>
      <w:proofErr w:type="spellEnd"/>
      <w:r w:rsidRPr="00DA16CE">
        <w:rPr>
          <w:rFonts w:ascii="Garamond" w:hAnsi="Garamond"/>
          <w:sz w:val="22"/>
          <w:szCs w:val="22"/>
        </w:rPr>
        <w:t xml:space="preserve">“] </w:t>
      </w:r>
      <w:hyperlink r:id="rId15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am</w:t>
      </w:r>
      <w:r w:rsidRPr="00DA16CE">
        <w:rPr>
          <w:rFonts w:ascii="Garamond" w:hAnsi="Garamond"/>
          <w:sz w:val="22"/>
          <w:szCs w:val="22"/>
        </w:rPr>
        <w:t>14.4.2021]</w:t>
      </w:r>
    </w:p>
    <w:p w14:paraId="20AB07CE" w14:textId="77777777" w:rsidR="00667509" w:rsidRPr="00DA16CE" w:rsidRDefault="00667509" w:rsidP="00DA16CE">
      <w:pPr>
        <w:jc w:val="both"/>
        <w:rPr>
          <w:rFonts w:ascii="Garamond" w:hAnsi="Garamond"/>
          <w:b/>
          <w:sz w:val="22"/>
          <w:szCs w:val="22"/>
        </w:rPr>
      </w:pPr>
    </w:p>
    <w:p w14:paraId="7A3CFBF0" w14:textId="36B6DF8D"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Scipio</w:t>
      </w:r>
    </w:p>
    <w:p w14:paraId="01D9FD72" w14:textId="1B95A443"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F043D3" w:rsidRPr="00DA16CE">
        <w:rPr>
          <w:rFonts w:ascii="Garamond" w:hAnsi="Garamond"/>
          <w:sz w:val="22"/>
          <w:szCs w:val="22"/>
        </w:rPr>
        <w:t> </w:t>
      </w:r>
      <w:r w:rsidRPr="00DA16CE">
        <w:rPr>
          <w:rFonts w:ascii="Garamond" w:hAnsi="Garamond"/>
          <w:sz w:val="22"/>
          <w:szCs w:val="22"/>
        </w:rPr>
        <w:t>179.</w:t>
      </w:r>
    </w:p>
    <w:p w14:paraId="22DCAD79" w14:textId="44B12F56" w:rsidR="00817F9D" w:rsidRPr="00DA16CE" w:rsidRDefault="009D45D0" w:rsidP="00DA16CE">
      <w:pPr>
        <w:numPr>
          <w:ilvl w:val="0"/>
          <w:numId w:val="34"/>
        </w:numPr>
        <w:ind w:left="709" w:hanging="283"/>
        <w:jc w:val="both"/>
        <w:rPr>
          <w:rFonts w:ascii="Garamond" w:hAnsi="Garamond"/>
          <w:sz w:val="22"/>
          <w:szCs w:val="22"/>
        </w:rPr>
      </w:pPr>
      <w:r w:rsidRPr="00DA16CE">
        <w:rPr>
          <w:rFonts w:ascii="Garamond" w:hAnsi="Garamond"/>
          <w:sz w:val="22"/>
          <w:szCs w:val="22"/>
          <w:lang w:val="fr-FR"/>
        </w:rPr>
        <w:t xml:space="preserve">Portas, Renata: As Ruinas de </w:t>
      </w:r>
      <w:proofErr w:type="spellStart"/>
      <w:r w:rsidRPr="00DA16CE">
        <w:rPr>
          <w:rFonts w:ascii="Garamond" w:hAnsi="Garamond"/>
          <w:sz w:val="22"/>
          <w:szCs w:val="22"/>
          <w:lang w:val="fr-FR"/>
        </w:rPr>
        <w:t>Tácito</w:t>
      </w:r>
      <w:proofErr w:type="spellEnd"/>
      <w:r w:rsidRPr="00DA16CE">
        <w:rPr>
          <w:rFonts w:ascii="Garamond" w:hAnsi="Garamond"/>
          <w:sz w:val="22"/>
          <w:szCs w:val="22"/>
          <w:lang w:val="fr-FR"/>
        </w:rPr>
        <w:t xml:space="preserve">. </w:t>
      </w:r>
      <w:r w:rsidRPr="00DA16CE">
        <w:rPr>
          <w:rFonts w:ascii="Garamond" w:hAnsi="Garamond"/>
          <w:sz w:val="22"/>
          <w:szCs w:val="22"/>
          <w:lang w:val="en-GB"/>
        </w:rPr>
        <w:t xml:space="preserve">Porto: </w:t>
      </w:r>
      <w:proofErr w:type="spellStart"/>
      <w:r w:rsidRPr="00DA16CE">
        <w:rPr>
          <w:rFonts w:ascii="Garamond" w:hAnsi="Garamond"/>
          <w:sz w:val="22"/>
          <w:szCs w:val="22"/>
          <w:lang w:val="en-GB"/>
        </w:rPr>
        <w:t>Fundação</w:t>
      </w:r>
      <w:proofErr w:type="spellEnd"/>
      <w:r w:rsidRPr="00DA16CE">
        <w:rPr>
          <w:rFonts w:ascii="Garamond" w:hAnsi="Garamond"/>
          <w:sz w:val="22"/>
          <w:szCs w:val="22"/>
          <w:lang w:val="en-GB"/>
        </w:rPr>
        <w:t xml:space="preserve"> José Rodrigues 2015, S.</w:t>
      </w:r>
      <w:r w:rsidR="00F043D3" w:rsidRPr="00DA16CE">
        <w:rPr>
          <w:rFonts w:ascii="Garamond" w:hAnsi="Garamond"/>
          <w:sz w:val="22"/>
          <w:szCs w:val="22"/>
          <w:lang w:val="en-GB"/>
        </w:rPr>
        <w:t> </w:t>
      </w:r>
      <w:r w:rsidRPr="00DA16CE">
        <w:rPr>
          <w:rFonts w:ascii="Garamond" w:hAnsi="Garamond"/>
          <w:sz w:val="22"/>
          <w:szCs w:val="22"/>
          <w:lang w:val="en-GB"/>
        </w:rPr>
        <w:t xml:space="preserve">17. </w:t>
      </w:r>
      <w:r w:rsidRPr="00DA16CE">
        <w:rPr>
          <w:rFonts w:ascii="Garamond" w:hAnsi="Garamond"/>
          <w:sz w:val="22"/>
          <w:szCs w:val="22"/>
        </w:rPr>
        <w:t xml:space="preserve">[In portugiesischer Sprache. Übersetzt von Miguel </w:t>
      </w:r>
      <w:proofErr w:type="spellStart"/>
      <w:r w:rsidRPr="00DA16CE">
        <w:rPr>
          <w:rFonts w:ascii="Garamond" w:hAnsi="Garamond"/>
          <w:sz w:val="22"/>
          <w:szCs w:val="22"/>
        </w:rPr>
        <w:t>Ramalhete</w:t>
      </w:r>
      <w:proofErr w:type="spellEnd"/>
      <w:r w:rsidRPr="00DA16CE">
        <w:rPr>
          <w:rFonts w:ascii="Garamond" w:hAnsi="Garamond"/>
          <w:sz w:val="22"/>
          <w:szCs w:val="22"/>
        </w:rPr>
        <w:t xml:space="preserve"> Gomes. Unter dem Titel „</w:t>
      </w:r>
      <w:proofErr w:type="spellStart"/>
      <w:r w:rsidRPr="00DA16CE">
        <w:rPr>
          <w:rFonts w:ascii="Garamond" w:hAnsi="Garamond"/>
          <w:sz w:val="22"/>
          <w:szCs w:val="22"/>
        </w:rPr>
        <w:t>Sentimentos</w:t>
      </w:r>
      <w:proofErr w:type="spellEnd"/>
      <w:r w:rsidRPr="00DA16CE">
        <w:rPr>
          <w:rFonts w:ascii="Garamond" w:hAnsi="Garamond"/>
          <w:sz w:val="22"/>
          <w:szCs w:val="22"/>
        </w:rPr>
        <w:t xml:space="preserve"> de um </w:t>
      </w:r>
      <w:proofErr w:type="spellStart"/>
      <w:r w:rsidRPr="00DA16CE">
        <w:rPr>
          <w:rFonts w:ascii="Garamond" w:hAnsi="Garamond"/>
          <w:sz w:val="22"/>
          <w:szCs w:val="22"/>
        </w:rPr>
        <w:t>general</w:t>
      </w:r>
      <w:proofErr w:type="spellEnd"/>
      <w:r w:rsidRPr="00DA16CE">
        <w:rPr>
          <w:rFonts w:ascii="Garamond" w:hAnsi="Garamond"/>
          <w:sz w:val="22"/>
          <w:szCs w:val="22"/>
        </w:rPr>
        <w:t>“]</w:t>
      </w:r>
    </w:p>
    <w:p w14:paraId="12AF8D8E" w14:textId="2A121486" w:rsidR="00F33106" w:rsidRDefault="00F33106" w:rsidP="00DA16CE">
      <w:pPr>
        <w:numPr>
          <w:ilvl w:val="0"/>
          <w:numId w:val="34"/>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1C12EF" w:rsidRPr="00DA16CE">
        <w:rPr>
          <w:rFonts w:ascii="Garamond" w:hAnsi="Garamond"/>
          <w:sz w:val="22"/>
          <w:szCs w:val="22"/>
        </w:rPr>
        <w:t>149.</w:t>
      </w:r>
      <w:r w:rsidRPr="00DA16CE">
        <w:rPr>
          <w:rFonts w:ascii="Garamond" w:hAnsi="Garamond"/>
          <w:sz w:val="22"/>
          <w:szCs w:val="22"/>
        </w:rPr>
        <w:t xml:space="preserve"> [In englischer Sprache. Unter dem Titel „</w:t>
      </w:r>
      <w:r w:rsidR="001C12EF" w:rsidRPr="00DA16CE">
        <w:rPr>
          <w:rFonts w:ascii="Garamond" w:hAnsi="Garamond"/>
          <w:sz w:val="22"/>
          <w:szCs w:val="22"/>
        </w:rPr>
        <w:t>Scipio</w:t>
      </w:r>
      <w:r w:rsidRPr="00DA16CE">
        <w:rPr>
          <w:rFonts w:ascii="Garamond" w:hAnsi="Garamond"/>
          <w:sz w:val="22"/>
          <w:szCs w:val="22"/>
        </w:rPr>
        <w:t xml:space="preserve">“] </w:t>
      </w:r>
      <w:hyperlink r:id="rId15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4A7DF1A2" w14:textId="7EBC0853" w:rsidR="0091719C" w:rsidRPr="00DA16CE" w:rsidRDefault="0091719C" w:rsidP="00DA16CE">
      <w:pPr>
        <w:numPr>
          <w:ilvl w:val="0"/>
          <w:numId w:val="34"/>
        </w:numPr>
        <w:ind w:left="709" w:hanging="283"/>
        <w:jc w:val="both"/>
        <w:rPr>
          <w:rFonts w:ascii="Garamond" w:hAnsi="Garamond"/>
          <w:sz w:val="22"/>
          <w:szCs w:val="22"/>
        </w:rPr>
      </w:pPr>
      <w:r>
        <w:rPr>
          <w:rFonts w:ascii="Garamond" w:hAnsi="Garamond"/>
          <w:sz w:val="22"/>
          <w:szCs w:val="22"/>
        </w:rPr>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228. [In niederländischer Sprache. Unter dem Titel „Scipio“]</w:t>
      </w:r>
    </w:p>
    <w:p w14:paraId="06F7B123" w14:textId="77777777" w:rsidR="00817F9D" w:rsidRPr="00DA16CE" w:rsidRDefault="00817F9D" w:rsidP="00DA16CE">
      <w:pPr>
        <w:jc w:val="both"/>
        <w:rPr>
          <w:rFonts w:ascii="Garamond" w:hAnsi="Garamond"/>
          <w:sz w:val="22"/>
          <w:szCs w:val="22"/>
        </w:rPr>
      </w:pPr>
    </w:p>
    <w:p w14:paraId="67533C57"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Ajax zum Beispiel</w:t>
      </w:r>
    </w:p>
    <w:p w14:paraId="5AE3D4CC" w14:textId="0C550B26" w:rsidR="009B6C8F"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A9355B" w:rsidRPr="00DA16CE">
        <w:rPr>
          <w:rFonts w:ascii="Garamond" w:hAnsi="Garamond"/>
          <w:sz w:val="22"/>
          <w:szCs w:val="22"/>
        </w:rPr>
        <w:t> </w:t>
      </w:r>
      <w:r w:rsidRPr="00DA16CE">
        <w:rPr>
          <w:rFonts w:ascii="Garamond" w:hAnsi="Garamond"/>
          <w:sz w:val="22"/>
          <w:szCs w:val="22"/>
        </w:rPr>
        <w:t>180</w:t>
      </w:r>
      <w:r w:rsidR="00BB1097" w:rsidRPr="00DA16CE">
        <w:rPr>
          <w:rFonts w:ascii="Garamond" w:eastAsia="GaramondPremrPro-Smbd" w:hAnsi="Garamond"/>
          <w:sz w:val="22"/>
          <w:szCs w:val="22"/>
        </w:rPr>
        <w:t>–</w:t>
      </w:r>
      <w:r w:rsidRPr="00DA16CE">
        <w:rPr>
          <w:rFonts w:ascii="Garamond" w:hAnsi="Garamond"/>
          <w:sz w:val="22"/>
          <w:szCs w:val="22"/>
        </w:rPr>
        <w:t>185.</w:t>
      </w:r>
    </w:p>
    <w:p w14:paraId="483AD7ED" w14:textId="026E41ED" w:rsidR="00817F9D" w:rsidRPr="00DA16CE" w:rsidRDefault="00CE7406" w:rsidP="00DA16CE">
      <w:pPr>
        <w:tabs>
          <w:tab w:val="left" w:pos="426"/>
        </w:tabs>
        <w:ind w:left="705" w:hanging="279"/>
        <w:jc w:val="both"/>
        <w:rPr>
          <w:rFonts w:ascii="Garamond" w:hAnsi="Garamond"/>
          <w:sz w:val="22"/>
          <w:szCs w:val="22"/>
          <w:lang w:val="en-GB"/>
        </w:rPr>
      </w:pPr>
      <w:r w:rsidRPr="00DA16CE">
        <w:rPr>
          <w:rFonts w:ascii="Garamond" w:hAnsi="Garamond"/>
          <w:sz w:val="22"/>
          <w:szCs w:val="22"/>
        </w:rPr>
        <w:t>–</w:t>
      </w:r>
      <w:r w:rsidRPr="00DA16CE">
        <w:rPr>
          <w:rFonts w:ascii="Garamon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M.: „Für alle reicht es nicht“. Texte zum Kapitalismus. Hg. von Helen Müller/Clemens</w:t>
      </w:r>
      <w:r w:rsidR="00A9355B" w:rsidRPr="00DA16CE">
        <w:rPr>
          <w:rFonts w:ascii="Garamond" w:hAnsi="Garamond"/>
          <w:sz w:val="22"/>
          <w:szCs w:val="22"/>
        </w:rPr>
        <w:tab/>
      </w:r>
      <w:r w:rsidR="009D45D0" w:rsidRPr="00DA16CE">
        <w:rPr>
          <w:rFonts w:ascii="Garamond" w:hAnsi="Garamond"/>
          <w:sz w:val="22"/>
          <w:szCs w:val="22"/>
        </w:rPr>
        <w:t xml:space="preserve"> </w:t>
      </w:r>
      <w:proofErr w:type="spellStart"/>
      <w:r w:rsidR="009D45D0" w:rsidRPr="00DA16CE">
        <w:rPr>
          <w:rFonts w:ascii="Garamond" w:hAnsi="Garamond"/>
          <w:sz w:val="22"/>
          <w:szCs w:val="22"/>
        </w:rPr>
        <w:t>Pornschlegel</w:t>
      </w:r>
      <w:proofErr w:type="spellEnd"/>
      <w:r w:rsidR="009D45D0" w:rsidRPr="00DA16CE">
        <w:rPr>
          <w:rFonts w:ascii="Garamond" w:hAnsi="Garamond"/>
          <w:sz w:val="22"/>
          <w:szCs w:val="22"/>
        </w:rPr>
        <w:t xml:space="preserve"> in Zusammenarbeit mit Brigitte Maria Mayer. </w:t>
      </w:r>
      <w:r w:rsidR="009D45D0" w:rsidRPr="00DA16CE">
        <w:rPr>
          <w:rFonts w:ascii="Garamond" w:hAnsi="Garamond"/>
          <w:sz w:val="22"/>
          <w:szCs w:val="22"/>
          <w:lang w:val="en-GB"/>
        </w:rPr>
        <w:t xml:space="preserve">Berlin: </w:t>
      </w:r>
      <w:proofErr w:type="spellStart"/>
      <w:r w:rsidR="009D45D0" w:rsidRPr="00DA16CE">
        <w:rPr>
          <w:rFonts w:ascii="Garamond" w:hAnsi="Garamond"/>
          <w:sz w:val="22"/>
          <w:szCs w:val="22"/>
          <w:lang w:val="en-GB"/>
        </w:rPr>
        <w:t>Suhrkamp</w:t>
      </w:r>
      <w:proofErr w:type="spellEnd"/>
      <w:r w:rsidR="009D45D0" w:rsidRPr="00DA16CE">
        <w:rPr>
          <w:rFonts w:ascii="Garamond" w:hAnsi="Garamond"/>
          <w:sz w:val="22"/>
          <w:szCs w:val="22"/>
          <w:lang w:val="en-GB"/>
        </w:rPr>
        <w:t xml:space="preserve"> 2017, S.</w:t>
      </w:r>
      <w:r w:rsidR="00F043D3" w:rsidRPr="00DA16CE">
        <w:rPr>
          <w:rFonts w:ascii="Garamond" w:hAnsi="Garamond"/>
          <w:sz w:val="22"/>
          <w:szCs w:val="22"/>
          <w:lang w:val="en-GB"/>
        </w:rPr>
        <w:t> </w:t>
      </w:r>
      <w:r w:rsidR="009D45D0" w:rsidRPr="00DA16CE">
        <w:rPr>
          <w:rFonts w:ascii="Garamond" w:hAnsi="Garamond"/>
          <w:sz w:val="22"/>
          <w:szCs w:val="22"/>
          <w:lang w:val="en-GB"/>
        </w:rPr>
        <w:t>76</w:t>
      </w:r>
      <w:r w:rsidR="00BB1097" w:rsidRPr="00DA16CE">
        <w:rPr>
          <w:rFonts w:ascii="Garamond" w:eastAsia="GaramondPremrPro-Smbd" w:hAnsi="Garamond"/>
          <w:sz w:val="22"/>
          <w:szCs w:val="22"/>
          <w:lang w:val="en-GB"/>
        </w:rPr>
        <w:t>–</w:t>
      </w:r>
      <w:r w:rsidR="009D45D0" w:rsidRPr="00DA16CE">
        <w:rPr>
          <w:rFonts w:ascii="Garamond" w:hAnsi="Garamond"/>
          <w:sz w:val="22"/>
          <w:szCs w:val="22"/>
          <w:lang w:val="en-GB"/>
        </w:rPr>
        <w:t>82.</w:t>
      </w:r>
    </w:p>
    <w:p w14:paraId="5EA76D92" w14:textId="40A9922C" w:rsidR="00F33106" w:rsidRDefault="00F33106" w:rsidP="00DA16CE">
      <w:pPr>
        <w:tabs>
          <w:tab w:val="left" w:pos="426"/>
        </w:tabs>
        <w:ind w:left="705" w:hanging="279"/>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1C12EF" w:rsidRPr="00DA16CE">
        <w:rPr>
          <w:rFonts w:ascii="Garamond" w:hAnsi="Garamond"/>
          <w:sz w:val="22"/>
          <w:szCs w:val="22"/>
        </w:rPr>
        <w:t>150.</w:t>
      </w:r>
      <w:r w:rsidRPr="00DA16CE">
        <w:rPr>
          <w:rFonts w:ascii="Garamond" w:hAnsi="Garamond"/>
          <w:sz w:val="22"/>
          <w:szCs w:val="22"/>
        </w:rPr>
        <w:t xml:space="preserve"> [In englischer Sprache. Unter dem Titel „</w:t>
      </w:r>
      <w:r w:rsidR="001C12EF" w:rsidRPr="00DA16CE">
        <w:rPr>
          <w:rFonts w:ascii="Garamond" w:hAnsi="Garamond"/>
          <w:sz w:val="22"/>
          <w:szCs w:val="22"/>
        </w:rPr>
        <w:t xml:space="preserve">Ajax </w:t>
      </w:r>
      <w:proofErr w:type="spellStart"/>
      <w:r w:rsidR="001C12EF" w:rsidRPr="00DA16CE">
        <w:rPr>
          <w:rFonts w:ascii="Garamond" w:hAnsi="Garamond"/>
          <w:sz w:val="22"/>
          <w:szCs w:val="22"/>
        </w:rPr>
        <w:t>for</w:t>
      </w:r>
      <w:proofErr w:type="spellEnd"/>
      <w:r w:rsidR="001C12EF" w:rsidRPr="00DA16CE">
        <w:rPr>
          <w:rFonts w:ascii="Garamond" w:hAnsi="Garamond"/>
          <w:sz w:val="22"/>
          <w:szCs w:val="22"/>
        </w:rPr>
        <w:t xml:space="preserve"> </w:t>
      </w:r>
      <w:proofErr w:type="spellStart"/>
      <w:r w:rsidR="002217E0" w:rsidRPr="00DA16CE">
        <w:rPr>
          <w:rFonts w:ascii="Garamond" w:hAnsi="Garamond"/>
          <w:sz w:val="22"/>
          <w:szCs w:val="22"/>
        </w:rPr>
        <w:t>example</w:t>
      </w:r>
      <w:proofErr w:type="spellEnd"/>
      <w:r w:rsidRPr="00DA16CE">
        <w:rPr>
          <w:rFonts w:ascii="Garamond" w:hAnsi="Garamond"/>
          <w:sz w:val="22"/>
          <w:szCs w:val="22"/>
        </w:rPr>
        <w:t xml:space="preserve">“] </w:t>
      </w:r>
      <w:hyperlink r:id="rId15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2EDCB132" w14:textId="372C784F" w:rsidR="0091719C" w:rsidRPr="00DA16CE" w:rsidRDefault="0091719C" w:rsidP="00DA16CE">
      <w:pPr>
        <w:tabs>
          <w:tab w:val="left" w:pos="426"/>
        </w:tabs>
        <w:ind w:left="705" w:hanging="279"/>
        <w:jc w:val="both"/>
        <w:rPr>
          <w:rFonts w:ascii="Garamond" w:hAnsi="Garamond"/>
          <w:sz w:val="22"/>
          <w:szCs w:val="22"/>
        </w:rPr>
      </w:pPr>
      <w:r>
        <w:rPr>
          <w:rFonts w:ascii="Garamond" w:hAnsi="Garamond"/>
          <w:sz w:val="22"/>
          <w:szCs w:val="22"/>
        </w:rPr>
        <w:t>–</w:t>
      </w:r>
      <w:r>
        <w:rPr>
          <w:rFonts w:ascii="Garamond" w:hAnsi="Garamond"/>
          <w:sz w:val="22"/>
          <w:szCs w:val="22"/>
        </w:rPr>
        <w:tab/>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226f. [In niederländischer Sprache. Unter dem Titel „Ajax</w:t>
      </w:r>
      <w:r w:rsidR="00F54839">
        <w:rPr>
          <w:rFonts w:ascii="Garamond" w:hAnsi="Garamond"/>
          <w:color w:val="000000"/>
          <w:sz w:val="22"/>
          <w:szCs w:val="22"/>
          <w:lang w:eastAsia="en-IE"/>
        </w:rPr>
        <w:t xml:space="preserve"> </w:t>
      </w:r>
      <w:proofErr w:type="spellStart"/>
      <w:r>
        <w:rPr>
          <w:rFonts w:ascii="Garamond" w:hAnsi="Garamond"/>
          <w:color w:val="000000"/>
          <w:sz w:val="22"/>
          <w:szCs w:val="22"/>
          <w:lang w:eastAsia="en-IE"/>
        </w:rPr>
        <w:t>bijvoorbeeld</w:t>
      </w:r>
      <w:proofErr w:type="spellEnd"/>
      <w:r>
        <w:rPr>
          <w:rFonts w:ascii="Garamond" w:hAnsi="Garamond"/>
          <w:color w:val="000000"/>
          <w:sz w:val="22"/>
          <w:szCs w:val="22"/>
          <w:lang w:eastAsia="en-IE"/>
        </w:rPr>
        <w:t>“]</w:t>
      </w:r>
    </w:p>
    <w:p w14:paraId="147A848E" w14:textId="77777777" w:rsidR="00817F9D" w:rsidRPr="00DA16CE" w:rsidRDefault="00817F9D" w:rsidP="00DA16CE">
      <w:pPr>
        <w:jc w:val="both"/>
        <w:rPr>
          <w:rFonts w:ascii="Garamond" w:hAnsi="Garamond"/>
          <w:sz w:val="22"/>
          <w:szCs w:val="22"/>
        </w:rPr>
      </w:pPr>
    </w:p>
    <w:p w14:paraId="4EEA4982" w14:textId="49F38480"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Im Spiegel mein zerschnittener Körper</w:t>
      </w:r>
    </w:p>
    <w:p w14:paraId="18B0282F" w14:textId="1E2EED81" w:rsidR="008B615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1C12EF" w:rsidRPr="00DA16CE">
        <w:rPr>
          <w:rFonts w:ascii="Garamond" w:hAnsi="Garamond"/>
          <w:sz w:val="22"/>
          <w:szCs w:val="22"/>
        </w:rPr>
        <w:tab/>
        <w:t>–</w:t>
      </w:r>
      <w:r w:rsidR="008B615D" w:rsidRPr="00DA16CE">
        <w:rPr>
          <w:rFonts w:ascii="Garamond" w:hAnsi="Garamond"/>
          <w:sz w:val="22"/>
          <w:szCs w:val="22"/>
        </w:rPr>
        <w:tab/>
        <w:t>BM: Heiner Müllers letzter Gruß: ein Gedicht. In: Berliner Morgenpost vom 2.1.1996.</w:t>
      </w:r>
    </w:p>
    <w:p w14:paraId="3B3BECD0" w14:textId="69469690" w:rsidR="00817F9D" w:rsidRPr="00DA16CE" w:rsidRDefault="008B615D" w:rsidP="00DA16CE">
      <w:pPr>
        <w:tabs>
          <w:tab w:val="left" w:pos="426"/>
        </w:tabs>
        <w:ind w:left="709" w:hanging="283"/>
        <w:jc w:val="both"/>
        <w:rPr>
          <w:rFonts w:ascii="Garamond" w:hAnsi="Garamond"/>
          <w:sz w:val="22"/>
          <w:szCs w:val="22"/>
          <w:lang w:val="en-GB"/>
        </w:rPr>
      </w:pPr>
      <w:r w:rsidRPr="00DA16CE">
        <w:rPr>
          <w:rFonts w:ascii="Garamond" w:hAnsi="Garamond"/>
          <w:sz w:val="22"/>
          <w:szCs w:val="22"/>
        </w:rPr>
        <w:t>–</w:t>
      </w:r>
      <w:r w:rsidRPr="00DA16CE">
        <w:rPr>
          <w:rFonts w:ascii="Garamon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 xml:space="preserve">M.: Warten auf der Gegenschräge. Gesammelte Gedichte. Hg. von Kristin Schulz. </w:t>
      </w:r>
      <w:r w:rsidR="009D45D0" w:rsidRPr="00DA16CE">
        <w:rPr>
          <w:rFonts w:ascii="Garamond" w:hAnsi="Garamond"/>
          <w:sz w:val="22"/>
          <w:szCs w:val="22"/>
          <w:lang w:val="en-GB"/>
        </w:rPr>
        <w:t xml:space="preserve">Berlin: </w:t>
      </w:r>
      <w:proofErr w:type="spellStart"/>
      <w:r w:rsidR="009D45D0" w:rsidRPr="00DA16CE">
        <w:rPr>
          <w:rFonts w:ascii="Garamond" w:hAnsi="Garamond"/>
          <w:sz w:val="22"/>
          <w:szCs w:val="22"/>
          <w:lang w:val="en-GB"/>
        </w:rPr>
        <w:t>Suhrkamp</w:t>
      </w:r>
      <w:proofErr w:type="spellEnd"/>
      <w:r w:rsidR="009D45D0" w:rsidRPr="00DA16CE">
        <w:rPr>
          <w:rFonts w:ascii="Garamond" w:hAnsi="Garamond"/>
          <w:sz w:val="22"/>
          <w:szCs w:val="22"/>
          <w:lang w:val="en-GB"/>
        </w:rPr>
        <w:t xml:space="preserve"> 2014, S.</w:t>
      </w:r>
      <w:r w:rsidR="00F043D3" w:rsidRPr="00DA16CE">
        <w:rPr>
          <w:rFonts w:ascii="Garamond" w:hAnsi="Garamond"/>
          <w:sz w:val="22"/>
          <w:szCs w:val="22"/>
          <w:lang w:val="en-GB"/>
        </w:rPr>
        <w:t> </w:t>
      </w:r>
      <w:r w:rsidR="009D45D0" w:rsidRPr="00DA16CE">
        <w:rPr>
          <w:rFonts w:ascii="Garamond" w:hAnsi="Garamond"/>
          <w:sz w:val="22"/>
          <w:szCs w:val="22"/>
          <w:lang w:val="en-GB"/>
        </w:rPr>
        <w:t>186.</w:t>
      </w:r>
    </w:p>
    <w:p w14:paraId="2E6B7BFC" w14:textId="3BFF4963" w:rsidR="001C12EF" w:rsidRPr="00DA16CE" w:rsidRDefault="001C12E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157.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„In the mirror my dissected body“] </w:t>
      </w:r>
      <w:hyperlink r:id="rId15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AE1B86" w:rsidRPr="00DA16CE">
        <w:rPr>
          <w:rFonts w:ascii="Garamond" w:hAnsi="Garamond"/>
          <w:sz w:val="22"/>
          <w:szCs w:val="22"/>
        </w:rPr>
        <w:t xml:space="preserve">am </w:t>
      </w:r>
      <w:r w:rsidRPr="00DA16CE">
        <w:rPr>
          <w:rFonts w:ascii="Garamond" w:hAnsi="Garamond"/>
          <w:sz w:val="22"/>
          <w:szCs w:val="22"/>
        </w:rPr>
        <w:t>14.4.2021]</w:t>
      </w:r>
    </w:p>
    <w:p w14:paraId="04F8CE5E" w14:textId="77777777" w:rsidR="00817F9D" w:rsidRPr="00DA16CE" w:rsidRDefault="00817F9D" w:rsidP="00DA16CE">
      <w:pPr>
        <w:jc w:val="both"/>
        <w:rPr>
          <w:rFonts w:ascii="Garamond" w:hAnsi="Garamond"/>
          <w:b/>
          <w:sz w:val="22"/>
          <w:szCs w:val="22"/>
        </w:rPr>
      </w:pPr>
    </w:p>
    <w:p w14:paraId="5811A7B7" w14:textId="77777777" w:rsidR="00817F9D" w:rsidRPr="00DA16CE" w:rsidRDefault="009D45D0" w:rsidP="00DA16CE">
      <w:pPr>
        <w:jc w:val="both"/>
        <w:rPr>
          <w:rFonts w:ascii="Garamond" w:hAnsi="Garamond"/>
          <w:sz w:val="22"/>
          <w:szCs w:val="22"/>
        </w:rPr>
      </w:pPr>
      <w:r w:rsidRPr="00DA16CE">
        <w:rPr>
          <w:rFonts w:ascii="Garamond" w:hAnsi="Garamond"/>
          <w:b/>
          <w:sz w:val="22"/>
          <w:szCs w:val="22"/>
        </w:rPr>
        <w:lastRenderedPageBreak/>
        <w:t xml:space="preserve">Müller, Heiner: </w:t>
      </w:r>
      <w:r w:rsidRPr="00DA16CE">
        <w:rPr>
          <w:rFonts w:ascii="Garamond" w:hAnsi="Garamond"/>
          <w:sz w:val="22"/>
          <w:szCs w:val="22"/>
        </w:rPr>
        <w:t>Showdown</w:t>
      </w:r>
    </w:p>
    <w:p w14:paraId="3C98ADB1" w14:textId="759F3395"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F043D3" w:rsidRPr="00DA16CE">
        <w:rPr>
          <w:rFonts w:ascii="Garamond" w:hAnsi="Garamond"/>
          <w:sz w:val="22"/>
          <w:szCs w:val="22"/>
        </w:rPr>
        <w:t> </w:t>
      </w:r>
      <w:r w:rsidRPr="00DA16CE">
        <w:rPr>
          <w:rFonts w:ascii="Garamond" w:hAnsi="Garamond"/>
          <w:sz w:val="22"/>
          <w:szCs w:val="22"/>
        </w:rPr>
        <w:t>187.</w:t>
      </w:r>
    </w:p>
    <w:p w14:paraId="484C2FA0" w14:textId="6A30BFA9" w:rsidR="00817F9D" w:rsidRPr="00DA16CE" w:rsidRDefault="009D45D0" w:rsidP="00DA16CE">
      <w:pPr>
        <w:numPr>
          <w:ilvl w:val="0"/>
          <w:numId w:val="34"/>
        </w:numPr>
        <w:ind w:left="737" w:hanging="311"/>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043D3" w:rsidRPr="00DA16CE">
        <w:rPr>
          <w:rFonts w:ascii="Garamond" w:hAnsi="Garamond"/>
          <w:sz w:val="22"/>
          <w:szCs w:val="22"/>
        </w:rPr>
        <w:t> </w:t>
      </w:r>
      <w:r w:rsidRPr="00DA16CE">
        <w:rPr>
          <w:rFonts w:ascii="Garamond" w:hAnsi="Garamond"/>
          <w:sz w:val="22"/>
          <w:szCs w:val="22"/>
        </w:rPr>
        <w:t>345f.</w:t>
      </w:r>
    </w:p>
    <w:p w14:paraId="22A55E5E" w14:textId="39B49506" w:rsidR="00F33106" w:rsidRPr="00DA16CE" w:rsidRDefault="00F33106" w:rsidP="00DA16CE">
      <w:pPr>
        <w:numPr>
          <w:ilvl w:val="0"/>
          <w:numId w:val="34"/>
        </w:numPr>
        <w:ind w:left="737" w:hanging="311"/>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1C12EF" w:rsidRPr="00DA16CE">
        <w:rPr>
          <w:rFonts w:ascii="Garamond" w:hAnsi="Garamond"/>
          <w:sz w:val="22"/>
          <w:szCs w:val="22"/>
        </w:rPr>
        <w:t>158.</w:t>
      </w:r>
      <w:r w:rsidRPr="00DA16CE">
        <w:rPr>
          <w:rFonts w:ascii="Garamond" w:hAnsi="Garamond"/>
          <w:sz w:val="22"/>
          <w:szCs w:val="22"/>
        </w:rPr>
        <w:t xml:space="preserve"> [In englischer Sprache. Unter dem Titel „</w:t>
      </w:r>
      <w:r w:rsidR="001C12EF" w:rsidRPr="00DA16CE">
        <w:rPr>
          <w:rFonts w:ascii="Garamond" w:hAnsi="Garamond"/>
          <w:sz w:val="22"/>
          <w:szCs w:val="22"/>
        </w:rPr>
        <w:t>Showdown</w:t>
      </w:r>
      <w:r w:rsidRPr="00DA16CE">
        <w:rPr>
          <w:rFonts w:ascii="Garamond" w:hAnsi="Garamond"/>
          <w:sz w:val="22"/>
          <w:szCs w:val="22"/>
        </w:rPr>
        <w:t xml:space="preserve">“] </w:t>
      </w:r>
      <w:hyperlink r:id="rId15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5FC5D764" w14:textId="68ED2E88" w:rsidR="00E77872" w:rsidRPr="00DA16CE" w:rsidRDefault="00E77872" w:rsidP="00DA16CE">
      <w:pPr>
        <w:numPr>
          <w:ilvl w:val="0"/>
          <w:numId w:val="34"/>
        </w:numPr>
        <w:ind w:left="737" w:hanging="311"/>
        <w:jc w:val="both"/>
        <w:rPr>
          <w:rFonts w:ascii="Garamond" w:hAnsi="Garamond"/>
          <w:sz w:val="22"/>
          <w:szCs w:val="22"/>
        </w:rPr>
      </w:pPr>
      <w:r w:rsidRPr="00DA16CE">
        <w:rPr>
          <w:rFonts w:ascii="Garamond" w:hAnsi="Garamond"/>
          <w:sz w:val="22"/>
          <w:szCs w:val="22"/>
        </w:rPr>
        <w:t>Maxim Gorki Theater: Dantons Tod/Iphigenie nach Georg Büchner/Euripides. Berlin: Maxim Gorki Theater 2022 (Programmheft, Spielzeit 2021/2022). [In deutscher und englischer Sprache]</w:t>
      </w:r>
    </w:p>
    <w:p w14:paraId="2DCBDC2D" w14:textId="77777777" w:rsidR="00817F9D" w:rsidRPr="00DA16CE" w:rsidRDefault="00817F9D" w:rsidP="00DA16CE">
      <w:pPr>
        <w:tabs>
          <w:tab w:val="left" w:pos="681"/>
        </w:tabs>
        <w:jc w:val="both"/>
        <w:rPr>
          <w:rFonts w:ascii="Garamond" w:hAnsi="Garamond"/>
          <w:b/>
          <w:sz w:val="22"/>
          <w:szCs w:val="22"/>
        </w:rPr>
      </w:pPr>
    </w:p>
    <w:p w14:paraId="42220FAD" w14:textId="6B35B612"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Ibsen oder der Tod als Embryo</w:t>
      </w:r>
      <w:r w:rsidR="00AC0C02" w:rsidRPr="00DA16CE">
        <w:rPr>
          <w:rFonts w:ascii="Garamond" w:hAnsi="Garamond"/>
          <w:sz w:val="22"/>
          <w:szCs w:val="22"/>
        </w:rPr>
        <w:t> </w:t>
      </w:r>
      <w:r w:rsidRPr="00DA16CE">
        <w:rPr>
          <w:rFonts w:ascii="Garamond" w:hAnsi="Garamond"/>
          <w:sz w:val="22"/>
          <w:szCs w:val="22"/>
        </w:rPr>
        <w:t>/</w:t>
      </w:r>
      <w:r w:rsidR="00AC0C02" w:rsidRPr="00DA16CE">
        <w:rPr>
          <w:rFonts w:ascii="Garamond" w:hAnsi="Garamond"/>
          <w:sz w:val="22"/>
          <w:szCs w:val="22"/>
        </w:rPr>
        <w:t> </w:t>
      </w:r>
      <w:r w:rsidRPr="00DA16CE">
        <w:rPr>
          <w:rFonts w:ascii="Garamond" w:hAnsi="Garamond"/>
          <w:sz w:val="22"/>
          <w:szCs w:val="22"/>
        </w:rPr>
        <w:t>Fahrt durch eine fremde Stadt</w:t>
      </w:r>
    </w:p>
    <w:p w14:paraId="00CA7608" w14:textId="6009FAD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F043D3" w:rsidRPr="00DA16CE">
        <w:rPr>
          <w:rFonts w:ascii="Garamond" w:hAnsi="Garamond"/>
          <w:sz w:val="22"/>
          <w:szCs w:val="22"/>
        </w:rPr>
        <w:tab/>
        <w:t>–</w:t>
      </w:r>
      <w:r w:rsidR="001C12E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188.</w:t>
      </w:r>
    </w:p>
    <w:p w14:paraId="094543E7" w14:textId="698D3D31" w:rsidR="001C12EF" w:rsidRPr="00DA16CE" w:rsidRDefault="001C12E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6507DD">
        <w:rPr>
          <w:rFonts w:ascii="Garamond" w:hAnsi="Garamond"/>
          <w:sz w:val="22"/>
          <w:szCs w:val="22"/>
        </w:rPr>
        <w:t>Collected</w:t>
      </w:r>
      <w:proofErr w:type="spellEnd"/>
      <w:r w:rsidRPr="006507DD">
        <w:rPr>
          <w:rFonts w:ascii="Garamond" w:hAnsi="Garamond"/>
          <w:sz w:val="22"/>
          <w:szCs w:val="22"/>
        </w:rPr>
        <w:t xml:space="preserve"> Poems.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159.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„Ibsen, or death as an </w:t>
      </w:r>
      <w:proofErr w:type="gramStart"/>
      <w:r w:rsidRPr="00DA16CE">
        <w:rPr>
          <w:rFonts w:ascii="Garamond" w:hAnsi="Garamond"/>
          <w:sz w:val="22"/>
          <w:szCs w:val="22"/>
          <w:lang w:val="en-GB"/>
        </w:rPr>
        <w:t>embryo rides</w:t>
      </w:r>
      <w:proofErr w:type="gramEnd"/>
      <w:r w:rsidRPr="00DA16CE">
        <w:rPr>
          <w:rFonts w:ascii="Garamond" w:hAnsi="Garamond"/>
          <w:sz w:val="22"/>
          <w:szCs w:val="22"/>
          <w:lang w:val="en-GB"/>
        </w:rPr>
        <w:t xml:space="preserve"> through a strange city“] </w:t>
      </w:r>
      <w:hyperlink r:id="rId158"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AE1B86" w:rsidRPr="00DA16CE">
        <w:rPr>
          <w:rFonts w:ascii="Garamond" w:hAnsi="Garamond"/>
          <w:sz w:val="22"/>
          <w:szCs w:val="22"/>
        </w:rPr>
        <w:t xml:space="preserve">am </w:t>
      </w:r>
      <w:r w:rsidRPr="00DA16CE">
        <w:rPr>
          <w:rFonts w:ascii="Garamond" w:hAnsi="Garamond"/>
          <w:sz w:val="22"/>
          <w:szCs w:val="22"/>
        </w:rPr>
        <w:t>14.4.2021]</w:t>
      </w:r>
    </w:p>
    <w:p w14:paraId="721EAF8D" w14:textId="77777777" w:rsidR="00817F9D" w:rsidRPr="00DA16CE" w:rsidRDefault="00817F9D" w:rsidP="00DA16CE">
      <w:pPr>
        <w:jc w:val="both"/>
        <w:rPr>
          <w:rFonts w:ascii="Garamond" w:hAnsi="Garamond"/>
          <w:b/>
          <w:sz w:val="22"/>
          <w:szCs w:val="22"/>
        </w:rPr>
      </w:pPr>
    </w:p>
    <w:p w14:paraId="230302BD" w14:textId="79E90309" w:rsidR="00A465D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Theatertod</w:t>
      </w:r>
    </w:p>
    <w:p w14:paraId="1E41993B" w14:textId="0DACD896"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F043D3" w:rsidRPr="00DA16CE">
        <w:rPr>
          <w:rFonts w:ascii="Garamond" w:hAnsi="Garamond"/>
          <w:sz w:val="22"/>
          <w:szCs w:val="22"/>
        </w:rPr>
        <w:tab/>
        <w:t>–</w:t>
      </w:r>
      <w:r w:rsidR="00F043D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189.</w:t>
      </w:r>
    </w:p>
    <w:p w14:paraId="4C9DDE48" w14:textId="77C8F39C" w:rsidR="001C12EF" w:rsidRPr="00DA16CE" w:rsidRDefault="001C12E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160. [In englischer Sprache. Unter dem Titel „Stage </w:t>
      </w:r>
      <w:proofErr w:type="spellStart"/>
      <w:r w:rsidR="005A4C1D" w:rsidRPr="00DA16CE">
        <w:rPr>
          <w:rFonts w:ascii="Garamond" w:hAnsi="Garamond"/>
          <w:sz w:val="22"/>
          <w:szCs w:val="22"/>
        </w:rPr>
        <w:t>d</w:t>
      </w:r>
      <w:r w:rsidRPr="00DA16CE">
        <w:rPr>
          <w:rFonts w:ascii="Garamond" w:hAnsi="Garamond"/>
          <w:sz w:val="22"/>
          <w:szCs w:val="22"/>
        </w:rPr>
        <w:t>eath</w:t>
      </w:r>
      <w:proofErr w:type="spellEnd"/>
      <w:r w:rsidRPr="00DA16CE">
        <w:rPr>
          <w:rFonts w:ascii="Garamond" w:hAnsi="Garamond"/>
          <w:sz w:val="22"/>
          <w:szCs w:val="22"/>
        </w:rPr>
        <w:t xml:space="preserve">“] </w:t>
      </w:r>
      <w:hyperlink r:id="rId15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55A025C1" w14:textId="77777777" w:rsidR="00817F9D" w:rsidRPr="00DA16CE" w:rsidRDefault="00817F9D" w:rsidP="00DA16CE">
      <w:pPr>
        <w:jc w:val="both"/>
        <w:rPr>
          <w:rFonts w:ascii="Garamond" w:hAnsi="Garamond"/>
          <w:b/>
          <w:sz w:val="22"/>
          <w:szCs w:val="22"/>
        </w:rPr>
      </w:pPr>
    </w:p>
    <w:p w14:paraId="7BD5353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Traumwald.</w:t>
      </w:r>
    </w:p>
    <w:p w14:paraId="5587530A" w14:textId="3AFDA36C"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w:t>
      </w:r>
      <w:r w:rsidR="00A9355B" w:rsidRPr="00DA16CE">
        <w:rPr>
          <w:rFonts w:ascii="Garamond" w:hAnsi="Garamond"/>
          <w:sz w:val="22"/>
          <w:szCs w:val="22"/>
        </w:rPr>
        <w:t xml:space="preserve"> </w:t>
      </w:r>
      <w:r w:rsidRPr="00DA16CE">
        <w:rPr>
          <w:rFonts w:ascii="Garamond" w:hAnsi="Garamond"/>
          <w:sz w:val="22"/>
          <w:szCs w:val="22"/>
        </w:rPr>
        <w:t>Berlin: Suhrkamp 2014, S.</w:t>
      </w:r>
      <w:r w:rsidR="00F043D3" w:rsidRPr="00DA16CE">
        <w:rPr>
          <w:rFonts w:ascii="Garamond" w:hAnsi="Garamond"/>
          <w:sz w:val="22"/>
          <w:szCs w:val="22"/>
        </w:rPr>
        <w:t> </w:t>
      </w:r>
      <w:r w:rsidRPr="00DA16CE">
        <w:rPr>
          <w:rFonts w:ascii="Garamond" w:hAnsi="Garamond"/>
          <w:sz w:val="22"/>
          <w:szCs w:val="22"/>
        </w:rPr>
        <w:t>190.</w:t>
      </w:r>
    </w:p>
    <w:p w14:paraId="43899993" w14:textId="48942173" w:rsidR="00817F9D" w:rsidRPr="00DA16CE" w:rsidRDefault="009D45D0" w:rsidP="00DA16CE">
      <w:pPr>
        <w:numPr>
          <w:ilvl w:val="0"/>
          <w:numId w:val="34"/>
        </w:numPr>
        <w:ind w:left="737" w:hanging="340"/>
        <w:jc w:val="both"/>
        <w:rPr>
          <w:rFonts w:ascii="Garamond" w:hAnsi="Garamond"/>
          <w:sz w:val="22"/>
          <w:szCs w:val="22"/>
        </w:rPr>
      </w:pPr>
      <w:r w:rsidRPr="00DA16CE">
        <w:rPr>
          <w:rFonts w:ascii="Garamond" w:hAnsi="Garamond"/>
          <w:sz w:val="22"/>
          <w:szCs w:val="22"/>
        </w:rPr>
        <w:t>Theater an der Ruhr (Hg.): Heiner Müller: Quartett. Mülheim an der Ruhr: Theater an der Ruhr 2018,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2017/2018).</w:t>
      </w:r>
    </w:p>
    <w:p w14:paraId="10D5684F" w14:textId="2F73312A" w:rsidR="00817F9D" w:rsidRPr="00DA16CE" w:rsidRDefault="009D45D0" w:rsidP="00DA16CE">
      <w:pPr>
        <w:numPr>
          <w:ilvl w:val="0"/>
          <w:numId w:val="34"/>
        </w:numPr>
        <w:ind w:left="737" w:hanging="340"/>
        <w:jc w:val="both"/>
        <w:rPr>
          <w:rFonts w:ascii="Garamond" w:hAnsi="Garamond"/>
          <w:sz w:val="22"/>
          <w:szCs w:val="22"/>
        </w:rPr>
      </w:pPr>
      <w:r w:rsidRPr="00DA16CE">
        <w:rPr>
          <w:rFonts w:ascii="Garamond" w:hAnsi="Garamond"/>
          <w:sz w:val="22"/>
          <w:szCs w:val="22"/>
        </w:rPr>
        <w:t>Deutsches Nationaltheater Weimar (Hg.): William Shakespeare: Macbeth in der Übersetzung von Heiner Müller. Weimar: Deutsches Nationaltheater 2018, S.</w:t>
      </w:r>
      <w:r w:rsidR="001C12EF" w:rsidRPr="00DA16CE">
        <w:rPr>
          <w:rFonts w:ascii="Garamond" w:hAnsi="Garamond"/>
          <w:sz w:val="22"/>
          <w:szCs w:val="22"/>
        </w:rPr>
        <w:t> </w:t>
      </w:r>
      <w:r w:rsidRPr="00DA16CE">
        <w:rPr>
          <w:rFonts w:ascii="Garamond" w:hAnsi="Garamond"/>
          <w:sz w:val="22"/>
          <w:szCs w:val="22"/>
        </w:rPr>
        <w:t>6 (Programmheft, Spielzeit 2018/2019).</w:t>
      </w:r>
    </w:p>
    <w:p w14:paraId="660F523F" w14:textId="4CD3872F" w:rsidR="00817F9D" w:rsidRPr="00DA16CE" w:rsidRDefault="009D45D0" w:rsidP="00DA16CE">
      <w:pPr>
        <w:numPr>
          <w:ilvl w:val="0"/>
          <w:numId w:val="34"/>
        </w:numPr>
        <w:ind w:left="737" w:hanging="340"/>
        <w:jc w:val="both"/>
        <w:rPr>
          <w:rFonts w:ascii="Garamond" w:hAnsi="Garamond"/>
          <w:sz w:val="22"/>
          <w:szCs w:val="22"/>
        </w:rPr>
      </w:pPr>
      <w:r w:rsidRPr="00DA16CE">
        <w:rPr>
          <w:rFonts w:ascii="Garamond" w:hAnsi="Garamond"/>
          <w:sz w:val="22"/>
          <w:szCs w:val="22"/>
        </w:rPr>
        <w:t>Zimmertheater Rottweil (Hg.): Heiner Müller: Germania Schlaf Traum Schrei. Rottweil: Zimmertheater 2018,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2018/2019).</w:t>
      </w:r>
    </w:p>
    <w:p w14:paraId="69F60232" w14:textId="1B85233F" w:rsidR="00F043D3" w:rsidRPr="00DA16CE" w:rsidRDefault="00F043D3" w:rsidP="00DA16CE">
      <w:pPr>
        <w:numPr>
          <w:ilvl w:val="0"/>
          <w:numId w:val="34"/>
        </w:numPr>
        <w:ind w:left="737" w:hanging="340"/>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1C12EF" w:rsidRPr="00DA16CE">
        <w:rPr>
          <w:rFonts w:ascii="Garamond" w:hAnsi="Garamond"/>
          <w:sz w:val="22"/>
          <w:szCs w:val="22"/>
        </w:rPr>
        <w:t>161.</w:t>
      </w:r>
      <w:r w:rsidRPr="00DA16CE">
        <w:rPr>
          <w:rFonts w:ascii="Garamond" w:hAnsi="Garamond"/>
          <w:sz w:val="22"/>
          <w:szCs w:val="22"/>
        </w:rPr>
        <w:t xml:space="preserve"> [In englischer Sprache. Unter dem Titel „</w:t>
      </w:r>
      <w:r w:rsidR="001C12EF" w:rsidRPr="00DA16CE">
        <w:rPr>
          <w:rFonts w:ascii="Garamond" w:hAnsi="Garamond"/>
          <w:sz w:val="22"/>
          <w:szCs w:val="22"/>
        </w:rPr>
        <w:t xml:space="preserve">Dream </w:t>
      </w:r>
      <w:proofErr w:type="spellStart"/>
      <w:r w:rsidR="005A4C1D" w:rsidRPr="00DA16CE">
        <w:rPr>
          <w:rFonts w:ascii="Garamond" w:hAnsi="Garamond"/>
          <w:sz w:val="22"/>
          <w:szCs w:val="22"/>
        </w:rPr>
        <w:t>f</w:t>
      </w:r>
      <w:r w:rsidR="001C12EF" w:rsidRPr="00DA16CE">
        <w:rPr>
          <w:rFonts w:ascii="Garamond" w:hAnsi="Garamond"/>
          <w:sz w:val="22"/>
          <w:szCs w:val="22"/>
        </w:rPr>
        <w:t>orest</w:t>
      </w:r>
      <w:proofErr w:type="spellEnd"/>
      <w:r w:rsidRPr="00DA16CE">
        <w:rPr>
          <w:rFonts w:ascii="Garamond" w:hAnsi="Garamond"/>
          <w:sz w:val="22"/>
          <w:szCs w:val="22"/>
        </w:rPr>
        <w:t xml:space="preserve">“] </w:t>
      </w:r>
      <w:hyperlink r:id="rId16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74D339E3" w14:textId="77777777" w:rsidR="00817F9D" w:rsidRPr="00DA16CE" w:rsidRDefault="00817F9D" w:rsidP="00DA16CE">
      <w:pPr>
        <w:jc w:val="both"/>
        <w:rPr>
          <w:rFonts w:ascii="Garamond" w:hAnsi="Garamond"/>
          <w:b/>
          <w:sz w:val="22"/>
          <w:szCs w:val="22"/>
        </w:rPr>
      </w:pPr>
    </w:p>
    <w:p w14:paraId="2F6900F1" w14:textId="1553B4E0" w:rsidR="00B96160" w:rsidRPr="00DA16CE" w:rsidRDefault="009D45D0" w:rsidP="00DA16CE">
      <w:pPr>
        <w:jc w:val="both"/>
        <w:rPr>
          <w:rFonts w:ascii="Garamond" w:hAnsi="Garamond"/>
          <w:sz w:val="22"/>
          <w:szCs w:val="22"/>
          <w:lang w:val="en-GB"/>
        </w:rPr>
      </w:pPr>
      <w:r w:rsidRPr="00DA16CE">
        <w:rPr>
          <w:rFonts w:ascii="Garamond" w:hAnsi="Garamond"/>
          <w:b/>
          <w:sz w:val="22"/>
          <w:szCs w:val="22"/>
          <w:lang w:val="en-GB"/>
        </w:rPr>
        <w:t>Müller, Heiner:</w:t>
      </w:r>
      <w:r w:rsidRPr="00DA16CE">
        <w:rPr>
          <w:rFonts w:ascii="Garamond" w:hAnsi="Garamond"/>
          <w:sz w:val="22"/>
          <w:szCs w:val="22"/>
          <w:lang w:val="en-GB"/>
        </w:rPr>
        <w:t xml:space="preserve"> Welcome to Santa Monica</w:t>
      </w:r>
    </w:p>
    <w:p w14:paraId="6660B518" w14:textId="7131E44F"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00B96160" w:rsidRPr="00DA16CE">
        <w:rPr>
          <w:rFonts w:ascii="Garamond" w:hAnsi="Garamond"/>
          <w:sz w:val="22"/>
          <w:szCs w:val="22"/>
        </w:rPr>
        <w:tab/>
        <w:t>–</w:t>
      </w:r>
      <w:r w:rsidR="00B96160"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955828" w:rsidRPr="00DA16CE">
        <w:rPr>
          <w:rFonts w:ascii="Garamond" w:hAnsi="Garamond"/>
          <w:sz w:val="22"/>
          <w:szCs w:val="22"/>
        </w:rPr>
        <w:t> </w:t>
      </w:r>
      <w:r w:rsidRPr="00DA16CE">
        <w:rPr>
          <w:rFonts w:ascii="Garamond" w:hAnsi="Garamond"/>
          <w:sz w:val="22"/>
          <w:szCs w:val="22"/>
        </w:rPr>
        <w:t>191.</w:t>
      </w:r>
    </w:p>
    <w:p w14:paraId="6F028463" w14:textId="046121B8" w:rsidR="00B96160" w:rsidRPr="00DA16CE" w:rsidRDefault="00B96160" w:rsidP="00DA16CE">
      <w:pPr>
        <w:pStyle w:val="Listenabsatz"/>
        <w:numPr>
          <w:ilvl w:val="0"/>
          <w:numId w:val="34"/>
        </w:numPr>
        <w:ind w:left="709" w:hanging="283"/>
        <w:jc w:val="both"/>
        <w:rPr>
          <w:rFonts w:ascii="Garamond" w:hAnsi="Garamond"/>
          <w:lang w:val="de-DE"/>
        </w:rPr>
      </w:pPr>
      <w:r w:rsidRPr="00DA16CE">
        <w:rPr>
          <w:rFonts w:ascii="Garamond" w:hAnsi="Garamond"/>
          <w:lang w:val="de-DE"/>
        </w:rPr>
        <w:t>H. M.: Der amerikanische Leviathan. Ein Lexikon. Hg. v</w:t>
      </w:r>
      <w:r w:rsidR="00DD0FE6" w:rsidRPr="00DA16CE">
        <w:rPr>
          <w:rFonts w:ascii="Garamond" w:hAnsi="Garamond"/>
          <w:lang w:val="de-DE"/>
        </w:rPr>
        <w:t>on</w:t>
      </w:r>
      <w:r w:rsidRPr="00DA16CE">
        <w:rPr>
          <w:rFonts w:ascii="Garamond" w:hAnsi="Garamond"/>
          <w:lang w:val="de-DE"/>
        </w:rPr>
        <w:t xml:space="preserve"> Frank M. Raddatz. Mit Fotografien von </w:t>
      </w:r>
      <w:proofErr w:type="spellStart"/>
      <w:r w:rsidRPr="00DA16CE">
        <w:rPr>
          <w:rFonts w:ascii="Garamond" w:hAnsi="Garamond"/>
          <w:lang w:val="de-DE"/>
        </w:rPr>
        <w:t>Ginka</w:t>
      </w:r>
      <w:proofErr w:type="spellEnd"/>
      <w:r w:rsidRPr="00DA16CE">
        <w:rPr>
          <w:rFonts w:ascii="Garamond" w:hAnsi="Garamond"/>
          <w:lang w:val="de-DE"/>
        </w:rPr>
        <w:t xml:space="preserve"> </w:t>
      </w:r>
      <w:proofErr w:type="spellStart"/>
      <w:r w:rsidRPr="00DA16CE">
        <w:rPr>
          <w:rFonts w:ascii="Garamond" w:hAnsi="Garamond"/>
          <w:lang w:val="de-DE"/>
        </w:rPr>
        <w:t>Tscholakowa</w:t>
      </w:r>
      <w:proofErr w:type="spellEnd"/>
      <w:r w:rsidRPr="00DA16CE">
        <w:rPr>
          <w:rFonts w:ascii="Garamond" w:hAnsi="Garamond"/>
          <w:lang w:val="de-DE"/>
        </w:rPr>
        <w:t xml:space="preserve"> und Brigitte Maria Mayer. Berlin: Suhrkamp 2020, S. 2</w:t>
      </w:r>
      <w:r w:rsidR="00202319" w:rsidRPr="00DA16CE">
        <w:rPr>
          <w:rFonts w:ascii="Garamond" w:hAnsi="Garamond"/>
          <w:lang w:val="de-DE"/>
        </w:rPr>
        <w:t>31f</w:t>
      </w:r>
      <w:r w:rsidRPr="00DA16CE">
        <w:rPr>
          <w:rFonts w:ascii="Garamond" w:hAnsi="Garamond"/>
          <w:lang w:val="de-DE"/>
        </w:rPr>
        <w:t>.</w:t>
      </w:r>
    </w:p>
    <w:p w14:paraId="1D57390F" w14:textId="0A2F737E" w:rsidR="00F043D3" w:rsidRPr="00DA16CE" w:rsidRDefault="00F043D3" w:rsidP="00DA16CE">
      <w:pPr>
        <w:pStyle w:val="Listenabsatz"/>
        <w:numPr>
          <w:ilvl w:val="0"/>
          <w:numId w:val="34"/>
        </w:numPr>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 S. </w:t>
      </w:r>
      <w:r w:rsidR="001C12EF" w:rsidRPr="00DA16CE">
        <w:rPr>
          <w:rFonts w:ascii="Garamond" w:hAnsi="Garamond"/>
        </w:rPr>
        <w:t>162.</w:t>
      </w:r>
      <w:r w:rsidRPr="00DA16CE">
        <w:rPr>
          <w:rFonts w:ascii="Garamond" w:hAnsi="Garamond"/>
        </w:rPr>
        <w:t xml:space="preserve">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r w:rsidR="001C12EF" w:rsidRPr="00DA16CE">
        <w:rPr>
          <w:rFonts w:ascii="Garamond" w:hAnsi="Garamond"/>
        </w:rPr>
        <w:t>Welcome to Santa Monica</w:t>
      </w:r>
      <w:r w:rsidRPr="00DA16CE">
        <w:rPr>
          <w:rFonts w:ascii="Garamond" w:hAnsi="Garamond"/>
        </w:rPr>
        <w:t xml:space="preserve">“] </w:t>
      </w:r>
      <w:hyperlink r:id="rId161"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AE1B86" w:rsidRPr="00DA16CE">
        <w:rPr>
          <w:rFonts w:ascii="Garamond" w:hAnsi="Garamond"/>
        </w:rPr>
        <w:t>am</w:t>
      </w:r>
      <w:proofErr w:type="spellEnd"/>
      <w:r w:rsidR="00AE1B86" w:rsidRPr="00DA16CE">
        <w:rPr>
          <w:rFonts w:ascii="Garamond" w:hAnsi="Garamond"/>
        </w:rPr>
        <w:t xml:space="preserve"> </w:t>
      </w:r>
      <w:r w:rsidRPr="00DA16CE">
        <w:rPr>
          <w:rFonts w:ascii="Garamond" w:hAnsi="Garamond"/>
        </w:rPr>
        <w:t>14.4.2021]</w:t>
      </w:r>
    </w:p>
    <w:p w14:paraId="27104ED5" w14:textId="77777777" w:rsidR="00817F9D" w:rsidRPr="00DA16CE" w:rsidRDefault="00817F9D" w:rsidP="00DA16CE">
      <w:pPr>
        <w:jc w:val="both"/>
        <w:rPr>
          <w:rFonts w:ascii="Garamond" w:hAnsi="Garamond"/>
          <w:b/>
          <w:sz w:val="22"/>
          <w:szCs w:val="22"/>
        </w:rPr>
      </w:pPr>
    </w:p>
    <w:p w14:paraId="04C2AA2C" w14:textId="70D2FBC5" w:rsidR="00B75088"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Pier Paolo Pasolini</w:t>
      </w:r>
      <w:r w:rsidR="00AC0C02" w:rsidRPr="00DA16CE">
        <w:rPr>
          <w:rFonts w:ascii="Garamond" w:hAnsi="Garamond"/>
          <w:sz w:val="22"/>
          <w:szCs w:val="22"/>
        </w:rPr>
        <w:t> </w:t>
      </w:r>
      <w:r w:rsidRPr="00DA16CE">
        <w:rPr>
          <w:rFonts w:ascii="Garamond" w:hAnsi="Garamond"/>
          <w:sz w:val="22"/>
          <w:szCs w:val="22"/>
        </w:rPr>
        <w:t>/</w:t>
      </w:r>
      <w:r w:rsidR="00AC0C02" w:rsidRPr="00DA16CE">
        <w:rPr>
          <w:rFonts w:ascii="Garamond" w:hAnsi="Garamond"/>
          <w:sz w:val="22"/>
          <w:szCs w:val="22"/>
        </w:rPr>
        <w:t> </w:t>
      </w:r>
      <w:r w:rsidRPr="00DA16CE">
        <w:rPr>
          <w:rFonts w:ascii="Garamond" w:hAnsi="Garamond"/>
          <w:sz w:val="22"/>
          <w:szCs w:val="22"/>
        </w:rPr>
        <w:t>Fragment an den Tod</w:t>
      </w:r>
    </w:p>
    <w:p w14:paraId="37AD178C" w14:textId="0244E0D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F043D3" w:rsidRPr="00DA16CE">
        <w:rPr>
          <w:rFonts w:ascii="Garamond" w:hAnsi="Garamond"/>
          <w:sz w:val="22"/>
          <w:szCs w:val="22"/>
        </w:rPr>
        <w:tab/>
        <w:t>–</w:t>
      </w:r>
      <w:r w:rsidR="00F043D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192</w:t>
      </w:r>
      <w:r w:rsidR="00BB1097" w:rsidRPr="00DA16CE">
        <w:rPr>
          <w:rFonts w:ascii="Garamond" w:eastAsia="GaramondPremrPro-Smbd" w:hAnsi="Garamond"/>
          <w:sz w:val="22"/>
          <w:szCs w:val="22"/>
          <w:lang w:val="en-GB"/>
        </w:rPr>
        <w:t>–</w:t>
      </w:r>
      <w:r w:rsidRPr="00DA16CE">
        <w:rPr>
          <w:rFonts w:ascii="Garamond" w:hAnsi="Garamond"/>
          <w:sz w:val="22"/>
          <w:szCs w:val="22"/>
          <w:lang w:val="en-GB"/>
        </w:rPr>
        <w:t>195.</w:t>
      </w:r>
    </w:p>
    <w:p w14:paraId="5580BBBA" w14:textId="3BEC2D27" w:rsidR="001C12EF" w:rsidRPr="00DA16CE" w:rsidRDefault="001C12E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163. [In englischer Sprache. Unter dem Titel „Pier Paolo Pasolini, </w:t>
      </w:r>
      <w:proofErr w:type="spellStart"/>
      <w:r w:rsidR="005A4C1D" w:rsidRPr="00DA16CE">
        <w:rPr>
          <w:rFonts w:ascii="Garamond" w:hAnsi="Garamond"/>
          <w:sz w:val="22"/>
          <w:szCs w:val="22"/>
        </w:rPr>
        <w:t>f</w:t>
      </w:r>
      <w:r w:rsidRPr="00DA16CE">
        <w:rPr>
          <w:rFonts w:ascii="Garamond" w:hAnsi="Garamond"/>
          <w:sz w:val="22"/>
          <w:szCs w:val="22"/>
        </w:rPr>
        <w:t>ragment</w:t>
      </w:r>
      <w:proofErr w:type="spellEnd"/>
      <w:r w:rsidRPr="00DA16CE">
        <w:rPr>
          <w:rFonts w:ascii="Garamond" w:hAnsi="Garamond"/>
          <w:sz w:val="22"/>
          <w:szCs w:val="22"/>
        </w:rPr>
        <w:t xml:space="preserve"> on </w:t>
      </w:r>
      <w:proofErr w:type="spellStart"/>
      <w:r w:rsidR="005A4C1D" w:rsidRPr="00DA16CE">
        <w:rPr>
          <w:rFonts w:ascii="Garamond" w:hAnsi="Garamond"/>
          <w:sz w:val="22"/>
          <w:szCs w:val="22"/>
        </w:rPr>
        <w:t>d</w:t>
      </w:r>
      <w:r w:rsidRPr="00DA16CE">
        <w:rPr>
          <w:rFonts w:ascii="Garamond" w:hAnsi="Garamond"/>
          <w:sz w:val="22"/>
          <w:szCs w:val="22"/>
        </w:rPr>
        <w:t>eath</w:t>
      </w:r>
      <w:proofErr w:type="spellEnd"/>
      <w:r w:rsidRPr="00DA16CE">
        <w:rPr>
          <w:rFonts w:ascii="Garamond" w:hAnsi="Garamond"/>
          <w:sz w:val="22"/>
          <w:szCs w:val="22"/>
        </w:rPr>
        <w:t xml:space="preserve">“] </w:t>
      </w:r>
      <w:hyperlink r:id="rId16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FA2189" w:rsidRPr="00DA16CE">
        <w:rPr>
          <w:rFonts w:ascii="Garamond" w:hAnsi="Garamond"/>
          <w:sz w:val="22"/>
          <w:szCs w:val="22"/>
        </w:rPr>
        <w:t xml:space="preserve">am </w:t>
      </w:r>
      <w:r w:rsidRPr="00DA16CE">
        <w:rPr>
          <w:rFonts w:ascii="Garamond" w:hAnsi="Garamond"/>
          <w:sz w:val="22"/>
          <w:szCs w:val="22"/>
        </w:rPr>
        <w:t>14.4.2021]</w:t>
      </w:r>
    </w:p>
    <w:p w14:paraId="066D2B5B" w14:textId="77777777" w:rsidR="00817F9D" w:rsidRPr="00DA16CE" w:rsidRDefault="00817F9D" w:rsidP="00DA16CE">
      <w:pPr>
        <w:jc w:val="both"/>
        <w:rPr>
          <w:rFonts w:ascii="Garamond" w:hAnsi="Garamond"/>
          <w:b/>
          <w:sz w:val="22"/>
          <w:szCs w:val="22"/>
        </w:rPr>
      </w:pPr>
    </w:p>
    <w:p w14:paraId="6C3D7E98" w14:textId="63150C24" w:rsidR="00C708BC" w:rsidRPr="00DA16CE" w:rsidRDefault="009D45D0" w:rsidP="00DA16CE">
      <w:pPr>
        <w:jc w:val="both"/>
        <w:rPr>
          <w:rFonts w:ascii="Garamond" w:hAnsi="Garamond"/>
          <w:sz w:val="22"/>
          <w:szCs w:val="22"/>
        </w:rPr>
      </w:pPr>
      <w:r w:rsidRPr="00DA16CE">
        <w:rPr>
          <w:rFonts w:ascii="Garamond" w:hAnsi="Garamond"/>
          <w:b/>
          <w:sz w:val="22"/>
          <w:szCs w:val="22"/>
        </w:rPr>
        <w:lastRenderedPageBreak/>
        <w:t>Müller, Heiner:</w:t>
      </w:r>
      <w:r w:rsidRPr="00DA16CE">
        <w:rPr>
          <w:rFonts w:ascii="Garamond" w:hAnsi="Garamond"/>
          <w:sz w:val="22"/>
          <w:szCs w:val="22"/>
        </w:rPr>
        <w:t xml:space="preserve"> Ballsonett</w:t>
      </w:r>
    </w:p>
    <w:p w14:paraId="2524FF34" w14:textId="3E5F9CD3"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C708BC" w:rsidRPr="00DA16CE">
        <w:rPr>
          <w:rFonts w:ascii="Garamond" w:hAnsi="Garamond"/>
          <w:sz w:val="22"/>
          <w:szCs w:val="22"/>
        </w:rPr>
        <w:tab/>
        <w:t>–</w:t>
      </w:r>
      <w:r w:rsidR="00C708B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F043D3" w:rsidRPr="00DA16CE">
        <w:rPr>
          <w:rFonts w:ascii="Garamond" w:hAnsi="Garamond"/>
          <w:sz w:val="22"/>
          <w:szCs w:val="22"/>
        </w:rPr>
        <w:t> </w:t>
      </w:r>
      <w:r w:rsidRPr="00DA16CE">
        <w:rPr>
          <w:rFonts w:ascii="Garamond" w:hAnsi="Garamond"/>
          <w:sz w:val="22"/>
          <w:szCs w:val="22"/>
        </w:rPr>
        <w:t>197.</w:t>
      </w:r>
    </w:p>
    <w:p w14:paraId="03C8D4FA" w14:textId="0F3EC2FD" w:rsidR="00890E16" w:rsidRPr="00DA16CE" w:rsidRDefault="00890E16" w:rsidP="00DA16CE">
      <w:pPr>
        <w:numPr>
          <w:ilvl w:val="0"/>
          <w:numId w:val="34"/>
        </w:numPr>
        <w:ind w:left="737" w:hanging="311"/>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167. [In englischer Sprache. Unter dem Titel „Ball </w:t>
      </w:r>
      <w:proofErr w:type="spellStart"/>
      <w:r w:rsidR="005A4C1D" w:rsidRPr="00DA16CE">
        <w:rPr>
          <w:rFonts w:ascii="Garamond" w:hAnsi="Garamond"/>
          <w:sz w:val="22"/>
          <w:szCs w:val="22"/>
        </w:rPr>
        <w:t>s</w:t>
      </w:r>
      <w:r w:rsidRPr="00DA16CE">
        <w:rPr>
          <w:rFonts w:ascii="Garamond" w:hAnsi="Garamond"/>
          <w:sz w:val="22"/>
          <w:szCs w:val="22"/>
        </w:rPr>
        <w:t>onett</w:t>
      </w:r>
      <w:proofErr w:type="spellEnd"/>
      <w:r w:rsidRPr="00DA16CE">
        <w:rPr>
          <w:rFonts w:ascii="Garamond" w:hAnsi="Garamond"/>
          <w:sz w:val="22"/>
          <w:szCs w:val="22"/>
        </w:rPr>
        <w:t xml:space="preserve">“] </w:t>
      </w:r>
      <w:hyperlink r:id="rId16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 xml:space="preserve">14.4.2021] </w:t>
      </w:r>
    </w:p>
    <w:p w14:paraId="175F29C3" w14:textId="77777777" w:rsidR="00817F9D" w:rsidRPr="00DA16CE" w:rsidRDefault="00817F9D" w:rsidP="00DA16CE">
      <w:pPr>
        <w:jc w:val="both"/>
        <w:rPr>
          <w:rFonts w:ascii="Garamond" w:hAnsi="Garamond"/>
          <w:b/>
          <w:sz w:val="22"/>
          <w:szCs w:val="22"/>
        </w:rPr>
      </w:pPr>
    </w:p>
    <w:p w14:paraId="6517A5A8" w14:textId="75102264" w:rsidR="00C708B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Kulturfahrt nach Chemnitz</w:t>
      </w:r>
      <w:r w:rsidR="00AC0C02" w:rsidRPr="00DA16CE">
        <w:rPr>
          <w:rFonts w:ascii="Garamond" w:hAnsi="Garamond"/>
          <w:sz w:val="22"/>
          <w:szCs w:val="22"/>
        </w:rPr>
        <w:t> </w:t>
      </w:r>
      <w:r w:rsidRPr="00DA16CE">
        <w:rPr>
          <w:rFonts w:ascii="Garamond" w:hAnsi="Garamond"/>
          <w:sz w:val="22"/>
          <w:szCs w:val="22"/>
        </w:rPr>
        <w:t>/</w:t>
      </w:r>
      <w:r w:rsidR="00AC0C02" w:rsidRPr="00DA16CE">
        <w:rPr>
          <w:rFonts w:ascii="Garamond" w:hAnsi="Garamond"/>
          <w:sz w:val="22"/>
          <w:szCs w:val="22"/>
        </w:rPr>
        <w:t> </w:t>
      </w:r>
      <w:r w:rsidRPr="00DA16CE">
        <w:rPr>
          <w:rFonts w:ascii="Garamond" w:hAnsi="Garamond"/>
          <w:sz w:val="22"/>
          <w:szCs w:val="22"/>
        </w:rPr>
        <w:t xml:space="preserve">(Blume von </w:t>
      </w:r>
      <w:proofErr w:type="spellStart"/>
      <w:r w:rsidRPr="00DA16CE">
        <w:rPr>
          <w:rFonts w:ascii="Garamond" w:hAnsi="Garamond"/>
          <w:sz w:val="22"/>
          <w:szCs w:val="22"/>
        </w:rPr>
        <w:t>Hawai</w:t>
      </w:r>
      <w:proofErr w:type="spellEnd"/>
      <w:r w:rsidRPr="00DA16CE">
        <w:rPr>
          <w:rFonts w:ascii="Garamond" w:hAnsi="Garamond"/>
          <w:sz w:val="22"/>
          <w:szCs w:val="22"/>
        </w:rPr>
        <w:t>)</w:t>
      </w:r>
    </w:p>
    <w:p w14:paraId="38D1D656" w14:textId="4AC0A50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708BC" w:rsidRPr="00DA16CE">
        <w:rPr>
          <w:rFonts w:ascii="Garamond" w:hAnsi="Garamond"/>
          <w:sz w:val="22"/>
          <w:szCs w:val="22"/>
        </w:rPr>
        <w:tab/>
        <w:t>–</w:t>
      </w:r>
      <w:r w:rsidR="00C708B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198.</w:t>
      </w:r>
    </w:p>
    <w:p w14:paraId="6BE4E047" w14:textId="51478E65" w:rsidR="00890E16" w:rsidRPr="00DA16CE" w:rsidRDefault="00890E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168.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„Cultural </w:t>
      </w:r>
      <w:r w:rsidR="005A4C1D" w:rsidRPr="00DA16CE">
        <w:rPr>
          <w:rFonts w:ascii="Garamond" w:hAnsi="Garamond"/>
          <w:sz w:val="22"/>
          <w:szCs w:val="22"/>
          <w:lang w:val="en-GB"/>
        </w:rPr>
        <w:t>o</w:t>
      </w:r>
      <w:r w:rsidRPr="00DA16CE">
        <w:rPr>
          <w:rFonts w:ascii="Garamond" w:hAnsi="Garamond"/>
          <w:sz w:val="22"/>
          <w:szCs w:val="22"/>
          <w:lang w:val="en-GB"/>
        </w:rPr>
        <w:t xml:space="preserve">uting to Chemnitz“] </w:t>
      </w:r>
      <w:hyperlink r:id="rId164"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AE1B86" w:rsidRPr="00DA16CE">
        <w:rPr>
          <w:rFonts w:ascii="Garamond" w:hAnsi="Garamond"/>
          <w:sz w:val="22"/>
          <w:szCs w:val="22"/>
        </w:rPr>
        <w:t xml:space="preserve">am </w:t>
      </w:r>
      <w:r w:rsidRPr="00DA16CE">
        <w:rPr>
          <w:rFonts w:ascii="Garamond" w:hAnsi="Garamond"/>
          <w:sz w:val="22"/>
          <w:szCs w:val="22"/>
        </w:rPr>
        <w:t>14.4.2021]</w:t>
      </w:r>
    </w:p>
    <w:p w14:paraId="6518796E" w14:textId="77777777" w:rsidR="00817F9D" w:rsidRPr="00DA16CE" w:rsidRDefault="00817F9D" w:rsidP="00DA16CE">
      <w:pPr>
        <w:jc w:val="both"/>
        <w:rPr>
          <w:rFonts w:ascii="Garamond" w:hAnsi="Garamond"/>
          <w:b/>
          <w:sz w:val="22"/>
          <w:szCs w:val="22"/>
        </w:rPr>
      </w:pPr>
    </w:p>
    <w:p w14:paraId="6A692786" w14:textId="5B875C20" w:rsidR="00C708B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Albumverse 1948</w:t>
      </w:r>
    </w:p>
    <w:p w14:paraId="76F76925" w14:textId="7F2794A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708BC" w:rsidRPr="00DA16CE">
        <w:rPr>
          <w:rFonts w:ascii="Garamond" w:hAnsi="Garamond"/>
          <w:sz w:val="22"/>
          <w:szCs w:val="22"/>
        </w:rPr>
        <w:tab/>
        <w:t>–</w:t>
      </w:r>
      <w:r w:rsidR="00C708B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199 und 434. [</w:t>
      </w:r>
      <w:proofErr w:type="spellStart"/>
      <w:r w:rsidRPr="00DA16CE">
        <w:rPr>
          <w:rFonts w:ascii="Garamond" w:hAnsi="Garamond"/>
          <w:sz w:val="22"/>
          <w:szCs w:val="22"/>
          <w:lang w:val="en-GB"/>
        </w:rPr>
        <w:t>Faksimile</w:t>
      </w:r>
      <w:proofErr w:type="spellEnd"/>
      <w:r w:rsidRPr="00DA16CE">
        <w:rPr>
          <w:rFonts w:ascii="Garamond" w:hAnsi="Garamond"/>
          <w:sz w:val="22"/>
          <w:szCs w:val="22"/>
          <w:lang w:val="en-GB"/>
        </w:rPr>
        <w:t>]</w:t>
      </w:r>
    </w:p>
    <w:p w14:paraId="463EB523" w14:textId="6A3559D3" w:rsidR="00890E16" w:rsidRPr="00DA16CE" w:rsidRDefault="00890E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169. [In englischer Sprache. Unter dem Titel „Albumverse, 1948“] </w:t>
      </w:r>
      <w:hyperlink r:id="rId16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0C8997C5" w14:textId="77777777" w:rsidR="00817F9D" w:rsidRPr="00DA16CE" w:rsidRDefault="00817F9D" w:rsidP="00DA16CE">
      <w:pPr>
        <w:jc w:val="both"/>
        <w:rPr>
          <w:rFonts w:ascii="Garamond" w:hAnsi="Garamond"/>
          <w:b/>
          <w:sz w:val="22"/>
          <w:szCs w:val="22"/>
        </w:rPr>
      </w:pPr>
    </w:p>
    <w:p w14:paraId="325624C2" w14:textId="2C7FA2F7" w:rsidR="00C708B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Kleines Kirchenlied (im Winter)</w:t>
      </w:r>
    </w:p>
    <w:p w14:paraId="159026A1" w14:textId="69CD458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708BC" w:rsidRPr="00DA16CE">
        <w:rPr>
          <w:rFonts w:ascii="Garamond" w:hAnsi="Garamond"/>
          <w:sz w:val="22"/>
          <w:szCs w:val="22"/>
        </w:rPr>
        <w:tab/>
        <w:t>–</w:t>
      </w:r>
      <w:r w:rsidR="00C708B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200 und 434. [</w:t>
      </w:r>
      <w:proofErr w:type="spellStart"/>
      <w:r w:rsidRPr="00DA16CE">
        <w:rPr>
          <w:rFonts w:ascii="Garamond" w:hAnsi="Garamond"/>
          <w:sz w:val="22"/>
          <w:szCs w:val="22"/>
          <w:lang w:val="en-GB"/>
        </w:rPr>
        <w:t>Faksimile</w:t>
      </w:r>
      <w:proofErr w:type="spellEnd"/>
      <w:r w:rsidRPr="00DA16CE">
        <w:rPr>
          <w:rFonts w:ascii="Garamond" w:hAnsi="Garamond"/>
          <w:sz w:val="22"/>
          <w:szCs w:val="22"/>
          <w:lang w:val="en-GB"/>
        </w:rPr>
        <w:t>]</w:t>
      </w:r>
    </w:p>
    <w:p w14:paraId="2E50A613" w14:textId="20432279" w:rsidR="00890E16" w:rsidRPr="00DA16CE" w:rsidRDefault="00890E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170. [In englischer Sprache. Unter dem Titel „A Brief </w:t>
      </w:r>
      <w:proofErr w:type="spellStart"/>
      <w:r w:rsidR="005A4C1D" w:rsidRPr="00DA16CE">
        <w:rPr>
          <w:rFonts w:ascii="Garamond" w:hAnsi="Garamond"/>
          <w:sz w:val="22"/>
          <w:szCs w:val="22"/>
        </w:rPr>
        <w:t>h</w:t>
      </w:r>
      <w:r w:rsidRPr="00DA16CE">
        <w:rPr>
          <w:rFonts w:ascii="Garamond" w:hAnsi="Garamond"/>
          <w:sz w:val="22"/>
          <w:szCs w:val="22"/>
        </w:rPr>
        <w:t>ymn</w:t>
      </w:r>
      <w:proofErr w:type="spellEnd"/>
      <w:r w:rsidRPr="00DA16CE">
        <w:rPr>
          <w:rFonts w:ascii="Garamond" w:hAnsi="Garamond"/>
          <w:sz w:val="22"/>
          <w:szCs w:val="22"/>
        </w:rPr>
        <w:t xml:space="preserve"> (in </w:t>
      </w:r>
      <w:proofErr w:type="spellStart"/>
      <w:r w:rsidR="005A4C1D" w:rsidRPr="00DA16CE">
        <w:rPr>
          <w:rFonts w:ascii="Garamond" w:hAnsi="Garamond"/>
          <w:sz w:val="22"/>
          <w:szCs w:val="22"/>
        </w:rPr>
        <w:t>w</w:t>
      </w:r>
      <w:r w:rsidRPr="00DA16CE">
        <w:rPr>
          <w:rFonts w:ascii="Garamond" w:hAnsi="Garamond"/>
          <w:sz w:val="22"/>
          <w:szCs w:val="22"/>
        </w:rPr>
        <w:t>inter</w:t>
      </w:r>
      <w:proofErr w:type="spellEnd"/>
      <w:r w:rsidRPr="00DA16CE">
        <w:rPr>
          <w:rFonts w:ascii="Garamond" w:hAnsi="Garamond"/>
          <w:sz w:val="22"/>
          <w:szCs w:val="22"/>
        </w:rPr>
        <w:t xml:space="preserve">)“] </w:t>
      </w:r>
      <w:hyperlink r:id="rId166"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56269B98" w14:textId="77777777" w:rsidR="00817F9D" w:rsidRPr="00DA16CE" w:rsidRDefault="00817F9D" w:rsidP="00DA16CE">
      <w:pPr>
        <w:jc w:val="both"/>
        <w:rPr>
          <w:rFonts w:ascii="Garamond" w:hAnsi="Garamond"/>
          <w:sz w:val="22"/>
          <w:szCs w:val="22"/>
        </w:rPr>
      </w:pPr>
    </w:p>
    <w:p w14:paraId="2D247522" w14:textId="02F05CA1" w:rsidR="00C708B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Grabschrift</w:t>
      </w:r>
      <w:r w:rsidR="00851E4C" w:rsidRPr="00DA16CE">
        <w:rPr>
          <w:rFonts w:ascii="Garamond" w:hAnsi="Garamond"/>
          <w:sz w:val="22"/>
          <w:szCs w:val="22"/>
        </w:rPr>
        <w:t> </w:t>
      </w:r>
      <w:r w:rsidRPr="00DA16CE">
        <w:rPr>
          <w:rFonts w:ascii="Garamond" w:hAnsi="Garamond"/>
          <w:sz w:val="22"/>
          <w:szCs w:val="22"/>
        </w:rPr>
        <w:t>/</w:t>
      </w:r>
      <w:r w:rsidR="00851E4C" w:rsidRPr="00DA16CE">
        <w:rPr>
          <w:rFonts w:ascii="Garamond" w:hAnsi="Garamond"/>
          <w:sz w:val="22"/>
          <w:szCs w:val="22"/>
        </w:rPr>
        <w:t> </w:t>
      </w:r>
      <w:r w:rsidRPr="00DA16CE">
        <w:rPr>
          <w:rFonts w:ascii="Garamond" w:hAnsi="Garamond"/>
          <w:sz w:val="22"/>
          <w:szCs w:val="22"/>
        </w:rPr>
        <w:t>Auf</w:t>
      </w:r>
      <w:r w:rsidR="00851E4C" w:rsidRPr="00DA16CE">
        <w:rPr>
          <w:rFonts w:ascii="Garamond" w:hAnsi="Garamond"/>
          <w:sz w:val="22"/>
          <w:szCs w:val="22"/>
        </w:rPr>
        <w:t> </w:t>
      </w:r>
      <w:r w:rsidRPr="00DA16CE">
        <w:rPr>
          <w:rFonts w:ascii="Garamond" w:hAnsi="Garamond"/>
          <w:sz w:val="22"/>
          <w:szCs w:val="22"/>
        </w:rPr>
        <w:t>/</w:t>
      </w:r>
      <w:r w:rsidR="00851E4C" w:rsidRPr="00DA16CE">
        <w:rPr>
          <w:rFonts w:ascii="Garamond" w:hAnsi="Garamond"/>
          <w:sz w:val="22"/>
          <w:szCs w:val="22"/>
        </w:rPr>
        <w:t> </w:t>
      </w:r>
      <w:r w:rsidRPr="00DA16CE">
        <w:rPr>
          <w:rFonts w:ascii="Garamond" w:hAnsi="Garamond"/>
          <w:sz w:val="22"/>
          <w:szCs w:val="22"/>
        </w:rPr>
        <w:t>Bao Dai</w:t>
      </w:r>
    </w:p>
    <w:p w14:paraId="222BFD66" w14:textId="54F61F0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63A37" w:rsidRPr="00DA16CE">
        <w:rPr>
          <w:rFonts w:ascii="Garamond" w:hAnsi="Garamond"/>
          <w:sz w:val="22"/>
          <w:szCs w:val="22"/>
        </w:rPr>
        <w:tab/>
        <w:t>–</w:t>
      </w:r>
      <w:r w:rsidR="00B63A3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201.</w:t>
      </w:r>
    </w:p>
    <w:p w14:paraId="5ABE1841" w14:textId="590A57E2" w:rsidR="00890E16" w:rsidRPr="00DA16CE" w:rsidRDefault="00890E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171. [In englischer Sprache. Unter dem Titel „Epitaph </w:t>
      </w:r>
      <w:proofErr w:type="spellStart"/>
      <w:r w:rsidRPr="00DA16CE">
        <w:rPr>
          <w:rFonts w:ascii="Garamond" w:hAnsi="Garamond"/>
          <w:sz w:val="22"/>
          <w:szCs w:val="22"/>
        </w:rPr>
        <w:t>for</w:t>
      </w:r>
      <w:proofErr w:type="spellEnd"/>
      <w:r w:rsidRPr="00DA16CE">
        <w:rPr>
          <w:rFonts w:ascii="Garamond" w:hAnsi="Garamond"/>
          <w:sz w:val="22"/>
          <w:szCs w:val="22"/>
        </w:rPr>
        <w:t xml:space="preserve"> Bao Dai“] </w:t>
      </w:r>
      <w:hyperlink r:id="rId16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0CA4EA1B" w14:textId="77777777" w:rsidR="00817F9D" w:rsidRPr="00DA16CE" w:rsidRDefault="00817F9D" w:rsidP="00DA16CE">
      <w:pPr>
        <w:jc w:val="both"/>
        <w:rPr>
          <w:rFonts w:ascii="Garamond" w:hAnsi="Garamond"/>
          <w:sz w:val="22"/>
          <w:szCs w:val="22"/>
        </w:rPr>
      </w:pPr>
    </w:p>
    <w:p w14:paraId="5799D04E" w14:textId="01101F64" w:rsidR="00B63A3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In den </w:t>
      </w:r>
      <w:proofErr w:type="spellStart"/>
      <w:r w:rsidRPr="00DA16CE">
        <w:rPr>
          <w:rFonts w:ascii="Garamond" w:hAnsi="Garamond"/>
          <w:sz w:val="22"/>
          <w:szCs w:val="22"/>
        </w:rPr>
        <w:t>geschlagnen</w:t>
      </w:r>
      <w:proofErr w:type="spellEnd"/>
      <w:r w:rsidRPr="00DA16CE">
        <w:rPr>
          <w:rFonts w:ascii="Garamond" w:hAnsi="Garamond"/>
          <w:sz w:val="22"/>
          <w:szCs w:val="22"/>
        </w:rPr>
        <w:t xml:space="preserve"> Städten</w:t>
      </w:r>
    </w:p>
    <w:p w14:paraId="2DB5BC31" w14:textId="6D88FCF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63A37" w:rsidRPr="00DA16CE">
        <w:rPr>
          <w:rFonts w:ascii="Garamond" w:hAnsi="Garamond"/>
          <w:sz w:val="22"/>
          <w:szCs w:val="22"/>
        </w:rPr>
        <w:tab/>
        <w:t>–</w:t>
      </w:r>
      <w:r w:rsidR="00B63A3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202.</w:t>
      </w:r>
    </w:p>
    <w:p w14:paraId="1C6F700E" w14:textId="3A7C5848" w:rsidR="00890E16" w:rsidRPr="00DA16CE" w:rsidRDefault="00890E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172. [In englischer Sprache. Unter dem Titel „In </w:t>
      </w:r>
      <w:proofErr w:type="spellStart"/>
      <w:r w:rsidRPr="00DA16CE">
        <w:rPr>
          <w:rFonts w:ascii="Garamond" w:hAnsi="Garamond"/>
          <w:sz w:val="22"/>
          <w:szCs w:val="22"/>
        </w:rPr>
        <w:t>the</w:t>
      </w:r>
      <w:proofErr w:type="spellEnd"/>
      <w:r w:rsidRPr="00DA16CE">
        <w:rPr>
          <w:rFonts w:ascii="Garamond" w:hAnsi="Garamond"/>
          <w:sz w:val="22"/>
          <w:szCs w:val="22"/>
        </w:rPr>
        <w:t xml:space="preserve"> </w:t>
      </w:r>
      <w:proofErr w:type="spellStart"/>
      <w:r w:rsidRPr="00DA16CE">
        <w:rPr>
          <w:rFonts w:ascii="Garamond" w:hAnsi="Garamond"/>
          <w:sz w:val="22"/>
          <w:szCs w:val="22"/>
        </w:rPr>
        <w:t>defeated</w:t>
      </w:r>
      <w:proofErr w:type="spellEnd"/>
      <w:r w:rsidRPr="00DA16CE">
        <w:rPr>
          <w:rFonts w:ascii="Garamond" w:hAnsi="Garamond"/>
          <w:sz w:val="22"/>
          <w:szCs w:val="22"/>
        </w:rPr>
        <w:t xml:space="preserve"> </w:t>
      </w:r>
      <w:proofErr w:type="spellStart"/>
      <w:r w:rsidRPr="00DA16CE">
        <w:rPr>
          <w:rFonts w:ascii="Garamond" w:hAnsi="Garamond"/>
          <w:sz w:val="22"/>
          <w:szCs w:val="22"/>
        </w:rPr>
        <w:t>cities</w:t>
      </w:r>
      <w:proofErr w:type="spellEnd"/>
      <w:r w:rsidRPr="00DA16CE">
        <w:rPr>
          <w:rFonts w:ascii="Garamond" w:hAnsi="Garamond"/>
          <w:sz w:val="22"/>
          <w:szCs w:val="22"/>
        </w:rPr>
        <w:t xml:space="preserve">“] </w:t>
      </w:r>
      <w:hyperlink r:id="rId16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300167FD" w14:textId="77777777" w:rsidR="00817F9D" w:rsidRPr="00DA16CE" w:rsidRDefault="00817F9D" w:rsidP="00DA16CE">
      <w:pPr>
        <w:jc w:val="both"/>
        <w:rPr>
          <w:rFonts w:ascii="Garamond" w:hAnsi="Garamond"/>
          <w:b/>
          <w:sz w:val="22"/>
          <w:szCs w:val="22"/>
        </w:rPr>
      </w:pPr>
    </w:p>
    <w:p w14:paraId="34FE0AA5" w14:textId="3B5D7628" w:rsidR="00B63A3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Die Bauern</w:t>
      </w:r>
    </w:p>
    <w:p w14:paraId="40FF13A0" w14:textId="10B0306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63A37" w:rsidRPr="00DA16CE">
        <w:rPr>
          <w:rFonts w:ascii="Garamond" w:hAnsi="Garamond"/>
          <w:sz w:val="22"/>
          <w:szCs w:val="22"/>
        </w:rPr>
        <w:tab/>
        <w:t>–</w:t>
      </w:r>
      <w:r w:rsidR="00B63A3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811BB" w:rsidRPr="00DA16CE">
        <w:rPr>
          <w:rFonts w:ascii="Garamond" w:hAnsi="Garamond"/>
          <w:sz w:val="22"/>
          <w:szCs w:val="22"/>
          <w:lang w:val="en-GB"/>
        </w:rPr>
        <w:t>.</w:t>
      </w:r>
      <w:r w:rsidR="00484761" w:rsidRPr="00DA16CE">
        <w:rPr>
          <w:rFonts w:ascii="Garamond" w:hAnsi="Garamond"/>
          <w:sz w:val="22"/>
          <w:szCs w:val="22"/>
          <w:lang w:val="en-GB"/>
        </w:rPr>
        <w:t> </w:t>
      </w:r>
      <w:r w:rsidRPr="00DA16CE">
        <w:rPr>
          <w:rFonts w:ascii="Garamond" w:hAnsi="Garamond"/>
          <w:sz w:val="22"/>
          <w:szCs w:val="22"/>
          <w:lang w:val="en-GB"/>
        </w:rPr>
        <w:t>203.</w:t>
      </w:r>
    </w:p>
    <w:p w14:paraId="0510A8FD" w14:textId="5FF2D153" w:rsidR="00BA39AB" w:rsidRPr="00DA16CE" w:rsidRDefault="00BA39A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405. [In englischer Sprache. Unter dem Titel „The </w:t>
      </w:r>
      <w:proofErr w:type="spellStart"/>
      <w:r w:rsidR="005A4C1D" w:rsidRPr="00DA16CE">
        <w:rPr>
          <w:rFonts w:ascii="Garamond" w:hAnsi="Garamond"/>
          <w:sz w:val="22"/>
          <w:szCs w:val="22"/>
        </w:rPr>
        <w:t>p</w:t>
      </w:r>
      <w:r w:rsidRPr="00DA16CE">
        <w:rPr>
          <w:rFonts w:ascii="Garamond" w:hAnsi="Garamond"/>
          <w:sz w:val="22"/>
          <w:szCs w:val="22"/>
        </w:rPr>
        <w:t>easants</w:t>
      </w:r>
      <w:proofErr w:type="spellEnd"/>
      <w:r w:rsidRPr="00DA16CE">
        <w:rPr>
          <w:rFonts w:ascii="Garamond" w:hAnsi="Garamond"/>
          <w:sz w:val="22"/>
          <w:szCs w:val="22"/>
        </w:rPr>
        <w:t xml:space="preserve"> (1949)“] </w:t>
      </w:r>
      <w:hyperlink r:id="rId16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14A0BC3E" w14:textId="77777777" w:rsidR="00817F9D" w:rsidRPr="00DA16CE" w:rsidRDefault="00817F9D" w:rsidP="00DA16CE">
      <w:pPr>
        <w:jc w:val="both"/>
        <w:rPr>
          <w:rFonts w:ascii="Garamond" w:hAnsi="Garamond"/>
          <w:b/>
          <w:sz w:val="22"/>
          <w:szCs w:val="22"/>
        </w:rPr>
      </w:pPr>
    </w:p>
    <w:p w14:paraId="75624533"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Bruchstedt</w:t>
      </w:r>
      <w:proofErr w:type="spellEnd"/>
    </w:p>
    <w:p w14:paraId="35082E06" w14:textId="6D2B6768" w:rsidR="00817F9D" w:rsidRPr="00DA16CE" w:rsidRDefault="006C2135"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009D45D0" w:rsidRPr="00DA16CE">
        <w:rPr>
          <w:rFonts w:ascii="Garamond" w:eastAsia="GaramondPremrPro-Smbd" w:hAnsi="Garamond"/>
          <w:sz w:val="22"/>
          <w:szCs w:val="22"/>
        </w:rPr>
        <w:t>–</w:t>
      </w:r>
      <w:r w:rsidR="009D45D0" w:rsidRPr="00DA16CE">
        <w:rPr>
          <w:rFonts w:ascii="Garamond" w:eastAsia="GaramondPremrPro-Smb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M.: Warten auf der Gegenschräge. Gesammelte Gedichte. Hg. von Kristin Schulz. Berlin:</w:t>
      </w:r>
      <w:r w:rsidR="002217E0" w:rsidRPr="00DA16CE">
        <w:rPr>
          <w:rFonts w:ascii="Garamond" w:hAnsi="Garamond"/>
          <w:sz w:val="22"/>
          <w:szCs w:val="22"/>
        </w:rPr>
        <w:t xml:space="preserve"> </w:t>
      </w:r>
      <w:r w:rsidR="009D45D0" w:rsidRPr="00DA16CE">
        <w:rPr>
          <w:rFonts w:ascii="Garamond" w:hAnsi="Garamond"/>
          <w:sz w:val="22"/>
          <w:szCs w:val="22"/>
        </w:rPr>
        <w:t>Suhrkamp 2014, S.</w:t>
      </w:r>
      <w:r w:rsidR="00F043D3" w:rsidRPr="00DA16CE">
        <w:rPr>
          <w:rFonts w:ascii="Garamond" w:hAnsi="Garamond"/>
          <w:sz w:val="22"/>
          <w:szCs w:val="22"/>
        </w:rPr>
        <w:t> </w:t>
      </w:r>
      <w:r w:rsidR="009D45D0" w:rsidRPr="00DA16CE">
        <w:rPr>
          <w:rFonts w:ascii="Garamond" w:hAnsi="Garamond"/>
          <w:sz w:val="22"/>
          <w:szCs w:val="22"/>
        </w:rPr>
        <w:t>204</w:t>
      </w:r>
      <w:r w:rsidR="00BB1097" w:rsidRPr="00DA16CE">
        <w:rPr>
          <w:rFonts w:ascii="Garamond" w:eastAsia="GaramondPremrPro-Smbd" w:hAnsi="Garamond"/>
          <w:sz w:val="22"/>
          <w:szCs w:val="22"/>
        </w:rPr>
        <w:t>–</w:t>
      </w:r>
      <w:r w:rsidR="009D45D0" w:rsidRPr="00DA16CE">
        <w:rPr>
          <w:rFonts w:ascii="Garamond" w:hAnsi="Garamond"/>
          <w:sz w:val="22"/>
          <w:szCs w:val="22"/>
        </w:rPr>
        <w:t>206.</w:t>
      </w:r>
    </w:p>
    <w:p w14:paraId="75AFB4DC" w14:textId="1FFD5860" w:rsidR="00817F9D" w:rsidRPr="00DA16CE" w:rsidRDefault="00891064" w:rsidP="00DA16CE">
      <w:pPr>
        <w:pStyle w:val="Listenabsatz"/>
        <w:numPr>
          <w:ilvl w:val="0"/>
          <w:numId w:val="34"/>
        </w:numPr>
        <w:ind w:left="737" w:hanging="283"/>
        <w:jc w:val="both"/>
        <w:rPr>
          <w:rFonts w:ascii="Garamond" w:hAnsi="Garamond"/>
          <w:lang w:val="de-DE"/>
        </w:rPr>
      </w:pPr>
      <w:r w:rsidRPr="00DA16CE">
        <w:rPr>
          <w:rFonts w:ascii="Garamond" w:hAnsi="Garamond"/>
          <w:lang w:val="de-DE"/>
        </w:rPr>
        <w:t>H</w:t>
      </w:r>
      <w:r w:rsidR="009D45D0" w:rsidRPr="00DA16CE">
        <w:rPr>
          <w:rFonts w:ascii="Garamond" w:hAnsi="Garamond"/>
          <w:lang w:val="de-DE"/>
        </w:rPr>
        <w:t>.</w:t>
      </w:r>
      <w:r w:rsidR="006409EA" w:rsidRPr="00DA16CE">
        <w:rPr>
          <w:rFonts w:ascii="Garamond" w:hAnsi="Garamond"/>
          <w:lang w:val="de-DE"/>
        </w:rPr>
        <w:t xml:space="preserve"> </w:t>
      </w:r>
      <w:r w:rsidR="009D45D0" w:rsidRPr="00DA16CE">
        <w:rPr>
          <w:rFonts w:ascii="Garamond" w:hAnsi="Garamond"/>
          <w:lang w:val="de-DE"/>
        </w:rPr>
        <w:t>M.:</w:t>
      </w:r>
      <w:r w:rsidR="009D45D0" w:rsidRPr="00DA16CE">
        <w:rPr>
          <w:rFonts w:ascii="Garamond" w:hAnsi="Garamond"/>
          <w:bCs/>
          <w:lang w:val="de-DE"/>
        </w:rPr>
        <w:t xml:space="preserve"> </w:t>
      </w:r>
      <w:r w:rsidR="009D45D0" w:rsidRPr="00DA16CE">
        <w:rPr>
          <w:rFonts w:ascii="Garamond" w:hAnsi="Garamond"/>
          <w:lang w:val="de-DE"/>
        </w:rPr>
        <w:t>„Für alle reicht es nicht“. Texte zum Kapitalismus. Hg. von Helen Müller/Clemens</w:t>
      </w:r>
      <w:r w:rsidR="00A9355B" w:rsidRPr="00DA16CE">
        <w:rPr>
          <w:rFonts w:ascii="Garamond" w:hAnsi="Garamond"/>
          <w:lang w:val="de-DE"/>
        </w:rPr>
        <w:t xml:space="preserve"> </w:t>
      </w:r>
      <w:proofErr w:type="spellStart"/>
      <w:r w:rsidR="009D45D0" w:rsidRPr="00DA16CE">
        <w:rPr>
          <w:rFonts w:ascii="Garamond" w:hAnsi="Garamond"/>
          <w:lang w:val="de-DE"/>
        </w:rPr>
        <w:t>Pornschlegel</w:t>
      </w:r>
      <w:proofErr w:type="spellEnd"/>
      <w:r w:rsidR="009D45D0" w:rsidRPr="00DA16CE">
        <w:rPr>
          <w:rFonts w:ascii="Garamond" w:hAnsi="Garamond"/>
          <w:lang w:val="de-DE"/>
        </w:rPr>
        <w:t xml:space="preserve"> in Zusammenarbeit mit Brigitte Maria Mayer. Berlin: Suhrkamp 2017, S.</w:t>
      </w:r>
      <w:r w:rsidR="00A9355B" w:rsidRPr="00DA16CE">
        <w:rPr>
          <w:rFonts w:ascii="Garamond" w:hAnsi="Garamond"/>
          <w:lang w:val="de-DE"/>
        </w:rPr>
        <w:t> </w:t>
      </w:r>
      <w:r w:rsidR="009D45D0" w:rsidRPr="00DA16CE">
        <w:rPr>
          <w:rFonts w:ascii="Garamond" w:hAnsi="Garamond"/>
          <w:lang w:val="de-DE"/>
        </w:rPr>
        <w:t>202f.</w:t>
      </w:r>
    </w:p>
    <w:p w14:paraId="55342AAC" w14:textId="181399A1" w:rsidR="00BA39AB" w:rsidRPr="00DA16CE" w:rsidRDefault="00BA39AB" w:rsidP="00DA16CE">
      <w:pPr>
        <w:pStyle w:val="Listenabsatz"/>
        <w:numPr>
          <w:ilvl w:val="0"/>
          <w:numId w:val="34"/>
        </w:numPr>
        <w:ind w:left="737"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xml:space="preserve">. </w:t>
      </w:r>
      <w:r w:rsidRPr="00DA16CE">
        <w:rPr>
          <w:rFonts w:ascii="Garamond" w:hAnsi="Garamond"/>
          <w:lang w:val="de-DE"/>
        </w:rPr>
        <w:t>London/New York/Calcutta 2021, S. 406. [In englischer Sprache. Unter dem Titel „</w:t>
      </w:r>
      <w:proofErr w:type="spellStart"/>
      <w:r w:rsidRPr="00DA16CE">
        <w:rPr>
          <w:rFonts w:ascii="Garamond" w:hAnsi="Garamond"/>
          <w:lang w:val="de-DE"/>
        </w:rPr>
        <w:t>Bruchstedt</w:t>
      </w:r>
      <w:proofErr w:type="spellEnd"/>
      <w:r w:rsidRPr="00DA16CE">
        <w:rPr>
          <w:rFonts w:ascii="Garamond" w:hAnsi="Garamond"/>
          <w:lang w:val="de-DE"/>
        </w:rPr>
        <w:t xml:space="preserve">“] </w:t>
      </w:r>
      <w:hyperlink r:id="rId170" w:history="1">
        <w:r w:rsidRPr="00DA16CE">
          <w:rPr>
            <w:rStyle w:val="Hyperlink"/>
            <w:rFonts w:ascii="Garamond" w:hAnsi="Garamond"/>
            <w:color w:val="auto"/>
            <w:u w:val="none"/>
            <w:lang w:val="de-DE"/>
          </w:rPr>
          <w:t>https://dra.american.edu/islandora/object/auislandora:85536</w:t>
        </w:r>
      </w:hyperlink>
      <w:r w:rsidRPr="00DA16CE">
        <w:rPr>
          <w:rFonts w:ascii="Garamond" w:hAnsi="Garamond"/>
          <w:lang w:val="de-DE"/>
        </w:rPr>
        <w:t xml:space="preserve">. </w:t>
      </w:r>
      <w:r w:rsidRPr="00DA16CE">
        <w:rPr>
          <w:rFonts w:ascii="Garamond" w:hAnsi="Garamond"/>
        </w:rPr>
        <w:t>[</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AE1B86" w:rsidRPr="00DA16CE">
        <w:rPr>
          <w:rFonts w:ascii="Garamond" w:hAnsi="Garamond"/>
        </w:rPr>
        <w:t>am</w:t>
      </w:r>
      <w:proofErr w:type="spellEnd"/>
      <w:r w:rsidR="00AE1B86" w:rsidRPr="00DA16CE">
        <w:rPr>
          <w:rFonts w:ascii="Garamond" w:hAnsi="Garamond"/>
        </w:rPr>
        <w:t xml:space="preserve"> </w:t>
      </w:r>
      <w:r w:rsidRPr="00DA16CE">
        <w:rPr>
          <w:rFonts w:ascii="Garamond" w:hAnsi="Garamond"/>
        </w:rPr>
        <w:t>14.4.2021]</w:t>
      </w:r>
    </w:p>
    <w:p w14:paraId="70BA5D65" w14:textId="77777777" w:rsidR="00817F9D" w:rsidRPr="00DA16CE" w:rsidRDefault="00817F9D" w:rsidP="00DA16CE">
      <w:pPr>
        <w:jc w:val="both"/>
        <w:rPr>
          <w:rFonts w:ascii="Garamond" w:hAnsi="Garamond"/>
          <w:sz w:val="22"/>
          <w:szCs w:val="22"/>
        </w:rPr>
      </w:pPr>
    </w:p>
    <w:p w14:paraId="4C8963D3" w14:textId="352AE317" w:rsidR="00B63A3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Lied vom Hoang-Ho</w:t>
      </w:r>
    </w:p>
    <w:p w14:paraId="389DE719" w14:textId="1C97545C"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63A37" w:rsidRPr="00DA16CE">
        <w:rPr>
          <w:rFonts w:ascii="Garamond" w:hAnsi="Garamond"/>
          <w:sz w:val="22"/>
          <w:szCs w:val="22"/>
        </w:rPr>
        <w:tab/>
        <w:t>–</w:t>
      </w:r>
      <w:r w:rsidR="00B63A3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207f.</w:t>
      </w:r>
    </w:p>
    <w:p w14:paraId="1430D6CB" w14:textId="2509D1E5" w:rsidR="00E73650" w:rsidRPr="00DA16CE" w:rsidRDefault="00E73650"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412.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„The Song of The Huang He“] </w:t>
      </w:r>
      <w:hyperlink r:id="rId171"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AE1B86" w:rsidRPr="00DA16CE">
        <w:rPr>
          <w:rFonts w:ascii="Garamond" w:hAnsi="Garamond"/>
          <w:sz w:val="22"/>
          <w:szCs w:val="22"/>
        </w:rPr>
        <w:t xml:space="preserve">am </w:t>
      </w:r>
      <w:r w:rsidRPr="00DA16CE">
        <w:rPr>
          <w:rFonts w:ascii="Garamond" w:hAnsi="Garamond"/>
          <w:sz w:val="22"/>
          <w:szCs w:val="22"/>
        </w:rPr>
        <w:t>14.4.2021]</w:t>
      </w:r>
    </w:p>
    <w:p w14:paraId="1CB78A38" w14:textId="77777777" w:rsidR="00817F9D" w:rsidRPr="00DA16CE" w:rsidRDefault="00817F9D" w:rsidP="00DA16CE">
      <w:pPr>
        <w:jc w:val="both"/>
        <w:rPr>
          <w:rFonts w:ascii="Garamond" w:hAnsi="Garamond"/>
          <w:b/>
          <w:sz w:val="22"/>
          <w:szCs w:val="22"/>
        </w:rPr>
      </w:pPr>
    </w:p>
    <w:p w14:paraId="5B9900BC" w14:textId="748C1F9E" w:rsidR="00B63A3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Sie häuften S</w:t>
      </w:r>
      <w:r w:rsidR="005F124D" w:rsidRPr="00DA16CE">
        <w:rPr>
          <w:rFonts w:ascii="Garamond" w:hAnsi="Garamond"/>
          <w:sz w:val="22"/>
          <w:szCs w:val="22"/>
        </w:rPr>
        <w:t>t</w:t>
      </w:r>
      <w:r w:rsidRPr="00DA16CE">
        <w:rPr>
          <w:rFonts w:ascii="Garamond" w:hAnsi="Garamond"/>
          <w:sz w:val="22"/>
          <w:szCs w:val="22"/>
        </w:rPr>
        <w:t>eine auf uns, […]</w:t>
      </w:r>
    </w:p>
    <w:p w14:paraId="483E3B8B" w14:textId="7ACAA6A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63A37" w:rsidRPr="00DA16CE">
        <w:rPr>
          <w:rFonts w:ascii="Garamond" w:hAnsi="Garamond"/>
          <w:sz w:val="22"/>
          <w:szCs w:val="22"/>
        </w:rPr>
        <w:tab/>
        <w:t>–</w:t>
      </w:r>
      <w:r w:rsidR="00B63A3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209.</w:t>
      </w:r>
    </w:p>
    <w:p w14:paraId="76ABDF2C" w14:textId="4CA97FAB" w:rsidR="00D21BCB" w:rsidRPr="00DA16CE" w:rsidRDefault="00D21BC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173. [In englischer Sprache. Unter dem Titel „[The </w:t>
      </w:r>
      <w:proofErr w:type="spellStart"/>
      <w:r w:rsidR="005A4C1D" w:rsidRPr="00DA16CE">
        <w:rPr>
          <w:rFonts w:ascii="Garamond" w:hAnsi="Garamond"/>
          <w:sz w:val="22"/>
          <w:szCs w:val="22"/>
        </w:rPr>
        <w:t>l</w:t>
      </w:r>
      <w:r w:rsidRPr="00DA16CE">
        <w:rPr>
          <w:rFonts w:ascii="Garamond" w:hAnsi="Garamond"/>
          <w:sz w:val="22"/>
          <w:szCs w:val="22"/>
        </w:rPr>
        <w:t>iberated</w:t>
      </w:r>
      <w:proofErr w:type="spellEnd"/>
      <w:r w:rsidRPr="00DA16CE">
        <w:rPr>
          <w:rFonts w:ascii="Garamond" w:hAnsi="Garamond"/>
          <w:sz w:val="22"/>
          <w:szCs w:val="22"/>
        </w:rPr>
        <w:t xml:space="preserve">]“] </w:t>
      </w:r>
      <w:hyperlink r:id="rId17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167F1BFD" w14:textId="77777777" w:rsidR="00817F9D" w:rsidRPr="00DA16CE" w:rsidRDefault="00817F9D" w:rsidP="00DA16CE">
      <w:pPr>
        <w:jc w:val="both"/>
        <w:rPr>
          <w:rFonts w:ascii="Garamond" w:hAnsi="Garamond"/>
          <w:b/>
          <w:sz w:val="22"/>
          <w:szCs w:val="22"/>
        </w:rPr>
      </w:pPr>
    </w:p>
    <w:p w14:paraId="7E646C8F" w14:textId="4B67633A" w:rsidR="00B63A3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Frühlingslied im Winter</w:t>
      </w:r>
    </w:p>
    <w:p w14:paraId="2561803E" w14:textId="09C29952"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63A37" w:rsidRPr="00DA16CE">
        <w:rPr>
          <w:rFonts w:ascii="Garamond" w:hAnsi="Garamond"/>
          <w:sz w:val="22"/>
          <w:szCs w:val="22"/>
        </w:rPr>
        <w:tab/>
        <w:t>–</w:t>
      </w:r>
      <w:r w:rsidR="00B63A3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043D3" w:rsidRPr="00DA16CE">
        <w:rPr>
          <w:rFonts w:ascii="Garamond" w:hAnsi="Garamond"/>
          <w:sz w:val="22"/>
          <w:szCs w:val="22"/>
          <w:lang w:val="en-GB"/>
        </w:rPr>
        <w:t> </w:t>
      </w:r>
      <w:r w:rsidRPr="00DA16CE">
        <w:rPr>
          <w:rFonts w:ascii="Garamond" w:hAnsi="Garamond"/>
          <w:sz w:val="22"/>
          <w:szCs w:val="22"/>
          <w:lang w:val="en-GB"/>
        </w:rPr>
        <w:t>210.</w:t>
      </w:r>
    </w:p>
    <w:p w14:paraId="67638192" w14:textId="68277CC7" w:rsidR="00890E16" w:rsidRPr="00DA16CE" w:rsidRDefault="00890E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1</w:t>
      </w:r>
      <w:r w:rsidR="00536882" w:rsidRPr="00DA16CE">
        <w:rPr>
          <w:rFonts w:ascii="Garamond" w:hAnsi="Garamond"/>
          <w:sz w:val="22"/>
          <w:szCs w:val="22"/>
        </w:rPr>
        <w:t>74</w:t>
      </w:r>
      <w:r w:rsidRPr="00DA16CE">
        <w:rPr>
          <w:rFonts w:ascii="Garamond" w:hAnsi="Garamond"/>
          <w:sz w:val="22"/>
          <w:szCs w:val="22"/>
        </w:rPr>
        <w:t>. [In englischer Sprache. Unter dem Titel „</w:t>
      </w:r>
      <w:r w:rsidR="00536882" w:rsidRPr="00DA16CE">
        <w:rPr>
          <w:rFonts w:ascii="Garamond" w:hAnsi="Garamond"/>
          <w:sz w:val="22"/>
          <w:szCs w:val="22"/>
        </w:rPr>
        <w:t xml:space="preserve">Spring </w:t>
      </w:r>
      <w:proofErr w:type="spellStart"/>
      <w:r w:rsidR="005A4C1D" w:rsidRPr="00DA16CE">
        <w:rPr>
          <w:rFonts w:ascii="Garamond" w:hAnsi="Garamond"/>
          <w:sz w:val="22"/>
          <w:szCs w:val="22"/>
        </w:rPr>
        <w:t>s</w:t>
      </w:r>
      <w:r w:rsidR="00536882" w:rsidRPr="00DA16CE">
        <w:rPr>
          <w:rFonts w:ascii="Garamond" w:hAnsi="Garamond"/>
          <w:sz w:val="22"/>
          <w:szCs w:val="22"/>
        </w:rPr>
        <w:t>ong</w:t>
      </w:r>
      <w:proofErr w:type="spellEnd"/>
      <w:r w:rsidR="00536882" w:rsidRPr="00DA16CE">
        <w:rPr>
          <w:rFonts w:ascii="Garamond" w:hAnsi="Garamond"/>
          <w:sz w:val="22"/>
          <w:szCs w:val="22"/>
        </w:rPr>
        <w:t xml:space="preserve"> in </w:t>
      </w:r>
      <w:proofErr w:type="spellStart"/>
      <w:r w:rsidR="005A4C1D" w:rsidRPr="00DA16CE">
        <w:rPr>
          <w:rFonts w:ascii="Garamond" w:hAnsi="Garamond"/>
          <w:sz w:val="22"/>
          <w:szCs w:val="22"/>
        </w:rPr>
        <w:t>w</w:t>
      </w:r>
      <w:r w:rsidR="00536882" w:rsidRPr="00DA16CE">
        <w:rPr>
          <w:rFonts w:ascii="Garamond" w:hAnsi="Garamond"/>
          <w:sz w:val="22"/>
          <w:szCs w:val="22"/>
        </w:rPr>
        <w:t>inter</w:t>
      </w:r>
      <w:proofErr w:type="spellEnd"/>
      <w:r w:rsidRPr="00DA16CE">
        <w:rPr>
          <w:rFonts w:ascii="Garamond" w:hAnsi="Garamond"/>
          <w:sz w:val="22"/>
          <w:szCs w:val="22"/>
        </w:rPr>
        <w:t xml:space="preserve">“] </w:t>
      </w:r>
      <w:hyperlink r:id="rId17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2881A15E" w14:textId="77777777" w:rsidR="00817F9D" w:rsidRPr="00DA16CE" w:rsidRDefault="00817F9D" w:rsidP="00DA16CE">
      <w:pPr>
        <w:jc w:val="both"/>
        <w:rPr>
          <w:rFonts w:ascii="Garamond" w:hAnsi="Garamond"/>
          <w:b/>
          <w:sz w:val="22"/>
          <w:szCs w:val="22"/>
        </w:rPr>
      </w:pPr>
    </w:p>
    <w:p w14:paraId="077A59C2" w14:textId="098091D2" w:rsidR="00B63A3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Bremer Kinderlied 1952</w:t>
      </w:r>
    </w:p>
    <w:p w14:paraId="10185AA2" w14:textId="16D91CEC"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63A37" w:rsidRPr="00DA16CE">
        <w:rPr>
          <w:rFonts w:ascii="Garamond" w:hAnsi="Garamond"/>
          <w:sz w:val="22"/>
          <w:szCs w:val="22"/>
        </w:rPr>
        <w:tab/>
        <w:t>–</w:t>
      </w:r>
      <w:r w:rsidR="00B63A3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211.</w:t>
      </w:r>
    </w:p>
    <w:p w14:paraId="477D2713" w14:textId="53D6B57B" w:rsidR="00536882" w:rsidRPr="00DA16CE" w:rsidRDefault="0053688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175. [In englischer Sprache. Unter dem Titel „Bremen </w:t>
      </w:r>
      <w:proofErr w:type="spellStart"/>
      <w:r w:rsidR="005A4C1D" w:rsidRPr="00DA16CE">
        <w:rPr>
          <w:rFonts w:ascii="Garamond" w:hAnsi="Garamond"/>
          <w:sz w:val="22"/>
          <w:szCs w:val="22"/>
        </w:rPr>
        <w:t>n</w:t>
      </w:r>
      <w:r w:rsidRPr="00DA16CE">
        <w:rPr>
          <w:rFonts w:ascii="Garamond" w:hAnsi="Garamond"/>
          <w:sz w:val="22"/>
          <w:szCs w:val="22"/>
        </w:rPr>
        <w:t>ursery</w:t>
      </w:r>
      <w:proofErr w:type="spellEnd"/>
      <w:r w:rsidRPr="00DA16CE">
        <w:rPr>
          <w:rFonts w:ascii="Garamond" w:hAnsi="Garamond"/>
          <w:sz w:val="22"/>
          <w:szCs w:val="22"/>
        </w:rPr>
        <w:t xml:space="preserve"> </w:t>
      </w:r>
      <w:proofErr w:type="spellStart"/>
      <w:r w:rsidR="005A4C1D" w:rsidRPr="00DA16CE">
        <w:rPr>
          <w:rFonts w:ascii="Garamond" w:hAnsi="Garamond"/>
          <w:sz w:val="22"/>
          <w:szCs w:val="22"/>
        </w:rPr>
        <w:t>r</w:t>
      </w:r>
      <w:r w:rsidRPr="00DA16CE">
        <w:rPr>
          <w:rFonts w:ascii="Garamond" w:hAnsi="Garamond"/>
          <w:sz w:val="22"/>
          <w:szCs w:val="22"/>
        </w:rPr>
        <w:t>hyme</w:t>
      </w:r>
      <w:proofErr w:type="spellEnd"/>
      <w:r w:rsidRPr="00DA16CE">
        <w:rPr>
          <w:rFonts w:ascii="Garamond" w:hAnsi="Garamond"/>
          <w:sz w:val="22"/>
          <w:szCs w:val="22"/>
        </w:rPr>
        <w:t xml:space="preserve">, 1952“] </w:t>
      </w:r>
      <w:hyperlink r:id="rId17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1159B745" w14:textId="77777777" w:rsidR="00817F9D" w:rsidRPr="00DA16CE" w:rsidRDefault="00817F9D" w:rsidP="00DA16CE">
      <w:pPr>
        <w:jc w:val="both"/>
        <w:rPr>
          <w:rFonts w:ascii="Garamond" w:hAnsi="Garamond"/>
          <w:b/>
          <w:sz w:val="22"/>
          <w:szCs w:val="22"/>
        </w:rPr>
      </w:pPr>
    </w:p>
    <w:p w14:paraId="6A7E3755" w14:textId="223755B7" w:rsidR="00B63A3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Anmerkungen zum Generalvertrag</w:t>
      </w:r>
    </w:p>
    <w:p w14:paraId="39D8914E" w14:textId="109FBC86"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63A37" w:rsidRPr="00DA16CE">
        <w:rPr>
          <w:rFonts w:ascii="Garamond" w:hAnsi="Garamond"/>
          <w:sz w:val="22"/>
          <w:szCs w:val="22"/>
        </w:rPr>
        <w:tab/>
        <w:t>–</w:t>
      </w:r>
      <w:r w:rsidR="00B63A3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212.</w:t>
      </w:r>
    </w:p>
    <w:p w14:paraId="7BD468CB" w14:textId="505760B4" w:rsidR="00536882" w:rsidRPr="00DA16CE" w:rsidRDefault="0053688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176.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Remarkes</w:t>
      </w:r>
      <w:proofErr w:type="spellEnd"/>
      <w:r w:rsidRPr="00DA16CE">
        <w:rPr>
          <w:rFonts w:ascii="Garamond" w:hAnsi="Garamond"/>
          <w:sz w:val="22"/>
          <w:szCs w:val="22"/>
          <w:lang w:val="en-GB"/>
        </w:rPr>
        <w:t xml:space="preserve"> for a General Contract“] </w:t>
      </w:r>
      <w:hyperlink r:id="rId175"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AE1B86" w:rsidRPr="00DA16CE">
        <w:rPr>
          <w:rFonts w:ascii="Garamond" w:hAnsi="Garamond"/>
          <w:sz w:val="22"/>
          <w:szCs w:val="22"/>
        </w:rPr>
        <w:t xml:space="preserve">am </w:t>
      </w:r>
      <w:r w:rsidRPr="00DA16CE">
        <w:rPr>
          <w:rFonts w:ascii="Garamond" w:hAnsi="Garamond"/>
          <w:sz w:val="22"/>
          <w:szCs w:val="22"/>
        </w:rPr>
        <w:t>14.4.2021]</w:t>
      </w:r>
    </w:p>
    <w:p w14:paraId="444B42DD" w14:textId="77777777" w:rsidR="00817F9D" w:rsidRPr="00DA16CE" w:rsidRDefault="00817F9D" w:rsidP="00DA16CE">
      <w:pPr>
        <w:jc w:val="both"/>
        <w:rPr>
          <w:rFonts w:ascii="Garamond" w:hAnsi="Garamond"/>
          <w:b/>
          <w:sz w:val="22"/>
          <w:szCs w:val="22"/>
        </w:rPr>
      </w:pPr>
    </w:p>
    <w:p w14:paraId="52AC7279" w14:textId="77777777" w:rsidR="006A41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Osterfahrung</w:t>
      </w:r>
    </w:p>
    <w:p w14:paraId="1650F6D9" w14:textId="5B100FF5" w:rsidR="00817F9D" w:rsidRPr="00DA16CE" w:rsidRDefault="009D45D0" w:rsidP="00DA16CE">
      <w:pPr>
        <w:tabs>
          <w:tab w:val="left" w:pos="426"/>
          <w:tab w:val="left" w:pos="709"/>
        </w:tabs>
        <w:ind w:left="708" w:hanging="708"/>
        <w:jc w:val="both"/>
        <w:rPr>
          <w:rFonts w:ascii="Garamond" w:hAnsi="Garamond"/>
          <w:sz w:val="22"/>
          <w:szCs w:val="22"/>
        </w:rPr>
      </w:pPr>
      <w:r w:rsidRPr="00DA16CE">
        <w:rPr>
          <w:rFonts w:ascii="Garamond" w:hAnsi="Garamond"/>
          <w:sz w:val="22"/>
          <w:szCs w:val="22"/>
        </w:rPr>
        <w:t>In:</w:t>
      </w:r>
      <w:r w:rsidR="006A411A" w:rsidRPr="00DA16CE">
        <w:rPr>
          <w:rFonts w:ascii="Garamond" w:hAnsi="Garamond"/>
          <w:sz w:val="22"/>
          <w:szCs w:val="22"/>
        </w:rPr>
        <w:tab/>
        <w:t>–</w:t>
      </w:r>
      <w:r w:rsidR="006A411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484761" w:rsidRPr="00DA16CE">
        <w:rPr>
          <w:rFonts w:ascii="Garamond" w:hAnsi="Garamond"/>
          <w:sz w:val="22"/>
          <w:szCs w:val="22"/>
        </w:rPr>
        <w:t> </w:t>
      </w:r>
      <w:r w:rsidRPr="00DA16CE">
        <w:rPr>
          <w:rFonts w:ascii="Garamond" w:hAnsi="Garamond"/>
          <w:sz w:val="22"/>
          <w:szCs w:val="22"/>
        </w:rPr>
        <w:t>213.</w:t>
      </w:r>
    </w:p>
    <w:p w14:paraId="1D059EDA" w14:textId="0DFAD9FF" w:rsidR="006A411A" w:rsidRPr="00DA16CE" w:rsidRDefault="006A411A" w:rsidP="00DA16CE">
      <w:pPr>
        <w:pStyle w:val="Listenabsatz"/>
        <w:numPr>
          <w:ilvl w:val="0"/>
          <w:numId w:val="33"/>
        </w:numPr>
        <w:tabs>
          <w:tab w:val="left" w:pos="426"/>
        </w:tabs>
        <w:ind w:left="709" w:hanging="283"/>
        <w:jc w:val="both"/>
        <w:rPr>
          <w:rFonts w:ascii="Garamond" w:hAnsi="Garamond"/>
          <w:lang w:val="de-DE"/>
        </w:rPr>
      </w:pPr>
      <w:r w:rsidRPr="00DA16CE">
        <w:rPr>
          <w:rFonts w:ascii="Garamond" w:hAnsi="Garamond"/>
          <w:lang w:val="de-DE"/>
        </w:rPr>
        <w:t>Niedersächsisches Staatstheater Hannover (Hg.): Räuber</w:t>
      </w:r>
      <w:r w:rsidR="00851E4C" w:rsidRPr="00DA16CE">
        <w:rPr>
          <w:rFonts w:ascii="Garamond" w:hAnsi="Garamond"/>
          <w:lang w:val="de-DE"/>
        </w:rPr>
        <w:t xml:space="preserve"> </w:t>
      </w:r>
      <w:r w:rsidR="00851E4C" w:rsidRPr="00DA16CE">
        <w:rPr>
          <w:rFonts w:ascii="Garamond" w:eastAsia="GaramondPremrPro-Smbd" w:hAnsi="Garamond"/>
          <w:lang w:val="de-DE"/>
        </w:rPr>
        <w:t xml:space="preserve">– </w:t>
      </w:r>
      <w:r w:rsidRPr="00DA16CE">
        <w:rPr>
          <w:rFonts w:ascii="Garamond" w:hAnsi="Garamond"/>
          <w:lang w:val="de-DE"/>
        </w:rPr>
        <w:t>Ratten</w:t>
      </w:r>
      <w:r w:rsidR="00851E4C" w:rsidRPr="00DA16CE">
        <w:rPr>
          <w:rFonts w:ascii="Garamond" w:hAnsi="Garamond"/>
          <w:lang w:val="de-DE"/>
        </w:rPr>
        <w:t xml:space="preserve"> </w:t>
      </w:r>
      <w:r w:rsidR="00851E4C" w:rsidRPr="00DA16CE">
        <w:rPr>
          <w:rFonts w:ascii="Garamond" w:eastAsia="GaramondPremrPro-Smbd" w:hAnsi="Garamond"/>
          <w:lang w:val="de-DE"/>
        </w:rPr>
        <w:t>–</w:t>
      </w:r>
      <w:r w:rsidR="00851E4C" w:rsidRPr="00DA16CE">
        <w:rPr>
          <w:rFonts w:ascii="Garamond" w:hAnsi="Garamond"/>
          <w:lang w:val="de-DE"/>
        </w:rPr>
        <w:t xml:space="preserve"> </w:t>
      </w:r>
      <w:r w:rsidRPr="00DA16CE">
        <w:rPr>
          <w:rFonts w:ascii="Garamond" w:hAnsi="Garamond"/>
          <w:lang w:val="de-DE"/>
        </w:rPr>
        <w:t>Schlacht. Eine deutsche Tragödie: Friedrich Schiller, Gerhart Hauptmann, Heiner Müller. Hannover: Niedersächsisches Staatstheater Hannover 2019, (</w:t>
      </w:r>
      <w:proofErr w:type="spellStart"/>
      <w:r w:rsidRPr="00DA16CE">
        <w:rPr>
          <w:rFonts w:ascii="Garamond" w:hAnsi="Garamond"/>
          <w:lang w:val="de-DE"/>
        </w:rPr>
        <w:t>o.S</w:t>
      </w:r>
      <w:proofErr w:type="spellEnd"/>
      <w:r w:rsidRPr="00DA16CE">
        <w:rPr>
          <w:rFonts w:ascii="Garamond" w:hAnsi="Garamond"/>
          <w:lang w:val="de-DE"/>
        </w:rPr>
        <w:t>.) (Programmheft, Spielzeit 2018/2019)</w:t>
      </w:r>
      <w:r w:rsidR="00F46A64" w:rsidRPr="00DA16CE">
        <w:rPr>
          <w:rFonts w:ascii="Garamond" w:hAnsi="Garamond"/>
          <w:lang w:val="de-DE"/>
        </w:rPr>
        <w:t>.</w:t>
      </w:r>
    </w:p>
    <w:p w14:paraId="6B89C448" w14:textId="73A9B056" w:rsidR="00536882" w:rsidRPr="00DA16CE" w:rsidRDefault="00536882" w:rsidP="00DA16CE">
      <w:pPr>
        <w:pStyle w:val="Listenabsatz"/>
        <w:numPr>
          <w:ilvl w:val="0"/>
          <w:numId w:val="33"/>
        </w:numPr>
        <w:tabs>
          <w:tab w:val="left" w:pos="426"/>
        </w:tabs>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xml:space="preserve">. London/New York/Calcutta 2021, S. 177.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„Eastern </w:t>
      </w:r>
      <w:proofErr w:type="spellStart"/>
      <w:r w:rsidR="005A4C1D" w:rsidRPr="00DA16CE">
        <w:rPr>
          <w:rFonts w:ascii="Garamond" w:hAnsi="Garamond"/>
        </w:rPr>
        <w:t>e</w:t>
      </w:r>
      <w:r w:rsidRPr="00DA16CE">
        <w:rPr>
          <w:rFonts w:ascii="Garamond" w:hAnsi="Garamond"/>
        </w:rPr>
        <w:t>xperience</w:t>
      </w:r>
      <w:proofErr w:type="spellEnd"/>
      <w:r w:rsidRPr="00DA16CE">
        <w:rPr>
          <w:rFonts w:ascii="Garamond" w:hAnsi="Garamond"/>
        </w:rPr>
        <w:t xml:space="preserve">“] </w:t>
      </w:r>
      <w:hyperlink r:id="rId176"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AE1B86" w:rsidRPr="00DA16CE">
        <w:rPr>
          <w:rFonts w:ascii="Garamond" w:hAnsi="Garamond"/>
        </w:rPr>
        <w:t>am</w:t>
      </w:r>
      <w:proofErr w:type="spellEnd"/>
      <w:r w:rsidR="00AE1B86" w:rsidRPr="00DA16CE">
        <w:rPr>
          <w:rFonts w:ascii="Garamond" w:hAnsi="Garamond"/>
        </w:rPr>
        <w:t xml:space="preserve"> </w:t>
      </w:r>
      <w:r w:rsidRPr="00DA16CE">
        <w:rPr>
          <w:rFonts w:ascii="Garamond" w:hAnsi="Garamond"/>
        </w:rPr>
        <w:t>14.4.2021]</w:t>
      </w:r>
    </w:p>
    <w:p w14:paraId="3B1A9F26" w14:textId="77777777" w:rsidR="00817F9D" w:rsidRPr="00DA16CE" w:rsidRDefault="00817F9D" w:rsidP="00DA16CE">
      <w:pPr>
        <w:jc w:val="both"/>
        <w:rPr>
          <w:rFonts w:ascii="Garamond" w:hAnsi="Garamond"/>
          <w:b/>
          <w:sz w:val="22"/>
          <w:szCs w:val="22"/>
        </w:rPr>
      </w:pPr>
    </w:p>
    <w:p w14:paraId="7A2F2270" w14:textId="12411B73" w:rsidR="00B63A3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Über das Tabu der Virginität</w:t>
      </w:r>
    </w:p>
    <w:p w14:paraId="0758571D" w14:textId="71835506"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63A37" w:rsidRPr="00DA16CE">
        <w:rPr>
          <w:rFonts w:ascii="Garamond" w:hAnsi="Garamond"/>
          <w:sz w:val="22"/>
          <w:szCs w:val="22"/>
        </w:rPr>
        <w:tab/>
        <w:t>–</w:t>
      </w:r>
      <w:r w:rsidR="00B63A3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214.</w:t>
      </w:r>
    </w:p>
    <w:p w14:paraId="54478B6E" w14:textId="32B1497A" w:rsidR="00536882" w:rsidRPr="00DA16CE" w:rsidRDefault="0053688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178.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„On the </w:t>
      </w:r>
      <w:r w:rsidR="005A4C1D" w:rsidRPr="00DA16CE">
        <w:rPr>
          <w:rFonts w:ascii="Garamond" w:hAnsi="Garamond"/>
          <w:sz w:val="22"/>
          <w:szCs w:val="22"/>
          <w:lang w:val="en-GB"/>
        </w:rPr>
        <w:t>t</w:t>
      </w:r>
      <w:r w:rsidRPr="00DA16CE">
        <w:rPr>
          <w:rFonts w:ascii="Garamond" w:hAnsi="Garamond"/>
          <w:sz w:val="22"/>
          <w:szCs w:val="22"/>
          <w:lang w:val="en-GB"/>
        </w:rPr>
        <w:t xml:space="preserve">aboo of </w:t>
      </w:r>
      <w:r w:rsidR="005A4C1D" w:rsidRPr="00DA16CE">
        <w:rPr>
          <w:rFonts w:ascii="Garamond" w:hAnsi="Garamond"/>
          <w:sz w:val="22"/>
          <w:szCs w:val="22"/>
          <w:lang w:val="en-GB"/>
        </w:rPr>
        <w:t>v</w:t>
      </w:r>
      <w:r w:rsidRPr="00DA16CE">
        <w:rPr>
          <w:rFonts w:ascii="Garamond" w:hAnsi="Garamond"/>
          <w:sz w:val="22"/>
          <w:szCs w:val="22"/>
          <w:lang w:val="en-GB"/>
        </w:rPr>
        <w:t xml:space="preserve">irginity“] </w:t>
      </w:r>
      <w:hyperlink r:id="rId177"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AE1B86" w:rsidRPr="00DA16CE">
        <w:rPr>
          <w:rFonts w:ascii="Garamond" w:hAnsi="Garamond"/>
          <w:sz w:val="22"/>
          <w:szCs w:val="22"/>
        </w:rPr>
        <w:t xml:space="preserve">am </w:t>
      </w:r>
      <w:r w:rsidRPr="00DA16CE">
        <w:rPr>
          <w:rFonts w:ascii="Garamond" w:hAnsi="Garamond"/>
          <w:sz w:val="22"/>
          <w:szCs w:val="22"/>
        </w:rPr>
        <w:t>14.4.2021]</w:t>
      </w:r>
    </w:p>
    <w:p w14:paraId="6312B2FF" w14:textId="77777777" w:rsidR="00817F9D" w:rsidRPr="00DA16CE" w:rsidRDefault="00817F9D" w:rsidP="00DA16CE">
      <w:pPr>
        <w:jc w:val="both"/>
        <w:rPr>
          <w:rFonts w:ascii="Garamond" w:hAnsi="Garamond"/>
          <w:b/>
          <w:sz w:val="22"/>
          <w:szCs w:val="22"/>
        </w:rPr>
      </w:pPr>
    </w:p>
    <w:p w14:paraId="2B275472" w14:textId="5661BEB0" w:rsidR="00B63A3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Galotti</w:t>
      </w:r>
    </w:p>
    <w:p w14:paraId="5F69DB11" w14:textId="0D06576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lastRenderedPageBreak/>
        <w:t>In:</w:t>
      </w:r>
      <w:r w:rsidR="00B63A37" w:rsidRPr="00DA16CE">
        <w:rPr>
          <w:rFonts w:ascii="Garamond" w:hAnsi="Garamond"/>
          <w:sz w:val="22"/>
          <w:szCs w:val="22"/>
        </w:rPr>
        <w:tab/>
        <w:t>–</w:t>
      </w:r>
      <w:r w:rsidR="00B63A3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215.</w:t>
      </w:r>
    </w:p>
    <w:p w14:paraId="1F8BF793" w14:textId="558B8BBB" w:rsidR="00536882" w:rsidRPr="00DA16CE" w:rsidRDefault="0053688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179. [In englischer Sprache. Unter dem Titel „Galotti“] </w:t>
      </w:r>
      <w:hyperlink r:id="rId17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7B0613BB" w14:textId="77777777" w:rsidR="00817F9D" w:rsidRPr="00DA16CE" w:rsidRDefault="00817F9D" w:rsidP="00DA16CE">
      <w:pPr>
        <w:jc w:val="both"/>
        <w:rPr>
          <w:rFonts w:ascii="Garamond" w:hAnsi="Garamond"/>
          <w:b/>
          <w:sz w:val="22"/>
          <w:szCs w:val="22"/>
        </w:rPr>
      </w:pPr>
    </w:p>
    <w:p w14:paraId="0231AE83" w14:textId="4752C309" w:rsidR="00B63A3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Ansprache an einen Soldaten der Europaarmee</w:t>
      </w:r>
    </w:p>
    <w:p w14:paraId="332FF71A" w14:textId="1FC0DCB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63A37" w:rsidRPr="00DA16CE">
        <w:rPr>
          <w:rFonts w:ascii="Garamond" w:hAnsi="Garamond"/>
          <w:sz w:val="22"/>
          <w:szCs w:val="22"/>
        </w:rPr>
        <w:tab/>
        <w:t>–</w:t>
      </w:r>
      <w:r w:rsidR="00B63A3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216.</w:t>
      </w:r>
    </w:p>
    <w:p w14:paraId="5634A6C7" w14:textId="454AB554" w:rsidR="00536882" w:rsidRPr="00DA16CE" w:rsidRDefault="0053688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180.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Adress</w:t>
      </w:r>
      <w:proofErr w:type="spellEnd"/>
      <w:r w:rsidRPr="00DA16CE">
        <w:rPr>
          <w:rFonts w:ascii="Garamond" w:hAnsi="Garamond"/>
          <w:sz w:val="22"/>
          <w:szCs w:val="22"/>
          <w:lang w:val="en-GB"/>
        </w:rPr>
        <w:t xml:space="preserve"> to a </w:t>
      </w:r>
      <w:r w:rsidR="005A4C1D" w:rsidRPr="00DA16CE">
        <w:rPr>
          <w:rFonts w:ascii="Garamond" w:hAnsi="Garamond"/>
          <w:sz w:val="22"/>
          <w:szCs w:val="22"/>
          <w:lang w:val="en-GB"/>
        </w:rPr>
        <w:t>s</w:t>
      </w:r>
      <w:r w:rsidRPr="00DA16CE">
        <w:rPr>
          <w:rFonts w:ascii="Garamond" w:hAnsi="Garamond"/>
          <w:sz w:val="22"/>
          <w:szCs w:val="22"/>
          <w:lang w:val="en-GB"/>
        </w:rPr>
        <w:t xml:space="preserve">oldier of the </w:t>
      </w:r>
      <w:r w:rsidR="002217E0" w:rsidRPr="00DA16CE">
        <w:rPr>
          <w:rFonts w:ascii="Garamond" w:hAnsi="Garamond"/>
          <w:sz w:val="22"/>
          <w:szCs w:val="22"/>
          <w:lang w:val="en-GB"/>
        </w:rPr>
        <w:t>European</w:t>
      </w:r>
      <w:r w:rsidRPr="00DA16CE">
        <w:rPr>
          <w:rFonts w:ascii="Garamond" w:hAnsi="Garamond"/>
          <w:sz w:val="22"/>
          <w:szCs w:val="22"/>
          <w:lang w:val="en-GB"/>
        </w:rPr>
        <w:t xml:space="preserve"> Army“] </w:t>
      </w:r>
      <w:hyperlink r:id="rId179"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AE1B86" w:rsidRPr="00DA16CE">
        <w:rPr>
          <w:rFonts w:ascii="Garamond" w:hAnsi="Garamond"/>
          <w:sz w:val="22"/>
          <w:szCs w:val="22"/>
        </w:rPr>
        <w:t xml:space="preserve">am </w:t>
      </w:r>
      <w:r w:rsidRPr="00DA16CE">
        <w:rPr>
          <w:rFonts w:ascii="Garamond" w:hAnsi="Garamond"/>
          <w:sz w:val="22"/>
          <w:szCs w:val="22"/>
        </w:rPr>
        <w:t>14.4.2021]</w:t>
      </w:r>
    </w:p>
    <w:p w14:paraId="52277830" w14:textId="77777777" w:rsidR="00817F9D" w:rsidRPr="00DA16CE" w:rsidRDefault="00817F9D" w:rsidP="00DA16CE">
      <w:pPr>
        <w:jc w:val="both"/>
        <w:rPr>
          <w:rFonts w:ascii="Garamond" w:hAnsi="Garamond"/>
          <w:b/>
          <w:sz w:val="22"/>
          <w:szCs w:val="22"/>
        </w:rPr>
      </w:pPr>
    </w:p>
    <w:p w14:paraId="65EA93A9" w14:textId="44E0F236" w:rsidR="00B63A3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Mann im Bombenflugzeug</w:t>
      </w:r>
    </w:p>
    <w:p w14:paraId="4F3A97D0" w14:textId="4299EB3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63A37" w:rsidRPr="00DA16CE">
        <w:rPr>
          <w:rFonts w:ascii="Garamond" w:hAnsi="Garamond"/>
          <w:sz w:val="22"/>
          <w:szCs w:val="22"/>
        </w:rPr>
        <w:tab/>
        <w:t>–</w:t>
      </w:r>
      <w:r w:rsidR="00B63A3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217.</w:t>
      </w:r>
    </w:p>
    <w:p w14:paraId="2FDDC79D" w14:textId="181C6D32" w:rsidR="00536882" w:rsidRPr="00DA16CE" w:rsidRDefault="00536882"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181. [In englischer Sprache. Unter dem Titel „The man in </w:t>
      </w:r>
      <w:proofErr w:type="spellStart"/>
      <w:r w:rsidRPr="00DA16CE">
        <w:rPr>
          <w:rFonts w:ascii="Garamond" w:hAnsi="Garamond"/>
          <w:sz w:val="22"/>
          <w:szCs w:val="22"/>
        </w:rPr>
        <w:t>the</w:t>
      </w:r>
      <w:proofErr w:type="spellEnd"/>
      <w:r w:rsidRPr="00DA16CE">
        <w:rPr>
          <w:rFonts w:ascii="Garamond" w:hAnsi="Garamond"/>
          <w:sz w:val="22"/>
          <w:szCs w:val="22"/>
        </w:rPr>
        <w:t xml:space="preserve"> </w:t>
      </w:r>
      <w:proofErr w:type="spellStart"/>
      <w:r w:rsidRPr="00DA16CE">
        <w:rPr>
          <w:rFonts w:ascii="Garamond" w:hAnsi="Garamond"/>
          <w:sz w:val="22"/>
          <w:szCs w:val="22"/>
        </w:rPr>
        <w:t>bomber</w:t>
      </w:r>
      <w:proofErr w:type="spellEnd"/>
      <w:r w:rsidRPr="00DA16CE">
        <w:rPr>
          <w:rFonts w:ascii="Garamond" w:hAnsi="Garamond"/>
          <w:sz w:val="22"/>
          <w:szCs w:val="22"/>
        </w:rPr>
        <w:t xml:space="preserve">“] </w:t>
      </w:r>
      <w:hyperlink r:id="rId18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15DEE041" w14:textId="77777777" w:rsidR="00817F9D" w:rsidRPr="00DA16CE" w:rsidRDefault="00817F9D" w:rsidP="00DA16CE">
      <w:pPr>
        <w:jc w:val="both"/>
        <w:rPr>
          <w:rFonts w:ascii="Garamond" w:hAnsi="Garamond"/>
          <w:b/>
          <w:sz w:val="22"/>
          <w:szCs w:val="22"/>
        </w:rPr>
      </w:pPr>
    </w:p>
    <w:p w14:paraId="3160C3C9" w14:textId="573BFA1F" w:rsidR="00B96160"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Porträt Gen. Ridgway</w:t>
      </w:r>
    </w:p>
    <w:p w14:paraId="224DE15A" w14:textId="25E29E7D" w:rsidR="00817F9D" w:rsidRPr="00DA16CE" w:rsidRDefault="009D45D0" w:rsidP="00DA16CE">
      <w:pPr>
        <w:tabs>
          <w:tab w:val="left" w:pos="426"/>
          <w:tab w:val="left" w:pos="709"/>
        </w:tabs>
        <w:ind w:left="708" w:hanging="708"/>
        <w:jc w:val="both"/>
        <w:rPr>
          <w:rFonts w:ascii="Garamond" w:hAnsi="Garamond"/>
          <w:sz w:val="22"/>
          <w:szCs w:val="22"/>
        </w:rPr>
      </w:pPr>
      <w:r w:rsidRPr="00DA16CE">
        <w:rPr>
          <w:rFonts w:ascii="Garamond" w:hAnsi="Garamond"/>
          <w:sz w:val="22"/>
          <w:szCs w:val="22"/>
        </w:rPr>
        <w:t>In:</w:t>
      </w:r>
      <w:r w:rsidR="00B96160" w:rsidRPr="00DA16CE">
        <w:rPr>
          <w:rFonts w:ascii="Garamond" w:hAnsi="Garamond"/>
          <w:sz w:val="22"/>
          <w:szCs w:val="22"/>
        </w:rPr>
        <w:tab/>
        <w:t>–</w:t>
      </w:r>
      <w:r w:rsidR="00B96160"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484761" w:rsidRPr="00DA16CE">
        <w:rPr>
          <w:rFonts w:ascii="Garamond" w:hAnsi="Garamond"/>
          <w:sz w:val="22"/>
          <w:szCs w:val="22"/>
        </w:rPr>
        <w:t> </w:t>
      </w:r>
      <w:r w:rsidRPr="00DA16CE">
        <w:rPr>
          <w:rFonts w:ascii="Garamond" w:hAnsi="Garamond"/>
          <w:sz w:val="22"/>
          <w:szCs w:val="22"/>
        </w:rPr>
        <w:t>218.</w:t>
      </w:r>
    </w:p>
    <w:p w14:paraId="64712C64" w14:textId="45608DBD" w:rsidR="00B96160" w:rsidRPr="00DA16CE" w:rsidRDefault="00B96160" w:rsidP="00DA16CE">
      <w:pPr>
        <w:pStyle w:val="Listenabsatz"/>
        <w:numPr>
          <w:ilvl w:val="0"/>
          <w:numId w:val="33"/>
        </w:numPr>
        <w:tabs>
          <w:tab w:val="left" w:pos="709"/>
        </w:tabs>
        <w:ind w:left="709" w:hanging="283"/>
        <w:jc w:val="both"/>
        <w:rPr>
          <w:rFonts w:ascii="Garamond" w:hAnsi="Garamond"/>
          <w:lang w:val="de-DE"/>
        </w:rPr>
      </w:pPr>
      <w:r w:rsidRPr="00DA16CE">
        <w:rPr>
          <w:rFonts w:ascii="Garamond" w:hAnsi="Garamond"/>
          <w:lang w:val="de-DE"/>
        </w:rPr>
        <w:t>H. M.: Der amerikanische Leviathan. Ein Lexikon. Hg. v</w:t>
      </w:r>
      <w:r w:rsidR="00DD0FE6" w:rsidRPr="00DA16CE">
        <w:rPr>
          <w:rFonts w:ascii="Garamond" w:hAnsi="Garamond"/>
          <w:lang w:val="de-DE"/>
        </w:rPr>
        <w:t>on</w:t>
      </w:r>
      <w:r w:rsidRPr="00DA16CE">
        <w:rPr>
          <w:rFonts w:ascii="Garamond" w:hAnsi="Garamond"/>
          <w:lang w:val="de-DE"/>
        </w:rPr>
        <w:t xml:space="preserve"> Frank M. Raddatz. Mit Fotografien von </w:t>
      </w:r>
      <w:proofErr w:type="spellStart"/>
      <w:r w:rsidRPr="00DA16CE">
        <w:rPr>
          <w:rFonts w:ascii="Garamond" w:hAnsi="Garamond"/>
          <w:lang w:val="de-DE"/>
        </w:rPr>
        <w:t>Ginka</w:t>
      </w:r>
      <w:proofErr w:type="spellEnd"/>
      <w:r w:rsidRPr="00DA16CE">
        <w:rPr>
          <w:rFonts w:ascii="Garamond" w:hAnsi="Garamond"/>
          <w:lang w:val="de-DE"/>
        </w:rPr>
        <w:t xml:space="preserve"> </w:t>
      </w:r>
      <w:proofErr w:type="spellStart"/>
      <w:r w:rsidRPr="00DA16CE">
        <w:rPr>
          <w:rFonts w:ascii="Garamond" w:hAnsi="Garamond"/>
          <w:lang w:val="de-DE"/>
        </w:rPr>
        <w:t>Tscholakowa</w:t>
      </w:r>
      <w:proofErr w:type="spellEnd"/>
      <w:r w:rsidRPr="00DA16CE">
        <w:rPr>
          <w:rFonts w:ascii="Garamond" w:hAnsi="Garamond"/>
          <w:lang w:val="de-DE"/>
        </w:rPr>
        <w:t xml:space="preserve"> und Brigitte Maria Mayer. Berlin: Suhrkamp 2020, S. 226.</w:t>
      </w:r>
    </w:p>
    <w:p w14:paraId="242A5E02" w14:textId="5EB8B39A" w:rsidR="00536882" w:rsidRPr="00DA16CE" w:rsidRDefault="00B32A69" w:rsidP="00DA16CE">
      <w:pPr>
        <w:pStyle w:val="Listenabsatz"/>
        <w:numPr>
          <w:ilvl w:val="0"/>
          <w:numId w:val="33"/>
        </w:numPr>
        <w:tabs>
          <w:tab w:val="left" w:pos="709"/>
        </w:tabs>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xml:space="preserve">. London/New York/Calcutta 2021, S. 182.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proofErr w:type="spellStart"/>
      <w:r w:rsidRPr="00DA16CE">
        <w:rPr>
          <w:rFonts w:ascii="Garamond" w:hAnsi="Garamond"/>
        </w:rPr>
        <w:t>Portrait</w:t>
      </w:r>
      <w:proofErr w:type="spellEnd"/>
      <w:r w:rsidRPr="00DA16CE">
        <w:rPr>
          <w:rFonts w:ascii="Garamond" w:hAnsi="Garamond"/>
        </w:rPr>
        <w:t xml:space="preserve"> Gen</w:t>
      </w:r>
      <w:r w:rsidR="00955828" w:rsidRPr="00DA16CE">
        <w:rPr>
          <w:rFonts w:ascii="Garamond" w:hAnsi="Garamond"/>
        </w:rPr>
        <w:t>.</w:t>
      </w:r>
      <w:r w:rsidRPr="00DA16CE">
        <w:rPr>
          <w:rFonts w:ascii="Garamond" w:hAnsi="Garamond"/>
        </w:rPr>
        <w:t xml:space="preserve"> Ridgway“] </w:t>
      </w:r>
      <w:hyperlink r:id="rId181"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AE1B86" w:rsidRPr="00DA16CE">
        <w:rPr>
          <w:rFonts w:ascii="Garamond" w:hAnsi="Garamond"/>
        </w:rPr>
        <w:t>am</w:t>
      </w:r>
      <w:proofErr w:type="spellEnd"/>
      <w:r w:rsidR="00AE1B86" w:rsidRPr="00DA16CE">
        <w:rPr>
          <w:rFonts w:ascii="Garamond" w:hAnsi="Garamond"/>
        </w:rPr>
        <w:t xml:space="preserve"> </w:t>
      </w:r>
      <w:r w:rsidRPr="00DA16CE">
        <w:rPr>
          <w:rFonts w:ascii="Garamond" w:hAnsi="Garamond"/>
        </w:rPr>
        <w:t>14.4.2021]</w:t>
      </w:r>
    </w:p>
    <w:p w14:paraId="20CAF4F7" w14:textId="77777777" w:rsidR="00817F9D" w:rsidRPr="00DA16CE" w:rsidRDefault="00817F9D" w:rsidP="00DA16CE">
      <w:pPr>
        <w:jc w:val="both"/>
        <w:rPr>
          <w:rFonts w:ascii="Garamond" w:hAnsi="Garamond"/>
          <w:b/>
          <w:sz w:val="22"/>
          <w:szCs w:val="22"/>
        </w:rPr>
      </w:pPr>
    </w:p>
    <w:p w14:paraId="166CF487" w14:textId="01E6E9A5"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7. November</w:t>
      </w:r>
    </w:p>
    <w:p w14:paraId="25247535" w14:textId="7C16830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32A69" w:rsidRPr="00DA16CE">
        <w:rPr>
          <w:rFonts w:ascii="Garamond" w:hAnsi="Garamond"/>
          <w:sz w:val="22"/>
          <w:szCs w:val="22"/>
        </w:rPr>
        <w:tab/>
        <w:t>–</w:t>
      </w:r>
      <w:r w:rsidR="006356A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219.</w:t>
      </w:r>
    </w:p>
    <w:p w14:paraId="2B627A9F" w14:textId="481E5EDE" w:rsidR="00B32A69" w:rsidRPr="00DA16CE" w:rsidRDefault="00B32A6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w:t>
      </w:r>
      <w:r w:rsidR="00BA39AB" w:rsidRPr="00DA16CE">
        <w:rPr>
          <w:rFonts w:ascii="Garamond" w:hAnsi="Garamond"/>
          <w:sz w:val="22"/>
          <w:szCs w:val="22"/>
          <w:lang w:val="en-GB"/>
        </w:rPr>
        <w:t> 430</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BA39AB" w:rsidRPr="00DA16CE">
        <w:rPr>
          <w:rFonts w:ascii="Garamond" w:hAnsi="Garamond"/>
          <w:sz w:val="22"/>
          <w:szCs w:val="22"/>
          <w:lang w:val="en-GB"/>
        </w:rPr>
        <w:t>The 7th of November…</w:t>
      </w:r>
      <w:r w:rsidRPr="00DA16CE">
        <w:rPr>
          <w:rFonts w:ascii="Garamond" w:hAnsi="Garamond"/>
          <w:sz w:val="22"/>
          <w:szCs w:val="22"/>
          <w:lang w:val="en-GB"/>
        </w:rPr>
        <w:t xml:space="preserve">“] </w:t>
      </w:r>
      <w:hyperlink r:id="rId18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02B1450E" w14:textId="77777777" w:rsidR="00817F9D" w:rsidRPr="00DA16CE" w:rsidRDefault="00817F9D" w:rsidP="00DA16CE">
      <w:pPr>
        <w:jc w:val="both"/>
        <w:rPr>
          <w:rFonts w:ascii="Garamond" w:hAnsi="Garamond"/>
          <w:b/>
          <w:sz w:val="22"/>
          <w:szCs w:val="22"/>
        </w:rPr>
      </w:pPr>
    </w:p>
    <w:p w14:paraId="5BD53E5E" w14:textId="12CAF289"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Obdachlosenlieder</w:t>
      </w:r>
    </w:p>
    <w:p w14:paraId="65B2D28C" w14:textId="083D5B7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32A69" w:rsidRPr="00DA16CE">
        <w:rPr>
          <w:rFonts w:ascii="Garamond" w:hAnsi="Garamond"/>
          <w:sz w:val="22"/>
          <w:szCs w:val="22"/>
        </w:rPr>
        <w:tab/>
        <w:t>–</w:t>
      </w:r>
      <w:r w:rsidR="00B32A6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220.</w:t>
      </w:r>
    </w:p>
    <w:p w14:paraId="40C4D239" w14:textId="256C5DA6" w:rsidR="00B32A69" w:rsidRPr="00DA16CE" w:rsidRDefault="00B32A6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183.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„Songs of the </w:t>
      </w:r>
      <w:r w:rsidR="005A4C1D" w:rsidRPr="00DA16CE">
        <w:rPr>
          <w:rFonts w:ascii="Garamond" w:hAnsi="Garamond"/>
          <w:sz w:val="22"/>
          <w:szCs w:val="22"/>
          <w:lang w:val="en-GB"/>
        </w:rPr>
        <w:t>h</w:t>
      </w:r>
      <w:r w:rsidRPr="00DA16CE">
        <w:rPr>
          <w:rFonts w:ascii="Garamond" w:hAnsi="Garamond"/>
          <w:sz w:val="22"/>
          <w:szCs w:val="22"/>
          <w:lang w:val="en-GB"/>
        </w:rPr>
        <w:t xml:space="preserve">omeless“] </w:t>
      </w:r>
      <w:hyperlink r:id="rId183"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AE1B86" w:rsidRPr="00DA16CE">
        <w:rPr>
          <w:rFonts w:ascii="Garamond" w:hAnsi="Garamond"/>
          <w:sz w:val="22"/>
          <w:szCs w:val="22"/>
        </w:rPr>
        <w:t xml:space="preserve">am </w:t>
      </w:r>
      <w:r w:rsidRPr="00DA16CE">
        <w:rPr>
          <w:rFonts w:ascii="Garamond" w:hAnsi="Garamond"/>
          <w:sz w:val="22"/>
          <w:szCs w:val="22"/>
        </w:rPr>
        <w:t>14.4.2021]</w:t>
      </w:r>
    </w:p>
    <w:p w14:paraId="18442200" w14:textId="77777777" w:rsidR="00817F9D" w:rsidRPr="00DA16CE" w:rsidRDefault="00817F9D" w:rsidP="00DA16CE">
      <w:pPr>
        <w:jc w:val="both"/>
        <w:rPr>
          <w:rFonts w:ascii="Garamond" w:hAnsi="Garamond"/>
          <w:b/>
          <w:sz w:val="22"/>
          <w:szCs w:val="22"/>
        </w:rPr>
      </w:pPr>
    </w:p>
    <w:p w14:paraId="5841198E" w14:textId="34EA1302" w:rsidR="00BA39AB"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Lied der Brigaden</w:t>
      </w:r>
    </w:p>
    <w:p w14:paraId="08D91C04" w14:textId="6BF2BE9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A39AB" w:rsidRPr="00DA16CE">
        <w:rPr>
          <w:rFonts w:ascii="Garamond" w:hAnsi="Garamond"/>
          <w:sz w:val="22"/>
          <w:szCs w:val="22"/>
        </w:rPr>
        <w:tab/>
        <w:t>–</w:t>
      </w:r>
      <w:r w:rsidR="00BA39AB"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B479F" w:rsidRPr="00DA16CE">
        <w:rPr>
          <w:rFonts w:ascii="Garamond" w:hAnsi="Garamond"/>
          <w:sz w:val="22"/>
          <w:szCs w:val="22"/>
          <w:lang w:val="en-GB"/>
        </w:rPr>
        <w:t> </w:t>
      </w:r>
      <w:r w:rsidRPr="00DA16CE">
        <w:rPr>
          <w:rFonts w:ascii="Garamond" w:hAnsi="Garamond"/>
          <w:sz w:val="22"/>
          <w:szCs w:val="22"/>
          <w:lang w:val="en-GB"/>
        </w:rPr>
        <w:t>221.</w:t>
      </w:r>
    </w:p>
    <w:p w14:paraId="2046DF59" w14:textId="6E03A710" w:rsidR="00BA39AB" w:rsidRPr="00DA16CE" w:rsidRDefault="00BA39A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431. [In englischer Sprache. Unter dem Titel „Song </w:t>
      </w:r>
      <w:proofErr w:type="spellStart"/>
      <w:r w:rsidRPr="00DA16CE">
        <w:rPr>
          <w:rFonts w:ascii="Garamond" w:hAnsi="Garamond"/>
          <w:sz w:val="22"/>
          <w:szCs w:val="22"/>
        </w:rPr>
        <w:t>of</w:t>
      </w:r>
      <w:proofErr w:type="spellEnd"/>
      <w:r w:rsidRPr="00DA16CE">
        <w:rPr>
          <w:rFonts w:ascii="Garamond" w:hAnsi="Garamond"/>
          <w:sz w:val="22"/>
          <w:szCs w:val="22"/>
        </w:rPr>
        <w:t xml:space="preserve"> </w:t>
      </w:r>
      <w:proofErr w:type="spellStart"/>
      <w:r w:rsidRPr="00DA16CE">
        <w:rPr>
          <w:rFonts w:ascii="Garamond" w:hAnsi="Garamond"/>
          <w:sz w:val="22"/>
          <w:szCs w:val="22"/>
        </w:rPr>
        <w:t>the</w:t>
      </w:r>
      <w:proofErr w:type="spellEnd"/>
      <w:r w:rsidRPr="00DA16CE">
        <w:rPr>
          <w:rFonts w:ascii="Garamond" w:hAnsi="Garamond"/>
          <w:sz w:val="22"/>
          <w:szCs w:val="22"/>
        </w:rPr>
        <w:t xml:space="preserve"> </w:t>
      </w:r>
      <w:proofErr w:type="spellStart"/>
      <w:r w:rsidR="005A4C1D" w:rsidRPr="00DA16CE">
        <w:rPr>
          <w:rFonts w:ascii="Garamond" w:hAnsi="Garamond"/>
          <w:sz w:val="22"/>
          <w:szCs w:val="22"/>
        </w:rPr>
        <w:t>b</w:t>
      </w:r>
      <w:r w:rsidRPr="00DA16CE">
        <w:rPr>
          <w:rFonts w:ascii="Garamond" w:hAnsi="Garamond"/>
          <w:sz w:val="22"/>
          <w:szCs w:val="22"/>
        </w:rPr>
        <w:t>rigades</w:t>
      </w:r>
      <w:proofErr w:type="spellEnd"/>
      <w:r w:rsidRPr="00DA16CE">
        <w:rPr>
          <w:rFonts w:ascii="Garamond" w:hAnsi="Garamond"/>
          <w:sz w:val="22"/>
          <w:szCs w:val="22"/>
        </w:rPr>
        <w:t xml:space="preserve">“] </w:t>
      </w:r>
      <w:hyperlink r:id="rId18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[Zugriff zuletzt</w:t>
      </w:r>
      <w:r w:rsidR="00FA2189" w:rsidRPr="00DA16CE">
        <w:rPr>
          <w:rFonts w:ascii="Garamond" w:hAnsi="Garamond"/>
          <w:sz w:val="22"/>
          <w:szCs w:val="22"/>
        </w:rPr>
        <w:t xml:space="preserve"> </w:t>
      </w:r>
      <w:r w:rsidR="00AE1B86" w:rsidRPr="00DA16CE">
        <w:rPr>
          <w:rFonts w:ascii="Garamond" w:hAnsi="Garamond"/>
          <w:sz w:val="22"/>
          <w:szCs w:val="22"/>
        </w:rPr>
        <w:t>am</w:t>
      </w:r>
      <w:r w:rsidRPr="00DA16CE">
        <w:rPr>
          <w:rFonts w:ascii="Garamond" w:hAnsi="Garamond"/>
          <w:sz w:val="22"/>
          <w:szCs w:val="22"/>
        </w:rPr>
        <w:t xml:space="preserve"> 14.4.2021]</w:t>
      </w:r>
    </w:p>
    <w:p w14:paraId="0C1479E8" w14:textId="77777777" w:rsidR="00817F9D" w:rsidRPr="00DA16CE" w:rsidRDefault="00817F9D" w:rsidP="00DA16CE">
      <w:pPr>
        <w:jc w:val="both"/>
        <w:rPr>
          <w:rFonts w:ascii="Garamond" w:hAnsi="Garamond"/>
          <w:b/>
          <w:sz w:val="22"/>
          <w:szCs w:val="22"/>
        </w:rPr>
      </w:pPr>
    </w:p>
    <w:p w14:paraId="64D97CB1" w14:textId="2552120E" w:rsidR="00E53085"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Aufbaulieder</w:t>
      </w:r>
      <w:r w:rsidR="007B61BC" w:rsidRPr="00DA16CE">
        <w:rPr>
          <w:rFonts w:ascii="Garamond" w:hAnsi="Garamond"/>
          <w:sz w:val="22"/>
          <w:szCs w:val="22"/>
        </w:rPr>
        <w:t> </w:t>
      </w:r>
      <w:r w:rsidRPr="00DA16CE">
        <w:rPr>
          <w:rFonts w:ascii="Garamond" w:hAnsi="Garamond"/>
          <w:sz w:val="22"/>
          <w:szCs w:val="22"/>
        </w:rPr>
        <w:t>/</w:t>
      </w:r>
      <w:r w:rsidR="007B61BC" w:rsidRPr="00DA16CE">
        <w:rPr>
          <w:rFonts w:ascii="Garamond" w:hAnsi="Garamond"/>
          <w:sz w:val="22"/>
          <w:szCs w:val="22"/>
        </w:rPr>
        <w:t> </w:t>
      </w:r>
      <w:r w:rsidRPr="00DA16CE">
        <w:rPr>
          <w:rFonts w:ascii="Garamond" w:hAnsi="Garamond"/>
          <w:sz w:val="22"/>
          <w:szCs w:val="22"/>
        </w:rPr>
        <w:t>für Kinder</w:t>
      </w:r>
    </w:p>
    <w:p w14:paraId="08957275" w14:textId="588B5822"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53085" w:rsidRPr="00DA16CE">
        <w:rPr>
          <w:rFonts w:ascii="Garamond" w:hAnsi="Garamond"/>
          <w:sz w:val="22"/>
          <w:szCs w:val="22"/>
        </w:rPr>
        <w:tab/>
        <w:t>–</w:t>
      </w:r>
      <w:r w:rsidR="00E53085"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E7406" w:rsidRPr="00DA16CE">
        <w:rPr>
          <w:rFonts w:ascii="Garamond" w:hAnsi="Garamond"/>
          <w:sz w:val="22"/>
          <w:szCs w:val="22"/>
          <w:lang w:val="en-GB"/>
        </w:rPr>
        <w:t> </w:t>
      </w:r>
      <w:r w:rsidRPr="00DA16CE">
        <w:rPr>
          <w:rFonts w:ascii="Garamond" w:hAnsi="Garamond"/>
          <w:sz w:val="22"/>
          <w:szCs w:val="22"/>
          <w:lang w:val="en-GB"/>
        </w:rPr>
        <w:t>222.</w:t>
      </w:r>
    </w:p>
    <w:p w14:paraId="566F74F9" w14:textId="3367A904" w:rsidR="00E53085" w:rsidRPr="00DA16CE" w:rsidRDefault="00E5308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432. [In englischer Sprache. Unter dem Titel „Building </w:t>
      </w:r>
      <w:proofErr w:type="spellStart"/>
      <w:r w:rsidRPr="00DA16CE">
        <w:rPr>
          <w:rFonts w:ascii="Garamond" w:hAnsi="Garamond"/>
          <w:sz w:val="22"/>
          <w:szCs w:val="22"/>
        </w:rPr>
        <w:t>songs</w:t>
      </w:r>
      <w:proofErr w:type="spellEnd"/>
      <w:r w:rsidRPr="00DA16CE">
        <w:rPr>
          <w:rFonts w:ascii="Garamond" w:hAnsi="Garamond"/>
          <w:sz w:val="22"/>
          <w:szCs w:val="22"/>
        </w:rPr>
        <w:t xml:space="preserve"> </w:t>
      </w:r>
      <w:proofErr w:type="spellStart"/>
      <w:r w:rsidRPr="00DA16CE">
        <w:rPr>
          <w:rFonts w:ascii="Garamond" w:hAnsi="Garamond"/>
          <w:sz w:val="22"/>
          <w:szCs w:val="22"/>
        </w:rPr>
        <w:t>for</w:t>
      </w:r>
      <w:proofErr w:type="spellEnd"/>
      <w:r w:rsidRPr="00DA16CE">
        <w:rPr>
          <w:rFonts w:ascii="Garamond" w:hAnsi="Garamond"/>
          <w:sz w:val="22"/>
          <w:szCs w:val="22"/>
        </w:rPr>
        <w:t xml:space="preserve"> </w:t>
      </w:r>
      <w:proofErr w:type="spellStart"/>
      <w:r w:rsidR="005A4C1D" w:rsidRPr="00DA16CE">
        <w:rPr>
          <w:rFonts w:ascii="Garamond" w:hAnsi="Garamond"/>
          <w:sz w:val="22"/>
          <w:szCs w:val="22"/>
        </w:rPr>
        <w:t>c</w:t>
      </w:r>
      <w:r w:rsidRPr="00DA16CE">
        <w:rPr>
          <w:rFonts w:ascii="Garamond" w:hAnsi="Garamond"/>
          <w:sz w:val="22"/>
          <w:szCs w:val="22"/>
        </w:rPr>
        <w:t>hildren</w:t>
      </w:r>
      <w:proofErr w:type="spellEnd"/>
      <w:r w:rsidRPr="00DA16CE">
        <w:rPr>
          <w:rFonts w:ascii="Garamond" w:hAnsi="Garamond"/>
          <w:sz w:val="22"/>
          <w:szCs w:val="22"/>
        </w:rPr>
        <w:t xml:space="preserve">“] </w:t>
      </w:r>
      <w:hyperlink r:id="rId18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68549651" w14:textId="77777777" w:rsidR="00817F9D" w:rsidRPr="00DA16CE" w:rsidRDefault="00817F9D" w:rsidP="00DA16CE">
      <w:pPr>
        <w:jc w:val="both"/>
        <w:rPr>
          <w:rFonts w:ascii="Garamond" w:hAnsi="Garamond"/>
          <w:b/>
          <w:sz w:val="22"/>
          <w:szCs w:val="22"/>
        </w:rPr>
      </w:pPr>
    </w:p>
    <w:p w14:paraId="60419437" w14:textId="74C10144"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r w:rsidR="005F124D" w:rsidRPr="00DA16CE">
        <w:rPr>
          <w:rFonts w:ascii="Garamond" w:hAnsi="Garamond"/>
          <w:sz w:val="22"/>
          <w:szCs w:val="22"/>
        </w:rPr>
        <w:t>D</w:t>
      </w:r>
      <w:r w:rsidRPr="00DA16CE">
        <w:rPr>
          <w:rFonts w:ascii="Garamond" w:hAnsi="Garamond"/>
          <w:sz w:val="22"/>
          <w:szCs w:val="22"/>
        </w:rPr>
        <w:t>ie Bauern vor dem Abtransport zum Gericht</w:t>
      </w:r>
    </w:p>
    <w:p w14:paraId="10179AE3" w14:textId="2B5A83A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32A69" w:rsidRPr="00DA16CE">
        <w:rPr>
          <w:rFonts w:ascii="Garamond" w:hAnsi="Garamond"/>
          <w:sz w:val="22"/>
          <w:szCs w:val="22"/>
        </w:rPr>
        <w:tab/>
        <w:t>–</w:t>
      </w:r>
      <w:r w:rsidR="00B32A6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E7406" w:rsidRPr="00DA16CE">
        <w:rPr>
          <w:rFonts w:ascii="Garamond" w:hAnsi="Garamond"/>
          <w:sz w:val="22"/>
          <w:szCs w:val="22"/>
          <w:lang w:val="en-GB"/>
        </w:rPr>
        <w:t> </w:t>
      </w:r>
      <w:r w:rsidRPr="00DA16CE">
        <w:rPr>
          <w:rFonts w:ascii="Garamond" w:hAnsi="Garamond"/>
          <w:sz w:val="22"/>
          <w:szCs w:val="22"/>
          <w:lang w:val="en-GB"/>
        </w:rPr>
        <w:t>223.</w:t>
      </w:r>
    </w:p>
    <w:p w14:paraId="0F97F63D" w14:textId="0EC6A109" w:rsidR="00B32A69" w:rsidRPr="00DA16CE" w:rsidRDefault="00B32A6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184.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„The Peasants bevor their </w:t>
      </w:r>
      <w:r w:rsidR="005A4C1D" w:rsidRPr="00DA16CE">
        <w:rPr>
          <w:rFonts w:ascii="Garamond" w:hAnsi="Garamond"/>
          <w:sz w:val="22"/>
          <w:szCs w:val="22"/>
          <w:lang w:val="en-GB"/>
        </w:rPr>
        <w:t>t</w:t>
      </w:r>
      <w:r w:rsidRPr="00DA16CE">
        <w:rPr>
          <w:rFonts w:ascii="Garamond" w:hAnsi="Garamond"/>
          <w:sz w:val="22"/>
          <w:szCs w:val="22"/>
          <w:lang w:val="en-GB"/>
        </w:rPr>
        <w:t xml:space="preserve">ransport to the </w:t>
      </w:r>
      <w:r w:rsidR="005A4C1D" w:rsidRPr="00DA16CE">
        <w:rPr>
          <w:rFonts w:ascii="Garamond" w:hAnsi="Garamond"/>
          <w:sz w:val="22"/>
          <w:szCs w:val="22"/>
          <w:lang w:val="en-GB"/>
        </w:rPr>
        <w:t>c</w:t>
      </w:r>
      <w:r w:rsidRPr="00DA16CE">
        <w:rPr>
          <w:rFonts w:ascii="Garamond" w:hAnsi="Garamond"/>
          <w:sz w:val="22"/>
          <w:szCs w:val="22"/>
          <w:lang w:val="en-GB"/>
        </w:rPr>
        <w:t xml:space="preserve">ourt“] </w:t>
      </w:r>
      <w:hyperlink r:id="rId18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AE1B86" w:rsidRPr="00DA16CE">
        <w:rPr>
          <w:rFonts w:ascii="Garamond" w:hAnsi="Garamond"/>
          <w:sz w:val="22"/>
          <w:szCs w:val="22"/>
        </w:rPr>
        <w:t>am</w:t>
      </w:r>
      <w:r w:rsidR="008F2D25" w:rsidRPr="00DA16CE">
        <w:rPr>
          <w:rFonts w:ascii="Garamond" w:hAnsi="Garamond"/>
          <w:sz w:val="22"/>
          <w:szCs w:val="22"/>
        </w:rPr>
        <w:t xml:space="preserve"> </w:t>
      </w:r>
      <w:r w:rsidRPr="00DA16CE">
        <w:rPr>
          <w:rFonts w:ascii="Garamond" w:hAnsi="Garamond"/>
          <w:sz w:val="22"/>
          <w:szCs w:val="22"/>
        </w:rPr>
        <w:t>14.4.2021]</w:t>
      </w:r>
    </w:p>
    <w:p w14:paraId="749DBACC" w14:textId="77777777" w:rsidR="00817F9D" w:rsidRPr="00DA16CE" w:rsidRDefault="00817F9D" w:rsidP="00DA16CE">
      <w:pPr>
        <w:jc w:val="both"/>
        <w:rPr>
          <w:rFonts w:ascii="Garamond" w:hAnsi="Garamond"/>
          <w:b/>
          <w:sz w:val="22"/>
          <w:szCs w:val="22"/>
        </w:rPr>
      </w:pPr>
    </w:p>
    <w:p w14:paraId="489D86FD" w14:textId="4A7900D2" w:rsidR="005708E8"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Pu Sung Ling</w:t>
      </w:r>
    </w:p>
    <w:p w14:paraId="6214171F" w14:textId="1F2154C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5708E8" w:rsidRPr="00DA16CE">
        <w:rPr>
          <w:rFonts w:ascii="Garamond" w:hAnsi="Garamond"/>
          <w:sz w:val="22"/>
          <w:szCs w:val="22"/>
        </w:rPr>
        <w:tab/>
        <w:t>–</w:t>
      </w:r>
      <w:r w:rsidR="005708E8"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E7406" w:rsidRPr="00DA16CE">
        <w:rPr>
          <w:rFonts w:ascii="Garamond" w:hAnsi="Garamond"/>
          <w:sz w:val="22"/>
          <w:szCs w:val="22"/>
          <w:lang w:val="en-GB"/>
        </w:rPr>
        <w:t> </w:t>
      </w:r>
      <w:r w:rsidRPr="00DA16CE">
        <w:rPr>
          <w:rFonts w:ascii="Garamond" w:hAnsi="Garamond"/>
          <w:sz w:val="22"/>
          <w:szCs w:val="22"/>
          <w:lang w:val="en-GB"/>
        </w:rPr>
        <w:t>224.</w:t>
      </w:r>
    </w:p>
    <w:p w14:paraId="5927C5EA" w14:textId="339AF222" w:rsidR="005708E8" w:rsidRPr="00DA16CE" w:rsidRDefault="005708E8"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18</w:t>
      </w:r>
      <w:r w:rsidR="0002222C" w:rsidRPr="00DA16CE">
        <w:rPr>
          <w:rFonts w:ascii="Garamond" w:hAnsi="Garamond"/>
          <w:sz w:val="22"/>
          <w:szCs w:val="22"/>
        </w:rPr>
        <w:t>5</w:t>
      </w:r>
      <w:r w:rsidRPr="00DA16CE">
        <w:rPr>
          <w:rFonts w:ascii="Garamond" w:hAnsi="Garamond"/>
          <w:sz w:val="22"/>
          <w:szCs w:val="22"/>
        </w:rPr>
        <w:t>. [In englischer Sprache. Unter dem Titel „</w:t>
      </w:r>
      <w:r w:rsidR="00955828" w:rsidRPr="00DA16CE">
        <w:rPr>
          <w:rFonts w:ascii="Garamond" w:hAnsi="Garamond"/>
          <w:sz w:val="22"/>
          <w:szCs w:val="22"/>
        </w:rPr>
        <w:t xml:space="preserve">Pu </w:t>
      </w:r>
      <w:proofErr w:type="spellStart"/>
      <w:r w:rsidR="00955828" w:rsidRPr="00DA16CE">
        <w:rPr>
          <w:rFonts w:ascii="Garamond" w:hAnsi="Garamond"/>
          <w:sz w:val="22"/>
          <w:szCs w:val="22"/>
        </w:rPr>
        <w:t>Songling</w:t>
      </w:r>
      <w:proofErr w:type="spellEnd"/>
      <w:r w:rsidRPr="00DA16CE">
        <w:rPr>
          <w:rFonts w:ascii="Garamond" w:hAnsi="Garamond"/>
          <w:sz w:val="22"/>
          <w:szCs w:val="22"/>
        </w:rPr>
        <w:t xml:space="preserve">“] </w:t>
      </w:r>
      <w:hyperlink r:id="rId18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7C7F992" w14:textId="77777777" w:rsidR="00817F9D" w:rsidRPr="00DA16CE" w:rsidRDefault="00817F9D" w:rsidP="00DA16CE">
      <w:pPr>
        <w:tabs>
          <w:tab w:val="left" w:pos="426"/>
        </w:tabs>
        <w:jc w:val="both"/>
        <w:rPr>
          <w:rFonts w:ascii="Garamond" w:hAnsi="Garamond"/>
          <w:b/>
          <w:sz w:val="22"/>
          <w:szCs w:val="22"/>
        </w:rPr>
      </w:pPr>
    </w:p>
    <w:p w14:paraId="6EEC8514" w14:textId="5CBD2922"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Die Fahne</w:t>
      </w:r>
    </w:p>
    <w:p w14:paraId="0DBE32CE" w14:textId="5FDFDFF5"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32A69" w:rsidRPr="00DA16CE">
        <w:rPr>
          <w:rFonts w:ascii="Garamond" w:hAnsi="Garamond"/>
          <w:sz w:val="22"/>
          <w:szCs w:val="22"/>
        </w:rPr>
        <w:tab/>
        <w:t>–</w:t>
      </w:r>
      <w:r w:rsidR="00B32A6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E7406" w:rsidRPr="00DA16CE">
        <w:rPr>
          <w:rFonts w:ascii="Garamond" w:hAnsi="Garamond"/>
          <w:sz w:val="22"/>
          <w:szCs w:val="22"/>
          <w:lang w:val="en-GB"/>
        </w:rPr>
        <w:t> </w:t>
      </w:r>
      <w:r w:rsidRPr="00DA16CE">
        <w:rPr>
          <w:rFonts w:ascii="Garamond" w:hAnsi="Garamond"/>
          <w:sz w:val="22"/>
          <w:szCs w:val="22"/>
          <w:lang w:val="en-GB"/>
        </w:rPr>
        <w:t>225.</w:t>
      </w:r>
    </w:p>
    <w:p w14:paraId="3C7F8777" w14:textId="2CEEB94F" w:rsidR="00B32A69" w:rsidRPr="00DA16CE" w:rsidRDefault="00B32A6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186. [In englischer Sprache. Unter dem Titel „The </w:t>
      </w:r>
      <w:proofErr w:type="spellStart"/>
      <w:r w:rsidR="00C5265F" w:rsidRPr="00DA16CE">
        <w:rPr>
          <w:rFonts w:ascii="Garamond" w:hAnsi="Garamond"/>
          <w:sz w:val="22"/>
          <w:szCs w:val="22"/>
        </w:rPr>
        <w:t>f</w:t>
      </w:r>
      <w:r w:rsidRPr="00DA16CE">
        <w:rPr>
          <w:rFonts w:ascii="Garamond" w:hAnsi="Garamond"/>
          <w:sz w:val="22"/>
          <w:szCs w:val="22"/>
        </w:rPr>
        <w:t>lag</w:t>
      </w:r>
      <w:proofErr w:type="spellEnd"/>
      <w:r w:rsidRPr="00DA16CE">
        <w:rPr>
          <w:rFonts w:ascii="Garamond" w:hAnsi="Garamond"/>
          <w:sz w:val="22"/>
          <w:szCs w:val="22"/>
        </w:rPr>
        <w:t xml:space="preserve">“] </w:t>
      </w:r>
      <w:hyperlink r:id="rId18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54AFB75E" w14:textId="77777777" w:rsidR="00817F9D" w:rsidRPr="00DA16CE" w:rsidRDefault="00817F9D" w:rsidP="00DA16CE">
      <w:pPr>
        <w:jc w:val="both"/>
        <w:rPr>
          <w:rFonts w:ascii="Garamond" w:hAnsi="Garamond"/>
          <w:b/>
          <w:sz w:val="22"/>
          <w:szCs w:val="22"/>
        </w:rPr>
      </w:pPr>
    </w:p>
    <w:p w14:paraId="4AA1058A" w14:textId="2C620E33"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Die Mutter des Hochverräters</w:t>
      </w:r>
    </w:p>
    <w:p w14:paraId="741A6344" w14:textId="2926C7C2"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32A69" w:rsidRPr="00DA16CE">
        <w:rPr>
          <w:rFonts w:ascii="Garamond" w:hAnsi="Garamond"/>
          <w:sz w:val="22"/>
          <w:szCs w:val="22"/>
        </w:rPr>
        <w:tab/>
        <w:t>–</w:t>
      </w:r>
      <w:r w:rsidR="00B32A6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B479F" w:rsidRPr="00DA16CE">
        <w:rPr>
          <w:rFonts w:ascii="Garamond" w:hAnsi="Garamond"/>
          <w:sz w:val="22"/>
          <w:szCs w:val="22"/>
          <w:lang w:val="en-GB"/>
        </w:rPr>
        <w:t> </w:t>
      </w:r>
      <w:r w:rsidRPr="00DA16CE">
        <w:rPr>
          <w:rFonts w:ascii="Garamond" w:hAnsi="Garamond"/>
          <w:sz w:val="22"/>
          <w:szCs w:val="22"/>
          <w:lang w:val="en-GB"/>
        </w:rPr>
        <w:t>226.</w:t>
      </w:r>
    </w:p>
    <w:p w14:paraId="6394BB5E" w14:textId="73B06C99" w:rsidR="0069718A" w:rsidRPr="00DA16CE" w:rsidRDefault="0069718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187.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„The </w:t>
      </w:r>
      <w:r w:rsidR="00C5265F" w:rsidRPr="00DA16CE">
        <w:rPr>
          <w:rFonts w:ascii="Garamond" w:hAnsi="Garamond"/>
          <w:sz w:val="22"/>
          <w:szCs w:val="22"/>
          <w:lang w:val="en-GB"/>
        </w:rPr>
        <w:t>m</w:t>
      </w:r>
      <w:r w:rsidRPr="00DA16CE">
        <w:rPr>
          <w:rFonts w:ascii="Garamond" w:hAnsi="Garamond"/>
          <w:sz w:val="22"/>
          <w:szCs w:val="22"/>
          <w:lang w:val="en-GB"/>
        </w:rPr>
        <w:t xml:space="preserve">other of the </w:t>
      </w:r>
      <w:r w:rsidR="00C5265F" w:rsidRPr="00DA16CE">
        <w:rPr>
          <w:rFonts w:ascii="Garamond" w:hAnsi="Garamond"/>
          <w:sz w:val="22"/>
          <w:szCs w:val="22"/>
          <w:lang w:val="en-GB"/>
        </w:rPr>
        <w:t>h</w:t>
      </w:r>
      <w:r w:rsidRPr="00DA16CE">
        <w:rPr>
          <w:rFonts w:ascii="Garamond" w:hAnsi="Garamond"/>
          <w:sz w:val="22"/>
          <w:szCs w:val="22"/>
          <w:lang w:val="en-GB"/>
        </w:rPr>
        <w:t xml:space="preserve">igh Traitor, 1940“] </w:t>
      </w:r>
      <w:hyperlink r:id="rId189"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35F2AE7" w14:textId="77777777" w:rsidR="00817F9D" w:rsidRPr="00DA16CE" w:rsidRDefault="00817F9D" w:rsidP="00DA16CE">
      <w:pPr>
        <w:jc w:val="both"/>
        <w:rPr>
          <w:rFonts w:ascii="Garamond" w:hAnsi="Garamond"/>
          <w:b/>
          <w:sz w:val="22"/>
          <w:szCs w:val="22"/>
        </w:rPr>
      </w:pPr>
    </w:p>
    <w:p w14:paraId="4A737CCD" w14:textId="4FCA184B"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Zwei Sterne</w:t>
      </w:r>
    </w:p>
    <w:p w14:paraId="64FDBBDA" w14:textId="29144475" w:rsidR="00817F9D" w:rsidRPr="00DA16CE" w:rsidRDefault="009D45D0" w:rsidP="00DA16CE">
      <w:pPr>
        <w:tabs>
          <w:tab w:val="left" w:pos="426"/>
          <w:tab w:val="left" w:pos="709"/>
        </w:tabs>
        <w:ind w:left="709" w:hanging="709"/>
        <w:jc w:val="both"/>
        <w:rPr>
          <w:rFonts w:ascii="Garamond" w:hAnsi="Garamond"/>
          <w:sz w:val="22"/>
          <w:szCs w:val="22"/>
          <w:lang w:val="en-GB"/>
        </w:rPr>
      </w:pPr>
      <w:r w:rsidRPr="00DA16CE">
        <w:rPr>
          <w:rFonts w:ascii="Garamond" w:hAnsi="Garamond"/>
          <w:sz w:val="22"/>
          <w:szCs w:val="22"/>
        </w:rPr>
        <w:t>In:</w:t>
      </w:r>
      <w:r w:rsidR="00B32A69" w:rsidRPr="00DA16CE">
        <w:rPr>
          <w:rFonts w:ascii="Garamond" w:hAnsi="Garamond"/>
          <w:sz w:val="22"/>
          <w:szCs w:val="22"/>
        </w:rPr>
        <w:tab/>
        <w:t>–</w:t>
      </w:r>
      <w:r w:rsidR="00B32A6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B479F" w:rsidRPr="00DA16CE">
        <w:rPr>
          <w:rFonts w:ascii="Garamond" w:hAnsi="Garamond"/>
          <w:sz w:val="22"/>
          <w:szCs w:val="22"/>
          <w:lang w:val="en-GB"/>
        </w:rPr>
        <w:t> </w:t>
      </w:r>
      <w:r w:rsidRPr="00DA16CE">
        <w:rPr>
          <w:rFonts w:ascii="Garamond" w:hAnsi="Garamond"/>
          <w:sz w:val="22"/>
          <w:szCs w:val="22"/>
          <w:lang w:val="en-GB"/>
        </w:rPr>
        <w:t>227.</w:t>
      </w:r>
    </w:p>
    <w:p w14:paraId="4C09793C" w14:textId="482334BE" w:rsidR="0069718A" w:rsidRPr="00DA16CE" w:rsidRDefault="0069718A" w:rsidP="00DA16CE">
      <w:pPr>
        <w:tabs>
          <w:tab w:val="left" w:pos="426"/>
          <w:tab w:val="left" w:pos="709"/>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188. [In englischer Sprache. Unter dem Titel </w:t>
      </w:r>
      <w:proofErr w:type="spellStart"/>
      <w:r w:rsidRPr="00DA16CE">
        <w:rPr>
          <w:rFonts w:ascii="Garamond" w:hAnsi="Garamond"/>
          <w:sz w:val="22"/>
          <w:szCs w:val="22"/>
        </w:rPr>
        <w:t>Two</w:t>
      </w:r>
      <w:proofErr w:type="spellEnd"/>
      <w:r w:rsidRPr="00DA16CE">
        <w:rPr>
          <w:rFonts w:ascii="Garamond" w:hAnsi="Garamond"/>
          <w:sz w:val="22"/>
          <w:szCs w:val="22"/>
        </w:rPr>
        <w:t xml:space="preserve"> </w:t>
      </w:r>
      <w:proofErr w:type="spellStart"/>
      <w:r w:rsidR="00C5265F" w:rsidRPr="00DA16CE">
        <w:rPr>
          <w:rFonts w:ascii="Garamond" w:hAnsi="Garamond"/>
          <w:sz w:val="22"/>
          <w:szCs w:val="22"/>
        </w:rPr>
        <w:t>s</w:t>
      </w:r>
      <w:r w:rsidR="002217E0" w:rsidRPr="00DA16CE">
        <w:rPr>
          <w:rFonts w:ascii="Garamond" w:hAnsi="Garamond"/>
          <w:sz w:val="22"/>
          <w:szCs w:val="22"/>
        </w:rPr>
        <w:t>tars</w:t>
      </w:r>
      <w:proofErr w:type="spellEnd"/>
      <w:r w:rsidRPr="00DA16CE">
        <w:rPr>
          <w:rFonts w:ascii="Garamond" w:hAnsi="Garamond"/>
          <w:sz w:val="22"/>
          <w:szCs w:val="22"/>
        </w:rPr>
        <w:t xml:space="preserve">“] </w:t>
      </w:r>
      <w:hyperlink r:id="rId19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751C9586" w14:textId="77777777" w:rsidR="00817F9D" w:rsidRPr="00DA16CE" w:rsidRDefault="00817F9D" w:rsidP="00DA16CE">
      <w:pPr>
        <w:jc w:val="both"/>
        <w:rPr>
          <w:rFonts w:ascii="Garamond" w:hAnsi="Garamond"/>
          <w:b/>
          <w:sz w:val="22"/>
          <w:szCs w:val="22"/>
        </w:rPr>
      </w:pPr>
    </w:p>
    <w:p w14:paraId="21224E53" w14:textId="6EB0E43C"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Gut, zu gehen</w:t>
      </w:r>
    </w:p>
    <w:p w14:paraId="64A13521" w14:textId="50DE73C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9718A" w:rsidRPr="00DA16CE">
        <w:rPr>
          <w:rFonts w:ascii="Garamond" w:hAnsi="Garamond"/>
          <w:sz w:val="22"/>
          <w:szCs w:val="22"/>
        </w:rPr>
        <w:tab/>
        <w:t>–</w:t>
      </w:r>
      <w:r w:rsidR="0069718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B479F" w:rsidRPr="00DA16CE">
        <w:rPr>
          <w:rFonts w:ascii="Garamond" w:hAnsi="Garamond"/>
          <w:sz w:val="22"/>
          <w:szCs w:val="22"/>
          <w:lang w:val="en-GB"/>
        </w:rPr>
        <w:t> </w:t>
      </w:r>
      <w:r w:rsidRPr="00DA16CE">
        <w:rPr>
          <w:rFonts w:ascii="Garamond" w:hAnsi="Garamond"/>
          <w:sz w:val="22"/>
          <w:szCs w:val="22"/>
          <w:lang w:val="en-GB"/>
        </w:rPr>
        <w:t>228.</w:t>
      </w:r>
    </w:p>
    <w:p w14:paraId="2126C225" w14:textId="4498878A" w:rsidR="0069718A" w:rsidRPr="00DA16CE" w:rsidRDefault="0069718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189.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„Good to go“] </w:t>
      </w:r>
      <w:hyperlink r:id="rId191"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17803225" w14:textId="77777777" w:rsidR="00817F9D" w:rsidRPr="00DA16CE" w:rsidRDefault="00817F9D" w:rsidP="00DA16CE">
      <w:pPr>
        <w:jc w:val="both"/>
        <w:rPr>
          <w:rFonts w:ascii="Garamond" w:hAnsi="Garamond"/>
          <w:b/>
          <w:sz w:val="22"/>
          <w:szCs w:val="22"/>
        </w:rPr>
      </w:pPr>
    </w:p>
    <w:p w14:paraId="13831320" w14:textId="010D5F16"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Ihr </w:t>
      </w:r>
      <w:proofErr w:type="spellStart"/>
      <w:r w:rsidRPr="00DA16CE">
        <w:rPr>
          <w:rFonts w:ascii="Garamond" w:hAnsi="Garamond"/>
          <w:sz w:val="22"/>
          <w:szCs w:val="22"/>
        </w:rPr>
        <w:t>laßt</w:t>
      </w:r>
      <w:proofErr w:type="spellEnd"/>
      <w:r w:rsidRPr="00DA16CE">
        <w:rPr>
          <w:rFonts w:ascii="Garamond" w:hAnsi="Garamond"/>
          <w:sz w:val="22"/>
          <w:szCs w:val="22"/>
        </w:rPr>
        <w:t xml:space="preserve"> euch gern in euren Flüssen treiben</w:t>
      </w:r>
    </w:p>
    <w:p w14:paraId="2C107249" w14:textId="621D964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9718A" w:rsidRPr="00DA16CE">
        <w:rPr>
          <w:rFonts w:ascii="Garamond" w:hAnsi="Garamond"/>
          <w:sz w:val="22"/>
          <w:szCs w:val="22"/>
        </w:rPr>
        <w:tab/>
        <w:t>–</w:t>
      </w:r>
      <w:r w:rsidR="0069718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B479F" w:rsidRPr="00DA16CE">
        <w:rPr>
          <w:rFonts w:ascii="Garamond" w:hAnsi="Garamond"/>
          <w:sz w:val="22"/>
          <w:szCs w:val="22"/>
          <w:lang w:val="en-GB"/>
        </w:rPr>
        <w:t> </w:t>
      </w:r>
      <w:r w:rsidRPr="00DA16CE">
        <w:rPr>
          <w:rFonts w:ascii="Garamond" w:hAnsi="Garamond"/>
          <w:sz w:val="22"/>
          <w:szCs w:val="22"/>
          <w:lang w:val="en-GB"/>
        </w:rPr>
        <w:t>229.</w:t>
      </w:r>
    </w:p>
    <w:p w14:paraId="521AA59B" w14:textId="16E899A7" w:rsidR="0069718A" w:rsidRPr="00DA16CE" w:rsidRDefault="0069718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190.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„You happily let yourselves float in your rivers“] </w:t>
      </w:r>
      <w:hyperlink r:id="rId192"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w:t>
      </w:r>
      <w:r w:rsidR="008F2D25" w:rsidRPr="00DA16CE">
        <w:rPr>
          <w:rFonts w:ascii="Garamond" w:hAnsi="Garamond"/>
          <w:sz w:val="22"/>
          <w:szCs w:val="22"/>
        </w:rPr>
        <w:t xml:space="preserve">am </w:t>
      </w:r>
      <w:r w:rsidRPr="00DA16CE">
        <w:rPr>
          <w:rFonts w:ascii="Garamond" w:hAnsi="Garamond"/>
          <w:sz w:val="22"/>
          <w:szCs w:val="22"/>
        </w:rPr>
        <w:t xml:space="preserve">zuletzt </w:t>
      </w:r>
      <w:r w:rsidR="00D85238" w:rsidRPr="00DA16CE">
        <w:rPr>
          <w:rFonts w:ascii="Garamond" w:hAnsi="Garamond"/>
          <w:sz w:val="22"/>
          <w:szCs w:val="22"/>
        </w:rPr>
        <w:t xml:space="preserve">am </w:t>
      </w:r>
      <w:r w:rsidRPr="00DA16CE">
        <w:rPr>
          <w:rFonts w:ascii="Garamond" w:hAnsi="Garamond"/>
          <w:sz w:val="22"/>
          <w:szCs w:val="22"/>
        </w:rPr>
        <w:t>14.4.2021]</w:t>
      </w:r>
    </w:p>
    <w:p w14:paraId="0DFD20E1" w14:textId="77777777" w:rsidR="00817F9D" w:rsidRPr="00DA16CE" w:rsidRDefault="00817F9D" w:rsidP="00DA16CE">
      <w:pPr>
        <w:jc w:val="both"/>
        <w:rPr>
          <w:rFonts w:ascii="Garamond" w:hAnsi="Garamond"/>
          <w:b/>
          <w:sz w:val="22"/>
          <w:szCs w:val="22"/>
        </w:rPr>
      </w:pPr>
    </w:p>
    <w:p w14:paraId="5CB42C4A" w14:textId="241AA551"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Die Bäume sind sichtbarer als der Wald</w:t>
      </w:r>
    </w:p>
    <w:p w14:paraId="42E320B8" w14:textId="45CC3706"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FB479F" w:rsidRPr="00DA16CE">
        <w:rPr>
          <w:rFonts w:ascii="Garamond" w:hAnsi="Garamond"/>
          <w:sz w:val="22"/>
          <w:szCs w:val="22"/>
        </w:rPr>
        <w:tab/>
        <w:t>–</w:t>
      </w:r>
      <w:r w:rsidR="00FB479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B479F" w:rsidRPr="00DA16CE">
        <w:rPr>
          <w:rFonts w:ascii="Garamond" w:hAnsi="Garamond"/>
          <w:sz w:val="22"/>
          <w:szCs w:val="22"/>
          <w:lang w:val="en-GB"/>
        </w:rPr>
        <w:t> </w:t>
      </w:r>
      <w:r w:rsidRPr="00DA16CE">
        <w:rPr>
          <w:rFonts w:ascii="Garamond" w:hAnsi="Garamond"/>
          <w:sz w:val="22"/>
          <w:szCs w:val="22"/>
          <w:lang w:val="en-GB"/>
        </w:rPr>
        <w:t>230.</w:t>
      </w:r>
    </w:p>
    <w:p w14:paraId="05699C02" w14:textId="0CE3511E" w:rsidR="00FB479F" w:rsidRPr="00DA16CE" w:rsidRDefault="00FB479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lastRenderedPageBreak/>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191.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„The trees are more visible than the forest“] </w:t>
      </w:r>
      <w:hyperlink r:id="rId193"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1E6B098A" w14:textId="77777777" w:rsidR="00817F9D" w:rsidRPr="00DA16CE" w:rsidRDefault="00817F9D" w:rsidP="00DA16CE">
      <w:pPr>
        <w:jc w:val="both"/>
        <w:rPr>
          <w:rFonts w:ascii="Garamond" w:hAnsi="Garamond"/>
          <w:b/>
          <w:sz w:val="22"/>
          <w:szCs w:val="22"/>
        </w:rPr>
      </w:pPr>
    </w:p>
    <w:p w14:paraId="128A6D70" w14:textId="4667CC2D"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Kinderlied</w:t>
      </w:r>
      <w:r w:rsidR="007B61BC" w:rsidRPr="00DA16CE">
        <w:rPr>
          <w:rFonts w:ascii="Garamond" w:hAnsi="Garamond"/>
          <w:sz w:val="22"/>
          <w:szCs w:val="22"/>
        </w:rPr>
        <w:t> </w:t>
      </w:r>
      <w:r w:rsidRPr="00DA16CE">
        <w:rPr>
          <w:rFonts w:ascii="Garamond" w:hAnsi="Garamond"/>
          <w:sz w:val="22"/>
          <w:szCs w:val="22"/>
        </w:rPr>
        <w:t>/</w:t>
      </w:r>
      <w:r w:rsidR="007B61BC" w:rsidRPr="00DA16CE">
        <w:rPr>
          <w:rFonts w:ascii="Garamond" w:hAnsi="Garamond"/>
          <w:sz w:val="22"/>
          <w:szCs w:val="22"/>
        </w:rPr>
        <w:t> </w:t>
      </w:r>
      <w:r w:rsidRPr="00DA16CE">
        <w:rPr>
          <w:rFonts w:ascii="Garamond" w:hAnsi="Garamond"/>
          <w:sz w:val="22"/>
          <w:szCs w:val="22"/>
        </w:rPr>
        <w:t>vom toten Mann</w:t>
      </w:r>
      <w:r w:rsidR="007B61BC" w:rsidRPr="00DA16CE">
        <w:rPr>
          <w:rFonts w:ascii="Garamond" w:hAnsi="Garamond"/>
          <w:sz w:val="22"/>
          <w:szCs w:val="22"/>
        </w:rPr>
        <w:t> </w:t>
      </w:r>
      <w:r w:rsidRPr="00DA16CE">
        <w:rPr>
          <w:rFonts w:ascii="Garamond" w:hAnsi="Garamond"/>
          <w:sz w:val="22"/>
          <w:szCs w:val="22"/>
        </w:rPr>
        <w:t>/</w:t>
      </w:r>
      <w:r w:rsidR="007B61BC" w:rsidRPr="00DA16CE">
        <w:rPr>
          <w:rFonts w:ascii="Garamond" w:hAnsi="Garamond"/>
          <w:sz w:val="22"/>
          <w:szCs w:val="22"/>
        </w:rPr>
        <w:t> </w:t>
      </w:r>
      <w:r w:rsidRPr="00DA16CE">
        <w:rPr>
          <w:rFonts w:ascii="Garamond" w:hAnsi="Garamond"/>
          <w:sz w:val="22"/>
          <w:szCs w:val="22"/>
        </w:rPr>
        <w:t>im dicken Nebel</w:t>
      </w:r>
    </w:p>
    <w:p w14:paraId="0B59ACAE" w14:textId="7910CDC2"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FB479F" w:rsidRPr="00DA16CE">
        <w:rPr>
          <w:rFonts w:ascii="Garamond" w:hAnsi="Garamond"/>
          <w:sz w:val="22"/>
          <w:szCs w:val="22"/>
        </w:rPr>
        <w:tab/>
        <w:t>–</w:t>
      </w:r>
      <w:r w:rsidR="00FB479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B479F" w:rsidRPr="00DA16CE">
        <w:rPr>
          <w:rFonts w:ascii="Garamond" w:hAnsi="Garamond"/>
          <w:sz w:val="22"/>
          <w:szCs w:val="22"/>
          <w:lang w:val="en-GB"/>
        </w:rPr>
        <w:t> </w:t>
      </w:r>
      <w:r w:rsidRPr="00DA16CE">
        <w:rPr>
          <w:rFonts w:ascii="Garamond" w:hAnsi="Garamond"/>
          <w:sz w:val="22"/>
          <w:szCs w:val="22"/>
          <w:lang w:val="en-GB"/>
        </w:rPr>
        <w:t>231.</w:t>
      </w:r>
    </w:p>
    <w:p w14:paraId="6778FE84" w14:textId="66C023D1" w:rsidR="00FB479F" w:rsidRPr="00DA16CE" w:rsidRDefault="00FB479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192. [In englischer Sprache. Unter dem Titel „</w:t>
      </w:r>
      <w:proofErr w:type="spellStart"/>
      <w:r w:rsidRPr="00DA16CE">
        <w:rPr>
          <w:rFonts w:ascii="Garamond" w:hAnsi="Garamond"/>
          <w:sz w:val="22"/>
          <w:szCs w:val="22"/>
        </w:rPr>
        <w:t>Nursery</w:t>
      </w:r>
      <w:proofErr w:type="spellEnd"/>
      <w:r w:rsidRPr="00DA16CE">
        <w:rPr>
          <w:rFonts w:ascii="Garamond" w:hAnsi="Garamond"/>
          <w:sz w:val="22"/>
          <w:szCs w:val="22"/>
        </w:rPr>
        <w:t xml:space="preserve"> </w:t>
      </w:r>
      <w:proofErr w:type="spellStart"/>
      <w:r w:rsidRPr="00DA16CE">
        <w:rPr>
          <w:rFonts w:ascii="Garamond" w:hAnsi="Garamond"/>
          <w:sz w:val="22"/>
          <w:szCs w:val="22"/>
        </w:rPr>
        <w:t>rhyme</w:t>
      </w:r>
      <w:proofErr w:type="spellEnd"/>
      <w:r w:rsidRPr="00DA16CE">
        <w:rPr>
          <w:rFonts w:ascii="Garamond" w:hAnsi="Garamond"/>
          <w:sz w:val="22"/>
          <w:szCs w:val="22"/>
        </w:rPr>
        <w:t xml:space="preserve">“] </w:t>
      </w:r>
      <w:hyperlink r:id="rId19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0A4255DF" w14:textId="77777777" w:rsidR="00817F9D" w:rsidRPr="00DA16CE" w:rsidRDefault="00817F9D" w:rsidP="00DA16CE">
      <w:pPr>
        <w:jc w:val="both"/>
        <w:rPr>
          <w:rFonts w:ascii="Garamond" w:hAnsi="Garamond"/>
          <w:b/>
          <w:sz w:val="22"/>
          <w:szCs w:val="22"/>
        </w:rPr>
      </w:pPr>
    </w:p>
    <w:p w14:paraId="20722689" w14:textId="14B28922"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Das Bäumchen das ist klein</w:t>
      </w:r>
    </w:p>
    <w:p w14:paraId="2DE50A81" w14:textId="5E9E7E1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FB479F" w:rsidRPr="00DA16CE">
        <w:rPr>
          <w:rFonts w:ascii="Garamond" w:hAnsi="Garamond"/>
          <w:sz w:val="22"/>
          <w:szCs w:val="22"/>
        </w:rPr>
        <w:tab/>
        <w:t>–</w:t>
      </w:r>
      <w:r w:rsidR="00FB479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B479F" w:rsidRPr="00DA16CE">
        <w:rPr>
          <w:rFonts w:ascii="Garamond" w:hAnsi="Garamond"/>
          <w:sz w:val="22"/>
          <w:szCs w:val="22"/>
          <w:lang w:val="en-GB"/>
        </w:rPr>
        <w:t> </w:t>
      </w:r>
      <w:r w:rsidRPr="00DA16CE">
        <w:rPr>
          <w:rFonts w:ascii="Garamond" w:hAnsi="Garamond"/>
          <w:sz w:val="22"/>
          <w:szCs w:val="22"/>
          <w:lang w:val="en-GB"/>
        </w:rPr>
        <w:t>232.</w:t>
      </w:r>
    </w:p>
    <w:p w14:paraId="7BE7C10D" w14:textId="38600872" w:rsidR="00FB479F" w:rsidRPr="00DA16CE" w:rsidRDefault="00FB479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193.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„The Sapling which is small“] </w:t>
      </w:r>
      <w:hyperlink r:id="rId195"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46D0BD12" w14:textId="77777777" w:rsidR="00817F9D" w:rsidRPr="00DA16CE" w:rsidRDefault="00817F9D" w:rsidP="00DA16CE">
      <w:pPr>
        <w:jc w:val="both"/>
        <w:rPr>
          <w:rFonts w:ascii="Garamond" w:hAnsi="Garamond"/>
          <w:b/>
          <w:sz w:val="22"/>
          <w:szCs w:val="22"/>
        </w:rPr>
      </w:pPr>
    </w:p>
    <w:p w14:paraId="2E1A8023" w14:textId="6CBDC8ED"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Kinderreime</w:t>
      </w:r>
    </w:p>
    <w:p w14:paraId="50F23CF2" w14:textId="6508B6F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FB479F" w:rsidRPr="00DA16CE">
        <w:rPr>
          <w:rFonts w:ascii="Garamond" w:hAnsi="Garamond"/>
          <w:sz w:val="22"/>
          <w:szCs w:val="22"/>
        </w:rPr>
        <w:tab/>
        <w:t>–</w:t>
      </w:r>
      <w:r w:rsidR="00FB479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FB479F" w:rsidRPr="00DA16CE">
        <w:rPr>
          <w:rFonts w:ascii="Garamond" w:hAnsi="Garamond"/>
          <w:sz w:val="22"/>
          <w:szCs w:val="22"/>
          <w:lang w:val="en-GB"/>
        </w:rPr>
        <w:t> </w:t>
      </w:r>
      <w:r w:rsidRPr="00DA16CE">
        <w:rPr>
          <w:rFonts w:ascii="Garamond" w:hAnsi="Garamond"/>
          <w:sz w:val="22"/>
          <w:szCs w:val="22"/>
          <w:lang w:val="en-GB"/>
        </w:rPr>
        <w:t>233f.</w:t>
      </w:r>
    </w:p>
    <w:p w14:paraId="38D6C917" w14:textId="7F832200" w:rsidR="00FB479F" w:rsidRPr="00DA16CE" w:rsidRDefault="00FB479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194. [In englischer Sprache. Unter dem Titel „</w:t>
      </w:r>
      <w:proofErr w:type="spellStart"/>
      <w:r w:rsidRPr="00DA16CE">
        <w:rPr>
          <w:rFonts w:ascii="Garamond" w:hAnsi="Garamond"/>
          <w:sz w:val="22"/>
          <w:szCs w:val="22"/>
        </w:rPr>
        <w:t>Nursery</w:t>
      </w:r>
      <w:proofErr w:type="spellEnd"/>
      <w:r w:rsidRPr="00DA16CE">
        <w:rPr>
          <w:rFonts w:ascii="Garamond" w:hAnsi="Garamond"/>
          <w:sz w:val="22"/>
          <w:szCs w:val="22"/>
        </w:rPr>
        <w:t xml:space="preserve"> </w:t>
      </w:r>
      <w:proofErr w:type="spellStart"/>
      <w:r w:rsidR="00C5265F" w:rsidRPr="00DA16CE">
        <w:rPr>
          <w:rFonts w:ascii="Garamond" w:hAnsi="Garamond"/>
          <w:sz w:val="22"/>
          <w:szCs w:val="22"/>
        </w:rPr>
        <w:t>r</w:t>
      </w:r>
      <w:r w:rsidRPr="00DA16CE">
        <w:rPr>
          <w:rFonts w:ascii="Garamond" w:hAnsi="Garamond"/>
          <w:sz w:val="22"/>
          <w:szCs w:val="22"/>
        </w:rPr>
        <w:t>hyme</w:t>
      </w:r>
      <w:proofErr w:type="spellEnd"/>
      <w:r w:rsidRPr="00DA16CE">
        <w:rPr>
          <w:rFonts w:ascii="Garamond" w:hAnsi="Garamond"/>
          <w:sz w:val="22"/>
          <w:szCs w:val="22"/>
        </w:rPr>
        <w:t xml:space="preserve">“] </w:t>
      </w:r>
      <w:hyperlink r:id="rId196"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7818EED8" w14:textId="77777777" w:rsidR="00817F9D" w:rsidRPr="00DA16CE" w:rsidRDefault="00817F9D" w:rsidP="00DA16CE">
      <w:pPr>
        <w:jc w:val="both"/>
        <w:rPr>
          <w:rFonts w:ascii="Garamond" w:hAnsi="Garamond"/>
          <w:b/>
          <w:sz w:val="22"/>
          <w:szCs w:val="22"/>
        </w:rPr>
      </w:pPr>
    </w:p>
    <w:p w14:paraId="6F8FD9FD"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Rätsel</w:t>
      </w:r>
    </w:p>
    <w:p w14:paraId="3BA6A1FA" w14:textId="59F44EC5"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7C7209" w:rsidRPr="00DA16CE">
        <w:rPr>
          <w:rFonts w:ascii="Garamond" w:hAnsi="Garamond"/>
          <w:sz w:val="22"/>
          <w:szCs w:val="22"/>
        </w:rPr>
        <w:t xml:space="preserve"> </w:t>
      </w:r>
      <w:r w:rsidRPr="00DA16CE">
        <w:rPr>
          <w:rFonts w:ascii="Garamond" w:hAnsi="Garamond"/>
          <w:sz w:val="22"/>
          <w:szCs w:val="22"/>
        </w:rPr>
        <w:t>Suhrkamp 2014, S.</w:t>
      </w:r>
      <w:r w:rsidR="000B0B8B" w:rsidRPr="00DA16CE">
        <w:rPr>
          <w:rFonts w:ascii="Garamond" w:hAnsi="Garamond"/>
          <w:sz w:val="22"/>
          <w:szCs w:val="22"/>
        </w:rPr>
        <w:t> </w:t>
      </w:r>
      <w:r w:rsidRPr="00DA16CE">
        <w:rPr>
          <w:rFonts w:ascii="Garamond" w:hAnsi="Garamond"/>
          <w:sz w:val="22"/>
          <w:szCs w:val="22"/>
        </w:rPr>
        <w:t>235.</w:t>
      </w:r>
    </w:p>
    <w:p w14:paraId="02A0B516" w14:textId="3C563F0E" w:rsidR="00817F9D" w:rsidRPr="00DA16CE" w:rsidRDefault="009D45D0" w:rsidP="00DA16CE">
      <w:pPr>
        <w:numPr>
          <w:ilvl w:val="0"/>
          <w:numId w:val="32"/>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0B0B8B" w:rsidRPr="00DA16CE">
        <w:rPr>
          <w:rFonts w:ascii="Garamond" w:hAnsi="Garamond"/>
          <w:sz w:val="22"/>
          <w:szCs w:val="22"/>
        </w:rPr>
        <w:t> </w:t>
      </w:r>
      <w:r w:rsidRPr="00DA16CE">
        <w:rPr>
          <w:rFonts w:ascii="Garamond" w:hAnsi="Garamond"/>
          <w:sz w:val="22"/>
          <w:szCs w:val="22"/>
        </w:rPr>
        <w:t>297.</w:t>
      </w:r>
    </w:p>
    <w:p w14:paraId="78F86E8D" w14:textId="703C24C1" w:rsidR="004572F9" w:rsidRPr="00DA16CE" w:rsidRDefault="004572F9" w:rsidP="00DA16CE">
      <w:pPr>
        <w:pStyle w:val="Listenabsatz"/>
        <w:numPr>
          <w:ilvl w:val="0"/>
          <w:numId w:val="32"/>
        </w:numPr>
        <w:tabs>
          <w:tab w:val="left" w:pos="426"/>
        </w:tabs>
        <w:ind w:left="709" w:hanging="283"/>
        <w:jc w:val="both"/>
        <w:rPr>
          <w:rFonts w:ascii="Garamond" w:hAnsi="Garamond"/>
          <w:lang w:val="de-DE"/>
        </w:rPr>
      </w:pPr>
      <w:r w:rsidRPr="00DA16CE">
        <w:rPr>
          <w:rFonts w:ascii="Garamond" w:hAnsi="Garamond"/>
          <w:lang w:val="de-DE"/>
        </w:rPr>
        <w:t>Niedersächsisches Staatstheater Hannover (Hg.): Räuber</w:t>
      </w:r>
      <w:r w:rsidR="007B61BC" w:rsidRPr="00DA16CE">
        <w:rPr>
          <w:rFonts w:ascii="Garamond" w:hAnsi="Garamond"/>
          <w:lang w:val="de-DE"/>
        </w:rPr>
        <w:t xml:space="preserve"> </w:t>
      </w:r>
      <w:r w:rsidR="007B61BC" w:rsidRPr="00DA16CE">
        <w:rPr>
          <w:rFonts w:ascii="Garamond" w:eastAsia="GaramondPremrPro-Smbd" w:hAnsi="Garamond"/>
          <w:lang w:val="de-DE"/>
        </w:rPr>
        <w:t xml:space="preserve">– </w:t>
      </w:r>
      <w:r w:rsidRPr="00DA16CE">
        <w:rPr>
          <w:rFonts w:ascii="Garamond" w:hAnsi="Garamond"/>
          <w:lang w:val="de-DE"/>
        </w:rPr>
        <w:t>Ratten</w:t>
      </w:r>
      <w:r w:rsidR="007B61BC" w:rsidRPr="00DA16CE">
        <w:rPr>
          <w:rFonts w:ascii="Garamond" w:hAnsi="Garamond"/>
          <w:lang w:val="de-DE"/>
        </w:rPr>
        <w:t xml:space="preserve"> </w:t>
      </w:r>
      <w:r w:rsidR="007B61BC" w:rsidRPr="00DA16CE">
        <w:rPr>
          <w:rFonts w:ascii="Garamond" w:eastAsia="GaramondPremrPro-Smbd" w:hAnsi="Garamond"/>
          <w:lang w:val="de-DE"/>
        </w:rPr>
        <w:t xml:space="preserve">– </w:t>
      </w:r>
      <w:r w:rsidRPr="00DA16CE">
        <w:rPr>
          <w:rFonts w:ascii="Garamond" w:hAnsi="Garamond"/>
          <w:lang w:val="de-DE"/>
        </w:rPr>
        <w:t>Schlacht. Eine deutsche Tragödie: Friedrich Schiller, Gerhart Hauptmann, Heiner Müller. Hannover: Niedersächsisches Staatstheater Hannover 2019, (</w:t>
      </w:r>
      <w:proofErr w:type="spellStart"/>
      <w:r w:rsidRPr="00DA16CE">
        <w:rPr>
          <w:rFonts w:ascii="Garamond" w:hAnsi="Garamond"/>
          <w:lang w:val="de-DE"/>
        </w:rPr>
        <w:t>o.S</w:t>
      </w:r>
      <w:proofErr w:type="spellEnd"/>
      <w:r w:rsidRPr="00DA16CE">
        <w:rPr>
          <w:rFonts w:ascii="Garamond" w:hAnsi="Garamond"/>
          <w:lang w:val="de-DE"/>
        </w:rPr>
        <w:t>.) (Programmheft, Spielzeit 2018/2019).</w:t>
      </w:r>
    </w:p>
    <w:p w14:paraId="4E5AFDD8" w14:textId="07FE05E5" w:rsidR="00B32A69" w:rsidRPr="00DA16CE" w:rsidRDefault="00FB479F" w:rsidP="00DA16CE">
      <w:pPr>
        <w:pStyle w:val="Listenabsatz"/>
        <w:numPr>
          <w:ilvl w:val="0"/>
          <w:numId w:val="32"/>
        </w:numPr>
        <w:tabs>
          <w:tab w:val="left" w:pos="426"/>
        </w:tabs>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xml:space="preserve">. London/New York/Calcutta 2021, S. 195.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proofErr w:type="spellStart"/>
      <w:r w:rsidRPr="00DA16CE">
        <w:rPr>
          <w:rFonts w:ascii="Garamond" w:hAnsi="Garamond"/>
        </w:rPr>
        <w:t>Riddle</w:t>
      </w:r>
      <w:proofErr w:type="spellEnd"/>
      <w:r w:rsidRPr="00DA16CE">
        <w:rPr>
          <w:rFonts w:ascii="Garamond" w:hAnsi="Garamond"/>
        </w:rPr>
        <w:t xml:space="preserve">“] </w:t>
      </w:r>
      <w:hyperlink r:id="rId197"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8F2D25" w:rsidRPr="00DA16CE">
        <w:rPr>
          <w:rFonts w:ascii="Garamond" w:hAnsi="Garamond"/>
        </w:rPr>
        <w:t>am</w:t>
      </w:r>
      <w:proofErr w:type="spellEnd"/>
      <w:r w:rsidR="008F2D25" w:rsidRPr="00DA16CE">
        <w:rPr>
          <w:rFonts w:ascii="Garamond" w:hAnsi="Garamond"/>
        </w:rPr>
        <w:t xml:space="preserve"> </w:t>
      </w:r>
      <w:r w:rsidRPr="00DA16CE">
        <w:rPr>
          <w:rFonts w:ascii="Garamond" w:hAnsi="Garamond"/>
        </w:rPr>
        <w:t>14.4.2021]</w:t>
      </w:r>
    </w:p>
    <w:p w14:paraId="6A4FC87C" w14:textId="77777777" w:rsidR="00817F9D" w:rsidRPr="00DA16CE" w:rsidRDefault="00817F9D" w:rsidP="00DA16CE">
      <w:pPr>
        <w:jc w:val="both"/>
        <w:rPr>
          <w:rFonts w:ascii="Garamond" w:hAnsi="Garamond"/>
          <w:sz w:val="22"/>
          <w:szCs w:val="22"/>
        </w:rPr>
      </w:pPr>
    </w:p>
    <w:p w14:paraId="42C608A0" w14:textId="1A613FC9"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Frage</w:t>
      </w:r>
    </w:p>
    <w:p w14:paraId="11CB1F6F" w14:textId="1FD8D21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FB479F" w:rsidRPr="00DA16CE">
        <w:rPr>
          <w:rFonts w:ascii="Garamond" w:hAnsi="Garamond"/>
          <w:sz w:val="22"/>
          <w:szCs w:val="22"/>
        </w:rPr>
        <w:tab/>
        <w:t>–</w:t>
      </w:r>
      <w:r w:rsidR="00FB479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236.</w:t>
      </w:r>
    </w:p>
    <w:p w14:paraId="51E85F52" w14:textId="78C33207" w:rsidR="00FB479F" w:rsidRPr="00DA16CE" w:rsidRDefault="00FB479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196. [In englischer Sprache. Unter dem Titel „</w:t>
      </w:r>
      <w:r w:rsidR="009F0192" w:rsidRPr="00DA16CE">
        <w:rPr>
          <w:rFonts w:ascii="Garamond" w:hAnsi="Garamond"/>
          <w:sz w:val="22"/>
          <w:szCs w:val="22"/>
        </w:rPr>
        <w:t>Question</w:t>
      </w:r>
      <w:r w:rsidRPr="00DA16CE">
        <w:rPr>
          <w:rFonts w:ascii="Garamond" w:hAnsi="Garamond"/>
          <w:sz w:val="22"/>
          <w:szCs w:val="22"/>
        </w:rPr>
        <w:t xml:space="preserve">“] </w:t>
      </w:r>
      <w:hyperlink r:id="rId19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8819C66" w14:textId="77777777" w:rsidR="00817F9D" w:rsidRPr="00DA16CE" w:rsidRDefault="00817F9D" w:rsidP="00DA16CE">
      <w:pPr>
        <w:jc w:val="both"/>
        <w:rPr>
          <w:rFonts w:ascii="Garamond" w:hAnsi="Garamond"/>
          <w:b/>
          <w:sz w:val="22"/>
          <w:szCs w:val="22"/>
        </w:rPr>
      </w:pPr>
    </w:p>
    <w:p w14:paraId="66AC9B4E" w14:textId="5C01A968"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Vorüberfahrend</w:t>
      </w:r>
    </w:p>
    <w:p w14:paraId="5F59BBEF" w14:textId="46CCD2D2"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FB479F" w:rsidRPr="00DA16CE">
        <w:rPr>
          <w:rFonts w:ascii="Garamond" w:hAnsi="Garamond"/>
          <w:sz w:val="22"/>
          <w:szCs w:val="22"/>
        </w:rPr>
        <w:tab/>
        <w:t>–</w:t>
      </w:r>
      <w:r w:rsidR="00FB479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237.</w:t>
      </w:r>
    </w:p>
    <w:p w14:paraId="736BFDD1" w14:textId="7F4F468E" w:rsidR="00FB479F" w:rsidRPr="00DA16CE" w:rsidRDefault="00FB479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19</w:t>
      </w:r>
      <w:r w:rsidR="009F0192" w:rsidRPr="00DA16CE">
        <w:rPr>
          <w:rFonts w:ascii="Garamond" w:hAnsi="Garamond"/>
          <w:sz w:val="22"/>
          <w:szCs w:val="22"/>
        </w:rPr>
        <w:t>7</w:t>
      </w:r>
      <w:r w:rsidRPr="00DA16CE">
        <w:rPr>
          <w:rFonts w:ascii="Garamond" w:hAnsi="Garamond"/>
          <w:sz w:val="22"/>
          <w:szCs w:val="22"/>
        </w:rPr>
        <w:t>. [In englischer Sprache. Unter dem Titel „</w:t>
      </w:r>
      <w:proofErr w:type="spellStart"/>
      <w:r w:rsidR="009F0192" w:rsidRPr="00DA16CE">
        <w:rPr>
          <w:rFonts w:ascii="Garamond" w:hAnsi="Garamond"/>
          <w:sz w:val="22"/>
          <w:szCs w:val="22"/>
        </w:rPr>
        <w:t>Driving</w:t>
      </w:r>
      <w:proofErr w:type="spellEnd"/>
      <w:r w:rsidR="009F0192" w:rsidRPr="00DA16CE">
        <w:rPr>
          <w:rFonts w:ascii="Garamond" w:hAnsi="Garamond"/>
          <w:sz w:val="22"/>
          <w:szCs w:val="22"/>
        </w:rPr>
        <w:t xml:space="preserve"> </w:t>
      </w:r>
      <w:proofErr w:type="spellStart"/>
      <w:r w:rsidR="009F0192" w:rsidRPr="00DA16CE">
        <w:rPr>
          <w:rFonts w:ascii="Garamond" w:hAnsi="Garamond"/>
          <w:sz w:val="22"/>
          <w:szCs w:val="22"/>
        </w:rPr>
        <w:t>by</w:t>
      </w:r>
      <w:proofErr w:type="spellEnd"/>
      <w:r w:rsidRPr="00DA16CE">
        <w:rPr>
          <w:rFonts w:ascii="Garamond" w:hAnsi="Garamond"/>
          <w:sz w:val="22"/>
          <w:szCs w:val="22"/>
        </w:rPr>
        <w:t xml:space="preserve">“] </w:t>
      </w:r>
      <w:hyperlink r:id="rId19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108BB996" w14:textId="77777777" w:rsidR="00817F9D" w:rsidRPr="00DA16CE" w:rsidRDefault="00817F9D" w:rsidP="00DA16CE">
      <w:pPr>
        <w:jc w:val="both"/>
        <w:rPr>
          <w:rFonts w:ascii="Garamond" w:hAnsi="Garamond"/>
          <w:b/>
          <w:sz w:val="22"/>
          <w:szCs w:val="22"/>
        </w:rPr>
      </w:pPr>
    </w:p>
    <w:p w14:paraId="69775214" w14:textId="3AC0AC8A"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Im Glashaus</w:t>
      </w:r>
    </w:p>
    <w:p w14:paraId="5B5B6956" w14:textId="0CA7F35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FB479F" w:rsidRPr="00DA16CE">
        <w:rPr>
          <w:rFonts w:ascii="Garamond" w:hAnsi="Garamond"/>
          <w:sz w:val="22"/>
          <w:szCs w:val="22"/>
        </w:rPr>
        <w:tab/>
        <w:t>–</w:t>
      </w:r>
      <w:r w:rsidR="00FB479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238.</w:t>
      </w:r>
    </w:p>
    <w:p w14:paraId="1BE1FA7C" w14:textId="68128A89" w:rsidR="00FB479F" w:rsidRPr="00DA16CE" w:rsidRDefault="00FB479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lastRenderedPageBreak/>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19</w:t>
      </w:r>
      <w:r w:rsidR="009F0192" w:rsidRPr="00DA16CE">
        <w:rPr>
          <w:rFonts w:ascii="Garamond" w:hAnsi="Garamond"/>
          <w:sz w:val="22"/>
          <w:szCs w:val="22"/>
        </w:rPr>
        <w:t>8</w:t>
      </w:r>
      <w:r w:rsidRPr="00DA16CE">
        <w:rPr>
          <w:rFonts w:ascii="Garamond" w:hAnsi="Garamond"/>
          <w:sz w:val="22"/>
          <w:szCs w:val="22"/>
        </w:rPr>
        <w:t>. [In englischer Sprache. Unter dem Titel „</w:t>
      </w:r>
      <w:r w:rsidR="009F0192" w:rsidRPr="00DA16CE">
        <w:rPr>
          <w:rFonts w:ascii="Garamond" w:hAnsi="Garamond"/>
          <w:sz w:val="22"/>
          <w:szCs w:val="22"/>
        </w:rPr>
        <w:t xml:space="preserve">In </w:t>
      </w:r>
      <w:proofErr w:type="spellStart"/>
      <w:r w:rsidR="009F0192" w:rsidRPr="00DA16CE">
        <w:rPr>
          <w:rFonts w:ascii="Garamond" w:hAnsi="Garamond"/>
          <w:sz w:val="22"/>
          <w:szCs w:val="22"/>
        </w:rPr>
        <w:t>the</w:t>
      </w:r>
      <w:proofErr w:type="spellEnd"/>
      <w:r w:rsidR="009F0192" w:rsidRPr="00DA16CE">
        <w:rPr>
          <w:rFonts w:ascii="Garamond" w:hAnsi="Garamond"/>
          <w:sz w:val="22"/>
          <w:szCs w:val="22"/>
        </w:rPr>
        <w:t xml:space="preserve"> </w:t>
      </w:r>
      <w:proofErr w:type="spellStart"/>
      <w:r w:rsidR="00C5265F" w:rsidRPr="00DA16CE">
        <w:rPr>
          <w:rFonts w:ascii="Garamond" w:hAnsi="Garamond"/>
          <w:sz w:val="22"/>
          <w:szCs w:val="22"/>
        </w:rPr>
        <w:t>h</w:t>
      </w:r>
      <w:r w:rsidR="009F0192" w:rsidRPr="00DA16CE">
        <w:rPr>
          <w:rFonts w:ascii="Garamond" w:hAnsi="Garamond"/>
          <w:sz w:val="22"/>
          <w:szCs w:val="22"/>
        </w:rPr>
        <w:t>ot</w:t>
      </w:r>
      <w:proofErr w:type="spellEnd"/>
      <w:r w:rsidR="009F0192" w:rsidRPr="00DA16CE">
        <w:rPr>
          <w:rFonts w:ascii="Garamond" w:hAnsi="Garamond"/>
          <w:sz w:val="22"/>
          <w:szCs w:val="22"/>
        </w:rPr>
        <w:t xml:space="preserve"> </w:t>
      </w:r>
      <w:proofErr w:type="spellStart"/>
      <w:r w:rsidR="00C5265F" w:rsidRPr="00DA16CE">
        <w:rPr>
          <w:rFonts w:ascii="Garamond" w:hAnsi="Garamond"/>
          <w:sz w:val="22"/>
          <w:szCs w:val="22"/>
        </w:rPr>
        <w:t>h</w:t>
      </w:r>
      <w:r w:rsidR="009F0192" w:rsidRPr="00DA16CE">
        <w:rPr>
          <w:rFonts w:ascii="Garamond" w:hAnsi="Garamond"/>
          <w:sz w:val="22"/>
          <w:szCs w:val="22"/>
        </w:rPr>
        <w:t>ouse</w:t>
      </w:r>
      <w:proofErr w:type="spellEnd"/>
      <w:r w:rsidRPr="00DA16CE">
        <w:rPr>
          <w:rFonts w:ascii="Garamond" w:hAnsi="Garamond"/>
          <w:sz w:val="22"/>
          <w:szCs w:val="22"/>
        </w:rPr>
        <w:t xml:space="preserve">“] </w:t>
      </w:r>
      <w:hyperlink r:id="rId20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5CE4EAC5" w14:textId="77777777" w:rsidR="00817F9D" w:rsidRPr="00DA16CE" w:rsidRDefault="00817F9D" w:rsidP="00DA16CE">
      <w:pPr>
        <w:jc w:val="both"/>
        <w:rPr>
          <w:rFonts w:ascii="Garamond" w:hAnsi="Garamond"/>
          <w:b/>
          <w:sz w:val="22"/>
          <w:szCs w:val="22"/>
        </w:rPr>
      </w:pPr>
    </w:p>
    <w:p w14:paraId="72467A26" w14:textId="222F15D7"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Auf dem Bahnsteig</w:t>
      </w:r>
    </w:p>
    <w:p w14:paraId="550F824C" w14:textId="0365ACA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FB479F" w:rsidRPr="00DA16CE">
        <w:rPr>
          <w:rFonts w:ascii="Garamond" w:hAnsi="Garamond"/>
          <w:sz w:val="22"/>
          <w:szCs w:val="22"/>
        </w:rPr>
        <w:tab/>
        <w:t>–</w:t>
      </w:r>
      <w:r w:rsidR="00FB479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239.</w:t>
      </w:r>
    </w:p>
    <w:p w14:paraId="652BE0C6" w14:textId="1064F9E8" w:rsidR="00FB479F" w:rsidRPr="00DA16CE" w:rsidRDefault="00FB479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19</w:t>
      </w:r>
      <w:r w:rsidR="009F0192" w:rsidRPr="00DA16CE">
        <w:rPr>
          <w:rFonts w:ascii="Garamond" w:hAnsi="Garamond"/>
          <w:sz w:val="22"/>
          <w:szCs w:val="22"/>
        </w:rPr>
        <w:t>9</w:t>
      </w:r>
      <w:r w:rsidRPr="00DA16CE">
        <w:rPr>
          <w:rFonts w:ascii="Garamond" w:hAnsi="Garamond"/>
          <w:sz w:val="22"/>
          <w:szCs w:val="22"/>
        </w:rPr>
        <w:t>. [In englischer Sprache. Unter dem Titel „</w:t>
      </w:r>
      <w:r w:rsidR="009F0192" w:rsidRPr="00DA16CE">
        <w:rPr>
          <w:rFonts w:ascii="Garamond" w:hAnsi="Garamond"/>
          <w:sz w:val="22"/>
          <w:szCs w:val="22"/>
        </w:rPr>
        <w:t xml:space="preserve">On </w:t>
      </w:r>
      <w:proofErr w:type="spellStart"/>
      <w:r w:rsidR="009F0192" w:rsidRPr="00DA16CE">
        <w:rPr>
          <w:rFonts w:ascii="Garamond" w:hAnsi="Garamond"/>
          <w:sz w:val="22"/>
          <w:szCs w:val="22"/>
        </w:rPr>
        <w:t>the</w:t>
      </w:r>
      <w:proofErr w:type="spellEnd"/>
      <w:r w:rsidR="009F0192" w:rsidRPr="00DA16CE">
        <w:rPr>
          <w:rFonts w:ascii="Garamond" w:hAnsi="Garamond"/>
          <w:sz w:val="22"/>
          <w:szCs w:val="22"/>
        </w:rPr>
        <w:t xml:space="preserve"> </w:t>
      </w:r>
      <w:proofErr w:type="spellStart"/>
      <w:r w:rsidR="00C5265F" w:rsidRPr="00DA16CE">
        <w:rPr>
          <w:rFonts w:ascii="Garamond" w:hAnsi="Garamond"/>
          <w:sz w:val="22"/>
          <w:szCs w:val="22"/>
        </w:rPr>
        <w:t>p</w:t>
      </w:r>
      <w:r w:rsidR="009F0192" w:rsidRPr="00DA16CE">
        <w:rPr>
          <w:rFonts w:ascii="Garamond" w:hAnsi="Garamond"/>
          <w:sz w:val="22"/>
          <w:szCs w:val="22"/>
        </w:rPr>
        <w:t>latform</w:t>
      </w:r>
      <w:proofErr w:type="spellEnd"/>
      <w:r w:rsidRPr="00DA16CE">
        <w:rPr>
          <w:rFonts w:ascii="Garamond" w:hAnsi="Garamond"/>
          <w:sz w:val="22"/>
          <w:szCs w:val="22"/>
        </w:rPr>
        <w:t xml:space="preserve">“] </w:t>
      </w:r>
      <w:hyperlink r:id="rId20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4F068BAE" w14:textId="77777777" w:rsidR="00817F9D" w:rsidRPr="00DA16CE" w:rsidRDefault="00817F9D" w:rsidP="00DA16CE">
      <w:pPr>
        <w:jc w:val="both"/>
        <w:rPr>
          <w:rFonts w:ascii="Garamond" w:hAnsi="Garamond"/>
          <w:b/>
          <w:sz w:val="22"/>
          <w:szCs w:val="22"/>
        </w:rPr>
      </w:pPr>
    </w:p>
    <w:p w14:paraId="5ACDEE3D" w14:textId="6E9D4A72"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Ihre Söhne fielen</w:t>
      </w:r>
    </w:p>
    <w:p w14:paraId="49296588" w14:textId="233DF81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240.</w:t>
      </w:r>
    </w:p>
    <w:p w14:paraId="3FECEE4A" w14:textId="60B0C697" w:rsidR="00E947F4" w:rsidRPr="00DA16CE" w:rsidRDefault="00E947F4"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200. [In englischer</w:t>
      </w:r>
      <w:r w:rsidR="002217E0" w:rsidRPr="00DA16CE">
        <w:rPr>
          <w:rFonts w:ascii="Garamond" w:hAnsi="Garamond"/>
          <w:sz w:val="22"/>
          <w:szCs w:val="22"/>
        </w:rPr>
        <w:t xml:space="preserve"> Sprache. Unter dem Titel „Her </w:t>
      </w:r>
      <w:proofErr w:type="spellStart"/>
      <w:r w:rsidR="00C5265F" w:rsidRPr="00DA16CE">
        <w:rPr>
          <w:rFonts w:ascii="Garamond" w:hAnsi="Garamond"/>
          <w:sz w:val="22"/>
          <w:szCs w:val="22"/>
        </w:rPr>
        <w:t>s</w:t>
      </w:r>
      <w:r w:rsidR="00936710" w:rsidRPr="00DA16CE">
        <w:rPr>
          <w:rFonts w:ascii="Garamond" w:hAnsi="Garamond"/>
          <w:sz w:val="22"/>
          <w:szCs w:val="22"/>
        </w:rPr>
        <w:t>ons</w:t>
      </w:r>
      <w:proofErr w:type="spellEnd"/>
      <w:r w:rsidR="00936710" w:rsidRPr="00DA16CE">
        <w:rPr>
          <w:rFonts w:ascii="Garamond" w:hAnsi="Garamond"/>
          <w:sz w:val="22"/>
          <w:szCs w:val="22"/>
        </w:rPr>
        <w:t xml:space="preserve"> </w:t>
      </w:r>
      <w:proofErr w:type="spellStart"/>
      <w:r w:rsidR="00C5265F" w:rsidRPr="00DA16CE">
        <w:rPr>
          <w:rFonts w:ascii="Garamond" w:hAnsi="Garamond"/>
          <w:sz w:val="22"/>
          <w:szCs w:val="22"/>
        </w:rPr>
        <w:t>f</w:t>
      </w:r>
      <w:r w:rsidR="00936710" w:rsidRPr="00DA16CE">
        <w:rPr>
          <w:rFonts w:ascii="Garamond" w:hAnsi="Garamond"/>
          <w:sz w:val="22"/>
          <w:szCs w:val="22"/>
        </w:rPr>
        <w:t>ell</w:t>
      </w:r>
      <w:proofErr w:type="spellEnd"/>
      <w:r w:rsidR="00936710" w:rsidRPr="00DA16CE">
        <w:rPr>
          <w:rFonts w:ascii="Garamond" w:hAnsi="Garamond"/>
          <w:sz w:val="22"/>
          <w:szCs w:val="22"/>
        </w:rPr>
        <w:t xml:space="preserve">“] </w:t>
      </w:r>
      <w:hyperlink r:id="rId20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5428EBA5" w14:textId="77777777" w:rsidR="00817F9D" w:rsidRPr="00DA16CE" w:rsidRDefault="00817F9D" w:rsidP="00DA16CE">
      <w:pPr>
        <w:jc w:val="both"/>
        <w:rPr>
          <w:rFonts w:ascii="Garamond" w:hAnsi="Garamond"/>
          <w:b/>
          <w:sz w:val="22"/>
          <w:szCs w:val="22"/>
        </w:rPr>
      </w:pPr>
    </w:p>
    <w:p w14:paraId="591BE4F9" w14:textId="3CBD82A7"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Liebesgedicht</w:t>
      </w:r>
    </w:p>
    <w:p w14:paraId="40E4FF98" w14:textId="4D4A283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241.</w:t>
      </w:r>
    </w:p>
    <w:p w14:paraId="7A7D0E61" w14:textId="4226EC01" w:rsidR="00E947F4" w:rsidRPr="00DA16CE" w:rsidRDefault="00E947F4"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00936710" w:rsidRPr="00DA16CE">
        <w:rPr>
          <w:rFonts w:ascii="Garamond" w:hAnsi="Garamond"/>
          <w:sz w:val="22"/>
          <w:szCs w:val="22"/>
        </w:rPr>
        <w:t xml:space="preserve">London/New </w:t>
      </w:r>
      <w:r w:rsidRPr="00DA16CE">
        <w:rPr>
          <w:rFonts w:ascii="Garamond" w:hAnsi="Garamond"/>
          <w:sz w:val="22"/>
          <w:szCs w:val="22"/>
        </w:rPr>
        <w:t xml:space="preserve">York/Calcutta 2021, S. 201. [In englischer Sprache. Unter dem Titel „Love </w:t>
      </w:r>
      <w:proofErr w:type="spellStart"/>
      <w:r w:rsidR="00C5265F" w:rsidRPr="00DA16CE">
        <w:rPr>
          <w:rFonts w:ascii="Garamond" w:hAnsi="Garamond"/>
          <w:sz w:val="22"/>
          <w:szCs w:val="22"/>
        </w:rPr>
        <w:t>p</w:t>
      </w:r>
      <w:r w:rsidRPr="00DA16CE">
        <w:rPr>
          <w:rFonts w:ascii="Garamond" w:hAnsi="Garamond"/>
          <w:sz w:val="22"/>
          <w:szCs w:val="22"/>
        </w:rPr>
        <w:t>oem</w:t>
      </w:r>
      <w:proofErr w:type="spellEnd"/>
      <w:r w:rsidR="00936710" w:rsidRPr="00DA16CE">
        <w:rPr>
          <w:rFonts w:ascii="Garamond" w:hAnsi="Garamond"/>
          <w:sz w:val="22"/>
          <w:szCs w:val="22"/>
        </w:rPr>
        <w:t xml:space="preserve">“] </w:t>
      </w:r>
      <w:hyperlink r:id="rId20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2C2E3E37" w14:textId="77777777" w:rsidR="00817F9D" w:rsidRPr="00DA16CE" w:rsidRDefault="00817F9D" w:rsidP="00DA16CE">
      <w:pPr>
        <w:jc w:val="both"/>
        <w:rPr>
          <w:rFonts w:ascii="Garamond" w:hAnsi="Garamond"/>
          <w:b/>
          <w:sz w:val="22"/>
          <w:szCs w:val="22"/>
        </w:rPr>
      </w:pPr>
    </w:p>
    <w:p w14:paraId="5AD53336" w14:textId="30F5C73C"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Die vielen Blumen, die ich fand und brach</w:t>
      </w:r>
    </w:p>
    <w:p w14:paraId="05158F36" w14:textId="5FE908EF" w:rsidR="00817F9D" w:rsidRPr="00DA16CE" w:rsidRDefault="009D45D0" w:rsidP="00DA16CE">
      <w:pPr>
        <w:tabs>
          <w:tab w:val="left" w:pos="426"/>
        </w:tabs>
        <w:ind w:left="709" w:hanging="851"/>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242.</w:t>
      </w:r>
    </w:p>
    <w:p w14:paraId="2081F099" w14:textId="10A6B788" w:rsidR="00E947F4" w:rsidRPr="00DA16CE" w:rsidRDefault="00E947F4"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202.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„I found and broke off many </w:t>
      </w:r>
      <w:proofErr w:type="spellStart"/>
      <w:r w:rsidRPr="00DA16CE">
        <w:rPr>
          <w:rFonts w:ascii="Garamond" w:hAnsi="Garamond"/>
          <w:sz w:val="22"/>
          <w:szCs w:val="22"/>
          <w:lang w:val="en-GB"/>
        </w:rPr>
        <w:t>flovers</w:t>
      </w:r>
      <w:proofErr w:type="spellEnd"/>
      <w:r w:rsidRPr="00DA16CE">
        <w:rPr>
          <w:rFonts w:ascii="Garamond" w:hAnsi="Garamond"/>
          <w:sz w:val="22"/>
          <w:szCs w:val="22"/>
          <w:lang w:val="en-GB"/>
        </w:rPr>
        <w:t xml:space="preserve">“] </w:t>
      </w:r>
      <w:hyperlink r:id="rId204"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2723CC2E" w14:textId="77777777" w:rsidR="00817F9D" w:rsidRPr="00DA16CE" w:rsidRDefault="00817F9D" w:rsidP="00DA16CE">
      <w:pPr>
        <w:tabs>
          <w:tab w:val="left" w:pos="426"/>
        </w:tabs>
        <w:jc w:val="both"/>
        <w:rPr>
          <w:rFonts w:ascii="Garamond" w:hAnsi="Garamond"/>
          <w:b/>
          <w:sz w:val="22"/>
          <w:szCs w:val="22"/>
        </w:rPr>
      </w:pPr>
    </w:p>
    <w:p w14:paraId="4417DAAC" w14:textId="0A08A540" w:rsidR="00B32A69"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uns einander zeigte</w:t>
      </w:r>
    </w:p>
    <w:p w14:paraId="235CD814" w14:textId="1DE3CB3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243.</w:t>
      </w:r>
    </w:p>
    <w:p w14:paraId="0B79656B" w14:textId="2C2CC643" w:rsidR="00E947F4" w:rsidRPr="00DA16CE" w:rsidRDefault="00E947F4"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203.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2222C" w:rsidRPr="00DA16CE">
        <w:rPr>
          <w:rFonts w:ascii="Garamond" w:hAnsi="Garamond"/>
          <w:sz w:val="22"/>
          <w:szCs w:val="22"/>
          <w:lang w:val="en-GB"/>
        </w:rPr>
        <w:t>w</w:t>
      </w:r>
      <w:r w:rsidR="003D7F3C" w:rsidRPr="00DA16CE">
        <w:rPr>
          <w:rFonts w:ascii="Garamond" w:hAnsi="Garamond"/>
          <w:sz w:val="22"/>
          <w:szCs w:val="22"/>
          <w:lang w:val="en-GB"/>
        </w:rPr>
        <w:t>ho showed us one another</w:t>
      </w:r>
      <w:r w:rsidRPr="00DA16CE">
        <w:rPr>
          <w:rFonts w:ascii="Garamond" w:hAnsi="Garamond"/>
          <w:sz w:val="22"/>
          <w:szCs w:val="22"/>
          <w:lang w:val="en-GB"/>
        </w:rPr>
        <w:t xml:space="preserve">“] </w:t>
      </w:r>
      <w:hyperlink r:id="rId205"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BDA492A" w14:textId="77777777" w:rsidR="00817F9D" w:rsidRPr="00DA16CE" w:rsidRDefault="00817F9D" w:rsidP="00DA16CE">
      <w:pPr>
        <w:jc w:val="both"/>
        <w:rPr>
          <w:rFonts w:ascii="Garamond" w:hAnsi="Garamond"/>
          <w:b/>
          <w:sz w:val="22"/>
          <w:szCs w:val="22"/>
        </w:rPr>
      </w:pPr>
    </w:p>
    <w:p w14:paraId="0E824BCF" w14:textId="46F89B35"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Gespräch über einige Schönheiten</w:t>
      </w:r>
    </w:p>
    <w:p w14:paraId="40359830" w14:textId="6F9D652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244.</w:t>
      </w:r>
    </w:p>
    <w:p w14:paraId="2D562240" w14:textId="4D8ED76B" w:rsidR="003D7F3C" w:rsidRPr="00DA16CE" w:rsidRDefault="003D7F3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204.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„Talking about some </w:t>
      </w:r>
      <w:r w:rsidR="00C5265F" w:rsidRPr="00DA16CE">
        <w:rPr>
          <w:rFonts w:ascii="Garamond" w:hAnsi="Garamond"/>
          <w:sz w:val="22"/>
          <w:szCs w:val="22"/>
          <w:lang w:val="en-GB"/>
        </w:rPr>
        <w:t>b</w:t>
      </w:r>
      <w:r w:rsidRPr="00DA16CE">
        <w:rPr>
          <w:rFonts w:ascii="Garamond" w:hAnsi="Garamond"/>
          <w:sz w:val="22"/>
          <w:szCs w:val="22"/>
          <w:lang w:val="en-GB"/>
        </w:rPr>
        <w:t xml:space="preserve">eautiful </w:t>
      </w:r>
      <w:r w:rsidR="00C5265F" w:rsidRPr="00DA16CE">
        <w:rPr>
          <w:rFonts w:ascii="Garamond" w:hAnsi="Garamond"/>
          <w:sz w:val="22"/>
          <w:szCs w:val="22"/>
          <w:lang w:val="en-GB"/>
        </w:rPr>
        <w:t>t</w:t>
      </w:r>
      <w:r w:rsidRPr="00DA16CE">
        <w:rPr>
          <w:rFonts w:ascii="Garamond" w:hAnsi="Garamond"/>
          <w:sz w:val="22"/>
          <w:szCs w:val="22"/>
          <w:lang w:val="en-GB"/>
        </w:rPr>
        <w:t xml:space="preserve">hings“] </w:t>
      </w:r>
      <w:hyperlink r:id="rId20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631C51A9" w14:textId="77777777" w:rsidR="00817F9D" w:rsidRPr="00DA16CE" w:rsidRDefault="00817F9D" w:rsidP="00DA16CE">
      <w:pPr>
        <w:jc w:val="both"/>
        <w:rPr>
          <w:rFonts w:ascii="Garamond" w:hAnsi="Garamond"/>
          <w:b/>
          <w:sz w:val="22"/>
          <w:szCs w:val="22"/>
        </w:rPr>
      </w:pPr>
    </w:p>
    <w:p w14:paraId="5BBC42BD" w14:textId="043FA128"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Von den Wäldern</w:t>
      </w:r>
    </w:p>
    <w:p w14:paraId="5075B3A2" w14:textId="2649EF1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A691A" w:rsidRPr="00DA16CE">
        <w:rPr>
          <w:rFonts w:ascii="Garamond" w:hAnsi="Garamond"/>
          <w:sz w:val="22"/>
          <w:szCs w:val="22"/>
        </w:rPr>
        <w:t>:</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245.</w:t>
      </w:r>
    </w:p>
    <w:p w14:paraId="1EA521C7" w14:textId="77777777" w:rsidR="00694C07" w:rsidRPr="00DA16CE" w:rsidRDefault="003D7F3C" w:rsidP="00DA16CE">
      <w:pPr>
        <w:tabs>
          <w:tab w:val="left" w:pos="426"/>
        </w:tabs>
        <w:ind w:left="709" w:hanging="283"/>
        <w:jc w:val="both"/>
        <w:rPr>
          <w:rFonts w:ascii="Garamond" w:hAnsi="Garamond"/>
          <w:sz w:val="22"/>
          <w:szCs w:val="22"/>
          <w:lang w:val="en-GB"/>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205.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„From the </w:t>
      </w:r>
      <w:r w:rsidR="00C5265F" w:rsidRPr="00DA16CE">
        <w:rPr>
          <w:rFonts w:ascii="Garamond" w:hAnsi="Garamond"/>
          <w:sz w:val="22"/>
          <w:szCs w:val="22"/>
          <w:lang w:val="en-GB"/>
        </w:rPr>
        <w:t>f</w:t>
      </w:r>
      <w:r w:rsidRPr="00DA16CE">
        <w:rPr>
          <w:rFonts w:ascii="Garamond" w:hAnsi="Garamond"/>
          <w:sz w:val="22"/>
          <w:szCs w:val="22"/>
          <w:lang w:val="en-GB"/>
        </w:rPr>
        <w:t xml:space="preserve">orests“] </w:t>
      </w:r>
      <w:hyperlink r:id="rId207"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p>
    <w:p w14:paraId="28942FD0" w14:textId="52E9866F" w:rsidR="003D7F3C" w:rsidRPr="00DA16CE" w:rsidRDefault="003D7F3C" w:rsidP="00DA16CE">
      <w:pPr>
        <w:tabs>
          <w:tab w:val="left" w:pos="426"/>
        </w:tabs>
        <w:ind w:left="709" w:hanging="283"/>
        <w:jc w:val="both"/>
        <w:rPr>
          <w:rFonts w:ascii="Garamond" w:hAnsi="Garamond"/>
          <w:sz w:val="22"/>
          <w:szCs w:val="22"/>
        </w:rPr>
      </w:pP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4E7935A0" w14:textId="77777777" w:rsidR="00817F9D" w:rsidRPr="00DA16CE" w:rsidRDefault="00817F9D" w:rsidP="00DA16CE">
      <w:pPr>
        <w:jc w:val="both"/>
        <w:rPr>
          <w:rFonts w:ascii="Garamond" w:hAnsi="Garamond"/>
          <w:b/>
          <w:sz w:val="22"/>
          <w:szCs w:val="22"/>
        </w:rPr>
      </w:pPr>
    </w:p>
    <w:p w14:paraId="45E7DB02" w14:textId="176080B7"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Unsre Liebe ist stark</w:t>
      </w:r>
    </w:p>
    <w:p w14:paraId="1B0B2AEC" w14:textId="35595A4A"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lastRenderedPageBreak/>
        <w:t>In</w:t>
      </w:r>
      <w:r w:rsidR="00CA691A" w:rsidRPr="00DA16CE">
        <w:rPr>
          <w:rFonts w:ascii="Garamond" w:hAnsi="Garamond"/>
          <w:sz w:val="22"/>
          <w:szCs w:val="22"/>
        </w:rPr>
        <w:t>:</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246.</w:t>
      </w:r>
    </w:p>
    <w:p w14:paraId="0939FBF1" w14:textId="0E43D032" w:rsidR="003D7F3C" w:rsidRPr="00DA16CE" w:rsidRDefault="003D7F3C" w:rsidP="00DA16CE">
      <w:pPr>
        <w:tabs>
          <w:tab w:val="left" w:pos="426"/>
          <w:tab w:val="left" w:pos="709"/>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206.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„Our love is strong“] </w:t>
      </w:r>
      <w:hyperlink r:id="rId208"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167A5383" w14:textId="77777777" w:rsidR="00817F9D" w:rsidRPr="00DA16CE" w:rsidRDefault="00817F9D" w:rsidP="00DA16CE">
      <w:pPr>
        <w:jc w:val="both"/>
        <w:rPr>
          <w:rFonts w:ascii="Garamond" w:hAnsi="Garamond"/>
          <w:b/>
          <w:sz w:val="22"/>
          <w:szCs w:val="22"/>
        </w:rPr>
      </w:pPr>
    </w:p>
    <w:p w14:paraId="378CFADA" w14:textId="3FE9A21F"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Über einige Trommler</w:t>
      </w:r>
    </w:p>
    <w:p w14:paraId="6DE28FC5" w14:textId="143B960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247.</w:t>
      </w:r>
    </w:p>
    <w:p w14:paraId="3617FBFF" w14:textId="6A471500" w:rsidR="003D7F3C" w:rsidRPr="00DA16CE" w:rsidRDefault="003D7F3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207. [In englischer Sprache. Unter dem Titel „About </w:t>
      </w:r>
      <w:proofErr w:type="spellStart"/>
      <w:r w:rsidR="00C5265F" w:rsidRPr="00DA16CE">
        <w:rPr>
          <w:rFonts w:ascii="Garamond" w:hAnsi="Garamond"/>
          <w:sz w:val="22"/>
          <w:szCs w:val="22"/>
        </w:rPr>
        <w:t>s</w:t>
      </w:r>
      <w:r w:rsidRPr="00DA16CE">
        <w:rPr>
          <w:rFonts w:ascii="Garamond" w:hAnsi="Garamond"/>
          <w:sz w:val="22"/>
          <w:szCs w:val="22"/>
        </w:rPr>
        <w:t>ome</w:t>
      </w:r>
      <w:proofErr w:type="spellEnd"/>
      <w:r w:rsidRPr="00DA16CE">
        <w:rPr>
          <w:rFonts w:ascii="Garamond" w:hAnsi="Garamond"/>
          <w:sz w:val="22"/>
          <w:szCs w:val="22"/>
        </w:rPr>
        <w:t xml:space="preserve"> </w:t>
      </w:r>
      <w:proofErr w:type="spellStart"/>
      <w:r w:rsidR="00C5265F" w:rsidRPr="00DA16CE">
        <w:rPr>
          <w:rFonts w:ascii="Garamond" w:hAnsi="Garamond"/>
          <w:sz w:val="22"/>
          <w:szCs w:val="22"/>
        </w:rPr>
        <w:t>d</w:t>
      </w:r>
      <w:r w:rsidRPr="00DA16CE">
        <w:rPr>
          <w:rFonts w:ascii="Garamond" w:hAnsi="Garamond"/>
          <w:sz w:val="22"/>
          <w:szCs w:val="22"/>
        </w:rPr>
        <w:t>rummers</w:t>
      </w:r>
      <w:proofErr w:type="spellEnd"/>
      <w:r w:rsidRPr="00DA16CE">
        <w:rPr>
          <w:rFonts w:ascii="Garamond" w:hAnsi="Garamond"/>
          <w:sz w:val="22"/>
          <w:szCs w:val="22"/>
        </w:rPr>
        <w:t xml:space="preserve">“] </w:t>
      </w:r>
      <w:hyperlink r:id="rId20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27B267D6" w14:textId="77777777" w:rsidR="00817F9D" w:rsidRPr="00DA16CE" w:rsidRDefault="00817F9D" w:rsidP="00DA16CE">
      <w:pPr>
        <w:jc w:val="both"/>
        <w:rPr>
          <w:rFonts w:ascii="Garamond" w:hAnsi="Garamond"/>
          <w:b/>
          <w:sz w:val="22"/>
          <w:szCs w:val="22"/>
        </w:rPr>
      </w:pPr>
    </w:p>
    <w:p w14:paraId="3E300574" w14:textId="4CF66F98"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Zwischen zwei zerschossene </w:t>
      </w:r>
      <w:proofErr w:type="spellStart"/>
      <w:r w:rsidRPr="00DA16CE">
        <w:rPr>
          <w:rFonts w:ascii="Garamond" w:hAnsi="Garamond"/>
          <w:sz w:val="22"/>
          <w:szCs w:val="22"/>
        </w:rPr>
        <w:t>Wänd</w:t>
      </w:r>
      <w:proofErr w:type="spellEnd"/>
    </w:p>
    <w:p w14:paraId="02464C8B" w14:textId="42EA9F5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248.</w:t>
      </w:r>
    </w:p>
    <w:p w14:paraId="64E0F372" w14:textId="4E38F28C" w:rsidR="003D7F3C" w:rsidRPr="00DA16CE" w:rsidRDefault="003D7F3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208. [In englischer Sprache. Unter dem Titel „</w:t>
      </w:r>
      <w:proofErr w:type="spellStart"/>
      <w:r w:rsidRPr="00DA16CE">
        <w:rPr>
          <w:rFonts w:ascii="Garamond" w:hAnsi="Garamond"/>
          <w:sz w:val="22"/>
          <w:szCs w:val="22"/>
        </w:rPr>
        <w:t>Between</w:t>
      </w:r>
      <w:proofErr w:type="spellEnd"/>
      <w:r w:rsidRPr="00DA16CE">
        <w:rPr>
          <w:rFonts w:ascii="Garamond" w:hAnsi="Garamond"/>
          <w:sz w:val="22"/>
          <w:szCs w:val="22"/>
        </w:rPr>
        <w:t xml:space="preserve"> </w:t>
      </w:r>
      <w:proofErr w:type="spellStart"/>
      <w:r w:rsidRPr="00DA16CE">
        <w:rPr>
          <w:rFonts w:ascii="Garamond" w:hAnsi="Garamond"/>
          <w:sz w:val="22"/>
          <w:szCs w:val="22"/>
        </w:rPr>
        <w:t>two</w:t>
      </w:r>
      <w:proofErr w:type="spellEnd"/>
      <w:r w:rsidRPr="00DA16CE">
        <w:rPr>
          <w:rFonts w:ascii="Garamond" w:hAnsi="Garamond"/>
          <w:sz w:val="22"/>
          <w:szCs w:val="22"/>
        </w:rPr>
        <w:t xml:space="preserve"> </w:t>
      </w:r>
      <w:proofErr w:type="spellStart"/>
      <w:r w:rsidRPr="00DA16CE">
        <w:rPr>
          <w:rFonts w:ascii="Garamond" w:hAnsi="Garamond"/>
          <w:sz w:val="22"/>
          <w:szCs w:val="22"/>
        </w:rPr>
        <w:t>blasted</w:t>
      </w:r>
      <w:proofErr w:type="spellEnd"/>
      <w:r w:rsidRPr="00DA16CE">
        <w:rPr>
          <w:rFonts w:ascii="Garamond" w:hAnsi="Garamond"/>
          <w:sz w:val="22"/>
          <w:szCs w:val="22"/>
        </w:rPr>
        <w:t xml:space="preserve"> </w:t>
      </w:r>
      <w:proofErr w:type="spellStart"/>
      <w:r w:rsidRPr="00DA16CE">
        <w:rPr>
          <w:rFonts w:ascii="Garamond" w:hAnsi="Garamond"/>
          <w:sz w:val="22"/>
          <w:szCs w:val="22"/>
        </w:rPr>
        <w:t>walls</w:t>
      </w:r>
      <w:proofErr w:type="spellEnd"/>
      <w:r w:rsidRPr="00DA16CE">
        <w:rPr>
          <w:rFonts w:ascii="Garamond" w:hAnsi="Garamond"/>
          <w:sz w:val="22"/>
          <w:szCs w:val="22"/>
        </w:rPr>
        <w:t xml:space="preserve">“] </w:t>
      </w:r>
      <w:hyperlink r:id="rId21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[Zugriff zuletzt</w:t>
      </w:r>
      <w:r w:rsidR="00D85238" w:rsidRPr="00DA16CE">
        <w:rPr>
          <w:rFonts w:ascii="Garamond" w:hAnsi="Garamond"/>
          <w:sz w:val="22"/>
          <w:szCs w:val="22"/>
        </w:rPr>
        <w:t xml:space="preserve"> am</w:t>
      </w:r>
      <w:r w:rsidRPr="00DA16CE">
        <w:rPr>
          <w:rFonts w:ascii="Garamond" w:hAnsi="Garamond"/>
          <w:sz w:val="22"/>
          <w:szCs w:val="22"/>
        </w:rPr>
        <w:t xml:space="preserve"> 14.4.2021]</w:t>
      </w:r>
    </w:p>
    <w:p w14:paraId="5DF33521" w14:textId="77777777" w:rsidR="00817F9D" w:rsidRPr="00DA16CE" w:rsidRDefault="00817F9D" w:rsidP="00DA16CE">
      <w:pPr>
        <w:jc w:val="both"/>
        <w:rPr>
          <w:rFonts w:ascii="Garamond" w:hAnsi="Garamond"/>
          <w:b/>
          <w:sz w:val="22"/>
          <w:szCs w:val="22"/>
        </w:rPr>
      </w:pPr>
    </w:p>
    <w:p w14:paraId="573F68CF" w14:textId="3DF09039"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In ein Lichtspielhaus mein Vater ging</w:t>
      </w:r>
    </w:p>
    <w:p w14:paraId="564A1B84" w14:textId="4818F14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249.</w:t>
      </w:r>
    </w:p>
    <w:p w14:paraId="5A9C3E69" w14:textId="63AA2E2C" w:rsidR="003D7F3C" w:rsidRPr="00DA16CE" w:rsidRDefault="003D7F3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209.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„M</w:t>
      </w:r>
      <w:r w:rsidR="002217E0" w:rsidRPr="00DA16CE">
        <w:rPr>
          <w:rFonts w:ascii="Garamond" w:hAnsi="Garamond"/>
          <w:sz w:val="22"/>
          <w:szCs w:val="22"/>
          <w:lang w:val="en-GB"/>
        </w:rPr>
        <w:t>y</w:t>
      </w:r>
      <w:r w:rsidRPr="00DA16CE">
        <w:rPr>
          <w:rFonts w:ascii="Garamond" w:hAnsi="Garamond"/>
          <w:sz w:val="22"/>
          <w:szCs w:val="22"/>
          <w:lang w:val="en-GB"/>
        </w:rPr>
        <w:t xml:space="preserve"> father entered a movie theatre“] </w:t>
      </w:r>
      <w:hyperlink r:id="rId211"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740E7057" w14:textId="77777777" w:rsidR="00817F9D" w:rsidRPr="00DA16CE" w:rsidRDefault="00817F9D" w:rsidP="00DA16CE">
      <w:pPr>
        <w:jc w:val="both"/>
        <w:rPr>
          <w:rFonts w:ascii="Garamond" w:hAnsi="Garamond"/>
          <w:b/>
          <w:sz w:val="22"/>
          <w:szCs w:val="22"/>
        </w:rPr>
      </w:pPr>
    </w:p>
    <w:p w14:paraId="4908271F" w14:textId="7FEC0474"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Vor dem Schlachthof stehend höre ich die Rinder</w:t>
      </w:r>
    </w:p>
    <w:p w14:paraId="68F8AE31" w14:textId="244030B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250.</w:t>
      </w:r>
    </w:p>
    <w:p w14:paraId="5958193D" w14:textId="73875BFB" w:rsidR="003D7F3C" w:rsidRPr="00DA16CE" w:rsidRDefault="003D7F3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210.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„Standing outside the </w:t>
      </w:r>
      <w:r w:rsidR="002217E0" w:rsidRPr="00DA16CE">
        <w:rPr>
          <w:rFonts w:ascii="Garamond" w:hAnsi="Garamond"/>
          <w:sz w:val="22"/>
          <w:szCs w:val="22"/>
          <w:lang w:val="en-GB"/>
        </w:rPr>
        <w:t>slaughterhouse</w:t>
      </w:r>
      <w:r w:rsidRPr="00DA16CE">
        <w:rPr>
          <w:rFonts w:ascii="Garamond" w:hAnsi="Garamond"/>
          <w:sz w:val="22"/>
          <w:szCs w:val="22"/>
          <w:lang w:val="en-GB"/>
        </w:rPr>
        <w:t xml:space="preserve"> I heard the cows“] </w:t>
      </w:r>
      <w:hyperlink r:id="rId212"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273F7FEB" w14:textId="77777777" w:rsidR="00817F9D" w:rsidRPr="00DA16CE" w:rsidRDefault="00817F9D" w:rsidP="00DA16CE">
      <w:pPr>
        <w:jc w:val="both"/>
        <w:rPr>
          <w:rFonts w:ascii="Garamond" w:hAnsi="Garamond"/>
          <w:b/>
          <w:sz w:val="22"/>
          <w:szCs w:val="22"/>
        </w:rPr>
      </w:pPr>
    </w:p>
    <w:p w14:paraId="5E0D74DC" w14:textId="4D99AB28"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Zwischen Baugerüst und Trümmerwand</w:t>
      </w:r>
    </w:p>
    <w:p w14:paraId="4A1B2659" w14:textId="31519B8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251.</w:t>
      </w:r>
    </w:p>
    <w:p w14:paraId="040D8227" w14:textId="288673A5" w:rsidR="003D7F3C" w:rsidRPr="00DA16CE" w:rsidRDefault="003D7F3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132650" w:rsidRPr="00DA16CE">
        <w:rPr>
          <w:rFonts w:ascii="Garamond" w:hAnsi="Garamond"/>
          <w:sz w:val="22"/>
          <w:szCs w:val="22"/>
          <w:lang w:val="en-GB"/>
        </w:rPr>
        <w:t>2</w:t>
      </w:r>
      <w:r w:rsidRPr="00DA16CE">
        <w:rPr>
          <w:rFonts w:ascii="Garamond" w:hAnsi="Garamond"/>
          <w:sz w:val="22"/>
          <w:szCs w:val="22"/>
          <w:lang w:val="en-GB"/>
        </w:rPr>
        <w:t>1</w:t>
      </w:r>
      <w:r w:rsidR="00132650" w:rsidRPr="00DA16CE">
        <w:rPr>
          <w:rFonts w:ascii="Garamond" w:hAnsi="Garamond"/>
          <w:sz w:val="22"/>
          <w:szCs w:val="22"/>
          <w:lang w:val="en-GB"/>
        </w:rPr>
        <w:t>1</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132650" w:rsidRPr="00DA16CE">
        <w:rPr>
          <w:rFonts w:ascii="Garamond" w:hAnsi="Garamond"/>
          <w:sz w:val="22"/>
          <w:szCs w:val="22"/>
          <w:lang w:val="en-GB"/>
        </w:rPr>
        <w:t>Between the scaffolds and the ruined walls</w:t>
      </w:r>
      <w:r w:rsidRPr="00DA16CE">
        <w:rPr>
          <w:rFonts w:ascii="Garamond" w:hAnsi="Garamond"/>
          <w:sz w:val="22"/>
          <w:szCs w:val="22"/>
          <w:lang w:val="en-GB"/>
        </w:rPr>
        <w:t xml:space="preserve">“] </w:t>
      </w:r>
      <w:hyperlink r:id="rId213"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0E9B0538" w14:textId="77777777" w:rsidR="00817F9D" w:rsidRPr="00DA16CE" w:rsidRDefault="00817F9D" w:rsidP="00DA16CE">
      <w:pPr>
        <w:jc w:val="both"/>
        <w:rPr>
          <w:rFonts w:ascii="Garamond" w:hAnsi="Garamond"/>
          <w:b/>
          <w:sz w:val="22"/>
          <w:szCs w:val="22"/>
        </w:rPr>
      </w:pPr>
    </w:p>
    <w:p w14:paraId="5BB58567" w14:textId="22C92CFE"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Sommer war und es war Mittag</w:t>
      </w:r>
    </w:p>
    <w:p w14:paraId="6C23E37F" w14:textId="30C505DC"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252.</w:t>
      </w:r>
    </w:p>
    <w:p w14:paraId="6BC9196C" w14:textId="29401EC9" w:rsidR="00C90018" w:rsidRPr="00DA16CE" w:rsidRDefault="00C90018"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9060B3" w:rsidRPr="00DA16CE">
        <w:rPr>
          <w:rFonts w:ascii="Garamond" w:hAnsi="Garamond"/>
          <w:sz w:val="22"/>
          <w:szCs w:val="22"/>
          <w:lang w:val="en-GB"/>
        </w:rPr>
        <w:t>212</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9060B3" w:rsidRPr="00DA16CE">
        <w:rPr>
          <w:rFonts w:ascii="Garamond" w:hAnsi="Garamond"/>
          <w:sz w:val="22"/>
          <w:szCs w:val="22"/>
          <w:lang w:val="en-GB"/>
        </w:rPr>
        <w:t>It was summer and it was noon</w:t>
      </w:r>
      <w:r w:rsidRPr="00DA16CE">
        <w:rPr>
          <w:rFonts w:ascii="Garamond" w:hAnsi="Garamond"/>
          <w:sz w:val="22"/>
          <w:szCs w:val="22"/>
          <w:lang w:val="en-GB"/>
        </w:rPr>
        <w:t xml:space="preserve">“] </w:t>
      </w:r>
      <w:hyperlink r:id="rId214"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37DB7B25" w14:textId="77777777" w:rsidR="00817F9D" w:rsidRPr="00DA16CE" w:rsidRDefault="00817F9D" w:rsidP="00DA16CE">
      <w:pPr>
        <w:jc w:val="both"/>
        <w:rPr>
          <w:rFonts w:ascii="Garamond" w:hAnsi="Garamond"/>
          <w:b/>
          <w:sz w:val="22"/>
          <w:szCs w:val="22"/>
        </w:rPr>
      </w:pPr>
    </w:p>
    <w:p w14:paraId="79F67275" w14:textId="117E9F3E"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Er, den ich in meinem Leib trug</w:t>
      </w:r>
    </w:p>
    <w:p w14:paraId="7A100597" w14:textId="0FFBDE1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253.</w:t>
      </w:r>
    </w:p>
    <w:p w14:paraId="3FD2EF52" w14:textId="5591C0B6" w:rsidR="00C90018" w:rsidRPr="00DA16CE" w:rsidRDefault="00C90018"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9060B3" w:rsidRPr="00DA16CE">
        <w:rPr>
          <w:rFonts w:ascii="Garamond" w:hAnsi="Garamond"/>
          <w:sz w:val="22"/>
          <w:szCs w:val="22"/>
          <w:lang w:val="en-GB"/>
        </w:rPr>
        <w:t>213</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9060B3" w:rsidRPr="00DA16CE">
        <w:rPr>
          <w:rFonts w:ascii="Garamond" w:hAnsi="Garamond"/>
          <w:sz w:val="22"/>
          <w:szCs w:val="22"/>
          <w:lang w:val="en-GB"/>
        </w:rPr>
        <w:t xml:space="preserve">He whom I carried in my </w:t>
      </w:r>
      <w:r w:rsidR="009060B3" w:rsidRPr="00DA16CE">
        <w:rPr>
          <w:rFonts w:ascii="Garamond" w:hAnsi="Garamond"/>
          <w:sz w:val="22"/>
          <w:szCs w:val="22"/>
          <w:lang w:val="en-GB"/>
        </w:rPr>
        <w:lastRenderedPageBreak/>
        <w:t>body</w:t>
      </w:r>
      <w:r w:rsidRPr="00DA16CE">
        <w:rPr>
          <w:rFonts w:ascii="Garamond" w:hAnsi="Garamond"/>
          <w:sz w:val="22"/>
          <w:szCs w:val="22"/>
          <w:lang w:val="en-GB"/>
        </w:rPr>
        <w:t xml:space="preserve">“] </w:t>
      </w:r>
      <w:hyperlink r:id="rId215"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53B3792D" w14:textId="77777777" w:rsidR="00817F9D" w:rsidRPr="00DA16CE" w:rsidRDefault="00817F9D" w:rsidP="00DA16CE">
      <w:pPr>
        <w:jc w:val="both"/>
        <w:rPr>
          <w:rFonts w:ascii="Garamond" w:hAnsi="Garamond"/>
          <w:b/>
          <w:sz w:val="22"/>
          <w:szCs w:val="22"/>
        </w:rPr>
      </w:pPr>
    </w:p>
    <w:p w14:paraId="4D7BCC08" w14:textId="4C8507E1"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Das Pferd hat kein Gewehr</w:t>
      </w:r>
    </w:p>
    <w:p w14:paraId="273C8EFD" w14:textId="67E38EE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254.</w:t>
      </w:r>
    </w:p>
    <w:p w14:paraId="4BC767A0" w14:textId="3318658B" w:rsidR="00C90018" w:rsidRPr="00DA16CE" w:rsidRDefault="00C90018"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9060B3" w:rsidRPr="00DA16CE">
        <w:rPr>
          <w:rFonts w:ascii="Garamond" w:hAnsi="Garamond"/>
          <w:sz w:val="22"/>
          <w:szCs w:val="22"/>
          <w:lang w:val="en-GB"/>
        </w:rPr>
        <w:t>214</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9060B3" w:rsidRPr="00DA16CE">
        <w:rPr>
          <w:rFonts w:ascii="Garamond" w:hAnsi="Garamond"/>
          <w:sz w:val="22"/>
          <w:szCs w:val="22"/>
          <w:lang w:val="en-GB"/>
        </w:rPr>
        <w:t xml:space="preserve">The </w:t>
      </w:r>
      <w:r w:rsidR="00C5265F" w:rsidRPr="00DA16CE">
        <w:rPr>
          <w:rFonts w:ascii="Garamond" w:hAnsi="Garamond"/>
          <w:sz w:val="22"/>
          <w:szCs w:val="22"/>
          <w:lang w:val="en-GB"/>
        </w:rPr>
        <w:t>h</w:t>
      </w:r>
      <w:r w:rsidR="009060B3" w:rsidRPr="00DA16CE">
        <w:rPr>
          <w:rFonts w:ascii="Garamond" w:hAnsi="Garamond"/>
          <w:sz w:val="22"/>
          <w:szCs w:val="22"/>
          <w:lang w:val="en-GB"/>
        </w:rPr>
        <w:t xml:space="preserve">orse has no </w:t>
      </w:r>
      <w:r w:rsidR="00C5265F" w:rsidRPr="00DA16CE">
        <w:rPr>
          <w:rFonts w:ascii="Garamond" w:hAnsi="Garamond"/>
          <w:sz w:val="22"/>
          <w:szCs w:val="22"/>
          <w:lang w:val="en-GB"/>
        </w:rPr>
        <w:t>r</w:t>
      </w:r>
      <w:r w:rsidR="009060B3" w:rsidRPr="00DA16CE">
        <w:rPr>
          <w:rFonts w:ascii="Garamond" w:hAnsi="Garamond"/>
          <w:sz w:val="22"/>
          <w:szCs w:val="22"/>
          <w:lang w:val="en-GB"/>
        </w:rPr>
        <w:t>ifle</w:t>
      </w:r>
      <w:r w:rsidRPr="00DA16CE">
        <w:rPr>
          <w:rFonts w:ascii="Garamond" w:hAnsi="Garamond"/>
          <w:sz w:val="22"/>
          <w:szCs w:val="22"/>
          <w:lang w:val="en-GB"/>
        </w:rPr>
        <w:t xml:space="preserve">“] </w:t>
      </w:r>
      <w:hyperlink r:id="rId21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59463901" w14:textId="77777777" w:rsidR="00817F9D" w:rsidRPr="00DA16CE" w:rsidRDefault="00817F9D" w:rsidP="00DA16CE">
      <w:pPr>
        <w:jc w:val="both"/>
        <w:rPr>
          <w:rFonts w:ascii="Garamond" w:hAnsi="Garamond"/>
          <w:b/>
          <w:sz w:val="22"/>
          <w:szCs w:val="22"/>
        </w:rPr>
      </w:pPr>
    </w:p>
    <w:p w14:paraId="223C3B79" w14:textId="322CF504"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Ich kannte einen </w:t>
      </w:r>
      <w:proofErr w:type="spellStart"/>
      <w:r w:rsidRPr="00DA16CE">
        <w:rPr>
          <w:rFonts w:ascii="Garamond" w:hAnsi="Garamond"/>
          <w:sz w:val="22"/>
          <w:szCs w:val="22"/>
        </w:rPr>
        <w:t>ältern</w:t>
      </w:r>
      <w:proofErr w:type="spellEnd"/>
      <w:r w:rsidRPr="00DA16CE">
        <w:rPr>
          <w:rFonts w:ascii="Garamond" w:hAnsi="Garamond"/>
          <w:sz w:val="22"/>
          <w:szCs w:val="22"/>
        </w:rPr>
        <w:t xml:space="preserve"> Schimmel, […]</w:t>
      </w:r>
    </w:p>
    <w:p w14:paraId="7605C4EF" w14:textId="4FDE0B8C"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76A6D" w:rsidRPr="00DA16CE">
        <w:rPr>
          <w:rFonts w:ascii="Garamond" w:hAnsi="Garamond"/>
          <w:sz w:val="22"/>
          <w:szCs w:val="22"/>
          <w:lang w:val="en-GB"/>
        </w:rPr>
        <w:t> </w:t>
      </w:r>
      <w:r w:rsidRPr="00DA16CE">
        <w:rPr>
          <w:rFonts w:ascii="Garamond" w:hAnsi="Garamond"/>
          <w:sz w:val="22"/>
          <w:szCs w:val="22"/>
          <w:lang w:val="en-GB"/>
        </w:rPr>
        <w:t>255.</w:t>
      </w:r>
    </w:p>
    <w:p w14:paraId="2AF99C5C" w14:textId="32235328" w:rsidR="009060B3" w:rsidRPr="00DA16CE" w:rsidRDefault="009060B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215.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„I knew an old dapple grey“] </w:t>
      </w:r>
      <w:hyperlink r:id="rId217"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56610267" w14:textId="77777777" w:rsidR="00817F9D" w:rsidRPr="00DA16CE" w:rsidRDefault="00817F9D" w:rsidP="00DA16CE">
      <w:pPr>
        <w:jc w:val="both"/>
        <w:rPr>
          <w:rFonts w:ascii="Garamond" w:hAnsi="Garamond"/>
          <w:b/>
          <w:sz w:val="22"/>
          <w:szCs w:val="22"/>
        </w:rPr>
      </w:pPr>
    </w:p>
    <w:p w14:paraId="3FB02DB6" w14:textId="07DEB3FF"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Sechs Jahr, </w:t>
      </w:r>
      <w:proofErr w:type="spellStart"/>
      <w:r w:rsidRPr="00DA16CE">
        <w:rPr>
          <w:rFonts w:ascii="Garamond" w:hAnsi="Garamond"/>
          <w:sz w:val="22"/>
          <w:szCs w:val="22"/>
        </w:rPr>
        <w:t>daß</w:t>
      </w:r>
      <w:proofErr w:type="spellEnd"/>
      <w:r w:rsidRPr="00DA16CE">
        <w:rPr>
          <w:rFonts w:ascii="Garamond" w:hAnsi="Garamond"/>
          <w:sz w:val="22"/>
          <w:szCs w:val="22"/>
        </w:rPr>
        <w:t xml:space="preserve"> ihren Herren nichts </w:t>
      </w:r>
      <w:proofErr w:type="spellStart"/>
      <w:r w:rsidRPr="00DA16CE">
        <w:rPr>
          <w:rFonts w:ascii="Garamond" w:hAnsi="Garamond"/>
          <w:sz w:val="22"/>
          <w:szCs w:val="22"/>
        </w:rPr>
        <w:t>mißläng</w:t>
      </w:r>
      <w:proofErr w:type="spellEnd"/>
    </w:p>
    <w:p w14:paraId="62A613BD" w14:textId="2DE692E2"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256.</w:t>
      </w:r>
    </w:p>
    <w:p w14:paraId="18503033" w14:textId="21582050" w:rsidR="00817F9D" w:rsidRPr="00DA16CE" w:rsidRDefault="009060B3" w:rsidP="00DA16CE">
      <w:pPr>
        <w:tabs>
          <w:tab w:val="left" w:pos="426"/>
        </w:tabs>
        <w:ind w:firstLine="426"/>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00BA424F" w:rsidRPr="00DA16CE">
        <w:rPr>
          <w:rFonts w:ascii="Garamond" w:hAnsi="Garamond"/>
          <w:sz w:val="22"/>
          <w:szCs w:val="22"/>
          <w:lang w:val="en-GB"/>
        </w:rPr>
        <w:t xml:space="preserve">London/New </w:t>
      </w:r>
      <w:r w:rsidRPr="00DA16CE">
        <w:rPr>
          <w:rFonts w:ascii="Garamond" w:hAnsi="Garamond"/>
          <w:sz w:val="22"/>
          <w:szCs w:val="22"/>
          <w:lang w:val="en-GB"/>
        </w:rPr>
        <w:t xml:space="preserve">York/Calcutta 2021, S. 216.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„Six years, so that nothing</w:t>
      </w:r>
      <w:r w:rsidR="00BA424F" w:rsidRPr="00DA16CE">
        <w:rPr>
          <w:rFonts w:ascii="Garamond" w:hAnsi="Garamond"/>
          <w:sz w:val="22"/>
          <w:szCs w:val="22"/>
          <w:lang w:val="en-GB"/>
        </w:rPr>
        <w:t xml:space="preserve"> failed their masters”] </w:t>
      </w:r>
      <w:hyperlink r:id="rId218" w:history="1">
        <w:r w:rsidR="00BA424F" w:rsidRPr="00DA16CE">
          <w:rPr>
            <w:rStyle w:val="Hyperlink"/>
            <w:rFonts w:ascii="Garamond" w:hAnsi="Garamond"/>
            <w:color w:val="auto"/>
            <w:sz w:val="22"/>
            <w:szCs w:val="22"/>
            <w:u w:val="none"/>
            <w:lang w:val="en-GB"/>
          </w:rPr>
          <w:t>https://dra.american.edu/islandora/object/auislandora:85536</w:t>
        </w:r>
      </w:hyperlink>
      <w:r w:rsidR="00BA424F" w:rsidRPr="00DA16CE">
        <w:rPr>
          <w:rFonts w:ascii="Garamond" w:hAnsi="Garamond"/>
          <w:sz w:val="22"/>
          <w:szCs w:val="22"/>
          <w:lang w:val="en-GB"/>
        </w:rPr>
        <w:t xml:space="preserve">. </w:t>
      </w:r>
      <w:r w:rsidR="00BA424F" w:rsidRPr="00DA16CE">
        <w:rPr>
          <w:rFonts w:ascii="Garamond" w:hAnsi="Garamond"/>
          <w:sz w:val="22"/>
          <w:szCs w:val="22"/>
        </w:rPr>
        <w:t xml:space="preserve">[Zugriff zuletzt </w:t>
      </w:r>
      <w:r w:rsidR="00D85238" w:rsidRPr="00DA16CE">
        <w:rPr>
          <w:rFonts w:ascii="Garamond" w:hAnsi="Garamond"/>
          <w:sz w:val="22"/>
          <w:szCs w:val="22"/>
        </w:rPr>
        <w:t xml:space="preserve">am </w:t>
      </w:r>
      <w:r w:rsidR="00BA424F" w:rsidRPr="00DA16CE">
        <w:rPr>
          <w:rFonts w:ascii="Garamond" w:hAnsi="Garamond"/>
          <w:sz w:val="22"/>
          <w:szCs w:val="22"/>
        </w:rPr>
        <w:t>14.4.2021]</w:t>
      </w:r>
    </w:p>
    <w:p w14:paraId="734B2BEB" w14:textId="77777777" w:rsidR="007E2736" w:rsidRPr="00DA16CE" w:rsidRDefault="007E2736" w:rsidP="00DA16CE">
      <w:pPr>
        <w:tabs>
          <w:tab w:val="left" w:pos="426"/>
        </w:tabs>
        <w:jc w:val="both"/>
        <w:rPr>
          <w:rFonts w:ascii="Garamond" w:hAnsi="Garamond"/>
          <w:b/>
          <w:sz w:val="22"/>
          <w:szCs w:val="22"/>
        </w:rPr>
      </w:pPr>
    </w:p>
    <w:p w14:paraId="2A758AA6" w14:textId="7E354321"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Ein Lump, wer die Geliebte sitzen </w:t>
      </w:r>
      <w:r w:rsidR="002217E0" w:rsidRPr="00DA16CE">
        <w:rPr>
          <w:rFonts w:ascii="Garamond" w:hAnsi="Garamond"/>
          <w:sz w:val="22"/>
          <w:szCs w:val="22"/>
        </w:rPr>
        <w:t>läßt</w:t>
      </w:r>
    </w:p>
    <w:p w14:paraId="5755D5A4" w14:textId="0FEBBFC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257.</w:t>
      </w:r>
    </w:p>
    <w:p w14:paraId="12F1C880" w14:textId="7A5D46E0" w:rsidR="00817F9D" w:rsidRPr="00DA16CE" w:rsidRDefault="009060B3" w:rsidP="00DA16CE">
      <w:pPr>
        <w:tabs>
          <w:tab w:val="left" w:pos="426"/>
        </w:tabs>
        <w:ind w:left="709" w:hanging="283"/>
        <w:jc w:val="both"/>
        <w:rPr>
          <w:rFonts w:ascii="Garamond" w:hAnsi="Garamond"/>
          <w:b/>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Waiting on the Opposite Stage. Collected Poems. </w:t>
      </w:r>
      <w:proofErr w:type="spellStart"/>
      <w:r w:rsidRPr="00DA16CE">
        <w:rPr>
          <w:rFonts w:ascii="Garamond" w:hAnsi="Garamond"/>
          <w:sz w:val="22"/>
          <w:szCs w:val="22"/>
          <w:lang w:val="en-GB"/>
        </w:rPr>
        <w:t>Übersetzt</w:t>
      </w:r>
      <w:proofErr w:type="spellEnd"/>
      <w:r w:rsidRPr="00DA16CE">
        <w:rPr>
          <w:rFonts w:ascii="Garamond" w:hAnsi="Garamond"/>
          <w:sz w:val="22"/>
          <w:szCs w:val="22"/>
          <w:lang w:val="en-GB"/>
        </w:rPr>
        <w:t xml:space="preserve"> von James </w:t>
      </w:r>
      <w:proofErr w:type="spellStart"/>
      <w:r w:rsidRPr="00DA16CE">
        <w:rPr>
          <w:rFonts w:ascii="Garamond" w:hAnsi="Garamond"/>
          <w:sz w:val="22"/>
          <w:szCs w:val="22"/>
          <w:lang w:val="en-GB"/>
        </w:rPr>
        <w:t>Reidel</w:t>
      </w:r>
      <w:proofErr w:type="spellEnd"/>
      <w:r w:rsidRPr="00DA16CE">
        <w:rPr>
          <w:rFonts w:ascii="Garamond" w:hAnsi="Garamond"/>
          <w:sz w:val="22"/>
          <w:szCs w:val="22"/>
          <w:lang w:val="en-GB"/>
        </w:rPr>
        <w:t xml:space="preserve">. London/New York/Calcutta 2021, S. 217.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„A bastard who just leaves his lover“] </w:t>
      </w:r>
      <w:hyperlink r:id="rId219"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r w:rsidRPr="00DA16CE">
        <w:rPr>
          <w:rFonts w:ascii="Garamond" w:hAnsi="Garamond"/>
          <w:b/>
          <w:sz w:val="22"/>
          <w:szCs w:val="22"/>
        </w:rPr>
        <w:tab/>
      </w:r>
    </w:p>
    <w:p w14:paraId="3ABC6308" w14:textId="040D122E"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Hunger brennt arg, Soldat</w:t>
      </w:r>
    </w:p>
    <w:p w14:paraId="60A59AC2" w14:textId="4F62C96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258.</w:t>
      </w:r>
    </w:p>
    <w:p w14:paraId="7C8F9DD5" w14:textId="17FF5AE7" w:rsidR="009060B3" w:rsidRPr="00DA16CE" w:rsidRDefault="009060B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218. [In englischer Sprache. Unter dem Titel „</w:t>
      </w:r>
      <w:proofErr w:type="spellStart"/>
      <w:r w:rsidR="00AC4E75" w:rsidRPr="00DA16CE">
        <w:rPr>
          <w:rFonts w:ascii="Garamond" w:hAnsi="Garamond"/>
          <w:sz w:val="22"/>
          <w:szCs w:val="22"/>
        </w:rPr>
        <w:t>Your</w:t>
      </w:r>
      <w:proofErr w:type="spellEnd"/>
      <w:r w:rsidR="00AC4E75" w:rsidRPr="00DA16CE">
        <w:rPr>
          <w:rFonts w:ascii="Garamond" w:hAnsi="Garamond"/>
          <w:sz w:val="22"/>
          <w:szCs w:val="22"/>
        </w:rPr>
        <w:t xml:space="preserve"> </w:t>
      </w:r>
      <w:proofErr w:type="spellStart"/>
      <w:r w:rsidR="00AC4E75" w:rsidRPr="00DA16CE">
        <w:rPr>
          <w:rFonts w:ascii="Garamond" w:hAnsi="Garamond"/>
          <w:sz w:val="22"/>
          <w:szCs w:val="22"/>
        </w:rPr>
        <w:t>hunger</w:t>
      </w:r>
      <w:proofErr w:type="spellEnd"/>
      <w:r w:rsidR="00AC4E75" w:rsidRPr="00DA16CE">
        <w:rPr>
          <w:rFonts w:ascii="Garamond" w:hAnsi="Garamond"/>
          <w:sz w:val="22"/>
          <w:szCs w:val="22"/>
        </w:rPr>
        <w:t xml:space="preserve"> </w:t>
      </w:r>
      <w:proofErr w:type="spellStart"/>
      <w:r w:rsidR="00AC4E75" w:rsidRPr="00DA16CE">
        <w:rPr>
          <w:rFonts w:ascii="Garamond" w:hAnsi="Garamond"/>
          <w:sz w:val="22"/>
          <w:szCs w:val="22"/>
        </w:rPr>
        <w:t>b</w:t>
      </w:r>
      <w:r w:rsidR="002217E0" w:rsidRPr="00DA16CE">
        <w:rPr>
          <w:rFonts w:ascii="Garamond" w:hAnsi="Garamond"/>
          <w:sz w:val="22"/>
          <w:szCs w:val="22"/>
        </w:rPr>
        <w:t>urns</w:t>
      </w:r>
      <w:proofErr w:type="spellEnd"/>
      <w:r w:rsidR="002217E0" w:rsidRPr="00DA16CE">
        <w:rPr>
          <w:rFonts w:ascii="Garamond" w:hAnsi="Garamond"/>
          <w:sz w:val="22"/>
          <w:szCs w:val="22"/>
        </w:rPr>
        <w:t xml:space="preserve"> </w:t>
      </w:r>
      <w:proofErr w:type="spellStart"/>
      <w:r w:rsidR="002217E0" w:rsidRPr="00DA16CE">
        <w:rPr>
          <w:rFonts w:ascii="Garamond" w:hAnsi="Garamond"/>
          <w:sz w:val="22"/>
          <w:szCs w:val="22"/>
        </w:rPr>
        <w:t>bad</w:t>
      </w:r>
      <w:proofErr w:type="spellEnd"/>
      <w:r w:rsidR="002217E0" w:rsidRPr="00DA16CE">
        <w:rPr>
          <w:rFonts w:ascii="Garamond" w:hAnsi="Garamond"/>
          <w:sz w:val="22"/>
          <w:szCs w:val="22"/>
        </w:rPr>
        <w:t xml:space="preserve">, </w:t>
      </w:r>
      <w:proofErr w:type="spellStart"/>
      <w:r w:rsidR="007E2736" w:rsidRPr="00DA16CE">
        <w:rPr>
          <w:rFonts w:ascii="Garamond" w:hAnsi="Garamond"/>
          <w:sz w:val="22"/>
          <w:szCs w:val="22"/>
        </w:rPr>
        <w:t>s</w:t>
      </w:r>
      <w:r w:rsidR="00AC4E75" w:rsidRPr="00DA16CE">
        <w:rPr>
          <w:rFonts w:ascii="Garamond" w:hAnsi="Garamond"/>
          <w:sz w:val="22"/>
          <w:szCs w:val="22"/>
        </w:rPr>
        <w:t>oldier</w:t>
      </w:r>
      <w:proofErr w:type="spellEnd"/>
      <w:r w:rsidRPr="00DA16CE">
        <w:rPr>
          <w:rFonts w:ascii="Garamond" w:hAnsi="Garamond"/>
          <w:sz w:val="22"/>
          <w:szCs w:val="22"/>
        </w:rPr>
        <w:t xml:space="preserve">“] </w:t>
      </w:r>
      <w:hyperlink r:id="rId22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4C2EF086" w14:textId="77777777" w:rsidR="00817F9D" w:rsidRPr="00DA16CE" w:rsidRDefault="00817F9D" w:rsidP="00DA16CE">
      <w:pPr>
        <w:jc w:val="both"/>
        <w:rPr>
          <w:rFonts w:ascii="Garamond" w:hAnsi="Garamond"/>
          <w:b/>
          <w:sz w:val="22"/>
          <w:szCs w:val="22"/>
        </w:rPr>
      </w:pPr>
    </w:p>
    <w:p w14:paraId="04EE80E4" w14:textId="1BD59661"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Kritik</w:t>
      </w:r>
    </w:p>
    <w:p w14:paraId="3FCE1BAC" w14:textId="740F6885"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947F4" w:rsidRPr="00DA16CE">
        <w:rPr>
          <w:rFonts w:ascii="Garamond" w:hAnsi="Garamond"/>
          <w:sz w:val="22"/>
          <w:szCs w:val="22"/>
        </w:rPr>
        <w:tab/>
        <w:t>–</w:t>
      </w:r>
      <w:r w:rsidR="00E947F4"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259.</w:t>
      </w:r>
    </w:p>
    <w:p w14:paraId="3D268A6E" w14:textId="6B1B8219"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21</w:t>
      </w:r>
      <w:r w:rsidR="00C37AF3" w:rsidRPr="00DA16CE">
        <w:rPr>
          <w:rFonts w:ascii="Garamond" w:hAnsi="Garamond"/>
          <w:sz w:val="22"/>
          <w:szCs w:val="22"/>
        </w:rPr>
        <w:t>9</w:t>
      </w:r>
      <w:r w:rsidRPr="00DA16CE">
        <w:rPr>
          <w:rFonts w:ascii="Garamond" w:hAnsi="Garamond"/>
          <w:sz w:val="22"/>
          <w:szCs w:val="22"/>
        </w:rPr>
        <w:t>. [In englischer Sprache. Unter dem Titel „</w:t>
      </w:r>
      <w:proofErr w:type="spellStart"/>
      <w:r w:rsidR="00C37AF3" w:rsidRPr="00DA16CE">
        <w:rPr>
          <w:rFonts w:ascii="Garamond" w:hAnsi="Garamond"/>
          <w:sz w:val="22"/>
          <w:szCs w:val="22"/>
        </w:rPr>
        <w:t>Critique</w:t>
      </w:r>
      <w:proofErr w:type="spellEnd"/>
      <w:r w:rsidRPr="00DA16CE">
        <w:rPr>
          <w:rFonts w:ascii="Garamond" w:hAnsi="Garamond"/>
          <w:sz w:val="22"/>
          <w:szCs w:val="22"/>
        </w:rPr>
        <w:t xml:space="preserve">“] </w:t>
      </w:r>
      <w:hyperlink r:id="rId22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61086AE7" w14:textId="77777777" w:rsidR="00817F9D" w:rsidRPr="00DA16CE" w:rsidRDefault="00817F9D" w:rsidP="00DA16CE">
      <w:pPr>
        <w:jc w:val="both"/>
        <w:rPr>
          <w:rFonts w:ascii="Garamond" w:hAnsi="Garamond"/>
          <w:b/>
          <w:sz w:val="22"/>
          <w:szCs w:val="22"/>
        </w:rPr>
      </w:pPr>
    </w:p>
    <w:p w14:paraId="217A931D" w14:textId="0E29A92F" w:rsidR="00CA691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Einunddreißig</w:t>
      </w:r>
    </w:p>
    <w:p w14:paraId="1AF9FC75" w14:textId="599D4BA2"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A691A" w:rsidRPr="00DA16CE">
        <w:rPr>
          <w:rFonts w:ascii="Garamond" w:hAnsi="Garamond"/>
          <w:sz w:val="22"/>
          <w:szCs w:val="22"/>
          <w:lang w:val="en-GB"/>
        </w:rPr>
        <w:t> </w:t>
      </w:r>
      <w:r w:rsidRPr="00DA16CE">
        <w:rPr>
          <w:rFonts w:ascii="Garamond" w:hAnsi="Garamond"/>
          <w:sz w:val="22"/>
          <w:szCs w:val="22"/>
          <w:lang w:val="en-GB"/>
        </w:rPr>
        <w:t>260.</w:t>
      </w:r>
    </w:p>
    <w:p w14:paraId="1EF8BEF1" w14:textId="0670C97C"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C37AF3" w:rsidRPr="00DA16CE">
        <w:rPr>
          <w:rFonts w:ascii="Garamond" w:hAnsi="Garamond"/>
          <w:sz w:val="22"/>
          <w:szCs w:val="22"/>
        </w:rPr>
        <w:t>20</w:t>
      </w:r>
      <w:r w:rsidRPr="00DA16CE">
        <w:rPr>
          <w:rFonts w:ascii="Garamond" w:hAnsi="Garamond"/>
          <w:sz w:val="22"/>
          <w:szCs w:val="22"/>
        </w:rPr>
        <w:t>. [In englischer Sprache. Unter dem Titel „</w:t>
      </w:r>
      <w:r w:rsidR="00C37AF3" w:rsidRPr="00DA16CE">
        <w:rPr>
          <w:rFonts w:ascii="Garamond" w:hAnsi="Garamond"/>
          <w:sz w:val="22"/>
          <w:szCs w:val="22"/>
        </w:rPr>
        <w:t>Thirty-</w:t>
      </w:r>
      <w:proofErr w:type="spellStart"/>
      <w:r w:rsidR="00C37AF3" w:rsidRPr="00DA16CE">
        <w:rPr>
          <w:rFonts w:ascii="Garamond" w:hAnsi="Garamond"/>
          <w:sz w:val="22"/>
          <w:szCs w:val="22"/>
        </w:rPr>
        <w:t>one</w:t>
      </w:r>
      <w:proofErr w:type="spellEnd"/>
      <w:r w:rsidRPr="00DA16CE">
        <w:rPr>
          <w:rFonts w:ascii="Garamond" w:hAnsi="Garamond"/>
          <w:sz w:val="22"/>
          <w:szCs w:val="22"/>
        </w:rPr>
        <w:t xml:space="preserve">“] </w:t>
      </w:r>
      <w:hyperlink r:id="rId22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0356D47F" w14:textId="77777777" w:rsidR="00817F9D" w:rsidRPr="00DA16CE" w:rsidRDefault="00817F9D" w:rsidP="00DA16CE">
      <w:pPr>
        <w:jc w:val="both"/>
        <w:rPr>
          <w:rFonts w:ascii="Garamond" w:hAnsi="Garamond"/>
          <w:b/>
          <w:sz w:val="22"/>
          <w:szCs w:val="22"/>
        </w:rPr>
      </w:pPr>
    </w:p>
    <w:p w14:paraId="3522C442"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Ballade vom Streikbrecher</w:t>
      </w:r>
    </w:p>
    <w:p w14:paraId="71C48D5D" w14:textId="3F8D13EA"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FF3124" w:rsidRPr="00DA16CE">
        <w:rPr>
          <w:rFonts w:ascii="Garamond" w:hAnsi="Garamond"/>
          <w:sz w:val="22"/>
          <w:szCs w:val="22"/>
        </w:rPr>
        <w:t xml:space="preserve"> </w:t>
      </w:r>
      <w:r w:rsidRPr="00DA16CE">
        <w:rPr>
          <w:rFonts w:ascii="Garamond" w:hAnsi="Garamond"/>
          <w:sz w:val="22"/>
          <w:szCs w:val="22"/>
        </w:rPr>
        <w:t>Suhrkamp 2014, S.</w:t>
      </w:r>
      <w:r w:rsidR="00CA691A" w:rsidRPr="00DA16CE">
        <w:rPr>
          <w:rFonts w:ascii="Garamond" w:hAnsi="Garamond"/>
          <w:sz w:val="22"/>
          <w:szCs w:val="22"/>
        </w:rPr>
        <w:t> </w:t>
      </w:r>
      <w:r w:rsidRPr="00DA16CE">
        <w:rPr>
          <w:rFonts w:ascii="Garamond" w:hAnsi="Garamond"/>
          <w:sz w:val="22"/>
          <w:szCs w:val="22"/>
        </w:rPr>
        <w:t>261.</w:t>
      </w:r>
    </w:p>
    <w:p w14:paraId="1C700E3E" w14:textId="6B6864CD" w:rsidR="00817F9D" w:rsidRPr="00DA16CE" w:rsidRDefault="009D45D0" w:rsidP="00DA16CE">
      <w:pPr>
        <w:numPr>
          <w:ilvl w:val="0"/>
          <w:numId w:val="31"/>
        </w:numPr>
        <w:ind w:left="709" w:hanging="294"/>
        <w:jc w:val="both"/>
        <w:rPr>
          <w:rFonts w:ascii="Garamond" w:hAnsi="Garamond"/>
          <w:sz w:val="22"/>
          <w:szCs w:val="22"/>
        </w:rPr>
      </w:pPr>
      <w:r w:rsidRPr="00DA16CE">
        <w:rPr>
          <w:rFonts w:ascii="Garamond" w:hAnsi="Garamond"/>
          <w:sz w:val="22"/>
          <w:szCs w:val="22"/>
        </w:rPr>
        <w:lastRenderedPageBreak/>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CA691A" w:rsidRPr="00DA16CE">
        <w:rPr>
          <w:rFonts w:ascii="Garamond" w:hAnsi="Garamond"/>
          <w:sz w:val="22"/>
          <w:szCs w:val="22"/>
        </w:rPr>
        <w:t> </w:t>
      </w:r>
      <w:r w:rsidRPr="00DA16CE">
        <w:rPr>
          <w:rFonts w:ascii="Garamond" w:hAnsi="Garamond"/>
          <w:sz w:val="22"/>
          <w:szCs w:val="22"/>
        </w:rPr>
        <w:t>297f.</w:t>
      </w:r>
    </w:p>
    <w:p w14:paraId="7034DD64" w14:textId="43302372" w:rsidR="00D564F7" w:rsidRPr="00DA16CE" w:rsidRDefault="007203EA" w:rsidP="00DA16CE">
      <w:pPr>
        <w:numPr>
          <w:ilvl w:val="0"/>
          <w:numId w:val="31"/>
        </w:numPr>
        <w:ind w:left="709" w:hanging="294"/>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w:t>
      </w:r>
      <w:r w:rsidRPr="00DA16CE">
        <w:rPr>
          <w:rFonts w:ascii="Garamond" w:hAnsi="Garamond"/>
          <w:sz w:val="22"/>
          <w:szCs w:val="22"/>
          <w:lang w:val="en-GB"/>
        </w:rPr>
        <w:t>London/New York/Calcutta 2021, S. 2</w:t>
      </w:r>
      <w:r w:rsidR="00C37AF3" w:rsidRPr="00DA16CE">
        <w:rPr>
          <w:rFonts w:ascii="Garamond" w:hAnsi="Garamond"/>
          <w:sz w:val="22"/>
          <w:szCs w:val="22"/>
          <w:lang w:val="en-GB"/>
        </w:rPr>
        <w:t>2</w:t>
      </w:r>
      <w:r w:rsidR="00A2797F" w:rsidRPr="00DA16CE">
        <w:rPr>
          <w:rFonts w:ascii="Garamond" w:hAnsi="Garamond"/>
          <w:sz w:val="22"/>
          <w:szCs w:val="22"/>
          <w:lang w:val="en-GB"/>
        </w:rPr>
        <w:t>1</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C37AF3" w:rsidRPr="00DA16CE">
        <w:rPr>
          <w:rFonts w:ascii="Garamond" w:hAnsi="Garamond"/>
          <w:sz w:val="22"/>
          <w:szCs w:val="22"/>
          <w:lang w:val="en-GB"/>
        </w:rPr>
        <w:t xml:space="preserve">Ballad of the </w:t>
      </w:r>
      <w:proofErr w:type="spellStart"/>
      <w:r w:rsidR="007E2736" w:rsidRPr="00DA16CE">
        <w:rPr>
          <w:rFonts w:ascii="Garamond" w:hAnsi="Garamond"/>
          <w:sz w:val="22"/>
          <w:szCs w:val="22"/>
          <w:lang w:val="en-GB"/>
        </w:rPr>
        <w:t>s</w:t>
      </w:r>
      <w:r w:rsidR="00C37AF3" w:rsidRPr="00DA16CE">
        <w:rPr>
          <w:rFonts w:ascii="Garamond" w:hAnsi="Garamond"/>
          <w:sz w:val="22"/>
          <w:szCs w:val="22"/>
          <w:lang w:val="en-GB"/>
        </w:rPr>
        <w:t>trikebreaker</w:t>
      </w:r>
      <w:proofErr w:type="spellEnd"/>
      <w:r w:rsidRPr="00DA16CE">
        <w:rPr>
          <w:rFonts w:ascii="Garamond" w:hAnsi="Garamond"/>
          <w:sz w:val="22"/>
          <w:szCs w:val="22"/>
          <w:lang w:val="en-GB"/>
        </w:rPr>
        <w:t xml:space="preserve">“] </w:t>
      </w:r>
      <w:hyperlink r:id="rId223"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11DF11E8" w14:textId="77777777" w:rsidR="00817F9D" w:rsidRPr="00DA16CE" w:rsidRDefault="00817F9D" w:rsidP="00DA16CE">
      <w:pPr>
        <w:jc w:val="both"/>
        <w:rPr>
          <w:rFonts w:ascii="Garamond" w:hAnsi="Garamond"/>
          <w:sz w:val="22"/>
          <w:szCs w:val="22"/>
        </w:rPr>
      </w:pPr>
    </w:p>
    <w:p w14:paraId="2BECD4A0" w14:textId="25F03D52" w:rsidR="00D564F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Legende vom toten Milchmann</w:t>
      </w:r>
    </w:p>
    <w:p w14:paraId="35BE994B" w14:textId="613DB5A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564F7" w:rsidRPr="00DA16CE">
        <w:rPr>
          <w:rFonts w:ascii="Garamond" w:hAnsi="Garamond"/>
          <w:sz w:val="22"/>
          <w:szCs w:val="22"/>
          <w:lang w:val="en-GB"/>
        </w:rPr>
        <w:t> </w:t>
      </w:r>
      <w:r w:rsidRPr="00DA16CE">
        <w:rPr>
          <w:rFonts w:ascii="Garamond" w:hAnsi="Garamond"/>
          <w:sz w:val="22"/>
          <w:szCs w:val="22"/>
          <w:lang w:val="en-GB"/>
        </w:rPr>
        <w:t>262.</w:t>
      </w:r>
    </w:p>
    <w:p w14:paraId="0DE0C528" w14:textId="0747B475"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C37AF3" w:rsidRPr="00DA16CE">
        <w:rPr>
          <w:rFonts w:ascii="Garamond" w:hAnsi="Garamond"/>
          <w:sz w:val="22"/>
          <w:szCs w:val="22"/>
        </w:rPr>
        <w:t>22</w:t>
      </w:r>
      <w:r w:rsidRPr="00DA16CE">
        <w:rPr>
          <w:rFonts w:ascii="Garamond" w:hAnsi="Garamond"/>
          <w:sz w:val="22"/>
          <w:szCs w:val="22"/>
        </w:rPr>
        <w:t>. [In englischer Sprache. Unter dem Titel „</w:t>
      </w:r>
      <w:r w:rsidR="00C37AF3" w:rsidRPr="00DA16CE">
        <w:rPr>
          <w:rFonts w:ascii="Garamond" w:hAnsi="Garamond"/>
          <w:sz w:val="22"/>
          <w:szCs w:val="22"/>
        </w:rPr>
        <w:t xml:space="preserve">Legend </w:t>
      </w:r>
      <w:proofErr w:type="spellStart"/>
      <w:r w:rsidR="00C37AF3" w:rsidRPr="00DA16CE">
        <w:rPr>
          <w:rFonts w:ascii="Garamond" w:hAnsi="Garamond"/>
          <w:sz w:val="22"/>
          <w:szCs w:val="22"/>
        </w:rPr>
        <w:t>of</w:t>
      </w:r>
      <w:proofErr w:type="spellEnd"/>
      <w:r w:rsidR="00C37AF3" w:rsidRPr="00DA16CE">
        <w:rPr>
          <w:rFonts w:ascii="Garamond" w:hAnsi="Garamond"/>
          <w:sz w:val="22"/>
          <w:szCs w:val="22"/>
        </w:rPr>
        <w:t xml:space="preserve"> </w:t>
      </w:r>
      <w:proofErr w:type="spellStart"/>
      <w:r w:rsidR="00C37AF3" w:rsidRPr="00DA16CE">
        <w:rPr>
          <w:rFonts w:ascii="Garamond" w:hAnsi="Garamond"/>
          <w:sz w:val="22"/>
          <w:szCs w:val="22"/>
        </w:rPr>
        <w:t>the</w:t>
      </w:r>
      <w:proofErr w:type="spellEnd"/>
      <w:r w:rsidR="00C37AF3" w:rsidRPr="00DA16CE">
        <w:rPr>
          <w:rFonts w:ascii="Garamond" w:hAnsi="Garamond"/>
          <w:sz w:val="22"/>
          <w:szCs w:val="22"/>
        </w:rPr>
        <w:t xml:space="preserve"> </w:t>
      </w:r>
      <w:proofErr w:type="spellStart"/>
      <w:r w:rsidR="007E2736" w:rsidRPr="00DA16CE">
        <w:rPr>
          <w:rFonts w:ascii="Garamond" w:hAnsi="Garamond"/>
          <w:sz w:val="22"/>
          <w:szCs w:val="22"/>
        </w:rPr>
        <w:t>d</w:t>
      </w:r>
      <w:r w:rsidR="00C37AF3" w:rsidRPr="00DA16CE">
        <w:rPr>
          <w:rFonts w:ascii="Garamond" w:hAnsi="Garamond"/>
          <w:sz w:val="22"/>
          <w:szCs w:val="22"/>
        </w:rPr>
        <w:t>ead</w:t>
      </w:r>
      <w:proofErr w:type="spellEnd"/>
      <w:r w:rsidR="00C37AF3" w:rsidRPr="00DA16CE">
        <w:rPr>
          <w:rFonts w:ascii="Garamond" w:hAnsi="Garamond"/>
          <w:sz w:val="22"/>
          <w:szCs w:val="22"/>
        </w:rPr>
        <w:t xml:space="preserve"> </w:t>
      </w:r>
      <w:proofErr w:type="spellStart"/>
      <w:r w:rsidR="007E2736" w:rsidRPr="00DA16CE">
        <w:rPr>
          <w:rFonts w:ascii="Garamond" w:hAnsi="Garamond"/>
          <w:sz w:val="22"/>
          <w:szCs w:val="22"/>
        </w:rPr>
        <w:t>m</w:t>
      </w:r>
      <w:r w:rsidR="00C37AF3" w:rsidRPr="00DA16CE">
        <w:rPr>
          <w:rFonts w:ascii="Garamond" w:hAnsi="Garamond"/>
          <w:sz w:val="22"/>
          <w:szCs w:val="22"/>
        </w:rPr>
        <w:t>ilkman</w:t>
      </w:r>
      <w:proofErr w:type="spellEnd"/>
      <w:r w:rsidRPr="00DA16CE">
        <w:rPr>
          <w:rFonts w:ascii="Garamond" w:hAnsi="Garamond"/>
          <w:sz w:val="22"/>
          <w:szCs w:val="22"/>
        </w:rPr>
        <w:t xml:space="preserve">] </w:t>
      </w:r>
      <w:hyperlink r:id="rId22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6C0BABEF" w14:textId="77777777" w:rsidR="00817F9D" w:rsidRPr="00DA16CE" w:rsidRDefault="00817F9D" w:rsidP="00DA16CE">
      <w:pPr>
        <w:jc w:val="both"/>
        <w:rPr>
          <w:rFonts w:ascii="Garamond" w:hAnsi="Garamond"/>
          <w:b/>
          <w:sz w:val="22"/>
          <w:szCs w:val="22"/>
        </w:rPr>
      </w:pPr>
    </w:p>
    <w:p w14:paraId="0244DECE" w14:textId="3CEC1C09" w:rsidR="00D564F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Märchen</w:t>
      </w:r>
    </w:p>
    <w:p w14:paraId="16CFD9ED" w14:textId="52E4F5A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564F7" w:rsidRPr="00DA16CE">
        <w:rPr>
          <w:rFonts w:ascii="Garamond" w:hAnsi="Garamond"/>
          <w:sz w:val="22"/>
          <w:szCs w:val="22"/>
          <w:lang w:val="en-GB"/>
        </w:rPr>
        <w:t> </w:t>
      </w:r>
      <w:r w:rsidRPr="00DA16CE">
        <w:rPr>
          <w:rFonts w:ascii="Garamond" w:hAnsi="Garamond"/>
          <w:sz w:val="22"/>
          <w:szCs w:val="22"/>
          <w:lang w:val="en-GB"/>
        </w:rPr>
        <w:t>263.</w:t>
      </w:r>
    </w:p>
    <w:p w14:paraId="5137CAED" w14:textId="4BA151C5"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C37AF3" w:rsidRPr="00DA16CE">
        <w:rPr>
          <w:rFonts w:ascii="Garamond" w:hAnsi="Garamond"/>
          <w:sz w:val="22"/>
          <w:szCs w:val="22"/>
        </w:rPr>
        <w:t>23</w:t>
      </w:r>
      <w:r w:rsidRPr="00DA16CE">
        <w:rPr>
          <w:rFonts w:ascii="Garamond" w:hAnsi="Garamond"/>
          <w:sz w:val="22"/>
          <w:szCs w:val="22"/>
        </w:rPr>
        <w:t>. [In englischer Sprache. Unter dem Titel „</w:t>
      </w:r>
      <w:r w:rsidR="00C37AF3" w:rsidRPr="00DA16CE">
        <w:rPr>
          <w:rFonts w:ascii="Garamond" w:hAnsi="Garamond"/>
          <w:sz w:val="22"/>
          <w:szCs w:val="22"/>
        </w:rPr>
        <w:t xml:space="preserve">Fairy </w:t>
      </w:r>
      <w:proofErr w:type="spellStart"/>
      <w:r w:rsidR="007E2736" w:rsidRPr="00DA16CE">
        <w:rPr>
          <w:rFonts w:ascii="Garamond" w:hAnsi="Garamond"/>
          <w:sz w:val="22"/>
          <w:szCs w:val="22"/>
        </w:rPr>
        <w:t>t</w:t>
      </w:r>
      <w:r w:rsidR="00C37AF3" w:rsidRPr="00DA16CE">
        <w:rPr>
          <w:rFonts w:ascii="Garamond" w:hAnsi="Garamond"/>
          <w:sz w:val="22"/>
          <w:szCs w:val="22"/>
        </w:rPr>
        <w:t>ale</w:t>
      </w:r>
      <w:proofErr w:type="spellEnd"/>
      <w:r w:rsidR="00C37AF3" w:rsidRPr="00DA16CE">
        <w:rPr>
          <w:rFonts w:ascii="Garamond" w:hAnsi="Garamond"/>
          <w:sz w:val="22"/>
          <w:szCs w:val="22"/>
        </w:rPr>
        <w:t>“</w:t>
      </w:r>
      <w:r w:rsidRPr="00DA16CE">
        <w:rPr>
          <w:rFonts w:ascii="Garamond" w:hAnsi="Garamond"/>
          <w:sz w:val="22"/>
          <w:szCs w:val="22"/>
        </w:rPr>
        <w:t xml:space="preserve">] </w:t>
      </w:r>
      <w:hyperlink r:id="rId22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EE8145E" w14:textId="77777777" w:rsidR="00817F9D" w:rsidRPr="00DA16CE" w:rsidRDefault="00817F9D" w:rsidP="00DA16CE">
      <w:pPr>
        <w:jc w:val="both"/>
        <w:rPr>
          <w:rFonts w:ascii="Garamond" w:hAnsi="Garamond"/>
          <w:b/>
          <w:sz w:val="22"/>
          <w:szCs w:val="22"/>
        </w:rPr>
      </w:pPr>
    </w:p>
    <w:p w14:paraId="34BDF889" w14:textId="0482A0DE" w:rsidR="00D564F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Legende vom toten General</w:t>
      </w:r>
    </w:p>
    <w:p w14:paraId="6862279F" w14:textId="4B53E70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564F7" w:rsidRPr="00DA16CE">
        <w:rPr>
          <w:rFonts w:ascii="Garamond" w:hAnsi="Garamond"/>
          <w:sz w:val="22"/>
          <w:szCs w:val="22"/>
          <w:lang w:val="en-GB"/>
        </w:rPr>
        <w:t> </w:t>
      </w:r>
      <w:r w:rsidRPr="00DA16CE">
        <w:rPr>
          <w:rFonts w:ascii="Garamond" w:hAnsi="Garamond"/>
          <w:sz w:val="22"/>
          <w:szCs w:val="22"/>
          <w:lang w:val="en-GB"/>
        </w:rPr>
        <w:t>264f.</w:t>
      </w:r>
    </w:p>
    <w:p w14:paraId="2E96AAF9" w14:textId="40C74A7E"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C37AF3" w:rsidRPr="00DA16CE">
        <w:rPr>
          <w:rFonts w:ascii="Garamond" w:hAnsi="Garamond"/>
          <w:sz w:val="22"/>
          <w:szCs w:val="22"/>
        </w:rPr>
        <w:t>24</w:t>
      </w:r>
      <w:r w:rsidRPr="00DA16CE">
        <w:rPr>
          <w:rFonts w:ascii="Garamond" w:hAnsi="Garamond"/>
          <w:sz w:val="22"/>
          <w:szCs w:val="22"/>
        </w:rPr>
        <w:t>. [In englischer Sprache. Unter dem Titel „</w:t>
      </w:r>
      <w:r w:rsidR="00C37AF3" w:rsidRPr="00DA16CE">
        <w:rPr>
          <w:rFonts w:ascii="Garamond" w:hAnsi="Garamond"/>
          <w:sz w:val="22"/>
          <w:szCs w:val="22"/>
        </w:rPr>
        <w:t xml:space="preserve">Legend </w:t>
      </w:r>
      <w:proofErr w:type="spellStart"/>
      <w:r w:rsidR="00C37AF3" w:rsidRPr="00DA16CE">
        <w:rPr>
          <w:rFonts w:ascii="Garamond" w:hAnsi="Garamond"/>
          <w:sz w:val="22"/>
          <w:szCs w:val="22"/>
        </w:rPr>
        <w:t>of</w:t>
      </w:r>
      <w:proofErr w:type="spellEnd"/>
      <w:r w:rsidR="00C37AF3" w:rsidRPr="00DA16CE">
        <w:rPr>
          <w:rFonts w:ascii="Garamond" w:hAnsi="Garamond"/>
          <w:sz w:val="22"/>
          <w:szCs w:val="22"/>
        </w:rPr>
        <w:t xml:space="preserve"> a </w:t>
      </w:r>
      <w:proofErr w:type="spellStart"/>
      <w:r w:rsidR="007E2736" w:rsidRPr="00DA16CE">
        <w:rPr>
          <w:rFonts w:ascii="Garamond" w:hAnsi="Garamond"/>
          <w:sz w:val="22"/>
          <w:szCs w:val="22"/>
        </w:rPr>
        <w:t>d</w:t>
      </w:r>
      <w:r w:rsidR="00C37AF3" w:rsidRPr="00DA16CE">
        <w:rPr>
          <w:rFonts w:ascii="Garamond" w:hAnsi="Garamond"/>
          <w:sz w:val="22"/>
          <w:szCs w:val="22"/>
        </w:rPr>
        <w:t>ead</w:t>
      </w:r>
      <w:proofErr w:type="spellEnd"/>
      <w:r w:rsidR="00C37AF3" w:rsidRPr="00DA16CE">
        <w:rPr>
          <w:rFonts w:ascii="Garamond" w:hAnsi="Garamond"/>
          <w:sz w:val="22"/>
          <w:szCs w:val="22"/>
        </w:rPr>
        <w:t xml:space="preserve"> </w:t>
      </w:r>
      <w:proofErr w:type="spellStart"/>
      <w:r w:rsidR="007E2736" w:rsidRPr="00DA16CE">
        <w:rPr>
          <w:rFonts w:ascii="Garamond" w:hAnsi="Garamond"/>
          <w:sz w:val="22"/>
          <w:szCs w:val="22"/>
        </w:rPr>
        <w:t>g</w:t>
      </w:r>
      <w:r w:rsidR="00C37AF3" w:rsidRPr="00DA16CE">
        <w:rPr>
          <w:rFonts w:ascii="Garamond" w:hAnsi="Garamond"/>
          <w:sz w:val="22"/>
          <w:szCs w:val="22"/>
        </w:rPr>
        <w:t>eneral</w:t>
      </w:r>
      <w:proofErr w:type="spellEnd"/>
      <w:r w:rsidRPr="00DA16CE">
        <w:rPr>
          <w:rFonts w:ascii="Garamond" w:hAnsi="Garamond"/>
          <w:sz w:val="22"/>
          <w:szCs w:val="22"/>
        </w:rPr>
        <w:t xml:space="preserve">“] </w:t>
      </w:r>
      <w:hyperlink r:id="rId226"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1896F7EC" w14:textId="77777777" w:rsidR="00817F9D" w:rsidRPr="00DA16CE" w:rsidRDefault="00817F9D" w:rsidP="00DA16CE">
      <w:pPr>
        <w:jc w:val="both"/>
        <w:rPr>
          <w:rFonts w:ascii="Garamond" w:hAnsi="Garamond"/>
          <w:sz w:val="22"/>
          <w:szCs w:val="22"/>
        </w:rPr>
      </w:pPr>
    </w:p>
    <w:p w14:paraId="45DC6FA5" w14:textId="43807FA3" w:rsidR="00D564F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rote Papagei</w:t>
      </w:r>
    </w:p>
    <w:p w14:paraId="72B1E78E" w14:textId="63A10E65"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564F7" w:rsidRPr="00DA16CE">
        <w:rPr>
          <w:rFonts w:ascii="Garamond" w:hAnsi="Garamond"/>
          <w:sz w:val="22"/>
          <w:szCs w:val="22"/>
          <w:lang w:val="en-GB"/>
        </w:rPr>
        <w:t> </w:t>
      </w:r>
      <w:r w:rsidRPr="00DA16CE">
        <w:rPr>
          <w:rFonts w:ascii="Garamond" w:hAnsi="Garamond"/>
          <w:sz w:val="22"/>
          <w:szCs w:val="22"/>
          <w:lang w:val="en-GB"/>
        </w:rPr>
        <w:t>266.</w:t>
      </w:r>
    </w:p>
    <w:p w14:paraId="2CDE5754" w14:textId="66A2189B"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C37AF3" w:rsidRPr="00DA16CE">
        <w:rPr>
          <w:rFonts w:ascii="Garamond" w:hAnsi="Garamond"/>
          <w:sz w:val="22"/>
          <w:szCs w:val="22"/>
        </w:rPr>
        <w:t>2</w:t>
      </w:r>
      <w:r w:rsidR="00A2797F" w:rsidRPr="00DA16CE">
        <w:rPr>
          <w:rFonts w:ascii="Garamond" w:hAnsi="Garamond"/>
          <w:sz w:val="22"/>
          <w:szCs w:val="22"/>
        </w:rPr>
        <w:t>6</w:t>
      </w:r>
      <w:r w:rsidRPr="00DA16CE">
        <w:rPr>
          <w:rFonts w:ascii="Garamond" w:hAnsi="Garamond"/>
          <w:sz w:val="22"/>
          <w:szCs w:val="22"/>
        </w:rPr>
        <w:t>. [In englischer Sprache. Unter dem Titel „</w:t>
      </w:r>
      <w:r w:rsidR="00A2797F" w:rsidRPr="00DA16CE">
        <w:rPr>
          <w:rFonts w:ascii="Garamond" w:hAnsi="Garamond"/>
          <w:sz w:val="22"/>
          <w:szCs w:val="22"/>
        </w:rPr>
        <w:t xml:space="preserve">The </w:t>
      </w:r>
      <w:proofErr w:type="spellStart"/>
      <w:r w:rsidR="007E2736" w:rsidRPr="00DA16CE">
        <w:rPr>
          <w:rFonts w:ascii="Garamond" w:hAnsi="Garamond"/>
          <w:sz w:val="22"/>
          <w:szCs w:val="22"/>
        </w:rPr>
        <w:t>r</w:t>
      </w:r>
      <w:r w:rsidR="00A2797F" w:rsidRPr="00DA16CE">
        <w:rPr>
          <w:rFonts w:ascii="Garamond" w:hAnsi="Garamond"/>
          <w:sz w:val="22"/>
          <w:szCs w:val="22"/>
        </w:rPr>
        <w:t>ed</w:t>
      </w:r>
      <w:proofErr w:type="spellEnd"/>
      <w:r w:rsidR="00A2797F" w:rsidRPr="00DA16CE">
        <w:rPr>
          <w:rFonts w:ascii="Garamond" w:hAnsi="Garamond"/>
          <w:sz w:val="22"/>
          <w:szCs w:val="22"/>
        </w:rPr>
        <w:t xml:space="preserve"> </w:t>
      </w:r>
      <w:proofErr w:type="spellStart"/>
      <w:r w:rsidR="007E2736" w:rsidRPr="00DA16CE">
        <w:rPr>
          <w:rFonts w:ascii="Garamond" w:hAnsi="Garamond"/>
          <w:sz w:val="22"/>
          <w:szCs w:val="22"/>
        </w:rPr>
        <w:t>p</w:t>
      </w:r>
      <w:r w:rsidR="00A2797F" w:rsidRPr="00DA16CE">
        <w:rPr>
          <w:rFonts w:ascii="Garamond" w:hAnsi="Garamond"/>
          <w:sz w:val="22"/>
          <w:szCs w:val="22"/>
        </w:rPr>
        <w:t>arrot</w:t>
      </w:r>
      <w:proofErr w:type="spellEnd"/>
      <w:r w:rsidR="00A2797F" w:rsidRPr="00DA16CE">
        <w:rPr>
          <w:rFonts w:ascii="Garamond" w:hAnsi="Garamond"/>
          <w:sz w:val="22"/>
          <w:szCs w:val="22"/>
        </w:rPr>
        <w:t>”</w:t>
      </w:r>
      <w:r w:rsidRPr="00DA16CE">
        <w:rPr>
          <w:rFonts w:ascii="Garamond" w:hAnsi="Garamond"/>
          <w:sz w:val="22"/>
          <w:szCs w:val="22"/>
        </w:rPr>
        <w:t xml:space="preserve">] </w:t>
      </w:r>
      <w:hyperlink r:id="rId22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2E0D3616" w14:textId="77777777" w:rsidR="00817F9D" w:rsidRPr="00DA16CE" w:rsidRDefault="00817F9D" w:rsidP="00DA16CE">
      <w:pPr>
        <w:jc w:val="both"/>
        <w:rPr>
          <w:rFonts w:ascii="Garamond" w:hAnsi="Garamond"/>
          <w:sz w:val="22"/>
          <w:szCs w:val="22"/>
        </w:rPr>
      </w:pPr>
    </w:p>
    <w:p w14:paraId="529204DF" w14:textId="05AD3CDB" w:rsidR="00D564F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Die Baumbeschneidung</w:t>
      </w:r>
    </w:p>
    <w:p w14:paraId="4BE0BB70" w14:textId="2C3B7A0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564F7" w:rsidRPr="00DA16CE">
        <w:rPr>
          <w:rFonts w:ascii="Garamond" w:hAnsi="Garamond"/>
          <w:sz w:val="22"/>
          <w:szCs w:val="22"/>
          <w:lang w:val="en-GB"/>
        </w:rPr>
        <w:t> </w:t>
      </w:r>
      <w:r w:rsidRPr="00DA16CE">
        <w:rPr>
          <w:rFonts w:ascii="Garamond" w:hAnsi="Garamond"/>
          <w:sz w:val="22"/>
          <w:szCs w:val="22"/>
          <w:lang w:val="en-GB"/>
        </w:rPr>
        <w:t>267.</w:t>
      </w:r>
    </w:p>
    <w:p w14:paraId="5BCC5D46" w14:textId="4307DA2C"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A2797F" w:rsidRPr="00DA16CE">
        <w:rPr>
          <w:rFonts w:ascii="Garamond" w:hAnsi="Garamond"/>
          <w:sz w:val="22"/>
          <w:szCs w:val="22"/>
        </w:rPr>
        <w:t>27</w:t>
      </w:r>
      <w:r w:rsidRPr="00DA16CE">
        <w:rPr>
          <w:rFonts w:ascii="Garamond" w:hAnsi="Garamond"/>
          <w:sz w:val="22"/>
          <w:szCs w:val="22"/>
        </w:rPr>
        <w:t>. [In englischer Sprache. Unter dem Titel „</w:t>
      </w:r>
      <w:proofErr w:type="spellStart"/>
      <w:r w:rsidR="00A2797F" w:rsidRPr="00DA16CE">
        <w:rPr>
          <w:rFonts w:ascii="Garamond" w:hAnsi="Garamond"/>
          <w:sz w:val="22"/>
          <w:szCs w:val="22"/>
        </w:rPr>
        <w:t>Tree</w:t>
      </w:r>
      <w:proofErr w:type="spellEnd"/>
      <w:r w:rsidR="00A2797F" w:rsidRPr="00DA16CE">
        <w:rPr>
          <w:rFonts w:ascii="Garamond" w:hAnsi="Garamond"/>
          <w:sz w:val="22"/>
          <w:szCs w:val="22"/>
        </w:rPr>
        <w:t xml:space="preserve"> </w:t>
      </w:r>
      <w:proofErr w:type="spellStart"/>
      <w:r w:rsidR="00A2797F" w:rsidRPr="00DA16CE">
        <w:rPr>
          <w:rFonts w:ascii="Garamond" w:hAnsi="Garamond"/>
          <w:sz w:val="22"/>
          <w:szCs w:val="22"/>
        </w:rPr>
        <w:t>Pruning</w:t>
      </w:r>
      <w:proofErr w:type="spellEnd"/>
      <w:r w:rsidRPr="00DA16CE">
        <w:rPr>
          <w:rFonts w:ascii="Garamond" w:hAnsi="Garamond"/>
          <w:sz w:val="22"/>
          <w:szCs w:val="22"/>
        </w:rPr>
        <w:t xml:space="preserve">“] </w:t>
      </w:r>
      <w:hyperlink r:id="rId22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0783A28A" w14:textId="77777777" w:rsidR="00817F9D" w:rsidRPr="00DA16CE" w:rsidRDefault="00817F9D" w:rsidP="00DA16CE">
      <w:pPr>
        <w:jc w:val="both"/>
        <w:rPr>
          <w:rFonts w:ascii="Garamond" w:hAnsi="Garamond"/>
          <w:sz w:val="22"/>
          <w:szCs w:val="22"/>
        </w:rPr>
      </w:pPr>
    </w:p>
    <w:p w14:paraId="50F6F9BE" w14:textId="17AF0022" w:rsidR="00D564F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Drei Volkslieder</w:t>
      </w:r>
    </w:p>
    <w:p w14:paraId="5FFF3C5B" w14:textId="4AF3E00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564F7" w:rsidRPr="00DA16CE">
        <w:rPr>
          <w:rFonts w:ascii="Garamond" w:hAnsi="Garamond"/>
          <w:sz w:val="22"/>
          <w:szCs w:val="22"/>
          <w:lang w:val="en-GB"/>
        </w:rPr>
        <w:t> </w:t>
      </w:r>
      <w:r w:rsidRPr="00DA16CE">
        <w:rPr>
          <w:rFonts w:ascii="Garamond" w:hAnsi="Garamond"/>
          <w:sz w:val="22"/>
          <w:szCs w:val="22"/>
          <w:lang w:val="en-GB"/>
        </w:rPr>
        <w:t>268.</w:t>
      </w:r>
    </w:p>
    <w:p w14:paraId="5336F475" w14:textId="136E9B3E"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A2797F" w:rsidRPr="00DA16CE">
        <w:rPr>
          <w:rFonts w:ascii="Garamond" w:hAnsi="Garamond"/>
          <w:sz w:val="22"/>
          <w:szCs w:val="22"/>
        </w:rPr>
        <w:t>28</w:t>
      </w:r>
      <w:r w:rsidRPr="00DA16CE">
        <w:rPr>
          <w:rFonts w:ascii="Garamond" w:hAnsi="Garamond"/>
          <w:sz w:val="22"/>
          <w:szCs w:val="22"/>
        </w:rPr>
        <w:t>. [In englischer Sprache. Unter dem Titel „</w:t>
      </w:r>
      <w:proofErr w:type="spellStart"/>
      <w:r w:rsidR="00A2797F" w:rsidRPr="00DA16CE">
        <w:rPr>
          <w:rFonts w:ascii="Garamond" w:hAnsi="Garamond"/>
          <w:sz w:val="22"/>
          <w:szCs w:val="22"/>
        </w:rPr>
        <w:t>Three</w:t>
      </w:r>
      <w:proofErr w:type="spellEnd"/>
      <w:r w:rsidR="00A2797F" w:rsidRPr="00DA16CE">
        <w:rPr>
          <w:rFonts w:ascii="Garamond" w:hAnsi="Garamond"/>
          <w:sz w:val="22"/>
          <w:szCs w:val="22"/>
        </w:rPr>
        <w:t xml:space="preserve"> </w:t>
      </w:r>
      <w:proofErr w:type="spellStart"/>
      <w:r w:rsidR="007E2736" w:rsidRPr="00DA16CE">
        <w:rPr>
          <w:rFonts w:ascii="Garamond" w:hAnsi="Garamond"/>
          <w:sz w:val="22"/>
          <w:szCs w:val="22"/>
        </w:rPr>
        <w:t>f</w:t>
      </w:r>
      <w:r w:rsidR="00A2797F" w:rsidRPr="00DA16CE">
        <w:rPr>
          <w:rFonts w:ascii="Garamond" w:hAnsi="Garamond"/>
          <w:sz w:val="22"/>
          <w:szCs w:val="22"/>
        </w:rPr>
        <w:t>olk</w:t>
      </w:r>
      <w:proofErr w:type="spellEnd"/>
      <w:r w:rsidR="00A2797F" w:rsidRPr="00DA16CE">
        <w:rPr>
          <w:rFonts w:ascii="Garamond" w:hAnsi="Garamond"/>
          <w:sz w:val="22"/>
          <w:szCs w:val="22"/>
        </w:rPr>
        <w:t xml:space="preserve"> </w:t>
      </w:r>
      <w:proofErr w:type="spellStart"/>
      <w:r w:rsidR="007E2736" w:rsidRPr="00DA16CE">
        <w:rPr>
          <w:rFonts w:ascii="Garamond" w:hAnsi="Garamond"/>
          <w:sz w:val="22"/>
          <w:szCs w:val="22"/>
        </w:rPr>
        <w:t>s</w:t>
      </w:r>
      <w:r w:rsidR="00A2797F" w:rsidRPr="00DA16CE">
        <w:rPr>
          <w:rFonts w:ascii="Garamond" w:hAnsi="Garamond"/>
          <w:sz w:val="22"/>
          <w:szCs w:val="22"/>
        </w:rPr>
        <w:t>ongs</w:t>
      </w:r>
      <w:proofErr w:type="spellEnd"/>
      <w:r w:rsidRPr="00DA16CE">
        <w:rPr>
          <w:rFonts w:ascii="Garamond" w:hAnsi="Garamond"/>
          <w:sz w:val="22"/>
          <w:szCs w:val="22"/>
        </w:rPr>
        <w:t xml:space="preserve">“] </w:t>
      </w:r>
      <w:hyperlink r:id="rId22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5DBB600D" w14:textId="77777777" w:rsidR="00817F9D" w:rsidRPr="00DA16CE" w:rsidRDefault="00817F9D" w:rsidP="00DA16CE">
      <w:pPr>
        <w:jc w:val="both"/>
        <w:rPr>
          <w:rFonts w:ascii="Garamond" w:hAnsi="Garamond"/>
          <w:sz w:val="22"/>
          <w:szCs w:val="22"/>
        </w:rPr>
      </w:pPr>
    </w:p>
    <w:p w14:paraId="25D080E8" w14:textId="08E669D4" w:rsidR="00D564F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Heute früh zur Jagd ritt Shu</w:t>
      </w:r>
    </w:p>
    <w:p w14:paraId="7860A943" w14:textId="01CFD01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564F7" w:rsidRPr="00DA16CE">
        <w:rPr>
          <w:rFonts w:ascii="Garamond" w:hAnsi="Garamond"/>
          <w:sz w:val="22"/>
          <w:szCs w:val="22"/>
          <w:lang w:val="en-GB"/>
        </w:rPr>
        <w:t> </w:t>
      </w:r>
      <w:r w:rsidRPr="00DA16CE">
        <w:rPr>
          <w:rFonts w:ascii="Garamond" w:hAnsi="Garamond"/>
          <w:sz w:val="22"/>
          <w:szCs w:val="22"/>
          <w:lang w:val="en-GB"/>
        </w:rPr>
        <w:t>269.</w:t>
      </w:r>
    </w:p>
    <w:p w14:paraId="16E28CA1" w14:textId="7DE093EA"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A2797F" w:rsidRPr="00DA16CE">
        <w:rPr>
          <w:rFonts w:ascii="Garamond" w:hAnsi="Garamond"/>
          <w:sz w:val="22"/>
          <w:szCs w:val="22"/>
          <w:lang w:val="en-GB"/>
        </w:rPr>
        <w:t>29</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A2797F" w:rsidRPr="00DA16CE">
        <w:rPr>
          <w:rFonts w:ascii="Garamond" w:hAnsi="Garamond"/>
          <w:sz w:val="22"/>
          <w:szCs w:val="22"/>
          <w:lang w:val="en-GB"/>
        </w:rPr>
        <w:t>Early today to the hunt rode Shu</w:t>
      </w:r>
      <w:r w:rsidRPr="00DA16CE">
        <w:rPr>
          <w:rFonts w:ascii="Garamond" w:hAnsi="Garamond"/>
          <w:sz w:val="22"/>
          <w:szCs w:val="22"/>
          <w:lang w:val="en-GB"/>
        </w:rPr>
        <w:t xml:space="preserve">“] </w:t>
      </w:r>
      <w:hyperlink r:id="rId230"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2F4A67AD" w14:textId="77777777" w:rsidR="00817F9D" w:rsidRPr="00DA16CE" w:rsidRDefault="00817F9D" w:rsidP="00DA16CE">
      <w:pPr>
        <w:jc w:val="both"/>
        <w:rPr>
          <w:rFonts w:ascii="Garamond" w:hAnsi="Garamond"/>
          <w:sz w:val="22"/>
          <w:szCs w:val="22"/>
        </w:rPr>
      </w:pPr>
    </w:p>
    <w:p w14:paraId="7D540E90" w14:textId="1C6F5B6D" w:rsidR="00D564F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Herr </w:t>
      </w:r>
      <w:proofErr w:type="spellStart"/>
      <w:r w:rsidRPr="00DA16CE">
        <w:rPr>
          <w:rFonts w:ascii="Garamond" w:hAnsi="Garamond"/>
          <w:sz w:val="22"/>
          <w:szCs w:val="22"/>
        </w:rPr>
        <w:t>Dschu</w:t>
      </w:r>
      <w:proofErr w:type="spellEnd"/>
      <w:r w:rsidRPr="00DA16CE">
        <w:rPr>
          <w:rFonts w:ascii="Garamond" w:hAnsi="Garamond"/>
          <w:sz w:val="22"/>
          <w:szCs w:val="22"/>
        </w:rPr>
        <w:t xml:space="preserve"> verteidigt sein Eigentum</w:t>
      </w:r>
    </w:p>
    <w:p w14:paraId="547826E5" w14:textId="33C8CB7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lastRenderedPageBreak/>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564F7" w:rsidRPr="00DA16CE">
        <w:rPr>
          <w:rFonts w:ascii="Garamond" w:hAnsi="Garamond"/>
          <w:sz w:val="22"/>
          <w:szCs w:val="22"/>
          <w:lang w:val="en-GB"/>
        </w:rPr>
        <w:t> </w:t>
      </w:r>
      <w:r w:rsidRPr="00DA16CE">
        <w:rPr>
          <w:rFonts w:ascii="Garamond" w:hAnsi="Garamond"/>
          <w:sz w:val="22"/>
          <w:szCs w:val="22"/>
          <w:lang w:val="en-GB"/>
        </w:rPr>
        <w:t>270.</w:t>
      </w:r>
    </w:p>
    <w:p w14:paraId="4780D1D8" w14:textId="391BA29A"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A2797F" w:rsidRPr="00DA16CE">
        <w:rPr>
          <w:rFonts w:ascii="Garamond" w:hAnsi="Garamond"/>
          <w:sz w:val="22"/>
          <w:szCs w:val="22"/>
        </w:rPr>
        <w:t>30</w:t>
      </w:r>
      <w:r w:rsidRPr="00DA16CE">
        <w:rPr>
          <w:rFonts w:ascii="Garamond" w:hAnsi="Garamond"/>
          <w:sz w:val="22"/>
          <w:szCs w:val="22"/>
        </w:rPr>
        <w:t>. [In englischer Sprache. Unter dem Titel „</w:t>
      </w:r>
      <w:r w:rsidR="00A2797F" w:rsidRPr="00DA16CE">
        <w:rPr>
          <w:rFonts w:ascii="Garamond" w:hAnsi="Garamond"/>
          <w:sz w:val="22"/>
          <w:szCs w:val="22"/>
        </w:rPr>
        <w:t xml:space="preserve">Mr Chu </w:t>
      </w:r>
      <w:proofErr w:type="spellStart"/>
      <w:r w:rsidR="00A2797F" w:rsidRPr="00DA16CE">
        <w:rPr>
          <w:rFonts w:ascii="Garamond" w:hAnsi="Garamond"/>
          <w:sz w:val="22"/>
          <w:szCs w:val="22"/>
        </w:rPr>
        <w:t>Defends</w:t>
      </w:r>
      <w:proofErr w:type="spellEnd"/>
      <w:r w:rsidR="00A2797F" w:rsidRPr="00DA16CE">
        <w:rPr>
          <w:rFonts w:ascii="Garamond" w:hAnsi="Garamond"/>
          <w:sz w:val="22"/>
          <w:szCs w:val="22"/>
        </w:rPr>
        <w:t xml:space="preserve"> </w:t>
      </w:r>
      <w:proofErr w:type="spellStart"/>
      <w:r w:rsidR="00A2797F" w:rsidRPr="00DA16CE">
        <w:rPr>
          <w:rFonts w:ascii="Garamond" w:hAnsi="Garamond"/>
          <w:sz w:val="22"/>
          <w:szCs w:val="22"/>
        </w:rPr>
        <w:t>his</w:t>
      </w:r>
      <w:proofErr w:type="spellEnd"/>
      <w:r w:rsidR="00A2797F" w:rsidRPr="00DA16CE">
        <w:rPr>
          <w:rFonts w:ascii="Garamond" w:hAnsi="Garamond"/>
          <w:sz w:val="22"/>
          <w:szCs w:val="22"/>
        </w:rPr>
        <w:t xml:space="preserve"> </w:t>
      </w:r>
      <w:proofErr w:type="spellStart"/>
      <w:r w:rsidR="007E2736" w:rsidRPr="00DA16CE">
        <w:rPr>
          <w:rFonts w:ascii="Garamond" w:hAnsi="Garamond"/>
          <w:sz w:val="22"/>
          <w:szCs w:val="22"/>
        </w:rPr>
        <w:t>p</w:t>
      </w:r>
      <w:r w:rsidR="00A2797F" w:rsidRPr="00DA16CE">
        <w:rPr>
          <w:rFonts w:ascii="Garamond" w:hAnsi="Garamond"/>
          <w:sz w:val="22"/>
          <w:szCs w:val="22"/>
        </w:rPr>
        <w:t>roperty</w:t>
      </w:r>
      <w:proofErr w:type="spellEnd"/>
      <w:r w:rsidRPr="00DA16CE">
        <w:rPr>
          <w:rFonts w:ascii="Garamond" w:hAnsi="Garamond"/>
          <w:sz w:val="22"/>
          <w:szCs w:val="22"/>
        </w:rPr>
        <w:t xml:space="preserve">“] </w:t>
      </w:r>
      <w:hyperlink r:id="rId23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2079113C" w14:textId="77777777" w:rsidR="00817F9D" w:rsidRPr="00DA16CE" w:rsidRDefault="00817F9D" w:rsidP="00DA16CE">
      <w:pPr>
        <w:jc w:val="both"/>
        <w:rPr>
          <w:rFonts w:ascii="Garamond" w:hAnsi="Garamond"/>
          <w:sz w:val="22"/>
          <w:szCs w:val="22"/>
        </w:rPr>
      </w:pPr>
    </w:p>
    <w:p w14:paraId="6314124D" w14:textId="6563DB91" w:rsidR="00D564F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Herr </w:t>
      </w:r>
      <w:proofErr w:type="spellStart"/>
      <w:r w:rsidRPr="00DA16CE">
        <w:rPr>
          <w:rFonts w:ascii="Garamond" w:hAnsi="Garamond"/>
          <w:sz w:val="22"/>
          <w:szCs w:val="22"/>
        </w:rPr>
        <w:t>Dschu</w:t>
      </w:r>
      <w:proofErr w:type="spellEnd"/>
      <w:r w:rsidRPr="00DA16CE">
        <w:rPr>
          <w:rFonts w:ascii="Garamond" w:hAnsi="Garamond"/>
          <w:sz w:val="22"/>
          <w:szCs w:val="22"/>
        </w:rPr>
        <w:t xml:space="preserve"> und seine Affen</w:t>
      </w:r>
    </w:p>
    <w:p w14:paraId="5F96EFCE" w14:textId="561F5E3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7203EA" w:rsidRPr="00DA16CE">
        <w:rPr>
          <w:rFonts w:ascii="Garamond" w:hAnsi="Garamond"/>
          <w:sz w:val="22"/>
          <w:szCs w:val="22"/>
          <w:lang w:val="en-GB"/>
        </w:rPr>
        <w:t> </w:t>
      </w:r>
      <w:r w:rsidRPr="00DA16CE">
        <w:rPr>
          <w:rFonts w:ascii="Garamond" w:hAnsi="Garamond"/>
          <w:sz w:val="22"/>
          <w:szCs w:val="22"/>
          <w:lang w:val="en-GB"/>
        </w:rPr>
        <w:t>271.</w:t>
      </w:r>
    </w:p>
    <w:p w14:paraId="419EA27A" w14:textId="17100A2C"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A2797F" w:rsidRPr="00DA16CE">
        <w:rPr>
          <w:rFonts w:ascii="Garamond" w:hAnsi="Garamond"/>
          <w:sz w:val="22"/>
          <w:szCs w:val="22"/>
        </w:rPr>
        <w:t>3</w:t>
      </w:r>
      <w:r w:rsidRPr="00DA16CE">
        <w:rPr>
          <w:rFonts w:ascii="Garamond" w:hAnsi="Garamond"/>
          <w:sz w:val="22"/>
          <w:szCs w:val="22"/>
        </w:rPr>
        <w:t>1. [In englischer Sprache. Unter dem Titel „</w:t>
      </w:r>
      <w:r w:rsidR="00A2797F" w:rsidRPr="00DA16CE">
        <w:rPr>
          <w:rFonts w:ascii="Garamond" w:hAnsi="Garamond"/>
          <w:sz w:val="22"/>
          <w:szCs w:val="22"/>
        </w:rPr>
        <w:t xml:space="preserve">Mr Chu and </w:t>
      </w:r>
      <w:proofErr w:type="spellStart"/>
      <w:r w:rsidR="00A2797F" w:rsidRPr="00DA16CE">
        <w:rPr>
          <w:rFonts w:ascii="Garamond" w:hAnsi="Garamond"/>
          <w:sz w:val="22"/>
          <w:szCs w:val="22"/>
        </w:rPr>
        <w:t>his</w:t>
      </w:r>
      <w:proofErr w:type="spellEnd"/>
      <w:r w:rsidR="00A2797F" w:rsidRPr="00DA16CE">
        <w:rPr>
          <w:rFonts w:ascii="Garamond" w:hAnsi="Garamond"/>
          <w:sz w:val="22"/>
          <w:szCs w:val="22"/>
        </w:rPr>
        <w:t xml:space="preserve"> </w:t>
      </w:r>
      <w:proofErr w:type="spellStart"/>
      <w:r w:rsidR="00583E46" w:rsidRPr="00DA16CE">
        <w:rPr>
          <w:rFonts w:ascii="Garamond" w:hAnsi="Garamond"/>
          <w:sz w:val="22"/>
          <w:szCs w:val="22"/>
        </w:rPr>
        <w:t>m</w:t>
      </w:r>
      <w:r w:rsidR="00A2797F" w:rsidRPr="00DA16CE">
        <w:rPr>
          <w:rFonts w:ascii="Garamond" w:hAnsi="Garamond"/>
          <w:sz w:val="22"/>
          <w:szCs w:val="22"/>
        </w:rPr>
        <w:t>onkeys</w:t>
      </w:r>
      <w:proofErr w:type="spellEnd"/>
      <w:r w:rsidRPr="00DA16CE">
        <w:rPr>
          <w:rFonts w:ascii="Garamond" w:hAnsi="Garamond"/>
          <w:sz w:val="22"/>
          <w:szCs w:val="22"/>
        </w:rPr>
        <w:t xml:space="preserve">“] </w:t>
      </w:r>
      <w:hyperlink r:id="rId23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C7A96D7" w14:textId="77777777" w:rsidR="00817F9D" w:rsidRPr="00DA16CE" w:rsidRDefault="00817F9D" w:rsidP="00DA16CE">
      <w:pPr>
        <w:jc w:val="both"/>
        <w:rPr>
          <w:rFonts w:ascii="Garamond" w:hAnsi="Garamond"/>
          <w:sz w:val="22"/>
          <w:szCs w:val="22"/>
        </w:rPr>
      </w:pPr>
    </w:p>
    <w:p w14:paraId="52397F09" w14:textId="0C6D34E0" w:rsidR="00D564F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Herr </w:t>
      </w:r>
      <w:proofErr w:type="spellStart"/>
      <w:r w:rsidRPr="00DA16CE">
        <w:rPr>
          <w:rFonts w:ascii="Garamond" w:hAnsi="Garamond"/>
          <w:sz w:val="22"/>
          <w:szCs w:val="22"/>
        </w:rPr>
        <w:t>Dschin</w:t>
      </w:r>
      <w:proofErr w:type="spellEnd"/>
      <w:r w:rsidRPr="00DA16CE">
        <w:rPr>
          <w:rFonts w:ascii="Garamond" w:hAnsi="Garamond"/>
          <w:sz w:val="22"/>
          <w:szCs w:val="22"/>
        </w:rPr>
        <w:t xml:space="preserve"> und die Götter</w:t>
      </w:r>
    </w:p>
    <w:p w14:paraId="45F98A40" w14:textId="091E836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564F7" w:rsidRPr="00DA16CE">
        <w:rPr>
          <w:rFonts w:ascii="Garamond" w:hAnsi="Garamond"/>
          <w:sz w:val="22"/>
          <w:szCs w:val="22"/>
          <w:lang w:val="en-GB"/>
        </w:rPr>
        <w:t> </w:t>
      </w:r>
      <w:r w:rsidRPr="00DA16CE">
        <w:rPr>
          <w:rFonts w:ascii="Garamond" w:hAnsi="Garamond"/>
          <w:sz w:val="22"/>
          <w:szCs w:val="22"/>
          <w:lang w:val="en-GB"/>
        </w:rPr>
        <w:t>272.</w:t>
      </w:r>
    </w:p>
    <w:p w14:paraId="3C1B9AAD" w14:textId="495F130C"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A2797F" w:rsidRPr="00DA16CE">
        <w:rPr>
          <w:rFonts w:ascii="Garamond" w:hAnsi="Garamond"/>
          <w:sz w:val="22"/>
          <w:szCs w:val="22"/>
          <w:lang w:val="en-GB"/>
        </w:rPr>
        <w:t>32</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A2797F" w:rsidRPr="00DA16CE">
        <w:rPr>
          <w:rFonts w:ascii="Garamond" w:hAnsi="Garamond"/>
          <w:sz w:val="22"/>
          <w:szCs w:val="22"/>
          <w:lang w:val="en-GB"/>
        </w:rPr>
        <w:t>Mr. Chin and the Gods</w:t>
      </w:r>
      <w:r w:rsidRPr="00DA16CE">
        <w:rPr>
          <w:rFonts w:ascii="Garamond" w:hAnsi="Garamond"/>
          <w:sz w:val="22"/>
          <w:szCs w:val="22"/>
          <w:lang w:val="en-GB"/>
        </w:rPr>
        <w:t xml:space="preserve">“] </w:t>
      </w:r>
      <w:hyperlink r:id="rId233"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1139926B" w14:textId="77777777" w:rsidR="00817F9D" w:rsidRPr="00DA16CE" w:rsidRDefault="00817F9D" w:rsidP="00DA16CE">
      <w:pPr>
        <w:jc w:val="both"/>
        <w:rPr>
          <w:rFonts w:ascii="Garamond" w:hAnsi="Garamond"/>
          <w:sz w:val="22"/>
          <w:szCs w:val="22"/>
        </w:rPr>
      </w:pPr>
    </w:p>
    <w:p w14:paraId="5CC3B969" w14:textId="72A2B3B8" w:rsidR="00D564F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Lieber Sohn, tritt ein in die Bundeswehr</w:t>
      </w:r>
    </w:p>
    <w:p w14:paraId="68B2CC30" w14:textId="27114352"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564F7" w:rsidRPr="00DA16CE">
        <w:rPr>
          <w:rFonts w:ascii="Garamond" w:hAnsi="Garamond"/>
          <w:sz w:val="22"/>
          <w:szCs w:val="22"/>
          <w:lang w:val="en-GB"/>
        </w:rPr>
        <w:t> </w:t>
      </w:r>
      <w:r w:rsidRPr="00DA16CE">
        <w:rPr>
          <w:rFonts w:ascii="Garamond" w:hAnsi="Garamond"/>
          <w:sz w:val="22"/>
          <w:szCs w:val="22"/>
          <w:lang w:val="en-GB"/>
        </w:rPr>
        <w:t>273.</w:t>
      </w:r>
    </w:p>
    <w:p w14:paraId="34270E8B" w14:textId="7D408D89"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A2797F" w:rsidRPr="00DA16CE">
        <w:rPr>
          <w:rFonts w:ascii="Garamond" w:hAnsi="Garamond"/>
          <w:sz w:val="22"/>
          <w:szCs w:val="22"/>
        </w:rPr>
        <w:t>33</w:t>
      </w:r>
      <w:r w:rsidRPr="00DA16CE">
        <w:rPr>
          <w:rFonts w:ascii="Garamond" w:hAnsi="Garamond"/>
          <w:sz w:val="22"/>
          <w:szCs w:val="22"/>
        </w:rPr>
        <w:t>. [In englischer Sprache. Unter dem Titel „</w:t>
      </w:r>
      <w:r w:rsidR="00A2797F" w:rsidRPr="00DA16CE">
        <w:rPr>
          <w:rFonts w:ascii="Garamond" w:hAnsi="Garamond"/>
          <w:sz w:val="22"/>
          <w:szCs w:val="22"/>
        </w:rPr>
        <w:t xml:space="preserve">Dear </w:t>
      </w:r>
      <w:proofErr w:type="spellStart"/>
      <w:r w:rsidR="007E2736" w:rsidRPr="00DA16CE">
        <w:rPr>
          <w:rFonts w:ascii="Garamond" w:hAnsi="Garamond"/>
          <w:sz w:val="22"/>
          <w:szCs w:val="22"/>
        </w:rPr>
        <w:t>s</w:t>
      </w:r>
      <w:r w:rsidR="00A2797F" w:rsidRPr="00DA16CE">
        <w:rPr>
          <w:rFonts w:ascii="Garamond" w:hAnsi="Garamond"/>
          <w:sz w:val="22"/>
          <w:szCs w:val="22"/>
        </w:rPr>
        <w:t>on</w:t>
      </w:r>
      <w:proofErr w:type="spellEnd"/>
      <w:r w:rsidR="00A2797F" w:rsidRPr="00DA16CE">
        <w:rPr>
          <w:rFonts w:ascii="Garamond" w:hAnsi="Garamond"/>
          <w:sz w:val="22"/>
          <w:szCs w:val="22"/>
        </w:rPr>
        <w:t xml:space="preserve">, </w:t>
      </w:r>
      <w:proofErr w:type="spellStart"/>
      <w:r w:rsidR="00A2797F" w:rsidRPr="00DA16CE">
        <w:rPr>
          <w:rFonts w:ascii="Garamond" w:hAnsi="Garamond"/>
          <w:sz w:val="22"/>
          <w:szCs w:val="22"/>
        </w:rPr>
        <w:t>join</w:t>
      </w:r>
      <w:proofErr w:type="spellEnd"/>
      <w:r w:rsidR="00A2797F" w:rsidRPr="00DA16CE">
        <w:rPr>
          <w:rFonts w:ascii="Garamond" w:hAnsi="Garamond"/>
          <w:sz w:val="22"/>
          <w:szCs w:val="22"/>
        </w:rPr>
        <w:t xml:space="preserve"> </w:t>
      </w:r>
      <w:proofErr w:type="spellStart"/>
      <w:r w:rsidR="00A2797F" w:rsidRPr="00DA16CE">
        <w:rPr>
          <w:rFonts w:ascii="Garamond" w:hAnsi="Garamond"/>
          <w:sz w:val="22"/>
          <w:szCs w:val="22"/>
        </w:rPr>
        <w:t>the</w:t>
      </w:r>
      <w:proofErr w:type="spellEnd"/>
      <w:r w:rsidR="00A2797F" w:rsidRPr="00DA16CE">
        <w:rPr>
          <w:rFonts w:ascii="Garamond" w:hAnsi="Garamond"/>
          <w:sz w:val="22"/>
          <w:szCs w:val="22"/>
        </w:rPr>
        <w:t xml:space="preserve"> Bundeswehr“</w:t>
      </w:r>
      <w:r w:rsidRPr="00DA16CE">
        <w:rPr>
          <w:rFonts w:ascii="Garamond" w:hAnsi="Garamond"/>
          <w:sz w:val="22"/>
          <w:szCs w:val="22"/>
        </w:rPr>
        <w:t xml:space="preserve">] </w:t>
      </w:r>
      <w:hyperlink r:id="rId23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2E504BEB" w14:textId="77777777" w:rsidR="00817F9D" w:rsidRPr="00DA16CE" w:rsidRDefault="00817F9D" w:rsidP="00DA16CE">
      <w:pPr>
        <w:jc w:val="both"/>
        <w:rPr>
          <w:rFonts w:ascii="Garamond" w:hAnsi="Garamond"/>
          <w:sz w:val="22"/>
          <w:szCs w:val="22"/>
        </w:rPr>
      </w:pPr>
    </w:p>
    <w:p w14:paraId="6EB92E1B" w14:textId="5C506F76" w:rsidR="00D564F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Marceau.</w:t>
      </w:r>
    </w:p>
    <w:p w14:paraId="597D4139" w14:textId="2FB11094" w:rsidR="00817F9D" w:rsidRPr="00DA16CE" w:rsidRDefault="00D564F7"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w:t>
      </w:r>
      <w:r w:rsidR="009D45D0" w:rsidRPr="00DA16CE">
        <w:rPr>
          <w:rFonts w:ascii="Garamond" w:hAnsi="Garamond"/>
          <w:sz w:val="22"/>
          <w:szCs w:val="22"/>
        </w:rPr>
        <w:t>n:</w:t>
      </w:r>
      <w:r w:rsidRPr="00DA16CE">
        <w:rPr>
          <w:rFonts w:ascii="Garamond" w:hAnsi="Garamond"/>
          <w:sz w:val="22"/>
          <w:szCs w:val="22"/>
        </w:rPr>
        <w:tab/>
        <w:t>–</w:t>
      </w:r>
      <w:r w:rsidRPr="00DA16CE">
        <w:rPr>
          <w:rFonts w:ascii="Garamon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 xml:space="preserve">M.: Warten auf der Gegenschräge. Gesammelte Gedichte. Hg. von Kristin Schulz. </w:t>
      </w:r>
      <w:r w:rsidR="009D45D0" w:rsidRPr="00DA16CE">
        <w:rPr>
          <w:rFonts w:ascii="Garamond" w:hAnsi="Garamond"/>
          <w:sz w:val="22"/>
          <w:szCs w:val="22"/>
          <w:lang w:val="en-GB"/>
        </w:rPr>
        <w:t xml:space="preserve">Berlin: </w:t>
      </w:r>
      <w:proofErr w:type="spellStart"/>
      <w:r w:rsidR="009D45D0" w:rsidRPr="00DA16CE">
        <w:rPr>
          <w:rFonts w:ascii="Garamond" w:hAnsi="Garamond"/>
          <w:sz w:val="22"/>
          <w:szCs w:val="22"/>
          <w:lang w:val="en-GB"/>
        </w:rPr>
        <w:t>Suhrkamp</w:t>
      </w:r>
      <w:proofErr w:type="spellEnd"/>
      <w:r w:rsidR="009D45D0" w:rsidRPr="00DA16CE">
        <w:rPr>
          <w:rFonts w:ascii="Garamond" w:hAnsi="Garamond"/>
          <w:sz w:val="22"/>
          <w:szCs w:val="22"/>
          <w:lang w:val="en-GB"/>
        </w:rPr>
        <w:t xml:space="preserve"> 2014, S.</w:t>
      </w:r>
      <w:r w:rsidRPr="00DA16CE">
        <w:rPr>
          <w:rFonts w:ascii="Garamond" w:hAnsi="Garamond"/>
          <w:sz w:val="22"/>
          <w:szCs w:val="22"/>
          <w:lang w:val="en-GB"/>
        </w:rPr>
        <w:t> </w:t>
      </w:r>
      <w:r w:rsidR="009D45D0" w:rsidRPr="00DA16CE">
        <w:rPr>
          <w:rFonts w:ascii="Garamond" w:hAnsi="Garamond"/>
          <w:sz w:val="22"/>
          <w:szCs w:val="22"/>
          <w:lang w:val="en-GB"/>
        </w:rPr>
        <w:t>274.</w:t>
      </w:r>
    </w:p>
    <w:p w14:paraId="55967C7D" w14:textId="3BCBC0FF"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A2797F" w:rsidRPr="00DA16CE">
        <w:rPr>
          <w:rFonts w:ascii="Garamond" w:hAnsi="Garamond"/>
          <w:sz w:val="22"/>
          <w:szCs w:val="22"/>
        </w:rPr>
        <w:t>34</w:t>
      </w:r>
      <w:r w:rsidRPr="00DA16CE">
        <w:rPr>
          <w:rFonts w:ascii="Garamond" w:hAnsi="Garamond"/>
          <w:sz w:val="22"/>
          <w:szCs w:val="22"/>
        </w:rPr>
        <w:t>. [In englischer Sprache. Unter dem Titel „</w:t>
      </w:r>
      <w:r w:rsidR="00A2797F" w:rsidRPr="00DA16CE">
        <w:rPr>
          <w:rFonts w:ascii="Garamond" w:hAnsi="Garamond"/>
          <w:sz w:val="22"/>
          <w:szCs w:val="22"/>
        </w:rPr>
        <w:t>Marceau</w:t>
      </w:r>
      <w:r w:rsidRPr="00DA16CE">
        <w:rPr>
          <w:rFonts w:ascii="Garamond" w:hAnsi="Garamond"/>
          <w:sz w:val="22"/>
          <w:szCs w:val="22"/>
        </w:rPr>
        <w:t xml:space="preserve">“] </w:t>
      </w:r>
      <w:hyperlink r:id="rId23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53C1328" w14:textId="77777777" w:rsidR="00817F9D" w:rsidRPr="00DA16CE" w:rsidRDefault="00817F9D" w:rsidP="00DA16CE">
      <w:pPr>
        <w:jc w:val="both"/>
        <w:rPr>
          <w:rFonts w:ascii="Garamond" w:hAnsi="Garamond"/>
          <w:sz w:val="22"/>
          <w:szCs w:val="22"/>
        </w:rPr>
      </w:pPr>
    </w:p>
    <w:p w14:paraId="26D58D83" w14:textId="36D5BA89" w:rsidR="00D564F7"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und jener</w:t>
      </w:r>
    </w:p>
    <w:p w14:paraId="5CB7AB23" w14:textId="04D4C70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564F7" w:rsidRPr="00DA16CE">
        <w:rPr>
          <w:rFonts w:ascii="Garamond" w:hAnsi="Garamond"/>
          <w:sz w:val="22"/>
          <w:szCs w:val="22"/>
        </w:rPr>
        <w:tab/>
        <w:t>–</w:t>
      </w:r>
      <w:r w:rsidR="00D564F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564F7" w:rsidRPr="00DA16CE">
        <w:rPr>
          <w:rFonts w:ascii="Garamond" w:hAnsi="Garamond"/>
          <w:sz w:val="22"/>
          <w:szCs w:val="22"/>
          <w:lang w:val="en-GB"/>
        </w:rPr>
        <w:t> </w:t>
      </w:r>
      <w:r w:rsidRPr="00DA16CE">
        <w:rPr>
          <w:rFonts w:ascii="Garamond" w:hAnsi="Garamond"/>
          <w:sz w:val="22"/>
          <w:szCs w:val="22"/>
          <w:lang w:val="en-GB"/>
        </w:rPr>
        <w:t>275.</w:t>
      </w:r>
    </w:p>
    <w:p w14:paraId="3929F683" w14:textId="1868041F"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A2797F" w:rsidRPr="00DA16CE">
        <w:rPr>
          <w:rFonts w:ascii="Garamond" w:hAnsi="Garamond"/>
          <w:sz w:val="22"/>
          <w:szCs w:val="22"/>
          <w:lang w:val="en-GB"/>
        </w:rPr>
        <w:t>35</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115DCE" w:rsidRPr="00DA16CE">
        <w:rPr>
          <w:rFonts w:ascii="Garamond" w:hAnsi="Garamond"/>
          <w:sz w:val="22"/>
          <w:szCs w:val="22"/>
          <w:lang w:val="en-GB"/>
        </w:rPr>
        <w:t xml:space="preserve">This </w:t>
      </w:r>
      <w:r w:rsidR="00583E46" w:rsidRPr="00DA16CE">
        <w:rPr>
          <w:rFonts w:ascii="Garamond" w:hAnsi="Garamond"/>
          <w:sz w:val="22"/>
          <w:szCs w:val="22"/>
          <w:lang w:val="en-GB"/>
        </w:rPr>
        <w:t>o</w:t>
      </w:r>
      <w:r w:rsidR="00115DCE" w:rsidRPr="00DA16CE">
        <w:rPr>
          <w:rFonts w:ascii="Garamond" w:hAnsi="Garamond"/>
          <w:sz w:val="22"/>
          <w:szCs w:val="22"/>
          <w:lang w:val="en-GB"/>
        </w:rPr>
        <w:t xml:space="preserve">ne and </w:t>
      </w:r>
      <w:r w:rsidR="00583E46" w:rsidRPr="00DA16CE">
        <w:rPr>
          <w:rFonts w:ascii="Garamond" w:hAnsi="Garamond"/>
          <w:sz w:val="22"/>
          <w:szCs w:val="22"/>
          <w:lang w:val="en-GB"/>
        </w:rPr>
        <w:t>t</w:t>
      </w:r>
      <w:r w:rsidR="00115DCE" w:rsidRPr="00DA16CE">
        <w:rPr>
          <w:rFonts w:ascii="Garamond" w:hAnsi="Garamond"/>
          <w:sz w:val="22"/>
          <w:szCs w:val="22"/>
          <w:lang w:val="en-GB"/>
        </w:rPr>
        <w:t>hat</w:t>
      </w:r>
      <w:r w:rsidRPr="00DA16CE">
        <w:rPr>
          <w:rFonts w:ascii="Garamond" w:hAnsi="Garamond"/>
          <w:sz w:val="22"/>
          <w:szCs w:val="22"/>
          <w:lang w:val="en-GB"/>
        </w:rPr>
        <w:t xml:space="preserve">“] </w:t>
      </w:r>
      <w:hyperlink r:id="rId23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0D2D541B" w14:textId="77777777" w:rsidR="00817F9D" w:rsidRPr="00DA16CE" w:rsidRDefault="00817F9D" w:rsidP="00DA16CE">
      <w:pPr>
        <w:jc w:val="both"/>
        <w:rPr>
          <w:rFonts w:ascii="Garamond" w:hAnsi="Garamond"/>
          <w:sz w:val="22"/>
          <w:szCs w:val="22"/>
        </w:rPr>
      </w:pPr>
    </w:p>
    <w:p w14:paraId="53F3559D" w14:textId="71E2FAF4"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Ein Mädchen Wasser holen ging</w:t>
      </w:r>
    </w:p>
    <w:p w14:paraId="1F0042FD" w14:textId="5706FBE0" w:rsidR="00817F9D" w:rsidRPr="00DA16CE" w:rsidRDefault="009D45D0" w:rsidP="00DA16CE">
      <w:pPr>
        <w:tabs>
          <w:tab w:val="left" w:pos="142"/>
          <w:tab w:val="left" w:pos="426"/>
        </w:tabs>
        <w:ind w:left="709" w:hanging="709"/>
        <w:jc w:val="both"/>
        <w:rPr>
          <w:rFonts w:ascii="Garamond" w:hAnsi="Garamond"/>
          <w:sz w:val="22"/>
          <w:szCs w:val="22"/>
          <w:lang w:val="en-GB"/>
        </w:rPr>
      </w:pPr>
      <w:r w:rsidRPr="00DA16CE">
        <w:rPr>
          <w:rFonts w:ascii="Garamond" w:hAnsi="Garamond"/>
          <w:sz w:val="22"/>
          <w:szCs w:val="22"/>
        </w:rPr>
        <w:t>In:</w:t>
      </w:r>
      <w:r w:rsidR="007203EA" w:rsidRPr="00DA16CE">
        <w:rPr>
          <w:rFonts w:ascii="Garamond" w:hAnsi="Garamond"/>
          <w:sz w:val="22"/>
          <w:szCs w:val="22"/>
        </w:rPr>
        <w:tab/>
        <w:t>–</w:t>
      </w:r>
      <w:r w:rsidR="007203E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564F7" w:rsidRPr="00DA16CE">
        <w:rPr>
          <w:rFonts w:ascii="Garamond" w:hAnsi="Garamond"/>
          <w:sz w:val="22"/>
          <w:szCs w:val="22"/>
          <w:lang w:val="en-GB"/>
        </w:rPr>
        <w:t> </w:t>
      </w:r>
      <w:r w:rsidRPr="00DA16CE">
        <w:rPr>
          <w:rFonts w:ascii="Garamond" w:hAnsi="Garamond"/>
          <w:sz w:val="22"/>
          <w:szCs w:val="22"/>
          <w:lang w:val="en-GB"/>
        </w:rPr>
        <w:t>276.</w:t>
      </w:r>
    </w:p>
    <w:p w14:paraId="4EB7ACD6" w14:textId="37774A27" w:rsidR="007203EA" w:rsidRPr="00DA16CE" w:rsidRDefault="007203EA" w:rsidP="00DA16CE">
      <w:pPr>
        <w:tabs>
          <w:tab w:val="left" w:pos="142"/>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A2797F" w:rsidRPr="00DA16CE">
        <w:rPr>
          <w:rFonts w:ascii="Garamond" w:hAnsi="Garamond"/>
          <w:sz w:val="22"/>
          <w:szCs w:val="22"/>
          <w:lang w:val="en-GB"/>
        </w:rPr>
        <w:t>36</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115DCE" w:rsidRPr="00DA16CE">
        <w:rPr>
          <w:rFonts w:ascii="Garamond" w:hAnsi="Garamond"/>
          <w:sz w:val="22"/>
          <w:szCs w:val="22"/>
          <w:lang w:val="en-GB"/>
        </w:rPr>
        <w:t xml:space="preserve">A </w:t>
      </w:r>
      <w:r w:rsidR="007E2736" w:rsidRPr="00DA16CE">
        <w:rPr>
          <w:rFonts w:ascii="Garamond" w:hAnsi="Garamond"/>
          <w:sz w:val="22"/>
          <w:szCs w:val="22"/>
          <w:lang w:val="en-GB"/>
        </w:rPr>
        <w:t>g</w:t>
      </w:r>
      <w:r w:rsidR="00115DCE" w:rsidRPr="00DA16CE">
        <w:rPr>
          <w:rFonts w:ascii="Garamond" w:hAnsi="Garamond"/>
          <w:sz w:val="22"/>
          <w:szCs w:val="22"/>
          <w:lang w:val="en-GB"/>
        </w:rPr>
        <w:t xml:space="preserve">irl </w:t>
      </w:r>
      <w:r w:rsidR="007E2736" w:rsidRPr="00DA16CE">
        <w:rPr>
          <w:rFonts w:ascii="Garamond" w:hAnsi="Garamond"/>
          <w:sz w:val="22"/>
          <w:szCs w:val="22"/>
          <w:lang w:val="en-GB"/>
        </w:rPr>
        <w:t>g</w:t>
      </w:r>
      <w:r w:rsidR="00115DCE" w:rsidRPr="00DA16CE">
        <w:rPr>
          <w:rFonts w:ascii="Garamond" w:hAnsi="Garamond"/>
          <w:sz w:val="22"/>
          <w:szCs w:val="22"/>
          <w:lang w:val="en-GB"/>
        </w:rPr>
        <w:t xml:space="preserve">oing to </w:t>
      </w:r>
      <w:r w:rsidR="007E2736" w:rsidRPr="00DA16CE">
        <w:rPr>
          <w:rFonts w:ascii="Garamond" w:hAnsi="Garamond"/>
          <w:sz w:val="22"/>
          <w:szCs w:val="22"/>
          <w:lang w:val="en-GB"/>
        </w:rPr>
        <w:t>f</w:t>
      </w:r>
      <w:r w:rsidR="00115DCE" w:rsidRPr="00DA16CE">
        <w:rPr>
          <w:rFonts w:ascii="Garamond" w:hAnsi="Garamond"/>
          <w:sz w:val="22"/>
          <w:szCs w:val="22"/>
          <w:lang w:val="en-GB"/>
        </w:rPr>
        <w:t xml:space="preserve">etch </w:t>
      </w:r>
      <w:r w:rsidR="007E2736" w:rsidRPr="00DA16CE">
        <w:rPr>
          <w:rFonts w:ascii="Garamond" w:hAnsi="Garamond"/>
          <w:sz w:val="22"/>
          <w:szCs w:val="22"/>
          <w:lang w:val="en-GB"/>
        </w:rPr>
        <w:t>w</w:t>
      </w:r>
      <w:r w:rsidR="00115DCE" w:rsidRPr="00DA16CE">
        <w:rPr>
          <w:rFonts w:ascii="Garamond" w:hAnsi="Garamond"/>
          <w:sz w:val="22"/>
          <w:szCs w:val="22"/>
          <w:lang w:val="en-GB"/>
        </w:rPr>
        <w:t>ater</w:t>
      </w:r>
      <w:r w:rsidRPr="00DA16CE">
        <w:rPr>
          <w:rFonts w:ascii="Garamond" w:hAnsi="Garamond"/>
          <w:sz w:val="22"/>
          <w:szCs w:val="22"/>
          <w:lang w:val="en-GB"/>
        </w:rPr>
        <w:t xml:space="preserve">“] </w:t>
      </w:r>
      <w:hyperlink r:id="rId237"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681699B5" w14:textId="77777777" w:rsidR="00817F9D" w:rsidRPr="00DA16CE" w:rsidRDefault="00817F9D" w:rsidP="00DA16CE">
      <w:pPr>
        <w:jc w:val="both"/>
        <w:rPr>
          <w:rFonts w:ascii="Garamond" w:hAnsi="Garamond"/>
          <w:sz w:val="22"/>
          <w:szCs w:val="22"/>
        </w:rPr>
      </w:pPr>
    </w:p>
    <w:p w14:paraId="06A5B316" w14:textId="41F9AA53"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In der ersten Nacht ging ein Regen nieder</w:t>
      </w:r>
    </w:p>
    <w:p w14:paraId="46139EA1" w14:textId="671BF36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7203EA" w:rsidRPr="00DA16CE">
        <w:rPr>
          <w:rFonts w:ascii="Garamond" w:hAnsi="Garamond"/>
          <w:sz w:val="22"/>
          <w:szCs w:val="22"/>
        </w:rPr>
        <w:tab/>
        <w:t>–</w:t>
      </w:r>
      <w:r w:rsidR="007203E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C811BB" w:rsidRPr="00DA16CE">
        <w:rPr>
          <w:rFonts w:ascii="Garamond" w:hAnsi="Garamond"/>
          <w:sz w:val="22"/>
          <w:szCs w:val="22"/>
          <w:lang w:val="en-GB"/>
        </w:rPr>
        <w:t>.</w:t>
      </w:r>
      <w:r w:rsidR="007203EA" w:rsidRPr="00DA16CE">
        <w:rPr>
          <w:rFonts w:ascii="Garamond" w:hAnsi="Garamond"/>
          <w:sz w:val="22"/>
          <w:szCs w:val="22"/>
          <w:lang w:val="en-GB"/>
        </w:rPr>
        <w:t> </w:t>
      </w:r>
      <w:r w:rsidRPr="00DA16CE">
        <w:rPr>
          <w:rFonts w:ascii="Garamond" w:hAnsi="Garamond"/>
          <w:sz w:val="22"/>
          <w:szCs w:val="22"/>
          <w:lang w:val="en-GB"/>
        </w:rPr>
        <w:t>277.</w:t>
      </w:r>
    </w:p>
    <w:p w14:paraId="1ED590B1" w14:textId="15C4F9A9"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A2797F" w:rsidRPr="00DA16CE">
        <w:rPr>
          <w:rFonts w:ascii="Garamond" w:hAnsi="Garamond"/>
          <w:sz w:val="22"/>
          <w:szCs w:val="22"/>
          <w:lang w:val="en-GB"/>
        </w:rPr>
        <w:t>37</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115DCE" w:rsidRPr="00DA16CE">
        <w:rPr>
          <w:rFonts w:ascii="Garamond" w:hAnsi="Garamond"/>
          <w:sz w:val="22"/>
          <w:szCs w:val="22"/>
          <w:lang w:val="en-GB"/>
        </w:rPr>
        <w:t>During the first the rain came down</w:t>
      </w:r>
      <w:r w:rsidRPr="00DA16CE">
        <w:rPr>
          <w:rFonts w:ascii="Garamond" w:hAnsi="Garamond"/>
          <w:sz w:val="22"/>
          <w:szCs w:val="22"/>
          <w:lang w:val="en-GB"/>
        </w:rPr>
        <w:t xml:space="preserve">“] </w:t>
      </w:r>
      <w:hyperlink r:id="rId238"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79B95336" w14:textId="77777777" w:rsidR="00817F9D" w:rsidRPr="00DA16CE" w:rsidRDefault="00817F9D" w:rsidP="00DA16CE">
      <w:pPr>
        <w:jc w:val="both"/>
        <w:rPr>
          <w:rFonts w:ascii="Garamond" w:hAnsi="Garamond"/>
          <w:sz w:val="22"/>
          <w:szCs w:val="22"/>
        </w:rPr>
      </w:pPr>
    </w:p>
    <w:p w14:paraId="60230136" w14:textId="14F49246"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Regen</w:t>
      </w:r>
    </w:p>
    <w:p w14:paraId="55BA3ED2" w14:textId="54F44EC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7203EA" w:rsidRPr="00DA16CE">
        <w:rPr>
          <w:rFonts w:ascii="Garamond" w:hAnsi="Garamond"/>
          <w:sz w:val="22"/>
          <w:szCs w:val="22"/>
        </w:rPr>
        <w:tab/>
        <w:t>–</w:t>
      </w:r>
      <w:r w:rsidR="007203E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7203EA" w:rsidRPr="00DA16CE">
        <w:rPr>
          <w:rFonts w:ascii="Garamond" w:hAnsi="Garamond"/>
          <w:sz w:val="22"/>
          <w:szCs w:val="22"/>
          <w:lang w:val="en-GB"/>
        </w:rPr>
        <w:t> </w:t>
      </w:r>
      <w:r w:rsidRPr="00DA16CE">
        <w:rPr>
          <w:rFonts w:ascii="Garamond" w:hAnsi="Garamond"/>
          <w:sz w:val="22"/>
          <w:szCs w:val="22"/>
          <w:lang w:val="en-GB"/>
        </w:rPr>
        <w:t>278.</w:t>
      </w:r>
    </w:p>
    <w:p w14:paraId="19136D30" w14:textId="60268775"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A2797F" w:rsidRPr="00DA16CE">
        <w:rPr>
          <w:rFonts w:ascii="Garamond" w:hAnsi="Garamond"/>
          <w:sz w:val="22"/>
          <w:szCs w:val="22"/>
        </w:rPr>
        <w:t>38</w:t>
      </w:r>
      <w:r w:rsidRPr="00DA16CE">
        <w:rPr>
          <w:rFonts w:ascii="Garamond" w:hAnsi="Garamond"/>
          <w:sz w:val="22"/>
          <w:szCs w:val="22"/>
        </w:rPr>
        <w:t>. [In englischer Sprache. Unter dem Titel „</w:t>
      </w:r>
      <w:r w:rsidR="00115DCE" w:rsidRPr="00DA16CE">
        <w:rPr>
          <w:rFonts w:ascii="Garamond" w:hAnsi="Garamond"/>
          <w:sz w:val="22"/>
          <w:szCs w:val="22"/>
        </w:rPr>
        <w:t>The rain</w:t>
      </w:r>
      <w:r w:rsidRPr="00DA16CE">
        <w:rPr>
          <w:rFonts w:ascii="Garamond" w:hAnsi="Garamond"/>
          <w:sz w:val="22"/>
          <w:szCs w:val="22"/>
        </w:rPr>
        <w:t xml:space="preserve">“] </w:t>
      </w:r>
      <w:hyperlink r:id="rId23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6508D009" w14:textId="77777777" w:rsidR="00817F9D" w:rsidRPr="00DA16CE" w:rsidRDefault="00817F9D" w:rsidP="00DA16CE">
      <w:pPr>
        <w:jc w:val="both"/>
        <w:rPr>
          <w:rFonts w:ascii="Garamond" w:hAnsi="Garamond"/>
          <w:sz w:val="22"/>
          <w:szCs w:val="22"/>
        </w:rPr>
      </w:pPr>
    </w:p>
    <w:p w14:paraId="3E513E8F" w14:textId="020DB76E"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Himmel oben war vielleicht ganz blau</w:t>
      </w:r>
    </w:p>
    <w:p w14:paraId="1E21C9A1" w14:textId="0CDC9B8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7203EA" w:rsidRPr="00DA16CE">
        <w:rPr>
          <w:rFonts w:ascii="Garamond" w:hAnsi="Garamond"/>
          <w:sz w:val="22"/>
          <w:szCs w:val="22"/>
        </w:rPr>
        <w:tab/>
        <w:t>–</w:t>
      </w:r>
      <w:r w:rsidR="007203E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7203EA" w:rsidRPr="00DA16CE">
        <w:rPr>
          <w:rFonts w:ascii="Garamond" w:hAnsi="Garamond"/>
          <w:sz w:val="22"/>
          <w:szCs w:val="22"/>
          <w:lang w:val="en-GB"/>
        </w:rPr>
        <w:t> </w:t>
      </w:r>
      <w:r w:rsidRPr="00DA16CE">
        <w:rPr>
          <w:rFonts w:ascii="Garamond" w:hAnsi="Garamond"/>
          <w:sz w:val="22"/>
          <w:szCs w:val="22"/>
          <w:lang w:val="en-GB"/>
        </w:rPr>
        <w:t>279.</w:t>
      </w:r>
    </w:p>
    <w:p w14:paraId="1D84BE5D" w14:textId="3D4F734A"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A2797F" w:rsidRPr="00DA16CE">
        <w:rPr>
          <w:rFonts w:ascii="Garamond" w:hAnsi="Garamond"/>
          <w:sz w:val="22"/>
          <w:szCs w:val="22"/>
          <w:lang w:val="en-GB"/>
        </w:rPr>
        <w:t>39</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9D1667" w:rsidRPr="00DA16CE">
        <w:rPr>
          <w:rFonts w:ascii="Garamond" w:hAnsi="Garamond"/>
          <w:sz w:val="22"/>
          <w:szCs w:val="22"/>
          <w:lang w:val="en-GB"/>
        </w:rPr>
        <w:t>Maybe the sky above was entirely blue</w:t>
      </w:r>
      <w:r w:rsidRPr="00DA16CE">
        <w:rPr>
          <w:rFonts w:ascii="Garamond" w:hAnsi="Garamond"/>
          <w:sz w:val="22"/>
          <w:szCs w:val="22"/>
          <w:lang w:val="en-GB"/>
        </w:rPr>
        <w:t xml:space="preserve">“] </w:t>
      </w:r>
      <w:hyperlink r:id="rId240"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1140EF98" w14:textId="77777777" w:rsidR="00817F9D" w:rsidRPr="00DA16CE" w:rsidRDefault="00817F9D" w:rsidP="00DA16CE">
      <w:pPr>
        <w:jc w:val="both"/>
        <w:rPr>
          <w:rFonts w:ascii="Garamond" w:hAnsi="Garamond"/>
          <w:sz w:val="22"/>
          <w:szCs w:val="22"/>
        </w:rPr>
      </w:pPr>
    </w:p>
    <w:p w14:paraId="542692E0" w14:textId="0647762B"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Sonne schien, als wir uns küssten, […]</w:t>
      </w:r>
    </w:p>
    <w:p w14:paraId="0334665A" w14:textId="035AC0A5"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7203EA" w:rsidRPr="00DA16CE">
        <w:rPr>
          <w:rFonts w:ascii="Garamond" w:hAnsi="Garamond"/>
          <w:sz w:val="22"/>
          <w:szCs w:val="22"/>
        </w:rPr>
        <w:tab/>
        <w:t>–</w:t>
      </w:r>
      <w:r w:rsidR="007203E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7203EA" w:rsidRPr="00DA16CE">
        <w:rPr>
          <w:rFonts w:ascii="Garamond" w:hAnsi="Garamond"/>
          <w:sz w:val="22"/>
          <w:szCs w:val="22"/>
          <w:lang w:val="en-GB"/>
        </w:rPr>
        <w:t> </w:t>
      </w:r>
      <w:r w:rsidRPr="00DA16CE">
        <w:rPr>
          <w:rFonts w:ascii="Garamond" w:hAnsi="Garamond"/>
          <w:sz w:val="22"/>
          <w:szCs w:val="22"/>
          <w:lang w:val="en-GB"/>
        </w:rPr>
        <w:t>280</w:t>
      </w:r>
      <w:r w:rsidR="00D51D74" w:rsidRPr="00DA16CE">
        <w:rPr>
          <w:rFonts w:ascii="Garamond" w:hAnsi="Garamond"/>
          <w:sz w:val="22"/>
          <w:szCs w:val="22"/>
          <w:lang w:val="en-GB"/>
        </w:rPr>
        <w:t>.</w:t>
      </w:r>
    </w:p>
    <w:p w14:paraId="7A2F3DCE" w14:textId="1C0FB6A4"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A2797F" w:rsidRPr="00DA16CE">
        <w:rPr>
          <w:rFonts w:ascii="Garamond" w:hAnsi="Garamond"/>
          <w:sz w:val="22"/>
          <w:szCs w:val="22"/>
          <w:lang w:val="en-GB"/>
        </w:rPr>
        <w:t>40</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9D1667" w:rsidRPr="00DA16CE">
        <w:rPr>
          <w:rFonts w:ascii="Garamond" w:hAnsi="Garamond"/>
          <w:sz w:val="22"/>
          <w:szCs w:val="22"/>
          <w:lang w:val="en-GB"/>
        </w:rPr>
        <w:t xml:space="preserve">The </w:t>
      </w:r>
      <w:r w:rsidR="007E2736" w:rsidRPr="00DA16CE">
        <w:rPr>
          <w:rFonts w:ascii="Garamond" w:hAnsi="Garamond"/>
          <w:sz w:val="22"/>
          <w:szCs w:val="22"/>
          <w:lang w:val="en-GB"/>
        </w:rPr>
        <w:t>s</w:t>
      </w:r>
      <w:r w:rsidR="009D1667" w:rsidRPr="00DA16CE">
        <w:rPr>
          <w:rFonts w:ascii="Garamond" w:hAnsi="Garamond"/>
          <w:sz w:val="22"/>
          <w:szCs w:val="22"/>
          <w:lang w:val="en-GB"/>
        </w:rPr>
        <w:t xml:space="preserve">un was </w:t>
      </w:r>
      <w:r w:rsidR="007E2736" w:rsidRPr="00DA16CE">
        <w:rPr>
          <w:rFonts w:ascii="Garamond" w:hAnsi="Garamond"/>
          <w:sz w:val="22"/>
          <w:szCs w:val="22"/>
          <w:lang w:val="en-GB"/>
        </w:rPr>
        <w:t>s</w:t>
      </w:r>
      <w:r w:rsidR="009D1667" w:rsidRPr="00DA16CE">
        <w:rPr>
          <w:rFonts w:ascii="Garamond" w:hAnsi="Garamond"/>
          <w:sz w:val="22"/>
          <w:szCs w:val="22"/>
          <w:lang w:val="en-GB"/>
        </w:rPr>
        <w:t xml:space="preserve">hining as we </w:t>
      </w:r>
      <w:r w:rsidR="007E2736" w:rsidRPr="00DA16CE">
        <w:rPr>
          <w:rFonts w:ascii="Garamond" w:hAnsi="Garamond"/>
          <w:sz w:val="22"/>
          <w:szCs w:val="22"/>
          <w:lang w:val="en-GB"/>
        </w:rPr>
        <w:t>k</w:t>
      </w:r>
      <w:r w:rsidR="009D1667" w:rsidRPr="00DA16CE">
        <w:rPr>
          <w:rFonts w:ascii="Garamond" w:hAnsi="Garamond"/>
          <w:sz w:val="22"/>
          <w:szCs w:val="22"/>
          <w:lang w:val="en-GB"/>
        </w:rPr>
        <w:t>issed, but</w:t>
      </w:r>
      <w:r w:rsidRPr="00DA16CE">
        <w:rPr>
          <w:rFonts w:ascii="Garamond" w:hAnsi="Garamond"/>
          <w:sz w:val="22"/>
          <w:szCs w:val="22"/>
          <w:lang w:val="en-GB"/>
        </w:rPr>
        <w:t xml:space="preserve">“] </w:t>
      </w:r>
      <w:hyperlink r:id="rId241"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0C472CCB" w14:textId="77777777" w:rsidR="00817F9D" w:rsidRPr="00DA16CE" w:rsidRDefault="00817F9D" w:rsidP="00DA16CE">
      <w:pPr>
        <w:jc w:val="both"/>
        <w:rPr>
          <w:rFonts w:ascii="Garamond" w:hAnsi="Garamond"/>
          <w:sz w:val="22"/>
          <w:szCs w:val="22"/>
        </w:rPr>
      </w:pPr>
    </w:p>
    <w:p w14:paraId="3F3D64B3" w14:textId="4B9D3090"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 ist die Brücke</w:t>
      </w:r>
    </w:p>
    <w:p w14:paraId="218E0DAA" w14:textId="5027944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7203EA" w:rsidRPr="00DA16CE">
        <w:rPr>
          <w:rFonts w:ascii="Garamond" w:hAnsi="Garamond"/>
          <w:sz w:val="22"/>
          <w:szCs w:val="22"/>
        </w:rPr>
        <w:tab/>
        <w:t>–</w:t>
      </w:r>
      <w:r w:rsidR="007203E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7203EA" w:rsidRPr="00DA16CE">
        <w:rPr>
          <w:rFonts w:ascii="Garamond" w:hAnsi="Garamond"/>
          <w:sz w:val="22"/>
          <w:szCs w:val="22"/>
          <w:lang w:val="en-GB"/>
        </w:rPr>
        <w:t> </w:t>
      </w:r>
      <w:r w:rsidRPr="00DA16CE">
        <w:rPr>
          <w:rFonts w:ascii="Garamond" w:hAnsi="Garamond"/>
          <w:sz w:val="22"/>
          <w:szCs w:val="22"/>
          <w:lang w:val="en-GB"/>
        </w:rPr>
        <w:t>281.</w:t>
      </w:r>
    </w:p>
    <w:p w14:paraId="18B3AA1F" w14:textId="7675BAE3" w:rsidR="007203EA" w:rsidRPr="00DA16CE" w:rsidRDefault="007203E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115DCE" w:rsidRPr="00DA16CE">
        <w:rPr>
          <w:rFonts w:ascii="Garamond" w:hAnsi="Garamond"/>
          <w:sz w:val="22"/>
          <w:szCs w:val="22"/>
          <w:lang w:val="en-GB"/>
        </w:rPr>
        <w:t>4</w:t>
      </w:r>
      <w:r w:rsidRPr="00DA16CE">
        <w:rPr>
          <w:rFonts w:ascii="Garamond" w:hAnsi="Garamond"/>
          <w:sz w:val="22"/>
          <w:szCs w:val="22"/>
          <w:lang w:val="en-GB"/>
        </w:rPr>
        <w:t xml:space="preserve">1.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9D1667" w:rsidRPr="00DA16CE">
        <w:rPr>
          <w:rFonts w:ascii="Garamond" w:hAnsi="Garamond"/>
          <w:sz w:val="22"/>
          <w:szCs w:val="22"/>
          <w:lang w:val="en-GB"/>
        </w:rPr>
        <w:t>The</w:t>
      </w:r>
      <w:r w:rsidR="006B1CB1" w:rsidRPr="00DA16CE">
        <w:rPr>
          <w:rFonts w:ascii="Garamond" w:hAnsi="Garamond"/>
          <w:sz w:val="22"/>
          <w:szCs w:val="22"/>
          <w:lang w:val="en-GB"/>
        </w:rPr>
        <w:t>re</w:t>
      </w:r>
      <w:r w:rsidR="009D1667" w:rsidRPr="00DA16CE">
        <w:rPr>
          <w:rFonts w:ascii="Garamond" w:hAnsi="Garamond"/>
          <w:sz w:val="22"/>
          <w:szCs w:val="22"/>
          <w:lang w:val="en-GB"/>
        </w:rPr>
        <w:t xml:space="preserve"> is the bridge</w:t>
      </w:r>
      <w:r w:rsidRPr="00DA16CE">
        <w:rPr>
          <w:rFonts w:ascii="Garamond" w:hAnsi="Garamond"/>
          <w:sz w:val="22"/>
          <w:szCs w:val="22"/>
          <w:lang w:val="en-GB"/>
        </w:rPr>
        <w:t xml:space="preserve">“] </w:t>
      </w:r>
      <w:hyperlink r:id="rId242"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61AEF9C7" w14:textId="77777777" w:rsidR="00817F9D" w:rsidRPr="00DA16CE" w:rsidRDefault="00817F9D" w:rsidP="00DA16CE">
      <w:pPr>
        <w:jc w:val="both"/>
        <w:rPr>
          <w:rFonts w:ascii="Garamond" w:hAnsi="Garamond"/>
          <w:sz w:val="22"/>
          <w:szCs w:val="22"/>
        </w:rPr>
      </w:pPr>
    </w:p>
    <w:p w14:paraId="63B55568" w14:textId="1970DF35"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Schlaf, </w:t>
      </w:r>
      <w:proofErr w:type="spellStart"/>
      <w:r w:rsidRPr="00DA16CE">
        <w:rPr>
          <w:rFonts w:ascii="Garamond" w:hAnsi="Garamond"/>
          <w:sz w:val="22"/>
          <w:szCs w:val="22"/>
        </w:rPr>
        <w:t>Tuppa</w:t>
      </w:r>
      <w:proofErr w:type="spellEnd"/>
      <w:r w:rsidRPr="00DA16CE">
        <w:rPr>
          <w:rFonts w:ascii="Garamond" w:hAnsi="Garamond"/>
          <w:sz w:val="22"/>
          <w:szCs w:val="22"/>
        </w:rPr>
        <w:t>, schnelle</w:t>
      </w:r>
    </w:p>
    <w:p w14:paraId="10B13FBE" w14:textId="35BA8F22"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664B8" w:rsidRPr="00DA16CE">
        <w:rPr>
          <w:rFonts w:ascii="Garamond" w:hAnsi="Garamond"/>
          <w:sz w:val="22"/>
          <w:szCs w:val="22"/>
        </w:rPr>
        <w:tab/>
        <w:t>–</w:t>
      </w:r>
      <w:r w:rsidR="00D664B8"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7203EA" w:rsidRPr="00DA16CE">
        <w:rPr>
          <w:rFonts w:ascii="Garamond" w:hAnsi="Garamond"/>
          <w:sz w:val="22"/>
          <w:szCs w:val="22"/>
          <w:lang w:val="en-GB"/>
        </w:rPr>
        <w:t> </w:t>
      </w:r>
      <w:r w:rsidRPr="00DA16CE">
        <w:rPr>
          <w:rFonts w:ascii="Garamond" w:hAnsi="Garamond"/>
          <w:sz w:val="22"/>
          <w:szCs w:val="22"/>
          <w:lang w:val="en-GB"/>
        </w:rPr>
        <w:t>282.</w:t>
      </w:r>
    </w:p>
    <w:p w14:paraId="19021D75" w14:textId="4C07E98A" w:rsidR="00D664B8" w:rsidRPr="00DA16CE" w:rsidRDefault="00D664B8"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115DCE" w:rsidRPr="00DA16CE">
        <w:rPr>
          <w:rFonts w:ascii="Garamond" w:hAnsi="Garamond"/>
          <w:sz w:val="22"/>
          <w:szCs w:val="22"/>
        </w:rPr>
        <w:t>42</w:t>
      </w:r>
      <w:r w:rsidRPr="00DA16CE">
        <w:rPr>
          <w:rFonts w:ascii="Garamond" w:hAnsi="Garamond"/>
          <w:sz w:val="22"/>
          <w:szCs w:val="22"/>
        </w:rPr>
        <w:t>. [In englischer Sprache. Unter dem Titel „</w:t>
      </w:r>
      <w:r w:rsidR="009D1667" w:rsidRPr="00DA16CE">
        <w:rPr>
          <w:rFonts w:ascii="Garamond" w:hAnsi="Garamond"/>
          <w:sz w:val="22"/>
          <w:szCs w:val="22"/>
        </w:rPr>
        <w:t xml:space="preserve">Sleep, </w:t>
      </w:r>
      <w:proofErr w:type="spellStart"/>
      <w:r w:rsidR="009D1667" w:rsidRPr="00DA16CE">
        <w:rPr>
          <w:rFonts w:ascii="Garamond" w:hAnsi="Garamond"/>
          <w:sz w:val="22"/>
          <w:szCs w:val="22"/>
        </w:rPr>
        <w:t>Tu</w:t>
      </w:r>
      <w:r w:rsidR="00B510F3" w:rsidRPr="00DA16CE">
        <w:rPr>
          <w:rFonts w:ascii="Garamond" w:hAnsi="Garamond"/>
          <w:sz w:val="22"/>
          <w:szCs w:val="22"/>
        </w:rPr>
        <w:t>p</w:t>
      </w:r>
      <w:r w:rsidR="009D1667" w:rsidRPr="00DA16CE">
        <w:rPr>
          <w:rFonts w:ascii="Garamond" w:hAnsi="Garamond"/>
          <w:sz w:val="22"/>
          <w:szCs w:val="22"/>
        </w:rPr>
        <w:t>pa</w:t>
      </w:r>
      <w:proofErr w:type="spellEnd"/>
      <w:r w:rsidR="009D1667" w:rsidRPr="00DA16CE">
        <w:rPr>
          <w:rFonts w:ascii="Garamond" w:hAnsi="Garamond"/>
          <w:sz w:val="22"/>
          <w:szCs w:val="22"/>
        </w:rPr>
        <w:t xml:space="preserve">, </w:t>
      </w:r>
      <w:proofErr w:type="spellStart"/>
      <w:r w:rsidR="009D1667" w:rsidRPr="00DA16CE">
        <w:rPr>
          <w:rFonts w:ascii="Garamond" w:hAnsi="Garamond"/>
          <w:sz w:val="22"/>
          <w:szCs w:val="22"/>
        </w:rPr>
        <w:t>quickly</w:t>
      </w:r>
      <w:proofErr w:type="spellEnd"/>
      <w:r w:rsidRPr="00DA16CE">
        <w:rPr>
          <w:rFonts w:ascii="Garamond" w:hAnsi="Garamond"/>
          <w:sz w:val="22"/>
          <w:szCs w:val="22"/>
        </w:rPr>
        <w:t xml:space="preserve">“] </w:t>
      </w:r>
      <w:hyperlink r:id="rId24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7AE72227" w14:textId="77777777" w:rsidR="00817F9D" w:rsidRPr="00DA16CE" w:rsidRDefault="00817F9D" w:rsidP="00DA16CE">
      <w:pPr>
        <w:jc w:val="both"/>
        <w:rPr>
          <w:rFonts w:ascii="Garamond" w:hAnsi="Garamond"/>
          <w:sz w:val="22"/>
          <w:szCs w:val="22"/>
        </w:rPr>
      </w:pPr>
    </w:p>
    <w:p w14:paraId="40B8680F" w14:textId="5111EE2E"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Duett für </w:t>
      </w:r>
      <w:proofErr w:type="spellStart"/>
      <w:r w:rsidRPr="00DA16CE">
        <w:rPr>
          <w:rFonts w:ascii="Garamond" w:hAnsi="Garamond"/>
          <w:sz w:val="22"/>
          <w:szCs w:val="22"/>
        </w:rPr>
        <w:t>Tuppa</w:t>
      </w:r>
      <w:proofErr w:type="spellEnd"/>
      <w:r w:rsidRPr="00DA16CE">
        <w:rPr>
          <w:rFonts w:ascii="Garamond" w:hAnsi="Garamond"/>
          <w:sz w:val="22"/>
          <w:szCs w:val="22"/>
        </w:rPr>
        <w:t xml:space="preserve"> + Pepe</w:t>
      </w:r>
    </w:p>
    <w:p w14:paraId="101632F9" w14:textId="7E48B1E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664B8" w:rsidRPr="00DA16CE">
        <w:rPr>
          <w:rFonts w:ascii="Garamond" w:hAnsi="Garamond"/>
          <w:sz w:val="22"/>
          <w:szCs w:val="22"/>
        </w:rPr>
        <w:tab/>
        <w:t>–</w:t>
      </w:r>
      <w:r w:rsidR="00D664B8"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7203EA" w:rsidRPr="00DA16CE">
        <w:rPr>
          <w:rFonts w:ascii="Garamond" w:hAnsi="Garamond"/>
          <w:sz w:val="22"/>
          <w:szCs w:val="22"/>
          <w:lang w:val="en-GB"/>
        </w:rPr>
        <w:t> </w:t>
      </w:r>
      <w:r w:rsidRPr="00DA16CE">
        <w:rPr>
          <w:rFonts w:ascii="Garamond" w:hAnsi="Garamond"/>
          <w:sz w:val="22"/>
          <w:szCs w:val="22"/>
          <w:lang w:val="en-GB"/>
        </w:rPr>
        <w:t>283.</w:t>
      </w:r>
    </w:p>
    <w:p w14:paraId="2034EE2B" w14:textId="2FE8F35E" w:rsidR="00D664B8" w:rsidRPr="00DA16CE" w:rsidRDefault="00D664B8"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115DCE" w:rsidRPr="00DA16CE">
        <w:rPr>
          <w:rFonts w:ascii="Garamond" w:hAnsi="Garamond"/>
          <w:sz w:val="22"/>
          <w:szCs w:val="22"/>
        </w:rPr>
        <w:t>43</w:t>
      </w:r>
      <w:r w:rsidRPr="00DA16CE">
        <w:rPr>
          <w:rFonts w:ascii="Garamond" w:hAnsi="Garamond"/>
          <w:sz w:val="22"/>
          <w:szCs w:val="22"/>
        </w:rPr>
        <w:t>. [In englischer Sprache. Unter dem Titel „</w:t>
      </w:r>
      <w:proofErr w:type="spellStart"/>
      <w:r w:rsidR="00B510F3" w:rsidRPr="00DA16CE">
        <w:rPr>
          <w:rFonts w:ascii="Garamond" w:hAnsi="Garamond"/>
          <w:sz w:val="22"/>
          <w:szCs w:val="22"/>
        </w:rPr>
        <w:t>Duet</w:t>
      </w:r>
      <w:proofErr w:type="spellEnd"/>
      <w:r w:rsidR="00B510F3" w:rsidRPr="00DA16CE">
        <w:rPr>
          <w:rFonts w:ascii="Garamond" w:hAnsi="Garamond"/>
          <w:sz w:val="22"/>
          <w:szCs w:val="22"/>
        </w:rPr>
        <w:t xml:space="preserve"> </w:t>
      </w:r>
      <w:proofErr w:type="spellStart"/>
      <w:r w:rsidR="00B510F3" w:rsidRPr="00DA16CE">
        <w:rPr>
          <w:rFonts w:ascii="Garamond" w:hAnsi="Garamond"/>
          <w:sz w:val="22"/>
          <w:szCs w:val="22"/>
        </w:rPr>
        <w:t>for</w:t>
      </w:r>
      <w:proofErr w:type="spellEnd"/>
      <w:r w:rsidR="00B510F3" w:rsidRPr="00DA16CE">
        <w:rPr>
          <w:rFonts w:ascii="Garamond" w:hAnsi="Garamond"/>
          <w:sz w:val="22"/>
          <w:szCs w:val="22"/>
        </w:rPr>
        <w:t xml:space="preserve"> </w:t>
      </w:r>
      <w:proofErr w:type="spellStart"/>
      <w:r w:rsidR="00B510F3" w:rsidRPr="00DA16CE">
        <w:rPr>
          <w:rFonts w:ascii="Garamond" w:hAnsi="Garamond"/>
          <w:sz w:val="22"/>
          <w:szCs w:val="22"/>
        </w:rPr>
        <w:t>Tuppa</w:t>
      </w:r>
      <w:proofErr w:type="spellEnd"/>
      <w:r w:rsidR="00B510F3" w:rsidRPr="00DA16CE">
        <w:rPr>
          <w:rFonts w:ascii="Garamond" w:hAnsi="Garamond"/>
          <w:sz w:val="22"/>
          <w:szCs w:val="22"/>
        </w:rPr>
        <w:t xml:space="preserve"> + Pepe“</w:t>
      </w:r>
      <w:r w:rsidRPr="00DA16CE">
        <w:rPr>
          <w:rFonts w:ascii="Garamond" w:hAnsi="Garamond"/>
          <w:sz w:val="22"/>
          <w:szCs w:val="22"/>
        </w:rPr>
        <w:t xml:space="preserve">] </w:t>
      </w:r>
      <w:hyperlink r:id="rId24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EAE3739" w14:textId="77777777" w:rsidR="00817F9D" w:rsidRPr="00DA16CE" w:rsidRDefault="00817F9D" w:rsidP="00DA16CE">
      <w:pPr>
        <w:jc w:val="both"/>
        <w:rPr>
          <w:rFonts w:ascii="Garamond" w:hAnsi="Garamond"/>
          <w:sz w:val="22"/>
          <w:szCs w:val="22"/>
        </w:rPr>
      </w:pPr>
    </w:p>
    <w:p w14:paraId="344EADBB" w14:textId="58A7503A"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Kein Vers für die Nacht</w:t>
      </w:r>
    </w:p>
    <w:p w14:paraId="3C896B76" w14:textId="752C16FA"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D664B8" w:rsidRPr="00DA16CE">
        <w:rPr>
          <w:rFonts w:ascii="Garamond" w:hAnsi="Garamond"/>
          <w:sz w:val="22"/>
          <w:szCs w:val="22"/>
        </w:rPr>
        <w:tab/>
        <w:t>–</w:t>
      </w:r>
      <w:r w:rsidR="00D664B8"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284.</w:t>
      </w:r>
    </w:p>
    <w:p w14:paraId="7FA2D9A2" w14:textId="6DC15F62" w:rsidR="00D664B8" w:rsidRPr="00DA16CE" w:rsidRDefault="00D664B8"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115DCE" w:rsidRPr="00DA16CE">
        <w:rPr>
          <w:rFonts w:ascii="Garamond" w:hAnsi="Garamond"/>
          <w:sz w:val="22"/>
          <w:szCs w:val="22"/>
        </w:rPr>
        <w:t>44</w:t>
      </w:r>
      <w:r w:rsidRPr="00DA16CE">
        <w:rPr>
          <w:rFonts w:ascii="Garamond" w:hAnsi="Garamond"/>
          <w:sz w:val="22"/>
          <w:szCs w:val="22"/>
        </w:rPr>
        <w:t>. [In englischer Sprache. Unter dem Titel „</w:t>
      </w:r>
      <w:proofErr w:type="spellStart"/>
      <w:r w:rsidR="00B510F3" w:rsidRPr="00DA16CE">
        <w:rPr>
          <w:rFonts w:ascii="Garamond" w:hAnsi="Garamond"/>
          <w:sz w:val="22"/>
          <w:szCs w:val="22"/>
        </w:rPr>
        <w:t>No</w:t>
      </w:r>
      <w:proofErr w:type="spellEnd"/>
      <w:r w:rsidR="00B510F3" w:rsidRPr="00DA16CE">
        <w:rPr>
          <w:rFonts w:ascii="Garamond" w:hAnsi="Garamond"/>
          <w:sz w:val="22"/>
          <w:szCs w:val="22"/>
        </w:rPr>
        <w:t xml:space="preserve"> </w:t>
      </w:r>
      <w:proofErr w:type="spellStart"/>
      <w:r w:rsidR="00B510F3" w:rsidRPr="00DA16CE">
        <w:rPr>
          <w:rFonts w:ascii="Garamond" w:hAnsi="Garamond"/>
          <w:sz w:val="22"/>
          <w:szCs w:val="22"/>
        </w:rPr>
        <w:t>poem</w:t>
      </w:r>
      <w:proofErr w:type="spellEnd"/>
      <w:r w:rsidR="00B510F3" w:rsidRPr="00DA16CE">
        <w:rPr>
          <w:rFonts w:ascii="Garamond" w:hAnsi="Garamond"/>
          <w:sz w:val="22"/>
          <w:szCs w:val="22"/>
        </w:rPr>
        <w:t xml:space="preserve"> </w:t>
      </w:r>
      <w:proofErr w:type="spellStart"/>
      <w:r w:rsidR="00B510F3" w:rsidRPr="00DA16CE">
        <w:rPr>
          <w:rFonts w:ascii="Garamond" w:hAnsi="Garamond"/>
          <w:sz w:val="22"/>
          <w:szCs w:val="22"/>
        </w:rPr>
        <w:t>tonight</w:t>
      </w:r>
      <w:proofErr w:type="spellEnd"/>
      <w:r w:rsidR="00583E46" w:rsidRPr="00DA16CE">
        <w:rPr>
          <w:rFonts w:ascii="Garamond" w:hAnsi="Garamond"/>
          <w:sz w:val="22"/>
          <w:szCs w:val="22"/>
        </w:rPr>
        <w:t>“</w:t>
      </w:r>
      <w:r w:rsidRPr="00DA16CE">
        <w:rPr>
          <w:rFonts w:ascii="Garamond" w:hAnsi="Garamond"/>
          <w:sz w:val="22"/>
          <w:szCs w:val="22"/>
        </w:rPr>
        <w:t xml:space="preserve">] </w:t>
      </w:r>
      <w:hyperlink r:id="rId24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7EEC5AF7" w14:textId="77777777" w:rsidR="00817F9D" w:rsidRPr="00DA16CE" w:rsidRDefault="00817F9D" w:rsidP="00DA16CE">
      <w:pPr>
        <w:jc w:val="both"/>
        <w:rPr>
          <w:rFonts w:ascii="Garamond" w:hAnsi="Garamond"/>
          <w:sz w:val="22"/>
          <w:szCs w:val="22"/>
        </w:rPr>
      </w:pPr>
    </w:p>
    <w:p w14:paraId="253627B4" w14:textId="377A7C24"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Die Sonne ist schlafen gegangen</w:t>
      </w:r>
    </w:p>
    <w:p w14:paraId="4C6AB269" w14:textId="2700E7F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37AF3" w:rsidRPr="00DA16CE">
        <w:rPr>
          <w:rFonts w:ascii="Garamond" w:hAnsi="Garamond"/>
          <w:sz w:val="22"/>
          <w:szCs w:val="22"/>
        </w:rPr>
        <w:tab/>
        <w:t>–</w:t>
      </w:r>
      <w:r w:rsidR="00C37AF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285.</w:t>
      </w:r>
    </w:p>
    <w:p w14:paraId="4D5FA4F6" w14:textId="203C9C01" w:rsidR="00C37AF3" w:rsidRPr="00DA16CE" w:rsidRDefault="00C37AF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lastRenderedPageBreak/>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115DCE" w:rsidRPr="00DA16CE">
        <w:rPr>
          <w:rFonts w:ascii="Garamond" w:hAnsi="Garamond"/>
          <w:sz w:val="22"/>
          <w:szCs w:val="22"/>
          <w:lang w:val="en-GB"/>
        </w:rPr>
        <w:t>45</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B510F3" w:rsidRPr="00DA16CE">
        <w:rPr>
          <w:rFonts w:ascii="Garamond" w:hAnsi="Garamond"/>
          <w:sz w:val="22"/>
          <w:szCs w:val="22"/>
          <w:lang w:val="en-GB"/>
        </w:rPr>
        <w:t>The sun has gone to sleep</w:t>
      </w:r>
      <w:r w:rsidRPr="00DA16CE">
        <w:rPr>
          <w:rFonts w:ascii="Garamond" w:hAnsi="Garamond"/>
          <w:sz w:val="22"/>
          <w:szCs w:val="22"/>
          <w:lang w:val="en-GB"/>
        </w:rPr>
        <w:t xml:space="preserve">“] </w:t>
      </w:r>
      <w:hyperlink r:id="rId24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44B4993" w14:textId="77777777" w:rsidR="00817F9D" w:rsidRPr="00DA16CE" w:rsidRDefault="00817F9D" w:rsidP="00DA16CE">
      <w:pPr>
        <w:jc w:val="both"/>
        <w:rPr>
          <w:rFonts w:ascii="Garamond" w:hAnsi="Garamond"/>
          <w:sz w:val="22"/>
          <w:szCs w:val="22"/>
        </w:rPr>
      </w:pPr>
    </w:p>
    <w:p w14:paraId="35F6B77B" w14:textId="68CECBE9"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Einmaleins + ABC</w:t>
      </w:r>
    </w:p>
    <w:p w14:paraId="475267AA" w14:textId="6E13CAB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37AF3" w:rsidRPr="00DA16CE">
        <w:rPr>
          <w:rFonts w:ascii="Garamond" w:hAnsi="Garamond"/>
          <w:sz w:val="22"/>
          <w:szCs w:val="22"/>
        </w:rPr>
        <w:tab/>
        <w:t>–</w:t>
      </w:r>
      <w:r w:rsidR="00C37AF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286.</w:t>
      </w:r>
    </w:p>
    <w:p w14:paraId="23E2EE28" w14:textId="0FE4235A" w:rsidR="00C37AF3" w:rsidRPr="00DA16CE" w:rsidRDefault="00C37AF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115DCE" w:rsidRPr="00DA16CE">
        <w:rPr>
          <w:rFonts w:ascii="Garamond" w:hAnsi="Garamond"/>
          <w:sz w:val="22"/>
          <w:szCs w:val="22"/>
          <w:lang w:val="en-GB"/>
        </w:rPr>
        <w:t>46</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B510F3" w:rsidRPr="00DA16CE">
        <w:rPr>
          <w:rFonts w:ascii="Garamond" w:hAnsi="Garamond"/>
          <w:sz w:val="22"/>
          <w:szCs w:val="22"/>
          <w:lang w:val="en-GB"/>
        </w:rPr>
        <w:t>One times one + ABC</w:t>
      </w:r>
      <w:r w:rsidRPr="00DA16CE">
        <w:rPr>
          <w:rFonts w:ascii="Garamond" w:hAnsi="Garamond"/>
          <w:sz w:val="22"/>
          <w:szCs w:val="22"/>
          <w:lang w:val="en-GB"/>
        </w:rPr>
        <w:t xml:space="preserve">“] </w:t>
      </w:r>
      <w:hyperlink r:id="rId247"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r w:rsidRPr="00DA16CE">
        <w:rPr>
          <w:rFonts w:ascii="Garamond" w:hAnsi="Garamond"/>
          <w:sz w:val="22"/>
          <w:szCs w:val="22"/>
        </w:rPr>
        <w:tab/>
        <w:t>–</w:t>
      </w:r>
    </w:p>
    <w:p w14:paraId="3F5FC7BD" w14:textId="77777777" w:rsidR="00817F9D" w:rsidRPr="00DA16CE" w:rsidRDefault="00817F9D" w:rsidP="00DA16CE">
      <w:pPr>
        <w:jc w:val="both"/>
        <w:rPr>
          <w:rFonts w:ascii="Garamond" w:hAnsi="Garamond"/>
          <w:sz w:val="22"/>
          <w:szCs w:val="22"/>
        </w:rPr>
      </w:pPr>
    </w:p>
    <w:p w14:paraId="13DD156E" w14:textId="636E5A03"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Deine Augen sind wie das Wasser</w:t>
      </w:r>
    </w:p>
    <w:p w14:paraId="587E757A" w14:textId="1BDEDA0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37AF3" w:rsidRPr="00DA16CE">
        <w:rPr>
          <w:rFonts w:ascii="Garamond" w:hAnsi="Garamond"/>
          <w:sz w:val="22"/>
          <w:szCs w:val="22"/>
        </w:rPr>
        <w:tab/>
        <w:t>–</w:t>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287.</w:t>
      </w:r>
    </w:p>
    <w:p w14:paraId="4B7F455E" w14:textId="637BEBBA" w:rsidR="00C37AF3" w:rsidRPr="00DA16CE" w:rsidRDefault="00C37AF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115DCE" w:rsidRPr="00DA16CE">
        <w:rPr>
          <w:rFonts w:ascii="Garamond" w:hAnsi="Garamond"/>
          <w:sz w:val="22"/>
          <w:szCs w:val="22"/>
          <w:lang w:val="en-GB"/>
        </w:rPr>
        <w:t>47</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B510F3" w:rsidRPr="00DA16CE">
        <w:rPr>
          <w:rFonts w:ascii="Garamond" w:hAnsi="Garamond"/>
          <w:sz w:val="22"/>
          <w:szCs w:val="22"/>
          <w:lang w:val="en-GB"/>
        </w:rPr>
        <w:t>Your eyes are like the water</w:t>
      </w:r>
      <w:r w:rsidRPr="00DA16CE">
        <w:rPr>
          <w:rFonts w:ascii="Garamond" w:hAnsi="Garamond"/>
          <w:sz w:val="22"/>
          <w:szCs w:val="22"/>
          <w:lang w:val="en-GB"/>
        </w:rPr>
        <w:t xml:space="preserve">“] </w:t>
      </w:r>
      <w:hyperlink r:id="rId248"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066D9EAB" w14:textId="77777777" w:rsidR="00817F9D" w:rsidRPr="00DA16CE" w:rsidRDefault="00817F9D" w:rsidP="00DA16CE">
      <w:pPr>
        <w:jc w:val="both"/>
        <w:rPr>
          <w:rFonts w:ascii="Garamond" w:hAnsi="Garamond"/>
          <w:sz w:val="22"/>
          <w:szCs w:val="22"/>
        </w:rPr>
      </w:pPr>
    </w:p>
    <w:p w14:paraId="4DC0F2C1" w14:textId="4F5FA5D9"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Rätsel</w:t>
      </w:r>
    </w:p>
    <w:p w14:paraId="366CB554" w14:textId="3EE9FD6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37AF3" w:rsidRPr="00DA16CE">
        <w:rPr>
          <w:rFonts w:ascii="Garamond" w:hAnsi="Garamond"/>
          <w:sz w:val="22"/>
          <w:szCs w:val="22"/>
        </w:rPr>
        <w:tab/>
        <w:t>–</w:t>
      </w:r>
      <w:r w:rsidR="00C37AF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583E46" w:rsidRPr="00DA16CE">
        <w:rPr>
          <w:rFonts w:ascii="Garamond" w:hAnsi="Garamond"/>
          <w:sz w:val="22"/>
          <w:szCs w:val="22"/>
          <w:lang w:val="en-GB"/>
        </w:rPr>
        <w:t> </w:t>
      </w:r>
      <w:r w:rsidRPr="00DA16CE">
        <w:rPr>
          <w:rFonts w:ascii="Garamond" w:hAnsi="Garamond"/>
          <w:sz w:val="22"/>
          <w:szCs w:val="22"/>
          <w:lang w:val="en-GB"/>
        </w:rPr>
        <w:t>288.</w:t>
      </w:r>
    </w:p>
    <w:p w14:paraId="436AB6AE" w14:textId="70BFFBB9" w:rsidR="00C37AF3" w:rsidRPr="00DA16CE" w:rsidRDefault="00C37AF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115DCE" w:rsidRPr="00DA16CE">
        <w:rPr>
          <w:rFonts w:ascii="Garamond" w:hAnsi="Garamond"/>
          <w:sz w:val="22"/>
          <w:szCs w:val="22"/>
        </w:rPr>
        <w:t>48</w:t>
      </w:r>
      <w:r w:rsidRPr="00DA16CE">
        <w:rPr>
          <w:rFonts w:ascii="Garamond" w:hAnsi="Garamond"/>
          <w:sz w:val="22"/>
          <w:szCs w:val="22"/>
        </w:rPr>
        <w:t>. [In englischer Sprache. Unter dem Titel „</w:t>
      </w:r>
      <w:r w:rsidR="00B510F3" w:rsidRPr="00DA16CE">
        <w:rPr>
          <w:rFonts w:ascii="Garamond" w:hAnsi="Garamond"/>
          <w:sz w:val="22"/>
          <w:szCs w:val="22"/>
        </w:rPr>
        <w:t>Riddle</w:t>
      </w:r>
      <w:r w:rsidRPr="00DA16CE">
        <w:rPr>
          <w:rFonts w:ascii="Garamond" w:hAnsi="Garamond"/>
          <w:sz w:val="22"/>
          <w:szCs w:val="22"/>
        </w:rPr>
        <w:t xml:space="preserve">“] </w:t>
      </w:r>
      <w:hyperlink r:id="rId24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03751BA1" w14:textId="77777777" w:rsidR="00817F9D" w:rsidRPr="00DA16CE" w:rsidRDefault="00817F9D" w:rsidP="00DA16CE">
      <w:pPr>
        <w:jc w:val="both"/>
        <w:rPr>
          <w:rFonts w:ascii="Garamond" w:hAnsi="Garamond"/>
          <w:sz w:val="22"/>
          <w:szCs w:val="22"/>
        </w:rPr>
      </w:pPr>
    </w:p>
    <w:p w14:paraId="36E8A384" w14:textId="31AAC457" w:rsidR="00E947F4"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Deutschland 1945</w:t>
      </w:r>
      <w:r w:rsidR="00BA424F" w:rsidRPr="00DA16CE">
        <w:rPr>
          <w:rFonts w:ascii="Garamond" w:hAnsi="Garamond"/>
          <w:sz w:val="22"/>
          <w:szCs w:val="22"/>
        </w:rPr>
        <w:t xml:space="preserve"> </w:t>
      </w:r>
      <w:r w:rsidR="004C064E" w:rsidRPr="00DA16CE">
        <w:rPr>
          <w:rFonts w:ascii="Garamond" w:hAnsi="Garamond"/>
          <w:sz w:val="22"/>
          <w:szCs w:val="22"/>
        </w:rPr>
        <w:t>[Zyklus</w:t>
      </w:r>
      <w:r w:rsidR="00BA424F" w:rsidRPr="00DA16CE">
        <w:rPr>
          <w:rFonts w:ascii="Garamond" w:hAnsi="Garamond"/>
          <w:sz w:val="22"/>
          <w:szCs w:val="22"/>
        </w:rPr>
        <w:t xml:space="preserve"> mit Straßenbild, Gassenhauer, Romanze, Entnazifizierung 1945</w:t>
      </w:r>
      <w:r w:rsidR="004C064E" w:rsidRPr="00DA16CE">
        <w:rPr>
          <w:rFonts w:ascii="Garamond" w:hAnsi="Garamond"/>
          <w:sz w:val="22"/>
          <w:szCs w:val="22"/>
        </w:rPr>
        <w:t>]</w:t>
      </w:r>
    </w:p>
    <w:p w14:paraId="3EB1A73C" w14:textId="1516EF1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37AF3" w:rsidRPr="00DA16CE">
        <w:rPr>
          <w:rFonts w:ascii="Garamond" w:hAnsi="Garamond"/>
          <w:sz w:val="22"/>
          <w:szCs w:val="22"/>
        </w:rPr>
        <w:tab/>
        <w:t>–</w:t>
      </w:r>
      <w:r w:rsidR="00C37AF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289</w:t>
      </w:r>
      <w:r w:rsidR="004C064E" w:rsidRPr="00DA16CE">
        <w:rPr>
          <w:rFonts w:ascii="Garamond" w:hAnsi="Garamond"/>
          <w:sz w:val="22"/>
          <w:szCs w:val="22"/>
          <w:lang w:val="en-GB"/>
        </w:rPr>
        <w:t>–293</w:t>
      </w:r>
      <w:r w:rsidRPr="00DA16CE">
        <w:rPr>
          <w:rFonts w:ascii="Garamond" w:hAnsi="Garamond"/>
          <w:sz w:val="22"/>
          <w:szCs w:val="22"/>
          <w:lang w:val="en-GB"/>
        </w:rPr>
        <w:t>.</w:t>
      </w:r>
    </w:p>
    <w:p w14:paraId="4B20C497" w14:textId="3962D740" w:rsidR="00C37AF3" w:rsidRPr="00DA16CE" w:rsidRDefault="00C37AF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00EB78F9" w:rsidRPr="00DA16CE">
        <w:rPr>
          <w:rFonts w:ascii="Garamond" w:hAnsi="Garamond"/>
          <w:sz w:val="22"/>
          <w:szCs w:val="22"/>
          <w:lang w:val="en-GB"/>
        </w:rPr>
        <w:tab/>
      </w:r>
      <w:r w:rsidRPr="00DA16CE">
        <w:rPr>
          <w:rFonts w:ascii="Garamond" w:hAnsi="Garamond"/>
          <w:sz w:val="22"/>
          <w:szCs w:val="22"/>
          <w:lang w:val="en-GB"/>
        </w:rPr>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115DCE" w:rsidRPr="00DA16CE">
        <w:rPr>
          <w:rFonts w:ascii="Garamond" w:hAnsi="Garamond"/>
          <w:sz w:val="22"/>
          <w:szCs w:val="22"/>
        </w:rPr>
        <w:t>49</w:t>
      </w:r>
      <w:r w:rsidRPr="00DA16CE">
        <w:rPr>
          <w:rFonts w:ascii="Garamond" w:hAnsi="Garamond"/>
          <w:sz w:val="22"/>
          <w:szCs w:val="22"/>
        </w:rPr>
        <w:t>. [In englischer Sprache. Unter dem Titel „</w:t>
      </w:r>
      <w:r w:rsidR="00B510F3" w:rsidRPr="00DA16CE">
        <w:rPr>
          <w:rFonts w:ascii="Garamond" w:hAnsi="Garamond"/>
          <w:sz w:val="22"/>
          <w:szCs w:val="22"/>
        </w:rPr>
        <w:t>Germany, 1945</w:t>
      </w:r>
      <w:r w:rsidRPr="00DA16CE">
        <w:rPr>
          <w:rFonts w:ascii="Garamond" w:hAnsi="Garamond"/>
          <w:sz w:val="22"/>
          <w:szCs w:val="22"/>
        </w:rPr>
        <w:t xml:space="preserve">“] </w:t>
      </w:r>
      <w:hyperlink r:id="rId25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40698808" w14:textId="237CE7D9" w:rsidR="00817F9D" w:rsidRPr="00DA16CE" w:rsidRDefault="00817F9D" w:rsidP="00DA16CE">
      <w:pPr>
        <w:jc w:val="both"/>
        <w:rPr>
          <w:rFonts w:ascii="Garamond" w:hAnsi="Garamond"/>
          <w:sz w:val="22"/>
          <w:szCs w:val="22"/>
        </w:rPr>
      </w:pPr>
    </w:p>
    <w:p w14:paraId="09D73D9C" w14:textId="1B4279EF" w:rsidR="004C064E" w:rsidRPr="00DA16CE" w:rsidRDefault="004C064E"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Straßenbild</w:t>
      </w:r>
    </w:p>
    <w:p w14:paraId="604C7D6B" w14:textId="5614EB55" w:rsidR="004C064E" w:rsidRPr="00DA16CE" w:rsidRDefault="004C064E"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 xml:space="preserve">H. 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 289.</w:t>
      </w:r>
    </w:p>
    <w:p w14:paraId="7B9507C6" w14:textId="3013B8AC" w:rsidR="004C064E" w:rsidRPr="00DA16CE" w:rsidRDefault="004C064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249. [In englischer Sprache. Unter dem Titel „Street </w:t>
      </w:r>
      <w:proofErr w:type="spellStart"/>
      <w:r w:rsidR="007E2736" w:rsidRPr="00DA16CE">
        <w:rPr>
          <w:rFonts w:ascii="Garamond" w:hAnsi="Garamond"/>
          <w:sz w:val="22"/>
          <w:szCs w:val="22"/>
        </w:rPr>
        <w:t>s</w:t>
      </w:r>
      <w:r w:rsidRPr="00DA16CE">
        <w:rPr>
          <w:rFonts w:ascii="Garamond" w:hAnsi="Garamond"/>
          <w:sz w:val="22"/>
          <w:szCs w:val="22"/>
        </w:rPr>
        <w:t>cene</w:t>
      </w:r>
      <w:proofErr w:type="spellEnd"/>
      <w:r w:rsidRPr="00DA16CE">
        <w:rPr>
          <w:rFonts w:ascii="Garamond" w:hAnsi="Garamond"/>
          <w:sz w:val="22"/>
          <w:szCs w:val="22"/>
        </w:rPr>
        <w:t xml:space="preserve">“] </w:t>
      </w:r>
      <w:hyperlink r:id="rId25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09BFEC56" w14:textId="77777777" w:rsidR="004C064E" w:rsidRPr="00DA16CE" w:rsidRDefault="004C064E" w:rsidP="00DA16CE">
      <w:pPr>
        <w:ind w:left="709" w:hanging="709"/>
        <w:jc w:val="both"/>
        <w:rPr>
          <w:rFonts w:ascii="Garamond" w:hAnsi="Garamond"/>
          <w:sz w:val="22"/>
          <w:szCs w:val="22"/>
        </w:rPr>
      </w:pPr>
    </w:p>
    <w:p w14:paraId="7B27160F" w14:textId="2BDF2D95" w:rsidR="00C37AF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Gassenhauer</w:t>
      </w:r>
      <w:r w:rsidR="00B510F3" w:rsidRPr="00DA16CE">
        <w:rPr>
          <w:rFonts w:ascii="Garamond" w:hAnsi="Garamond"/>
          <w:sz w:val="22"/>
          <w:szCs w:val="22"/>
        </w:rPr>
        <w:t xml:space="preserve"> </w:t>
      </w:r>
    </w:p>
    <w:p w14:paraId="2B946F94" w14:textId="095A0E8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37AF3" w:rsidRPr="00DA16CE">
        <w:rPr>
          <w:rFonts w:ascii="Garamond" w:hAnsi="Garamond"/>
          <w:sz w:val="22"/>
          <w:szCs w:val="22"/>
        </w:rPr>
        <w:tab/>
        <w:t>–</w:t>
      </w:r>
      <w:r w:rsidR="00C37AF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290</w:t>
      </w:r>
      <w:r w:rsidR="004C064E" w:rsidRPr="00DA16CE">
        <w:rPr>
          <w:rFonts w:ascii="Garamond" w:hAnsi="Garamond"/>
          <w:sz w:val="22"/>
          <w:szCs w:val="22"/>
          <w:lang w:val="en-GB"/>
        </w:rPr>
        <w:t>.</w:t>
      </w:r>
    </w:p>
    <w:p w14:paraId="738A7241" w14:textId="1EF659FF" w:rsidR="00C37AF3" w:rsidRPr="00DA16CE" w:rsidRDefault="00C37AF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115DCE" w:rsidRPr="00DA16CE">
        <w:rPr>
          <w:rFonts w:ascii="Garamond" w:hAnsi="Garamond"/>
          <w:sz w:val="22"/>
          <w:szCs w:val="22"/>
        </w:rPr>
        <w:t>5</w:t>
      </w:r>
      <w:r w:rsidR="004C064E" w:rsidRPr="00DA16CE">
        <w:rPr>
          <w:rFonts w:ascii="Garamond" w:hAnsi="Garamond"/>
          <w:sz w:val="22"/>
          <w:szCs w:val="22"/>
        </w:rPr>
        <w:t>0</w:t>
      </w:r>
      <w:r w:rsidRPr="00DA16CE">
        <w:rPr>
          <w:rFonts w:ascii="Garamond" w:hAnsi="Garamond"/>
          <w:sz w:val="22"/>
          <w:szCs w:val="22"/>
        </w:rPr>
        <w:t>. [In englischer Sprache. Unter dem Titel „</w:t>
      </w:r>
      <w:r w:rsidR="004C064E" w:rsidRPr="00DA16CE">
        <w:rPr>
          <w:rFonts w:ascii="Garamond" w:hAnsi="Garamond"/>
          <w:sz w:val="22"/>
          <w:szCs w:val="22"/>
        </w:rPr>
        <w:t xml:space="preserve">Street </w:t>
      </w:r>
      <w:proofErr w:type="spellStart"/>
      <w:r w:rsidR="007E2736" w:rsidRPr="00DA16CE">
        <w:rPr>
          <w:rFonts w:ascii="Garamond" w:hAnsi="Garamond"/>
          <w:sz w:val="22"/>
          <w:szCs w:val="22"/>
        </w:rPr>
        <w:t>s</w:t>
      </w:r>
      <w:r w:rsidR="004C064E" w:rsidRPr="00DA16CE">
        <w:rPr>
          <w:rFonts w:ascii="Garamond" w:hAnsi="Garamond"/>
          <w:sz w:val="22"/>
          <w:szCs w:val="22"/>
        </w:rPr>
        <w:t>ong</w:t>
      </w:r>
      <w:proofErr w:type="spellEnd"/>
      <w:r w:rsidRPr="00DA16CE">
        <w:rPr>
          <w:rFonts w:ascii="Garamond" w:hAnsi="Garamond"/>
          <w:sz w:val="22"/>
          <w:szCs w:val="22"/>
        </w:rPr>
        <w:t xml:space="preserve">“] </w:t>
      </w:r>
      <w:hyperlink r:id="rId25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78893DFB" w14:textId="77777777" w:rsidR="00817F9D" w:rsidRPr="00DA16CE" w:rsidRDefault="00817F9D" w:rsidP="00DA16CE">
      <w:pPr>
        <w:jc w:val="both"/>
        <w:rPr>
          <w:rFonts w:ascii="Garamond" w:hAnsi="Garamond"/>
          <w:sz w:val="22"/>
          <w:szCs w:val="22"/>
        </w:rPr>
      </w:pPr>
    </w:p>
    <w:p w14:paraId="63F27730" w14:textId="5EEB6B5D" w:rsidR="00C37AF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Romanze</w:t>
      </w:r>
    </w:p>
    <w:p w14:paraId="441BAF62" w14:textId="1A7FD1C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37AF3" w:rsidRPr="00DA16CE">
        <w:rPr>
          <w:rFonts w:ascii="Garamond" w:hAnsi="Garamond"/>
          <w:sz w:val="22"/>
          <w:szCs w:val="22"/>
        </w:rPr>
        <w:tab/>
        <w:t>–</w:t>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291.</w:t>
      </w:r>
    </w:p>
    <w:p w14:paraId="26971798" w14:textId="277F9B03" w:rsidR="00C37AF3" w:rsidRPr="00DA16CE" w:rsidRDefault="00C37AF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4C064E" w:rsidRPr="00DA16CE">
        <w:rPr>
          <w:rFonts w:ascii="Garamond" w:hAnsi="Garamond"/>
          <w:sz w:val="22"/>
          <w:szCs w:val="22"/>
        </w:rPr>
        <w:t>5</w:t>
      </w:r>
      <w:r w:rsidRPr="00DA16CE">
        <w:rPr>
          <w:rFonts w:ascii="Garamond" w:hAnsi="Garamond"/>
          <w:sz w:val="22"/>
          <w:szCs w:val="22"/>
        </w:rPr>
        <w:t>1. [In englischer Sprache. Unter dem Titel „</w:t>
      </w:r>
      <w:proofErr w:type="spellStart"/>
      <w:r w:rsidR="004C064E" w:rsidRPr="00DA16CE">
        <w:rPr>
          <w:rFonts w:ascii="Garamond" w:hAnsi="Garamond"/>
          <w:sz w:val="22"/>
          <w:szCs w:val="22"/>
        </w:rPr>
        <w:t>Romance</w:t>
      </w:r>
      <w:proofErr w:type="spellEnd"/>
      <w:r w:rsidRPr="00DA16CE">
        <w:rPr>
          <w:rFonts w:ascii="Garamond" w:hAnsi="Garamond"/>
          <w:sz w:val="22"/>
          <w:szCs w:val="22"/>
        </w:rPr>
        <w:t xml:space="preserve">“] </w:t>
      </w:r>
      <w:hyperlink r:id="rId25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75241D56" w14:textId="77777777" w:rsidR="00817F9D" w:rsidRPr="00DA16CE" w:rsidRDefault="00817F9D" w:rsidP="00DA16CE">
      <w:pPr>
        <w:jc w:val="both"/>
        <w:rPr>
          <w:rFonts w:ascii="Garamond" w:hAnsi="Garamond"/>
          <w:sz w:val="22"/>
          <w:szCs w:val="22"/>
        </w:rPr>
      </w:pPr>
    </w:p>
    <w:p w14:paraId="5F264AA8" w14:textId="349FDBBF"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Entnazifizierung 1945</w:t>
      </w:r>
    </w:p>
    <w:p w14:paraId="05866B2D" w14:textId="58159B5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lastRenderedPageBreak/>
        <w:t>In:</w:t>
      </w:r>
      <w:r w:rsidR="004C064E" w:rsidRPr="00DA16CE">
        <w:rPr>
          <w:rFonts w:ascii="Garamond" w:hAnsi="Garamond"/>
          <w:sz w:val="22"/>
          <w:szCs w:val="22"/>
        </w:rPr>
        <w:tab/>
        <w:t>–</w:t>
      </w:r>
      <w:r w:rsidR="004C064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292 und 435 [</w:t>
      </w:r>
      <w:proofErr w:type="spellStart"/>
      <w:r w:rsidRPr="00DA16CE">
        <w:rPr>
          <w:rFonts w:ascii="Garamond" w:hAnsi="Garamond"/>
          <w:sz w:val="22"/>
          <w:szCs w:val="22"/>
          <w:lang w:val="en-GB"/>
        </w:rPr>
        <w:t>Faksimile</w:t>
      </w:r>
      <w:proofErr w:type="spellEnd"/>
      <w:r w:rsidRPr="00DA16CE">
        <w:rPr>
          <w:rFonts w:ascii="Garamond" w:hAnsi="Garamond"/>
          <w:sz w:val="22"/>
          <w:szCs w:val="22"/>
          <w:lang w:val="en-GB"/>
        </w:rPr>
        <w:t>].</w:t>
      </w:r>
    </w:p>
    <w:p w14:paraId="2BE977C7" w14:textId="34CC7EC5" w:rsidR="004C064E" w:rsidRPr="00DA16CE" w:rsidRDefault="004C064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252. [In englischer Sprache. Unter dem Titel „</w:t>
      </w:r>
      <w:proofErr w:type="spellStart"/>
      <w:r w:rsidRPr="00DA16CE">
        <w:rPr>
          <w:rFonts w:ascii="Garamond" w:hAnsi="Garamond"/>
          <w:sz w:val="22"/>
          <w:szCs w:val="22"/>
        </w:rPr>
        <w:t>Denazification</w:t>
      </w:r>
      <w:proofErr w:type="spellEnd"/>
      <w:r w:rsidRPr="00DA16CE">
        <w:rPr>
          <w:rFonts w:ascii="Garamond" w:hAnsi="Garamond"/>
          <w:sz w:val="22"/>
          <w:szCs w:val="22"/>
        </w:rPr>
        <w:t xml:space="preserve">, 1945“] </w:t>
      </w:r>
      <w:hyperlink r:id="rId25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10CA4570" w14:textId="77777777" w:rsidR="00817F9D" w:rsidRPr="00DA16CE" w:rsidRDefault="00817F9D" w:rsidP="00DA16CE">
      <w:pPr>
        <w:jc w:val="both"/>
        <w:rPr>
          <w:rFonts w:ascii="Garamond" w:hAnsi="Garamond"/>
          <w:sz w:val="22"/>
          <w:szCs w:val="22"/>
        </w:rPr>
      </w:pPr>
    </w:p>
    <w:p w14:paraId="4D5EBCA9" w14:textId="4FF64DAC"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Laternenliedchen</w:t>
      </w:r>
    </w:p>
    <w:p w14:paraId="3AD693FB" w14:textId="4858DD1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4C064E" w:rsidRPr="00DA16CE">
        <w:rPr>
          <w:rFonts w:ascii="Garamond" w:hAnsi="Garamond"/>
          <w:sz w:val="22"/>
          <w:szCs w:val="22"/>
        </w:rPr>
        <w:tab/>
        <w:t>–</w:t>
      </w:r>
      <w:r w:rsidR="004C064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293.</w:t>
      </w:r>
    </w:p>
    <w:p w14:paraId="56A43634" w14:textId="7F6A295C" w:rsidR="004C064E" w:rsidRPr="00DA16CE" w:rsidRDefault="004C064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253. [In englischer Sprache. Unter dem Titel „Lantern </w:t>
      </w:r>
      <w:proofErr w:type="spellStart"/>
      <w:r w:rsidR="007E2736" w:rsidRPr="00DA16CE">
        <w:rPr>
          <w:rFonts w:ascii="Garamond" w:hAnsi="Garamond"/>
          <w:sz w:val="22"/>
          <w:szCs w:val="22"/>
        </w:rPr>
        <w:t>s</w:t>
      </w:r>
      <w:r w:rsidRPr="00DA16CE">
        <w:rPr>
          <w:rFonts w:ascii="Garamond" w:hAnsi="Garamond"/>
          <w:sz w:val="22"/>
          <w:szCs w:val="22"/>
        </w:rPr>
        <w:t>ong</w:t>
      </w:r>
      <w:proofErr w:type="spellEnd"/>
      <w:r w:rsidRPr="00DA16CE">
        <w:rPr>
          <w:rFonts w:ascii="Garamond" w:hAnsi="Garamond"/>
          <w:sz w:val="22"/>
          <w:szCs w:val="22"/>
        </w:rPr>
        <w:t xml:space="preserve">“] </w:t>
      </w:r>
      <w:hyperlink r:id="rId25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54F7EA29" w14:textId="77777777" w:rsidR="00817F9D" w:rsidRPr="00DA16CE" w:rsidRDefault="00817F9D" w:rsidP="00DA16CE">
      <w:pPr>
        <w:jc w:val="both"/>
        <w:rPr>
          <w:rFonts w:ascii="Garamond" w:hAnsi="Garamond"/>
          <w:sz w:val="22"/>
          <w:szCs w:val="22"/>
        </w:rPr>
      </w:pPr>
    </w:p>
    <w:p w14:paraId="01181358" w14:textId="14268649"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Das große P</w:t>
      </w:r>
      <w:r w:rsidR="00BF2BC3" w:rsidRPr="00DA16CE">
        <w:rPr>
          <w:rFonts w:ascii="Garamond" w:hAnsi="Garamond"/>
          <w:sz w:val="22"/>
          <w:szCs w:val="22"/>
        </w:rPr>
        <w:t> </w:t>
      </w:r>
      <w:r w:rsidRPr="00DA16CE">
        <w:rPr>
          <w:rFonts w:ascii="Garamond" w:hAnsi="Garamond"/>
          <w:sz w:val="22"/>
          <w:szCs w:val="22"/>
        </w:rPr>
        <w:t>/</w:t>
      </w:r>
      <w:r w:rsidR="00BF2BC3" w:rsidRPr="00DA16CE">
        <w:rPr>
          <w:rFonts w:ascii="Garamond" w:hAnsi="Garamond"/>
          <w:sz w:val="22"/>
          <w:szCs w:val="22"/>
        </w:rPr>
        <w:t> </w:t>
      </w:r>
      <w:r w:rsidRPr="00DA16CE">
        <w:rPr>
          <w:rFonts w:ascii="Garamond" w:hAnsi="Garamond"/>
          <w:sz w:val="22"/>
          <w:szCs w:val="22"/>
        </w:rPr>
        <w:t>oder Aufforderung, den Spaß zu bedenken</w:t>
      </w:r>
    </w:p>
    <w:p w14:paraId="45DF08E7" w14:textId="35D74AE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87153" w:rsidRPr="00DA16CE">
        <w:rPr>
          <w:rFonts w:ascii="Garamond" w:hAnsi="Garamond"/>
          <w:sz w:val="22"/>
          <w:szCs w:val="22"/>
        </w:rPr>
        <w:tab/>
        <w:t>–</w:t>
      </w:r>
      <w:r w:rsidR="00B871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295.</w:t>
      </w:r>
    </w:p>
    <w:p w14:paraId="3019A54E" w14:textId="08960BEC" w:rsidR="00B87153" w:rsidRPr="00DA16CE" w:rsidRDefault="00B8715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C3195F" w:rsidRPr="00DA16CE">
        <w:rPr>
          <w:rFonts w:ascii="Garamond" w:hAnsi="Garamond"/>
          <w:sz w:val="22"/>
          <w:szCs w:val="22"/>
          <w:lang w:val="en-GB"/>
        </w:rPr>
        <w:t>54</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C3195F" w:rsidRPr="00DA16CE">
        <w:rPr>
          <w:rFonts w:ascii="Garamond" w:hAnsi="Garamond"/>
          <w:sz w:val="22"/>
          <w:szCs w:val="22"/>
          <w:lang w:val="en-GB"/>
        </w:rPr>
        <w:t xml:space="preserve">The big P or a </w:t>
      </w:r>
      <w:r w:rsidR="007E2736" w:rsidRPr="00DA16CE">
        <w:rPr>
          <w:rFonts w:ascii="Garamond" w:hAnsi="Garamond"/>
          <w:sz w:val="22"/>
          <w:szCs w:val="22"/>
          <w:lang w:val="en-GB"/>
        </w:rPr>
        <w:t>r</w:t>
      </w:r>
      <w:r w:rsidR="00C3195F" w:rsidRPr="00DA16CE">
        <w:rPr>
          <w:rFonts w:ascii="Garamond" w:hAnsi="Garamond"/>
          <w:sz w:val="22"/>
          <w:szCs w:val="22"/>
          <w:lang w:val="en-GB"/>
        </w:rPr>
        <w:t xml:space="preserve">equest to </w:t>
      </w:r>
      <w:r w:rsidR="007E2736" w:rsidRPr="00DA16CE">
        <w:rPr>
          <w:rFonts w:ascii="Garamond" w:hAnsi="Garamond"/>
          <w:sz w:val="22"/>
          <w:szCs w:val="22"/>
          <w:lang w:val="en-GB"/>
        </w:rPr>
        <w:t>t</w:t>
      </w:r>
      <w:r w:rsidR="00C3195F" w:rsidRPr="00DA16CE">
        <w:rPr>
          <w:rFonts w:ascii="Garamond" w:hAnsi="Garamond"/>
          <w:sz w:val="22"/>
          <w:szCs w:val="22"/>
          <w:lang w:val="en-GB"/>
        </w:rPr>
        <w:t xml:space="preserve">hink of </w:t>
      </w:r>
      <w:r w:rsidR="007E2736" w:rsidRPr="00DA16CE">
        <w:rPr>
          <w:rFonts w:ascii="Garamond" w:hAnsi="Garamond"/>
          <w:sz w:val="22"/>
          <w:szCs w:val="22"/>
          <w:lang w:val="en-GB"/>
        </w:rPr>
        <w:t>p</w:t>
      </w:r>
      <w:r w:rsidR="00C3195F" w:rsidRPr="00DA16CE">
        <w:rPr>
          <w:rFonts w:ascii="Garamond" w:hAnsi="Garamond"/>
          <w:sz w:val="22"/>
          <w:szCs w:val="22"/>
          <w:lang w:val="en-GB"/>
        </w:rPr>
        <w:t>leasure</w:t>
      </w:r>
      <w:r w:rsidRPr="00DA16CE">
        <w:rPr>
          <w:rFonts w:ascii="Garamond" w:hAnsi="Garamond"/>
          <w:sz w:val="22"/>
          <w:szCs w:val="22"/>
          <w:lang w:val="en-GB"/>
        </w:rPr>
        <w:t xml:space="preserve">“] </w:t>
      </w:r>
      <w:hyperlink r:id="rId25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18654FE0" w14:textId="77777777" w:rsidR="00817F9D" w:rsidRPr="00DA16CE" w:rsidRDefault="00817F9D" w:rsidP="00DA16CE">
      <w:pPr>
        <w:jc w:val="both"/>
        <w:rPr>
          <w:rFonts w:ascii="Garamond" w:hAnsi="Garamond"/>
          <w:sz w:val="22"/>
          <w:szCs w:val="22"/>
        </w:rPr>
      </w:pPr>
    </w:p>
    <w:p w14:paraId="514639DA" w14:textId="1F60DD3A"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Erster Verbesserungsvorschlag</w:t>
      </w:r>
    </w:p>
    <w:p w14:paraId="01B60292" w14:textId="2D22C9EA"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87153" w:rsidRPr="00DA16CE">
        <w:rPr>
          <w:rFonts w:ascii="Garamond" w:hAnsi="Garamond"/>
          <w:sz w:val="22"/>
          <w:szCs w:val="22"/>
        </w:rPr>
        <w:tab/>
        <w:t>–</w:t>
      </w:r>
      <w:r w:rsidR="00B871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87153" w:rsidRPr="00DA16CE">
        <w:rPr>
          <w:rFonts w:ascii="Garamond" w:hAnsi="Garamond"/>
          <w:sz w:val="22"/>
          <w:szCs w:val="22"/>
          <w:lang w:val="en-GB"/>
        </w:rPr>
        <w:t> </w:t>
      </w:r>
      <w:r w:rsidRPr="00DA16CE">
        <w:rPr>
          <w:rFonts w:ascii="Garamond" w:hAnsi="Garamond"/>
          <w:sz w:val="22"/>
          <w:szCs w:val="22"/>
          <w:lang w:val="en-GB"/>
        </w:rPr>
        <w:t>296.</w:t>
      </w:r>
    </w:p>
    <w:p w14:paraId="681CE37F" w14:textId="62D670DD" w:rsidR="00B87153" w:rsidRPr="00DA16CE" w:rsidRDefault="00B8715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C3195F" w:rsidRPr="00DA16CE">
        <w:rPr>
          <w:rFonts w:ascii="Garamond" w:hAnsi="Garamond"/>
          <w:sz w:val="22"/>
          <w:szCs w:val="22"/>
        </w:rPr>
        <w:t>55</w:t>
      </w:r>
      <w:r w:rsidRPr="00DA16CE">
        <w:rPr>
          <w:rFonts w:ascii="Garamond" w:hAnsi="Garamond"/>
          <w:sz w:val="22"/>
          <w:szCs w:val="22"/>
        </w:rPr>
        <w:t>. [In englischer Sprache. Unter dem Titel „</w:t>
      </w:r>
      <w:r w:rsidR="00C3195F" w:rsidRPr="00DA16CE">
        <w:rPr>
          <w:rFonts w:ascii="Garamond" w:hAnsi="Garamond"/>
          <w:sz w:val="22"/>
          <w:szCs w:val="22"/>
        </w:rPr>
        <w:t xml:space="preserve">First </w:t>
      </w:r>
      <w:proofErr w:type="spellStart"/>
      <w:r w:rsidR="00BA14B1" w:rsidRPr="00DA16CE">
        <w:rPr>
          <w:rFonts w:ascii="Garamond" w:hAnsi="Garamond"/>
          <w:sz w:val="22"/>
          <w:szCs w:val="22"/>
        </w:rPr>
        <w:t>s</w:t>
      </w:r>
      <w:r w:rsidR="00C3195F" w:rsidRPr="00DA16CE">
        <w:rPr>
          <w:rFonts w:ascii="Garamond" w:hAnsi="Garamond"/>
          <w:sz w:val="22"/>
          <w:szCs w:val="22"/>
        </w:rPr>
        <w:t>uggestion</w:t>
      </w:r>
      <w:proofErr w:type="spellEnd"/>
      <w:r w:rsidR="00C3195F" w:rsidRPr="00DA16CE">
        <w:rPr>
          <w:rFonts w:ascii="Garamond" w:hAnsi="Garamond"/>
          <w:sz w:val="22"/>
          <w:szCs w:val="22"/>
        </w:rPr>
        <w:t xml:space="preserve"> </w:t>
      </w:r>
      <w:proofErr w:type="spellStart"/>
      <w:r w:rsidR="00C3195F" w:rsidRPr="00DA16CE">
        <w:rPr>
          <w:rFonts w:ascii="Garamond" w:hAnsi="Garamond"/>
          <w:sz w:val="22"/>
          <w:szCs w:val="22"/>
        </w:rPr>
        <w:t>for</w:t>
      </w:r>
      <w:proofErr w:type="spellEnd"/>
      <w:r w:rsidR="00C3195F" w:rsidRPr="00DA16CE">
        <w:rPr>
          <w:rFonts w:ascii="Garamond" w:hAnsi="Garamond"/>
          <w:sz w:val="22"/>
          <w:szCs w:val="22"/>
        </w:rPr>
        <w:t xml:space="preserve"> </w:t>
      </w:r>
      <w:proofErr w:type="spellStart"/>
      <w:r w:rsidR="007E2736" w:rsidRPr="00DA16CE">
        <w:rPr>
          <w:rFonts w:ascii="Garamond" w:hAnsi="Garamond"/>
          <w:sz w:val="22"/>
          <w:szCs w:val="22"/>
        </w:rPr>
        <w:t>i</w:t>
      </w:r>
      <w:r w:rsidR="00C3195F" w:rsidRPr="00DA16CE">
        <w:rPr>
          <w:rFonts w:ascii="Garamond" w:hAnsi="Garamond"/>
          <w:sz w:val="22"/>
          <w:szCs w:val="22"/>
        </w:rPr>
        <w:t>mprovement</w:t>
      </w:r>
      <w:proofErr w:type="spellEnd"/>
      <w:r w:rsidRPr="00DA16CE">
        <w:rPr>
          <w:rFonts w:ascii="Garamond" w:hAnsi="Garamond"/>
          <w:sz w:val="22"/>
          <w:szCs w:val="22"/>
        </w:rPr>
        <w:t xml:space="preserve">“] </w:t>
      </w:r>
      <w:hyperlink r:id="rId25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E8D4560" w14:textId="77777777" w:rsidR="00817F9D" w:rsidRPr="00DA16CE" w:rsidRDefault="00817F9D" w:rsidP="00DA16CE">
      <w:pPr>
        <w:jc w:val="both"/>
        <w:rPr>
          <w:rFonts w:ascii="Garamond" w:hAnsi="Garamond"/>
          <w:sz w:val="22"/>
          <w:szCs w:val="22"/>
        </w:rPr>
      </w:pPr>
    </w:p>
    <w:p w14:paraId="1093FDBC" w14:textId="2AA8DB65"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Zweiter Verbesserungsvorschlag</w:t>
      </w:r>
    </w:p>
    <w:p w14:paraId="4CAB3F68" w14:textId="29EA7FA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87153" w:rsidRPr="00DA16CE">
        <w:rPr>
          <w:rFonts w:ascii="Garamond" w:hAnsi="Garamond"/>
          <w:sz w:val="22"/>
          <w:szCs w:val="22"/>
        </w:rPr>
        <w:tab/>
        <w:t>–</w:t>
      </w:r>
      <w:r w:rsidR="00EB78F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297.</w:t>
      </w:r>
    </w:p>
    <w:p w14:paraId="3CCCA084" w14:textId="267FC47B" w:rsidR="00B87153" w:rsidRPr="00DA16CE" w:rsidRDefault="00B8715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C3195F" w:rsidRPr="00DA16CE">
        <w:rPr>
          <w:rFonts w:ascii="Garamond" w:hAnsi="Garamond"/>
          <w:sz w:val="22"/>
          <w:szCs w:val="22"/>
          <w:lang w:val="en-GB"/>
        </w:rPr>
        <w:t>256</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C3195F" w:rsidRPr="00DA16CE">
        <w:rPr>
          <w:rFonts w:ascii="Garamond" w:hAnsi="Garamond"/>
          <w:sz w:val="22"/>
          <w:szCs w:val="22"/>
          <w:lang w:val="en-GB"/>
        </w:rPr>
        <w:t xml:space="preserve">Second </w:t>
      </w:r>
      <w:r w:rsidR="00BA14B1" w:rsidRPr="00DA16CE">
        <w:rPr>
          <w:rFonts w:ascii="Garamond" w:hAnsi="Garamond"/>
          <w:sz w:val="22"/>
          <w:szCs w:val="22"/>
          <w:lang w:val="en-GB"/>
        </w:rPr>
        <w:t>s</w:t>
      </w:r>
      <w:r w:rsidR="00C3195F" w:rsidRPr="00DA16CE">
        <w:rPr>
          <w:rFonts w:ascii="Garamond" w:hAnsi="Garamond"/>
          <w:sz w:val="22"/>
          <w:szCs w:val="22"/>
          <w:lang w:val="en-GB"/>
        </w:rPr>
        <w:t xml:space="preserve">uggestion for </w:t>
      </w:r>
      <w:r w:rsidR="007E2736" w:rsidRPr="00DA16CE">
        <w:rPr>
          <w:rFonts w:ascii="Garamond" w:hAnsi="Garamond"/>
          <w:sz w:val="22"/>
          <w:szCs w:val="22"/>
          <w:lang w:val="en-GB"/>
        </w:rPr>
        <w:t>i</w:t>
      </w:r>
      <w:r w:rsidR="00C3195F" w:rsidRPr="00DA16CE">
        <w:rPr>
          <w:rFonts w:ascii="Garamond" w:hAnsi="Garamond"/>
          <w:sz w:val="22"/>
          <w:szCs w:val="22"/>
          <w:lang w:val="en-GB"/>
        </w:rPr>
        <w:t>mprovement</w:t>
      </w:r>
      <w:r w:rsidRPr="00DA16CE">
        <w:rPr>
          <w:rFonts w:ascii="Garamond" w:hAnsi="Garamond"/>
          <w:sz w:val="22"/>
          <w:szCs w:val="22"/>
          <w:lang w:val="en-GB"/>
        </w:rPr>
        <w:t xml:space="preserve">“] </w:t>
      </w:r>
      <w:hyperlink r:id="rId258"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60AC46DB" w14:textId="77777777" w:rsidR="00817F9D" w:rsidRPr="00DA16CE" w:rsidRDefault="00817F9D" w:rsidP="00DA16CE">
      <w:pPr>
        <w:jc w:val="both"/>
        <w:rPr>
          <w:rFonts w:ascii="Garamond" w:hAnsi="Garamond"/>
          <w:sz w:val="22"/>
          <w:szCs w:val="22"/>
        </w:rPr>
      </w:pPr>
    </w:p>
    <w:p w14:paraId="1B90BB37" w14:textId="7E54EB7B"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Chronik</w:t>
      </w:r>
    </w:p>
    <w:p w14:paraId="4C2723BD" w14:textId="5556039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87153" w:rsidRPr="00DA16CE">
        <w:rPr>
          <w:rFonts w:ascii="Garamond" w:hAnsi="Garamond"/>
          <w:sz w:val="22"/>
          <w:szCs w:val="22"/>
        </w:rPr>
        <w:tab/>
        <w:t>–</w:t>
      </w:r>
      <w:r w:rsidR="00B871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298 und 436 [</w:t>
      </w:r>
      <w:proofErr w:type="spellStart"/>
      <w:r w:rsidRPr="00DA16CE">
        <w:rPr>
          <w:rFonts w:ascii="Garamond" w:hAnsi="Garamond"/>
          <w:sz w:val="22"/>
          <w:szCs w:val="22"/>
          <w:lang w:val="en-GB"/>
        </w:rPr>
        <w:t>Faksimile</w:t>
      </w:r>
      <w:proofErr w:type="spellEnd"/>
      <w:r w:rsidRPr="00DA16CE">
        <w:rPr>
          <w:rFonts w:ascii="Garamond" w:hAnsi="Garamond"/>
          <w:sz w:val="22"/>
          <w:szCs w:val="22"/>
          <w:lang w:val="en-GB"/>
        </w:rPr>
        <w:t>].</w:t>
      </w:r>
    </w:p>
    <w:p w14:paraId="471F13FD" w14:textId="7C06995E" w:rsidR="00B87153" w:rsidRPr="00DA16CE" w:rsidRDefault="00B8715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2</w:t>
      </w:r>
      <w:r w:rsidR="00C3195F" w:rsidRPr="00DA16CE">
        <w:rPr>
          <w:rFonts w:ascii="Garamond" w:hAnsi="Garamond"/>
          <w:sz w:val="22"/>
          <w:szCs w:val="22"/>
        </w:rPr>
        <w:t>57</w:t>
      </w:r>
      <w:r w:rsidRPr="00DA16CE">
        <w:rPr>
          <w:rFonts w:ascii="Garamond" w:hAnsi="Garamond"/>
          <w:sz w:val="22"/>
          <w:szCs w:val="22"/>
        </w:rPr>
        <w:t>. [In englischer Sprache. Unter dem Titel „</w:t>
      </w:r>
      <w:r w:rsidR="00C3195F" w:rsidRPr="00DA16CE">
        <w:rPr>
          <w:rFonts w:ascii="Garamond" w:hAnsi="Garamond"/>
          <w:sz w:val="22"/>
          <w:szCs w:val="22"/>
        </w:rPr>
        <w:t>Chronicle</w:t>
      </w:r>
      <w:r w:rsidRPr="00DA16CE">
        <w:rPr>
          <w:rFonts w:ascii="Garamond" w:hAnsi="Garamond"/>
          <w:sz w:val="22"/>
          <w:szCs w:val="22"/>
        </w:rPr>
        <w:t xml:space="preserve">“] </w:t>
      </w:r>
      <w:hyperlink r:id="rId25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1492DDE2" w14:textId="77777777" w:rsidR="00817F9D" w:rsidRPr="00DA16CE" w:rsidRDefault="00817F9D" w:rsidP="00DA16CE">
      <w:pPr>
        <w:jc w:val="both"/>
        <w:rPr>
          <w:rFonts w:ascii="Garamond" w:hAnsi="Garamond"/>
          <w:sz w:val="22"/>
          <w:szCs w:val="22"/>
        </w:rPr>
      </w:pPr>
    </w:p>
    <w:p w14:paraId="0D624BE6" w14:textId="5FD49A03"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Berliner Elegien</w:t>
      </w:r>
    </w:p>
    <w:p w14:paraId="6156E0DF" w14:textId="01A1458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87153" w:rsidRPr="00DA16CE">
        <w:rPr>
          <w:rFonts w:ascii="Garamond" w:hAnsi="Garamond"/>
          <w:sz w:val="22"/>
          <w:szCs w:val="22"/>
        </w:rPr>
        <w:tab/>
        <w:t>–</w:t>
      </w:r>
      <w:r w:rsidR="00B871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299.</w:t>
      </w:r>
    </w:p>
    <w:p w14:paraId="5294CB14" w14:textId="74E5715A" w:rsidR="00B87153" w:rsidRPr="00DA16CE" w:rsidRDefault="00B8715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C3195F" w:rsidRPr="00DA16CE">
        <w:rPr>
          <w:rFonts w:ascii="Garamond" w:hAnsi="Garamond"/>
          <w:sz w:val="22"/>
          <w:szCs w:val="22"/>
        </w:rPr>
        <w:t>5</w:t>
      </w:r>
      <w:r w:rsidRPr="00DA16CE">
        <w:rPr>
          <w:rFonts w:ascii="Garamond" w:hAnsi="Garamond"/>
          <w:sz w:val="22"/>
          <w:szCs w:val="22"/>
        </w:rPr>
        <w:t>8. [In englischer Sprache. Unter dem Titel „</w:t>
      </w:r>
      <w:r w:rsidR="00C3195F" w:rsidRPr="00DA16CE">
        <w:rPr>
          <w:rFonts w:ascii="Garamond" w:hAnsi="Garamond"/>
          <w:sz w:val="22"/>
          <w:szCs w:val="22"/>
        </w:rPr>
        <w:t xml:space="preserve">Berlin </w:t>
      </w:r>
      <w:proofErr w:type="spellStart"/>
      <w:r w:rsidR="007E2736" w:rsidRPr="00DA16CE">
        <w:rPr>
          <w:rFonts w:ascii="Garamond" w:hAnsi="Garamond"/>
          <w:sz w:val="22"/>
          <w:szCs w:val="22"/>
        </w:rPr>
        <w:t>e</w:t>
      </w:r>
      <w:r w:rsidR="00C3195F" w:rsidRPr="00DA16CE">
        <w:rPr>
          <w:rFonts w:ascii="Garamond" w:hAnsi="Garamond"/>
          <w:sz w:val="22"/>
          <w:szCs w:val="22"/>
        </w:rPr>
        <w:t>legies</w:t>
      </w:r>
      <w:proofErr w:type="spellEnd"/>
      <w:r w:rsidRPr="00DA16CE">
        <w:rPr>
          <w:rFonts w:ascii="Garamond" w:hAnsi="Garamond"/>
          <w:sz w:val="22"/>
          <w:szCs w:val="22"/>
        </w:rPr>
        <w:t xml:space="preserve">“] </w:t>
      </w:r>
      <w:hyperlink r:id="rId26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5CFDA693" w14:textId="77777777" w:rsidR="00817F9D" w:rsidRPr="00DA16CE" w:rsidRDefault="00817F9D" w:rsidP="00DA16CE">
      <w:pPr>
        <w:jc w:val="both"/>
        <w:rPr>
          <w:rFonts w:ascii="Garamond" w:hAnsi="Garamond"/>
          <w:sz w:val="22"/>
          <w:szCs w:val="22"/>
        </w:rPr>
      </w:pPr>
    </w:p>
    <w:p w14:paraId="54D01041" w14:textId="22F3EA96"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Lear</w:t>
      </w:r>
    </w:p>
    <w:p w14:paraId="09EC2DE5" w14:textId="0335B25B"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B87153" w:rsidRPr="00DA16CE">
        <w:rPr>
          <w:rFonts w:ascii="Garamond" w:hAnsi="Garamond"/>
          <w:sz w:val="22"/>
          <w:szCs w:val="22"/>
        </w:rPr>
        <w:tab/>
        <w:t>–</w:t>
      </w:r>
      <w:r w:rsidR="00B871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D664B8" w:rsidRPr="00DA16CE">
        <w:rPr>
          <w:rFonts w:ascii="Garamond" w:hAnsi="Garamond"/>
          <w:sz w:val="22"/>
          <w:szCs w:val="22"/>
        </w:rPr>
        <w:t> </w:t>
      </w:r>
      <w:r w:rsidRPr="00DA16CE">
        <w:rPr>
          <w:rFonts w:ascii="Garamond" w:hAnsi="Garamond"/>
          <w:sz w:val="22"/>
          <w:szCs w:val="22"/>
        </w:rPr>
        <w:t>300.</w:t>
      </w:r>
    </w:p>
    <w:p w14:paraId="3E0807BA" w14:textId="7F5EEEED" w:rsidR="003720D5" w:rsidRPr="00DA16CE" w:rsidRDefault="003720D5" w:rsidP="00DA16CE">
      <w:pPr>
        <w:tabs>
          <w:tab w:val="left" w:pos="426"/>
        </w:tabs>
        <w:ind w:left="709" w:hanging="709"/>
        <w:jc w:val="both"/>
        <w:rPr>
          <w:rFonts w:ascii="Garamond" w:hAnsi="Garamond"/>
          <w:sz w:val="22"/>
          <w:szCs w:val="22"/>
        </w:rPr>
      </w:pPr>
      <w:r w:rsidRPr="00DA16CE">
        <w:rPr>
          <w:rFonts w:ascii="Garamond" w:hAnsi="Garamond"/>
          <w:sz w:val="22"/>
          <w:szCs w:val="22"/>
        </w:rPr>
        <w:tab/>
        <w:t>–</w:t>
      </w:r>
      <w:r w:rsidRPr="00DA16CE">
        <w:rPr>
          <w:rFonts w:ascii="Garamond" w:hAnsi="Garamond"/>
          <w:sz w:val="22"/>
          <w:szCs w:val="22"/>
        </w:rPr>
        <w:tab/>
        <w:t xml:space="preserve">H. M.: </w:t>
      </w:r>
      <w:r w:rsidRPr="00DA16CE">
        <w:rPr>
          <w:rFonts w:ascii="Garamond" w:hAnsi="Garamond"/>
          <w:color w:val="000000"/>
          <w:sz w:val="22"/>
          <w:szCs w:val="22"/>
          <w:lang w:eastAsia="en-IE"/>
        </w:rPr>
        <w:t xml:space="preserve">Shakespeare Factory. Hg. und übersetzt von Marcel Otten. Amsterdam: De Nieuwe </w:t>
      </w:r>
      <w:proofErr w:type="spellStart"/>
      <w:r w:rsidRPr="00DA16CE">
        <w:rPr>
          <w:rFonts w:ascii="Garamond" w:hAnsi="Garamond"/>
          <w:color w:val="000000"/>
          <w:sz w:val="22"/>
          <w:szCs w:val="22"/>
          <w:lang w:eastAsia="en-IE"/>
        </w:rPr>
        <w:t>Toneelbibliotheek</w:t>
      </w:r>
      <w:proofErr w:type="spellEnd"/>
      <w:r w:rsidRPr="00DA16CE">
        <w:rPr>
          <w:rFonts w:ascii="Garamond" w:hAnsi="Garamond"/>
          <w:color w:val="000000"/>
          <w:sz w:val="22"/>
          <w:szCs w:val="22"/>
          <w:lang w:eastAsia="en-IE"/>
        </w:rPr>
        <w:t xml:space="preserve"> 2020, S. </w:t>
      </w:r>
      <w:r w:rsidR="00151D6F" w:rsidRPr="00DA16CE">
        <w:rPr>
          <w:rFonts w:ascii="Garamond" w:hAnsi="Garamond"/>
          <w:color w:val="000000"/>
          <w:sz w:val="22"/>
          <w:szCs w:val="22"/>
          <w:lang w:eastAsia="en-IE"/>
        </w:rPr>
        <w:t>143. [In holländischer Sprache unter dem Titel “Lear”]</w:t>
      </w:r>
    </w:p>
    <w:p w14:paraId="0945B7CC" w14:textId="38EDC262" w:rsidR="00B87153" w:rsidRPr="00DA16CE" w:rsidRDefault="00B8715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lastRenderedPageBreak/>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2</w:t>
      </w:r>
      <w:r w:rsidR="00C3195F" w:rsidRPr="00DA16CE">
        <w:rPr>
          <w:rFonts w:ascii="Garamond" w:hAnsi="Garamond"/>
          <w:sz w:val="22"/>
          <w:szCs w:val="22"/>
        </w:rPr>
        <w:t>59</w:t>
      </w:r>
      <w:r w:rsidRPr="00DA16CE">
        <w:rPr>
          <w:rFonts w:ascii="Garamond" w:hAnsi="Garamond"/>
          <w:sz w:val="22"/>
          <w:szCs w:val="22"/>
        </w:rPr>
        <w:t>. [In englischer Sprache. Unter dem Titel „</w:t>
      </w:r>
      <w:r w:rsidR="00C3195F" w:rsidRPr="00DA16CE">
        <w:rPr>
          <w:rFonts w:ascii="Garamond" w:hAnsi="Garamond"/>
          <w:sz w:val="22"/>
          <w:szCs w:val="22"/>
        </w:rPr>
        <w:t>Lear</w:t>
      </w:r>
      <w:r w:rsidRPr="00DA16CE">
        <w:rPr>
          <w:rFonts w:ascii="Garamond" w:hAnsi="Garamond"/>
          <w:sz w:val="22"/>
          <w:szCs w:val="22"/>
        </w:rPr>
        <w:t xml:space="preserve">“] </w:t>
      </w:r>
      <w:hyperlink r:id="rId26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44A97186" w14:textId="77777777" w:rsidR="00817F9D" w:rsidRPr="00DA16CE" w:rsidRDefault="00817F9D" w:rsidP="00DA16CE">
      <w:pPr>
        <w:jc w:val="both"/>
        <w:rPr>
          <w:rFonts w:ascii="Garamond" w:hAnsi="Garamond"/>
          <w:sz w:val="22"/>
          <w:szCs w:val="22"/>
        </w:rPr>
      </w:pPr>
    </w:p>
    <w:p w14:paraId="3546AA07" w14:textId="27286FED"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Fischkadaver mit Silberbauch</w:t>
      </w:r>
    </w:p>
    <w:p w14:paraId="3374F886" w14:textId="05448FBF"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B87153" w:rsidRPr="00DA16CE">
        <w:rPr>
          <w:rFonts w:ascii="Garamond" w:hAnsi="Garamond"/>
          <w:sz w:val="22"/>
          <w:szCs w:val="22"/>
        </w:rPr>
        <w:tab/>
        <w:t>–</w:t>
      </w:r>
      <w:r w:rsidR="00B871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D664B8" w:rsidRPr="00DA16CE">
        <w:rPr>
          <w:rFonts w:ascii="Garamond" w:hAnsi="Garamond"/>
          <w:sz w:val="22"/>
          <w:szCs w:val="22"/>
        </w:rPr>
        <w:t> </w:t>
      </w:r>
      <w:r w:rsidRPr="00DA16CE">
        <w:rPr>
          <w:rFonts w:ascii="Garamond" w:hAnsi="Garamond"/>
          <w:sz w:val="22"/>
          <w:szCs w:val="22"/>
        </w:rPr>
        <w:t>301.</w:t>
      </w:r>
    </w:p>
    <w:p w14:paraId="324B35D4" w14:textId="32F249E0" w:rsidR="003F6769" w:rsidRPr="00DA16CE" w:rsidRDefault="003F6769" w:rsidP="00DA16CE">
      <w:pPr>
        <w:tabs>
          <w:tab w:val="left" w:pos="426"/>
        </w:tabs>
        <w:ind w:left="709" w:hanging="709"/>
        <w:jc w:val="both"/>
        <w:rPr>
          <w:rFonts w:ascii="Garamond" w:hAnsi="Garamond"/>
          <w:sz w:val="22"/>
          <w:szCs w:val="22"/>
        </w:rPr>
      </w:pPr>
      <w:r w:rsidRPr="00DA16CE">
        <w:rPr>
          <w:rFonts w:ascii="Garamond" w:hAnsi="Garamond"/>
          <w:sz w:val="22"/>
          <w:szCs w:val="22"/>
        </w:rPr>
        <w:tab/>
        <w:t>–</w:t>
      </w:r>
      <w:r w:rsidRPr="00DA16CE">
        <w:rPr>
          <w:rFonts w:ascii="Garamond" w:hAnsi="Garamond"/>
          <w:sz w:val="22"/>
          <w:szCs w:val="22"/>
        </w:rPr>
        <w:tab/>
        <w:t xml:space="preserve">H. M.: </w:t>
      </w:r>
      <w:r w:rsidRPr="00DA16CE">
        <w:rPr>
          <w:rFonts w:ascii="Garamond" w:hAnsi="Garamond"/>
          <w:color w:val="000000"/>
          <w:sz w:val="22"/>
          <w:szCs w:val="22"/>
          <w:lang w:eastAsia="en-IE"/>
        </w:rPr>
        <w:t xml:space="preserve">Shakespeare Factory. Hg. und übersetzt von Marcel Otten. Amsterdam: De Nieuwe </w:t>
      </w:r>
      <w:proofErr w:type="spellStart"/>
      <w:r w:rsidRPr="00DA16CE">
        <w:rPr>
          <w:rFonts w:ascii="Garamond" w:hAnsi="Garamond"/>
          <w:color w:val="000000"/>
          <w:sz w:val="22"/>
          <w:szCs w:val="22"/>
          <w:lang w:eastAsia="en-IE"/>
        </w:rPr>
        <w:t>Toneelbibliotheek</w:t>
      </w:r>
      <w:proofErr w:type="spellEnd"/>
      <w:r w:rsidRPr="00DA16CE">
        <w:rPr>
          <w:rFonts w:ascii="Garamond" w:hAnsi="Garamond"/>
          <w:color w:val="000000"/>
          <w:sz w:val="22"/>
          <w:szCs w:val="22"/>
          <w:lang w:eastAsia="en-IE"/>
        </w:rPr>
        <w:t xml:space="preserve"> 2020, S. 125. [In holländischer Sprache unter dem Titel „</w:t>
      </w:r>
      <w:proofErr w:type="spellStart"/>
      <w:r w:rsidRPr="00DA16CE">
        <w:rPr>
          <w:rFonts w:ascii="Garamond" w:hAnsi="Garamond"/>
          <w:color w:val="000000"/>
          <w:sz w:val="22"/>
          <w:szCs w:val="22"/>
          <w:lang w:eastAsia="en-IE"/>
        </w:rPr>
        <w:t>Vissenkadavers</w:t>
      </w:r>
      <w:proofErr w:type="spellEnd"/>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met</w:t>
      </w:r>
      <w:proofErr w:type="spellEnd"/>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een</w:t>
      </w:r>
      <w:proofErr w:type="spellEnd"/>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zilveren</w:t>
      </w:r>
      <w:proofErr w:type="spellEnd"/>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buik</w:t>
      </w:r>
      <w:proofErr w:type="spellEnd"/>
      <w:r w:rsidRPr="00DA16CE">
        <w:rPr>
          <w:rFonts w:ascii="Garamond" w:hAnsi="Garamond"/>
          <w:color w:val="000000"/>
          <w:sz w:val="22"/>
          <w:szCs w:val="22"/>
          <w:lang w:eastAsia="en-IE"/>
        </w:rPr>
        <w:t>“]</w:t>
      </w:r>
    </w:p>
    <w:p w14:paraId="6CDB6763" w14:textId="2E29BC8B" w:rsidR="00B87153" w:rsidRPr="00DA16CE" w:rsidRDefault="00B8715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w:t>
      </w:r>
      <w:r w:rsidRPr="00DA16CE">
        <w:rPr>
          <w:rFonts w:ascii="Garamond" w:hAnsi="Garamond"/>
          <w:sz w:val="22"/>
          <w:szCs w:val="22"/>
          <w:lang w:val="en-GB"/>
        </w:rPr>
        <w:t>London/New York/Calcutta 2021, S. 2</w:t>
      </w:r>
      <w:r w:rsidR="00C3195F" w:rsidRPr="00DA16CE">
        <w:rPr>
          <w:rFonts w:ascii="Garamond" w:hAnsi="Garamond"/>
          <w:sz w:val="22"/>
          <w:szCs w:val="22"/>
          <w:lang w:val="en-GB"/>
        </w:rPr>
        <w:t>60</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C3195F" w:rsidRPr="00DA16CE">
        <w:rPr>
          <w:rFonts w:ascii="Garamond" w:hAnsi="Garamond"/>
          <w:sz w:val="22"/>
          <w:szCs w:val="22"/>
          <w:lang w:val="en-GB"/>
        </w:rPr>
        <w:t>A fish carcass with a silver belly</w:t>
      </w:r>
      <w:r w:rsidRPr="00DA16CE">
        <w:rPr>
          <w:rFonts w:ascii="Garamond" w:hAnsi="Garamond"/>
          <w:sz w:val="22"/>
          <w:szCs w:val="22"/>
          <w:lang w:val="en-GB"/>
        </w:rPr>
        <w:t xml:space="preserve">“] </w:t>
      </w:r>
      <w:hyperlink r:id="rId262"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296EF42A" w14:textId="77777777" w:rsidR="00817F9D" w:rsidRPr="00DA16CE" w:rsidRDefault="00817F9D" w:rsidP="00DA16CE">
      <w:pPr>
        <w:jc w:val="both"/>
        <w:rPr>
          <w:rFonts w:ascii="Garamond" w:hAnsi="Garamond"/>
          <w:sz w:val="22"/>
          <w:szCs w:val="22"/>
        </w:rPr>
      </w:pPr>
    </w:p>
    <w:p w14:paraId="3F4FC285" w14:textId="16CB52A6"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Reutlinger Elegien</w:t>
      </w:r>
    </w:p>
    <w:p w14:paraId="2099ADAD" w14:textId="26CE081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87153" w:rsidRPr="00DA16CE">
        <w:rPr>
          <w:rFonts w:ascii="Garamond" w:hAnsi="Garamond"/>
          <w:sz w:val="22"/>
          <w:szCs w:val="22"/>
        </w:rPr>
        <w:tab/>
        <w:t>–</w:t>
      </w:r>
      <w:r w:rsidR="00B871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302.</w:t>
      </w:r>
    </w:p>
    <w:p w14:paraId="1BBDE851" w14:textId="04783728" w:rsidR="00B87153" w:rsidRPr="00DA16CE" w:rsidRDefault="00B8715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C3195F" w:rsidRPr="00DA16CE">
        <w:rPr>
          <w:rFonts w:ascii="Garamond" w:hAnsi="Garamond"/>
          <w:sz w:val="22"/>
          <w:szCs w:val="22"/>
        </w:rPr>
        <w:t>61</w:t>
      </w:r>
      <w:r w:rsidRPr="00DA16CE">
        <w:rPr>
          <w:rFonts w:ascii="Garamond" w:hAnsi="Garamond"/>
          <w:sz w:val="22"/>
          <w:szCs w:val="22"/>
        </w:rPr>
        <w:t>. [In englischer Sprache. Unter dem Titel „</w:t>
      </w:r>
      <w:r w:rsidR="00C3195F" w:rsidRPr="00DA16CE">
        <w:rPr>
          <w:rFonts w:ascii="Garamond" w:hAnsi="Garamond"/>
          <w:sz w:val="22"/>
          <w:szCs w:val="22"/>
        </w:rPr>
        <w:t xml:space="preserve">Reutlinger </w:t>
      </w:r>
      <w:proofErr w:type="spellStart"/>
      <w:r w:rsidR="007E2736" w:rsidRPr="00DA16CE">
        <w:rPr>
          <w:rFonts w:ascii="Garamond" w:hAnsi="Garamond"/>
          <w:sz w:val="22"/>
          <w:szCs w:val="22"/>
        </w:rPr>
        <w:t>e</w:t>
      </w:r>
      <w:r w:rsidR="00C3195F" w:rsidRPr="00DA16CE">
        <w:rPr>
          <w:rFonts w:ascii="Garamond" w:hAnsi="Garamond"/>
          <w:sz w:val="22"/>
          <w:szCs w:val="22"/>
        </w:rPr>
        <w:t>legies</w:t>
      </w:r>
      <w:proofErr w:type="spellEnd"/>
      <w:r w:rsidRPr="00DA16CE">
        <w:rPr>
          <w:rFonts w:ascii="Garamond" w:hAnsi="Garamond"/>
          <w:sz w:val="22"/>
          <w:szCs w:val="22"/>
        </w:rPr>
        <w:t xml:space="preserve">“] </w:t>
      </w:r>
      <w:hyperlink r:id="rId26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42A88516" w14:textId="77777777" w:rsidR="00817F9D" w:rsidRPr="00DA16CE" w:rsidRDefault="00817F9D" w:rsidP="00DA16CE">
      <w:pPr>
        <w:jc w:val="both"/>
        <w:rPr>
          <w:rFonts w:ascii="Garamond" w:hAnsi="Garamond"/>
          <w:sz w:val="22"/>
          <w:szCs w:val="22"/>
        </w:rPr>
      </w:pPr>
    </w:p>
    <w:p w14:paraId="56068285"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Buntschuk</w:t>
      </w:r>
      <w:proofErr w:type="spellEnd"/>
    </w:p>
    <w:p w14:paraId="2B76A20F" w14:textId="62EB584F" w:rsidR="00817F9D" w:rsidRPr="00DA16CE" w:rsidRDefault="00EB78F9"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009D45D0" w:rsidRPr="00DA16CE">
        <w:rPr>
          <w:rFonts w:ascii="Garamond" w:eastAsia="GaramondPremrPro-Smbd" w:hAnsi="Garamond"/>
          <w:sz w:val="22"/>
          <w:szCs w:val="22"/>
        </w:rPr>
        <w:t>–</w:t>
      </w:r>
      <w:r w:rsidR="009D45D0" w:rsidRPr="00DA16CE">
        <w:rPr>
          <w:rFonts w:ascii="Garamond" w:eastAsia="GaramondPremrPro-Smb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M.: Warten auf der Gegenschräge. Gesammelte Gedichte. Hg. von Kristin Schulz. Berlin:</w:t>
      </w:r>
      <w:r w:rsidRPr="00DA16CE">
        <w:rPr>
          <w:rFonts w:ascii="Garamond" w:hAnsi="Garamond"/>
          <w:sz w:val="22"/>
          <w:szCs w:val="22"/>
        </w:rPr>
        <w:t xml:space="preserve"> </w:t>
      </w:r>
      <w:r w:rsidR="009D45D0" w:rsidRPr="00DA16CE">
        <w:rPr>
          <w:rFonts w:ascii="Garamond" w:hAnsi="Garamond"/>
          <w:sz w:val="22"/>
          <w:szCs w:val="22"/>
        </w:rPr>
        <w:t>Suhrkamp 2014, S.</w:t>
      </w:r>
      <w:r w:rsidR="00D664B8" w:rsidRPr="00DA16CE">
        <w:rPr>
          <w:rFonts w:ascii="Garamond" w:hAnsi="Garamond"/>
          <w:sz w:val="22"/>
          <w:szCs w:val="22"/>
        </w:rPr>
        <w:t> </w:t>
      </w:r>
      <w:r w:rsidR="009D45D0" w:rsidRPr="00DA16CE">
        <w:rPr>
          <w:rFonts w:ascii="Garamond" w:hAnsi="Garamond"/>
          <w:sz w:val="22"/>
          <w:szCs w:val="22"/>
        </w:rPr>
        <w:t>303.</w:t>
      </w:r>
    </w:p>
    <w:p w14:paraId="0133D565" w14:textId="5655D5D0" w:rsidR="00817F9D" w:rsidRPr="00DA16CE" w:rsidRDefault="009D45D0" w:rsidP="00DA16CE">
      <w:pPr>
        <w:numPr>
          <w:ilvl w:val="0"/>
          <w:numId w:val="30"/>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D664B8" w:rsidRPr="00DA16CE">
        <w:rPr>
          <w:rFonts w:ascii="Garamond" w:hAnsi="Garamond"/>
          <w:sz w:val="22"/>
          <w:szCs w:val="22"/>
        </w:rPr>
        <w:t> </w:t>
      </w:r>
      <w:r w:rsidRPr="00DA16CE">
        <w:rPr>
          <w:rFonts w:ascii="Garamond" w:hAnsi="Garamond"/>
          <w:sz w:val="22"/>
          <w:szCs w:val="22"/>
        </w:rPr>
        <w:t>298.</w:t>
      </w:r>
    </w:p>
    <w:p w14:paraId="2013AB9C" w14:textId="4D9943E0" w:rsidR="00D664B8" w:rsidRPr="00DA16CE" w:rsidRDefault="00D664B8" w:rsidP="00DA16CE">
      <w:pPr>
        <w:numPr>
          <w:ilvl w:val="0"/>
          <w:numId w:val="30"/>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2</w:t>
      </w:r>
      <w:r w:rsidR="004C064E" w:rsidRPr="00DA16CE">
        <w:rPr>
          <w:rFonts w:ascii="Garamond" w:hAnsi="Garamond"/>
          <w:sz w:val="22"/>
          <w:szCs w:val="22"/>
        </w:rPr>
        <w:t>62</w:t>
      </w:r>
      <w:r w:rsidRPr="00DA16CE">
        <w:rPr>
          <w:rFonts w:ascii="Garamond" w:hAnsi="Garamond"/>
          <w:sz w:val="22"/>
          <w:szCs w:val="22"/>
        </w:rPr>
        <w:t>. [In englischer Sprache. Unter dem Titel „</w:t>
      </w:r>
      <w:proofErr w:type="spellStart"/>
      <w:r w:rsidR="004C064E" w:rsidRPr="00DA16CE">
        <w:rPr>
          <w:rFonts w:ascii="Garamond" w:hAnsi="Garamond"/>
          <w:sz w:val="22"/>
          <w:szCs w:val="22"/>
        </w:rPr>
        <w:t>Bunchuk</w:t>
      </w:r>
      <w:proofErr w:type="spellEnd"/>
      <w:r w:rsidRPr="00DA16CE">
        <w:rPr>
          <w:rFonts w:ascii="Garamond" w:hAnsi="Garamond"/>
          <w:sz w:val="22"/>
          <w:szCs w:val="22"/>
        </w:rPr>
        <w:t xml:space="preserve">“] </w:t>
      </w:r>
      <w:hyperlink r:id="rId26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C8E4328" w14:textId="77777777" w:rsidR="00817F9D" w:rsidRPr="00DA16CE" w:rsidRDefault="00817F9D" w:rsidP="00DA16CE">
      <w:pPr>
        <w:jc w:val="both"/>
        <w:rPr>
          <w:rFonts w:ascii="Garamond" w:hAnsi="Garamond"/>
          <w:sz w:val="22"/>
          <w:szCs w:val="22"/>
        </w:rPr>
      </w:pPr>
    </w:p>
    <w:p w14:paraId="204A3FFE" w14:textId="05735497"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Grabschrift Falstaff</w:t>
      </w:r>
    </w:p>
    <w:p w14:paraId="38B3299A" w14:textId="5441C665"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B87153" w:rsidRPr="00DA16CE">
        <w:rPr>
          <w:rFonts w:ascii="Garamond" w:hAnsi="Garamond"/>
          <w:sz w:val="22"/>
          <w:szCs w:val="22"/>
        </w:rPr>
        <w:tab/>
        <w:t>–</w:t>
      </w:r>
      <w:r w:rsidR="00B871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D664B8" w:rsidRPr="00DA16CE">
        <w:rPr>
          <w:rFonts w:ascii="Garamond" w:hAnsi="Garamond"/>
          <w:sz w:val="22"/>
          <w:szCs w:val="22"/>
        </w:rPr>
        <w:t> </w:t>
      </w:r>
      <w:r w:rsidRPr="00DA16CE">
        <w:rPr>
          <w:rFonts w:ascii="Garamond" w:hAnsi="Garamond"/>
          <w:sz w:val="22"/>
          <w:szCs w:val="22"/>
        </w:rPr>
        <w:t>304.</w:t>
      </w:r>
    </w:p>
    <w:p w14:paraId="4334FD68" w14:textId="77777777" w:rsidR="00F937EB" w:rsidRPr="00DA16CE" w:rsidRDefault="003F6769" w:rsidP="00DA16CE">
      <w:pPr>
        <w:tabs>
          <w:tab w:val="left" w:pos="709"/>
        </w:tabs>
        <w:ind w:left="709" w:hanging="283"/>
        <w:jc w:val="both"/>
        <w:rPr>
          <w:rFonts w:ascii="Garamond" w:hAnsi="Garamond"/>
          <w:color w:val="000000"/>
          <w:sz w:val="22"/>
          <w:szCs w:val="22"/>
          <w:lang w:eastAsia="en-IE"/>
        </w:rPr>
      </w:pPr>
      <w:r w:rsidRPr="00DA16CE">
        <w:rPr>
          <w:rFonts w:ascii="Garamond" w:hAnsi="Garamond"/>
          <w:sz w:val="22"/>
          <w:szCs w:val="22"/>
        </w:rPr>
        <w:t>–</w:t>
      </w:r>
      <w:r w:rsidRPr="00DA16CE">
        <w:rPr>
          <w:rFonts w:ascii="Garamond" w:hAnsi="Garamond"/>
          <w:sz w:val="22"/>
          <w:szCs w:val="22"/>
        </w:rPr>
        <w:tab/>
        <w:t xml:space="preserve">H. M.: </w:t>
      </w:r>
      <w:r w:rsidRPr="00DA16CE">
        <w:rPr>
          <w:rFonts w:ascii="Garamond" w:hAnsi="Garamond"/>
          <w:color w:val="000000"/>
          <w:sz w:val="22"/>
          <w:szCs w:val="22"/>
          <w:lang w:eastAsia="en-IE"/>
        </w:rPr>
        <w:t xml:space="preserve">Shakespeare Factory. Hg. und übersetzt von Marcel Otten. Amsterdam: De Nieuwe </w:t>
      </w:r>
      <w:proofErr w:type="spellStart"/>
      <w:r w:rsidRPr="00DA16CE">
        <w:rPr>
          <w:rFonts w:ascii="Garamond" w:hAnsi="Garamond"/>
          <w:color w:val="000000"/>
          <w:sz w:val="22"/>
          <w:szCs w:val="22"/>
          <w:lang w:eastAsia="en-IE"/>
        </w:rPr>
        <w:t>Toneelbibliotheek</w:t>
      </w:r>
      <w:proofErr w:type="spellEnd"/>
      <w:r w:rsidRPr="00DA16CE">
        <w:rPr>
          <w:rFonts w:ascii="Garamond" w:hAnsi="Garamond"/>
          <w:color w:val="000000"/>
          <w:sz w:val="22"/>
          <w:szCs w:val="22"/>
          <w:lang w:eastAsia="en-IE"/>
        </w:rPr>
        <w:t xml:space="preserve"> 2020, S. 123. [In holländischer Sprache unter dem Titel “Grafschrift van Falstaff”]</w:t>
      </w:r>
    </w:p>
    <w:p w14:paraId="6827DD5C" w14:textId="47EF524C" w:rsidR="00B87153" w:rsidRPr="00DA16CE" w:rsidRDefault="00B87153" w:rsidP="00DA16CE">
      <w:pPr>
        <w:tabs>
          <w:tab w:val="left" w:pos="709"/>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2</w:t>
      </w:r>
      <w:r w:rsidR="00C3195F" w:rsidRPr="00DA16CE">
        <w:rPr>
          <w:rFonts w:ascii="Garamond" w:hAnsi="Garamond"/>
          <w:sz w:val="22"/>
          <w:szCs w:val="22"/>
        </w:rPr>
        <w:t>63</w:t>
      </w:r>
      <w:r w:rsidRPr="00DA16CE">
        <w:rPr>
          <w:rFonts w:ascii="Garamond" w:hAnsi="Garamond"/>
          <w:sz w:val="22"/>
          <w:szCs w:val="22"/>
        </w:rPr>
        <w:t>. [In englischer Sprache. Unter dem Titel „</w:t>
      </w:r>
      <w:proofErr w:type="spellStart"/>
      <w:r w:rsidR="00C3195F" w:rsidRPr="00DA16CE">
        <w:rPr>
          <w:rFonts w:ascii="Garamond" w:hAnsi="Garamond"/>
          <w:sz w:val="22"/>
          <w:szCs w:val="22"/>
        </w:rPr>
        <w:t>Falstaff’s</w:t>
      </w:r>
      <w:proofErr w:type="spellEnd"/>
      <w:r w:rsidR="00C3195F" w:rsidRPr="00DA16CE">
        <w:rPr>
          <w:rFonts w:ascii="Garamond" w:hAnsi="Garamond"/>
          <w:sz w:val="22"/>
          <w:szCs w:val="22"/>
        </w:rPr>
        <w:t xml:space="preserve"> </w:t>
      </w:r>
      <w:proofErr w:type="spellStart"/>
      <w:r w:rsidR="007E2736" w:rsidRPr="00DA16CE">
        <w:rPr>
          <w:rFonts w:ascii="Garamond" w:hAnsi="Garamond"/>
          <w:sz w:val="22"/>
          <w:szCs w:val="22"/>
        </w:rPr>
        <w:t>e</w:t>
      </w:r>
      <w:r w:rsidR="00C3195F" w:rsidRPr="00DA16CE">
        <w:rPr>
          <w:rFonts w:ascii="Garamond" w:hAnsi="Garamond"/>
          <w:sz w:val="22"/>
          <w:szCs w:val="22"/>
        </w:rPr>
        <w:t>pitaph</w:t>
      </w:r>
      <w:proofErr w:type="spellEnd"/>
      <w:r w:rsidRPr="00DA16CE">
        <w:rPr>
          <w:rFonts w:ascii="Garamond" w:hAnsi="Garamond"/>
          <w:sz w:val="22"/>
          <w:szCs w:val="22"/>
        </w:rPr>
        <w:t xml:space="preserve">“] </w:t>
      </w:r>
      <w:hyperlink r:id="rId26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4C4FD69B" w14:textId="77777777" w:rsidR="00817F9D" w:rsidRPr="00DA16CE" w:rsidRDefault="00817F9D" w:rsidP="00DA16CE">
      <w:pPr>
        <w:jc w:val="both"/>
        <w:rPr>
          <w:rFonts w:ascii="Garamond" w:hAnsi="Garamond"/>
          <w:sz w:val="22"/>
          <w:szCs w:val="22"/>
        </w:rPr>
      </w:pPr>
    </w:p>
    <w:p w14:paraId="10352FD8" w14:textId="1394F7B7"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Aus dem zertrümmerten Ausland […]</w:t>
      </w:r>
    </w:p>
    <w:p w14:paraId="2DE8D419" w14:textId="69A3567C"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B78F9" w:rsidRPr="00DA16CE">
        <w:rPr>
          <w:rFonts w:ascii="Garamond" w:hAnsi="Garamond"/>
          <w:sz w:val="22"/>
          <w:szCs w:val="22"/>
        </w:rPr>
        <w:tab/>
      </w:r>
      <w:r w:rsidR="00B87153" w:rsidRPr="00DA16CE">
        <w:rPr>
          <w:rFonts w:ascii="Garamond" w:hAnsi="Garamond"/>
          <w:sz w:val="22"/>
          <w:szCs w:val="22"/>
        </w:rPr>
        <w:t>–</w:t>
      </w:r>
      <w:r w:rsidR="00B871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305</w:t>
      </w:r>
      <w:r w:rsidR="00B87153" w:rsidRPr="00DA16CE">
        <w:rPr>
          <w:rFonts w:ascii="Garamond" w:hAnsi="Garamond"/>
          <w:sz w:val="22"/>
          <w:szCs w:val="22"/>
          <w:lang w:val="en-GB"/>
        </w:rPr>
        <w:t>.</w:t>
      </w:r>
    </w:p>
    <w:p w14:paraId="0E9C82BF" w14:textId="395C38BB" w:rsidR="00B87153" w:rsidRPr="00DA16CE" w:rsidRDefault="00B87153"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C3195F" w:rsidRPr="00DA16CE">
        <w:rPr>
          <w:rFonts w:ascii="Garamond" w:hAnsi="Garamond"/>
          <w:sz w:val="22"/>
          <w:szCs w:val="22"/>
          <w:lang w:val="en-GB"/>
        </w:rPr>
        <w:t>64</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C3195F" w:rsidRPr="00DA16CE">
        <w:rPr>
          <w:rFonts w:ascii="Garamond" w:hAnsi="Garamond"/>
          <w:sz w:val="22"/>
          <w:szCs w:val="22"/>
          <w:lang w:val="en-GB"/>
        </w:rPr>
        <w:t>Back from the shattered lands …</w:t>
      </w:r>
      <w:r w:rsidRPr="00DA16CE">
        <w:rPr>
          <w:rFonts w:ascii="Garamond" w:hAnsi="Garamond"/>
          <w:sz w:val="22"/>
          <w:szCs w:val="22"/>
          <w:lang w:val="en-GB"/>
        </w:rPr>
        <w:t xml:space="preserve">“] </w:t>
      </w:r>
      <w:hyperlink r:id="rId266"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581D8A1D" w14:textId="77777777" w:rsidR="00817F9D" w:rsidRPr="00DA16CE" w:rsidRDefault="00817F9D" w:rsidP="00DA16CE">
      <w:pPr>
        <w:jc w:val="both"/>
        <w:rPr>
          <w:rFonts w:ascii="Garamond" w:hAnsi="Garamond"/>
          <w:sz w:val="22"/>
          <w:szCs w:val="22"/>
        </w:rPr>
      </w:pPr>
    </w:p>
    <w:p w14:paraId="488EB9F3" w14:textId="156B7EA9"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Mutter Germanien zwischen Rhein und Elbe</w:t>
      </w:r>
    </w:p>
    <w:p w14:paraId="00485BDF" w14:textId="4BFDDC4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B87153" w:rsidRPr="00DA16CE">
        <w:rPr>
          <w:rFonts w:ascii="Garamond" w:hAnsi="Garamond"/>
          <w:sz w:val="22"/>
          <w:szCs w:val="22"/>
        </w:rPr>
        <w:tab/>
        <w:t>–</w:t>
      </w:r>
      <w:r w:rsidR="00B871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306.</w:t>
      </w:r>
    </w:p>
    <w:p w14:paraId="57AD108A" w14:textId="7BED8F95" w:rsidR="00B87153" w:rsidRPr="00DA16CE" w:rsidRDefault="00B87153" w:rsidP="00DA16CE">
      <w:pPr>
        <w:tabs>
          <w:tab w:val="left" w:pos="709"/>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C3195F" w:rsidRPr="00DA16CE">
        <w:rPr>
          <w:rFonts w:ascii="Garamond" w:hAnsi="Garamond"/>
          <w:sz w:val="22"/>
          <w:szCs w:val="22"/>
        </w:rPr>
        <w:t>65</w:t>
      </w:r>
      <w:r w:rsidRPr="00DA16CE">
        <w:rPr>
          <w:rFonts w:ascii="Garamond" w:hAnsi="Garamond"/>
          <w:sz w:val="22"/>
          <w:szCs w:val="22"/>
        </w:rPr>
        <w:t>. [In englischer Sprache. Unter dem Titel „</w:t>
      </w:r>
      <w:r w:rsidR="00C3195F" w:rsidRPr="00DA16CE">
        <w:rPr>
          <w:rFonts w:ascii="Garamond" w:hAnsi="Garamond"/>
          <w:sz w:val="22"/>
          <w:szCs w:val="22"/>
        </w:rPr>
        <w:t>Mother Germany …</w:t>
      </w:r>
      <w:r w:rsidRPr="00DA16CE">
        <w:rPr>
          <w:rFonts w:ascii="Garamond" w:hAnsi="Garamond"/>
          <w:sz w:val="22"/>
          <w:szCs w:val="22"/>
        </w:rPr>
        <w:t xml:space="preserve">“] </w:t>
      </w:r>
      <w:hyperlink r:id="rId26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72F92B9D" w14:textId="77777777" w:rsidR="00817F9D" w:rsidRPr="00DA16CE" w:rsidRDefault="00817F9D" w:rsidP="00DA16CE">
      <w:pPr>
        <w:jc w:val="both"/>
        <w:rPr>
          <w:rFonts w:ascii="Garamond" w:hAnsi="Garamond"/>
          <w:sz w:val="22"/>
          <w:szCs w:val="22"/>
        </w:rPr>
      </w:pPr>
    </w:p>
    <w:p w14:paraId="337AE966" w14:textId="64F97606"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Porträt F. B</w:t>
      </w:r>
    </w:p>
    <w:p w14:paraId="5C0B0951" w14:textId="5131AE4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lastRenderedPageBreak/>
        <w:t>In:</w:t>
      </w:r>
      <w:r w:rsidR="00C3195F" w:rsidRPr="00DA16CE">
        <w:rPr>
          <w:rFonts w:ascii="Garamond" w:hAnsi="Garamond"/>
          <w:sz w:val="22"/>
          <w:szCs w:val="22"/>
        </w:rPr>
        <w:tab/>
        <w:t>–</w:t>
      </w:r>
      <w:r w:rsidR="00C3195F" w:rsidRPr="00DA16CE">
        <w:rPr>
          <w:rFonts w:ascii="Garamond" w:hAnsi="Garamond"/>
          <w:sz w:val="22"/>
          <w:szCs w:val="22"/>
        </w:rPr>
        <w:tab/>
      </w:r>
      <w:r w:rsidRPr="00DA16CE">
        <w:rPr>
          <w:rFonts w:ascii="Garamond" w:hAnsi="Garamond"/>
          <w:sz w:val="22"/>
          <w:szCs w:val="22"/>
        </w:rPr>
        <w:t xml:space="preserve"> 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307.</w:t>
      </w:r>
    </w:p>
    <w:p w14:paraId="457FC383" w14:textId="4B626D9B" w:rsidR="002D0D6E" w:rsidRPr="00DA16CE" w:rsidRDefault="002D0D6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7124E2" w:rsidRPr="00DA16CE">
        <w:rPr>
          <w:rFonts w:ascii="Garamond" w:hAnsi="Garamond"/>
          <w:sz w:val="22"/>
          <w:szCs w:val="22"/>
        </w:rPr>
        <w:t>66</w:t>
      </w:r>
      <w:r w:rsidRPr="00DA16CE">
        <w:rPr>
          <w:rFonts w:ascii="Garamond" w:hAnsi="Garamond"/>
          <w:sz w:val="22"/>
          <w:szCs w:val="22"/>
        </w:rPr>
        <w:t>. [In englischer Sprache. Unter dem Titel „</w:t>
      </w:r>
      <w:r w:rsidR="00C94A16" w:rsidRPr="00DA16CE">
        <w:rPr>
          <w:rFonts w:ascii="Garamond" w:hAnsi="Garamond"/>
          <w:sz w:val="22"/>
          <w:szCs w:val="22"/>
        </w:rPr>
        <w:t>Portrait of F. B.</w:t>
      </w:r>
      <w:r w:rsidRPr="00DA16CE">
        <w:rPr>
          <w:rFonts w:ascii="Garamond" w:hAnsi="Garamond"/>
          <w:sz w:val="22"/>
          <w:szCs w:val="22"/>
        </w:rPr>
        <w:t xml:space="preserve">“] </w:t>
      </w:r>
      <w:hyperlink r:id="rId26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2E714437" w14:textId="77777777" w:rsidR="00817F9D" w:rsidRPr="00DA16CE" w:rsidRDefault="00817F9D" w:rsidP="00DA16CE">
      <w:pPr>
        <w:jc w:val="both"/>
        <w:rPr>
          <w:rFonts w:ascii="Garamond" w:hAnsi="Garamond"/>
          <w:sz w:val="22"/>
          <w:szCs w:val="22"/>
        </w:rPr>
      </w:pPr>
    </w:p>
    <w:p w14:paraId="4E9B5447" w14:textId="79F7BB6C"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An meiner Wand hängt ein Papier, […]</w:t>
      </w:r>
    </w:p>
    <w:p w14:paraId="4A52B903" w14:textId="756835D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3195F" w:rsidRPr="00DA16CE">
        <w:rPr>
          <w:rFonts w:ascii="Garamond" w:hAnsi="Garamond"/>
          <w:sz w:val="22"/>
          <w:szCs w:val="22"/>
        </w:rPr>
        <w:tab/>
        <w:t>–</w:t>
      </w:r>
      <w:r w:rsidR="00C3195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308.</w:t>
      </w:r>
    </w:p>
    <w:p w14:paraId="62907736" w14:textId="57D42A25" w:rsidR="002D0D6E" w:rsidRPr="00DA16CE" w:rsidRDefault="00BA424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2D0D6E" w:rsidRPr="00DA16CE">
        <w:rPr>
          <w:rFonts w:ascii="Garamond" w:hAnsi="Garamond"/>
          <w:sz w:val="22"/>
          <w:szCs w:val="22"/>
          <w:lang w:val="en-GB"/>
        </w:rPr>
        <w:t xml:space="preserve">H. M.: Waiting on the Opposite Stage. </w:t>
      </w:r>
      <w:proofErr w:type="spellStart"/>
      <w:r w:rsidR="002D0D6E" w:rsidRPr="009162E0">
        <w:rPr>
          <w:rFonts w:ascii="Garamond" w:hAnsi="Garamond"/>
          <w:sz w:val="22"/>
          <w:szCs w:val="22"/>
          <w:lang w:val="fr-FR"/>
        </w:rPr>
        <w:t>Collected</w:t>
      </w:r>
      <w:proofErr w:type="spellEnd"/>
      <w:r w:rsidR="002D0D6E" w:rsidRPr="009162E0">
        <w:rPr>
          <w:rFonts w:ascii="Garamond" w:hAnsi="Garamond"/>
          <w:sz w:val="22"/>
          <w:szCs w:val="22"/>
          <w:lang w:val="fr-FR"/>
        </w:rPr>
        <w:t xml:space="preserve"> </w:t>
      </w:r>
      <w:proofErr w:type="spellStart"/>
      <w:r w:rsidR="002D0D6E" w:rsidRPr="009162E0">
        <w:rPr>
          <w:rFonts w:ascii="Garamond" w:hAnsi="Garamond"/>
          <w:sz w:val="22"/>
          <w:szCs w:val="22"/>
          <w:lang w:val="fr-FR"/>
        </w:rPr>
        <w:t>Poems</w:t>
      </w:r>
      <w:proofErr w:type="spellEnd"/>
      <w:r w:rsidR="002D0D6E" w:rsidRPr="009162E0">
        <w:rPr>
          <w:rFonts w:ascii="Garamond" w:hAnsi="Garamond"/>
          <w:sz w:val="22"/>
          <w:szCs w:val="22"/>
          <w:lang w:val="fr-FR"/>
        </w:rPr>
        <w:t xml:space="preserve">. </w:t>
      </w:r>
      <w:r w:rsidR="002D0D6E" w:rsidRPr="00DA16CE">
        <w:rPr>
          <w:rFonts w:ascii="Garamond" w:hAnsi="Garamond"/>
          <w:sz w:val="22"/>
          <w:szCs w:val="22"/>
        </w:rPr>
        <w:t xml:space="preserve">Übersetzt von James Reidel. </w:t>
      </w:r>
      <w:r w:rsidR="002D0D6E" w:rsidRPr="00DA16CE">
        <w:rPr>
          <w:rFonts w:ascii="Garamond" w:hAnsi="Garamond"/>
          <w:sz w:val="22"/>
          <w:szCs w:val="22"/>
          <w:lang w:val="en-GB"/>
        </w:rPr>
        <w:t>London/New York/Calcutta 2021, S. 2</w:t>
      </w:r>
      <w:r w:rsidR="00C94A16" w:rsidRPr="00DA16CE">
        <w:rPr>
          <w:rFonts w:ascii="Garamond" w:hAnsi="Garamond"/>
          <w:sz w:val="22"/>
          <w:szCs w:val="22"/>
          <w:lang w:val="en-GB"/>
        </w:rPr>
        <w:t>67</w:t>
      </w:r>
      <w:r w:rsidR="002D0D6E" w:rsidRPr="00DA16CE">
        <w:rPr>
          <w:rFonts w:ascii="Garamond" w:hAnsi="Garamond"/>
          <w:sz w:val="22"/>
          <w:szCs w:val="22"/>
          <w:lang w:val="en-GB"/>
        </w:rPr>
        <w:t xml:space="preserve">. [In </w:t>
      </w:r>
      <w:proofErr w:type="spellStart"/>
      <w:r w:rsidR="002D0D6E" w:rsidRPr="00DA16CE">
        <w:rPr>
          <w:rFonts w:ascii="Garamond" w:hAnsi="Garamond"/>
          <w:sz w:val="22"/>
          <w:szCs w:val="22"/>
          <w:lang w:val="en-GB"/>
        </w:rPr>
        <w:t>englischer</w:t>
      </w:r>
      <w:proofErr w:type="spellEnd"/>
      <w:r w:rsidR="002D0D6E" w:rsidRPr="00DA16CE">
        <w:rPr>
          <w:rFonts w:ascii="Garamond" w:hAnsi="Garamond"/>
          <w:sz w:val="22"/>
          <w:szCs w:val="22"/>
          <w:lang w:val="en-GB"/>
        </w:rPr>
        <w:t xml:space="preserve"> </w:t>
      </w:r>
      <w:proofErr w:type="spellStart"/>
      <w:r w:rsidR="002D0D6E" w:rsidRPr="00DA16CE">
        <w:rPr>
          <w:rFonts w:ascii="Garamond" w:hAnsi="Garamond"/>
          <w:sz w:val="22"/>
          <w:szCs w:val="22"/>
          <w:lang w:val="en-GB"/>
        </w:rPr>
        <w:t>Sprache</w:t>
      </w:r>
      <w:proofErr w:type="spellEnd"/>
      <w:r w:rsidR="002D0D6E" w:rsidRPr="00DA16CE">
        <w:rPr>
          <w:rFonts w:ascii="Garamond" w:hAnsi="Garamond"/>
          <w:sz w:val="22"/>
          <w:szCs w:val="22"/>
          <w:lang w:val="en-GB"/>
        </w:rPr>
        <w:t xml:space="preserve">. </w:t>
      </w:r>
      <w:proofErr w:type="spellStart"/>
      <w:r w:rsidR="002D0D6E" w:rsidRPr="00DA16CE">
        <w:rPr>
          <w:rFonts w:ascii="Garamond" w:hAnsi="Garamond"/>
          <w:sz w:val="22"/>
          <w:szCs w:val="22"/>
          <w:lang w:val="en-GB"/>
        </w:rPr>
        <w:t>Unter</w:t>
      </w:r>
      <w:proofErr w:type="spellEnd"/>
      <w:r w:rsidR="002D0D6E" w:rsidRPr="00DA16CE">
        <w:rPr>
          <w:rFonts w:ascii="Garamond" w:hAnsi="Garamond"/>
          <w:sz w:val="22"/>
          <w:szCs w:val="22"/>
          <w:lang w:val="en-GB"/>
        </w:rPr>
        <w:t xml:space="preserve"> </w:t>
      </w:r>
      <w:proofErr w:type="spellStart"/>
      <w:r w:rsidR="002D0D6E" w:rsidRPr="00DA16CE">
        <w:rPr>
          <w:rFonts w:ascii="Garamond" w:hAnsi="Garamond"/>
          <w:sz w:val="22"/>
          <w:szCs w:val="22"/>
          <w:lang w:val="en-GB"/>
        </w:rPr>
        <w:t>dem</w:t>
      </w:r>
      <w:proofErr w:type="spellEnd"/>
      <w:r w:rsidR="002D0D6E" w:rsidRPr="00DA16CE">
        <w:rPr>
          <w:rFonts w:ascii="Garamond" w:hAnsi="Garamond"/>
          <w:sz w:val="22"/>
          <w:szCs w:val="22"/>
          <w:lang w:val="en-GB"/>
        </w:rPr>
        <w:t xml:space="preserve"> </w:t>
      </w:r>
      <w:proofErr w:type="spellStart"/>
      <w:r w:rsidR="002D0D6E" w:rsidRPr="00DA16CE">
        <w:rPr>
          <w:rFonts w:ascii="Garamond" w:hAnsi="Garamond"/>
          <w:sz w:val="22"/>
          <w:szCs w:val="22"/>
          <w:lang w:val="en-GB"/>
        </w:rPr>
        <w:t>Titel</w:t>
      </w:r>
      <w:proofErr w:type="spellEnd"/>
      <w:r w:rsidR="002D0D6E" w:rsidRPr="00DA16CE">
        <w:rPr>
          <w:rFonts w:ascii="Garamond" w:hAnsi="Garamond"/>
          <w:sz w:val="22"/>
          <w:szCs w:val="22"/>
          <w:lang w:val="en-GB"/>
        </w:rPr>
        <w:t xml:space="preserve"> „</w:t>
      </w:r>
      <w:r w:rsidR="00C94A16" w:rsidRPr="00DA16CE">
        <w:rPr>
          <w:rFonts w:ascii="Garamond" w:hAnsi="Garamond"/>
          <w:sz w:val="22"/>
          <w:szCs w:val="22"/>
          <w:lang w:val="en-GB"/>
        </w:rPr>
        <w:t>On my wall h</w:t>
      </w:r>
      <w:r w:rsidR="00B35575" w:rsidRPr="00DA16CE">
        <w:rPr>
          <w:rFonts w:ascii="Garamond" w:hAnsi="Garamond"/>
          <w:sz w:val="22"/>
          <w:szCs w:val="22"/>
          <w:lang w:val="en-GB"/>
        </w:rPr>
        <w:t>a</w:t>
      </w:r>
      <w:r w:rsidR="00C94A16" w:rsidRPr="00DA16CE">
        <w:rPr>
          <w:rFonts w:ascii="Garamond" w:hAnsi="Garamond"/>
          <w:sz w:val="22"/>
          <w:szCs w:val="22"/>
          <w:lang w:val="en-GB"/>
        </w:rPr>
        <w:t>ngs some paper …</w:t>
      </w:r>
      <w:r w:rsidR="002D0D6E" w:rsidRPr="00DA16CE">
        <w:rPr>
          <w:rFonts w:ascii="Garamond" w:hAnsi="Garamond"/>
          <w:sz w:val="22"/>
          <w:szCs w:val="22"/>
          <w:lang w:val="en-GB"/>
        </w:rPr>
        <w:t xml:space="preserve">“] </w:t>
      </w:r>
      <w:hyperlink r:id="rId269" w:history="1">
        <w:r w:rsidR="002D0D6E" w:rsidRPr="00DA16CE">
          <w:rPr>
            <w:rStyle w:val="Hyperlink"/>
            <w:rFonts w:ascii="Garamond" w:hAnsi="Garamond"/>
            <w:color w:val="auto"/>
            <w:sz w:val="22"/>
            <w:szCs w:val="22"/>
            <w:u w:val="none"/>
          </w:rPr>
          <w:t>https://dra.american.edu/islandora/object/auislandora:85536</w:t>
        </w:r>
      </w:hyperlink>
      <w:r w:rsidR="002D0D6E" w:rsidRPr="00DA16CE">
        <w:rPr>
          <w:rFonts w:ascii="Garamond" w:hAnsi="Garamond"/>
          <w:sz w:val="22"/>
          <w:szCs w:val="22"/>
        </w:rPr>
        <w:t xml:space="preserve">. [Zugriff zuletzt </w:t>
      </w:r>
      <w:r w:rsidR="008F2D25" w:rsidRPr="00DA16CE">
        <w:rPr>
          <w:rFonts w:ascii="Garamond" w:hAnsi="Garamond"/>
          <w:sz w:val="22"/>
          <w:szCs w:val="22"/>
        </w:rPr>
        <w:t xml:space="preserve">am </w:t>
      </w:r>
      <w:r w:rsidR="002D0D6E" w:rsidRPr="00DA16CE">
        <w:rPr>
          <w:rFonts w:ascii="Garamond" w:hAnsi="Garamond"/>
          <w:sz w:val="22"/>
          <w:szCs w:val="22"/>
        </w:rPr>
        <w:t>14.4.2021]</w:t>
      </w:r>
    </w:p>
    <w:p w14:paraId="6290896B" w14:textId="77777777" w:rsidR="00817F9D" w:rsidRPr="00DA16CE" w:rsidRDefault="00817F9D" w:rsidP="00DA16CE">
      <w:pPr>
        <w:jc w:val="both"/>
        <w:rPr>
          <w:rFonts w:ascii="Garamond" w:hAnsi="Garamond"/>
          <w:sz w:val="22"/>
          <w:szCs w:val="22"/>
        </w:rPr>
      </w:pPr>
    </w:p>
    <w:p w14:paraId="227C6488" w14:textId="39E6A298"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Ein Knecht hob eine Kartoffel auf</w:t>
      </w:r>
    </w:p>
    <w:p w14:paraId="5DF4CC33" w14:textId="11F1125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3195F" w:rsidRPr="00DA16CE">
        <w:rPr>
          <w:rFonts w:ascii="Garamond" w:hAnsi="Garamond"/>
          <w:sz w:val="22"/>
          <w:szCs w:val="22"/>
        </w:rPr>
        <w:tab/>
        <w:t>–</w:t>
      </w:r>
      <w:r w:rsidR="00C3195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00C3195F" w:rsidRPr="00DA16CE">
        <w:rPr>
          <w:rFonts w:ascii="Garamond" w:hAnsi="Garamond"/>
          <w:sz w:val="22"/>
          <w:szCs w:val="22"/>
        </w:rPr>
        <w:t xml:space="preserve"> </w:t>
      </w:r>
      <w:r w:rsidRPr="00DA16CE">
        <w:rPr>
          <w:rFonts w:ascii="Garamond" w:hAnsi="Garamond"/>
          <w:sz w:val="22"/>
          <w:szCs w:val="22"/>
        </w:rPr>
        <w:t xml:space="preserve">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309.</w:t>
      </w:r>
    </w:p>
    <w:p w14:paraId="544CEE3E" w14:textId="488FEB61" w:rsidR="002D0D6E" w:rsidRPr="00DA16CE" w:rsidRDefault="00BA424F"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2D0D6E" w:rsidRPr="00DA16CE">
        <w:rPr>
          <w:rFonts w:ascii="Garamond" w:hAnsi="Garamond"/>
          <w:sz w:val="22"/>
          <w:szCs w:val="22"/>
          <w:lang w:val="en-GB"/>
        </w:rPr>
        <w:t xml:space="preserve">H. M.: Waiting on the Opposite Stage. </w:t>
      </w:r>
      <w:proofErr w:type="spellStart"/>
      <w:r w:rsidR="002D0D6E" w:rsidRPr="009162E0">
        <w:rPr>
          <w:rFonts w:ascii="Garamond" w:hAnsi="Garamond"/>
          <w:sz w:val="22"/>
          <w:szCs w:val="22"/>
          <w:lang w:val="fr-FR"/>
        </w:rPr>
        <w:t>Collected</w:t>
      </w:r>
      <w:proofErr w:type="spellEnd"/>
      <w:r w:rsidR="002D0D6E" w:rsidRPr="009162E0">
        <w:rPr>
          <w:rFonts w:ascii="Garamond" w:hAnsi="Garamond"/>
          <w:sz w:val="22"/>
          <w:szCs w:val="22"/>
          <w:lang w:val="fr-FR"/>
        </w:rPr>
        <w:t xml:space="preserve"> </w:t>
      </w:r>
      <w:proofErr w:type="spellStart"/>
      <w:r w:rsidR="002D0D6E" w:rsidRPr="009162E0">
        <w:rPr>
          <w:rFonts w:ascii="Garamond" w:hAnsi="Garamond"/>
          <w:sz w:val="22"/>
          <w:szCs w:val="22"/>
          <w:lang w:val="fr-FR"/>
        </w:rPr>
        <w:t>Poems</w:t>
      </w:r>
      <w:proofErr w:type="spellEnd"/>
      <w:r w:rsidR="002D0D6E" w:rsidRPr="009162E0">
        <w:rPr>
          <w:rFonts w:ascii="Garamond" w:hAnsi="Garamond"/>
          <w:sz w:val="22"/>
          <w:szCs w:val="22"/>
          <w:lang w:val="fr-FR"/>
        </w:rPr>
        <w:t xml:space="preserve">. </w:t>
      </w:r>
      <w:r w:rsidR="002D0D6E" w:rsidRPr="00DA16CE">
        <w:rPr>
          <w:rFonts w:ascii="Garamond" w:hAnsi="Garamond"/>
          <w:sz w:val="22"/>
          <w:szCs w:val="22"/>
        </w:rPr>
        <w:t xml:space="preserve">Übersetzt von James Reidel. </w:t>
      </w:r>
      <w:r w:rsidR="002D0D6E" w:rsidRPr="00DA16CE">
        <w:rPr>
          <w:rFonts w:ascii="Garamond" w:hAnsi="Garamond"/>
          <w:sz w:val="22"/>
          <w:szCs w:val="22"/>
          <w:lang w:val="en-GB"/>
        </w:rPr>
        <w:t>London/New York/Calcutta 2021, S. 2</w:t>
      </w:r>
      <w:r w:rsidR="00C94A16" w:rsidRPr="00DA16CE">
        <w:rPr>
          <w:rFonts w:ascii="Garamond" w:hAnsi="Garamond"/>
          <w:sz w:val="22"/>
          <w:szCs w:val="22"/>
          <w:lang w:val="en-GB"/>
        </w:rPr>
        <w:t>68</w:t>
      </w:r>
      <w:r w:rsidR="002D0D6E" w:rsidRPr="00DA16CE">
        <w:rPr>
          <w:rFonts w:ascii="Garamond" w:hAnsi="Garamond"/>
          <w:sz w:val="22"/>
          <w:szCs w:val="22"/>
          <w:lang w:val="en-GB"/>
        </w:rPr>
        <w:t xml:space="preserve">. [In </w:t>
      </w:r>
      <w:proofErr w:type="spellStart"/>
      <w:r w:rsidR="002D0D6E" w:rsidRPr="00DA16CE">
        <w:rPr>
          <w:rFonts w:ascii="Garamond" w:hAnsi="Garamond"/>
          <w:sz w:val="22"/>
          <w:szCs w:val="22"/>
          <w:lang w:val="en-GB"/>
        </w:rPr>
        <w:t>englischer</w:t>
      </w:r>
      <w:proofErr w:type="spellEnd"/>
      <w:r w:rsidR="002D0D6E" w:rsidRPr="00DA16CE">
        <w:rPr>
          <w:rFonts w:ascii="Garamond" w:hAnsi="Garamond"/>
          <w:sz w:val="22"/>
          <w:szCs w:val="22"/>
          <w:lang w:val="en-GB"/>
        </w:rPr>
        <w:t xml:space="preserve"> </w:t>
      </w:r>
      <w:proofErr w:type="spellStart"/>
      <w:r w:rsidR="002D0D6E" w:rsidRPr="00DA16CE">
        <w:rPr>
          <w:rFonts w:ascii="Garamond" w:hAnsi="Garamond"/>
          <w:sz w:val="22"/>
          <w:szCs w:val="22"/>
          <w:lang w:val="en-GB"/>
        </w:rPr>
        <w:t>Sprache</w:t>
      </w:r>
      <w:proofErr w:type="spellEnd"/>
      <w:r w:rsidR="002D0D6E" w:rsidRPr="00DA16CE">
        <w:rPr>
          <w:rFonts w:ascii="Garamond" w:hAnsi="Garamond"/>
          <w:sz w:val="22"/>
          <w:szCs w:val="22"/>
          <w:lang w:val="en-GB"/>
        </w:rPr>
        <w:t xml:space="preserve">. </w:t>
      </w:r>
      <w:proofErr w:type="spellStart"/>
      <w:r w:rsidR="002D0D6E" w:rsidRPr="00DA16CE">
        <w:rPr>
          <w:rFonts w:ascii="Garamond" w:hAnsi="Garamond"/>
          <w:sz w:val="22"/>
          <w:szCs w:val="22"/>
          <w:lang w:val="en-GB"/>
        </w:rPr>
        <w:t>Unter</w:t>
      </w:r>
      <w:proofErr w:type="spellEnd"/>
      <w:r w:rsidR="002D0D6E" w:rsidRPr="00DA16CE">
        <w:rPr>
          <w:rFonts w:ascii="Garamond" w:hAnsi="Garamond"/>
          <w:sz w:val="22"/>
          <w:szCs w:val="22"/>
          <w:lang w:val="en-GB"/>
        </w:rPr>
        <w:t xml:space="preserve"> </w:t>
      </w:r>
      <w:proofErr w:type="spellStart"/>
      <w:r w:rsidR="002D0D6E" w:rsidRPr="00DA16CE">
        <w:rPr>
          <w:rFonts w:ascii="Garamond" w:hAnsi="Garamond"/>
          <w:sz w:val="22"/>
          <w:szCs w:val="22"/>
          <w:lang w:val="en-GB"/>
        </w:rPr>
        <w:t>dem</w:t>
      </w:r>
      <w:proofErr w:type="spellEnd"/>
      <w:r w:rsidR="002D0D6E" w:rsidRPr="00DA16CE">
        <w:rPr>
          <w:rFonts w:ascii="Garamond" w:hAnsi="Garamond"/>
          <w:sz w:val="22"/>
          <w:szCs w:val="22"/>
          <w:lang w:val="en-GB"/>
        </w:rPr>
        <w:t xml:space="preserve"> </w:t>
      </w:r>
      <w:proofErr w:type="spellStart"/>
      <w:r w:rsidR="002D0D6E" w:rsidRPr="00DA16CE">
        <w:rPr>
          <w:rFonts w:ascii="Garamond" w:hAnsi="Garamond"/>
          <w:sz w:val="22"/>
          <w:szCs w:val="22"/>
          <w:lang w:val="en-GB"/>
        </w:rPr>
        <w:t>Titel</w:t>
      </w:r>
      <w:proofErr w:type="spellEnd"/>
      <w:r w:rsidR="002D0D6E" w:rsidRPr="00DA16CE">
        <w:rPr>
          <w:rFonts w:ascii="Garamond" w:hAnsi="Garamond"/>
          <w:sz w:val="22"/>
          <w:szCs w:val="22"/>
          <w:lang w:val="en-GB"/>
        </w:rPr>
        <w:t xml:space="preserve"> „</w:t>
      </w:r>
      <w:r w:rsidR="00C94A16" w:rsidRPr="00DA16CE">
        <w:rPr>
          <w:rFonts w:ascii="Garamond" w:hAnsi="Garamond"/>
          <w:sz w:val="22"/>
          <w:szCs w:val="22"/>
          <w:lang w:val="en-GB"/>
        </w:rPr>
        <w:t>A farmhand picked up a potato</w:t>
      </w:r>
      <w:r w:rsidR="002D0D6E" w:rsidRPr="00DA16CE">
        <w:rPr>
          <w:rFonts w:ascii="Garamond" w:hAnsi="Garamond"/>
          <w:sz w:val="22"/>
          <w:szCs w:val="22"/>
          <w:lang w:val="en-GB"/>
        </w:rPr>
        <w:t xml:space="preserve">“] </w:t>
      </w:r>
      <w:hyperlink r:id="rId270" w:history="1">
        <w:r w:rsidR="002D0D6E" w:rsidRPr="00DA16CE">
          <w:rPr>
            <w:rStyle w:val="Hyperlink"/>
            <w:rFonts w:ascii="Garamond" w:hAnsi="Garamond"/>
            <w:color w:val="auto"/>
            <w:sz w:val="22"/>
            <w:szCs w:val="22"/>
            <w:u w:val="none"/>
            <w:lang w:val="en-GB"/>
          </w:rPr>
          <w:t>https://dra.american.edu/islandora/object/auislandora:85536</w:t>
        </w:r>
      </w:hyperlink>
      <w:r w:rsidR="002D0D6E" w:rsidRPr="00DA16CE">
        <w:rPr>
          <w:rFonts w:ascii="Garamond" w:hAnsi="Garamond"/>
          <w:sz w:val="22"/>
          <w:szCs w:val="22"/>
          <w:lang w:val="en-GB"/>
        </w:rPr>
        <w:t xml:space="preserve">. </w:t>
      </w:r>
      <w:r w:rsidR="002D0D6E" w:rsidRPr="00DA16CE">
        <w:rPr>
          <w:rFonts w:ascii="Garamond" w:hAnsi="Garamond"/>
          <w:sz w:val="22"/>
          <w:szCs w:val="22"/>
        </w:rPr>
        <w:t xml:space="preserve">[Zugriff zuletzt </w:t>
      </w:r>
      <w:r w:rsidR="008F2D25" w:rsidRPr="00DA16CE">
        <w:rPr>
          <w:rFonts w:ascii="Garamond" w:hAnsi="Garamond"/>
          <w:sz w:val="22"/>
          <w:szCs w:val="22"/>
        </w:rPr>
        <w:t xml:space="preserve">am </w:t>
      </w:r>
      <w:r w:rsidR="002D0D6E" w:rsidRPr="00DA16CE">
        <w:rPr>
          <w:rFonts w:ascii="Garamond" w:hAnsi="Garamond"/>
          <w:sz w:val="22"/>
          <w:szCs w:val="22"/>
        </w:rPr>
        <w:t>14.4.2021]</w:t>
      </w:r>
    </w:p>
    <w:p w14:paraId="134AA3CF" w14:textId="77777777" w:rsidR="00817F9D" w:rsidRPr="00DA16CE" w:rsidRDefault="00817F9D" w:rsidP="00DA16CE">
      <w:pPr>
        <w:jc w:val="both"/>
        <w:rPr>
          <w:rFonts w:ascii="Garamond" w:hAnsi="Garamond"/>
          <w:sz w:val="22"/>
          <w:szCs w:val="22"/>
        </w:rPr>
      </w:pPr>
    </w:p>
    <w:p w14:paraId="7F4A56E3" w14:textId="3A0DF568"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Rammler in der Nacht aufstand</w:t>
      </w:r>
    </w:p>
    <w:p w14:paraId="317B0987" w14:textId="574E3D86"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3195F" w:rsidRPr="00DA16CE">
        <w:rPr>
          <w:rFonts w:ascii="Garamond" w:hAnsi="Garamond"/>
          <w:sz w:val="22"/>
          <w:szCs w:val="22"/>
        </w:rPr>
        <w:tab/>
        <w:t>–</w:t>
      </w:r>
      <w:r w:rsidR="00C3195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310.</w:t>
      </w:r>
    </w:p>
    <w:p w14:paraId="4D1FE6C8" w14:textId="7CF2E876" w:rsidR="002D0D6E" w:rsidRPr="00DA16CE" w:rsidRDefault="002D0D6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C94A16" w:rsidRPr="00DA16CE">
        <w:rPr>
          <w:rFonts w:ascii="Garamond" w:hAnsi="Garamond"/>
          <w:sz w:val="22"/>
          <w:szCs w:val="22"/>
          <w:lang w:val="en-GB"/>
        </w:rPr>
        <w:t>6</w:t>
      </w:r>
      <w:r w:rsidRPr="00DA16CE">
        <w:rPr>
          <w:rFonts w:ascii="Garamond" w:hAnsi="Garamond"/>
          <w:sz w:val="22"/>
          <w:szCs w:val="22"/>
          <w:lang w:val="en-GB"/>
        </w:rPr>
        <w:t xml:space="preserve">9.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proofErr w:type="spellStart"/>
      <w:r w:rsidR="00C94A16" w:rsidRPr="00DA16CE">
        <w:rPr>
          <w:rFonts w:ascii="Garamond" w:hAnsi="Garamond"/>
          <w:sz w:val="22"/>
          <w:szCs w:val="22"/>
          <w:lang w:val="en-GB"/>
        </w:rPr>
        <w:t>Rammler</w:t>
      </w:r>
      <w:proofErr w:type="spellEnd"/>
      <w:r w:rsidR="00C94A16" w:rsidRPr="00DA16CE">
        <w:rPr>
          <w:rFonts w:ascii="Garamond" w:hAnsi="Garamond"/>
          <w:sz w:val="22"/>
          <w:szCs w:val="22"/>
          <w:lang w:val="en-GB"/>
        </w:rPr>
        <w:t xml:space="preserve"> got up in the night</w:t>
      </w:r>
      <w:r w:rsidRPr="00DA16CE">
        <w:rPr>
          <w:rFonts w:ascii="Garamond" w:hAnsi="Garamond"/>
          <w:sz w:val="22"/>
          <w:szCs w:val="22"/>
          <w:lang w:val="en-GB"/>
        </w:rPr>
        <w:t xml:space="preserve">“] </w:t>
      </w:r>
      <w:hyperlink r:id="rId271"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582944E7" w14:textId="77777777" w:rsidR="00817F9D" w:rsidRPr="00DA16CE" w:rsidRDefault="00817F9D" w:rsidP="00DA16CE">
      <w:pPr>
        <w:jc w:val="both"/>
        <w:rPr>
          <w:rFonts w:ascii="Garamond" w:hAnsi="Garamond"/>
          <w:sz w:val="22"/>
          <w:szCs w:val="22"/>
        </w:rPr>
      </w:pPr>
    </w:p>
    <w:p w14:paraId="25CA102A" w14:textId="6F9B229B"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Das ist die Himmelfahrt für wenig Geld</w:t>
      </w:r>
    </w:p>
    <w:p w14:paraId="424528FC" w14:textId="5CE76D4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3195F" w:rsidRPr="00DA16CE">
        <w:rPr>
          <w:rFonts w:ascii="Garamond" w:hAnsi="Garamond"/>
          <w:sz w:val="22"/>
          <w:szCs w:val="22"/>
        </w:rPr>
        <w:tab/>
        <w:t>–</w:t>
      </w:r>
      <w:r w:rsidR="00C3195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311.</w:t>
      </w:r>
    </w:p>
    <w:p w14:paraId="0C80F05D" w14:textId="4C31AFC2" w:rsidR="002D0D6E" w:rsidRPr="00DA16CE" w:rsidRDefault="002D0D6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C94A16" w:rsidRPr="00DA16CE">
        <w:rPr>
          <w:rFonts w:ascii="Garamond" w:hAnsi="Garamond"/>
          <w:sz w:val="22"/>
          <w:szCs w:val="22"/>
          <w:lang w:val="en-GB"/>
        </w:rPr>
        <w:t>70</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C94A16" w:rsidRPr="00DA16CE">
        <w:rPr>
          <w:rFonts w:ascii="Garamond" w:hAnsi="Garamond"/>
          <w:sz w:val="22"/>
          <w:szCs w:val="22"/>
          <w:lang w:val="en-GB"/>
        </w:rPr>
        <w:t>This is the way for heaven for little money</w:t>
      </w:r>
      <w:r w:rsidRPr="00DA16CE">
        <w:rPr>
          <w:rFonts w:ascii="Garamond" w:hAnsi="Garamond"/>
          <w:sz w:val="22"/>
          <w:szCs w:val="22"/>
          <w:lang w:val="en-GB"/>
        </w:rPr>
        <w:t xml:space="preserve">“] </w:t>
      </w:r>
      <w:hyperlink r:id="rId272"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724227EE" w14:textId="77777777" w:rsidR="00817F9D" w:rsidRPr="00DA16CE" w:rsidRDefault="00817F9D" w:rsidP="00DA16CE">
      <w:pPr>
        <w:jc w:val="both"/>
        <w:rPr>
          <w:rFonts w:ascii="Garamond" w:hAnsi="Garamond"/>
          <w:sz w:val="22"/>
          <w:szCs w:val="22"/>
        </w:rPr>
      </w:pPr>
    </w:p>
    <w:p w14:paraId="43A31CA0" w14:textId="3557B6F3"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Schreiben im Freien</w:t>
      </w:r>
    </w:p>
    <w:p w14:paraId="6F02D43D" w14:textId="3853B5B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3195F" w:rsidRPr="00DA16CE">
        <w:rPr>
          <w:rFonts w:ascii="Garamond" w:hAnsi="Garamond"/>
          <w:sz w:val="22"/>
          <w:szCs w:val="22"/>
        </w:rPr>
        <w:tab/>
        <w:t>–</w:t>
      </w:r>
      <w:r w:rsidR="00C3195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312.</w:t>
      </w:r>
    </w:p>
    <w:p w14:paraId="6AC5E08B" w14:textId="5CCE916D" w:rsidR="002D0D6E" w:rsidRPr="00DA16CE" w:rsidRDefault="002D0D6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C94A16" w:rsidRPr="00DA16CE">
        <w:rPr>
          <w:rFonts w:ascii="Garamond" w:hAnsi="Garamond"/>
          <w:sz w:val="22"/>
          <w:szCs w:val="22"/>
        </w:rPr>
        <w:t>71</w:t>
      </w:r>
      <w:r w:rsidRPr="00DA16CE">
        <w:rPr>
          <w:rFonts w:ascii="Garamond" w:hAnsi="Garamond"/>
          <w:sz w:val="22"/>
          <w:szCs w:val="22"/>
        </w:rPr>
        <w:t>. [In englischer Sprache. Unter dem Titel „</w:t>
      </w:r>
      <w:r w:rsidR="00C94A16" w:rsidRPr="00DA16CE">
        <w:rPr>
          <w:rFonts w:ascii="Garamond" w:hAnsi="Garamond"/>
          <w:sz w:val="22"/>
          <w:szCs w:val="22"/>
        </w:rPr>
        <w:t xml:space="preserve">Writing in the </w:t>
      </w:r>
      <w:r w:rsidR="00BA14B1" w:rsidRPr="00DA16CE">
        <w:rPr>
          <w:rFonts w:ascii="Garamond" w:hAnsi="Garamond"/>
          <w:sz w:val="22"/>
          <w:szCs w:val="22"/>
        </w:rPr>
        <w:t>o</w:t>
      </w:r>
      <w:r w:rsidR="00C94A16" w:rsidRPr="00DA16CE">
        <w:rPr>
          <w:rFonts w:ascii="Garamond" w:hAnsi="Garamond"/>
          <w:sz w:val="22"/>
          <w:szCs w:val="22"/>
        </w:rPr>
        <w:t>pen</w:t>
      </w:r>
      <w:r w:rsidRPr="00DA16CE">
        <w:rPr>
          <w:rFonts w:ascii="Garamond" w:hAnsi="Garamond"/>
          <w:sz w:val="22"/>
          <w:szCs w:val="22"/>
        </w:rPr>
        <w:t xml:space="preserve">“] </w:t>
      </w:r>
      <w:hyperlink r:id="rId27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5A950EE3" w14:textId="77777777" w:rsidR="00817F9D" w:rsidRPr="00DA16CE" w:rsidRDefault="00817F9D" w:rsidP="00DA16CE">
      <w:pPr>
        <w:jc w:val="both"/>
        <w:rPr>
          <w:rFonts w:ascii="Garamond" w:hAnsi="Garamond"/>
          <w:sz w:val="22"/>
          <w:szCs w:val="22"/>
        </w:rPr>
      </w:pPr>
    </w:p>
    <w:p w14:paraId="341DF96B" w14:textId="7E6E29D4"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Schlaf, Wölfchen, schlaf</w:t>
      </w:r>
    </w:p>
    <w:p w14:paraId="2368F581" w14:textId="503FEDB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0D6E" w:rsidRPr="00DA16CE">
        <w:rPr>
          <w:rFonts w:ascii="Garamond" w:hAnsi="Garamond"/>
          <w:sz w:val="22"/>
          <w:szCs w:val="22"/>
        </w:rPr>
        <w:tab/>
        <w:t>–</w:t>
      </w:r>
      <w:r w:rsidR="002D0D6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313.</w:t>
      </w:r>
    </w:p>
    <w:p w14:paraId="545AD242" w14:textId="123AD9F1" w:rsidR="002D0D6E" w:rsidRPr="00DA16CE" w:rsidRDefault="002D0D6E" w:rsidP="00DA16CE">
      <w:pPr>
        <w:tabs>
          <w:tab w:val="left" w:pos="709"/>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C94A16" w:rsidRPr="00DA16CE">
        <w:rPr>
          <w:rFonts w:ascii="Garamond" w:hAnsi="Garamond"/>
          <w:sz w:val="22"/>
          <w:szCs w:val="22"/>
        </w:rPr>
        <w:t>72</w:t>
      </w:r>
      <w:r w:rsidRPr="00DA16CE">
        <w:rPr>
          <w:rFonts w:ascii="Garamond" w:hAnsi="Garamond"/>
          <w:sz w:val="22"/>
          <w:szCs w:val="22"/>
        </w:rPr>
        <w:t>. [In englischer Sprache. Unter dem Titel „</w:t>
      </w:r>
      <w:r w:rsidR="00C94A16" w:rsidRPr="00DA16CE">
        <w:rPr>
          <w:rFonts w:ascii="Garamond" w:hAnsi="Garamond"/>
          <w:sz w:val="22"/>
          <w:szCs w:val="22"/>
        </w:rPr>
        <w:t xml:space="preserve">Sleep, </w:t>
      </w:r>
      <w:proofErr w:type="spellStart"/>
      <w:r w:rsidR="00C94A16" w:rsidRPr="00DA16CE">
        <w:rPr>
          <w:rFonts w:ascii="Garamond" w:hAnsi="Garamond"/>
          <w:sz w:val="22"/>
          <w:szCs w:val="22"/>
        </w:rPr>
        <w:t>Wolfkin</w:t>
      </w:r>
      <w:proofErr w:type="spellEnd"/>
      <w:r w:rsidR="00C94A16" w:rsidRPr="00DA16CE">
        <w:rPr>
          <w:rFonts w:ascii="Garamond" w:hAnsi="Garamond"/>
          <w:sz w:val="22"/>
          <w:szCs w:val="22"/>
        </w:rPr>
        <w:t xml:space="preserve">, </w:t>
      </w:r>
      <w:proofErr w:type="spellStart"/>
      <w:r w:rsidR="00C94A16" w:rsidRPr="00DA16CE">
        <w:rPr>
          <w:rFonts w:ascii="Garamond" w:hAnsi="Garamond"/>
          <w:sz w:val="22"/>
          <w:szCs w:val="22"/>
        </w:rPr>
        <w:t>sleep</w:t>
      </w:r>
      <w:proofErr w:type="spellEnd"/>
      <w:r w:rsidRPr="00DA16CE">
        <w:rPr>
          <w:rFonts w:ascii="Garamond" w:hAnsi="Garamond"/>
          <w:sz w:val="22"/>
          <w:szCs w:val="22"/>
        </w:rPr>
        <w:t xml:space="preserve">“] </w:t>
      </w:r>
      <w:hyperlink r:id="rId27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0C9F23F1" w14:textId="77777777" w:rsidR="00817F9D" w:rsidRPr="00DA16CE" w:rsidRDefault="00817F9D" w:rsidP="00DA16CE">
      <w:pPr>
        <w:jc w:val="both"/>
        <w:rPr>
          <w:rFonts w:ascii="Garamond" w:hAnsi="Garamond"/>
          <w:sz w:val="22"/>
          <w:szCs w:val="22"/>
        </w:rPr>
      </w:pPr>
    </w:p>
    <w:p w14:paraId="61A59592" w14:textId="3F9081F7"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Am Mittwoch nach der letzten Schicht</w:t>
      </w:r>
    </w:p>
    <w:p w14:paraId="5032925E" w14:textId="3BE26C2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0D6E" w:rsidRPr="00DA16CE">
        <w:rPr>
          <w:rFonts w:ascii="Garamond" w:hAnsi="Garamond"/>
          <w:sz w:val="22"/>
          <w:szCs w:val="22"/>
        </w:rPr>
        <w:tab/>
        <w:t>–</w:t>
      </w:r>
      <w:r w:rsidR="002D0D6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314.</w:t>
      </w:r>
    </w:p>
    <w:p w14:paraId="1499A07F" w14:textId="16847DFD" w:rsidR="002D0D6E" w:rsidRPr="00DA16CE" w:rsidRDefault="002D0D6E"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B35575" w:rsidRPr="00DA16CE">
        <w:rPr>
          <w:rFonts w:ascii="Garamond" w:hAnsi="Garamond"/>
          <w:sz w:val="22"/>
          <w:szCs w:val="22"/>
          <w:lang w:val="en-GB"/>
        </w:rPr>
        <w:t>73</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B35575" w:rsidRPr="00DA16CE">
        <w:rPr>
          <w:rFonts w:ascii="Garamond" w:hAnsi="Garamond"/>
          <w:sz w:val="22"/>
          <w:szCs w:val="22"/>
          <w:lang w:val="en-GB"/>
        </w:rPr>
        <w:t>On Wednesday, afte</w:t>
      </w:r>
      <w:r w:rsidR="00464776" w:rsidRPr="00DA16CE">
        <w:rPr>
          <w:rFonts w:ascii="Garamond" w:hAnsi="Garamond"/>
          <w:sz w:val="22"/>
          <w:szCs w:val="22"/>
          <w:lang w:val="en-GB"/>
        </w:rPr>
        <w:t>r</w:t>
      </w:r>
      <w:r w:rsidR="00B35575" w:rsidRPr="00DA16CE">
        <w:rPr>
          <w:rFonts w:ascii="Garamond" w:hAnsi="Garamond"/>
          <w:sz w:val="22"/>
          <w:szCs w:val="22"/>
          <w:lang w:val="en-GB"/>
        </w:rPr>
        <w:t xml:space="preserve"> the last shift</w:t>
      </w:r>
      <w:r w:rsidRPr="00DA16CE">
        <w:rPr>
          <w:rFonts w:ascii="Garamond" w:hAnsi="Garamond"/>
          <w:sz w:val="22"/>
          <w:szCs w:val="22"/>
          <w:lang w:val="en-GB"/>
        </w:rPr>
        <w:t xml:space="preserve">“] </w:t>
      </w:r>
      <w:hyperlink r:id="rId275"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F25F45E" w14:textId="77777777" w:rsidR="00817F9D" w:rsidRPr="00DA16CE" w:rsidRDefault="00817F9D" w:rsidP="00DA16CE">
      <w:pPr>
        <w:jc w:val="both"/>
        <w:rPr>
          <w:rFonts w:ascii="Garamond" w:hAnsi="Garamond"/>
          <w:sz w:val="22"/>
          <w:szCs w:val="22"/>
        </w:rPr>
      </w:pPr>
    </w:p>
    <w:p w14:paraId="159C84BF" w14:textId="785B6ABB"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In seiner kleinsten Größe […]</w:t>
      </w:r>
    </w:p>
    <w:p w14:paraId="2E1C9A48" w14:textId="2053362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0D6E" w:rsidRPr="00DA16CE">
        <w:rPr>
          <w:rFonts w:ascii="Garamond" w:hAnsi="Garamond"/>
          <w:sz w:val="22"/>
          <w:szCs w:val="22"/>
        </w:rPr>
        <w:tab/>
        <w:t>–</w:t>
      </w:r>
      <w:r w:rsidR="002D0D6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62FE6" w:rsidRPr="00DA16CE">
        <w:rPr>
          <w:rFonts w:ascii="Garamond" w:hAnsi="Garamond"/>
          <w:sz w:val="22"/>
          <w:szCs w:val="22"/>
          <w:lang w:val="en-GB"/>
        </w:rPr>
        <w:t> </w:t>
      </w:r>
      <w:r w:rsidRPr="00DA16CE">
        <w:rPr>
          <w:rFonts w:ascii="Garamond" w:hAnsi="Garamond"/>
          <w:sz w:val="22"/>
          <w:szCs w:val="22"/>
          <w:lang w:val="en-GB"/>
        </w:rPr>
        <w:t>315.</w:t>
      </w:r>
    </w:p>
    <w:p w14:paraId="0ABBED6E" w14:textId="1BF2DFBE" w:rsidR="00C94A16" w:rsidRPr="00DA16CE" w:rsidRDefault="00C94A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B35575" w:rsidRPr="00DA16CE">
        <w:rPr>
          <w:rFonts w:ascii="Garamond" w:hAnsi="Garamond"/>
          <w:sz w:val="22"/>
          <w:szCs w:val="22"/>
        </w:rPr>
        <w:t>74</w:t>
      </w:r>
      <w:r w:rsidRPr="00DA16CE">
        <w:rPr>
          <w:rFonts w:ascii="Garamond" w:hAnsi="Garamond"/>
          <w:sz w:val="22"/>
          <w:szCs w:val="22"/>
        </w:rPr>
        <w:t>. [In englischer Sprache. Unter dem Titel „</w:t>
      </w:r>
      <w:r w:rsidR="00B35575" w:rsidRPr="00DA16CE">
        <w:rPr>
          <w:rFonts w:ascii="Garamond" w:hAnsi="Garamond"/>
          <w:sz w:val="22"/>
          <w:szCs w:val="22"/>
        </w:rPr>
        <w:t xml:space="preserve">At </w:t>
      </w:r>
      <w:proofErr w:type="spellStart"/>
      <w:r w:rsidR="00B35575" w:rsidRPr="00DA16CE">
        <w:rPr>
          <w:rFonts w:ascii="Garamond" w:hAnsi="Garamond"/>
          <w:sz w:val="22"/>
          <w:szCs w:val="22"/>
        </w:rPr>
        <w:t>his</w:t>
      </w:r>
      <w:proofErr w:type="spellEnd"/>
      <w:r w:rsidR="00B35575" w:rsidRPr="00DA16CE">
        <w:rPr>
          <w:rFonts w:ascii="Garamond" w:hAnsi="Garamond"/>
          <w:sz w:val="22"/>
          <w:szCs w:val="22"/>
        </w:rPr>
        <w:t xml:space="preserve"> </w:t>
      </w:r>
      <w:proofErr w:type="spellStart"/>
      <w:r w:rsidR="00B35575" w:rsidRPr="00DA16CE">
        <w:rPr>
          <w:rFonts w:ascii="Garamond" w:hAnsi="Garamond"/>
          <w:sz w:val="22"/>
          <w:szCs w:val="22"/>
        </w:rPr>
        <w:t>smal</w:t>
      </w:r>
      <w:r w:rsidR="00464776" w:rsidRPr="00DA16CE">
        <w:rPr>
          <w:rFonts w:ascii="Garamond" w:hAnsi="Garamond"/>
          <w:sz w:val="22"/>
          <w:szCs w:val="22"/>
        </w:rPr>
        <w:t>l</w:t>
      </w:r>
      <w:r w:rsidR="00B35575" w:rsidRPr="00DA16CE">
        <w:rPr>
          <w:rFonts w:ascii="Garamond" w:hAnsi="Garamond"/>
          <w:sz w:val="22"/>
          <w:szCs w:val="22"/>
        </w:rPr>
        <w:t>es</w:t>
      </w:r>
      <w:r w:rsidR="00D80770" w:rsidRPr="00DA16CE">
        <w:rPr>
          <w:rFonts w:ascii="Garamond" w:hAnsi="Garamond"/>
          <w:sz w:val="22"/>
          <w:szCs w:val="22"/>
        </w:rPr>
        <w:t>t</w:t>
      </w:r>
      <w:proofErr w:type="spellEnd"/>
      <w:r w:rsidR="00B35575" w:rsidRPr="00DA16CE">
        <w:rPr>
          <w:rFonts w:ascii="Garamond" w:hAnsi="Garamond"/>
          <w:sz w:val="22"/>
          <w:szCs w:val="22"/>
        </w:rPr>
        <w:t xml:space="preserve"> </w:t>
      </w:r>
      <w:proofErr w:type="spellStart"/>
      <w:r w:rsidR="00B35575" w:rsidRPr="00DA16CE">
        <w:rPr>
          <w:rFonts w:ascii="Garamond" w:hAnsi="Garamond"/>
          <w:sz w:val="22"/>
          <w:szCs w:val="22"/>
        </w:rPr>
        <w:t>scale</w:t>
      </w:r>
      <w:proofErr w:type="spellEnd"/>
      <w:r w:rsidR="00B35575" w:rsidRPr="00DA16CE">
        <w:rPr>
          <w:rFonts w:ascii="Garamond" w:hAnsi="Garamond"/>
          <w:sz w:val="22"/>
          <w:szCs w:val="22"/>
        </w:rPr>
        <w:t>…</w:t>
      </w:r>
      <w:r w:rsidRPr="00DA16CE">
        <w:rPr>
          <w:rFonts w:ascii="Garamond" w:hAnsi="Garamond"/>
          <w:sz w:val="22"/>
          <w:szCs w:val="22"/>
        </w:rPr>
        <w:t xml:space="preserve">“] </w:t>
      </w:r>
      <w:hyperlink r:id="rId276"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1A5797B9" w14:textId="77777777" w:rsidR="00817F9D" w:rsidRPr="00DA16CE" w:rsidRDefault="00817F9D" w:rsidP="00DA16CE">
      <w:pPr>
        <w:jc w:val="both"/>
        <w:rPr>
          <w:rFonts w:ascii="Garamond" w:hAnsi="Garamond"/>
          <w:sz w:val="22"/>
          <w:szCs w:val="22"/>
        </w:rPr>
      </w:pPr>
    </w:p>
    <w:p w14:paraId="5655903A" w14:textId="33514E23"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Du Brunnen, der mich tränkt und durstig macht</w:t>
      </w:r>
    </w:p>
    <w:p w14:paraId="76238B82" w14:textId="1F5B812E" w:rsidR="00C94A16"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0D6E" w:rsidRPr="00DA16CE">
        <w:rPr>
          <w:rFonts w:ascii="Garamond" w:hAnsi="Garamond"/>
          <w:sz w:val="22"/>
          <w:szCs w:val="22"/>
        </w:rPr>
        <w:tab/>
        <w:t>–</w:t>
      </w:r>
      <w:r w:rsidR="002D0D6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316 und 438f. [</w:t>
      </w:r>
      <w:proofErr w:type="spellStart"/>
      <w:r w:rsidRPr="00DA16CE">
        <w:rPr>
          <w:rFonts w:ascii="Garamond" w:hAnsi="Garamond"/>
          <w:sz w:val="22"/>
          <w:szCs w:val="22"/>
          <w:lang w:val="en-GB"/>
        </w:rPr>
        <w:t>Faksimile</w:t>
      </w:r>
      <w:proofErr w:type="spellEnd"/>
      <w:r w:rsidRPr="00DA16CE">
        <w:rPr>
          <w:rFonts w:ascii="Garamond" w:hAnsi="Garamond"/>
          <w:sz w:val="22"/>
          <w:szCs w:val="22"/>
          <w:lang w:val="en-GB"/>
        </w:rPr>
        <w:t xml:space="preserve"> und </w:t>
      </w:r>
      <w:proofErr w:type="spellStart"/>
      <w:r w:rsidRPr="00DA16CE">
        <w:rPr>
          <w:rFonts w:ascii="Garamond" w:hAnsi="Garamond"/>
          <w:sz w:val="22"/>
          <w:szCs w:val="22"/>
          <w:lang w:val="en-GB"/>
        </w:rPr>
        <w:t>Transkription</w:t>
      </w:r>
      <w:proofErr w:type="spellEnd"/>
      <w:r w:rsidRPr="00DA16CE">
        <w:rPr>
          <w:rFonts w:ascii="Garamond" w:hAnsi="Garamond"/>
          <w:sz w:val="22"/>
          <w:szCs w:val="22"/>
          <w:lang w:val="en-GB"/>
        </w:rPr>
        <w:t>]</w:t>
      </w:r>
    </w:p>
    <w:p w14:paraId="2D644656" w14:textId="3E4582E1" w:rsidR="00817F9D" w:rsidRPr="00DA16CE" w:rsidRDefault="00C94A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w:t>
      </w:r>
      <w:r w:rsidRPr="00DA16CE">
        <w:rPr>
          <w:rFonts w:ascii="Garamond" w:hAnsi="Garamond"/>
          <w:sz w:val="22"/>
          <w:szCs w:val="22"/>
          <w:lang w:val="en-GB"/>
        </w:rPr>
        <w:t>London/New York/Calcutta 2021, S. 2</w:t>
      </w:r>
      <w:r w:rsidR="00B35575" w:rsidRPr="00DA16CE">
        <w:rPr>
          <w:rFonts w:ascii="Garamond" w:hAnsi="Garamond"/>
          <w:sz w:val="22"/>
          <w:szCs w:val="22"/>
          <w:lang w:val="en-GB"/>
        </w:rPr>
        <w:t>75</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D80770" w:rsidRPr="00DA16CE">
        <w:rPr>
          <w:rFonts w:ascii="Garamond" w:hAnsi="Garamond"/>
          <w:sz w:val="22"/>
          <w:szCs w:val="22"/>
          <w:lang w:val="en-GB"/>
        </w:rPr>
        <w:t>Fountain, you who drinks me…</w:t>
      </w:r>
      <w:r w:rsidRPr="00DA16CE">
        <w:rPr>
          <w:rFonts w:ascii="Garamond" w:hAnsi="Garamond"/>
          <w:sz w:val="22"/>
          <w:szCs w:val="22"/>
          <w:lang w:val="en-GB"/>
        </w:rPr>
        <w:t xml:space="preserve">“] </w:t>
      </w:r>
      <w:hyperlink r:id="rId27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7AEB1892" w14:textId="77777777" w:rsidR="00817F9D" w:rsidRPr="00DA16CE" w:rsidRDefault="00817F9D" w:rsidP="00DA16CE">
      <w:pPr>
        <w:jc w:val="both"/>
        <w:rPr>
          <w:rFonts w:ascii="Garamond" w:hAnsi="Garamond"/>
          <w:sz w:val="22"/>
          <w:szCs w:val="22"/>
          <w:u w:val="single"/>
        </w:rPr>
      </w:pPr>
    </w:p>
    <w:p w14:paraId="000A0859" w14:textId="45CA9C80" w:rsidR="004C064E"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Die Agitation (1963)</w:t>
      </w:r>
    </w:p>
    <w:p w14:paraId="281A963F" w14:textId="7B55A8F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0D6E" w:rsidRPr="00DA16CE">
        <w:rPr>
          <w:rFonts w:ascii="Garamond" w:hAnsi="Garamond"/>
          <w:sz w:val="22"/>
          <w:szCs w:val="22"/>
        </w:rPr>
        <w:tab/>
        <w:t>–</w:t>
      </w:r>
      <w:r w:rsidR="002D0D6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D664B8" w:rsidRPr="00DA16CE">
        <w:rPr>
          <w:rFonts w:ascii="Garamond" w:hAnsi="Garamond"/>
          <w:sz w:val="22"/>
          <w:szCs w:val="22"/>
          <w:lang w:val="en-GB"/>
        </w:rPr>
        <w:t> </w:t>
      </w:r>
      <w:r w:rsidRPr="00DA16CE">
        <w:rPr>
          <w:rFonts w:ascii="Garamond" w:hAnsi="Garamond"/>
          <w:sz w:val="22"/>
          <w:szCs w:val="22"/>
          <w:lang w:val="en-GB"/>
        </w:rPr>
        <w:t>317</w:t>
      </w:r>
      <w:r w:rsidR="00BB1097" w:rsidRPr="00DA16CE">
        <w:rPr>
          <w:rFonts w:ascii="Garamond" w:eastAsia="GaramondPremrPro-Smbd" w:hAnsi="Garamond"/>
          <w:sz w:val="22"/>
          <w:szCs w:val="22"/>
          <w:lang w:val="en-GB"/>
        </w:rPr>
        <w:t>–</w:t>
      </w:r>
      <w:r w:rsidRPr="00DA16CE">
        <w:rPr>
          <w:rFonts w:ascii="Garamond" w:hAnsi="Garamond"/>
          <w:sz w:val="22"/>
          <w:szCs w:val="22"/>
          <w:lang w:val="en-GB"/>
        </w:rPr>
        <w:t>319.</w:t>
      </w:r>
    </w:p>
    <w:p w14:paraId="523B3017" w14:textId="08B975A3" w:rsidR="00C94A16" w:rsidRPr="00DA16CE" w:rsidRDefault="00C94A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B35575" w:rsidRPr="00DA16CE">
        <w:rPr>
          <w:rFonts w:ascii="Garamond" w:hAnsi="Garamond"/>
          <w:sz w:val="22"/>
          <w:szCs w:val="22"/>
        </w:rPr>
        <w:t>76</w:t>
      </w:r>
      <w:r w:rsidRPr="00DA16CE">
        <w:rPr>
          <w:rFonts w:ascii="Garamond" w:hAnsi="Garamond"/>
          <w:sz w:val="22"/>
          <w:szCs w:val="22"/>
        </w:rPr>
        <w:t>. [In englischer Sprache. Unter dem Titel „</w:t>
      </w:r>
      <w:r w:rsidR="00D80770" w:rsidRPr="00DA16CE">
        <w:rPr>
          <w:rFonts w:ascii="Garamond" w:hAnsi="Garamond"/>
          <w:sz w:val="22"/>
          <w:szCs w:val="22"/>
        </w:rPr>
        <w:t xml:space="preserve">The </w:t>
      </w:r>
      <w:proofErr w:type="spellStart"/>
      <w:r w:rsidR="007E2736" w:rsidRPr="00DA16CE">
        <w:rPr>
          <w:rFonts w:ascii="Garamond" w:hAnsi="Garamond"/>
          <w:sz w:val="22"/>
          <w:szCs w:val="22"/>
        </w:rPr>
        <w:t>a</w:t>
      </w:r>
      <w:r w:rsidR="00D80770" w:rsidRPr="00DA16CE">
        <w:rPr>
          <w:rFonts w:ascii="Garamond" w:hAnsi="Garamond"/>
          <w:sz w:val="22"/>
          <w:szCs w:val="22"/>
        </w:rPr>
        <w:t>gitation</w:t>
      </w:r>
      <w:proofErr w:type="spellEnd"/>
      <w:r w:rsidR="00D80770" w:rsidRPr="00DA16CE">
        <w:rPr>
          <w:rFonts w:ascii="Garamond" w:hAnsi="Garamond"/>
          <w:sz w:val="22"/>
          <w:szCs w:val="22"/>
        </w:rPr>
        <w:t xml:space="preserve"> (1963)</w:t>
      </w:r>
      <w:r w:rsidRPr="00DA16CE">
        <w:rPr>
          <w:rFonts w:ascii="Garamond" w:hAnsi="Garamond"/>
          <w:sz w:val="22"/>
          <w:szCs w:val="22"/>
        </w:rPr>
        <w:t xml:space="preserve">“] </w:t>
      </w:r>
      <w:hyperlink r:id="rId27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1F02B672" w14:textId="77777777" w:rsidR="00817F9D" w:rsidRPr="00DA16CE" w:rsidRDefault="00817F9D" w:rsidP="00DA16CE">
      <w:pPr>
        <w:jc w:val="both"/>
        <w:rPr>
          <w:rFonts w:ascii="Garamond" w:hAnsi="Garamond"/>
          <w:sz w:val="22"/>
          <w:szCs w:val="22"/>
        </w:rPr>
      </w:pPr>
    </w:p>
    <w:p w14:paraId="461DF8CC"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Epitaph Guevara</w:t>
      </w:r>
    </w:p>
    <w:p w14:paraId="229E05C3" w14:textId="20405A63"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AA4932" w:rsidRPr="00DA16CE">
        <w:rPr>
          <w:rFonts w:ascii="Garamond" w:hAnsi="Garamond"/>
          <w:sz w:val="22"/>
          <w:szCs w:val="22"/>
        </w:rPr>
        <w:t xml:space="preserve"> </w:t>
      </w:r>
      <w:r w:rsidRPr="00DA16CE">
        <w:rPr>
          <w:rFonts w:ascii="Garamond" w:hAnsi="Garamond"/>
          <w:sz w:val="22"/>
          <w:szCs w:val="22"/>
        </w:rPr>
        <w:t>Suhrkamp 2014, S.</w:t>
      </w:r>
      <w:r w:rsidR="00462FE6" w:rsidRPr="00DA16CE">
        <w:rPr>
          <w:rFonts w:ascii="Garamond" w:hAnsi="Garamond"/>
          <w:sz w:val="22"/>
          <w:szCs w:val="22"/>
        </w:rPr>
        <w:t> </w:t>
      </w:r>
      <w:r w:rsidRPr="00DA16CE">
        <w:rPr>
          <w:rFonts w:ascii="Garamond" w:hAnsi="Garamond"/>
          <w:sz w:val="22"/>
          <w:szCs w:val="22"/>
        </w:rPr>
        <w:t>320.</w:t>
      </w:r>
    </w:p>
    <w:p w14:paraId="234FBE84" w14:textId="2A852A93" w:rsidR="00817F9D" w:rsidRPr="00DA16CE" w:rsidRDefault="009D45D0" w:rsidP="00DA16CE">
      <w:pPr>
        <w:numPr>
          <w:ilvl w:val="0"/>
          <w:numId w:val="29"/>
        </w:numPr>
        <w:ind w:left="709" w:hanging="283"/>
        <w:jc w:val="both"/>
        <w:rPr>
          <w:rFonts w:ascii="Garamond" w:hAnsi="Garamond"/>
          <w:sz w:val="22"/>
          <w:szCs w:val="22"/>
        </w:rPr>
      </w:pPr>
      <w:proofErr w:type="spellStart"/>
      <w:r w:rsidRPr="00DA16CE">
        <w:rPr>
          <w:rFonts w:ascii="Garamond" w:hAnsi="Garamond"/>
          <w:sz w:val="22"/>
          <w:szCs w:val="22"/>
        </w:rPr>
        <w:t>Viento</w:t>
      </w:r>
      <w:proofErr w:type="spellEnd"/>
      <w:r w:rsidRPr="00DA16CE">
        <w:rPr>
          <w:rFonts w:ascii="Garamond" w:hAnsi="Garamond"/>
          <w:sz w:val="22"/>
          <w:szCs w:val="22"/>
        </w:rPr>
        <w:t xml:space="preserve"> </w:t>
      </w:r>
      <w:proofErr w:type="spellStart"/>
      <w:r w:rsidRPr="00DA16CE">
        <w:rPr>
          <w:rFonts w:ascii="Garamond" w:hAnsi="Garamond"/>
          <w:sz w:val="22"/>
          <w:szCs w:val="22"/>
        </w:rPr>
        <w:t>sur</w:t>
      </w:r>
      <w:proofErr w:type="spellEnd"/>
      <w:r w:rsidRPr="00DA16CE">
        <w:rPr>
          <w:rFonts w:ascii="Garamond" w:hAnsi="Garamond"/>
          <w:sz w:val="22"/>
          <w:szCs w:val="22"/>
        </w:rPr>
        <w:t xml:space="preserve"> Nr. 154 (Oktober 2017). Madrid, S. 120. [In spanischer Sprache. Übersetzt von Sandra Alonso und Jorge Riechmann. Unter dem Titel „</w:t>
      </w:r>
      <w:proofErr w:type="spellStart"/>
      <w:r w:rsidRPr="00DA16CE">
        <w:rPr>
          <w:rFonts w:ascii="Garamond" w:hAnsi="Garamond"/>
          <w:sz w:val="22"/>
          <w:szCs w:val="22"/>
        </w:rPr>
        <w:t>Epitafio</w:t>
      </w:r>
      <w:proofErr w:type="spellEnd"/>
      <w:r w:rsidRPr="00DA16CE">
        <w:rPr>
          <w:rFonts w:ascii="Garamond" w:hAnsi="Garamond"/>
          <w:sz w:val="22"/>
          <w:szCs w:val="22"/>
        </w:rPr>
        <w:t xml:space="preserve"> </w:t>
      </w:r>
      <w:proofErr w:type="spellStart"/>
      <w:r w:rsidRPr="00DA16CE">
        <w:rPr>
          <w:rFonts w:ascii="Garamond" w:hAnsi="Garamond"/>
          <w:sz w:val="22"/>
          <w:szCs w:val="22"/>
        </w:rPr>
        <w:t>para</w:t>
      </w:r>
      <w:proofErr w:type="spellEnd"/>
      <w:r w:rsidRPr="00DA16CE">
        <w:rPr>
          <w:rFonts w:ascii="Garamond" w:hAnsi="Garamond"/>
          <w:sz w:val="22"/>
          <w:szCs w:val="22"/>
        </w:rPr>
        <w:t xml:space="preserve"> Guevara“]</w:t>
      </w:r>
    </w:p>
    <w:p w14:paraId="51BF06C5" w14:textId="7B5A75DB" w:rsidR="00D664B8" w:rsidRPr="00DA16CE" w:rsidRDefault="00D664B8" w:rsidP="00DA16CE">
      <w:pPr>
        <w:numPr>
          <w:ilvl w:val="0"/>
          <w:numId w:val="29"/>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2</w:t>
      </w:r>
      <w:r w:rsidR="00D80770" w:rsidRPr="00DA16CE">
        <w:rPr>
          <w:rFonts w:ascii="Garamond" w:hAnsi="Garamond"/>
          <w:sz w:val="22"/>
          <w:szCs w:val="22"/>
        </w:rPr>
        <w:t>79</w:t>
      </w:r>
      <w:r w:rsidRPr="00DA16CE">
        <w:rPr>
          <w:rFonts w:ascii="Garamond" w:hAnsi="Garamond"/>
          <w:sz w:val="22"/>
          <w:szCs w:val="22"/>
        </w:rPr>
        <w:t>. [In englischer Sprache. Unter dem Titel „</w:t>
      </w:r>
      <w:r w:rsidR="00D80770" w:rsidRPr="00DA16CE">
        <w:rPr>
          <w:rFonts w:ascii="Garamond" w:hAnsi="Garamond"/>
          <w:sz w:val="22"/>
          <w:szCs w:val="22"/>
        </w:rPr>
        <w:t xml:space="preserve">Epitaph </w:t>
      </w:r>
      <w:proofErr w:type="spellStart"/>
      <w:r w:rsidR="00D80770" w:rsidRPr="00DA16CE">
        <w:rPr>
          <w:rFonts w:ascii="Garamond" w:hAnsi="Garamond"/>
          <w:sz w:val="22"/>
          <w:szCs w:val="22"/>
        </w:rPr>
        <w:t>for</w:t>
      </w:r>
      <w:proofErr w:type="spellEnd"/>
      <w:r w:rsidR="00D80770" w:rsidRPr="00DA16CE">
        <w:rPr>
          <w:rFonts w:ascii="Garamond" w:hAnsi="Garamond"/>
          <w:sz w:val="22"/>
          <w:szCs w:val="22"/>
        </w:rPr>
        <w:t xml:space="preserve"> Guevara</w:t>
      </w:r>
      <w:r w:rsidRPr="00DA16CE">
        <w:rPr>
          <w:rFonts w:ascii="Garamond" w:hAnsi="Garamond"/>
          <w:sz w:val="22"/>
          <w:szCs w:val="22"/>
        </w:rPr>
        <w:t xml:space="preserve">“] </w:t>
      </w:r>
      <w:hyperlink r:id="rId27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454C9C07" w14:textId="77777777" w:rsidR="00817F9D" w:rsidRPr="00DA16CE" w:rsidRDefault="00817F9D" w:rsidP="00DA16CE">
      <w:pPr>
        <w:jc w:val="both"/>
        <w:rPr>
          <w:rFonts w:ascii="Garamond" w:hAnsi="Garamond"/>
          <w:sz w:val="22"/>
          <w:szCs w:val="22"/>
        </w:rPr>
      </w:pPr>
    </w:p>
    <w:p w14:paraId="3E88071D" w14:textId="77777777" w:rsidR="00C956AB"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Aus Anlass der Ermordung Martin Luther Kings. </w:t>
      </w:r>
    </w:p>
    <w:p w14:paraId="270A9CB9" w14:textId="5FD83A3D"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1B6500" w:rsidRPr="00DA16CE">
        <w:rPr>
          <w:rFonts w:ascii="Garamond" w:hAnsi="Garamond"/>
          <w:sz w:val="22"/>
          <w:szCs w:val="22"/>
        </w:rPr>
        <w:tab/>
      </w:r>
      <w:r w:rsidR="001B6500" w:rsidRPr="00DA16CE">
        <w:rPr>
          <w:rFonts w:ascii="Garamond" w:eastAsia="GaramondPremrPro-Smbd" w:hAnsi="Garamond"/>
          <w:sz w:val="22"/>
          <w:szCs w:val="22"/>
        </w:rPr>
        <w:t>–</w:t>
      </w:r>
      <w:r w:rsidR="001B6500" w:rsidRPr="00DA16CE">
        <w:rPr>
          <w:rFonts w:ascii="Garamond" w:eastAsia="GaramondPremrPro-Smbd" w:hAnsi="Garamond"/>
          <w:sz w:val="22"/>
          <w:szCs w:val="22"/>
        </w:rPr>
        <w:tab/>
      </w:r>
      <w:r w:rsidRPr="00DA16CE">
        <w:rPr>
          <w:rFonts w:ascii="Garamond" w:hAnsi="Garamond"/>
          <w:sz w:val="22"/>
          <w:szCs w:val="22"/>
        </w:rPr>
        <w:t>H</w:t>
      </w:r>
      <w:r w:rsidR="00AF3648" w:rsidRPr="00DA16CE">
        <w:rPr>
          <w:rFonts w:ascii="Garamond" w:hAnsi="Garamond"/>
          <w:sz w:val="22"/>
          <w:szCs w:val="22"/>
        </w:rPr>
        <w:t>.</w:t>
      </w:r>
      <w:r w:rsidR="00C956AB" w:rsidRPr="00DA16CE">
        <w:rPr>
          <w:rFonts w:ascii="Garamond" w:hAnsi="Garamond"/>
          <w:sz w:val="22"/>
          <w:szCs w:val="22"/>
        </w:rPr>
        <w:t xml:space="preserve"> M</w:t>
      </w:r>
      <w:r w:rsidR="00AF3648" w:rsidRPr="00DA16CE">
        <w:rPr>
          <w:rFonts w:ascii="Garamond" w:hAnsi="Garamond"/>
          <w:sz w:val="22"/>
          <w:szCs w:val="22"/>
        </w:rPr>
        <w:t>.</w:t>
      </w:r>
      <w:r w:rsidRPr="00DA16CE">
        <w:rPr>
          <w:rFonts w:ascii="Garamond" w:hAnsi="Garamond"/>
          <w:sz w:val="22"/>
          <w:szCs w:val="22"/>
        </w:rPr>
        <w:t>: Warten auf der Gegenschräge. Gesammelte Gedichte. Hg. von Kristin Schulz. Berlin: Suhrkamp 2014, S.</w:t>
      </w:r>
      <w:r w:rsidR="00484761" w:rsidRPr="00DA16CE">
        <w:rPr>
          <w:rFonts w:ascii="Garamond" w:hAnsi="Garamond"/>
          <w:sz w:val="22"/>
          <w:szCs w:val="22"/>
        </w:rPr>
        <w:t> </w:t>
      </w:r>
      <w:r w:rsidRPr="00DA16CE">
        <w:rPr>
          <w:rFonts w:ascii="Garamond" w:hAnsi="Garamond"/>
          <w:sz w:val="22"/>
          <w:szCs w:val="22"/>
        </w:rPr>
        <w:t>321.</w:t>
      </w:r>
    </w:p>
    <w:p w14:paraId="530909D7" w14:textId="608B3E41" w:rsidR="00C956AB" w:rsidRPr="00DA16CE" w:rsidRDefault="00C956AB" w:rsidP="00DA16CE">
      <w:pPr>
        <w:pStyle w:val="Listenabsatz"/>
        <w:numPr>
          <w:ilvl w:val="0"/>
          <w:numId w:val="29"/>
        </w:numPr>
        <w:tabs>
          <w:tab w:val="left" w:pos="709"/>
        </w:tabs>
        <w:ind w:left="709" w:hanging="283"/>
        <w:jc w:val="both"/>
        <w:rPr>
          <w:rFonts w:ascii="Garamond" w:hAnsi="Garamond"/>
          <w:lang w:val="de-DE"/>
        </w:rPr>
      </w:pPr>
      <w:r w:rsidRPr="00DA16CE">
        <w:rPr>
          <w:rFonts w:ascii="Garamond" w:hAnsi="Garamond"/>
          <w:lang w:val="de-DE"/>
        </w:rPr>
        <w:t>H</w:t>
      </w:r>
      <w:r w:rsidR="00AF3648" w:rsidRPr="00DA16CE">
        <w:rPr>
          <w:rFonts w:ascii="Garamond" w:hAnsi="Garamond"/>
          <w:lang w:val="de-DE"/>
        </w:rPr>
        <w:t xml:space="preserve">. </w:t>
      </w:r>
      <w:r w:rsidRPr="00DA16CE">
        <w:rPr>
          <w:rFonts w:ascii="Garamond" w:hAnsi="Garamond"/>
          <w:lang w:val="de-DE"/>
        </w:rPr>
        <w:t>M</w:t>
      </w:r>
      <w:r w:rsidR="00AF3648" w:rsidRPr="00DA16CE">
        <w:rPr>
          <w:rFonts w:ascii="Garamond" w:hAnsi="Garamond"/>
          <w:lang w:val="de-DE"/>
        </w:rPr>
        <w:t>.</w:t>
      </w:r>
      <w:r w:rsidRPr="00DA16CE">
        <w:rPr>
          <w:rFonts w:ascii="Garamond" w:hAnsi="Garamond"/>
          <w:lang w:val="de-DE"/>
        </w:rPr>
        <w:t>: Der amerikanische Leviathan. Ein Lexikon. Hg. v</w:t>
      </w:r>
      <w:r w:rsidR="00DD0FE6" w:rsidRPr="00DA16CE">
        <w:rPr>
          <w:rFonts w:ascii="Garamond" w:hAnsi="Garamond"/>
          <w:lang w:val="de-DE"/>
        </w:rPr>
        <w:t>on</w:t>
      </w:r>
      <w:r w:rsidRPr="00DA16CE">
        <w:rPr>
          <w:rFonts w:ascii="Garamond" w:hAnsi="Garamond"/>
          <w:lang w:val="de-DE"/>
        </w:rPr>
        <w:t xml:space="preserve"> Frank M. Raddatz. </w:t>
      </w:r>
      <w:r w:rsidR="00E07F6F" w:rsidRPr="00DA16CE">
        <w:rPr>
          <w:rFonts w:ascii="Garamond" w:hAnsi="Garamond"/>
          <w:lang w:val="de-DE"/>
        </w:rPr>
        <w:t xml:space="preserve">Mit Fotografien von </w:t>
      </w:r>
      <w:proofErr w:type="spellStart"/>
      <w:r w:rsidR="00E07F6F" w:rsidRPr="00DA16CE">
        <w:rPr>
          <w:rFonts w:ascii="Garamond" w:hAnsi="Garamond"/>
          <w:lang w:val="de-DE"/>
        </w:rPr>
        <w:t>Ginka</w:t>
      </w:r>
      <w:proofErr w:type="spellEnd"/>
      <w:r w:rsidR="00E07F6F" w:rsidRPr="00DA16CE">
        <w:rPr>
          <w:rFonts w:ascii="Garamond" w:hAnsi="Garamond"/>
          <w:lang w:val="de-DE"/>
        </w:rPr>
        <w:t xml:space="preserve"> </w:t>
      </w:r>
      <w:proofErr w:type="spellStart"/>
      <w:r w:rsidR="00E07F6F" w:rsidRPr="00DA16CE">
        <w:rPr>
          <w:rFonts w:ascii="Garamond" w:hAnsi="Garamond"/>
          <w:lang w:val="de-DE"/>
        </w:rPr>
        <w:t>Tscholakowa</w:t>
      </w:r>
      <w:proofErr w:type="spellEnd"/>
      <w:r w:rsidR="00E07F6F" w:rsidRPr="00DA16CE">
        <w:rPr>
          <w:rFonts w:ascii="Garamond" w:hAnsi="Garamond"/>
          <w:lang w:val="de-DE"/>
        </w:rPr>
        <w:t xml:space="preserve"> und Brigitte Maria Mayer. </w:t>
      </w:r>
      <w:r w:rsidRPr="00DA16CE">
        <w:rPr>
          <w:rFonts w:ascii="Garamond" w:hAnsi="Garamond"/>
          <w:lang w:val="de-DE"/>
        </w:rPr>
        <w:t>Berlin: Suhrkamp 2020, S. 162.</w:t>
      </w:r>
    </w:p>
    <w:p w14:paraId="58E01E33" w14:textId="607EB3DE" w:rsidR="00D664B8" w:rsidRPr="00DA16CE" w:rsidRDefault="00D664B8" w:rsidP="00DA16CE">
      <w:pPr>
        <w:pStyle w:val="Listenabsatz"/>
        <w:numPr>
          <w:ilvl w:val="0"/>
          <w:numId w:val="29"/>
        </w:numPr>
        <w:tabs>
          <w:tab w:val="left" w:pos="709"/>
        </w:tabs>
        <w:ind w:left="709" w:hanging="283"/>
        <w:jc w:val="both"/>
        <w:rPr>
          <w:rFonts w:ascii="Garamond" w:hAnsi="Garamond"/>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 S. 2</w:t>
      </w:r>
      <w:r w:rsidR="00D80770" w:rsidRPr="00DA16CE">
        <w:rPr>
          <w:rFonts w:ascii="Garamond" w:hAnsi="Garamond"/>
        </w:rPr>
        <w:t>80</w:t>
      </w:r>
      <w:r w:rsidRPr="00DA16CE">
        <w:rPr>
          <w:rFonts w:ascii="Garamond" w:hAnsi="Garamond"/>
        </w:rPr>
        <w:t xml:space="preserve">.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r w:rsidR="00D80770" w:rsidRPr="00DA16CE">
        <w:rPr>
          <w:rFonts w:ascii="Garamond" w:hAnsi="Garamond"/>
        </w:rPr>
        <w:t xml:space="preserve">On the </w:t>
      </w:r>
      <w:proofErr w:type="spellStart"/>
      <w:r w:rsidR="00BA14B1" w:rsidRPr="00DA16CE">
        <w:rPr>
          <w:rFonts w:ascii="Garamond" w:hAnsi="Garamond"/>
        </w:rPr>
        <w:t>o</w:t>
      </w:r>
      <w:r w:rsidR="00D80770" w:rsidRPr="00DA16CE">
        <w:rPr>
          <w:rFonts w:ascii="Garamond" w:hAnsi="Garamond"/>
        </w:rPr>
        <w:t>ccation</w:t>
      </w:r>
      <w:proofErr w:type="spellEnd"/>
      <w:r w:rsidR="00D80770" w:rsidRPr="00DA16CE">
        <w:rPr>
          <w:rFonts w:ascii="Garamond" w:hAnsi="Garamond"/>
        </w:rPr>
        <w:t xml:space="preserve"> of the </w:t>
      </w:r>
      <w:r w:rsidR="00BA14B1" w:rsidRPr="00DA16CE">
        <w:rPr>
          <w:rFonts w:ascii="Garamond" w:hAnsi="Garamond"/>
        </w:rPr>
        <w:t>m</w:t>
      </w:r>
      <w:r w:rsidR="00D80770" w:rsidRPr="00DA16CE">
        <w:rPr>
          <w:rFonts w:ascii="Garamond" w:hAnsi="Garamond"/>
        </w:rPr>
        <w:t>urder of Martin Luther King</w:t>
      </w:r>
      <w:r w:rsidRPr="00DA16CE">
        <w:rPr>
          <w:rFonts w:ascii="Garamond" w:hAnsi="Garamond"/>
        </w:rPr>
        <w:t xml:space="preserve">“] </w:t>
      </w:r>
      <w:hyperlink r:id="rId280"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8F2D25" w:rsidRPr="00DA16CE">
        <w:rPr>
          <w:rFonts w:ascii="Garamond" w:hAnsi="Garamond"/>
        </w:rPr>
        <w:t>am</w:t>
      </w:r>
      <w:proofErr w:type="spellEnd"/>
      <w:r w:rsidR="008F2D25" w:rsidRPr="00DA16CE">
        <w:rPr>
          <w:rFonts w:ascii="Garamond" w:hAnsi="Garamond"/>
        </w:rPr>
        <w:t xml:space="preserve"> </w:t>
      </w:r>
      <w:r w:rsidRPr="00DA16CE">
        <w:rPr>
          <w:rFonts w:ascii="Garamond" w:hAnsi="Garamond"/>
        </w:rPr>
        <w:t>14.4.2021]</w:t>
      </w:r>
    </w:p>
    <w:p w14:paraId="5D2B396D" w14:textId="77777777" w:rsidR="00817F9D" w:rsidRPr="00DA16CE" w:rsidRDefault="00817F9D" w:rsidP="00DA16CE">
      <w:pPr>
        <w:jc w:val="both"/>
        <w:rPr>
          <w:rFonts w:ascii="Garamond" w:hAnsi="Garamond"/>
          <w:sz w:val="22"/>
          <w:szCs w:val="22"/>
          <w:lang w:val="it-IT"/>
        </w:rPr>
      </w:pPr>
    </w:p>
    <w:p w14:paraId="5FB594E9" w14:textId="053F31CC" w:rsidR="00C94A16"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Abschied von Hemingway, Sofia 1969</w:t>
      </w:r>
    </w:p>
    <w:p w14:paraId="5E46EABB" w14:textId="3934A99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94A16" w:rsidRPr="00DA16CE">
        <w:rPr>
          <w:rFonts w:ascii="Garamond" w:hAnsi="Garamond"/>
          <w:sz w:val="22"/>
          <w:szCs w:val="22"/>
        </w:rPr>
        <w:tab/>
        <w:t>–</w:t>
      </w:r>
      <w:r w:rsidR="00C94A1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322.</w:t>
      </w:r>
    </w:p>
    <w:p w14:paraId="61A7E37F" w14:textId="74E24801" w:rsidR="00817F9D" w:rsidRPr="00DA16CE" w:rsidRDefault="00C94A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D80770" w:rsidRPr="00DA16CE">
        <w:rPr>
          <w:rFonts w:ascii="Garamond" w:hAnsi="Garamond"/>
          <w:sz w:val="22"/>
          <w:szCs w:val="22"/>
        </w:rPr>
        <w:t>81</w:t>
      </w:r>
      <w:r w:rsidRPr="00DA16CE">
        <w:rPr>
          <w:rFonts w:ascii="Garamond" w:hAnsi="Garamond"/>
          <w:sz w:val="22"/>
          <w:szCs w:val="22"/>
        </w:rPr>
        <w:t>. [In englischer Sprache. Unter dem Titel „</w:t>
      </w:r>
      <w:r w:rsidR="00D80770" w:rsidRPr="00DA16CE">
        <w:rPr>
          <w:rFonts w:ascii="Garamond" w:hAnsi="Garamond"/>
          <w:sz w:val="22"/>
          <w:szCs w:val="22"/>
        </w:rPr>
        <w:t xml:space="preserve">Farewell </w:t>
      </w:r>
      <w:r w:rsidR="00464776" w:rsidRPr="00DA16CE">
        <w:rPr>
          <w:rFonts w:ascii="Garamond" w:hAnsi="Garamond"/>
          <w:sz w:val="22"/>
          <w:szCs w:val="22"/>
        </w:rPr>
        <w:t>Hemingway</w:t>
      </w:r>
      <w:r w:rsidR="00D80770" w:rsidRPr="00DA16CE">
        <w:rPr>
          <w:rFonts w:ascii="Garamond" w:hAnsi="Garamond"/>
          <w:sz w:val="22"/>
          <w:szCs w:val="22"/>
        </w:rPr>
        <w:t>, Sofia, 1969</w:t>
      </w:r>
      <w:r w:rsidRPr="00DA16CE">
        <w:rPr>
          <w:rFonts w:ascii="Garamond" w:hAnsi="Garamond"/>
          <w:sz w:val="22"/>
          <w:szCs w:val="22"/>
        </w:rPr>
        <w:t xml:space="preserve">“] </w:t>
      </w:r>
      <w:hyperlink r:id="rId28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0CCF62D9" w14:textId="77777777" w:rsidR="007E2736" w:rsidRPr="00DA16CE" w:rsidRDefault="007E2736" w:rsidP="00DA16CE">
      <w:pPr>
        <w:tabs>
          <w:tab w:val="left" w:pos="426"/>
        </w:tabs>
        <w:ind w:left="709" w:hanging="709"/>
        <w:jc w:val="both"/>
        <w:rPr>
          <w:rFonts w:ascii="Garamond" w:hAnsi="Garamond"/>
          <w:sz w:val="22"/>
          <w:szCs w:val="22"/>
        </w:rPr>
      </w:pPr>
    </w:p>
    <w:p w14:paraId="5B722597" w14:textId="759BCA1D"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Für Ekkehard Schall</w:t>
      </w:r>
    </w:p>
    <w:p w14:paraId="00CF57A2" w14:textId="74A5A3C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94A16" w:rsidRPr="00DA16CE">
        <w:rPr>
          <w:rFonts w:ascii="Garamond" w:hAnsi="Garamond"/>
          <w:sz w:val="22"/>
          <w:szCs w:val="22"/>
        </w:rPr>
        <w:tab/>
        <w:t>–</w:t>
      </w:r>
      <w:r w:rsidR="00C94A1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 323.</w:t>
      </w:r>
    </w:p>
    <w:p w14:paraId="14692D0E" w14:textId="1EE5F770" w:rsidR="00C94A16" w:rsidRPr="00DA16CE" w:rsidRDefault="00C94A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D80770" w:rsidRPr="00DA16CE">
        <w:rPr>
          <w:rFonts w:ascii="Garamond" w:hAnsi="Garamond"/>
          <w:sz w:val="22"/>
          <w:szCs w:val="22"/>
        </w:rPr>
        <w:t>82</w:t>
      </w:r>
      <w:r w:rsidRPr="00DA16CE">
        <w:rPr>
          <w:rFonts w:ascii="Garamond" w:hAnsi="Garamond"/>
          <w:sz w:val="22"/>
          <w:szCs w:val="22"/>
        </w:rPr>
        <w:t>. [In englischer Sprache. Unter dem Titel „</w:t>
      </w:r>
      <w:proofErr w:type="spellStart"/>
      <w:r w:rsidR="00D80770" w:rsidRPr="00DA16CE">
        <w:rPr>
          <w:rFonts w:ascii="Garamond" w:hAnsi="Garamond"/>
          <w:sz w:val="22"/>
          <w:szCs w:val="22"/>
        </w:rPr>
        <w:t>For</w:t>
      </w:r>
      <w:proofErr w:type="spellEnd"/>
      <w:r w:rsidR="00D80770" w:rsidRPr="00DA16CE">
        <w:rPr>
          <w:rFonts w:ascii="Garamond" w:hAnsi="Garamond"/>
          <w:sz w:val="22"/>
          <w:szCs w:val="22"/>
        </w:rPr>
        <w:t xml:space="preserve"> Ekkehard Schall</w:t>
      </w:r>
      <w:r w:rsidRPr="00DA16CE">
        <w:rPr>
          <w:rFonts w:ascii="Garamond" w:hAnsi="Garamond"/>
          <w:sz w:val="22"/>
          <w:szCs w:val="22"/>
        </w:rPr>
        <w:t xml:space="preserve">“] </w:t>
      </w:r>
      <w:hyperlink r:id="rId28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2D6182D2" w14:textId="77777777" w:rsidR="00817F9D" w:rsidRPr="00DA16CE" w:rsidRDefault="00817F9D" w:rsidP="00DA16CE">
      <w:pPr>
        <w:jc w:val="both"/>
        <w:rPr>
          <w:rFonts w:ascii="Garamond" w:hAnsi="Garamond"/>
          <w:sz w:val="22"/>
          <w:szCs w:val="22"/>
        </w:rPr>
      </w:pPr>
    </w:p>
    <w:p w14:paraId="24860D6B" w14:textId="118A1DFC" w:rsidR="00B87153" w:rsidRPr="00DA16CE" w:rsidRDefault="009D45D0" w:rsidP="00DA16CE">
      <w:pPr>
        <w:jc w:val="both"/>
        <w:rPr>
          <w:rFonts w:ascii="Garamond" w:hAnsi="Garamond"/>
          <w:sz w:val="22"/>
          <w:szCs w:val="22"/>
        </w:rPr>
      </w:pPr>
      <w:r w:rsidRPr="00DA16CE">
        <w:rPr>
          <w:rFonts w:ascii="Garamond" w:hAnsi="Garamond"/>
          <w:b/>
          <w:sz w:val="22"/>
          <w:szCs w:val="22"/>
        </w:rPr>
        <w:lastRenderedPageBreak/>
        <w:t>Müller, Heiner:</w:t>
      </w:r>
      <w:r w:rsidRPr="00DA16CE">
        <w:rPr>
          <w:rFonts w:ascii="Garamond" w:hAnsi="Garamond"/>
          <w:sz w:val="22"/>
          <w:szCs w:val="22"/>
        </w:rPr>
        <w:t xml:space="preserve"> Ich weiß nicht, wohin ich zurückkehre</w:t>
      </w:r>
    </w:p>
    <w:p w14:paraId="10E48923" w14:textId="5A25F50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94A16" w:rsidRPr="00DA16CE">
        <w:rPr>
          <w:rFonts w:ascii="Garamond" w:hAnsi="Garamond"/>
          <w:sz w:val="22"/>
          <w:szCs w:val="22"/>
        </w:rPr>
        <w:tab/>
        <w:t>–</w:t>
      </w:r>
      <w:r w:rsidR="00C94A1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324.</w:t>
      </w:r>
    </w:p>
    <w:p w14:paraId="747D205C" w14:textId="40663947" w:rsidR="00C94A16" w:rsidRPr="00DA16CE" w:rsidRDefault="00C94A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D80770" w:rsidRPr="00DA16CE">
        <w:rPr>
          <w:rFonts w:ascii="Garamond" w:hAnsi="Garamond"/>
          <w:sz w:val="22"/>
          <w:szCs w:val="22"/>
          <w:lang w:val="en-GB"/>
        </w:rPr>
        <w:t>83</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D80770" w:rsidRPr="00DA16CE">
        <w:rPr>
          <w:rFonts w:ascii="Garamond" w:hAnsi="Garamond"/>
          <w:sz w:val="22"/>
          <w:szCs w:val="22"/>
          <w:lang w:val="en-GB"/>
        </w:rPr>
        <w:t>I don’t know where I am returning</w:t>
      </w:r>
      <w:r w:rsidRPr="00DA16CE">
        <w:rPr>
          <w:rFonts w:ascii="Garamond" w:hAnsi="Garamond"/>
          <w:sz w:val="22"/>
          <w:szCs w:val="22"/>
          <w:lang w:val="en-GB"/>
        </w:rPr>
        <w:t xml:space="preserve">“] </w:t>
      </w:r>
      <w:hyperlink r:id="rId283"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2A6DB056" w14:textId="77777777" w:rsidR="00817F9D" w:rsidRPr="00DA16CE" w:rsidRDefault="00817F9D" w:rsidP="00DA16CE">
      <w:pPr>
        <w:jc w:val="both"/>
        <w:rPr>
          <w:rFonts w:ascii="Garamond" w:hAnsi="Garamond"/>
          <w:sz w:val="22"/>
          <w:szCs w:val="22"/>
        </w:rPr>
      </w:pPr>
    </w:p>
    <w:p w14:paraId="14324366" w14:textId="7D35192D"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Ihr werdet hierbleiben, ich werde weggehen</w:t>
      </w:r>
    </w:p>
    <w:p w14:paraId="4D12A04E" w14:textId="08263FD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94A16" w:rsidRPr="00DA16CE">
        <w:rPr>
          <w:rFonts w:ascii="Garamond" w:hAnsi="Garamond"/>
          <w:sz w:val="22"/>
          <w:szCs w:val="22"/>
        </w:rPr>
        <w:tab/>
        <w:t>–</w:t>
      </w:r>
      <w:r w:rsidR="00C94A1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325.</w:t>
      </w:r>
    </w:p>
    <w:p w14:paraId="2A0DDA63" w14:textId="5319F29F" w:rsidR="00C94A16" w:rsidRPr="00DA16CE" w:rsidRDefault="00C94A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D80770" w:rsidRPr="00DA16CE">
        <w:rPr>
          <w:rFonts w:ascii="Garamond" w:hAnsi="Garamond"/>
          <w:sz w:val="22"/>
          <w:szCs w:val="22"/>
          <w:lang w:val="en-GB"/>
        </w:rPr>
        <w:t>84</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D80770" w:rsidRPr="00DA16CE">
        <w:rPr>
          <w:rFonts w:ascii="Garamond" w:hAnsi="Garamond"/>
          <w:sz w:val="22"/>
          <w:szCs w:val="22"/>
          <w:lang w:val="en-GB"/>
        </w:rPr>
        <w:t xml:space="preserve">You’ll remain here, I leave </w:t>
      </w:r>
      <w:r w:rsidRPr="00DA16CE">
        <w:rPr>
          <w:rFonts w:ascii="Garamond" w:hAnsi="Garamond"/>
          <w:sz w:val="22"/>
          <w:szCs w:val="22"/>
          <w:lang w:val="en-GB"/>
        </w:rPr>
        <w:t xml:space="preserve">“] </w:t>
      </w:r>
      <w:hyperlink r:id="rId284"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5E9CB659" w14:textId="77777777" w:rsidR="00817F9D" w:rsidRPr="00DA16CE" w:rsidRDefault="00817F9D" w:rsidP="00DA16CE">
      <w:pPr>
        <w:jc w:val="both"/>
        <w:rPr>
          <w:rFonts w:ascii="Garamond" w:hAnsi="Garamond"/>
          <w:sz w:val="22"/>
          <w:szCs w:val="22"/>
        </w:rPr>
      </w:pPr>
    </w:p>
    <w:p w14:paraId="035253FD" w14:textId="74198110"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Day after Day</w:t>
      </w:r>
    </w:p>
    <w:p w14:paraId="3D0C6CF8" w14:textId="2701A45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C94A16" w:rsidRPr="00DA16CE">
        <w:rPr>
          <w:rFonts w:ascii="Garamond" w:hAnsi="Garamond"/>
          <w:sz w:val="22"/>
          <w:szCs w:val="22"/>
        </w:rPr>
        <w:tab/>
        <w:t>–</w:t>
      </w:r>
      <w:r w:rsidR="00C94A16"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326.</w:t>
      </w:r>
    </w:p>
    <w:p w14:paraId="6E41B8CB" w14:textId="6CF67AD1" w:rsidR="00C94A16" w:rsidRPr="00DA16CE" w:rsidRDefault="00C94A1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w:t>
      </w:r>
      <w:r w:rsidR="00D80770" w:rsidRPr="00DA16CE">
        <w:rPr>
          <w:rFonts w:ascii="Garamond" w:hAnsi="Garamond"/>
          <w:sz w:val="22"/>
          <w:szCs w:val="22"/>
        </w:rPr>
        <w:t>8</w:t>
      </w:r>
      <w:r w:rsidRPr="00DA16CE">
        <w:rPr>
          <w:rFonts w:ascii="Garamond" w:hAnsi="Garamond"/>
          <w:sz w:val="22"/>
          <w:szCs w:val="22"/>
        </w:rPr>
        <w:t>5. [In englischer Sprache. Unter dem Titel „</w:t>
      </w:r>
      <w:r w:rsidR="00D80770" w:rsidRPr="00DA16CE">
        <w:rPr>
          <w:rFonts w:ascii="Garamond" w:hAnsi="Garamond"/>
          <w:sz w:val="22"/>
          <w:szCs w:val="22"/>
        </w:rPr>
        <w:t xml:space="preserve">Day </w:t>
      </w:r>
      <w:r w:rsidR="00BA14B1" w:rsidRPr="00DA16CE">
        <w:rPr>
          <w:rFonts w:ascii="Garamond" w:hAnsi="Garamond"/>
          <w:sz w:val="22"/>
          <w:szCs w:val="22"/>
        </w:rPr>
        <w:t>a</w:t>
      </w:r>
      <w:r w:rsidR="00D80770" w:rsidRPr="00DA16CE">
        <w:rPr>
          <w:rFonts w:ascii="Garamond" w:hAnsi="Garamond"/>
          <w:sz w:val="22"/>
          <w:szCs w:val="22"/>
        </w:rPr>
        <w:t xml:space="preserve">fter </w:t>
      </w:r>
      <w:proofErr w:type="spellStart"/>
      <w:r w:rsidR="00BA14B1" w:rsidRPr="00DA16CE">
        <w:rPr>
          <w:rFonts w:ascii="Garamond" w:hAnsi="Garamond"/>
          <w:sz w:val="22"/>
          <w:szCs w:val="22"/>
        </w:rPr>
        <w:t>d</w:t>
      </w:r>
      <w:r w:rsidR="00D80770" w:rsidRPr="00DA16CE">
        <w:rPr>
          <w:rFonts w:ascii="Garamond" w:hAnsi="Garamond"/>
          <w:sz w:val="22"/>
          <w:szCs w:val="22"/>
        </w:rPr>
        <w:t>ay</w:t>
      </w:r>
      <w:proofErr w:type="spellEnd"/>
      <w:r w:rsidRPr="00DA16CE">
        <w:rPr>
          <w:rFonts w:ascii="Garamond" w:hAnsi="Garamond"/>
          <w:sz w:val="22"/>
          <w:szCs w:val="22"/>
        </w:rPr>
        <w:t xml:space="preserve">“] </w:t>
      </w:r>
      <w:hyperlink r:id="rId28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20BD2A81" w14:textId="77777777" w:rsidR="00817F9D" w:rsidRPr="00DA16CE" w:rsidRDefault="00817F9D" w:rsidP="00DA16CE">
      <w:pPr>
        <w:jc w:val="both"/>
        <w:rPr>
          <w:rFonts w:ascii="Garamond" w:hAnsi="Garamond"/>
          <w:sz w:val="22"/>
          <w:szCs w:val="22"/>
        </w:rPr>
      </w:pPr>
    </w:p>
    <w:p w14:paraId="14146A7C"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Zwischen den Schlachten gegen mich</w:t>
      </w:r>
    </w:p>
    <w:p w14:paraId="0A8D9948" w14:textId="222564B8"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484761" w:rsidRPr="00DA16CE">
        <w:rPr>
          <w:rFonts w:ascii="Garamond" w:hAnsi="Garamond"/>
          <w:sz w:val="22"/>
          <w:szCs w:val="22"/>
        </w:rPr>
        <w:t> </w:t>
      </w:r>
      <w:r w:rsidRPr="00DA16CE">
        <w:rPr>
          <w:rFonts w:ascii="Garamond" w:hAnsi="Garamond"/>
          <w:sz w:val="22"/>
          <w:szCs w:val="22"/>
        </w:rPr>
        <w:t>327 und 440</w:t>
      </w:r>
      <w:r w:rsidR="00BB1097" w:rsidRPr="00DA16CE">
        <w:rPr>
          <w:rFonts w:ascii="Garamond" w:eastAsia="GaramondPremrPro-Smbd" w:hAnsi="Garamond"/>
          <w:sz w:val="22"/>
          <w:szCs w:val="22"/>
        </w:rPr>
        <w:t>–</w:t>
      </w:r>
      <w:r w:rsidRPr="00DA16CE">
        <w:rPr>
          <w:rFonts w:ascii="Garamond" w:hAnsi="Garamond"/>
          <w:sz w:val="22"/>
          <w:szCs w:val="22"/>
        </w:rPr>
        <w:t>442. [Faksimile und Transkription]</w:t>
      </w:r>
    </w:p>
    <w:p w14:paraId="753E0E6F" w14:textId="108DB1D1" w:rsidR="00817F9D" w:rsidRPr="00DA16CE" w:rsidRDefault="009D45D0" w:rsidP="00DA16CE">
      <w:pPr>
        <w:numPr>
          <w:ilvl w:val="0"/>
          <w:numId w:val="28"/>
        </w:numPr>
        <w:ind w:hanging="294"/>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484761" w:rsidRPr="00DA16CE">
        <w:rPr>
          <w:rFonts w:ascii="Garamond" w:hAnsi="Garamond"/>
          <w:sz w:val="22"/>
          <w:szCs w:val="22"/>
        </w:rPr>
        <w:t> </w:t>
      </w:r>
      <w:r w:rsidRPr="00DA16CE">
        <w:rPr>
          <w:rFonts w:ascii="Garamond" w:hAnsi="Garamond"/>
          <w:sz w:val="22"/>
          <w:szCs w:val="22"/>
        </w:rPr>
        <w:t>303.</w:t>
      </w:r>
    </w:p>
    <w:p w14:paraId="2EFCB7E7" w14:textId="46A95EC7" w:rsidR="00D664B8" w:rsidRPr="00DA16CE" w:rsidRDefault="00D664B8" w:rsidP="00DA16CE">
      <w:pPr>
        <w:numPr>
          <w:ilvl w:val="0"/>
          <w:numId w:val="28"/>
        </w:numPr>
        <w:ind w:hanging="294"/>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w:t>
      </w:r>
      <w:r w:rsidRPr="00DA16CE">
        <w:rPr>
          <w:rFonts w:ascii="Garamond" w:hAnsi="Garamond"/>
          <w:sz w:val="22"/>
          <w:szCs w:val="22"/>
          <w:lang w:val="en-GB"/>
        </w:rPr>
        <w:t>London/New York/Calcutta 2021, S. 2</w:t>
      </w:r>
      <w:r w:rsidR="00D80770" w:rsidRPr="00DA16CE">
        <w:rPr>
          <w:rFonts w:ascii="Garamond" w:hAnsi="Garamond"/>
          <w:sz w:val="22"/>
          <w:szCs w:val="22"/>
          <w:lang w:val="en-GB"/>
        </w:rPr>
        <w:t>86</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D80770" w:rsidRPr="00DA16CE">
        <w:rPr>
          <w:rFonts w:ascii="Garamond" w:hAnsi="Garamond"/>
          <w:sz w:val="22"/>
          <w:szCs w:val="22"/>
          <w:lang w:val="en-GB"/>
        </w:rPr>
        <w:t xml:space="preserve">Between the </w:t>
      </w:r>
      <w:r w:rsidR="00BA14B1" w:rsidRPr="00DA16CE">
        <w:rPr>
          <w:rFonts w:ascii="Garamond" w:hAnsi="Garamond"/>
          <w:sz w:val="22"/>
          <w:szCs w:val="22"/>
          <w:lang w:val="en-GB"/>
        </w:rPr>
        <w:t>b</w:t>
      </w:r>
      <w:r w:rsidR="00D80770" w:rsidRPr="00DA16CE">
        <w:rPr>
          <w:rFonts w:ascii="Garamond" w:hAnsi="Garamond"/>
          <w:sz w:val="22"/>
          <w:szCs w:val="22"/>
          <w:lang w:val="en-GB"/>
        </w:rPr>
        <w:t xml:space="preserve">attles </w:t>
      </w:r>
      <w:r w:rsidR="00BA14B1" w:rsidRPr="00DA16CE">
        <w:rPr>
          <w:rFonts w:ascii="Garamond" w:hAnsi="Garamond"/>
          <w:sz w:val="22"/>
          <w:szCs w:val="22"/>
          <w:lang w:val="en-GB"/>
        </w:rPr>
        <w:t>o</w:t>
      </w:r>
      <w:r w:rsidR="00050A32" w:rsidRPr="00DA16CE">
        <w:rPr>
          <w:rFonts w:ascii="Garamond" w:hAnsi="Garamond"/>
          <w:sz w:val="22"/>
          <w:szCs w:val="22"/>
          <w:lang w:val="en-GB"/>
        </w:rPr>
        <w:t>ver</w:t>
      </w:r>
      <w:r w:rsidR="00D80770" w:rsidRPr="00DA16CE">
        <w:rPr>
          <w:rFonts w:ascii="Garamond" w:hAnsi="Garamond"/>
          <w:sz w:val="22"/>
          <w:szCs w:val="22"/>
          <w:lang w:val="en-GB"/>
        </w:rPr>
        <w:t xml:space="preserve"> </w:t>
      </w:r>
      <w:r w:rsidR="00BA14B1" w:rsidRPr="00DA16CE">
        <w:rPr>
          <w:rFonts w:ascii="Garamond" w:hAnsi="Garamond"/>
          <w:sz w:val="22"/>
          <w:szCs w:val="22"/>
          <w:lang w:val="en-GB"/>
        </w:rPr>
        <w:t>m</w:t>
      </w:r>
      <w:r w:rsidR="00D80770" w:rsidRPr="00DA16CE">
        <w:rPr>
          <w:rFonts w:ascii="Garamond" w:hAnsi="Garamond"/>
          <w:sz w:val="22"/>
          <w:szCs w:val="22"/>
          <w:lang w:val="en-GB"/>
        </w:rPr>
        <w:t>e</w:t>
      </w:r>
      <w:r w:rsidRPr="00DA16CE">
        <w:rPr>
          <w:rFonts w:ascii="Garamond" w:hAnsi="Garamond"/>
          <w:sz w:val="22"/>
          <w:szCs w:val="22"/>
          <w:lang w:val="en-GB"/>
        </w:rPr>
        <w:t xml:space="preserve">“] </w:t>
      </w:r>
      <w:hyperlink r:id="rId28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68BCA9C3" w14:textId="77777777" w:rsidR="00817F9D" w:rsidRPr="00DA16CE" w:rsidRDefault="00817F9D" w:rsidP="00DA16CE">
      <w:pPr>
        <w:jc w:val="both"/>
        <w:rPr>
          <w:rFonts w:ascii="Garamond" w:hAnsi="Garamond"/>
          <w:b/>
          <w:sz w:val="22"/>
          <w:szCs w:val="22"/>
        </w:rPr>
      </w:pPr>
    </w:p>
    <w:p w14:paraId="28C99E58"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Geld für Spanien</w:t>
      </w:r>
    </w:p>
    <w:p w14:paraId="101E6A14" w14:textId="0F95B453"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C811BB" w:rsidRPr="00DA16CE">
        <w:rPr>
          <w:rFonts w:ascii="Garamond" w:hAnsi="Garamond"/>
          <w:sz w:val="22"/>
          <w:szCs w:val="22"/>
        </w:rPr>
        <w:t>Berlin: Suhrkamp</w:t>
      </w:r>
      <w:r w:rsidRPr="00DA16CE">
        <w:rPr>
          <w:rFonts w:ascii="Garamond" w:hAnsi="Garamond"/>
          <w:sz w:val="22"/>
          <w:szCs w:val="22"/>
        </w:rPr>
        <w:t xml:space="preserve"> 2014, S.</w:t>
      </w:r>
      <w:r w:rsidR="00484761" w:rsidRPr="00DA16CE">
        <w:rPr>
          <w:rFonts w:ascii="Garamond" w:hAnsi="Garamond"/>
          <w:sz w:val="22"/>
          <w:szCs w:val="22"/>
        </w:rPr>
        <w:t> </w:t>
      </w:r>
      <w:r w:rsidRPr="00DA16CE">
        <w:rPr>
          <w:rFonts w:ascii="Garamond" w:hAnsi="Garamond"/>
          <w:sz w:val="22"/>
          <w:szCs w:val="22"/>
        </w:rPr>
        <w:t>328f.</w:t>
      </w:r>
    </w:p>
    <w:p w14:paraId="79D82A9F" w14:textId="5928B943" w:rsidR="00817F9D" w:rsidRPr="00DA16CE" w:rsidRDefault="009D45D0" w:rsidP="00DA16CE">
      <w:pPr>
        <w:numPr>
          <w:ilvl w:val="0"/>
          <w:numId w:val="27"/>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484761" w:rsidRPr="00DA16CE">
        <w:rPr>
          <w:rFonts w:ascii="Garamond" w:hAnsi="Garamond"/>
          <w:sz w:val="22"/>
          <w:szCs w:val="22"/>
        </w:rPr>
        <w:t> </w:t>
      </w:r>
      <w:r w:rsidRPr="00DA16CE">
        <w:rPr>
          <w:rFonts w:ascii="Garamond" w:hAnsi="Garamond"/>
          <w:sz w:val="22"/>
          <w:szCs w:val="22"/>
        </w:rPr>
        <w:t>321</w:t>
      </w:r>
      <w:r w:rsidR="00BB1097" w:rsidRPr="00DA16CE">
        <w:rPr>
          <w:rFonts w:ascii="Garamond" w:eastAsia="GaramondPremrPro-Smbd" w:hAnsi="Garamond"/>
          <w:sz w:val="22"/>
          <w:szCs w:val="22"/>
        </w:rPr>
        <w:t>–</w:t>
      </w:r>
      <w:r w:rsidRPr="00DA16CE">
        <w:rPr>
          <w:rFonts w:ascii="Garamond" w:hAnsi="Garamond"/>
          <w:sz w:val="22"/>
          <w:szCs w:val="22"/>
        </w:rPr>
        <w:t>323.</w:t>
      </w:r>
    </w:p>
    <w:p w14:paraId="74E82027" w14:textId="0A5834E8" w:rsidR="00817F9D" w:rsidRPr="00DA16CE" w:rsidRDefault="009D45D0" w:rsidP="00DA16CE">
      <w:pPr>
        <w:numPr>
          <w:ilvl w:val="0"/>
          <w:numId w:val="27"/>
        </w:numPr>
        <w:ind w:left="709" w:hanging="283"/>
        <w:jc w:val="both"/>
        <w:rPr>
          <w:rFonts w:ascii="Garamond" w:hAnsi="Garamond"/>
          <w:sz w:val="22"/>
          <w:szCs w:val="22"/>
        </w:rPr>
      </w:pPr>
      <w:proofErr w:type="spellStart"/>
      <w:r w:rsidRPr="00DA16CE">
        <w:rPr>
          <w:rFonts w:ascii="Garamond" w:hAnsi="Garamond"/>
          <w:sz w:val="22"/>
          <w:szCs w:val="22"/>
        </w:rPr>
        <w:t>Viento</w:t>
      </w:r>
      <w:proofErr w:type="spellEnd"/>
      <w:r w:rsidRPr="00DA16CE">
        <w:rPr>
          <w:rFonts w:ascii="Garamond" w:hAnsi="Garamond"/>
          <w:sz w:val="22"/>
          <w:szCs w:val="22"/>
        </w:rPr>
        <w:t xml:space="preserve"> </w:t>
      </w:r>
      <w:proofErr w:type="spellStart"/>
      <w:r w:rsidRPr="00DA16CE">
        <w:rPr>
          <w:rFonts w:ascii="Garamond" w:hAnsi="Garamond"/>
          <w:sz w:val="22"/>
          <w:szCs w:val="22"/>
        </w:rPr>
        <w:t>sur</w:t>
      </w:r>
      <w:proofErr w:type="spellEnd"/>
      <w:r w:rsidRPr="00DA16CE">
        <w:rPr>
          <w:rFonts w:ascii="Garamond" w:hAnsi="Garamond"/>
          <w:sz w:val="22"/>
          <w:szCs w:val="22"/>
        </w:rPr>
        <w:t xml:space="preserve"> Nr. 154 (Oktober 2017). Madrid, S.</w:t>
      </w:r>
      <w:r w:rsidR="00484761" w:rsidRPr="00DA16CE">
        <w:rPr>
          <w:rFonts w:ascii="Garamond" w:hAnsi="Garamond"/>
          <w:sz w:val="22"/>
          <w:szCs w:val="22"/>
        </w:rPr>
        <w:t> </w:t>
      </w:r>
      <w:r w:rsidRPr="00DA16CE">
        <w:rPr>
          <w:rFonts w:ascii="Garamond" w:hAnsi="Garamond"/>
          <w:sz w:val="22"/>
          <w:szCs w:val="22"/>
        </w:rPr>
        <w:t>121. [In spanischer Sprache. Übersetzt von Sandra Alonso und Jorge Riechmann. Unter dem Titel „</w:t>
      </w:r>
      <w:proofErr w:type="spellStart"/>
      <w:r w:rsidRPr="00DA16CE">
        <w:rPr>
          <w:rFonts w:ascii="Garamond" w:hAnsi="Garamond"/>
          <w:sz w:val="22"/>
          <w:szCs w:val="22"/>
        </w:rPr>
        <w:t>Dinero</w:t>
      </w:r>
      <w:proofErr w:type="spellEnd"/>
      <w:r w:rsidRPr="00DA16CE">
        <w:rPr>
          <w:rFonts w:ascii="Garamond" w:hAnsi="Garamond"/>
          <w:sz w:val="22"/>
          <w:szCs w:val="22"/>
        </w:rPr>
        <w:t xml:space="preserve"> </w:t>
      </w:r>
      <w:proofErr w:type="spellStart"/>
      <w:r w:rsidRPr="00DA16CE">
        <w:rPr>
          <w:rFonts w:ascii="Garamond" w:hAnsi="Garamond"/>
          <w:sz w:val="22"/>
          <w:szCs w:val="22"/>
        </w:rPr>
        <w:t>para</w:t>
      </w:r>
      <w:proofErr w:type="spellEnd"/>
      <w:r w:rsidRPr="00DA16CE">
        <w:rPr>
          <w:rFonts w:ascii="Garamond" w:hAnsi="Garamond"/>
          <w:sz w:val="22"/>
          <w:szCs w:val="22"/>
        </w:rPr>
        <w:t xml:space="preserve"> Espana“]</w:t>
      </w:r>
    </w:p>
    <w:p w14:paraId="2900A814" w14:textId="11235368" w:rsidR="00D664B8" w:rsidRPr="00DA16CE" w:rsidRDefault="00D664B8" w:rsidP="00DA16CE">
      <w:pPr>
        <w:numPr>
          <w:ilvl w:val="0"/>
          <w:numId w:val="27"/>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2</w:t>
      </w:r>
      <w:r w:rsidR="00050A32" w:rsidRPr="00DA16CE">
        <w:rPr>
          <w:rFonts w:ascii="Garamond" w:hAnsi="Garamond"/>
          <w:sz w:val="22"/>
          <w:szCs w:val="22"/>
        </w:rPr>
        <w:t>87</w:t>
      </w:r>
      <w:r w:rsidRPr="00DA16CE">
        <w:rPr>
          <w:rFonts w:ascii="Garamond" w:hAnsi="Garamond"/>
          <w:sz w:val="22"/>
          <w:szCs w:val="22"/>
        </w:rPr>
        <w:t>. [In englischer Sprache. Unter dem Titel „</w:t>
      </w:r>
      <w:r w:rsidR="00050A32" w:rsidRPr="00DA16CE">
        <w:rPr>
          <w:rFonts w:ascii="Garamond" w:hAnsi="Garamond"/>
          <w:sz w:val="22"/>
          <w:szCs w:val="22"/>
        </w:rPr>
        <w:t xml:space="preserve">Money </w:t>
      </w:r>
      <w:proofErr w:type="spellStart"/>
      <w:r w:rsidR="00050A32" w:rsidRPr="00DA16CE">
        <w:rPr>
          <w:rFonts w:ascii="Garamond" w:hAnsi="Garamond"/>
          <w:sz w:val="22"/>
          <w:szCs w:val="22"/>
        </w:rPr>
        <w:t>for</w:t>
      </w:r>
      <w:proofErr w:type="spellEnd"/>
      <w:r w:rsidR="00050A32" w:rsidRPr="00DA16CE">
        <w:rPr>
          <w:rFonts w:ascii="Garamond" w:hAnsi="Garamond"/>
          <w:sz w:val="22"/>
          <w:szCs w:val="22"/>
        </w:rPr>
        <w:t xml:space="preserve"> Spain</w:t>
      </w:r>
      <w:r w:rsidRPr="00DA16CE">
        <w:rPr>
          <w:rFonts w:ascii="Garamond" w:hAnsi="Garamond"/>
          <w:sz w:val="22"/>
          <w:szCs w:val="22"/>
        </w:rPr>
        <w:t xml:space="preserve">“] </w:t>
      </w:r>
      <w:hyperlink r:id="rId28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082664E5" w14:textId="77777777" w:rsidR="00817F9D" w:rsidRPr="00DA16CE" w:rsidRDefault="00817F9D" w:rsidP="00DA16CE">
      <w:pPr>
        <w:jc w:val="both"/>
        <w:rPr>
          <w:rFonts w:ascii="Garamond" w:hAnsi="Garamond"/>
          <w:b/>
          <w:sz w:val="22"/>
          <w:szCs w:val="22"/>
        </w:rPr>
      </w:pPr>
    </w:p>
    <w:p w14:paraId="0D227B9D" w14:textId="74F25B88" w:rsidR="00B87153" w:rsidRPr="00DA16CE" w:rsidRDefault="009D45D0" w:rsidP="00DA16CE">
      <w:pPr>
        <w:jc w:val="both"/>
        <w:rPr>
          <w:rFonts w:ascii="Garamond" w:hAnsi="Garamond"/>
          <w:sz w:val="22"/>
          <w:szCs w:val="22"/>
          <w:lang w:val="en-GB"/>
        </w:rPr>
      </w:pPr>
      <w:r w:rsidRPr="00DA16CE">
        <w:rPr>
          <w:rFonts w:ascii="Garamond" w:hAnsi="Garamond"/>
          <w:b/>
          <w:sz w:val="22"/>
          <w:szCs w:val="22"/>
          <w:lang w:val="en-GB"/>
        </w:rPr>
        <w:t>Müller, Heiner:</w:t>
      </w:r>
      <w:r w:rsidRPr="00DA16CE">
        <w:rPr>
          <w:rFonts w:ascii="Garamond" w:hAnsi="Garamond"/>
          <w:sz w:val="22"/>
          <w:szCs w:val="22"/>
          <w:lang w:val="en-GB"/>
        </w:rPr>
        <w:t xml:space="preserve"> forget the yes + no</w:t>
      </w:r>
    </w:p>
    <w:p w14:paraId="43F947E2" w14:textId="0AC7949A"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E6A0D" w:rsidRPr="00DA16CE">
        <w:rPr>
          <w:rFonts w:ascii="Garamond" w:hAnsi="Garamond"/>
          <w:sz w:val="22"/>
          <w:szCs w:val="22"/>
        </w:rPr>
        <w:tab/>
        <w:t>–</w:t>
      </w:r>
      <w:r w:rsidR="00EE6A0D"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330.</w:t>
      </w:r>
    </w:p>
    <w:p w14:paraId="0821A8A8" w14:textId="69DB6196" w:rsidR="00EE6A0D" w:rsidRPr="00DA16CE" w:rsidRDefault="00EE6A0D"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050A32" w:rsidRPr="00DA16CE">
        <w:rPr>
          <w:rFonts w:ascii="Garamond" w:hAnsi="Garamond"/>
          <w:sz w:val="22"/>
          <w:szCs w:val="22"/>
          <w:lang w:val="en-GB"/>
        </w:rPr>
        <w:t>8</w:t>
      </w:r>
      <w:r w:rsidR="00A9324C" w:rsidRPr="00DA16CE">
        <w:rPr>
          <w:rFonts w:ascii="Garamond" w:hAnsi="Garamond"/>
          <w:sz w:val="22"/>
          <w:szCs w:val="22"/>
          <w:lang w:val="en-GB"/>
        </w:rPr>
        <w:t>9</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50A32" w:rsidRPr="00DA16CE">
        <w:rPr>
          <w:rFonts w:ascii="Garamond" w:hAnsi="Garamond"/>
          <w:sz w:val="22"/>
          <w:szCs w:val="22"/>
          <w:lang w:val="en-GB"/>
        </w:rPr>
        <w:t>forget the yes + no</w:t>
      </w:r>
      <w:r w:rsidRPr="00DA16CE">
        <w:rPr>
          <w:rFonts w:ascii="Garamond" w:hAnsi="Garamond"/>
          <w:sz w:val="22"/>
          <w:szCs w:val="22"/>
          <w:lang w:val="en-GB"/>
        </w:rPr>
        <w:t xml:space="preserve">“] </w:t>
      </w:r>
      <w:hyperlink r:id="rId288"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4D4786C3" w14:textId="77777777" w:rsidR="00817F9D" w:rsidRPr="00DA16CE" w:rsidRDefault="00817F9D" w:rsidP="00DA16CE">
      <w:pPr>
        <w:jc w:val="both"/>
        <w:rPr>
          <w:rFonts w:ascii="Garamond" w:hAnsi="Garamond"/>
          <w:sz w:val="22"/>
          <w:szCs w:val="22"/>
        </w:rPr>
      </w:pPr>
    </w:p>
    <w:p w14:paraId="719485E6" w14:textId="259C85A7"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Delphi: zwischen mir und den Göttern</w:t>
      </w:r>
    </w:p>
    <w:p w14:paraId="4C09C2A0" w14:textId="6712E716"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EE6A0D" w:rsidRPr="00DA16CE">
        <w:rPr>
          <w:rFonts w:ascii="Garamond" w:hAnsi="Garamond"/>
          <w:sz w:val="22"/>
          <w:szCs w:val="22"/>
        </w:rPr>
        <w:tab/>
        <w:t>–</w:t>
      </w:r>
      <w:r w:rsidR="00EE6A0D"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331.</w:t>
      </w:r>
    </w:p>
    <w:p w14:paraId="327EB196" w14:textId="55ADD423" w:rsidR="00EE6A0D" w:rsidRDefault="00EE6A0D"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2</w:t>
      </w:r>
      <w:r w:rsidR="00A9324C" w:rsidRPr="00DA16CE">
        <w:rPr>
          <w:rFonts w:ascii="Garamond" w:hAnsi="Garamond"/>
          <w:sz w:val="22"/>
          <w:szCs w:val="22"/>
          <w:lang w:val="en-GB"/>
        </w:rPr>
        <w:t>90</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BA14B1" w:rsidRPr="00DA16CE">
        <w:rPr>
          <w:rFonts w:ascii="Garamond" w:hAnsi="Garamond"/>
          <w:sz w:val="22"/>
          <w:szCs w:val="22"/>
          <w:lang w:val="en-GB"/>
        </w:rPr>
        <w:t>Delphi: between me and the G</w:t>
      </w:r>
      <w:r w:rsidR="00050A32" w:rsidRPr="00DA16CE">
        <w:rPr>
          <w:rFonts w:ascii="Garamond" w:hAnsi="Garamond"/>
          <w:sz w:val="22"/>
          <w:szCs w:val="22"/>
          <w:lang w:val="en-GB"/>
        </w:rPr>
        <w:t>ods</w:t>
      </w:r>
      <w:r w:rsidRPr="00DA16CE">
        <w:rPr>
          <w:rFonts w:ascii="Garamond" w:hAnsi="Garamond"/>
          <w:sz w:val="22"/>
          <w:szCs w:val="22"/>
          <w:lang w:val="en-GB"/>
        </w:rPr>
        <w:t xml:space="preserve">“] </w:t>
      </w:r>
      <w:hyperlink r:id="rId289"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034E62B6" w14:textId="7A9E424C" w:rsidR="0091719C" w:rsidRPr="00DA16CE" w:rsidRDefault="0091719C" w:rsidP="00DA16CE">
      <w:pPr>
        <w:tabs>
          <w:tab w:val="left" w:pos="426"/>
        </w:tabs>
        <w:ind w:left="709" w:hanging="283"/>
        <w:jc w:val="both"/>
        <w:rPr>
          <w:rFonts w:ascii="Garamond" w:hAnsi="Garamond"/>
          <w:sz w:val="22"/>
          <w:szCs w:val="22"/>
        </w:rPr>
      </w:pPr>
      <w:r>
        <w:rPr>
          <w:rFonts w:ascii="Garamond" w:hAnsi="Garamond"/>
          <w:sz w:val="22"/>
          <w:szCs w:val="22"/>
        </w:rPr>
        <w:lastRenderedPageBreak/>
        <w:t>–</w:t>
      </w:r>
      <w:r>
        <w:rPr>
          <w:rFonts w:ascii="Garamond" w:hAnsi="Garamond"/>
          <w:sz w:val="22"/>
          <w:szCs w:val="22"/>
        </w:rPr>
        <w:tab/>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224. [In niederländischer Sprache. Unter dem Titel „Delphi“]</w:t>
      </w:r>
    </w:p>
    <w:p w14:paraId="2D7C6186" w14:textId="77777777" w:rsidR="00817F9D" w:rsidRPr="00DA16CE" w:rsidRDefault="00817F9D" w:rsidP="00DA16CE">
      <w:pPr>
        <w:jc w:val="both"/>
        <w:rPr>
          <w:rFonts w:ascii="Garamond" w:hAnsi="Garamond"/>
          <w:sz w:val="22"/>
          <w:szCs w:val="22"/>
        </w:rPr>
      </w:pPr>
    </w:p>
    <w:p w14:paraId="08AF693B" w14:textId="5B383519"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Torso</w:t>
      </w:r>
    </w:p>
    <w:p w14:paraId="17B60CA7" w14:textId="100A046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332.</w:t>
      </w:r>
    </w:p>
    <w:p w14:paraId="6B6B9F3F" w14:textId="497E033D" w:rsidR="00A9324C" w:rsidRPr="00DA16CE" w:rsidRDefault="00A9324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291. [In englischer Sprache. Unter dem Titel „Torso“] </w:t>
      </w:r>
      <w:hyperlink r:id="rId29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E101445" w14:textId="77777777" w:rsidR="00817F9D" w:rsidRPr="00DA16CE" w:rsidRDefault="00817F9D" w:rsidP="00DA16CE">
      <w:pPr>
        <w:jc w:val="both"/>
        <w:rPr>
          <w:rFonts w:ascii="Garamond" w:hAnsi="Garamond"/>
          <w:sz w:val="22"/>
          <w:szCs w:val="22"/>
        </w:rPr>
      </w:pPr>
    </w:p>
    <w:p w14:paraId="3E41A8E0" w14:textId="6B57E32B"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Anatomie der</w:t>
      </w:r>
      <w:r w:rsidR="00BF2BC3" w:rsidRPr="00DA16CE">
        <w:rPr>
          <w:rFonts w:ascii="Garamond" w:hAnsi="Garamond"/>
          <w:sz w:val="22"/>
          <w:szCs w:val="22"/>
        </w:rPr>
        <w:t> </w:t>
      </w:r>
      <w:r w:rsidRPr="00DA16CE">
        <w:rPr>
          <w:rFonts w:ascii="Garamond" w:hAnsi="Garamond"/>
          <w:sz w:val="22"/>
          <w:szCs w:val="22"/>
        </w:rPr>
        <w:t>/</w:t>
      </w:r>
      <w:r w:rsidR="00BF2BC3" w:rsidRPr="00DA16CE">
        <w:rPr>
          <w:rFonts w:ascii="Garamond" w:hAnsi="Garamond"/>
          <w:sz w:val="22"/>
          <w:szCs w:val="22"/>
        </w:rPr>
        <w:t> </w:t>
      </w:r>
      <w:r w:rsidRPr="00DA16CE">
        <w:rPr>
          <w:rFonts w:ascii="Garamond" w:hAnsi="Garamond"/>
          <w:sz w:val="22"/>
          <w:szCs w:val="22"/>
        </w:rPr>
        <w:t>(einer) Liebe</w:t>
      </w:r>
    </w:p>
    <w:p w14:paraId="09E67E5A" w14:textId="59DD2C5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333.</w:t>
      </w:r>
    </w:p>
    <w:p w14:paraId="61935D40" w14:textId="03439CAF" w:rsidR="00A9324C" w:rsidRPr="00DA16CE" w:rsidRDefault="00A9324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292.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„Anatomy of (a) </w:t>
      </w:r>
      <w:r w:rsidR="00BA14B1" w:rsidRPr="00DA16CE">
        <w:rPr>
          <w:rFonts w:ascii="Garamond" w:hAnsi="Garamond"/>
          <w:sz w:val="22"/>
          <w:szCs w:val="22"/>
          <w:lang w:val="en-GB"/>
        </w:rPr>
        <w:t>l</w:t>
      </w:r>
      <w:r w:rsidRPr="00DA16CE">
        <w:rPr>
          <w:rFonts w:ascii="Garamond" w:hAnsi="Garamond"/>
          <w:sz w:val="22"/>
          <w:szCs w:val="22"/>
          <w:lang w:val="en-GB"/>
        </w:rPr>
        <w:t xml:space="preserve">ove“] </w:t>
      </w:r>
      <w:hyperlink r:id="rId291"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6A89E9A8" w14:textId="77777777" w:rsidR="00817F9D" w:rsidRPr="00DA16CE" w:rsidRDefault="00817F9D" w:rsidP="00DA16CE">
      <w:pPr>
        <w:jc w:val="both"/>
        <w:rPr>
          <w:rFonts w:ascii="Garamond" w:hAnsi="Garamond"/>
          <w:sz w:val="22"/>
          <w:szCs w:val="22"/>
        </w:rPr>
      </w:pPr>
    </w:p>
    <w:p w14:paraId="479884BA" w14:textId="14FC047E"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Abschiede</w:t>
      </w:r>
    </w:p>
    <w:p w14:paraId="47D5BD41" w14:textId="2B8EE1C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334.</w:t>
      </w:r>
    </w:p>
    <w:p w14:paraId="1E28D0DC" w14:textId="0989AA53" w:rsidR="00A9324C" w:rsidRPr="00DA16CE" w:rsidRDefault="00A9324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293. [In englischer Sprache. Unter dem Titel „Goodbye“] </w:t>
      </w:r>
      <w:hyperlink r:id="rId29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6DCA3DAD" w14:textId="77777777" w:rsidR="00817F9D" w:rsidRPr="00DA16CE" w:rsidRDefault="00817F9D" w:rsidP="00DA16CE">
      <w:pPr>
        <w:jc w:val="both"/>
        <w:rPr>
          <w:rFonts w:ascii="Garamond" w:hAnsi="Garamond"/>
          <w:sz w:val="22"/>
          <w:szCs w:val="22"/>
        </w:rPr>
      </w:pPr>
    </w:p>
    <w:p w14:paraId="44CE26B0" w14:textId="117935D5"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Orpheus gepflügt</w:t>
      </w:r>
    </w:p>
    <w:p w14:paraId="02AD189A" w14:textId="426E9A0E" w:rsidR="00817F9D" w:rsidRPr="00DA16CE" w:rsidRDefault="002D5853"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w:t>
      </w:r>
      <w:r w:rsidR="009D45D0" w:rsidRPr="00DA16CE">
        <w:rPr>
          <w:rFonts w:ascii="Garamond" w:hAnsi="Garamond"/>
          <w:sz w:val="22"/>
          <w:szCs w:val="22"/>
        </w:rPr>
        <w:t>n:</w:t>
      </w:r>
      <w:r w:rsidRPr="00DA16CE">
        <w:rPr>
          <w:rFonts w:ascii="Garamond" w:hAnsi="Garamond"/>
          <w:sz w:val="22"/>
          <w:szCs w:val="22"/>
        </w:rPr>
        <w:tab/>
        <w:t>–</w:t>
      </w:r>
      <w:r w:rsidRPr="00DA16CE">
        <w:rPr>
          <w:rFonts w:ascii="Garamon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 xml:space="preserve">M.: Warten auf der Gegenschräge. Gesammelte Gedichte. Hg. von Kristin Schulz. </w:t>
      </w:r>
      <w:r w:rsidR="009D45D0" w:rsidRPr="00DA16CE">
        <w:rPr>
          <w:rFonts w:ascii="Garamond" w:hAnsi="Garamond"/>
          <w:sz w:val="22"/>
          <w:szCs w:val="22"/>
          <w:lang w:val="en-GB"/>
        </w:rPr>
        <w:t xml:space="preserve">Berlin: </w:t>
      </w:r>
      <w:proofErr w:type="spellStart"/>
      <w:r w:rsidR="009D45D0" w:rsidRPr="00DA16CE">
        <w:rPr>
          <w:rFonts w:ascii="Garamond" w:hAnsi="Garamond"/>
          <w:sz w:val="22"/>
          <w:szCs w:val="22"/>
          <w:lang w:val="en-GB"/>
        </w:rPr>
        <w:t>Suhrkamp</w:t>
      </w:r>
      <w:proofErr w:type="spellEnd"/>
      <w:r w:rsidR="009D45D0" w:rsidRPr="00DA16CE">
        <w:rPr>
          <w:rFonts w:ascii="Garamond" w:hAnsi="Garamond"/>
          <w:sz w:val="22"/>
          <w:szCs w:val="22"/>
          <w:lang w:val="en-GB"/>
        </w:rPr>
        <w:t xml:space="preserve"> 2014, S.</w:t>
      </w:r>
      <w:r w:rsidR="00484761" w:rsidRPr="00DA16CE">
        <w:rPr>
          <w:rFonts w:ascii="Garamond" w:hAnsi="Garamond"/>
          <w:sz w:val="22"/>
          <w:szCs w:val="22"/>
          <w:lang w:val="en-GB"/>
        </w:rPr>
        <w:t> </w:t>
      </w:r>
      <w:r w:rsidR="009D45D0" w:rsidRPr="00DA16CE">
        <w:rPr>
          <w:rFonts w:ascii="Garamond" w:hAnsi="Garamond"/>
          <w:sz w:val="22"/>
          <w:szCs w:val="22"/>
          <w:lang w:val="en-GB"/>
        </w:rPr>
        <w:t>335.</w:t>
      </w:r>
    </w:p>
    <w:p w14:paraId="7601B166" w14:textId="4162499C" w:rsidR="00A9324C" w:rsidRPr="00DA16CE" w:rsidRDefault="00A9324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294. [In englischer Sprache. Unter dem Titel „Orpheus </w:t>
      </w:r>
      <w:proofErr w:type="spellStart"/>
      <w:r w:rsidR="00BA14B1" w:rsidRPr="00DA16CE">
        <w:rPr>
          <w:rFonts w:ascii="Garamond" w:hAnsi="Garamond"/>
          <w:sz w:val="22"/>
          <w:szCs w:val="22"/>
        </w:rPr>
        <w:t>p</w:t>
      </w:r>
      <w:r w:rsidRPr="00DA16CE">
        <w:rPr>
          <w:rFonts w:ascii="Garamond" w:hAnsi="Garamond"/>
          <w:sz w:val="22"/>
          <w:szCs w:val="22"/>
        </w:rPr>
        <w:t>loughed</w:t>
      </w:r>
      <w:proofErr w:type="spellEnd"/>
      <w:r w:rsidRPr="00DA16CE">
        <w:rPr>
          <w:rFonts w:ascii="Garamond" w:hAnsi="Garamond"/>
          <w:sz w:val="22"/>
          <w:szCs w:val="22"/>
        </w:rPr>
        <w:t xml:space="preserve"> (II)“] </w:t>
      </w:r>
      <w:hyperlink r:id="rId29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45957E13" w14:textId="77777777" w:rsidR="00817F9D" w:rsidRPr="00DA16CE" w:rsidRDefault="00817F9D" w:rsidP="00DA16CE">
      <w:pPr>
        <w:jc w:val="both"/>
        <w:rPr>
          <w:rFonts w:ascii="Garamond" w:hAnsi="Garamond"/>
          <w:sz w:val="22"/>
          <w:szCs w:val="22"/>
        </w:rPr>
      </w:pPr>
    </w:p>
    <w:p w14:paraId="1312663D"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Lear ein Assoziationsraum (kein Kommentar)</w:t>
      </w:r>
    </w:p>
    <w:p w14:paraId="5BBDED5B" w14:textId="5CB4798C"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CE7406" w:rsidRPr="00DA16CE">
        <w:rPr>
          <w:rFonts w:ascii="Garamond" w:hAnsi="Garamond"/>
          <w:sz w:val="22"/>
          <w:szCs w:val="22"/>
        </w:rPr>
        <w:t xml:space="preserve"> </w:t>
      </w:r>
      <w:r w:rsidRPr="00DA16CE">
        <w:rPr>
          <w:rFonts w:ascii="Garamond" w:hAnsi="Garamond"/>
          <w:sz w:val="22"/>
          <w:szCs w:val="22"/>
        </w:rPr>
        <w:t>Suhrkamp 2014, S</w:t>
      </w:r>
      <w:r w:rsidR="00484761" w:rsidRPr="00DA16CE">
        <w:rPr>
          <w:rFonts w:ascii="Garamond" w:hAnsi="Garamond"/>
          <w:sz w:val="22"/>
          <w:szCs w:val="22"/>
        </w:rPr>
        <w:t>. </w:t>
      </w:r>
      <w:r w:rsidRPr="00DA16CE">
        <w:rPr>
          <w:rFonts w:ascii="Garamond" w:hAnsi="Garamond"/>
          <w:sz w:val="22"/>
          <w:szCs w:val="22"/>
        </w:rPr>
        <w:t>36.</w:t>
      </w:r>
    </w:p>
    <w:p w14:paraId="2047A1AA" w14:textId="70FE21C9" w:rsidR="00817F9D" w:rsidRPr="00DA16CE" w:rsidRDefault="009D45D0" w:rsidP="00DA16CE">
      <w:pPr>
        <w:numPr>
          <w:ilvl w:val="0"/>
          <w:numId w:val="26"/>
        </w:numPr>
        <w:ind w:left="709" w:hanging="283"/>
        <w:jc w:val="both"/>
        <w:rPr>
          <w:rFonts w:ascii="Garamond" w:hAnsi="Garamond"/>
          <w:sz w:val="22"/>
          <w:szCs w:val="22"/>
        </w:rPr>
      </w:pPr>
      <w:r w:rsidRPr="00DA16CE">
        <w:rPr>
          <w:rFonts w:ascii="Garamond" w:hAnsi="Garamond"/>
          <w:sz w:val="22"/>
          <w:szCs w:val="22"/>
          <w:lang w:val="fr-FR"/>
        </w:rPr>
        <w:t xml:space="preserve">Portas, Renata: As Ruinas de </w:t>
      </w:r>
      <w:proofErr w:type="spellStart"/>
      <w:r w:rsidRPr="00DA16CE">
        <w:rPr>
          <w:rFonts w:ascii="Garamond" w:hAnsi="Garamond"/>
          <w:sz w:val="22"/>
          <w:szCs w:val="22"/>
          <w:lang w:val="fr-FR"/>
        </w:rPr>
        <w:t>Tácito</w:t>
      </w:r>
      <w:proofErr w:type="spellEnd"/>
      <w:r w:rsidRPr="00DA16CE">
        <w:rPr>
          <w:rFonts w:ascii="Garamond" w:hAnsi="Garamond"/>
          <w:sz w:val="22"/>
          <w:szCs w:val="22"/>
          <w:lang w:val="fr-FR"/>
        </w:rPr>
        <w:t xml:space="preserve">. </w:t>
      </w:r>
      <w:r w:rsidRPr="00DA16CE">
        <w:rPr>
          <w:rFonts w:ascii="Garamond" w:hAnsi="Garamond"/>
          <w:sz w:val="22"/>
          <w:szCs w:val="22"/>
          <w:lang w:val="en-GB"/>
        </w:rPr>
        <w:t xml:space="preserve">Porto: </w:t>
      </w:r>
      <w:proofErr w:type="spellStart"/>
      <w:r w:rsidRPr="00DA16CE">
        <w:rPr>
          <w:rFonts w:ascii="Garamond" w:hAnsi="Garamond"/>
          <w:sz w:val="22"/>
          <w:szCs w:val="22"/>
          <w:lang w:val="en-GB"/>
        </w:rPr>
        <w:t>Fundação</w:t>
      </w:r>
      <w:proofErr w:type="spellEnd"/>
      <w:r w:rsidRPr="00DA16CE">
        <w:rPr>
          <w:rFonts w:ascii="Garamond" w:hAnsi="Garamond"/>
          <w:sz w:val="22"/>
          <w:szCs w:val="22"/>
          <w:lang w:val="en-GB"/>
        </w:rPr>
        <w:t xml:space="preserve"> José Rodrigues 2015, S.</w:t>
      </w:r>
      <w:r w:rsidR="00484761" w:rsidRPr="00DA16CE">
        <w:rPr>
          <w:rFonts w:ascii="Garamond" w:hAnsi="Garamond"/>
          <w:sz w:val="22"/>
          <w:szCs w:val="22"/>
          <w:lang w:val="en-GB"/>
        </w:rPr>
        <w:t> </w:t>
      </w:r>
      <w:r w:rsidRPr="00DA16CE">
        <w:rPr>
          <w:rFonts w:ascii="Garamond" w:hAnsi="Garamond"/>
          <w:sz w:val="22"/>
          <w:szCs w:val="22"/>
          <w:lang w:val="en-GB"/>
        </w:rPr>
        <w:t xml:space="preserve">25. </w:t>
      </w:r>
      <w:r w:rsidRPr="00DA16CE">
        <w:rPr>
          <w:rFonts w:ascii="Garamond" w:hAnsi="Garamond"/>
          <w:sz w:val="22"/>
          <w:szCs w:val="22"/>
        </w:rPr>
        <w:t xml:space="preserve">[In portugiesischer Sprache. Übersetzt von Miguel </w:t>
      </w:r>
      <w:proofErr w:type="spellStart"/>
      <w:r w:rsidRPr="00DA16CE">
        <w:rPr>
          <w:rFonts w:ascii="Garamond" w:hAnsi="Garamond"/>
          <w:sz w:val="22"/>
          <w:szCs w:val="22"/>
        </w:rPr>
        <w:t>Ramalhete</w:t>
      </w:r>
      <w:proofErr w:type="spellEnd"/>
      <w:r w:rsidRPr="00DA16CE">
        <w:rPr>
          <w:rFonts w:ascii="Garamond" w:hAnsi="Garamond"/>
          <w:sz w:val="22"/>
          <w:szCs w:val="22"/>
        </w:rPr>
        <w:t xml:space="preserve"> Gomes. Unter dem Titel „Lear – um </w:t>
      </w:r>
      <w:proofErr w:type="spellStart"/>
      <w:r w:rsidRPr="00DA16CE">
        <w:rPr>
          <w:rFonts w:ascii="Garamond" w:hAnsi="Garamond"/>
          <w:sz w:val="22"/>
          <w:szCs w:val="22"/>
        </w:rPr>
        <w:t>espaço</w:t>
      </w:r>
      <w:proofErr w:type="spellEnd"/>
      <w:r w:rsidRPr="00DA16CE">
        <w:rPr>
          <w:rFonts w:ascii="Garamond" w:hAnsi="Garamond"/>
          <w:sz w:val="22"/>
          <w:szCs w:val="22"/>
        </w:rPr>
        <w:t xml:space="preserve"> de </w:t>
      </w:r>
      <w:proofErr w:type="spellStart"/>
      <w:r w:rsidRPr="00DA16CE">
        <w:rPr>
          <w:rFonts w:ascii="Garamond" w:hAnsi="Garamond"/>
          <w:sz w:val="22"/>
          <w:szCs w:val="22"/>
        </w:rPr>
        <w:t>associações</w:t>
      </w:r>
      <w:proofErr w:type="spellEnd"/>
      <w:r w:rsidRPr="00DA16CE">
        <w:rPr>
          <w:rFonts w:ascii="Garamond" w:hAnsi="Garamond"/>
          <w:sz w:val="22"/>
          <w:szCs w:val="22"/>
        </w:rPr>
        <w:t xml:space="preserve"> (</w:t>
      </w:r>
      <w:proofErr w:type="spellStart"/>
      <w:r w:rsidRPr="00DA16CE">
        <w:rPr>
          <w:rFonts w:ascii="Garamond" w:hAnsi="Garamond"/>
          <w:sz w:val="22"/>
          <w:szCs w:val="22"/>
        </w:rPr>
        <w:t>não</w:t>
      </w:r>
      <w:proofErr w:type="spellEnd"/>
      <w:r w:rsidRPr="00DA16CE">
        <w:rPr>
          <w:rFonts w:ascii="Garamond" w:hAnsi="Garamond"/>
          <w:sz w:val="22"/>
          <w:szCs w:val="22"/>
        </w:rPr>
        <w:t xml:space="preserve"> um </w:t>
      </w:r>
      <w:proofErr w:type="spellStart"/>
      <w:r w:rsidRPr="00DA16CE">
        <w:rPr>
          <w:rFonts w:ascii="Garamond" w:hAnsi="Garamond"/>
          <w:sz w:val="22"/>
          <w:szCs w:val="22"/>
        </w:rPr>
        <w:t>commentário</w:t>
      </w:r>
      <w:proofErr w:type="spellEnd"/>
      <w:r w:rsidRPr="00DA16CE">
        <w:rPr>
          <w:rFonts w:ascii="Garamond" w:hAnsi="Garamond"/>
          <w:sz w:val="22"/>
          <w:szCs w:val="22"/>
        </w:rPr>
        <w:t>)“]</w:t>
      </w:r>
    </w:p>
    <w:p w14:paraId="6062FD46" w14:textId="06FFC391" w:rsidR="00151D6F" w:rsidRPr="00DA16CE" w:rsidRDefault="00151D6F" w:rsidP="00DA16CE">
      <w:pPr>
        <w:numPr>
          <w:ilvl w:val="0"/>
          <w:numId w:val="26"/>
        </w:numPr>
        <w:ind w:left="709" w:hanging="283"/>
        <w:jc w:val="both"/>
        <w:rPr>
          <w:rFonts w:ascii="Garamond" w:hAnsi="Garamond"/>
          <w:sz w:val="22"/>
          <w:szCs w:val="22"/>
        </w:rPr>
      </w:pPr>
      <w:r w:rsidRPr="00DA16CE">
        <w:rPr>
          <w:rFonts w:ascii="Garamond" w:hAnsi="Garamond"/>
          <w:sz w:val="22"/>
          <w:szCs w:val="22"/>
          <w:lang w:val="en-GB"/>
        </w:rPr>
        <w:t xml:space="preserve">In: H. M.: </w:t>
      </w:r>
      <w:r w:rsidRPr="00DA16CE">
        <w:rPr>
          <w:rFonts w:ascii="Garamond" w:hAnsi="Garamond"/>
          <w:color w:val="000000"/>
          <w:sz w:val="22"/>
          <w:szCs w:val="22"/>
          <w:lang w:val="en-GB" w:eastAsia="en-IE"/>
        </w:rPr>
        <w:t xml:space="preserve">Shakespeare Factory. </w:t>
      </w:r>
      <w:r w:rsidRPr="00DA16CE">
        <w:rPr>
          <w:rFonts w:ascii="Garamond" w:hAnsi="Garamond"/>
          <w:color w:val="000000"/>
          <w:sz w:val="22"/>
          <w:szCs w:val="22"/>
          <w:lang w:eastAsia="en-IE"/>
        </w:rPr>
        <w:t xml:space="preserve">Hg. und übersetzt von Marcel Otten. Amsterdam: De Nieuwe </w:t>
      </w:r>
      <w:proofErr w:type="spellStart"/>
      <w:r w:rsidRPr="00DA16CE">
        <w:rPr>
          <w:rFonts w:ascii="Garamond" w:hAnsi="Garamond"/>
          <w:color w:val="000000"/>
          <w:sz w:val="22"/>
          <w:szCs w:val="22"/>
          <w:lang w:eastAsia="en-IE"/>
        </w:rPr>
        <w:t>Toneelbibliotheek</w:t>
      </w:r>
      <w:proofErr w:type="spellEnd"/>
      <w:r w:rsidRPr="00DA16CE">
        <w:rPr>
          <w:rFonts w:ascii="Garamond" w:hAnsi="Garamond"/>
          <w:color w:val="000000"/>
          <w:sz w:val="22"/>
          <w:szCs w:val="22"/>
          <w:lang w:eastAsia="en-IE"/>
        </w:rPr>
        <w:t xml:space="preserve"> 2020, S. 147. [In holländischer Sprache unter dem Titel „Lear </w:t>
      </w:r>
      <w:proofErr w:type="spellStart"/>
      <w:r w:rsidRPr="00DA16CE">
        <w:rPr>
          <w:rFonts w:ascii="Garamond" w:hAnsi="Garamond"/>
          <w:color w:val="000000"/>
          <w:sz w:val="22"/>
          <w:szCs w:val="22"/>
          <w:lang w:eastAsia="en-IE"/>
        </w:rPr>
        <w:t>een</w:t>
      </w:r>
      <w:proofErr w:type="spellEnd"/>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verenigingsruimte</w:t>
      </w:r>
      <w:proofErr w:type="spellEnd"/>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geen</w:t>
      </w:r>
      <w:proofErr w:type="spellEnd"/>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commentaar</w:t>
      </w:r>
      <w:proofErr w:type="spellEnd"/>
      <w:r w:rsidRPr="00DA16CE">
        <w:rPr>
          <w:rFonts w:ascii="Garamond" w:hAnsi="Garamond"/>
          <w:color w:val="000000"/>
          <w:sz w:val="22"/>
          <w:szCs w:val="22"/>
          <w:lang w:eastAsia="en-IE"/>
        </w:rPr>
        <w:t>“]</w:t>
      </w:r>
    </w:p>
    <w:p w14:paraId="695CBB02" w14:textId="2AF853B1" w:rsidR="00D664B8" w:rsidRPr="00DA16CE" w:rsidRDefault="00D664B8" w:rsidP="00DA16CE">
      <w:pPr>
        <w:numPr>
          <w:ilvl w:val="0"/>
          <w:numId w:val="26"/>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w:t>
      </w:r>
      <w:r w:rsidRPr="00DA16CE">
        <w:rPr>
          <w:rFonts w:ascii="Garamond" w:hAnsi="Garamond"/>
          <w:sz w:val="22"/>
          <w:szCs w:val="22"/>
          <w:lang w:val="en-GB"/>
        </w:rPr>
        <w:t>London/New York/Calcutta 2021, S. 2</w:t>
      </w:r>
      <w:r w:rsidR="00A9324C" w:rsidRPr="00DA16CE">
        <w:rPr>
          <w:rFonts w:ascii="Garamond" w:hAnsi="Garamond"/>
          <w:sz w:val="22"/>
          <w:szCs w:val="22"/>
          <w:lang w:val="en-GB"/>
        </w:rPr>
        <w:t>95</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A9324C" w:rsidRPr="00DA16CE">
        <w:rPr>
          <w:rFonts w:ascii="Garamond" w:hAnsi="Garamond"/>
          <w:sz w:val="22"/>
          <w:szCs w:val="22"/>
          <w:lang w:val="en-GB"/>
        </w:rPr>
        <w:t>Lear, an associative space (no commentary)</w:t>
      </w:r>
      <w:r w:rsidRPr="00DA16CE">
        <w:rPr>
          <w:rFonts w:ascii="Garamond" w:hAnsi="Garamond"/>
          <w:sz w:val="22"/>
          <w:szCs w:val="22"/>
          <w:lang w:val="en-GB"/>
        </w:rPr>
        <w:t xml:space="preserve">“] </w:t>
      </w:r>
      <w:hyperlink r:id="rId294"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7711B5EB" w14:textId="77777777" w:rsidR="00817F9D" w:rsidRPr="00DA16CE" w:rsidRDefault="00817F9D" w:rsidP="00DA16CE">
      <w:pPr>
        <w:jc w:val="both"/>
        <w:rPr>
          <w:rFonts w:ascii="Garamond" w:hAnsi="Garamond"/>
          <w:b/>
          <w:sz w:val="22"/>
          <w:szCs w:val="22"/>
        </w:rPr>
      </w:pPr>
    </w:p>
    <w:p w14:paraId="7D7CFD4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travel</w:t>
      </w:r>
      <w:proofErr w:type="spellEnd"/>
      <w:r w:rsidRPr="00DA16CE">
        <w:rPr>
          <w:rFonts w:ascii="Garamond" w:hAnsi="Garamond"/>
          <w:sz w:val="22"/>
          <w:szCs w:val="22"/>
        </w:rPr>
        <w:t xml:space="preserve"> </w:t>
      </w:r>
      <w:proofErr w:type="spellStart"/>
      <w:r w:rsidRPr="00DA16CE">
        <w:rPr>
          <w:rFonts w:ascii="Garamond" w:hAnsi="Garamond"/>
          <w:sz w:val="22"/>
          <w:szCs w:val="22"/>
        </w:rPr>
        <w:t>notes</w:t>
      </w:r>
      <w:proofErr w:type="spellEnd"/>
    </w:p>
    <w:p w14:paraId="187F0E39" w14:textId="4A7BA37E"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7C7209" w:rsidRPr="00DA16CE">
        <w:rPr>
          <w:rFonts w:ascii="Garamond" w:hAnsi="Garamond"/>
          <w:sz w:val="22"/>
          <w:szCs w:val="22"/>
        </w:rPr>
        <w:t xml:space="preserve"> </w:t>
      </w:r>
      <w:r w:rsidRPr="00DA16CE">
        <w:rPr>
          <w:rFonts w:ascii="Garamond" w:hAnsi="Garamond"/>
          <w:sz w:val="22"/>
          <w:szCs w:val="22"/>
        </w:rPr>
        <w:t>Suhrkamp 2014, S.</w:t>
      </w:r>
      <w:r w:rsidR="00484761" w:rsidRPr="00DA16CE">
        <w:rPr>
          <w:rFonts w:ascii="Garamond" w:hAnsi="Garamond"/>
          <w:sz w:val="22"/>
          <w:szCs w:val="22"/>
        </w:rPr>
        <w:t> </w:t>
      </w:r>
      <w:r w:rsidRPr="00DA16CE">
        <w:rPr>
          <w:rFonts w:ascii="Garamond" w:hAnsi="Garamond"/>
          <w:sz w:val="22"/>
          <w:szCs w:val="22"/>
        </w:rPr>
        <w:t>337.</w:t>
      </w:r>
    </w:p>
    <w:p w14:paraId="5D515EE5" w14:textId="40A3CFE4" w:rsidR="00817F9D" w:rsidRPr="00DA16CE" w:rsidRDefault="009D45D0" w:rsidP="00DA16CE">
      <w:pPr>
        <w:numPr>
          <w:ilvl w:val="0"/>
          <w:numId w:val="25"/>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 233.</w:t>
      </w:r>
    </w:p>
    <w:p w14:paraId="15B26E41" w14:textId="043BEC2C" w:rsidR="00817F9D" w:rsidRPr="00DA16CE" w:rsidRDefault="009D45D0" w:rsidP="00DA16CE">
      <w:pPr>
        <w:numPr>
          <w:ilvl w:val="0"/>
          <w:numId w:val="25"/>
        </w:numPr>
        <w:ind w:left="709" w:hanging="283"/>
        <w:jc w:val="both"/>
        <w:rPr>
          <w:rFonts w:ascii="Garamond" w:hAnsi="Garamond"/>
          <w:sz w:val="22"/>
          <w:szCs w:val="22"/>
        </w:rPr>
      </w:pPr>
      <w:proofErr w:type="spellStart"/>
      <w:r w:rsidRPr="00DA16CE">
        <w:rPr>
          <w:rFonts w:ascii="Garamond" w:hAnsi="Garamond"/>
          <w:sz w:val="22"/>
          <w:szCs w:val="22"/>
        </w:rPr>
        <w:t>Viento</w:t>
      </w:r>
      <w:proofErr w:type="spellEnd"/>
      <w:r w:rsidRPr="00DA16CE">
        <w:rPr>
          <w:rFonts w:ascii="Garamond" w:hAnsi="Garamond"/>
          <w:sz w:val="22"/>
          <w:szCs w:val="22"/>
        </w:rPr>
        <w:t xml:space="preserve"> </w:t>
      </w:r>
      <w:proofErr w:type="spellStart"/>
      <w:r w:rsidRPr="00DA16CE">
        <w:rPr>
          <w:rFonts w:ascii="Garamond" w:hAnsi="Garamond"/>
          <w:sz w:val="22"/>
          <w:szCs w:val="22"/>
        </w:rPr>
        <w:t>sur</w:t>
      </w:r>
      <w:proofErr w:type="spellEnd"/>
      <w:r w:rsidRPr="00DA16CE">
        <w:rPr>
          <w:rFonts w:ascii="Garamond" w:hAnsi="Garamond"/>
          <w:sz w:val="22"/>
          <w:szCs w:val="22"/>
        </w:rPr>
        <w:t xml:space="preserve"> Nr. 154 (Oktober 2017). Madrid, S.</w:t>
      </w:r>
      <w:r w:rsidR="00484761" w:rsidRPr="00DA16CE">
        <w:rPr>
          <w:rFonts w:ascii="Garamond" w:hAnsi="Garamond"/>
          <w:sz w:val="22"/>
          <w:szCs w:val="22"/>
        </w:rPr>
        <w:t> </w:t>
      </w:r>
      <w:r w:rsidRPr="00DA16CE">
        <w:rPr>
          <w:rFonts w:ascii="Garamond" w:hAnsi="Garamond"/>
          <w:sz w:val="22"/>
          <w:szCs w:val="22"/>
        </w:rPr>
        <w:t>124. [In spanischer Sprache. Übersetzt von Sandra Alonso und Jorge Riechmann. Unter dem Titel „Travel Notes“]</w:t>
      </w:r>
    </w:p>
    <w:p w14:paraId="4A6515B2" w14:textId="0B485CA7" w:rsidR="00D664B8" w:rsidRPr="00DA16CE" w:rsidRDefault="00D664B8" w:rsidP="00DA16CE">
      <w:pPr>
        <w:numPr>
          <w:ilvl w:val="0"/>
          <w:numId w:val="25"/>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2</w:t>
      </w:r>
      <w:r w:rsidR="00A9324C" w:rsidRPr="00DA16CE">
        <w:rPr>
          <w:rFonts w:ascii="Garamond" w:hAnsi="Garamond"/>
          <w:sz w:val="22"/>
          <w:szCs w:val="22"/>
        </w:rPr>
        <w:t>96</w:t>
      </w:r>
      <w:r w:rsidRPr="00DA16CE">
        <w:rPr>
          <w:rFonts w:ascii="Garamond" w:hAnsi="Garamond"/>
          <w:sz w:val="22"/>
          <w:szCs w:val="22"/>
        </w:rPr>
        <w:t>. [In englischer Sprache. Unter dem Titel „</w:t>
      </w:r>
      <w:proofErr w:type="spellStart"/>
      <w:r w:rsidR="00A9324C" w:rsidRPr="00DA16CE">
        <w:rPr>
          <w:rFonts w:ascii="Garamond" w:hAnsi="Garamond"/>
          <w:sz w:val="22"/>
          <w:szCs w:val="22"/>
        </w:rPr>
        <w:t>travel</w:t>
      </w:r>
      <w:proofErr w:type="spellEnd"/>
      <w:r w:rsidR="00A9324C" w:rsidRPr="00DA16CE">
        <w:rPr>
          <w:rFonts w:ascii="Garamond" w:hAnsi="Garamond"/>
          <w:sz w:val="22"/>
          <w:szCs w:val="22"/>
        </w:rPr>
        <w:t xml:space="preserve"> </w:t>
      </w:r>
      <w:proofErr w:type="spellStart"/>
      <w:r w:rsidR="00A9324C" w:rsidRPr="00DA16CE">
        <w:rPr>
          <w:rFonts w:ascii="Garamond" w:hAnsi="Garamond"/>
          <w:sz w:val="22"/>
          <w:szCs w:val="22"/>
        </w:rPr>
        <w:t>notes</w:t>
      </w:r>
      <w:proofErr w:type="spellEnd"/>
      <w:r w:rsidRPr="00DA16CE">
        <w:rPr>
          <w:rFonts w:ascii="Garamond" w:hAnsi="Garamond"/>
          <w:sz w:val="22"/>
          <w:szCs w:val="22"/>
        </w:rPr>
        <w:t xml:space="preserve">“] </w:t>
      </w:r>
      <w:hyperlink r:id="rId29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793C7F23" w14:textId="77777777" w:rsidR="00817F9D" w:rsidRPr="00DA16CE" w:rsidRDefault="00817F9D" w:rsidP="00DA16CE">
      <w:pPr>
        <w:jc w:val="both"/>
        <w:rPr>
          <w:rFonts w:ascii="Garamond" w:hAnsi="Garamond"/>
          <w:sz w:val="22"/>
          <w:szCs w:val="22"/>
        </w:rPr>
      </w:pPr>
    </w:p>
    <w:p w14:paraId="5BE47672" w14:textId="09E00DD5" w:rsidR="00B87153" w:rsidRPr="00DA16CE" w:rsidRDefault="009D45D0" w:rsidP="00DA16CE">
      <w:pPr>
        <w:jc w:val="both"/>
        <w:rPr>
          <w:rFonts w:ascii="Garamond" w:hAnsi="Garamond"/>
          <w:sz w:val="22"/>
          <w:szCs w:val="22"/>
        </w:rPr>
      </w:pPr>
      <w:r w:rsidRPr="00DA16CE">
        <w:rPr>
          <w:rFonts w:ascii="Garamond" w:hAnsi="Garamond"/>
          <w:b/>
          <w:sz w:val="22"/>
          <w:szCs w:val="22"/>
        </w:rPr>
        <w:lastRenderedPageBreak/>
        <w:t>Müller, Heiner:</w:t>
      </w:r>
      <w:r w:rsidRPr="00DA16CE">
        <w:rPr>
          <w:rFonts w:ascii="Garamond" w:hAnsi="Garamond"/>
          <w:sz w:val="22"/>
          <w:szCs w:val="22"/>
        </w:rPr>
        <w:t xml:space="preserve"> Ein Schamhügel schwarz in der Dämmerung</w:t>
      </w:r>
    </w:p>
    <w:p w14:paraId="20E66584" w14:textId="225A83C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338.</w:t>
      </w:r>
    </w:p>
    <w:p w14:paraId="76A9CCE0" w14:textId="686C4FB8" w:rsidR="00A9324C" w:rsidRPr="00DA16CE" w:rsidRDefault="00A9324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297. [In englischer Sprache. Unter dem Titel „A </w:t>
      </w:r>
      <w:proofErr w:type="spellStart"/>
      <w:r w:rsidRPr="00DA16CE">
        <w:rPr>
          <w:rFonts w:ascii="Garamond" w:hAnsi="Garamond"/>
          <w:sz w:val="22"/>
          <w:szCs w:val="22"/>
        </w:rPr>
        <w:t>mons</w:t>
      </w:r>
      <w:proofErr w:type="spellEnd"/>
      <w:r w:rsidRPr="00DA16CE">
        <w:rPr>
          <w:rFonts w:ascii="Garamond" w:hAnsi="Garamond"/>
          <w:sz w:val="22"/>
          <w:szCs w:val="22"/>
        </w:rPr>
        <w:t xml:space="preserve"> </w:t>
      </w:r>
      <w:proofErr w:type="spellStart"/>
      <w:r w:rsidRPr="00DA16CE">
        <w:rPr>
          <w:rFonts w:ascii="Garamond" w:hAnsi="Garamond"/>
          <w:sz w:val="22"/>
          <w:szCs w:val="22"/>
        </w:rPr>
        <w:t>pubis</w:t>
      </w:r>
      <w:proofErr w:type="spellEnd"/>
      <w:r w:rsidRPr="00DA16CE">
        <w:rPr>
          <w:rFonts w:ascii="Garamond" w:hAnsi="Garamond"/>
          <w:sz w:val="22"/>
          <w:szCs w:val="22"/>
        </w:rPr>
        <w:t xml:space="preserve"> </w:t>
      </w:r>
      <w:proofErr w:type="spellStart"/>
      <w:r w:rsidRPr="00DA16CE">
        <w:rPr>
          <w:rFonts w:ascii="Garamond" w:hAnsi="Garamond"/>
          <w:sz w:val="22"/>
          <w:szCs w:val="22"/>
        </w:rPr>
        <w:t>black</w:t>
      </w:r>
      <w:proofErr w:type="spellEnd"/>
      <w:r w:rsidRPr="00DA16CE">
        <w:rPr>
          <w:rFonts w:ascii="Garamond" w:hAnsi="Garamond"/>
          <w:sz w:val="22"/>
          <w:szCs w:val="22"/>
        </w:rPr>
        <w:t xml:space="preserve"> in </w:t>
      </w:r>
      <w:proofErr w:type="spellStart"/>
      <w:r w:rsidRPr="00DA16CE">
        <w:rPr>
          <w:rFonts w:ascii="Garamond" w:hAnsi="Garamond"/>
          <w:sz w:val="22"/>
          <w:szCs w:val="22"/>
        </w:rPr>
        <w:t>twilight</w:t>
      </w:r>
      <w:proofErr w:type="spellEnd"/>
      <w:r w:rsidRPr="00DA16CE">
        <w:rPr>
          <w:rFonts w:ascii="Garamond" w:hAnsi="Garamond"/>
          <w:sz w:val="22"/>
          <w:szCs w:val="22"/>
        </w:rPr>
        <w:t xml:space="preserve">“] </w:t>
      </w:r>
      <w:hyperlink r:id="rId296"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41D13FE9" w14:textId="77777777" w:rsidR="00817F9D" w:rsidRPr="00DA16CE" w:rsidRDefault="00817F9D" w:rsidP="00DA16CE">
      <w:pPr>
        <w:jc w:val="both"/>
        <w:rPr>
          <w:rFonts w:ascii="Garamond" w:hAnsi="Garamond"/>
          <w:sz w:val="22"/>
          <w:szCs w:val="22"/>
        </w:rPr>
      </w:pPr>
    </w:p>
    <w:p w14:paraId="39F6B036" w14:textId="53FA324A"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Nichts mehr lieben und niemand ist gut</w:t>
      </w:r>
    </w:p>
    <w:p w14:paraId="138DA803" w14:textId="75F56FF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339.</w:t>
      </w:r>
    </w:p>
    <w:p w14:paraId="27C2744D" w14:textId="53753388" w:rsidR="00A9324C" w:rsidRPr="00DA16CE" w:rsidRDefault="00A9324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3D6AE5">
        <w:rPr>
          <w:rFonts w:ascii="Garamond" w:hAnsi="Garamond"/>
          <w:sz w:val="22"/>
          <w:szCs w:val="22"/>
          <w:lang w:val="fr-FR"/>
        </w:rPr>
        <w:t>Collected</w:t>
      </w:r>
      <w:proofErr w:type="spellEnd"/>
      <w:r w:rsidRPr="003D6AE5">
        <w:rPr>
          <w:rFonts w:ascii="Garamond" w:hAnsi="Garamond"/>
          <w:sz w:val="22"/>
          <w:szCs w:val="22"/>
          <w:lang w:val="fr-FR"/>
        </w:rPr>
        <w:t xml:space="preserve"> </w:t>
      </w:r>
      <w:proofErr w:type="spellStart"/>
      <w:r w:rsidRPr="003D6AE5">
        <w:rPr>
          <w:rFonts w:ascii="Garamond" w:hAnsi="Garamond"/>
          <w:sz w:val="22"/>
          <w:szCs w:val="22"/>
          <w:lang w:val="fr-FR"/>
        </w:rPr>
        <w:t>Poems</w:t>
      </w:r>
      <w:proofErr w:type="spellEnd"/>
      <w:r w:rsidRPr="003D6AE5">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298.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„Love nothing any longer and no one is any good”. </w:t>
      </w:r>
      <w:r w:rsidRPr="00DA16CE">
        <w:rPr>
          <w:rFonts w:ascii="Garamond" w:hAnsi="Garamond"/>
          <w:sz w:val="22"/>
          <w:szCs w:val="22"/>
        </w:rPr>
        <w:t xml:space="preserve">[Zugriff zuletzt </w:t>
      </w:r>
      <w:r w:rsidR="008F2D25" w:rsidRPr="00DA16CE">
        <w:rPr>
          <w:rFonts w:ascii="Garamond" w:hAnsi="Garamond"/>
          <w:sz w:val="22"/>
          <w:szCs w:val="22"/>
        </w:rPr>
        <w:t xml:space="preserve">am </w:t>
      </w:r>
      <w:r w:rsidRPr="00DA16CE">
        <w:rPr>
          <w:rFonts w:ascii="Garamond" w:hAnsi="Garamond"/>
          <w:sz w:val="22"/>
          <w:szCs w:val="22"/>
        </w:rPr>
        <w:t>14.4.2021]</w:t>
      </w:r>
    </w:p>
    <w:p w14:paraId="3C7330D0" w14:textId="77777777" w:rsidR="00817F9D" w:rsidRPr="00DA16CE" w:rsidRDefault="00817F9D" w:rsidP="00DA16CE">
      <w:pPr>
        <w:jc w:val="both"/>
        <w:rPr>
          <w:rFonts w:ascii="Garamond" w:hAnsi="Garamond"/>
          <w:sz w:val="22"/>
          <w:szCs w:val="22"/>
        </w:rPr>
      </w:pPr>
    </w:p>
    <w:p w14:paraId="50D80456" w14:textId="63D47A31"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M/H ist ein Schussel</w:t>
      </w:r>
    </w:p>
    <w:p w14:paraId="2A247E78" w14:textId="3A898F8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340 und 448. [</w:t>
      </w:r>
      <w:proofErr w:type="spellStart"/>
      <w:r w:rsidRPr="00DA16CE">
        <w:rPr>
          <w:rFonts w:ascii="Garamond" w:hAnsi="Garamond"/>
          <w:sz w:val="22"/>
          <w:szCs w:val="22"/>
          <w:lang w:val="en-GB"/>
        </w:rPr>
        <w:t>Faksimile</w:t>
      </w:r>
      <w:proofErr w:type="spellEnd"/>
      <w:r w:rsidRPr="00DA16CE">
        <w:rPr>
          <w:rFonts w:ascii="Garamond" w:hAnsi="Garamond"/>
          <w:sz w:val="22"/>
          <w:szCs w:val="22"/>
          <w:lang w:val="en-GB"/>
        </w:rPr>
        <w:t>]</w:t>
      </w:r>
    </w:p>
    <w:p w14:paraId="4FBA76CF" w14:textId="2A9B5476" w:rsidR="00A9324C" w:rsidRPr="00DA16CE" w:rsidRDefault="00A9324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299. [In englischer Sprache. Unter dem Titel „M </w:t>
      </w:r>
      <w:proofErr w:type="spellStart"/>
      <w:r w:rsidRPr="00DA16CE">
        <w:rPr>
          <w:rFonts w:ascii="Garamond" w:hAnsi="Garamond"/>
          <w:sz w:val="22"/>
          <w:szCs w:val="22"/>
        </w:rPr>
        <w:t>is</w:t>
      </w:r>
      <w:proofErr w:type="spellEnd"/>
      <w:r w:rsidRPr="00DA16CE">
        <w:rPr>
          <w:rFonts w:ascii="Garamond" w:hAnsi="Garamond"/>
          <w:sz w:val="22"/>
          <w:szCs w:val="22"/>
        </w:rPr>
        <w:t xml:space="preserve"> a </w:t>
      </w:r>
      <w:proofErr w:type="spellStart"/>
      <w:r w:rsidRPr="00DA16CE">
        <w:rPr>
          <w:rFonts w:ascii="Garamond" w:hAnsi="Garamond"/>
          <w:sz w:val="22"/>
          <w:szCs w:val="22"/>
        </w:rPr>
        <w:t>scatterbrain</w:t>
      </w:r>
      <w:proofErr w:type="spellEnd"/>
      <w:r w:rsidRPr="00DA16CE">
        <w:rPr>
          <w:rFonts w:ascii="Garamond" w:hAnsi="Garamond"/>
          <w:sz w:val="22"/>
          <w:szCs w:val="22"/>
        </w:rPr>
        <w:t xml:space="preserve">“] </w:t>
      </w:r>
      <w:hyperlink r:id="rId29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F2D25" w:rsidRPr="00DA16CE">
        <w:rPr>
          <w:rFonts w:ascii="Garamond" w:hAnsi="Garamond"/>
          <w:sz w:val="22"/>
          <w:szCs w:val="22"/>
        </w:rPr>
        <w:t xml:space="preserve">am </w:t>
      </w:r>
      <w:r w:rsidRPr="00DA16CE">
        <w:rPr>
          <w:rFonts w:ascii="Garamond" w:hAnsi="Garamond"/>
          <w:sz w:val="22"/>
          <w:szCs w:val="22"/>
        </w:rPr>
        <w:t>14.4.2021]</w:t>
      </w:r>
    </w:p>
    <w:p w14:paraId="55149271" w14:textId="77777777" w:rsidR="00817F9D" w:rsidRPr="00DA16CE" w:rsidRDefault="00817F9D" w:rsidP="00DA16CE">
      <w:pPr>
        <w:jc w:val="both"/>
        <w:rPr>
          <w:rFonts w:ascii="Garamond" w:hAnsi="Garamond"/>
          <w:sz w:val="22"/>
          <w:szCs w:val="22"/>
        </w:rPr>
      </w:pPr>
    </w:p>
    <w:p w14:paraId="05741D6A" w14:textId="7212D8F5"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In deine </w:t>
      </w:r>
      <w:proofErr w:type="spellStart"/>
      <w:r w:rsidRPr="00DA16CE">
        <w:rPr>
          <w:rFonts w:ascii="Garamond" w:hAnsi="Garamond"/>
          <w:sz w:val="22"/>
          <w:szCs w:val="22"/>
        </w:rPr>
        <w:t>hände</w:t>
      </w:r>
      <w:proofErr w:type="spellEnd"/>
      <w:r w:rsidRPr="00DA16CE">
        <w:rPr>
          <w:rFonts w:ascii="Garamond" w:hAnsi="Garamond"/>
          <w:sz w:val="22"/>
          <w:szCs w:val="22"/>
        </w:rPr>
        <w:t xml:space="preserve"> </w:t>
      </w:r>
      <w:proofErr w:type="spellStart"/>
      <w:r w:rsidRPr="00DA16CE">
        <w:rPr>
          <w:rFonts w:ascii="Garamond" w:hAnsi="Garamond"/>
          <w:sz w:val="22"/>
          <w:szCs w:val="22"/>
        </w:rPr>
        <w:t>geb</w:t>
      </w:r>
      <w:proofErr w:type="spellEnd"/>
      <w:r w:rsidRPr="00DA16CE">
        <w:rPr>
          <w:rFonts w:ascii="Garamond" w:hAnsi="Garamond"/>
          <w:sz w:val="22"/>
          <w:szCs w:val="22"/>
        </w:rPr>
        <w:t xml:space="preserve"> ich meinen </w:t>
      </w:r>
      <w:proofErr w:type="spellStart"/>
      <w:r w:rsidRPr="00DA16CE">
        <w:rPr>
          <w:rFonts w:ascii="Garamond" w:hAnsi="Garamond"/>
          <w:sz w:val="22"/>
          <w:szCs w:val="22"/>
        </w:rPr>
        <w:t>schwanz</w:t>
      </w:r>
      <w:proofErr w:type="spellEnd"/>
    </w:p>
    <w:p w14:paraId="1142D285" w14:textId="0001F10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A14B1" w:rsidRPr="00DA16CE">
        <w:rPr>
          <w:rFonts w:ascii="Garamond" w:hAnsi="Garamond"/>
          <w:sz w:val="22"/>
          <w:szCs w:val="22"/>
          <w:lang w:val="en-GB"/>
        </w:rPr>
        <w:t> </w:t>
      </w:r>
      <w:r w:rsidRPr="00DA16CE">
        <w:rPr>
          <w:rFonts w:ascii="Garamond" w:hAnsi="Garamond"/>
          <w:sz w:val="22"/>
          <w:szCs w:val="22"/>
          <w:lang w:val="en-GB"/>
        </w:rPr>
        <w:t>341.</w:t>
      </w:r>
    </w:p>
    <w:p w14:paraId="5BAEA3F7" w14:textId="76395FC3" w:rsidR="00A9324C" w:rsidRPr="00DA16CE" w:rsidRDefault="00A9324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300.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„I entrust my cock in your hand“] </w:t>
      </w:r>
      <w:hyperlink r:id="rId298"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4B92E725" w14:textId="77777777" w:rsidR="00817F9D" w:rsidRPr="00DA16CE" w:rsidRDefault="00817F9D" w:rsidP="00DA16CE">
      <w:pPr>
        <w:jc w:val="both"/>
        <w:rPr>
          <w:rFonts w:ascii="Garamond" w:hAnsi="Garamond"/>
          <w:sz w:val="22"/>
          <w:szCs w:val="22"/>
        </w:rPr>
      </w:pPr>
    </w:p>
    <w:p w14:paraId="085ECCD1" w14:textId="0EDE706C"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Liebes</w:t>
      </w:r>
      <w:r w:rsidR="00A9324C" w:rsidRPr="00DA16CE">
        <w:rPr>
          <w:rFonts w:ascii="Garamond" w:hAnsi="Garamond"/>
          <w:sz w:val="22"/>
          <w:szCs w:val="22"/>
        </w:rPr>
        <w:t>E</w:t>
      </w:r>
      <w:r w:rsidRPr="00DA16CE">
        <w:rPr>
          <w:rFonts w:ascii="Garamond" w:hAnsi="Garamond"/>
          <w:sz w:val="22"/>
          <w:szCs w:val="22"/>
        </w:rPr>
        <w:t>rklärung</w:t>
      </w:r>
      <w:proofErr w:type="spellEnd"/>
    </w:p>
    <w:p w14:paraId="5DBA646F" w14:textId="3293CCC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342.</w:t>
      </w:r>
    </w:p>
    <w:p w14:paraId="3F307448" w14:textId="08366739" w:rsidR="00A9324C" w:rsidRPr="00DA16CE" w:rsidRDefault="00A9324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301. [In englischer Sprache. Unter dem Titel „</w:t>
      </w:r>
      <w:proofErr w:type="spellStart"/>
      <w:r w:rsidRPr="00DA16CE">
        <w:rPr>
          <w:rFonts w:ascii="Garamond" w:hAnsi="Garamond"/>
          <w:sz w:val="22"/>
          <w:szCs w:val="22"/>
        </w:rPr>
        <w:t>LiebesErklärung</w:t>
      </w:r>
      <w:proofErr w:type="spellEnd"/>
      <w:r w:rsidRPr="00DA16CE">
        <w:rPr>
          <w:rFonts w:ascii="Garamond" w:hAnsi="Garamond"/>
          <w:sz w:val="22"/>
          <w:szCs w:val="22"/>
        </w:rPr>
        <w:t xml:space="preserve">“] </w:t>
      </w:r>
      <w:hyperlink r:id="rId29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52ABE90A" w14:textId="77777777" w:rsidR="00817F9D" w:rsidRPr="00DA16CE" w:rsidRDefault="00817F9D" w:rsidP="00DA16CE">
      <w:pPr>
        <w:jc w:val="both"/>
        <w:rPr>
          <w:rFonts w:ascii="Garamond" w:hAnsi="Garamond"/>
          <w:sz w:val="22"/>
          <w:szCs w:val="22"/>
        </w:rPr>
      </w:pPr>
    </w:p>
    <w:p w14:paraId="281801FF"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Ahnenbrühe</w:t>
      </w:r>
    </w:p>
    <w:p w14:paraId="7FBF1FBC" w14:textId="4FB4A4C2" w:rsidR="00817F9D" w:rsidRPr="00DA16CE" w:rsidRDefault="00EB78F9"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009D45D0" w:rsidRPr="00DA16CE">
        <w:rPr>
          <w:rFonts w:ascii="Garamond" w:eastAsia="GaramondPremrPro-Smbd" w:hAnsi="Garamond"/>
          <w:sz w:val="22"/>
          <w:szCs w:val="22"/>
        </w:rPr>
        <w:t>–</w:t>
      </w:r>
      <w:r w:rsidR="009D45D0" w:rsidRPr="00DA16CE">
        <w:rPr>
          <w:rFonts w:ascii="Garamond" w:eastAsia="GaramondPremrPro-Smb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M.: Warten auf der Gegenschräge. Gesammelte Gedichte. Hg. von Kristin Schulz. Berlin:</w:t>
      </w:r>
      <w:r w:rsidRPr="00DA16CE">
        <w:rPr>
          <w:rFonts w:ascii="Garamond" w:hAnsi="Garamond"/>
          <w:sz w:val="22"/>
          <w:szCs w:val="22"/>
        </w:rPr>
        <w:t xml:space="preserve"> </w:t>
      </w:r>
      <w:r w:rsidR="009D45D0" w:rsidRPr="00DA16CE">
        <w:rPr>
          <w:rFonts w:ascii="Garamond" w:hAnsi="Garamond"/>
          <w:sz w:val="22"/>
          <w:szCs w:val="22"/>
        </w:rPr>
        <w:t>Suhrkamp 2014, S.</w:t>
      </w:r>
      <w:r w:rsidR="00B63A37" w:rsidRPr="00DA16CE">
        <w:rPr>
          <w:rFonts w:ascii="Garamond" w:hAnsi="Garamond"/>
          <w:sz w:val="22"/>
          <w:szCs w:val="22"/>
        </w:rPr>
        <w:t> </w:t>
      </w:r>
      <w:r w:rsidR="009D45D0" w:rsidRPr="00DA16CE">
        <w:rPr>
          <w:rFonts w:ascii="Garamond" w:hAnsi="Garamond"/>
          <w:sz w:val="22"/>
          <w:szCs w:val="22"/>
        </w:rPr>
        <w:t>343.</w:t>
      </w:r>
    </w:p>
    <w:p w14:paraId="6231757E" w14:textId="5D30A7EB" w:rsidR="00817F9D" w:rsidRPr="00DA16CE" w:rsidRDefault="009D45D0" w:rsidP="00DA16CE">
      <w:pPr>
        <w:numPr>
          <w:ilvl w:val="0"/>
          <w:numId w:val="24"/>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w:t>
      </w:r>
      <w:r w:rsidRPr="00DA16CE">
        <w:rPr>
          <w:rFonts w:ascii="Garamond" w:hAnsi="Garamond"/>
          <w:b/>
          <w:sz w:val="22"/>
          <w:szCs w:val="22"/>
        </w:rPr>
        <w:t xml:space="preserve"> </w:t>
      </w:r>
      <w:r w:rsidRPr="00DA16CE">
        <w:rPr>
          <w:rFonts w:ascii="Garamond" w:hAnsi="Garamond"/>
          <w:sz w:val="22"/>
          <w:szCs w:val="22"/>
        </w:rPr>
        <w:t xml:space="preserve">„Für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B63A37" w:rsidRPr="00DA16CE">
        <w:rPr>
          <w:rFonts w:ascii="Garamond" w:hAnsi="Garamond"/>
          <w:sz w:val="22"/>
          <w:szCs w:val="22"/>
        </w:rPr>
        <w:t> </w:t>
      </w:r>
      <w:r w:rsidRPr="00DA16CE">
        <w:rPr>
          <w:rFonts w:ascii="Garamond" w:hAnsi="Garamond"/>
          <w:sz w:val="22"/>
          <w:szCs w:val="22"/>
        </w:rPr>
        <w:t>127f.</w:t>
      </w:r>
    </w:p>
    <w:p w14:paraId="73FEB143" w14:textId="51331A53" w:rsidR="00D664B8" w:rsidRPr="00DA16CE" w:rsidRDefault="00D664B8" w:rsidP="00DA16CE">
      <w:pPr>
        <w:numPr>
          <w:ilvl w:val="0"/>
          <w:numId w:val="24"/>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A9324C" w:rsidRPr="00DA16CE">
        <w:rPr>
          <w:rFonts w:ascii="Garamond" w:hAnsi="Garamond"/>
          <w:sz w:val="22"/>
          <w:szCs w:val="22"/>
        </w:rPr>
        <w:t>3</w:t>
      </w:r>
      <w:r w:rsidRPr="00DA16CE">
        <w:rPr>
          <w:rFonts w:ascii="Garamond" w:hAnsi="Garamond"/>
          <w:sz w:val="22"/>
          <w:szCs w:val="22"/>
        </w:rPr>
        <w:t>0</w:t>
      </w:r>
      <w:r w:rsidR="00A9324C" w:rsidRPr="00DA16CE">
        <w:rPr>
          <w:rFonts w:ascii="Garamond" w:hAnsi="Garamond"/>
          <w:sz w:val="22"/>
          <w:szCs w:val="22"/>
        </w:rPr>
        <w:t>2</w:t>
      </w:r>
      <w:r w:rsidRPr="00DA16CE">
        <w:rPr>
          <w:rFonts w:ascii="Garamond" w:hAnsi="Garamond"/>
          <w:sz w:val="22"/>
          <w:szCs w:val="22"/>
        </w:rPr>
        <w:t>. [In englischer Sprache. Unter dem Titel „</w:t>
      </w:r>
      <w:proofErr w:type="spellStart"/>
      <w:r w:rsidR="005E2090" w:rsidRPr="00DA16CE">
        <w:rPr>
          <w:rFonts w:ascii="Garamond" w:hAnsi="Garamond"/>
          <w:sz w:val="22"/>
          <w:szCs w:val="22"/>
        </w:rPr>
        <w:t>Ancestral</w:t>
      </w:r>
      <w:proofErr w:type="spellEnd"/>
      <w:r w:rsidR="005E2090" w:rsidRPr="00DA16CE">
        <w:rPr>
          <w:rFonts w:ascii="Garamond" w:hAnsi="Garamond"/>
          <w:sz w:val="22"/>
          <w:szCs w:val="22"/>
        </w:rPr>
        <w:t xml:space="preserve"> </w:t>
      </w:r>
      <w:proofErr w:type="spellStart"/>
      <w:r w:rsidR="00BA14B1" w:rsidRPr="00DA16CE">
        <w:rPr>
          <w:rFonts w:ascii="Garamond" w:hAnsi="Garamond"/>
          <w:sz w:val="22"/>
          <w:szCs w:val="22"/>
        </w:rPr>
        <w:t>b</w:t>
      </w:r>
      <w:r w:rsidR="005E2090" w:rsidRPr="00DA16CE">
        <w:rPr>
          <w:rFonts w:ascii="Garamond" w:hAnsi="Garamond"/>
          <w:sz w:val="22"/>
          <w:szCs w:val="22"/>
        </w:rPr>
        <w:t>roth</w:t>
      </w:r>
      <w:proofErr w:type="spellEnd"/>
      <w:r w:rsidRPr="00DA16CE">
        <w:rPr>
          <w:rFonts w:ascii="Garamond" w:hAnsi="Garamond"/>
          <w:sz w:val="22"/>
          <w:szCs w:val="22"/>
        </w:rPr>
        <w:t xml:space="preserve">“] </w:t>
      </w:r>
      <w:hyperlink r:id="rId30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1E7548E7" w14:textId="77777777" w:rsidR="00817F9D" w:rsidRPr="00DA16CE" w:rsidRDefault="00817F9D" w:rsidP="00DA16CE">
      <w:pPr>
        <w:jc w:val="both"/>
        <w:rPr>
          <w:rFonts w:ascii="Garamond" w:hAnsi="Garamond"/>
          <w:sz w:val="22"/>
          <w:szCs w:val="22"/>
        </w:rPr>
      </w:pPr>
    </w:p>
    <w:p w14:paraId="12FBAE5A" w14:textId="2EA6CCFF"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t>
      </w:r>
      <w:proofErr w:type="spellStart"/>
      <w:r w:rsidRPr="00DA16CE">
        <w:rPr>
          <w:rFonts w:ascii="Garamond" w:hAnsi="Garamond"/>
          <w:sz w:val="22"/>
          <w:szCs w:val="22"/>
        </w:rPr>
        <w:t>nature</w:t>
      </w:r>
      <w:proofErr w:type="spellEnd"/>
      <w:r w:rsidRPr="00DA16CE">
        <w:rPr>
          <w:rFonts w:ascii="Garamond" w:hAnsi="Garamond"/>
          <w:sz w:val="22"/>
          <w:szCs w:val="22"/>
        </w:rPr>
        <w:t xml:space="preserve"> </w:t>
      </w:r>
      <w:proofErr w:type="spellStart"/>
      <w:r w:rsidRPr="00DA16CE">
        <w:rPr>
          <w:rFonts w:ascii="Garamond" w:hAnsi="Garamond"/>
          <w:sz w:val="22"/>
          <w:szCs w:val="22"/>
        </w:rPr>
        <w:t>morte</w:t>
      </w:r>
      <w:proofErr w:type="spellEnd"/>
    </w:p>
    <w:p w14:paraId="147A8F80" w14:textId="0798D8C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344.</w:t>
      </w:r>
    </w:p>
    <w:p w14:paraId="6F3F9034" w14:textId="0143F045" w:rsidR="005E2090" w:rsidRPr="00DA16CE" w:rsidRDefault="005E2090"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303. [In englischer Sprache. Unter dem Titel „</w:t>
      </w:r>
      <w:proofErr w:type="spellStart"/>
      <w:r w:rsidRPr="00DA16CE">
        <w:rPr>
          <w:rFonts w:ascii="Garamond" w:hAnsi="Garamond"/>
          <w:sz w:val="22"/>
          <w:szCs w:val="22"/>
        </w:rPr>
        <w:t>n</w:t>
      </w:r>
      <w:r w:rsidR="00464776" w:rsidRPr="00DA16CE">
        <w:rPr>
          <w:rFonts w:ascii="Garamond" w:hAnsi="Garamond"/>
          <w:sz w:val="22"/>
          <w:szCs w:val="22"/>
        </w:rPr>
        <w:t>ature</w:t>
      </w:r>
      <w:proofErr w:type="spellEnd"/>
      <w:r w:rsidRPr="00DA16CE">
        <w:rPr>
          <w:rFonts w:ascii="Garamond" w:hAnsi="Garamond"/>
          <w:sz w:val="22"/>
          <w:szCs w:val="22"/>
        </w:rPr>
        <w:t xml:space="preserve"> </w:t>
      </w:r>
      <w:proofErr w:type="spellStart"/>
      <w:r w:rsidRPr="00DA16CE">
        <w:rPr>
          <w:rFonts w:ascii="Garamond" w:hAnsi="Garamond"/>
          <w:sz w:val="22"/>
          <w:szCs w:val="22"/>
        </w:rPr>
        <w:t>morte</w:t>
      </w:r>
      <w:proofErr w:type="spellEnd"/>
      <w:r w:rsidRPr="00DA16CE">
        <w:rPr>
          <w:rFonts w:ascii="Garamond" w:hAnsi="Garamond"/>
          <w:sz w:val="22"/>
          <w:szCs w:val="22"/>
        </w:rPr>
        <w:t xml:space="preserve">“] </w:t>
      </w:r>
      <w:hyperlink r:id="rId30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3CDFE336" w14:textId="77777777" w:rsidR="00817F9D" w:rsidRPr="00DA16CE" w:rsidRDefault="00817F9D" w:rsidP="00DA16CE">
      <w:pPr>
        <w:jc w:val="both"/>
        <w:rPr>
          <w:rFonts w:ascii="Garamond" w:hAnsi="Garamond"/>
          <w:sz w:val="22"/>
          <w:szCs w:val="22"/>
        </w:rPr>
      </w:pPr>
    </w:p>
    <w:p w14:paraId="741C73EB"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Klage des Geschichtsschreibers</w:t>
      </w:r>
    </w:p>
    <w:p w14:paraId="19A13B16" w14:textId="0EC36F18"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00571B32" w:rsidRPr="00DA16CE">
        <w:rPr>
          <w:rFonts w:ascii="Garamond" w:hAnsi="Garamond"/>
          <w:sz w:val="22"/>
          <w:szCs w:val="22"/>
        </w:rPr>
        <w:t>Berlin: Suhrkamp</w:t>
      </w:r>
      <w:r w:rsidRPr="00DA16CE">
        <w:rPr>
          <w:rFonts w:ascii="Garamond" w:hAnsi="Garamond"/>
          <w:sz w:val="22"/>
          <w:szCs w:val="22"/>
        </w:rPr>
        <w:t xml:space="preserve"> 2014, S.</w:t>
      </w:r>
      <w:r w:rsidR="00B63A37" w:rsidRPr="00DA16CE">
        <w:rPr>
          <w:rFonts w:ascii="Garamond" w:hAnsi="Garamond"/>
          <w:sz w:val="22"/>
          <w:szCs w:val="22"/>
        </w:rPr>
        <w:t> </w:t>
      </w:r>
      <w:r w:rsidRPr="00DA16CE">
        <w:rPr>
          <w:rFonts w:ascii="Garamond" w:hAnsi="Garamond"/>
          <w:sz w:val="22"/>
          <w:szCs w:val="22"/>
        </w:rPr>
        <w:t>345.</w:t>
      </w:r>
    </w:p>
    <w:p w14:paraId="59647CC8" w14:textId="17B7A68D" w:rsidR="00817F9D" w:rsidRPr="00DA16CE" w:rsidRDefault="009D45D0" w:rsidP="00DA16CE">
      <w:pPr>
        <w:numPr>
          <w:ilvl w:val="0"/>
          <w:numId w:val="23"/>
        </w:numPr>
        <w:ind w:left="709" w:hanging="283"/>
        <w:jc w:val="both"/>
        <w:rPr>
          <w:rFonts w:ascii="Garamond" w:hAnsi="Garamond"/>
          <w:sz w:val="22"/>
          <w:szCs w:val="22"/>
        </w:rPr>
      </w:pPr>
      <w:r w:rsidRPr="00DA16CE">
        <w:rPr>
          <w:rFonts w:ascii="Garamond" w:hAnsi="Garamond"/>
          <w:sz w:val="22"/>
          <w:szCs w:val="22"/>
        </w:rPr>
        <w:lastRenderedPageBreak/>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B63A37" w:rsidRPr="00DA16CE">
        <w:rPr>
          <w:rFonts w:ascii="Garamond" w:hAnsi="Garamond"/>
          <w:sz w:val="22"/>
          <w:szCs w:val="22"/>
        </w:rPr>
        <w:t> </w:t>
      </w:r>
      <w:r w:rsidRPr="00DA16CE">
        <w:rPr>
          <w:rFonts w:ascii="Garamond" w:hAnsi="Garamond"/>
          <w:sz w:val="22"/>
          <w:szCs w:val="22"/>
        </w:rPr>
        <w:t>348f.</w:t>
      </w:r>
    </w:p>
    <w:p w14:paraId="7F13E190" w14:textId="7D96204B" w:rsidR="00817F9D" w:rsidRPr="00DA16CE" w:rsidRDefault="009D45D0" w:rsidP="00DA16CE">
      <w:pPr>
        <w:numPr>
          <w:ilvl w:val="0"/>
          <w:numId w:val="23"/>
        </w:numPr>
        <w:ind w:left="709" w:hanging="283"/>
        <w:jc w:val="both"/>
        <w:rPr>
          <w:rFonts w:ascii="Garamond" w:hAnsi="Garamond"/>
          <w:sz w:val="22"/>
          <w:szCs w:val="22"/>
        </w:rPr>
      </w:pPr>
      <w:proofErr w:type="spellStart"/>
      <w:r w:rsidRPr="00DA16CE">
        <w:rPr>
          <w:rFonts w:ascii="Garamond" w:hAnsi="Garamond"/>
          <w:sz w:val="22"/>
          <w:szCs w:val="22"/>
        </w:rPr>
        <w:t>Viento</w:t>
      </w:r>
      <w:proofErr w:type="spellEnd"/>
      <w:r w:rsidRPr="00DA16CE">
        <w:rPr>
          <w:rFonts w:ascii="Garamond" w:hAnsi="Garamond"/>
          <w:sz w:val="22"/>
          <w:szCs w:val="22"/>
        </w:rPr>
        <w:t xml:space="preserve"> </w:t>
      </w:r>
      <w:proofErr w:type="spellStart"/>
      <w:r w:rsidRPr="00DA16CE">
        <w:rPr>
          <w:rFonts w:ascii="Garamond" w:hAnsi="Garamond"/>
          <w:sz w:val="22"/>
          <w:szCs w:val="22"/>
        </w:rPr>
        <w:t>sur</w:t>
      </w:r>
      <w:proofErr w:type="spellEnd"/>
      <w:r w:rsidRPr="00DA16CE">
        <w:rPr>
          <w:rFonts w:ascii="Garamond" w:hAnsi="Garamond"/>
          <w:sz w:val="22"/>
          <w:szCs w:val="22"/>
        </w:rPr>
        <w:t xml:space="preserve"> Nr. 154 (Oktober 2017). Madrid, S. 120. [In spanischer Sprache. Übersetzt von Sandra Alonso. Unter dem Titel „</w:t>
      </w:r>
      <w:proofErr w:type="spellStart"/>
      <w:r w:rsidRPr="00DA16CE">
        <w:rPr>
          <w:rFonts w:ascii="Garamond" w:hAnsi="Garamond"/>
          <w:sz w:val="22"/>
          <w:szCs w:val="22"/>
        </w:rPr>
        <w:t>Quejas</w:t>
      </w:r>
      <w:proofErr w:type="spellEnd"/>
      <w:r w:rsidRPr="00DA16CE">
        <w:rPr>
          <w:rFonts w:ascii="Garamond" w:hAnsi="Garamond"/>
          <w:sz w:val="22"/>
          <w:szCs w:val="22"/>
        </w:rPr>
        <w:t xml:space="preserve"> del </w:t>
      </w:r>
      <w:proofErr w:type="spellStart"/>
      <w:r w:rsidRPr="00DA16CE">
        <w:rPr>
          <w:rFonts w:ascii="Garamond" w:hAnsi="Garamond"/>
          <w:sz w:val="22"/>
          <w:szCs w:val="22"/>
        </w:rPr>
        <w:t>historiador</w:t>
      </w:r>
      <w:proofErr w:type="spellEnd"/>
      <w:r w:rsidRPr="00DA16CE">
        <w:rPr>
          <w:rFonts w:ascii="Garamond" w:hAnsi="Garamond"/>
          <w:sz w:val="22"/>
          <w:szCs w:val="22"/>
        </w:rPr>
        <w:t>“]</w:t>
      </w:r>
    </w:p>
    <w:p w14:paraId="0361D429" w14:textId="24787EE2" w:rsidR="00D664B8" w:rsidRDefault="00D664B8" w:rsidP="00DA16CE">
      <w:pPr>
        <w:numPr>
          <w:ilvl w:val="0"/>
          <w:numId w:val="23"/>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w:t>
      </w:r>
      <w:r w:rsidRPr="00DA16CE">
        <w:rPr>
          <w:rFonts w:ascii="Garamond" w:hAnsi="Garamond"/>
          <w:sz w:val="22"/>
          <w:szCs w:val="22"/>
          <w:lang w:val="en-GB"/>
        </w:rPr>
        <w:t>London/New York/Calcutta 2021, S. </w:t>
      </w:r>
      <w:r w:rsidR="005E2090" w:rsidRPr="00DA16CE">
        <w:rPr>
          <w:rFonts w:ascii="Garamond" w:hAnsi="Garamond"/>
          <w:sz w:val="22"/>
          <w:szCs w:val="22"/>
          <w:lang w:val="en-GB"/>
        </w:rPr>
        <w:t>304</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5E2090" w:rsidRPr="00DA16CE">
        <w:rPr>
          <w:rFonts w:ascii="Garamond" w:hAnsi="Garamond"/>
          <w:sz w:val="22"/>
          <w:szCs w:val="22"/>
          <w:lang w:val="en-GB"/>
        </w:rPr>
        <w:t xml:space="preserve">Lament of the </w:t>
      </w:r>
      <w:r w:rsidR="00BA14B1" w:rsidRPr="00DA16CE">
        <w:rPr>
          <w:rFonts w:ascii="Garamond" w:hAnsi="Garamond"/>
          <w:sz w:val="22"/>
          <w:szCs w:val="22"/>
          <w:lang w:val="en-GB"/>
        </w:rPr>
        <w:t>h</w:t>
      </w:r>
      <w:r w:rsidR="005E2090" w:rsidRPr="00DA16CE">
        <w:rPr>
          <w:rFonts w:ascii="Garamond" w:hAnsi="Garamond"/>
          <w:sz w:val="22"/>
          <w:szCs w:val="22"/>
          <w:lang w:val="en-GB"/>
        </w:rPr>
        <w:t>istorian</w:t>
      </w:r>
      <w:r w:rsidRPr="00DA16CE">
        <w:rPr>
          <w:rFonts w:ascii="Garamond" w:hAnsi="Garamond"/>
          <w:sz w:val="22"/>
          <w:szCs w:val="22"/>
          <w:lang w:val="en-GB"/>
        </w:rPr>
        <w:t xml:space="preserve">“] </w:t>
      </w:r>
      <w:hyperlink r:id="rId302"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288F781E" w14:textId="0D7C557D" w:rsidR="0091719C" w:rsidRPr="00DA16CE" w:rsidRDefault="0091719C" w:rsidP="00DA16CE">
      <w:pPr>
        <w:numPr>
          <w:ilvl w:val="0"/>
          <w:numId w:val="23"/>
        </w:numPr>
        <w:ind w:left="709" w:hanging="283"/>
        <w:jc w:val="both"/>
        <w:rPr>
          <w:rFonts w:ascii="Garamond" w:hAnsi="Garamond"/>
          <w:sz w:val="22"/>
          <w:szCs w:val="22"/>
        </w:rPr>
      </w:pPr>
      <w:r>
        <w:rPr>
          <w:rFonts w:ascii="Garamond" w:hAnsi="Garamond"/>
          <w:sz w:val="22"/>
          <w:szCs w:val="22"/>
        </w:rPr>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227f. [In niederländischer Sprache. Unter dem Titel „</w:t>
      </w:r>
      <w:proofErr w:type="spellStart"/>
      <w:r>
        <w:rPr>
          <w:rFonts w:ascii="Garamond" w:hAnsi="Garamond"/>
          <w:color w:val="000000"/>
          <w:sz w:val="22"/>
          <w:szCs w:val="22"/>
          <w:lang w:eastAsia="en-IE"/>
        </w:rPr>
        <w:t>Klacht</w:t>
      </w:r>
      <w:proofErr w:type="spellEnd"/>
      <w:r>
        <w:rPr>
          <w:rFonts w:ascii="Garamond" w:hAnsi="Garamond"/>
          <w:color w:val="000000"/>
          <w:sz w:val="22"/>
          <w:szCs w:val="22"/>
          <w:lang w:eastAsia="en-IE"/>
        </w:rPr>
        <w:t xml:space="preserve"> van de </w:t>
      </w:r>
      <w:proofErr w:type="spellStart"/>
      <w:r w:rsidR="00F54839">
        <w:rPr>
          <w:rFonts w:ascii="Garamond" w:hAnsi="Garamond"/>
          <w:color w:val="000000"/>
          <w:sz w:val="22"/>
          <w:szCs w:val="22"/>
          <w:lang w:eastAsia="en-IE"/>
        </w:rPr>
        <w:t>g</w:t>
      </w:r>
      <w:r>
        <w:rPr>
          <w:rFonts w:ascii="Garamond" w:hAnsi="Garamond"/>
          <w:color w:val="000000"/>
          <w:sz w:val="22"/>
          <w:szCs w:val="22"/>
          <w:lang w:eastAsia="en-IE"/>
        </w:rPr>
        <w:t>eschiedschrijver</w:t>
      </w:r>
      <w:proofErr w:type="spellEnd"/>
      <w:r>
        <w:rPr>
          <w:rFonts w:ascii="Garamond" w:hAnsi="Garamond"/>
          <w:color w:val="000000"/>
          <w:sz w:val="22"/>
          <w:szCs w:val="22"/>
          <w:lang w:eastAsia="en-IE"/>
        </w:rPr>
        <w:t>“]</w:t>
      </w:r>
    </w:p>
    <w:p w14:paraId="38C15A82" w14:textId="77777777" w:rsidR="00817F9D" w:rsidRPr="00DA16CE" w:rsidRDefault="00817F9D" w:rsidP="00DA16CE">
      <w:pPr>
        <w:jc w:val="both"/>
        <w:rPr>
          <w:rFonts w:ascii="Garamond" w:hAnsi="Garamond"/>
          <w:b/>
          <w:sz w:val="22"/>
          <w:szCs w:val="22"/>
        </w:rPr>
      </w:pPr>
    </w:p>
    <w:p w14:paraId="211F675B" w14:textId="71D2765F"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Sterbender Mann mit Spiegel</w:t>
      </w:r>
    </w:p>
    <w:p w14:paraId="6CB9F72E" w14:textId="0DC1461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120A4" w:rsidRPr="00DA16CE">
        <w:rPr>
          <w:rFonts w:ascii="Garamond" w:hAnsi="Garamond"/>
          <w:sz w:val="22"/>
          <w:szCs w:val="22"/>
          <w:lang w:val="en-GB"/>
        </w:rPr>
        <w:t> </w:t>
      </w:r>
      <w:r w:rsidRPr="00DA16CE">
        <w:rPr>
          <w:rFonts w:ascii="Garamond" w:hAnsi="Garamond"/>
          <w:sz w:val="22"/>
          <w:szCs w:val="22"/>
          <w:lang w:val="en-GB"/>
        </w:rPr>
        <w:t>346.</w:t>
      </w:r>
    </w:p>
    <w:p w14:paraId="4E07ABE7" w14:textId="49FE1613" w:rsidR="005E2090" w:rsidRPr="00DA16CE" w:rsidRDefault="005E2090"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305. [In englischer Sprache. Unter dem Titel „</w:t>
      </w:r>
      <w:proofErr w:type="spellStart"/>
      <w:r w:rsidRPr="00DA16CE">
        <w:rPr>
          <w:rFonts w:ascii="Garamond" w:hAnsi="Garamond"/>
          <w:sz w:val="22"/>
          <w:szCs w:val="22"/>
        </w:rPr>
        <w:t>Dying</w:t>
      </w:r>
      <w:proofErr w:type="spellEnd"/>
      <w:r w:rsidRPr="00DA16CE">
        <w:rPr>
          <w:rFonts w:ascii="Garamond" w:hAnsi="Garamond"/>
          <w:sz w:val="22"/>
          <w:szCs w:val="22"/>
        </w:rPr>
        <w:t xml:space="preserve"> </w:t>
      </w:r>
      <w:r w:rsidR="00BA14B1" w:rsidRPr="00DA16CE">
        <w:rPr>
          <w:rFonts w:ascii="Garamond" w:hAnsi="Garamond"/>
          <w:sz w:val="22"/>
          <w:szCs w:val="22"/>
        </w:rPr>
        <w:t>m</w:t>
      </w:r>
      <w:r w:rsidRPr="00DA16CE">
        <w:rPr>
          <w:rFonts w:ascii="Garamond" w:hAnsi="Garamond"/>
          <w:sz w:val="22"/>
          <w:szCs w:val="22"/>
        </w:rPr>
        <w:t xml:space="preserve">an </w:t>
      </w:r>
      <w:proofErr w:type="spellStart"/>
      <w:r w:rsidRPr="00DA16CE">
        <w:rPr>
          <w:rFonts w:ascii="Garamond" w:hAnsi="Garamond"/>
          <w:sz w:val="22"/>
          <w:szCs w:val="22"/>
        </w:rPr>
        <w:t>with</w:t>
      </w:r>
      <w:proofErr w:type="spellEnd"/>
      <w:r w:rsidRPr="00DA16CE">
        <w:rPr>
          <w:rFonts w:ascii="Garamond" w:hAnsi="Garamond"/>
          <w:sz w:val="22"/>
          <w:szCs w:val="22"/>
        </w:rPr>
        <w:t xml:space="preserve"> </w:t>
      </w:r>
      <w:proofErr w:type="spellStart"/>
      <w:r w:rsidR="00BA14B1" w:rsidRPr="00DA16CE">
        <w:rPr>
          <w:rFonts w:ascii="Garamond" w:hAnsi="Garamond"/>
          <w:sz w:val="22"/>
          <w:szCs w:val="22"/>
        </w:rPr>
        <w:t>m</w:t>
      </w:r>
      <w:r w:rsidRPr="00DA16CE">
        <w:rPr>
          <w:rFonts w:ascii="Garamond" w:hAnsi="Garamond"/>
          <w:sz w:val="22"/>
          <w:szCs w:val="22"/>
        </w:rPr>
        <w:t>irror</w:t>
      </w:r>
      <w:proofErr w:type="spellEnd"/>
      <w:r w:rsidRPr="00DA16CE">
        <w:rPr>
          <w:rFonts w:ascii="Garamond" w:hAnsi="Garamond"/>
          <w:sz w:val="22"/>
          <w:szCs w:val="22"/>
        </w:rPr>
        <w:t xml:space="preserve">“] </w:t>
      </w:r>
      <w:hyperlink r:id="rId30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354C8444" w14:textId="77777777" w:rsidR="00817F9D" w:rsidRPr="00DA16CE" w:rsidRDefault="00817F9D" w:rsidP="00DA16CE">
      <w:pPr>
        <w:jc w:val="both"/>
        <w:rPr>
          <w:rFonts w:ascii="Garamond" w:hAnsi="Garamond"/>
          <w:b/>
          <w:sz w:val="22"/>
          <w:szCs w:val="22"/>
        </w:rPr>
      </w:pPr>
    </w:p>
    <w:p w14:paraId="68C80996" w14:textId="4B46B4AF"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Das Nashorn hat ein Horn</w:t>
      </w:r>
    </w:p>
    <w:p w14:paraId="537AF58D" w14:textId="62EC6315"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B63A37" w:rsidRPr="00DA16CE">
        <w:rPr>
          <w:rFonts w:ascii="Garamond" w:hAnsi="Garamond"/>
          <w:sz w:val="22"/>
          <w:szCs w:val="22"/>
        </w:rPr>
        <w:t> </w:t>
      </w:r>
      <w:r w:rsidRPr="00DA16CE">
        <w:rPr>
          <w:rFonts w:ascii="Garamond" w:hAnsi="Garamond"/>
          <w:sz w:val="22"/>
          <w:szCs w:val="22"/>
        </w:rPr>
        <w:t>347.</w:t>
      </w:r>
    </w:p>
    <w:p w14:paraId="21A20754" w14:textId="79E2EA6C" w:rsidR="00645B03" w:rsidRPr="00DA16CE" w:rsidRDefault="00645B03" w:rsidP="00DA16CE">
      <w:pPr>
        <w:tabs>
          <w:tab w:val="left" w:pos="-1134"/>
          <w:tab w:val="left" w:pos="-567"/>
          <w:tab w:val="left" w:pos="709"/>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ind w:left="709" w:hanging="283"/>
        <w:jc w:val="both"/>
        <w:rPr>
          <w:rFonts w:ascii="Garamond" w:hAnsi="Garamond"/>
          <w:sz w:val="22"/>
          <w:szCs w:val="22"/>
          <w:lang w:val="nl-NL"/>
        </w:rPr>
      </w:pPr>
      <w:r w:rsidRPr="00DA16CE">
        <w:rPr>
          <w:rFonts w:ascii="Garamond" w:hAnsi="Garamond"/>
          <w:sz w:val="22"/>
          <w:szCs w:val="22"/>
        </w:rPr>
        <w:t>–</w:t>
      </w:r>
      <w:r w:rsidRPr="00DA16CE">
        <w:rPr>
          <w:rFonts w:ascii="Garamond" w:hAnsi="Garamond"/>
          <w:sz w:val="22"/>
          <w:szCs w:val="22"/>
        </w:rPr>
        <w:tab/>
        <w:t xml:space="preserve">H. M.: </w:t>
      </w:r>
      <w:r w:rsidRPr="00DA16CE">
        <w:rPr>
          <w:rFonts w:ascii="Garamond" w:hAnsi="Garamond"/>
          <w:sz w:val="22"/>
          <w:szCs w:val="22"/>
          <w:lang w:val="nl-NL"/>
        </w:rPr>
        <w:t xml:space="preserve">Eenzame teksten die op geschiedenis wachten. Hg. und übersetzt von Marcel Otten. Amsterdam: De Nieuwe Toneelbibliotheek 2018, S. 5.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Das Nashorn</w:t>
      </w:r>
      <w:r w:rsidR="003F6769" w:rsidRPr="00DA16CE">
        <w:rPr>
          <w:rFonts w:ascii="Garamond" w:hAnsi="Garamond"/>
          <w:sz w:val="22"/>
          <w:szCs w:val="22"/>
          <w:lang w:val="nl-NL"/>
        </w:rPr>
        <w:t>”</w:t>
      </w:r>
      <w:r w:rsidRPr="00DA16CE">
        <w:rPr>
          <w:rFonts w:ascii="Garamond" w:hAnsi="Garamond"/>
          <w:sz w:val="22"/>
          <w:szCs w:val="22"/>
          <w:lang w:val="nl-NL"/>
        </w:rPr>
        <w:t>]</w:t>
      </w:r>
    </w:p>
    <w:p w14:paraId="646BB251" w14:textId="736E355D" w:rsidR="005E2090" w:rsidRPr="00DA16CE" w:rsidRDefault="005E2090"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w:t>
      </w:r>
      <w:r w:rsidRPr="00DA16CE">
        <w:rPr>
          <w:rFonts w:ascii="Garamond" w:hAnsi="Garamond"/>
          <w:sz w:val="22"/>
          <w:szCs w:val="22"/>
          <w:lang w:val="en-GB"/>
        </w:rPr>
        <w:t xml:space="preserve">London/New York/Calcutta 2021, S. 306.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„The rhinoceros has a horn“] </w:t>
      </w:r>
      <w:hyperlink r:id="rId304"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2F2AFBB0" w14:textId="77777777" w:rsidR="00817F9D" w:rsidRPr="00DA16CE" w:rsidRDefault="00817F9D" w:rsidP="00DA16CE">
      <w:pPr>
        <w:jc w:val="both"/>
        <w:rPr>
          <w:rFonts w:ascii="Garamond" w:hAnsi="Garamond"/>
          <w:b/>
          <w:sz w:val="22"/>
          <w:szCs w:val="22"/>
        </w:rPr>
      </w:pPr>
    </w:p>
    <w:p w14:paraId="1F066422"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Druckfehler</w:t>
      </w:r>
    </w:p>
    <w:p w14:paraId="47A316E6" w14:textId="096BCFCE" w:rsidR="00817F9D" w:rsidRPr="00DA16CE" w:rsidRDefault="009D45D0" w:rsidP="00DA16CE">
      <w:pPr>
        <w:tabs>
          <w:tab w:val="left" w:pos="426"/>
          <w:tab w:val="left" w:pos="709"/>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w:t>
      </w:r>
      <w:r w:rsidR="00576248" w:rsidRPr="00DA16CE">
        <w:rPr>
          <w:rFonts w:ascii="Garamond" w:hAnsi="Garamond"/>
          <w:sz w:val="22"/>
          <w:szCs w:val="22"/>
        </w:rPr>
        <w:t xml:space="preserve"> </w:t>
      </w:r>
      <w:r w:rsidRPr="00DA16CE">
        <w:rPr>
          <w:rFonts w:ascii="Garamond" w:hAnsi="Garamond"/>
          <w:sz w:val="22"/>
          <w:szCs w:val="22"/>
        </w:rPr>
        <w:t>Berlin: Suhrkamp 2014, S.</w:t>
      </w:r>
      <w:r w:rsidR="00B63A37" w:rsidRPr="00DA16CE">
        <w:rPr>
          <w:rFonts w:ascii="Garamond" w:hAnsi="Garamond"/>
          <w:sz w:val="22"/>
          <w:szCs w:val="22"/>
        </w:rPr>
        <w:t> </w:t>
      </w:r>
      <w:r w:rsidRPr="00DA16CE">
        <w:rPr>
          <w:rFonts w:ascii="Garamond" w:hAnsi="Garamond"/>
          <w:sz w:val="22"/>
          <w:szCs w:val="22"/>
        </w:rPr>
        <w:t>348.</w:t>
      </w:r>
    </w:p>
    <w:p w14:paraId="56B252EA" w14:textId="19FFADFF" w:rsidR="00817F9D" w:rsidRPr="00DA16CE" w:rsidRDefault="009D45D0" w:rsidP="00DA16CE">
      <w:pPr>
        <w:numPr>
          <w:ilvl w:val="0"/>
          <w:numId w:val="22"/>
        </w:numPr>
        <w:ind w:left="709" w:hanging="283"/>
        <w:jc w:val="both"/>
        <w:rPr>
          <w:rFonts w:ascii="Garamond" w:hAnsi="Garamond"/>
          <w:sz w:val="22"/>
          <w:szCs w:val="22"/>
        </w:rPr>
      </w:pPr>
      <w:r w:rsidRPr="00DA16CE">
        <w:rPr>
          <w:rFonts w:ascii="Garamond" w:hAnsi="Garamond"/>
          <w:sz w:val="22"/>
          <w:szCs w:val="22"/>
        </w:rPr>
        <w:t xml:space="preserve">Theater Duisburg: Heiner Müller: Quartett (nach </w:t>
      </w:r>
      <w:proofErr w:type="spellStart"/>
      <w:r w:rsidRPr="00DA16CE">
        <w:rPr>
          <w:rFonts w:ascii="Garamond" w:hAnsi="Garamond"/>
          <w:sz w:val="22"/>
          <w:szCs w:val="22"/>
        </w:rPr>
        <w:t>Laclos</w:t>
      </w:r>
      <w:proofErr w:type="spellEnd"/>
      <w:r w:rsidRPr="00DA16CE">
        <w:rPr>
          <w:rFonts w:ascii="Garamond" w:hAnsi="Garamond"/>
          <w:sz w:val="22"/>
          <w:szCs w:val="22"/>
        </w:rPr>
        <w:t>). Duisburg: Theater Duisburg 2018, S.</w:t>
      </w:r>
      <w:r w:rsidR="0089165A" w:rsidRPr="00DA16CE">
        <w:rPr>
          <w:rFonts w:ascii="Garamond" w:hAnsi="Garamond"/>
          <w:sz w:val="22"/>
          <w:szCs w:val="22"/>
        </w:rPr>
        <w:t> </w:t>
      </w:r>
      <w:r w:rsidRPr="00DA16CE">
        <w:rPr>
          <w:rFonts w:ascii="Garamond" w:hAnsi="Garamond"/>
          <w:sz w:val="22"/>
          <w:szCs w:val="22"/>
        </w:rPr>
        <w:t>15 (Programmheft Theatertreffen der 39. Duisburger Akzente „Nie wieder Krieg?“).</w:t>
      </w:r>
    </w:p>
    <w:p w14:paraId="00C2BC39" w14:textId="3C6A7AE4" w:rsidR="00D664B8" w:rsidRPr="00DA16CE" w:rsidRDefault="00D664B8" w:rsidP="00DA16CE">
      <w:pPr>
        <w:numPr>
          <w:ilvl w:val="0"/>
          <w:numId w:val="22"/>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5E2090" w:rsidRPr="00DA16CE">
        <w:rPr>
          <w:rFonts w:ascii="Garamond" w:hAnsi="Garamond"/>
          <w:sz w:val="22"/>
          <w:szCs w:val="22"/>
        </w:rPr>
        <w:t>307</w:t>
      </w:r>
      <w:r w:rsidRPr="00DA16CE">
        <w:rPr>
          <w:rFonts w:ascii="Garamond" w:hAnsi="Garamond"/>
          <w:sz w:val="22"/>
          <w:szCs w:val="22"/>
        </w:rPr>
        <w:t>. [In englischer Sprache. Unter dem Titel „</w:t>
      </w:r>
      <w:proofErr w:type="spellStart"/>
      <w:r w:rsidR="005E2090" w:rsidRPr="00DA16CE">
        <w:rPr>
          <w:rFonts w:ascii="Garamond" w:hAnsi="Garamond"/>
          <w:sz w:val="22"/>
          <w:szCs w:val="22"/>
        </w:rPr>
        <w:t>Misprint</w:t>
      </w:r>
      <w:proofErr w:type="spellEnd"/>
      <w:r w:rsidRPr="00DA16CE">
        <w:rPr>
          <w:rFonts w:ascii="Garamond" w:hAnsi="Garamond"/>
          <w:sz w:val="22"/>
          <w:szCs w:val="22"/>
        </w:rPr>
        <w:t xml:space="preserve">“] </w:t>
      </w:r>
      <w:hyperlink r:id="rId30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1223C14A" w14:textId="77777777" w:rsidR="00817F9D" w:rsidRPr="00DA16CE" w:rsidRDefault="00817F9D" w:rsidP="00DA16CE">
      <w:pPr>
        <w:jc w:val="both"/>
        <w:rPr>
          <w:rFonts w:ascii="Garamond" w:hAnsi="Garamond"/>
          <w:b/>
          <w:sz w:val="22"/>
          <w:szCs w:val="22"/>
        </w:rPr>
      </w:pPr>
    </w:p>
    <w:p w14:paraId="3C14742C" w14:textId="797A76E5"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Über ein Blatt mit Gedichten</w:t>
      </w:r>
    </w:p>
    <w:p w14:paraId="00BAE50A" w14:textId="5438573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349.</w:t>
      </w:r>
    </w:p>
    <w:p w14:paraId="5505D4B4" w14:textId="66B19530" w:rsidR="005E2090" w:rsidRPr="00DA16CE" w:rsidRDefault="005E2090"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308.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„Across a page of poetry“] </w:t>
      </w:r>
      <w:hyperlink r:id="rId30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1CF16A1B" w14:textId="77777777" w:rsidR="00817F9D" w:rsidRPr="00DA16CE" w:rsidRDefault="00817F9D" w:rsidP="00DA16CE">
      <w:pPr>
        <w:jc w:val="both"/>
        <w:rPr>
          <w:rFonts w:ascii="Garamond" w:hAnsi="Garamond"/>
          <w:b/>
          <w:sz w:val="22"/>
          <w:szCs w:val="22"/>
        </w:rPr>
      </w:pPr>
    </w:p>
    <w:p w14:paraId="70EE575C" w14:textId="1076BD63"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Ein Teeglas zerspringt in der Hand […]</w:t>
      </w:r>
    </w:p>
    <w:p w14:paraId="74804D7F" w14:textId="2682505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350.</w:t>
      </w:r>
    </w:p>
    <w:p w14:paraId="6CE20CEB" w14:textId="18D6CCD0" w:rsidR="005E2090" w:rsidRPr="00DA16CE" w:rsidRDefault="005E2090"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309.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„A teacup cracks in one’s hand…“] </w:t>
      </w:r>
      <w:hyperlink r:id="rId30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7929F59C" w14:textId="77777777" w:rsidR="00817F9D" w:rsidRPr="00DA16CE" w:rsidRDefault="00817F9D" w:rsidP="00DA16CE">
      <w:pPr>
        <w:jc w:val="both"/>
        <w:rPr>
          <w:rFonts w:ascii="Garamond" w:hAnsi="Garamond"/>
          <w:b/>
          <w:sz w:val="22"/>
          <w:szCs w:val="22"/>
        </w:rPr>
      </w:pPr>
    </w:p>
    <w:p w14:paraId="59C05CA1"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Stadtverkehr</w:t>
      </w:r>
    </w:p>
    <w:p w14:paraId="1505B147" w14:textId="763C9529"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A36486" w:rsidRPr="00DA16CE">
        <w:rPr>
          <w:rFonts w:ascii="Garamond" w:hAnsi="Garamond"/>
          <w:sz w:val="22"/>
          <w:szCs w:val="22"/>
        </w:rPr>
        <w:t xml:space="preserve"> </w:t>
      </w:r>
      <w:r w:rsidRPr="00DA16CE">
        <w:rPr>
          <w:rFonts w:ascii="Garamond" w:hAnsi="Garamond"/>
          <w:sz w:val="22"/>
          <w:szCs w:val="22"/>
        </w:rPr>
        <w:t>Suhrkamp 2014, S.</w:t>
      </w:r>
      <w:r w:rsidR="00B63A37" w:rsidRPr="00DA16CE">
        <w:rPr>
          <w:rFonts w:ascii="Garamond" w:hAnsi="Garamond"/>
          <w:sz w:val="22"/>
          <w:szCs w:val="22"/>
        </w:rPr>
        <w:t> </w:t>
      </w:r>
      <w:r w:rsidRPr="00DA16CE">
        <w:rPr>
          <w:rFonts w:ascii="Garamond" w:hAnsi="Garamond"/>
          <w:sz w:val="22"/>
          <w:szCs w:val="22"/>
        </w:rPr>
        <w:t>351.</w:t>
      </w:r>
    </w:p>
    <w:p w14:paraId="166EA0AD" w14:textId="0D333A30" w:rsidR="00817F9D" w:rsidRPr="00DA16CE" w:rsidRDefault="009D45D0" w:rsidP="00DA16CE">
      <w:pPr>
        <w:numPr>
          <w:ilvl w:val="0"/>
          <w:numId w:val="21"/>
        </w:numPr>
        <w:ind w:hanging="294"/>
        <w:jc w:val="both"/>
        <w:rPr>
          <w:rFonts w:ascii="Garamond" w:hAnsi="Garamond"/>
          <w:sz w:val="22"/>
          <w:szCs w:val="22"/>
        </w:rPr>
      </w:pPr>
      <w:r w:rsidRPr="00DA16CE">
        <w:rPr>
          <w:rFonts w:ascii="Garamond" w:hAnsi="Garamond"/>
          <w:sz w:val="22"/>
          <w:szCs w:val="22"/>
          <w:lang w:val="fr-FR"/>
        </w:rPr>
        <w:t xml:space="preserve">Portas, Renata: As Ruinas de </w:t>
      </w:r>
      <w:proofErr w:type="spellStart"/>
      <w:r w:rsidRPr="00DA16CE">
        <w:rPr>
          <w:rFonts w:ascii="Garamond" w:hAnsi="Garamond"/>
          <w:sz w:val="22"/>
          <w:szCs w:val="22"/>
          <w:lang w:val="fr-FR"/>
        </w:rPr>
        <w:t>Tácito</w:t>
      </w:r>
      <w:proofErr w:type="spellEnd"/>
      <w:r w:rsidRPr="00DA16CE">
        <w:rPr>
          <w:rFonts w:ascii="Garamond" w:hAnsi="Garamond"/>
          <w:sz w:val="22"/>
          <w:szCs w:val="22"/>
          <w:lang w:val="fr-FR"/>
        </w:rPr>
        <w:t xml:space="preserve">. </w:t>
      </w:r>
      <w:r w:rsidRPr="00DA16CE">
        <w:rPr>
          <w:rFonts w:ascii="Garamond" w:hAnsi="Garamond"/>
          <w:sz w:val="22"/>
          <w:szCs w:val="22"/>
          <w:lang w:val="en-GB"/>
        </w:rPr>
        <w:t xml:space="preserve">Porto: </w:t>
      </w:r>
      <w:proofErr w:type="spellStart"/>
      <w:r w:rsidRPr="00DA16CE">
        <w:rPr>
          <w:rFonts w:ascii="Garamond" w:hAnsi="Garamond"/>
          <w:sz w:val="22"/>
          <w:szCs w:val="22"/>
          <w:lang w:val="en-GB"/>
        </w:rPr>
        <w:t>Fundação</w:t>
      </w:r>
      <w:proofErr w:type="spellEnd"/>
      <w:r w:rsidRPr="00DA16CE">
        <w:rPr>
          <w:rFonts w:ascii="Garamond" w:hAnsi="Garamond"/>
          <w:sz w:val="22"/>
          <w:szCs w:val="22"/>
          <w:lang w:val="en-GB"/>
        </w:rPr>
        <w:t xml:space="preserve"> José Rodrigues 2015, S.</w:t>
      </w:r>
      <w:r w:rsidR="00B63A37" w:rsidRPr="00DA16CE">
        <w:rPr>
          <w:rFonts w:ascii="Garamond" w:hAnsi="Garamond"/>
          <w:sz w:val="22"/>
          <w:szCs w:val="22"/>
          <w:lang w:val="en-GB"/>
        </w:rPr>
        <w:t> </w:t>
      </w:r>
      <w:r w:rsidRPr="00DA16CE">
        <w:rPr>
          <w:rFonts w:ascii="Garamond" w:hAnsi="Garamond"/>
          <w:sz w:val="22"/>
          <w:szCs w:val="22"/>
          <w:lang w:val="en-GB"/>
        </w:rPr>
        <w:t xml:space="preserve">23. </w:t>
      </w:r>
      <w:r w:rsidRPr="00DA16CE">
        <w:rPr>
          <w:rFonts w:ascii="Garamond" w:hAnsi="Garamond"/>
          <w:sz w:val="22"/>
          <w:szCs w:val="22"/>
        </w:rPr>
        <w:t xml:space="preserve">[In portugiesischer Sprache. Übersetzt von Miguel </w:t>
      </w:r>
      <w:proofErr w:type="spellStart"/>
      <w:r w:rsidRPr="00DA16CE">
        <w:rPr>
          <w:rFonts w:ascii="Garamond" w:hAnsi="Garamond"/>
          <w:sz w:val="22"/>
          <w:szCs w:val="22"/>
        </w:rPr>
        <w:t>Ramalhete</w:t>
      </w:r>
      <w:proofErr w:type="spellEnd"/>
      <w:r w:rsidRPr="00DA16CE">
        <w:rPr>
          <w:rFonts w:ascii="Garamond" w:hAnsi="Garamond"/>
          <w:sz w:val="22"/>
          <w:szCs w:val="22"/>
        </w:rPr>
        <w:t xml:space="preserve"> Gomes. Unter dem Titel „</w:t>
      </w:r>
      <w:proofErr w:type="spellStart"/>
      <w:r w:rsidRPr="00DA16CE">
        <w:rPr>
          <w:rFonts w:ascii="Garamond" w:hAnsi="Garamond"/>
          <w:sz w:val="22"/>
          <w:szCs w:val="22"/>
        </w:rPr>
        <w:t>Trânsito</w:t>
      </w:r>
      <w:proofErr w:type="spellEnd"/>
      <w:r w:rsidRPr="00DA16CE">
        <w:rPr>
          <w:rFonts w:ascii="Garamond" w:hAnsi="Garamond"/>
          <w:sz w:val="22"/>
          <w:szCs w:val="22"/>
        </w:rPr>
        <w:t>“]</w:t>
      </w:r>
    </w:p>
    <w:p w14:paraId="0B225C96" w14:textId="367BE44F" w:rsidR="00D664B8" w:rsidRPr="00DA16CE" w:rsidRDefault="00D664B8" w:rsidP="00DA16CE">
      <w:pPr>
        <w:numPr>
          <w:ilvl w:val="0"/>
          <w:numId w:val="21"/>
        </w:numPr>
        <w:ind w:hanging="294"/>
        <w:jc w:val="both"/>
        <w:rPr>
          <w:rFonts w:ascii="Garamond" w:hAnsi="Garamond"/>
          <w:sz w:val="22"/>
          <w:szCs w:val="22"/>
        </w:rPr>
      </w:pPr>
      <w:r w:rsidRPr="00DA16CE">
        <w:rPr>
          <w:rFonts w:ascii="Garamond" w:hAnsi="Garamond"/>
          <w:sz w:val="22"/>
          <w:szCs w:val="22"/>
          <w:lang w:val="en-GB"/>
        </w:rPr>
        <w:lastRenderedPageBreak/>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5E2090" w:rsidRPr="00DA16CE">
        <w:rPr>
          <w:rFonts w:ascii="Garamond" w:hAnsi="Garamond"/>
          <w:sz w:val="22"/>
          <w:szCs w:val="22"/>
        </w:rPr>
        <w:t>310</w:t>
      </w:r>
      <w:r w:rsidRPr="00DA16CE">
        <w:rPr>
          <w:rFonts w:ascii="Garamond" w:hAnsi="Garamond"/>
          <w:sz w:val="22"/>
          <w:szCs w:val="22"/>
        </w:rPr>
        <w:t>. [In englischer Sprache. Unter dem Titel „</w:t>
      </w:r>
      <w:r w:rsidR="005E2090" w:rsidRPr="00DA16CE">
        <w:rPr>
          <w:rFonts w:ascii="Garamond" w:hAnsi="Garamond"/>
          <w:sz w:val="22"/>
          <w:szCs w:val="22"/>
        </w:rPr>
        <w:t xml:space="preserve">Urban </w:t>
      </w:r>
      <w:proofErr w:type="spellStart"/>
      <w:r w:rsidR="004120A4" w:rsidRPr="00DA16CE">
        <w:rPr>
          <w:rFonts w:ascii="Garamond" w:hAnsi="Garamond"/>
          <w:sz w:val="22"/>
          <w:szCs w:val="22"/>
        </w:rPr>
        <w:t>t</w:t>
      </w:r>
      <w:r w:rsidR="005E2090" w:rsidRPr="00DA16CE">
        <w:rPr>
          <w:rFonts w:ascii="Garamond" w:hAnsi="Garamond"/>
          <w:sz w:val="22"/>
          <w:szCs w:val="22"/>
        </w:rPr>
        <w:t>raffic</w:t>
      </w:r>
      <w:proofErr w:type="spellEnd"/>
      <w:r w:rsidRPr="00DA16CE">
        <w:rPr>
          <w:rFonts w:ascii="Garamond" w:hAnsi="Garamond"/>
          <w:sz w:val="22"/>
          <w:szCs w:val="22"/>
        </w:rPr>
        <w:t xml:space="preserve">“] </w:t>
      </w:r>
      <w:hyperlink r:id="rId30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2D16C2F3" w14:textId="77777777" w:rsidR="00817F9D" w:rsidRPr="00DA16CE" w:rsidRDefault="00817F9D" w:rsidP="00DA16CE">
      <w:pPr>
        <w:jc w:val="both"/>
        <w:rPr>
          <w:rFonts w:ascii="Garamond" w:hAnsi="Garamond"/>
          <w:b/>
          <w:sz w:val="22"/>
          <w:szCs w:val="22"/>
        </w:rPr>
      </w:pPr>
    </w:p>
    <w:p w14:paraId="5D419D4C"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Lernprozess</w:t>
      </w:r>
    </w:p>
    <w:p w14:paraId="59B7CC51" w14:textId="1C947E17"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A36486" w:rsidRPr="00DA16CE">
        <w:rPr>
          <w:rFonts w:ascii="Garamond" w:hAnsi="Garamond"/>
          <w:sz w:val="22"/>
          <w:szCs w:val="22"/>
        </w:rPr>
        <w:t xml:space="preserve"> </w:t>
      </w:r>
      <w:r w:rsidRPr="00DA16CE">
        <w:rPr>
          <w:rFonts w:ascii="Garamond" w:hAnsi="Garamond"/>
          <w:sz w:val="22"/>
          <w:szCs w:val="22"/>
        </w:rPr>
        <w:t>Suhrkamp 2014, S.</w:t>
      </w:r>
      <w:r w:rsidR="00B63A37" w:rsidRPr="00DA16CE">
        <w:rPr>
          <w:rFonts w:ascii="Garamond" w:hAnsi="Garamond"/>
          <w:sz w:val="22"/>
          <w:szCs w:val="22"/>
        </w:rPr>
        <w:t> </w:t>
      </w:r>
      <w:r w:rsidRPr="00DA16CE">
        <w:rPr>
          <w:rFonts w:ascii="Garamond" w:hAnsi="Garamond"/>
          <w:sz w:val="22"/>
          <w:szCs w:val="22"/>
        </w:rPr>
        <w:t>352.</w:t>
      </w:r>
    </w:p>
    <w:p w14:paraId="7B26295F" w14:textId="07B608C2" w:rsidR="00817F9D" w:rsidRPr="00DA16CE" w:rsidRDefault="009D45D0" w:rsidP="00DA16CE">
      <w:pPr>
        <w:numPr>
          <w:ilvl w:val="0"/>
          <w:numId w:val="21"/>
        </w:numPr>
        <w:ind w:hanging="294"/>
        <w:jc w:val="both"/>
        <w:rPr>
          <w:rFonts w:ascii="Garamond" w:hAnsi="Garamond"/>
          <w:sz w:val="22"/>
          <w:szCs w:val="22"/>
        </w:rPr>
      </w:pPr>
      <w:proofErr w:type="spellStart"/>
      <w:r w:rsidRPr="00DA16CE">
        <w:rPr>
          <w:rFonts w:ascii="Garamond" w:hAnsi="Garamond"/>
          <w:sz w:val="22"/>
          <w:szCs w:val="22"/>
        </w:rPr>
        <w:t>Viento</w:t>
      </w:r>
      <w:proofErr w:type="spellEnd"/>
      <w:r w:rsidRPr="00DA16CE">
        <w:rPr>
          <w:rFonts w:ascii="Garamond" w:hAnsi="Garamond"/>
          <w:sz w:val="22"/>
          <w:szCs w:val="22"/>
        </w:rPr>
        <w:t xml:space="preserve"> </w:t>
      </w:r>
      <w:proofErr w:type="spellStart"/>
      <w:r w:rsidRPr="00DA16CE">
        <w:rPr>
          <w:rFonts w:ascii="Garamond" w:hAnsi="Garamond"/>
          <w:sz w:val="22"/>
          <w:szCs w:val="22"/>
        </w:rPr>
        <w:t>sur</w:t>
      </w:r>
      <w:proofErr w:type="spellEnd"/>
      <w:r w:rsidRPr="00DA16CE">
        <w:rPr>
          <w:rFonts w:ascii="Garamond" w:hAnsi="Garamond"/>
          <w:sz w:val="22"/>
          <w:szCs w:val="22"/>
        </w:rPr>
        <w:t xml:space="preserve"> Nr. 154 (Oktober 2017). Madrid, S.</w:t>
      </w:r>
      <w:r w:rsidR="00B63A37" w:rsidRPr="00DA16CE">
        <w:rPr>
          <w:rFonts w:ascii="Garamond" w:hAnsi="Garamond"/>
          <w:sz w:val="22"/>
          <w:szCs w:val="22"/>
        </w:rPr>
        <w:t> </w:t>
      </w:r>
      <w:r w:rsidRPr="00DA16CE">
        <w:rPr>
          <w:rFonts w:ascii="Garamond" w:hAnsi="Garamond"/>
          <w:sz w:val="22"/>
          <w:szCs w:val="22"/>
        </w:rPr>
        <w:t>123. [In spanischer Sprache. Übersetzt von Sandra Alonso. Unter dem Titel „</w:t>
      </w:r>
      <w:proofErr w:type="spellStart"/>
      <w:r w:rsidRPr="00DA16CE">
        <w:rPr>
          <w:rFonts w:ascii="Garamond" w:hAnsi="Garamond"/>
          <w:sz w:val="22"/>
          <w:szCs w:val="22"/>
        </w:rPr>
        <w:t>Proceso</w:t>
      </w:r>
      <w:proofErr w:type="spellEnd"/>
      <w:r w:rsidRPr="00DA16CE">
        <w:rPr>
          <w:rFonts w:ascii="Garamond" w:hAnsi="Garamond"/>
          <w:sz w:val="22"/>
          <w:szCs w:val="22"/>
        </w:rPr>
        <w:t xml:space="preserve"> de </w:t>
      </w:r>
      <w:proofErr w:type="spellStart"/>
      <w:r w:rsidRPr="00DA16CE">
        <w:rPr>
          <w:rFonts w:ascii="Garamond" w:hAnsi="Garamond"/>
          <w:sz w:val="22"/>
          <w:szCs w:val="22"/>
        </w:rPr>
        <w:t>aprendizaje</w:t>
      </w:r>
      <w:proofErr w:type="spellEnd"/>
      <w:r w:rsidRPr="00DA16CE">
        <w:rPr>
          <w:rFonts w:ascii="Garamond" w:hAnsi="Garamond"/>
          <w:sz w:val="22"/>
          <w:szCs w:val="22"/>
        </w:rPr>
        <w:t>“]</w:t>
      </w:r>
    </w:p>
    <w:p w14:paraId="48E01FFE" w14:textId="38FFBE67" w:rsidR="005E2090" w:rsidRPr="00DA16CE" w:rsidRDefault="005E2090" w:rsidP="00DA16CE">
      <w:pPr>
        <w:numPr>
          <w:ilvl w:val="0"/>
          <w:numId w:val="21"/>
        </w:numPr>
        <w:ind w:hanging="294"/>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w:t>
      </w:r>
      <w:r w:rsidRPr="00DA16CE">
        <w:rPr>
          <w:rFonts w:ascii="Garamond" w:hAnsi="Garamond"/>
          <w:sz w:val="22"/>
          <w:szCs w:val="22"/>
          <w:lang w:val="en-GB"/>
        </w:rPr>
        <w:t xml:space="preserve">London/New York/Calcutta 2021, S. 311.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„Learning </w:t>
      </w:r>
      <w:r w:rsidR="004120A4" w:rsidRPr="00DA16CE">
        <w:rPr>
          <w:rFonts w:ascii="Garamond" w:hAnsi="Garamond"/>
          <w:sz w:val="22"/>
          <w:szCs w:val="22"/>
          <w:lang w:val="en-GB"/>
        </w:rPr>
        <w:t>p</w:t>
      </w:r>
      <w:r w:rsidRPr="00DA16CE">
        <w:rPr>
          <w:rFonts w:ascii="Garamond" w:hAnsi="Garamond"/>
          <w:sz w:val="22"/>
          <w:szCs w:val="22"/>
          <w:lang w:val="en-GB"/>
        </w:rPr>
        <w:t xml:space="preserve">rocess“] </w:t>
      </w:r>
      <w:hyperlink r:id="rId309"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020E1B93" w14:textId="77777777" w:rsidR="00817F9D" w:rsidRPr="00DA16CE" w:rsidRDefault="00817F9D" w:rsidP="00DA16CE">
      <w:pPr>
        <w:jc w:val="both"/>
        <w:rPr>
          <w:rFonts w:ascii="Garamond" w:hAnsi="Garamond"/>
          <w:b/>
          <w:sz w:val="22"/>
          <w:szCs w:val="22"/>
        </w:rPr>
      </w:pPr>
    </w:p>
    <w:p w14:paraId="724485D4"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Das Glück der Angst</w:t>
      </w:r>
    </w:p>
    <w:p w14:paraId="2874AC85" w14:textId="6D7AAA21"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A36486" w:rsidRPr="00DA16CE">
        <w:rPr>
          <w:rFonts w:ascii="Garamond" w:hAnsi="Garamond"/>
          <w:sz w:val="22"/>
          <w:szCs w:val="22"/>
        </w:rPr>
        <w:t xml:space="preserve"> </w:t>
      </w:r>
      <w:r w:rsidRPr="00DA16CE">
        <w:rPr>
          <w:rFonts w:ascii="Garamond" w:hAnsi="Garamond"/>
          <w:sz w:val="22"/>
          <w:szCs w:val="22"/>
        </w:rPr>
        <w:t>Suhrkamp 2014, S.</w:t>
      </w:r>
      <w:r w:rsidR="00B63A37" w:rsidRPr="00DA16CE">
        <w:rPr>
          <w:rFonts w:ascii="Garamond" w:hAnsi="Garamond"/>
          <w:sz w:val="22"/>
          <w:szCs w:val="22"/>
        </w:rPr>
        <w:t> </w:t>
      </w:r>
      <w:r w:rsidRPr="00DA16CE">
        <w:rPr>
          <w:rFonts w:ascii="Garamond" w:hAnsi="Garamond"/>
          <w:sz w:val="22"/>
          <w:szCs w:val="22"/>
        </w:rPr>
        <w:t>353.</w:t>
      </w:r>
    </w:p>
    <w:p w14:paraId="1F0B2237" w14:textId="0BB353CB" w:rsidR="00817F9D" w:rsidRPr="00DA16CE" w:rsidRDefault="009D45D0" w:rsidP="00DA16CE">
      <w:pPr>
        <w:numPr>
          <w:ilvl w:val="0"/>
          <w:numId w:val="21"/>
        </w:numPr>
        <w:ind w:left="709" w:hanging="294"/>
        <w:jc w:val="both"/>
        <w:rPr>
          <w:rFonts w:ascii="Garamond" w:hAnsi="Garamond"/>
          <w:sz w:val="22"/>
          <w:szCs w:val="22"/>
        </w:rPr>
      </w:pPr>
      <w:proofErr w:type="spellStart"/>
      <w:r w:rsidRPr="00DA16CE">
        <w:rPr>
          <w:rFonts w:ascii="Garamond" w:hAnsi="Garamond"/>
          <w:sz w:val="22"/>
          <w:szCs w:val="22"/>
        </w:rPr>
        <w:t>Viento</w:t>
      </w:r>
      <w:proofErr w:type="spellEnd"/>
      <w:r w:rsidRPr="00DA16CE">
        <w:rPr>
          <w:rFonts w:ascii="Garamond" w:hAnsi="Garamond"/>
          <w:sz w:val="22"/>
          <w:szCs w:val="22"/>
        </w:rPr>
        <w:t xml:space="preserve"> </w:t>
      </w:r>
      <w:proofErr w:type="spellStart"/>
      <w:r w:rsidRPr="00DA16CE">
        <w:rPr>
          <w:rFonts w:ascii="Garamond" w:hAnsi="Garamond"/>
          <w:sz w:val="22"/>
          <w:szCs w:val="22"/>
        </w:rPr>
        <w:t>sur</w:t>
      </w:r>
      <w:proofErr w:type="spellEnd"/>
      <w:r w:rsidRPr="00DA16CE">
        <w:rPr>
          <w:rFonts w:ascii="Garamond" w:hAnsi="Garamond"/>
          <w:sz w:val="22"/>
          <w:szCs w:val="22"/>
        </w:rPr>
        <w:t xml:space="preserve"> Nr. 154 (Oktober 2017). Madrid, S.</w:t>
      </w:r>
      <w:r w:rsidR="00B63A37" w:rsidRPr="00DA16CE">
        <w:rPr>
          <w:rFonts w:ascii="Garamond" w:hAnsi="Garamond"/>
          <w:sz w:val="22"/>
          <w:szCs w:val="22"/>
        </w:rPr>
        <w:t> </w:t>
      </w:r>
      <w:r w:rsidRPr="00DA16CE">
        <w:rPr>
          <w:rFonts w:ascii="Garamond" w:hAnsi="Garamond"/>
          <w:sz w:val="22"/>
          <w:szCs w:val="22"/>
        </w:rPr>
        <w:t xml:space="preserve">123. [In spanischer Sprache. Übersetzt von Jorge Riechmann. Unter dem Titel „La </w:t>
      </w:r>
      <w:proofErr w:type="spellStart"/>
      <w:r w:rsidRPr="00DA16CE">
        <w:rPr>
          <w:rFonts w:ascii="Garamond" w:hAnsi="Garamond"/>
          <w:sz w:val="22"/>
          <w:szCs w:val="22"/>
        </w:rPr>
        <w:t>dicha</w:t>
      </w:r>
      <w:proofErr w:type="spellEnd"/>
      <w:r w:rsidRPr="00DA16CE">
        <w:rPr>
          <w:rFonts w:ascii="Garamond" w:hAnsi="Garamond"/>
          <w:sz w:val="22"/>
          <w:szCs w:val="22"/>
        </w:rPr>
        <w:t xml:space="preserve"> del </w:t>
      </w:r>
      <w:proofErr w:type="spellStart"/>
      <w:r w:rsidRPr="00DA16CE">
        <w:rPr>
          <w:rFonts w:ascii="Garamond" w:hAnsi="Garamond"/>
          <w:sz w:val="22"/>
          <w:szCs w:val="22"/>
        </w:rPr>
        <w:t>miedo</w:t>
      </w:r>
      <w:proofErr w:type="spellEnd"/>
      <w:r w:rsidRPr="00DA16CE">
        <w:rPr>
          <w:rFonts w:ascii="Garamond" w:hAnsi="Garamond"/>
          <w:sz w:val="22"/>
          <w:szCs w:val="22"/>
        </w:rPr>
        <w:t>“]</w:t>
      </w:r>
    </w:p>
    <w:p w14:paraId="099F90D2" w14:textId="5CADD4CA" w:rsidR="00D664B8" w:rsidRPr="00DA16CE" w:rsidRDefault="00D664B8" w:rsidP="00DA16CE">
      <w:pPr>
        <w:numPr>
          <w:ilvl w:val="0"/>
          <w:numId w:val="21"/>
        </w:numPr>
        <w:ind w:left="709" w:hanging="294"/>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w:t>
      </w:r>
      <w:r w:rsidRPr="00DA16CE">
        <w:rPr>
          <w:rFonts w:ascii="Garamond" w:hAnsi="Garamond"/>
          <w:sz w:val="22"/>
          <w:szCs w:val="22"/>
          <w:lang w:val="en-GB"/>
        </w:rPr>
        <w:t>London/New York/Calcutta 2021, S. </w:t>
      </w:r>
      <w:r w:rsidR="005E2090" w:rsidRPr="00DA16CE">
        <w:rPr>
          <w:rFonts w:ascii="Garamond" w:hAnsi="Garamond"/>
          <w:sz w:val="22"/>
          <w:szCs w:val="22"/>
          <w:lang w:val="en-GB"/>
        </w:rPr>
        <w:t>312</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5E2090" w:rsidRPr="00DA16CE">
        <w:rPr>
          <w:rFonts w:ascii="Garamond" w:hAnsi="Garamond"/>
          <w:sz w:val="22"/>
          <w:szCs w:val="22"/>
          <w:lang w:val="en-GB"/>
        </w:rPr>
        <w:t xml:space="preserve">The Pleasure of </w:t>
      </w:r>
      <w:r w:rsidR="004120A4" w:rsidRPr="00DA16CE">
        <w:rPr>
          <w:rFonts w:ascii="Garamond" w:hAnsi="Garamond"/>
          <w:sz w:val="22"/>
          <w:szCs w:val="22"/>
          <w:lang w:val="en-GB"/>
        </w:rPr>
        <w:t>f</w:t>
      </w:r>
      <w:r w:rsidR="005E2090" w:rsidRPr="00DA16CE">
        <w:rPr>
          <w:rFonts w:ascii="Garamond" w:hAnsi="Garamond"/>
          <w:sz w:val="22"/>
          <w:szCs w:val="22"/>
          <w:lang w:val="en-GB"/>
        </w:rPr>
        <w:t>ear</w:t>
      </w:r>
      <w:r w:rsidRPr="00DA16CE">
        <w:rPr>
          <w:rFonts w:ascii="Garamond" w:hAnsi="Garamond"/>
          <w:sz w:val="22"/>
          <w:szCs w:val="22"/>
          <w:lang w:val="en-GB"/>
        </w:rPr>
        <w:t xml:space="preserve">“] </w:t>
      </w:r>
      <w:hyperlink r:id="rId310"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092C5ECB" w14:textId="77777777" w:rsidR="00817F9D" w:rsidRPr="00DA16CE" w:rsidRDefault="00817F9D" w:rsidP="00DA16CE">
      <w:pPr>
        <w:jc w:val="both"/>
        <w:rPr>
          <w:rFonts w:ascii="Garamond" w:hAnsi="Garamond"/>
          <w:b/>
          <w:sz w:val="22"/>
          <w:szCs w:val="22"/>
        </w:rPr>
      </w:pPr>
    </w:p>
    <w:p w14:paraId="3A7F9896" w14:textId="15DDA1E9"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Blaupause</w:t>
      </w:r>
    </w:p>
    <w:p w14:paraId="063D37D0" w14:textId="4B80C766"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354.</w:t>
      </w:r>
    </w:p>
    <w:p w14:paraId="5744C01D" w14:textId="3F33CBE0" w:rsidR="005E2090" w:rsidRPr="00DA16CE" w:rsidRDefault="005E2090"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313. [In englischer Sprache. Unter dem Titel „</w:t>
      </w:r>
      <w:proofErr w:type="spellStart"/>
      <w:r w:rsidRPr="00DA16CE">
        <w:rPr>
          <w:rFonts w:ascii="Garamond" w:hAnsi="Garamond"/>
          <w:sz w:val="22"/>
          <w:szCs w:val="22"/>
        </w:rPr>
        <w:t>Blueprint</w:t>
      </w:r>
      <w:proofErr w:type="spellEnd"/>
      <w:r w:rsidRPr="00DA16CE">
        <w:rPr>
          <w:rFonts w:ascii="Garamond" w:hAnsi="Garamond"/>
          <w:sz w:val="22"/>
          <w:szCs w:val="22"/>
        </w:rPr>
        <w:t xml:space="preserve">“] </w:t>
      </w:r>
      <w:hyperlink r:id="rId31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7592E486" w14:textId="77777777" w:rsidR="00817F9D" w:rsidRPr="00DA16CE" w:rsidRDefault="00817F9D" w:rsidP="00DA16CE">
      <w:pPr>
        <w:jc w:val="both"/>
        <w:rPr>
          <w:rFonts w:ascii="Garamond" w:hAnsi="Garamond"/>
          <w:b/>
          <w:sz w:val="22"/>
          <w:szCs w:val="22"/>
        </w:rPr>
      </w:pPr>
    </w:p>
    <w:p w14:paraId="11C2F58F" w14:textId="266E71CB"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Ein Jahr und länger habe ich meinen Freund nicht </w:t>
      </w:r>
      <w:proofErr w:type="spellStart"/>
      <w:r w:rsidRPr="00DA16CE">
        <w:rPr>
          <w:rFonts w:ascii="Garamond" w:hAnsi="Garamond"/>
          <w:sz w:val="22"/>
          <w:szCs w:val="22"/>
        </w:rPr>
        <w:t>gesehn</w:t>
      </w:r>
      <w:proofErr w:type="spellEnd"/>
    </w:p>
    <w:p w14:paraId="1F55F134" w14:textId="4E09946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355.</w:t>
      </w:r>
    </w:p>
    <w:p w14:paraId="24410306" w14:textId="468D842E" w:rsidR="005E2090" w:rsidRPr="00DA16CE" w:rsidRDefault="005E2090"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314.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521705" w:rsidRPr="00DA16CE">
        <w:rPr>
          <w:rFonts w:ascii="Garamond" w:hAnsi="Garamond"/>
          <w:sz w:val="22"/>
          <w:szCs w:val="22"/>
          <w:lang w:val="en-GB"/>
        </w:rPr>
        <w:t>For a year or longe</w:t>
      </w:r>
      <w:r w:rsidR="00464776" w:rsidRPr="00DA16CE">
        <w:rPr>
          <w:rFonts w:ascii="Garamond" w:hAnsi="Garamond"/>
          <w:sz w:val="22"/>
          <w:szCs w:val="22"/>
          <w:lang w:val="en-GB"/>
        </w:rPr>
        <w:t>r</w:t>
      </w:r>
      <w:r w:rsidR="00521705" w:rsidRPr="00DA16CE">
        <w:rPr>
          <w:rFonts w:ascii="Garamond" w:hAnsi="Garamond"/>
          <w:sz w:val="22"/>
          <w:szCs w:val="22"/>
          <w:lang w:val="en-GB"/>
        </w:rPr>
        <w:t xml:space="preserve"> I have not seen my frie</w:t>
      </w:r>
      <w:r w:rsidR="00464776" w:rsidRPr="00DA16CE">
        <w:rPr>
          <w:rFonts w:ascii="Garamond" w:hAnsi="Garamond"/>
          <w:sz w:val="22"/>
          <w:szCs w:val="22"/>
          <w:lang w:val="en-GB"/>
        </w:rPr>
        <w:t>n</w:t>
      </w:r>
      <w:r w:rsidR="00521705" w:rsidRPr="00DA16CE">
        <w:rPr>
          <w:rFonts w:ascii="Garamond" w:hAnsi="Garamond"/>
          <w:sz w:val="22"/>
          <w:szCs w:val="22"/>
          <w:lang w:val="en-GB"/>
        </w:rPr>
        <w:t>d</w:t>
      </w:r>
      <w:r w:rsidRPr="00DA16CE">
        <w:rPr>
          <w:rFonts w:ascii="Garamond" w:hAnsi="Garamond"/>
          <w:sz w:val="22"/>
          <w:szCs w:val="22"/>
          <w:lang w:val="en-GB"/>
        </w:rPr>
        <w:t xml:space="preserve">“] </w:t>
      </w:r>
      <w:hyperlink r:id="rId312"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w:t>
      </w:r>
      <w:r w:rsidR="00D85238" w:rsidRPr="00DA16CE">
        <w:rPr>
          <w:rFonts w:ascii="Garamond" w:hAnsi="Garamond"/>
          <w:sz w:val="22"/>
          <w:szCs w:val="22"/>
        </w:rPr>
        <w:t xml:space="preserve">am </w:t>
      </w:r>
      <w:r w:rsidRPr="00DA16CE">
        <w:rPr>
          <w:rFonts w:ascii="Garamond" w:hAnsi="Garamond"/>
          <w:sz w:val="22"/>
          <w:szCs w:val="22"/>
        </w:rPr>
        <w:t xml:space="preserve">zuletzt </w:t>
      </w:r>
      <w:r w:rsidR="00D85238" w:rsidRPr="00DA16CE">
        <w:rPr>
          <w:rFonts w:ascii="Garamond" w:hAnsi="Garamond"/>
          <w:sz w:val="22"/>
          <w:szCs w:val="22"/>
        </w:rPr>
        <w:t xml:space="preserve">am </w:t>
      </w:r>
      <w:r w:rsidRPr="00DA16CE">
        <w:rPr>
          <w:rFonts w:ascii="Garamond" w:hAnsi="Garamond"/>
          <w:sz w:val="22"/>
          <w:szCs w:val="22"/>
        </w:rPr>
        <w:t>14.4.2021]</w:t>
      </w:r>
    </w:p>
    <w:p w14:paraId="3F130992" w14:textId="77777777" w:rsidR="00817F9D" w:rsidRPr="00DA16CE" w:rsidRDefault="00817F9D" w:rsidP="00DA16CE">
      <w:pPr>
        <w:jc w:val="both"/>
        <w:rPr>
          <w:rFonts w:ascii="Garamond" w:hAnsi="Garamond"/>
          <w:b/>
          <w:sz w:val="22"/>
          <w:szCs w:val="22"/>
        </w:rPr>
      </w:pPr>
    </w:p>
    <w:p w14:paraId="2EA51B2F" w14:textId="608FB4DF"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Marx ist tot er wollte die Welt ändern</w:t>
      </w:r>
    </w:p>
    <w:p w14:paraId="5862E9EC" w14:textId="0E78FD1C"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356.</w:t>
      </w:r>
    </w:p>
    <w:p w14:paraId="62291297" w14:textId="232A7D81" w:rsidR="00521705" w:rsidRPr="00DA16CE" w:rsidRDefault="0052170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315. [In englischer Sprache. Unter dem Titel „Marx </w:t>
      </w:r>
      <w:proofErr w:type="spellStart"/>
      <w:r w:rsidRPr="00DA16CE">
        <w:rPr>
          <w:rFonts w:ascii="Garamond" w:hAnsi="Garamond"/>
          <w:sz w:val="22"/>
          <w:szCs w:val="22"/>
        </w:rPr>
        <w:t>is</w:t>
      </w:r>
      <w:proofErr w:type="spellEnd"/>
      <w:r w:rsidRPr="00DA16CE">
        <w:rPr>
          <w:rFonts w:ascii="Garamond" w:hAnsi="Garamond"/>
          <w:sz w:val="22"/>
          <w:szCs w:val="22"/>
        </w:rPr>
        <w:t xml:space="preserve"> </w:t>
      </w:r>
      <w:proofErr w:type="spellStart"/>
      <w:r w:rsidRPr="00DA16CE">
        <w:rPr>
          <w:rFonts w:ascii="Garamond" w:hAnsi="Garamond"/>
          <w:sz w:val="22"/>
          <w:szCs w:val="22"/>
        </w:rPr>
        <w:t>dead</w:t>
      </w:r>
      <w:proofErr w:type="spellEnd"/>
      <w:r w:rsidRPr="00DA16CE">
        <w:rPr>
          <w:rFonts w:ascii="Garamond" w:hAnsi="Garamond"/>
          <w:sz w:val="22"/>
          <w:szCs w:val="22"/>
        </w:rPr>
        <w:t xml:space="preserve">…“] </w:t>
      </w:r>
      <w:hyperlink r:id="rId31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65B4F24D" w14:textId="77777777" w:rsidR="00817F9D" w:rsidRPr="00DA16CE" w:rsidRDefault="00817F9D" w:rsidP="00DA16CE">
      <w:pPr>
        <w:jc w:val="both"/>
        <w:rPr>
          <w:rFonts w:ascii="Garamond" w:hAnsi="Garamond"/>
          <w:b/>
          <w:sz w:val="22"/>
          <w:szCs w:val="22"/>
        </w:rPr>
      </w:pPr>
    </w:p>
    <w:p w14:paraId="7677EB45" w14:textId="5292E37A"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Rechtsfindung</w:t>
      </w:r>
    </w:p>
    <w:p w14:paraId="69C05F91" w14:textId="39FA58D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357.</w:t>
      </w:r>
    </w:p>
    <w:p w14:paraId="3B9624CF" w14:textId="1885723F" w:rsidR="00521705" w:rsidRPr="00DA16CE" w:rsidRDefault="0052170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316. [In englischer Sprache. Unter dem Titel „Court </w:t>
      </w:r>
      <w:proofErr w:type="spellStart"/>
      <w:r w:rsidR="004120A4" w:rsidRPr="00DA16CE">
        <w:rPr>
          <w:rFonts w:ascii="Garamond" w:hAnsi="Garamond"/>
          <w:sz w:val="22"/>
          <w:szCs w:val="22"/>
        </w:rPr>
        <w:t>r</w:t>
      </w:r>
      <w:r w:rsidRPr="00DA16CE">
        <w:rPr>
          <w:rFonts w:ascii="Garamond" w:hAnsi="Garamond"/>
          <w:sz w:val="22"/>
          <w:szCs w:val="22"/>
        </w:rPr>
        <w:t>uling</w:t>
      </w:r>
      <w:proofErr w:type="spellEnd"/>
      <w:r w:rsidRPr="00DA16CE">
        <w:rPr>
          <w:rFonts w:ascii="Garamond" w:hAnsi="Garamond"/>
          <w:sz w:val="22"/>
          <w:szCs w:val="22"/>
        </w:rPr>
        <w:t xml:space="preserve">“] </w:t>
      </w:r>
      <w:hyperlink r:id="rId31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141F3796" w14:textId="77777777" w:rsidR="00817F9D" w:rsidRPr="00DA16CE" w:rsidRDefault="00817F9D" w:rsidP="00DA16CE">
      <w:pPr>
        <w:jc w:val="both"/>
        <w:rPr>
          <w:rFonts w:ascii="Garamond" w:hAnsi="Garamond"/>
          <w:b/>
          <w:sz w:val="22"/>
          <w:szCs w:val="22"/>
        </w:rPr>
      </w:pPr>
    </w:p>
    <w:p w14:paraId="4AB16EDD" w14:textId="542E0D36"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Haiku in slow </w:t>
      </w:r>
      <w:proofErr w:type="spellStart"/>
      <w:r w:rsidRPr="00DA16CE">
        <w:rPr>
          <w:rFonts w:ascii="Garamond" w:hAnsi="Garamond"/>
          <w:sz w:val="22"/>
          <w:szCs w:val="22"/>
        </w:rPr>
        <w:t>motion</w:t>
      </w:r>
      <w:proofErr w:type="spellEnd"/>
      <w:r w:rsidRPr="00DA16CE">
        <w:rPr>
          <w:rFonts w:ascii="Garamond" w:hAnsi="Garamond"/>
          <w:sz w:val="22"/>
          <w:szCs w:val="22"/>
        </w:rPr>
        <w:t xml:space="preserve"> das Erdbeerhemd</w:t>
      </w:r>
    </w:p>
    <w:p w14:paraId="0CA43D47" w14:textId="58E7D4AC"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358.</w:t>
      </w:r>
    </w:p>
    <w:p w14:paraId="5CD124A7" w14:textId="3EC448EA" w:rsidR="00521705" w:rsidRPr="00DA16CE" w:rsidRDefault="0052170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317. [In englischer Sprache. Unter dem Titel „Haiku in </w:t>
      </w:r>
      <w:r w:rsidR="004120A4" w:rsidRPr="00DA16CE">
        <w:rPr>
          <w:rFonts w:ascii="Garamond" w:hAnsi="Garamond"/>
          <w:sz w:val="22"/>
          <w:szCs w:val="22"/>
        </w:rPr>
        <w:t>s</w:t>
      </w:r>
      <w:r w:rsidRPr="00DA16CE">
        <w:rPr>
          <w:rFonts w:ascii="Garamond" w:hAnsi="Garamond"/>
          <w:sz w:val="22"/>
          <w:szCs w:val="22"/>
        </w:rPr>
        <w:t>low</w:t>
      </w:r>
      <w:r w:rsidR="00464776" w:rsidRPr="00DA16CE">
        <w:rPr>
          <w:rFonts w:ascii="Garamond" w:hAnsi="Garamond"/>
          <w:sz w:val="22"/>
          <w:szCs w:val="22"/>
        </w:rPr>
        <w:t xml:space="preserve"> </w:t>
      </w:r>
      <w:proofErr w:type="spellStart"/>
      <w:r w:rsidR="004120A4" w:rsidRPr="00DA16CE">
        <w:rPr>
          <w:rFonts w:ascii="Garamond" w:hAnsi="Garamond"/>
          <w:sz w:val="22"/>
          <w:szCs w:val="22"/>
        </w:rPr>
        <w:t>m</w:t>
      </w:r>
      <w:r w:rsidRPr="00DA16CE">
        <w:rPr>
          <w:rFonts w:ascii="Garamond" w:hAnsi="Garamond"/>
          <w:sz w:val="22"/>
          <w:szCs w:val="22"/>
        </w:rPr>
        <w:t>otion</w:t>
      </w:r>
      <w:proofErr w:type="spellEnd"/>
      <w:r w:rsidRPr="00DA16CE">
        <w:rPr>
          <w:rFonts w:ascii="Garamond" w:hAnsi="Garamond"/>
          <w:sz w:val="22"/>
          <w:szCs w:val="22"/>
        </w:rPr>
        <w:t xml:space="preserve"> </w:t>
      </w:r>
      <w:proofErr w:type="spellStart"/>
      <w:r w:rsidRPr="00DA16CE">
        <w:rPr>
          <w:rFonts w:ascii="Garamond" w:hAnsi="Garamond"/>
          <w:sz w:val="22"/>
          <w:szCs w:val="22"/>
        </w:rPr>
        <w:t>the</w:t>
      </w:r>
      <w:proofErr w:type="spellEnd"/>
      <w:r w:rsidRPr="00DA16CE">
        <w:rPr>
          <w:rFonts w:ascii="Garamond" w:hAnsi="Garamond"/>
          <w:sz w:val="22"/>
          <w:szCs w:val="22"/>
        </w:rPr>
        <w:t xml:space="preserve"> </w:t>
      </w:r>
      <w:proofErr w:type="spellStart"/>
      <w:r w:rsidR="004120A4" w:rsidRPr="00DA16CE">
        <w:rPr>
          <w:rFonts w:ascii="Garamond" w:hAnsi="Garamond"/>
          <w:sz w:val="22"/>
          <w:szCs w:val="22"/>
        </w:rPr>
        <w:lastRenderedPageBreak/>
        <w:t>s</w:t>
      </w:r>
      <w:r w:rsidRPr="00DA16CE">
        <w:rPr>
          <w:rFonts w:ascii="Garamond" w:hAnsi="Garamond"/>
          <w:sz w:val="22"/>
          <w:szCs w:val="22"/>
        </w:rPr>
        <w:t>trawberry</w:t>
      </w:r>
      <w:proofErr w:type="spellEnd"/>
      <w:r w:rsidRPr="00DA16CE">
        <w:rPr>
          <w:rFonts w:ascii="Garamond" w:hAnsi="Garamond"/>
          <w:sz w:val="22"/>
          <w:szCs w:val="22"/>
        </w:rPr>
        <w:t xml:space="preserve"> </w:t>
      </w:r>
      <w:proofErr w:type="spellStart"/>
      <w:r w:rsidR="004120A4" w:rsidRPr="00DA16CE">
        <w:rPr>
          <w:rFonts w:ascii="Garamond" w:hAnsi="Garamond"/>
          <w:sz w:val="22"/>
          <w:szCs w:val="22"/>
        </w:rPr>
        <w:t>s</w:t>
      </w:r>
      <w:r w:rsidRPr="00DA16CE">
        <w:rPr>
          <w:rFonts w:ascii="Garamond" w:hAnsi="Garamond"/>
          <w:sz w:val="22"/>
          <w:szCs w:val="22"/>
        </w:rPr>
        <w:t>hirt</w:t>
      </w:r>
      <w:proofErr w:type="spellEnd"/>
      <w:r w:rsidRPr="00DA16CE">
        <w:rPr>
          <w:rFonts w:ascii="Garamond" w:hAnsi="Garamond"/>
          <w:sz w:val="22"/>
          <w:szCs w:val="22"/>
        </w:rPr>
        <w:t xml:space="preserve">“] </w:t>
      </w:r>
      <w:hyperlink r:id="rId31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13CF80B9" w14:textId="77777777" w:rsidR="00817F9D" w:rsidRPr="00DA16CE" w:rsidRDefault="00817F9D" w:rsidP="00DA16CE">
      <w:pPr>
        <w:jc w:val="both"/>
        <w:rPr>
          <w:rFonts w:ascii="Garamond" w:hAnsi="Garamond"/>
          <w:b/>
          <w:sz w:val="22"/>
          <w:szCs w:val="22"/>
        </w:rPr>
      </w:pPr>
    </w:p>
    <w:p w14:paraId="0D4B815F" w14:textId="50D6C165"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Gespräch mit Yang </w:t>
      </w:r>
      <w:proofErr w:type="spellStart"/>
      <w:r w:rsidRPr="00DA16CE">
        <w:rPr>
          <w:rFonts w:ascii="Garamond" w:hAnsi="Garamond"/>
          <w:sz w:val="22"/>
          <w:szCs w:val="22"/>
        </w:rPr>
        <w:t>Tschu</w:t>
      </w:r>
      <w:proofErr w:type="spellEnd"/>
      <w:r w:rsidRPr="00DA16CE">
        <w:rPr>
          <w:rFonts w:ascii="Garamond" w:hAnsi="Garamond"/>
          <w:sz w:val="22"/>
          <w:szCs w:val="22"/>
        </w:rPr>
        <w:t xml:space="preserve"> dem Pessimisten</w:t>
      </w:r>
    </w:p>
    <w:p w14:paraId="1A89E7F7" w14:textId="2152569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359.</w:t>
      </w:r>
    </w:p>
    <w:p w14:paraId="17DB788F" w14:textId="0367046A" w:rsidR="00521705" w:rsidRPr="00DA16CE" w:rsidRDefault="0052170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318. [In englischer Sprache. Unter dem Titel „</w:t>
      </w:r>
      <w:proofErr w:type="spellStart"/>
      <w:r w:rsidRPr="00DA16CE">
        <w:rPr>
          <w:rFonts w:ascii="Garamond" w:hAnsi="Garamond"/>
          <w:sz w:val="22"/>
          <w:szCs w:val="22"/>
        </w:rPr>
        <w:t>Conversation</w:t>
      </w:r>
      <w:proofErr w:type="spellEnd"/>
      <w:r w:rsidRPr="00DA16CE">
        <w:rPr>
          <w:rFonts w:ascii="Garamond" w:hAnsi="Garamond"/>
          <w:sz w:val="22"/>
          <w:szCs w:val="22"/>
        </w:rPr>
        <w:t xml:space="preserve"> </w:t>
      </w:r>
      <w:proofErr w:type="spellStart"/>
      <w:r w:rsidRPr="00DA16CE">
        <w:rPr>
          <w:rFonts w:ascii="Garamond" w:hAnsi="Garamond"/>
          <w:sz w:val="22"/>
          <w:szCs w:val="22"/>
        </w:rPr>
        <w:t>with</w:t>
      </w:r>
      <w:proofErr w:type="spellEnd"/>
      <w:r w:rsidRPr="00DA16CE">
        <w:rPr>
          <w:rFonts w:ascii="Garamond" w:hAnsi="Garamond"/>
          <w:sz w:val="22"/>
          <w:szCs w:val="22"/>
        </w:rPr>
        <w:t xml:space="preserve"> Yang Zhu </w:t>
      </w:r>
      <w:proofErr w:type="spellStart"/>
      <w:r w:rsidRPr="00DA16CE">
        <w:rPr>
          <w:rFonts w:ascii="Garamond" w:hAnsi="Garamond"/>
          <w:sz w:val="22"/>
          <w:szCs w:val="22"/>
        </w:rPr>
        <w:t>the</w:t>
      </w:r>
      <w:proofErr w:type="spellEnd"/>
      <w:r w:rsidRPr="00DA16CE">
        <w:rPr>
          <w:rFonts w:ascii="Garamond" w:hAnsi="Garamond"/>
          <w:sz w:val="22"/>
          <w:szCs w:val="22"/>
        </w:rPr>
        <w:t xml:space="preserve"> </w:t>
      </w:r>
      <w:proofErr w:type="spellStart"/>
      <w:r w:rsidR="004120A4" w:rsidRPr="00DA16CE">
        <w:rPr>
          <w:rFonts w:ascii="Garamond" w:hAnsi="Garamond"/>
          <w:sz w:val="22"/>
          <w:szCs w:val="22"/>
        </w:rPr>
        <w:t>p</w:t>
      </w:r>
      <w:r w:rsidRPr="00DA16CE">
        <w:rPr>
          <w:rFonts w:ascii="Garamond" w:hAnsi="Garamond"/>
          <w:sz w:val="22"/>
          <w:szCs w:val="22"/>
        </w:rPr>
        <w:t>essimist</w:t>
      </w:r>
      <w:proofErr w:type="spellEnd"/>
      <w:r w:rsidRPr="00DA16CE">
        <w:rPr>
          <w:rFonts w:ascii="Garamond" w:hAnsi="Garamond"/>
          <w:sz w:val="22"/>
          <w:szCs w:val="22"/>
        </w:rPr>
        <w:t xml:space="preserve">“] </w:t>
      </w:r>
      <w:hyperlink r:id="rId316"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3794AF65" w14:textId="77777777" w:rsidR="00817F9D" w:rsidRPr="00DA16CE" w:rsidRDefault="00817F9D" w:rsidP="00DA16CE">
      <w:pPr>
        <w:jc w:val="both"/>
        <w:rPr>
          <w:rFonts w:ascii="Garamond" w:hAnsi="Garamond"/>
          <w:b/>
          <w:sz w:val="22"/>
          <w:szCs w:val="22"/>
        </w:rPr>
      </w:pPr>
    </w:p>
    <w:p w14:paraId="75EFBECE" w14:textId="6ED1D7E4"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Sehstörung</w:t>
      </w:r>
    </w:p>
    <w:p w14:paraId="5E19862A" w14:textId="5326719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360</w:t>
      </w:r>
      <w:r w:rsidR="009F2BF7" w:rsidRPr="00DA16CE">
        <w:rPr>
          <w:rFonts w:ascii="Garamond" w:hAnsi="Garamond"/>
          <w:sz w:val="22"/>
          <w:szCs w:val="22"/>
          <w:lang w:val="en-GB"/>
        </w:rPr>
        <w:t>.</w:t>
      </w:r>
    </w:p>
    <w:p w14:paraId="117AC494" w14:textId="76219BB2" w:rsidR="00521705" w:rsidRPr="00DA16CE" w:rsidRDefault="0052170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319. [In englischer Sprache. Unter dem Titel „Vision </w:t>
      </w:r>
      <w:proofErr w:type="spellStart"/>
      <w:r w:rsidR="004120A4" w:rsidRPr="00DA16CE">
        <w:rPr>
          <w:rFonts w:ascii="Garamond" w:hAnsi="Garamond"/>
          <w:sz w:val="22"/>
          <w:szCs w:val="22"/>
        </w:rPr>
        <w:t>i</w:t>
      </w:r>
      <w:r w:rsidRPr="00DA16CE">
        <w:rPr>
          <w:rFonts w:ascii="Garamond" w:hAnsi="Garamond"/>
          <w:sz w:val="22"/>
          <w:szCs w:val="22"/>
        </w:rPr>
        <w:t>mpairment</w:t>
      </w:r>
      <w:proofErr w:type="spellEnd"/>
      <w:r w:rsidRPr="00DA16CE">
        <w:rPr>
          <w:rFonts w:ascii="Garamond" w:hAnsi="Garamond"/>
          <w:sz w:val="22"/>
          <w:szCs w:val="22"/>
        </w:rPr>
        <w:t xml:space="preserve">“] </w:t>
      </w:r>
      <w:hyperlink r:id="rId31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143CD63F" w14:textId="77777777" w:rsidR="00817F9D" w:rsidRPr="00DA16CE" w:rsidRDefault="00817F9D" w:rsidP="00DA16CE">
      <w:pPr>
        <w:jc w:val="both"/>
        <w:rPr>
          <w:rFonts w:ascii="Garamond" w:hAnsi="Garamond"/>
          <w:b/>
          <w:sz w:val="22"/>
          <w:szCs w:val="22"/>
        </w:rPr>
      </w:pPr>
    </w:p>
    <w:p w14:paraId="7CF3F252"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Römerbrief.</w:t>
      </w:r>
    </w:p>
    <w:p w14:paraId="74690BAD" w14:textId="5EC9DC45"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A36486" w:rsidRPr="00DA16CE">
        <w:rPr>
          <w:rFonts w:ascii="Garamond" w:hAnsi="Garamond"/>
          <w:sz w:val="22"/>
          <w:szCs w:val="22"/>
        </w:rPr>
        <w:t xml:space="preserve"> </w:t>
      </w:r>
      <w:r w:rsidRPr="00DA16CE">
        <w:rPr>
          <w:rFonts w:ascii="Garamond" w:hAnsi="Garamond"/>
          <w:sz w:val="22"/>
          <w:szCs w:val="22"/>
        </w:rPr>
        <w:t>Suhrkamp 2014, S.</w:t>
      </w:r>
      <w:r w:rsidR="00B63A37" w:rsidRPr="00DA16CE">
        <w:rPr>
          <w:rFonts w:ascii="Garamond" w:hAnsi="Garamond"/>
          <w:sz w:val="22"/>
          <w:szCs w:val="22"/>
        </w:rPr>
        <w:t> </w:t>
      </w:r>
      <w:r w:rsidRPr="00DA16CE">
        <w:rPr>
          <w:rFonts w:ascii="Garamond" w:hAnsi="Garamond"/>
          <w:sz w:val="22"/>
          <w:szCs w:val="22"/>
        </w:rPr>
        <w:t>361f.</w:t>
      </w:r>
    </w:p>
    <w:p w14:paraId="7CF1EA79" w14:textId="011436AF" w:rsidR="00817F9D" w:rsidRPr="00DA16CE" w:rsidRDefault="009D45D0" w:rsidP="00DA16CE">
      <w:pPr>
        <w:numPr>
          <w:ilvl w:val="0"/>
          <w:numId w:val="20"/>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B63A37" w:rsidRPr="00DA16CE">
        <w:rPr>
          <w:rFonts w:ascii="Garamond" w:hAnsi="Garamond"/>
          <w:sz w:val="22"/>
          <w:szCs w:val="22"/>
        </w:rPr>
        <w:t> </w:t>
      </w:r>
      <w:r w:rsidRPr="00DA16CE">
        <w:rPr>
          <w:rFonts w:ascii="Garamond" w:hAnsi="Garamond"/>
          <w:sz w:val="22"/>
          <w:szCs w:val="22"/>
        </w:rPr>
        <w:t>266-268.</w:t>
      </w:r>
    </w:p>
    <w:p w14:paraId="2CE27D6D" w14:textId="2FC1F22C" w:rsidR="00D664B8" w:rsidRPr="00DA16CE" w:rsidRDefault="00D664B8" w:rsidP="00DA16CE">
      <w:pPr>
        <w:numPr>
          <w:ilvl w:val="0"/>
          <w:numId w:val="20"/>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521705" w:rsidRPr="00DA16CE">
        <w:rPr>
          <w:rFonts w:ascii="Garamond" w:hAnsi="Garamond"/>
          <w:sz w:val="22"/>
          <w:szCs w:val="22"/>
        </w:rPr>
        <w:t>3</w:t>
      </w:r>
      <w:r w:rsidRPr="00DA16CE">
        <w:rPr>
          <w:rFonts w:ascii="Garamond" w:hAnsi="Garamond"/>
          <w:sz w:val="22"/>
          <w:szCs w:val="22"/>
        </w:rPr>
        <w:t>20. [In englischer Sprache. Unter dem Titel „</w:t>
      </w:r>
      <w:r w:rsidR="00521705" w:rsidRPr="00DA16CE">
        <w:rPr>
          <w:rFonts w:ascii="Garamond" w:hAnsi="Garamond"/>
          <w:sz w:val="22"/>
          <w:szCs w:val="22"/>
        </w:rPr>
        <w:t xml:space="preserve">Letter </w:t>
      </w:r>
      <w:proofErr w:type="spellStart"/>
      <w:r w:rsidR="00521705" w:rsidRPr="00DA16CE">
        <w:rPr>
          <w:rFonts w:ascii="Garamond" w:hAnsi="Garamond"/>
          <w:sz w:val="22"/>
          <w:szCs w:val="22"/>
        </w:rPr>
        <w:t>to</w:t>
      </w:r>
      <w:proofErr w:type="spellEnd"/>
      <w:r w:rsidR="00521705" w:rsidRPr="00DA16CE">
        <w:rPr>
          <w:rFonts w:ascii="Garamond" w:hAnsi="Garamond"/>
          <w:sz w:val="22"/>
          <w:szCs w:val="22"/>
        </w:rPr>
        <w:t xml:space="preserve"> </w:t>
      </w:r>
      <w:proofErr w:type="spellStart"/>
      <w:r w:rsidR="00521705" w:rsidRPr="00DA16CE">
        <w:rPr>
          <w:rFonts w:ascii="Garamond" w:hAnsi="Garamond"/>
          <w:sz w:val="22"/>
          <w:szCs w:val="22"/>
        </w:rPr>
        <w:t>the</w:t>
      </w:r>
      <w:proofErr w:type="spellEnd"/>
      <w:r w:rsidR="00521705" w:rsidRPr="00DA16CE">
        <w:rPr>
          <w:rFonts w:ascii="Garamond" w:hAnsi="Garamond"/>
          <w:sz w:val="22"/>
          <w:szCs w:val="22"/>
        </w:rPr>
        <w:t xml:space="preserve"> Romans</w:t>
      </w:r>
      <w:r w:rsidRPr="00DA16CE">
        <w:rPr>
          <w:rFonts w:ascii="Garamond" w:hAnsi="Garamond"/>
          <w:sz w:val="22"/>
          <w:szCs w:val="22"/>
        </w:rPr>
        <w:t xml:space="preserve">“] </w:t>
      </w:r>
      <w:hyperlink r:id="rId31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67BD2342" w14:textId="77777777" w:rsidR="00817F9D" w:rsidRPr="00DA16CE" w:rsidRDefault="00817F9D" w:rsidP="00DA16CE">
      <w:pPr>
        <w:jc w:val="both"/>
        <w:rPr>
          <w:rFonts w:ascii="Garamond" w:hAnsi="Garamond"/>
          <w:b/>
          <w:sz w:val="22"/>
          <w:szCs w:val="22"/>
        </w:rPr>
      </w:pPr>
    </w:p>
    <w:p w14:paraId="7DA5A3B7" w14:textId="7F829576"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proofErr w:type="spellStart"/>
      <w:r w:rsidRPr="00DA16CE">
        <w:rPr>
          <w:rFonts w:ascii="Garamond" w:hAnsi="Garamond"/>
          <w:sz w:val="22"/>
          <w:szCs w:val="22"/>
        </w:rPr>
        <w:t>ajax</w:t>
      </w:r>
      <w:proofErr w:type="spellEnd"/>
    </w:p>
    <w:p w14:paraId="5DFE8C31" w14:textId="33EADD7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363.</w:t>
      </w:r>
    </w:p>
    <w:p w14:paraId="6E485351" w14:textId="45143B7B" w:rsidR="00521705" w:rsidRDefault="0052170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222. [In englischer Sprache. Unter dem Titel „</w:t>
      </w:r>
      <w:proofErr w:type="spellStart"/>
      <w:r w:rsidRPr="00DA16CE">
        <w:rPr>
          <w:rFonts w:ascii="Garamond" w:hAnsi="Garamond"/>
          <w:sz w:val="22"/>
          <w:szCs w:val="22"/>
        </w:rPr>
        <w:t>ajax</w:t>
      </w:r>
      <w:proofErr w:type="spellEnd"/>
      <w:r w:rsidRPr="00DA16CE">
        <w:rPr>
          <w:rFonts w:ascii="Garamond" w:hAnsi="Garamond"/>
          <w:sz w:val="22"/>
          <w:szCs w:val="22"/>
        </w:rPr>
        <w:t xml:space="preserve">“] </w:t>
      </w:r>
      <w:hyperlink r:id="rId31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4.4.2021]</w:t>
      </w:r>
    </w:p>
    <w:p w14:paraId="7B471B01" w14:textId="2C31561F" w:rsidR="0091719C" w:rsidRPr="00DA16CE" w:rsidRDefault="0091719C" w:rsidP="00DA16CE">
      <w:pPr>
        <w:tabs>
          <w:tab w:val="left" w:pos="426"/>
        </w:tabs>
        <w:ind w:left="709" w:hanging="283"/>
        <w:jc w:val="both"/>
        <w:rPr>
          <w:rFonts w:ascii="Garamond" w:hAnsi="Garamond"/>
          <w:sz w:val="22"/>
          <w:szCs w:val="22"/>
        </w:rPr>
      </w:pPr>
      <w:r>
        <w:rPr>
          <w:rFonts w:ascii="Garamond" w:hAnsi="Garamond"/>
          <w:sz w:val="22"/>
          <w:szCs w:val="22"/>
        </w:rPr>
        <w:t>–</w:t>
      </w:r>
      <w:r>
        <w:rPr>
          <w:rFonts w:ascii="Garamond" w:hAnsi="Garamond"/>
          <w:sz w:val="22"/>
          <w:szCs w:val="22"/>
        </w:rPr>
        <w:tab/>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226. [In niederländischer Sprache. Unter dem Titel „Ajax“]</w:t>
      </w:r>
    </w:p>
    <w:p w14:paraId="09551F40" w14:textId="77777777" w:rsidR="00817F9D" w:rsidRPr="00DA16CE" w:rsidRDefault="00817F9D" w:rsidP="00DA16CE">
      <w:pPr>
        <w:jc w:val="both"/>
        <w:rPr>
          <w:rFonts w:ascii="Garamond" w:hAnsi="Garamond"/>
          <w:sz w:val="22"/>
          <w:szCs w:val="22"/>
        </w:rPr>
      </w:pPr>
    </w:p>
    <w:p w14:paraId="7D17D3CC" w14:textId="4FFA5C3F"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auftauchen in der </w:t>
      </w:r>
      <w:proofErr w:type="spellStart"/>
      <w:r w:rsidRPr="00DA16CE">
        <w:rPr>
          <w:rFonts w:ascii="Garamond" w:hAnsi="Garamond"/>
          <w:sz w:val="22"/>
          <w:szCs w:val="22"/>
        </w:rPr>
        <w:t>isolierstation</w:t>
      </w:r>
      <w:proofErr w:type="spellEnd"/>
    </w:p>
    <w:p w14:paraId="219C9FDC" w14:textId="0562DEC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364 und 450f. [</w:t>
      </w:r>
      <w:proofErr w:type="spellStart"/>
      <w:r w:rsidRPr="00DA16CE">
        <w:rPr>
          <w:rFonts w:ascii="Garamond" w:hAnsi="Garamond"/>
          <w:sz w:val="22"/>
          <w:szCs w:val="22"/>
          <w:lang w:val="en-GB"/>
        </w:rPr>
        <w:t>Faksimile</w:t>
      </w:r>
      <w:proofErr w:type="spellEnd"/>
      <w:r w:rsidRPr="00DA16CE">
        <w:rPr>
          <w:rFonts w:ascii="Garamond" w:hAnsi="Garamond"/>
          <w:sz w:val="22"/>
          <w:szCs w:val="22"/>
          <w:lang w:val="en-GB"/>
        </w:rPr>
        <w:t xml:space="preserve"> und </w:t>
      </w:r>
      <w:proofErr w:type="spellStart"/>
      <w:r w:rsidRPr="00DA16CE">
        <w:rPr>
          <w:rFonts w:ascii="Garamond" w:hAnsi="Garamond"/>
          <w:sz w:val="22"/>
          <w:szCs w:val="22"/>
          <w:lang w:val="en-GB"/>
        </w:rPr>
        <w:t>Transkription</w:t>
      </w:r>
      <w:proofErr w:type="spellEnd"/>
      <w:r w:rsidRPr="00DA16CE">
        <w:rPr>
          <w:rFonts w:ascii="Garamond" w:hAnsi="Garamond"/>
          <w:sz w:val="22"/>
          <w:szCs w:val="22"/>
          <w:lang w:val="en-GB"/>
        </w:rPr>
        <w:t>]</w:t>
      </w:r>
    </w:p>
    <w:p w14:paraId="416FE0ED" w14:textId="31D4DC82" w:rsidR="00521705" w:rsidRPr="00DA16CE" w:rsidRDefault="0052170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323. [In englischer Sprache. Unter dem Titel „</w:t>
      </w:r>
      <w:proofErr w:type="spellStart"/>
      <w:r w:rsidRPr="00DA16CE">
        <w:rPr>
          <w:rFonts w:ascii="Garamond" w:hAnsi="Garamond"/>
          <w:sz w:val="22"/>
          <w:szCs w:val="22"/>
        </w:rPr>
        <w:t>surfacin</w:t>
      </w:r>
      <w:r w:rsidR="00464776" w:rsidRPr="00DA16CE">
        <w:rPr>
          <w:rFonts w:ascii="Garamond" w:hAnsi="Garamond"/>
          <w:sz w:val="22"/>
          <w:szCs w:val="22"/>
        </w:rPr>
        <w:t>g</w:t>
      </w:r>
      <w:proofErr w:type="spellEnd"/>
      <w:r w:rsidRPr="00DA16CE">
        <w:rPr>
          <w:rFonts w:ascii="Garamond" w:hAnsi="Garamond"/>
          <w:sz w:val="22"/>
          <w:szCs w:val="22"/>
        </w:rPr>
        <w:t xml:space="preserve"> in </w:t>
      </w:r>
      <w:proofErr w:type="spellStart"/>
      <w:r w:rsidRPr="00DA16CE">
        <w:rPr>
          <w:rFonts w:ascii="Garamond" w:hAnsi="Garamond"/>
          <w:sz w:val="22"/>
          <w:szCs w:val="22"/>
        </w:rPr>
        <w:t>the</w:t>
      </w:r>
      <w:proofErr w:type="spellEnd"/>
      <w:r w:rsidRPr="00DA16CE">
        <w:rPr>
          <w:rFonts w:ascii="Garamond" w:hAnsi="Garamond"/>
          <w:sz w:val="22"/>
          <w:szCs w:val="22"/>
        </w:rPr>
        <w:t xml:space="preserve"> </w:t>
      </w:r>
      <w:proofErr w:type="spellStart"/>
      <w:r w:rsidRPr="00DA16CE">
        <w:rPr>
          <w:rFonts w:ascii="Garamond" w:hAnsi="Garamond"/>
          <w:sz w:val="22"/>
          <w:szCs w:val="22"/>
        </w:rPr>
        <w:t>isolation</w:t>
      </w:r>
      <w:proofErr w:type="spellEnd"/>
      <w:r w:rsidRPr="00DA16CE">
        <w:rPr>
          <w:rFonts w:ascii="Garamond" w:hAnsi="Garamond"/>
          <w:sz w:val="22"/>
          <w:szCs w:val="22"/>
        </w:rPr>
        <w:t xml:space="preserve"> ward“] </w:t>
      </w:r>
      <w:hyperlink r:id="rId32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10AD8AF3" w14:textId="77777777" w:rsidR="00817F9D" w:rsidRPr="00DA16CE" w:rsidRDefault="00817F9D" w:rsidP="00DA16CE">
      <w:pPr>
        <w:jc w:val="both"/>
        <w:rPr>
          <w:rFonts w:ascii="Garamond" w:hAnsi="Garamond"/>
          <w:b/>
          <w:sz w:val="22"/>
          <w:szCs w:val="22"/>
        </w:rPr>
      </w:pPr>
    </w:p>
    <w:p w14:paraId="02EC9F60" w14:textId="3D08B409"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proofErr w:type="spellStart"/>
      <w:r w:rsidRPr="00DA16CE">
        <w:rPr>
          <w:rFonts w:ascii="Garamond" w:hAnsi="Garamond"/>
          <w:sz w:val="22"/>
          <w:szCs w:val="22"/>
        </w:rPr>
        <w:t>dialog</w:t>
      </w:r>
      <w:proofErr w:type="spellEnd"/>
    </w:p>
    <w:p w14:paraId="6CB83F73" w14:textId="2CCA5E45"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365.</w:t>
      </w:r>
    </w:p>
    <w:p w14:paraId="47538AA2" w14:textId="04807668" w:rsidR="00521705" w:rsidRPr="00DA16CE" w:rsidRDefault="0052170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324. [In englischer Sprache. Unter dem Titel „</w:t>
      </w:r>
      <w:proofErr w:type="spellStart"/>
      <w:r w:rsidR="00ED39E6" w:rsidRPr="00DA16CE">
        <w:rPr>
          <w:rFonts w:ascii="Garamond" w:hAnsi="Garamond"/>
          <w:sz w:val="22"/>
          <w:szCs w:val="22"/>
        </w:rPr>
        <w:t>dialogue</w:t>
      </w:r>
      <w:proofErr w:type="spellEnd"/>
      <w:r w:rsidRPr="00DA16CE">
        <w:rPr>
          <w:rFonts w:ascii="Garamond" w:hAnsi="Garamond"/>
          <w:sz w:val="22"/>
          <w:szCs w:val="22"/>
        </w:rPr>
        <w:t xml:space="preserve">“] </w:t>
      </w:r>
      <w:hyperlink r:id="rId32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7367214D" w14:textId="77777777" w:rsidR="00817F9D" w:rsidRPr="00DA16CE" w:rsidRDefault="00817F9D" w:rsidP="00DA16CE">
      <w:pPr>
        <w:jc w:val="both"/>
        <w:rPr>
          <w:rFonts w:ascii="Garamond" w:hAnsi="Garamond"/>
          <w:b/>
          <w:sz w:val="22"/>
          <w:szCs w:val="22"/>
        </w:rPr>
      </w:pPr>
    </w:p>
    <w:p w14:paraId="478E4CAE" w14:textId="6A8F5A6D"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Fremder Blick Abschied von Berlin</w:t>
      </w:r>
    </w:p>
    <w:p w14:paraId="567570FF" w14:textId="718E81E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366.</w:t>
      </w:r>
    </w:p>
    <w:p w14:paraId="27A0C331" w14:textId="1EB66185" w:rsidR="00521705" w:rsidRPr="00DA16CE" w:rsidRDefault="0052170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lastRenderedPageBreak/>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ED39E6" w:rsidRPr="00DA16CE">
        <w:rPr>
          <w:rFonts w:ascii="Garamond" w:hAnsi="Garamond"/>
          <w:sz w:val="22"/>
          <w:szCs w:val="22"/>
        </w:rPr>
        <w:t>3</w:t>
      </w:r>
      <w:r w:rsidRPr="00DA16CE">
        <w:rPr>
          <w:rFonts w:ascii="Garamond" w:hAnsi="Garamond"/>
          <w:sz w:val="22"/>
          <w:szCs w:val="22"/>
        </w:rPr>
        <w:t>2</w:t>
      </w:r>
      <w:r w:rsidR="00ED39E6" w:rsidRPr="00DA16CE">
        <w:rPr>
          <w:rFonts w:ascii="Garamond" w:hAnsi="Garamond"/>
          <w:sz w:val="22"/>
          <w:szCs w:val="22"/>
        </w:rPr>
        <w:t>5</w:t>
      </w:r>
      <w:r w:rsidRPr="00DA16CE">
        <w:rPr>
          <w:rFonts w:ascii="Garamond" w:hAnsi="Garamond"/>
          <w:sz w:val="22"/>
          <w:szCs w:val="22"/>
        </w:rPr>
        <w:t>. [In englischer Sprache. Unter dem Titel „</w:t>
      </w:r>
      <w:r w:rsidR="00ED39E6" w:rsidRPr="00DA16CE">
        <w:rPr>
          <w:rFonts w:ascii="Garamond" w:hAnsi="Garamond"/>
          <w:sz w:val="22"/>
          <w:szCs w:val="22"/>
        </w:rPr>
        <w:t>Berlin 14.12.1994</w:t>
      </w:r>
      <w:r w:rsidRPr="00DA16CE">
        <w:rPr>
          <w:rFonts w:ascii="Garamond" w:hAnsi="Garamond"/>
          <w:sz w:val="22"/>
          <w:szCs w:val="22"/>
        </w:rPr>
        <w:t xml:space="preserve">“] </w:t>
      </w:r>
      <w:hyperlink r:id="rId32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727CC15F" w14:textId="77777777" w:rsidR="00817F9D" w:rsidRPr="00DA16CE" w:rsidRDefault="00817F9D" w:rsidP="00DA16CE">
      <w:pPr>
        <w:jc w:val="both"/>
        <w:rPr>
          <w:rFonts w:ascii="Garamond" w:hAnsi="Garamond"/>
          <w:b/>
          <w:sz w:val="22"/>
          <w:szCs w:val="22"/>
        </w:rPr>
      </w:pPr>
    </w:p>
    <w:p w14:paraId="7E0F512C" w14:textId="0319E7AA"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Leere Zeit</w:t>
      </w:r>
    </w:p>
    <w:p w14:paraId="37135871" w14:textId="0C5AF24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367.</w:t>
      </w:r>
    </w:p>
    <w:p w14:paraId="40427CFD" w14:textId="200ADF47" w:rsidR="00521705" w:rsidRPr="00DA16CE" w:rsidRDefault="00521705"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ED39E6" w:rsidRPr="00DA16CE">
        <w:rPr>
          <w:rFonts w:ascii="Garamond" w:hAnsi="Garamond"/>
          <w:sz w:val="22"/>
          <w:szCs w:val="22"/>
        </w:rPr>
        <w:t>3</w:t>
      </w:r>
      <w:r w:rsidRPr="00DA16CE">
        <w:rPr>
          <w:rFonts w:ascii="Garamond" w:hAnsi="Garamond"/>
          <w:sz w:val="22"/>
          <w:szCs w:val="22"/>
        </w:rPr>
        <w:t>2</w:t>
      </w:r>
      <w:r w:rsidR="00ED39E6" w:rsidRPr="00DA16CE">
        <w:rPr>
          <w:rFonts w:ascii="Garamond" w:hAnsi="Garamond"/>
          <w:sz w:val="22"/>
          <w:szCs w:val="22"/>
        </w:rPr>
        <w:t>6</w:t>
      </w:r>
      <w:r w:rsidRPr="00DA16CE">
        <w:rPr>
          <w:rFonts w:ascii="Garamond" w:hAnsi="Garamond"/>
          <w:sz w:val="22"/>
          <w:szCs w:val="22"/>
        </w:rPr>
        <w:t>. [In englischer Sprache. Unter dem Titel „</w:t>
      </w:r>
      <w:r w:rsidR="00ED39E6" w:rsidRPr="00DA16CE">
        <w:rPr>
          <w:rFonts w:ascii="Garamond" w:hAnsi="Garamond"/>
          <w:sz w:val="22"/>
          <w:szCs w:val="22"/>
        </w:rPr>
        <w:t xml:space="preserve">Empty </w:t>
      </w:r>
      <w:r w:rsidR="0024719E" w:rsidRPr="00DA16CE">
        <w:rPr>
          <w:rFonts w:ascii="Garamond" w:hAnsi="Garamond"/>
          <w:sz w:val="22"/>
          <w:szCs w:val="22"/>
        </w:rPr>
        <w:t>t</w:t>
      </w:r>
      <w:r w:rsidR="00ED39E6" w:rsidRPr="00DA16CE">
        <w:rPr>
          <w:rFonts w:ascii="Garamond" w:hAnsi="Garamond"/>
          <w:sz w:val="22"/>
          <w:szCs w:val="22"/>
        </w:rPr>
        <w:t>ime</w:t>
      </w:r>
      <w:r w:rsidRPr="00DA16CE">
        <w:rPr>
          <w:rFonts w:ascii="Garamond" w:hAnsi="Garamond"/>
          <w:sz w:val="22"/>
          <w:szCs w:val="22"/>
        </w:rPr>
        <w:t xml:space="preserve">“] </w:t>
      </w:r>
      <w:hyperlink r:id="rId32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7C34B57F" w14:textId="77777777" w:rsidR="00817F9D" w:rsidRPr="00DA16CE" w:rsidRDefault="00817F9D" w:rsidP="00DA16CE">
      <w:pPr>
        <w:jc w:val="both"/>
        <w:rPr>
          <w:rFonts w:ascii="Garamond" w:hAnsi="Garamond"/>
          <w:b/>
          <w:sz w:val="22"/>
          <w:szCs w:val="22"/>
        </w:rPr>
      </w:pPr>
    </w:p>
    <w:p w14:paraId="777F62B2" w14:textId="180CCD0F"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Beim </w:t>
      </w:r>
      <w:proofErr w:type="spellStart"/>
      <w:r w:rsidRPr="00DA16CE">
        <w:rPr>
          <w:rFonts w:ascii="Garamond" w:hAnsi="Garamond"/>
          <w:sz w:val="22"/>
          <w:szCs w:val="22"/>
        </w:rPr>
        <w:t>Vorbeigehn</w:t>
      </w:r>
      <w:proofErr w:type="spellEnd"/>
      <w:r w:rsidRPr="00DA16CE">
        <w:rPr>
          <w:rFonts w:ascii="Garamond" w:hAnsi="Garamond"/>
          <w:sz w:val="22"/>
          <w:szCs w:val="22"/>
        </w:rPr>
        <w:t xml:space="preserve"> am Bücherregal</w:t>
      </w:r>
    </w:p>
    <w:p w14:paraId="0D23D029" w14:textId="704C30A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368.</w:t>
      </w:r>
    </w:p>
    <w:p w14:paraId="22A9FE74" w14:textId="636D5238" w:rsidR="00ED39E6" w:rsidRPr="00DA16CE" w:rsidRDefault="00ED39E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327.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„Passing by the bookcase“] </w:t>
      </w:r>
      <w:hyperlink r:id="rId324"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31F574A9" w14:textId="77777777" w:rsidR="00817F9D" w:rsidRPr="00DA16CE" w:rsidRDefault="00817F9D" w:rsidP="00DA16CE">
      <w:pPr>
        <w:jc w:val="both"/>
        <w:rPr>
          <w:rFonts w:ascii="Garamond" w:hAnsi="Garamond"/>
          <w:b/>
          <w:sz w:val="22"/>
          <w:szCs w:val="22"/>
        </w:rPr>
      </w:pPr>
    </w:p>
    <w:p w14:paraId="2BCAD12E" w14:textId="35F27F75"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proofErr w:type="spellStart"/>
      <w:r w:rsidRPr="00DA16CE">
        <w:rPr>
          <w:rFonts w:ascii="Garamond" w:hAnsi="Garamond"/>
          <w:sz w:val="22"/>
          <w:szCs w:val="22"/>
        </w:rPr>
        <w:t>Vergiß</w:t>
      </w:r>
      <w:proofErr w:type="spellEnd"/>
      <w:r w:rsidRPr="00DA16CE">
        <w:rPr>
          <w:rFonts w:ascii="Garamond" w:hAnsi="Garamond"/>
          <w:sz w:val="22"/>
          <w:szCs w:val="22"/>
        </w:rPr>
        <w:t xml:space="preserve"> das Theater und sieh auf das NO</w:t>
      </w:r>
    </w:p>
    <w:p w14:paraId="308940FA" w14:textId="1BE991DE"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369.</w:t>
      </w:r>
    </w:p>
    <w:p w14:paraId="2467645B" w14:textId="54EE4479" w:rsidR="00ED39E6" w:rsidRPr="00DA16CE" w:rsidRDefault="00ED39E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328.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„Forget the theatre and take heed of the:</w:t>
      </w:r>
      <w:r w:rsidR="00464776" w:rsidRPr="00DA16CE">
        <w:rPr>
          <w:rFonts w:ascii="Garamond" w:hAnsi="Garamond"/>
          <w:sz w:val="22"/>
          <w:szCs w:val="22"/>
          <w:lang w:val="en-GB"/>
        </w:rPr>
        <w:t xml:space="preserve"> </w:t>
      </w:r>
      <w:r w:rsidRPr="00DA16CE">
        <w:rPr>
          <w:rFonts w:ascii="Garamond" w:hAnsi="Garamond"/>
          <w:sz w:val="22"/>
          <w:szCs w:val="22"/>
          <w:lang w:val="en-GB"/>
        </w:rPr>
        <w:t xml:space="preserve">NOH“] </w:t>
      </w:r>
      <w:hyperlink r:id="rId325"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am</w:t>
      </w:r>
      <w:r w:rsidRPr="00DA16CE">
        <w:rPr>
          <w:rFonts w:ascii="Garamond" w:hAnsi="Garamond"/>
          <w:sz w:val="22"/>
          <w:szCs w:val="22"/>
        </w:rPr>
        <w:t>14.4.2021]</w:t>
      </w:r>
    </w:p>
    <w:p w14:paraId="1C8E7889" w14:textId="77777777" w:rsidR="00817F9D" w:rsidRPr="00DA16CE" w:rsidRDefault="00817F9D" w:rsidP="00DA16CE">
      <w:pPr>
        <w:jc w:val="both"/>
        <w:rPr>
          <w:rFonts w:ascii="Garamond" w:hAnsi="Garamond"/>
          <w:b/>
          <w:sz w:val="22"/>
          <w:szCs w:val="22"/>
        </w:rPr>
      </w:pPr>
    </w:p>
    <w:p w14:paraId="68A8D449" w14:textId="4824EC7D" w:rsidR="00856A8A"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Villa Aurora</w:t>
      </w:r>
    </w:p>
    <w:p w14:paraId="20B2DEB6" w14:textId="6A8DB24F"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00856A8A" w:rsidRPr="00DA16CE">
        <w:rPr>
          <w:rFonts w:ascii="Garamond" w:hAnsi="Garamond"/>
          <w:sz w:val="22"/>
          <w:szCs w:val="22"/>
        </w:rPr>
        <w:tab/>
        <w:t>–</w:t>
      </w:r>
      <w:r w:rsidR="00856A8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B63A37" w:rsidRPr="00DA16CE">
        <w:rPr>
          <w:rFonts w:ascii="Garamond" w:hAnsi="Garamond"/>
          <w:sz w:val="22"/>
          <w:szCs w:val="22"/>
        </w:rPr>
        <w:t> </w:t>
      </w:r>
      <w:r w:rsidRPr="00DA16CE">
        <w:rPr>
          <w:rFonts w:ascii="Garamond" w:hAnsi="Garamond"/>
          <w:sz w:val="22"/>
          <w:szCs w:val="22"/>
        </w:rPr>
        <w:t>370.</w:t>
      </w:r>
    </w:p>
    <w:p w14:paraId="0D550D09" w14:textId="7CE03F61" w:rsidR="00856A8A" w:rsidRPr="00DA16CE" w:rsidRDefault="00856A8A" w:rsidP="00DA16CE">
      <w:pPr>
        <w:pStyle w:val="Listenabsatz"/>
        <w:numPr>
          <w:ilvl w:val="0"/>
          <w:numId w:val="20"/>
        </w:numPr>
        <w:tabs>
          <w:tab w:val="left" w:pos="426"/>
        </w:tabs>
        <w:ind w:left="709" w:hanging="283"/>
        <w:jc w:val="both"/>
        <w:rPr>
          <w:rFonts w:ascii="Garamond" w:hAnsi="Garamond"/>
          <w:lang w:val="de-DE"/>
        </w:rPr>
      </w:pPr>
      <w:r w:rsidRPr="00DA16CE">
        <w:rPr>
          <w:rFonts w:ascii="Garamond" w:hAnsi="Garamond"/>
          <w:lang w:val="de-DE"/>
        </w:rPr>
        <w:t>H. M.: Der amerikanische Leviathan. Ein Lexikon. Hg. v</w:t>
      </w:r>
      <w:r w:rsidR="00DD0FE6" w:rsidRPr="00DA16CE">
        <w:rPr>
          <w:rFonts w:ascii="Garamond" w:hAnsi="Garamond"/>
          <w:lang w:val="de-DE"/>
        </w:rPr>
        <w:t>on</w:t>
      </w:r>
      <w:r w:rsidRPr="00DA16CE">
        <w:rPr>
          <w:rFonts w:ascii="Garamond" w:hAnsi="Garamond"/>
          <w:lang w:val="de-DE"/>
        </w:rPr>
        <w:t xml:space="preserve"> Frank M. Raddatz. Mit Fotografien von </w:t>
      </w:r>
      <w:proofErr w:type="spellStart"/>
      <w:r w:rsidRPr="00DA16CE">
        <w:rPr>
          <w:rFonts w:ascii="Garamond" w:hAnsi="Garamond"/>
          <w:lang w:val="de-DE"/>
        </w:rPr>
        <w:t>Ginka</w:t>
      </w:r>
      <w:proofErr w:type="spellEnd"/>
      <w:r w:rsidRPr="00DA16CE">
        <w:rPr>
          <w:rFonts w:ascii="Garamond" w:hAnsi="Garamond"/>
          <w:lang w:val="de-DE"/>
        </w:rPr>
        <w:t xml:space="preserve"> </w:t>
      </w:r>
      <w:proofErr w:type="spellStart"/>
      <w:r w:rsidRPr="00DA16CE">
        <w:rPr>
          <w:rFonts w:ascii="Garamond" w:hAnsi="Garamond"/>
          <w:lang w:val="de-DE"/>
        </w:rPr>
        <w:t>Tscholakowa</w:t>
      </w:r>
      <w:proofErr w:type="spellEnd"/>
      <w:r w:rsidRPr="00DA16CE">
        <w:rPr>
          <w:rFonts w:ascii="Garamond" w:hAnsi="Garamond"/>
          <w:lang w:val="de-DE"/>
        </w:rPr>
        <w:t xml:space="preserve"> und Brigitte Maria Mayer. Berlin: Suhrkamp 2020, S. 263.</w:t>
      </w:r>
    </w:p>
    <w:p w14:paraId="41EC683F" w14:textId="7279F136" w:rsidR="00D664B8" w:rsidRPr="00DA16CE" w:rsidRDefault="00D664B8" w:rsidP="00DA16CE">
      <w:pPr>
        <w:pStyle w:val="Listenabsatz"/>
        <w:numPr>
          <w:ilvl w:val="0"/>
          <w:numId w:val="20"/>
        </w:numPr>
        <w:tabs>
          <w:tab w:val="left" w:pos="426"/>
        </w:tabs>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 S. </w:t>
      </w:r>
      <w:r w:rsidR="00ED39E6" w:rsidRPr="00DA16CE">
        <w:rPr>
          <w:rFonts w:ascii="Garamond" w:hAnsi="Garamond"/>
        </w:rPr>
        <w:t>3</w:t>
      </w:r>
      <w:r w:rsidRPr="00DA16CE">
        <w:rPr>
          <w:rFonts w:ascii="Garamond" w:hAnsi="Garamond"/>
        </w:rPr>
        <w:t>2</w:t>
      </w:r>
      <w:r w:rsidR="00ED39E6" w:rsidRPr="00DA16CE">
        <w:rPr>
          <w:rFonts w:ascii="Garamond" w:hAnsi="Garamond"/>
        </w:rPr>
        <w:t>9</w:t>
      </w:r>
      <w:r w:rsidRPr="00DA16CE">
        <w:rPr>
          <w:rFonts w:ascii="Garamond" w:hAnsi="Garamond"/>
        </w:rPr>
        <w:t xml:space="preserve">.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r w:rsidR="00ED39E6" w:rsidRPr="00DA16CE">
        <w:rPr>
          <w:rFonts w:ascii="Garamond" w:hAnsi="Garamond"/>
        </w:rPr>
        <w:t xml:space="preserve">Villa </w:t>
      </w:r>
      <w:r w:rsidR="00464776" w:rsidRPr="00DA16CE">
        <w:rPr>
          <w:rFonts w:ascii="Garamond" w:hAnsi="Garamond"/>
        </w:rPr>
        <w:t>Aurora</w:t>
      </w:r>
      <w:r w:rsidRPr="00DA16CE">
        <w:rPr>
          <w:rFonts w:ascii="Garamond" w:hAnsi="Garamond"/>
        </w:rPr>
        <w:t xml:space="preserve">“] </w:t>
      </w:r>
      <w:hyperlink r:id="rId326"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D85238" w:rsidRPr="00DA16CE">
        <w:rPr>
          <w:rFonts w:ascii="Garamond" w:hAnsi="Garamond"/>
        </w:rPr>
        <w:t>am</w:t>
      </w:r>
      <w:proofErr w:type="spellEnd"/>
      <w:r w:rsidR="00D85238" w:rsidRPr="00DA16CE">
        <w:rPr>
          <w:rFonts w:ascii="Garamond" w:hAnsi="Garamond"/>
        </w:rPr>
        <w:t xml:space="preserve"> </w:t>
      </w:r>
      <w:r w:rsidRPr="00DA16CE">
        <w:rPr>
          <w:rFonts w:ascii="Garamond" w:hAnsi="Garamond"/>
        </w:rPr>
        <w:t>14.4.2021]</w:t>
      </w:r>
    </w:p>
    <w:p w14:paraId="0916B5C6" w14:textId="77777777" w:rsidR="00817F9D" w:rsidRPr="00DA16CE" w:rsidRDefault="00817F9D" w:rsidP="00DA16CE">
      <w:pPr>
        <w:jc w:val="both"/>
        <w:rPr>
          <w:rFonts w:ascii="Garamond" w:hAnsi="Garamond"/>
          <w:b/>
          <w:sz w:val="22"/>
          <w:szCs w:val="22"/>
        </w:rPr>
      </w:pPr>
    </w:p>
    <w:p w14:paraId="27A1DA42" w14:textId="1F93A52F" w:rsidR="00315B0A"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Die Wissenschaftler leben im Schrecken</w:t>
      </w:r>
    </w:p>
    <w:p w14:paraId="4748359C" w14:textId="2C440F4F"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00315B0A" w:rsidRPr="00DA16CE">
        <w:rPr>
          <w:rFonts w:ascii="Garamond" w:hAnsi="Garamond"/>
          <w:sz w:val="22"/>
          <w:szCs w:val="22"/>
        </w:rPr>
        <w:tab/>
        <w:t>–</w:t>
      </w:r>
      <w:r w:rsidR="00315B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B63A37" w:rsidRPr="00DA16CE">
        <w:rPr>
          <w:rFonts w:ascii="Garamond" w:hAnsi="Garamond"/>
          <w:sz w:val="22"/>
          <w:szCs w:val="22"/>
        </w:rPr>
        <w:t> </w:t>
      </w:r>
      <w:r w:rsidRPr="00DA16CE">
        <w:rPr>
          <w:rFonts w:ascii="Garamond" w:hAnsi="Garamond"/>
          <w:sz w:val="22"/>
          <w:szCs w:val="22"/>
        </w:rPr>
        <w:t>371.</w:t>
      </w:r>
    </w:p>
    <w:p w14:paraId="7574C52C" w14:textId="479B1A78" w:rsidR="00315B0A" w:rsidRPr="00DA16CE" w:rsidRDefault="00315B0A" w:rsidP="00DA16CE">
      <w:pPr>
        <w:pStyle w:val="Listenabsatz"/>
        <w:numPr>
          <w:ilvl w:val="0"/>
          <w:numId w:val="20"/>
        </w:numPr>
        <w:ind w:left="709" w:hanging="283"/>
        <w:jc w:val="both"/>
        <w:rPr>
          <w:rFonts w:ascii="Garamond" w:hAnsi="Garamond"/>
          <w:lang w:val="de-DE"/>
        </w:rPr>
      </w:pPr>
      <w:r w:rsidRPr="00DA16CE">
        <w:rPr>
          <w:rFonts w:ascii="Garamond" w:hAnsi="Garamond"/>
          <w:lang w:val="de-DE"/>
        </w:rPr>
        <w:t>H. M.: Der amerikanische Leviathan. Ein Lexikon. Hg. v</w:t>
      </w:r>
      <w:r w:rsidR="00DD0FE6" w:rsidRPr="00DA16CE">
        <w:rPr>
          <w:rFonts w:ascii="Garamond" w:hAnsi="Garamond"/>
          <w:lang w:val="de-DE"/>
        </w:rPr>
        <w:t>on</w:t>
      </w:r>
      <w:r w:rsidRPr="00DA16CE">
        <w:rPr>
          <w:rFonts w:ascii="Garamond" w:hAnsi="Garamond"/>
          <w:lang w:val="de-DE"/>
        </w:rPr>
        <w:t xml:space="preserve"> Frank M. Raddatz. Mit Fotografien von </w:t>
      </w:r>
      <w:proofErr w:type="spellStart"/>
      <w:r w:rsidRPr="00DA16CE">
        <w:rPr>
          <w:rFonts w:ascii="Garamond" w:hAnsi="Garamond"/>
          <w:lang w:val="de-DE"/>
        </w:rPr>
        <w:t>Ginka</w:t>
      </w:r>
      <w:proofErr w:type="spellEnd"/>
      <w:r w:rsidRPr="00DA16CE">
        <w:rPr>
          <w:rFonts w:ascii="Garamond" w:hAnsi="Garamond"/>
          <w:lang w:val="de-DE"/>
        </w:rPr>
        <w:t xml:space="preserve"> </w:t>
      </w:r>
      <w:proofErr w:type="spellStart"/>
      <w:r w:rsidRPr="00DA16CE">
        <w:rPr>
          <w:rFonts w:ascii="Garamond" w:hAnsi="Garamond"/>
          <w:lang w:val="de-DE"/>
        </w:rPr>
        <w:t>Tscholakowa</w:t>
      </w:r>
      <w:proofErr w:type="spellEnd"/>
      <w:r w:rsidRPr="00DA16CE">
        <w:rPr>
          <w:rFonts w:ascii="Garamond" w:hAnsi="Garamond"/>
          <w:lang w:val="de-DE"/>
        </w:rPr>
        <w:t xml:space="preserve"> und Brigitte Maria Mayer. Berlin: Suhrkamp 2020, S. 219.</w:t>
      </w:r>
    </w:p>
    <w:p w14:paraId="245343D7" w14:textId="21FCA870" w:rsidR="00D664B8" w:rsidRPr="00DA16CE" w:rsidRDefault="00D664B8" w:rsidP="00DA16CE">
      <w:pPr>
        <w:pStyle w:val="Listenabsatz"/>
        <w:numPr>
          <w:ilvl w:val="0"/>
          <w:numId w:val="20"/>
        </w:numPr>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 S. </w:t>
      </w:r>
      <w:r w:rsidR="00ED39E6" w:rsidRPr="00DA16CE">
        <w:rPr>
          <w:rFonts w:ascii="Garamond" w:hAnsi="Garamond"/>
        </w:rPr>
        <w:t>33</w:t>
      </w:r>
      <w:r w:rsidRPr="00DA16CE">
        <w:rPr>
          <w:rFonts w:ascii="Garamond" w:hAnsi="Garamond"/>
        </w:rPr>
        <w:t xml:space="preserve">0.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r w:rsidR="00ED39E6" w:rsidRPr="00DA16CE">
        <w:rPr>
          <w:rFonts w:ascii="Garamond" w:hAnsi="Garamond"/>
        </w:rPr>
        <w:t>The scientists live in horror</w:t>
      </w:r>
      <w:r w:rsidRPr="00DA16CE">
        <w:rPr>
          <w:rFonts w:ascii="Garamond" w:hAnsi="Garamond"/>
        </w:rPr>
        <w:t xml:space="preserve">“] </w:t>
      </w:r>
      <w:hyperlink r:id="rId327"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D85238" w:rsidRPr="00DA16CE">
        <w:rPr>
          <w:rFonts w:ascii="Garamond" w:hAnsi="Garamond"/>
        </w:rPr>
        <w:t>am</w:t>
      </w:r>
      <w:proofErr w:type="spellEnd"/>
      <w:r w:rsidR="00D85238" w:rsidRPr="00DA16CE">
        <w:rPr>
          <w:rFonts w:ascii="Garamond" w:hAnsi="Garamond"/>
        </w:rPr>
        <w:t xml:space="preserve"> </w:t>
      </w:r>
      <w:r w:rsidRPr="00DA16CE">
        <w:rPr>
          <w:rFonts w:ascii="Garamond" w:hAnsi="Garamond"/>
        </w:rPr>
        <w:t>14.4.2021]</w:t>
      </w:r>
    </w:p>
    <w:p w14:paraId="383D82DB" w14:textId="77777777" w:rsidR="00817F9D" w:rsidRPr="00DA16CE" w:rsidRDefault="00817F9D" w:rsidP="00DA16CE">
      <w:pPr>
        <w:jc w:val="both"/>
        <w:rPr>
          <w:rFonts w:ascii="Garamond" w:hAnsi="Garamond"/>
          <w:b/>
          <w:sz w:val="22"/>
          <w:szCs w:val="22"/>
        </w:rPr>
      </w:pPr>
    </w:p>
    <w:p w14:paraId="2AD1D597"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Vampir</w:t>
      </w:r>
    </w:p>
    <w:p w14:paraId="2C0EB108" w14:textId="4A0C16CD"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7C7209" w:rsidRPr="00DA16CE">
        <w:rPr>
          <w:rFonts w:ascii="Garamond" w:hAnsi="Garamond"/>
          <w:sz w:val="22"/>
          <w:szCs w:val="22"/>
        </w:rPr>
        <w:t xml:space="preserve"> </w:t>
      </w:r>
      <w:r w:rsidRPr="00DA16CE">
        <w:rPr>
          <w:rFonts w:ascii="Garamond" w:hAnsi="Garamond"/>
          <w:sz w:val="22"/>
          <w:szCs w:val="22"/>
        </w:rPr>
        <w:t>Suhrkamp 2014, S.</w:t>
      </w:r>
      <w:r w:rsidR="00B63A37" w:rsidRPr="00DA16CE">
        <w:rPr>
          <w:rFonts w:ascii="Garamond" w:hAnsi="Garamond"/>
          <w:sz w:val="22"/>
          <w:szCs w:val="22"/>
        </w:rPr>
        <w:t> </w:t>
      </w:r>
      <w:r w:rsidRPr="00DA16CE">
        <w:rPr>
          <w:rFonts w:ascii="Garamond" w:hAnsi="Garamond"/>
          <w:sz w:val="22"/>
          <w:szCs w:val="22"/>
        </w:rPr>
        <w:t>372.</w:t>
      </w:r>
    </w:p>
    <w:p w14:paraId="4AAA4BCF" w14:textId="673D91AB" w:rsidR="00817F9D" w:rsidRPr="00DA16CE" w:rsidRDefault="009D45D0" w:rsidP="00DA16CE">
      <w:pPr>
        <w:numPr>
          <w:ilvl w:val="0"/>
          <w:numId w:val="19"/>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 188f.</w:t>
      </w:r>
    </w:p>
    <w:p w14:paraId="400A30ED" w14:textId="73C1AA6A" w:rsidR="0073335B" w:rsidRPr="00DA16CE" w:rsidRDefault="0073335B" w:rsidP="00DA16CE">
      <w:pPr>
        <w:numPr>
          <w:ilvl w:val="0"/>
          <w:numId w:val="19"/>
        </w:numPr>
        <w:ind w:left="709" w:hanging="283"/>
        <w:jc w:val="both"/>
        <w:rPr>
          <w:rFonts w:ascii="Garamond" w:hAnsi="Garamond"/>
          <w:sz w:val="22"/>
          <w:szCs w:val="22"/>
        </w:rPr>
      </w:pPr>
      <w:r w:rsidRPr="00DA16CE">
        <w:rPr>
          <w:rFonts w:ascii="Garamond" w:hAnsi="Garamond"/>
          <w:sz w:val="22"/>
          <w:szCs w:val="22"/>
        </w:rPr>
        <w:t xml:space="preserve">H. M.: </w:t>
      </w:r>
      <w:r w:rsidRPr="00DA16CE">
        <w:rPr>
          <w:rFonts w:ascii="Garamond" w:hAnsi="Garamond"/>
          <w:sz w:val="22"/>
          <w:szCs w:val="22"/>
          <w:lang w:val="nl-NL"/>
        </w:rPr>
        <w:t xml:space="preserve">Eenzame teksten die op geschiedenis wachten. Hg. und übersetzt von Marcel Otten. Amsterdam: De Nieuwe Toneelbibliotheek 2018, S.153.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Vampier</w:t>
      </w:r>
      <w:r w:rsidR="003F6769" w:rsidRPr="00DA16CE">
        <w:rPr>
          <w:rFonts w:ascii="Garamond" w:hAnsi="Garamond"/>
          <w:sz w:val="22"/>
          <w:szCs w:val="22"/>
          <w:lang w:val="nl-NL"/>
        </w:rPr>
        <w:t>”</w:t>
      </w:r>
      <w:r w:rsidRPr="00DA16CE">
        <w:rPr>
          <w:rFonts w:ascii="Garamond" w:hAnsi="Garamond"/>
          <w:sz w:val="22"/>
          <w:szCs w:val="22"/>
          <w:lang w:val="nl-NL"/>
        </w:rPr>
        <w:t>]</w:t>
      </w:r>
    </w:p>
    <w:p w14:paraId="7E8340F7" w14:textId="080D6FC2" w:rsidR="00C124FD" w:rsidRPr="00DA16CE" w:rsidRDefault="00C124FD" w:rsidP="00DA16CE">
      <w:pPr>
        <w:pStyle w:val="Listenabsatz"/>
        <w:numPr>
          <w:ilvl w:val="0"/>
          <w:numId w:val="19"/>
        </w:numPr>
        <w:ind w:left="709" w:hanging="283"/>
        <w:jc w:val="both"/>
        <w:rPr>
          <w:rFonts w:ascii="Garamond" w:hAnsi="Garamond"/>
          <w:lang w:val="de-DE"/>
        </w:rPr>
      </w:pPr>
      <w:r w:rsidRPr="00DA16CE">
        <w:rPr>
          <w:rFonts w:ascii="Garamond" w:hAnsi="Garamond"/>
          <w:lang w:val="de-DE"/>
        </w:rPr>
        <w:t>Theater Vorpommern (Hg.):</w:t>
      </w:r>
      <w:r w:rsidRPr="00DA16CE">
        <w:rPr>
          <w:rFonts w:ascii="Garamond" w:hAnsi="Garamond"/>
          <w:b/>
          <w:lang w:val="de-DE"/>
        </w:rPr>
        <w:t xml:space="preserve"> </w:t>
      </w:r>
      <w:r w:rsidRPr="00DA16CE">
        <w:rPr>
          <w:rFonts w:ascii="Garamond" w:hAnsi="Garamond"/>
          <w:lang w:val="de-DE"/>
        </w:rPr>
        <w:t>Die Hamletmaschine von Heiner Müller/Hamlet von William Shakespeare. Stralsund / Greifswald: Theater Vorpommern 2019, S. 15 (Programmheft, Spielzeit 2019/2020).</w:t>
      </w:r>
    </w:p>
    <w:p w14:paraId="068519EE" w14:textId="5D77EF49" w:rsidR="00D664B8" w:rsidRPr="00DA16CE" w:rsidRDefault="00D664B8" w:rsidP="00DA16CE">
      <w:pPr>
        <w:pStyle w:val="Listenabsatz"/>
        <w:numPr>
          <w:ilvl w:val="0"/>
          <w:numId w:val="19"/>
        </w:numPr>
        <w:ind w:left="709" w:hanging="283"/>
        <w:jc w:val="both"/>
        <w:rPr>
          <w:rFonts w:ascii="Garamond" w:hAnsi="Garamond"/>
          <w:lang w:val="de-DE"/>
        </w:rPr>
      </w:pPr>
      <w:r w:rsidRPr="00DA16CE">
        <w:rPr>
          <w:rFonts w:ascii="Garamond" w:hAnsi="Garamond"/>
          <w:lang w:val="en-GB"/>
        </w:rPr>
        <w:lastRenderedPageBreak/>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London/New York/Calcutta 2021, S. </w:t>
      </w:r>
      <w:r w:rsidR="00ED39E6" w:rsidRPr="00DA16CE">
        <w:rPr>
          <w:rFonts w:ascii="Garamond" w:hAnsi="Garamond"/>
        </w:rPr>
        <w:t>33</w:t>
      </w:r>
      <w:r w:rsidRPr="00DA16CE">
        <w:rPr>
          <w:rFonts w:ascii="Garamond" w:hAnsi="Garamond"/>
        </w:rPr>
        <w:t xml:space="preserve">1.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r w:rsidR="00ED39E6" w:rsidRPr="00DA16CE">
        <w:rPr>
          <w:rFonts w:ascii="Garamond" w:hAnsi="Garamond"/>
        </w:rPr>
        <w:t>Vampire</w:t>
      </w:r>
      <w:r w:rsidRPr="00DA16CE">
        <w:rPr>
          <w:rFonts w:ascii="Garamond" w:hAnsi="Garamond"/>
        </w:rPr>
        <w:t xml:space="preserve">“] </w:t>
      </w:r>
      <w:hyperlink r:id="rId328"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D85238" w:rsidRPr="00DA16CE">
        <w:rPr>
          <w:rFonts w:ascii="Garamond" w:hAnsi="Garamond"/>
        </w:rPr>
        <w:t>am</w:t>
      </w:r>
      <w:proofErr w:type="spellEnd"/>
      <w:r w:rsidR="00D85238" w:rsidRPr="00DA16CE">
        <w:rPr>
          <w:rFonts w:ascii="Garamond" w:hAnsi="Garamond"/>
        </w:rPr>
        <w:t xml:space="preserve"> </w:t>
      </w:r>
      <w:r w:rsidRPr="00DA16CE">
        <w:rPr>
          <w:rFonts w:ascii="Garamond" w:hAnsi="Garamond"/>
        </w:rPr>
        <w:t>14.4.2021]</w:t>
      </w:r>
    </w:p>
    <w:p w14:paraId="022B1E1E" w14:textId="77777777" w:rsidR="00817F9D" w:rsidRPr="00DA16CE" w:rsidRDefault="00817F9D" w:rsidP="00DA16CE">
      <w:pPr>
        <w:jc w:val="both"/>
        <w:rPr>
          <w:rFonts w:ascii="Garamond" w:hAnsi="Garamond"/>
          <w:b/>
          <w:sz w:val="22"/>
          <w:szCs w:val="22"/>
        </w:rPr>
      </w:pPr>
    </w:p>
    <w:p w14:paraId="2E13005E" w14:textId="4CD38CCA"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Im ächten Manne</w:t>
      </w:r>
    </w:p>
    <w:p w14:paraId="4B2F172D" w14:textId="563E7AD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373.</w:t>
      </w:r>
    </w:p>
    <w:p w14:paraId="091AC048" w14:textId="379CB747" w:rsidR="00ED39E6" w:rsidRPr="00DA16CE" w:rsidRDefault="00ED39E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332. [In englischer Sprache. Unter dem Titel „In a </w:t>
      </w:r>
      <w:proofErr w:type="spellStart"/>
      <w:r w:rsidRPr="00DA16CE">
        <w:rPr>
          <w:rFonts w:ascii="Garamond" w:hAnsi="Garamond"/>
          <w:sz w:val="22"/>
          <w:szCs w:val="22"/>
        </w:rPr>
        <w:t>true</w:t>
      </w:r>
      <w:proofErr w:type="spellEnd"/>
      <w:r w:rsidRPr="00DA16CE">
        <w:rPr>
          <w:rFonts w:ascii="Garamond" w:hAnsi="Garamond"/>
          <w:sz w:val="22"/>
          <w:szCs w:val="22"/>
        </w:rPr>
        <w:t xml:space="preserve"> man“] </w:t>
      </w:r>
      <w:hyperlink r:id="rId32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6898EE9E" w14:textId="77777777" w:rsidR="00817F9D" w:rsidRPr="00DA16CE" w:rsidRDefault="00817F9D" w:rsidP="00DA16CE">
      <w:pPr>
        <w:jc w:val="both"/>
        <w:rPr>
          <w:rFonts w:ascii="Garamond" w:hAnsi="Garamond"/>
          <w:b/>
          <w:sz w:val="22"/>
          <w:szCs w:val="22"/>
        </w:rPr>
      </w:pPr>
    </w:p>
    <w:p w14:paraId="09B3D135" w14:textId="35FAD3C9"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Montaigne </w:t>
      </w:r>
      <w:proofErr w:type="spellStart"/>
      <w:r w:rsidRPr="00DA16CE">
        <w:rPr>
          <w:rFonts w:ascii="Garamond" w:hAnsi="Garamond"/>
          <w:sz w:val="22"/>
          <w:szCs w:val="22"/>
        </w:rPr>
        <w:t>meets</w:t>
      </w:r>
      <w:proofErr w:type="spellEnd"/>
      <w:r w:rsidRPr="00DA16CE">
        <w:rPr>
          <w:rFonts w:ascii="Garamond" w:hAnsi="Garamond"/>
          <w:sz w:val="22"/>
          <w:szCs w:val="22"/>
        </w:rPr>
        <w:t xml:space="preserve"> Tasso 1</w:t>
      </w:r>
    </w:p>
    <w:p w14:paraId="4E070900" w14:textId="5359DA3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374.</w:t>
      </w:r>
    </w:p>
    <w:p w14:paraId="1F6B07F5" w14:textId="677AF261" w:rsidR="00ED39E6" w:rsidRPr="00DA16CE" w:rsidRDefault="00ED39E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333. [In englischer Sprache. Unter dem Titel „Montaigne </w:t>
      </w:r>
      <w:proofErr w:type="spellStart"/>
      <w:r w:rsidR="0018192A" w:rsidRPr="00DA16CE">
        <w:rPr>
          <w:rFonts w:ascii="Garamond" w:hAnsi="Garamond"/>
          <w:sz w:val="22"/>
          <w:szCs w:val="22"/>
        </w:rPr>
        <w:t>m</w:t>
      </w:r>
      <w:r w:rsidRPr="00DA16CE">
        <w:rPr>
          <w:rFonts w:ascii="Garamond" w:hAnsi="Garamond"/>
          <w:sz w:val="22"/>
          <w:szCs w:val="22"/>
        </w:rPr>
        <w:t>eets</w:t>
      </w:r>
      <w:proofErr w:type="spellEnd"/>
      <w:r w:rsidRPr="00DA16CE">
        <w:rPr>
          <w:rFonts w:ascii="Garamond" w:hAnsi="Garamond"/>
          <w:sz w:val="22"/>
          <w:szCs w:val="22"/>
        </w:rPr>
        <w:t xml:space="preserve"> Tasso 1“] </w:t>
      </w:r>
      <w:hyperlink r:id="rId33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7EF12A86" w14:textId="77777777" w:rsidR="00817F9D" w:rsidRPr="00DA16CE" w:rsidRDefault="00817F9D" w:rsidP="00DA16CE">
      <w:pPr>
        <w:jc w:val="both"/>
        <w:rPr>
          <w:rFonts w:ascii="Garamond" w:hAnsi="Garamond"/>
          <w:b/>
          <w:sz w:val="22"/>
          <w:szCs w:val="22"/>
        </w:rPr>
      </w:pPr>
    </w:p>
    <w:p w14:paraId="04F95B9B"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Poesie und Prosa</w:t>
      </w:r>
    </w:p>
    <w:p w14:paraId="32B66D2C" w14:textId="39167948"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7C7209" w:rsidRPr="00DA16CE">
        <w:rPr>
          <w:rFonts w:ascii="Garamond" w:hAnsi="Garamond"/>
          <w:sz w:val="22"/>
          <w:szCs w:val="22"/>
        </w:rPr>
        <w:t xml:space="preserve"> </w:t>
      </w:r>
      <w:r w:rsidRPr="00DA16CE">
        <w:rPr>
          <w:rFonts w:ascii="Garamond" w:hAnsi="Garamond"/>
          <w:sz w:val="22"/>
          <w:szCs w:val="22"/>
        </w:rPr>
        <w:t>Suhrkamp 2014, S.</w:t>
      </w:r>
      <w:r w:rsidR="00B63A37" w:rsidRPr="00DA16CE">
        <w:rPr>
          <w:rFonts w:ascii="Garamond" w:hAnsi="Garamond"/>
          <w:sz w:val="22"/>
          <w:szCs w:val="22"/>
        </w:rPr>
        <w:t> </w:t>
      </w:r>
      <w:r w:rsidRPr="00DA16CE">
        <w:rPr>
          <w:rFonts w:ascii="Garamond" w:hAnsi="Garamond"/>
          <w:sz w:val="22"/>
          <w:szCs w:val="22"/>
        </w:rPr>
        <w:t>375.</w:t>
      </w:r>
    </w:p>
    <w:p w14:paraId="1B870EB9" w14:textId="2E378331" w:rsidR="00817F9D" w:rsidRPr="00DA16CE" w:rsidRDefault="009D45D0" w:rsidP="00DA16CE">
      <w:pPr>
        <w:numPr>
          <w:ilvl w:val="0"/>
          <w:numId w:val="18"/>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B63A37" w:rsidRPr="00DA16CE">
        <w:rPr>
          <w:rFonts w:ascii="Garamond" w:hAnsi="Garamond"/>
          <w:sz w:val="22"/>
          <w:szCs w:val="22"/>
        </w:rPr>
        <w:t> </w:t>
      </w:r>
      <w:r w:rsidRPr="00DA16CE">
        <w:rPr>
          <w:rFonts w:ascii="Garamond" w:hAnsi="Garamond"/>
          <w:sz w:val="22"/>
          <w:szCs w:val="22"/>
        </w:rPr>
        <w:t>268f.</w:t>
      </w:r>
    </w:p>
    <w:p w14:paraId="110DA1F4" w14:textId="2D9A8C03" w:rsidR="00D664B8" w:rsidRPr="00DA16CE" w:rsidRDefault="00D664B8" w:rsidP="00DA16CE">
      <w:pPr>
        <w:numPr>
          <w:ilvl w:val="0"/>
          <w:numId w:val="18"/>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ED39E6" w:rsidRPr="00DA16CE">
        <w:rPr>
          <w:rFonts w:ascii="Garamond" w:hAnsi="Garamond"/>
          <w:sz w:val="22"/>
          <w:szCs w:val="22"/>
        </w:rPr>
        <w:t>334</w:t>
      </w:r>
      <w:r w:rsidRPr="00DA16CE">
        <w:rPr>
          <w:rFonts w:ascii="Garamond" w:hAnsi="Garamond"/>
          <w:sz w:val="22"/>
          <w:szCs w:val="22"/>
        </w:rPr>
        <w:t>. [In englischer Sprache. Unter dem Titel „</w:t>
      </w:r>
      <w:r w:rsidR="00464776" w:rsidRPr="00DA16CE">
        <w:rPr>
          <w:rFonts w:ascii="Garamond" w:hAnsi="Garamond"/>
          <w:sz w:val="22"/>
          <w:szCs w:val="22"/>
        </w:rPr>
        <w:t>P</w:t>
      </w:r>
      <w:r w:rsidR="00ED39E6" w:rsidRPr="00DA16CE">
        <w:rPr>
          <w:rFonts w:ascii="Garamond" w:hAnsi="Garamond"/>
          <w:sz w:val="22"/>
          <w:szCs w:val="22"/>
        </w:rPr>
        <w:t xml:space="preserve">oetry and </w:t>
      </w:r>
      <w:proofErr w:type="spellStart"/>
      <w:r w:rsidR="0018192A" w:rsidRPr="00DA16CE">
        <w:rPr>
          <w:rFonts w:ascii="Garamond" w:hAnsi="Garamond"/>
          <w:sz w:val="22"/>
          <w:szCs w:val="22"/>
        </w:rPr>
        <w:t>p</w:t>
      </w:r>
      <w:r w:rsidR="00ED39E6" w:rsidRPr="00DA16CE">
        <w:rPr>
          <w:rFonts w:ascii="Garamond" w:hAnsi="Garamond"/>
          <w:sz w:val="22"/>
          <w:szCs w:val="22"/>
        </w:rPr>
        <w:t>rose</w:t>
      </w:r>
      <w:proofErr w:type="spellEnd"/>
      <w:r w:rsidRPr="00DA16CE">
        <w:rPr>
          <w:rFonts w:ascii="Garamond" w:hAnsi="Garamond"/>
          <w:sz w:val="22"/>
          <w:szCs w:val="22"/>
        </w:rPr>
        <w:t xml:space="preserve">“] </w:t>
      </w:r>
      <w:hyperlink r:id="rId33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274C8B9A" w14:textId="77777777" w:rsidR="00817F9D" w:rsidRPr="00DA16CE" w:rsidRDefault="00817F9D" w:rsidP="00DA16CE">
      <w:pPr>
        <w:jc w:val="both"/>
        <w:rPr>
          <w:rFonts w:ascii="Garamond" w:hAnsi="Garamond"/>
          <w:sz w:val="22"/>
          <w:szCs w:val="22"/>
        </w:rPr>
      </w:pPr>
    </w:p>
    <w:p w14:paraId="3E9455DB"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Notiz 409</w:t>
      </w:r>
    </w:p>
    <w:p w14:paraId="537AC925" w14:textId="3C53B997"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7C7209" w:rsidRPr="00DA16CE">
        <w:rPr>
          <w:rFonts w:ascii="Garamond" w:hAnsi="Garamond"/>
          <w:sz w:val="22"/>
          <w:szCs w:val="22"/>
        </w:rPr>
        <w:t xml:space="preserve"> </w:t>
      </w:r>
      <w:r w:rsidRPr="00DA16CE">
        <w:rPr>
          <w:rFonts w:ascii="Garamond" w:hAnsi="Garamond"/>
          <w:sz w:val="22"/>
          <w:szCs w:val="22"/>
        </w:rPr>
        <w:t>Suhrkamp 2014, S.</w:t>
      </w:r>
      <w:r w:rsidR="00B63A37" w:rsidRPr="00DA16CE">
        <w:rPr>
          <w:rFonts w:ascii="Garamond" w:hAnsi="Garamond"/>
          <w:sz w:val="22"/>
          <w:szCs w:val="22"/>
        </w:rPr>
        <w:t> </w:t>
      </w:r>
      <w:r w:rsidRPr="00DA16CE">
        <w:rPr>
          <w:rFonts w:ascii="Garamond" w:hAnsi="Garamond"/>
          <w:sz w:val="22"/>
          <w:szCs w:val="22"/>
        </w:rPr>
        <w:t>376</w:t>
      </w:r>
      <w:r w:rsidR="00BB1097" w:rsidRPr="00DA16CE">
        <w:rPr>
          <w:rFonts w:ascii="Garamond" w:eastAsia="GaramondPremrPro-Smbd" w:hAnsi="Garamond"/>
          <w:sz w:val="22"/>
          <w:szCs w:val="22"/>
        </w:rPr>
        <w:t>–</w:t>
      </w:r>
      <w:r w:rsidRPr="00DA16CE">
        <w:rPr>
          <w:rFonts w:ascii="Garamond" w:hAnsi="Garamond"/>
          <w:sz w:val="22"/>
          <w:szCs w:val="22"/>
        </w:rPr>
        <w:t>378.</w:t>
      </w:r>
    </w:p>
    <w:p w14:paraId="0BC2E1DB" w14:textId="769A29C5" w:rsidR="00374719" w:rsidRPr="00DA16CE" w:rsidRDefault="00A36486" w:rsidP="00DA16CE">
      <w:pPr>
        <w:tabs>
          <w:tab w:val="left" w:pos="426"/>
        </w:tabs>
        <w:ind w:left="709" w:hanging="283"/>
        <w:jc w:val="both"/>
        <w:rPr>
          <w:rFonts w:ascii="Garamond" w:hAnsi="Garamond"/>
          <w:sz w:val="22"/>
          <w:szCs w:val="22"/>
          <w:lang w:val="en-GB"/>
        </w:rPr>
      </w:pPr>
      <w:r w:rsidRPr="00DA16CE">
        <w:rPr>
          <w:rFonts w:ascii="Garamond" w:hAnsi="Garamond"/>
          <w:sz w:val="22"/>
          <w:szCs w:val="22"/>
        </w:rPr>
        <w:t>–</w:t>
      </w:r>
      <w:r w:rsidRPr="00DA16CE">
        <w:rPr>
          <w:rFonts w:ascii="Garamon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M.: „Für alle reicht es nicht“. Texte zum Kapitalismus. Hg. von Helen Müller/Clemens</w:t>
      </w:r>
      <w:r w:rsidRPr="00DA16CE">
        <w:rPr>
          <w:rFonts w:ascii="Garamond" w:hAnsi="Garamond"/>
          <w:sz w:val="22"/>
          <w:szCs w:val="22"/>
        </w:rPr>
        <w:t xml:space="preserve"> </w:t>
      </w:r>
      <w:proofErr w:type="spellStart"/>
      <w:r w:rsidR="009D45D0" w:rsidRPr="00DA16CE">
        <w:rPr>
          <w:rFonts w:ascii="Garamond" w:hAnsi="Garamond"/>
          <w:sz w:val="22"/>
          <w:szCs w:val="22"/>
        </w:rPr>
        <w:t>Pornschlegel</w:t>
      </w:r>
      <w:proofErr w:type="spellEnd"/>
      <w:r w:rsidR="009D45D0" w:rsidRPr="00DA16CE">
        <w:rPr>
          <w:rFonts w:ascii="Garamond" w:hAnsi="Garamond"/>
          <w:sz w:val="22"/>
          <w:szCs w:val="22"/>
        </w:rPr>
        <w:t xml:space="preserve"> in Zusammenarbeit mit Brigitte Maria Mayer. </w:t>
      </w:r>
      <w:r w:rsidR="009D45D0" w:rsidRPr="00DA16CE">
        <w:rPr>
          <w:rFonts w:ascii="Garamond" w:hAnsi="Garamond"/>
          <w:sz w:val="22"/>
          <w:szCs w:val="22"/>
          <w:lang w:val="en-GB"/>
        </w:rPr>
        <w:t xml:space="preserve">Berlin: </w:t>
      </w:r>
      <w:proofErr w:type="spellStart"/>
      <w:r w:rsidR="009D45D0" w:rsidRPr="00DA16CE">
        <w:rPr>
          <w:rFonts w:ascii="Garamond" w:hAnsi="Garamond"/>
          <w:sz w:val="22"/>
          <w:szCs w:val="22"/>
          <w:lang w:val="en-GB"/>
        </w:rPr>
        <w:t>Suhrkamp</w:t>
      </w:r>
      <w:proofErr w:type="spellEnd"/>
      <w:r w:rsidR="009D45D0" w:rsidRPr="00DA16CE">
        <w:rPr>
          <w:rFonts w:ascii="Garamond" w:hAnsi="Garamond"/>
          <w:sz w:val="22"/>
          <w:szCs w:val="22"/>
          <w:lang w:val="en-GB"/>
        </w:rPr>
        <w:t xml:space="preserve"> 2017, S.</w:t>
      </w:r>
      <w:r w:rsidR="00B63A37" w:rsidRPr="00DA16CE">
        <w:rPr>
          <w:rFonts w:ascii="Garamond" w:hAnsi="Garamond"/>
          <w:sz w:val="22"/>
          <w:szCs w:val="22"/>
          <w:lang w:val="en-GB"/>
        </w:rPr>
        <w:t> </w:t>
      </w:r>
      <w:r w:rsidR="009D45D0" w:rsidRPr="00DA16CE">
        <w:rPr>
          <w:rFonts w:ascii="Garamond" w:hAnsi="Garamond"/>
          <w:sz w:val="22"/>
          <w:szCs w:val="22"/>
          <w:lang w:val="en-GB"/>
        </w:rPr>
        <w:t>82</w:t>
      </w:r>
      <w:r w:rsidR="00BF2BC3" w:rsidRPr="00DA16CE">
        <w:rPr>
          <w:rFonts w:ascii="Garamond" w:eastAsia="GaramondPremrPro-Smbd" w:hAnsi="Garamond"/>
          <w:sz w:val="22"/>
          <w:szCs w:val="22"/>
          <w:lang w:val="en-GB"/>
        </w:rPr>
        <w:t>–</w:t>
      </w:r>
      <w:r w:rsidR="009D45D0" w:rsidRPr="00DA16CE">
        <w:rPr>
          <w:rFonts w:ascii="Garamond" w:hAnsi="Garamond"/>
          <w:sz w:val="22"/>
          <w:szCs w:val="22"/>
          <w:lang w:val="en-GB"/>
        </w:rPr>
        <w:t>85.</w:t>
      </w:r>
    </w:p>
    <w:p w14:paraId="2D7394CA" w14:textId="25F7B470" w:rsidR="00D664B8" w:rsidRPr="00DA16CE" w:rsidRDefault="00374719"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r>
      <w:r w:rsidR="00D664B8" w:rsidRPr="00DA16CE">
        <w:rPr>
          <w:rFonts w:ascii="Garamond" w:hAnsi="Garamond"/>
          <w:sz w:val="22"/>
          <w:szCs w:val="22"/>
          <w:lang w:val="en-GB"/>
        </w:rPr>
        <w:t>H. M.</w:t>
      </w:r>
      <w:r w:rsidRPr="00DA16CE">
        <w:rPr>
          <w:rFonts w:ascii="Garamond" w:hAnsi="Garamond"/>
          <w:sz w:val="22"/>
          <w:szCs w:val="22"/>
          <w:lang w:val="en-GB"/>
        </w:rPr>
        <w:t xml:space="preserve">: </w:t>
      </w:r>
      <w:r w:rsidR="00D664B8" w:rsidRPr="00DA16CE">
        <w:rPr>
          <w:rFonts w:ascii="Garamond" w:hAnsi="Garamond"/>
          <w:sz w:val="22"/>
          <w:szCs w:val="22"/>
          <w:lang w:val="en-GB"/>
        </w:rPr>
        <w:t xml:space="preserve">Waiting on the Opposite Stage. </w:t>
      </w:r>
      <w:proofErr w:type="spellStart"/>
      <w:r w:rsidR="00D664B8" w:rsidRPr="009162E0">
        <w:rPr>
          <w:rFonts w:ascii="Garamond" w:hAnsi="Garamond"/>
          <w:sz w:val="22"/>
          <w:szCs w:val="22"/>
          <w:lang w:val="fr-FR"/>
        </w:rPr>
        <w:t>Collected</w:t>
      </w:r>
      <w:proofErr w:type="spellEnd"/>
      <w:r w:rsidR="00D664B8" w:rsidRPr="009162E0">
        <w:rPr>
          <w:rFonts w:ascii="Garamond" w:hAnsi="Garamond"/>
          <w:sz w:val="22"/>
          <w:szCs w:val="22"/>
          <w:lang w:val="fr-FR"/>
        </w:rPr>
        <w:t xml:space="preserve"> </w:t>
      </w:r>
      <w:proofErr w:type="spellStart"/>
      <w:r w:rsidR="00D664B8" w:rsidRPr="009162E0">
        <w:rPr>
          <w:rFonts w:ascii="Garamond" w:hAnsi="Garamond"/>
          <w:sz w:val="22"/>
          <w:szCs w:val="22"/>
          <w:lang w:val="fr-FR"/>
        </w:rPr>
        <w:t>Poems</w:t>
      </w:r>
      <w:proofErr w:type="spellEnd"/>
      <w:r w:rsidR="00D664B8" w:rsidRPr="009162E0">
        <w:rPr>
          <w:rFonts w:ascii="Garamond" w:hAnsi="Garamond"/>
          <w:sz w:val="22"/>
          <w:szCs w:val="22"/>
          <w:lang w:val="fr-FR"/>
        </w:rPr>
        <w:t xml:space="preserve">. </w:t>
      </w:r>
      <w:r w:rsidR="00D664B8" w:rsidRPr="00DA16CE">
        <w:rPr>
          <w:rFonts w:ascii="Garamond" w:hAnsi="Garamond"/>
          <w:sz w:val="22"/>
          <w:szCs w:val="22"/>
        </w:rPr>
        <w:t>Übersetzt von James Reidel. London/New York/Calcutta 2021, S. </w:t>
      </w:r>
      <w:r w:rsidR="00ED39E6" w:rsidRPr="00DA16CE">
        <w:rPr>
          <w:rFonts w:ascii="Garamond" w:hAnsi="Garamond"/>
          <w:sz w:val="22"/>
          <w:szCs w:val="22"/>
        </w:rPr>
        <w:t>336</w:t>
      </w:r>
      <w:r w:rsidR="00D664B8" w:rsidRPr="00DA16CE">
        <w:rPr>
          <w:rFonts w:ascii="Garamond" w:hAnsi="Garamond"/>
          <w:sz w:val="22"/>
          <w:szCs w:val="22"/>
        </w:rPr>
        <w:t>. [In englischer Sprache. Unter dem Titel „</w:t>
      </w:r>
      <w:r w:rsidR="00ED39E6" w:rsidRPr="00DA16CE">
        <w:rPr>
          <w:rFonts w:ascii="Garamond" w:hAnsi="Garamond"/>
          <w:sz w:val="22"/>
          <w:szCs w:val="22"/>
        </w:rPr>
        <w:t>Memo 409</w:t>
      </w:r>
      <w:r w:rsidR="00D664B8" w:rsidRPr="00DA16CE">
        <w:rPr>
          <w:rFonts w:ascii="Garamond" w:hAnsi="Garamond"/>
          <w:sz w:val="22"/>
          <w:szCs w:val="22"/>
        </w:rPr>
        <w:t xml:space="preserve">“] </w:t>
      </w:r>
      <w:hyperlink r:id="rId332" w:history="1">
        <w:r w:rsidR="00D664B8" w:rsidRPr="00DA16CE">
          <w:rPr>
            <w:rStyle w:val="Hyperlink"/>
            <w:rFonts w:ascii="Garamond" w:hAnsi="Garamond"/>
            <w:color w:val="auto"/>
            <w:sz w:val="22"/>
            <w:szCs w:val="22"/>
            <w:u w:val="none"/>
          </w:rPr>
          <w:t>https://dra.american.edu/islandora/object/auislandora:85536</w:t>
        </w:r>
      </w:hyperlink>
      <w:r w:rsidR="00D664B8" w:rsidRPr="00DA16CE">
        <w:rPr>
          <w:rFonts w:ascii="Garamond" w:hAnsi="Garamond"/>
          <w:sz w:val="22"/>
          <w:szCs w:val="22"/>
        </w:rPr>
        <w:t xml:space="preserve">. [Zugriff zuletzt </w:t>
      </w:r>
      <w:r w:rsidR="00D85238" w:rsidRPr="00DA16CE">
        <w:rPr>
          <w:rFonts w:ascii="Garamond" w:hAnsi="Garamond"/>
          <w:sz w:val="22"/>
          <w:szCs w:val="22"/>
        </w:rPr>
        <w:t xml:space="preserve">am </w:t>
      </w:r>
      <w:r w:rsidR="00D664B8" w:rsidRPr="00DA16CE">
        <w:rPr>
          <w:rFonts w:ascii="Garamond" w:hAnsi="Garamond"/>
          <w:sz w:val="22"/>
          <w:szCs w:val="22"/>
        </w:rPr>
        <w:t>14.4.2021]</w:t>
      </w:r>
    </w:p>
    <w:p w14:paraId="3C0A4DB7" w14:textId="77777777" w:rsidR="00817F9D" w:rsidRPr="00DA16CE" w:rsidRDefault="00817F9D" w:rsidP="00DA16CE">
      <w:pPr>
        <w:jc w:val="both"/>
        <w:rPr>
          <w:rFonts w:ascii="Garamond" w:hAnsi="Garamond"/>
          <w:sz w:val="22"/>
          <w:szCs w:val="22"/>
        </w:rPr>
      </w:pPr>
    </w:p>
    <w:p w14:paraId="60718847" w14:textId="22B0C5F2"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Auf der Suche nach </w:t>
      </w:r>
      <w:proofErr w:type="spellStart"/>
      <w:r w:rsidRPr="00DA16CE">
        <w:rPr>
          <w:rFonts w:ascii="Garamond" w:hAnsi="Garamond"/>
          <w:sz w:val="22"/>
          <w:szCs w:val="22"/>
        </w:rPr>
        <w:t>Odradek</w:t>
      </w:r>
      <w:proofErr w:type="spellEnd"/>
    </w:p>
    <w:p w14:paraId="7254489C" w14:textId="7B38459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D5853" w:rsidRPr="00DA16CE">
        <w:rPr>
          <w:rFonts w:ascii="Garamond" w:hAnsi="Garamond"/>
          <w:sz w:val="22"/>
          <w:szCs w:val="22"/>
        </w:rPr>
        <w:tab/>
        <w:t>–</w:t>
      </w:r>
      <w:r w:rsidR="002D5853"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379.</w:t>
      </w:r>
    </w:p>
    <w:p w14:paraId="772E2F14" w14:textId="657DEA60" w:rsidR="00ED39E6" w:rsidRPr="00DA16CE" w:rsidRDefault="00ED39E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340. [In englischer Sprache. Unter dem Titel „In </w:t>
      </w:r>
      <w:proofErr w:type="spellStart"/>
      <w:r w:rsidR="0018192A" w:rsidRPr="00DA16CE">
        <w:rPr>
          <w:rFonts w:ascii="Garamond" w:hAnsi="Garamond"/>
          <w:sz w:val="22"/>
          <w:szCs w:val="22"/>
        </w:rPr>
        <w:t>s</w:t>
      </w:r>
      <w:r w:rsidRPr="00DA16CE">
        <w:rPr>
          <w:rFonts w:ascii="Garamond" w:hAnsi="Garamond"/>
          <w:sz w:val="22"/>
          <w:szCs w:val="22"/>
        </w:rPr>
        <w:t>earch</w:t>
      </w:r>
      <w:proofErr w:type="spellEnd"/>
      <w:r w:rsidRPr="00DA16CE">
        <w:rPr>
          <w:rFonts w:ascii="Garamond" w:hAnsi="Garamond"/>
          <w:sz w:val="22"/>
          <w:szCs w:val="22"/>
        </w:rPr>
        <w:t xml:space="preserve"> </w:t>
      </w:r>
      <w:proofErr w:type="spellStart"/>
      <w:r w:rsidRPr="00DA16CE">
        <w:rPr>
          <w:rFonts w:ascii="Garamond" w:hAnsi="Garamond"/>
          <w:sz w:val="22"/>
          <w:szCs w:val="22"/>
        </w:rPr>
        <w:t>of</w:t>
      </w:r>
      <w:proofErr w:type="spellEnd"/>
      <w:r w:rsidRPr="00DA16CE">
        <w:rPr>
          <w:rFonts w:ascii="Garamond" w:hAnsi="Garamond"/>
          <w:sz w:val="22"/>
          <w:szCs w:val="22"/>
        </w:rPr>
        <w:t xml:space="preserve"> </w:t>
      </w:r>
      <w:proofErr w:type="spellStart"/>
      <w:r w:rsidRPr="00DA16CE">
        <w:rPr>
          <w:rFonts w:ascii="Garamond" w:hAnsi="Garamond"/>
          <w:sz w:val="22"/>
          <w:szCs w:val="22"/>
        </w:rPr>
        <w:t>Odradek</w:t>
      </w:r>
      <w:proofErr w:type="spellEnd"/>
      <w:r w:rsidRPr="00DA16CE">
        <w:rPr>
          <w:rFonts w:ascii="Garamond" w:hAnsi="Garamond"/>
          <w:sz w:val="22"/>
          <w:szCs w:val="22"/>
        </w:rPr>
        <w:t xml:space="preserve">“] </w:t>
      </w:r>
      <w:hyperlink r:id="rId33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26726E6D" w14:textId="77777777" w:rsidR="00817F9D" w:rsidRPr="00DA16CE" w:rsidRDefault="00817F9D" w:rsidP="00DA16CE">
      <w:pPr>
        <w:jc w:val="both"/>
        <w:rPr>
          <w:rFonts w:ascii="Garamond" w:hAnsi="Garamond"/>
          <w:b/>
          <w:sz w:val="22"/>
          <w:szCs w:val="22"/>
        </w:rPr>
      </w:pPr>
    </w:p>
    <w:p w14:paraId="2E438718" w14:textId="77777777" w:rsidR="004C0FB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004C0FBD" w:rsidRPr="00DA16CE">
        <w:rPr>
          <w:rFonts w:ascii="Garamond" w:hAnsi="Garamond"/>
          <w:sz w:val="22"/>
          <w:szCs w:val="22"/>
        </w:rPr>
        <w:t>Ende der Handschrift</w:t>
      </w:r>
    </w:p>
    <w:p w14:paraId="0F0318DA" w14:textId="38D1FF94"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004C0FBD" w:rsidRPr="00DA16CE">
        <w:rPr>
          <w:rFonts w:ascii="Garamond" w:hAnsi="Garamond"/>
          <w:sz w:val="22"/>
          <w:szCs w:val="22"/>
        </w:rPr>
        <w:tab/>
        <w:t>–</w:t>
      </w:r>
      <w:r w:rsidR="004C0FBD"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B63A37" w:rsidRPr="00DA16CE">
        <w:rPr>
          <w:rFonts w:ascii="Garamond" w:hAnsi="Garamond"/>
          <w:sz w:val="22"/>
          <w:szCs w:val="22"/>
        </w:rPr>
        <w:t> </w:t>
      </w:r>
      <w:r w:rsidRPr="00DA16CE">
        <w:rPr>
          <w:rFonts w:ascii="Garamond" w:hAnsi="Garamond"/>
          <w:sz w:val="22"/>
          <w:szCs w:val="22"/>
        </w:rPr>
        <w:t>380.</w:t>
      </w:r>
    </w:p>
    <w:p w14:paraId="46D3B421" w14:textId="7D72F6AA" w:rsidR="004C0FBD" w:rsidRPr="00DA16CE" w:rsidRDefault="004C0FBD" w:rsidP="00DA16CE">
      <w:pPr>
        <w:pStyle w:val="Listenabsatz"/>
        <w:numPr>
          <w:ilvl w:val="0"/>
          <w:numId w:val="17"/>
        </w:numPr>
        <w:ind w:left="709" w:hanging="283"/>
        <w:jc w:val="both"/>
        <w:rPr>
          <w:rFonts w:ascii="Garamond" w:hAnsi="Garamond"/>
          <w:lang w:val="de-DE"/>
        </w:rPr>
      </w:pPr>
      <w:r w:rsidRPr="00DA16CE">
        <w:rPr>
          <w:rFonts w:ascii="Garamond" w:hAnsi="Garamond"/>
          <w:lang w:val="de-DE"/>
        </w:rPr>
        <w:t>Theater Heilbronn (Hg.): Germania 3 Gespenster am Toten Mann. Schauspiel von Heiner Müller. Heilbronn: Theater Heilbronn, (</w:t>
      </w:r>
      <w:proofErr w:type="spellStart"/>
      <w:r w:rsidRPr="00DA16CE">
        <w:rPr>
          <w:rFonts w:ascii="Garamond" w:hAnsi="Garamond"/>
          <w:lang w:val="de-DE"/>
        </w:rPr>
        <w:t>o.S</w:t>
      </w:r>
      <w:proofErr w:type="spellEnd"/>
      <w:r w:rsidRPr="00DA16CE">
        <w:rPr>
          <w:rFonts w:ascii="Garamond" w:hAnsi="Garamond"/>
          <w:lang w:val="de-DE"/>
        </w:rPr>
        <w:t>.) (Programmheft, Spielzeit 2019/2020).</w:t>
      </w:r>
    </w:p>
    <w:p w14:paraId="3E6DDF14" w14:textId="28B5BA3B" w:rsidR="00D664B8" w:rsidRPr="00DA16CE" w:rsidRDefault="00D664B8" w:rsidP="00DA16CE">
      <w:pPr>
        <w:pStyle w:val="Listenabsatz"/>
        <w:numPr>
          <w:ilvl w:val="0"/>
          <w:numId w:val="17"/>
        </w:numPr>
        <w:ind w:left="709" w:hanging="283"/>
        <w:jc w:val="both"/>
        <w:rPr>
          <w:rFonts w:ascii="Garamond" w:hAnsi="Garamond"/>
          <w:lang w:val="de-DE"/>
        </w:rPr>
      </w:pPr>
      <w:r w:rsidRPr="00DA16CE">
        <w:rPr>
          <w:rFonts w:ascii="Garamond" w:hAnsi="Garamond"/>
          <w:lang w:val="en-GB"/>
        </w:rPr>
        <w:t xml:space="preserve">H. M.: Waiting on the Opposite Stage. </w:t>
      </w:r>
      <w:proofErr w:type="spellStart"/>
      <w:r w:rsidRPr="00DA16CE">
        <w:rPr>
          <w:rFonts w:ascii="Garamond" w:hAnsi="Garamond"/>
        </w:rPr>
        <w:t>Collected</w:t>
      </w:r>
      <w:proofErr w:type="spellEnd"/>
      <w:r w:rsidRPr="00DA16CE">
        <w:rPr>
          <w:rFonts w:ascii="Garamond" w:hAnsi="Garamond"/>
        </w:rPr>
        <w:t xml:space="preserve"> Poems. </w:t>
      </w:r>
      <w:proofErr w:type="spellStart"/>
      <w:r w:rsidRPr="00DA16CE">
        <w:rPr>
          <w:rFonts w:ascii="Garamond" w:hAnsi="Garamond"/>
        </w:rPr>
        <w:t>Übersetzt</w:t>
      </w:r>
      <w:proofErr w:type="spellEnd"/>
      <w:r w:rsidRPr="00DA16CE">
        <w:rPr>
          <w:rFonts w:ascii="Garamond" w:hAnsi="Garamond"/>
        </w:rPr>
        <w:t xml:space="preserve"> von James </w:t>
      </w:r>
      <w:proofErr w:type="spellStart"/>
      <w:r w:rsidRPr="00DA16CE">
        <w:rPr>
          <w:rFonts w:ascii="Garamond" w:hAnsi="Garamond"/>
        </w:rPr>
        <w:t>Reidel</w:t>
      </w:r>
      <w:proofErr w:type="spellEnd"/>
      <w:r w:rsidRPr="00DA16CE">
        <w:rPr>
          <w:rFonts w:ascii="Garamond" w:hAnsi="Garamond"/>
        </w:rPr>
        <w:t xml:space="preserve">. London/New York/Calcutta 2021, </w:t>
      </w:r>
      <w:r w:rsidR="00ED39E6" w:rsidRPr="00DA16CE">
        <w:rPr>
          <w:rFonts w:ascii="Garamond" w:hAnsi="Garamond"/>
        </w:rPr>
        <w:t>S. 341</w:t>
      </w:r>
      <w:r w:rsidRPr="00DA16CE">
        <w:rPr>
          <w:rFonts w:ascii="Garamond" w:hAnsi="Garamond"/>
        </w:rPr>
        <w:t xml:space="preserve"> [In </w:t>
      </w:r>
      <w:proofErr w:type="spellStart"/>
      <w:r w:rsidRPr="00DA16CE">
        <w:rPr>
          <w:rFonts w:ascii="Garamond" w:hAnsi="Garamond"/>
        </w:rPr>
        <w:t>englischer</w:t>
      </w:r>
      <w:proofErr w:type="spellEnd"/>
      <w:r w:rsidRPr="00DA16CE">
        <w:rPr>
          <w:rFonts w:ascii="Garamond" w:hAnsi="Garamond"/>
        </w:rPr>
        <w:t xml:space="preserve"> </w:t>
      </w:r>
      <w:proofErr w:type="spellStart"/>
      <w:r w:rsidRPr="00DA16CE">
        <w:rPr>
          <w:rFonts w:ascii="Garamond" w:hAnsi="Garamond"/>
        </w:rPr>
        <w:t>Sprache</w:t>
      </w:r>
      <w:proofErr w:type="spellEnd"/>
      <w:r w:rsidRPr="00DA16CE">
        <w:rPr>
          <w:rFonts w:ascii="Garamond" w:hAnsi="Garamond"/>
        </w:rPr>
        <w:t xml:space="preserve">. </w:t>
      </w:r>
      <w:proofErr w:type="spellStart"/>
      <w:r w:rsidRPr="00DA16CE">
        <w:rPr>
          <w:rFonts w:ascii="Garamond" w:hAnsi="Garamond"/>
        </w:rPr>
        <w:t>Unter</w:t>
      </w:r>
      <w:proofErr w:type="spellEnd"/>
      <w:r w:rsidRPr="00DA16CE">
        <w:rPr>
          <w:rFonts w:ascii="Garamond" w:hAnsi="Garamond"/>
        </w:rPr>
        <w:t xml:space="preserve"> dem </w:t>
      </w:r>
      <w:proofErr w:type="spellStart"/>
      <w:r w:rsidRPr="00DA16CE">
        <w:rPr>
          <w:rFonts w:ascii="Garamond" w:hAnsi="Garamond"/>
        </w:rPr>
        <w:t>Titel</w:t>
      </w:r>
      <w:proofErr w:type="spellEnd"/>
      <w:r w:rsidRPr="00DA16CE">
        <w:rPr>
          <w:rFonts w:ascii="Garamond" w:hAnsi="Garamond"/>
        </w:rPr>
        <w:t xml:space="preserve"> „</w:t>
      </w:r>
      <w:r w:rsidR="00ED39E6" w:rsidRPr="00DA16CE">
        <w:rPr>
          <w:rFonts w:ascii="Garamond" w:hAnsi="Garamond"/>
        </w:rPr>
        <w:t xml:space="preserve">End of </w:t>
      </w:r>
      <w:proofErr w:type="spellStart"/>
      <w:r w:rsidR="0018192A" w:rsidRPr="00DA16CE">
        <w:rPr>
          <w:rFonts w:ascii="Garamond" w:hAnsi="Garamond"/>
        </w:rPr>
        <w:t>h</w:t>
      </w:r>
      <w:r w:rsidR="00ED39E6" w:rsidRPr="00DA16CE">
        <w:rPr>
          <w:rFonts w:ascii="Garamond" w:hAnsi="Garamond"/>
        </w:rPr>
        <w:t>andwriting</w:t>
      </w:r>
      <w:proofErr w:type="spellEnd"/>
      <w:r w:rsidRPr="00DA16CE">
        <w:rPr>
          <w:rFonts w:ascii="Garamond" w:hAnsi="Garamond"/>
        </w:rPr>
        <w:t xml:space="preserve">“] </w:t>
      </w:r>
      <w:hyperlink r:id="rId334" w:history="1">
        <w:r w:rsidRPr="00DA16CE">
          <w:rPr>
            <w:rStyle w:val="Hyperlink"/>
            <w:rFonts w:ascii="Garamond" w:hAnsi="Garamond"/>
            <w:color w:val="auto"/>
            <w:u w:val="none"/>
          </w:rPr>
          <w:t>https://dra.american.edu/islandora/object/auislandora:85536</w:t>
        </w:r>
      </w:hyperlink>
      <w:r w:rsidRPr="00DA16CE">
        <w:rPr>
          <w:rFonts w:ascii="Garamond" w:hAnsi="Garamond"/>
        </w:rPr>
        <w:t>. [</w:t>
      </w:r>
      <w:proofErr w:type="spellStart"/>
      <w:r w:rsidRPr="00DA16CE">
        <w:rPr>
          <w:rFonts w:ascii="Garamond" w:hAnsi="Garamond"/>
        </w:rPr>
        <w:t>Zugriff</w:t>
      </w:r>
      <w:proofErr w:type="spellEnd"/>
      <w:r w:rsidRPr="00DA16CE">
        <w:rPr>
          <w:rFonts w:ascii="Garamond" w:hAnsi="Garamond"/>
        </w:rPr>
        <w:t xml:space="preserve"> </w:t>
      </w:r>
      <w:proofErr w:type="spellStart"/>
      <w:r w:rsidRPr="00DA16CE">
        <w:rPr>
          <w:rFonts w:ascii="Garamond" w:hAnsi="Garamond"/>
        </w:rPr>
        <w:t>zuletzt</w:t>
      </w:r>
      <w:proofErr w:type="spellEnd"/>
      <w:r w:rsidRPr="00DA16CE">
        <w:rPr>
          <w:rFonts w:ascii="Garamond" w:hAnsi="Garamond"/>
        </w:rPr>
        <w:t xml:space="preserve"> </w:t>
      </w:r>
      <w:proofErr w:type="spellStart"/>
      <w:r w:rsidR="00D85238" w:rsidRPr="00DA16CE">
        <w:rPr>
          <w:rFonts w:ascii="Garamond" w:hAnsi="Garamond"/>
        </w:rPr>
        <w:t>am</w:t>
      </w:r>
      <w:proofErr w:type="spellEnd"/>
      <w:r w:rsidR="00D85238" w:rsidRPr="00DA16CE">
        <w:rPr>
          <w:rFonts w:ascii="Garamond" w:hAnsi="Garamond"/>
        </w:rPr>
        <w:t xml:space="preserve"> </w:t>
      </w:r>
      <w:r w:rsidRPr="00DA16CE">
        <w:rPr>
          <w:rFonts w:ascii="Garamond" w:hAnsi="Garamond"/>
        </w:rPr>
        <w:t>14.4.2021]</w:t>
      </w:r>
    </w:p>
    <w:p w14:paraId="04DD2117" w14:textId="77777777" w:rsidR="00817F9D" w:rsidRPr="00DA16CE" w:rsidRDefault="00817F9D" w:rsidP="00DA16CE">
      <w:pPr>
        <w:jc w:val="both"/>
        <w:rPr>
          <w:rFonts w:ascii="Garamond" w:hAnsi="Garamond"/>
          <w:b/>
          <w:sz w:val="22"/>
          <w:szCs w:val="22"/>
        </w:rPr>
      </w:pPr>
    </w:p>
    <w:p w14:paraId="57D68D15" w14:textId="6B46AF3F"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Vor meiner Schreibmaschine dein Gesicht</w:t>
      </w:r>
    </w:p>
    <w:p w14:paraId="324B242E" w14:textId="41F794C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381.</w:t>
      </w:r>
    </w:p>
    <w:p w14:paraId="4EBABAA9" w14:textId="152CA772" w:rsidR="00ED39E6" w:rsidRPr="00DA16CE" w:rsidRDefault="00ED39E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342.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„Before my typewriter your </w:t>
      </w:r>
      <w:r w:rsidRPr="00DA16CE">
        <w:rPr>
          <w:rFonts w:ascii="Garamond" w:hAnsi="Garamond"/>
          <w:sz w:val="22"/>
          <w:szCs w:val="22"/>
          <w:lang w:val="en-GB"/>
        </w:rPr>
        <w:lastRenderedPageBreak/>
        <w:t xml:space="preserve">face“] </w:t>
      </w:r>
      <w:hyperlink r:id="rId335"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07B7D4BA" w14:textId="77777777" w:rsidR="00817F9D" w:rsidRPr="00DA16CE" w:rsidRDefault="00817F9D" w:rsidP="00DA16CE">
      <w:pPr>
        <w:jc w:val="both"/>
        <w:rPr>
          <w:rFonts w:ascii="Garamond" w:hAnsi="Garamond"/>
          <w:b/>
          <w:sz w:val="22"/>
          <w:szCs w:val="22"/>
        </w:rPr>
      </w:pPr>
    </w:p>
    <w:p w14:paraId="187E7C2F" w14:textId="52141533"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Mein Leben lang habe ich meine Handlinien betrachtet</w:t>
      </w:r>
    </w:p>
    <w:p w14:paraId="32689925" w14:textId="6C2FEEB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382.</w:t>
      </w:r>
    </w:p>
    <w:p w14:paraId="208FD3E0" w14:textId="4142582A" w:rsidR="00ED39E6" w:rsidRPr="00DA16CE" w:rsidRDefault="00ED39E6"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DD52EB" w:rsidRPr="00DA16CE">
        <w:rPr>
          <w:rFonts w:ascii="Garamond" w:hAnsi="Garamond"/>
          <w:sz w:val="22"/>
          <w:szCs w:val="22"/>
          <w:lang w:val="en-GB"/>
        </w:rPr>
        <w:t>343</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DD52EB" w:rsidRPr="00DA16CE">
        <w:rPr>
          <w:rFonts w:ascii="Garamond" w:hAnsi="Garamond"/>
          <w:sz w:val="22"/>
          <w:szCs w:val="22"/>
          <w:lang w:val="en-GB"/>
        </w:rPr>
        <w:t>All my life I have regarded the lines in my palms</w:t>
      </w:r>
      <w:r w:rsidRPr="00DA16CE">
        <w:rPr>
          <w:rFonts w:ascii="Garamond" w:hAnsi="Garamond"/>
          <w:sz w:val="22"/>
          <w:szCs w:val="22"/>
          <w:lang w:val="en-GB"/>
        </w:rPr>
        <w:t xml:space="preserve">“] </w:t>
      </w:r>
      <w:hyperlink r:id="rId33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w:t>
      </w:r>
      <w:r w:rsidR="00D85238" w:rsidRPr="00DA16CE">
        <w:rPr>
          <w:rFonts w:ascii="Garamond" w:hAnsi="Garamond"/>
          <w:sz w:val="22"/>
          <w:szCs w:val="22"/>
        </w:rPr>
        <w:t xml:space="preserve">am </w:t>
      </w:r>
      <w:r w:rsidRPr="00DA16CE">
        <w:rPr>
          <w:rFonts w:ascii="Garamond" w:hAnsi="Garamond"/>
          <w:sz w:val="22"/>
          <w:szCs w:val="22"/>
        </w:rPr>
        <w:t>zuletzt</w:t>
      </w:r>
      <w:r w:rsidR="00D85238" w:rsidRPr="00DA16CE">
        <w:rPr>
          <w:rFonts w:ascii="Garamond" w:hAnsi="Garamond"/>
          <w:sz w:val="22"/>
          <w:szCs w:val="22"/>
        </w:rPr>
        <w:t xml:space="preserve"> am</w:t>
      </w:r>
      <w:r w:rsidRPr="00DA16CE">
        <w:rPr>
          <w:rFonts w:ascii="Garamond" w:hAnsi="Garamond"/>
          <w:sz w:val="22"/>
          <w:szCs w:val="22"/>
        </w:rPr>
        <w:t xml:space="preserve"> 14.4.2021]</w:t>
      </w:r>
    </w:p>
    <w:p w14:paraId="71C7F568" w14:textId="77777777" w:rsidR="00817F9D" w:rsidRPr="00DA16CE" w:rsidRDefault="00817F9D" w:rsidP="00DA16CE">
      <w:pPr>
        <w:jc w:val="both"/>
        <w:rPr>
          <w:rFonts w:ascii="Garamond" w:hAnsi="Garamond"/>
          <w:b/>
          <w:sz w:val="22"/>
          <w:szCs w:val="22"/>
        </w:rPr>
      </w:pPr>
    </w:p>
    <w:p w14:paraId="1F1E963D"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Drama</w:t>
      </w:r>
    </w:p>
    <w:p w14:paraId="1D97E1B3" w14:textId="05E52AF6"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D664B8" w:rsidRPr="00DA16CE">
        <w:rPr>
          <w:rFonts w:ascii="Garamond" w:hAnsi="Garamond"/>
          <w:sz w:val="22"/>
          <w:szCs w:val="22"/>
        </w:rPr>
        <w:t xml:space="preserve"> </w:t>
      </w:r>
      <w:r w:rsidRPr="00DA16CE">
        <w:rPr>
          <w:rFonts w:ascii="Garamond" w:hAnsi="Garamond"/>
          <w:sz w:val="22"/>
          <w:szCs w:val="22"/>
        </w:rPr>
        <w:t>Suhrkamp 2014, S.</w:t>
      </w:r>
      <w:r w:rsidR="00B63A37" w:rsidRPr="00DA16CE">
        <w:rPr>
          <w:rFonts w:ascii="Garamond" w:hAnsi="Garamond"/>
          <w:sz w:val="22"/>
          <w:szCs w:val="22"/>
        </w:rPr>
        <w:t> </w:t>
      </w:r>
      <w:r w:rsidRPr="00DA16CE">
        <w:rPr>
          <w:rFonts w:ascii="Garamond" w:hAnsi="Garamond"/>
          <w:sz w:val="22"/>
          <w:szCs w:val="22"/>
        </w:rPr>
        <w:t>383.</w:t>
      </w:r>
    </w:p>
    <w:p w14:paraId="1590DCF3" w14:textId="2C45710A" w:rsidR="00817F9D" w:rsidRPr="00DA16CE" w:rsidRDefault="009D45D0" w:rsidP="00DA16CE">
      <w:pPr>
        <w:tabs>
          <w:tab w:val="left" w:pos="426"/>
        </w:tabs>
        <w:ind w:left="709" w:hanging="283"/>
        <w:jc w:val="both"/>
        <w:rPr>
          <w:rFonts w:ascii="Garamond" w:hAnsi="Garamond"/>
          <w:sz w:val="22"/>
          <w:szCs w:val="22"/>
        </w:rPr>
      </w:pPr>
      <w:r w:rsidRPr="00DA16CE">
        <w:rPr>
          <w:rFonts w:ascii="Garamond" w:eastAsia="GaramondPremrPro-Smbd" w:hAnsi="Garamond"/>
          <w:sz w:val="22"/>
          <w:szCs w:val="22"/>
        </w:rPr>
        <w:t>–</w:t>
      </w:r>
      <w:r w:rsidRPr="00DA16CE">
        <w:rPr>
          <w:rFonts w:ascii="Garamond" w:eastAsia="GaramondPremrPro-Smbd" w:hAnsi="Garamond"/>
          <w:sz w:val="22"/>
          <w:szCs w:val="22"/>
        </w:rPr>
        <w:tab/>
        <w:t>S</w:t>
      </w:r>
      <w:r w:rsidRPr="00DA16CE">
        <w:rPr>
          <w:rFonts w:ascii="Garamond" w:hAnsi="Garamond"/>
          <w:sz w:val="22"/>
          <w:szCs w:val="22"/>
        </w:rPr>
        <w:t>tudiobühne Bayreuth (Hg.):</w:t>
      </w:r>
      <w:r w:rsidRPr="00DA16CE">
        <w:rPr>
          <w:rFonts w:ascii="Garamond" w:hAnsi="Garamond"/>
          <w:b/>
          <w:sz w:val="22"/>
          <w:szCs w:val="22"/>
        </w:rPr>
        <w:t xml:space="preserve"> </w:t>
      </w:r>
      <w:r w:rsidRPr="00DA16CE">
        <w:rPr>
          <w:rFonts w:ascii="Garamond" w:hAnsi="Garamond"/>
          <w:sz w:val="22"/>
          <w:szCs w:val="22"/>
        </w:rPr>
        <w:t>Die Hamletmaschine von Heiner Müller. Bayreuth: Studiobühne2018,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2017/2018).</w:t>
      </w:r>
    </w:p>
    <w:p w14:paraId="4AFF4837" w14:textId="47A20F92" w:rsidR="00817F9D" w:rsidRPr="00DA16CE" w:rsidRDefault="009D45D0" w:rsidP="00DA16CE">
      <w:pPr>
        <w:tabs>
          <w:tab w:val="left" w:pos="426"/>
        </w:tabs>
        <w:ind w:left="709" w:hanging="283"/>
        <w:jc w:val="both"/>
        <w:rPr>
          <w:rFonts w:ascii="Garamond" w:eastAsia="GaramondPremrPro-Smbd" w:hAnsi="Garamond"/>
          <w:sz w:val="22"/>
          <w:szCs w:val="22"/>
          <w:lang w:val="en-GB"/>
        </w:rPr>
      </w:pPr>
      <w:r w:rsidRPr="00DA16CE">
        <w:rPr>
          <w:rFonts w:ascii="Garamond" w:eastAsia="GaramondPremrPro-Smbd" w:hAnsi="Garamond"/>
          <w:sz w:val="22"/>
          <w:szCs w:val="22"/>
        </w:rPr>
        <w:t>–</w:t>
      </w:r>
      <w:r w:rsidRPr="00DA16CE">
        <w:rPr>
          <w:rFonts w:ascii="Garamond" w:eastAsia="GaramondPremrPro-Smbd" w:hAnsi="Garamond"/>
          <w:sz w:val="22"/>
          <w:szCs w:val="22"/>
        </w:rPr>
        <w:tab/>
        <w:t xml:space="preserve">Zimmertheater Rottweil (Hg.): Heiner Müller: Germania Schlaf Traum Schrei. </w:t>
      </w:r>
      <w:r w:rsidRPr="00DA16CE">
        <w:rPr>
          <w:rFonts w:ascii="Garamond" w:eastAsia="GaramondPremrPro-Smbd" w:hAnsi="Garamond"/>
          <w:sz w:val="22"/>
          <w:szCs w:val="22"/>
          <w:lang w:val="en-GB"/>
        </w:rPr>
        <w:t>Rottweil:</w:t>
      </w:r>
      <w:r w:rsidR="00D664B8" w:rsidRPr="00DA16CE">
        <w:rPr>
          <w:rFonts w:ascii="Garamond" w:eastAsia="GaramondPremrPro-Smbd" w:hAnsi="Garamond"/>
          <w:sz w:val="22"/>
          <w:szCs w:val="22"/>
          <w:lang w:val="en-GB"/>
        </w:rPr>
        <w:t xml:space="preserve"> </w:t>
      </w:r>
      <w:proofErr w:type="spellStart"/>
      <w:r w:rsidRPr="00DA16CE">
        <w:rPr>
          <w:rFonts w:ascii="Garamond" w:eastAsia="GaramondPremrPro-Smbd" w:hAnsi="Garamond"/>
          <w:sz w:val="22"/>
          <w:szCs w:val="22"/>
          <w:lang w:val="en-GB"/>
        </w:rPr>
        <w:t>Zimmertheater</w:t>
      </w:r>
      <w:proofErr w:type="spellEnd"/>
      <w:r w:rsidRPr="00DA16CE">
        <w:rPr>
          <w:rFonts w:ascii="Garamond" w:eastAsia="GaramondPremrPro-Smbd" w:hAnsi="Garamond"/>
          <w:sz w:val="22"/>
          <w:szCs w:val="22"/>
          <w:lang w:val="en-GB"/>
        </w:rPr>
        <w:t xml:space="preserve"> 2018, (</w:t>
      </w:r>
      <w:proofErr w:type="spellStart"/>
      <w:r w:rsidRPr="00DA16CE">
        <w:rPr>
          <w:rFonts w:ascii="Garamond" w:eastAsia="GaramondPremrPro-Smbd" w:hAnsi="Garamond"/>
          <w:sz w:val="22"/>
          <w:szCs w:val="22"/>
          <w:lang w:val="en-GB"/>
        </w:rPr>
        <w:t>o.S.</w:t>
      </w:r>
      <w:proofErr w:type="spellEnd"/>
      <w:r w:rsidRPr="00DA16CE">
        <w:rPr>
          <w:rFonts w:ascii="Garamond" w:eastAsia="GaramondPremrPro-Smbd" w:hAnsi="Garamond"/>
          <w:sz w:val="22"/>
          <w:szCs w:val="22"/>
          <w:lang w:val="en-GB"/>
        </w:rPr>
        <w:t>) (</w:t>
      </w:r>
      <w:proofErr w:type="spellStart"/>
      <w:r w:rsidRPr="00DA16CE">
        <w:rPr>
          <w:rFonts w:ascii="Garamond" w:eastAsia="GaramondPremrPro-Smbd" w:hAnsi="Garamond"/>
          <w:sz w:val="22"/>
          <w:szCs w:val="22"/>
          <w:lang w:val="en-GB"/>
        </w:rPr>
        <w:t>Programmheft</w:t>
      </w:r>
      <w:proofErr w:type="spellEnd"/>
      <w:r w:rsidRPr="00DA16CE">
        <w:rPr>
          <w:rFonts w:ascii="Garamond" w:eastAsia="GaramondPremrPro-Smbd" w:hAnsi="Garamond"/>
          <w:sz w:val="22"/>
          <w:szCs w:val="22"/>
          <w:lang w:val="en-GB"/>
        </w:rPr>
        <w:t xml:space="preserve">, </w:t>
      </w:r>
      <w:proofErr w:type="spellStart"/>
      <w:r w:rsidRPr="00DA16CE">
        <w:rPr>
          <w:rFonts w:ascii="Garamond" w:eastAsia="GaramondPremrPro-Smbd" w:hAnsi="Garamond"/>
          <w:sz w:val="22"/>
          <w:szCs w:val="22"/>
          <w:lang w:val="en-GB"/>
        </w:rPr>
        <w:t>Spielzeit</w:t>
      </w:r>
      <w:proofErr w:type="spellEnd"/>
      <w:r w:rsidRPr="00DA16CE">
        <w:rPr>
          <w:rFonts w:ascii="Garamond" w:eastAsia="GaramondPremrPro-Smbd" w:hAnsi="Garamond"/>
          <w:sz w:val="22"/>
          <w:szCs w:val="22"/>
          <w:lang w:val="en-GB"/>
        </w:rPr>
        <w:t xml:space="preserve"> 2018/2019).</w:t>
      </w:r>
    </w:p>
    <w:p w14:paraId="7F3729AF" w14:textId="29A26592" w:rsidR="00D664B8" w:rsidRPr="00DA16CE" w:rsidRDefault="00D664B8" w:rsidP="00DA16CE">
      <w:pPr>
        <w:tabs>
          <w:tab w:val="left" w:pos="426"/>
        </w:tabs>
        <w:ind w:left="709" w:hanging="283"/>
        <w:jc w:val="both"/>
        <w:rPr>
          <w:rFonts w:ascii="Garamond" w:hAnsi="Garamond"/>
          <w:sz w:val="22"/>
          <w:szCs w:val="22"/>
        </w:rPr>
      </w:pPr>
      <w:r w:rsidRPr="00DA16CE">
        <w:rPr>
          <w:rFonts w:ascii="Garamond" w:eastAsia="GaramondPremrPro-Smbd" w:hAnsi="Garamond"/>
          <w:sz w:val="22"/>
          <w:szCs w:val="22"/>
          <w:lang w:val="en-GB"/>
        </w:rPr>
        <w:t>–</w:t>
      </w:r>
      <w:r w:rsidRPr="00DA16CE">
        <w:rPr>
          <w:rFonts w:ascii="Garamond" w:eastAsia="GaramondPremrPro-Smbd" w:hAnsi="Garamond"/>
          <w:sz w:val="22"/>
          <w:szCs w:val="22"/>
          <w:lang w:val="en-GB"/>
        </w:rPr>
        <w:tab/>
      </w: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DD52EB" w:rsidRPr="00DA16CE">
        <w:rPr>
          <w:rFonts w:ascii="Garamond" w:hAnsi="Garamond"/>
          <w:sz w:val="22"/>
          <w:szCs w:val="22"/>
        </w:rPr>
        <w:t>344</w:t>
      </w:r>
      <w:r w:rsidRPr="00DA16CE">
        <w:rPr>
          <w:rFonts w:ascii="Garamond" w:hAnsi="Garamond"/>
          <w:sz w:val="22"/>
          <w:szCs w:val="22"/>
        </w:rPr>
        <w:t>. [In englischer Sprache. Unter dem Titel „</w:t>
      </w:r>
      <w:r w:rsidR="00DD52EB" w:rsidRPr="00DA16CE">
        <w:rPr>
          <w:rFonts w:ascii="Garamond" w:hAnsi="Garamond"/>
          <w:sz w:val="22"/>
          <w:szCs w:val="22"/>
        </w:rPr>
        <w:t>Drama</w:t>
      </w:r>
      <w:r w:rsidRPr="00DA16CE">
        <w:rPr>
          <w:rFonts w:ascii="Garamond" w:hAnsi="Garamond"/>
          <w:sz w:val="22"/>
          <w:szCs w:val="22"/>
        </w:rPr>
        <w:t xml:space="preserve">“] </w:t>
      </w:r>
      <w:hyperlink r:id="rId33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3E825300" w14:textId="77777777" w:rsidR="00817F9D" w:rsidRPr="00DA16CE" w:rsidRDefault="00817F9D" w:rsidP="00DA16CE">
      <w:pPr>
        <w:tabs>
          <w:tab w:val="left" w:pos="1713"/>
        </w:tabs>
        <w:ind w:left="720"/>
        <w:jc w:val="both"/>
        <w:rPr>
          <w:rFonts w:ascii="Garamond" w:hAnsi="Garamond"/>
          <w:sz w:val="22"/>
          <w:szCs w:val="22"/>
        </w:rPr>
      </w:pPr>
    </w:p>
    <w:p w14:paraId="5B7E7A15" w14:textId="43ADE26E"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im </w:t>
      </w:r>
      <w:proofErr w:type="spellStart"/>
      <w:r w:rsidRPr="00DA16CE">
        <w:rPr>
          <w:rFonts w:ascii="Garamond" w:hAnsi="Garamond"/>
          <w:sz w:val="22"/>
          <w:szCs w:val="22"/>
        </w:rPr>
        <w:t>schädel</w:t>
      </w:r>
      <w:proofErr w:type="spellEnd"/>
      <w:r w:rsidRPr="00DA16CE">
        <w:rPr>
          <w:rFonts w:ascii="Garamond" w:hAnsi="Garamond"/>
          <w:sz w:val="22"/>
          <w:szCs w:val="22"/>
        </w:rPr>
        <w:t xml:space="preserve"> </w:t>
      </w:r>
      <w:proofErr w:type="spellStart"/>
      <w:r w:rsidRPr="00DA16CE">
        <w:rPr>
          <w:rFonts w:ascii="Garamond" w:hAnsi="Garamond"/>
          <w:sz w:val="22"/>
          <w:szCs w:val="22"/>
        </w:rPr>
        <w:t>königreiche</w:t>
      </w:r>
      <w:proofErr w:type="spellEnd"/>
      <w:r w:rsidRPr="00DA16CE">
        <w:rPr>
          <w:rFonts w:ascii="Garamond" w:hAnsi="Garamond"/>
          <w:sz w:val="22"/>
          <w:szCs w:val="22"/>
        </w:rPr>
        <w:t xml:space="preserve"> </w:t>
      </w:r>
      <w:proofErr w:type="spellStart"/>
      <w:r w:rsidRPr="00DA16CE">
        <w:rPr>
          <w:rFonts w:ascii="Garamond" w:hAnsi="Garamond"/>
          <w:sz w:val="22"/>
          <w:szCs w:val="22"/>
        </w:rPr>
        <w:t>universen</w:t>
      </w:r>
      <w:proofErr w:type="spellEnd"/>
    </w:p>
    <w:p w14:paraId="28B70BDB" w14:textId="6E5699B9" w:rsidR="00817F9D" w:rsidRPr="00DA16CE" w:rsidRDefault="006A770A"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w:t>
      </w:r>
      <w:r w:rsidR="009D45D0" w:rsidRPr="00DA16CE">
        <w:rPr>
          <w:rFonts w:ascii="Garamond" w:hAnsi="Garamond"/>
          <w:sz w:val="22"/>
          <w:szCs w:val="22"/>
        </w:rPr>
        <w:t>n:</w:t>
      </w:r>
      <w:r w:rsidRPr="00DA16CE">
        <w:rPr>
          <w:rFonts w:ascii="Garamond" w:hAnsi="Garamond"/>
          <w:sz w:val="22"/>
          <w:szCs w:val="22"/>
        </w:rPr>
        <w:tab/>
        <w:t>–</w:t>
      </w:r>
      <w:r w:rsidRPr="00DA16CE">
        <w:rPr>
          <w:rFonts w:ascii="Garamon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 xml:space="preserve">M.: Warten auf der Gegenschräge. Gesammelte Gedichte. Hg. von Kristin Schulz. </w:t>
      </w:r>
      <w:r w:rsidR="009D45D0" w:rsidRPr="00DA16CE">
        <w:rPr>
          <w:rFonts w:ascii="Garamond" w:hAnsi="Garamond"/>
          <w:sz w:val="22"/>
          <w:szCs w:val="22"/>
          <w:lang w:val="en-GB"/>
        </w:rPr>
        <w:t xml:space="preserve">Berlin: </w:t>
      </w:r>
      <w:proofErr w:type="spellStart"/>
      <w:r w:rsidR="009D45D0" w:rsidRPr="00DA16CE">
        <w:rPr>
          <w:rFonts w:ascii="Garamond" w:hAnsi="Garamond"/>
          <w:sz w:val="22"/>
          <w:szCs w:val="22"/>
          <w:lang w:val="en-GB"/>
        </w:rPr>
        <w:t>Suhrkamp</w:t>
      </w:r>
      <w:proofErr w:type="spellEnd"/>
      <w:r w:rsidR="009D45D0" w:rsidRPr="00DA16CE">
        <w:rPr>
          <w:rFonts w:ascii="Garamond" w:hAnsi="Garamond"/>
          <w:sz w:val="22"/>
          <w:szCs w:val="22"/>
          <w:lang w:val="en-GB"/>
        </w:rPr>
        <w:t xml:space="preserve"> 2014, S.</w:t>
      </w:r>
      <w:r w:rsidR="00B63A37" w:rsidRPr="00DA16CE">
        <w:rPr>
          <w:rFonts w:ascii="Garamond" w:hAnsi="Garamond"/>
          <w:sz w:val="22"/>
          <w:szCs w:val="22"/>
          <w:lang w:val="en-GB"/>
        </w:rPr>
        <w:t> </w:t>
      </w:r>
      <w:r w:rsidR="009D45D0" w:rsidRPr="00DA16CE">
        <w:rPr>
          <w:rFonts w:ascii="Garamond" w:hAnsi="Garamond"/>
          <w:sz w:val="22"/>
          <w:szCs w:val="22"/>
          <w:lang w:val="en-GB"/>
        </w:rPr>
        <w:t>384.</w:t>
      </w:r>
    </w:p>
    <w:p w14:paraId="3441011A" w14:textId="4D9022BE" w:rsidR="00DD52EB" w:rsidRPr="00DA16CE" w:rsidRDefault="00DD52E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London/New York/Calcutta 2021, S. 345. [In englischer Sprache. Unter dem Titel „in </w:t>
      </w:r>
      <w:proofErr w:type="spellStart"/>
      <w:r w:rsidRPr="00DA16CE">
        <w:rPr>
          <w:rFonts w:ascii="Garamond" w:hAnsi="Garamond"/>
          <w:sz w:val="22"/>
          <w:szCs w:val="22"/>
        </w:rPr>
        <w:t>the</w:t>
      </w:r>
      <w:proofErr w:type="spellEnd"/>
      <w:r w:rsidRPr="00DA16CE">
        <w:rPr>
          <w:rFonts w:ascii="Garamond" w:hAnsi="Garamond"/>
          <w:sz w:val="22"/>
          <w:szCs w:val="22"/>
        </w:rPr>
        <w:t xml:space="preserve"> </w:t>
      </w:r>
      <w:proofErr w:type="spellStart"/>
      <w:r w:rsidRPr="00DA16CE">
        <w:rPr>
          <w:rFonts w:ascii="Garamond" w:hAnsi="Garamond"/>
          <w:sz w:val="22"/>
          <w:szCs w:val="22"/>
        </w:rPr>
        <w:t>skull</w:t>
      </w:r>
      <w:proofErr w:type="spellEnd"/>
      <w:r w:rsidRPr="00DA16CE">
        <w:rPr>
          <w:rFonts w:ascii="Garamond" w:hAnsi="Garamond"/>
          <w:sz w:val="22"/>
          <w:szCs w:val="22"/>
        </w:rPr>
        <w:t xml:space="preserve"> </w:t>
      </w:r>
      <w:proofErr w:type="spellStart"/>
      <w:r w:rsidRPr="00DA16CE">
        <w:rPr>
          <w:rFonts w:ascii="Garamond" w:hAnsi="Garamond"/>
          <w:sz w:val="22"/>
          <w:szCs w:val="22"/>
        </w:rPr>
        <w:t>kingdom</w:t>
      </w:r>
      <w:proofErr w:type="spellEnd"/>
      <w:r w:rsidRPr="00DA16CE">
        <w:rPr>
          <w:rFonts w:ascii="Garamond" w:hAnsi="Garamond"/>
          <w:sz w:val="22"/>
          <w:szCs w:val="22"/>
        </w:rPr>
        <w:t xml:space="preserve"> </w:t>
      </w:r>
      <w:proofErr w:type="spellStart"/>
      <w:r w:rsidRPr="00DA16CE">
        <w:rPr>
          <w:rFonts w:ascii="Garamond" w:hAnsi="Garamond"/>
          <w:sz w:val="22"/>
          <w:szCs w:val="22"/>
        </w:rPr>
        <w:t>universes</w:t>
      </w:r>
      <w:proofErr w:type="spellEnd"/>
      <w:r w:rsidRPr="00DA16CE">
        <w:rPr>
          <w:rFonts w:ascii="Garamond" w:hAnsi="Garamond"/>
          <w:sz w:val="22"/>
          <w:szCs w:val="22"/>
        </w:rPr>
        <w:t xml:space="preserve">“] </w:t>
      </w:r>
      <w:hyperlink r:id="rId33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114E96C5" w14:textId="77777777" w:rsidR="00817F9D" w:rsidRPr="00DA16CE" w:rsidRDefault="00817F9D" w:rsidP="00DA16CE">
      <w:pPr>
        <w:jc w:val="both"/>
        <w:rPr>
          <w:rFonts w:ascii="Garamond" w:hAnsi="Garamond"/>
          <w:b/>
          <w:sz w:val="22"/>
          <w:szCs w:val="22"/>
        </w:rPr>
      </w:pPr>
    </w:p>
    <w:p w14:paraId="4D35C441" w14:textId="0B544400"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proofErr w:type="spellStart"/>
      <w:r w:rsidRPr="00DA16CE">
        <w:rPr>
          <w:rFonts w:ascii="Garamond" w:hAnsi="Garamond"/>
          <w:sz w:val="22"/>
          <w:szCs w:val="22"/>
        </w:rPr>
        <w:t>menelaos</w:t>
      </w:r>
      <w:proofErr w:type="spellEnd"/>
      <w:r w:rsidRPr="00DA16CE">
        <w:rPr>
          <w:rFonts w:ascii="Garamond" w:hAnsi="Garamond"/>
          <w:sz w:val="22"/>
          <w:szCs w:val="22"/>
        </w:rPr>
        <w:t xml:space="preserve"> der </w:t>
      </w:r>
      <w:proofErr w:type="spellStart"/>
      <w:r w:rsidRPr="00DA16CE">
        <w:rPr>
          <w:rFonts w:ascii="Garamond" w:hAnsi="Garamond"/>
          <w:sz w:val="22"/>
          <w:szCs w:val="22"/>
        </w:rPr>
        <w:t>banker</w:t>
      </w:r>
      <w:proofErr w:type="spellEnd"/>
    </w:p>
    <w:p w14:paraId="0EFABE9D" w14:textId="27BFCF9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385.</w:t>
      </w:r>
    </w:p>
    <w:p w14:paraId="36C47A60" w14:textId="58CB0A9C" w:rsidR="00DD52EB" w:rsidRDefault="00DD52E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346. [In englischer Sprache. Unter dem Titel „</w:t>
      </w:r>
      <w:proofErr w:type="spellStart"/>
      <w:r w:rsidRPr="00DA16CE">
        <w:rPr>
          <w:rFonts w:ascii="Garamond" w:hAnsi="Garamond"/>
          <w:sz w:val="22"/>
          <w:szCs w:val="22"/>
        </w:rPr>
        <w:t>menelaus</w:t>
      </w:r>
      <w:proofErr w:type="spellEnd"/>
      <w:r w:rsidRPr="00DA16CE">
        <w:rPr>
          <w:rFonts w:ascii="Garamond" w:hAnsi="Garamond"/>
          <w:sz w:val="22"/>
          <w:szCs w:val="22"/>
        </w:rPr>
        <w:t xml:space="preserve"> </w:t>
      </w:r>
      <w:proofErr w:type="spellStart"/>
      <w:r w:rsidRPr="00DA16CE">
        <w:rPr>
          <w:rFonts w:ascii="Garamond" w:hAnsi="Garamond"/>
          <w:sz w:val="22"/>
          <w:szCs w:val="22"/>
        </w:rPr>
        <w:t>the</w:t>
      </w:r>
      <w:proofErr w:type="spellEnd"/>
      <w:r w:rsidRPr="00DA16CE">
        <w:rPr>
          <w:rFonts w:ascii="Garamond" w:hAnsi="Garamond"/>
          <w:sz w:val="22"/>
          <w:szCs w:val="22"/>
        </w:rPr>
        <w:t xml:space="preserve"> </w:t>
      </w:r>
      <w:proofErr w:type="spellStart"/>
      <w:r w:rsidRPr="00DA16CE">
        <w:rPr>
          <w:rFonts w:ascii="Garamond" w:hAnsi="Garamond"/>
          <w:sz w:val="22"/>
          <w:szCs w:val="22"/>
        </w:rPr>
        <w:t>banker</w:t>
      </w:r>
      <w:proofErr w:type="spellEnd"/>
      <w:r w:rsidRPr="00DA16CE">
        <w:rPr>
          <w:rFonts w:ascii="Garamond" w:hAnsi="Garamond"/>
          <w:sz w:val="22"/>
          <w:szCs w:val="22"/>
        </w:rPr>
        <w:t xml:space="preserve">“] </w:t>
      </w:r>
      <w:hyperlink r:id="rId33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77F36267" w14:textId="5A243AAF" w:rsidR="0091719C" w:rsidRPr="00DA16CE" w:rsidRDefault="0091719C" w:rsidP="00DA16CE">
      <w:pPr>
        <w:tabs>
          <w:tab w:val="left" w:pos="426"/>
        </w:tabs>
        <w:ind w:left="709" w:hanging="283"/>
        <w:jc w:val="both"/>
        <w:rPr>
          <w:rFonts w:ascii="Garamond" w:hAnsi="Garamond"/>
          <w:sz w:val="22"/>
          <w:szCs w:val="22"/>
        </w:rPr>
      </w:pPr>
      <w:r>
        <w:rPr>
          <w:rFonts w:ascii="Garamond" w:hAnsi="Garamond"/>
          <w:sz w:val="22"/>
          <w:szCs w:val="22"/>
        </w:rPr>
        <w:t>–</w:t>
      </w:r>
      <w:r>
        <w:rPr>
          <w:rFonts w:ascii="Garamond" w:hAnsi="Garamond"/>
          <w:sz w:val="22"/>
          <w:szCs w:val="22"/>
        </w:rPr>
        <w:tab/>
        <w:t>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 xml:space="preserve">5, S. 224f. [In niederländischer Sprache. Unter dem Titel „Menelaos de </w:t>
      </w:r>
      <w:proofErr w:type="spellStart"/>
      <w:r>
        <w:rPr>
          <w:rFonts w:ascii="Garamond" w:hAnsi="Garamond"/>
          <w:color w:val="000000"/>
          <w:sz w:val="22"/>
          <w:szCs w:val="22"/>
          <w:lang w:eastAsia="en-IE"/>
        </w:rPr>
        <w:t>bankier</w:t>
      </w:r>
      <w:proofErr w:type="spellEnd"/>
      <w:r>
        <w:rPr>
          <w:rFonts w:ascii="Garamond" w:hAnsi="Garamond"/>
          <w:color w:val="000000"/>
          <w:sz w:val="22"/>
          <w:szCs w:val="22"/>
          <w:lang w:eastAsia="en-IE"/>
        </w:rPr>
        <w:t>“]</w:t>
      </w:r>
    </w:p>
    <w:p w14:paraId="446F459B" w14:textId="77777777" w:rsidR="00817F9D" w:rsidRPr="00DA16CE" w:rsidRDefault="00817F9D" w:rsidP="00DA16CE">
      <w:pPr>
        <w:jc w:val="both"/>
        <w:rPr>
          <w:rFonts w:ascii="Garamond" w:hAnsi="Garamond"/>
          <w:b/>
          <w:sz w:val="22"/>
          <w:szCs w:val="22"/>
        </w:rPr>
      </w:pPr>
    </w:p>
    <w:p w14:paraId="6117C06F" w14:textId="048BF2A2"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ein </w:t>
      </w:r>
      <w:proofErr w:type="spellStart"/>
      <w:r w:rsidRPr="00DA16CE">
        <w:rPr>
          <w:rFonts w:ascii="Garamond" w:hAnsi="Garamond"/>
          <w:sz w:val="22"/>
          <w:szCs w:val="22"/>
        </w:rPr>
        <w:t>kind</w:t>
      </w:r>
      <w:proofErr w:type="spellEnd"/>
      <w:r w:rsidRPr="00DA16CE">
        <w:rPr>
          <w:rFonts w:ascii="Garamond" w:hAnsi="Garamond"/>
          <w:sz w:val="22"/>
          <w:szCs w:val="22"/>
        </w:rPr>
        <w:t xml:space="preserve"> in der </w:t>
      </w:r>
      <w:proofErr w:type="spellStart"/>
      <w:r w:rsidRPr="00DA16CE">
        <w:rPr>
          <w:rFonts w:ascii="Garamond" w:hAnsi="Garamond"/>
          <w:sz w:val="22"/>
          <w:szCs w:val="22"/>
        </w:rPr>
        <w:t>cafeteria</w:t>
      </w:r>
      <w:proofErr w:type="spellEnd"/>
    </w:p>
    <w:p w14:paraId="7BCE2A77" w14:textId="6596E30A"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386.</w:t>
      </w:r>
    </w:p>
    <w:p w14:paraId="4EC00246" w14:textId="0BC59C43" w:rsidR="00DD52EB" w:rsidRPr="00DA16CE" w:rsidRDefault="00DD52E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347.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„a child cries in the </w:t>
      </w:r>
      <w:r w:rsidR="00464776" w:rsidRPr="00DA16CE">
        <w:rPr>
          <w:rFonts w:ascii="Garamond" w:hAnsi="Garamond"/>
          <w:sz w:val="22"/>
          <w:szCs w:val="22"/>
          <w:lang w:val="en-GB"/>
        </w:rPr>
        <w:t>cafeteria</w:t>
      </w:r>
      <w:r w:rsidRPr="00DA16CE">
        <w:rPr>
          <w:rFonts w:ascii="Garamond" w:hAnsi="Garamond"/>
          <w:sz w:val="22"/>
          <w:szCs w:val="22"/>
          <w:lang w:val="en-GB"/>
        </w:rPr>
        <w:t xml:space="preserve">“] </w:t>
      </w:r>
      <w:hyperlink r:id="rId340"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D85238" w:rsidRPr="00DA16CE">
        <w:rPr>
          <w:rFonts w:ascii="Garamond" w:hAnsi="Garamond"/>
          <w:sz w:val="22"/>
          <w:szCs w:val="22"/>
        </w:rPr>
        <w:t xml:space="preserve">am </w:t>
      </w:r>
      <w:r w:rsidRPr="00DA16CE">
        <w:rPr>
          <w:rFonts w:ascii="Garamond" w:hAnsi="Garamond"/>
          <w:sz w:val="22"/>
          <w:szCs w:val="22"/>
        </w:rPr>
        <w:t>14.4.2021]</w:t>
      </w:r>
    </w:p>
    <w:p w14:paraId="2F400B4C" w14:textId="77777777" w:rsidR="00817F9D" w:rsidRPr="00DA16CE" w:rsidRDefault="00817F9D" w:rsidP="00DA16CE">
      <w:pPr>
        <w:jc w:val="both"/>
        <w:rPr>
          <w:rFonts w:ascii="Garamond" w:hAnsi="Garamond"/>
          <w:b/>
          <w:sz w:val="22"/>
          <w:szCs w:val="22"/>
        </w:rPr>
      </w:pPr>
    </w:p>
    <w:p w14:paraId="72241E2B" w14:textId="6890EA9F"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proofErr w:type="spellStart"/>
      <w:r w:rsidRPr="00DA16CE">
        <w:rPr>
          <w:rFonts w:ascii="Garamond" w:hAnsi="Garamond"/>
          <w:sz w:val="22"/>
          <w:szCs w:val="22"/>
        </w:rPr>
        <w:t>timon</w:t>
      </w:r>
      <w:proofErr w:type="spellEnd"/>
    </w:p>
    <w:p w14:paraId="46FE2406" w14:textId="16B6ECB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387.</w:t>
      </w:r>
    </w:p>
    <w:p w14:paraId="040F32B6" w14:textId="5B27B74F" w:rsidR="00DD52EB" w:rsidRPr="00DA16CE" w:rsidRDefault="00DD52E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348. [In englischer Sprache. Unter dem Titel „</w:t>
      </w:r>
      <w:proofErr w:type="spellStart"/>
      <w:r w:rsidRPr="00DA16CE">
        <w:rPr>
          <w:rFonts w:ascii="Garamond" w:hAnsi="Garamond"/>
          <w:sz w:val="22"/>
          <w:szCs w:val="22"/>
        </w:rPr>
        <w:t>timon</w:t>
      </w:r>
      <w:proofErr w:type="spellEnd"/>
      <w:r w:rsidRPr="00DA16CE">
        <w:rPr>
          <w:rFonts w:ascii="Garamond" w:hAnsi="Garamond"/>
          <w:sz w:val="22"/>
          <w:szCs w:val="22"/>
        </w:rPr>
        <w:t xml:space="preserve">“] </w:t>
      </w:r>
      <w:hyperlink r:id="rId34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1EB8C39D" w14:textId="77777777" w:rsidR="00817F9D" w:rsidRPr="00DA16CE" w:rsidRDefault="00817F9D" w:rsidP="00DA16CE">
      <w:pPr>
        <w:jc w:val="both"/>
        <w:rPr>
          <w:rFonts w:ascii="Garamond" w:hAnsi="Garamond"/>
          <w:b/>
          <w:sz w:val="22"/>
          <w:szCs w:val="22"/>
        </w:rPr>
      </w:pPr>
    </w:p>
    <w:p w14:paraId="3D4387D1" w14:textId="02A42CBC"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gestern </w:t>
      </w:r>
      <w:proofErr w:type="spellStart"/>
      <w:r w:rsidRPr="00DA16CE">
        <w:rPr>
          <w:rFonts w:ascii="Garamond" w:hAnsi="Garamond"/>
          <w:sz w:val="22"/>
          <w:szCs w:val="22"/>
        </w:rPr>
        <w:t>sass</w:t>
      </w:r>
      <w:proofErr w:type="spellEnd"/>
      <w:r w:rsidRPr="00DA16CE">
        <w:rPr>
          <w:rFonts w:ascii="Garamond" w:hAnsi="Garamond"/>
          <w:sz w:val="22"/>
          <w:szCs w:val="22"/>
        </w:rPr>
        <w:t xml:space="preserve"> mir ein </w:t>
      </w:r>
      <w:proofErr w:type="spellStart"/>
      <w:r w:rsidRPr="00DA16CE">
        <w:rPr>
          <w:rFonts w:ascii="Garamond" w:hAnsi="Garamond"/>
          <w:sz w:val="22"/>
          <w:szCs w:val="22"/>
        </w:rPr>
        <w:t>mann</w:t>
      </w:r>
      <w:proofErr w:type="spellEnd"/>
      <w:r w:rsidRPr="00DA16CE">
        <w:rPr>
          <w:rFonts w:ascii="Garamond" w:hAnsi="Garamond"/>
          <w:sz w:val="22"/>
          <w:szCs w:val="22"/>
        </w:rPr>
        <w:t xml:space="preserve"> gegenüber</w:t>
      </w:r>
    </w:p>
    <w:p w14:paraId="313511D0" w14:textId="232D076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388.</w:t>
      </w:r>
    </w:p>
    <w:p w14:paraId="2BA8A440" w14:textId="67F84AD1" w:rsidR="00DD52EB" w:rsidRPr="00DA16CE" w:rsidRDefault="00DD52E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lastRenderedPageBreak/>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349.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„yesterday a man sat across from me“] </w:t>
      </w:r>
      <w:hyperlink r:id="rId342"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BF91FBE" w14:textId="77777777" w:rsidR="00817F9D" w:rsidRPr="00DA16CE" w:rsidRDefault="00817F9D" w:rsidP="00DA16CE">
      <w:pPr>
        <w:jc w:val="both"/>
        <w:rPr>
          <w:rFonts w:ascii="Garamond" w:hAnsi="Garamond"/>
          <w:b/>
          <w:sz w:val="22"/>
          <w:szCs w:val="22"/>
        </w:rPr>
      </w:pPr>
    </w:p>
    <w:p w14:paraId="4026AFA3" w14:textId="1180C0F9"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1883 an des dritten Monats vierzehntem Tag</w:t>
      </w:r>
    </w:p>
    <w:p w14:paraId="7F43AB4A" w14:textId="772B3C65"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391.</w:t>
      </w:r>
    </w:p>
    <w:p w14:paraId="024AE258" w14:textId="2DCABCB7" w:rsidR="00DD52EB" w:rsidRPr="00DA16CE" w:rsidRDefault="00DD52E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35</w:t>
      </w:r>
      <w:r w:rsidR="00CD5DD6" w:rsidRPr="00DA16CE">
        <w:rPr>
          <w:rFonts w:ascii="Garamond" w:hAnsi="Garamond"/>
          <w:sz w:val="22"/>
          <w:szCs w:val="22"/>
        </w:rPr>
        <w:t>3</w:t>
      </w:r>
      <w:r w:rsidRPr="00DA16CE">
        <w:rPr>
          <w:rFonts w:ascii="Garamond" w:hAnsi="Garamond"/>
          <w:sz w:val="22"/>
          <w:szCs w:val="22"/>
        </w:rPr>
        <w:t>. [In englischer Sprache. Unter dem Titel „</w:t>
      </w:r>
      <w:r w:rsidR="00CD5DD6" w:rsidRPr="00DA16CE">
        <w:rPr>
          <w:rFonts w:ascii="Garamond" w:hAnsi="Garamond"/>
          <w:sz w:val="22"/>
          <w:szCs w:val="22"/>
        </w:rPr>
        <w:t>1883“</w:t>
      </w:r>
      <w:r w:rsidRPr="00DA16CE">
        <w:rPr>
          <w:rFonts w:ascii="Garamond" w:hAnsi="Garamond"/>
          <w:sz w:val="22"/>
          <w:szCs w:val="22"/>
        </w:rPr>
        <w:t xml:space="preserve">] </w:t>
      </w:r>
      <w:hyperlink r:id="rId34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620F2BF8" w14:textId="77777777" w:rsidR="00817F9D" w:rsidRPr="00DA16CE" w:rsidRDefault="00817F9D" w:rsidP="00DA16CE">
      <w:pPr>
        <w:jc w:val="both"/>
        <w:rPr>
          <w:rFonts w:ascii="Garamond" w:hAnsi="Garamond"/>
          <w:b/>
          <w:sz w:val="22"/>
          <w:szCs w:val="22"/>
        </w:rPr>
      </w:pPr>
    </w:p>
    <w:p w14:paraId="4F93D4DC" w14:textId="50B8E7ED"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Die Welt war kalt: wir wollten kälter sein</w:t>
      </w:r>
    </w:p>
    <w:p w14:paraId="7B16AD1F" w14:textId="57295FD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571B32" w:rsidRPr="00DA16CE">
        <w:rPr>
          <w:rFonts w:ascii="Garamond" w:hAnsi="Garamond"/>
          <w:sz w:val="22"/>
          <w:szCs w:val="22"/>
          <w:lang w:val="en-GB"/>
        </w:rPr>
        <w:t>.</w:t>
      </w:r>
      <w:r w:rsidR="00B63A37" w:rsidRPr="00DA16CE">
        <w:rPr>
          <w:rFonts w:ascii="Garamond" w:hAnsi="Garamond"/>
          <w:sz w:val="22"/>
          <w:szCs w:val="22"/>
          <w:lang w:val="en-GB"/>
        </w:rPr>
        <w:t> </w:t>
      </w:r>
      <w:r w:rsidRPr="00DA16CE">
        <w:rPr>
          <w:rFonts w:ascii="Garamond" w:hAnsi="Garamond"/>
          <w:sz w:val="22"/>
          <w:szCs w:val="22"/>
          <w:lang w:val="en-GB"/>
        </w:rPr>
        <w:t>392.</w:t>
      </w:r>
    </w:p>
    <w:p w14:paraId="382E58BF" w14:textId="7D245CED" w:rsidR="00DD52EB" w:rsidRPr="00DA16CE" w:rsidRDefault="00DD52E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35</w:t>
      </w:r>
      <w:r w:rsidR="00CD5DD6" w:rsidRPr="00DA16CE">
        <w:rPr>
          <w:rFonts w:ascii="Garamond" w:hAnsi="Garamond"/>
          <w:sz w:val="22"/>
          <w:szCs w:val="22"/>
          <w:lang w:val="en-GB"/>
        </w:rPr>
        <w:t>4</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CD5DD6" w:rsidRPr="00DA16CE">
        <w:rPr>
          <w:rFonts w:ascii="Garamond" w:hAnsi="Garamond"/>
          <w:sz w:val="22"/>
          <w:szCs w:val="22"/>
          <w:lang w:val="en-GB"/>
        </w:rPr>
        <w:t>The world was cold: we wanted to be colder</w:t>
      </w:r>
      <w:r w:rsidRPr="00DA16CE">
        <w:rPr>
          <w:rFonts w:ascii="Garamond" w:hAnsi="Garamond"/>
          <w:sz w:val="22"/>
          <w:szCs w:val="22"/>
          <w:lang w:val="en-GB"/>
        </w:rPr>
        <w:t xml:space="preserve">“] </w:t>
      </w:r>
      <w:hyperlink r:id="rId344"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2FFC6AE9" w14:textId="77777777" w:rsidR="00817F9D" w:rsidRPr="00DA16CE" w:rsidRDefault="00817F9D" w:rsidP="00DA16CE">
      <w:pPr>
        <w:jc w:val="both"/>
        <w:rPr>
          <w:rFonts w:ascii="Garamond" w:hAnsi="Garamond"/>
          <w:b/>
          <w:sz w:val="22"/>
          <w:szCs w:val="22"/>
        </w:rPr>
      </w:pPr>
    </w:p>
    <w:p w14:paraId="3CC3291A" w14:textId="30FF7F00"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Die Hungrigen schrien nach Brot</w:t>
      </w:r>
    </w:p>
    <w:p w14:paraId="019E2ECF" w14:textId="2CC2AB7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393.</w:t>
      </w:r>
    </w:p>
    <w:p w14:paraId="7DA7155B" w14:textId="4285914F" w:rsidR="00DD52EB" w:rsidRPr="00DA16CE" w:rsidRDefault="00DD52E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3</w:t>
      </w:r>
      <w:r w:rsidR="00052C0C" w:rsidRPr="00DA16CE">
        <w:rPr>
          <w:rFonts w:ascii="Garamond" w:hAnsi="Garamond"/>
          <w:sz w:val="22"/>
          <w:szCs w:val="22"/>
          <w:lang w:val="en-GB"/>
        </w:rPr>
        <w:t>55</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52C0C" w:rsidRPr="00DA16CE">
        <w:rPr>
          <w:rFonts w:ascii="Garamond" w:hAnsi="Garamond"/>
          <w:sz w:val="22"/>
          <w:szCs w:val="22"/>
          <w:lang w:val="en-GB"/>
        </w:rPr>
        <w:t>The hungry cri for bread</w:t>
      </w:r>
      <w:r w:rsidRPr="00DA16CE">
        <w:rPr>
          <w:rFonts w:ascii="Garamond" w:hAnsi="Garamond"/>
          <w:sz w:val="22"/>
          <w:szCs w:val="22"/>
          <w:lang w:val="en-GB"/>
        </w:rPr>
        <w:t xml:space="preserve">“] </w:t>
      </w:r>
      <w:hyperlink r:id="rId345"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2C767D96" w14:textId="77777777" w:rsidR="00817F9D" w:rsidRPr="00DA16CE" w:rsidRDefault="00817F9D" w:rsidP="00DA16CE">
      <w:pPr>
        <w:jc w:val="both"/>
        <w:rPr>
          <w:rFonts w:ascii="Garamond" w:hAnsi="Garamond"/>
          <w:b/>
          <w:sz w:val="22"/>
          <w:szCs w:val="22"/>
        </w:rPr>
      </w:pPr>
    </w:p>
    <w:p w14:paraId="62772586" w14:textId="4338240F"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Bei den Azoren treibt ein brasilianisches Schlachtschiff</w:t>
      </w:r>
    </w:p>
    <w:p w14:paraId="58BCBAC9" w14:textId="40E7191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394.</w:t>
      </w:r>
    </w:p>
    <w:p w14:paraId="1172D7BD" w14:textId="3685EC30" w:rsidR="00DD52EB" w:rsidRPr="00DA16CE" w:rsidRDefault="00DD52E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3</w:t>
      </w:r>
      <w:r w:rsidR="00052C0C" w:rsidRPr="00DA16CE">
        <w:rPr>
          <w:rFonts w:ascii="Garamond" w:hAnsi="Garamond"/>
          <w:sz w:val="22"/>
          <w:szCs w:val="22"/>
          <w:lang w:val="en-GB"/>
        </w:rPr>
        <w:t>56</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52C0C" w:rsidRPr="00DA16CE">
        <w:rPr>
          <w:rFonts w:ascii="Garamond" w:hAnsi="Garamond"/>
          <w:sz w:val="22"/>
          <w:szCs w:val="22"/>
          <w:lang w:val="en-GB"/>
        </w:rPr>
        <w:t>A Brazilian battleship is adrift in Azores</w:t>
      </w:r>
      <w:r w:rsidRPr="00DA16CE">
        <w:rPr>
          <w:rFonts w:ascii="Garamond" w:hAnsi="Garamond"/>
          <w:sz w:val="22"/>
          <w:szCs w:val="22"/>
          <w:lang w:val="en-GB"/>
        </w:rPr>
        <w:t xml:space="preserve">“] </w:t>
      </w:r>
      <w:hyperlink r:id="rId34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B568773" w14:textId="77777777" w:rsidR="00817F9D" w:rsidRPr="00DA16CE" w:rsidRDefault="00817F9D" w:rsidP="00DA16CE">
      <w:pPr>
        <w:jc w:val="both"/>
        <w:rPr>
          <w:rFonts w:ascii="Garamond" w:hAnsi="Garamond"/>
          <w:b/>
          <w:sz w:val="22"/>
          <w:szCs w:val="22"/>
        </w:rPr>
      </w:pPr>
    </w:p>
    <w:p w14:paraId="6100A1A2" w14:textId="7CBA75DF"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Ihr Wilderer in Weiberschössen</w:t>
      </w:r>
    </w:p>
    <w:p w14:paraId="21972171" w14:textId="4024F11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18192A" w:rsidRPr="00DA16CE">
        <w:rPr>
          <w:rFonts w:ascii="Garamond" w:hAnsi="Garamond"/>
          <w:sz w:val="22"/>
          <w:szCs w:val="22"/>
          <w:lang w:val="en-GB"/>
        </w:rPr>
        <w:t> </w:t>
      </w:r>
      <w:r w:rsidRPr="00DA16CE">
        <w:rPr>
          <w:rFonts w:ascii="Garamond" w:hAnsi="Garamond"/>
          <w:sz w:val="22"/>
          <w:szCs w:val="22"/>
          <w:lang w:val="en-GB"/>
        </w:rPr>
        <w:t>395.</w:t>
      </w:r>
    </w:p>
    <w:p w14:paraId="50187C92" w14:textId="2F164B97" w:rsidR="00DD52EB" w:rsidRPr="00DA16CE" w:rsidRDefault="00DD52E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w:t>
      </w:r>
      <w:r w:rsidR="00052C0C" w:rsidRPr="00DA16CE">
        <w:rPr>
          <w:rFonts w:ascii="Garamond" w:hAnsi="Garamond"/>
          <w:sz w:val="22"/>
          <w:szCs w:val="22"/>
        </w:rPr>
        <w:t>57</w:t>
      </w:r>
      <w:r w:rsidRPr="00DA16CE">
        <w:rPr>
          <w:rFonts w:ascii="Garamond" w:hAnsi="Garamond"/>
          <w:sz w:val="22"/>
          <w:szCs w:val="22"/>
        </w:rPr>
        <w:t>. [In englischer Sprache. Unter dem Titel „</w:t>
      </w:r>
      <w:proofErr w:type="spellStart"/>
      <w:r w:rsidR="00052C0C" w:rsidRPr="00DA16CE">
        <w:rPr>
          <w:rFonts w:ascii="Garamond" w:hAnsi="Garamond"/>
          <w:sz w:val="22"/>
          <w:szCs w:val="22"/>
        </w:rPr>
        <w:t>You</w:t>
      </w:r>
      <w:proofErr w:type="spellEnd"/>
      <w:r w:rsidR="00052C0C" w:rsidRPr="00DA16CE">
        <w:rPr>
          <w:rFonts w:ascii="Garamond" w:hAnsi="Garamond"/>
          <w:sz w:val="22"/>
          <w:szCs w:val="22"/>
        </w:rPr>
        <w:t xml:space="preserve"> </w:t>
      </w:r>
      <w:proofErr w:type="spellStart"/>
      <w:r w:rsidR="00052C0C" w:rsidRPr="00DA16CE">
        <w:rPr>
          <w:rFonts w:ascii="Garamond" w:hAnsi="Garamond"/>
          <w:sz w:val="22"/>
          <w:szCs w:val="22"/>
        </w:rPr>
        <w:t>poachers</w:t>
      </w:r>
      <w:proofErr w:type="spellEnd"/>
      <w:r w:rsidR="00052C0C" w:rsidRPr="00DA16CE">
        <w:rPr>
          <w:rFonts w:ascii="Garamond" w:hAnsi="Garamond"/>
          <w:sz w:val="22"/>
          <w:szCs w:val="22"/>
        </w:rPr>
        <w:t xml:space="preserve"> in </w:t>
      </w:r>
      <w:proofErr w:type="spellStart"/>
      <w:r w:rsidR="00052C0C" w:rsidRPr="00DA16CE">
        <w:rPr>
          <w:rFonts w:ascii="Garamond" w:hAnsi="Garamond"/>
          <w:sz w:val="22"/>
          <w:szCs w:val="22"/>
        </w:rPr>
        <w:t>women‘s</w:t>
      </w:r>
      <w:proofErr w:type="spellEnd"/>
      <w:r w:rsidR="00052C0C" w:rsidRPr="00DA16CE">
        <w:rPr>
          <w:rFonts w:ascii="Garamond" w:hAnsi="Garamond"/>
          <w:sz w:val="22"/>
          <w:szCs w:val="22"/>
        </w:rPr>
        <w:t xml:space="preserve"> </w:t>
      </w:r>
      <w:proofErr w:type="spellStart"/>
      <w:r w:rsidR="00052C0C" w:rsidRPr="00DA16CE">
        <w:rPr>
          <w:rFonts w:ascii="Garamond" w:hAnsi="Garamond"/>
          <w:sz w:val="22"/>
          <w:szCs w:val="22"/>
        </w:rPr>
        <w:t>cro</w:t>
      </w:r>
      <w:r w:rsidR="007C7209" w:rsidRPr="00DA16CE">
        <w:rPr>
          <w:rFonts w:ascii="Garamond" w:hAnsi="Garamond"/>
          <w:sz w:val="22"/>
          <w:szCs w:val="22"/>
        </w:rPr>
        <w:t>t</w:t>
      </w:r>
      <w:r w:rsidR="00052C0C" w:rsidRPr="00DA16CE">
        <w:rPr>
          <w:rFonts w:ascii="Garamond" w:hAnsi="Garamond"/>
          <w:sz w:val="22"/>
          <w:szCs w:val="22"/>
        </w:rPr>
        <w:t>ches</w:t>
      </w:r>
      <w:proofErr w:type="spellEnd"/>
      <w:r w:rsidRPr="00DA16CE">
        <w:rPr>
          <w:rFonts w:ascii="Garamond" w:hAnsi="Garamond"/>
          <w:sz w:val="22"/>
          <w:szCs w:val="22"/>
        </w:rPr>
        <w:t xml:space="preserve">“] </w:t>
      </w:r>
      <w:hyperlink r:id="rId347"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DEABDA6" w14:textId="77777777" w:rsidR="00817F9D" w:rsidRPr="00DA16CE" w:rsidRDefault="00817F9D" w:rsidP="00DA16CE">
      <w:pPr>
        <w:jc w:val="both"/>
        <w:rPr>
          <w:rFonts w:ascii="Garamond" w:hAnsi="Garamond"/>
          <w:b/>
          <w:sz w:val="22"/>
          <w:szCs w:val="22"/>
        </w:rPr>
      </w:pPr>
    </w:p>
    <w:p w14:paraId="2A85E0F0" w14:textId="64426948" w:rsidR="00B8715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Ach wo das Brot austeilt die Unterdrückung</w:t>
      </w:r>
    </w:p>
    <w:p w14:paraId="717A5BB9" w14:textId="0C1D6AE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396.</w:t>
      </w:r>
    </w:p>
    <w:p w14:paraId="1CA8E4DA" w14:textId="693EA6CC" w:rsidR="00DD52EB" w:rsidRPr="00DA16CE" w:rsidRDefault="00DD52EB"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3</w:t>
      </w:r>
      <w:r w:rsidR="00052C0C" w:rsidRPr="00DA16CE">
        <w:rPr>
          <w:rFonts w:ascii="Garamond" w:hAnsi="Garamond"/>
          <w:sz w:val="22"/>
          <w:szCs w:val="22"/>
          <w:lang w:val="en-GB"/>
        </w:rPr>
        <w:t>58</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52C0C" w:rsidRPr="00DA16CE">
        <w:rPr>
          <w:rFonts w:ascii="Garamond" w:hAnsi="Garamond"/>
          <w:sz w:val="22"/>
          <w:szCs w:val="22"/>
          <w:lang w:val="en-GB"/>
        </w:rPr>
        <w:t xml:space="preserve">Ah where bread is </w:t>
      </w:r>
      <w:proofErr w:type="spellStart"/>
      <w:r w:rsidR="00052C0C" w:rsidRPr="00DA16CE">
        <w:rPr>
          <w:rFonts w:ascii="Garamond" w:hAnsi="Garamond"/>
          <w:sz w:val="22"/>
          <w:szCs w:val="22"/>
          <w:lang w:val="en-GB"/>
        </w:rPr>
        <w:t>despensed</w:t>
      </w:r>
      <w:proofErr w:type="spellEnd"/>
      <w:r w:rsidR="00052C0C" w:rsidRPr="00DA16CE">
        <w:rPr>
          <w:rFonts w:ascii="Garamond" w:hAnsi="Garamond"/>
          <w:sz w:val="22"/>
          <w:szCs w:val="22"/>
          <w:lang w:val="en-GB"/>
        </w:rPr>
        <w:t xml:space="preserve"> the oppression</w:t>
      </w:r>
      <w:r w:rsidRPr="00DA16CE">
        <w:rPr>
          <w:rFonts w:ascii="Garamond" w:hAnsi="Garamond"/>
          <w:sz w:val="22"/>
          <w:szCs w:val="22"/>
          <w:lang w:val="en-GB"/>
        </w:rPr>
        <w:t xml:space="preserve">“] </w:t>
      </w:r>
      <w:hyperlink r:id="rId348"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E1DC0EA" w14:textId="77777777" w:rsidR="00817F9D" w:rsidRPr="00DA16CE" w:rsidRDefault="00817F9D" w:rsidP="00DA16CE">
      <w:pPr>
        <w:jc w:val="both"/>
        <w:rPr>
          <w:rFonts w:ascii="Garamond" w:hAnsi="Garamond"/>
          <w:b/>
          <w:sz w:val="22"/>
          <w:szCs w:val="22"/>
        </w:rPr>
      </w:pPr>
    </w:p>
    <w:p w14:paraId="5A23B9AD" w14:textId="5F99FF7F"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Eine Pflaume fiel vom Ast</w:t>
      </w:r>
    </w:p>
    <w:p w14:paraId="567EC2D3" w14:textId="33F75561"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B63A37" w:rsidRPr="00DA16CE">
        <w:rPr>
          <w:rFonts w:ascii="Garamond" w:hAnsi="Garamond"/>
          <w:sz w:val="22"/>
          <w:szCs w:val="22"/>
        </w:rPr>
        <w:t> </w:t>
      </w:r>
      <w:r w:rsidRPr="00DA16CE">
        <w:rPr>
          <w:rFonts w:ascii="Garamond" w:hAnsi="Garamond"/>
          <w:sz w:val="22"/>
          <w:szCs w:val="22"/>
        </w:rPr>
        <w:t>397.</w:t>
      </w:r>
    </w:p>
    <w:p w14:paraId="1F965D71" w14:textId="3DA0693C" w:rsidR="006A770A" w:rsidRPr="00DA16CE" w:rsidRDefault="006A770A" w:rsidP="00DA16CE">
      <w:pPr>
        <w:numPr>
          <w:ilvl w:val="0"/>
          <w:numId w:val="26"/>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052C0C" w:rsidRPr="00DA16CE">
        <w:rPr>
          <w:rFonts w:ascii="Garamond" w:hAnsi="Garamond"/>
          <w:sz w:val="22"/>
          <w:szCs w:val="22"/>
        </w:rPr>
        <w:t>359</w:t>
      </w:r>
      <w:r w:rsidRPr="00DA16CE">
        <w:rPr>
          <w:rFonts w:ascii="Garamond" w:hAnsi="Garamond"/>
          <w:sz w:val="22"/>
          <w:szCs w:val="22"/>
        </w:rPr>
        <w:t>. [In englischer Sprache. Unter dem Titel „</w:t>
      </w:r>
      <w:r w:rsidR="00052C0C" w:rsidRPr="00DA16CE">
        <w:rPr>
          <w:rFonts w:ascii="Garamond" w:hAnsi="Garamond"/>
          <w:sz w:val="22"/>
          <w:szCs w:val="22"/>
        </w:rPr>
        <w:t xml:space="preserve">A </w:t>
      </w:r>
      <w:proofErr w:type="spellStart"/>
      <w:r w:rsidR="00052C0C" w:rsidRPr="00DA16CE">
        <w:rPr>
          <w:rFonts w:ascii="Garamond" w:hAnsi="Garamond"/>
          <w:sz w:val="22"/>
          <w:szCs w:val="22"/>
        </w:rPr>
        <w:t>plum</w:t>
      </w:r>
      <w:proofErr w:type="spellEnd"/>
      <w:r w:rsidR="00052C0C" w:rsidRPr="00DA16CE">
        <w:rPr>
          <w:rFonts w:ascii="Garamond" w:hAnsi="Garamond"/>
          <w:sz w:val="22"/>
          <w:szCs w:val="22"/>
        </w:rPr>
        <w:t xml:space="preserve"> </w:t>
      </w:r>
      <w:proofErr w:type="spellStart"/>
      <w:r w:rsidR="00052C0C" w:rsidRPr="00DA16CE">
        <w:rPr>
          <w:rFonts w:ascii="Garamond" w:hAnsi="Garamond"/>
          <w:sz w:val="22"/>
          <w:szCs w:val="22"/>
        </w:rPr>
        <w:t>fell</w:t>
      </w:r>
      <w:proofErr w:type="spellEnd"/>
      <w:r w:rsidR="00052C0C" w:rsidRPr="00DA16CE">
        <w:rPr>
          <w:rFonts w:ascii="Garamond" w:hAnsi="Garamond"/>
          <w:sz w:val="22"/>
          <w:szCs w:val="22"/>
        </w:rPr>
        <w:t xml:space="preserve"> </w:t>
      </w:r>
      <w:proofErr w:type="spellStart"/>
      <w:r w:rsidR="00052C0C" w:rsidRPr="00DA16CE">
        <w:rPr>
          <w:rFonts w:ascii="Garamond" w:hAnsi="Garamond"/>
          <w:sz w:val="22"/>
          <w:szCs w:val="22"/>
        </w:rPr>
        <w:t>from</w:t>
      </w:r>
      <w:proofErr w:type="spellEnd"/>
      <w:r w:rsidR="00052C0C" w:rsidRPr="00DA16CE">
        <w:rPr>
          <w:rFonts w:ascii="Garamond" w:hAnsi="Garamond"/>
          <w:sz w:val="22"/>
          <w:szCs w:val="22"/>
        </w:rPr>
        <w:t xml:space="preserve"> a </w:t>
      </w:r>
      <w:proofErr w:type="spellStart"/>
      <w:r w:rsidR="00052C0C" w:rsidRPr="00DA16CE">
        <w:rPr>
          <w:rFonts w:ascii="Garamond" w:hAnsi="Garamond"/>
          <w:sz w:val="22"/>
          <w:szCs w:val="22"/>
        </w:rPr>
        <w:t>branch</w:t>
      </w:r>
      <w:proofErr w:type="spellEnd"/>
      <w:r w:rsidRPr="00DA16CE">
        <w:rPr>
          <w:rFonts w:ascii="Garamond" w:hAnsi="Garamond"/>
          <w:sz w:val="22"/>
          <w:szCs w:val="22"/>
        </w:rPr>
        <w:t xml:space="preserve">“] </w:t>
      </w:r>
      <w:hyperlink r:id="rId34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47CE8A7E" w14:textId="78032DE6" w:rsidR="006A770A" w:rsidRPr="00DA16CE" w:rsidRDefault="006A770A" w:rsidP="00DA16CE">
      <w:pPr>
        <w:tabs>
          <w:tab w:val="left" w:pos="426"/>
        </w:tabs>
        <w:ind w:left="709" w:hanging="709"/>
        <w:jc w:val="both"/>
        <w:rPr>
          <w:rFonts w:ascii="Garamond" w:hAnsi="Garamond"/>
          <w:sz w:val="22"/>
          <w:szCs w:val="22"/>
        </w:rPr>
      </w:pPr>
    </w:p>
    <w:p w14:paraId="453EED1F" w14:textId="32934727" w:rsidR="006A770A"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Nicht wissen, was er anzog, gern</w:t>
      </w:r>
    </w:p>
    <w:p w14:paraId="50592323" w14:textId="1CEABA1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398.</w:t>
      </w:r>
    </w:p>
    <w:p w14:paraId="3D4E2783" w14:textId="68D274FB" w:rsidR="006A770A" w:rsidRPr="00DA16CE" w:rsidRDefault="006A77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052C0C" w:rsidRPr="00DA16CE">
        <w:rPr>
          <w:rFonts w:ascii="Garamond" w:hAnsi="Garamond"/>
          <w:sz w:val="22"/>
          <w:szCs w:val="22"/>
          <w:lang w:val="en-GB"/>
        </w:rPr>
        <w:t>360</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52C0C" w:rsidRPr="00DA16CE">
        <w:rPr>
          <w:rFonts w:ascii="Garamond" w:hAnsi="Garamond"/>
          <w:sz w:val="22"/>
          <w:szCs w:val="22"/>
          <w:lang w:val="en-GB"/>
        </w:rPr>
        <w:t>Not knowing what he wore</w:t>
      </w:r>
      <w:r w:rsidR="00A952EE" w:rsidRPr="00DA16CE">
        <w:rPr>
          <w:rFonts w:ascii="Garamond" w:hAnsi="Garamond"/>
          <w:sz w:val="22"/>
          <w:szCs w:val="22"/>
          <w:lang w:val="en-GB"/>
        </w:rPr>
        <w:t>…</w:t>
      </w:r>
      <w:r w:rsidRPr="00DA16CE">
        <w:rPr>
          <w:rFonts w:ascii="Garamond" w:hAnsi="Garamond"/>
          <w:sz w:val="22"/>
          <w:szCs w:val="22"/>
          <w:lang w:val="en-GB"/>
        </w:rPr>
        <w:t xml:space="preserve">“] </w:t>
      </w:r>
      <w:hyperlink r:id="rId35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06A5C49E" w14:textId="77777777" w:rsidR="00817F9D" w:rsidRPr="00DA16CE" w:rsidRDefault="00817F9D" w:rsidP="00DA16CE">
      <w:pPr>
        <w:jc w:val="both"/>
        <w:rPr>
          <w:rFonts w:ascii="Garamond" w:hAnsi="Garamond"/>
          <w:b/>
          <w:sz w:val="22"/>
          <w:szCs w:val="22"/>
        </w:rPr>
      </w:pPr>
    </w:p>
    <w:p w14:paraId="4DC2690F" w14:textId="73F2084D"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CXLVII</w:t>
      </w:r>
    </w:p>
    <w:p w14:paraId="20749F24" w14:textId="47A962A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399.</w:t>
      </w:r>
    </w:p>
    <w:p w14:paraId="485F1ED3" w14:textId="1423B992" w:rsidR="006A770A" w:rsidRPr="00DA16CE" w:rsidRDefault="006A77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052C0C" w:rsidRPr="00DA16CE">
        <w:rPr>
          <w:rFonts w:ascii="Garamond" w:hAnsi="Garamond"/>
          <w:sz w:val="22"/>
          <w:szCs w:val="22"/>
        </w:rPr>
        <w:t>361</w:t>
      </w:r>
      <w:r w:rsidRPr="00DA16CE">
        <w:rPr>
          <w:rFonts w:ascii="Garamond" w:hAnsi="Garamond"/>
          <w:sz w:val="22"/>
          <w:szCs w:val="22"/>
        </w:rPr>
        <w:t>. [In englischer Sprache. Unter dem Titel „</w:t>
      </w:r>
      <w:r w:rsidR="00052C0C" w:rsidRPr="00DA16CE">
        <w:rPr>
          <w:rFonts w:ascii="Garamond" w:hAnsi="Garamond"/>
          <w:sz w:val="22"/>
          <w:szCs w:val="22"/>
        </w:rPr>
        <w:t>CXLVII</w:t>
      </w:r>
      <w:r w:rsidRPr="00DA16CE">
        <w:rPr>
          <w:rFonts w:ascii="Garamond" w:hAnsi="Garamond"/>
          <w:sz w:val="22"/>
          <w:szCs w:val="22"/>
        </w:rPr>
        <w:t xml:space="preserve">“] </w:t>
      </w:r>
      <w:hyperlink r:id="rId35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509F555" w14:textId="77777777" w:rsidR="00817F9D" w:rsidRPr="00DA16CE" w:rsidRDefault="00817F9D" w:rsidP="00DA16CE">
      <w:pPr>
        <w:jc w:val="both"/>
        <w:rPr>
          <w:rFonts w:ascii="Garamond" w:hAnsi="Garamond"/>
          <w:b/>
          <w:sz w:val="22"/>
          <w:szCs w:val="22"/>
        </w:rPr>
      </w:pPr>
    </w:p>
    <w:p w14:paraId="359A2B27" w14:textId="483BB488"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Über einige Motive in Schillers Gedicht </w:t>
      </w:r>
      <w:r w:rsidR="005F124D" w:rsidRPr="00DA16CE">
        <w:rPr>
          <w:rFonts w:ascii="Garamond" w:hAnsi="Garamond"/>
          <w:sz w:val="22"/>
          <w:szCs w:val="22"/>
        </w:rPr>
        <w:t>„</w:t>
      </w:r>
      <w:r w:rsidRPr="00DA16CE">
        <w:rPr>
          <w:rFonts w:ascii="Garamond" w:hAnsi="Garamond"/>
          <w:sz w:val="22"/>
          <w:szCs w:val="22"/>
        </w:rPr>
        <w:t>Der Spaziergang</w:t>
      </w:r>
      <w:r w:rsidR="005F124D" w:rsidRPr="00DA16CE">
        <w:rPr>
          <w:rFonts w:ascii="Garamond" w:hAnsi="Garamond"/>
          <w:sz w:val="22"/>
          <w:szCs w:val="22"/>
        </w:rPr>
        <w:t>“</w:t>
      </w:r>
    </w:p>
    <w:p w14:paraId="5A157BC5" w14:textId="7BEE42B6"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400.</w:t>
      </w:r>
    </w:p>
    <w:p w14:paraId="33DB4CBE" w14:textId="70FC519E" w:rsidR="006A770A" w:rsidRPr="00DA16CE" w:rsidRDefault="006A77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052C0C" w:rsidRPr="00DA16CE">
        <w:rPr>
          <w:rFonts w:ascii="Garamond" w:hAnsi="Garamond"/>
          <w:sz w:val="22"/>
          <w:szCs w:val="22"/>
        </w:rPr>
        <w:t>362</w:t>
      </w:r>
      <w:r w:rsidRPr="00DA16CE">
        <w:rPr>
          <w:rFonts w:ascii="Garamond" w:hAnsi="Garamond"/>
          <w:sz w:val="22"/>
          <w:szCs w:val="22"/>
        </w:rPr>
        <w:t>. [In englischer Sprache. Unter dem Titel „</w:t>
      </w:r>
      <w:r w:rsidR="00052C0C" w:rsidRPr="00DA16CE">
        <w:rPr>
          <w:rFonts w:ascii="Garamond" w:hAnsi="Garamond"/>
          <w:sz w:val="22"/>
          <w:szCs w:val="22"/>
        </w:rPr>
        <w:t xml:space="preserve">On </w:t>
      </w:r>
      <w:proofErr w:type="spellStart"/>
      <w:r w:rsidR="0018192A" w:rsidRPr="00DA16CE">
        <w:rPr>
          <w:rFonts w:ascii="Garamond" w:hAnsi="Garamond"/>
          <w:sz w:val="22"/>
          <w:szCs w:val="22"/>
        </w:rPr>
        <w:t>s</w:t>
      </w:r>
      <w:r w:rsidR="00052C0C" w:rsidRPr="00DA16CE">
        <w:rPr>
          <w:rFonts w:ascii="Garamond" w:hAnsi="Garamond"/>
          <w:sz w:val="22"/>
          <w:szCs w:val="22"/>
        </w:rPr>
        <w:t>ome</w:t>
      </w:r>
      <w:proofErr w:type="spellEnd"/>
      <w:r w:rsidR="00052C0C" w:rsidRPr="00DA16CE">
        <w:rPr>
          <w:rFonts w:ascii="Garamond" w:hAnsi="Garamond"/>
          <w:sz w:val="22"/>
          <w:szCs w:val="22"/>
        </w:rPr>
        <w:t xml:space="preserve"> </w:t>
      </w:r>
      <w:proofErr w:type="spellStart"/>
      <w:r w:rsidR="0018192A" w:rsidRPr="00DA16CE">
        <w:rPr>
          <w:rFonts w:ascii="Garamond" w:hAnsi="Garamond"/>
          <w:sz w:val="22"/>
          <w:szCs w:val="22"/>
        </w:rPr>
        <w:t>m</w:t>
      </w:r>
      <w:r w:rsidR="00052C0C" w:rsidRPr="00DA16CE">
        <w:rPr>
          <w:rFonts w:ascii="Garamond" w:hAnsi="Garamond"/>
          <w:sz w:val="22"/>
          <w:szCs w:val="22"/>
        </w:rPr>
        <w:t>otivs</w:t>
      </w:r>
      <w:proofErr w:type="spellEnd"/>
      <w:r w:rsidR="00052C0C" w:rsidRPr="00DA16CE">
        <w:rPr>
          <w:rFonts w:ascii="Garamond" w:hAnsi="Garamond"/>
          <w:sz w:val="22"/>
          <w:szCs w:val="22"/>
        </w:rPr>
        <w:t xml:space="preserve"> in </w:t>
      </w:r>
      <w:proofErr w:type="spellStart"/>
      <w:r w:rsidR="00052C0C" w:rsidRPr="00DA16CE">
        <w:rPr>
          <w:rFonts w:ascii="Garamond" w:hAnsi="Garamond"/>
          <w:sz w:val="22"/>
          <w:szCs w:val="22"/>
        </w:rPr>
        <w:t>Schiller’s</w:t>
      </w:r>
      <w:proofErr w:type="spellEnd"/>
      <w:r w:rsidR="00052C0C" w:rsidRPr="00DA16CE">
        <w:rPr>
          <w:rFonts w:ascii="Garamond" w:hAnsi="Garamond"/>
          <w:sz w:val="22"/>
          <w:szCs w:val="22"/>
        </w:rPr>
        <w:t xml:space="preserve"> </w:t>
      </w:r>
      <w:proofErr w:type="spellStart"/>
      <w:r w:rsidR="0018192A" w:rsidRPr="00DA16CE">
        <w:rPr>
          <w:rFonts w:ascii="Garamond" w:hAnsi="Garamond"/>
          <w:sz w:val="22"/>
          <w:szCs w:val="22"/>
        </w:rPr>
        <w:t>p</w:t>
      </w:r>
      <w:r w:rsidR="00052C0C" w:rsidRPr="00DA16CE">
        <w:rPr>
          <w:rFonts w:ascii="Garamond" w:hAnsi="Garamond"/>
          <w:sz w:val="22"/>
          <w:szCs w:val="22"/>
        </w:rPr>
        <w:t>oem</w:t>
      </w:r>
      <w:proofErr w:type="spellEnd"/>
      <w:r w:rsidR="00052C0C" w:rsidRPr="00DA16CE">
        <w:rPr>
          <w:rFonts w:ascii="Garamond" w:hAnsi="Garamond"/>
          <w:sz w:val="22"/>
          <w:szCs w:val="22"/>
        </w:rPr>
        <w:t xml:space="preserve"> ‚The Walk‘</w:t>
      </w:r>
      <w:r w:rsidRPr="00DA16CE">
        <w:rPr>
          <w:rFonts w:ascii="Garamond" w:hAnsi="Garamond"/>
          <w:sz w:val="22"/>
          <w:szCs w:val="22"/>
        </w:rPr>
        <w:t xml:space="preserve">“] </w:t>
      </w:r>
      <w:hyperlink r:id="rId35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053A0FC2" w14:textId="77777777" w:rsidR="00817F9D" w:rsidRPr="00DA16CE" w:rsidRDefault="00817F9D" w:rsidP="00DA16CE">
      <w:pPr>
        <w:jc w:val="both"/>
        <w:rPr>
          <w:rFonts w:ascii="Garamond" w:hAnsi="Garamond"/>
          <w:b/>
          <w:sz w:val="22"/>
          <w:szCs w:val="22"/>
        </w:rPr>
      </w:pPr>
    </w:p>
    <w:p w14:paraId="6E08FF2C" w14:textId="7E8231EE"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Krankengeschichte</w:t>
      </w:r>
    </w:p>
    <w:p w14:paraId="1F7B3B21" w14:textId="35F70C32"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401.</w:t>
      </w:r>
    </w:p>
    <w:p w14:paraId="61FC6CEC" w14:textId="102E4484" w:rsidR="006A770A" w:rsidRPr="00DA16CE" w:rsidRDefault="006A77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052C0C" w:rsidRPr="00DA16CE">
        <w:rPr>
          <w:rFonts w:ascii="Garamond" w:hAnsi="Garamond"/>
          <w:sz w:val="22"/>
          <w:szCs w:val="22"/>
        </w:rPr>
        <w:t>363</w:t>
      </w:r>
      <w:r w:rsidRPr="00DA16CE">
        <w:rPr>
          <w:rFonts w:ascii="Garamond" w:hAnsi="Garamond"/>
          <w:sz w:val="22"/>
          <w:szCs w:val="22"/>
        </w:rPr>
        <w:t>. [In englischer Sprache. Unter dem Titel „</w:t>
      </w:r>
      <w:r w:rsidR="00052C0C" w:rsidRPr="00DA16CE">
        <w:rPr>
          <w:rFonts w:ascii="Garamond" w:hAnsi="Garamond"/>
          <w:sz w:val="22"/>
          <w:szCs w:val="22"/>
        </w:rPr>
        <w:t xml:space="preserve">Clinical </w:t>
      </w:r>
      <w:proofErr w:type="spellStart"/>
      <w:r w:rsidR="0018192A" w:rsidRPr="00DA16CE">
        <w:rPr>
          <w:rFonts w:ascii="Garamond" w:hAnsi="Garamond"/>
          <w:sz w:val="22"/>
          <w:szCs w:val="22"/>
        </w:rPr>
        <w:t>o</w:t>
      </w:r>
      <w:r w:rsidR="00052C0C" w:rsidRPr="00DA16CE">
        <w:rPr>
          <w:rFonts w:ascii="Garamond" w:hAnsi="Garamond"/>
          <w:sz w:val="22"/>
          <w:szCs w:val="22"/>
        </w:rPr>
        <w:t>bservation</w:t>
      </w:r>
      <w:proofErr w:type="spellEnd"/>
      <w:r w:rsidRPr="00DA16CE">
        <w:rPr>
          <w:rFonts w:ascii="Garamond" w:hAnsi="Garamond"/>
          <w:sz w:val="22"/>
          <w:szCs w:val="22"/>
        </w:rPr>
        <w:t xml:space="preserve">“] </w:t>
      </w:r>
      <w:hyperlink r:id="rId353"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5981690" w14:textId="77777777" w:rsidR="00817F9D" w:rsidRPr="00DA16CE" w:rsidRDefault="00817F9D" w:rsidP="00DA16CE">
      <w:pPr>
        <w:jc w:val="both"/>
        <w:rPr>
          <w:rFonts w:ascii="Garamond" w:hAnsi="Garamond"/>
          <w:b/>
          <w:sz w:val="22"/>
          <w:szCs w:val="22"/>
        </w:rPr>
      </w:pPr>
    </w:p>
    <w:p w14:paraId="64C61D94" w14:textId="619BB008"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Frauen über 40, betrogen von Männern und Regierungen</w:t>
      </w:r>
    </w:p>
    <w:p w14:paraId="46A66748" w14:textId="6A24B27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402.</w:t>
      </w:r>
    </w:p>
    <w:p w14:paraId="09FD3309" w14:textId="10AE9A8C" w:rsidR="006A770A" w:rsidRPr="00DA16CE" w:rsidRDefault="006A77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052C0C" w:rsidRPr="00DA16CE">
        <w:rPr>
          <w:rFonts w:ascii="Garamond" w:hAnsi="Garamond"/>
          <w:sz w:val="22"/>
          <w:szCs w:val="22"/>
          <w:lang w:val="en-GB"/>
        </w:rPr>
        <w:t>364</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52C0C" w:rsidRPr="00DA16CE">
        <w:rPr>
          <w:rFonts w:ascii="Garamond" w:hAnsi="Garamond"/>
          <w:sz w:val="22"/>
          <w:szCs w:val="22"/>
          <w:lang w:val="en-GB"/>
        </w:rPr>
        <w:t>Women over 40, betrayed by men…</w:t>
      </w:r>
      <w:r w:rsidRPr="00DA16CE">
        <w:rPr>
          <w:rFonts w:ascii="Garamond" w:hAnsi="Garamond"/>
          <w:sz w:val="22"/>
          <w:szCs w:val="22"/>
          <w:lang w:val="en-GB"/>
        </w:rPr>
        <w:t xml:space="preserve">“] </w:t>
      </w:r>
      <w:hyperlink r:id="rId35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8D50E3E" w14:textId="77777777" w:rsidR="00817F9D" w:rsidRPr="00DA16CE" w:rsidRDefault="00817F9D" w:rsidP="00DA16CE">
      <w:pPr>
        <w:jc w:val="both"/>
        <w:rPr>
          <w:rFonts w:ascii="Garamond" w:hAnsi="Garamond"/>
          <w:b/>
          <w:sz w:val="22"/>
          <w:szCs w:val="22"/>
        </w:rPr>
      </w:pPr>
    </w:p>
    <w:p w14:paraId="2C2DAE30" w14:textId="1CDEECE0"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Stempel</w:t>
      </w:r>
    </w:p>
    <w:p w14:paraId="20905F9B" w14:textId="2F347BE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403.</w:t>
      </w:r>
    </w:p>
    <w:p w14:paraId="026D52DC" w14:textId="22780EE6" w:rsidR="006A770A" w:rsidRPr="00DA16CE" w:rsidRDefault="006A77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052C0C" w:rsidRPr="00DA16CE">
        <w:rPr>
          <w:rFonts w:ascii="Garamond" w:hAnsi="Garamond"/>
          <w:sz w:val="22"/>
          <w:szCs w:val="22"/>
        </w:rPr>
        <w:t>365</w:t>
      </w:r>
      <w:r w:rsidRPr="00DA16CE">
        <w:rPr>
          <w:rFonts w:ascii="Garamond" w:hAnsi="Garamond"/>
          <w:sz w:val="22"/>
          <w:szCs w:val="22"/>
        </w:rPr>
        <w:t>. [In englischer Sprache. Unter dem Titel „</w:t>
      </w:r>
      <w:r w:rsidR="00052C0C" w:rsidRPr="00DA16CE">
        <w:rPr>
          <w:rFonts w:ascii="Garamond" w:hAnsi="Garamond"/>
          <w:sz w:val="22"/>
          <w:szCs w:val="22"/>
        </w:rPr>
        <w:t xml:space="preserve">The </w:t>
      </w:r>
      <w:proofErr w:type="spellStart"/>
      <w:r w:rsidR="00A44CFB" w:rsidRPr="00DA16CE">
        <w:rPr>
          <w:rFonts w:ascii="Garamond" w:hAnsi="Garamond"/>
          <w:sz w:val="22"/>
          <w:szCs w:val="22"/>
        </w:rPr>
        <w:t>stamp</w:t>
      </w:r>
      <w:r w:rsidR="008C5913" w:rsidRPr="00DA16CE">
        <w:rPr>
          <w:rFonts w:ascii="Garamond" w:hAnsi="Garamond"/>
          <w:sz w:val="22"/>
          <w:szCs w:val="22"/>
        </w:rPr>
        <w:t>servation</w:t>
      </w:r>
      <w:proofErr w:type="spellEnd"/>
      <w:r w:rsidRPr="00DA16CE">
        <w:rPr>
          <w:rFonts w:ascii="Garamond" w:hAnsi="Garamond"/>
          <w:sz w:val="22"/>
          <w:szCs w:val="22"/>
        </w:rPr>
        <w:t xml:space="preserve">“] </w:t>
      </w:r>
      <w:hyperlink r:id="rId35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DB0732E" w14:textId="77777777" w:rsidR="00817F9D" w:rsidRPr="00DA16CE" w:rsidRDefault="00817F9D" w:rsidP="00DA16CE">
      <w:pPr>
        <w:jc w:val="both"/>
        <w:rPr>
          <w:rFonts w:ascii="Garamond" w:hAnsi="Garamond"/>
          <w:b/>
          <w:sz w:val="22"/>
          <w:szCs w:val="22"/>
        </w:rPr>
      </w:pPr>
    </w:p>
    <w:p w14:paraId="5CF52EA9" w14:textId="0B81A429"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Das war etwas, was er nicht verstand</w:t>
      </w:r>
    </w:p>
    <w:p w14:paraId="553F9C8D" w14:textId="58F53DC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3752C" w:rsidRPr="00DA16CE">
        <w:rPr>
          <w:rFonts w:ascii="Garamond" w:hAnsi="Garamond"/>
          <w:sz w:val="22"/>
          <w:szCs w:val="22"/>
          <w:lang w:val="en-GB"/>
        </w:rPr>
        <w:t> </w:t>
      </w:r>
      <w:r w:rsidRPr="00DA16CE">
        <w:rPr>
          <w:rFonts w:ascii="Garamond" w:hAnsi="Garamond"/>
          <w:sz w:val="22"/>
          <w:szCs w:val="22"/>
          <w:lang w:val="en-GB"/>
        </w:rPr>
        <w:t>404.</w:t>
      </w:r>
    </w:p>
    <w:p w14:paraId="0465BC32" w14:textId="1A362439" w:rsidR="00817F9D" w:rsidRPr="00DA16CE" w:rsidRDefault="006A770A" w:rsidP="00DA16CE">
      <w:pPr>
        <w:tabs>
          <w:tab w:val="left" w:pos="426"/>
        </w:tabs>
        <w:ind w:left="709" w:hanging="283"/>
        <w:jc w:val="both"/>
        <w:rPr>
          <w:rFonts w:ascii="Garamond" w:hAnsi="Garamond"/>
          <w:b/>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052C0C" w:rsidRPr="00DA16CE">
        <w:rPr>
          <w:rFonts w:ascii="Garamond" w:hAnsi="Garamond"/>
          <w:sz w:val="22"/>
          <w:szCs w:val="22"/>
        </w:rPr>
        <w:t>366</w:t>
      </w:r>
      <w:r w:rsidRPr="00DA16CE">
        <w:rPr>
          <w:rFonts w:ascii="Garamond" w:hAnsi="Garamond"/>
          <w:sz w:val="22"/>
          <w:szCs w:val="22"/>
        </w:rPr>
        <w:t>. [In englischer Sprache. Unter dem Titel „</w:t>
      </w:r>
      <w:r w:rsidR="00052C0C" w:rsidRPr="00DA16CE">
        <w:rPr>
          <w:rFonts w:ascii="Garamond" w:hAnsi="Garamond"/>
          <w:sz w:val="22"/>
          <w:szCs w:val="22"/>
        </w:rPr>
        <w:t xml:space="preserve">This was </w:t>
      </w:r>
      <w:proofErr w:type="spellStart"/>
      <w:r w:rsidR="00052C0C" w:rsidRPr="00DA16CE">
        <w:rPr>
          <w:rFonts w:ascii="Garamond" w:hAnsi="Garamond"/>
          <w:sz w:val="22"/>
          <w:szCs w:val="22"/>
        </w:rPr>
        <w:t>something</w:t>
      </w:r>
      <w:proofErr w:type="spellEnd"/>
      <w:r w:rsidR="00052C0C" w:rsidRPr="00DA16CE">
        <w:rPr>
          <w:rFonts w:ascii="Garamond" w:hAnsi="Garamond"/>
          <w:sz w:val="22"/>
          <w:szCs w:val="22"/>
        </w:rPr>
        <w:t xml:space="preserve"> he </w:t>
      </w:r>
      <w:proofErr w:type="spellStart"/>
      <w:r w:rsidR="00052C0C" w:rsidRPr="00DA16CE">
        <w:rPr>
          <w:rFonts w:ascii="Garamond" w:hAnsi="Garamond"/>
          <w:sz w:val="22"/>
          <w:szCs w:val="22"/>
        </w:rPr>
        <w:t>didn’t</w:t>
      </w:r>
      <w:proofErr w:type="spellEnd"/>
      <w:r w:rsidR="00052C0C" w:rsidRPr="00DA16CE">
        <w:rPr>
          <w:rFonts w:ascii="Garamond" w:hAnsi="Garamond"/>
          <w:sz w:val="22"/>
          <w:szCs w:val="22"/>
        </w:rPr>
        <w:t xml:space="preserve"> </w:t>
      </w:r>
      <w:proofErr w:type="spellStart"/>
      <w:r w:rsidR="00052C0C" w:rsidRPr="00DA16CE">
        <w:rPr>
          <w:rFonts w:ascii="Garamond" w:hAnsi="Garamond"/>
          <w:sz w:val="22"/>
          <w:szCs w:val="22"/>
        </w:rPr>
        <w:t>understand</w:t>
      </w:r>
      <w:proofErr w:type="spellEnd"/>
      <w:r w:rsidRPr="00DA16CE">
        <w:rPr>
          <w:rFonts w:ascii="Garamond" w:hAnsi="Garamond"/>
          <w:sz w:val="22"/>
          <w:szCs w:val="22"/>
        </w:rPr>
        <w:t xml:space="preserve">“] </w:t>
      </w:r>
      <w:hyperlink r:id="rId356"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AC57AD3" w14:textId="2B53A4EC"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Es war ein Tag, da wir im Grase lagen</w:t>
      </w:r>
    </w:p>
    <w:p w14:paraId="4DF17E04" w14:textId="438823F9"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3752C" w:rsidRPr="00DA16CE">
        <w:rPr>
          <w:rFonts w:ascii="Garamond" w:hAnsi="Garamond"/>
          <w:sz w:val="22"/>
          <w:szCs w:val="22"/>
          <w:lang w:val="en-GB"/>
        </w:rPr>
        <w:t> </w:t>
      </w:r>
      <w:r w:rsidRPr="00DA16CE">
        <w:rPr>
          <w:rFonts w:ascii="Garamond" w:hAnsi="Garamond"/>
          <w:sz w:val="22"/>
          <w:szCs w:val="22"/>
          <w:lang w:val="en-GB"/>
        </w:rPr>
        <w:t>405.</w:t>
      </w:r>
    </w:p>
    <w:p w14:paraId="708D8CB4" w14:textId="7985A10A" w:rsidR="006A770A" w:rsidRPr="00DA16CE" w:rsidRDefault="006A77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lastRenderedPageBreak/>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052C0C" w:rsidRPr="00DA16CE">
        <w:rPr>
          <w:rFonts w:ascii="Garamond" w:hAnsi="Garamond"/>
          <w:sz w:val="22"/>
          <w:szCs w:val="22"/>
          <w:lang w:val="en-GB"/>
        </w:rPr>
        <w:t>367</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52C0C" w:rsidRPr="00DA16CE">
        <w:rPr>
          <w:rFonts w:ascii="Garamond" w:hAnsi="Garamond"/>
          <w:sz w:val="22"/>
          <w:szCs w:val="22"/>
          <w:lang w:val="en-GB"/>
        </w:rPr>
        <w:t>There was a day when we laid in the gras</w:t>
      </w:r>
      <w:r w:rsidRPr="00DA16CE">
        <w:rPr>
          <w:rFonts w:ascii="Garamond" w:hAnsi="Garamond"/>
          <w:sz w:val="22"/>
          <w:szCs w:val="22"/>
          <w:lang w:val="en-GB"/>
        </w:rPr>
        <w:t xml:space="preserve">“] </w:t>
      </w:r>
      <w:hyperlink r:id="rId357"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447C2D9A" w14:textId="77777777" w:rsidR="00817F9D" w:rsidRPr="00DA16CE" w:rsidRDefault="00817F9D" w:rsidP="00DA16CE">
      <w:pPr>
        <w:jc w:val="both"/>
        <w:rPr>
          <w:rFonts w:ascii="Garamond" w:hAnsi="Garamond"/>
          <w:b/>
          <w:sz w:val="22"/>
          <w:szCs w:val="22"/>
        </w:rPr>
      </w:pPr>
    </w:p>
    <w:p w14:paraId="6462EF51" w14:textId="58D8DC59"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Als ich ein Kind war, hab ich nichts </w:t>
      </w:r>
      <w:proofErr w:type="spellStart"/>
      <w:r w:rsidRPr="00DA16CE">
        <w:rPr>
          <w:rFonts w:ascii="Garamond" w:hAnsi="Garamond"/>
          <w:sz w:val="22"/>
          <w:szCs w:val="22"/>
        </w:rPr>
        <w:t>gewußt</w:t>
      </w:r>
      <w:proofErr w:type="spellEnd"/>
    </w:p>
    <w:p w14:paraId="6AEE5817" w14:textId="5BFF40C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3752C" w:rsidRPr="00DA16CE">
        <w:rPr>
          <w:rFonts w:ascii="Garamond" w:hAnsi="Garamond"/>
          <w:sz w:val="22"/>
          <w:szCs w:val="22"/>
          <w:lang w:val="en-GB"/>
        </w:rPr>
        <w:t> </w:t>
      </w:r>
      <w:r w:rsidRPr="00DA16CE">
        <w:rPr>
          <w:rFonts w:ascii="Garamond" w:hAnsi="Garamond"/>
          <w:sz w:val="22"/>
          <w:szCs w:val="22"/>
          <w:lang w:val="en-GB"/>
        </w:rPr>
        <w:t>406.</w:t>
      </w:r>
    </w:p>
    <w:p w14:paraId="0016C517" w14:textId="2C747334" w:rsidR="006A770A" w:rsidRPr="00DA16CE" w:rsidRDefault="006A77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8869D9" w:rsidRPr="00DA16CE">
        <w:rPr>
          <w:rFonts w:ascii="Garamond" w:hAnsi="Garamond"/>
          <w:sz w:val="22"/>
          <w:szCs w:val="22"/>
          <w:lang w:val="en-GB"/>
        </w:rPr>
        <w:t>368</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8869D9" w:rsidRPr="00DA16CE">
        <w:rPr>
          <w:rFonts w:ascii="Garamond" w:hAnsi="Garamond"/>
          <w:sz w:val="22"/>
          <w:szCs w:val="22"/>
          <w:lang w:val="en-GB"/>
        </w:rPr>
        <w:t>When I was a child, I didn’t know</w:t>
      </w:r>
      <w:r w:rsidRPr="00DA16CE">
        <w:rPr>
          <w:rFonts w:ascii="Garamond" w:hAnsi="Garamond"/>
          <w:sz w:val="22"/>
          <w:szCs w:val="22"/>
          <w:lang w:val="en-GB"/>
        </w:rPr>
        <w:t xml:space="preserve">“] </w:t>
      </w:r>
      <w:hyperlink r:id="rId358"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4B660D1" w14:textId="77777777" w:rsidR="00817F9D" w:rsidRPr="00DA16CE" w:rsidRDefault="00817F9D" w:rsidP="00DA16CE">
      <w:pPr>
        <w:jc w:val="both"/>
        <w:rPr>
          <w:rFonts w:ascii="Garamond" w:hAnsi="Garamond"/>
          <w:b/>
          <w:sz w:val="22"/>
          <w:szCs w:val="22"/>
        </w:rPr>
      </w:pPr>
    </w:p>
    <w:p w14:paraId="7B3FA8CE" w14:textId="6A6454B3"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Steh auf, Prolet und stimme ein</w:t>
      </w:r>
    </w:p>
    <w:p w14:paraId="73AD1281" w14:textId="62F837E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00B255D3" w:rsidRPr="00DA16CE">
        <w:rPr>
          <w:rFonts w:ascii="Garamond" w:hAnsi="Garamond"/>
          <w:sz w:val="22"/>
          <w:szCs w:val="22"/>
          <w:lang w:val="en-GB"/>
        </w:rPr>
        <w:t>40</w:t>
      </w:r>
      <w:r w:rsidRPr="00DA16CE">
        <w:rPr>
          <w:rFonts w:ascii="Garamond" w:hAnsi="Garamond"/>
          <w:sz w:val="22"/>
          <w:szCs w:val="22"/>
          <w:lang w:val="en-GB"/>
        </w:rPr>
        <w:t>7.</w:t>
      </w:r>
    </w:p>
    <w:p w14:paraId="202968E0" w14:textId="7A4D4CF1" w:rsidR="006A770A" w:rsidRPr="00DA16CE" w:rsidRDefault="006A77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E73650" w:rsidRPr="00DA16CE">
        <w:rPr>
          <w:rFonts w:ascii="Garamond" w:hAnsi="Garamond"/>
          <w:sz w:val="22"/>
          <w:szCs w:val="22"/>
          <w:lang w:val="en-GB"/>
        </w:rPr>
        <w:t>433</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E73650" w:rsidRPr="00DA16CE">
        <w:rPr>
          <w:rFonts w:ascii="Garamond" w:hAnsi="Garamond"/>
          <w:sz w:val="22"/>
          <w:szCs w:val="22"/>
          <w:lang w:val="en-GB"/>
        </w:rPr>
        <w:t xml:space="preserve">Rise up, </w:t>
      </w:r>
      <w:r w:rsidR="0018192A" w:rsidRPr="00DA16CE">
        <w:rPr>
          <w:rFonts w:ascii="Garamond" w:hAnsi="Garamond"/>
          <w:sz w:val="22"/>
          <w:szCs w:val="22"/>
          <w:lang w:val="en-GB"/>
        </w:rPr>
        <w:t>p</w:t>
      </w:r>
      <w:r w:rsidR="00E73650" w:rsidRPr="00DA16CE">
        <w:rPr>
          <w:rFonts w:ascii="Garamond" w:hAnsi="Garamond"/>
          <w:sz w:val="22"/>
          <w:szCs w:val="22"/>
          <w:lang w:val="en-GB"/>
        </w:rPr>
        <w:t>roletarian, and join in</w:t>
      </w:r>
      <w:r w:rsidRPr="00DA16CE">
        <w:rPr>
          <w:rFonts w:ascii="Garamond" w:hAnsi="Garamond"/>
          <w:sz w:val="22"/>
          <w:szCs w:val="22"/>
          <w:lang w:val="en-GB"/>
        </w:rPr>
        <w:t xml:space="preserve">“] </w:t>
      </w:r>
      <w:hyperlink r:id="rId359"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1ABE43C" w14:textId="77777777" w:rsidR="00817F9D" w:rsidRPr="00DA16CE" w:rsidRDefault="00817F9D" w:rsidP="00DA16CE">
      <w:pPr>
        <w:jc w:val="both"/>
        <w:rPr>
          <w:rFonts w:ascii="Garamond" w:hAnsi="Garamond"/>
          <w:b/>
          <w:sz w:val="22"/>
          <w:szCs w:val="22"/>
        </w:rPr>
      </w:pPr>
    </w:p>
    <w:p w14:paraId="36066D41" w14:textId="71313E78"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Stehen die Väter auf […]</w:t>
      </w:r>
    </w:p>
    <w:p w14:paraId="4A5FB7ED" w14:textId="0C0156B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408f.</w:t>
      </w:r>
    </w:p>
    <w:p w14:paraId="65727FCA" w14:textId="1DB10720" w:rsidR="006A770A" w:rsidRPr="00DA16CE" w:rsidRDefault="006A77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8869D9" w:rsidRPr="00DA16CE">
        <w:rPr>
          <w:rFonts w:ascii="Garamond" w:hAnsi="Garamond"/>
          <w:sz w:val="22"/>
          <w:szCs w:val="22"/>
          <w:lang w:val="en-GB"/>
        </w:rPr>
        <w:t>369</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8869D9" w:rsidRPr="00DA16CE">
        <w:rPr>
          <w:rFonts w:ascii="Garamond" w:hAnsi="Garamond"/>
          <w:sz w:val="22"/>
          <w:szCs w:val="22"/>
          <w:lang w:val="en-GB"/>
        </w:rPr>
        <w:t>Fathe</w:t>
      </w:r>
      <w:r w:rsidR="00A952EE" w:rsidRPr="00DA16CE">
        <w:rPr>
          <w:rFonts w:ascii="Garamond" w:hAnsi="Garamond"/>
          <w:sz w:val="22"/>
          <w:szCs w:val="22"/>
          <w:lang w:val="en-GB"/>
        </w:rPr>
        <w:t>rs get up so that children sleep</w:t>
      </w:r>
      <w:r w:rsidR="008869D9" w:rsidRPr="00DA16CE">
        <w:rPr>
          <w:rFonts w:ascii="Garamond" w:hAnsi="Garamond"/>
          <w:sz w:val="22"/>
          <w:szCs w:val="22"/>
          <w:lang w:val="en-GB"/>
        </w:rPr>
        <w:t>…</w:t>
      </w:r>
      <w:r w:rsidRPr="00DA16CE">
        <w:rPr>
          <w:rFonts w:ascii="Garamond" w:hAnsi="Garamond"/>
          <w:sz w:val="22"/>
          <w:szCs w:val="22"/>
          <w:lang w:val="en-GB"/>
        </w:rPr>
        <w:t xml:space="preserve">“] </w:t>
      </w:r>
      <w:hyperlink r:id="rId36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51FC8AD" w14:textId="77777777" w:rsidR="00817F9D" w:rsidRPr="00DA16CE" w:rsidRDefault="00817F9D" w:rsidP="00DA16CE">
      <w:pPr>
        <w:jc w:val="both"/>
        <w:rPr>
          <w:rFonts w:ascii="Garamond" w:hAnsi="Garamond"/>
          <w:b/>
          <w:sz w:val="22"/>
          <w:szCs w:val="22"/>
        </w:rPr>
      </w:pPr>
    </w:p>
    <w:p w14:paraId="0B765559" w14:textId="2A687F27"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Im Schatten</w:t>
      </w:r>
    </w:p>
    <w:p w14:paraId="3F627CEC" w14:textId="65C870CD"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410.</w:t>
      </w:r>
    </w:p>
    <w:p w14:paraId="73CFF2F0" w14:textId="78227D9B" w:rsidR="006A770A" w:rsidRPr="00DA16CE" w:rsidRDefault="006A77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8869D9" w:rsidRPr="00DA16CE">
        <w:rPr>
          <w:rFonts w:ascii="Garamond" w:hAnsi="Garamond"/>
          <w:sz w:val="22"/>
          <w:szCs w:val="22"/>
        </w:rPr>
        <w:t>370</w:t>
      </w:r>
      <w:r w:rsidRPr="00DA16CE">
        <w:rPr>
          <w:rFonts w:ascii="Garamond" w:hAnsi="Garamond"/>
          <w:sz w:val="22"/>
          <w:szCs w:val="22"/>
        </w:rPr>
        <w:t>. [In englischer Sprache. Unter dem Titel „</w:t>
      </w:r>
      <w:r w:rsidR="008869D9" w:rsidRPr="00DA16CE">
        <w:rPr>
          <w:rFonts w:ascii="Garamond" w:hAnsi="Garamond"/>
          <w:sz w:val="22"/>
          <w:szCs w:val="22"/>
        </w:rPr>
        <w:t xml:space="preserve">In </w:t>
      </w:r>
      <w:proofErr w:type="spellStart"/>
      <w:r w:rsidR="008869D9" w:rsidRPr="00DA16CE">
        <w:rPr>
          <w:rFonts w:ascii="Garamond" w:hAnsi="Garamond"/>
          <w:sz w:val="22"/>
          <w:szCs w:val="22"/>
        </w:rPr>
        <w:t>the</w:t>
      </w:r>
      <w:proofErr w:type="spellEnd"/>
      <w:r w:rsidR="008869D9" w:rsidRPr="00DA16CE">
        <w:rPr>
          <w:rFonts w:ascii="Garamond" w:hAnsi="Garamond"/>
          <w:sz w:val="22"/>
          <w:szCs w:val="22"/>
        </w:rPr>
        <w:t xml:space="preserve"> </w:t>
      </w:r>
      <w:proofErr w:type="spellStart"/>
      <w:r w:rsidR="008869D9" w:rsidRPr="00DA16CE">
        <w:rPr>
          <w:rFonts w:ascii="Garamond" w:hAnsi="Garamond"/>
          <w:sz w:val="22"/>
          <w:szCs w:val="22"/>
        </w:rPr>
        <w:t>shadow</w:t>
      </w:r>
      <w:proofErr w:type="spellEnd"/>
      <w:r w:rsidRPr="00DA16CE">
        <w:rPr>
          <w:rFonts w:ascii="Garamond" w:hAnsi="Garamond"/>
          <w:sz w:val="22"/>
          <w:szCs w:val="22"/>
        </w:rPr>
        <w:t xml:space="preserve">“] </w:t>
      </w:r>
      <w:hyperlink r:id="rId36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405F4F0A" w14:textId="77777777" w:rsidR="00817F9D" w:rsidRPr="00DA16CE" w:rsidRDefault="00817F9D" w:rsidP="00DA16CE">
      <w:pPr>
        <w:jc w:val="both"/>
        <w:rPr>
          <w:rFonts w:ascii="Garamond" w:hAnsi="Garamond"/>
          <w:b/>
          <w:sz w:val="22"/>
          <w:szCs w:val="22"/>
        </w:rPr>
      </w:pPr>
    </w:p>
    <w:p w14:paraId="41A40883" w14:textId="559C4336"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Aktivistenreim</w:t>
      </w:r>
    </w:p>
    <w:p w14:paraId="2367FC4A" w14:textId="1F76A46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411.</w:t>
      </w:r>
    </w:p>
    <w:p w14:paraId="6D4354A6" w14:textId="61327F59" w:rsidR="006A770A" w:rsidRPr="00DA16CE" w:rsidRDefault="006A77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w:t>
      </w:r>
      <w:r w:rsidR="008869D9" w:rsidRPr="00DA16CE">
        <w:rPr>
          <w:rFonts w:ascii="Garamond" w:hAnsi="Garamond"/>
          <w:sz w:val="22"/>
          <w:szCs w:val="22"/>
        </w:rPr>
        <w:t>371</w:t>
      </w:r>
      <w:r w:rsidRPr="00DA16CE">
        <w:rPr>
          <w:rFonts w:ascii="Garamond" w:hAnsi="Garamond"/>
          <w:sz w:val="22"/>
          <w:szCs w:val="22"/>
        </w:rPr>
        <w:t>. [In englischer Sprache. Unter dem Titel „</w:t>
      </w:r>
      <w:proofErr w:type="spellStart"/>
      <w:r w:rsidR="008869D9" w:rsidRPr="00DA16CE">
        <w:rPr>
          <w:rFonts w:ascii="Garamond" w:hAnsi="Garamond"/>
          <w:sz w:val="22"/>
          <w:szCs w:val="22"/>
        </w:rPr>
        <w:t>Activist</w:t>
      </w:r>
      <w:proofErr w:type="spellEnd"/>
      <w:r w:rsidR="008869D9" w:rsidRPr="00DA16CE">
        <w:rPr>
          <w:rFonts w:ascii="Garamond" w:hAnsi="Garamond"/>
          <w:sz w:val="22"/>
          <w:szCs w:val="22"/>
        </w:rPr>
        <w:t xml:space="preserve"> </w:t>
      </w:r>
      <w:proofErr w:type="spellStart"/>
      <w:r w:rsidR="0018192A" w:rsidRPr="00DA16CE">
        <w:rPr>
          <w:rFonts w:ascii="Garamond" w:hAnsi="Garamond"/>
          <w:sz w:val="22"/>
          <w:szCs w:val="22"/>
        </w:rPr>
        <w:t>r</w:t>
      </w:r>
      <w:r w:rsidR="008869D9" w:rsidRPr="00DA16CE">
        <w:rPr>
          <w:rFonts w:ascii="Garamond" w:hAnsi="Garamond"/>
          <w:sz w:val="22"/>
          <w:szCs w:val="22"/>
        </w:rPr>
        <w:t>hyme</w:t>
      </w:r>
      <w:proofErr w:type="spellEnd"/>
      <w:r w:rsidRPr="00DA16CE">
        <w:rPr>
          <w:rFonts w:ascii="Garamond" w:hAnsi="Garamond"/>
          <w:sz w:val="22"/>
          <w:szCs w:val="22"/>
        </w:rPr>
        <w:t xml:space="preserve">“] </w:t>
      </w:r>
      <w:hyperlink r:id="rId36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67466B90" w14:textId="77777777" w:rsidR="00817F9D" w:rsidRPr="00DA16CE" w:rsidRDefault="00817F9D" w:rsidP="00DA16CE">
      <w:pPr>
        <w:jc w:val="both"/>
        <w:rPr>
          <w:rFonts w:ascii="Garamond" w:hAnsi="Garamond"/>
          <w:b/>
          <w:sz w:val="22"/>
          <w:szCs w:val="22"/>
        </w:rPr>
      </w:pPr>
    </w:p>
    <w:p w14:paraId="757A842C" w14:textId="258CC999"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Krieg oder Frieden. Aufbruch oder Abgang</w:t>
      </w:r>
    </w:p>
    <w:p w14:paraId="1399547F" w14:textId="26E33BF2"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6A770A" w:rsidRPr="00DA16CE">
        <w:rPr>
          <w:rFonts w:ascii="Garamond" w:hAnsi="Garamond"/>
          <w:sz w:val="22"/>
          <w:szCs w:val="22"/>
        </w:rPr>
        <w:tab/>
        <w:t>–</w:t>
      </w:r>
      <w:r w:rsidR="006A770A"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B63A37" w:rsidRPr="00DA16CE">
        <w:rPr>
          <w:rFonts w:ascii="Garamond" w:hAnsi="Garamond"/>
          <w:sz w:val="22"/>
          <w:szCs w:val="22"/>
          <w:lang w:val="en-GB"/>
        </w:rPr>
        <w:t> </w:t>
      </w:r>
      <w:r w:rsidRPr="00DA16CE">
        <w:rPr>
          <w:rFonts w:ascii="Garamond" w:hAnsi="Garamond"/>
          <w:sz w:val="22"/>
          <w:szCs w:val="22"/>
          <w:lang w:val="en-GB"/>
        </w:rPr>
        <w:t>412.</w:t>
      </w:r>
    </w:p>
    <w:p w14:paraId="1ABD2EBB" w14:textId="48F34431" w:rsidR="006A770A" w:rsidRPr="00DA16CE" w:rsidRDefault="006A77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8869D9" w:rsidRPr="00DA16CE">
        <w:rPr>
          <w:rFonts w:ascii="Garamond" w:hAnsi="Garamond"/>
          <w:sz w:val="22"/>
          <w:szCs w:val="22"/>
          <w:lang w:val="en-GB"/>
        </w:rPr>
        <w:t>37</w:t>
      </w:r>
      <w:r w:rsidRPr="00DA16CE">
        <w:rPr>
          <w:rFonts w:ascii="Garamond" w:hAnsi="Garamond"/>
          <w:sz w:val="22"/>
          <w:szCs w:val="22"/>
          <w:lang w:val="en-GB"/>
        </w:rPr>
        <w:t xml:space="preserve">2.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8869D9" w:rsidRPr="00DA16CE">
        <w:rPr>
          <w:rFonts w:ascii="Garamond" w:hAnsi="Garamond"/>
          <w:sz w:val="22"/>
          <w:szCs w:val="22"/>
          <w:lang w:val="en-GB"/>
        </w:rPr>
        <w:t>War or peace. Start or finish</w:t>
      </w:r>
      <w:r w:rsidRPr="00DA16CE">
        <w:rPr>
          <w:rFonts w:ascii="Garamond" w:hAnsi="Garamond"/>
          <w:sz w:val="22"/>
          <w:szCs w:val="22"/>
          <w:lang w:val="en-GB"/>
        </w:rPr>
        <w:t xml:space="preserve">“] </w:t>
      </w:r>
      <w:hyperlink r:id="rId363"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7C4B562A" w14:textId="77777777" w:rsidR="00817F9D" w:rsidRPr="00DA16CE" w:rsidRDefault="00817F9D" w:rsidP="00DA16CE">
      <w:pPr>
        <w:jc w:val="both"/>
        <w:rPr>
          <w:rFonts w:ascii="Garamond" w:hAnsi="Garamond"/>
          <w:b/>
          <w:sz w:val="22"/>
          <w:szCs w:val="22"/>
        </w:rPr>
      </w:pPr>
    </w:p>
    <w:p w14:paraId="01B2469E" w14:textId="767F83E9"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Stein tanzt […</w:t>
      </w:r>
    </w:p>
    <w:p w14:paraId="713574C7" w14:textId="5687CB71"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A9324C" w:rsidRPr="00DA16CE">
        <w:rPr>
          <w:rFonts w:ascii="Garamond" w:hAnsi="Garamond"/>
          <w:sz w:val="22"/>
          <w:szCs w:val="22"/>
        </w:rPr>
        <w:tab/>
        <w:t>–</w:t>
      </w:r>
      <w:r w:rsidR="00A9324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413.</w:t>
      </w:r>
    </w:p>
    <w:p w14:paraId="1B233E32" w14:textId="270B4C20" w:rsidR="00A9324C" w:rsidRPr="00DA16CE" w:rsidRDefault="00A9324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w:t>
      </w:r>
      <w:r w:rsidR="008869D9" w:rsidRPr="00DA16CE">
        <w:rPr>
          <w:rFonts w:ascii="Garamond" w:hAnsi="Garamond"/>
          <w:sz w:val="22"/>
          <w:szCs w:val="22"/>
          <w:lang w:val="en-GB"/>
        </w:rPr>
        <w:t>373</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8869D9" w:rsidRPr="00DA16CE">
        <w:rPr>
          <w:rFonts w:ascii="Garamond" w:hAnsi="Garamond"/>
          <w:sz w:val="22"/>
          <w:szCs w:val="22"/>
          <w:lang w:val="en-GB"/>
        </w:rPr>
        <w:t xml:space="preserve">The stone dances, </w:t>
      </w:r>
      <w:r w:rsidR="0018192A" w:rsidRPr="00DA16CE">
        <w:rPr>
          <w:rFonts w:ascii="Garamond" w:hAnsi="Garamond"/>
          <w:sz w:val="22"/>
          <w:szCs w:val="22"/>
          <w:lang w:val="en-GB"/>
        </w:rPr>
        <w:t>c</w:t>
      </w:r>
      <w:r w:rsidR="008869D9" w:rsidRPr="00DA16CE">
        <w:rPr>
          <w:rFonts w:ascii="Garamond" w:hAnsi="Garamond"/>
          <w:sz w:val="22"/>
          <w:szCs w:val="22"/>
          <w:lang w:val="en-GB"/>
        </w:rPr>
        <w:t>horeography: a high-rise crane”</w:t>
      </w:r>
      <w:r w:rsidRPr="00DA16CE">
        <w:rPr>
          <w:rFonts w:ascii="Garamond" w:hAnsi="Garamond"/>
          <w:sz w:val="22"/>
          <w:szCs w:val="22"/>
          <w:lang w:val="en-GB"/>
        </w:rPr>
        <w:t xml:space="preserve">] </w:t>
      </w:r>
      <w:hyperlink r:id="rId364"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2ACDE94F" w14:textId="77777777" w:rsidR="00817F9D" w:rsidRPr="00DA16CE" w:rsidRDefault="00817F9D" w:rsidP="00DA16CE">
      <w:pPr>
        <w:jc w:val="both"/>
        <w:rPr>
          <w:rFonts w:ascii="Garamond" w:hAnsi="Garamond"/>
          <w:b/>
          <w:sz w:val="22"/>
          <w:szCs w:val="22"/>
        </w:rPr>
      </w:pPr>
    </w:p>
    <w:p w14:paraId="07B24579" w14:textId="09DFE877" w:rsidR="00B87153" w:rsidRPr="00DA16CE" w:rsidRDefault="009D45D0" w:rsidP="00DA16CE">
      <w:pPr>
        <w:jc w:val="both"/>
        <w:rPr>
          <w:rFonts w:ascii="Garamond" w:hAnsi="Garamond"/>
          <w:sz w:val="22"/>
          <w:szCs w:val="22"/>
        </w:rPr>
      </w:pPr>
      <w:r w:rsidRPr="00DA16CE">
        <w:rPr>
          <w:rFonts w:ascii="Garamond" w:hAnsi="Garamond"/>
          <w:b/>
          <w:sz w:val="22"/>
          <w:szCs w:val="22"/>
        </w:rPr>
        <w:lastRenderedPageBreak/>
        <w:t>Müller, Heiner:</w:t>
      </w:r>
      <w:r w:rsidRPr="00DA16CE">
        <w:rPr>
          <w:rFonts w:ascii="Garamond" w:hAnsi="Garamond"/>
          <w:sz w:val="22"/>
          <w:szCs w:val="22"/>
        </w:rPr>
        <w:t xml:space="preserve"> Sein Großvater fiel</w:t>
      </w:r>
    </w:p>
    <w:p w14:paraId="387C4EA5" w14:textId="25B533B8"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869D9" w:rsidRPr="00DA16CE">
        <w:rPr>
          <w:rFonts w:ascii="Garamond" w:hAnsi="Garamond"/>
          <w:sz w:val="22"/>
          <w:szCs w:val="22"/>
        </w:rPr>
        <w:tab/>
        <w:t>–</w:t>
      </w:r>
      <w:r w:rsidR="008869D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414.</w:t>
      </w:r>
    </w:p>
    <w:p w14:paraId="5936EEE7" w14:textId="1B16604D" w:rsidR="002A036C" w:rsidRPr="00DA16CE" w:rsidRDefault="002A036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37</w:t>
      </w:r>
      <w:r w:rsidR="007A5EF0" w:rsidRPr="00DA16CE">
        <w:rPr>
          <w:rFonts w:ascii="Garamond" w:hAnsi="Garamond"/>
          <w:sz w:val="22"/>
          <w:szCs w:val="22"/>
        </w:rPr>
        <w:t>4</w:t>
      </w:r>
      <w:r w:rsidRPr="00DA16CE">
        <w:rPr>
          <w:rFonts w:ascii="Garamond" w:hAnsi="Garamond"/>
          <w:sz w:val="22"/>
          <w:szCs w:val="22"/>
        </w:rPr>
        <w:t>. [In englischer Sprache. Unter dem Titel „</w:t>
      </w:r>
      <w:r w:rsidR="007A5EF0" w:rsidRPr="00DA16CE">
        <w:rPr>
          <w:rFonts w:ascii="Garamond" w:hAnsi="Garamond"/>
          <w:sz w:val="22"/>
          <w:szCs w:val="22"/>
        </w:rPr>
        <w:t xml:space="preserve">The </w:t>
      </w:r>
      <w:proofErr w:type="spellStart"/>
      <w:r w:rsidR="007A5EF0" w:rsidRPr="00DA16CE">
        <w:rPr>
          <w:rFonts w:ascii="Garamond" w:hAnsi="Garamond"/>
          <w:sz w:val="22"/>
          <w:szCs w:val="22"/>
        </w:rPr>
        <w:t>grandfather</w:t>
      </w:r>
      <w:proofErr w:type="spellEnd"/>
      <w:r w:rsidR="007A5EF0" w:rsidRPr="00DA16CE">
        <w:rPr>
          <w:rFonts w:ascii="Garamond" w:hAnsi="Garamond"/>
          <w:sz w:val="22"/>
          <w:szCs w:val="22"/>
        </w:rPr>
        <w:t xml:space="preserve"> </w:t>
      </w:r>
      <w:proofErr w:type="spellStart"/>
      <w:r w:rsidR="007A5EF0" w:rsidRPr="00DA16CE">
        <w:rPr>
          <w:rFonts w:ascii="Garamond" w:hAnsi="Garamond"/>
          <w:sz w:val="22"/>
          <w:szCs w:val="22"/>
        </w:rPr>
        <w:t>fell</w:t>
      </w:r>
      <w:proofErr w:type="spellEnd"/>
      <w:r w:rsidRPr="00DA16CE">
        <w:rPr>
          <w:rFonts w:ascii="Garamond" w:hAnsi="Garamond"/>
          <w:sz w:val="22"/>
          <w:szCs w:val="22"/>
        </w:rPr>
        <w:t xml:space="preserve">“] </w:t>
      </w:r>
      <w:hyperlink r:id="rId36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13E1ECB5" w14:textId="77777777" w:rsidR="00817F9D" w:rsidRPr="00DA16CE" w:rsidRDefault="00817F9D" w:rsidP="00DA16CE">
      <w:pPr>
        <w:jc w:val="both"/>
        <w:rPr>
          <w:rFonts w:ascii="Garamond" w:hAnsi="Garamond"/>
          <w:b/>
          <w:sz w:val="22"/>
          <w:szCs w:val="22"/>
        </w:rPr>
      </w:pPr>
    </w:p>
    <w:p w14:paraId="0F4A7CE2" w14:textId="338DE466"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Erhard der Sparer</w:t>
      </w:r>
    </w:p>
    <w:p w14:paraId="5D428A48" w14:textId="77A5B294"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869D9" w:rsidRPr="00DA16CE">
        <w:rPr>
          <w:rFonts w:ascii="Garamond" w:hAnsi="Garamond"/>
          <w:sz w:val="22"/>
          <w:szCs w:val="22"/>
        </w:rPr>
        <w:tab/>
        <w:t>–</w:t>
      </w:r>
      <w:r w:rsidR="008869D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415.</w:t>
      </w:r>
    </w:p>
    <w:p w14:paraId="1578C423" w14:textId="514A6478" w:rsidR="002A036C" w:rsidRPr="00DA16CE" w:rsidRDefault="002A036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37</w:t>
      </w:r>
      <w:r w:rsidR="00030927" w:rsidRPr="00DA16CE">
        <w:rPr>
          <w:rFonts w:ascii="Garamond" w:hAnsi="Garamond"/>
          <w:sz w:val="22"/>
          <w:szCs w:val="22"/>
        </w:rPr>
        <w:t>5</w:t>
      </w:r>
      <w:r w:rsidRPr="00DA16CE">
        <w:rPr>
          <w:rFonts w:ascii="Garamond" w:hAnsi="Garamond"/>
          <w:sz w:val="22"/>
          <w:szCs w:val="22"/>
        </w:rPr>
        <w:t>. [In englischer Sprache. Unter dem Titel „</w:t>
      </w:r>
      <w:r w:rsidR="00030927" w:rsidRPr="00DA16CE">
        <w:rPr>
          <w:rFonts w:ascii="Garamond" w:hAnsi="Garamond"/>
          <w:sz w:val="22"/>
          <w:szCs w:val="22"/>
        </w:rPr>
        <w:t xml:space="preserve">Erhard The </w:t>
      </w:r>
      <w:proofErr w:type="spellStart"/>
      <w:r w:rsidR="0018192A" w:rsidRPr="00DA16CE">
        <w:rPr>
          <w:rFonts w:ascii="Garamond" w:hAnsi="Garamond"/>
          <w:sz w:val="22"/>
          <w:szCs w:val="22"/>
        </w:rPr>
        <w:t>m</w:t>
      </w:r>
      <w:r w:rsidR="00030927" w:rsidRPr="00DA16CE">
        <w:rPr>
          <w:rFonts w:ascii="Garamond" w:hAnsi="Garamond"/>
          <w:sz w:val="22"/>
          <w:szCs w:val="22"/>
        </w:rPr>
        <w:t>iser</w:t>
      </w:r>
      <w:proofErr w:type="spellEnd"/>
      <w:r w:rsidRPr="00DA16CE">
        <w:rPr>
          <w:rFonts w:ascii="Garamond" w:hAnsi="Garamond"/>
          <w:sz w:val="22"/>
          <w:szCs w:val="22"/>
        </w:rPr>
        <w:t xml:space="preserve">“] </w:t>
      </w:r>
      <w:hyperlink r:id="rId366"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CBFE4A4" w14:textId="77777777" w:rsidR="00817F9D" w:rsidRPr="00DA16CE" w:rsidRDefault="00817F9D" w:rsidP="00DA16CE">
      <w:pPr>
        <w:jc w:val="both"/>
        <w:rPr>
          <w:rFonts w:ascii="Garamond" w:hAnsi="Garamond"/>
          <w:b/>
          <w:sz w:val="22"/>
          <w:szCs w:val="22"/>
        </w:rPr>
      </w:pPr>
    </w:p>
    <w:p w14:paraId="5AEFFC41" w14:textId="2AC0CCA8"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Ich kann dir die Welt nicht vor die Füße legen</w:t>
      </w:r>
    </w:p>
    <w:p w14:paraId="48B3446A" w14:textId="06378A44"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8869D9" w:rsidRPr="00DA16CE">
        <w:rPr>
          <w:rFonts w:ascii="Garamond" w:hAnsi="Garamond"/>
          <w:sz w:val="22"/>
          <w:szCs w:val="22"/>
        </w:rPr>
        <w:tab/>
        <w:t>–</w:t>
      </w:r>
      <w:r w:rsidR="008869D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484761" w:rsidRPr="00DA16CE">
        <w:rPr>
          <w:rFonts w:ascii="Garamond" w:hAnsi="Garamond"/>
          <w:sz w:val="22"/>
          <w:szCs w:val="22"/>
        </w:rPr>
        <w:t> </w:t>
      </w:r>
      <w:r w:rsidRPr="00DA16CE">
        <w:rPr>
          <w:rFonts w:ascii="Garamond" w:hAnsi="Garamond"/>
          <w:sz w:val="22"/>
          <w:szCs w:val="22"/>
        </w:rPr>
        <w:t>416.</w:t>
      </w:r>
    </w:p>
    <w:p w14:paraId="1BC00AAD" w14:textId="4E9B03D4" w:rsidR="00C317DE" w:rsidRPr="00DA16CE" w:rsidRDefault="00C317DE" w:rsidP="00DA16CE">
      <w:pPr>
        <w:tabs>
          <w:tab w:val="left" w:pos="426"/>
        </w:tabs>
        <w:ind w:left="709" w:hanging="709"/>
        <w:jc w:val="both"/>
        <w:rPr>
          <w:rFonts w:ascii="Garamond" w:hAnsi="Garamond"/>
          <w:sz w:val="22"/>
          <w:szCs w:val="22"/>
        </w:rPr>
      </w:pPr>
      <w:r w:rsidRPr="00DA16CE">
        <w:rPr>
          <w:rFonts w:ascii="Garamond" w:hAnsi="Garamond"/>
          <w:sz w:val="22"/>
          <w:szCs w:val="22"/>
        </w:rPr>
        <w:tab/>
        <w:t>–</w:t>
      </w:r>
      <w:r w:rsidRPr="00DA16CE">
        <w:rPr>
          <w:rFonts w:ascii="Garamond" w:hAnsi="Garamond"/>
          <w:sz w:val="22"/>
          <w:szCs w:val="22"/>
        </w:rPr>
        <w:tab/>
        <w:t xml:space="preserve">H. M.: </w:t>
      </w:r>
      <w:r w:rsidRPr="00DA16CE">
        <w:rPr>
          <w:rFonts w:ascii="Garamond" w:hAnsi="Garamond"/>
          <w:sz w:val="22"/>
          <w:szCs w:val="22"/>
          <w:lang w:val="nl-NL"/>
        </w:rPr>
        <w:t xml:space="preserve">Eenzame teksten die op geschiedenis wachten. Hg. und übersetzt von Marcel Otten. Amsterdam: De Nieuwe Toneelbibliotheek 2018, S. 81.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Ik kan de wereld niet aan je voeten leggen</w:t>
      </w:r>
      <w:r w:rsidR="003F6769" w:rsidRPr="00DA16CE">
        <w:rPr>
          <w:rFonts w:ascii="Garamond" w:hAnsi="Garamond"/>
          <w:sz w:val="22"/>
          <w:szCs w:val="22"/>
          <w:lang w:val="nl-NL"/>
        </w:rPr>
        <w:t>”</w:t>
      </w:r>
      <w:r w:rsidRPr="00DA16CE">
        <w:rPr>
          <w:rFonts w:ascii="Garamond" w:hAnsi="Garamond"/>
          <w:sz w:val="22"/>
          <w:szCs w:val="22"/>
          <w:lang w:val="nl-NL"/>
        </w:rPr>
        <w:t>]</w:t>
      </w:r>
    </w:p>
    <w:p w14:paraId="5826589A" w14:textId="0A3B95B2" w:rsidR="002A036C" w:rsidRPr="00DA16CE" w:rsidRDefault="002A036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w:t>
      </w:r>
      <w:r w:rsidRPr="00DA16CE">
        <w:rPr>
          <w:rFonts w:ascii="Garamond" w:hAnsi="Garamond"/>
          <w:sz w:val="22"/>
          <w:szCs w:val="22"/>
          <w:lang w:val="en-GB"/>
        </w:rPr>
        <w:t>London/New York/Calcutta 2021, S. 37</w:t>
      </w:r>
      <w:r w:rsidR="00030927" w:rsidRPr="00DA16CE">
        <w:rPr>
          <w:rFonts w:ascii="Garamond" w:hAnsi="Garamond"/>
          <w:sz w:val="22"/>
          <w:szCs w:val="22"/>
          <w:lang w:val="en-GB"/>
        </w:rPr>
        <w:t>6</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030927" w:rsidRPr="00DA16CE">
        <w:rPr>
          <w:rFonts w:ascii="Garamond" w:hAnsi="Garamond"/>
          <w:sz w:val="22"/>
          <w:szCs w:val="22"/>
          <w:lang w:val="en-GB"/>
        </w:rPr>
        <w:t>I cannot lay the world at your feet</w:t>
      </w:r>
      <w:r w:rsidRPr="00DA16CE">
        <w:rPr>
          <w:rFonts w:ascii="Garamond" w:hAnsi="Garamond"/>
          <w:sz w:val="22"/>
          <w:szCs w:val="22"/>
          <w:lang w:val="en-GB"/>
        </w:rPr>
        <w:t xml:space="preserve">“] </w:t>
      </w:r>
      <w:hyperlink r:id="rId367"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2054725F" w14:textId="77777777" w:rsidR="00817F9D" w:rsidRPr="00DA16CE" w:rsidRDefault="00817F9D" w:rsidP="00DA16CE">
      <w:pPr>
        <w:jc w:val="both"/>
        <w:rPr>
          <w:rFonts w:ascii="Garamond" w:hAnsi="Garamond"/>
          <w:b/>
          <w:sz w:val="22"/>
          <w:szCs w:val="22"/>
        </w:rPr>
      </w:pPr>
    </w:p>
    <w:p w14:paraId="1FE22EC0" w14:textId="040FE4D5"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Im Februar auf Mitternacht</w:t>
      </w:r>
    </w:p>
    <w:p w14:paraId="62B47483" w14:textId="05D89E75"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869D9" w:rsidRPr="00DA16CE">
        <w:rPr>
          <w:rFonts w:ascii="Garamond" w:hAnsi="Garamond"/>
          <w:sz w:val="22"/>
          <w:szCs w:val="22"/>
        </w:rPr>
        <w:tab/>
        <w:t>–</w:t>
      </w:r>
      <w:r w:rsidR="008869D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417f.</w:t>
      </w:r>
    </w:p>
    <w:p w14:paraId="01CCC406" w14:textId="153DA364" w:rsidR="002A036C" w:rsidRPr="00DA16CE" w:rsidRDefault="002A036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37</w:t>
      </w:r>
      <w:r w:rsidR="00030927" w:rsidRPr="00DA16CE">
        <w:rPr>
          <w:rFonts w:ascii="Garamond" w:hAnsi="Garamond"/>
          <w:sz w:val="22"/>
          <w:szCs w:val="22"/>
        </w:rPr>
        <w:t>7</w:t>
      </w:r>
      <w:r w:rsidRPr="00DA16CE">
        <w:rPr>
          <w:rFonts w:ascii="Garamond" w:hAnsi="Garamond"/>
          <w:sz w:val="22"/>
          <w:szCs w:val="22"/>
        </w:rPr>
        <w:t>. [In englischer Sprache. Unter dem Titel „</w:t>
      </w:r>
      <w:r w:rsidR="00030927" w:rsidRPr="00DA16CE">
        <w:rPr>
          <w:rFonts w:ascii="Garamond" w:hAnsi="Garamond"/>
          <w:sz w:val="22"/>
          <w:szCs w:val="22"/>
        </w:rPr>
        <w:t xml:space="preserve">At </w:t>
      </w:r>
      <w:proofErr w:type="spellStart"/>
      <w:r w:rsidR="00030927" w:rsidRPr="00DA16CE">
        <w:rPr>
          <w:rFonts w:ascii="Garamond" w:hAnsi="Garamond"/>
          <w:sz w:val="22"/>
          <w:szCs w:val="22"/>
        </w:rPr>
        <w:t>midnight</w:t>
      </w:r>
      <w:proofErr w:type="spellEnd"/>
      <w:r w:rsidR="00030927" w:rsidRPr="00DA16CE">
        <w:rPr>
          <w:rFonts w:ascii="Garamond" w:hAnsi="Garamond"/>
          <w:sz w:val="22"/>
          <w:szCs w:val="22"/>
        </w:rPr>
        <w:t xml:space="preserve"> in </w:t>
      </w:r>
      <w:proofErr w:type="spellStart"/>
      <w:r w:rsidR="00030927" w:rsidRPr="00DA16CE">
        <w:rPr>
          <w:rFonts w:ascii="Garamond" w:hAnsi="Garamond"/>
          <w:sz w:val="22"/>
          <w:szCs w:val="22"/>
        </w:rPr>
        <w:t>February</w:t>
      </w:r>
      <w:proofErr w:type="spellEnd"/>
      <w:r w:rsidRPr="00DA16CE">
        <w:rPr>
          <w:rFonts w:ascii="Garamond" w:hAnsi="Garamond"/>
          <w:sz w:val="22"/>
          <w:szCs w:val="22"/>
        </w:rPr>
        <w:t xml:space="preserve">“] </w:t>
      </w:r>
      <w:hyperlink r:id="rId36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FE6A2CD" w14:textId="77777777" w:rsidR="00817F9D" w:rsidRPr="00DA16CE" w:rsidRDefault="00817F9D" w:rsidP="00DA16CE">
      <w:pPr>
        <w:jc w:val="both"/>
        <w:rPr>
          <w:rFonts w:ascii="Garamond" w:hAnsi="Garamond"/>
          <w:b/>
          <w:sz w:val="22"/>
          <w:szCs w:val="22"/>
        </w:rPr>
      </w:pPr>
    </w:p>
    <w:p w14:paraId="76B128D6" w14:textId="70CA5F72"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Sie haben den Wind gesät er ist der Sturm</w:t>
      </w:r>
    </w:p>
    <w:p w14:paraId="0E006AD1" w14:textId="3E1E138C"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869D9" w:rsidRPr="00DA16CE">
        <w:rPr>
          <w:rFonts w:ascii="Garamond" w:hAnsi="Garamond"/>
          <w:sz w:val="22"/>
          <w:szCs w:val="22"/>
        </w:rPr>
        <w:tab/>
        <w:t>–</w:t>
      </w:r>
      <w:r w:rsidR="008869D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419.</w:t>
      </w:r>
    </w:p>
    <w:p w14:paraId="0D414EC5" w14:textId="5D119A3E" w:rsidR="002A036C" w:rsidRPr="00DA16CE" w:rsidRDefault="002A036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37</w:t>
      </w:r>
      <w:r w:rsidR="00CA5027" w:rsidRPr="00DA16CE">
        <w:rPr>
          <w:rFonts w:ascii="Garamond" w:hAnsi="Garamond"/>
          <w:sz w:val="22"/>
          <w:szCs w:val="22"/>
          <w:lang w:val="en-GB"/>
        </w:rPr>
        <w:t>9</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CA5027" w:rsidRPr="00DA16CE">
        <w:rPr>
          <w:rFonts w:ascii="Garamond" w:hAnsi="Garamond"/>
          <w:sz w:val="22"/>
          <w:szCs w:val="22"/>
          <w:lang w:val="en-GB"/>
        </w:rPr>
        <w:t>They have sown the wind it is a storm</w:t>
      </w:r>
      <w:r w:rsidRPr="00DA16CE">
        <w:rPr>
          <w:rFonts w:ascii="Garamond" w:hAnsi="Garamond"/>
          <w:sz w:val="22"/>
          <w:szCs w:val="22"/>
          <w:lang w:val="en-GB"/>
        </w:rPr>
        <w:t xml:space="preserve">“] </w:t>
      </w:r>
      <w:hyperlink r:id="rId369"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410E8D52" w14:textId="77777777" w:rsidR="00817F9D" w:rsidRPr="00DA16CE" w:rsidRDefault="00817F9D" w:rsidP="00DA16CE">
      <w:pPr>
        <w:jc w:val="both"/>
        <w:rPr>
          <w:rFonts w:ascii="Garamond" w:hAnsi="Garamond"/>
          <w:b/>
          <w:sz w:val="22"/>
          <w:szCs w:val="22"/>
        </w:rPr>
      </w:pPr>
    </w:p>
    <w:p w14:paraId="080FF038" w14:textId="22E0BC9A"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Wann spielen wir das </w:t>
      </w:r>
      <w:proofErr w:type="spellStart"/>
      <w:r w:rsidRPr="00DA16CE">
        <w:rPr>
          <w:rFonts w:ascii="Garamond" w:hAnsi="Garamond"/>
          <w:sz w:val="22"/>
          <w:szCs w:val="22"/>
        </w:rPr>
        <w:t>pfeilundbogenspiel</w:t>
      </w:r>
      <w:proofErr w:type="spellEnd"/>
    </w:p>
    <w:p w14:paraId="665061DF" w14:textId="57B50A1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8869D9" w:rsidRPr="00DA16CE">
        <w:rPr>
          <w:rFonts w:ascii="Garamond" w:hAnsi="Garamond"/>
          <w:sz w:val="22"/>
          <w:szCs w:val="22"/>
        </w:rPr>
        <w:tab/>
        <w:t>–</w:t>
      </w:r>
      <w:r w:rsidR="008869D9"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484761" w:rsidRPr="00DA16CE">
        <w:rPr>
          <w:rFonts w:ascii="Garamond" w:hAnsi="Garamond"/>
          <w:sz w:val="22"/>
          <w:szCs w:val="22"/>
          <w:lang w:val="en-GB"/>
        </w:rPr>
        <w:t> </w:t>
      </w:r>
      <w:r w:rsidRPr="00DA16CE">
        <w:rPr>
          <w:rFonts w:ascii="Garamond" w:hAnsi="Garamond"/>
          <w:sz w:val="22"/>
          <w:szCs w:val="22"/>
          <w:lang w:val="en-GB"/>
        </w:rPr>
        <w:t>420.</w:t>
      </w:r>
    </w:p>
    <w:p w14:paraId="2D633FA9" w14:textId="17423970" w:rsidR="002A036C" w:rsidRPr="00DA16CE" w:rsidRDefault="002A036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3</w:t>
      </w:r>
      <w:r w:rsidR="00CA5027" w:rsidRPr="00DA16CE">
        <w:rPr>
          <w:rFonts w:ascii="Garamond" w:hAnsi="Garamond"/>
          <w:sz w:val="22"/>
          <w:szCs w:val="22"/>
          <w:lang w:val="en-GB"/>
        </w:rPr>
        <w:t>80</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CA5027" w:rsidRPr="00DA16CE">
        <w:rPr>
          <w:rFonts w:ascii="Garamond" w:hAnsi="Garamond"/>
          <w:sz w:val="22"/>
          <w:szCs w:val="22"/>
          <w:lang w:val="en-GB"/>
        </w:rPr>
        <w:t xml:space="preserve">when we are playing the </w:t>
      </w:r>
      <w:proofErr w:type="spellStart"/>
      <w:r w:rsidR="00CA5027" w:rsidRPr="00DA16CE">
        <w:rPr>
          <w:rFonts w:ascii="Garamond" w:hAnsi="Garamond"/>
          <w:sz w:val="22"/>
          <w:szCs w:val="22"/>
          <w:lang w:val="en-GB"/>
        </w:rPr>
        <w:t>bowandarrowgame</w:t>
      </w:r>
      <w:proofErr w:type="spellEnd"/>
      <w:r w:rsidRPr="00DA16CE">
        <w:rPr>
          <w:rFonts w:ascii="Garamond" w:hAnsi="Garamond"/>
          <w:sz w:val="22"/>
          <w:szCs w:val="22"/>
          <w:lang w:val="en-GB"/>
        </w:rPr>
        <w:t xml:space="preserve">“] </w:t>
      </w:r>
      <w:hyperlink r:id="rId370"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4C7951C" w14:textId="77777777" w:rsidR="00817F9D" w:rsidRPr="00DA16CE" w:rsidRDefault="00817F9D" w:rsidP="00DA16CE">
      <w:pPr>
        <w:jc w:val="both"/>
        <w:rPr>
          <w:rFonts w:ascii="Garamond" w:hAnsi="Garamond"/>
          <w:b/>
          <w:sz w:val="22"/>
          <w:szCs w:val="22"/>
        </w:rPr>
      </w:pPr>
    </w:p>
    <w:p w14:paraId="0C35EA87" w14:textId="57518087"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Das Duell</w:t>
      </w:r>
    </w:p>
    <w:p w14:paraId="67B018A1" w14:textId="6CBCA943"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A036C" w:rsidRPr="00DA16CE">
        <w:rPr>
          <w:rFonts w:ascii="Garamond" w:hAnsi="Garamond"/>
          <w:sz w:val="22"/>
          <w:szCs w:val="22"/>
        </w:rPr>
        <w:tab/>
        <w:t>–</w:t>
      </w:r>
      <w:r w:rsidR="002A036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421f.</w:t>
      </w:r>
    </w:p>
    <w:p w14:paraId="0D68B324" w14:textId="1113B157" w:rsidR="002A036C" w:rsidRPr="00DA16CE" w:rsidRDefault="002A036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w:t>
      </w:r>
      <w:r w:rsidR="00CA5027" w:rsidRPr="00DA16CE">
        <w:rPr>
          <w:rFonts w:ascii="Garamond" w:hAnsi="Garamond"/>
          <w:sz w:val="22"/>
          <w:szCs w:val="22"/>
        </w:rPr>
        <w:t>81</w:t>
      </w:r>
      <w:r w:rsidRPr="00DA16CE">
        <w:rPr>
          <w:rFonts w:ascii="Garamond" w:hAnsi="Garamond"/>
          <w:sz w:val="22"/>
          <w:szCs w:val="22"/>
        </w:rPr>
        <w:t>. [In englischer Sprache. Unter dem Titel „</w:t>
      </w:r>
      <w:r w:rsidR="00CA5027" w:rsidRPr="00DA16CE">
        <w:rPr>
          <w:rFonts w:ascii="Garamond" w:hAnsi="Garamond"/>
          <w:sz w:val="22"/>
          <w:szCs w:val="22"/>
        </w:rPr>
        <w:t xml:space="preserve">The </w:t>
      </w:r>
      <w:r w:rsidR="00A952EE" w:rsidRPr="00DA16CE">
        <w:rPr>
          <w:rFonts w:ascii="Garamond" w:hAnsi="Garamond"/>
          <w:sz w:val="22"/>
          <w:szCs w:val="22"/>
        </w:rPr>
        <w:t>D</w:t>
      </w:r>
      <w:r w:rsidR="00CA5027" w:rsidRPr="00DA16CE">
        <w:rPr>
          <w:rFonts w:ascii="Garamond" w:hAnsi="Garamond"/>
          <w:sz w:val="22"/>
          <w:szCs w:val="22"/>
        </w:rPr>
        <w:t>uell</w:t>
      </w:r>
      <w:r w:rsidRPr="00DA16CE">
        <w:rPr>
          <w:rFonts w:ascii="Garamond" w:hAnsi="Garamond"/>
          <w:sz w:val="22"/>
          <w:szCs w:val="22"/>
        </w:rPr>
        <w:t xml:space="preserve">“] </w:t>
      </w:r>
      <w:hyperlink r:id="rId371"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69ADC0F0" w14:textId="77777777" w:rsidR="00817F9D" w:rsidRPr="00DA16CE" w:rsidRDefault="00817F9D" w:rsidP="00DA16CE">
      <w:pPr>
        <w:jc w:val="both"/>
        <w:rPr>
          <w:rFonts w:ascii="Garamond" w:hAnsi="Garamond"/>
          <w:b/>
          <w:sz w:val="22"/>
          <w:szCs w:val="22"/>
        </w:rPr>
      </w:pPr>
    </w:p>
    <w:p w14:paraId="2BE9D91E" w14:textId="1CB65099"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Ich liebe</w:t>
      </w:r>
    </w:p>
    <w:p w14:paraId="49CF98F8" w14:textId="193ECEB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lastRenderedPageBreak/>
        <w:t>In:</w:t>
      </w:r>
      <w:r w:rsidR="002A036C" w:rsidRPr="00DA16CE">
        <w:rPr>
          <w:rFonts w:ascii="Garamond" w:hAnsi="Garamond"/>
          <w:sz w:val="22"/>
          <w:szCs w:val="22"/>
        </w:rPr>
        <w:tab/>
        <w:t>–</w:t>
      </w:r>
      <w:r w:rsidR="002A036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423.</w:t>
      </w:r>
    </w:p>
    <w:p w14:paraId="6F7DEA1A" w14:textId="74C7E5E6" w:rsidR="002A036C" w:rsidRPr="00DA16CE" w:rsidRDefault="002A036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w:t>
      </w:r>
      <w:r w:rsidR="00CA5027" w:rsidRPr="00DA16CE">
        <w:rPr>
          <w:rFonts w:ascii="Garamond" w:hAnsi="Garamond"/>
          <w:sz w:val="22"/>
          <w:szCs w:val="22"/>
        </w:rPr>
        <w:t>83</w:t>
      </w:r>
      <w:r w:rsidRPr="00DA16CE">
        <w:rPr>
          <w:rFonts w:ascii="Garamond" w:hAnsi="Garamond"/>
          <w:sz w:val="22"/>
          <w:szCs w:val="22"/>
        </w:rPr>
        <w:t>. [In englischer Sprache. Unter dem Titel „</w:t>
      </w:r>
      <w:r w:rsidR="00CA5027" w:rsidRPr="00DA16CE">
        <w:rPr>
          <w:rFonts w:ascii="Garamond" w:hAnsi="Garamond"/>
          <w:sz w:val="22"/>
          <w:szCs w:val="22"/>
        </w:rPr>
        <w:t xml:space="preserve">I </w:t>
      </w:r>
      <w:proofErr w:type="spellStart"/>
      <w:r w:rsidR="00CA5027" w:rsidRPr="00DA16CE">
        <w:rPr>
          <w:rFonts w:ascii="Garamond" w:hAnsi="Garamond"/>
          <w:sz w:val="22"/>
          <w:szCs w:val="22"/>
        </w:rPr>
        <w:t>love</w:t>
      </w:r>
      <w:proofErr w:type="spellEnd"/>
      <w:r w:rsidRPr="00DA16CE">
        <w:rPr>
          <w:rFonts w:ascii="Garamond" w:hAnsi="Garamond"/>
          <w:sz w:val="22"/>
          <w:szCs w:val="22"/>
        </w:rPr>
        <w:t xml:space="preserve">“] </w:t>
      </w:r>
      <w:hyperlink r:id="rId37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C2C3D82" w14:textId="77777777" w:rsidR="00817F9D" w:rsidRPr="00DA16CE" w:rsidRDefault="00817F9D" w:rsidP="00DA16CE">
      <w:pPr>
        <w:jc w:val="both"/>
        <w:rPr>
          <w:rFonts w:ascii="Garamond" w:hAnsi="Garamond"/>
          <w:b/>
          <w:sz w:val="22"/>
          <w:szCs w:val="22"/>
        </w:rPr>
      </w:pPr>
    </w:p>
    <w:p w14:paraId="6A1E28D8" w14:textId="198DAAE9" w:rsidR="002A036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Wie kann sich aufhalten beim Tod eines Menschen</w:t>
      </w:r>
    </w:p>
    <w:p w14:paraId="2075F4C6" w14:textId="77777777" w:rsidR="001B4B7B"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A036C" w:rsidRPr="00DA16CE">
        <w:rPr>
          <w:rFonts w:ascii="Garamond" w:hAnsi="Garamond"/>
          <w:sz w:val="22"/>
          <w:szCs w:val="22"/>
        </w:rPr>
        <w:tab/>
        <w:t>–</w:t>
      </w:r>
      <w:r w:rsidR="002A036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424.</w:t>
      </w:r>
    </w:p>
    <w:p w14:paraId="1B8B213B" w14:textId="0E710D78" w:rsidR="002A036C" w:rsidRPr="00DA16CE" w:rsidRDefault="002A036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3</w:t>
      </w:r>
      <w:r w:rsidR="00CA5027" w:rsidRPr="00DA16CE">
        <w:rPr>
          <w:rFonts w:ascii="Garamond" w:hAnsi="Garamond"/>
          <w:sz w:val="22"/>
          <w:szCs w:val="22"/>
          <w:lang w:val="en-GB"/>
        </w:rPr>
        <w:t>84</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CA5027" w:rsidRPr="00DA16CE">
        <w:rPr>
          <w:rFonts w:ascii="Garamond" w:hAnsi="Garamond"/>
          <w:sz w:val="22"/>
          <w:szCs w:val="22"/>
          <w:lang w:val="en-GB"/>
        </w:rPr>
        <w:t>Face</w:t>
      </w:r>
      <w:r w:rsidR="00A952EE" w:rsidRPr="00DA16CE">
        <w:rPr>
          <w:rFonts w:ascii="Garamond" w:hAnsi="Garamond"/>
          <w:sz w:val="22"/>
          <w:szCs w:val="22"/>
          <w:lang w:val="en-GB"/>
        </w:rPr>
        <w:t>d</w:t>
      </w:r>
      <w:r w:rsidR="00CA5027" w:rsidRPr="00DA16CE">
        <w:rPr>
          <w:rFonts w:ascii="Garamond" w:hAnsi="Garamond"/>
          <w:sz w:val="22"/>
          <w:szCs w:val="22"/>
          <w:lang w:val="en-GB"/>
        </w:rPr>
        <w:t xml:space="preserve"> with the death of a man</w:t>
      </w:r>
      <w:r w:rsidRPr="00DA16CE">
        <w:rPr>
          <w:rFonts w:ascii="Garamond" w:hAnsi="Garamond"/>
          <w:sz w:val="22"/>
          <w:szCs w:val="22"/>
          <w:lang w:val="en-GB"/>
        </w:rPr>
        <w:t xml:space="preserve">“] </w:t>
      </w:r>
      <w:hyperlink r:id="rId373"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2AE6BE3B" w14:textId="77777777" w:rsidR="00817F9D" w:rsidRPr="00DA16CE" w:rsidRDefault="00817F9D" w:rsidP="00DA16CE">
      <w:pPr>
        <w:jc w:val="both"/>
        <w:rPr>
          <w:rFonts w:ascii="Garamond" w:hAnsi="Garamond"/>
          <w:b/>
          <w:sz w:val="22"/>
          <w:szCs w:val="22"/>
        </w:rPr>
      </w:pPr>
    </w:p>
    <w:p w14:paraId="56C0E25F" w14:textId="1EBC8EBA"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Privat 1</w:t>
      </w:r>
    </w:p>
    <w:p w14:paraId="711CB386" w14:textId="42BC483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A036C" w:rsidRPr="00DA16CE">
        <w:rPr>
          <w:rFonts w:ascii="Garamond" w:hAnsi="Garamond"/>
          <w:sz w:val="22"/>
          <w:szCs w:val="22"/>
        </w:rPr>
        <w:tab/>
        <w:t>–</w:t>
      </w:r>
      <w:r w:rsidR="002A036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425.</w:t>
      </w:r>
    </w:p>
    <w:p w14:paraId="3B55F322" w14:textId="33411E32" w:rsidR="002A036C" w:rsidRPr="00DA16CE" w:rsidRDefault="002A036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w:t>
      </w:r>
      <w:r w:rsidR="00CA5027" w:rsidRPr="00DA16CE">
        <w:rPr>
          <w:rFonts w:ascii="Garamond" w:hAnsi="Garamond"/>
          <w:sz w:val="22"/>
          <w:szCs w:val="22"/>
        </w:rPr>
        <w:t>85</w:t>
      </w:r>
      <w:r w:rsidRPr="00DA16CE">
        <w:rPr>
          <w:rFonts w:ascii="Garamond" w:hAnsi="Garamond"/>
          <w:sz w:val="22"/>
          <w:szCs w:val="22"/>
        </w:rPr>
        <w:t>. [In englischer Sprache. Unter dem Titel „</w:t>
      </w:r>
      <w:r w:rsidR="00CA5027" w:rsidRPr="00DA16CE">
        <w:rPr>
          <w:rFonts w:ascii="Garamond" w:hAnsi="Garamond"/>
          <w:sz w:val="22"/>
          <w:szCs w:val="22"/>
        </w:rPr>
        <w:t>Personal 1</w:t>
      </w:r>
      <w:r w:rsidRPr="00DA16CE">
        <w:rPr>
          <w:rFonts w:ascii="Garamond" w:hAnsi="Garamond"/>
          <w:sz w:val="22"/>
          <w:szCs w:val="22"/>
        </w:rPr>
        <w:t xml:space="preserve">“] </w:t>
      </w:r>
      <w:hyperlink r:id="rId374"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D85238" w:rsidRPr="00DA16CE">
        <w:rPr>
          <w:rFonts w:ascii="Garamond" w:hAnsi="Garamond"/>
          <w:sz w:val="22"/>
          <w:szCs w:val="22"/>
        </w:rPr>
        <w:t xml:space="preserve">am </w:t>
      </w:r>
      <w:r w:rsidRPr="00DA16CE">
        <w:rPr>
          <w:rFonts w:ascii="Garamond" w:hAnsi="Garamond"/>
          <w:sz w:val="22"/>
          <w:szCs w:val="22"/>
        </w:rPr>
        <w:t>14.4.2021]</w:t>
      </w:r>
    </w:p>
    <w:p w14:paraId="75201091" w14:textId="77777777" w:rsidR="00817F9D" w:rsidRPr="00DA16CE" w:rsidRDefault="00817F9D" w:rsidP="00DA16CE">
      <w:pPr>
        <w:jc w:val="both"/>
        <w:rPr>
          <w:rFonts w:ascii="Garamond" w:hAnsi="Garamond"/>
          <w:b/>
          <w:sz w:val="22"/>
          <w:szCs w:val="22"/>
        </w:rPr>
      </w:pPr>
    </w:p>
    <w:p w14:paraId="2FB510EC" w14:textId="4C2B4D3B"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(1) Zeitgedicht</w:t>
      </w:r>
    </w:p>
    <w:p w14:paraId="6A28724D" w14:textId="343EB5D0"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A036C" w:rsidRPr="00DA16CE">
        <w:rPr>
          <w:rFonts w:ascii="Garamond" w:hAnsi="Garamond"/>
          <w:sz w:val="22"/>
          <w:szCs w:val="22"/>
        </w:rPr>
        <w:tab/>
        <w:t>–</w:t>
      </w:r>
      <w:r w:rsidR="002A036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426.</w:t>
      </w:r>
    </w:p>
    <w:p w14:paraId="0CE19814" w14:textId="7599B83D" w:rsidR="002A036C" w:rsidRPr="00DA16CE" w:rsidRDefault="002A036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w:t>
      </w:r>
      <w:r w:rsidR="00CA5027" w:rsidRPr="00DA16CE">
        <w:rPr>
          <w:rFonts w:ascii="Garamond" w:hAnsi="Garamond"/>
          <w:sz w:val="22"/>
          <w:szCs w:val="22"/>
        </w:rPr>
        <w:t>86</w:t>
      </w:r>
      <w:r w:rsidRPr="00DA16CE">
        <w:rPr>
          <w:rFonts w:ascii="Garamond" w:hAnsi="Garamond"/>
          <w:sz w:val="22"/>
          <w:szCs w:val="22"/>
        </w:rPr>
        <w:t>. [In englischer Sprache. Unter dem Titel „</w:t>
      </w:r>
      <w:r w:rsidR="00CA5027" w:rsidRPr="00DA16CE">
        <w:rPr>
          <w:rFonts w:ascii="Garamond" w:hAnsi="Garamond"/>
          <w:sz w:val="22"/>
          <w:szCs w:val="22"/>
        </w:rPr>
        <w:t xml:space="preserve">(1) Time </w:t>
      </w:r>
      <w:proofErr w:type="spellStart"/>
      <w:r w:rsidR="003204C3" w:rsidRPr="00DA16CE">
        <w:rPr>
          <w:rFonts w:ascii="Garamond" w:hAnsi="Garamond"/>
          <w:sz w:val="22"/>
          <w:szCs w:val="22"/>
        </w:rPr>
        <w:t>p</w:t>
      </w:r>
      <w:r w:rsidR="00CA5027" w:rsidRPr="00DA16CE">
        <w:rPr>
          <w:rFonts w:ascii="Garamond" w:hAnsi="Garamond"/>
          <w:sz w:val="22"/>
          <w:szCs w:val="22"/>
        </w:rPr>
        <w:t>oem</w:t>
      </w:r>
      <w:proofErr w:type="spellEnd"/>
      <w:r w:rsidRPr="00DA16CE">
        <w:rPr>
          <w:rFonts w:ascii="Garamond" w:hAnsi="Garamond"/>
          <w:sz w:val="22"/>
          <w:szCs w:val="22"/>
        </w:rPr>
        <w:t xml:space="preserve">“] </w:t>
      </w:r>
      <w:hyperlink r:id="rId375"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2CB5D5E8" w14:textId="77777777" w:rsidR="00817F9D" w:rsidRPr="00DA16CE" w:rsidRDefault="00817F9D" w:rsidP="00DA16CE">
      <w:pPr>
        <w:ind w:left="709" w:hanging="709"/>
        <w:jc w:val="both"/>
        <w:rPr>
          <w:rFonts w:ascii="Garamond" w:hAnsi="Garamond"/>
          <w:b/>
          <w:sz w:val="22"/>
          <w:szCs w:val="22"/>
        </w:rPr>
      </w:pPr>
    </w:p>
    <w:p w14:paraId="20D395C2" w14:textId="64D1BD2F"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Ich drücke meine Hand auf das Glas</w:t>
      </w:r>
    </w:p>
    <w:p w14:paraId="56DBE844" w14:textId="5D539EF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A036C" w:rsidRPr="00DA16CE">
        <w:rPr>
          <w:rFonts w:ascii="Garamond" w:hAnsi="Garamond"/>
          <w:sz w:val="22"/>
          <w:szCs w:val="22"/>
        </w:rPr>
        <w:tab/>
        <w:t>–</w:t>
      </w:r>
      <w:r w:rsidR="002A036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427.</w:t>
      </w:r>
    </w:p>
    <w:p w14:paraId="6B8B84C2" w14:textId="73F19430" w:rsidR="002A036C" w:rsidRPr="00DA16CE" w:rsidRDefault="002A036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3</w:t>
      </w:r>
      <w:r w:rsidR="00CA5027" w:rsidRPr="00DA16CE">
        <w:rPr>
          <w:rFonts w:ascii="Garamond" w:hAnsi="Garamond"/>
          <w:sz w:val="22"/>
          <w:szCs w:val="22"/>
          <w:lang w:val="en-GB"/>
        </w:rPr>
        <w:t>8</w:t>
      </w:r>
      <w:r w:rsidRPr="00DA16CE">
        <w:rPr>
          <w:rFonts w:ascii="Garamond" w:hAnsi="Garamond"/>
          <w:sz w:val="22"/>
          <w:szCs w:val="22"/>
          <w:lang w:val="en-GB"/>
        </w:rPr>
        <w:t xml:space="preserve">7.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CA5027" w:rsidRPr="00DA16CE">
        <w:rPr>
          <w:rFonts w:ascii="Garamond" w:hAnsi="Garamond"/>
          <w:sz w:val="22"/>
          <w:szCs w:val="22"/>
          <w:lang w:val="en-GB"/>
        </w:rPr>
        <w:t>I press my hand on the glass</w:t>
      </w:r>
      <w:r w:rsidRPr="00DA16CE">
        <w:rPr>
          <w:rFonts w:ascii="Garamond" w:hAnsi="Garamond"/>
          <w:sz w:val="22"/>
          <w:szCs w:val="22"/>
          <w:lang w:val="en-GB"/>
        </w:rPr>
        <w:t xml:space="preserve">“] </w:t>
      </w:r>
      <w:hyperlink r:id="rId376"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4D6A6161" w14:textId="77777777" w:rsidR="00817F9D" w:rsidRPr="00DA16CE" w:rsidRDefault="00817F9D" w:rsidP="00DA16CE">
      <w:pPr>
        <w:jc w:val="both"/>
        <w:rPr>
          <w:rFonts w:ascii="Garamond" w:hAnsi="Garamond"/>
          <w:b/>
          <w:sz w:val="22"/>
          <w:szCs w:val="22"/>
        </w:rPr>
      </w:pPr>
    </w:p>
    <w:p w14:paraId="43C1F7E4" w14:textId="6C077E31" w:rsidR="002A036C"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Schmerz ein Zitat</w:t>
      </w:r>
    </w:p>
    <w:p w14:paraId="05269691" w14:textId="76810AA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030927" w:rsidRPr="00DA16CE">
        <w:rPr>
          <w:rFonts w:ascii="Garamond" w:hAnsi="Garamond"/>
          <w:sz w:val="22"/>
          <w:szCs w:val="22"/>
        </w:rPr>
        <w:tab/>
        <w:t>–</w:t>
      </w:r>
      <w:r w:rsidR="00030927"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428.</w:t>
      </w:r>
    </w:p>
    <w:p w14:paraId="6E880B4A" w14:textId="3FE80041" w:rsidR="00030927" w:rsidRPr="00DA16CE" w:rsidRDefault="00030927"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London/New York/Calcutta 2021, S. 3</w:t>
      </w:r>
      <w:r w:rsidR="00CA5027" w:rsidRPr="00DA16CE">
        <w:rPr>
          <w:rFonts w:ascii="Garamond" w:hAnsi="Garamond"/>
          <w:sz w:val="22"/>
          <w:szCs w:val="22"/>
          <w:lang w:val="en-GB"/>
        </w:rPr>
        <w:t>88</w:t>
      </w:r>
      <w:r w:rsidRPr="00DA16CE">
        <w:rPr>
          <w:rFonts w:ascii="Garamond" w:hAnsi="Garamond"/>
          <w:sz w:val="22"/>
          <w:szCs w:val="22"/>
          <w:lang w:val="en-GB"/>
        </w:rPr>
        <w:t xml:space="preserve">.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CA5027" w:rsidRPr="00DA16CE">
        <w:rPr>
          <w:rFonts w:ascii="Garamond" w:hAnsi="Garamond"/>
          <w:sz w:val="22"/>
          <w:szCs w:val="22"/>
          <w:lang w:val="en-GB"/>
        </w:rPr>
        <w:t xml:space="preserve">The Pain a </w:t>
      </w:r>
      <w:proofErr w:type="spellStart"/>
      <w:r w:rsidR="003204C3" w:rsidRPr="00DA16CE">
        <w:rPr>
          <w:rFonts w:ascii="Garamond" w:hAnsi="Garamond"/>
          <w:sz w:val="22"/>
          <w:szCs w:val="22"/>
          <w:lang w:val="en-GB"/>
        </w:rPr>
        <w:t>q</w:t>
      </w:r>
      <w:r w:rsidR="00CA5027" w:rsidRPr="00DA16CE">
        <w:rPr>
          <w:rFonts w:ascii="Garamond" w:hAnsi="Garamond"/>
          <w:sz w:val="22"/>
          <w:szCs w:val="22"/>
          <w:lang w:val="en-GB"/>
        </w:rPr>
        <w:t>uot</w:t>
      </w:r>
      <w:proofErr w:type="spellEnd"/>
      <w:r w:rsidRPr="00DA16CE">
        <w:rPr>
          <w:rFonts w:ascii="Garamond" w:hAnsi="Garamond"/>
          <w:sz w:val="22"/>
          <w:szCs w:val="22"/>
          <w:lang w:val="en-GB"/>
        </w:rPr>
        <w:t xml:space="preserve">“] </w:t>
      </w:r>
      <w:hyperlink r:id="rId377"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8660CB" w:rsidRPr="00DA16CE">
        <w:rPr>
          <w:rFonts w:ascii="Garamond" w:hAnsi="Garamond"/>
          <w:sz w:val="22"/>
          <w:szCs w:val="22"/>
        </w:rPr>
        <w:t xml:space="preserve">am </w:t>
      </w:r>
      <w:r w:rsidRPr="00DA16CE">
        <w:rPr>
          <w:rFonts w:ascii="Garamond" w:hAnsi="Garamond"/>
          <w:sz w:val="22"/>
          <w:szCs w:val="22"/>
        </w:rPr>
        <w:t>14.4.2021]</w:t>
      </w:r>
    </w:p>
    <w:p w14:paraId="346AE15D" w14:textId="77777777" w:rsidR="00817F9D" w:rsidRPr="00DA16CE" w:rsidRDefault="00817F9D" w:rsidP="00DA16CE">
      <w:pPr>
        <w:jc w:val="both"/>
        <w:rPr>
          <w:rFonts w:ascii="Garamond" w:hAnsi="Garamond"/>
          <w:b/>
          <w:sz w:val="22"/>
          <w:szCs w:val="22"/>
        </w:rPr>
      </w:pPr>
    </w:p>
    <w:p w14:paraId="3E763DA5" w14:textId="4F833F7A"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Bukolische Landschaft</w:t>
      </w:r>
    </w:p>
    <w:p w14:paraId="03547877" w14:textId="792700CF"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A036C" w:rsidRPr="00DA16CE">
        <w:rPr>
          <w:rFonts w:ascii="Garamond" w:hAnsi="Garamond"/>
          <w:sz w:val="22"/>
          <w:szCs w:val="22"/>
        </w:rPr>
        <w:tab/>
        <w:t>–</w:t>
      </w:r>
      <w:r w:rsidR="002A036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429.</w:t>
      </w:r>
    </w:p>
    <w:p w14:paraId="238FAFAD" w14:textId="1C3DFAC8" w:rsidR="002A036C" w:rsidRPr="00DA16CE" w:rsidRDefault="002A036C"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Übersetzt von James Reidel. London/New York/Calcutta 2021, S. 3</w:t>
      </w:r>
      <w:r w:rsidR="00AD310A" w:rsidRPr="00DA16CE">
        <w:rPr>
          <w:rFonts w:ascii="Garamond" w:hAnsi="Garamond"/>
          <w:sz w:val="22"/>
          <w:szCs w:val="22"/>
        </w:rPr>
        <w:t>89</w:t>
      </w:r>
      <w:r w:rsidRPr="00DA16CE">
        <w:rPr>
          <w:rFonts w:ascii="Garamond" w:hAnsi="Garamond"/>
          <w:sz w:val="22"/>
          <w:szCs w:val="22"/>
        </w:rPr>
        <w:t>. [In englischer Sprache. Unter dem Titel „</w:t>
      </w:r>
      <w:proofErr w:type="spellStart"/>
      <w:r w:rsidR="00AD310A" w:rsidRPr="00DA16CE">
        <w:rPr>
          <w:rFonts w:ascii="Garamond" w:hAnsi="Garamond"/>
          <w:sz w:val="22"/>
          <w:szCs w:val="22"/>
        </w:rPr>
        <w:t>Bucolic</w:t>
      </w:r>
      <w:proofErr w:type="spellEnd"/>
      <w:r w:rsidR="00AD310A" w:rsidRPr="00DA16CE">
        <w:rPr>
          <w:rFonts w:ascii="Garamond" w:hAnsi="Garamond"/>
          <w:sz w:val="22"/>
          <w:szCs w:val="22"/>
        </w:rPr>
        <w:t xml:space="preserve"> </w:t>
      </w:r>
      <w:proofErr w:type="spellStart"/>
      <w:r w:rsidR="00AD310A" w:rsidRPr="00DA16CE">
        <w:rPr>
          <w:rFonts w:ascii="Garamond" w:hAnsi="Garamond"/>
          <w:sz w:val="22"/>
          <w:szCs w:val="22"/>
        </w:rPr>
        <w:t>landscape</w:t>
      </w:r>
      <w:proofErr w:type="spellEnd"/>
      <w:r w:rsidRPr="00DA16CE">
        <w:rPr>
          <w:rFonts w:ascii="Garamond" w:hAnsi="Garamond"/>
          <w:sz w:val="22"/>
          <w:szCs w:val="22"/>
        </w:rPr>
        <w:t xml:space="preserve">“] </w:t>
      </w:r>
      <w:hyperlink r:id="rId378"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8660CB" w:rsidRPr="00DA16CE">
        <w:rPr>
          <w:rFonts w:ascii="Garamond" w:hAnsi="Garamond"/>
          <w:sz w:val="22"/>
          <w:szCs w:val="22"/>
        </w:rPr>
        <w:t xml:space="preserve">am </w:t>
      </w:r>
      <w:r w:rsidRPr="00DA16CE">
        <w:rPr>
          <w:rFonts w:ascii="Garamond" w:hAnsi="Garamond"/>
          <w:sz w:val="22"/>
          <w:szCs w:val="22"/>
        </w:rPr>
        <w:t>14.4.2021]</w:t>
      </w:r>
    </w:p>
    <w:p w14:paraId="5A9E323D" w14:textId="77777777" w:rsidR="00817F9D" w:rsidRPr="00DA16CE" w:rsidRDefault="00817F9D" w:rsidP="00DA16CE">
      <w:pPr>
        <w:jc w:val="both"/>
        <w:rPr>
          <w:rFonts w:ascii="Garamond" w:hAnsi="Garamond"/>
          <w:b/>
          <w:sz w:val="22"/>
          <w:szCs w:val="22"/>
        </w:rPr>
      </w:pPr>
    </w:p>
    <w:p w14:paraId="5EFFB0E5" w14:textId="68570F11"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w:t>
      </w:r>
      <w:proofErr w:type="spellStart"/>
      <w:r w:rsidRPr="00DA16CE">
        <w:rPr>
          <w:rFonts w:ascii="Garamond" w:hAnsi="Garamond"/>
          <w:sz w:val="22"/>
          <w:szCs w:val="22"/>
        </w:rPr>
        <w:t>eschreibung</w:t>
      </w:r>
      <w:proofErr w:type="spellEnd"/>
      <w:r w:rsidRPr="00DA16CE">
        <w:rPr>
          <w:rFonts w:ascii="Garamond" w:hAnsi="Garamond"/>
          <w:sz w:val="22"/>
          <w:szCs w:val="22"/>
        </w:rPr>
        <w:t>] e[</w:t>
      </w:r>
      <w:proofErr w:type="spellStart"/>
      <w:r w:rsidRPr="00DA16CE">
        <w:rPr>
          <w:rFonts w:ascii="Garamond" w:hAnsi="Garamond"/>
          <w:sz w:val="22"/>
          <w:szCs w:val="22"/>
        </w:rPr>
        <w:t>ines</w:t>
      </w:r>
      <w:proofErr w:type="spellEnd"/>
      <w:r w:rsidRPr="00DA16CE">
        <w:rPr>
          <w:rFonts w:ascii="Garamond" w:hAnsi="Garamond"/>
          <w:sz w:val="22"/>
          <w:szCs w:val="22"/>
        </w:rPr>
        <w:t>] T[</w:t>
      </w:r>
      <w:proofErr w:type="spellStart"/>
      <w:r w:rsidRPr="00DA16CE">
        <w:rPr>
          <w:rFonts w:ascii="Garamond" w:hAnsi="Garamond"/>
          <w:sz w:val="22"/>
          <w:szCs w:val="22"/>
        </w:rPr>
        <w:t>odes</w:t>
      </w:r>
      <w:proofErr w:type="spellEnd"/>
      <w:r w:rsidRPr="00DA16CE">
        <w:rPr>
          <w:rFonts w:ascii="Garamond" w:hAnsi="Garamond"/>
          <w:sz w:val="22"/>
          <w:szCs w:val="22"/>
        </w:rPr>
        <w:t xml:space="preserve">] </w:t>
      </w:r>
      <w:proofErr w:type="spellStart"/>
      <w:r w:rsidRPr="00DA16CE">
        <w:rPr>
          <w:rFonts w:ascii="Garamond" w:hAnsi="Garamond"/>
          <w:sz w:val="22"/>
          <w:szCs w:val="22"/>
        </w:rPr>
        <w:t>death</w:t>
      </w:r>
      <w:proofErr w:type="spellEnd"/>
      <w:r w:rsidRPr="00DA16CE">
        <w:rPr>
          <w:rFonts w:ascii="Garamond" w:hAnsi="Garamond"/>
          <w:sz w:val="22"/>
          <w:szCs w:val="22"/>
        </w:rPr>
        <w:t xml:space="preserve"> in </w:t>
      </w:r>
      <w:proofErr w:type="spellStart"/>
      <w:r w:rsidRPr="00DA16CE">
        <w:rPr>
          <w:rFonts w:ascii="Garamond" w:hAnsi="Garamond"/>
          <w:sz w:val="22"/>
          <w:szCs w:val="22"/>
        </w:rPr>
        <w:t>progress</w:t>
      </w:r>
      <w:proofErr w:type="spellEnd"/>
    </w:p>
    <w:p w14:paraId="01FA332C" w14:textId="6EE9E167"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A036C" w:rsidRPr="00DA16CE">
        <w:rPr>
          <w:rFonts w:ascii="Garamond" w:hAnsi="Garamond"/>
          <w:sz w:val="22"/>
          <w:szCs w:val="22"/>
        </w:rPr>
        <w:tab/>
        <w:t>–</w:t>
      </w:r>
      <w:r w:rsidR="002A036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430 und 449. [</w:t>
      </w:r>
      <w:proofErr w:type="spellStart"/>
      <w:r w:rsidRPr="00DA16CE">
        <w:rPr>
          <w:rFonts w:ascii="Garamond" w:hAnsi="Garamond"/>
          <w:sz w:val="22"/>
          <w:szCs w:val="22"/>
          <w:lang w:val="en-GB"/>
        </w:rPr>
        <w:t>Faksimile</w:t>
      </w:r>
      <w:proofErr w:type="spellEnd"/>
      <w:r w:rsidRPr="00DA16CE">
        <w:rPr>
          <w:rFonts w:ascii="Garamond" w:hAnsi="Garamond"/>
          <w:sz w:val="22"/>
          <w:szCs w:val="22"/>
          <w:lang w:val="en-GB"/>
        </w:rPr>
        <w:t>]</w:t>
      </w:r>
    </w:p>
    <w:p w14:paraId="1E8BEED6" w14:textId="04ED8D72" w:rsidR="00030927" w:rsidRPr="00DA16CE" w:rsidRDefault="00030927"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3</w:t>
      </w:r>
      <w:r w:rsidR="00AD310A" w:rsidRPr="00DA16CE">
        <w:rPr>
          <w:rFonts w:ascii="Garamond" w:hAnsi="Garamond"/>
          <w:sz w:val="22"/>
          <w:szCs w:val="22"/>
        </w:rPr>
        <w:t>9</w:t>
      </w:r>
      <w:r w:rsidR="001C3DF7" w:rsidRPr="00DA16CE">
        <w:rPr>
          <w:rFonts w:ascii="Garamond" w:hAnsi="Garamond"/>
          <w:sz w:val="22"/>
          <w:szCs w:val="22"/>
        </w:rPr>
        <w:t>0</w:t>
      </w:r>
      <w:r w:rsidRPr="00DA16CE">
        <w:rPr>
          <w:rFonts w:ascii="Garamond" w:hAnsi="Garamond"/>
          <w:sz w:val="22"/>
          <w:szCs w:val="22"/>
        </w:rPr>
        <w:t>. [In englischer Sprache. Unter dem Titel „</w:t>
      </w:r>
      <w:r w:rsidR="00AD310A" w:rsidRPr="00DA16CE">
        <w:rPr>
          <w:rFonts w:ascii="Garamond" w:hAnsi="Garamond"/>
          <w:sz w:val="22"/>
          <w:szCs w:val="22"/>
        </w:rPr>
        <w:t xml:space="preserve">Description </w:t>
      </w:r>
      <w:proofErr w:type="spellStart"/>
      <w:r w:rsidR="00AD310A" w:rsidRPr="00DA16CE">
        <w:rPr>
          <w:rFonts w:ascii="Garamond" w:hAnsi="Garamond"/>
          <w:sz w:val="22"/>
          <w:szCs w:val="22"/>
        </w:rPr>
        <w:t>of</w:t>
      </w:r>
      <w:proofErr w:type="spellEnd"/>
      <w:r w:rsidR="00AD310A" w:rsidRPr="00DA16CE">
        <w:rPr>
          <w:rFonts w:ascii="Garamond" w:hAnsi="Garamond"/>
          <w:sz w:val="22"/>
          <w:szCs w:val="22"/>
        </w:rPr>
        <w:t xml:space="preserve"> a </w:t>
      </w:r>
      <w:proofErr w:type="spellStart"/>
      <w:r w:rsidR="00AD310A" w:rsidRPr="00DA16CE">
        <w:rPr>
          <w:rFonts w:ascii="Garamond" w:hAnsi="Garamond"/>
          <w:sz w:val="22"/>
          <w:szCs w:val="22"/>
        </w:rPr>
        <w:t>death</w:t>
      </w:r>
      <w:proofErr w:type="spellEnd"/>
      <w:r w:rsidRPr="00DA16CE">
        <w:rPr>
          <w:rFonts w:ascii="Garamond" w:hAnsi="Garamond"/>
          <w:sz w:val="22"/>
          <w:szCs w:val="22"/>
        </w:rPr>
        <w:t xml:space="preserve">“] </w:t>
      </w:r>
      <w:hyperlink r:id="rId379"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2857F8AD" w14:textId="77777777" w:rsidR="00151D6F" w:rsidRPr="00DA16CE" w:rsidRDefault="00151D6F" w:rsidP="00DA16CE">
      <w:pPr>
        <w:tabs>
          <w:tab w:val="left" w:pos="426"/>
        </w:tabs>
        <w:ind w:left="709" w:hanging="283"/>
        <w:jc w:val="both"/>
        <w:rPr>
          <w:rFonts w:ascii="Garamond" w:hAnsi="Garamond"/>
          <w:sz w:val="22"/>
          <w:szCs w:val="22"/>
        </w:rPr>
      </w:pPr>
    </w:p>
    <w:p w14:paraId="1D340EE2"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Geh, Ariel, bring den Sturm zum Schweigen +</w:t>
      </w:r>
    </w:p>
    <w:p w14:paraId="373AF73A" w14:textId="77CD3E6C"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lastRenderedPageBreak/>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w:t>
      </w:r>
      <w:r w:rsidR="009B6C8F" w:rsidRPr="00DA16CE">
        <w:rPr>
          <w:rFonts w:ascii="Garamond" w:hAnsi="Garamond"/>
          <w:sz w:val="22"/>
          <w:szCs w:val="22"/>
        </w:rPr>
        <w:t xml:space="preserve"> </w:t>
      </w:r>
      <w:r w:rsidRPr="00DA16CE">
        <w:rPr>
          <w:rFonts w:ascii="Garamond" w:hAnsi="Garamond"/>
          <w:sz w:val="22"/>
          <w:szCs w:val="22"/>
        </w:rPr>
        <w:t>Suhrkamp 2014, S.</w:t>
      </w:r>
      <w:r w:rsidR="000B0B8B" w:rsidRPr="00DA16CE">
        <w:rPr>
          <w:rFonts w:ascii="Garamond" w:hAnsi="Garamond"/>
          <w:sz w:val="22"/>
          <w:szCs w:val="22"/>
        </w:rPr>
        <w:t> </w:t>
      </w:r>
      <w:r w:rsidRPr="00DA16CE">
        <w:rPr>
          <w:rFonts w:ascii="Garamond" w:hAnsi="Garamond"/>
          <w:sz w:val="22"/>
          <w:szCs w:val="22"/>
        </w:rPr>
        <w:t>431.</w:t>
      </w:r>
    </w:p>
    <w:p w14:paraId="6C2B30ED" w14:textId="174C9378" w:rsidR="00817F9D" w:rsidRPr="00DA16CE" w:rsidRDefault="009D45D0" w:rsidP="00DA16CE">
      <w:pPr>
        <w:numPr>
          <w:ilvl w:val="0"/>
          <w:numId w:val="15"/>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0B0B8B" w:rsidRPr="00DA16CE">
        <w:rPr>
          <w:rFonts w:ascii="Garamond" w:hAnsi="Garamond"/>
          <w:sz w:val="22"/>
          <w:szCs w:val="22"/>
        </w:rPr>
        <w:t> </w:t>
      </w:r>
      <w:r w:rsidRPr="00DA16CE">
        <w:rPr>
          <w:rFonts w:ascii="Garamond" w:hAnsi="Garamond"/>
          <w:sz w:val="22"/>
          <w:szCs w:val="22"/>
        </w:rPr>
        <w:t>272.</w:t>
      </w:r>
    </w:p>
    <w:p w14:paraId="6FC220C8" w14:textId="1A0C8681" w:rsidR="00151D6F" w:rsidRPr="00DA16CE" w:rsidRDefault="00151D6F" w:rsidP="00DA16CE">
      <w:pPr>
        <w:numPr>
          <w:ilvl w:val="0"/>
          <w:numId w:val="15"/>
        </w:numPr>
        <w:ind w:left="709" w:hanging="283"/>
        <w:jc w:val="both"/>
        <w:rPr>
          <w:rFonts w:ascii="Garamond" w:hAnsi="Garamond"/>
          <w:sz w:val="22"/>
          <w:szCs w:val="22"/>
        </w:rPr>
      </w:pPr>
      <w:r w:rsidRPr="00DA16CE">
        <w:rPr>
          <w:rFonts w:ascii="Garamond" w:hAnsi="Garamond"/>
          <w:sz w:val="22"/>
          <w:szCs w:val="22"/>
        </w:rPr>
        <w:t xml:space="preserve">H. M.: </w:t>
      </w:r>
      <w:r w:rsidRPr="00DA16CE">
        <w:rPr>
          <w:rFonts w:ascii="Garamond" w:hAnsi="Garamond"/>
          <w:color w:val="000000"/>
          <w:sz w:val="22"/>
          <w:szCs w:val="22"/>
          <w:lang w:eastAsia="en-IE"/>
        </w:rPr>
        <w:t xml:space="preserve">Shakespeare Factory. Hg. und übersetzt von Marcel Otten. </w:t>
      </w:r>
      <w:r w:rsidRPr="003D6AE5">
        <w:rPr>
          <w:rFonts w:ascii="Garamond" w:hAnsi="Garamond"/>
          <w:color w:val="000000"/>
          <w:sz w:val="22"/>
          <w:szCs w:val="22"/>
          <w:lang w:val="fr-FR" w:eastAsia="en-IE"/>
        </w:rPr>
        <w:t xml:space="preserve">Amsterdam: De </w:t>
      </w:r>
      <w:proofErr w:type="spellStart"/>
      <w:r w:rsidRPr="003D6AE5">
        <w:rPr>
          <w:rFonts w:ascii="Garamond" w:hAnsi="Garamond"/>
          <w:color w:val="000000"/>
          <w:sz w:val="22"/>
          <w:szCs w:val="22"/>
          <w:lang w:val="fr-FR" w:eastAsia="en-IE"/>
        </w:rPr>
        <w:t>Nieuwe</w:t>
      </w:r>
      <w:proofErr w:type="spellEnd"/>
      <w:r w:rsidRPr="003D6AE5">
        <w:rPr>
          <w:rFonts w:ascii="Garamond" w:hAnsi="Garamond"/>
          <w:color w:val="000000"/>
          <w:sz w:val="22"/>
          <w:szCs w:val="22"/>
          <w:lang w:val="fr-FR" w:eastAsia="en-IE"/>
        </w:rPr>
        <w:t xml:space="preserve"> </w:t>
      </w:r>
      <w:proofErr w:type="spellStart"/>
      <w:r w:rsidRPr="003D6AE5">
        <w:rPr>
          <w:rFonts w:ascii="Garamond" w:hAnsi="Garamond"/>
          <w:color w:val="000000"/>
          <w:sz w:val="22"/>
          <w:szCs w:val="22"/>
          <w:lang w:val="fr-FR" w:eastAsia="en-IE"/>
        </w:rPr>
        <w:t>Toneelbibliotheek</w:t>
      </w:r>
      <w:proofErr w:type="spellEnd"/>
      <w:r w:rsidRPr="003D6AE5">
        <w:rPr>
          <w:rFonts w:ascii="Garamond" w:hAnsi="Garamond"/>
          <w:color w:val="000000"/>
          <w:sz w:val="22"/>
          <w:szCs w:val="22"/>
          <w:lang w:val="fr-FR" w:eastAsia="en-IE"/>
        </w:rPr>
        <w:t xml:space="preserve"> 2020, S. 221. </w:t>
      </w:r>
      <w:r w:rsidRPr="00DA16CE">
        <w:rPr>
          <w:rFonts w:ascii="Garamond" w:hAnsi="Garamond"/>
          <w:color w:val="000000"/>
          <w:sz w:val="22"/>
          <w:szCs w:val="22"/>
          <w:lang w:eastAsia="en-IE"/>
        </w:rPr>
        <w:t xml:space="preserve">[In holländischer Sprache unter dem Titel “Ga </w:t>
      </w:r>
      <w:proofErr w:type="spellStart"/>
      <w:r w:rsidRPr="00DA16CE">
        <w:rPr>
          <w:rFonts w:ascii="Garamond" w:hAnsi="Garamond"/>
          <w:color w:val="000000"/>
          <w:sz w:val="22"/>
          <w:szCs w:val="22"/>
          <w:lang w:eastAsia="en-IE"/>
        </w:rPr>
        <w:t>Ariël</w:t>
      </w:r>
      <w:proofErr w:type="spellEnd"/>
      <w:r w:rsidRPr="00DA16CE">
        <w:rPr>
          <w:rFonts w:ascii="Garamond" w:hAnsi="Garamond"/>
          <w:color w:val="000000"/>
          <w:sz w:val="22"/>
          <w:szCs w:val="22"/>
          <w:lang w:eastAsia="en-IE"/>
        </w:rPr>
        <w:t>”]</w:t>
      </w:r>
    </w:p>
    <w:p w14:paraId="5A8D6E5A" w14:textId="0CA95F93" w:rsidR="00D664B8" w:rsidRPr="00DA16CE" w:rsidRDefault="00D664B8" w:rsidP="00DA16CE">
      <w:pPr>
        <w:numPr>
          <w:ilvl w:val="0"/>
          <w:numId w:val="15"/>
        </w:numPr>
        <w:ind w:left="709" w:hanging="283"/>
        <w:jc w:val="both"/>
        <w:rPr>
          <w:rFonts w:ascii="Garamond" w:hAnsi="Garamond"/>
          <w:sz w:val="22"/>
          <w:szCs w:val="22"/>
        </w:rPr>
      </w:pPr>
      <w:r w:rsidRPr="00DA16CE">
        <w:rPr>
          <w:rFonts w:ascii="Garamond" w:hAnsi="Garamond"/>
          <w:sz w:val="22"/>
          <w:szCs w:val="22"/>
          <w:lang w:val="en-GB"/>
        </w:rPr>
        <w:t xml:space="preserve">H. M.: Waiting on the Opposite Stage. </w:t>
      </w:r>
      <w:proofErr w:type="spellStart"/>
      <w:r w:rsidRPr="00DA16CE">
        <w:rPr>
          <w:rFonts w:ascii="Garamond" w:hAnsi="Garamond"/>
          <w:sz w:val="22"/>
          <w:szCs w:val="22"/>
        </w:rPr>
        <w:t>Collected</w:t>
      </w:r>
      <w:proofErr w:type="spellEnd"/>
      <w:r w:rsidRPr="00DA16CE">
        <w:rPr>
          <w:rFonts w:ascii="Garamond" w:hAnsi="Garamond"/>
          <w:sz w:val="22"/>
          <w:szCs w:val="22"/>
        </w:rPr>
        <w:t xml:space="preserve"> Poems. Übersetzt von James Reidel. London/New York/Calcutta 2021, S. </w:t>
      </w:r>
      <w:r w:rsidR="00AD310A" w:rsidRPr="00DA16CE">
        <w:rPr>
          <w:rFonts w:ascii="Garamond" w:hAnsi="Garamond"/>
          <w:sz w:val="22"/>
          <w:szCs w:val="22"/>
        </w:rPr>
        <w:t>391</w:t>
      </w:r>
      <w:r w:rsidRPr="00DA16CE">
        <w:rPr>
          <w:rFonts w:ascii="Garamond" w:hAnsi="Garamond"/>
          <w:sz w:val="22"/>
          <w:szCs w:val="22"/>
        </w:rPr>
        <w:t>. [In englischer Sprache. Unter dem Titel „</w:t>
      </w:r>
      <w:r w:rsidR="00AD310A" w:rsidRPr="00DA16CE">
        <w:rPr>
          <w:rFonts w:ascii="Garamond" w:hAnsi="Garamond"/>
          <w:sz w:val="22"/>
          <w:szCs w:val="22"/>
        </w:rPr>
        <w:t xml:space="preserve">Go, Ariel, </w:t>
      </w:r>
      <w:proofErr w:type="spellStart"/>
      <w:r w:rsidR="00AD310A" w:rsidRPr="00DA16CE">
        <w:rPr>
          <w:rFonts w:ascii="Garamond" w:hAnsi="Garamond"/>
          <w:sz w:val="22"/>
          <w:szCs w:val="22"/>
        </w:rPr>
        <w:t>silence</w:t>
      </w:r>
      <w:proofErr w:type="spellEnd"/>
      <w:r w:rsidR="00AD310A" w:rsidRPr="00DA16CE">
        <w:rPr>
          <w:rFonts w:ascii="Garamond" w:hAnsi="Garamond"/>
          <w:sz w:val="22"/>
          <w:szCs w:val="22"/>
        </w:rPr>
        <w:t xml:space="preserve"> </w:t>
      </w:r>
      <w:proofErr w:type="spellStart"/>
      <w:r w:rsidR="00AD310A" w:rsidRPr="00DA16CE">
        <w:rPr>
          <w:rFonts w:ascii="Garamond" w:hAnsi="Garamond"/>
          <w:sz w:val="22"/>
          <w:szCs w:val="22"/>
        </w:rPr>
        <w:t>the</w:t>
      </w:r>
      <w:proofErr w:type="spellEnd"/>
      <w:r w:rsidR="00AD310A" w:rsidRPr="00DA16CE">
        <w:rPr>
          <w:rFonts w:ascii="Garamond" w:hAnsi="Garamond"/>
          <w:sz w:val="22"/>
          <w:szCs w:val="22"/>
        </w:rPr>
        <w:t xml:space="preserve"> </w:t>
      </w:r>
      <w:proofErr w:type="spellStart"/>
      <w:r w:rsidR="00AD310A" w:rsidRPr="00DA16CE">
        <w:rPr>
          <w:rFonts w:ascii="Garamond" w:hAnsi="Garamond"/>
          <w:sz w:val="22"/>
          <w:szCs w:val="22"/>
        </w:rPr>
        <w:t>tempest</w:t>
      </w:r>
      <w:proofErr w:type="spellEnd"/>
      <w:r w:rsidRPr="00DA16CE">
        <w:rPr>
          <w:rFonts w:ascii="Garamond" w:hAnsi="Garamond"/>
          <w:sz w:val="22"/>
          <w:szCs w:val="22"/>
        </w:rPr>
        <w:t xml:space="preserve">“] </w:t>
      </w:r>
      <w:hyperlink r:id="rId380"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w:t>
      </w:r>
    </w:p>
    <w:p w14:paraId="5000F187" w14:textId="77777777" w:rsidR="00817F9D" w:rsidRPr="00DA16CE" w:rsidRDefault="00817F9D" w:rsidP="00DA16CE">
      <w:pPr>
        <w:jc w:val="both"/>
        <w:rPr>
          <w:rFonts w:ascii="Garamond" w:hAnsi="Garamond"/>
          <w:sz w:val="22"/>
          <w:szCs w:val="22"/>
        </w:rPr>
      </w:pPr>
    </w:p>
    <w:p w14:paraId="3EF2BA45" w14:textId="1D7931A5"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Unter dem Raum unter der Zeit</w:t>
      </w:r>
    </w:p>
    <w:p w14:paraId="4F3EA494" w14:textId="4D7238EB" w:rsidR="00817F9D" w:rsidRPr="00DA16CE" w:rsidRDefault="009D45D0" w:rsidP="00DA16CE">
      <w:pPr>
        <w:tabs>
          <w:tab w:val="left" w:pos="426"/>
        </w:tabs>
        <w:ind w:left="709" w:hanging="709"/>
        <w:jc w:val="both"/>
        <w:rPr>
          <w:rFonts w:ascii="Garamond" w:hAnsi="Garamond"/>
          <w:sz w:val="22"/>
          <w:szCs w:val="22"/>
          <w:lang w:val="en-GB"/>
        </w:rPr>
      </w:pPr>
      <w:r w:rsidRPr="00DA16CE">
        <w:rPr>
          <w:rFonts w:ascii="Garamond" w:hAnsi="Garamond"/>
          <w:sz w:val="22"/>
          <w:szCs w:val="22"/>
        </w:rPr>
        <w:t>In:</w:t>
      </w:r>
      <w:r w:rsidR="002A036C" w:rsidRPr="00DA16CE">
        <w:rPr>
          <w:rFonts w:ascii="Garamond" w:hAnsi="Garamond"/>
          <w:sz w:val="22"/>
          <w:szCs w:val="22"/>
        </w:rPr>
        <w:tab/>
        <w:t>–</w:t>
      </w:r>
      <w:r w:rsidR="002A036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Warten auf der Gegenschräge. Gesammelte Gedichte. Hg. von Kristin Schulz.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2014, S.</w:t>
      </w:r>
      <w:r w:rsidR="000B0B8B" w:rsidRPr="00DA16CE">
        <w:rPr>
          <w:rFonts w:ascii="Garamond" w:hAnsi="Garamond"/>
          <w:sz w:val="22"/>
          <w:szCs w:val="22"/>
          <w:lang w:val="en-GB"/>
        </w:rPr>
        <w:t> </w:t>
      </w:r>
      <w:r w:rsidRPr="00DA16CE">
        <w:rPr>
          <w:rFonts w:ascii="Garamond" w:hAnsi="Garamond"/>
          <w:sz w:val="22"/>
          <w:szCs w:val="22"/>
          <w:lang w:val="en-GB"/>
        </w:rPr>
        <w:t>432.</w:t>
      </w:r>
    </w:p>
    <w:p w14:paraId="30FCA8E9" w14:textId="0BF0D2AC" w:rsidR="00AD310A" w:rsidRPr="00DA16CE" w:rsidRDefault="00AD310A" w:rsidP="00DA16CE">
      <w:pPr>
        <w:tabs>
          <w:tab w:val="left" w:pos="426"/>
        </w:tabs>
        <w:ind w:left="709" w:hanging="283"/>
        <w:jc w:val="both"/>
        <w:rPr>
          <w:rFonts w:ascii="Garamond" w:hAnsi="Garamond"/>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H. M.: Waiting on the Opposite Stage. </w:t>
      </w:r>
      <w:proofErr w:type="spellStart"/>
      <w:r w:rsidRPr="009162E0">
        <w:rPr>
          <w:rFonts w:ascii="Garamond" w:hAnsi="Garamond"/>
          <w:sz w:val="22"/>
          <w:szCs w:val="22"/>
          <w:lang w:val="fr-FR"/>
        </w:rPr>
        <w:t>Collected</w:t>
      </w:r>
      <w:proofErr w:type="spellEnd"/>
      <w:r w:rsidRPr="009162E0">
        <w:rPr>
          <w:rFonts w:ascii="Garamond" w:hAnsi="Garamond"/>
          <w:sz w:val="22"/>
          <w:szCs w:val="22"/>
          <w:lang w:val="fr-FR"/>
        </w:rPr>
        <w:t xml:space="preserve"> </w:t>
      </w:r>
      <w:proofErr w:type="spellStart"/>
      <w:r w:rsidRPr="009162E0">
        <w:rPr>
          <w:rFonts w:ascii="Garamond" w:hAnsi="Garamond"/>
          <w:sz w:val="22"/>
          <w:szCs w:val="22"/>
          <w:lang w:val="fr-FR"/>
        </w:rPr>
        <w:t>Poems</w:t>
      </w:r>
      <w:proofErr w:type="spellEnd"/>
      <w:r w:rsidRPr="009162E0">
        <w:rPr>
          <w:rFonts w:ascii="Garamond" w:hAnsi="Garamond"/>
          <w:sz w:val="22"/>
          <w:szCs w:val="22"/>
          <w:lang w:val="fr-FR"/>
        </w:rPr>
        <w:t xml:space="preserve">. </w:t>
      </w:r>
      <w:r w:rsidRPr="00DA16CE">
        <w:rPr>
          <w:rFonts w:ascii="Garamond" w:hAnsi="Garamond"/>
          <w:sz w:val="22"/>
          <w:szCs w:val="22"/>
        </w:rPr>
        <w:t xml:space="preserve">Übersetzt von James Reidel. </w:t>
      </w:r>
      <w:r w:rsidRPr="00DA16CE">
        <w:rPr>
          <w:rFonts w:ascii="Garamond" w:hAnsi="Garamond"/>
          <w:sz w:val="22"/>
          <w:szCs w:val="22"/>
          <w:lang w:val="en-GB"/>
        </w:rPr>
        <w:t xml:space="preserve">London/New York/Calcutta 2021, S. 392. [In </w:t>
      </w:r>
      <w:proofErr w:type="spellStart"/>
      <w:r w:rsidRPr="00DA16CE">
        <w:rPr>
          <w:rFonts w:ascii="Garamond" w:hAnsi="Garamond"/>
          <w:sz w:val="22"/>
          <w:szCs w:val="22"/>
          <w:lang w:val="en-GB"/>
        </w:rPr>
        <w:t>englischer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Sprache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Unter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dem</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Titel</w:t>
      </w:r>
      <w:proofErr w:type="spellEnd"/>
      <w:r w:rsidRPr="00DA16CE">
        <w:rPr>
          <w:rFonts w:ascii="Garamond" w:hAnsi="Garamond"/>
          <w:sz w:val="22"/>
          <w:szCs w:val="22"/>
          <w:lang w:val="en-GB"/>
        </w:rPr>
        <w:t xml:space="preserve"> „</w:t>
      </w:r>
      <w:r w:rsidR="00A952EE" w:rsidRPr="00DA16CE">
        <w:rPr>
          <w:rFonts w:ascii="Garamond" w:hAnsi="Garamond"/>
          <w:sz w:val="22"/>
          <w:szCs w:val="22"/>
          <w:lang w:val="en-GB"/>
        </w:rPr>
        <w:t>A</w:t>
      </w:r>
      <w:r w:rsidRPr="00DA16CE">
        <w:rPr>
          <w:rFonts w:ascii="Garamond" w:hAnsi="Garamond"/>
          <w:sz w:val="22"/>
          <w:szCs w:val="22"/>
          <w:lang w:val="en-GB"/>
        </w:rPr>
        <w:t xml:space="preserve">mid the room amid the time“] </w:t>
      </w:r>
      <w:hyperlink r:id="rId381" w:history="1">
        <w:r w:rsidRPr="00DA16CE">
          <w:rPr>
            <w:rStyle w:val="Hyperlink"/>
            <w:rFonts w:ascii="Garamond" w:hAnsi="Garamond"/>
            <w:color w:val="auto"/>
            <w:sz w:val="22"/>
            <w:szCs w:val="22"/>
            <w:u w:val="none"/>
            <w:lang w:val="en-GB"/>
          </w:rPr>
          <w:t>https://dra.american.edu/islandora/object/auislandora:85536</w:t>
        </w:r>
      </w:hyperlink>
      <w:r w:rsidRPr="00DA16CE">
        <w:rPr>
          <w:rFonts w:ascii="Garamond" w:hAnsi="Garamond"/>
          <w:sz w:val="22"/>
          <w:szCs w:val="22"/>
          <w:lang w:val="en-GB"/>
        </w:rPr>
        <w:t xml:space="preserve">. </w:t>
      </w:r>
      <w:r w:rsidRPr="00DA16CE">
        <w:rPr>
          <w:rFonts w:ascii="Garamond" w:hAnsi="Garamond"/>
          <w:sz w:val="22"/>
          <w:szCs w:val="22"/>
        </w:rPr>
        <w:t xml:space="preserve">[Zugriff zuletzt </w:t>
      </w:r>
      <w:r w:rsidR="00AE1B86" w:rsidRPr="00DA16CE">
        <w:rPr>
          <w:rFonts w:ascii="Garamond" w:hAnsi="Garamond"/>
          <w:sz w:val="22"/>
          <w:szCs w:val="22"/>
        </w:rPr>
        <w:t xml:space="preserve">am </w:t>
      </w:r>
      <w:r w:rsidRPr="00DA16CE">
        <w:rPr>
          <w:rFonts w:ascii="Garamond" w:hAnsi="Garamond"/>
          <w:sz w:val="22"/>
          <w:szCs w:val="22"/>
        </w:rPr>
        <w:t>14.4.2021]</w:t>
      </w:r>
    </w:p>
    <w:p w14:paraId="313CA81E" w14:textId="77777777" w:rsidR="00817F9D" w:rsidRPr="00DA16CE" w:rsidRDefault="00817F9D" w:rsidP="00DA16CE">
      <w:pPr>
        <w:jc w:val="both"/>
        <w:rPr>
          <w:rFonts w:ascii="Garamond" w:hAnsi="Garamond"/>
          <w:sz w:val="22"/>
          <w:szCs w:val="22"/>
        </w:rPr>
      </w:pPr>
    </w:p>
    <w:p w14:paraId="673989BB" w14:textId="16598575"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Der Becher ist der Dichter der Nation</w:t>
      </w:r>
    </w:p>
    <w:p w14:paraId="7F0A6561" w14:textId="03619740"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2A036C" w:rsidRPr="00DA16CE">
        <w:rPr>
          <w:rFonts w:ascii="Garamond" w:hAnsi="Garamond"/>
          <w:sz w:val="22"/>
          <w:szCs w:val="22"/>
        </w:rPr>
        <w:tab/>
        <w:t>–</w:t>
      </w:r>
      <w:r w:rsidR="002A036C"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E720C8" w:rsidRPr="00DA16CE">
        <w:rPr>
          <w:rFonts w:ascii="Garamond" w:hAnsi="Garamond"/>
          <w:sz w:val="22"/>
          <w:szCs w:val="22"/>
        </w:rPr>
        <w:t> </w:t>
      </w:r>
      <w:r w:rsidRPr="00DA16CE">
        <w:rPr>
          <w:rFonts w:ascii="Garamond" w:hAnsi="Garamond"/>
          <w:sz w:val="22"/>
          <w:szCs w:val="22"/>
        </w:rPr>
        <w:t>437. [Faksimile]</w:t>
      </w:r>
    </w:p>
    <w:p w14:paraId="4CE03C50" w14:textId="77777777" w:rsidR="00817F9D" w:rsidRPr="00DA16CE" w:rsidRDefault="00817F9D" w:rsidP="00DA16CE">
      <w:pPr>
        <w:jc w:val="both"/>
        <w:rPr>
          <w:rFonts w:ascii="Garamond" w:hAnsi="Garamond"/>
          <w:b/>
          <w:sz w:val="22"/>
          <w:szCs w:val="22"/>
        </w:rPr>
      </w:pPr>
    </w:p>
    <w:p w14:paraId="7B2BA7C7" w14:textId="51F41923"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Wer will wissen, niemand? was ich weiß</w:t>
      </w:r>
    </w:p>
    <w:p w14:paraId="5176AF7D" w14:textId="1C7537F9"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7A5EF0" w:rsidRPr="00DA16CE">
        <w:rPr>
          <w:rFonts w:ascii="Garamond" w:hAnsi="Garamond"/>
          <w:sz w:val="22"/>
          <w:szCs w:val="22"/>
        </w:rPr>
        <w:tab/>
        <w:t>–</w:t>
      </w:r>
      <w:r w:rsidR="007A5EF0"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E720C8" w:rsidRPr="00DA16CE">
        <w:rPr>
          <w:rFonts w:ascii="Garamond" w:hAnsi="Garamond"/>
          <w:sz w:val="22"/>
          <w:szCs w:val="22"/>
        </w:rPr>
        <w:t> </w:t>
      </w:r>
      <w:r w:rsidRPr="00DA16CE">
        <w:rPr>
          <w:rFonts w:ascii="Garamond" w:hAnsi="Garamond"/>
          <w:sz w:val="22"/>
          <w:szCs w:val="22"/>
        </w:rPr>
        <w:t>443. [Faksimile]</w:t>
      </w:r>
    </w:p>
    <w:p w14:paraId="513733DD" w14:textId="77777777" w:rsidR="00817F9D" w:rsidRPr="00DA16CE" w:rsidRDefault="00817F9D" w:rsidP="00DA16CE">
      <w:pPr>
        <w:jc w:val="both"/>
        <w:rPr>
          <w:rFonts w:ascii="Garamond" w:hAnsi="Garamond"/>
          <w:b/>
          <w:sz w:val="22"/>
          <w:szCs w:val="22"/>
        </w:rPr>
      </w:pPr>
    </w:p>
    <w:p w14:paraId="2AAA9B2D" w14:textId="57F10048" w:rsidR="00B87153"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[Sonettentwurf für William Shakespeare]</w:t>
      </w:r>
    </w:p>
    <w:p w14:paraId="4DCD7CE0" w14:textId="596B5E02"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7A5EF0" w:rsidRPr="00DA16CE">
        <w:rPr>
          <w:rFonts w:ascii="Garamond" w:hAnsi="Garamond"/>
          <w:sz w:val="22"/>
          <w:szCs w:val="22"/>
        </w:rPr>
        <w:tab/>
        <w:t>–</w:t>
      </w:r>
      <w:r w:rsidR="007A5EF0"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M.: Warten auf der Gegenschräge. Gesammelte Gedichte. Hg. von Kristin Schulz. Berlin: Suhrkamp 2014, S.</w:t>
      </w:r>
      <w:r w:rsidR="005803A0" w:rsidRPr="00DA16CE">
        <w:rPr>
          <w:rFonts w:ascii="Garamond" w:hAnsi="Garamond"/>
          <w:sz w:val="22"/>
          <w:szCs w:val="22"/>
        </w:rPr>
        <w:t> </w:t>
      </w:r>
      <w:r w:rsidRPr="00DA16CE">
        <w:rPr>
          <w:rFonts w:ascii="Garamond" w:hAnsi="Garamond"/>
          <w:sz w:val="22"/>
          <w:szCs w:val="22"/>
        </w:rPr>
        <w:t>444</w:t>
      </w:r>
      <w:r w:rsidR="00BB1097" w:rsidRPr="00DA16CE">
        <w:rPr>
          <w:rFonts w:ascii="Garamond" w:eastAsia="GaramondPremrPro-Smbd" w:hAnsi="Garamond"/>
          <w:sz w:val="22"/>
          <w:szCs w:val="22"/>
        </w:rPr>
        <w:t>–</w:t>
      </w:r>
      <w:r w:rsidRPr="00DA16CE">
        <w:rPr>
          <w:rFonts w:ascii="Garamond" w:hAnsi="Garamond"/>
          <w:sz w:val="22"/>
          <w:szCs w:val="22"/>
        </w:rPr>
        <w:t>447. [Faksimile und Transkription]</w:t>
      </w:r>
    </w:p>
    <w:p w14:paraId="07025676" w14:textId="037960EC" w:rsidR="00E058EC" w:rsidRPr="00DA16CE" w:rsidRDefault="00E058EC" w:rsidP="00DA16CE">
      <w:pPr>
        <w:tabs>
          <w:tab w:val="left" w:pos="426"/>
        </w:tabs>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 xml:space="preserve">H. M.: </w:t>
      </w:r>
      <w:r w:rsidRPr="00DA16CE">
        <w:rPr>
          <w:rFonts w:ascii="Garamond" w:hAnsi="Garamond"/>
          <w:sz w:val="22"/>
          <w:szCs w:val="22"/>
          <w:lang w:val="nl-NL"/>
        </w:rPr>
        <w:t xml:space="preserve">Eenzame teksten die op geschiedenis wachten. Hg. und übersetzt von Marcel Otten. Amsterdam: De Nieuwe Toneelbibliotheek 2018, S. 79.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Dear William</w:t>
      </w:r>
      <w:r w:rsidR="003F6769" w:rsidRPr="00DA16CE">
        <w:rPr>
          <w:rFonts w:ascii="Garamond" w:hAnsi="Garamond"/>
          <w:sz w:val="22"/>
          <w:szCs w:val="22"/>
          <w:lang w:val="nl-NL"/>
        </w:rPr>
        <w:t>”]</w:t>
      </w:r>
    </w:p>
    <w:p w14:paraId="5F3C842D" w14:textId="77777777" w:rsidR="00817F9D" w:rsidRPr="00DA16CE" w:rsidRDefault="00817F9D" w:rsidP="00DA16CE">
      <w:pPr>
        <w:jc w:val="both"/>
        <w:rPr>
          <w:rFonts w:ascii="Garamond" w:hAnsi="Garamond"/>
          <w:b/>
          <w:sz w:val="22"/>
          <w:szCs w:val="22"/>
        </w:rPr>
      </w:pPr>
    </w:p>
    <w:p w14:paraId="2FA79448" w14:textId="44ECCC2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Alle verlassen das brennende Haus,</w:t>
      </w:r>
      <w:r w:rsidR="00351E95" w:rsidRPr="00DA16CE">
        <w:rPr>
          <w:rFonts w:ascii="Garamond" w:hAnsi="Garamond"/>
          <w:sz w:val="22"/>
          <w:szCs w:val="22"/>
        </w:rPr>
        <w:t> </w:t>
      </w:r>
      <w:r w:rsidRPr="00DA16CE">
        <w:rPr>
          <w:rFonts w:ascii="Garamond" w:hAnsi="Garamond"/>
          <w:sz w:val="22"/>
          <w:szCs w:val="22"/>
        </w:rPr>
        <w:t>/</w:t>
      </w:r>
      <w:r w:rsidR="00351E95" w:rsidRPr="00DA16CE">
        <w:rPr>
          <w:rFonts w:ascii="Garamond" w:hAnsi="Garamond"/>
          <w:sz w:val="22"/>
          <w:szCs w:val="22"/>
        </w:rPr>
        <w:t> </w:t>
      </w:r>
      <w:r w:rsidRPr="00DA16CE">
        <w:rPr>
          <w:rFonts w:ascii="Garamond" w:hAnsi="Garamond"/>
          <w:sz w:val="22"/>
          <w:szCs w:val="22"/>
        </w:rPr>
        <w:t>bis auf Claus, der schaut raus. In: Claus Peymann: Mord und Totschlag. Theater</w:t>
      </w:r>
      <w:r w:rsidR="00351E95" w:rsidRPr="00DA16CE">
        <w:rPr>
          <w:rFonts w:ascii="Garamond" w:hAnsi="Garamond"/>
          <w:sz w:val="22"/>
          <w:szCs w:val="22"/>
        </w:rPr>
        <w:t> </w:t>
      </w:r>
      <w:r w:rsidRPr="00DA16CE">
        <w:rPr>
          <w:rFonts w:ascii="Garamond" w:hAnsi="Garamond"/>
          <w:sz w:val="22"/>
          <w:szCs w:val="22"/>
        </w:rPr>
        <w:t>/</w:t>
      </w:r>
      <w:r w:rsidR="00351E95" w:rsidRPr="00DA16CE">
        <w:rPr>
          <w:rFonts w:ascii="Garamond" w:hAnsi="Garamond"/>
          <w:sz w:val="22"/>
          <w:szCs w:val="22"/>
        </w:rPr>
        <w:t> </w:t>
      </w:r>
      <w:r w:rsidRPr="00DA16CE">
        <w:rPr>
          <w:rFonts w:ascii="Garamond" w:hAnsi="Garamond"/>
          <w:sz w:val="22"/>
          <w:szCs w:val="22"/>
        </w:rPr>
        <w:t>Leben. Hg. von Jutta Ferbers u.a. Berlin: Alexander 2016, S.</w:t>
      </w:r>
      <w:r w:rsidR="005803A0" w:rsidRPr="00DA16CE">
        <w:rPr>
          <w:rFonts w:ascii="Garamond" w:hAnsi="Garamond"/>
          <w:sz w:val="22"/>
          <w:szCs w:val="22"/>
        </w:rPr>
        <w:t> </w:t>
      </w:r>
      <w:r w:rsidRPr="00DA16CE">
        <w:rPr>
          <w:rFonts w:ascii="Garamond" w:hAnsi="Garamond"/>
          <w:sz w:val="22"/>
          <w:szCs w:val="22"/>
        </w:rPr>
        <w:t>495. [Fundort und Herkunft unbekannt]</w:t>
      </w:r>
    </w:p>
    <w:p w14:paraId="4B60D726" w14:textId="0230F2D7" w:rsidR="0010794F" w:rsidRPr="00DA16CE" w:rsidRDefault="0010794F" w:rsidP="00DA16CE">
      <w:pPr>
        <w:jc w:val="both"/>
        <w:rPr>
          <w:rFonts w:ascii="Garamond" w:hAnsi="Garamond"/>
          <w:sz w:val="22"/>
          <w:szCs w:val="22"/>
        </w:rPr>
      </w:pPr>
    </w:p>
    <w:p w14:paraId="6E10774C" w14:textId="0500001F" w:rsidR="003204C3" w:rsidRPr="00DA16CE" w:rsidRDefault="0010794F" w:rsidP="00DA16CE">
      <w:pPr>
        <w:jc w:val="both"/>
        <w:rPr>
          <w:rFonts w:ascii="Garamond" w:hAnsi="Garamond"/>
          <w:sz w:val="22"/>
          <w:szCs w:val="22"/>
        </w:rPr>
      </w:pPr>
      <w:r w:rsidRPr="00174DDD">
        <w:rPr>
          <w:rFonts w:ascii="Garamond" w:hAnsi="Garamond"/>
          <w:b/>
          <w:sz w:val="22"/>
          <w:szCs w:val="22"/>
        </w:rPr>
        <w:t xml:space="preserve">Müller, Heiner: </w:t>
      </w:r>
      <w:r w:rsidRPr="00174DDD">
        <w:rPr>
          <w:rFonts w:ascii="Garamond" w:hAnsi="Garamond"/>
          <w:sz w:val="22"/>
          <w:szCs w:val="22"/>
        </w:rPr>
        <w:t xml:space="preserve">I Chew the Hospital Food. </w:t>
      </w:r>
      <w:r w:rsidRPr="00DA16CE">
        <w:rPr>
          <w:rFonts w:ascii="Garamond" w:hAnsi="Garamond"/>
          <w:sz w:val="22"/>
          <w:szCs w:val="22"/>
          <w:lang w:val="en-GB"/>
        </w:rPr>
        <w:t xml:space="preserve">In: H. M.: Waiting on the Opposite Stage. Collected Poems. </w:t>
      </w:r>
      <w:proofErr w:type="spellStart"/>
      <w:r w:rsidRPr="00DA16CE">
        <w:rPr>
          <w:rFonts w:ascii="Garamond" w:hAnsi="Garamond"/>
          <w:sz w:val="22"/>
          <w:szCs w:val="22"/>
          <w:lang w:val="en-GB"/>
        </w:rPr>
        <w:t>Übersetzt</w:t>
      </w:r>
      <w:proofErr w:type="spellEnd"/>
      <w:r w:rsidRPr="00DA16CE">
        <w:rPr>
          <w:rFonts w:ascii="Garamond" w:hAnsi="Garamond"/>
          <w:sz w:val="22"/>
          <w:szCs w:val="22"/>
          <w:lang w:val="en-GB"/>
        </w:rPr>
        <w:t xml:space="preserve"> von James </w:t>
      </w:r>
      <w:proofErr w:type="spellStart"/>
      <w:r w:rsidRPr="00DA16CE">
        <w:rPr>
          <w:rFonts w:ascii="Garamond" w:hAnsi="Garamond"/>
          <w:sz w:val="22"/>
          <w:szCs w:val="22"/>
          <w:lang w:val="en-GB"/>
        </w:rPr>
        <w:t>Reidel</w:t>
      </w:r>
      <w:proofErr w:type="spellEnd"/>
      <w:r w:rsidRPr="00DA16CE">
        <w:rPr>
          <w:rFonts w:ascii="Garamond" w:hAnsi="Garamond"/>
          <w:sz w:val="22"/>
          <w:szCs w:val="22"/>
          <w:lang w:val="en-GB"/>
        </w:rPr>
        <w:t>. London/New York/Calcutta 2021, S. 3</w:t>
      </w:r>
      <w:r w:rsidR="006B3D18" w:rsidRPr="00DA16CE">
        <w:rPr>
          <w:rFonts w:ascii="Garamond" w:hAnsi="Garamond"/>
          <w:sz w:val="22"/>
          <w:szCs w:val="22"/>
          <w:lang w:val="en-GB"/>
        </w:rPr>
        <w:t>50</w:t>
      </w:r>
      <w:r w:rsidRPr="00DA16CE">
        <w:rPr>
          <w:rFonts w:ascii="Garamond" w:hAnsi="Garamond"/>
          <w:sz w:val="22"/>
          <w:szCs w:val="22"/>
          <w:lang w:val="en-GB"/>
        </w:rPr>
        <w:t xml:space="preserve">. </w:t>
      </w:r>
      <w:r w:rsidRPr="00DA16CE">
        <w:rPr>
          <w:rFonts w:ascii="Garamond" w:hAnsi="Garamond"/>
          <w:sz w:val="22"/>
          <w:szCs w:val="22"/>
        </w:rPr>
        <w:t xml:space="preserve">[In englischer Sprache. Unter dem Titel „Amid </w:t>
      </w:r>
      <w:proofErr w:type="spellStart"/>
      <w:r w:rsidRPr="00DA16CE">
        <w:rPr>
          <w:rFonts w:ascii="Garamond" w:hAnsi="Garamond"/>
          <w:sz w:val="22"/>
          <w:szCs w:val="22"/>
        </w:rPr>
        <w:t>the</w:t>
      </w:r>
      <w:proofErr w:type="spellEnd"/>
      <w:r w:rsidRPr="00DA16CE">
        <w:rPr>
          <w:rFonts w:ascii="Garamond" w:hAnsi="Garamond"/>
          <w:sz w:val="22"/>
          <w:szCs w:val="22"/>
        </w:rPr>
        <w:t xml:space="preserve"> </w:t>
      </w:r>
      <w:proofErr w:type="spellStart"/>
      <w:r w:rsidRPr="00DA16CE">
        <w:rPr>
          <w:rFonts w:ascii="Garamond" w:hAnsi="Garamond"/>
          <w:sz w:val="22"/>
          <w:szCs w:val="22"/>
        </w:rPr>
        <w:t>room</w:t>
      </w:r>
      <w:proofErr w:type="spellEnd"/>
      <w:r w:rsidRPr="00DA16CE">
        <w:rPr>
          <w:rFonts w:ascii="Garamond" w:hAnsi="Garamond"/>
          <w:sz w:val="22"/>
          <w:szCs w:val="22"/>
        </w:rPr>
        <w:t xml:space="preserve"> </w:t>
      </w:r>
      <w:proofErr w:type="spellStart"/>
      <w:r w:rsidRPr="00DA16CE">
        <w:rPr>
          <w:rFonts w:ascii="Garamond" w:hAnsi="Garamond"/>
          <w:sz w:val="22"/>
          <w:szCs w:val="22"/>
        </w:rPr>
        <w:t>amid</w:t>
      </w:r>
      <w:proofErr w:type="spellEnd"/>
      <w:r w:rsidRPr="00DA16CE">
        <w:rPr>
          <w:rFonts w:ascii="Garamond" w:hAnsi="Garamond"/>
          <w:sz w:val="22"/>
          <w:szCs w:val="22"/>
        </w:rPr>
        <w:t xml:space="preserve"> </w:t>
      </w:r>
      <w:proofErr w:type="spellStart"/>
      <w:r w:rsidRPr="00DA16CE">
        <w:rPr>
          <w:rFonts w:ascii="Garamond" w:hAnsi="Garamond"/>
          <w:sz w:val="22"/>
          <w:szCs w:val="22"/>
        </w:rPr>
        <w:t>the</w:t>
      </w:r>
      <w:proofErr w:type="spellEnd"/>
      <w:r w:rsidRPr="00DA16CE">
        <w:rPr>
          <w:rFonts w:ascii="Garamond" w:hAnsi="Garamond"/>
          <w:sz w:val="22"/>
          <w:szCs w:val="22"/>
        </w:rPr>
        <w:t xml:space="preserve"> time“] </w:t>
      </w:r>
      <w:hyperlink r:id="rId382" w:history="1">
        <w:r w:rsidRPr="00DA16CE">
          <w:rPr>
            <w:rStyle w:val="Hyperlink"/>
            <w:rFonts w:ascii="Garamond" w:hAnsi="Garamond"/>
            <w:color w:val="auto"/>
            <w:sz w:val="22"/>
            <w:szCs w:val="22"/>
            <w:u w:val="none"/>
          </w:rPr>
          <w:t>https://dra.american.edu/islandora/object/auislandora:85536</w:t>
        </w:r>
      </w:hyperlink>
      <w:r w:rsidRPr="00DA16CE">
        <w:rPr>
          <w:rFonts w:ascii="Garamond" w:hAnsi="Garamond"/>
          <w:sz w:val="22"/>
          <w:szCs w:val="22"/>
        </w:rPr>
        <w:t xml:space="preserve">. [Zugriff zuletzt </w:t>
      </w:r>
      <w:r w:rsidR="00AE1B86" w:rsidRPr="00DA16CE">
        <w:rPr>
          <w:rFonts w:ascii="Garamond" w:hAnsi="Garamond"/>
          <w:sz w:val="22"/>
          <w:szCs w:val="22"/>
        </w:rPr>
        <w:t xml:space="preserve">am </w:t>
      </w:r>
      <w:r w:rsidRPr="00DA16CE">
        <w:rPr>
          <w:rFonts w:ascii="Garamond" w:hAnsi="Garamond"/>
          <w:sz w:val="22"/>
          <w:szCs w:val="22"/>
        </w:rPr>
        <w:t>14.4.2021] [Siehe Heiner Müller: Warten auf der Gegenschräge. Gesammelte Gedichte. Hg. von Kristin Schulz. Berlin: Suhrkamp 2014, S. </w:t>
      </w:r>
      <w:r w:rsidR="006B3D18" w:rsidRPr="00DA16CE">
        <w:rPr>
          <w:rFonts w:ascii="Garamond" w:hAnsi="Garamond"/>
          <w:sz w:val="22"/>
          <w:szCs w:val="22"/>
        </w:rPr>
        <w:t>650f.]</w:t>
      </w:r>
    </w:p>
    <w:p w14:paraId="43B4C7BF" w14:textId="2483FFB0" w:rsidR="003C1561" w:rsidRPr="00DA16CE" w:rsidRDefault="00351E95" w:rsidP="00DA16CE">
      <w:pPr>
        <w:jc w:val="both"/>
        <w:rPr>
          <w:rFonts w:ascii="Garamond" w:hAnsi="Garamond"/>
          <w:sz w:val="22"/>
          <w:szCs w:val="22"/>
        </w:rPr>
      </w:pPr>
      <w:r w:rsidRPr="00DA16CE">
        <w:rPr>
          <w:rFonts w:ascii="Garamond" w:hAnsi="Garamond"/>
          <w:sz w:val="22"/>
          <w:szCs w:val="22"/>
        </w:rPr>
        <w:br w:type="page"/>
      </w:r>
    </w:p>
    <w:p w14:paraId="4E12E3A9" w14:textId="77777777" w:rsidR="00784C7E" w:rsidRPr="00DA16CE" w:rsidRDefault="00784C7E" w:rsidP="00DA16CE">
      <w:pPr>
        <w:jc w:val="both"/>
        <w:rPr>
          <w:rFonts w:ascii="Garamond" w:hAnsi="Garamond"/>
        </w:rPr>
      </w:pPr>
    </w:p>
    <w:p w14:paraId="5B5FEDBD" w14:textId="20ED639B" w:rsidR="00817F9D" w:rsidRPr="00576684" w:rsidRDefault="009D45D0" w:rsidP="00DA16CE">
      <w:pPr>
        <w:jc w:val="both"/>
        <w:rPr>
          <w:rFonts w:ascii="Garamond" w:hAnsi="Garamond"/>
          <w:b/>
          <w:bCs/>
          <w:sz w:val="32"/>
          <w:szCs w:val="32"/>
        </w:rPr>
      </w:pPr>
      <w:r w:rsidRPr="00576684">
        <w:rPr>
          <w:rFonts w:ascii="Garamond" w:hAnsi="Garamond"/>
          <w:b/>
          <w:bCs/>
          <w:sz w:val="32"/>
          <w:szCs w:val="32"/>
        </w:rPr>
        <w:t>4.</w:t>
      </w:r>
      <w:r w:rsidR="008B77DE" w:rsidRPr="00576684">
        <w:rPr>
          <w:rFonts w:ascii="Garamond" w:hAnsi="Garamond"/>
          <w:b/>
          <w:bCs/>
          <w:sz w:val="32"/>
          <w:szCs w:val="32"/>
        </w:rPr>
        <w:t> </w:t>
      </w:r>
      <w:r w:rsidRPr="00576684">
        <w:rPr>
          <w:rFonts w:ascii="Garamond" w:hAnsi="Garamond"/>
          <w:b/>
          <w:bCs/>
          <w:sz w:val="32"/>
          <w:szCs w:val="32"/>
        </w:rPr>
        <w:t>Prosa</w:t>
      </w:r>
    </w:p>
    <w:p w14:paraId="0A3045BA" w14:textId="77777777" w:rsidR="00817F9D" w:rsidRPr="00DA16CE" w:rsidRDefault="00817F9D" w:rsidP="00DA16CE">
      <w:pPr>
        <w:jc w:val="both"/>
        <w:rPr>
          <w:rFonts w:ascii="Garamond" w:hAnsi="Garamond"/>
          <w:b/>
          <w:sz w:val="22"/>
          <w:szCs w:val="22"/>
        </w:rPr>
      </w:pPr>
    </w:p>
    <w:p w14:paraId="305AC0C1" w14:textId="20F858BF" w:rsidR="00726744" w:rsidRPr="00DA16CE" w:rsidRDefault="00726744"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Der seltsame Vorbeimarsch. In: H. M.: </w:t>
      </w:r>
      <w:r w:rsidRPr="00DA16CE">
        <w:rPr>
          <w:rFonts w:ascii="Garamond" w:hAnsi="Garamond"/>
          <w:sz w:val="22"/>
          <w:szCs w:val="22"/>
          <w:lang w:val="nl-NL"/>
        </w:rPr>
        <w:t xml:space="preserve">Eenzame teksten die op geschiedenis wachten. Hg. und übersetzt von Marcel Otten. Amsterdam: De Nieuwe Toneelbibliotheek 2018, S. 57.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Het zonderlinge defilée</w:t>
      </w:r>
      <w:r w:rsidR="003F6769" w:rsidRPr="00DA16CE">
        <w:rPr>
          <w:rFonts w:ascii="Garamond" w:hAnsi="Garamond"/>
          <w:sz w:val="22"/>
          <w:szCs w:val="22"/>
          <w:lang w:val="nl-NL"/>
        </w:rPr>
        <w:t>”</w:t>
      </w:r>
      <w:r w:rsidRPr="00DA16CE">
        <w:rPr>
          <w:rFonts w:ascii="Garamond" w:hAnsi="Garamond"/>
          <w:sz w:val="22"/>
          <w:szCs w:val="22"/>
          <w:lang w:val="nl-NL"/>
        </w:rPr>
        <w:t>]</w:t>
      </w:r>
    </w:p>
    <w:p w14:paraId="6E2D37D5" w14:textId="77777777" w:rsidR="00726744" w:rsidRPr="00DA16CE" w:rsidRDefault="00726744" w:rsidP="00DA16CE">
      <w:pPr>
        <w:jc w:val="both"/>
        <w:rPr>
          <w:rFonts w:ascii="Garamond" w:hAnsi="Garamond"/>
          <w:b/>
          <w:sz w:val="22"/>
          <w:szCs w:val="22"/>
        </w:rPr>
      </w:pPr>
    </w:p>
    <w:p w14:paraId="78EFB0C8" w14:textId="2D38915C"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Drei Parabeln.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E720C8" w:rsidRPr="00DA16CE">
        <w:rPr>
          <w:rFonts w:ascii="Garamond" w:hAnsi="Garamond"/>
          <w:sz w:val="22"/>
          <w:szCs w:val="22"/>
        </w:rPr>
        <w:t> </w:t>
      </w:r>
      <w:r w:rsidRPr="00DA16CE">
        <w:rPr>
          <w:rFonts w:ascii="Garamond" w:hAnsi="Garamond"/>
          <w:sz w:val="22"/>
          <w:szCs w:val="22"/>
        </w:rPr>
        <w:t>30f.</w:t>
      </w:r>
    </w:p>
    <w:p w14:paraId="1E5DDC0C" w14:textId="77777777" w:rsidR="00817F9D" w:rsidRPr="00DA16CE" w:rsidRDefault="00817F9D" w:rsidP="00DA16CE">
      <w:pPr>
        <w:jc w:val="both"/>
        <w:rPr>
          <w:rFonts w:ascii="Garamond" w:hAnsi="Garamond"/>
          <w:b/>
          <w:sz w:val="22"/>
          <w:szCs w:val="22"/>
        </w:rPr>
      </w:pPr>
    </w:p>
    <w:p w14:paraId="11CF87B6" w14:textId="36D0A084"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Der Vater. In: Heiner Müller! „Was jetzt passiert, ist die totale Besetzung mit Gegenwart.“ Festival/3.</w:t>
      </w:r>
      <w:r w:rsidR="00F52359" w:rsidRPr="00DA16CE">
        <w:rPr>
          <w:rFonts w:ascii="Garamond" w:eastAsia="GaramondPremrPro-Smbd" w:hAnsi="Garamond"/>
          <w:sz w:val="22"/>
          <w:szCs w:val="22"/>
        </w:rPr>
        <w:t>–</w:t>
      </w:r>
      <w:r w:rsidRPr="00DA16CE">
        <w:rPr>
          <w:rFonts w:ascii="Garamond" w:hAnsi="Garamond"/>
          <w:sz w:val="22"/>
          <w:szCs w:val="22"/>
        </w:rPr>
        <w:t>12.3.2016. Berlin: HAU 2016, S.</w:t>
      </w:r>
      <w:r w:rsidR="00E720C8" w:rsidRPr="00DA16CE">
        <w:rPr>
          <w:rFonts w:ascii="Garamond" w:hAnsi="Garamond"/>
          <w:sz w:val="22"/>
          <w:szCs w:val="22"/>
        </w:rPr>
        <w:t> </w:t>
      </w:r>
      <w:r w:rsidRPr="00DA16CE">
        <w:rPr>
          <w:rFonts w:ascii="Garamond" w:hAnsi="Garamond"/>
          <w:sz w:val="22"/>
          <w:szCs w:val="22"/>
        </w:rPr>
        <w:t xml:space="preserve">9 </w:t>
      </w:r>
      <w:r w:rsidR="0044387B" w:rsidRPr="00DA16CE">
        <w:rPr>
          <w:rFonts w:ascii="Garamond" w:hAnsi="Garamond"/>
          <w:sz w:val="22"/>
          <w:szCs w:val="22"/>
        </w:rPr>
        <w:t>(</w:t>
      </w:r>
      <w:r w:rsidRPr="00DA16CE">
        <w:rPr>
          <w:rFonts w:ascii="Garamond" w:hAnsi="Garamond"/>
          <w:sz w:val="22"/>
          <w:szCs w:val="22"/>
        </w:rPr>
        <w:t>Programm</w:t>
      </w:r>
      <w:r w:rsidR="0044387B" w:rsidRPr="00DA16CE">
        <w:rPr>
          <w:rFonts w:ascii="Garamond" w:hAnsi="Garamond"/>
          <w:sz w:val="22"/>
          <w:szCs w:val="22"/>
        </w:rPr>
        <w:t>). [Auszug]</w:t>
      </w:r>
    </w:p>
    <w:p w14:paraId="6196124E" w14:textId="77777777" w:rsidR="00817F9D" w:rsidRPr="00DA16CE" w:rsidRDefault="00817F9D" w:rsidP="00DA16CE">
      <w:pPr>
        <w:jc w:val="both"/>
        <w:rPr>
          <w:rFonts w:ascii="Garamond" w:hAnsi="Garamond"/>
          <w:sz w:val="22"/>
          <w:szCs w:val="22"/>
        </w:rPr>
      </w:pPr>
    </w:p>
    <w:p w14:paraId="55491539" w14:textId="6DE2DFB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Der Bankrott des großen Sargverkäufers.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289</w:t>
      </w:r>
      <w:r w:rsidR="00BB1097" w:rsidRPr="00DA16CE">
        <w:rPr>
          <w:rFonts w:ascii="Garamond" w:eastAsia="GaramondPremrPro-Smbd" w:hAnsi="Garamond"/>
          <w:sz w:val="22"/>
          <w:szCs w:val="22"/>
        </w:rPr>
        <w:t>–</w:t>
      </w:r>
      <w:r w:rsidRPr="00DA16CE">
        <w:rPr>
          <w:rFonts w:ascii="Garamond" w:hAnsi="Garamond"/>
          <w:sz w:val="22"/>
          <w:szCs w:val="22"/>
        </w:rPr>
        <w:t>296.</w:t>
      </w:r>
    </w:p>
    <w:p w14:paraId="6FC01235" w14:textId="77777777" w:rsidR="00817F9D" w:rsidRPr="00DA16CE" w:rsidRDefault="00817F9D" w:rsidP="00DA16CE">
      <w:pPr>
        <w:jc w:val="both"/>
        <w:rPr>
          <w:rFonts w:ascii="Garamond" w:hAnsi="Garamond"/>
          <w:sz w:val="22"/>
          <w:szCs w:val="22"/>
        </w:rPr>
      </w:pPr>
    </w:p>
    <w:p w14:paraId="368767AD" w14:textId="2846179C"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Parabeln.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52359" w:rsidRPr="00DA16CE">
        <w:rPr>
          <w:rFonts w:ascii="Garamond" w:hAnsi="Garamond"/>
          <w:sz w:val="22"/>
          <w:szCs w:val="22"/>
        </w:rPr>
        <w:t> </w:t>
      </w:r>
      <w:r w:rsidRPr="00DA16CE">
        <w:rPr>
          <w:rFonts w:ascii="Garamond" w:hAnsi="Garamond"/>
          <w:sz w:val="22"/>
          <w:szCs w:val="22"/>
        </w:rPr>
        <w:t>296f.</w:t>
      </w:r>
    </w:p>
    <w:p w14:paraId="03A12B66" w14:textId="77777777" w:rsidR="00817F9D" w:rsidRPr="00DA16CE" w:rsidRDefault="00817F9D" w:rsidP="00DA16CE">
      <w:pPr>
        <w:jc w:val="both"/>
        <w:rPr>
          <w:rFonts w:ascii="Garamond" w:hAnsi="Garamond"/>
          <w:sz w:val="22"/>
          <w:szCs w:val="22"/>
        </w:rPr>
      </w:pPr>
    </w:p>
    <w:p w14:paraId="590A8979" w14:textId="1286A7D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[Das Gefühl des Scheiterns…].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157f.</w:t>
      </w:r>
    </w:p>
    <w:p w14:paraId="0448C140" w14:textId="77777777" w:rsidR="00817F9D" w:rsidRDefault="00817F9D" w:rsidP="00DA16CE">
      <w:pPr>
        <w:jc w:val="both"/>
        <w:rPr>
          <w:rFonts w:ascii="Garamond" w:hAnsi="Garamond"/>
          <w:sz w:val="22"/>
          <w:szCs w:val="22"/>
        </w:rPr>
      </w:pPr>
    </w:p>
    <w:p w14:paraId="0031024F" w14:textId="600921F1" w:rsidR="0091719C" w:rsidRPr="000A38A7" w:rsidRDefault="0091719C" w:rsidP="00DA16CE">
      <w:pPr>
        <w:jc w:val="both"/>
        <w:rPr>
          <w:rFonts w:ascii="Garamond" w:hAnsi="Garamond"/>
          <w:b/>
          <w:bCs/>
          <w:sz w:val="22"/>
          <w:szCs w:val="22"/>
        </w:rPr>
      </w:pPr>
      <w:r>
        <w:rPr>
          <w:rFonts w:ascii="Garamond" w:hAnsi="Garamond"/>
          <w:b/>
          <w:bCs/>
          <w:sz w:val="22"/>
          <w:szCs w:val="22"/>
        </w:rPr>
        <w:t xml:space="preserve">Müller, Heiner: </w:t>
      </w:r>
      <w:r w:rsidRPr="000A38A7">
        <w:rPr>
          <w:rFonts w:ascii="Garamond" w:hAnsi="Garamond"/>
          <w:sz w:val="22"/>
          <w:szCs w:val="22"/>
        </w:rPr>
        <w:t>[</w:t>
      </w:r>
      <w:r>
        <w:rPr>
          <w:rFonts w:ascii="Garamond" w:hAnsi="Garamond"/>
          <w:sz w:val="22"/>
          <w:szCs w:val="22"/>
        </w:rPr>
        <w:t>Immer den gleichen Stein…]. In: 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197. [In niederländischer Sprache. Unter dem Titel „</w:t>
      </w:r>
      <w:r w:rsidR="00DA535E">
        <w:rPr>
          <w:rFonts w:ascii="Garamond" w:hAnsi="Garamond"/>
          <w:color w:val="000000"/>
          <w:sz w:val="22"/>
          <w:szCs w:val="22"/>
          <w:lang w:eastAsia="en-IE"/>
        </w:rPr>
        <w:t>S</w:t>
      </w:r>
      <w:r>
        <w:rPr>
          <w:rFonts w:ascii="Garamond" w:hAnsi="Garamond"/>
          <w:color w:val="000000"/>
          <w:sz w:val="22"/>
          <w:szCs w:val="22"/>
          <w:lang w:eastAsia="en-IE"/>
        </w:rPr>
        <w:t>isyphus“]</w:t>
      </w:r>
    </w:p>
    <w:p w14:paraId="67BB7B3F" w14:textId="77777777" w:rsidR="0091719C" w:rsidRDefault="0091719C" w:rsidP="00DA16CE">
      <w:pPr>
        <w:jc w:val="both"/>
        <w:rPr>
          <w:rFonts w:ascii="Garamond" w:hAnsi="Garamond"/>
          <w:sz w:val="22"/>
          <w:szCs w:val="22"/>
        </w:rPr>
      </w:pPr>
    </w:p>
    <w:p w14:paraId="4F483F92" w14:textId="7A3E315A" w:rsidR="0091719C" w:rsidRPr="0091719C" w:rsidRDefault="0091719C" w:rsidP="00DA16CE">
      <w:pPr>
        <w:jc w:val="both"/>
        <w:rPr>
          <w:rFonts w:ascii="Garamond" w:hAnsi="Garamond"/>
          <w:sz w:val="22"/>
          <w:szCs w:val="22"/>
        </w:rPr>
      </w:pPr>
      <w:r>
        <w:rPr>
          <w:rFonts w:ascii="Garamond" w:hAnsi="Garamond"/>
          <w:b/>
          <w:bCs/>
          <w:sz w:val="22"/>
          <w:szCs w:val="22"/>
        </w:rPr>
        <w:t xml:space="preserve">Müller, Heiner: </w:t>
      </w:r>
      <w:r>
        <w:rPr>
          <w:rFonts w:ascii="Garamond" w:hAnsi="Garamond"/>
          <w:sz w:val="22"/>
          <w:szCs w:val="22"/>
        </w:rPr>
        <w:t>[In der Ilias erzählt der blinde Homer…]. In: 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 xml:space="preserve">5, S. 195. [In niederländischer Sprache. Unter dem Titel „In der Ilias </w:t>
      </w:r>
      <w:proofErr w:type="spellStart"/>
      <w:r>
        <w:rPr>
          <w:rFonts w:ascii="Garamond" w:hAnsi="Garamond"/>
          <w:color w:val="000000"/>
          <w:sz w:val="22"/>
          <w:szCs w:val="22"/>
          <w:lang w:eastAsia="en-IE"/>
        </w:rPr>
        <w:t>vertelt</w:t>
      </w:r>
      <w:proofErr w:type="spellEnd"/>
      <w:r>
        <w:rPr>
          <w:rFonts w:ascii="Garamond" w:hAnsi="Garamond"/>
          <w:color w:val="000000"/>
          <w:sz w:val="22"/>
          <w:szCs w:val="22"/>
          <w:lang w:eastAsia="en-IE"/>
        </w:rPr>
        <w:t xml:space="preserve"> de blinde Homeros“. Erster Prosaabschnitt des Intermediums „Befreiung des Prometheus“ aus „Zement“]</w:t>
      </w:r>
    </w:p>
    <w:p w14:paraId="28AFE767" w14:textId="77777777" w:rsidR="0091719C" w:rsidRPr="00DA16CE" w:rsidRDefault="0091719C" w:rsidP="00DA16CE">
      <w:pPr>
        <w:jc w:val="both"/>
        <w:rPr>
          <w:rFonts w:ascii="Garamond" w:hAnsi="Garamond"/>
          <w:sz w:val="22"/>
          <w:szCs w:val="22"/>
        </w:rPr>
      </w:pPr>
    </w:p>
    <w:p w14:paraId="67457FB6" w14:textId="77777777" w:rsidR="00436A0F"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Die Befreiung des Prometheus</w:t>
      </w:r>
    </w:p>
    <w:p w14:paraId="762A6301" w14:textId="05AD9474"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00436A0F" w:rsidRPr="00DA16CE">
        <w:rPr>
          <w:rFonts w:ascii="Garamond" w:hAnsi="Garamond"/>
          <w:sz w:val="22"/>
          <w:szCs w:val="22"/>
        </w:rPr>
        <w:tab/>
        <w:t>–</w:t>
      </w:r>
      <w:r w:rsidR="00436A0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104</w:t>
      </w:r>
      <w:r w:rsidR="00BB1097" w:rsidRPr="00DA16CE">
        <w:rPr>
          <w:rFonts w:ascii="Garamond" w:eastAsia="GaramondPremrPro-Smbd" w:hAnsi="Garamond"/>
          <w:sz w:val="22"/>
          <w:szCs w:val="22"/>
        </w:rPr>
        <w:t>–</w:t>
      </w:r>
      <w:r w:rsidRPr="00DA16CE">
        <w:rPr>
          <w:rFonts w:ascii="Garamond" w:hAnsi="Garamond"/>
          <w:sz w:val="22"/>
          <w:szCs w:val="22"/>
        </w:rPr>
        <w:t>107.</w:t>
      </w:r>
    </w:p>
    <w:p w14:paraId="53E82544" w14:textId="6AF35CC4" w:rsidR="00436A0F" w:rsidRPr="00953959" w:rsidRDefault="00436A0F" w:rsidP="00DA16CE">
      <w:pPr>
        <w:pStyle w:val="Listenabsatz"/>
        <w:numPr>
          <w:ilvl w:val="0"/>
          <w:numId w:val="15"/>
        </w:numPr>
        <w:tabs>
          <w:tab w:val="left" w:pos="426"/>
        </w:tabs>
        <w:ind w:left="709" w:hanging="283"/>
        <w:jc w:val="both"/>
        <w:rPr>
          <w:rFonts w:ascii="Garamond" w:hAnsi="Garamond"/>
          <w:lang w:val="de-DE"/>
        </w:rPr>
      </w:pPr>
      <w:r w:rsidRPr="00DA16CE">
        <w:rPr>
          <w:rFonts w:ascii="Garamond" w:hAnsi="Garamond" w:cs="GaramondPremrPro"/>
          <w:kern w:val="0"/>
          <w:lang w:val="de-DE"/>
        </w:rPr>
        <w:t>Schauspielhaus Bochum (Hg.): Die Hydra. Texte von Heiner Müller. Bochum: Schauspielhaus 2019, S.</w:t>
      </w:r>
      <w:r w:rsidR="00F46A64" w:rsidRPr="00DA16CE">
        <w:rPr>
          <w:rFonts w:ascii="Garamond" w:hAnsi="Garamond" w:cs="GaramondPremrPro"/>
          <w:kern w:val="0"/>
          <w:lang w:val="de-DE"/>
        </w:rPr>
        <w:t> </w:t>
      </w:r>
      <w:r w:rsidRPr="00DA16CE">
        <w:rPr>
          <w:rFonts w:ascii="Garamond" w:hAnsi="Garamond" w:cs="GaramondPremrPro"/>
          <w:kern w:val="0"/>
          <w:lang w:val="de-DE"/>
        </w:rPr>
        <w:t>32–34 (Programmheft, Spielzeit 2019/2020).</w:t>
      </w:r>
    </w:p>
    <w:p w14:paraId="03A3ABF2" w14:textId="136B6012" w:rsidR="003D7FFB" w:rsidRPr="00953959" w:rsidRDefault="003D7FFB" w:rsidP="00953959">
      <w:pPr>
        <w:pStyle w:val="Listenabsatz"/>
        <w:numPr>
          <w:ilvl w:val="0"/>
          <w:numId w:val="15"/>
        </w:numPr>
        <w:tabs>
          <w:tab w:val="left" w:pos="426"/>
        </w:tabs>
        <w:jc w:val="both"/>
        <w:rPr>
          <w:rFonts w:ascii="Garamond" w:hAnsi="Garamond"/>
          <w:b/>
          <w:bCs/>
        </w:rPr>
      </w:pPr>
      <w:r w:rsidRPr="003D7FFB">
        <w:rPr>
          <w:rFonts w:ascii="Garamond" w:hAnsi="Garamond"/>
        </w:rPr>
        <w:t>H</w:t>
      </w:r>
      <w:r>
        <w:rPr>
          <w:rFonts w:ascii="Garamond" w:hAnsi="Garamond"/>
        </w:rPr>
        <w:t xml:space="preserve">. </w:t>
      </w:r>
      <w:r w:rsidRPr="003D7FFB">
        <w:rPr>
          <w:rFonts w:ascii="Garamond" w:hAnsi="Garamond"/>
        </w:rPr>
        <w:t>M</w:t>
      </w:r>
      <w:r>
        <w:rPr>
          <w:rFonts w:ascii="Garamond" w:hAnsi="Garamond"/>
        </w:rPr>
        <w:t>.</w:t>
      </w:r>
      <w:r w:rsidRPr="003D7FFB">
        <w:rPr>
          <w:rFonts w:ascii="Garamond" w:hAnsi="Garamond"/>
          <w:bCs/>
          <w:color w:val="000000"/>
          <w:lang w:eastAsia="en-IE"/>
        </w:rPr>
        <w:t xml:space="preserve">: De </w:t>
      </w:r>
      <w:proofErr w:type="spellStart"/>
      <w:r w:rsidRPr="003D7FFB">
        <w:rPr>
          <w:rFonts w:ascii="Garamond" w:hAnsi="Garamond"/>
          <w:bCs/>
          <w:color w:val="000000"/>
          <w:lang w:eastAsia="en-IE"/>
        </w:rPr>
        <w:t>Lettergrepenteller</w:t>
      </w:r>
      <w:proofErr w:type="spellEnd"/>
      <w:r w:rsidRPr="003D7FFB">
        <w:rPr>
          <w:rFonts w:ascii="Garamond" w:hAnsi="Garamond"/>
          <w:bCs/>
          <w:color w:val="000000"/>
          <w:lang w:eastAsia="en-IE"/>
        </w:rPr>
        <w:t xml:space="preserve">. </w:t>
      </w:r>
      <w:proofErr w:type="spellStart"/>
      <w:r w:rsidRPr="003D7FFB">
        <w:rPr>
          <w:rFonts w:ascii="Garamond" w:hAnsi="Garamond"/>
          <w:bCs/>
          <w:color w:val="000000"/>
          <w:lang w:eastAsia="en-IE"/>
        </w:rPr>
        <w:t>Teksten</w:t>
      </w:r>
      <w:proofErr w:type="spellEnd"/>
      <w:r w:rsidRPr="003D7FFB">
        <w:rPr>
          <w:rFonts w:ascii="Garamond" w:hAnsi="Garamond"/>
          <w:bCs/>
          <w:color w:val="000000"/>
          <w:lang w:eastAsia="en-IE"/>
        </w:rPr>
        <w:t xml:space="preserve"> </w:t>
      </w:r>
      <w:proofErr w:type="spellStart"/>
      <w:r w:rsidRPr="003D7FFB">
        <w:rPr>
          <w:rFonts w:ascii="Garamond" w:hAnsi="Garamond"/>
          <w:bCs/>
          <w:color w:val="000000"/>
          <w:lang w:eastAsia="en-IE"/>
        </w:rPr>
        <w:t>naar</w:t>
      </w:r>
      <w:proofErr w:type="spellEnd"/>
      <w:r w:rsidRPr="003D7FFB">
        <w:rPr>
          <w:rFonts w:ascii="Garamond" w:hAnsi="Garamond"/>
          <w:bCs/>
          <w:color w:val="000000"/>
          <w:lang w:eastAsia="en-IE"/>
        </w:rPr>
        <w:t xml:space="preserve"> de </w:t>
      </w:r>
      <w:proofErr w:type="spellStart"/>
      <w:r w:rsidRPr="003D7FFB">
        <w:rPr>
          <w:rFonts w:ascii="Garamond" w:hAnsi="Garamond"/>
          <w:bCs/>
          <w:color w:val="000000"/>
          <w:lang w:eastAsia="en-IE"/>
        </w:rPr>
        <w:t>klassieke</w:t>
      </w:r>
      <w:proofErr w:type="spellEnd"/>
      <w:r w:rsidRPr="003D7FFB">
        <w:rPr>
          <w:rFonts w:ascii="Garamond" w:hAnsi="Garamond"/>
          <w:bCs/>
          <w:color w:val="000000"/>
          <w:lang w:eastAsia="en-IE"/>
        </w:rPr>
        <w:t xml:space="preserve"> </w:t>
      </w:r>
      <w:proofErr w:type="spellStart"/>
      <w:r w:rsidRPr="003D7FFB">
        <w:rPr>
          <w:rFonts w:ascii="Garamond" w:hAnsi="Garamond"/>
          <w:bCs/>
          <w:color w:val="000000"/>
          <w:lang w:eastAsia="en-IE"/>
        </w:rPr>
        <w:t>oudheid</w:t>
      </w:r>
      <w:proofErr w:type="spellEnd"/>
      <w:r w:rsidRPr="003D7FFB">
        <w:rPr>
          <w:rFonts w:ascii="Garamond" w:hAnsi="Garamond"/>
          <w:bCs/>
          <w:color w:val="000000"/>
          <w:lang w:eastAsia="en-IE"/>
        </w:rPr>
        <w:t xml:space="preserve">. Hg. und </w:t>
      </w:r>
      <w:proofErr w:type="spellStart"/>
      <w:r w:rsidRPr="003D7FFB">
        <w:rPr>
          <w:rFonts w:ascii="Garamond" w:hAnsi="Garamond"/>
          <w:bCs/>
          <w:color w:val="000000"/>
          <w:lang w:eastAsia="en-IE"/>
        </w:rPr>
        <w:t>übersetzt</w:t>
      </w:r>
      <w:proofErr w:type="spellEnd"/>
      <w:r w:rsidRPr="003D7FFB">
        <w:rPr>
          <w:rFonts w:ascii="Garamond" w:hAnsi="Garamond"/>
          <w:bCs/>
          <w:color w:val="000000"/>
          <w:lang w:eastAsia="en-IE"/>
        </w:rPr>
        <w:t xml:space="preserve"> von Marcel Otten. Amsterdam: De </w:t>
      </w:r>
      <w:proofErr w:type="spellStart"/>
      <w:r w:rsidRPr="003D7FFB">
        <w:rPr>
          <w:rFonts w:ascii="Garamond" w:hAnsi="Garamond"/>
          <w:bCs/>
          <w:color w:val="000000"/>
          <w:lang w:eastAsia="en-IE"/>
        </w:rPr>
        <w:t>Nieuwe</w:t>
      </w:r>
      <w:proofErr w:type="spellEnd"/>
      <w:r w:rsidRPr="003D7FFB">
        <w:rPr>
          <w:rFonts w:ascii="Garamond" w:hAnsi="Garamond"/>
          <w:color w:val="000000"/>
          <w:lang w:eastAsia="en-IE"/>
        </w:rPr>
        <w:t xml:space="preserve"> </w:t>
      </w:r>
      <w:proofErr w:type="spellStart"/>
      <w:r w:rsidRPr="003D7FFB">
        <w:rPr>
          <w:rFonts w:ascii="Garamond" w:hAnsi="Garamond"/>
          <w:color w:val="000000"/>
          <w:lang w:eastAsia="en-IE"/>
        </w:rPr>
        <w:t>Toneelbibliotheek</w:t>
      </w:r>
      <w:proofErr w:type="spellEnd"/>
      <w:r w:rsidRPr="003D7FFB">
        <w:rPr>
          <w:rFonts w:ascii="Garamond" w:hAnsi="Garamond"/>
          <w:color w:val="000000"/>
          <w:lang w:eastAsia="en-IE"/>
        </w:rPr>
        <w:t xml:space="preserve">. </w:t>
      </w:r>
      <w:proofErr w:type="spellStart"/>
      <w:r w:rsidRPr="003D7FFB">
        <w:rPr>
          <w:rFonts w:ascii="Garamond" w:hAnsi="Garamond"/>
          <w:color w:val="000000"/>
          <w:lang w:eastAsia="en-IE"/>
        </w:rPr>
        <w:t>Tekst</w:t>
      </w:r>
      <w:proofErr w:type="spellEnd"/>
      <w:r w:rsidRPr="003D7FFB">
        <w:rPr>
          <w:rFonts w:ascii="Garamond" w:hAnsi="Garamond"/>
          <w:color w:val="000000"/>
          <w:lang w:eastAsia="en-IE"/>
        </w:rPr>
        <w:t xml:space="preserve"> # 930 2025, S. </w:t>
      </w:r>
      <w:r>
        <w:rPr>
          <w:rFonts w:ascii="Garamond" w:hAnsi="Garamond"/>
          <w:color w:val="000000"/>
          <w:lang w:eastAsia="en-IE"/>
        </w:rPr>
        <w:t>164</w:t>
      </w:r>
      <w:r w:rsidRPr="003D7FFB">
        <w:rPr>
          <w:rFonts w:ascii="Garamond" w:hAnsi="Garamond"/>
          <w:color w:val="000000"/>
          <w:lang w:eastAsia="en-IE"/>
        </w:rPr>
        <w:t>–</w:t>
      </w:r>
      <w:r>
        <w:rPr>
          <w:rFonts w:ascii="Garamond" w:hAnsi="Garamond"/>
          <w:color w:val="000000"/>
          <w:lang w:eastAsia="en-IE"/>
        </w:rPr>
        <w:t>1</w:t>
      </w:r>
      <w:r w:rsidRPr="003D7FFB">
        <w:rPr>
          <w:rFonts w:ascii="Garamond" w:hAnsi="Garamond"/>
          <w:color w:val="000000"/>
          <w:lang w:eastAsia="en-IE"/>
        </w:rPr>
        <w:t xml:space="preserve">67. [In </w:t>
      </w:r>
      <w:proofErr w:type="spellStart"/>
      <w:r w:rsidRPr="003D7FFB">
        <w:rPr>
          <w:rFonts w:ascii="Garamond" w:hAnsi="Garamond"/>
          <w:color w:val="000000"/>
          <w:lang w:eastAsia="en-IE"/>
        </w:rPr>
        <w:t>niederländischer</w:t>
      </w:r>
      <w:proofErr w:type="spellEnd"/>
      <w:r w:rsidRPr="003D7FFB">
        <w:rPr>
          <w:rFonts w:ascii="Garamond" w:hAnsi="Garamond"/>
          <w:color w:val="000000"/>
          <w:lang w:eastAsia="en-IE"/>
        </w:rPr>
        <w:t xml:space="preserve"> </w:t>
      </w:r>
      <w:proofErr w:type="spellStart"/>
      <w:r w:rsidRPr="003D7FFB">
        <w:rPr>
          <w:rFonts w:ascii="Garamond" w:hAnsi="Garamond"/>
          <w:color w:val="000000"/>
          <w:lang w:eastAsia="en-IE"/>
        </w:rPr>
        <w:t>Sprache</w:t>
      </w:r>
      <w:proofErr w:type="spellEnd"/>
      <w:r w:rsidRPr="003D7FFB">
        <w:rPr>
          <w:rFonts w:ascii="Garamond" w:hAnsi="Garamond"/>
          <w:color w:val="000000"/>
          <w:lang w:eastAsia="en-IE"/>
        </w:rPr>
        <w:t xml:space="preserve">. </w:t>
      </w:r>
      <w:proofErr w:type="spellStart"/>
      <w:r w:rsidRPr="003D7FFB">
        <w:rPr>
          <w:rFonts w:ascii="Garamond" w:hAnsi="Garamond"/>
          <w:color w:val="000000"/>
          <w:lang w:eastAsia="en-IE"/>
        </w:rPr>
        <w:t>Unter</w:t>
      </w:r>
      <w:proofErr w:type="spellEnd"/>
      <w:r w:rsidRPr="003D7FFB">
        <w:rPr>
          <w:rFonts w:ascii="Garamond" w:hAnsi="Garamond"/>
          <w:color w:val="000000"/>
          <w:lang w:eastAsia="en-IE"/>
        </w:rPr>
        <w:t xml:space="preserve"> dem </w:t>
      </w:r>
      <w:proofErr w:type="spellStart"/>
      <w:r w:rsidRPr="003D7FFB">
        <w:rPr>
          <w:rFonts w:ascii="Garamond" w:hAnsi="Garamond"/>
          <w:color w:val="000000"/>
          <w:lang w:eastAsia="en-IE"/>
        </w:rPr>
        <w:t>Titel</w:t>
      </w:r>
      <w:proofErr w:type="spellEnd"/>
      <w:r w:rsidRPr="003D7FFB">
        <w:rPr>
          <w:rFonts w:ascii="Garamond" w:hAnsi="Garamond"/>
          <w:color w:val="000000"/>
          <w:lang w:eastAsia="en-IE"/>
        </w:rPr>
        <w:t xml:space="preserve"> „</w:t>
      </w:r>
      <w:r>
        <w:rPr>
          <w:rFonts w:ascii="Garamond" w:hAnsi="Garamond"/>
          <w:color w:val="000000"/>
          <w:lang w:eastAsia="en-IE"/>
        </w:rPr>
        <w:t xml:space="preserve">De </w:t>
      </w:r>
      <w:proofErr w:type="spellStart"/>
      <w:r>
        <w:rPr>
          <w:rFonts w:ascii="Garamond" w:hAnsi="Garamond"/>
          <w:color w:val="000000"/>
          <w:lang w:eastAsia="en-IE"/>
        </w:rPr>
        <w:t>bevrijding</w:t>
      </w:r>
      <w:proofErr w:type="spellEnd"/>
      <w:r>
        <w:rPr>
          <w:rFonts w:ascii="Garamond" w:hAnsi="Garamond"/>
          <w:color w:val="000000"/>
          <w:lang w:eastAsia="en-IE"/>
        </w:rPr>
        <w:t xml:space="preserve"> van </w:t>
      </w:r>
      <w:proofErr w:type="spellStart"/>
      <w:r>
        <w:rPr>
          <w:rFonts w:ascii="Garamond" w:hAnsi="Garamond"/>
          <w:color w:val="000000"/>
          <w:lang w:eastAsia="en-IE"/>
        </w:rPr>
        <w:t>Prometheus</w:t>
      </w:r>
      <w:proofErr w:type="spellEnd"/>
      <w:r w:rsidRPr="003D7FFB">
        <w:rPr>
          <w:rFonts w:ascii="Garamond" w:hAnsi="Garamond"/>
          <w:color w:val="000000"/>
          <w:lang w:eastAsia="en-IE"/>
        </w:rPr>
        <w:t>“]</w:t>
      </w:r>
    </w:p>
    <w:p w14:paraId="133F1BCE" w14:textId="77777777" w:rsidR="00436A0F" w:rsidRPr="00DA16CE" w:rsidRDefault="00436A0F" w:rsidP="00DA16CE">
      <w:pPr>
        <w:jc w:val="both"/>
        <w:rPr>
          <w:rFonts w:ascii="Garamond" w:hAnsi="Garamond"/>
          <w:b/>
          <w:sz w:val="22"/>
          <w:szCs w:val="22"/>
        </w:rPr>
      </w:pPr>
    </w:p>
    <w:p w14:paraId="3B6404DB" w14:textId="3175E781" w:rsidR="00104302"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Herakles 2 oder</w:t>
      </w:r>
      <w:r w:rsidR="00104302" w:rsidRPr="00DA16CE">
        <w:rPr>
          <w:rFonts w:ascii="Garamond" w:hAnsi="Garamond"/>
          <w:sz w:val="22"/>
          <w:szCs w:val="22"/>
        </w:rPr>
        <w:t xml:space="preserve"> die Hydra</w:t>
      </w:r>
    </w:p>
    <w:p w14:paraId="4E2640E0" w14:textId="3A727E73"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00C474B4" w:rsidRPr="00DA16CE">
        <w:rPr>
          <w:rFonts w:ascii="Garamond" w:hAnsi="Garamond"/>
          <w:sz w:val="22"/>
          <w:szCs w:val="22"/>
        </w:rPr>
        <w:tab/>
        <w:t>–</w:t>
      </w:r>
      <w:r w:rsidR="00C474B4"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107</w:t>
      </w:r>
      <w:r w:rsidR="00BB1097" w:rsidRPr="00DA16CE">
        <w:rPr>
          <w:rFonts w:ascii="Garamond" w:eastAsia="GaramondPremrPro-Smbd" w:hAnsi="Garamond"/>
          <w:sz w:val="22"/>
          <w:szCs w:val="22"/>
        </w:rPr>
        <w:t>–</w:t>
      </w:r>
      <w:r w:rsidRPr="00DA16CE">
        <w:rPr>
          <w:rFonts w:ascii="Garamond" w:hAnsi="Garamond"/>
          <w:sz w:val="22"/>
          <w:szCs w:val="22"/>
        </w:rPr>
        <w:t>111.</w:t>
      </w:r>
    </w:p>
    <w:p w14:paraId="4D32CA8F" w14:textId="032F4DF2" w:rsidR="00C474B4" w:rsidRPr="00B62B47" w:rsidRDefault="00C474B4" w:rsidP="00DA16CE">
      <w:pPr>
        <w:pStyle w:val="Listenabsatz"/>
        <w:numPr>
          <w:ilvl w:val="0"/>
          <w:numId w:val="15"/>
        </w:numPr>
        <w:tabs>
          <w:tab w:val="left" w:pos="426"/>
        </w:tabs>
        <w:ind w:left="709" w:hanging="283"/>
        <w:jc w:val="both"/>
        <w:rPr>
          <w:rFonts w:ascii="Garamond" w:hAnsi="Garamond"/>
          <w:lang w:val="de-DE"/>
        </w:rPr>
      </w:pPr>
      <w:r w:rsidRPr="00DA16CE">
        <w:rPr>
          <w:rFonts w:ascii="Garamond" w:hAnsi="Garamond" w:cs="GaramondPremrPro"/>
          <w:kern w:val="0"/>
          <w:lang w:val="de-DE"/>
        </w:rPr>
        <w:t>Schauspielhaus Bochum (Hg.): Die Hydra. Texte von Heiner Müller. Bochum: Schauspielhaus 2019, S</w:t>
      </w:r>
      <w:r w:rsidR="00CE7406" w:rsidRPr="00DA16CE">
        <w:rPr>
          <w:rFonts w:ascii="Garamond" w:hAnsi="Garamond" w:cs="GaramondPremrPro"/>
          <w:kern w:val="0"/>
          <w:lang w:val="de-DE"/>
        </w:rPr>
        <w:t>.</w:t>
      </w:r>
      <w:r w:rsidR="00F46A64" w:rsidRPr="00DA16CE">
        <w:rPr>
          <w:rFonts w:ascii="Garamond" w:hAnsi="Garamond" w:cs="GaramondPremrPro"/>
          <w:kern w:val="0"/>
          <w:lang w:val="de-DE"/>
        </w:rPr>
        <w:t> </w:t>
      </w:r>
      <w:r w:rsidRPr="00DA16CE">
        <w:rPr>
          <w:rFonts w:ascii="Garamond" w:hAnsi="Garamond" w:cs="GaramondPremrPro"/>
          <w:kern w:val="0"/>
          <w:lang w:val="de-DE"/>
        </w:rPr>
        <w:t>19–22 (Programmheft, Spielzeit 2019/2020).</w:t>
      </w:r>
    </w:p>
    <w:p w14:paraId="11BFE0C3" w14:textId="5231DDD2" w:rsidR="00B62B47" w:rsidRPr="00DA16CE" w:rsidRDefault="00B62B47" w:rsidP="00DA16CE">
      <w:pPr>
        <w:pStyle w:val="Listenabsatz"/>
        <w:numPr>
          <w:ilvl w:val="0"/>
          <w:numId w:val="15"/>
        </w:numPr>
        <w:tabs>
          <w:tab w:val="left" w:pos="426"/>
        </w:tabs>
        <w:ind w:left="709" w:hanging="283"/>
        <w:jc w:val="both"/>
        <w:rPr>
          <w:rFonts w:ascii="Garamond" w:hAnsi="Garamond"/>
          <w:lang w:val="de-DE"/>
        </w:rPr>
      </w:pPr>
      <w:r>
        <w:rPr>
          <w:rFonts w:ascii="Garamond" w:hAnsi="Garamond"/>
        </w:rPr>
        <w:t>H. M.:</w:t>
      </w:r>
      <w:r w:rsidRPr="0067655B">
        <w:rPr>
          <w:rFonts w:ascii="Garamond" w:hAnsi="Garamond"/>
          <w:bCs/>
          <w:color w:val="000000"/>
          <w:lang w:eastAsia="en-IE"/>
        </w:rPr>
        <w:t xml:space="preserve"> De </w:t>
      </w:r>
      <w:proofErr w:type="spellStart"/>
      <w:r w:rsidRPr="0067655B">
        <w:rPr>
          <w:rFonts w:ascii="Garamond" w:hAnsi="Garamond"/>
          <w:bCs/>
          <w:color w:val="000000"/>
          <w:lang w:eastAsia="en-IE"/>
        </w:rPr>
        <w:t>Lettergrepenteller</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Teksten</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naar</w:t>
      </w:r>
      <w:proofErr w:type="spellEnd"/>
      <w:r w:rsidRPr="0067655B">
        <w:rPr>
          <w:rFonts w:ascii="Garamond" w:hAnsi="Garamond"/>
          <w:bCs/>
          <w:color w:val="000000"/>
          <w:lang w:eastAsia="en-IE"/>
        </w:rPr>
        <w:t xml:space="preserve"> de </w:t>
      </w:r>
      <w:proofErr w:type="spellStart"/>
      <w:r w:rsidRPr="0067655B">
        <w:rPr>
          <w:rFonts w:ascii="Garamond" w:hAnsi="Garamond"/>
          <w:bCs/>
          <w:color w:val="000000"/>
          <w:lang w:eastAsia="en-IE"/>
        </w:rPr>
        <w:t>klassieke</w:t>
      </w:r>
      <w:proofErr w:type="spellEnd"/>
      <w:r w:rsidRPr="0067655B">
        <w:rPr>
          <w:rFonts w:ascii="Garamond" w:hAnsi="Garamond"/>
          <w:bCs/>
          <w:color w:val="000000"/>
          <w:lang w:eastAsia="en-IE"/>
        </w:rPr>
        <w:t xml:space="preserve"> </w:t>
      </w:r>
      <w:proofErr w:type="spellStart"/>
      <w:r w:rsidRPr="0067655B">
        <w:rPr>
          <w:rFonts w:ascii="Garamond" w:hAnsi="Garamond"/>
          <w:bCs/>
          <w:color w:val="000000"/>
          <w:lang w:eastAsia="en-IE"/>
        </w:rPr>
        <w:t>oudheid</w:t>
      </w:r>
      <w:proofErr w:type="spellEnd"/>
      <w:r w:rsidRPr="0067655B">
        <w:rPr>
          <w:rFonts w:ascii="Garamond" w:hAnsi="Garamond"/>
          <w:bCs/>
          <w:color w:val="000000"/>
          <w:lang w:eastAsia="en-IE"/>
        </w:rPr>
        <w:t xml:space="preserve">. Hg. und </w:t>
      </w:r>
      <w:proofErr w:type="spellStart"/>
      <w:r w:rsidRPr="0067655B">
        <w:rPr>
          <w:rFonts w:ascii="Garamond" w:hAnsi="Garamond"/>
          <w:bCs/>
          <w:color w:val="000000"/>
          <w:lang w:eastAsia="en-IE"/>
        </w:rPr>
        <w:t>übersetzt</w:t>
      </w:r>
      <w:proofErr w:type="spellEnd"/>
      <w:r w:rsidRPr="0067655B">
        <w:rPr>
          <w:rFonts w:ascii="Garamond" w:hAnsi="Garamond"/>
          <w:bCs/>
          <w:color w:val="000000"/>
          <w:lang w:eastAsia="en-IE"/>
        </w:rPr>
        <w:t xml:space="preserve"> von Marcel Otten. Amsterdam: De </w:t>
      </w:r>
      <w:proofErr w:type="spellStart"/>
      <w:r w:rsidRPr="0067655B">
        <w:rPr>
          <w:rFonts w:ascii="Garamond" w:hAnsi="Garamond"/>
          <w:bCs/>
          <w:color w:val="000000"/>
          <w:lang w:eastAsia="en-IE"/>
        </w:rPr>
        <w:t>Nieuwe</w:t>
      </w:r>
      <w:proofErr w:type="spellEnd"/>
      <w:r w:rsidRPr="00DA16CE">
        <w:rPr>
          <w:rFonts w:ascii="Garamond" w:hAnsi="Garamond"/>
          <w:color w:val="000000"/>
          <w:lang w:eastAsia="en-IE"/>
        </w:rPr>
        <w:t xml:space="preserve"> </w:t>
      </w:r>
      <w:proofErr w:type="spellStart"/>
      <w:r w:rsidRPr="00DA16CE">
        <w:rPr>
          <w:rFonts w:ascii="Garamond" w:hAnsi="Garamond"/>
          <w:color w:val="000000"/>
          <w:lang w:eastAsia="en-IE"/>
        </w:rPr>
        <w:t>Toneelbibliotheek</w:t>
      </w:r>
      <w:proofErr w:type="spellEnd"/>
      <w:r>
        <w:rPr>
          <w:rFonts w:ascii="Garamond" w:hAnsi="Garamond"/>
          <w:color w:val="000000"/>
          <w:lang w:eastAsia="en-IE"/>
        </w:rPr>
        <w:t xml:space="preserve">. </w:t>
      </w:r>
      <w:proofErr w:type="spellStart"/>
      <w:r>
        <w:rPr>
          <w:rFonts w:ascii="Garamond" w:hAnsi="Garamond"/>
          <w:color w:val="000000"/>
          <w:lang w:eastAsia="en-IE"/>
        </w:rPr>
        <w:t>Tekst</w:t>
      </w:r>
      <w:proofErr w:type="spellEnd"/>
      <w:r>
        <w:rPr>
          <w:rFonts w:ascii="Garamond" w:hAnsi="Garamond"/>
          <w:color w:val="000000"/>
          <w:lang w:eastAsia="en-IE"/>
        </w:rPr>
        <w:t xml:space="preserve"> # 930</w:t>
      </w:r>
      <w:r w:rsidRPr="00DA16CE">
        <w:rPr>
          <w:rFonts w:ascii="Garamond" w:hAnsi="Garamond"/>
          <w:color w:val="000000"/>
          <w:lang w:eastAsia="en-IE"/>
        </w:rPr>
        <w:t xml:space="preserve"> 202</w:t>
      </w:r>
      <w:r>
        <w:rPr>
          <w:rFonts w:ascii="Garamond" w:hAnsi="Garamond"/>
          <w:color w:val="000000"/>
          <w:lang w:eastAsia="en-IE"/>
        </w:rPr>
        <w:t xml:space="preserve">5, S. 51–55. [In </w:t>
      </w:r>
      <w:proofErr w:type="spellStart"/>
      <w:r>
        <w:rPr>
          <w:rFonts w:ascii="Garamond" w:hAnsi="Garamond"/>
          <w:color w:val="000000"/>
          <w:lang w:eastAsia="en-IE"/>
        </w:rPr>
        <w:t>niederländischer</w:t>
      </w:r>
      <w:proofErr w:type="spellEnd"/>
      <w:r>
        <w:rPr>
          <w:rFonts w:ascii="Garamond" w:hAnsi="Garamond"/>
          <w:color w:val="000000"/>
          <w:lang w:eastAsia="en-IE"/>
        </w:rPr>
        <w:t xml:space="preserve"> </w:t>
      </w:r>
      <w:proofErr w:type="spellStart"/>
      <w:r>
        <w:rPr>
          <w:rFonts w:ascii="Garamond" w:hAnsi="Garamond"/>
          <w:color w:val="000000"/>
          <w:lang w:eastAsia="en-IE"/>
        </w:rPr>
        <w:t>Sprache</w:t>
      </w:r>
      <w:proofErr w:type="spellEnd"/>
      <w:r>
        <w:rPr>
          <w:rFonts w:ascii="Garamond" w:hAnsi="Garamond"/>
          <w:color w:val="000000"/>
          <w:lang w:eastAsia="en-IE"/>
        </w:rPr>
        <w:t xml:space="preserve">. </w:t>
      </w:r>
      <w:proofErr w:type="spellStart"/>
      <w:r>
        <w:rPr>
          <w:rFonts w:ascii="Garamond" w:hAnsi="Garamond"/>
          <w:color w:val="000000"/>
          <w:lang w:eastAsia="en-IE"/>
        </w:rPr>
        <w:t>Unter</w:t>
      </w:r>
      <w:proofErr w:type="spellEnd"/>
      <w:r>
        <w:rPr>
          <w:rFonts w:ascii="Garamond" w:hAnsi="Garamond"/>
          <w:color w:val="000000"/>
          <w:lang w:eastAsia="en-IE"/>
        </w:rPr>
        <w:t xml:space="preserve"> dem </w:t>
      </w:r>
      <w:proofErr w:type="spellStart"/>
      <w:r>
        <w:rPr>
          <w:rFonts w:ascii="Garamond" w:hAnsi="Garamond"/>
          <w:color w:val="000000"/>
          <w:lang w:eastAsia="en-IE"/>
        </w:rPr>
        <w:t>Titel</w:t>
      </w:r>
      <w:proofErr w:type="spellEnd"/>
      <w:r>
        <w:rPr>
          <w:rFonts w:ascii="Garamond" w:hAnsi="Garamond"/>
          <w:color w:val="000000"/>
          <w:lang w:eastAsia="en-IE"/>
        </w:rPr>
        <w:t xml:space="preserve"> „</w:t>
      </w:r>
      <w:proofErr w:type="spellStart"/>
      <w:r>
        <w:rPr>
          <w:rFonts w:ascii="Garamond" w:hAnsi="Garamond"/>
          <w:color w:val="000000"/>
          <w:lang w:eastAsia="en-IE"/>
        </w:rPr>
        <w:t>Herakles</w:t>
      </w:r>
      <w:proofErr w:type="spellEnd"/>
      <w:r>
        <w:rPr>
          <w:rFonts w:ascii="Garamond" w:hAnsi="Garamond"/>
          <w:color w:val="000000"/>
          <w:lang w:eastAsia="en-IE"/>
        </w:rPr>
        <w:t xml:space="preserve"> 2 of de Hydra“]</w:t>
      </w:r>
    </w:p>
    <w:p w14:paraId="2C93B555" w14:textId="77777777" w:rsidR="00817F9D" w:rsidRPr="00DA16CE" w:rsidRDefault="00817F9D" w:rsidP="00DA16CE">
      <w:pPr>
        <w:jc w:val="both"/>
        <w:rPr>
          <w:rFonts w:ascii="Garamond" w:hAnsi="Garamond"/>
          <w:b/>
          <w:sz w:val="22"/>
          <w:szCs w:val="22"/>
        </w:rPr>
      </w:pPr>
    </w:p>
    <w:p w14:paraId="50087825" w14:textId="77777777" w:rsidR="00C317DE"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Todesanzeige</w:t>
      </w:r>
    </w:p>
    <w:p w14:paraId="39A03D32" w14:textId="1F7D436B" w:rsidR="00817F9D" w:rsidRPr="00DA16CE" w:rsidRDefault="009D45D0" w:rsidP="00FE4086">
      <w:pPr>
        <w:tabs>
          <w:tab w:val="left" w:pos="426"/>
        </w:tabs>
        <w:ind w:left="709" w:hanging="709"/>
        <w:jc w:val="both"/>
        <w:rPr>
          <w:rFonts w:ascii="Garamond" w:hAnsi="Garamond"/>
          <w:sz w:val="22"/>
          <w:szCs w:val="22"/>
        </w:rPr>
      </w:pPr>
      <w:r w:rsidRPr="00DA16CE">
        <w:rPr>
          <w:rFonts w:ascii="Garamond" w:hAnsi="Garamond"/>
          <w:sz w:val="22"/>
          <w:szCs w:val="22"/>
        </w:rPr>
        <w:t>In:</w:t>
      </w:r>
      <w:r w:rsidR="00FE4086">
        <w:rPr>
          <w:rFonts w:ascii="Garamond" w:hAnsi="Garamond"/>
          <w:sz w:val="22"/>
          <w:szCs w:val="22"/>
        </w:rPr>
        <w:tab/>
      </w:r>
      <w:r w:rsidR="00C317DE" w:rsidRPr="00DA16CE">
        <w:rPr>
          <w:rFonts w:ascii="Garamond" w:hAnsi="Garamond"/>
          <w:sz w:val="22"/>
          <w:szCs w:val="22"/>
        </w:rPr>
        <w:t>–</w:t>
      </w:r>
      <w:r w:rsidR="00C317DE"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3F37B8" w:rsidRPr="00DA16CE">
        <w:rPr>
          <w:rFonts w:ascii="Garamond" w:hAnsi="Garamond"/>
          <w:sz w:val="22"/>
          <w:szCs w:val="22"/>
        </w:rPr>
        <w:t>.</w:t>
      </w:r>
      <w:r w:rsidR="00F46A64" w:rsidRPr="00DA16CE">
        <w:rPr>
          <w:rFonts w:ascii="Garamond" w:hAnsi="Garamond"/>
          <w:sz w:val="22"/>
          <w:szCs w:val="22"/>
        </w:rPr>
        <w:t> </w:t>
      </w:r>
      <w:r w:rsidRPr="00DA16CE">
        <w:rPr>
          <w:rFonts w:ascii="Garamond" w:hAnsi="Garamond"/>
          <w:sz w:val="22"/>
          <w:szCs w:val="22"/>
        </w:rPr>
        <w:t>109.</w:t>
      </w:r>
    </w:p>
    <w:p w14:paraId="7B742EC3" w14:textId="0E727BA3" w:rsidR="00C317DE" w:rsidRPr="00DA16CE" w:rsidRDefault="00C317DE" w:rsidP="00DA16CE">
      <w:pPr>
        <w:tabs>
          <w:tab w:val="left" w:pos="426"/>
        </w:tabs>
        <w:ind w:left="709" w:hanging="283"/>
        <w:jc w:val="both"/>
        <w:rPr>
          <w:rFonts w:ascii="Garamond" w:hAnsi="Garamond"/>
          <w:sz w:val="22"/>
          <w:szCs w:val="22"/>
        </w:rPr>
      </w:pPr>
      <w:r w:rsidRPr="00DA16CE">
        <w:rPr>
          <w:rFonts w:ascii="Garamond" w:hAnsi="Garamond"/>
          <w:sz w:val="22"/>
          <w:szCs w:val="22"/>
        </w:rPr>
        <w:lastRenderedPageBreak/>
        <w:t>–</w:t>
      </w:r>
      <w:r w:rsidRPr="00DA16CE">
        <w:rPr>
          <w:rFonts w:ascii="Garamond" w:hAnsi="Garamond"/>
          <w:sz w:val="22"/>
          <w:szCs w:val="22"/>
        </w:rPr>
        <w:tab/>
        <w:t xml:space="preserve">H. M.: </w:t>
      </w:r>
      <w:r w:rsidRPr="00DA16CE">
        <w:rPr>
          <w:rFonts w:ascii="Garamond" w:hAnsi="Garamond"/>
          <w:sz w:val="22"/>
          <w:szCs w:val="22"/>
          <w:lang w:val="nl-NL"/>
        </w:rPr>
        <w:t xml:space="preserve">Eenzame teksten die op geschiedenis wachten. Hg. und übersetzt von Marcel Otten. Amsterdam: De Nieuwe Toneelbibliotheek 2018, S. 83. [In holländischer Sprache unter dem Ttiel </w:t>
      </w:r>
      <w:r w:rsidR="003F6769" w:rsidRPr="00DA16CE">
        <w:rPr>
          <w:rFonts w:ascii="Garamond" w:hAnsi="Garamond"/>
          <w:sz w:val="22"/>
          <w:szCs w:val="22"/>
          <w:lang w:val="nl-NL"/>
        </w:rPr>
        <w:t>“</w:t>
      </w:r>
      <w:r w:rsidRPr="00DA16CE">
        <w:rPr>
          <w:rFonts w:ascii="Garamond" w:hAnsi="Garamond"/>
          <w:sz w:val="22"/>
          <w:szCs w:val="22"/>
          <w:lang w:val="nl-NL"/>
        </w:rPr>
        <w:t>Overlijdensbericht</w:t>
      </w:r>
      <w:r w:rsidR="003F6769" w:rsidRPr="00DA16CE">
        <w:rPr>
          <w:rFonts w:ascii="Garamond" w:hAnsi="Garamond"/>
          <w:sz w:val="22"/>
          <w:szCs w:val="22"/>
          <w:lang w:val="nl-NL"/>
        </w:rPr>
        <w:t>”</w:t>
      </w:r>
      <w:r w:rsidRPr="00DA16CE">
        <w:rPr>
          <w:rFonts w:ascii="Garamond" w:hAnsi="Garamond"/>
          <w:sz w:val="22"/>
          <w:szCs w:val="22"/>
          <w:lang w:val="nl-NL"/>
        </w:rPr>
        <w:t>]</w:t>
      </w:r>
    </w:p>
    <w:p w14:paraId="53586D4C" w14:textId="77777777" w:rsidR="00817F9D" w:rsidRPr="00DA16CE" w:rsidRDefault="00817F9D" w:rsidP="00DA16CE">
      <w:pPr>
        <w:jc w:val="both"/>
        <w:rPr>
          <w:rFonts w:ascii="Garamond" w:hAnsi="Garamond"/>
          <w:b/>
          <w:sz w:val="22"/>
          <w:szCs w:val="22"/>
        </w:rPr>
      </w:pPr>
    </w:p>
    <w:p w14:paraId="0265D70D" w14:textId="48CDFCFA"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Der Mann im Fahrstuhl.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CE7406" w:rsidRPr="00DA16CE">
        <w:rPr>
          <w:rFonts w:ascii="Garamond" w:hAnsi="Garamond"/>
          <w:sz w:val="22"/>
          <w:szCs w:val="22"/>
        </w:rPr>
        <w:t>.</w:t>
      </w:r>
      <w:r w:rsidR="00F46A64" w:rsidRPr="00DA16CE">
        <w:rPr>
          <w:rFonts w:ascii="Garamond" w:hAnsi="Garamond"/>
          <w:sz w:val="22"/>
          <w:szCs w:val="22"/>
        </w:rPr>
        <w:t> </w:t>
      </w:r>
      <w:r w:rsidRPr="00DA16CE">
        <w:rPr>
          <w:rFonts w:ascii="Garamond" w:hAnsi="Garamond"/>
          <w:sz w:val="22"/>
          <w:szCs w:val="22"/>
        </w:rPr>
        <w:t>40</w:t>
      </w:r>
      <w:r w:rsidR="00BB1097" w:rsidRPr="00DA16CE">
        <w:rPr>
          <w:rFonts w:ascii="Garamond" w:eastAsia="GaramondPremrPro-Smbd" w:hAnsi="Garamond"/>
          <w:sz w:val="22"/>
          <w:szCs w:val="22"/>
        </w:rPr>
        <w:t>–</w:t>
      </w:r>
      <w:r w:rsidRPr="00DA16CE">
        <w:rPr>
          <w:rFonts w:ascii="Garamond" w:hAnsi="Garamond"/>
          <w:sz w:val="22"/>
          <w:szCs w:val="22"/>
        </w:rPr>
        <w:t>47.</w:t>
      </w:r>
    </w:p>
    <w:p w14:paraId="17F7CA6B" w14:textId="286B7A4E" w:rsidR="00817F9D" w:rsidRDefault="00817F9D" w:rsidP="00DA16CE">
      <w:pPr>
        <w:jc w:val="both"/>
        <w:rPr>
          <w:rFonts w:ascii="Garamond" w:hAnsi="Garamond"/>
          <w:sz w:val="22"/>
          <w:szCs w:val="22"/>
        </w:rPr>
      </w:pPr>
    </w:p>
    <w:p w14:paraId="1B92630F" w14:textId="7AB7C3E0" w:rsidR="0091719C" w:rsidRPr="0091719C" w:rsidRDefault="0091719C" w:rsidP="00DA16CE">
      <w:pPr>
        <w:jc w:val="both"/>
        <w:rPr>
          <w:rFonts w:ascii="Garamond" w:hAnsi="Garamond"/>
          <w:sz w:val="22"/>
          <w:szCs w:val="22"/>
        </w:rPr>
      </w:pPr>
      <w:r>
        <w:rPr>
          <w:rFonts w:ascii="Garamond" w:hAnsi="Garamond"/>
          <w:b/>
          <w:bCs/>
          <w:sz w:val="22"/>
          <w:szCs w:val="22"/>
        </w:rPr>
        <w:t>Müller, Heiner: [</w:t>
      </w:r>
      <w:r>
        <w:rPr>
          <w:rFonts w:ascii="Garamond" w:hAnsi="Garamond"/>
          <w:sz w:val="22"/>
          <w:szCs w:val="22"/>
        </w:rPr>
        <w:t>Phönix…]. In: H. M.</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224. [In niederländischer Sprache. Unter dem Titel „</w:t>
      </w:r>
      <w:proofErr w:type="spellStart"/>
      <w:r>
        <w:rPr>
          <w:rFonts w:ascii="Garamond" w:hAnsi="Garamond"/>
          <w:color w:val="000000"/>
          <w:sz w:val="22"/>
          <w:szCs w:val="22"/>
          <w:lang w:eastAsia="en-IE"/>
        </w:rPr>
        <w:t>Feniks</w:t>
      </w:r>
      <w:proofErr w:type="spellEnd"/>
      <w:r>
        <w:rPr>
          <w:rFonts w:ascii="Garamond" w:hAnsi="Garamond"/>
          <w:color w:val="000000"/>
          <w:sz w:val="22"/>
          <w:szCs w:val="22"/>
          <w:lang w:eastAsia="en-IE"/>
        </w:rPr>
        <w:t>“]</w:t>
      </w:r>
    </w:p>
    <w:p w14:paraId="2A5F264E" w14:textId="77777777" w:rsidR="0091719C" w:rsidRPr="00DA16CE" w:rsidRDefault="0091719C" w:rsidP="00DA16CE">
      <w:pPr>
        <w:jc w:val="both"/>
        <w:rPr>
          <w:rFonts w:ascii="Garamond" w:hAnsi="Garamond"/>
          <w:sz w:val="22"/>
          <w:szCs w:val="22"/>
        </w:rPr>
      </w:pPr>
    </w:p>
    <w:p w14:paraId="75C29F58" w14:textId="7CF5CB74" w:rsidR="00DA75D9" w:rsidRPr="00DA16CE" w:rsidRDefault="00F90832" w:rsidP="00DA16CE">
      <w:pPr>
        <w:jc w:val="both"/>
        <w:rPr>
          <w:rFonts w:ascii="Garamond" w:hAnsi="Garamond"/>
          <w:sz w:val="22"/>
          <w:szCs w:val="22"/>
        </w:rPr>
      </w:pPr>
      <w:r w:rsidRPr="00DA16CE">
        <w:rPr>
          <w:rFonts w:ascii="Garamond" w:hAnsi="Garamond"/>
          <w:b/>
          <w:sz w:val="22"/>
          <w:szCs w:val="22"/>
        </w:rPr>
        <w:t xml:space="preserve">Müller, Heiner: </w:t>
      </w:r>
      <w:proofErr w:type="spellStart"/>
      <w:r w:rsidRPr="00DA16CE">
        <w:rPr>
          <w:rFonts w:ascii="Garamond" w:hAnsi="Garamond"/>
          <w:sz w:val="22"/>
          <w:szCs w:val="22"/>
        </w:rPr>
        <w:t>MAeLSTROMSÜDPOL</w:t>
      </w:r>
      <w:proofErr w:type="spellEnd"/>
    </w:p>
    <w:p w14:paraId="1F9CA23F" w14:textId="7C8B0E15" w:rsidR="00DA75D9" w:rsidRPr="00DA16CE" w:rsidRDefault="00F90832"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DA75D9" w:rsidRPr="00DA16CE">
        <w:rPr>
          <w:rFonts w:ascii="Garamond" w:hAnsi="Garamond"/>
          <w:sz w:val="22"/>
          <w:szCs w:val="22"/>
        </w:rPr>
        <w:tab/>
        <w:t>–</w:t>
      </w:r>
      <w:r w:rsidR="00DA75D9" w:rsidRPr="00DA16CE">
        <w:rPr>
          <w:rFonts w:ascii="Garamond" w:hAnsi="Garamond"/>
          <w:sz w:val="22"/>
          <w:szCs w:val="22"/>
        </w:rPr>
        <w:tab/>
        <w:t xml:space="preserve">H. M.: </w:t>
      </w:r>
      <w:r w:rsidR="00DA75D9" w:rsidRPr="00DA16CE">
        <w:rPr>
          <w:rFonts w:ascii="Garamond" w:hAnsi="Garamond"/>
          <w:sz w:val="22"/>
          <w:szCs w:val="22"/>
          <w:lang w:val="nl-NL"/>
        </w:rPr>
        <w:t>Eenzame teksten die op geschiedenis wachten. Hg. und übersetzt von Marcel Otten. Amsterdam: De Nieuwe Toneelbibliotheek 2018, S. 159. [In holländischer Sprache unter dem Titel</w:t>
      </w:r>
      <w:r w:rsidR="003F6769" w:rsidRPr="00DA16CE">
        <w:rPr>
          <w:rFonts w:ascii="Garamond" w:hAnsi="Garamond"/>
          <w:sz w:val="22"/>
          <w:szCs w:val="22"/>
        </w:rPr>
        <w:t>„</w:t>
      </w:r>
      <w:proofErr w:type="spellStart"/>
      <w:r w:rsidR="00DA75D9" w:rsidRPr="00DA16CE">
        <w:rPr>
          <w:rFonts w:ascii="Garamond" w:hAnsi="Garamond"/>
          <w:sz w:val="22"/>
          <w:szCs w:val="22"/>
        </w:rPr>
        <w:t>Maelstroomzuidpool</w:t>
      </w:r>
      <w:proofErr w:type="spellEnd"/>
      <w:r w:rsidR="003F6769" w:rsidRPr="00DA16CE">
        <w:rPr>
          <w:rFonts w:ascii="Garamond" w:hAnsi="Garamond"/>
          <w:sz w:val="22"/>
          <w:szCs w:val="22"/>
        </w:rPr>
        <w:t>“</w:t>
      </w:r>
      <w:r w:rsidR="00DA75D9" w:rsidRPr="00DA16CE">
        <w:rPr>
          <w:rFonts w:ascii="Garamond" w:hAnsi="Garamond"/>
          <w:sz w:val="22"/>
          <w:szCs w:val="22"/>
        </w:rPr>
        <w:t>]</w:t>
      </w:r>
    </w:p>
    <w:p w14:paraId="3E3FD129" w14:textId="17CAAE55" w:rsidR="00F90832" w:rsidRPr="00DA16CE" w:rsidRDefault="00DA75D9" w:rsidP="00DA16CE">
      <w:pPr>
        <w:tabs>
          <w:tab w:val="left" w:pos="426"/>
        </w:tabs>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F90832" w:rsidRPr="00DA16CE">
        <w:rPr>
          <w:rFonts w:ascii="Garamond" w:hAnsi="Garamond"/>
          <w:sz w:val="22"/>
          <w:szCs w:val="22"/>
        </w:rPr>
        <w:t>H. M.: Der amerikanische Leviathan. Ein Lexikon. Hg. v</w:t>
      </w:r>
      <w:r w:rsidR="00DD0FE6" w:rsidRPr="00DA16CE">
        <w:rPr>
          <w:rFonts w:ascii="Garamond" w:hAnsi="Garamond"/>
          <w:sz w:val="22"/>
          <w:szCs w:val="22"/>
        </w:rPr>
        <w:t>on</w:t>
      </w:r>
      <w:r w:rsidR="00F90832" w:rsidRPr="00DA16CE">
        <w:rPr>
          <w:rFonts w:ascii="Garamond" w:hAnsi="Garamond"/>
          <w:sz w:val="22"/>
          <w:szCs w:val="22"/>
        </w:rPr>
        <w:t xml:space="preserve"> Frank M. Raddatz. Mit Fotografien von </w:t>
      </w:r>
      <w:proofErr w:type="spellStart"/>
      <w:r w:rsidR="00F90832" w:rsidRPr="00DA16CE">
        <w:rPr>
          <w:rFonts w:ascii="Garamond" w:hAnsi="Garamond"/>
          <w:sz w:val="22"/>
          <w:szCs w:val="22"/>
        </w:rPr>
        <w:t>Ginka</w:t>
      </w:r>
      <w:proofErr w:type="spellEnd"/>
      <w:r w:rsidR="00F90832" w:rsidRPr="00DA16CE">
        <w:rPr>
          <w:rFonts w:ascii="Garamond" w:hAnsi="Garamond"/>
          <w:sz w:val="22"/>
          <w:szCs w:val="22"/>
        </w:rPr>
        <w:t xml:space="preserve"> </w:t>
      </w:r>
      <w:proofErr w:type="spellStart"/>
      <w:r w:rsidR="00F90832" w:rsidRPr="00DA16CE">
        <w:rPr>
          <w:rFonts w:ascii="Garamond" w:hAnsi="Garamond"/>
          <w:sz w:val="22"/>
          <w:szCs w:val="22"/>
        </w:rPr>
        <w:t>Tscholakowa</w:t>
      </w:r>
      <w:proofErr w:type="spellEnd"/>
      <w:r w:rsidR="00F90832" w:rsidRPr="00DA16CE">
        <w:rPr>
          <w:rFonts w:ascii="Garamond" w:hAnsi="Garamond"/>
          <w:sz w:val="22"/>
          <w:szCs w:val="22"/>
        </w:rPr>
        <w:t xml:space="preserve"> und Brigitte Maria Mayer. Berlin: Suhrkamp 2020, S. 202, S. 206f.</w:t>
      </w:r>
    </w:p>
    <w:p w14:paraId="356AC1F0" w14:textId="77777777" w:rsidR="00F90832" w:rsidRPr="00DA16CE" w:rsidRDefault="00F90832" w:rsidP="00DA16CE">
      <w:pPr>
        <w:jc w:val="both"/>
        <w:rPr>
          <w:rFonts w:ascii="Garamond" w:hAnsi="Garamond"/>
          <w:sz w:val="22"/>
          <w:szCs w:val="22"/>
        </w:rPr>
      </w:pPr>
    </w:p>
    <w:p w14:paraId="3D70B534" w14:textId="71FAE7F6" w:rsidR="00645B03"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Die Hyäne</w:t>
      </w:r>
    </w:p>
    <w:p w14:paraId="181D234C" w14:textId="41A1AB0C"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00645B03" w:rsidRPr="00DA16CE">
        <w:rPr>
          <w:rFonts w:ascii="Garamond" w:hAnsi="Garamond"/>
          <w:sz w:val="22"/>
          <w:szCs w:val="22"/>
        </w:rPr>
        <w:tab/>
        <w:t>–</w:t>
      </w:r>
      <w:r w:rsidR="00645B03" w:rsidRPr="00DA16CE">
        <w:rPr>
          <w:rFonts w:ascii="Garamond" w:hAnsi="Garamond"/>
          <w:sz w:val="22"/>
          <w:szCs w:val="22"/>
        </w:rPr>
        <w:tab/>
      </w:r>
      <w:r w:rsidRPr="00DA16CE">
        <w:rPr>
          <w:rFonts w:ascii="Garamond" w:hAnsi="Garamond"/>
          <w:sz w:val="22"/>
          <w:szCs w:val="22"/>
        </w:rPr>
        <w:t xml:space="preserve">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52359" w:rsidRPr="00DA16CE">
        <w:rPr>
          <w:rFonts w:ascii="Garamond" w:hAnsi="Garamond"/>
          <w:sz w:val="22"/>
          <w:szCs w:val="22"/>
        </w:rPr>
        <w:t> </w:t>
      </w:r>
      <w:r w:rsidRPr="00DA16CE">
        <w:rPr>
          <w:rFonts w:ascii="Garamond" w:hAnsi="Garamond"/>
          <w:sz w:val="22"/>
          <w:szCs w:val="22"/>
        </w:rPr>
        <w:t>226.</w:t>
      </w:r>
    </w:p>
    <w:p w14:paraId="15674A4D" w14:textId="3FC41276" w:rsidR="00645B03" w:rsidRPr="00DA16CE" w:rsidRDefault="00645B03" w:rsidP="00DA16CE">
      <w:pPr>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 xml:space="preserve">H. M.: </w:t>
      </w:r>
      <w:r w:rsidRPr="00DA16CE">
        <w:rPr>
          <w:rFonts w:ascii="Garamond" w:hAnsi="Garamond"/>
          <w:sz w:val="22"/>
          <w:szCs w:val="22"/>
          <w:lang w:val="nl-NL"/>
        </w:rPr>
        <w:t xml:space="preserve">Eenzame teksten die op geschiedenis wachten. Hg. und übersetzt von Marcel Otten. Amsterdam: De Nieuwe Toneelbibliotheek 2018, S. 9.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De hyena</w:t>
      </w:r>
      <w:r w:rsidR="003F6769" w:rsidRPr="00DA16CE">
        <w:rPr>
          <w:rFonts w:ascii="Garamond" w:hAnsi="Garamond"/>
          <w:sz w:val="22"/>
          <w:szCs w:val="22"/>
          <w:lang w:val="nl-NL"/>
        </w:rPr>
        <w:t>”</w:t>
      </w:r>
      <w:r w:rsidRPr="00DA16CE">
        <w:rPr>
          <w:rFonts w:ascii="Garamond" w:hAnsi="Garamond"/>
          <w:sz w:val="22"/>
          <w:szCs w:val="22"/>
          <w:lang w:val="nl-NL"/>
        </w:rPr>
        <w:t>]</w:t>
      </w:r>
    </w:p>
    <w:p w14:paraId="30DFDC79" w14:textId="77777777" w:rsidR="00817F9D" w:rsidRPr="00DA16CE" w:rsidRDefault="00817F9D" w:rsidP="00DA16CE">
      <w:pPr>
        <w:jc w:val="both"/>
        <w:rPr>
          <w:rFonts w:ascii="Garamond" w:hAnsi="Garamond"/>
          <w:sz w:val="22"/>
          <w:szCs w:val="22"/>
        </w:rPr>
      </w:pPr>
    </w:p>
    <w:p w14:paraId="00EB98F7" w14:textId="6B20E3FE"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[Trilogie der Arisierung] Arisierung 3.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67</w:t>
      </w:r>
      <w:r w:rsidR="00BB1097" w:rsidRPr="00DA16CE">
        <w:rPr>
          <w:rFonts w:ascii="Garamond" w:eastAsia="GaramondPremrPro-Smbd" w:hAnsi="Garamond"/>
          <w:sz w:val="22"/>
          <w:szCs w:val="22"/>
        </w:rPr>
        <w:t>–</w:t>
      </w:r>
      <w:r w:rsidRPr="00DA16CE">
        <w:rPr>
          <w:rFonts w:ascii="Garamond" w:hAnsi="Garamond"/>
          <w:sz w:val="22"/>
          <w:szCs w:val="22"/>
        </w:rPr>
        <w:t>69.</w:t>
      </w:r>
    </w:p>
    <w:p w14:paraId="6957EF81" w14:textId="5E7AA33C" w:rsidR="00817F9D" w:rsidRDefault="00817F9D" w:rsidP="00DA16CE">
      <w:pPr>
        <w:jc w:val="both"/>
        <w:rPr>
          <w:rFonts w:ascii="Garamond" w:hAnsi="Garamond"/>
          <w:sz w:val="22"/>
          <w:szCs w:val="22"/>
        </w:rPr>
      </w:pPr>
    </w:p>
    <w:p w14:paraId="78E32919" w14:textId="4F8D126A" w:rsidR="00637441" w:rsidRPr="00B62B47" w:rsidRDefault="002A5C3C" w:rsidP="00637441">
      <w:pPr>
        <w:jc w:val="both"/>
        <w:rPr>
          <w:rFonts w:ascii="Garamond" w:hAnsi="Garamond"/>
          <w:b/>
          <w:bCs/>
          <w:sz w:val="22"/>
          <w:szCs w:val="22"/>
        </w:rPr>
      </w:pPr>
      <w:r>
        <w:rPr>
          <w:rFonts w:ascii="Garamond" w:hAnsi="Garamond"/>
          <w:b/>
          <w:bCs/>
          <w:sz w:val="22"/>
          <w:szCs w:val="22"/>
        </w:rPr>
        <w:t xml:space="preserve">Müller, Heiner: </w:t>
      </w:r>
      <w:r w:rsidR="00637441" w:rsidRPr="00637441">
        <w:rPr>
          <w:rFonts w:ascii="Garamond" w:hAnsi="Garamond"/>
          <w:sz w:val="22"/>
          <w:szCs w:val="22"/>
        </w:rPr>
        <w:t>Das Testament des Ö</w:t>
      </w:r>
      <w:r w:rsidR="00DA535E">
        <w:rPr>
          <w:rFonts w:ascii="Garamond" w:hAnsi="Garamond"/>
          <w:sz w:val="22"/>
          <w:szCs w:val="22"/>
        </w:rPr>
        <w:t>d</w:t>
      </w:r>
      <w:r w:rsidR="00637441" w:rsidRPr="00637441">
        <w:rPr>
          <w:rFonts w:ascii="Garamond" w:hAnsi="Garamond"/>
          <w:sz w:val="22"/>
          <w:szCs w:val="22"/>
        </w:rPr>
        <w:t>ipus. Ein Brettspiel</w:t>
      </w:r>
      <w:r w:rsidR="00637441">
        <w:rPr>
          <w:rFonts w:ascii="Garamond" w:hAnsi="Garamond"/>
          <w:sz w:val="22"/>
          <w:szCs w:val="22"/>
        </w:rPr>
        <w:t>. In: Heiner Müller</w:t>
      </w:r>
      <w:r w:rsidR="00637441" w:rsidRPr="0067655B">
        <w:rPr>
          <w:rFonts w:ascii="Garamond" w:hAnsi="Garamond"/>
          <w:bCs/>
          <w:color w:val="000000"/>
          <w:sz w:val="22"/>
          <w:szCs w:val="22"/>
          <w:lang w:eastAsia="en-IE"/>
        </w:rPr>
        <w:t xml:space="preserve">: De </w:t>
      </w:r>
      <w:proofErr w:type="spellStart"/>
      <w:r w:rsidR="00637441" w:rsidRPr="0067655B">
        <w:rPr>
          <w:rFonts w:ascii="Garamond" w:hAnsi="Garamond"/>
          <w:bCs/>
          <w:color w:val="000000"/>
          <w:sz w:val="22"/>
          <w:szCs w:val="22"/>
          <w:lang w:eastAsia="en-IE"/>
        </w:rPr>
        <w:t>Lettergrepenteller</w:t>
      </w:r>
      <w:proofErr w:type="spellEnd"/>
      <w:r w:rsidR="00637441" w:rsidRPr="0067655B">
        <w:rPr>
          <w:rFonts w:ascii="Garamond" w:hAnsi="Garamond"/>
          <w:bCs/>
          <w:color w:val="000000"/>
          <w:sz w:val="22"/>
          <w:szCs w:val="22"/>
          <w:lang w:eastAsia="en-IE"/>
        </w:rPr>
        <w:t xml:space="preserve">. </w:t>
      </w:r>
      <w:proofErr w:type="spellStart"/>
      <w:r w:rsidR="00637441" w:rsidRPr="0067655B">
        <w:rPr>
          <w:rFonts w:ascii="Garamond" w:hAnsi="Garamond"/>
          <w:bCs/>
          <w:color w:val="000000"/>
          <w:sz w:val="22"/>
          <w:szCs w:val="22"/>
          <w:lang w:eastAsia="en-IE"/>
        </w:rPr>
        <w:t>Teksten</w:t>
      </w:r>
      <w:proofErr w:type="spellEnd"/>
      <w:r w:rsidR="00637441" w:rsidRPr="0067655B">
        <w:rPr>
          <w:rFonts w:ascii="Garamond" w:hAnsi="Garamond"/>
          <w:bCs/>
          <w:color w:val="000000"/>
          <w:sz w:val="22"/>
          <w:szCs w:val="22"/>
          <w:lang w:eastAsia="en-IE"/>
        </w:rPr>
        <w:t xml:space="preserve"> </w:t>
      </w:r>
      <w:proofErr w:type="spellStart"/>
      <w:r w:rsidR="00637441" w:rsidRPr="0067655B">
        <w:rPr>
          <w:rFonts w:ascii="Garamond" w:hAnsi="Garamond"/>
          <w:bCs/>
          <w:color w:val="000000"/>
          <w:sz w:val="22"/>
          <w:szCs w:val="22"/>
          <w:lang w:eastAsia="en-IE"/>
        </w:rPr>
        <w:t>naar</w:t>
      </w:r>
      <w:proofErr w:type="spellEnd"/>
      <w:r w:rsidR="00637441" w:rsidRPr="0067655B">
        <w:rPr>
          <w:rFonts w:ascii="Garamond" w:hAnsi="Garamond"/>
          <w:bCs/>
          <w:color w:val="000000"/>
          <w:sz w:val="22"/>
          <w:szCs w:val="22"/>
          <w:lang w:eastAsia="en-IE"/>
        </w:rPr>
        <w:t xml:space="preserve"> de </w:t>
      </w:r>
      <w:proofErr w:type="spellStart"/>
      <w:r w:rsidR="00637441" w:rsidRPr="0067655B">
        <w:rPr>
          <w:rFonts w:ascii="Garamond" w:hAnsi="Garamond"/>
          <w:bCs/>
          <w:color w:val="000000"/>
          <w:sz w:val="22"/>
          <w:szCs w:val="22"/>
          <w:lang w:eastAsia="en-IE"/>
        </w:rPr>
        <w:t>klassieke</w:t>
      </w:r>
      <w:proofErr w:type="spellEnd"/>
      <w:r w:rsidR="00637441" w:rsidRPr="0067655B">
        <w:rPr>
          <w:rFonts w:ascii="Garamond" w:hAnsi="Garamond"/>
          <w:bCs/>
          <w:color w:val="000000"/>
          <w:sz w:val="22"/>
          <w:szCs w:val="22"/>
          <w:lang w:eastAsia="en-IE"/>
        </w:rPr>
        <w:t xml:space="preserve"> </w:t>
      </w:r>
      <w:proofErr w:type="spellStart"/>
      <w:r w:rsidR="00637441" w:rsidRPr="0067655B">
        <w:rPr>
          <w:rFonts w:ascii="Garamond" w:hAnsi="Garamond"/>
          <w:bCs/>
          <w:color w:val="000000"/>
          <w:sz w:val="22"/>
          <w:szCs w:val="22"/>
          <w:lang w:eastAsia="en-IE"/>
        </w:rPr>
        <w:t>oudheid</w:t>
      </w:r>
      <w:proofErr w:type="spellEnd"/>
      <w:r w:rsidR="00637441" w:rsidRPr="0067655B">
        <w:rPr>
          <w:rFonts w:ascii="Garamond" w:hAnsi="Garamond"/>
          <w:bCs/>
          <w:color w:val="000000"/>
          <w:sz w:val="22"/>
          <w:szCs w:val="22"/>
          <w:lang w:eastAsia="en-IE"/>
        </w:rPr>
        <w:t>. Hg. und übersetzt von Marcel Otten. Amsterdam: De Nieuwe</w:t>
      </w:r>
      <w:r w:rsidR="00637441" w:rsidRPr="00DA16CE">
        <w:rPr>
          <w:rFonts w:ascii="Garamond" w:hAnsi="Garamond"/>
          <w:color w:val="000000"/>
          <w:sz w:val="22"/>
          <w:szCs w:val="22"/>
          <w:lang w:eastAsia="en-IE"/>
        </w:rPr>
        <w:t xml:space="preserve"> </w:t>
      </w:r>
      <w:proofErr w:type="spellStart"/>
      <w:r w:rsidR="00637441" w:rsidRPr="00DA16CE">
        <w:rPr>
          <w:rFonts w:ascii="Garamond" w:hAnsi="Garamond"/>
          <w:color w:val="000000"/>
          <w:sz w:val="22"/>
          <w:szCs w:val="22"/>
          <w:lang w:eastAsia="en-IE"/>
        </w:rPr>
        <w:t>Toneelbibliotheek</w:t>
      </w:r>
      <w:proofErr w:type="spellEnd"/>
      <w:r w:rsidR="00637441">
        <w:rPr>
          <w:rFonts w:ascii="Garamond" w:hAnsi="Garamond"/>
          <w:color w:val="000000"/>
          <w:sz w:val="22"/>
          <w:szCs w:val="22"/>
          <w:lang w:eastAsia="en-IE"/>
        </w:rPr>
        <w:t xml:space="preserve">. </w:t>
      </w:r>
      <w:proofErr w:type="spellStart"/>
      <w:r w:rsidR="00637441">
        <w:rPr>
          <w:rFonts w:ascii="Garamond" w:hAnsi="Garamond"/>
          <w:color w:val="000000"/>
          <w:sz w:val="22"/>
          <w:szCs w:val="22"/>
          <w:lang w:eastAsia="en-IE"/>
        </w:rPr>
        <w:t>Tekst</w:t>
      </w:r>
      <w:proofErr w:type="spellEnd"/>
      <w:r w:rsidR="00637441">
        <w:rPr>
          <w:rFonts w:ascii="Garamond" w:hAnsi="Garamond"/>
          <w:color w:val="000000"/>
          <w:sz w:val="22"/>
          <w:szCs w:val="22"/>
          <w:lang w:eastAsia="en-IE"/>
        </w:rPr>
        <w:t xml:space="preserve"> # 930</w:t>
      </w:r>
      <w:r w:rsidR="00637441" w:rsidRPr="00DA16CE">
        <w:rPr>
          <w:rFonts w:ascii="Garamond" w:hAnsi="Garamond"/>
          <w:color w:val="000000"/>
          <w:sz w:val="22"/>
          <w:szCs w:val="22"/>
          <w:lang w:eastAsia="en-IE"/>
        </w:rPr>
        <w:t xml:space="preserve"> 202</w:t>
      </w:r>
      <w:r w:rsidR="00637441">
        <w:rPr>
          <w:rFonts w:ascii="Garamond" w:hAnsi="Garamond"/>
          <w:color w:val="000000"/>
          <w:sz w:val="22"/>
          <w:szCs w:val="22"/>
          <w:lang w:eastAsia="en-IE"/>
        </w:rPr>
        <w:t xml:space="preserve">5, S. 121–123. [In niederländischer Sprache. Unter dem Titel „Het </w:t>
      </w:r>
      <w:proofErr w:type="spellStart"/>
      <w:r w:rsidR="00637441">
        <w:rPr>
          <w:rFonts w:ascii="Garamond" w:hAnsi="Garamond"/>
          <w:color w:val="000000"/>
          <w:sz w:val="22"/>
          <w:szCs w:val="22"/>
          <w:lang w:eastAsia="en-IE"/>
        </w:rPr>
        <w:t>testament</w:t>
      </w:r>
      <w:proofErr w:type="spellEnd"/>
      <w:r w:rsidR="00637441">
        <w:rPr>
          <w:rFonts w:ascii="Garamond" w:hAnsi="Garamond"/>
          <w:color w:val="000000"/>
          <w:sz w:val="22"/>
          <w:szCs w:val="22"/>
          <w:lang w:eastAsia="en-IE"/>
        </w:rPr>
        <w:t xml:space="preserve"> van </w:t>
      </w:r>
      <w:proofErr w:type="spellStart"/>
      <w:r w:rsidR="00637441">
        <w:rPr>
          <w:rFonts w:ascii="Garamond" w:hAnsi="Garamond"/>
          <w:color w:val="000000"/>
          <w:sz w:val="22"/>
          <w:szCs w:val="22"/>
          <w:lang w:eastAsia="en-IE"/>
        </w:rPr>
        <w:t>Oidipous</w:t>
      </w:r>
      <w:proofErr w:type="spellEnd"/>
      <w:r w:rsidR="00637441">
        <w:rPr>
          <w:rFonts w:ascii="Garamond" w:hAnsi="Garamond"/>
          <w:color w:val="000000"/>
          <w:sz w:val="22"/>
          <w:szCs w:val="22"/>
          <w:lang w:eastAsia="en-IE"/>
        </w:rPr>
        <w:t xml:space="preserve">. </w:t>
      </w:r>
      <w:proofErr w:type="spellStart"/>
      <w:r w:rsidR="00637441">
        <w:rPr>
          <w:rFonts w:ascii="Garamond" w:hAnsi="Garamond"/>
          <w:color w:val="000000"/>
          <w:sz w:val="22"/>
          <w:szCs w:val="22"/>
          <w:lang w:eastAsia="en-IE"/>
        </w:rPr>
        <w:t>Een</w:t>
      </w:r>
      <w:proofErr w:type="spellEnd"/>
      <w:r w:rsidR="00637441">
        <w:rPr>
          <w:rFonts w:ascii="Garamond" w:hAnsi="Garamond"/>
          <w:color w:val="000000"/>
          <w:sz w:val="22"/>
          <w:szCs w:val="22"/>
          <w:lang w:eastAsia="en-IE"/>
        </w:rPr>
        <w:t xml:space="preserve"> </w:t>
      </w:r>
      <w:proofErr w:type="spellStart"/>
      <w:r w:rsidR="00637441">
        <w:rPr>
          <w:rFonts w:ascii="Garamond" w:hAnsi="Garamond"/>
          <w:color w:val="000000"/>
          <w:sz w:val="22"/>
          <w:szCs w:val="22"/>
          <w:lang w:eastAsia="en-IE"/>
        </w:rPr>
        <w:t>bordspel</w:t>
      </w:r>
      <w:proofErr w:type="spellEnd"/>
      <w:r w:rsidR="00637441">
        <w:rPr>
          <w:rFonts w:ascii="Garamond" w:hAnsi="Garamond"/>
          <w:color w:val="000000"/>
          <w:sz w:val="22"/>
          <w:szCs w:val="22"/>
          <w:lang w:eastAsia="en-IE"/>
        </w:rPr>
        <w:t>“]</w:t>
      </w:r>
    </w:p>
    <w:p w14:paraId="41B9F2A6" w14:textId="77777777" w:rsidR="002A5C3C" w:rsidRPr="00DA16CE" w:rsidRDefault="002A5C3C" w:rsidP="00DA16CE">
      <w:pPr>
        <w:jc w:val="both"/>
        <w:rPr>
          <w:rFonts w:ascii="Garamond" w:hAnsi="Garamond"/>
          <w:sz w:val="22"/>
          <w:szCs w:val="22"/>
        </w:rPr>
      </w:pPr>
    </w:p>
    <w:p w14:paraId="7478BBEC" w14:textId="77777777" w:rsidR="0073335B" w:rsidRPr="00DA16CE" w:rsidRDefault="0073335B"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[Im Herbst 197.. starb…]. In: Heiner Müller! „Was jetzt passiert, ist die totale Besetzung mit Gegenwart.“ Festival/3.</w:t>
      </w:r>
      <w:r w:rsidRPr="00DA16CE">
        <w:rPr>
          <w:rFonts w:ascii="Garamond" w:eastAsia="GaramondPremrPro-Smbd" w:hAnsi="Garamond"/>
          <w:sz w:val="22"/>
          <w:szCs w:val="22"/>
        </w:rPr>
        <w:t xml:space="preserve"> –</w:t>
      </w:r>
      <w:r w:rsidRPr="00DA16CE">
        <w:rPr>
          <w:rFonts w:ascii="Garamond" w:hAnsi="Garamond"/>
          <w:sz w:val="22"/>
          <w:szCs w:val="22"/>
        </w:rPr>
        <w:t>12.3.2016. Berlin: HAU 2016, S. 10. [Auszug] [Programm]</w:t>
      </w:r>
    </w:p>
    <w:p w14:paraId="56CE5088" w14:textId="77777777" w:rsidR="0073335B" w:rsidRPr="00DA16CE" w:rsidRDefault="0073335B" w:rsidP="00DA16CE">
      <w:pPr>
        <w:jc w:val="both"/>
        <w:rPr>
          <w:rFonts w:ascii="Garamond" w:hAnsi="Garamond"/>
          <w:sz w:val="22"/>
          <w:szCs w:val="22"/>
        </w:rPr>
      </w:pPr>
    </w:p>
    <w:p w14:paraId="4D292D1B" w14:textId="5127597E" w:rsidR="0073335B" w:rsidRPr="00DA16CE" w:rsidRDefault="0073335B"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Thrakischer Sommer. In: H. M.: </w:t>
      </w:r>
      <w:r w:rsidRPr="00DA16CE">
        <w:rPr>
          <w:rFonts w:ascii="Garamond" w:hAnsi="Garamond"/>
          <w:sz w:val="22"/>
          <w:szCs w:val="22"/>
          <w:lang w:val="nl-NL"/>
        </w:rPr>
        <w:t>Eenzame teksten die op geschiedenis wachten. Hg. und übersetzt von Marcel Otten. Amsterdam: De Nieuwe Toneelbibliotheek 2018, S.</w:t>
      </w:r>
      <w:r w:rsidR="00DA75D9" w:rsidRPr="00DA16CE">
        <w:rPr>
          <w:rFonts w:ascii="Garamond" w:hAnsi="Garamond"/>
          <w:sz w:val="22"/>
          <w:szCs w:val="22"/>
          <w:lang w:val="nl-NL"/>
        </w:rPr>
        <w:t xml:space="preserve"> </w:t>
      </w:r>
      <w:r w:rsidRPr="00DA16CE">
        <w:rPr>
          <w:rFonts w:ascii="Garamond" w:hAnsi="Garamond"/>
          <w:sz w:val="22"/>
          <w:szCs w:val="22"/>
          <w:lang w:val="nl-NL"/>
        </w:rPr>
        <w:t xml:space="preserve">107.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Zomer in Tracië</w:t>
      </w:r>
      <w:r w:rsidR="003F6769" w:rsidRPr="00DA16CE">
        <w:rPr>
          <w:rFonts w:ascii="Garamond" w:hAnsi="Garamond"/>
          <w:sz w:val="22"/>
          <w:szCs w:val="22"/>
          <w:lang w:val="nl-NL"/>
        </w:rPr>
        <w:t>”</w:t>
      </w:r>
      <w:r w:rsidRPr="00DA16CE">
        <w:rPr>
          <w:rFonts w:ascii="Garamond" w:hAnsi="Garamond"/>
          <w:sz w:val="22"/>
          <w:szCs w:val="22"/>
          <w:lang w:val="nl-NL"/>
        </w:rPr>
        <w:t>]</w:t>
      </w:r>
    </w:p>
    <w:p w14:paraId="4D049036" w14:textId="62D3343D" w:rsidR="0073335B" w:rsidRPr="00DA16CE" w:rsidRDefault="0073335B" w:rsidP="00DA16CE">
      <w:pPr>
        <w:jc w:val="both"/>
        <w:rPr>
          <w:rFonts w:ascii="Garamond" w:hAnsi="Garamond"/>
          <w:sz w:val="22"/>
          <w:szCs w:val="22"/>
        </w:rPr>
      </w:pPr>
    </w:p>
    <w:p w14:paraId="5B87EA04" w14:textId="16BC8506" w:rsidR="0073335B" w:rsidRPr="00DA16CE" w:rsidRDefault="0073335B" w:rsidP="00DA16CE">
      <w:pPr>
        <w:jc w:val="both"/>
        <w:rPr>
          <w:rFonts w:ascii="Garamond" w:hAnsi="Garamond"/>
          <w:sz w:val="22"/>
          <w:szCs w:val="22"/>
        </w:rPr>
      </w:pPr>
      <w:r w:rsidRPr="00DA16CE">
        <w:rPr>
          <w:rFonts w:ascii="Garamond" w:hAnsi="Garamond"/>
          <w:b/>
          <w:sz w:val="22"/>
          <w:szCs w:val="22"/>
        </w:rPr>
        <w:t xml:space="preserve">Heiner Müller: </w:t>
      </w:r>
      <w:r w:rsidRPr="00DA16CE">
        <w:rPr>
          <w:rFonts w:ascii="Garamond" w:hAnsi="Garamond"/>
          <w:sz w:val="22"/>
          <w:szCs w:val="22"/>
        </w:rPr>
        <w:t xml:space="preserve">Intermezzo. In: H. M.: </w:t>
      </w:r>
      <w:r w:rsidRPr="00DA16CE">
        <w:rPr>
          <w:rFonts w:ascii="Garamond" w:hAnsi="Garamond"/>
          <w:sz w:val="22"/>
          <w:szCs w:val="22"/>
          <w:lang w:val="nl-NL"/>
        </w:rPr>
        <w:t>Eenzame teksten die op geschiedenis wachten. Hg. und übersetzt von Marcel Otten. Amsterdam: De Nieuwe Toneelbibliotheek 2018, S.</w:t>
      </w:r>
      <w:r w:rsidR="00DA75D9" w:rsidRPr="00DA16CE">
        <w:rPr>
          <w:rFonts w:ascii="Garamond" w:hAnsi="Garamond"/>
          <w:sz w:val="22"/>
          <w:szCs w:val="22"/>
          <w:lang w:val="nl-NL"/>
        </w:rPr>
        <w:t xml:space="preserve"> </w:t>
      </w:r>
      <w:r w:rsidRPr="00DA16CE">
        <w:rPr>
          <w:rFonts w:ascii="Garamond" w:hAnsi="Garamond"/>
          <w:sz w:val="22"/>
          <w:szCs w:val="22"/>
          <w:lang w:val="nl-NL"/>
        </w:rPr>
        <w:t xml:space="preserve">139.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Intermezzo</w:t>
      </w:r>
      <w:r w:rsidR="003F6769" w:rsidRPr="00DA16CE">
        <w:rPr>
          <w:rFonts w:ascii="Garamond" w:hAnsi="Garamond"/>
          <w:sz w:val="22"/>
          <w:szCs w:val="22"/>
          <w:lang w:val="nl-NL"/>
        </w:rPr>
        <w:t>”</w:t>
      </w:r>
      <w:r w:rsidRPr="00DA16CE">
        <w:rPr>
          <w:rFonts w:ascii="Garamond" w:hAnsi="Garamond"/>
          <w:sz w:val="22"/>
          <w:szCs w:val="22"/>
          <w:lang w:val="nl-NL"/>
        </w:rPr>
        <w:t>]</w:t>
      </w:r>
    </w:p>
    <w:p w14:paraId="790F2218" w14:textId="432A57FF" w:rsidR="0073335B" w:rsidRPr="00DA16CE" w:rsidRDefault="0073335B" w:rsidP="00DA16CE">
      <w:pPr>
        <w:jc w:val="both"/>
        <w:rPr>
          <w:rFonts w:ascii="Garamond" w:hAnsi="Garamond"/>
          <w:sz w:val="22"/>
          <w:szCs w:val="22"/>
        </w:rPr>
      </w:pPr>
    </w:p>
    <w:p w14:paraId="4A7EB8E3" w14:textId="516FDFC9" w:rsidR="00DA75D9" w:rsidRPr="00DA16CE" w:rsidRDefault="00DA75D9" w:rsidP="00DA16CE">
      <w:pPr>
        <w:jc w:val="both"/>
        <w:rPr>
          <w:rFonts w:ascii="Garamond" w:hAnsi="Garamond"/>
          <w:sz w:val="22"/>
          <w:szCs w:val="22"/>
        </w:rPr>
      </w:pPr>
      <w:r w:rsidRPr="00DA16CE">
        <w:rPr>
          <w:rFonts w:ascii="Garamond" w:hAnsi="Garamond"/>
          <w:b/>
          <w:sz w:val="22"/>
          <w:szCs w:val="22"/>
        </w:rPr>
        <w:t xml:space="preserve">Heiner Müller: </w:t>
      </w:r>
      <w:r w:rsidRPr="00DA16CE">
        <w:rPr>
          <w:rFonts w:ascii="Garamond" w:hAnsi="Garamond"/>
          <w:sz w:val="22"/>
          <w:szCs w:val="22"/>
        </w:rPr>
        <w:t xml:space="preserve">Traumtext Oktober 1995. In: H. M.: </w:t>
      </w:r>
      <w:r w:rsidRPr="00DA16CE">
        <w:rPr>
          <w:rFonts w:ascii="Garamond" w:hAnsi="Garamond"/>
          <w:sz w:val="22"/>
          <w:szCs w:val="22"/>
          <w:lang w:val="nl-NL"/>
        </w:rPr>
        <w:t xml:space="preserve">Eenzame teksten die op geschiedenis wachten. Hg. und übersetzt von Marcel Otten. Amsterdam: De Nieuwe Toneelbibliotheek 2018, S. 155.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Droomtekst (1995)</w:t>
      </w:r>
      <w:r w:rsidR="003F6769" w:rsidRPr="00DA16CE">
        <w:rPr>
          <w:rFonts w:ascii="Garamond" w:hAnsi="Garamond"/>
          <w:sz w:val="22"/>
          <w:szCs w:val="22"/>
          <w:lang w:val="nl-NL"/>
        </w:rPr>
        <w:t>”</w:t>
      </w:r>
      <w:r w:rsidRPr="00DA16CE">
        <w:rPr>
          <w:rFonts w:ascii="Garamond" w:hAnsi="Garamond"/>
          <w:sz w:val="22"/>
          <w:szCs w:val="22"/>
          <w:lang w:val="nl-NL"/>
        </w:rPr>
        <w:t>]</w:t>
      </w:r>
    </w:p>
    <w:p w14:paraId="7AD3A0A2" w14:textId="77777777" w:rsidR="00DA75D9" w:rsidRPr="00DA16CE" w:rsidRDefault="00DA75D9" w:rsidP="00DA16CE">
      <w:pPr>
        <w:jc w:val="both"/>
        <w:rPr>
          <w:rFonts w:ascii="Garamond" w:hAnsi="Garamond"/>
          <w:sz w:val="22"/>
          <w:szCs w:val="22"/>
        </w:rPr>
      </w:pPr>
    </w:p>
    <w:p w14:paraId="68CE2E79" w14:textId="432D0C73" w:rsidR="001B251F" w:rsidRPr="00DA16CE" w:rsidRDefault="00F90832"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[Hör mir zu, sagte der Dämon …]. In: H. M.: Der amerikanische Leviathan. Ein Lexikon. Hg. v</w:t>
      </w:r>
      <w:r w:rsidR="00DD0FE6" w:rsidRPr="00DA16CE">
        <w:rPr>
          <w:rFonts w:ascii="Garamond" w:hAnsi="Garamond"/>
          <w:sz w:val="22"/>
          <w:szCs w:val="22"/>
        </w:rPr>
        <w:t>on</w:t>
      </w:r>
      <w:r w:rsidRPr="00DA16CE">
        <w:rPr>
          <w:rFonts w:ascii="Garamond" w:hAnsi="Garamond"/>
          <w:sz w:val="22"/>
          <w:szCs w:val="22"/>
        </w:rPr>
        <w:t xml:space="preserve"> Frank M. Raddatz. Mit Fotografien von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xml:space="preserve"> und Brigitte Maria Mayer. Berlin: Suhrkamp 2020, S. 207–211.</w:t>
      </w:r>
    </w:p>
    <w:p w14:paraId="324364BB" w14:textId="1D8A3CB1" w:rsidR="00C16BA9" w:rsidRPr="00DA16CE" w:rsidRDefault="00C16BA9" w:rsidP="00DA16CE">
      <w:pPr>
        <w:jc w:val="both"/>
        <w:rPr>
          <w:rFonts w:ascii="Garamond" w:hAnsi="Garamond"/>
          <w:sz w:val="22"/>
          <w:szCs w:val="22"/>
        </w:rPr>
      </w:pPr>
    </w:p>
    <w:p w14:paraId="5B471E94" w14:textId="2A9D809F" w:rsidR="00C16BA9" w:rsidRPr="00DA16CE" w:rsidRDefault="00C16BA9"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[Zitat-Collage aus „Bilder eines Lebens“]. In: Neues Deutschland vom 11./12.10.1997. [Siehe I, S. 593]</w:t>
      </w:r>
    </w:p>
    <w:p w14:paraId="775C1180" w14:textId="60C3DD77" w:rsidR="00C16BA9" w:rsidRPr="00DA16CE" w:rsidRDefault="00C16BA9" w:rsidP="00DA16CE">
      <w:pPr>
        <w:jc w:val="both"/>
        <w:rPr>
          <w:rFonts w:ascii="Garamond" w:hAnsi="Garamond"/>
          <w:sz w:val="22"/>
          <w:szCs w:val="22"/>
        </w:rPr>
      </w:pPr>
    </w:p>
    <w:p w14:paraId="5513F885" w14:textId="0D2A0699" w:rsidR="00C16BA9" w:rsidRPr="00DA16CE" w:rsidRDefault="00C16BA9" w:rsidP="00DA16CE">
      <w:pPr>
        <w:jc w:val="both"/>
        <w:rPr>
          <w:rFonts w:ascii="Garamond" w:hAnsi="Garamond"/>
          <w:sz w:val="22"/>
          <w:szCs w:val="22"/>
        </w:rPr>
      </w:pPr>
      <w:r w:rsidRPr="00DA16CE">
        <w:rPr>
          <w:rFonts w:ascii="Garamond" w:hAnsi="Garamond"/>
          <w:b/>
          <w:sz w:val="22"/>
          <w:szCs w:val="22"/>
        </w:rPr>
        <w:lastRenderedPageBreak/>
        <w:t xml:space="preserve">Müller, Heiner: </w:t>
      </w:r>
      <w:r w:rsidRPr="00DA16CE">
        <w:rPr>
          <w:rFonts w:ascii="Garamond" w:hAnsi="Garamond"/>
          <w:sz w:val="22"/>
          <w:szCs w:val="22"/>
        </w:rPr>
        <w:t>Hunde auf der Autobahn sind eine Hoffnung. Von A bis Z ein Denker der Stichworte: Heiner Müller. Morgen wäre er</w:t>
      </w:r>
      <w:r w:rsidR="00D553FA" w:rsidRPr="00DA16CE">
        <w:rPr>
          <w:rFonts w:ascii="Garamond" w:hAnsi="Garamond"/>
          <w:sz w:val="22"/>
          <w:szCs w:val="22"/>
        </w:rPr>
        <w:t xml:space="preserve"> </w:t>
      </w:r>
      <w:r w:rsidRPr="00DA16CE">
        <w:rPr>
          <w:rFonts w:ascii="Garamond" w:hAnsi="Garamond"/>
          <w:sz w:val="22"/>
          <w:szCs w:val="22"/>
        </w:rPr>
        <w:t>70 Jahre alt geworden. In: Neues Deutschland vom 8.1.1999. [Zitate von Heiner Müller, zusammengestellt von Hans-Dieter Schütt]</w:t>
      </w:r>
    </w:p>
    <w:p w14:paraId="3D78BA65" w14:textId="2FADB6FF" w:rsidR="00141168" w:rsidRPr="00FE4086" w:rsidRDefault="00141168" w:rsidP="00DA16CE">
      <w:pPr>
        <w:jc w:val="both"/>
        <w:rPr>
          <w:rFonts w:ascii="Garamond" w:hAnsi="Garamond"/>
          <w:sz w:val="22"/>
          <w:szCs w:val="22"/>
        </w:rPr>
      </w:pPr>
    </w:p>
    <w:p w14:paraId="5C007306" w14:textId="0E06FB9F" w:rsidR="000226FE" w:rsidRDefault="000226FE" w:rsidP="00DA16CE">
      <w:pPr>
        <w:jc w:val="both"/>
        <w:rPr>
          <w:rFonts w:ascii="Garamond" w:hAnsi="Garamond"/>
          <w:sz w:val="22"/>
          <w:szCs w:val="22"/>
        </w:rPr>
      </w:pPr>
      <w:r>
        <w:rPr>
          <w:rFonts w:ascii="Garamond" w:hAnsi="Garamond"/>
          <w:sz w:val="22"/>
          <w:szCs w:val="22"/>
        </w:rPr>
        <w:br w:type="page"/>
      </w:r>
    </w:p>
    <w:p w14:paraId="25E361BD" w14:textId="77777777" w:rsidR="000226FE" w:rsidRPr="00FE4086" w:rsidRDefault="000226FE" w:rsidP="00DA16CE">
      <w:pPr>
        <w:jc w:val="both"/>
        <w:rPr>
          <w:rFonts w:ascii="Garamond" w:hAnsi="Garamond"/>
          <w:sz w:val="22"/>
          <w:szCs w:val="22"/>
        </w:rPr>
      </w:pPr>
    </w:p>
    <w:p w14:paraId="4B5E5CCF" w14:textId="2C733D39" w:rsidR="00817F9D" w:rsidRPr="00576684" w:rsidRDefault="00D519CE" w:rsidP="00DA16CE">
      <w:pPr>
        <w:jc w:val="both"/>
        <w:rPr>
          <w:rFonts w:ascii="Garamond" w:hAnsi="Garamond"/>
          <w:b/>
          <w:bCs/>
          <w:sz w:val="32"/>
          <w:szCs w:val="32"/>
        </w:rPr>
      </w:pPr>
      <w:r w:rsidRPr="00576684">
        <w:rPr>
          <w:rFonts w:ascii="Garamond" w:hAnsi="Garamond"/>
          <w:b/>
          <w:bCs/>
          <w:sz w:val="32"/>
          <w:szCs w:val="32"/>
        </w:rPr>
        <w:t>5.</w:t>
      </w:r>
      <w:r w:rsidR="00CD54AF" w:rsidRPr="00576684">
        <w:rPr>
          <w:rFonts w:ascii="Garamond" w:hAnsi="Garamond"/>
          <w:b/>
          <w:bCs/>
          <w:sz w:val="32"/>
          <w:szCs w:val="32"/>
        </w:rPr>
        <w:t> </w:t>
      </w:r>
      <w:r w:rsidR="009D45D0" w:rsidRPr="00576684">
        <w:rPr>
          <w:rFonts w:ascii="Garamond" w:hAnsi="Garamond"/>
          <w:b/>
          <w:bCs/>
          <w:sz w:val="32"/>
          <w:szCs w:val="32"/>
        </w:rPr>
        <w:t>Übersetzungen</w:t>
      </w:r>
    </w:p>
    <w:p w14:paraId="4A135AE9" w14:textId="77777777" w:rsidR="00CE7406" w:rsidRPr="00DA16CE" w:rsidRDefault="00CE7406" w:rsidP="00DA16CE">
      <w:pPr>
        <w:jc w:val="both"/>
        <w:rPr>
          <w:rFonts w:ascii="Garamond" w:hAnsi="Garamond"/>
          <w:sz w:val="22"/>
          <w:szCs w:val="22"/>
        </w:rPr>
      </w:pPr>
    </w:p>
    <w:p w14:paraId="7E1B5274" w14:textId="0E77D7FE" w:rsidR="00817F9D" w:rsidRPr="00DA16CE" w:rsidRDefault="009D45D0" w:rsidP="00DA16CE">
      <w:pPr>
        <w:jc w:val="both"/>
        <w:rPr>
          <w:rFonts w:ascii="Garamond" w:hAnsi="Garamond"/>
          <w:sz w:val="22"/>
          <w:szCs w:val="22"/>
        </w:rPr>
      </w:pPr>
      <w:r w:rsidRPr="00DA16CE">
        <w:rPr>
          <w:rFonts w:ascii="Garamond" w:hAnsi="Garamond"/>
          <w:sz w:val="22"/>
          <w:szCs w:val="22"/>
        </w:rPr>
        <w:t xml:space="preserve">Heiner Müllers Übersetzungen von Gedichten, die in der </w:t>
      </w:r>
      <w:r w:rsidRPr="00DA16CE">
        <w:rPr>
          <w:rFonts w:ascii="Garamond" w:hAnsi="Garamond"/>
          <w:i/>
          <w:sz w:val="22"/>
          <w:szCs w:val="22"/>
        </w:rPr>
        <w:t>Bibliographie Heiner Müller,</w:t>
      </w:r>
      <w:r w:rsidRPr="00DA16CE">
        <w:rPr>
          <w:rFonts w:ascii="Garamond" w:hAnsi="Garamond"/>
          <w:sz w:val="22"/>
          <w:szCs w:val="22"/>
        </w:rPr>
        <w:t xml:space="preserve"> Bd. 1 auf S.</w:t>
      </w:r>
      <w:r w:rsidR="00F52359" w:rsidRPr="00DA16CE">
        <w:rPr>
          <w:rFonts w:ascii="Garamond" w:hAnsi="Garamond"/>
          <w:sz w:val="22"/>
          <w:szCs w:val="22"/>
        </w:rPr>
        <w:t> </w:t>
      </w:r>
      <w:r w:rsidRPr="00DA16CE">
        <w:rPr>
          <w:rFonts w:ascii="Garamond" w:hAnsi="Garamond"/>
          <w:sz w:val="22"/>
          <w:szCs w:val="22"/>
        </w:rPr>
        <w:t>395</w:t>
      </w:r>
      <w:r w:rsidR="00F46A64" w:rsidRPr="00DA16CE">
        <w:rPr>
          <w:rFonts w:ascii="Garamond" w:hAnsi="Garamond"/>
          <w:sz w:val="22"/>
          <w:szCs w:val="22"/>
        </w:rPr>
        <w:t>–</w:t>
      </w:r>
      <w:r w:rsidRPr="00DA16CE">
        <w:rPr>
          <w:rFonts w:ascii="Garamond" w:hAnsi="Garamond"/>
          <w:sz w:val="22"/>
          <w:szCs w:val="22"/>
        </w:rPr>
        <w:t xml:space="preserve">402 zu finden sind, werden </w:t>
      </w:r>
      <w:r w:rsidR="00656072" w:rsidRPr="00DA16CE">
        <w:rPr>
          <w:rFonts w:ascii="Garamond" w:hAnsi="Garamond"/>
          <w:sz w:val="22"/>
          <w:szCs w:val="22"/>
        </w:rPr>
        <w:t>in den Nachträgen</w:t>
      </w:r>
      <w:r w:rsidRPr="00DA16CE">
        <w:rPr>
          <w:rFonts w:ascii="Garamond" w:hAnsi="Garamond"/>
          <w:sz w:val="22"/>
          <w:szCs w:val="22"/>
        </w:rPr>
        <w:t xml:space="preserve">, entsprechend der Vorgehensweise in Heiner Müller: </w:t>
      </w:r>
      <w:r w:rsidRPr="00DA16CE">
        <w:rPr>
          <w:rFonts w:ascii="Garamond" w:hAnsi="Garamond"/>
          <w:i/>
          <w:sz w:val="22"/>
          <w:szCs w:val="22"/>
        </w:rPr>
        <w:t>Warten auf der Gegenschräge. Gesammelte Gedichte</w:t>
      </w:r>
      <w:r w:rsidRPr="00DA16CE">
        <w:rPr>
          <w:rFonts w:ascii="Garamond" w:hAnsi="Garamond"/>
          <w:sz w:val="22"/>
          <w:szCs w:val="22"/>
        </w:rPr>
        <w:t>,</w:t>
      </w:r>
      <w:r w:rsidRPr="00DA16CE">
        <w:rPr>
          <w:rFonts w:ascii="Garamond" w:hAnsi="Garamond"/>
          <w:i/>
          <w:sz w:val="22"/>
          <w:szCs w:val="22"/>
        </w:rPr>
        <w:t xml:space="preserve"> </w:t>
      </w:r>
      <w:r w:rsidRPr="00DA16CE">
        <w:rPr>
          <w:rFonts w:ascii="Garamond" w:hAnsi="Garamond"/>
          <w:sz w:val="22"/>
          <w:szCs w:val="22"/>
        </w:rPr>
        <w:t>in d</w:t>
      </w:r>
      <w:r w:rsidR="00656072" w:rsidRPr="00DA16CE">
        <w:rPr>
          <w:rFonts w:ascii="Garamond" w:hAnsi="Garamond"/>
          <w:sz w:val="22"/>
          <w:szCs w:val="22"/>
        </w:rPr>
        <w:t>en Abschnitt Lyrik aufgenommen.</w:t>
      </w:r>
    </w:p>
    <w:p w14:paraId="79372380" w14:textId="77777777" w:rsidR="00817F9D" w:rsidRPr="00DA16CE" w:rsidRDefault="00817F9D" w:rsidP="00DA16CE">
      <w:pPr>
        <w:jc w:val="both"/>
        <w:rPr>
          <w:rFonts w:ascii="Garamond" w:hAnsi="Garamond"/>
          <w:sz w:val="22"/>
          <w:szCs w:val="22"/>
        </w:rPr>
      </w:pPr>
    </w:p>
    <w:p w14:paraId="64E6AC20" w14:textId="77777777" w:rsidR="003F622E" w:rsidRDefault="003F622E" w:rsidP="00DA16CE">
      <w:pPr>
        <w:widowControl w:val="0"/>
        <w:suppressAutoHyphens w:val="0"/>
        <w:jc w:val="both"/>
        <w:rPr>
          <w:rFonts w:ascii="Garamond" w:hAnsi="Garamond"/>
          <w:sz w:val="22"/>
          <w:szCs w:val="22"/>
        </w:rPr>
      </w:pPr>
    </w:p>
    <w:p w14:paraId="4C93A73A" w14:textId="77777777" w:rsidR="003F622E" w:rsidRDefault="003F622E" w:rsidP="00DA16CE">
      <w:pPr>
        <w:widowControl w:val="0"/>
        <w:suppressAutoHyphens w:val="0"/>
        <w:jc w:val="both"/>
        <w:rPr>
          <w:rFonts w:ascii="Garamond" w:hAnsi="Garamond"/>
          <w:sz w:val="22"/>
          <w:szCs w:val="22"/>
        </w:rPr>
      </w:pPr>
    </w:p>
    <w:p w14:paraId="3B9868DD" w14:textId="77777777" w:rsidR="003F622E" w:rsidRDefault="003F622E" w:rsidP="00DA16CE">
      <w:pPr>
        <w:widowControl w:val="0"/>
        <w:suppressAutoHyphens w:val="0"/>
        <w:jc w:val="both"/>
        <w:rPr>
          <w:rFonts w:ascii="Garamond" w:hAnsi="Garamond"/>
          <w:sz w:val="22"/>
          <w:szCs w:val="22"/>
        </w:rPr>
      </w:pPr>
    </w:p>
    <w:p w14:paraId="307BE3FC" w14:textId="77777777" w:rsidR="003F622E" w:rsidRDefault="003F622E" w:rsidP="00DA16CE">
      <w:pPr>
        <w:widowControl w:val="0"/>
        <w:suppressAutoHyphens w:val="0"/>
        <w:jc w:val="both"/>
        <w:rPr>
          <w:rFonts w:ascii="Garamond" w:hAnsi="Garamond"/>
          <w:sz w:val="22"/>
          <w:szCs w:val="22"/>
        </w:rPr>
      </w:pPr>
    </w:p>
    <w:p w14:paraId="471FB862" w14:textId="77777777" w:rsidR="003F622E" w:rsidRDefault="003F622E" w:rsidP="00DA16CE">
      <w:pPr>
        <w:widowControl w:val="0"/>
        <w:suppressAutoHyphens w:val="0"/>
        <w:jc w:val="both"/>
        <w:rPr>
          <w:rFonts w:ascii="Garamond" w:hAnsi="Garamond"/>
          <w:sz w:val="22"/>
          <w:szCs w:val="22"/>
        </w:rPr>
      </w:pPr>
    </w:p>
    <w:p w14:paraId="4D102AB7" w14:textId="77777777" w:rsidR="003F622E" w:rsidRDefault="003F622E" w:rsidP="00DA16CE">
      <w:pPr>
        <w:widowControl w:val="0"/>
        <w:suppressAutoHyphens w:val="0"/>
        <w:jc w:val="both"/>
        <w:rPr>
          <w:rFonts w:ascii="Garamond" w:hAnsi="Garamond"/>
          <w:sz w:val="22"/>
          <w:szCs w:val="22"/>
        </w:rPr>
      </w:pPr>
    </w:p>
    <w:p w14:paraId="20C9C2E2" w14:textId="77777777" w:rsidR="003F622E" w:rsidRDefault="003F622E" w:rsidP="00DA16CE">
      <w:pPr>
        <w:widowControl w:val="0"/>
        <w:suppressAutoHyphens w:val="0"/>
        <w:jc w:val="both"/>
        <w:rPr>
          <w:rFonts w:ascii="Garamond" w:hAnsi="Garamond"/>
          <w:sz w:val="22"/>
          <w:szCs w:val="22"/>
        </w:rPr>
      </w:pPr>
    </w:p>
    <w:p w14:paraId="11488A97" w14:textId="77777777" w:rsidR="003F622E" w:rsidRDefault="003F622E" w:rsidP="00DA16CE">
      <w:pPr>
        <w:widowControl w:val="0"/>
        <w:suppressAutoHyphens w:val="0"/>
        <w:jc w:val="both"/>
        <w:rPr>
          <w:rFonts w:ascii="Garamond" w:hAnsi="Garamond"/>
          <w:sz w:val="22"/>
          <w:szCs w:val="22"/>
        </w:rPr>
      </w:pPr>
    </w:p>
    <w:p w14:paraId="7864DED5" w14:textId="77777777" w:rsidR="003F622E" w:rsidRDefault="003F622E" w:rsidP="00DA16CE">
      <w:pPr>
        <w:widowControl w:val="0"/>
        <w:suppressAutoHyphens w:val="0"/>
        <w:jc w:val="both"/>
        <w:rPr>
          <w:rFonts w:ascii="Garamond" w:hAnsi="Garamond"/>
          <w:sz w:val="22"/>
          <w:szCs w:val="22"/>
        </w:rPr>
      </w:pPr>
    </w:p>
    <w:p w14:paraId="4A25846A" w14:textId="77777777" w:rsidR="003F622E" w:rsidRDefault="003F622E" w:rsidP="00DA16CE">
      <w:pPr>
        <w:widowControl w:val="0"/>
        <w:suppressAutoHyphens w:val="0"/>
        <w:jc w:val="both"/>
        <w:rPr>
          <w:rFonts w:ascii="Garamond" w:hAnsi="Garamond"/>
          <w:sz w:val="22"/>
          <w:szCs w:val="22"/>
        </w:rPr>
      </w:pPr>
    </w:p>
    <w:p w14:paraId="566D7552" w14:textId="77777777" w:rsidR="003F622E" w:rsidRDefault="003F622E" w:rsidP="00DA16CE">
      <w:pPr>
        <w:widowControl w:val="0"/>
        <w:suppressAutoHyphens w:val="0"/>
        <w:jc w:val="both"/>
        <w:rPr>
          <w:rFonts w:ascii="Garamond" w:hAnsi="Garamond"/>
          <w:sz w:val="22"/>
          <w:szCs w:val="22"/>
        </w:rPr>
      </w:pPr>
    </w:p>
    <w:p w14:paraId="620CBEC8" w14:textId="77777777" w:rsidR="003F622E" w:rsidRDefault="003F622E" w:rsidP="00DA16CE">
      <w:pPr>
        <w:widowControl w:val="0"/>
        <w:suppressAutoHyphens w:val="0"/>
        <w:jc w:val="both"/>
        <w:rPr>
          <w:rFonts w:ascii="Garamond" w:hAnsi="Garamond"/>
          <w:sz w:val="22"/>
          <w:szCs w:val="22"/>
        </w:rPr>
      </w:pPr>
    </w:p>
    <w:p w14:paraId="0470834E" w14:textId="77777777" w:rsidR="003F622E" w:rsidRDefault="003F622E" w:rsidP="00DA16CE">
      <w:pPr>
        <w:widowControl w:val="0"/>
        <w:suppressAutoHyphens w:val="0"/>
        <w:jc w:val="both"/>
        <w:rPr>
          <w:rFonts w:ascii="Garamond" w:hAnsi="Garamond"/>
          <w:sz w:val="22"/>
          <w:szCs w:val="22"/>
        </w:rPr>
      </w:pPr>
    </w:p>
    <w:p w14:paraId="3C089283" w14:textId="77777777" w:rsidR="003F622E" w:rsidRDefault="003F622E" w:rsidP="00DA16CE">
      <w:pPr>
        <w:widowControl w:val="0"/>
        <w:suppressAutoHyphens w:val="0"/>
        <w:jc w:val="both"/>
        <w:rPr>
          <w:rFonts w:ascii="Garamond" w:hAnsi="Garamond"/>
          <w:sz w:val="22"/>
          <w:szCs w:val="22"/>
        </w:rPr>
      </w:pPr>
    </w:p>
    <w:p w14:paraId="020FDA25" w14:textId="77777777" w:rsidR="003F622E" w:rsidRDefault="003F622E" w:rsidP="00DA16CE">
      <w:pPr>
        <w:widowControl w:val="0"/>
        <w:suppressAutoHyphens w:val="0"/>
        <w:jc w:val="both"/>
        <w:rPr>
          <w:rFonts w:ascii="Garamond" w:hAnsi="Garamond"/>
          <w:sz w:val="22"/>
          <w:szCs w:val="22"/>
        </w:rPr>
      </w:pPr>
    </w:p>
    <w:p w14:paraId="2F3EEEA5" w14:textId="77777777" w:rsidR="003F622E" w:rsidRDefault="003F622E" w:rsidP="00DA16CE">
      <w:pPr>
        <w:widowControl w:val="0"/>
        <w:suppressAutoHyphens w:val="0"/>
        <w:jc w:val="both"/>
        <w:rPr>
          <w:rFonts w:ascii="Garamond" w:hAnsi="Garamond"/>
          <w:sz w:val="22"/>
          <w:szCs w:val="22"/>
        </w:rPr>
      </w:pPr>
    </w:p>
    <w:p w14:paraId="4780C0BA" w14:textId="77777777" w:rsidR="003F622E" w:rsidRDefault="003F622E" w:rsidP="00DA16CE">
      <w:pPr>
        <w:widowControl w:val="0"/>
        <w:suppressAutoHyphens w:val="0"/>
        <w:jc w:val="both"/>
        <w:rPr>
          <w:rFonts w:ascii="Garamond" w:hAnsi="Garamond"/>
          <w:sz w:val="22"/>
          <w:szCs w:val="22"/>
        </w:rPr>
      </w:pPr>
    </w:p>
    <w:p w14:paraId="7AA02858" w14:textId="77777777" w:rsidR="003F622E" w:rsidRDefault="003F622E" w:rsidP="00DA16CE">
      <w:pPr>
        <w:widowControl w:val="0"/>
        <w:suppressAutoHyphens w:val="0"/>
        <w:jc w:val="both"/>
        <w:rPr>
          <w:rFonts w:ascii="Garamond" w:hAnsi="Garamond"/>
          <w:sz w:val="22"/>
          <w:szCs w:val="22"/>
        </w:rPr>
      </w:pPr>
    </w:p>
    <w:p w14:paraId="561A6AC1" w14:textId="77777777" w:rsidR="003F622E" w:rsidRDefault="003F622E" w:rsidP="00DA16CE">
      <w:pPr>
        <w:widowControl w:val="0"/>
        <w:suppressAutoHyphens w:val="0"/>
        <w:jc w:val="both"/>
        <w:rPr>
          <w:rFonts w:ascii="Garamond" w:hAnsi="Garamond"/>
          <w:sz w:val="22"/>
          <w:szCs w:val="22"/>
        </w:rPr>
      </w:pPr>
    </w:p>
    <w:p w14:paraId="780E473D" w14:textId="77777777" w:rsidR="003F622E" w:rsidRDefault="003F622E" w:rsidP="00DA16CE">
      <w:pPr>
        <w:widowControl w:val="0"/>
        <w:suppressAutoHyphens w:val="0"/>
        <w:jc w:val="both"/>
        <w:rPr>
          <w:rFonts w:ascii="Garamond" w:hAnsi="Garamond"/>
          <w:sz w:val="22"/>
          <w:szCs w:val="22"/>
        </w:rPr>
      </w:pPr>
    </w:p>
    <w:p w14:paraId="01669CD0" w14:textId="77777777" w:rsidR="003F622E" w:rsidRDefault="003F622E" w:rsidP="00DA16CE">
      <w:pPr>
        <w:widowControl w:val="0"/>
        <w:suppressAutoHyphens w:val="0"/>
        <w:jc w:val="both"/>
        <w:rPr>
          <w:rFonts w:ascii="Garamond" w:hAnsi="Garamond"/>
          <w:sz w:val="22"/>
          <w:szCs w:val="22"/>
        </w:rPr>
      </w:pPr>
    </w:p>
    <w:p w14:paraId="2CA2C3AC" w14:textId="77777777" w:rsidR="003F622E" w:rsidRDefault="003F622E" w:rsidP="00DA16CE">
      <w:pPr>
        <w:widowControl w:val="0"/>
        <w:suppressAutoHyphens w:val="0"/>
        <w:jc w:val="both"/>
        <w:rPr>
          <w:rFonts w:ascii="Garamond" w:hAnsi="Garamond"/>
          <w:sz w:val="22"/>
          <w:szCs w:val="22"/>
        </w:rPr>
      </w:pPr>
    </w:p>
    <w:p w14:paraId="7211F0E2" w14:textId="77777777" w:rsidR="003F622E" w:rsidRDefault="003F622E" w:rsidP="00DA16CE">
      <w:pPr>
        <w:widowControl w:val="0"/>
        <w:suppressAutoHyphens w:val="0"/>
        <w:jc w:val="both"/>
        <w:rPr>
          <w:rFonts w:ascii="Garamond" w:hAnsi="Garamond"/>
          <w:sz w:val="22"/>
          <w:szCs w:val="22"/>
        </w:rPr>
      </w:pPr>
    </w:p>
    <w:p w14:paraId="0BBE3C8A" w14:textId="77777777" w:rsidR="003F622E" w:rsidRDefault="003F622E" w:rsidP="00DA16CE">
      <w:pPr>
        <w:widowControl w:val="0"/>
        <w:suppressAutoHyphens w:val="0"/>
        <w:jc w:val="both"/>
        <w:rPr>
          <w:rFonts w:ascii="Garamond" w:hAnsi="Garamond"/>
          <w:sz w:val="22"/>
          <w:szCs w:val="22"/>
        </w:rPr>
      </w:pPr>
    </w:p>
    <w:p w14:paraId="3DC65E6A" w14:textId="77777777" w:rsidR="003F622E" w:rsidRDefault="003F622E" w:rsidP="00DA16CE">
      <w:pPr>
        <w:widowControl w:val="0"/>
        <w:suppressAutoHyphens w:val="0"/>
        <w:jc w:val="both"/>
        <w:rPr>
          <w:rFonts w:ascii="Garamond" w:hAnsi="Garamond"/>
          <w:sz w:val="22"/>
          <w:szCs w:val="22"/>
        </w:rPr>
      </w:pPr>
    </w:p>
    <w:p w14:paraId="7FDE849B" w14:textId="77777777" w:rsidR="003F622E" w:rsidRDefault="003F622E" w:rsidP="00DA16CE">
      <w:pPr>
        <w:widowControl w:val="0"/>
        <w:suppressAutoHyphens w:val="0"/>
        <w:jc w:val="both"/>
        <w:rPr>
          <w:rFonts w:ascii="Garamond" w:hAnsi="Garamond"/>
          <w:sz w:val="22"/>
          <w:szCs w:val="22"/>
        </w:rPr>
      </w:pPr>
    </w:p>
    <w:p w14:paraId="3FF6ABBA" w14:textId="77777777" w:rsidR="003F622E" w:rsidRDefault="003F622E" w:rsidP="00DA16CE">
      <w:pPr>
        <w:widowControl w:val="0"/>
        <w:suppressAutoHyphens w:val="0"/>
        <w:jc w:val="both"/>
        <w:rPr>
          <w:rFonts w:ascii="Garamond" w:hAnsi="Garamond"/>
          <w:sz w:val="22"/>
          <w:szCs w:val="22"/>
        </w:rPr>
      </w:pPr>
    </w:p>
    <w:p w14:paraId="36300441" w14:textId="77777777" w:rsidR="003F622E" w:rsidRDefault="003F622E" w:rsidP="00DA16CE">
      <w:pPr>
        <w:widowControl w:val="0"/>
        <w:suppressAutoHyphens w:val="0"/>
        <w:jc w:val="both"/>
        <w:rPr>
          <w:rFonts w:ascii="Garamond" w:hAnsi="Garamond"/>
          <w:sz w:val="22"/>
          <w:szCs w:val="22"/>
        </w:rPr>
      </w:pPr>
    </w:p>
    <w:p w14:paraId="43C97C53" w14:textId="77777777" w:rsidR="003F622E" w:rsidRDefault="003F622E" w:rsidP="00DA16CE">
      <w:pPr>
        <w:widowControl w:val="0"/>
        <w:suppressAutoHyphens w:val="0"/>
        <w:jc w:val="both"/>
        <w:rPr>
          <w:rFonts w:ascii="Garamond" w:hAnsi="Garamond"/>
          <w:sz w:val="22"/>
          <w:szCs w:val="22"/>
        </w:rPr>
      </w:pPr>
    </w:p>
    <w:p w14:paraId="0A5A2AA2" w14:textId="77777777" w:rsidR="003F622E" w:rsidRDefault="003F622E" w:rsidP="00DA16CE">
      <w:pPr>
        <w:widowControl w:val="0"/>
        <w:suppressAutoHyphens w:val="0"/>
        <w:jc w:val="both"/>
        <w:rPr>
          <w:rFonts w:ascii="Garamond" w:hAnsi="Garamond"/>
          <w:sz w:val="22"/>
          <w:szCs w:val="22"/>
        </w:rPr>
      </w:pPr>
    </w:p>
    <w:p w14:paraId="410114B5" w14:textId="77777777" w:rsidR="003F622E" w:rsidRDefault="003F622E" w:rsidP="00DA16CE">
      <w:pPr>
        <w:widowControl w:val="0"/>
        <w:suppressAutoHyphens w:val="0"/>
        <w:jc w:val="both"/>
        <w:rPr>
          <w:rFonts w:ascii="Garamond" w:hAnsi="Garamond"/>
          <w:sz w:val="22"/>
          <w:szCs w:val="22"/>
        </w:rPr>
      </w:pPr>
    </w:p>
    <w:p w14:paraId="11187136" w14:textId="77777777" w:rsidR="003F622E" w:rsidRDefault="003F622E" w:rsidP="00DA16CE">
      <w:pPr>
        <w:widowControl w:val="0"/>
        <w:suppressAutoHyphens w:val="0"/>
        <w:jc w:val="both"/>
        <w:rPr>
          <w:rFonts w:ascii="Garamond" w:hAnsi="Garamond"/>
          <w:sz w:val="22"/>
          <w:szCs w:val="22"/>
        </w:rPr>
      </w:pPr>
    </w:p>
    <w:p w14:paraId="7E7C0890" w14:textId="77777777" w:rsidR="003F622E" w:rsidRDefault="003F622E" w:rsidP="00DA16CE">
      <w:pPr>
        <w:widowControl w:val="0"/>
        <w:suppressAutoHyphens w:val="0"/>
        <w:jc w:val="both"/>
        <w:rPr>
          <w:rFonts w:ascii="Garamond" w:hAnsi="Garamond"/>
          <w:sz w:val="22"/>
          <w:szCs w:val="22"/>
        </w:rPr>
      </w:pPr>
    </w:p>
    <w:p w14:paraId="77A2E9E9" w14:textId="77777777" w:rsidR="003F622E" w:rsidRDefault="003F622E" w:rsidP="00DA16CE">
      <w:pPr>
        <w:widowControl w:val="0"/>
        <w:suppressAutoHyphens w:val="0"/>
        <w:jc w:val="both"/>
        <w:rPr>
          <w:rFonts w:ascii="Garamond" w:hAnsi="Garamond"/>
          <w:sz w:val="22"/>
          <w:szCs w:val="22"/>
        </w:rPr>
      </w:pPr>
    </w:p>
    <w:p w14:paraId="231CF6B8" w14:textId="77777777" w:rsidR="003F622E" w:rsidRDefault="003F622E" w:rsidP="00DA16CE">
      <w:pPr>
        <w:widowControl w:val="0"/>
        <w:suppressAutoHyphens w:val="0"/>
        <w:jc w:val="both"/>
        <w:rPr>
          <w:rFonts w:ascii="Garamond" w:hAnsi="Garamond"/>
          <w:sz w:val="22"/>
          <w:szCs w:val="22"/>
        </w:rPr>
      </w:pPr>
    </w:p>
    <w:p w14:paraId="07CFC617" w14:textId="77777777" w:rsidR="003F622E" w:rsidRDefault="003F622E" w:rsidP="00DA16CE">
      <w:pPr>
        <w:widowControl w:val="0"/>
        <w:suppressAutoHyphens w:val="0"/>
        <w:jc w:val="both"/>
        <w:rPr>
          <w:rFonts w:ascii="Garamond" w:hAnsi="Garamond"/>
          <w:sz w:val="22"/>
          <w:szCs w:val="22"/>
        </w:rPr>
      </w:pPr>
    </w:p>
    <w:p w14:paraId="0B068937" w14:textId="77777777" w:rsidR="003F622E" w:rsidRDefault="003F622E" w:rsidP="00DA16CE">
      <w:pPr>
        <w:widowControl w:val="0"/>
        <w:suppressAutoHyphens w:val="0"/>
        <w:jc w:val="both"/>
        <w:rPr>
          <w:rFonts w:ascii="Garamond" w:hAnsi="Garamond"/>
          <w:sz w:val="22"/>
          <w:szCs w:val="22"/>
        </w:rPr>
      </w:pPr>
    </w:p>
    <w:p w14:paraId="0680DDC8" w14:textId="77777777" w:rsidR="003F622E" w:rsidRDefault="003F622E" w:rsidP="00DA16CE">
      <w:pPr>
        <w:widowControl w:val="0"/>
        <w:suppressAutoHyphens w:val="0"/>
        <w:jc w:val="both"/>
        <w:rPr>
          <w:rFonts w:ascii="Garamond" w:hAnsi="Garamond"/>
          <w:sz w:val="22"/>
          <w:szCs w:val="22"/>
        </w:rPr>
      </w:pPr>
    </w:p>
    <w:p w14:paraId="5FB0586E" w14:textId="77777777" w:rsidR="003F622E" w:rsidRDefault="003F622E" w:rsidP="00DA16CE">
      <w:pPr>
        <w:widowControl w:val="0"/>
        <w:suppressAutoHyphens w:val="0"/>
        <w:jc w:val="both"/>
        <w:rPr>
          <w:rFonts w:ascii="Garamond" w:hAnsi="Garamond"/>
          <w:sz w:val="22"/>
          <w:szCs w:val="22"/>
        </w:rPr>
      </w:pPr>
    </w:p>
    <w:p w14:paraId="01E07229" w14:textId="77777777" w:rsidR="003F622E" w:rsidRDefault="003F622E" w:rsidP="00DA16CE">
      <w:pPr>
        <w:widowControl w:val="0"/>
        <w:suppressAutoHyphens w:val="0"/>
        <w:jc w:val="both"/>
        <w:rPr>
          <w:rFonts w:ascii="Garamond" w:hAnsi="Garamond"/>
          <w:sz w:val="22"/>
          <w:szCs w:val="22"/>
        </w:rPr>
      </w:pPr>
    </w:p>
    <w:p w14:paraId="3B4E030F" w14:textId="77777777" w:rsidR="003F622E" w:rsidRDefault="003F622E" w:rsidP="00DA16CE">
      <w:pPr>
        <w:widowControl w:val="0"/>
        <w:suppressAutoHyphens w:val="0"/>
        <w:jc w:val="both"/>
        <w:rPr>
          <w:rFonts w:ascii="Garamond" w:hAnsi="Garamond"/>
          <w:sz w:val="22"/>
          <w:szCs w:val="22"/>
        </w:rPr>
      </w:pPr>
    </w:p>
    <w:p w14:paraId="448634CA" w14:textId="77777777" w:rsidR="003F622E" w:rsidRDefault="003F622E" w:rsidP="00DA16CE">
      <w:pPr>
        <w:widowControl w:val="0"/>
        <w:suppressAutoHyphens w:val="0"/>
        <w:jc w:val="both"/>
        <w:rPr>
          <w:rFonts w:ascii="Garamond" w:hAnsi="Garamond"/>
          <w:sz w:val="22"/>
          <w:szCs w:val="22"/>
        </w:rPr>
      </w:pPr>
    </w:p>
    <w:p w14:paraId="37D8C3D0" w14:textId="77777777" w:rsidR="003F622E" w:rsidRDefault="003F622E" w:rsidP="00DA16CE">
      <w:pPr>
        <w:widowControl w:val="0"/>
        <w:suppressAutoHyphens w:val="0"/>
        <w:jc w:val="both"/>
        <w:rPr>
          <w:rFonts w:ascii="Garamond" w:hAnsi="Garamond"/>
          <w:sz w:val="22"/>
          <w:szCs w:val="22"/>
        </w:rPr>
      </w:pPr>
    </w:p>
    <w:p w14:paraId="5E84E9AB" w14:textId="77777777" w:rsidR="003F622E" w:rsidRDefault="003F622E" w:rsidP="00DA16CE">
      <w:pPr>
        <w:widowControl w:val="0"/>
        <w:suppressAutoHyphens w:val="0"/>
        <w:jc w:val="both"/>
        <w:rPr>
          <w:rFonts w:ascii="Garamond" w:hAnsi="Garamond"/>
          <w:sz w:val="22"/>
          <w:szCs w:val="22"/>
        </w:rPr>
      </w:pPr>
    </w:p>
    <w:p w14:paraId="5FB1C4CD" w14:textId="77777777" w:rsidR="003F622E" w:rsidRDefault="003F622E" w:rsidP="00DA16CE">
      <w:pPr>
        <w:widowControl w:val="0"/>
        <w:suppressAutoHyphens w:val="0"/>
        <w:jc w:val="both"/>
        <w:rPr>
          <w:rFonts w:ascii="Garamond" w:hAnsi="Garamond"/>
          <w:sz w:val="22"/>
          <w:szCs w:val="22"/>
        </w:rPr>
      </w:pPr>
    </w:p>
    <w:p w14:paraId="5F09C2D9" w14:textId="77777777" w:rsidR="003F622E" w:rsidRDefault="003F622E" w:rsidP="00DA16CE">
      <w:pPr>
        <w:widowControl w:val="0"/>
        <w:suppressAutoHyphens w:val="0"/>
        <w:jc w:val="both"/>
        <w:rPr>
          <w:rFonts w:ascii="Garamond" w:hAnsi="Garamond"/>
          <w:sz w:val="22"/>
          <w:szCs w:val="22"/>
        </w:rPr>
      </w:pPr>
    </w:p>
    <w:p w14:paraId="4578CA1E" w14:textId="77777777" w:rsidR="003F622E" w:rsidRDefault="003F622E" w:rsidP="00DA16CE">
      <w:pPr>
        <w:widowControl w:val="0"/>
        <w:suppressAutoHyphens w:val="0"/>
        <w:jc w:val="both"/>
        <w:rPr>
          <w:rFonts w:ascii="Garamond" w:hAnsi="Garamond"/>
          <w:sz w:val="22"/>
          <w:szCs w:val="22"/>
        </w:rPr>
      </w:pPr>
    </w:p>
    <w:p w14:paraId="67B7A826" w14:textId="77777777" w:rsidR="003F622E" w:rsidRDefault="003F622E" w:rsidP="00DA16CE">
      <w:pPr>
        <w:widowControl w:val="0"/>
        <w:suppressAutoHyphens w:val="0"/>
        <w:jc w:val="both"/>
        <w:rPr>
          <w:rFonts w:ascii="Garamond" w:hAnsi="Garamond"/>
          <w:sz w:val="22"/>
          <w:szCs w:val="22"/>
        </w:rPr>
      </w:pPr>
    </w:p>
    <w:p w14:paraId="5359CCFA" w14:textId="5F1AF5B7" w:rsidR="00F52359" w:rsidRPr="00DA16CE" w:rsidRDefault="00F52359" w:rsidP="00DA16CE">
      <w:pPr>
        <w:widowControl w:val="0"/>
        <w:suppressAutoHyphens w:val="0"/>
        <w:jc w:val="both"/>
        <w:rPr>
          <w:rFonts w:ascii="Garamond" w:hAnsi="Garamond"/>
          <w:sz w:val="22"/>
          <w:szCs w:val="22"/>
        </w:rPr>
      </w:pPr>
      <w:r w:rsidRPr="00DA16CE">
        <w:rPr>
          <w:rFonts w:ascii="Garamond" w:hAnsi="Garamond"/>
          <w:sz w:val="22"/>
          <w:szCs w:val="22"/>
        </w:rPr>
        <w:br w:type="page"/>
      </w:r>
    </w:p>
    <w:p w14:paraId="0DD3EA06" w14:textId="77777777" w:rsidR="00141168" w:rsidRPr="00DA16CE" w:rsidRDefault="00141168" w:rsidP="00DA16CE">
      <w:pPr>
        <w:jc w:val="both"/>
        <w:rPr>
          <w:rFonts w:ascii="Garamond" w:hAnsi="Garamond"/>
          <w:sz w:val="22"/>
          <w:szCs w:val="22"/>
        </w:rPr>
      </w:pPr>
    </w:p>
    <w:p w14:paraId="648A2B27" w14:textId="6345F4F9" w:rsidR="00817F9D" w:rsidRPr="00576684" w:rsidRDefault="009D45D0" w:rsidP="00DA16CE">
      <w:pPr>
        <w:jc w:val="both"/>
        <w:rPr>
          <w:rFonts w:ascii="Garamond" w:hAnsi="Garamond"/>
          <w:b/>
          <w:bCs/>
          <w:sz w:val="32"/>
          <w:szCs w:val="32"/>
        </w:rPr>
      </w:pPr>
      <w:r w:rsidRPr="00576684">
        <w:rPr>
          <w:rFonts w:ascii="Garamond" w:hAnsi="Garamond"/>
          <w:b/>
          <w:bCs/>
          <w:sz w:val="32"/>
          <w:szCs w:val="32"/>
        </w:rPr>
        <w:t>6.</w:t>
      </w:r>
      <w:r w:rsidR="00BD1EC3" w:rsidRPr="00576684">
        <w:rPr>
          <w:rFonts w:ascii="Garamond" w:hAnsi="Garamond"/>
          <w:b/>
          <w:bCs/>
          <w:sz w:val="32"/>
          <w:szCs w:val="32"/>
        </w:rPr>
        <w:t> </w:t>
      </w:r>
      <w:r w:rsidRPr="00576684">
        <w:rPr>
          <w:rFonts w:ascii="Garamond" w:hAnsi="Garamond"/>
          <w:b/>
          <w:bCs/>
          <w:sz w:val="32"/>
          <w:szCs w:val="32"/>
        </w:rPr>
        <w:t>Rezensionen</w:t>
      </w:r>
    </w:p>
    <w:p w14:paraId="23A65F18" w14:textId="77777777" w:rsidR="00817F9D" w:rsidRPr="00DA16CE" w:rsidRDefault="00817F9D" w:rsidP="00DA16CE">
      <w:pPr>
        <w:jc w:val="both"/>
        <w:rPr>
          <w:rFonts w:ascii="Garamond" w:hAnsi="Garamond"/>
          <w:sz w:val="22"/>
          <w:szCs w:val="22"/>
        </w:rPr>
      </w:pPr>
    </w:p>
    <w:p w14:paraId="599BE784" w14:textId="77777777" w:rsidR="00846869" w:rsidRPr="00DA16CE" w:rsidRDefault="009D45D0" w:rsidP="00DA16CE">
      <w:pPr>
        <w:jc w:val="both"/>
        <w:rPr>
          <w:rFonts w:ascii="Garamond" w:hAnsi="Garamond"/>
          <w:sz w:val="22"/>
          <w:szCs w:val="22"/>
        </w:rPr>
      </w:pPr>
      <w:r w:rsidRPr="00DA16CE">
        <w:rPr>
          <w:rFonts w:ascii="Garamond" w:hAnsi="Garamond"/>
          <w:b/>
          <w:sz w:val="22"/>
          <w:szCs w:val="22"/>
        </w:rPr>
        <w:t>Müller</w:t>
      </w:r>
      <w:r w:rsidR="004E2743" w:rsidRPr="00DA16CE">
        <w:rPr>
          <w:rFonts w:ascii="Garamond" w:hAnsi="Garamond"/>
          <w:b/>
          <w:sz w:val="22"/>
          <w:szCs w:val="22"/>
        </w:rPr>
        <w:t>, Heiner</w:t>
      </w:r>
      <w:r w:rsidRPr="00DA16CE">
        <w:rPr>
          <w:rFonts w:ascii="Garamond" w:hAnsi="Garamond"/>
          <w:b/>
          <w:sz w:val="22"/>
          <w:szCs w:val="22"/>
        </w:rPr>
        <w:t xml:space="preserve">: </w:t>
      </w:r>
      <w:r w:rsidRPr="00DA16CE">
        <w:rPr>
          <w:rFonts w:ascii="Garamond" w:hAnsi="Garamond"/>
          <w:sz w:val="22"/>
          <w:szCs w:val="22"/>
        </w:rPr>
        <w:t>Brennendes Tal.</w:t>
      </w:r>
    </w:p>
    <w:p w14:paraId="409AF316" w14:textId="760E3A01" w:rsidR="00817F9D" w:rsidRPr="00DA16CE" w:rsidRDefault="009D45D0" w:rsidP="00DA16CE">
      <w:pPr>
        <w:tabs>
          <w:tab w:val="left" w:pos="426"/>
        </w:tabs>
        <w:ind w:left="851" w:hanging="851"/>
        <w:jc w:val="both"/>
        <w:rPr>
          <w:rFonts w:ascii="Garamond" w:hAnsi="Garamond"/>
          <w:sz w:val="22"/>
          <w:szCs w:val="22"/>
        </w:rPr>
      </w:pPr>
      <w:r w:rsidRPr="00DA16CE">
        <w:rPr>
          <w:rFonts w:ascii="Garamond" w:hAnsi="Garamond"/>
          <w:sz w:val="22"/>
          <w:szCs w:val="22"/>
        </w:rPr>
        <w:t>In:</w:t>
      </w:r>
      <w:r w:rsidR="00846869" w:rsidRPr="00DA16CE">
        <w:rPr>
          <w:rFonts w:ascii="Garamond" w:hAnsi="Garamond"/>
          <w:sz w:val="22"/>
          <w:szCs w:val="22"/>
        </w:rPr>
        <w:tab/>
        <w:t>–</w:t>
      </w:r>
      <w:r w:rsidR="00846869" w:rsidRPr="00DA16CE">
        <w:rPr>
          <w:rFonts w:ascii="Garamond" w:hAnsi="Garamond"/>
          <w:sz w:val="22"/>
          <w:szCs w:val="22"/>
        </w:rPr>
        <w:tab/>
      </w:r>
      <w:r w:rsidRPr="00DA16CE">
        <w:rPr>
          <w:rFonts w:ascii="Garamond" w:hAnsi="Garamond"/>
          <w:sz w:val="22"/>
          <w:szCs w:val="22"/>
        </w:rPr>
        <w:t>H</w:t>
      </w:r>
      <w:r w:rsidR="00AF3648" w:rsidRPr="00DA16CE">
        <w:rPr>
          <w:rFonts w:ascii="Garamond" w:hAnsi="Garamond"/>
          <w:sz w:val="22"/>
          <w:szCs w:val="22"/>
        </w:rPr>
        <w:t>.</w:t>
      </w:r>
      <w:r w:rsidR="00846869" w:rsidRPr="00DA16CE">
        <w:rPr>
          <w:rFonts w:ascii="Garamond" w:hAnsi="Garamond"/>
          <w:sz w:val="22"/>
          <w:szCs w:val="22"/>
        </w:rPr>
        <w:t xml:space="preserve"> M</w:t>
      </w:r>
      <w:r w:rsidR="00AF3648" w:rsidRPr="00DA16CE">
        <w:rPr>
          <w:rFonts w:ascii="Garamond" w:hAnsi="Garamond"/>
          <w:sz w:val="22"/>
          <w:szCs w:val="22"/>
        </w:rPr>
        <w:t>.</w:t>
      </w:r>
      <w:r w:rsidRPr="00DA16CE">
        <w:rPr>
          <w:rFonts w:ascii="Garamond" w:hAnsi="Garamond"/>
          <w:sz w:val="22"/>
          <w:szCs w:val="22"/>
        </w:rPr>
        <w:t xml:space="preserve">: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CE7406" w:rsidRPr="00DA16CE">
        <w:rPr>
          <w:rFonts w:ascii="Garamond" w:hAnsi="Garamond"/>
          <w:sz w:val="22"/>
          <w:szCs w:val="22"/>
        </w:rPr>
        <w:t> </w:t>
      </w:r>
      <w:r w:rsidRPr="00DA16CE">
        <w:rPr>
          <w:rFonts w:ascii="Garamond" w:hAnsi="Garamond"/>
          <w:sz w:val="22"/>
          <w:szCs w:val="22"/>
        </w:rPr>
        <w:t>203f.</w:t>
      </w:r>
    </w:p>
    <w:p w14:paraId="7F043A37" w14:textId="0F516386" w:rsidR="00846869" w:rsidRPr="00DA16CE" w:rsidRDefault="00846869" w:rsidP="00DA16CE">
      <w:pPr>
        <w:pStyle w:val="Listenabsatz"/>
        <w:numPr>
          <w:ilvl w:val="0"/>
          <w:numId w:val="15"/>
        </w:numPr>
        <w:jc w:val="both"/>
        <w:rPr>
          <w:rFonts w:ascii="Garamond" w:hAnsi="Garamond"/>
          <w:lang w:val="de-DE"/>
        </w:rPr>
      </w:pPr>
      <w:r w:rsidRPr="00DA16CE">
        <w:rPr>
          <w:rFonts w:ascii="Garamond" w:hAnsi="Garamond"/>
          <w:lang w:val="de-DE"/>
        </w:rPr>
        <w:t>H</w:t>
      </w:r>
      <w:r w:rsidR="00AF3648" w:rsidRPr="00DA16CE">
        <w:rPr>
          <w:rFonts w:ascii="Garamond" w:hAnsi="Garamond"/>
          <w:lang w:val="de-DE"/>
        </w:rPr>
        <w:t>.</w:t>
      </w:r>
      <w:r w:rsidRPr="00DA16CE">
        <w:rPr>
          <w:rFonts w:ascii="Garamond" w:hAnsi="Garamond"/>
          <w:lang w:val="de-DE"/>
        </w:rPr>
        <w:t xml:space="preserve"> M</w:t>
      </w:r>
      <w:r w:rsidR="00AF3648" w:rsidRPr="00DA16CE">
        <w:rPr>
          <w:rFonts w:ascii="Garamond" w:hAnsi="Garamond"/>
          <w:lang w:val="de-DE"/>
        </w:rPr>
        <w:t>.</w:t>
      </w:r>
      <w:r w:rsidRPr="00DA16CE">
        <w:rPr>
          <w:rFonts w:ascii="Garamond" w:hAnsi="Garamond"/>
          <w:lang w:val="de-DE"/>
        </w:rPr>
        <w:t>: Der amerikanisch</w:t>
      </w:r>
      <w:r w:rsidR="00DB661F" w:rsidRPr="00DA16CE">
        <w:rPr>
          <w:rFonts w:ascii="Garamond" w:hAnsi="Garamond"/>
          <w:lang w:val="de-DE"/>
        </w:rPr>
        <w:t>e Leviathan. Ein Lexikon. Hg. v</w:t>
      </w:r>
      <w:r w:rsidR="00DD0FE6" w:rsidRPr="00DA16CE">
        <w:rPr>
          <w:rFonts w:ascii="Garamond" w:hAnsi="Garamond"/>
          <w:lang w:val="de-DE"/>
        </w:rPr>
        <w:t>on</w:t>
      </w:r>
      <w:r w:rsidRPr="00DA16CE">
        <w:rPr>
          <w:rFonts w:ascii="Garamond" w:hAnsi="Garamond"/>
          <w:lang w:val="de-DE"/>
        </w:rPr>
        <w:t xml:space="preserve"> Frank M. Raddatz. Mit Fotografien v</w:t>
      </w:r>
      <w:r w:rsidR="00DB661F" w:rsidRPr="00DA16CE">
        <w:rPr>
          <w:rFonts w:ascii="Garamond" w:hAnsi="Garamond"/>
          <w:lang w:val="de-DE"/>
        </w:rPr>
        <w:t>o</w:t>
      </w:r>
      <w:r w:rsidR="00E07F6F" w:rsidRPr="00DA16CE">
        <w:rPr>
          <w:rFonts w:ascii="Garamond" w:hAnsi="Garamond"/>
          <w:lang w:val="de-DE"/>
        </w:rPr>
        <w:t>n</w:t>
      </w:r>
      <w:r w:rsidRPr="00DA16CE">
        <w:rPr>
          <w:rFonts w:ascii="Garamond" w:hAnsi="Garamond"/>
          <w:lang w:val="de-DE"/>
        </w:rPr>
        <w:t xml:space="preserve"> </w:t>
      </w:r>
      <w:proofErr w:type="spellStart"/>
      <w:r w:rsidRPr="00DA16CE">
        <w:rPr>
          <w:rFonts w:ascii="Garamond" w:hAnsi="Garamond"/>
          <w:lang w:val="de-DE"/>
        </w:rPr>
        <w:t>Ginka</w:t>
      </w:r>
      <w:proofErr w:type="spellEnd"/>
      <w:r w:rsidRPr="00DA16CE">
        <w:rPr>
          <w:rFonts w:ascii="Garamond" w:hAnsi="Garamond"/>
          <w:lang w:val="de-DE"/>
        </w:rPr>
        <w:t xml:space="preserve"> </w:t>
      </w:r>
      <w:proofErr w:type="spellStart"/>
      <w:r w:rsidRPr="00DA16CE">
        <w:rPr>
          <w:rFonts w:ascii="Garamond" w:hAnsi="Garamond"/>
          <w:lang w:val="de-DE"/>
        </w:rPr>
        <w:t>Tscholakow</w:t>
      </w:r>
      <w:r w:rsidR="004F048E" w:rsidRPr="00DA16CE">
        <w:rPr>
          <w:rFonts w:ascii="Garamond" w:hAnsi="Garamond"/>
          <w:lang w:val="de-DE"/>
        </w:rPr>
        <w:t>a</w:t>
      </w:r>
      <w:proofErr w:type="spellEnd"/>
      <w:r w:rsidRPr="00DA16CE">
        <w:rPr>
          <w:rFonts w:ascii="Garamond" w:hAnsi="Garamond"/>
          <w:lang w:val="de-DE"/>
        </w:rPr>
        <w:t xml:space="preserve"> und Brigitte Maria Mayer. Berlin: Suhrkamp 2020, S. 54f.</w:t>
      </w:r>
    </w:p>
    <w:p w14:paraId="769E6160" w14:textId="115AC0DB" w:rsidR="00BE6971" w:rsidRPr="00DA16CE" w:rsidRDefault="00F52359" w:rsidP="00DA16CE">
      <w:pPr>
        <w:widowControl w:val="0"/>
        <w:suppressAutoHyphens w:val="0"/>
        <w:jc w:val="both"/>
        <w:rPr>
          <w:rFonts w:ascii="Garamond" w:hAnsi="Garamond"/>
          <w:sz w:val="22"/>
          <w:szCs w:val="22"/>
        </w:rPr>
      </w:pPr>
      <w:r w:rsidRPr="00DA16CE">
        <w:rPr>
          <w:rFonts w:ascii="Garamond" w:hAnsi="Garamond"/>
          <w:sz w:val="22"/>
          <w:szCs w:val="22"/>
        </w:rPr>
        <w:br w:type="page"/>
      </w:r>
    </w:p>
    <w:p w14:paraId="00C070AE" w14:textId="77777777" w:rsidR="00916BDE" w:rsidRPr="00DA16CE" w:rsidRDefault="00916BDE" w:rsidP="00DA16CE">
      <w:pPr>
        <w:jc w:val="both"/>
        <w:rPr>
          <w:rFonts w:ascii="Garamond" w:hAnsi="Garamond"/>
        </w:rPr>
      </w:pPr>
    </w:p>
    <w:p w14:paraId="3E478E44" w14:textId="4851AF57" w:rsidR="00817F9D" w:rsidRPr="00576684" w:rsidRDefault="009D45D0" w:rsidP="00DA16CE">
      <w:pPr>
        <w:jc w:val="both"/>
        <w:rPr>
          <w:rFonts w:ascii="Garamond" w:hAnsi="Garamond"/>
          <w:b/>
          <w:bCs/>
          <w:sz w:val="32"/>
          <w:szCs w:val="32"/>
        </w:rPr>
      </w:pPr>
      <w:r w:rsidRPr="00576684">
        <w:rPr>
          <w:rFonts w:ascii="Garamond" w:hAnsi="Garamond"/>
          <w:b/>
          <w:bCs/>
          <w:sz w:val="32"/>
          <w:szCs w:val="32"/>
        </w:rPr>
        <w:t>7.</w:t>
      </w:r>
      <w:r w:rsidR="00BD1EC3" w:rsidRPr="00576684">
        <w:rPr>
          <w:rFonts w:ascii="Garamond" w:hAnsi="Garamond"/>
          <w:b/>
          <w:bCs/>
          <w:sz w:val="32"/>
          <w:szCs w:val="32"/>
        </w:rPr>
        <w:t> </w:t>
      </w:r>
      <w:r w:rsidRPr="00576684">
        <w:rPr>
          <w:rFonts w:ascii="Garamond" w:hAnsi="Garamond"/>
          <w:b/>
          <w:bCs/>
          <w:sz w:val="32"/>
          <w:szCs w:val="32"/>
        </w:rPr>
        <w:t>Briefe</w:t>
      </w:r>
    </w:p>
    <w:p w14:paraId="5A29AE7A" w14:textId="77777777" w:rsidR="00817F9D" w:rsidRPr="00DA16CE" w:rsidRDefault="00817F9D" w:rsidP="00DA16CE">
      <w:pPr>
        <w:jc w:val="both"/>
        <w:rPr>
          <w:rFonts w:ascii="Garamond" w:hAnsi="Garamond"/>
        </w:rPr>
      </w:pPr>
    </w:p>
    <w:p w14:paraId="0C176E1E" w14:textId="79B99F8A"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Brief an den Schriftstellerverband vom 4.12.1961.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CE7406" w:rsidRPr="00DA16CE">
        <w:rPr>
          <w:rFonts w:ascii="Garamond" w:hAnsi="Garamond"/>
          <w:sz w:val="22"/>
          <w:szCs w:val="22"/>
        </w:rPr>
        <w:t> </w:t>
      </w:r>
      <w:r w:rsidRPr="00DA16CE">
        <w:rPr>
          <w:rFonts w:ascii="Garamond" w:hAnsi="Garamond"/>
          <w:sz w:val="22"/>
          <w:szCs w:val="22"/>
        </w:rPr>
        <w:t>159f.</w:t>
      </w:r>
    </w:p>
    <w:p w14:paraId="79E828AC" w14:textId="77777777" w:rsidR="00817F9D" w:rsidRPr="00DA16CE" w:rsidRDefault="00817F9D" w:rsidP="00DA16CE">
      <w:pPr>
        <w:jc w:val="both"/>
        <w:rPr>
          <w:rFonts w:ascii="Garamond" w:hAnsi="Garamond"/>
          <w:b/>
          <w:sz w:val="22"/>
          <w:szCs w:val="22"/>
        </w:rPr>
      </w:pPr>
    </w:p>
    <w:p w14:paraId="5A6D3C07"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Verabschiedung des Lehrstücks</w:t>
      </w:r>
    </w:p>
    <w:p w14:paraId="2BA4C7F7" w14:textId="77777777" w:rsidR="00817F9D" w:rsidRPr="00DA16CE" w:rsidRDefault="009D45D0" w:rsidP="00DA16CE">
      <w:pPr>
        <w:tabs>
          <w:tab w:val="left" w:pos="709"/>
        </w:tabs>
        <w:ind w:left="426" w:hanging="426"/>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Deutsches Theater (Hg.): Bertolt Brecht: Der Untergang des Egoisten Johann Fatzer. Berlin:</w:t>
      </w:r>
    </w:p>
    <w:p w14:paraId="6B980606" w14:textId="6253FE32" w:rsidR="00817F9D" w:rsidRPr="00DA16CE" w:rsidRDefault="009D45D0" w:rsidP="00DA16CE">
      <w:pPr>
        <w:ind w:left="426" w:firstLine="279"/>
        <w:jc w:val="both"/>
        <w:rPr>
          <w:rFonts w:ascii="Garamond" w:hAnsi="Garamond"/>
          <w:sz w:val="22"/>
          <w:szCs w:val="22"/>
        </w:rPr>
      </w:pPr>
      <w:r w:rsidRPr="00DA16CE">
        <w:rPr>
          <w:rFonts w:ascii="Garamond" w:hAnsi="Garamond"/>
          <w:sz w:val="22"/>
          <w:szCs w:val="22"/>
        </w:rPr>
        <w:t>Deutsches Theater Berlin 2016,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2016/2017).</w:t>
      </w:r>
    </w:p>
    <w:p w14:paraId="422C1655" w14:textId="67747174" w:rsidR="00817F9D" w:rsidRPr="00DA16CE" w:rsidRDefault="009D45D0" w:rsidP="00DA16CE">
      <w:pPr>
        <w:numPr>
          <w:ilvl w:val="0"/>
          <w:numId w:val="14"/>
        </w:numPr>
        <w:ind w:left="709" w:hanging="283"/>
        <w:jc w:val="both"/>
        <w:rPr>
          <w:rFonts w:ascii="Garamond" w:hAnsi="Garamond"/>
          <w:sz w:val="22"/>
          <w:szCs w:val="22"/>
        </w:rPr>
      </w:pPr>
      <w:r w:rsidRPr="00DA16CE">
        <w:rPr>
          <w:rFonts w:ascii="Garamond" w:hAnsi="Garamond"/>
          <w:sz w:val="22"/>
          <w:szCs w:val="22"/>
        </w:rPr>
        <w:t>Residenztheater (Hg.): Heiner Müller: Mauser. München: Residenztheater 2017, S.</w:t>
      </w:r>
      <w:r w:rsidR="00CE7406" w:rsidRPr="00DA16CE">
        <w:rPr>
          <w:rFonts w:ascii="Garamond" w:hAnsi="Garamond"/>
          <w:sz w:val="22"/>
          <w:szCs w:val="22"/>
        </w:rPr>
        <w:t> </w:t>
      </w:r>
      <w:r w:rsidRPr="00DA16CE">
        <w:rPr>
          <w:rFonts w:ascii="Garamond" w:hAnsi="Garamond"/>
          <w:sz w:val="22"/>
          <w:szCs w:val="22"/>
        </w:rPr>
        <w:t>15 (Programmheft, Spielzeit 2016/2017</w:t>
      </w:r>
      <w:r w:rsidR="00186693" w:rsidRPr="00DA16CE">
        <w:rPr>
          <w:rFonts w:ascii="Garamond" w:hAnsi="Garamond"/>
          <w:sz w:val="22"/>
          <w:szCs w:val="22"/>
        </w:rPr>
        <w:t>).</w:t>
      </w:r>
    </w:p>
    <w:p w14:paraId="5309D22E" w14:textId="7562F852" w:rsidR="004C44C8" w:rsidRPr="00DA16CE" w:rsidRDefault="004C44C8" w:rsidP="00DA16CE">
      <w:pPr>
        <w:numPr>
          <w:ilvl w:val="0"/>
          <w:numId w:val="14"/>
        </w:numPr>
        <w:ind w:left="709" w:hanging="283"/>
        <w:jc w:val="both"/>
        <w:rPr>
          <w:rFonts w:ascii="Garamond" w:hAnsi="Garamond"/>
          <w:sz w:val="22"/>
          <w:szCs w:val="22"/>
        </w:rPr>
      </w:pPr>
      <w:r w:rsidRPr="00DA16CE">
        <w:rPr>
          <w:rFonts w:ascii="Garamond" w:hAnsi="Garamond"/>
          <w:sz w:val="22"/>
          <w:szCs w:val="22"/>
          <w:lang w:val="fr-FR"/>
        </w:rPr>
        <w:t>H. M.: Conversations 1975</w:t>
      </w:r>
      <w:r w:rsidR="00186693" w:rsidRPr="00DA16CE">
        <w:rPr>
          <w:rFonts w:ascii="Garamond" w:eastAsia="GaramondPremrPro-Smbd" w:hAnsi="Garamond"/>
          <w:sz w:val="22"/>
          <w:szCs w:val="22"/>
          <w:lang w:val="fr-FR"/>
        </w:rPr>
        <w:t>–</w:t>
      </w:r>
      <w:r w:rsidRPr="00DA16CE">
        <w:rPr>
          <w:rFonts w:ascii="Garamond" w:hAnsi="Garamond"/>
          <w:sz w:val="22"/>
          <w:szCs w:val="22"/>
          <w:lang w:val="fr-FR"/>
        </w:rPr>
        <w:t xml:space="preserve">1995. Édition préparée et présentée par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Übersetzungen</w:t>
      </w:r>
      <w:proofErr w:type="spellEnd"/>
      <w:r w:rsidRPr="00DA16CE">
        <w:rPr>
          <w:rFonts w:ascii="Garamond" w:hAnsi="Garamond"/>
          <w:sz w:val="22"/>
          <w:szCs w:val="22"/>
          <w:lang w:val="fr-FR"/>
        </w:rPr>
        <w:t xml:space="preserve"> von Jean-Louis Besson,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und Jean-Pierre Morel. Paris: Les Éditions de Minuit 2019, S.</w:t>
      </w:r>
      <w:r w:rsidR="00F46A64" w:rsidRPr="00DA16CE">
        <w:rPr>
          <w:rFonts w:ascii="Garamond" w:hAnsi="Garamond"/>
          <w:sz w:val="22"/>
          <w:szCs w:val="22"/>
          <w:lang w:val="fr-FR"/>
        </w:rPr>
        <w:t> </w:t>
      </w:r>
      <w:r w:rsidRPr="00DA16CE">
        <w:rPr>
          <w:rFonts w:ascii="Garamond" w:hAnsi="Garamond"/>
          <w:sz w:val="22"/>
          <w:szCs w:val="22"/>
          <w:lang w:val="fr-FR"/>
        </w:rPr>
        <w:t xml:space="preserve">112f. </w:t>
      </w:r>
      <w:r w:rsidRPr="00DA16CE">
        <w:rPr>
          <w:rFonts w:ascii="Garamond" w:hAnsi="Garamond"/>
          <w:sz w:val="22"/>
          <w:szCs w:val="22"/>
        </w:rPr>
        <w:t xml:space="preserve">[Unter dem Titel “Adieu à la </w:t>
      </w:r>
      <w:proofErr w:type="spellStart"/>
      <w:r w:rsidRPr="00DA16CE">
        <w:rPr>
          <w:rFonts w:ascii="Garamond" w:hAnsi="Garamond"/>
          <w:sz w:val="22"/>
          <w:szCs w:val="22"/>
        </w:rPr>
        <w:t>pièce</w:t>
      </w:r>
      <w:proofErr w:type="spellEnd"/>
      <w:r w:rsidRPr="00DA16CE">
        <w:rPr>
          <w:rFonts w:ascii="Garamond" w:hAnsi="Garamond"/>
          <w:sz w:val="22"/>
          <w:szCs w:val="22"/>
        </w:rPr>
        <w:t xml:space="preserve"> </w:t>
      </w:r>
      <w:proofErr w:type="spellStart"/>
      <w:r w:rsidRPr="00DA16CE">
        <w:rPr>
          <w:rFonts w:ascii="Garamond" w:hAnsi="Garamond"/>
          <w:sz w:val="22"/>
          <w:szCs w:val="22"/>
        </w:rPr>
        <w:t>didactique</w:t>
      </w:r>
      <w:proofErr w:type="spellEnd"/>
      <w:r w:rsidRPr="00DA16CE">
        <w:rPr>
          <w:rFonts w:ascii="Garamond" w:hAnsi="Garamond"/>
          <w:sz w:val="22"/>
          <w:szCs w:val="22"/>
        </w:rPr>
        <w:t xml:space="preserve">“, übersetzt von Jean </w:t>
      </w:r>
      <w:proofErr w:type="spellStart"/>
      <w:r w:rsidRPr="00DA16CE">
        <w:rPr>
          <w:rFonts w:ascii="Garamond" w:hAnsi="Garamond"/>
          <w:sz w:val="22"/>
          <w:szCs w:val="22"/>
        </w:rPr>
        <w:t>Jourdheuil</w:t>
      </w:r>
      <w:proofErr w:type="spellEnd"/>
      <w:r w:rsidRPr="00DA16CE">
        <w:rPr>
          <w:rFonts w:ascii="Garamond" w:hAnsi="Garamond"/>
          <w:sz w:val="22"/>
          <w:szCs w:val="22"/>
        </w:rPr>
        <w:t xml:space="preserve"> und Heinz </w:t>
      </w:r>
      <w:proofErr w:type="spellStart"/>
      <w:r w:rsidRPr="00DA16CE">
        <w:rPr>
          <w:rFonts w:ascii="Garamond" w:hAnsi="Garamond"/>
          <w:sz w:val="22"/>
          <w:szCs w:val="22"/>
        </w:rPr>
        <w:t>Schwarzinger</w:t>
      </w:r>
      <w:proofErr w:type="spellEnd"/>
      <w:r w:rsidRPr="00DA16CE">
        <w:rPr>
          <w:rFonts w:ascii="Garamond" w:hAnsi="Garamond"/>
          <w:sz w:val="22"/>
          <w:szCs w:val="22"/>
        </w:rPr>
        <w:t>]</w:t>
      </w:r>
    </w:p>
    <w:p w14:paraId="306181FD" w14:textId="77777777" w:rsidR="00817F9D" w:rsidRPr="00DA16CE" w:rsidRDefault="00817F9D" w:rsidP="00DA16CE">
      <w:pPr>
        <w:jc w:val="both"/>
        <w:rPr>
          <w:rFonts w:ascii="Garamond" w:hAnsi="Garamond"/>
          <w:sz w:val="22"/>
          <w:szCs w:val="22"/>
        </w:rPr>
      </w:pPr>
    </w:p>
    <w:p w14:paraId="45DCD310" w14:textId="658C8B96" w:rsidR="00784C7E" w:rsidRPr="00DA16CE" w:rsidRDefault="008D3FF1" w:rsidP="00DA16CE">
      <w:pPr>
        <w:jc w:val="both"/>
        <w:rPr>
          <w:rFonts w:ascii="Garamond" w:hAnsi="Garamond"/>
          <w:sz w:val="22"/>
          <w:szCs w:val="22"/>
        </w:rPr>
      </w:pPr>
      <w:r w:rsidRPr="00DA16CE">
        <w:rPr>
          <w:rFonts w:ascii="Garamond" w:hAnsi="Garamond"/>
          <w:b/>
          <w:sz w:val="22"/>
          <w:szCs w:val="22"/>
        </w:rPr>
        <w:t xml:space="preserve">Müller, Heiner: </w:t>
      </w:r>
      <w:r w:rsidR="0084626C" w:rsidRPr="00DA16CE">
        <w:rPr>
          <w:rFonts w:ascii="Garamond" w:hAnsi="Garamond"/>
          <w:sz w:val="22"/>
          <w:szCs w:val="22"/>
        </w:rPr>
        <w:t xml:space="preserve">Brief an David Price Benseler, Ohio State University zur Unterstützung von Helen </w:t>
      </w:r>
      <w:proofErr w:type="spellStart"/>
      <w:r w:rsidR="0084626C" w:rsidRPr="00DA16CE">
        <w:rPr>
          <w:rFonts w:ascii="Garamond" w:hAnsi="Garamond"/>
          <w:sz w:val="22"/>
          <w:szCs w:val="22"/>
        </w:rPr>
        <w:t>Fehervarys</w:t>
      </w:r>
      <w:proofErr w:type="spellEnd"/>
      <w:r w:rsidR="0084626C" w:rsidRPr="00DA16CE">
        <w:rPr>
          <w:rFonts w:ascii="Garamond" w:hAnsi="Garamond"/>
          <w:sz w:val="22"/>
          <w:szCs w:val="22"/>
        </w:rPr>
        <w:t xml:space="preserve"> Bewerbung auf Tenure. In: Heiner-Müller-Jahrbuch 1. Hg. von Norbert Otto Eke/Janine Ludwig/Florian Vaßen im Auftrag der Internationalen Heiner-Müller-Gesellschaft. Bielefeld: Aisthesis 2024, S. 124.</w:t>
      </w:r>
    </w:p>
    <w:p w14:paraId="5BD3F3B3" w14:textId="77777777" w:rsidR="00784C7E" w:rsidRPr="00DA16CE" w:rsidRDefault="00784C7E" w:rsidP="00DA16CE">
      <w:pPr>
        <w:jc w:val="both"/>
        <w:rPr>
          <w:rFonts w:ascii="Garamond" w:hAnsi="Garamond"/>
          <w:b/>
          <w:sz w:val="22"/>
          <w:szCs w:val="22"/>
        </w:rPr>
      </w:pPr>
    </w:p>
    <w:p w14:paraId="150F8D6F" w14:textId="3F951D26" w:rsidR="00585C60"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Brief an Erich Wonder, 1986</w:t>
      </w:r>
    </w:p>
    <w:p w14:paraId="27C488D9" w14:textId="66E555BD" w:rsidR="00817F9D" w:rsidRPr="00DA16CE" w:rsidRDefault="009D45D0" w:rsidP="00DA16CE">
      <w:pPr>
        <w:tabs>
          <w:tab w:val="left" w:pos="426"/>
          <w:tab w:val="left" w:pos="851"/>
        </w:tabs>
        <w:ind w:left="709" w:hanging="709"/>
        <w:jc w:val="both"/>
        <w:rPr>
          <w:rFonts w:ascii="Garamond" w:hAnsi="Garamond"/>
          <w:sz w:val="22"/>
          <w:szCs w:val="22"/>
        </w:rPr>
      </w:pPr>
      <w:r w:rsidRPr="00DA16CE">
        <w:rPr>
          <w:rFonts w:ascii="Garamond" w:hAnsi="Garamond"/>
          <w:sz w:val="22"/>
          <w:szCs w:val="22"/>
        </w:rPr>
        <w:t>In:</w:t>
      </w:r>
      <w:r w:rsidR="00585C60" w:rsidRPr="00DA16CE">
        <w:rPr>
          <w:rFonts w:ascii="Garamond" w:hAnsi="Garamond"/>
          <w:sz w:val="22"/>
          <w:szCs w:val="22"/>
        </w:rPr>
        <w:tab/>
        <w:t>–</w:t>
      </w:r>
      <w:r w:rsidR="00585C60" w:rsidRPr="00DA16CE">
        <w:rPr>
          <w:rFonts w:ascii="Garamond" w:hAnsi="Garamond"/>
          <w:sz w:val="22"/>
          <w:szCs w:val="22"/>
        </w:rPr>
        <w:tab/>
      </w:r>
      <w:r w:rsidRPr="00DA16CE">
        <w:rPr>
          <w:rFonts w:ascii="Garamond" w:hAnsi="Garamond"/>
          <w:sz w:val="22"/>
          <w:szCs w:val="22"/>
        </w:rPr>
        <w:t>Berliner Ensemble (Hg.): Alexander Eisenach: Die Entführung Europas oder Der seltsame Fall vom Verschwinden einer Zukunft. Ein Crime Noir. Berlin: Berliner Ensemble 2017, S.</w:t>
      </w:r>
      <w:r w:rsidR="00F46A64" w:rsidRPr="00DA16CE">
        <w:rPr>
          <w:rFonts w:ascii="Garamond" w:hAnsi="Garamond"/>
          <w:sz w:val="22"/>
          <w:szCs w:val="22"/>
        </w:rPr>
        <w:t> </w:t>
      </w:r>
      <w:r w:rsidRPr="00DA16CE">
        <w:rPr>
          <w:rFonts w:ascii="Garamond" w:hAnsi="Garamond"/>
          <w:sz w:val="22"/>
          <w:szCs w:val="22"/>
        </w:rPr>
        <w:t>18f. (Programmheft, Spielzeit 2017/2018).</w:t>
      </w:r>
    </w:p>
    <w:p w14:paraId="2F6DF043" w14:textId="53C5A3F2" w:rsidR="00585C60" w:rsidRPr="00DA16CE" w:rsidRDefault="00585C60" w:rsidP="00DA16CE">
      <w:pPr>
        <w:tabs>
          <w:tab w:val="left" w:pos="426"/>
        </w:tabs>
        <w:ind w:left="709" w:hanging="709"/>
        <w:jc w:val="both"/>
        <w:rPr>
          <w:rFonts w:ascii="Garamond" w:hAnsi="Garamond"/>
          <w:sz w:val="22"/>
          <w:szCs w:val="22"/>
        </w:rPr>
      </w:pPr>
      <w:r w:rsidRPr="00DA16CE">
        <w:rPr>
          <w:rFonts w:ascii="Garamond" w:hAnsi="Garamond"/>
          <w:sz w:val="22"/>
          <w:szCs w:val="22"/>
        </w:rPr>
        <w:tab/>
        <w:t>–</w:t>
      </w:r>
      <w:r w:rsidRPr="00DA16CE">
        <w:rPr>
          <w:rFonts w:ascii="Garamond" w:hAnsi="Garamond"/>
          <w:sz w:val="22"/>
          <w:szCs w:val="22"/>
        </w:rPr>
        <w:tab/>
      </w:r>
      <w:proofErr w:type="spellStart"/>
      <w:r w:rsidR="00920B62" w:rsidRPr="00DA16CE">
        <w:rPr>
          <w:rFonts w:ascii="Garamond" w:hAnsi="Garamond"/>
          <w:sz w:val="22"/>
          <w:szCs w:val="22"/>
        </w:rPr>
        <w:t>Koschka</w:t>
      </w:r>
      <w:proofErr w:type="spellEnd"/>
      <w:r w:rsidR="00920B62" w:rsidRPr="00DA16CE">
        <w:rPr>
          <w:rFonts w:ascii="Garamond" w:hAnsi="Garamond"/>
          <w:sz w:val="22"/>
          <w:szCs w:val="22"/>
        </w:rPr>
        <w:t xml:space="preserve"> Hetzer-</w:t>
      </w:r>
      <w:proofErr w:type="spellStart"/>
      <w:r w:rsidR="00920B62" w:rsidRPr="00DA16CE">
        <w:rPr>
          <w:rFonts w:ascii="Garamond" w:hAnsi="Garamond"/>
          <w:sz w:val="22"/>
          <w:szCs w:val="22"/>
        </w:rPr>
        <w:t>Molden</w:t>
      </w:r>
      <w:proofErr w:type="spellEnd"/>
      <w:r w:rsidR="00920B62" w:rsidRPr="00DA16CE">
        <w:rPr>
          <w:rFonts w:ascii="Garamond" w:hAnsi="Garamond"/>
          <w:sz w:val="22"/>
          <w:szCs w:val="22"/>
        </w:rPr>
        <w:t xml:space="preserve"> (</w:t>
      </w:r>
      <w:proofErr w:type="spellStart"/>
      <w:r w:rsidR="00920B62" w:rsidRPr="00DA16CE">
        <w:rPr>
          <w:rFonts w:ascii="Garamond" w:hAnsi="Garamond"/>
          <w:sz w:val="22"/>
          <w:szCs w:val="22"/>
        </w:rPr>
        <w:t>Hg</w:t>
      </w:r>
      <w:proofErr w:type="spellEnd"/>
      <w:r w:rsidR="00920B62" w:rsidRPr="00DA16CE">
        <w:rPr>
          <w:rFonts w:ascii="Garamond" w:hAnsi="Garamond"/>
          <w:sz w:val="22"/>
          <w:szCs w:val="22"/>
        </w:rPr>
        <w:t xml:space="preserve">.): Erich Wonder. Bühnenbilder/Stage Design. Ostfildern-Ruit: Hatje </w:t>
      </w:r>
      <w:proofErr w:type="spellStart"/>
      <w:r w:rsidR="00920B62" w:rsidRPr="00DA16CE">
        <w:rPr>
          <w:rFonts w:ascii="Garamond" w:hAnsi="Garamond"/>
          <w:sz w:val="22"/>
          <w:szCs w:val="22"/>
        </w:rPr>
        <w:t>Crantz</w:t>
      </w:r>
      <w:proofErr w:type="spellEnd"/>
      <w:r w:rsidR="00920B62" w:rsidRPr="00DA16CE">
        <w:rPr>
          <w:rFonts w:ascii="Garamond" w:hAnsi="Garamond"/>
          <w:sz w:val="22"/>
          <w:szCs w:val="22"/>
        </w:rPr>
        <w:t xml:space="preserve"> 2000, S. 52. [Faksimile und englische Übersetzung unter dem Titel „Widmung/</w:t>
      </w:r>
      <w:proofErr w:type="spellStart"/>
      <w:r w:rsidR="00920B62" w:rsidRPr="00DA16CE">
        <w:rPr>
          <w:rFonts w:ascii="Garamond" w:hAnsi="Garamond"/>
          <w:sz w:val="22"/>
          <w:szCs w:val="22"/>
        </w:rPr>
        <w:t>Dedication</w:t>
      </w:r>
      <w:proofErr w:type="spellEnd"/>
      <w:r w:rsidR="00920B62" w:rsidRPr="00DA16CE">
        <w:rPr>
          <w:rFonts w:ascii="Garamond" w:hAnsi="Garamond"/>
          <w:sz w:val="22"/>
          <w:szCs w:val="22"/>
        </w:rPr>
        <w:t>“]</w:t>
      </w:r>
    </w:p>
    <w:p w14:paraId="602F6DA1" w14:textId="01B6D9F9" w:rsidR="00920B62" w:rsidRPr="00DA16CE" w:rsidRDefault="00920B62" w:rsidP="00DA16CE">
      <w:pPr>
        <w:tabs>
          <w:tab w:val="left" w:pos="426"/>
        </w:tabs>
        <w:ind w:left="709"/>
        <w:jc w:val="both"/>
        <w:rPr>
          <w:rFonts w:ascii="Garamond" w:hAnsi="Garamond"/>
          <w:sz w:val="22"/>
          <w:szCs w:val="22"/>
        </w:rPr>
      </w:pPr>
      <w:r w:rsidRPr="00DA16CE">
        <w:rPr>
          <w:rFonts w:ascii="Garamond" w:hAnsi="Garamond"/>
          <w:sz w:val="22"/>
          <w:szCs w:val="22"/>
        </w:rPr>
        <w:t>[Siehe I, S. 41</w:t>
      </w:r>
      <w:r w:rsidR="003366AA" w:rsidRPr="00DA16CE">
        <w:rPr>
          <w:rFonts w:ascii="Garamond" w:hAnsi="Garamond"/>
          <w:sz w:val="22"/>
          <w:szCs w:val="22"/>
        </w:rPr>
        <w:t>3f.</w:t>
      </w:r>
      <w:r w:rsidRPr="00DA16CE">
        <w:rPr>
          <w:rFonts w:ascii="Garamond" w:hAnsi="Garamond"/>
          <w:sz w:val="22"/>
          <w:szCs w:val="22"/>
        </w:rPr>
        <w:t>]</w:t>
      </w:r>
    </w:p>
    <w:p w14:paraId="39C2C0AD" w14:textId="77777777" w:rsidR="00817F9D" w:rsidRPr="00DA16CE" w:rsidRDefault="00817F9D" w:rsidP="00DA16CE">
      <w:pPr>
        <w:jc w:val="both"/>
        <w:rPr>
          <w:rFonts w:ascii="Garamond" w:hAnsi="Garamond"/>
          <w:sz w:val="22"/>
          <w:szCs w:val="22"/>
        </w:rPr>
      </w:pPr>
    </w:p>
    <w:p w14:paraId="7F669080" w14:textId="5A8011D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Brief an Robert Wilson. </w:t>
      </w:r>
      <w:r w:rsidRPr="00DA16CE">
        <w:rPr>
          <w:rFonts w:ascii="Garamond" w:hAnsi="Garamond"/>
          <w:sz w:val="22"/>
          <w:szCs w:val="22"/>
          <w:lang w:val="en-GB"/>
        </w:rPr>
        <w:t xml:space="preserve">In: </w:t>
      </w:r>
      <w:proofErr w:type="spellStart"/>
      <w:r w:rsidRPr="00DA16CE">
        <w:rPr>
          <w:rFonts w:ascii="Garamond" w:eastAsia="GaramondPremrPro-Smbd" w:hAnsi="Garamond"/>
          <w:sz w:val="22"/>
          <w:szCs w:val="22"/>
          <w:lang w:val="en-GB"/>
        </w:rPr>
        <w:t>Theater</w:t>
      </w:r>
      <w:proofErr w:type="spellEnd"/>
      <w:r w:rsidRPr="00DA16CE">
        <w:rPr>
          <w:rFonts w:ascii="Garamond" w:eastAsia="GaramondPremrPro-Smbd" w:hAnsi="Garamond"/>
          <w:sz w:val="22"/>
          <w:szCs w:val="22"/>
          <w:lang w:val="en-GB"/>
        </w:rPr>
        <w:t xml:space="preserve"> of the Avant-Garde, 1950</w:t>
      </w:r>
      <w:r w:rsidR="00186693" w:rsidRPr="00DA16CE">
        <w:rPr>
          <w:rFonts w:ascii="Garamond" w:eastAsia="GaramondPremrPro-Smbd" w:hAnsi="Garamond"/>
          <w:sz w:val="22"/>
          <w:szCs w:val="22"/>
          <w:lang w:val="en-GB"/>
        </w:rPr>
        <w:t>–</w:t>
      </w:r>
      <w:r w:rsidRPr="00DA16CE">
        <w:rPr>
          <w:rFonts w:ascii="Garamond" w:eastAsia="GaramondPremrPro-Smbd" w:hAnsi="Garamond"/>
          <w:sz w:val="22"/>
          <w:szCs w:val="22"/>
          <w:lang w:val="en-GB"/>
        </w:rPr>
        <w:t xml:space="preserve">2000: A Critical Anthology. Hg. von Robert Knopf / Julia </w:t>
      </w:r>
      <w:proofErr w:type="spellStart"/>
      <w:r w:rsidRPr="00DA16CE">
        <w:rPr>
          <w:rFonts w:ascii="Garamond" w:eastAsia="GaramondPremrPro-Smbd" w:hAnsi="Garamond"/>
          <w:sz w:val="22"/>
          <w:szCs w:val="22"/>
          <w:lang w:val="en-GB"/>
        </w:rPr>
        <w:t>Listengarten</w:t>
      </w:r>
      <w:proofErr w:type="spellEnd"/>
      <w:r w:rsidRPr="00DA16CE">
        <w:rPr>
          <w:rFonts w:ascii="Garamond" w:eastAsia="GaramondPremrPro-Smbd" w:hAnsi="Garamond"/>
          <w:sz w:val="22"/>
          <w:szCs w:val="22"/>
          <w:lang w:val="en-GB"/>
        </w:rPr>
        <w:t>. New Haven: Yale University Press 2011, S.</w:t>
      </w:r>
      <w:r w:rsidR="00F46A64" w:rsidRPr="00DA16CE">
        <w:rPr>
          <w:rFonts w:ascii="Garamond" w:eastAsia="GaramondPremrPro-Smbd" w:hAnsi="Garamond"/>
          <w:sz w:val="22"/>
          <w:szCs w:val="22"/>
          <w:lang w:val="en-GB"/>
        </w:rPr>
        <w:t> </w:t>
      </w:r>
      <w:r w:rsidR="00640021" w:rsidRPr="00DA16CE">
        <w:rPr>
          <w:rFonts w:ascii="Garamond" w:eastAsia="GaramondPremrPro-Smbd" w:hAnsi="Garamond"/>
          <w:sz w:val="22"/>
          <w:szCs w:val="22"/>
          <w:lang w:val="en-GB"/>
        </w:rPr>
        <w:t>457</w:t>
      </w:r>
      <w:r w:rsidR="00BB1097" w:rsidRPr="00DA16CE">
        <w:rPr>
          <w:rFonts w:ascii="Garamond" w:eastAsia="GaramondPremrPro-Smbd" w:hAnsi="Garamond"/>
          <w:sz w:val="22"/>
          <w:szCs w:val="22"/>
          <w:lang w:val="en-GB"/>
        </w:rPr>
        <w:t>–</w:t>
      </w:r>
      <w:r w:rsidR="00640021" w:rsidRPr="00DA16CE">
        <w:rPr>
          <w:rFonts w:ascii="Garamond" w:eastAsia="GaramondPremrPro-Smbd" w:hAnsi="Garamond"/>
          <w:sz w:val="22"/>
          <w:szCs w:val="22"/>
          <w:lang w:val="en-GB"/>
        </w:rPr>
        <w:t>459.</w:t>
      </w:r>
      <w:r w:rsidRPr="00DA16CE">
        <w:rPr>
          <w:rFonts w:ascii="Garamond" w:eastAsia="GaramondPremrPro-Smbd" w:hAnsi="Garamond"/>
          <w:sz w:val="22"/>
          <w:szCs w:val="22"/>
          <w:lang w:val="en-GB"/>
        </w:rPr>
        <w:t xml:space="preserve"> </w:t>
      </w:r>
      <w:r w:rsidRPr="00DA16CE">
        <w:rPr>
          <w:rFonts w:ascii="Garamond" w:eastAsia="GaramondPremrPro-Smbd" w:hAnsi="Garamond"/>
          <w:sz w:val="22"/>
          <w:szCs w:val="22"/>
        </w:rPr>
        <w:t xml:space="preserve">[In englischer Sprache. </w:t>
      </w:r>
      <w:r w:rsidR="00576248" w:rsidRPr="00DA16CE">
        <w:rPr>
          <w:rFonts w:ascii="Garamond" w:eastAsia="GaramondPremrPro-Smbd" w:hAnsi="Garamond"/>
          <w:sz w:val="22"/>
          <w:szCs w:val="22"/>
        </w:rPr>
        <w:t xml:space="preserve">Übersetzt von Carl Weber. </w:t>
      </w:r>
      <w:r w:rsidRPr="00DA16CE">
        <w:rPr>
          <w:rFonts w:ascii="Garamond" w:eastAsia="GaramondPremrPro-Smbd" w:hAnsi="Garamond"/>
          <w:sz w:val="22"/>
          <w:szCs w:val="22"/>
        </w:rPr>
        <w:t xml:space="preserve">Unter dem Titel </w:t>
      </w:r>
      <w:r w:rsidR="00C84A83" w:rsidRPr="00DA16CE">
        <w:rPr>
          <w:rFonts w:ascii="Garamond" w:eastAsia="GaramondPremrPro-Smbd" w:hAnsi="Garamond"/>
          <w:sz w:val="22"/>
          <w:szCs w:val="22"/>
        </w:rPr>
        <w:t>„</w:t>
      </w:r>
      <w:r w:rsidRPr="00DA16CE">
        <w:rPr>
          <w:rFonts w:ascii="Garamond" w:eastAsia="GaramondPremrPro-Smbd" w:hAnsi="Garamond"/>
          <w:sz w:val="22"/>
          <w:szCs w:val="22"/>
        </w:rPr>
        <w:t xml:space="preserve">A </w:t>
      </w:r>
      <w:proofErr w:type="spellStart"/>
      <w:r w:rsidRPr="00DA16CE">
        <w:rPr>
          <w:rFonts w:ascii="Garamond" w:eastAsia="GaramondPremrPro-Smbd" w:hAnsi="Garamond"/>
          <w:sz w:val="22"/>
          <w:szCs w:val="22"/>
        </w:rPr>
        <w:t>letter</w:t>
      </w:r>
      <w:proofErr w:type="spellEnd"/>
      <w:r w:rsidRPr="00DA16CE">
        <w:rPr>
          <w:rFonts w:ascii="Garamond" w:eastAsia="GaramondPremrPro-Smbd" w:hAnsi="Garamond"/>
          <w:sz w:val="22"/>
          <w:szCs w:val="22"/>
        </w:rPr>
        <w:t xml:space="preserve"> </w:t>
      </w:r>
      <w:proofErr w:type="spellStart"/>
      <w:r w:rsidRPr="00DA16CE">
        <w:rPr>
          <w:rFonts w:ascii="Garamond" w:eastAsia="GaramondPremrPro-Smbd" w:hAnsi="Garamond"/>
          <w:sz w:val="22"/>
          <w:szCs w:val="22"/>
        </w:rPr>
        <w:t>to</w:t>
      </w:r>
      <w:proofErr w:type="spellEnd"/>
      <w:r w:rsidRPr="00DA16CE">
        <w:rPr>
          <w:rFonts w:ascii="Garamond" w:eastAsia="GaramondPremrPro-Smbd" w:hAnsi="Garamond"/>
          <w:sz w:val="22"/>
          <w:szCs w:val="22"/>
        </w:rPr>
        <w:t xml:space="preserve"> Robert Wilson”]</w:t>
      </w:r>
    </w:p>
    <w:p w14:paraId="1CC26EAC" w14:textId="77777777" w:rsidR="00817F9D" w:rsidRPr="00DA16CE" w:rsidRDefault="00817F9D" w:rsidP="00DA16CE">
      <w:pPr>
        <w:jc w:val="both"/>
        <w:rPr>
          <w:rFonts w:ascii="Garamond" w:hAnsi="Garamond"/>
          <w:sz w:val="22"/>
          <w:szCs w:val="22"/>
        </w:rPr>
      </w:pPr>
    </w:p>
    <w:p w14:paraId="6A1C6CD0"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w:t>
      </w:r>
      <w:r w:rsidRPr="00DA16CE">
        <w:rPr>
          <w:rFonts w:ascii="Garamond" w:hAnsi="Garamond"/>
          <w:sz w:val="22"/>
          <w:szCs w:val="22"/>
        </w:rPr>
        <w:t xml:space="preserve"> </w:t>
      </w:r>
      <w:r w:rsidRPr="00DA16CE">
        <w:rPr>
          <w:rFonts w:ascii="Garamond" w:hAnsi="Garamond"/>
          <w:b/>
          <w:sz w:val="22"/>
          <w:szCs w:val="22"/>
        </w:rPr>
        <w:t>Heiner</w:t>
      </w:r>
      <w:r w:rsidRPr="00DA16CE">
        <w:rPr>
          <w:rFonts w:ascii="Garamond" w:hAnsi="Garamond"/>
          <w:sz w:val="22"/>
          <w:szCs w:val="22"/>
        </w:rPr>
        <w:t>: Brief an Helge Malchow, 1991. [HMA 4480]</w:t>
      </w:r>
    </w:p>
    <w:p w14:paraId="5F874778" w14:textId="77777777" w:rsidR="00817F9D" w:rsidRPr="00DA16CE" w:rsidRDefault="00817F9D" w:rsidP="00DA16CE">
      <w:pPr>
        <w:jc w:val="both"/>
        <w:rPr>
          <w:rFonts w:ascii="Garamond" w:hAnsi="Garamond"/>
          <w:sz w:val="22"/>
          <w:szCs w:val="22"/>
        </w:rPr>
      </w:pPr>
    </w:p>
    <w:p w14:paraId="41F02199" w14:textId="77777777" w:rsidR="003F622E" w:rsidRDefault="003F622E" w:rsidP="00DA16CE">
      <w:pPr>
        <w:widowControl w:val="0"/>
        <w:suppressAutoHyphens w:val="0"/>
        <w:jc w:val="both"/>
        <w:rPr>
          <w:rFonts w:ascii="Garamond" w:hAnsi="Garamond"/>
          <w:sz w:val="22"/>
          <w:szCs w:val="22"/>
        </w:rPr>
      </w:pPr>
    </w:p>
    <w:p w14:paraId="319C916C" w14:textId="77777777" w:rsidR="003F622E" w:rsidRDefault="003F622E" w:rsidP="00DA16CE">
      <w:pPr>
        <w:widowControl w:val="0"/>
        <w:suppressAutoHyphens w:val="0"/>
        <w:jc w:val="both"/>
        <w:rPr>
          <w:rFonts w:ascii="Garamond" w:hAnsi="Garamond"/>
          <w:sz w:val="22"/>
          <w:szCs w:val="22"/>
        </w:rPr>
      </w:pPr>
    </w:p>
    <w:p w14:paraId="5EF40424" w14:textId="77777777" w:rsidR="003F622E" w:rsidRDefault="003F622E" w:rsidP="00DA16CE">
      <w:pPr>
        <w:widowControl w:val="0"/>
        <w:suppressAutoHyphens w:val="0"/>
        <w:jc w:val="both"/>
        <w:rPr>
          <w:rFonts w:ascii="Garamond" w:hAnsi="Garamond"/>
          <w:sz w:val="22"/>
          <w:szCs w:val="22"/>
        </w:rPr>
      </w:pPr>
    </w:p>
    <w:p w14:paraId="3B69050D" w14:textId="77777777" w:rsidR="003F622E" w:rsidRDefault="003F622E" w:rsidP="00DA16CE">
      <w:pPr>
        <w:widowControl w:val="0"/>
        <w:suppressAutoHyphens w:val="0"/>
        <w:jc w:val="both"/>
        <w:rPr>
          <w:rFonts w:ascii="Garamond" w:hAnsi="Garamond"/>
          <w:sz w:val="22"/>
          <w:szCs w:val="22"/>
        </w:rPr>
      </w:pPr>
    </w:p>
    <w:p w14:paraId="049AF513" w14:textId="77777777" w:rsidR="003F622E" w:rsidRDefault="003F622E" w:rsidP="00DA16CE">
      <w:pPr>
        <w:widowControl w:val="0"/>
        <w:suppressAutoHyphens w:val="0"/>
        <w:jc w:val="both"/>
        <w:rPr>
          <w:rFonts w:ascii="Garamond" w:hAnsi="Garamond"/>
          <w:sz w:val="22"/>
          <w:szCs w:val="22"/>
        </w:rPr>
      </w:pPr>
    </w:p>
    <w:p w14:paraId="5A2FA3FE" w14:textId="77777777" w:rsidR="003F622E" w:rsidRDefault="003F622E" w:rsidP="00DA16CE">
      <w:pPr>
        <w:widowControl w:val="0"/>
        <w:suppressAutoHyphens w:val="0"/>
        <w:jc w:val="both"/>
        <w:rPr>
          <w:rFonts w:ascii="Garamond" w:hAnsi="Garamond"/>
          <w:sz w:val="22"/>
          <w:szCs w:val="22"/>
        </w:rPr>
      </w:pPr>
    </w:p>
    <w:p w14:paraId="1BC963DF" w14:textId="77777777" w:rsidR="003F622E" w:rsidRDefault="003F622E" w:rsidP="00DA16CE">
      <w:pPr>
        <w:widowControl w:val="0"/>
        <w:suppressAutoHyphens w:val="0"/>
        <w:jc w:val="both"/>
        <w:rPr>
          <w:rFonts w:ascii="Garamond" w:hAnsi="Garamond"/>
          <w:sz w:val="22"/>
          <w:szCs w:val="22"/>
        </w:rPr>
      </w:pPr>
    </w:p>
    <w:p w14:paraId="4060E1CA" w14:textId="77777777" w:rsidR="003F622E" w:rsidRDefault="003F622E" w:rsidP="00DA16CE">
      <w:pPr>
        <w:widowControl w:val="0"/>
        <w:suppressAutoHyphens w:val="0"/>
        <w:jc w:val="both"/>
        <w:rPr>
          <w:rFonts w:ascii="Garamond" w:hAnsi="Garamond"/>
          <w:sz w:val="22"/>
          <w:szCs w:val="22"/>
        </w:rPr>
      </w:pPr>
    </w:p>
    <w:p w14:paraId="7FE730A5" w14:textId="77777777" w:rsidR="003F622E" w:rsidRDefault="003F622E" w:rsidP="00DA16CE">
      <w:pPr>
        <w:widowControl w:val="0"/>
        <w:suppressAutoHyphens w:val="0"/>
        <w:jc w:val="both"/>
        <w:rPr>
          <w:rFonts w:ascii="Garamond" w:hAnsi="Garamond"/>
          <w:sz w:val="22"/>
          <w:szCs w:val="22"/>
        </w:rPr>
      </w:pPr>
    </w:p>
    <w:p w14:paraId="72069AED" w14:textId="77777777" w:rsidR="003F622E" w:rsidRDefault="003F622E" w:rsidP="00DA16CE">
      <w:pPr>
        <w:widowControl w:val="0"/>
        <w:suppressAutoHyphens w:val="0"/>
        <w:jc w:val="both"/>
        <w:rPr>
          <w:rFonts w:ascii="Garamond" w:hAnsi="Garamond"/>
          <w:sz w:val="22"/>
          <w:szCs w:val="22"/>
        </w:rPr>
      </w:pPr>
    </w:p>
    <w:p w14:paraId="7547C747" w14:textId="77777777" w:rsidR="003F622E" w:rsidRDefault="003F622E" w:rsidP="00DA16CE">
      <w:pPr>
        <w:widowControl w:val="0"/>
        <w:suppressAutoHyphens w:val="0"/>
        <w:jc w:val="both"/>
        <w:rPr>
          <w:rFonts w:ascii="Garamond" w:hAnsi="Garamond"/>
          <w:sz w:val="22"/>
          <w:szCs w:val="22"/>
        </w:rPr>
      </w:pPr>
    </w:p>
    <w:p w14:paraId="149C9EC6" w14:textId="77777777" w:rsidR="003F622E" w:rsidRDefault="003F622E" w:rsidP="00DA16CE">
      <w:pPr>
        <w:widowControl w:val="0"/>
        <w:suppressAutoHyphens w:val="0"/>
        <w:jc w:val="both"/>
        <w:rPr>
          <w:rFonts w:ascii="Garamond" w:hAnsi="Garamond"/>
          <w:sz w:val="22"/>
          <w:szCs w:val="22"/>
        </w:rPr>
      </w:pPr>
    </w:p>
    <w:p w14:paraId="40E66260" w14:textId="77777777" w:rsidR="003F622E" w:rsidRDefault="003F622E" w:rsidP="00DA16CE">
      <w:pPr>
        <w:widowControl w:val="0"/>
        <w:suppressAutoHyphens w:val="0"/>
        <w:jc w:val="both"/>
        <w:rPr>
          <w:rFonts w:ascii="Garamond" w:hAnsi="Garamond"/>
          <w:sz w:val="22"/>
          <w:szCs w:val="22"/>
        </w:rPr>
      </w:pPr>
    </w:p>
    <w:p w14:paraId="77DAD9CA" w14:textId="77777777" w:rsidR="003F622E" w:rsidRDefault="003F622E" w:rsidP="00DA16CE">
      <w:pPr>
        <w:widowControl w:val="0"/>
        <w:suppressAutoHyphens w:val="0"/>
        <w:jc w:val="both"/>
        <w:rPr>
          <w:rFonts w:ascii="Garamond" w:hAnsi="Garamond"/>
          <w:sz w:val="22"/>
          <w:szCs w:val="22"/>
        </w:rPr>
      </w:pPr>
    </w:p>
    <w:p w14:paraId="67A21C7C" w14:textId="77777777" w:rsidR="003F622E" w:rsidRDefault="003F622E" w:rsidP="00DA16CE">
      <w:pPr>
        <w:widowControl w:val="0"/>
        <w:suppressAutoHyphens w:val="0"/>
        <w:jc w:val="both"/>
        <w:rPr>
          <w:rFonts w:ascii="Garamond" w:hAnsi="Garamond"/>
          <w:sz w:val="22"/>
          <w:szCs w:val="22"/>
        </w:rPr>
      </w:pPr>
    </w:p>
    <w:p w14:paraId="44C24C7B" w14:textId="77777777" w:rsidR="003F622E" w:rsidRDefault="003F622E" w:rsidP="00DA16CE">
      <w:pPr>
        <w:widowControl w:val="0"/>
        <w:suppressAutoHyphens w:val="0"/>
        <w:jc w:val="both"/>
        <w:rPr>
          <w:rFonts w:ascii="Garamond" w:hAnsi="Garamond"/>
          <w:sz w:val="22"/>
          <w:szCs w:val="22"/>
        </w:rPr>
      </w:pPr>
    </w:p>
    <w:p w14:paraId="41BB6677" w14:textId="77777777" w:rsidR="003F622E" w:rsidRDefault="003F622E" w:rsidP="00DA16CE">
      <w:pPr>
        <w:widowControl w:val="0"/>
        <w:suppressAutoHyphens w:val="0"/>
        <w:jc w:val="both"/>
        <w:rPr>
          <w:rFonts w:ascii="Garamond" w:hAnsi="Garamond"/>
          <w:sz w:val="22"/>
          <w:szCs w:val="22"/>
        </w:rPr>
      </w:pPr>
    </w:p>
    <w:p w14:paraId="166AC58F" w14:textId="77777777" w:rsidR="003F622E" w:rsidRDefault="003F622E" w:rsidP="00DA16CE">
      <w:pPr>
        <w:widowControl w:val="0"/>
        <w:suppressAutoHyphens w:val="0"/>
        <w:jc w:val="both"/>
        <w:rPr>
          <w:rFonts w:ascii="Garamond" w:hAnsi="Garamond"/>
          <w:sz w:val="22"/>
          <w:szCs w:val="22"/>
        </w:rPr>
      </w:pPr>
    </w:p>
    <w:p w14:paraId="4FAAEB44" w14:textId="77777777" w:rsidR="003F622E" w:rsidRDefault="003F622E" w:rsidP="00DA16CE">
      <w:pPr>
        <w:widowControl w:val="0"/>
        <w:suppressAutoHyphens w:val="0"/>
        <w:jc w:val="both"/>
        <w:rPr>
          <w:rFonts w:ascii="Garamond" w:hAnsi="Garamond"/>
          <w:sz w:val="22"/>
          <w:szCs w:val="22"/>
        </w:rPr>
      </w:pPr>
    </w:p>
    <w:p w14:paraId="63CDB39D" w14:textId="5543C68D" w:rsidR="00186693" w:rsidRPr="00DA16CE" w:rsidRDefault="00186693" w:rsidP="00DA16CE">
      <w:pPr>
        <w:widowControl w:val="0"/>
        <w:suppressAutoHyphens w:val="0"/>
        <w:jc w:val="both"/>
        <w:rPr>
          <w:rFonts w:ascii="Garamond" w:hAnsi="Garamond"/>
          <w:sz w:val="22"/>
          <w:szCs w:val="22"/>
        </w:rPr>
      </w:pPr>
      <w:r w:rsidRPr="00DA16CE">
        <w:rPr>
          <w:rFonts w:ascii="Garamond" w:hAnsi="Garamond"/>
          <w:sz w:val="22"/>
          <w:szCs w:val="22"/>
        </w:rPr>
        <w:br w:type="page"/>
      </w:r>
    </w:p>
    <w:p w14:paraId="4343A4E9" w14:textId="77777777" w:rsidR="00141168" w:rsidRPr="00DA16CE" w:rsidRDefault="00141168" w:rsidP="00DA16CE">
      <w:pPr>
        <w:jc w:val="both"/>
        <w:rPr>
          <w:rFonts w:ascii="Garamond" w:hAnsi="Garamond"/>
          <w:sz w:val="22"/>
          <w:szCs w:val="22"/>
        </w:rPr>
      </w:pPr>
    </w:p>
    <w:p w14:paraId="25F45B0A" w14:textId="33C90EA5" w:rsidR="00817F9D" w:rsidRPr="00576684" w:rsidRDefault="009D45D0" w:rsidP="00DA16CE">
      <w:pPr>
        <w:jc w:val="both"/>
        <w:rPr>
          <w:rFonts w:ascii="Garamond" w:hAnsi="Garamond"/>
          <w:b/>
          <w:bCs/>
          <w:sz w:val="32"/>
          <w:szCs w:val="32"/>
        </w:rPr>
      </w:pPr>
      <w:r w:rsidRPr="00576684">
        <w:rPr>
          <w:rFonts w:ascii="Garamond" w:hAnsi="Garamond"/>
          <w:b/>
          <w:bCs/>
          <w:sz w:val="32"/>
          <w:szCs w:val="32"/>
        </w:rPr>
        <w:t>8.</w:t>
      </w:r>
      <w:r w:rsidR="00BD1EC3" w:rsidRPr="00576684">
        <w:rPr>
          <w:rFonts w:ascii="Garamond" w:hAnsi="Garamond"/>
          <w:b/>
          <w:bCs/>
          <w:sz w:val="32"/>
          <w:szCs w:val="32"/>
        </w:rPr>
        <w:t> </w:t>
      </w:r>
      <w:r w:rsidRPr="00576684">
        <w:rPr>
          <w:rFonts w:ascii="Garamond" w:hAnsi="Garamond"/>
          <w:b/>
          <w:bCs/>
          <w:sz w:val="32"/>
          <w:szCs w:val="32"/>
        </w:rPr>
        <w:t>Schriften, Reden und Lesungen</w:t>
      </w:r>
    </w:p>
    <w:p w14:paraId="2A5549AE" w14:textId="77777777" w:rsidR="00817F9D" w:rsidRPr="00576684" w:rsidRDefault="00817F9D" w:rsidP="00DA16CE">
      <w:pPr>
        <w:jc w:val="both"/>
        <w:rPr>
          <w:rFonts w:ascii="Garamond" w:hAnsi="Garamond"/>
        </w:rPr>
      </w:pPr>
    </w:p>
    <w:p w14:paraId="0D474E82" w14:textId="77777777" w:rsidR="004A7A5F" w:rsidRPr="00DA16CE" w:rsidRDefault="004A7A5F" w:rsidP="00DA16CE">
      <w:pPr>
        <w:suppressAutoHyphens w:val="0"/>
        <w:autoSpaceDE w:val="0"/>
        <w:adjustRightInd w:val="0"/>
        <w:jc w:val="both"/>
        <w:textAlignment w:val="auto"/>
        <w:rPr>
          <w:rFonts w:ascii="Garamond" w:eastAsia="GaramondPremrPro-Smbd" w:hAnsi="Garamond" w:cs="GaramondPremrPro-Smbd"/>
          <w:kern w:val="0"/>
          <w:sz w:val="22"/>
          <w:szCs w:val="22"/>
        </w:rPr>
      </w:pPr>
      <w:r w:rsidRPr="00DA16CE">
        <w:rPr>
          <w:rFonts w:ascii="Garamond" w:hAnsi="Garamond"/>
          <w:b/>
          <w:sz w:val="22"/>
          <w:szCs w:val="22"/>
        </w:rPr>
        <w:t xml:space="preserve">Müller, Heiner: </w:t>
      </w:r>
      <w:r w:rsidRPr="00DA16CE">
        <w:rPr>
          <w:rFonts w:ascii="Garamond" w:eastAsia="GaramondPremrPro-Smbd" w:hAnsi="Garamond" w:cs="GaramondPremrPro-Smbd"/>
          <w:kern w:val="0"/>
          <w:sz w:val="22"/>
          <w:szCs w:val="22"/>
        </w:rPr>
        <w:t>Selbstkritik Heiner Mullers an die Abteilung Kultur im Zentralkomitee der SED</w:t>
      </w:r>
    </w:p>
    <w:p w14:paraId="71B8E9D5" w14:textId="340F96D6" w:rsidR="004A7A5F" w:rsidRPr="00DA16CE" w:rsidRDefault="004A7A5F" w:rsidP="00DA16CE">
      <w:pPr>
        <w:suppressAutoHyphens w:val="0"/>
        <w:autoSpaceDE w:val="0"/>
        <w:adjustRightInd w:val="0"/>
        <w:jc w:val="both"/>
        <w:textAlignment w:val="auto"/>
        <w:rPr>
          <w:rFonts w:ascii="Garamond" w:eastAsia="GaramondPremrPro-Smbd" w:hAnsi="Garamond" w:cs="GaramondPremrPro"/>
          <w:kern w:val="0"/>
          <w:sz w:val="22"/>
          <w:szCs w:val="22"/>
        </w:rPr>
      </w:pPr>
      <w:r w:rsidRPr="00DA16CE">
        <w:rPr>
          <w:rFonts w:ascii="Garamond" w:eastAsia="GaramondPremrPro-Smbd" w:hAnsi="Garamond" w:cs="GaramondPremrPro"/>
          <w:kern w:val="0"/>
          <w:sz w:val="22"/>
          <w:szCs w:val="22"/>
        </w:rPr>
        <w:t>[1.12.1961]. In: Der Spiegel vom 15.6.1992. [Auszug]</w:t>
      </w:r>
    </w:p>
    <w:p w14:paraId="52246BE0" w14:textId="77777777" w:rsidR="004A7A5F" w:rsidRPr="00DA16CE" w:rsidRDefault="004A7A5F" w:rsidP="00DA16CE">
      <w:pPr>
        <w:suppressAutoHyphens w:val="0"/>
        <w:autoSpaceDE w:val="0"/>
        <w:adjustRightInd w:val="0"/>
        <w:jc w:val="both"/>
        <w:textAlignment w:val="auto"/>
        <w:rPr>
          <w:rFonts w:ascii="Garamond" w:hAnsi="Garamond"/>
          <w:b/>
          <w:sz w:val="22"/>
          <w:szCs w:val="22"/>
        </w:rPr>
      </w:pPr>
    </w:p>
    <w:p w14:paraId="24F850C9" w14:textId="5A0BCA3C"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Hohlkörper Biene Maja.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CE7406" w:rsidRPr="00DA16CE">
        <w:rPr>
          <w:rFonts w:ascii="Garamond" w:hAnsi="Garamond"/>
          <w:sz w:val="22"/>
          <w:szCs w:val="22"/>
        </w:rPr>
        <w:t>.</w:t>
      </w:r>
      <w:r w:rsidR="00F46A64" w:rsidRPr="00DA16CE">
        <w:rPr>
          <w:rFonts w:ascii="Garamond" w:hAnsi="Garamond"/>
          <w:sz w:val="22"/>
          <w:szCs w:val="22"/>
        </w:rPr>
        <w:t> </w:t>
      </w:r>
      <w:r w:rsidRPr="00DA16CE">
        <w:rPr>
          <w:rFonts w:ascii="Garamond" w:hAnsi="Garamond"/>
          <w:sz w:val="22"/>
          <w:szCs w:val="22"/>
        </w:rPr>
        <w:t>64f.</w:t>
      </w:r>
    </w:p>
    <w:p w14:paraId="653FE7D0" w14:textId="77777777" w:rsidR="00817F9D" w:rsidRPr="00DA16CE" w:rsidRDefault="00817F9D" w:rsidP="00DA16CE">
      <w:pPr>
        <w:jc w:val="both"/>
        <w:rPr>
          <w:rFonts w:ascii="Garamond" w:hAnsi="Garamond"/>
          <w:b/>
          <w:sz w:val="22"/>
          <w:szCs w:val="22"/>
        </w:rPr>
      </w:pPr>
    </w:p>
    <w:p w14:paraId="5FAD0AA0" w14:textId="1AD42C48"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[In ärmlichen Verhältnissen…].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CE7406" w:rsidRPr="00DA16CE">
        <w:rPr>
          <w:rFonts w:ascii="Garamond" w:hAnsi="Garamond"/>
          <w:sz w:val="22"/>
          <w:szCs w:val="22"/>
        </w:rPr>
        <w:t> </w:t>
      </w:r>
      <w:r w:rsidRPr="00DA16CE">
        <w:rPr>
          <w:rFonts w:ascii="Garamond" w:hAnsi="Garamond"/>
          <w:sz w:val="22"/>
          <w:szCs w:val="22"/>
        </w:rPr>
        <w:t>30f.</w:t>
      </w:r>
    </w:p>
    <w:p w14:paraId="58B379A1" w14:textId="77777777" w:rsidR="00A170F3" w:rsidRPr="00DA16CE" w:rsidRDefault="00A170F3" w:rsidP="00DA16CE">
      <w:pPr>
        <w:jc w:val="both"/>
        <w:rPr>
          <w:rFonts w:ascii="Garamond" w:hAnsi="Garamond"/>
          <w:sz w:val="22"/>
          <w:szCs w:val="22"/>
        </w:rPr>
      </w:pPr>
    </w:p>
    <w:p w14:paraId="46371E7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Grußadresse an eine Akademie</w:t>
      </w:r>
    </w:p>
    <w:p w14:paraId="498476F0" w14:textId="74115AA9"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B.</w:t>
      </w:r>
      <w:r w:rsidR="006409EA" w:rsidRPr="00DA16CE">
        <w:rPr>
          <w:rFonts w:ascii="Garamond" w:hAnsi="Garamond"/>
          <w:sz w:val="22"/>
          <w:szCs w:val="22"/>
        </w:rPr>
        <w:t xml:space="preserve"> </w:t>
      </w:r>
      <w:r w:rsidRPr="00DA16CE">
        <w:rPr>
          <w:rFonts w:ascii="Garamond" w:hAnsi="Garamond"/>
          <w:sz w:val="22"/>
          <w:szCs w:val="22"/>
        </w:rPr>
        <w:t>K. Tragelehn: 13X Heiner Müller. Hg. von Carsten und Gerhard Ahrens in Zusammenarbeit</w:t>
      </w:r>
      <w:r w:rsidR="00F47345" w:rsidRPr="00DA16CE">
        <w:rPr>
          <w:rFonts w:ascii="Garamond" w:hAnsi="Garamond"/>
          <w:sz w:val="22"/>
          <w:szCs w:val="22"/>
        </w:rPr>
        <w:t xml:space="preserve"> </w:t>
      </w:r>
      <w:r w:rsidRPr="00DA16CE">
        <w:rPr>
          <w:rFonts w:ascii="Garamond" w:hAnsi="Garamond"/>
          <w:sz w:val="22"/>
          <w:szCs w:val="22"/>
        </w:rPr>
        <w:t>mit der Akademie der Künste, Berlin, Berlin: Theater der Zeit 2016, S.</w:t>
      </w:r>
      <w:r w:rsidR="00CE7406" w:rsidRPr="00DA16CE">
        <w:rPr>
          <w:rFonts w:ascii="Garamond" w:hAnsi="Garamond"/>
          <w:sz w:val="22"/>
          <w:szCs w:val="22"/>
        </w:rPr>
        <w:t> </w:t>
      </w:r>
      <w:r w:rsidRPr="00DA16CE">
        <w:rPr>
          <w:rFonts w:ascii="Garamond" w:hAnsi="Garamond"/>
          <w:sz w:val="22"/>
          <w:szCs w:val="22"/>
        </w:rPr>
        <w:t>52. [Faksimile]</w:t>
      </w:r>
    </w:p>
    <w:p w14:paraId="79D3A19C" w14:textId="057D71B0" w:rsidR="00817F9D" w:rsidRPr="00DA16CE" w:rsidRDefault="009D45D0" w:rsidP="00DA16CE">
      <w:pPr>
        <w:numPr>
          <w:ilvl w:val="0"/>
          <w:numId w:val="13"/>
        </w:numPr>
        <w:ind w:left="709" w:hanging="283"/>
        <w:jc w:val="both"/>
        <w:rPr>
          <w:rFonts w:ascii="Garamond" w:hAnsi="Garamond"/>
          <w:sz w:val="22"/>
          <w:szCs w:val="22"/>
        </w:rPr>
      </w:pP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154.</w:t>
      </w:r>
    </w:p>
    <w:p w14:paraId="46EBE85D" w14:textId="12D220DF" w:rsidR="00817F9D" w:rsidRPr="00DA16CE" w:rsidRDefault="00817F9D" w:rsidP="00DA16CE">
      <w:pPr>
        <w:jc w:val="both"/>
        <w:rPr>
          <w:rFonts w:ascii="Garamond" w:hAnsi="Garamond"/>
          <w:sz w:val="22"/>
          <w:szCs w:val="22"/>
        </w:rPr>
      </w:pPr>
    </w:p>
    <w:p w14:paraId="2243CDC6" w14:textId="0A986FED" w:rsidR="00552386" w:rsidRPr="00DA16CE" w:rsidRDefault="00552386"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Nicht Kriminalstück. In: H. M.: Der amerikanische Leviathan. Ein Lexikon. Hg. v</w:t>
      </w:r>
      <w:r w:rsidR="00DD0FE6" w:rsidRPr="00DA16CE">
        <w:rPr>
          <w:rFonts w:ascii="Garamond" w:hAnsi="Garamond"/>
          <w:sz w:val="22"/>
          <w:szCs w:val="22"/>
        </w:rPr>
        <w:t>on</w:t>
      </w:r>
      <w:r w:rsidRPr="00DA16CE">
        <w:rPr>
          <w:rFonts w:ascii="Garamond" w:hAnsi="Garamond"/>
          <w:sz w:val="22"/>
          <w:szCs w:val="22"/>
        </w:rPr>
        <w:t xml:space="preserve"> Frank M. Raddatz. Mit Fotografien von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xml:space="preserve"> und Brigitte Maria Mayer. Berlin: Suhrkamp 2020, S. 202.</w:t>
      </w:r>
    </w:p>
    <w:p w14:paraId="36B331D5" w14:textId="77777777" w:rsidR="00552386" w:rsidRPr="00DA16CE" w:rsidRDefault="00552386" w:rsidP="00DA16CE">
      <w:pPr>
        <w:jc w:val="both"/>
        <w:rPr>
          <w:rFonts w:ascii="Garamond" w:hAnsi="Garamond"/>
          <w:sz w:val="22"/>
          <w:szCs w:val="22"/>
        </w:rPr>
      </w:pPr>
    </w:p>
    <w:p w14:paraId="633E1A04"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Drei Punkte zu Philoktet</w:t>
      </w:r>
    </w:p>
    <w:p w14:paraId="19C1D741" w14:textId="62037FA2"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0089165A" w:rsidRPr="00DA16CE">
        <w:rPr>
          <w:rFonts w:ascii="Garamond" w:eastAsia="GaramondPremrPro-Smbd" w:hAnsi="Garamond"/>
          <w:sz w:val="22"/>
          <w:szCs w:val="22"/>
        </w:rPr>
        <w:tab/>
      </w:r>
      <w:r w:rsidRPr="00DA16CE">
        <w:rPr>
          <w:rFonts w:ascii="Garamond" w:hAnsi="Garamond"/>
          <w:sz w:val="22"/>
          <w:szCs w:val="22"/>
        </w:rPr>
        <w:t>Staatsschauspiel/Residenztheater (Hg.): Heiner Müller: Philoktet. München: Residenztheater</w:t>
      </w:r>
      <w:r w:rsidR="00F47345" w:rsidRPr="00DA16CE">
        <w:rPr>
          <w:rFonts w:ascii="Garamond" w:hAnsi="Garamond"/>
          <w:sz w:val="22"/>
          <w:szCs w:val="22"/>
        </w:rPr>
        <w:t xml:space="preserve"> </w:t>
      </w:r>
      <w:r w:rsidRPr="00DA16CE">
        <w:rPr>
          <w:rFonts w:ascii="Garamond" w:hAnsi="Garamond"/>
          <w:sz w:val="22"/>
          <w:szCs w:val="22"/>
        </w:rPr>
        <w:t>1968</w:t>
      </w:r>
      <w:r w:rsidR="00CE7406" w:rsidRPr="00DA16CE">
        <w:rPr>
          <w:rFonts w:ascii="Garamond" w:hAnsi="Garamond"/>
          <w:sz w:val="22"/>
          <w:szCs w:val="22"/>
        </w:rPr>
        <w:t>(</w:t>
      </w:r>
      <w:proofErr w:type="spellStart"/>
      <w:r w:rsidRPr="00DA16CE">
        <w:rPr>
          <w:rFonts w:ascii="Garamond" w:hAnsi="Garamond"/>
          <w:sz w:val="22"/>
          <w:szCs w:val="22"/>
        </w:rPr>
        <w:t>o.S</w:t>
      </w:r>
      <w:proofErr w:type="spellEnd"/>
      <w:r w:rsidRPr="00DA16CE">
        <w:rPr>
          <w:rFonts w:ascii="Garamond" w:hAnsi="Garamond"/>
          <w:sz w:val="22"/>
          <w:szCs w:val="22"/>
        </w:rPr>
        <w:t>.) (Programmheft, Spielzeit 1968/1969).</w:t>
      </w:r>
    </w:p>
    <w:p w14:paraId="3C6BAA6F" w14:textId="0297C702" w:rsidR="00817F9D" w:rsidRPr="00DA16CE" w:rsidRDefault="009D45D0" w:rsidP="00DA16CE">
      <w:pPr>
        <w:numPr>
          <w:ilvl w:val="0"/>
          <w:numId w:val="13"/>
        </w:numPr>
        <w:ind w:left="709" w:hanging="283"/>
        <w:jc w:val="both"/>
        <w:rPr>
          <w:rFonts w:ascii="Garamond" w:hAnsi="Garamond"/>
          <w:sz w:val="22"/>
          <w:szCs w:val="22"/>
        </w:rPr>
      </w:pPr>
      <w:r w:rsidRPr="00DA16CE">
        <w:rPr>
          <w:rFonts w:ascii="Garamond" w:hAnsi="Garamond"/>
          <w:sz w:val="22"/>
          <w:szCs w:val="22"/>
        </w:rPr>
        <w:t>Residenztheater (Hg.): Heiner Müller: Philoktet. München: Residenztheater 2016, (</w:t>
      </w:r>
      <w:proofErr w:type="spellStart"/>
      <w:r w:rsidRPr="00DA16CE">
        <w:rPr>
          <w:rFonts w:ascii="Garamond" w:hAnsi="Garamond"/>
          <w:sz w:val="22"/>
          <w:szCs w:val="22"/>
        </w:rPr>
        <w:t>o.S</w:t>
      </w:r>
      <w:proofErr w:type="spellEnd"/>
      <w:r w:rsidRPr="00DA16CE">
        <w:rPr>
          <w:rFonts w:ascii="Garamond" w:hAnsi="Garamond"/>
          <w:sz w:val="22"/>
          <w:szCs w:val="22"/>
        </w:rPr>
        <w:t>.)</w:t>
      </w:r>
    </w:p>
    <w:p w14:paraId="09764BA7" w14:textId="77777777" w:rsidR="00817F9D" w:rsidRPr="00DA16CE" w:rsidRDefault="009D45D0" w:rsidP="00DA16CE">
      <w:pPr>
        <w:ind w:left="786" w:hanging="77"/>
        <w:jc w:val="both"/>
        <w:rPr>
          <w:rFonts w:ascii="Garamond" w:hAnsi="Garamond"/>
          <w:sz w:val="22"/>
          <w:szCs w:val="22"/>
        </w:rPr>
      </w:pPr>
      <w:r w:rsidRPr="00DA16CE">
        <w:rPr>
          <w:rFonts w:ascii="Garamond" w:hAnsi="Garamond"/>
          <w:sz w:val="22"/>
          <w:szCs w:val="22"/>
        </w:rPr>
        <w:t>(Programmheft, Spielzeit 2015/2016).</w:t>
      </w:r>
    </w:p>
    <w:p w14:paraId="1A410BA7" w14:textId="53EB831E" w:rsidR="00817F9D" w:rsidRPr="00DA16CE" w:rsidRDefault="009D45D0" w:rsidP="00DA16CE">
      <w:pPr>
        <w:numPr>
          <w:ilvl w:val="0"/>
          <w:numId w:val="13"/>
        </w:numPr>
        <w:ind w:left="709" w:hanging="283"/>
        <w:jc w:val="both"/>
        <w:rPr>
          <w:rFonts w:ascii="Garamond" w:hAnsi="Garamond"/>
          <w:sz w:val="22"/>
          <w:szCs w:val="22"/>
        </w:rPr>
      </w:pPr>
      <w:r w:rsidRPr="00DA16CE">
        <w:rPr>
          <w:rFonts w:ascii="Garamond" w:hAnsi="Garamond"/>
          <w:sz w:val="22"/>
          <w:szCs w:val="22"/>
        </w:rPr>
        <w:t>B.</w:t>
      </w:r>
      <w:r w:rsidR="006409EA" w:rsidRPr="00DA16CE">
        <w:rPr>
          <w:rFonts w:ascii="Garamond" w:hAnsi="Garamond"/>
          <w:sz w:val="22"/>
          <w:szCs w:val="22"/>
        </w:rPr>
        <w:t xml:space="preserve"> </w:t>
      </w:r>
      <w:r w:rsidRPr="00DA16CE">
        <w:rPr>
          <w:rFonts w:ascii="Garamond" w:hAnsi="Garamond"/>
          <w:sz w:val="22"/>
          <w:szCs w:val="22"/>
        </w:rPr>
        <w:t>K. Tragelehn: 13X Heiner Müller. Hg. von Carsten und Gerhard Ahrens in Zusammenarbeit mit der Akademie der Künste, Berlin, Berlin: Theater der Zeit 2016, S.</w:t>
      </w:r>
      <w:r w:rsidR="00F46A64" w:rsidRPr="00DA16CE">
        <w:rPr>
          <w:rFonts w:ascii="Garamond" w:hAnsi="Garamond"/>
          <w:sz w:val="22"/>
          <w:szCs w:val="22"/>
        </w:rPr>
        <w:t> </w:t>
      </w:r>
      <w:r w:rsidRPr="00DA16CE">
        <w:rPr>
          <w:rFonts w:ascii="Garamond" w:hAnsi="Garamond"/>
          <w:sz w:val="22"/>
          <w:szCs w:val="22"/>
        </w:rPr>
        <w:t>98.</w:t>
      </w:r>
    </w:p>
    <w:p w14:paraId="4C68D22B" w14:textId="13BA3ADF" w:rsidR="00817F9D" w:rsidRPr="00DA16CE" w:rsidRDefault="009D45D0" w:rsidP="00DA16CE">
      <w:pPr>
        <w:numPr>
          <w:ilvl w:val="0"/>
          <w:numId w:val="13"/>
        </w:numPr>
        <w:ind w:left="709" w:hanging="283"/>
        <w:jc w:val="both"/>
        <w:rPr>
          <w:rFonts w:ascii="Garamond" w:hAnsi="Garamond"/>
          <w:sz w:val="22"/>
          <w:szCs w:val="22"/>
        </w:rPr>
      </w:pPr>
      <w:r w:rsidRPr="00DA16CE">
        <w:rPr>
          <w:rFonts w:ascii="Garamond" w:hAnsi="Garamond"/>
          <w:sz w:val="22"/>
          <w:szCs w:val="22"/>
        </w:rPr>
        <w:t>Mittelsächsisches Theater (Hg.): Heiner Müller. Philoktet. Freiberg: Freiberger Theater 2017,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2016/2017).</w:t>
      </w:r>
    </w:p>
    <w:p w14:paraId="6C53A6EB" w14:textId="77777777" w:rsidR="00817F9D" w:rsidRPr="00DA16CE" w:rsidRDefault="00817F9D" w:rsidP="00DA16CE">
      <w:pPr>
        <w:jc w:val="both"/>
        <w:rPr>
          <w:rFonts w:ascii="Garamond" w:hAnsi="Garamond"/>
          <w:sz w:val="22"/>
          <w:szCs w:val="22"/>
        </w:rPr>
      </w:pPr>
    </w:p>
    <w:p w14:paraId="584B1DDC" w14:textId="77777777" w:rsidR="006208DE"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Sechs Punkte zur Oper</w:t>
      </w:r>
    </w:p>
    <w:p w14:paraId="60376368" w14:textId="0D120505"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006208DE" w:rsidRPr="00DA16CE">
        <w:rPr>
          <w:rFonts w:ascii="Garamond" w:hAnsi="Garamond"/>
          <w:sz w:val="22"/>
          <w:szCs w:val="22"/>
        </w:rPr>
        <w:t>:</w:t>
      </w:r>
      <w:r w:rsidR="006208DE" w:rsidRPr="00DA16CE">
        <w:rPr>
          <w:rFonts w:ascii="Garamond" w:hAnsi="Garamond"/>
          <w:sz w:val="22"/>
          <w:szCs w:val="22"/>
        </w:rPr>
        <w:tab/>
        <w:t>–</w:t>
      </w:r>
      <w:r w:rsidR="006208DE" w:rsidRPr="00DA16CE">
        <w:rPr>
          <w:rFonts w:ascii="Garamond" w:hAnsi="Garamond"/>
          <w:sz w:val="22"/>
          <w:szCs w:val="22"/>
        </w:rPr>
        <w:tab/>
      </w:r>
      <w:r w:rsidRPr="00DA16CE">
        <w:rPr>
          <w:rFonts w:ascii="Garamond" w:hAnsi="Garamond"/>
          <w:sz w:val="22"/>
          <w:szCs w:val="22"/>
        </w:rPr>
        <w:t>Opernhaus Zürich (Hg.): Heiner Müller: Hamletmaschine. Zürich: Opernhaus Zürich 2016, S.</w:t>
      </w:r>
      <w:r w:rsidR="008218E2" w:rsidRPr="00DA16CE">
        <w:rPr>
          <w:rFonts w:ascii="Garamond" w:hAnsi="Garamond"/>
          <w:sz w:val="22"/>
          <w:szCs w:val="22"/>
        </w:rPr>
        <w:t> </w:t>
      </w:r>
      <w:r w:rsidRPr="00DA16CE">
        <w:rPr>
          <w:rFonts w:ascii="Garamond" w:hAnsi="Garamond"/>
          <w:sz w:val="22"/>
          <w:szCs w:val="22"/>
        </w:rPr>
        <w:t>84f. (Programmheft, Spielzeit 2015/2016).</w:t>
      </w:r>
    </w:p>
    <w:p w14:paraId="4F196C92" w14:textId="38428BE1" w:rsidR="006208DE" w:rsidRPr="00DA16CE" w:rsidRDefault="006208DE" w:rsidP="00DA16CE">
      <w:pPr>
        <w:pStyle w:val="Listenabsatz"/>
        <w:numPr>
          <w:ilvl w:val="0"/>
          <w:numId w:val="13"/>
        </w:numPr>
        <w:tabs>
          <w:tab w:val="left" w:pos="426"/>
        </w:tabs>
        <w:ind w:left="709" w:hanging="283"/>
        <w:jc w:val="both"/>
        <w:rPr>
          <w:rFonts w:ascii="Garamond" w:hAnsi="Garamond"/>
          <w:lang w:val="de-DE"/>
        </w:rPr>
      </w:pPr>
      <w:r w:rsidRPr="00DA16CE">
        <w:rPr>
          <w:rFonts w:ascii="Garamond" w:hAnsi="Garamond"/>
          <w:lang w:val="de-DE"/>
        </w:rPr>
        <w:t>Deutsches Nationaltheater und Staatskapelle Weimar/Staatstheater Thüringen (Hg.): Lanzelot. Oper von Paul Dessau. Libretto von Heiner Müller. Weimar: Deutsches Nationaltheater Weimar 2019, S.</w:t>
      </w:r>
      <w:r w:rsidR="00F46A64" w:rsidRPr="00DA16CE">
        <w:rPr>
          <w:rFonts w:ascii="Garamond" w:hAnsi="Garamond"/>
          <w:lang w:val="de-DE"/>
        </w:rPr>
        <w:t> </w:t>
      </w:r>
      <w:r w:rsidRPr="00DA16CE">
        <w:rPr>
          <w:rFonts w:ascii="Garamond" w:hAnsi="Garamond"/>
          <w:lang w:val="de-DE"/>
        </w:rPr>
        <w:t xml:space="preserve">36f. (Programmheft, Spielzeit 2019/2020). [Heiner Müller: „Drachenoper“, unter Mitarbeit von </w:t>
      </w:r>
      <w:proofErr w:type="spellStart"/>
      <w:r w:rsidRPr="00DA16CE">
        <w:rPr>
          <w:rFonts w:ascii="Garamond" w:hAnsi="Garamond"/>
          <w:lang w:val="de-DE"/>
        </w:rPr>
        <w:t>Ginka</w:t>
      </w:r>
      <w:proofErr w:type="spellEnd"/>
      <w:r w:rsidRPr="00DA16CE">
        <w:rPr>
          <w:rFonts w:ascii="Garamond" w:hAnsi="Garamond"/>
          <w:lang w:val="de-DE"/>
        </w:rPr>
        <w:t xml:space="preserve"> </w:t>
      </w:r>
      <w:proofErr w:type="spellStart"/>
      <w:r w:rsidRPr="00DA16CE">
        <w:rPr>
          <w:rFonts w:ascii="Garamond" w:hAnsi="Garamond"/>
          <w:lang w:val="de-DE"/>
        </w:rPr>
        <w:t>Tscholakowa</w:t>
      </w:r>
      <w:proofErr w:type="spellEnd"/>
      <w:r w:rsidRPr="00DA16CE">
        <w:rPr>
          <w:rFonts w:ascii="Garamond" w:hAnsi="Garamond"/>
          <w:lang w:val="de-DE"/>
        </w:rPr>
        <w:t>]</w:t>
      </w:r>
    </w:p>
    <w:p w14:paraId="47ED651F" w14:textId="72E4239D" w:rsidR="00817F9D" w:rsidRPr="00DA16CE" w:rsidRDefault="00817F9D" w:rsidP="00DA16CE">
      <w:pPr>
        <w:jc w:val="both"/>
        <w:rPr>
          <w:rFonts w:ascii="Garamond" w:hAnsi="Garamond"/>
          <w:sz w:val="22"/>
          <w:szCs w:val="22"/>
        </w:rPr>
      </w:pPr>
    </w:p>
    <w:p w14:paraId="35372896" w14:textId="2AD81B74" w:rsidR="00F039F9" w:rsidRPr="00DA16CE" w:rsidRDefault="00F039F9" w:rsidP="00DA16CE">
      <w:pPr>
        <w:jc w:val="both"/>
        <w:rPr>
          <w:rFonts w:ascii="Garamond" w:hAnsi="Garamond"/>
          <w:b/>
          <w:sz w:val="22"/>
          <w:szCs w:val="22"/>
        </w:rPr>
      </w:pPr>
      <w:r w:rsidRPr="00DA16CE">
        <w:rPr>
          <w:rFonts w:ascii="Garamond" w:hAnsi="Garamond"/>
          <w:b/>
          <w:sz w:val="22"/>
          <w:szCs w:val="22"/>
        </w:rPr>
        <w:t xml:space="preserve">Müller, Heiner: </w:t>
      </w:r>
      <w:r w:rsidRPr="00DA16CE">
        <w:rPr>
          <w:rFonts w:ascii="Garamond" w:hAnsi="Garamond"/>
          <w:sz w:val="22"/>
          <w:szCs w:val="22"/>
        </w:rPr>
        <w:t>Amerika, Morgenstern, Erbe. In: H</w:t>
      </w:r>
      <w:r w:rsidR="001C33AC" w:rsidRPr="00DA16CE">
        <w:rPr>
          <w:rFonts w:ascii="Garamond" w:hAnsi="Garamond"/>
          <w:sz w:val="22"/>
          <w:szCs w:val="22"/>
        </w:rPr>
        <w:t>.</w:t>
      </w:r>
      <w:r w:rsidRPr="00DA16CE">
        <w:rPr>
          <w:rFonts w:ascii="Garamond" w:hAnsi="Garamond"/>
          <w:sz w:val="22"/>
          <w:szCs w:val="22"/>
        </w:rPr>
        <w:t xml:space="preserve"> M</w:t>
      </w:r>
      <w:r w:rsidR="001C33AC" w:rsidRPr="00DA16CE">
        <w:rPr>
          <w:rFonts w:ascii="Garamond" w:hAnsi="Garamond"/>
          <w:sz w:val="22"/>
          <w:szCs w:val="22"/>
        </w:rPr>
        <w:t>.</w:t>
      </w:r>
      <w:r w:rsidRPr="00DA16CE">
        <w:rPr>
          <w:rFonts w:ascii="Garamond" w:hAnsi="Garamond"/>
          <w:sz w:val="22"/>
          <w:szCs w:val="22"/>
        </w:rPr>
        <w:t>: Der amerikanische Leviathan. Ein Lexikon. Hg. v</w:t>
      </w:r>
      <w:r w:rsidR="00DD0FE6" w:rsidRPr="00DA16CE">
        <w:rPr>
          <w:rFonts w:ascii="Garamond" w:hAnsi="Garamond"/>
          <w:sz w:val="22"/>
          <w:szCs w:val="22"/>
        </w:rPr>
        <w:t>on</w:t>
      </w:r>
      <w:r w:rsidRPr="00DA16CE">
        <w:rPr>
          <w:rFonts w:ascii="Garamond" w:hAnsi="Garamond"/>
          <w:sz w:val="22"/>
          <w:szCs w:val="22"/>
        </w:rPr>
        <w:t xml:space="preserve"> Frank M. Raddatz. Mit Fotografien v</w:t>
      </w:r>
      <w:r w:rsidR="00DB661F" w:rsidRPr="00DA16CE">
        <w:rPr>
          <w:rFonts w:ascii="Garamond" w:hAnsi="Garamond"/>
          <w:sz w:val="22"/>
          <w:szCs w:val="22"/>
        </w:rPr>
        <w:t>o</w:t>
      </w:r>
      <w:r w:rsidR="00E07F6F" w:rsidRPr="00DA16CE">
        <w:rPr>
          <w:rFonts w:ascii="Garamond" w:hAnsi="Garamond"/>
          <w:sz w:val="22"/>
          <w:szCs w:val="22"/>
        </w:rPr>
        <w:t>n</w:t>
      </w:r>
      <w:r w:rsidRPr="00DA16CE">
        <w:rPr>
          <w:rFonts w:ascii="Garamond" w:hAnsi="Garamond"/>
          <w:sz w:val="22"/>
          <w:szCs w:val="22"/>
        </w:rPr>
        <w:t xml:space="preserve">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003B53D3" w:rsidRPr="00DA16CE">
        <w:rPr>
          <w:rFonts w:ascii="Garamond" w:hAnsi="Garamond"/>
          <w:sz w:val="22"/>
          <w:szCs w:val="22"/>
        </w:rPr>
        <w:t>Tscholakowa</w:t>
      </w:r>
      <w:proofErr w:type="spellEnd"/>
      <w:r w:rsidRPr="00DA16CE">
        <w:rPr>
          <w:rFonts w:ascii="Garamond" w:hAnsi="Garamond"/>
          <w:sz w:val="22"/>
          <w:szCs w:val="22"/>
        </w:rPr>
        <w:t xml:space="preserve"> und Brigitte Maria Mayer. Berlin: Suhrkamp 2020, S. 9–36. [Auszüge]</w:t>
      </w:r>
    </w:p>
    <w:p w14:paraId="0C07B8F5" w14:textId="77777777" w:rsidR="00F039F9" w:rsidRPr="00DA16CE" w:rsidRDefault="00F039F9" w:rsidP="00DA16CE">
      <w:pPr>
        <w:jc w:val="both"/>
        <w:rPr>
          <w:rFonts w:ascii="Garamond" w:hAnsi="Garamond"/>
          <w:sz w:val="22"/>
          <w:szCs w:val="22"/>
        </w:rPr>
      </w:pPr>
    </w:p>
    <w:p w14:paraId="794D3604" w14:textId="784E0D85" w:rsidR="00817F9D" w:rsidRPr="00DA16CE" w:rsidRDefault="009D45D0" w:rsidP="00DA16CE">
      <w:pPr>
        <w:jc w:val="both"/>
        <w:rPr>
          <w:rFonts w:ascii="Garamond" w:hAnsi="Garamond"/>
          <w:sz w:val="22"/>
          <w:szCs w:val="22"/>
          <w:lang w:val="en-GB"/>
        </w:rPr>
      </w:pPr>
      <w:r w:rsidRPr="00DA16CE">
        <w:rPr>
          <w:rFonts w:ascii="Garamond" w:hAnsi="Garamond"/>
          <w:b/>
          <w:sz w:val="22"/>
          <w:szCs w:val="22"/>
        </w:rPr>
        <w:t xml:space="preserve">Müller, Heiner: </w:t>
      </w:r>
      <w:r w:rsidRPr="00DA16CE">
        <w:rPr>
          <w:rFonts w:ascii="Garamond" w:hAnsi="Garamond"/>
          <w:sz w:val="22"/>
          <w:szCs w:val="22"/>
        </w:rPr>
        <w:t>Stahlnetz oder Die teilbare Freiheit.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w:t>
      </w:r>
      <w:r w:rsidRPr="00DA16CE">
        <w:rPr>
          <w:rFonts w:ascii="Garamond" w:hAnsi="Garamond"/>
          <w:sz w:val="22"/>
          <w:szCs w:val="22"/>
          <w:lang w:val="en-GB"/>
        </w:rPr>
        <w:t xml:space="preserve">Berlin: </w:t>
      </w:r>
      <w:proofErr w:type="spellStart"/>
      <w:r w:rsidRPr="00DA16CE">
        <w:rPr>
          <w:rFonts w:ascii="Garamond" w:hAnsi="Garamond"/>
          <w:sz w:val="22"/>
          <w:szCs w:val="22"/>
          <w:lang w:val="en-GB"/>
        </w:rPr>
        <w:t>Suhrkamp</w:t>
      </w:r>
      <w:proofErr w:type="spellEnd"/>
      <w:r w:rsidRPr="00DA16CE">
        <w:rPr>
          <w:rFonts w:ascii="Garamond" w:hAnsi="Garamond"/>
          <w:sz w:val="22"/>
          <w:szCs w:val="22"/>
          <w:lang w:val="en-GB"/>
        </w:rPr>
        <w:t xml:space="preserve"> 2017, S.</w:t>
      </w:r>
      <w:r w:rsidR="00F46A64" w:rsidRPr="00DA16CE">
        <w:rPr>
          <w:rFonts w:ascii="Garamond" w:hAnsi="Garamond"/>
          <w:sz w:val="22"/>
          <w:szCs w:val="22"/>
          <w:lang w:val="en-GB"/>
        </w:rPr>
        <w:t> </w:t>
      </w:r>
      <w:r w:rsidRPr="00DA16CE">
        <w:rPr>
          <w:rFonts w:ascii="Garamond" w:hAnsi="Garamond"/>
          <w:sz w:val="22"/>
          <w:szCs w:val="22"/>
          <w:lang w:val="en-GB"/>
        </w:rPr>
        <w:t>34</w:t>
      </w:r>
      <w:r w:rsidR="00F27710" w:rsidRPr="00DA16CE">
        <w:rPr>
          <w:rFonts w:ascii="Garamond" w:eastAsia="GaramondPremrPro-Smbd" w:hAnsi="Garamond"/>
          <w:sz w:val="22"/>
          <w:szCs w:val="22"/>
          <w:lang w:val="en-GB"/>
        </w:rPr>
        <w:t>–</w:t>
      </w:r>
      <w:r w:rsidRPr="00DA16CE">
        <w:rPr>
          <w:rFonts w:ascii="Garamond" w:hAnsi="Garamond"/>
          <w:sz w:val="22"/>
          <w:szCs w:val="22"/>
          <w:lang w:val="en-GB"/>
        </w:rPr>
        <w:t>38.</w:t>
      </w:r>
    </w:p>
    <w:p w14:paraId="6569A711" w14:textId="77777777" w:rsidR="00A170F3" w:rsidRPr="00DA16CE" w:rsidRDefault="00A170F3" w:rsidP="00DA16CE">
      <w:pPr>
        <w:jc w:val="both"/>
        <w:rPr>
          <w:rFonts w:ascii="Garamond" w:hAnsi="Garamond"/>
          <w:sz w:val="22"/>
          <w:szCs w:val="22"/>
          <w:lang w:val="en-GB"/>
        </w:rPr>
      </w:pPr>
    </w:p>
    <w:p w14:paraId="7D1330B9" w14:textId="34871362" w:rsidR="00817F9D" w:rsidRPr="00DA16CE" w:rsidRDefault="009D45D0" w:rsidP="00DA16CE">
      <w:pPr>
        <w:jc w:val="both"/>
        <w:rPr>
          <w:rFonts w:ascii="Garamond" w:hAnsi="Garamond"/>
          <w:sz w:val="22"/>
          <w:szCs w:val="22"/>
        </w:rPr>
      </w:pPr>
      <w:r w:rsidRPr="00DA16CE">
        <w:rPr>
          <w:rFonts w:ascii="Garamond" w:hAnsi="Garamond"/>
          <w:b/>
          <w:sz w:val="22"/>
          <w:szCs w:val="22"/>
          <w:lang w:val="en-GB"/>
        </w:rPr>
        <w:t>Müller, Heiner:</w:t>
      </w:r>
      <w:r w:rsidRPr="00DA16CE">
        <w:rPr>
          <w:rFonts w:ascii="Garamond" w:hAnsi="Garamond"/>
          <w:sz w:val="22"/>
          <w:szCs w:val="22"/>
          <w:lang w:val="en-GB"/>
        </w:rPr>
        <w:t xml:space="preserve"> [I began my play in prose…]. </w:t>
      </w:r>
      <w:r w:rsidRPr="00DA16CE">
        <w:rPr>
          <w:rFonts w:ascii="Garamond" w:hAnsi="Garamond"/>
          <w:sz w:val="22"/>
          <w:szCs w:val="22"/>
        </w:rPr>
        <w:t>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163f.</w:t>
      </w:r>
    </w:p>
    <w:p w14:paraId="64411BFF" w14:textId="77777777" w:rsidR="00817F9D" w:rsidRPr="00DA16CE" w:rsidRDefault="00817F9D" w:rsidP="00DA16CE">
      <w:pPr>
        <w:jc w:val="both"/>
        <w:rPr>
          <w:rFonts w:ascii="Garamond" w:hAnsi="Garamond"/>
          <w:sz w:val="22"/>
          <w:szCs w:val="22"/>
        </w:rPr>
      </w:pPr>
    </w:p>
    <w:p w14:paraId="5E0403D2" w14:textId="77777777" w:rsidR="00D8722F"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Der Schrecken die erste Erscheinung des Neuen</w:t>
      </w:r>
    </w:p>
    <w:p w14:paraId="30DBE9F8" w14:textId="760DA9D3" w:rsidR="00817F9D" w:rsidRPr="00DA16CE" w:rsidRDefault="009D45D0" w:rsidP="00DA16CE">
      <w:pPr>
        <w:tabs>
          <w:tab w:val="left" w:pos="426"/>
          <w:tab w:val="left" w:pos="709"/>
        </w:tabs>
        <w:ind w:left="708" w:hanging="708"/>
        <w:jc w:val="both"/>
        <w:rPr>
          <w:rFonts w:ascii="Garamond" w:hAnsi="Garamond"/>
          <w:sz w:val="22"/>
          <w:szCs w:val="22"/>
        </w:rPr>
      </w:pPr>
      <w:r w:rsidRPr="00DA16CE">
        <w:rPr>
          <w:rFonts w:ascii="Garamond" w:hAnsi="Garamond"/>
          <w:sz w:val="22"/>
          <w:szCs w:val="22"/>
        </w:rPr>
        <w:lastRenderedPageBreak/>
        <w:t>In:</w:t>
      </w:r>
      <w:r w:rsidR="00D8722F" w:rsidRPr="00DA16CE">
        <w:rPr>
          <w:rFonts w:ascii="Garamond" w:hAnsi="Garamond"/>
          <w:sz w:val="22"/>
          <w:szCs w:val="22"/>
        </w:rPr>
        <w:tab/>
        <w:t>–</w:t>
      </w:r>
      <w:r w:rsidR="00D8722F"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CE7406" w:rsidRPr="00DA16CE">
        <w:rPr>
          <w:rFonts w:ascii="Garamond" w:hAnsi="Garamond"/>
          <w:sz w:val="22"/>
          <w:szCs w:val="22"/>
        </w:rPr>
        <w:t> </w:t>
      </w:r>
      <w:r w:rsidRPr="00DA16CE">
        <w:rPr>
          <w:rFonts w:ascii="Garamond" w:hAnsi="Garamond"/>
          <w:sz w:val="22"/>
          <w:szCs w:val="22"/>
        </w:rPr>
        <w:t>164</w:t>
      </w:r>
      <w:r w:rsidR="00F27710" w:rsidRPr="00DA16CE">
        <w:rPr>
          <w:rFonts w:ascii="Garamond" w:eastAsia="GaramondPremrPro-Smbd" w:hAnsi="Garamond"/>
          <w:sz w:val="22"/>
          <w:szCs w:val="22"/>
        </w:rPr>
        <w:t>–</w:t>
      </w:r>
      <w:r w:rsidRPr="00DA16CE">
        <w:rPr>
          <w:rFonts w:ascii="Garamond" w:hAnsi="Garamond"/>
          <w:sz w:val="22"/>
          <w:szCs w:val="22"/>
        </w:rPr>
        <w:t>169.</w:t>
      </w:r>
    </w:p>
    <w:p w14:paraId="2C5403C6" w14:textId="06882FEE" w:rsidR="00D8722F" w:rsidRPr="00DA16CE" w:rsidRDefault="00667509" w:rsidP="00DA16CE">
      <w:pPr>
        <w:ind w:left="708" w:hanging="282"/>
        <w:jc w:val="both"/>
        <w:rPr>
          <w:rFonts w:ascii="Garamond" w:hAnsi="Garamond"/>
          <w:sz w:val="22"/>
          <w:szCs w:val="22"/>
        </w:rPr>
      </w:pPr>
      <w:r w:rsidRPr="00DA16CE">
        <w:rPr>
          <w:rFonts w:ascii="Garamond" w:hAnsi="Garamond"/>
          <w:sz w:val="22"/>
          <w:szCs w:val="22"/>
        </w:rPr>
        <w:t>–</w:t>
      </w:r>
      <w:r w:rsidR="00D8722F" w:rsidRPr="00DA16CE">
        <w:rPr>
          <w:rFonts w:ascii="Garamond" w:hAnsi="Garamond"/>
          <w:sz w:val="22"/>
          <w:szCs w:val="22"/>
        </w:rPr>
        <w:tab/>
        <w:t>H. M.: Der amerikanische Leviathan. Ein Lexikon. Hg. v</w:t>
      </w:r>
      <w:r w:rsidR="00DD0FE6" w:rsidRPr="00DA16CE">
        <w:rPr>
          <w:rFonts w:ascii="Garamond" w:hAnsi="Garamond"/>
          <w:sz w:val="22"/>
          <w:szCs w:val="22"/>
        </w:rPr>
        <w:t>on</w:t>
      </w:r>
      <w:r w:rsidR="00D8722F" w:rsidRPr="00DA16CE">
        <w:rPr>
          <w:rFonts w:ascii="Garamond" w:hAnsi="Garamond"/>
          <w:sz w:val="22"/>
          <w:szCs w:val="22"/>
        </w:rPr>
        <w:t xml:space="preserve"> Frank M. Raddatz. Mit Fotografien von </w:t>
      </w:r>
      <w:proofErr w:type="spellStart"/>
      <w:r w:rsidR="00D8722F" w:rsidRPr="00DA16CE">
        <w:rPr>
          <w:rFonts w:ascii="Garamond" w:hAnsi="Garamond"/>
          <w:sz w:val="22"/>
          <w:szCs w:val="22"/>
        </w:rPr>
        <w:t>Ginka</w:t>
      </w:r>
      <w:proofErr w:type="spellEnd"/>
      <w:r w:rsidR="00D8722F" w:rsidRPr="00DA16CE">
        <w:rPr>
          <w:rFonts w:ascii="Garamond" w:hAnsi="Garamond"/>
          <w:sz w:val="22"/>
          <w:szCs w:val="22"/>
        </w:rPr>
        <w:t xml:space="preserve"> </w:t>
      </w:r>
      <w:proofErr w:type="spellStart"/>
      <w:r w:rsidR="00D8722F" w:rsidRPr="00DA16CE">
        <w:rPr>
          <w:rFonts w:ascii="Garamond" w:hAnsi="Garamond"/>
          <w:sz w:val="22"/>
          <w:szCs w:val="22"/>
        </w:rPr>
        <w:t>Tscholakowa</w:t>
      </w:r>
      <w:proofErr w:type="spellEnd"/>
      <w:r w:rsidR="00D8722F" w:rsidRPr="00DA16CE">
        <w:rPr>
          <w:rFonts w:ascii="Garamond" w:hAnsi="Garamond"/>
          <w:sz w:val="22"/>
          <w:szCs w:val="22"/>
        </w:rPr>
        <w:t xml:space="preserve"> und Brigitte Maria Mayer. Berlin: Suhrkamp 2020, S. 212–217.</w:t>
      </w:r>
    </w:p>
    <w:p w14:paraId="31A37A74" w14:textId="77777777" w:rsidR="000B08DF" w:rsidRPr="00DA16CE" w:rsidRDefault="000B08DF" w:rsidP="00DA16CE">
      <w:pPr>
        <w:ind w:left="708" w:hanging="282"/>
        <w:jc w:val="both"/>
        <w:rPr>
          <w:rFonts w:ascii="Garamond" w:hAnsi="Garamond"/>
          <w:sz w:val="22"/>
          <w:szCs w:val="22"/>
        </w:rPr>
      </w:pPr>
    </w:p>
    <w:p w14:paraId="72FBFE5A" w14:textId="65D77DC2"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Und vieles.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8218E2" w:rsidRPr="00DA16CE">
        <w:rPr>
          <w:rFonts w:ascii="Garamond" w:hAnsi="Garamond"/>
          <w:sz w:val="22"/>
          <w:szCs w:val="22"/>
        </w:rPr>
        <w:t> </w:t>
      </w:r>
      <w:r w:rsidRPr="00DA16CE">
        <w:rPr>
          <w:rFonts w:ascii="Garamond" w:hAnsi="Garamond"/>
          <w:sz w:val="22"/>
          <w:szCs w:val="22"/>
        </w:rPr>
        <w:t>50</w:t>
      </w:r>
      <w:r w:rsidR="00F27710" w:rsidRPr="00DA16CE">
        <w:rPr>
          <w:rFonts w:ascii="Garamond" w:eastAsia="GaramondPremrPro-Smbd" w:hAnsi="Garamond"/>
          <w:sz w:val="22"/>
          <w:szCs w:val="22"/>
        </w:rPr>
        <w:t>–</w:t>
      </w:r>
      <w:r w:rsidRPr="00DA16CE">
        <w:rPr>
          <w:rFonts w:ascii="Garamond" w:hAnsi="Garamond"/>
          <w:sz w:val="22"/>
          <w:szCs w:val="22"/>
        </w:rPr>
        <w:t>54.</w:t>
      </w:r>
    </w:p>
    <w:p w14:paraId="4859C572" w14:textId="77777777" w:rsidR="00817F9D" w:rsidRPr="00DA16CE" w:rsidRDefault="00817F9D" w:rsidP="00DA16CE">
      <w:pPr>
        <w:jc w:val="both"/>
        <w:rPr>
          <w:rFonts w:ascii="Garamond" w:hAnsi="Garamond"/>
          <w:sz w:val="22"/>
          <w:szCs w:val="22"/>
        </w:rPr>
      </w:pPr>
    </w:p>
    <w:p w14:paraId="36F87EE8" w14:textId="50534D1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Mülheimer Rede.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47</w:t>
      </w:r>
      <w:r w:rsidR="00F27710" w:rsidRPr="00DA16CE">
        <w:rPr>
          <w:rFonts w:ascii="Garamond" w:eastAsia="GaramondPremrPro-Smbd" w:hAnsi="Garamond"/>
          <w:sz w:val="22"/>
          <w:szCs w:val="22"/>
        </w:rPr>
        <w:t>–</w:t>
      </w:r>
      <w:r w:rsidRPr="00DA16CE">
        <w:rPr>
          <w:rFonts w:ascii="Garamond" w:hAnsi="Garamond"/>
          <w:sz w:val="22"/>
          <w:szCs w:val="22"/>
        </w:rPr>
        <w:t>49.</w:t>
      </w:r>
    </w:p>
    <w:p w14:paraId="7629519C" w14:textId="77777777" w:rsidR="00817F9D" w:rsidRPr="00DA16CE" w:rsidRDefault="00817F9D" w:rsidP="00DA16CE">
      <w:pPr>
        <w:jc w:val="both"/>
        <w:rPr>
          <w:rFonts w:ascii="Garamond" w:hAnsi="Garamond"/>
          <w:sz w:val="22"/>
          <w:szCs w:val="22"/>
        </w:rPr>
      </w:pPr>
    </w:p>
    <w:p w14:paraId="2A2CCAE1" w14:textId="120D0F4A"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Ich glaube nicht an die Wirklichkeit.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215f.</w:t>
      </w:r>
    </w:p>
    <w:p w14:paraId="136FE14C" w14:textId="77777777" w:rsidR="00817F9D" w:rsidRPr="00DA16CE" w:rsidRDefault="00817F9D" w:rsidP="00DA16CE">
      <w:pPr>
        <w:jc w:val="both"/>
        <w:rPr>
          <w:rFonts w:ascii="Garamond" w:hAnsi="Garamond"/>
          <w:sz w:val="22"/>
          <w:szCs w:val="22"/>
        </w:rPr>
      </w:pPr>
    </w:p>
    <w:p w14:paraId="4622E5FE" w14:textId="1622D93F"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Diskussionsbeitrag auf der „Berliner Begegnung“ vom 13. und 14. Dezember 1981.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303f.</w:t>
      </w:r>
    </w:p>
    <w:p w14:paraId="43DE22C1" w14:textId="77777777" w:rsidR="00817F9D" w:rsidRPr="00DA16CE" w:rsidRDefault="00817F9D" w:rsidP="00DA16CE">
      <w:pPr>
        <w:jc w:val="both"/>
        <w:rPr>
          <w:rFonts w:ascii="Garamond" w:hAnsi="Garamond"/>
          <w:sz w:val="22"/>
          <w:szCs w:val="22"/>
        </w:rPr>
      </w:pPr>
    </w:p>
    <w:p w14:paraId="3BE82C04" w14:textId="0FC5C78E"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[Das Phänomen ist nicht der Schrecken…].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218.</w:t>
      </w:r>
    </w:p>
    <w:p w14:paraId="54ED707D" w14:textId="77777777" w:rsidR="00817F9D" w:rsidRPr="00DA16CE" w:rsidRDefault="00817F9D" w:rsidP="00DA16CE">
      <w:pPr>
        <w:jc w:val="both"/>
        <w:rPr>
          <w:rFonts w:ascii="Garamond" w:hAnsi="Garamond"/>
          <w:sz w:val="22"/>
          <w:szCs w:val="22"/>
        </w:rPr>
      </w:pPr>
    </w:p>
    <w:p w14:paraId="34015FDA" w14:textId="31853BF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Ein intelligenter Mensch.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55.</w:t>
      </w:r>
    </w:p>
    <w:p w14:paraId="33C6EC03" w14:textId="77777777" w:rsidR="00817F9D" w:rsidRPr="00DA16CE" w:rsidRDefault="00817F9D" w:rsidP="00DA16CE">
      <w:pPr>
        <w:jc w:val="both"/>
        <w:rPr>
          <w:rFonts w:ascii="Garamond" w:hAnsi="Garamond"/>
          <w:sz w:val="22"/>
          <w:szCs w:val="22"/>
        </w:rPr>
      </w:pPr>
    </w:p>
    <w:p w14:paraId="7DBDBB6F" w14:textId="486A9780" w:rsidR="006079AC"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Taube und Samurai</w:t>
      </w:r>
    </w:p>
    <w:p w14:paraId="7159034E" w14:textId="7D4F954B" w:rsidR="00817F9D" w:rsidRPr="00DA16CE" w:rsidRDefault="009D45D0" w:rsidP="0050764E">
      <w:pPr>
        <w:tabs>
          <w:tab w:val="left" w:pos="426"/>
        </w:tabs>
        <w:ind w:left="708" w:hanging="708"/>
        <w:jc w:val="both"/>
        <w:rPr>
          <w:rFonts w:ascii="Garamond" w:eastAsia="GaramondPremrPro-Smbd" w:hAnsi="Garamond"/>
          <w:sz w:val="22"/>
          <w:szCs w:val="22"/>
        </w:rPr>
      </w:pPr>
      <w:r w:rsidRPr="00DA16CE">
        <w:rPr>
          <w:rFonts w:ascii="Garamond" w:hAnsi="Garamond"/>
          <w:sz w:val="22"/>
          <w:szCs w:val="22"/>
        </w:rPr>
        <w:t>In:</w:t>
      </w:r>
      <w:r w:rsidRPr="00DA16CE">
        <w:rPr>
          <w:rFonts w:ascii="Garamond" w:eastAsia="GaramondPremrPro-Smbd" w:hAnsi="Garamond"/>
          <w:sz w:val="22"/>
          <w:szCs w:val="22"/>
        </w:rPr>
        <w:t xml:space="preserve"> </w:t>
      </w:r>
      <w:r w:rsidR="006079AC" w:rsidRPr="00DA16CE">
        <w:rPr>
          <w:rFonts w:ascii="Garamond" w:eastAsia="GaramondPremrPro-Smbd" w:hAnsi="Garamond"/>
          <w:sz w:val="22"/>
          <w:szCs w:val="22"/>
        </w:rPr>
        <w:tab/>
        <w:t>–</w:t>
      </w:r>
      <w:r w:rsidR="006079AC" w:rsidRPr="00DA16CE">
        <w:rPr>
          <w:rFonts w:ascii="Garamond" w:eastAsia="GaramondPremrPro-Smbd" w:hAnsi="Garamond"/>
          <w:sz w:val="22"/>
          <w:szCs w:val="22"/>
        </w:rPr>
        <w:tab/>
      </w:r>
      <w:r w:rsidRPr="00DA16CE">
        <w:rPr>
          <w:rFonts w:ascii="Garamond" w:eastAsia="GaramondPremrPro-Smbd" w:hAnsi="Garamond"/>
          <w:sz w:val="22"/>
          <w:szCs w:val="22"/>
        </w:rPr>
        <w:t>Theater of the Avant-Garde 1950</w:t>
      </w:r>
      <w:r w:rsidR="008218E2" w:rsidRPr="00DA16CE">
        <w:rPr>
          <w:rFonts w:ascii="Garamond" w:eastAsia="GaramondPremrPro-Smbd" w:hAnsi="Garamond"/>
          <w:sz w:val="22"/>
          <w:szCs w:val="22"/>
        </w:rPr>
        <w:t>–</w:t>
      </w:r>
      <w:r w:rsidRPr="00DA16CE">
        <w:rPr>
          <w:rFonts w:ascii="Garamond" w:eastAsia="GaramondPremrPro-Smbd" w:hAnsi="Garamond"/>
          <w:sz w:val="22"/>
          <w:szCs w:val="22"/>
        </w:rPr>
        <w:t xml:space="preserve">2000: A Critical </w:t>
      </w:r>
      <w:proofErr w:type="spellStart"/>
      <w:r w:rsidRPr="00DA16CE">
        <w:rPr>
          <w:rFonts w:ascii="Garamond" w:eastAsia="GaramondPremrPro-Smbd" w:hAnsi="Garamond"/>
          <w:sz w:val="22"/>
          <w:szCs w:val="22"/>
        </w:rPr>
        <w:t>Anthology</w:t>
      </w:r>
      <w:proofErr w:type="spellEnd"/>
      <w:r w:rsidRPr="00DA16CE">
        <w:rPr>
          <w:rFonts w:ascii="Garamond" w:eastAsia="GaramondPremrPro-Smbd" w:hAnsi="Garamond"/>
          <w:sz w:val="22"/>
          <w:szCs w:val="22"/>
        </w:rPr>
        <w:t xml:space="preserve">. Hg. von Robert Knopf/Julia Listengarten. </w:t>
      </w:r>
      <w:r w:rsidRPr="00DA16CE">
        <w:rPr>
          <w:rFonts w:ascii="Garamond" w:eastAsia="GaramondPremrPro-Smbd" w:hAnsi="Garamond"/>
          <w:sz w:val="22"/>
          <w:szCs w:val="22"/>
          <w:lang w:val="en-GB"/>
        </w:rPr>
        <w:t>New Haven: Yale University Press 2011, S</w:t>
      </w:r>
      <w:r w:rsidR="00640021" w:rsidRPr="00DA16CE">
        <w:rPr>
          <w:rFonts w:ascii="Garamond" w:eastAsia="GaramondPremrPro-Smbd" w:hAnsi="Garamond"/>
          <w:sz w:val="22"/>
          <w:szCs w:val="22"/>
          <w:lang w:val="en-GB"/>
        </w:rPr>
        <w:t>.</w:t>
      </w:r>
      <w:r w:rsidR="00F46A64" w:rsidRPr="00DA16CE">
        <w:rPr>
          <w:rFonts w:ascii="Garamond" w:eastAsia="GaramondPremrPro-Smbd" w:hAnsi="Garamond"/>
          <w:sz w:val="22"/>
          <w:szCs w:val="22"/>
          <w:lang w:val="en-GB"/>
        </w:rPr>
        <w:t> </w:t>
      </w:r>
      <w:r w:rsidR="00640021" w:rsidRPr="00DA16CE">
        <w:rPr>
          <w:rFonts w:ascii="Garamond" w:eastAsia="GaramondPremrPro-Smbd" w:hAnsi="Garamond"/>
          <w:sz w:val="22"/>
          <w:szCs w:val="22"/>
          <w:lang w:val="en-GB"/>
        </w:rPr>
        <w:t xml:space="preserve">456f. </w:t>
      </w:r>
      <w:r w:rsidRPr="00DA16CE">
        <w:rPr>
          <w:rFonts w:ascii="Garamond" w:eastAsia="GaramondPremrPro-Smbd" w:hAnsi="Garamond"/>
          <w:sz w:val="22"/>
          <w:szCs w:val="22"/>
          <w:lang w:val="en-GB"/>
        </w:rPr>
        <w:t xml:space="preserve">[In </w:t>
      </w:r>
      <w:proofErr w:type="spellStart"/>
      <w:r w:rsidRPr="00DA16CE">
        <w:rPr>
          <w:rFonts w:ascii="Garamond" w:eastAsia="GaramondPremrPro-Smbd" w:hAnsi="Garamond"/>
          <w:sz w:val="22"/>
          <w:szCs w:val="22"/>
          <w:lang w:val="en-GB"/>
        </w:rPr>
        <w:t>englischer</w:t>
      </w:r>
      <w:proofErr w:type="spellEnd"/>
      <w:r w:rsidRPr="00DA16CE">
        <w:rPr>
          <w:rFonts w:ascii="Garamond" w:eastAsia="GaramondPremrPro-Smbd" w:hAnsi="Garamond"/>
          <w:sz w:val="22"/>
          <w:szCs w:val="22"/>
          <w:lang w:val="en-GB"/>
        </w:rPr>
        <w:t xml:space="preserve"> </w:t>
      </w:r>
      <w:proofErr w:type="spellStart"/>
      <w:r w:rsidRPr="00DA16CE">
        <w:rPr>
          <w:rFonts w:ascii="Garamond" w:eastAsia="GaramondPremrPro-Smbd" w:hAnsi="Garamond"/>
          <w:sz w:val="22"/>
          <w:szCs w:val="22"/>
          <w:lang w:val="en-GB"/>
        </w:rPr>
        <w:t>Sprache</w:t>
      </w:r>
      <w:proofErr w:type="spellEnd"/>
      <w:r w:rsidRPr="00DA16CE">
        <w:rPr>
          <w:rFonts w:ascii="Garamond" w:eastAsia="GaramondPremrPro-Smbd" w:hAnsi="Garamond"/>
          <w:sz w:val="22"/>
          <w:szCs w:val="22"/>
          <w:lang w:val="en-GB"/>
        </w:rPr>
        <w:t xml:space="preserve">. </w:t>
      </w:r>
      <w:r w:rsidR="00576248" w:rsidRPr="00DA16CE">
        <w:rPr>
          <w:rFonts w:ascii="Garamond" w:eastAsia="GaramondPremrPro-Smbd" w:hAnsi="Garamond"/>
          <w:sz w:val="22"/>
          <w:szCs w:val="22"/>
        </w:rPr>
        <w:t xml:space="preserve">Übersetzt von Carl Weber. </w:t>
      </w:r>
      <w:r w:rsidRPr="00DA16CE">
        <w:rPr>
          <w:rFonts w:ascii="Garamond" w:eastAsia="GaramondPremrPro-Smbd" w:hAnsi="Garamond"/>
          <w:sz w:val="22"/>
          <w:szCs w:val="22"/>
        </w:rPr>
        <w:t xml:space="preserve">Unter dem Titel </w:t>
      </w:r>
      <w:r w:rsidR="00C84A83" w:rsidRPr="00DA16CE">
        <w:rPr>
          <w:rFonts w:ascii="Garamond" w:eastAsia="GaramondPremrPro-Smbd" w:hAnsi="Garamond"/>
          <w:sz w:val="22"/>
          <w:szCs w:val="22"/>
        </w:rPr>
        <w:t>„</w:t>
      </w:r>
      <w:r w:rsidRPr="00DA16CE">
        <w:rPr>
          <w:rFonts w:ascii="Garamond" w:eastAsia="GaramondPremrPro-Smbd" w:hAnsi="Garamond"/>
          <w:sz w:val="22"/>
          <w:szCs w:val="22"/>
        </w:rPr>
        <w:t>Dove and Samurai</w:t>
      </w:r>
      <w:r w:rsidR="00C84A83" w:rsidRPr="00DA16CE">
        <w:rPr>
          <w:rFonts w:ascii="Garamond" w:eastAsia="GaramondPremrPro-Smbd" w:hAnsi="Garamond"/>
          <w:sz w:val="22"/>
          <w:szCs w:val="22"/>
        </w:rPr>
        <w:t>“</w:t>
      </w:r>
      <w:r w:rsidRPr="00DA16CE">
        <w:rPr>
          <w:rFonts w:ascii="Garamond" w:eastAsia="GaramondPremrPro-Smbd" w:hAnsi="Garamond"/>
          <w:sz w:val="22"/>
          <w:szCs w:val="22"/>
        </w:rPr>
        <w:t>]</w:t>
      </w:r>
    </w:p>
    <w:p w14:paraId="711F5E98" w14:textId="0C93B38C" w:rsidR="006079AC" w:rsidRPr="00DA16CE" w:rsidRDefault="006079AC" w:rsidP="00DA16CE">
      <w:pPr>
        <w:pStyle w:val="Listenabsatz"/>
        <w:numPr>
          <w:ilvl w:val="0"/>
          <w:numId w:val="13"/>
        </w:numPr>
        <w:tabs>
          <w:tab w:val="left" w:pos="426"/>
        </w:tabs>
        <w:ind w:left="709" w:hanging="283"/>
        <w:jc w:val="both"/>
        <w:rPr>
          <w:rFonts w:ascii="Garamond" w:hAnsi="Garamond"/>
          <w:lang w:val="de-DE"/>
        </w:rPr>
      </w:pPr>
      <w:r w:rsidRPr="00DA16CE">
        <w:rPr>
          <w:rFonts w:ascii="Garamond" w:hAnsi="Garamond"/>
          <w:lang w:val="de-DE"/>
        </w:rPr>
        <w:t>H. M.: Der amerikanische Leviathan. Ein Lexikon. Hg. v</w:t>
      </w:r>
      <w:r w:rsidR="00DD0FE6" w:rsidRPr="00DA16CE">
        <w:rPr>
          <w:rFonts w:ascii="Garamond" w:hAnsi="Garamond"/>
          <w:lang w:val="de-DE"/>
        </w:rPr>
        <w:t>on</w:t>
      </w:r>
      <w:r w:rsidRPr="00DA16CE">
        <w:rPr>
          <w:rFonts w:ascii="Garamond" w:hAnsi="Garamond"/>
          <w:lang w:val="de-DE"/>
        </w:rPr>
        <w:t xml:space="preserve"> Frank M. Raddatz. Mit Fotografien von </w:t>
      </w:r>
      <w:proofErr w:type="spellStart"/>
      <w:r w:rsidRPr="00DA16CE">
        <w:rPr>
          <w:rFonts w:ascii="Garamond" w:hAnsi="Garamond"/>
          <w:lang w:val="de-DE"/>
        </w:rPr>
        <w:t>Ginka</w:t>
      </w:r>
      <w:proofErr w:type="spellEnd"/>
      <w:r w:rsidRPr="00DA16CE">
        <w:rPr>
          <w:rFonts w:ascii="Garamond" w:hAnsi="Garamond"/>
          <w:lang w:val="de-DE"/>
        </w:rPr>
        <w:t xml:space="preserve"> </w:t>
      </w:r>
      <w:proofErr w:type="spellStart"/>
      <w:r w:rsidRPr="00DA16CE">
        <w:rPr>
          <w:rFonts w:ascii="Garamond" w:hAnsi="Garamond"/>
          <w:lang w:val="de-DE"/>
        </w:rPr>
        <w:t>Tscholakowa</w:t>
      </w:r>
      <w:proofErr w:type="spellEnd"/>
      <w:r w:rsidRPr="00DA16CE">
        <w:rPr>
          <w:rFonts w:ascii="Garamond" w:hAnsi="Garamond"/>
          <w:lang w:val="de-DE"/>
        </w:rPr>
        <w:t xml:space="preserve"> und Brigitte Maria Mayer. Berlin: Suhrkamp 2020, S. 268f.</w:t>
      </w:r>
    </w:p>
    <w:p w14:paraId="7EE0CDD4" w14:textId="51A5DB91" w:rsidR="00817F9D" w:rsidRPr="00DA16CE" w:rsidRDefault="00817F9D" w:rsidP="00DA16CE">
      <w:pPr>
        <w:jc w:val="both"/>
        <w:rPr>
          <w:rFonts w:ascii="Garamond" w:hAnsi="Garamond"/>
          <w:sz w:val="22"/>
          <w:szCs w:val="22"/>
        </w:rPr>
      </w:pPr>
    </w:p>
    <w:p w14:paraId="62E52383" w14:textId="53F64906" w:rsidR="003720D5" w:rsidRPr="00DA16CE" w:rsidRDefault="003720D5"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Deutschland ist Hamlet. </w:t>
      </w:r>
      <w:r w:rsidRPr="00DA16CE">
        <w:rPr>
          <w:rFonts w:ascii="Garamond" w:hAnsi="Garamond"/>
          <w:sz w:val="22"/>
          <w:szCs w:val="22"/>
          <w:lang w:val="en-GB"/>
        </w:rPr>
        <w:t xml:space="preserve">In: H. M.: </w:t>
      </w:r>
      <w:r w:rsidRPr="00DA16CE">
        <w:rPr>
          <w:rFonts w:ascii="Garamond" w:hAnsi="Garamond"/>
          <w:color w:val="000000"/>
          <w:sz w:val="22"/>
          <w:szCs w:val="22"/>
          <w:lang w:val="en-GB" w:eastAsia="en-IE"/>
        </w:rPr>
        <w:t xml:space="preserve">Shakespeare Factory. </w:t>
      </w:r>
      <w:r w:rsidRPr="00DA16CE">
        <w:rPr>
          <w:rFonts w:ascii="Garamond" w:hAnsi="Garamond"/>
          <w:color w:val="000000"/>
          <w:sz w:val="22"/>
          <w:szCs w:val="22"/>
          <w:lang w:eastAsia="en-IE"/>
        </w:rPr>
        <w:t xml:space="preserve">Hg. und übersetzt von Marcel Otten. Amsterdam: De Nieuwe </w:t>
      </w:r>
      <w:proofErr w:type="spellStart"/>
      <w:r w:rsidRPr="00DA16CE">
        <w:rPr>
          <w:rFonts w:ascii="Garamond" w:hAnsi="Garamond"/>
          <w:color w:val="000000"/>
          <w:sz w:val="22"/>
          <w:szCs w:val="22"/>
          <w:lang w:eastAsia="en-IE"/>
        </w:rPr>
        <w:t>Toneelbibliotheek</w:t>
      </w:r>
      <w:proofErr w:type="spellEnd"/>
      <w:r w:rsidRPr="00DA16CE">
        <w:rPr>
          <w:rFonts w:ascii="Garamond" w:hAnsi="Garamond"/>
          <w:color w:val="000000"/>
          <w:sz w:val="22"/>
          <w:szCs w:val="22"/>
          <w:lang w:eastAsia="en-IE"/>
        </w:rPr>
        <w:t xml:space="preserve"> 2020, S.139. [In holländischer Übersetzung unter dem </w:t>
      </w:r>
      <w:r w:rsidR="000B6D42" w:rsidRPr="00DA16CE">
        <w:rPr>
          <w:rFonts w:ascii="Garamond" w:hAnsi="Garamond"/>
          <w:color w:val="000000"/>
          <w:sz w:val="22"/>
          <w:szCs w:val="22"/>
          <w:lang w:eastAsia="en-IE"/>
        </w:rPr>
        <w:t>Titel</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Duitsland</w:t>
      </w:r>
      <w:proofErr w:type="spellEnd"/>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is</w:t>
      </w:r>
      <w:proofErr w:type="spellEnd"/>
      <w:r w:rsidRPr="00DA16CE">
        <w:rPr>
          <w:rFonts w:ascii="Garamond" w:hAnsi="Garamond"/>
          <w:color w:val="000000"/>
          <w:sz w:val="22"/>
          <w:szCs w:val="22"/>
          <w:lang w:eastAsia="en-IE"/>
        </w:rPr>
        <w:t xml:space="preserve"> Hamlet“]</w:t>
      </w:r>
    </w:p>
    <w:p w14:paraId="7801CDA9" w14:textId="77777777" w:rsidR="003720D5" w:rsidRPr="00DA16CE" w:rsidRDefault="003720D5" w:rsidP="00DA16CE">
      <w:pPr>
        <w:jc w:val="both"/>
        <w:rPr>
          <w:rFonts w:ascii="Garamond" w:hAnsi="Garamond"/>
          <w:sz w:val="22"/>
          <w:szCs w:val="22"/>
        </w:rPr>
      </w:pPr>
    </w:p>
    <w:p w14:paraId="11454005" w14:textId="2A5F8FEC"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Rede während des internationalen Schriftstellergesprächs „Berlin – ein Ort für den Frieden“.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174</w:t>
      </w:r>
      <w:r w:rsidR="00F27710" w:rsidRPr="00DA16CE">
        <w:rPr>
          <w:rFonts w:ascii="Garamond" w:eastAsia="GaramondPremrPro-Smbd" w:hAnsi="Garamond"/>
          <w:sz w:val="22"/>
          <w:szCs w:val="22"/>
        </w:rPr>
        <w:t>–</w:t>
      </w:r>
      <w:r w:rsidRPr="00DA16CE">
        <w:rPr>
          <w:rFonts w:ascii="Garamond" w:hAnsi="Garamond"/>
          <w:sz w:val="22"/>
          <w:szCs w:val="22"/>
        </w:rPr>
        <w:t>176.</w:t>
      </w:r>
    </w:p>
    <w:p w14:paraId="28B5B8FD" w14:textId="2C0F72A0" w:rsidR="00817F9D" w:rsidRPr="00DA16CE" w:rsidRDefault="00817F9D" w:rsidP="00DA16CE">
      <w:pPr>
        <w:jc w:val="both"/>
        <w:rPr>
          <w:rFonts w:ascii="Garamond" w:hAnsi="Garamond"/>
          <w:sz w:val="22"/>
          <w:szCs w:val="22"/>
        </w:rPr>
      </w:pPr>
    </w:p>
    <w:p w14:paraId="67AD25E9" w14:textId="6F62293D" w:rsidR="009E59BD" w:rsidRPr="00DA16CE" w:rsidRDefault="009E59BD" w:rsidP="00DA16CE">
      <w:pPr>
        <w:jc w:val="both"/>
        <w:rPr>
          <w:rFonts w:ascii="Garamond" w:hAnsi="Garamond"/>
          <w:sz w:val="22"/>
          <w:szCs w:val="22"/>
        </w:rPr>
      </w:pPr>
      <w:r w:rsidRPr="00DA16CE">
        <w:rPr>
          <w:rFonts w:ascii="Garamond" w:hAnsi="Garamond"/>
          <w:b/>
          <w:sz w:val="22"/>
          <w:szCs w:val="22"/>
        </w:rPr>
        <w:t xml:space="preserve">Heiner Müller: </w:t>
      </w:r>
      <w:r w:rsidRPr="00DA16CE">
        <w:rPr>
          <w:rFonts w:ascii="Garamond" w:hAnsi="Garamond"/>
          <w:sz w:val="22"/>
          <w:szCs w:val="22"/>
        </w:rPr>
        <w:t>Etwas über Schuhe. In: H</w:t>
      </w:r>
      <w:r w:rsidR="001C33AC" w:rsidRPr="00DA16CE">
        <w:rPr>
          <w:rFonts w:ascii="Garamond" w:hAnsi="Garamond"/>
          <w:sz w:val="22"/>
          <w:szCs w:val="22"/>
        </w:rPr>
        <w:t>.</w:t>
      </w:r>
      <w:r w:rsidRPr="00DA16CE">
        <w:rPr>
          <w:rFonts w:ascii="Garamond" w:hAnsi="Garamond"/>
          <w:sz w:val="22"/>
          <w:szCs w:val="22"/>
        </w:rPr>
        <w:t xml:space="preserve"> M</w:t>
      </w:r>
      <w:r w:rsidR="001C33AC" w:rsidRPr="00DA16CE">
        <w:rPr>
          <w:rFonts w:ascii="Garamond" w:hAnsi="Garamond"/>
          <w:sz w:val="22"/>
          <w:szCs w:val="22"/>
        </w:rPr>
        <w:t>.</w:t>
      </w:r>
      <w:r w:rsidRPr="00DA16CE">
        <w:rPr>
          <w:rFonts w:ascii="Garamond" w:hAnsi="Garamond"/>
          <w:sz w:val="22"/>
          <w:szCs w:val="22"/>
        </w:rPr>
        <w:t>: Der amerikanische Leviathan. Ein Lexikon. Hg. v</w:t>
      </w:r>
      <w:r w:rsidR="00DD0FE6" w:rsidRPr="00DA16CE">
        <w:rPr>
          <w:rFonts w:ascii="Garamond" w:hAnsi="Garamond"/>
          <w:sz w:val="22"/>
          <w:szCs w:val="22"/>
        </w:rPr>
        <w:t>on</w:t>
      </w:r>
      <w:r w:rsidRPr="00DA16CE">
        <w:rPr>
          <w:rFonts w:ascii="Garamond" w:hAnsi="Garamond"/>
          <w:sz w:val="22"/>
          <w:szCs w:val="22"/>
        </w:rPr>
        <w:t xml:space="preserve"> Frank M. Raddatz. </w:t>
      </w:r>
      <w:r w:rsidR="00E07F6F" w:rsidRPr="00DA16CE">
        <w:rPr>
          <w:rFonts w:ascii="Garamond" w:hAnsi="Garamond"/>
          <w:sz w:val="22"/>
          <w:szCs w:val="22"/>
        </w:rPr>
        <w:t xml:space="preserve">Mit Fotografien von </w:t>
      </w:r>
      <w:proofErr w:type="spellStart"/>
      <w:r w:rsidR="00E07F6F" w:rsidRPr="00DA16CE">
        <w:rPr>
          <w:rFonts w:ascii="Garamond" w:hAnsi="Garamond"/>
          <w:sz w:val="22"/>
          <w:szCs w:val="22"/>
        </w:rPr>
        <w:t>Ginka</w:t>
      </w:r>
      <w:proofErr w:type="spellEnd"/>
      <w:r w:rsidR="00E07F6F" w:rsidRPr="00DA16CE">
        <w:rPr>
          <w:rFonts w:ascii="Garamond" w:hAnsi="Garamond"/>
          <w:sz w:val="22"/>
          <w:szCs w:val="22"/>
        </w:rPr>
        <w:t xml:space="preserve"> </w:t>
      </w:r>
      <w:proofErr w:type="spellStart"/>
      <w:r w:rsidR="00E07F6F" w:rsidRPr="00DA16CE">
        <w:rPr>
          <w:rFonts w:ascii="Garamond" w:hAnsi="Garamond"/>
          <w:sz w:val="22"/>
          <w:szCs w:val="22"/>
        </w:rPr>
        <w:t>Tscholakowa</w:t>
      </w:r>
      <w:proofErr w:type="spellEnd"/>
      <w:r w:rsidR="00E07F6F" w:rsidRPr="00DA16CE">
        <w:rPr>
          <w:rFonts w:ascii="Garamond" w:hAnsi="Garamond"/>
          <w:sz w:val="22"/>
          <w:szCs w:val="22"/>
        </w:rPr>
        <w:t xml:space="preserve"> und Brigitte Maria Mayer. </w:t>
      </w:r>
      <w:r w:rsidRPr="00DA16CE">
        <w:rPr>
          <w:rFonts w:ascii="Garamond" w:hAnsi="Garamond"/>
          <w:sz w:val="22"/>
          <w:szCs w:val="22"/>
        </w:rPr>
        <w:t>Berlin: Suhrkamp 2020, S. 171.</w:t>
      </w:r>
    </w:p>
    <w:p w14:paraId="400BDADC" w14:textId="77777777" w:rsidR="009E59BD" w:rsidRPr="00DA16CE" w:rsidRDefault="009E59BD" w:rsidP="00DA16CE">
      <w:pPr>
        <w:jc w:val="both"/>
        <w:rPr>
          <w:rFonts w:ascii="Garamond" w:hAnsi="Garamond"/>
          <w:sz w:val="22"/>
          <w:szCs w:val="22"/>
        </w:rPr>
      </w:pPr>
    </w:p>
    <w:p w14:paraId="5E868C16" w14:textId="6C077FD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New York oder Das eiserne Gesicht der Freiheit.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5</w:t>
      </w:r>
      <w:r w:rsidR="00F27710" w:rsidRPr="00DA16CE">
        <w:rPr>
          <w:rFonts w:ascii="Garamond" w:eastAsia="GaramondPremrPro-Smbd" w:hAnsi="Garamond"/>
          <w:sz w:val="22"/>
          <w:szCs w:val="22"/>
        </w:rPr>
        <w:t>–</w:t>
      </w:r>
      <w:r w:rsidRPr="00DA16CE">
        <w:rPr>
          <w:rFonts w:ascii="Garamond" w:hAnsi="Garamond"/>
          <w:sz w:val="22"/>
          <w:szCs w:val="22"/>
        </w:rPr>
        <w:t>63.</w:t>
      </w:r>
    </w:p>
    <w:p w14:paraId="6AB92173" w14:textId="77777777" w:rsidR="00817F9D" w:rsidRPr="00DA16CE" w:rsidRDefault="00817F9D" w:rsidP="00DA16CE">
      <w:pPr>
        <w:jc w:val="both"/>
        <w:rPr>
          <w:rFonts w:ascii="Garamond" w:hAnsi="Garamond"/>
          <w:sz w:val="22"/>
          <w:szCs w:val="22"/>
        </w:rPr>
      </w:pPr>
    </w:p>
    <w:p w14:paraId="5B452379" w14:textId="5F5996F1"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[Nach dem Gespräch mit Wallraff…].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332.</w:t>
      </w:r>
    </w:p>
    <w:p w14:paraId="066ECBFA" w14:textId="786861CE" w:rsidR="00817F9D" w:rsidRPr="00DA16CE" w:rsidRDefault="00817F9D" w:rsidP="00DA16CE">
      <w:pPr>
        <w:jc w:val="both"/>
        <w:rPr>
          <w:rFonts w:ascii="Garamond" w:hAnsi="Garamond"/>
          <w:sz w:val="22"/>
          <w:szCs w:val="22"/>
        </w:rPr>
      </w:pPr>
    </w:p>
    <w:p w14:paraId="248ADCCD" w14:textId="2E656034" w:rsidR="0050764E" w:rsidRDefault="00B4711C" w:rsidP="00DA16CE">
      <w:pPr>
        <w:jc w:val="both"/>
        <w:rPr>
          <w:rFonts w:ascii="Garamond" w:hAnsi="Garamond"/>
          <w:sz w:val="22"/>
          <w:szCs w:val="22"/>
        </w:rPr>
      </w:pPr>
      <w:bookmarkStart w:id="5" w:name="_Hlk214977594"/>
      <w:r w:rsidRPr="00DA16CE">
        <w:rPr>
          <w:rFonts w:ascii="Garamond" w:hAnsi="Garamond"/>
          <w:b/>
          <w:sz w:val="22"/>
          <w:szCs w:val="22"/>
        </w:rPr>
        <w:t xml:space="preserve">Müller, Heiner: </w:t>
      </w:r>
      <w:r w:rsidRPr="00DA16CE">
        <w:rPr>
          <w:rFonts w:ascii="Garamond" w:hAnsi="Garamond"/>
          <w:sz w:val="22"/>
          <w:szCs w:val="22"/>
        </w:rPr>
        <w:t>Shakespeare eine Differenz.</w:t>
      </w:r>
    </w:p>
    <w:p w14:paraId="2FE721AB" w14:textId="02288170" w:rsidR="0050764E" w:rsidRPr="002B5614" w:rsidRDefault="00B4711C" w:rsidP="0050764E">
      <w:pPr>
        <w:tabs>
          <w:tab w:val="left" w:pos="0"/>
          <w:tab w:val="left" w:pos="426"/>
        </w:tabs>
        <w:ind w:left="709" w:hanging="709"/>
        <w:jc w:val="both"/>
        <w:rPr>
          <w:rFonts w:ascii="Garamond" w:hAnsi="Garamond"/>
          <w:sz w:val="22"/>
          <w:szCs w:val="22"/>
        </w:rPr>
      </w:pPr>
      <w:r w:rsidRPr="00B53F62">
        <w:rPr>
          <w:rFonts w:ascii="Garamond" w:hAnsi="Garamond"/>
          <w:sz w:val="22"/>
          <w:szCs w:val="22"/>
        </w:rPr>
        <w:lastRenderedPageBreak/>
        <w:t>In:</w:t>
      </w:r>
      <w:r w:rsidR="0050764E">
        <w:rPr>
          <w:rFonts w:ascii="Garamond" w:hAnsi="Garamond"/>
          <w:sz w:val="22"/>
          <w:szCs w:val="22"/>
        </w:rPr>
        <w:tab/>
        <w:t>–</w:t>
      </w:r>
      <w:r w:rsidR="0050764E">
        <w:rPr>
          <w:rFonts w:ascii="Garamond" w:hAnsi="Garamond"/>
          <w:sz w:val="22"/>
          <w:szCs w:val="22"/>
        </w:rPr>
        <w:tab/>
      </w:r>
      <w:r w:rsidR="0050764E" w:rsidRPr="008F7852">
        <w:rPr>
          <w:rFonts w:ascii="Garamond" w:hAnsi="Garamond"/>
        </w:rPr>
        <w:t>H</w:t>
      </w:r>
      <w:r w:rsidR="007540EA">
        <w:rPr>
          <w:rFonts w:ascii="Garamond" w:hAnsi="Garamond"/>
        </w:rPr>
        <w:t>.</w:t>
      </w:r>
      <w:r w:rsidR="0050764E" w:rsidRPr="008F7852">
        <w:rPr>
          <w:rFonts w:ascii="Garamond" w:hAnsi="Garamond"/>
        </w:rPr>
        <w:t xml:space="preserve"> M</w:t>
      </w:r>
      <w:r w:rsidR="007540EA">
        <w:rPr>
          <w:rFonts w:ascii="Garamond" w:hAnsi="Garamond"/>
        </w:rPr>
        <w:t>.</w:t>
      </w:r>
      <w:r w:rsidR="0050764E" w:rsidRPr="008F7852">
        <w:rPr>
          <w:rFonts w:ascii="Garamond" w:hAnsi="Garamond"/>
        </w:rPr>
        <w:t xml:space="preserve">: </w:t>
      </w:r>
      <w:proofErr w:type="spellStart"/>
      <w:r w:rsidR="0050764E" w:rsidRPr="008F7852">
        <w:rPr>
          <w:rFonts w:ascii="Garamond" w:hAnsi="Garamond"/>
        </w:rPr>
        <w:t>Anatomia</w:t>
      </w:r>
      <w:proofErr w:type="spellEnd"/>
      <w:r w:rsidR="0050764E" w:rsidRPr="008F7852">
        <w:rPr>
          <w:rFonts w:ascii="Garamond" w:hAnsi="Garamond"/>
        </w:rPr>
        <w:t xml:space="preserve">. </w:t>
      </w:r>
      <w:r w:rsidR="0050764E" w:rsidRPr="002B5614">
        <w:rPr>
          <w:rFonts w:ascii="Garamond" w:hAnsi="Garamond"/>
          <w:lang w:val="fr-FR"/>
        </w:rPr>
        <w:t xml:space="preserve">Tito </w:t>
      </w:r>
      <w:proofErr w:type="spellStart"/>
      <w:r w:rsidR="0050764E" w:rsidRPr="002B5614">
        <w:rPr>
          <w:rFonts w:ascii="Garamond" w:hAnsi="Garamond"/>
          <w:lang w:val="fr-FR"/>
        </w:rPr>
        <w:t>Fall</w:t>
      </w:r>
      <w:proofErr w:type="spellEnd"/>
      <w:r w:rsidR="0050764E" w:rsidRPr="002B5614">
        <w:rPr>
          <w:rFonts w:ascii="Garamond" w:hAnsi="Garamond"/>
          <w:lang w:val="fr-FR"/>
        </w:rPr>
        <w:t xml:space="preserve"> of Rome. Un </w:t>
      </w:r>
      <w:proofErr w:type="spellStart"/>
      <w:r w:rsidR="0050764E" w:rsidRPr="002B5614">
        <w:rPr>
          <w:rFonts w:ascii="Garamond" w:hAnsi="Garamond"/>
          <w:lang w:val="fr-FR"/>
        </w:rPr>
        <w:t>commento</w:t>
      </w:r>
      <w:proofErr w:type="spellEnd"/>
      <w:r w:rsidR="0050764E" w:rsidRPr="002B5614">
        <w:rPr>
          <w:rFonts w:ascii="Garamond" w:hAnsi="Garamond"/>
          <w:lang w:val="fr-FR"/>
        </w:rPr>
        <w:t xml:space="preserve"> </w:t>
      </w:r>
      <w:proofErr w:type="spellStart"/>
      <w:r w:rsidR="0050764E" w:rsidRPr="002B5614">
        <w:rPr>
          <w:rFonts w:ascii="Garamond" w:hAnsi="Garamond"/>
          <w:lang w:val="fr-FR"/>
        </w:rPr>
        <w:t>shakespeariano</w:t>
      </w:r>
      <w:proofErr w:type="spellEnd"/>
      <w:r w:rsidR="0050764E" w:rsidRPr="002B5614">
        <w:rPr>
          <w:rFonts w:ascii="Garamond" w:hAnsi="Garamond"/>
          <w:lang w:val="fr-FR"/>
        </w:rPr>
        <w:t xml:space="preserve">. </w:t>
      </w:r>
      <w:proofErr w:type="spellStart"/>
      <w:r w:rsidR="0050764E">
        <w:rPr>
          <w:rFonts w:ascii="Garamond" w:hAnsi="Garamond"/>
        </w:rPr>
        <w:t>Seguito</w:t>
      </w:r>
      <w:proofErr w:type="spellEnd"/>
      <w:r w:rsidR="0050764E">
        <w:rPr>
          <w:rFonts w:ascii="Garamond" w:hAnsi="Garamond"/>
        </w:rPr>
        <w:t xml:space="preserve"> da Shakespeare </w:t>
      </w:r>
      <w:proofErr w:type="spellStart"/>
      <w:r w:rsidR="0050764E">
        <w:rPr>
          <w:rFonts w:ascii="Garamond" w:hAnsi="Garamond"/>
        </w:rPr>
        <w:t>una</w:t>
      </w:r>
      <w:proofErr w:type="spellEnd"/>
      <w:r w:rsidR="0050764E">
        <w:rPr>
          <w:rFonts w:ascii="Garamond" w:hAnsi="Garamond"/>
        </w:rPr>
        <w:t xml:space="preserve"> </w:t>
      </w:r>
      <w:proofErr w:type="spellStart"/>
      <w:r w:rsidR="0050764E">
        <w:rPr>
          <w:rFonts w:ascii="Garamond" w:hAnsi="Garamond"/>
        </w:rPr>
        <w:t>differenza</w:t>
      </w:r>
      <w:proofErr w:type="spellEnd"/>
      <w:r w:rsidR="0050764E">
        <w:rPr>
          <w:rFonts w:ascii="Garamond" w:hAnsi="Garamond"/>
        </w:rPr>
        <w:t xml:space="preserve">. </w:t>
      </w:r>
      <w:r w:rsidR="0050764E" w:rsidRPr="008F7852">
        <w:rPr>
          <w:rFonts w:ascii="Garamond" w:hAnsi="Garamond"/>
        </w:rPr>
        <w:t>Hg. und übers. von Francesco Fiorentino. Rom:</w:t>
      </w:r>
      <w:r w:rsidR="0050764E">
        <w:rPr>
          <w:rFonts w:ascii="Garamond" w:hAnsi="Garamond"/>
        </w:rPr>
        <w:t xml:space="preserve"> </w:t>
      </w:r>
      <w:proofErr w:type="spellStart"/>
      <w:r w:rsidR="0050764E">
        <w:rPr>
          <w:rFonts w:ascii="Garamond" w:hAnsi="Garamond"/>
        </w:rPr>
        <w:t>L’orma</w:t>
      </w:r>
      <w:proofErr w:type="spellEnd"/>
      <w:r w:rsidR="0050764E">
        <w:rPr>
          <w:rFonts w:ascii="Garamond" w:hAnsi="Garamond"/>
        </w:rPr>
        <w:t xml:space="preserve"> </w:t>
      </w:r>
      <w:proofErr w:type="spellStart"/>
      <w:r w:rsidR="0050764E">
        <w:rPr>
          <w:rFonts w:ascii="Garamond" w:hAnsi="Garamond"/>
        </w:rPr>
        <w:t>editore</w:t>
      </w:r>
      <w:proofErr w:type="spellEnd"/>
      <w:r w:rsidR="0050764E" w:rsidRPr="008F7852">
        <w:rPr>
          <w:rFonts w:ascii="Garamond" w:hAnsi="Garamond"/>
        </w:rPr>
        <w:t xml:space="preserve"> </w:t>
      </w:r>
      <w:r w:rsidR="0050764E" w:rsidRPr="002B5614">
        <w:rPr>
          <w:rFonts w:ascii="Garamond" w:hAnsi="Garamond"/>
        </w:rPr>
        <w:t>2017, S</w:t>
      </w:r>
      <w:r w:rsidR="002B5614" w:rsidRPr="002B5614">
        <w:rPr>
          <w:rFonts w:ascii="Garamond" w:hAnsi="Garamond"/>
        </w:rPr>
        <w:t>. 156</w:t>
      </w:r>
      <w:r w:rsidR="0050764E" w:rsidRPr="002B5614">
        <w:rPr>
          <w:rFonts w:ascii="Garamond" w:hAnsi="Garamond"/>
        </w:rPr>
        <w:t>–</w:t>
      </w:r>
      <w:r w:rsidR="002B5614" w:rsidRPr="002B5614">
        <w:rPr>
          <w:rFonts w:ascii="Garamond" w:hAnsi="Garamond"/>
        </w:rPr>
        <w:t>160</w:t>
      </w:r>
      <w:r w:rsidR="0050764E" w:rsidRPr="002B5614">
        <w:rPr>
          <w:rFonts w:ascii="Garamond" w:hAnsi="Garamond"/>
        </w:rPr>
        <w:t xml:space="preserve">. </w:t>
      </w:r>
      <w:r w:rsidR="000A38A7">
        <w:rPr>
          <w:rFonts w:ascii="Garamond" w:hAnsi="Garamond"/>
        </w:rPr>
        <w:t>[</w:t>
      </w:r>
      <w:r w:rsidR="0050764E" w:rsidRPr="002B5614">
        <w:rPr>
          <w:rFonts w:ascii="Garamond" w:hAnsi="Garamond"/>
        </w:rPr>
        <w:t>In italienischer Sprache</w:t>
      </w:r>
      <w:r w:rsidR="000A38A7">
        <w:rPr>
          <w:rFonts w:ascii="Garamond" w:hAnsi="Garamond"/>
        </w:rPr>
        <w:t>. U</w:t>
      </w:r>
      <w:r w:rsidR="0050764E" w:rsidRPr="002B5614">
        <w:rPr>
          <w:rFonts w:ascii="Garamond" w:hAnsi="Garamond"/>
        </w:rPr>
        <w:t xml:space="preserve">nter dem Titel „Shakespeare </w:t>
      </w:r>
      <w:proofErr w:type="spellStart"/>
      <w:r w:rsidR="0050764E" w:rsidRPr="002B5614">
        <w:rPr>
          <w:rFonts w:ascii="Garamond" w:hAnsi="Garamond"/>
        </w:rPr>
        <w:t>un</w:t>
      </w:r>
      <w:r w:rsidR="002B5614" w:rsidRPr="002B5614">
        <w:rPr>
          <w:rFonts w:ascii="Garamond" w:hAnsi="Garamond"/>
        </w:rPr>
        <w:t>a</w:t>
      </w:r>
      <w:proofErr w:type="spellEnd"/>
      <w:r w:rsidR="0050764E" w:rsidRPr="002B5614">
        <w:rPr>
          <w:rFonts w:ascii="Garamond" w:hAnsi="Garamond"/>
        </w:rPr>
        <w:t xml:space="preserve"> </w:t>
      </w:r>
      <w:proofErr w:type="spellStart"/>
      <w:r w:rsidR="0050764E" w:rsidRPr="002B5614">
        <w:rPr>
          <w:rFonts w:ascii="Garamond" w:hAnsi="Garamond"/>
        </w:rPr>
        <w:t>differenza</w:t>
      </w:r>
      <w:proofErr w:type="spellEnd"/>
      <w:r w:rsidR="0050764E" w:rsidRPr="002B5614">
        <w:rPr>
          <w:rFonts w:ascii="Garamond" w:hAnsi="Garamond"/>
        </w:rPr>
        <w:t>“]</w:t>
      </w:r>
    </w:p>
    <w:p w14:paraId="51037C6E" w14:textId="5C493228" w:rsidR="0050764E" w:rsidRPr="00DA16CE" w:rsidRDefault="0050764E" w:rsidP="0050764E">
      <w:pPr>
        <w:tabs>
          <w:tab w:val="left" w:pos="426"/>
        </w:tabs>
        <w:ind w:left="709" w:hanging="709"/>
        <w:jc w:val="both"/>
        <w:rPr>
          <w:rFonts w:ascii="Garamond" w:hAnsi="Garamond"/>
          <w:sz w:val="22"/>
          <w:szCs w:val="22"/>
        </w:rPr>
      </w:pPr>
      <w:r w:rsidRPr="002B5614">
        <w:rPr>
          <w:rFonts w:ascii="Garamond" w:hAnsi="Garamond"/>
          <w:sz w:val="22"/>
          <w:szCs w:val="22"/>
        </w:rPr>
        <w:tab/>
        <w:t>–</w:t>
      </w:r>
      <w:r w:rsidRPr="002B5614">
        <w:rPr>
          <w:rFonts w:ascii="Garamond" w:hAnsi="Garamond"/>
          <w:sz w:val="22"/>
          <w:szCs w:val="22"/>
        </w:rPr>
        <w:tab/>
      </w:r>
      <w:r w:rsidRPr="002B5614">
        <w:rPr>
          <w:rFonts w:ascii="Garamond" w:eastAsia="GaramondPremrPro-Smbd" w:hAnsi="Garamond"/>
          <w:sz w:val="22"/>
          <w:szCs w:val="22"/>
        </w:rPr>
        <w:t>H</w:t>
      </w:r>
      <w:r w:rsidR="007540EA" w:rsidRPr="002B5614">
        <w:rPr>
          <w:rFonts w:ascii="Garamond" w:eastAsia="GaramondPremrPro-Smbd" w:hAnsi="Garamond"/>
          <w:sz w:val="22"/>
          <w:szCs w:val="22"/>
        </w:rPr>
        <w:t>.</w:t>
      </w:r>
      <w:r w:rsidRPr="002B5614">
        <w:rPr>
          <w:rFonts w:ascii="Garamond" w:eastAsia="GaramondPremrPro-Smbd" w:hAnsi="Garamond"/>
          <w:sz w:val="22"/>
          <w:szCs w:val="22"/>
        </w:rPr>
        <w:t xml:space="preserve"> M</w:t>
      </w:r>
      <w:r w:rsidR="007540EA" w:rsidRPr="002B5614">
        <w:rPr>
          <w:rFonts w:ascii="Garamond" w:eastAsia="GaramondPremrPro-Smbd" w:hAnsi="Garamond"/>
          <w:sz w:val="22"/>
          <w:szCs w:val="22"/>
        </w:rPr>
        <w:t>.</w:t>
      </w:r>
      <w:r w:rsidRPr="002B5614">
        <w:rPr>
          <w:rFonts w:ascii="Garamond" w:hAnsi="Garamond"/>
          <w:sz w:val="22"/>
          <w:szCs w:val="22"/>
        </w:rPr>
        <w:t xml:space="preserve">: </w:t>
      </w:r>
      <w:r w:rsidRPr="002B5614">
        <w:rPr>
          <w:rFonts w:ascii="Garamond" w:hAnsi="Garamond"/>
          <w:sz w:val="22"/>
          <w:szCs w:val="22"/>
          <w:lang w:val="nl-NL"/>
        </w:rPr>
        <w:t>Eenzame teksten die op</w:t>
      </w:r>
      <w:r w:rsidRPr="00DA16CE">
        <w:rPr>
          <w:rFonts w:ascii="Garamond" w:hAnsi="Garamond"/>
          <w:sz w:val="22"/>
          <w:szCs w:val="22"/>
          <w:lang w:val="nl-NL"/>
        </w:rPr>
        <w:t xml:space="preserve"> geschiedenis wachten. Hg. und übersetzt von Marcel Otten. Amsterdam: De Nieuwe Toneelbibliotheek 2018, S. 17. [In holländischer Sprache</w:t>
      </w:r>
      <w:r w:rsidR="000A38A7">
        <w:rPr>
          <w:rFonts w:ascii="Garamond" w:hAnsi="Garamond"/>
          <w:sz w:val="22"/>
          <w:szCs w:val="22"/>
          <w:lang w:val="nl-NL"/>
        </w:rPr>
        <w:t>. U</w:t>
      </w:r>
      <w:r w:rsidRPr="00DA16CE">
        <w:rPr>
          <w:rFonts w:ascii="Garamond" w:hAnsi="Garamond"/>
          <w:sz w:val="22"/>
          <w:szCs w:val="22"/>
          <w:lang w:val="nl-NL"/>
        </w:rPr>
        <w:t>nter dem Titel “Anatomie Titus Fall of Rome Een Shakespearecommentaar”]</w:t>
      </w:r>
    </w:p>
    <w:bookmarkEnd w:id="5"/>
    <w:p w14:paraId="577D0CFA" w14:textId="6631C333" w:rsidR="00B4711C" w:rsidRPr="0050764E" w:rsidRDefault="00B4711C" w:rsidP="0050764E">
      <w:pPr>
        <w:pStyle w:val="Listenabsatz"/>
        <w:numPr>
          <w:ilvl w:val="0"/>
          <w:numId w:val="13"/>
        </w:numPr>
        <w:tabs>
          <w:tab w:val="left" w:pos="426"/>
        </w:tabs>
        <w:ind w:left="709" w:hanging="283"/>
        <w:jc w:val="both"/>
        <w:rPr>
          <w:rFonts w:ascii="Garamond" w:hAnsi="Garamond"/>
        </w:rPr>
      </w:pPr>
      <w:r w:rsidRPr="0050764E">
        <w:rPr>
          <w:rFonts w:ascii="Garamond" w:hAnsi="Garamond"/>
        </w:rPr>
        <w:t xml:space="preserve">H. M.: </w:t>
      </w:r>
      <w:r w:rsidRPr="0050764E">
        <w:rPr>
          <w:rFonts w:ascii="Garamond" w:hAnsi="Garamond"/>
          <w:color w:val="000000"/>
          <w:lang w:eastAsia="en-IE"/>
        </w:rPr>
        <w:t xml:space="preserve">Shakespeare </w:t>
      </w:r>
      <w:proofErr w:type="spellStart"/>
      <w:r w:rsidRPr="0050764E">
        <w:rPr>
          <w:rFonts w:ascii="Garamond" w:hAnsi="Garamond"/>
          <w:color w:val="000000"/>
          <w:lang w:eastAsia="en-IE"/>
        </w:rPr>
        <w:t>Factory</w:t>
      </w:r>
      <w:proofErr w:type="spellEnd"/>
      <w:r w:rsidRPr="0050764E">
        <w:rPr>
          <w:rFonts w:ascii="Garamond" w:hAnsi="Garamond"/>
          <w:color w:val="000000"/>
          <w:lang w:eastAsia="en-IE"/>
        </w:rPr>
        <w:t xml:space="preserve">. Hg. und </w:t>
      </w:r>
      <w:proofErr w:type="spellStart"/>
      <w:r w:rsidRPr="0050764E">
        <w:rPr>
          <w:rFonts w:ascii="Garamond" w:hAnsi="Garamond"/>
          <w:color w:val="000000"/>
          <w:lang w:eastAsia="en-IE"/>
        </w:rPr>
        <w:t>übersetzt</w:t>
      </w:r>
      <w:proofErr w:type="spellEnd"/>
      <w:r w:rsidRPr="0050764E">
        <w:rPr>
          <w:rFonts w:ascii="Garamond" w:hAnsi="Garamond"/>
          <w:color w:val="000000"/>
          <w:lang w:eastAsia="en-IE"/>
        </w:rPr>
        <w:t xml:space="preserve"> von Marcel Otten. Amsterdam: De </w:t>
      </w:r>
      <w:proofErr w:type="spellStart"/>
      <w:r w:rsidRPr="0050764E">
        <w:rPr>
          <w:rFonts w:ascii="Garamond" w:hAnsi="Garamond"/>
          <w:color w:val="000000"/>
          <w:lang w:eastAsia="en-IE"/>
        </w:rPr>
        <w:t>Nieuwe</w:t>
      </w:r>
      <w:proofErr w:type="spellEnd"/>
      <w:r w:rsidRPr="0050764E">
        <w:rPr>
          <w:rFonts w:ascii="Garamond" w:hAnsi="Garamond"/>
          <w:color w:val="000000"/>
          <w:lang w:eastAsia="en-IE"/>
        </w:rPr>
        <w:t xml:space="preserve"> </w:t>
      </w:r>
      <w:proofErr w:type="spellStart"/>
      <w:r w:rsidRPr="0050764E">
        <w:rPr>
          <w:rFonts w:ascii="Garamond" w:hAnsi="Garamond"/>
          <w:color w:val="000000"/>
          <w:lang w:eastAsia="en-IE"/>
        </w:rPr>
        <w:t>Toneelbibliotheek</w:t>
      </w:r>
      <w:proofErr w:type="spellEnd"/>
      <w:r w:rsidRPr="0050764E">
        <w:rPr>
          <w:rFonts w:ascii="Garamond" w:hAnsi="Garamond"/>
          <w:color w:val="000000"/>
          <w:lang w:eastAsia="en-IE"/>
        </w:rPr>
        <w:t xml:space="preserve"> 2020, S. 117. [In </w:t>
      </w:r>
      <w:proofErr w:type="spellStart"/>
      <w:r w:rsidR="00DA535E">
        <w:rPr>
          <w:rFonts w:ascii="Garamond" w:hAnsi="Garamond"/>
          <w:color w:val="000000"/>
          <w:lang w:eastAsia="en-IE"/>
        </w:rPr>
        <w:t>niederländischer</w:t>
      </w:r>
      <w:proofErr w:type="spellEnd"/>
      <w:r w:rsidRPr="0050764E">
        <w:rPr>
          <w:rFonts w:ascii="Garamond" w:hAnsi="Garamond"/>
          <w:color w:val="000000"/>
          <w:lang w:eastAsia="en-IE"/>
        </w:rPr>
        <w:t xml:space="preserve"> </w:t>
      </w:r>
      <w:proofErr w:type="spellStart"/>
      <w:r w:rsidRPr="0050764E">
        <w:rPr>
          <w:rFonts w:ascii="Garamond" w:hAnsi="Garamond"/>
          <w:color w:val="000000"/>
          <w:lang w:eastAsia="en-IE"/>
        </w:rPr>
        <w:t>Sprache</w:t>
      </w:r>
      <w:proofErr w:type="spellEnd"/>
      <w:r w:rsidRPr="0050764E">
        <w:rPr>
          <w:rFonts w:ascii="Garamond" w:hAnsi="Garamond"/>
          <w:color w:val="000000"/>
          <w:lang w:eastAsia="en-IE"/>
        </w:rPr>
        <w:t xml:space="preserve"> </w:t>
      </w:r>
      <w:proofErr w:type="spellStart"/>
      <w:r w:rsidRPr="0050764E">
        <w:rPr>
          <w:rFonts w:ascii="Garamond" w:hAnsi="Garamond"/>
          <w:color w:val="000000"/>
          <w:lang w:eastAsia="en-IE"/>
        </w:rPr>
        <w:t>unter</w:t>
      </w:r>
      <w:proofErr w:type="spellEnd"/>
      <w:r w:rsidRPr="0050764E">
        <w:rPr>
          <w:rFonts w:ascii="Garamond" w:hAnsi="Garamond"/>
          <w:color w:val="000000"/>
          <w:lang w:eastAsia="en-IE"/>
        </w:rPr>
        <w:t xml:space="preserve"> dem </w:t>
      </w:r>
      <w:proofErr w:type="spellStart"/>
      <w:r w:rsidRPr="0050764E">
        <w:rPr>
          <w:rFonts w:ascii="Garamond" w:hAnsi="Garamond"/>
          <w:color w:val="000000"/>
          <w:lang w:eastAsia="en-IE"/>
        </w:rPr>
        <w:t>Titel</w:t>
      </w:r>
      <w:proofErr w:type="spellEnd"/>
      <w:r w:rsidRPr="0050764E">
        <w:rPr>
          <w:rFonts w:ascii="Garamond" w:hAnsi="Garamond"/>
          <w:color w:val="000000"/>
          <w:lang w:eastAsia="en-IE"/>
        </w:rPr>
        <w:t xml:space="preserve"> </w:t>
      </w:r>
      <w:r w:rsidR="003F6769" w:rsidRPr="0050764E">
        <w:rPr>
          <w:rFonts w:ascii="Garamond" w:hAnsi="Garamond"/>
          <w:color w:val="000000"/>
          <w:lang w:eastAsia="en-IE"/>
        </w:rPr>
        <w:t>„</w:t>
      </w:r>
      <w:r w:rsidRPr="0050764E">
        <w:rPr>
          <w:rFonts w:ascii="Garamond" w:hAnsi="Garamond"/>
          <w:color w:val="000000"/>
          <w:lang w:eastAsia="en-IE"/>
        </w:rPr>
        <w:t xml:space="preserve">Shakespeare </w:t>
      </w:r>
      <w:proofErr w:type="spellStart"/>
      <w:r w:rsidRPr="0050764E">
        <w:rPr>
          <w:rFonts w:ascii="Garamond" w:hAnsi="Garamond"/>
          <w:color w:val="000000"/>
          <w:lang w:eastAsia="en-IE"/>
        </w:rPr>
        <w:t>een</w:t>
      </w:r>
      <w:proofErr w:type="spellEnd"/>
      <w:r w:rsidRPr="0050764E">
        <w:rPr>
          <w:rFonts w:ascii="Garamond" w:hAnsi="Garamond"/>
          <w:color w:val="000000"/>
          <w:lang w:eastAsia="en-IE"/>
        </w:rPr>
        <w:t xml:space="preserve"> </w:t>
      </w:r>
      <w:proofErr w:type="spellStart"/>
      <w:r w:rsidRPr="0050764E">
        <w:rPr>
          <w:rFonts w:ascii="Garamond" w:hAnsi="Garamond"/>
          <w:color w:val="000000"/>
          <w:lang w:eastAsia="en-IE"/>
        </w:rPr>
        <w:t>verschil</w:t>
      </w:r>
      <w:proofErr w:type="spellEnd"/>
      <w:r w:rsidR="003F6769" w:rsidRPr="0050764E">
        <w:rPr>
          <w:rFonts w:ascii="Garamond" w:hAnsi="Garamond"/>
          <w:color w:val="000000"/>
          <w:lang w:eastAsia="en-IE"/>
        </w:rPr>
        <w:t>“</w:t>
      </w:r>
      <w:r w:rsidRPr="0050764E">
        <w:rPr>
          <w:rFonts w:ascii="Garamond" w:hAnsi="Garamond"/>
          <w:color w:val="000000"/>
          <w:lang w:eastAsia="en-IE"/>
        </w:rPr>
        <w:t>]</w:t>
      </w:r>
    </w:p>
    <w:p w14:paraId="055F008B" w14:textId="77777777" w:rsidR="00B4711C" w:rsidRPr="00DA16CE" w:rsidRDefault="00B4711C" w:rsidP="00DA16CE">
      <w:pPr>
        <w:jc w:val="both"/>
        <w:rPr>
          <w:rFonts w:ascii="Garamond" w:hAnsi="Garamond"/>
          <w:sz w:val="22"/>
          <w:szCs w:val="22"/>
        </w:rPr>
      </w:pPr>
    </w:p>
    <w:p w14:paraId="6393E253" w14:textId="11A89F3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Nachricht aus Moskau.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329</w:t>
      </w:r>
      <w:r w:rsidR="00F27710" w:rsidRPr="00DA16CE">
        <w:rPr>
          <w:rFonts w:ascii="Garamond" w:eastAsia="GaramondPremrPro-Smbd" w:hAnsi="Garamond"/>
          <w:sz w:val="22"/>
          <w:szCs w:val="22"/>
        </w:rPr>
        <w:t>–</w:t>
      </w:r>
      <w:r w:rsidRPr="00DA16CE">
        <w:rPr>
          <w:rFonts w:ascii="Garamond" w:hAnsi="Garamond"/>
          <w:sz w:val="22"/>
          <w:szCs w:val="22"/>
        </w:rPr>
        <w:t>333.</w:t>
      </w:r>
    </w:p>
    <w:p w14:paraId="3B5E864F" w14:textId="77777777" w:rsidR="00817F9D" w:rsidRPr="00DA16CE" w:rsidRDefault="00817F9D" w:rsidP="00DA16CE">
      <w:pPr>
        <w:jc w:val="both"/>
        <w:rPr>
          <w:rFonts w:ascii="Garamond" w:hAnsi="Garamond"/>
          <w:sz w:val="22"/>
          <w:szCs w:val="22"/>
        </w:rPr>
      </w:pPr>
    </w:p>
    <w:p w14:paraId="34535DB7" w14:textId="0B00883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[Brecht sagte: Talent ist Interesse…]. In: Reinhard </w:t>
      </w:r>
      <w:proofErr w:type="spellStart"/>
      <w:r w:rsidRPr="00DA16CE">
        <w:rPr>
          <w:rFonts w:ascii="Garamond" w:hAnsi="Garamond"/>
          <w:sz w:val="22"/>
          <w:szCs w:val="22"/>
        </w:rPr>
        <w:t>Jirgl</w:t>
      </w:r>
      <w:proofErr w:type="spellEnd"/>
      <w:r w:rsidRPr="00DA16CE">
        <w:rPr>
          <w:rFonts w:ascii="Garamond" w:hAnsi="Garamond"/>
          <w:sz w:val="22"/>
          <w:szCs w:val="22"/>
        </w:rPr>
        <w:t>: Nachwort zu dieser Edition. Manchmal kommen sie wieder… In: R.J.: Mutter Vater Roman. München: Hanser 2012, S.</w:t>
      </w:r>
      <w:r w:rsidR="005803A0" w:rsidRPr="00DA16CE">
        <w:rPr>
          <w:rFonts w:ascii="Garamond" w:hAnsi="Garamond"/>
          <w:sz w:val="22"/>
          <w:szCs w:val="22"/>
        </w:rPr>
        <w:t> </w:t>
      </w:r>
      <w:r w:rsidRPr="00DA16CE">
        <w:rPr>
          <w:rFonts w:ascii="Garamond" w:hAnsi="Garamond"/>
          <w:sz w:val="22"/>
          <w:szCs w:val="22"/>
        </w:rPr>
        <w:t>431f.</w:t>
      </w:r>
    </w:p>
    <w:p w14:paraId="7D3F0739" w14:textId="7DA51505" w:rsidR="00817F9D" w:rsidRDefault="00817F9D" w:rsidP="00DA16CE">
      <w:pPr>
        <w:jc w:val="both"/>
        <w:rPr>
          <w:rFonts w:ascii="Garamond" w:hAnsi="Garamond"/>
          <w:sz w:val="22"/>
          <w:szCs w:val="22"/>
        </w:rPr>
      </w:pPr>
    </w:p>
    <w:p w14:paraId="4A38310E" w14:textId="3D3C4DBF" w:rsidR="00BC1AC8" w:rsidRPr="00BC1AC8" w:rsidRDefault="00BC1AC8" w:rsidP="00DA16CE">
      <w:pPr>
        <w:jc w:val="both"/>
        <w:rPr>
          <w:rFonts w:ascii="Garamond" w:hAnsi="Garamond"/>
          <w:sz w:val="22"/>
          <w:szCs w:val="22"/>
        </w:rPr>
      </w:pPr>
      <w:r>
        <w:rPr>
          <w:rFonts w:ascii="Garamond" w:hAnsi="Garamond"/>
          <w:b/>
          <w:bCs/>
          <w:sz w:val="22"/>
          <w:szCs w:val="22"/>
        </w:rPr>
        <w:t xml:space="preserve">Müller, Heiner: </w:t>
      </w:r>
      <w:r>
        <w:rPr>
          <w:rFonts w:ascii="Garamond" w:hAnsi="Garamond"/>
          <w:sz w:val="22"/>
          <w:szCs w:val="22"/>
        </w:rPr>
        <w:t xml:space="preserve">„I </w:t>
      </w:r>
      <w:proofErr w:type="spellStart"/>
      <w:r>
        <w:rPr>
          <w:rFonts w:ascii="Garamond" w:hAnsi="Garamond"/>
          <w:sz w:val="22"/>
          <w:szCs w:val="22"/>
        </w:rPr>
        <w:t>have</w:t>
      </w:r>
      <w:proofErr w:type="spellEnd"/>
      <w:r>
        <w:rPr>
          <w:rFonts w:ascii="Garamond" w:hAnsi="Garamond"/>
          <w:sz w:val="22"/>
          <w:szCs w:val="22"/>
        </w:rPr>
        <w:t xml:space="preserve"> </w:t>
      </w:r>
      <w:proofErr w:type="spellStart"/>
      <w:r>
        <w:rPr>
          <w:rFonts w:ascii="Garamond" w:hAnsi="Garamond"/>
          <w:sz w:val="22"/>
          <w:szCs w:val="22"/>
        </w:rPr>
        <w:t>to</w:t>
      </w:r>
      <w:proofErr w:type="spellEnd"/>
      <w:r>
        <w:rPr>
          <w:rFonts w:ascii="Garamond" w:hAnsi="Garamond"/>
          <w:sz w:val="22"/>
          <w:szCs w:val="22"/>
        </w:rPr>
        <w:t xml:space="preserve"> </w:t>
      </w:r>
      <w:proofErr w:type="spellStart"/>
      <w:r>
        <w:rPr>
          <w:rFonts w:ascii="Garamond" w:hAnsi="Garamond"/>
          <w:sz w:val="22"/>
          <w:szCs w:val="22"/>
        </w:rPr>
        <w:t>learn</w:t>
      </w:r>
      <w:proofErr w:type="spellEnd"/>
      <w:r>
        <w:rPr>
          <w:rFonts w:ascii="Garamond" w:hAnsi="Garamond"/>
          <w:sz w:val="22"/>
          <w:szCs w:val="22"/>
        </w:rPr>
        <w:t xml:space="preserve"> </w:t>
      </w:r>
      <w:proofErr w:type="spellStart"/>
      <w:r>
        <w:rPr>
          <w:rFonts w:ascii="Garamond" w:hAnsi="Garamond"/>
          <w:sz w:val="22"/>
          <w:szCs w:val="22"/>
        </w:rPr>
        <w:t>to</w:t>
      </w:r>
      <w:proofErr w:type="spellEnd"/>
      <w:r>
        <w:rPr>
          <w:rFonts w:ascii="Garamond" w:hAnsi="Garamond"/>
          <w:sz w:val="22"/>
          <w:szCs w:val="22"/>
        </w:rPr>
        <w:t xml:space="preserve"> </w:t>
      </w:r>
      <w:proofErr w:type="spellStart"/>
      <w:r>
        <w:rPr>
          <w:rFonts w:ascii="Garamond" w:hAnsi="Garamond"/>
          <w:sz w:val="22"/>
          <w:szCs w:val="22"/>
        </w:rPr>
        <w:t>breathe</w:t>
      </w:r>
      <w:proofErr w:type="spellEnd"/>
      <w:r>
        <w:rPr>
          <w:rFonts w:ascii="Garamond" w:hAnsi="Garamond"/>
          <w:sz w:val="22"/>
          <w:szCs w:val="22"/>
        </w:rPr>
        <w:t xml:space="preserve"> </w:t>
      </w:r>
      <w:proofErr w:type="spellStart"/>
      <w:r>
        <w:rPr>
          <w:rFonts w:ascii="Garamond" w:hAnsi="Garamond"/>
          <w:sz w:val="22"/>
          <w:szCs w:val="22"/>
        </w:rPr>
        <w:t>the</w:t>
      </w:r>
      <w:proofErr w:type="spellEnd"/>
      <w:r>
        <w:rPr>
          <w:rFonts w:ascii="Garamond" w:hAnsi="Garamond"/>
          <w:sz w:val="22"/>
          <w:szCs w:val="22"/>
        </w:rPr>
        <w:t xml:space="preserve"> </w:t>
      </w:r>
      <w:proofErr w:type="spellStart"/>
      <w:r>
        <w:rPr>
          <w:rFonts w:ascii="Garamond" w:hAnsi="Garamond"/>
          <w:sz w:val="22"/>
          <w:szCs w:val="22"/>
        </w:rPr>
        <w:t>air</w:t>
      </w:r>
      <w:proofErr w:type="spellEnd"/>
      <w:r>
        <w:rPr>
          <w:rFonts w:ascii="Garamond" w:hAnsi="Garamond"/>
          <w:sz w:val="22"/>
          <w:szCs w:val="22"/>
        </w:rPr>
        <w:t xml:space="preserve"> </w:t>
      </w:r>
      <w:proofErr w:type="spellStart"/>
      <w:r>
        <w:rPr>
          <w:rFonts w:ascii="Garamond" w:hAnsi="Garamond"/>
          <w:sz w:val="22"/>
          <w:szCs w:val="22"/>
        </w:rPr>
        <w:t>of</w:t>
      </w:r>
      <w:proofErr w:type="spellEnd"/>
      <w:r>
        <w:rPr>
          <w:rFonts w:ascii="Garamond" w:hAnsi="Garamond"/>
          <w:sz w:val="22"/>
          <w:szCs w:val="22"/>
        </w:rPr>
        <w:t xml:space="preserve"> </w:t>
      </w:r>
      <w:proofErr w:type="spellStart"/>
      <w:r>
        <w:rPr>
          <w:rFonts w:ascii="Garamond" w:hAnsi="Garamond"/>
          <w:sz w:val="22"/>
          <w:szCs w:val="22"/>
        </w:rPr>
        <w:t>democracy</w:t>
      </w:r>
      <w:proofErr w:type="spellEnd"/>
      <w:r>
        <w:rPr>
          <w:rFonts w:ascii="Garamond" w:hAnsi="Garamond"/>
          <w:sz w:val="22"/>
          <w:szCs w:val="22"/>
        </w:rPr>
        <w:t xml:space="preserve">“. </w:t>
      </w:r>
      <w:r>
        <w:rPr>
          <w:rFonts w:ascii="Garamond" w:hAnsi="Garamond"/>
          <w:bCs/>
          <w:sz w:val="22"/>
          <w:szCs w:val="22"/>
        </w:rPr>
        <w:t xml:space="preserve">In: </w:t>
      </w:r>
      <w:r w:rsidRPr="00DA16CE">
        <w:rPr>
          <w:rFonts w:ascii="Garamond" w:hAnsi="Garamond"/>
          <w:sz w:val="22"/>
          <w:szCs w:val="22"/>
        </w:rPr>
        <w:t>Heiner-Müller</w:t>
      </w:r>
      <w:r>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6, S. 81–85. [Transkription von Matt Cornish]</w:t>
      </w:r>
    </w:p>
    <w:p w14:paraId="0E05F4C1" w14:textId="77777777" w:rsidR="00BC1AC8" w:rsidRPr="00DA16CE" w:rsidRDefault="00BC1AC8" w:rsidP="00DA16CE">
      <w:pPr>
        <w:jc w:val="both"/>
        <w:rPr>
          <w:rFonts w:ascii="Garamond" w:hAnsi="Garamond"/>
          <w:sz w:val="22"/>
          <w:szCs w:val="22"/>
        </w:rPr>
      </w:pPr>
    </w:p>
    <w:p w14:paraId="519934DD" w14:textId="6E434E19" w:rsidR="00856A8A" w:rsidRPr="00DA16CE" w:rsidRDefault="00856A8A"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4. November 1989 Alexanderplatz Berlin/DDR. In: Der Expander des Fortschritts:</w:t>
      </w:r>
      <w:r w:rsidRPr="00DA16CE">
        <w:rPr>
          <w:rFonts w:ascii="Garamond" w:hAnsi="Garamond"/>
          <w:bCs/>
          <w:sz w:val="22"/>
          <w:szCs w:val="22"/>
        </w:rPr>
        <w:t xml:space="preserve"> </w:t>
      </w:r>
      <w:r w:rsidRPr="00DA16CE">
        <w:rPr>
          <w:rFonts w:ascii="Garamond" w:hAnsi="Garamond"/>
          <w:sz w:val="22"/>
          <w:szCs w:val="22"/>
        </w:rPr>
        <w:t>Ad Acta. Berlin: Zong [Einer der Nachfolger-Labels von Amiga] 1990. [Mitschnitt der Rede von Heiner Müller am Anfang der Platte]</w:t>
      </w:r>
    </w:p>
    <w:p w14:paraId="2717FA50" w14:textId="77777777" w:rsidR="00AE5669" w:rsidRPr="00DA16CE" w:rsidRDefault="00AE5669" w:rsidP="00DA16CE">
      <w:pPr>
        <w:jc w:val="both"/>
        <w:rPr>
          <w:rFonts w:ascii="Garamond" w:hAnsi="Garamond"/>
          <w:sz w:val="22"/>
          <w:szCs w:val="22"/>
        </w:rPr>
      </w:pPr>
    </w:p>
    <w:p w14:paraId="6ACA84A2" w14:textId="297E45F1" w:rsidR="00315B0A" w:rsidRPr="00DA16CE" w:rsidRDefault="00315B0A"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UNTITLED 1990. In: H. M.: Der amerikanische Leviathan. Ein Lexikon. Hg. v</w:t>
      </w:r>
      <w:r w:rsidR="00DD0FE6" w:rsidRPr="00DA16CE">
        <w:rPr>
          <w:rFonts w:ascii="Garamond" w:hAnsi="Garamond"/>
          <w:sz w:val="22"/>
          <w:szCs w:val="22"/>
        </w:rPr>
        <w:t>on</w:t>
      </w:r>
      <w:r w:rsidRPr="00DA16CE">
        <w:rPr>
          <w:rFonts w:ascii="Garamond" w:hAnsi="Garamond"/>
          <w:sz w:val="22"/>
          <w:szCs w:val="22"/>
        </w:rPr>
        <w:t xml:space="preserve"> Frank M. Raddatz. Mit Fotografien von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xml:space="preserve"> und Brigitte Maria Mayer. Berlin: Suhrkamp 2020, S. 2</w:t>
      </w:r>
      <w:r w:rsidR="00B96160" w:rsidRPr="00DA16CE">
        <w:rPr>
          <w:rFonts w:ascii="Garamond" w:hAnsi="Garamond"/>
          <w:sz w:val="22"/>
          <w:szCs w:val="22"/>
        </w:rPr>
        <w:t>23f</w:t>
      </w:r>
      <w:r w:rsidRPr="00DA16CE">
        <w:rPr>
          <w:rFonts w:ascii="Garamond" w:hAnsi="Garamond"/>
          <w:sz w:val="22"/>
          <w:szCs w:val="22"/>
        </w:rPr>
        <w:t>.</w:t>
      </w:r>
    </w:p>
    <w:p w14:paraId="1B71E564" w14:textId="77777777" w:rsidR="00315B0A" w:rsidRPr="00DA16CE" w:rsidRDefault="00315B0A" w:rsidP="00DA16CE">
      <w:pPr>
        <w:jc w:val="both"/>
        <w:rPr>
          <w:rFonts w:ascii="Garamond" w:hAnsi="Garamond"/>
          <w:sz w:val="22"/>
          <w:szCs w:val="22"/>
        </w:rPr>
      </w:pPr>
    </w:p>
    <w:p w14:paraId="2DD97ECD" w14:textId="1561BB92" w:rsidR="00915FFB"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Deutschland ortlos. Anmerkungen zu Kleist</w:t>
      </w:r>
      <w:r w:rsidR="00915FFB" w:rsidRPr="00DA16CE">
        <w:rPr>
          <w:rFonts w:ascii="Garamond" w:hAnsi="Garamond"/>
          <w:sz w:val="22"/>
          <w:szCs w:val="22"/>
        </w:rPr>
        <w:t>. Eine Rede anlässlich der Entgegenahme des Kleist-Preises</w:t>
      </w:r>
    </w:p>
    <w:p w14:paraId="4139851E" w14:textId="0F5086AC" w:rsidR="00915FFB"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00915FFB" w:rsidRPr="00DA16CE">
        <w:rPr>
          <w:rFonts w:ascii="Garamond" w:hAnsi="Garamond"/>
          <w:sz w:val="22"/>
          <w:szCs w:val="22"/>
        </w:rPr>
        <w:tab/>
        <w:t>–</w:t>
      </w:r>
      <w:r w:rsidR="00915FFB" w:rsidRPr="00DA16CE">
        <w:rPr>
          <w:rFonts w:ascii="Garamond" w:hAnsi="Garamond"/>
          <w:sz w:val="22"/>
          <w:szCs w:val="22"/>
        </w:rPr>
        <w:tab/>
      </w:r>
      <w:r w:rsidR="000950C6" w:rsidRPr="00DA16CE">
        <w:rPr>
          <w:rFonts w:ascii="Garamond" w:hAnsi="Garamond"/>
          <w:sz w:val="22"/>
          <w:szCs w:val="22"/>
        </w:rPr>
        <w:t xml:space="preserve">Der </w:t>
      </w:r>
      <w:r w:rsidR="00915FFB" w:rsidRPr="00DA16CE">
        <w:rPr>
          <w:rFonts w:ascii="Garamond" w:hAnsi="Garamond"/>
          <w:sz w:val="22"/>
          <w:szCs w:val="22"/>
        </w:rPr>
        <w:t>Freitag vom 30.11.1990.</w:t>
      </w:r>
    </w:p>
    <w:p w14:paraId="76051C6D" w14:textId="772D3248" w:rsidR="00817F9D" w:rsidRPr="00DA16CE" w:rsidRDefault="00915FFB" w:rsidP="00DA16CE">
      <w:pPr>
        <w:tabs>
          <w:tab w:val="left" w:pos="426"/>
          <w:tab w:val="left" w:pos="709"/>
        </w:tabs>
        <w:ind w:left="705" w:hanging="279"/>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9D45D0" w:rsidRPr="00DA16CE">
        <w:rPr>
          <w:rFonts w:ascii="Garamond" w:hAnsi="Garamond"/>
          <w:sz w:val="22"/>
          <w:szCs w:val="22"/>
        </w:rPr>
        <w:t>H.</w:t>
      </w:r>
      <w:r w:rsidR="006409EA" w:rsidRPr="00DA16CE">
        <w:rPr>
          <w:rFonts w:ascii="Garamond" w:hAnsi="Garamond"/>
          <w:sz w:val="22"/>
          <w:szCs w:val="22"/>
        </w:rPr>
        <w:t xml:space="preserve"> </w:t>
      </w:r>
      <w:r w:rsidR="009D45D0" w:rsidRPr="00DA16CE">
        <w:rPr>
          <w:rFonts w:ascii="Garamond" w:hAnsi="Garamond"/>
          <w:sz w:val="22"/>
          <w:szCs w:val="22"/>
        </w:rPr>
        <w:t xml:space="preserve">M.: „Für alle reicht es nicht“. Texte zum Kapitalismus. Hg. von Helen Müller/Clemens </w:t>
      </w:r>
      <w:proofErr w:type="spellStart"/>
      <w:r w:rsidR="009D45D0" w:rsidRPr="00DA16CE">
        <w:rPr>
          <w:rFonts w:ascii="Garamond" w:hAnsi="Garamond"/>
          <w:sz w:val="22"/>
          <w:szCs w:val="22"/>
        </w:rPr>
        <w:t>Pornschlegel</w:t>
      </w:r>
      <w:proofErr w:type="spellEnd"/>
      <w:r w:rsidR="009D45D0"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009D45D0" w:rsidRPr="00DA16CE">
        <w:rPr>
          <w:rFonts w:ascii="Garamond" w:hAnsi="Garamond"/>
          <w:sz w:val="22"/>
          <w:szCs w:val="22"/>
        </w:rPr>
        <w:t>235</w:t>
      </w:r>
      <w:r w:rsidR="00F27710" w:rsidRPr="00DA16CE">
        <w:rPr>
          <w:rFonts w:ascii="Garamond" w:eastAsia="GaramondPremrPro-Smbd" w:hAnsi="Garamond"/>
          <w:sz w:val="22"/>
          <w:szCs w:val="22"/>
        </w:rPr>
        <w:t>–</w:t>
      </w:r>
      <w:r w:rsidR="009D45D0" w:rsidRPr="00DA16CE">
        <w:rPr>
          <w:rFonts w:ascii="Garamond" w:hAnsi="Garamond"/>
          <w:sz w:val="22"/>
          <w:szCs w:val="22"/>
        </w:rPr>
        <w:t>241.</w:t>
      </w:r>
    </w:p>
    <w:p w14:paraId="3D207237" w14:textId="77777777" w:rsidR="00817F9D" w:rsidRPr="00DA16CE" w:rsidRDefault="00817F9D" w:rsidP="00DA16CE">
      <w:pPr>
        <w:jc w:val="both"/>
        <w:rPr>
          <w:rFonts w:ascii="Garamond" w:hAnsi="Garamond"/>
          <w:sz w:val="22"/>
          <w:szCs w:val="22"/>
        </w:rPr>
      </w:pPr>
    </w:p>
    <w:p w14:paraId="0FB03CD7" w14:textId="77777777" w:rsidR="00C474B4"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proofErr w:type="spellStart"/>
      <w:r w:rsidRPr="00DA16CE">
        <w:rPr>
          <w:rFonts w:ascii="Garamond" w:hAnsi="Garamond"/>
          <w:sz w:val="22"/>
          <w:szCs w:val="22"/>
        </w:rPr>
        <w:t>Meubles</w:t>
      </w:r>
      <w:proofErr w:type="spellEnd"/>
      <w:r w:rsidRPr="00DA16CE">
        <w:rPr>
          <w:rFonts w:ascii="Garamond" w:hAnsi="Garamond"/>
          <w:sz w:val="22"/>
          <w:szCs w:val="22"/>
        </w:rPr>
        <w:t xml:space="preserve"> </w:t>
      </w:r>
      <w:proofErr w:type="spellStart"/>
      <w:r w:rsidRPr="00DA16CE">
        <w:rPr>
          <w:rFonts w:ascii="Garamond" w:hAnsi="Garamond"/>
          <w:sz w:val="22"/>
          <w:szCs w:val="22"/>
        </w:rPr>
        <w:t>sculptures</w:t>
      </w:r>
      <w:proofErr w:type="spellEnd"/>
      <w:r w:rsidRPr="00DA16CE">
        <w:rPr>
          <w:rFonts w:ascii="Garamond" w:hAnsi="Garamond"/>
          <w:sz w:val="22"/>
          <w:szCs w:val="22"/>
        </w:rPr>
        <w:t xml:space="preserve">. </w:t>
      </w:r>
      <w:proofErr w:type="spellStart"/>
      <w:r w:rsidRPr="00DA16CE">
        <w:rPr>
          <w:rFonts w:ascii="Garamond" w:hAnsi="Garamond"/>
          <w:sz w:val="22"/>
          <w:szCs w:val="22"/>
        </w:rPr>
        <w:t>Légendes</w:t>
      </w:r>
      <w:proofErr w:type="spellEnd"/>
      <w:r w:rsidRPr="00DA16CE">
        <w:rPr>
          <w:rFonts w:ascii="Garamond" w:hAnsi="Garamond"/>
          <w:sz w:val="22"/>
          <w:szCs w:val="22"/>
        </w:rPr>
        <w:t xml:space="preserve"> par Heiner Müller</w:t>
      </w:r>
    </w:p>
    <w:p w14:paraId="20CA821F" w14:textId="78815EF1"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00C474B4" w:rsidRPr="00DA16CE">
        <w:rPr>
          <w:rFonts w:ascii="Garamond" w:hAnsi="Garamond"/>
          <w:sz w:val="22"/>
          <w:szCs w:val="22"/>
        </w:rPr>
        <w:tab/>
        <w:t>–</w:t>
      </w:r>
      <w:r w:rsidR="00C474B4" w:rsidRPr="00DA16CE">
        <w:rPr>
          <w:rFonts w:ascii="Garamond" w:hAnsi="Garamond"/>
          <w:sz w:val="22"/>
          <w:szCs w:val="22"/>
        </w:rPr>
        <w:tab/>
      </w:r>
      <w:r w:rsidRPr="00DA16CE">
        <w:rPr>
          <w:rFonts w:ascii="Garamond" w:hAnsi="Garamond"/>
          <w:sz w:val="22"/>
          <w:szCs w:val="22"/>
        </w:rPr>
        <w:t>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253f.</w:t>
      </w:r>
    </w:p>
    <w:p w14:paraId="4A637E35" w14:textId="681BD013" w:rsidR="00C474B4" w:rsidRPr="00DA16CE" w:rsidRDefault="00C474B4" w:rsidP="00DA16CE">
      <w:pPr>
        <w:pStyle w:val="Listenabsatz"/>
        <w:numPr>
          <w:ilvl w:val="0"/>
          <w:numId w:val="13"/>
        </w:numPr>
        <w:tabs>
          <w:tab w:val="left" w:pos="426"/>
        </w:tabs>
        <w:ind w:left="709" w:hanging="283"/>
        <w:jc w:val="both"/>
        <w:rPr>
          <w:rFonts w:ascii="Garamond" w:hAnsi="Garamond"/>
          <w:lang w:val="de-DE"/>
        </w:rPr>
      </w:pPr>
      <w:r w:rsidRPr="00DA16CE">
        <w:rPr>
          <w:rFonts w:ascii="Garamond" w:hAnsi="Garamond" w:cs="GaramondPremrPro"/>
          <w:kern w:val="0"/>
          <w:lang w:val="de-DE"/>
        </w:rPr>
        <w:t>Schauspielhaus Bochum (Hg.): Die Hydra. Texte von Heiner Müller. Bochum: Schauspielhaus 2019, S.</w:t>
      </w:r>
      <w:r w:rsidR="005803A0" w:rsidRPr="00DA16CE">
        <w:rPr>
          <w:rFonts w:ascii="Garamond" w:hAnsi="Garamond" w:cs="GaramondPremrPro"/>
          <w:kern w:val="0"/>
          <w:lang w:val="de-DE"/>
        </w:rPr>
        <w:t> </w:t>
      </w:r>
      <w:r w:rsidRPr="00DA16CE">
        <w:rPr>
          <w:rFonts w:ascii="Garamond" w:hAnsi="Garamond" w:cs="GaramondPremrPro"/>
          <w:kern w:val="0"/>
          <w:lang w:val="de-DE"/>
        </w:rPr>
        <w:t>27–29 (Programmheft, Spielzeit 2019/2020).</w:t>
      </w:r>
    </w:p>
    <w:p w14:paraId="0E0A6450" w14:textId="1E1A767D" w:rsidR="00151D6F" w:rsidRPr="00DA16CE" w:rsidRDefault="00151D6F" w:rsidP="00DA16CE">
      <w:pPr>
        <w:pStyle w:val="Listenabsatz"/>
        <w:numPr>
          <w:ilvl w:val="0"/>
          <w:numId w:val="13"/>
        </w:numPr>
        <w:tabs>
          <w:tab w:val="left" w:pos="426"/>
        </w:tabs>
        <w:ind w:left="709" w:hanging="283"/>
        <w:jc w:val="both"/>
        <w:rPr>
          <w:rFonts w:ascii="Garamond" w:hAnsi="Garamond"/>
          <w:lang w:val="de-DE"/>
        </w:rPr>
      </w:pPr>
      <w:r w:rsidRPr="00DA16CE">
        <w:rPr>
          <w:rFonts w:ascii="Garamond" w:hAnsi="Garamond"/>
          <w:lang w:val="de-DE"/>
        </w:rPr>
        <w:t xml:space="preserve">H. M.: </w:t>
      </w:r>
      <w:r w:rsidRPr="00DA16CE">
        <w:rPr>
          <w:rFonts w:ascii="Garamond" w:hAnsi="Garamond"/>
          <w:color w:val="000000"/>
          <w:lang w:val="de-DE" w:eastAsia="en-IE"/>
        </w:rPr>
        <w:t xml:space="preserve">Shakespeare Factory. </w:t>
      </w:r>
      <w:r w:rsidRPr="00DA16CE">
        <w:rPr>
          <w:rFonts w:ascii="Garamond" w:hAnsi="Garamond"/>
          <w:color w:val="000000"/>
          <w:lang w:eastAsia="en-IE"/>
        </w:rPr>
        <w:t xml:space="preserve">Hg. und </w:t>
      </w:r>
      <w:proofErr w:type="spellStart"/>
      <w:r w:rsidRPr="00DA16CE">
        <w:rPr>
          <w:rFonts w:ascii="Garamond" w:hAnsi="Garamond"/>
          <w:color w:val="000000"/>
          <w:lang w:eastAsia="en-IE"/>
        </w:rPr>
        <w:t>übersetzt</w:t>
      </w:r>
      <w:proofErr w:type="spellEnd"/>
      <w:r w:rsidRPr="00DA16CE">
        <w:rPr>
          <w:rFonts w:ascii="Garamond" w:hAnsi="Garamond"/>
          <w:color w:val="000000"/>
          <w:lang w:eastAsia="en-IE"/>
        </w:rPr>
        <w:t xml:space="preserve"> von Marcel Otten. Amsterdam: De </w:t>
      </w:r>
      <w:proofErr w:type="spellStart"/>
      <w:r w:rsidRPr="00DA16CE">
        <w:rPr>
          <w:rFonts w:ascii="Garamond" w:hAnsi="Garamond"/>
          <w:color w:val="000000"/>
          <w:lang w:eastAsia="en-IE"/>
        </w:rPr>
        <w:t>Nieuwe</w:t>
      </w:r>
      <w:proofErr w:type="spellEnd"/>
      <w:r w:rsidRPr="00DA16CE">
        <w:rPr>
          <w:rFonts w:ascii="Garamond" w:hAnsi="Garamond"/>
          <w:color w:val="000000"/>
          <w:lang w:eastAsia="en-IE"/>
        </w:rPr>
        <w:t xml:space="preserve"> </w:t>
      </w:r>
      <w:proofErr w:type="spellStart"/>
      <w:r w:rsidRPr="00DA16CE">
        <w:rPr>
          <w:rFonts w:ascii="Garamond" w:hAnsi="Garamond"/>
          <w:color w:val="000000"/>
          <w:lang w:eastAsia="en-IE"/>
        </w:rPr>
        <w:t>Toneelbibliotheek</w:t>
      </w:r>
      <w:proofErr w:type="spellEnd"/>
      <w:r w:rsidRPr="00DA16CE">
        <w:rPr>
          <w:rFonts w:ascii="Garamond" w:hAnsi="Garamond"/>
          <w:color w:val="000000"/>
          <w:lang w:eastAsia="en-IE"/>
        </w:rPr>
        <w:t xml:space="preserve"> 2020, S. 145. [</w:t>
      </w:r>
      <w:proofErr w:type="spellStart"/>
      <w:r w:rsidRPr="00DA16CE">
        <w:rPr>
          <w:rFonts w:ascii="Garamond" w:hAnsi="Garamond"/>
          <w:color w:val="000000"/>
          <w:lang w:eastAsia="en-IE"/>
        </w:rPr>
        <w:t>Auszug</w:t>
      </w:r>
      <w:proofErr w:type="spellEnd"/>
      <w:r w:rsidRPr="00DA16CE">
        <w:rPr>
          <w:rFonts w:ascii="Garamond" w:hAnsi="Garamond"/>
          <w:color w:val="000000"/>
          <w:lang w:eastAsia="en-IE"/>
        </w:rPr>
        <w:t xml:space="preserve">, in </w:t>
      </w:r>
      <w:proofErr w:type="spellStart"/>
      <w:r w:rsidR="00DA535E">
        <w:rPr>
          <w:rFonts w:ascii="Garamond" w:hAnsi="Garamond"/>
          <w:color w:val="000000"/>
          <w:lang w:eastAsia="en-IE"/>
        </w:rPr>
        <w:t>nierdländischer</w:t>
      </w:r>
      <w:proofErr w:type="spellEnd"/>
      <w:r w:rsidRPr="00DA16CE">
        <w:rPr>
          <w:rFonts w:ascii="Garamond" w:hAnsi="Garamond"/>
          <w:color w:val="000000"/>
          <w:lang w:eastAsia="en-IE"/>
        </w:rPr>
        <w:t xml:space="preserve"> </w:t>
      </w:r>
      <w:proofErr w:type="spellStart"/>
      <w:r w:rsidRPr="00DA16CE">
        <w:rPr>
          <w:rFonts w:ascii="Garamond" w:hAnsi="Garamond"/>
          <w:color w:val="000000"/>
          <w:lang w:eastAsia="en-IE"/>
        </w:rPr>
        <w:t>Sprache</w:t>
      </w:r>
      <w:proofErr w:type="spellEnd"/>
      <w:r w:rsidR="000A38A7">
        <w:rPr>
          <w:rFonts w:ascii="Garamond" w:hAnsi="Garamond"/>
          <w:color w:val="000000"/>
          <w:lang w:eastAsia="en-IE"/>
        </w:rPr>
        <w:t xml:space="preserve">. </w:t>
      </w:r>
      <w:proofErr w:type="spellStart"/>
      <w:r w:rsidR="000A38A7">
        <w:rPr>
          <w:rFonts w:ascii="Garamond" w:hAnsi="Garamond"/>
          <w:color w:val="000000"/>
          <w:lang w:eastAsia="en-IE"/>
        </w:rPr>
        <w:t>U</w:t>
      </w:r>
      <w:r w:rsidRPr="00DA16CE">
        <w:rPr>
          <w:rFonts w:ascii="Garamond" w:hAnsi="Garamond"/>
          <w:color w:val="000000"/>
          <w:lang w:eastAsia="en-IE"/>
        </w:rPr>
        <w:t>nter</w:t>
      </w:r>
      <w:proofErr w:type="spellEnd"/>
      <w:r w:rsidRPr="00DA16CE">
        <w:rPr>
          <w:rFonts w:ascii="Garamond" w:hAnsi="Garamond"/>
          <w:color w:val="000000"/>
          <w:lang w:eastAsia="en-IE"/>
        </w:rPr>
        <w:t xml:space="preserve"> dem </w:t>
      </w:r>
      <w:proofErr w:type="spellStart"/>
      <w:r w:rsidRPr="00DA16CE">
        <w:rPr>
          <w:rFonts w:ascii="Garamond" w:hAnsi="Garamond"/>
          <w:color w:val="000000"/>
          <w:lang w:eastAsia="en-IE"/>
        </w:rPr>
        <w:t>Titel</w:t>
      </w:r>
      <w:proofErr w:type="spellEnd"/>
      <w:r w:rsidRPr="00DA16CE">
        <w:rPr>
          <w:rFonts w:ascii="Garamond" w:hAnsi="Garamond"/>
          <w:color w:val="000000"/>
          <w:lang w:eastAsia="en-IE"/>
        </w:rPr>
        <w:t xml:space="preserve"> “King Lear”]</w:t>
      </w:r>
    </w:p>
    <w:p w14:paraId="13EEA672" w14:textId="2931A506" w:rsidR="00817F9D" w:rsidRPr="00DA16CE" w:rsidRDefault="00817F9D" w:rsidP="00DA16CE">
      <w:pPr>
        <w:jc w:val="both"/>
        <w:rPr>
          <w:rFonts w:ascii="Garamond" w:hAnsi="Garamond"/>
          <w:sz w:val="22"/>
          <w:szCs w:val="22"/>
        </w:rPr>
      </w:pPr>
    </w:p>
    <w:p w14:paraId="7094A88D" w14:textId="5DEA91D2" w:rsidR="001B6930" w:rsidRPr="00DA16CE" w:rsidRDefault="001B693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Ausschweifung und Disziplinierung. In: H</w:t>
      </w:r>
      <w:r w:rsidR="001C33AC" w:rsidRPr="00DA16CE">
        <w:rPr>
          <w:rFonts w:ascii="Garamond" w:hAnsi="Garamond"/>
          <w:sz w:val="22"/>
          <w:szCs w:val="22"/>
        </w:rPr>
        <w:t>.</w:t>
      </w:r>
      <w:r w:rsidRPr="00DA16CE">
        <w:rPr>
          <w:rFonts w:ascii="Garamond" w:hAnsi="Garamond"/>
          <w:sz w:val="22"/>
          <w:szCs w:val="22"/>
        </w:rPr>
        <w:t xml:space="preserve"> M</w:t>
      </w:r>
      <w:r w:rsidR="001C33AC" w:rsidRPr="00DA16CE">
        <w:rPr>
          <w:rFonts w:ascii="Garamond" w:hAnsi="Garamond"/>
          <w:sz w:val="22"/>
          <w:szCs w:val="22"/>
        </w:rPr>
        <w:t>.</w:t>
      </w:r>
      <w:r w:rsidRPr="00DA16CE">
        <w:rPr>
          <w:rFonts w:ascii="Garamond" w:hAnsi="Garamond"/>
          <w:sz w:val="22"/>
          <w:szCs w:val="22"/>
        </w:rPr>
        <w:t>: Der amerikanische Leviathan. Ein Lexikon. Hg. v</w:t>
      </w:r>
      <w:r w:rsidR="00DD0FE6" w:rsidRPr="00DA16CE">
        <w:rPr>
          <w:rFonts w:ascii="Garamond" w:hAnsi="Garamond"/>
          <w:sz w:val="22"/>
          <w:szCs w:val="22"/>
        </w:rPr>
        <w:t>on</w:t>
      </w:r>
      <w:r w:rsidRPr="00DA16CE">
        <w:rPr>
          <w:rFonts w:ascii="Garamond" w:hAnsi="Garamond"/>
          <w:sz w:val="22"/>
          <w:szCs w:val="22"/>
        </w:rPr>
        <w:t xml:space="preserve"> Frank M. Raddatz. Mit Fotografien von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xml:space="preserve"> und Brigitte Maria Mayer. Berlin: Suhrkamp 2020, S. 277–283.</w:t>
      </w:r>
    </w:p>
    <w:p w14:paraId="0AE91F6D" w14:textId="77777777" w:rsidR="00AE5669" w:rsidRPr="00DA16CE" w:rsidRDefault="00AE5669" w:rsidP="00DA16CE">
      <w:pPr>
        <w:jc w:val="both"/>
        <w:rPr>
          <w:rFonts w:ascii="Garamond" w:hAnsi="Garamond"/>
          <w:sz w:val="22"/>
          <w:szCs w:val="22"/>
        </w:rPr>
      </w:pPr>
    </w:p>
    <w:p w14:paraId="4DA7269E" w14:textId="0D3C8BF9"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[Der Grund, diese drei Stücke in Beziehung zu setzen, …] In: Heiner Müller! „Was jetzt passiert, ist die totale Besetzung mit Gegenwart.“ Festival/3.</w:t>
      </w:r>
      <w:r w:rsidR="008218E2" w:rsidRPr="00DA16CE">
        <w:rPr>
          <w:rFonts w:ascii="Garamond" w:eastAsia="GaramondPremrPro-Smbd" w:hAnsi="Garamond"/>
          <w:sz w:val="22"/>
          <w:szCs w:val="22"/>
        </w:rPr>
        <w:t>–</w:t>
      </w:r>
      <w:r w:rsidRPr="00DA16CE">
        <w:rPr>
          <w:rFonts w:ascii="Garamond" w:hAnsi="Garamond"/>
          <w:sz w:val="22"/>
          <w:szCs w:val="22"/>
        </w:rPr>
        <w:t>12.3.2016. Berlin: HAU 2016, S.</w:t>
      </w:r>
      <w:r w:rsidR="005803A0" w:rsidRPr="00DA16CE">
        <w:rPr>
          <w:rFonts w:ascii="Garamond" w:hAnsi="Garamond"/>
          <w:sz w:val="22"/>
          <w:szCs w:val="22"/>
        </w:rPr>
        <w:t> </w:t>
      </w:r>
      <w:r w:rsidRPr="00DA16CE">
        <w:rPr>
          <w:rFonts w:ascii="Garamond" w:hAnsi="Garamond"/>
          <w:sz w:val="22"/>
          <w:szCs w:val="22"/>
        </w:rPr>
        <w:t>31</w:t>
      </w:r>
      <w:r w:rsidR="008218E2" w:rsidRPr="00DA16CE">
        <w:rPr>
          <w:rFonts w:ascii="Garamond" w:eastAsia="GaramondPremrPro-Smbd" w:hAnsi="Garamond"/>
          <w:sz w:val="22"/>
          <w:szCs w:val="22"/>
        </w:rPr>
        <w:t>–</w:t>
      </w:r>
      <w:r w:rsidRPr="00DA16CE">
        <w:rPr>
          <w:rFonts w:ascii="Garamond" w:hAnsi="Garamond"/>
          <w:sz w:val="22"/>
          <w:szCs w:val="22"/>
        </w:rPr>
        <w:t>32. [Programm] [Faksimile eines gemeinsam mit Alexander Weigel im September 1991 verfassten Textes zu der Inszenierung von „Mauser“ am Deutschen Theater, Berlin 1991]</w:t>
      </w:r>
    </w:p>
    <w:p w14:paraId="2081680C" w14:textId="77777777" w:rsidR="00817F9D" w:rsidRPr="00DA16CE" w:rsidRDefault="00817F9D" w:rsidP="00DA16CE">
      <w:pPr>
        <w:jc w:val="both"/>
        <w:rPr>
          <w:rFonts w:ascii="Garamond" w:hAnsi="Garamond"/>
          <w:sz w:val="22"/>
          <w:szCs w:val="22"/>
        </w:rPr>
      </w:pPr>
    </w:p>
    <w:p w14:paraId="1F815660"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[Zu den wenigen Menschen…]. In: Der Tagesspiegel vom 1.4.1993.</w:t>
      </w:r>
    </w:p>
    <w:p w14:paraId="3FDB5553" w14:textId="7326094D" w:rsidR="00817F9D" w:rsidRPr="00DA16CE" w:rsidRDefault="00817F9D" w:rsidP="00DA16CE">
      <w:pPr>
        <w:jc w:val="both"/>
        <w:rPr>
          <w:rFonts w:ascii="Garamond" w:hAnsi="Garamond"/>
          <w:sz w:val="22"/>
          <w:szCs w:val="22"/>
        </w:rPr>
      </w:pPr>
    </w:p>
    <w:p w14:paraId="3F36BD6F" w14:textId="6816275B" w:rsidR="00E368A9" w:rsidRPr="00DA16CE" w:rsidRDefault="00E368A9" w:rsidP="00DA16CE">
      <w:pPr>
        <w:jc w:val="both"/>
        <w:rPr>
          <w:rFonts w:ascii="Garamond" w:hAnsi="Garamond"/>
          <w:sz w:val="22"/>
          <w:szCs w:val="22"/>
        </w:rPr>
      </w:pPr>
      <w:r w:rsidRPr="00DA16CE">
        <w:rPr>
          <w:rFonts w:ascii="Garamond" w:hAnsi="Garamond"/>
          <w:b/>
          <w:sz w:val="22"/>
          <w:szCs w:val="22"/>
        </w:rPr>
        <w:lastRenderedPageBreak/>
        <w:t xml:space="preserve">Müller, Heiner: </w:t>
      </w:r>
      <w:r w:rsidR="000B6D42" w:rsidRPr="00DA16CE">
        <w:rPr>
          <w:rFonts w:ascii="Garamond" w:hAnsi="Garamond"/>
          <w:sz w:val="22"/>
          <w:szCs w:val="22"/>
        </w:rPr>
        <w:t>Ernst Jünger – …</w:t>
      </w:r>
      <w:r w:rsidRPr="00DA16CE">
        <w:rPr>
          <w:rFonts w:ascii="Garamond" w:hAnsi="Garamond"/>
          <w:sz w:val="22"/>
          <w:szCs w:val="22"/>
        </w:rPr>
        <w:t xml:space="preserve"> In. Heiner Müller Archiv/Transitraum [Signatur 2/8/5/58]. [Zit. nach: Detlev </w:t>
      </w:r>
      <w:proofErr w:type="spellStart"/>
      <w:r w:rsidRPr="00DA16CE">
        <w:rPr>
          <w:rFonts w:ascii="Garamond" w:hAnsi="Garamond"/>
          <w:sz w:val="22"/>
          <w:szCs w:val="22"/>
        </w:rPr>
        <w:t>Schöttker</w:t>
      </w:r>
      <w:proofErr w:type="spellEnd"/>
      <w:r w:rsidRPr="00DA16CE">
        <w:rPr>
          <w:rFonts w:ascii="Garamond" w:hAnsi="Garamond"/>
          <w:sz w:val="22"/>
          <w:szCs w:val="22"/>
        </w:rPr>
        <w:t>: Korrespondenzen zwischen den Fronten. Bertolt Brecht, Ernst Jünger und Heiner Müller. In: Sinn und Form. Beiträge zur Literatur. Hg. von der Akademie der Künste 76 (2024), H. 3, S. 349.</w:t>
      </w:r>
    </w:p>
    <w:p w14:paraId="1C6C84F6" w14:textId="77777777" w:rsidR="00E368A9" w:rsidRPr="00DA16CE" w:rsidRDefault="00E368A9" w:rsidP="00DA16CE">
      <w:pPr>
        <w:jc w:val="both"/>
        <w:rPr>
          <w:rFonts w:ascii="Garamond" w:hAnsi="Garamond"/>
          <w:sz w:val="22"/>
          <w:szCs w:val="22"/>
        </w:rPr>
      </w:pPr>
    </w:p>
    <w:p w14:paraId="5C6530AF"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Die Küste der Barbaren</w:t>
      </w:r>
    </w:p>
    <w:p w14:paraId="31099A1E" w14:textId="77777777" w:rsidR="00817F9D" w:rsidRPr="00DA16CE" w:rsidRDefault="009D45D0" w:rsidP="00DA16CE">
      <w:pPr>
        <w:tabs>
          <w:tab w:val="left" w:pos="709"/>
          <w:tab w:val="left" w:pos="851"/>
        </w:tabs>
        <w:ind w:left="426" w:hanging="426"/>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Heiner Müller! Zeitschleifen. Berlin: HAU 2016, (</w:t>
      </w:r>
      <w:proofErr w:type="spellStart"/>
      <w:r w:rsidRPr="00DA16CE">
        <w:rPr>
          <w:rFonts w:ascii="Garamond" w:hAnsi="Garamond"/>
          <w:sz w:val="22"/>
          <w:szCs w:val="22"/>
        </w:rPr>
        <w:t>o.S</w:t>
      </w:r>
      <w:proofErr w:type="spellEnd"/>
      <w:r w:rsidRPr="00DA16CE">
        <w:rPr>
          <w:rFonts w:ascii="Garamond" w:hAnsi="Garamond"/>
          <w:sz w:val="22"/>
          <w:szCs w:val="22"/>
        </w:rPr>
        <w:t>.). [Programmheft HAU. Hebbel am Ufer</w:t>
      </w:r>
    </w:p>
    <w:p w14:paraId="586A43FE" w14:textId="77777777" w:rsidR="00817F9D" w:rsidRPr="00DA16CE" w:rsidRDefault="009D45D0" w:rsidP="00DA16CE">
      <w:pPr>
        <w:ind w:left="426" w:firstLine="282"/>
        <w:jc w:val="both"/>
        <w:rPr>
          <w:rFonts w:ascii="Garamond" w:hAnsi="Garamond"/>
          <w:sz w:val="22"/>
          <w:szCs w:val="22"/>
        </w:rPr>
      </w:pPr>
      <w:r w:rsidRPr="00DA16CE">
        <w:rPr>
          <w:rFonts w:ascii="Garamond" w:hAnsi="Garamond"/>
          <w:sz w:val="22"/>
          <w:szCs w:val="22"/>
        </w:rPr>
        <w:t>Berlin. 8.3.2016]</w:t>
      </w:r>
    </w:p>
    <w:p w14:paraId="64E062FE" w14:textId="2C674EEC" w:rsidR="00847E4A" w:rsidRPr="00DA16CE" w:rsidRDefault="00847E4A" w:rsidP="00DA16CE">
      <w:pPr>
        <w:numPr>
          <w:ilvl w:val="0"/>
          <w:numId w:val="12"/>
        </w:numPr>
        <w:tabs>
          <w:tab w:val="left" w:pos="1418"/>
          <w:tab w:val="left" w:pos="1843"/>
        </w:tabs>
        <w:ind w:left="709" w:hanging="283"/>
        <w:jc w:val="both"/>
        <w:rPr>
          <w:rFonts w:ascii="Garamond" w:hAnsi="Garamond"/>
          <w:sz w:val="22"/>
          <w:szCs w:val="22"/>
        </w:rPr>
      </w:pPr>
      <w:r w:rsidRPr="00DA16CE">
        <w:rPr>
          <w:rFonts w:ascii="Garamond" w:hAnsi="Garamond"/>
          <w:sz w:val="22"/>
          <w:szCs w:val="22"/>
        </w:rPr>
        <w:t xml:space="preserve">H. M.: </w:t>
      </w:r>
      <w:r w:rsidR="009D45D0" w:rsidRPr="00DA16CE">
        <w:rPr>
          <w:rFonts w:ascii="Garamond" w:hAnsi="Garamond"/>
          <w:sz w:val="22"/>
          <w:szCs w:val="22"/>
        </w:rPr>
        <w:t xml:space="preserve">„Für alle reicht es nicht“. Texte zum Kapitalismus. Hg. von Helen Müller/Clemens </w:t>
      </w:r>
      <w:proofErr w:type="spellStart"/>
      <w:r w:rsidR="009D45D0" w:rsidRPr="00DA16CE">
        <w:rPr>
          <w:rFonts w:ascii="Garamond" w:hAnsi="Garamond"/>
          <w:sz w:val="22"/>
          <w:szCs w:val="22"/>
        </w:rPr>
        <w:t>Pornschlegel</w:t>
      </w:r>
      <w:proofErr w:type="spellEnd"/>
      <w:r w:rsidR="009D45D0"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009D45D0" w:rsidRPr="00DA16CE">
        <w:rPr>
          <w:rFonts w:ascii="Garamond" w:hAnsi="Garamond"/>
          <w:sz w:val="22"/>
          <w:szCs w:val="22"/>
        </w:rPr>
        <w:t>345</w:t>
      </w:r>
      <w:r w:rsidR="00F27710" w:rsidRPr="00DA16CE">
        <w:rPr>
          <w:rFonts w:ascii="Garamond" w:eastAsia="GaramondPremrPro-Smbd" w:hAnsi="Garamond"/>
          <w:sz w:val="22"/>
          <w:szCs w:val="22"/>
        </w:rPr>
        <w:t>–</w:t>
      </w:r>
      <w:r w:rsidR="009D45D0" w:rsidRPr="00DA16CE">
        <w:rPr>
          <w:rFonts w:ascii="Garamond" w:hAnsi="Garamond"/>
          <w:sz w:val="22"/>
          <w:szCs w:val="22"/>
        </w:rPr>
        <w:t>348.</w:t>
      </w:r>
    </w:p>
    <w:p w14:paraId="124B81AA" w14:textId="77777777" w:rsidR="00AE5669" w:rsidRPr="00DA16CE" w:rsidRDefault="00AE5669" w:rsidP="00DA16CE">
      <w:pPr>
        <w:tabs>
          <w:tab w:val="left" w:pos="1418"/>
          <w:tab w:val="left" w:pos="1843"/>
        </w:tabs>
        <w:jc w:val="both"/>
        <w:rPr>
          <w:rFonts w:ascii="Garamond" w:hAnsi="Garamond"/>
          <w:sz w:val="22"/>
          <w:szCs w:val="22"/>
        </w:rPr>
      </w:pPr>
    </w:p>
    <w:p w14:paraId="69B88A1B" w14:textId="29FBF690" w:rsidR="00817F9D" w:rsidRPr="00DA16CE" w:rsidRDefault="00847E4A"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Beschreibung einer Lektüre. In: H. M.: Der </w:t>
      </w:r>
      <w:r w:rsidR="003B53D3" w:rsidRPr="00DA16CE">
        <w:rPr>
          <w:rFonts w:ascii="Garamond" w:hAnsi="Garamond"/>
          <w:sz w:val="22"/>
          <w:szCs w:val="22"/>
        </w:rPr>
        <w:t>amerikanische</w:t>
      </w:r>
      <w:r w:rsidRPr="00DA16CE">
        <w:rPr>
          <w:rFonts w:ascii="Garamond" w:hAnsi="Garamond"/>
          <w:sz w:val="22"/>
          <w:szCs w:val="22"/>
        </w:rPr>
        <w:t xml:space="preserve"> Leviathan. Ein Lexikon. Hg. v</w:t>
      </w:r>
      <w:r w:rsidR="00DD0FE6" w:rsidRPr="00DA16CE">
        <w:rPr>
          <w:rFonts w:ascii="Garamond" w:hAnsi="Garamond"/>
          <w:sz w:val="22"/>
          <w:szCs w:val="22"/>
        </w:rPr>
        <w:t>on</w:t>
      </w:r>
      <w:r w:rsidRPr="00DA16CE">
        <w:rPr>
          <w:rFonts w:ascii="Garamond" w:hAnsi="Garamond"/>
          <w:sz w:val="22"/>
          <w:szCs w:val="22"/>
        </w:rPr>
        <w:t xml:space="preserve"> Frank M. Raddatz. Mit Fotog</w:t>
      </w:r>
      <w:r w:rsidR="00DB661F" w:rsidRPr="00DA16CE">
        <w:rPr>
          <w:rFonts w:ascii="Garamond" w:hAnsi="Garamond"/>
          <w:sz w:val="22"/>
          <w:szCs w:val="22"/>
        </w:rPr>
        <w:t>rafien vo</w:t>
      </w:r>
      <w:r w:rsidR="00E07F6F" w:rsidRPr="00DA16CE">
        <w:rPr>
          <w:rFonts w:ascii="Garamond" w:hAnsi="Garamond"/>
          <w:sz w:val="22"/>
          <w:szCs w:val="22"/>
        </w:rPr>
        <w:t>n</w:t>
      </w:r>
      <w:r w:rsidRPr="00DA16CE">
        <w:rPr>
          <w:rFonts w:ascii="Garamond" w:hAnsi="Garamond"/>
          <w:sz w:val="22"/>
          <w:szCs w:val="22"/>
        </w:rPr>
        <w:t xml:space="preserve">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xml:space="preserve"> und Brigitte Maria Mayer. Berlin: Suhrkamp 2020, S. 81–87.</w:t>
      </w:r>
    </w:p>
    <w:p w14:paraId="57123DE8" w14:textId="0BFA5C76" w:rsidR="00847E4A" w:rsidRPr="00DA16CE" w:rsidRDefault="00847E4A" w:rsidP="00DA16CE">
      <w:pPr>
        <w:jc w:val="both"/>
        <w:rPr>
          <w:rFonts w:ascii="Garamond" w:hAnsi="Garamond"/>
          <w:b/>
          <w:sz w:val="22"/>
          <w:szCs w:val="22"/>
        </w:rPr>
      </w:pPr>
    </w:p>
    <w:p w14:paraId="1EB9E067" w14:textId="18636574" w:rsidR="001B6930" w:rsidRPr="00DA16CE" w:rsidRDefault="001B6930" w:rsidP="00DA16CE">
      <w:pPr>
        <w:jc w:val="both"/>
        <w:rPr>
          <w:rFonts w:ascii="Garamond" w:hAnsi="Garamond"/>
          <w:b/>
          <w:sz w:val="22"/>
          <w:szCs w:val="22"/>
        </w:rPr>
      </w:pPr>
      <w:r w:rsidRPr="00DA16CE">
        <w:rPr>
          <w:rFonts w:ascii="Garamond" w:hAnsi="Garamond"/>
          <w:b/>
          <w:sz w:val="22"/>
          <w:szCs w:val="22"/>
        </w:rPr>
        <w:t xml:space="preserve">Müller, Heiner: </w:t>
      </w:r>
      <w:r w:rsidRPr="00DA16CE">
        <w:rPr>
          <w:rFonts w:ascii="Garamond" w:hAnsi="Garamond"/>
          <w:sz w:val="22"/>
          <w:szCs w:val="22"/>
        </w:rPr>
        <w:t>Heiner Müller über Robert Wilson. In: H</w:t>
      </w:r>
      <w:r w:rsidR="00AF3648" w:rsidRPr="00DA16CE">
        <w:rPr>
          <w:rFonts w:ascii="Garamond" w:hAnsi="Garamond"/>
          <w:sz w:val="22"/>
          <w:szCs w:val="22"/>
        </w:rPr>
        <w:t>.</w:t>
      </w:r>
      <w:r w:rsidRPr="00DA16CE">
        <w:rPr>
          <w:rFonts w:ascii="Garamond" w:hAnsi="Garamond"/>
          <w:sz w:val="22"/>
          <w:szCs w:val="22"/>
        </w:rPr>
        <w:t xml:space="preserve"> M</w:t>
      </w:r>
      <w:r w:rsidR="00AF3648" w:rsidRPr="00DA16CE">
        <w:rPr>
          <w:rFonts w:ascii="Garamond" w:hAnsi="Garamond"/>
          <w:sz w:val="22"/>
          <w:szCs w:val="22"/>
        </w:rPr>
        <w:t>.</w:t>
      </w:r>
      <w:r w:rsidRPr="00DA16CE">
        <w:rPr>
          <w:rFonts w:ascii="Garamond" w:hAnsi="Garamond"/>
          <w:sz w:val="22"/>
          <w:szCs w:val="22"/>
        </w:rPr>
        <w:t>: Der amerikanische Leviathan. Ein Lexikon. Hg. v</w:t>
      </w:r>
      <w:r w:rsidR="00DD0FE6" w:rsidRPr="00DA16CE">
        <w:rPr>
          <w:rFonts w:ascii="Garamond" w:hAnsi="Garamond"/>
          <w:sz w:val="22"/>
          <w:szCs w:val="22"/>
        </w:rPr>
        <w:t>on</w:t>
      </w:r>
      <w:r w:rsidRPr="00DA16CE">
        <w:rPr>
          <w:rFonts w:ascii="Garamond" w:hAnsi="Garamond"/>
          <w:sz w:val="22"/>
          <w:szCs w:val="22"/>
        </w:rPr>
        <w:t xml:space="preserve"> Frank M. Raddatz. Mit Fotografien von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xml:space="preserve"> und Brigitte Maria Mayer. Berlin: Suhrkamp 2020, S. 283–288.</w:t>
      </w:r>
    </w:p>
    <w:p w14:paraId="6B83F252" w14:textId="77777777" w:rsidR="001B6930" w:rsidRPr="00DA16CE" w:rsidRDefault="001B6930" w:rsidP="00DA16CE">
      <w:pPr>
        <w:jc w:val="both"/>
        <w:rPr>
          <w:rFonts w:ascii="Garamond" w:hAnsi="Garamond"/>
          <w:b/>
          <w:sz w:val="22"/>
          <w:szCs w:val="22"/>
        </w:rPr>
      </w:pPr>
    </w:p>
    <w:p w14:paraId="6797271E" w14:textId="0AC0853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Das Liebesleben der Hyänen.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w:t>
      </w:r>
      <w:r w:rsidR="00F46A64" w:rsidRPr="00DA16CE">
        <w:rPr>
          <w:rFonts w:ascii="Garamond" w:hAnsi="Garamond"/>
          <w:sz w:val="22"/>
          <w:szCs w:val="22"/>
        </w:rPr>
        <w:t> </w:t>
      </w:r>
      <w:r w:rsidRPr="00DA16CE">
        <w:rPr>
          <w:rFonts w:ascii="Garamond" w:hAnsi="Garamond"/>
          <w:sz w:val="22"/>
          <w:szCs w:val="22"/>
        </w:rPr>
        <w:t>138</w:t>
      </w:r>
      <w:r w:rsidR="00F27710" w:rsidRPr="00DA16CE">
        <w:rPr>
          <w:rFonts w:ascii="Garamond" w:eastAsia="GaramondPremrPro-Smbd" w:hAnsi="Garamond"/>
          <w:sz w:val="22"/>
          <w:szCs w:val="22"/>
        </w:rPr>
        <w:t>–</w:t>
      </w:r>
      <w:r w:rsidRPr="00DA16CE">
        <w:rPr>
          <w:rFonts w:ascii="Garamond" w:hAnsi="Garamond"/>
          <w:sz w:val="22"/>
          <w:szCs w:val="22"/>
        </w:rPr>
        <w:t>140.</w:t>
      </w:r>
    </w:p>
    <w:p w14:paraId="2CC486A9" w14:textId="77777777" w:rsidR="00817F9D" w:rsidRPr="00DA16CE" w:rsidRDefault="00817F9D" w:rsidP="00DA16CE">
      <w:pPr>
        <w:jc w:val="both"/>
        <w:rPr>
          <w:rFonts w:ascii="Garamond" w:hAnsi="Garamond"/>
          <w:sz w:val="22"/>
          <w:szCs w:val="22"/>
        </w:rPr>
      </w:pPr>
    </w:p>
    <w:p w14:paraId="0A6ED64B" w14:textId="16C29BE5"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[„Die deutsche Form der Revolution…“].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w:t>
      </w:r>
      <w:r w:rsidR="00F46A64" w:rsidRPr="00DA16CE">
        <w:rPr>
          <w:rFonts w:ascii="Garamond" w:hAnsi="Garamond"/>
          <w:sz w:val="22"/>
          <w:szCs w:val="22"/>
        </w:rPr>
        <w:t> </w:t>
      </w:r>
      <w:r w:rsidRPr="00DA16CE">
        <w:rPr>
          <w:rFonts w:ascii="Garamond" w:hAnsi="Garamond"/>
          <w:sz w:val="22"/>
          <w:szCs w:val="22"/>
        </w:rPr>
        <w:t>69</w:t>
      </w:r>
      <w:r w:rsidR="00F27710" w:rsidRPr="00DA16CE">
        <w:rPr>
          <w:rFonts w:ascii="Garamond" w:eastAsia="GaramondPremrPro-Smbd" w:hAnsi="Garamond"/>
          <w:sz w:val="22"/>
          <w:szCs w:val="22"/>
        </w:rPr>
        <w:t>–</w:t>
      </w:r>
      <w:r w:rsidRPr="00DA16CE">
        <w:rPr>
          <w:rFonts w:ascii="Garamond" w:hAnsi="Garamond"/>
          <w:sz w:val="22"/>
          <w:szCs w:val="22"/>
        </w:rPr>
        <w:t>76.</w:t>
      </w:r>
    </w:p>
    <w:p w14:paraId="69611FBD" w14:textId="2814017E" w:rsidR="00C96A24" w:rsidRPr="00DA16CE" w:rsidRDefault="00C96A24" w:rsidP="00DA16CE">
      <w:pPr>
        <w:jc w:val="both"/>
        <w:rPr>
          <w:rFonts w:ascii="Garamond" w:hAnsi="Garamond"/>
          <w:sz w:val="22"/>
          <w:szCs w:val="22"/>
        </w:rPr>
      </w:pPr>
    </w:p>
    <w:p w14:paraId="2E56AE33" w14:textId="7FD0B86B" w:rsidR="00817F9D" w:rsidRPr="00DA16CE" w:rsidRDefault="009D45D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[Ich hab zur Nacht gegessen mit Gespenstern…]. In: H.</w:t>
      </w:r>
      <w:r w:rsidR="006409EA" w:rsidRPr="00DA16CE">
        <w:rPr>
          <w:rFonts w:ascii="Garamond" w:hAnsi="Garamond"/>
          <w:sz w:val="22"/>
          <w:szCs w:val="22"/>
        </w:rPr>
        <w:t xml:space="preserve"> </w:t>
      </w:r>
      <w:r w:rsidRPr="00DA16CE">
        <w:rPr>
          <w:rFonts w:ascii="Garamond" w:hAnsi="Garamond"/>
          <w:sz w:val="22"/>
          <w:szCs w:val="22"/>
        </w:rPr>
        <w:t xml:space="preserve">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182</w:t>
      </w:r>
      <w:r w:rsidR="00F27710" w:rsidRPr="00DA16CE">
        <w:rPr>
          <w:rFonts w:ascii="Garamond" w:eastAsia="GaramondPremrPro-Smbd" w:hAnsi="Garamond"/>
          <w:sz w:val="22"/>
          <w:szCs w:val="22"/>
        </w:rPr>
        <w:t>–</w:t>
      </w:r>
      <w:r w:rsidRPr="00DA16CE">
        <w:rPr>
          <w:rFonts w:ascii="Garamond" w:hAnsi="Garamond"/>
          <w:sz w:val="22"/>
          <w:szCs w:val="22"/>
        </w:rPr>
        <w:t>188.</w:t>
      </w:r>
    </w:p>
    <w:p w14:paraId="4E65B664" w14:textId="59C696BB" w:rsidR="00817F9D" w:rsidRPr="00DA16CE" w:rsidRDefault="00817F9D" w:rsidP="00DA16CE">
      <w:pPr>
        <w:jc w:val="both"/>
        <w:rPr>
          <w:rFonts w:ascii="Garamond" w:hAnsi="Garamond"/>
          <w:sz w:val="22"/>
          <w:szCs w:val="22"/>
        </w:rPr>
      </w:pPr>
    </w:p>
    <w:p w14:paraId="6801F4D8" w14:textId="50EF31A5" w:rsidR="00627DF7" w:rsidRPr="00DA16CE" w:rsidRDefault="00627DF7"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Störung des Sinnzusammenhangs. In: H. M.: Der amerikanische Leviathan. Ein Lexikon. Hg. v</w:t>
      </w:r>
      <w:r w:rsidR="00DD0FE6" w:rsidRPr="00DA16CE">
        <w:rPr>
          <w:rFonts w:ascii="Garamond" w:hAnsi="Garamond"/>
          <w:sz w:val="22"/>
          <w:szCs w:val="22"/>
        </w:rPr>
        <w:t>on</w:t>
      </w:r>
      <w:r w:rsidRPr="00DA16CE">
        <w:rPr>
          <w:rFonts w:ascii="Garamond" w:hAnsi="Garamond"/>
          <w:sz w:val="22"/>
          <w:szCs w:val="22"/>
        </w:rPr>
        <w:t xml:space="preserve"> Frank M. Raddatz. Mit Fotografien von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xml:space="preserve"> und Brigitte Maria Mayer. Berlin: Suhrkamp 2020, S. 261–263.</w:t>
      </w:r>
    </w:p>
    <w:p w14:paraId="4FB59354" w14:textId="64BFB084" w:rsidR="00627DF7" w:rsidRPr="00DA16CE" w:rsidRDefault="00627DF7" w:rsidP="00DA16CE">
      <w:pPr>
        <w:jc w:val="both"/>
        <w:rPr>
          <w:rFonts w:ascii="Garamond" w:hAnsi="Garamond"/>
          <w:sz w:val="22"/>
          <w:szCs w:val="22"/>
        </w:rPr>
      </w:pPr>
    </w:p>
    <w:p w14:paraId="752A59F4" w14:textId="77777777" w:rsidR="00D70C48" w:rsidRPr="00DA16CE" w:rsidRDefault="00B20683" w:rsidP="00DA16CE">
      <w:pPr>
        <w:tabs>
          <w:tab w:val="left" w:pos="426"/>
        </w:tabs>
        <w:jc w:val="both"/>
        <w:rPr>
          <w:rFonts w:ascii="Garamond" w:hAnsi="Garamond"/>
          <w:sz w:val="22"/>
          <w:szCs w:val="22"/>
        </w:rPr>
      </w:pPr>
      <w:r w:rsidRPr="00DA16CE">
        <w:rPr>
          <w:rFonts w:ascii="Garamond" w:hAnsi="Garamond"/>
          <w:b/>
          <w:sz w:val="22"/>
          <w:szCs w:val="22"/>
        </w:rPr>
        <w:t xml:space="preserve">Müller, Heiner: </w:t>
      </w:r>
      <w:r w:rsidR="006019AE" w:rsidRPr="00DA16CE">
        <w:rPr>
          <w:rFonts w:ascii="Garamond" w:hAnsi="Garamond"/>
          <w:sz w:val="22"/>
          <w:szCs w:val="22"/>
        </w:rPr>
        <w:t>Porträt des Künstlers</w:t>
      </w:r>
      <w:r w:rsidRPr="00DA16CE">
        <w:rPr>
          <w:rFonts w:ascii="Garamond" w:hAnsi="Garamond"/>
          <w:sz w:val="22"/>
          <w:szCs w:val="22"/>
        </w:rPr>
        <w:t xml:space="preserve"> als junger Grenzhund. Heiner Müllers Laudatio auf Durs Grünbein.</w:t>
      </w:r>
    </w:p>
    <w:p w14:paraId="28E3A19B" w14:textId="6BA3E0A7" w:rsidR="006019AE" w:rsidRPr="00DA16CE" w:rsidRDefault="00B20683" w:rsidP="00DA16CE">
      <w:pPr>
        <w:tabs>
          <w:tab w:val="left" w:pos="426"/>
        </w:tabs>
        <w:jc w:val="both"/>
        <w:rPr>
          <w:rFonts w:ascii="Garamond" w:hAnsi="Garamond"/>
          <w:b/>
          <w:sz w:val="22"/>
          <w:szCs w:val="22"/>
        </w:rPr>
      </w:pPr>
      <w:r w:rsidRPr="00DA16CE">
        <w:rPr>
          <w:rFonts w:ascii="Garamond" w:hAnsi="Garamond"/>
          <w:sz w:val="22"/>
          <w:szCs w:val="22"/>
        </w:rPr>
        <w:t>In:</w:t>
      </w:r>
      <w:r w:rsidR="00D70C48" w:rsidRPr="00DA16CE">
        <w:rPr>
          <w:rFonts w:ascii="Garamond" w:hAnsi="Garamond"/>
          <w:sz w:val="22"/>
          <w:szCs w:val="22"/>
        </w:rPr>
        <w:tab/>
        <w:t>–</w:t>
      </w:r>
      <w:r w:rsidR="00D70C48" w:rsidRPr="00DA16CE">
        <w:rPr>
          <w:rFonts w:ascii="Garamond" w:hAnsi="Garamond"/>
          <w:sz w:val="22"/>
          <w:szCs w:val="22"/>
        </w:rPr>
        <w:tab/>
      </w:r>
      <w:r w:rsidRPr="00DA16CE">
        <w:rPr>
          <w:rFonts w:ascii="Garamond" w:hAnsi="Garamond"/>
          <w:sz w:val="22"/>
          <w:szCs w:val="22"/>
        </w:rPr>
        <w:t xml:space="preserve">Berliner Zeitung vom 28.10.1995. [Von Heiner Müller redigierte Fassung] [Siehe auch </w:t>
      </w:r>
      <w:r w:rsidR="00D70C48" w:rsidRPr="00DA16CE">
        <w:rPr>
          <w:rFonts w:ascii="Garamond" w:hAnsi="Garamond"/>
          <w:sz w:val="22"/>
          <w:szCs w:val="22"/>
        </w:rPr>
        <w:t>I</w:t>
      </w:r>
      <w:r w:rsidRPr="00DA16CE">
        <w:rPr>
          <w:rFonts w:ascii="Garamond" w:hAnsi="Garamond"/>
          <w:sz w:val="22"/>
          <w:szCs w:val="22"/>
        </w:rPr>
        <w:t>, S. 483]</w:t>
      </w:r>
    </w:p>
    <w:p w14:paraId="497FC5F4" w14:textId="3E2E2B75" w:rsidR="006019AE" w:rsidRPr="00DA16CE" w:rsidRDefault="00D70C48" w:rsidP="00DA16CE">
      <w:pPr>
        <w:tabs>
          <w:tab w:val="left" w:pos="709"/>
        </w:tabs>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hyperlink r:id="rId383" w:history="1">
        <w:r w:rsidRPr="00DA16CE">
          <w:rPr>
            <w:rStyle w:val="Hyperlink"/>
            <w:rFonts w:ascii="Garamond" w:hAnsi="Garamond"/>
            <w:color w:val="auto"/>
            <w:sz w:val="22"/>
            <w:szCs w:val="22"/>
          </w:rPr>
          <w:t>https://www.deutscheakademie.de/de/auszeichnungen/georg-buechner-preis/durs-gruenbein/laudatio</w:t>
        </w:r>
      </w:hyperlink>
      <w:r w:rsidRPr="00DA16CE">
        <w:rPr>
          <w:rFonts w:ascii="Garamond" w:hAnsi="Garamond"/>
          <w:sz w:val="22"/>
          <w:szCs w:val="22"/>
        </w:rPr>
        <w:t xml:space="preserve"> [Zugriff zuletzt am 12.3.2024]</w:t>
      </w:r>
    </w:p>
    <w:p w14:paraId="7ACF9153" w14:textId="77777777" w:rsidR="00D70C48" w:rsidRPr="00DA16CE" w:rsidRDefault="00D70C48" w:rsidP="00DA16CE">
      <w:pPr>
        <w:jc w:val="both"/>
        <w:rPr>
          <w:rFonts w:ascii="Garamond" w:hAnsi="Garamond"/>
          <w:sz w:val="22"/>
          <w:szCs w:val="22"/>
        </w:rPr>
      </w:pPr>
    </w:p>
    <w:p w14:paraId="364CB364" w14:textId="1C8402F7" w:rsidR="00F268A3" w:rsidRPr="00DA16CE" w:rsidRDefault="00F268A3"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„Was zählt ist das Beispiel, der Tod bedeutet nichts“. Heiner Müller über sich und andere. In: Neues </w:t>
      </w:r>
      <w:r w:rsidR="000C39E3" w:rsidRPr="00DA16CE">
        <w:rPr>
          <w:rFonts w:ascii="Garamond" w:hAnsi="Garamond"/>
          <w:sz w:val="22"/>
          <w:szCs w:val="22"/>
        </w:rPr>
        <w:t>Deutschland</w:t>
      </w:r>
      <w:r w:rsidRPr="00DA16CE">
        <w:rPr>
          <w:rFonts w:ascii="Garamond" w:hAnsi="Garamond"/>
          <w:sz w:val="22"/>
          <w:szCs w:val="22"/>
        </w:rPr>
        <w:t xml:space="preserve"> vom 2.1.1996. [Zusammenstellung von Müller-Zitaten]</w:t>
      </w:r>
    </w:p>
    <w:p w14:paraId="378AD586" w14:textId="77777777" w:rsidR="00F268A3" w:rsidRPr="00DA16CE" w:rsidRDefault="00F268A3" w:rsidP="00DA16CE">
      <w:pPr>
        <w:jc w:val="both"/>
        <w:rPr>
          <w:rFonts w:ascii="Garamond" w:hAnsi="Garamond"/>
          <w:sz w:val="22"/>
          <w:szCs w:val="22"/>
        </w:rPr>
      </w:pPr>
    </w:p>
    <w:p w14:paraId="642E597B" w14:textId="77777777" w:rsidR="00F268A3" w:rsidRPr="00DA16CE" w:rsidRDefault="00F268A3"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„Das Theater langweilt mich meistens“. Heiner Müller war bekannt für provokante Sprüche. In: Berliner Zeitung vom 2.1.1996.</w:t>
      </w:r>
    </w:p>
    <w:p w14:paraId="3AE78C43" w14:textId="07FC767B" w:rsidR="00F268A3" w:rsidRPr="00DA16CE" w:rsidRDefault="00F268A3" w:rsidP="00DA16CE">
      <w:pPr>
        <w:jc w:val="both"/>
        <w:rPr>
          <w:rFonts w:ascii="Garamond" w:hAnsi="Garamond"/>
          <w:sz w:val="22"/>
          <w:szCs w:val="22"/>
        </w:rPr>
      </w:pPr>
    </w:p>
    <w:p w14:paraId="7B5A0793" w14:textId="18563574" w:rsidR="00F268A3" w:rsidRPr="00DA16CE" w:rsidRDefault="00F268A3"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Ich bin Höhlenbewohner, Nomade. Nach der 89er Wende im vereinten Land: Ein einsamer Seher denkt nach über Geschichte, Kultur und den „Volkscharakter“. In: Berliner Zeitung vom 15.1.1996. [Zusammenstellung von Müller-Zitaten]</w:t>
      </w:r>
    </w:p>
    <w:p w14:paraId="2F12E854" w14:textId="7990FEE5" w:rsidR="008218E2" w:rsidRPr="00DA16CE" w:rsidRDefault="008218E2" w:rsidP="00DA16CE">
      <w:pPr>
        <w:widowControl w:val="0"/>
        <w:suppressAutoHyphens w:val="0"/>
        <w:jc w:val="both"/>
        <w:rPr>
          <w:rFonts w:ascii="Garamond" w:hAnsi="Garamond"/>
          <w:sz w:val="22"/>
          <w:szCs w:val="22"/>
        </w:rPr>
      </w:pPr>
      <w:r w:rsidRPr="00DA16CE">
        <w:rPr>
          <w:rFonts w:ascii="Garamond" w:hAnsi="Garamond"/>
          <w:sz w:val="22"/>
          <w:szCs w:val="22"/>
        </w:rPr>
        <w:br w:type="page"/>
      </w:r>
    </w:p>
    <w:p w14:paraId="3411D7D4" w14:textId="77777777" w:rsidR="00BE6971" w:rsidRPr="00DA16CE" w:rsidRDefault="00BE6971" w:rsidP="00DA16CE">
      <w:pPr>
        <w:jc w:val="both"/>
        <w:rPr>
          <w:rFonts w:ascii="Garamond" w:hAnsi="Garamond"/>
          <w:sz w:val="22"/>
          <w:szCs w:val="22"/>
        </w:rPr>
      </w:pPr>
    </w:p>
    <w:p w14:paraId="3D99A6E9" w14:textId="5E62A488" w:rsidR="00817F9D" w:rsidRPr="00576684" w:rsidRDefault="009D45D0" w:rsidP="00DA16CE">
      <w:pPr>
        <w:jc w:val="both"/>
        <w:rPr>
          <w:rFonts w:ascii="Garamond" w:hAnsi="Garamond"/>
          <w:b/>
          <w:bCs/>
          <w:sz w:val="32"/>
          <w:szCs w:val="32"/>
        </w:rPr>
      </w:pPr>
      <w:r w:rsidRPr="00576684">
        <w:rPr>
          <w:rFonts w:ascii="Garamond" w:hAnsi="Garamond"/>
          <w:b/>
          <w:bCs/>
          <w:sz w:val="32"/>
          <w:szCs w:val="32"/>
        </w:rPr>
        <w:t>9.</w:t>
      </w:r>
      <w:r w:rsidR="00BD1EC3" w:rsidRPr="00576684">
        <w:rPr>
          <w:rFonts w:ascii="Garamond" w:hAnsi="Garamond"/>
          <w:b/>
          <w:bCs/>
          <w:sz w:val="32"/>
          <w:szCs w:val="32"/>
        </w:rPr>
        <w:t> </w:t>
      </w:r>
      <w:r w:rsidRPr="00576684">
        <w:rPr>
          <w:rFonts w:ascii="Garamond" w:hAnsi="Garamond"/>
          <w:b/>
          <w:bCs/>
          <w:sz w:val="32"/>
          <w:szCs w:val="32"/>
        </w:rPr>
        <w:t>Gespräche, Interviews und Diskussionen</w:t>
      </w:r>
    </w:p>
    <w:p w14:paraId="71946B17" w14:textId="77777777" w:rsidR="00576684" w:rsidRDefault="00576684" w:rsidP="00DA16CE">
      <w:pPr>
        <w:jc w:val="both"/>
        <w:rPr>
          <w:rFonts w:ascii="Garamond" w:hAnsi="Garamond"/>
          <w:b/>
          <w:sz w:val="22"/>
          <w:szCs w:val="22"/>
        </w:rPr>
      </w:pPr>
    </w:p>
    <w:p w14:paraId="4AD815DE" w14:textId="0FA96BAC" w:rsidR="00DC6420" w:rsidRPr="00DA16CE" w:rsidRDefault="00DC6420" w:rsidP="00DA16CE">
      <w:pPr>
        <w:jc w:val="both"/>
        <w:rPr>
          <w:rFonts w:ascii="Garamond" w:hAnsi="Garamond"/>
          <w:sz w:val="22"/>
          <w:szCs w:val="22"/>
        </w:rPr>
      </w:pPr>
      <w:r w:rsidRPr="00DA16CE">
        <w:rPr>
          <w:rFonts w:ascii="Garamond" w:hAnsi="Garamond"/>
          <w:b/>
          <w:sz w:val="22"/>
          <w:szCs w:val="22"/>
        </w:rPr>
        <w:t xml:space="preserve">Gespräch mit Heiner Müller. </w:t>
      </w:r>
      <w:r w:rsidRPr="00DA16CE">
        <w:rPr>
          <w:rFonts w:ascii="Garamond" w:hAnsi="Garamond"/>
          <w:sz w:val="22"/>
          <w:szCs w:val="22"/>
        </w:rPr>
        <w:t xml:space="preserve">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F46A64" w:rsidRPr="00DA16CE">
        <w:rPr>
          <w:rFonts w:ascii="Garamond" w:hAnsi="Garamond"/>
          <w:sz w:val="22"/>
          <w:szCs w:val="22"/>
        </w:rPr>
        <w:t> </w:t>
      </w:r>
      <w:r w:rsidRPr="00DA16CE">
        <w:rPr>
          <w:rFonts w:ascii="Garamond" w:hAnsi="Garamond"/>
          <w:sz w:val="22"/>
          <w:szCs w:val="22"/>
        </w:rPr>
        <w:t>31</w:t>
      </w:r>
      <w:r w:rsidRPr="00DA16CE">
        <w:rPr>
          <w:rFonts w:ascii="Garamond" w:eastAsia="GaramondPremrPro-Smbd" w:hAnsi="Garamond"/>
          <w:sz w:val="22"/>
          <w:szCs w:val="22"/>
        </w:rPr>
        <w:t>–</w:t>
      </w:r>
      <w:r w:rsidRPr="00DA16CE">
        <w:rPr>
          <w:rFonts w:ascii="Garamond" w:hAnsi="Garamond"/>
          <w:sz w:val="22"/>
          <w:szCs w:val="22"/>
        </w:rPr>
        <w:t>33. [1966, Auszug]</w:t>
      </w:r>
    </w:p>
    <w:p w14:paraId="5ECBC2EF" w14:textId="74145AA6" w:rsidR="00DC6420" w:rsidRPr="00DA16CE" w:rsidRDefault="00DC6420" w:rsidP="00DA16CE">
      <w:pPr>
        <w:jc w:val="both"/>
        <w:rPr>
          <w:rFonts w:ascii="Garamond" w:hAnsi="Garamond"/>
          <w:b/>
          <w:sz w:val="22"/>
          <w:szCs w:val="22"/>
        </w:rPr>
      </w:pPr>
    </w:p>
    <w:p w14:paraId="2E47145D" w14:textId="2EC055E2" w:rsidR="00783DD2" w:rsidRPr="00DA16CE" w:rsidRDefault="000265E9" w:rsidP="00DA16CE">
      <w:pPr>
        <w:jc w:val="both"/>
        <w:rPr>
          <w:rFonts w:ascii="Garamond" w:hAnsi="Garamond"/>
          <w:b/>
          <w:sz w:val="22"/>
          <w:szCs w:val="22"/>
        </w:rPr>
      </w:pPr>
      <w:r w:rsidRPr="00DA16CE">
        <w:rPr>
          <w:rFonts w:ascii="Garamond" w:hAnsi="Garamond"/>
          <w:b/>
          <w:sz w:val="22"/>
          <w:szCs w:val="22"/>
        </w:rPr>
        <w:t xml:space="preserve">„Frühlings Erwachen“ Auswertung. </w:t>
      </w:r>
      <w:r w:rsidRPr="00DA16CE">
        <w:rPr>
          <w:rFonts w:ascii="Garamond" w:hAnsi="Garamond"/>
          <w:sz w:val="22"/>
          <w:szCs w:val="22"/>
        </w:rPr>
        <w:t>[</w:t>
      </w:r>
      <w:r w:rsidR="003E0B11" w:rsidRPr="00DA16CE">
        <w:rPr>
          <w:rFonts w:ascii="Garamond" w:hAnsi="Garamond"/>
          <w:sz w:val="22"/>
          <w:szCs w:val="22"/>
        </w:rPr>
        <w:t>„</w:t>
      </w:r>
      <w:r w:rsidRPr="00DA16CE">
        <w:rPr>
          <w:rFonts w:ascii="Garamond" w:hAnsi="Garamond"/>
          <w:sz w:val="22"/>
          <w:szCs w:val="22"/>
        </w:rPr>
        <w:t xml:space="preserve">Protokoll </w:t>
      </w:r>
      <w:r w:rsidR="003E0B11" w:rsidRPr="00DA16CE">
        <w:rPr>
          <w:rFonts w:ascii="Garamond" w:hAnsi="Garamond"/>
          <w:sz w:val="22"/>
          <w:szCs w:val="22"/>
        </w:rPr>
        <w:t>zur</w:t>
      </w:r>
      <w:r w:rsidRPr="00DA16CE">
        <w:rPr>
          <w:rFonts w:ascii="Garamond" w:hAnsi="Garamond"/>
          <w:sz w:val="22"/>
          <w:szCs w:val="22"/>
        </w:rPr>
        <w:t xml:space="preserve"> Leitungssitzung </w:t>
      </w:r>
      <w:r w:rsidR="003E0B11" w:rsidRPr="00DA16CE">
        <w:rPr>
          <w:rFonts w:ascii="Garamond" w:hAnsi="Garamond"/>
          <w:sz w:val="22"/>
          <w:szCs w:val="22"/>
        </w:rPr>
        <w:t xml:space="preserve">[des Berliner Ensembles] </w:t>
      </w:r>
      <w:r w:rsidRPr="00DA16CE">
        <w:rPr>
          <w:rFonts w:ascii="Garamond" w:hAnsi="Garamond"/>
          <w:sz w:val="22"/>
          <w:szCs w:val="22"/>
        </w:rPr>
        <w:t xml:space="preserve">am 14.3.1974. Anwesend: Frau Berghaus, Herr Braunroth, Frau </w:t>
      </w:r>
      <w:proofErr w:type="spellStart"/>
      <w:r w:rsidRPr="00DA16CE">
        <w:rPr>
          <w:rFonts w:ascii="Garamond" w:hAnsi="Garamond"/>
          <w:sz w:val="22"/>
          <w:szCs w:val="22"/>
        </w:rPr>
        <w:t>Häntzsche</w:t>
      </w:r>
      <w:proofErr w:type="spellEnd"/>
      <w:r w:rsidRPr="00DA16CE">
        <w:rPr>
          <w:rFonts w:ascii="Garamond" w:hAnsi="Garamond"/>
          <w:sz w:val="22"/>
          <w:szCs w:val="22"/>
        </w:rPr>
        <w:t xml:space="preserve">, Frau </w:t>
      </w:r>
      <w:proofErr w:type="spellStart"/>
      <w:r w:rsidRPr="00DA16CE">
        <w:rPr>
          <w:rFonts w:ascii="Garamond" w:hAnsi="Garamond"/>
          <w:sz w:val="22"/>
          <w:szCs w:val="22"/>
        </w:rPr>
        <w:t>Holán</w:t>
      </w:r>
      <w:proofErr w:type="spellEnd"/>
      <w:r w:rsidRPr="00DA16CE">
        <w:rPr>
          <w:rFonts w:ascii="Garamond" w:hAnsi="Garamond"/>
          <w:sz w:val="22"/>
          <w:szCs w:val="22"/>
        </w:rPr>
        <w:t xml:space="preserve">, Herr Kupke, Herr </w:t>
      </w:r>
      <w:proofErr w:type="spellStart"/>
      <w:r w:rsidR="003E0B11" w:rsidRPr="00DA16CE">
        <w:rPr>
          <w:rFonts w:ascii="Garamond" w:hAnsi="Garamond"/>
          <w:sz w:val="22"/>
          <w:szCs w:val="22"/>
        </w:rPr>
        <w:t>M</w:t>
      </w:r>
      <w:r w:rsidRPr="00DA16CE">
        <w:rPr>
          <w:rFonts w:ascii="Garamond" w:hAnsi="Garamond"/>
          <w:sz w:val="22"/>
          <w:szCs w:val="22"/>
        </w:rPr>
        <w:t>ickel</w:t>
      </w:r>
      <w:proofErr w:type="spellEnd"/>
      <w:r w:rsidRPr="00DA16CE">
        <w:rPr>
          <w:rFonts w:ascii="Garamond" w:hAnsi="Garamond"/>
          <w:sz w:val="22"/>
          <w:szCs w:val="22"/>
        </w:rPr>
        <w:t xml:space="preserve">, </w:t>
      </w:r>
      <w:r w:rsidR="003E0B11" w:rsidRPr="00DA16CE">
        <w:rPr>
          <w:rFonts w:ascii="Garamond" w:hAnsi="Garamond"/>
          <w:sz w:val="22"/>
          <w:szCs w:val="22"/>
        </w:rPr>
        <w:t xml:space="preserve">Herr </w:t>
      </w:r>
      <w:proofErr w:type="spellStart"/>
      <w:r w:rsidR="003E0B11" w:rsidRPr="00DA16CE">
        <w:rPr>
          <w:rFonts w:ascii="Garamond" w:hAnsi="Garamond"/>
          <w:sz w:val="22"/>
          <w:szCs w:val="22"/>
        </w:rPr>
        <w:t>Stiska</w:t>
      </w:r>
      <w:proofErr w:type="spellEnd"/>
      <w:r w:rsidR="003E0B11" w:rsidRPr="00DA16CE">
        <w:rPr>
          <w:rFonts w:ascii="Garamond" w:hAnsi="Garamond"/>
          <w:sz w:val="22"/>
          <w:szCs w:val="22"/>
        </w:rPr>
        <w:t xml:space="preserve">, Herr Scholz, als Gäste zu Punkt 1. Herr Dr. Irmer, Herr Müller, Herr Schleef, Herr Tragelehn.“] </w:t>
      </w:r>
      <w:r w:rsidR="00783DD2" w:rsidRPr="00DA16CE">
        <w:rPr>
          <w:rFonts w:ascii="Garamond" w:hAnsi="Garamond"/>
          <w:sz w:val="22"/>
          <w:szCs w:val="22"/>
        </w:rPr>
        <w:t xml:space="preserve">In: Einer Schleef: Tagebuch 1999-2001. Berlin Wien. Hg. von Winfried </w:t>
      </w:r>
      <w:proofErr w:type="spellStart"/>
      <w:r w:rsidR="00783DD2" w:rsidRPr="00DA16CE">
        <w:rPr>
          <w:rFonts w:ascii="Garamond" w:hAnsi="Garamond"/>
          <w:sz w:val="22"/>
          <w:szCs w:val="22"/>
        </w:rPr>
        <w:t>Menninghaus</w:t>
      </w:r>
      <w:proofErr w:type="spellEnd"/>
      <w:r w:rsidR="00783DD2" w:rsidRPr="00DA16CE">
        <w:rPr>
          <w:rFonts w:ascii="Garamond" w:hAnsi="Garamond"/>
          <w:sz w:val="22"/>
          <w:szCs w:val="22"/>
        </w:rPr>
        <w:t xml:space="preserve">/Sandra Janßen/Johannes </w:t>
      </w:r>
      <w:proofErr w:type="spellStart"/>
      <w:r w:rsidR="00783DD2" w:rsidRPr="00DA16CE">
        <w:rPr>
          <w:rFonts w:ascii="Garamond" w:hAnsi="Garamond"/>
          <w:sz w:val="22"/>
          <w:szCs w:val="22"/>
        </w:rPr>
        <w:t>Windrich</w:t>
      </w:r>
      <w:proofErr w:type="spellEnd"/>
      <w:r w:rsidR="00783DD2" w:rsidRPr="00DA16CE">
        <w:rPr>
          <w:rFonts w:ascii="Garamond" w:hAnsi="Garamond"/>
          <w:sz w:val="22"/>
          <w:szCs w:val="22"/>
        </w:rPr>
        <w:t xml:space="preserve">. Frankfurt a. M.: Suhrkamp 2009, S. </w:t>
      </w:r>
      <w:r w:rsidR="003E0B11" w:rsidRPr="00DA16CE">
        <w:rPr>
          <w:rFonts w:ascii="Garamond" w:hAnsi="Garamond"/>
          <w:sz w:val="22"/>
          <w:szCs w:val="22"/>
        </w:rPr>
        <w:t>142–148 [„Kommentar“ von Einar Schleef vom 11.5.2000, S. 148f.]</w:t>
      </w:r>
    </w:p>
    <w:p w14:paraId="5D15F4F9" w14:textId="77777777" w:rsidR="00783DD2" w:rsidRPr="00DA16CE" w:rsidRDefault="00783DD2" w:rsidP="00DA16CE">
      <w:pPr>
        <w:jc w:val="both"/>
        <w:rPr>
          <w:rFonts w:ascii="Garamond" w:hAnsi="Garamond"/>
          <w:b/>
          <w:sz w:val="22"/>
          <w:szCs w:val="22"/>
        </w:rPr>
      </w:pPr>
    </w:p>
    <w:p w14:paraId="644F3178" w14:textId="3E263FB4" w:rsidR="000D5011" w:rsidRPr="00DA16CE" w:rsidRDefault="000D5011"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Literatur muss dem Theater Widerstand leisten</w:t>
      </w:r>
    </w:p>
    <w:p w14:paraId="4D29B431" w14:textId="22E82C4C" w:rsidR="000D5011" w:rsidRPr="00DA16CE" w:rsidRDefault="009C2A0B" w:rsidP="00DA16CE">
      <w:pPr>
        <w:tabs>
          <w:tab w:val="left" w:pos="426"/>
        </w:tabs>
        <w:ind w:left="709" w:hanging="709"/>
        <w:jc w:val="both"/>
        <w:rPr>
          <w:rFonts w:ascii="Garamond" w:hAnsi="Garamond"/>
          <w:sz w:val="22"/>
          <w:szCs w:val="22"/>
          <w:lang w:val="fr-FR"/>
        </w:rPr>
      </w:pPr>
      <w:r w:rsidRPr="00DA16CE">
        <w:rPr>
          <w:rFonts w:ascii="Garamond" w:hAnsi="Garamond"/>
          <w:sz w:val="22"/>
          <w:szCs w:val="22"/>
        </w:rPr>
        <w:t>In</w:t>
      </w:r>
      <w:r w:rsidR="005803A0" w:rsidRPr="00DA16CE">
        <w:rPr>
          <w:rFonts w:ascii="Garamond" w:hAnsi="Garamond"/>
          <w:sz w:val="22"/>
          <w:szCs w:val="22"/>
        </w:rPr>
        <w:t>:</w:t>
      </w:r>
      <w:r w:rsidRPr="00DA16CE">
        <w:rPr>
          <w:rFonts w:ascii="Garamond" w:hAnsi="Garamond"/>
          <w:sz w:val="22"/>
          <w:szCs w:val="22"/>
        </w:rPr>
        <w:tab/>
        <w:t>–</w:t>
      </w:r>
      <w:r w:rsidRPr="00DA16CE">
        <w:rPr>
          <w:rFonts w:ascii="Garamond" w:hAnsi="Garamond"/>
          <w:sz w:val="22"/>
          <w:szCs w:val="22"/>
        </w:rPr>
        <w:tab/>
      </w:r>
      <w:r w:rsidR="000D5011" w:rsidRPr="00DA16CE">
        <w:rPr>
          <w:rFonts w:ascii="Garamond" w:hAnsi="Garamond"/>
          <w:sz w:val="22"/>
          <w:szCs w:val="22"/>
        </w:rPr>
        <w:t xml:space="preserve">H. M.: „Für alle reicht es nicht“. Texte zum Kapitalismus. Hg. von Helen Müller/Clemens </w:t>
      </w:r>
      <w:proofErr w:type="spellStart"/>
      <w:r w:rsidR="000D5011" w:rsidRPr="00DA16CE">
        <w:rPr>
          <w:rFonts w:ascii="Garamond" w:hAnsi="Garamond"/>
          <w:sz w:val="22"/>
          <w:szCs w:val="22"/>
        </w:rPr>
        <w:t>Pornschlegel</w:t>
      </w:r>
      <w:proofErr w:type="spellEnd"/>
      <w:r w:rsidR="000D5011" w:rsidRPr="00DA16CE">
        <w:rPr>
          <w:rFonts w:ascii="Garamond" w:hAnsi="Garamond"/>
          <w:sz w:val="22"/>
          <w:szCs w:val="22"/>
        </w:rPr>
        <w:t xml:space="preserve"> in Zusammenarbeit mit Brigitte Maria Mayer. </w:t>
      </w:r>
      <w:r w:rsidR="000D5011" w:rsidRPr="00DA16CE">
        <w:rPr>
          <w:rFonts w:ascii="Garamond" w:hAnsi="Garamond"/>
          <w:sz w:val="22"/>
          <w:szCs w:val="22"/>
          <w:lang w:val="fr-FR"/>
        </w:rPr>
        <w:t xml:space="preserve">Berlin: </w:t>
      </w:r>
      <w:proofErr w:type="spellStart"/>
      <w:r w:rsidR="000D5011" w:rsidRPr="00DA16CE">
        <w:rPr>
          <w:rFonts w:ascii="Garamond" w:hAnsi="Garamond"/>
          <w:sz w:val="22"/>
          <w:szCs w:val="22"/>
          <w:lang w:val="fr-FR"/>
        </w:rPr>
        <w:t>Suhrkamp</w:t>
      </w:r>
      <w:proofErr w:type="spellEnd"/>
      <w:r w:rsidR="000D5011" w:rsidRPr="00DA16CE">
        <w:rPr>
          <w:rFonts w:ascii="Garamond" w:hAnsi="Garamond"/>
          <w:sz w:val="22"/>
          <w:szCs w:val="22"/>
          <w:lang w:val="fr-FR"/>
        </w:rPr>
        <w:t xml:space="preserve"> 2017, S.</w:t>
      </w:r>
      <w:r w:rsidR="005803A0" w:rsidRPr="00DA16CE">
        <w:rPr>
          <w:rFonts w:ascii="Garamond" w:hAnsi="Garamond"/>
          <w:sz w:val="22"/>
          <w:szCs w:val="22"/>
          <w:lang w:val="fr-FR"/>
        </w:rPr>
        <w:t> </w:t>
      </w:r>
      <w:r w:rsidR="000D5011" w:rsidRPr="00DA16CE">
        <w:rPr>
          <w:rFonts w:ascii="Garamond" w:hAnsi="Garamond"/>
          <w:sz w:val="22"/>
          <w:szCs w:val="22"/>
          <w:lang w:val="fr-FR"/>
        </w:rPr>
        <w:t>161</w:t>
      </w:r>
      <w:r w:rsidR="000D5011" w:rsidRPr="00DA16CE">
        <w:rPr>
          <w:rFonts w:ascii="Garamond" w:eastAsia="GaramondPremrPro-Smbd" w:hAnsi="Garamond"/>
          <w:sz w:val="22"/>
          <w:szCs w:val="22"/>
          <w:lang w:val="fr-FR"/>
        </w:rPr>
        <w:t>–</w:t>
      </w:r>
      <w:r w:rsidR="000D5011" w:rsidRPr="00DA16CE">
        <w:rPr>
          <w:rFonts w:ascii="Garamond" w:hAnsi="Garamond"/>
          <w:sz w:val="22"/>
          <w:szCs w:val="22"/>
          <w:lang w:val="fr-FR"/>
        </w:rPr>
        <w:t>163. [</w:t>
      </w:r>
      <w:r w:rsidR="005C53D3" w:rsidRPr="00DA16CE">
        <w:rPr>
          <w:rFonts w:ascii="Garamond" w:hAnsi="Garamond"/>
          <w:sz w:val="22"/>
          <w:szCs w:val="22"/>
          <w:lang w:val="fr-FR"/>
        </w:rPr>
        <w:t xml:space="preserve">1975. </w:t>
      </w:r>
      <w:proofErr w:type="spellStart"/>
      <w:r w:rsidR="000D5011" w:rsidRPr="00DA16CE">
        <w:rPr>
          <w:rFonts w:ascii="Garamond" w:hAnsi="Garamond"/>
          <w:sz w:val="22"/>
          <w:szCs w:val="22"/>
          <w:lang w:val="fr-FR"/>
        </w:rPr>
        <w:t>Auszug</w:t>
      </w:r>
      <w:proofErr w:type="spellEnd"/>
      <w:r w:rsidR="000D5011" w:rsidRPr="00DA16CE">
        <w:rPr>
          <w:rFonts w:ascii="Garamond" w:hAnsi="Garamond"/>
          <w:sz w:val="22"/>
          <w:szCs w:val="22"/>
          <w:lang w:val="fr-FR"/>
        </w:rPr>
        <w:t>]</w:t>
      </w:r>
    </w:p>
    <w:p w14:paraId="23C7B499" w14:textId="6A22A172" w:rsidR="000D5011" w:rsidRPr="00DA16CE" w:rsidRDefault="000D5011" w:rsidP="00DA16CE">
      <w:pPr>
        <w:pStyle w:val="Listenabsatz"/>
        <w:numPr>
          <w:ilvl w:val="0"/>
          <w:numId w:val="12"/>
        </w:numPr>
        <w:ind w:left="709" w:hanging="283"/>
        <w:jc w:val="both"/>
        <w:rPr>
          <w:rFonts w:ascii="Garamond" w:hAnsi="Garamond"/>
          <w:lang w:val="fr-FR"/>
        </w:rPr>
      </w:pPr>
      <w:r w:rsidRPr="00DA16CE">
        <w:rPr>
          <w:rFonts w:ascii="Garamond" w:hAnsi="Garamond"/>
          <w:lang w:val="fr-FR"/>
        </w:rPr>
        <w:t>H. M.: Conversations 1975</w:t>
      </w:r>
      <w:r w:rsidR="00D630EA" w:rsidRPr="00DA16CE">
        <w:rPr>
          <w:rFonts w:ascii="Garamond" w:eastAsia="GaramondPremrPro-Smbd" w:hAnsi="Garamond"/>
          <w:lang w:val="fr-FR"/>
        </w:rPr>
        <w:t>–</w:t>
      </w:r>
      <w:r w:rsidRPr="00DA16CE">
        <w:rPr>
          <w:rFonts w:ascii="Garamond" w:hAnsi="Garamond"/>
          <w:lang w:val="fr-FR"/>
        </w:rPr>
        <w:t xml:space="preserve">1995. Édition préparée et présentée par Jean </w:t>
      </w:r>
      <w:proofErr w:type="spellStart"/>
      <w:r w:rsidRPr="00DA16CE">
        <w:rPr>
          <w:rFonts w:ascii="Garamond" w:hAnsi="Garamond"/>
          <w:lang w:val="fr-FR"/>
        </w:rPr>
        <w:t>Jourdheuil</w:t>
      </w:r>
      <w:proofErr w:type="spellEnd"/>
      <w:r w:rsidRPr="00DA16CE">
        <w:rPr>
          <w:rFonts w:ascii="Garamond" w:hAnsi="Garamond"/>
          <w:lang w:val="fr-FR"/>
        </w:rPr>
        <w:t xml:space="preserve">. </w:t>
      </w:r>
      <w:proofErr w:type="spellStart"/>
      <w:r w:rsidRPr="00DA16CE">
        <w:rPr>
          <w:rFonts w:ascii="Garamond" w:hAnsi="Garamond"/>
          <w:lang w:val="fr-FR"/>
        </w:rPr>
        <w:t>Übersetzungen</w:t>
      </w:r>
      <w:proofErr w:type="spellEnd"/>
      <w:r w:rsidRPr="00DA16CE">
        <w:rPr>
          <w:rFonts w:ascii="Garamond" w:hAnsi="Garamond"/>
          <w:lang w:val="fr-FR"/>
        </w:rPr>
        <w:t xml:space="preserve"> von Jean-Louis Besson, Jean </w:t>
      </w:r>
      <w:proofErr w:type="spellStart"/>
      <w:r w:rsidRPr="00DA16CE">
        <w:rPr>
          <w:rFonts w:ascii="Garamond" w:hAnsi="Garamond"/>
          <w:lang w:val="fr-FR"/>
        </w:rPr>
        <w:t>Jourdheuil</w:t>
      </w:r>
      <w:proofErr w:type="spellEnd"/>
      <w:r w:rsidRPr="00DA16CE">
        <w:rPr>
          <w:rFonts w:ascii="Garamond" w:hAnsi="Garamond"/>
          <w:lang w:val="fr-FR"/>
        </w:rPr>
        <w:t xml:space="preserve"> und Jean-Pierre Morel. Par</w:t>
      </w:r>
      <w:r w:rsidR="00525E20" w:rsidRPr="00DA16CE">
        <w:rPr>
          <w:rFonts w:ascii="Garamond" w:hAnsi="Garamond"/>
          <w:lang w:val="fr-FR"/>
        </w:rPr>
        <w:t>is: Les Éditions de Minuit 2019</w:t>
      </w:r>
      <w:r w:rsidRPr="00DA16CE">
        <w:rPr>
          <w:rFonts w:ascii="Garamond" w:hAnsi="Garamond"/>
          <w:lang w:val="fr-FR"/>
        </w:rPr>
        <w:t>, S.</w:t>
      </w:r>
      <w:r w:rsidR="005803A0" w:rsidRPr="00DA16CE">
        <w:rPr>
          <w:rFonts w:ascii="Garamond" w:hAnsi="Garamond"/>
          <w:lang w:val="fr-FR"/>
        </w:rPr>
        <w:t> </w:t>
      </w:r>
      <w:r w:rsidRPr="00DA16CE">
        <w:rPr>
          <w:rFonts w:ascii="Garamond" w:hAnsi="Garamond"/>
          <w:lang w:val="fr-FR"/>
        </w:rPr>
        <w:t xml:space="preserve">33–51. </w:t>
      </w:r>
      <w:r w:rsidR="00DC6420" w:rsidRPr="00DA16CE">
        <w:rPr>
          <w:rFonts w:ascii="Garamond" w:hAnsi="Garamond"/>
          <w:lang w:val="fr-FR"/>
        </w:rPr>
        <w:t xml:space="preserve">[1975] </w:t>
      </w:r>
      <w:r w:rsidRPr="00DA16CE">
        <w:rPr>
          <w:rFonts w:ascii="Garamond" w:hAnsi="Garamond"/>
          <w:lang w:val="fr-FR"/>
        </w:rPr>
        <w:t>[</w:t>
      </w:r>
      <w:proofErr w:type="spellStart"/>
      <w:r w:rsidRPr="00DA16CE">
        <w:rPr>
          <w:rFonts w:ascii="Garamond" w:hAnsi="Garamond"/>
          <w:lang w:val="fr-FR"/>
        </w:rPr>
        <w:t>Unter</w:t>
      </w:r>
      <w:proofErr w:type="spellEnd"/>
      <w:r w:rsidRPr="00DA16CE">
        <w:rPr>
          <w:rFonts w:ascii="Garamond" w:hAnsi="Garamond"/>
          <w:lang w:val="fr-FR"/>
        </w:rPr>
        <w:t xml:space="preserve"> </w:t>
      </w:r>
      <w:proofErr w:type="spellStart"/>
      <w:r w:rsidRPr="00DA16CE">
        <w:rPr>
          <w:rFonts w:ascii="Garamond" w:hAnsi="Garamond"/>
          <w:lang w:val="fr-FR"/>
        </w:rPr>
        <w:t>dem</w:t>
      </w:r>
      <w:proofErr w:type="spellEnd"/>
      <w:r w:rsidRPr="00DA16CE">
        <w:rPr>
          <w:rFonts w:ascii="Garamond" w:hAnsi="Garamond"/>
          <w:lang w:val="fr-FR"/>
        </w:rPr>
        <w:t xml:space="preserve"> </w:t>
      </w:r>
      <w:proofErr w:type="spellStart"/>
      <w:r w:rsidRPr="00DA16CE">
        <w:rPr>
          <w:rFonts w:ascii="Garamond" w:hAnsi="Garamond"/>
          <w:lang w:val="fr-FR"/>
        </w:rPr>
        <w:t>Titel</w:t>
      </w:r>
      <w:proofErr w:type="spellEnd"/>
      <w:r w:rsidRPr="00DA16CE">
        <w:rPr>
          <w:rFonts w:ascii="Garamond" w:hAnsi="Garamond"/>
          <w:lang w:val="fr-FR"/>
        </w:rPr>
        <w:t xml:space="preserve"> „La littérature doit résister au théâtre. Conversation avec Horst Laube sur l’ennui que se dégage des pièces consensuelles et sur une nouvelle dramaturgie que délibérément provoque le spectateur“, </w:t>
      </w:r>
      <w:proofErr w:type="spellStart"/>
      <w:r w:rsidRPr="00DA16CE">
        <w:rPr>
          <w:rFonts w:ascii="Garamond" w:hAnsi="Garamond"/>
          <w:lang w:val="fr-FR"/>
        </w:rPr>
        <w:t>übersetzt</w:t>
      </w:r>
      <w:proofErr w:type="spellEnd"/>
      <w:r w:rsidRPr="00DA16CE">
        <w:rPr>
          <w:rFonts w:ascii="Garamond" w:hAnsi="Garamond"/>
          <w:lang w:val="fr-FR"/>
        </w:rPr>
        <w:t xml:space="preserve"> von Jean-Louis Besson und Jean </w:t>
      </w:r>
      <w:proofErr w:type="spellStart"/>
      <w:r w:rsidRPr="00DA16CE">
        <w:rPr>
          <w:rFonts w:ascii="Garamond" w:hAnsi="Garamond"/>
          <w:lang w:val="fr-FR"/>
        </w:rPr>
        <w:t>Jourdheuil</w:t>
      </w:r>
      <w:proofErr w:type="spellEnd"/>
      <w:r w:rsidRPr="00DA16CE">
        <w:rPr>
          <w:rFonts w:ascii="Garamond" w:hAnsi="Garamond"/>
          <w:lang w:val="fr-FR"/>
        </w:rPr>
        <w:t>]</w:t>
      </w:r>
    </w:p>
    <w:p w14:paraId="49804E94" w14:textId="77777777" w:rsidR="000D5011" w:rsidRPr="00DA16CE" w:rsidRDefault="000D5011" w:rsidP="00DA16CE">
      <w:pPr>
        <w:jc w:val="both"/>
        <w:rPr>
          <w:rFonts w:ascii="Garamond" w:hAnsi="Garamond"/>
          <w:sz w:val="22"/>
          <w:szCs w:val="22"/>
          <w:lang w:val="fr-FR"/>
        </w:rPr>
      </w:pPr>
    </w:p>
    <w:p w14:paraId="3F680CDA" w14:textId="44A0B904" w:rsidR="000D5011" w:rsidRPr="00DA16CE" w:rsidRDefault="000D5011" w:rsidP="00DA16CE">
      <w:pPr>
        <w:jc w:val="both"/>
        <w:rPr>
          <w:rFonts w:ascii="Garamond" w:hAnsi="Garamond"/>
          <w:sz w:val="22"/>
          <w:szCs w:val="22"/>
        </w:rPr>
      </w:pPr>
      <w:r w:rsidRPr="00DA16CE">
        <w:rPr>
          <w:rFonts w:ascii="Garamond" w:hAnsi="Garamond"/>
          <w:b/>
          <w:sz w:val="22"/>
          <w:szCs w:val="22"/>
        </w:rPr>
        <w:t xml:space="preserve">Müller, Heiner: </w:t>
      </w:r>
      <w:proofErr w:type="spellStart"/>
      <w:r w:rsidRPr="00DA16CE">
        <w:rPr>
          <w:rFonts w:ascii="Garamond" w:hAnsi="Garamond"/>
          <w:sz w:val="22"/>
          <w:szCs w:val="22"/>
        </w:rPr>
        <w:t>Amérique</w:t>
      </w:r>
      <w:proofErr w:type="spellEnd"/>
      <w:r w:rsidRPr="00DA16CE">
        <w:rPr>
          <w:rFonts w:ascii="Garamond" w:hAnsi="Garamond"/>
          <w:sz w:val="22"/>
          <w:szCs w:val="22"/>
        </w:rPr>
        <w:t xml:space="preserve">, Morgenstern, </w:t>
      </w:r>
      <w:proofErr w:type="spellStart"/>
      <w:r w:rsidRPr="00DA16CE">
        <w:rPr>
          <w:rFonts w:ascii="Garamond" w:hAnsi="Garamond"/>
          <w:sz w:val="22"/>
          <w:szCs w:val="22"/>
        </w:rPr>
        <w:t>héritage</w:t>
      </w:r>
      <w:proofErr w:type="spellEnd"/>
      <w:r w:rsidRPr="00DA16CE">
        <w:rPr>
          <w:rFonts w:ascii="Garamond" w:hAnsi="Garamond"/>
          <w:sz w:val="22"/>
          <w:szCs w:val="22"/>
        </w:rPr>
        <w:t xml:space="preserve">. </w:t>
      </w:r>
      <w:proofErr w:type="spellStart"/>
      <w:r w:rsidRPr="00DA16CE">
        <w:rPr>
          <w:rFonts w:ascii="Garamond" w:hAnsi="Garamond"/>
          <w:sz w:val="22"/>
          <w:szCs w:val="22"/>
        </w:rPr>
        <w:t>Conversation</w:t>
      </w:r>
      <w:proofErr w:type="spellEnd"/>
      <w:r w:rsidRPr="00DA16CE">
        <w:rPr>
          <w:rFonts w:ascii="Garamond" w:hAnsi="Garamond"/>
          <w:sz w:val="22"/>
          <w:szCs w:val="22"/>
        </w:rPr>
        <w:t xml:space="preserve"> </w:t>
      </w:r>
      <w:proofErr w:type="spellStart"/>
      <w:r w:rsidRPr="00DA16CE">
        <w:rPr>
          <w:rFonts w:ascii="Garamond" w:hAnsi="Garamond"/>
          <w:sz w:val="22"/>
          <w:szCs w:val="22"/>
        </w:rPr>
        <w:t>avec</w:t>
      </w:r>
      <w:proofErr w:type="spellEnd"/>
      <w:r w:rsidRPr="00DA16CE">
        <w:rPr>
          <w:rFonts w:ascii="Garamond" w:hAnsi="Garamond"/>
          <w:sz w:val="22"/>
          <w:szCs w:val="22"/>
        </w:rPr>
        <w:t xml:space="preserve"> Wolfgang Schivelbusch. In: H. M.: Conversations 1975</w:t>
      </w:r>
      <w:r w:rsidR="00D630EA" w:rsidRPr="00DA16CE">
        <w:rPr>
          <w:rFonts w:ascii="Garamond" w:eastAsia="GaramondPremrPro-Smbd" w:hAnsi="Garamond"/>
          <w:sz w:val="22"/>
          <w:szCs w:val="22"/>
        </w:rPr>
        <w:t>–</w:t>
      </w:r>
      <w:r w:rsidRPr="00DA16CE">
        <w:rPr>
          <w:rFonts w:ascii="Garamond" w:hAnsi="Garamond"/>
          <w:sz w:val="22"/>
          <w:szCs w:val="22"/>
        </w:rPr>
        <w:t xml:space="preserve">1995. </w:t>
      </w:r>
      <w:r w:rsidRPr="00DA16CE">
        <w:rPr>
          <w:rFonts w:ascii="Garamond" w:hAnsi="Garamond"/>
          <w:sz w:val="22"/>
          <w:szCs w:val="22"/>
          <w:lang w:val="fr-FR"/>
        </w:rPr>
        <w:t xml:space="preserve">Édition préparée et présentée par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Übersetzungen</w:t>
      </w:r>
      <w:proofErr w:type="spellEnd"/>
      <w:r w:rsidRPr="00DA16CE">
        <w:rPr>
          <w:rFonts w:ascii="Garamond" w:hAnsi="Garamond"/>
          <w:sz w:val="22"/>
          <w:szCs w:val="22"/>
          <w:lang w:val="fr-FR"/>
        </w:rPr>
        <w:t xml:space="preserve"> von Jean-Louis Besson,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und Jean-Pierre Morel. Paris: Les Éditions de Minuit 2019, S.</w:t>
      </w:r>
      <w:r w:rsidR="005803A0" w:rsidRPr="00DA16CE">
        <w:rPr>
          <w:rFonts w:ascii="Garamond" w:hAnsi="Garamond"/>
          <w:sz w:val="22"/>
          <w:szCs w:val="22"/>
          <w:lang w:val="fr-FR"/>
        </w:rPr>
        <w:t> </w:t>
      </w:r>
      <w:r w:rsidRPr="00DA16CE">
        <w:rPr>
          <w:rFonts w:ascii="Garamond" w:hAnsi="Garamond"/>
          <w:sz w:val="22"/>
          <w:szCs w:val="22"/>
          <w:lang w:val="fr-FR"/>
        </w:rPr>
        <w:t>52–72. [1975] [</w:t>
      </w:r>
      <w:proofErr w:type="spellStart"/>
      <w:r w:rsidRPr="00DA16CE">
        <w:rPr>
          <w:rFonts w:ascii="Garamond" w:hAnsi="Garamond"/>
          <w:sz w:val="22"/>
          <w:szCs w:val="22"/>
          <w:lang w:val="fr-FR"/>
        </w:rPr>
        <w:t>Übersetzt</w:t>
      </w:r>
      <w:proofErr w:type="spellEnd"/>
      <w:r w:rsidRPr="00DA16CE">
        <w:rPr>
          <w:rFonts w:ascii="Garamond" w:hAnsi="Garamond"/>
          <w:sz w:val="22"/>
          <w:szCs w:val="22"/>
          <w:lang w:val="fr-FR"/>
        </w:rPr>
        <w:t xml:space="preserve"> von Jean-Louis Besson und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w:t>
      </w:r>
      <w:proofErr w:type="spellStart"/>
      <w:r w:rsidRPr="00DA16CE">
        <w:rPr>
          <w:rFonts w:ascii="Garamond" w:hAnsi="Garamond"/>
          <w:sz w:val="22"/>
          <w:szCs w:val="22"/>
          <w:lang w:val="fr-FR"/>
        </w:rPr>
        <w:t>Vgl</w:t>
      </w:r>
      <w:proofErr w:type="spellEnd"/>
      <w:r w:rsidRPr="00DA16CE">
        <w:rPr>
          <w:rFonts w:ascii="Garamond" w:hAnsi="Garamond"/>
          <w:sz w:val="22"/>
          <w:szCs w:val="22"/>
          <w:lang w:val="fr-FR"/>
        </w:rPr>
        <w:t xml:space="preserve">. </w:t>
      </w:r>
      <w:r w:rsidRPr="00DA16CE">
        <w:rPr>
          <w:rFonts w:ascii="Garamond" w:hAnsi="Garamond"/>
          <w:sz w:val="22"/>
          <w:szCs w:val="22"/>
        </w:rPr>
        <w:t>Heiner Müller: Werke</w:t>
      </w:r>
      <w:r w:rsidR="00FE2039">
        <w:rPr>
          <w:rFonts w:ascii="Garamond" w:hAnsi="Garamond"/>
          <w:sz w:val="22"/>
          <w:szCs w:val="22"/>
        </w:rPr>
        <w:t>,</w:t>
      </w:r>
      <w:r w:rsidRPr="00DA16CE">
        <w:rPr>
          <w:rFonts w:ascii="Garamond" w:hAnsi="Garamond"/>
          <w:sz w:val="22"/>
          <w:szCs w:val="22"/>
        </w:rPr>
        <w:t xml:space="preserve"> Bd. 8</w:t>
      </w:r>
      <w:r w:rsidR="006613C9" w:rsidRPr="00DA16CE">
        <w:rPr>
          <w:rFonts w:ascii="Garamond" w:hAnsi="Garamond"/>
          <w:sz w:val="22"/>
          <w:szCs w:val="22"/>
        </w:rPr>
        <w:t>.</w:t>
      </w:r>
      <w:r w:rsidRPr="00DA16CE">
        <w:rPr>
          <w:rFonts w:ascii="Garamond" w:hAnsi="Garamond"/>
          <w:sz w:val="22"/>
          <w:szCs w:val="22"/>
        </w:rPr>
        <w:t xml:space="preserve"> Schriften. Hg. von Frank </w:t>
      </w:r>
      <w:proofErr w:type="spellStart"/>
      <w:r w:rsidRPr="00DA16CE">
        <w:rPr>
          <w:rFonts w:ascii="Garamond" w:hAnsi="Garamond"/>
          <w:sz w:val="22"/>
          <w:szCs w:val="22"/>
        </w:rPr>
        <w:t>Hörnigk</w:t>
      </w:r>
      <w:proofErr w:type="spellEnd"/>
      <w:r w:rsidRPr="00DA16CE">
        <w:rPr>
          <w:rFonts w:ascii="Garamond" w:hAnsi="Garamond"/>
          <w:sz w:val="22"/>
          <w:szCs w:val="22"/>
        </w:rPr>
        <w:t>. Frankfurt a. M.: Suhrkamp 2005, S.</w:t>
      </w:r>
      <w:r w:rsidR="005803A0" w:rsidRPr="00DA16CE">
        <w:rPr>
          <w:rFonts w:ascii="Garamond" w:hAnsi="Garamond"/>
          <w:sz w:val="22"/>
          <w:szCs w:val="22"/>
        </w:rPr>
        <w:t> </w:t>
      </w:r>
      <w:r w:rsidRPr="00DA16CE">
        <w:rPr>
          <w:rFonts w:ascii="Garamond" w:hAnsi="Garamond"/>
          <w:sz w:val="22"/>
          <w:szCs w:val="22"/>
        </w:rPr>
        <w:t>553–557.]</w:t>
      </w:r>
    </w:p>
    <w:p w14:paraId="039D8113" w14:textId="3D1AEDFB" w:rsidR="000D5011" w:rsidRPr="00DA16CE" w:rsidRDefault="000D5011" w:rsidP="00DA16CE">
      <w:pPr>
        <w:jc w:val="both"/>
        <w:rPr>
          <w:rFonts w:ascii="Garamond" w:hAnsi="Garamond"/>
          <w:sz w:val="22"/>
          <w:szCs w:val="22"/>
        </w:rPr>
      </w:pPr>
    </w:p>
    <w:p w14:paraId="15C1D4AD" w14:textId="7F5A5C59" w:rsidR="000D5011" w:rsidRPr="00DA16CE" w:rsidRDefault="000D5011" w:rsidP="00DA16CE">
      <w:pPr>
        <w:jc w:val="both"/>
        <w:rPr>
          <w:rFonts w:ascii="Garamond" w:hAnsi="Garamond"/>
          <w:sz w:val="22"/>
          <w:szCs w:val="22"/>
        </w:rPr>
      </w:pPr>
      <w:r w:rsidRPr="00DA16CE">
        <w:rPr>
          <w:rFonts w:ascii="Garamond" w:hAnsi="Garamond"/>
          <w:b/>
          <w:sz w:val="22"/>
          <w:szCs w:val="22"/>
        </w:rPr>
        <w:t xml:space="preserve">Müller, Heiner: </w:t>
      </w:r>
      <w:proofErr w:type="spellStart"/>
      <w:r w:rsidRPr="00DA16CE">
        <w:rPr>
          <w:rFonts w:ascii="Garamond" w:hAnsi="Garamond"/>
          <w:sz w:val="22"/>
          <w:szCs w:val="22"/>
        </w:rPr>
        <w:t>Histoire</w:t>
      </w:r>
      <w:proofErr w:type="spellEnd"/>
      <w:r w:rsidRPr="00DA16CE">
        <w:rPr>
          <w:rFonts w:ascii="Garamond" w:hAnsi="Garamond"/>
          <w:sz w:val="22"/>
          <w:szCs w:val="22"/>
        </w:rPr>
        <w:t xml:space="preserve"> et </w:t>
      </w:r>
      <w:proofErr w:type="spellStart"/>
      <w:r w:rsidRPr="00DA16CE">
        <w:rPr>
          <w:rFonts w:ascii="Garamond" w:hAnsi="Garamond"/>
          <w:sz w:val="22"/>
          <w:szCs w:val="22"/>
        </w:rPr>
        <w:t>drame</w:t>
      </w:r>
      <w:proofErr w:type="spellEnd"/>
      <w:r w:rsidRPr="00DA16CE">
        <w:rPr>
          <w:rFonts w:ascii="Garamond" w:hAnsi="Garamond"/>
          <w:sz w:val="22"/>
          <w:szCs w:val="22"/>
        </w:rPr>
        <w:t xml:space="preserve">. </w:t>
      </w:r>
      <w:r w:rsidRPr="00DA16CE">
        <w:rPr>
          <w:rFonts w:ascii="Garamond" w:hAnsi="Garamond"/>
          <w:sz w:val="22"/>
          <w:szCs w:val="22"/>
          <w:lang w:val="fr-FR"/>
        </w:rPr>
        <w:t xml:space="preserve">Entretien avec des germanistes américains, organisé et modéré par Jost </w:t>
      </w:r>
      <w:proofErr w:type="spellStart"/>
      <w:r w:rsidRPr="00DA16CE">
        <w:rPr>
          <w:rFonts w:ascii="Garamond" w:hAnsi="Garamond"/>
          <w:sz w:val="22"/>
          <w:szCs w:val="22"/>
          <w:lang w:val="fr-FR"/>
        </w:rPr>
        <w:t>Hermand</w:t>
      </w:r>
      <w:proofErr w:type="spellEnd"/>
      <w:r w:rsidRPr="00DA16CE">
        <w:rPr>
          <w:rFonts w:ascii="Garamond" w:hAnsi="Garamond"/>
          <w:sz w:val="22"/>
          <w:szCs w:val="22"/>
          <w:lang w:val="fr-FR"/>
        </w:rPr>
        <w:t>. In: H. M.: Conversations 1975</w:t>
      </w:r>
      <w:r w:rsidR="00D630EA" w:rsidRPr="00DA16CE">
        <w:rPr>
          <w:rFonts w:ascii="Garamond" w:eastAsia="GaramondPremrPro-Smbd" w:hAnsi="Garamond"/>
          <w:sz w:val="22"/>
          <w:szCs w:val="22"/>
          <w:lang w:val="fr-FR"/>
        </w:rPr>
        <w:t>–</w:t>
      </w:r>
      <w:r w:rsidRPr="00DA16CE">
        <w:rPr>
          <w:rFonts w:ascii="Garamond" w:hAnsi="Garamond"/>
          <w:sz w:val="22"/>
          <w:szCs w:val="22"/>
          <w:lang w:val="fr-FR"/>
        </w:rPr>
        <w:t xml:space="preserve">1995. Édition préparée et présentée par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Übersetzungen</w:t>
      </w:r>
      <w:proofErr w:type="spellEnd"/>
      <w:r w:rsidRPr="00DA16CE">
        <w:rPr>
          <w:rFonts w:ascii="Garamond" w:hAnsi="Garamond"/>
          <w:sz w:val="22"/>
          <w:szCs w:val="22"/>
          <w:lang w:val="fr-FR"/>
        </w:rPr>
        <w:t xml:space="preserve"> von Jean-Louis Besson,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und Jean-Pierre Morel. Paris: Les Éditions de Minuit 2019, S.</w:t>
      </w:r>
      <w:r w:rsidR="005803A0" w:rsidRPr="00DA16CE">
        <w:rPr>
          <w:rFonts w:ascii="Garamond" w:hAnsi="Garamond"/>
          <w:sz w:val="22"/>
          <w:szCs w:val="22"/>
          <w:lang w:val="fr-FR"/>
        </w:rPr>
        <w:t> </w:t>
      </w:r>
      <w:r w:rsidRPr="00DA16CE">
        <w:rPr>
          <w:rFonts w:ascii="Garamond" w:hAnsi="Garamond"/>
          <w:sz w:val="22"/>
          <w:szCs w:val="22"/>
          <w:lang w:val="fr-FR"/>
        </w:rPr>
        <w:t xml:space="preserve">73–95. </w:t>
      </w:r>
      <w:r w:rsidRPr="00DA16CE">
        <w:rPr>
          <w:rFonts w:ascii="Garamond" w:hAnsi="Garamond"/>
          <w:sz w:val="22"/>
          <w:szCs w:val="22"/>
        </w:rPr>
        <w:t xml:space="preserve">[1975] [Übersetzt von Jean-Louis Besson und Jean </w:t>
      </w:r>
      <w:proofErr w:type="spellStart"/>
      <w:r w:rsidRPr="00DA16CE">
        <w:rPr>
          <w:rFonts w:ascii="Garamond" w:hAnsi="Garamond"/>
          <w:sz w:val="22"/>
          <w:szCs w:val="22"/>
        </w:rPr>
        <w:t>Jourdheuil</w:t>
      </w:r>
      <w:proofErr w:type="spellEnd"/>
      <w:r w:rsidRPr="00DA16CE">
        <w:rPr>
          <w:rFonts w:ascii="Garamond" w:hAnsi="Garamond"/>
          <w:sz w:val="22"/>
          <w:szCs w:val="22"/>
        </w:rPr>
        <w:t>] [Vgl. Heiner Müller: Einen historischen Stoff sauber abschildern, das kann ich nicht. In: H. M.: Heiner Müller: Werke</w:t>
      </w:r>
      <w:r w:rsidR="00FE2039">
        <w:rPr>
          <w:rFonts w:ascii="Garamond" w:hAnsi="Garamond"/>
          <w:sz w:val="22"/>
          <w:szCs w:val="22"/>
        </w:rPr>
        <w:t>,</w:t>
      </w:r>
      <w:r w:rsidRPr="00DA16CE">
        <w:rPr>
          <w:rFonts w:ascii="Garamond" w:hAnsi="Garamond"/>
          <w:sz w:val="22"/>
          <w:szCs w:val="22"/>
        </w:rPr>
        <w:t xml:space="preserve"> Bd. 10. Gespräche 1. Hg. von Frank </w:t>
      </w:r>
      <w:proofErr w:type="spellStart"/>
      <w:r w:rsidRPr="00DA16CE">
        <w:rPr>
          <w:rFonts w:ascii="Garamond" w:hAnsi="Garamond"/>
          <w:sz w:val="22"/>
          <w:szCs w:val="22"/>
        </w:rPr>
        <w:t>Hörnigk</w:t>
      </w:r>
      <w:proofErr w:type="spellEnd"/>
      <w:r w:rsidRPr="00DA16CE">
        <w:rPr>
          <w:rFonts w:ascii="Garamond" w:hAnsi="Garamond"/>
          <w:sz w:val="22"/>
          <w:szCs w:val="22"/>
        </w:rPr>
        <w:t>. Frankfurt a. M.: Suhrkamp 2008, S.</w:t>
      </w:r>
      <w:r w:rsidR="00E720C8" w:rsidRPr="00DA16CE">
        <w:rPr>
          <w:rFonts w:ascii="Garamond" w:hAnsi="Garamond"/>
          <w:sz w:val="22"/>
          <w:szCs w:val="22"/>
        </w:rPr>
        <w:t> </w:t>
      </w:r>
      <w:r w:rsidRPr="00DA16CE">
        <w:rPr>
          <w:rFonts w:ascii="Garamond" w:hAnsi="Garamond"/>
          <w:sz w:val="22"/>
          <w:szCs w:val="22"/>
        </w:rPr>
        <w:t>74–98</w:t>
      </w:r>
      <w:r w:rsidR="00D630EA" w:rsidRPr="00DA16CE">
        <w:rPr>
          <w:rFonts w:ascii="Garamond" w:hAnsi="Garamond"/>
          <w:sz w:val="22"/>
          <w:szCs w:val="22"/>
        </w:rPr>
        <w:t>.</w:t>
      </w:r>
      <w:r w:rsidRPr="00DA16CE">
        <w:rPr>
          <w:rFonts w:ascii="Garamond" w:hAnsi="Garamond"/>
          <w:sz w:val="22"/>
          <w:szCs w:val="22"/>
        </w:rPr>
        <w:t>]</w:t>
      </w:r>
    </w:p>
    <w:p w14:paraId="349F622E" w14:textId="4B2BD750" w:rsidR="000D5011" w:rsidRPr="00DA16CE" w:rsidRDefault="000D5011" w:rsidP="00DA16CE">
      <w:pPr>
        <w:jc w:val="both"/>
        <w:rPr>
          <w:rFonts w:ascii="Garamond" w:hAnsi="Garamond"/>
          <w:sz w:val="22"/>
          <w:szCs w:val="22"/>
        </w:rPr>
      </w:pPr>
    </w:p>
    <w:p w14:paraId="6BEFE6CF" w14:textId="5737022C" w:rsidR="00086256" w:rsidRPr="00DA16CE" w:rsidRDefault="00086256" w:rsidP="00DA16CE">
      <w:pPr>
        <w:jc w:val="both"/>
        <w:rPr>
          <w:rFonts w:ascii="Garamond" w:hAnsi="Garamond"/>
          <w:sz w:val="22"/>
          <w:szCs w:val="22"/>
          <w:lang w:val="fr-FR"/>
        </w:rPr>
      </w:pPr>
      <w:r w:rsidRPr="00DA16CE">
        <w:rPr>
          <w:rFonts w:ascii="Garamond" w:hAnsi="Garamond"/>
          <w:b/>
          <w:sz w:val="22"/>
          <w:szCs w:val="22"/>
        </w:rPr>
        <w:t xml:space="preserve">Müller, Heiner: </w:t>
      </w:r>
      <w:r w:rsidRPr="00DA16CE">
        <w:rPr>
          <w:rFonts w:ascii="Garamond" w:hAnsi="Garamond"/>
          <w:sz w:val="22"/>
          <w:szCs w:val="22"/>
        </w:rPr>
        <w:t xml:space="preserve">Gespräch mit Heiner Müller am 23. November 1975 in Madison, Wisconsin. (Gesprächspartner: David </w:t>
      </w:r>
      <w:proofErr w:type="spellStart"/>
      <w:r w:rsidRPr="00DA16CE">
        <w:rPr>
          <w:rFonts w:ascii="Garamond" w:hAnsi="Garamond"/>
          <w:sz w:val="22"/>
          <w:szCs w:val="22"/>
        </w:rPr>
        <w:t>Bathrick</w:t>
      </w:r>
      <w:proofErr w:type="spellEnd"/>
      <w:r w:rsidRPr="00DA16CE">
        <w:rPr>
          <w:rFonts w:ascii="Garamond" w:hAnsi="Garamond"/>
          <w:sz w:val="22"/>
          <w:szCs w:val="22"/>
        </w:rPr>
        <w:t xml:space="preserve">, Helen </w:t>
      </w:r>
      <w:proofErr w:type="spellStart"/>
      <w:r w:rsidRPr="00DA16CE">
        <w:rPr>
          <w:rFonts w:ascii="Garamond" w:hAnsi="Garamond"/>
          <w:sz w:val="22"/>
          <w:szCs w:val="22"/>
        </w:rPr>
        <w:t>Fehervary</w:t>
      </w:r>
      <w:proofErr w:type="spellEnd"/>
      <w:r w:rsidRPr="00DA16CE">
        <w:rPr>
          <w:rFonts w:ascii="Garamond" w:hAnsi="Garamond"/>
          <w:sz w:val="22"/>
          <w:szCs w:val="22"/>
        </w:rPr>
        <w:t xml:space="preserve">, Andreas </w:t>
      </w:r>
      <w:proofErr w:type="spellStart"/>
      <w:r w:rsidRPr="00DA16CE">
        <w:rPr>
          <w:rFonts w:ascii="Garamond" w:hAnsi="Garamond"/>
          <w:sz w:val="22"/>
          <w:szCs w:val="22"/>
        </w:rPr>
        <w:t>Huyssen</w:t>
      </w:r>
      <w:proofErr w:type="spellEnd"/>
      <w:r w:rsidRPr="00DA16CE">
        <w:rPr>
          <w:rFonts w:ascii="Garamond" w:hAnsi="Garamond"/>
          <w:sz w:val="22"/>
          <w:szCs w:val="22"/>
        </w:rPr>
        <w:t xml:space="preserve">. Marc Silberman). In: Heiner-Müller-Jahrbuch 1. Hg. von Norbert Otto Eke/Janine Ludwig/Florian Vaßen im Auftrag der Internationalen Heiner-Müller-Gesellschaft. </w:t>
      </w:r>
      <w:r w:rsidRPr="00DA16CE">
        <w:rPr>
          <w:rFonts w:ascii="Garamond" w:hAnsi="Garamond"/>
          <w:sz w:val="22"/>
          <w:szCs w:val="22"/>
          <w:lang w:val="fr-FR"/>
        </w:rPr>
        <w:t xml:space="preserve">Bielefeld: </w:t>
      </w:r>
      <w:proofErr w:type="spellStart"/>
      <w:r w:rsidRPr="00DA16CE">
        <w:rPr>
          <w:rFonts w:ascii="Garamond" w:hAnsi="Garamond"/>
          <w:sz w:val="22"/>
          <w:szCs w:val="22"/>
          <w:lang w:val="fr-FR"/>
        </w:rPr>
        <w:t>Aisthesis</w:t>
      </w:r>
      <w:proofErr w:type="spellEnd"/>
      <w:r w:rsidRPr="00DA16CE">
        <w:rPr>
          <w:rFonts w:ascii="Garamond" w:hAnsi="Garamond"/>
          <w:sz w:val="22"/>
          <w:szCs w:val="22"/>
          <w:lang w:val="fr-FR"/>
        </w:rPr>
        <w:t xml:space="preserve"> 2024, S. 103–122.</w:t>
      </w:r>
    </w:p>
    <w:p w14:paraId="12363764" w14:textId="77777777" w:rsidR="00086256" w:rsidRPr="00DA16CE" w:rsidRDefault="00086256" w:rsidP="00DA16CE">
      <w:pPr>
        <w:jc w:val="both"/>
        <w:rPr>
          <w:rFonts w:ascii="Garamond" w:hAnsi="Garamond"/>
          <w:sz w:val="22"/>
          <w:szCs w:val="22"/>
          <w:lang w:val="fr-FR"/>
        </w:rPr>
      </w:pPr>
    </w:p>
    <w:p w14:paraId="48089D48" w14:textId="3174F4A0" w:rsidR="000D5011" w:rsidRPr="00DA16CE" w:rsidRDefault="000D5011" w:rsidP="00DA16CE">
      <w:pPr>
        <w:jc w:val="both"/>
        <w:rPr>
          <w:rFonts w:ascii="Garamond" w:hAnsi="Garamond"/>
          <w:sz w:val="22"/>
          <w:szCs w:val="22"/>
        </w:rPr>
      </w:pPr>
      <w:r w:rsidRPr="00DA16CE">
        <w:rPr>
          <w:rFonts w:ascii="Garamond" w:hAnsi="Garamond"/>
          <w:b/>
          <w:sz w:val="22"/>
          <w:szCs w:val="22"/>
          <w:lang w:val="fr-FR"/>
        </w:rPr>
        <w:t xml:space="preserve">Müller, Heiner: </w:t>
      </w:r>
      <w:r w:rsidRPr="00DA16CE">
        <w:rPr>
          <w:rFonts w:ascii="Garamond" w:hAnsi="Garamond"/>
          <w:sz w:val="22"/>
          <w:szCs w:val="22"/>
          <w:lang w:val="fr-FR"/>
        </w:rPr>
        <w:t xml:space="preserve">Oui, on dit ça comme ça. </w:t>
      </w:r>
      <w:proofErr w:type="spellStart"/>
      <w:r w:rsidRPr="00DA16CE">
        <w:rPr>
          <w:rFonts w:ascii="Garamond" w:hAnsi="Garamond"/>
          <w:sz w:val="22"/>
          <w:szCs w:val="22"/>
        </w:rPr>
        <w:t>Entretien</w:t>
      </w:r>
      <w:proofErr w:type="spellEnd"/>
      <w:r w:rsidRPr="00DA16CE">
        <w:rPr>
          <w:rFonts w:ascii="Garamond" w:hAnsi="Garamond"/>
          <w:sz w:val="22"/>
          <w:szCs w:val="22"/>
        </w:rPr>
        <w:t xml:space="preserve"> </w:t>
      </w:r>
      <w:proofErr w:type="spellStart"/>
      <w:r w:rsidRPr="00DA16CE">
        <w:rPr>
          <w:rFonts w:ascii="Garamond" w:hAnsi="Garamond"/>
          <w:sz w:val="22"/>
          <w:szCs w:val="22"/>
        </w:rPr>
        <w:t>avec</w:t>
      </w:r>
      <w:proofErr w:type="spellEnd"/>
      <w:r w:rsidRPr="00DA16CE">
        <w:rPr>
          <w:rFonts w:ascii="Garamond" w:hAnsi="Garamond"/>
          <w:sz w:val="22"/>
          <w:szCs w:val="22"/>
        </w:rPr>
        <w:t xml:space="preserve"> Reiner Steinweg et Jürgen Flügge. </w:t>
      </w:r>
      <w:r w:rsidRPr="00DA16CE">
        <w:rPr>
          <w:rFonts w:ascii="Garamond" w:hAnsi="Garamond"/>
          <w:sz w:val="22"/>
          <w:szCs w:val="22"/>
          <w:lang w:val="fr-FR"/>
        </w:rPr>
        <w:t>In: H. M.: Conversations 1975</w:t>
      </w:r>
      <w:r w:rsidR="00D630EA" w:rsidRPr="00DA16CE">
        <w:rPr>
          <w:rFonts w:ascii="Garamond" w:eastAsia="GaramondPremrPro-Smbd" w:hAnsi="Garamond"/>
          <w:sz w:val="22"/>
          <w:szCs w:val="22"/>
          <w:lang w:val="fr-FR"/>
        </w:rPr>
        <w:t>–</w:t>
      </w:r>
      <w:r w:rsidRPr="00DA16CE">
        <w:rPr>
          <w:rFonts w:ascii="Garamond" w:hAnsi="Garamond"/>
          <w:sz w:val="22"/>
          <w:szCs w:val="22"/>
          <w:lang w:val="fr-FR"/>
        </w:rPr>
        <w:t xml:space="preserve">1995. Édition préparée et présentée par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Übersetzungen</w:t>
      </w:r>
      <w:proofErr w:type="spellEnd"/>
      <w:r w:rsidRPr="00DA16CE">
        <w:rPr>
          <w:rFonts w:ascii="Garamond" w:hAnsi="Garamond"/>
          <w:sz w:val="22"/>
          <w:szCs w:val="22"/>
          <w:lang w:val="fr-FR"/>
        </w:rPr>
        <w:t xml:space="preserve"> von Jean-Louis Besson,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und Jean-Pierre Morel. Paris: Les Éditions de Minuit 2019, S.</w:t>
      </w:r>
      <w:r w:rsidR="00E720C8" w:rsidRPr="00DA16CE">
        <w:rPr>
          <w:rFonts w:ascii="Garamond" w:hAnsi="Garamond"/>
          <w:sz w:val="22"/>
          <w:szCs w:val="22"/>
          <w:lang w:val="fr-FR"/>
        </w:rPr>
        <w:t> </w:t>
      </w:r>
      <w:r w:rsidRPr="00DA16CE">
        <w:rPr>
          <w:rFonts w:ascii="Garamond" w:hAnsi="Garamond"/>
          <w:sz w:val="22"/>
          <w:szCs w:val="22"/>
          <w:lang w:val="fr-FR"/>
        </w:rPr>
        <w:t xml:space="preserve">96–124. </w:t>
      </w:r>
      <w:r w:rsidRPr="00DA16CE">
        <w:rPr>
          <w:rFonts w:ascii="Garamond" w:hAnsi="Garamond"/>
          <w:sz w:val="22"/>
          <w:szCs w:val="22"/>
        </w:rPr>
        <w:t xml:space="preserve">[1976] [Übersetzt von Jean-Louis Besson und Jean </w:t>
      </w:r>
      <w:proofErr w:type="spellStart"/>
      <w:r w:rsidRPr="00DA16CE">
        <w:rPr>
          <w:rFonts w:ascii="Garamond" w:hAnsi="Garamond"/>
          <w:sz w:val="22"/>
          <w:szCs w:val="22"/>
        </w:rPr>
        <w:t>Jourdheuil</w:t>
      </w:r>
      <w:proofErr w:type="spellEnd"/>
      <w:r w:rsidRPr="00DA16CE">
        <w:rPr>
          <w:rFonts w:ascii="Garamond" w:hAnsi="Garamond"/>
          <w:sz w:val="22"/>
          <w:szCs w:val="22"/>
        </w:rPr>
        <w:t>] [Vgl. Heiner Müller: [Ja, das sagt man so leicht …]. In: H. M.: Werke</w:t>
      </w:r>
      <w:r w:rsidR="00FE2039">
        <w:rPr>
          <w:rFonts w:ascii="Garamond" w:hAnsi="Garamond"/>
          <w:sz w:val="22"/>
          <w:szCs w:val="22"/>
        </w:rPr>
        <w:t>,</w:t>
      </w:r>
      <w:r w:rsidRPr="00DA16CE">
        <w:rPr>
          <w:rFonts w:ascii="Garamond" w:hAnsi="Garamond"/>
          <w:sz w:val="22"/>
          <w:szCs w:val="22"/>
        </w:rPr>
        <w:t xml:space="preserve"> Bd. 10. Gespräche 1. Hg. von Frank </w:t>
      </w:r>
      <w:proofErr w:type="spellStart"/>
      <w:r w:rsidRPr="00DA16CE">
        <w:rPr>
          <w:rFonts w:ascii="Garamond" w:hAnsi="Garamond"/>
          <w:sz w:val="22"/>
          <w:szCs w:val="22"/>
        </w:rPr>
        <w:t>Hörnigk</w:t>
      </w:r>
      <w:proofErr w:type="spellEnd"/>
      <w:r w:rsidRPr="00DA16CE">
        <w:rPr>
          <w:rFonts w:ascii="Garamond" w:hAnsi="Garamond"/>
          <w:sz w:val="22"/>
          <w:szCs w:val="22"/>
        </w:rPr>
        <w:t>. Frankfurt a. M.: Suhrkamp 2008, S.</w:t>
      </w:r>
      <w:r w:rsidR="005803A0" w:rsidRPr="00DA16CE">
        <w:rPr>
          <w:rFonts w:ascii="Garamond" w:hAnsi="Garamond"/>
          <w:sz w:val="22"/>
          <w:szCs w:val="22"/>
        </w:rPr>
        <w:t> </w:t>
      </w:r>
      <w:r w:rsidRPr="00DA16CE">
        <w:rPr>
          <w:rFonts w:ascii="Garamond" w:hAnsi="Garamond"/>
          <w:sz w:val="22"/>
          <w:szCs w:val="22"/>
        </w:rPr>
        <w:t>702–733.]</w:t>
      </w:r>
    </w:p>
    <w:p w14:paraId="17B6226D" w14:textId="16E73622" w:rsidR="000D5011" w:rsidRPr="00DA16CE" w:rsidRDefault="000D5011" w:rsidP="00DA16CE">
      <w:pPr>
        <w:jc w:val="both"/>
        <w:rPr>
          <w:rFonts w:ascii="Garamond" w:hAnsi="Garamond"/>
          <w:sz w:val="22"/>
          <w:szCs w:val="22"/>
        </w:rPr>
      </w:pPr>
    </w:p>
    <w:p w14:paraId="3EAA28AE" w14:textId="25F64643" w:rsidR="00032277" w:rsidRPr="00DA16CE" w:rsidRDefault="00032277" w:rsidP="00DA16CE">
      <w:pPr>
        <w:suppressAutoHyphens w:val="0"/>
        <w:autoSpaceDE w:val="0"/>
        <w:adjustRightInd w:val="0"/>
        <w:jc w:val="both"/>
        <w:textAlignment w:val="auto"/>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Heiner Müller</w:t>
      </w:r>
      <w:r w:rsidRPr="00DA16CE">
        <w:rPr>
          <w:rFonts w:ascii="Garamond" w:hAnsi="Garamond"/>
          <w:b/>
          <w:sz w:val="22"/>
          <w:szCs w:val="22"/>
        </w:rPr>
        <w:t xml:space="preserve">: </w:t>
      </w:r>
      <w:r w:rsidRPr="00DA16CE">
        <w:rPr>
          <w:rFonts w:ascii="Garamond" w:hAnsi="Garamond"/>
          <w:sz w:val="22"/>
          <w:szCs w:val="22"/>
        </w:rPr>
        <w:t>„Die Bauern“. Absichten und Erfahrungen mit Stück und Inszenierung In: Revolution und Geschichte auf dem Theater – Beiträge vom Erich-Engel-Seminar 1977. Material zum Theater. Beiträge zur Theorie und Praxis des sozialistischen Theaters</w:t>
      </w:r>
      <w:r w:rsidR="00FE2039">
        <w:rPr>
          <w:rFonts w:ascii="Garamond" w:hAnsi="Garamond"/>
          <w:sz w:val="22"/>
          <w:szCs w:val="22"/>
        </w:rPr>
        <w:t>,</w:t>
      </w:r>
      <w:r w:rsidRPr="00DA16CE">
        <w:rPr>
          <w:rFonts w:ascii="Garamond" w:hAnsi="Garamond"/>
          <w:sz w:val="22"/>
          <w:szCs w:val="22"/>
        </w:rPr>
        <w:t xml:space="preserve"> Bd. 100. Reihe Schauspiel, H. 28. Hg. vom Verband der Theaterschaffenden der Deutschen Demokratischen Republik. Berlin 1978, S. 37–46. [Gespräch vom 22. Juni 1977 u.a. mit Irene Böhme, Fritz Marquardt, Bernd Renne, B.K. Tragelehn und Thomas Wieck]</w:t>
      </w:r>
    </w:p>
    <w:p w14:paraId="3F146170" w14:textId="1097A673" w:rsidR="00032277" w:rsidRPr="00DA16CE" w:rsidRDefault="00032277" w:rsidP="00DA16CE">
      <w:pPr>
        <w:jc w:val="both"/>
        <w:rPr>
          <w:rFonts w:ascii="Garamond" w:hAnsi="Garamond"/>
          <w:sz w:val="22"/>
          <w:szCs w:val="22"/>
        </w:rPr>
      </w:pPr>
    </w:p>
    <w:p w14:paraId="4ACA2021" w14:textId="77777777" w:rsidR="00032277" w:rsidRPr="00DA16CE" w:rsidRDefault="00032277" w:rsidP="00DA16CE">
      <w:pPr>
        <w:jc w:val="both"/>
        <w:rPr>
          <w:rFonts w:ascii="Garamond" w:hAnsi="Garamond"/>
          <w:sz w:val="22"/>
          <w:szCs w:val="22"/>
        </w:rPr>
      </w:pPr>
      <w:r w:rsidRPr="00DA16CE">
        <w:rPr>
          <w:rFonts w:ascii="Garamond" w:hAnsi="Garamond"/>
          <w:b/>
          <w:sz w:val="22"/>
          <w:szCs w:val="22"/>
        </w:rPr>
        <w:lastRenderedPageBreak/>
        <w:t xml:space="preserve">Joachim </w:t>
      </w:r>
      <w:proofErr w:type="spellStart"/>
      <w:r w:rsidRPr="00DA16CE">
        <w:rPr>
          <w:rFonts w:ascii="Garamond" w:hAnsi="Garamond"/>
          <w:b/>
          <w:sz w:val="22"/>
          <w:szCs w:val="22"/>
        </w:rPr>
        <w:t>Fiebach</w:t>
      </w:r>
      <w:proofErr w:type="spellEnd"/>
      <w:r w:rsidRPr="00DA16CE">
        <w:rPr>
          <w:rFonts w:ascii="Garamond" w:hAnsi="Garamond"/>
          <w:b/>
          <w:sz w:val="22"/>
          <w:szCs w:val="22"/>
        </w:rPr>
        <w:t xml:space="preserve">: </w:t>
      </w:r>
      <w:r w:rsidRPr="00DA16CE">
        <w:rPr>
          <w:rFonts w:ascii="Garamond" w:hAnsi="Garamond"/>
          <w:sz w:val="22"/>
          <w:szCs w:val="22"/>
        </w:rPr>
        <w:t xml:space="preserve">Revolutionsdarstellungen – Darstellung der Revolution in der Dramatik. Podiumsgespräch mit Volker </w:t>
      </w:r>
      <w:proofErr w:type="spellStart"/>
      <w:r w:rsidRPr="00DA16CE">
        <w:rPr>
          <w:rFonts w:ascii="Garamond" w:hAnsi="Garamond"/>
          <w:sz w:val="22"/>
          <w:szCs w:val="22"/>
        </w:rPr>
        <w:t>Baun</w:t>
      </w:r>
      <w:proofErr w:type="spellEnd"/>
      <w:r w:rsidRPr="00DA16CE">
        <w:rPr>
          <w:rFonts w:ascii="Garamond" w:hAnsi="Garamond"/>
          <w:sz w:val="22"/>
          <w:szCs w:val="22"/>
        </w:rPr>
        <w:t xml:space="preserve">, Rainer </w:t>
      </w:r>
      <w:proofErr w:type="spellStart"/>
      <w:r w:rsidRPr="00DA16CE">
        <w:rPr>
          <w:rFonts w:ascii="Garamond" w:hAnsi="Garamond"/>
          <w:sz w:val="22"/>
          <w:szCs w:val="22"/>
        </w:rPr>
        <w:t>Kerndl</w:t>
      </w:r>
      <w:proofErr w:type="spellEnd"/>
      <w:r w:rsidRPr="00DA16CE">
        <w:rPr>
          <w:rFonts w:ascii="Garamond" w:hAnsi="Garamond"/>
          <w:sz w:val="22"/>
          <w:szCs w:val="22"/>
        </w:rPr>
        <w:t xml:space="preserve">, Karl </w:t>
      </w:r>
      <w:proofErr w:type="spellStart"/>
      <w:r w:rsidRPr="00DA16CE">
        <w:rPr>
          <w:rFonts w:ascii="Garamond" w:hAnsi="Garamond"/>
          <w:sz w:val="22"/>
          <w:szCs w:val="22"/>
        </w:rPr>
        <w:t>Mickel</w:t>
      </w:r>
      <w:proofErr w:type="spellEnd"/>
      <w:r w:rsidRPr="00DA16CE">
        <w:rPr>
          <w:rFonts w:ascii="Garamond" w:hAnsi="Garamond"/>
          <w:sz w:val="22"/>
          <w:szCs w:val="22"/>
        </w:rPr>
        <w:t xml:space="preserve">, Heiner Müller. Leitung Joachim </w:t>
      </w:r>
      <w:proofErr w:type="spellStart"/>
      <w:r w:rsidRPr="00DA16CE">
        <w:rPr>
          <w:rFonts w:ascii="Garamond" w:hAnsi="Garamond"/>
          <w:sz w:val="22"/>
          <w:szCs w:val="22"/>
        </w:rPr>
        <w:t>Fiebach</w:t>
      </w:r>
      <w:proofErr w:type="spellEnd"/>
      <w:r w:rsidRPr="00DA16CE">
        <w:rPr>
          <w:rFonts w:ascii="Garamond" w:hAnsi="Garamond"/>
          <w:sz w:val="22"/>
          <w:szCs w:val="22"/>
        </w:rPr>
        <w:t>. In: Material zum Theater. Beiträge zur Theorie und Praxis des sozialistischen Theaters. Nr. 100. Reihe Schauspiel 28. Revolution und Geschichte auf dem Theater – Beiträge vom Erich-Engel-Seminar 1977. Hg. vom Verband der Theaterschaffenden der Deutschen Demokratischen Republik. Berlin: Verband der Theaterschaffenden der DDR 1978, S. 54–59. [Gespräch vom 24.6.1977]</w:t>
      </w:r>
    </w:p>
    <w:p w14:paraId="24D93384" w14:textId="77777777" w:rsidR="00032277" w:rsidRPr="00DA16CE" w:rsidRDefault="00032277" w:rsidP="00DA16CE">
      <w:pPr>
        <w:jc w:val="both"/>
        <w:rPr>
          <w:rFonts w:ascii="Garamond" w:hAnsi="Garamond"/>
          <w:sz w:val="22"/>
          <w:szCs w:val="22"/>
        </w:rPr>
      </w:pPr>
    </w:p>
    <w:p w14:paraId="23E14C8C" w14:textId="77777777" w:rsidR="005C53D3" w:rsidRPr="00DA16CE" w:rsidRDefault="005C53D3" w:rsidP="00DA16CE">
      <w:pPr>
        <w:suppressAutoHyphens w:val="0"/>
        <w:autoSpaceDE w:val="0"/>
        <w:adjustRightInd w:val="0"/>
        <w:jc w:val="both"/>
        <w:textAlignment w:val="auto"/>
        <w:rPr>
          <w:rFonts w:ascii="Garamond" w:eastAsia="GaramondPremrPro-Smbd" w:hAnsi="Garamond" w:cs="GaramondPremrPro-Smbd"/>
          <w:kern w:val="0"/>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Schere, Stein, Papier. Heiner Müller im Gespräch mit Betty Nance Weber. Ein Interview mit elf Exkursen [ca. 1977 in Ost-Berlin] In: Mitteldeutscher Rundfunk: </w:t>
      </w:r>
      <w:hyperlink r:id="rId384" w:history="1">
        <w:r w:rsidRPr="00DA16CE">
          <w:rPr>
            <w:rStyle w:val="Hyperlink"/>
            <w:rFonts w:ascii="Garamond" w:eastAsia="Calibri Light" w:hAnsi="Garamond"/>
            <w:color w:val="auto"/>
            <w:sz w:val="22"/>
            <w:szCs w:val="22"/>
          </w:rPr>
          <w:t>https://www.muellerbaukasten.de/bau/schere-stein-papier</w:t>
        </w:r>
      </w:hyperlink>
      <w:r w:rsidRPr="00DA16CE">
        <w:rPr>
          <w:rFonts w:ascii="Garamond" w:eastAsia="GaramondPremrPro-Smbd" w:hAnsi="Garamond" w:cs="GaramondPremrPro-Smbd"/>
          <w:kern w:val="0"/>
          <w:sz w:val="22"/>
          <w:szCs w:val="22"/>
        </w:rPr>
        <w:t xml:space="preserve">. </w:t>
      </w:r>
      <w:r w:rsidRPr="00DA16CE">
        <w:rPr>
          <w:rFonts w:ascii="Garamond" w:hAnsi="Garamond"/>
          <w:sz w:val="22"/>
          <w:szCs w:val="22"/>
        </w:rPr>
        <w:t xml:space="preserve">[Konzept von Thomas Fritz/Stefan Kanis/Franz </w:t>
      </w:r>
      <w:proofErr w:type="spellStart"/>
      <w:r w:rsidRPr="00DA16CE">
        <w:rPr>
          <w:rFonts w:ascii="Garamond" w:hAnsi="Garamond"/>
          <w:sz w:val="22"/>
          <w:szCs w:val="22"/>
        </w:rPr>
        <w:t>Alken</w:t>
      </w:r>
      <w:proofErr w:type="spellEnd"/>
      <w:r w:rsidRPr="00DA16CE">
        <w:rPr>
          <w:rFonts w:ascii="Garamond" w:hAnsi="Garamond"/>
          <w:sz w:val="22"/>
          <w:szCs w:val="22"/>
        </w:rPr>
        <w:t>]</w:t>
      </w:r>
      <w:r w:rsidRPr="00DA16CE">
        <w:rPr>
          <w:rFonts w:ascii="Garamond" w:eastAsia="GaramondPremrPro-Smbd" w:hAnsi="Garamond" w:cs="GaramondPremrPro-Smbd"/>
          <w:kern w:val="0"/>
          <w:sz w:val="22"/>
          <w:szCs w:val="22"/>
        </w:rPr>
        <w:t xml:space="preserve"> [Unveröffentlichtes Gespräch, </w:t>
      </w:r>
      <w:r w:rsidRPr="00DA16CE">
        <w:rPr>
          <w:rFonts w:ascii="Garamond" w:hAnsi="Garamond"/>
          <w:sz w:val="22"/>
          <w:szCs w:val="22"/>
        </w:rPr>
        <w:t>Akademie der Künste HMA 6943</w:t>
      </w:r>
      <w:r w:rsidRPr="00DA16CE">
        <w:rPr>
          <w:rFonts w:ascii="Garamond" w:eastAsia="GaramondPremrPro-Smbd" w:hAnsi="Garamond" w:cs="GaramondPremrPro-Smbd"/>
          <w:kern w:val="0"/>
          <w:sz w:val="22"/>
          <w:szCs w:val="22"/>
        </w:rPr>
        <w:t>]. [Zugriff zuletzt am 18.12.2023]</w:t>
      </w:r>
    </w:p>
    <w:p w14:paraId="0100F753" w14:textId="2D5C7907" w:rsidR="000D5011" w:rsidRPr="00DA16CE" w:rsidRDefault="006613C9" w:rsidP="00DA16CE">
      <w:pPr>
        <w:jc w:val="both"/>
        <w:rPr>
          <w:rFonts w:ascii="Garamond" w:hAnsi="Garamond"/>
          <w:sz w:val="22"/>
          <w:szCs w:val="22"/>
        </w:rPr>
      </w:pPr>
      <w:r w:rsidRPr="00B53F62">
        <w:rPr>
          <w:rFonts w:ascii="Garamond" w:hAnsi="Garamond"/>
          <w:b/>
          <w:sz w:val="22"/>
          <w:szCs w:val="22"/>
        </w:rPr>
        <w:t xml:space="preserve">Müller, Heiner: </w:t>
      </w:r>
      <w:r w:rsidR="000D5011" w:rsidRPr="00B53F62">
        <w:rPr>
          <w:rFonts w:ascii="Garamond" w:hAnsi="Garamond"/>
          <w:sz w:val="22"/>
          <w:szCs w:val="22"/>
        </w:rPr>
        <w:t xml:space="preserve">Trois </w:t>
      </w:r>
      <w:proofErr w:type="spellStart"/>
      <w:r w:rsidR="000D5011" w:rsidRPr="00B53F62">
        <w:rPr>
          <w:rFonts w:ascii="Garamond" w:hAnsi="Garamond"/>
          <w:sz w:val="22"/>
          <w:szCs w:val="22"/>
        </w:rPr>
        <w:t>questions</w:t>
      </w:r>
      <w:proofErr w:type="spellEnd"/>
      <w:r w:rsidR="000D5011" w:rsidRPr="00B53F62">
        <w:rPr>
          <w:rFonts w:ascii="Garamond" w:hAnsi="Garamond"/>
          <w:sz w:val="22"/>
          <w:szCs w:val="22"/>
        </w:rPr>
        <w:t xml:space="preserve"> de Horst Laube</w:t>
      </w:r>
      <w:r w:rsidRPr="00B53F62">
        <w:rPr>
          <w:rFonts w:ascii="Garamond" w:hAnsi="Garamond"/>
          <w:sz w:val="22"/>
          <w:szCs w:val="22"/>
        </w:rPr>
        <w:t xml:space="preserve">. </w:t>
      </w:r>
      <w:r w:rsidRPr="00DA16CE">
        <w:rPr>
          <w:rFonts w:ascii="Garamond" w:hAnsi="Garamond"/>
          <w:sz w:val="22"/>
          <w:szCs w:val="22"/>
          <w:lang w:val="fr-FR"/>
        </w:rPr>
        <w:t>In: H. M.: Conversations 1975</w:t>
      </w:r>
      <w:r w:rsidR="00D630EA" w:rsidRPr="00DA16CE">
        <w:rPr>
          <w:rFonts w:ascii="Garamond" w:eastAsia="GaramondPremrPro-Smbd" w:hAnsi="Garamond"/>
          <w:sz w:val="22"/>
          <w:szCs w:val="22"/>
          <w:lang w:val="fr-FR"/>
        </w:rPr>
        <w:t>–</w:t>
      </w:r>
      <w:r w:rsidRPr="00DA16CE">
        <w:rPr>
          <w:rFonts w:ascii="Garamond" w:hAnsi="Garamond"/>
          <w:sz w:val="22"/>
          <w:szCs w:val="22"/>
          <w:lang w:val="fr-FR"/>
        </w:rPr>
        <w:t xml:space="preserve">1995. Édition préparée et présentée par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Übersetzungen</w:t>
      </w:r>
      <w:proofErr w:type="spellEnd"/>
      <w:r w:rsidRPr="00DA16CE">
        <w:rPr>
          <w:rFonts w:ascii="Garamond" w:hAnsi="Garamond"/>
          <w:sz w:val="22"/>
          <w:szCs w:val="22"/>
          <w:lang w:val="fr-FR"/>
        </w:rPr>
        <w:t xml:space="preserve"> von Jean-Louis Besson,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und Jean-Pierre Morel. Paris: Les Éditions de Minuit 2019,</w:t>
      </w:r>
      <w:r w:rsidR="000D5011" w:rsidRPr="00DA16CE">
        <w:rPr>
          <w:rFonts w:ascii="Garamond" w:hAnsi="Garamond"/>
          <w:sz w:val="22"/>
          <w:szCs w:val="22"/>
          <w:lang w:val="fr-FR"/>
        </w:rPr>
        <w:t xml:space="preserve"> S.</w:t>
      </w:r>
      <w:r w:rsidR="005803A0" w:rsidRPr="00DA16CE">
        <w:rPr>
          <w:rFonts w:ascii="Garamond" w:hAnsi="Garamond"/>
          <w:sz w:val="22"/>
          <w:szCs w:val="22"/>
          <w:lang w:val="fr-FR"/>
        </w:rPr>
        <w:t> </w:t>
      </w:r>
      <w:r w:rsidR="000D5011" w:rsidRPr="00DA16CE">
        <w:rPr>
          <w:rFonts w:ascii="Garamond" w:hAnsi="Garamond"/>
          <w:sz w:val="22"/>
          <w:szCs w:val="22"/>
          <w:lang w:val="fr-FR"/>
        </w:rPr>
        <w:t xml:space="preserve">127–129. </w:t>
      </w:r>
      <w:r w:rsidR="000D5011" w:rsidRPr="00DA16CE">
        <w:rPr>
          <w:rFonts w:ascii="Garamond" w:hAnsi="Garamond"/>
          <w:sz w:val="22"/>
          <w:szCs w:val="22"/>
        </w:rPr>
        <w:t xml:space="preserve">[1978] [Übersetzt von Jean-Louis Besson und Jean </w:t>
      </w:r>
      <w:proofErr w:type="spellStart"/>
      <w:r w:rsidR="000D5011" w:rsidRPr="00DA16CE">
        <w:rPr>
          <w:rFonts w:ascii="Garamond" w:hAnsi="Garamond"/>
          <w:sz w:val="22"/>
          <w:szCs w:val="22"/>
        </w:rPr>
        <w:t>Jourdheuil</w:t>
      </w:r>
      <w:proofErr w:type="spellEnd"/>
      <w:r w:rsidR="000D5011" w:rsidRPr="00DA16CE">
        <w:rPr>
          <w:rFonts w:ascii="Garamond" w:hAnsi="Garamond"/>
          <w:sz w:val="22"/>
          <w:szCs w:val="22"/>
        </w:rPr>
        <w:t>]</w:t>
      </w:r>
      <w:r w:rsidRPr="00DA16CE">
        <w:rPr>
          <w:rFonts w:ascii="Garamond" w:hAnsi="Garamond"/>
          <w:sz w:val="22"/>
          <w:szCs w:val="22"/>
        </w:rPr>
        <w:t xml:space="preserve"> (Vgl. Heiner Müller: Drei Fragen von Horst Laube. In: H. M.: Werke</w:t>
      </w:r>
      <w:r w:rsidR="00FE2039">
        <w:rPr>
          <w:rFonts w:ascii="Garamond" w:hAnsi="Garamond"/>
          <w:sz w:val="22"/>
          <w:szCs w:val="22"/>
        </w:rPr>
        <w:t>,</w:t>
      </w:r>
      <w:r w:rsidRPr="00DA16CE">
        <w:rPr>
          <w:rFonts w:ascii="Garamond" w:hAnsi="Garamond"/>
          <w:sz w:val="22"/>
          <w:szCs w:val="22"/>
        </w:rPr>
        <w:t xml:space="preserve"> Bd. 10. </w:t>
      </w:r>
      <w:r w:rsidR="00525E20" w:rsidRPr="00DA16CE">
        <w:rPr>
          <w:rFonts w:ascii="Garamond" w:hAnsi="Garamond"/>
          <w:sz w:val="22"/>
          <w:szCs w:val="22"/>
        </w:rPr>
        <w:t>Gespräche</w:t>
      </w:r>
      <w:r w:rsidRPr="00DA16CE">
        <w:rPr>
          <w:rFonts w:ascii="Garamond" w:hAnsi="Garamond"/>
          <w:sz w:val="22"/>
          <w:szCs w:val="22"/>
        </w:rPr>
        <w:t xml:space="preserve"> 1. Hg. von Frank </w:t>
      </w:r>
      <w:proofErr w:type="spellStart"/>
      <w:r w:rsidRPr="00DA16CE">
        <w:rPr>
          <w:rFonts w:ascii="Garamond" w:hAnsi="Garamond"/>
          <w:sz w:val="22"/>
          <w:szCs w:val="22"/>
        </w:rPr>
        <w:t>Hörnigk</w:t>
      </w:r>
      <w:proofErr w:type="spellEnd"/>
      <w:r w:rsidRPr="00DA16CE">
        <w:rPr>
          <w:rFonts w:ascii="Garamond" w:hAnsi="Garamond"/>
          <w:sz w:val="22"/>
          <w:szCs w:val="22"/>
        </w:rPr>
        <w:t>. Fr</w:t>
      </w:r>
      <w:r w:rsidR="00AB4967" w:rsidRPr="00DA16CE">
        <w:rPr>
          <w:rFonts w:ascii="Garamond" w:hAnsi="Garamond"/>
          <w:sz w:val="22"/>
          <w:szCs w:val="22"/>
        </w:rPr>
        <w:t>ankfurt a. M.: Suhrkamp 2008, S</w:t>
      </w:r>
      <w:r w:rsidRPr="00DA16CE">
        <w:rPr>
          <w:rFonts w:ascii="Garamond" w:hAnsi="Garamond"/>
          <w:sz w:val="22"/>
          <w:szCs w:val="22"/>
        </w:rPr>
        <w:t>.</w:t>
      </w:r>
      <w:r w:rsidR="00E720C8" w:rsidRPr="00DA16CE">
        <w:rPr>
          <w:rFonts w:ascii="Garamond" w:hAnsi="Garamond"/>
          <w:sz w:val="22"/>
          <w:szCs w:val="22"/>
        </w:rPr>
        <w:t> </w:t>
      </w:r>
      <w:r w:rsidRPr="00DA16CE">
        <w:rPr>
          <w:rFonts w:ascii="Garamond" w:hAnsi="Garamond"/>
          <w:sz w:val="22"/>
          <w:szCs w:val="22"/>
        </w:rPr>
        <w:t>142–144.]</w:t>
      </w:r>
    </w:p>
    <w:p w14:paraId="2D0EA7C8" w14:textId="78298F98" w:rsidR="006613C9" w:rsidRPr="00DA16CE" w:rsidRDefault="006613C9" w:rsidP="00DA16CE">
      <w:pPr>
        <w:jc w:val="both"/>
        <w:rPr>
          <w:rFonts w:ascii="Garamond" w:hAnsi="Garamond"/>
          <w:sz w:val="22"/>
          <w:szCs w:val="22"/>
        </w:rPr>
      </w:pPr>
    </w:p>
    <w:p w14:paraId="4BAC4B19" w14:textId="1C55E4A9"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r w:rsidR="00525E20" w:rsidRPr="00DA16CE">
        <w:rPr>
          <w:rFonts w:ascii="Garamond" w:hAnsi="Garamond"/>
          <w:sz w:val="22"/>
          <w:szCs w:val="22"/>
        </w:rPr>
        <w:t>Kunst ist die Krankheit, mit der wir leben</w:t>
      </w:r>
    </w:p>
    <w:p w14:paraId="21379941" w14:textId="3E2F6BE8" w:rsidR="00525E20" w:rsidRPr="00DA16CE" w:rsidRDefault="00525E20" w:rsidP="00DA16CE">
      <w:pPr>
        <w:tabs>
          <w:tab w:val="left" w:pos="426"/>
          <w:tab w:val="left" w:pos="709"/>
        </w:tabs>
        <w:ind w:left="709" w:hanging="709"/>
        <w:jc w:val="both"/>
        <w:rPr>
          <w:rFonts w:ascii="Garamond" w:hAnsi="Garamond"/>
          <w:sz w:val="22"/>
          <w:szCs w:val="22"/>
        </w:rPr>
      </w:pPr>
      <w:r w:rsidRPr="00DA16CE">
        <w:rPr>
          <w:rFonts w:ascii="Garamond" w:hAnsi="Garamond"/>
          <w:sz w:val="22"/>
          <w:szCs w:val="22"/>
        </w:rPr>
        <w:t>In:</w:t>
      </w:r>
      <w:r w:rsidR="00DC6420" w:rsidRPr="00DA16CE">
        <w:rPr>
          <w:rFonts w:ascii="Garamond" w:hAnsi="Garamond"/>
          <w:sz w:val="22"/>
          <w:szCs w:val="22"/>
        </w:rPr>
        <w:tab/>
        <w:t>–</w:t>
      </w:r>
      <w:r w:rsidR="00DC6420" w:rsidRPr="00DA16CE">
        <w:rPr>
          <w:rFonts w:ascii="Garamond" w:hAnsi="Garamond"/>
          <w:sz w:val="22"/>
          <w:szCs w:val="22"/>
        </w:rPr>
        <w:tab/>
      </w:r>
      <w:r w:rsidRPr="00DA16CE">
        <w:rPr>
          <w:rFonts w:ascii="Garamond" w:hAnsi="Garamond"/>
          <w:sz w:val="22"/>
          <w:szCs w:val="22"/>
        </w:rPr>
        <w:t xml:space="preserve">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169. [</w:t>
      </w:r>
      <w:r w:rsidR="00DC6420" w:rsidRPr="00DA16CE">
        <w:rPr>
          <w:rFonts w:ascii="Garamond" w:hAnsi="Garamond"/>
          <w:sz w:val="22"/>
          <w:szCs w:val="22"/>
        </w:rPr>
        <w:t xml:space="preserve">1980, </w:t>
      </w:r>
      <w:r w:rsidRPr="00DA16CE">
        <w:rPr>
          <w:rFonts w:ascii="Garamond" w:hAnsi="Garamond"/>
          <w:sz w:val="22"/>
          <w:szCs w:val="22"/>
        </w:rPr>
        <w:t>Auszug]</w:t>
      </w:r>
    </w:p>
    <w:p w14:paraId="1D1CD62A" w14:textId="29758DB0" w:rsidR="000D5011" w:rsidRPr="00DA16CE" w:rsidRDefault="00DC6420" w:rsidP="00DA16CE">
      <w:pPr>
        <w:pStyle w:val="Listenabsatz"/>
        <w:numPr>
          <w:ilvl w:val="0"/>
          <w:numId w:val="12"/>
        </w:numPr>
        <w:ind w:left="709" w:hanging="283"/>
        <w:jc w:val="both"/>
        <w:rPr>
          <w:rFonts w:ascii="Garamond" w:hAnsi="Garamond"/>
          <w:lang w:val="de-DE"/>
        </w:rPr>
      </w:pPr>
      <w:r w:rsidRPr="00DA16CE">
        <w:rPr>
          <w:rFonts w:ascii="Garamond" w:hAnsi="Garamond"/>
          <w:lang w:val="fr-FR"/>
        </w:rPr>
        <w:t>H. M.: Conversations 1975</w:t>
      </w:r>
      <w:r w:rsidR="00D630EA" w:rsidRPr="00DA16CE">
        <w:rPr>
          <w:rFonts w:ascii="Garamond" w:eastAsia="GaramondPremrPro-Smbd" w:hAnsi="Garamond"/>
          <w:lang w:val="fr-FR"/>
        </w:rPr>
        <w:t>–</w:t>
      </w:r>
      <w:r w:rsidRPr="00DA16CE">
        <w:rPr>
          <w:rFonts w:ascii="Garamond" w:hAnsi="Garamond"/>
          <w:lang w:val="fr-FR"/>
        </w:rPr>
        <w:t xml:space="preserve">1995. Édition préparée et présentée par Jean </w:t>
      </w:r>
      <w:proofErr w:type="spellStart"/>
      <w:r w:rsidRPr="00DA16CE">
        <w:rPr>
          <w:rFonts w:ascii="Garamond" w:hAnsi="Garamond"/>
          <w:lang w:val="fr-FR"/>
        </w:rPr>
        <w:t>Jourdheuil</w:t>
      </w:r>
      <w:proofErr w:type="spellEnd"/>
      <w:r w:rsidRPr="00DA16CE">
        <w:rPr>
          <w:rFonts w:ascii="Garamond" w:hAnsi="Garamond"/>
          <w:lang w:val="fr-FR"/>
        </w:rPr>
        <w:t xml:space="preserve">. </w:t>
      </w:r>
      <w:proofErr w:type="spellStart"/>
      <w:r w:rsidRPr="00DA16CE">
        <w:rPr>
          <w:rFonts w:ascii="Garamond" w:hAnsi="Garamond"/>
          <w:lang w:val="fr-FR"/>
        </w:rPr>
        <w:t>Übersetzungen</w:t>
      </w:r>
      <w:proofErr w:type="spellEnd"/>
      <w:r w:rsidRPr="00DA16CE">
        <w:rPr>
          <w:rFonts w:ascii="Garamond" w:hAnsi="Garamond"/>
          <w:lang w:val="fr-FR"/>
        </w:rPr>
        <w:t xml:space="preserve"> von Jean-Louis Besson, Jean </w:t>
      </w:r>
      <w:proofErr w:type="spellStart"/>
      <w:r w:rsidRPr="00DA16CE">
        <w:rPr>
          <w:rFonts w:ascii="Garamond" w:hAnsi="Garamond"/>
          <w:lang w:val="fr-FR"/>
        </w:rPr>
        <w:t>Jourdheuil</w:t>
      </w:r>
      <w:proofErr w:type="spellEnd"/>
      <w:r w:rsidRPr="00DA16CE">
        <w:rPr>
          <w:rFonts w:ascii="Garamond" w:hAnsi="Garamond"/>
          <w:lang w:val="fr-FR"/>
        </w:rPr>
        <w:t xml:space="preserve"> und Jean-Pierre Morel. Paris: Les Éditions de Minuit 2019, S.</w:t>
      </w:r>
      <w:r w:rsidR="005803A0" w:rsidRPr="00DA16CE">
        <w:rPr>
          <w:rFonts w:ascii="Garamond" w:hAnsi="Garamond"/>
          <w:lang w:val="fr-FR"/>
        </w:rPr>
        <w:t> </w:t>
      </w:r>
      <w:r w:rsidRPr="00DA16CE">
        <w:rPr>
          <w:rFonts w:ascii="Garamond" w:hAnsi="Garamond"/>
          <w:lang w:val="fr-FR"/>
        </w:rPr>
        <w:t xml:space="preserve">130–137. [1980] </w:t>
      </w:r>
      <w:r w:rsidR="000D5011" w:rsidRPr="00DA16CE">
        <w:rPr>
          <w:rFonts w:ascii="Garamond" w:hAnsi="Garamond"/>
          <w:lang w:val="fr-FR"/>
        </w:rPr>
        <w:t>[</w:t>
      </w:r>
      <w:proofErr w:type="spellStart"/>
      <w:r w:rsidRPr="00DA16CE">
        <w:rPr>
          <w:rFonts w:ascii="Garamond" w:hAnsi="Garamond"/>
          <w:lang w:val="fr-FR"/>
        </w:rPr>
        <w:t>Unter</w:t>
      </w:r>
      <w:proofErr w:type="spellEnd"/>
      <w:r w:rsidRPr="00DA16CE">
        <w:rPr>
          <w:rFonts w:ascii="Garamond" w:hAnsi="Garamond"/>
          <w:lang w:val="fr-FR"/>
        </w:rPr>
        <w:t xml:space="preserve"> </w:t>
      </w:r>
      <w:proofErr w:type="spellStart"/>
      <w:r w:rsidRPr="00DA16CE">
        <w:rPr>
          <w:rFonts w:ascii="Garamond" w:hAnsi="Garamond"/>
          <w:lang w:val="fr-FR"/>
        </w:rPr>
        <w:t>dem</w:t>
      </w:r>
      <w:proofErr w:type="spellEnd"/>
      <w:r w:rsidRPr="00DA16CE">
        <w:rPr>
          <w:rFonts w:ascii="Garamond" w:hAnsi="Garamond"/>
          <w:lang w:val="fr-FR"/>
        </w:rPr>
        <w:t xml:space="preserve"> </w:t>
      </w:r>
      <w:proofErr w:type="spellStart"/>
      <w:r w:rsidRPr="00DA16CE">
        <w:rPr>
          <w:rFonts w:ascii="Garamond" w:hAnsi="Garamond"/>
          <w:lang w:val="fr-FR"/>
        </w:rPr>
        <w:t>Titel</w:t>
      </w:r>
      <w:proofErr w:type="spellEnd"/>
      <w:r w:rsidRPr="00DA16CE">
        <w:rPr>
          <w:rFonts w:ascii="Garamond" w:hAnsi="Garamond"/>
          <w:lang w:val="fr-FR"/>
        </w:rPr>
        <w:t xml:space="preserve"> „L’art est la maladie avec laquelle nous vivons. Conversation avec Horst Laube sur ‘Hamlet-machine’, ‘La Mission’, sur ce qui est déprimant et sur l’écriture par le désir de la catastrophe“</w:t>
      </w:r>
      <w:r w:rsidR="00EB3E45" w:rsidRPr="00DA16CE">
        <w:rPr>
          <w:rFonts w:ascii="Garamond" w:hAnsi="Garamond"/>
          <w:lang w:val="fr-FR"/>
        </w:rPr>
        <w:t xml:space="preserve">, </w:t>
      </w:r>
      <w:proofErr w:type="spellStart"/>
      <w:r w:rsidR="00EB3E45" w:rsidRPr="00DA16CE">
        <w:rPr>
          <w:rFonts w:ascii="Garamond" w:hAnsi="Garamond"/>
          <w:lang w:val="fr-FR"/>
        </w:rPr>
        <w:t>üb</w:t>
      </w:r>
      <w:r w:rsidR="000D5011" w:rsidRPr="00DA16CE">
        <w:rPr>
          <w:rFonts w:ascii="Garamond" w:hAnsi="Garamond"/>
          <w:lang w:val="fr-FR"/>
        </w:rPr>
        <w:t>ersetzt</w:t>
      </w:r>
      <w:proofErr w:type="spellEnd"/>
      <w:r w:rsidR="000D5011" w:rsidRPr="00DA16CE">
        <w:rPr>
          <w:rFonts w:ascii="Garamond" w:hAnsi="Garamond"/>
          <w:lang w:val="fr-FR"/>
        </w:rPr>
        <w:t xml:space="preserve"> von Jean-Louis Besson und Jean </w:t>
      </w:r>
      <w:proofErr w:type="spellStart"/>
      <w:r w:rsidR="000D5011" w:rsidRPr="00DA16CE">
        <w:rPr>
          <w:rFonts w:ascii="Garamond" w:hAnsi="Garamond"/>
          <w:lang w:val="fr-FR"/>
        </w:rPr>
        <w:t>Jourdheuil</w:t>
      </w:r>
      <w:proofErr w:type="spellEnd"/>
      <w:r w:rsidR="000D5011" w:rsidRPr="00DA16CE">
        <w:rPr>
          <w:rFonts w:ascii="Garamond" w:hAnsi="Garamond"/>
          <w:lang w:val="fr-FR"/>
        </w:rPr>
        <w:t>]</w:t>
      </w:r>
      <w:r w:rsidR="006613C9" w:rsidRPr="00DA16CE">
        <w:rPr>
          <w:rFonts w:ascii="Garamond" w:hAnsi="Garamond"/>
          <w:lang w:val="fr-FR"/>
        </w:rPr>
        <w:t xml:space="preserve"> [</w:t>
      </w:r>
      <w:proofErr w:type="spellStart"/>
      <w:r w:rsidR="006613C9" w:rsidRPr="00DA16CE">
        <w:rPr>
          <w:rFonts w:ascii="Garamond" w:hAnsi="Garamond"/>
          <w:lang w:val="fr-FR"/>
        </w:rPr>
        <w:t>Vgl</w:t>
      </w:r>
      <w:proofErr w:type="spellEnd"/>
      <w:r w:rsidR="006613C9" w:rsidRPr="00DA16CE">
        <w:rPr>
          <w:rFonts w:ascii="Garamond" w:hAnsi="Garamond"/>
          <w:lang w:val="fr-FR"/>
        </w:rPr>
        <w:t xml:space="preserve">. </w:t>
      </w:r>
      <w:r w:rsidR="006613C9" w:rsidRPr="00DA16CE">
        <w:rPr>
          <w:rFonts w:ascii="Garamond" w:hAnsi="Garamond"/>
          <w:lang w:val="de-DE"/>
        </w:rPr>
        <w:t>Heiner Müller: Kunst ist die Krankheit, mit der wir leben. In: H. M.: Werke</w:t>
      </w:r>
      <w:r w:rsidR="00FE2039">
        <w:rPr>
          <w:rFonts w:ascii="Garamond" w:hAnsi="Garamond"/>
          <w:lang w:val="de-DE"/>
        </w:rPr>
        <w:t>,</w:t>
      </w:r>
      <w:r w:rsidR="006613C9" w:rsidRPr="00DA16CE">
        <w:rPr>
          <w:rFonts w:ascii="Garamond" w:hAnsi="Garamond"/>
          <w:lang w:val="de-DE"/>
        </w:rPr>
        <w:t xml:space="preserve"> Bd. 10. </w:t>
      </w:r>
      <w:r w:rsidR="00525E20" w:rsidRPr="00DA16CE">
        <w:rPr>
          <w:rFonts w:ascii="Garamond" w:hAnsi="Garamond"/>
          <w:lang w:val="de-DE"/>
        </w:rPr>
        <w:t>Gespräche</w:t>
      </w:r>
      <w:r w:rsidR="006613C9" w:rsidRPr="00DA16CE">
        <w:rPr>
          <w:rFonts w:ascii="Garamond" w:hAnsi="Garamond"/>
          <w:lang w:val="de-DE"/>
        </w:rPr>
        <w:t xml:space="preserve"> 1. Hg. von Frank </w:t>
      </w:r>
      <w:proofErr w:type="spellStart"/>
      <w:r w:rsidR="006613C9" w:rsidRPr="00DA16CE">
        <w:rPr>
          <w:rFonts w:ascii="Garamond" w:hAnsi="Garamond"/>
          <w:lang w:val="de-DE"/>
        </w:rPr>
        <w:t>Hörnigk</w:t>
      </w:r>
      <w:proofErr w:type="spellEnd"/>
      <w:r w:rsidR="006613C9" w:rsidRPr="00DA16CE">
        <w:rPr>
          <w:rFonts w:ascii="Garamond" w:hAnsi="Garamond"/>
          <w:lang w:val="de-DE"/>
        </w:rPr>
        <w:t>. Frankfurt a. M.: Suhrkamp 2008, S.</w:t>
      </w:r>
      <w:r w:rsidR="005803A0" w:rsidRPr="00DA16CE">
        <w:rPr>
          <w:rFonts w:ascii="Garamond" w:hAnsi="Garamond"/>
          <w:lang w:val="de-DE"/>
        </w:rPr>
        <w:t> </w:t>
      </w:r>
      <w:r w:rsidR="006613C9" w:rsidRPr="00DA16CE">
        <w:rPr>
          <w:rFonts w:ascii="Garamond" w:hAnsi="Garamond"/>
          <w:lang w:val="de-DE"/>
        </w:rPr>
        <w:t>145–152.]</w:t>
      </w:r>
    </w:p>
    <w:p w14:paraId="0192BB71" w14:textId="28895483" w:rsidR="006613C9" w:rsidRPr="00DA16CE" w:rsidRDefault="006613C9" w:rsidP="00DA16CE">
      <w:pPr>
        <w:jc w:val="both"/>
        <w:rPr>
          <w:rFonts w:ascii="Garamond" w:hAnsi="Garamond"/>
          <w:sz w:val="22"/>
          <w:szCs w:val="22"/>
        </w:rPr>
      </w:pPr>
    </w:p>
    <w:p w14:paraId="7650C6C6" w14:textId="3AA5ECE8" w:rsidR="000D5011" w:rsidRPr="00DA16CE" w:rsidRDefault="006613C9" w:rsidP="00DA16CE">
      <w:pPr>
        <w:jc w:val="both"/>
        <w:rPr>
          <w:rFonts w:ascii="Garamond" w:hAnsi="Garamond"/>
          <w:sz w:val="22"/>
          <w:szCs w:val="22"/>
        </w:rPr>
      </w:pPr>
      <w:r w:rsidRPr="00DA16CE">
        <w:rPr>
          <w:rFonts w:ascii="Garamond" w:hAnsi="Garamond"/>
          <w:b/>
          <w:sz w:val="22"/>
          <w:szCs w:val="22"/>
          <w:lang w:val="fr-FR"/>
        </w:rPr>
        <w:t xml:space="preserve">Müller, Heiner: </w:t>
      </w:r>
      <w:r w:rsidR="000D5011" w:rsidRPr="00DA16CE">
        <w:rPr>
          <w:rFonts w:ascii="Garamond" w:hAnsi="Garamond"/>
          <w:sz w:val="22"/>
          <w:szCs w:val="22"/>
          <w:lang w:val="fr-FR"/>
        </w:rPr>
        <w:t xml:space="preserve">C’est le traitement de la réalité qui m’intéresse. Conversation avec </w:t>
      </w:r>
      <w:proofErr w:type="spellStart"/>
      <w:r w:rsidR="000D5011" w:rsidRPr="00DA16CE">
        <w:rPr>
          <w:rFonts w:ascii="Garamond" w:hAnsi="Garamond"/>
          <w:sz w:val="22"/>
          <w:szCs w:val="22"/>
          <w:lang w:val="fr-FR"/>
        </w:rPr>
        <w:t>Harun</w:t>
      </w:r>
      <w:proofErr w:type="spellEnd"/>
      <w:r w:rsidR="000D5011" w:rsidRPr="00DA16CE">
        <w:rPr>
          <w:rFonts w:ascii="Garamond" w:hAnsi="Garamond"/>
          <w:sz w:val="22"/>
          <w:szCs w:val="22"/>
          <w:lang w:val="fr-FR"/>
        </w:rPr>
        <w:t xml:space="preserve"> </w:t>
      </w:r>
      <w:proofErr w:type="spellStart"/>
      <w:r w:rsidR="000D5011" w:rsidRPr="00DA16CE">
        <w:rPr>
          <w:rFonts w:ascii="Garamond" w:hAnsi="Garamond"/>
          <w:sz w:val="22"/>
          <w:szCs w:val="22"/>
          <w:lang w:val="fr-FR"/>
        </w:rPr>
        <w:t>Farocki</w:t>
      </w:r>
      <w:proofErr w:type="spellEnd"/>
      <w:r w:rsidR="000D5011" w:rsidRPr="00DA16CE">
        <w:rPr>
          <w:rFonts w:ascii="Garamond" w:hAnsi="Garamond"/>
          <w:sz w:val="22"/>
          <w:szCs w:val="22"/>
          <w:lang w:val="fr-FR"/>
        </w:rPr>
        <w:t xml:space="preserve"> sur les frontières culturelles et le cinéma. Godard et Walt Disney</w:t>
      </w:r>
      <w:r w:rsidRPr="00DA16CE">
        <w:rPr>
          <w:rFonts w:ascii="Garamond" w:hAnsi="Garamond"/>
          <w:sz w:val="22"/>
          <w:szCs w:val="22"/>
          <w:lang w:val="fr-FR"/>
        </w:rPr>
        <w:t>. In: H. M.: Conversations 1975</w:t>
      </w:r>
      <w:r w:rsidR="00D630EA" w:rsidRPr="00DA16CE">
        <w:rPr>
          <w:rFonts w:ascii="Garamond" w:eastAsia="GaramondPremrPro-Smbd" w:hAnsi="Garamond"/>
          <w:sz w:val="22"/>
          <w:szCs w:val="22"/>
          <w:lang w:val="fr-FR"/>
        </w:rPr>
        <w:t>–</w:t>
      </w:r>
      <w:r w:rsidRPr="00DA16CE">
        <w:rPr>
          <w:rFonts w:ascii="Garamond" w:hAnsi="Garamond"/>
          <w:sz w:val="22"/>
          <w:szCs w:val="22"/>
          <w:lang w:val="fr-FR"/>
        </w:rPr>
        <w:t xml:space="preserve">1995. Édition préparée et présentée par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Übersetzungen</w:t>
      </w:r>
      <w:proofErr w:type="spellEnd"/>
      <w:r w:rsidRPr="00DA16CE">
        <w:rPr>
          <w:rFonts w:ascii="Garamond" w:hAnsi="Garamond"/>
          <w:sz w:val="22"/>
          <w:szCs w:val="22"/>
          <w:lang w:val="fr-FR"/>
        </w:rPr>
        <w:t xml:space="preserve"> von Jean-Louis Besson,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und Jean-Pierre Morel. </w:t>
      </w:r>
      <w:r w:rsidR="00AB4967" w:rsidRPr="00DA16CE">
        <w:rPr>
          <w:rFonts w:ascii="Garamond" w:hAnsi="Garamond"/>
          <w:sz w:val="22"/>
          <w:szCs w:val="22"/>
          <w:lang w:val="fr-FR"/>
        </w:rPr>
        <w:t>Paris: Les Éditions de Minuit 2019, S.</w:t>
      </w:r>
      <w:r w:rsidR="005803A0" w:rsidRPr="00DA16CE">
        <w:rPr>
          <w:rFonts w:ascii="Garamond" w:hAnsi="Garamond"/>
          <w:sz w:val="22"/>
          <w:szCs w:val="22"/>
          <w:lang w:val="fr-FR"/>
        </w:rPr>
        <w:t> </w:t>
      </w:r>
      <w:r w:rsidR="00AB4967" w:rsidRPr="00DA16CE">
        <w:rPr>
          <w:rFonts w:ascii="Garamond" w:hAnsi="Garamond"/>
          <w:sz w:val="22"/>
          <w:szCs w:val="22"/>
          <w:lang w:val="fr-FR"/>
        </w:rPr>
        <w:t xml:space="preserve">138–147 </w:t>
      </w:r>
      <w:r w:rsidR="000D5011" w:rsidRPr="00DA16CE">
        <w:rPr>
          <w:rFonts w:ascii="Garamond" w:hAnsi="Garamond"/>
          <w:sz w:val="22"/>
          <w:szCs w:val="22"/>
          <w:lang w:val="fr-FR"/>
        </w:rPr>
        <w:t>[1981] [</w:t>
      </w:r>
      <w:proofErr w:type="spellStart"/>
      <w:r w:rsidR="000D5011" w:rsidRPr="00DA16CE">
        <w:rPr>
          <w:rFonts w:ascii="Garamond" w:hAnsi="Garamond"/>
          <w:sz w:val="22"/>
          <w:szCs w:val="22"/>
          <w:lang w:val="fr-FR"/>
        </w:rPr>
        <w:t>Übersetzt</w:t>
      </w:r>
      <w:proofErr w:type="spellEnd"/>
      <w:r w:rsidR="000D5011" w:rsidRPr="00DA16CE">
        <w:rPr>
          <w:rFonts w:ascii="Garamond" w:hAnsi="Garamond"/>
          <w:sz w:val="22"/>
          <w:szCs w:val="22"/>
          <w:lang w:val="fr-FR"/>
        </w:rPr>
        <w:t xml:space="preserve"> von Jean-Louis Besson und Jean </w:t>
      </w:r>
      <w:proofErr w:type="spellStart"/>
      <w:r w:rsidR="000D5011" w:rsidRPr="00DA16CE">
        <w:rPr>
          <w:rFonts w:ascii="Garamond" w:hAnsi="Garamond"/>
          <w:sz w:val="22"/>
          <w:szCs w:val="22"/>
          <w:lang w:val="fr-FR"/>
        </w:rPr>
        <w:t>Jourdheuil</w:t>
      </w:r>
      <w:proofErr w:type="spellEnd"/>
      <w:r w:rsidR="000D5011" w:rsidRPr="00DA16CE">
        <w:rPr>
          <w:rFonts w:ascii="Garamond" w:hAnsi="Garamond"/>
          <w:sz w:val="22"/>
          <w:szCs w:val="22"/>
          <w:lang w:val="fr-FR"/>
        </w:rPr>
        <w:t>]</w:t>
      </w:r>
      <w:r w:rsidRPr="00DA16CE">
        <w:rPr>
          <w:rFonts w:ascii="Garamond" w:hAnsi="Garamond"/>
          <w:sz w:val="22"/>
          <w:szCs w:val="22"/>
          <w:lang w:val="fr-FR"/>
        </w:rPr>
        <w:t xml:space="preserve"> [</w:t>
      </w:r>
      <w:proofErr w:type="spellStart"/>
      <w:r w:rsidRPr="00DA16CE">
        <w:rPr>
          <w:rFonts w:ascii="Garamond" w:hAnsi="Garamond"/>
          <w:sz w:val="22"/>
          <w:szCs w:val="22"/>
          <w:lang w:val="fr-FR"/>
        </w:rPr>
        <w:t>Vgl</w:t>
      </w:r>
      <w:proofErr w:type="spellEnd"/>
      <w:r w:rsidRPr="00DA16CE">
        <w:rPr>
          <w:rFonts w:ascii="Garamond" w:hAnsi="Garamond"/>
          <w:sz w:val="22"/>
          <w:szCs w:val="22"/>
          <w:lang w:val="fr-FR"/>
        </w:rPr>
        <w:t xml:space="preserve">. </w:t>
      </w:r>
      <w:r w:rsidRPr="00DA16CE">
        <w:rPr>
          <w:rFonts w:ascii="Garamond" w:hAnsi="Garamond"/>
          <w:sz w:val="22"/>
          <w:szCs w:val="22"/>
        </w:rPr>
        <w:t>Heiner Müller: Mich</w:t>
      </w:r>
      <w:r w:rsidR="00690D9B" w:rsidRPr="00DA16CE">
        <w:rPr>
          <w:rFonts w:ascii="Garamond" w:hAnsi="Garamond"/>
          <w:sz w:val="22"/>
          <w:szCs w:val="22"/>
        </w:rPr>
        <w:t xml:space="preserve">. </w:t>
      </w:r>
      <w:r w:rsidRPr="00DA16CE">
        <w:rPr>
          <w:rFonts w:ascii="Garamond" w:hAnsi="Garamond"/>
          <w:sz w:val="22"/>
          <w:szCs w:val="22"/>
        </w:rPr>
        <w:t>interessiert die Verarbeitung von Realität. In: H.</w:t>
      </w:r>
      <w:r w:rsidR="00D630EA" w:rsidRPr="00DA16CE">
        <w:rPr>
          <w:rFonts w:ascii="Garamond" w:hAnsi="Garamond"/>
          <w:sz w:val="22"/>
          <w:szCs w:val="22"/>
        </w:rPr>
        <w:t> </w:t>
      </w:r>
      <w:r w:rsidRPr="00DA16CE">
        <w:rPr>
          <w:rFonts w:ascii="Garamond" w:hAnsi="Garamond"/>
          <w:sz w:val="22"/>
          <w:szCs w:val="22"/>
        </w:rPr>
        <w:t>M.: Werke</w:t>
      </w:r>
      <w:r w:rsidR="00FE2039">
        <w:rPr>
          <w:rFonts w:ascii="Garamond" w:hAnsi="Garamond"/>
          <w:sz w:val="22"/>
          <w:szCs w:val="22"/>
        </w:rPr>
        <w:t xml:space="preserve">, </w:t>
      </w:r>
      <w:r w:rsidRPr="00DA16CE">
        <w:rPr>
          <w:rFonts w:ascii="Garamond" w:hAnsi="Garamond"/>
          <w:sz w:val="22"/>
          <w:szCs w:val="22"/>
        </w:rPr>
        <w:t xml:space="preserve">Bd. 10. </w:t>
      </w:r>
      <w:r w:rsidR="00525E20" w:rsidRPr="00DA16CE">
        <w:rPr>
          <w:rFonts w:ascii="Garamond" w:hAnsi="Garamond"/>
          <w:sz w:val="22"/>
          <w:szCs w:val="22"/>
        </w:rPr>
        <w:t>Gespräche</w:t>
      </w:r>
      <w:r w:rsidRPr="00DA16CE">
        <w:rPr>
          <w:rFonts w:ascii="Garamond" w:hAnsi="Garamond"/>
          <w:sz w:val="22"/>
          <w:szCs w:val="22"/>
        </w:rPr>
        <w:t xml:space="preserve"> 1. Hg. von Frank </w:t>
      </w:r>
      <w:proofErr w:type="spellStart"/>
      <w:r w:rsidRPr="00DA16CE">
        <w:rPr>
          <w:rFonts w:ascii="Garamond" w:hAnsi="Garamond"/>
          <w:sz w:val="22"/>
          <w:szCs w:val="22"/>
        </w:rPr>
        <w:t>Hörnigk</w:t>
      </w:r>
      <w:proofErr w:type="spellEnd"/>
      <w:r w:rsidRPr="00DA16CE">
        <w:rPr>
          <w:rFonts w:ascii="Garamond" w:hAnsi="Garamond"/>
          <w:sz w:val="22"/>
          <w:szCs w:val="22"/>
        </w:rPr>
        <w:t>. Frankfurt a. M.: Suhrkamp 2008, S.</w:t>
      </w:r>
      <w:r w:rsidR="00D630EA" w:rsidRPr="00DA16CE">
        <w:rPr>
          <w:rFonts w:ascii="Garamond" w:hAnsi="Garamond"/>
          <w:sz w:val="22"/>
          <w:szCs w:val="22"/>
        </w:rPr>
        <w:t> </w:t>
      </w:r>
      <w:r w:rsidRPr="00DA16CE">
        <w:rPr>
          <w:rFonts w:ascii="Garamond" w:hAnsi="Garamond"/>
          <w:sz w:val="22"/>
          <w:szCs w:val="22"/>
        </w:rPr>
        <w:t>158–167.].</w:t>
      </w:r>
    </w:p>
    <w:p w14:paraId="392029FF" w14:textId="5E6C26EB" w:rsidR="006613C9" w:rsidRPr="00DA16CE" w:rsidRDefault="006613C9" w:rsidP="00DA16CE">
      <w:pPr>
        <w:jc w:val="both"/>
        <w:rPr>
          <w:rFonts w:ascii="Garamond" w:hAnsi="Garamond"/>
          <w:sz w:val="22"/>
          <w:szCs w:val="22"/>
        </w:rPr>
      </w:pPr>
    </w:p>
    <w:p w14:paraId="2A7E9354" w14:textId="643F8D5C" w:rsidR="005C53D3" w:rsidRPr="00DA16CE" w:rsidRDefault="005C53D3"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[Probengespräch mit Schauspielschüler*innen der Westfälischen Schauspielschule Bochum im Rahmen von Manfred Karges Inszenierung von Heiner Müllers „Die Schlacht“ mit den Schauspielschüler*innen am Schauspielhaus Bochum. Theater Unten]</w:t>
      </w:r>
    </w:p>
    <w:p w14:paraId="54E6BD47" w14:textId="77777777" w:rsidR="005C53D3" w:rsidRPr="00DA16CE" w:rsidRDefault="005C53D3"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Schauspielhaus Bochum (Hg.): Heiner Müller: Die Schlacht. Bochum: Schauspielhaus 1982 (Programmheft, Spielzeit 1981/1982). [Siehe auch I, S. 502]</w:t>
      </w:r>
    </w:p>
    <w:p w14:paraId="32F83CBD" w14:textId="77777777" w:rsidR="005C53D3" w:rsidRPr="00DA16CE" w:rsidRDefault="005C53D3" w:rsidP="00DA16CE">
      <w:pPr>
        <w:pStyle w:val="Listenabsatz"/>
        <w:numPr>
          <w:ilvl w:val="0"/>
          <w:numId w:val="12"/>
        </w:numPr>
        <w:tabs>
          <w:tab w:val="left" w:pos="426"/>
        </w:tabs>
        <w:ind w:left="709" w:hanging="283"/>
        <w:jc w:val="both"/>
        <w:rPr>
          <w:rFonts w:ascii="Garamond" w:hAnsi="Garamond"/>
          <w:lang w:val="de-DE"/>
        </w:rPr>
      </w:pPr>
      <w:r w:rsidRPr="00DA16CE">
        <w:rPr>
          <w:rFonts w:ascii="Garamond" w:hAnsi="Garamond"/>
          <w:lang w:val="de-DE"/>
        </w:rPr>
        <w:t>Manfred Karge/Hermann Wündrich: Erstürmt die Höhen der Kultur! Umkämpftes Theater in der DDR. Unter Mitarbeit v. Renate-Louise Frost. Mainz: Ventil 2021, S. 210f.</w:t>
      </w:r>
    </w:p>
    <w:p w14:paraId="783EE05F" w14:textId="77777777" w:rsidR="005C53D3" w:rsidRPr="00DA16CE" w:rsidRDefault="005C53D3" w:rsidP="00DA16CE">
      <w:pPr>
        <w:suppressAutoHyphens w:val="0"/>
        <w:autoSpaceDE w:val="0"/>
        <w:adjustRightInd w:val="0"/>
        <w:jc w:val="both"/>
        <w:textAlignment w:val="auto"/>
        <w:rPr>
          <w:rFonts w:ascii="Garamond" w:eastAsia="GaramondPremrPro-Smbd" w:hAnsi="Garamond" w:cs="GaramondPremrPro-Smbd"/>
          <w:b/>
          <w:kern w:val="0"/>
          <w:sz w:val="22"/>
          <w:szCs w:val="22"/>
        </w:rPr>
      </w:pPr>
    </w:p>
    <w:p w14:paraId="3EE0AA49" w14:textId="5B9FE033"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Ich glaube an Konflikt. Sonst glaube ich an nichts.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55</w:t>
      </w:r>
      <w:r w:rsidRPr="00DA16CE">
        <w:rPr>
          <w:rFonts w:ascii="Garamond" w:eastAsia="GaramondPremrPro-Smbd" w:hAnsi="Garamond"/>
          <w:sz w:val="22"/>
          <w:szCs w:val="22"/>
        </w:rPr>
        <w:t>–</w:t>
      </w:r>
      <w:r w:rsidRPr="00DA16CE">
        <w:rPr>
          <w:rFonts w:ascii="Garamond" w:hAnsi="Garamond"/>
          <w:sz w:val="22"/>
          <w:szCs w:val="22"/>
        </w:rPr>
        <w:t>58 und 304</w:t>
      </w:r>
      <w:r w:rsidRPr="00DA16CE">
        <w:rPr>
          <w:rFonts w:ascii="Garamond" w:eastAsia="GaramondPremrPro-Smbd" w:hAnsi="Garamond"/>
          <w:sz w:val="22"/>
          <w:szCs w:val="22"/>
        </w:rPr>
        <w:t>–</w:t>
      </w:r>
      <w:r w:rsidRPr="00DA16CE">
        <w:rPr>
          <w:rFonts w:ascii="Garamond" w:hAnsi="Garamond"/>
          <w:sz w:val="22"/>
          <w:szCs w:val="22"/>
        </w:rPr>
        <w:t>306. [1982, Auszüge]</w:t>
      </w:r>
    </w:p>
    <w:p w14:paraId="1F68F659" w14:textId="76768796" w:rsidR="001D2117" w:rsidRPr="00DA16CE" w:rsidRDefault="001D2117" w:rsidP="00DA16CE">
      <w:pPr>
        <w:jc w:val="both"/>
        <w:rPr>
          <w:rFonts w:ascii="Garamond" w:hAnsi="Garamond"/>
          <w:sz w:val="22"/>
          <w:szCs w:val="22"/>
        </w:rPr>
      </w:pPr>
    </w:p>
    <w:p w14:paraId="0DC4CA09" w14:textId="20EE65AC" w:rsidR="00DC6420" w:rsidRPr="00DA16CE" w:rsidRDefault="00DC642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Ein Grund zum Schreiben ist Schadenfreude.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169</w:t>
      </w:r>
      <w:r w:rsidRPr="00DA16CE">
        <w:rPr>
          <w:rFonts w:ascii="Garamond" w:eastAsia="GaramondPremrPro-Smbd" w:hAnsi="Garamond"/>
          <w:sz w:val="22"/>
          <w:szCs w:val="22"/>
        </w:rPr>
        <w:t>–</w:t>
      </w:r>
      <w:r w:rsidRPr="00DA16CE">
        <w:rPr>
          <w:rFonts w:ascii="Garamond" w:hAnsi="Garamond"/>
          <w:sz w:val="22"/>
          <w:szCs w:val="22"/>
        </w:rPr>
        <w:t>171. [1982, Auszug]</w:t>
      </w:r>
    </w:p>
    <w:p w14:paraId="51877410" w14:textId="77777777" w:rsidR="00DC6420" w:rsidRPr="00DA16CE" w:rsidRDefault="00DC6420" w:rsidP="00DA16CE">
      <w:pPr>
        <w:jc w:val="both"/>
        <w:rPr>
          <w:rFonts w:ascii="Garamond" w:hAnsi="Garamond"/>
          <w:b/>
          <w:sz w:val="22"/>
          <w:szCs w:val="22"/>
        </w:rPr>
      </w:pPr>
    </w:p>
    <w:p w14:paraId="688F928C" w14:textId="13C22CBA" w:rsidR="00DC6420" w:rsidRPr="00DA16CE" w:rsidRDefault="00DC6420" w:rsidP="00DA16CE">
      <w:pPr>
        <w:jc w:val="both"/>
        <w:rPr>
          <w:rFonts w:ascii="Garamond" w:hAnsi="Garamond"/>
          <w:sz w:val="22"/>
          <w:szCs w:val="22"/>
        </w:rPr>
      </w:pPr>
      <w:r w:rsidRPr="00DA16CE">
        <w:rPr>
          <w:rFonts w:ascii="Garamond" w:hAnsi="Garamond"/>
          <w:b/>
          <w:sz w:val="22"/>
          <w:szCs w:val="22"/>
        </w:rPr>
        <w:t>Müller</w:t>
      </w:r>
      <w:r w:rsidR="00874A5C" w:rsidRPr="00DA16CE">
        <w:rPr>
          <w:rFonts w:ascii="Garamond" w:hAnsi="Garamond"/>
          <w:b/>
          <w:sz w:val="22"/>
          <w:szCs w:val="22"/>
        </w:rPr>
        <w:t>, Heiner</w:t>
      </w:r>
      <w:r w:rsidRPr="00DA16CE">
        <w:rPr>
          <w:rFonts w:ascii="Garamond" w:hAnsi="Garamond"/>
          <w:b/>
          <w:sz w:val="22"/>
          <w:szCs w:val="22"/>
        </w:rPr>
        <w:t xml:space="preserve">: </w:t>
      </w:r>
      <w:r w:rsidRPr="00DA16CE">
        <w:rPr>
          <w:rFonts w:ascii="Garamond" w:hAnsi="Garamond"/>
          <w:sz w:val="22"/>
          <w:szCs w:val="22"/>
        </w:rPr>
        <w:t xml:space="preserve">[Man braucht natürlich für sich irgendeine Motivation…].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218f. [1983, Auszug]</w:t>
      </w:r>
    </w:p>
    <w:p w14:paraId="776AE37C" w14:textId="77777777" w:rsidR="00946FFF" w:rsidRPr="00DA16CE" w:rsidRDefault="00946FFF" w:rsidP="00DA16CE">
      <w:pPr>
        <w:jc w:val="both"/>
        <w:rPr>
          <w:rFonts w:ascii="Garamond" w:hAnsi="Garamond"/>
          <w:sz w:val="22"/>
          <w:szCs w:val="22"/>
        </w:rPr>
      </w:pPr>
    </w:p>
    <w:p w14:paraId="1CFB1DB9" w14:textId="64CEB1D0" w:rsidR="00DC6420" w:rsidRPr="00DA16CE" w:rsidRDefault="00DC6420" w:rsidP="00DA16CE">
      <w:pPr>
        <w:jc w:val="both"/>
        <w:rPr>
          <w:rFonts w:ascii="Garamond" w:hAnsi="Garamond"/>
          <w:sz w:val="22"/>
          <w:szCs w:val="22"/>
        </w:rPr>
      </w:pPr>
      <w:r w:rsidRPr="00DA16CE">
        <w:rPr>
          <w:rFonts w:ascii="Garamond" w:hAnsi="Garamond"/>
          <w:b/>
          <w:sz w:val="22"/>
          <w:szCs w:val="22"/>
        </w:rPr>
        <w:lastRenderedPageBreak/>
        <w:t>Müller, Heiner:</w:t>
      </w:r>
      <w:r w:rsidRPr="00DA16CE">
        <w:rPr>
          <w:rFonts w:ascii="Garamond" w:hAnsi="Garamond"/>
          <w:sz w:val="22"/>
          <w:szCs w:val="22"/>
        </w:rPr>
        <w:t xml:space="preserve"> Was gebraucht wird: mehr Utopie, mehr Phantasie und mehr Freiräume für Phantasie.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306</w:t>
      </w:r>
      <w:r w:rsidRPr="00DA16CE">
        <w:rPr>
          <w:rFonts w:ascii="Garamond" w:eastAsia="GaramondPremrPro-Smbd" w:hAnsi="Garamond"/>
          <w:sz w:val="22"/>
          <w:szCs w:val="22"/>
        </w:rPr>
        <w:t>–</w:t>
      </w:r>
      <w:r w:rsidRPr="00DA16CE">
        <w:rPr>
          <w:rFonts w:ascii="Garamond" w:hAnsi="Garamond"/>
          <w:sz w:val="22"/>
          <w:szCs w:val="22"/>
        </w:rPr>
        <w:t>311. [1984, Auszug]</w:t>
      </w:r>
    </w:p>
    <w:p w14:paraId="7C351659" w14:textId="77777777" w:rsidR="00DC6420" w:rsidRPr="00DA16CE" w:rsidRDefault="00DC6420" w:rsidP="00DA16CE">
      <w:pPr>
        <w:jc w:val="both"/>
        <w:rPr>
          <w:rFonts w:ascii="Garamond" w:hAnsi="Garamond"/>
          <w:sz w:val="22"/>
          <w:szCs w:val="22"/>
        </w:rPr>
      </w:pPr>
    </w:p>
    <w:p w14:paraId="01BAE736" w14:textId="45F5B633" w:rsidR="00DC6420" w:rsidRPr="00DA16CE" w:rsidRDefault="00DC6420" w:rsidP="00DA16CE">
      <w:pPr>
        <w:jc w:val="both"/>
        <w:rPr>
          <w:rFonts w:ascii="Garamond" w:hAnsi="Garamond"/>
          <w:sz w:val="22"/>
          <w:szCs w:val="22"/>
          <w:lang w:val="en-GB"/>
        </w:rPr>
      </w:pPr>
      <w:r w:rsidRPr="00DA16CE">
        <w:rPr>
          <w:rFonts w:ascii="Garamond" w:hAnsi="Garamond"/>
          <w:b/>
          <w:sz w:val="22"/>
          <w:szCs w:val="22"/>
        </w:rPr>
        <w:t xml:space="preserve">Müller, Heiner: </w:t>
      </w:r>
      <w:r w:rsidRPr="00DA16CE">
        <w:rPr>
          <w:rFonts w:ascii="Garamond" w:hAnsi="Garamond"/>
          <w:sz w:val="22"/>
          <w:szCs w:val="22"/>
        </w:rPr>
        <w:t xml:space="preserve">19 </w:t>
      </w:r>
      <w:proofErr w:type="spellStart"/>
      <w:r w:rsidRPr="00DA16CE">
        <w:rPr>
          <w:rFonts w:ascii="Garamond" w:hAnsi="Garamond"/>
          <w:sz w:val="22"/>
          <w:szCs w:val="22"/>
        </w:rPr>
        <w:t>Answers</w:t>
      </w:r>
      <w:proofErr w:type="spellEnd"/>
      <w:r w:rsidRPr="00DA16CE">
        <w:rPr>
          <w:rFonts w:ascii="Garamond" w:hAnsi="Garamond"/>
          <w:sz w:val="22"/>
          <w:szCs w:val="22"/>
        </w:rPr>
        <w:t xml:space="preserve"> </w:t>
      </w:r>
      <w:proofErr w:type="spellStart"/>
      <w:r w:rsidRPr="00DA16CE">
        <w:rPr>
          <w:rFonts w:ascii="Garamond" w:hAnsi="Garamond"/>
          <w:sz w:val="22"/>
          <w:szCs w:val="22"/>
        </w:rPr>
        <w:t>by</w:t>
      </w:r>
      <w:proofErr w:type="spellEnd"/>
      <w:r w:rsidRPr="00DA16CE">
        <w:rPr>
          <w:rFonts w:ascii="Garamond" w:hAnsi="Garamond"/>
          <w:sz w:val="22"/>
          <w:szCs w:val="22"/>
        </w:rPr>
        <w:t xml:space="preserve"> Heiner Müller. </w:t>
      </w:r>
      <w:r w:rsidRPr="00DA16CE">
        <w:rPr>
          <w:rFonts w:ascii="Garamond" w:hAnsi="Garamond"/>
          <w:sz w:val="22"/>
          <w:szCs w:val="22"/>
          <w:lang w:val="en-GB"/>
        </w:rPr>
        <w:t>In: The Twentieth Century Performance Reader. Hg. von Teresa Brayshaw/Noel Witts. London: Routledge 2014, S.</w:t>
      </w:r>
      <w:r w:rsidR="00E720C8" w:rsidRPr="00DA16CE">
        <w:rPr>
          <w:rFonts w:ascii="Garamond" w:hAnsi="Garamond"/>
          <w:sz w:val="22"/>
          <w:szCs w:val="22"/>
          <w:lang w:val="en-GB"/>
        </w:rPr>
        <w:t> </w:t>
      </w:r>
      <w:r w:rsidRPr="00DA16CE">
        <w:rPr>
          <w:rFonts w:ascii="Garamond" w:hAnsi="Garamond"/>
          <w:sz w:val="22"/>
          <w:szCs w:val="22"/>
          <w:lang w:val="en-GB"/>
        </w:rPr>
        <w:t>360</w:t>
      </w:r>
      <w:r w:rsidRPr="00DA16CE">
        <w:rPr>
          <w:rFonts w:ascii="Garamond" w:eastAsia="GaramondPremrPro-Smbd" w:hAnsi="Garamond"/>
          <w:sz w:val="22"/>
          <w:szCs w:val="22"/>
          <w:lang w:val="en-GB"/>
        </w:rPr>
        <w:t>–</w:t>
      </w:r>
      <w:r w:rsidRPr="00DA16CE">
        <w:rPr>
          <w:rFonts w:ascii="Garamond" w:hAnsi="Garamond"/>
          <w:sz w:val="22"/>
          <w:szCs w:val="22"/>
          <w:lang w:val="en-GB"/>
        </w:rPr>
        <w:t>365.</w:t>
      </w:r>
    </w:p>
    <w:p w14:paraId="7A44B976" w14:textId="6CC2B088" w:rsidR="00DC6420" w:rsidRPr="00DA16CE" w:rsidRDefault="00DC6420" w:rsidP="00DA16CE">
      <w:pPr>
        <w:jc w:val="both"/>
        <w:rPr>
          <w:rFonts w:ascii="Garamond" w:hAnsi="Garamond"/>
          <w:sz w:val="22"/>
          <w:szCs w:val="22"/>
          <w:lang w:val="en-GB"/>
        </w:rPr>
      </w:pPr>
    </w:p>
    <w:p w14:paraId="2283110E" w14:textId="77777777" w:rsidR="005C53D3" w:rsidRPr="00DA16CE" w:rsidRDefault="005C53D3" w:rsidP="00DA16CE">
      <w:pPr>
        <w:jc w:val="both"/>
        <w:rPr>
          <w:rFonts w:ascii="Garamond" w:hAnsi="Garamond"/>
          <w:sz w:val="22"/>
          <w:szCs w:val="22"/>
        </w:rPr>
      </w:pPr>
      <w:r w:rsidRPr="00D41001">
        <w:rPr>
          <w:rFonts w:ascii="Garamond" w:hAnsi="Garamond"/>
          <w:b/>
          <w:sz w:val="22"/>
          <w:szCs w:val="22"/>
          <w:lang w:val="en-GB"/>
        </w:rPr>
        <w:t>Müller, Heiner</w:t>
      </w:r>
      <w:r w:rsidRPr="00D41001">
        <w:rPr>
          <w:rFonts w:ascii="Garamond" w:hAnsi="Garamond"/>
          <w:sz w:val="22"/>
          <w:szCs w:val="22"/>
          <w:lang w:val="en-GB"/>
        </w:rPr>
        <w:t xml:space="preserve">: [O. T.]. In: Howard </w:t>
      </w:r>
      <w:proofErr w:type="spellStart"/>
      <w:r w:rsidRPr="00D41001">
        <w:rPr>
          <w:rFonts w:ascii="Garamond" w:hAnsi="Garamond"/>
          <w:sz w:val="22"/>
          <w:szCs w:val="22"/>
          <w:lang w:val="en-GB"/>
        </w:rPr>
        <w:t>Brookner</w:t>
      </w:r>
      <w:proofErr w:type="spellEnd"/>
      <w:r w:rsidRPr="00D41001">
        <w:rPr>
          <w:rFonts w:ascii="Garamond" w:hAnsi="Garamond"/>
          <w:sz w:val="22"/>
          <w:szCs w:val="22"/>
          <w:lang w:val="en-GB"/>
        </w:rPr>
        <w:t xml:space="preserve">: Robert Wilson und die „Civil </w:t>
      </w:r>
      <w:proofErr w:type="spellStart"/>
      <w:r w:rsidRPr="00D41001">
        <w:rPr>
          <w:rFonts w:ascii="Garamond" w:hAnsi="Garamond"/>
          <w:sz w:val="22"/>
          <w:szCs w:val="22"/>
          <w:lang w:val="en-GB"/>
        </w:rPr>
        <w:t>warS</w:t>
      </w:r>
      <w:proofErr w:type="spellEnd"/>
      <w:r w:rsidRPr="00D41001">
        <w:rPr>
          <w:rFonts w:ascii="Garamond" w:hAnsi="Garamond"/>
          <w:sz w:val="22"/>
          <w:szCs w:val="22"/>
          <w:lang w:val="en-GB"/>
        </w:rPr>
        <w:t xml:space="preserve">“. </w:t>
      </w:r>
      <w:r w:rsidRPr="00DA16CE">
        <w:rPr>
          <w:rFonts w:ascii="Garamond" w:hAnsi="Garamond"/>
          <w:sz w:val="22"/>
          <w:szCs w:val="22"/>
        </w:rPr>
        <w:t>ZDF/BBC Fernsehdokumentation. Hamburg 1985. [Heiner Müller über Robert Wilson, 1985]</w:t>
      </w:r>
    </w:p>
    <w:p w14:paraId="19321BA8" w14:textId="77777777" w:rsidR="005C53D3" w:rsidRPr="00DA16CE" w:rsidRDefault="005C53D3" w:rsidP="00DA16CE">
      <w:pPr>
        <w:jc w:val="both"/>
        <w:rPr>
          <w:rFonts w:ascii="Garamond" w:hAnsi="Garamond"/>
          <w:sz w:val="22"/>
          <w:szCs w:val="22"/>
        </w:rPr>
      </w:pPr>
    </w:p>
    <w:p w14:paraId="527764D9" w14:textId="54716130"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Atlantis extra.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220</w:t>
      </w:r>
      <w:r w:rsidRPr="00DA16CE">
        <w:rPr>
          <w:rFonts w:ascii="Garamond" w:eastAsia="GaramondPremrPro-Smbd" w:hAnsi="Garamond"/>
          <w:sz w:val="22"/>
          <w:szCs w:val="22"/>
        </w:rPr>
        <w:t>–</w:t>
      </w:r>
      <w:r w:rsidRPr="00DA16CE">
        <w:rPr>
          <w:rFonts w:ascii="Garamond" w:hAnsi="Garamond"/>
          <w:sz w:val="22"/>
          <w:szCs w:val="22"/>
        </w:rPr>
        <w:t>223. [1986]</w:t>
      </w:r>
    </w:p>
    <w:p w14:paraId="1921A450" w14:textId="5930DE7F" w:rsidR="00DC6420" w:rsidRPr="00DA16CE" w:rsidRDefault="00DC6420" w:rsidP="00DA16CE">
      <w:pPr>
        <w:jc w:val="both"/>
        <w:rPr>
          <w:rFonts w:ascii="Garamond" w:hAnsi="Garamond"/>
          <w:sz w:val="22"/>
          <w:szCs w:val="22"/>
        </w:rPr>
      </w:pPr>
    </w:p>
    <w:p w14:paraId="3AAB1E29" w14:textId="77777777" w:rsidR="001D2117" w:rsidRPr="00DA16CE" w:rsidRDefault="001D2117"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Richard Wagners Formel für Shakespeare.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 171f. [1986, Auszug]</w:t>
      </w:r>
    </w:p>
    <w:p w14:paraId="51B0E8A1" w14:textId="77777777" w:rsidR="001D2117" w:rsidRPr="00DA16CE" w:rsidRDefault="001D2117" w:rsidP="00DA16CE">
      <w:pPr>
        <w:suppressAutoHyphens w:val="0"/>
        <w:autoSpaceDE w:val="0"/>
        <w:adjustRightInd w:val="0"/>
        <w:jc w:val="both"/>
        <w:textAlignment w:val="auto"/>
        <w:rPr>
          <w:rFonts w:ascii="Garamond" w:eastAsia="GaramondPremrPro-Smbd" w:hAnsi="Garamond" w:cs="GaramondPremrPro-Smbd"/>
          <w:b/>
          <w:kern w:val="0"/>
          <w:sz w:val="22"/>
          <w:szCs w:val="22"/>
        </w:rPr>
      </w:pPr>
    </w:p>
    <w:p w14:paraId="41A3EA8C" w14:textId="436C0C32" w:rsidR="006613C9" w:rsidRPr="00DA16CE" w:rsidRDefault="006613C9"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Ein Gespräch zwischen Wolfgang Heise und Heiner Müller</w:t>
      </w:r>
    </w:p>
    <w:p w14:paraId="2591269F" w14:textId="1CAA4F52" w:rsidR="006613C9" w:rsidRPr="00DA16CE" w:rsidRDefault="006613C9" w:rsidP="00DA16CE">
      <w:pPr>
        <w:tabs>
          <w:tab w:val="left" w:pos="284"/>
          <w:tab w:val="left" w:pos="426"/>
        </w:tabs>
        <w:ind w:left="708" w:hanging="708"/>
        <w:jc w:val="both"/>
        <w:rPr>
          <w:rFonts w:ascii="Garamond" w:hAnsi="Garamond"/>
          <w:sz w:val="22"/>
          <w:szCs w:val="22"/>
        </w:rPr>
      </w:pPr>
      <w:r w:rsidRPr="00DA16CE">
        <w:rPr>
          <w:rFonts w:ascii="Garamond" w:hAnsi="Garamond"/>
          <w:sz w:val="22"/>
          <w:szCs w:val="22"/>
        </w:rPr>
        <w:t>In:</w:t>
      </w:r>
      <w:r w:rsidR="00AB4967" w:rsidRPr="00DA16CE">
        <w:rPr>
          <w:rFonts w:ascii="Garamond" w:hAnsi="Garamond"/>
          <w:sz w:val="22"/>
          <w:szCs w:val="22"/>
        </w:rPr>
        <w:tab/>
      </w:r>
      <w:r w:rsidR="00AB4967" w:rsidRPr="00DA16CE">
        <w:rPr>
          <w:rFonts w:ascii="Garamond" w:hAnsi="Garamond"/>
          <w:sz w:val="22"/>
          <w:szCs w:val="22"/>
        </w:rPr>
        <w:tab/>
        <w:t>–</w:t>
      </w:r>
      <w:r w:rsidR="00AB4967" w:rsidRPr="00DA16CE">
        <w:rPr>
          <w:rFonts w:ascii="Garamond" w:hAnsi="Garamond"/>
          <w:sz w:val="22"/>
          <w:szCs w:val="22"/>
        </w:rPr>
        <w:tab/>
      </w:r>
      <w:r w:rsidRPr="00DA16CE">
        <w:rPr>
          <w:rFonts w:ascii="Garamond" w:hAnsi="Garamond"/>
          <w:sz w:val="22"/>
          <w:szCs w:val="22"/>
        </w:rPr>
        <w:t xml:space="preserve">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172</w:t>
      </w:r>
      <w:r w:rsidRPr="00DA16CE">
        <w:rPr>
          <w:rFonts w:ascii="Garamond" w:eastAsia="GaramondPremrPro-Smbd" w:hAnsi="Garamond"/>
          <w:sz w:val="22"/>
          <w:szCs w:val="22"/>
        </w:rPr>
        <w:t>–</w:t>
      </w:r>
      <w:r w:rsidRPr="00DA16CE">
        <w:rPr>
          <w:rFonts w:ascii="Garamond" w:hAnsi="Garamond"/>
          <w:sz w:val="22"/>
          <w:szCs w:val="22"/>
        </w:rPr>
        <w:t>174. [</w:t>
      </w:r>
      <w:r w:rsidR="00DC6420" w:rsidRPr="00DA16CE">
        <w:rPr>
          <w:rFonts w:ascii="Garamond" w:hAnsi="Garamond"/>
          <w:sz w:val="22"/>
          <w:szCs w:val="22"/>
        </w:rPr>
        <w:t xml:space="preserve">1986, </w:t>
      </w:r>
      <w:r w:rsidRPr="00DA16CE">
        <w:rPr>
          <w:rFonts w:ascii="Garamond" w:hAnsi="Garamond"/>
          <w:sz w:val="22"/>
          <w:szCs w:val="22"/>
        </w:rPr>
        <w:t>Auszug]</w:t>
      </w:r>
    </w:p>
    <w:p w14:paraId="3982A8BC" w14:textId="4CB1D14F" w:rsidR="006613C9" w:rsidRPr="00DA16CE" w:rsidRDefault="006613C9" w:rsidP="00DA16CE">
      <w:pPr>
        <w:pStyle w:val="Listenabsatz"/>
        <w:numPr>
          <w:ilvl w:val="0"/>
          <w:numId w:val="12"/>
        </w:numPr>
        <w:tabs>
          <w:tab w:val="left" w:pos="284"/>
          <w:tab w:val="left" w:pos="426"/>
        </w:tabs>
        <w:ind w:left="709" w:hanging="283"/>
        <w:jc w:val="both"/>
        <w:rPr>
          <w:rFonts w:ascii="Garamond" w:hAnsi="Garamond"/>
          <w:lang w:val="de-DE"/>
        </w:rPr>
      </w:pPr>
      <w:r w:rsidRPr="00DA16CE">
        <w:rPr>
          <w:rFonts w:ascii="Garamond" w:hAnsi="Garamond"/>
          <w:lang w:val="fr-FR"/>
        </w:rPr>
        <w:t>H. M.: Conversations 1975</w:t>
      </w:r>
      <w:r w:rsidR="00D630EA" w:rsidRPr="00DA16CE">
        <w:rPr>
          <w:rFonts w:ascii="Garamond" w:eastAsia="GaramondPremrPro-Smbd" w:hAnsi="Garamond"/>
          <w:lang w:val="fr-FR"/>
        </w:rPr>
        <w:t>–</w:t>
      </w:r>
      <w:r w:rsidRPr="00DA16CE">
        <w:rPr>
          <w:rFonts w:ascii="Garamond" w:hAnsi="Garamond"/>
          <w:lang w:val="fr-FR"/>
        </w:rPr>
        <w:t xml:space="preserve">1995. Édition préparée et présentée par Jean </w:t>
      </w:r>
      <w:proofErr w:type="spellStart"/>
      <w:r w:rsidRPr="00DA16CE">
        <w:rPr>
          <w:rFonts w:ascii="Garamond" w:hAnsi="Garamond"/>
          <w:lang w:val="fr-FR"/>
        </w:rPr>
        <w:t>Jourdheuil</w:t>
      </w:r>
      <w:proofErr w:type="spellEnd"/>
      <w:r w:rsidRPr="00DA16CE">
        <w:rPr>
          <w:rFonts w:ascii="Garamond" w:hAnsi="Garamond"/>
          <w:lang w:val="fr-FR"/>
        </w:rPr>
        <w:t xml:space="preserve">. </w:t>
      </w:r>
      <w:proofErr w:type="spellStart"/>
      <w:r w:rsidRPr="00DA16CE">
        <w:rPr>
          <w:rFonts w:ascii="Garamond" w:hAnsi="Garamond"/>
          <w:lang w:val="fr-FR"/>
        </w:rPr>
        <w:t>Übersetzungen</w:t>
      </w:r>
      <w:proofErr w:type="spellEnd"/>
      <w:r w:rsidRPr="00DA16CE">
        <w:rPr>
          <w:rFonts w:ascii="Garamond" w:hAnsi="Garamond"/>
          <w:lang w:val="fr-FR"/>
        </w:rPr>
        <w:t xml:space="preserve"> von Jean-Louis Besson, Jean </w:t>
      </w:r>
      <w:proofErr w:type="spellStart"/>
      <w:r w:rsidRPr="00DA16CE">
        <w:rPr>
          <w:rFonts w:ascii="Garamond" w:hAnsi="Garamond"/>
          <w:lang w:val="fr-FR"/>
        </w:rPr>
        <w:t>Jourdheuil</w:t>
      </w:r>
      <w:proofErr w:type="spellEnd"/>
      <w:r w:rsidRPr="00DA16CE">
        <w:rPr>
          <w:rFonts w:ascii="Garamond" w:hAnsi="Garamond"/>
          <w:lang w:val="fr-FR"/>
        </w:rPr>
        <w:t xml:space="preserve"> und Jean-Pierre Morel. Paris: Les Éditions de Minuit 2019, S.</w:t>
      </w:r>
      <w:r w:rsidR="005803A0" w:rsidRPr="00DA16CE">
        <w:rPr>
          <w:rFonts w:ascii="Garamond" w:hAnsi="Garamond"/>
          <w:lang w:val="fr-FR"/>
        </w:rPr>
        <w:t> </w:t>
      </w:r>
      <w:r w:rsidRPr="00DA16CE">
        <w:rPr>
          <w:rFonts w:ascii="Garamond" w:hAnsi="Garamond"/>
          <w:lang w:val="fr-FR"/>
        </w:rPr>
        <w:t xml:space="preserve">151–180. </w:t>
      </w:r>
      <w:r w:rsidRPr="00DA16CE">
        <w:rPr>
          <w:rFonts w:ascii="Garamond" w:hAnsi="Garamond"/>
          <w:lang w:val="de-DE"/>
        </w:rPr>
        <w:t>[1986] [Unter dem Titel „</w:t>
      </w:r>
      <w:proofErr w:type="spellStart"/>
      <w:r w:rsidRPr="00DA16CE">
        <w:rPr>
          <w:rFonts w:ascii="Garamond" w:hAnsi="Garamond"/>
          <w:lang w:val="de-DE"/>
        </w:rPr>
        <w:t>Àpropos</w:t>
      </w:r>
      <w:proofErr w:type="spellEnd"/>
      <w:r w:rsidRPr="00DA16CE">
        <w:rPr>
          <w:rFonts w:ascii="Garamond" w:hAnsi="Garamond"/>
          <w:lang w:val="de-DE"/>
        </w:rPr>
        <w:t xml:space="preserve"> de Bertolt Brecht. </w:t>
      </w:r>
      <w:proofErr w:type="spellStart"/>
      <w:r w:rsidRPr="00DA16CE">
        <w:rPr>
          <w:rFonts w:ascii="Garamond" w:hAnsi="Garamond"/>
          <w:lang w:val="de-DE"/>
        </w:rPr>
        <w:t>Conversation</w:t>
      </w:r>
      <w:proofErr w:type="spellEnd"/>
      <w:r w:rsidRPr="00DA16CE">
        <w:rPr>
          <w:rFonts w:ascii="Garamond" w:hAnsi="Garamond"/>
          <w:lang w:val="de-DE"/>
        </w:rPr>
        <w:t xml:space="preserve"> </w:t>
      </w:r>
      <w:proofErr w:type="spellStart"/>
      <w:r w:rsidRPr="00DA16CE">
        <w:rPr>
          <w:rFonts w:ascii="Garamond" w:hAnsi="Garamond"/>
          <w:lang w:val="de-DE"/>
        </w:rPr>
        <w:t>avec</w:t>
      </w:r>
      <w:proofErr w:type="spellEnd"/>
      <w:r w:rsidRPr="00DA16CE">
        <w:rPr>
          <w:rFonts w:ascii="Garamond" w:hAnsi="Garamond"/>
          <w:lang w:val="de-DE"/>
        </w:rPr>
        <w:t xml:space="preserve"> Wolfgang Heise“, übersetzt von Jean-Pierre Morel]</w:t>
      </w:r>
    </w:p>
    <w:p w14:paraId="582B2153" w14:textId="45888E18" w:rsidR="006613C9" w:rsidRPr="00DA16CE" w:rsidRDefault="006613C9" w:rsidP="00DA16CE">
      <w:pPr>
        <w:jc w:val="both"/>
        <w:rPr>
          <w:rFonts w:ascii="Garamond" w:hAnsi="Garamond"/>
          <w:sz w:val="22"/>
          <w:szCs w:val="22"/>
        </w:rPr>
      </w:pPr>
    </w:p>
    <w:p w14:paraId="22BFF574" w14:textId="0DB9592B" w:rsidR="006974CD" w:rsidRPr="00DA16CE" w:rsidRDefault="006974CD"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Drama ist eine Maschine, die sich selbst schreibt. Heiner Müller im Gespräch mit Gunnar </w:t>
      </w:r>
      <w:proofErr w:type="spellStart"/>
      <w:r w:rsidRPr="00DA16CE">
        <w:rPr>
          <w:rFonts w:ascii="Garamond" w:hAnsi="Garamond"/>
          <w:sz w:val="22"/>
          <w:szCs w:val="22"/>
        </w:rPr>
        <w:t>Nyquist</w:t>
      </w:r>
      <w:proofErr w:type="spellEnd"/>
      <w:r w:rsidRPr="00DA16CE">
        <w:rPr>
          <w:rFonts w:ascii="Garamond" w:hAnsi="Garamond"/>
          <w:sz w:val="22"/>
          <w:szCs w:val="22"/>
        </w:rPr>
        <w:t>. In: Till Nitschmann/Florian Vaßen (Hg.): Heiner Müllers KüstenLANDSCHAFTEN. Grenzen – Tod – Störung. Bielefeld: Transcript 2021, S. 257–263. [</w:t>
      </w:r>
      <w:r w:rsidR="005C00AA" w:rsidRPr="00DA16CE">
        <w:rPr>
          <w:rFonts w:ascii="Garamond" w:hAnsi="Garamond"/>
          <w:sz w:val="22"/>
          <w:szCs w:val="22"/>
        </w:rPr>
        <w:t xml:space="preserve">Juni 1986. </w:t>
      </w:r>
      <w:r w:rsidRPr="00DA16CE">
        <w:rPr>
          <w:rFonts w:ascii="Garamond" w:hAnsi="Garamond"/>
          <w:sz w:val="22"/>
          <w:szCs w:val="22"/>
        </w:rPr>
        <w:t>Übersetzung von Jana Pavlova]</w:t>
      </w:r>
    </w:p>
    <w:p w14:paraId="01BB1FB2" w14:textId="670FD303" w:rsidR="006974CD" w:rsidRPr="00DA16CE" w:rsidRDefault="006974CD" w:rsidP="00DA16CE">
      <w:pPr>
        <w:jc w:val="both"/>
        <w:rPr>
          <w:rFonts w:ascii="Garamond" w:hAnsi="Garamond"/>
          <w:sz w:val="22"/>
          <w:szCs w:val="22"/>
        </w:rPr>
      </w:pPr>
    </w:p>
    <w:p w14:paraId="651EF6D9" w14:textId="7715CFA4" w:rsidR="006974CD" w:rsidRPr="00DA16CE" w:rsidRDefault="006974CD"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Drama er en </w:t>
      </w:r>
      <w:proofErr w:type="spellStart"/>
      <w:r w:rsidRPr="00DA16CE">
        <w:rPr>
          <w:rFonts w:ascii="Garamond" w:hAnsi="Garamond"/>
          <w:sz w:val="22"/>
          <w:szCs w:val="22"/>
        </w:rPr>
        <w:t>maskin</w:t>
      </w:r>
      <w:proofErr w:type="spellEnd"/>
      <w:r w:rsidRPr="00DA16CE">
        <w:rPr>
          <w:rFonts w:ascii="Garamond" w:hAnsi="Garamond"/>
          <w:sz w:val="22"/>
          <w:szCs w:val="22"/>
        </w:rPr>
        <w:t xml:space="preserve"> </w:t>
      </w:r>
      <w:proofErr w:type="spellStart"/>
      <w:r w:rsidRPr="00DA16CE">
        <w:rPr>
          <w:rFonts w:ascii="Garamond" w:hAnsi="Garamond"/>
          <w:sz w:val="22"/>
          <w:szCs w:val="22"/>
        </w:rPr>
        <w:t>som</w:t>
      </w:r>
      <w:proofErr w:type="spellEnd"/>
      <w:r w:rsidRPr="00DA16CE">
        <w:rPr>
          <w:rFonts w:ascii="Garamond" w:hAnsi="Garamond"/>
          <w:sz w:val="22"/>
          <w:szCs w:val="22"/>
        </w:rPr>
        <w:t xml:space="preserve"> </w:t>
      </w:r>
      <w:proofErr w:type="spellStart"/>
      <w:r w:rsidRPr="00DA16CE">
        <w:rPr>
          <w:rFonts w:ascii="Garamond" w:hAnsi="Garamond"/>
          <w:sz w:val="22"/>
          <w:szCs w:val="22"/>
        </w:rPr>
        <w:t>skriver</w:t>
      </w:r>
      <w:proofErr w:type="spellEnd"/>
      <w:r w:rsidRPr="00DA16CE">
        <w:rPr>
          <w:rFonts w:ascii="Garamond" w:hAnsi="Garamond"/>
          <w:sz w:val="22"/>
          <w:szCs w:val="22"/>
        </w:rPr>
        <w:t xml:space="preserve"> </w:t>
      </w:r>
      <w:proofErr w:type="spellStart"/>
      <w:r w:rsidRPr="00DA16CE">
        <w:rPr>
          <w:rFonts w:ascii="Garamond" w:hAnsi="Garamond"/>
          <w:sz w:val="22"/>
          <w:szCs w:val="22"/>
        </w:rPr>
        <w:t>seg</w:t>
      </w:r>
      <w:proofErr w:type="spellEnd"/>
      <w:r w:rsidRPr="00DA16CE">
        <w:rPr>
          <w:rFonts w:ascii="Garamond" w:hAnsi="Garamond"/>
          <w:sz w:val="22"/>
          <w:szCs w:val="22"/>
        </w:rPr>
        <w:t xml:space="preserve"> </w:t>
      </w:r>
      <w:proofErr w:type="spellStart"/>
      <w:r w:rsidRPr="00DA16CE">
        <w:rPr>
          <w:rFonts w:ascii="Garamond" w:hAnsi="Garamond"/>
          <w:sz w:val="22"/>
          <w:szCs w:val="22"/>
        </w:rPr>
        <w:t>selv</w:t>
      </w:r>
      <w:proofErr w:type="spellEnd"/>
      <w:r w:rsidRPr="00DA16CE">
        <w:rPr>
          <w:rFonts w:ascii="Garamond" w:hAnsi="Garamond"/>
          <w:sz w:val="22"/>
          <w:szCs w:val="22"/>
        </w:rPr>
        <w:t>. In: Till Nitschmann/Florian Vaßen (Hg.): Heiner Müllers KüstenLANDSCHAFTEN. Grenzen – Tod – Störung. Bielefeld: Transcript 2021, S. 264–266. [Faksimile]</w:t>
      </w:r>
      <w:r w:rsidR="001D644D" w:rsidRPr="00DA16CE">
        <w:rPr>
          <w:rFonts w:ascii="Garamond" w:hAnsi="Garamond"/>
          <w:sz w:val="22"/>
          <w:szCs w:val="22"/>
        </w:rPr>
        <w:t xml:space="preserve"> [</w:t>
      </w:r>
      <w:r w:rsidR="005C00AA" w:rsidRPr="00DA16CE">
        <w:rPr>
          <w:rFonts w:ascii="Garamond" w:hAnsi="Garamond"/>
          <w:sz w:val="22"/>
          <w:szCs w:val="22"/>
        </w:rPr>
        <w:t>Juni 1986; s</w:t>
      </w:r>
      <w:r w:rsidR="001D644D" w:rsidRPr="00DA16CE">
        <w:rPr>
          <w:rFonts w:ascii="Garamond" w:hAnsi="Garamond"/>
          <w:sz w:val="22"/>
          <w:szCs w:val="22"/>
        </w:rPr>
        <w:t>iehe auch I, S. 516]</w:t>
      </w:r>
    </w:p>
    <w:p w14:paraId="03827F72" w14:textId="77777777" w:rsidR="006974CD" w:rsidRPr="00DA16CE" w:rsidRDefault="006974CD" w:rsidP="00DA16CE">
      <w:pPr>
        <w:jc w:val="both"/>
        <w:rPr>
          <w:rFonts w:ascii="Garamond" w:hAnsi="Garamond"/>
          <w:sz w:val="22"/>
          <w:szCs w:val="22"/>
        </w:rPr>
      </w:pPr>
    </w:p>
    <w:p w14:paraId="3DF7AC7E" w14:textId="2B83F374" w:rsidR="00DC6420" w:rsidRPr="00DA16CE" w:rsidRDefault="00DC642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Geschichtspessimismus oder Geschichtsoptimismus, das sind nur zwei Begriffe für Geschichtsunkenntnis.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D630EA" w:rsidRPr="00DA16CE">
        <w:rPr>
          <w:rFonts w:ascii="Garamond" w:hAnsi="Garamond"/>
          <w:sz w:val="22"/>
          <w:szCs w:val="22"/>
        </w:rPr>
        <w:t> </w:t>
      </w:r>
      <w:r w:rsidRPr="00DA16CE">
        <w:rPr>
          <w:rFonts w:ascii="Garamond" w:hAnsi="Garamond"/>
          <w:sz w:val="22"/>
          <w:szCs w:val="22"/>
        </w:rPr>
        <w:t>312–319. [1987, Auszug]</w:t>
      </w:r>
    </w:p>
    <w:p w14:paraId="61A13D4E" w14:textId="77777777" w:rsidR="00DC6420" w:rsidRPr="00DA16CE" w:rsidRDefault="00DC6420" w:rsidP="00DA16CE">
      <w:pPr>
        <w:jc w:val="both"/>
        <w:rPr>
          <w:rFonts w:ascii="Garamond" w:hAnsi="Garamond"/>
          <w:sz w:val="22"/>
          <w:szCs w:val="22"/>
        </w:rPr>
      </w:pPr>
    </w:p>
    <w:p w14:paraId="01B9C9E2" w14:textId="5CB79957" w:rsidR="00DC6420" w:rsidRPr="00DA16CE" w:rsidRDefault="00DC642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[So abgründig ist das gar nicht…].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176. [1987, Auszug, auch unter dem Titel „Dichter müssen dumm sein“]</w:t>
      </w:r>
    </w:p>
    <w:p w14:paraId="4F828FD5" w14:textId="77777777" w:rsidR="00DC6420" w:rsidRPr="00DA16CE" w:rsidRDefault="00DC6420" w:rsidP="00DA16CE">
      <w:pPr>
        <w:jc w:val="both"/>
        <w:rPr>
          <w:rFonts w:ascii="Garamond" w:hAnsi="Garamond"/>
          <w:sz w:val="22"/>
          <w:szCs w:val="22"/>
        </w:rPr>
      </w:pPr>
    </w:p>
    <w:p w14:paraId="3166F7B4" w14:textId="77777777"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Ruth Berghaus und Heiner Müller im Gespräch</w:t>
      </w:r>
    </w:p>
    <w:p w14:paraId="5639853D" w14:textId="0A82900D" w:rsidR="00DC6420" w:rsidRPr="00DA16CE" w:rsidRDefault="00DC6420" w:rsidP="00DA16CE">
      <w:pPr>
        <w:tabs>
          <w:tab w:val="left" w:pos="426"/>
          <w:tab w:val="left" w:pos="709"/>
        </w:tabs>
        <w:ind w:left="708" w:hanging="708"/>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 xml:space="preserve">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223</w:t>
      </w:r>
      <w:r w:rsidRPr="00DA16CE">
        <w:rPr>
          <w:rFonts w:ascii="Garamond" w:eastAsia="GaramondPremrPro-Smbd" w:hAnsi="Garamond"/>
          <w:sz w:val="22"/>
          <w:szCs w:val="22"/>
        </w:rPr>
        <w:t>–</w:t>
      </w:r>
      <w:r w:rsidRPr="00DA16CE">
        <w:rPr>
          <w:rFonts w:ascii="Garamond" w:hAnsi="Garamond"/>
          <w:sz w:val="22"/>
          <w:szCs w:val="22"/>
        </w:rPr>
        <w:t>225. [1987, Auszug]</w:t>
      </w:r>
    </w:p>
    <w:p w14:paraId="77B94E9F" w14:textId="4DDCF659" w:rsidR="00DC6420" w:rsidRPr="00DA16CE" w:rsidRDefault="00DC6420" w:rsidP="00DA16CE">
      <w:pPr>
        <w:pStyle w:val="Listenabsatz"/>
        <w:numPr>
          <w:ilvl w:val="0"/>
          <w:numId w:val="12"/>
        </w:numPr>
        <w:ind w:left="709" w:hanging="283"/>
        <w:jc w:val="both"/>
        <w:rPr>
          <w:rFonts w:ascii="Garamond" w:hAnsi="Garamond"/>
          <w:lang w:val="fr-FR"/>
        </w:rPr>
      </w:pPr>
      <w:r w:rsidRPr="00DA16CE">
        <w:rPr>
          <w:rFonts w:ascii="Garamond" w:hAnsi="Garamond"/>
          <w:lang w:val="fr-FR"/>
        </w:rPr>
        <w:t>H. M.: Conversations 1975</w:t>
      </w:r>
      <w:r w:rsidR="00D630EA" w:rsidRPr="00DA16CE">
        <w:rPr>
          <w:rFonts w:ascii="Garamond" w:eastAsia="GaramondPremrPro-Smbd" w:hAnsi="Garamond"/>
          <w:lang w:val="fr-FR"/>
        </w:rPr>
        <w:t>–</w:t>
      </w:r>
      <w:r w:rsidRPr="00DA16CE">
        <w:rPr>
          <w:rFonts w:ascii="Garamond" w:hAnsi="Garamond"/>
          <w:lang w:val="fr-FR"/>
        </w:rPr>
        <w:t xml:space="preserve">1995. Édition préparée et présentée par Jean </w:t>
      </w:r>
      <w:proofErr w:type="spellStart"/>
      <w:r w:rsidRPr="00DA16CE">
        <w:rPr>
          <w:rFonts w:ascii="Garamond" w:hAnsi="Garamond"/>
          <w:lang w:val="fr-FR"/>
        </w:rPr>
        <w:t>Jourdheuil</w:t>
      </w:r>
      <w:proofErr w:type="spellEnd"/>
      <w:r w:rsidRPr="00DA16CE">
        <w:rPr>
          <w:rFonts w:ascii="Garamond" w:hAnsi="Garamond"/>
          <w:lang w:val="fr-FR"/>
        </w:rPr>
        <w:t xml:space="preserve">. </w:t>
      </w:r>
      <w:proofErr w:type="spellStart"/>
      <w:r w:rsidRPr="00DA16CE">
        <w:rPr>
          <w:rFonts w:ascii="Garamond" w:hAnsi="Garamond"/>
          <w:lang w:val="fr-FR"/>
        </w:rPr>
        <w:t>Übersetzungen</w:t>
      </w:r>
      <w:proofErr w:type="spellEnd"/>
      <w:r w:rsidRPr="00DA16CE">
        <w:rPr>
          <w:rFonts w:ascii="Garamond" w:hAnsi="Garamond"/>
          <w:lang w:val="fr-FR"/>
        </w:rPr>
        <w:t xml:space="preserve"> von Jean-Louis Besson, Jean </w:t>
      </w:r>
      <w:proofErr w:type="spellStart"/>
      <w:r w:rsidRPr="00DA16CE">
        <w:rPr>
          <w:rFonts w:ascii="Garamond" w:hAnsi="Garamond"/>
          <w:lang w:val="fr-FR"/>
        </w:rPr>
        <w:t>Jourdheuil</w:t>
      </w:r>
      <w:proofErr w:type="spellEnd"/>
      <w:r w:rsidRPr="00DA16CE">
        <w:rPr>
          <w:rFonts w:ascii="Garamond" w:hAnsi="Garamond"/>
          <w:lang w:val="fr-FR"/>
        </w:rPr>
        <w:t xml:space="preserve"> und Jean-Pierre Morel. Paris: Les Éditions de Minuit 2019, S.</w:t>
      </w:r>
      <w:r w:rsidR="005803A0" w:rsidRPr="00DA16CE">
        <w:rPr>
          <w:rFonts w:ascii="Garamond" w:hAnsi="Garamond"/>
          <w:lang w:val="fr-FR"/>
        </w:rPr>
        <w:t> </w:t>
      </w:r>
      <w:r w:rsidRPr="00DA16CE">
        <w:rPr>
          <w:rFonts w:ascii="Garamond" w:hAnsi="Garamond"/>
          <w:lang w:val="fr-FR"/>
        </w:rPr>
        <w:t>181–206. [1987] [</w:t>
      </w:r>
      <w:proofErr w:type="spellStart"/>
      <w:r w:rsidRPr="00DA16CE">
        <w:rPr>
          <w:rFonts w:ascii="Garamond" w:hAnsi="Garamond"/>
          <w:lang w:val="fr-FR"/>
        </w:rPr>
        <w:t>Unter</w:t>
      </w:r>
      <w:proofErr w:type="spellEnd"/>
      <w:r w:rsidRPr="00DA16CE">
        <w:rPr>
          <w:rFonts w:ascii="Garamond" w:hAnsi="Garamond"/>
          <w:lang w:val="fr-FR"/>
        </w:rPr>
        <w:t xml:space="preserve"> </w:t>
      </w:r>
      <w:proofErr w:type="spellStart"/>
      <w:r w:rsidRPr="00DA16CE">
        <w:rPr>
          <w:rFonts w:ascii="Garamond" w:hAnsi="Garamond"/>
          <w:lang w:val="fr-FR"/>
        </w:rPr>
        <w:t>dem</w:t>
      </w:r>
      <w:proofErr w:type="spellEnd"/>
      <w:r w:rsidRPr="00DA16CE">
        <w:rPr>
          <w:rFonts w:ascii="Garamond" w:hAnsi="Garamond"/>
          <w:lang w:val="fr-FR"/>
        </w:rPr>
        <w:t xml:space="preserve"> </w:t>
      </w:r>
      <w:proofErr w:type="spellStart"/>
      <w:r w:rsidRPr="00DA16CE">
        <w:rPr>
          <w:rFonts w:ascii="Garamond" w:hAnsi="Garamond"/>
          <w:lang w:val="fr-FR"/>
        </w:rPr>
        <w:t>Titel</w:t>
      </w:r>
      <w:proofErr w:type="spellEnd"/>
      <w:r w:rsidRPr="00DA16CE">
        <w:rPr>
          <w:rFonts w:ascii="Garamond" w:hAnsi="Garamond"/>
          <w:lang w:val="fr-FR"/>
        </w:rPr>
        <w:t xml:space="preserve"> „Conversation avec Ruth </w:t>
      </w:r>
      <w:proofErr w:type="spellStart"/>
      <w:r w:rsidRPr="00DA16CE">
        <w:rPr>
          <w:rFonts w:ascii="Garamond" w:hAnsi="Garamond"/>
          <w:lang w:val="fr-FR"/>
        </w:rPr>
        <w:t>Berghaus</w:t>
      </w:r>
      <w:proofErr w:type="spellEnd"/>
      <w:r w:rsidRPr="00DA16CE">
        <w:rPr>
          <w:rFonts w:ascii="Garamond" w:hAnsi="Garamond"/>
          <w:lang w:val="fr-FR"/>
        </w:rPr>
        <w:t xml:space="preserve">. Avec la participation de Sigrid </w:t>
      </w:r>
      <w:proofErr w:type="spellStart"/>
      <w:r w:rsidRPr="00DA16CE">
        <w:rPr>
          <w:rFonts w:ascii="Garamond" w:hAnsi="Garamond"/>
          <w:lang w:val="fr-FR"/>
        </w:rPr>
        <w:t>Neef</w:t>
      </w:r>
      <w:proofErr w:type="spellEnd"/>
      <w:r w:rsidRPr="00DA16CE">
        <w:rPr>
          <w:rFonts w:ascii="Garamond" w:hAnsi="Garamond"/>
          <w:lang w:val="fr-FR"/>
        </w:rPr>
        <w:t xml:space="preserve">, qui a enregistré et transcrit cet échange“, </w:t>
      </w:r>
      <w:proofErr w:type="spellStart"/>
      <w:r w:rsidRPr="00DA16CE">
        <w:rPr>
          <w:rFonts w:ascii="Garamond" w:hAnsi="Garamond"/>
          <w:lang w:val="fr-FR"/>
        </w:rPr>
        <w:t>übersetzt</w:t>
      </w:r>
      <w:proofErr w:type="spellEnd"/>
      <w:r w:rsidRPr="00DA16CE">
        <w:rPr>
          <w:rFonts w:ascii="Garamond" w:hAnsi="Garamond"/>
          <w:lang w:val="fr-FR"/>
        </w:rPr>
        <w:t xml:space="preserve"> von Jean-Louis Besson und Jean </w:t>
      </w:r>
      <w:proofErr w:type="spellStart"/>
      <w:r w:rsidRPr="00DA16CE">
        <w:rPr>
          <w:rFonts w:ascii="Garamond" w:hAnsi="Garamond"/>
          <w:lang w:val="fr-FR"/>
        </w:rPr>
        <w:t>Jourdheuil</w:t>
      </w:r>
      <w:proofErr w:type="spellEnd"/>
      <w:r w:rsidRPr="00DA16CE">
        <w:rPr>
          <w:rFonts w:ascii="Garamond" w:hAnsi="Garamond"/>
          <w:lang w:val="fr-FR"/>
        </w:rPr>
        <w:t>]</w:t>
      </w:r>
    </w:p>
    <w:p w14:paraId="1B0A2552" w14:textId="77777777" w:rsidR="00DC6420" w:rsidRPr="00DA16CE" w:rsidRDefault="00DC6420" w:rsidP="00DA16CE">
      <w:pPr>
        <w:pStyle w:val="Listenabsatz"/>
        <w:ind w:left="0"/>
        <w:jc w:val="both"/>
        <w:rPr>
          <w:rFonts w:ascii="Garamond" w:hAnsi="Garamond"/>
          <w:lang w:val="fr-FR"/>
        </w:rPr>
      </w:pPr>
    </w:p>
    <w:p w14:paraId="2432E7EC" w14:textId="30E393F1"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Etwas für das Programmheft.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320f. [1987, Auszug]</w:t>
      </w:r>
    </w:p>
    <w:p w14:paraId="4FF8128A" w14:textId="77777777" w:rsidR="00DC6420" w:rsidRPr="00DA16CE" w:rsidRDefault="00DC6420" w:rsidP="00DA16CE">
      <w:pPr>
        <w:jc w:val="both"/>
        <w:rPr>
          <w:rFonts w:ascii="Garamond" w:hAnsi="Garamond"/>
          <w:b/>
          <w:sz w:val="22"/>
          <w:szCs w:val="22"/>
        </w:rPr>
      </w:pPr>
    </w:p>
    <w:p w14:paraId="7AEC0EBF" w14:textId="25AF55B3"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Gespräch mit den Schauspielstudenten über „Der </w:t>
      </w:r>
      <w:proofErr w:type="spellStart"/>
      <w:r w:rsidRPr="00DA16CE">
        <w:rPr>
          <w:rFonts w:ascii="Garamond" w:hAnsi="Garamond"/>
          <w:sz w:val="22"/>
          <w:szCs w:val="22"/>
        </w:rPr>
        <w:t>Horatier</w:t>
      </w:r>
      <w:proofErr w:type="spellEnd"/>
      <w:r w:rsidRPr="00DA16CE">
        <w:rPr>
          <w:rFonts w:ascii="Garamond" w:hAnsi="Garamond"/>
          <w:sz w:val="22"/>
          <w:szCs w:val="22"/>
        </w:rPr>
        <w:t xml:space="preserve">“.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323</w:t>
      </w:r>
      <w:r w:rsidRPr="00DA16CE">
        <w:rPr>
          <w:rFonts w:ascii="Garamond" w:eastAsia="GaramondPremrPro-Smbd" w:hAnsi="Garamond"/>
          <w:sz w:val="22"/>
          <w:szCs w:val="22"/>
        </w:rPr>
        <w:t>–</w:t>
      </w:r>
      <w:r w:rsidRPr="00DA16CE">
        <w:rPr>
          <w:rFonts w:ascii="Garamond" w:hAnsi="Garamond"/>
          <w:sz w:val="22"/>
          <w:szCs w:val="22"/>
        </w:rPr>
        <w:t>325. [1987, Auszug]</w:t>
      </w:r>
    </w:p>
    <w:p w14:paraId="4CFEB4B0" w14:textId="77777777" w:rsidR="00DC6420" w:rsidRPr="00DA16CE" w:rsidRDefault="00DC6420" w:rsidP="00DA16CE">
      <w:pPr>
        <w:jc w:val="both"/>
        <w:rPr>
          <w:rFonts w:ascii="Garamond" w:hAnsi="Garamond"/>
          <w:b/>
          <w:sz w:val="22"/>
          <w:szCs w:val="22"/>
        </w:rPr>
      </w:pPr>
    </w:p>
    <w:p w14:paraId="02EDBD7A" w14:textId="52778300"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Ich wünsche mir Brecht in der Peep-Show.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226f. [1988, Auszüge]</w:t>
      </w:r>
    </w:p>
    <w:p w14:paraId="758AAFE2" w14:textId="77777777" w:rsidR="00DC6420" w:rsidRPr="00DA16CE" w:rsidRDefault="00DC6420" w:rsidP="00DA16CE">
      <w:pPr>
        <w:jc w:val="both"/>
        <w:rPr>
          <w:rFonts w:ascii="Garamond" w:hAnsi="Garamond"/>
          <w:sz w:val="22"/>
          <w:szCs w:val="22"/>
        </w:rPr>
      </w:pPr>
    </w:p>
    <w:p w14:paraId="7153B498" w14:textId="2D5C9D09" w:rsidR="000D5011" w:rsidRPr="00DA16CE" w:rsidRDefault="006613C9" w:rsidP="00DA16CE">
      <w:pPr>
        <w:jc w:val="both"/>
        <w:rPr>
          <w:rFonts w:ascii="Garamond" w:hAnsi="Garamond"/>
          <w:sz w:val="22"/>
          <w:szCs w:val="22"/>
        </w:rPr>
      </w:pPr>
      <w:r w:rsidRPr="007D47C1">
        <w:rPr>
          <w:rFonts w:ascii="Garamond" w:hAnsi="Garamond"/>
          <w:b/>
          <w:sz w:val="22"/>
          <w:szCs w:val="22"/>
        </w:rPr>
        <w:t xml:space="preserve">Müller, Heiner: </w:t>
      </w:r>
      <w:r w:rsidR="000D5011" w:rsidRPr="007D47C1">
        <w:rPr>
          <w:rFonts w:ascii="Garamond" w:hAnsi="Garamond"/>
          <w:sz w:val="22"/>
          <w:szCs w:val="22"/>
        </w:rPr>
        <w:t xml:space="preserve">Cinq </w:t>
      </w:r>
      <w:proofErr w:type="spellStart"/>
      <w:r w:rsidR="000D5011" w:rsidRPr="007D47C1">
        <w:rPr>
          <w:rFonts w:ascii="Garamond" w:hAnsi="Garamond"/>
          <w:sz w:val="22"/>
          <w:szCs w:val="22"/>
        </w:rPr>
        <w:t>minutes</w:t>
      </w:r>
      <w:proofErr w:type="spellEnd"/>
      <w:r w:rsidR="000D5011" w:rsidRPr="007D47C1">
        <w:rPr>
          <w:rFonts w:ascii="Garamond" w:hAnsi="Garamond"/>
          <w:sz w:val="22"/>
          <w:szCs w:val="22"/>
        </w:rPr>
        <w:t xml:space="preserve"> </w:t>
      </w:r>
      <w:proofErr w:type="spellStart"/>
      <w:r w:rsidR="000D5011" w:rsidRPr="007D47C1">
        <w:rPr>
          <w:rFonts w:ascii="Garamond" w:hAnsi="Garamond"/>
          <w:sz w:val="22"/>
          <w:szCs w:val="22"/>
        </w:rPr>
        <w:t>d’écran</w:t>
      </w:r>
      <w:proofErr w:type="spellEnd"/>
      <w:r w:rsidR="000D5011" w:rsidRPr="007D47C1">
        <w:rPr>
          <w:rFonts w:ascii="Garamond" w:hAnsi="Garamond"/>
          <w:sz w:val="22"/>
          <w:szCs w:val="22"/>
        </w:rPr>
        <w:t xml:space="preserve"> </w:t>
      </w:r>
      <w:proofErr w:type="spellStart"/>
      <w:r w:rsidR="000D5011" w:rsidRPr="007D47C1">
        <w:rPr>
          <w:rFonts w:ascii="Garamond" w:hAnsi="Garamond"/>
          <w:sz w:val="22"/>
          <w:szCs w:val="22"/>
        </w:rPr>
        <w:t>noir</w:t>
      </w:r>
      <w:proofErr w:type="spellEnd"/>
      <w:r w:rsidR="000D5011" w:rsidRPr="007D47C1">
        <w:rPr>
          <w:rFonts w:ascii="Garamond" w:hAnsi="Garamond"/>
          <w:sz w:val="22"/>
          <w:szCs w:val="22"/>
        </w:rPr>
        <w:t xml:space="preserve">. </w:t>
      </w:r>
      <w:r w:rsidR="000D5011" w:rsidRPr="00DA16CE">
        <w:rPr>
          <w:rFonts w:ascii="Garamond" w:hAnsi="Garamond"/>
          <w:sz w:val="22"/>
          <w:szCs w:val="22"/>
          <w:lang w:val="fr-FR"/>
        </w:rPr>
        <w:t xml:space="preserve">Conversation avec Rainer </w:t>
      </w:r>
      <w:proofErr w:type="spellStart"/>
      <w:r w:rsidR="000D5011" w:rsidRPr="00DA16CE">
        <w:rPr>
          <w:rFonts w:ascii="Garamond" w:hAnsi="Garamond"/>
          <w:sz w:val="22"/>
          <w:szCs w:val="22"/>
          <w:lang w:val="fr-FR"/>
        </w:rPr>
        <w:t>Crone</w:t>
      </w:r>
      <w:proofErr w:type="spellEnd"/>
      <w:r w:rsidRPr="00DA16CE">
        <w:rPr>
          <w:rFonts w:ascii="Garamond" w:hAnsi="Garamond"/>
          <w:sz w:val="22"/>
          <w:szCs w:val="22"/>
          <w:lang w:val="fr-FR"/>
        </w:rPr>
        <w:t>. In: H. M.: Conversations 1975</w:t>
      </w:r>
      <w:r w:rsidR="00D630EA" w:rsidRPr="00DA16CE">
        <w:rPr>
          <w:rFonts w:ascii="Garamond" w:eastAsia="GaramondPremrPro-Smbd" w:hAnsi="Garamond"/>
          <w:sz w:val="22"/>
          <w:szCs w:val="22"/>
          <w:lang w:val="fr-FR"/>
        </w:rPr>
        <w:t>–</w:t>
      </w:r>
      <w:r w:rsidRPr="00DA16CE">
        <w:rPr>
          <w:rFonts w:ascii="Garamond" w:hAnsi="Garamond"/>
          <w:sz w:val="22"/>
          <w:szCs w:val="22"/>
          <w:lang w:val="fr-FR"/>
        </w:rPr>
        <w:t xml:space="preserve">1995. Édition préparée et présentée par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Übersetzungen</w:t>
      </w:r>
      <w:proofErr w:type="spellEnd"/>
      <w:r w:rsidRPr="00DA16CE">
        <w:rPr>
          <w:rFonts w:ascii="Garamond" w:hAnsi="Garamond"/>
          <w:sz w:val="22"/>
          <w:szCs w:val="22"/>
          <w:lang w:val="fr-FR"/>
        </w:rPr>
        <w:t xml:space="preserve"> von Jean-Louis Besson,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und Jean-Pierre Morel. Paris: Les Éditions de Minuit 2019,</w:t>
      </w:r>
      <w:r w:rsidR="000D5011" w:rsidRPr="00DA16CE">
        <w:rPr>
          <w:rFonts w:ascii="Garamond" w:hAnsi="Garamond"/>
          <w:sz w:val="22"/>
          <w:szCs w:val="22"/>
          <w:lang w:val="fr-FR"/>
        </w:rPr>
        <w:t xml:space="preserve"> S.</w:t>
      </w:r>
      <w:r w:rsidR="005803A0" w:rsidRPr="00DA16CE">
        <w:rPr>
          <w:rFonts w:ascii="Garamond" w:hAnsi="Garamond"/>
          <w:sz w:val="22"/>
          <w:szCs w:val="22"/>
          <w:lang w:val="fr-FR"/>
        </w:rPr>
        <w:t> </w:t>
      </w:r>
      <w:r w:rsidR="000D5011" w:rsidRPr="00DA16CE">
        <w:rPr>
          <w:rFonts w:ascii="Garamond" w:hAnsi="Garamond"/>
          <w:sz w:val="22"/>
          <w:szCs w:val="22"/>
          <w:lang w:val="fr-FR"/>
        </w:rPr>
        <w:t xml:space="preserve">207–221. </w:t>
      </w:r>
      <w:r w:rsidR="000D5011" w:rsidRPr="007D47C1">
        <w:rPr>
          <w:rFonts w:ascii="Garamond" w:hAnsi="Garamond"/>
          <w:sz w:val="22"/>
          <w:szCs w:val="22"/>
          <w:lang w:val="fr-FR"/>
        </w:rPr>
        <w:t>[1988] [</w:t>
      </w:r>
      <w:proofErr w:type="spellStart"/>
      <w:r w:rsidR="000D5011" w:rsidRPr="007D47C1">
        <w:rPr>
          <w:rFonts w:ascii="Garamond" w:hAnsi="Garamond"/>
          <w:sz w:val="22"/>
          <w:szCs w:val="22"/>
          <w:lang w:val="fr-FR"/>
        </w:rPr>
        <w:t>Übersetzt</w:t>
      </w:r>
      <w:proofErr w:type="spellEnd"/>
      <w:r w:rsidR="000D5011" w:rsidRPr="007D47C1">
        <w:rPr>
          <w:rFonts w:ascii="Garamond" w:hAnsi="Garamond"/>
          <w:sz w:val="22"/>
          <w:szCs w:val="22"/>
          <w:lang w:val="fr-FR"/>
        </w:rPr>
        <w:t xml:space="preserve"> von Jean-Louis Besson und Jean </w:t>
      </w:r>
      <w:proofErr w:type="spellStart"/>
      <w:r w:rsidR="000D5011" w:rsidRPr="007D47C1">
        <w:rPr>
          <w:rFonts w:ascii="Garamond" w:hAnsi="Garamond"/>
          <w:sz w:val="22"/>
          <w:szCs w:val="22"/>
          <w:lang w:val="fr-FR"/>
        </w:rPr>
        <w:t>Jourdheuil</w:t>
      </w:r>
      <w:proofErr w:type="spellEnd"/>
      <w:r w:rsidR="000D5011" w:rsidRPr="007D47C1">
        <w:rPr>
          <w:rFonts w:ascii="Garamond" w:hAnsi="Garamond"/>
          <w:sz w:val="22"/>
          <w:szCs w:val="22"/>
          <w:lang w:val="fr-FR"/>
        </w:rPr>
        <w:t>]</w:t>
      </w:r>
      <w:r w:rsidRPr="007D47C1">
        <w:rPr>
          <w:rFonts w:ascii="Garamond" w:hAnsi="Garamond"/>
          <w:sz w:val="22"/>
          <w:szCs w:val="22"/>
          <w:lang w:val="fr-FR"/>
        </w:rPr>
        <w:t xml:space="preserve"> [</w:t>
      </w:r>
      <w:proofErr w:type="spellStart"/>
      <w:r w:rsidRPr="007D47C1">
        <w:rPr>
          <w:rFonts w:ascii="Garamond" w:hAnsi="Garamond"/>
          <w:sz w:val="22"/>
          <w:szCs w:val="22"/>
          <w:lang w:val="fr-FR"/>
        </w:rPr>
        <w:t>Vgl</w:t>
      </w:r>
      <w:proofErr w:type="spellEnd"/>
      <w:r w:rsidRPr="007D47C1">
        <w:rPr>
          <w:rFonts w:ascii="Garamond" w:hAnsi="Garamond"/>
          <w:sz w:val="22"/>
          <w:szCs w:val="22"/>
          <w:lang w:val="fr-FR"/>
        </w:rPr>
        <w:t xml:space="preserve">. </w:t>
      </w:r>
      <w:r w:rsidRPr="00DA16CE">
        <w:rPr>
          <w:rFonts w:ascii="Garamond" w:hAnsi="Garamond"/>
          <w:sz w:val="22"/>
          <w:szCs w:val="22"/>
        </w:rPr>
        <w:t>Heiner Müller: Fünf Minuten Schwarzfilm. In: H. M.: Werke</w:t>
      </w:r>
      <w:r w:rsidR="00FE2039">
        <w:rPr>
          <w:rFonts w:ascii="Garamond" w:hAnsi="Garamond"/>
          <w:sz w:val="22"/>
          <w:szCs w:val="22"/>
        </w:rPr>
        <w:t>,</w:t>
      </w:r>
      <w:r w:rsidRPr="00DA16CE">
        <w:rPr>
          <w:rFonts w:ascii="Garamond" w:hAnsi="Garamond"/>
          <w:sz w:val="22"/>
          <w:szCs w:val="22"/>
        </w:rPr>
        <w:t xml:space="preserve"> Bd. 11. </w:t>
      </w:r>
      <w:r w:rsidR="00525E20" w:rsidRPr="00DA16CE">
        <w:rPr>
          <w:rFonts w:ascii="Garamond" w:hAnsi="Garamond"/>
          <w:sz w:val="22"/>
          <w:szCs w:val="22"/>
        </w:rPr>
        <w:t>Gespräche</w:t>
      </w:r>
      <w:r w:rsidRPr="00DA16CE">
        <w:rPr>
          <w:rFonts w:ascii="Garamond" w:hAnsi="Garamond"/>
          <w:sz w:val="22"/>
          <w:szCs w:val="22"/>
        </w:rPr>
        <w:t xml:space="preserve"> 2. Hg. von Frank </w:t>
      </w:r>
      <w:proofErr w:type="spellStart"/>
      <w:r w:rsidRPr="00DA16CE">
        <w:rPr>
          <w:rFonts w:ascii="Garamond" w:hAnsi="Garamond"/>
          <w:sz w:val="22"/>
          <w:szCs w:val="22"/>
        </w:rPr>
        <w:t>Hörnigk</w:t>
      </w:r>
      <w:proofErr w:type="spellEnd"/>
      <w:r w:rsidRPr="00DA16CE">
        <w:rPr>
          <w:rFonts w:ascii="Garamond" w:hAnsi="Garamond"/>
          <w:sz w:val="22"/>
          <w:szCs w:val="22"/>
        </w:rPr>
        <w:t xml:space="preserve">. Frankfurt a. </w:t>
      </w:r>
      <w:r w:rsidR="00690D9B" w:rsidRPr="00DA16CE">
        <w:rPr>
          <w:rFonts w:ascii="Garamond" w:hAnsi="Garamond"/>
          <w:sz w:val="22"/>
          <w:szCs w:val="22"/>
        </w:rPr>
        <w:t>M.:</w:t>
      </w:r>
      <w:r w:rsidRPr="00DA16CE">
        <w:rPr>
          <w:rFonts w:ascii="Garamond" w:hAnsi="Garamond"/>
          <w:sz w:val="22"/>
          <w:szCs w:val="22"/>
        </w:rPr>
        <w:t xml:space="preserve"> Suhrkamp 2008, S.</w:t>
      </w:r>
      <w:r w:rsidR="005803A0" w:rsidRPr="00DA16CE">
        <w:rPr>
          <w:rFonts w:ascii="Garamond" w:hAnsi="Garamond"/>
          <w:sz w:val="22"/>
          <w:szCs w:val="22"/>
        </w:rPr>
        <w:t> </w:t>
      </w:r>
      <w:r w:rsidRPr="00DA16CE">
        <w:rPr>
          <w:rFonts w:ascii="Garamond" w:hAnsi="Garamond"/>
          <w:sz w:val="22"/>
          <w:szCs w:val="22"/>
        </w:rPr>
        <w:t>354–370.]</w:t>
      </w:r>
    </w:p>
    <w:p w14:paraId="3C8216BA" w14:textId="2772F94C" w:rsidR="006613C9" w:rsidRPr="00DA16CE" w:rsidRDefault="006613C9" w:rsidP="00DA16CE">
      <w:pPr>
        <w:jc w:val="both"/>
        <w:rPr>
          <w:rFonts w:ascii="Garamond" w:hAnsi="Garamond"/>
          <w:sz w:val="22"/>
          <w:szCs w:val="22"/>
        </w:rPr>
      </w:pPr>
    </w:p>
    <w:p w14:paraId="43ECEDA0" w14:textId="77777777" w:rsidR="005C53D3" w:rsidRPr="00DA16CE" w:rsidRDefault="005C53D3"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Gegen den Zeitgeist. Der Regisseur Fritz Marquardt. Heiner Müller anlässlich der Inszenierung „Germania Tod in Berlin“ am Berliner Ensemble [1989]. In: Fritz Marquardt: Wahrhaftigkeit und Zorn. Hg. von Michael Laages/Wolfgang Behrens. Berlin: Theater der Zeit 2008, S. 174. [Siehe I, S. 478]</w:t>
      </w:r>
    </w:p>
    <w:p w14:paraId="00D29ED2" w14:textId="15B92F69" w:rsidR="005C53D3" w:rsidRPr="00DA16CE" w:rsidRDefault="005C53D3" w:rsidP="00DA16CE">
      <w:pPr>
        <w:jc w:val="both"/>
        <w:rPr>
          <w:rFonts w:ascii="Garamond" w:hAnsi="Garamond"/>
          <w:sz w:val="22"/>
          <w:szCs w:val="22"/>
        </w:rPr>
      </w:pPr>
    </w:p>
    <w:p w14:paraId="768B2DBB" w14:textId="25061161" w:rsidR="001813B1" w:rsidRPr="00DA16CE" w:rsidRDefault="001813B1" w:rsidP="00DA16CE">
      <w:pPr>
        <w:suppressAutoHyphens w:val="0"/>
        <w:autoSpaceDE w:val="0"/>
        <w:adjustRightInd w:val="0"/>
        <w:jc w:val="both"/>
        <w:textAlignment w:val="auto"/>
        <w:rPr>
          <w:rFonts w:ascii="Garamond" w:eastAsia="GaramondPremrPro-Smbd" w:hAnsi="Garamond" w:cs="GaramondPremrPro-Smbd"/>
          <w:kern w:val="0"/>
          <w:sz w:val="22"/>
          <w:szCs w:val="22"/>
        </w:rPr>
      </w:pPr>
      <w:r w:rsidRPr="00DA16CE">
        <w:rPr>
          <w:rFonts w:ascii="Garamond" w:eastAsia="GaramondPremrPro-Smbd" w:hAnsi="Garamond" w:cs="GaramondPremrPro-Smbd"/>
          <w:b/>
          <w:kern w:val="0"/>
          <w:sz w:val="22"/>
          <w:szCs w:val="22"/>
        </w:rPr>
        <w:t xml:space="preserve">Müller, Heiner: </w:t>
      </w:r>
      <w:r w:rsidR="007214DD" w:rsidRPr="00DA16CE">
        <w:rPr>
          <w:rFonts w:ascii="Garamond" w:eastAsia="GaramondPremrPro-Smbd" w:hAnsi="Garamond" w:cs="GaramondPremrPro-Smbd"/>
          <w:kern w:val="0"/>
          <w:sz w:val="22"/>
          <w:szCs w:val="22"/>
        </w:rPr>
        <w:t>Weiter mit Schleef</w:t>
      </w:r>
      <w:r w:rsidRPr="00DA16CE">
        <w:rPr>
          <w:rFonts w:ascii="Garamond" w:eastAsia="GaramondPremrPro-Smbd" w:hAnsi="Garamond" w:cs="GaramondPremrPro-Smbd"/>
          <w:kern w:val="0"/>
          <w:sz w:val="22"/>
          <w:szCs w:val="22"/>
        </w:rPr>
        <w:t>!</w:t>
      </w:r>
    </w:p>
    <w:p w14:paraId="778D45C0" w14:textId="09857A87" w:rsidR="001813B1" w:rsidRPr="00DA16CE" w:rsidRDefault="001813B1" w:rsidP="00DA16CE">
      <w:pPr>
        <w:suppressAutoHyphens w:val="0"/>
        <w:autoSpaceDE w:val="0"/>
        <w:adjustRightInd w:val="0"/>
        <w:jc w:val="both"/>
        <w:textAlignment w:val="auto"/>
        <w:rPr>
          <w:rFonts w:ascii="Garamond" w:eastAsia="GaramondPremrPro-Smbd" w:hAnsi="Garamond" w:cs="GaramondPremrPro"/>
          <w:kern w:val="0"/>
          <w:sz w:val="22"/>
          <w:szCs w:val="22"/>
        </w:rPr>
      </w:pPr>
      <w:r w:rsidRPr="00DA16CE">
        <w:rPr>
          <w:rFonts w:ascii="Garamond" w:eastAsia="GaramondPremrPro-Smbd" w:hAnsi="Garamond" w:cs="GaramondPremrPro"/>
          <w:kern w:val="0"/>
          <w:sz w:val="22"/>
          <w:szCs w:val="22"/>
        </w:rPr>
        <w:t xml:space="preserve">[Gespräch zwischen Heiner Müller und Elisabeth </w:t>
      </w:r>
      <w:proofErr w:type="spellStart"/>
      <w:r w:rsidRPr="00DA16CE">
        <w:rPr>
          <w:rFonts w:ascii="Garamond" w:eastAsia="GaramondPremrPro-Smbd" w:hAnsi="Garamond" w:cs="GaramondPremrPro"/>
          <w:kern w:val="0"/>
          <w:sz w:val="22"/>
          <w:szCs w:val="22"/>
        </w:rPr>
        <w:t>Kiderlen</w:t>
      </w:r>
      <w:proofErr w:type="spellEnd"/>
      <w:r w:rsidRPr="00DA16CE">
        <w:rPr>
          <w:rFonts w:ascii="Garamond" w:eastAsia="GaramondPremrPro-Smbd" w:hAnsi="Garamond" w:cs="GaramondPremrPro"/>
          <w:kern w:val="0"/>
          <w:sz w:val="22"/>
          <w:szCs w:val="22"/>
        </w:rPr>
        <w:t xml:space="preserve"> über Schleefs „Götz“-Inszenierung.</w:t>
      </w:r>
      <w:r w:rsidR="0024216D" w:rsidRPr="00DA16CE">
        <w:rPr>
          <w:rFonts w:ascii="Garamond" w:eastAsia="GaramondPremrPro-Smbd" w:hAnsi="Garamond" w:cs="GaramondPremrPro"/>
          <w:kern w:val="0"/>
          <w:sz w:val="22"/>
          <w:szCs w:val="22"/>
        </w:rPr>
        <w:t xml:space="preserve"> </w:t>
      </w:r>
      <w:r w:rsidRPr="00DA16CE">
        <w:rPr>
          <w:rFonts w:ascii="Garamond" w:eastAsia="GaramondPremrPro-Smbd" w:hAnsi="Garamond" w:cs="GaramondPremrPro"/>
          <w:kern w:val="0"/>
          <w:sz w:val="22"/>
          <w:szCs w:val="22"/>
        </w:rPr>
        <w:t xml:space="preserve">Frankfurt a. M., April 1989]. In: Einar Schleef: </w:t>
      </w:r>
      <w:r w:rsidRPr="00DA16CE">
        <w:rPr>
          <w:rFonts w:ascii="Garamond" w:hAnsi="Garamond"/>
          <w:sz w:val="22"/>
          <w:szCs w:val="22"/>
        </w:rPr>
        <w:t xml:space="preserve">Tagebuch 1981-1998. Frankfurt am Main Westberlin. Hg. von Winfried </w:t>
      </w:r>
      <w:proofErr w:type="spellStart"/>
      <w:r w:rsidRPr="00DA16CE">
        <w:rPr>
          <w:rFonts w:ascii="Garamond" w:hAnsi="Garamond"/>
          <w:sz w:val="22"/>
          <w:szCs w:val="22"/>
        </w:rPr>
        <w:t>Menninghaus</w:t>
      </w:r>
      <w:proofErr w:type="spellEnd"/>
      <w:r w:rsidRPr="00DA16CE">
        <w:rPr>
          <w:rFonts w:ascii="Garamond" w:hAnsi="Garamond"/>
          <w:sz w:val="22"/>
          <w:szCs w:val="22"/>
        </w:rPr>
        <w:t xml:space="preserve">/Sandra Janßen/Johannes </w:t>
      </w:r>
      <w:proofErr w:type="spellStart"/>
      <w:r w:rsidRPr="00DA16CE">
        <w:rPr>
          <w:rFonts w:ascii="Garamond" w:hAnsi="Garamond"/>
          <w:sz w:val="22"/>
          <w:szCs w:val="22"/>
        </w:rPr>
        <w:t>Windrich</w:t>
      </w:r>
      <w:proofErr w:type="spellEnd"/>
      <w:r w:rsidRPr="00DA16CE">
        <w:rPr>
          <w:rFonts w:ascii="Garamond" w:hAnsi="Garamond"/>
          <w:sz w:val="22"/>
          <w:szCs w:val="22"/>
        </w:rPr>
        <w:t>. Frankfurt a. M.: Suhrkamp 2009, S. 172f.</w:t>
      </w:r>
    </w:p>
    <w:p w14:paraId="77D1BA1A" w14:textId="46076031" w:rsidR="001813B1" w:rsidRPr="00DA16CE" w:rsidRDefault="001813B1" w:rsidP="00DA16CE">
      <w:pPr>
        <w:jc w:val="both"/>
        <w:rPr>
          <w:rFonts w:ascii="Garamond" w:eastAsia="GaramondPremrPro-Smbd" w:hAnsi="Garamond" w:cs="GaramondPremrPro"/>
          <w:kern w:val="0"/>
          <w:sz w:val="22"/>
          <w:szCs w:val="22"/>
        </w:rPr>
      </w:pPr>
      <w:r w:rsidRPr="00DA16CE">
        <w:rPr>
          <w:rFonts w:ascii="Garamond" w:eastAsia="GaramondPremrPro-Smbd" w:hAnsi="Garamond" w:cs="GaramondPremrPro"/>
          <w:kern w:val="0"/>
          <w:sz w:val="22"/>
          <w:szCs w:val="22"/>
        </w:rPr>
        <w:t>[Siehe „Bibliographie Heiner Müller“, Bd. I, S. 539]</w:t>
      </w:r>
    </w:p>
    <w:p w14:paraId="712F1F26" w14:textId="77777777" w:rsidR="001813B1" w:rsidRPr="00DA16CE" w:rsidRDefault="001813B1" w:rsidP="00DA16CE">
      <w:pPr>
        <w:jc w:val="both"/>
        <w:rPr>
          <w:rFonts w:ascii="Garamond" w:hAnsi="Garamond"/>
          <w:sz w:val="22"/>
          <w:szCs w:val="22"/>
        </w:rPr>
      </w:pPr>
    </w:p>
    <w:p w14:paraId="77B96D51" w14:textId="66FC8A8B" w:rsidR="00DC6420" w:rsidRPr="00DA16CE" w:rsidRDefault="00DC6420" w:rsidP="00DA16CE">
      <w:pPr>
        <w:jc w:val="both"/>
        <w:rPr>
          <w:rFonts w:ascii="Garamond" w:hAnsi="Garamond"/>
          <w:b/>
          <w:sz w:val="22"/>
          <w:szCs w:val="22"/>
        </w:rPr>
      </w:pPr>
      <w:r w:rsidRPr="00DA16CE">
        <w:rPr>
          <w:rFonts w:ascii="Garamond" w:hAnsi="Garamond"/>
          <w:b/>
          <w:sz w:val="22"/>
          <w:szCs w:val="22"/>
        </w:rPr>
        <w:t xml:space="preserve">Müller, Heiner: </w:t>
      </w:r>
      <w:r w:rsidRPr="00DA16CE">
        <w:rPr>
          <w:rFonts w:ascii="Garamond" w:hAnsi="Garamond"/>
          <w:sz w:val="22"/>
          <w:szCs w:val="22"/>
        </w:rPr>
        <w:t>Stirb schneller, Europa</w:t>
      </w:r>
    </w:p>
    <w:p w14:paraId="1FA3A75A" w14:textId="263B595E" w:rsidR="00DC6420" w:rsidRPr="00DA16CE" w:rsidRDefault="00DC6420" w:rsidP="00DA16CE">
      <w:pPr>
        <w:ind w:left="426" w:hanging="426"/>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H. M.: „Für alle reicht es nicht“. Texte zum Kapitalismus. Hg. von Helen Müller/Clemens</w:t>
      </w:r>
    </w:p>
    <w:p w14:paraId="6457E2F6" w14:textId="51190389" w:rsidR="00DC6420" w:rsidRPr="00DA16CE" w:rsidRDefault="00DC6420" w:rsidP="00DA16CE">
      <w:pPr>
        <w:ind w:left="708"/>
        <w:jc w:val="both"/>
        <w:rPr>
          <w:rFonts w:ascii="Garamond" w:hAnsi="Garamond"/>
          <w:sz w:val="22"/>
          <w:szCs w:val="22"/>
        </w:rPr>
      </w:pP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63f., 122f. und 232f. [1989, Auszüge]</w:t>
      </w:r>
    </w:p>
    <w:p w14:paraId="1AAAEB35" w14:textId="0DBC5E0D" w:rsidR="00DC6420" w:rsidRPr="00DA16CE" w:rsidRDefault="00DC6420" w:rsidP="00DA16CE">
      <w:pPr>
        <w:ind w:left="426"/>
        <w:jc w:val="both"/>
        <w:rPr>
          <w:rFonts w:ascii="Garamond" w:hAnsi="Garamond"/>
          <w:sz w:val="22"/>
          <w:szCs w:val="22"/>
        </w:rPr>
      </w:pPr>
      <w:r w:rsidRPr="00DA16CE">
        <w:rPr>
          <w:rFonts w:ascii="Garamond" w:eastAsia="GaramondPremrPro-Smbd" w:hAnsi="Garamond"/>
          <w:sz w:val="22"/>
          <w:szCs w:val="22"/>
        </w:rPr>
        <w:t>–</w:t>
      </w:r>
      <w:r w:rsidRPr="00DA16CE">
        <w:rPr>
          <w:rFonts w:ascii="Garamond" w:hAnsi="Garamond"/>
          <w:sz w:val="22"/>
          <w:szCs w:val="22"/>
        </w:rPr>
        <w:tab/>
        <w:t>Berliner Ensemble (Hg.): Heiner Müller: Macbeth nach Shakespeare. Berlin: Berliner Ensemble</w:t>
      </w:r>
    </w:p>
    <w:p w14:paraId="2A0E230D" w14:textId="47A9766F" w:rsidR="00DC6420" w:rsidRPr="00DA16CE" w:rsidRDefault="00DC6420" w:rsidP="00DA16CE">
      <w:pPr>
        <w:ind w:left="426" w:firstLine="282"/>
        <w:jc w:val="both"/>
        <w:rPr>
          <w:rFonts w:ascii="Garamond" w:hAnsi="Garamond"/>
          <w:sz w:val="22"/>
          <w:szCs w:val="22"/>
        </w:rPr>
      </w:pPr>
      <w:r w:rsidRPr="00DA16CE">
        <w:rPr>
          <w:rFonts w:ascii="Garamond" w:hAnsi="Garamond"/>
          <w:sz w:val="22"/>
          <w:szCs w:val="22"/>
        </w:rPr>
        <w:t>2018, S.</w:t>
      </w:r>
      <w:r w:rsidR="005803A0" w:rsidRPr="00DA16CE">
        <w:rPr>
          <w:rFonts w:ascii="Garamond" w:hAnsi="Garamond"/>
          <w:sz w:val="22"/>
          <w:szCs w:val="22"/>
        </w:rPr>
        <w:t> </w:t>
      </w:r>
      <w:r w:rsidRPr="00DA16CE">
        <w:rPr>
          <w:rFonts w:ascii="Garamond" w:hAnsi="Garamond"/>
          <w:sz w:val="22"/>
          <w:szCs w:val="22"/>
        </w:rPr>
        <w:t>20</w:t>
      </w:r>
      <w:r w:rsidRPr="00DA16CE">
        <w:rPr>
          <w:rFonts w:ascii="Garamond" w:eastAsia="GaramondPremrPro-Smbd" w:hAnsi="Garamond"/>
          <w:sz w:val="22"/>
          <w:szCs w:val="22"/>
        </w:rPr>
        <w:t>–</w:t>
      </w:r>
      <w:r w:rsidRPr="00DA16CE">
        <w:rPr>
          <w:rFonts w:ascii="Garamond" w:hAnsi="Garamond"/>
          <w:sz w:val="22"/>
          <w:szCs w:val="22"/>
        </w:rPr>
        <w:t>23. [Auszüge]</w:t>
      </w:r>
    </w:p>
    <w:p w14:paraId="7B63788B" w14:textId="77777777" w:rsidR="00DC6420" w:rsidRPr="00DA16CE" w:rsidRDefault="00DC6420" w:rsidP="00DA16CE">
      <w:pPr>
        <w:jc w:val="both"/>
        <w:rPr>
          <w:rFonts w:ascii="Garamond" w:hAnsi="Garamond"/>
          <w:b/>
          <w:sz w:val="22"/>
          <w:szCs w:val="22"/>
        </w:rPr>
      </w:pPr>
    </w:p>
    <w:p w14:paraId="32146FFF" w14:textId="4B316E18" w:rsidR="00DC6420" w:rsidRPr="00DA16CE" w:rsidRDefault="00DC6420" w:rsidP="00DA16CE">
      <w:pPr>
        <w:jc w:val="both"/>
        <w:rPr>
          <w:rFonts w:ascii="Garamond" w:hAnsi="Garamond"/>
          <w:sz w:val="22"/>
          <w:szCs w:val="22"/>
          <w:lang w:val="fr-FR"/>
        </w:rPr>
      </w:pPr>
      <w:r w:rsidRPr="00DA16CE">
        <w:rPr>
          <w:rFonts w:ascii="Garamond" w:hAnsi="Garamond"/>
          <w:b/>
          <w:sz w:val="22"/>
          <w:szCs w:val="22"/>
        </w:rPr>
        <w:t xml:space="preserve">Müller, Heiner: </w:t>
      </w:r>
      <w:r w:rsidRPr="00DA16CE">
        <w:rPr>
          <w:rFonts w:ascii="Garamond" w:hAnsi="Garamond"/>
          <w:sz w:val="22"/>
          <w:szCs w:val="22"/>
        </w:rPr>
        <w:t xml:space="preserve">Da trinke ich lieber Benzin zum Frühstück.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w:t>
      </w:r>
      <w:r w:rsidRPr="00DA16CE">
        <w:rPr>
          <w:rFonts w:ascii="Garamond" w:hAnsi="Garamond"/>
          <w:sz w:val="22"/>
          <w:szCs w:val="22"/>
          <w:lang w:val="fr-FR"/>
        </w:rPr>
        <w:t xml:space="preserve">Berlin: </w:t>
      </w:r>
      <w:proofErr w:type="spellStart"/>
      <w:r w:rsidRPr="00DA16CE">
        <w:rPr>
          <w:rFonts w:ascii="Garamond" w:hAnsi="Garamond"/>
          <w:sz w:val="22"/>
          <w:szCs w:val="22"/>
          <w:lang w:val="fr-FR"/>
        </w:rPr>
        <w:t>Suhrkamp</w:t>
      </w:r>
      <w:proofErr w:type="spellEnd"/>
      <w:r w:rsidRPr="00DA16CE">
        <w:rPr>
          <w:rFonts w:ascii="Garamond" w:hAnsi="Garamond"/>
          <w:sz w:val="22"/>
          <w:szCs w:val="22"/>
          <w:lang w:val="fr-FR"/>
        </w:rPr>
        <w:t xml:space="preserve"> 2017, S.</w:t>
      </w:r>
      <w:r w:rsidR="005803A0" w:rsidRPr="00DA16CE">
        <w:rPr>
          <w:rFonts w:ascii="Garamond" w:hAnsi="Garamond"/>
          <w:sz w:val="22"/>
          <w:szCs w:val="22"/>
          <w:lang w:val="fr-FR"/>
        </w:rPr>
        <w:t> </w:t>
      </w:r>
      <w:r w:rsidRPr="00DA16CE">
        <w:rPr>
          <w:rFonts w:ascii="Garamond" w:hAnsi="Garamond"/>
          <w:sz w:val="22"/>
          <w:szCs w:val="22"/>
          <w:lang w:val="fr-FR"/>
        </w:rPr>
        <w:t>227</w:t>
      </w:r>
      <w:r w:rsidRPr="00DA16CE">
        <w:rPr>
          <w:rFonts w:ascii="Garamond" w:eastAsia="GaramondPremrPro-Smbd" w:hAnsi="Garamond"/>
          <w:sz w:val="22"/>
          <w:szCs w:val="22"/>
          <w:lang w:val="fr-FR"/>
        </w:rPr>
        <w:t>–</w:t>
      </w:r>
      <w:r w:rsidRPr="00DA16CE">
        <w:rPr>
          <w:rFonts w:ascii="Garamond" w:hAnsi="Garamond"/>
          <w:sz w:val="22"/>
          <w:szCs w:val="22"/>
          <w:lang w:val="fr-FR"/>
        </w:rPr>
        <w:t xml:space="preserve">231. [1989, </w:t>
      </w:r>
      <w:proofErr w:type="spellStart"/>
      <w:r w:rsidRPr="00DA16CE">
        <w:rPr>
          <w:rFonts w:ascii="Garamond" w:hAnsi="Garamond"/>
          <w:sz w:val="22"/>
          <w:szCs w:val="22"/>
          <w:lang w:val="fr-FR"/>
        </w:rPr>
        <w:t>Auszüge</w:t>
      </w:r>
      <w:proofErr w:type="spellEnd"/>
      <w:r w:rsidRPr="00DA16CE">
        <w:rPr>
          <w:rFonts w:ascii="Garamond" w:hAnsi="Garamond"/>
          <w:sz w:val="22"/>
          <w:szCs w:val="22"/>
          <w:lang w:val="fr-FR"/>
        </w:rPr>
        <w:t>]</w:t>
      </w:r>
    </w:p>
    <w:p w14:paraId="202729ED" w14:textId="77777777" w:rsidR="00DC6420" w:rsidRPr="00DA16CE" w:rsidRDefault="00DC6420" w:rsidP="00DA16CE">
      <w:pPr>
        <w:jc w:val="both"/>
        <w:rPr>
          <w:rFonts w:ascii="Garamond" w:hAnsi="Garamond"/>
          <w:b/>
          <w:sz w:val="22"/>
          <w:szCs w:val="22"/>
          <w:lang w:val="fr-FR"/>
        </w:rPr>
      </w:pPr>
    </w:p>
    <w:p w14:paraId="33440FB3" w14:textId="2C0708DD" w:rsidR="000D5011" w:rsidRPr="00DA16CE" w:rsidRDefault="00AB4967" w:rsidP="00DA16CE">
      <w:pPr>
        <w:jc w:val="both"/>
        <w:rPr>
          <w:rFonts w:ascii="Garamond" w:hAnsi="Garamond"/>
          <w:sz w:val="22"/>
          <w:szCs w:val="22"/>
        </w:rPr>
      </w:pPr>
      <w:r w:rsidRPr="00DA16CE">
        <w:rPr>
          <w:rFonts w:ascii="Garamond" w:hAnsi="Garamond"/>
          <w:b/>
          <w:sz w:val="22"/>
          <w:szCs w:val="22"/>
          <w:lang w:val="fr-FR"/>
        </w:rPr>
        <w:t xml:space="preserve">Müller, </w:t>
      </w:r>
      <w:r w:rsidR="001C33AC" w:rsidRPr="00DA16CE">
        <w:rPr>
          <w:rFonts w:ascii="Garamond" w:hAnsi="Garamond"/>
          <w:b/>
          <w:sz w:val="22"/>
          <w:szCs w:val="22"/>
          <w:lang w:val="fr-FR"/>
        </w:rPr>
        <w:t>Heiner</w:t>
      </w:r>
      <w:r w:rsidR="00DD36BE" w:rsidRPr="00DA16CE">
        <w:rPr>
          <w:rFonts w:ascii="Garamond" w:hAnsi="Garamond"/>
          <w:b/>
          <w:sz w:val="22"/>
          <w:szCs w:val="22"/>
          <w:lang w:val="fr-FR"/>
        </w:rPr>
        <w:t>:</w:t>
      </w:r>
      <w:r w:rsidRPr="00DA16CE">
        <w:rPr>
          <w:rFonts w:ascii="Garamond" w:hAnsi="Garamond"/>
          <w:b/>
          <w:sz w:val="22"/>
          <w:szCs w:val="22"/>
          <w:lang w:val="fr-FR"/>
        </w:rPr>
        <w:t xml:space="preserve"> </w:t>
      </w:r>
      <w:r w:rsidR="000D5011" w:rsidRPr="00DA16CE">
        <w:rPr>
          <w:rFonts w:ascii="Garamond" w:hAnsi="Garamond"/>
          <w:sz w:val="22"/>
          <w:szCs w:val="22"/>
          <w:lang w:val="fr-FR"/>
        </w:rPr>
        <w:t xml:space="preserve">Simultanéité et représentation. Conversation avec Robert </w:t>
      </w:r>
      <w:proofErr w:type="spellStart"/>
      <w:r w:rsidR="000D5011" w:rsidRPr="00DA16CE">
        <w:rPr>
          <w:rFonts w:ascii="Garamond" w:hAnsi="Garamond"/>
          <w:sz w:val="22"/>
          <w:szCs w:val="22"/>
          <w:lang w:val="fr-FR"/>
        </w:rPr>
        <w:t>Weimann</w:t>
      </w:r>
      <w:proofErr w:type="spellEnd"/>
      <w:r w:rsidRPr="00DA16CE">
        <w:rPr>
          <w:rFonts w:ascii="Garamond" w:hAnsi="Garamond"/>
          <w:sz w:val="22"/>
          <w:szCs w:val="22"/>
          <w:lang w:val="fr-FR"/>
        </w:rPr>
        <w:t>. In: H. M.: Conversations 1975</w:t>
      </w:r>
      <w:r w:rsidR="00D630EA" w:rsidRPr="00DA16CE">
        <w:rPr>
          <w:rFonts w:ascii="Garamond" w:eastAsia="GaramondPremrPro-Smbd" w:hAnsi="Garamond"/>
          <w:sz w:val="22"/>
          <w:szCs w:val="22"/>
          <w:lang w:val="fr-FR"/>
        </w:rPr>
        <w:t>–</w:t>
      </w:r>
      <w:r w:rsidRPr="00DA16CE">
        <w:rPr>
          <w:rFonts w:ascii="Garamond" w:hAnsi="Garamond"/>
          <w:sz w:val="22"/>
          <w:szCs w:val="22"/>
          <w:lang w:val="fr-FR"/>
        </w:rPr>
        <w:t xml:space="preserve">1995. Édition préparée et présentée par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Übersetzungen</w:t>
      </w:r>
      <w:proofErr w:type="spellEnd"/>
      <w:r w:rsidRPr="00DA16CE">
        <w:rPr>
          <w:rFonts w:ascii="Garamond" w:hAnsi="Garamond"/>
          <w:sz w:val="22"/>
          <w:szCs w:val="22"/>
          <w:lang w:val="fr-FR"/>
        </w:rPr>
        <w:t xml:space="preserve"> von Jean-Louis Besson,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und Jean-Pierre Morel. Paris: Les Éditions de Minuit 2019</w:t>
      </w:r>
      <w:r w:rsidR="000D5011" w:rsidRPr="00DA16CE">
        <w:rPr>
          <w:rFonts w:ascii="Garamond" w:hAnsi="Garamond"/>
          <w:sz w:val="22"/>
          <w:szCs w:val="22"/>
          <w:lang w:val="fr-FR"/>
        </w:rPr>
        <w:t>, S.</w:t>
      </w:r>
      <w:r w:rsidR="005803A0" w:rsidRPr="00DA16CE">
        <w:rPr>
          <w:rFonts w:ascii="Garamond" w:hAnsi="Garamond"/>
          <w:sz w:val="22"/>
          <w:szCs w:val="22"/>
          <w:lang w:val="fr-FR"/>
        </w:rPr>
        <w:t> </w:t>
      </w:r>
      <w:r w:rsidR="000D5011" w:rsidRPr="00DA16CE">
        <w:rPr>
          <w:rFonts w:ascii="Garamond" w:hAnsi="Garamond"/>
          <w:sz w:val="22"/>
          <w:szCs w:val="22"/>
          <w:lang w:val="fr-FR"/>
        </w:rPr>
        <w:t>222–25</w:t>
      </w:r>
      <w:r w:rsidRPr="00DA16CE">
        <w:rPr>
          <w:rFonts w:ascii="Garamond" w:hAnsi="Garamond"/>
          <w:sz w:val="22"/>
          <w:szCs w:val="22"/>
          <w:lang w:val="fr-FR"/>
        </w:rPr>
        <w:t>3</w:t>
      </w:r>
      <w:r w:rsidR="000D5011" w:rsidRPr="00DA16CE">
        <w:rPr>
          <w:rFonts w:ascii="Garamond" w:hAnsi="Garamond"/>
          <w:sz w:val="22"/>
          <w:szCs w:val="22"/>
          <w:lang w:val="fr-FR"/>
        </w:rPr>
        <w:t xml:space="preserve">. </w:t>
      </w:r>
      <w:r w:rsidR="000D5011" w:rsidRPr="00DA16CE">
        <w:rPr>
          <w:rFonts w:ascii="Garamond" w:hAnsi="Garamond"/>
          <w:sz w:val="22"/>
          <w:szCs w:val="22"/>
        </w:rPr>
        <w:t xml:space="preserve">[1989] [Übersetzt von Jean-Louis Besson und Jean </w:t>
      </w:r>
      <w:proofErr w:type="spellStart"/>
      <w:r w:rsidR="00EB3E45" w:rsidRPr="00DA16CE">
        <w:rPr>
          <w:rFonts w:ascii="Garamond" w:hAnsi="Garamond"/>
          <w:sz w:val="22"/>
          <w:szCs w:val="22"/>
        </w:rPr>
        <w:t>Jourdheuil</w:t>
      </w:r>
      <w:proofErr w:type="spellEnd"/>
      <w:r w:rsidRPr="00DA16CE">
        <w:rPr>
          <w:rFonts w:ascii="Garamond" w:hAnsi="Garamond"/>
          <w:sz w:val="22"/>
          <w:szCs w:val="22"/>
        </w:rPr>
        <w:t>] [Vgl. Heiner Müller: Gleichzeitigkeit und Repräsentation. Ein Gespräch. In: H. M.: Werke</w:t>
      </w:r>
      <w:r w:rsidR="00FE2039">
        <w:rPr>
          <w:rFonts w:ascii="Garamond" w:hAnsi="Garamond"/>
          <w:sz w:val="22"/>
          <w:szCs w:val="22"/>
        </w:rPr>
        <w:t>,</w:t>
      </w:r>
      <w:r w:rsidRPr="00DA16CE">
        <w:rPr>
          <w:rFonts w:ascii="Garamond" w:hAnsi="Garamond"/>
          <w:sz w:val="22"/>
          <w:szCs w:val="22"/>
        </w:rPr>
        <w:t xml:space="preserve"> Bd. 11. </w:t>
      </w:r>
      <w:r w:rsidR="00525E20" w:rsidRPr="00DA16CE">
        <w:rPr>
          <w:rFonts w:ascii="Garamond" w:hAnsi="Garamond"/>
          <w:sz w:val="22"/>
          <w:szCs w:val="22"/>
        </w:rPr>
        <w:t>Gespräche</w:t>
      </w:r>
      <w:r w:rsidRPr="00DA16CE">
        <w:rPr>
          <w:rFonts w:ascii="Garamond" w:hAnsi="Garamond"/>
          <w:sz w:val="22"/>
          <w:szCs w:val="22"/>
        </w:rPr>
        <w:t xml:space="preserve"> 2. Hg. von Frank </w:t>
      </w:r>
      <w:proofErr w:type="spellStart"/>
      <w:r w:rsidRPr="00DA16CE">
        <w:rPr>
          <w:rFonts w:ascii="Garamond" w:hAnsi="Garamond"/>
          <w:sz w:val="22"/>
          <w:szCs w:val="22"/>
        </w:rPr>
        <w:t>Hörnigk</w:t>
      </w:r>
      <w:proofErr w:type="spellEnd"/>
      <w:r w:rsidRPr="00DA16CE">
        <w:rPr>
          <w:rFonts w:ascii="Garamond" w:hAnsi="Garamond"/>
          <w:sz w:val="22"/>
          <w:szCs w:val="22"/>
        </w:rPr>
        <w:t>. Frankfurt a. M.: Suhrkamp 2008, S.</w:t>
      </w:r>
      <w:r w:rsidR="005803A0" w:rsidRPr="00DA16CE">
        <w:rPr>
          <w:rFonts w:ascii="Garamond" w:hAnsi="Garamond"/>
          <w:sz w:val="22"/>
          <w:szCs w:val="22"/>
        </w:rPr>
        <w:t> </w:t>
      </w:r>
      <w:r w:rsidRPr="00DA16CE">
        <w:rPr>
          <w:rFonts w:ascii="Garamond" w:hAnsi="Garamond"/>
          <w:sz w:val="22"/>
          <w:szCs w:val="22"/>
        </w:rPr>
        <w:t>449–483.]</w:t>
      </w:r>
    </w:p>
    <w:p w14:paraId="5E1533BB" w14:textId="77777777" w:rsidR="00D75244" w:rsidRPr="00DA16CE" w:rsidRDefault="00D75244" w:rsidP="00DA16CE">
      <w:pPr>
        <w:jc w:val="both"/>
        <w:rPr>
          <w:rFonts w:ascii="Garamond" w:hAnsi="Garamond"/>
          <w:sz w:val="22"/>
          <w:szCs w:val="22"/>
        </w:rPr>
      </w:pPr>
    </w:p>
    <w:p w14:paraId="4C158958" w14:textId="127E245C" w:rsidR="00DC6420" w:rsidRPr="00DA16CE" w:rsidRDefault="00DC6420" w:rsidP="00DA16CE">
      <w:pPr>
        <w:jc w:val="both"/>
        <w:rPr>
          <w:rFonts w:ascii="Garamond" w:hAnsi="Garamond"/>
          <w:sz w:val="22"/>
          <w:szCs w:val="22"/>
        </w:rPr>
      </w:pPr>
      <w:r w:rsidRPr="00DA16CE">
        <w:rPr>
          <w:rFonts w:ascii="Garamond" w:hAnsi="Garamond"/>
          <w:b/>
          <w:sz w:val="22"/>
          <w:szCs w:val="22"/>
        </w:rPr>
        <w:t>Müller, Heiner:</w:t>
      </w:r>
      <w:r w:rsidRPr="00DA16CE">
        <w:rPr>
          <w:rFonts w:ascii="Garamond" w:hAnsi="Garamond"/>
          <w:sz w:val="22"/>
          <w:szCs w:val="22"/>
        </w:rPr>
        <w:t xml:space="preserve"> Nicht Einheit sondern Differenz.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177f. [1989, Auszug]</w:t>
      </w:r>
    </w:p>
    <w:p w14:paraId="7142DEFD" w14:textId="77777777" w:rsidR="00DC6420" w:rsidRPr="00DA16CE" w:rsidRDefault="00DC6420" w:rsidP="00DA16CE">
      <w:pPr>
        <w:jc w:val="both"/>
        <w:rPr>
          <w:rFonts w:ascii="Garamond" w:hAnsi="Garamond"/>
          <w:b/>
          <w:sz w:val="22"/>
          <w:szCs w:val="22"/>
        </w:rPr>
      </w:pPr>
    </w:p>
    <w:p w14:paraId="47F44DA3" w14:textId="0C45994B"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Dem Terrorismus die Utopie entreißen.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234f. [1990, Auszug]</w:t>
      </w:r>
    </w:p>
    <w:p w14:paraId="025340F5" w14:textId="77777777" w:rsidR="00DC6420" w:rsidRPr="00DA16CE" w:rsidRDefault="00DC6420" w:rsidP="00DA16CE">
      <w:pPr>
        <w:jc w:val="both"/>
        <w:rPr>
          <w:rFonts w:ascii="Garamond" w:hAnsi="Garamond"/>
          <w:b/>
          <w:sz w:val="22"/>
          <w:szCs w:val="22"/>
        </w:rPr>
      </w:pPr>
    </w:p>
    <w:p w14:paraId="4EEFA935" w14:textId="65168ABD"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Nekrophilie ist Liebe zur Zukunft.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241</w:t>
      </w:r>
      <w:r w:rsidRPr="00DA16CE">
        <w:rPr>
          <w:rFonts w:ascii="Garamond" w:eastAsia="GaramondPremrPro-Smbd" w:hAnsi="Garamond"/>
          <w:sz w:val="22"/>
          <w:szCs w:val="22"/>
        </w:rPr>
        <w:t>–</w:t>
      </w:r>
      <w:r w:rsidRPr="00DA16CE">
        <w:rPr>
          <w:rFonts w:ascii="Garamond" w:hAnsi="Garamond"/>
          <w:sz w:val="22"/>
          <w:szCs w:val="22"/>
        </w:rPr>
        <w:t>253. [1990, Auszüge]</w:t>
      </w:r>
    </w:p>
    <w:p w14:paraId="5B3B248E" w14:textId="77777777" w:rsidR="00DC6420" w:rsidRPr="00DA16CE" w:rsidRDefault="00DC6420" w:rsidP="00DA16CE">
      <w:pPr>
        <w:jc w:val="both"/>
        <w:rPr>
          <w:rFonts w:ascii="Garamond" w:hAnsi="Garamond"/>
          <w:b/>
          <w:sz w:val="22"/>
          <w:szCs w:val="22"/>
        </w:rPr>
      </w:pPr>
    </w:p>
    <w:p w14:paraId="06F64550" w14:textId="2CD57337" w:rsidR="00DC6420" w:rsidRPr="00DA16CE" w:rsidRDefault="00DC6420" w:rsidP="00DA16CE">
      <w:pPr>
        <w:jc w:val="both"/>
        <w:rPr>
          <w:rFonts w:ascii="Garamond" w:hAnsi="Garamond"/>
          <w:sz w:val="22"/>
          <w:szCs w:val="22"/>
          <w:lang w:val="fr-FR"/>
        </w:rPr>
      </w:pPr>
      <w:r w:rsidRPr="00DA16CE">
        <w:rPr>
          <w:rFonts w:ascii="Garamond" w:hAnsi="Garamond"/>
          <w:b/>
          <w:sz w:val="22"/>
          <w:szCs w:val="22"/>
        </w:rPr>
        <w:lastRenderedPageBreak/>
        <w:t xml:space="preserve">Müller, Heiner: </w:t>
      </w:r>
      <w:r w:rsidRPr="00DA16CE">
        <w:rPr>
          <w:rFonts w:ascii="Garamond" w:hAnsi="Garamond"/>
          <w:sz w:val="22"/>
          <w:szCs w:val="22"/>
        </w:rPr>
        <w:t xml:space="preserve">Denken ist grundsätzlich schuldhaft. Die Kunst als Waffe gegen das Zeitdiktat der Maschinen.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w:t>
      </w:r>
      <w:r w:rsidRPr="00DA16CE">
        <w:rPr>
          <w:rFonts w:ascii="Garamond" w:hAnsi="Garamond"/>
          <w:sz w:val="22"/>
          <w:szCs w:val="22"/>
          <w:lang w:val="fr-FR"/>
        </w:rPr>
        <w:t xml:space="preserve">Berlin: </w:t>
      </w:r>
      <w:proofErr w:type="spellStart"/>
      <w:r w:rsidRPr="00DA16CE">
        <w:rPr>
          <w:rFonts w:ascii="Garamond" w:hAnsi="Garamond"/>
          <w:sz w:val="22"/>
          <w:szCs w:val="22"/>
          <w:lang w:val="fr-FR"/>
        </w:rPr>
        <w:t>Suhrkamp</w:t>
      </w:r>
      <w:proofErr w:type="spellEnd"/>
      <w:r w:rsidRPr="00DA16CE">
        <w:rPr>
          <w:rFonts w:ascii="Garamond" w:hAnsi="Garamond"/>
          <w:sz w:val="22"/>
          <w:szCs w:val="22"/>
          <w:lang w:val="fr-FR"/>
        </w:rPr>
        <w:t xml:space="preserve"> 2017, S.</w:t>
      </w:r>
      <w:r w:rsidR="005803A0" w:rsidRPr="00DA16CE">
        <w:rPr>
          <w:rFonts w:ascii="Garamond" w:hAnsi="Garamond"/>
          <w:sz w:val="22"/>
          <w:szCs w:val="22"/>
          <w:lang w:val="fr-FR"/>
        </w:rPr>
        <w:t> </w:t>
      </w:r>
      <w:r w:rsidRPr="00DA16CE">
        <w:rPr>
          <w:rFonts w:ascii="Garamond" w:hAnsi="Garamond"/>
          <w:sz w:val="22"/>
          <w:szCs w:val="22"/>
          <w:lang w:val="fr-FR"/>
        </w:rPr>
        <w:t xml:space="preserve">233f. [1990, </w:t>
      </w:r>
      <w:proofErr w:type="spellStart"/>
      <w:r w:rsidRPr="00DA16CE">
        <w:rPr>
          <w:rFonts w:ascii="Garamond" w:hAnsi="Garamond"/>
          <w:sz w:val="22"/>
          <w:szCs w:val="22"/>
          <w:lang w:val="fr-FR"/>
        </w:rPr>
        <w:t>Auszug</w:t>
      </w:r>
      <w:proofErr w:type="spellEnd"/>
      <w:r w:rsidRPr="00DA16CE">
        <w:rPr>
          <w:rFonts w:ascii="Garamond" w:hAnsi="Garamond"/>
          <w:sz w:val="22"/>
          <w:szCs w:val="22"/>
          <w:lang w:val="fr-FR"/>
        </w:rPr>
        <w:t>]</w:t>
      </w:r>
    </w:p>
    <w:p w14:paraId="15899287" w14:textId="77777777" w:rsidR="00DC6420" w:rsidRPr="00DA16CE" w:rsidRDefault="00DC6420" w:rsidP="00DA16CE">
      <w:pPr>
        <w:jc w:val="both"/>
        <w:rPr>
          <w:rFonts w:ascii="Garamond" w:hAnsi="Garamond"/>
          <w:b/>
          <w:sz w:val="22"/>
          <w:szCs w:val="22"/>
          <w:lang w:val="fr-FR"/>
        </w:rPr>
      </w:pPr>
    </w:p>
    <w:p w14:paraId="551B0FD5" w14:textId="0356331A" w:rsidR="000D5011" w:rsidRPr="00DA16CE" w:rsidRDefault="00AB4967" w:rsidP="00DA16CE">
      <w:pPr>
        <w:jc w:val="both"/>
        <w:rPr>
          <w:rFonts w:ascii="Garamond" w:hAnsi="Garamond"/>
          <w:sz w:val="22"/>
          <w:szCs w:val="22"/>
        </w:rPr>
      </w:pPr>
      <w:r w:rsidRPr="00DA16CE">
        <w:rPr>
          <w:rFonts w:ascii="Garamond" w:hAnsi="Garamond"/>
          <w:b/>
          <w:sz w:val="22"/>
          <w:szCs w:val="22"/>
          <w:lang w:val="fr-FR"/>
        </w:rPr>
        <w:t xml:space="preserve">Müller, Heiner: </w:t>
      </w:r>
      <w:r w:rsidR="000D5011" w:rsidRPr="00DA16CE">
        <w:rPr>
          <w:rFonts w:ascii="Garamond" w:hAnsi="Garamond"/>
          <w:sz w:val="22"/>
          <w:szCs w:val="22"/>
          <w:lang w:val="fr-FR"/>
        </w:rPr>
        <w:t xml:space="preserve">Le théâtre s’engendre seulement au point d’intersection entre angoisse et géométrie. Entretien avec Allain </w:t>
      </w:r>
      <w:proofErr w:type="spellStart"/>
      <w:r w:rsidR="000D5011" w:rsidRPr="00DA16CE">
        <w:rPr>
          <w:rFonts w:ascii="Garamond" w:hAnsi="Garamond"/>
          <w:sz w:val="22"/>
          <w:szCs w:val="22"/>
          <w:lang w:val="fr-FR"/>
        </w:rPr>
        <w:t>Neddam</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Neddan</w:t>
      </w:r>
      <w:proofErr w:type="spellEnd"/>
      <w:r w:rsidRPr="00DA16CE">
        <w:rPr>
          <w:rFonts w:ascii="Garamond" w:hAnsi="Garamond"/>
          <w:sz w:val="22"/>
          <w:szCs w:val="22"/>
          <w:lang w:val="fr-FR"/>
        </w:rPr>
        <w:t>]</w:t>
      </w:r>
      <w:r w:rsidR="000D5011" w:rsidRPr="00DA16CE">
        <w:rPr>
          <w:rFonts w:ascii="Garamond" w:hAnsi="Garamond"/>
          <w:sz w:val="22"/>
          <w:szCs w:val="22"/>
          <w:lang w:val="fr-FR"/>
        </w:rPr>
        <w:t xml:space="preserve"> et Johannes </w:t>
      </w:r>
      <w:proofErr w:type="spellStart"/>
      <w:r w:rsidR="000D5011" w:rsidRPr="00DA16CE">
        <w:rPr>
          <w:rFonts w:ascii="Garamond" w:hAnsi="Garamond"/>
          <w:sz w:val="22"/>
          <w:szCs w:val="22"/>
          <w:lang w:val="fr-FR"/>
        </w:rPr>
        <w:t>Odenthal</w:t>
      </w:r>
      <w:proofErr w:type="spellEnd"/>
      <w:r w:rsidRPr="00DA16CE">
        <w:rPr>
          <w:rFonts w:ascii="Garamond" w:hAnsi="Garamond"/>
          <w:sz w:val="22"/>
          <w:szCs w:val="22"/>
          <w:lang w:val="fr-FR"/>
        </w:rPr>
        <w:t>. In:</w:t>
      </w:r>
      <w:r w:rsidR="000D5011" w:rsidRPr="00DA16CE">
        <w:rPr>
          <w:rFonts w:ascii="Garamond" w:hAnsi="Garamond"/>
          <w:sz w:val="22"/>
          <w:szCs w:val="22"/>
          <w:lang w:val="fr-FR"/>
        </w:rPr>
        <w:t xml:space="preserve"> </w:t>
      </w:r>
      <w:r w:rsidRPr="00DA16CE">
        <w:rPr>
          <w:rFonts w:ascii="Garamond" w:hAnsi="Garamond"/>
          <w:sz w:val="22"/>
          <w:szCs w:val="22"/>
          <w:lang w:val="fr-FR"/>
        </w:rPr>
        <w:t>H. M.: Conversations 1975</w:t>
      </w:r>
      <w:r w:rsidR="00D630EA" w:rsidRPr="00DA16CE">
        <w:rPr>
          <w:rFonts w:ascii="Garamond" w:eastAsia="GaramondPremrPro-Smbd" w:hAnsi="Garamond"/>
          <w:sz w:val="22"/>
          <w:szCs w:val="22"/>
          <w:lang w:val="fr-FR"/>
        </w:rPr>
        <w:t>–</w:t>
      </w:r>
      <w:r w:rsidRPr="00DA16CE">
        <w:rPr>
          <w:rFonts w:ascii="Garamond" w:hAnsi="Garamond"/>
          <w:sz w:val="22"/>
          <w:szCs w:val="22"/>
          <w:lang w:val="fr-FR"/>
        </w:rPr>
        <w:t xml:space="preserve">1995. Édition préparée et présentée par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Übersetzungen</w:t>
      </w:r>
      <w:proofErr w:type="spellEnd"/>
      <w:r w:rsidRPr="00DA16CE">
        <w:rPr>
          <w:rFonts w:ascii="Garamond" w:hAnsi="Garamond"/>
          <w:sz w:val="22"/>
          <w:szCs w:val="22"/>
          <w:lang w:val="fr-FR"/>
        </w:rPr>
        <w:t xml:space="preserve"> von Jean-Louis Besson,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und Jean-Pierre Morel. Paris: Les Éditions de Minuit 2019, </w:t>
      </w:r>
      <w:r w:rsidR="000D5011" w:rsidRPr="00DA16CE">
        <w:rPr>
          <w:rFonts w:ascii="Garamond" w:hAnsi="Garamond"/>
          <w:sz w:val="22"/>
          <w:szCs w:val="22"/>
          <w:lang w:val="fr-FR"/>
        </w:rPr>
        <w:t>S.</w:t>
      </w:r>
      <w:r w:rsidR="005803A0" w:rsidRPr="00DA16CE">
        <w:rPr>
          <w:rFonts w:ascii="Garamond" w:hAnsi="Garamond"/>
          <w:sz w:val="22"/>
          <w:szCs w:val="22"/>
          <w:lang w:val="fr-FR"/>
        </w:rPr>
        <w:t> </w:t>
      </w:r>
      <w:r w:rsidR="000D5011" w:rsidRPr="00DA16CE">
        <w:rPr>
          <w:rFonts w:ascii="Garamond" w:hAnsi="Garamond"/>
          <w:sz w:val="22"/>
          <w:szCs w:val="22"/>
          <w:lang w:val="fr-FR"/>
        </w:rPr>
        <w:t>257–267. [1990] [</w:t>
      </w:r>
      <w:proofErr w:type="spellStart"/>
      <w:r w:rsidR="000D5011" w:rsidRPr="00DA16CE">
        <w:rPr>
          <w:rFonts w:ascii="Garamond" w:hAnsi="Garamond"/>
          <w:sz w:val="22"/>
          <w:szCs w:val="22"/>
          <w:lang w:val="fr-FR"/>
        </w:rPr>
        <w:t>Übersetzt</w:t>
      </w:r>
      <w:proofErr w:type="spellEnd"/>
      <w:r w:rsidR="000D5011" w:rsidRPr="00DA16CE">
        <w:rPr>
          <w:rFonts w:ascii="Garamond" w:hAnsi="Garamond"/>
          <w:sz w:val="22"/>
          <w:szCs w:val="22"/>
          <w:lang w:val="fr-FR"/>
        </w:rPr>
        <w:t xml:space="preserve"> von Jean-Louis Besson und Jean </w:t>
      </w:r>
      <w:proofErr w:type="spellStart"/>
      <w:r w:rsidR="000D5011" w:rsidRPr="00DA16CE">
        <w:rPr>
          <w:rFonts w:ascii="Garamond" w:hAnsi="Garamond"/>
          <w:sz w:val="22"/>
          <w:szCs w:val="22"/>
          <w:lang w:val="fr-FR"/>
        </w:rPr>
        <w:t>Jourdheuil</w:t>
      </w:r>
      <w:proofErr w:type="spellEnd"/>
      <w:r w:rsidR="000D5011" w:rsidRPr="00DA16CE">
        <w:rPr>
          <w:rFonts w:ascii="Garamond" w:hAnsi="Garamond"/>
          <w:sz w:val="22"/>
          <w:szCs w:val="22"/>
          <w:lang w:val="fr-FR"/>
        </w:rPr>
        <w:t>]</w:t>
      </w:r>
      <w:r w:rsidRPr="00DA16CE">
        <w:rPr>
          <w:rFonts w:ascii="Garamond" w:hAnsi="Garamond"/>
          <w:sz w:val="22"/>
          <w:szCs w:val="22"/>
          <w:lang w:val="fr-FR"/>
        </w:rPr>
        <w:t xml:space="preserve"> [</w:t>
      </w:r>
      <w:proofErr w:type="spellStart"/>
      <w:r w:rsidRPr="00DA16CE">
        <w:rPr>
          <w:rFonts w:ascii="Garamond" w:hAnsi="Garamond"/>
          <w:sz w:val="22"/>
          <w:szCs w:val="22"/>
          <w:lang w:val="fr-FR"/>
        </w:rPr>
        <w:t>Vgl</w:t>
      </w:r>
      <w:proofErr w:type="spellEnd"/>
      <w:r w:rsidRPr="00DA16CE">
        <w:rPr>
          <w:rFonts w:ascii="Garamond" w:hAnsi="Garamond"/>
          <w:sz w:val="22"/>
          <w:szCs w:val="22"/>
          <w:lang w:val="fr-FR"/>
        </w:rPr>
        <w:t xml:space="preserve">. </w:t>
      </w:r>
      <w:r w:rsidRPr="00DA16CE">
        <w:rPr>
          <w:rFonts w:ascii="Garamond" w:hAnsi="Garamond"/>
          <w:sz w:val="22"/>
          <w:szCs w:val="22"/>
        </w:rPr>
        <w:t>Heiner Müller: „Eigentlich entsteht Theater nur auf einem Schnittpunkt von Angst und Geometrie“. Ein Interview mit Heiner Müller. In: H. M.: Werke</w:t>
      </w:r>
      <w:r w:rsidR="00FE2039">
        <w:rPr>
          <w:rFonts w:ascii="Garamond" w:hAnsi="Garamond"/>
          <w:sz w:val="22"/>
          <w:szCs w:val="22"/>
        </w:rPr>
        <w:t>,</w:t>
      </w:r>
      <w:r w:rsidRPr="00DA16CE">
        <w:rPr>
          <w:rFonts w:ascii="Garamond" w:hAnsi="Garamond"/>
          <w:sz w:val="22"/>
          <w:szCs w:val="22"/>
        </w:rPr>
        <w:t xml:space="preserve"> Bd. 11. </w:t>
      </w:r>
      <w:r w:rsidR="00525E20" w:rsidRPr="00DA16CE">
        <w:rPr>
          <w:rFonts w:ascii="Garamond" w:hAnsi="Garamond"/>
          <w:sz w:val="22"/>
          <w:szCs w:val="22"/>
        </w:rPr>
        <w:t>Gespräche</w:t>
      </w:r>
      <w:r w:rsidRPr="00DA16CE">
        <w:rPr>
          <w:rFonts w:ascii="Garamond" w:hAnsi="Garamond"/>
          <w:sz w:val="22"/>
          <w:szCs w:val="22"/>
        </w:rPr>
        <w:t xml:space="preserve"> 2. Hg. von Frank </w:t>
      </w:r>
      <w:proofErr w:type="spellStart"/>
      <w:r w:rsidRPr="00DA16CE">
        <w:rPr>
          <w:rFonts w:ascii="Garamond" w:hAnsi="Garamond"/>
          <w:sz w:val="22"/>
          <w:szCs w:val="22"/>
        </w:rPr>
        <w:t>Hörnigk</w:t>
      </w:r>
      <w:proofErr w:type="spellEnd"/>
      <w:r w:rsidRPr="00DA16CE">
        <w:rPr>
          <w:rFonts w:ascii="Garamond" w:hAnsi="Garamond"/>
          <w:sz w:val="22"/>
          <w:szCs w:val="22"/>
        </w:rPr>
        <w:t>. Frankfurt a. M.: Suhrkamp 2008, S.</w:t>
      </w:r>
      <w:r w:rsidR="005803A0" w:rsidRPr="00DA16CE">
        <w:rPr>
          <w:rFonts w:ascii="Garamond" w:hAnsi="Garamond"/>
          <w:sz w:val="22"/>
          <w:szCs w:val="22"/>
        </w:rPr>
        <w:t> </w:t>
      </w:r>
      <w:r w:rsidRPr="00DA16CE">
        <w:rPr>
          <w:rFonts w:ascii="Garamond" w:hAnsi="Garamond"/>
          <w:sz w:val="22"/>
          <w:szCs w:val="22"/>
        </w:rPr>
        <w:t>706–717.]</w:t>
      </w:r>
    </w:p>
    <w:p w14:paraId="23AB88E4" w14:textId="512565EC" w:rsidR="006F4665" w:rsidRPr="00DA16CE" w:rsidRDefault="006F4665" w:rsidP="00DA16CE">
      <w:pPr>
        <w:jc w:val="both"/>
        <w:rPr>
          <w:rFonts w:ascii="Garamond" w:hAnsi="Garamond"/>
          <w:sz w:val="22"/>
          <w:szCs w:val="22"/>
        </w:rPr>
      </w:pPr>
    </w:p>
    <w:p w14:paraId="22C3E547" w14:textId="49D00F3B" w:rsidR="006F4665" w:rsidRPr="00DA16CE" w:rsidRDefault="006F4665"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Präsidiumssitzung der Akademie der Künste der DDR. In: Thomas Heise: Entfernte</w:t>
      </w:r>
      <w:r w:rsidR="00CF1C99" w:rsidRPr="00DA16CE">
        <w:rPr>
          <w:rFonts w:ascii="Garamond" w:hAnsi="Garamond"/>
          <w:sz w:val="22"/>
          <w:szCs w:val="22"/>
        </w:rPr>
        <w:t xml:space="preserve"> Verw</w:t>
      </w:r>
      <w:r w:rsidRPr="00DA16CE">
        <w:rPr>
          <w:rFonts w:ascii="Garamond" w:hAnsi="Garamond"/>
          <w:sz w:val="22"/>
          <w:szCs w:val="22"/>
        </w:rPr>
        <w:t xml:space="preserve">andte. Projektion. In: </w:t>
      </w:r>
      <w:hyperlink r:id="rId385" w:history="1">
        <w:r w:rsidRPr="00DA16CE">
          <w:rPr>
            <w:rStyle w:val="Hyperlink"/>
            <w:rFonts w:ascii="Garamond" w:hAnsi="Garamond"/>
            <w:sz w:val="22"/>
            <w:szCs w:val="22"/>
          </w:rPr>
          <w:t>https://vimeo.com/562709997</w:t>
        </w:r>
      </w:hyperlink>
      <w:r w:rsidRPr="00DA16CE">
        <w:rPr>
          <w:rFonts w:ascii="Garamond" w:hAnsi="Garamond"/>
          <w:sz w:val="22"/>
          <w:szCs w:val="22"/>
        </w:rPr>
        <w:t xml:space="preserve">. [Redebeiträge von Heiner Müller in der eher zufällig von Thomas Heise aufgezeichneten Präsidiumssitzung vom 18.8.1990] [Das Video von Thomas Heise gehört zur begehbaren Rauminstallation „Entfernte Verwandte“ und ist Teil der </w:t>
      </w:r>
      <w:r w:rsidR="004A28AE" w:rsidRPr="00DA16CE">
        <w:rPr>
          <w:rFonts w:ascii="Garamond" w:hAnsi="Garamond"/>
          <w:sz w:val="22"/>
          <w:szCs w:val="22"/>
        </w:rPr>
        <w:t>A</w:t>
      </w:r>
      <w:r w:rsidRPr="00DA16CE">
        <w:rPr>
          <w:rFonts w:ascii="Garamond" w:hAnsi="Garamond"/>
          <w:sz w:val="22"/>
          <w:szCs w:val="22"/>
        </w:rPr>
        <w:t xml:space="preserve">usstellung „Arbeit am Gedächtnis“ in der Akademie der </w:t>
      </w:r>
      <w:r w:rsidR="004A28AE" w:rsidRPr="00DA16CE">
        <w:rPr>
          <w:rFonts w:ascii="Garamond" w:hAnsi="Garamond"/>
          <w:sz w:val="22"/>
          <w:szCs w:val="22"/>
        </w:rPr>
        <w:t>K</w:t>
      </w:r>
      <w:r w:rsidRPr="00DA16CE">
        <w:rPr>
          <w:rFonts w:ascii="Garamond" w:hAnsi="Garamond"/>
          <w:sz w:val="22"/>
          <w:szCs w:val="22"/>
        </w:rPr>
        <w:t>ünste Berlin</w:t>
      </w:r>
      <w:r w:rsidR="004A28AE" w:rsidRPr="00DA16CE">
        <w:rPr>
          <w:rFonts w:ascii="Garamond" w:hAnsi="Garamond"/>
          <w:sz w:val="22"/>
          <w:szCs w:val="22"/>
        </w:rPr>
        <w:t xml:space="preserve"> vom 17.6. bis 13.9.2021]</w:t>
      </w:r>
    </w:p>
    <w:p w14:paraId="5E01BD90" w14:textId="79F5E55E" w:rsidR="00D75244" w:rsidRPr="00DA16CE" w:rsidRDefault="00D75244" w:rsidP="00DA16CE">
      <w:pPr>
        <w:jc w:val="both"/>
        <w:rPr>
          <w:rFonts w:ascii="Garamond" w:hAnsi="Garamond"/>
          <w:sz w:val="22"/>
          <w:szCs w:val="22"/>
        </w:rPr>
      </w:pPr>
    </w:p>
    <w:p w14:paraId="45CD2DC7" w14:textId="5F3D4774"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Der Krieg muss lange dauern.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333</w:t>
      </w:r>
      <w:r w:rsidRPr="00DA16CE">
        <w:rPr>
          <w:rFonts w:ascii="Garamond" w:eastAsia="GaramondPremrPro-Smbd" w:hAnsi="Garamond"/>
          <w:sz w:val="22"/>
          <w:szCs w:val="22"/>
        </w:rPr>
        <w:t>–</w:t>
      </w:r>
      <w:r w:rsidRPr="00DA16CE">
        <w:rPr>
          <w:rFonts w:ascii="Garamond" w:hAnsi="Garamond"/>
          <w:sz w:val="22"/>
          <w:szCs w:val="22"/>
        </w:rPr>
        <w:t>340. [1991, Auszug]</w:t>
      </w:r>
    </w:p>
    <w:p w14:paraId="6B62152A" w14:textId="1AD7088C" w:rsidR="00DC6420" w:rsidRPr="00DA16CE" w:rsidRDefault="00DC6420" w:rsidP="00DA16CE">
      <w:pPr>
        <w:jc w:val="both"/>
        <w:rPr>
          <w:rFonts w:ascii="Garamond" w:hAnsi="Garamond"/>
          <w:sz w:val="22"/>
          <w:szCs w:val="22"/>
        </w:rPr>
      </w:pPr>
    </w:p>
    <w:p w14:paraId="0D05BEF3" w14:textId="51363B19" w:rsidR="00D75244" w:rsidRPr="00DA16CE" w:rsidRDefault="00D75244" w:rsidP="00DA16CE">
      <w:pPr>
        <w:jc w:val="both"/>
        <w:rPr>
          <w:rFonts w:ascii="Garamond" w:hAnsi="Garamond"/>
          <w:sz w:val="22"/>
          <w:szCs w:val="22"/>
        </w:rPr>
      </w:pPr>
      <w:r w:rsidRPr="00DA16CE">
        <w:rPr>
          <w:rFonts w:ascii="Garamond" w:hAnsi="Garamond"/>
          <w:b/>
          <w:sz w:val="22"/>
          <w:szCs w:val="22"/>
        </w:rPr>
        <w:t xml:space="preserve">Müller, Heiner/Tragelehn, B. K.: </w:t>
      </w:r>
      <w:r w:rsidRPr="00DA16CE">
        <w:rPr>
          <w:rFonts w:ascii="Garamond" w:hAnsi="Garamond"/>
          <w:sz w:val="22"/>
          <w:szCs w:val="22"/>
        </w:rPr>
        <w:t>Argumente gab es nie. Der Skandal um die Uraufführung von Heiner Müllers Stück „Die Umsiedlerin“ [Ein Gespräch mit Dieter Kranz]</w:t>
      </w:r>
    </w:p>
    <w:p w14:paraId="307B348A" w14:textId="77777777" w:rsidR="00D75244" w:rsidRPr="00DA16CE" w:rsidRDefault="00D75244" w:rsidP="00DA16CE">
      <w:pPr>
        <w:tabs>
          <w:tab w:val="left" w:pos="426"/>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Radio DDR II vom 28.5.1990.</w:t>
      </w:r>
    </w:p>
    <w:p w14:paraId="3F84C3EB" w14:textId="673E6873" w:rsidR="00D75244" w:rsidRPr="00DA16CE" w:rsidRDefault="00D75244" w:rsidP="00DA16CE">
      <w:pPr>
        <w:pStyle w:val="Listenabsatz"/>
        <w:numPr>
          <w:ilvl w:val="0"/>
          <w:numId w:val="12"/>
        </w:numPr>
        <w:tabs>
          <w:tab w:val="left" w:pos="426"/>
        </w:tabs>
        <w:ind w:left="709" w:hanging="283"/>
        <w:jc w:val="both"/>
        <w:rPr>
          <w:rFonts w:ascii="Garamond" w:hAnsi="Garamond"/>
        </w:rPr>
      </w:pPr>
      <w:r w:rsidRPr="00DA16CE">
        <w:rPr>
          <w:rFonts w:ascii="Garamond" w:hAnsi="Garamond"/>
          <w:lang w:val="de-DE"/>
        </w:rPr>
        <w:t>Son</w:t>
      </w:r>
      <w:r w:rsidR="00DC6420" w:rsidRPr="00DA16CE">
        <w:rPr>
          <w:rFonts w:ascii="Garamond" w:hAnsi="Garamond"/>
          <w:lang w:val="de-DE"/>
        </w:rPr>
        <w:t>n</w:t>
      </w:r>
      <w:r w:rsidRPr="00DA16CE">
        <w:rPr>
          <w:rFonts w:ascii="Garamond" w:hAnsi="Garamond"/>
          <w:lang w:val="de-DE"/>
        </w:rPr>
        <w:t>tag. Unabhängige Wochenzeitung für Kunst und modernes Leben vom 5.8.1990. [Gekürzte</w:t>
      </w:r>
      <w:r w:rsidR="005726D6" w:rsidRPr="00DA16CE">
        <w:rPr>
          <w:rFonts w:ascii="Garamond" w:hAnsi="Garamond"/>
          <w:lang w:val="de-DE"/>
        </w:rPr>
        <w:t xml:space="preserve"> </w:t>
      </w:r>
      <w:proofErr w:type="spellStart"/>
      <w:r w:rsidRPr="00DA16CE">
        <w:rPr>
          <w:rFonts w:ascii="Garamond" w:hAnsi="Garamond"/>
        </w:rPr>
        <w:t>Fassung</w:t>
      </w:r>
      <w:proofErr w:type="spellEnd"/>
      <w:r w:rsidRPr="00DA16CE">
        <w:rPr>
          <w:rFonts w:ascii="Garamond" w:hAnsi="Garamond"/>
        </w:rPr>
        <w:t>]</w:t>
      </w:r>
    </w:p>
    <w:p w14:paraId="635CE3CA" w14:textId="7006A1BF" w:rsidR="00D75244" w:rsidRPr="00DA16CE" w:rsidRDefault="00D75244" w:rsidP="00DA16CE">
      <w:pPr>
        <w:pStyle w:val="Listenabsatz"/>
        <w:numPr>
          <w:ilvl w:val="0"/>
          <w:numId w:val="12"/>
        </w:numPr>
        <w:tabs>
          <w:tab w:val="left" w:pos="426"/>
        </w:tabs>
        <w:ind w:left="709" w:hanging="283"/>
        <w:jc w:val="both"/>
        <w:rPr>
          <w:rFonts w:ascii="Garamond" w:hAnsi="Garamond"/>
          <w:lang w:val="de-DE"/>
        </w:rPr>
      </w:pPr>
      <w:r w:rsidRPr="00DA16CE">
        <w:rPr>
          <w:rFonts w:ascii="Garamond" w:hAnsi="Garamond"/>
          <w:lang w:val="de-DE"/>
        </w:rPr>
        <w:t>B. K. Tragelehn: Roter Stern in den Wolken 2. Aufsätze und Reden, Gespräche und Gedichte. Ein Lesebuch. Hg. v</w:t>
      </w:r>
      <w:r w:rsidR="00D04F03" w:rsidRPr="00DA16CE">
        <w:rPr>
          <w:rFonts w:ascii="Garamond" w:hAnsi="Garamond"/>
          <w:lang w:val="de-DE"/>
        </w:rPr>
        <w:t>on</w:t>
      </w:r>
      <w:r w:rsidRPr="00DA16CE">
        <w:rPr>
          <w:rFonts w:ascii="Garamond" w:hAnsi="Garamond"/>
          <w:lang w:val="de-DE"/>
        </w:rPr>
        <w:t xml:space="preserve"> Gerhard Ahrens. Berlin: Theater der Zeit 2019, S.</w:t>
      </w:r>
      <w:r w:rsidR="005803A0" w:rsidRPr="00DA16CE">
        <w:rPr>
          <w:rFonts w:ascii="Garamond" w:hAnsi="Garamond"/>
          <w:lang w:val="de-DE"/>
        </w:rPr>
        <w:t> </w:t>
      </w:r>
      <w:r w:rsidRPr="00DA16CE">
        <w:rPr>
          <w:rFonts w:ascii="Garamond" w:hAnsi="Garamond"/>
          <w:lang w:val="de-DE"/>
        </w:rPr>
        <w:t>59–73 (=</w:t>
      </w:r>
      <w:r w:rsidR="005803A0" w:rsidRPr="00DA16CE">
        <w:rPr>
          <w:rFonts w:ascii="Garamond" w:hAnsi="Garamond"/>
          <w:lang w:val="de-DE"/>
        </w:rPr>
        <w:t> </w:t>
      </w:r>
      <w:r w:rsidRPr="00DA16CE">
        <w:rPr>
          <w:rFonts w:ascii="Garamond" w:hAnsi="Garamond"/>
          <w:lang w:val="de-DE"/>
        </w:rPr>
        <w:t>Recherchen</w:t>
      </w:r>
      <w:r w:rsidR="002729F8" w:rsidRPr="00DA16CE">
        <w:rPr>
          <w:rFonts w:ascii="Garamond" w:hAnsi="Garamond"/>
          <w:lang w:val="de-DE"/>
        </w:rPr>
        <w:t>, Bd.</w:t>
      </w:r>
      <w:r w:rsidRPr="00DA16CE">
        <w:rPr>
          <w:rFonts w:ascii="Garamond" w:hAnsi="Garamond"/>
          <w:lang w:val="de-DE"/>
        </w:rPr>
        <w:t xml:space="preserve"> 145). [Unter dem Titel </w:t>
      </w:r>
      <w:r w:rsidR="00D04F03" w:rsidRPr="00DA16CE">
        <w:rPr>
          <w:rFonts w:ascii="Garamond" w:hAnsi="Garamond"/>
          <w:lang w:val="de-DE"/>
        </w:rPr>
        <w:t>„</w:t>
      </w:r>
      <w:r w:rsidRPr="00DA16CE">
        <w:rPr>
          <w:rFonts w:ascii="Garamond" w:hAnsi="Garamond"/>
          <w:lang w:val="de-DE"/>
        </w:rPr>
        <w:t>Die Leiche im Keller</w:t>
      </w:r>
      <w:r w:rsidR="00D04F03" w:rsidRPr="00DA16CE">
        <w:rPr>
          <w:rFonts w:ascii="Garamond" w:hAnsi="Garamond"/>
          <w:lang w:val="de-DE"/>
        </w:rPr>
        <w:t>“</w:t>
      </w:r>
      <w:r w:rsidRPr="00DA16CE">
        <w:rPr>
          <w:rFonts w:ascii="Garamond" w:hAnsi="Garamond"/>
          <w:lang w:val="de-DE"/>
        </w:rPr>
        <w:t>]</w:t>
      </w:r>
    </w:p>
    <w:p w14:paraId="7CFFAED9" w14:textId="765698FA" w:rsidR="00D75244" w:rsidRPr="00DA16CE" w:rsidRDefault="00D75244" w:rsidP="00DA16CE">
      <w:pPr>
        <w:jc w:val="both"/>
        <w:rPr>
          <w:rFonts w:ascii="Garamond" w:hAnsi="Garamond"/>
          <w:sz w:val="22"/>
          <w:szCs w:val="22"/>
        </w:rPr>
      </w:pPr>
    </w:p>
    <w:p w14:paraId="733795D8" w14:textId="7B9FEF63" w:rsidR="001D57F0" w:rsidRPr="00DA16CE" w:rsidRDefault="001D57F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Das Böse ist die Zukunft. In: H. M.: </w:t>
      </w:r>
      <w:r w:rsidRPr="00DA16CE">
        <w:rPr>
          <w:rFonts w:ascii="Garamond" w:hAnsi="Garamond"/>
          <w:sz w:val="22"/>
          <w:szCs w:val="22"/>
          <w:lang w:val="nl-NL"/>
        </w:rPr>
        <w:t xml:space="preserve">Eenzame teksten die op geschiedenis wachten. Hg. und übersetzt von Marcel Otten. Amsterdam: De Nieuwe Toneelbibliotheek 2018, S.89. [Auszug in holländischer Sprache unter dem Titel </w:t>
      </w:r>
      <w:r w:rsidR="003F6769" w:rsidRPr="00DA16CE">
        <w:rPr>
          <w:rFonts w:ascii="Garamond" w:hAnsi="Garamond"/>
          <w:sz w:val="22"/>
          <w:szCs w:val="22"/>
          <w:lang w:val="nl-NL"/>
        </w:rPr>
        <w:t>“</w:t>
      </w:r>
      <w:r w:rsidRPr="00DA16CE">
        <w:rPr>
          <w:rFonts w:ascii="Garamond" w:hAnsi="Garamond"/>
          <w:sz w:val="22"/>
          <w:szCs w:val="22"/>
          <w:lang w:val="nl-NL"/>
        </w:rPr>
        <w:t>De drift tot inzicht is een doodsdrift</w:t>
      </w:r>
      <w:r w:rsidR="003F6769" w:rsidRPr="00DA16CE">
        <w:rPr>
          <w:rFonts w:ascii="Garamond" w:hAnsi="Garamond"/>
          <w:sz w:val="22"/>
          <w:szCs w:val="22"/>
          <w:lang w:val="nl-NL"/>
        </w:rPr>
        <w:t>”</w:t>
      </w:r>
      <w:r w:rsidRPr="00DA16CE">
        <w:rPr>
          <w:rFonts w:ascii="Garamond" w:hAnsi="Garamond"/>
          <w:sz w:val="22"/>
          <w:szCs w:val="22"/>
          <w:lang w:val="nl-NL"/>
        </w:rPr>
        <w:t>]</w:t>
      </w:r>
    </w:p>
    <w:p w14:paraId="3D701A04" w14:textId="77777777" w:rsidR="001D57F0" w:rsidRPr="00DA16CE" w:rsidRDefault="001D57F0" w:rsidP="00DA16CE">
      <w:pPr>
        <w:jc w:val="both"/>
        <w:rPr>
          <w:rFonts w:ascii="Garamond" w:hAnsi="Garamond"/>
          <w:sz w:val="22"/>
          <w:szCs w:val="22"/>
        </w:rPr>
      </w:pPr>
    </w:p>
    <w:p w14:paraId="0A3B3500" w14:textId="343F47E0" w:rsidR="000D5011" w:rsidRPr="00DA16CE" w:rsidRDefault="00AB4967" w:rsidP="00DA16CE">
      <w:pPr>
        <w:jc w:val="both"/>
        <w:rPr>
          <w:rFonts w:ascii="Garamond" w:hAnsi="Garamond"/>
          <w:sz w:val="22"/>
          <w:szCs w:val="22"/>
        </w:rPr>
      </w:pPr>
      <w:r w:rsidRPr="00DA16CE">
        <w:rPr>
          <w:rFonts w:ascii="Garamond" w:hAnsi="Garamond"/>
          <w:b/>
          <w:sz w:val="22"/>
          <w:szCs w:val="22"/>
          <w:lang w:val="fr-FR"/>
        </w:rPr>
        <w:t xml:space="preserve">Müller, Heiner: </w:t>
      </w:r>
      <w:r w:rsidR="000D5011" w:rsidRPr="00DA16CE">
        <w:rPr>
          <w:rFonts w:ascii="Garamond" w:hAnsi="Garamond"/>
          <w:sz w:val="22"/>
          <w:szCs w:val="22"/>
          <w:lang w:val="fr-FR"/>
        </w:rPr>
        <w:t xml:space="preserve">À présent ce sont les aspects infernaux qui sont important chez Benjamin. Conversation avec </w:t>
      </w:r>
      <w:proofErr w:type="spellStart"/>
      <w:r w:rsidR="000D5011" w:rsidRPr="00DA16CE">
        <w:rPr>
          <w:rFonts w:ascii="Garamond" w:hAnsi="Garamond"/>
          <w:sz w:val="22"/>
          <w:szCs w:val="22"/>
          <w:lang w:val="fr-FR"/>
        </w:rPr>
        <w:t>Erdmut</w:t>
      </w:r>
      <w:proofErr w:type="spellEnd"/>
      <w:r w:rsidR="000D5011" w:rsidRPr="00DA16CE">
        <w:rPr>
          <w:rFonts w:ascii="Garamond" w:hAnsi="Garamond"/>
          <w:sz w:val="22"/>
          <w:szCs w:val="22"/>
          <w:lang w:val="fr-FR"/>
        </w:rPr>
        <w:t xml:space="preserve"> </w:t>
      </w:r>
      <w:proofErr w:type="spellStart"/>
      <w:r w:rsidR="000D5011" w:rsidRPr="00DA16CE">
        <w:rPr>
          <w:rFonts w:ascii="Garamond" w:hAnsi="Garamond"/>
          <w:sz w:val="22"/>
          <w:szCs w:val="22"/>
          <w:lang w:val="fr-FR"/>
        </w:rPr>
        <w:t>Wizisla</w:t>
      </w:r>
      <w:proofErr w:type="spellEnd"/>
      <w:r w:rsidR="000D5011" w:rsidRPr="00DA16CE">
        <w:rPr>
          <w:rFonts w:ascii="Garamond" w:hAnsi="Garamond"/>
          <w:sz w:val="22"/>
          <w:szCs w:val="22"/>
          <w:lang w:val="fr-FR"/>
        </w:rPr>
        <w:t xml:space="preserve"> et Michael Opitz</w:t>
      </w:r>
      <w:r w:rsidRPr="00DA16CE">
        <w:rPr>
          <w:rFonts w:ascii="Garamond" w:hAnsi="Garamond"/>
          <w:sz w:val="22"/>
          <w:szCs w:val="22"/>
          <w:lang w:val="fr-FR"/>
        </w:rPr>
        <w:t>. In: H. M.: Conversations 1975</w:t>
      </w:r>
      <w:r w:rsidR="00D04F03" w:rsidRPr="00DA16CE">
        <w:rPr>
          <w:rFonts w:ascii="Garamond" w:hAnsi="Garamond"/>
          <w:sz w:val="22"/>
          <w:szCs w:val="22"/>
          <w:lang w:val="fr-FR"/>
        </w:rPr>
        <w:t>–</w:t>
      </w:r>
      <w:r w:rsidRPr="00DA16CE">
        <w:rPr>
          <w:rFonts w:ascii="Garamond" w:hAnsi="Garamond"/>
          <w:sz w:val="22"/>
          <w:szCs w:val="22"/>
          <w:lang w:val="fr-FR"/>
        </w:rPr>
        <w:t xml:space="preserve">1995. Édition préparée et présentée par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Übersetzungen</w:t>
      </w:r>
      <w:proofErr w:type="spellEnd"/>
      <w:r w:rsidRPr="00DA16CE">
        <w:rPr>
          <w:rFonts w:ascii="Garamond" w:hAnsi="Garamond"/>
          <w:sz w:val="22"/>
          <w:szCs w:val="22"/>
          <w:lang w:val="fr-FR"/>
        </w:rPr>
        <w:t xml:space="preserve"> von Jean-Louis Besson,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und Jean-Pierre Morel. Paris: Les Éditions de Minuit 2019,</w:t>
      </w:r>
      <w:r w:rsidR="000D5011" w:rsidRPr="00DA16CE">
        <w:rPr>
          <w:rFonts w:ascii="Garamond" w:hAnsi="Garamond"/>
          <w:sz w:val="22"/>
          <w:szCs w:val="22"/>
          <w:lang w:val="fr-FR"/>
        </w:rPr>
        <w:t xml:space="preserve"> S.</w:t>
      </w:r>
      <w:r w:rsidR="005803A0" w:rsidRPr="00DA16CE">
        <w:rPr>
          <w:rFonts w:ascii="Garamond" w:hAnsi="Garamond"/>
          <w:sz w:val="22"/>
          <w:szCs w:val="22"/>
          <w:lang w:val="fr-FR"/>
        </w:rPr>
        <w:t> </w:t>
      </w:r>
      <w:r w:rsidR="000D5011" w:rsidRPr="00DA16CE">
        <w:rPr>
          <w:rFonts w:ascii="Garamond" w:hAnsi="Garamond"/>
          <w:sz w:val="22"/>
          <w:szCs w:val="22"/>
          <w:lang w:val="fr-FR"/>
        </w:rPr>
        <w:t>268–283. [1991] [</w:t>
      </w:r>
      <w:proofErr w:type="spellStart"/>
      <w:r w:rsidR="000D5011" w:rsidRPr="00DA16CE">
        <w:rPr>
          <w:rFonts w:ascii="Garamond" w:hAnsi="Garamond"/>
          <w:sz w:val="22"/>
          <w:szCs w:val="22"/>
          <w:lang w:val="fr-FR"/>
        </w:rPr>
        <w:t>Übersetzt</w:t>
      </w:r>
      <w:proofErr w:type="spellEnd"/>
      <w:r w:rsidR="000D5011" w:rsidRPr="00DA16CE">
        <w:rPr>
          <w:rFonts w:ascii="Garamond" w:hAnsi="Garamond"/>
          <w:sz w:val="22"/>
          <w:szCs w:val="22"/>
          <w:lang w:val="fr-FR"/>
        </w:rPr>
        <w:t xml:space="preserve"> von Jean-Louis Besson und Jean </w:t>
      </w:r>
      <w:proofErr w:type="spellStart"/>
      <w:r w:rsidR="000D5011" w:rsidRPr="00DA16CE">
        <w:rPr>
          <w:rFonts w:ascii="Garamond" w:hAnsi="Garamond"/>
          <w:sz w:val="22"/>
          <w:szCs w:val="22"/>
          <w:lang w:val="fr-FR"/>
        </w:rPr>
        <w:t>Jourdheuil</w:t>
      </w:r>
      <w:proofErr w:type="spellEnd"/>
      <w:r w:rsidR="000D5011" w:rsidRPr="00DA16CE">
        <w:rPr>
          <w:rFonts w:ascii="Garamond" w:hAnsi="Garamond"/>
          <w:sz w:val="22"/>
          <w:szCs w:val="22"/>
          <w:lang w:val="fr-FR"/>
        </w:rPr>
        <w:t>]</w:t>
      </w:r>
      <w:r w:rsidRPr="00DA16CE">
        <w:rPr>
          <w:rFonts w:ascii="Garamond" w:hAnsi="Garamond"/>
          <w:sz w:val="22"/>
          <w:szCs w:val="22"/>
          <w:lang w:val="fr-FR"/>
        </w:rPr>
        <w:t xml:space="preserve"> [</w:t>
      </w:r>
      <w:proofErr w:type="spellStart"/>
      <w:r w:rsidRPr="00DA16CE">
        <w:rPr>
          <w:rFonts w:ascii="Garamond" w:hAnsi="Garamond"/>
          <w:sz w:val="22"/>
          <w:szCs w:val="22"/>
          <w:lang w:val="fr-FR"/>
        </w:rPr>
        <w:t>Vgl</w:t>
      </w:r>
      <w:proofErr w:type="spellEnd"/>
      <w:r w:rsidRPr="00DA16CE">
        <w:rPr>
          <w:rFonts w:ascii="Garamond" w:hAnsi="Garamond"/>
          <w:sz w:val="22"/>
          <w:szCs w:val="22"/>
          <w:lang w:val="fr-FR"/>
        </w:rPr>
        <w:t xml:space="preserve">. </w:t>
      </w:r>
      <w:r w:rsidRPr="00DA16CE">
        <w:rPr>
          <w:rFonts w:ascii="Garamond" w:hAnsi="Garamond"/>
          <w:sz w:val="22"/>
          <w:szCs w:val="22"/>
        </w:rPr>
        <w:t>Heiner Müller: Jetzt sind eher die infernalischen Aspekte bei Benjamin wichtig. Gespräch mit Heiner Müller. In: H. M.: Werke</w:t>
      </w:r>
      <w:r w:rsidR="00FE2039">
        <w:rPr>
          <w:rFonts w:ascii="Garamond" w:hAnsi="Garamond"/>
          <w:sz w:val="22"/>
          <w:szCs w:val="22"/>
        </w:rPr>
        <w:t>,</w:t>
      </w:r>
      <w:r w:rsidRPr="00DA16CE">
        <w:rPr>
          <w:rFonts w:ascii="Garamond" w:hAnsi="Garamond"/>
          <w:sz w:val="22"/>
          <w:szCs w:val="22"/>
        </w:rPr>
        <w:t xml:space="preserve"> Bd. 12. </w:t>
      </w:r>
      <w:r w:rsidR="00525E20" w:rsidRPr="00DA16CE">
        <w:rPr>
          <w:rFonts w:ascii="Garamond" w:hAnsi="Garamond"/>
          <w:sz w:val="22"/>
          <w:szCs w:val="22"/>
        </w:rPr>
        <w:t>Gespräche</w:t>
      </w:r>
      <w:r w:rsidRPr="00DA16CE">
        <w:rPr>
          <w:rFonts w:ascii="Garamond" w:hAnsi="Garamond"/>
          <w:sz w:val="22"/>
          <w:szCs w:val="22"/>
        </w:rPr>
        <w:t xml:space="preserve"> 3. Hg. von Frank </w:t>
      </w:r>
      <w:proofErr w:type="spellStart"/>
      <w:r w:rsidRPr="00DA16CE">
        <w:rPr>
          <w:rFonts w:ascii="Garamond" w:hAnsi="Garamond"/>
          <w:sz w:val="22"/>
          <w:szCs w:val="22"/>
        </w:rPr>
        <w:t>Hörnigk</w:t>
      </w:r>
      <w:proofErr w:type="spellEnd"/>
      <w:r w:rsidRPr="00DA16CE">
        <w:rPr>
          <w:rFonts w:ascii="Garamond" w:hAnsi="Garamond"/>
          <w:sz w:val="22"/>
          <w:szCs w:val="22"/>
        </w:rPr>
        <w:t>. Frankfurt a. M.: Suhrkamp 2008, S.</w:t>
      </w:r>
      <w:r w:rsidR="005803A0" w:rsidRPr="00DA16CE">
        <w:rPr>
          <w:rFonts w:ascii="Garamond" w:hAnsi="Garamond"/>
          <w:sz w:val="22"/>
          <w:szCs w:val="22"/>
        </w:rPr>
        <w:t> </w:t>
      </w:r>
      <w:r w:rsidRPr="00DA16CE">
        <w:rPr>
          <w:rFonts w:ascii="Garamond" w:hAnsi="Garamond"/>
          <w:sz w:val="22"/>
          <w:szCs w:val="22"/>
        </w:rPr>
        <w:t>108–124.]</w:t>
      </w:r>
    </w:p>
    <w:p w14:paraId="4464B2FD" w14:textId="6D521C32" w:rsidR="00D75244" w:rsidRPr="00DA16CE" w:rsidRDefault="00D75244" w:rsidP="00DA16CE">
      <w:pPr>
        <w:jc w:val="both"/>
        <w:rPr>
          <w:rFonts w:ascii="Garamond" w:hAnsi="Garamond"/>
          <w:sz w:val="22"/>
          <w:szCs w:val="22"/>
        </w:rPr>
      </w:pPr>
    </w:p>
    <w:p w14:paraId="159A3006" w14:textId="244B6164"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[Jetzt berichten wir gar nicht über „Mauser“ – erst mal…].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Pr="00DA16CE">
        <w:rPr>
          <w:rFonts w:ascii="Garamond" w:hAnsi="Garamond"/>
          <w:sz w:val="22"/>
          <w:szCs w:val="22"/>
        </w:rPr>
        <w:t>344f. [1991, Auszug]</w:t>
      </w:r>
    </w:p>
    <w:p w14:paraId="7AE3F1F8" w14:textId="2C6FFB05" w:rsidR="00134172" w:rsidRPr="00DA16CE" w:rsidRDefault="00134172" w:rsidP="00DA16CE">
      <w:pPr>
        <w:jc w:val="both"/>
        <w:rPr>
          <w:rFonts w:ascii="Garamond" w:hAnsi="Garamond"/>
          <w:sz w:val="22"/>
          <w:szCs w:val="22"/>
        </w:rPr>
      </w:pPr>
    </w:p>
    <w:p w14:paraId="5EFDADAE" w14:textId="48BF9FF7" w:rsidR="00134172" w:rsidRPr="00DA16CE" w:rsidRDefault="00134172" w:rsidP="00DA16CE">
      <w:pPr>
        <w:suppressAutoHyphens w:val="0"/>
        <w:autoSpaceDE w:val="0"/>
        <w:adjustRightInd w:val="0"/>
        <w:jc w:val="both"/>
        <w:textAlignment w:val="auto"/>
        <w:rPr>
          <w:rFonts w:ascii="Garamond" w:hAnsi="Garamond"/>
          <w:b/>
          <w:sz w:val="22"/>
          <w:szCs w:val="22"/>
        </w:rPr>
      </w:pPr>
      <w:r w:rsidRPr="00DA16CE">
        <w:rPr>
          <w:rFonts w:ascii="Garamond" w:hAnsi="Garamond" w:cstheme="minorHAnsi"/>
          <w:b/>
          <w:sz w:val="22"/>
          <w:szCs w:val="22"/>
        </w:rPr>
        <w:t xml:space="preserve">Müller, Heiner: </w:t>
      </w:r>
      <w:r w:rsidRPr="00DA16CE">
        <w:rPr>
          <w:rFonts w:ascii="Garamond" w:eastAsia="GaramondPremrPro-Smbd" w:hAnsi="Garamond" w:cstheme="minorHAnsi"/>
          <w:kern w:val="0"/>
          <w:sz w:val="22"/>
          <w:szCs w:val="22"/>
        </w:rPr>
        <w:t>„V</w:t>
      </w:r>
      <w:r w:rsidRPr="00DA16CE">
        <w:rPr>
          <w:rFonts w:ascii="Garamond" w:eastAsia="GaramondPremrPro-Smbd" w:hAnsi="Garamond" w:cs="GaramondPremrPro-Smbd"/>
          <w:kern w:val="0"/>
          <w:sz w:val="22"/>
          <w:szCs w:val="22"/>
        </w:rPr>
        <w:t>erschlei</w:t>
      </w:r>
      <w:r w:rsidR="009003E7" w:rsidRPr="00DA16CE">
        <w:rPr>
          <w:rFonts w:ascii="Garamond" w:eastAsia="GaramondPremrPro-Smbd" w:hAnsi="Garamond" w:cs="GaramondPremrPro-Smbd"/>
          <w:kern w:val="0"/>
          <w:sz w:val="22"/>
          <w:szCs w:val="22"/>
        </w:rPr>
        <w:t>ß</w:t>
      </w:r>
      <w:r w:rsidRPr="00DA16CE">
        <w:rPr>
          <w:rFonts w:ascii="Garamond" w:eastAsia="GaramondPremrPro-Smbd" w:hAnsi="Garamond" w:cs="GaramondPremrPro-Smbd"/>
          <w:kern w:val="0"/>
          <w:sz w:val="22"/>
          <w:szCs w:val="22"/>
        </w:rPr>
        <w:t xml:space="preserve">“ von Menschen – Genosse Mauser – „Opfer der Geschichte“. Aus einem </w:t>
      </w:r>
      <w:r w:rsidRPr="00DA16CE">
        <w:rPr>
          <w:rFonts w:ascii="Garamond" w:eastAsia="GaramondPremrPro-Smbd" w:hAnsi="Garamond" w:cs="GaramondPremrPro"/>
          <w:kern w:val="0"/>
          <w:sz w:val="22"/>
          <w:szCs w:val="22"/>
        </w:rPr>
        <w:t>Gespräch mit dem Dramatiker Heiner Müller 1991 [und Alexander Kluge]</w:t>
      </w:r>
      <w:r w:rsidR="005726D6" w:rsidRPr="00DA16CE">
        <w:rPr>
          <w:rFonts w:ascii="Garamond" w:eastAsia="GaramondPremrPro-Smbd" w:hAnsi="Garamond" w:cs="GaramondPremrPro"/>
          <w:kern w:val="0"/>
          <w:sz w:val="22"/>
          <w:szCs w:val="22"/>
        </w:rPr>
        <w:t xml:space="preserve"> </w:t>
      </w:r>
      <w:r w:rsidRPr="00DA16CE">
        <w:rPr>
          <w:rFonts w:ascii="Garamond" w:eastAsia="GaramondPremrPro-Smbd" w:hAnsi="Garamond" w:cs="GaramondPremrPro"/>
          <w:kern w:val="0"/>
          <w:sz w:val="22"/>
          <w:szCs w:val="22"/>
        </w:rPr>
        <w:t xml:space="preserve">In: </w:t>
      </w:r>
      <w:proofErr w:type="spellStart"/>
      <w:r w:rsidRPr="00DA16CE">
        <w:rPr>
          <w:rFonts w:ascii="Garamond" w:eastAsia="GaramondPremrPro-Smbd" w:hAnsi="Garamond" w:cs="GaramondPremrPro"/>
          <w:kern w:val="0"/>
          <w:sz w:val="22"/>
          <w:szCs w:val="22"/>
        </w:rPr>
        <w:t>dctp</w:t>
      </w:r>
      <w:proofErr w:type="spellEnd"/>
      <w:r w:rsidRPr="00DA16CE">
        <w:rPr>
          <w:rFonts w:ascii="Garamond" w:eastAsia="GaramondPremrPro-Smbd" w:hAnsi="Garamond" w:cs="GaramondPremrPro"/>
          <w:kern w:val="0"/>
          <w:sz w:val="22"/>
          <w:szCs w:val="22"/>
        </w:rPr>
        <w:t>. News &amp; Stories, SAT 1 vom 8.7.1991.</w:t>
      </w:r>
    </w:p>
    <w:p w14:paraId="02108BA6" w14:textId="77777777" w:rsidR="00DC6420" w:rsidRPr="00DA16CE" w:rsidRDefault="00DC6420" w:rsidP="00DA16CE">
      <w:pPr>
        <w:jc w:val="both"/>
        <w:rPr>
          <w:rFonts w:ascii="Garamond" w:hAnsi="Garamond"/>
          <w:sz w:val="22"/>
          <w:szCs w:val="22"/>
        </w:rPr>
      </w:pPr>
    </w:p>
    <w:p w14:paraId="1749A541" w14:textId="3B717031" w:rsidR="005726D6" w:rsidRPr="00DA16CE" w:rsidRDefault="00AB4967" w:rsidP="00DA16CE">
      <w:pPr>
        <w:jc w:val="both"/>
        <w:rPr>
          <w:rFonts w:ascii="Garamond" w:hAnsi="Garamond"/>
          <w:sz w:val="22"/>
          <w:szCs w:val="22"/>
        </w:rPr>
      </w:pPr>
      <w:r w:rsidRPr="00DA16CE">
        <w:rPr>
          <w:rFonts w:ascii="Garamond" w:hAnsi="Garamond"/>
          <w:b/>
          <w:sz w:val="22"/>
          <w:szCs w:val="22"/>
        </w:rPr>
        <w:t xml:space="preserve">Müller, Heiner: </w:t>
      </w:r>
      <w:r w:rsidR="00D75244" w:rsidRPr="00DA16CE">
        <w:rPr>
          <w:rFonts w:ascii="Garamond" w:hAnsi="Garamond"/>
          <w:sz w:val="22"/>
          <w:szCs w:val="22"/>
        </w:rPr>
        <w:t>Auschwitz kein Ende. Ein Gespräch mit jungen französischen Regisseuren</w:t>
      </w:r>
    </w:p>
    <w:p w14:paraId="2579FED6" w14:textId="4F50FBFD" w:rsidR="00D75244" w:rsidRPr="00DA16CE" w:rsidRDefault="00D75244" w:rsidP="00DA16CE">
      <w:pPr>
        <w:tabs>
          <w:tab w:val="left" w:pos="426"/>
          <w:tab w:val="left" w:pos="709"/>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00AB4967" w:rsidRPr="00DA16CE">
        <w:rPr>
          <w:rFonts w:ascii="Garamond" w:eastAsia="GaramondPremrPro-Smbd" w:hAnsi="Garamond"/>
          <w:sz w:val="22"/>
          <w:szCs w:val="22"/>
        </w:rPr>
        <w:t>–</w:t>
      </w:r>
      <w:r w:rsidR="00AB4967" w:rsidRPr="00DA16CE">
        <w:rPr>
          <w:rFonts w:ascii="Garamond" w:eastAsia="GaramondPremrPro-Smbd" w:hAnsi="Garamond"/>
          <w:sz w:val="22"/>
          <w:szCs w:val="22"/>
        </w:rPr>
        <w:tab/>
      </w:r>
      <w:r w:rsidRPr="00DA16CE">
        <w:rPr>
          <w:rFonts w:ascii="Garamond" w:hAnsi="Garamond"/>
          <w:sz w:val="22"/>
          <w:szCs w:val="22"/>
        </w:rPr>
        <w:t>Heiner Müller! „Was jetzt passiert, ist die totale Besetzung mit Gegenwart.“ Festival/3.</w:t>
      </w:r>
      <w:r w:rsidRPr="00DA16CE">
        <w:rPr>
          <w:rFonts w:ascii="Garamond" w:eastAsia="GaramondPremrPro-Smbd" w:hAnsi="Garamond"/>
          <w:sz w:val="22"/>
          <w:szCs w:val="22"/>
        </w:rPr>
        <w:t>–</w:t>
      </w:r>
      <w:r w:rsidR="005726D6" w:rsidRPr="00DA16CE">
        <w:rPr>
          <w:rFonts w:ascii="Garamond" w:eastAsia="GaramondPremrPro-Smbd" w:hAnsi="Garamond"/>
          <w:sz w:val="22"/>
          <w:szCs w:val="22"/>
        </w:rPr>
        <w:t xml:space="preserve"> </w:t>
      </w:r>
      <w:r w:rsidRPr="00DA16CE">
        <w:rPr>
          <w:rFonts w:ascii="Garamond" w:hAnsi="Garamond"/>
          <w:sz w:val="22"/>
          <w:szCs w:val="22"/>
        </w:rPr>
        <w:t>12.3.2016. Berlin: HAU 2016, S.</w:t>
      </w:r>
      <w:r w:rsidR="005803A0" w:rsidRPr="00DA16CE">
        <w:rPr>
          <w:rFonts w:ascii="Garamond" w:hAnsi="Garamond"/>
          <w:sz w:val="22"/>
          <w:szCs w:val="22"/>
        </w:rPr>
        <w:t> </w:t>
      </w:r>
      <w:r w:rsidRPr="00DA16CE">
        <w:rPr>
          <w:rFonts w:ascii="Garamond" w:hAnsi="Garamond"/>
          <w:sz w:val="22"/>
          <w:szCs w:val="22"/>
        </w:rPr>
        <w:t>12</w:t>
      </w:r>
      <w:r w:rsidRPr="00DA16CE">
        <w:rPr>
          <w:rFonts w:ascii="Garamond" w:eastAsia="GaramondPremrPro-Smbd" w:hAnsi="Garamond"/>
          <w:sz w:val="22"/>
          <w:szCs w:val="22"/>
        </w:rPr>
        <w:t>–</w:t>
      </w:r>
      <w:r w:rsidRPr="00DA16CE">
        <w:rPr>
          <w:rFonts w:ascii="Garamond" w:hAnsi="Garamond"/>
          <w:sz w:val="22"/>
          <w:szCs w:val="22"/>
        </w:rPr>
        <w:t>14 und 16. [Programm]</w:t>
      </w:r>
    </w:p>
    <w:p w14:paraId="543217F4" w14:textId="33C12EAA" w:rsidR="00D75244" w:rsidRPr="00DA16CE" w:rsidRDefault="00AB4967" w:rsidP="00DA16CE">
      <w:pPr>
        <w:tabs>
          <w:tab w:val="left" w:pos="426"/>
          <w:tab w:val="left" w:pos="709"/>
        </w:tabs>
        <w:ind w:left="700" w:hanging="274"/>
        <w:jc w:val="both"/>
        <w:rPr>
          <w:rFonts w:ascii="Garamond" w:hAnsi="Garamond"/>
          <w:sz w:val="22"/>
          <w:szCs w:val="22"/>
        </w:rPr>
      </w:pPr>
      <w:r w:rsidRPr="00DA16CE">
        <w:rPr>
          <w:rFonts w:ascii="Garamond" w:eastAsia="GaramondPremrPro-Smbd" w:hAnsi="Garamond"/>
          <w:sz w:val="22"/>
          <w:szCs w:val="22"/>
        </w:rPr>
        <w:t>–</w:t>
      </w:r>
      <w:r w:rsidRPr="00DA16CE">
        <w:rPr>
          <w:rFonts w:ascii="Garamond" w:eastAsia="GaramondPremrPro-Smbd" w:hAnsi="Garamond"/>
          <w:sz w:val="22"/>
          <w:szCs w:val="22"/>
        </w:rPr>
        <w:tab/>
      </w:r>
      <w:r w:rsidR="00D75244" w:rsidRPr="00DA16CE">
        <w:rPr>
          <w:rFonts w:ascii="Garamond" w:hAnsi="Garamond"/>
          <w:sz w:val="22"/>
          <w:szCs w:val="22"/>
        </w:rPr>
        <w:t xml:space="preserve">H. M.: „Für alle reicht es nicht“. Texte zum Kapitalismus. Hg. von Helen Müller/Clemens </w:t>
      </w:r>
      <w:proofErr w:type="spellStart"/>
      <w:r w:rsidR="00D75244" w:rsidRPr="00DA16CE">
        <w:rPr>
          <w:rFonts w:ascii="Garamond" w:hAnsi="Garamond"/>
          <w:sz w:val="22"/>
          <w:szCs w:val="22"/>
        </w:rPr>
        <w:t>Pornschlegel</w:t>
      </w:r>
      <w:proofErr w:type="spellEnd"/>
      <w:r w:rsidR="00D75244" w:rsidRPr="00DA16CE">
        <w:rPr>
          <w:rFonts w:ascii="Garamond" w:hAnsi="Garamond"/>
          <w:sz w:val="22"/>
          <w:szCs w:val="22"/>
        </w:rPr>
        <w:t xml:space="preserve"> in Zusammenarbeit mit Brigitte Maria Mayer. Berlin: Suhrkamp 2017, S.</w:t>
      </w:r>
      <w:r w:rsidR="005803A0" w:rsidRPr="00DA16CE">
        <w:rPr>
          <w:rFonts w:ascii="Garamond" w:hAnsi="Garamond"/>
          <w:sz w:val="22"/>
          <w:szCs w:val="22"/>
        </w:rPr>
        <w:t> </w:t>
      </w:r>
      <w:r w:rsidR="00D75244" w:rsidRPr="00DA16CE">
        <w:rPr>
          <w:rFonts w:ascii="Garamond" w:hAnsi="Garamond"/>
          <w:sz w:val="22"/>
          <w:szCs w:val="22"/>
        </w:rPr>
        <w:t>254</w:t>
      </w:r>
      <w:r w:rsidR="00D75244" w:rsidRPr="00DA16CE">
        <w:rPr>
          <w:rFonts w:ascii="Garamond" w:eastAsia="GaramondPremrPro-Smbd" w:hAnsi="Garamond"/>
          <w:sz w:val="22"/>
          <w:szCs w:val="22"/>
        </w:rPr>
        <w:t>–</w:t>
      </w:r>
      <w:r w:rsidR="00D75244" w:rsidRPr="00DA16CE">
        <w:rPr>
          <w:rFonts w:ascii="Garamond" w:hAnsi="Garamond"/>
          <w:sz w:val="22"/>
          <w:szCs w:val="22"/>
        </w:rPr>
        <w:t>256 und 349</w:t>
      </w:r>
      <w:r w:rsidR="00D75244" w:rsidRPr="00DA16CE">
        <w:rPr>
          <w:rFonts w:ascii="Garamond" w:eastAsia="GaramondPremrPro-Smbd" w:hAnsi="Garamond"/>
          <w:sz w:val="22"/>
          <w:szCs w:val="22"/>
        </w:rPr>
        <w:t>–</w:t>
      </w:r>
      <w:r w:rsidR="00D75244" w:rsidRPr="00DA16CE">
        <w:rPr>
          <w:rFonts w:ascii="Garamond" w:hAnsi="Garamond"/>
          <w:sz w:val="22"/>
          <w:szCs w:val="22"/>
        </w:rPr>
        <w:t>354. [</w:t>
      </w:r>
      <w:r w:rsidR="00DC6420" w:rsidRPr="00DA16CE">
        <w:rPr>
          <w:rFonts w:ascii="Garamond" w:hAnsi="Garamond"/>
          <w:sz w:val="22"/>
          <w:szCs w:val="22"/>
        </w:rPr>
        <w:t xml:space="preserve">1992, </w:t>
      </w:r>
      <w:r w:rsidR="00D75244" w:rsidRPr="00DA16CE">
        <w:rPr>
          <w:rFonts w:ascii="Garamond" w:hAnsi="Garamond"/>
          <w:sz w:val="22"/>
          <w:szCs w:val="22"/>
        </w:rPr>
        <w:t>Auszüge]</w:t>
      </w:r>
    </w:p>
    <w:p w14:paraId="1C6CF394" w14:textId="55F3A8AE" w:rsidR="000D5011" w:rsidRPr="00DA16CE" w:rsidRDefault="00AB4967" w:rsidP="00DA16CE">
      <w:pPr>
        <w:pStyle w:val="Listenabsatz"/>
        <w:numPr>
          <w:ilvl w:val="0"/>
          <w:numId w:val="12"/>
        </w:numPr>
        <w:tabs>
          <w:tab w:val="left" w:pos="709"/>
        </w:tabs>
        <w:ind w:left="709" w:hanging="283"/>
        <w:jc w:val="both"/>
        <w:rPr>
          <w:rFonts w:ascii="Garamond" w:hAnsi="Garamond"/>
          <w:lang w:val="fr-FR"/>
        </w:rPr>
      </w:pPr>
      <w:r w:rsidRPr="00DA16CE">
        <w:rPr>
          <w:rFonts w:ascii="Garamond" w:hAnsi="Garamond"/>
          <w:lang w:val="fr-FR"/>
        </w:rPr>
        <w:lastRenderedPageBreak/>
        <w:t xml:space="preserve">H. M.: Conversations 1975-1995. Édition préparée et présentée par Jean </w:t>
      </w:r>
      <w:proofErr w:type="spellStart"/>
      <w:r w:rsidRPr="00DA16CE">
        <w:rPr>
          <w:rFonts w:ascii="Garamond" w:hAnsi="Garamond"/>
          <w:lang w:val="fr-FR"/>
        </w:rPr>
        <w:t>Jourdheuil</w:t>
      </w:r>
      <w:proofErr w:type="spellEnd"/>
      <w:r w:rsidRPr="00DA16CE">
        <w:rPr>
          <w:rFonts w:ascii="Garamond" w:hAnsi="Garamond"/>
          <w:lang w:val="fr-FR"/>
        </w:rPr>
        <w:t xml:space="preserve">. </w:t>
      </w:r>
      <w:proofErr w:type="spellStart"/>
      <w:r w:rsidRPr="00DA16CE">
        <w:rPr>
          <w:rFonts w:ascii="Garamond" w:hAnsi="Garamond"/>
          <w:lang w:val="fr-FR"/>
        </w:rPr>
        <w:t>Übersetzungen</w:t>
      </w:r>
      <w:proofErr w:type="spellEnd"/>
      <w:r w:rsidRPr="00DA16CE">
        <w:rPr>
          <w:rFonts w:ascii="Garamond" w:hAnsi="Garamond"/>
          <w:lang w:val="fr-FR"/>
        </w:rPr>
        <w:t xml:space="preserve"> von Jean-Louis Besson, Jean </w:t>
      </w:r>
      <w:proofErr w:type="spellStart"/>
      <w:r w:rsidRPr="00DA16CE">
        <w:rPr>
          <w:rFonts w:ascii="Garamond" w:hAnsi="Garamond"/>
          <w:lang w:val="fr-FR"/>
        </w:rPr>
        <w:t>Jourdheuil</w:t>
      </w:r>
      <w:proofErr w:type="spellEnd"/>
      <w:r w:rsidRPr="00DA16CE">
        <w:rPr>
          <w:rFonts w:ascii="Garamond" w:hAnsi="Garamond"/>
          <w:lang w:val="fr-FR"/>
        </w:rPr>
        <w:t xml:space="preserve"> und Jean-Pierre Morel. Paris: Les Éditions de Minuit 2019, </w:t>
      </w:r>
      <w:r w:rsidR="000D5011" w:rsidRPr="00DA16CE">
        <w:rPr>
          <w:rFonts w:ascii="Garamond" w:hAnsi="Garamond"/>
          <w:lang w:val="fr-FR"/>
        </w:rPr>
        <w:t>S.</w:t>
      </w:r>
      <w:r w:rsidR="005803A0" w:rsidRPr="00DA16CE">
        <w:rPr>
          <w:rFonts w:ascii="Garamond" w:hAnsi="Garamond"/>
          <w:lang w:val="fr-FR"/>
        </w:rPr>
        <w:t> </w:t>
      </w:r>
      <w:r w:rsidR="000D5011" w:rsidRPr="00DA16CE">
        <w:rPr>
          <w:rFonts w:ascii="Garamond" w:hAnsi="Garamond"/>
          <w:lang w:val="fr-FR"/>
        </w:rPr>
        <w:t>284–294. [1992] [</w:t>
      </w:r>
      <w:proofErr w:type="spellStart"/>
      <w:r w:rsidRPr="00DA16CE">
        <w:rPr>
          <w:rFonts w:ascii="Garamond" w:hAnsi="Garamond"/>
          <w:lang w:val="fr-FR"/>
        </w:rPr>
        <w:t>Unter</w:t>
      </w:r>
      <w:proofErr w:type="spellEnd"/>
      <w:r w:rsidRPr="00DA16CE">
        <w:rPr>
          <w:rFonts w:ascii="Garamond" w:hAnsi="Garamond"/>
          <w:lang w:val="fr-FR"/>
        </w:rPr>
        <w:t xml:space="preserve"> </w:t>
      </w:r>
      <w:proofErr w:type="spellStart"/>
      <w:r w:rsidRPr="00DA16CE">
        <w:rPr>
          <w:rFonts w:ascii="Garamond" w:hAnsi="Garamond"/>
          <w:lang w:val="fr-FR"/>
        </w:rPr>
        <w:t>dem</w:t>
      </w:r>
      <w:proofErr w:type="spellEnd"/>
      <w:r w:rsidRPr="00DA16CE">
        <w:rPr>
          <w:rFonts w:ascii="Garamond" w:hAnsi="Garamond"/>
          <w:lang w:val="fr-FR"/>
        </w:rPr>
        <w:t xml:space="preserve"> </w:t>
      </w:r>
      <w:proofErr w:type="spellStart"/>
      <w:r w:rsidRPr="00DA16CE">
        <w:rPr>
          <w:rFonts w:ascii="Garamond" w:hAnsi="Garamond"/>
          <w:lang w:val="fr-FR"/>
        </w:rPr>
        <w:t>Titel</w:t>
      </w:r>
      <w:proofErr w:type="spellEnd"/>
      <w:r w:rsidRPr="00DA16CE">
        <w:rPr>
          <w:rFonts w:ascii="Garamond" w:hAnsi="Garamond"/>
          <w:lang w:val="fr-FR"/>
        </w:rPr>
        <w:t xml:space="preserve"> „Auschwitz à l’infini. Conversation avec les stagiaires de l’Académie Expérimentale des théâtres“, </w:t>
      </w:r>
      <w:proofErr w:type="spellStart"/>
      <w:r w:rsidRPr="00DA16CE">
        <w:rPr>
          <w:rFonts w:ascii="Garamond" w:hAnsi="Garamond"/>
          <w:lang w:val="fr-FR"/>
        </w:rPr>
        <w:t>ü</w:t>
      </w:r>
      <w:r w:rsidR="000D5011" w:rsidRPr="00DA16CE">
        <w:rPr>
          <w:rFonts w:ascii="Garamond" w:hAnsi="Garamond"/>
          <w:lang w:val="fr-FR"/>
        </w:rPr>
        <w:t>bersetzt</w:t>
      </w:r>
      <w:proofErr w:type="spellEnd"/>
      <w:r w:rsidR="000D5011" w:rsidRPr="00DA16CE">
        <w:rPr>
          <w:rFonts w:ascii="Garamond" w:hAnsi="Garamond"/>
          <w:lang w:val="fr-FR"/>
        </w:rPr>
        <w:t xml:space="preserve"> von Jean-Louis Besson und Jean </w:t>
      </w:r>
      <w:proofErr w:type="spellStart"/>
      <w:r w:rsidR="000D5011" w:rsidRPr="00DA16CE">
        <w:rPr>
          <w:rFonts w:ascii="Garamond" w:hAnsi="Garamond"/>
          <w:lang w:val="fr-FR"/>
        </w:rPr>
        <w:t>Jourdheuil</w:t>
      </w:r>
      <w:proofErr w:type="spellEnd"/>
      <w:r w:rsidR="00D04F03" w:rsidRPr="00DA16CE">
        <w:rPr>
          <w:rFonts w:ascii="Garamond" w:hAnsi="Garamond"/>
          <w:lang w:val="fr-FR"/>
        </w:rPr>
        <w:t>.</w:t>
      </w:r>
      <w:r w:rsidR="000D5011" w:rsidRPr="00DA16CE">
        <w:rPr>
          <w:rFonts w:ascii="Garamond" w:hAnsi="Garamond"/>
          <w:lang w:val="fr-FR"/>
        </w:rPr>
        <w:t>]</w:t>
      </w:r>
    </w:p>
    <w:p w14:paraId="12CCF67D" w14:textId="52555E44" w:rsidR="00D75244" w:rsidRPr="00DA16CE" w:rsidRDefault="00D75244" w:rsidP="00DA16CE">
      <w:pPr>
        <w:tabs>
          <w:tab w:val="left" w:pos="709"/>
        </w:tabs>
        <w:ind w:left="426"/>
        <w:jc w:val="both"/>
        <w:rPr>
          <w:rFonts w:ascii="Garamond" w:hAnsi="Garamond"/>
          <w:sz w:val="22"/>
          <w:szCs w:val="22"/>
          <w:lang w:val="fr-FR"/>
        </w:rPr>
      </w:pPr>
    </w:p>
    <w:p w14:paraId="35193BC9" w14:textId="77777777" w:rsidR="005C53D3" w:rsidRPr="00DA16CE" w:rsidRDefault="005C53D3" w:rsidP="00DA16CE">
      <w:pPr>
        <w:suppressAutoHyphens w:val="0"/>
        <w:autoSpaceDE w:val="0"/>
        <w:adjustRightInd w:val="0"/>
        <w:jc w:val="both"/>
        <w:textAlignment w:val="auto"/>
        <w:rPr>
          <w:rFonts w:ascii="Garamond" w:hAnsi="Garamond"/>
          <w:b/>
          <w:sz w:val="22"/>
          <w:szCs w:val="22"/>
        </w:rPr>
      </w:pPr>
      <w:r w:rsidRPr="00DA16CE">
        <w:rPr>
          <w:rFonts w:ascii="Garamond" w:eastAsia="GaramondPremrPro-Smbd" w:hAnsi="Garamond" w:cs="GaramondPremrPro-Smbd"/>
          <w:b/>
          <w:kern w:val="0"/>
          <w:sz w:val="22"/>
          <w:szCs w:val="22"/>
        </w:rPr>
        <w:t>Die Ränder sind die Hoffnung</w:t>
      </w:r>
      <w:r w:rsidRPr="00DA16CE">
        <w:rPr>
          <w:rFonts w:ascii="Garamond" w:eastAsia="GaramondPremrPro-Smbd" w:hAnsi="Garamond" w:cs="GaramondPremrPro-Smbd"/>
          <w:kern w:val="0"/>
          <w:sz w:val="22"/>
          <w:szCs w:val="22"/>
        </w:rPr>
        <w:t xml:space="preserve">. </w:t>
      </w:r>
      <w:r w:rsidRPr="00DA16CE">
        <w:rPr>
          <w:rFonts w:ascii="Garamond" w:eastAsia="GaramondPremrPro-Smbd" w:hAnsi="Garamond" w:cs="GaramondPremrPro"/>
          <w:kern w:val="0"/>
          <w:sz w:val="22"/>
          <w:szCs w:val="22"/>
        </w:rPr>
        <w:t>Aus einem Gespräch zwischen Gregor Gysi und Heiner Müller – mit Zuhörern – am 5. Juni 1992 im Alexander Verlag Berlin. In: Neues Deutschland vom 13.11.1992. [Auszug unter dem Titel „Gespräch zwischen Gregor Gysi und Heiner Müller, siehe I, S. 569]</w:t>
      </w:r>
    </w:p>
    <w:p w14:paraId="24177007" w14:textId="77777777" w:rsidR="005C53D3" w:rsidRPr="00DA16CE" w:rsidRDefault="005C53D3" w:rsidP="00DA16CE">
      <w:pPr>
        <w:jc w:val="both"/>
        <w:rPr>
          <w:rFonts w:ascii="Garamond" w:hAnsi="Garamond"/>
          <w:b/>
          <w:sz w:val="22"/>
          <w:szCs w:val="22"/>
        </w:rPr>
      </w:pPr>
    </w:p>
    <w:p w14:paraId="32318680" w14:textId="77777777" w:rsidR="005C53D3" w:rsidRPr="00DA16CE" w:rsidRDefault="005C53D3"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Jeder Wessi ist reicher als ich. Heiner Müller: Schrieb jetzt ein Buch über sein Leben. Dazu BZ-Interview. In: BZ vom 31.7.1992. [Gespräch von Guido </w:t>
      </w:r>
      <w:proofErr w:type="spellStart"/>
      <w:r w:rsidRPr="00DA16CE">
        <w:rPr>
          <w:rFonts w:ascii="Garamond" w:hAnsi="Garamond"/>
          <w:sz w:val="22"/>
          <w:szCs w:val="22"/>
        </w:rPr>
        <w:t>Schirmeyer</w:t>
      </w:r>
      <w:proofErr w:type="spellEnd"/>
      <w:r w:rsidRPr="00DA16CE">
        <w:rPr>
          <w:rFonts w:ascii="Garamond" w:hAnsi="Garamond"/>
          <w:sz w:val="22"/>
          <w:szCs w:val="22"/>
        </w:rPr>
        <w:t>] [Nicht in Heiner Müller: Werke enthalten]</w:t>
      </w:r>
    </w:p>
    <w:p w14:paraId="399E377C" w14:textId="77777777" w:rsidR="005C53D3" w:rsidRPr="00DA16CE" w:rsidRDefault="005C53D3" w:rsidP="00DA16CE">
      <w:pPr>
        <w:tabs>
          <w:tab w:val="left" w:pos="709"/>
        </w:tabs>
        <w:ind w:left="426"/>
        <w:jc w:val="both"/>
        <w:rPr>
          <w:rFonts w:ascii="Garamond" w:hAnsi="Garamond"/>
          <w:sz w:val="22"/>
          <w:szCs w:val="22"/>
        </w:rPr>
      </w:pPr>
    </w:p>
    <w:p w14:paraId="166D7C02" w14:textId="6DDEAF8B" w:rsidR="00AB4967" w:rsidRPr="00DA16CE" w:rsidRDefault="00AB4967" w:rsidP="00DA16CE">
      <w:pPr>
        <w:jc w:val="both"/>
        <w:rPr>
          <w:rFonts w:ascii="Garamond" w:hAnsi="Garamond"/>
          <w:sz w:val="22"/>
          <w:szCs w:val="22"/>
        </w:rPr>
      </w:pPr>
      <w:r w:rsidRPr="00DA16CE">
        <w:rPr>
          <w:rFonts w:ascii="Garamond" w:hAnsi="Garamond"/>
          <w:b/>
          <w:sz w:val="22"/>
          <w:szCs w:val="22"/>
        </w:rPr>
        <w:t xml:space="preserve">Müller, Heiner: </w:t>
      </w:r>
      <w:r w:rsidR="00D75244" w:rsidRPr="00DA16CE">
        <w:rPr>
          <w:rFonts w:ascii="Garamond" w:hAnsi="Garamond"/>
          <w:sz w:val="22"/>
          <w:szCs w:val="22"/>
        </w:rPr>
        <w:t>Angst und Geometrie</w:t>
      </w:r>
      <w:r w:rsidR="00525E20" w:rsidRPr="00DA16CE">
        <w:rPr>
          <w:rFonts w:ascii="Garamond" w:hAnsi="Garamond"/>
          <w:sz w:val="22"/>
          <w:szCs w:val="22"/>
        </w:rPr>
        <w:t>.</w:t>
      </w:r>
      <w:r w:rsidR="00D75244" w:rsidRPr="00DA16CE">
        <w:rPr>
          <w:rFonts w:ascii="Garamond" w:hAnsi="Garamond"/>
          <w:b/>
          <w:sz w:val="22"/>
          <w:szCs w:val="22"/>
        </w:rPr>
        <w:t xml:space="preserve"> </w:t>
      </w:r>
      <w:r w:rsidR="00D75244" w:rsidRPr="00DA16CE">
        <w:rPr>
          <w:rFonts w:ascii="Garamond" w:hAnsi="Garamond"/>
          <w:sz w:val="22"/>
          <w:szCs w:val="22"/>
        </w:rPr>
        <w:t>[Ein Gespräch zwischen Heiner Müller und Frank Berberich über „Tristan und Isolde“, 1993]</w:t>
      </w:r>
    </w:p>
    <w:p w14:paraId="30F6C8B1" w14:textId="7F9B03A8" w:rsidR="00D75244" w:rsidRPr="00DA16CE" w:rsidRDefault="00D75244"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00AB4967" w:rsidRPr="00DA16CE">
        <w:rPr>
          <w:rFonts w:ascii="Garamond" w:hAnsi="Garamond"/>
          <w:sz w:val="22"/>
          <w:szCs w:val="22"/>
        </w:rPr>
        <w:tab/>
        <w:t>–</w:t>
      </w:r>
      <w:r w:rsidR="00AB4967" w:rsidRPr="00DA16CE">
        <w:rPr>
          <w:rFonts w:ascii="Garamond" w:hAnsi="Garamond"/>
          <w:sz w:val="22"/>
          <w:szCs w:val="22"/>
        </w:rPr>
        <w:tab/>
      </w:r>
      <w:r w:rsidRPr="00DA16CE">
        <w:rPr>
          <w:rFonts w:ascii="Garamond" w:hAnsi="Garamond"/>
          <w:sz w:val="22"/>
          <w:szCs w:val="22"/>
        </w:rPr>
        <w:t>Landestheater Linz (Hg.): Tristan und Isolde. Handlung in drei Aufzügen von Richard Wagner. Linz: Landestheater 2018, S.</w:t>
      </w:r>
      <w:r w:rsidR="009C7D8B" w:rsidRPr="00DA16CE">
        <w:rPr>
          <w:rFonts w:ascii="Garamond" w:hAnsi="Garamond"/>
          <w:sz w:val="22"/>
          <w:szCs w:val="22"/>
        </w:rPr>
        <w:t> </w:t>
      </w:r>
      <w:r w:rsidRPr="00DA16CE">
        <w:rPr>
          <w:rFonts w:ascii="Garamond" w:hAnsi="Garamond"/>
          <w:sz w:val="22"/>
          <w:szCs w:val="22"/>
        </w:rPr>
        <w:t>8f. (Programmheft, Spielzeit 2018/2019). [Rekonstruktion von Heiner Müllers Inszenierung von Richard Wagners „Tristan und Isolde“ in Bayreuth 1993]</w:t>
      </w:r>
    </w:p>
    <w:p w14:paraId="35979BFA" w14:textId="13E5398E" w:rsidR="000D5011" w:rsidRPr="00DA16CE" w:rsidRDefault="00AB4967" w:rsidP="00DA16CE">
      <w:pPr>
        <w:pStyle w:val="Listenabsatz"/>
        <w:numPr>
          <w:ilvl w:val="0"/>
          <w:numId w:val="12"/>
        </w:numPr>
        <w:ind w:left="709" w:hanging="283"/>
        <w:jc w:val="both"/>
        <w:rPr>
          <w:rFonts w:ascii="Garamond" w:hAnsi="Garamond"/>
          <w:lang w:val="de-DE"/>
        </w:rPr>
      </w:pPr>
      <w:r w:rsidRPr="00DA16CE">
        <w:rPr>
          <w:rFonts w:ascii="Garamond" w:hAnsi="Garamond"/>
          <w:lang w:val="fr-FR"/>
        </w:rPr>
        <w:t>H. M.: Conversations 1975</w:t>
      </w:r>
      <w:r w:rsidR="00D04F03" w:rsidRPr="00DA16CE">
        <w:rPr>
          <w:rFonts w:ascii="Garamond" w:hAnsi="Garamond"/>
          <w:lang w:val="fr-FR"/>
        </w:rPr>
        <w:t>–</w:t>
      </w:r>
      <w:r w:rsidRPr="00DA16CE">
        <w:rPr>
          <w:rFonts w:ascii="Garamond" w:hAnsi="Garamond"/>
          <w:lang w:val="fr-FR"/>
        </w:rPr>
        <w:t xml:space="preserve">1995. Édition préparée et présentée par Jean </w:t>
      </w:r>
      <w:proofErr w:type="spellStart"/>
      <w:r w:rsidRPr="00DA16CE">
        <w:rPr>
          <w:rFonts w:ascii="Garamond" w:hAnsi="Garamond"/>
          <w:lang w:val="fr-FR"/>
        </w:rPr>
        <w:t>Jourdheuil</w:t>
      </w:r>
      <w:proofErr w:type="spellEnd"/>
      <w:r w:rsidRPr="00DA16CE">
        <w:rPr>
          <w:rFonts w:ascii="Garamond" w:hAnsi="Garamond"/>
          <w:lang w:val="fr-FR"/>
        </w:rPr>
        <w:t xml:space="preserve">. </w:t>
      </w:r>
      <w:proofErr w:type="spellStart"/>
      <w:r w:rsidRPr="00DA16CE">
        <w:rPr>
          <w:rFonts w:ascii="Garamond" w:hAnsi="Garamond"/>
          <w:lang w:val="fr-FR"/>
        </w:rPr>
        <w:t>Übersetzungen</w:t>
      </w:r>
      <w:proofErr w:type="spellEnd"/>
      <w:r w:rsidRPr="00DA16CE">
        <w:rPr>
          <w:rFonts w:ascii="Garamond" w:hAnsi="Garamond"/>
          <w:lang w:val="fr-FR"/>
        </w:rPr>
        <w:t xml:space="preserve"> von Jean-Louis Besson, Jean </w:t>
      </w:r>
      <w:proofErr w:type="spellStart"/>
      <w:r w:rsidRPr="00DA16CE">
        <w:rPr>
          <w:rFonts w:ascii="Garamond" w:hAnsi="Garamond"/>
          <w:lang w:val="fr-FR"/>
        </w:rPr>
        <w:t>Jourdheuil</w:t>
      </w:r>
      <w:proofErr w:type="spellEnd"/>
      <w:r w:rsidRPr="00DA16CE">
        <w:rPr>
          <w:rFonts w:ascii="Garamond" w:hAnsi="Garamond"/>
          <w:lang w:val="fr-FR"/>
        </w:rPr>
        <w:t xml:space="preserve"> und Jean-Pierre Morel. Paris: Les Éditions de Minuit 2019,</w:t>
      </w:r>
      <w:r w:rsidR="000D5011" w:rsidRPr="00DA16CE">
        <w:rPr>
          <w:rFonts w:ascii="Garamond" w:hAnsi="Garamond"/>
          <w:lang w:val="fr-FR"/>
        </w:rPr>
        <w:t xml:space="preserve"> S.</w:t>
      </w:r>
      <w:r w:rsidR="009C7D8B" w:rsidRPr="00DA16CE">
        <w:rPr>
          <w:rFonts w:ascii="Garamond" w:hAnsi="Garamond"/>
          <w:lang w:val="fr-FR"/>
        </w:rPr>
        <w:t> </w:t>
      </w:r>
      <w:r w:rsidR="000D5011" w:rsidRPr="00DA16CE">
        <w:rPr>
          <w:rFonts w:ascii="Garamond" w:hAnsi="Garamond"/>
          <w:lang w:val="fr-FR"/>
        </w:rPr>
        <w:t>296–30</w:t>
      </w:r>
      <w:r w:rsidRPr="00DA16CE">
        <w:rPr>
          <w:rFonts w:ascii="Garamond" w:hAnsi="Garamond"/>
          <w:lang w:val="fr-FR"/>
        </w:rPr>
        <w:t>2</w:t>
      </w:r>
      <w:r w:rsidR="000D5011" w:rsidRPr="00DA16CE">
        <w:rPr>
          <w:rFonts w:ascii="Garamond" w:hAnsi="Garamond"/>
          <w:lang w:val="fr-FR"/>
        </w:rPr>
        <w:t>. [1993] [</w:t>
      </w:r>
      <w:proofErr w:type="spellStart"/>
      <w:r w:rsidRPr="00DA16CE">
        <w:rPr>
          <w:rFonts w:ascii="Garamond" w:hAnsi="Garamond"/>
          <w:lang w:val="fr-FR"/>
        </w:rPr>
        <w:t>Unter</w:t>
      </w:r>
      <w:proofErr w:type="spellEnd"/>
      <w:r w:rsidRPr="00DA16CE">
        <w:rPr>
          <w:rFonts w:ascii="Garamond" w:hAnsi="Garamond"/>
          <w:lang w:val="fr-FR"/>
        </w:rPr>
        <w:t xml:space="preserve"> </w:t>
      </w:r>
      <w:proofErr w:type="spellStart"/>
      <w:r w:rsidRPr="00DA16CE">
        <w:rPr>
          <w:rFonts w:ascii="Garamond" w:hAnsi="Garamond"/>
          <w:lang w:val="fr-FR"/>
        </w:rPr>
        <w:t>dem</w:t>
      </w:r>
      <w:proofErr w:type="spellEnd"/>
      <w:r w:rsidRPr="00DA16CE">
        <w:rPr>
          <w:rFonts w:ascii="Garamond" w:hAnsi="Garamond"/>
          <w:lang w:val="fr-FR"/>
        </w:rPr>
        <w:t xml:space="preserve"> </w:t>
      </w:r>
      <w:proofErr w:type="spellStart"/>
      <w:r w:rsidRPr="00DA16CE">
        <w:rPr>
          <w:rFonts w:ascii="Garamond" w:hAnsi="Garamond"/>
          <w:lang w:val="fr-FR"/>
        </w:rPr>
        <w:t>Titel</w:t>
      </w:r>
      <w:proofErr w:type="spellEnd"/>
      <w:r w:rsidRPr="00DA16CE">
        <w:rPr>
          <w:rFonts w:ascii="Garamond" w:hAnsi="Garamond"/>
          <w:lang w:val="fr-FR"/>
        </w:rPr>
        <w:t xml:space="preserve"> „Angoisse et géométrie. Extrait d’une conversation sur ‘Tristan et Isolde’“, </w:t>
      </w:r>
      <w:proofErr w:type="spellStart"/>
      <w:r w:rsidRPr="00DA16CE">
        <w:rPr>
          <w:rFonts w:ascii="Garamond" w:hAnsi="Garamond"/>
          <w:lang w:val="fr-FR"/>
        </w:rPr>
        <w:t>ü</w:t>
      </w:r>
      <w:r w:rsidR="000D5011" w:rsidRPr="00DA16CE">
        <w:rPr>
          <w:rFonts w:ascii="Garamond" w:hAnsi="Garamond"/>
          <w:lang w:val="fr-FR"/>
        </w:rPr>
        <w:t>bersetzt</w:t>
      </w:r>
      <w:proofErr w:type="spellEnd"/>
      <w:r w:rsidR="000D5011" w:rsidRPr="00DA16CE">
        <w:rPr>
          <w:rFonts w:ascii="Garamond" w:hAnsi="Garamond"/>
          <w:lang w:val="fr-FR"/>
        </w:rPr>
        <w:t xml:space="preserve"> von Jean-Louis Besson und Jean </w:t>
      </w:r>
      <w:proofErr w:type="spellStart"/>
      <w:r w:rsidR="000D5011" w:rsidRPr="00DA16CE">
        <w:rPr>
          <w:rFonts w:ascii="Garamond" w:hAnsi="Garamond"/>
          <w:lang w:val="fr-FR"/>
        </w:rPr>
        <w:t>Jourdheuil</w:t>
      </w:r>
      <w:proofErr w:type="spellEnd"/>
      <w:r w:rsidR="000D5011" w:rsidRPr="00DA16CE">
        <w:rPr>
          <w:rFonts w:ascii="Garamond" w:hAnsi="Garamond"/>
          <w:lang w:val="fr-FR"/>
        </w:rPr>
        <w:t>]</w:t>
      </w:r>
      <w:r w:rsidR="00525E20" w:rsidRPr="00DA16CE">
        <w:rPr>
          <w:rFonts w:ascii="Garamond" w:hAnsi="Garamond"/>
          <w:lang w:val="fr-FR"/>
        </w:rPr>
        <w:t xml:space="preserve"> [</w:t>
      </w:r>
      <w:proofErr w:type="spellStart"/>
      <w:r w:rsidR="00525E20" w:rsidRPr="00DA16CE">
        <w:rPr>
          <w:rFonts w:ascii="Garamond" w:hAnsi="Garamond"/>
          <w:lang w:val="fr-FR"/>
        </w:rPr>
        <w:t>Vgl</w:t>
      </w:r>
      <w:proofErr w:type="spellEnd"/>
      <w:r w:rsidR="00525E20" w:rsidRPr="00DA16CE">
        <w:rPr>
          <w:rFonts w:ascii="Garamond" w:hAnsi="Garamond"/>
          <w:lang w:val="fr-FR"/>
        </w:rPr>
        <w:t xml:space="preserve">. </w:t>
      </w:r>
      <w:r w:rsidR="00525E20" w:rsidRPr="00DA16CE">
        <w:rPr>
          <w:rFonts w:ascii="Garamond" w:hAnsi="Garamond"/>
          <w:lang w:val="de-DE"/>
        </w:rPr>
        <w:t>Heiner Müller: Angst und Geometrie. In: H. M.: Werke</w:t>
      </w:r>
      <w:r w:rsidR="00FE2039">
        <w:rPr>
          <w:rFonts w:ascii="Garamond" w:hAnsi="Garamond"/>
          <w:lang w:val="de-DE"/>
        </w:rPr>
        <w:t>,</w:t>
      </w:r>
      <w:r w:rsidR="00525E20" w:rsidRPr="00DA16CE">
        <w:rPr>
          <w:rFonts w:ascii="Garamond" w:hAnsi="Garamond"/>
          <w:lang w:val="de-DE"/>
        </w:rPr>
        <w:t xml:space="preserve"> Bd. 8. Schriften. Hg. von Frank </w:t>
      </w:r>
      <w:proofErr w:type="spellStart"/>
      <w:r w:rsidR="00525E20" w:rsidRPr="00DA16CE">
        <w:rPr>
          <w:rFonts w:ascii="Garamond" w:hAnsi="Garamond"/>
          <w:lang w:val="de-DE"/>
        </w:rPr>
        <w:t>Hörnigk</w:t>
      </w:r>
      <w:proofErr w:type="spellEnd"/>
      <w:r w:rsidR="00525E20" w:rsidRPr="00DA16CE">
        <w:rPr>
          <w:rFonts w:ascii="Garamond" w:hAnsi="Garamond"/>
          <w:lang w:val="de-DE"/>
        </w:rPr>
        <w:t>. Frankfurt a. M.: Suhrkamp 2005, S.</w:t>
      </w:r>
      <w:r w:rsidR="009C7D8B" w:rsidRPr="00DA16CE">
        <w:rPr>
          <w:rFonts w:ascii="Garamond" w:hAnsi="Garamond"/>
          <w:lang w:val="de-DE"/>
        </w:rPr>
        <w:t> </w:t>
      </w:r>
      <w:r w:rsidR="00525E20" w:rsidRPr="00DA16CE">
        <w:rPr>
          <w:rFonts w:ascii="Garamond" w:hAnsi="Garamond"/>
          <w:lang w:val="de-DE"/>
        </w:rPr>
        <w:t>443–450.]</w:t>
      </w:r>
    </w:p>
    <w:p w14:paraId="6B603F00" w14:textId="422CC871" w:rsidR="00D75244" w:rsidRPr="00DA16CE" w:rsidRDefault="00D75244" w:rsidP="00DA16CE">
      <w:pPr>
        <w:jc w:val="both"/>
        <w:rPr>
          <w:rFonts w:ascii="Garamond" w:hAnsi="Garamond"/>
          <w:sz w:val="22"/>
          <w:szCs w:val="22"/>
        </w:rPr>
      </w:pPr>
    </w:p>
    <w:p w14:paraId="79CCC6F8" w14:textId="1DCF931A" w:rsidR="005C53D3" w:rsidRPr="00DA16CE" w:rsidRDefault="005C53D3"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Der Text von Marquardt … Heiner Müller über „Widder im Dornbusch“ [1993]. In: Fritz Marquardt: Wahrhaftigkeit und Zorn. Hg. von Michael Laages/Wolfgang Behrens. Berlin: Theater der Zeit 2008, S. 56. [Siehe auch I, S. 478]</w:t>
      </w:r>
    </w:p>
    <w:p w14:paraId="4B126A4C" w14:textId="77777777" w:rsidR="005C53D3" w:rsidRPr="00DA16CE" w:rsidRDefault="005C53D3" w:rsidP="00DA16CE">
      <w:pPr>
        <w:jc w:val="both"/>
        <w:rPr>
          <w:rFonts w:ascii="Garamond" w:hAnsi="Garamond"/>
          <w:sz w:val="22"/>
          <w:szCs w:val="22"/>
        </w:rPr>
      </w:pPr>
    </w:p>
    <w:p w14:paraId="3085E6C6" w14:textId="13EE1FE9" w:rsidR="00F54B40" w:rsidRPr="00DA16CE" w:rsidRDefault="00F54B40" w:rsidP="00DA16CE">
      <w:pPr>
        <w:tabs>
          <w:tab w:val="left" w:pos="284"/>
        </w:tabs>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Gegen die Idiotie des Professionalismus. Ein Gespräch zwischen Heiner Müller und Erich Wonder, Bayreuth, 20. Juli 1993. In: </w:t>
      </w:r>
      <w:proofErr w:type="spellStart"/>
      <w:r w:rsidRPr="00DA16CE">
        <w:rPr>
          <w:rFonts w:ascii="Garamond" w:hAnsi="Garamond"/>
          <w:sz w:val="22"/>
          <w:szCs w:val="22"/>
        </w:rPr>
        <w:t>Koschka</w:t>
      </w:r>
      <w:proofErr w:type="spellEnd"/>
      <w:r w:rsidRPr="00DA16CE">
        <w:rPr>
          <w:rFonts w:ascii="Garamond" w:hAnsi="Garamond"/>
          <w:sz w:val="22"/>
          <w:szCs w:val="22"/>
        </w:rPr>
        <w:t xml:space="preserve"> Hetzer-</w:t>
      </w:r>
      <w:proofErr w:type="spellStart"/>
      <w:r w:rsidRPr="00DA16CE">
        <w:rPr>
          <w:rFonts w:ascii="Garamond" w:hAnsi="Garamond"/>
          <w:sz w:val="22"/>
          <w:szCs w:val="22"/>
        </w:rPr>
        <w:t>Molden</w:t>
      </w:r>
      <w:proofErr w:type="spellEnd"/>
      <w:r w:rsidRPr="00DA16CE">
        <w:rPr>
          <w:rFonts w:ascii="Garamond" w:hAnsi="Garamond"/>
          <w:sz w:val="22"/>
          <w:szCs w:val="22"/>
        </w:rPr>
        <w:t xml:space="preserve"> (</w:t>
      </w:r>
      <w:proofErr w:type="spellStart"/>
      <w:r w:rsidRPr="00DA16CE">
        <w:rPr>
          <w:rFonts w:ascii="Garamond" w:hAnsi="Garamond"/>
          <w:sz w:val="22"/>
          <w:szCs w:val="22"/>
        </w:rPr>
        <w:t>Hg</w:t>
      </w:r>
      <w:proofErr w:type="spellEnd"/>
      <w:r w:rsidRPr="00DA16CE">
        <w:rPr>
          <w:rFonts w:ascii="Garamond" w:hAnsi="Garamond"/>
          <w:sz w:val="22"/>
          <w:szCs w:val="22"/>
        </w:rPr>
        <w:t xml:space="preserve">.): Erich Wonder. Bühnenbilder/Stage Design. Ostfildern-Ruit: Hatje </w:t>
      </w:r>
      <w:proofErr w:type="spellStart"/>
      <w:r w:rsidRPr="00DA16CE">
        <w:rPr>
          <w:rFonts w:ascii="Garamond" w:hAnsi="Garamond"/>
          <w:sz w:val="22"/>
          <w:szCs w:val="22"/>
        </w:rPr>
        <w:t>Crantz</w:t>
      </w:r>
      <w:proofErr w:type="spellEnd"/>
      <w:r w:rsidRPr="00DA16CE">
        <w:rPr>
          <w:rFonts w:ascii="Garamond" w:hAnsi="Garamond"/>
          <w:sz w:val="22"/>
          <w:szCs w:val="22"/>
        </w:rPr>
        <w:t xml:space="preserve"> 2000, S. 54–60. [Siehe I, S. 576] [Englische Übersetzung unter dem Titel „</w:t>
      </w:r>
      <w:proofErr w:type="spellStart"/>
      <w:r w:rsidRPr="00DA16CE">
        <w:rPr>
          <w:rFonts w:ascii="Garamond" w:hAnsi="Garamond"/>
          <w:sz w:val="22"/>
          <w:szCs w:val="22"/>
        </w:rPr>
        <w:t>Against</w:t>
      </w:r>
      <w:proofErr w:type="spellEnd"/>
      <w:r w:rsidRPr="00DA16CE">
        <w:rPr>
          <w:rFonts w:ascii="Garamond" w:hAnsi="Garamond"/>
          <w:sz w:val="22"/>
          <w:szCs w:val="22"/>
        </w:rPr>
        <w:t xml:space="preserve"> </w:t>
      </w:r>
      <w:proofErr w:type="spellStart"/>
      <w:r w:rsidRPr="00DA16CE">
        <w:rPr>
          <w:rFonts w:ascii="Garamond" w:hAnsi="Garamond"/>
          <w:sz w:val="22"/>
          <w:szCs w:val="22"/>
        </w:rPr>
        <w:t>the</w:t>
      </w:r>
      <w:proofErr w:type="spellEnd"/>
      <w:r w:rsidRPr="00DA16CE">
        <w:rPr>
          <w:rFonts w:ascii="Garamond" w:hAnsi="Garamond"/>
          <w:sz w:val="22"/>
          <w:szCs w:val="22"/>
        </w:rPr>
        <w:t xml:space="preserve"> </w:t>
      </w:r>
      <w:proofErr w:type="spellStart"/>
      <w:r w:rsidRPr="00DA16CE">
        <w:rPr>
          <w:rFonts w:ascii="Garamond" w:hAnsi="Garamond"/>
          <w:sz w:val="22"/>
          <w:szCs w:val="22"/>
        </w:rPr>
        <w:t>Idiocy</w:t>
      </w:r>
      <w:proofErr w:type="spellEnd"/>
      <w:r w:rsidRPr="00DA16CE">
        <w:rPr>
          <w:rFonts w:ascii="Garamond" w:hAnsi="Garamond"/>
          <w:sz w:val="22"/>
          <w:szCs w:val="22"/>
        </w:rPr>
        <w:t xml:space="preserve"> </w:t>
      </w:r>
      <w:proofErr w:type="spellStart"/>
      <w:r w:rsidRPr="00DA16CE">
        <w:rPr>
          <w:rFonts w:ascii="Garamond" w:hAnsi="Garamond"/>
          <w:sz w:val="22"/>
          <w:szCs w:val="22"/>
        </w:rPr>
        <w:t>of</w:t>
      </w:r>
      <w:proofErr w:type="spellEnd"/>
      <w:r w:rsidRPr="00DA16CE">
        <w:rPr>
          <w:rFonts w:ascii="Garamond" w:hAnsi="Garamond"/>
          <w:sz w:val="22"/>
          <w:szCs w:val="22"/>
        </w:rPr>
        <w:t xml:space="preserve"> </w:t>
      </w:r>
      <w:proofErr w:type="spellStart"/>
      <w:r w:rsidRPr="00DA16CE">
        <w:rPr>
          <w:rFonts w:ascii="Garamond" w:hAnsi="Garamond"/>
          <w:sz w:val="22"/>
          <w:szCs w:val="22"/>
        </w:rPr>
        <w:t>Professionalism</w:t>
      </w:r>
      <w:proofErr w:type="spellEnd"/>
      <w:r w:rsidRPr="00DA16CE">
        <w:rPr>
          <w:rFonts w:ascii="Garamond" w:hAnsi="Garamond"/>
          <w:sz w:val="22"/>
          <w:szCs w:val="22"/>
        </w:rPr>
        <w:t xml:space="preserve">. A </w:t>
      </w:r>
      <w:proofErr w:type="spellStart"/>
      <w:r w:rsidRPr="00DA16CE">
        <w:rPr>
          <w:rFonts w:ascii="Garamond" w:hAnsi="Garamond"/>
          <w:sz w:val="22"/>
          <w:szCs w:val="22"/>
        </w:rPr>
        <w:t>Conversation</w:t>
      </w:r>
      <w:proofErr w:type="spellEnd"/>
      <w:r w:rsidRPr="00DA16CE">
        <w:rPr>
          <w:rFonts w:ascii="Garamond" w:hAnsi="Garamond"/>
          <w:sz w:val="22"/>
          <w:szCs w:val="22"/>
        </w:rPr>
        <w:t xml:space="preserve"> </w:t>
      </w:r>
      <w:proofErr w:type="spellStart"/>
      <w:r w:rsidRPr="00DA16CE">
        <w:rPr>
          <w:rFonts w:ascii="Garamond" w:hAnsi="Garamond"/>
          <w:sz w:val="22"/>
          <w:szCs w:val="22"/>
        </w:rPr>
        <w:t>between</w:t>
      </w:r>
      <w:proofErr w:type="spellEnd"/>
      <w:r w:rsidRPr="00DA16CE">
        <w:rPr>
          <w:rFonts w:ascii="Garamond" w:hAnsi="Garamond"/>
          <w:sz w:val="22"/>
          <w:szCs w:val="22"/>
        </w:rPr>
        <w:t xml:space="preserve"> Heiner Müller and Erich Wonder Bayreuth, 20 </w:t>
      </w:r>
      <w:proofErr w:type="spellStart"/>
      <w:r w:rsidRPr="00DA16CE">
        <w:rPr>
          <w:rFonts w:ascii="Garamond" w:hAnsi="Garamond"/>
          <w:sz w:val="22"/>
          <w:szCs w:val="22"/>
        </w:rPr>
        <w:t>July</w:t>
      </w:r>
      <w:proofErr w:type="spellEnd"/>
      <w:r w:rsidRPr="00DA16CE">
        <w:rPr>
          <w:rFonts w:ascii="Garamond" w:hAnsi="Garamond"/>
          <w:sz w:val="22"/>
          <w:szCs w:val="22"/>
        </w:rPr>
        <w:t xml:space="preserve"> 1993, S. 62–68]</w:t>
      </w:r>
    </w:p>
    <w:p w14:paraId="0707147C" w14:textId="77777777" w:rsidR="00F54B40" w:rsidRPr="00DA16CE" w:rsidRDefault="00F54B40" w:rsidP="00DA16CE">
      <w:pPr>
        <w:jc w:val="both"/>
        <w:rPr>
          <w:rFonts w:ascii="Garamond" w:hAnsi="Garamond"/>
          <w:sz w:val="22"/>
          <w:szCs w:val="22"/>
        </w:rPr>
      </w:pPr>
    </w:p>
    <w:p w14:paraId="6E4E1DC5" w14:textId="7C812456"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Es fehlt ein wahnsinniger Monarch....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9C7D8B" w:rsidRPr="00DA16CE">
        <w:rPr>
          <w:rFonts w:ascii="Garamond" w:hAnsi="Garamond"/>
          <w:sz w:val="22"/>
          <w:szCs w:val="22"/>
        </w:rPr>
        <w:t> </w:t>
      </w:r>
      <w:r w:rsidRPr="00DA16CE">
        <w:rPr>
          <w:rFonts w:ascii="Garamond" w:hAnsi="Garamond"/>
          <w:sz w:val="22"/>
          <w:szCs w:val="22"/>
        </w:rPr>
        <w:t>137. [1993, Auszug; auch unter dem Titel: „Politische Literatur“]</w:t>
      </w:r>
    </w:p>
    <w:p w14:paraId="45D8F465" w14:textId="77777777" w:rsidR="00DC6420" w:rsidRPr="00DA16CE" w:rsidRDefault="00DC6420" w:rsidP="00DA16CE">
      <w:pPr>
        <w:jc w:val="both"/>
        <w:rPr>
          <w:rFonts w:ascii="Garamond" w:hAnsi="Garamond"/>
          <w:b/>
          <w:sz w:val="22"/>
          <w:szCs w:val="22"/>
        </w:rPr>
      </w:pPr>
    </w:p>
    <w:p w14:paraId="14478F8E" w14:textId="62002FC2" w:rsidR="000D5011" w:rsidRPr="00DA16CE" w:rsidRDefault="00525E20" w:rsidP="00DA16CE">
      <w:pPr>
        <w:jc w:val="both"/>
        <w:rPr>
          <w:rFonts w:ascii="Garamond" w:hAnsi="Garamond"/>
          <w:sz w:val="22"/>
          <w:szCs w:val="22"/>
        </w:rPr>
      </w:pPr>
      <w:r w:rsidRPr="00DA16CE">
        <w:rPr>
          <w:rFonts w:ascii="Garamond" w:hAnsi="Garamond"/>
          <w:b/>
          <w:sz w:val="22"/>
          <w:szCs w:val="22"/>
          <w:lang w:val="fr-FR"/>
        </w:rPr>
        <w:t xml:space="preserve">Müller, Heiner: </w:t>
      </w:r>
      <w:r w:rsidR="000D5011" w:rsidRPr="00DA16CE">
        <w:rPr>
          <w:rFonts w:ascii="Garamond" w:hAnsi="Garamond"/>
          <w:sz w:val="22"/>
          <w:szCs w:val="22"/>
          <w:lang w:val="fr-FR"/>
        </w:rPr>
        <w:t xml:space="preserve">„Pour quoi?“. Conversation avec Martin </w:t>
      </w:r>
      <w:proofErr w:type="spellStart"/>
      <w:r w:rsidR="000D5011" w:rsidRPr="00DA16CE">
        <w:rPr>
          <w:rFonts w:ascii="Garamond" w:hAnsi="Garamond"/>
          <w:sz w:val="22"/>
          <w:szCs w:val="22"/>
          <w:lang w:val="fr-FR"/>
        </w:rPr>
        <w:t>Linzer</w:t>
      </w:r>
      <w:proofErr w:type="spellEnd"/>
      <w:r w:rsidR="000D5011" w:rsidRPr="00DA16CE">
        <w:rPr>
          <w:rFonts w:ascii="Garamond" w:hAnsi="Garamond"/>
          <w:sz w:val="22"/>
          <w:szCs w:val="22"/>
          <w:lang w:val="fr-FR"/>
        </w:rPr>
        <w:t xml:space="preserve"> et Peter Ullrich</w:t>
      </w:r>
      <w:r w:rsidR="00DC6420" w:rsidRPr="00DA16CE">
        <w:rPr>
          <w:rFonts w:ascii="Garamond" w:hAnsi="Garamond"/>
          <w:sz w:val="22"/>
          <w:szCs w:val="22"/>
          <w:lang w:val="fr-FR"/>
        </w:rPr>
        <w:t>. In: H. M.: Conversations 1975</w:t>
      </w:r>
      <w:r w:rsidR="00D04F03" w:rsidRPr="00DA16CE">
        <w:rPr>
          <w:rFonts w:ascii="Garamond" w:hAnsi="Garamond"/>
          <w:sz w:val="22"/>
          <w:szCs w:val="22"/>
          <w:lang w:val="fr-FR"/>
        </w:rPr>
        <w:t>–</w:t>
      </w:r>
      <w:r w:rsidR="00DC6420" w:rsidRPr="00DA16CE">
        <w:rPr>
          <w:rFonts w:ascii="Garamond" w:hAnsi="Garamond"/>
          <w:sz w:val="22"/>
          <w:szCs w:val="22"/>
          <w:lang w:val="fr-FR"/>
        </w:rPr>
        <w:t xml:space="preserve">1995. Édition préparée et présentée par Jean </w:t>
      </w:r>
      <w:proofErr w:type="spellStart"/>
      <w:r w:rsidR="00DC6420" w:rsidRPr="00DA16CE">
        <w:rPr>
          <w:rFonts w:ascii="Garamond" w:hAnsi="Garamond"/>
          <w:sz w:val="22"/>
          <w:szCs w:val="22"/>
          <w:lang w:val="fr-FR"/>
        </w:rPr>
        <w:t>Jourdheuil</w:t>
      </w:r>
      <w:proofErr w:type="spellEnd"/>
      <w:r w:rsidR="00DC6420" w:rsidRPr="00DA16CE">
        <w:rPr>
          <w:rFonts w:ascii="Garamond" w:hAnsi="Garamond"/>
          <w:sz w:val="22"/>
          <w:szCs w:val="22"/>
          <w:lang w:val="fr-FR"/>
        </w:rPr>
        <w:t xml:space="preserve">. </w:t>
      </w:r>
      <w:proofErr w:type="spellStart"/>
      <w:r w:rsidR="00DC6420" w:rsidRPr="00DA16CE">
        <w:rPr>
          <w:rFonts w:ascii="Garamond" w:hAnsi="Garamond"/>
          <w:sz w:val="22"/>
          <w:szCs w:val="22"/>
          <w:lang w:val="fr-FR"/>
        </w:rPr>
        <w:t>Übersetzungen</w:t>
      </w:r>
      <w:proofErr w:type="spellEnd"/>
      <w:r w:rsidR="00DC6420" w:rsidRPr="00DA16CE">
        <w:rPr>
          <w:rFonts w:ascii="Garamond" w:hAnsi="Garamond"/>
          <w:sz w:val="22"/>
          <w:szCs w:val="22"/>
          <w:lang w:val="fr-FR"/>
        </w:rPr>
        <w:t xml:space="preserve"> von Jean-Louis Besson, Jean </w:t>
      </w:r>
      <w:proofErr w:type="spellStart"/>
      <w:r w:rsidR="00DC6420" w:rsidRPr="00DA16CE">
        <w:rPr>
          <w:rFonts w:ascii="Garamond" w:hAnsi="Garamond"/>
          <w:sz w:val="22"/>
          <w:szCs w:val="22"/>
          <w:lang w:val="fr-FR"/>
        </w:rPr>
        <w:t>Jourdheuil</w:t>
      </w:r>
      <w:proofErr w:type="spellEnd"/>
      <w:r w:rsidR="00DC6420" w:rsidRPr="00DA16CE">
        <w:rPr>
          <w:rFonts w:ascii="Garamond" w:hAnsi="Garamond"/>
          <w:sz w:val="22"/>
          <w:szCs w:val="22"/>
          <w:lang w:val="fr-FR"/>
        </w:rPr>
        <w:t xml:space="preserve"> und Jean-Pierre Morel. Paris: Les Éditions de Minuit 2019, </w:t>
      </w:r>
      <w:r w:rsidR="000D5011" w:rsidRPr="00DA16CE">
        <w:rPr>
          <w:rFonts w:ascii="Garamond" w:hAnsi="Garamond"/>
          <w:sz w:val="22"/>
          <w:szCs w:val="22"/>
          <w:lang w:val="fr-FR"/>
        </w:rPr>
        <w:t>S.</w:t>
      </w:r>
      <w:r w:rsidR="009C7D8B" w:rsidRPr="00DA16CE">
        <w:rPr>
          <w:rFonts w:ascii="Garamond" w:hAnsi="Garamond"/>
          <w:sz w:val="22"/>
          <w:szCs w:val="22"/>
          <w:lang w:val="fr-FR"/>
        </w:rPr>
        <w:t> </w:t>
      </w:r>
      <w:r w:rsidR="000D5011" w:rsidRPr="00DA16CE">
        <w:rPr>
          <w:rFonts w:ascii="Garamond" w:hAnsi="Garamond"/>
          <w:sz w:val="22"/>
          <w:szCs w:val="22"/>
          <w:lang w:val="fr-FR"/>
        </w:rPr>
        <w:t xml:space="preserve">303–317. </w:t>
      </w:r>
      <w:r w:rsidR="000D5011" w:rsidRPr="00DA16CE">
        <w:rPr>
          <w:rFonts w:ascii="Garamond" w:hAnsi="Garamond"/>
          <w:sz w:val="22"/>
          <w:szCs w:val="22"/>
        </w:rPr>
        <w:t xml:space="preserve">[1994] [Übersetzt von Jean-Louis Besson und Jean </w:t>
      </w:r>
      <w:proofErr w:type="spellStart"/>
      <w:r w:rsidR="000D5011" w:rsidRPr="00DA16CE">
        <w:rPr>
          <w:rFonts w:ascii="Garamond" w:hAnsi="Garamond"/>
          <w:sz w:val="22"/>
          <w:szCs w:val="22"/>
        </w:rPr>
        <w:t>Jourdheuil</w:t>
      </w:r>
      <w:proofErr w:type="spellEnd"/>
      <w:r w:rsidR="000D5011" w:rsidRPr="00DA16CE">
        <w:rPr>
          <w:rFonts w:ascii="Garamond" w:hAnsi="Garamond"/>
          <w:sz w:val="22"/>
          <w:szCs w:val="22"/>
        </w:rPr>
        <w:t>]</w:t>
      </w:r>
      <w:r w:rsidR="00DC6420" w:rsidRPr="00DA16CE">
        <w:rPr>
          <w:rFonts w:ascii="Garamond" w:hAnsi="Garamond"/>
          <w:sz w:val="22"/>
          <w:szCs w:val="22"/>
        </w:rPr>
        <w:t xml:space="preserve"> [Vgl. Heiner Müller: Wozu? In: H. M.: Werke</w:t>
      </w:r>
      <w:r w:rsidR="00FE2039">
        <w:rPr>
          <w:rFonts w:ascii="Garamond" w:hAnsi="Garamond"/>
          <w:sz w:val="22"/>
          <w:szCs w:val="22"/>
        </w:rPr>
        <w:t>,</w:t>
      </w:r>
      <w:r w:rsidR="00DC6420" w:rsidRPr="00DA16CE">
        <w:rPr>
          <w:rFonts w:ascii="Garamond" w:hAnsi="Garamond"/>
          <w:sz w:val="22"/>
          <w:szCs w:val="22"/>
        </w:rPr>
        <w:t xml:space="preserve"> Bd. 12. Gespräche 3. Hg. von Frank </w:t>
      </w:r>
      <w:proofErr w:type="spellStart"/>
      <w:r w:rsidR="00DC6420" w:rsidRPr="00DA16CE">
        <w:rPr>
          <w:rFonts w:ascii="Garamond" w:hAnsi="Garamond"/>
          <w:sz w:val="22"/>
          <w:szCs w:val="22"/>
        </w:rPr>
        <w:t>Hörnigk</w:t>
      </w:r>
      <w:proofErr w:type="spellEnd"/>
      <w:r w:rsidR="00DC6420" w:rsidRPr="00DA16CE">
        <w:rPr>
          <w:rFonts w:ascii="Garamond" w:hAnsi="Garamond"/>
          <w:sz w:val="22"/>
          <w:szCs w:val="22"/>
        </w:rPr>
        <w:t>. Frankfurt a. M.: Suhrkamp 2008, S.</w:t>
      </w:r>
      <w:r w:rsidR="009C7D8B" w:rsidRPr="00DA16CE">
        <w:rPr>
          <w:rFonts w:ascii="Garamond" w:hAnsi="Garamond"/>
          <w:sz w:val="22"/>
          <w:szCs w:val="22"/>
        </w:rPr>
        <w:t> </w:t>
      </w:r>
      <w:r w:rsidR="00DC6420" w:rsidRPr="00DA16CE">
        <w:rPr>
          <w:rFonts w:ascii="Garamond" w:hAnsi="Garamond"/>
          <w:sz w:val="22"/>
          <w:szCs w:val="22"/>
        </w:rPr>
        <w:t>444–458.]</w:t>
      </w:r>
    </w:p>
    <w:p w14:paraId="0673FD24" w14:textId="35B122EA" w:rsidR="00525E20" w:rsidRPr="00DA16CE" w:rsidRDefault="00525E20" w:rsidP="00DA16CE">
      <w:pPr>
        <w:jc w:val="both"/>
        <w:rPr>
          <w:rFonts w:ascii="Garamond" w:hAnsi="Garamond"/>
          <w:sz w:val="22"/>
          <w:szCs w:val="22"/>
        </w:rPr>
      </w:pPr>
    </w:p>
    <w:p w14:paraId="09ED933C" w14:textId="5A706F06"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Für immer Hollywood.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 259</w:t>
      </w:r>
      <w:r w:rsidRPr="00DA16CE">
        <w:rPr>
          <w:rFonts w:ascii="Garamond" w:eastAsia="GaramondPremrPro-Smbd" w:hAnsi="Garamond"/>
          <w:sz w:val="22"/>
          <w:szCs w:val="22"/>
        </w:rPr>
        <w:t>–</w:t>
      </w:r>
      <w:r w:rsidRPr="00DA16CE">
        <w:rPr>
          <w:rFonts w:ascii="Garamond" w:hAnsi="Garamond"/>
          <w:sz w:val="22"/>
          <w:szCs w:val="22"/>
        </w:rPr>
        <w:t>266. [1994, Auszug]</w:t>
      </w:r>
    </w:p>
    <w:p w14:paraId="7A36181F" w14:textId="742BF76D" w:rsidR="00DC6420" w:rsidRPr="00DA16CE" w:rsidRDefault="00DC6420" w:rsidP="00DA16CE">
      <w:pPr>
        <w:jc w:val="both"/>
        <w:rPr>
          <w:rFonts w:ascii="Garamond" w:hAnsi="Garamond"/>
          <w:sz w:val="22"/>
          <w:szCs w:val="22"/>
        </w:rPr>
      </w:pPr>
    </w:p>
    <w:p w14:paraId="7D1EF55E" w14:textId="5D2A1EEF" w:rsidR="00DC6420" w:rsidRPr="00DA16CE" w:rsidRDefault="00DC6420" w:rsidP="00DA16CE">
      <w:pPr>
        <w:jc w:val="both"/>
        <w:rPr>
          <w:rFonts w:ascii="Garamond" w:hAnsi="Garamond"/>
          <w:sz w:val="22"/>
          <w:szCs w:val="22"/>
        </w:rPr>
      </w:pPr>
      <w:r w:rsidRPr="00DA16CE">
        <w:rPr>
          <w:rFonts w:ascii="Garamond" w:hAnsi="Garamond"/>
          <w:b/>
          <w:sz w:val="22"/>
          <w:szCs w:val="22"/>
        </w:rPr>
        <w:t xml:space="preserve">Müller, Heiner: </w:t>
      </w:r>
      <w:proofErr w:type="spellStart"/>
      <w:r w:rsidRPr="00DA16CE">
        <w:rPr>
          <w:rFonts w:ascii="Garamond" w:hAnsi="Garamond"/>
          <w:sz w:val="22"/>
          <w:szCs w:val="22"/>
        </w:rPr>
        <w:t>Sur</w:t>
      </w:r>
      <w:proofErr w:type="spellEnd"/>
      <w:r w:rsidRPr="00DA16CE">
        <w:rPr>
          <w:rFonts w:ascii="Garamond" w:hAnsi="Garamond"/>
          <w:sz w:val="22"/>
          <w:szCs w:val="22"/>
        </w:rPr>
        <w:t xml:space="preserve"> Brecht. </w:t>
      </w:r>
      <w:proofErr w:type="spellStart"/>
      <w:r w:rsidRPr="00DA16CE">
        <w:rPr>
          <w:rFonts w:ascii="Garamond" w:hAnsi="Garamond"/>
          <w:sz w:val="22"/>
          <w:szCs w:val="22"/>
        </w:rPr>
        <w:t>Conversation</w:t>
      </w:r>
      <w:proofErr w:type="spellEnd"/>
      <w:r w:rsidRPr="00DA16CE">
        <w:rPr>
          <w:rFonts w:ascii="Garamond" w:hAnsi="Garamond"/>
          <w:sz w:val="22"/>
          <w:szCs w:val="22"/>
        </w:rPr>
        <w:t xml:space="preserve"> </w:t>
      </w:r>
      <w:proofErr w:type="spellStart"/>
      <w:r w:rsidRPr="00DA16CE">
        <w:rPr>
          <w:rFonts w:ascii="Garamond" w:hAnsi="Garamond"/>
          <w:sz w:val="22"/>
          <w:szCs w:val="22"/>
        </w:rPr>
        <w:t>avec</w:t>
      </w:r>
      <w:proofErr w:type="spellEnd"/>
      <w:r w:rsidRPr="00DA16CE">
        <w:rPr>
          <w:rFonts w:ascii="Garamond" w:hAnsi="Garamond"/>
          <w:sz w:val="22"/>
          <w:szCs w:val="22"/>
        </w:rPr>
        <w:t xml:space="preserve"> </w:t>
      </w:r>
      <w:proofErr w:type="spellStart"/>
      <w:r w:rsidRPr="00DA16CE">
        <w:rPr>
          <w:rFonts w:ascii="Garamond" w:hAnsi="Garamond"/>
          <w:sz w:val="22"/>
          <w:szCs w:val="22"/>
        </w:rPr>
        <w:t>Erdmut</w:t>
      </w:r>
      <w:proofErr w:type="spellEnd"/>
      <w:r w:rsidRPr="00DA16CE">
        <w:rPr>
          <w:rFonts w:ascii="Garamond" w:hAnsi="Garamond"/>
          <w:sz w:val="22"/>
          <w:szCs w:val="22"/>
        </w:rPr>
        <w:t xml:space="preserve"> </w:t>
      </w:r>
      <w:proofErr w:type="spellStart"/>
      <w:r w:rsidRPr="00DA16CE">
        <w:rPr>
          <w:rFonts w:ascii="Garamond" w:hAnsi="Garamond"/>
          <w:sz w:val="22"/>
          <w:szCs w:val="22"/>
        </w:rPr>
        <w:t>Wizisla</w:t>
      </w:r>
      <w:proofErr w:type="spellEnd"/>
      <w:r w:rsidRPr="00DA16CE">
        <w:rPr>
          <w:rFonts w:ascii="Garamond" w:hAnsi="Garamond"/>
          <w:sz w:val="22"/>
          <w:szCs w:val="22"/>
        </w:rPr>
        <w:t xml:space="preserve">. </w:t>
      </w:r>
      <w:r w:rsidRPr="00DA16CE">
        <w:rPr>
          <w:rFonts w:ascii="Garamond" w:hAnsi="Garamond"/>
          <w:sz w:val="22"/>
          <w:szCs w:val="22"/>
          <w:lang w:val="fr-FR"/>
        </w:rPr>
        <w:t>In: H. M.: Conversations 1975</w:t>
      </w:r>
      <w:r w:rsidR="00D04F03" w:rsidRPr="00DA16CE">
        <w:rPr>
          <w:rFonts w:ascii="Garamond" w:hAnsi="Garamond"/>
          <w:sz w:val="22"/>
          <w:szCs w:val="22"/>
          <w:lang w:val="fr-FR"/>
        </w:rPr>
        <w:t>–</w:t>
      </w:r>
      <w:r w:rsidRPr="00DA16CE">
        <w:rPr>
          <w:rFonts w:ascii="Garamond" w:hAnsi="Garamond"/>
          <w:sz w:val="22"/>
          <w:szCs w:val="22"/>
          <w:lang w:val="fr-FR"/>
        </w:rPr>
        <w:t xml:space="preserve">1995. Édition préparée et présentée par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Übersetzungen</w:t>
      </w:r>
      <w:proofErr w:type="spellEnd"/>
      <w:r w:rsidRPr="00DA16CE">
        <w:rPr>
          <w:rFonts w:ascii="Garamond" w:hAnsi="Garamond"/>
          <w:sz w:val="22"/>
          <w:szCs w:val="22"/>
          <w:lang w:val="fr-FR"/>
        </w:rPr>
        <w:t xml:space="preserve"> von Jean-Louis Besson,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und Jean-Pierre Morel. Paris: Les Éditions de Minuit 2019, S.</w:t>
      </w:r>
      <w:r w:rsidR="009C7D8B" w:rsidRPr="00DA16CE">
        <w:rPr>
          <w:rFonts w:ascii="Garamond" w:hAnsi="Garamond"/>
          <w:sz w:val="22"/>
          <w:szCs w:val="22"/>
          <w:lang w:val="fr-FR"/>
        </w:rPr>
        <w:t> </w:t>
      </w:r>
      <w:r w:rsidRPr="00DA16CE">
        <w:rPr>
          <w:rFonts w:ascii="Garamond" w:hAnsi="Garamond"/>
          <w:sz w:val="22"/>
          <w:szCs w:val="22"/>
          <w:lang w:val="fr-FR"/>
        </w:rPr>
        <w:t xml:space="preserve">318–341. </w:t>
      </w:r>
      <w:r w:rsidRPr="00DA16CE">
        <w:rPr>
          <w:rFonts w:ascii="Garamond" w:hAnsi="Garamond"/>
          <w:sz w:val="22"/>
          <w:szCs w:val="22"/>
        </w:rPr>
        <w:t xml:space="preserve">[1994] [Übersetzt von Jean-Louis Besson und Jean </w:t>
      </w:r>
      <w:proofErr w:type="spellStart"/>
      <w:r w:rsidRPr="00DA16CE">
        <w:rPr>
          <w:rFonts w:ascii="Garamond" w:hAnsi="Garamond"/>
          <w:sz w:val="22"/>
          <w:szCs w:val="22"/>
        </w:rPr>
        <w:t>Jourdheuil</w:t>
      </w:r>
      <w:proofErr w:type="spellEnd"/>
      <w:r w:rsidRPr="00DA16CE">
        <w:rPr>
          <w:rFonts w:ascii="Garamond" w:hAnsi="Garamond"/>
          <w:sz w:val="22"/>
          <w:szCs w:val="22"/>
        </w:rPr>
        <w:t>] [Vgl. Heiner Müller: Über Brecht. In: H. M.: Werke</w:t>
      </w:r>
      <w:r w:rsidR="00FE2039">
        <w:rPr>
          <w:rFonts w:ascii="Garamond" w:hAnsi="Garamond"/>
          <w:sz w:val="22"/>
          <w:szCs w:val="22"/>
        </w:rPr>
        <w:t>,</w:t>
      </w:r>
      <w:r w:rsidRPr="00DA16CE">
        <w:rPr>
          <w:rFonts w:ascii="Garamond" w:hAnsi="Garamond"/>
          <w:sz w:val="22"/>
          <w:szCs w:val="22"/>
        </w:rPr>
        <w:t xml:space="preserve"> Bd. 12. Gespräche 3. Hg. von Frank </w:t>
      </w:r>
      <w:proofErr w:type="spellStart"/>
      <w:r w:rsidRPr="00DA16CE">
        <w:rPr>
          <w:rFonts w:ascii="Garamond" w:hAnsi="Garamond"/>
          <w:sz w:val="22"/>
          <w:szCs w:val="22"/>
        </w:rPr>
        <w:t>Hörnigk</w:t>
      </w:r>
      <w:proofErr w:type="spellEnd"/>
      <w:r w:rsidRPr="00DA16CE">
        <w:rPr>
          <w:rFonts w:ascii="Garamond" w:hAnsi="Garamond"/>
          <w:sz w:val="22"/>
          <w:szCs w:val="22"/>
        </w:rPr>
        <w:t>. Frankfurt a. M.: Suhrkamp 2008, S.</w:t>
      </w:r>
      <w:r w:rsidR="009C7D8B" w:rsidRPr="00DA16CE">
        <w:rPr>
          <w:rFonts w:ascii="Garamond" w:hAnsi="Garamond"/>
          <w:sz w:val="22"/>
          <w:szCs w:val="22"/>
        </w:rPr>
        <w:t> </w:t>
      </w:r>
      <w:r w:rsidRPr="00DA16CE">
        <w:rPr>
          <w:rFonts w:ascii="Garamond" w:hAnsi="Garamond"/>
          <w:sz w:val="22"/>
          <w:szCs w:val="22"/>
        </w:rPr>
        <w:t>503–527.]</w:t>
      </w:r>
    </w:p>
    <w:p w14:paraId="55BFF381" w14:textId="77777777" w:rsidR="00DC6420" w:rsidRPr="00DA16CE" w:rsidRDefault="00DC6420" w:rsidP="00DA16CE">
      <w:pPr>
        <w:jc w:val="both"/>
        <w:rPr>
          <w:rFonts w:ascii="Garamond" w:hAnsi="Garamond"/>
          <w:sz w:val="22"/>
          <w:szCs w:val="22"/>
        </w:rPr>
      </w:pPr>
    </w:p>
    <w:p w14:paraId="0848475D" w14:textId="7D8D31E7" w:rsidR="00DC6420" w:rsidRPr="00DA16CE" w:rsidRDefault="00DC6420" w:rsidP="00DA16CE">
      <w:pPr>
        <w:jc w:val="both"/>
        <w:rPr>
          <w:rFonts w:ascii="Garamond" w:hAnsi="Garamond"/>
          <w:sz w:val="22"/>
          <w:szCs w:val="22"/>
        </w:rPr>
      </w:pPr>
      <w:r w:rsidRPr="00DA16CE">
        <w:rPr>
          <w:rFonts w:ascii="Garamond" w:hAnsi="Garamond"/>
          <w:b/>
          <w:sz w:val="22"/>
          <w:szCs w:val="22"/>
        </w:rPr>
        <w:lastRenderedPageBreak/>
        <w:t xml:space="preserve">Müller, Heiner: </w:t>
      </w:r>
      <w:r w:rsidRPr="00DA16CE">
        <w:rPr>
          <w:rFonts w:ascii="Garamond" w:hAnsi="Garamond"/>
          <w:sz w:val="22"/>
          <w:szCs w:val="22"/>
        </w:rPr>
        <w:t>„Demokratie als Allesfresser“. In:</w:t>
      </w:r>
      <w:r w:rsidRPr="00DA16CE">
        <w:rPr>
          <w:rFonts w:ascii="Garamond" w:hAnsi="Garamond"/>
          <w:b/>
          <w:sz w:val="22"/>
          <w:szCs w:val="22"/>
        </w:rPr>
        <w:t xml:space="preserve"> </w:t>
      </w:r>
      <w:r w:rsidRPr="00DA16CE">
        <w:rPr>
          <w:rFonts w:ascii="Garamond" w:hAnsi="Garamond"/>
          <w:sz w:val="22"/>
          <w:szCs w:val="22"/>
        </w:rPr>
        <w:t xml:space="preserve">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9C7D8B" w:rsidRPr="00DA16CE">
        <w:rPr>
          <w:rFonts w:ascii="Garamond" w:hAnsi="Garamond"/>
          <w:sz w:val="22"/>
          <w:szCs w:val="22"/>
        </w:rPr>
        <w:t> </w:t>
      </w:r>
      <w:r w:rsidRPr="00DA16CE">
        <w:rPr>
          <w:rFonts w:ascii="Garamond" w:hAnsi="Garamond"/>
          <w:sz w:val="22"/>
          <w:szCs w:val="22"/>
        </w:rPr>
        <w:t>257</w:t>
      </w:r>
      <w:r w:rsidRPr="00DA16CE">
        <w:rPr>
          <w:rFonts w:ascii="Garamond" w:eastAsia="GaramondPremrPro-Smbd" w:hAnsi="Garamond"/>
          <w:sz w:val="22"/>
          <w:szCs w:val="22"/>
        </w:rPr>
        <w:t>–</w:t>
      </w:r>
      <w:r w:rsidRPr="00DA16CE">
        <w:rPr>
          <w:rFonts w:ascii="Garamond" w:hAnsi="Garamond"/>
          <w:sz w:val="22"/>
          <w:szCs w:val="22"/>
        </w:rPr>
        <w:t>259. [1994, Auszug]</w:t>
      </w:r>
    </w:p>
    <w:p w14:paraId="67953795" w14:textId="16837761" w:rsidR="00DC6420" w:rsidRPr="00DA16CE" w:rsidRDefault="00DC6420" w:rsidP="00DA16CE">
      <w:pPr>
        <w:jc w:val="both"/>
        <w:rPr>
          <w:rFonts w:ascii="Garamond" w:hAnsi="Garamond"/>
          <w:sz w:val="22"/>
          <w:szCs w:val="22"/>
        </w:rPr>
      </w:pPr>
    </w:p>
    <w:p w14:paraId="2377275C" w14:textId="1EA223E4" w:rsidR="00DC6420" w:rsidRPr="00DA16CE" w:rsidRDefault="00DC6420" w:rsidP="00DA16CE">
      <w:pPr>
        <w:tabs>
          <w:tab w:val="left" w:pos="426"/>
        </w:tabs>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Theater der Finsternisse.</w:t>
      </w:r>
      <w:r w:rsidRPr="00DA16CE">
        <w:rPr>
          <w:rFonts w:ascii="Garamond" w:hAnsi="Garamond"/>
          <w:b/>
          <w:sz w:val="22"/>
          <w:szCs w:val="22"/>
        </w:rPr>
        <w:t xml:space="preserve"> </w:t>
      </w:r>
      <w:r w:rsidRPr="00DA16CE">
        <w:rPr>
          <w:rFonts w:ascii="Garamond" w:hAnsi="Garamond"/>
          <w:sz w:val="22"/>
          <w:szCs w:val="22"/>
        </w:rPr>
        <w:t xml:space="preserve">Alexander Kluge im Gespräch mit Heiner Müller. In: </w:t>
      </w:r>
      <w:r w:rsidRPr="00DA16CE">
        <w:rPr>
          <w:rFonts w:ascii="Garamond" w:hAnsi="Garamond" w:cs="GaramondPremrPro"/>
          <w:kern w:val="0"/>
          <w:sz w:val="22"/>
          <w:szCs w:val="22"/>
        </w:rPr>
        <w:t>Schauspielhaus Bochum (Hg.): Die Hydra. Texte von Heiner Müller. Bochum: Schauspielhaus 2019, S.</w:t>
      </w:r>
      <w:r w:rsidR="00E720C8" w:rsidRPr="00DA16CE">
        <w:rPr>
          <w:rFonts w:ascii="Garamond" w:hAnsi="Garamond" w:cs="GaramondPremrPro"/>
          <w:kern w:val="0"/>
          <w:sz w:val="22"/>
          <w:szCs w:val="22"/>
        </w:rPr>
        <w:t> </w:t>
      </w:r>
      <w:r w:rsidRPr="00DA16CE">
        <w:rPr>
          <w:rFonts w:ascii="Garamond" w:hAnsi="Garamond" w:cs="GaramondPremrPro"/>
          <w:kern w:val="0"/>
          <w:sz w:val="22"/>
          <w:szCs w:val="22"/>
        </w:rPr>
        <w:t>37–40 (Programmheft, Spielzeit 2019/2020). [Auszüge des Gesprächs „Auf dem Weg zu einem Theater der Finsternisse“]</w:t>
      </w:r>
    </w:p>
    <w:p w14:paraId="03F8E73F" w14:textId="77777777" w:rsidR="00DC6420" w:rsidRPr="00DA16CE" w:rsidRDefault="00DC6420" w:rsidP="00DA16CE">
      <w:pPr>
        <w:jc w:val="both"/>
        <w:rPr>
          <w:rFonts w:ascii="Garamond" w:hAnsi="Garamond"/>
          <w:sz w:val="22"/>
          <w:szCs w:val="22"/>
        </w:rPr>
      </w:pPr>
    </w:p>
    <w:p w14:paraId="73C4E148" w14:textId="2CC05FBC" w:rsidR="00DC6420" w:rsidRPr="00DA16CE" w:rsidRDefault="00DC6420" w:rsidP="00DA16CE">
      <w:pPr>
        <w:jc w:val="both"/>
        <w:rPr>
          <w:rFonts w:ascii="Garamond" w:hAnsi="Garamond"/>
          <w:sz w:val="22"/>
          <w:szCs w:val="22"/>
          <w:lang w:val="fr-FR"/>
        </w:rPr>
      </w:pPr>
      <w:r w:rsidRPr="00DA16CE">
        <w:rPr>
          <w:rFonts w:ascii="Garamond" w:hAnsi="Garamond"/>
          <w:b/>
          <w:sz w:val="22"/>
          <w:szCs w:val="22"/>
        </w:rPr>
        <w:t xml:space="preserve">Müller, Heiner: </w:t>
      </w:r>
      <w:r w:rsidRPr="00DA16CE">
        <w:rPr>
          <w:rFonts w:ascii="Garamond" w:hAnsi="Garamond"/>
          <w:sz w:val="22"/>
          <w:szCs w:val="22"/>
        </w:rPr>
        <w:t xml:space="preserve">„Die Wahrheit, leise und unerträglich“. In: H. M.: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w:t>
      </w:r>
      <w:r w:rsidRPr="00DA16CE">
        <w:rPr>
          <w:rFonts w:ascii="Garamond" w:hAnsi="Garamond"/>
          <w:sz w:val="22"/>
          <w:szCs w:val="22"/>
          <w:lang w:val="fr-FR"/>
        </w:rPr>
        <w:t xml:space="preserve">Berlin: </w:t>
      </w:r>
      <w:proofErr w:type="spellStart"/>
      <w:r w:rsidRPr="00DA16CE">
        <w:rPr>
          <w:rFonts w:ascii="Garamond" w:hAnsi="Garamond"/>
          <w:sz w:val="22"/>
          <w:szCs w:val="22"/>
          <w:lang w:val="fr-FR"/>
        </w:rPr>
        <w:t>Suhrkamp</w:t>
      </w:r>
      <w:proofErr w:type="spellEnd"/>
      <w:r w:rsidRPr="00DA16CE">
        <w:rPr>
          <w:rFonts w:ascii="Garamond" w:hAnsi="Garamond"/>
          <w:sz w:val="22"/>
          <w:szCs w:val="22"/>
          <w:lang w:val="fr-FR"/>
        </w:rPr>
        <w:t xml:space="preserve"> 2017, S.</w:t>
      </w:r>
      <w:r w:rsidR="009C7D8B" w:rsidRPr="00DA16CE">
        <w:rPr>
          <w:rFonts w:ascii="Garamond" w:hAnsi="Garamond"/>
          <w:sz w:val="22"/>
          <w:szCs w:val="22"/>
          <w:lang w:val="fr-FR"/>
        </w:rPr>
        <w:t> </w:t>
      </w:r>
      <w:r w:rsidRPr="00DA16CE">
        <w:rPr>
          <w:rFonts w:ascii="Garamond" w:hAnsi="Garamond"/>
          <w:sz w:val="22"/>
          <w:szCs w:val="22"/>
          <w:lang w:val="fr-FR"/>
        </w:rPr>
        <w:t xml:space="preserve">271f. [1995, </w:t>
      </w:r>
      <w:proofErr w:type="spellStart"/>
      <w:r w:rsidRPr="00DA16CE">
        <w:rPr>
          <w:rFonts w:ascii="Garamond" w:hAnsi="Garamond"/>
          <w:sz w:val="22"/>
          <w:szCs w:val="22"/>
          <w:lang w:val="fr-FR"/>
        </w:rPr>
        <w:t>Auszug</w:t>
      </w:r>
      <w:proofErr w:type="spellEnd"/>
      <w:r w:rsidRPr="00DA16CE">
        <w:rPr>
          <w:rFonts w:ascii="Garamond" w:hAnsi="Garamond"/>
          <w:sz w:val="22"/>
          <w:szCs w:val="22"/>
          <w:lang w:val="fr-FR"/>
        </w:rPr>
        <w:t>]</w:t>
      </w:r>
    </w:p>
    <w:p w14:paraId="79426E01" w14:textId="77777777" w:rsidR="00D75244" w:rsidRPr="00DA16CE" w:rsidRDefault="00D75244" w:rsidP="00DA16CE">
      <w:pPr>
        <w:jc w:val="both"/>
        <w:rPr>
          <w:rFonts w:ascii="Garamond" w:hAnsi="Garamond"/>
          <w:sz w:val="22"/>
          <w:szCs w:val="22"/>
          <w:lang w:val="fr-FR"/>
        </w:rPr>
      </w:pPr>
    </w:p>
    <w:p w14:paraId="71E4BF12" w14:textId="5832F9CE" w:rsidR="000D5011" w:rsidRPr="00DA16CE" w:rsidRDefault="00525E20" w:rsidP="00DA16CE">
      <w:pPr>
        <w:jc w:val="both"/>
        <w:rPr>
          <w:rFonts w:ascii="Garamond" w:hAnsi="Garamond"/>
          <w:sz w:val="22"/>
          <w:szCs w:val="22"/>
        </w:rPr>
      </w:pPr>
      <w:r w:rsidRPr="00DA16CE">
        <w:rPr>
          <w:rFonts w:ascii="Garamond" w:hAnsi="Garamond"/>
          <w:b/>
          <w:sz w:val="22"/>
          <w:szCs w:val="22"/>
          <w:lang w:val="fr-FR"/>
        </w:rPr>
        <w:t xml:space="preserve">Müller, Heiner: </w:t>
      </w:r>
      <w:r w:rsidR="000D5011" w:rsidRPr="00DA16CE">
        <w:rPr>
          <w:rFonts w:ascii="Garamond" w:hAnsi="Garamond"/>
          <w:sz w:val="22"/>
          <w:szCs w:val="22"/>
          <w:lang w:val="fr-FR"/>
        </w:rPr>
        <w:t xml:space="preserve">Le théâtre est crise. Conversation avec Ute </w:t>
      </w:r>
      <w:proofErr w:type="spellStart"/>
      <w:r w:rsidR="000D5011" w:rsidRPr="00DA16CE">
        <w:rPr>
          <w:rFonts w:ascii="Garamond" w:hAnsi="Garamond"/>
          <w:sz w:val="22"/>
          <w:szCs w:val="22"/>
          <w:lang w:val="fr-FR"/>
        </w:rPr>
        <w:t>Scharfenberg</w:t>
      </w:r>
      <w:proofErr w:type="spellEnd"/>
      <w:r w:rsidR="00DC6420" w:rsidRPr="00DA16CE">
        <w:rPr>
          <w:rFonts w:ascii="Garamond" w:hAnsi="Garamond"/>
          <w:sz w:val="22"/>
          <w:szCs w:val="22"/>
          <w:lang w:val="fr-FR"/>
        </w:rPr>
        <w:t>. In: H. M.: Conversations 1975</w:t>
      </w:r>
      <w:r w:rsidR="00D04F03" w:rsidRPr="00DA16CE">
        <w:rPr>
          <w:rFonts w:ascii="Garamond" w:hAnsi="Garamond"/>
          <w:sz w:val="22"/>
          <w:szCs w:val="22"/>
          <w:lang w:val="fr-FR"/>
        </w:rPr>
        <w:t>–</w:t>
      </w:r>
      <w:r w:rsidR="00DC6420" w:rsidRPr="00DA16CE">
        <w:rPr>
          <w:rFonts w:ascii="Garamond" w:hAnsi="Garamond"/>
          <w:sz w:val="22"/>
          <w:szCs w:val="22"/>
          <w:lang w:val="fr-FR"/>
        </w:rPr>
        <w:t xml:space="preserve">1995. Édition préparée et présentée par Jean </w:t>
      </w:r>
      <w:proofErr w:type="spellStart"/>
      <w:r w:rsidR="00DC6420" w:rsidRPr="00DA16CE">
        <w:rPr>
          <w:rFonts w:ascii="Garamond" w:hAnsi="Garamond"/>
          <w:sz w:val="22"/>
          <w:szCs w:val="22"/>
          <w:lang w:val="fr-FR"/>
        </w:rPr>
        <w:t>Jourdheuil</w:t>
      </w:r>
      <w:proofErr w:type="spellEnd"/>
      <w:r w:rsidR="00DC6420" w:rsidRPr="00DA16CE">
        <w:rPr>
          <w:rFonts w:ascii="Garamond" w:hAnsi="Garamond"/>
          <w:sz w:val="22"/>
          <w:szCs w:val="22"/>
          <w:lang w:val="fr-FR"/>
        </w:rPr>
        <w:t xml:space="preserve">. </w:t>
      </w:r>
      <w:proofErr w:type="spellStart"/>
      <w:r w:rsidR="00DC6420" w:rsidRPr="00DA16CE">
        <w:rPr>
          <w:rFonts w:ascii="Garamond" w:hAnsi="Garamond"/>
          <w:sz w:val="22"/>
          <w:szCs w:val="22"/>
          <w:lang w:val="fr-FR"/>
        </w:rPr>
        <w:t>Übersetzungen</w:t>
      </w:r>
      <w:proofErr w:type="spellEnd"/>
      <w:r w:rsidR="00DC6420" w:rsidRPr="00DA16CE">
        <w:rPr>
          <w:rFonts w:ascii="Garamond" w:hAnsi="Garamond"/>
          <w:sz w:val="22"/>
          <w:szCs w:val="22"/>
          <w:lang w:val="fr-FR"/>
        </w:rPr>
        <w:t xml:space="preserve"> von Jean-Louis Besson, Jean </w:t>
      </w:r>
      <w:proofErr w:type="spellStart"/>
      <w:r w:rsidR="00DC6420" w:rsidRPr="00DA16CE">
        <w:rPr>
          <w:rFonts w:ascii="Garamond" w:hAnsi="Garamond"/>
          <w:sz w:val="22"/>
          <w:szCs w:val="22"/>
          <w:lang w:val="fr-FR"/>
        </w:rPr>
        <w:t>Jourdheuil</w:t>
      </w:r>
      <w:proofErr w:type="spellEnd"/>
      <w:r w:rsidR="00DC6420" w:rsidRPr="00DA16CE">
        <w:rPr>
          <w:rFonts w:ascii="Garamond" w:hAnsi="Garamond"/>
          <w:sz w:val="22"/>
          <w:szCs w:val="22"/>
          <w:lang w:val="fr-FR"/>
        </w:rPr>
        <w:t xml:space="preserve"> und Jean-Pierre Morel. Paris: Les Éditions de Minuit 2019,</w:t>
      </w:r>
      <w:r w:rsidR="000D5011" w:rsidRPr="00DA16CE">
        <w:rPr>
          <w:rFonts w:ascii="Garamond" w:hAnsi="Garamond"/>
          <w:sz w:val="22"/>
          <w:szCs w:val="22"/>
          <w:lang w:val="fr-FR"/>
        </w:rPr>
        <w:t xml:space="preserve"> S.</w:t>
      </w:r>
      <w:r w:rsidR="00E720C8" w:rsidRPr="00DA16CE">
        <w:rPr>
          <w:rFonts w:ascii="Garamond" w:hAnsi="Garamond"/>
          <w:sz w:val="22"/>
          <w:szCs w:val="22"/>
          <w:lang w:val="fr-FR"/>
        </w:rPr>
        <w:t> </w:t>
      </w:r>
      <w:r w:rsidR="000D5011" w:rsidRPr="00DA16CE">
        <w:rPr>
          <w:rFonts w:ascii="Garamond" w:hAnsi="Garamond"/>
          <w:sz w:val="22"/>
          <w:szCs w:val="22"/>
          <w:lang w:val="fr-FR"/>
        </w:rPr>
        <w:t xml:space="preserve">342–357. </w:t>
      </w:r>
      <w:r w:rsidR="000D5011" w:rsidRPr="00DA16CE">
        <w:rPr>
          <w:rFonts w:ascii="Garamond" w:hAnsi="Garamond"/>
          <w:sz w:val="22"/>
          <w:szCs w:val="22"/>
        </w:rPr>
        <w:t xml:space="preserve">[1995] [Übersetzt von Jean-Louis Besson und Jean </w:t>
      </w:r>
      <w:proofErr w:type="spellStart"/>
      <w:r w:rsidR="000D5011" w:rsidRPr="00DA16CE">
        <w:rPr>
          <w:rFonts w:ascii="Garamond" w:hAnsi="Garamond"/>
          <w:sz w:val="22"/>
          <w:szCs w:val="22"/>
        </w:rPr>
        <w:t>Jourdheuil</w:t>
      </w:r>
      <w:proofErr w:type="spellEnd"/>
      <w:r w:rsidR="00D04F03" w:rsidRPr="00DA16CE">
        <w:rPr>
          <w:rFonts w:ascii="Garamond" w:hAnsi="Garamond"/>
          <w:sz w:val="22"/>
          <w:szCs w:val="22"/>
        </w:rPr>
        <w:t>.</w:t>
      </w:r>
      <w:r w:rsidR="000D5011" w:rsidRPr="00DA16CE">
        <w:rPr>
          <w:rFonts w:ascii="Garamond" w:hAnsi="Garamond"/>
          <w:sz w:val="22"/>
          <w:szCs w:val="22"/>
        </w:rPr>
        <w:t>]</w:t>
      </w:r>
      <w:r w:rsidR="00DC6420" w:rsidRPr="00DA16CE">
        <w:rPr>
          <w:rFonts w:ascii="Garamond" w:hAnsi="Garamond"/>
          <w:sz w:val="22"/>
          <w:szCs w:val="22"/>
        </w:rPr>
        <w:t xml:space="preserve"> [Vgl. Heiner Müller: Theater ist Krise. In: H. M.: Werke</w:t>
      </w:r>
      <w:r w:rsidR="00FE2039">
        <w:rPr>
          <w:rFonts w:ascii="Garamond" w:hAnsi="Garamond"/>
          <w:sz w:val="22"/>
          <w:szCs w:val="22"/>
        </w:rPr>
        <w:t>,</w:t>
      </w:r>
      <w:r w:rsidR="00DC6420" w:rsidRPr="00DA16CE">
        <w:rPr>
          <w:rFonts w:ascii="Garamond" w:hAnsi="Garamond"/>
          <w:sz w:val="22"/>
          <w:szCs w:val="22"/>
        </w:rPr>
        <w:t xml:space="preserve"> Bd. 12. Gespräche 3. Hg. von Frank </w:t>
      </w:r>
      <w:proofErr w:type="spellStart"/>
      <w:r w:rsidR="00DC6420" w:rsidRPr="00DA16CE">
        <w:rPr>
          <w:rFonts w:ascii="Garamond" w:hAnsi="Garamond"/>
          <w:sz w:val="22"/>
          <w:szCs w:val="22"/>
        </w:rPr>
        <w:t>Hörnigk</w:t>
      </w:r>
      <w:proofErr w:type="spellEnd"/>
      <w:r w:rsidR="00DC6420" w:rsidRPr="00DA16CE">
        <w:rPr>
          <w:rFonts w:ascii="Garamond" w:hAnsi="Garamond"/>
          <w:sz w:val="22"/>
          <w:szCs w:val="22"/>
        </w:rPr>
        <w:t>. Frankfurt a. M.: Suhrkamp 2008, S.</w:t>
      </w:r>
      <w:r w:rsidR="009C7D8B" w:rsidRPr="00DA16CE">
        <w:rPr>
          <w:rFonts w:ascii="Garamond" w:hAnsi="Garamond"/>
          <w:sz w:val="22"/>
          <w:szCs w:val="22"/>
        </w:rPr>
        <w:t> </w:t>
      </w:r>
      <w:r w:rsidR="00DC6420" w:rsidRPr="00DA16CE">
        <w:rPr>
          <w:rFonts w:ascii="Garamond" w:hAnsi="Garamond"/>
          <w:sz w:val="22"/>
          <w:szCs w:val="22"/>
        </w:rPr>
        <w:t>792–811.]</w:t>
      </w:r>
    </w:p>
    <w:p w14:paraId="56F66785" w14:textId="77777777" w:rsidR="000D5011" w:rsidRPr="00DA16CE" w:rsidRDefault="000D5011" w:rsidP="00DA16CE">
      <w:pPr>
        <w:jc w:val="both"/>
        <w:rPr>
          <w:rFonts w:ascii="Garamond" w:hAnsi="Garamond"/>
          <w:b/>
          <w:sz w:val="22"/>
          <w:szCs w:val="22"/>
        </w:rPr>
      </w:pPr>
    </w:p>
    <w:p w14:paraId="3AA60681" w14:textId="4FF59268" w:rsidR="00817F9D" w:rsidRPr="00DA16CE" w:rsidRDefault="009D45D0" w:rsidP="00DA16CE">
      <w:pPr>
        <w:jc w:val="both"/>
        <w:rPr>
          <w:rFonts w:ascii="Garamond" w:hAnsi="Garamond"/>
          <w:sz w:val="22"/>
          <w:szCs w:val="22"/>
        </w:rPr>
      </w:pPr>
      <w:r w:rsidRPr="00DA16CE">
        <w:rPr>
          <w:rFonts w:ascii="Garamond" w:hAnsi="Garamond"/>
          <w:b/>
          <w:sz w:val="22"/>
          <w:szCs w:val="22"/>
        </w:rPr>
        <w:t>Kluge, Alexander</w:t>
      </w:r>
      <w:r w:rsidR="00667509" w:rsidRPr="00DA16CE">
        <w:rPr>
          <w:rFonts w:ascii="Garamond" w:hAnsi="Garamond"/>
          <w:b/>
          <w:sz w:val="22"/>
          <w:szCs w:val="22"/>
        </w:rPr>
        <w:t>/</w:t>
      </w:r>
      <w:r w:rsidRPr="00DA16CE">
        <w:rPr>
          <w:rFonts w:ascii="Garamond" w:hAnsi="Garamond"/>
          <w:b/>
          <w:sz w:val="22"/>
          <w:szCs w:val="22"/>
        </w:rPr>
        <w:t xml:space="preserve">Müller, Heiner: </w:t>
      </w:r>
      <w:r w:rsidRPr="00DA16CE">
        <w:rPr>
          <w:rFonts w:ascii="Garamond" w:hAnsi="Garamond"/>
          <w:sz w:val="22"/>
          <w:szCs w:val="22"/>
        </w:rPr>
        <w:t>„Ich schulde der Welt einen Toten“. Gespräche. Berlin: Rotbuch 1995.</w:t>
      </w:r>
    </w:p>
    <w:p w14:paraId="0E544999" w14:textId="00E6B1B3" w:rsidR="00817F9D" w:rsidRPr="00DA16CE" w:rsidRDefault="009D45D0" w:rsidP="00DA16CE">
      <w:pPr>
        <w:jc w:val="both"/>
        <w:rPr>
          <w:rFonts w:ascii="Garamond" w:hAnsi="Garamond"/>
          <w:i/>
          <w:sz w:val="22"/>
          <w:szCs w:val="22"/>
        </w:rPr>
      </w:pPr>
      <w:r w:rsidRPr="00DA16CE">
        <w:rPr>
          <w:rFonts w:ascii="Garamond" w:hAnsi="Garamond"/>
          <w:i/>
          <w:sz w:val="22"/>
          <w:szCs w:val="22"/>
        </w:rPr>
        <w:t>Rezension</w:t>
      </w:r>
      <w:r w:rsidR="009420AE" w:rsidRPr="00DA16CE">
        <w:rPr>
          <w:rFonts w:ascii="Garamond" w:hAnsi="Garamond"/>
          <w:i/>
          <w:sz w:val="22"/>
          <w:szCs w:val="22"/>
        </w:rPr>
        <w:t>en</w:t>
      </w:r>
    </w:p>
    <w:p w14:paraId="5298380A" w14:textId="3773D743" w:rsidR="00817F9D" w:rsidRPr="00DA16CE" w:rsidRDefault="009D45D0" w:rsidP="00DA16CE">
      <w:pPr>
        <w:numPr>
          <w:ilvl w:val="0"/>
          <w:numId w:val="12"/>
        </w:numPr>
        <w:ind w:left="709" w:hanging="283"/>
        <w:jc w:val="both"/>
        <w:rPr>
          <w:rFonts w:ascii="Garamond" w:hAnsi="Garamond"/>
          <w:sz w:val="22"/>
          <w:szCs w:val="22"/>
        </w:rPr>
      </w:pPr>
      <w:r w:rsidRPr="00DA16CE">
        <w:rPr>
          <w:rFonts w:ascii="Garamond" w:hAnsi="Garamond"/>
          <w:sz w:val="22"/>
          <w:szCs w:val="22"/>
        </w:rPr>
        <w:t xml:space="preserve">Andreas Brandtner: Kluge, Alexander/Müller, Heiner: „Ich schulde der Welt einen Toten“. In: </w:t>
      </w:r>
      <w:r w:rsidR="00687B63" w:rsidRPr="00DA16CE">
        <w:rPr>
          <w:rFonts w:ascii="Garamond" w:hAnsi="Garamond"/>
          <w:sz w:val="22"/>
          <w:szCs w:val="22"/>
        </w:rPr>
        <w:t>Die d</w:t>
      </w:r>
      <w:r w:rsidRPr="00DA16CE">
        <w:rPr>
          <w:rFonts w:ascii="Garamond" w:hAnsi="Garamond"/>
          <w:sz w:val="22"/>
          <w:szCs w:val="22"/>
        </w:rPr>
        <w:t xml:space="preserve">eutsche Bühne </w:t>
      </w:r>
      <w:r w:rsidR="007B0BAF" w:rsidRPr="00DA16CE">
        <w:rPr>
          <w:rFonts w:ascii="Garamond" w:hAnsi="Garamond"/>
          <w:sz w:val="22"/>
          <w:szCs w:val="22"/>
        </w:rPr>
        <w:t>64</w:t>
      </w:r>
      <w:r w:rsidRPr="00DA16CE">
        <w:rPr>
          <w:rFonts w:ascii="Garamond" w:hAnsi="Garamond"/>
          <w:sz w:val="22"/>
          <w:szCs w:val="22"/>
        </w:rPr>
        <w:t xml:space="preserve"> (1996), H.</w:t>
      </w:r>
      <w:r w:rsidR="009C7D8B" w:rsidRPr="00DA16CE">
        <w:rPr>
          <w:rFonts w:ascii="Garamond" w:hAnsi="Garamond"/>
          <w:sz w:val="22"/>
          <w:szCs w:val="22"/>
        </w:rPr>
        <w:t> </w:t>
      </w:r>
      <w:r w:rsidRPr="00DA16CE">
        <w:rPr>
          <w:rFonts w:ascii="Garamond" w:hAnsi="Garamond"/>
          <w:sz w:val="22"/>
          <w:szCs w:val="22"/>
        </w:rPr>
        <w:t>1, S.</w:t>
      </w:r>
      <w:r w:rsidR="009C7D8B" w:rsidRPr="00DA16CE">
        <w:rPr>
          <w:rFonts w:ascii="Garamond" w:hAnsi="Garamond"/>
          <w:sz w:val="22"/>
          <w:szCs w:val="22"/>
        </w:rPr>
        <w:t> </w:t>
      </w:r>
      <w:r w:rsidRPr="00DA16CE">
        <w:rPr>
          <w:rFonts w:ascii="Garamond" w:hAnsi="Garamond"/>
          <w:sz w:val="22"/>
          <w:szCs w:val="22"/>
        </w:rPr>
        <w:t>53</w:t>
      </w:r>
      <w:r w:rsidR="00F27710" w:rsidRPr="00DA16CE">
        <w:rPr>
          <w:rFonts w:ascii="Garamond" w:eastAsia="GaramondPremrPro-Smbd" w:hAnsi="Garamond"/>
          <w:sz w:val="22"/>
          <w:szCs w:val="22"/>
        </w:rPr>
        <w:t>–</w:t>
      </w:r>
      <w:r w:rsidRPr="00DA16CE">
        <w:rPr>
          <w:rFonts w:ascii="Garamond" w:hAnsi="Garamond"/>
          <w:sz w:val="22"/>
          <w:szCs w:val="22"/>
        </w:rPr>
        <w:t>57.</w:t>
      </w:r>
    </w:p>
    <w:p w14:paraId="34AAC015" w14:textId="776E7A1B" w:rsidR="00817F9D" w:rsidRPr="00DA16CE" w:rsidRDefault="009D45D0" w:rsidP="00DA16CE">
      <w:pPr>
        <w:numPr>
          <w:ilvl w:val="0"/>
          <w:numId w:val="12"/>
        </w:numPr>
        <w:ind w:left="709" w:hanging="283"/>
        <w:jc w:val="both"/>
        <w:rPr>
          <w:rFonts w:ascii="Garamond" w:hAnsi="Garamond"/>
          <w:sz w:val="22"/>
          <w:szCs w:val="22"/>
        </w:rPr>
      </w:pPr>
      <w:r w:rsidRPr="00DA16CE">
        <w:rPr>
          <w:rFonts w:ascii="Garamond" w:hAnsi="Garamond"/>
          <w:sz w:val="22"/>
          <w:szCs w:val="22"/>
        </w:rPr>
        <w:t xml:space="preserve">Helmut Hirsch: „Aber es geht nicht ohne Willkür“. Alexander Kluge, Heiner Müller: Gespräche. In: Berliner </w:t>
      </w:r>
      <w:proofErr w:type="spellStart"/>
      <w:r w:rsidRPr="00DA16CE">
        <w:rPr>
          <w:rFonts w:ascii="Garamond" w:hAnsi="Garamond"/>
          <w:sz w:val="22"/>
          <w:szCs w:val="22"/>
        </w:rPr>
        <w:t>LeseZeichen</w:t>
      </w:r>
      <w:proofErr w:type="spellEnd"/>
      <w:r w:rsidRPr="00DA16CE">
        <w:rPr>
          <w:rFonts w:ascii="Garamond" w:hAnsi="Garamond"/>
          <w:sz w:val="22"/>
          <w:szCs w:val="22"/>
        </w:rPr>
        <w:t xml:space="preserve"> 4 (1996), H.</w:t>
      </w:r>
      <w:r w:rsidR="009C7D8B" w:rsidRPr="00DA16CE">
        <w:rPr>
          <w:rFonts w:ascii="Garamond" w:hAnsi="Garamond"/>
          <w:sz w:val="22"/>
          <w:szCs w:val="22"/>
        </w:rPr>
        <w:t> </w:t>
      </w:r>
      <w:r w:rsidRPr="00DA16CE">
        <w:rPr>
          <w:rFonts w:ascii="Garamond" w:hAnsi="Garamond"/>
          <w:sz w:val="22"/>
          <w:szCs w:val="22"/>
        </w:rPr>
        <w:t>7, S.</w:t>
      </w:r>
      <w:r w:rsidR="009C7D8B" w:rsidRPr="00DA16CE">
        <w:rPr>
          <w:rFonts w:ascii="Garamond" w:hAnsi="Garamond"/>
          <w:sz w:val="22"/>
          <w:szCs w:val="22"/>
        </w:rPr>
        <w:t> </w:t>
      </w:r>
      <w:r w:rsidRPr="00DA16CE">
        <w:rPr>
          <w:rFonts w:ascii="Garamond" w:hAnsi="Garamond"/>
          <w:sz w:val="22"/>
          <w:szCs w:val="22"/>
        </w:rPr>
        <w:t>76</w:t>
      </w:r>
      <w:r w:rsidR="00F27710" w:rsidRPr="00DA16CE">
        <w:rPr>
          <w:rFonts w:ascii="Garamond" w:eastAsia="GaramondPremrPro-Smbd" w:hAnsi="Garamond"/>
          <w:sz w:val="22"/>
          <w:szCs w:val="22"/>
        </w:rPr>
        <w:t>–</w:t>
      </w:r>
      <w:r w:rsidRPr="00DA16CE">
        <w:rPr>
          <w:rFonts w:ascii="Garamond" w:hAnsi="Garamond"/>
          <w:sz w:val="22"/>
          <w:szCs w:val="22"/>
        </w:rPr>
        <w:t>80.</w:t>
      </w:r>
    </w:p>
    <w:p w14:paraId="1597C76A" w14:textId="6EC932B9" w:rsidR="00817F9D" w:rsidRPr="00DA16CE" w:rsidRDefault="00817F9D" w:rsidP="00DA16CE">
      <w:pPr>
        <w:jc w:val="both"/>
        <w:rPr>
          <w:rFonts w:ascii="Garamond" w:hAnsi="Garamond"/>
          <w:b/>
          <w:sz w:val="22"/>
          <w:szCs w:val="22"/>
        </w:rPr>
      </w:pPr>
    </w:p>
    <w:p w14:paraId="2CA3400B" w14:textId="77777777" w:rsidR="005C53D3" w:rsidRPr="00DA16CE" w:rsidRDefault="005C53D3" w:rsidP="00DA16CE">
      <w:pPr>
        <w:jc w:val="both"/>
        <w:rPr>
          <w:rFonts w:ascii="Garamond" w:hAnsi="Garamond"/>
          <w:sz w:val="22"/>
          <w:szCs w:val="22"/>
        </w:rPr>
      </w:pPr>
      <w:r w:rsidRPr="00DA16CE">
        <w:rPr>
          <w:rFonts w:ascii="Garamond" w:hAnsi="Garamond"/>
          <w:b/>
          <w:sz w:val="22"/>
          <w:szCs w:val="22"/>
        </w:rPr>
        <w:t xml:space="preserve">Kammerer, Peter: </w:t>
      </w:r>
      <w:r w:rsidRPr="00DA16CE">
        <w:rPr>
          <w:rFonts w:ascii="Garamond" w:hAnsi="Garamond"/>
          <w:sz w:val="22"/>
          <w:szCs w:val="22"/>
        </w:rPr>
        <w:t>Der Epochenriss. Heiner Müller über Pier Paolo Pasolini. In: Neue Zürcher Zeitung vom 9.1.1997.</w:t>
      </w:r>
    </w:p>
    <w:p w14:paraId="781AE979" w14:textId="77777777" w:rsidR="005C53D3" w:rsidRPr="00DA16CE" w:rsidRDefault="005C53D3" w:rsidP="00DA16CE">
      <w:pPr>
        <w:jc w:val="both"/>
        <w:rPr>
          <w:rFonts w:ascii="Garamond" w:hAnsi="Garamond"/>
          <w:b/>
          <w:sz w:val="22"/>
          <w:szCs w:val="22"/>
        </w:rPr>
      </w:pPr>
    </w:p>
    <w:p w14:paraId="19F20971" w14:textId="6D051AA0" w:rsidR="00817F9D" w:rsidRPr="00DA16CE" w:rsidRDefault="009D45D0" w:rsidP="00DA16CE">
      <w:pPr>
        <w:jc w:val="both"/>
        <w:rPr>
          <w:rFonts w:ascii="Garamond" w:hAnsi="Garamond"/>
          <w:sz w:val="22"/>
          <w:szCs w:val="22"/>
        </w:rPr>
      </w:pPr>
      <w:r w:rsidRPr="00DA16CE">
        <w:rPr>
          <w:rFonts w:ascii="Garamond" w:hAnsi="Garamond"/>
          <w:b/>
          <w:sz w:val="22"/>
          <w:szCs w:val="22"/>
        </w:rPr>
        <w:t xml:space="preserve">Thomas Bernhard ist auch nur ein Beamter. </w:t>
      </w:r>
      <w:r w:rsidRPr="00DA16CE">
        <w:rPr>
          <w:rFonts w:ascii="Garamond" w:hAnsi="Garamond"/>
          <w:sz w:val="22"/>
          <w:szCs w:val="22"/>
        </w:rPr>
        <w:t>In: Claus Peymann: Mord und Totschlag. Theater/Leben. Hg. von Jutta Ferbers u.a. Berlin: Alexander 2016, S.</w:t>
      </w:r>
      <w:r w:rsidR="009C7D8B" w:rsidRPr="00DA16CE">
        <w:rPr>
          <w:rFonts w:ascii="Garamond" w:hAnsi="Garamond"/>
          <w:sz w:val="22"/>
          <w:szCs w:val="22"/>
        </w:rPr>
        <w:t> </w:t>
      </w:r>
      <w:r w:rsidRPr="00DA16CE">
        <w:rPr>
          <w:rFonts w:ascii="Garamond" w:hAnsi="Garamond"/>
          <w:sz w:val="22"/>
          <w:szCs w:val="22"/>
        </w:rPr>
        <w:t>227 und 249. [Auszüge]</w:t>
      </w:r>
    </w:p>
    <w:p w14:paraId="7560E6ED" w14:textId="77777777" w:rsidR="00817F9D" w:rsidRPr="00DA16CE" w:rsidRDefault="00817F9D" w:rsidP="00DA16CE">
      <w:pPr>
        <w:ind w:left="705" w:hanging="705"/>
        <w:jc w:val="both"/>
        <w:rPr>
          <w:rFonts w:ascii="Garamond" w:hAnsi="Garamond"/>
          <w:sz w:val="22"/>
          <w:szCs w:val="22"/>
        </w:rPr>
      </w:pPr>
    </w:p>
    <w:p w14:paraId="3D38BC85" w14:textId="680359C4" w:rsidR="00D04F03" w:rsidRPr="00DA16CE" w:rsidRDefault="00D04F03" w:rsidP="00DA16CE">
      <w:pPr>
        <w:widowControl w:val="0"/>
        <w:suppressAutoHyphens w:val="0"/>
        <w:jc w:val="both"/>
        <w:rPr>
          <w:rFonts w:ascii="Garamond" w:hAnsi="Garamond"/>
          <w:b/>
          <w:sz w:val="22"/>
          <w:szCs w:val="22"/>
        </w:rPr>
      </w:pPr>
      <w:r w:rsidRPr="00DA16CE">
        <w:rPr>
          <w:rFonts w:ascii="Garamond" w:hAnsi="Garamond"/>
          <w:b/>
          <w:sz w:val="22"/>
          <w:szCs w:val="22"/>
        </w:rPr>
        <w:br w:type="page"/>
      </w:r>
    </w:p>
    <w:p w14:paraId="039A4F03" w14:textId="77777777" w:rsidR="00141168" w:rsidRPr="00DA16CE" w:rsidRDefault="00141168" w:rsidP="00DA16CE">
      <w:pPr>
        <w:jc w:val="both"/>
        <w:rPr>
          <w:rFonts w:ascii="Garamond" w:hAnsi="Garamond"/>
          <w:sz w:val="22"/>
          <w:szCs w:val="22"/>
        </w:rPr>
      </w:pPr>
    </w:p>
    <w:p w14:paraId="5822DC02" w14:textId="3C4D7BFC" w:rsidR="00817F9D" w:rsidRPr="00576684" w:rsidRDefault="009D45D0" w:rsidP="00DA16CE">
      <w:pPr>
        <w:jc w:val="both"/>
        <w:rPr>
          <w:rFonts w:ascii="Garamond" w:hAnsi="Garamond"/>
          <w:b/>
          <w:bCs/>
          <w:sz w:val="32"/>
          <w:szCs w:val="32"/>
        </w:rPr>
      </w:pPr>
      <w:r w:rsidRPr="00576684">
        <w:rPr>
          <w:rFonts w:ascii="Garamond" w:hAnsi="Garamond"/>
          <w:b/>
          <w:bCs/>
          <w:sz w:val="32"/>
          <w:szCs w:val="32"/>
        </w:rPr>
        <w:t>10.</w:t>
      </w:r>
      <w:r w:rsidR="000D1B8D" w:rsidRPr="00576684">
        <w:rPr>
          <w:rFonts w:ascii="Garamond" w:hAnsi="Garamond"/>
          <w:b/>
          <w:bCs/>
          <w:sz w:val="32"/>
          <w:szCs w:val="32"/>
        </w:rPr>
        <w:t> </w:t>
      </w:r>
      <w:r w:rsidRPr="00576684">
        <w:rPr>
          <w:rFonts w:ascii="Garamond" w:hAnsi="Garamond"/>
          <w:b/>
          <w:bCs/>
          <w:sz w:val="32"/>
          <w:szCs w:val="32"/>
        </w:rPr>
        <w:t>Produktionen I im Kontext von Heiner Müller</w:t>
      </w:r>
    </w:p>
    <w:p w14:paraId="4C5F1CAE" w14:textId="77777777" w:rsidR="00817F9D" w:rsidRPr="00DA16CE" w:rsidRDefault="00817F9D" w:rsidP="00DA16CE">
      <w:pPr>
        <w:jc w:val="both"/>
        <w:rPr>
          <w:rFonts w:ascii="Garamond" w:hAnsi="Garamond"/>
          <w:sz w:val="22"/>
          <w:szCs w:val="22"/>
        </w:rPr>
      </w:pPr>
    </w:p>
    <w:p w14:paraId="771BB9DE" w14:textId="6BADACEC" w:rsidR="00643955" w:rsidRPr="00DA16CE" w:rsidRDefault="00643955" w:rsidP="00DA16CE">
      <w:pPr>
        <w:jc w:val="both"/>
        <w:rPr>
          <w:rFonts w:ascii="Garamond" w:hAnsi="Garamond"/>
          <w:sz w:val="22"/>
          <w:szCs w:val="22"/>
        </w:rPr>
      </w:pPr>
      <w:r w:rsidRPr="00DA16CE">
        <w:rPr>
          <w:rFonts w:ascii="Garamond" w:hAnsi="Garamond"/>
          <w:b/>
          <w:sz w:val="22"/>
          <w:szCs w:val="22"/>
        </w:rPr>
        <w:t xml:space="preserve">Buhlert, Klaus: </w:t>
      </w:r>
      <w:proofErr w:type="spellStart"/>
      <w:r w:rsidRPr="00DA16CE">
        <w:rPr>
          <w:rFonts w:ascii="Garamond" w:hAnsi="Garamond"/>
          <w:sz w:val="22"/>
          <w:szCs w:val="22"/>
        </w:rPr>
        <w:t>atlantis</w:t>
      </w:r>
      <w:proofErr w:type="spellEnd"/>
      <w:r w:rsidRPr="00DA16CE">
        <w:rPr>
          <w:rFonts w:ascii="Garamond" w:hAnsi="Garamond"/>
          <w:sz w:val="22"/>
          <w:szCs w:val="22"/>
        </w:rPr>
        <w:t xml:space="preserve"> </w:t>
      </w:r>
      <w:proofErr w:type="spellStart"/>
      <w:r w:rsidRPr="00DA16CE">
        <w:rPr>
          <w:rFonts w:ascii="Garamond" w:hAnsi="Garamond"/>
          <w:sz w:val="22"/>
          <w:szCs w:val="22"/>
        </w:rPr>
        <w:t>tapes</w:t>
      </w:r>
      <w:proofErr w:type="spellEnd"/>
      <w:r w:rsidRPr="00DA16CE">
        <w:rPr>
          <w:rFonts w:ascii="Garamond" w:hAnsi="Garamond"/>
          <w:sz w:val="22"/>
          <w:szCs w:val="22"/>
        </w:rPr>
        <w:t xml:space="preserve">. Joseph Beuys und Heiner Müller: Ein Totengespräch. In: Rundfunk Berlin Brandenburg am 6.3.2007 und 28.11.2023. </w:t>
      </w:r>
      <w:r w:rsidR="005A15A1" w:rsidRPr="00DA16CE">
        <w:rPr>
          <w:rFonts w:ascii="Garamond" w:hAnsi="Garamond"/>
          <w:sz w:val="22"/>
          <w:szCs w:val="22"/>
        </w:rPr>
        <w:t>[Mit Texten von Francis Bacon, Joseph Beuys und Heiner Müller] [ARD-Datenbank https://hoerspiele.dra.de]</w:t>
      </w:r>
    </w:p>
    <w:p w14:paraId="01C378BA" w14:textId="77777777" w:rsidR="00643955" w:rsidRPr="00DA16CE" w:rsidRDefault="00643955" w:rsidP="00DA16CE">
      <w:pPr>
        <w:jc w:val="both"/>
        <w:rPr>
          <w:rFonts w:ascii="Garamond" w:hAnsi="Garamond"/>
          <w:b/>
          <w:sz w:val="22"/>
          <w:szCs w:val="22"/>
        </w:rPr>
      </w:pPr>
    </w:p>
    <w:p w14:paraId="77DC24E3" w14:textId="685436B4" w:rsidR="00817F9D" w:rsidRPr="00DA16CE" w:rsidRDefault="009D45D0" w:rsidP="00DA16CE">
      <w:pPr>
        <w:jc w:val="both"/>
        <w:rPr>
          <w:rFonts w:ascii="Garamond" w:hAnsi="Garamond"/>
          <w:sz w:val="22"/>
          <w:szCs w:val="22"/>
          <w:lang w:val="en-GB"/>
        </w:rPr>
      </w:pPr>
      <w:proofErr w:type="spellStart"/>
      <w:r w:rsidRPr="00DA16CE">
        <w:rPr>
          <w:rFonts w:ascii="Garamond" w:hAnsi="Garamond"/>
          <w:b/>
          <w:sz w:val="22"/>
          <w:szCs w:val="22"/>
        </w:rPr>
        <w:t>Dammbeck</w:t>
      </w:r>
      <w:proofErr w:type="spellEnd"/>
      <w:r w:rsidR="00C234B0" w:rsidRPr="00DA16CE">
        <w:rPr>
          <w:rFonts w:ascii="Garamond" w:hAnsi="Garamond"/>
          <w:b/>
          <w:sz w:val="22"/>
          <w:szCs w:val="22"/>
        </w:rPr>
        <w:t>,</w:t>
      </w:r>
      <w:r w:rsidRPr="00DA16CE">
        <w:rPr>
          <w:rFonts w:ascii="Garamond" w:hAnsi="Garamond"/>
          <w:b/>
          <w:sz w:val="22"/>
          <w:szCs w:val="22"/>
        </w:rPr>
        <w:t xml:space="preserve"> Lutz: </w:t>
      </w:r>
      <w:r w:rsidRPr="00DA16CE">
        <w:rPr>
          <w:rFonts w:ascii="Garamond" w:hAnsi="Garamond"/>
          <w:sz w:val="22"/>
          <w:szCs w:val="22"/>
        </w:rPr>
        <w:t>Herakles Höhle (1983</w:t>
      </w:r>
      <w:r w:rsidR="00C234B0" w:rsidRPr="00DA16CE">
        <w:rPr>
          <w:rFonts w:ascii="Garamond" w:hAnsi="Garamond"/>
          <w:sz w:val="22"/>
          <w:szCs w:val="22"/>
        </w:rPr>
        <w:t>–</w:t>
      </w:r>
      <w:r w:rsidRPr="00DA16CE">
        <w:rPr>
          <w:rFonts w:ascii="Garamond" w:hAnsi="Garamond"/>
          <w:sz w:val="22"/>
          <w:szCs w:val="22"/>
        </w:rPr>
        <w:t>1990). In: Filme und Mediencollagen 1975</w:t>
      </w:r>
      <w:r w:rsidR="00C234B0" w:rsidRPr="00DA16CE">
        <w:rPr>
          <w:rFonts w:ascii="Garamond" w:hAnsi="Garamond"/>
          <w:sz w:val="22"/>
          <w:szCs w:val="22"/>
        </w:rPr>
        <w:t>–</w:t>
      </w:r>
      <w:r w:rsidRPr="00DA16CE">
        <w:rPr>
          <w:rFonts w:ascii="Garamond" w:hAnsi="Garamond"/>
          <w:sz w:val="22"/>
          <w:szCs w:val="22"/>
        </w:rPr>
        <w:t xml:space="preserve">1986. </w:t>
      </w:r>
      <w:r w:rsidRPr="00DA16CE">
        <w:rPr>
          <w:rFonts w:ascii="Garamond" w:hAnsi="Garamond"/>
          <w:sz w:val="22"/>
          <w:szCs w:val="22"/>
          <w:lang w:val="en-GB"/>
        </w:rPr>
        <w:t xml:space="preserve">Potsdam: </w:t>
      </w:r>
      <w:proofErr w:type="spellStart"/>
      <w:r w:rsidRPr="00DA16CE">
        <w:rPr>
          <w:rFonts w:ascii="Garamond" w:hAnsi="Garamond"/>
          <w:sz w:val="22"/>
          <w:szCs w:val="22"/>
          <w:lang w:val="en-GB"/>
        </w:rPr>
        <w:t>Filmmuseum</w:t>
      </w:r>
      <w:proofErr w:type="spellEnd"/>
      <w:r w:rsidRPr="00DA16CE">
        <w:rPr>
          <w:rFonts w:ascii="Garamond" w:hAnsi="Garamond"/>
          <w:sz w:val="22"/>
          <w:szCs w:val="22"/>
          <w:lang w:val="en-GB"/>
        </w:rPr>
        <w:t xml:space="preserve"> Potsdam (</w:t>
      </w:r>
      <w:proofErr w:type="spellStart"/>
      <w:r w:rsidRPr="00DA16CE">
        <w:rPr>
          <w:rFonts w:ascii="Garamond" w:hAnsi="Garamond"/>
          <w:sz w:val="22"/>
          <w:szCs w:val="22"/>
          <w:lang w:val="en-GB"/>
        </w:rPr>
        <w:t>o.J.</w:t>
      </w:r>
      <w:proofErr w:type="spellEnd"/>
      <w:r w:rsidRPr="00DA16CE">
        <w:rPr>
          <w:rFonts w:ascii="Garamond" w:hAnsi="Garamond"/>
          <w:sz w:val="22"/>
          <w:szCs w:val="22"/>
          <w:lang w:val="en-GB"/>
        </w:rPr>
        <w:t xml:space="preserve">) (= Edition </w:t>
      </w:r>
      <w:proofErr w:type="spellStart"/>
      <w:r w:rsidRPr="00DA16CE">
        <w:rPr>
          <w:rFonts w:ascii="Garamond" w:hAnsi="Garamond"/>
          <w:sz w:val="22"/>
          <w:szCs w:val="22"/>
          <w:lang w:val="en-GB"/>
        </w:rPr>
        <w:t>filmmuseum</w:t>
      </w:r>
      <w:proofErr w:type="spellEnd"/>
      <w:r w:rsidRPr="00DA16CE">
        <w:rPr>
          <w:rFonts w:ascii="Garamond" w:hAnsi="Garamond"/>
          <w:sz w:val="22"/>
          <w:szCs w:val="22"/>
          <w:lang w:val="en-GB"/>
        </w:rPr>
        <w:t xml:space="preserve">, Bd. 38). [2 DVDs </w:t>
      </w:r>
      <w:proofErr w:type="spellStart"/>
      <w:r w:rsidRPr="00DA16CE">
        <w:rPr>
          <w:rFonts w:ascii="Garamond" w:hAnsi="Garamond"/>
          <w:sz w:val="22"/>
          <w:szCs w:val="22"/>
          <w:lang w:val="en-GB"/>
        </w:rPr>
        <w:t>mit</w:t>
      </w:r>
      <w:proofErr w:type="spellEnd"/>
      <w:r w:rsidRPr="00DA16CE">
        <w:rPr>
          <w:rFonts w:ascii="Garamond" w:hAnsi="Garamond"/>
          <w:sz w:val="22"/>
          <w:szCs w:val="22"/>
          <w:lang w:val="en-GB"/>
        </w:rPr>
        <w:t xml:space="preserve"> Booklet]</w:t>
      </w:r>
    </w:p>
    <w:p w14:paraId="538004F6" w14:textId="77777777" w:rsidR="00817F9D" w:rsidRPr="00DA16CE" w:rsidRDefault="00817F9D" w:rsidP="00DA16CE">
      <w:pPr>
        <w:jc w:val="both"/>
        <w:rPr>
          <w:rFonts w:ascii="Garamond" w:hAnsi="Garamond"/>
          <w:b/>
          <w:sz w:val="22"/>
          <w:szCs w:val="22"/>
          <w:lang w:val="en-GB"/>
        </w:rPr>
      </w:pPr>
    </w:p>
    <w:p w14:paraId="007DE9C4" w14:textId="77741556" w:rsidR="00817F9D" w:rsidRPr="00DA16CE" w:rsidRDefault="009D45D0" w:rsidP="00DA16CE">
      <w:pPr>
        <w:jc w:val="both"/>
        <w:rPr>
          <w:rFonts w:ascii="Garamond" w:hAnsi="Garamond"/>
          <w:sz w:val="22"/>
          <w:szCs w:val="22"/>
        </w:rPr>
      </w:pPr>
      <w:r w:rsidRPr="00DA16CE">
        <w:rPr>
          <w:rFonts w:ascii="Garamond" w:hAnsi="Garamond"/>
          <w:b/>
          <w:sz w:val="22"/>
          <w:szCs w:val="22"/>
          <w:lang w:val="en-GB"/>
        </w:rPr>
        <w:t>D</w:t>
      </w:r>
      <w:r w:rsidR="00FE09ED" w:rsidRPr="00DA16CE">
        <w:rPr>
          <w:rFonts w:ascii="Garamond" w:hAnsi="Garamond"/>
          <w:b/>
          <w:sz w:val="22"/>
          <w:szCs w:val="22"/>
          <w:lang w:val="en-GB"/>
        </w:rPr>
        <w:t>er</w:t>
      </w:r>
      <w:r w:rsidRPr="00DA16CE">
        <w:rPr>
          <w:rFonts w:ascii="Garamond" w:hAnsi="Garamond"/>
          <w:b/>
          <w:sz w:val="22"/>
          <w:szCs w:val="22"/>
          <w:lang w:val="en-GB"/>
        </w:rPr>
        <w:t xml:space="preserve">s.: </w:t>
      </w:r>
      <w:proofErr w:type="spellStart"/>
      <w:r w:rsidRPr="00DA16CE">
        <w:rPr>
          <w:rFonts w:ascii="Garamond" w:hAnsi="Garamond"/>
          <w:sz w:val="22"/>
          <w:szCs w:val="22"/>
          <w:lang w:val="en-GB"/>
        </w:rPr>
        <w:t>Strategien</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gegen</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Architektur</w:t>
      </w:r>
      <w:proofErr w:type="spellEnd"/>
      <w:r w:rsidRPr="00DA16CE">
        <w:rPr>
          <w:rFonts w:ascii="Garamond" w:hAnsi="Garamond"/>
          <w:sz w:val="22"/>
          <w:szCs w:val="22"/>
          <w:lang w:val="en-GB"/>
        </w:rPr>
        <w:t xml:space="preserve"> II (Strategies against Architecture 1984</w:t>
      </w:r>
      <w:r w:rsidR="00C234B0" w:rsidRPr="00DA16CE">
        <w:rPr>
          <w:rFonts w:ascii="Garamond" w:hAnsi="Garamond"/>
          <w:sz w:val="22"/>
          <w:szCs w:val="22"/>
          <w:lang w:val="en-GB"/>
        </w:rPr>
        <w:t>–</w:t>
      </w:r>
      <w:r w:rsidRPr="00DA16CE">
        <w:rPr>
          <w:rFonts w:ascii="Garamond" w:hAnsi="Garamond"/>
          <w:sz w:val="22"/>
          <w:szCs w:val="22"/>
          <w:lang w:val="en-GB"/>
        </w:rPr>
        <w:t xml:space="preserve">1989). Our Choice (Rough Trade). </w:t>
      </w:r>
      <w:r w:rsidRPr="00DA16CE">
        <w:rPr>
          <w:rFonts w:ascii="Garamond" w:hAnsi="Garamond"/>
          <w:sz w:val="22"/>
          <w:szCs w:val="22"/>
        </w:rPr>
        <w:t>Doppel Audio CD 1992. [Darin enthalten ein Ausschnitt aus der Komposition zu Heiner Müllers „Bildbeschreibung“]</w:t>
      </w:r>
    </w:p>
    <w:p w14:paraId="797DBD12" w14:textId="77777777" w:rsidR="00817F9D" w:rsidRPr="00DA16CE" w:rsidRDefault="00817F9D" w:rsidP="00DA16CE">
      <w:pPr>
        <w:jc w:val="both"/>
        <w:rPr>
          <w:rFonts w:ascii="Garamond" w:hAnsi="Garamond"/>
          <w:b/>
          <w:sz w:val="22"/>
          <w:szCs w:val="22"/>
        </w:rPr>
      </w:pPr>
    </w:p>
    <w:p w14:paraId="67CB5692" w14:textId="1A46271C" w:rsidR="00817F9D" w:rsidRPr="00DA16CE" w:rsidRDefault="009D45D0" w:rsidP="00DA16CE">
      <w:pPr>
        <w:jc w:val="both"/>
        <w:rPr>
          <w:rFonts w:ascii="Garamond" w:hAnsi="Garamond"/>
          <w:sz w:val="22"/>
          <w:szCs w:val="22"/>
        </w:rPr>
      </w:pPr>
      <w:r w:rsidRPr="00DA16CE">
        <w:rPr>
          <w:rFonts w:ascii="Garamond" w:hAnsi="Garamond"/>
          <w:b/>
          <w:sz w:val="22"/>
          <w:szCs w:val="22"/>
        </w:rPr>
        <w:t>D</w:t>
      </w:r>
      <w:r w:rsidR="00FE09ED" w:rsidRPr="00DA16CE">
        <w:rPr>
          <w:rFonts w:ascii="Garamond" w:hAnsi="Garamond"/>
          <w:b/>
          <w:sz w:val="22"/>
          <w:szCs w:val="22"/>
        </w:rPr>
        <w:t>er</w:t>
      </w:r>
      <w:r w:rsidRPr="00DA16CE">
        <w:rPr>
          <w:rFonts w:ascii="Garamond" w:hAnsi="Garamond"/>
          <w:b/>
          <w:sz w:val="22"/>
          <w:szCs w:val="22"/>
        </w:rPr>
        <w:t xml:space="preserve">s: </w:t>
      </w:r>
      <w:r w:rsidRPr="00DA16CE">
        <w:rPr>
          <w:rFonts w:ascii="Garamond" w:hAnsi="Garamond"/>
          <w:sz w:val="22"/>
          <w:szCs w:val="22"/>
        </w:rPr>
        <w:t>Die neunte Symphonie des Streifenwagens. [Darin enthalten die Komposition zu Heiner Müllers „Bildbeschreibung“]</w:t>
      </w:r>
    </w:p>
    <w:p w14:paraId="7EC50E27" w14:textId="77777777" w:rsidR="00817F9D" w:rsidRPr="00DA16CE" w:rsidRDefault="00817F9D" w:rsidP="00DA16CE">
      <w:pPr>
        <w:jc w:val="both"/>
        <w:rPr>
          <w:rFonts w:ascii="Garamond" w:hAnsi="Garamond"/>
          <w:sz w:val="22"/>
          <w:szCs w:val="22"/>
        </w:rPr>
      </w:pPr>
    </w:p>
    <w:p w14:paraId="68BCFCAE" w14:textId="79EA7BD6" w:rsidR="00817F9D" w:rsidRPr="00DA16CE" w:rsidRDefault="009D45D0" w:rsidP="00DA16CE">
      <w:pPr>
        <w:jc w:val="both"/>
        <w:rPr>
          <w:rFonts w:ascii="Garamond" w:hAnsi="Garamond"/>
          <w:sz w:val="22"/>
          <w:szCs w:val="22"/>
        </w:rPr>
      </w:pPr>
      <w:r w:rsidRPr="00DA16CE">
        <w:rPr>
          <w:rFonts w:ascii="Garamond" w:hAnsi="Garamond"/>
          <w:b/>
          <w:sz w:val="22"/>
          <w:szCs w:val="22"/>
        </w:rPr>
        <w:t>D</w:t>
      </w:r>
      <w:r w:rsidR="00FE09ED" w:rsidRPr="00DA16CE">
        <w:rPr>
          <w:rFonts w:ascii="Garamond" w:hAnsi="Garamond"/>
          <w:b/>
          <w:sz w:val="22"/>
          <w:szCs w:val="22"/>
        </w:rPr>
        <w:t>er</w:t>
      </w:r>
      <w:r w:rsidRPr="00DA16CE">
        <w:rPr>
          <w:rFonts w:ascii="Garamond" w:hAnsi="Garamond"/>
          <w:b/>
          <w:sz w:val="22"/>
          <w:szCs w:val="22"/>
        </w:rPr>
        <w:t xml:space="preserve">s: </w:t>
      </w:r>
      <w:r w:rsidRPr="00DA16CE">
        <w:rPr>
          <w:rFonts w:ascii="Garamond" w:hAnsi="Garamond"/>
          <w:sz w:val="22"/>
          <w:szCs w:val="22"/>
        </w:rPr>
        <w:t xml:space="preserve">Die neunte Symphonie des Streifenwagens. [Darin enthalten Heiner Müller, der aus Erwin </w:t>
      </w:r>
      <w:proofErr w:type="spellStart"/>
      <w:r w:rsidRPr="00DA16CE">
        <w:rPr>
          <w:rFonts w:ascii="Garamond" w:hAnsi="Garamond"/>
          <w:sz w:val="22"/>
          <w:szCs w:val="22"/>
        </w:rPr>
        <w:t>Chargaffs</w:t>
      </w:r>
      <w:proofErr w:type="spellEnd"/>
      <w:r w:rsidRPr="00DA16CE">
        <w:rPr>
          <w:rFonts w:ascii="Garamond" w:hAnsi="Garamond"/>
          <w:sz w:val="22"/>
          <w:szCs w:val="22"/>
        </w:rPr>
        <w:t xml:space="preserve"> „Abscheu vor der Weltgeschichte“ liest]</w:t>
      </w:r>
    </w:p>
    <w:p w14:paraId="35368BA2" w14:textId="681F978A" w:rsidR="00817F9D" w:rsidRPr="00DA16CE" w:rsidRDefault="00817F9D" w:rsidP="00DA16CE">
      <w:pPr>
        <w:jc w:val="both"/>
        <w:rPr>
          <w:rFonts w:ascii="Garamond" w:hAnsi="Garamond"/>
          <w:b/>
          <w:sz w:val="22"/>
          <w:szCs w:val="22"/>
        </w:rPr>
      </w:pPr>
    </w:p>
    <w:p w14:paraId="1F0571BC" w14:textId="587CA09B" w:rsidR="00DE3094" w:rsidRPr="00DA16CE" w:rsidRDefault="00DE3094" w:rsidP="00DA16CE">
      <w:pPr>
        <w:jc w:val="both"/>
        <w:rPr>
          <w:rFonts w:ascii="Garamond" w:hAnsi="Garamond"/>
          <w:sz w:val="22"/>
          <w:szCs w:val="22"/>
        </w:rPr>
      </w:pPr>
      <w:r w:rsidRPr="00DA16CE">
        <w:rPr>
          <w:rFonts w:ascii="Garamond" w:hAnsi="Garamond"/>
          <w:b/>
          <w:sz w:val="22"/>
          <w:szCs w:val="22"/>
        </w:rPr>
        <w:t xml:space="preserve">Dittrich, Paul-Heinz: </w:t>
      </w:r>
      <w:r w:rsidRPr="00DA16CE">
        <w:rPr>
          <w:rFonts w:ascii="Garamond" w:hAnsi="Garamond"/>
          <w:sz w:val="22"/>
          <w:szCs w:val="22"/>
        </w:rPr>
        <w:t>Klaviermusik V – Hommage für Heiner Müller (1995-1996). [Notenmaterial im Archiv der Akademie der Künste, Berlin]</w:t>
      </w:r>
    </w:p>
    <w:p w14:paraId="27ADCFE8" w14:textId="3EB3ABA7" w:rsidR="00DE3094" w:rsidRPr="00DA16CE" w:rsidRDefault="00DE3094" w:rsidP="00DA16CE">
      <w:pPr>
        <w:jc w:val="both"/>
        <w:rPr>
          <w:rFonts w:ascii="Garamond" w:hAnsi="Garamond"/>
          <w:sz w:val="22"/>
          <w:szCs w:val="22"/>
        </w:rPr>
      </w:pPr>
    </w:p>
    <w:p w14:paraId="0DCCF578" w14:textId="4C4A0874" w:rsidR="00DE3094" w:rsidRPr="00DA16CE" w:rsidRDefault="00DE3094"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Kammermusik XIII – Journal </w:t>
      </w:r>
      <w:proofErr w:type="spellStart"/>
      <w:r w:rsidRPr="00DA16CE">
        <w:rPr>
          <w:rFonts w:ascii="Garamond" w:hAnsi="Garamond"/>
          <w:sz w:val="22"/>
          <w:szCs w:val="22"/>
        </w:rPr>
        <w:t>d’images</w:t>
      </w:r>
      <w:proofErr w:type="spellEnd"/>
      <w:r w:rsidRPr="00DA16CE">
        <w:rPr>
          <w:rFonts w:ascii="Garamond" w:hAnsi="Garamond"/>
          <w:sz w:val="22"/>
          <w:szCs w:val="22"/>
        </w:rPr>
        <w:t>. Nach Heiner Müller (1997).</w:t>
      </w:r>
      <w:r w:rsidR="00EA3A31" w:rsidRPr="00DA16CE">
        <w:rPr>
          <w:rFonts w:ascii="Garamond" w:hAnsi="Garamond"/>
          <w:sz w:val="22"/>
          <w:szCs w:val="22"/>
        </w:rPr>
        <w:t xml:space="preserve"> Wiesbaden/Leipzig: Breitkopf &amp; Härtel</w:t>
      </w:r>
    </w:p>
    <w:p w14:paraId="7B73A5DF" w14:textId="1751FF15" w:rsidR="00DE3094" w:rsidRPr="00DA16CE" w:rsidRDefault="00DE3094" w:rsidP="00DA16CE">
      <w:pPr>
        <w:jc w:val="both"/>
        <w:rPr>
          <w:rFonts w:ascii="Garamond" w:hAnsi="Garamond"/>
          <w:b/>
          <w:sz w:val="22"/>
          <w:szCs w:val="22"/>
        </w:rPr>
      </w:pPr>
    </w:p>
    <w:p w14:paraId="3FB38911" w14:textId="3EEF02CE" w:rsidR="00DE3094" w:rsidRPr="00DA16CE" w:rsidRDefault="00DE3094"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Klaviermusik VIII – Ich der gefrorene Sturm. Nach Heiner Müller (2003).</w:t>
      </w:r>
    </w:p>
    <w:p w14:paraId="61EF5D3A" w14:textId="1BDF14AC" w:rsidR="00DE3094" w:rsidRPr="00DA16CE" w:rsidRDefault="00DE3094" w:rsidP="00DA16CE">
      <w:pPr>
        <w:jc w:val="both"/>
        <w:rPr>
          <w:rFonts w:ascii="Garamond" w:hAnsi="Garamond"/>
          <w:b/>
          <w:sz w:val="22"/>
          <w:szCs w:val="22"/>
        </w:rPr>
      </w:pPr>
    </w:p>
    <w:p w14:paraId="5828D5DD" w14:textId="64B53C00" w:rsidR="00DE3094" w:rsidRPr="00DA16CE" w:rsidRDefault="00DE3094"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Klaviermusik IX – Aufs Schlimmste zu (2005–2007) [Altes Testament, Samuel Beckett, Heiner Müller]</w:t>
      </w:r>
    </w:p>
    <w:p w14:paraId="17CBC024" w14:textId="2459214F" w:rsidR="00DE3094" w:rsidRPr="00DA16CE" w:rsidRDefault="00DE3094" w:rsidP="00DA16CE">
      <w:pPr>
        <w:jc w:val="both"/>
        <w:rPr>
          <w:rFonts w:ascii="Garamond" w:hAnsi="Garamond"/>
          <w:sz w:val="22"/>
          <w:szCs w:val="22"/>
        </w:rPr>
      </w:pPr>
    </w:p>
    <w:p w14:paraId="0A5FAB72" w14:textId="78DC9B04" w:rsidR="00DE3094" w:rsidRPr="00DA16CE" w:rsidRDefault="00DE3094"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Kammermusik XV – Journal de Michelangelo. Nach Heiner Müller (2007).</w:t>
      </w:r>
    </w:p>
    <w:p w14:paraId="4233DBFE" w14:textId="1F4C0317" w:rsidR="00DE3094" w:rsidRPr="00DA16CE" w:rsidRDefault="00DE3094" w:rsidP="00DA16CE">
      <w:pPr>
        <w:jc w:val="both"/>
        <w:rPr>
          <w:rFonts w:ascii="Garamond" w:hAnsi="Garamond"/>
          <w:sz w:val="22"/>
          <w:szCs w:val="22"/>
        </w:rPr>
      </w:pPr>
    </w:p>
    <w:p w14:paraId="421F49CC" w14:textId="13F00C7D" w:rsidR="00DE3094" w:rsidRPr="00DA16CE" w:rsidRDefault="00DE3094"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Kammermusik XVI – Journal de </w:t>
      </w:r>
      <w:proofErr w:type="spellStart"/>
      <w:r w:rsidRPr="00DA16CE">
        <w:rPr>
          <w:rFonts w:ascii="Garamond" w:hAnsi="Garamond"/>
          <w:sz w:val="22"/>
          <w:szCs w:val="22"/>
        </w:rPr>
        <w:t>Paratácis</w:t>
      </w:r>
      <w:proofErr w:type="spellEnd"/>
      <w:r w:rsidR="0025050E" w:rsidRPr="00DA16CE">
        <w:rPr>
          <w:rFonts w:ascii="Garamond" w:hAnsi="Garamond"/>
          <w:sz w:val="22"/>
          <w:szCs w:val="22"/>
        </w:rPr>
        <w:t xml:space="preserve"> – Zerbrochene Gesänge. Nach Heiner Müller (2007.</w:t>
      </w:r>
    </w:p>
    <w:p w14:paraId="7B1BCC02" w14:textId="0FDB9192" w:rsidR="0025050E" w:rsidRPr="00DA16CE" w:rsidRDefault="0025050E" w:rsidP="00DA16CE">
      <w:pPr>
        <w:jc w:val="both"/>
        <w:rPr>
          <w:rFonts w:ascii="Garamond" w:hAnsi="Garamond"/>
          <w:sz w:val="22"/>
          <w:szCs w:val="22"/>
        </w:rPr>
      </w:pPr>
    </w:p>
    <w:p w14:paraId="118E2FEE" w14:textId="64AABB91" w:rsidR="00DE3094" w:rsidRPr="00DA16CE" w:rsidRDefault="0025050E" w:rsidP="00553F3B">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Bruchstücke (2016)</w:t>
      </w:r>
      <w:r w:rsidR="00553F3B">
        <w:rPr>
          <w:rFonts w:ascii="Garamond" w:hAnsi="Garamond"/>
          <w:sz w:val="22"/>
          <w:szCs w:val="22"/>
        </w:rPr>
        <w:t xml:space="preserve">. In: </w:t>
      </w:r>
      <w:proofErr w:type="spellStart"/>
      <w:r w:rsidRPr="00DA16CE">
        <w:rPr>
          <w:rFonts w:ascii="Garamond" w:hAnsi="Garamond"/>
          <w:sz w:val="22"/>
          <w:szCs w:val="22"/>
        </w:rPr>
        <w:t>MAUSERTriptychon.Schwerin</w:t>
      </w:r>
      <w:proofErr w:type="spellEnd"/>
      <w:r w:rsidRPr="00DA16CE">
        <w:rPr>
          <w:rFonts w:ascii="Garamond" w:hAnsi="Garamond"/>
          <w:sz w:val="22"/>
          <w:szCs w:val="22"/>
        </w:rPr>
        <w:t>: Mecklenburgisches Staatstheater 2023. [Musiktheater mit der Musik von Paul-Heinz Dittrich, Luigi Nono und Johann Sebasti</w:t>
      </w:r>
      <w:r w:rsidR="00140416" w:rsidRPr="00DA16CE">
        <w:rPr>
          <w:rFonts w:ascii="Garamond" w:hAnsi="Garamond"/>
          <w:sz w:val="22"/>
          <w:szCs w:val="22"/>
        </w:rPr>
        <w:t>a</w:t>
      </w:r>
      <w:r w:rsidRPr="00DA16CE">
        <w:rPr>
          <w:rFonts w:ascii="Garamond" w:hAnsi="Garamond"/>
          <w:sz w:val="22"/>
          <w:szCs w:val="22"/>
        </w:rPr>
        <w:t>n Bach]</w:t>
      </w:r>
      <w:r w:rsidR="00553F3B">
        <w:rPr>
          <w:rFonts w:ascii="Garamond" w:hAnsi="Garamond"/>
          <w:sz w:val="22"/>
          <w:szCs w:val="22"/>
        </w:rPr>
        <w:t xml:space="preserve"> </w:t>
      </w:r>
      <w:r w:rsidR="00553F3B" w:rsidRPr="00DA16CE">
        <w:rPr>
          <w:rFonts w:ascii="Garamond" w:hAnsi="Garamond"/>
          <w:sz w:val="22"/>
          <w:szCs w:val="22"/>
        </w:rPr>
        <w:t>[Zu Heiner Müllers „Mauser“]</w:t>
      </w:r>
    </w:p>
    <w:p w14:paraId="14122636" w14:textId="77777777" w:rsidR="0025050E" w:rsidRPr="00DA16CE" w:rsidRDefault="0025050E" w:rsidP="00DA16CE">
      <w:pPr>
        <w:tabs>
          <w:tab w:val="left" w:pos="426"/>
        </w:tabs>
        <w:ind w:left="709" w:hanging="283"/>
        <w:jc w:val="both"/>
        <w:rPr>
          <w:rFonts w:ascii="Garamond" w:hAnsi="Garamond"/>
          <w:b/>
          <w:sz w:val="22"/>
          <w:szCs w:val="22"/>
        </w:rPr>
      </w:pPr>
    </w:p>
    <w:p w14:paraId="08979953" w14:textId="627E96E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Expander des Fortschritts: </w:t>
      </w:r>
      <w:r w:rsidRPr="00DA16CE">
        <w:rPr>
          <w:rFonts w:ascii="Garamond" w:hAnsi="Garamond"/>
          <w:sz w:val="22"/>
          <w:szCs w:val="22"/>
        </w:rPr>
        <w:t>Herzstück. [Vertonung des Müller-Textes in der Inszenierung von Heiner Müllers „Der Lohndrücker“ am 9.1.1989]</w:t>
      </w:r>
    </w:p>
    <w:p w14:paraId="698DF8C7" w14:textId="77777777" w:rsidR="00F4760D" w:rsidRPr="00DA16CE" w:rsidRDefault="00F4760D" w:rsidP="00DA16CE">
      <w:pPr>
        <w:pStyle w:val="StandardWeb"/>
        <w:spacing w:before="0" w:beforeAutospacing="0" w:after="0"/>
        <w:jc w:val="both"/>
        <w:rPr>
          <w:rFonts w:ascii="Garamond" w:hAnsi="Garamond"/>
          <w:b/>
          <w:sz w:val="22"/>
          <w:szCs w:val="22"/>
        </w:rPr>
      </w:pPr>
    </w:p>
    <w:p w14:paraId="799F49CF" w14:textId="783A2442" w:rsidR="00F4760D" w:rsidRPr="00DA16CE" w:rsidRDefault="00F4760D" w:rsidP="00DA16CE">
      <w:pPr>
        <w:pStyle w:val="StandardWeb"/>
        <w:spacing w:before="0" w:beforeAutospacing="0" w:after="0"/>
        <w:jc w:val="both"/>
        <w:rPr>
          <w:rFonts w:ascii="Garamond" w:hAnsi="Garamond"/>
          <w:sz w:val="22"/>
          <w:szCs w:val="22"/>
        </w:rPr>
      </w:pPr>
      <w:proofErr w:type="spellStart"/>
      <w:r w:rsidRPr="00DA16CE">
        <w:rPr>
          <w:rFonts w:ascii="Garamond" w:hAnsi="Garamond"/>
          <w:b/>
          <w:sz w:val="22"/>
          <w:szCs w:val="22"/>
        </w:rPr>
        <w:t>extheaterberlin</w:t>
      </w:r>
      <w:proofErr w:type="spellEnd"/>
      <w:r w:rsidRPr="00DA16CE">
        <w:rPr>
          <w:rFonts w:ascii="Garamond" w:hAnsi="Garamond"/>
          <w:b/>
          <w:sz w:val="22"/>
          <w:szCs w:val="22"/>
        </w:rPr>
        <w:t xml:space="preserve">: </w:t>
      </w:r>
      <w:r w:rsidRPr="00DA16CE">
        <w:rPr>
          <w:rFonts w:ascii="Garamond" w:hAnsi="Garamond"/>
          <w:sz w:val="22"/>
          <w:szCs w:val="22"/>
        </w:rPr>
        <w:t xml:space="preserve">Rockbrigade. Todesanzeige. Text von Heiner Müller. In: </w:t>
      </w:r>
      <w:hyperlink r:id="rId386" w:history="1">
        <w:r w:rsidRPr="00DA16CE">
          <w:rPr>
            <w:rStyle w:val="Hyperlink"/>
            <w:rFonts w:ascii="Garamond" w:hAnsi="Garamond"/>
            <w:sz w:val="22"/>
            <w:szCs w:val="22"/>
          </w:rPr>
          <w:t>https://www.youtube.com/watch?v=bcJuzpj5Kqk</w:t>
        </w:r>
      </w:hyperlink>
      <w:r w:rsidRPr="00DA16CE">
        <w:rPr>
          <w:rFonts w:ascii="Garamond" w:hAnsi="Garamond"/>
          <w:sz w:val="22"/>
          <w:szCs w:val="22"/>
        </w:rPr>
        <w:t xml:space="preserve"> . [Zugriff zuletzt am 8.12.2023]</w:t>
      </w:r>
    </w:p>
    <w:p w14:paraId="3A23A9F9" w14:textId="77777777" w:rsidR="00F4760D" w:rsidRPr="00DA16CE" w:rsidRDefault="00F4760D" w:rsidP="00DA16CE">
      <w:pPr>
        <w:pStyle w:val="StandardWeb"/>
        <w:spacing w:before="0" w:beforeAutospacing="0" w:after="0"/>
        <w:jc w:val="both"/>
        <w:rPr>
          <w:rFonts w:ascii="Garamond" w:hAnsi="Garamond"/>
          <w:sz w:val="22"/>
          <w:szCs w:val="22"/>
        </w:rPr>
      </w:pPr>
    </w:p>
    <w:p w14:paraId="198BAB7E" w14:textId="258DE829" w:rsidR="00E1435E" w:rsidRPr="00DA16CE" w:rsidRDefault="00E1435E" w:rsidP="00DA16CE">
      <w:pPr>
        <w:jc w:val="both"/>
        <w:rPr>
          <w:rFonts w:ascii="Garamond" w:hAnsi="Garamond"/>
          <w:sz w:val="22"/>
          <w:szCs w:val="22"/>
        </w:rPr>
      </w:pPr>
      <w:r w:rsidRPr="00DA16CE">
        <w:rPr>
          <w:rFonts w:ascii="Garamond" w:hAnsi="Garamond"/>
          <w:b/>
          <w:sz w:val="22"/>
          <w:szCs w:val="22"/>
        </w:rPr>
        <w:t xml:space="preserve">Francesconi, Luca: </w:t>
      </w:r>
      <w:r w:rsidRPr="00DA16CE">
        <w:rPr>
          <w:rFonts w:ascii="Garamond" w:hAnsi="Garamond"/>
          <w:sz w:val="22"/>
          <w:szCs w:val="22"/>
        </w:rPr>
        <w:t xml:space="preserve">Quartett. Oper in zwölf Szenen und einem Epilog. </w:t>
      </w:r>
      <w:r w:rsidR="00DB499E" w:rsidRPr="00DA16CE">
        <w:rPr>
          <w:rFonts w:ascii="Garamond" w:hAnsi="Garamond"/>
          <w:sz w:val="22"/>
          <w:szCs w:val="22"/>
        </w:rPr>
        <w:t>Musik und Text von Luca Francesconi nach dem gleichnamigen Text von Heiner Müller. Mailand 2011</w:t>
      </w:r>
      <w:r w:rsidR="0044387B" w:rsidRPr="00DA16CE">
        <w:rPr>
          <w:rFonts w:ascii="Garamond" w:hAnsi="Garamond"/>
          <w:sz w:val="22"/>
          <w:szCs w:val="22"/>
        </w:rPr>
        <w:t>.</w:t>
      </w:r>
      <w:r w:rsidRPr="00DA16CE">
        <w:rPr>
          <w:rFonts w:ascii="Garamond" w:hAnsi="Garamond"/>
          <w:sz w:val="22"/>
          <w:szCs w:val="22"/>
        </w:rPr>
        <w:t>[</w:t>
      </w:r>
      <w:r w:rsidR="00EB1D8C" w:rsidRPr="00DA16CE">
        <w:rPr>
          <w:rFonts w:ascii="Garamond" w:hAnsi="Garamond"/>
          <w:sz w:val="22"/>
          <w:szCs w:val="22"/>
        </w:rPr>
        <w:t>Deutsche Erstaufführung</w:t>
      </w:r>
      <w:r w:rsidR="00DB499E" w:rsidRPr="00DA16CE">
        <w:rPr>
          <w:rFonts w:ascii="Garamond" w:hAnsi="Garamond"/>
          <w:sz w:val="22"/>
          <w:szCs w:val="22"/>
        </w:rPr>
        <w:t>: Staatsoper unter den</w:t>
      </w:r>
      <w:r w:rsidR="00A42631" w:rsidRPr="00DA16CE">
        <w:rPr>
          <w:rFonts w:ascii="Garamond" w:hAnsi="Garamond"/>
          <w:sz w:val="22"/>
          <w:szCs w:val="22"/>
        </w:rPr>
        <w:t xml:space="preserve"> L</w:t>
      </w:r>
      <w:r w:rsidR="00DB499E" w:rsidRPr="00DA16CE">
        <w:rPr>
          <w:rFonts w:ascii="Garamond" w:hAnsi="Garamond"/>
          <w:sz w:val="22"/>
          <w:szCs w:val="22"/>
        </w:rPr>
        <w:t>inden. Berlin 2020</w:t>
      </w:r>
      <w:r w:rsidR="00A42631" w:rsidRPr="00DA16CE">
        <w:rPr>
          <w:rFonts w:ascii="Garamond" w:hAnsi="Garamond"/>
          <w:sz w:val="22"/>
          <w:szCs w:val="22"/>
        </w:rPr>
        <w:t>. Spielzeit 2020/2021</w:t>
      </w:r>
      <w:r w:rsidRPr="00DA16CE">
        <w:rPr>
          <w:rFonts w:ascii="Garamond" w:hAnsi="Garamond"/>
          <w:sz w:val="22"/>
          <w:szCs w:val="22"/>
        </w:rPr>
        <w:t>]</w:t>
      </w:r>
    </w:p>
    <w:p w14:paraId="3AE1C5F7" w14:textId="6D4EAFF5" w:rsidR="00817F9D" w:rsidRPr="00DA16CE" w:rsidRDefault="00817F9D" w:rsidP="00DA16CE">
      <w:pPr>
        <w:jc w:val="both"/>
        <w:rPr>
          <w:rFonts w:ascii="Garamond" w:hAnsi="Garamond"/>
          <w:sz w:val="22"/>
          <w:szCs w:val="22"/>
        </w:rPr>
      </w:pPr>
    </w:p>
    <w:p w14:paraId="7EC12E41" w14:textId="48186C5B" w:rsidR="003F4B94" w:rsidRPr="00DA16CE" w:rsidRDefault="003F4B94" w:rsidP="00DA16CE">
      <w:pPr>
        <w:jc w:val="both"/>
        <w:rPr>
          <w:rFonts w:ascii="Garamond" w:hAnsi="Garamond"/>
          <w:sz w:val="22"/>
          <w:szCs w:val="22"/>
        </w:rPr>
      </w:pPr>
      <w:r w:rsidRPr="00DA16CE">
        <w:rPr>
          <w:rFonts w:ascii="Garamond" w:hAnsi="Garamond"/>
          <w:b/>
          <w:sz w:val="22"/>
          <w:szCs w:val="22"/>
        </w:rPr>
        <w:t xml:space="preserve">Freie Volksbühne Rothenburgsort (Hamburg): </w:t>
      </w:r>
      <w:r w:rsidRPr="00DA16CE">
        <w:rPr>
          <w:rFonts w:ascii="Garamond" w:hAnsi="Garamond"/>
          <w:sz w:val="22"/>
          <w:szCs w:val="22"/>
        </w:rPr>
        <w:t xml:space="preserve">„Gott ist vielleicht ein Virus“ (Heiner Müller). [Musiktheater. Musik: Claudio Monteverdi, Texte: Heiner Müller, Lieder: Wolfgang Rihm, Gesang: Kathryn </w:t>
      </w:r>
      <w:proofErr w:type="spellStart"/>
      <w:r w:rsidRPr="00DA16CE">
        <w:rPr>
          <w:rFonts w:ascii="Garamond" w:hAnsi="Garamond"/>
          <w:sz w:val="22"/>
          <w:szCs w:val="22"/>
        </w:rPr>
        <w:t>Wieckhort</w:t>
      </w:r>
      <w:proofErr w:type="spellEnd"/>
      <w:r w:rsidRPr="00DA16CE">
        <w:rPr>
          <w:rFonts w:ascii="Garamond" w:hAnsi="Garamond"/>
          <w:sz w:val="22"/>
          <w:szCs w:val="22"/>
        </w:rPr>
        <w:t>/Anna-Louise Costello. Premiere am 1.7.2022]</w:t>
      </w:r>
    </w:p>
    <w:p w14:paraId="63F062FB" w14:textId="111A9001" w:rsidR="003F4B94" w:rsidRDefault="003F4B94" w:rsidP="00DA16CE">
      <w:pPr>
        <w:jc w:val="both"/>
        <w:rPr>
          <w:rFonts w:ascii="Garamond" w:hAnsi="Garamond"/>
          <w:sz w:val="22"/>
          <w:szCs w:val="22"/>
        </w:rPr>
      </w:pPr>
    </w:p>
    <w:p w14:paraId="662D7726" w14:textId="3B3B6FDE" w:rsidR="00553F3B" w:rsidRDefault="00553F3B" w:rsidP="00DA16CE">
      <w:pPr>
        <w:jc w:val="both"/>
        <w:rPr>
          <w:rFonts w:ascii="Garamond" w:hAnsi="Garamond"/>
          <w:sz w:val="22"/>
          <w:szCs w:val="22"/>
        </w:rPr>
      </w:pPr>
      <w:r>
        <w:rPr>
          <w:rFonts w:ascii="Garamond" w:hAnsi="Garamond"/>
          <w:b/>
          <w:sz w:val="22"/>
          <w:szCs w:val="22"/>
        </w:rPr>
        <w:t>G</w:t>
      </w:r>
      <w:r w:rsidR="009162E0">
        <w:rPr>
          <w:rFonts w:ascii="Garamond" w:hAnsi="Garamond"/>
          <w:b/>
          <w:sz w:val="22"/>
          <w:szCs w:val="22"/>
        </w:rPr>
        <w:t>ei</w:t>
      </w:r>
      <w:r>
        <w:rPr>
          <w:rFonts w:ascii="Garamond" w:hAnsi="Garamond"/>
          <w:b/>
          <w:sz w:val="22"/>
          <w:szCs w:val="22"/>
        </w:rPr>
        <w:t xml:space="preserve">pel, Ines/Tausch, Heike: </w:t>
      </w:r>
      <w:r>
        <w:rPr>
          <w:rFonts w:ascii="Garamond" w:hAnsi="Garamond"/>
          <w:sz w:val="22"/>
          <w:szCs w:val="22"/>
        </w:rPr>
        <w:t>Ach du lieber Augustin, wie fröhlich ich bin. [Hörspiel zu Inge Müller. Regie: Ulrich Gerhardt; mit Johanna Schall</w:t>
      </w:r>
      <w:r w:rsidR="008B0C8C">
        <w:rPr>
          <w:rFonts w:ascii="Garamond" w:hAnsi="Garamond"/>
          <w:sz w:val="22"/>
          <w:szCs w:val="22"/>
        </w:rPr>
        <w:t>]</w:t>
      </w:r>
      <w:r w:rsidR="00B969CD">
        <w:rPr>
          <w:rFonts w:ascii="Garamond" w:hAnsi="Garamond"/>
          <w:sz w:val="22"/>
          <w:szCs w:val="22"/>
        </w:rPr>
        <w:t xml:space="preserve"> </w:t>
      </w:r>
      <w:r w:rsidR="008B0C8C">
        <w:rPr>
          <w:rFonts w:ascii="Garamond" w:hAnsi="Garamond"/>
          <w:sz w:val="22"/>
          <w:szCs w:val="22"/>
        </w:rPr>
        <w:t>[A</w:t>
      </w:r>
      <w:r w:rsidR="00B969CD">
        <w:rPr>
          <w:rFonts w:ascii="Garamond" w:hAnsi="Garamond"/>
          <w:sz w:val="22"/>
          <w:szCs w:val="22"/>
        </w:rPr>
        <w:t>uch zu Heiner Müller]</w:t>
      </w:r>
    </w:p>
    <w:p w14:paraId="43133CF2" w14:textId="10BDA535" w:rsidR="00553F3B" w:rsidRDefault="00553F3B" w:rsidP="00553F3B">
      <w:pPr>
        <w:tabs>
          <w:tab w:val="left" w:pos="709"/>
        </w:tabs>
        <w:ind w:left="426" w:hanging="426"/>
        <w:jc w:val="both"/>
        <w:rPr>
          <w:rFonts w:ascii="Garamond" w:hAnsi="Garamond"/>
          <w:sz w:val="22"/>
          <w:szCs w:val="22"/>
        </w:rPr>
      </w:pPr>
      <w:r>
        <w:rPr>
          <w:rFonts w:ascii="Garamond" w:hAnsi="Garamond"/>
          <w:sz w:val="22"/>
          <w:szCs w:val="22"/>
        </w:rPr>
        <w:t xml:space="preserve">In: </w:t>
      </w:r>
      <w:r>
        <w:rPr>
          <w:rFonts w:ascii="Garamond" w:hAnsi="Garamond"/>
          <w:sz w:val="22"/>
          <w:szCs w:val="22"/>
        </w:rPr>
        <w:tab/>
        <w:t>–</w:t>
      </w:r>
      <w:r>
        <w:rPr>
          <w:rFonts w:ascii="Garamond" w:hAnsi="Garamond"/>
          <w:sz w:val="22"/>
          <w:szCs w:val="22"/>
        </w:rPr>
        <w:tab/>
        <w:t>Ostdeutscher Rundfunk Brandenburg/Deutschlandfunk 1997.</w:t>
      </w:r>
    </w:p>
    <w:p w14:paraId="5F568D62" w14:textId="0BAAD88B" w:rsidR="00B969CD" w:rsidRPr="00B969CD" w:rsidRDefault="00553F3B" w:rsidP="00553F3B">
      <w:pPr>
        <w:tabs>
          <w:tab w:val="left" w:pos="709"/>
        </w:tabs>
        <w:ind w:left="426" w:hanging="426"/>
        <w:jc w:val="both"/>
        <w:rPr>
          <w:rFonts w:ascii="Garamond" w:hAnsi="Garamond"/>
          <w:sz w:val="22"/>
          <w:szCs w:val="22"/>
        </w:rPr>
      </w:pPr>
      <w:r>
        <w:rPr>
          <w:rFonts w:ascii="Garamond" w:hAnsi="Garamond"/>
          <w:sz w:val="22"/>
          <w:szCs w:val="22"/>
        </w:rPr>
        <w:lastRenderedPageBreak/>
        <w:tab/>
      </w:r>
      <w:r w:rsidRPr="00B969CD">
        <w:rPr>
          <w:rFonts w:ascii="Garamond" w:hAnsi="Garamond"/>
          <w:sz w:val="22"/>
          <w:szCs w:val="22"/>
        </w:rPr>
        <w:t>–</w:t>
      </w:r>
      <w:r w:rsidRPr="00B969CD">
        <w:rPr>
          <w:rFonts w:ascii="Garamond" w:hAnsi="Garamond"/>
          <w:sz w:val="22"/>
          <w:szCs w:val="22"/>
        </w:rPr>
        <w:tab/>
        <w:t>Radio</w:t>
      </w:r>
      <w:r w:rsidR="00B969CD" w:rsidRPr="00B969CD">
        <w:rPr>
          <w:rFonts w:ascii="Garamond" w:hAnsi="Garamond"/>
          <w:sz w:val="22"/>
          <w:szCs w:val="22"/>
        </w:rPr>
        <w:t xml:space="preserve"> </w:t>
      </w:r>
      <w:r w:rsidRPr="00B969CD">
        <w:rPr>
          <w:rFonts w:ascii="Garamond" w:hAnsi="Garamond"/>
          <w:sz w:val="22"/>
          <w:szCs w:val="22"/>
        </w:rPr>
        <w:t>3</w:t>
      </w:r>
      <w:r w:rsidR="00B969CD" w:rsidRPr="00B969CD">
        <w:rPr>
          <w:rFonts w:ascii="Garamond" w:hAnsi="Garamond"/>
          <w:sz w:val="22"/>
          <w:szCs w:val="22"/>
        </w:rPr>
        <w:t xml:space="preserve"> am 9.3.2025 [Zum 100. Geburtstag v</w:t>
      </w:r>
      <w:r w:rsidR="00B969CD">
        <w:rPr>
          <w:rFonts w:ascii="Garamond" w:hAnsi="Garamond"/>
          <w:sz w:val="22"/>
          <w:szCs w:val="22"/>
        </w:rPr>
        <w:t>on Inge Müller]</w:t>
      </w:r>
    </w:p>
    <w:p w14:paraId="56779115" w14:textId="0618D789" w:rsidR="00553F3B" w:rsidRPr="00B969CD" w:rsidRDefault="00553F3B" w:rsidP="00B969CD">
      <w:pPr>
        <w:tabs>
          <w:tab w:val="left" w:pos="709"/>
        </w:tabs>
        <w:ind w:left="709"/>
        <w:jc w:val="both"/>
        <w:rPr>
          <w:rFonts w:ascii="Garamond" w:hAnsi="Garamond"/>
          <w:sz w:val="22"/>
          <w:szCs w:val="22"/>
        </w:rPr>
      </w:pPr>
      <w:r w:rsidRPr="00B969CD">
        <w:rPr>
          <w:rFonts w:ascii="Garamond" w:hAnsi="Garamond"/>
          <w:sz w:val="22"/>
          <w:szCs w:val="22"/>
        </w:rPr>
        <w:t>[https://www.radiodrei.de/programm/schema/sendung</w:t>
      </w:r>
      <w:r w:rsidR="00B969CD">
        <w:rPr>
          <w:rFonts w:ascii="Garamond" w:hAnsi="Garamond"/>
          <w:sz w:val="22"/>
          <w:szCs w:val="22"/>
        </w:rPr>
        <w:t>en/das _</w:t>
      </w:r>
      <w:proofErr w:type="spellStart"/>
      <w:r w:rsidR="00B969CD">
        <w:rPr>
          <w:rFonts w:ascii="Garamond" w:hAnsi="Garamond"/>
          <w:sz w:val="22"/>
          <w:szCs w:val="22"/>
        </w:rPr>
        <w:t>berlin_hoerspiel</w:t>
      </w:r>
      <w:proofErr w:type="spellEnd"/>
      <w:r w:rsidR="00B969CD">
        <w:rPr>
          <w:rFonts w:ascii="Garamond" w:hAnsi="Garamond"/>
          <w:sz w:val="22"/>
          <w:szCs w:val="22"/>
        </w:rPr>
        <w:t>/</w:t>
      </w:r>
      <w:proofErr w:type="spellStart"/>
      <w:r w:rsidR="00B969CD">
        <w:rPr>
          <w:rFonts w:ascii="Garamond" w:hAnsi="Garamond"/>
          <w:sz w:val="22"/>
          <w:szCs w:val="22"/>
        </w:rPr>
        <w:t>archiv</w:t>
      </w:r>
      <w:proofErr w:type="spellEnd"/>
      <w:r w:rsidR="00B969CD">
        <w:rPr>
          <w:rFonts w:ascii="Garamond" w:hAnsi="Garamond"/>
          <w:sz w:val="22"/>
          <w:szCs w:val="22"/>
        </w:rPr>
        <w:t>/20250309_1600.html</w:t>
      </w:r>
      <w:r w:rsidR="00B969CD" w:rsidRPr="00B969CD">
        <w:rPr>
          <w:rFonts w:ascii="Garamond" w:hAnsi="Garamond"/>
          <w:sz w:val="22"/>
          <w:szCs w:val="22"/>
        </w:rPr>
        <w:t xml:space="preserve"> [Z</w:t>
      </w:r>
      <w:r w:rsidR="00B969CD">
        <w:rPr>
          <w:rFonts w:ascii="Garamond" w:hAnsi="Garamond"/>
          <w:sz w:val="22"/>
          <w:szCs w:val="22"/>
        </w:rPr>
        <w:t>ugriff zuletzt am 16.3.2025]</w:t>
      </w:r>
    </w:p>
    <w:p w14:paraId="152BC3F4" w14:textId="77777777" w:rsidR="00553F3B" w:rsidRPr="00B969CD" w:rsidRDefault="00553F3B" w:rsidP="00DA16CE">
      <w:pPr>
        <w:jc w:val="both"/>
        <w:rPr>
          <w:rFonts w:ascii="Garamond" w:hAnsi="Garamond"/>
          <w:sz w:val="22"/>
          <w:szCs w:val="22"/>
        </w:rPr>
      </w:pPr>
    </w:p>
    <w:p w14:paraId="2AFECCAD" w14:textId="6FB0EE0C" w:rsidR="009D33C7" w:rsidRPr="00DA16CE" w:rsidRDefault="009D33C7" w:rsidP="00DA16CE">
      <w:pPr>
        <w:jc w:val="both"/>
        <w:rPr>
          <w:rFonts w:ascii="Garamond" w:hAnsi="Garamond"/>
          <w:sz w:val="22"/>
          <w:szCs w:val="22"/>
        </w:rPr>
      </w:pPr>
      <w:r w:rsidRPr="00DA16CE">
        <w:rPr>
          <w:rFonts w:ascii="Garamond" w:hAnsi="Garamond"/>
          <w:b/>
          <w:sz w:val="22"/>
          <w:szCs w:val="22"/>
        </w:rPr>
        <w:t xml:space="preserve">Gerhardt, Ulrich: </w:t>
      </w:r>
      <w:r w:rsidRPr="00DA16CE">
        <w:rPr>
          <w:rFonts w:ascii="Garamond" w:hAnsi="Garamond"/>
          <w:sz w:val="22"/>
          <w:szCs w:val="22"/>
        </w:rPr>
        <w:t>Germania 3 Gespenster am Toten Mann. In: DLF/ORB/SDR 1996. [Hörspielversion von Heiner Müllers „Germania 3 Gespenster am Toten Mann“]</w:t>
      </w:r>
    </w:p>
    <w:p w14:paraId="51153306" w14:textId="77777777" w:rsidR="009D33C7" w:rsidRPr="00DA16CE" w:rsidRDefault="009D33C7" w:rsidP="00DA16CE">
      <w:pPr>
        <w:jc w:val="both"/>
        <w:rPr>
          <w:rFonts w:ascii="Garamond" w:hAnsi="Garamond"/>
          <w:sz w:val="22"/>
          <w:szCs w:val="22"/>
        </w:rPr>
      </w:pPr>
    </w:p>
    <w:p w14:paraId="6EDB972C" w14:textId="10DD87F1" w:rsidR="00630B9B" w:rsidRPr="00DA16CE" w:rsidRDefault="009D45D0" w:rsidP="00DA16CE">
      <w:pPr>
        <w:suppressAutoHyphens w:val="0"/>
        <w:autoSpaceDE w:val="0"/>
        <w:adjustRightInd w:val="0"/>
        <w:jc w:val="both"/>
        <w:textAlignment w:val="auto"/>
        <w:rPr>
          <w:rFonts w:ascii="Garamond" w:eastAsia="GaramondPremrPro-Smbd" w:hAnsi="Garamond" w:cstheme="minorHAnsi"/>
          <w:kern w:val="0"/>
          <w:sz w:val="22"/>
          <w:szCs w:val="22"/>
        </w:rPr>
      </w:pPr>
      <w:r w:rsidRPr="00DA16CE">
        <w:rPr>
          <w:rFonts w:ascii="Garamond" w:hAnsi="Garamond"/>
          <w:b/>
          <w:sz w:val="22"/>
          <w:szCs w:val="22"/>
        </w:rPr>
        <w:t xml:space="preserve">Goebbels, Heiner: </w:t>
      </w:r>
      <w:r w:rsidR="00630B9B" w:rsidRPr="00DA16CE">
        <w:rPr>
          <w:rFonts w:ascii="Garamond" w:eastAsia="GaramondPremrPro-Smbd" w:hAnsi="Garamond" w:cstheme="minorHAnsi"/>
          <w:kern w:val="0"/>
          <w:sz w:val="22"/>
          <w:szCs w:val="22"/>
        </w:rPr>
        <w:t xml:space="preserve">Die Befreiung des Prometheus. In: Radio DRS 2 am 30.9.1986. [Hörstück in neun Bildern nach dem „Prometheus“-Intermedium aus „Zement“ mit Bruchstücken aus „Traktor“, „Prometheus“ und „Der Auftrag“ in Verbindung mit dem Hörstück „Verkommenes Ufer“ nach Müllers „Verkommenes Ufer“. Darsteller: Angela </w:t>
      </w:r>
      <w:proofErr w:type="spellStart"/>
      <w:r w:rsidR="00630B9B" w:rsidRPr="00DA16CE">
        <w:rPr>
          <w:rFonts w:ascii="Garamond" w:eastAsia="GaramondPremrPro-Smbd" w:hAnsi="Garamond" w:cstheme="minorHAnsi"/>
          <w:kern w:val="0"/>
          <w:sz w:val="22"/>
          <w:szCs w:val="22"/>
        </w:rPr>
        <w:t>Schanalec</w:t>
      </w:r>
      <w:proofErr w:type="spellEnd"/>
      <w:r w:rsidR="00630B9B" w:rsidRPr="00DA16CE">
        <w:rPr>
          <w:rFonts w:ascii="Garamond" w:eastAsia="GaramondPremrPro-Smbd" w:hAnsi="Garamond" w:cstheme="minorHAnsi"/>
          <w:kern w:val="0"/>
          <w:sz w:val="22"/>
          <w:szCs w:val="22"/>
        </w:rPr>
        <w:t>, Otto Sander, Heiner Müller u.a.] [UA: 1985 in Frankfurt a. M.]</w:t>
      </w:r>
      <w:r w:rsidR="001D644D" w:rsidRPr="00DA16CE">
        <w:rPr>
          <w:rFonts w:ascii="Garamond" w:eastAsia="GaramondPremrPro-Smbd" w:hAnsi="Garamond" w:cstheme="minorHAnsi"/>
          <w:kern w:val="0"/>
          <w:sz w:val="22"/>
          <w:szCs w:val="22"/>
        </w:rPr>
        <w:t xml:space="preserve"> [Siehe auch I, S. 378]</w:t>
      </w:r>
    </w:p>
    <w:p w14:paraId="34A6F565" w14:textId="4631C007" w:rsidR="00630B9B" w:rsidRPr="00DA16CE" w:rsidRDefault="00630B9B" w:rsidP="00DA16CE">
      <w:pPr>
        <w:suppressAutoHyphens w:val="0"/>
        <w:autoSpaceDE w:val="0"/>
        <w:adjustRightInd w:val="0"/>
        <w:jc w:val="both"/>
        <w:textAlignment w:val="auto"/>
        <w:rPr>
          <w:rFonts w:ascii="Garamond" w:eastAsia="GaramondPremrPro-Smbd" w:hAnsi="Garamond" w:cstheme="minorHAnsi"/>
          <w:i/>
          <w:kern w:val="0"/>
          <w:sz w:val="22"/>
          <w:szCs w:val="22"/>
        </w:rPr>
      </w:pPr>
      <w:r w:rsidRPr="00DA16CE">
        <w:rPr>
          <w:rFonts w:ascii="Garamond" w:eastAsia="GaramondPremrPro-Smbd" w:hAnsi="Garamond" w:cstheme="minorHAnsi"/>
          <w:i/>
          <w:kern w:val="0"/>
          <w:sz w:val="22"/>
          <w:szCs w:val="22"/>
        </w:rPr>
        <w:t>Rezension</w:t>
      </w:r>
    </w:p>
    <w:p w14:paraId="496985B9" w14:textId="07061A4C" w:rsidR="00630B9B" w:rsidRPr="00DA16CE" w:rsidRDefault="00630B9B" w:rsidP="00DA16CE">
      <w:pPr>
        <w:pStyle w:val="Listenabsatz"/>
        <w:numPr>
          <w:ilvl w:val="0"/>
          <w:numId w:val="12"/>
        </w:numPr>
        <w:suppressAutoHyphens w:val="0"/>
        <w:autoSpaceDE w:val="0"/>
        <w:adjustRightInd w:val="0"/>
        <w:ind w:left="567" w:hanging="283"/>
        <w:jc w:val="both"/>
        <w:textAlignment w:val="auto"/>
        <w:rPr>
          <w:rFonts w:ascii="Garamond" w:hAnsi="Garamond" w:cstheme="minorHAnsi"/>
          <w:lang w:val="de-DE"/>
        </w:rPr>
      </w:pPr>
      <w:proofErr w:type="spellStart"/>
      <w:r w:rsidRPr="00DA16CE">
        <w:rPr>
          <w:rFonts w:ascii="Garamond" w:hAnsi="Garamond" w:cstheme="minorHAnsi"/>
          <w:lang w:val="de-DE"/>
        </w:rPr>
        <w:t>dlw</w:t>
      </w:r>
      <w:proofErr w:type="spellEnd"/>
      <w:r w:rsidRPr="00DA16CE">
        <w:rPr>
          <w:rFonts w:ascii="Garamond" w:hAnsi="Garamond" w:cstheme="minorHAnsi"/>
          <w:lang w:val="de-DE"/>
        </w:rPr>
        <w:t xml:space="preserve">.: </w:t>
      </w:r>
      <w:r w:rsidRPr="00DA16CE">
        <w:rPr>
          <w:rFonts w:ascii="Garamond" w:eastAsia="GaramondPremrPro-Smbd" w:hAnsi="Garamond" w:cstheme="minorHAnsi"/>
          <w:kern w:val="0"/>
          <w:lang w:val="de-DE"/>
        </w:rPr>
        <w:t>„</w:t>
      </w:r>
      <w:r w:rsidRPr="00DA16CE">
        <w:rPr>
          <w:rFonts w:ascii="Garamond" w:hAnsi="Garamond" w:cstheme="minorHAnsi"/>
          <w:lang w:val="de-DE"/>
        </w:rPr>
        <w:t>Die Befreiung des Prometheus</w:t>
      </w:r>
      <w:r w:rsidRPr="00DA16CE">
        <w:rPr>
          <w:rFonts w:ascii="Garamond" w:eastAsia="GaramondPremrPro-Smbd" w:hAnsi="Garamond" w:cstheme="minorHAnsi"/>
          <w:kern w:val="0"/>
          <w:lang w:val="de-DE"/>
        </w:rPr>
        <w:t>“</w:t>
      </w:r>
      <w:r w:rsidRPr="00DA16CE">
        <w:rPr>
          <w:rFonts w:ascii="Garamond" w:hAnsi="Garamond" w:cstheme="minorHAnsi"/>
          <w:lang w:val="de-DE"/>
        </w:rPr>
        <w:t>: ein Hörstück. In: Neue Zürcher Zeitung vom 11.10.1986.</w:t>
      </w:r>
    </w:p>
    <w:p w14:paraId="4B8CF430" w14:textId="77777777" w:rsidR="00630B9B" w:rsidRPr="00DA16CE" w:rsidRDefault="00630B9B" w:rsidP="00DA16CE">
      <w:pPr>
        <w:jc w:val="both"/>
        <w:rPr>
          <w:rFonts w:ascii="Garamond" w:hAnsi="Garamond" w:cstheme="minorHAnsi"/>
          <w:b/>
          <w:sz w:val="22"/>
          <w:szCs w:val="22"/>
        </w:rPr>
      </w:pPr>
    </w:p>
    <w:p w14:paraId="02747325" w14:textId="5DD2F6D6" w:rsidR="00817F9D" w:rsidRPr="00DA16CE" w:rsidRDefault="00630B9B" w:rsidP="00DA16CE">
      <w:pPr>
        <w:jc w:val="both"/>
        <w:rPr>
          <w:rFonts w:ascii="Garamond" w:hAnsi="Garamond"/>
          <w:sz w:val="22"/>
          <w:szCs w:val="22"/>
        </w:rPr>
      </w:pPr>
      <w:r w:rsidRPr="00DA16CE">
        <w:rPr>
          <w:rFonts w:ascii="Garamond" w:hAnsi="Garamond"/>
          <w:b/>
          <w:sz w:val="22"/>
          <w:szCs w:val="22"/>
        </w:rPr>
        <w:t xml:space="preserve">Ders.: </w:t>
      </w:r>
      <w:r w:rsidR="009D45D0" w:rsidRPr="00DA16CE">
        <w:rPr>
          <w:rFonts w:ascii="Garamond" w:hAnsi="Garamond"/>
          <w:sz w:val="22"/>
          <w:szCs w:val="22"/>
        </w:rPr>
        <w:t>Der Mann im Fahrstuhl 1987. [Uraufführung auf dem Art Rock Festival in Frankfurt a</w:t>
      </w:r>
      <w:r w:rsidR="000052CE" w:rsidRPr="00DA16CE">
        <w:rPr>
          <w:rFonts w:ascii="Garamond" w:hAnsi="Garamond"/>
          <w:sz w:val="22"/>
          <w:szCs w:val="22"/>
        </w:rPr>
        <w:t>. M.</w:t>
      </w:r>
      <w:r w:rsidR="009D45D0" w:rsidRPr="00DA16CE">
        <w:rPr>
          <w:rFonts w:ascii="Garamond" w:hAnsi="Garamond"/>
          <w:sz w:val="22"/>
          <w:szCs w:val="22"/>
        </w:rPr>
        <w:t>]</w:t>
      </w:r>
    </w:p>
    <w:p w14:paraId="487200D2" w14:textId="77777777" w:rsidR="00817F9D" w:rsidRPr="00DA16CE" w:rsidRDefault="00817F9D" w:rsidP="00DA16CE">
      <w:pPr>
        <w:jc w:val="both"/>
        <w:rPr>
          <w:rFonts w:ascii="Garamond" w:hAnsi="Garamond"/>
          <w:b/>
          <w:sz w:val="22"/>
          <w:szCs w:val="22"/>
        </w:rPr>
      </w:pPr>
    </w:p>
    <w:p w14:paraId="589662D7" w14:textId="4AB65FB6" w:rsidR="00817F9D" w:rsidRPr="00DA16CE" w:rsidRDefault="009D45D0" w:rsidP="00DA16CE">
      <w:pPr>
        <w:jc w:val="both"/>
        <w:rPr>
          <w:rFonts w:ascii="Garamond" w:hAnsi="Garamond"/>
          <w:sz w:val="22"/>
          <w:szCs w:val="22"/>
        </w:rPr>
      </w:pPr>
      <w:r w:rsidRPr="00DA16CE">
        <w:rPr>
          <w:rFonts w:ascii="Garamond" w:hAnsi="Garamond"/>
          <w:b/>
          <w:sz w:val="22"/>
          <w:szCs w:val="22"/>
        </w:rPr>
        <w:t xml:space="preserve">Gut, Gudrun: </w:t>
      </w:r>
      <w:r w:rsidRPr="00DA16CE">
        <w:rPr>
          <w:rFonts w:ascii="Garamond" w:hAnsi="Garamond"/>
          <w:sz w:val="22"/>
          <w:szCs w:val="22"/>
        </w:rPr>
        <w:t xml:space="preserve">Das Europa der Frau. In: </w:t>
      </w:r>
      <w:r w:rsidR="00C84A83" w:rsidRPr="00DA16CE">
        <w:rPr>
          <w:rFonts w:ascii="Garamond" w:hAnsi="Garamond"/>
          <w:sz w:val="22"/>
          <w:szCs w:val="22"/>
        </w:rPr>
        <w:t>„</w:t>
      </w:r>
      <w:r w:rsidRPr="00DA16CE">
        <w:rPr>
          <w:rFonts w:ascii="Garamond" w:hAnsi="Garamond"/>
          <w:sz w:val="22"/>
          <w:szCs w:val="22"/>
        </w:rPr>
        <w:t>Wie es bleibt ist es nicht</w:t>
      </w:r>
      <w:r w:rsidR="00C84A83" w:rsidRPr="00DA16CE">
        <w:rPr>
          <w:rFonts w:ascii="Garamond" w:hAnsi="Garamond"/>
          <w:sz w:val="22"/>
          <w:szCs w:val="22"/>
        </w:rPr>
        <w:t>“</w:t>
      </w:r>
      <w:r w:rsidRPr="00DA16CE">
        <w:rPr>
          <w:rFonts w:ascii="Garamond" w:hAnsi="Garamond"/>
          <w:sz w:val="22"/>
          <w:szCs w:val="22"/>
        </w:rPr>
        <w:t>. Berlin HAU, 5.3.2016. [Abend mit „5 Songs für Heiner Müller“. Video des zweiten Aktes von Heiner Müllers „Hamletmaschine“]</w:t>
      </w:r>
    </w:p>
    <w:p w14:paraId="1C5AA7D3" w14:textId="77777777" w:rsidR="00817F9D" w:rsidRPr="00DA16CE" w:rsidRDefault="00817F9D" w:rsidP="00DA16CE">
      <w:pPr>
        <w:jc w:val="both"/>
        <w:rPr>
          <w:rFonts w:ascii="Garamond" w:hAnsi="Garamond"/>
          <w:b/>
          <w:sz w:val="22"/>
          <w:szCs w:val="22"/>
        </w:rPr>
      </w:pPr>
    </w:p>
    <w:p w14:paraId="5CE51BB3" w14:textId="03F890D2"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Goyainova</w:t>
      </w:r>
      <w:proofErr w:type="spellEnd"/>
      <w:r w:rsidRPr="00DA16CE">
        <w:rPr>
          <w:rFonts w:ascii="Garamond" w:hAnsi="Garamond"/>
          <w:b/>
          <w:sz w:val="22"/>
          <w:szCs w:val="22"/>
        </w:rPr>
        <w:t xml:space="preserve">, Ira A.: </w:t>
      </w:r>
      <w:r w:rsidRPr="00DA16CE">
        <w:rPr>
          <w:rFonts w:ascii="Garamond" w:hAnsi="Garamond"/>
          <w:sz w:val="22"/>
          <w:szCs w:val="22"/>
        </w:rPr>
        <w:t>Die Ruinen von Europa/The Ruins of Europe. Belgien 2016.</w:t>
      </w:r>
    </w:p>
    <w:p w14:paraId="5C6477E5" w14:textId="77777777" w:rsidR="00817F9D" w:rsidRPr="00DA16CE" w:rsidRDefault="00817F9D" w:rsidP="00DA16CE">
      <w:pPr>
        <w:jc w:val="both"/>
        <w:rPr>
          <w:rFonts w:ascii="Garamond" w:hAnsi="Garamond"/>
          <w:sz w:val="22"/>
          <w:szCs w:val="22"/>
        </w:rPr>
      </w:pPr>
    </w:p>
    <w:p w14:paraId="15586C2D" w14:textId="4A8D8AA3" w:rsidR="00817F9D" w:rsidRPr="00DA16CE" w:rsidRDefault="009D45D0" w:rsidP="00DA16CE">
      <w:pPr>
        <w:jc w:val="both"/>
        <w:rPr>
          <w:rFonts w:ascii="Garamond" w:hAnsi="Garamond"/>
          <w:sz w:val="22"/>
          <w:szCs w:val="22"/>
        </w:rPr>
      </w:pPr>
      <w:r w:rsidRPr="00102864">
        <w:rPr>
          <w:rFonts w:ascii="Garamond" w:hAnsi="Garamond"/>
          <w:b/>
          <w:sz w:val="22"/>
          <w:szCs w:val="22"/>
        </w:rPr>
        <w:t>Heise, Thomas</w:t>
      </w:r>
      <w:r w:rsidRPr="00102864">
        <w:rPr>
          <w:rFonts w:ascii="Garamond" w:hAnsi="Garamond"/>
          <w:sz w:val="22"/>
          <w:szCs w:val="22"/>
        </w:rPr>
        <w:t xml:space="preserve">: Material, Edition Filmmuseum 2 DVDs, 2008. </w:t>
      </w:r>
      <w:r w:rsidRPr="00DA16CE">
        <w:rPr>
          <w:rFonts w:ascii="Garamond" w:hAnsi="Garamond"/>
          <w:sz w:val="22"/>
          <w:szCs w:val="22"/>
        </w:rPr>
        <w:t>S.</w:t>
      </w:r>
      <w:r w:rsidR="00C46FAC" w:rsidRPr="00DA16CE">
        <w:rPr>
          <w:rFonts w:ascii="Garamond" w:hAnsi="Garamond"/>
          <w:sz w:val="22"/>
          <w:szCs w:val="22"/>
        </w:rPr>
        <w:t> </w:t>
      </w:r>
      <w:r w:rsidRPr="00DA16CE">
        <w:rPr>
          <w:rFonts w:ascii="Garamond" w:hAnsi="Garamond"/>
          <w:sz w:val="22"/>
          <w:szCs w:val="22"/>
        </w:rPr>
        <w:t>239. [Zu: „Germania Tod in Berlin“]</w:t>
      </w:r>
    </w:p>
    <w:p w14:paraId="330C7B6A" w14:textId="67084937" w:rsidR="004A28AE" w:rsidRPr="00DA16CE" w:rsidRDefault="004A28AE" w:rsidP="00DA16CE">
      <w:pPr>
        <w:jc w:val="both"/>
        <w:rPr>
          <w:rFonts w:ascii="Garamond" w:hAnsi="Garamond"/>
          <w:sz w:val="22"/>
          <w:szCs w:val="22"/>
        </w:rPr>
      </w:pPr>
    </w:p>
    <w:p w14:paraId="43EDB240" w14:textId="4C267823" w:rsidR="004A28AE" w:rsidRPr="00DA16CE" w:rsidRDefault="004A28AE" w:rsidP="00DA16CE">
      <w:pPr>
        <w:jc w:val="both"/>
        <w:rPr>
          <w:rFonts w:ascii="Garamond" w:hAnsi="Garamond"/>
          <w:b/>
          <w:sz w:val="22"/>
          <w:szCs w:val="22"/>
        </w:rPr>
      </w:pPr>
      <w:r w:rsidRPr="00DA16CE">
        <w:rPr>
          <w:rFonts w:ascii="Garamond" w:hAnsi="Garamond"/>
          <w:b/>
          <w:sz w:val="22"/>
          <w:szCs w:val="22"/>
        </w:rPr>
        <w:t xml:space="preserve">Ders.: </w:t>
      </w:r>
      <w:r w:rsidRPr="00DA16CE">
        <w:rPr>
          <w:rFonts w:ascii="Garamond" w:hAnsi="Garamond"/>
          <w:sz w:val="22"/>
          <w:szCs w:val="22"/>
        </w:rPr>
        <w:t xml:space="preserve">Entfernte </w:t>
      </w:r>
      <w:r w:rsidR="00CF1C99" w:rsidRPr="00DA16CE">
        <w:rPr>
          <w:rFonts w:ascii="Garamond" w:hAnsi="Garamond"/>
          <w:sz w:val="22"/>
          <w:szCs w:val="22"/>
        </w:rPr>
        <w:t>Verwandte</w:t>
      </w:r>
      <w:r w:rsidRPr="00DA16CE">
        <w:rPr>
          <w:rFonts w:ascii="Garamond" w:hAnsi="Garamond"/>
          <w:sz w:val="22"/>
          <w:szCs w:val="22"/>
        </w:rPr>
        <w:t xml:space="preserve">. Projektion. In: </w:t>
      </w:r>
      <w:hyperlink r:id="rId387" w:history="1">
        <w:r w:rsidRPr="00DA16CE">
          <w:rPr>
            <w:rStyle w:val="Hyperlink"/>
            <w:rFonts w:ascii="Garamond" w:hAnsi="Garamond"/>
            <w:sz w:val="22"/>
            <w:szCs w:val="22"/>
          </w:rPr>
          <w:t>https://vimeo.com/562709997</w:t>
        </w:r>
      </w:hyperlink>
      <w:r w:rsidRPr="00DA16CE">
        <w:rPr>
          <w:rFonts w:ascii="Garamond" w:hAnsi="Garamond"/>
          <w:sz w:val="22"/>
          <w:szCs w:val="22"/>
        </w:rPr>
        <w:t>. [Das Video von Thomas Heise mit Redebeiträge von Heiner Müller in der eher zufällig von Thomas Heise aufgezeichneten Präsidiumssitzung der Akademie der Künste der DDR vom 18.8.1990 gehört zur begehbaren Rauminstallation „Entfernte Verwandte“ und war Teil der Ausstellung „Arbeit am Gedächtnis“ in der Akademie der Künste Berlin vom 17.6. bis 13.9.2021]</w:t>
      </w:r>
    </w:p>
    <w:p w14:paraId="7C3AC7F8" w14:textId="581D7FB2" w:rsidR="00817F9D" w:rsidRPr="00DA16CE" w:rsidRDefault="00817F9D" w:rsidP="00DA16CE">
      <w:pPr>
        <w:jc w:val="both"/>
        <w:rPr>
          <w:rFonts w:ascii="Garamond" w:hAnsi="Garamond"/>
          <w:sz w:val="22"/>
          <w:szCs w:val="22"/>
        </w:rPr>
      </w:pPr>
    </w:p>
    <w:p w14:paraId="7EB8B33E" w14:textId="6F044F99" w:rsidR="00CF01E1" w:rsidRPr="00DA16CE" w:rsidRDefault="00CF01E1" w:rsidP="00DA16CE">
      <w:pPr>
        <w:jc w:val="both"/>
        <w:rPr>
          <w:rFonts w:ascii="Garamond" w:hAnsi="Garamond"/>
          <w:sz w:val="22"/>
          <w:szCs w:val="22"/>
        </w:rPr>
      </w:pPr>
      <w:r w:rsidRPr="00DA16CE">
        <w:rPr>
          <w:rFonts w:ascii="Garamond" w:hAnsi="Garamond"/>
          <w:b/>
          <w:sz w:val="22"/>
          <w:szCs w:val="22"/>
        </w:rPr>
        <w:t xml:space="preserve">Kanis, Stefan: </w:t>
      </w:r>
      <w:r w:rsidRPr="00DA16CE">
        <w:rPr>
          <w:rFonts w:ascii="Garamond" w:hAnsi="Garamond"/>
          <w:sz w:val="22"/>
          <w:szCs w:val="22"/>
        </w:rPr>
        <w:t xml:space="preserve">„Der Bau“ in einer Hörspielbearbeitung von Stefan Kanis. In: Mitteldeutscher Rundfunk: </w:t>
      </w:r>
      <w:hyperlink r:id="rId388" w:history="1">
        <w:r w:rsidRPr="00DA16CE">
          <w:rPr>
            <w:rStyle w:val="Hyperlink"/>
            <w:rFonts w:ascii="Garamond" w:hAnsi="Garamond"/>
            <w:color w:val="auto"/>
            <w:sz w:val="22"/>
            <w:szCs w:val="22"/>
            <w:u w:val="none"/>
          </w:rPr>
          <w:t>https://www.muellerbauksaten.de</w:t>
        </w:r>
      </w:hyperlink>
      <w:r w:rsidRPr="00DA16CE">
        <w:rPr>
          <w:rFonts w:ascii="Garamond" w:hAnsi="Garamond"/>
          <w:sz w:val="22"/>
          <w:szCs w:val="22"/>
        </w:rPr>
        <w:t xml:space="preserve"> [März 2019] [Konzept von Thomas Fritz/Stefan Kanis/Franz </w:t>
      </w:r>
      <w:proofErr w:type="spellStart"/>
      <w:r w:rsidRPr="00DA16CE">
        <w:rPr>
          <w:rFonts w:ascii="Garamond" w:hAnsi="Garamond"/>
          <w:sz w:val="22"/>
          <w:szCs w:val="22"/>
        </w:rPr>
        <w:t>Alken</w:t>
      </w:r>
      <w:proofErr w:type="spellEnd"/>
      <w:r w:rsidRPr="00DA16CE">
        <w:rPr>
          <w:rFonts w:ascii="Garamond" w:hAnsi="Garamond"/>
          <w:sz w:val="22"/>
          <w:szCs w:val="22"/>
        </w:rPr>
        <w:t>]</w:t>
      </w:r>
    </w:p>
    <w:p w14:paraId="627A3624" w14:textId="77777777" w:rsidR="00CF01E1" w:rsidRPr="00DA16CE" w:rsidRDefault="00CF01E1" w:rsidP="00DA16CE">
      <w:pPr>
        <w:jc w:val="both"/>
        <w:rPr>
          <w:rFonts w:ascii="Garamond" w:hAnsi="Garamond"/>
          <w:sz w:val="22"/>
          <w:szCs w:val="22"/>
        </w:rPr>
      </w:pPr>
    </w:p>
    <w:p w14:paraId="76167C30"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Kluge, Alexander: </w:t>
      </w:r>
      <w:r w:rsidRPr="00DA16CE">
        <w:rPr>
          <w:rFonts w:ascii="Garamond" w:hAnsi="Garamond"/>
          <w:sz w:val="22"/>
          <w:szCs w:val="22"/>
        </w:rPr>
        <w:t>Einstürzende Neubauten</w:t>
      </w:r>
    </w:p>
    <w:p w14:paraId="57A72A75" w14:textId="77777777"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RTL. News &amp; Stories vom 18.1.1991.</w:t>
      </w:r>
    </w:p>
    <w:p w14:paraId="4314AF6F" w14:textId="5FB388B9" w:rsidR="00817F9D" w:rsidRPr="00DA16CE" w:rsidRDefault="00000000" w:rsidP="00DA16CE">
      <w:pPr>
        <w:numPr>
          <w:ilvl w:val="0"/>
          <w:numId w:val="11"/>
        </w:numPr>
        <w:ind w:left="709" w:hanging="283"/>
        <w:jc w:val="both"/>
        <w:rPr>
          <w:rFonts w:ascii="Garamond" w:hAnsi="Garamond"/>
          <w:sz w:val="22"/>
          <w:szCs w:val="22"/>
        </w:rPr>
      </w:pPr>
      <w:hyperlink r:id="rId389" w:history="1">
        <w:r w:rsidR="003915F7" w:rsidRPr="00DA16CE">
          <w:rPr>
            <w:rStyle w:val="Hyperlink"/>
            <w:rFonts w:ascii="Garamond" w:hAnsi="Garamond"/>
            <w:color w:val="auto"/>
            <w:sz w:val="22"/>
            <w:szCs w:val="22"/>
            <w:u w:val="none"/>
          </w:rPr>
          <w:t>https://kluge.library.cornell.edu/de/conversations/mueller/film/1865</w:t>
        </w:r>
      </w:hyperlink>
    </w:p>
    <w:p w14:paraId="0B9B0281" w14:textId="77777777" w:rsidR="00817F9D" w:rsidRPr="00DA16CE" w:rsidRDefault="00817F9D" w:rsidP="00DA16CE">
      <w:pPr>
        <w:jc w:val="both"/>
        <w:rPr>
          <w:rFonts w:ascii="Garamond" w:hAnsi="Garamond"/>
          <w:sz w:val="22"/>
          <w:szCs w:val="22"/>
        </w:rPr>
      </w:pPr>
    </w:p>
    <w:p w14:paraId="54BBC5C9" w14:textId="78B1E50A" w:rsidR="00817F9D" w:rsidRPr="00DA16CE" w:rsidRDefault="00FE09ED" w:rsidP="00DA16CE">
      <w:pPr>
        <w:tabs>
          <w:tab w:val="left" w:pos="993"/>
        </w:tabs>
        <w:jc w:val="both"/>
        <w:rPr>
          <w:rFonts w:ascii="Garamond" w:hAnsi="Garamond"/>
          <w:sz w:val="22"/>
          <w:szCs w:val="22"/>
        </w:rPr>
      </w:pPr>
      <w:r w:rsidRPr="00DA16CE">
        <w:rPr>
          <w:rFonts w:ascii="Garamond" w:hAnsi="Garamond"/>
          <w:b/>
          <w:sz w:val="22"/>
          <w:szCs w:val="22"/>
        </w:rPr>
        <w:t>Ders.</w:t>
      </w:r>
      <w:r w:rsidR="009D45D0" w:rsidRPr="00DA16CE">
        <w:rPr>
          <w:rFonts w:ascii="Garamond" w:hAnsi="Garamond"/>
          <w:b/>
          <w:sz w:val="22"/>
          <w:szCs w:val="22"/>
        </w:rPr>
        <w:t xml:space="preserve">: </w:t>
      </w:r>
      <w:r w:rsidR="009D45D0" w:rsidRPr="00DA16CE">
        <w:rPr>
          <w:rFonts w:ascii="Garamond" w:hAnsi="Garamond"/>
          <w:sz w:val="22"/>
          <w:szCs w:val="22"/>
        </w:rPr>
        <w:t>Magazin: Feuer und Wasser.</w:t>
      </w:r>
    </w:p>
    <w:p w14:paraId="429F8F54" w14:textId="77777777"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 xml:space="preserve">RTL. </w:t>
      </w:r>
      <w:proofErr w:type="spellStart"/>
      <w:r w:rsidRPr="00DA16CE">
        <w:rPr>
          <w:rFonts w:ascii="Garamond" w:hAnsi="Garamond"/>
          <w:sz w:val="22"/>
          <w:szCs w:val="22"/>
        </w:rPr>
        <w:t>dctp</w:t>
      </w:r>
      <w:proofErr w:type="spellEnd"/>
      <w:r w:rsidRPr="00DA16CE">
        <w:rPr>
          <w:rFonts w:ascii="Garamond" w:hAnsi="Garamond"/>
          <w:sz w:val="22"/>
          <w:szCs w:val="22"/>
        </w:rPr>
        <w:t xml:space="preserve"> vom 3.2.1992.</w:t>
      </w:r>
    </w:p>
    <w:p w14:paraId="7E4A6526" w14:textId="1F9B6CBD" w:rsidR="00817F9D" w:rsidRPr="00DA16CE" w:rsidRDefault="00000000" w:rsidP="00DA16CE">
      <w:pPr>
        <w:numPr>
          <w:ilvl w:val="0"/>
          <w:numId w:val="11"/>
        </w:numPr>
        <w:ind w:left="709" w:hanging="283"/>
        <w:jc w:val="both"/>
        <w:rPr>
          <w:rFonts w:ascii="Garamond" w:hAnsi="Garamond"/>
          <w:sz w:val="22"/>
          <w:szCs w:val="22"/>
        </w:rPr>
      </w:pPr>
      <w:hyperlink r:id="rId390" w:history="1">
        <w:r w:rsidR="003915F7" w:rsidRPr="00DA16CE">
          <w:rPr>
            <w:rStyle w:val="Hyperlink"/>
            <w:rFonts w:ascii="Garamond" w:hAnsi="Garamond"/>
            <w:color w:val="auto"/>
            <w:sz w:val="22"/>
            <w:szCs w:val="22"/>
            <w:u w:val="none"/>
          </w:rPr>
          <w:t>https://kluge.library.cornell.edu/de/conversations/mueller/film/1910</w:t>
        </w:r>
      </w:hyperlink>
      <w:r w:rsidR="003915F7" w:rsidRPr="00DA16CE">
        <w:rPr>
          <w:rFonts w:ascii="Garamond" w:hAnsi="Garamond"/>
          <w:sz w:val="22"/>
          <w:szCs w:val="22"/>
        </w:rPr>
        <w:t xml:space="preserve"> </w:t>
      </w:r>
      <w:r w:rsidR="009D45D0" w:rsidRPr="00DA16CE">
        <w:rPr>
          <w:rFonts w:ascii="Garamond" w:hAnsi="Garamond"/>
          <w:sz w:val="22"/>
          <w:szCs w:val="22"/>
        </w:rPr>
        <w:t>[Transkript] [Auch ein Interview mit Heiner Müller]</w:t>
      </w:r>
    </w:p>
    <w:p w14:paraId="071768A1" w14:textId="77777777" w:rsidR="00817F9D" w:rsidRPr="00DA16CE" w:rsidRDefault="00817F9D" w:rsidP="00DA16CE">
      <w:pPr>
        <w:jc w:val="both"/>
        <w:rPr>
          <w:rFonts w:ascii="Garamond" w:hAnsi="Garamond"/>
          <w:sz w:val="22"/>
          <w:szCs w:val="22"/>
        </w:rPr>
      </w:pPr>
    </w:p>
    <w:p w14:paraId="2815ABDA" w14:textId="026EB7CB" w:rsidR="00817F9D" w:rsidRPr="00DA16CE" w:rsidRDefault="00FE09ED" w:rsidP="00DA16CE">
      <w:pPr>
        <w:jc w:val="both"/>
        <w:rPr>
          <w:rFonts w:ascii="Garamond" w:hAnsi="Garamond"/>
          <w:sz w:val="22"/>
          <w:szCs w:val="22"/>
        </w:rPr>
      </w:pPr>
      <w:r w:rsidRPr="00DA16CE">
        <w:rPr>
          <w:rFonts w:ascii="Garamond" w:hAnsi="Garamond"/>
          <w:b/>
          <w:sz w:val="22"/>
          <w:szCs w:val="22"/>
        </w:rPr>
        <w:t>Ders.:</w:t>
      </w:r>
      <w:r w:rsidR="009D45D0" w:rsidRPr="00DA16CE">
        <w:rPr>
          <w:rFonts w:ascii="Garamond" w:hAnsi="Garamond"/>
          <w:b/>
          <w:sz w:val="22"/>
          <w:szCs w:val="22"/>
        </w:rPr>
        <w:t xml:space="preserve"> </w:t>
      </w:r>
      <w:r w:rsidR="009D45D0" w:rsidRPr="00DA16CE">
        <w:rPr>
          <w:rFonts w:ascii="Garamond" w:hAnsi="Garamond"/>
          <w:sz w:val="22"/>
          <w:szCs w:val="22"/>
        </w:rPr>
        <w:t>„Die Liebe stört der kalte Tod“. Balladenmagazin Nr. 9.</w:t>
      </w:r>
    </w:p>
    <w:p w14:paraId="626E88FC" w14:textId="77777777"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 xml:space="preserve">RTL. Ten </w:t>
      </w:r>
      <w:proofErr w:type="spellStart"/>
      <w:r w:rsidRPr="00DA16CE">
        <w:rPr>
          <w:rFonts w:ascii="Garamond" w:hAnsi="Garamond"/>
          <w:sz w:val="22"/>
          <w:szCs w:val="22"/>
        </w:rPr>
        <w:t>to</w:t>
      </w:r>
      <w:proofErr w:type="spellEnd"/>
      <w:r w:rsidRPr="00DA16CE">
        <w:rPr>
          <w:rFonts w:ascii="Garamond" w:hAnsi="Garamond"/>
          <w:sz w:val="22"/>
          <w:szCs w:val="22"/>
        </w:rPr>
        <w:t xml:space="preserve"> Eleven vom 29.5.1995.</w:t>
      </w:r>
    </w:p>
    <w:p w14:paraId="458A0DA1" w14:textId="401AD987" w:rsidR="00817F9D" w:rsidRPr="00DA16CE" w:rsidRDefault="00000000" w:rsidP="00DA16CE">
      <w:pPr>
        <w:numPr>
          <w:ilvl w:val="0"/>
          <w:numId w:val="11"/>
        </w:numPr>
        <w:ind w:left="709" w:hanging="283"/>
        <w:jc w:val="both"/>
        <w:rPr>
          <w:rFonts w:ascii="Garamond" w:hAnsi="Garamond"/>
          <w:sz w:val="22"/>
          <w:szCs w:val="22"/>
        </w:rPr>
      </w:pPr>
      <w:hyperlink r:id="rId391" w:history="1">
        <w:r w:rsidR="009D45D0" w:rsidRPr="00DA16CE">
          <w:rPr>
            <w:rFonts w:ascii="Garamond" w:hAnsi="Garamond"/>
            <w:sz w:val="22"/>
            <w:szCs w:val="22"/>
          </w:rPr>
          <w:t>https://kluge.library.cornell.edu/de/conversations/mueller/film/1942</w:t>
        </w:r>
      </w:hyperlink>
    </w:p>
    <w:p w14:paraId="5C39AA69" w14:textId="77777777" w:rsidR="00817F9D" w:rsidRPr="00DA16CE" w:rsidRDefault="00817F9D" w:rsidP="00DA16CE">
      <w:pPr>
        <w:jc w:val="both"/>
        <w:rPr>
          <w:rFonts w:ascii="Garamond" w:hAnsi="Garamond"/>
          <w:b/>
          <w:sz w:val="22"/>
          <w:szCs w:val="22"/>
        </w:rPr>
      </w:pPr>
    </w:p>
    <w:p w14:paraId="2B4B5E94" w14:textId="03B8DC0D" w:rsidR="00817F9D" w:rsidRPr="00DA16CE" w:rsidRDefault="00FE09ED" w:rsidP="00DA16CE">
      <w:pPr>
        <w:jc w:val="both"/>
        <w:rPr>
          <w:rFonts w:ascii="Garamond" w:hAnsi="Garamond"/>
          <w:sz w:val="22"/>
          <w:szCs w:val="22"/>
        </w:rPr>
      </w:pPr>
      <w:r w:rsidRPr="00DA16CE">
        <w:rPr>
          <w:rFonts w:ascii="Garamond" w:hAnsi="Garamond"/>
          <w:b/>
          <w:sz w:val="22"/>
          <w:szCs w:val="22"/>
        </w:rPr>
        <w:t>Ders.</w:t>
      </w:r>
      <w:r w:rsidR="009D45D0" w:rsidRPr="00DA16CE">
        <w:rPr>
          <w:rFonts w:ascii="Garamond" w:hAnsi="Garamond"/>
          <w:b/>
          <w:sz w:val="22"/>
          <w:szCs w:val="22"/>
        </w:rPr>
        <w:t xml:space="preserve">: </w:t>
      </w:r>
      <w:r w:rsidR="009D45D0" w:rsidRPr="00DA16CE">
        <w:rPr>
          <w:rFonts w:ascii="Garamond" w:hAnsi="Garamond"/>
          <w:sz w:val="22"/>
          <w:szCs w:val="22"/>
        </w:rPr>
        <w:t>Reichskanzler Pop. Musikmagazin zu einem Text von Heiner Müller.</w:t>
      </w:r>
    </w:p>
    <w:p w14:paraId="057824D8" w14:textId="77777777"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RTL. Primetime vom 28.1.1996.</w:t>
      </w:r>
    </w:p>
    <w:p w14:paraId="6D2A141C" w14:textId="462855C1" w:rsidR="00817F9D" w:rsidRPr="00DA16CE" w:rsidRDefault="00000000" w:rsidP="00DA16CE">
      <w:pPr>
        <w:numPr>
          <w:ilvl w:val="0"/>
          <w:numId w:val="10"/>
        </w:numPr>
        <w:ind w:left="709" w:hanging="283"/>
        <w:jc w:val="both"/>
        <w:rPr>
          <w:rFonts w:ascii="Garamond" w:hAnsi="Garamond"/>
          <w:sz w:val="22"/>
          <w:szCs w:val="22"/>
        </w:rPr>
      </w:pPr>
      <w:hyperlink r:id="rId392" w:history="1">
        <w:r w:rsidR="009D45D0" w:rsidRPr="00DA16CE">
          <w:rPr>
            <w:rFonts w:ascii="Garamond" w:hAnsi="Garamond"/>
            <w:sz w:val="22"/>
            <w:szCs w:val="22"/>
          </w:rPr>
          <w:t>https://kluge.library.cornell.edu/de/conversations/mueller/film/1870</w:t>
        </w:r>
      </w:hyperlink>
      <w:r w:rsidR="009D45D0" w:rsidRPr="00DA16CE">
        <w:rPr>
          <w:rFonts w:ascii="Garamond" w:hAnsi="Garamond"/>
          <w:sz w:val="22"/>
          <w:szCs w:val="22"/>
        </w:rPr>
        <w:t xml:space="preserve"> [Transkript] [Vor allem zu: „Quartett</w:t>
      </w:r>
      <w:r w:rsidR="00833468" w:rsidRPr="00DA16CE">
        <w:rPr>
          <w:rFonts w:ascii="Garamond" w:hAnsi="Garamond"/>
          <w:sz w:val="22"/>
          <w:szCs w:val="22"/>
        </w:rPr>
        <w:t>“</w:t>
      </w:r>
      <w:r w:rsidR="009D45D0" w:rsidRPr="00DA16CE">
        <w:rPr>
          <w:rFonts w:ascii="Garamond" w:hAnsi="Garamond"/>
          <w:sz w:val="22"/>
          <w:szCs w:val="22"/>
        </w:rPr>
        <w:t>]</w:t>
      </w:r>
    </w:p>
    <w:p w14:paraId="0252655F" w14:textId="77777777" w:rsidR="00817F9D" w:rsidRPr="00DA16CE" w:rsidRDefault="00817F9D" w:rsidP="00DA16CE">
      <w:pPr>
        <w:jc w:val="both"/>
        <w:rPr>
          <w:rFonts w:ascii="Garamond" w:hAnsi="Garamond"/>
          <w:b/>
          <w:sz w:val="22"/>
          <w:szCs w:val="22"/>
        </w:rPr>
      </w:pPr>
    </w:p>
    <w:p w14:paraId="2E078FE8" w14:textId="13A642CA" w:rsidR="00817F9D" w:rsidRPr="00DA16CE" w:rsidRDefault="00FE09ED" w:rsidP="00DA16CE">
      <w:pPr>
        <w:jc w:val="both"/>
        <w:rPr>
          <w:rFonts w:ascii="Garamond" w:hAnsi="Garamond"/>
          <w:sz w:val="22"/>
          <w:szCs w:val="22"/>
        </w:rPr>
      </w:pPr>
      <w:r w:rsidRPr="00DA16CE">
        <w:rPr>
          <w:rFonts w:ascii="Garamond" w:hAnsi="Garamond"/>
          <w:b/>
          <w:sz w:val="22"/>
          <w:szCs w:val="22"/>
        </w:rPr>
        <w:t>Ders.</w:t>
      </w:r>
      <w:r w:rsidR="009D45D0" w:rsidRPr="00DA16CE">
        <w:rPr>
          <w:rFonts w:ascii="Garamond" w:hAnsi="Garamond"/>
          <w:b/>
          <w:sz w:val="22"/>
          <w:szCs w:val="22"/>
        </w:rPr>
        <w:t xml:space="preserve">: </w:t>
      </w:r>
      <w:r w:rsidR="009D45D0" w:rsidRPr="00DA16CE">
        <w:rPr>
          <w:rFonts w:ascii="Garamond" w:hAnsi="Garamond"/>
          <w:sz w:val="22"/>
          <w:szCs w:val="22"/>
        </w:rPr>
        <w:t>So böse ist der Weltgeist.</w:t>
      </w:r>
    </w:p>
    <w:p w14:paraId="73287911" w14:textId="77777777"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RTL. News &amp; Stories vom 8.12.1997.</w:t>
      </w:r>
    </w:p>
    <w:p w14:paraId="72B98473" w14:textId="6E5E7294" w:rsidR="00817F9D" w:rsidRPr="00DA16CE" w:rsidRDefault="00000000" w:rsidP="00DA16CE">
      <w:pPr>
        <w:numPr>
          <w:ilvl w:val="0"/>
          <w:numId w:val="9"/>
        </w:numPr>
        <w:ind w:left="709" w:hanging="283"/>
        <w:jc w:val="both"/>
        <w:rPr>
          <w:rFonts w:ascii="Garamond" w:hAnsi="Garamond"/>
          <w:sz w:val="22"/>
          <w:szCs w:val="22"/>
        </w:rPr>
      </w:pPr>
      <w:hyperlink r:id="rId393" w:history="1">
        <w:r w:rsidR="009D45D0" w:rsidRPr="00DA16CE">
          <w:rPr>
            <w:rFonts w:ascii="Garamond" w:hAnsi="Garamond"/>
            <w:sz w:val="22"/>
            <w:szCs w:val="22"/>
          </w:rPr>
          <w:t>https://kluge.library.cornell.edu/de/conversations/mueller/film/1945</w:t>
        </w:r>
      </w:hyperlink>
      <w:r w:rsidR="009D45D0" w:rsidRPr="00DA16CE">
        <w:rPr>
          <w:rFonts w:ascii="Garamond" w:hAnsi="Garamond"/>
          <w:sz w:val="22"/>
          <w:szCs w:val="22"/>
        </w:rPr>
        <w:t xml:space="preserve"> [Transkript] [Vor allem zu: „Quadriga. Germania – ein Riesenweib“ und „Germania Magna 4“]</w:t>
      </w:r>
    </w:p>
    <w:p w14:paraId="521B129B" w14:textId="77777777" w:rsidR="00817F9D" w:rsidRPr="00DA16CE" w:rsidRDefault="00817F9D" w:rsidP="00DA16CE">
      <w:pPr>
        <w:jc w:val="both"/>
        <w:rPr>
          <w:rFonts w:ascii="Garamond" w:hAnsi="Garamond"/>
          <w:sz w:val="22"/>
          <w:szCs w:val="22"/>
        </w:rPr>
      </w:pPr>
    </w:p>
    <w:p w14:paraId="73A5B4A0" w14:textId="4D83C349" w:rsidR="00817F9D" w:rsidRPr="00DA16CE" w:rsidRDefault="00FE09ED" w:rsidP="00DA16CE">
      <w:pPr>
        <w:jc w:val="both"/>
        <w:rPr>
          <w:rFonts w:ascii="Garamond" w:hAnsi="Garamond"/>
          <w:sz w:val="22"/>
          <w:szCs w:val="22"/>
        </w:rPr>
      </w:pPr>
      <w:r w:rsidRPr="00DA16CE">
        <w:rPr>
          <w:rFonts w:ascii="Garamond" w:hAnsi="Garamond"/>
          <w:b/>
          <w:sz w:val="22"/>
          <w:szCs w:val="22"/>
        </w:rPr>
        <w:t>Ders.</w:t>
      </w:r>
      <w:r w:rsidR="009D45D0" w:rsidRPr="00DA16CE">
        <w:rPr>
          <w:rFonts w:ascii="Garamond" w:hAnsi="Garamond"/>
          <w:b/>
          <w:sz w:val="22"/>
          <w:szCs w:val="22"/>
        </w:rPr>
        <w:t xml:space="preserve">: </w:t>
      </w:r>
      <w:r w:rsidR="009D45D0" w:rsidRPr="00DA16CE">
        <w:rPr>
          <w:rFonts w:ascii="Garamond" w:hAnsi="Garamond"/>
          <w:sz w:val="22"/>
          <w:szCs w:val="22"/>
        </w:rPr>
        <w:t xml:space="preserve">Titus </w:t>
      </w:r>
      <w:proofErr w:type="spellStart"/>
      <w:r w:rsidR="009D45D0" w:rsidRPr="00DA16CE">
        <w:rPr>
          <w:rFonts w:ascii="Garamond" w:hAnsi="Garamond"/>
          <w:sz w:val="22"/>
          <w:szCs w:val="22"/>
        </w:rPr>
        <w:t>Andronikus</w:t>
      </w:r>
      <w:proofErr w:type="spellEnd"/>
      <w:r w:rsidR="009D45D0" w:rsidRPr="00DA16CE">
        <w:rPr>
          <w:rFonts w:ascii="Garamond" w:hAnsi="Garamond"/>
          <w:sz w:val="22"/>
          <w:szCs w:val="22"/>
        </w:rPr>
        <w:t>.</w:t>
      </w:r>
    </w:p>
    <w:p w14:paraId="370F42AE" w14:textId="77777777" w:rsidR="00817F9D" w:rsidRPr="00DA16CE" w:rsidRDefault="009D45D0" w:rsidP="00DA16CE">
      <w:pPr>
        <w:tabs>
          <w:tab w:val="left" w:pos="426"/>
          <w:tab w:val="left" w:pos="851"/>
        </w:tabs>
        <w:jc w:val="both"/>
        <w:rPr>
          <w:rFonts w:ascii="Garamond" w:hAnsi="Garamond"/>
          <w:sz w:val="22"/>
          <w:szCs w:val="22"/>
        </w:rPr>
      </w:pPr>
      <w:r w:rsidRPr="00DA16CE">
        <w:rPr>
          <w:rFonts w:ascii="Garamond" w:hAnsi="Garamond"/>
          <w:sz w:val="22"/>
          <w:szCs w:val="22"/>
        </w:rPr>
        <w:lastRenderedPageBreak/>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 xml:space="preserve">RTL. Ten </w:t>
      </w:r>
      <w:proofErr w:type="spellStart"/>
      <w:r w:rsidRPr="00DA16CE">
        <w:rPr>
          <w:rFonts w:ascii="Garamond" w:hAnsi="Garamond"/>
          <w:sz w:val="22"/>
          <w:szCs w:val="22"/>
        </w:rPr>
        <w:t>to</w:t>
      </w:r>
      <w:proofErr w:type="spellEnd"/>
      <w:r w:rsidRPr="00DA16CE">
        <w:rPr>
          <w:rFonts w:ascii="Garamond" w:hAnsi="Garamond"/>
          <w:sz w:val="22"/>
          <w:szCs w:val="22"/>
        </w:rPr>
        <w:t xml:space="preserve"> Eleven vom 17.7.2012. [mit Peter Berling]</w:t>
      </w:r>
    </w:p>
    <w:p w14:paraId="5F7DDE0F" w14:textId="726CCC38" w:rsidR="00817F9D" w:rsidRPr="00DA16CE" w:rsidRDefault="00000000" w:rsidP="00DA16CE">
      <w:pPr>
        <w:numPr>
          <w:ilvl w:val="0"/>
          <w:numId w:val="8"/>
        </w:numPr>
        <w:tabs>
          <w:tab w:val="left" w:pos="1702"/>
        </w:tabs>
        <w:ind w:left="851" w:hanging="425"/>
        <w:jc w:val="both"/>
        <w:rPr>
          <w:rFonts w:ascii="Garamond" w:hAnsi="Garamond"/>
          <w:sz w:val="22"/>
          <w:szCs w:val="22"/>
        </w:rPr>
      </w:pPr>
      <w:hyperlink r:id="rId394" w:history="1">
        <w:r w:rsidR="009D45D0" w:rsidRPr="00DA16CE">
          <w:rPr>
            <w:rFonts w:ascii="Garamond" w:hAnsi="Garamond"/>
            <w:sz w:val="22"/>
            <w:szCs w:val="22"/>
          </w:rPr>
          <w:t>https://kluge.library.cornell.edu/de/conversations/mueller/film/1869/segment</w:t>
        </w:r>
      </w:hyperlink>
      <w:r w:rsidR="009D45D0" w:rsidRPr="00DA16CE">
        <w:rPr>
          <w:rFonts w:ascii="Garamond" w:hAnsi="Garamond"/>
          <w:sz w:val="22"/>
          <w:szCs w:val="22"/>
        </w:rPr>
        <w:t>2023 [Transkript] [Vor allem zu: „Anatomie Titus Fall of Rome ein Shakespearekommentar“]</w:t>
      </w:r>
    </w:p>
    <w:p w14:paraId="7ABCBEE9" w14:textId="77777777" w:rsidR="00817F9D" w:rsidRPr="00DA16CE" w:rsidRDefault="00817F9D" w:rsidP="00DA16CE">
      <w:pPr>
        <w:ind w:left="1068"/>
        <w:jc w:val="both"/>
        <w:rPr>
          <w:rFonts w:ascii="Garamond" w:hAnsi="Garamond"/>
          <w:sz w:val="22"/>
          <w:szCs w:val="22"/>
        </w:rPr>
      </w:pPr>
    </w:p>
    <w:p w14:paraId="63663ABD" w14:textId="5C0B1BE7" w:rsidR="008F5F53" w:rsidRPr="00DA16CE" w:rsidRDefault="008F5F53" w:rsidP="00DA16CE">
      <w:pPr>
        <w:jc w:val="both"/>
        <w:rPr>
          <w:rFonts w:ascii="Garamond" w:hAnsi="Garamond"/>
          <w:sz w:val="22"/>
          <w:szCs w:val="22"/>
        </w:rPr>
      </w:pPr>
      <w:r w:rsidRPr="00DA16CE">
        <w:rPr>
          <w:rFonts w:ascii="Garamond" w:hAnsi="Garamond"/>
          <w:b/>
          <w:sz w:val="22"/>
          <w:szCs w:val="22"/>
          <w:lang w:val="fr-FR"/>
        </w:rPr>
        <w:t>Ders. /</w:t>
      </w:r>
      <w:proofErr w:type="spellStart"/>
      <w:r w:rsidRPr="00DA16CE">
        <w:rPr>
          <w:rFonts w:ascii="Garamond" w:hAnsi="Garamond"/>
          <w:b/>
          <w:sz w:val="22"/>
          <w:szCs w:val="22"/>
          <w:lang w:val="fr-FR"/>
        </w:rPr>
        <w:t>Khavn</w:t>
      </w:r>
      <w:proofErr w:type="spellEnd"/>
      <w:r w:rsidRPr="00DA16CE">
        <w:rPr>
          <w:rFonts w:ascii="Garamond" w:hAnsi="Garamond"/>
          <w:b/>
          <w:sz w:val="22"/>
          <w:szCs w:val="22"/>
          <w:lang w:val="fr-FR"/>
        </w:rPr>
        <w:t xml:space="preserve"> De La Cruz: </w:t>
      </w:r>
      <w:r w:rsidRPr="00DA16CE">
        <w:rPr>
          <w:rFonts w:ascii="Garamond" w:hAnsi="Garamond"/>
          <w:sz w:val="22"/>
          <w:szCs w:val="22"/>
          <w:lang w:val="fr-FR"/>
        </w:rPr>
        <w:t xml:space="preserve">Happy Lamento. </w:t>
      </w:r>
      <w:r w:rsidRPr="00DA16CE">
        <w:rPr>
          <w:rFonts w:ascii="Garamond" w:hAnsi="Garamond"/>
          <w:sz w:val="22"/>
          <w:szCs w:val="22"/>
        </w:rPr>
        <w:t xml:space="preserve">Deutschland 2018. [In diesem Film rezitiert Heiner </w:t>
      </w:r>
      <w:r w:rsidR="00DD0EB9" w:rsidRPr="00DA16CE">
        <w:rPr>
          <w:rFonts w:ascii="Garamond" w:hAnsi="Garamond"/>
          <w:sz w:val="22"/>
          <w:szCs w:val="22"/>
        </w:rPr>
        <w:t>Müller sein</w:t>
      </w:r>
      <w:r w:rsidRPr="00DA16CE">
        <w:rPr>
          <w:rFonts w:ascii="Garamond" w:hAnsi="Garamond"/>
          <w:sz w:val="22"/>
          <w:szCs w:val="22"/>
        </w:rPr>
        <w:t xml:space="preserve"> frühes Gedicht über den Mond „Der Mond war noch nicht aufgegangen“]</w:t>
      </w:r>
    </w:p>
    <w:p w14:paraId="36A3A96D" w14:textId="2AB4D007" w:rsidR="008F5F53" w:rsidRPr="00DA16CE" w:rsidRDefault="008F5F53" w:rsidP="00DA16CE">
      <w:pPr>
        <w:jc w:val="both"/>
        <w:rPr>
          <w:rFonts w:ascii="Garamond" w:hAnsi="Garamond"/>
          <w:i/>
          <w:sz w:val="22"/>
          <w:szCs w:val="22"/>
        </w:rPr>
      </w:pPr>
      <w:r w:rsidRPr="00DA16CE">
        <w:rPr>
          <w:rFonts w:ascii="Garamond" w:hAnsi="Garamond"/>
          <w:i/>
          <w:sz w:val="22"/>
          <w:szCs w:val="22"/>
        </w:rPr>
        <w:t>Rezension</w:t>
      </w:r>
    </w:p>
    <w:p w14:paraId="0BF6C1EA" w14:textId="761A7971" w:rsidR="008F5F53" w:rsidRPr="00DA16CE" w:rsidRDefault="008F5F53" w:rsidP="00DA16CE">
      <w:pPr>
        <w:pStyle w:val="Listenabsatz"/>
        <w:numPr>
          <w:ilvl w:val="0"/>
          <w:numId w:val="8"/>
        </w:numPr>
        <w:tabs>
          <w:tab w:val="left" w:pos="284"/>
        </w:tabs>
        <w:ind w:left="709" w:hanging="283"/>
        <w:jc w:val="both"/>
        <w:rPr>
          <w:rFonts w:ascii="Garamond" w:hAnsi="Garamond"/>
          <w:lang w:val="de-DE"/>
        </w:rPr>
      </w:pPr>
      <w:r w:rsidRPr="00DA16CE">
        <w:rPr>
          <w:rFonts w:ascii="Garamond" w:hAnsi="Garamond"/>
          <w:lang w:val="de-DE"/>
        </w:rPr>
        <w:t xml:space="preserve">Daniel </w:t>
      </w:r>
      <w:proofErr w:type="spellStart"/>
      <w:r w:rsidRPr="00DA16CE">
        <w:rPr>
          <w:rFonts w:ascii="Garamond" w:hAnsi="Garamond"/>
          <w:lang w:val="de-DE"/>
        </w:rPr>
        <w:t>Kothenschulte</w:t>
      </w:r>
      <w:proofErr w:type="spellEnd"/>
      <w:r w:rsidRPr="00DA16CE">
        <w:rPr>
          <w:rFonts w:ascii="Garamond" w:hAnsi="Garamond"/>
          <w:lang w:val="de-DE"/>
        </w:rPr>
        <w:t xml:space="preserve">: Für ein neues Kino der Attraktionen. Alexander Kluge hat mit dem Genre-Avantgardisten </w:t>
      </w:r>
      <w:proofErr w:type="spellStart"/>
      <w:r w:rsidRPr="00DA16CE">
        <w:rPr>
          <w:rFonts w:ascii="Garamond" w:hAnsi="Garamond"/>
          <w:lang w:val="de-DE"/>
        </w:rPr>
        <w:t>Khavn</w:t>
      </w:r>
      <w:proofErr w:type="spellEnd"/>
      <w:r w:rsidRPr="00DA16CE">
        <w:rPr>
          <w:rFonts w:ascii="Garamond" w:hAnsi="Garamond"/>
          <w:lang w:val="de-DE"/>
        </w:rPr>
        <w:t xml:space="preserve"> De La Cruz zusammengearbeitet: „Happy Lamento“ bietet Hoffnung in der Krise. In: Frankfurter Rundschau vom 19.6.2019.</w:t>
      </w:r>
    </w:p>
    <w:p w14:paraId="270A6DA1" w14:textId="77777777" w:rsidR="00555A46" w:rsidRPr="00DA16CE" w:rsidRDefault="00555A46" w:rsidP="00DA16CE">
      <w:pPr>
        <w:jc w:val="both"/>
        <w:rPr>
          <w:rFonts w:ascii="Garamond" w:hAnsi="Garamond"/>
          <w:b/>
          <w:sz w:val="22"/>
          <w:szCs w:val="22"/>
          <w:lang w:val="en-GB"/>
        </w:rPr>
      </w:pPr>
    </w:p>
    <w:p w14:paraId="35F4EC34" w14:textId="0B9864B6" w:rsidR="00817F9D" w:rsidRPr="00DA16CE" w:rsidRDefault="009D45D0" w:rsidP="00DA16CE">
      <w:pPr>
        <w:jc w:val="both"/>
        <w:rPr>
          <w:rFonts w:ascii="Garamond" w:hAnsi="Garamond"/>
          <w:sz w:val="22"/>
          <w:szCs w:val="22"/>
        </w:rPr>
      </w:pPr>
      <w:r w:rsidRPr="00DA16CE">
        <w:rPr>
          <w:rFonts w:ascii="Garamond" w:hAnsi="Garamond"/>
          <w:b/>
          <w:sz w:val="22"/>
          <w:szCs w:val="22"/>
        </w:rPr>
        <w:t>Landy, Leigh</w:t>
      </w:r>
      <w:r w:rsidRPr="00DA16CE">
        <w:rPr>
          <w:rFonts w:ascii="Garamond" w:hAnsi="Garamond"/>
          <w:sz w:val="22"/>
          <w:szCs w:val="22"/>
        </w:rPr>
        <w:t xml:space="preserve">: [Musik zu] Heiner Müller: Bildbeschreibung. Steirischer Herbst. Theater Graz 1985. [Uraufführung, Regie: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Tscholakova</w:t>
      </w:r>
      <w:proofErr w:type="spellEnd"/>
      <w:r w:rsidRPr="00DA16CE">
        <w:rPr>
          <w:rFonts w:ascii="Garamond" w:hAnsi="Garamond"/>
          <w:sz w:val="22"/>
          <w:szCs w:val="22"/>
        </w:rPr>
        <w:t>]</w:t>
      </w:r>
    </w:p>
    <w:p w14:paraId="10164E9A" w14:textId="77777777" w:rsidR="00817F9D" w:rsidRPr="00DA16CE" w:rsidRDefault="00817F9D" w:rsidP="00DA16CE">
      <w:pPr>
        <w:jc w:val="both"/>
        <w:rPr>
          <w:rFonts w:ascii="Garamond" w:hAnsi="Garamond"/>
          <w:sz w:val="22"/>
          <w:szCs w:val="22"/>
        </w:rPr>
      </w:pPr>
    </w:p>
    <w:p w14:paraId="42D216E7" w14:textId="5EA1379A" w:rsidR="00817F9D" w:rsidRPr="00DA16CE" w:rsidRDefault="004E2743" w:rsidP="00DA16CE">
      <w:pPr>
        <w:jc w:val="both"/>
        <w:rPr>
          <w:rFonts w:ascii="Garamond" w:hAnsi="Garamond"/>
          <w:sz w:val="22"/>
          <w:szCs w:val="22"/>
        </w:rPr>
      </w:pPr>
      <w:r w:rsidRPr="00DA16CE">
        <w:rPr>
          <w:rFonts w:ascii="Garamond" w:hAnsi="Garamond"/>
          <w:b/>
          <w:sz w:val="22"/>
          <w:szCs w:val="22"/>
        </w:rPr>
        <w:t>Ders.</w:t>
      </w:r>
      <w:r w:rsidR="009D45D0" w:rsidRPr="00DA16CE">
        <w:rPr>
          <w:rFonts w:ascii="Garamond" w:hAnsi="Garamond"/>
          <w:sz w:val="22"/>
          <w:szCs w:val="22"/>
        </w:rPr>
        <w:t>: [Musik zu] Heiner Müller: Quartett. Köln 1986. [Regie: Dimiter Gotscheff]</w:t>
      </w:r>
    </w:p>
    <w:p w14:paraId="10C57529" w14:textId="77777777" w:rsidR="00817F9D" w:rsidRPr="00DA16CE" w:rsidRDefault="00817F9D" w:rsidP="00DA16CE">
      <w:pPr>
        <w:jc w:val="both"/>
        <w:rPr>
          <w:rFonts w:ascii="Garamond" w:hAnsi="Garamond"/>
          <w:sz w:val="22"/>
          <w:szCs w:val="22"/>
        </w:rPr>
      </w:pPr>
    </w:p>
    <w:p w14:paraId="022C6630" w14:textId="3D79099D" w:rsidR="00817F9D" w:rsidRPr="00DA16CE" w:rsidRDefault="004E2743" w:rsidP="00DA16CE">
      <w:pPr>
        <w:jc w:val="both"/>
        <w:rPr>
          <w:rFonts w:ascii="Garamond" w:hAnsi="Garamond"/>
          <w:sz w:val="22"/>
          <w:szCs w:val="22"/>
        </w:rPr>
      </w:pPr>
      <w:r w:rsidRPr="00DA16CE">
        <w:rPr>
          <w:rFonts w:ascii="Garamond" w:hAnsi="Garamond"/>
          <w:b/>
          <w:sz w:val="22"/>
          <w:szCs w:val="22"/>
        </w:rPr>
        <w:t>Ders.</w:t>
      </w:r>
      <w:r w:rsidR="009D45D0" w:rsidRPr="00DA16CE">
        <w:rPr>
          <w:rFonts w:ascii="Garamond" w:hAnsi="Garamond"/>
          <w:sz w:val="22"/>
          <w:szCs w:val="22"/>
        </w:rPr>
        <w:t>: B [Für Frauenstimme und 3-SpurTonband 1986. [Verwendung von Textfragmenten von Heiner Müllers „Bildbeschreibung“]</w:t>
      </w:r>
    </w:p>
    <w:p w14:paraId="7C58ED11" w14:textId="77777777" w:rsidR="00817F9D" w:rsidRPr="00DA16CE" w:rsidRDefault="00817F9D" w:rsidP="00DA16CE">
      <w:pPr>
        <w:jc w:val="both"/>
        <w:rPr>
          <w:rFonts w:ascii="Garamond" w:hAnsi="Garamond"/>
          <w:sz w:val="22"/>
          <w:szCs w:val="22"/>
        </w:rPr>
      </w:pPr>
    </w:p>
    <w:p w14:paraId="7A8B96C4" w14:textId="379494F2" w:rsidR="00817F9D" w:rsidRPr="00DA16CE" w:rsidRDefault="004E2743" w:rsidP="00DA16CE">
      <w:pPr>
        <w:jc w:val="both"/>
        <w:rPr>
          <w:rFonts w:ascii="Garamond" w:hAnsi="Garamond"/>
          <w:sz w:val="22"/>
          <w:szCs w:val="22"/>
          <w:lang w:val="en-GB"/>
        </w:rPr>
      </w:pPr>
      <w:r w:rsidRPr="00DA16CE">
        <w:rPr>
          <w:rFonts w:ascii="Garamond" w:hAnsi="Garamond"/>
          <w:b/>
          <w:sz w:val="22"/>
          <w:szCs w:val="22"/>
        </w:rPr>
        <w:t>Ders</w:t>
      </w:r>
      <w:r w:rsidR="009D45D0" w:rsidRPr="00DA16CE">
        <w:rPr>
          <w:rFonts w:ascii="Garamond" w:hAnsi="Garamond"/>
          <w:sz w:val="22"/>
          <w:szCs w:val="22"/>
        </w:rPr>
        <w:t xml:space="preserve">: [Musik zu] Heiner Müller: Philoktet. </w:t>
      </w:r>
      <w:r w:rsidR="009D45D0" w:rsidRPr="00DA16CE">
        <w:rPr>
          <w:rFonts w:ascii="Garamond" w:hAnsi="Garamond"/>
          <w:sz w:val="22"/>
          <w:szCs w:val="22"/>
          <w:lang w:val="en-GB"/>
        </w:rPr>
        <w:t xml:space="preserve">Basel 1987. [Regie: </w:t>
      </w:r>
      <w:proofErr w:type="spellStart"/>
      <w:r w:rsidR="009D45D0" w:rsidRPr="00DA16CE">
        <w:rPr>
          <w:rFonts w:ascii="Garamond" w:hAnsi="Garamond"/>
          <w:sz w:val="22"/>
          <w:szCs w:val="22"/>
          <w:lang w:val="en-GB"/>
        </w:rPr>
        <w:t>Dimiter</w:t>
      </w:r>
      <w:proofErr w:type="spellEnd"/>
      <w:r w:rsidR="009D45D0" w:rsidRPr="00DA16CE">
        <w:rPr>
          <w:rFonts w:ascii="Garamond" w:hAnsi="Garamond"/>
          <w:sz w:val="22"/>
          <w:szCs w:val="22"/>
          <w:lang w:val="en-GB"/>
        </w:rPr>
        <w:t xml:space="preserve"> </w:t>
      </w:r>
      <w:proofErr w:type="spellStart"/>
      <w:r w:rsidR="009D45D0" w:rsidRPr="00DA16CE">
        <w:rPr>
          <w:rFonts w:ascii="Garamond" w:hAnsi="Garamond"/>
          <w:sz w:val="22"/>
          <w:szCs w:val="22"/>
          <w:lang w:val="en-GB"/>
        </w:rPr>
        <w:t>Gotscheff</w:t>
      </w:r>
      <w:proofErr w:type="spellEnd"/>
      <w:r w:rsidR="009D45D0" w:rsidRPr="00DA16CE">
        <w:rPr>
          <w:rFonts w:ascii="Garamond" w:hAnsi="Garamond"/>
          <w:sz w:val="22"/>
          <w:szCs w:val="22"/>
          <w:lang w:val="en-GB"/>
        </w:rPr>
        <w:t>]</w:t>
      </w:r>
    </w:p>
    <w:p w14:paraId="5823DC35" w14:textId="77777777" w:rsidR="00817F9D" w:rsidRPr="00DA16CE" w:rsidRDefault="00817F9D" w:rsidP="00DA16CE">
      <w:pPr>
        <w:jc w:val="both"/>
        <w:rPr>
          <w:rFonts w:ascii="Garamond" w:hAnsi="Garamond"/>
          <w:sz w:val="22"/>
          <w:szCs w:val="22"/>
          <w:lang w:val="en-GB"/>
        </w:rPr>
      </w:pPr>
    </w:p>
    <w:p w14:paraId="72C3B298" w14:textId="1D982CD2" w:rsidR="00817F9D" w:rsidRPr="00DA16CE" w:rsidRDefault="009D45D0" w:rsidP="00DA16CE">
      <w:pPr>
        <w:jc w:val="both"/>
        <w:rPr>
          <w:rFonts w:ascii="Garamond" w:hAnsi="Garamond"/>
          <w:sz w:val="22"/>
          <w:szCs w:val="22"/>
        </w:rPr>
      </w:pPr>
      <w:r w:rsidRPr="00DA16CE">
        <w:rPr>
          <w:rFonts w:ascii="Garamond" w:hAnsi="Garamond"/>
          <w:b/>
          <w:sz w:val="22"/>
          <w:szCs w:val="22"/>
          <w:lang w:val="en-GB"/>
        </w:rPr>
        <w:t xml:space="preserve">Masha </w:t>
      </w:r>
      <w:proofErr w:type="spellStart"/>
      <w:r w:rsidRPr="00DA16CE">
        <w:rPr>
          <w:rFonts w:ascii="Garamond" w:hAnsi="Garamond"/>
          <w:b/>
          <w:sz w:val="22"/>
          <w:szCs w:val="22"/>
          <w:lang w:val="en-GB"/>
        </w:rPr>
        <w:t>Qrella</w:t>
      </w:r>
      <w:proofErr w:type="spellEnd"/>
      <w:r w:rsidRPr="00DA16CE">
        <w:rPr>
          <w:rFonts w:ascii="Garamond" w:hAnsi="Garamond"/>
          <w:b/>
          <w:sz w:val="22"/>
          <w:szCs w:val="22"/>
          <w:lang w:val="en-GB"/>
        </w:rPr>
        <w:t xml:space="preserve"> (Mina, </w:t>
      </w:r>
      <w:proofErr w:type="spellStart"/>
      <w:r w:rsidRPr="00DA16CE">
        <w:rPr>
          <w:rFonts w:ascii="Garamond" w:hAnsi="Garamond"/>
          <w:b/>
          <w:sz w:val="22"/>
          <w:szCs w:val="22"/>
          <w:lang w:val="en-GB"/>
        </w:rPr>
        <w:t>Contriva</w:t>
      </w:r>
      <w:proofErr w:type="spellEnd"/>
      <w:r w:rsidRPr="00DA16CE">
        <w:rPr>
          <w:rFonts w:ascii="Garamond" w:hAnsi="Garamond"/>
          <w:b/>
          <w:sz w:val="22"/>
          <w:szCs w:val="22"/>
          <w:lang w:val="en-GB"/>
        </w:rPr>
        <w:t xml:space="preserve">): </w:t>
      </w:r>
      <w:r w:rsidRPr="00DA16CE">
        <w:rPr>
          <w:rFonts w:ascii="Garamond" w:hAnsi="Garamond"/>
          <w:sz w:val="22"/>
          <w:szCs w:val="22"/>
          <w:lang w:val="en-GB"/>
        </w:rPr>
        <w:t xml:space="preserve">Day after Day. </w:t>
      </w:r>
      <w:r w:rsidRPr="00DA16CE">
        <w:rPr>
          <w:rFonts w:ascii="Garamond" w:hAnsi="Garamond"/>
          <w:sz w:val="22"/>
          <w:szCs w:val="22"/>
        </w:rPr>
        <w:t xml:space="preserve">In: </w:t>
      </w:r>
      <w:r w:rsidR="00C84A83" w:rsidRPr="00DA16CE">
        <w:rPr>
          <w:rFonts w:ascii="Garamond" w:hAnsi="Garamond"/>
          <w:sz w:val="22"/>
          <w:szCs w:val="22"/>
        </w:rPr>
        <w:t>„</w:t>
      </w:r>
      <w:r w:rsidRPr="00DA16CE">
        <w:rPr>
          <w:rFonts w:ascii="Garamond" w:hAnsi="Garamond"/>
          <w:sz w:val="22"/>
          <w:szCs w:val="22"/>
        </w:rPr>
        <w:t>Wie es bleibt ist es nicht</w:t>
      </w:r>
      <w:r w:rsidR="00C84A83" w:rsidRPr="00DA16CE">
        <w:rPr>
          <w:rFonts w:ascii="Garamond" w:hAnsi="Garamond"/>
          <w:sz w:val="22"/>
          <w:szCs w:val="22"/>
        </w:rPr>
        <w:t>“</w:t>
      </w:r>
      <w:r w:rsidRPr="00DA16CE">
        <w:rPr>
          <w:rFonts w:ascii="Garamond" w:hAnsi="Garamond"/>
          <w:sz w:val="22"/>
          <w:szCs w:val="22"/>
        </w:rPr>
        <w:t>. Berlin HAU, 5.3.2016. [Abend mit „5 Songs für Heiner Müller“]</w:t>
      </w:r>
    </w:p>
    <w:p w14:paraId="58A76D26" w14:textId="77777777" w:rsidR="00817F9D" w:rsidRPr="00DA16CE" w:rsidRDefault="00817F9D" w:rsidP="00DA16CE">
      <w:pPr>
        <w:jc w:val="both"/>
        <w:rPr>
          <w:rFonts w:ascii="Garamond" w:hAnsi="Garamond"/>
          <w:sz w:val="22"/>
          <w:szCs w:val="22"/>
        </w:rPr>
      </w:pPr>
    </w:p>
    <w:p w14:paraId="3BE71060" w14:textId="77777777" w:rsidR="00832750" w:rsidRPr="00DA16CE" w:rsidRDefault="009D45D0"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Der Tod ist kein Geschäft.</w:t>
      </w:r>
    </w:p>
    <w:p w14:paraId="2A13356E" w14:textId="15745845"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00832750" w:rsidRPr="00DA16CE">
        <w:rPr>
          <w:rFonts w:ascii="Garamond" w:hAnsi="Garamond"/>
          <w:sz w:val="22"/>
          <w:szCs w:val="22"/>
        </w:rPr>
        <w:tab/>
        <w:t>–</w:t>
      </w:r>
      <w:r w:rsidR="00832750" w:rsidRPr="00DA16CE">
        <w:rPr>
          <w:rFonts w:ascii="Garamond" w:hAnsi="Garamond"/>
          <w:sz w:val="22"/>
          <w:szCs w:val="22"/>
        </w:rPr>
        <w:tab/>
      </w:r>
      <w:r w:rsidRPr="00DA16CE">
        <w:rPr>
          <w:rFonts w:ascii="Garamond" w:hAnsi="Garamond"/>
          <w:sz w:val="22"/>
          <w:szCs w:val="22"/>
        </w:rPr>
        <w:t>Theater der Zeit 72 (2017), H.</w:t>
      </w:r>
      <w:r w:rsidR="009C7D8B" w:rsidRPr="00DA16CE">
        <w:rPr>
          <w:rFonts w:ascii="Garamond" w:hAnsi="Garamond"/>
          <w:sz w:val="22"/>
          <w:szCs w:val="22"/>
        </w:rPr>
        <w:t> </w:t>
      </w:r>
      <w:r w:rsidRPr="00DA16CE">
        <w:rPr>
          <w:rFonts w:ascii="Garamond" w:hAnsi="Garamond"/>
          <w:sz w:val="22"/>
          <w:szCs w:val="22"/>
        </w:rPr>
        <w:t>11, S.</w:t>
      </w:r>
      <w:r w:rsidR="009C7D8B" w:rsidRPr="00DA16CE">
        <w:rPr>
          <w:rFonts w:ascii="Garamond" w:hAnsi="Garamond"/>
          <w:sz w:val="22"/>
          <w:szCs w:val="22"/>
        </w:rPr>
        <w:t> </w:t>
      </w:r>
      <w:r w:rsidRPr="00DA16CE">
        <w:rPr>
          <w:rFonts w:ascii="Garamond" w:hAnsi="Garamond"/>
          <w:sz w:val="22"/>
          <w:szCs w:val="22"/>
        </w:rPr>
        <w:t>54-60.</w:t>
      </w:r>
    </w:p>
    <w:p w14:paraId="65F0B3A8" w14:textId="6C75FC60" w:rsidR="00832750" w:rsidRPr="00DA16CE" w:rsidRDefault="007D1381" w:rsidP="00DA16CE">
      <w:pPr>
        <w:pStyle w:val="Listenabsatz"/>
        <w:numPr>
          <w:ilvl w:val="0"/>
          <w:numId w:val="8"/>
        </w:numPr>
        <w:ind w:left="709" w:hanging="283"/>
        <w:jc w:val="both"/>
        <w:rPr>
          <w:rFonts w:ascii="Garamond" w:hAnsi="Garamond"/>
          <w:lang w:val="de-DE"/>
        </w:rPr>
      </w:pPr>
      <w:r w:rsidRPr="00DA16CE">
        <w:rPr>
          <w:rFonts w:ascii="Garamond" w:hAnsi="Garamond"/>
          <w:lang w:val="de-DE"/>
        </w:rPr>
        <w:t>H</w:t>
      </w:r>
      <w:r w:rsidR="001C33AC" w:rsidRPr="00DA16CE">
        <w:rPr>
          <w:rFonts w:ascii="Garamond" w:hAnsi="Garamond"/>
          <w:lang w:val="de-DE"/>
        </w:rPr>
        <w:t>.</w:t>
      </w:r>
      <w:r w:rsidRPr="00DA16CE">
        <w:rPr>
          <w:rFonts w:ascii="Garamond" w:hAnsi="Garamond"/>
          <w:lang w:val="de-DE"/>
        </w:rPr>
        <w:t xml:space="preserve"> M</w:t>
      </w:r>
      <w:r w:rsidR="001C33AC" w:rsidRPr="00DA16CE">
        <w:rPr>
          <w:rFonts w:ascii="Garamond" w:hAnsi="Garamond"/>
          <w:lang w:val="de-DE"/>
        </w:rPr>
        <w:t>.</w:t>
      </w:r>
      <w:r w:rsidRPr="00DA16CE">
        <w:rPr>
          <w:rFonts w:ascii="Garamond" w:hAnsi="Garamond"/>
          <w:lang w:val="de-DE"/>
        </w:rPr>
        <w:t>: Der amerikanische Leviathan. Ein Lexikon. Hg. v</w:t>
      </w:r>
      <w:r w:rsidR="00DD0FE6" w:rsidRPr="00DA16CE">
        <w:rPr>
          <w:rFonts w:ascii="Garamond" w:hAnsi="Garamond"/>
          <w:lang w:val="de-DE"/>
        </w:rPr>
        <w:t>on</w:t>
      </w:r>
      <w:r w:rsidRPr="00DA16CE">
        <w:rPr>
          <w:rFonts w:ascii="Garamond" w:hAnsi="Garamond"/>
          <w:lang w:val="de-DE"/>
        </w:rPr>
        <w:t xml:space="preserve"> Frank M. Raddatz. Mit Fotografien von </w:t>
      </w:r>
      <w:proofErr w:type="spellStart"/>
      <w:r w:rsidRPr="00DA16CE">
        <w:rPr>
          <w:rFonts w:ascii="Garamond" w:hAnsi="Garamond"/>
          <w:lang w:val="de-DE"/>
        </w:rPr>
        <w:t>Ginka</w:t>
      </w:r>
      <w:proofErr w:type="spellEnd"/>
      <w:r w:rsidRPr="00DA16CE">
        <w:rPr>
          <w:rFonts w:ascii="Garamond" w:hAnsi="Garamond"/>
          <w:lang w:val="de-DE"/>
        </w:rPr>
        <w:t xml:space="preserve"> </w:t>
      </w:r>
      <w:proofErr w:type="spellStart"/>
      <w:r w:rsidRPr="00DA16CE">
        <w:rPr>
          <w:rFonts w:ascii="Garamond" w:hAnsi="Garamond"/>
          <w:lang w:val="de-DE"/>
        </w:rPr>
        <w:t>Tscholakowa</w:t>
      </w:r>
      <w:proofErr w:type="spellEnd"/>
      <w:r w:rsidRPr="00DA16CE">
        <w:rPr>
          <w:rFonts w:ascii="Garamond" w:hAnsi="Garamond"/>
          <w:lang w:val="de-DE"/>
        </w:rPr>
        <w:t xml:space="preserve"> und Brigitte Maria Mayer. Berlin: Suhrkamp 2020, S. 99–129.</w:t>
      </w:r>
    </w:p>
    <w:p w14:paraId="6C69909F" w14:textId="77777777" w:rsidR="00846848" w:rsidRPr="00DA16CE" w:rsidRDefault="00846848" w:rsidP="00DA16CE">
      <w:pPr>
        <w:jc w:val="both"/>
        <w:rPr>
          <w:rFonts w:ascii="Garamond" w:hAnsi="Garamond"/>
          <w:sz w:val="22"/>
          <w:szCs w:val="22"/>
        </w:rPr>
      </w:pPr>
    </w:p>
    <w:p w14:paraId="288D67A4" w14:textId="55ECCCCB" w:rsidR="00111A24" w:rsidRPr="00DA16CE" w:rsidRDefault="00111A24" w:rsidP="00DA16CE">
      <w:pPr>
        <w:jc w:val="both"/>
        <w:rPr>
          <w:rFonts w:ascii="Garamond" w:hAnsi="Garamond"/>
          <w:sz w:val="22"/>
          <w:szCs w:val="22"/>
        </w:rPr>
      </w:pPr>
      <w:proofErr w:type="spellStart"/>
      <w:r w:rsidRPr="00DA16CE">
        <w:rPr>
          <w:rFonts w:ascii="Garamond" w:hAnsi="Garamond"/>
          <w:b/>
          <w:sz w:val="22"/>
          <w:szCs w:val="22"/>
        </w:rPr>
        <w:t>Ders</w:t>
      </w:r>
      <w:proofErr w:type="spellEnd"/>
      <w:r w:rsidRPr="00DA16CE">
        <w:rPr>
          <w:rFonts w:ascii="Garamond" w:hAnsi="Garamond"/>
          <w:b/>
          <w:sz w:val="22"/>
          <w:szCs w:val="22"/>
        </w:rPr>
        <w:t xml:space="preserve">.: </w:t>
      </w:r>
      <w:proofErr w:type="spellStart"/>
      <w:r w:rsidRPr="00DA16CE">
        <w:rPr>
          <w:rFonts w:ascii="Garamond" w:hAnsi="Garamond"/>
          <w:sz w:val="22"/>
          <w:szCs w:val="22"/>
        </w:rPr>
        <w:t>Myer</w:t>
      </w:r>
      <w:proofErr w:type="spellEnd"/>
      <w:r w:rsidRPr="00DA16CE">
        <w:rPr>
          <w:rFonts w:ascii="Garamond" w:hAnsi="Garamond"/>
          <w:sz w:val="22"/>
          <w:szCs w:val="22"/>
        </w:rPr>
        <w:t xml:space="preserve"> und sein Mord oder Die Macht der Röhre. In: Theater der Zeit 75 (2020), H. 12, S. 30f.</w:t>
      </w:r>
    </w:p>
    <w:p w14:paraId="62C5E70F" w14:textId="13EF4B8B" w:rsidR="00111A24" w:rsidRDefault="00111A24" w:rsidP="00DA16CE">
      <w:pPr>
        <w:jc w:val="both"/>
        <w:rPr>
          <w:rFonts w:ascii="Garamond" w:hAnsi="Garamond"/>
          <w:sz w:val="22"/>
          <w:szCs w:val="22"/>
        </w:rPr>
      </w:pPr>
    </w:p>
    <w:p w14:paraId="034FEEF4" w14:textId="6027249C" w:rsidR="00732AC8" w:rsidRPr="00732AC8" w:rsidRDefault="00732AC8" w:rsidP="00DA16CE">
      <w:pPr>
        <w:jc w:val="both"/>
        <w:rPr>
          <w:rFonts w:ascii="Garamond" w:hAnsi="Garamond"/>
          <w:sz w:val="22"/>
          <w:szCs w:val="22"/>
        </w:rPr>
      </w:pPr>
      <w:r>
        <w:rPr>
          <w:rFonts w:ascii="Garamond" w:hAnsi="Garamond"/>
          <w:b/>
          <w:bCs/>
          <w:sz w:val="22"/>
          <w:szCs w:val="22"/>
        </w:rPr>
        <w:t xml:space="preserve">Ders.: </w:t>
      </w:r>
      <w:r>
        <w:rPr>
          <w:rFonts w:ascii="Garamond" w:hAnsi="Garamond"/>
          <w:sz w:val="22"/>
          <w:szCs w:val="22"/>
        </w:rPr>
        <w:t xml:space="preserve">Die Brigade. </w:t>
      </w:r>
      <w:r>
        <w:rPr>
          <w:rFonts w:ascii="Garamond" w:hAnsi="Garamond"/>
          <w:bCs/>
          <w:sz w:val="22"/>
          <w:szCs w:val="22"/>
        </w:rPr>
        <w:t xml:space="preserve">In: </w:t>
      </w:r>
      <w:r w:rsidRPr="00DA16CE">
        <w:rPr>
          <w:rFonts w:ascii="Garamond" w:hAnsi="Garamond"/>
          <w:sz w:val="22"/>
          <w:szCs w:val="22"/>
        </w:rPr>
        <w:t>Heiner-Müller</w:t>
      </w:r>
      <w:r>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 xml:space="preserve">6, S. </w:t>
      </w:r>
      <w:r w:rsidR="008E375D">
        <w:rPr>
          <w:rFonts w:ascii="Garamond" w:hAnsi="Garamond"/>
          <w:sz w:val="22"/>
          <w:szCs w:val="22"/>
        </w:rPr>
        <w:t>112–117.</w:t>
      </w:r>
    </w:p>
    <w:p w14:paraId="7CB500DF" w14:textId="77777777" w:rsidR="00732AC8" w:rsidRPr="00DA16CE" w:rsidRDefault="00732AC8" w:rsidP="00DA16CE">
      <w:pPr>
        <w:jc w:val="both"/>
        <w:rPr>
          <w:rFonts w:ascii="Garamond" w:hAnsi="Garamond"/>
          <w:sz w:val="22"/>
          <w:szCs w:val="22"/>
        </w:rPr>
      </w:pPr>
    </w:p>
    <w:p w14:paraId="482B117F" w14:textId="66580F42" w:rsidR="00846848" w:rsidRPr="00DA16CE" w:rsidRDefault="00846848" w:rsidP="00DA16CE">
      <w:pPr>
        <w:jc w:val="both"/>
        <w:rPr>
          <w:rFonts w:ascii="Garamond" w:hAnsi="Garamond"/>
          <w:sz w:val="22"/>
          <w:szCs w:val="22"/>
        </w:rPr>
      </w:pPr>
      <w:r w:rsidRPr="00DA16CE">
        <w:rPr>
          <w:rFonts w:ascii="Garamond" w:hAnsi="Garamond"/>
          <w:b/>
          <w:sz w:val="22"/>
          <w:szCs w:val="22"/>
        </w:rPr>
        <w:t xml:space="preserve">Müller, Wolfgang: </w:t>
      </w:r>
      <w:r w:rsidRPr="00DA16CE">
        <w:rPr>
          <w:rFonts w:ascii="Garamond" w:hAnsi="Garamond"/>
          <w:sz w:val="22"/>
          <w:szCs w:val="22"/>
        </w:rPr>
        <w:t xml:space="preserve">Wie aus Reimund Heiner wurde. Zum 20. Todestag von Heiner Müller. Heiner Müllers Bruder rekonstruiert Kindheit und Jugend des Dramatikers. In: </w:t>
      </w:r>
      <w:r w:rsidR="00D54546" w:rsidRPr="00DA16CE">
        <w:rPr>
          <w:rFonts w:ascii="Garamond" w:hAnsi="Garamond"/>
          <w:sz w:val="22"/>
          <w:szCs w:val="22"/>
        </w:rPr>
        <w:t xml:space="preserve">Deutschlandfunk </w:t>
      </w:r>
      <w:r w:rsidR="00624063" w:rsidRPr="00DA16CE">
        <w:rPr>
          <w:rFonts w:ascii="Garamond" w:hAnsi="Garamond"/>
          <w:sz w:val="22"/>
          <w:szCs w:val="22"/>
        </w:rPr>
        <w:t>a</w:t>
      </w:r>
      <w:r w:rsidR="00D54546" w:rsidRPr="00DA16CE">
        <w:rPr>
          <w:rFonts w:ascii="Garamond" w:hAnsi="Garamond"/>
          <w:sz w:val="22"/>
          <w:szCs w:val="22"/>
        </w:rPr>
        <w:t xml:space="preserve">m 30.12.2015. </w:t>
      </w:r>
      <w:hyperlink r:id="rId395" w:history="1">
        <w:r w:rsidRPr="00DA16CE">
          <w:rPr>
            <w:rStyle w:val="Hyperlink"/>
            <w:rFonts w:ascii="Garamond" w:hAnsi="Garamond"/>
            <w:color w:val="auto"/>
            <w:sz w:val="22"/>
            <w:szCs w:val="22"/>
            <w:u w:val="none"/>
          </w:rPr>
          <w:t>https://www.deutschlandfunkkultur.de/zum-20-todestag-von-heiner-mueller-wie-aus-reimund-heiner.3682.de.html?dram:article_id=334713</w:t>
        </w:r>
      </w:hyperlink>
      <w:r w:rsidR="00AD592F" w:rsidRPr="00DA16CE">
        <w:rPr>
          <w:rFonts w:ascii="Garamond" w:hAnsi="Garamond"/>
          <w:sz w:val="22"/>
          <w:szCs w:val="22"/>
        </w:rPr>
        <w:t>. [</w:t>
      </w:r>
      <w:r w:rsidRPr="00DA16CE">
        <w:rPr>
          <w:rFonts w:ascii="Garamond" w:hAnsi="Garamond"/>
          <w:sz w:val="22"/>
          <w:szCs w:val="22"/>
        </w:rPr>
        <w:t xml:space="preserve">Zugriff </w:t>
      </w:r>
      <w:r w:rsidR="00AD592F" w:rsidRPr="00DA16CE">
        <w:rPr>
          <w:rFonts w:ascii="Garamond" w:hAnsi="Garamond"/>
          <w:sz w:val="22"/>
          <w:szCs w:val="22"/>
        </w:rPr>
        <w:t xml:space="preserve">zuletzt </w:t>
      </w:r>
      <w:r w:rsidRPr="00DA16CE">
        <w:rPr>
          <w:rFonts w:ascii="Garamond" w:hAnsi="Garamond"/>
          <w:sz w:val="22"/>
          <w:szCs w:val="22"/>
        </w:rPr>
        <w:t>am 5.1.2021]</w:t>
      </w:r>
    </w:p>
    <w:p w14:paraId="5E31D5CE" w14:textId="05D69D2D" w:rsidR="00846848" w:rsidRPr="00DA16CE" w:rsidRDefault="00846848" w:rsidP="00DA16CE">
      <w:pPr>
        <w:jc w:val="both"/>
        <w:rPr>
          <w:rFonts w:ascii="Garamond" w:hAnsi="Garamond"/>
          <w:sz w:val="22"/>
          <w:szCs w:val="22"/>
        </w:rPr>
      </w:pPr>
    </w:p>
    <w:p w14:paraId="77245C2C" w14:textId="68783C25" w:rsidR="00555A46" w:rsidRPr="00DA16CE" w:rsidRDefault="00555A46" w:rsidP="00DA16CE">
      <w:pPr>
        <w:jc w:val="both"/>
        <w:rPr>
          <w:rFonts w:ascii="Garamond" w:hAnsi="Garamond" w:cs="Garamond"/>
          <w:sz w:val="22"/>
          <w:szCs w:val="22"/>
        </w:rPr>
      </w:pPr>
      <w:proofErr w:type="spellStart"/>
      <w:r w:rsidRPr="009162E0">
        <w:rPr>
          <w:rFonts w:ascii="Garamond" w:hAnsi="Garamond" w:cs="Garamond-Bold"/>
          <w:b/>
          <w:bCs/>
          <w:sz w:val="22"/>
          <w:szCs w:val="22"/>
        </w:rPr>
        <w:t>Niewera</w:t>
      </w:r>
      <w:proofErr w:type="spellEnd"/>
      <w:r w:rsidRPr="009162E0">
        <w:rPr>
          <w:rFonts w:ascii="Garamond" w:hAnsi="Garamond" w:cs="Garamond-Bold"/>
          <w:b/>
          <w:bCs/>
          <w:sz w:val="22"/>
          <w:szCs w:val="22"/>
        </w:rPr>
        <w:t xml:space="preserve">, Elwira / </w:t>
      </w:r>
      <w:proofErr w:type="spellStart"/>
      <w:r w:rsidRPr="009162E0">
        <w:rPr>
          <w:rFonts w:ascii="Garamond" w:hAnsi="Garamond" w:cs="Garamond-Bold"/>
          <w:b/>
          <w:bCs/>
          <w:sz w:val="22"/>
          <w:szCs w:val="22"/>
        </w:rPr>
        <w:t>Rosołowski</w:t>
      </w:r>
      <w:proofErr w:type="spellEnd"/>
      <w:r w:rsidRPr="009162E0">
        <w:rPr>
          <w:rFonts w:ascii="Garamond" w:hAnsi="Garamond" w:cs="Garamond-Bold"/>
          <w:b/>
          <w:bCs/>
          <w:sz w:val="22"/>
          <w:szCs w:val="22"/>
        </w:rPr>
        <w:t xml:space="preserve">, Piotr: </w:t>
      </w:r>
      <w:r w:rsidRPr="009162E0">
        <w:rPr>
          <w:rFonts w:ascii="Garamond" w:hAnsi="Garamond" w:cs="Garamond-Bold"/>
          <w:bCs/>
          <w:sz w:val="22"/>
          <w:szCs w:val="22"/>
        </w:rPr>
        <w:t>The Hamlet</w:t>
      </w:r>
      <w:r w:rsidR="00DF59F6" w:rsidRPr="009162E0">
        <w:rPr>
          <w:rFonts w:ascii="Garamond" w:hAnsi="Garamond" w:cs="Garamond-Bold"/>
          <w:bCs/>
          <w:sz w:val="22"/>
          <w:szCs w:val="22"/>
        </w:rPr>
        <w:t>-</w:t>
      </w:r>
      <w:r w:rsidRPr="009162E0">
        <w:rPr>
          <w:rFonts w:ascii="Garamond" w:hAnsi="Garamond" w:cs="Garamond-Bold"/>
          <w:bCs/>
          <w:sz w:val="22"/>
          <w:szCs w:val="22"/>
        </w:rPr>
        <w:t xml:space="preserve">Syndrom. </w:t>
      </w:r>
      <w:r w:rsidRPr="00DA16CE">
        <w:rPr>
          <w:rFonts w:ascii="Garamond" w:hAnsi="Garamond" w:cs="Garamond-Bold"/>
          <w:bCs/>
          <w:sz w:val="22"/>
          <w:szCs w:val="22"/>
        </w:rPr>
        <w:t xml:space="preserve">Berlin/Warschau: </w:t>
      </w:r>
      <w:r w:rsidRPr="00DA16CE">
        <w:rPr>
          <w:rFonts w:ascii="Garamond" w:hAnsi="Garamond" w:cs="Garamond"/>
          <w:sz w:val="22"/>
          <w:szCs w:val="22"/>
        </w:rPr>
        <w:t xml:space="preserve">Kundschafter Filmproduktion / BALAPOLIS </w:t>
      </w:r>
      <w:r w:rsidRPr="00DA16CE">
        <w:rPr>
          <w:rFonts w:ascii="Garamond" w:hAnsi="Garamond" w:cs="Garamond-Bold"/>
          <w:bCs/>
          <w:sz w:val="22"/>
          <w:szCs w:val="22"/>
        </w:rPr>
        <w:t>2022 [U</w:t>
      </w:r>
      <w:r w:rsidR="00771507" w:rsidRPr="00DA16CE">
        <w:rPr>
          <w:rFonts w:ascii="Garamond" w:hAnsi="Garamond" w:cs="Garamond-Bold"/>
          <w:bCs/>
          <w:sz w:val="22"/>
          <w:szCs w:val="22"/>
        </w:rPr>
        <w:t>krainischer Dokument</w:t>
      </w:r>
      <w:r w:rsidRPr="00DA16CE">
        <w:rPr>
          <w:rFonts w:ascii="Garamond" w:hAnsi="Garamond" w:cs="Garamond-Bold"/>
          <w:bCs/>
          <w:sz w:val="22"/>
          <w:szCs w:val="22"/>
        </w:rPr>
        <w:t>arfilm zu Kriegsbiografien auf der Grundlage von Heiner Müllers „Hamletm</w:t>
      </w:r>
      <w:r w:rsidR="00771507" w:rsidRPr="00DA16CE">
        <w:rPr>
          <w:rFonts w:ascii="Garamond" w:hAnsi="Garamond" w:cs="Garamond-Bold"/>
          <w:bCs/>
          <w:sz w:val="22"/>
          <w:szCs w:val="22"/>
        </w:rPr>
        <w:t>a</w:t>
      </w:r>
      <w:r w:rsidRPr="00DA16CE">
        <w:rPr>
          <w:rFonts w:ascii="Garamond" w:hAnsi="Garamond" w:cs="Garamond-Bold"/>
          <w:bCs/>
          <w:sz w:val="22"/>
          <w:szCs w:val="22"/>
        </w:rPr>
        <w:t xml:space="preserve">schine“/„Hamlet“; </w:t>
      </w:r>
      <w:r w:rsidRPr="00DA16CE">
        <w:rPr>
          <w:rFonts w:ascii="Garamond" w:hAnsi="Garamond" w:cs="Garamond-Italic"/>
          <w:iCs/>
          <w:sz w:val="22"/>
          <w:szCs w:val="22"/>
        </w:rPr>
        <w:t xml:space="preserve">Trailer: </w:t>
      </w:r>
      <w:hyperlink r:id="rId396" w:history="1">
        <w:r w:rsidR="00021D50" w:rsidRPr="00DA16CE">
          <w:rPr>
            <w:rStyle w:val="Hyperlink"/>
            <w:rFonts w:ascii="Garamond" w:hAnsi="Garamond" w:cs="Garamond"/>
            <w:sz w:val="22"/>
            <w:szCs w:val="22"/>
          </w:rPr>
          <w:t>https://www.youtube.com/watch?v=lbmFWXOhn4k</w:t>
        </w:r>
      </w:hyperlink>
      <w:r w:rsidRPr="00DA16CE">
        <w:rPr>
          <w:rFonts w:ascii="Garamond" w:hAnsi="Garamond" w:cs="Garamond"/>
          <w:sz w:val="22"/>
          <w:szCs w:val="22"/>
        </w:rPr>
        <w:t>]</w:t>
      </w:r>
    </w:p>
    <w:p w14:paraId="5F054553" w14:textId="3C359A70" w:rsidR="00021D50" w:rsidRPr="00DA16CE" w:rsidRDefault="00021D50" w:rsidP="00DA16CE">
      <w:pPr>
        <w:jc w:val="both"/>
        <w:rPr>
          <w:rFonts w:ascii="Garamond" w:hAnsi="Garamond" w:cs="Garamond"/>
          <w:i/>
          <w:sz w:val="22"/>
          <w:szCs w:val="22"/>
        </w:rPr>
      </w:pPr>
      <w:r w:rsidRPr="00DA16CE">
        <w:rPr>
          <w:rFonts w:ascii="Garamond" w:hAnsi="Garamond" w:cs="Garamond"/>
          <w:i/>
          <w:sz w:val="22"/>
          <w:szCs w:val="22"/>
        </w:rPr>
        <w:t>Rezension</w:t>
      </w:r>
      <w:r w:rsidR="009C09B7" w:rsidRPr="00DA16CE">
        <w:rPr>
          <w:rFonts w:ascii="Garamond" w:hAnsi="Garamond" w:cs="Garamond"/>
          <w:i/>
          <w:sz w:val="22"/>
          <w:szCs w:val="22"/>
        </w:rPr>
        <w:t>en</w:t>
      </w:r>
    </w:p>
    <w:p w14:paraId="2952361C" w14:textId="19FE9332" w:rsidR="00021D50" w:rsidRPr="00DA16CE" w:rsidRDefault="009C09B7" w:rsidP="00DA16CE">
      <w:pPr>
        <w:tabs>
          <w:tab w:val="left" w:pos="426"/>
          <w:tab w:val="left" w:pos="709"/>
        </w:tabs>
        <w:ind w:left="709" w:hanging="567"/>
        <w:jc w:val="both"/>
        <w:rPr>
          <w:rFonts w:ascii="Garamond" w:hAnsi="Garamond" w:cs="Garamond-Bold"/>
          <w:bCs/>
          <w:sz w:val="22"/>
          <w:szCs w:val="22"/>
        </w:rPr>
      </w:pPr>
      <w:r w:rsidRPr="00DA16CE">
        <w:rPr>
          <w:rFonts w:ascii="Garamond" w:hAnsi="Garamond" w:cs="Garamond"/>
          <w:sz w:val="22"/>
          <w:szCs w:val="22"/>
        </w:rPr>
        <w:tab/>
        <w:t>–</w:t>
      </w:r>
      <w:r w:rsidRPr="00DA16CE">
        <w:rPr>
          <w:rFonts w:ascii="Garamond" w:hAnsi="Garamond" w:cs="Garamond"/>
          <w:sz w:val="22"/>
          <w:szCs w:val="22"/>
        </w:rPr>
        <w:tab/>
      </w:r>
      <w:r w:rsidR="00021D50" w:rsidRPr="00DA16CE">
        <w:rPr>
          <w:rFonts w:ascii="Garamond" w:hAnsi="Garamond" w:cs="Garamond"/>
          <w:sz w:val="22"/>
          <w:szCs w:val="22"/>
        </w:rPr>
        <w:t xml:space="preserve">Chris Schinke: „Frieden um jeden Preis zu fordern, ist eine Vereinfachung. Trauma und Theater: Der Dokumentarfilm „Das Hamlet-Syndrom“ von Elwira </w:t>
      </w:r>
      <w:proofErr w:type="spellStart"/>
      <w:r w:rsidR="00021D50" w:rsidRPr="00DA16CE">
        <w:rPr>
          <w:rFonts w:ascii="Garamond" w:hAnsi="Garamond" w:cs="Garamond"/>
          <w:sz w:val="22"/>
          <w:szCs w:val="22"/>
        </w:rPr>
        <w:t>Niewiera</w:t>
      </w:r>
      <w:proofErr w:type="spellEnd"/>
      <w:r w:rsidR="00021D50" w:rsidRPr="00DA16CE">
        <w:rPr>
          <w:rFonts w:ascii="Garamond" w:hAnsi="Garamond" w:cs="Garamond"/>
          <w:sz w:val="22"/>
          <w:szCs w:val="22"/>
        </w:rPr>
        <w:t xml:space="preserve"> und Piotr </w:t>
      </w:r>
      <w:proofErr w:type="spellStart"/>
      <w:r w:rsidR="00021D50" w:rsidRPr="00DA16CE">
        <w:rPr>
          <w:rFonts w:ascii="Garamond" w:hAnsi="Garamond" w:cs="Garamond-Bold"/>
          <w:bCs/>
          <w:sz w:val="22"/>
          <w:szCs w:val="22"/>
        </w:rPr>
        <w:t>Rosołowski</w:t>
      </w:r>
      <w:proofErr w:type="spellEnd"/>
      <w:r w:rsidR="00021D50" w:rsidRPr="00DA16CE">
        <w:rPr>
          <w:rFonts w:ascii="Garamond" w:hAnsi="Garamond" w:cs="Garamond-Bold"/>
          <w:bCs/>
          <w:sz w:val="22"/>
          <w:szCs w:val="22"/>
        </w:rPr>
        <w:t xml:space="preserve"> fragt am Beispiel einer Hamlet-Inszenierung, wie der Maidan und der Krieg in der Ukraine die Jugend des Landes prägen. In: Die Tageszeitung vom 19.1.2023.</w:t>
      </w:r>
    </w:p>
    <w:p w14:paraId="5661B171" w14:textId="0E42A28C" w:rsidR="009C09B7" w:rsidRPr="00DA16CE" w:rsidRDefault="009C09B7" w:rsidP="00DA16CE">
      <w:pPr>
        <w:tabs>
          <w:tab w:val="left" w:pos="426"/>
          <w:tab w:val="left" w:pos="709"/>
        </w:tabs>
        <w:ind w:left="709" w:hanging="567"/>
        <w:jc w:val="both"/>
        <w:rPr>
          <w:rFonts w:ascii="Garamond" w:hAnsi="Garamond"/>
          <w:sz w:val="22"/>
          <w:szCs w:val="22"/>
        </w:rPr>
      </w:pPr>
      <w:r w:rsidRPr="00DA16CE">
        <w:rPr>
          <w:rFonts w:ascii="Garamond" w:hAnsi="Garamond" w:cs="Garamond"/>
          <w:sz w:val="22"/>
          <w:szCs w:val="22"/>
        </w:rPr>
        <w:tab/>
        <w:t>–</w:t>
      </w:r>
      <w:r w:rsidRPr="00DA16CE">
        <w:rPr>
          <w:rFonts w:ascii="Garamond" w:hAnsi="Garamond" w:cs="Garamond"/>
          <w:sz w:val="22"/>
          <w:szCs w:val="22"/>
        </w:rPr>
        <w:tab/>
        <w:t xml:space="preserve">Anja Quickert: „Auf beiden Seiten der Front, zwischen der Front, darüber“. Ein Gespräch mit den </w:t>
      </w:r>
      <w:proofErr w:type="spellStart"/>
      <w:r w:rsidRPr="00DA16CE">
        <w:rPr>
          <w:rFonts w:ascii="Garamond" w:hAnsi="Garamond" w:cs="Garamond"/>
          <w:sz w:val="22"/>
          <w:szCs w:val="22"/>
        </w:rPr>
        <w:t>Filmemacher:innen</w:t>
      </w:r>
      <w:proofErr w:type="spellEnd"/>
      <w:r w:rsidRPr="00DA16CE">
        <w:rPr>
          <w:rFonts w:ascii="Garamond" w:hAnsi="Garamond" w:cs="Garamond"/>
          <w:sz w:val="22"/>
          <w:szCs w:val="22"/>
        </w:rPr>
        <w:t xml:space="preserve"> Elwira </w:t>
      </w:r>
      <w:proofErr w:type="spellStart"/>
      <w:r w:rsidRPr="00DA16CE">
        <w:rPr>
          <w:rFonts w:ascii="Garamond" w:hAnsi="Garamond" w:cs="Garamond"/>
          <w:sz w:val="22"/>
          <w:szCs w:val="22"/>
        </w:rPr>
        <w:t>Niewiera</w:t>
      </w:r>
      <w:proofErr w:type="spellEnd"/>
      <w:r w:rsidRPr="00DA16CE">
        <w:rPr>
          <w:rFonts w:ascii="Garamond" w:hAnsi="Garamond" w:cs="Garamond"/>
          <w:sz w:val="22"/>
          <w:szCs w:val="22"/>
        </w:rPr>
        <w:t xml:space="preserve"> und Piotr </w:t>
      </w:r>
      <w:proofErr w:type="spellStart"/>
      <w:r w:rsidRPr="00DA16CE">
        <w:rPr>
          <w:rFonts w:ascii="Garamond" w:hAnsi="Garamond" w:cs="Garamond"/>
          <w:sz w:val="22"/>
          <w:szCs w:val="22"/>
        </w:rPr>
        <w:t>Rosołowski</w:t>
      </w:r>
      <w:proofErr w:type="spellEnd"/>
      <w:r w:rsidRPr="00DA16CE">
        <w:rPr>
          <w:rFonts w:ascii="Garamond" w:hAnsi="Garamond" w:cs="Garamond"/>
          <w:sz w:val="22"/>
          <w:szCs w:val="22"/>
        </w:rPr>
        <w:t xml:space="preserve"> über ihr „</w:t>
      </w:r>
      <w:proofErr w:type="spellStart"/>
      <w:r w:rsidRPr="00DA16CE">
        <w:rPr>
          <w:rFonts w:ascii="Garamond" w:hAnsi="Garamond" w:cs="Garamond"/>
          <w:sz w:val="22"/>
          <w:szCs w:val="22"/>
        </w:rPr>
        <w:t>Hamler</w:t>
      </w:r>
      <w:proofErr w:type="spellEnd"/>
      <w:r w:rsidRPr="00DA16CE">
        <w:rPr>
          <w:rFonts w:ascii="Garamond" w:hAnsi="Garamond" w:cs="Garamond"/>
          <w:sz w:val="22"/>
          <w:szCs w:val="22"/>
        </w:rPr>
        <w:t xml:space="preserve">“-Projekt in der Ukraine. </w:t>
      </w:r>
      <w:r w:rsidRPr="00DA16CE">
        <w:rPr>
          <w:rFonts w:ascii="Garamond" w:hAnsi="Garamond"/>
          <w:sz w:val="22"/>
          <w:szCs w:val="22"/>
        </w:rPr>
        <w:t>In: Heiner-Müller-Jahrbuch 1. Hg. von Norbert Otto Eke/Janine Ludwig/Florian Vaßen im Auftrag der Internationalen Heiner-Müller-Gesellschaft. Bielefeld: Aisthesis 2024, S. 153–158.</w:t>
      </w:r>
    </w:p>
    <w:p w14:paraId="1C23DBA9" w14:textId="77777777" w:rsidR="00555A46" w:rsidRPr="00DA16CE" w:rsidRDefault="00555A46" w:rsidP="00DA16CE">
      <w:pPr>
        <w:jc w:val="both"/>
        <w:rPr>
          <w:rFonts w:ascii="Garamond" w:hAnsi="Garamond"/>
          <w:sz w:val="22"/>
          <w:szCs w:val="22"/>
        </w:rPr>
      </w:pPr>
    </w:p>
    <w:p w14:paraId="0EA1CAF0" w14:textId="77777777" w:rsidR="00817F9D" w:rsidRPr="00DA16CE" w:rsidRDefault="009D45D0" w:rsidP="00DA16CE">
      <w:pPr>
        <w:jc w:val="both"/>
        <w:rPr>
          <w:rFonts w:ascii="Garamond" w:hAnsi="Garamond"/>
          <w:sz w:val="22"/>
          <w:szCs w:val="22"/>
        </w:rPr>
      </w:pPr>
      <w:r w:rsidRPr="00102864">
        <w:rPr>
          <w:rFonts w:ascii="Garamond" w:hAnsi="Garamond"/>
          <w:b/>
          <w:sz w:val="22"/>
          <w:szCs w:val="22"/>
        </w:rPr>
        <w:t xml:space="preserve">Nono, Luigi: </w:t>
      </w:r>
      <w:r w:rsidRPr="00102864">
        <w:rPr>
          <w:rFonts w:ascii="Garamond" w:hAnsi="Garamond"/>
          <w:sz w:val="22"/>
          <w:szCs w:val="22"/>
        </w:rPr>
        <w:t xml:space="preserve">Prometeo. </w:t>
      </w:r>
      <w:proofErr w:type="spellStart"/>
      <w:r w:rsidRPr="00102864">
        <w:rPr>
          <w:rFonts w:ascii="Garamond" w:hAnsi="Garamond"/>
          <w:sz w:val="22"/>
          <w:szCs w:val="22"/>
        </w:rPr>
        <w:t>Tragedia</w:t>
      </w:r>
      <w:proofErr w:type="spellEnd"/>
      <w:r w:rsidRPr="00102864">
        <w:rPr>
          <w:rFonts w:ascii="Garamond" w:hAnsi="Garamond"/>
          <w:sz w:val="22"/>
          <w:szCs w:val="22"/>
        </w:rPr>
        <w:t xml:space="preserve"> </w:t>
      </w:r>
      <w:proofErr w:type="spellStart"/>
      <w:r w:rsidRPr="00102864">
        <w:rPr>
          <w:rFonts w:ascii="Garamond" w:hAnsi="Garamond"/>
          <w:sz w:val="22"/>
          <w:szCs w:val="22"/>
        </w:rPr>
        <w:t>dell’ascolto</w:t>
      </w:r>
      <w:proofErr w:type="spellEnd"/>
      <w:r w:rsidRPr="00102864">
        <w:rPr>
          <w:rFonts w:ascii="Garamond" w:hAnsi="Garamond"/>
          <w:sz w:val="22"/>
          <w:szCs w:val="22"/>
        </w:rPr>
        <w:t xml:space="preserve">. </w:t>
      </w:r>
      <w:r w:rsidRPr="00DA16CE">
        <w:rPr>
          <w:rFonts w:ascii="Garamond" w:hAnsi="Garamond"/>
          <w:sz w:val="22"/>
          <w:szCs w:val="22"/>
        </w:rPr>
        <w:t>Venedig am 25.9.1984. [Uraufführung mit Teilnahme von Heiner Müller als Heino]</w:t>
      </w:r>
    </w:p>
    <w:p w14:paraId="6FF3083D" w14:textId="77777777" w:rsidR="00817F9D" w:rsidRPr="00DA16CE" w:rsidRDefault="00817F9D" w:rsidP="00DA16CE">
      <w:pPr>
        <w:jc w:val="both"/>
        <w:rPr>
          <w:rFonts w:ascii="Garamond" w:hAnsi="Garamond"/>
          <w:sz w:val="22"/>
          <w:szCs w:val="22"/>
        </w:rPr>
      </w:pPr>
    </w:p>
    <w:p w14:paraId="59900F0F" w14:textId="0EC4E55A"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lang w:val="en-GB"/>
        </w:rPr>
        <w:lastRenderedPageBreak/>
        <w:t>Normandeau</w:t>
      </w:r>
      <w:proofErr w:type="spellEnd"/>
      <w:r w:rsidRPr="00DA16CE">
        <w:rPr>
          <w:rFonts w:ascii="Garamond" w:hAnsi="Garamond"/>
          <w:b/>
          <w:sz w:val="22"/>
          <w:szCs w:val="22"/>
          <w:lang w:val="en-GB"/>
        </w:rPr>
        <w:t xml:space="preserve">, Robert: </w:t>
      </w:r>
      <w:r w:rsidRPr="00DA16CE">
        <w:rPr>
          <w:rFonts w:ascii="Garamond" w:hAnsi="Garamond"/>
          <w:sz w:val="22"/>
          <w:szCs w:val="22"/>
          <w:lang w:val="en-GB"/>
        </w:rPr>
        <w:t xml:space="preserve">Hamlet-Machine without Actors. </w:t>
      </w:r>
      <w:r w:rsidRPr="00DA16CE">
        <w:rPr>
          <w:rFonts w:ascii="Garamond" w:hAnsi="Garamond"/>
          <w:sz w:val="22"/>
          <w:szCs w:val="22"/>
        </w:rPr>
        <w:t xml:space="preserve">Dômes. CD. </w:t>
      </w:r>
      <w:r w:rsidR="00F46A64" w:rsidRPr="00DA16CE">
        <w:rPr>
          <w:rFonts w:ascii="Garamond" w:hAnsi="Garamond"/>
          <w:sz w:val="22"/>
          <w:szCs w:val="22"/>
        </w:rPr>
        <w:t>K</w:t>
      </w:r>
      <w:r w:rsidRPr="00DA16CE">
        <w:rPr>
          <w:rFonts w:ascii="Garamond" w:hAnsi="Garamond"/>
          <w:sz w:val="22"/>
          <w:szCs w:val="22"/>
        </w:rPr>
        <w:t xml:space="preserve">anada: </w:t>
      </w:r>
      <w:proofErr w:type="spellStart"/>
      <w:r w:rsidRPr="00DA16CE">
        <w:rPr>
          <w:rFonts w:ascii="Garamond" w:hAnsi="Garamond"/>
          <w:sz w:val="22"/>
          <w:szCs w:val="22"/>
        </w:rPr>
        <w:t>Empreintes</w:t>
      </w:r>
      <w:proofErr w:type="spellEnd"/>
      <w:r w:rsidRPr="00DA16CE">
        <w:rPr>
          <w:rFonts w:ascii="Garamond" w:hAnsi="Garamond"/>
          <w:sz w:val="22"/>
          <w:szCs w:val="22"/>
        </w:rPr>
        <w:t xml:space="preserve"> </w:t>
      </w:r>
      <w:proofErr w:type="spellStart"/>
      <w:r w:rsidRPr="00DA16CE">
        <w:rPr>
          <w:rFonts w:ascii="Garamond" w:hAnsi="Garamond"/>
          <w:sz w:val="22"/>
          <w:szCs w:val="22"/>
        </w:rPr>
        <w:t>DIGITALes</w:t>
      </w:r>
      <w:proofErr w:type="spellEnd"/>
      <w:r w:rsidRPr="00DA16CE">
        <w:rPr>
          <w:rFonts w:ascii="Garamond" w:hAnsi="Garamond"/>
          <w:sz w:val="22"/>
          <w:szCs w:val="22"/>
        </w:rPr>
        <w:t xml:space="preserve"> 2014.</w:t>
      </w:r>
    </w:p>
    <w:p w14:paraId="069E98E1" w14:textId="77777777" w:rsidR="00817F9D" w:rsidRPr="00DA16CE" w:rsidRDefault="00817F9D" w:rsidP="00DA16CE">
      <w:pPr>
        <w:jc w:val="both"/>
        <w:rPr>
          <w:rFonts w:ascii="Garamond" w:hAnsi="Garamond"/>
          <w:sz w:val="22"/>
          <w:szCs w:val="22"/>
        </w:rPr>
      </w:pPr>
    </w:p>
    <w:p w14:paraId="0D5BAED5" w14:textId="7659C4A6"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Ofrin</w:t>
      </w:r>
      <w:proofErr w:type="spellEnd"/>
      <w:r w:rsidRPr="00DA16CE">
        <w:rPr>
          <w:rFonts w:ascii="Garamond" w:hAnsi="Garamond"/>
          <w:b/>
          <w:sz w:val="22"/>
          <w:szCs w:val="22"/>
        </w:rPr>
        <w:t xml:space="preserve">: </w:t>
      </w:r>
      <w:r w:rsidRPr="00DA16CE">
        <w:rPr>
          <w:rFonts w:ascii="Garamond" w:hAnsi="Garamond"/>
          <w:sz w:val="22"/>
          <w:szCs w:val="22"/>
        </w:rPr>
        <w:t xml:space="preserve">Gestern habe ich angefangen. In: </w:t>
      </w:r>
      <w:r w:rsidR="00C84A83" w:rsidRPr="00DA16CE">
        <w:rPr>
          <w:rFonts w:ascii="Garamond" w:hAnsi="Garamond"/>
          <w:sz w:val="22"/>
          <w:szCs w:val="22"/>
        </w:rPr>
        <w:t>„</w:t>
      </w:r>
      <w:r w:rsidRPr="00DA16CE">
        <w:rPr>
          <w:rFonts w:ascii="Garamond" w:hAnsi="Garamond"/>
          <w:sz w:val="22"/>
          <w:szCs w:val="22"/>
        </w:rPr>
        <w:t>Wie es bleibt ist es nicht</w:t>
      </w:r>
      <w:r w:rsidR="00C84A83" w:rsidRPr="00DA16CE">
        <w:rPr>
          <w:rFonts w:ascii="Garamond" w:hAnsi="Garamond"/>
          <w:sz w:val="22"/>
          <w:szCs w:val="22"/>
        </w:rPr>
        <w:t>“</w:t>
      </w:r>
      <w:r w:rsidRPr="00DA16CE">
        <w:rPr>
          <w:rFonts w:ascii="Garamond" w:hAnsi="Garamond"/>
          <w:sz w:val="22"/>
          <w:szCs w:val="22"/>
        </w:rPr>
        <w:t>. Berlin HAU, 5.3.2016. [Abend mit „5 Songs für Heiner Müller“]</w:t>
      </w:r>
    </w:p>
    <w:p w14:paraId="114ED29C" w14:textId="77777777" w:rsidR="00817F9D" w:rsidRPr="00DA16CE" w:rsidRDefault="00817F9D" w:rsidP="00DA16CE">
      <w:pPr>
        <w:jc w:val="both"/>
        <w:rPr>
          <w:rFonts w:ascii="Garamond" w:hAnsi="Garamond"/>
          <w:sz w:val="22"/>
          <w:szCs w:val="22"/>
        </w:rPr>
      </w:pPr>
    </w:p>
    <w:p w14:paraId="17F26B1D" w14:textId="0603C8F6" w:rsidR="00817F9D" w:rsidRPr="00DA16CE" w:rsidRDefault="009D45D0" w:rsidP="00DA16CE">
      <w:pPr>
        <w:jc w:val="both"/>
        <w:rPr>
          <w:rFonts w:ascii="Garamond" w:hAnsi="Garamond"/>
          <w:sz w:val="22"/>
          <w:szCs w:val="22"/>
        </w:rPr>
      </w:pPr>
      <w:r w:rsidRPr="00DA16CE">
        <w:rPr>
          <w:rFonts w:ascii="Garamond" w:hAnsi="Garamond"/>
          <w:b/>
          <w:sz w:val="22"/>
          <w:szCs w:val="22"/>
        </w:rPr>
        <w:t xml:space="preserve">Oral, Can (Khan </w:t>
      </w:r>
      <w:proofErr w:type="spellStart"/>
      <w:r w:rsidRPr="00DA16CE">
        <w:rPr>
          <w:rFonts w:ascii="Garamond" w:hAnsi="Garamond"/>
          <w:b/>
          <w:sz w:val="22"/>
          <w:szCs w:val="22"/>
        </w:rPr>
        <w:t>of</w:t>
      </w:r>
      <w:proofErr w:type="spellEnd"/>
      <w:r w:rsidRPr="00DA16CE">
        <w:rPr>
          <w:rFonts w:ascii="Garamond" w:hAnsi="Garamond"/>
          <w:b/>
          <w:sz w:val="22"/>
          <w:szCs w:val="22"/>
        </w:rPr>
        <w:t xml:space="preserve"> </w:t>
      </w:r>
      <w:proofErr w:type="spellStart"/>
      <w:r w:rsidRPr="00DA16CE">
        <w:rPr>
          <w:rFonts w:ascii="Garamond" w:hAnsi="Garamond"/>
          <w:b/>
          <w:sz w:val="22"/>
          <w:szCs w:val="22"/>
        </w:rPr>
        <w:t>Finland</w:t>
      </w:r>
      <w:proofErr w:type="spellEnd"/>
      <w:r w:rsidRPr="00DA16CE">
        <w:rPr>
          <w:rFonts w:ascii="Garamond" w:hAnsi="Garamond"/>
          <w:b/>
          <w:sz w:val="22"/>
          <w:szCs w:val="22"/>
        </w:rPr>
        <w:t xml:space="preserve">): </w:t>
      </w:r>
      <w:r w:rsidRPr="00DA16CE">
        <w:rPr>
          <w:rFonts w:ascii="Garamond" w:hAnsi="Garamond"/>
          <w:sz w:val="22"/>
          <w:szCs w:val="22"/>
        </w:rPr>
        <w:t xml:space="preserve">Gespräch mit Horaz. In: </w:t>
      </w:r>
      <w:r w:rsidR="00C84A83" w:rsidRPr="00DA16CE">
        <w:rPr>
          <w:rFonts w:ascii="Garamond" w:hAnsi="Garamond"/>
          <w:sz w:val="22"/>
          <w:szCs w:val="22"/>
        </w:rPr>
        <w:t>„</w:t>
      </w:r>
      <w:r w:rsidRPr="00DA16CE">
        <w:rPr>
          <w:rFonts w:ascii="Garamond" w:hAnsi="Garamond"/>
          <w:sz w:val="22"/>
          <w:szCs w:val="22"/>
        </w:rPr>
        <w:t>Wie es bleibt ist es nicht</w:t>
      </w:r>
      <w:r w:rsidR="00C84A83" w:rsidRPr="00DA16CE">
        <w:rPr>
          <w:rFonts w:ascii="Garamond" w:hAnsi="Garamond"/>
          <w:sz w:val="22"/>
          <w:szCs w:val="22"/>
        </w:rPr>
        <w:t>“</w:t>
      </w:r>
      <w:r w:rsidRPr="00DA16CE">
        <w:rPr>
          <w:rFonts w:ascii="Garamond" w:hAnsi="Garamond"/>
          <w:sz w:val="22"/>
          <w:szCs w:val="22"/>
        </w:rPr>
        <w:t>. Berlin HAU, 5.3.2016. [Abend mit „5 Songs für Heiner Müller“]</w:t>
      </w:r>
    </w:p>
    <w:p w14:paraId="4A03F31A" w14:textId="7A855339" w:rsidR="00817F9D" w:rsidRPr="00DA16CE" w:rsidRDefault="00817F9D" w:rsidP="00DA16CE">
      <w:pPr>
        <w:jc w:val="both"/>
        <w:rPr>
          <w:rFonts w:ascii="Garamond" w:hAnsi="Garamond"/>
          <w:b/>
          <w:sz w:val="22"/>
          <w:szCs w:val="22"/>
        </w:rPr>
      </w:pPr>
    </w:p>
    <w:p w14:paraId="67D6B0EF" w14:textId="255D1DCF" w:rsidR="009D33C7" w:rsidRPr="00DA16CE" w:rsidRDefault="009D33C7" w:rsidP="00DA16CE">
      <w:pPr>
        <w:jc w:val="both"/>
        <w:rPr>
          <w:rFonts w:ascii="Garamond" w:hAnsi="Garamond"/>
          <w:sz w:val="22"/>
          <w:szCs w:val="22"/>
        </w:rPr>
      </w:pPr>
      <w:proofErr w:type="spellStart"/>
      <w:r w:rsidRPr="00DA16CE">
        <w:rPr>
          <w:rFonts w:ascii="Garamond" w:hAnsi="Garamond"/>
          <w:b/>
          <w:sz w:val="22"/>
          <w:szCs w:val="22"/>
        </w:rPr>
        <w:t>Paci</w:t>
      </w:r>
      <w:proofErr w:type="spellEnd"/>
      <w:r w:rsidRPr="00DA16CE">
        <w:rPr>
          <w:rFonts w:ascii="Garamond" w:hAnsi="Garamond"/>
          <w:b/>
          <w:sz w:val="22"/>
          <w:szCs w:val="22"/>
        </w:rPr>
        <w:t xml:space="preserve"> </w:t>
      </w:r>
      <w:proofErr w:type="spellStart"/>
      <w:r w:rsidRPr="00DA16CE">
        <w:rPr>
          <w:rFonts w:ascii="Garamond" w:hAnsi="Garamond"/>
          <w:b/>
          <w:sz w:val="22"/>
          <w:szCs w:val="22"/>
        </w:rPr>
        <w:t>Daló</w:t>
      </w:r>
      <w:proofErr w:type="spellEnd"/>
      <w:r w:rsidRPr="00DA16CE">
        <w:rPr>
          <w:rFonts w:ascii="Garamond" w:hAnsi="Garamond"/>
          <w:b/>
          <w:sz w:val="22"/>
          <w:szCs w:val="22"/>
        </w:rPr>
        <w:t xml:space="preserve">, Roberto: </w:t>
      </w:r>
      <w:proofErr w:type="spellStart"/>
      <w:r w:rsidRPr="00DA16CE">
        <w:rPr>
          <w:rFonts w:ascii="Garamond" w:hAnsi="Garamond"/>
          <w:sz w:val="22"/>
          <w:szCs w:val="22"/>
        </w:rPr>
        <w:t>funkhaus</w:t>
      </w:r>
      <w:proofErr w:type="spellEnd"/>
      <w:r w:rsidRPr="00DA16CE">
        <w:rPr>
          <w:rFonts w:ascii="Garamond" w:hAnsi="Garamond"/>
          <w:sz w:val="22"/>
          <w:szCs w:val="22"/>
        </w:rPr>
        <w:t xml:space="preserve"> </w:t>
      </w:r>
      <w:proofErr w:type="spellStart"/>
      <w:r w:rsidRPr="00DA16CE">
        <w:rPr>
          <w:rFonts w:ascii="Garamond" w:hAnsi="Garamond"/>
          <w:sz w:val="22"/>
          <w:szCs w:val="22"/>
        </w:rPr>
        <w:t>heiner</w:t>
      </w:r>
      <w:proofErr w:type="spellEnd"/>
      <w:r w:rsidRPr="00DA16CE">
        <w:rPr>
          <w:rFonts w:ascii="Garamond" w:hAnsi="Garamond"/>
          <w:sz w:val="22"/>
          <w:szCs w:val="22"/>
        </w:rPr>
        <w:t xml:space="preserve"> </w:t>
      </w:r>
      <w:proofErr w:type="spellStart"/>
      <w:r w:rsidRPr="00DA16CE">
        <w:rPr>
          <w:rFonts w:ascii="Garamond" w:hAnsi="Garamond"/>
          <w:sz w:val="22"/>
          <w:szCs w:val="22"/>
        </w:rPr>
        <w:t>müller</w:t>
      </w:r>
      <w:proofErr w:type="spellEnd"/>
      <w:r w:rsidRPr="00DA16CE">
        <w:rPr>
          <w:rFonts w:ascii="Garamond" w:hAnsi="Garamond"/>
          <w:sz w:val="22"/>
          <w:szCs w:val="22"/>
        </w:rPr>
        <w:t xml:space="preserve"> – </w:t>
      </w:r>
      <w:proofErr w:type="spellStart"/>
      <w:r w:rsidRPr="00DA16CE">
        <w:rPr>
          <w:rFonts w:ascii="Garamond" w:hAnsi="Garamond"/>
          <w:sz w:val="22"/>
          <w:szCs w:val="22"/>
        </w:rPr>
        <w:t>weimar</w:t>
      </w:r>
      <w:proofErr w:type="spellEnd"/>
      <w:r w:rsidRPr="00DA16CE">
        <w:rPr>
          <w:rFonts w:ascii="Garamond" w:hAnsi="Garamond"/>
          <w:sz w:val="22"/>
          <w:szCs w:val="22"/>
        </w:rPr>
        <w:t xml:space="preserve">. Live </w:t>
      </w:r>
      <w:proofErr w:type="spellStart"/>
      <w:r w:rsidRPr="00DA16CE">
        <w:rPr>
          <w:rFonts w:ascii="Garamond" w:hAnsi="Garamond"/>
          <w:sz w:val="22"/>
          <w:szCs w:val="22"/>
        </w:rPr>
        <w:t>radiowork</w:t>
      </w:r>
      <w:proofErr w:type="spellEnd"/>
      <w:r w:rsidRPr="00DA16CE">
        <w:rPr>
          <w:rFonts w:ascii="Garamond" w:hAnsi="Garamond"/>
          <w:sz w:val="22"/>
          <w:szCs w:val="22"/>
        </w:rPr>
        <w:t xml:space="preserve"> Bauhaus Weimar/stream: usmaradio.org am 26.7.2019.</w:t>
      </w:r>
    </w:p>
    <w:p w14:paraId="1191218E" w14:textId="77777777" w:rsidR="009D33C7" w:rsidRPr="00DA16CE" w:rsidRDefault="009D33C7" w:rsidP="00DA16CE">
      <w:pPr>
        <w:jc w:val="both"/>
        <w:rPr>
          <w:rFonts w:ascii="Garamond" w:hAnsi="Garamond"/>
          <w:b/>
          <w:sz w:val="22"/>
          <w:szCs w:val="22"/>
        </w:rPr>
      </w:pPr>
    </w:p>
    <w:p w14:paraId="69E9C87A" w14:textId="4A3CF0B4" w:rsidR="00684511" w:rsidRPr="00DA16CE" w:rsidRDefault="00684511" w:rsidP="00DA16CE">
      <w:pPr>
        <w:jc w:val="both"/>
        <w:rPr>
          <w:rFonts w:ascii="Garamond" w:hAnsi="Garamond"/>
          <w:sz w:val="22"/>
          <w:szCs w:val="22"/>
        </w:rPr>
      </w:pPr>
      <w:proofErr w:type="spellStart"/>
      <w:r w:rsidRPr="00DA16CE">
        <w:rPr>
          <w:rFonts w:ascii="Garamond" w:hAnsi="Garamond"/>
          <w:b/>
          <w:sz w:val="22"/>
          <w:szCs w:val="22"/>
        </w:rPr>
        <w:t>Pelzmann</w:t>
      </w:r>
      <w:proofErr w:type="spellEnd"/>
      <w:r w:rsidRPr="00DA16CE">
        <w:rPr>
          <w:rFonts w:ascii="Garamond" w:hAnsi="Garamond"/>
          <w:b/>
          <w:sz w:val="22"/>
          <w:szCs w:val="22"/>
        </w:rPr>
        <w:t xml:space="preserve">, Miri: </w:t>
      </w:r>
      <w:r w:rsidRPr="00DA16CE">
        <w:rPr>
          <w:rFonts w:ascii="Garamond" w:hAnsi="Garamond"/>
          <w:sz w:val="22"/>
          <w:szCs w:val="22"/>
        </w:rPr>
        <w:t>Eine Million Stockwerke in fünf Tagen. In: Deutschlandfunk Kultur am 25.7.2019. [Radiofeature mit Heiner Müllers Mann im Fahrstuhl]</w:t>
      </w:r>
    </w:p>
    <w:p w14:paraId="7DD616AC" w14:textId="5FA88527" w:rsidR="00684511" w:rsidRPr="00DA16CE" w:rsidRDefault="00684511" w:rsidP="00DA16CE">
      <w:pPr>
        <w:jc w:val="both"/>
        <w:rPr>
          <w:rFonts w:ascii="Garamond" w:hAnsi="Garamond"/>
          <w:b/>
          <w:sz w:val="22"/>
          <w:szCs w:val="22"/>
        </w:rPr>
      </w:pPr>
    </w:p>
    <w:p w14:paraId="5F091AAF" w14:textId="2415857C" w:rsidR="00ED208D" w:rsidRPr="00DA16CE" w:rsidRDefault="008C4A22" w:rsidP="00DA16CE">
      <w:pPr>
        <w:jc w:val="both"/>
        <w:rPr>
          <w:rFonts w:ascii="Garamond" w:hAnsi="Garamond"/>
          <w:sz w:val="22"/>
          <w:szCs w:val="22"/>
        </w:rPr>
      </w:pPr>
      <w:r w:rsidRPr="00DA16CE">
        <w:rPr>
          <w:rFonts w:ascii="Garamond" w:hAnsi="Garamond"/>
          <w:b/>
          <w:sz w:val="22"/>
          <w:szCs w:val="22"/>
        </w:rPr>
        <w:t>Rihm, W</w:t>
      </w:r>
      <w:r w:rsidR="00ED208D" w:rsidRPr="00DA16CE">
        <w:rPr>
          <w:rFonts w:ascii="Garamond" w:hAnsi="Garamond"/>
          <w:b/>
          <w:sz w:val="22"/>
          <w:szCs w:val="22"/>
        </w:rPr>
        <w:t>olfgang</w:t>
      </w:r>
      <w:r w:rsidRPr="00DA16CE">
        <w:rPr>
          <w:rFonts w:ascii="Garamond" w:hAnsi="Garamond"/>
          <w:b/>
          <w:sz w:val="22"/>
          <w:szCs w:val="22"/>
        </w:rPr>
        <w:t xml:space="preserve">: </w:t>
      </w:r>
      <w:r w:rsidRPr="00DA16CE">
        <w:rPr>
          <w:rFonts w:ascii="Garamond" w:hAnsi="Garamond"/>
          <w:sz w:val="22"/>
          <w:szCs w:val="22"/>
        </w:rPr>
        <w:t xml:space="preserve">Libretto. In: Staatstheater Kassel (Hg.): Die Hamletmaschine. Musiktheater in fünf Teilen von Wolfgang Rihm. Libretto von Wolfgang Rihm nach einem Text von Heiner Müller. Musikalische Leitung: Francesco Angelico. Regie und Choreographie: Florentine Klepper/Valentin </w:t>
      </w:r>
      <w:proofErr w:type="spellStart"/>
      <w:r w:rsidRPr="00DA16CE">
        <w:rPr>
          <w:rFonts w:ascii="Garamond" w:hAnsi="Garamond"/>
          <w:sz w:val="22"/>
          <w:szCs w:val="22"/>
        </w:rPr>
        <w:t>Alfery</w:t>
      </w:r>
      <w:proofErr w:type="spellEnd"/>
      <w:r w:rsidRPr="00DA16CE">
        <w:rPr>
          <w:rFonts w:ascii="Garamond" w:hAnsi="Garamond"/>
          <w:sz w:val="22"/>
          <w:szCs w:val="22"/>
        </w:rPr>
        <w:t>. Kassel: Staatstheater 2024, (</w:t>
      </w:r>
      <w:proofErr w:type="spellStart"/>
      <w:r w:rsidRPr="00DA16CE">
        <w:rPr>
          <w:rFonts w:ascii="Garamond" w:hAnsi="Garamond"/>
          <w:sz w:val="22"/>
          <w:szCs w:val="22"/>
        </w:rPr>
        <w:t>o.S</w:t>
      </w:r>
      <w:proofErr w:type="spellEnd"/>
      <w:r w:rsidRPr="00DA16CE">
        <w:rPr>
          <w:rFonts w:ascii="Garamond" w:hAnsi="Garamond"/>
          <w:sz w:val="22"/>
          <w:szCs w:val="22"/>
        </w:rPr>
        <w:t>.) (Programmheft, Spielzeit 2023/2024).</w:t>
      </w:r>
    </w:p>
    <w:p w14:paraId="668771F3" w14:textId="77777777" w:rsidR="00ED208D" w:rsidRPr="00DA16CE" w:rsidRDefault="00ED208D" w:rsidP="00DA16CE">
      <w:pPr>
        <w:jc w:val="both"/>
        <w:rPr>
          <w:rFonts w:ascii="Garamond" w:hAnsi="Garamond"/>
          <w:b/>
          <w:sz w:val="22"/>
          <w:szCs w:val="22"/>
        </w:rPr>
      </w:pPr>
    </w:p>
    <w:p w14:paraId="331C73FB" w14:textId="3897FC95" w:rsidR="00AE6805" w:rsidRPr="00DA16CE" w:rsidRDefault="009D45D0" w:rsidP="00DA16CE">
      <w:pPr>
        <w:suppressAutoHyphens w:val="0"/>
        <w:autoSpaceDE w:val="0"/>
        <w:adjustRightInd w:val="0"/>
        <w:jc w:val="both"/>
        <w:textAlignment w:val="auto"/>
        <w:rPr>
          <w:rFonts w:ascii="Garamond" w:eastAsia="GaramondPremrPro-Smbd" w:hAnsi="Garamond" w:cs="GaramondPremrPro"/>
          <w:kern w:val="0"/>
          <w:sz w:val="22"/>
          <w:szCs w:val="22"/>
        </w:rPr>
      </w:pPr>
      <w:r w:rsidRPr="00DA16CE">
        <w:rPr>
          <w:rFonts w:ascii="Garamond" w:hAnsi="Garamond"/>
          <w:b/>
          <w:sz w:val="22"/>
          <w:szCs w:val="22"/>
        </w:rPr>
        <w:t xml:space="preserve">Rüter, Christoph: </w:t>
      </w:r>
      <w:r w:rsidR="00AE6805" w:rsidRPr="00DA16CE">
        <w:rPr>
          <w:rFonts w:ascii="Garamond" w:eastAsia="GaramondPremrPro-Smbd" w:hAnsi="Garamond" w:cs="GaramondPremrPro"/>
          <w:kern w:val="0"/>
          <w:sz w:val="22"/>
          <w:szCs w:val="22"/>
        </w:rPr>
        <w:t xml:space="preserve">Die Zeit ist aus den Fugen. In: </w:t>
      </w:r>
      <w:r w:rsidR="00AD26E2" w:rsidRPr="00DA16CE">
        <w:rPr>
          <w:rFonts w:ascii="Garamond" w:eastAsia="GaramondPremrPro-Smbd" w:hAnsi="Garamond" w:cs="GaramondPremrPro"/>
          <w:kern w:val="0"/>
          <w:sz w:val="22"/>
          <w:szCs w:val="22"/>
        </w:rPr>
        <w:t>Westdeutscher Rundfunk.</w:t>
      </w:r>
      <w:r w:rsidR="00AE6805" w:rsidRPr="00DA16CE">
        <w:rPr>
          <w:rFonts w:ascii="Garamond" w:eastAsia="GaramondPremrPro-Smbd" w:hAnsi="Garamond" w:cs="GaramondPremrPro"/>
          <w:kern w:val="0"/>
          <w:sz w:val="22"/>
          <w:szCs w:val="22"/>
        </w:rPr>
        <w:t xml:space="preserve"> West 3 am 20.8.1991, 21.45 Uhr.</w:t>
      </w:r>
    </w:p>
    <w:p w14:paraId="6DE1FB98" w14:textId="66A31D34" w:rsidR="00AE6805" w:rsidRPr="00DA16CE" w:rsidRDefault="00AE6805" w:rsidP="00DA16CE">
      <w:pPr>
        <w:suppressAutoHyphens w:val="0"/>
        <w:autoSpaceDE w:val="0"/>
        <w:adjustRightInd w:val="0"/>
        <w:jc w:val="both"/>
        <w:textAlignment w:val="auto"/>
        <w:rPr>
          <w:rFonts w:ascii="Garamond" w:eastAsia="GaramondPremrPro-Smbd" w:hAnsi="Garamond" w:cs="GaramondPremrPro"/>
          <w:kern w:val="0"/>
          <w:sz w:val="22"/>
          <w:szCs w:val="22"/>
        </w:rPr>
      </w:pPr>
      <w:r w:rsidRPr="00DA16CE">
        <w:rPr>
          <w:rFonts w:ascii="Garamond" w:eastAsia="GaramondPremrPro-Smbd" w:hAnsi="Garamond" w:cs="GaramondPremrPro"/>
          <w:kern w:val="0"/>
          <w:sz w:val="22"/>
          <w:szCs w:val="22"/>
        </w:rPr>
        <w:t>[Ein Film über die Arbeit von Heiner Müller an „Hamlet/Maschine“ am Deutschen Theater</w:t>
      </w:r>
      <w:r w:rsidR="001D644D" w:rsidRPr="00DA16CE">
        <w:rPr>
          <w:rFonts w:ascii="Garamond" w:eastAsia="GaramondPremrPro-Smbd" w:hAnsi="Garamond" w:cs="GaramondPremrPro"/>
          <w:kern w:val="0"/>
          <w:sz w:val="22"/>
          <w:szCs w:val="22"/>
        </w:rPr>
        <w:t xml:space="preserve"> </w:t>
      </w:r>
      <w:r w:rsidRPr="00DA16CE">
        <w:rPr>
          <w:rFonts w:ascii="Garamond" w:eastAsia="GaramondPremrPro-Smbd" w:hAnsi="Garamond" w:cs="GaramondPremrPro"/>
          <w:kern w:val="0"/>
          <w:sz w:val="22"/>
          <w:szCs w:val="22"/>
        </w:rPr>
        <w:t>Berlin in der Zeit vom 29. August bis zum 24. März 1990 mit Ulrich Mühe als Hamlet]</w:t>
      </w:r>
      <w:r w:rsidR="001D644D" w:rsidRPr="00DA16CE">
        <w:rPr>
          <w:rFonts w:ascii="Garamond" w:eastAsia="GaramondPremrPro-Smbd" w:hAnsi="Garamond" w:cs="GaramondPremrPro"/>
          <w:kern w:val="0"/>
          <w:sz w:val="22"/>
          <w:szCs w:val="22"/>
        </w:rPr>
        <w:t xml:space="preserve"> [Siehe auch I, S. 620]</w:t>
      </w:r>
    </w:p>
    <w:p w14:paraId="3B93DB3D" w14:textId="25FD4EF3" w:rsidR="00AE6805" w:rsidRPr="00DA16CE" w:rsidRDefault="00AE6805" w:rsidP="00DA16CE">
      <w:pPr>
        <w:jc w:val="both"/>
        <w:rPr>
          <w:rFonts w:ascii="Garamond" w:eastAsia="GaramondPremrPro-Smbd" w:hAnsi="Garamond" w:cs="GaramondPremrPro"/>
          <w:i/>
          <w:kern w:val="0"/>
          <w:sz w:val="22"/>
          <w:szCs w:val="22"/>
        </w:rPr>
      </w:pPr>
      <w:r w:rsidRPr="00DA16CE">
        <w:rPr>
          <w:rFonts w:ascii="Garamond" w:eastAsia="GaramondPremrPro-Smbd" w:hAnsi="Garamond" w:cs="GaramondPremrPro"/>
          <w:i/>
          <w:kern w:val="0"/>
          <w:sz w:val="22"/>
          <w:szCs w:val="22"/>
        </w:rPr>
        <w:t>Rezension</w:t>
      </w:r>
    </w:p>
    <w:p w14:paraId="1D03BDF4" w14:textId="79F6CBB7" w:rsidR="00AE6805" w:rsidRPr="00DA16CE" w:rsidRDefault="00AE6805" w:rsidP="00DA16CE">
      <w:pPr>
        <w:pStyle w:val="Listenabsatz"/>
        <w:numPr>
          <w:ilvl w:val="0"/>
          <w:numId w:val="8"/>
        </w:numPr>
        <w:ind w:left="709" w:hanging="283"/>
        <w:jc w:val="both"/>
        <w:rPr>
          <w:rFonts w:ascii="Garamond" w:hAnsi="Garamond"/>
          <w:b/>
        </w:rPr>
      </w:pPr>
      <w:r w:rsidRPr="00DA16CE">
        <w:rPr>
          <w:rFonts w:ascii="Garamond" w:hAnsi="Garamond"/>
        </w:rPr>
        <w:t xml:space="preserve">Reinhard </w:t>
      </w:r>
      <w:proofErr w:type="spellStart"/>
      <w:r w:rsidRPr="00DA16CE">
        <w:rPr>
          <w:rFonts w:ascii="Garamond" w:hAnsi="Garamond"/>
        </w:rPr>
        <w:t>Wengierek</w:t>
      </w:r>
      <w:proofErr w:type="spellEnd"/>
      <w:r w:rsidRPr="00DA16CE">
        <w:rPr>
          <w:rFonts w:ascii="Garamond" w:hAnsi="Garamond"/>
        </w:rPr>
        <w:t xml:space="preserve">: Von Josef Stalin zur </w:t>
      </w:r>
      <w:proofErr w:type="spellStart"/>
      <w:r w:rsidRPr="00DA16CE">
        <w:rPr>
          <w:rFonts w:ascii="Garamond" w:hAnsi="Garamond"/>
        </w:rPr>
        <w:t>Deutschen</w:t>
      </w:r>
      <w:proofErr w:type="spellEnd"/>
      <w:r w:rsidRPr="00DA16CE">
        <w:rPr>
          <w:rFonts w:ascii="Garamond" w:hAnsi="Garamond"/>
        </w:rPr>
        <w:t xml:space="preserve"> Bank AG. </w:t>
      </w:r>
      <w:proofErr w:type="spellStart"/>
      <w:r w:rsidRPr="00DA16CE">
        <w:rPr>
          <w:rFonts w:ascii="Garamond" w:hAnsi="Garamond"/>
        </w:rPr>
        <w:t>Ein</w:t>
      </w:r>
      <w:proofErr w:type="spellEnd"/>
      <w:r w:rsidRPr="00DA16CE">
        <w:rPr>
          <w:rFonts w:ascii="Garamond" w:hAnsi="Garamond"/>
          <w:lang w:val="de-DE"/>
        </w:rPr>
        <w:t xml:space="preserve"> Filmessay</w:t>
      </w:r>
      <w:r w:rsidRPr="00DA16CE">
        <w:rPr>
          <w:rFonts w:ascii="Garamond" w:hAnsi="Garamond"/>
        </w:rPr>
        <w:t xml:space="preserve"> </w:t>
      </w:r>
      <w:proofErr w:type="spellStart"/>
      <w:r w:rsidRPr="00DA16CE">
        <w:rPr>
          <w:rFonts w:ascii="Garamond" w:hAnsi="Garamond"/>
        </w:rPr>
        <w:t>über</w:t>
      </w:r>
      <w:proofErr w:type="spellEnd"/>
      <w:r w:rsidRPr="00DA16CE">
        <w:rPr>
          <w:rFonts w:ascii="Garamond" w:hAnsi="Garamond"/>
        </w:rPr>
        <w:t xml:space="preserve"> </w:t>
      </w:r>
      <w:proofErr w:type="spellStart"/>
      <w:r w:rsidRPr="00DA16CE">
        <w:rPr>
          <w:rFonts w:ascii="Garamond" w:hAnsi="Garamond"/>
        </w:rPr>
        <w:t>Hamlet</w:t>
      </w:r>
      <w:proofErr w:type="spellEnd"/>
      <w:r w:rsidRPr="00DA16CE">
        <w:rPr>
          <w:rFonts w:ascii="Garamond" w:hAnsi="Garamond"/>
        </w:rPr>
        <w:t xml:space="preserve"> </w:t>
      </w:r>
      <w:proofErr w:type="spellStart"/>
      <w:r w:rsidRPr="00DA16CE">
        <w:rPr>
          <w:rFonts w:ascii="Garamond" w:hAnsi="Garamond"/>
        </w:rPr>
        <w:t>am</w:t>
      </w:r>
      <w:proofErr w:type="spellEnd"/>
      <w:r w:rsidRPr="00DA16CE">
        <w:rPr>
          <w:rFonts w:ascii="Garamond" w:hAnsi="Garamond"/>
        </w:rPr>
        <w:t xml:space="preserve"> DT und </w:t>
      </w:r>
      <w:proofErr w:type="spellStart"/>
      <w:r w:rsidRPr="00DA16CE">
        <w:rPr>
          <w:rFonts w:ascii="Garamond" w:hAnsi="Garamond"/>
        </w:rPr>
        <w:t>über</w:t>
      </w:r>
      <w:proofErr w:type="spellEnd"/>
      <w:r w:rsidRPr="00DA16CE">
        <w:rPr>
          <w:rFonts w:ascii="Garamond" w:hAnsi="Garamond"/>
        </w:rPr>
        <w:t xml:space="preserve"> die </w:t>
      </w:r>
      <w:proofErr w:type="spellStart"/>
      <w:r w:rsidRPr="00DA16CE">
        <w:rPr>
          <w:rFonts w:ascii="Garamond" w:hAnsi="Garamond"/>
        </w:rPr>
        <w:t>Revolution</w:t>
      </w:r>
      <w:proofErr w:type="spellEnd"/>
      <w:r w:rsidRPr="00DA16CE">
        <w:rPr>
          <w:rFonts w:ascii="Garamond" w:hAnsi="Garamond"/>
        </w:rPr>
        <w:t xml:space="preserve"> in </w:t>
      </w:r>
      <w:proofErr w:type="spellStart"/>
      <w:r w:rsidRPr="00DA16CE">
        <w:rPr>
          <w:rFonts w:ascii="Garamond" w:hAnsi="Garamond"/>
        </w:rPr>
        <w:t>der</w:t>
      </w:r>
      <w:proofErr w:type="spellEnd"/>
      <w:r w:rsidRPr="00DA16CE">
        <w:rPr>
          <w:rFonts w:ascii="Garamond" w:hAnsi="Garamond"/>
        </w:rPr>
        <w:t xml:space="preserve"> DDR. In: </w:t>
      </w:r>
      <w:proofErr w:type="spellStart"/>
      <w:r w:rsidRPr="00DA16CE">
        <w:rPr>
          <w:rFonts w:ascii="Garamond" w:hAnsi="Garamond"/>
        </w:rPr>
        <w:t>Neue</w:t>
      </w:r>
      <w:proofErr w:type="spellEnd"/>
      <w:r w:rsidRPr="00DA16CE">
        <w:rPr>
          <w:rFonts w:ascii="Garamond" w:hAnsi="Garamond"/>
        </w:rPr>
        <w:t xml:space="preserve"> Zeit </w:t>
      </w:r>
      <w:proofErr w:type="spellStart"/>
      <w:r w:rsidRPr="00DA16CE">
        <w:rPr>
          <w:rFonts w:ascii="Garamond" w:hAnsi="Garamond"/>
        </w:rPr>
        <w:t>vom</w:t>
      </w:r>
      <w:proofErr w:type="spellEnd"/>
      <w:r w:rsidRPr="00DA16CE">
        <w:rPr>
          <w:rFonts w:ascii="Garamond" w:hAnsi="Garamond"/>
        </w:rPr>
        <w:t xml:space="preserve"> 8.8.1991.</w:t>
      </w:r>
    </w:p>
    <w:p w14:paraId="0BF22924" w14:textId="77777777" w:rsidR="00AE6805" w:rsidRPr="00DA16CE" w:rsidRDefault="00AE6805" w:rsidP="00DA16CE">
      <w:pPr>
        <w:pStyle w:val="Listenabsatz"/>
        <w:ind w:left="567"/>
        <w:jc w:val="both"/>
        <w:rPr>
          <w:rFonts w:ascii="Garamond" w:hAnsi="Garamond"/>
          <w:b/>
        </w:rPr>
      </w:pPr>
    </w:p>
    <w:p w14:paraId="1386008F" w14:textId="39F3269E" w:rsidR="00817F9D" w:rsidRPr="00DA16CE" w:rsidRDefault="00AE6805" w:rsidP="00DA16CE">
      <w:pPr>
        <w:jc w:val="both"/>
        <w:rPr>
          <w:rFonts w:ascii="Garamond" w:hAnsi="Garamond"/>
          <w:sz w:val="22"/>
          <w:szCs w:val="22"/>
        </w:rPr>
      </w:pPr>
      <w:r w:rsidRPr="00DA16CE">
        <w:rPr>
          <w:rFonts w:ascii="Garamond" w:hAnsi="Garamond"/>
          <w:b/>
          <w:sz w:val="22"/>
          <w:szCs w:val="22"/>
        </w:rPr>
        <w:t xml:space="preserve">Ders.: </w:t>
      </w:r>
      <w:r w:rsidR="009D45D0" w:rsidRPr="00DA16CE">
        <w:rPr>
          <w:rFonts w:ascii="Garamond" w:hAnsi="Garamond"/>
          <w:sz w:val="22"/>
          <w:szCs w:val="22"/>
        </w:rPr>
        <w:t xml:space="preserve">Cameos. In: </w:t>
      </w:r>
      <w:proofErr w:type="spellStart"/>
      <w:r w:rsidR="009D45D0" w:rsidRPr="00DA16CE">
        <w:rPr>
          <w:rFonts w:ascii="Garamond" w:hAnsi="Garamond"/>
          <w:sz w:val="22"/>
          <w:szCs w:val="22"/>
        </w:rPr>
        <w:t>ZDFtheaterkanal</w:t>
      </w:r>
      <w:proofErr w:type="spellEnd"/>
      <w:r w:rsidR="009D45D0" w:rsidRPr="00DA16CE">
        <w:rPr>
          <w:rFonts w:ascii="Garamond" w:hAnsi="Garamond"/>
          <w:sz w:val="22"/>
          <w:szCs w:val="22"/>
        </w:rPr>
        <w:t>/3sat am 10.1.2009. [In deutscher und französischer Sprache] [Vorfilm zu Christoph Rüter: Heiner Müller: Ich will nicht wissen, wer ich bin]</w:t>
      </w:r>
    </w:p>
    <w:p w14:paraId="16D03D00" w14:textId="0FDC61A1" w:rsidR="00817F9D" w:rsidRPr="00DA16CE" w:rsidRDefault="00817F9D" w:rsidP="00DA16CE">
      <w:pPr>
        <w:jc w:val="both"/>
        <w:rPr>
          <w:rFonts w:ascii="Garamond" w:hAnsi="Garamond"/>
          <w:b/>
          <w:sz w:val="22"/>
          <w:szCs w:val="22"/>
        </w:rPr>
      </w:pPr>
    </w:p>
    <w:p w14:paraId="149A10F8" w14:textId="027897F4" w:rsidR="005C401E" w:rsidRPr="00DA16CE" w:rsidRDefault="005C401E" w:rsidP="00DA16CE">
      <w:pPr>
        <w:pStyle w:val="NurText"/>
        <w:jc w:val="both"/>
        <w:rPr>
          <w:rFonts w:ascii="Garamond" w:hAnsi="Garamond"/>
          <w:szCs w:val="22"/>
        </w:rPr>
      </w:pPr>
      <w:r w:rsidRPr="00DA16CE">
        <w:rPr>
          <w:rFonts w:ascii="Garamond" w:hAnsi="Garamond"/>
          <w:b/>
          <w:szCs w:val="22"/>
        </w:rPr>
        <w:t xml:space="preserve">Schmidt, Harald: </w:t>
      </w:r>
      <w:r w:rsidRPr="00DA16CE">
        <w:rPr>
          <w:rFonts w:ascii="Garamond" w:hAnsi="Garamond"/>
          <w:szCs w:val="22"/>
        </w:rPr>
        <w:t xml:space="preserve">Die Harald Schmidt Show vom 5.12.1995. In: </w:t>
      </w:r>
      <w:hyperlink r:id="rId397" w:history="1">
        <w:r w:rsidRPr="00DA16CE">
          <w:rPr>
            <w:rStyle w:val="Hyperlink"/>
            <w:rFonts w:ascii="Garamond" w:hAnsi="Garamond"/>
          </w:rPr>
          <w:t>https://www.youtube.com/watch?v=GSV04yRQIa8</w:t>
        </w:r>
      </w:hyperlink>
      <w:r w:rsidRPr="00DA16CE">
        <w:rPr>
          <w:rFonts w:ascii="Garamond" w:hAnsi="Garamond"/>
        </w:rPr>
        <w:t xml:space="preserve"> .[Müller wird hier als Meme benutzt, die Szene beginnt ungefähr bei 49:20. Soweit bekannt wurde die Meme ohne Einverständnis von Heiner Müller verwendet.]</w:t>
      </w:r>
    </w:p>
    <w:p w14:paraId="66514FF0" w14:textId="77777777" w:rsidR="005C401E" w:rsidRPr="00DA16CE" w:rsidRDefault="005C401E" w:rsidP="00DA16CE">
      <w:pPr>
        <w:jc w:val="both"/>
        <w:rPr>
          <w:rFonts w:ascii="Garamond" w:hAnsi="Garamond"/>
          <w:b/>
          <w:sz w:val="22"/>
          <w:szCs w:val="22"/>
        </w:rPr>
      </w:pPr>
    </w:p>
    <w:p w14:paraId="4DC0F4AD" w14:textId="39B239C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The toten Crackhuren im Kofferraum: </w:t>
      </w:r>
      <w:r w:rsidRPr="00DA16CE">
        <w:rPr>
          <w:rFonts w:ascii="Garamond" w:hAnsi="Garamond"/>
          <w:sz w:val="22"/>
          <w:szCs w:val="22"/>
        </w:rPr>
        <w:t xml:space="preserve">Ballade vom Streikbrecher. In: </w:t>
      </w:r>
      <w:r w:rsidR="00C84A83" w:rsidRPr="00DA16CE">
        <w:rPr>
          <w:rFonts w:ascii="Garamond" w:hAnsi="Garamond"/>
          <w:sz w:val="22"/>
          <w:szCs w:val="22"/>
        </w:rPr>
        <w:t>„</w:t>
      </w:r>
      <w:r w:rsidRPr="00DA16CE">
        <w:rPr>
          <w:rFonts w:ascii="Garamond" w:hAnsi="Garamond"/>
          <w:sz w:val="22"/>
          <w:szCs w:val="22"/>
        </w:rPr>
        <w:t>Wie es bleibt ist es nicht</w:t>
      </w:r>
      <w:r w:rsidR="00C84A83" w:rsidRPr="00DA16CE">
        <w:rPr>
          <w:rFonts w:ascii="Garamond" w:hAnsi="Garamond"/>
          <w:sz w:val="22"/>
          <w:szCs w:val="22"/>
        </w:rPr>
        <w:t>“</w:t>
      </w:r>
      <w:r w:rsidRPr="00DA16CE">
        <w:rPr>
          <w:rFonts w:ascii="Garamond" w:hAnsi="Garamond"/>
          <w:sz w:val="22"/>
          <w:szCs w:val="22"/>
        </w:rPr>
        <w:t>. Berlin HAU, 5.3.2016. [Abend mit „5 Songs für Heiner Müller“]</w:t>
      </w:r>
    </w:p>
    <w:p w14:paraId="05603781" w14:textId="79909676" w:rsidR="006E771C" w:rsidRPr="00DA16CE" w:rsidRDefault="006E771C" w:rsidP="00DA16CE">
      <w:pPr>
        <w:jc w:val="both"/>
        <w:rPr>
          <w:rFonts w:ascii="Garamond" w:hAnsi="Garamond"/>
          <w:sz w:val="22"/>
          <w:szCs w:val="22"/>
        </w:rPr>
      </w:pPr>
    </w:p>
    <w:p w14:paraId="34249935" w14:textId="77777777" w:rsidR="00F21AF5" w:rsidRPr="00DA16CE" w:rsidRDefault="006E771C" w:rsidP="00DA16CE">
      <w:pPr>
        <w:jc w:val="both"/>
        <w:rPr>
          <w:rFonts w:ascii="Garamond" w:hAnsi="Garamond"/>
          <w:sz w:val="22"/>
          <w:szCs w:val="22"/>
        </w:rPr>
      </w:pPr>
      <w:r w:rsidRPr="00DA16CE">
        <w:rPr>
          <w:rFonts w:ascii="Garamond" w:hAnsi="Garamond"/>
          <w:b/>
          <w:sz w:val="22"/>
          <w:szCs w:val="22"/>
        </w:rPr>
        <w:t xml:space="preserve">Wir sind das Volk. </w:t>
      </w:r>
      <w:r w:rsidRPr="00DA16CE">
        <w:rPr>
          <w:rFonts w:ascii="Garamond" w:hAnsi="Garamond"/>
          <w:sz w:val="22"/>
          <w:szCs w:val="22"/>
        </w:rPr>
        <w:t xml:space="preserve">Ein </w:t>
      </w:r>
      <w:proofErr w:type="spellStart"/>
      <w:r w:rsidRPr="00DA16CE">
        <w:rPr>
          <w:rFonts w:ascii="Garamond" w:hAnsi="Garamond"/>
          <w:sz w:val="22"/>
          <w:szCs w:val="22"/>
        </w:rPr>
        <w:t>Musikal</w:t>
      </w:r>
      <w:proofErr w:type="spellEnd"/>
      <w:r w:rsidRPr="00DA16CE">
        <w:rPr>
          <w:rFonts w:ascii="Garamond" w:hAnsi="Garamond"/>
          <w:sz w:val="22"/>
          <w:szCs w:val="22"/>
        </w:rPr>
        <w:t xml:space="preserve"> der slowenischen Band Laibach. Text von Heiner Müller. </w:t>
      </w:r>
      <w:r w:rsidR="00846083" w:rsidRPr="00DA16CE">
        <w:rPr>
          <w:rFonts w:ascii="Garamond" w:hAnsi="Garamond"/>
          <w:sz w:val="22"/>
          <w:szCs w:val="22"/>
        </w:rPr>
        <w:t xml:space="preserve">Konzept: Anja Quickert. Hebbel am Ufer. </w:t>
      </w:r>
      <w:r w:rsidRPr="00DA16CE">
        <w:rPr>
          <w:rFonts w:ascii="Garamond" w:hAnsi="Garamond"/>
          <w:sz w:val="22"/>
          <w:szCs w:val="22"/>
        </w:rPr>
        <w:t xml:space="preserve">HAZ 1. Berlin </w:t>
      </w:r>
      <w:r w:rsidR="00846083" w:rsidRPr="00DA16CE">
        <w:rPr>
          <w:rFonts w:ascii="Garamond" w:hAnsi="Garamond"/>
          <w:sz w:val="22"/>
          <w:szCs w:val="22"/>
        </w:rPr>
        <w:t>8</w:t>
      </w:r>
      <w:r w:rsidRPr="00DA16CE">
        <w:rPr>
          <w:rFonts w:ascii="Garamond" w:hAnsi="Garamond"/>
          <w:sz w:val="22"/>
          <w:szCs w:val="22"/>
        </w:rPr>
        <w:t>.2.2020</w:t>
      </w:r>
      <w:r w:rsidR="001D644D" w:rsidRPr="00DA16CE">
        <w:rPr>
          <w:rFonts w:ascii="Garamond" w:hAnsi="Garamond"/>
          <w:sz w:val="22"/>
          <w:szCs w:val="22"/>
        </w:rPr>
        <w:t>.</w:t>
      </w:r>
    </w:p>
    <w:p w14:paraId="2DDAA5ED" w14:textId="64DCA9A0" w:rsidR="006E771C" w:rsidRPr="00DA16CE" w:rsidRDefault="009B6C8F" w:rsidP="00DA16CE">
      <w:pPr>
        <w:jc w:val="both"/>
        <w:rPr>
          <w:rFonts w:ascii="Garamond" w:hAnsi="Garamond"/>
          <w:i/>
          <w:sz w:val="22"/>
          <w:szCs w:val="22"/>
        </w:rPr>
      </w:pPr>
      <w:r w:rsidRPr="00DA16CE">
        <w:rPr>
          <w:rFonts w:ascii="Garamond" w:hAnsi="Garamond"/>
          <w:i/>
          <w:sz w:val="22"/>
          <w:szCs w:val="22"/>
        </w:rPr>
        <w:t>Rezension</w:t>
      </w:r>
      <w:r w:rsidR="009C09B7" w:rsidRPr="00DA16CE">
        <w:rPr>
          <w:rFonts w:ascii="Garamond" w:hAnsi="Garamond"/>
          <w:i/>
          <w:sz w:val="22"/>
          <w:szCs w:val="22"/>
        </w:rPr>
        <w:t>en</w:t>
      </w:r>
    </w:p>
    <w:p w14:paraId="2B45C18E" w14:textId="77777777" w:rsidR="000302C8" w:rsidRPr="00DA16CE" w:rsidRDefault="000302C8" w:rsidP="00DA16CE">
      <w:pPr>
        <w:pStyle w:val="Listenabsatz"/>
        <w:tabs>
          <w:tab w:val="left" w:pos="284"/>
        </w:tabs>
        <w:ind w:left="709" w:hanging="283"/>
        <w:jc w:val="both"/>
        <w:rPr>
          <w:rFonts w:ascii="Garamond" w:hAnsi="Garamond"/>
          <w:lang w:val="de-DE"/>
        </w:rPr>
      </w:pPr>
      <w:r w:rsidRPr="00DA16CE">
        <w:rPr>
          <w:rFonts w:ascii="Garamond" w:hAnsi="Garamond"/>
          <w:lang w:val="de-DE"/>
        </w:rPr>
        <w:t>–</w:t>
      </w:r>
      <w:r w:rsidRPr="00DA16CE">
        <w:rPr>
          <w:rFonts w:ascii="Garamond" w:hAnsi="Garamond"/>
          <w:lang w:val="de-DE"/>
        </w:rPr>
        <w:tab/>
      </w:r>
      <w:r w:rsidR="006E771C" w:rsidRPr="00DA16CE">
        <w:rPr>
          <w:rFonts w:ascii="Garamond" w:hAnsi="Garamond"/>
          <w:lang w:val="de-DE"/>
        </w:rPr>
        <w:t>Thomas Irmer:</w:t>
      </w:r>
      <w:r w:rsidR="00E3741F" w:rsidRPr="00DA16CE">
        <w:rPr>
          <w:rFonts w:ascii="Garamond" w:hAnsi="Garamond"/>
          <w:lang w:val="de-DE"/>
        </w:rPr>
        <w:t xml:space="preserve"> </w:t>
      </w:r>
      <w:proofErr w:type="spellStart"/>
      <w:r w:rsidR="00E3741F" w:rsidRPr="00DA16CE">
        <w:rPr>
          <w:rFonts w:ascii="Garamond" w:hAnsi="Garamond"/>
          <w:lang w:val="de-DE"/>
        </w:rPr>
        <w:t>Høglydt</w:t>
      </w:r>
      <w:proofErr w:type="spellEnd"/>
      <w:r w:rsidR="00E3741F" w:rsidRPr="00DA16CE">
        <w:rPr>
          <w:rFonts w:ascii="Garamond" w:hAnsi="Garamond"/>
          <w:lang w:val="de-DE"/>
        </w:rPr>
        <w:t xml:space="preserve"> Heiner Müller. (Berlin)</w:t>
      </w:r>
      <w:r w:rsidR="00A3158A" w:rsidRPr="00DA16CE">
        <w:rPr>
          <w:rFonts w:ascii="Garamond" w:hAnsi="Garamond"/>
          <w:lang w:val="de-DE"/>
        </w:rPr>
        <w:t>:</w:t>
      </w:r>
      <w:r w:rsidR="00863993" w:rsidRPr="00DA16CE">
        <w:rPr>
          <w:rFonts w:ascii="Garamond" w:hAnsi="Garamond"/>
          <w:lang w:val="de-DE"/>
        </w:rPr>
        <w:t xml:space="preserve"> Laibach </w:t>
      </w:r>
      <w:proofErr w:type="spellStart"/>
      <w:r w:rsidR="00863993" w:rsidRPr="00DA16CE">
        <w:rPr>
          <w:rFonts w:ascii="Garamond" w:hAnsi="Garamond"/>
          <w:lang w:val="de-DE"/>
        </w:rPr>
        <w:t>sett</w:t>
      </w:r>
      <w:proofErr w:type="spellEnd"/>
      <w:r w:rsidR="00AF5E6F" w:rsidRPr="00DA16CE">
        <w:rPr>
          <w:rFonts w:ascii="Garamond" w:hAnsi="Garamond"/>
          <w:lang w:val="de-DE"/>
        </w:rPr>
        <w:t xml:space="preserve"> </w:t>
      </w:r>
      <w:r w:rsidR="001415C3" w:rsidRPr="00DA16CE">
        <w:rPr>
          <w:rFonts w:ascii="Garamond" w:hAnsi="Garamond"/>
          <w:lang w:val="de-DE"/>
        </w:rPr>
        <w:t>i</w:t>
      </w:r>
      <w:r w:rsidR="00863993" w:rsidRPr="00DA16CE">
        <w:rPr>
          <w:rFonts w:ascii="Garamond" w:hAnsi="Garamond"/>
          <w:lang w:val="de-DE"/>
        </w:rPr>
        <w:t xml:space="preserve"> </w:t>
      </w:r>
      <w:proofErr w:type="spellStart"/>
      <w:r w:rsidR="00863993" w:rsidRPr="00DA16CE">
        <w:rPr>
          <w:rFonts w:ascii="Garamond" w:hAnsi="Garamond"/>
          <w:lang w:val="de-DE"/>
        </w:rPr>
        <w:t>scene</w:t>
      </w:r>
      <w:proofErr w:type="spellEnd"/>
      <w:r w:rsidR="00863993" w:rsidRPr="00DA16CE">
        <w:rPr>
          <w:rFonts w:ascii="Garamond" w:hAnsi="Garamond"/>
          <w:lang w:val="de-DE"/>
        </w:rPr>
        <w:t xml:space="preserve"> </w:t>
      </w:r>
      <w:proofErr w:type="spellStart"/>
      <w:r w:rsidR="00863993" w:rsidRPr="00DA16CE">
        <w:rPr>
          <w:rFonts w:ascii="Garamond" w:hAnsi="Garamond"/>
          <w:lang w:val="de-DE"/>
        </w:rPr>
        <w:t>musikalen</w:t>
      </w:r>
      <w:proofErr w:type="spellEnd"/>
      <w:r w:rsidR="00863993" w:rsidRPr="00DA16CE">
        <w:rPr>
          <w:rFonts w:ascii="Garamond" w:hAnsi="Garamond"/>
          <w:lang w:val="de-DE"/>
        </w:rPr>
        <w:t xml:space="preserve"> </w:t>
      </w:r>
      <w:r w:rsidR="00863993" w:rsidRPr="00DA16CE">
        <w:rPr>
          <w:rFonts w:ascii="Garamond" w:hAnsi="Garamond"/>
          <w:i/>
          <w:lang w:val="de-DE"/>
        </w:rPr>
        <w:t>Wir sind das Volk</w:t>
      </w:r>
      <w:r w:rsidR="00863993" w:rsidRPr="00DA16CE">
        <w:rPr>
          <w:rFonts w:ascii="Garamond" w:hAnsi="Garamond"/>
          <w:lang w:val="de-DE"/>
        </w:rPr>
        <w:t xml:space="preserve">, </w:t>
      </w:r>
      <w:proofErr w:type="spellStart"/>
      <w:r w:rsidR="00863993" w:rsidRPr="00DA16CE">
        <w:rPr>
          <w:rFonts w:ascii="Garamond" w:hAnsi="Garamond"/>
          <w:lang w:val="de-DE"/>
        </w:rPr>
        <w:t>som</w:t>
      </w:r>
      <w:proofErr w:type="spellEnd"/>
      <w:r w:rsidR="00863993" w:rsidRPr="00DA16CE">
        <w:rPr>
          <w:rFonts w:ascii="Garamond" w:hAnsi="Garamond"/>
          <w:lang w:val="de-DE"/>
        </w:rPr>
        <w:t xml:space="preserve"> </w:t>
      </w:r>
      <w:proofErr w:type="spellStart"/>
      <w:r w:rsidR="00863993" w:rsidRPr="00DA16CE">
        <w:rPr>
          <w:rFonts w:ascii="Garamond" w:hAnsi="Garamond"/>
          <w:lang w:val="de-DE"/>
        </w:rPr>
        <w:t>omhandlar</w:t>
      </w:r>
      <w:proofErr w:type="spellEnd"/>
      <w:r w:rsidR="00863993" w:rsidRPr="00DA16CE">
        <w:rPr>
          <w:rFonts w:ascii="Garamond" w:hAnsi="Garamond"/>
          <w:lang w:val="de-DE"/>
        </w:rPr>
        <w:t xml:space="preserve"> </w:t>
      </w:r>
      <w:proofErr w:type="spellStart"/>
      <w:r w:rsidR="00863993" w:rsidRPr="00DA16CE">
        <w:rPr>
          <w:rFonts w:ascii="Garamond" w:hAnsi="Garamond"/>
          <w:lang w:val="de-DE"/>
        </w:rPr>
        <w:t>tema</w:t>
      </w:r>
      <w:r w:rsidR="00AF5E6F" w:rsidRPr="00DA16CE">
        <w:rPr>
          <w:rFonts w:ascii="Garamond" w:hAnsi="Garamond"/>
          <w:lang w:val="de-DE"/>
        </w:rPr>
        <w:t>e</w:t>
      </w:r>
      <w:r w:rsidR="00A3158A" w:rsidRPr="00DA16CE">
        <w:rPr>
          <w:rFonts w:ascii="Garamond" w:hAnsi="Garamond"/>
          <w:lang w:val="de-DE"/>
        </w:rPr>
        <w:t>t</w:t>
      </w:r>
      <w:proofErr w:type="spellEnd"/>
      <w:r w:rsidR="00863993" w:rsidRPr="00DA16CE">
        <w:rPr>
          <w:rFonts w:ascii="Garamond" w:hAnsi="Garamond"/>
          <w:lang w:val="de-DE"/>
        </w:rPr>
        <w:t xml:space="preserve"> </w:t>
      </w:r>
      <w:r w:rsidR="00B3373A" w:rsidRPr="00DA16CE">
        <w:rPr>
          <w:rFonts w:ascii="Garamond" w:hAnsi="Garamond"/>
          <w:lang w:val="de-DE"/>
        </w:rPr>
        <w:t>„</w:t>
      </w:r>
      <w:r w:rsidR="00863993" w:rsidRPr="00DA16CE">
        <w:rPr>
          <w:rFonts w:ascii="Garamond" w:hAnsi="Garamond"/>
          <w:lang w:val="de-DE"/>
        </w:rPr>
        <w:t>Volk</w:t>
      </w:r>
      <w:r w:rsidR="00B3373A" w:rsidRPr="00DA16CE">
        <w:rPr>
          <w:rFonts w:ascii="Garamond" w:hAnsi="Garamond"/>
          <w:lang w:val="de-DE"/>
        </w:rPr>
        <w:t>“</w:t>
      </w:r>
      <w:r w:rsidR="00863993" w:rsidRPr="00DA16CE">
        <w:rPr>
          <w:rFonts w:ascii="Garamond" w:hAnsi="Garamond"/>
          <w:lang w:val="de-DE"/>
        </w:rPr>
        <w:t xml:space="preserve">, </w:t>
      </w:r>
      <w:proofErr w:type="spellStart"/>
      <w:r w:rsidR="00863993" w:rsidRPr="00DA16CE">
        <w:rPr>
          <w:rFonts w:ascii="Garamond" w:hAnsi="Garamond"/>
          <w:lang w:val="de-DE"/>
        </w:rPr>
        <w:t>med</w:t>
      </w:r>
      <w:proofErr w:type="spellEnd"/>
      <w:r w:rsidR="00863993" w:rsidRPr="00DA16CE">
        <w:rPr>
          <w:rFonts w:ascii="Garamond" w:hAnsi="Garamond"/>
          <w:lang w:val="de-DE"/>
        </w:rPr>
        <w:t xml:space="preserve"> Heiner Müller sine </w:t>
      </w:r>
      <w:proofErr w:type="spellStart"/>
      <w:r w:rsidR="00863993" w:rsidRPr="00DA16CE">
        <w:rPr>
          <w:rFonts w:ascii="Garamond" w:hAnsi="Garamond"/>
          <w:lang w:val="de-DE"/>
        </w:rPr>
        <w:t>sjølvbiografiske</w:t>
      </w:r>
      <w:proofErr w:type="spellEnd"/>
      <w:r w:rsidR="00863993" w:rsidRPr="00DA16CE">
        <w:rPr>
          <w:rFonts w:ascii="Garamond" w:hAnsi="Garamond"/>
          <w:lang w:val="de-DE"/>
        </w:rPr>
        <w:t xml:space="preserve"> </w:t>
      </w:r>
      <w:proofErr w:type="spellStart"/>
      <w:r w:rsidR="00863993" w:rsidRPr="00DA16CE">
        <w:rPr>
          <w:rFonts w:ascii="Garamond" w:hAnsi="Garamond"/>
          <w:lang w:val="de-DE"/>
        </w:rPr>
        <w:t>tekstar</w:t>
      </w:r>
      <w:proofErr w:type="spellEnd"/>
      <w:r w:rsidR="00863993" w:rsidRPr="00DA16CE">
        <w:rPr>
          <w:rFonts w:ascii="Garamond" w:hAnsi="Garamond"/>
          <w:lang w:val="de-DE"/>
        </w:rPr>
        <w:t xml:space="preserve"> </w:t>
      </w:r>
      <w:proofErr w:type="spellStart"/>
      <w:r w:rsidR="00863993" w:rsidRPr="00DA16CE">
        <w:rPr>
          <w:rFonts w:ascii="Garamond" w:hAnsi="Garamond"/>
          <w:lang w:val="de-DE"/>
        </w:rPr>
        <w:t>og</w:t>
      </w:r>
      <w:proofErr w:type="spellEnd"/>
      <w:r w:rsidR="00863993" w:rsidRPr="00DA16CE">
        <w:rPr>
          <w:rFonts w:ascii="Garamond" w:hAnsi="Garamond"/>
          <w:lang w:val="de-DE"/>
        </w:rPr>
        <w:t xml:space="preserve"> </w:t>
      </w:r>
      <w:proofErr w:type="spellStart"/>
      <w:r w:rsidR="00863993" w:rsidRPr="00DA16CE">
        <w:rPr>
          <w:rFonts w:ascii="Garamond" w:hAnsi="Garamond"/>
          <w:lang w:val="de-DE"/>
        </w:rPr>
        <w:t>nokre</w:t>
      </w:r>
      <w:proofErr w:type="spellEnd"/>
      <w:r w:rsidR="00863993" w:rsidRPr="00DA16CE">
        <w:rPr>
          <w:rFonts w:ascii="Garamond" w:hAnsi="Garamond"/>
          <w:lang w:val="de-DE"/>
        </w:rPr>
        <w:t xml:space="preserve"> </w:t>
      </w:r>
      <w:proofErr w:type="spellStart"/>
      <w:r w:rsidR="00863993" w:rsidRPr="00DA16CE">
        <w:rPr>
          <w:rFonts w:ascii="Garamond" w:hAnsi="Garamond"/>
          <w:lang w:val="de-DE"/>
        </w:rPr>
        <w:t>av</w:t>
      </w:r>
      <w:proofErr w:type="spellEnd"/>
      <w:r w:rsidR="001415C3" w:rsidRPr="00DA16CE">
        <w:rPr>
          <w:rFonts w:ascii="Garamond" w:hAnsi="Garamond"/>
          <w:lang w:val="de-DE"/>
        </w:rPr>
        <w:t xml:space="preserve"> </w:t>
      </w:r>
      <w:proofErr w:type="spellStart"/>
      <w:r w:rsidR="00863993" w:rsidRPr="00DA16CE">
        <w:rPr>
          <w:rFonts w:ascii="Garamond" w:hAnsi="Garamond"/>
          <w:lang w:val="de-DE"/>
        </w:rPr>
        <w:t>hans</w:t>
      </w:r>
      <w:proofErr w:type="spellEnd"/>
      <w:r w:rsidR="00863993" w:rsidRPr="00DA16CE">
        <w:rPr>
          <w:rFonts w:ascii="Garamond" w:hAnsi="Garamond"/>
          <w:lang w:val="de-DE"/>
        </w:rPr>
        <w:t xml:space="preserve"> beste </w:t>
      </w:r>
      <w:proofErr w:type="spellStart"/>
      <w:r w:rsidR="00863993" w:rsidRPr="00DA16CE">
        <w:rPr>
          <w:rFonts w:ascii="Garamond" w:hAnsi="Garamond"/>
          <w:lang w:val="de-DE"/>
        </w:rPr>
        <w:t>dikt</w:t>
      </w:r>
      <w:proofErr w:type="spellEnd"/>
      <w:r w:rsidR="00863993" w:rsidRPr="00DA16CE">
        <w:rPr>
          <w:rFonts w:ascii="Garamond" w:hAnsi="Garamond"/>
          <w:lang w:val="de-DE"/>
        </w:rPr>
        <w:t xml:space="preserve">. In: </w:t>
      </w:r>
      <w:r w:rsidR="00E3741F" w:rsidRPr="00DA16CE">
        <w:rPr>
          <w:rFonts w:ascii="Garamond" w:hAnsi="Garamond"/>
          <w:lang w:val="de-DE"/>
        </w:rPr>
        <w:t xml:space="preserve">Norsk Shakespeare </w:t>
      </w:r>
      <w:proofErr w:type="spellStart"/>
      <w:r w:rsidR="00E3741F" w:rsidRPr="00DA16CE">
        <w:rPr>
          <w:rFonts w:ascii="Garamond" w:hAnsi="Garamond"/>
          <w:lang w:val="de-DE"/>
        </w:rPr>
        <w:t>og</w:t>
      </w:r>
      <w:proofErr w:type="spellEnd"/>
      <w:r w:rsidR="00E3741F" w:rsidRPr="00DA16CE">
        <w:rPr>
          <w:rFonts w:ascii="Garamond" w:hAnsi="Garamond"/>
          <w:lang w:val="de-DE"/>
        </w:rPr>
        <w:t xml:space="preserve"> </w:t>
      </w:r>
      <w:proofErr w:type="spellStart"/>
      <w:r w:rsidR="00E3741F" w:rsidRPr="00DA16CE">
        <w:rPr>
          <w:rFonts w:ascii="Garamond" w:hAnsi="Garamond"/>
          <w:lang w:val="de-DE"/>
        </w:rPr>
        <w:t>teater</w:t>
      </w:r>
      <w:proofErr w:type="spellEnd"/>
      <w:r w:rsidR="00E3741F" w:rsidRPr="00DA16CE">
        <w:rPr>
          <w:rFonts w:ascii="Garamond" w:hAnsi="Garamond"/>
          <w:lang w:val="de-DE"/>
        </w:rPr>
        <w:t xml:space="preserve"> </w:t>
      </w:r>
      <w:proofErr w:type="spellStart"/>
      <w:r w:rsidR="00E3741F" w:rsidRPr="00DA16CE">
        <w:rPr>
          <w:rFonts w:ascii="Garamond" w:hAnsi="Garamond"/>
          <w:lang w:val="de-DE"/>
        </w:rPr>
        <w:t>tidskrift</w:t>
      </w:r>
      <w:proofErr w:type="spellEnd"/>
      <w:r w:rsidR="00E3741F" w:rsidRPr="00DA16CE">
        <w:rPr>
          <w:rFonts w:ascii="Garamond" w:hAnsi="Garamond"/>
          <w:lang w:val="de-DE"/>
        </w:rPr>
        <w:t xml:space="preserve"> 2020, H. 2/3, S. 166</w:t>
      </w:r>
      <w:r w:rsidRPr="00DA16CE">
        <w:rPr>
          <w:rFonts w:ascii="Garamond" w:hAnsi="Garamond"/>
          <w:lang w:val="de-DE"/>
        </w:rPr>
        <w:t>f.</w:t>
      </w:r>
    </w:p>
    <w:p w14:paraId="1CAE3A94" w14:textId="511760A3" w:rsidR="00464221" w:rsidRPr="00DA16CE" w:rsidRDefault="000302C8" w:rsidP="00DA16CE">
      <w:pPr>
        <w:pStyle w:val="Listenabsatz"/>
        <w:tabs>
          <w:tab w:val="left" w:pos="284"/>
        </w:tabs>
        <w:ind w:left="709" w:hanging="283"/>
        <w:jc w:val="both"/>
        <w:rPr>
          <w:rFonts w:ascii="Garamond" w:hAnsi="Garamond"/>
        </w:rPr>
      </w:pPr>
      <w:r w:rsidRPr="00DA16CE">
        <w:rPr>
          <w:rFonts w:ascii="Garamond" w:hAnsi="Garamond"/>
          <w:lang w:val="de-DE"/>
        </w:rPr>
        <w:t>–</w:t>
      </w:r>
      <w:r w:rsidRPr="00DA16CE">
        <w:rPr>
          <w:rFonts w:ascii="Garamond" w:hAnsi="Garamond"/>
          <w:lang w:val="de-DE"/>
        </w:rPr>
        <w:tab/>
      </w:r>
      <w:r w:rsidR="009C09B7" w:rsidRPr="00DA16CE">
        <w:rPr>
          <w:rFonts w:ascii="Garamond" w:hAnsi="Garamond"/>
        </w:rPr>
        <w:t xml:space="preserve">Uwe </w:t>
      </w:r>
      <w:proofErr w:type="spellStart"/>
      <w:r w:rsidR="009C09B7" w:rsidRPr="00DA16CE">
        <w:rPr>
          <w:rFonts w:ascii="Garamond" w:hAnsi="Garamond"/>
        </w:rPr>
        <w:t>Schütte</w:t>
      </w:r>
      <w:proofErr w:type="spellEnd"/>
      <w:r w:rsidR="009C09B7" w:rsidRPr="00DA16CE">
        <w:rPr>
          <w:rFonts w:ascii="Garamond" w:hAnsi="Garamond"/>
        </w:rPr>
        <w:t xml:space="preserve">: </w:t>
      </w:r>
      <w:proofErr w:type="spellStart"/>
      <w:r w:rsidR="009C09B7" w:rsidRPr="00DA16CE">
        <w:rPr>
          <w:rFonts w:ascii="Garamond" w:hAnsi="Garamond"/>
        </w:rPr>
        <w:t>Laibach</w:t>
      </w:r>
      <w:proofErr w:type="spellEnd"/>
      <w:r w:rsidR="009C09B7" w:rsidRPr="00DA16CE">
        <w:rPr>
          <w:rFonts w:ascii="Garamond" w:hAnsi="Garamond"/>
        </w:rPr>
        <w:t xml:space="preserve">: „WIR SIND DAS VOLK. </w:t>
      </w:r>
      <w:proofErr w:type="spellStart"/>
      <w:r w:rsidR="009C09B7" w:rsidRPr="00DA16CE">
        <w:rPr>
          <w:rFonts w:ascii="Garamond" w:hAnsi="Garamond"/>
        </w:rPr>
        <w:t>ein</w:t>
      </w:r>
      <w:proofErr w:type="spellEnd"/>
      <w:r w:rsidR="009C09B7" w:rsidRPr="00DA16CE">
        <w:rPr>
          <w:rFonts w:ascii="Garamond" w:hAnsi="Garamond"/>
        </w:rPr>
        <w:t xml:space="preserve"> Musical </w:t>
      </w:r>
      <w:proofErr w:type="spellStart"/>
      <w:r w:rsidR="009C09B7" w:rsidRPr="00DA16CE">
        <w:rPr>
          <w:rFonts w:ascii="Garamond" w:hAnsi="Garamond"/>
        </w:rPr>
        <w:t>aus</w:t>
      </w:r>
      <w:proofErr w:type="spellEnd"/>
      <w:r w:rsidR="009C09B7" w:rsidRPr="00DA16CE">
        <w:rPr>
          <w:rFonts w:ascii="Garamond" w:hAnsi="Garamond"/>
        </w:rPr>
        <w:t xml:space="preserve"> Deutschland“. In: Heiner-Müller-</w:t>
      </w:r>
      <w:proofErr w:type="spellStart"/>
      <w:r w:rsidR="009C09B7" w:rsidRPr="00DA16CE">
        <w:rPr>
          <w:rFonts w:ascii="Garamond" w:hAnsi="Garamond"/>
        </w:rPr>
        <w:t>Jahrbuch</w:t>
      </w:r>
      <w:proofErr w:type="spellEnd"/>
      <w:r w:rsidR="009C09B7" w:rsidRPr="00DA16CE">
        <w:rPr>
          <w:rFonts w:ascii="Garamond" w:hAnsi="Garamond"/>
        </w:rPr>
        <w:t xml:space="preserve"> 1. Hg. von Norbert Otto Eke/Janine Ludwig/Florian </w:t>
      </w:r>
      <w:proofErr w:type="spellStart"/>
      <w:r w:rsidR="009C09B7" w:rsidRPr="00DA16CE">
        <w:rPr>
          <w:rFonts w:ascii="Garamond" w:hAnsi="Garamond"/>
        </w:rPr>
        <w:t>Vaßen</w:t>
      </w:r>
      <w:proofErr w:type="spellEnd"/>
      <w:r w:rsidR="009C09B7" w:rsidRPr="00DA16CE">
        <w:rPr>
          <w:rFonts w:ascii="Garamond" w:hAnsi="Garamond"/>
        </w:rPr>
        <w:t xml:space="preserve"> </w:t>
      </w:r>
      <w:proofErr w:type="spellStart"/>
      <w:r w:rsidR="009C09B7" w:rsidRPr="00DA16CE">
        <w:rPr>
          <w:rFonts w:ascii="Garamond" w:hAnsi="Garamond"/>
        </w:rPr>
        <w:t>im</w:t>
      </w:r>
      <w:proofErr w:type="spellEnd"/>
      <w:r w:rsidR="009C09B7" w:rsidRPr="00DA16CE">
        <w:rPr>
          <w:rFonts w:ascii="Garamond" w:hAnsi="Garamond"/>
        </w:rPr>
        <w:t xml:space="preserve"> </w:t>
      </w:r>
      <w:proofErr w:type="spellStart"/>
      <w:r w:rsidR="009C09B7" w:rsidRPr="00DA16CE">
        <w:rPr>
          <w:rFonts w:ascii="Garamond" w:hAnsi="Garamond"/>
        </w:rPr>
        <w:t>Auftrag</w:t>
      </w:r>
      <w:proofErr w:type="spellEnd"/>
      <w:r w:rsidR="009C09B7" w:rsidRPr="00DA16CE">
        <w:rPr>
          <w:rFonts w:ascii="Garamond" w:hAnsi="Garamond"/>
        </w:rPr>
        <w:t xml:space="preserve"> </w:t>
      </w:r>
      <w:proofErr w:type="spellStart"/>
      <w:r w:rsidR="009C09B7" w:rsidRPr="00DA16CE">
        <w:rPr>
          <w:rFonts w:ascii="Garamond" w:hAnsi="Garamond"/>
        </w:rPr>
        <w:t>der</w:t>
      </w:r>
      <w:proofErr w:type="spellEnd"/>
      <w:r w:rsidR="009C09B7" w:rsidRPr="00DA16CE">
        <w:rPr>
          <w:rFonts w:ascii="Garamond" w:hAnsi="Garamond"/>
        </w:rPr>
        <w:t xml:space="preserve"> </w:t>
      </w:r>
      <w:proofErr w:type="spellStart"/>
      <w:r w:rsidR="009C09B7" w:rsidRPr="00DA16CE">
        <w:rPr>
          <w:rFonts w:ascii="Garamond" w:hAnsi="Garamond"/>
        </w:rPr>
        <w:t>Internationalen</w:t>
      </w:r>
      <w:proofErr w:type="spellEnd"/>
      <w:r w:rsidR="009C09B7" w:rsidRPr="00DA16CE">
        <w:rPr>
          <w:rFonts w:ascii="Garamond" w:hAnsi="Garamond"/>
        </w:rPr>
        <w:t xml:space="preserve"> Heiner-Müller-</w:t>
      </w:r>
      <w:proofErr w:type="spellStart"/>
      <w:r w:rsidR="009C09B7" w:rsidRPr="00DA16CE">
        <w:rPr>
          <w:rFonts w:ascii="Garamond" w:hAnsi="Garamond"/>
        </w:rPr>
        <w:t>Gesellschaft</w:t>
      </w:r>
      <w:proofErr w:type="spellEnd"/>
      <w:r w:rsidR="009C09B7" w:rsidRPr="00DA16CE">
        <w:rPr>
          <w:rFonts w:ascii="Garamond" w:hAnsi="Garamond"/>
        </w:rPr>
        <w:t xml:space="preserve">. Bielefeld: </w:t>
      </w:r>
      <w:proofErr w:type="spellStart"/>
      <w:r w:rsidR="009C09B7" w:rsidRPr="00DA16CE">
        <w:rPr>
          <w:rFonts w:ascii="Garamond" w:hAnsi="Garamond"/>
        </w:rPr>
        <w:t>Aisthesis</w:t>
      </w:r>
      <w:proofErr w:type="spellEnd"/>
      <w:r w:rsidR="009C09B7" w:rsidRPr="00DA16CE">
        <w:rPr>
          <w:rFonts w:ascii="Garamond" w:hAnsi="Garamond"/>
        </w:rPr>
        <w:t xml:space="preserve"> 2024, S. 147–151.</w:t>
      </w:r>
    </w:p>
    <w:p w14:paraId="2F2F5131" w14:textId="7F0FD012" w:rsidR="00141168" w:rsidRPr="00DA16CE" w:rsidRDefault="00C234B0" w:rsidP="00DA16CE">
      <w:pPr>
        <w:widowControl w:val="0"/>
        <w:suppressAutoHyphens w:val="0"/>
        <w:jc w:val="both"/>
        <w:rPr>
          <w:rFonts w:ascii="Garamond" w:hAnsi="Garamond"/>
          <w:sz w:val="22"/>
          <w:szCs w:val="22"/>
        </w:rPr>
      </w:pPr>
      <w:r w:rsidRPr="00DA16CE">
        <w:rPr>
          <w:rFonts w:ascii="Garamond" w:hAnsi="Garamond"/>
          <w:sz w:val="22"/>
          <w:szCs w:val="22"/>
        </w:rPr>
        <w:br w:type="page"/>
      </w:r>
    </w:p>
    <w:p w14:paraId="146E4D63" w14:textId="77777777" w:rsidR="003C1561" w:rsidRPr="00DA16CE" w:rsidRDefault="003C1561" w:rsidP="00DA16CE">
      <w:pPr>
        <w:widowControl w:val="0"/>
        <w:suppressAutoHyphens w:val="0"/>
        <w:jc w:val="both"/>
        <w:rPr>
          <w:rFonts w:ascii="Garamond" w:hAnsi="Garamond"/>
          <w:sz w:val="22"/>
          <w:szCs w:val="22"/>
        </w:rPr>
      </w:pPr>
    </w:p>
    <w:p w14:paraId="055C220E" w14:textId="37225E2D" w:rsidR="00817F9D" w:rsidRPr="00576684" w:rsidRDefault="009D45D0" w:rsidP="00DA16CE">
      <w:pPr>
        <w:widowControl w:val="0"/>
        <w:suppressAutoHyphens w:val="0"/>
        <w:jc w:val="both"/>
        <w:rPr>
          <w:rFonts w:ascii="Garamond" w:hAnsi="Garamond"/>
          <w:b/>
          <w:bCs/>
          <w:sz w:val="32"/>
          <w:szCs w:val="32"/>
        </w:rPr>
      </w:pPr>
      <w:r w:rsidRPr="00576684">
        <w:rPr>
          <w:rFonts w:ascii="Garamond" w:hAnsi="Garamond"/>
          <w:b/>
          <w:bCs/>
          <w:sz w:val="32"/>
          <w:szCs w:val="32"/>
        </w:rPr>
        <w:t>11.</w:t>
      </w:r>
      <w:r w:rsidR="008C746E" w:rsidRPr="00576684">
        <w:rPr>
          <w:rFonts w:ascii="Garamond" w:hAnsi="Garamond"/>
          <w:b/>
          <w:bCs/>
          <w:sz w:val="32"/>
          <w:szCs w:val="32"/>
        </w:rPr>
        <w:t> </w:t>
      </w:r>
      <w:r w:rsidRPr="00576684">
        <w:rPr>
          <w:rFonts w:ascii="Garamond" w:hAnsi="Garamond"/>
          <w:b/>
          <w:bCs/>
          <w:sz w:val="32"/>
          <w:szCs w:val="32"/>
        </w:rPr>
        <w:t>Produktionen II im Kontext von Heiner Müller</w:t>
      </w:r>
    </w:p>
    <w:p w14:paraId="3A931794" w14:textId="77777777" w:rsidR="00817F9D" w:rsidRPr="00DA16CE" w:rsidRDefault="00817F9D" w:rsidP="00DA16CE">
      <w:pPr>
        <w:jc w:val="both"/>
        <w:rPr>
          <w:rFonts w:ascii="Garamond" w:hAnsi="Garamond"/>
          <w:sz w:val="22"/>
          <w:szCs w:val="22"/>
        </w:rPr>
      </w:pPr>
    </w:p>
    <w:p w14:paraId="0D1D7F46" w14:textId="398A1744" w:rsidR="00D25E9E" w:rsidRPr="00DA16CE" w:rsidRDefault="00D25E9E" w:rsidP="00DA16CE">
      <w:pPr>
        <w:jc w:val="both"/>
        <w:rPr>
          <w:rFonts w:ascii="Garamond" w:hAnsi="Garamond"/>
          <w:sz w:val="22"/>
          <w:szCs w:val="22"/>
        </w:rPr>
      </w:pPr>
      <w:proofErr w:type="spellStart"/>
      <w:r w:rsidRPr="00DA16CE">
        <w:rPr>
          <w:rFonts w:ascii="Garamond" w:hAnsi="Garamond"/>
          <w:b/>
          <w:sz w:val="22"/>
          <w:szCs w:val="22"/>
        </w:rPr>
        <w:t>Andcompany&amp;Co</w:t>
      </w:r>
      <w:proofErr w:type="spellEnd"/>
      <w:r w:rsidR="0080346E" w:rsidRPr="00DA16CE">
        <w:rPr>
          <w:rFonts w:ascii="Garamond" w:hAnsi="Garamond"/>
          <w:b/>
          <w:sz w:val="22"/>
          <w:szCs w:val="22"/>
        </w:rPr>
        <w:t>.</w:t>
      </w:r>
      <w:r w:rsidRPr="00DA16CE">
        <w:rPr>
          <w:rFonts w:ascii="Garamond" w:hAnsi="Garamond"/>
          <w:b/>
          <w:sz w:val="22"/>
          <w:szCs w:val="22"/>
        </w:rPr>
        <w:t xml:space="preserve">: </w:t>
      </w:r>
      <w:r w:rsidRPr="00DA16CE">
        <w:rPr>
          <w:rFonts w:ascii="Garamond" w:hAnsi="Garamond"/>
          <w:sz w:val="22"/>
          <w:szCs w:val="22"/>
        </w:rPr>
        <w:t>Neue Horizonte: Eternity für alle! HAU. Hebbel am Ufer. Berlin 2020. [Premiere am 17.10.2020]</w:t>
      </w:r>
    </w:p>
    <w:p w14:paraId="68AD28C3" w14:textId="327D809D" w:rsidR="00CF1C99" w:rsidRPr="00DA16CE" w:rsidRDefault="00CF1C99" w:rsidP="00DA16CE">
      <w:pPr>
        <w:jc w:val="both"/>
        <w:rPr>
          <w:rFonts w:ascii="Garamond" w:hAnsi="Garamond"/>
          <w:i/>
          <w:sz w:val="22"/>
          <w:szCs w:val="22"/>
        </w:rPr>
      </w:pPr>
      <w:r w:rsidRPr="00DA16CE">
        <w:rPr>
          <w:rFonts w:ascii="Garamond" w:hAnsi="Garamond"/>
          <w:i/>
          <w:sz w:val="22"/>
          <w:szCs w:val="22"/>
        </w:rPr>
        <w:t>Rezension</w:t>
      </w:r>
    </w:p>
    <w:p w14:paraId="13BBC4A1" w14:textId="5C4F493F" w:rsidR="00CF1C99" w:rsidRPr="00DA16CE" w:rsidRDefault="00CF1C99" w:rsidP="00DA16CE">
      <w:pPr>
        <w:tabs>
          <w:tab w:val="left" w:pos="426"/>
        </w:tabs>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 xml:space="preserve">Alexander Karschnia: Im Cyberwald: Alte und </w:t>
      </w:r>
      <w:proofErr w:type="spellStart"/>
      <w:r w:rsidRPr="00DA16CE">
        <w:rPr>
          <w:rFonts w:ascii="Garamond" w:hAnsi="Garamond"/>
          <w:sz w:val="22"/>
          <w:szCs w:val="22"/>
        </w:rPr>
        <w:t>neue</w:t>
      </w:r>
      <w:proofErr w:type="spellEnd"/>
      <w:r w:rsidRPr="00DA16CE">
        <w:rPr>
          <w:rFonts w:ascii="Garamond" w:hAnsi="Garamond"/>
          <w:sz w:val="22"/>
          <w:szCs w:val="22"/>
        </w:rPr>
        <w:t xml:space="preserve"> Horizonte von Winterlich, Besson, Müller, Pollesch &amp; Co. In: Heiner-Müller-Jahrbuch 1. Hg. von Norbert Otto Eke/Janine Ludwig/Florian Vaßen im Auftrag der Internationalen Heiner-Müller-Gesellschaft. Bielefeld: Aisthesis 2024, S. 159–163.</w:t>
      </w:r>
    </w:p>
    <w:p w14:paraId="7481929B" w14:textId="77777777" w:rsidR="00D25E9E" w:rsidRPr="00DA16CE" w:rsidRDefault="00D25E9E" w:rsidP="00DA16CE">
      <w:pPr>
        <w:jc w:val="both"/>
        <w:rPr>
          <w:rFonts w:ascii="Garamond" w:hAnsi="Garamond"/>
          <w:b/>
          <w:sz w:val="22"/>
          <w:szCs w:val="22"/>
        </w:rPr>
      </w:pPr>
    </w:p>
    <w:p w14:paraId="37FC4DDA" w14:textId="47B48C92" w:rsidR="00817F9D" w:rsidRPr="00DA16CE" w:rsidRDefault="009D45D0" w:rsidP="00DA16CE">
      <w:pPr>
        <w:jc w:val="both"/>
        <w:rPr>
          <w:rFonts w:ascii="Garamond" w:hAnsi="Garamond"/>
          <w:sz w:val="22"/>
          <w:szCs w:val="22"/>
        </w:rPr>
      </w:pPr>
      <w:r w:rsidRPr="00DA16CE">
        <w:rPr>
          <w:rFonts w:ascii="Garamond" w:hAnsi="Garamond"/>
          <w:b/>
          <w:sz w:val="22"/>
          <w:szCs w:val="22"/>
        </w:rPr>
        <w:t>Anderson, Sascha</w:t>
      </w:r>
      <w:r w:rsidRPr="00DA16CE">
        <w:rPr>
          <w:rFonts w:ascii="Garamond" w:hAnsi="Garamond"/>
          <w:sz w:val="22"/>
          <w:szCs w:val="22"/>
        </w:rPr>
        <w:t>: Sascha Anderson. Köln: DuMont 2002.</w:t>
      </w:r>
    </w:p>
    <w:p w14:paraId="654369CD" w14:textId="77777777" w:rsidR="00817F9D" w:rsidRPr="00DA16CE" w:rsidRDefault="00817F9D" w:rsidP="00DA16CE">
      <w:pPr>
        <w:jc w:val="both"/>
        <w:rPr>
          <w:rFonts w:ascii="Garamond" w:hAnsi="Garamond"/>
          <w:sz w:val="22"/>
          <w:szCs w:val="22"/>
        </w:rPr>
      </w:pPr>
    </w:p>
    <w:p w14:paraId="663ED3DB" w14:textId="5B604CC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Becker, Torsten: </w:t>
      </w:r>
      <w:r w:rsidRPr="00DA16CE">
        <w:rPr>
          <w:rFonts w:ascii="Garamond" w:hAnsi="Garamond"/>
          <w:sz w:val="22"/>
          <w:szCs w:val="22"/>
        </w:rPr>
        <w:t xml:space="preserve">Schönes Deutschland. Berlin: Volk und Welt </w:t>
      </w:r>
      <w:r w:rsidR="00C84A83" w:rsidRPr="00DA16CE">
        <w:rPr>
          <w:rFonts w:ascii="Garamond" w:hAnsi="Garamond"/>
          <w:sz w:val="22"/>
          <w:szCs w:val="22"/>
        </w:rPr>
        <w:t>2006</w:t>
      </w:r>
      <w:r w:rsidRPr="00DA16CE">
        <w:rPr>
          <w:rFonts w:ascii="Garamond" w:hAnsi="Garamond"/>
          <w:sz w:val="22"/>
          <w:szCs w:val="22"/>
        </w:rPr>
        <w:t>.</w:t>
      </w:r>
    </w:p>
    <w:p w14:paraId="13527877" w14:textId="64460992" w:rsidR="00817F9D" w:rsidRPr="00DA16CE" w:rsidRDefault="00817F9D" w:rsidP="00DA16CE">
      <w:pPr>
        <w:jc w:val="both"/>
        <w:rPr>
          <w:rFonts w:ascii="Garamond" w:hAnsi="Garamond"/>
          <w:sz w:val="22"/>
          <w:szCs w:val="22"/>
        </w:rPr>
      </w:pPr>
    </w:p>
    <w:p w14:paraId="6DEA1DC6" w14:textId="45C4D869" w:rsidR="00337E9D" w:rsidRPr="00DA16CE" w:rsidRDefault="00337E9D" w:rsidP="00DA16CE">
      <w:pPr>
        <w:jc w:val="both"/>
        <w:rPr>
          <w:rFonts w:ascii="Garamond" w:hAnsi="Garamond"/>
          <w:sz w:val="22"/>
          <w:szCs w:val="22"/>
        </w:rPr>
      </w:pPr>
      <w:r w:rsidRPr="00DA16CE">
        <w:rPr>
          <w:rFonts w:ascii="Garamond" w:hAnsi="Garamond"/>
          <w:b/>
          <w:sz w:val="22"/>
          <w:szCs w:val="22"/>
        </w:rPr>
        <w:t xml:space="preserve">Braun, Volker: </w:t>
      </w:r>
      <w:r w:rsidRPr="00DA16CE">
        <w:rPr>
          <w:rFonts w:ascii="Garamond" w:hAnsi="Garamond"/>
          <w:sz w:val="22"/>
          <w:szCs w:val="22"/>
        </w:rPr>
        <w:t xml:space="preserve">Geisterstunde. In: </w:t>
      </w:r>
      <w:proofErr w:type="spellStart"/>
      <w:r w:rsidRPr="00DA16CE">
        <w:rPr>
          <w:rFonts w:ascii="Garamond" w:hAnsi="Garamond"/>
          <w:sz w:val="22"/>
          <w:szCs w:val="22"/>
        </w:rPr>
        <w:t>lfb</w:t>
      </w:r>
      <w:proofErr w:type="spellEnd"/>
      <w:r w:rsidRPr="00DA16CE">
        <w:rPr>
          <w:rFonts w:ascii="Garamond" w:hAnsi="Garamond"/>
          <w:sz w:val="22"/>
          <w:szCs w:val="22"/>
        </w:rPr>
        <w:t xml:space="preserve"> Journal. Hg. vom Literaturforum im Brecht-Haus. Berlin: Literaturforum im Brecht-Haus 2018/2019, H.</w:t>
      </w:r>
      <w:r w:rsidR="009412A5" w:rsidRPr="00DA16CE">
        <w:rPr>
          <w:rFonts w:ascii="Garamond" w:hAnsi="Garamond"/>
          <w:sz w:val="22"/>
          <w:szCs w:val="22"/>
        </w:rPr>
        <w:t> </w:t>
      </w:r>
      <w:r w:rsidRPr="00DA16CE">
        <w:rPr>
          <w:rFonts w:ascii="Garamond" w:hAnsi="Garamond"/>
          <w:sz w:val="22"/>
          <w:szCs w:val="22"/>
        </w:rPr>
        <w:t>2, S.</w:t>
      </w:r>
      <w:r w:rsidR="009412A5" w:rsidRPr="00DA16CE">
        <w:rPr>
          <w:rFonts w:ascii="Garamond" w:hAnsi="Garamond"/>
          <w:sz w:val="22"/>
          <w:szCs w:val="22"/>
        </w:rPr>
        <w:t> </w:t>
      </w:r>
      <w:r w:rsidRPr="00DA16CE">
        <w:rPr>
          <w:rFonts w:ascii="Garamond" w:hAnsi="Garamond"/>
          <w:sz w:val="22"/>
          <w:szCs w:val="22"/>
        </w:rPr>
        <w:t>15.</w:t>
      </w:r>
    </w:p>
    <w:p w14:paraId="0D5A3704" w14:textId="77777777" w:rsidR="00337E9D" w:rsidRPr="00DA16CE" w:rsidRDefault="00337E9D" w:rsidP="00DA16CE">
      <w:pPr>
        <w:jc w:val="both"/>
        <w:rPr>
          <w:rFonts w:ascii="Garamond" w:hAnsi="Garamond"/>
          <w:sz w:val="22"/>
          <w:szCs w:val="22"/>
        </w:rPr>
      </w:pPr>
    </w:p>
    <w:p w14:paraId="5DE42307" w14:textId="74E4734F"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Brussig, Thomas: </w:t>
      </w:r>
      <w:r w:rsidRPr="00DA16CE">
        <w:rPr>
          <w:rFonts w:ascii="Garamond" w:hAnsi="Garamond"/>
          <w:sz w:val="22"/>
          <w:szCs w:val="22"/>
        </w:rPr>
        <w:t>Das gibt’s in keinem Russenfilm.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Fischer 2015. [Heiner Müller als Figur in diesem Roman]</w:t>
      </w:r>
    </w:p>
    <w:p w14:paraId="73424717" w14:textId="77777777" w:rsidR="000653EC" w:rsidRPr="00DA16CE" w:rsidRDefault="000653EC" w:rsidP="00DA16CE">
      <w:pPr>
        <w:jc w:val="both"/>
        <w:rPr>
          <w:rFonts w:ascii="Garamond" w:hAnsi="Garamond"/>
          <w:b/>
          <w:sz w:val="22"/>
          <w:szCs w:val="22"/>
        </w:rPr>
      </w:pPr>
    </w:p>
    <w:p w14:paraId="44A9AE99" w14:textId="7777777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Dammbeck</w:t>
      </w:r>
      <w:proofErr w:type="spellEnd"/>
      <w:r w:rsidRPr="00DA16CE">
        <w:rPr>
          <w:rFonts w:ascii="Garamond" w:hAnsi="Garamond"/>
          <w:b/>
          <w:sz w:val="22"/>
          <w:szCs w:val="22"/>
        </w:rPr>
        <w:t xml:space="preserve">, Lutz: </w:t>
      </w:r>
      <w:r w:rsidRPr="00DA16CE">
        <w:rPr>
          <w:rFonts w:ascii="Garamond" w:hAnsi="Garamond"/>
          <w:sz w:val="22"/>
          <w:szCs w:val="22"/>
        </w:rPr>
        <w:t>Herakles-Notizen. Ausstellung der Neuen Gesellschaft für Bildende Kunst. Berlin 1990. [Über 100 Collagen in Bezug stehend zu Heiner Müllers „Herakles 2 oder Die Hydra“]</w:t>
      </w:r>
    </w:p>
    <w:p w14:paraId="3C9BFD6C" w14:textId="77777777" w:rsidR="00817F9D" w:rsidRPr="00DA16CE" w:rsidRDefault="00817F9D" w:rsidP="00DA16CE">
      <w:pPr>
        <w:jc w:val="both"/>
        <w:rPr>
          <w:rFonts w:ascii="Garamond" w:hAnsi="Garamond"/>
          <w:sz w:val="22"/>
          <w:szCs w:val="22"/>
        </w:rPr>
      </w:pPr>
    </w:p>
    <w:p w14:paraId="4755E9E8" w14:textId="2BAF157B"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Herakles Höhle 3. Katalog [zur gleichnamigen Ausstellung im </w:t>
      </w:r>
      <w:proofErr w:type="spellStart"/>
      <w:r w:rsidRPr="00DA16CE">
        <w:rPr>
          <w:rFonts w:ascii="Garamond" w:hAnsi="Garamond"/>
          <w:sz w:val="22"/>
          <w:szCs w:val="22"/>
        </w:rPr>
        <w:t>RealismusStudio</w:t>
      </w:r>
      <w:proofErr w:type="spellEnd"/>
      <w:r w:rsidRPr="00DA16CE">
        <w:rPr>
          <w:rFonts w:ascii="Garamond" w:hAnsi="Garamond"/>
          <w:sz w:val="22"/>
          <w:szCs w:val="22"/>
        </w:rPr>
        <w:t xml:space="preserve"> der NGBK vom 2.11.</w:t>
      </w:r>
      <w:r w:rsidR="009412A5" w:rsidRPr="00DA16CE">
        <w:rPr>
          <w:rFonts w:ascii="Garamond" w:hAnsi="Garamond"/>
          <w:sz w:val="22"/>
          <w:szCs w:val="22"/>
        </w:rPr>
        <w:t>–</w:t>
      </w:r>
      <w:r w:rsidRPr="00DA16CE">
        <w:rPr>
          <w:rFonts w:ascii="Garamond" w:hAnsi="Garamond"/>
          <w:sz w:val="22"/>
          <w:szCs w:val="22"/>
        </w:rPr>
        <w:t>7.12.1990]. Berlin 1990, (</w:t>
      </w:r>
      <w:proofErr w:type="spellStart"/>
      <w:r w:rsidRPr="00DA16CE">
        <w:rPr>
          <w:rFonts w:ascii="Garamond" w:hAnsi="Garamond"/>
          <w:sz w:val="22"/>
          <w:szCs w:val="22"/>
        </w:rPr>
        <w:t>o.S</w:t>
      </w:r>
      <w:proofErr w:type="spellEnd"/>
      <w:r w:rsidRPr="00DA16CE">
        <w:rPr>
          <w:rFonts w:ascii="Garamond" w:hAnsi="Garamond"/>
          <w:sz w:val="22"/>
          <w:szCs w:val="22"/>
        </w:rPr>
        <w:t>.).</w:t>
      </w:r>
    </w:p>
    <w:p w14:paraId="45FB42AC" w14:textId="77777777" w:rsidR="00817F9D" w:rsidRPr="00DA16CE" w:rsidRDefault="00817F9D" w:rsidP="00DA16CE">
      <w:pPr>
        <w:jc w:val="both"/>
        <w:rPr>
          <w:rFonts w:ascii="Garamond" w:hAnsi="Garamond"/>
          <w:b/>
          <w:sz w:val="22"/>
          <w:szCs w:val="22"/>
        </w:rPr>
      </w:pPr>
    </w:p>
    <w:p w14:paraId="53398EB5"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Herakles-Konzept. Amsterdam: Verlag der Kunst 1997. [Mit Abbildungen der Mediencollage „Herakles“]</w:t>
      </w:r>
    </w:p>
    <w:p w14:paraId="6224A7DE" w14:textId="7D68D3DC" w:rsidR="00817F9D" w:rsidRDefault="00817F9D" w:rsidP="00DA16CE">
      <w:pPr>
        <w:jc w:val="both"/>
        <w:rPr>
          <w:rFonts w:ascii="Garamond" w:hAnsi="Garamond"/>
          <w:sz w:val="22"/>
          <w:szCs w:val="22"/>
        </w:rPr>
      </w:pPr>
    </w:p>
    <w:p w14:paraId="39949FE0" w14:textId="396988C7" w:rsidR="00D42509" w:rsidRPr="00D42509" w:rsidRDefault="00D42509" w:rsidP="00DA16CE">
      <w:pPr>
        <w:jc w:val="both"/>
        <w:rPr>
          <w:rFonts w:ascii="Garamond" w:hAnsi="Garamond"/>
          <w:sz w:val="22"/>
          <w:szCs w:val="22"/>
        </w:rPr>
      </w:pPr>
      <w:bookmarkStart w:id="6" w:name="_Hlk216109341"/>
      <w:r w:rsidRPr="00D42509">
        <w:rPr>
          <w:rFonts w:ascii="Garamond" w:hAnsi="Garamond"/>
          <w:b/>
          <w:sz w:val="22"/>
          <w:szCs w:val="22"/>
        </w:rPr>
        <w:t>Deutsches Theater Berlin</w:t>
      </w:r>
      <w:r>
        <w:rPr>
          <w:rFonts w:ascii="Garamond" w:hAnsi="Garamond"/>
          <w:b/>
          <w:sz w:val="22"/>
          <w:szCs w:val="22"/>
        </w:rPr>
        <w:t xml:space="preserve"> (Hg.): </w:t>
      </w:r>
      <w:r>
        <w:rPr>
          <w:rFonts w:ascii="Garamond" w:hAnsi="Garamond"/>
          <w:sz w:val="22"/>
          <w:szCs w:val="22"/>
        </w:rPr>
        <w:t>„</w:t>
      </w:r>
      <w:proofErr w:type="spellStart"/>
      <w:r>
        <w:rPr>
          <w:rFonts w:ascii="Garamond" w:hAnsi="Garamond"/>
          <w:sz w:val="22"/>
          <w:szCs w:val="22"/>
        </w:rPr>
        <w:t>Halt’s</w:t>
      </w:r>
      <w:proofErr w:type="spellEnd"/>
      <w:r>
        <w:rPr>
          <w:rFonts w:ascii="Garamond" w:hAnsi="Garamond"/>
          <w:sz w:val="22"/>
          <w:szCs w:val="22"/>
        </w:rPr>
        <w:t xml:space="preserve"> Maul Kassandra!“ Nach Texten von Thomas Brasch. Regie Tom Kühnel/Jürgen Küttner. Berlin 2024 (Spielzeit 2024/2025). [https:www.deutschestheater.de/programm/produktionen/halts-maul-kassandra] [Zugriff zuletzt am 22.2.2025] [Enthält auch Heiner Müllers „</w:t>
      </w:r>
      <w:proofErr w:type="spellStart"/>
      <w:r>
        <w:rPr>
          <w:rFonts w:ascii="Garamond" w:hAnsi="Garamond"/>
          <w:sz w:val="22"/>
          <w:szCs w:val="22"/>
        </w:rPr>
        <w:t>Wolokolamsker</w:t>
      </w:r>
      <w:proofErr w:type="spellEnd"/>
      <w:r>
        <w:rPr>
          <w:rFonts w:ascii="Garamond" w:hAnsi="Garamond"/>
          <w:sz w:val="22"/>
          <w:szCs w:val="22"/>
        </w:rPr>
        <w:t xml:space="preserve"> Chaussee V“]</w:t>
      </w:r>
    </w:p>
    <w:bookmarkEnd w:id="6"/>
    <w:p w14:paraId="12E245DC" w14:textId="77777777" w:rsidR="00D42509" w:rsidRPr="00DA16CE" w:rsidRDefault="00D42509" w:rsidP="00DA16CE">
      <w:pPr>
        <w:jc w:val="both"/>
        <w:rPr>
          <w:rFonts w:ascii="Garamond" w:hAnsi="Garamond"/>
          <w:sz w:val="22"/>
          <w:szCs w:val="22"/>
        </w:rPr>
      </w:pPr>
    </w:p>
    <w:p w14:paraId="3348E1FD" w14:textId="7777777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einzlkind</w:t>
      </w:r>
      <w:proofErr w:type="spellEnd"/>
      <w:r w:rsidRPr="00DA16CE">
        <w:rPr>
          <w:rFonts w:ascii="Garamond" w:hAnsi="Garamond"/>
          <w:b/>
          <w:sz w:val="22"/>
          <w:szCs w:val="22"/>
        </w:rPr>
        <w:t xml:space="preserve">: </w:t>
      </w:r>
      <w:r w:rsidRPr="00DA16CE">
        <w:rPr>
          <w:rFonts w:ascii="Garamond" w:hAnsi="Garamond"/>
          <w:sz w:val="22"/>
          <w:szCs w:val="22"/>
        </w:rPr>
        <w:t xml:space="preserve">Gretchen. Berlin: Edition </w:t>
      </w:r>
      <w:proofErr w:type="spellStart"/>
      <w:r w:rsidRPr="00DA16CE">
        <w:rPr>
          <w:rFonts w:ascii="Garamond" w:hAnsi="Garamond"/>
          <w:sz w:val="22"/>
          <w:szCs w:val="22"/>
        </w:rPr>
        <w:t>Tiamat</w:t>
      </w:r>
      <w:proofErr w:type="spellEnd"/>
      <w:r w:rsidRPr="00DA16CE">
        <w:rPr>
          <w:rFonts w:ascii="Garamond" w:hAnsi="Garamond"/>
          <w:sz w:val="22"/>
          <w:szCs w:val="22"/>
        </w:rPr>
        <w:t xml:space="preserve"> 2013.</w:t>
      </w:r>
    </w:p>
    <w:p w14:paraId="0E1287CC" w14:textId="77777777" w:rsidR="00817F9D" w:rsidRPr="00DA16CE" w:rsidRDefault="00817F9D" w:rsidP="00DA16CE">
      <w:pPr>
        <w:jc w:val="both"/>
        <w:rPr>
          <w:rFonts w:ascii="Garamond" w:hAnsi="Garamond"/>
          <w:sz w:val="22"/>
          <w:szCs w:val="22"/>
        </w:rPr>
      </w:pPr>
    </w:p>
    <w:p w14:paraId="77F04B43"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Eisenach, Alexander:</w:t>
      </w:r>
      <w:r w:rsidRPr="00DA16CE">
        <w:rPr>
          <w:rFonts w:ascii="Garamond" w:hAnsi="Garamond"/>
          <w:sz w:val="22"/>
          <w:szCs w:val="22"/>
        </w:rPr>
        <w:t xml:space="preserve"> Die Entführung Europas oder Der seltsame Fall vom Verschwinden einer Zukunft. Ein Crime Noir. Berliner Ensemble 21.10.2017. [Bezug zu Heiner Müllers „Der Tod ist kein Geschäft“]</w:t>
      </w:r>
    </w:p>
    <w:p w14:paraId="58844558"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Rezensionen</w:t>
      </w:r>
    </w:p>
    <w:p w14:paraId="6565327C" w14:textId="2CCBB14B" w:rsidR="00817F9D" w:rsidRPr="00DA16CE" w:rsidRDefault="009D45D0" w:rsidP="00DA16CE">
      <w:pPr>
        <w:numPr>
          <w:ilvl w:val="0"/>
          <w:numId w:val="7"/>
        </w:numPr>
        <w:ind w:left="709" w:hanging="283"/>
        <w:jc w:val="both"/>
        <w:rPr>
          <w:rFonts w:ascii="Garamond" w:hAnsi="Garamond"/>
          <w:sz w:val="22"/>
          <w:szCs w:val="22"/>
        </w:rPr>
      </w:pPr>
      <w:r w:rsidRPr="00DA16CE">
        <w:rPr>
          <w:rFonts w:ascii="Garamond" w:hAnsi="Garamond"/>
          <w:sz w:val="22"/>
          <w:szCs w:val="22"/>
        </w:rPr>
        <w:t>Ina Beyer: Heiner Müller als Krimi-Klamotte. „Die Entführung Europas“ am Berliner Ensemble. Kulturthema am 23.10.2017. In: S</w:t>
      </w:r>
      <w:r w:rsidR="00AD26E2" w:rsidRPr="00DA16CE">
        <w:rPr>
          <w:rFonts w:ascii="Garamond" w:hAnsi="Garamond"/>
          <w:sz w:val="22"/>
          <w:szCs w:val="22"/>
        </w:rPr>
        <w:t>üdwestrundfunk</w:t>
      </w:r>
      <w:r w:rsidRPr="00DA16CE">
        <w:rPr>
          <w:rFonts w:ascii="Garamond" w:hAnsi="Garamond"/>
          <w:sz w:val="22"/>
          <w:szCs w:val="22"/>
        </w:rPr>
        <w:t xml:space="preserve"> 2. Kultur Info </w:t>
      </w:r>
      <w:r w:rsidR="005A44FF" w:rsidRPr="00DA16CE">
        <w:rPr>
          <w:rFonts w:ascii="Garamond" w:hAnsi="Garamond"/>
          <w:sz w:val="22"/>
          <w:szCs w:val="22"/>
        </w:rPr>
        <w:t>am</w:t>
      </w:r>
      <w:r w:rsidRPr="00DA16CE">
        <w:rPr>
          <w:rFonts w:ascii="Garamond" w:hAnsi="Garamond"/>
          <w:sz w:val="22"/>
          <w:szCs w:val="22"/>
        </w:rPr>
        <w:t xml:space="preserve"> 23.10.2017.</w:t>
      </w:r>
    </w:p>
    <w:p w14:paraId="764EA000" w14:textId="77777777" w:rsidR="00817F9D" w:rsidRPr="00DA16CE" w:rsidRDefault="009D45D0" w:rsidP="00DA16CE">
      <w:pPr>
        <w:numPr>
          <w:ilvl w:val="0"/>
          <w:numId w:val="7"/>
        </w:numPr>
        <w:ind w:left="709" w:hanging="283"/>
        <w:jc w:val="both"/>
        <w:rPr>
          <w:rFonts w:ascii="Garamond" w:hAnsi="Garamond"/>
          <w:sz w:val="22"/>
          <w:szCs w:val="22"/>
        </w:rPr>
      </w:pPr>
      <w:r w:rsidRPr="00DA16CE">
        <w:rPr>
          <w:rFonts w:ascii="Garamond" w:hAnsi="Garamond"/>
          <w:sz w:val="22"/>
          <w:szCs w:val="22"/>
        </w:rPr>
        <w:t>Eberhard Spreng: Zwanghafte Burleske. „Entführung der Europa“ am Berliner Ensemble. In: Deutschlandradio. Kultur heute vom 23.10.2017.</w:t>
      </w:r>
    </w:p>
    <w:p w14:paraId="415D21DA" w14:textId="77777777" w:rsidR="00817F9D" w:rsidRPr="00DA16CE" w:rsidRDefault="00817F9D" w:rsidP="00DA16CE">
      <w:pPr>
        <w:jc w:val="both"/>
        <w:rPr>
          <w:rFonts w:ascii="Garamond" w:hAnsi="Garamond"/>
          <w:sz w:val="22"/>
          <w:szCs w:val="22"/>
        </w:rPr>
      </w:pPr>
    </w:p>
    <w:p w14:paraId="2CE879CB" w14:textId="76D7D84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Endler, Adolf: </w:t>
      </w:r>
      <w:r w:rsidRPr="00DA16CE">
        <w:rPr>
          <w:rFonts w:ascii="Garamond" w:hAnsi="Garamond"/>
          <w:sz w:val="22"/>
          <w:szCs w:val="22"/>
        </w:rPr>
        <w:t xml:space="preserve">Belehrung Müller Friedrich von </w:t>
      </w:r>
      <w:proofErr w:type="spellStart"/>
      <w:r w:rsidRPr="00DA16CE">
        <w:rPr>
          <w:rFonts w:ascii="Garamond" w:hAnsi="Garamond"/>
          <w:sz w:val="22"/>
          <w:szCs w:val="22"/>
        </w:rPr>
        <w:t>Preussen</w:t>
      </w:r>
      <w:proofErr w:type="spellEnd"/>
      <w:r w:rsidRPr="00DA16CE">
        <w:rPr>
          <w:rFonts w:ascii="Garamond" w:hAnsi="Garamond"/>
          <w:sz w:val="22"/>
          <w:szCs w:val="22"/>
        </w:rPr>
        <w:t xml:space="preserve"> Ankes Traum Lächeln Lüsternheit/Materialien zu einem Weihespiel. In: Freibeuter. Vierteljahresschrift für Kultur und Politik 41 (1989), S.</w:t>
      </w:r>
      <w:r w:rsidR="009412A5" w:rsidRPr="00DA16CE">
        <w:rPr>
          <w:rFonts w:ascii="Garamond" w:hAnsi="Garamond"/>
          <w:sz w:val="22"/>
          <w:szCs w:val="22"/>
        </w:rPr>
        <w:t> </w:t>
      </w:r>
      <w:r w:rsidRPr="00DA16CE">
        <w:rPr>
          <w:rFonts w:ascii="Garamond" w:hAnsi="Garamond"/>
          <w:sz w:val="22"/>
          <w:szCs w:val="22"/>
        </w:rPr>
        <w:t>121-124.</w:t>
      </w:r>
    </w:p>
    <w:p w14:paraId="6D95332A" w14:textId="77777777" w:rsidR="00817F9D" w:rsidRPr="00DA16CE" w:rsidRDefault="00817F9D" w:rsidP="00DA16CE">
      <w:pPr>
        <w:jc w:val="both"/>
        <w:rPr>
          <w:rFonts w:ascii="Garamond" w:hAnsi="Garamond"/>
          <w:sz w:val="22"/>
          <w:szCs w:val="22"/>
        </w:rPr>
      </w:pPr>
    </w:p>
    <w:p w14:paraId="0FD8CAF8" w14:textId="2631E06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Belehrung Müller Friedrich von </w:t>
      </w:r>
      <w:proofErr w:type="spellStart"/>
      <w:r w:rsidRPr="00DA16CE">
        <w:rPr>
          <w:rFonts w:ascii="Garamond" w:hAnsi="Garamond"/>
          <w:sz w:val="22"/>
          <w:szCs w:val="22"/>
        </w:rPr>
        <w:t>Preussen</w:t>
      </w:r>
      <w:proofErr w:type="spellEnd"/>
      <w:r w:rsidRPr="00DA16CE">
        <w:rPr>
          <w:rFonts w:ascii="Garamond" w:hAnsi="Garamond"/>
          <w:sz w:val="22"/>
          <w:szCs w:val="22"/>
        </w:rPr>
        <w:t xml:space="preserve">/Eine Collage. In: </w:t>
      </w:r>
      <w:r w:rsidR="006409EA" w:rsidRPr="00DA16CE">
        <w:rPr>
          <w:rFonts w:ascii="Garamond" w:hAnsi="Garamond"/>
          <w:sz w:val="22"/>
          <w:szCs w:val="22"/>
        </w:rPr>
        <w:t>A. E.</w:t>
      </w:r>
      <w:r w:rsidRPr="00DA16CE">
        <w:rPr>
          <w:rFonts w:ascii="Garamond" w:hAnsi="Garamond"/>
          <w:sz w:val="22"/>
          <w:szCs w:val="22"/>
        </w:rPr>
        <w:t>: Vorbildlich Schleimlösend. Nachrichten aus einer Hauptstadt. Berlin: Rotbuch 1990, S</w:t>
      </w:r>
      <w:r w:rsidR="00462294" w:rsidRPr="00DA16CE">
        <w:rPr>
          <w:rFonts w:ascii="Garamond" w:hAnsi="Garamond"/>
          <w:sz w:val="22"/>
          <w:szCs w:val="22"/>
        </w:rPr>
        <w:t>.</w:t>
      </w:r>
      <w:r w:rsidR="008B5EB4" w:rsidRPr="00DA16CE">
        <w:rPr>
          <w:rFonts w:ascii="Garamond" w:hAnsi="Garamond"/>
          <w:sz w:val="22"/>
          <w:szCs w:val="22"/>
        </w:rPr>
        <w:t> </w:t>
      </w:r>
      <w:r w:rsidRPr="00DA16CE">
        <w:rPr>
          <w:rFonts w:ascii="Garamond" w:hAnsi="Garamond"/>
          <w:sz w:val="22"/>
          <w:szCs w:val="22"/>
        </w:rPr>
        <w:t>127</w:t>
      </w:r>
      <w:r w:rsidR="009A00B5" w:rsidRPr="00DA16CE">
        <w:rPr>
          <w:rFonts w:ascii="Garamond" w:hAnsi="Garamond"/>
          <w:sz w:val="22"/>
          <w:szCs w:val="22"/>
        </w:rPr>
        <w:t>–</w:t>
      </w:r>
      <w:r w:rsidRPr="00DA16CE">
        <w:rPr>
          <w:rFonts w:ascii="Garamond" w:hAnsi="Garamond"/>
          <w:sz w:val="22"/>
          <w:szCs w:val="22"/>
        </w:rPr>
        <w:t>133.</w:t>
      </w:r>
    </w:p>
    <w:p w14:paraId="0AEF578D" w14:textId="5BD9727F" w:rsidR="00817F9D" w:rsidRPr="00DA16CE" w:rsidRDefault="00817F9D" w:rsidP="00DA16CE">
      <w:pPr>
        <w:jc w:val="both"/>
        <w:rPr>
          <w:rFonts w:ascii="Garamond" w:hAnsi="Garamond"/>
          <w:b/>
          <w:sz w:val="22"/>
          <w:szCs w:val="22"/>
        </w:rPr>
      </w:pPr>
    </w:p>
    <w:p w14:paraId="400A4BFA" w14:textId="7650C4EF" w:rsidR="00EB1D8C" w:rsidRPr="00DA16CE" w:rsidRDefault="00EB1D8C" w:rsidP="00DA16CE">
      <w:pPr>
        <w:jc w:val="both"/>
        <w:rPr>
          <w:rFonts w:ascii="Garamond" w:hAnsi="Garamond"/>
          <w:sz w:val="22"/>
          <w:szCs w:val="22"/>
        </w:rPr>
      </w:pPr>
      <w:r w:rsidRPr="00DA16CE">
        <w:rPr>
          <w:rFonts w:ascii="Garamond" w:hAnsi="Garamond"/>
          <w:b/>
          <w:sz w:val="22"/>
          <w:szCs w:val="22"/>
        </w:rPr>
        <w:t xml:space="preserve">García </w:t>
      </w:r>
      <w:proofErr w:type="spellStart"/>
      <w:r w:rsidRPr="00DA16CE">
        <w:rPr>
          <w:rFonts w:ascii="Garamond" w:hAnsi="Garamond"/>
          <w:b/>
          <w:sz w:val="22"/>
          <w:szCs w:val="22"/>
        </w:rPr>
        <w:t>Wehbi</w:t>
      </w:r>
      <w:proofErr w:type="spellEnd"/>
      <w:r w:rsidRPr="00DA16CE">
        <w:rPr>
          <w:rFonts w:ascii="Garamond" w:hAnsi="Garamond"/>
          <w:b/>
          <w:sz w:val="22"/>
          <w:szCs w:val="22"/>
        </w:rPr>
        <w:t xml:space="preserve">, Emilio: </w:t>
      </w:r>
      <w:proofErr w:type="spellStart"/>
      <w:r w:rsidR="00B144AB" w:rsidRPr="00DA16CE">
        <w:rPr>
          <w:rFonts w:ascii="Garamond" w:hAnsi="Garamond"/>
          <w:sz w:val="22"/>
          <w:szCs w:val="22"/>
        </w:rPr>
        <w:t>Proyecto</w:t>
      </w:r>
      <w:proofErr w:type="spellEnd"/>
      <w:r w:rsidR="00B144AB" w:rsidRPr="00DA16CE">
        <w:rPr>
          <w:rFonts w:ascii="Garamond" w:hAnsi="Garamond"/>
          <w:sz w:val="22"/>
          <w:szCs w:val="22"/>
        </w:rPr>
        <w:t xml:space="preserve"> </w:t>
      </w:r>
      <w:proofErr w:type="spellStart"/>
      <w:r w:rsidR="00B144AB" w:rsidRPr="00DA16CE">
        <w:rPr>
          <w:rFonts w:ascii="Garamond" w:hAnsi="Garamond"/>
          <w:sz w:val="22"/>
          <w:szCs w:val="22"/>
        </w:rPr>
        <w:t>Filoctetes</w:t>
      </w:r>
      <w:proofErr w:type="spellEnd"/>
      <w:r w:rsidR="00B144AB" w:rsidRPr="00DA16CE">
        <w:rPr>
          <w:rFonts w:ascii="Garamond" w:hAnsi="Garamond"/>
          <w:sz w:val="22"/>
          <w:szCs w:val="22"/>
        </w:rPr>
        <w:t>. Buenos Aires 2001.</w:t>
      </w:r>
    </w:p>
    <w:p w14:paraId="0B476401" w14:textId="4670BF29" w:rsidR="00EB1D8C" w:rsidRPr="00DA16CE" w:rsidRDefault="00EB1D8C" w:rsidP="00DA16CE">
      <w:pPr>
        <w:jc w:val="both"/>
        <w:rPr>
          <w:rFonts w:ascii="Garamond" w:hAnsi="Garamond"/>
          <w:b/>
          <w:sz w:val="22"/>
          <w:szCs w:val="22"/>
        </w:rPr>
      </w:pPr>
    </w:p>
    <w:p w14:paraId="6E625EA9" w14:textId="208953A4" w:rsidR="001B2DC6" w:rsidRPr="00DA16CE" w:rsidRDefault="001B2DC6" w:rsidP="00DA16CE">
      <w:pPr>
        <w:jc w:val="both"/>
        <w:rPr>
          <w:rFonts w:ascii="Garamond" w:hAnsi="Garamond"/>
          <w:sz w:val="22"/>
          <w:szCs w:val="22"/>
        </w:rPr>
      </w:pPr>
      <w:r w:rsidRPr="00DA16CE">
        <w:rPr>
          <w:rFonts w:ascii="Garamond" w:hAnsi="Garamond"/>
          <w:b/>
          <w:sz w:val="22"/>
          <w:szCs w:val="22"/>
        </w:rPr>
        <w:t xml:space="preserve">Goethe, Johann Wolfgang von: </w:t>
      </w:r>
      <w:r w:rsidRPr="00DA16CE">
        <w:rPr>
          <w:rFonts w:ascii="Garamond" w:hAnsi="Garamond"/>
          <w:sz w:val="22"/>
          <w:szCs w:val="22"/>
        </w:rPr>
        <w:t xml:space="preserve">Faust. [Inszenierung von Adolf Dresen. Deutsches Theater Berlin 1968, „Herr Heiner Müller </w:t>
      </w:r>
      <w:proofErr w:type="spellStart"/>
      <w:r w:rsidRPr="00DA16CE">
        <w:rPr>
          <w:rFonts w:ascii="Garamond" w:hAnsi="Garamond"/>
          <w:sz w:val="22"/>
          <w:szCs w:val="22"/>
        </w:rPr>
        <w:t>läßt</w:t>
      </w:r>
      <w:proofErr w:type="spellEnd"/>
      <w:r w:rsidRPr="00DA16CE">
        <w:rPr>
          <w:rFonts w:ascii="Garamond" w:hAnsi="Garamond"/>
          <w:sz w:val="22"/>
          <w:szCs w:val="22"/>
        </w:rPr>
        <w:t xml:space="preserve"> </w:t>
      </w:r>
      <w:proofErr w:type="spellStart"/>
      <w:r w:rsidRPr="00DA16CE">
        <w:rPr>
          <w:rFonts w:ascii="Garamond" w:hAnsi="Garamond"/>
          <w:sz w:val="22"/>
          <w:szCs w:val="22"/>
        </w:rPr>
        <w:t>bestelln</w:t>
      </w:r>
      <w:proofErr w:type="spellEnd"/>
      <w:r w:rsidRPr="00DA16CE">
        <w:rPr>
          <w:rFonts w:ascii="Garamond" w:hAnsi="Garamond"/>
          <w:sz w:val="22"/>
          <w:szCs w:val="22"/>
        </w:rPr>
        <w:t xml:space="preserve">“; zit. nach Günther Rühle: Theater in Deutschland 1967–1995. Seine </w:t>
      </w:r>
      <w:r w:rsidRPr="00DA16CE">
        <w:rPr>
          <w:rFonts w:ascii="Garamond" w:hAnsi="Garamond"/>
          <w:sz w:val="22"/>
          <w:szCs w:val="22"/>
        </w:rPr>
        <w:lastRenderedPageBreak/>
        <w:t>Ereignisse – seine Menschen</w:t>
      </w:r>
      <w:r w:rsidR="00FE2039">
        <w:rPr>
          <w:rFonts w:ascii="Garamond" w:hAnsi="Garamond"/>
          <w:sz w:val="22"/>
          <w:szCs w:val="22"/>
        </w:rPr>
        <w:t>,</w:t>
      </w:r>
      <w:r w:rsidRPr="00DA16CE">
        <w:rPr>
          <w:rFonts w:ascii="Garamond" w:hAnsi="Garamond"/>
          <w:sz w:val="22"/>
          <w:szCs w:val="22"/>
        </w:rPr>
        <w:t xml:space="preserve"> Bd. 3. Hg. von Hermann Beil/Stephan </w:t>
      </w:r>
      <w:proofErr w:type="spellStart"/>
      <w:r w:rsidRPr="00DA16CE">
        <w:rPr>
          <w:rFonts w:ascii="Garamond" w:hAnsi="Garamond"/>
          <w:sz w:val="22"/>
          <w:szCs w:val="22"/>
        </w:rPr>
        <w:t>Dörschel</w:t>
      </w:r>
      <w:proofErr w:type="spellEnd"/>
      <w:r w:rsidRPr="00DA16CE">
        <w:rPr>
          <w:rFonts w:ascii="Garamond" w:hAnsi="Garamond"/>
          <w:sz w:val="22"/>
          <w:szCs w:val="22"/>
        </w:rPr>
        <w:t>. Frankfurt a. M.: Fischer 2022, S. 101]</w:t>
      </w:r>
    </w:p>
    <w:p w14:paraId="6DB11967" w14:textId="77777777" w:rsidR="001B2DC6" w:rsidRPr="00DA16CE" w:rsidRDefault="001B2DC6" w:rsidP="00DA16CE">
      <w:pPr>
        <w:jc w:val="both"/>
        <w:rPr>
          <w:rFonts w:ascii="Garamond" w:hAnsi="Garamond"/>
          <w:b/>
          <w:sz w:val="22"/>
          <w:szCs w:val="22"/>
        </w:rPr>
      </w:pPr>
    </w:p>
    <w:p w14:paraId="1AFE6C54" w14:textId="5191691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Gotscheff, Dimiter: </w:t>
      </w:r>
      <w:r w:rsidRPr="00DA16CE">
        <w:rPr>
          <w:rFonts w:ascii="Garamond" w:hAnsi="Garamond"/>
          <w:sz w:val="22"/>
          <w:szCs w:val="22"/>
        </w:rPr>
        <w:t>Germania. Stücke Heiner Müller. Aufzeichnung der Premiere am 23.9.2004 am Deutschen Theater Berlin. Beigabe zu: Roland Kolberg/Bernd Stegemann/Henrike Thomsen (Hg.): Ost/West – ein deutscher Stoff. Plötzliche Erinnerungen an einen Unterschied. Das Deutsche Theater und die Debatte eines wiedervereinigten Landes. Blätter des Deutschen Theaters 2005, Nr.</w:t>
      </w:r>
      <w:r w:rsidR="009412A5" w:rsidRPr="00DA16CE">
        <w:rPr>
          <w:rFonts w:ascii="Garamond" w:hAnsi="Garamond"/>
          <w:sz w:val="22"/>
          <w:szCs w:val="22"/>
        </w:rPr>
        <w:t> </w:t>
      </w:r>
      <w:r w:rsidRPr="00DA16CE">
        <w:rPr>
          <w:rFonts w:ascii="Garamond" w:hAnsi="Garamond"/>
          <w:sz w:val="22"/>
          <w:szCs w:val="22"/>
        </w:rPr>
        <w:t>1. Hg. Deutsches Theater. Berlin: Hentschel Verlag 2005.</w:t>
      </w:r>
    </w:p>
    <w:p w14:paraId="2D8E9D85" w14:textId="77777777" w:rsidR="00817F9D" w:rsidRPr="00DA16CE" w:rsidRDefault="00817F9D" w:rsidP="00DA16CE">
      <w:pPr>
        <w:jc w:val="both"/>
        <w:rPr>
          <w:rFonts w:ascii="Garamond" w:hAnsi="Garamond"/>
          <w:b/>
          <w:sz w:val="22"/>
          <w:szCs w:val="22"/>
        </w:rPr>
      </w:pPr>
    </w:p>
    <w:p w14:paraId="533DCA56" w14:textId="5279B23B" w:rsidR="00817F9D" w:rsidRPr="00DA16CE" w:rsidRDefault="009D45D0" w:rsidP="00DA16CE">
      <w:pPr>
        <w:jc w:val="both"/>
        <w:rPr>
          <w:rFonts w:ascii="Garamond" w:hAnsi="Garamond"/>
          <w:sz w:val="22"/>
          <w:szCs w:val="22"/>
        </w:rPr>
      </w:pPr>
      <w:r w:rsidRPr="00DA16CE">
        <w:rPr>
          <w:rFonts w:ascii="Garamond" w:hAnsi="Garamond"/>
          <w:b/>
          <w:sz w:val="22"/>
          <w:szCs w:val="22"/>
        </w:rPr>
        <w:t>Grass, Günter</w:t>
      </w:r>
      <w:r w:rsidRPr="00DA16CE">
        <w:rPr>
          <w:rFonts w:ascii="Garamond" w:hAnsi="Garamond"/>
          <w:sz w:val="22"/>
          <w:szCs w:val="22"/>
        </w:rPr>
        <w:t>: Ein weites Feld. Roman. Göttingen: Steidl 1995, S.</w:t>
      </w:r>
      <w:r w:rsidR="009412A5" w:rsidRPr="00DA16CE">
        <w:rPr>
          <w:rFonts w:ascii="Garamond" w:hAnsi="Garamond"/>
          <w:sz w:val="22"/>
          <w:szCs w:val="22"/>
        </w:rPr>
        <w:t> </w:t>
      </w:r>
      <w:r w:rsidRPr="00DA16CE">
        <w:rPr>
          <w:rFonts w:ascii="Garamond" w:hAnsi="Garamond"/>
          <w:sz w:val="22"/>
          <w:szCs w:val="22"/>
        </w:rPr>
        <w:t>94, 258f.</w:t>
      </w:r>
    </w:p>
    <w:p w14:paraId="048828FA" w14:textId="77777777" w:rsidR="00817F9D" w:rsidRPr="00DA16CE" w:rsidRDefault="00817F9D" w:rsidP="00DA16CE">
      <w:pPr>
        <w:jc w:val="both"/>
        <w:rPr>
          <w:rFonts w:ascii="Garamond" w:hAnsi="Garamond"/>
          <w:sz w:val="22"/>
          <w:szCs w:val="22"/>
        </w:rPr>
      </w:pPr>
    </w:p>
    <w:p w14:paraId="7698A93A" w14:textId="1ABC69C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Grünbein, Durs: </w:t>
      </w:r>
      <w:r w:rsidRPr="00DA16CE">
        <w:rPr>
          <w:rFonts w:ascii="Garamond" w:hAnsi="Garamond"/>
          <w:sz w:val="22"/>
          <w:szCs w:val="22"/>
        </w:rPr>
        <w:t>Heiner Müller auf dann … Drei Blätter. In: D.G.: Nach den Satiren.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Suhrkamp 1999, S. 57</w:t>
      </w:r>
      <w:r w:rsidR="00F27710" w:rsidRPr="00DA16CE">
        <w:rPr>
          <w:rFonts w:ascii="Garamond" w:eastAsia="GaramondPremrPro-Smbd" w:hAnsi="Garamond"/>
          <w:sz w:val="22"/>
          <w:szCs w:val="22"/>
        </w:rPr>
        <w:t>–</w:t>
      </w:r>
      <w:r w:rsidRPr="00DA16CE">
        <w:rPr>
          <w:rFonts w:ascii="Garamond" w:hAnsi="Garamond"/>
          <w:sz w:val="22"/>
          <w:szCs w:val="22"/>
        </w:rPr>
        <w:t>60.</w:t>
      </w:r>
    </w:p>
    <w:p w14:paraId="59A10EEE" w14:textId="77777777" w:rsidR="00817F9D" w:rsidRPr="00DA16CE" w:rsidRDefault="00817F9D" w:rsidP="00DA16CE">
      <w:pPr>
        <w:jc w:val="both"/>
        <w:rPr>
          <w:rFonts w:ascii="Garamond" w:hAnsi="Garamond"/>
          <w:sz w:val="22"/>
          <w:szCs w:val="22"/>
        </w:rPr>
      </w:pPr>
    </w:p>
    <w:p w14:paraId="12C699DA" w14:textId="0012DB8A"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Brief an einen toten Dichter. In: D.G.: Nach den Satiren.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Suhrkamp 1999, S.</w:t>
      </w:r>
      <w:r w:rsidR="009A00B5" w:rsidRPr="00DA16CE">
        <w:rPr>
          <w:rFonts w:ascii="Garamond" w:hAnsi="Garamond"/>
          <w:sz w:val="22"/>
          <w:szCs w:val="22"/>
        </w:rPr>
        <w:t> </w:t>
      </w:r>
      <w:r w:rsidRPr="00DA16CE">
        <w:rPr>
          <w:rFonts w:ascii="Garamond" w:hAnsi="Garamond"/>
          <w:sz w:val="22"/>
          <w:szCs w:val="22"/>
        </w:rPr>
        <w:t>61</w:t>
      </w:r>
      <w:r w:rsidR="00F27710" w:rsidRPr="00DA16CE">
        <w:rPr>
          <w:rFonts w:ascii="Garamond" w:eastAsia="GaramondPremrPro-Smbd" w:hAnsi="Garamond"/>
          <w:sz w:val="22"/>
          <w:szCs w:val="22"/>
        </w:rPr>
        <w:t>–</w:t>
      </w:r>
      <w:r w:rsidRPr="00DA16CE">
        <w:rPr>
          <w:rFonts w:ascii="Garamond" w:hAnsi="Garamond"/>
          <w:sz w:val="22"/>
          <w:szCs w:val="22"/>
        </w:rPr>
        <w:t>63.</w:t>
      </w:r>
    </w:p>
    <w:p w14:paraId="68090E6B" w14:textId="77777777" w:rsidR="00817F9D" w:rsidRPr="00DA16CE" w:rsidRDefault="00817F9D" w:rsidP="00DA16CE">
      <w:pPr>
        <w:jc w:val="both"/>
        <w:rPr>
          <w:rFonts w:ascii="Garamond" w:hAnsi="Garamond"/>
          <w:sz w:val="22"/>
          <w:szCs w:val="22"/>
        </w:rPr>
      </w:pPr>
    </w:p>
    <w:p w14:paraId="3E7B10FD" w14:textId="52BE0EE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Hacks, Peter: </w:t>
      </w:r>
      <w:r w:rsidRPr="00DA16CE">
        <w:rPr>
          <w:rFonts w:ascii="Garamond" w:hAnsi="Garamond"/>
          <w:sz w:val="22"/>
          <w:szCs w:val="22"/>
        </w:rPr>
        <w:t>Der Maler des Königs. In: P.</w:t>
      </w:r>
      <w:r w:rsidR="00E720C8" w:rsidRPr="00DA16CE">
        <w:rPr>
          <w:rFonts w:ascii="Garamond" w:hAnsi="Garamond"/>
          <w:sz w:val="22"/>
          <w:szCs w:val="22"/>
        </w:rPr>
        <w:t> </w:t>
      </w:r>
      <w:r w:rsidRPr="00DA16CE">
        <w:rPr>
          <w:rFonts w:ascii="Garamond" w:hAnsi="Garamond"/>
          <w:sz w:val="22"/>
          <w:szCs w:val="22"/>
        </w:rPr>
        <w:t>H.: Werke, Bd. 7. Berlin: Eulenspiegel 2003. S.</w:t>
      </w:r>
      <w:r w:rsidR="008B5EB4" w:rsidRPr="00DA16CE">
        <w:rPr>
          <w:rFonts w:ascii="Garamond" w:hAnsi="Garamond"/>
          <w:sz w:val="22"/>
          <w:szCs w:val="22"/>
        </w:rPr>
        <w:t> </w:t>
      </w:r>
      <w:r w:rsidRPr="00DA16CE">
        <w:rPr>
          <w:rFonts w:ascii="Garamond" w:hAnsi="Garamond"/>
          <w:sz w:val="22"/>
          <w:szCs w:val="22"/>
        </w:rPr>
        <w:t>105-157. [Zu Heiner Müller S. 149]</w:t>
      </w:r>
    </w:p>
    <w:p w14:paraId="124785E4" w14:textId="77777777" w:rsidR="00817F9D" w:rsidRPr="00DA16CE" w:rsidRDefault="00817F9D" w:rsidP="00DA16CE">
      <w:pPr>
        <w:jc w:val="both"/>
        <w:rPr>
          <w:rFonts w:ascii="Garamond" w:hAnsi="Garamond"/>
          <w:sz w:val="22"/>
          <w:szCs w:val="22"/>
        </w:rPr>
      </w:pPr>
    </w:p>
    <w:p w14:paraId="5CE83658" w14:textId="679A52E0"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Die Gräfin Pappel. In: P.</w:t>
      </w:r>
      <w:r w:rsidR="00E720C8" w:rsidRPr="00DA16CE">
        <w:rPr>
          <w:rFonts w:ascii="Garamond" w:hAnsi="Garamond"/>
          <w:sz w:val="22"/>
          <w:szCs w:val="22"/>
        </w:rPr>
        <w:t> </w:t>
      </w:r>
      <w:r w:rsidRPr="00DA16CE">
        <w:rPr>
          <w:rFonts w:ascii="Garamond" w:hAnsi="Garamond"/>
          <w:sz w:val="22"/>
          <w:szCs w:val="22"/>
        </w:rPr>
        <w:t>H.: Werke, Bd. 9. Berlin: Eulenspiegel 2003, S.</w:t>
      </w:r>
      <w:r w:rsidR="008B5EB4" w:rsidRPr="00DA16CE">
        <w:rPr>
          <w:rFonts w:ascii="Garamond" w:hAnsi="Garamond"/>
          <w:sz w:val="22"/>
          <w:szCs w:val="22"/>
        </w:rPr>
        <w:t> </w:t>
      </w:r>
      <w:r w:rsidRPr="00DA16CE">
        <w:rPr>
          <w:rFonts w:ascii="Garamond" w:hAnsi="Garamond"/>
          <w:sz w:val="22"/>
          <w:szCs w:val="22"/>
        </w:rPr>
        <w:t>139</w:t>
      </w:r>
      <w:r w:rsidR="00040037" w:rsidRPr="00DA16CE">
        <w:rPr>
          <w:rFonts w:ascii="Garamond" w:hAnsi="Garamond"/>
          <w:sz w:val="22"/>
          <w:szCs w:val="22"/>
        </w:rPr>
        <w:t>–</w:t>
      </w:r>
      <w:r w:rsidRPr="00DA16CE">
        <w:rPr>
          <w:rFonts w:ascii="Garamond" w:hAnsi="Garamond"/>
          <w:sz w:val="22"/>
          <w:szCs w:val="22"/>
        </w:rPr>
        <w:t>178.</w:t>
      </w:r>
    </w:p>
    <w:p w14:paraId="266A3D4F" w14:textId="3A86BA6F" w:rsidR="009A2535" w:rsidRPr="00DA16CE" w:rsidRDefault="009A2535" w:rsidP="00DA16CE">
      <w:pPr>
        <w:jc w:val="both"/>
        <w:rPr>
          <w:rFonts w:ascii="Garamond" w:hAnsi="Garamond"/>
          <w:sz w:val="22"/>
          <w:szCs w:val="22"/>
        </w:rPr>
      </w:pPr>
    </w:p>
    <w:p w14:paraId="3C1EDE42" w14:textId="191C973F" w:rsidR="00C062CE" w:rsidRPr="00DA16CE" w:rsidRDefault="00C062CE" w:rsidP="000A38A7">
      <w:pPr>
        <w:jc w:val="both"/>
        <w:rPr>
          <w:rFonts w:ascii="Garamond" w:hAnsi="Garamond"/>
          <w:sz w:val="22"/>
          <w:szCs w:val="22"/>
        </w:rPr>
      </w:pPr>
      <w:r w:rsidRPr="00DA16CE">
        <w:rPr>
          <w:rFonts w:ascii="Garamond" w:hAnsi="Garamond"/>
          <w:b/>
          <w:sz w:val="22"/>
          <w:szCs w:val="22"/>
        </w:rPr>
        <w:t>Hetzer-</w:t>
      </w:r>
      <w:proofErr w:type="spellStart"/>
      <w:r w:rsidRPr="00DA16CE">
        <w:rPr>
          <w:rFonts w:ascii="Garamond" w:hAnsi="Garamond"/>
          <w:b/>
          <w:sz w:val="22"/>
          <w:szCs w:val="22"/>
        </w:rPr>
        <w:t>Molden</w:t>
      </w:r>
      <w:proofErr w:type="spellEnd"/>
      <w:r w:rsidRPr="00DA16CE">
        <w:rPr>
          <w:rFonts w:ascii="Garamond" w:hAnsi="Garamond"/>
          <w:b/>
          <w:sz w:val="22"/>
          <w:szCs w:val="22"/>
        </w:rPr>
        <w:t xml:space="preserve">, </w:t>
      </w:r>
      <w:proofErr w:type="spellStart"/>
      <w:r w:rsidRPr="00DA16CE">
        <w:rPr>
          <w:rFonts w:ascii="Garamond" w:hAnsi="Garamond"/>
          <w:b/>
          <w:sz w:val="22"/>
          <w:szCs w:val="22"/>
        </w:rPr>
        <w:t>Koschka</w:t>
      </w:r>
      <w:proofErr w:type="spellEnd"/>
      <w:r w:rsidRPr="00DA16CE">
        <w:rPr>
          <w:rFonts w:ascii="Garamond" w:hAnsi="Garamond"/>
          <w:b/>
          <w:sz w:val="22"/>
          <w:szCs w:val="22"/>
        </w:rPr>
        <w:t xml:space="preserve"> (</w:t>
      </w:r>
      <w:proofErr w:type="spellStart"/>
      <w:r w:rsidRPr="00DA16CE">
        <w:rPr>
          <w:rFonts w:ascii="Garamond" w:hAnsi="Garamond"/>
          <w:b/>
          <w:sz w:val="22"/>
          <w:szCs w:val="22"/>
        </w:rPr>
        <w:t>Hg</w:t>
      </w:r>
      <w:proofErr w:type="spellEnd"/>
      <w:r w:rsidRPr="00DA16CE">
        <w:rPr>
          <w:rFonts w:ascii="Garamond" w:hAnsi="Garamond"/>
          <w:b/>
          <w:sz w:val="22"/>
          <w:szCs w:val="22"/>
        </w:rPr>
        <w:t xml:space="preserve">.): </w:t>
      </w:r>
      <w:r w:rsidRPr="00DA16CE">
        <w:rPr>
          <w:rFonts w:ascii="Garamond" w:hAnsi="Garamond"/>
          <w:sz w:val="22"/>
          <w:szCs w:val="22"/>
        </w:rPr>
        <w:t xml:space="preserve">Erich Wonder. Bühnenbilder/Stage Design. Ostfildern-Ruit: Hatje </w:t>
      </w:r>
      <w:proofErr w:type="spellStart"/>
      <w:r w:rsidRPr="00DA16CE">
        <w:rPr>
          <w:rFonts w:ascii="Garamond" w:hAnsi="Garamond"/>
          <w:sz w:val="22"/>
          <w:szCs w:val="22"/>
        </w:rPr>
        <w:t>Crantz</w:t>
      </w:r>
      <w:proofErr w:type="spellEnd"/>
      <w:r w:rsidRPr="00DA16CE">
        <w:rPr>
          <w:rFonts w:ascii="Garamond" w:hAnsi="Garamond"/>
          <w:sz w:val="22"/>
          <w:szCs w:val="22"/>
        </w:rPr>
        <w:t xml:space="preserve"> 2000. [Fotos der Bühnenbilder zu Inszenierungen von Heiner Müllers „Mauser, S. 51, „Der Auftrag“ S.</w:t>
      </w:r>
      <w:r w:rsidRPr="00DA16CE">
        <w:rPr>
          <w:rFonts w:ascii="Garamond" w:hAnsi="Garamond"/>
        </w:rPr>
        <w:t> </w:t>
      </w:r>
      <w:r w:rsidRPr="00DA16CE">
        <w:rPr>
          <w:rFonts w:ascii="Garamond" w:hAnsi="Garamond"/>
          <w:sz w:val="22"/>
          <w:szCs w:val="22"/>
        </w:rPr>
        <w:t xml:space="preserve">55–65, „Hamlet/Hamletmaschine“ S. 68f., „Der Lohndrücker“ S. 70–73, „Tristan und Isolde“ S. 74f., </w:t>
      </w:r>
      <w:proofErr w:type="spellStart"/>
      <w:r w:rsidRPr="00DA16CE">
        <w:rPr>
          <w:rFonts w:ascii="Garamond" w:hAnsi="Garamond"/>
          <w:sz w:val="22"/>
          <w:szCs w:val="22"/>
        </w:rPr>
        <w:t>Maelstromsüdpol</w:t>
      </w:r>
      <w:proofErr w:type="spellEnd"/>
      <w:r w:rsidRPr="00DA16CE">
        <w:rPr>
          <w:rFonts w:ascii="Garamond" w:hAnsi="Garamond"/>
          <w:sz w:val="22"/>
          <w:szCs w:val="22"/>
        </w:rPr>
        <w:t xml:space="preserve"> S. 151, „</w:t>
      </w:r>
      <w:proofErr w:type="spellStart"/>
      <w:r w:rsidRPr="00DA16CE">
        <w:rPr>
          <w:rFonts w:ascii="Garamond" w:hAnsi="Garamond"/>
          <w:sz w:val="22"/>
          <w:szCs w:val="22"/>
        </w:rPr>
        <w:t>Rosebud</w:t>
      </w:r>
      <w:proofErr w:type="spellEnd"/>
      <w:r w:rsidRPr="00DA16CE">
        <w:rPr>
          <w:rFonts w:ascii="Garamond" w:hAnsi="Garamond"/>
          <w:sz w:val="22"/>
          <w:szCs w:val="22"/>
        </w:rPr>
        <w:t>“ S. 152–155 und „Das Auge des Taifuns“ S. 156–157]</w:t>
      </w:r>
    </w:p>
    <w:p w14:paraId="78680D73" w14:textId="77777777" w:rsidR="00C062CE" w:rsidRDefault="00C062CE" w:rsidP="00DA16CE">
      <w:pPr>
        <w:jc w:val="both"/>
        <w:rPr>
          <w:rFonts w:ascii="Garamond" w:hAnsi="Garamond"/>
          <w:sz w:val="22"/>
          <w:szCs w:val="22"/>
        </w:rPr>
      </w:pPr>
    </w:p>
    <w:p w14:paraId="4EC08471" w14:textId="7A29280D" w:rsidR="003D6AE5" w:rsidRDefault="003D6AE5" w:rsidP="00DA16CE">
      <w:pPr>
        <w:jc w:val="both"/>
        <w:rPr>
          <w:rFonts w:ascii="Garamond" w:hAnsi="Garamond"/>
          <w:sz w:val="22"/>
          <w:szCs w:val="22"/>
        </w:rPr>
      </w:pPr>
      <w:bookmarkStart w:id="7" w:name="_Hlk216109385"/>
      <w:r w:rsidRPr="0021310E">
        <w:rPr>
          <w:rFonts w:ascii="Garamond" w:hAnsi="Garamond"/>
          <w:b/>
          <w:bCs/>
          <w:sz w:val="22"/>
          <w:szCs w:val="22"/>
        </w:rPr>
        <w:t xml:space="preserve">Höppner, Michael: </w:t>
      </w:r>
      <w:r w:rsidRPr="0021310E">
        <w:rPr>
          <w:rFonts w:ascii="Garamond" w:hAnsi="Garamond"/>
          <w:sz w:val="22"/>
          <w:szCs w:val="22"/>
        </w:rPr>
        <w:t>„Müller &amp; Müller</w:t>
      </w:r>
      <w:r>
        <w:rPr>
          <w:rFonts w:ascii="Garamond" w:hAnsi="Garamond"/>
          <w:sz w:val="22"/>
          <w:szCs w:val="22"/>
        </w:rPr>
        <w:t>“. Stück, Regie, Bühne und Kostüme Michael Höppner</w:t>
      </w:r>
      <w:r w:rsidR="0021310E">
        <w:rPr>
          <w:rFonts w:ascii="Garamond" w:hAnsi="Garamond"/>
          <w:sz w:val="22"/>
          <w:szCs w:val="22"/>
        </w:rPr>
        <w:t>. Uraufführung Lausitz Festival 2025. [Szenen einer Schriftsteller-Ehe aus Texten von Heiner und Inge Müller]</w:t>
      </w:r>
    </w:p>
    <w:p w14:paraId="4389290D" w14:textId="7EB36974" w:rsidR="0021310E" w:rsidRDefault="0021310E" w:rsidP="00DA16CE">
      <w:pPr>
        <w:jc w:val="both"/>
        <w:rPr>
          <w:rFonts w:ascii="Garamond" w:hAnsi="Garamond"/>
          <w:i/>
          <w:iCs/>
          <w:sz w:val="22"/>
          <w:szCs w:val="22"/>
        </w:rPr>
      </w:pPr>
      <w:r>
        <w:rPr>
          <w:rFonts w:ascii="Garamond" w:hAnsi="Garamond"/>
          <w:i/>
          <w:iCs/>
          <w:sz w:val="22"/>
          <w:szCs w:val="22"/>
        </w:rPr>
        <w:t>Rezension</w:t>
      </w:r>
    </w:p>
    <w:p w14:paraId="2FFFA5D6" w14:textId="107A98A6" w:rsidR="003D6AE5" w:rsidRPr="008D5C53" w:rsidRDefault="0021310E" w:rsidP="007D47C1">
      <w:pPr>
        <w:pStyle w:val="Listenabsatz"/>
        <w:numPr>
          <w:ilvl w:val="0"/>
          <w:numId w:val="7"/>
        </w:numPr>
        <w:tabs>
          <w:tab w:val="left" w:pos="426"/>
        </w:tabs>
        <w:ind w:left="709" w:hanging="283"/>
        <w:jc w:val="both"/>
        <w:rPr>
          <w:rFonts w:ascii="Garamond" w:hAnsi="Garamond"/>
        </w:rPr>
      </w:pPr>
      <w:r w:rsidRPr="000A38A7">
        <w:rPr>
          <w:rFonts w:ascii="Garamond" w:hAnsi="Garamond"/>
        </w:rPr>
        <w:t xml:space="preserve">Thomas Irmer: </w:t>
      </w:r>
      <w:proofErr w:type="spellStart"/>
      <w:r w:rsidR="003D6AE5" w:rsidRPr="000A38A7">
        <w:rPr>
          <w:rFonts w:ascii="Garamond" w:hAnsi="Garamond"/>
        </w:rPr>
        <w:t>Maschinenlandschaftstheater</w:t>
      </w:r>
      <w:proofErr w:type="spellEnd"/>
      <w:r w:rsidRPr="000A38A7">
        <w:rPr>
          <w:rFonts w:ascii="Garamond" w:hAnsi="Garamond"/>
        </w:rPr>
        <w:t xml:space="preserve">. In: Theater </w:t>
      </w:r>
      <w:proofErr w:type="spellStart"/>
      <w:r w:rsidRPr="000A38A7">
        <w:rPr>
          <w:rFonts w:ascii="Garamond" w:hAnsi="Garamond"/>
        </w:rPr>
        <w:t>der</w:t>
      </w:r>
      <w:proofErr w:type="spellEnd"/>
      <w:r w:rsidRPr="000A38A7">
        <w:rPr>
          <w:rFonts w:ascii="Garamond" w:hAnsi="Garamond"/>
        </w:rPr>
        <w:t xml:space="preserve"> Zeit 80 (2025), H. 10, S. 10</w:t>
      </w:r>
      <w:r w:rsidR="008D5C53" w:rsidRPr="000A38A7">
        <w:rPr>
          <w:rFonts w:ascii="Garamond" w:hAnsi="Garamond"/>
        </w:rPr>
        <w:t xml:space="preserve"> und </w:t>
      </w:r>
      <w:hyperlink r:id="rId398" w:history="1">
        <w:r w:rsidR="008D5C53" w:rsidRPr="008D5C53">
          <w:rPr>
            <w:rStyle w:val="Hyperlink"/>
            <w:rFonts w:ascii="Garamond" w:hAnsi="Garamond"/>
          </w:rPr>
          <w:t>https://tdz.de/artikel/dcd00057-b8b4-407a-b1fc-5ec19614b38c</w:t>
        </w:r>
      </w:hyperlink>
      <w:r w:rsidRPr="000A38A7">
        <w:rPr>
          <w:rFonts w:ascii="Garamond" w:hAnsi="Garamond"/>
        </w:rPr>
        <w:t>.</w:t>
      </w:r>
      <w:r w:rsidR="008D5C53" w:rsidRPr="008D5C53">
        <w:rPr>
          <w:rFonts w:ascii="Garamond" w:hAnsi="Garamond"/>
        </w:rPr>
        <w:t xml:space="preserve"> [</w:t>
      </w:r>
      <w:proofErr w:type="spellStart"/>
      <w:r w:rsidR="008D5C53" w:rsidRPr="008D5C53">
        <w:rPr>
          <w:rFonts w:ascii="Garamond" w:hAnsi="Garamond"/>
        </w:rPr>
        <w:t>Zugriff</w:t>
      </w:r>
      <w:proofErr w:type="spellEnd"/>
      <w:r w:rsidR="008D5C53" w:rsidRPr="008D5C53">
        <w:rPr>
          <w:rFonts w:ascii="Garamond" w:hAnsi="Garamond"/>
        </w:rPr>
        <w:t xml:space="preserve"> </w:t>
      </w:r>
      <w:proofErr w:type="spellStart"/>
      <w:r w:rsidR="008D5C53" w:rsidRPr="008D5C53">
        <w:rPr>
          <w:rFonts w:ascii="Garamond" w:hAnsi="Garamond"/>
        </w:rPr>
        <w:t>zuletzt</w:t>
      </w:r>
      <w:proofErr w:type="spellEnd"/>
      <w:r w:rsidR="008D5C53" w:rsidRPr="008D5C53">
        <w:rPr>
          <w:rFonts w:ascii="Garamond" w:hAnsi="Garamond"/>
        </w:rPr>
        <w:t xml:space="preserve"> </w:t>
      </w:r>
      <w:proofErr w:type="spellStart"/>
      <w:r w:rsidR="008D5C53" w:rsidRPr="008D5C53">
        <w:rPr>
          <w:rFonts w:ascii="Garamond" w:hAnsi="Garamond"/>
        </w:rPr>
        <w:t>am</w:t>
      </w:r>
      <w:proofErr w:type="spellEnd"/>
      <w:r w:rsidR="008D5C53" w:rsidRPr="008D5C53">
        <w:rPr>
          <w:rFonts w:ascii="Garamond" w:hAnsi="Garamond"/>
        </w:rPr>
        <w:t xml:space="preserve"> 4.12.2025]</w:t>
      </w:r>
    </w:p>
    <w:bookmarkEnd w:id="7"/>
    <w:p w14:paraId="68D9ED53" w14:textId="77777777" w:rsidR="003D6AE5" w:rsidRPr="00DA16CE" w:rsidRDefault="003D6AE5" w:rsidP="00DA16CE">
      <w:pPr>
        <w:jc w:val="both"/>
        <w:rPr>
          <w:rFonts w:ascii="Garamond" w:hAnsi="Garamond"/>
          <w:sz w:val="22"/>
          <w:szCs w:val="22"/>
        </w:rPr>
      </w:pPr>
    </w:p>
    <w:p w14:paraId="32EF6A02" w14:textId="5CC591DC" w:rsidR="009A2535" w:rsidRPr="00DA16CE" w:rsidRDefault="009A2535" w:rsidP="00DA16CE">
      <w:pPr>
        <w:jc w:val="both"/>
        <w:rPr>
          <w:rFonts w:ascii="Garamond" w:hAnsi="Garamond"/>
          <w:sz w:val="22"/>
          <w:szCs w:val="22"/>
        </w:rPr>
      </w:pPr>
      <w:r w:rsidRPr="00DA16CE">
        <w:rPr>
          <w:rFonts w:ascii="Garamond" w:hAnsi="Garamond"/>
          <w:b/>
          <w:sz w:val="22"/>
          <w:szCs w:val="22"/>
          <w:lang w:val="en-GB"/>
        </w:rPr>
        <w:t xml:space="preserve">Hruschka, Ole: </w:t>
      </w:r>
      <w:r w:rsidRPr="00DA16CE">
        <w:rPr>
          <w:rFonts w:ascii="Garamond" w:hAnsi="Garamond"/>
          <w:sz w:val="22"/>
          <w:szCs w:val="22"/>
          <w:lang w:val="en-GB"/>
        </w:rPr>
        <w:t xml:space="preserve">Nice to meet you, Heiner! </w:t>
      </w:r>
      <w:r w:rsidRPr="00DA16CE">
        <w:rPr>
          <w:rFonts w:ascii="Garamond" w:hAnsi="Garamond"/>
          <w:sz w:val="22"/>
          <w:szCs w:val="22"/>
        </w:rPr>
        <w:t>Zur theaterpraktischen Auseinandersetzung mit “</w:t>
      </w:r>
      <w:r w:rsidR="001138C2" w:rsidRPr="00DA16CE">
        <w:rPr>
          <w:rFonts w:ascii="Garamond" w:hAnsi="Garamond"/>
          <w:sz w:val="22"/>
          <w:szCs w:val="22"/>
        </w:rPr>
        <w:t>Herakles</w:t>
      </w:r>
      <w:r w:rsidRPr="00DA16CE">
        <w:rPr>
          <w:rFonts w:ascii="Garamond" w:hAnsi="Garamond"/>
          <w:sz w:val="22"/>
          <w:szCs w:val="22"/>
        </w:rPr>
        <w:t xml:space="preserve"> 2 oder die Hydra“</w:t>
      </w:r>
      <w:r w:rsidR="001138C2" w:rsidRPr="00DA16CE">
        <w:rPr>
          <w:rFonts w:ascii="Garamond" w:hAnsi="Garamond"/>
          <w:sz w:val="22"/>
          <w:szCs w:val="22"/>
        </w:rPr>
        <w:t xml:space="preserve"> </w:t>
      </w:r>
      <w:r w:rsidRPr="00DA16CE">
        <w:rPr>
          <w:rFonts w:ascii="Garamond" w:hAnsi="Garamond"/>
          <w:sz w:val="22"/>
          <w:szCs w:val="22"/>
        </w:rPr>
        <w:t xml:space="preserve">im Studiengang ‚Darstellendes Spiel‘. </w:t>
      </w:r>
      <w:r w:rsidRPr="00DA16CE">
        <w:rPr>
          <w:rFonts w:ascii="Garamond" w:hAnsi="Garamond"/>
          <w:kern w:val="0"/>
          <w:sz w:val="22"/>
          <w:szCs w:val="22"/>
        </w:rPr>
        <w:t>In: Till Nitschmann/Florian Vaßen (Hg.): Heiner Müllers KüstenLANDSCHAFTEN. Grenzen – Tod – Störung. Bielefeld: Transcript 2021, S. 475–488.</w:t>
      </w:r>
    </w:p>
    <w:p w14:paraId="5379C8DA" w14:textId="77777777" w:rsidR="00817F9D" w:rsidRDefault="00817F9D" w:rsidP="00DA16CE">
      <w:pPr>
        <w:jc w:val="both"/>
        <w:rPr>
          <w:rFonts w:ascii="Garamond" w:hAnsi="Garamond"/>
          <w:sz w:val="22"/>
          <w:szCs w:val="22"/>
        </w:rPr>
      </w:pPr>
    </w:p>
    <w:p w14:paraId="021B28D8" w14:textId="5CBA4976"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Kater, Fritz: </w:t>
      </w:r>
      <w:r w:rsidRPr="00DA16CE">
        <w:rPr>
          <w:rFonts w:ascii="Garamond" w:hAnsi="Garamond"/>
          <w:sz w:val="22"/>
          <w:szCs w:val="22"/>
        </w:rPr>
        <w:t xml:space="preserve">bloß, weil dich irgendein typ mit </w:t>
      </w:r>
      <w:proofErr w:type="spellStart"/>
      <w:r w:rsidRPr="00DA16CE">
        <w:rPr>
          <w:rFonts w:ascii="Garamond" w:hAnsi="Garamond"/>
          <w:sz w:val="22"/>
          <w:szCs w:val="22"/>
        </w:rPr>
        <w:t>sperma</w:t>
      </w:r>
      <w:proofErr w:type="spellEnd"/>
      <w:r w:rsidRPr="00DA16CE">
        <w:rPr>
          <w:rFonts w:ascii="Garamond" w:hAnsi="Garamond"/>
          <w:sz w:val="22"/>
          <w:szCs w:val="22"/>
        </w:rPr>
        <w:t xml:space="preserve"> bedeckte und dich dann zurückwies oder meine kleine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w:t>
      </w:r>
      <w:proofErr w:type="spellStart"/>
      <w:r w:rsidRPr="00DA16CE">
        <w:rPr>
          <w:rFonts w:ascii="Garamond" w:hAnsi="Garamond"/>
          <w:sz w:val="22"/>
          <w:szCs w:val="22"/>
        </w:rPr>
        <w:t>chaussee</w:t>
      </w:r>
      <w:proofErr w:type="spellEnd"/>
      <w:r w:rsidRPr="00DA16CE">
        <w:rPr>
          <w:rFonts w:ascii="Garamond" w:hAnsi="Garamond"/>
          <w:sz w:val="22"/>
          <w:szCs w:val="22"/>
        </w:rPr>
        <w:t xml:space="preserve"> 6. In: F.</w:t>
      </w:r>
      <w:r w:rsidR="00F21AF5" w:rsidRPr="00DA16CE">
        <w:rPr>
          <w:rFonts w:ascii="Garamond" w:hAnsi="Garamond"/>
          <w:sz w:val="22"/>
          <w:szCs w:val="22"/>
        </w:rPr>
        <w:t xml:space="preserve"> </w:t>
      </w:r>
      <w:r w:rsidRPr="00DA16CE">
        <w:rPr>
          <w:rFonts w:ascii="Garamond" w:hAnsi="Garamond"/>
          <w:sz w:val="22"/>
          <w:szCs w:val="22"/>
        </w:rPr>
        <w:t>K.: Ejakulat aus Stacheldraht. Berlin: Theater der Zeit 2003, S.</w:t>
      </w:r>
      <w:r w:rsidR="008B5EB4" w:rsidRPr="00DA16CE">
        <w:rPr>
          <w:rFonts w:ascii="Garamond" w:hAnsi="Garamond"/>
          <w:sz w:val="22"/>
          <w:szCs w:val="22"/>
        </w:rPr>
        <w:t> </w:t>
      </w:r>
      <w:r w:rsidRPr="00DA16CE">
        <w:rPr>
          <w:rFonts w:ascii="Garamond" w:hAnsi="Garamond"/>
          <w:sz w:val="22"/>
          <w:szCs w:val="22"/>
        </w:rPr>
        <w:t>75</w:t>
      </w:r>
      <w:r w:rsidR="00F27710" w:rsidRPr="00DA16CE">
        <w:rPr>
          <w:rFonts w:ascii="Garamond" w:eastAsia="GaramondPremrPro-Smbd" w:hAnsi="Garamond"/>
          <w:sz w:val="22"/>
          <w:szCs w:val="22"/>
        </w:rPr>
        <w:t>–</w:t>
      </w:r>
      <w:r w:rsidRPr="00DA16CE">
        <w:rPr>
          <w:rFonts w:ascii="Garamond" w:hAnsi="Garamond"/>
          <w:sz w:val="22"/>
          <w:szCs w:val="22"/>
        </w:rPr>
        <w:t>98.</w:t>
      </w:r>
    </w:p>
    <w:p w14:paraId="66FA8B2E" w14:textId="77777777" w:rsidR="00817F9D" w:rsidRPr="00DA16CE" w:rsidRDefault="00817F9D" w:rsidP="00DA16CE">
      <w:pPr>
        <w:jc w:val="both"/>
        <w:rPr>
          <w:rFonts w:ascii="Garamond" w:hAnsi="Garamond"/>
          <w:sz w:val="22"/>
          <w:szCs w:val="22"/>
        </w:rPr>
      </w:pPr>
    </w:p>
    <w:p w14:paraId="34BA6411" w14:textId="4AE90FE0"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keiner weiß mehr 2 oder </w:t>
      </w:r>
      <w:proofErr w:type="spellStart"/>
      <w:r w:rsidRPr="00DA16CE">
        <w:rPr>
          <w:rFonts w:ascii="Garamond" w:hAnsi="Garamond"/>
          <w:sz w:val="22"/>
          <w:szCs w:val="22"/>
        </w:rPr>
        <w:t>martin</w:t>
      </w:r>
      <w:proofErr w:type="spellEnd"/>
      <w:r w:rsidRPr="00DA16CE">
        <w:rPr>
          <w:rFonts w:ascii="Garamond" w:hAnsi="Garamond"/>
          <w:sz w:val="22"/>
          <w:szCs w:val="22"/>
        </w:rPr>
        <w:t xml:space="preserve"> </w:t>
      </w:r>
      <w:proofErr w:type="spellStart"/>
      <w:r w:rsidRPr="00DA16CE">
        <w:rPr>
          <w:rFonts w:ascii="Garamond" w:hAnsi="Garamond"/>
          <w:sz w:val="22"/>
          <w:szCs w:val="22"/>
        </w:rPr>
        <w:t>kippenberger</w:t>
      </w:r>
      <w:proofErr w:type="spellEnd"/>
      <w:r w:rsidRPr="00DA16CE">
        <w:rPr>
          <w:rFonts w:ascii="Garamond" w:hAnsi="Garamond"/>
          <w:sz w:val="22"/>
          <w:szCs w:val="22"/>
        </w:rPr>
        <w:t xml:space="preserve"> ist nicht tot. In: F.</w:t>
      </w:r>
      <w:r w:rsidR="00040037" w:rsidRPr="00DA16CE">
        <w:rPr>
          <w:rFonts w:ascii="Garamond" w:hAnsi="Garamond"/>
          <w:sz w:val="22"/>
          <w:szCs w:val="22"/>
        </w:rPr>
        <w:t> </w:t>
      </w:r>
      <w:r w:rsidRPr="00DA16CE">
        <w:rPr>
          <w:rFonts w:ascii="Garamond" w:hAnsi="Garamond"/>
          <w:sz w:val="22"/>
          <w:szCs w:val="22"/>
        </w:rPr>
        <w:t>K.: Ejakulat aus Stacheldraht. Berlin: Theater der Zeit 2003, S</w:t>
      </w:r>
      <w:r w:rsidR="0044387B" w:rsidRPr="00DA16CE">
        <w:rPr>
          <w:rFonts w:ascii="Garamond" w:hAnsi="Garamond"/>
          <w:sz w:val="22"/>
          <w:szCs w:val="22"/>
        </w:rPr>
        <w:t>.</w:t>
      </w:r>
      <w:r w:rsidR="008B5EB4" w:rsidRPr="00DA16CE">
        <w:rPr>
          <w:rFonts w:ascii="Garamond" w:hAnsi="Garamond"/>
          <w:sz w:val="22"/>
          <w:szCs w:val="22"/>
        </w:rPr>
        <w:t> </w:t>
      </w:r>
      <w:r w:rsidRPr="00DA16CE">
        <w:rPr>
          <w:rFonts w:ascii="Garamond" w:hAnsi="Garamond"/>
          <w:sz w:val="22"/>
          <w:szCs w:val="22"/>
        </w:rPr>
        <w:t>101</w:t>
      </w:r>
      <w:r w:rsidR="00F27710" w:rsidRPr="00DA16CE">
        <w:rPr>
          <w:rFonts w:ascii="Garamond" w:eastAsia="GaramondPremrPro-Smbd" w:hAnsi="Garamond"/>
          <w:sz w:val="22"/>
          <w:szCs w:val="22"/>
        </w:rPr>
        <w:t>–</w:t>
      </w:r>
      <w:r w:rsidRPr="00DA16CE">
        <w:rPr>
          <w:rFonts w:ascii="Garamond" w:hAnsi="Garamond"/>
          <w:sz w:val="22"/>
          <w:szCs w:val="22"/>
        </w:rPr>
        <w:t>149.</w:t>
      </w:r>
    </w:p>
    <w:p w14:paraId="6D9DB06C" w14:textId="77777777" w:rsidR="00817F9D" w:rsidRPr="00DA16CE" w:rsidRDefault="00817F9D" w:rsidP="00DA16CE">
      <w:pPr>
        <w:jc w:val="both"/>
        <w:rPr>
          <w:rFonts w:ascii="Garamond" w:hAnsi="Garamond"/>
          <w:sz w:val="22"/>
          <w:szCs w:val="22"/>
        </w:rPr>
      </w:pPr>
    </w:p>
    <w:p w14:paraId="55860DAD" w14:textId="025163E5" w:rsidR="00817F9D" w:rsidRPr="00DA16CE" w:rsidRDefault="009D45D0" w:rsidP="00DA16CE">
      <w:pPr>
        <w:jc w:val="both"/>
        <w:rPr>
          <w:rFonts w:ascii="Garamond" w:hAnsi="Garamond"/>
          <w:sz w:val="22"/>
          <w:szCs w:val="22"/>
        </w:rPr>
      </w:pPr>
      <w:r w:rsidRPr="00DA16CE">
        <w:rPr>
          <w:rFonts w:ascii="Garamond" w:hAnsi="Garamond"/>
          <w:b/>
          <w:sz w:val="22"/>
          <w:szCs w:val="22"/>
          <w:lang w:val="en-GB"/>
        </w:rPr>
        <w:t xml:space="preserve">Ders.: </w:t>
      </w:r>
      <w:r w:rsidRPr="00DA16CE">
        <w:rPr>
          <w:rFonts w:ascii="Garamond" w:hAnsi="Garamond"/>
          <w:sz w:val="22"/>
          <w:szCs w:val="22"/>
          <w:lang w:val="en-GB"/>
        </w:rPr>
        <w:t>We ARE CAMERA</w:t>
      </w:r>
      <w:r w:rsidR="00040037" w:rsidRPr="00DA16CE">
        <w:rPr>
          <w:rFonts w:ascii="Garamond" w:hAnsi="Garamond"/>
          <w:sz w:val="22"/>
          <w:szCs w:val="22"/>
          <w:lang w:val="en-GB"/>
        </w:rPr>
        <w:t> </w:t>
      </w:r>
      <w:r w:rsidRPr="00DA16CE">
        <w:rPr>
          <w:rFonts w:ascii="Garamond" w:hAnsi="Garamond"/>
          <w:sz w:val="22"/>
          <w:szCs w:val="22"/>
          <w:lang w:val="en-GB"/>
        </w:rPr>
        <w:t>/</w:t>
      </w:r>
      <w:r w:rsidR="00040037" w:rsidRPr="00DA16CE">
        <w:rPr>
          <w:rFonts w:ascii="Garamond" w:hAnsi="Garamond"/>
          <w:sz w:val="22"/>
          <w:szCs w:val="22"/>
          <w:lang w:val="en-GB"/>
        </w:rPr>
        <w:t> </w:t>
      </w:r>
      <w:proofErr w:type="spellStart"/>
      <w:r w:rsidRPr="00DA16CE">
        <w:rPr>
          <w:rFonts w:ascii="Garamond" w:hAnsi="Garamond"/>
          <w:sz w:val="22"/>
          <w:szCs w:val="22"/>
          <w:lang w:val="en-GB"/>
        </w:rPr>
        <w:t>jasonmaterial</w:t>
      </w:r>
      <w:proofErr w:type="spellEnd"/>
      <w:r w:rsidRPr="00DA16CE">
        <w:rPr>
          <w:rFonts w:ascii="Garamond" w:hAnsi="Garamond"/>
          <w:sz w:val="22"/>
          <w:szCs w:val="22"/>
          <w:lang w:val="en-GB"/>
        </w:rPr>
        <w:t xml:space="preserve">. </w:t>
      </w:r>
      <w:r w:rsidRPr="00DA16CE">
        <w:rPr>
          <w:rFonts w:ascii="Garamond" w:hAnsi="Garamond"/>
          <w:sz w:val="22"/>
          <w:szCs w:val="22"/>
        </w:rPr>
        <w:t>In: F.</w:t>
      </w:r>
      <w:r w:rsidR="00040037" w:rsidRPr="00DA16CE">
        <w:rPr>
          <w:rFonts w:ascii="Garamond" w:hAnsi="Garamond"/>
          <w:sz w:val="22"/>
          <w:szCs w:val="22"/>
        </w:rPr>
        <w:t> </w:t>
      </w:r>
      <w:r w:rsidRPr="00DA16CE">
        <w:rPr>
          <w:rFonts w:ascii="Garamond" w:hAnsi="Garamond"/>
          <w:sz w:val="22"/>
          <w:szCs w:val="22"/>
        </w:rPr>
        <w:t>K.: Ejakulat aus Stacheldraht. Berlin: Theater der Zeit 2003, S</w:t>
      </w:r>
      <w:r w:rsidR="009412A5" w:rsidRPr="00DA16CE">
        <w:rPr>
          <w:rFonts w:ascii="Garamond" w:hAnsi="Garamond"/>
          <w:sz w:val="22"/>
          <w:szCs w:val="22"/>
        </w:rPr>
        <w:t>:</w:t>
      </w:r>
      <w:r w:rsidR="008B5EB4" w:rsidRPr="00DA16CE">
        <w:rPr>
          <w:rFonts w:ascii="Garamond" w:hAnsi="Garamond"/>
          <w:sz w:val="22"/>
          <w:szCs w:val="22"/>
        </w:rPr>
        <w:t> </w:t>
      </w:r>
      <w:r w:rsidRPr="00DA16CE">
        <w:rPr>
          <w:rFonts w:ascii="Garamond" w:hAnsi="Garamond"/>
          <w:sz w:val="22"/>
          <w:szCs w:val="22"/>
        </w:rPr>
        <w:t>273</w:t>
      </w:r>
      <w:r w:rsidR="00F27710" w:rsidRPr="00DA16CE">
        <w:rPr>
          <w:rFonts w:ascii="Garamond" w:eastAsia="GaramondPremrPro-Smbd" w:hAnsi="Garamond"/>
          <w:sz w:val="22"/>
          <w:szCs w:val="22"/>
        </w:rPr>
        <w:t>–</w:t>
      </w:r>
      <w:r w:rsidRPr="00DA16CE">
        <w:rPr>
          <w:rFonts w:ascii="Garamond" w:hAnsi="Garamond"/>
          <w:sz w:val="22"/>
          <w:szCs w:val="22"/>
        </w:rPr>
        <w:t>306.</w:t>
      </w:r>
    </w:p>
    <w:p w14:paraId="74539C66" w14:textId="4B5B042A" w:rsidR="005C2422" w:rsidRPr="00DA16CE" w:rsidRDefault="005C2422" w:rsidP="00DA16CE">
      <w:pPr>
        <w:jc w:val="both"/>
        <w:rPr>
          <w:rFonts w:ascii="Garamond" w:hAnsi="Garamond"/>
          <w:sz w:val="22"/>
          <w:szCs w:val="22"/>
        </w:rPr>
      </w:pPr>
    </w:p>
    <w:p w14:paraId="1C86C86E" w14:textId="51977FD2" w:rsidR="005C2422" w:rsidRPr="00DA16CE" w:rsidRDefault="005C2422" w:rsidP="00DA16CE">
      <w:pPr>
        <w:jc w:val="both"/>
        <w:rPr>
          <w:rFonts w:ascii="Garamond" w:eastAsia="GaramondPremrPro-Smbd" w:hAnsi="Garamond"/>
          <w:sz w:val="22"/>
          <w:szCs w:val="22"/>
        </w:rPr>
      </w:pPr>
      <w:r w:rsidRPr="00DA16CE">
        <w:rPr>
          <w:rFonts w:ascii="Garamond" w:hAnsi="Garamond"/>
          <w:b/>
          <w:sz w:val="22"/>
          <w:szCs w:val="22"/>
        </w:rPr>
        <w:t xml:space="preserve">Ders.: </w:t>
      </w:r>
      <w:r w:rsidRPr="00DA16CE">
        <w:rPr>
          <w:rFonts w:ascii="Garamond" w:hAnsi="Garamond"/>
          <w:sz w:val="22"/>
          <w:szCs w:val="22"/>
        </w:rPr>
        <w:t>heiner 1</w:t>
      </w:r>
      <w:r w:rsidRPr="00DA16CE">
        <w:rPr>
          <w:rFonts w:ascii="Garamond" w:eastAsia="GaramondPremrPro-Smbd" w:hAnsi="Garamond"/>
          <w:sz w:val="22"/>
          <w:szCs w:val="22"/>
        </w:rPr>
        <w:t>–4 (engel fliegend, abgelauscht). In: Theater der Zeit 74 (2019), H .2, S. 50–67.</w:t>
      </w:r>
    </w:p>
    <w:p w14:paraId="3C0F7A99" w14:textId="56711D94" w:rsidR="00A9650D" w:rsidRPr="00DA16CE" w:rsidRDefault="00A9650D" w:rsidP="00DA16CE">
      <w:pPr>
        <w:jc w:val="both"/>
        <w:rPr>
          <w:rFonts w:ascii="Garamond" w:eastAsia="GaramondPremrPro-Smbd" w:hAnsi="Garamond"/>
          <w:i/>
          <w:sz w:val="22"/>
          <w:szCs w:val="22"/>
        </w:rPr>
      </w:pPr>
      <w:r w:rsidRPr="00DA16CE">
        <w:rPr>
          <w:rFonts w:ascii="Garamond" w:eastAsia="GaramondPremrPro-Smbd" w:hAnsi="Garamond"/>
          <w:i/>
          <w:sz w:val="22"/>
          <w:szCs w:val="22"/>
        </w:rPr>
        <w:t>Rezensionen</w:t>
      </w:r>
    </w:p>
    <w:p w14:paraId="33506554" w14:textId="77777777" w:rsidR="00107ABA" w:rsidRPr="00DA16CE" w:rsidRDefault="00630CAA"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hAnsi="Garamond"/>
          <w:lang w:val="de-DE"/>
        </w:rPr>
        <w:t xml:space="preserve">Barbara Behrendt: </w:t>
      </w:r>
      <w:r w:rsidR="00107ABA" w:rsidRPr="00DA16CE">
        <w:rPr>
          <w:rFonts w:ascii="Garamond" w:hAnsi="Garamond"/>
          <w:lang w:val="de-DE"/>
        </w:rPr>
        <w:t>Plumpe Annäherungsversuche. Fritz Kater: heiner 1-4 (engel fliegend, abgelauscht). In: Deutsche Bühne online vom 27.1.2019</w:t>
      </w:r>
    </w:p>
    <w:p w14:paraId="20CB2D79" w14:textId="6D974590" w:rsidR="00846848" w:rsidRPr="00DA16CE" w:rsidRDefault="00107ABA"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hAnsi="Garamond"/>
          <w:lang w:val="de-DE"/>
        </w:rPr>
        <w:t xml:space="preserve">Dies.: </w:t>
      </w:r>
      <w:r w:rsidR="00846848" w:rsidRPr="00DA16CE">
        <w:rPr>
          <w:rFonts w:ascii="Garamond" w:hAnsi="Garamond"/>
          <w:lang w:val="de-DE"/>
        </w:rPr>
        <w:t xml:space="preserve">Hornbrille, Zigarre und Whiskyglas. „heiner 1–4“ am Berliner Ensemble. In: </w:t>
      </w:r>
      <w:r w:rsidR="00D54546" w:rsidRPr="00DA16CE">
        <w:rPr>
          <w:rFonts w:ascii="Garamond" w:hAnsi="Garamond"/>
          <w:lang w:val="de-DE"/>
        </w:rPr>
        <w:t xml:space="preserve">Deutschlandfunk </w:t>
      </w:r>
      <w:r w:rsidR="00624063" w:rsidRPr="00DA16CE">
        <w:rPr>
          <w:rFonts w:ascii="Garamond" w:hAnsi="Garamond"/>
          <w:lang w:val="de-DE"/>
        </w:rPr>
        <w:t>a</w:t>
      </w:r>
      <w:r w:rsidR="00D54546" w:rsidRPr="00DA16CE">
        <w:rPr>
          <w:rFonts w:ascii="Garamond" w:hAnsi="Garamond"/>
          <w:lang w:val="de-DE"/>
        </w:rPr>
        <w:t xml:space="preserve">m 28.1.2019. </w:t>
      </w:r>
      <w:hyperlink r:id="rId399" w:history="1">
        <w:r w:rsidRPr="00DA16CE">
          <w:rPr>
            <w:rStyle w:val="Hyperlink"/>
            <w:rFonts w:ascii="Garamond" w:hAnsi="Garamond"/>
            <w:color w:val="auto"/>
            <w:u w:val="none"/>
          </w:rPr>
          <w:t>https://www.deutschlandfunk.de/heiner-1-4-am-berliner-ensemble-hornbrille-zigarre-und.691.de.html?dram:article_id=439482</w:t>
        </w:r>
      </w:hyperlink>
      <w:r w:rsidRPr="00DA16CE">
        <w:rPr>
          <w:rFonts w:ascii="Garamond" w:hAnsi="Garamond"/>
        </w:rPr>
        <w:t xml:space="preserve">. </w:t>
      </w:r>
      <w:r w:rsidR="00D54546" w:rsidRPr="00DA16CE">
        <w:rPr>
          <w:rFonts w:ascii="Garamond" w:hAnsi="Garamond"/>
          <w:lang w:val="de-DE"/>
        </w:rPr>
        <w:t>[</w:t>
      </w:r>
      <w:r w:rsidRPr="00DA16CE">
        <w:rPr>
          <w:rFonts w:ascii="Garamond" w:hAnsi="Garamond"/>
          <w:lang w:val="de-DE"/>
        </w:rPr>
        <w:t xml:space="preserve">Zugriff </w:t>
      </w:r>
      <w:r w:rsidR="00AD592F" w:rsidRPr="00DA16CE">
        <w:rPr>
          <w:rFonts w:ascii="Garamond" w:hAnsi="Garamond"/>
          <w:lang w:val="de-DE"/>
        </w:rPr>
        <w:t xml:space="preserve">zuletzt </w:t>
      </w:r>
      <w:r w:rsidRPr="00DA16CE">
        <w:rPr>
          <w:rFonts w:ascii="Garamond" w:hAnsi="Garamond"/>
          <w:lang w:val="de-DE"/>
        </w:rPr>
        <w:t>am 5.1.2021]</w:t>
      </w:r>
    </w:p>
    <w:p w14:paraId="0C546214" w14:textId="30A95F0A" w:rsidR="00E64DC8" w:rsidRPr="00DA16CE" w:rsidRDefault="00E64DC8"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hAnsi="Garamond"/>
          <w:lang w:val="de-DE"/>
        </w:rPr>
        <w:t xml:space="preserve">Frank </w:t>
      </w:r>
      <w:proofErr w:type="spellStart"/>
      <w:r w:rsidRPr="00DA16CE">
        <w:rPr>
          <w:rFonts w:ascii="Garamond" w:hAnsi="Garamond"/>
          <w:lang w:val="de-DE"/>
        </w:rPr>
        <w:t>Dietschreit</w:t>
      </w:r>
      <w:proofErr w:type="spellEnd"/>
      <w:r w:rsidRPr="00DA16CE">
        <w:rPr>
          <w:rFonts w:ascii="Garamond" w:hAnsi="Garamond"/>
          <w:lang w:val="de-DE"/>
        </w:rPr>
        <w:t>: Berliner Ensemble erinnert an Heiner Müller – im Bademantel. Im Berliner Ensemble erinnert Fritz Kater alias Armin Petras an Heiner Müller – den Dramatiker der</w:t>
      </w:r>
      <w:r w:rsidR="00630CAA" w:rsidRPr="00DA16CE">
        <w:rPr>
          <w:rFonts w:ascii="Garamond" w:hAnsi="Garamond"/>
          <w:lang w:val="de-DE"/>
        </w:rPr>
        <w:t xml:space="preserve"> DDR. Es ist keine freundliche H</w:t>
      </w:r>
      <w:r w:rsidRPr="00DA16CE">
        <w:rPr>
          <w:rFonts w:ascii="Garamond" w:hAnsi="Garamond"/>
          <w:lang w:val="de-DE"/>
        </w:rPr>
        <w:t>ommage. In: Märkische Allgemeine Zeitung vom 28.1.2019.</w:t>
      </w:r>
    </w:p>
    <w:p w14:paraId="6CAFC504" w14:textId="003A662E" w:rsidR="00FA255E" w:rsidRPr="00DA16CE" w:rsidRDefault="00FA255E"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hAnsi="Garamond"/>
          <w:lang w:val="de-DE"/>
        </w:rPr>
        <w:lastRenderedPageBreak/>
        <w:t xml:space="preserve">Jakob Hayner: Sieht alt aus. </w:t>
      </w:r>
      <w:r w:rsidR="00040037" w:rsidRPr="00DA16CE">
        <w:rPr>
          <w:rFonts w:ascii="Garamond" w:hAnsi="Garamond"/>
          <w:lang w:val="de-DE"/>
        </w:rPr>
        <w:t>„</w:t>
      </w:r>
      <w:r w:rsidRPr="00DA16CE">
        <w:rPr>
          <w:rFonts w:ascii="Garamond" w:hAnsi="Garamond"/>
          <w:lang w:val="de-DE"/>
        </w:rPr>
        <w:t>heiner 1</w:t>
      </w:r>
      <w:r w:rsidR="00040037" w:rsidRPr="00DA16CE">
        <w:rPr>
          <w:rFonts w:ascii="Garamond" w:eastAsia="GaramondPremrPro-Smbd" w:hAnsi="Garamond"/>
          <w:lang w:val="de-DE"/>
        </w:rPr>
        <w:t>–</w:t>
      </w:r>
      <w:r w:rsidRPr="00DA16CE">
        <w:rPr>
          <w:rFonts w:ascii="Garamond" w:hAnsi="Garamond"/>
          <w:lang w:val="de-DE"/>
        </w:rPr>
        <w:t>4</w:t>
      </w:r>
      <w:r w:rsidR="00040037" w:rsidRPr="00DA16CE">
        <w:rPr>
          <w:rFonts w:ascii="Garamond" w:hAnsi="Garamond"/>
          <w:lang w:val="de-DE"/>
        </w:rPr>
        <w:t>“</w:t>
      </w:r>
      <w:r w:rsidRPr="00DA16CE">
        <w:rPr>
          <w:rFonts w:ascii="Garamond" w:hAnsi="Garamond"/>
          <w:lang w:val="de-DE"/>
        </w:rPr>
        <w:t xml:space="preserve"> am B</w:t>
      </w:r>
      <w:r w:rsidR="00040037" w:rsidRPr="00DA16CE">
        <w:rPr>
          <w:rFonts w:ascii="Garamond" w:hAnsi="Garamond"/>
          <w:lang w:val="de-DE"/>
        </w:rPr>
        <w:t>. </w:t>
      </w:r>
      <w:r w:rsidRPr="00DA16CE">
        <w:rPr>
          <w:rFonts w:ascii="Garamond" w:hAnsi="Garamond"/>
          <w:lang w:val="de-DE"/>
        </w:rPr>
        <w:t>E. In: Neues Deutschland vom 6.2.2019.</w:t>
      </w:r>
    </w:p>
    <w:p w14:paraId="270C5560" w14:textId="54028795" w:rsidR="00630CAA" w:rsidRPr="00DA16CE" w:rsidRDefault="00630CAA"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hAnsi="Garamond"/>
          <w:lang w:val="de-DE"/>
        </w:rPr>
        <w:t xml:space="preserve">Matthias Horn: Heiner-Müller-Gedenkstunde. </w:t>
      </w:r>
      <w:r w:rsidR="00040037" w:rsidRPr="00DA16CE">
        <w:rPr>
          <w:rFonts w:ascii="Garamond" w:hAnsi="Garamond"/>
          <w:lang w:val="de-DE"/>
        </w:rPr>
        <w:t>„</w:t>
      </w:r>
      <w:r w:rsidRPr="00DA16CE">
        <w:rPr>
          <w:rFonts w:ascii="Garamond" w:hAnsi="Garamond"/>
          <w:lang w:val="de-DE"/>
        </w:rPr>
        <w:t>Heiner 1–4 (engel fliegend, abgelauscht)</w:t>
      </w:r>
      <w:r w:rsidR="00040037" w:rsidRPr="00DA16CE">
        <w:rPr>
          <w:rFonts w:ascii="Garamond" w:hAnsi="Garamond"/>
          <w:lang w:val="de-DE"/>
        </w:rPr>
        <w:t>“</w:t>
      </w:r>
      <w:r w:rsidRPr="00DA16CE">
        <w:rPr>
          <w:rFonts w:ascii="Garamond" w:hAnsi="Garamond"/>
          <w:lang w:val="de-DE"/>
        </w:rPr>
        <w:t xml:space="preserve"> von Fritz Kater am BE. In: </w:t>
      </w:r>
      <w:proofErr w:type="spellStart"/>
      <w:r w:rsidRPr="00DA16CE">
        <w:rPr>
          <w:rFonts w:ascii="Garamond" w:hAnsi="Garamond"/>
          <w:lang w:val="de-DE"/>
        </w:rPr>
        <w:t>kultur</w:t>
      </w:r>
      <w:proofErr w:type="spellEnd"/>
      <w:r w:rsidRPr="00DA16CE">
        <w:rPr>
          <w:rFonts w:ascii="Garamond" w:hAnsi="Garamond"/>
          <w:lang w:val="de-DE"/>
        </w:rPr>
        <w:t xml:space="preserve"> extra vom 4.2.2019.</w:t>
      </w:r>
    </w:p>
    <w:p w14:paraId="07B9D037" w14:textId="60245CAA" w:rsidR="00630CAA" w:rsidRPr="00DA16CE" w:rsidRDefault="00630CAA"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hAnsi="Garamond"/>
          <w:lang w:val="de-DE"/>
        </w:rPr>
        <w:t>Konrad Kögler: heiner 1</w:t>
      </w:r>
      <w:r w:rsidR="00040037" w:rsidRPr="00DA16CE">
        <w:rPr>
          <w:rFonts w:ascii="Garamond" w:eastAsia="GaramondPremrPro-Smbd" w:hAnsi="Garamond"/>
          <w:lang w:val="de-DE"/>
        </w:rPr>
        <w:t>–</w:t>
      </w:r>
      <w:r w:rsidRPr="00DA16CE">
        <w:rPr>
          <w:rFonts w:ascii="Garamond" w:hAnsi="Garamond"/>
          <w:lang w:val="de-DE"/>
        </w:rPr>
        <w:t>4. In: Das Kulturblog vom 28.1.2019</w:t>
      </w:r>
    </w:p>
    <w:p w14:paraId="0F246A0C" w14:textId="00185179" w:rsidR="00E64DC8" w:rsidRPr="00DA16CE" w:rsidRDefault="00E64DC8"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hAnsi="Garamond"/>
          <w:lang w:val="de-DE"/>
        </w:rPr>
        <w:t xml:space="preserve">Oliver Kranz: Uraufführung: </w:t>
      </w:r>
      <w:r w:rsidR="00040037" w:rsidRPr="00DA16CE">
        <w:rPr>
          <w:rFonts w:ascii="Garamond" w:hAnsi="Garamond"/>
          <w:lang w:val="de-DE"/>
        </w:rPr>
        <w:t>„</w:t>
      </w:r>
      <w:r w:rsidRPr="00DA16CE">
        <w:rPr>
          <w:rFonts w:ascii="Garamond" w:hAnsi="Garamond"/>
          <w:lang w:val="de-DE"/>
        </w:rPr>
        <w:t>Heiner 1</w:t>
      </w:r>
      <w:r w:rsidR="00040037" w:rsidRPr="00DA16CE">
        <w:rPr>
          <w:rFonts w:ascii="Garamond" w:eastAsia="GaramondPremrPro-Smbd" w:hAnsi="Garamond"/>
          <w:lang w:val="de-DE"/>
        </w:rPr>
        <w:t>–</w:t>
      </w:r>
      <w:r w:rsidRPr="00DA16CE">
        <w:rPr>
          <w:rFonts w:ascii="Garamond" w:hAnsi="Garamond"/>
          <w:lang w:val="de-DE"/>
        </w:rPr>
        <w:t>4</w:t>
      </w:r>
      <w:r w:rsidR="00040037" w:rsidRPr="00DA16CE">
        <w:rPr>
          <w:rFonts w:ascii="Garamond" w:hAnsi="Garamond"/>
          <w:lang w:val="de-DE"/>
        </w:rPr>
        <w:t>“</w:t>
      </w:r>
      <w:r w:rsidRPr="00DA16CE">
        <w:rPr>
          <w:rFonts w:ascii="Garamond" w:hAnsi="Garamond"/>
          <w:lang w:val="de-DE"/>
        </w:rPr>
        <w:t xml:space="preserve"> von Fritz Kater am Berliner Ensemble. In: NDR Kultur. Klassikboulevard vom 27.1.2019.</w:t>
      </w:r>
    </w:p>
    <w:p w14:paraId="44B5D073" w14:textId="05E4C075" w:rsidR="00630CAA" w:rsidRPr="00DA16CE" w:rsidRDefault="00630CAA"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hAnsi="Garamond"/>
          <w:lang w:val="de-DE"/>
        </w:rPr>
        <w:t>Sascha Krieger: Der geteilte Heiner. Fritz Kater: heiner 1–4 (engel fliegend, abgelauscht), Berliner Ensemble (Kleines Haus) (Regie: Lars-Ole Walburg). In: Stage and Screen vom 27.1.2019.</w:t>
      </w:r>
    </w:p>
    <w:p w14:paraId="4C888DE8" w14:textId="33B7F89C" w:rsidR="00A9650D" w:rsidRPr="00DA16CE" w:rsidRDefault="00A9650D"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eastAsia="GaramondPremrPro-Smbd" w:hAnsi="Garamond"/>
          <w:lang w:val="de-DE"/>
        </w:rPr>
        <w:t>Peter Laudenbach: Das Orakel redet Klartext. Wer war Heiner Müller? Das Berliner Ensemble erforscht „Heiner 1</w:t>
      </w:r>
      <w:r w:rsidR="00040037" w:rsidRPr="00DA16CE">
        <w:rPr>
          <w:rFonts w:ascii="Garamond" w:eastAsia="GaramondPremrPro-Smbd" w:hAnsi="Garamond"/>
          <w:lang w:val="de-DE"/>
        </w:rPr>
        <w:t>–</w:t>
      </w:r>
      <w:r w:rsidRPr="00DA16CE">
        <w:rPr>
          <w:rFonts w:ascii="Garamond" w:eastAsia="GaramondPremrPro-Smbd" w:hAnsi="Garamond"/>
          <w:lang w:val="de-DE"/>
        </w:rPr>
        <w:t>4“. In: Süddeutsche Zeitung vom 28.1.2019.</w:t>
      </w:r>
    </w:p>
    <w:p w14:paraId="548B784F" w14:textId="32E7DF5A" w:rsidR="00A9650D" w:rsidRPr="00DA16CE" w:rsidRDefault="00E64DC8"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eastAsia="GaramondPremrPro-Smbd" w:hAnsi="Garamond"/>
          <w:lang w:val="de-DE"/>
        </w:rPr>
        <w:t>Ders.: Das Orakel redet Klartext. Wer war Heiner Müller? Armin Petras alias Fritz Kater</w:t>
      </w:r>
      <w:r w:rsidR="00BF76DE" w:rsidRPr="00DA16CE">
        <w:rPr>
          <w:rFonts w:ascii="Garamond" w:eastAsia="GaramondPremrPro-Smbd" w:hAnsi="Garamond"/>
          <w:lang w:val="de-DE"/>
        </w:rPr>
        <w:t xml:space="preserve"> m</w:t>
      </w:r>
      <w:r w:rsidRPr="00DA16CE">
        <w:rPr>
          <w:rFonts w:ascii="Garamond" w:eastAsia="GaramondPremrPro-Smbd" w:hAnsi="Garamond"/>
          <w:lang w:val="de-DE"/>
        </w:rPr>
        <w:t xml:space="preserve">acht sich auf die Suche nach </w:t>
      </w:r>
      <w:r w:rsidR="00040037" w:rsidRPr="00DA16CE">
        <w:rPr>
          <w:rFonts w:ascii="Garamond" w:eastAsia="GaramondPremrPro-Smbd" w:hAnsi="Garamond"/>
          <w:lang w:val="de-DE"/>
        </w:rPr>
        <w:t>„Heiner 1–4“</w:t>
      </w:r>
      <w:r w:rsidRPr="00DA16CE">
        <w:rPr>
          <w:rFonts w:ascii="Garamond" w:eastAsia="GaramondPremrPro-Smbd" w:hAnsi="Garamond"/>
          <w:lang w:val="de-DE"/>
        </w:rPr>
        <w:t xml:space="preserve">. In: </w:t>
      </w:r>
      <w:proofErr w:type="spellStart"/>
      <w:r w:rsidRPr="00DA16CE">
        <w:rPr>
          <w:rFonts w:ascii="Garamond" w:eastAsia="GaramondPremrPro-Smbd" w:hAnsi="Garamond"/>
          <w:lang w:val="de-DE"/>
        </w:rPr>
        <w:t>tip</w:t>
      </w:r>
      <w:proofErr w:type="spellEnd"/>
      <w:r w:rsidRPr="00DA16CE">
        <w:rPr>
          <w:rFonts w:ascii="Garamond" w:eastAsia="GaramondPremrPro-Smbd" w:hAnsi="Garamond"/>
          <w:lang w:val="de-DE"/>
        </w:rPr>
        <w:t xml:space="preserve"> </w:t>
      </w:r>
      <w:r w:rsidR="00265F3D" w:rsidRPr="00DA16CE">
        <w:rPr>
          <w:rFonts w:ascii="Garamond" w:eastAsia="GaramondPremrPro-Smbd" w:hAnsi="Garamond"/>
          <w:lang w:val="de-DE"/>
        </w:rPr>
        <w:t xml:space="preserve">Berlin </w:t>
      </w:r>
      <w:r w:rsidRPr="00DA16CE">
        <w:rPr>
          <w:rFonts w:ascii="Garamond" w:eastAsia="GaramondPremrPro-Smbd" w:hAnsi="Garamond"/>
          <w:lang w:val="de-DE"/>
        </w:rPr>
        <w:t>vom 4.2.2019. [Identischer Text wie in der Süddeutschen Zeitung]</w:t>
      </w:r>
    </w:p>
    <w:p w14:paraId="64F7C977" w14:textId="3A852803" w:rsidR="00630CAA" w:rsidRPr="00DA16CE" w:rsidRDefault="00630CAA"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eastAsia="GaramondPremrPro-Smbd" w:hAnsi="Garamond"/>
          <w:lang w:val="de-DE"/>
        </w:rPr>
        <w:t xml:space="preserve">Doris </w:t>
      </w:r>
      <w:proofErr w:type="spellStart"/>
      <w:r w:rsidRPr="00DA16CE">
        <w:rPr>
          <w:rFonts w:ascii="Garamond" w:eastAsia="GaramondPremrPro-Smbd" w:hAnsi="Garamond"/>
          <w:lang w:val="de-DE"/>
        </w:rPr>
        <w:t>Meierhenrich</w:t>
      </w:r>
      <w:proofErr w:type="spellEnd"/>
      <w:r w:rsidRPr="00DA16CE">
        <w:rPr>
          <w:rFonts w:ascii="Garamond" w:eastAsia="GaramondPremrPro-Smbd" w:hAnsi="Garamond"/>
          <w:lang w:val="de-DE"/>
        </w:rPr>
        <w:t xml:space="preserve">: Ach, du heiliger Heiner. Lars-Ole Walburg inszeniert die Uraufführung von Fritz Katers </w:t>
      </w:r>
      <w:r w:rsidR="00040037" w:rsidRPr="00DA16CE">
        <w:rPr>
          <w:rFonts w:ascii="Garamond" w:eastAsia="GaramondPremrPro-Smbd" w:hAnsi="Garamond"/>
          <w:lang w:val="de-DE"/>
        </w:rPr>
        <w:t>„</w:t>
      </w:r>
      <w:r w:rsidRPr="00DA16CE">
        <w:rPr>
          <w:rFonts w:ascii="Garamond" w:eastAsia="GaramondPremrPro-Smbd" w:hAnsi="Garamond"/>
          <w:lang w:val="de-DE"/>
        </w:rPr>
        <w:t>heiner 1</w:t>
      </w:r>
      <w:r w:rsidR="00040037" w:rsidRPr="00DA16CE">
        <w:rPr>
          <w:rFonts w:ascii="Garamond" w:eastAsia="GaramondPremrPro-Smbd" w:hAnsi="Garamond"/>
          <w:lang w:val="de-DE"/>
        </w:rPr>
        <w:t>–</w:t>
      </w:r>
      <w:r w:rsidRPr="00DA16CE">
        <w:rPr>
          <w:rFonts w:ascii="Garamond" w:eastAsia="GaramondPremrPro-Smbd" w:hAnsi="Garamond"/>
          <w:lang w:val="de-DE"/>
        </w:rPr>
        <w:t>4 (engel fliegend, abgelauscht)</w:t>
      </w:r>
      <w:r w:rsidR="00040037" w:rsidRPr="00DA16CE">
        <w:rPr>
          <w:rFonts w:ascii="Garamond" w:eastAsia="GaramondPremrPro-Smbd" w:hAnsi="Garamond"/>
          <w:lang w:val="de-DE"/>
        </w:rPr>
        <w:t>“</w:t>
      </w:r>
      <w:r w:rsidRPr="00DA16CE">
        <w:rPr>
          <w:rFonts w:ascii="Garamond" w:eastAsia="GaramondPremrPro-Smbd" w:hAnsi="Garamond"/>
          <w:lang w:val="de-DE"/>
        </w:rPr>
        <w:t xml:space="preserve"> im Kleinen Haus des Berliner Ensembles. In: Berliner Zeitung vom 28.1.2019.</w:t>
      </w:r>
    </w:p>
    <w:p w14:paraId="407B57B2" w14:textId="3A15BC3D" w:rsidR="00E64DC8" w:rsidRPr="00DA16CE" w:rsidRDefault="00E64DC8"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eastAsia="GaramondPremrPro-Smbd" w:hAnsi="Garamond"/>
          <w:lang w:val="de-DE"/>
        </w:rPr>
        <w:t xml:space="preserve">Felix Müller: Gespenster am toten Mann. Mit </w:t>
      </w:r>
      <w:r w:rsidR="00040037" w:rsidRPr="00DA16CE">
        <w:rPr>
          <w:rFonts w:ascii="Garamond" w:eastAsia="GaramondPremrPro-Smbd" w:hAnsi="Garamond"/>
          <w:lang w:val="de-DE"/>
        </w:rPr>
        <w:t>„</w:t>
      </w:r>
      <w:r w:rsidRPr="00DA16CE">
        <w:rPr>
          <w:rFonts w:ascii="Garamond" w:eastAsia="GaramondPremrPro-Smbd" w:hAnsi="Garamond"/>
          <w:lang w:val="de-DE"/>
        </w:rPr>
        <w:t>heiner 1</w:t>
      </w:r>
      <w:r w:rsidR="00040037" w:rsidRPr="00DA16CE">
        <w:rPr>
          <w:rFonts w:ascii="Garamond" w:eastAsia="GaramondPremrPro-Smbd" w:hAnsi="Garamond"/>
          <w:lang w:val="de-DE"/>
        </w:rPr>
        <w:t>–</w:t>
      </w:r>
      <w:r w:rsidRPr="00DA16CE">
        <w:rPr>
          <w:rFonts w:ascii="Garamond" w:eastAsia="GaramondPremrPro-Smbd" w:hAnsi="Garamond"/>
          <w:lang w:val="de-DE"/>
        </w:rPr>
        <w:t>4</w:t>
      </w:r>
      <w:r w:rsidR="00040037" w:rsidRPr="00DA16CE">
        <w:rPr>
          <w:rFonts w:ascii="Garamond" w:eastAsia="GaramondPremrPro-Smbd" w:hAnsi="Garamond"/>
          <w:lang w:val="de-DE"/>
        </w:rPr>
        <w:t>“</w:t>
      </w:r>
      <w:r w:rsidRPr="00DA16CE">
        <w:rPr>
          <w:rFonts w:ascii="Garamond" w:eastAsia="GaramondPremrPro-Smbd" w:hAnsi="Garamond"/>
          <w:lang w:val="de-DE"/>
        </w:rPr>
        <w:t xml:space="preserve"> blickt das Berliner Ensemble auf die letzten Jahre Heiner Müllers. In: Berliner Morgenpost vom 29.1.2019.</w:t>
      </w:r>
    </w:p>
    <w:p w14:paraId="217B6832" w14:textId="02ED2CE7" w:rsidR="00E64DC8" w:rsidRPr="00DA16CE" w:rsidRDefault="00E64DC8"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eastAsia="GaramondPremrPro-Smbd" w:hAnsi="Garamond"/>
          <w:lang w:val="de-DE"/>
        </w:rPr>
        <w:t xml:space="preserve">Axel Schalk: heiner 1–4. Heiner Müller wäre im Januar 90 Jahre alt geworden, das BE würdigt seinen ehemaligen Intendanten mit einer zwiespältigen Uraufführung. In: </w:t>
      </w:r>
      <w:proofErr w:type="spellStart"/>
      <w:r w:rsidR="00AA3404" w:rsidRPr="00DA16CE">
        <w:rPr>
          <w:rFonts w:ascii="Garamond" w:eastAsia="GaramondPremrPro-Smbd" w:hAnsi="Garamond"/>
          <w:lang w:val="de-DE"/>
        </w:rPr>
        <w:t>z</w:t>
      </w:r>
      <w:r w:rsidRPr="00DA16CE">
        <w:rPr>
          <w:rFonts w:ascii="Garamond" w:eastAsia="GaramondPremrPro-Smbd" w:hAnsi="Garamond"/>
          <w:lang w:val="de-DE"/>
        </w:rPr>
        <w:t>itty</w:t>
      </w:r>
      <w:proofErr w:type="spellEnd"/>
      <w:r w:rsidRPr="00DA16CE">
        <w:rPr>
          <w:rFonts w:ascii="Garamond" w:eastAsia="GaramondPremrPro-Smbd" w:hAnsi="Garamond"/>
          <w:lang w:val="de-DE"/>
        </w:rPr>
        <w:t xml:space="preserve"> vom 14.2.2019.</w:t>
      </w:r>
    </w:p>
    <w:p w14:paraId="2F94A97F" w14:textId="25A802C5" w:rsidR="00E64DC8" w:rsidRPr="00DA16CE" w:rsidRDefault="00E64DC8"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eastAsia="GaramondPremrPro-Smbd" w:hAnsi="Garamond"/>
          <w:lang w:val="de-DE"/>
        </w:rPr>
        <w:t>Rüdiger Schaper: Brille. Zigarre. Whiskyglas. Uraufführung am Berliner Ensemble: Fritz Kater sucht den Menschen und Künstler Heiner Müller. Es wurde Zeit. In: Tagesspiegel vom 28.1.2019.</w:t>
      </w:r>
    </w:p>
    <w:p w14:paraId="397F137D" w14:textId="4B22F727" w:rsidR="00E64DC8" w:rsidRPr="00DA16CE" w:rsidRDefault="00630CAA" w:rsidP="00DA16CE">
      <w:pPr>
        <w:pStyle w:val="Listenabsatz"/>
        <w:numPr>
          <w:ilvl w:val="0"/>
          <w:numId w:val="7"/>
        </w:numPr>
        <w:tabs>
          <w:tab w:val="left" w:pos="284"/>
          <w:tab w:val="left" w:pos="709"/>
        </w:tabs>
        <w:ind w:left="709" w:hanging="283"/>
        <w:jc w:val="both"/>
        <w:rPr>
          <w:rFonts w:ascii="Garamond" w:hAnsi="Garamond"/>
          <w:lang w:val="de-DE"/>
        </w:rPr>
      </w:pPr>
      <w:r w:rsidRPr="00DA16CE">
        <w:rPr>
          <w:rFonts w:ascii="Garamond" w:hAnsi="Garamond"/>
          <w:lang w:val="de-DE"/>
        </w:rPr>
        <w:t>Esther Slevogt: heiner 1</w:t>
      </w:r>
      <w:r w:rsidR="00040037" w:rsidRPr="00DA16CE">
        <w:rPr>
          <w:rFonts w:ascii="Garamond" w:hAnsi="Garamond"/>
          <w:lang w:val="de-DE"/>
        </w:rPr>
        <w:t>–</w:t>
      </w:r>
      <w:r w:rsidRPr="00DA16CE">
        <w:rPr>
          <w:rFonts w:ascii="Garamond" w:hAnsi="Garamond"/>
          <w:lang w:val="de-DE"/>
        </w:rPr>
        <w:t xml:space="preserve">4 (engel fliegend, abgelauscht) – Fritz Katers Müller-Kolportage-Stück von Lars-Ole Walburg am Berliner Ensemble inszeniert. In: </w:t>
      </w:r>
      <w:r w:rsidR="005947A7" w:rsidRPr="00DA16CE">
        <w:rPr>
          <w:rFonts w:ascii="Garamond" w:hAnsi="Garamond"/>
          <w:lang w:val="de-DE"/>
        </w:rPr>
        <w:t>https://</w:t>
      </w:r>
      <w:r w:rsidRPr="00DA16CE">
        <w:rPr>
          <w:rFonts w:ascii="Garamond" w:hAnsi="Garamond"/>
          <w:lang w:val="de-DE"/>
        </w:rPr>
        <w:t>nachtkritik</w:t>
      </w:r>
      <w:r w:rsidR="00EB5F8F" w:rsidRPr="00DA16CE">
        <w:rPr>
          <w:rFonts w:ascii="Garamond" w:hAnsi="Garamond"/>
          <w:lang w:val="de-DE"/>
        </w:rPr>
        <w:t>.de</w:t>
      </w:r>
      <w:r w:rsidRPr="00DA16CE">
        <w:rPr>
          <w:rFonts w:ascii="Garamond" w:hAnsi="Garamond"/>
          <w:lang w:val="de-DE"/>
        </w:rPr>
        <w:t xml:space="preserve"> </w:t>
      </w:r>
      <w:r w:rsidR="005947A7" w:rsidRPr="00DA16CE">
        <w:rPr>
          <w:rFonts w:ascii="Garamond" w:hAnsi="Garamond"/>
          <w:lang w:val="de-DE"/>
        </w:rPr>
        <w:t>am</w:t>
      </w:r>
      <w:r w:rsidRPr="00DA16CE">
        <w:rPr>
          <w:rFonts w:ascii="Garamond" w:hAnsi="Garamond"/>
          <w:lang w:val="de-DE"/>
        </w:rPr>
        <w:t xml:space="preserve"> 26.1.2019.</w:t>
      </w:r>
    </w:p>
    <w:p w14:paraId="12C79C2A" w14:textId="77777777" w:rsidR="00817F9D" w:rsidRPr="00DA16CE" w:rsidRDefault="00817F9D" w:rsidP="00DA16CE">
      <w:pPr>
        <w:jc w:val="both"/>
        <w:rPr>
          <w:rFonts w:ascii="Garamond" w:hAnsi="Garamond"/>
          <w:sz w:val="22"/>
          <w:szCs w:val="22"/>
        </w:rPr>
      </w:pPr>
    </w:p>
    <w:p w14:paraId="0EBEA378" w14:textId="5FA3AE0F"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Kluge, Alexander: </w:t>
      </w:r>
      <w:r w:rsidRPr="00DA16CE">
        <w:rPr>
          <w:rFonts w:ascii="Garamond" w:hAnsi="Garamond"/>
          <w:sz w:val="22"/>
          <w:szCs w:val="22"/>
        </w:rPr>
        <w:t>Heiner Müller und „Die Gestalt des Arbeiters“. In: A.</w:t>
      </w:r>
      <w:r w:rsidR="00040037" w:rsidRPr="00DA16CE">
        <w:rPr>
          <w:rFonts w:ascii="Garamond" w:hAnsi="Garamond"/>
          <w:sz w:val="22"/>
          <w:szCs w:val="22"/>
        </w:rPr>
        <w:t> </w:t>
      </w:r>
      <w:r w:rsidRPr="00DA16CE">
        <w:rPr>
          <w:rFonts w:ascii="Garamond" w:hAnsi="Garamond"/>
          <w:sz w:val="22"/>
          <w:szCs w:val="22"/>
        </w:rPr>
        <w:t>K.: Chronik der Gefühle</w:t>
      </w:r>
      <w:r w:rsidR="00FE2039">
        <w:rPr>
          <w:rFonts w:ascii="Garamond" w:hAnsi="Garamond"/>
          <w:sz w:val="22"/>
          <w:szCs w:val="22"/>
        </w:rPr>
        <w:t>,</w:t>
      </w:r>
      <w:r w:rsidRPr="00DA16CE">
        <w:rPr>
          <w:rFonts w:ascii="Garamond" w:hAnsi="Garamond"/>
          <w:sz w:val="22"/>
          <w:szCs w:val="22"/>
        </w:rPr>
        <w:t xml:space="preserve"> Bd. I: Basisgeschichten.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Suhrkamp 2000, S.</w:t>
      </w:r>
      <w:r w:rsidR="009412A5" w:rsidRPr="00DA16CE">
        <w:rPr>
          <w:rFonts w:ascii="Garamond" w:hAnsi="Garamond"/>
          <w:sz w:val="22"/>
          <w:szCs w:val="22"/>
        </w:rPr>
        <w:t> </w:t>
      </w:r>
      <w:r w:rsidRPr="00DA16CE">
        <w:rPr>
          <w:rFonts w:ascii="Garamond" w:hAnsi="Garamond"/>
          <w:sz w:val="22"/>
          <w:szCs w:val="22"/>
        </w:rPr>
        <w:t>56f.</w:t>
      </w:r>
    </w:p>
    <w:p w14:paraId="4291EC83" w14:textId="77777777" w:rsidR="00817F9D" w:rsidRPr="00DA16CE" w:rsidRDefault="00817F9D" w:rsidP="00DA16CE">
      <w:pPr>
        <w:jc w:val="both"/>
        <w:rPr>
          <w:rFonts w:ascii="Garamond" w:hAnsi="Garamond"/>
          <w:b/>
          <w:sz w:val="22"/>
          <w:szCs w:val="22"/>
        </w:rPr>
      </w:pPr>
    </w:p>
    <w:p w14:paraId="732B4716" w14:textId="7351215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Zwischenmusik für große Gesangsmaschinen. Ein Projekt von Heiner Müller und Luigi Nono. In: A.</w:t>
      </w:r>
      <w:r w:rsidR="007723F0" w:rsidRPr="00DA16CE">
        <w:rPr>
          <w:rFonts w:ascii="Garamond" w:hAnsi="Garamond"/>
          <w:sz w:val="22"/>
          <w:szCs w:val="22"/>
        </w:rPr>
        <w:t> </w:t>
      </w:r>
      <w:r w:rsidRPr="00DA16CE">
        <w:rPr>
          <w:rFonts w:ascii="Garamond" w:hAnsi="Garamond"/>
          <w:sz w:val="22"/>
          <w:szCs w:val="22"/>
        </w:rPr>
        <w:t>K.: Chronik der Gefühle</w:t>
      </w:r>
      <w:r w:rsidR="00FE2039">
        <w:rPr>
          <w:rFonts w:ascii="Garamond" w:hAnsi="Garamond"/>
          <w:sz w:val="22"/>
          <w:szCs w:val="22"/>
        </w:rPr>
        <w:t>,</w:t>
      </w:r>
      <w:r w:rsidRPr="00DA16CE">
        <w:rPr>
          <w:rFonts w:ascii="Garamond" w:hAnsi="Garamond"/>
          <w:sz w:val="22"/>
          <w:szCs w:val="22"/>
        </w:rPr>
        <w:t xml:space="preserve"> Bd. I: Basisgeschichten.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Suhrkamp 2000, S.</w:t>
      </w:r>
      <w:r w:rsidR="009412A5" w:rsidRPr="00DA16CE">
        <w:rPr>
          <w:rFonts w:ascii="Garamond" w:hAnsi="Garamond"/>
          <w:sz w:val="22"/>
          <w:szCs w:val="22"/>
        </w:rPr>
        <w:t> </w:t>
      </w:r>
      <w:r w:rsidRPr="00DA16CE">
        <w:rPr>
          <w:rFonts w:ascii="Garamond" w:hAnsi="Garamond"/>
          <w:sz w:val="22"/>
          <w:szCs w:val="22"/>
        </w:rPr>
        <w:t>58f.</w:t>
      </w:r>
    </w:p>
    <w:p w14:paraId="5E530D9A" w14:textId="77777777" w:rsidR="00817F9D" w:rsidRPr="00DA16CE" w:rsidRDefault="00817F9D" w:rsidP="00DA16CE">
      <w:pPr>
        <w:jc w:val="both"/>
        <w:rPr>
          <w:rFonts w:ascii="Garamond" w:hAnsi="Garamond"/>
          <w:b/>
          <w:sz w:val="22"/>
          <w:szCs w:val="22"/>
        </w:rPr>
      </w:pPr>
    </w:p>
    <w:p w14:paraId="333DBB77" w14:textId="7500935D"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Heiner Müllers letzte Worte über die Funktion des Theaters. In: A.</w:t>
      </w:r>
      <w:r w:rsidR="007723F0" w:rsidRPr="00DA16CE">
        <w:rPr>
          <w:rFonts w:ascii="Garamond" w:hAnsi="Garamond"/>
          <w:sz w:val="22"/>
          <w:szCs w:val="22"/>
        </w:rPr>
        <w:t> </w:t>
      </w:r>
      <w:r w:rsidRPr="00DA16CE">
        <w:rPr>
          <w:rFonts w:ascii="Garamond" w:hAnsi="Garamond"/>
          <w:sz w:val="22"/>
          <w:szCs w:val="22"/>
        </w:rPr>
        <w:t>K.: Chronik der Gefühle</w:t>
      </w:r>
      <w:r w:rsidR="00FE2039">
        <w:rPr>
          <w:rFonts w:ascii="Garamond" w:hAnsi="Garamond"/>
          <w:sz w:val="22"/>
          <w:szCs w:val="22"/>
        </w:rPr>
        <w:t>,</w:t>
      </w:r>
      <w:r w:rsidRPr="00DA16CE">
        <w:rPr>
          <w:rFonts w:ascii="Garamond" w:hAnsi="Garamond"/>
          <w:sz w:val="22"/>
          <w:szCs w:val="22"/>
        </w:rPr>
        <w:t xml:space="preserve"> Bd. I: Basisgeschichten.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Suhrkamp 2000, S.</w:t>
      </w:r>
      <w:r w:rsidR="009412A5" w:rsidRPr="00DA16CE">
        <w:rPr>
          <w:rFonts w:ascii="Garamond" w:hAnsi="Garamond"/>
          <w:sz w:val="22"/>
          <w:szCs w:val="22"/>
        </w:rPr>
        <w:t> </w:t>
      </w:r>
      <w:r w:rsidRPr="00DA16CE">
        <w:rPr>
          <w:rFonts w:ascii="Garamond" w:hAnsi="Garamond"/>
          <w:sz w:val="22"/>
          <w:szCs w:val="22"/>
        </w:rPr>
        <w:t>73</w:t>
      </w:r>
      <w:r w:rsidR="00F27710" w:rsidRPr="00DA16CE">
        <w:rPr>
          <w:rFonts w:ascii="Garamond" w:eastAsia="GaramondPremrPro-Smbd" w:hAnsi="Garamond"/>
          <w:sz w:val="22"/>
          <w:szCs w:val="22"/>
        </w:rPr>
        <w:t>–</w:t>
      </w:r>
      <w:r w:rsidRPr="00DA16CE">
        <w:rPr>
          <w:rFonts w:ascii="Garamond" w:hAnsi="Garamond"/>
          <w:sz w:val="22"/>
          <w:szCs w:val="22"/>
        </w:rPr>
        <w:t>76.</w:t>
      </w:r>
    </w:p>
    <w:p w14:paraId="624D9AFF" w14:textId="77777777" w:rsidR="00817F9D" w:rsidRPr="00DA16CE" w:rsidRDefault="00817F9D" w:rsidP="00DA16CE">
      <w:pPr>
        <w:jc w:val="both"/>
        <w:rPr>
          <w:rFonts w:ascii="Garamond" w:hAnsi="Garamond"/>
          <w:sz w:val="22"/>
          <w:szCs w:val="22"/>
        </w:rPr>
      </w:pPr>
    </w:p>
    <w:p w14:paraId="56400F83" w14:textId="6798BA7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Der Göttertod – ein schwarzes Loch im Zentrum Roms. In: A.</w:t>
      </w:r>
      <w:r w:rsidR="007723F0" w:rsidRPr="00DA16CE">
        <w:rPr>
          <w:rFonts w:ascii="Garamond" w:hAnsi="Garamond"/>
          <w:sz w:val="22"/>
          <w:szCs w:val="22"/>
        </w:rPr>
        <w:t> </w:t>
      </w:r>
      <w:r w:rsidRPr="00DA16CE">
        <w:rPr>
          <w:rFonts w:ascii="Garamond" w:hAnsi="Garamond"/>
          <w:sz w:val="22"/>
          <w:szCs w:val="22"/>
        </w:rPr>
        <w:t>K.: Chronik der Gefühle</w:t>
      </w:r>
      <w:r w:rsidR="00FE2039">
        <w:rPr>
          <w:rFonts w:ascii="Garamond" w:hAnsi="Garamond"/>
          <w:sz w:val="22"/>
          <w:szCs w:val="22"/>
        </w:rPr>
        <w:t>,</w:t>
      </w:r>
      <w:r w:rsidRPr="00DA16CE">
        <w:rPr>
          <w:rFonts w:ascii="Garamond" w:hAnsi="Garamond"/>
          <w:sz w:val="22"/>
          <w:szCs w:val="22"/>
        </w:rPr>
        <w:t xml:space="preserve"> Bd. I: Basisgeschichten.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Suhrkamp 2000, S.</w:t>
      </w:r>
      <w:r w:rsidR="009412A5" w:rsidRPr="00DA16CE">
        <w:rPr>
          <w:rFonts w:ascii="Garamond" w:hAnsi="Garamond"/>
          <w:sz w:val="22"/>
          <w:szCs w:val="22"/>
        </w:rPr>
        <w:t> </w:t>
      </w:r>
      <w:r w:rsidRPr="00DA16CE">
        <w:rPr>
          <w:rFonts w:ascii="Garamond" w:hAnsi="Garamond"/>
          <w:sz w:val="22"/>
          <w:szCs w:val="22"/>
        </w:rPr>
        <w:t>7.</w:t>
      </w:r>
    </w:p>
    <w:p w14:paraId="729FFD7D" w14:textId="77777777" w:rsidR="00817F9D" w:rsidRPr="00DA16CE" w:rsidRDefault="00817F9D" w:rsidP="00DA16CE">
      <w:pPr>
        <w:jc w:val="both"/>
        <w:rPr>
          <w:rFonts w:ascii="Garamond" w:hAnsi="Garamond"/>
          <w:b/>
          <w:sz w:val="22"/>
          <w:szCs w:val="22"/>
        </w:rPr>
      </w:pPr>
    </w:p>
    <w:p w14:paraId="7ECC89A3" w14:textId="4D772706"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Eine Tyrannengeschichte. In: A.</w:t>
      </w:r>
      <w:r w:rsidR="007723F0" w:rsidRPr="00DA16CE">
        <w:rPr>
          <w:rFonts w:ascii="Garamond" w:hAnsi="Garamond"/>
          <w:sz w:val="22"/>
          <w:szCs w:val="22"/>
        </w:rPr>
        <w:t> </w:t>
      </w:r>
      <w:r w:rsidRPr="00DA16CE">
        <w:rPr>
          <w:rFonts w:ascii="Garamond" w:hAnsi="Garamond"/>
          <w:sz w:val="22"/>
          <w:szCs w:val="22"/>
        </w:rPr>
        <w:t>K.: Chronik der Gefühle</w:t>
      </w:r>
      <w:r w:rsidR="00FE2039">
        <w:rPr>
          <w:rFonts w:ascii="Garamond" w:hAnsi="Garamond"/>
          <w:sz w:val="22"/>
          <w:szCs w:val="22"/>
        </w:rPr>
        <w:t>,</w:t>
      </w:r>
      <w:r w:rsidRPr="00DA16CE">
        <w:rPr>
          <w:rFonts w:ascii="Garamond" w:hAnsi="Garamond"/>
          <w:sz w:val="22"/>
          <w:szCs w:val="22"/>
        </w:rPr>
        <w:t xml:space="preserve"> Bd. I: Basisgeschichten.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Suhrkamp 2000, S.</w:t>
      </w:r>
      <w:r w:rsidR="009412A5" w:rsidRPr="00DA16CE">
        <w:rPr>
          <w:rFonts w:ascii="Garamond" w:hAnsi="Garamond"/>
          <w:sz w:val="22"/>
          <w:szCs w:val="22"/>
        </w:rPr>
        <w:t> </w:t>
      </w:r>
      <w:r w:rsidRPr="00DA16CE">
        <w:rPr>
          <w:rFonts w:ascii="Garamond" w:hAnsi="Garamond"/>
          <w:sz w:val="22"/>
          <w:szCs w:val="22"/>
        </w:rPr>
        <w:t>99</w:t>
      </w:r>
      <w:r w:rsidR="00F27710" w:rsidRPr="00DA16CE">
        <w:rPr>
          <w:rFonts w:ascii="Garamond" w:eastAsia="GaramondPremrPro-Smbd" w:hAnsi="Garamond"/>
          <w:sz w:val="22"/>
          <w:szCs w:val="22"/>
        </w:rPr>
        <w:t>–</w:t>
      </w:r>
      <w:r w:rsidRPr="00DA16CE">
        <w:rPr>
          <w:rFonts w:ascii="Garamond" w:hAnsi="Garamond"/>
          <w:sz w:val="22"/>
          <w:szCs w:val="22"/>
        </w:rPr>
        <w:t>101.</w:t>
      </w:r>
    </w:p>
    <w:p w14:paraId="07C91B58" w14:textId="77777777" w:rsidR="00817F9D" w:rsidRPr="00DA16CE" w:rsidRDefault="00817F9D" w:rsidP="00DA16CE">
      <w:pPr>
        <w:jc w:val="both"/>
        <w:rPr>
          <w:rFonts w:ascii="Garamond" w:hAnsi="Garamond"/>
          <w:b/>
          <w:sz w:val="22"/>
          <w:szCs w:val="22"/>
        </w:rPr>
      </w:pPr>
    </w:p>
    <w:p w14:paraId="492AAC73" w14:textId="5C2FD8A2"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„Strand des Schicksals“. In: A.</w:t>
      </w:r>
      <w:r w:rsidR="007723F0" w:rsidRPr="00DA16CE">
        <w:rPr>
          <w:rFonts w:ascii="Garamond" w:hAnsi="Garamond"/>
          <w:sz w:val="22"/>
          <w:szCs w:val="22"/>
        </w:rPr>
        <w:t> </w:t>
      </w:r>
      <w:r w:rsidRPr="00DA16CE">
        <w:rPr>
          <w:rFonts w:ascii="Garamond" w:hAnsi="Garamond"/>
          <w:sz w:val="22"/>
          <w:szCs w:val="22"/>
        </w:rPr>
        <w:t>K.: Chronik der Gefühle</w:t>
      </w:r>
      <w:r w:rsidR="00FE2039">
        <w:rPr>
          <w:rFonts w:ascii="Garamond" w:hAnsi="Garamond"/>
          <w:sz w:val="22"/>
          <w:szCs w:val="22"/>
        </w:rPr>
        <w:t>,</w:t>
      </w:r>
      <w:r w:rsidRPr="00DA16CE">
        <w:rPr>
          <w:rFonts w:ascii="Garamond" w:hAnsi="Garamond"/>
          <w:sz w:val="22"/>
          <w:szCs w:val="22"/>
        </w:rPr>
        <w:t xml:space="preserve"> Bd. I: Basisgeschichten.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Suhrkamp 2000, S.</w:t>
      </w:r>
      <w:r w:rsidR="009412A5" w:rsidRPr="00DA16CE">
        <w:rPr>
          <w:rFonts w:ascii="Garamond" w:hAnsi="Garamond"/>
          <w:sz w:val="22"/>
          <w:szCs w:val="22"/>
        </w:rPr>
        <w:t> </w:t>
      </w:r>
      <w:r w:rsidRPr="00DA16CE">
        <w:rPr>
          <w:rFonts w:ascii="Garamond" w:hAnsi="Garamond"/>
          <w:sz w:val="22"/>
          <w:szCs w:val="22"/>
        </w:rPr>
        <w:t>101</w:t>
      </w:r>
      <w:r w:rsidR="00F27710" w:rsidRPr="00DA16CE">
        <w:rPr>
          <w:rFonts w:ascii="Garamond" w:eastAsia="GaramondPremrPro-Smbd" w:hAnsi="Garamond"/>
          <w:sz w:val="22"/>
          <w:szCs w:val="22"/>
        </w:rPr>
        <w:t>–</w:t>
      </w:r>
      <w:r w:rsidRPr="00DA16CE">
        <w:rPr>
          <w:rFonts w:ascii="Garamond" w:hAnsi="Garamond"/>
          <w:sz w:val="22"/>
          <w:szCs w:val="22"/>
        </w:rPr>
        <w:t>104.</w:t>
      </w:r>
    </w:p>
    <w:p w14:paraId="05269B70" w14:textId="77777777" w:rsidR="00817F9D" w:rsidRPr="00DA16CE" w:rsidRDefault="00817F9D" w:rsidP="00DA16CE">
      <w:pPr>
        <w:jc w:val="both"/>
        <w:rPr>
          <w:rFonts w:ascii="Garamond" w:hAnsi="Garamond"/>
          <w:b/>
          <w:sz w:val="22"/>
          <w:szCs w:val="22"/>
        </w:rPr>
      </w:pPr>
    </w:p>
    <w:p w14:paraId="3525BB21" w14:textId="5AC7DDCB"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So jung war das Jahrtausend. In: A.</w:t>
      </w:r>
      <w:r w:rsidR="007723F0" w:rsidRPr="00DA16CE">
        <w:rPr>
          <w:rFonts w:ascii="Garamond" w:hAnsi="Garamond"/>
          <w:sz w:val="22"/>
          <w:szCs w:val="22"/>
        </w:rPr>
        <w:t> </w:t>
      </w:r>
      <w:r w:rsidRPr="00DA16CE">
        <w:rPr>
          <w:rFonts w:ascii="Garamond" w:hAnsi="Garamond"/>
          <w:sz w:val="22"/>
          <w:szCs w:val="22"/>
        </w:rPr>
        <w:t>K.: Chronik der Gefühle</w:t>
      </w:r>
      <w:r w:rsidR="00FE2039">
        <w:rPr>
          <w:rFonts w:ascii="Garamond" w:hAnsi="Garamond"/>
          <w:sz w:val="22"/>
          <w:szCs w:val="22"/>
        </w:rPr>
        <w:t>,</w:t>
      </w:r>
      <w:r w:rsidRPr="00DA16CE">
        <w:rPr>
          <w:rFonts w:ascii="Garamond" w:hAnsi="Garamond"/>
          <w:sz w:val="22"/>
          <w:szCs w:val="22"/>
        </w:rPr>
        <w:t xml:space="preserve"> Bd. I: Basisgeschichten. Frankfurt </w:t>
      </w:r>
      <w:r w:rsidR="008C6208" w:rsidRPr="00DA16CE">
        <w:rPr>
          <w:rFonts w:ascii="Garamond" w:hAnsi="Garamond"/>
          <w:sz w:val="22"/>
          <w:szCs w:val="22"/>
        </w:rPr>
        <w:t>a. M.</w:t>
      </w:r>
      <w:r w:rsidRPr="00DA16CE">
        <w:rPr>
          <w:rFonts w:ascii="Garamond" w:hAnsi="Garamond"/>
          <w:sz w:val="22"/>
          <w:szCs w:val="22"/>
        </w:rPr>
        <w:t>: Suhrkamp 2000, S.</w:t>
      </w:r>
      <w:r w:rsidR="00C46FAC" w:rsidRPr="00DA16CE">
        <w:rPr>
          <w:rFonts w:ascii="Garamond" w:hAnsi="Garamond"/>
          <w:sz w:val="22"/>
          <w:szCs w:val="22"/>
        </w:rPr>
        <w:t> </w:t>
      </w:r>
      <w:r w:rsidRPr="00DA16CE">
        <w:rPr>
          <w:rFonts w:ascii="Garamond" w:hAnsi="Garamond"/>
          <w:sz w:val="22"/>
          <w:szCs w:val="22"/>
        </w:rPr>
        <w:t>198</w:t>
      </w:r>
      <w:r w:rsidR="00F27710" w:rsidRPr="00DA16CE">
        <w:rPr>
          <w:rFonts w:ascii="Garamond" w:eastAsia="GaramondPremrPro-Smbd" w:hAnsi="Garamond"/>
          <w:sz w:val="22"/>
          <w:szCs w:val="22"/>
        </w:rPr>
        <w:t>–</w:t>
      </w:r>
      <w:r w:rsidRPr="00DA16CE">
        <w:rPr>
          <w:rFonts w:ascii="Garamond" w:hAnsi="Garamond"/>
          <w:sz w:val="22"/>
          <w:szCs w:val="22"/>
        </w:rPr>
        <w:t>200.</w:t>
      </w:r>
    </w:p>
    <w:p w14:paraId="0388B79C" w14:textId="77777777" w:rsidR="00817F9D" w:rsidRPr="00DA16CE" w:rsidRDefault="00817F9D" w:rsidP="00DA16CE">
      <w:pPr>
        <w:jc w:val="both"/>
        <w:rPr>
          <w:rFonts w:ascii="Garamond" w:hAnsi="Garamond"/>
          <w:b/>
          <w:sz w:val="22"/>
          <w:szCs w:val="22"/>
        </w:rPr>
      </w:pPr>
    </w:p>
    <w:p w14:paraId="2EF88E40" w14:textId="1FF50DBC"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Die Erzählung von Gilgamesch. In: A.</w:t>
      </w:r>
      <w:r w:rsidR="007723F0" w:rsidRPr="00DA16CE">
        <w:rPr>
          <w:rFonts w:ascii="Garamond" w:hAnsi="Garamond"/>
          <w:sz w:val="22"/>
          <w:szCs w:val="22"/>
        </w:rPr>
        <w:t> </w:t>
      </w:r>
      <w:r w:rsidRPr="00DA16CE">
        <w:rPr>
          <w:rFonts w:ascii="Garamond" w:hAnsi="Garamond"/>
          <w:sz w:val="22"/>
          <w:szCs w:val="22"/>
        </w:rPr>
        <w:t>K.: Chronik der Gefühle</w:t>
      </w:r>
      <w:r w:rsidR="00FE2039">
        <w:rPr>
          <w:rFonts w:ascii="Garamond" w:hAnsi="Garamond"/>
          <w:sz w:val="22"/>
          <w:szCs w:val="22"/>
        </w:rPr>
        <w:t>,</w:t>
      </w:r>
      <w:r w:rsidRPr="00DA16CE">
        <w:rPr>
          <w:rFonts w:ascii="Garamond" w:hAnsi="Garamond"/>
          <w:sz w:val="22"/>
          <w:szCs w:val="22"/>
        </w:rPr>
        <w:t xml:space="preserve"> Bd. I: Basisgeschichten. Frankfurt </w:t>
      </w:r>
      <w:r w:rsidR="008C6208" w:rsidRPr="00DA16CE">
        <w:rPr>
          <w:rFonts w:ascii="Garamond" w:hAnsi="Garamond"/>
          <w:sz w:val="22"/>
          <w:szCs w:val="22"/>
        </w:rPr>
        <w:t>a. M.</w:t>
      </w:r>
      <w:r w:rsidRPr="00DA16CE">
        <w:rPr>
          <w:rFonts w:ascii="Garamond" w:hAnsi="Garamond"/>
          <w:sz w:val="22"/>
          <w:szCs w:val="22"/>
        </w:rPr>
        <w:t>: Suhrkamp 2000, S.</w:t>
      </w:r>
      <w:r w:rsidR="009412A5" w:rsidRPr="00DA16CE">
        <w:rPr>
          <w:rFonts w:ascii="Garamond" w:hAnsi="Garamond"/>
          <w:sz w:val="22"/>
          <w:szCs w:val="22"/>
        </w:rPr>
        <w:t> </w:t>
      </w:r>
      <w:r w:rsidRPr="00DA16CE">
        <w:rPr>
          <w:rFonts w:ascii="Garamond" w:hAnsi="Garamond"/>
          <w:sz w:val="22"/>
          <w:szCs w:val="22"/>
        </w:rPr>
        <w:t>292</w:t>
      </w:r>
      <w:r w:rsidR="007723F0" w:rsidRPr="00DA16CE">
        <w:rPr>
          <w:rFonts w:ascii="Garamond" w:eastAsia="GaramondPremrPro-Smbd" w:hAnsi="Garamond"/>
          <w:sz w:val="22"/>
          <w:szCs w:val="22"/>
        </w:rPr>
        <w:t>–</w:t>
      </w:r>
      <w:r w:rsidRPr="00DA16CE">
        <w:rPr>
          <w:rFonts w:ascii="Garamond" w:hAnsi="Garamond"/>
          <w:sz w:val="22"/>
          <w:szCs w:val="22"/>
        </w:rPr>
        <w:t>300.</w:t>
      </w:r>
    </w:p>
    <w:p w14:paraId="1075F808" w14:textId="77777777" w:rsidR="00817F9D" w:rsidRPr="00DA16CE" w:rsidRDefault="00817F9D" w:rsidP="00DA16CE">
      <w:pPr>
        <w:jc w:val="both"/>
        <w:rPr>
          <w:rFonts w:ascii="Garamond" w:hAnsi="Garamond"/>
          <w:b/>
          <w:sz w:val="22"/>
          <w:szCs w:val="22"/>
        </w:rPr>
      </w:pPr>
    </w:p>
    <w:p w14:paraId="18B90906" w14:textId="3F34B491"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Der Blick des Basilisken. In: A.</w:t>
      </w:r>
      <w:r w:rsidR="007723F0" w:rsidRPr="00DA16CE">
        <w:rPr>
          <w:rFonts w:ascii="Garamond" w:hAnsi="Garamond"/>
          <w:sz w:val="22"/>
          <w:szCs w:val="22"/>
        </w:rPr>
        <w:t> </w:t>
      </w:r>
      <w:r w:rsidRPr="00DA16CE">
        <w:rPr>
          <w:rFonts w:ascii="Garamond" w:hAnsi="Garamond"/>
          <w:sz w:val="22"/>
          <w:szCs w:val="22"/>
        </w:rPr>
        <w:t>K.: Chronik der Gefühle</w:t>
      </w:r>
      <w:r w:rsidR="00FE2039">
        <w:rPr>
          <w:rFonts w:ascii="Garamond" w:hAnsi="Garamond"/>
          <w:sz w:val="22"/>
          <w:szCs w:val="22"/>
        </w:rPr>
        <w:t>,</w:t>
      </w:r>
      <w:r w:rsidRPr="00DA16CE">
        <w:rPr>
          <w:rFonts w:ascii="Garamond" w:hAnsi="Garamond"/>
          <w:sz w:val="22"/>
          <w:szCs w:val="22"/>
        </w:rPr>
        <w:t xml:space="preserve"> Bd. I: Basisgeschichten. Frankfurt </w:t>
      </w:r>
      <w:r w:rsidR="008C6208" w:rsidRPr="00DA16CE">
        <w:rPr>
          <w:rFonts w:ascii="Garamond" w:hAnsi="Garamond"/>
          <w:sz w:val="22"/>
          <w:szCs w:val="22"/>
        </w:rPr>
        <w:t>a. M.</w:t>
      </w:r>
      <w:r w:rsidRPr="00DA16CE">
        <w:rPr>
          <w:rFonts w:ascii="Garamond" w:hAnsi="Garamond"/>
          <w:sz w:val="22"/>
          <w:szCs w:val="22"/>
        </w:rPr>
        <w:t>: Suhrkamp 2000, S.</w:t>
      </w:r>
      <w:r w:rsidR="00E720C8" w:rsidRPr="00DA16CE">
        <w:rPr>
          <w:rFonts w:ascii="Garamond" w:hAnsi="Garamond"/>
          <w:sz w:val="22"/>
          <w:szCs w:val="22"/>
        </w:rPr>
        <w:t> </w:t>
      </w:r>
      <w:r w:rsidRPr="00DA16CE">
        <w:rPr>
          <w:rFonts w:ascii="Garamond" w:hAnsi="Garamond"/>
          <w:sz w:val="22"/>
          <w:szCs w:val="22"/>
        </w:rPr>
        <w:t>506f.</w:t>
      </w:r>
    </w:p>
    <w:p w14:paraId="0D9BF4EA" w14:textId="77777777" w:rsidR="00817F9D" w:rsidRPr="00DA16CE" w:rsidRDefault="00817F9D" w:rsidP="00DA16CE">
      <w:pPr>
        <w:jc w:val="both"/>
        <w:rPr>
          <w:rFonts w:ascii="Garamond" w:hAnsi="Garamond"/>
          <w:b/>
          <w:sz w:val="22"/>
          <w:szCs w:val="22"/>
        </w:rPr>
      </w:pPr>
    </w:p>
    <w:p w14:paraId="330F5E4B" w14:textId="6EAB6916"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Heiner Müller und das Projekt Quellwasser. In: A.</w:t>
      </w:r>
      <w:r w:rsidR="007723F0" w:rsidRPr="00DA16CE">
        <w:rPr>
          <w:rFonts w:ascii="Garamond" w:hAnsi="Garamond"/>
          <w:sz w:val="22"/>
          <w:szCs w:val="22"/>
        </w:rPr>
        <w:t> </w:t>
      </w:r>
      <w:r w:rsidRPr="00DA16CE">
        <w:rPr>
          <w:rFonts w:ascii="Garamond" w:hAnsi="Garamond"/>
          <w:sz w:val="22"/>
          <w:szCs w:val="22"/>
        </w:rPr>
        <w:t>K.: Chronik der Gefühle</w:t>
      </w:r>
      <w:r w:rsidR="00FE2039">
        <w:rPr>
          <w:rFonts w:ascii="Garamond" w:hAnsi="Garamond"/>
          <w:sz w:val="22"/>
          <w:szCs w:val="22"/>
        </w:rPr>
        <w:t>,</w:t>
      </w:r>
      <w:r w:rsidRPr="00DA16CE">
        <w:rPr>
          <w:rFonts w:ascii="Garamond" w:hAnsi="Garamond"/>
          <w:sz w:val="22"/>
          <w:szCs w:val="22"/>
        </w:rPr>
        <w:t xml:space="preserve"> Bd. II: Lebensläufe. Frankfurt </w:t>
      </w:r>
      <w:r w:rsidR="008C6208" w:rsidRPr="00DA16CE">
        <w:rPr>
          <w:rFonts w:ascii="Garamond" w:hAnsi="Garamond"/>
          <w:sz w:val="22"/>
          <w:szCs w:val="22"/>
        </w:rPr>
        <w:t>a. M.</w:t>
      </w:r>
      <w:r w:rsidRPr="00DA16CE">
        <w:rPr>
          <w:rFonts w:ascii="Garamond" w:hAnsi="Garamond"/>
          <w:sz w:val="22"/>
          <w:szCs w:val="22"/>
        </w:rPr>
        <w:t>: Suhrkamp 2000, S.</w:t>
      </w:r>
      <w:r w:rsidR="00E720C8" w:rsidRPr="00DA16CE">
        <w:rPr>
          <w:rFonts w:ascii="Garamond" w:hAnsi="Garamond"/>
          <w:sz w:val="22"/>
          <w:szCs w:val="22"/>
        </w:rPr>
        <w:t> </w:t>
      </w:r>
      <w:r w:rsidRPr="00DA16CE">
        <w:rPr>
          <w:rFonts w:ascii="Garamond" w:hAnsi="Garamond"/>
          <w:sz w:val="22"/>
          <w:szCs w:val="22"/>
        </w:rPr>
        <w:t>1008</w:t>
      </w:r>
      <w:r w:rsidR="00F27710" w:rsidRPr="00DA16CE">
        <w:rPr>
          <w:rFonts w:ascii="Garamond" w:eastAsia="GaramondPremrPro-Smbd" w:hAnsi="Garamond"/>
          <w:sz w:val="22"/>
          <w:szCs w:val="22"/>
        </w:rPr>
        <w:t>–</w:t>
      </w:r>
      <w:r w:rsidRPr="00DA16CE">
        <w:rPr>
          <w:rFonts w:ascii="Garamond" w:hAnsi="Garamond"/>
          <w:sz w:val="22"/>
          <w:szCs w:val="22"/>
        </w:rPr>
        <w:t>1010.</w:t>
      </w:r>
    </w:p>
    <w:p w14:paraId="6FA1404E" w14:textId="77777777" w:rsidR="00817F9D" w:rsidRPr="00DA16CE" w:rsidRDefault="00817F9D" w:rsidP="00DA16CE">
      <w:pPr>
        <w:jc w:val="both"/>
        <w:rPr>
          <w:rFonts w:ascii="Garamond" w:hAnsi="Garamond"/>
          <w:b/>
          <w:sz w:val="22"/>
          <w:szCs w:val="22"/>
        </w:rPr>
      </w:pPr>
    </w:p>
    <w:p w14:paraId="182CE11B" w14:textId="4B23BDD5"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Aufklärung bei unverschuldeter Unmündigkeit. In: A.</w:t>
      </w:r>
      <w:r w:rsidR="007723F0" w:rsidRPr="00DA16CE">
        <w:rPr>
          <w:rFonts w:ascii="Garamond" w:hAnsi="Garamond"/>
          <w:sz w:val="22"/>
          <w:szCs w:val="22"/>
        </w:rPr>
        <w:t> </w:t>
      </w:r>
      <w:r w:rsidRPr="00DA16CE">
        <w:rPr>
          <w:rFonts w:ascii="Garamond" w:hAnsi="Garamond"/>
          <w:sz w:val="22"/>
          <w:szCs w:val="22"/>
        </w:rPr>
        <w:t xml:space="preserve">K.: Die Lücke, die der Teufel läßt. Im Umfeld des neuen Jahrhunderts. Frankfurt </w:t>
      </w:r>
      <w:r w:rsidR="008C6208" w:rsidRPr="00DA16CE">
        <w:rPr>
          <w:rFonts w:ascii="Garamond" w:hAnsi="Garamond"/>
          <w:sz w:val="22"/>
          <w:szCs w:val="22"/>
        </w:rPr>
        <w:t>a. M.</w:t>
      </w:r>
      <w:r w:rsidRPr="00DA16CE">
        <w:rPr>
          <w:rFonts w:ascii="Garamond" w:hAnsi="Garamond"/>
          <w:sz w:val="22"/>
          <w:szCs w:val="22"/>
        </w:rPr>
        <w:t>: Suhrkamp 2003, S.</w:t>
      </w:r>
      <w:r w:rsidR="009412A5" w:rsidRPr="00DA16CE">
        <w:rPr>
          <w:rFonts w:ascii="Garamond" w:hAnsi="Garamond"/>
          <w:sz w:val="22"/>
          <w:szCs w:val="22"/>
        </w:rPr>
        <w:t> </w:t>
      </w:r>
      <w:r w:rsidRPr="00DA16CE">
        <w:rPr>
          <w:rFonts w:ascii="Garamond" w:hAnsi="Garamond"/>
          <w:sz w:val="22"/>
          <w:szCs w:val="22"/>
        </w:rPr>
        <w:t>35</w:t>
      </w:r>
      <w:r w:rsidR="00F27710" w:rsidRPr="00DA16CE">
        <w:rPr>
          <w:rFonts w:ascii="Garamond" w:eastAsia="GaramondPremrPro-Smbd" w:hAnsi="Garamond"/>
          <w:sz w:val="22"/>
          <w:szCs w:val="22"/>
        </w:rPr>
        <w:t>–</w:t>
      </w:r>
      <w:r w:rsidRPr="00DA16CE">
        <w:rPr>
          <w:rFonts w:ascii="Garamond" w:hAnsi="Garamond"/>
          <w:sz w:val="22"/>
          <w:szCs w:val="22"/>
        </w:rPr>
        <w:t>44.</w:t>
      </w:r>
    </w:p>
    <w:p w14:paraId="0CC48A86" w14:textId="77777777" w:rsidR="00817F9D" w:rsidRPr="00DA16CE" w:rsidRDefault="00817F9D" w:rsidP="00DA16CE">
      <w:pPr>
        <w:jc w:val="both"/>
        <w:rPr>
          <w:rFonts w:ascii="Garamond" w:hAnsi="Garamond"/>
          <w:sz w:val="22"/>
          <w:szCs w:val="22"/>
        </w:rPr>
      </w:pPr>
    </w:p>
    <w:p w14:paraId="6B02F59E" w14:textId="0058B5C6"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NORMA, eine Ballung der Großherzigkeit. In: A.</w:t>
      </w:r>
      <w:r w:rsidR="007723F0" w:rsidRPr="00DA16CE">
        <w:rPr>
          <w:rFonts w:ascii="Garamond" w:hAnsi="Garamond"/>
          <w:sz w:val="22"/>
          <w:szCs w:val="22"/>
        </w:rPr>
        <w:t> </w:t>
      </w:r>
      <w:r w:rsidRPr="00DA16CE">
        <w:rPr>
          <w:rFonts w:ascii="Garamond" w:hAnsi="Garamond"/>
          <w:sz w:val="22"/>
          <w:szCs w:val="22"/>
        </w:rPr>
        <w:t xml:space="preserve">K.: Die Lücke, die der Teufel läßt. Im Umfeld des neuen Jahrhunderts. Frankfurt </w:t>
      </w:r>
      <w:r w:rsidR="008C6208" w:rsidRPr="00DA16CE">
        <w:rPr>
          <w:rFonts w:ascii="Garamond" w:hAnsi="Garamond"/>
          <w:sz w:val="22"/>
          <w:szCs w:val="22"/>
        </w:rPr>
        <w:t>a. M.</w:t>
      </w:r>
      <w:r w:rsidRPr="00DA16CE">
        <w:rPr>
          <w:rFonts w:ascii="Garamond" w:hAnsi="Garamond"/>
          <w:sz w:val="22"/>
          <w:szCs w:val="22"/>
        </w:rPr>
        <w:t>: Suhrkamp 2003, S.</w:t>
      </w:r>
      <w:r w:rsidR="009412A5" w:rsidRPr="00DA16CE">
        <w:rPr>
          <w:rFonts w:ascii="Garamond" w:hAnsi="Garamond"/>
          <w:sz w:val="22"/>
          <w:szCs w:val="22"/>
        </w:rPr>
        <w:t> </w:t>
      </w:r>
      <w:r w:rsidRPr="00DA16CE">
        <w:rPr>
          <w:rFonts w:ascii="Garamond" w:hAnsi="Garamond"/>
          <w:sz w:val="22"/>
          <w:szCs w:val="22"/>
        </w:rPr>
        <w:t>67</w:t>
      </w:r>
      <w:r w:rsidR="00F27710" w:rsidRPr="00DA16CE">
        <w:rPr>
          <w:rFonts w:ascii="Garamond" w:eastAsia="GaramondPremrPro-Smbd" w:hAnsi="Garamond"/>
          <w:sz w:val="22"/>
          <w:szCs w:val="22"/>
        </w:rPr>
        <w:t>–</w:t>
      </w:r>
      <w:r w:rsidRPr="00DA16CE">
        <w:rPr>
          <w:rFonts w:ascii="Garamond" w:hAnsi="Garamond"/>
          <w:sz w:val="22"/>
          <w:szCs w:val="22"/>
        </w:rPr>
        <w:t>75.</w:t>
      </w:r>
    </w:p>
    <w:p w14:paraId="6B959E6A" w14:textId="77777777" w:rsidR="00817F9D" w:rsidRPr="00DA16CE" w:rsidRDefault="00817F9D" w:rsidP="00DA16CE">
      <w:pPr>
        <w:jc w:val="both"/>
        <w:rPr>
          <w:rFonts w:ascii="Garamond" w:hAnsi="Garamond"/>
          <w:b/>
          <w:sz w:val="22"/>
          <w:szCs w:val="22"/>
        </w:rPr>
      </w:pPr>
    </w:p>
    <w:p w14:paraId="65EB37A0" w14:textId="447F2712"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Politische Ökonomie der Sterne. In: A.</w:t>
      </w:r>
      <w:r w:rsidR="007723F0" w:rsidRPr="00DA16CE">
        <w:rPr>
          <w:rFonts w:ascii="Garamond" w:hAnsi="Garamond"/>
          <w:sz w:val="22"/>
          <w:szCs w:val="22"/>
        </w:rPr>
        <w:t> </w:t>
      </w:r>
      <w:r w:rsidRPr="00DA16CE">
        <w:rPr>
          <w:rFonts w:ascii="Garamond" w:hAnsi="Garamond"/>
          <w:sz w:val="22"/>
          <w:szCs w:val="22"/>
        </w:rPr>
        <w:t xml:space="preserve">K.: Die Lücke, die der Teufel läßt. Im Umfeld des neuen Jahrhunderts. Frankfurt </w:t>
      </w:r>
      <w:r w:rsidR="008C6208" w:rsidRPr="00DA16CE">
        <w:rPr>
          <w:rFonts w:ascii="Garamond" w:hAnsi="Garamond"/>
          <w:sz w:val="22"/>
          <w:szCs w:val="22"/>
        </w:rPr>
        <w:t>a. M.</w:t>
      </w:r>
      <w:r w:rsidRPr="00DA16CE">
        <w:rPr>
          <w:rFonts w:ascii="Garamond" w:hAnsi="Garamond"/>
          <w:sz w:val="22"/>
          <w:szCs w:val="22"/>
        </w:rPr>
        <w:t>: Suhrkamp 2003, S.</w:t>
      </w:r>
      <w:r w:rsidR="009412A5" w:rsidRPr="00DA16CE">
        <w:rPr>
          <w:rFonts w:ascii="Garamond" w:hAnsi="Garamond"/>
          <w:sz w:val="22"/>
          <w:szCs w:val="22"/>
        </w:rPr>
        <w:t> </w:t>
      </w:r>
      <w:r w:rsidRPr="00DA16CE">
        <w:rPr>
          <w:rFonts w:ascii="Garamond" w:hAnsi="Garamond"/>
          <w:sz w:val="22"/>
          <w:szCs w:val="22"/>
        </w:rPr>
        <w:t>331f.</w:t>
      </w:r>
    </w:p>
    <w:p w14:paraId="0BC1DD5B" w14:textId="77777777" w:rsidR="00817F9D" w:rsidRPr="00DA16CE" w:rsidRDefault="00817F9D" w:rsidP="00DA16CE">
      <w:pPr>
        <w:jc w:val="both"/>
        <w:rPr>
          <w:rFonts w:ascii="Garamond" w:hAnsi="Garamond"/>
          <w:b/>
          <w:sz w:val="22"/>
          <w:szCs w:val="22"/>
        </w:rPr>
      </w:pPr>
    </w:p>
    <w:p w14:paraId="27559293" w14:textId="3C0A9C3C"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Gespräch mit Müller über Napoleon vor Madrid. In: A.</w:t>
      </w:r>
      <w:r w:rsidR="007723F0" w:rsidRPr="00DA16CE">
        <w:rPr>
          <w:rFonts w:ascii="Garamond" w:hAnsi="Garamond"/>
          <w:sz w:val="22"/>
          <w:szCs w:val="22"/>
        </w:rPr>
        <w:t> </w:t>
      </w:r>
      <w:r w:rsidRPr="00DA16CE">
        <w:rPr>
          <w:rFonts w:ascii="Garamond" w:hAnsi="Garamond"/>
          <w:sz w:val="22"/>
          <w:szCs w:val="22"/>
        </w:rPr>
        <w:t xml:space="preserve">K.: Die Lücke, die der Teufel läßt. Im Umfeld des neuen Jahrhunderts. Frankfurt </w:t>
      </w:r>
      <w:r w:rsidR="008C6208" w:rsidRPr="00DA16CE">
        <w:rPr>
          <w:rFonts w:ascii="Garamond" w:hAnsi="Garamond"/>
          <w:sz w:val="22"/>
          <w:szCs w:val="22"/>
        </w:rPr>
        <w:t>a. M.</w:t>
      </w:r>
      <w:r w:rsidRPr="00DA16CE">
        <w:rPr>
          <w:rFonts w:ascii="Garamond" w:hAnsi="Garamond"/>
          <w:sz w:val="22"/>
          <w:szCs w:val="22"/>
        </w:rPr>
        <w:t>: Suhrkamp 2003, S.</w:t>
      </w:r>
      <w:r w:rsidR="00E720C8" w:rsidRPr="00DA16CE">
        <w:rPr>
          <w:rFonts w:ascii="Garamond" w:hAnsi="Garamond"/>
          <w:sz w:val="22"/>
          <w:szCs w:val="22"/>
        </w:rPr>
        <w:t> </w:t>
      </w:r>
      <w:r w:rsidRPr="00DA16CE">
        <w:rPr>
          <w:rFonts w:ascii="Garamond" w:hAnsi="Garamond"/>
          <w:sz w:val="22"/>
          <w:szCs w:val="22"/>
        </w:rPr>
        <w:t>521f.</w:t>
      </w:r>
    </w:p>
    <w:p w14:paraId="18E4D2D1" w14:textId="77777777" w:rsidR="00817F9D" w:rsidRPr="00DA16CE" w:rsidRDefault="00817F9D" w:rsidP="00DA16CE">
      <w:pPr>
        <w:jc w:val="both"/>
        <w:rPr>
          <w:rFonts w:ascii="Garamond" w:hAnsi="Garamond"/>
          <w:b/>
          <w:sz w:val="22"/>
          <w:szCs w:val="22"/>
        </w:rPr>
      </w:pPr>
    </w:p>
    <w:p w14:paraId="1D78655C" w14:textId="2CFDAFE0"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War Kaiser Valens Antisemit? In: A.</w:t>
      </w:r>
      <w:r w:rsidR="007723F0" w:rsidRPr="00DA16CE">
        <w:rPr>
          <w:rFonts w:ascii="Garamond" w:hAnsi="Garamond"/>
          <w:sz w:val="22"/>
          <w:szCs w:val="22"/>
        </w:rPr>
        <w:t> </w:t>
      </w:r>
      <w:r w:rsidRPr="00DA16CE">
        <w:rPr>
          <w:rFonts w:ascii="Garamond" w:hAnsi="Garamond"/>
          <w:sz w:val="22"/>
          <w:szCs w:val="22"/>
        </w:rPr>
        <w:t xml:space="preserve">K.: Die Lücke, die der Teufel läßt. Im Umfeld des neuen Jahrhunderts. Frankfurt </w:t>
      </w:r>
      <w:r w:rsidR="008C6208" w:rsidRPr="00DA16CE">
        <w:rPr>
          <w:rFonts w:ascii="Garamond" w:hAnsi="Garamond"/>
          <w:sz w:val="22"/>
          <w:szCs w:val="22"/>
        </w:rPr>
        <w:t>a. M.</w:t>
      </w:r>
      <w:r w:rsidRPr="00DA16CE">
        <w:rPr>
          <w:rFonts w:ascii="Garamond" w:hAnsi="Garamond"/>
          <w:sz w:val="22"/>
          <w:szCs w:val="22"/>
        </w:rPr>
        <w:t>: Suhrkamp 2003, S.</w:t>
      </w:r>
      <w:r w:rsidR="009412A5" w:rsidRPr="00DA16CE">
        <w:rPr>
          <w:rFonts w:ascii="Garamond" w:hAnsi="Garamond"/>
          <w:sz w:val="22"/>
          <w:szCs w:val="22"/>
        </w:rPr>
        <w:t> </w:t>
      </w:r>
      <w:r w:rsidRPr="00DA16CE">
        <w:rPr>
          <w:rFonts w:ascii="Garamond" w:hAnsi="Garamond"/>
          <w:sz w:val="22"/>
          <w:szCs w:val="22"/>
        </w:rPr>
        <w:t>549f.</w:t>
      </w:r>
    </w:p>
    <w:p w14:paraId="2ED52E33" w14:textId="77777777" w:rsidR="00817F9D" w:rsidRPr="00DA16CE" w:rsidRDefault="00817F9D" w:rsidP="00DA16CE">
      <w:pPr>
        <w:jc w:val="both"/>
        <w:rPr>
          <w:rFonts w:ascii="Garamond" w:hAnsi="Garamond"/>
          <w:b/>
          <w:sz w:val="22"/>
          <w:szCs w:val="22"/>
        </w:rPr>
      </w:pPr>
    </w:p>
    <w:p w14:paraId="435A21B6" w14:textId="1178ECB9"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Ein Moment politischer Jugend</w:t>
      </w:r>
      <w:r w:rsidR="007723F0" w:rsidRPr="00DA16CE">
        <w:rPr>
          <w:rFonts w:ascii="Garamond" w:hAnsi="Garamond"/>
          <w:sz w:val="22"/>
          <w:szCs w:val="22"/>
        </w:rPr>
        <w:t> </w:t>
      </w:r>
      <w:r w:rsidRPr="00DA16CE">
        <w:rPr>
          <w:rFonts w:ascii="Garamond" w:hAnsi="Garamond"/>
          <w:sz w:val="22"/>
          <w:szCs w:val="22"/>
        </w:rPr>
        <w:t>/</w:t>
      </w:r>
      <w:r w:rsidR="007723F0" w:rsidRPr="00DA16CE">
        <w:rPr>
          <w:rFonts w:ascii="Garamond" w:hAnsi="Garamond"/>
          <w:sz w:val="22"/>
          <w:szCs w:val="22"/>
        </w:rPr>
        <w:t> </w:t>
      </w:r>
      <w:r w:rsidRPr="00DA16CE">
        <w:rPr>
          <w:rFonts w:ascii="Garamond" w:hAnsi="Garamond"/>
          <w:sz w:val="22"/>
          <w:szCs w:val="22"/>
        </w:rPr>
        <w:t>Nichts gilt als unmöglich. In: A.</w:t>
      </w:r>
      <w:r w:rsidR="007723F0" w:rsidRPr="00DA16CE">
        <w:rPr>
          <w:rFonts w:ascii="Garamond" w:hAnsi="Garamond"/>
          <w:sz w:val="22"/>
          <w:szCs w:val="22"/>
        </w:rPr>
        <w:t> </w:t>
      </w:r>
      <w:r w:rsidRPr="00DA16CE">
        <w:rPr>
          <w:rFonts w:ascii="Garamond" w:hAnsi="Garamond"/>
          <w:sz w:val="22"/>
          <w:szCs w:val="22"/>
        </w:rPr>
        <w:t xml:space="preserve">K.: Die Lücke, die der Teufel läßt. Im Umfeld des neuen Jahrhunderts. Frankfurt </w:t>
      </w:r>
      <w:r w:rsidR="008C6208" w:rsidRPr="00DA16CE">
        <w:rPr>
          <w:rFonts w:ascii="Garamond" w:hAnsi="Garamond"/>
          <w:sz w:val="22"/>
          <w:szCs w:val="22"/>
        </w:rPr>
        <w:t>a. M.</w:t>
      </w:r>
      <w:r w:rsidRPr="00DA16CE">
        <w:rPr>
          <w:rFonts w:ascii="Garamond" w:hAnsi="Garamond"/>
          <w:sz w:val="22"/>
          <w:szCs w:val="22"/>
        </w:rPr>
        <w:t>: Suhrkamp 2003, S.</w:t>
      </w:r>
      <w:r w:rsidR="009412A5" w:rsidRPr="00DA16CE">
        <w:rPr>
          <w:rFonts w:ascii="Garamond" w:hAnsi="Garamond"/>
          <w:sz w:val="22"/>
          <w:szCs w:val="22"/>
        </w:rPr>
        <w:t> </w:t>
      </w:r>
      <w:r w:rsidRPr="00DA16CE">
        <w:rPr>
          <w:rFonts w:ascii="Garamond" w:hAnsi="Garamond"/>
          <w:sz w:val="22"/>
          <w:szCs w:val="22"/>
        </w:rPr>
        <w:t>648</w:t>
      </w:r>
      <w:r w:rsidR="00F27710" w:rsidRPr="00DA16CE">
        <w:rPr>
          <w:rFonts w:ascii="Garamond" w:eastAsia="GaramondPremrPro-Smbd" w:hAnsi="Garamond"/>
          <w:sz w:val="22"/>
          <w:szCs w:val="22"/>
        </w:rPr>
        <w:t>–</w:t>
      </w:r>
      <w:r w:rsidRPr="00DA16CE">
        <w:rPr>
          <w:rFonts w:ascii="Garamond" w:hAnsi="Garamond"/>
          <w:sz w:val="22"/>
          <w:szCs w:val="22"/>
        </w:rPr>
        <w:t>852.</w:t>
      </w:r>
    </w:p>
    <w:p w14:paraId="73CC0C05" w14:textId="77777777" w:rsidR="00817F9D" w:rsidRPr="00DA16CE" w:rsidRDefault="00817F9D" w:rsidP="00DA16CE">
      <w:pPr>
        <w:jc w:val="both"/>
        <w:rPr>
          <w:rFonts w:ascii="Garamond" w:hAnsi="Garamond"/>
          <w:b/>
          <w:sz w:val="22"/>
          <w:szCs w:val="22"/>
        </w:rPr>
      </w:pPr>
    </w:p>
    <w:p w14:paraId="75F611E7" w14:textId="471D8EA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Szenen aus dem Ersten Weltkrieg. In: A.</w:t>
      </w:r>
      <w:r w:rsidR="007723F0" w:rsidRPr="00DA16CE">
        <w:rPr>
          <w:rFonts w:ascii="Garamond" w:hAnsi="Garamond"/>
          <w:sz w:val="22"/>
          <w:szCs w:val="22"/>
        </w:rPr>
        <w:t> </w:t>
      </w:r>
      <w:r w:rsidRPr="00DA16CE">
        <w:rPr>
          <w:rFonts w:ascii="Garamond" w:hAnsi="Garamond"/>
          <w:sz w:val="22"/>
          <w:szCs w:val="22"/>
        </w:rPr>
        <w:t xml:space="preserve">K.: Tür an Tür mit einem anderen Leben. 350 neue Geschichten. Frankfurt </w:t>
      </w:r>
      <w:r w:rsidR="008C6208" w:rsidRPr="00DA16CE">
        <w:rPr>
          <w:rFonts w:ascii="Garamond" w:hAnsi="Garamond"/>
          <w:sz w:val="22"/>
          <w:szCs w:val="22"/>
        </w:rPr>
        <w:t>a. M.</w:t>
      </w:r>
      <w:r w:rsidRPr="00DA16CE">
        <w:rPr>
          <w:rFonts w:ascii="Garamond" w:hAnsi="Garamond"/>
          <w:sz w:val="22"/>
          <w:szCs w:val="22"/>
        </w:rPr>
        <w:t>: Suhrkamp 2006, S.</w:t>
      </w:r>
      <w:r w:rsidR="009412A5" w:rsidRPr="00DA16CE">
        <w:rPr>
          <w:rFonts w:ascii="Garamond" w:hAnsi="Garamond"/>
          <w:sz w:val="22"/>
          <w:szCs w:val="22"/>
        </w:rPr>
        <w:t> </w:t>
      </w:r>
      <w:r w:rsidRPr="00DA16CE">
        <w:rPr>
          <w:rFonts w:ascii="Garamond" w:hAnsi="Garamond"/>
          <w:sz w:val="22"/>
          <w:szCs w:val="22"/>
        </w:rPr>
        <w:t>65</w:t>
      </w:r>
      <w:r w:rsidR="00F27710" w:rsidRPr="00DA16CE">
        <w:rPr>
          <w:rFonts w:ascii="Garamond" w:eastAsia="GaramondPremrPro-Smbd" w:hAnsi="Garamond"/>
          <w:sz w:val="22"/>
          <w:szCs w:val="22"/>
        </w:rPr>
        <w:t>–</w:t>
      </w:r>
      <w:r w:rsidRPr="00DA16CE">
        <w:rPr>
          <w:rFonts w:ascii="Garamond" w:hAnsi="Garamond"/>
          <w:sz w:val="22"/>
          <w:szCs w:val="22"/>
        </w:rPr>
        <w:t>75.</w:t>
      </w:r>
    </w:p>
    <w:p w14:paraId="7C19AEF2" w14:textId="77777777" w:rsidR="00817F9D" w:rsidRPr="00DA16CE" w:rsidRDefault="00817F9D" w:rsidP="00DA16CE">
      <w:pPr>
        <w:jc w:val="both"/>
        <w:rPr>
          <w:rFonts w:ascii="Garamond" w:hAnsi="Garamond"/>
          <w:b/>
          <w:sz w:val="22"/>
          <w:szCs w:val="22"/>
        </w:rPr>
      </w:pPr>
    </w:p>
    <w:p w14:paraId="005966A4" w14:textId="275194FE"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Die Nachkommen der „Schaumgeborenen“. In: A.</w:t>
      </w:r>
      <w:r w:rsidR="007723F0" w:rsidRPr="00DA16CE">
        <w:rPr>
          <w:rFonts w:ascii="Garamond" w:hAnsi="Garamond"/>
          <w:sz w:val="22"/>
          <w:szCs w:val="22"/>
        </w:rPr>
        <w:t> </w:t>
      </w:r>
      <w:r w:rsidRPr="00DA16CE">
        <w:rPr>
          <w:rFonts w:ascii="Garamond" w:hAnsi="Garamond"/>
          <w:sz w:val="22"/>
          <w:szCs w:val="22"/>
        </w:rPr>
        <w:t xml:space="preserve">K.: Das Bohren harter Bretter. 133 politische Geschichten. Mit einem Gastbeitrag von Reinhard </w:t>
      </w:r>
      <w:proofErr w:type="spellStart"/>
      <w:r w:rsidRPr="00DA16CE">
        <w:rPr>
          <w:rFonts w:ascii="Garamond" w:hAnsi="Garamond"/>
          <w:sz w:val="22"/>
          <w:szCs w:val="22"/>
        </w:rPr>
        <w:t>Jirgl</w:t>
      </w:r>
      <w:proofErr w:type="spellEnd"/>
      <w:r w:rsidRPr="00DA16CE">
        <w:rPr>
          <w:rFonts w:ascii="Garamond" w:hAnsi="Garamond"/>
          <w:sz w:val="22"/>
          <w:szCs w:val="22"/>
        </w:rPr>
        <w:t xml:space="preserve">. Frankfurt </w:t>
      </w:r>
      <w:r w:rsidR="008C6208" w:rsidRPr="00DA16CE">
        <w:rPr>
          <w:rFonts w:ascii="Garamond" w:hAnsi="Garamond"/>
          <w:sz w:val="22"/>
          <w:szCs w:val="22"/>
        </w:rPr>
        <w:t>a. M.</w:t>
      </w:r>
      <w:r w:rsidRPr="00DA16CE">
        <w:rPr>
          <w:rFonts w:ascii="Garamond" w:hAnsi="Garamond"/>
          <w:sz w:val="22"/>
          <w:szCs w:val="22"/>
        </w:rPr>
        <w:t>: Suhrkamp 2011, S.</w:t>
      </w:r>
      <w:r w:rsidR="009412A5" w:rsidRPr="00DA16CE">
        <w:rPr>
          <w:rFonts w:ascii="Garamond" w:hAnsi="Garamond"/>
          <w:sz w:val="22"/>
          <w:szCs w:val="22"/>
        </w:rPr>
        <w:t> </w:t>
      </w:r>
      <w:r w:rsidRPr="00DA16CE">
        <w:rPr>
          <w:rFonts w:ascii="Garamond" w:hAnsi="Garamond"/>
          <w:sz w:val="22"/>
          <w:szCs w:val="22"/>
        </w:rPr>
        <w:t>272</w:t>
      </w:r>
      <w:r w:rsidR="00F27710" w:rsidRPr="00DA16CE">
        <w:rPr>
          <w:rFonts w:ascii="Garamond" w:eastAsia="GaramondPremrPro-Smbd" w:hAnsi="Garamond"/>
          <w:sz w:val="22"/>
          <w:szCs w:val="22"/>
        </w:rPr>
        <w:t>–</w:t>
      </w:r>
      <w:r w:rsidRPr="00DA16CE">
        <w:rPr>
          <w:rFonts w:ascii="Garamond" w:hAnsi="Garamond"/>
          <w:sz w:val="22"/>
          <w:szCs w:val="22"/>
        </w:rPr>
        <w:t>279.</w:t>
      </w:r>
    </w:p>
    <w:p w14:paraId="00C34446" w14:textId="77777777" w:rsidR="00817F9D" w:rsidRPr="00DA16CE" w:rsidRDefault="00817F9D" w:rsidP="00DA16CE">
      <w:pPr>
        <w:jc w:val="both"/>
        <w:rPr>
          <w:rFonts w:ascii="Garamond" w:hAnsi="Garamond"/>
          <w:b/>
          <w:sz w:val="22"/>
          <w:szCs w:val="22"/>
        </w:rPr>
      </w:pPr>
    </w:p>
    <w:p w14:paraId="5E1EE8BA" w14:textId="76E7294F"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Böse Spieler, Nichts ist entschieden. In: A.</w:t>
      </w:r>
      <w:r w:rsidR="007723F0" w:rsidRPr="00DA16CE">
        <w:rPr>
          <w:rFonts w:ascii="Garamond" w:hAnsi="Garamond"/>
          <w:sz w:val="22"/>
          <w:szCs w:val="22"/>
        </w:rPr>
        <w:t> </w:t>
      </w:r>
      <w:r w:rsidRPr="00DA16CE">
        <w:rPr>
          <w:rFonts w:ascii="Garamond" w:hAnsi="Garamond"/>
          <w:sz w:val="22"/>
          <w:szCs w:val="22"/>
        </w:rPr>
        <w:t xml:space="preserve">K.: Das Bohren harter Bretter. 133 politische Geschichten. Mit einem Gastbeitrag von Reinhard </w:t>
      </w:r>
      <w:proofErr w:type="spellStart"/>
      <w:r w:rsidRPr="00DA16CE">
        <w:rPr>
          <w:rFonts w:ascii="Garamond" w:hAnsi="Garamond"/>
          <w:sz w:val="22"/>
          <w:szCs w:val="22"/>
        </w:rPr>
        <w:t>Jirgl</w:t>
      </w:r>
      <w:proofErr w:type="spellEnd"/>
      <w:r w:rsidRPr="00DA16CE">
        <w:rPr>
          <w:rFonts w:ascii="Garamond" w:hAnsi="Garamond"/>
          <w:sz w:val="22"/>
          <w:szCs w:val="22"/>
        </w:rPr>
        <w:t xml:space="preserve">. Frankfurt </w:t>
      </w:r>
      <w:r w:rsidR="008C6208" w:rsidRPr="00DA16CE">
        <w:rPr>
          <w:rFonts w:ascii="Garamond" w:hAnsi="Garamond"/>
          <w:sz w:val="22"/>
          <w:szCs w:val="22"/>
        </w:rPr>
        <w:t>a. M.</w:t>
      </w:r>
      <w:r w:rsidRPr="00DA16CE">
        <w:rPr>
          <w:rFonts w:ascii="Garamond" w:hAnsi="Garamond"/>
          <w:sz w:val="22"/>
          <w:szCs w:val="22"/>
        </w:rPr>
        <w:t>: Suhrkamp 2011, S.</w:t>
      </w:r>
      <w:r w:rsidR="009412A5" w:rsidRPr="00DA16CE">
        <w:rPr>
          <w:rFonts w:ascii="Garamond" w:hAnsi="Garamond"/>
          <w:sz w:val="22"/>
          <w:szCs w:val="22"/>
        </w:rPr>
        <w:t> </w:t>
      </w:r>
      <w:r w:rsidRPr="00DA16CE">
        <w:rPr>
          <w:rFonts w:ascii="Garamond" w:hAnsi="Garamond"/>
          <w:sz w:val="22"/>
          <w:szCs w:val="22"/>
        </w:rPr>
        <w:t>296.</w:t>
      </w:r>
    </w:p>
    <w:p w14:paraId="62D311BB" w14:textId="77777777" w:rsidR="00817F9D" w:rsidRPr="00DA16CE" w:rsidRDefault="00817F9D" w:rsidP="00DA16CE">
      <w:pPr>
        <w:jc w:val="both"/>
        <w:rPr>
          <w:rFonts w:ascii="Garamond" w:hAnsi="Garamond"/>
          <w:b/>
          <w:sz w:val="22"/>
          <w:szCs w:val="22"/>
        </w:rPr>
      </w:pPr>
    </w:p>
    <w:p w14:paraId="565C1025" w14:textId="1134BC45"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Die Ärzte der Charité sahen keine Möglichkeit, den energischen Lebenskämpfer abzuwimmeln. In: A.</w:t>
      </w:r>
      <w:r w:rsidR="007723F0" w:rsidRPr="00DA16CE">
        <w:rPr>
          <w:rFonts w:ascii="Garamond" w:hAnsi="Garamond"/>
          <w:sz w:val="22"/>
          <w:szCs w:val="22"/>
        </w:rPr>
        <w:t> </w:t>
      </w:r>
      <w:r w:rsidRPr="00DA16CE">
        <w:rPr>
          <w:rFonts w:ascii="Garamond" w:hAnsi="Garamond"/>
          <w:sz w:val="22"/>
          <w:szCs w:val="22"/>
        </w:rPr>
        <w:t xml:space="preserve">K.: Das fünfte Buch. Neue Lebensläufe. 402 Geschichten. Frankfurt </w:t>
      </w:r>
      <w:r w:rsidR="008C6208" w:rsidRPr="00DA16CE">
        <w:rPr>
          <w:rFonts w:ascii="Garamond" w:hAnsi="Garamond"/>
          <w:sz w:val="22"/>
          <w:szCs w:val="22"/>
        </w:rPr>
        <w:t>a. M.</w:t>
      </w:r>
      <w:r w:rsidRPr="00DA16CE">
        <w:rPr>
          <w:rFonts w:ascii="Garamond" w:hAnsi="Garamond"/>
          <w:sz w:val="22"/>
          <w:szCs w:val="22"/>
        </w:rPr>
        <w:t>: Suhrkamp 2012, S.</w:t>
      </w:r>
      <w:r w:rsidR="009412A5" w:rsidRPr="00DA16CE">
        <w:rPr>
          <w:rFonts w:ascii="Garamond" w:hAnsi="Garamond"/>
          <w:sz w:val="22"/>
          <w:szCs w:val="22"/>
        </w:rPr>
        <w:t> </w:t>
      </w:r>
      <w:r w:rsidRPr="00DA16CE">
        <w:rPr>
          <w:rFonts w:ascii="Garamond" w:hAnsi="Garamond"/>
          <w:sz w:val="22"/>
          <w:szCs w:val="22"/>
        </w:rPr>
        <w:t>119f.</w:t>
      </w:r>
    </w:p>
    <w:p w14:paraId="24E433C9" w14:textId="77777777" w:rsidR="00817F9D" w:rsidRPr="00DA16CE" w:rsidRDefault="00817F9D" w:rsidP="00DA16CE">
      <w:pPr>
        <w:jc w:val="both"/>
        <w:rPr>
          <w:rFonts w:ascii="Garamond" w:hAnsi="Garamond"/>
          <w:b/>
          <w:sz w:val="22"/>
          <w:szCs w:val="22"/>
        </w:rPr>
      </w:pPr>
    </w:p>
    <w:p w14:paraId="61A35F6A" w14:textId="76F07D76"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Nahe Begegnung zwischen Karl May und Lord Curzon. In: A.</w:t>
      </w:r>
      <w:r w:rsidR="007723F0" w:rsidRPr="00DA16CE">
        <w:rPr>
          <w:rFonts w:ascii="Garamond" w:hAnsi="Garamond"/>
          <w:sz w:val="22"/>
          <w:szCs w:val="22"/>
        </w:rPr>
        <w:t> </w:t>
      </w:r>
      <w:r w:rsidRPr="00DA16CE">
        <w:rPr>
          <w:rFonts w:ascii="Garamond" w:hAnsi="Garamond"/>
          <w:sz w:val="22"/>
          <w:szCs w:val="22"/>
        </w:rPr>
        <w:t xml:space="preserve">K.: Das fünfte Buch. Neue Lebensläufe. 402 Geschichten. Frankfurt </w:t>
      </w:r>
      <w:r w:rsidR="008C6208" w:rsidRPr="00DA16CE">
        <w:rPr>
          <w:rFonts w:ascii="Garamond" w:hAnsi="Garamond"/>
          <w:sz w:val="22"/>
          <w:szCs w:val="22"/>
        </w:rPr>
        <w:t>a. M.</w:t>
      </w:r>
      <w:r w:rsidRPr="00DA16CE">
        <w:rPr>
          <w:rFonts w:ascii="Garamond" w:hAnsi="Garamond"/>
          <w:sz w:val="22"/>
          <w:szCs w:val="22"/>
        </w:rPr>
        <w:t>: Suhrkamp 2012, S.</w:t>
      </w:r>
      <w:r w:rsidR="009412A5" w:rsidRPr="00DA16CE">
        <w:rPr>
          <w:rFonts w:ascii="Garamond" w:hAnsi="Garamond"/>
          <w:sz w:val="22"/>
          <w:szCs w:val="22"/>
        </w:rPr>
        <w:t> </w:t>
      </w:r>
      <w:r w:rsidRPr="00DA16CE">
        <w:rPr>
          <w:rFonts w:ascii="Garamond" w:hAnsi="Garamond"/>
          <w:sz w:val="22"/>
          <w:szCs w:val="22"/>
        </w:rPr>
        <w:t>143f.</w:t>
      </w:r>
    </w:p>
    <w:p w14:paraId="53904497" w14:textId="77777777" w:rsidR="00817F9D" w:rsidRPr="00DA16CE" w:rsidRDefault="00817F9D" w:rsidP="00DA16CE">
      <w:pPr>
        <w:jc w:val="both"/>
        <w:rPr>
          <w:rFonts w:ascii="Garamond" w:hAnsi="Garamond"/>
          <w:b/>
          <w:sz w:val="22"/>
          <w:szCs w:val="22"/>
        </w:rPr>
      </w:pPr>
    </w:p>
    <w:p w14:paraId="60A441F3" w14:textId="256A9902"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Ein Anschein von Kooperation. In: A.</w:t>
      </w:r>
      <w:r w:rsidR="007723F0" w:rsidRPr="00DA16CE">
        <w:rPr>
          <w:rFonts w:ascii="Garamond" w:hAnsi="Garamond"/>
          <w:sz w:val="22"/>
          <w:szCs w:val="22"/>
        </w:rPr>
        <w:t> </w:t>
      </w:r>
      <w:r w:rsidRPr="00DA16CE">
        <w:rPr>
          <w:rFonts w:ascii="Garamond" w:hAnsi="Garamond"/>
          <w:sz w:val="22"/>
          <w:szCs w:val="22"/>
        </w:rPr>
        <w:t xml:space="preserve">K.: Das fünfte Buch. Neue Lebensläufe. 402 Geschichten. Frankfurt </w:t>
      </w:r>
      <w:r w:rsidR="008C6208" w:rsidRPr="00DA16CE">
        <w:rPr>
          <w:rFonts w:ascii="Garamond" w:hAnsi="Garamond"/>
          <w:sz w:val="22"/>
          <w:szCs w:val="22"/>
        </w:rPr>
        <w:t>a. M.</w:t>
      </w:r>
      <w:r w:rsidRPr="00DA16CE">
        <w:rPr>
          <w:rFonts w:ascii="Garamond" w:hAnsi="Garamond"/>
          <w:sz w:val="22"/>
          <w:szCs w:val="22"/>
        </w:rPr>
        <w:t>: Suhrkamp 2012, S.</w:t>
      </w:r>
      <w:r w:rsidR="009412A5" w:rsidRPr="00DA16CE">
        <w:rPr>
          <w:rFonts w:ascii="Garamond" w:hAnsi="Garamond"/>
          <w:sz w:val="22"/>
          <w:szCs w:val="22"/>
        </w:rPr>
        <w:t> </w:t>
      </w:r>
      <w:r w:rsidRPr="00DA16CE">
        <w:rPr>
          <w:rFonts w:ascii="Garamond" w:hAnsi="Garamond"/>
          <w:sz w:val="22"/>
          <w:szCs w:val="22"/>
        </w:rPr>
        <w:t>191.</w:t>
      </w:r>
    </w:p>
    <w:p w14:paraId="1882F31A" w14:textId="77777777" w:rsidR="00817F9D" w:rsidRPr="00DA16CE" w:rsidRDefault="00817F9D" w:rsidP="00DA16CE">
      <w:pPr>
        <w:jc w:val="both"/>
        <w:rPr>
          <w:rFonts w:ascii="Garamond" w:hAnsi="Garamond"/>
          <w:b/>
          <w:sz w:val="22"/>
          <w:szCs w:val="22"/>
        </w:rPr>
      </w:pPr>
    </w:p>
    <w:p w14:paraId="72B4EE88" w14:textId="5E9B3815"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Eine Strömung von Kooperation ganz am Sockel. In: A.</w:t>
      </w:r>
      <w:r w:rsidR="007723F0" w:rsidRPr="00DA16CE">
        <w:rPr>
          <w:rFonts w:ascii="Garamond" w:hAnsi="Garamond"/>
          <w:sz w:val="22"/>
          <w:szCs w:val="22"/>
        </w:rPr>
        <w:t> </w:t>
      </w:r>
      <w:r w:rsidRPr="00DA16CE">
        <w:rPr>
          <w:rFonts w:ascii="Garamond" w:hAnsi="Garamond"/>
          <w:sz w:val="22"/>
          <w:szCs w:val="22"/>
        </w:rPr>
        <w:t xml:space="preserve">K.: Das fünfte Buch. Neue Lebensläufe. 402 Geschichten. Frankfurt </w:t>
      </w:r>
      <w:r w:rsidR="008C6208" w:rsidRPr="00DA16CE">
        <w:rPr>
          <w:rFonts w:ascii="Garamond" w:hAnsi="Garamond"/>
          <w:sz w:val="22"/>
          <w:szCs w:val="22"/>
        </w:rPr>
        <w:t>a. M.</w:t>
      </w:r>
      <w:r w:rsidRPr="00DA16CE">
        <w:rPr>
          <w:rFonts w:ascii="Garamond" w:hAnsi="Garamond"/>
          <w:sz w:val="22"/>
          <w:szCs w:val="22"/>
        </w:rPr>
        <w:t>: Suhrkamp 2012, S.</w:t>
      </w:r>
      <w:r w:rsidR="009412A5" w:rsidRPr="00DA16CE">
        <w:rPr>
          <w:rFonts w:ascii="Garamond" w:hAnsi="Garamond"/>
          <w:sz w:val="22"/>
          <w:szCs w:val="22"/>
        </w:rPr>
        <w:t> </w:t>
      </w:r>
      <w:r w:rsidRPr="00DA16CE">
        <w:rPr>
          <w:rFonts w:ascii="Garamond" w:hAnsi="Garamond"/>
          <w:sz w:val="22"/>
          <w:szCs w:val="22"/>
        </w:rPr>
        <w:t>192.</w:t>
      </w:r>
    </w:p>
    <w:p w14:paraId="222FB931" w14:textId="77777777" w:rsidR="00817F9D" w:rsidRPr="00DA16CE" w:rsidRDefault="00817F9D" w:rsidP="00DA16CE">
      <w:pPr>
        <w:jc w:val="both"/>
        <w:rPr>
          <w:rFonts w:ascii="Garamond" w:hAnsi="Garamond"/>
          <w:b/>
          <w:sz w:val="22"/>
          <w:szCs w:val="22"/>
        </w:rPr>
      </w:pPr>
    </w:p>
    <w:p w14:paraId="1BE041ED" w14:textId="1A84BCB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Das sibirische Meer. In: A.</w:t>
      </w:r>
      <w:r w:rsidR="007723F0" w:rsidRPr="00DA16CE">
        <w:rPr>
          <w:rFonts w:ascii="Garamond" w:hAnsi="Garamond"/>
          <w:sz w:val="22"/>
          <w:szCs w:val="22"/>
        </w:rPr>
        <w:t> </w:t>
      </w:r>
      <w:r w:rsidRPr="00DA16CE">
        <w:rPr>
          <w:rFonts w:ascii="Garamond" w:hAnsi="Garamond"/>
          <w:sz w:val="22"/>
          <w:szCs w:val="22"/>
        </w:rPr>
        <w:t xml:space="preserve">K.: Das fünfte Buch. Neue Lebensläufe. 402 Geschichten. Frankfurt </w:t>
      </w:r>
      <w:r w:rsidR="008C6208" w:rsidRPr="00DA16CE">
        <w:rPr>
          <w:rFonts w:ascii="Garamond" w:hAnsi="Garamond"/>
          <w:sz w:val="22"/>
          <w:szCs w:val="22"/>
        </w:rPr>
        <w:t>a. M.</w:t>
      </w:r>
      <w:r w:rsidRPr="00DA16CE">
        <w:rPr>
          <w:rFonts w:ascii="Garamond" w:hAnsi="Garamond"/>
          <w:sz w:val="22"/>
          <w:szCs w:val="22"/>
        </w:rPr>
        <w:t>: Suhrkamp 2012, S.</w:t>
      </w:r>
      <w:r w:rsidR="009412A5" w:rsidRPr="00DA16CE">
        <w:rPr>
          <w:rFonts w:ascii="Garamond" w:hAnsi="Garamond"/>
          <w:sz w:val="22"/>
          <w:szCs w:val="22"/>
        </w:rPr>
        <w:t> </w:t>
      </w:r>
      <w:r w:rsidRPr="00DA16CE">
        <w:rPr>
          <w:rFonts w:ascii="Garamond" w:hAnsi="Garamond"/>
          <w:sz w:val="22"/>
          <w:szCs w:val="22"/>
        </w:rPr>
        <w:t>380</w:t>
      </w:r>
      <w:r w:rsidR="00F27710" w:rsidRPr="00DA16CE">
        <w:rPr>
          <w:rFonts w:ascii="Garamond" w:eastAsia="GaramondPremrPro-Smbd" w:hAnsi="Garamond"/>
          <w:sz w:val="22"/>
          <w:szCs w:val="22"/>
        </w:rPr>
        <w:t>–</w:t>
      </w:r>
      <w:r w:rsidRPr="00DA16CE">
        <w:rPr>
          <w:rFonts w:ascii="Garamond" w:hAnsi="Garamond"/>
          <w:sz w:val="22"/>
          <w:szCs w:val="22"/>
        </w:rPr>
        <w:t>383.</w:t>
      </w:r>
    </w:p>
    <w:p w14:paraId="054DF2A0" w14:textId="77777777" w:rsidR="00817F9D" w:rsidRPr="00DA16CE" w:rsidRDefault="00817F9D" w:rsidP="00DA16CE">
      <w:pPr>
        <w:jc w:val="both"/>
        <w:rPr>
          <w:rFonts w:ascii="Garamond" w:hAnsi="Garamond"/>
          <w:b/>
          <w:sz w:val="22"/>
          <w:szCs w:val="22"/>
        </w:rPr>
      </w:pPr>
    </w:p>
    <w:p w14:paraId="1A618938" w14:textId="1365FC68"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Ein Sohn der Rache. In: A.</w:t>
      </w:r>
      <w:r w:rsidR="007723F0" w:rsidRPr="00DA16CE">
        <w:rPr>
          <w:rFonts w:ascii="Garamond" w:hAnsi="Garamond"/>
          <w:sz w:val="22"/>
          <w:szCs w:val="22"/>
        </w:rPr>
        <w:t> </w:t>
      </w:r>
      <w:r w:rsidRPr="00DA16CE">
        <w:rPr>
          <w:rFonts w:ascii="Garamond" w:hAnsi="Garamond"/>
          <w:sz w:val="22"/>
          <w:szCs w:val="22"/>
        </w:rPr>
        <w:t xml:space="preserve">K.: April 1945. Der Tag, an dem Hitler sich </w:t>
      </w:r>
      <w:proofErr w:type="spellStart"/>
      <w:r w:rsidRPr="00DA16CE">
        <w:rPr>
          <w:rFonts w:ascii="Garamond" w:hAnsi="Garamond"/>
          <w:sz w:val="22"/>
          <w:szCs w:val="22"/>
        </w:rPr>
        <w:t>erschoß</w:t>
      </w:r>
      <w:proofErr w:type="spellEnd"/>
      <w:r w:rsidRPr="00DA16CE">
        <w:rPr>
          <w:rFonts w:ascii="Garamond" w:hAnsi="Garamond"/>
          <w:sz w:val="22"/>
          <w:szCs w:val="22"/>
        </w:rPr>
        <w:t xml:space="preserve"> und die Westbindung der Deutschen Begann. Mit einem Gastbeitrag von Reinhard </w:t>
      </w:r>
      <w:proofErr w:type="spellStart"/>
      <w:r w:rsidRPr="00DA16CE">
        <w:rPr>
          <w:rFonts w:ascii="Garamond" w:hAnsi="Garamond"/>
          <w:sz w:val="22"/>
          <w:szCs w:val="22"/>
        </w:rPr>
        <w:t>Jirgl</w:t>
      </w:r>
      <w:proofErr w:type="spellEnd"/>
      <w:r w:rsidRPr="00DA16CE">
        <w:rPr>
          <w:rFonts w:ascii="Garamond" w:hAnsi="Garamond"/>
          <w:sz w:val="22"/>
          <w:szCs w:val="22"/>
        </w:rPr>
        <w:t xml:space="preserve">. Frankfurt </w:t>
      </w:r>
      <w:r w:rsidR="008C6208" w:rsidRPr="00DA16CE">
        <w:rPr>
          <w:rFonts w:ascii="Garamond" w:hAnsi="Garamond"/>
          <w:sz w:val="22"/>
          <w:szCs w:val="22"/>
        </w:rPr>
        <w:t>a. M.</w:t>
      </w:r>
      <w:r w:rsidRPr="00DA16CE">
        <w:rPr>
          <w:rFonts w:ascii="Garamond" w:hAnsi="Garamond"/>
          <w:sz w:val="22"/>
          <w:szCs w:val="22"/>
        </w:rPr>
        <w:t>: Suhrkamp 2014, S.</w:t>
      </w:r>
      <w:r w:rsidR="009412A5" w:rsidRPr="00DA16CE">
        <w:rPr>
          <w:rFonts w:ascii="Garamond" w:hAnsi="Garamond"/>
          <w:sz w:val="22"/>
          <w:szCs w:val="22"/>
        </w:rPr>
        <w:t> </w:t>
      </w:r>
      <w:r w:rsidRPr="00DA16CE">
        <w:rPr>
          <w:rFonts w:ascii="Garamond" w:hAnsi="Garamond"/>
          <w:sz w:val="22"/>
          <w:szCs w:val="22"/>
        </w:rPr>
        <w:t>113f.</w:t>
      </w:r>
    </w:p>
    <w:p w14:paraId="2AD9D973" w14:textId="77777777" w:rsidR="00817F9D" w:rsidRPr="00DA16CE" w:rsidRDefault="00817F9D" w:rsidP="00DA16CE">
      <w:pPr>
        <w:jc w:val="both"/>
        <w:rPr>
          <w:rFonts w:ascii="Garamond" w:hAnsi="Garamond"/>
          <w:sz w:val="22"/>
          <w:szCs w:val="22"/>
        </w:rPr>
      </w:pPr>
    </w:p>
    <w:p w14:paraId="0277DBC9" w14:textId="35D00AA9"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„Habe Berge versetzt, habe Wurzeln im Mund“. In: A.</w:t>
      </w:r>
      <w:r w:rsidR="007723F0" w:rsidRPr="00DA16CE">
        <w:rPr>
          <w:rFonts w:ascii="Garamond" w:hAnsi="Garamond"/>
          <w:sz w:val="22"/>
          <w:szCs w:val="22"/>
        </w:rPr>
        <w:t> </w:t>
      </w:r>
      <w:r w:rsidRPr="00DA16CE">
        <w:rPr>
          <w:rFonts w:ascii="Garamond" w:hAnsi="Garamond"/>
          <w:sz w:val="22"/>
          <w:szCs w:val="22"/>
        </w:rPr>
        <w:t>K.: Kongs große Stunde. Chronik eines Zusammenhangs. Berlin: Suhrkamp 2015, S.</w:t>
      </w:r>
      <w:r w:rsidR="009412A5" w:rsidRPr="00DA16CE">
        <w:rPr>
          <w:rFonts w:ascii="Garamond" w:hAnsi="Garamond"/>
          <w:sz w:val="22"/>
          <w:szCs w:val="22"/>
        </w:rPr>
        <w:t> </w:t>
      </w:r>
      <w:r w:rsidRPr="00DA16CE">
        <w:rPr>
          <w:rFonts w:ascii="Garamond" w:hAnsi="Garamond"/>
          <w:sz w:val="22"/>
          <w:szCs w:val="22"/>
        </w:rPr>
        <w:t>63f.</w:t>
      </w:r>
    </w:p>
    <w:p w14:paraId="4B375AAD" w14:textId="77777777" w:rsidR="00817F9D" w:rsidRPr="00DA16CE" w:rsidRDefault="00817F9D" w:rsidP="00DA16CE">
      <w:pPr>
        <w:jc w:val="both"/>
        <w:rPr>
          <w:rFonts w:ascii="Garamond" w:hAnsi="Garamond"/>
          <w:b/>
          <w:sz w:val="22"/>
          <w:szCs w:val="22"/>
        </w:rPr>
      </w:pPr>
    </w:p>
    <w:p w14:paraId="259E8295" w14:textId="0935D24F"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Der Brand des Ringtheaters. In: A.</w:t>
      </w:r>
      <w:r w:rsidR="007723F0" w:rsidRPr="00DA16CE">
        <w:rPr>
          <w:rFonts w:ascii="Garamond" w:hAnsi="Garamond"/>
          <w:sz w:val="22"/>
          <w:szCs w:val="22"/>
        </w:rPr>
        <w:t> </w:t>
      </w:r>
      <w:r w:rsidRPr="00DA16CE">
        <w:rPr>
          <w:rFonts w:ascii="Garamond" w:hAnsi="Garamond"/>
          <w:sz w:val="22"/>
          <w:szCs w:val="22"/>
        </w:rPr>
        <w:t>K.: Kongs große Stunde. Chronik eines Zusammenhangs. Berlin: Suhrkamp 2015, S.</w:t>
      </w:r>
      <w:r w:rsidR="009412A5" w:rsidRPr="00DA16CE">
        <w:rPr>
          <w:rFonts w:ascii="Garamond" w:hAnsi="Garamond"/>
          <w:sz w:val="22"/>
          <w:szCs w:val="22"/>
        </w:rPr>
        <w:t> </w:t>
      </w:r>
      <w:r w:rsidRPr="00DA16CE">
        <w:rPr>
          <w:rFonts w:ascii="Garamond" w:hAnsi="Garamond"/>
          <w:sz w:val="22"/>
          <w:szCs w:val="22"/>
        </w:rPr>
        <w:t>320f.</w:t>
      </w:r>
    </w:p>
    <w:p w14:paraId="4D044F8A" w14:textId="3AD4B874" w:rsidR="00817F9D" w:rsidRPr="00DA16CE" w:rsidRDefault="00817F9D" w:rsidP="00DA16CE">
      <w:pPr>
        <w:jc w:val="both"/>
        <w:rPr>
          <w:rFonts w:ascii="Garamond" w:hAnsi="Garamond"/>
          <w:b/>
          <w:sz w:val="22"/>
          <w:szCs w:val="22"/>
        </w:rPr>
      </w:pPr>
    </w:p>
    <w:p w14:paraId="0DB51542" w14:textId="19AC7243" w:rsidR="005842C5" w:rsidRPr="00DA16CE" w:rsidRDefault="005842C5" w:rsidP="00DA16CE">
      <w:pPr>
        <w:jc w:val="both"/>
        <w:rPr>
          <w:rFonts w:ascii="Garamond" w:hAnsi="Garamond"/>
          <w:sz w:val="22"/>
          <w:szCs w:val="22"/>
        </w:rPr>
      </w:pPr>
      <w:r w:rsidRPr="00102864">
        <w:rPr>
          <w:rFonts w:ascii="Garamond" w:hAnsi="Garamond"/>
          <w:b/>
          <w:sz w:val="22"/>
          <w:szCs w:val="22"/>
        </w:rPr>
        <w:t xml:space="preserve">Kounellis, Jannis: </w:t>
      </w:r>
      <w:r w:rsidRPr="00102864">
        <w:rPr>
          <w:rFonts w:ascii="Garamond" w:hAnsi="Garamond"/>
          <w:sz w:val="22"/>
          <w:szCs w:val="22"/>
        </w:rPr>
        <w:t>[Hamlet-Fragment am Piccolo Teatro in Mailand</w:t>
      </w:r>
      <w:r w:rsidR="007B2462" w:rsidRPr="00102864">
        <w:rPr>
          <w:rFonts w:ascii="Garamond" w:hAnsi="Garamond"/>
          <w:sz w:val="22"/>
          <w:szCs w:val="22"/>
        </w:rPr>
        <w:t xml:space="preserve">. </w:t>
      </w:r>
      <w:r w:rsidR="007B2462" w:rsidRPr="00DA16CE">
        <w:rPr>
          <w:rFonts w:ascii="Garamond" w:hAnsi="Garamond"/>
          <w:sz w:val="22"/>
          <w:szCs w:val="22"/>
        </w:rPr>
        <w:t xml:space="preserve">In Zusammenarbeit mit Theodoros </w:t>
      </w:r>
      <w:proofErr w:type="spellStart"/>
      <w:r w:rsidR="007B2462" w:rsidRPr="00DA16CE">
        <w:rPr>
          <w:rFonts w:ascii="Garamond" w:hAnsi="Garamond"/>
          <w:sz w:val="22"/>
          <w:szCs w:val="22"/>
        </w:rPr>
        <w:t>Terzopoulos</w:t>
      </w:r>
      <w:proofErr w:type="spellEnd"/>
      <w:r w:rsidR="007B2462" w:rsidRPr="00DA16CE">
        <w:rPr>
          <w:rFonts w:ascii="Garamond" w:hAnsi="Garamond"/>
          <w:sz w:val="22"/>
          <w:szCs w:val="22"/>
        </w:rPr>
        <w:t>. Installation, Dezember 2015]</w:t>
      </w:r>
    </w:p>
    <w:p w14:paraId="7C2A1C54" w14:textId="73F683CC" w:rsidR="005842C5" w:rsidRPr="00DA16CE" w:rsidRDefault="005842C5" w:rsidP="00DA16CE">
      <w:pPr>
        <w:jc w:val="both"/>
        <w:rPr>
          <w:rFonts w:ascii="Garamond" w:hAnsi="Garamond"/>
          <w:i/>
          <w:sz w:val="22"/>
          <w:szCs w:val="22"/>
        </w:rPr>
      </w:pPr>
      <w:r w:rsidRPr="00DA16CE">
        <w:rPr>
          <w:rFonts w:ascii="Garamond" w:hAnsi="Garamond"/>
          <w:i/>
          <w:sz w:val="22"/>
          <w:szCs w:val="22"/>
        </w:rPr>
        <w:t>Rezensionen</w:t>
      </w:r>
    </w:p>
    <w:p w14:paraId="532B2976" w14:textId="083152F5" w:rsidR="005842C5" w:rsidRPr="00DA16CE" w:rsidRDefault="007B2462" w:rsidP="00DA16CE">
      <w:pPr>
        <w:pStyle w:val="Listenabsatz"/>
        <w:numPr>
          <w:ilvl w:val="0"/>
          <w:numId w:val="7"/>
        </w:numPr>
        <w:ind w:left="709" w:hanging="283"/>
        <w:jc w:val="both"/>
        <w:rPr>
          <w:rFonts w:ascii="Garamond" w:hAnsi="Garamond"/>
          <w:lang w:val="de-DE"/>
        </w:rPr>
      </w:pPr>
      <w:r w:rsidRPr="00DA16CE">
        <w:rPr>
          <w:rFonts w:ascii="Garamond" w:hAnsi="Garamond"/>
          <w:lang w:val="de-DE"/>
        </w:rPr>
        <w:t>[</w:t>
      </w:r>
      <w:proofErr w:type="spellStart"/>
      <w:r w:rsidRPr="00DA16CE">
        <w:rPr>
          <w:rFonts w:ascii="Garamond" w:hAnsi="Garamond"/>
          <w:lang w:val="de-DE"/>
        </w:rPr>
        <w:t>Cluverius</w:t>
      </w:r>
      <w:proofErr w:type="spellEnd"/>
      <w:r w:rsidRPr="00DA16CE">
        <w:rPr>
          <w:rFonts w:ascii="Garamond" w:hAnsi="Garamond"/>
          <w:lang w:val="de-DE"/>
        </w:rPr>
        <w:t xml:space="preserve">. “Was ich in Mailand (und in Italien) sah, las und hörte.”]: Teile einer Maschine. Ein Hamlet-Fragment am Piccolo Teatro für eine Oper nach Heiner Müllers Bühnenvorlage. 30.12.2015. </w:t>
      </w:r>
      <w:hyperlink r:id="rId400" w:history="1">
        <w:r w:rsidRPr="00DA16CE">
          <w:rPr>
            <w:rStyle w:val="Hyperlink"/>
            <w:rFonts w:ascii="Garamond" w:hAnsi="Garamond"/>
            <w:color w:val="auto"/>
            <w:u w:val="none"/>
            <w:lang w:val="de-DE"/>
          </w:rPr>
          <w:t>https://cluverius.com/fest-zwischen-saulen</w:t>
        </w:r>
      </w:hyperlink>
      <w:r w:rsidRPr="00DA16CE">
        <w:rPr>
          <w:rFonts w:ascii="Garamond" w:hAnsi="Garamond"/>
          <w:lang w:val="de-DE"/>
        </w:rPr>
        <w:t>. [Zugriff zuletzt am 5.1.2</w:t>
      </w:r>
      <w:r w:rsidR="001A440E" w:rsidRPr="00DA16CE">
        <w:rPr>
          <w:rFonts w:ascii="Garamond" w:hAnsi="Garamond"/>
          <w:lang w:val="de-DE"/>
        </w:rPr>
        <w:t>0</w:t>
      </w:r>
      <w:r w:rsidRPr="00DA16CE">
        <w:rPr>
          <w:rFonts w:ascii="Garamond" w:hAnsi="Garamond"/>
          <w:lang w:val="de-DE"/>
        </w:rPr>
        <w:t>21]</w:t>
      </w:r>
    </w:p>
    <w:p w14:paraId="119F8AC0" w14:textId="52E9EDA1" w:rsidR="007B2462" w:rsidRPr="00DA16CE" w:rsidRDefault="007B2462" w:rsidP="00DA16CE">
      <w:pPr>
        <w:pStyle w:val="Listenabsatz"/>
        <w:numPr>
          <w:ilvl w:val="0"/>
          <w:numId w:val="7"/>
        </w:numPr>
        <w:ind w:left="709" w:hanging="283"/>
        <w:jc w:val="both"/>
        <w:rPr>
          <w:rFonts w:ascii="Garamond" w:hAnsi="Garamond"/>
          <w:lang w:val="de-DE"/>
        </w:rPr>
      </w:pPr>
      <w:r w:rsidRPr="00DA16CE">
        <w:rPr>
          <w:rFonts w:ascii="Garamond" w:hAnsi="Garamond"/>
          <w:lang w:val="de-DE"/>
        </w:rPr>
        <w:lastRenderedPageBreak/>
        <w:t xml:space="preserve">Henning Klüver: Jannis Kounellis’ theatrale Installation in Mailand. Ehrung für Heiner Müller. In: Deutschlandfunk </w:t>
      </w:r>
      <w:r w:rsidR="00624063" w:rsidRPr="00DA16CE">
        <w:rPr>
          <w:rFonts w:ascii="Garamond" w:hAnsi="Garamond"/>
          <w:lang w:val="de-DE"/>
        </w:rPr>
        <w:t>am</w:t>
      </w:r>
      <w:r w:rsidRPr="00DA16CE">
        <w:rPr>
          <w:rFonts w:ascii="Garamond" w:hAnsi="Garamond"/>
          <w:lang w:val="de-DE"/>
        </w:rPr>
        <w:t xml:space="preserve"> 30.12.2015. </w:t>
      </w:r>
      <w:hyperlink r:id="rId401" w:history="1">
        <w:r w:rsidRPr="00DA16CE">
          <w:rPr>
            <w:rStyle w:val="Hyperlink"/>
            <w:rFonts w:ascii="Garamond" w:hAnsi="Garamond"/>
            <w:color w:val="auto"/>
            <w:u w:val="none"/>
            <w:lang w:val="de-DE"/>
          </w:rPr>
          <w:t>https://www.deutschlandfunk.de/ehrung-fuer-heiner-mueller-jannis-kounellis-theatrale.691.de.html?dram:article_id=341222</w:t>
        </w:r>
      </w:hyperlink>
      <w:r w:rsidRPr="00DA16CE">
        <w:rPr>
          <w:rFonts w:ascii="Garamond" w:hAnsi="Garamond"/>
          <w:lang w:val="de-DE"/>
        </w:rPr>
        <w:t>. [Zugriff zuletzt am 5.1.2021]</w:t>
      </w:r>
    </w:p>
    <w:p w14:paraId="3B1E4ECA" w14:textId="61B54847" w:rsidR="005842C5" w:rsidRPr="00DA16CE" w:rsidRDefault="005842C5" w:rsidP="00DA16CE">
      <w:pPr>
        <w:jc w:val="both"/>
        <w:rPr>
          <w:rFonts w:ascii="Garamond" w:hAnsi="Garamond"/>
          <w:b/>
          <w:sz w:val="22"/>
          <w:szCs w:val="22"/>
        </w:rPr>
      </w:pPr>
    </w:p>
    <w:p w14:paraId="02A2B7EB" w14:textId="6CC1F958" w:rsidR="00AB5D1A" w:rsidRPr="00DA16CE" w:rsidRDefault="00AB5D1A" w:rsidP="00DA16CE">
      <w:pPr>
        <w:jc w:val="both"/>
        <w:rPr>
          <w:rFonts w:ascii="Garamond" w:hAnsi="Garamond"/>
          <w:sz w:val="22"/>
          <w:szCs w:val="22"/>
        </w:rPr>
      </w:pPr>
      <w:r w:rsidRPr="00DA16CE">
        <w:rPr>
          <w:rFonts w:ascii="Garamond" w:hAnsi="Garamond"/>
          <w:b/>
          <w:sz w:val="22"/>
          <w:szCs w:val="22"/>
        </w:rPr>
        <w:t xml:space="preserve">Kuhligk, Björn: </w:t>
      </w:r>
      <w:r w:rsidRPr="00DA16CE">
        <w:rPr>
          <w:rFonts w:ascii="Garamond" w:hAnsi="Garamond"/>
          <w:sz w:val="22"/>
          <w:szCs w:val="22"/>
        </w:rPr>
        <w:t>Der Landvermesser. Wien: Edition Atelier 2022 [</w:t>
      </w:r>
      <w:r w:rsidR="00EE2434" w:rsidRPr="00DA16CE">
        <w:rPr>
          <w:rFonts w:ascii="Garamond" w:hAnsi="Garamond"/>
          <w:sz w:val="22"/>
          <w:szCs w:val="22"/>
        </w:rPr>
        <w:t xml:space="preserve">Der </w:t>
      </w:r>
      <w:r w:rsidRPr="00DA16CE">
        <w:rPr>
          <w:rFonts w:ascii="Garamond" w:hAnsi="Garamond"/>
          <w:sz w:val="22"/>
          <w:szCs w:val="22"/>
        </w:rPr>
        <w:t>Roman</w:t>
      </w:r>
      <w:r w:rsidR="00B3454C" w:rsidRPr="00DA16CE">
        <w:rPr>
          <w:rFonts w:ascii="Garamond" w:hAnsi="Garamond"/>
          <w:sz w:val="22"/>
          <w:szCs w:val="22"/>
        </w:rPr>
        <w:t xml:space="preserve">titel verweist auf </w:t>
      </w:r>
      <w:r w:rsidRPr="00DA16CE">
        <w:rPr>
          <w:rFonts w:ascii="Garamond" w:hAnsi="Garamond"/>
          <w:sz w:val="22"/>
          <w:szCs w:val="22"/>
        </w:rPr>
        <w:t>Heiner Müller</w:t>
      </w:r>
      <w:r w:rsidR="00B3454C" w:rsidRPr="00DA16CE">
        <w:rPr>
          <w:rFonts w:ascii="Garamond" w:hAnsi="Garamond"/>
          <w:sz w:val="22"/>
          <w:szCs w:val="22"/>
        </w:rPr>
        <w:t>s Bezeichnung „</w:t>
      </w:r>
      <w:r w:rsidR="00CE2849" w:rsidRPr="00DA16CE">
        <w:rPr>
          <w:rFonts w:ascii="Garamond" w:hAnsi="Garamond"/>
          <w:sz w:val="22"/>
          <w:szCs w:val="22"/>
        </w:rPr>
        <w:t>Landvermesser</w:t>
      </w:r>
      <w:r w:rsidR="00B3454C" w:rsidRPr="00DA16CE">
        <w:rPr>
          <w:rFonts w:ascii="Garamond" w:hAnsi="Garamond"/>
          <w:sz w:val="22"/>
          <w:szCs w:val="22"/>
        </w:rPr>
        <w:t>“</w:t>
      </w:r>
      <w:r w:rsidRPr="00DA16CE">
        <w:rPr>
          <w:rFonts w:ascii="Garamond" w:hAnsi="Garamond"/>
          <w:sz w:val="22"/>
          <w:szCs w:val="22"/>
        </w:rPr>
        <w:t>]</w:t>
      </w:r>
    </w:p>
    <w:p w14:paraId="0D9BA838" w14:textId="77777777" w:rsidR="00AB5D1A" w:rsidRPr="00DA16CE" w:rsidRDefault="00AB5D1A" w:rsidP="00DA16CE">
      <w:pPr>
        <w:jc w:val="both"/>
        <w:rPr>
          <w:rFonts w:ascii="Garamond" w:hAnsi="Garamond"/>
          <w:b/>
          <w:sz w:val="22"/>
          <w:szCs w:val="22"/>
        </w:rPr>
      </w:pPr>
    </w:p>
    <w:p w14:paraId="396C50ED"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Lottmann, Joachim: </w:t>
      </w:r>
      <w:r w:rsidRPr="00DA16CE">
        <w:rPr>
          <w:rFonts w:ascii="Garamond" w:hAnsi="Garamond"/>
          <w:sz w:val="22"/>
          <w:szCs w:val="22"/>
        </w:rPr>
        <w:t>Deutsche Einheit. Ein historischer Roman aus dem Jahr 1995. Zürich: Haffmans 1999.</w:t>
      </w:r>
    </w:p>
    <w:p w14:paraId="0B696E3D" w14:textId="77777777" w:rsidR="00817F9D" w:rsidRPr="00DA16CE" w:rsidRDefault="00817F9D" w:rsidP="00DA16CE">
      <w:pPr>
        <w:jc w:val="both"/>
        <w:rPr>
          <w:rFonts w:ascii="Garamond" w:hAnsi="Garamond"/>
          <w:sz w:val="22"/>
          <w:szCs w:val="22"/>
        </w:rPr>
      </w:pPr>
    </w:p>
    <w:p w14:paraId="66B6E157" w14:textId="70D1DD2A"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André </w:t>
      </w:r>
      <w:proofErr w:type="spellStart"/>
      <w:r w:rsidRPr="00DA16CE">
        <w:rPr>
          <w:rFonts w:ascii="Garamond" w:hAnsi="Garamond"/>
          <w:b/>
          <w:sz w:val="22"/>
          <w:szCs w:val="22"/>
        </w:rPr>
        <w:t>sen</w:t>
      </w:r>
      <w:proofErr w:type="spellEnd"/>
      <w:r w:rsidRPr="00DA16CE">
        <w:rPr>
          <w:rFonts w:ascii="Garamond" w:hAnsi="Garamond"/>
          <w:b/>
          <w:sz w:val="22"/>
          <w:szCs w:val="22"/>
        </w:rPr>
        <w:t xml:space="preserve">: </w:t>
      </w:r>
      <w:r w:rsidRPr="00DA16CE">
        <w:rPr>
          <w:rFonts w:ascii="Garamond" w:hAnsi="Garamond"/>
          <w:sz w:val="22"/>
          <w:szCs w:val="22"/>
        </w:rPr>
        <w:t>Die Nacht, in der Heiner Müller verspeist wurde. In: In den Trümmern ohne Gnade. Festschrift für Peter Hacks. Hg. von André Thiele. Berlin: Eulenspiegel 2003, S.</w:t>
      </w:r>
      <w:r w:rsidR="009412A5" w:rsidRPr="00DA16CE">
        <w:rPr>
          <w:rFonts w:ascii="Garamond" w:hAnsi="Garamond"/>
          <w:sz w:val="22"/>
          <w:szCs w:val="22"/>
        </w:rPr>
        <w:t> </w:t>
      </w:r>
      <w:r w:rsidRPr="00DA16CE">
        <w:rPr>
          <w:rFonts w:ascii="Garamond" w:hAnsi="Garamond"/>
          <w:sz w:val="22"/>
          <w:szCs w:val="22"/>
        </w:rPr>
        <w:t>29</w:t>
      </w:r>
      <w:r w:rsidR="00F27710" w:rsidRPr="00DA16CE">
        <w:rPr>
          <w:rFonts w:ascii="Garamond" w:eastAsia="GaramondPremrPro-Smbd" w:hAnsi="Garamond"/>
          <w:sz w:val="22"/>
          <w:szCs w:val="22"/>
        </w:rPr>
        <w:t>–</w:t>
      </w:r>
      <w:r w:rsidRPr="00DA16CE">
        <w:rPr>
          <w:rFonts w:ascii="Garamond" w:hAnsi="Garamond"/>
          <w:sz w:val="22"/>
          <w:szCs w:val="22"/>
        </w:rPr>
        <w:t>32.</w:t>
      </w:r>
    </w:p>
    <w:p w14:paraId="10EFB5E1" w14:textId="77777777" w:rsidR="00817F9D" w:rsidRPr="00DA16CE" w:rsidRDefault="00817F9D" w:rsidP="00DA16CE">
      <w:pPr>
        <w:jc w:val="both"/>
        <w:rPr>
          <w:rFonts w:ascii="Garamond" w:hAnsi="Garamond"/>
          <w:sz w:val="22"/>
          <w:szCs w:val="22"/>
        </w:rPr>
      </w:pPr>
    </w:p>
    <w:p w14:paraId="57212219" w14:textId="77777777" w:rsidR="00817F9D" w:rsidRPr="00CB6803" w:rsidRDefault="009D45D0" w:rsidP="00DA16CE">
      <w:pPr>
        <w:jc w:val="both"/>
        <w:rPr>
          <w:rFonts w:ascii="Garamond" w:hAnsi="Garamond"/>
          <w:sz w:val="22"/>
          <w:szCs w:val="22"/>
        </w:rPr>
      </w:pPr>
      <w:r w:rsidRPr="00CB6803">
        <w:rPr>
          <w:rFonts w:ascii="Garamond" w:hAnsi="Garamond"/>
          <w:b/>
          <w:sz w:val="22"/>
          <w:szCs w:val="22"/>
        </w:rPr>
        <w:t xml:space="preserve">Ders.: </w:t>
      </w:r>
      <w:r w:rsidRPr="00CB6803">
        <w:rPr>
          <w:rFonts w:ascii="Garamond" w:hAnsi="Garamond"/>
          <w:sz w:val="22"/>
          <w:szCs w:val="22"/>
        </w:rPr>
        <w:t>Anne Willing. Die Wende vor der Wende. Berlin: Das neue Berlin 2007.</w:t>
      </w:r>
    </w:p>
    <w:p w14:paraId="2D25FD1D" w14:textId="04AFE9AC" w:rsidR="00817F9D" w:rsidRPr="00CB6803" w:rsidRDefault="00817F9D" w:rsidP="00DA16CE">
      <w:pPr>
        <w:jc w:val="both"/>
        <w:rPr>
          <w:rFonts w:ascii="Garamond" w:hAnsi="Garamond"/>
          <w:sz w:val="22"/>
          <w:szCs w:val="22"/>
        </w:rPr>
      </w:pPr>
    </w:p>
    <w:p w14:paraId="5439114E" w14:textId="1E1B36D7" w:rsidR="002D2A76" w:rsidRPr="00CB6803" w:rsidRDefault="002D2A76" w:rsidP="002D2A76">
      <w:pPr>
        <w:rPr>
          <w:rFonts w:ascii="Garamond" w:hAnsi="Garamond"/>
          <w:sz w:val="22"/>
          <w:szCs w:val="22"/>
        </w:rPr>
      </w:pPr>
      <w:r w:rsidRPr="00CB6803">
        <w:rPr>
          <w:rFonts w:ascii="Garamond" w:hAnsi="Garamond"/>
          <w:b/>
          <w:bCs/>
          <w:sz w:val="22"/>
          <w:szCs w:val="22"/>
        </w:rPr>
        <w:t xml:space="preserve">Nico and the Navigators: </w:t>
      </w:r>
      <w:r w:rsidRPr="00CB6803">
        <w:rPr>
          <w:rFonts w:ascii="Garamond" w:hAnsi="Garamond"/>
          <w:sz w:val="22"/>
          <w:szCs w:val="22"/>
        </w:rPr>
        <w:t xml:space="preserve">Quartett zum Quadrat. Heiner Müllers „Quartett“ </w:t>
      </w:r>
      <w:proofErr w:type="spellStart"/>
      <w:r w:rsidRPr="00CB6803">
        <w:rPr>
          <w:rFonts w:ascii="Garamond" w:hAnsi="Garamond"/>
          <w:sz w:val="22"/>
          <w:szCs w:val="22"/>
        </w:rPr>
        <w:t>meets</w:t>
      </w:r>
      <w:proofErr w:type="spellEnd"/>
      <w:r w:rsidRPr="00CB6803">
        <w:rPr>
          <w:rFonts w:ascii="Garamond" w:hAnsi="Garamond"/>
          <w:sz w:val="22"/>
          <w:szCs w:val="22"/>
        </w:rPr>
        <w:t xml:space="preserve"> Leoš Janáčeks späte Streichquartette. Berlin: Radialsystem 2025. [Konzept, Regie, Kostüm Nicola Hümpel, Bühne und Videotechnik Oliver Proske, Musik Kuss Quartett.</w:t>
      </w:r>
    </w:p>
    <w:p w14:paraId="227DE275" w14:textId="3D64846D" w:rsidR="002D2A76" w:rsidRPr="00CB6803" w:rsidRDefault="002D2A76" w:rsidP="002D2A76">
      <w:pPr>
        <w:rPr>
          <w:rFonts w:ascii="Garamond" w:hAnsi="Garamond"/>
          <w:i/>
          <w:iCs/>
          <w:sz w:val="22"/>
          <w:szCs w:val="22"/>
        </w:rPr>
      </w:pPr>
      <w:r w:rsidRPr="00CB6803">
        <w:rPr>
          <w:rFonts w:ascii="Garamond" w:hAnsi="Garamond"/>
          <w:i/>
          <w:iCs/>
          <w:sz w:val="22"/>
          <w:szCs w:val="22"/>
        </w:rPr>
        <w:t>Rezension</w:t>
      </w:r>
    </w:p>
    <w:p w14:paraId="2B51BBBE" w14:textId="15128D3A" w:rsidR="002D2A76" w:rsidRPr="00CB6803" w:rsidRDefault="002D2A76" w:rsidP="002D2A76">
      <w:pPr>
        <w:ind w:left="709" w:hanging="283"/>
        <w:rPr>
          <w:rFonts w:ascii="Garamond" w:hAnsi="Garamond"/>
          <w:sz w:val="22"/>
          <w:szCs w:val="22"/>
        </w:rPr>
      </w:pPr>
      <w:r w:rsidRPr="00CB6803">
        <w:rPr>
          <w:rFonts w:ascii="Garamond" w:hAnsi="Garamond"/>
          <w:sz w:val="22"/>
          <w:szCs w:val="22"/>
        </w:rPr>
        <w:t>–</w:t>
      </w:r>
      <w:r w:rsidRPr="00CB6803">
        <w:rPr>
          <w:rFonts w:ascii="Garamond" w:hAnsi="Garamond"/>
          <w:sz w:val="22"/>
          <w:szCs w:val="22"/>
        </w:rPr>
        <w:tab/>
      </w:r>
      <w:r w:rsidR="00CB6803" w:rsidRPr="00CB6803">
        <w:rPr>
          <w:rFonts w:ascii="Garamond" w:hAnsi="Garamond"/>
          <w:sz w:val="22"/>
          <w:szCs w:val="22"/>
        </w:rPr>
        <w:t>Thomas Irmer:</w:t>
      </w:r>
      <w:r w:rsidRPr="00CB6803">
        <w:rPr>
          <w:rFonts w:ascii="Garamond" w:hAnsi="Garamond"/>
          <w:b/>
          <w:bCs/>
          <w:sz w:val="22"/>
          <w:szCs w:val="22"/>
        </w:rPr>
        <w:t xml:space="preserve"> </w:t>
      </w:r>
      <w:r w:rsidRPr="00CB6803">
        <w:rPr>
          <w:rFonts w:ascii="Garamond" w:hAnsi="Garamond"/>
          <w:sz w:val="22"/>
          <w:szCs w:val="22"/>
        </w:rPr>
        <w:t xml:space="preserve">Radialsystem Berlin: Musik und Technikopulenz. „Quartett zum Quadrat“ nach Heiner Müller und zwei Streichquartetten von Leoš Janáček. In: Theater der Zeit 80 (2025), H. 12 </w:t>
      </w:r>
      <w:hyperlink r:id="rId402" w:history="1">
        <w:r w:rsidRPr="00CB6803">
          <w:rPr>
            <w:rFonts w:ascii="Garamond" w:eastAsia="Aptos" w:hAnsi="Garamond" w:cs="Arial"/>
            <w:kern w:val="0"/>
            <w:sz w:val="22"/>
            <w:szCs w:val="22"/>
            <w:u w:val="single"/>
            <w:lang w:eastAsia="en-US"/>
          </w:rPr>
          <w:t>https://tdz.de/artikel/01836edd-9067-486e-9bb2-c4ed3e690a61</w:t>
        </w:r>
      </w:hyperlink>
    </w:p>
    <w:p w14:paraId="4689FF72" w14:textId="77777777" w:rsidR="002D2A76" w:rsidRPr="00CB6803" w:rsidRDefault="002D2A76" w:rsidP="00DA16CE">
      <w:pPr>
        <w:jc w:val="both"/>
        <w:rPr>
          <w:rFonts w:ascii="Garamond" w:hAnsi="Garamond"/>
          <w:sz w:val="22"/>
          <w:szCs w:val="22"/>
        </w:rPr>
      </w:pPr>
    </w:p>
    <w:p w14:paraId="6BA419CA" w14:textId="4DB7CBA9" w:rsidR="00725FA7" w:rsidRPr="00CB6803" w:rsidRDefault="00725FA7" w:rsidP="00DA16CE">
      <w:pPr>
        <w:jc w:val="both"/>
        <w:rPr>
          <w:rFonts w:ascii="Garamond" w:hAnsi="Garamond"/>
          <w:sz w:val="22"/>
          <w:szCs w:val="22"/>
        </w:rPr>
      </w:pPr>
      <w:r w:rsidRPr="00CB6803">
        <w:rPr>
          <w:rFonts w:ascii="Garamond" w:hAnsi="Garamond"/>
          <w:b/>
          <w:sz w:val="22"/>
          <w:szCs w:val="22"/>
        </w:rPr>
        <w:t xml:space="preserve">Özdamar, Emine: </w:t>
      </w:r>
      <w:r w:rsidR="002879E2" w:rsidRPr="00CB6803">
        <w:rPr>
          <w:rFonts w:ascii="Garamond" w:hAnsi="Garamond"/>
          <w:sz w:val="22"/>
          <w:szCs w:val="22"/>
        </w:rPr>
        <w:t>E</w:t>
      </w:r>
      <w:r w:rsidRPr="00CB6803">
        <w:rPr>
          <w:rFonts w:ascii="Garamond" w:hAnsi="Garamond"/>
          <w:sz w:val="22"/>
          <w:szCs w:val="22"/>
        </w:rPr>
        <w:t>in von Schatten begrenzter Raum. Berlin: Suhrkamp 2021. [Auch zu Heiner Müller, u.a. zu „Der Auftrag“]</w:t>
      </w:r>
    </w:p>
    <w:p w14:paraId="6BD5C14E" w14:textId="77777777" w:rsidR="00725FA7" w:rsidRPr="00CB6803" w:rsidRDefault="00725FA7" w:rsidP="00DA16CE">
      <w:pPr>
        <w:jc w:val="both"/>
        <w:rPr>
          <w:rFonts w:ascii="Garamond" w:hAnsi="Garamond"/>
          <w:sz w:val="22"/>
          <w:szCs w:val="22"/>
        </w:rPr>
      </w:pPr>
    </w:p>
    <w:p w14:paraId="7E6AC714" w14:textId="511E0608" w:rsidR="00E30E2C" w:rsidRPr="00DA16CE" w:rsidRDefault="00E30E2C" w:rsidP="00DA16CE">
      <w:pPr>
        <w:jc w:val="both"/>
        <w:rPr>
          <w:rFonts w:ascii="Garamond" w:hAnsi="Garamond"/>
          <w:sz w:val="22"/>
          <w:szCs w:val="22"/>
        </w:rPr>
      </w:pPr>
      <w:proofErr w:type="spellStart"/>
      <w:r w:rsidRPr="00CB6803">
        <w:rPr>
          <w:rFonts w:ascii="Garamond" w:hAnsi="Garamond"/>
          <w:b/>
          <w:sz w:val="22"/>
          <w:szCs w:val="22"/>
          <w:lang w:val="en-GB"/>
        </w:rPr>
        <w:t>Pogoda</w:t>
      </w:r>
      <w:proofErr w:type="spellEnd"/>
      <w:r w:rsidRPr="00CB6803">
        <w:rPr>
          <w:rFonts w:ascii="Garamond" w:hAnsi="Garamond"/>
          <w:b/>
          <w:sz w:val="22"/>
          <w:szCs w:val="22"/>
          <w:lang w:val="en-GB"/>
        </w:rPr>
        <w:t xml:space="preserve">, Sarah: </w:t>
      </w:r>
      <w:r w:rsidRPr="00CB6803">
        <w:rPr>
          <w:rFonts w:ascii="Garamond" w:hAnsi="Garamond"/>
          <w:sz w:val="22"/>
          <w:szCs w:val="22"/>
          <w:lang w:val="en-GB"/>
        </w:rPr>
        <w:t>The Redundancy. A site-specific, multimedia,</w:t>
      </w:r>
      <w:r w:rsidR="003B53D3" w:rsidRPr="00CB6803">
        <w:rPr>
          <w:rFonts w:ascii="Garamond" w:hAnsi="Garamond"/>
          <w:sz w:val="22"/>
          <w:szCs w:val="22"/>
          <w:lang w:val="en-GB"/>
        </w:rPr>
        <w:t xml:space="preserve"> </w:t>
      </w:r>
      <w:r w:rsidRPr="00CB6803">
        <w:rPr>
          <w:rFonts w:ascii="Garamond" w:hAnsi="Garamond"/>
          <w:sz w:val="22"/>
          <w:szCs w:val="22"/>
          <w:lang w:val="en-GB"/>
        </w:rPr>
        <w:t xml:space="preserve">non-participatory Performance. </w:t>
      </w:r>
      <w:proofErr w:type="spellStart"/>
      <w:r w:rsidRPr="00CB6803">
        <w:rPr>
          <w:rFonts w:ascii="Garamond" w:hAnsi="Garamond"/>
          <w:sz w:val="22"/>
          <w:szCs w:val="22"/>
        </w:rPr>
        <w:t>Inspired</w:t>
      </w:r>
      <w:proofErr w:type="spellEnd"/>
      <w:r w:rsidRPr="00CB6803">
        <w:rPr>
          <w:rFonts w:ascii="Garamond" w:hAnsi="Garamond"/>
          <w:sz w:val="22"/>
          <w:szCs w:val="22"/>
        </w:rPr>
        <w:t xml:space="preserve"> </w:t>
      </w:r>
      <w:proofErr w:type="spellStart"/>
      <w:r w:rsidRPr="00CB6803">
        <w:rPr>
          <w:rFonts w:ascii="Garamond" w:hAnsi="Garamond"/>
          <w:sz w:val="22"/>
          <w:szCs w:val="22"/>
        </w:rPr>
        <w:t>by</w:t>
      </w:r>
      <w:proofErr w:type="spellEnd"/>
      <w:r w:rsidRPr="00CB6803">
        <w:rPr>
          <w:rFonts w:ascii="Garamond" w:hAnsi="Garamond"/>
          <w:sz w:val="22"/>
          <w:szCs w:val="22"/>
        </w:rPr>
        <w:t xml:space="preserve"> Heiner Müller. 2018/2019. [Bezug vor allem zu Heiner Müllers „Der Lohndrücker“] [Siehe: Sarah </w:t>
      </w:r>
      <w:proofErr w:type="spellStart"/>
      <w:r w:rsidRPr="00CB6803">
        <w:rPr>
          <w:rFonts w:ascii="Garamond" w:hAnsi="Garamond"/>
          <w:sz w:val="22"/>
          <w:szCs w:val="22"/>
        </w:rPr>
        <w:t>Pogoda</w:t>
      </w:r>
      <w:proofErr w:type="spellEnd"/>
      <w:r w:rsidRPr="00CB6803">
        <w:rPr>
          <w:rFonts w:ascii="Garamond" w:hAnsi="Garamond"/>
          <w:sz w:val="22"/>
          <w:szCs w:val="22"/>
        </w:rPr>
        <w:t xml:space="preserve">: The </w:t>
      </w:r>
      <w:proofErr w:type="spellStart"/>
      <w:r w:rsidRPr="00CB6803">
        <w:rPr>
          <w:rFonts w:ascii="Garamond" w:hAnsi="Garamond"/>
          <w:sz w:val="22"/>
          <w:szCs w:val="22"/>
        </w:rPr>
        <w:t>Redundancy</w:t>
      </w:r>
      <w:proofErr w:type="spellEnd"/>
      <w:r w:rsidRPr="00CB6803">
        <w:rPr>
          <w:rFonts w:ascii="Garamond" w:hAnsi="Garamond"/>
          <w:sz w:val="22"/>
          <w:szCs w:val="22"/>
        </w:rPr>
        <w:t xml:space="preserve">. Ein Produktionsbericht. In: Falk Strehlow/Wolfgang </w:t>
      </w:r>
      <w:proofErr w:type="spellStart"/>
      <w:r w:rsidRPr="00CB6803">
        <w:rPr>
          <w:rFonts w:ascii="Garamond" w:hAnsi="Garamond"/>
          <w:sz w:val="22"/>
          <w:szCs w:val="22"/>
        </w:rPr>
        <w:t>Ette</w:t>
      </w:r>
      <w:proofErr w:type="spellEnd"/>
      <w:r w:rsidRPr="00CB6803">
        <w:rPr>
          <w:rFonts w:ascii="Garamond" w:hAnsi="Garamond"/>
          <w:sz w:val="22"/>
          <w:szCs w:val="22"/>
        </w:rPr>
        <w:t xml:space="preserve"> (</w:t>
      </w:r>
      <w:proofErr w:type="spellStart"/>
      <w:r w:rsidRPr="00CB6803">
        <w:rPr>
          <w:rFonts w:ascii="Garamond" w:hAnsi="Garamond"/>
          <w:sz w:val="22"/>
          <w:szCs w:val="22"/>
        </w:rPr>
        <w:t>Hg</w:t>
      </w:r>
      <w:proofErr w:type="spellEnd"/>
      <w:r w:rsidRPr="00CB6803">
        <w:rPr>
          <w:rFonts w:ascii="Garamond" w:hAnsi="Garamond"/>
          <w:sz w:val="22"/>
          <w:szCs w:val="22"/>
        </w:rPr>
        <w:t xml:space="preserve">.): Klassengesellschaft </w:t>
      </w:r>
      <w:proofErr w:type="spellStart"/>
      <w:r w:rsidRPr="00CB6803">
        <w:rPr>
          <w:rFonts w:ascii="Garamond" w:hAnsi="Garamond"/>
          <w:sz w:val="22"/>
          <w:szCs w:val="22"/>
        </w:rPr>
        <w:t>reloaded</w:t>
      </w:r>
      <w:proofErr w:type="spellEnd"/>
      <w:r w:rsidRPr="00CB6803">
        <w:rPr>
          <w:rFonts w:ascii="Garamond" w:hAnsi="Garamond"/>
          <w:sz w:val="22"/>
          <w:szCs w:val="22"/>
        </w:rPr>
        <w:t xml:space="preserve"> und</w:t>
      </w:r>
      <w:r w:rsidRPr="00DA16CE">
        <w:rPr>
          <w:rFonts w:ascii="Garamond" w:hAnsi="Garamond"/>
          <w:sz w:val="22"/>
          <w:szCs w:val="22"/>
        </w:rPr>
        <w:t xml:space="preserve"> das Ende der menschlichen Gattung. Fragen an Heiner Müller. Berlin: Theater der Zeit 202</w:t>
      </w:r>
      <w:r w:rsidR="00E571C2" w:rsidRPr="00DA16CE">
        <w:rPr>
          <w:rFonts w:ascii="Garamond" w:hAnsi="Garamond"/>
          <w:sz w:val="22"/>
          <w:szCs w:val="22"/>
        </w:rPr>
        <w:t>1</w:t>
      </w:r>
      <w:r w:rsidRPr="00DA16CE">
        <w:rPr>
          <w:rFonts w:ascii="Garamond" w:hAnsi="Garamond"/>
          <w:sz w:val="22"/>
          <w:szCs w:val="22"/>
        </w:rPr>
        <w:t xml:space="preserve">, S. 139–169 (= Recherchen, </w:t>
      </w:r>
      <w:r w:rsidR="00E571C2" w:rsidRPr="00DA16CE">
        <w:rPr>
          <w:rFonts w:ascii="Garamond" w:hAnsi="Garamond"/>
          <w:sz w:val="22"/>
          <w:szCs w:val="22"/>
        </w:rPr>
        <w:t xml:space="preserve">Bd. </w:t>
      </w:r>
      <w:r w:rsidRPr="00DA16CE">
        <w:rPr>
          <w:rFonts w:ascii="Garamond" w:hAnsi="Garamond"/>
          <w:sz w:val="22"/>
          <w:szCs w:val="22"/>
        </w:rPr>
        <w:t>154)]</w:t>
      </w:r>
    </w:p>
    <w:p w14:paraId="5B154E2C" w14:textId="2D97DBEA" w:rsidR="00E30E2C" w:rsidRPr="00DA16CE" w:rsidRDefault="00E30E2C" w:rsidP="00DA16CE">
      <w:pPr>
        <w:jc w:val="both"/>
        <w:rPr>
          <w:rFonts w:ascii="Garamond" w:hAnsi="Garamond"/>
          <w:sz w:val="22"/>
          <w:szCs w:val="22"/>
        </w:rPr>
      </w:pPr>
    </w:p>
    <w:p w14:paraId="35DC7068" w14:textId="2E07D922" w:rsidR="00D25E9E" w:rsidRPr="00DA16CE" w:rsidRDefault="00D25E9E" w:rsidP="00DA16CE">
      <w:pPr>
        <w:jc w:val="both"/>
        <w:rPr>
          <w:rFonts w:ascii="Garamond" w:hAnsi="Garamond"/>
          <w:sz w:val="22"/>
          <w:szCs w:val="22"/>
          <w:lang w:val="fr-FR"/>
        </w:rPr>
      </w:pPr>
      <w:r w:rsidRPr="00DA16CE">
        <w:rPr>
          <w:rFonts w:ascii="Garamond" w:hAnsi="Garamond"/>
          <w:b/>
          <w:sz w:val="22"/>
          <w:szCs w:val="22"/>
        </w:rPr>
        <w:t xml:space="preserve">Pollesch, René: </w:t>
      </w:r>
      <w:r w:rsidR="00322574" w:rsidRPr="00DA16CE">
        <w:rPr>
          <w:rFonts w:ascii="Garamond" w:hAnsi="Garamond"/>
          <w:sz w:val="22"/>
          <w:szCs w:val="22"/>
        </w:rPr>
        <w:t>Und</w:t>
      </w:r>
      <w:r w:rsidRPr="00DA16CE">
        <w:rPr>
          <w:rFonts w:ascii="Garamond" w:hAnsi="Garamond"/>
          <w:sz w:val="22"/>
          <w:szCs w:val="22"/>
        </w:rPr>
        <w:t xml:space="preserve"> </w:t>
      </w:r>
      <w:r w:rsidR="00322574" w:rsidRPr="00DA16CE">
        <w:rPr>
          <w:rFonts w:ascii="Garamond" w:hAnsi="Garamond"/>
          <w:sz w:val="22"/>
          <w:szCs w:val="22"/>
        </w:rPr>
        <w:t>j</w:t>
      </w:r>
      <w:r w:rsidRPr="00DA16CE">
        <w:rPr>
          <w:rFonts w:ascii="Garamond" w:hAnsi="Garamond"/>
          <w:sz w:val="22"/>
          <w:szCs w:val="22"/>
        </w:rPr>
        <w:t xml:space="preserve">etzt? Volksbühne Berlin 2022. </w:t>
      </w:r>
      <w:r w:rsidRPr="00DA16CE">
        <w:rPr>
          <w:rFonts w:ascii="Garamond" w:hAnsi="Garamond"/>
          <w:sz w:val="22"/>
          <w:szCs w:val="22"/>
          <w:lang w:val="fr-FR"/>
        </w:rPr>
        <w:t>[</w:t>
      </w:r>
      <w:proofErr w:type="spellStart"/>
      <w:r w:rsidRPr="00DA16CE">
        <w:rPr>
          <w:rFonts w:ascii="Garamond" w:hAnsi="Garamond"/>
          <w:sz w:val="22"/>
          <w:szCs w:val="22"/>
          <w:lang w:val="fr-FR"/>
        </w:rPr>
        <w:t>Premiere</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am</w:t>
      </w:r>
      <w:proofErr w:type="spellEnd"/>
      <w:r w:rsidRPr="00DA16CE">
        <w:rPr>
          <w:rFonts w:ascii="Garamond" w:hAnsi="Garamond"/>
          <w:sz w:val="22"/>
          <w:szCs w:val="22"/>
          <w:lang w:val="fr-FR"/>
        </w:rPr>
        <w:t xml:space="preserve"> 2.12.20</w:t>
      </w:r>
      <w:r w:rsidR="00322574" w:rsidRPr="00DA16CE">
        <w:rPr>
          <w:rFonts w:ascii="Garamond" w:hAnsi="Garamond"/>
          <w:sz w:val="22"/>
          <w:szCs w:val="22"/>
          <w:lang w:val="fr-FR"/>
        </w:rPr>
        <w:t>22]</w:t>
      </w:r>
    </w:p>
    <w:p w14:paraId="21A0B416" w14:textId="77777777" w:rsidR="00D25E9E" w:rsidRPr="00DA16CE" w:rsidRDefault="00D25E9E" w:rsidP="00DA16CE">
      <w:pPr>
        <w:jc w:val="both"/>
        <w:rPr>
          <w:rFonts w:ascii="Garamond" w:hAnsi="Garamond"/>
          <w:sz w:val="22"/>
          <w:szCs w:val="22"/>
          <w:lang w:val="fr-FR"/>
        </w:rPr>
      </w:pPr>
    </w:p>
    <w:p w14:paraId="256C07D2" w14:textId="3E1E8480" w:rsidR="00817F9D" w:rsidRPr="00DA16CE" w:rsidRDefault="009D45D0" w:rsidP="00DA16CE">
      <w:pPr>
        <w:jc w:val="both"/>
        <w:rPr>
          <w:rFonts w:ascii="Garamond" w:hAnsi="Garamond"/>
          <w:sz w:val="22"/>
          <w:szCs w:val="22"/>
        </w:rPr>
      </w:pPr>
      <w:r w:rsidRPr="00DA16CE">
        <w:rPr>
          <w:rFonts w:ascii="Garamond" w:hAnsi="Garamond"/>
          <w:b/>
          <w:sz w:val="22"/>
          <w:szCs w:val="22"/>
          <w:lang w:val="fr-FR"/>
        </w:rPr>
        <w:t>Portas, Renata:</w:t>
      </w:r>
      <w:r w:rsidRPr="00DA16CE">
        <w:rPr>
          <w:rFonts w:ascii="Garamond" w:hAnsi="Garamond"/>
          <w:sz w:val="22"/>
          <w:szCs w:val="22"/>
          <w:lang w:val="fr-FR"/>
        </w:rPr>
        <w:t xml:space="preserve"> As Ruinas de </w:t>
      </w:r>
      <w:proofErr w:type="spellStart"/>
      <w:r w:rsidRPr="00DA16CE">
        <w:rPr>
          <w:rFonts w:ascii="Garamond" w:hAnsi="Garamond"/>
          <w:sz w:val="22"/>
          <w:szCs w:val="22"/>
          <w:lang w:val="fr-FR"/>
        </w:rPr>
        <w:t>Tácito</w:t>
      </w:r>
      <w:proofErr w:type="spellEnd"/>
      <w:r w:rsidRPr="00DA16CE">
        <w:rPr>
          <w:rFonts w:ascii="Garamond" w:hAnsi="Garamond"/>
          <w:sz w:val="22"/>
          <w:szCs w:val="22"/>
          <w:lang w:val="fr-FR"/>
        </w:rPr>
        <w:t xml:space="preserve">. </w:t>
      </w:r>
      <w:r w:rsidRPr="00DA16CE">
        <w:rPr>
          <w:rFonts w:ascii="Garamond" w:hAnsi="Garamond"/>
          <w:sz w:val="22"/>
          <w:szCs w:val="22"/>
          <w:lang w:val="en-GB"/>
        </w:rPr>
        <w:t xml:space="preserve">Porto: </w:t>
      </w:r>
      <w:proofErr w:type="spellStart"/>
      <w:r w:rsidRPr="00DA16CE">
        <w:rPr>
          <w:rFonts w:ascii="Garamond" w:hAnsi="Garamond"/>
          <w:sz w:val="22"/>
          <w:szCs w:val="22"/>
          <w:lang w:val="en-GB"/>
        </w:rPr>
        <w:t>Fundação</w:t>
      </w:r>
      <w:proofErr w:type="spellEnd"/>
      <w:r w:rsidRPr="00DA16CE">
        <w:rPr>
          <w:rFonts w:ascii="Garamond" w:hAnsi="Garamond"/>
          <w:sz w:val="22"/>
          <w:szCs w:val="22"/>
          <w:lang w:val="en-GB"/>
        </w:rPr>
        <w:t xml:space="preserve"> José Rodrigues 2015, S.</w:t>
      </w:r>
      <w:r w:rsidR="009412A5" w:rsidRPr="00DA16CE">
        <w:rPr>
          <w:rFonts w:ascii="Garamond" w:hAnsi="Garamond"/>
          <w:sz w:val="22"/>
          <w:szCs w:val="22"/>
          <w:lang w:val="en-GB"/>
        </w:rPr>
        <w:t> </w:t>
      </w:r>
      <w:r w:rsidRPr="00DA16CE">
        <w:rPr>
          <w:rFonts w:ascii="Garamond" w:hAnsi="Garamond"/>
          <w:sz w:val="22"/>
          <w:szCs w:val="22"/>
          <w:lang w:val="en-GB"/>
        </w:rPr>
        <w:t>9</w:t>
      </w:r>
      <w:r w:rsidR="00F27710" w:rsidRPr="00DA16CE">
        <w:rPr>
          <w:rFonts w:ascii="Garamond" w:eastAsia="GaramondPremrPro-Smbd" w:hAnsi="Garamond"/>
          <w:sz w:val="22"/>
          <w:szCs w:val="22"/>
          <w:lang w:val="en-GB"/>
        </w:rPr>
        <w:t>–</w:t>
      </w:r>
      <w:r w:rsidRPr="00DA16CE">
        <w:rPr>
          <w:rFonts w:ascii="Garamond" w:hAnsi="Garamond"/>
          <w:sz w:val="22"/>
          <w:szCs w:val="22"/>
          <w:lang w:val="en-GB"/>
        </w:rPr>
        <w:t xml:space="preserve">14. </w:t>
      </w:r>
      <w:r w:rsidRPr="00DA16CE">
        <w:rPr>
          <w:rFonts w:ascii="Garamond" w:hAnsi="Garamond"/>
          <w:sz w:val="22"/>
          <w:szCs w:val="22"/>
        </w:rPr>
        <w:t xml:space="preserve">[Theaterstück aus Texten von Tacitus, Heiner Müller („Mommsens Block“, „Feldherrngefühle“, „Stadtverkehr“, „Lear ein Assoziationsraum (kein Kommentar)“ und „Seife in Bayreuth“), Walter Benjamin, Theodor W. Adorno, Alain </w:t>
      </w:r>
      <w:proofErr w:type="spellStart"/>
      <w:r w:rsidRPr="00DA16CE">
        <w:rPr>
          <w:rFonts w:ascii="Garamond" w:hAnsi="Garamond"/>
          <w:sz w:val="22"/>
          <w:szCs w:val="22"/>
        </w:rPr>
        <w:t>Resnai</w:t>
      </w:r>
      <w:proofErr w:type="spellEnd"/>
      <w:r w:rsidRPr="00DA16CE">
        <w:rPr>
          <w:rFonts w:ascii="Garamond" w:hAnsi="Garamond"/>
          <w:sz w:val="22"/>
          <w:szCs w:val="22"/>
        </w:rPr>
        <w:t xml:space="preserve">, Jean-Luc Godard, Georg Büchner, Douglas </w:t>
      </w:r>
      <w:proofErr w:type="spellStart"/>
      <w:r w:rsidRPr="00DA16CE">
        <w:rPr>
          <w:rFonts w:ascii="Garamond" w:hAnsi="Garamond"/>
          <w:sz w:val="22"/>
          <w:szCs w:val="22"/>
        </w:rPr>
        <w:t>Coupland</w:t>
      </w:r>
      <w:proofErr w:type="spellEnd"/>
      <w:r w:rsidRPr="00DA16CE">
        <w:rPr>
          <w:rFonts w:ascii="Garamond" w:hAnsi="Garamond"/>
          <w:sz w:val="22"/>
          <w:szCs w:val="22"/>
        </w:rPr>
        <w:t xml:space="preserve">, </w:t>
      </w:r>
      <w:proofErr w:type="spellStart"/>
      <w:r w:rsidRPr="00DA16CE">
        <w:rPr>
          <w:rFonts w:ascii="Garamond" w:hAnsi="Garamond"/>
          <w:sz w:val="22"/>
          <w:szCs w:val="22"/>
        </w:rPr>
        <w:t>Herberto</w:t>
      </w:r>
      <w:proofErr w:type="spellEnd"/>
      <w:r w:rsidRPr="00DA16CE">
        <w:rPr>
          <w:rFonts w:ascii="Garamond" w:hAnsi="Garamond"/>
          <w:sz w:val="22"/>
          <w:szCs w:val="22"/>
        </w:rPr>
        <w:t xml:space="preserve"> Helder, Céline, </w:t>
      </w:r>
      <w:proofErr w:type="spellStart"/>
      <w:r w:rsidRPr="00DA16CE">
        <w:rPr>
          <w:rFonts w:ascii="Garamond" w:hAnsi="Garamond"/>
          <w:sz w:val="22"/>
          <w:szCs w:val="22"/>
        </w:rPr>
        <w:t>Kàvafis</w:t>
      </w:r>
      <w:proofErr w:type="spellEnd"/>
      <w:r w:rsidRPr="00DA16CE">
        <w:rPr>
          <w:rFonts w:ascii="Garamond" w:hAnsi="Garamond"/>
          <w:sz w:val="22"/>
          <w:szCs w:val="22"/>
        </w:rPr>
        <w:t xml:space="preserve">. In portugiesischer Sprache. Übersetzung der Texte von Heiner Müller durch von Miguel </w:t>
      </w:r>
      <w:proofErr w:type="spellStart"/>
      <w:r w:rsidRPr="00DA16CE">
        <w:rPr>
          <w:rFonts w:ascii="Garamond" w:hAnsi="Garamond"/>
          <w:sz w:val="22"/>
          <w:szCs w:val="22"/>
        </w:rPr>
        <w:t>Ramalhete</w:t>
      </w:r>
      <w:proofErr w:type="spellEnd"/>
      <w:r w:rsidRPr="00DA16CE">
        <w:rPr>
          <w:rFonts w:ascii="Garamond" w:hAnsi="Garamond"/>
          <w:sz w:val="22"/>
          <w:szCs w:val="22"/>
        </w:rPr>
        <w:t xml:space="preserve"> Gomes]</w:t>
      </w:r>
    </w:p>
    <w:p w14:paraId="3C74C54D" w14:textId="61D98C3E" w:rsidR="00817F9D" w:rsidRPr="00DA16CE" w:rsidRDefault="00817F9D" w:rsidP="00DA16CE">
      <w:pPr>
        <w:jc w:val="both"/>
        <w:rPr>
          <w:rFonts w:ascii="Garamond" w:hAnsi="Garamond"/>
          <w:sz w:val="22"/>
          <w:szCs w:val="22"/>
        </w:rPr>
      </w:pPr>
    </w:p>
    <w:p w14:paraId="71E603A8" w14:textId="1A11C99F" w:rsidR="00F37DFC" w:rsidRPr="00DA16CE" w:rsidRDefault="00F37DFC" w:rsidP="00DA16CE">
      <w:pPr>
        <w:jc w:val="both"/>
        <w:rPr>
          <w:rFonts w:ascii="Garamond" w:hAnsi="Garamond"/>
          <w:sz w:val="22"/>
          <w:szCs w:val="22"/>
        </w:rPr>
      </w:pPr>
      <w:proofErr w:type="spellStart"/>
      <w:r w:rsidRPr="00DA16CE">
        <w:rPr>
          <w:rFonts w:ascii="Garamond" w:hAnsi="Garamond"/>
          <w:b/>
          <w:sz w:val="22"/>
          <w:szCs w:val="22"/>
        </w:rPr>
        <w:t>Romanska</w:t>
      </w:r>
      <w:proofErr w:type="spellEnd"/>
      <w:r w:rsidRPr="00DA16CE">
        <w:rPr>
          <w:rFonts w:ascii="Garamond" w:hAnsi="Garamond"/>
          <w:b/>
          <w:sz w:val="22"/>
          <w:szCs w:val="22"/>
        </w:rPr>
        <w:t xml:space="preserve">, Magda: </w:t>
      </w:r>
      <w:proofErr w:type="spellStart"/>
      <w:r w:rsidRPr="00DA16CE">
        <w:rPr>
          <w:rFonts w:ascii="Garamond" w:hAnsi="Garamond"/>
          <w:sz w:val="22"/>
          <w:szCs w:val="22"/>
        </w:rPr>
        <w:t>Opheliamaschine</w:t>
      </w:r>
      <w:proofErr w:type="spellEnd"/>
      <w:r w:rsidRPr="00DA16CE">
        <w:rPr>
          <w:rFonts w:ascii="Garamond" w:hAnsi="Garamond"/>
          <w:sz w:val="22"/>
          <w:szCs w:val="22"/>
        </w:rPr>
        <w:t>. Premiere am 28.12.2022 im Berliner Ensemble, Berlin.</w:t>
      </w:r>
    </w:p>
    <w:p w14:paraId="133C8CC5" w14:textId="77777777" w:rsidR="00F37DFC" w:rsidRPr="00DA16CE" w:rsidRDefault="00F37DFC" w:rsidP="00DA16CE">
      <w:pPr>
        <w:jc w:val="both"/>
        <w:rPr>
          <w:rFonts w:ascii="Garamond" w:hAnsi="Garamond"/>
          <w:sz w:val="22"/>
          <w:szCs w:val="22"/>
        </w:rPr>
      </w:pPr>
    </w:p>
    <w:p w14:paraId="66C1F5C9"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Rinke, Moritz: </w:t>
      </w:r>
      <w:r w:rsidRPr="00DA16CE">
        <w:rPr>
          <w:rFonts w:ascii="Garamond" w:hAnsi="Garamond"/>
          <w:sz w:val="22"/>
          <w:szCs w:val="22"/>
        </w:rPr>
        <w:t>Müllers Rache. In: Die Zeit vom 19.1.1996.</w:t>
      </w:r>
    </w:p>
    <w:p w14:paraId="39FEFF8E" w14:textId="77777777" w:rsidR="00817F9D" w:rsidRPr="00DA16CE" w:rsidRDefault="00817F9D" w:rsidP="00DA16CE">
      <w:pPr>
        <w:jc w:val="both"/>
        <w:rPr>
          <w:rFonts w:ascii="Garamond" w:hAnsi="Garamond"/>
          <w:sz w:val="22"/>
          <w:szCs w:val="22"/>
        </w:rPr>
      </w:pPr>
    </w:p>
    <w:p w14:paraId="069EB4C5" w14:textId="509B3162" w:rsidR="00817F9D" w:rsidRPr="00DA16CE" w:rsidRDefault="009D45D0" w:rsidP="00DA16CE">
      <w:pPr>
        <w:jc w:val="both"/>
        <w:rPr>
          <w:rFonts w:ascii="Garamond" w:hAnsi="Garamond"/>
          <w:sz w:val="22"/>
          <w:szCs w:val="22"/>
        </w:rPr>
      </w:pPr>
      <w:r w:rsidRPr="00DA16CE">
        <w:rPr>
          <w:rFonts w:ascii="Garamond" w:hAnsi="Garamond"/>
          <w:b/>
          <w:sz w:val="22"/>
          <w:szCs w:val="22"/>
        </w:rPr>
        <w:t xml:space="preserve">Rubinowitz, Tex: </w:t>
      </w:r>
      <w:r w:rsidRPr="00DA16CE">
        <w:rPr>
          <w:rFonts w:ascii="Garamond" w:hAnsi="Garamond"/>
          <w:sz w:val="22"/>
          <w:szCs w:val="22"/>
        </w:rPr>
        <w:t>Ramses Müller. Frankfurt</w:t>
      </w:r>
      <w:r w:rsidR="008C6208" w:rsidRPr="00DA16CE">
        <w:rPr>
          <w:rFonts w:ascii="Garamond" w:hAnsi="Garamond"/>
          <w:sz w:val="22"/>
          <w:szCs w:val="22"/>
        </w:rPr>
        <w:t xml:space="preserve"> a. M.</w:t>
      </w:r>
      <w:r w:rsidRPr="00DA16CE">
        <w:rPr>
          <w:rFonts w:ascii="Garamond" w:hAnsi="Garamond"/>
          <w:sz w:val="22"/>
          <w:szCs w:val="22"/>
        </w:rPr>
        <w:t>: Eichborn 2009.</w:t>
      </w:r>
    </w:p>
    <w:p w14:paraId="1189964D" w14:textId="1EC72526" w:rsidR="00817F9D" w:rsidRPr="00DA16CE" w:rsidRDefault="00817F9D" w:rsidP="00DA16CE">
      <w:pPr>
        <w:jc w:val="both"/>
        <w:rPr>
          <w:rFonts w:ascii="Garamond" w:hAnsi="Garamond"/>
          <w:sz w:val="22"/>
          <w:szCs w:val="22"/>
        </w:rPr>
      </w:pPr>
    </w:p>
    <w:p w14:paraId="58E8DC46" w14:textId="53588547" w:rsidR="00C961FE" w:rsidRPr="00DA16CE" w:rsidRDefault="00C961FE" w:rsidP="00DA16CE">
      <w:pPr>
        <w:jc w:val="both"/>
        <w:rPr>
          <w:rFonts w:ascii="Garamond" w:hAnsi="Garamond"/>
          <w:sz w:val="22"/>
          <w:szCs w:val="22"/>
        </w:rPr>
      </w:pPr>
      <w:r w:rsidRPr="00DA16CE">
        <w:rPr>
          <w:rFonts w:ascii="Garamond" w:hAnsi="Garamond"/>
          <w:b/>
          <w:sz w:val="22"/>
          <w:szCs w:val="22"/>
        </w:rPr>
        <w:t xml:space="preserve">Ruge, Sybille: </w:t>
      </w:r>
      <w:r w:rsidRPr="00DA16CE">
        <w:rPr>
          <w:rFonts w:ascii="Garamond" w:hAnsi="Garamond"/>
          <w:sz w:val="22"/>
          <w:szCs w:val="22"/>
        </w:rPr>
        <w:t>Davenport. 160 x 90. Berlin: Suhrkamp 2022.</w:t>
      </w:r>
    </w:p>
    <w:p w14:paraId="3448F74E" w14:textId="43E71B0A" w:rsidR="00C961FE" w:rsidRPr="00DA16CE" w:rsidRDefault="00C961FE" w:rsidP="00DA16CE">
      <w:pPr>
        <w:jc w:val="both"/>
        <w:rPr>
          <w:rFonts w:ascii="Garamond" w:hAnsi="Garamond"/>
          <w:i/>
          <w:sz w:val="22"/>
          <w:szCs w:val="22"/>
        </w:rPr>
      </w:pPr>
      <w:r w:rsidRPr="00DA16CE">
        <w:rPr>
          <w:rFonts w:ascii="Garamond" w:hAnsi="Garamond"/>
          <w:i/>
          <w:sz w:val="22"/>
          <w:szCs w:val="22"/>
        </w:rPr>
        <w:t>Rezension</w:t>
      </w:r>
    </w:p>
    <w:p w14:paraId="14052EFE" w14:textId="2FDAD22B" w:rsidR="00C961FE" w:rsidRPr="00DA16CE" w:rsidRDefault="00C961FE" w:rsidP="00DA16CE">
      <w:pPr>
        <w:tabs>
          <w:tab w:val="left" w:pos="709"/>
        </w:tabs>
        <w:ind w:left="709" w:hanging="283"/>
        <w:jc w:val="both"/>
        <w:rPr>
          <w:rFonts w:ascii="Garamond" w:hAnsi="Garamond"/>
          <w:sz w:val="22"/>
          <w:szCs w:val="22"/>
        </w:rPr>
      </w:pPr>
      <w:r w:rsidRPr="00DA16CE">
        <w:rPr>
          <w:rFonts w:ascii="Garamond" w:hAnsi="Garamond"/>
          <w:sz w:val="22"/>
          <w:szCs w:val="22"/>
        </w:rPr>
        <w:t>–</w:t>
      </w:r>
      <w:r w:rsidR="00D36152" w:rsidRPr="00DA16CE">
        <w:rPr>
          <w:rFonts w:ascii="Garamond" w:hAnsi="Garamond"/>
          <w:sz w:val="22"/>
          <w:szCs w:val="22"/>
        </w:rPr>
        <w:tab/>
      </w:r>
      <w:r w:rsidRPr="00DA16CE">
        <w:rPr>
          <w:rFonts w:ascii="Garamond" w:hAnsi="Garamond"/>
          <w:sz w:val="22"/>
          <w:szCs w:val="22"/>
        </w:rPr>
        <w:t>Claus-Jürgen Göpfert: Wobei der Mensch dann den letzten Schliff erwirbt. Der Debütroman „Davenport 160 x 90“ von Sybille Ruge präsentiert im Thriller-Gewand eine Nihilistin und Heiner-Müller-Leserin. In: Frankfurter Rundschau vom 17.6.2022.</w:t>
      </w:r>
    </w:p>
    <w:p w14:paraId="39006429" w14:textId="77777777" w:rsidR="00C961FE" w:rsidRPr="00DA16CE" w:rsidRDefault="00C961FE" w:rsidP="00DA16CE">
      <w:pPr>
        <w:jc w:val="both"/>
        <w:rPr>
          <w:rFonts w:ascii="Garamond" w:hAnsi="Garamond"/>
          <w:sz w:val="22"/>
          <w:szCs w:val="22"/>
        </w:rPr>
      </w:pPr>
    </w:p>
    <w:p w14:paraId="6657CC4E"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Schlingensief, Christoph: </w:t>
      </w:r>
      <w:r w:rsidRPr="00DA16CE">
        <w:rPr>
          <w:rFonts w:ascii="Garamond" w:hAnsi="Garamond"/>
          <w:sz w:val="22"/>
          <w:szCs w:val="22"/>
        </w:rPr>
        <w:t xml:space="preserve">Rocky Dutschke </w:t>
      </w:r>
      <w:r w:rsidRPr="00DA16CE">
        <w:rPr>
          <w:sz w:val="22"/>
          <w:szCs w:val="22"/>
        </w:rPr>
        <w:t>ʻ</w:t>
      </w:r>
      <w:r w:rsidRPr="00DA16CE">
        <w:rPr>
          <w:rFonts w:ascii="Garamond" w:hAnsi="Garamond"/>
          <w:sz w:val="22"/>
          <w:szCs w:val="22"/>
        </w:rPr>
        <w:t>68 [Theater und ein daraus entwickeltes Hörspiel]</w:t>
      </w:r>
    </w:p>
    <w:p w14:paraId="5145BF5A" w14:textId="77777777" w:rsidR="00817F9D" w:rsidRPr="00DA16CE" w:rsidRDefault="009D45D0" w:rsidP="00DA16CE">
      <w:pPr>
        <w:tabs>
          <w:tab w:val="left" w:pos="426"/>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Volksbühne am Rosa-Luxemburg-Platz 17.5.1996.</w:t>
      </w:r>
    </w:p>
    <w:p w14:paraId="7BCAB290" w14:textId="77777777" w:rsidR="00817F9D" w:rsidRPr="00DA16CE" w:rsidRDefault="009D45D0" w:rsidP="00DA16CE">
      <w:pPr>
        <w:numPr>
          <w:ilvl w:val="0"/>
          <w:numId w:val="6"/>
        </w:numPr>
        <w:ind w:left="709" w:hanging="283"/>
        <w:jc w:val="both"/>
        <w:rPr>
          <w:rFonts w:ascii="Garamond" w:hAnsi="Garamond"/>
          <w:sz w:val="22"/>
          <w:szCs w:val="22"/>
        </w:rPr>
      </w:pPr>
      <w:r w:rsidRPr="00DA16CE">
        <w:rPr>
          <w:rFonts w:ascii="Garamond" w:hAnsi="Garamond"/>
          <w:sz w:val="22"/>
          <w:szCs w:val="22"/>
        </w:rPr>
        <w:t>WDR am 7.1.1997.</w:t>
      </w:r>
    </w:p>
    <w:p w14:paraId="2A313A78" w14:textId="77777777" w:rsidR="00817F9D" w:rsidRPr="00DA16CE" w:rsidRDefault="009D45D0" w:rsidP="00DA16CE">
      <w:pPr>
        <w:numPr>
          <w:ilvl w:val="0"/>
          <w:numId w:val="6"/>
        </w:numPr>
        <w:ind w:left="709" w:hanging="283"/>
        <w:jc w:val="both"/>
        <w:rPr>
          <w:rFonts w:ascii="Garamond" w:hAnsi="Garamond"/>
          <w:sz w:val="22"/>
          <w:szCs w:val="22"/>
        </w:rPr>
      </w:pPr>
      <w:proofErr w:type="spellStart"/>
      <w:r w:rsidRPr="00DA16CE">
        <w:rPr>
          <w:rFonts w:ascii="Garamond" w:hAnsi="Garamond"/>
          <w:sz w:val="22"/>
          <w:szCs w:val="22"/>
        </w:rPr>
        <w:t>Audiobook</w:t>
      </w:r>
      <w:proofErr w:type="spellEnd"/>
      <w:r w:rsidRPr="00DA16CE">
        <w:rPr>
          <w:rFonts w:ascii="Garamond" w:hAnsi="Garamond"/>
          <w:sz w:val="22"/>
          <w:szCs w:val="22"/>
        </w:rPr>
        <w:t xml:space="preserve">. 3 Kassetten. Hörverlag </w:t>
      </w:r>
      <w:proofErr w:type="spellStart"/>
      <w:r w:rsidRPr="00DA16CE">
        <w:rPr>
          <w:rFonts w:ascii="Garamond" w:hAnsi="Garamond"/>
          <w:sz w:val="22"/>
          <w:szCs w:val="22"/>
        </w:rPr>
        <w:t>Dhv</w:t>
      </w:r>
      <w:proofErr w:type="spellEnd"/>
      <w:r w:rsidRPr="00DA16CE">
        <w:rPr>
          <w:rFonts w:ascii="Garamond" w:hAnsi="Garamond"/>
          <w:sz w:val="22"/>
          <w:szCs w:val="22"/>
        </w:rPr>
        <w:t xml:space="preserve"> Der. München1998.</w:t>
      </w:r>
    </w:p>
    <w:p w14:paraId="3D9CE6AF" w14:textId="77777777" w:rsidR="00817F9D" w:rsidRPr="00DA16CE" w:rsidRDefault="009D45D0" w:rsidP="00DA16CE">
      <w:pPr>
        <w:numPr>
          <w:ilvl w:val="0"/>
          <w:numId w:val="6"/>
        </w:numPr>
        <w:ind w:left="709" w:hanging="283"/>
        <w:jc w:val="both"/>
        <w:rPr>
          <w:rFonts w:ascii="Garamond" w:hAnsi="Garamond"/>
          <w:sz w:val="22"/>
          <w:szCs w:val="22"/>
        </w:rPr>
      </w:pPr>
      <w:r w:rsidRPr="00DA16CE">
        <w:rPr>
          <w:rFonts w:ascii="Garamond" w:hAnsi="Garamond"/>
          <w:sz w:val="22"/>
          <w:szCs w:val="22"/>
        </w:rPr>
        <w:t>ORF 1 am 19.5.1998.</w:t>
      </w:r>
    </w:p>
    <w:p w14:paraId="474AA04A" w14:textId="77777777" w:rsidR="00817F9D" w:rsidRPr="00DA16CE" w:rsidRDefault="009D45D0" w:rsidP="00DA16CE">
      <w:pPr>
        <w:numPr>
          <w:ilvl w:val="0"/>
          <w:numId w:val="6"/>
        </w:numPr>
        <w:ind w:left="709" w:hanging="283"/>
        <w:jc w:val="both"/>
        <w:rPr>
          <w:rFonts w:ascii="Garamond" w:hAnsi="Garamond"/>
          <w:sz w:val="22"/>
          <w:szCs w:val="22"/>
        </w:rPr>
      </w:pPr>
      <w:r w:rsidRPr="00DA16CE">
        <w:rPr>
          <w:rFonts w:ascii="Garamond" w:hAnsi="Garamond"/>
          <w:sz w:val="22"/>
          <w:szCs w:val="22"/>
        </w:rPr>
        <w:lastRenderedPageBreak/>
        <w:t>Deutschlandfunk 20.2.2007.</w:t>
      </w:r>
    </w:p>
    <w:p w14:paraId="14F4131F" w14:textId="77777777" w:rsidR="00817F9D" w:rsidRPr="00DA16CE" w:rsidRDefault="009D45D0" w:rsidP="00DA16CE">
      <w:pPr>
        <w:numPr>
          <w:ilvl w:val="0"/>
          <w:numId w:val="6"/>
        </w:numPr>
        <w:ind w:left="709" w:hanging="283"/>
        <w:jc w:val="both"/>
        <w:rPr>
          <w:rFonts w:ascii="Garamond" w:hAnsi="Garamond"/>
          <w:sz w:val="22"/>
          <w:szCs w:val="22"/>
        </w:rPr>
      </w:pPr>
      <w:r w:rsidRPr="00DA16CE">
        <w:rPr>
          <w:rFonts w:ascii="Garamond" w:hAnsi="Garamond"/>
          <w:sz w:val="22"/>
          <w:szCs w:val="22"/>
        </w:rPr>
        <w:t>Deutschlandfunk am 24.10.2010.</w:t>
      </w:r>
    </w:p>
    <w:p w14:paraId="728E56BD" w14:textId="77777777" w:rsidR="00817F9D" w:rsidRPr="00DA16CE" w:rsidRDefault="009D45D0" w:rsidP="00DA16CE">
      <w:pPr>
        <w:numPr>
          <w:ilvl w:val="0"/>
          <w:numId w:val="6"/>
        </w:numPr>
        <w:ind w:left="709" w:hanging="283"/>
        <w:jc w:val="both"/>
        <w:rPr>
          <w:rFonts w:ascii="Garamond" w:hAnsi="Garamond"/>
          <w:sz w:val="22"/>
          <w:szCs w:val="22"/>
        </w:rPr>
      </w:pPr>
      <w:r w:rsidRPr="00DA16CE">
        <w:rPr>
          <w:rFonts w:ascii="Garamond" w:hAnsi="Garamond"/>
          <w:sz w:val="22"/>
          <w:szCs w:val="22"/>
        </w:rPr>
        <w:t>SRF 2 Kultur am 13.2.2013.</w:t>
      </w:r>
    </w:p>
    <w:p w14:paraId="59A27FA1" w14:textId="77777777" w:rsidR="00817F9D" w:rsidRPr="00DA16CE" w:rsidRDefault="009D45D0" w:rsidP="00DA16CE">
      <w:pPr>
        <w:numPr>
          <w:ilvl w:val="0"/>
          <w:numId w:val="6"/>
        </w:numPr>
        <w:ind w:left="709" w:hanging="283"/>
        <w:jc w:val="both"/>
        <w:rPr>
          <w:rFonts w:ascii="Garamond" w:hAnsi="Garamond"/>
          <w:sz w:val="22"/>
          <w:szCs w:val="22"/>
        </w:rPr>
      </w:pPr>
      <w:r w:rsidRPr="00DA16CE">
        <w:rPr>
          <w:rFonts w:ascii="Garamond" w:hAnsi="Garamond"/>
          <w:sz w:val="22"/>
          <w:szCs w:val="22"/>
        </w:rPr>
        <w:t>WDR 3 am 12.3.2018.</w:t>
      </w:r>
    </w:p>
    <w:p w14:paraId="4A071DC7" w14:textId="46B37344" w:rsidR="00817F9D" w:rsidRPr="00DA16CE" w:rsidRDefault="00AD26E2" w:rsidP="00DA16CE">
      <w:pPr>
        <w:numPr>
          <w:ilvl w:val="0"/>
          <w:numId w:val="6"/>
        </w:numPr>
        <w:ind w:left="709" w:hanging="283"/>
        <w:jc w:val="both"/>
        <w:rPr>
          <w:rFonts w:ascii="Garamond" w:hAnsi="Garamond"/>
          <w:sz w:val="22"/>
          <w:szCs w:val="22"/>
        </w:rPr>
      </w:pPr>
      <w:r w:rsidRPr="00DA16CE">
        <w:rPr>
          <w:rFonts w:ascii="Garamond" w:hAnsi="Garamond"/>
          <w:sz w:val="22"/>
          <w:szCs w:val="22"/>
        </w:rPr>
        <w:t xml:space="preserve">rbb. </w:t>
      </w:r>
      <w:r w:rsidR="009D45D0" w:rsidRPr="00DA16CE">
        <w:rPr>
          <w:rFonts w:ascii="Garamond" w:hAnsi="Garamond"/>
          <w:sz w:val="22"/>
          <w:szCs w:val="22"/>
        </w:rPr>
        <w:t>Kulturradio</w:t>
      </w:r>
      <w:r w:rsidRPr="00DA16CE">
        <w:rPr>
          <w:rFonts w:ascii="Garamond" w:hAnsi="Garamond"/>
          <w:sz w:val="22"/>
          <w:szCs w:val="22"/>
        </w:rPr>
        <w:t xml:space="preserve"> </w:t>
      </w:r>
      <w:r w:rsidR="009D45D0" w:rsidRPr="00DA16CE">
        <w:rPr>
          <w:rFonts w:ascii="Garamond" w:hAnsi="Garamond"/>
          <w:sz w:val="22"/>
          <w:szCs w:val="22"/>
        </w:rPr>
        <w:t>am 13.4.2018.</w:t>
      </w:r>
    </w:p>
    <w:p w14:paraId="0E0E306A" w14:textId="77777777" w:rsidR="00817F9D" w:rsidRPr="00DA16CE" w:rsidRDefault="009D45D0" w:rsidP="00DA16CE">
      <w:pPr>
        <w:numPr>
          <w:ilvl w:val="0"/>
          <w:numId w:val="6"/>
        </w:numPr>
        <w:ind w:left="709" w:hanging="283"/>
        <w:jc w:val="both"/>
        <w:rPr>
          <w:rFonts w:ascii="Garamond" w:hAnsi="Garamond"/>
          <w:sz w:val="22"/>
          <w:szCs w:val="22"/>
        </w:rPr>
      </w:pPr>
      <w:r w:rsidRPr="00DA16CE">
        <w:rPr>
          <w:rFonts w:ascii="Garamond" w:hAnsi="Garamond"/>
          <w:sz w:val="22"/>
          <w:szCs w:val="22"/>
        </w:rPr>
        <w:t>NDR Kultur am 30.5.2018.</w:t>
      </w:r>
    </w:p>
    <w:p w14:paraId="5164132C" w14:textId="77777777" w:rsidR="00817F9D" w:rsidRPr="00DA16CE" w:rsidRDefault="00817F9D" w:rsidP="00DA16CE">
      <w:pPr>
        <w:jc w:val="both"/>
        <w:rPr>
          <w:rFonts w:ascii="Garamond" w:hAnsi="Garamond"/>
          <w:b/>
          <w:sz w:val="22"/>
          <w:szCs w:val="22"/>
        </w:rPr>
      </w:pPr>
    </w:p>
    <w:p w14:paraId="07404F76"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Talk 2000 (Regie: Cordula Kablitz) [Mit einem Double von Heiner Müller]</w:t>
      </w:r>
    </w:p>
    <w:p w14:paraId="4935187D" w14:textId="45395BDB" w:rsidR="00817F9D" w:rsidRPr="00DA16CE" w:rsidRDefault="009D45D0" w:rsidP="00DA16CE">
      <w:pPr>
        <w:tabs>
          <w:tab w:val="left" w:pos="426"/>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 xml:space="preserve">Kulturfenster Kanal 4 für RTL, SAT.1 und ORF </w:t>
      </w:r>
      <w:r w:rsidR="00D44C6D" w:rsidRPr="00DA16CE">
        <w:rPr>
          <w:rFonts w:ascii="Garamond" w:hAnsi="Garamond"/>
          <w:sz w:val="22"/>
          <w:szCs w:val="22"/>
        </w:rPr>
        <w:t xml:space="preserve">am </w:t>
      </w:r>
      <w:r w:rsidRPr="00DA16CE">
        <w:rPr>
          <w:rFonts w:ascii="Garamond" w:hAnsi="Garamond"/>
          <w:sz w:val="22"/>
          <w:szCs w:val="22"/>
        </w:rPr>
        <w:t>14.9.1997.</w:t>
      </w:r>
    </w:p>
    <w:p w14:paraId="14F95D36" w14:textId="77777777" w:rsidR="00817F9D" w:rsidRPr="00DA16CE" w:rsidRDefault="009D45D0" w:rsidP="00DA16CE">
      <w:pPr>
        <w:numPr>
          <w:ilvl w:val="0"/>
          <w:numId w:val="5"/>
        </w:numPr>
        <w:ind w:left="709" w:hanging="283"/>
        <w:jc w:val="both"/>
        <w:rPr>
          <w:rFonts w:ascii="Garamond" w:hAnsi="Garamond"/>
          <w:sz w:val="22"/>
          <w:szCs w:val="22"/>
        </w:rPr>
      </w:pPr>
      <w:r w:rsidRPr="00DA16CE">
        <w:rPr>
          <w:rFonts w:ascii="Garamond" w:hAnsi="Garamond"/>
          <w:sz w:val="22"/>
          <w:szCs w:val="22"/>
        </w:rPr>
        <w:t>2 DVDs 1997.</w:t>
      </w:r>
    </w:p>
    <w:p w14:paraId="3D79A660" w14:textId="77777777" w:rsidR="00817F9D" w:rsidRPr="00DA16CE" w:rsidRDefault="009D45D0" w:rsidP="00DA16CE">
      <w:pPr>
        <w:numPr>
          <w:ilvl w:val="0"/>
          <w:numId w:val="5"/>
        </w:numPr>
        <w:ind w:left="709" w:hanging="283"/>
        <w:jc w:val="both"/>
        <w:rPr>
          <w:rFonts w:ascii="Garamond" w:hAnsi="Garamond"/>
          <w:sz w:val="22"/>
          <w:szCs w:val="22"/>
        </w:rPr>
      </w:pPr>
      <w:r w:rsidRPr="00DA16CE">
        <w:rPr>
          <w:rFonts w:ascii="Garamond" w:hAnsi="Garamond"/>
          <w:sz w:val="22"/>
          <w:szCs w:val="22"/>
        </w:rPr>
        <w:t>Wien: Zsolnay 2002.</w:t>
      </w:r>
    </w:p>
    <w:p w14:paraId="7EF08ED5" w14:textId="77777777" w:rsidR="00817F9D" w:rsidRPr="00DA16CE" w:rsidRDefault="00817F9D" w:rsidP="00DA16CE">
      <w:pPr>
        <w:jc w:val="both"/>
        <w:rPr>
          <w:rFonts w:ascii="Garamond" w:hAnsi="Garamond"/>
          <w:sz w:val="22"/>
          <w:szCs w:val="22"/>
        </w:rPr>
      </w:pPr>
    </w:p>
    <w:p w14:paraId="6DA47909"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Kirche der Angst vor dem Fremden in mir. Fluxus-Oratorium im Rahmen der Ruhrtriennale 2008. Duisburg-Nord 2008.</w:t>
      </w:r>
    </w:p>
    <w:p w14:paraId="59C4519E" w14:textId="09946FB9" w:rsidR="00817F9D" w:rsidRPr="00DA16CE" w:rsidRDefault="009D45D0" w:rsidP="00DA16CE">
      <w:pPr>
        <w:tabs>
          <w:tab w:val="left" w:pos="426"/>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hyperlink r:id="rId403" w:history="1">
        <w:r w:rsidRPr="00DA16CE">
          <w:rPr>
            <w:rFonts w:ascii="Garamond" w:hAnsi="Garamond"/>
            <w:sz w:val="22"/>
            <w:szCs w:val="22"/>
          </w:rPr>
          <w:t>https://youtube.com/Walch?v=rWZTuH3kR0</w:t>
        </w:r>
      </w:hyperlink>
      <w:r w:rsidRPr="00DA16CE">
        <w:rPr>
          <w:rFonts w:ascii="Garamond" w:hAnsi="Garamond"/>
          <w:sz w:val="22"/>
          <w:szCs w:val="22"/>
        </w:rPr>
        <w:t>.</w:t>
      </w:r>
    </w:p>
    <w:p w14:paraId="5B7C0445" w14:textId="77777777" w:rsidR="00817F9D" w:rsidRPr="00DA16CE" w:rsidRDefault="009D45D0" w:rsidP="00DA16CE">
      <w:pPr>
        <w:numPr>
          <w:ilvl w:val="0"/>
          <w:numId w:val="4"/>
        </w:numPr>
        <w:ind w:left="709" w:hanging="283"/>
        <w:jc w:val="both"/>
        <w:rPr>
          <w:rFonts w:ascii="Garamond" w:hAnsi="Garamond"/>
          <w:sz w:val="22"/>
          <w:szCs w:val="22"/>
        </w:rPr>
      </w:pPr>
      <w:proofErr w:type="spellStart"/>
      <w:r w:rsidRPr="00DA16CE">
        <w:rPr>
          <w:rFonts w:ascii="Garamond" w:hAnsi="Garamond"/>
          <w:sz w:val="22"/>
          <w:szCs w:val="22"/>
        </w:rPr>
        <w:t>zdfKultur</w:t>
      </w:r>
      <w:proofErr w:type="spellEnd"/>
      <w:r w:rsidRPr="00DA16CE">
        <w:rPr>
          <w:rFonts w:ascii="Garamond" w:hAnsi="Garamond"/>
          <w:sz w:val="22"/>
          <w:szCs w:val="22"/>
        </w:rPr>
        <w:t xml:space="preserve"> am 11.2.2014.</w:t>
      </w:r>
    </w:p>
    <w:p w14:paraId="3FBCBE28" w14:textId="77777777" w:rsidR="00817F9D" w:rsidRPr="00DA16CE" w:rsidRDefault="00817F9D" w:rsidP="00DA16CE">
      <w:pPr>
        <w:jc w:val="both"/>
        <w:rPr>
          <w:rFonts w:ascii="Garamond" w:hAnsi="Garamond"/>
          <w:sz w:val="22"/>
          <w:szCs w:val="22"/>
        </w:rPr>
      </w:pPr>
    </w:p>
    <w:p w14:paraId="46D7DE5F"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Schmidt, Jochen</w:t>
      </w:r>
      <w:r w:rsidRPr="00DA16CE">
        <w:rPr>
          <w:rFonts w:ascii="Garamond" w:hAnsi="Garamond"/>
          <w:sz w:val="22"/>
          <w:szCs w:val="22"/>
        </w:rPr>
        <w:t>: Müller haut uns raus. München: Beck 2002.</w:t>
      </w:r>
    </w:p>
    <w:p w14:paraId="627AB42F" w14:textId="77777777" w:rsidR="00817F9D" w:rsidRPr="00DA16CE" w:rsidRDefault="00817F9D" w:rsidP="00DA16CE">
      <w:pPr>
        <w:jc w:val="both"/>
        <w:rPr>
          <w:rFonts w:ascii="Garamond" w:hAnsi="Garamond"/>
          <w:sz w:val="22"/>
          <w:szCs w:val="22"/>
        </w:rPr>
      </w:pPr>
    </w:p>
    <w:p w14:paraId="185F4877" w14:textId="7777777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Toffolutti</w:t>
      </w:r>
      <w:proofErr w:type="spellEnd"/>
      <w:r w:rsidRPr="00DA16CE">
        <w:rPr>
          <w:rFonts w:ascii="Garamond" w:hAnsi="Garamond"/>
          <w:b/>
          <w:sz w:val="22"/>
          <w:szCs w:val="22"/>
        </w:rPr>
        <w:t xml:space="preserve">, Ezio: </w:t>
      </w:r>
      <w:r w:rsidRPr="00DA16CE">
        <w:rPr>
          <w:rFonts w:ascii="Garamond" w:hAnsi="Garamond"/>
          <w:sz w:val="22"/>
          <w:szCs w:val="22"/>
        </w:rPr>
        <w:t>[Zeichnungen, Figurinen und ein Bühnenbild-Foto zu Dimiter Gotscheffs Inszenierung von Heiner Müllers „Zement“ im Residenztheater München 2013].</w:t>
      </w:r>
    </w:p>
    <w:p w14:paraId="1A6BCB75" w14:textId="77777777" w:rsidR="00817F9D" w:rsidRPr="00DA16CE" w:rsidRDefault="00817F9D" w:rsidP="00DA16CE">
      <w:pPr>
        <w:jc w:val="both"/>
        <w:rPr>
          <w:rFonts w:ascii="Garamond" w:hAnsi="Garamond"/>
          <w:sz w:val="22"/>
          <w:szCs w:val="22"/>
        </w:rPr>
      </w:pPr>
    </w:p>
    <w:p w14:paraId="231B9F19" w14:textId="55CCBEF4" w:rsidR="00A00DDB" w:rsidRPr="00DA16CE" w:rsidRDefault="009D45D0" w:rsidP="00DA16CE">
      <w:pPr>
        <w:jc w:val="both"/>
        <w:rPr>
          <w:rFonts w:ascii="Garamond" w:hAnsi="Garamond"/>
          <w:sz w:val="22"/>
          <w:szCs w:val="22"/>
        </w:rPr>
      </w:pPr>
      <w:r w:rsidRPr="00DA16CE">
        <w:rPr>
          <w:rFonts w:ascii="Garamond" w:hAnsi="Garamond"/>
          <w:b/>
          <w:sz w:val="22"/>
          <w:szCs w:val="22"/>
        </w:rPr>
        <w:t>Tragelehn, B.</w:t>
      </w:r>
      <w:r w:rsidR="00A00DDB" w:rsidRPr="00DA16CE">
        <w:rPr>
          <w:rFonts w:ascii="Garamond" w:hAnsi="Garamond"/>
          <w:b/>
          <w:sz w:val="22"/>
          <w:szCs w:val="22"/>
        </w:rPr>
        <w:t xml:space="preserve"> </w:t>
      </w:r>
      <w:r w:rsidRPr="00DA16CE">
        <w:rPr>
          <w:rFonts w:ascii="Garamond" w:hAnsi="Garamond"/>
          <w:b/>
          <w:sz w:val="22"/>
          <w:szCs w:val="22"/>
        </w:rPr>
        <w:t>K.:</w:t>
      </w:r>
      <w:r w:rsidRPr="00DA16CE">
        <w:rPr>
          <w:rFonts w:ascii="Garamond" w:hAnsi="Garamond"/>
          <w:sz w:val="22"/>
          <w:szCs w:val="22"/>
        </w:rPr>
        <w:t xml:space="preserve"> </w:t>
      </w:r>
      <w:proofErr w:type="spellStart"/>
      <w:r w:rsidRPr="00DA16CE">
        <w:rPr>
          <w:rFonts w:ascii="Garamond" w:hAnsi="Garamond"/>
          <w:sz w:val="22"/>
          <w:szCs w:val="22"/>
        </w:rPr>
        <w:t>Lehnitzer</w:t>
      </w:r>
      <w:proofErr w:type="spellEnd"/>
      <w:r w:rsidRPr="00DA16CE">
        <w:rPr>
          <w:rFonts w:ascii="Garamond" w:hAnsi="Garamond"/>
          <w:sz w:val="22"/>
          <w:szCs w:val="22"/>
        </w:rPr>
        <w:t xml:space="preserve"> Elegie</w:t>
      </w:r>
    </w:p>
    <w:p w14:paraId="34691342" w14:textId="765FE283"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00A00DDB" w:rsidRPr="00DA16CE">
        <w:rPr>
          <w:rFonts w:ascii="Garamond" w:hAnsi="Garamond"/>
          <w:sz w:val="22"/>
          <w:szCs w:val="22"/>
        </w:rPr>
        <w:tab/>
        <w:t>–</w:t>
      </w:r>
      <w:r w:rsidR="00A00DDB" w:rsidRPr="00DA16CE">
        <w:rPr>
          <w:rFonts w:ascii="Garamond" w:hAnsi="Garamond"/>
          <w:sz w:val="22"/>
          <w:szCs w:val="22"/>
        </w:rPr>
        <w:tab/>
      </w:r>
      <w:r w:rsidRPr="00DA16CE">
        <w:rPr>
          <w:rFonts w:ascii="Garamond" w:hAnsi="Garamond"/>
          <w:sz w:val="22"/>
          <w:szCs w:val="22"/>
        </w:rPr>
        <w:t>B.</w:t>
      </w:r>
      <w:r w:rsidR="00323A67" w:rsidRPr="00DA16CE">
        <w:rPr>
          <w:rFonts w:ascii="Garamond" w:hAnsi="Garamond"/>
          <w:sz w:val="22"/>
          <w:szCs w:val="22"/>
        </w:rPr>
        <w:t> </w:t>
      </w:r>
      <w:r w:rsidRPr="00DA16CE">
        <w:rPr>
          <w:rFonts w:ascii="Garamond" w:hAnsi="Garamond"/>
          <w:sz w:val="22"/>
          <w:szCs w:val="22"/>
        </w:rPr>
        <w:t>K.</w:t>
      </w:r>
      <w:r w:rsidR="006409EA" w:rsidRPr="00DA16CE">
        <w:rPr>
          <w:rFonts w:ascii="Garamond" w:hAnsi="Garamond"/>
          <w:sz w:val="22"/>
          <w:szCs w:val="22"/>
        </w:rPr>
        <w:t xml:space="preserve"> </w:t>
      </w:r>
      <w:r w:rsidRPr="00DA16CE">
        <w:rPr>
          <w:rFonts w:ascii="Garamond" w:hAnsi="Garamond"/>
          <w:sz w:val="22"/>
          <w:szCs w:val="22"/>
        </w:rPr>
        <w:t>T</w:t>
      </w:r>
      <w:r w:rsidR="00A07BC2" w:rsidRPr="00DA16CE">
        <w:rPr>
          <w:rFonts w:ascii="Garamond" w:hAnsi="Garamond"/>
          <w:sz w:val="22"/>
          <w:szCs w:val="22"/>
        </w:rPr>
        <w:t>.</w:t>
      </w:r>
      <w:r w:rsidRPr="00DA16CE">
        <w:rPr>
          <w:rFonts w:ascii="Garamond" w:hAnsi="Garamond"/>
          <w:sz w:val="22"/>
          <w:szCs w:val="22"/>
        </w:rPr>
        <w:t xml:space="preserve">: Der </w:t>
      </w:r>
      <w:proofErr w:type="spellStart"/>
      <w:r w:rsidRPr="00DA16CE">
        <w:rPr>
          <w:rFonts w:ascii="Garamond" w:hAnsi="Garamond"/>
          <w:sz w:val="22"/>
          <w:szCs w:val="22"/>
        </w:rPr>
        <w:t>Resozismus</w:t>
      </w:r>
      <w:proofErr w:type="spellEnd"/>
      <w:r w:rsidRPr="00DA16CE">
        <w:rPr>
          <w:rFonts w:ascii="Garamond" w:hAnsi="Garamond"/>
          <w:sz w:val="22"/>
          <w:szCs w:val="22"/>
        </w:rPr>
        <w:t xml:space="preserve"> im Abendlicht oder Ein Veteran erzählt. Gespräch mit Holger Teschke mit</w:t>
      </w:r>
      <w:r w:rsidR="006409EA" w:rsidRPr="00DA16CE">
        <w:rPr>
          <w:rFonts w:ascii="Garamond" w:hAnsi="Garamond"/>
          <w:sz w:val="22"/>
          <w:szCs w:val="22"/>
        </w:rPr>
        <w:t xml:space="preserve"> </w:t>
      </w:r>
      <w:r w:rsidRPr="00DA16CE">
        <w:rPr>
          <w:rFonts w:ascii="Garamond" w:hAnsi="Garamond"/>
          <w:sz w:val="22"/>
          <w:szCs w:val="22"/>
        </w:rPr>
        <w:t xml:space="preserve">einem Anhang von sechsundzwanzig Gedichten und drei Zeichnungen von </w:t>
      </w:r>
      <w:proofErr w:type="spellStart"/>
      <w:r w:rsidRPr="00DA16CE">
        <w:rPr>
          <w:rFonts w:ascii="Garamond" w:hAnsi="Garamond"/>
          <w:sz w:val="22"/>
          <w:szCs w:val="22"/>
        </w:rPr>
        <w:t>Strawalde</w:t>
      </w:r>
      <w:proofErr w:type="spellEnd"/>
      <w:r w:rsidRPr="00DA16CE">
        <w:rPr>
          <w:rFonts w:ascii="Garamond" w:hAnsi="Garamond"/>
          <w:sz w:val="22"/>
          <w:szCs w:val="22"/>
        </w:rPr>
        <w:t xml:space="preserve">. </w:t>
      </w:r>
      <w:proofErr w:type="spellStart"/>
      <w:r w:rsidRPr="00DA16CE">
        <w:rPr>
          <w:rFonts w:ascii="Garamond" w:hAnsi="Garamond"/>
          <w:sz w:val="22"/>
          <w:szCs w:val="22"/>
        </w:rPr>
        <w:t>Bucha</w:t>
      </w:r>
      <w:proofErr w:type="spellEnd"/>
      <w:r w:rsidRPr="00DA16CE">
        <w:rPr>
          <w:rFonts w:ascii="Garamond" w:hAnsi="Garamond"/>
          <w:sz w:val="22"/>
          <w:szCs w:val="22"/>
        </w:rPr>
        <w:t xml:space="preserve"> bei Jena: </w:t>
      </w:r>
      <w:proofErr w:type="spellStart"/>
      <w:r w:rsidRPr="00DA16CE">
        <w:rPr>
          <w:rFonts w:ascii="Garamond" w:hAnsi="Garamond"/>
          <w:sz w:val="22"/>
          <w:szCs w:val="22"/>
        </w:rPr>
        <w:t>Quartus</w:t>
      </w:r>
      <w:proofErr w:type="spellEnd"/>
      <w:r w:rsidRPr="00DA16CE">
        <w:rPr>
          <w:rFonts w:ascii="Garamond" w:hAnsi="Garamond"/>
          <w:sz w:val="22"/>
          <w:szCs w:val="22"/>
        </w:rPr>
        <w:t xml:space="preserve"> 2014, S.</w:t>
      </w:r>
      <w:r w:rsidR="009412A5" w:rsidRPr="00DA16CE">
        <w:rPr>
          <w:rFonts w:ascii="Garamond" w:hAnsi="Garamond"/>
          <w:sz w:val="22"/>
          <w:szCs w:val="22"/>
        </w:rPr>
        <w:t> </w:t>
      </w:r>
      <w:r w:rsidRPr="00DA16CE">
        <w:rPr>
          <w:rFonts w:ascii="Garamond" w:hAnsi="Garamond"/>
          <w:sz w:val="22"/>
          <w:szCs w:val="22"/>
        </w:rPr>
        <w:t>74.</w:t>
      </w:r>
    </w:p>
    <w:p w14:paraId="5F296DE2" w14:textId="09DE02EE" w:rsidR="00A00DDB" w:rsidRPr="00DA16CE" w:rsidRDefault="00A00DDB" w:rsidP="00DA16CE">
      <w:pPr>
        <w:pStyle w:val="Listenabsatz"/>
        <w:numPr>
          <w:ilvl w:val="0"/>
          <w:numId w:val="4"/>
        </w:numPr>
        <w:tabs>
          <w:tab w:val="left" w:pos="709"/>
        </w:tabs>
        <w:ind w:left="1134" w:hanging="708"/>
        <w:jc w:val="both"/>
        <w:rPr>
          <w:rFonts w:ascii="Garamond" w:hAnsi="Garamond"/>
          <w:lang w:val="de-DE"/>
        </w:rPr>
      </w:pPr>
      <w:r w:rsidRPr="00DA16CE">
        <w:rPr>
          <w:rFonts w:ascii="Garamond" w:hAnsi="Garamond"/>
          <w:lang w:val="de-DE"/>
        </w:rPr>
        <w:t>B.</w:t>
      </w:r>
      <w:r w:rsidR="00323A67" w:rsidRPr="00DA16CE">
        <w:rPr>
          <w:rFonts w:ascii="Garamond" w:hAnsi="Garamond"/>
          <w:lang w:val="de-DE"/>
        </w:rPr>
        <w:t> </w:t>
      </w:r>
      <w:r w:rsidRPr="00DA16CE">
        <w:rPr>
          <w:rFonts w:ascii="Garamond" w:hAnsi="Garamond"/>
          <w:lang w:val="de-DE"/>
        </w:rPr>
        <w:t>K. T</w:t>
      </w:r>
      <w:r w:rsidR="00A07BC2" w:rsidRPr="00DA16CE">
        <w:rPr>
          <w:rFonts w:ascii="Garamond" w:hAnsi="Garamond"/>
          <w:lang w:val="de-DE"/>
        </w:rPr>
        <w:t>.</w:t>
      </w:r>
      <w:r w:rsidRPr="00DA16CE">
        <w:rPr>
          <w:rFonts w:ascii="Garamond" w:hAnsi="Garamond"/>
          <w:lang w:val="de-DE"/>
        </w:rPr>
        <w:t>: Roter Stern in den Wolken 2. Aufsätze und Reden, Gespräche und Gedichte. Ein</w:t>
      </w:r>
    </w:p>
    <w:p w14:paraId="385CF152" w14:textId="0D19A5B6" w:rsidR="00A00DDB" w:rsidRPr="00DA16CE" w:rsidRDefault="00A00DDB" w:rsidP="00DA16CE">
      <w:pPr>
        <w:tabs>
          <w:tab w:val="left" w:pos="709"/>
        </w:tabs>
        <w:ind w:left="708"/>
        <w:jc w:val="both"/>
        <w:rPr>
          <w:rFonts w:ascii="Garamond" w:hAnsi="Garamond"/>
          <w:sz w:val="22"/>
          <w:szCs w:val="22"/>
        </w:rPr>
      </w:pPr>
      <w:r w:rsidRPr="00DA16CE">
        <w:rPr>
          <w:rFonts w:ascii="Garamond" w:hAnsi="Garamond"/>
          <w:sz w:val="22"/>
          <w:szCs w:val="22"/>
        </w:rPr>
        <w:tab/>
        <w:t>Lesebuch. Hg. v Gerhard Ahrens. Berlin: Theater der Zeit 2019, S.</w:t>
      </w:r>
      <w:r w:rsidR="009412A5" w:rsidRPr="00DA16CE">
        <w:rPr>
          <w:rFonts w:ascii="Garamond" w:hAnsi="Garamond"/>
          <w:sz w:val="22"/>
          <w:szCs w:val="22"/>
        </w:rPr>
        <w:t> </w:t>
      </w:r>
      <w:r w:rsidRPr="00DA16CE">
        <w:rPr>
          <w:rFonts w:ascii="Garamond" w:hAnsi="Garamond"/>
          <w:sz w:val="22"/>
          <w:szCs w:val="22"/>
        </w:rPr>
        <w:t>58–59 (=</w:t>
      </w:r>
      <w:r w:rsidR="009412A5" w:rsidRPr="00DA16CE">
        <w:rPr>
          <w:rFonts w:ascii="Garamond" w:hAnsi="Garamond"/>
          <w:sz w:val="22"/>
          <w:szCs w:val="22"/>
        </w:rPr>
        <w:t> </w:t>
      </w:r>
      <w:r w:rsidRPr="00DA16CE">
        <w:rPr>
          <w:rFonts w:ascii="Garamond" w:hAnsi="Garamond"/>
          <w:sz w:val="22"/>
          <w:szCs w:val="22"/>
        </w:rPr>
        <w:t>Recherchen</w:t>
      </w:r>
      <w:r w:rsidR="002729F8" w:rsidRPr="00DA16CE">
        <w:rPr>
          <w:rFonts w:ascii="Garamond" w:hAnsi="Garamond"/>
          <w:sz w:val="22"/>
          <w:szCs w:val="22"/>
        </w:rPr>
        <w:t>, Bd.</w:t>
      </w:r>
      <w:r w:rsidRPr="00DA16CE">
        <w:rPr>
          <w:rFonts w:ascii="Garamond" w:hAnsi="Garamond"/>
          <w:sz w:val="22"/>
          <w:szCs w:val="22"/>
        </w:rPr>
        <w:t xml:space="preserve"> 145).</w:t>
      </w:r>
    </w:p>
    <w:p w14:paraId="3E1496F4" w14:textId="77777777" w:rsidR="00817F9D" w:rsidRPr="00DA16CE" w:rsidRDefault="00817F9D" w:rsidP="00DA16CE">
      <w:pPr>
        <w:jc w:val="both"/>
        <w:rPr>
          <w:rFonts w:ascii="Garamond" w:hAnsi="Garamond"/>
          <w:sz w:val="22"/>
          <w:szCs w:val="22"/>
        </w:rPr>
      </w:pPr>
    </w:p>
    <w:p w14:paraId="36EFEF86" w14:textId="7940297F" w:rsidR="00817F9D" w:rsidRPr="00DA16CE" w:rsidRDefault="00DC6420" w:rsidP="00DA16CE">
      <w:pPr>
        <w:jc w:val="both"/>
        <w:rPr>
          <w:rFonts w:ascii="Garamond" w:hAnsi="Garamond"/>
          <w:sz w:val="22"/>
          <w:szCs w:val="22"/>
        </w:rPr>
      </w:pPr>
      <w:r w:rsidRPr="00DA16CE">
        <w:rPr>
          <w:rFonts w:ascii="Garamond" w:hAnsi="Garamond"/>
          <w:b/>
          <w:sz w:val="22"/>
          <w:szCs w:val="22"/>
        </w:rPr>
        <w:t>Ders.:</w:t>
      </w:r>
      <w:r w:rsidR="009D45D0" w:rsidRPr="00DA16CE">
        <w:rPr>
          <w:rFonts w:ascii="Garamond" w:hAnsi="Garamond"/>
          <w:sz w:val="22"/>
          <w:szCs w:val="22"/>
        </w:rPr>
        <w:t xml:space="preserve"> Die </w:t>
      </w:r>
      <w:proofErr w:type="spellStart"/>
      <w:r w:rsidR="009D45D0" w:rsidRPr="00DA16CE">
        <w:rPr>
          <w:rFonts w:ascii="Garamond" w:hAnsi="Garamond"/>
          <w:sz w:val="22"/>
          <w:szCs w:val="22"/>
        </w:rPr>
        <w:t>Klettwitzer</w:t>
      </w:r>
      <w:proofErr w:type="spellEnd"/>
      <w:r w:rsidR="009D45D0" w:rsidRPr="00DA16CE">
        <w:rPr>
          <w:rFonts w:ascii="Garamond" w:hAnsi="Garamond"/>
          <w:sz w:val="22"/>
          <w:szCs w:val="22"/>
        </w:rPr>
        <w:t xml:space="preserve"> Elegie 5</w:t>
      </w:r>
    </w:p>
    <w:p w14:paraId="2DC4BC33" w14:textId="5EA419D5"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NÖSPL</w:t>
      </w:r>
      <w:r w:rsidR="00D44C6D" w:rsidRPr="00DA16CE">
        <w:rPr>
          <w:rFonts w:ascii="Garamond" w:hAnsi="Garamond"/>
          <w:sz w:val="22"/>
          <w:szCs w:val="22"/>
        </w:rPr>
        <w:t>. Gedichte 1956 –1981. Frankfurt a. M.: Stroemfeld/Roter Stern 1982</w:t>
      </w:r>
      <w:r w:rsidRPr="00DA16CE">
        <w:rPr>
          <w:rFonts w:ascii="Garamond" w:hAnsi="Garamond"/>
          <w:sz w:val="22"/>
          <w:szCs w:val="22"/>
        </w:rPr>
        <w:t>, S.</w:t>
      </w:r>
      <w:r w:rsidR="00A647D9" w:rsidRPr="00DA16CE">
        <w:rPr>
          <w:rFonts w:ascii="Garamond" w:hAnsi="Garamond"/>
          <w:sz w:val="22"/>
          <w:szCs w:val="22"/>
        </w:rPr>
        <w:t> 25f</w:t>
      </w:r>
      <w:r w:rsidRPr="00DA16CE">
        <w:rPr>
          <w:rFonts w:ascii="Garamond" w:hAnsi="Garamond"/>
          <w:sz w:val="22"/>
          <w:szCs w:val="22"/>
        </w:rPr>
        <w:t>.</w:t>
      </w:r>
    </w:p>
    <w:p w14:paraId="6F74C62B" w14:textId="0245BF15" w:rsidR="00817F9D" w:rsidRPr="00DA16CE" w:rsidRDefault="009D45D0" w:rsidP="00DA16CE">
      <w:pPr>
        <w:tabs>
          <w:tab w:val="left" w:pos="1701"/>
        </w:tabs>
        <w:ind w:left="708" w:hanging="282"/>
        <w:jc w:val="both"/>
        <w:rPr>
          <w:rFonts w:ascii="Garamond" w:hAnsi="Garamond"/>
          <w:sz w:val="22"/>
          <w:szCs w:val="22"/>
        </w:rPr>
      </w:pPr>
      <w:r w:rsidRPr="00DA16CE">
        <w:rPr>
          <w:rFonts w:ascii="Garamond" w:eastAsia="GaramondPremrPro-Smbd" w:hAnsi="Garamond"/>
          <w:sz w:val="22"/>
          <w:szCs w:val="22"/>
        </w:rPr>
        <w:t>–</w:t>
      </w:r>
      <w:r w:rsidRPr="00DA16CE">
        <w:rPr>
          <w:rFonts w:ascii="Garamond" w:hAnsi="Garamond"/>
          <w:sz w:val="22"/>
          <w:szCs w:val="22"/>
        </w:rPr>
        <w:tab/>
        <w:t>B.</w:t>
      </w:r>
      <w:r w:rsidR="00323A67" w:rsidRPr="00DA16CE">
        <w:rPr>
          <w:rFonts w:ascii="Garamond" w:hAnsi="Garamond"/>
          <w:sz w:val="22"/>
          <w:szCs w:val="22"/>
        </w:rPr>
        <w:t> </w:t>
      </w:r>
      <w:r w:rsidRPr="00DA16CE">
        <w:rPr>
          <w:rFonts w:ascii="Garamond" w:hAnsi="Garamond"/>
          <w:sz w:val="22"/>
          <w:szCs w:val="22"/>
        </w:rPr>
        <w:t>K.</w:t>
      </w:r>
      <w:r w:rsidR="006409EA" w:rsidRPr="00DA16CE">
        <w:rPr>
          <w:rFonts w:ascii="Garamond" w:hAnsi="Garamond"/>
          <w:sz w:val="22"/>
          <w:szCs w:val="22"/>
        </w:rPr>
        <w:t xml:space="preserve"> </w:t>
      </w:r>
      <w:r w:rsidRPr="00DA16CE">
        <w:rPr>
          <w:rFonts w:ascii="Garamond" w:hAnsi="Garamond"/>
          <w:sz w:val="22"/>
          <w:szCs w:val="22"/>
        </w:rPr>
        <w:t>T</w:t>
      </w:r>
      <w:r w:rsidR="00A07BC2" w:rsidRPr="00DA16CE">
        <w:rPr>
          <w:rFonts w:ascii="Garamond" w:hAnsi="Garamond"/>
          <w:sz w:val="22"/>
          <w:szCs w:val="22"/>
        </w:rPr>
        <w:t>.</w:t>
      </w:r>
      <w:r w:rsidRPr="00DA16CE">
        <w:rPr>
          <w:rFonts w:ascii="Garamond" w:hAnsi="Garamond"/>
          <w:sz w:val="22"/>
          <w:szCs w:val="22"/>
        </w:rPr>
        <w:t xml:space="preserve">: Der </w:t>
      </w:r>
      <w:proofErr w:type="spellStart"/>
      <w:r w:rsidRPr="00DA16CE">
        <w:rPr>
          <w:rFonts w:ascii="Garamond" w:hAnsi="Garamond"/>
          <w:sz w:val="22"/>
          <w:szCs w:val="22"/>
        </w:rPr>
        <w:t>Resozismus</w:t>
      </w:r>
      <w:proofErr w:type="spellEnd"/>
      <w:r w:rsidRPr="00DA16CE">
        <w:rPr>
          <w:rFonts w:ascii="Garamond" w:hAnsi="Garamond"/>
          <w:sz w:val="22"/>
          <w:szCs w:val="22"/>
        </w:rPr>
        <w:t xml:space="preserve"> im Abendlicht oder Ein Veteran erzählt. Gespräch mit Holger Teschke mit einem Anhang von sechsundzwanzig Gedichten und drei Zeichnungen von </w:t>
      </w:r>
      <w:proofErr w:type="spellStart"/>
      <w:r w:rsidRPr="00DA16CE">
        <w:rPr>
          <w:rFonts w:ascii="Garamond" w:hAnsi="Garamond"/>
          <w:sz w:val="22"/>
          <w:szCs w:val="22"/>
        </w:rPr>
        <w:t>Strawalde</w:t>
      </w:r>
      <w:proofErr w:type="spellEnd"/>
      <w:r w:rsidRPr="00DA16CE">
        <w:rPr>
          <w:rFonts w:ascii="Garamond" w:hAnsi="Garamond"/>
          <w:sz w:val="22"/>
          <w:szCs w:val="22"/>
        </w:rPr>
        <w:t xml:space="preserve">. </w:t>
      </w:r>
      <w:proofErr w:type="spellStart"/>
      <w:r w:rsidRPr="00DA16CE">
        <w:rPr>
          <w:rFonts w:ascii="Garamond" w:hAnsi="Garamond"/>
          <w:sz w:val="22"/>
          <w:szCs w:val="22"/>
        </w:rPr>
        <w:t>Bucha</w:t>
      </w:r>
      <w:proofErr w:type="spellEnd"/>
      <w:r w:rsidRPr="00DA16CE">
        <w:rPr>
          <w:rFonts w:ascii="Garamond" w:hAnsi="Garamond"/>
          <w:sz w:val="22"/>
          <w:szCs w:val="22"/>
        </w:rPr>
        <w:t xml:space="preserve"> bei Jena: </w:t>
      </w:r>
      <w:proofErr w:type="spellStart"/>
      <w:r w:rsidRPr="00DA16CE">
        <w:rPr>
          <w:rFonts w:ascii="Garamond" w:hAnsi="Garamond"/>
          <w:sz w:val="22"/>
          <w:szCs w:val="22"/>
        </w:rPr>
        <w:t>Quartus</w:t>
      </w:r>
      <w:proofErr w:type="spellEnd"/>
      <w:r w:rsidRPr="00DA16CE">
        <w:rPr>
          <w:rFonts w:ascii="Garamond" w:hAnsi="Garamond"/>
          <w:sz w:val="22"/>
          <w:szCs w:val="22"/>
        </w:rPr>
        <w:t xml:space="preserve"> 2014, S.</w:t>
      </w:r>
      <w:r w:rsidR="009412A5" w:rsidRPr="00DA16CE">
        <w:rPr>
          <w:rFonts w:ascii="Garamond" w:hAnsi="Garamond"/>
          <w:sz w:val="22"/>
          <w:szCs w:val="22"/>
        </w:rPr>
        <w:t> </w:t>
      </w:r>
      <w:r w:rsidRPr="00DA16CE">
        <w:rPr>
          <w:rFonts w:ascii="Garamond" w:hAnsi="Garamond"/>
          <w:sz w:val="22"/>
          <w:szCs w:val="22"/>
        </w:rPr>
        <w:t>77f.</w:t>
      </w:r>
    </w:p>
    <w:p w14:paraId="6DE3510F" w14:textId="54E62DFC" w:rsidR="00817F9D" w:rsidRPr="00DA16CE" w:rsidRDefault="009D45D0" w:rsidP="00DA16CE">
      <w:pPr>
        <w:tabs>
          <w:tab w:val="left" w:pos="1701"/>
        </w:tabs>
        <w:ind w:left="708" w:hanging="282"/>
        <w:jc w:val="both"/>
        <w:rPr>
          <w:rFonts w:ascii="Garamond" w:hAnsi="Garamond"/>
          <w:sz w:val="22"/>
          <w:szCs w:val="22"/>
        </w:rPr>
      </w:pPr>
      <w:r w:rsidRPr="00DA16CE">
        <w:rPr>
          <w:rFonts w:ascii="Garamond" w:eastAsia="GaramondPremrPro-Smbd" w:hAnsi="Garamond"/>
          <w:sz w:val="22"/>
          <w:szCs w:val="22"/>
        </w:rPr>
        <w:t>–</w:t>
      </w:r>
      <w:r w:rsidRPr="00DA16CE">
        <w:rPr>
          <w:rFonts w:ascii="Garamond" w:hAnsi="Garamond"/>
          <w:sz w:val="22"/>
          <w:szCs w:val="22"/>
        </w:rPr>
        <w:tab/>
        <w:t>B.</w:t>
      </w:r>
      <w:r w:rsidR="00323A67" w:rsidRPr="00DA16CE">
        <w:rPr>
          <w:rFonts w:ascii="Garamond" w:hAnsi="Garamond"/>
          <w:sz w:val="22"/>
          <w:szCs w:val="22"/>
        </w:rPr>
        <w:t> </w:t>
      </w:r>
      <w:r w:rsidRPr="00DA16CE">
        <w:rPr>
          <w:rFonts w:ascii="Garamond" w:hAnsi="Garamond"/>
          <w:sz w:val="22"/>
          <w:szCs w:val="22"/>
        </w:rPr>
        <w:t>K. T</w:t>
      </w:r>
      <w:r w:rsidR="00A07BC2" w:rsidRPr="00DA16CE">
        <w:rPr>
          <w:rFonts w:ascii="Garamond" w:hAnsi="Garamond"/>
          <w:sz w:val="22"/>
          <w:szCs w:val="22"/>
        </w:rPr>
        <w:t>.</w:t>
      </w:r>
      <w:r w:rsidRPr="00DA16CE">
        <w:rPr>
          <w:rFonts w:ascii="Garamond" w:hAnsi="Garamond"/>
          <w:sz w:val="22"/>
          <w:szCs w:val="22"/>
        </w:rPr>
        <w:t>: 13X Heiner Müller. Hg. von Carsten und Gerhard Ahrens in</w:t>
      </w:r>
    </w:p>
    <w:p w14:paraId="44A9ACF4" w14:textId="03121D75" w:rsidR="00817F9D" w:rsidRPr="00DA16CE" w:rsidRDefault="009D45D0" w:rsidP="00DA16CE">
      <w:pPr>
        <w:ind w:left="993" w:hanging="284"/>
        <w:jc w:val="both"/>
        <w:rPr>
          <w:rFonts w:ascii="Garamond" w:hAnsi="Garamond"/>
          <w:sz w:val="22"/>
          <w:szCs w:val="22"/>
        </w:rPr>
      </w:pPr>
      <w:r w:rsidRPr="00DA16CE">
        <w:rPr>
          <w:rFonts w:ascii="Garamond" w:hAnsi="Garamond"/>
          <w:sz w:val="22"/>
          <w:szCs w:val="22"/>
        </w:rPr>
        <w:t>Zusammenarbeit mit der Akademie der Künste, Berlin, Berlin: Theater der Zeit 2016, S.</w:t>
      </w:r>
      <w:r w:rsidR="009412A5" w:rsidRPr="00DA16CE">
        <w:rPr>
          <w:rFonts w:ascii="Garamond" w:hAnsi="Garamond"/>
          <w:sz w:val="22"/>
          <w:szCs w:val="22"/>
        </w:rPr>
        <w:t> </w:t>
      </w:r>
      <w:r w:rsidRPr="00DA16CE">
        <w:rPr>
          <w:rFonts w:ascii="Garamond" w:hAnsi="Garamond"/>
          <w:sz w:val="22"/>
          <w:szCs w:val="22"/>
        </w:rPr>
        <w:t>53.</w:t>
      </w:r>
    </w:p>
    <w:p w14:paraId="3C5CD3E6" w14:textId="77777777" w:rsidR="00817F9D" w:rsidRPr="00DA16CE" w:rsidRDefault="00817F9D" w:rsidP="00DA16CE">
      <w:pPr>
        <w:jc w:val="both"/>
        <w:rPr>
          <w:rFonts w:ascii="Garamond" w:hAnsi="Garamond"/>
          <w:sz w:val="22"/>
          <w:szCs w:val="22"/>
        </w:rPr>
      </w:pPr>
    </w:p>
    <w:p w14:paraId="5039EE6D" w14:textId="34AE8765" w:rsidR="00817F9D" w:rsidRPr="00DA16CE" w:rsidRDefault="00DC6420" w:rsidP="00DA16CE">
      <w:pPr>
        <w:jc w:val="both"/>
        <w:rPr>
          <w:rFonts w:ascii="Garamond" w:hAnsi="Garamond"/>
          <w:sz w:val="22"/>
          <w:szCs w:val="22"/>
        </w:rPr>
      </w:pPr>
      <w:r w:rsidRPr="00DA16CE">
        <w:rPr>
          <w:rFonts w:ascii="Garamond" w:hAnsi="Garamond"/>
          <w:b/>
          <w:sz w:val="22"/>
          <w:szCs w:val="22"/>
        </w:rPr>
        <w:t>Ders.</w:t>
      </w:r>
      <w:r w:rsidR="009D45D0" w:rsidRPr="00DA16CE">
        <w:rPr>
          <w:rFonts w:ascii="Garamond" w:hAnsi="Garamond"/>
          <w:b/>
          <w:sz w:val="22"/>
          <w:szCs w:val="22"/>
        </w:rPr>
        <w:t>:</w:t>
      </w:r>
      <w:r w:rsidR="009D45D0" w:rsidRPr="00DA16CE">
        <w:rPr>
          <w:rFonts w:ascii="Garamond" w:hAnsi="Garamond"/>
          <w:sz w:val="22"/>
          <w:szCs w:val="22"/>
        </w:rPr>
        <w:t xml:space="preserve"> Der Abschied. In </w:t>
      </w:r>
      <w:proofErr w:type="spellStart"/>
      <w:r w:rsidR="009D45D0" w:rsidRPr="00DA16CE">
        <w:rPr>
          <w:rFonts w:ascii="Garamond" w:hAnsi="Garamond"/>
          <w:sz w:val="22"/>
          <w:szCs w:val="22"/>
        </w:rPr>
        <w:t>memoriam</w:t>
      </w:r>
      <w:proofErr w:type="spellEnd"/>
      <w:r w:rsidR="009D45D0" w:rsidRPr="00DA16CE">
        <w:rPr>
          <w:rFonts w:ascii="Garamond" w:hAnsi="Garamond"/>
          <w:sz w:val="22"/>
          <w:szCs w:val="22"/>
        </w:rPr>
        <w:t xml:space="preserve"> Heiner Müller, nach Robert Payne und </w:t>
      </w:r>
      <w:proofErr w:type="spellStart"/>
      <w:r w:rsidR="009D45D0" w:rsidRPr="00DA16CE">
        <w:rPr>
          <w:rFonts w:ascii="Garamond" w:hAnsi="Garamond"/>
          <w:sz w:val="22"/>
          <w:szCs w:val="22"/>
        </w:rPr>
        <w:t>Tsen</w:t>
      </w:r>
      <w:proofErr w:type="spellEnd"/>
      <w:r w:rsidR="009D45D0" w:rsidRPr="00DA16CE">
        <w:rPr>
          <w:rFonts w:ascii="Garamond" w:hAnsi="Garamond"/>
          <w:sz w:val="22"/>
          <w:szCs w:val="22"/>
        </w:rPr>
        <w:t xml:space="preserve"> </w:t>
      </w:r>
      <w:proofErr w:type="spellStart"/>
      <w:r w:rsidR="009D45D0" w:rsidRPr="00DA16CE">
        <w:rPr>
          <w:rFonts w:ascii="Garamond" w:hAnsi="Garamond"/>
          <w:sz w:val="22"/>
          <w:szCs w:val="22"/>
        </w:rPr>
        <w:t>Tsan</w:t>
      </w:r>
      <w:proofErr w:type="spellEnd"/>
      <w:r w:rsidR="009D45D0" w:rsidRPr="00DA16CE">
        <w:rPr>
          <w:rFonts w:ascii="Garamond" w:hAnsi="Garamond"/>
          <w:sz w:val="22"/>
          <w:szCs w:val="22"/>
        </w:rPr>
        <w:t>, 9. J</w:t>
      </w:r>
      <w:r w:rsidR="009B452B" w:rsidRPr="00DA16CE">
        <w:rPr>
          <w:rFonts w:ascii="Garamond" w:hAnsi="Garamond"/>
          <w:sz w:val="22"/>
          <w:szCs w:val="22"/>
        </w:rPr>
        <w:t>a</w:t>
      </w:r>
      <w:r w:rsidR="009D45D0" w:rsidRPr="00DA16CE">
        <w:rPr>
          <w:rFonts w:ascii="Garamond" w:hAnsi="Garamond"/>
          <w:sz w:val="22"/>
          <w:szCs w:val="22"/>
        </w:rPr>
        <w:t>nuar1996. In: B.</w:t>
      </w:r>
      <w:r w:rsidR="00323A67" w:rsidRPr="00DA16CE">
        <w:rPr>
          <w:rFonts w:ascii="Garamond" w:hAnsi="Garamond"/>
          <w:sz w:val="22"/>
          <w:szCs w:val="22"/>
        </w:rPr>
        <w:t> </w:t>
      </w:r>
      <w:r w:rsidR="009D45D0" w:rsidRPr="00DA16CE">
        <w:rPr>
          <w:rFonts w:ascii="Garamond" w:hAnsi="Garamond"/>
          <w:sz w:val="22"/>
          <w:szCs w:val="22"/>
        </w:rPr>
        <w:t>K.</w:t>
      </w:r>
      <w:r w:rsidR="006409EA" w:rsidRPr="00DA16CE">
        <w:rPr>
          <w:rFonts w:ascii="Garamond" w:hAnsi="Garamond"/>
          <w:sz w:val="22"/>
          <w:szCs w:val="22"/>
        </w:rPr>
        <w:t xml:space="preserve"> </w:t>
      </w:r>
      <w:r w:rsidR="009D45D0" w:rsidRPr="00DA16CE">
        <w:rPr>
          <w:rFonts w:ascii="Garamond" w:hAnsi="Garamond"/>
          <w:sz w:val="22"/>
          <w:szCs w:val="22"/>
        </w:rPr>
        <w:t>T</w:t>
      </w:r>
      <w:r w:rsidR="00A07BC2" w:rsidRPr="00DA16CE">
        <w:rPr>
          <w:rFonts w:ascii="Garamond" w:hAnsi="Garamond"/>
          <w:sz w:val="22"/>
          <w:szCs w:val="22"/>
        </w:rPr>
        <w:t>.</w:t>
      </w:r>
      <w:r w:rsidR="006409EA" w:rsidRPr="00DA16CE">
        <w:rPr>
          <w:rFonts w:ascii="Garamond" w:hAnsi="Garamond"/>
          <w:sz w:val="22"/>
          <w:szCs w:val="22"/>
        </w:rPr>
        <w:t>:</w:t>
      </w:r>
      <w:r w:rsidR="009D45D0" w:rsidRPr="00DA16CE">
        <w:rPr>
          <w:rFonts w:ascii="Garamond" w:hAnsi="Garamond"/>
          <w:sz w:val="22"/>
          <w:szCs w:val="22"/>
        </w:rPr>
        <w:t xml:space="preserve"> Der </w:t>
      </w:r>
      <w:proofErr w:type="spellStart"/>
      <w:r w:rsidR="009D45D0" w:rsidRPr="00DA16CE">
        <w:rPr>
          <w:rFonts w:ascii="Garamond" w:hAnsi="Garamond"/>
          <w:sz w:val="22"/>
          <w:szCs w:val="22"/>
        </w:rPr>
        <w:t>Resozismus</w:t>
      </w:r>
      <w:proofErr w:type="spellEnd"/>
      <w:r w:rsidR="009D45D0" w:rsidRPr="00DA16CE">
        <w:rPr>
          <w:rFonts w:ascii="Garamond" w:hAnsi="Garamond"/>
          <w:sz w:val="22"/>
          <w:szCs w:val="22"/>
        </w:rPr>
        <w:t xml:space="preserve"> im Abendlicht oder Ein Veteran erzählt. Gespräch mit Holger Teschke mit einem Anhang von sechsundzwanzig Gedichten und drei Zeichnungen von </w:t>
      </w:r>
      <w:proofErr w:type="spellStart"/>
      <w:r w:rsidR="009D45D0" w:rsidRPr="00DA16CE">
        <w:rPr>
          <w:rFonts w:ascii="Garamond" w:hAnsi="Garamond"/>
          <w:sz w:val="22"/>
          <w:szCs w:val="22"/>
        </w:rPr>
        <w:t>Strawalde</w:t>
      </w:r>
      <w:proofErr w:type="spellEnd"/>
      <w:r w:rsidR="009D45D0" w:rsidRPr="00DA16CE">
        <w:rPr>
          <w:rFonts w:ascii="Garamond" w:hAnsi="Garamond"/>
          <w:sz w:val="22"/>
          <w:szCs w:val="22"/>
        </w:rPr>
        <w:t xml:space="preserve">. </w:t>
      </w:r>
      <w:proofErr w:type="spellStart"/>
      <w:r w:rsidR="009D45D0" w:rsidRPr="00DA16CE">
        <w:rPr>
          <w:rFonts w:ascii="Garamond" w:hAnsi="Garamond"/>
          <w:sz w:val="22"/>
          <w:szCs w:val="22"/>
        </w:rPr>
        <w:t>Bucha</w:t>
      </w:r>
      <w:proofErr w:type="spellEnd"/>
      <w:r w:rsidR="009D45D0" w:rsidRPr="00DA16CE">
        <w:rPr>
          <w:rFonts w:ascii="Garamond" w:hAnsi="Garamond"/>
          <w:sz w:val="22"/>
          <w:szCs w:val="22"/>
        </w:rPr>
        <w:t xml:space="preserve"> bei Jena: </w:t>
      </w:r>
      <w:proofErr w:type="spellStart"/>
      <w:r w:rsidR="009D45D0" w:rsidRPr="00DA16CE">
        <w:rPr>
          <w:rFonts w:ascii="Garamond" w:hAnsi="Garamond"/>
          <w:sz w:val="22"/>
          <w:szCs w:val="22"/>
        </w:rPr>
        <w:t>Quartus</w:t>
      </w:r>
      <w:proofErr w:type="spellEnd"/>
      <w:r w:rsidR="009D45D0" w:rsidRPr="00DA16CE">
        <w:rPr>
          <w:rFonts w:ascii="Garamond" w:hAnsi="Garamond"/>
          <w:sz w:val="22"/>
          <w:szCs w:val="22"/>
        </w:rPr>
        <w:t xml:space="preserve"> 2014, S.</w:t>
      </w:r>
      <w:r w:rsidR="009412A5" w:rsidRPr="00DA16CE">
        <w:rPr>
          <w:rFonts w:ascii="Garamond" w:hAnsi="Garamond"/>
          <w:sz w:val="22"/>
          <w:szCs w:val="22"/>
        </w:rPr>
        <w:t> </w:t>
      </w:r>
      <w:r w:rsidR="009D45D0" w:rsidRPr="00DA16CE">
        <w:rPr>
          <w:rFonts w:ascii="Garamond" w:hAnsi="Garamond"/>
          <w:sz w:val="22"/>
          <w:szCs w:val="22"/>
        </w:rPr>
        <w:t>89.</w:t>
      </w:r>
    </w:p>
    <w:p w14:paraId="597CBD90" w14:textId="77777777" w:rsidR="00817F9D" w:rsidRPr="00DA16CE" w:rsidRDefault="00817F9D" w:rsidP="00DA16CE">
      <w:pPr>
        <w:jc w:val="both"/>
        <w:rPr>
          <w:rFonts w:ascii="Garamond" w:hAnsi="Garamond"/>
          <w:sz w:val="22"/>
          <w:szCs w:val="22"/>
        </w:rPr>
      </w:pPr>
    </w:p>
    <w:p w14:paraId="218121B8" w14:textId="5BBD236F" w:rsidR="00817F9D" w:rsidRPr="00DA16CE" w:rsidRDefault="009D45D0" w:rsidP="00DA16CE">
      <w:pPr>
        <w:jc w:val="both"/>
        <w:rPr>
          <w:rFonts w:ascii="Garamond" w:hAnsi="Garamond"/>
          <w:sz w:val="22"/>
          <w:szCs w:val="22"/>
        </w:rPr>
      </w:pPr>
      <w:r w:rsidRPr="00DA16CE">
        <w:rPr>
          <w:rFonts w:ascii="Garamond" w:hAnsi="Garamond"/>
          <w:b/>
          <w:sz w:val="22"/>
          <w:szCs w:val="22"/>
        </w:rPr>
        <w:t>Trolle, Lothar:</w:t>
      </w:r>
      <w:r w:rsidRPr="00DA16CE">
        <w:rPr>
          <w:rFonts w:ascii="Garamond" w:hAnsi="Garamond"/>
          <w:sz w:val="22"/>
          <w:szCs w:val="22"/>
        </w:rPr>
        <w:t xml:space="preserve"> Weltuntergang Berlin II. In: L.</w:t>
      </w:r>
      <w:r w:rsidR="00323A67" w:rsidRPr="00DA16CE">
        <w:rPr>
          <w:rFonts w:ascii="Garamond" w:hAnsi="Garamond"/>
          <w:sz w:val="22"/>
          <w:szCs w:val="22"/>
        </w:rPr>
        <w:t> </w:t>
      </w:r>
      <w:r w:rsidRPr="00DA16CE">
        <w:rPr>
          <w:rFonts w:ascii="Garamond" w:hAnsi="Garamond"/>
          <w:sz w:val="22"/>
          <w:szCs w:val="22"/>
        </w:rPr>
        <w:t xml:space="preserve">T.: Nach der Sintflut. Gesammelte Werke. Hg. von Tilman </w:t>
      </w:r>
      <w:proofErr w:type="spellStart"/>
      <w:r w:rsidRPr="00DA16CE">
        <w:rPr>
          <w:rFonts w:ascii="Garamond" w:hAnsi="Garamond"/>
          <w:sz w:val="22"/>
          <w:szCs w:val="22"/>
        </w:rPr>
        <w:t>Raabke</w:t>
      </w:r>
      <w:proofErr w:type="spellEnd"/>
      <w:r w:rsidRPr="00DA16CE">
        <w:rPr>
          <w:rFonts w:ascii="Garamond" w:hAnsi="Garamond"/>
          <w:sz w:val="22"/>
          <w:szCs w:val="22"/>
        </w:rPr>
        <w:t>. Berlin: Henschel Schauspiel 2007, S.</w:t>
      </w:r>
      <w:r w:rsidR="009412A5" w:rsidRPr="00DA16CE">
        <w:rPr>
          <w:rFonts w:ascii="Garamond" w:hAnsi="Garamond"/>
          <w:sz w:val="22"/>
          <w:szCs w:val="22"/>
        </w:rPr>
        <w:t> </w:t>
      </w:r>
      <w:r w:rsidRPr="00DA16CE">
        <w:rPr>
          <w:rFonts w:ascii="Garamond" w:hAnsi="Garamond"/>
          <w:sz w:val="22"/>
          <w:szCs w:val="22"/>
        </w:rPr>
        <w:t>107</w:t>
      </w:r>
      <w:r w:rsidR="00981DF4" w:rsidRPr="00DA16CE">
        <w:rPr>
          <w:rFonts w:ascii="Garamond" w:eastAsia="GaramondPremrPro-Smbd" w:hAnsi="Garamond"/>
          <w:sz w:val="22"/>
          <w:szCs w:val="22"/>
        </w:rPr>
        <w:t>–</w:t>
      </w:r>
      <w:r w:rsidRPr="00DA16CE">
        <w:rPr>
          <w:rFonts w:ascii="Garamond" w:hAnsi="Garamond"/>
          <w:sz w:val="22"/>
          <w:szCs w:val="22"/>
        </w:rPr>
        <w:t>153.</w:t>
      </w:r>
    </w:p>
    <w:p w14:paraId="2CDE6ECB" w14:textId="7A145217" w:rsidR="000B02EA" w:rsidRPr="00DA16CE" w:rsidRDefault="000B02EA" w:rsidP="00DA16CE">
      <w:pPr>
        <w:jc w:val="both"/>
        <w:rPr>
          <w:rFonts w:ascii="Garamond" w:hAnsi="Garamond"/>
          <w:sz w:val="22"/>
          <w:szCs w:val="22"/>
        </w:rPr>
      </w:pPr>
    </w:p>
    <w:p w14:paraId="789E2B9F" w14:textId="05A2C0B7" w:rsidR="00C062CE" w:rsidRPr="00DA16CE" w:rsidRDefault="00C062CE" w:rsidP="00DA16CE">
      <w:pPr>
        <w:jc w:val="both"/>
        <w:rPr>
          <w:rFonts w:ascii="Garamond" w:hAnsi="Garamond"/>
          <w:sz w:val="22"/>
          <w:szCs w:val="22"/>
        </w:rPr>
      </w:pPr>
      <w:r w:rsidRPr="00DA16CE">
        <w:rPr>
          <w:rFonts w:ascii="Garamond" w:hAnsi="Garamond"/>
          <w:b/>
          <w:sz w:val="22"/>
          <w:szCs w:val="22"/>
        </w:rPr>
        <w:t>Volksbühne am Rosa-Luxemburg-Platz Berlin (Hg.)</w:t>
      </w:r>
      <w:r w:rsidRPr="00DA16CE">
        <w:rPr>
          <w:rFonts w:ascii="Garamond" w:hAnsi="Garamond"/>
          <w:sz w:val="22"/>
          <w:szCs w:val="22"/>
        </w:rPr>
        <w:t>: Plakate Volksbühne am Rosa-Luxemburg-Platz Berlin 1949 – 2001. Berlin: Volksbühne am Rosa-Luxemburg-Platz Berlin 2008, S. 34, 36, 43, 45, 47, 48–50, 59 und 84. [Plakate zu Aufführungen von Theatertexten von Heiner Müller]</w:t>
      </w:r>
    </w:p>
    <w:p w14:paraId="260F9255" w14:textId="77777777" w:rsidR="00C062CE" w:rsidRPr="00DA16CE" w:rsidRDefault="00C062CE" w:rsidP="00DA16CE">
      <w:pPr>
        <w:jc w:val="both"/>
        <w:rPr>
          <w:rFonts w:ascii="Garamond" w:hAnsi="Garamond"/>
          <w:sz w:val="22"/>
          <w:szCs w:val="22"/>
        </w:rPr>
      </w:pPr>
    </w:p>
    <w:p w14:paraId="3828D814" w14:textId="02053DF5" w:rsidR="00817F9D" w:rsidRDefault="009D45D0" w:rsidP="00DA16CE">
      <w:pPr>
        <w:jc w:val="both"/>
        <w:rPr>
          <w:rFonts w:ascii="Garamond" w:hAnsi="Garamond"/>
          <w:sz w:val="22"/>
          <w:szCs w:val="22"/>
        </w:rPr>
      </w:pPr>
      <w:r w:rsidRPr="00DA16CE">
        <w:rPr>
          <w:rFonts w:ascii="Garamond" w:hAnsi="Garamond"/>
          <w:b/>
          <w:sz w:val="22"/>
          <w:szCs w:val="22"/>
        </w:rPr>
        <w:t>Wagner-</w:t>
      </w:r>
      <w:proofErr w:type="spellStart"/>
      <w:r w:rsidRPr="00DA16CE">
        <w:rPr>
          <w:rFonts w:ascii="Garamond" w:hAnsi="Garamond"/>
          <w:b/>
          <w:sz w:val="22"/>
          <w:szCs w:val="22"/>
        </w:rPr>
        <w:t>Egelhaaf</w:t>
      </w:r>
      <w:proofErr w:type="spellEnd"/>
      <w:r w:rsidRPr="00DA16CE">
        <w:rPr>
          <w:rFonts w:ascii="Garamond" w:hAnsi="Garamond"/>
          <w:b/>
          <w:sz w:val="22"/>
          <w:szCs w:val="22"/>
        </w:rPr>
        <w:t xml:space="preserve">, Martina: </w:t>
      </w:r>
      <w:r w:rsidRPr="00DA16CE">
        <w:rPr>
          <w:rFonts w:ascii="Garamond" w:hAnsi="Garamond"/>
          <w:sz w:val="22"/>
          <w:szCs w:val="22"/>
        </w:rPr>
        <w:t>Auf der Intensivstation. Oder: Die Autormaschine. Zu John von Düffels „</w:t>
      </w:r>
      <w:proofErr w:type="spellStart"/>
      <w:r w:rsidRPr="00DA16CE">
        <w:rPr>
          <w:rFonts w:ascii="Garamond" w:hAnsi="Garamond"/>
          <w:sz w:val="22"/>
          <w:szCs w:val="22"/>
        </w:rPr>
        <w:t>Missing</w:t>
      </w:r>
      <w:proofErr w:type="spellEnd"/>
      <w:r w:rsidRPr="00DA16CE">
        <w:rPr>
          <w:rFonts w:ascii="Garamond" w:hAnsi="Garamond"/>
          <w:sz w:val="22"/>
          <w:szCs w:val="22"/>
        </w:rPr>
        <w:t xml:space="preserve"> Müller“. In: Was ist ein Künstler? Das Subjekt der modernen Kunst. Hg. von Martina </w:t>
      </w:r>
      <w:proofErr w:type="spellStart"/>
      <w:r w:rsidRPr="00DA16CE">
        <w:rPr>
          <w:rFonts w:ascii="Garamond" w:hAnsi="Garamond"/>
          <w:sz w:val="22"/>
          <w:szCs w:val="22"/>
        </w:rPr>
        <w:t>Hellmond</w:t>
      </w:r>
      <w:proofErr w:type="spellEnd"/>
      <w:r w:rsidRPr="00DA16CE">
        <w:rPr>
          <w:rFonts w:ascii="Garamond" w:hAnsi="Garamond"/>
          <w:sz w:val="22"/>
          <w:szCs w:val="22"/>
        </w:rPr>
        <w:t xml:space="preserve"> u.a. München: Fink 2003, S.</w:t>
      </w:r>
      <w:r w:rsidR="009412A5" w:rsidRPr="00DA16CE">
        <w:rPr>
          <w:rFonts w:ascii="Garamond" w:hAnsi="Garamond"/>
          <w:sz w:val="22"/>
          <w:szCs w:val="22"/>
        </w:rPr>
        <w:t> </w:t>
      </w:r>
      <w:r w:rsidRPr="00DA16CE">
        <w:rPr>
          <w:rFonts w:ascii="Garamond" w:hAnsi="Garamond"/>
          <w:sz w:val="22"/>
          <w:szCs w:val="22"/>
        </w:rPr>
        <w:t>195</w:t>
      </w:r>
      <w:r w:rsidR="00981DF4" w:rsidRPr="00DA16CE">
        <w:rPr>
          <w:rFonts w:ascii="Garamond" w:eastAsia="GaramondPremrPro-Smbd" w:hAnsi="Garamond"/>
          <w:sz w:val="22"/>
          <w:szCs w:val="22"/>
        </w:rPr>
        <w:t>–</w:t>
      </w:r>
      <w:r w:rsidRPr="00DA16CE">
        <w:rPr>
          <w:rFonts w:ascii="Garamond" w:hAnsi="Garamond"/>
          <w:sz w:val="22"/>
          <w:szCs w:val="22"/>
        </w:rPr>
        <w:t>211.</w:t>
      </w:r>
    </w:p>
    <w:p w14:paraId="437A0032" w14:textId="77777777" w:rsidR="007A1900" w:rsidRDefault="007A1900" w:rsidP="00DA16CE">
      <w:pPr>
        <w:jc w:val="both"/>
        <w:rPr>
          <w:rFonts w:ascii="Garamond" w:hAnsi="Garamond"/>
          <w:sz w:val="22"/>
          <w:szCs w:val="22"/>
        </w:rPr>
      </w:pPr>
    </w:p>
    <w:p w14:paraId="69ECABE1" w14:textId="1F700363" w:rsidR="007A1900" w:rsidRPr="007A1900" w:rsidRDefault="007A1900" w:rsidP="00DA16CE">
      <w:pPr>
        <w:jc w:val="both"/>
        <w:rPr>
          <w:rFonts w:ascii="Garamond" w:hAnsi="Garamond"/>
          <w:sz w:val="22"/>
          <w:szCs w:val="22"/>
        </w:rPr>
      </w:pPr>
      <w:r>
        <w:rPr>
          <w:rFonts w:ascii="Garamond" w:hAnsi="Garamond"/>
          <w:b/>
          <w:bCs/>
          <w:sz w:val="22"/>
          <w:szCs w:val="22"/>
        </w:rPr>
        <w:t xml:space="preserve">Zielke, Erik/Weilandt, Johannes: </w:t>
      </w:r>
      <w:r>
        <w:rPr>
          <w:rFonts w:ascii="Garamond" w:hAnsi="Garamond"/>
          <w:sz w:val="22"/>
          <w:szCs w:val="22"/>
        </w:rPr>
        <w:t xml:space="preserve">Edles Herz / Treue Hand. </w:t>
      </w:r>
      <w:r>
        <w:rPr>
          <w:rFonts w:ascii="Garamond" w:hAnsi="Garamond"/>
          <w:bCs/>
          <w:sz w:val="22"/>
          <w:szCs w:val="22"/>
        </w:rPr>
        <w:t xml:space="preserve">In: </w:t>
      </w:r>
      <w:r w:rsidRPr="00DA16CE">
        <w:rPr>
          <w:rFonts w:ascii="Garamond" w:hAnsi="Garamond"/>
          <w:sz w:val="22"/>
          <w:szCs w:val="22"/>
        </w:rPr>
        <w:t>Heiner-Müller</w:t>
      </w:r>
      <w:r>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6, S. 87–93. [Textmontage: Erik Zielke; Zeichnung: Johannes Weilandt]</w:t>
      </w:r>
    </w:p>
    <w:p w14:paraId="3205454F" w14:textId="048B37D3" w:rsidR="00323A67" w:rsidRPr="00DA16CE" w:rsidRDefault="00323A67" w:rsidP="00DA16CE">
      <w:pPr>
        <w:widowControl w:val="0"/>
        <w:suppressAutoHyphens w:val="0"/>
        <w:jc w:val="both"/>
        <w:rPr>
          <w:rFonts w:ascii="Garamond" w:hAnsi="Garamond"/>
          <w:sz w:val="22"/>
          <w:szCs w:val="22"/>
        </w:rPr>
      </w:pPr>
      <w:r w:rsidRPr="00DA16CE">
        <w:rPr>
          <w:rFonts w:ascii="Garamond" w:hAnsi="Garamond"/>
          <w:sz w:val="22"/>
          <w:szCs w:val="22"/>
        </w:rPr>
        <w:br w:type="page"/>
      </w:r>
    </w:p>
    <w:p w14:paraId="5881B727" w14:textId="77777777" w:rsidR="00141168" w:rsidRPr="00DA16CE" w:rsidRDefault="00141168" w:rsidP="00DA16CE">
      <w:pPr>
        <w:jc w:val="both"/>
        <w:rPr>
          <w:rFonts w:ascii="Garamond" w:hAnsi="Garamond"/>
          <w:sz w:val="22"/>
          <w:szCs w:val="22"/>
        </w:rPr>
      </w:pPr>
    </w:p>
    <w:p w14:paraId="4087713D" w14:textId="6AA50A1C" w:rsidR="00817F9D" w:rsidRPr="00576684" w:rsidRDefault="009D45D0" w:rsidP="00DA16CE">
      <w:pPr>
        <w:jc w:val="both"/>
        <w:rPr>
          <w:rFonts w:ascii="Garamond" w:hAnsi="Garamond"/>
          <w:b/>
          <w:bCs/>
          <w:sz w:val="32"/>
          <w:szCs w:val="32"/>
        </w:rPr>
      </w:pPr>
      <w:r w:rsidRPr="00576684">
        <w:rPr>
          <w:rFonts w:ascii="Garamond" w:hAnsi="Garamond"/>
          <w:b/>
          <w:bCs/>
          <w:sz w:val="32"/>
          <w:szCs w:val="32"/>
        </w:rPr>
        <w:t>12.</w:t>
      </w:r>
      <w:r w:rsidR="008C746E" w:rsidRPr="00576684">
        <w:rPr>
          <w:rFonts w:ascii="Garamond" w:hAnsi="Garamond"/>
          <w:b/>
          <w:bCs/>
          <w:sz w:val="32"/>
          <w:szCs w:val="32"/>
        </w:rPr>
        <w:t> </w:t>
      </w:r>
      <w:r w:rsidRPr="00576684">
        <w:rPr>
          <w:rFonts w:ascii="Garamond" w:hAnsi="Garamond"/>
          <w:b/>
          <w:bCs/>
          <w:sz w:val="32"/>
          <w:szCs w:val="32"/>
        </w:rPr>
        <w:t>Allgemeine Darstellungen</w:t>
      </w:r>
    </w:p>
    <w:p w14:paraId="27100981" w14:textId="77777777" w:rsidR="00817F9D" w:rsidRPr="00576684" w:rsidRDefault="00817F9D" w:rsidP="00DA16CE">
      <w:pPr>
        <w:jc w:val="both"/>
        <w:rPr>
          <w:rFonts w:ascii="Garamond" w:hAnsi="Garamond"/>
          <w:b/>
          <w:bCs/>
          <w:sz w:val="22"/>
          <w:szCs w:val="22"/>
        </w:rPr>
      </w:pPr>
    </w:p>
    <w:p w14:paraId="2A22722B" w14:textId="2C80A090" w:rsidR="003D36AB" w:rsidRPr="00DA16CE" w:rsidRDefault="003D36AB"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Wie hält man ein Leben fest? Heiner Müllers Leben in Zeitabschnitten. In: Mecklenburgisches Staatstheater Schwerin (Hg.): Müller eine Chronik in sechs Jahrzehnten. Ein Theaterabend von Sascha </w:t>
      </w:r>
      <w:proofErr w:type="spellStart"/>
      <w:r w:rsidRPr="00DA16CE">
        <w:rPr>
          <w:rFonts w:ascii="Garamond" w:hAnsi="Garamond"/>
          <w:sz w:val="22"/>
          <w:szCs w:val="22"/>
        </w:rPr>
        <w:t>Hawemann</w:t>
      </w:r>
      <w:proofErr w:type="spellEnd"/>
      <w:r w:rsidRPr="00DA16CE">
        <w:rPr>
          <w:rFonts w:ascii="Garamond" w:hAnsi="Garamond"/>
          <w:sz w:val="22"/>
          <w:szCs w:val="22"/>
        </w:rPr>
        <w:t>. Schwerin: Mecklenburgisches Staatstheater 2022, (</w:t>
      </w:r>
      <w:proofErr w:type="spellStart"/>
      <w:r w:rsidRPr="00DA16CE">
        <w:rPr>
          <w:rFonts w:ascii="Garamond" w:hAnsi="Garamond"/>
          <w:sz w:val="22"/>
          <w:szCs w:val="22"/>
        </w:rPr>
        <w:t>o.S</w:t>
      </w:r>
      <w:proofErr w:type="spellEnd"/>
      <w:r w:rsidRPr="00DA16CE">
        <w:rPr>
          <w:rFonts w:ascii="Garamond" w:hAnsi="Garamond"/>
          <w:sz w:val="22"/>
          <w:szCs w:val="22"/>
        </w:rPr>
        <w:t>.) (Programmheft Spielzeit 2022/2023).</w:t>
      </w:r>
    </w:p>
    <w:p w14:paraId="39AABBED" w14:textId="77777777" w:rsidR="003D36AB" w:rsidRPr="00DA16CE" w:rsidRDefault="003D36AB" w:rsidP="00DA16CE">
      <w:pPr>
        <w:jc w:val="both"/>
        <w:rPr>
          <w:rFonts w:ascii="Garamond" w:hAnsi="Garamond"/>
          <w:b/>
          <w:sz w:val="22"/>
          <w:szCs w:val="22"/>
        </w:rPr>
      </w:pPr>
    </w:p>
    <w:p w14:paraId="2D495343" w14:textId="155003B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Balzer, Bernd u.a.: </w:t>
      </w:r>
      <w:r w:rsidRPr="00DA16CE">
        <w:rPr>
          <w:rFonts w:ascii="Garamond" w:hAnsi="Garamond"/>
          <w:sz w:val="22"/>
          <w:szCs w:val="22"/>
        </w:rPr>
        <w:t xml:space="preserve">Die deutschsprachige Literatur in der Bundesrepublik. Vorgeschichte und Entwicklungstendenzen. München: </w:t>
      </w:r>
      <w:proofErr w:type="spellStart"/>
      <w:r w:rsidRPr="00DA16CE">
        <w:rPr>
          <w:rFonts w:ascii="Garamond" w:hAnsi="Garamond"/>
          <w:sz w:val="22"/>
          <w:szCs w:val="22"/>
        </w:rPr>
        <w:t>Iudicium</w:t>
      </w:r>
      <w:proofErr w:type="spellEnd"/>
      <w:r w:rsidRPr="00DA16CE">
        <w:rPr>
          <w:rFonts w:ascii="Garamond" w:hAnsi="Garamond"/>
          <w:sz w:val="22"/>
          <w:szCs w:val="22"/>
        </w:rPr>
        <w:t xml:space="preserve"> 1988.</w:t>
      </w:r>
    </w:p>
    <w:p w14:paraId="710BEA0F" w14:textId="77777777" w:rsidR="00817F9D" w:rsidRPr="00DA16CE" w:rsidRDefault="00817F9D" w:rsidP="00DA16CE">
      <w:pPr>
        <w:jc w:val="both"/>
        <w:rPr>
          <w:rFonts w:ascii="Garamond" w:hAnsi="Garamond"/>
          <w:b/>
          <w:sz w:val="22"/>
          <w:szCs w:val="22"/>
        </w:rPr>
      </w:pPr>
    </w:p>
    <w:p w14:paraId="711F2E8B" w14:textId="4BF85160"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Barner, Wilfried: </w:t>
      </w:r>
      <w:r w:rsidRPr="00DA16CE">
        <w:rPr>
          <w:rFonts w:ascii="Garamond" w:hAnsi="Garamond"/>
          <w:sz w:val="22"/>
          <w:szCs w:val="22"/>
        </w:rPr>
        <w:t>Geschichte der deutschen Literatur von 1945 bis zur Gegenwart</w:t>
      </w:r>
      <w:r w:rsidR="00EB76D0" w:rsidRPr="00DA16CE">
        <w:rPr>
          <w:rFonts w:ascii="Garamond" w:hAnsi="Garamond"/>
          <w:sz w:val="22"/>
          <w:szCs w:val="22"/>
        </w:rPr>
        <w:t xml:space="preserve">. München: Beck 1994. </w:t>
      </w:r>
      <w:r w:rsidR="009412A5" w:rsidRPr="00DA16CE">
        <w:rPr>
          <w:rFonts w:ascii="Garamond" w:hAnsi="Garamond"/>
          <w:sz w:val="22"/>
          <w:szCs w:val="22"/>
        </w:rPr>
        <w:t>2.</w:t>
      </w:r>
      <w:r w:rsidR="003E148B" w:rsidRPr="00DA16CE">
        <w:rPr>
          <w:rFonts w:ascii="Garamond" w:hAnsi="Garamond"/>
          <w:sz w:val="22"/>
          <w:szCs w:val="22"/>
        </w:rPr>
        <w:t>,</w:t>
      </w:r>
      <w:r w:rsidR="009412A5" w:rsidRPr="00DA16CE">
        <w:rPr>
          <w:rFonts w:ascii="Garamond" w:hAnsi="Garamond"/>
          <w:sz w:val="22"/>
          <w:szCs w:val="22"/>
        </w:rPr>
        <w:t xml:space="preserve"> </w:t>
      </w:r>
      <w:r w:rsidR="003E148B" w:rsidRPr="00DA16CE">
        <w:rPr>
          <w:rFonts w:ascii="Garamond" w:hAnsi="Garamond"/>
          <w:sz w:val="22"/>
          <w:szCs w:val="22"/>
        </w:rPr>
        <w:t xml:space="preserve">erweiterte Ausgabe: Auf dem neuesten Stand – fortgeführt bis zur Jahrtausendwende </w:t>
      </w:r>
      <w:r w:rsidRPr="00DA16CE">
        <w:rPr>
          <w:rFonts w:ascii="Garamond" w:hAnsi="Garamond"/>
          <w:sz w:val="22"/>
          <w:szCs w:val="22"/>
        </w:rPr>
        <w:t>2006.</w:t>
      </w:r>
    </w:p>
    <w:p w14:paraId="54497651" w14:textId="77777777" w:rsidR="00817F9D" w:rsidRPr="00DA16CE" w:rsidRDefault="00817F9D" w:rsidP="00DA16CE">
      <w:pPr>
        <w:jc w:val="both"/>
        <w:rPr>
          <w:rFonts w:ascii="Garamond" w:hAnsi="Garamond"/>
          <w:b/>
          <w:sz w:val="22"/>
          <w:szCs w:val="22"/>
        </w:rPr>
      </w:pPr>
    </w:p>
    <w:p w14:paraId="214CE9F4" w14:textId="2CDC723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Best. Otto F.: </w:t>
      </w:r>
      <w:r w:rsidRPr="00DA16CE">
        <w:rPr>
          <w:rFonts w:ascii="Garamond" w:hAnsi="Garamond"/>
          <w:sz w:val="22"/>
          <w:szCs w:val="22"/>
        </w:rPr>
        <w:t>Literatur in der BRD, Österreich, Schweiz und in der DDR (von 1945 bis zu den 80er Jahren). In: Geschichte der deutschen Literatur. Kontinuität und Veränderung. Vom Mittelalter bis zur Gegenwart. Hg. von Ehrhard Bahr, Bd. 3. Vom Realismus bis zur Gegenwart. Tübingen: Francke 1988, S.</w:t>
      </w:r>
      <w:r w:rsidR="007B6881" w:rsidRPr="00DA16CE">
        <w:rPr>
          <w:rFonts w:ascii="Garamond" w:hAnsi="Garamond"/>
          <w:sz w:val="22"/>
          <w:szCs w:val="22"/>
        </w:rPr>
        <w:t> </w:t>
      </w:r>
      <w:r w:rsidRPr="00DA16CE">
        <w:rPr>
          <w:rFonts w:ascii="Garamond" w:hAnsi="Garamond"/>
          <w:sz w:val="22"/>
          <w:szCs w:val="22"/>
        </w:rPr>
        <w:t>433</w:t>
      </w:r>
      <w:r w:rsidR="00981DF4" w:rsidRPr="00DA16CE">
        <w:rPr>
          <w:rFonts w:ascii="Garamond" w:eastAsia="GaramondPremrPro-Smbd" w:hAnsi="Garamond"/>
          <w:sz w:val="22"/>
          <w:szCs w:val="22"/>
        </w:rPr>
        <w:t>–</w:t>
      </w:r>
      <w:r w:rsidRPr="00DA16CE">
        <w:rPr>
          <w:rFonts w:ascii="Garamond" w:hAnsi="Garamond"/>
          <w:sz w:val="22"/>
          <w:szCs w:val="22"/>
        </w:rPr>
        <w:t>539.</w:t>
      </w:r>
    </w:p>
    <w:p w14:paraId="1EB7F808" w14:textId="77777777" w:rsidR="00817F9D" w:rsidRPr="00DA16CE" w:rsidRDefault="00817F9D" w:rsidP="00DA16CE">
      <w:pPr>
        <w:jc w:val="both"/>
        <w:rPr>
          <w:rFonts w:ascii="Garamond" w:hAnsi="Garamond"/>
          <w:b/>
          <w:sz w:val="22"/>
          <w:szCs w:val="22"/>
        </w:rPr>
      </w:pPr>
    </w:p>
    <w:p w14:paraId="12B2FBD6" w14:textId="5C507B1C"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Böttcher, Kurt/Geerdts, Hans Jürgen (Hg.): </w:t>
      </w:r>
      <w:r w:rsidRPr="00DA16CE">
        <w:rPr>
          <w:rFonts w:ascii="Garamond" w:hAnsi="Garamond"/>
          <w:sz w:val="22"/>
          <w:szCs w:val="22"/>
        </w:rPr>
        <w:t xml:space="preserve">Kurze Geschichte der deutschen Literatur. </w:t>
      </w:r>
      <w:r w:rsidR="00EB76D0" w:rsidRPr="00DA16CE">
        <w:rPr>
          <w:rFonts w:ascii="Garamond" w:hAnsi="Garamond"/>
          <w:sz w:val="22"/>
          <w:szCs w:val="22"/>
        </w:rPr>
        <w:t>Berlin: Volk und Wissen 1981</w:t>
      </w:r>
      <w:r w:rsidR="00D3529D" w:rsidRPr="00DA16CE">
        <w:rPr>
          <w:rFonts w:ascii="Garamond" w:hAnsi="Garamond"/>
          <w:sz w:val="22"/>
          <w:szCs w:val="22"/>
        </w:rPr>
        <w:t>.</w:t>
      </w:r>
      <w:r w:rsidRPr="00DA16CE">
        <w:rPr>
          <w:rFonts w:ascii="Garamond" w:hAnsi="Garamond"/>
          <w:sz w:val="22"/>
          <w:szCs w:val="22"/>
        </w:rPr>
        <w:t xml:space="preserve"> 4. Aufl.</w:t>
      </w:r>
      <w:r w:rsidR="009412A5" w:rsidRPr="00DA16CE">
        <w:rPr>
          <w:rFonts w:ascii="Garamond" w:hAnsi="Garamond"/>
          <w:sz w:val="22"/>
          <w:szCs w:val="22"/>
        </w:rPr>
        <w:t xml:space="preserve"> 1987</w:t>
      </w:r>
      <w:r w:rsidRPr="00DA16CE">
        <w:rPr>
          <w:rFonts w:ascii="Garamond" w:hAnsi="Garamond"/>
          <w:sz w:val="22"/>
          <w:szCs w:val="22"/>
        </w:rPr>
        <w:t>.</w:t>
      </w:r>
    </w:p>
    <w:p w14:paraId="77740BAB" w14:textId="77777777" w:rsidR="00817F9D" w:rsidRPr="00DA16CE" w:rsidRDefault="00817F9D" w:rsidP="00DA16CE">
      <w:pPr>
        <w:jc w:val="both"/>
        <w:rPr>
          <w:rFonts w:ascii="Garamond" w:hAnsi="Garamond"/>
          <w:b/>
          <w:sz w:val="22"/>
          <w:szCs w:val="22"/>
        </w:rPr>
      </w:pPr>
    </w:p>
    <w:p w14:paraId="39F0918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Bortenschlager, Wilhelm: </w:t>
      </w:r>
      <w:r w:rsidRPr="00DA16CE">
        <w:rPr>
          <w:rFonts w:ascii="Garamond" w:hAnsi="Garamond"/>
          <w:sz w:val="22"/>
          <w:szCs w:val="22"/>
        </w:rPr>
        <w:t>Deutsche Literaturgeschichte, Bd. 2. Von 1945 bis zur Gegenwart. Wien: Wiener Dom 1986.</w:t>
      </w:r>
    </w:p>
    <w:p w14:paraId="5D0C1CB2" w14:textId="77777777" w:rsidR="00817F9D" w:rsidRPr="00DA16CE" w:rsidRDefault="00817F9D" w:rsidP="00DA16CE">
      <w:pPr>
        <w:jc w:val="both"/>
        <w:rPr>
          <w:rFonts w:ascii="Garamond" w:hAnsi="Garamond"/>
          <w:sz w:val="22"/>
          <w:szCs w:val="22"/>
        </w:rPr>
      </w:pPr>
    </w:p>
    <w:p w14:paraId="34B5B008" w14:textId="186EDE5E"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Deutsche Literaturgeschichte. 3</w:t>
      </w:r>
      <w:r w:rsidR="006D0136" w:rsidRPr="00DA16CE">
        <w:rPr>
          <w:rFonts w:ascii="Garamond" w:hAnsi="Garamond"/>
          <w:sz w:val="22"/>
          <w:szCs w:val="22"/>
        </w:rPr>
        <w:t xml:space="preserve"> </w:t>
      </w:r>
      <w:r w:rsidRPr="00DA16CE">
        <w:rPr>
          <w:rFonts w:ascii="Garamond" w:hAnsi="Garamond"/>
          <w:sz w:val="22"/>
          <w:szCs w:val="22"/>
        </w:rPr>
        <w:t>Bde. Wien: Wiener Dom 1996.</w:t>
      </w:r>
    </w:p>
    <w:p w14:paraId="392EF4CE" w14:textId="77777777" w:rsidR="00817F9D" w:rsidRPr="00DA16CE" w:rsidRDefault="00817F9D" w:rsidP="00DA16CE">
      <w:pPr>
        <w:jc w:val="both"/>
        <w:rPr>
          <w:rFonts w:ascii="Garamond" w:hAnsi="Garamond"/>
          <w:sz w:val="22"/>
          <w:szCs w:val="22"/>
        </w:rPr>
      </w:pPr>
    </w:p>
    <w:p w14:paraId="59724AC4"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Deutsche Literaturgeschichte. 4 Bde. Wien: Wiener Dom 2007.</w:t>
      </w:r>
    </w:p>
    <w:p w14:paraId="10AB296E" w14:textId="77777777" w:rsidR="00817F9D" w:rsidRPr="00DA16CE" w:rsidRDefault="00817F9D" w:rsidP="00DA16CE">
      <w:pPr>
        <w:jc w:val="both"/>
        <w:rPr>
          <w:rFonts w:ascii="Garamond" w:hAnsi="Garamond"/>
          <w:sz w:val="22"/>
          <w:szCs w:val="22"/>
        </w:rPr>
      </w:pPr>
    </w:p>
    <w:p w14:paraId="11612DD7"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Boyle, Nicolas: </w:t>
      </w:r>
      <w:r w:rsidRPr="00DA16CE">
        <w:rPr>
          <w:rFonts w:ascii="Garamond" w:hAnsi="Garamond"/>
          <w:sz w:val="22"/>
          <w:szCs w:val="22"/>
        </w:rPr>
        <w:t>Kleine deutsche Literaturgeschichte. München: Beck 2009 (Erweiterte deutsche Ausgabe).</w:t>
      </w:r>
    </w:p>
    <w:p w14:paraId="58285284" w14:textId="77777777" w:rsidR="00817F9D" w:rsidRPr="00DA16CE" w:rsidRDefault="00817F9D" w:rsidP="00DA16CE">
      <w:pPr>
        <w:jc w:val="both"/>
        <w:rPr>
          <w:rFonts w:ascii="Garamond" w:hAnsi="Garamond"/>
          <w:b/>
          <w:sz w:val="22"/>
          <w:szCs w:val="22"/>
        </w:rPr>
      </w:pPr>
    </w:p>
    <w:p w14:paraId="1DF281C0" w14:textId="42F8E5EE"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Brenner, Peter J.: </w:t>
      </w:r>
      <w:r w:rsidRPr="00DA16CE">
        <w:rPr>
          <w:rFonts w:ascii="Garamond" w:hAnsi="Garamond"/>
          <w:sz w:val="22"/>
          <w:szCs w:val="22"/>
        </w:rPr>
        <w:t xml:space="preserve">Neue deutsche Literaturgeschichte. Vom „Ackermann“ zu Günter Grass. Tübingen: </w:t>
      </w:r>
      <w:r w:rsidR="00F47345" w:rsidRPr="00DA16CE">
        <w:rPr>
          <w:rFonts w:ascii="Garamond" w:hAnsi="Garamond"/>
          <w:sz w:val="22"/>
          <w:szCs w:val="22"/>
        </w:rPr>
        <w:t>d</w:t>
      </w:r>
      <w:r w:rsidRPr="00DA16CE">
        <w:rPr>
          <w:rFonts w:ascii="Garamond" w:hAnsi="Garamond"/>
          <w:sz w:val="22"/>
          <w:szCs w:val="22"/>
        </w:rPr>
        <w:t>e</w:t>
      </w:r>
      <w:r w:rsidR="007B6881" w:rsidRPr="00DA16CE">
        <w:rPr>
          <w:rFonts w:ascii="Garamond" w:hAnsi="Garamond"/>
          <w:sz w:val="22"/>
          <w:szCs w:val="22"/>
        </w:rPr>
        <w:t> </w:t>
      </w:r>
      <w:r w:rsidRPr="00DA16CE">
        <w:rPr>
          <w:rFonts w:ascii="Garamond" w:hAnsi="Garamond"/>
          <w:sz w:val="22"/>
          <w:szCs w:val="22"/>
        </w:rPr>
        <w:t>Gruyter 1996.</w:t>
      </w:r>
    </w:p>
    <w:p w14:paraId="7B685686" w14:textId="77777777" w:rsidR="00817F9D" w:rsidRPr="00DA16CE" w:rsidRDefault="00817F9D" w:rsidP="00DA16CE">
      <w:pPr>
        <w:jc w:val="both"/>
        <w:rPr>
          <w:rFonts w:ascii="Garamond" w:hAnsi="Garamond"/>
          <w:b/>
          <w:sz w:val="22"/>
          <w:szCs w:val="22"/>
        </w:rPr>
      </w:pPr>
    </w:p>
    <w:p w14:paraId="6CCC4039"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Bütow, Wilfried u.a.: </w:t>
      </w:r>
      <w:r w:rsidRPr="00DA16CE">
        <w:rPr>
          <w:rFonts w:ascii="Garamond" w:hAnsi="Garamond"/>
          <w:sz w:val="22"/>
          <w:szCs w:val="22"/>
        </w:rPr>
        <w:t>Literatur im Überblick, von den Anfängen bis zur Gegenwart. Ein Buch für junge Leute. Berlin: Volk und Wissen 1989.</w:t>
      </w:r>
    </w:p>
    <w:p w14:paraId="72C8BA1F" w14:textId="77777777" w:rsidR="00817F9D" w:rsidRPr="00DA16CE" w:rsidRDefault="00817F9D" w:rsidP="00DA16CE">
      <w:pPr>
        <w:jc w:val="both"/>
        <w:rPr>
          <w:rFonts w:ascii="Garamond" w:hAnsi="Garamond"/>
          <w:b/>
          <w:sz w:val="22"/>
          <w:szCs w:val="22"/>
        </w:rPr>
      </w:pPr>
    </w:p>
    <w:p w14:paraId="19993B5D" w14:textId="4B521C66"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Domdey</w:t>
      </w:r>
      <w:proofErr w:type="spellEnd"/>
      <w:r w:rsidRPr="00DA16CE">
        <w:rPr>
          <w:rFonts w:ascii="Garamond" w:hAnsi="Garamond"/>
          <w:b/>
          <w:sz w:val="22"/>
          <w:szCs w:val="22"/>
        </w:rPr>
        <w:t xml:space="preserve">, Horst: </w:t>
      </w:r>
      <w:r w:rsidRPr="00DA16CE">
        <w:rPr>
          <w:rFonts w:ascii="Garamond" w:hAnsi="Garamond"/>
          <w:sz w:val="22"/>
          <w:szCs w:val="22"/>
        </w:rPr>
        <w:t>DDR-Literatur. In: Deutsche Literatur in Schlaglichtern. Hg. von Bernd Balzer/Volker Mertens. Berlin: Bibliographisches Institut1990, S.</w:t>
      </w:r>
      <w:r w:rsidR="008B5EB4" w:rsidRPr="00DA16CE">
        <w:rPr>
          <w:rFonts w:ascii="Garamond" w:hAnsi="Garamond"/>
          <w:sz w:val="22"/>
          <w:szCs w:val="22"/>
        </w:rPr>
        <w:t> </w:t>
      </w:r>
      <w:r w:rsidRPr="00DA16CE">
        <w:rPr>
          <w:rFonts w:ascii="Garamond" w:hAnsi="Garamond"/>
          <w:sz w:val="22"/>
          <w:szCs w:val="22"/>
        </w:rPr>
        <w:t>460</w:t>
      </w:r>
      <w:r w:rsidR="00981DF4" w:rsidRPr="00DA16CE">
        <w:rPr>
          <w:rFonts w:ascii="Garamond" w:eastAsia="GaramondPremrPro-Smbd" w:hAnsi="Garamond"/>
          <w:sz w:val="22"/>
          <w:szCs w:val="22"/>
        </w:rPr>
        <w:t>–</w:t>
      </w:r>
      <w:r w:rsidRPr="00DA16CE">
        <w:rPr>
          <w:rFonts w:ascii="Garamond" w:hAnsi="Garamond"/>
          <w:sz w:val="22"/>
          <w:szCs w:val="22"/>
        </w:rPr>
        <w:t>482.</w:t>
      </w:r>
    </w:p>
    <w:p w14:paraId="26871B41" w14:textId="77777777" w:rsidR="00817F9D" w:rsidRPr="00DA16CE" w:rsidRDefault="00817F9D" w:rsidP="00DA16CE">
      <w:pPr>
        <w:jc w:val="both"/>
        <w:rPr>
          <w:rFonts w:ascii="Garamond" w:hAnsi="Garamond"/>
          <w:b/>
          <w:sz w:val="22"/>
          <w:szCs w:val="22"/>
        </w:rPr>
      </w:pPr>
    </w:p>
    <w:p w14:paraId="282D567F" w14:textId="28184262"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Durzak</w:t>
      </w:r>
      <w:proofErr w:type="spellEnd"/>
      <w:r w:rsidRPr="00DA16CE">
        <w:rPr>
          <w:rFonts w:ascii="Garamond" w:hAnsi="Garamond"/>
          <w:b/>
          <w:sz w:val="22"/>
          <w:szCs w:val="22"/>
        </w:rPr>
        <w:t xml:space="preserve">, Manfred: </w:t>
      </w:r>
      <w:r w:rsidRPr="00DA16CE">
        <w:rPr>
          <w:rFonts w:ascii="Garamond" w:hAnsi="Garamond"/>
          <w:sz w:val="22"/>
          <w:szCs w:val="22"/>
        </w:rPr>
        <w:t>Zwei deutsche Literaturen nach 1945. In: Propyläen Geschichte der Literatur. Literatur und Gesellschaft der westlichen Welt. Hg. von Erika Wischer, Bd. 6. Die moderne Welt. 1914 bis heute. Berlin: Propyläen 1988, S.</w:t>
      </w:r>
      <w:r w:rsidR="008B5EB4" w:rsidRPr="00DA16CE">
        <w:rPr>
          <w:rFonts w:ascii="Garamond" w:hAnsi="Garamond"/>
          <w:sz w:val="22"/>
          <w:szCs w:val="22"/>
        </w:rPr>
        <w:t> </w:t>
      </w:r>
      <w:r w:rsidRPr="00DA16CE">
        <w:rPr>
          <w:rFonts w:ascii="Garamond" w:hAnsi="Garamond"/>
          <w:sz w:val="22"/>
          <w:szCs w:val="22"/>
        </w:rPr>
        <w:t>292</w:t>
      </w:r>
      <w:r w:rsidR="00981DF4" w:rsidRPr="00DA16CE">
        <w:rPr>
          <w:rFonts w:ascii="Garamond" w:eastAsia="GaramondPremrPro-Smbd" w:hAnsi="Garamond"/>
          <w:sz w:val="22"/>
          <w:szCs w:val="22"/>
        </w:rPr>
        <w:t>–</w:t>
      </w:r>
      <w:r w:rsidRPr="00DA16CE">
        <w:rPr>
          <w:rFonts w:ascii="Garamond" w:hAnsi="Garamond"/>
          <w:sz w:val="22"/>
          <w:szCs w:val="22"/>
        </w:rPr>
        <w:t>333. [1. Aufl. 1982]</w:t>
      </w:r>
    </w:p>
    <w:p w14:paraId="6E5BFD5B" w14:textId="77777777" w:rsidR="00817F9D" w:rsidRPr="00DA16CE" w:rsidRDefault="00817F9D" w:rsidP="00DA16CE">
      <w:pPr>
        <w:jc w:val="both"/>
        <w:rPr>
          <w:rFonts w:ascii="Garamond" w:hAnsi="Garamond"/>
          <w:b/>
          <w:sz w:val="22"/>
          <w:szCs w:val="22"/>
        </w:rPr>
      </w:pPr>
    </w:p>
    <w:p w14:paraId="5A13873D" w14:textId="168FB6D1" w:rsidR="00817F9D" w:rsidRPr="00DA16CE" w:rsidRDefault="009D45D0" w:rsidP="00DA16CE">
      <w:pPr>
        <w:jc w:val="both"/>
        <w:rPr>
          <w:rFonts w:ascii="Garamond" w:hAnsi="Garamond"/>
          <w:sz w:val="22"/>
          <w:szCs w:val="22"/>
        </w:rPr>
      </w:pPr>
      <w:r w:rsidRPr="00DA16CE">
        <w:rPr>
          <w:rFonts w:ascii="Garamond" w:hAnsi="Garamond"/>
          <w:b/>
          <w:sz w:val="22"/>
          <w:szCs w:val="22"/>
        </w:rPr>
        <w:t xml:space="preserve">Emmerich, Wolfgang: </w:t>
      </w:r>
      <w:r w:rsidRPr="00DA16CE">
        <w:rPr>
          <w:rFonts w:ascii="Garamond" w:hAnsi="Garamond"/>
          <w:sz w:val="22"/>
          <w:szCs w:val="22"/>
        </w:rPr>
        <w:t>Die Literatur der DDR. In: Deutsche Literaturgeschichte. Von den Anfängen bis zur Gegenwart. Hg. von Wolfgang Beutin u.a. Stuttgart/Weimar: Metzler 1989</w:t>
      </w:r>
      <w:r w:rsidR="00D3529D" w:rsidRPr="00DA16CE">
        <w:rPr>
          <w:rFonts w:ascii="Garamond" w:hAnsi="Garamond"/>
          <w:sz w:val="22"/>
          <w:szCs w:val="22"/>
        </w:rPr>
        <w:t>.</w:t>
      </w:r>
      <w:r w:rsidRPr="00DA16CE">
        <w:rPr>
          <w:rFonts w:ascii="Garamond" w:hAnsi="Garamond"/>
          <w:sz w:val="22"/>
          <w:szCs w:val="22"/>
        </w:rPr>
        <w:t xml:space="preserve"> 3. Aufl., S.</w:t>
      </w:r>
      <w:r w:rsidR="008B5EB4" w:rsidRPr="00DA16CE">
        <w:rPr>
          <w:rFonts w:ascii="Garamond" w:hAnsi="Garamond"/>
          <w:sz w:val="22"/>
          <w:szCs w:val="22"/>
        </w:rPr>
        <w:t> </w:t>
      </w:r>
      <w:r w:rsidRPr="00DA16CE">
        <w:rPr>
          <w:rFonts w:ascii="Garamond" w:hAnsi="Garamond"/>
          <w:sz w:val="22"/>
          <w:szCs w:val="22"/>
        </w:rPr>
        <w:t>427</w:t>
      </w:r>
      <w:r w:rsidR="00981DF4" w:rsidRPr="00DA16CE">
        <w:rPr>
          <w:rFonts w:ascii="Garamond" w:eastAsia="GaramondPremrPro-Smbd" w:hAnsi="Garamond"/>
          <w:sz w:val="22"/>
          <w:szCs w:val="22"/>
        </w:rPr>
        <w:t>–</w:t>
      </w:r>
      <w:r w:rsidRPr="00DA16CE">
        <w:rPr>
          <w:rFonts w:ascii="Garamond" w:hAnsi="Garamond"/>
          <w:sz w:val="22"/>
          <w:szCs w:val="22"/>
        </w:rPr>
        <w:t>510.</w:t>
      </w:r>
    </w:p>
    <w:p w14:paraId="3A3820AD" w14:textId="77777777" w:rsidR="00817F9D" w:rsidRPr="00DA16CE" w:rsidRDefault="00817F9D" w:rsidP="00DA16CE">
      <w:pPr>
        <w:jc w:val="both"/>
        <w:rPr>
          <w:rFonts w:ascii="Garamond" w:hAnsi="Garamond"/>
          <w:b/>
          <w:sz w:val="22"/>
          <w:szCs w:val="22"/>
        </w:rPr>
      </w:pPr>
    </w:p>
    <w:p w14:paraId="164A6DCF" w14:textId="181E5C0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Schreiben unter der Zensur. Literatur der DDR. In: Literarische Moderne. Europäische Literatur im 19. und 20. Jahrhundert. Hg. von Rolf </w:t>
      </w:r>
      <w:proofErr w:type="spellStart"/>
      <w:r w:rsidRPr="00DA16CE">
        <w:rPr>
          <w:rFonts w:ascii="Garamond" w:hAnsi="Garamond"/>
          <w:sz w:val="22"/>
          <w:szCs w:val="22"/>
        </w:rPr>
        <w:t>Grimminger</w:t>
      </w:r>
      <w:proofErr w:type="spellEnd"/>
      <w:r w:rsidRPr="00DA16CE">
        <w:rPr>
          <w:rFonts w:ascii="Garamond" w:hAnsi="Garamond"/>
          <w:sz w:val="22"/>
          <w:szCs w:val="22"/>
        </w:rPr>
        <w:t xml:space="preserve"> u.a. Reinbek bei Hamburg: Rowohlt 1995, S.</w:t>
      </w:r>
      <w:r w:rsidR="008B5EB4" w:rsidRPr="00DA16CE">
        <w:rPr>
          <w:rFonts w:ascii="Garamond" w:hAnsi="Garamond"/>
          <w:sz w:val="22"/>
          <w:szCs w:val="22"/>
        </w:rPr>
        <w:t> </w:t>
      </w:r>
      <w:r w:rsidRPr="00DA16CE">
        <w:rPr>
          <w:rFonts w:ascii="Garamond" w:hAnsi="Garamond"/>
          <w:sz w:val="22"/>
          <w:szCs w:val="22"/>
        </w:rPr>
        <w:t>637</w:t>
      </w:r>
      <w:r w:rsidR="00981DF4" w:rsidRPr="00DA16CE">
        <w:rPr>
          <w:rFonts w:ascii="Garamond" w:eastAsia="GaramondPremrPro-Smbd" w:hAnsi="Garamond"/>
          <w:sz w:val="22"/>
          <w:szCs w:val="22"/>
        </w:rPr>
        <w:t>–</w:t>
      </w:r>
      <w:r w:rsidRPr="00DA16CE">
        <w:rPr>
          <w:rFonts w:ascii="Garamond" w:hAnsi="Garamond"/>
          <w:sz w:val="22"/>
          <w:szCs w:val="22"/>
        </w:rPr>
        <w:t>661.</w:t>
      </w:r>
    </w:p>
    <w:p w14:paraId="40635353" w14:textId="77777777" w:rsidR="00817F9D" w:rsidRPr="00DA16CE" w:rsidRDefault="00817F9D" w:rsidP="00DA16CE">
      <w:pPr>
        <w:jc w:val="both"/>
        <w:rPr>
          <w:rFonts w:ascii="Garamond" w:hAnsi="Garamond"/>
          <w:b/>
          <w:sz w:val="22"/>
          <w:szCs w:val="22"/>
        </w:rPr>
      </w:pPr>
    </w:p>
    <w:p w14:paraId="3D8068AD" w14:textId="59096F1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Fetscher, Justus: </w:t>
      </w:r>
      <w:r w:rsidRPr="00DA16CE">
        <w:rPr>
          <w:rFonts w:ascii="Garamond" w:hAnsi="Garamond"/>
          <w:sz w:val="22"/>
          <w:szCs w:val="22"/>
        </w:rPr>
        <w:t xml:space="preserve">Theater seit 68 – verspielt? In: Hansers Sozialgeschichte der deutschen Literatur vom 16. Jahrhundert bis zur Gegenwart. Hg. von Klaus </w:t>
      </w:r>
      <w:proofErr w:type="spellStart"/>
      <w:r w:rsidRPr="00DA16CE">
        <w:rPr>
          <w:rFonts w:ascii="Garamond" w:hAnsi="Garamond"/>
          <w:sz w:val="22"/>
          <w:szCs w:val="22"/>
        </w:rPr>
        <w:t>Briegleb</w:t>
      </w:r>
      <w:proofErr w:type="spellEnd"/>
      <w:r w:rsidRPr="00DA16CE">
        <w:rPr>
          <w:rFonts w:ascii="Garamond" w:hAnsi="Garamond"/>
          <w:sz w:val="22"/>
          <w:szCs w:val="22"/>
        </w:rPr>
        <w:t>/Sigrid Weigel, Bd. 12 Gegenwartsliteratur seit 1968. München/Wien: Hanser 1992, S.</w:t>
      </w:r>
      <w:r w:rsidR="008B5EB4" w:rsidRPr="00DA16CE">
        <w:rPr>
          <w:rFonts w:ascii="Garamond" w:hAnsi="Garamond"/>
          <w:sz w:val="22"/>
          <w:szCs w:val="22"/>
        </w:rPr>
        <w:t> </w:t>
      </w:r>
      <w:r w:rsidRPr="00DA16CE">
        <w:rPr>
          <w:rFonts w:ascii="Garamond" w:hAnsi="Garamond"/>
          <w:sz w:val="22"/>
          <w:szCs w:val="22"/>
        </w:rPr>
        <w:t>491</w:t>
      </w:r>
      <w:r w:rsidR="00981DF4" w:rsidRPr="00DA16CE">
        <w:rPr>
          <w:rFonts w:ascii="Garamond" w:eastAsia="GaramondPremrPro-Smbd" w:hAnsi="Garamond"/>
          <w:sz w:val="22"/>
          <w:szCs w:val="22"/>
        </w:rPr>
        <w:t>–</w:t>
      </w:r>
      <w:r w:rsidRPr="00DA16CE">
        <w:rPr>
          <w:rFonts w:ascii="Garamond" w:hAnsi="Garamond"/>
          <w:sz w:val="22"/>
          <w:szCs w:val="22"/>
        </w:rPr>
        <w:t>535.</w:t>
      </w:r>
    </w:p>
    <w:p w14:paraId="023C804E" w14:textId="2F2FB86F" w:rsidR="00817F9D" w:rsidRPr="00DA16CE" w:rsidRDefault="00817F9D" w:rsidP="00DA16CE">
      <w:pPr>
        <w:jc w:val="both"/>
        <w:rPr>
          <w:rFonts w:ascii="Garamond" w:hAnsi="Garamond"/>
          <w:b/>
          <w:sz w:val="22"/>
          <w:szCs w:val="22"/>
        </w:rPr>
      </w:pPr>
    </w:p>
    <w:p w14:paraId="54C35583" w14:textId="51EBD90C" w:rsidR="00250465" w:rsidRPr="00DA16CE" w:rsidRDefault="00250465" w:rsidP="00DA16CE">
      <w:pPr>
        <w:jc w:val="both"/>
        <w:rPr>
          <w:rFonts w:ascii="Garamond" w:hAnsi="Garamond"/>
          <w:sz w:val="22"/>
          <w:szCs w:val="22"/>
        </w:rPr>
      </w:pPr>
      <w:proofErr w:type="spellStart"/>
      <w:r w:rsidRPr="00DA16CE">
        <w:rPr>
          <w:rFonts w:ascii="Garamond" w:hAnsi="Garamond"/>
          <w:b/>
          <w:sz w:val="22"/>
          <w:szCs w:val="22"/>
        </w:rPr>
        <w:t>Gertoberens</w:t>
      </w:r>
      <w:proofErr w:type="spellEnd"/>
      <w:r w:rsidRPr="00DA16CE">
        <w:rPr>
          <w:rFonts w:ascii="Garamond" w:hAnsi="Garamond"/>
          <w:b/>
          <w:sz w:val="22"/>
          <w:szCs w:val="22"/>
        </w:rPr>
        <w:t xml:space="preserve">, Klaus: </w:t>
      </w:r>
      <w:r w:rsidRPr="00DA16CE">
        <w:rPr>
          <w:rFonts w:ascii="Garamond" w:hAnsi="Garamond"/>
          <w:sz w:val="22"/>
          <w:szCs w:val="22"/>
        </w:rPr>
        <w:t xml:space="preserve">Heiner Müller, Schriftsteller Intendant. In: Klaus </w:t>
      </w:r>
      <w:proofErr w:type="spellStart"/>
      <w:r w:rsidRPr="00DA16CE">
        <w:rPr>
          <w:rFonts w:ascii="Garamond" w:hAnsi="Garamond"/>
          <w:sz w:val="22"/>
          <w:szCs w:val="22"/>
        </w:rPr>
        <w:t>Gertoberens</w:t>
      </w:r>
      <w:proofErr w:type="spellEnd"/>
      <w:r w:rsidRPr="00DA16CE">
        <w:rPr>
          <w:rFonts w:ascii="Garamond" w:hAnsi="Garamond"/>
          <w:sz w:val="22"/>
          <w:szCs w:val="22"/>
        </w:rPr>
        <w:t>: Sächsische Persönlichkeiten, die Geschichte schrieben. Dresden: Edition Sächsische Zeitung 2011, S. 167f.</w:t>
      </w:r>
    </w:p>
    <w:p w14:paraId="35CEB020" w14:textId="77777777" w:rsidR="00250465" w:rsidRPr="00DA16CE" w:rsidRDefault="00250465" w:rsidP="00DA16CE">
      <w:pPr>
        <w:jc w:val="both"/>
        <w:rPr>
          <w:rFonts w:ascii="Garamond" w:hAnsi="Garamond"/>
          <w:b/>
          <w:sz w:val="22"/>
          <w:szCs w:val="22"/>
        </w:rPr>
      </w:pPr>
    </w:p>
    <w:p w14:paraId="6612E070" w14:textId="000C9EBE" w:rsidR="00817F9D" w:rsidRPr="00DA16CE" w:rsidRDefault="009D45D0" w:rsidP="00DA16CE">
      <w:pPr>
        <w:jc w:val="both"/>
        <w:rPr>
          <w:rFonts w:ascii="Garamond" w:hAnsi="Garamond"/>
          <w:sz w:val="22"/>
          <w:szCs w:val="22"/>
        </w:rPr>
      </w:pPr>
      <w:r w:rsidRPr="00DA16CE">
        <w:rPr>
          <w:rFonts w:ascii="Garamond" w:hAnsi="Garamond"/>
          <w:b/>
          <w:sz w:val="22"/>
          <w:szCs w:val="22"/>
        </w:rPr>
        <w:lastRenderedPageBreak/>
        <w:t>Grub, Frank Thomas</w:t>
      </w:r>
      <w:r w:rsidRPr="00DA16CE">
        <w:rPr>
          <w:rFonts w:ascii="Garamond" w:hAnsi="Garamond"/>
          <w:sz w:val="22"/>
          <w:szCs w:val="22"/>
        </w:rPr>
        <w:t>: ‚Wende‘ und ‚Einheit‘ im Spiegel der deutschsprachigen Literatur, Bd. 2: Bibliographie. Berlin/New York: de</w:t>
      </w:r>
      <w:r w:rsidR="009636DE" w:rsidRPr="00DA16CE">
        <w:rPr>
          <w:rFonts w:ascii="Garamond" w:hAnsi="Garamond"/>
          <w:sz w:val="22"/>
          <w:szCs w:val="22"/>
        </w:rPr>
        <w:t> </w:t>
      </w:r>
      <w:r w:rsidRPr="00DA16CE">
        <w:rPr>
          <w:rFonts w:ascii="Garamond" w:hAnsi="Garamond"/>
          <w:sz w:val="22"/>
          <w:szCs w:val="22"/>
        </w:rPr>
        <w:t>Gruyter 2003.</w:t>
      </w:r>
    </w:p>
    <w:p w14:paraId="7D391A0E" w14:textId="77777777" w:rsidR="00817F9D" w:rsidRPr="00DA16CE" w:rsidRDefault="00817F9D" w:rsidP="00DA16CE">
      <w:pPr>
        <w:jc w:val="both"/>
        <w:rPr>
          <w:rFonts w:ascii="Garamond" w:hAnsi="Garamond"/>
          <w:sz w:val="22"/>
          <w:szCs w:val="22"/>
        </w:rPr>
      </w:pPr>
    </w:p>
    <w:p w14:paraId="12A9751D" w14:textId="624A1FC4" w:rsidR="00817F9D" w:rsidRPr="00DA16CE" w:rsidRDefault="00000000" w:rsidP="00DA16CE">
      <w:pPr>
        <w:jc w:val="both"/>
        <w:rPr>
          <w:rFonts w:ascii="Garamond" w:hAnsi="Garamond"/>
          <w:sz w:val="22"/>
          <w:szCs w:val="22"/>
        </w:rPr>
      </w:pPr>
      <w:hyperlink r:id="rId404" w:history="1">
        <w:r w:rsidR="009D45D0" w:rsidRPr="00DA16CE">
          <w:rPr>
            <w:rFonts w:ascii="Garamond" w:hAnsi="Garamond"/>
            <w:b/>
            <w:sz w:val="22"/>
            <w:szCs w:val="22"/>
          </w:rPr>
          <w:t>http://www.oxna.net/hmwnews.html</w:t>
        </w:r>
      </w:hyperlink>
      <w:r w:rsidR="00F81222" w:rsidRPr="00DA16CE">
        <w:rPr>
          <w:rFonts w:ascii="Garamond" w:hAnsi="Garamond"/>
          <w:b/>
          <w:sz w:val="22"/>
          <w:szCs w:val="22"/>
        </w:rPr>
        <w:t>.</w:t>
      </w:r>
      <w:r w:rsidR="00F81222" w:rsidRPr="00DA16CE">
        <w:rPr>
          <w:rFonts w:ascii="Garamond" w:hAnsi="Garamond"/>
          <w:sz w:val="22"/>
          <w:szCs w:val="22"/>
        </w:rPr>
        <w:t>[</w:t>
      </w:r>
      <w:r w:rsidR="00CE2A5D" w:rsidRPr="00DA16CE">
        <w:rPr>
          <w:rFonts w:ascii="Garamond" w:hAnsi="Garamond"/>
          <w:sz w:val="22"/>
          <w:szCs w:val="22"/>
        </w:rPr>
        <w:t xml:space="preserve">Zugriff zuletzt </w:t>
      </w:r>
      <w:r w:rsidR="00D2651D" w:rsidRPr="00DA16CE">
        <w:rPr>
          <w:rFonts w:ascii="Garamond" w:hAnsi="Garamond"/>
          <w:sz w:val="22"/>
          <w:szCs w:val="22"/>
        </w:rPr>
        <w:t xml:space="preserve">am </w:t>
      </w:r>
      <w:r w:rsidR="009D45D0" w:rsidRPr="00DA16CE">
        <w:rPr>
          <w:rFonts w:ascii="Garamond" w:hAnsi="Garamond"/>
          <w:sz w:val="22"/>
          <w:szCs w:val="22"/>
        </w:rPr>
        <w:t>31.3.2013</w:t>
      </w:r>
      <w:r w:rsidR="00F81222" w:rsidRPr="00DA16CE">
        <w:rPr>
          <w:rFonts w:ascii="Garamond" w:hAnsi="Garamond"/>
          <w:sz w:val="22"/>
          <w:szCs w:val="22"/>
        </w:rPr>
        <w:t>]</w:t>
      </w:r>
    </w:p>
    <w:p w14:paraId="09FE8DEA" w14:textId="77777777" w:rsidR="00817F9D" w:rsidRPr="00DA16CE" w:rsidRDefault="00817F9D" w:rsidP="00DA16CE">
      <w:pPr>
        <w:jc w:val="both"/>
        <w:rPr>
          <w:rFonts w:ascii="Garamond" w:hAnsi="Garamond"/>
          <w:sz w:val="22"/>
          <w:szCs w:val="22"/>
        </w:rPr>
      </w:pPr>
    </w:p>
    <w:p w14:paraId="0596FC37" w14:textId="7777777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Jeßing</w:t>
      </w:r>
      <w:proofErr w:type="spellEnd"/>
      <w:r w:rsidRPr="00DA16CE">
        <w:rPr>
          <w:rFonts w:ascii="Garamond" w:hAnsi="Garamond"/>
          <w:b/>
          <w:sz w:val="22"/>
          <w:szCs w:val="22"/>
        </w:rPr>
        <w:t xml:space="preserve">, Benedikt: </w:t>
      </w:r>
      <w:r w:rsidRPr="00DA16CE">
        <w:rPr>
          <w:rFonts w:ascii="Garamond" w:hAnsi="Garamond"/>
          <w:sz w:val="22"/>
          <w:szCs w:val="22"/>
        </w:rPr>
        <w:t>Neuere deutsche Literaturgeschichte. Eine Einführung. Tübingen: Narr 2008.</w:t>
      </w:r>
    </w:p>
    <w:p w14:paraId="0C5671EC" w14:textId="77777777" w:rsidR="00817F9D" w:rsidRPr="00DA16CE" w:rsidRDefault="00817F9D" w:rsidP="00DA16CE">
      <w:pPr>
        <w:jc w:val="both"/>
        <w:rPr>
          <w:rFonts w:ascii="Garamond" w:hAnsi="Garamond"/>
          <w:sz w:val="22"/>
          <w:szCs w:val="22"/>
        </w:rPr>
      </w:pPr>
    </w:p>
    <w:p w14:paraId="6B5D1717" w14:textId="0B2FA90D" w:rsidR="00817F9D" w:rsidRPr="00DA16CE" w:rsidRDefault="009D45D0" w:rsidP="00DA16CE">
      <w:pPr>
        <w:jc w:val="both"/>
        <w:rPr>
          <w:rFonts w:ascii="Garamond" w:hAnsi="Garamond"/>
          <w:sz w:val="22"/>
          <w:szCs w:val="22"/>
        </w:rPr>
      </w:pPr>
      <w:proofErr w:type="spellStart"/>
      <w:r w:rsidRPr="00D41001">
        <w:rPr>
          <w:rFonts w:ascii="Garamond" w:hAnsi="Garamond"/>
          <w:b/>
          <w:sz w:val="22"/>
          <w:szCs w:val="22"/>
        </w:rPr>
        <w:t>Jourdheuil</w:t>
      </w:r>
      <w:proofErr w:type="spellEnd"/>
      <w:r w:rsidRPr="00D41001">
        <w:rPr>
          <w:rFonts w:ascii="Garamond" w:hAnsi="Garamond"/>
          <w:b/>
          <w:sz w:val="22"/>
          <w:szCs w:val="22"/>
        </w:rPr>
        <w:t>, Jean</w:t>
      </w:r>
      <w:r w:rsidRPr="00D41001">
        <w:rPr>
          <w:rFonts w:ascii="Garamond" w:hAnsi="Garamond"/>
          <w:sz w:val="22"/>
          <w:szCs w:val="22"/>
        </w:rPr>
        <w:t xml:space="preserve">: Heiner Müller. </w:t>
      </w:r>
      <w:r w:rsidRPr="00DA16CE">
        <w:rPr>
          <w:rFonts w:ascii="Garamond" w:hAnsi="Garamond"/>
          <w:sz w:val="22"/>
          <w:szCs w:val="22"/>
          <w:lang w:val="fr-FR"/>
        </w:rPr>
        <w:t xml:space="preserve">Notice biographique. In: </w:t>
      </w:r>
      <w:proofErr w:type="spellStart"/>
      <w:r w:rsidRPr="00DA16CE">
        <w:rPr>
          <w:rFonts w:ascii="Garamond" w:hAnsi="Garamond"/>
          <w:sz w:val="22"/>
          <w:szCs w:val="22"/>
          <w:lang w:val="fr-FR"/>
        </w:rPr>
        <w:t>Booklet</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Quartett</w:t>
      </w:r>
      <w:proofErr w:type="spellEnd"/>
      <w:r w:rsidRPr="00DA16CE">
        <w:rPr>
          <w:rFonts w:ascii="Garamond" w:hAnsi="Garamond"/>
          <w:sz w:val="22"/>
          <w:szCs w:val="22"/>
          <w:lang w:val="fr-FR"/>
        </w:rPr>
        <w:t xml:space="preserve">. Lecture. 1 CD. Paris: Harmonia </w:t>
      </w:r>
      <w:proofErr w:type="spellStart"/>
      <w:r w:rsidRPr="00DA16CE">
        <w:rPr>
          <w:rFonts w:ascii="Garamond" w:hAnsi="Garamond"/>
          <w:sz w:val="22"/>
          <w:szCs w:val="22"/>
          <w:lang w:val="fr-FR"/>
        </w:rPr>
        <w:t>mundi</w:t>
      </w:r>
      <w:proofErr w:type="spellEnd"/>
      <w:r w:rsidRPr="00DA16CE">
        <w:rPr>
          <w:rFonts w:ascii="Garamond" w:hAnsi="Garamond"/>
          <w:sz w:val="22"/>
          <w:szCs w:val="22"/>
          <w:lang w:val="fr-FR"/>
        </w:rPr>
        <w:t xml:space="preserve"> distribution 2008, </w:t>
      </w:r>
      <w:r w:rsidR="009412A5" w:rsidRPr="00DA16CE">
        <w:rPr>
          <w:rFonts w:ascii="Garamond" w:hAnsi="Garamond"/>
          <w:sz w:val="22"/>
          <w:szCs w:val="22"/>
          <w:lang w:val="fr-FR"/>
        </w:rPr>
        <w:t>(</w:t>
      </w:r>
      <w:proofErr w:type="spellStart"/>
      <w:r w:rsidRPr="00DA16CE">
        <w:rPr>
          <w:rFonts w:ascii="Garamond" w:hAnsi="Garamond"/>
          <w:sz w:val="22"/>
          <w:szCs w:val="22"/>
          <w:lang w:val="fr-FR"/>
        </w:rPr>
        <w:t>o.S.</w:t>
      </w:r>
      <w:proofErr w:type="spellEnd"/>
      <w:r w:rsidR="009412A5" w:rsidRPr="00DA16CE">
        <w:rPr>
          <w:rFonts w:ascii="Garamond" w:hAnsi="Garamond"/>
          <w:sz w:val="22"/>
          <w:szCs w:val="22"/>
          <w:lang w:val="fr-FR"/>
        </w:rPr>
        <w:t>)</w:t>
      </w:r>
      <w:r w:rsidRPr="00DA16CE">
        <w:rPr>
          <w:rFonts w:ascii="Garamond" w:hAnsi="Garamond"/>
          <w:sz w:val="22"/>
          <w:szCs w:val="22"/>
          <w:lang w:val="fr-FR"/>
        </w:rPr>
        <w:t>. [</w:t>
      </w:r>
      <w:proofErr w:type="spellStart"/>
      <w:r w:rsidRPr="00DA16CE">
        <w:rPr>
          <w:rFonts w:ascii="Garamond" w:hAnsi="Garamond"/>
          <w:sz w:val="22"/>
          <w:szCs w:val="22"/>
          <w:lang w:val="fr-FR"/>
        </w:rPr>
        <w:t>Lesung</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Aufgenommen</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im</w:t>
      </w:r>
      <w:proofErr w:type="spellEnd"/>
      <w:r w:rsidRPr="00DA16CE">
        <w:rPr>
          <w:rFonts w:ascii="Garamond" w:hAnsi="Garamond"/>
          <w:sz w:val="22"/>
          <w:szCs w:val="22"/>
          <w:lang w:val="fr-FR"/>
        </w:rPr>
        <w:t xml:space="preserve"> Cour d’honneur du Palais des Papes. </w:t>
      </w:r>
      <w:r w:rsidRPr="00DA16CE">
        <w:rPr>
          <w:rFonts w:ascii="Garamond" w:hAnsi="Garamond"/>
          <w:sz w:val="22"/>
          <w:szCs w:val="22"/>
        </w:rPr>
        <w:t xml:space="preserve">Text: Heiner Müller. Übersetzung: Jean </w:t>
      </w:r>
      <w:proofErr w:type="spellStart"/>
      <w:r w:rsidRPr="00DA16CE">
        <w:rPr>
          <w:rFonts w:ascii="Garamond" w:hAnsi="Garamond"/>
          <w:sz w:val="22"/>
          <w:szCs w:val="22"/>
        </w:rPr>
        <w:t>Jourdheuil</w:t>
      </w:r>
      <w:proofErr w:type="spellEnd"/>
      <w:r w:rsidRPr="00DA16CE">
        <w:rPr>
          <w:rFonts w:ascii="Garamond" w:hAnsi="Garamond"/>
          <w:sz w:val="22"/>
          <w:szCs w:val="22"/>
        </w:rPr>
        <w:t xml:space="preserve">/Béatrice </w:t>
      </w:r>
      <w:proofErr w:type="spellStart"/>
      <w:r w:rsidRPr="00DA16CE">
        <w:rPr>
          <w:rFonts w:ascii="Garamond" w:hAnsi="Garamond"/>
          <w:sz w:val="22"/>
          <w:szCs w:val="22"/>
        </w:rPr>
        <w:t>Perregaux</w:t>
      </w:r>
      <w:proofErr w:type="spellEnd"/>
      <w:r w:rsidRPr="00DA16CE">
        <w:rPr>
          <w:rFonts w:ascii="Garamond" w:hAnsi="Garamond"/>
          <w:sz w:val="22"/>
          <w:szCs w:val="22"/>
        </w:rPr>
        <w:t>. Gesprochen von Jeanne Moreau und Sami Frey]</w:t>
      </w:r>
    </w:p>
    <w:p w14:paraId="6D4BBB93" w14:textId="08F7626C" w:rsidR="00817F9D" w:rsidRPr="00DA16CE" w:rsidRDefault="00817F9D" w:rsidP="00DA16CE">
      <w:pPr>
        <w:jc w:val="both"/>
        <w:rPr>
          <w:rFonts w:ascii="Garamond" w:hAnsi="Garamond"/>
          <w:sz w:val="22"/>
          <w:szCs w:val="22"/>
        </w:rPr>
      </w:pPr>
    </w:p>
    <w:p w14:paraId="15878268" w14:textId="715D588C" w:rsidR="000E2AF3" w:rsidRPr="00DA16CE" w:rsidRDefault="000E2AF3" w:rsidP="00DA16CE">
      <w:pPr>
        <w:jc w:val="both"/>
        <w:rPr>
          <w:rFonts w:ascii="Garamond" w:hAnsi="Garamond"/>
          <w:sz w:val="22"/>
          <w:szCs w:val="22"/>
        </w:rPr>
      </w:pPr>
      <w:r w:rsidRPr="00DA16CE">
        <w:rPr>
          <w:rFonts w:ascii="Garamond" w:hAnsi="Garamond"/>
          <w:b/>
          <w:sz w:val="22"/>
          <w:szCs w:val="22"/>
        </w:rPr>
        <w:t xml:space="preserve">Klug, Thomas: </w:t>
      </w:r>
      <w:r w:rsidRPr="00DA16CE">
        <w:rPr>
          <w:rFonts w:ascii="Garamond" w:hAnsi="Garamond"/>
          <w:sz w:val="22"/>
          <w:szCs w:val="22"/>
        </w:rPr>
        <w:t>Der Schriftsteller und Dramatiker Heiner Müller. In: WDR 5. WDR Zeitzeichen vom 9.1.2024. [</w:t>
      </w:r>
      <w:hyperlink r:id="rId405" w:history="1">
        <w:r w:rsidRPr="00DA16CE">
          <w:rPr>
            <w:rStyle w:val="Hyperlink"/>
            <w:rFonts w:ascii="Garamond" w:hAnsi="Garamond" w:cs="Arial"/>
            <w:sz w:val="22"/>
            <w:szCs w:val="22"/>
          </w:rPr>
          <w:t>https://www1.wdr.de/radio/wdr5/sendungen/zeitzeichen/zeitzeichen-heiner-mueller-100.html</w:t>
        </w:r>
      </w:hyperlink>
      <w:r w:rsidRPr="00DA16CE">
        <w:rPr>
          <w:rFonts w:ascii="Garamond" w:hAnsi="Garamond" w:cs="Arial"/>
          <w:color w:val="000000"/>
          <w:sz w:val="22"/>
          <w:szCs w:val="22"/>
        </w:rPr>
        <w:t>]</w:t>
      </w:r>
    </w:p>
    <w:p w14:paraId="4365C28B" w14:textId="77777777" w:rsidR="000E2AF3" w:rsidRPr="00DA16CE" w:rsidRDefault="000E2AF3" w:rsidP="00DA16CE">
      <w:pPr>
        <w:jc w:val="both"/>
        <w:rPr>
          <w:rFonts w:ascii="Garamond" w:hAnsi="Garamond"/>
          <w:sz w:val="22"/>
          <w:szCs w:val="22"/>
        </w:rPr>
      </w:pPr>
    </w:p>
    <w:p w14:paraId="0D67D7BD" w14:textId="6A8403D8"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Köhn, Lothar: </w:t>
      </w:r>
      <w:r w:rsidRPr="00DA16CE">
        <w:rPr>
          <w:rFonts w:ascii="Garamond" w:hAnsi="Garamond"/>
          <w:sz w:val="22"/>
          <w:szCs w:val="22"/>
        </w:rPr>
        <w:t>DDR im Rückblick – Dilemma der neuen Verhältnisse. In: Geschichte der deutschen Literatur von 1945 bis zur Gegenwart. Hg. von Wilfried Barner. München: Beck 2006</w:t>
      </w:r>
      <w:r w:rsidR="00D3529D" w:rsidRPr="00DA16CE">
        <w:rPr>
          <w:rFonts w:ascii="Garamond" w:hAnsi="Garamond"/>
          <w:sz w:val="22"/>
          <w:szCs w:val="22"/>
        </w:rPr>
        <w:t>.</w:t>
      </w:r>
      <w:r w:rsidRPr="00DA16CE">
        <w:rPr>
          <w:rFonts w:ascii="Garamond" w:hAnsi="Garamond"/>
          <w:sz w:val="22"/>
          <w:szCs w:val="22"/>
        </w:rPr>
        <w:t xml:space="preserve"> 2.</w:t>
      </w:r>
      <w:r w:rsidR="003E148B" w:rsidRPr="00DA16CE">
        <w:rPr>
          <w:rFonts w:ascii="Garamond" w:hAnsi="Garamond"/>
          <w:sz w:val="22"/>
          <w:szCs w:val="22"/>
        </w:rPr>
        <w:t>,</w:t>
      </w:r>
      <w:r w:rsidRPr="00DA16CE">
        <w:rPr>
          <w:rFonts w:ascii="Garamond" w:hAnsi="Garamond"/>
          <w:sz w:val="22"/>
          <w:szCs w:val="22"/>
        </w:rPr>
        <w:t xml:space="preserve"> </w:t>
      </w:r>
      <w:r w:rsidR="003E148B" w:rsidRPr="00DA16CE">
        <w:rPr>
          <w:rFonts w:ascii="Garamond" w:hAnsi="Garamond"/>
          <w:sz w:val="22"/>
          <w:szCs w:val="22"/>
        </w:rPr>
        <w:t>erweiterte Ausgabe: Auf dem neuesten Stand – fortgeführt bis zur Jahrtausendwende</w:t>
      </w:r>
      <w:r w:rsidRPr="00DA16CE">
        <w:rPr>
          <w:rFonts w:ascii="Garamond" w:hAnsi="Garamond"/>
          <w:sz w:val="22"/>
          <w:szCs w:val="22"/>
        </w:rPr>
        <w:t>, S.</w:t>
      </w:r>
      <w:r w:rsidR="009412A5" w:rsidRPr="00DA16CE">
        <w:rPr>
          <w:rFonts w:ascii="Garamond" w:hAnsi="Garamond"/>
          <w:sz w:val="22"/>
          <w:szCs w:val="22"/>
        </w:rPr>
        <w:t> </w:t>
      </w:r>
      <w:r w:rsidRPr="00DA16CE">
        <w:rPr>
          <w:rFonts w:ascii="Garamond" w:hAnsi="Garamond"/>
          <w:sz w:val="22"/>
          <w:szCs w:val="22"/>
        </w:rPr>
        <w:t>1008</w:t>
      </w:r>
      <w:r w:rsidR="00981DF4" w:rsidRPr="00DA16CE">
        <w:rPr>
          <w:rFonts w:ascii="Garamond" w:eastAsia="GaramondPremrPro-Smbd" w:hAnsi="Garamond"/>
          <w:sz w:val="22"/>
          <w:szCs w:val="22"/>
        </w:rPr>
        <w:t>–</w:t>
      </w:r>
      <w:r w:rsidRPr="00DA16CE">
        <w:rPr>
          <w:rFonts w:ascii="Garamond" w:hAnsi="Garamond"/>
          <w:sz w:val="22"/>
          <w:szCs w:val="22"/>
        </w:rPr>
        <w:t>1024.</w:t>
      </w:r>
    </w:p>
    <w:p w14:paraId="63CC1F56" w14:textId="041CBA78" w:rsidR="00817F9D" w:rsidRPr="00DA16CE" w:rsidRDefault="00817F9D" w:rsidP="00DA16CE">
      <w:pPr>
        <w:jc w:val="both"/>
        <w:rPr>
          <w:rFonts w:ascii="Garamond" w:hAnsi="Garamond"/>
          <w:sz w:val="22"/>
          <w:szCs w:val="22"/>
        </w:rPr>
      </w:pPr>
    </w:p>
    <w:p w14:paraId="5D2A3CB9" w14:textId="25021D54" w:rsidR="00CC536B" w:rsidRPr="00DA16CE" w:rsidRDefault="00CC536B" w:rsidP="00DA16CE">
      <w:pPr>
        <w:suppressAutoHyphens w:val="0"/>
        <w:autoSpaceDE w:val="0"/>
        <w:adjustRightInd w:val="0"/>
        <w:jc w:val="both"/>
        <w:textAlignment w:val="auto"/>
        <w:rPr>
          <w:rFonts w:ascii="Garamond" w:hAnsi="Garamond"/>
          <w:sz w:val="22"/>
          <w:szCs w:val="22"/>
        </w:rPr>
      </w:pPr>
      <w:r w:rsidRPr="00DA16CE">
        <w:rPr>
          <w:rFonts w:ascii="Garamond" w:hAnsi="Garamond"/>
          <w:b/>
          <w:sz w:val="22"/>
          <w:szCs w:val="22"/>
        </w:rPr>
        <w:t xml:space="preserve">Langer, Christopher: </w:t>
      </w:r>
      <w:r w:rsidRPr="00DA16CE">
        <w:rPr>
          <w:rFonts w:ascii="Garamond" w:hAnsi="Garamond"/>
          <w:sz w:val="22"/>
          <w:szCs w:val="22"/>
        </w:rPr>
        <w:t xml:space="preserve">Die Weigerung der Ikone. „Heiner Müller: Bilder eines Lebens“. In: Scheinschlag 1996, H. 24. [Rezension zu Oliver </w:t>
      </w:r>
      <w:r w:rsidRPr="00DA16CE">
        <w:rPr>
          <w:rFonts w:ascii="Garamond" w:eastAsia="GaramondPremrPro-Smbd" w:hAnsi="Garamond" w:cs="GaramondPremrPro-Smbd"/>
          <w:kern w:val="0"/>
          <w:sz w:val="22"/>
          <w:szCs w:val="22"/>
        </w:rPr>
        <w:t xml:space="preserve">Schwarzkopf / Hans-Dieter Schütt (Hg.): </w:t>
      </w:r>
      <w:r w:rsidRPr="00DA16CE">
        <w:rPr>
          <w:rFonts w:ascii="Garamond" w:eastAsia="GaramondPremrPro-Smbd" w:hAnsi="Garamond" w:cs="GaramondPremrPro"/>
          <w:kern w:val="0"/>
          <w:sz w:val="22"/>
          <w:szCs w:val="22"/>
        </w:rPr>
        <w:t>Heiner Müller 1929 bis 1995. Bilder eines Lebens; siehe II,1, S. 685]</w:t>
      </w:r>
    </w:p>
    <w:p w14:paraId="469776F3" w14:textId="77777777" w:rsidR="00CC536B" w:rsidRPr="00DA16CE" w:rsidRDefault="00CC536B" w:rsidP="00DA16CE">
      <w:pPr>
        <w:jc w:val="both"/>
        <w:rPr>
          <w:rFonts w:ascii="Garamond" w:hAnsi="Garamond"/>
          <w:sz w:val="22"/>
          <w:szCs w:val="22"/>
        </w:rPr>
      </w:pPr>
    </w:p>
    <w:p w14:paraId="28DB107E"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Lehnert, Gertrud: </w:t>
      </w:r>
      <w:r w:rsidRPr="00DA16CE">
        <w:rPr>
          <w:rFonts w:ascii="Garamond" w:hAnsi="Garamond"/>
          <w:sz w:val="22"/>
          <w:szCs w:val="22"/>
        </w:rPr>
        <w:t>Europäische Literatur. Köln: DuMont 2006.</w:t>
      </w:r>
    </w:p>
    <w:p w14:paraId="4D71B466" w14:textId="77777777" w:rsidR="000268CA" w:rsidRPr="00DA16CE" w:rsidRDefault="000268CA" w:rsidP="00DA16CE">
      <w:pPr>
        <w:jc w:val="both"/>
        <w:rPr>
          <w:rFonts w:ascii="Garamond" w:hAnsi="Garamond"/>
          <w:b/>
          <w:sz w:val="22"/>
          <w:szCs w:val="22"/>
        </w:rPr>
      </w:pPr>
    </w:p>
    <w:p w14:paraId="67BEB46A" w14:textId="4AFFABE1"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Niino</w:t>
      </w:r>
      <w:proofErr w:type="spellEnd"/>
      <w:r w:rsidRPr="00DA16CE">
        <w:rPr>
          <w:rFonts w:ascii="Garamond" w:hAnsi="Garamond"/>
          <w:b/>
          <w:sz w:val="22"/>
          <w:szCs w:val="22"/>
        </w:rPr>
        <w:t>, Morihiro:</w:t>
      </w:r>
      <w:r w:rsidRPr="00DA16CE">
        <w:rPr>
          <w:rFonts w:ascii="Garamond" w:hAnsi="Garamond"/>
          <w:sz w:val="22"/>
          <w:szCs w:val="22"/>
        </w:rPr>
        <w:t xml:space="preserve"> Bibliographie. Heiner Müller in Japan. In: </w:t>
      </w:r>
      <w:proofErr w:type="spellStart"/>
      <w:r w:rsidRPr="00DA16CE">
        <w:rPr>
          <w:rFonts w:ascii="Garamond" w:hAnsi="Garamond"/>
          <w:sz w:val="22"/>
          <w:szCs w:val="22"/>
        </w:rPr>
        <w:t>Doitsu</w:t>
      </w:r>
      <w:proofErr w:type="spellEnd"/>
      <w:r w:rsidRPr="00DA16CE">
        <w:rPr>
          <w:rFonts w:ascii="Garamond" w:hAnsi="Garamond"/>
          <w:sz w:val="22"/>
          <w:szCs w:val="22"/>
        </w:rPr>
        <w:t xml:space="preserve"> </w:t>
      </w:r>
      <w:proofErr w:type="spellStart"/>
      <w:r w:rsidRPr="00DA16CE">
        <w:rPr>
          <w:rFonts w:ascii="Garamond" w:hAnsi="Garamond"/>
          <w:sz w:val="22"/>
          <w:szCs w:val="22"/>
        </w:rPr>
        <w:t>Bundaku</w:t>
      </w:r>
      <w:proofErr w:type="spellEnd"/>
      <w:r w:rsidRPr="00DA16CE">
        <w:rPr>
          <w:rFonts w:ascii="Garamond" w:hAnsi="Garamond"/>
          <w:sz w:val="22"/>
          <w:szCs w:val="22"/>
        </w:rPr>
        <w:t xml:space="preserve"> Herbst 1999, </w:t>
      </w:r>
      <w:proofErr w:type="spellStart"/>
      <w:r w:rsidRPr="00DA16CE">
        <w:rPr>
          <w:rFonts w:ascii="Garamond" w:hAnsi="Garamond"/>
          <w:sz w:val="22"/>
          <w:szCs w:val="22"/>
        </w:rPr>
        <w:t>Nf</w:t>
      </w:r>
      <w:proofErr w:type="spellEnd"/>
      <w:r w:rsidRPr="00DA16CE">
        <w:rPr>
          <w:rFonts w:ascii="Garamond" w:hAnsi="Garamond"/>
          <w:sz w:val="22"/>
          <w:szCs w:val="22"/>
        </w:rPr>
        <w:t>. 103. Hg. v</w:t>
      </w:r>
      <w:r w:rsidR="007B6881" w:rsidRPr="00DA16CE">
        <w:rPr>
          <w:rFonts w:ascii="Garamond" w:hAnsi="Garamond"/>
          <w:sz w:val="22"/>
          <w:szCs w:val="22"/>
        </w:rPr>
        <w:t>on</w:t>
      </w:r>
      <w:r w:rsidRPr="00DA16CE">
        <w:rPr>
          <w:rFonts w:ascii="Garamond" w:hAnsi="Garamond"/>
          <w:sz w:val="22"/>
          <w:szCs w:val="22"/>
        </w:rPr>
        <w:t xml:space="preserve"> der Japanischen Gesellschaft für Germanistik. Tokio 1999, S.</w:t>
      </w:r>
      <w:r w:rsidR="009412A5" w:rsidRPr="00DA16CE">
        <w:rPr>
          <w:rFonts w:ascii="Garamond" w:hAnsi="Garamond"/>
          <w:sz w:val="22"/>
          <w:szCs w:val="22"/>
        </w:rPr>
        <w:t> </w:t>
      </w:r>
      <w:r w:rsidRPr="00DA16CE">
        <w:rPr>
          <w:rFonts w:ascii="Garamond" w:hAnsi="Garamond"/>
          <w:sz w:val="22"/>
          <w:szCs w:val="22"/>
        </w:rPr>
        <w:t>199</w:t>
      </w:r>
      <w:r w:rsidR="00981DF4" w:rsidRPr="00DA16CE">
        <w:rPr>
          <w:rFonts w:ascii="Garamond" w:eastAsia="GaramondPremrPro-Smbd" w:hAnsi="Garamond"/>
          <w:sz w:val="22"/>
          <w:szCs w:val="22"/>
        </w:rPr>
        <w:t>–</w:t>
      </w:r>
      <w:r w:rsidRPr="00DA16CE">
        <w:rPr>
          <w:rFonts w:ascii="Garamond" w:hAnsi="Garamond"/>
          <w:sz w:val="22"/>
          <w:szCs w:val="22"/>
        </w:rPr>
        <w:t>234.</w:t>
      </w:r>
    </w:p>
    <w:p w14:paraId="1A1C406B" w14:textId="77777777" w:rsidR="00817F9D" w:rsidRPr="00DA16CE" w:rsidRDefault="00817F9D" w:rsidP="00DA16CE">
      <w:pPr>
        <w:jc w:val="both"/>
        <w:rPr>
          <w:rFonts w:ascii="Garamond" w:hAnsi="Garamond"/>
          <w:sz w:val="22"/>
          <w:szCs w:val="22"/>
        </w:rPr>
      </w:pPr>
    </w:p>
    <w:p w14:paraId="48E010A7" w14:textId="1FDDAF4E" w:rsidR="00817F9D" w:rsidRPr="00DA16CE" w:rsidRDefault="009D45D0" w:rsidP="00DA16CE">
      <w:pPr>
        <w:jc w:val="both"/>
        <w:rPr>
          <w:rFonts w:ascii="Garamond" w:hAnsi="Garamond"/>
          <w:sz w:val="22"/>
          <w:szCs w:val="22"/>
        </w:rPr>
      </w:pPr>
      <w:r w:rsidRPr="00DA16CE">
        <w:rPr>
          <w:rFonts w:ascii="Garamond" w:hAnsi="Garamond"/>
          <w:b/>
          <w:sz w:val="22"/>
          <w:szCs w:val="22"/>
        </w:rPr>
        <w:t xml:space="preserve">Nilsen, Helge u.a.: </w:t>
      </w:r>
      <w:r w:rsidRPr="00DA16CE">
        <w:rPr>
          <w:rFonts w:ascii="Garamond" w:hAnsi="Garamond"/>
          <w:sz w:val="22"/>
          <w:szCs w:val="22"/>
        </w:rPr>
        <w:t>Die deutsche Literatur 1945</w:t>
      </w:r>
      <w:r w:rsidR="007B6881" w:rsidRPr="00DA16CE">
        <w:rPr>
          <w:rFonts w:ascii="Garamond" w:eastAsia="GaramondPremrPro-Smbd" w:hAnsi="Garamond"/>
          <w:sz w:val="22"/>
          <w:szCs w:val="22"/>
        </w:rPr>
        <w:t>–</w:t>
      </w:r>
      <w:r w:rsidRPr="00DA16CE">
        <w:rPr>
          <w:rFonts w:ascii="Garamond" w:hAnsi="Garamond"/>
          <w:sz w:val="22"/>
          <w:szCs w:val="22"/>
        </w:rPr>
        <w:t xml:space="preserve">2009. In: Geschichte der deutschen Literatur. Hg. von Steffen </w:t>
      </w:r>
      <w:proofErr w:type="spellStart"/>
      <w:r w:rsidRPr="00DA16CE">
        <w:rPr>
          <w:rFonts w:ascii="Garamond" w:hAnsi="Garamond"/>
          <w:sz w:val="22"/>
          <w:szCs w:val="22"/>
        </w:rPr>
        <w:t>Arndal</w:t>
      </w:r>
      <w:proofErr w:type="spellEnd"/>
      <w:r w:rsidRPr="00DA16CE">
        <w:rPr>
          <w:rFonts w:ascii="Garamond" w:hAnsi="Garamond"/>
          <w:sz w:val="22"/>
          <w:szCs w:val="22"/>
        </w:rPr>
        <w:t xml:space="preserve">/Bengt </w:t>
      </w:r>
      <w:proofErr w:type="spellStart"/>
      <w:r w:rsidRPr="00DA16CE">
        <w:rPr>
          <w:rFonts w:ascii="Garamond" w:hAnsi="Garamond"/>
          <w:sz w:val="22"/>
          <w:szCs w:val="22"/>
        </w:rPr>
        <w:t>Algot</w:t>
      </w:r>
      <w:proofErr w:type="spellEnd"/>
      <w:r w:rsidRPr="00DA16CE">
        <w:rPr>
          <w:rFonts w:ascii="Garamond" w:hAnsi="Garamond"/>
          <w:sz w:val="22"/>
          <w:szCs w:val="22"/>
        </w:rPr>
        <w:t xml:space="preserve"> Sørensen, Bd. 2. Vom 19. Jahrhundert bis zur Gegenwart. München: Beck 2010</w:t>
      </w:r>
      <w:r w:rsidR="00D3529D" w:rsidRPr="00DA16CE">
        <w:rPr>
          <w:rFonts w:ascii="Garamond" w:hAnsi="Garamond"/>
          <w:sz w:val="22"/>
          <w:szCs w:val="22"/>
        </w:rPr>
        <w:t>.</w:t>
      </w:r>
      <w:r w:rsidRPr="00DA16CE">
        <w:rPr>
          <w:rFonts w:ascii="Garamond" w:hAnsi="Garamond"/>
          <w:sz w:val="22"/>
          <w:szCs w:val="22"/>
        </w:rPr>
        <w:t xml:space="preserve"> 3. Aufl., S.</w:t>
      </w:r>
      <w:r w:rsidR="009412A5" w:rsidRPr="00DA16CE">
        <w:rPr>
          <w:rFonts w:ascii="Garamond" w:hAnsi="Garamond"/>
          <w:sz w:val="22"/>
          <w:szCs w:val="22"/>
        </w:rPr>
        <w:t> </w:t>
      </w:r>
      <w:r w:rsidRPr="00DA16CE">
        <w:rPr>
          <w:rFonts w:ascii="Garamond" w:hAnsi="Garamond"/>
          <w:sz w:val="22"/>
          <w:szCs w:val="22"/>
        </w:rPr>
        <w:t>270</w:t>
      </w:r>
      <w:r w:rsidR="00981DF4" w:rsidRPr="00DA16CE">
        <w:rPr>
          <w:rFonts w:ascii="Garamond" w:eastAsia="GaramondPremrPro-Smbd" w:hAnsi="Garamond"/>
          <w:sz w:val="22"/>
          <w:szCs w:val="22"/>
        </w:rPr>
        <w:t>–</w:t>
      </w:r>
      <w:r w:rsidRPr="00DA16CE">
        <w:rPr>
          <w:rFonts w:ascii="Garamond" w:hAnsi="Garamond"/>
          <w:sz w:val="22"/>
          <w:szCs w:val="22"/>
        </w:rPr>
        <w:t>488.</w:t>
      </w:r>
    </w:p>
    <w:p w14:paraId="56EBB0F5" w14:textId="77777777" w:rsidR="00817F9D" w:rsidRPr="00DA16CE" w:rsidRDefault="00817F9D" w:rsidP="00DA16CE">
      <w:pPr>
        <w:jc w:val="both"/>
        <w:rPr>
          <w:rFonts w:ascii="Garamond" w:hAnsi="Garamond"/>
          <w:sz w:val="22"/>
          <w:szCs w:val="22"/>
        </w:rPr>
      </w:pPr>
    </w:p>
    <w:p w14:paraId="2AF07C20" w14:textId="566DA805" w:rsidR="00817F9D" w:rsidRPr="00DA16CE" w:rsidRDefault="009D45D0" w:rsidP="00DA16CE">
      <w:pPr>
        <w:jc w:val="both"/>
        <w:rPr>
          <w:rFonts w:ascii="Garamond" w:hAnsi="Garamond"/>
          <w:sz w:val="22"/>
          <w:szCs w:val="22"/>
        </w:rPr>
      </w:pPr>
      <w:r w:rsidRPr="00DA16CE">
        <w:rPr>
          <w:rFonts w:ascii="Garamond" w:hAnsi="Garamond"/>
          <w:b/>
          <w:sz w:val="22"/>
          <w:szCs w:val="22"/>
        </w:rPr>
        <w:t>Opitz, Michael/Opitz-</w:t>
      </w:r>
      <w:proofErr w:type="spellStart"/>
      <w:r w:rsidRPr="00DA16CE">
        <w:rPr>
          <w:rFonts w:ascii="Garamond" w:hAnsi="Garamond"/>
          <w:b/>
          <w:sz w:val="22"/>
          <w:szCs w:val="22"/>
        </w:rPr>
        <w:t>Wiemer</w:t>
      </w:r>
      <w:proofErr w:type="spellEnd"/>
      <w:r w:rsidRPr="00DA16CE">
        <w:rPr>
          <w:rFonts w:ascii="Garamond" w:hAnsi="Garamond"/>
          <w:b/>
          <w:sz w:val="22"/>
          <w:szCs w:val="22"/>
        </w:rPr>
        <w:t xml:space="preserve">, Carola: </w:t>
      </w:r>
      <w:r w:rsidRPr="00DA16CE">
        <w:rPr>
          <w:rFonts w:ascii="Garamond" w:hAnsi="Garamond"/>
          <w:sz w:val="22"/>
          <w:szCs w:val="22"/>
        </w:rPr>
        <w:t>Tendenzen in der deutschsprachigen Gegenwartsliteratur seit 1989. In: Deutsche Literaturgeschichte. Von den Anfängen bis zur Gegenwart. Hg. von Wolfgang Beutin u.a. Stuttgart/Weimar: Metzler 2001</w:t>
      </w:r>
      <w:r w:rsidR="00D3529D" w:rsidRPr="00DA16CE">
        <w:rPr>
          <w:rFonts w:ascii="Garamond" w:hAnsi="Garamond"/>
          <w:sz w:val="22"/>
          <w:szCs w:val="22"/>
        </w:rPr>
        <w:t>.</w:t>
      </w:r>
      <w:r w:rsidRPr="00DA16CE">
        <w:rPr>
          <w:rFonts w:ascii="Garamond" w:hAnsi="Garamond"/>
          <w:sz w:val="22"/>
          <w:szCs w:val="22"/>
        </w:rPr>
        <w:t xml:space="preserve"> 6. Verbesserte und erweiterte Aufl., S.</w:t>
      </w:r>
      <w:r w:rsidR="009412A5" w:rsidRPr="00DA16CE">
        <w:rPr>
          <w:rFonts w:ascii="Garamond" w:hAnsi="Garamond"/>
          <w:sz w:val="22"/>
          <w:szCs w:val="22"/>
        </w:rPr>
        <w:t> </w:t>
      </w:r>
      <w:r w:rsidRPr="00DA16CE">
        <w:rPr>
          <w:rFonts w:ascii="Garamond" w:hAnsi="Garamond"/>
          <w:sz w:val="22"/>
          <w:szCs w:val="22"/>
        </w:rPr>
        <w:t>660</w:t>
      </w:r>
      <w:r w:rsidR="00981DF4" w:rsidRPr="00DA16CE">
        <w:rPr>
          <w:rFonts w:ascii="Garamond" w:eastAsia="GaramondPremrPro-Smbd" w:hAnsi="Garamond"/>
          <w:sz w:val="22"/>
          <w:szCs w:val="22"/>
        </w:rPr>
        <w:t>–</w:t>
      </w:r>
      <w:r w:rsidRPr="00DA16CE">
        <w:rPr>
          <w:rFonts w:ascii="Garamond" w:hAnsi="Garamond"/>
          <w:sz w:val="22"/>
          <w:szCs w:val="22"/>
        </w:rPr>
        <w:t>702.</w:t>
      </w:r>
    </w:p>
    <w:p w14:paraId="66D69849" w14:textId="4A156633" w:rsidR="00817F9D" w:rsidRPr="00DA16CE" w:rsidRDefault="00817F9D" w:rsidP="00DA16CE">
      <w:pPr>
        <w:jc w:val="both"/>
        <w:rPr>
          <w:rFonts w:ascii="Garamond" w:hAnsi="Garamond"/>
          <w:sz w:val="22"/>
          <w:szCs w:val="22"/>
        </w:rPr>
      </w:pPr>
    </w:p>
    <w:p w14:paraId="31FE82A0" w14:textId="7A666160" w:rsidR="00941A3C" w:rsidRPr="00DA16CE" w:rsidRDefault="00941A3C" w:rsidP="00DA16CE">
      <w:pPr>
        <w:jc w:val="both"/>
        <w:rPr>
          <w:rFonts w:ascii="Garamond" w:hAnsi="Garamond"/>
          <w:sz w:val="22"/>
          <w:szCs w:val="22"/>
        </w:rPr>
      </w:pPr>
      <w:r w:rsidRPr="00DA16CE">
        <w:rPr>
          <w:rFonts w:ascii="Garamond" w:hAnsi="Garamond"/>
          <w:b/>
          <w:sz w:val="22"/>
          <w:szCs w:val="22"/>
        </w:rPr>
        <w:t xml:space="preserve">Pasic, Patricia: </w:t>
      </w:r>
      <w:r w:rsidRPr="00DA16CE">
        <w:rPr>
          <w:rFonts w:ascii="Garamond" w:hAnsi="Garamond"/>
          <w:sz w:val="22"/>
          <w:szCs w:val="22"/>
        </w:rPr>
        <w:t>Müller, Heiner. In: Nicole Colin u.a. (Hg.): Lexikon der deutsch-französischen Kulturbeziehungen nach 1945. 2., überarbeitete und erweiterte Aufl. Tübingen: Narr 2015, S. 361f. (</w:t>
      </w:r>
      <w:proofErr w:type="spellStart"/>
      <w:r w:rsidRPr="00DA16CE">
        <w:rPr>
          <w:rFonts w:ascii="Garamond" w:hAnsi="Garamond"/>
          <w:sz w:val="22"/>
          <w:szCs w:val="22"/>
        </w:rPr>
        <w:t>edition</w:t>
      </w:r>
      <w:proofErr w:type="spellEnd"/>
      <w:r w:rsidRPr="00DA16CE">
        <w:rPr>
          <w:rFonts w:ascii="Garamond" w:hAnsi="Garamond"/>
          <w:sz w:val="22"/>
          <w:szCs w:val="22"/>
        </w:rPr>
        <w:t xml:space="preserve"> </w:t>
      </w:r>
      <w:proofErr w:type="spellStart"/>
      <w:r w:rsidRPr="00DA16CE">
        <w:rPr>
          <w:rFonts w:ascii="Garamond" w:hAnsi="Garamond"/>
          <w:sz w:val="22"/>
          <w:szCs w:val="22"/>
        </w:rPr>
        <w:t>lendemains</w:t>
      </w:r>
      <w:proofErr w:type="spellEnd"/>
      <w:r w:rsidRPr="00DA16CE">
        <w:rPr>
          <w:rFonts w:ascii="Garamond" w:hAnsi="Garamond"/>
          <w:sz w:val="22"/>
          <w:szCs w:val="22"/>
        </w:rPr>
        <w:t>, Bd. 28).</w:t>
      </w:r>
    </w:p>
    <w:p w14:paraId="52AA4249" w14:textId="77777777" w:rsidR="00941A3C" w:rsidRPr="00DA16CE" w:rsidRDefault="00941A3C" w:rsidP="00DA16CE">
      <w:pPr>
        <w:jc w:val="both"/>
        <w:rPr>
          <w:rFonts w:ascii="Garamond" w:hAnsi="Garamond"/>
          <w:sz w:val="22"/>
          <w:szCs w:val="22"/>
        </w:rPr>
      </w:pPr>
    </w:p>
    <w:p w14:paraId="519D1F5B" w14:textId="69A671C8" w:rsidR="00817F9D" w:rsidRPr="00DA16CE" w:rsidRDefault="009D45D0" w:rsidP="00DA16CE">
      <w:pPr>
        <w:jc w:val="both"/>
        <w:rPr>
          <w:rFonts w:ascii="Garamond" w:hAnsi="Garamond"/>
          <w:sz w:val="22"/>
          <w:szCs w:val="22"/>
        </w:rPr>
      </w:pPr>
      <w:r w:rsidRPr="00DA16CE">
        <w:rPr>
          <w:rFonts w:ascii="Garamond" w:hAnsi="Garamond"/>
          <w:b/>
          <w:sz w:val="22"/>
          <w:szCs w:val="22"/>
        </w:rPr>
        <w:t xml:space="preserve">Peitsch, Helmut: </w:t>
      </w:r>
      <w:r w:rsidRPr="00DA16CE">
        <w:rPr>
          <w:rFonts w:ascii="Garamond" w:hAnsi="Garamond"/>
          <w:sz w:val="22"/>
          <w:szCs w:val="22"/>
        </w:rPr>
        <w:t xml:space="preserve">Nachkriegsliteratur 1945–1989. Göttingen: V&amp;R </w:t>
      </w:r>
      <w:proofErr w:type="spellStart"/>
      <w:r w:rsidRPr="00DA16CE">
        <w:rPr>
          <w:rFonts w:ascii="Garamond" w:hAnsi="Garamond"/>
          <w:sz w:val="22"/>
          <w:szCs w:val="22"/>
        </w:rPr>
        <w:t>unipress</w:t>
      </w:r>
      <w:proofErr w:type="spellEnd"/>
      <w:r w:rsidRPr="00DA16CE">
        <w:rPr>
          <w:rFonts w:ascii="Garamond" w:hAnsi="Garamond"/>
          <w:sz w:val="22"/>
          <w:szCs w:val="22"/>
        </w:rPr>
        <w:t xml:space="preserve"> 2009.</w:t>
      </w:r>
    </w:p>
    <w:p w14:paraId="13C8C30C" w14:textId="77777777" w:rsidR="00817F9D" w:rsidRPr="00DA16CE" w:rsidRDefault="00817F9D" w:rsidP="00DA16CE">
      <w:pPr>
        <w:jc w:val="both"/>
        <w:rPr>
          <w:rFonts w:ascii="Garamond" w:hAnsi="Garamond"/>
          <w:sz w:val="22"/>
          <w:szCs w:val="22"/>
        </w:rPr>
      </w:pPr>
    </w:p>
    <w:p w14:paraId="17EF66CC"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Petersdorff, Dirk von: </w:t>
      </w:r>
      <w:r w:rsidRPr="00DA16CE">
        <w:rPr>
          <w:rFonts w:ascii="Garamond" w:hAnsi="Garamond"/>
          <w:sz w:val="22"/>
          <w:szCs w:val="22"/>
        </w:rPr>
        <w:t>Literaturgeschichte der Bundesrepublik Deutschland. Von 1945 bis zur Gegenwart. München: Beck 2011.</w:t>
      </w:r>
    </w:p>
    <w:p w14:paraId="564765DE" w14:textId="77777777" w:rsidR="00817F9D" w:rsidRPr="00DA16CE" w:rsidRDefault="00817F9D" w:rsidP="00DA16CE">
      <w:pPr>
        <w:jc w:val="both"/>
        <w:rPr>
          <w:rFonts w:ascii="Garamond" w:hAnsi="Garamond"/>
          <w:sz w:val="22"/>
          <w:szCs w:val="22"/>
        </w:rPr>
      </w:pPr>
    </w:p>
    <w:p w14:paraId="0C1BD39D"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Rötzer, Hans Gert: </w:t>
      </w:r>
      <w:r w:rsidRPr="00DA16CE">
        <w:rPr>
          <w:rFonts w:ascii="Garamond" w:hAnsi="Garamond"/>
          <w:sz w:val="22"/>
          <w:szCs w:val="22"/>
        </w:rPr>
        <w:t>Geschichte der deutschen Literatur. Epochen, Autoren, Werke. Bamberg: Buchner 1992.</w:t>
      </w:r>
    </w:p>
    <w:p w14:paraId="2291D8F9" w14:textId="77777777" w:rsidR="00817F9D" w:rsidRPr="00DA16CE" w:rsidRDefault="00817F9D" w:rsidP="00DA16CE">
      <w:pPr>
        <w:jc w:val="both"/>
        <w:rPr>
          <w:rFonts w:ascii="Garamond" w:hAnsi="Garamond"/>
          <w:sz w:val="22"/>
          <w:szCs w:val="22"/>
        </w:rPr>
      </w:pPr>
    </w:p>
    <w:p w14:paraId="503D7F01" w14:textId="7D8D87E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Ruffing, Reiner: </w:t>
      </w:r>
      <w:r w:rsidRPr="00DA16CE">
        <w:rPr>
          <w:rFonts w:ascii="Garamond" w:hAnsi="Garamond"/>
          <w:sz w:val="22"/>
          <w:szCs w:val="22"/>
        </w:rPr>
        <w:t>Deutsche Literaturgeschichte. München/Paderborn: UTB 2013.</w:t>
      </w:r>
    </w:p>
    <w:p w14:paraId="623E2C31" w14:textId="77777777" w:rsidR="00817F9D" w:rsidRPr="00DA16CE" w:rsidRDefault="00817F9D" w:rsidP="00DA16CE">
      <w:pPr>
        <w:jc w:val="both"/>
        <w:rPr>
          <w:rFonts w:ascii="Garamond" w:hAnsi="Garamond"/>
          <w:sz w:val="22"/>
          <w:szCs w:val="22"/>
        </w:rPr>
      </w:pPr>
    </w:p>
    <w:p w14:paraId="0632440C"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Saalfeld, </w:t>
      </w:r>
      <w:proofErr w:type="spellStart"/>
      <w:r w:rsidRPr="00DA16CE">
        <w:rPr>
          <w:rFonts w:ascii="Garamond" w:hAnsi="Garamond"/>
          <w:b/>
          <w:sz w:val="22"/>
          <w:szCs w:val="22"/>
        </w:rPr>
        <w:t>Lerke</w:t>
      </w:r>
      <w:proofErr w:type="spellEnd"/>
      <w:r w:rsidRPr="00DA16CE">
        <w:rPr>
          <w:rFonts w:ascii="Garamond" w:hAnsi="Garamond"/>
          <w:b/>
          <w:sz w:val="22"/>
          <w:szCs w:val="22"/>
        </w:rPr>
        <w:t xml:space="preserve"> von u.a.: </w:t>
      </w:r>
      <w:r w:rsidRPr="00DA16CE">
        <w:rPr>
          <w:rFonts w:ascii="Garamond" w:hAnsi="Garamond"/>
          <w:sz w:val="22"/>
          <w:szCs w:val="22"/>
        </w:rPr>
        <w:t>Geschichte der deutschen Literatur. Von den Anfängen bis zur Gegenwart. München: Droemer Knaur 1989.</w:t>
      </w:r>
    </w:p>
    <w:p w14:paraId="51693795" w14:textId="77777777" w:rsidR="00817F9D" w:rsidRPr="00DA16CE" w:rsidRDefault="00817F9D" w:rsidP="00DA16CE">
      <w:pPr>
        <w:jc w:val="both"/>
        <w:rPr>
          <w:rFonts w:ascii="Garamond" w:hAnsi="Garamond"/>
          <w:sz w:val="22"/>
          <w:szCs w:val="22"/>
        </w:rPr>
      </w:pPr>
    </w:p>
    <w:p w14:paraId="4C8623F3" w14:textId="11E6DA1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Salzer, Anselm/Tunk, Eduard von: </w:t>
      </w:r>
      <w:r w:rsidRPr="00DA16CE">
        <w:rPr>
          <w:rFonts w:ascii="Garamond" w:hAnsi="Garamond"/>
          <w:sz w:val="22"/>
          <w:szCs w:val="22"/>
        </w:rPr>
        <w:t>Illustrierte Geschichte der deutschen Literatur in sechs Bänden. Neubearbeitung und Aktualisierung von Claus Heinrich/Jutta Münster-</w:t>
      </w:r>
      <w:proofErr w:type="spellStart"/>
      <w:r w:rsidRPr="00DA16CE">
        <w:rPr>
          <w:rFonts w:ascii="Garamond" w:hAnsi="Garamond"/>
          <w:sz w:val="22"/>
          <w:szCs w:val="22"/>
        </w:rPr>
        <w:t>Holzlar</w:t>
      </w:r>
      <w:proofErr w:type="spellEnd"/>
      <w:r w:rsidRPr="00DA16CE">
        <w:rPr>
          <w:rFonts w:ascii="Garamond" w:hAnsi="Garamond"/>
          <w:sz w:val="22"/>
          <w:szCs w:val="22"/>
        </w:rPr>
        <w:t>, Bd. 6. Köln: Naumann &amp; Göbel 1986.</w:t>
      </w:r>
    </w:p>
    <w:p w14:paraId="511DEC6E" w14:textId="77777777" w:rsidR="00817F9D" w:rsidRPr="00DA16CE" w:rsidRDefault="00817F9D" w:rsidP="00DA16CE">
      <w:pPr>
        <w:jc w:val="both"/>
        <w:rPr>
          <w:rFonts w:ascii="Garamond" w:hAnsi="Garamond"/>
          <w:sz w:val="22"/>
          <w:szCs w:val="22"/>
        </w:rPr>
      </w:pPr>
    </w:p>
    <w:p w14:paraId="040418EC" w14:textId="0FAD607A"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Illustrierte Geschichte der deutschen Literatur. Neubearbeitung und Aktualisierung von Claus Heinrich/Jutta Münster-</w:t>
      </w:r>
      <w:proofErr w:type="spellStart"/>
      <w:r w:rsidRPr="00DA16CE">
        <w:rPr>
          <w:rFonts w:ascii="Garamond" w:hAnsi="Garamond"/>
          <w:sz w:val="22"/>
          <w:szCs w:val="22"/>
        </w:rPr>
        <w:t>Holzlar</w:t>
      </w:r>
      <w:proofErr w:type="spellEnd"/>
      <w:r w:rsidRPr="00DA16CE">
        <w:rPr>
          <w:rFonts w:ascii="Garamond" w:hAnsi="Garamond"/>
          <w:sz w:val="22"/>
          <w:szCs w:val="22"/>
        </w:rPr>
        <w:t>. 3 Bde. Köln: Komet 2001.</w:t>
      </w:r>
    </w:p>
    <w:p w14:paraId="2C3CCADC" w14:textId="77777777" w:rsidR="00817F9D" w:rsidRPr="00DA16CE" w:rsidRDefault="00817F9D" w:rsidP="00DA16CE">
      <w:pPr>
        <w:jc w:val="both"/>
        <w:rPr>
          <w:rFonts w:ascii="Garamond" w:hAnsi="Garamond"/>
          <w:b/>
          <w:sz w:val="22"/>
          <w:szCs w:val="22"/>
        </w:rPr>
      </w:pPr>
    </w:p>
    <w:p w14:paraId="333F2B72" w14:textId="4BA98C91"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Scala, Mario: </w:t>
      </w:r>
      <w:r w:rsidRPr="00DA16CE">
        <w:rPr>
          <w:rFonts w:ascii="Garamond" w:hAnsi="Garamond"/>
          <w:sz w:val="22"/>
          <w:szCs w:val="22"/>
        </w:rPr>
        <w:t>Müller, (Reimund) Heiner. In: Killy Literaturlexikon. Autoren und Werke des deutschsprachigen Kulturraums. Hg. von Wilhelm Kühlmann. Berlin/New York: de</w:t>
      </w:r>
      <w:r w:rsidR="009636DE" w:rsidRPr="00DA16CE">
        <w:rPr>
          <w:rFonts w:ascii="Garamond" w:hAnsi="Garamond"/>
          <w:sz w:val="22"/>
          <w:szCs w:val="22"/>
        </w:rPr>
        <w:t> </w:t>
      </w:r>
      <w:r w:rsidRPr="00DA16CE">
        <w:rPr>
          <w:rFonts w:ascii="Garamond" w:hAnsi="Garamond"/>
          <w:sz w:val="22"/>
          <w:szCs w:val="22"/>
        </w:rPr>
        <w:t>Gruyter 2010</w:t>
      </w:r>
      <w:r w:rsidR="00D3529D" w:rsidRPr="00DA16CE">
        <w:rPr>
          <w:rFonts w:ascii="Garamond" w:hAnsi="Garamond"/>
          <w:sz w:val="22"/>
          <w:szCs w:val="22"/>
        </w:rPr>
        <w:t>.</w:t>
      </w:r>
      <w:r w:rsidRPr="00DA16CE">
        <w:rPr>
          <w:rFonts w:ascii="Garamond" w:hAnsi="Garamond"/>
          <w:sz w:val="22"/>
          <w:szCs w:val="22"/>
        </w:rPr>
        <w:t xml:space="preserve"> 2.</w:t>
      </w:r>
      <w:r w:rsidR="007B6881" w:rsidRPr="00DA16CE">
        <w:rPr>
          <w:rFonts w:ascii="Garamond" w:hAnsi="Garamond"/>
          <w:sz w:val="22"/>
          <w:szCs w:val="22"/>
        </w:rPr>
        <w:t> </w:t>
      </w:r>
      <w:r w:rsidR="00275D49" w:rsidRPr="00DA16CE">
        <w:rPr>
          <w:rFonts w:ascii="Garamond" w:hAnsi="Garamond"/>
          <w:sz w:val="22"/>
          <w:szCs w:val="22"/>
        </w:rPr>
        <w:t>v</w:t>
      </w:r>
      <w:r w:rsidRPr="00DA16CE">
        <w:rPr>
          <w:rFonts w:ascii="Garamond" w:hAnsi="Garamond"/>
          <w:sz w:val="22"/>
          <w:szCs w:val="22"/>
        </w:rPr>
        <w:t>ollständig überarbeitete Aufl., S.</w:t>
      </w:r>
      <w:r w:rsidR="005E3F47" w:rsidRPr="00DA16CE">
        <w:rPr>
          <w:rFonts w:ascii="Garamond" w:hAnsi="Garamond"/>
          <w:sz w:val="22"/>
          <w:szCs w:val="22"/>
        </w:rPr>
        <w:t> </w:t>
      </w:r>
      <w:r w:rsidRPr="00DA16CE">
        <w:rPr>
          <w:rFonts w:ascii="Garamond" w:hAnsi="Garamond"/>
          <w:sz w:val="22"/>
          <w:szCs w:val="22"/>
        </w:rPr>
        <w:t>391</w:t>
      </w:r>
      <w:r w:rsidR="00981DF4" w:rsidRPr="00DA16CE">
        <w:rPr>
          <w:rFonts w:ascii="Garamond" w:eastAsia="GaramondPremrPro-Smbd" w:hAnsi="Garamond"/>
          <w:sz w:val="22"/>
          <w:szCs w:val="22"/>
        </w:rPr>
        <w:t>–</w:t>
      </w:r>
      <w:r w:rsidRPr="00DA16CE">
        <w:rPr>
          <w:rFonts w:ascii="Garamond" w:hAnsi="Garamond"/>
          <w:sz w:val="22"/>
          <w:szCs w:val="22"/>
        </w:rPr>
        <w:t>394.</w:t>
      </w:r>
    </w:p>
    <w:p w14:paraId="19727FDF" w14:textId="77777777" w:rsidR="00817F9D" w:rsidRPr="00DA16CE" w:rsidRDefault="00817F9D" w:rsidP="00DA16CE">
      <w:pPr>
        <w:jc w:val="both"/>
        <w:rPr>
          <w:rFonts w:ascii="Garamond" w:hAnsi="Garamond"/>
          <w:sz w:val="22"/>
          <w:szCs w:val="22"/>
        </w:rPr>
      </w:pPr>
    </w:p>
    <w:p w14:paraId="58A03E1D" w14:textId="0BC59938"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Schlaffer, Heinz: </w:t>
      </w:r>
      <w:r w:rsidRPr="00DA16CE">
        <w:rPr>
          <w:rFonts w:ascii="Garamond" w:hAnsi="Garamond"/>
          <w:sz w:val="22"/>
          <w:szCs w:val="22"/>
        </w:rPr>
        <w:t xml:space="preserve">Die kurze Geschichte der deutschen Literatur. München/Wien: </w:t>
      </w:r>
      <w:proofErr w:type="spellStart"/>
      <w:r w:rsidRPr="00DA16CE">
        <w:rPr>
          <w:rFonts w:ascii="Garamond" w:hAnsi="Garamond"/>
          <w:sz w:val="22"/>
          <w:szCs w:val="22"/>
        </w:rPr>
        <w:t>Anaconda</w:t>
      </w:r>
      <w:proofErr w:type="spellEnd"/>
      <w:r w:rsidRPr="00DA16CE">
        <w:rPr>
          <w:rFonts w:ascii="Garamond" w:hAnsi="Garamond"/>
          <w:sz w:val="22"/>
          <w:szCs w:val="22"/>
        </w:rPr>
        <w:t xml:space="preserve"> 2002.</w:t>
      </w:r>
    </w:p>
    <w:p w14:paraId="167BCFE8" w14:textId="77777777" w:rsidR="00817F9D" w:rsidRPr="00DA16CE" w:rsidRDefault="00817F9D" w:rsidP="00DA16CE">
      <w:pPr>
        <w:jc w:val="both"/>
        <w:rPr>
          <w:rFonts w:ascii="Garamond" w:hAnsi="Garamond"/>
          <w:sz w:val="22"/>
          <w:szCs w:val="22"/>
        </w:rPr>
      </w:pPr>
    </w:p>
    <w:p w14:paraId="06DC628D" w14:textId="4DE55584" w:rsidR="00C52999" w:rsidRPr="00DA16CE" w:rsidRDefault="009D45D0" w:rsidP="00DA16CE">
      <w:pPr>
        <w:jc w:val="both"/>
        <w:rPr>
          <w:rFonts w:ascii="Garamond" w:hAnsi="Garamond"/>
          <w:sz w:val="22"/>
          <w:szCs w:val="22"/>
        </w:rPr>
      </w:pPr>
      <w:r w:rsidRPr="00DA16CE">
        <w:rPr>
          <w:rFonts w:ascii="Garamond" w:hAnsi="Garamond"/>
          <w:b/>
          <w:sz w:val="22"/>
          <w:szCs w:val="22"/>
        </w:rPr>
        <w:t xml:space="preserve">Schröder, Jürgen: </w:t>
      </w:r>
      <w:r w:rsidR="00C52999" w:rsidRPr="00DA16CE">
        <w:rPr>
          <w:rFonts w:ascii="Garamond" w:hAnsi="Garamond"/>
          <w:sz w:val="22"/>
          <w:szCs w:val="22"/>
        </w:rPr>
        <w:t>Sozialistischer Sturm und Drang. In: Geschichte der deutschen Literatur von 1945 bis zur Gegenwart. Hg. von Wilfried Barner. München: Beck 2006. 2., erweiterte Ausgabe: Auf dem neuesten Stand – fortgeführt bis zur Jahrtausendwende, S. </w:t>
      </w:r>
      <w:r w:rsidR="00E11F35" w:rsidRPr="00DA16CE">
        <w:rPr>
          <w:rFonts w:ascii="Garamond" w:hAnsi="Garamond"/>
          <w:sz w:val="22"/>
          <w:szCs w:val="22"/>
        </w:rPr>
        <w:t>321–337.</w:t>
      </w:r>
    </w:p>
    <w:p w14:paraId="6BB5391D" w14:textId="77777777" w:rsidR="00C52999" w:rsidRPr="00DA16CE" w:rsidRDefault="00C52999" w:rsidP="00DA16CE">
      <w:pPr>
        <w:jc w:val="both"/>
        <w:rPr>
          <w:rFonts w:ascii="Garamond" w:hAnsi="Garamond"/>
          <w:b/>
          <w:sz w:val="22"/>
          <w:szCs w:val="22"/>
        </w:rPr>
      </w:pPr>
    </w:p>
    <w:p w14:paraId="26E3A3F1" w14:textId="32F470DF" w:rsidR="00817F9D" w:rsidRPr="00DA16CE" w:rsidRDefault="00C52999" w:rsidP="00DA16CE">
      <w:pPr>
        <w:jc w:val="both"/>
        <w:rPr>
          <w:rFonts w:ascii="Garamond" w:hAnsi="Garamond"/>
          <w:sz w:val="22"/>
          <w:szCs w:val="22"/>
        </w:rPr>
      </w:pPr>
      <w:r w:rsidRPr="00DA16CE">
        <w:rPr>
          <w:rFonts w:ascii="Garamond" w:hAnsi="Garamond"/>
          <w:b/>
          <w:sz w:val="22"/>
          <w:szCs w:val="22"/>
        </w:rPr>
        <w:t xml:space="preserve">Ders.: </w:t>
      </w:r>
      <w:r w:rsidR="009D45D0" w:rsidRPr="00DA16CE">
        <w:rPr>
          <w:rFonts w:ascii="Garamond" w:hAnsi="Garamond"/>
          <w:sz w:val="22"/>
          <w:szCs w:val="22"/>
        </w:rPr>
        <w:t>„Zwischen Eiszeit und Kommune“. DDR-Dramatik. In: Geschichte der deutschen Literatur von 1945 bis zur Gegenwart. Hg. von Wilfried Barner. München: Beck 2006</w:t>
      </w:r>
      <w:r w:rsidR="00D3529D" w:rsidRPr="00DA16CE">
        <w:rPr>
          <w:rFonts w:ascii="Garamond" w:hAnsi="Garamond"/>
          <w:sz w:val="22"/>
          <w:szCs w:val="22"/>
        </w:rPr>
        <w:t>.</w:t>
      </w:r>
      <w:r w:rsidR="009D45D0" w:rsidRPr="00DA16CE">
        <w:rPr>
          <w:rFonts w:ascii="Garamond" w:hAnsi="Garamond"/>
          <w:sz w:val="22"/>
          <w:szCs w:val="22"/>
        </w:rPr>
        <w:t xml:space="preserve"> 2.</w:t>
      </w:r>
      <w:r w:rsidR="003E148B" w:rsidRPr="00DA16CE">
        <w:rPr>
          <w:rFonts w:ascii="Garamond" w:hAnsi="Garamond"/>
          <w:sz w:val="22"/>
          <w:szCs w:val="22"/>
        </w:rPr>
        <w:t>, erweiterte Ausgabe: Auf dem neuesten Stand – fortgeführt bis zur Jahrtausendwende</w:t>
      </w:r>
      <w:r w:rsidR="00981DF4" w:rsidRPr="00DA16CE">
        <w:rPr>
          <w:rFonts w:ascii="Garamond" w:hAnsi="Garamond"/>
          <w:sz w:val="22"/>
          <w:szCs w:val="22"/>
        </w:rPr>
        <w:t>, S.</w:t>
      </w:r>
      <w:r w:rsidR="009412A5" w:rsidRPr="00DA16CE">
        <w:rPr>
          <w:rFonts w:ascii="Garamond" w:hAnsi="Garamond"/>
          <w:sz w:val="22"/>
          <w:szCs w:val="22"/>
        </w:rPr>
        <w:t> </w:t>
      </w:r>
      <w:r w:rsidR="00981DF4" w:rsidRPr="00DA16CE">
        <w:rPr>
          <w:rFonts w:ascii="Garamond" w:hAnsi="Garamond"/>
          <w:sz w:val="22"/>
          <w:szCs w:val="22"/>
        </w:rPr>
        <w:t>559</w:t>
      </w:r>
      <w:r w:rsidR="00981DF4" w:rsidRPr="00DA16CE">
        <w:rPr>
          <w:rFonts w:ascii="Garamond" w:eastAsia="GaramondPremrPro-Smbd" w:hAnsi="Garamond"/>
          <w:sz w:val="22"/>
          <w:szCs w:val="22"/>
        </w:rPr>
        <w:t>–</w:t>
      </w:r>
      <w:r w:rsidR="009D45D0" w:rsidRPr="00DA16CE">
        <w:rPr>
          <w:rFonts w:ascii="Garamond" w:hAnsi="Garamond"/>
          <w:sz w:val="22"/>
          <w:szCs w:val="22"/>
        </w:rPr>
        <w:t>580.</w:t>
      </w:r>
    </w:p>
    <w:p w14:paraId="7681323E" w14:textId="7BD70539" w:rsidR="00C52999" w:rsidRPr="00DA16CE" w:rsidRDefault="00C52999" w:rsidP="00DA16CE">
      <w:pPr>
        <w:jc w:val="both"/>
        <w:rPr>
          <w:rFonts w:ascii="Garamond" w:hAnsi="Garamond"/>
          <w:sz w:val="22"/>
          <w:szCs w:val="22"/>
        </w:rPr>
      </w:pPr>
    </w:p>
    <w:p w14:paraId="02F05073" w14:textId="10367B63" w:rsidR="00E11F35" w:rsidRPr="00DA16CE" w:rsidRDefault="00E11F35"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„Die neuen Leiden“. Ein Jahrzehnt dramatischer Ernüchterung und Enttäuschung. In: Geschichte der deutschen Literatur von 1945 bis zur Gegenwart. Hg. von Wilfried Barner. München: Beck 2006. 2., erweiterte Ausgabe: Auf dem neuesten Stand – fortgeführt bis zur Jahrtausendwende, S. 764–794.</w:t>
      </w:r>
    </w:p>
    <w:p w14:paraId="051A9092" w14:textId="77777777" w:rsidR="00E11F35" w:rsidRPr="00DA16CE" w:rsidRDefault="00E11F35" w:rsidP="00DA16CE">
      <w:pPr>
        <w:jc w:val="both"/>
        <w:rPr>
          <w:rFonts w:ascii="Garamond" w:hAnsi="Garamond"/>
          <w:sz w:val="22"/>
          <w:szCs w:val="22"/>
        </w:rPr>
      </w:pPr>
    </w:p>
    <w:p w14:paraId="3C96530F" w14:textId="2F34CA34" w:rsidR="00C52999" w:rsidRPr="00DA16CE" w:rsidRDefault="00C52999" w:rsidP="00DA16CE">
      <w:pPr>
        <w:jc w:val="both"/>
        <w:rPr>
          <w:rFonts w:ascii="Garamond" w:hAnsi="Garamond"/>
          <w:sz w:val="22"/>
          <w:szCs w:val="22"/>
        </w:rPr>
      </w:pPr>
      <w:r w:rsidRPr="00DA16CE">
        <w:rPr>
          <w:rFonts w:ascii="Garamond" w:hAnsi="Garamond"/>
          <w:b/>
          <w:sz w:val="22"/>
          <w:szCs w:val="22"/>
        </w:rPr>
        <w:t>Ders.:</w:t>
      </w:r>
      <w:r w:rsidR="00771507" w:rsidRPr="00DA16CE">
        <w:rPr>
          <w:rFonts w:ascii="Garamond" w:hAnsi="Garamond"/>
          <w:sz w:val="22"/>
          <w:szCs w:val="22"/>
        </w:rPr>
        <w:t xml:space="preserve"> Dramatische E</w:t>
      </w:r>
      <w:r w:rsidRPr="00DA16CE">
        <w:rPr>
          <w:rFonts w:ascii="Garamond" w:hAnsi="Garamond"/>
          <w:sz w:val="22"/>
          <w:szCs w:val="22"/>
        </w:rPr>
        <w:t>ndspiele einer „Übergangsgesellschaft“. In: Geschichte der deutschen Literatur von 1945 bis zur Gegenwart. Hg. von Wilfried Barner. München: Beck 2006. 2., erweiterte Ausgabe: Auf dem neuesten Stand – fortgeführt bis zur Jahrtausendwende, S. 915–922.</w:t>
      </w:r>
    </w:p>
    <w:p w14:paraId="061511EC" w14:textId="77777777" w:rsidR="00817F9D" w:rsidRPr="00DA16CE" w:rsidRDefault="00817F9D" w:rsidP="00DA16CE">
      <w:pPr>
        <w:jc w:val="both"/>
        <w:rPr>
          <w:rFonts w:ascii="Garamond" w:hAnsi="Garamond"/>
          <w:sz w:val="22"/>
          <w:szCs w:val="22"/>
        </w:rPr>
      </w:pPr>
    </w:p>
    <w:p w14:paraId="715D3524" w14:textId="27A2B285"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Schulz, Genia: </w:t>
      </w:r>
      <w:r w:rsidRPr="00DA16CE">
        <w:rPr>
          <w:rFonts w:ascii="Garamond" w:hAnsi="Garamond"/>
          <w:sz w:val="22"/>
          <w:szCs w:val="22"/>
        </w:rPr>
        <w:t>Müller, Heiner. In: Metzler Autoren Lexikon. Deutschsprachige Dichter und Schriftsteller vom Mittelalter bis zur Gegenwart. Hg. von Bernd Lutz. Stuttgart/Weimar: Metzler 1994</w:t>
      </w:r>
      <w:r w:rsidR="00D3529D" w:rsidRPr="00DA16CE">
        <w:rPr>
          <w:rFonts w:ascii="Garamond" w:hAnsi="Garamond"/>
          <w:sz w:val="22"/>
          <w:szCs w:val="22"/>
        </w:rPr>
        <w:t>.</w:t>
      </w:r>
      <w:r w:rsidRPr="00DA16CE">
        <w:rPr>
          <w:rFonts w:ascii="Garamond" w:hAnsi="Garamond"/>
          <w:sz w:val="22"/>
          <w:szCs w:val="22"/>
        </w:rPr>
        <w:t xml:space="preserve"> 2. Aufl., S.</w:t>
      </w:r>
      <w:r w:rsidR="007B6881" w:rsidRPr="00DA16CE">
        <w:rPr>
          <w:rFonts w:ascii="Garamond" w:hAnsi="Garamond"/>
          <w:sz w:val="22"/>
          <w:szCs w:val="22"/>
        </w:rPr>
        <w:t> </w:t>
      </w:r>
      <w:r w:rsidRPr="00DA16CE">
        <w:rPr>
          <w:rFonts w:ascii="Garamond" w:hAnsi="Garamond"/>
          <w:sz w:val="22"/>
          <w:szCs w:val="22"/>
        </w:rPr>
        <w:t>620</w:t>
      </w:r>
      <w:r w:rsidR="00981DF4" w:rsidRPr="00DA16CE">
        <w:rPr>
          <w:rFonts w:ascii="Garamond" w:eastAsia="GaramondPremrPro-Smbd" w:hAnsi="Garamond"/>
          <w:sz w:val="22"/>
          <w:szCs w:val="22"/>
        </w:rPr>
        <w:t>–</w:t>
      </w:r>
      <w:r w:rsidRPr="00DA16CE">
        <w:rPr>
          <w:rFonts w:ascii="Garamond" w:hAnsi="Garamond"/>
          <w:sz w:val="22"/>
          <w:szCs w:val="22"/>
        </w:rPr>
        <w:t>625.</w:t>
      </w:r>
    </w:p>
    <w:p w14:paraId="1FCC9EF1" w14:textId="54E3ACCF" w:rsidR="00817F9D" w:rsidRPr="00DA16CE" w:rsidRDefault="00817F9D" w:rsidP="00DA16CE">
      <w:pPr>
        <w:jc w:val="both"/>
        <w:rPr>
          <w:rFonts w:ascii="Garamond" w:hAnsi="Garamond"/>
          <w:sz w:val="22"/>
          <w:szCs w:val="22"/>
        </w:rPr>
      </w:pPr>
    </w:p>
    <w:p w14:paraId="3D69550B" w14:textId="2F79AF43" w:rsidR="008824A6" w:rsidRPr="00DA16CE" w:rsidRDefault="008824A6" w:rsidP="00DA16CE">
      <w:pPr>
        <w:jc w:val="both"/>
        <w:rPr>
          <w:rFonts w:ascii="Garamond" w:hAnsi="Garamond"/>
          <w:b/>
          <w:sz w:val="22"/>
          <w:szCs w:val="22"/>
        </w:rPr>
      </w:pPr>
      <w:r w:rsidRPr="00DA16CE">
        <w:rPr>
          <w:rFonts w:ascii="Garamond" w:hAnsi="Garamond"/>
          <w:b/>
          <w:sz w:val="22"/>
          <w:szCs w:val="22"/>
        </w:rPr>
        <w:t xml:space="preserve">Stiftung Haus der Geschichte der Bundesrepublik Deutschland: </w:t>
      </w:r>
      <w:proofErr w:type="spellStart"/>
      <w:r w:rsidRPr="00DA16CE">
        <w:rPr>
          <w:rFonts w:ascii="Garamond" w:hAnsi="Garamond"/>
          <w:sz w:val="22"/>
          <w:szCs w:val="22"/>
        </w:rPr>
        <w:t>Lemo</w:t>
      </w:r>
      <w:proofErr w:type="spellEnd"/>
      <w:r w:rsidRPr="00DA16CE">
        <w:rPr>
          <w:rFonts w:ascii="Garamond" w:hAnsi="Garamond"/>
          <w:sz w:val="22"/>
          <w:szCs w:val="22"/>
        </w:rPr>
        <w:t xml:space="preserve">/Lebendiges Museum online: Heiner Müller 1929 – 1995. </w:t>
      </w:r>
      <w:hyperlink r:id="rId406" w:history="1">
        <w:r w:rsidRPr="00DA16CE">
          <w:rPr>
            <w:rStyle w:val="Hyperlink"/>
            <w:rFonts w:ascii="Garamond" w:hAnsi="Garamond"/>
            <w:color w:val="auto"/>
            <w:sz w:val="22"/>
            <w:szCs w:val="22"/>
            <w:u w:val="none"/>
          </w:rPr>
          <w:t>https://www.hdg.de/lemo/biografie/heiner-mueller.html</w:t>
        </w:r>
      </w:hyperlink>
      <w:r w:rsidRPr="00DA16CE">
        <w:rPr>
          <w:rFonts w:ascii="Garamond" w:hAnsi="Garamond"/>
          <w:sz w:val="22"/>
          <w:szCs w:val="22"/>
        </w:rPr>
        <w:t>. [Zugriff zuletzt am 28.1.2021]</w:t>
      </w:r>
    </w:p>
    <w:p w14:paraId="2390849E" w14:textId="77777777" w:rsidR="008824A6" w:rsidRPr="00DA16CE" w:rsidRDefault="008824A6" w:rsidP="00DA16CE">
      <w:pPr>
        <w:jc w:val="both"/>
        <w:rPr>
          <w:rFonts w:ascii="Garamond" w:hAnsi="Garamond"/>
          <w:sz w:val="22"/>
          <w:szCs w:val="22"/>
        </w:rPr>
      </w:pPr>
    </w:p>
    <w:p w14:paraId="07FA3695" w14:textId="33E9AE82"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Teraoka</w:t>
      </w:r>
      <w:proofErr w:type="spellEnd"/>
      <w:r w:rsidRPr="00DA16CE">
        <w:rPr>
          <w:rFonts w:ascii="Garamond" w:hAnsi="Garamond"/>
          <w:b/>
          <w:sz w:val="22"/>
          <w:szCs w:val="22"/>
        </w:rPr>
        <w:t xml:space="preserve">, Arlene Akiko: </w:t>
      </w:r>
      <w:r w:rsidRPr="00DA16CE">
        <w:rPr>
          <w:rFonts w:ascii="Garamond" w:hAnsi="Garamond"/>
          <w:sz w:val="22"/>
          <w:szCs w:val="22"/>
        </w:rPr>
        <w:t xml:space="preserve">Oktober 1977. Die Intellektuellen und die gescheiterte Revolution. In: Eine neue Geschichte der deutschen Literatur. Hg. von David E. </w:t>
      </w:r>
      <w:proofErr w:type="spellStart"/>
      <w:r w:rsidRPr="00DA16CE">
        <w:rPr>
          <w:rFonts w:ascii="Garamond" w:hAnsi="Garamond"/>
          <w:sz w:val="22"/>
          <w:szCs w:val="22"/>
        </w:rPr>
        <w:t>Wellbery</w:t>
      </w:r>
      <w:proofErr w:type="spellEnd"/>
      <w:r w:rsidRPr="00DA16CE">
        <w:rPr>
          <w:rFonts w:ascii="Garamond" w:hAnsi="Garamond"/>
          <w:sz w:val="22"/>
          <w:szCs w:val="22"/>
        </w:rPr>
        <w:t xml:space="preserve"> u.a. Berlin: University Press 2007, S.</w:t>
      </w:r>
      <w:r w:rsidR="009412A5" w:rsidRPr="00DA16CE">
        <w:rPr>
          <w:rFonts w:ascii="Garamond" w:hAnsi="Garamond"/>
          <w:sz w:val="22"/>
          <w:szCs w:val="22"/>
        </w:rPr>
        <w:t> </w:t>
      </w:r>
      <w:r w:rsidRPr="00DA16CE">
        <w:rPr>
          <w:rFonts w:ascii="Garamond" w:hAnsi="Garamond"/>
          <w:sz w:val="22"/>
          <w:szCs w:val="22"/>
        </w:rPr>
        <w:t>111</w:t>
      </w:r>
      <w:r w:rsidR="00981DF4" w:rsidRPr="00DA16CE">
        <w:rPr>
          <w:rFonts w:ascii="Garamond" w:eastAsia="GaramondPremrPro-Smbd" w:hAnsi="Garamond"/>
          <w:sz w:val="22"/>
          <w:szCs w:val="22"/>
        </w:rPr>
        <w:t>–</w:t>
      </w:r>
      <w:r w:rsidRPr="00DA16CE">
        <w:rPr>
          <w:rFonts w:ascii="Garamond" w:hAnsi="Garamond"/>
          <w:sz w:val="22"/>
          <w:szCs w:val="22"/>
        </w:rPr>
        <w:t>117.</w:t>
      </w:r>
    </w:p>
    <w:p w14:paraId="250C99FE" w14:textId="0A71717D" w:rsidR="00817F9D" w:rsidRPr="00DA16CE" w:rsidRDefault="00817F9D" w:rsidP="00DA16CE">
      <w:pPr>
        <w:jc w:val="both"/>
        <w:rPr>
          <w:rFonts w:ascii="Garamond" w:hAnsi="Garamond"/>
          <w:sz w:val="22"/>
          <w:szCs w:val="22"/>
        </w:rPr>
      </w:pPr>
    </w:p>
    <w:p w14:paraId="32B1F5B5" w14:textId="68579827" w:rsidR="006E4754" w:rsidRPr="00DA16CE" w:rsidRDefault="006E4754" w:rsidP="00DA16CE">
      <w:pPr>
        <w:jc w:val="both"/>
        <w:rPr>
          <w:rFonts w:ascii="Garamond" w:hAnsi="Garamond"/>
          <w:sz w:val="22"/>
          <w:szCs w:val="22"/>
        </w:rPr>
      </w:pPr>
      <w:r w:rsidRPr="00DA16CE">
        <w:rPr>
          <w:rFonts w:ascii="Garamond" w:hAnsi="Garamond"/>
          <w:b/>
          <w:sz w:val="22"/>
          <w:szCs w:val="22"/>
          <w:lang w:val="fr-FR"/>
        </w:rPr>
        <w:t>Théâtre contemporain</w:t>
      </w:r>
      <w:r w:rsidRPr="00DA16CE">
        <w:rPr>
          <w:rFonts w:ascii="Garamond" w:hAnsi="Garamond"/>
          <w:sz w:val="22"/>
          <w:szCs w:val="22"/>
          <w:lang w:val="fr-FR"/>
        </w:rPr>
        <w:t xml:space="preserve">: Heiner Müller. Présentation. </w:t>
      </w:r>
      <w:r w:rsidRPr="00DA16CE">
        <w:rPr>
          <w:rFonts w:ascii="Garamond" w:hAnsi="Garamond"/>
          <w:sz w:val="22"/>
          <w:szCs w:val="22"/>
        </w:rPr>
        <w:t>Biographie. In:</w:t>
      </w:r>
    </w:p>
    <w:p w14:paraId="3D1B7657" w14:textId="24F2CB84" w:rsidR="006E4754" w:rsidRPr="00DA16CE" w:rsidRDefault="00000000" w:rsidP="00DA16CE">
      <w:pPr>
        <w:jc w:val="both"/>
        <w:rPr>
          <w:rFonts w:ascii="Garamond" w:hAnsi="Garamond"/>
          <w:sz w:val="22"/>
          <w:szCs w:val="22"/>
        </w:rPr>
      </w:pPr>
      <w:hyperlink r:id="rId407" w:history="1">
        <w:r w:rsidR="006E4754" w:rsidRPr="00DA16CE">
          <w:rPr>
            <w:rStyle w:val="Hyperlink"/>
            <w:rFonts w:ascii="Garamond" w:hAnsi="Garamond"/>
            <w:color w:val="auto"/>
            <w:sz w:val="22"/>
            <w:szCs w:val="22"/>
            <w:u w:val="none"/>
          </w:rPr>
          <w:t>http://theatre-contemporain.net/biographies/Heiner-Muller/presentation/</w:t>
        </w:r>
      </w:hyperlink>
      <w:r w:rsidR="00F81222" w:rsidRPr="00DA16CE">
        <w:rPr>
          <w:rStyle w:val="Hyperlink"/>
          <w:rFonts w:ascii="Garamond" w:hAnsi="Garamond"/>
          <w:color w:val="auto"/>
          <w:sz w:val="22"/>
          <w:szCs w:val="22"/>
          <w:u w:val="none"/>
        </w:rPr>
        <w:t>.</w:t>
      </w:r>
      <w:r w:rsidR="006E4754" w:rsidRPr="00DA16CE">
        <w:rPr>
          <w:rFonts w:ascii="Garamond" w:hAnsi="Garamond"/>
          <w:sz w:val="22"/>
          <w:szCs w:val="22"/>
        </w:rPr>
        <w:t xml:space="preserve"> </w:t>
      </w:r>
      <w:r w:rsidR="00CF0EE5" w:rsidRPr="00DA16CE">
        <w:rPr>
          <w:rFonts w:ascii="Garamond" w:hAnsi="Garamond"/>
          <w:sz w:val="22"/>
          <w:szCs w:val="22"/>
        </w:rPr>
        <w:t>[</w:t>
      </w:r>
      <w:r w:rsidR="006E4754" w:rsidRPr="00DA16CE">
        <w:rPr>
          <w:rFonts w:ascii="Garamond" w:hAnsi="Garamond"/>
          <w:sz w:val="22"/>
          <w:szCs w:val="22"/>
        </w:rPr>
        <w:t xml:space="preserve">Zugriff </w:t>
      </w:r>
      <w:r w:rsidR="00CF0EE5" w:rsidRPr="00DA16CE">
        <w:rPr>
          <w:rFonts w:ascii="Garamond" w:hAnsi="Garamond"/>
          <w:sz w:val="22"/>
          <w:szCs w:val="22"/>
        </w:rPr>
        <w:t xml:space="preserve">zuletzt </w:t>
      </w:r>
      <w:r w:rsidR="006E4754" w:rsidRPr="00DA16CE">
        <w:rPr>
          <w:rFonts w:ascii="Garamond" w:hAnsi="Garamond"/>
          <w:sz w:val="22"/>
          <w:szCs w:val="22"/>
        </w:rPr>
        <w:t>am 17.11.2020]</w:t>
      </w:r>
    </w:p>
    <w:p w14:paraId="54661DA6" w14:textId="77777777" w:rsidR="006E4754" w:rsidRPr="00DA16CE" w:rsidRDefault="006E4754" w:rsidP="00DA16CE">
      <w:pPr>
        <w:jc w:val="both"/>
        <w:rPr>
          <w:rFonts w:ascii="Garamond" w:hAnsi="Garamond"/>
          <w:sz w:val="22"/>
          <w:szCs w:val="22"/>
        </w:rPr>
      </w:pPr>
    </w:p>
    <w:p w14:paraId="6F7C7106" w14:textId="27A75FE0" w:rsidR="00817F9D" w:rsidRPr="00DA16CE" w:rsidRDefault="009D45D0" w:rsidP="00DA16CE">
      <w:pPr>
        <w:jc w:val="both"/>
        <w:rPr>
          <w:rFonts w:ascii="Garamond" w:hAnsi="Garamond"/>
          <w:sz w:val="22"/>
          <w:szCs w:val="22"/>
        </w:rPr>
      </w:pPr>
      <w:r w:rsidRPr="00DA16CE">
        <w:rPr>
          <w:rFonts w:ascii="Garamond" w:hAnsi="Garamond"/>
          <w:b/>
          <w:sz w:val="22"/>
          <w:szCs w:val="22"/>
        </w:rPr>
        <w:t xml:space="preserve">Wilpert, Gero von: </w:t>
      </w:r>
      <w:r w:rsidRPr="00DA16CE">
        <w:rPr>
          <w:rFonts w:ascii="Garamond" w:hAnsi="Garamond"/>
          <w:sz w:val="22"/>
          <w:szCs w:val="22"/>
        </w:rPr>
        <w:t>Lexikon der Weltliteratur. Biographisch-bibliographisches Handwörterbuch nach Autoren und anonymen Werken. Deutsche Autoren. Stuttgart: Kröner 2004</w:t>
      </w:r>
      <w:r w:rsidR="00D3529D" w:rsidRPr="00DA16CE">
        <w:rPr>
          <w:rFonts w:ascii="Garamond" w:hAnsi="Garamond"/>
          <w:sz w:val="22"/>
          <w:szCs w:val="22"/>
        </w:rPr>
        <w:t>.</w:t>
      </w:r>
      <w:r w:rsidRPr="00DA16CE">
        <w:rPr>
          <w:rFonts w:ascii="Garamond" w:hAnsi="Garamond"/>
          <w:sz w:val="22"/>
          <w:szCs w:val="22"/>
        </w:rPr>
        <w:t xml:space="preserve"> 4. </w:t>
      </w:r>
      <w:r w:rsidR="00362DDD" w:rsidRPr="00DA16CE">
        <w:rPr>
          <w:rFonts w:ascii="Garamond" w:hAnsi="Garamond"/>
          <w:sz w:val="22"/>
          <w:szCs w:val="22"/>
        </w:rPr>
        <w:t>v</w:t>
      </w:r>
      <w:r w:rsidRPr="00DA16CE">
        <w:rPr>
          <w:rFonts w:ascii="Garamond" w:hAnsi="Garamond"/>
          <w:sz w:val="22"/>
          <w:szCs w:val="22"/>
        </w:rPr>
        <w:t>öllig neubearbeitete Aufl.</w:t>
      </w:r>
    </w:p>
    <w:p w14:paraId="1408E586" w14:textId="77777777" w:rsidR="00817F9D" w:rsidRPr="00DA16CE" w:rsidRDefault="00817F9D" w:rsidP="00DA16CE">
      <w:pPr>
        <w:jc w:val="both"/>
        <w:rPr>
          <w:rFonts w:ascii="Garamond" w:hAnsi="Garamond"/>
          <w:sz w:val="22"/>
          <w:szCs w:val="22"/>
        </w:rPr>
      </w:pPr>
    </w:p>
    <w:p w14:paraId="345A0059" w14:textId="2FF62897" w:rsidR="007B6881" w:rsidRPr="00DA16CE" w:rsidRDefault="007B6881" w:rsidP="00DA16CE">
      <w:pPr>
        <w:widowControl w:val="0"/>
        <w:suppressAutoHyphens w:val="0"/>
        <w:jc w:val="both"/>
        <w:rPr>
          <w:rFonts w:ascii="Garamond" w:hAnsi="Garamond"/>
          <w:sz w:val="22"/>
          <w:szCs w:val="22"/>
        </w:rPr>
      </w:pPr>
      <w:r w:rsidRPr="00DA16CE">
        <w:rPr>
          <w:rFonts w:ascii="Garamond" w:hAnsi="Garamond"/>
          <w:sz w:val="22"/>
          <w:szCs w:val="22"/>
        </w:rPr>
        <w:br w:type="page"/>
      </w:r>
    </w:p>
    <w:p w14:paraId="6C5E3823" w14:textId="77777777" w:rsidR="00141168" w:rsidRPr="00DA16CE" w:rsidRDefault="00141168" w:rsidP="00DA16CE">
      <w:pPr>
        <w:jc w:val="both"/>
        <w:rPr>
          <w:rFonts w:ascii="Garamond" w:hAnsi="Garamond"/>
          <w:sz w:val="22"/>
          <w:szCs w:val="22"/>
        </w:rPr>
      </w:pPr>
    </w:p>
    <w:p w14:paraId="64AB6AC8" w14:textId="076C9A0A" w:rsidR="00817F9D" w:rsidRPr="00576684" w:rsidRDefault="009D45D0" w:rsidP="00DA16CE">
      <w:pPr>
        <w:jc w:val="both"/>
        <w:rPr>
          <w:rFonts w:ascii="Garamond" w:hAnsi="Garamond"/>
          <w:b/>
          <w:bCs/>
          <w:sz w:val="32"/>
          <w:szCs w:val="32"/>
        </w:rPr>
      </w:pPr>
      <w:r w:rsidRPr="00576684">
        <w:rPr>
          <w:rFonts w:ascii="Garamond" w:hAnsi="Garamond"/>
          <w:b/>
          <w:bCs/>
          <w:sz w:val="32"/>
          <w:szCs w:val="32"/>
        </w:rPr>
        <w:t>13.</w:t>
      </w:r>
      <w:r w:rsidR="00E6294D" w:rsidRPr="00576684">
        <w:rPr>
          <w:rFonts w:ascii="Garamond" w:hAnsi="Garamond"/>
          <w:b/>
          <w:bCs/>
          <w:sz w:val="32"/>
          <w:szCs w:val="32"/>
        </w:rPr>
        <w:t> </w:t>
      </w:r>
      <w:r w:rsidRPr="00576684">
        <w:rPr>
          <w:rFonts w:ascii="Garamond" w:hAnsi="Garamond"/>
          <w:b/>
          <w:bCs/>
          <w:sz w:val="32"/>
          <w:szCs w:val="32"/>
        </w:rPr>
        <w:t>Zu übergreifenden Themen</w:t>
      </w:r>
    </w:p>
    <w:p w14:paraId="1F2C6CED" w14:textId="77777777" w:rsidR="00817F9D" w:rsidRPr="00E45498" w:rsidRDefault="00817F9D" w:rsidP="00DA16CE">
      <w:pPr>
        <w:jc w:val="both"/>
        <w:rPr>
          <w:rFonts w:ascii="Garamond" w:hAnsi="Garamond"/>
          <w:sz w:val="22"/>
          <w:szCs w:val="22"/>
        </w:rPr>
      </w:pPr>
    </w:p>
    <w:p w14:paraId="28420958" w14:textId="18133F1F" w:rsidR="000E6378" w:rsidRPr="00DA16CE" w:rsidRDefault="000E6378" w:rsidP="00DA16CE">
      <w:pPr>
        <w:jc w:val="both"/>
        <w:rPr>
          <w:rFonts w:ascii="Garamond" w:hAnsi="Garamond"/>
          <w:sz w:val="22"/>
          <w:szCs w:val="22"/>
        </w:rPr>
      </w:pPr>
      <w:proofErr w:type="spellStart"/>
      <w:r w:rsidRPr="00E45498">
        <w:rPr>
          <w:rFonts w:ascii="Garamond" w:hAnsi="Garamond"/>
          <w:b/>
          <w:sz w:val="22"/>
          <w:szCs w:val="22"/>
        </w:rPr>
        <w:t>Adaire</w:t>
      </w:r>
      <w:proofErr w:type="spellEnd"/>
      <w:r w:rsidRPr="00E45498">
        <w:rPr>
          <w:rFonts w:ascii="Garamond" w:hAnsi="Garamond"/>
          <w:b/>
          <w:sz w:val="22"/>
          <w:szCs w:val="22"/>
        </w:rPr>
        <w:t xml:space="preserve">, Ester: </w:t>
      </w:r>
      <w:proofErr w:type="spellStart"/>
      <w:r w:rsidRPr="00E45498">
        <w:rPr>
          <w:rFonts w:ascii="Garamond" w:hAnsi="Garamond"/>
          <w:sz w:val="22"/>
          <w:szCs w:val="22"/>
        </w:rPr>
        <w:t>Destroying</w:t>
      </w:r>
      <w:proofErr w:type="spellEnd"/>
      <w:r w:rsidRPr="00E45498">
        <w:rPr>
          <w:rFonts w:ascii="Garamond" w:hAnsi="Garamond"/>
          <w:sz w:val="22"/>
          <w:szCs w:val="22"/>
        </w:rPr>
        <w:t xml:space="preserve"> German </w:t>
      </w:r>
      <w:proofErr w:type="spellStart"/>
      <w:r w:rsidRPr="00E45498">
        <w:rPr>
          <w:rFonts w:ascii="Garamond" w:hAnsi="Garamond"/>
          <w:sz w:val="22"/>
          <w:szCs w:val="22"/>
        </w:rPr>
        <w:t>History</w:t>
      </w:r>
      <w:proofErr w:type="spellEnd"/>
      <w:r w:rsidRPr="00E45498">
        <w:rPr>
          <w:rFonts w:ascii="Garamond" w:hAnsi="Garamond"/>
          <w:sz w:val="22"/>
          <w:szCs w:val="22"/>
        </w:rPr>
        <w:t xml:space="preserve">: The Work </w:t>
      </w:r>
      <w:proofErr w:type="spellStart"/>
      <w:r w:rsidRPr="00E45498">
        <w:rPr>
          <w:rFonts w:ascii="Garamond" w:hAnsi="Garamond"/>
          <w:sz w:val="22"/>
          <w:szCs w:val="22"/>
        </w:rPr>
        <w:t>of</w:t>
      </w:r>
      <w:proofErr w:type="spellEnd"/>
      <w:r w:rsidRPr="00E45498">
        <w:rPr>
          <w:rFonts w:ascii="Garamond" w:hAnsi="Garamond"/>
          <w:sz w:val="22"/>
          <w:szCs w:val="22"/>
        </w:rPr>
        <w:t xml:space="preserve"> Heiner Müller </w:t>
      </w:r>
      <w:proofErr w:type="spellStart"/>
      <w:r w:rsidRPr="00E45498">
        <w:rPr>
          <w:rFonts w:ascii="Garamond" w:hAnsi="Garamond"/>
          <w:sz w:val="22"/>
          <w:szCs w:val="22"/>
        </w:rPr>
        <w:t>as</w:t>
      </w:r>
      <w:proofErr w:type="spellEnd"/>
      <w:r w:rsidRPr="00E45498">
        <w:rPr>
          <w:rFonts w:ascii="Garamond" w:hAnsi="Garamond"/>
          <w:sz w:val="22"/>
          <w:szCs w:val="22"/>
        </w:rPr>
        <w:t xml:space="preserve"> a </w:t>
      </w:r>
      <w:proofErr w:type="spellStart"/>
      <w:r w:rsidRPr="00E45498">
        <w:rPr>
          <w:rFonts w:ascii="Garamond" w:hAnsi="Garamond"/>
          <w:sz w:val="22"/>
          <w:szCs w:val="22"/>
        </w:rPr>
        <w:t>challenge</w:t>
      </w:r>
      <w:proofErr w:type="spellEnd"/>
      <w:r w:rsidRPr="00E45498">
        <w:rPr>
          <w:rFonts w:ascii="Garamond" w:hAnsi="Garamond"/>
          <w:sz w:val="22"/>
          <w:szCs w:val="22"/>
        </w:rPr>
        <w:t xml:space="preserve"> </w:t>
      </w:r>
      <w:proofErr w:type="spellStart"/>
      <w:r w:rsidRPr="00E45498">
        <w:rPr>
          <w:rFonts w:ascii="Garamond" w:hAnsi="Garamond"/>
          <w:sz w:val="22"/>
          <w:szCs w:val="22"/>
        </w:rPr>
        <w:t>to</w:t>
      </w:r>
      <w:proofErr w:type="spellEnd"/>
      <w:r w:rsidRPr="00E45498">
        <w:rPr>
          <w:rFonts w:ascii="Garamond" w:hAnsi="Garamond"/>
          <w:sz w:val="22"/>
          <w:szCs w:val="22"/>
        </w:rPr>
        <w:t xml:space="preserve"> Public Memory (Brecht and Public </w:t>
      </w:r>
      <w:proofErr w:type="spellStart"/>
      <w:r w:rsidRPr="00E45498">
        <w:rPr>
          <w:rFonts w:ascii="Garamond" w:hAnsi="Garamond"/>
          <w:sz w:val="22"/>
          <w:szCs w:val="22"/>
        </w:rPr>
        <w:t>Sphere</w:t>
      </w:r>
      <w:proofErr w:type="spellEnd"/>
      <w:r w:rsidRPr="00E45498">
        <w:rPr>
          <w:rFonts w:ascii="Garamond" w:hAnsi="Garamond"/>
          <w:sz w:val="22"/>
          <w:szCs w:val="22"/>
        </w:rPr>
        <w:t xml:space="preserve">). </w:t>
      </w:r>
      <w:r w:rsidRPr="00DA16CE">
        <w:rPr>
          <w:rFonts w:ascii="Garamond" w:hAnsi="Garamond"/>
          <w:sz w:val="22"/>
          <w:szCs w:val="22"/>
          <w:lang w:val="en-GB"/>
        </w:rPr>
        <w:t xml:space="preserve">In: </w:t>
      </w:r>
      <w:proofErr w:type="spellStart"/>
      <w:r w:rsidRPr="00DA16CE">
        <w:rPr>
          <w:rFonts w:ascii="Garamond" w:hAnsi="Garamond"/>
          <w:sz w:val="22"/>
          <w:szCs w:val="22"/>
          <w:lang w:val="en-GB"/>
        </w:rPr>
        <w:t>ecibs</w:t>
      </w:r>
      <w:proofErr w:type="spellEnd"/>
      <w:r w:rsidRPr="00DA16CE">
        <w:rPr>
          <w:rFonts w:ascii="Garamond" w:hAnsi="Garamond"/>
          <w:sz w:val="22"/>
          <w:szCs w:val="22"/>
          <w:lang w:val="en-GB"/>
        </w:rPr>
        <w:t>: Communications of the International Brecht Society 5 (2020), H. 1.</w:t>
      </w:r>
      <w:r w:rsidR="00C44BF6" w:rsidRPr="00DA16CE">
        <w:rPr>
          <w:rFonts w:ascii="Garamond" w:hAnsi="Garamond"/>
          <w:sz w:val="22"/>
          <w:szCs w:val="22"/>
          <w:lang w:val="en-GB"/>
        </w:rPr>
        <w:t xml:space="preserve"> </w:t>
      </w:r>
      <w:hyperlink r:id="rId408" w:history="1">
        <w:r w:rsidR="00C44BF6" w:rsidRPr="00DA16CE">
          <w:rPr>
            <w:rStyle w:val="Hyperlink"/>
            <w:rFonts w:ascii="Garamond" w:hAnsi="Garamond"/>
            <w:color w:val="auto"/>
            <w:sz w:val="22"/>
            <w:szCs w:val="22"/>
            <w:u w:val="none"/>
            <w:lang w:val="en-GB"/>
          </w:rPr>
          <w:t>https://e-cibs.org/issue-20201/</w:t>
        </w:r>
      </w:hyperlink>
      <w:r w:rsidR="00787711" w:rsidRPr="00DA16CE">
        <w:rPr>
          <w:rStyle w:val="Hyperlink"/>
          <w:rFonts w:ascii="Garamond" w:hAnsi="Garamond"/>
          <w:color w:val="auto"/>
          <w:sz w:val="22"/>
          <w:szCs w:val="22"/>
          <w:u w:val="none"/>
          <w:lang w:val="en-GB"/>
        </w:rPr>
        <w:t xml:space="preserve"> </w:t>
      </w:r>
      <w:r w:rsidR="00C44BF6" w:rsidRPr="00DA16CE">
        <w:rPr>
          <w:rFonts w:ascii="Garamond" w:hAnsi="Garamond"/>
          <w:sz w:val="22"/>
          <w:szCs w:val="22"/>
          <w:lang w:val="en-GB"/>
        </w:rPr>
        <w:t xml:space="preserve">. </w:t>
      </w:r>
      <w:r w:rsidR="00C44BF6" w:rsidRPr="00DA16CE">
        <w:rPr>
          <w:rFonts w:ascii="Garamond" w:hAnsi="Garamond"/>
          <w:sz w:val="22"/>
          <w:szCs w:val="22"/>
        </w:rPr>
        <w:t>[Zugriff zuletzt am 30.1.2021]</w:t>
      </w:r>
    </w:p>
    <w:p w14:paraId="31D40371" w14:textId="0EEFE1E6" w:rsidR="000E6378" w:rsidRPr="00DA16CE" w:rsidRDefault="000E6378" w:rsidP="00DA16CE">
      <w:pPr>
        <w:jc w:val="both"/>
        <w:rPr>
          <w:rFonts w:ascii="Garamond" w:hAnsi="Garamond"/>
          <w:b/>
          <w:sz w:val="22"/>
          <w:szCs w:val="22"/>
        </w:rPr>
      </w:pPr>
    </w:p>
    <w:p w14:paraId="23B9E5B6" w14:textId="7DC45C11" w:rsidR="00D37CA5" w:rsidRPr="00DA16CE" w:rsidRDefault="00D37CA5" w:rsidP="00DA16CE">
      <w:pPr>
        <w:jc w:val="both"/>
        <w:rPr>
          <w:rFonts w:ascii="Garamond" w:hAnsi="Garamond"/>
          <w:b/>
          <w:sz w:val="22"/>
          <w:szCs w:val="22"/>
        </w:rPr>
      </w:pPr>
      <w:r w:rsidRPr="00DA16CE">
        <w:rPr>
          <w:rFonts w:ascii="Garamond" w:hAnsi="Garamond"/>
          <w:b/>
          <w:sz w:val="22"/>
          <w:szCs w:val="22"/>
        </w:rPr>
        <w:t xml:space="preserve">ADN: </w:t>
      </w:r>
      <w:r w:rsidRPr="00DA16CE">
        <w:rPr>
          <w:rFonts w:ascii="Garamond" w:hAnsi="Garamond"/>
          <w:sz w:val="22"/>
          <w:szCs w:val="22"/>
        </w:rPr>
        <w:t>Dramatiker Heiner Müller lehnt Hamburger Preis ab. In: Neues Deutsch</w:t>
      </w:r>
      <w:r w:rsidR="00113FAA" w:rsidRPr="00DA16CE">
        <w:rPr>
          <w:rFonts w:ascii="Garamond" w:hAnsi="Garamond"/>
          <w:sz w:val="22"/>
          <w:szCs w:val="22"/>
        </w:rPr>
        <w:t>l</w:t>
      </w:r>
      <w:r w:rsidRPr="00DA16CE">
        <w:rPr>
          <w:rFonts w:ascii="Garamond" w:hAnsi="Garamond"/>
          <w:sz w:val="22"/>
          <w:szCs w:val="22"/>
        </w:rPr>
        <w:t>and vom 13.2.1971.</w:t>
      </w:r>
    </w:p>
    <w:p w14:paraId="56271C67" w14:textId="32402952" w:rsidR="00D37CA5" w:rsidRPr="00DA16CE" w:rsidRDefault="00D37CA5" w:rsidP="00DA16CE">
      <w:pPr>
        <w:jc w:val="both"/>
        <w:rPr>
          <w:rFonts w:ascii="Garamond" w:hAnsi="Garamond"/>
          <w:b/>
          <w:sz w:val="22"/>
          <w:szCs w:val="22"/>
        </w:rPr>
      </w:pPr>
    </w:p>
    <w:p w14:paraId="627DF2BF" w14:textId="4D261EC3" w:rsidR="007C7E65" w:rsidRPr="00DA16CE" w:rsidRDefault="007C7E65" w:rsidP="00DA16CE">
      <w:pPr>
        <w:jc w:val="both"/>
        <w:rPr>
          <w:rFonts w:ascii="Garamond" w:hAnsi="Garamond"/>
          <w:sz w:val="22"/>
          <w:szCs w:val="22"/>
        </w:rPr>
      </w:pPr>
      <w:r w:rsidRPr="00DA16CE">
        <w:rPr>
          <w:rFonts w:ascii="Garamond" w:hAnsi="Garamond"/>
          <w:b/>
          <w:sz w:val="22"/>
          <w:szCs w:val="22"/>
        </w:rPr>
        <w:t xml:space="preserve">ADN: </w:t>
      </w:r>
      <w:r w:rsidRPr="00DA16CE">
        <w:rPr>
          <w:rFonts w:ascii="Garamond" w:hAnsi="Garamond"/>
          <w:sz w:val="22"/>
          <w:szCs w:val="22"/>
        </w:rPr>
        <w:t>Lessing-Preis 1975 verliehen. In: Neues Deutschland vom 30.9.1975.</w:t>
      </w:r>
    </w:p>
    <w:p w14:paraId="4A76F84E" w14:textId="15F6124B" w:rsidR="00623121" w:rsidRPr="00DA16CE" w:rsidRDefault="00623121" w:rsidP="00DA16CE">
      <w:pPr>
        <w:jc w:val="both"/>
        <w:rPr>
          <w:rFonts w:ascii="Garamond" w:hAnsi="Garamond"/>
          <w:sz w:val="22"/>
          <w:szCs w:val="22"/>
        </w:rPr>
      </w:pPr>
    </w:p>
    <w:p w14:paraId="1C287D0C" w14:textId="083871B0" w:rsidR="00623121" w:rsidRPr="00DA16CE" w:rsidRDefault="00623121" w:rsidP="00DA16CE">
      <w:pPr>
        <w:jc w:val="both"/>
        <w:rPr>
          <w:rFonts w:ascii="Garamond" w:hAnsi="Garamond"/>
          <w:sz w:val="22"/>
          <w:szCs w:val="22"/>
        </w:rPr>
      </w:pPr>
      <w:r w:rsidRPr="00DA16CE">
        <w:rPr>
          <w:rFonts w:ascii="Garamond" w:hAnsi="Garamond"/>
          <w:b/>
          <w:sz w:val="22"/>
          <w:szCs w:val="22"/>
        </w:rPr>
        <w:t xml:space="preserve">ADN: </w:t>
      </w:r>
      <w:r w:rsidRPr="00DA16CE">
        <w:rPr>
          <w:rFonts w:ascii="Garamond" w:hAnsi="Garamond"/>
          <w:sz w:val="22"/>
          <w:szCs w:val="22"/>
        </w:rPr>
        <w:t>Heiner Müller las in der Akademie der Künste. In: Neues Deutschland vom 9.1.1989.</w:t>
      </w:r>
    </w:p>
    <w:p w14:paraId="786E14CC" w14:textId="6C082C05" w:rsidR="00D77BFD" w:rsidRPr="00DA16CE" w:rsidRDefault="00D77BFD" w:rsidP="00DA16CE">
      <w:pPr>
        <w:jc w:val="both"/>
        <w:rPr>
          <w:rFonts w:ascii="Garamond" w:hAnsi="Garamond"/>
          <w:sz w:val="22"/>
          <w:szCs w:val="22"/>
        </w:rPr>
      </w:pPr>
    </w:p>
    <w:p w14:paraId="108DAFCF" w14:textId="5DF68C7C" w:rsidR="00D77BFD" w:rsidRPr="00DA16CE" w:rsidRDefault="00D77BFD" w:rsidP="00DA16CE">
      <w:pPr>
        <w:jc w:val="both"/>
        <w:rPr>
          <w:rFonts w:ascii="Garamond" w:hAnsi="Garamond"/>
          <w:sz w:val="22"/>
          <w:szCs w:val="22"/>
        </w:rPr>
      </w:pPr>
      <w:r w:rsidRPr="00DA16CE">
        <w:rPr>
          <w:rFonts w:ascii="Garamond" w:hAnsi="Garamond"/>
          <w:b/>
          <w:sz w:val="22"/>
          <w:szCs w:val="22"/>
        </w:rPr>
        <w:t xml:space="preserve">ADN: </w:t>
      </w:r>
      <w:r w:rsidRPr="00DA16CE">
        <w:rPr>
          <w:rFonts w:ascii="Garamond" w:hAnsi="Garamond"/>
          <w:sz w:val="22"/>
          <w:szCs w:val="22"/>
        </w:rPr>
        <w:t>Heiner Müller las im Greifswalder Theater. In: Neues Deutschland vom 31.10.1989.</w:t>
      </w:r>
    </w:p>
    <w:p w14:paraId="5678579F" w14:textId="3752F87C" w:rsidR="00D77BFD" w:rsidRPr="00DA16CE" w:rsidRDefault="00D77BFD" w:rsidP="00DA16CE">
      <w:pPr>
        <w:jc w:val="both"/>
        <w:rPr>
          <w:rFonts w:ascii="Garamond" w:hAnsi="Garamond"/>
          <w:sz w:val="22"/>
          <w:szCs w:val="22"/>
        </w:rPr>
      </w:pPr>
    </w:p>
    <w:p w14:paraId="0513762E" w14:textId="6C4FB96C" w:rsidR="00D77BFD" w:rsidRPr="00DA16CE" w:rsidRDefault="00D77BFD" w:rsidP="00DA16CE">
      <w:pPr>
        <w:jc w:val="both"/>
        <w:rPr>
          <w:rFonts w:ascii="Garamond" w:hAnsi="Garamond"/>
          <w:sz w:val="22"/>
          <w:szCs w:val="22"/>
        </w:rPr>
      </w:pPr>
      <w:r w:rsidRPr="00DA16CE">
        <w:rPr>
          <w:rFonts w:ascii="Garamond" w:hAnsi="Garamond"/>
          <w:b/>
          <w:sz w:val="22"/>
          <w:szCs w:val="22"/>
        </w:rPr>
        <w:t xml:space="preserve">ADN: </w:t>
      </w:r>
      <w:r w:rsidR="00113FAA" w:rsidRPr="00DA16CE">
        <w:rPr>
          <w:rFonts w:ascii="Garamond" w:hAnsi="Garamond"/>
          <w:sz w:val="22"/>
          <w:szCs w:val="22"/>
        </w:rPr>
        <w:t>Festival</w:t>
      </w:r>
      <w:r w:rsidRPr="00DA16CE">
        <w:rPr>
          <w:rFonts w:ascii="Garamond" w:hAnsi="Garamond"/>
          <w:sz w:val="22"/>
          <w:szCs w:val="22"/>
        </w:rPr>
        <w:t xml:space="preserve"> mit Stücken von Heiner Müller. In: Neues Deutschland vom 18.11.1989.</w:t>
      </w:r>
    </w:p>
    <w:p w14:paraId="08A3321F" w14:textId="1E67F5C8" w:rsidR="00F56B29" w:rsidRPr="00DA16CE" w:rsidRDefault="00F56B29" w:rsidP="00DA16CE">
      <w:pPr>
        <w:jc w:val="both"/>
        <w:rPr>
          <w:rFonts w:ascii="Garamond" w:hAnsi="Garamond"/>
          <w:sz w:val="22"/>
          <w:szCs w:val="22"/>
        </w:rPr>
      </w:pPr>
    </w:p>
    <w:p w14:paraId="154CCC3B" w14:textId="62AAEC4E" w:rsidR="00F56B29" w:rsidRPr="00DA16CE" w:rsidRDefault="00F56B29" w:rsidP="00DA16CE">
      <w:pPr>
        <w:jc w:val="both"/>
        <w:rPr>
          <w:rFonts w:ascii="Garamond" w:hAnsi="Garamond"/>
          <w:sz w:val="22"/>
          <w:szCs w:val="22"/>
        </w:rPr>
      </w:pPr>
      <w:r w:rsidRPr="00DA16CE">
        <w:rPr>
          <w:rFonts w:ascii="Garamond" w:hAnsi="Garamond"/>
          <w:b/>
          <w:sz w:val="22"/>
          <w:szCs w:val="22"/>
        </w:rPr>
        <w:t xml:space="preserve">ADN: </w:t>
      </w:r>
      <w:r w:rsidRPr="00DA16CE">
        <w:rPr>
          <w:rFonts w:ascii="Garamond" w:hAnsi="Garamond"/>
          <w:sz w:val="22"/>
          <w:szCs w:val="22"/>
        </w:rPr>
        <w:t>Heiner Müller, neuer Präsident der Akademie der Künste. In</w:t>
      </w:r>
      <w:r w:rsidR="003204C3" w:rsidRPr="00DA16CE">
        <w:rPr>
          <w:rFonts w:ascii="Garamond" w:hAnsi="Garamond"/>
          <w:sz w:val="22"/>
          <w:szCs w:val="22"/>
        </w:rPr>
        <w:t>:</w:t>
      </w:r>
      <w:r w:rsidRPr="00DA16CE">
        <w:rPr>
          <w:rFonts w:ascii="Garamond" w:hAnsi="Garamond"/>
          <w:sz w:val="22"/>
          <w:szCs w:val="22"/>
        </w:rPr>
        <w:t xml:space="preserve"> Berliner Zeitung vom 18.7.1990.</w:t>
      </w:r>
    </w:p>
    <w:p w14:paraId="30CA941E" w14:textId="762A9890" w:rsidR="003F2400" w:rsidRPr="00DA16CE" w:rsidRDefault="003F2400" w:rsidP="00DA16CE">
      <w:pPr>
        <w:jc w:val="both"/>
        <w:rPr>
          <w:rFonts w:ascii="Garamond" w:hAnsi="Garamond"/>
          <w:sz w:val="22"/>
          <w:szCs w:val="22"/>
        </w:rPr>
      </w:pPr>
    </w:p>
    <w:p w14:paraId="334AD0B0" w14:textId="2EF2CB82" w:rsidR="003F2400" w:rsidRPr="00DA16CE" w:rsidRDefault="003F2400" w:rsidP="00DA16CE">
      <w:pPr>
        <w:jc w:val="both"/>
        <w:rPr>
          <w:rFonts w:ascii="Garamond" w:hAnsi="Garamond"/>
          <w:sz w:val="22"/>
          <w:szCs w:val="22"/>
        </w:rPr>
      </w:pPr>
      <w:r w:rsidRPr="00DA16CE">
        <w:rPr>
          <w:rFonts w:ascii="Garamond" w:hAnsi="Garamond"/>
          <w:b/>
          <w:sz w:val="22"/>
          <w:szCs w:val="22"/>
        </w:rPr>
        <w:t xml:space="preserve">ADN: </w:t>
      </w:r>
      <w:r w:rsidRPr="00DA16CE">
        <w:rPr>
          <w:rFonts w:ascii="Garamond" w:hAnsi="Garamond"/>
          <w:sz w:val="22"/>
          <w:szCs w:val="22"/>
        </w:rPr>
        <w:t>Heiner Müller. In</w:t>
      </w:r>
      <w:r w:rsidR="003204C3" w:rsidRPr="00DA16CE">
        <w:rPr>
          <w:rFonts w:ascii="Garamond" w:hAnsi="Garamond"/>
          <w:sz w:val="22"/>
          <w:szCs w:val="22"/>
        </w:rPr>
        <w:t>:</w:t>
      </w:r>
      <w:r w:rsidRPr="00DA16CE">
        <w:rPr>
          <w:rFonts w:ascii="Garamond" w:hAnsi="Garamond"/>
          <w:sz w:val="22"/>
          <w:szCs w:val="22"/>
        </w:rPr>
        <w:t xml:space="preserve"> Der Morgen vom 13.10.1990. [Heiner </w:t>
      </w:r>
      <w:r w:rsidR="00827B87" w:rsidRPr="00DA16CE">
        <w:rPr>
          <w:rFonts w:ascii="Garamond" w:hAnsi="Garamond"/>
          <w:sz w:val="22"/>
          <w:szCs w:val="22"/>
        </w:rPr>
        <w:t>M</w:t>
      </w:r>
      <w:r w:rsidRPr="00DA16CE">
        <w:rPr>
          <w:rFonts w:ascii="Garamond" w:hAnsi="Garamond"/>
          <w:sz w:val="22"/>
          <w:szCs w:val="22"/>
        </w:rPr>
        <w:t>üller als Präsident der Akademie der Künste DDR]</w:t>
      </w:r>
    </w:p>
    <w:p w14:paraId="0D44EEBB" w14:textId="7047185E" w:rsidR="00827B87" w:rsidRPr="00DA16CE" w:rsidRDefault="00827B87" w:rsidP="00DA16CE">
      <w:pPr>
        <w:jc w:val="both"/>
        <w:rPr>
          <w:rFonts w:ascii="Garamond" w:hAnsi="Garamond"/>
          <w:sz w:val="22"/>
          <w:szCs w:val="22"/>
        </w:rPr>
      </w:pPr>
    </w:p>
    <w:p w14:paraId="727ECA60" w14:textId="23CF374E" w:rsidR="00827B87" w:rsidRPr="00DA16CE" w:rsidRDefault="00827B87" w:rsidP="00DA16CE">
      <w:pPr>
        <w:jc w:val="both"/>
        <w:rPr>
          <w:rFonts w:ascii="Garamond" w:hAnsi="Garamond"/>
          <w:sz w:val="22"/>
          <w:szCs w:val="22"/>
        </w:rPr>
      </w:pPr>
      <w:r w:rsidRPr="00DA16CE">
        <w:rPr>
          <w:rFonts w:ascii="Garamond" w:hAnsi="Garamond"/>
          <w:b/>
          <w:sz w:val="22"/>
          <w:szCs w:val="22"/>
        </w:rPr>
        <w:t xml:space="preserve">ADN: </w:t>
      </w:r>
      <w:r w:rsidRPr="00DA16CE">
        <w:rPr>
          <w:rFonts w:ascii="Garamond" w:hAnsi="Garamond"/>
          <w:sz w:val="22"/>
          <w:szCs w:val="22"/>
        </w:rPr>
        <w:t>Heiner Müller lehnt ruf zur Professur ab. In: Neues Deutschland vom 17.10.1990.</w:t>
      </w:r>
    </w:p>
    <w:p w14:paraId="5F897EBB" w14:textId="72508765" w:rsidR="001B79F5" w:rsidRPr="00DA16CE" w:rsidRDefault="001B79F5" w:rsidP="00DA16CE">
      <w:pPr>
        <w:jc w:val="both"/>
        <w:rPr>
          <w:rFonts w:ascii="Garamond" w:hAnsi="Garamond"/>
          <w:sz w:val="22"/>
          <w:szCs w:val="22"/>
        </w:rPr>
      </w:pPr>
    </w:p>
    <w:p w14:paraId="16671B50" w14:textId="75E59698" w:rsidR="001B79F5" w:rsidRPr="00DA16CE" w:rsidRDefault="001B79F5" w:rsidP="00DA16CE">
      <w:pPr>
        <w:jc w:val="both"/>
        <w:rPr>
          <w:rFonts w:ascii="Garamond" w:hAnsi="Garamond"/>
          <w:sz w:val="22"/>
          <w:szCs w:val="22"/>
        </w:rPr>
      </w:pPr>
      <w:r w:rsidRPr="00DA16CE">
        <w:rPr>
          <w:rFonts w:ascii="Garamond" w:hAnsi="Garamond"/>
          <w:b/>
          <w:sz w:val="22"/>
          <w:szCs w:val="22"/>
        </w:rPr>
        <w:t xml:space="preserve">ADN: </w:t>
      </w:r>
      <w:r w:rsidRPr="00DA16CE">
        <w:rPr>
          <w:rFonts w:ascii="Garamond" w:hAnsi="Garamond"/>
          <w:sz w:val="22"/>
          <w:szCs w:val="22"/>
        </w:rPr>
        <w:t xml:space="preserve">Müllers </w:t>
      </w:r>
      <w:proofErr w:type="spellStart"/>
      <w:r w:rsidRPr="00DA16CE">
        <w:rPr>
          <w:rFonts w:ascii="Garamond" w:hAnsi="Garamond"/>
          <w:sz w:val="22"/>
          <w:szCs w:val="22"/>
        </w:rPr>
        <w:t>TeleVisionen</w:t>
      </w:r>
      <w:proofErr w:type="spellEnd"/>
      <w:r w:rsidRPr="00DA16CE">
        <w:rPr>
          <w:rFonts w:ascii="Garamond" w:hAnsi="Garamond"/>
          <w:sz w:val="22"/>
          <w:szCs w:val="22"/>
        </w:rPr>
        <w:t>. In: Neues Deutschland vom 27.6.1995.</w:t>
      </w:r>
    </w:p>
    <w:p w14:paraId="4B38415C" w14:textId="77777777" w:rsidR="007C7E65" w:rsidRPr="00DA16CE" w:rsidRDefault="007C7E65" w:rsidP="00DA16CE">
      <w:pPr>
        <w:jc w:val="both"/>
        <w:rPr>
          <w:rFonts w:ascii="Garamond" w:hAnsi="Garamond"/>
          <w:b/>
          <w:sz w:val="22"/>
          <w:szCs w:val="22"/>
        </w:rPr>
      </w:pPr>
    </w:p>
    <w:p w14:paraId="065B73A7" w14:textId="1A6220BF" w:rsidR="00817F9D" w:rsidRPr="00DA16CE" w:rsidRDefault="009D45D0" w:rsidP="00DA16CE">
      <w:pPr>
        <w:jc w:val="both"/>
        <w:rPr>
          <w:rFonts w:ascii="Garamond" w:hAnsi="Garamond"/>
          <w:sz w:val="22"/>
          <w:szCs w:val="22"/>
        </w:rPr>
      </w:pPr>
      <w:r w:rsidRPr="00DA16CE">
        <w:rPr>
          <w:rFonts w:ascii="Garamond" w:hAnsi="Garamond"/>
          <w:b/>
          <w:sz w:val="22"/>
          <w:szCs w:val="22"/>
        </w:rPr>
        <w:t>Adnan, Etel</w:t>
      </w:r>
      <w:r w:rsidRPr="00DA16CE">
        <w:rPr>
          <w:rFonts w:ascii="Garamond" w:hAnsi="Garamond"/>
          <w:sz w:val="22"/>
          <w:szCs w:val="22"/>
        </w:rPr>
        <w:t>: Das mögliche Ende der Schrecken. Heiner Müller und Tintoretto. In: Heiner Müller! „Was jetzt passiert, ist die totale Besetzung mit Gegenwart.“ Festival/3.</w:t>
      </w:r>
      <w:r w:rsidR="00C51C0C" w:rsidRPr="00DA16CE">
        <w:rPr>
          <w:rFonts w:ascii="Garamond" w:eastAsia="GaramondPremrPro-Smbd" w:hAnsi="Garamond"/>
          <w:sz w:val="22"/>
          <w:szCs w:val="22"/>
        </w:rPr>
        <w:t>–</w:t>
      </w:r>
      <w:r w:rsidRPr="00DA16CE">
        <w:rPr>
          <w:rFonts w:ascii="Garamond" w:hAnsi="Garamond"/>
          <w:sz w:val="22"/>
          <w:szCs w:val="22"/>
        </w:rPr>
        <w:t>12.3.2016. Berlin: HAU 2016, S.</w:t>
      </w:r>
      <w:r w:rsidR="00D3529D" w:rsidRPr="00DA16CE">
        <w:rPr>
          <w:rFonts w:ascii="Garamond" w:hAnsi="Garamond"/>
          <w:sz w:val="22"/>
          <w:szCs w:val="22"/>
        </w:rPr>
        <w:t> </w:t>
      </w:r>
      <w:r w:rsidRPr="00DA16CE">
        <w:rPr>
          <w:rFonts w:ascii="Garamond" w:hAnsi="Garamond"/>
          <w:sz w:val="22"/>
          <w:szCs w:val="22"/>
        </w:rPr>
        <w:t>24</w:t>
      </w:r>
      <w:r w:rsidR="00D74471" w:rsidRPr="00DA16CE">
        <w:rPr>
          <w:rFonts w:ascii="Garamond" w:eastAsia="GaramondPremrPro-Smbd" w:hAnsi="Garamond"/>
          <w:sz w:val="22"/>
          <w:szCs w:val="22"/>
        </w:rPr>
        <w:t>–</w:t>
      </w:r>
      <w:r w:rsidRPr="00DA16CE">
        <w:rPr>
          <w:rFonts w:ascii="Garamond" w:hAnsi="Garamond"/>
          <w:sz w:val="22"/>
          <w:szCs w:val="22"/>
        </w:rPr>
        <w:t xml:space="preserve">26 </w:t>
      </w:r>
      <w:r w:rsidR="006264F6" w:rsidRPr="00DA16CE">
        <w:rPr>
          <w:rFonts w:ascii="Garamond" w:hAnsi="Garamond"/>
          <w:sz w:val="22"/>
          <w:szCs w:val="22"/>
        </w:rPr>
        <w:t>(</w:t>
      </w:r>
      <w:r w:rsidRPr="00DA16CE">
        <w:rPr>
          <w:rFonts w:ascii="Garamond" w:hAnsi="Garamond"/>
          <w:sz w:val="22"/>
          <w:szCs w:val="22"/>
        </w:rPr>
        <w:t>Programm</w:t>
      </w:r>
      <w:r w:rsidR="006264F6" w:rsidRPr="00DA16CE">
        <w:rPr>
          <w:rFonts w:ascii="Garamond" w:hAnsi="Garamond"/>
          <w:sz w:val="22"/>
          <w:szCs w:val="22"/>
        </w:rPr>
        <w:t>).</w:t>
      </w:r>
    </w:p>
    <w:p w14:paraId="7D707FF1" w14:textId="5F0F8C59" w:rsidR="00817F9D" w:rsidRPr="00DA16CE" w:rsidRDefault="00817F9D" w:rsidP="00DA16CE">
      <w:pPr>
        <w:jc w:val="both"/>
        <w:rPr>
          <w:rFonts w:ascii="Garamond" w:hAnsi="Garamond"/>
          <w:sz w:val="22"/>
          <w:szCs w:val="22"/>
        </w:rPr>
      </w:pPr>
    </w:p>
    <w:p w14:paraId="7288135D" w14:textId="2D93612D" w:rsidR="007B5745" w:rsidRPr="00DA16CE" w:rsidRDefault="007B5745" w:rsidP="00DA16CE">
      <w:pPr>
        <w:jc w:val="both"/>
        <w:rPr>
          <w:rFonts w:ascii="Garamond" w:hAnsi="Garamond"/>
          <w:sz w:val="22"/>
          <w:szCs w:val="22"/>
        </w:rPr>
      </w:pPr>
      <w:r w:rsidRPr="00DA16CE">
        <w:rPr>
          <w:rFonts w:ascii="Garamond" w:hAnsi="Garamond"/>
          <w:b/>
          <w:sz w:val="22"/>
          <w:szCs w:val="22"/>
        </w:rPr>
        <w:t xml:space="preserve">AFP: </w:t>
      </w:r>
      <w:r w:rsidRPr="00DA16CE">
        <w:rPr>
          <w:rFonts w:ascii="Garamond" w:hAnsi="Garamond"/>
          <w:sz w:val="22"/>
          <w:szCs w:val="22"/>
        </w:rPr>
        <w:t>Dem DDR-Dramatiker Heiner Müller. In: Frankfurter Rundschau vom 7.3.1983.</w:t>
      </w:r>
    </w:p>
    <w:p w14:paraId="5145C2C9" w14:textId="1217E5C1" w:rsidR="007B5745" w:rsidRPr="00DA16CE" w:rsidRDefault="007B5745" w:rsidP="00DA16CE">
      <w:pPr>
        <w:jc w:val="both"/>
        <w:rPr>
          <w:rFonts w:ascii="Garamond" w:hAnsi="Garamond"/>
          <w:sz w:val="22"/>
          <w:szCs w:val="22"/>
        </w:rPr>
      </w:pPr>
    </w:p>
    <w:p w14:paraId="39D5C6A0" w14:textId="0DDA0A5F" w:rsidR="00BA5F2C" w:rsidRPr="00DA16CE" w:rsidRDefault="00BA5F2C" w:rsidP="00DA16CE">
      <w:pPr>
        <w:jc w:val="both"/>
        <w:rPr>
          <w:rFonts w:ascii="Garamond" w:hAnsi="Garamond"/>
          <w:sz w:val="22"/>
          <w:szCs w:val="22"/>
        </w:rPr>
      </w:pPr>
      <w:proofErr w:type="spellStart"/>
      <w:r w:rsidRPr="00DA16CE">
        <w:rPr>
          <w:rFonts w:ascii="Garamond" w:hAnsi="Garamond"/>
          <w:b/>
          <w:sz w:val="22"/>
          <w:szCs w:val="22"/>
        </w:rPr>
        <w:t>afp</w:t>
      </w:r>
      <w:proofErr w:type="spellEnd"/>
      <w:r w:rsidRPr="00DA16CE">
        <w:rPr>
          <w:rFonts w:ascii="Garamond" w:hAnsi="Garamond"/>
          <w:b/>
          <w:sz w:val="22"/>
          <w:szCs w:val="22"/>
        </w:rPr>
        <w:t xml:space="preserve">: </w:t>
      </w:r>
      <w:r w:rsidRPr="00DA16CE">
        <w:rPr>
          <w:rFonts w:ascii="Garamond" w:hAnsi="Garamond"/>
          <w:sz w:val="22"/>
          <w:szCs w:val="22"/>
        </w:rPr>
        <w:t>Heiner Müller. Verdun-Streit geht weiter. In: Frankfurter Rundschau vom 28.12.1995.</w:t>
      </w:r>
    </w:p>
    <w:p w14:paraId="79570C99" w14:textId="77777777" w:rsidR="00BA5F2C" w:rsidRPr="00DA16CE" w:rsidRDefault="00BA5F2C" w:rsidP="00DA16CE">
      <w:pPr>
        <w:jc w:val="both"/>
        <w:rPr>
          <w:rFonts w:ascii="Garamond" w:hAnsi="Garamond"/>
          <w:sz w:val="22"/>
          <w:szCs w:val="22"/>
        </w:rPr>
      </w:pPr>
    </w:p>
    <w:p w14:paraId="5FE93C2E" w14:textId="704FC8F5" w:rsidR="00817F9D" w:rsidRPr="00DA16CE" w:rsidRDefault="009D45D0" w:rsidP="00DA16CE">
      <w:pPr>
        <w:jc w:val="both"/>
        <w:rPr>
          <w:rFonts w:ascii="Garamond" w:hAnsi="Garamond"/>
          <w:sz w:val="22"/>
          <w:szCs w:val="22"/>
        </w:rPr>
      </w:pPr>
      <w:r w:rsidRPr="00DA16CE">
        <w:rPr>
          <w:rFonts w:ascii="Garamond" w:hAnsi="Garamond"/>
          <w:b/>
          <w:sz w:val="22"/>
          <w:szCs w:val="22"/>
        </w:rPr>
        <w:t>Ahrens, Carsten</w:t>
      </w:r>
      <w:r w:rsidRPr="00DA16CE">
        <w:rPr>
          <w:rFonts w:ascii="Garamond" w:hAnsi="Garamond"/>
          <w:sz w:val="22"/>
          <w:szCs w:val="22"/>
        </w:rPr>
        <w:t>: Editorial. In: B.</w:t>
      </w:r>
      <w:r w:rsidR="00C51C0C" w:rsidRPr="00DA16CE">
        <w:rPr>
          <w:rFonts w:ascii="Garamond" w:hAnsi="Garamond"/>
          <w:sz w:val="22"/>
          <w:szCs w:val="22"/>
        </w:rPr>
        <w:t> </w:t>
      </w:r>
      <w:r w:rsidRPr="00DA16CE">
        <w:rPr>
          <w:rFonts w:ascii="Garamond" w:hAnsi="Garamond"/>
          <w:sz w:val="22"/>
          <w:szCs w:val="22"/>
        </w:rPr>
        <w:t>K. Tragelehn</w:t>
      </w:r>
      <w:r w:rsidR="006409EA" w:rsidRPr="00DA16CE">
        <w:rPr>
          <w:rFonts w:ascii="Garamond" w:hAnsi="Garamond"/>
          <w:sz w:val="22"/>
          <w:szCs w:val="22"/>
        </w:rPr>
        <w:t>:</w:t>
      </w:r>
      <w:r w:rsidRPr="00DA16CE">
        <w:rPr>
          <w:rFonts w:ascii="Garamond" w:hAnsi="Garamond"/>
          <w:sz w:val="22"/>
          <w:szCs w:val="22"/>
        </w:rPr>
        <w:t xml:space="preserve"> 13X Heiner Müller. Hg. von Carsten und Gerhard Ahrens in Zusammenarbeit mit der Akademie der Künste, Berlin, Berlin: Theater der Zeit 2016, S.</w:t>
      </w:r>
      <w:r w:rsidR="00D3529D" w:rsidRPr="00DA16CE">
        <w:rPr>
          <w:rFonts w:ascii="Garamond" w:hAnsi="Garamond"/>
          <w:sz w:val="22"/>
          <w:szCs w:val="22"/>
        </w:rPr>
        <w:t> </w:t>
      </w:r>
      <w:r w:rsidRPr="00DA16CE">
        <w:rPr>
          <w:rFonts w:ascii="Garamond" w:hAnsi="Garamond"/>
          <w:sz w:val="22"/>
          <w:szCs w:val="22"/>
        </w:rPr>
        <w:t>69.</w:t>
      </w:r>
    </w:p>
    <w:p w14:paraId="11B6A5D4" w14:textId="77777777" w:rsidR="00817F9D" w:rsidRPr="00DA16CE" w:rsidRDefault="00817F9D" w:rsidP="00DA16CE">
      <w:pPr>
        <w:jc w:val="both"/>
        <w:rPr>
          <w:rFonts w:ascii="Garamond" w:hAnsi="Garamond"/>
          <w:sz w:val="22"/>
          <w:szCs w:val="22"/>
        </w:rPr>
      </w:pPr>
    </w:p>
    <w:p w14:paraId="270465D2" w14:textId="74961189" w:rsidR="00817F9D" w:rsidRPr="00DA16CE" w:rsidRDefault="009D45D0" w:rsidP="00DA16CE">
      <w:pPr>
        <w:jc w:val="both"/>
        <w:rPr>
          <w:rFonts w:ascii="Garamond" w:hAnsi="Garamond"/>
          <w:sz w:val="22"/>
          <w:szCs w:val="22"/>
        </w:rPr>
      </w:pPr>
      <w:r w:rsidRPr="00DA16CE">
        <w:rPr>
          <w:rFonts w:ascii="Garamond" w:hAnsi="Garamond"/>
          <w:b/>
          <w:sz w:val="22"/>
          <w:szCs w:val="22"/>
        </w:rPr>
        <w:t>Ahrens, Carsten und Gerhard</w:t>
      </w:r>
      <w:r w:rsidRPr="00DA16CE">
        <w:rPr>
          <w:rFonts w:ascii="Garamond" w:hAnsi="Garamond"/>
          <w:sz w:val="22"/>
          <w:szCs w:val="22"/>
        </w:rPr>
        <w:t xml:space="preserve"> in Zusammenarbeit mit der Akademie der Künste, Berlin (Hg.): B.</w:t>
      </w:r>
      <w:r w:rsidR="00C51C0C" w:rsidRPr="00DA16CE">
        <w:rPr>
          <w:rFonts w:ascii="Garamond" w:hAnsi="Garamond"/>
          <w:sz w:val="22"/>
          <w:szCs w:val="22"/>
        </w:rPr>
        <w:t> </w:t>
      </w:r>
      <w:r w:rsidRPr="00DA16CE">
        <w:rPr>
          <w:rFonts w:ascii="Garamond" w:hAnsi="Garamond"/>
          <w:sz w:val="22"/>
          <w:szCs w:val="22"/>
        </w:rPr>
        <w:t>K. Tragelehn</w:t>
      </w:r>
      <w:r w:rsidR="006409EA" w:rsidRPr="00DA16CE">
        <w:rPr>
          <w:rFonts w:ascii="Garamond" w:hAnsi="Garamond"/>
          <w:sz w:val="22"/>
          <w:szCs w:val="22"/>
        </w:rPr>
        <w:t>:</w:t>
      </w:r>
      <w:r w:rsidRPr="00DA16CE">
        <w:rPr>
          <w:rFonts w:ascii="Garamond" w:hAnsi="Garamond"/>
          <w:sz w:val="22"/>
          <w:szCs w:val="22"/>
        </w:rPr>
        <w:t xml:space="preserve"> 13X Heiner Müller, Berlin: Theater der Zeit 2016.</w:t>
      </w:r>
    </w:p>
    <w:p w14:paraId="3C2BBC9D" w14:textId="5FE359C7" w:rsidR="008B2E25" w:rsidRPr="00DA16CE" w:rsidRDefault="008B2E25" w:rsidP="00DA16CE">
      <w:pPr>
        <w:jc w:val="both"/>
        <w:rPr>
          <w:rFonts w:ascii="Garamond" w:hAnsi="Garamond"/>
          <w:sz w:val="22"/>
          <w:szCs w:val="22"/>
        </w:rPr>
      </w:pPr>
    </w:p>
    <w:p w14:paraId="2FF80DF2" w14:textId="47556101" w:rsidR="008B2E25" w:rsidRPr="00DA16CE" w:rsidRDefault="008B2E25" w:rsidP="00DA16CE">
      <w:pPr>
        <w:jc w:val="both"/>
        <w:rPr>
          <w:rFonts w:ascii="Garamond" w:hAnsi="Garamond"/>
          <w:sz w:val="22"/>
          <w:szCs w:val="22"/>
        </w:rPr>
      </w:pPr>
      <w:r w:rsidRPr="00DA16CE">
        <w:rPr>
          <w:rFonts w:ascii="Garamond" w:hAnsi="Garamond"/>
          <w:b/>
          <w:sz w:val="22"/>
          <w:szCs w:val="22"/>
          <w:lang w:val="fr-FR"/>
        </w:rPr>
        <w:t>Aillaud, Gilles/</w:t>
      </w:r>
      <w:proofErr w:type="spellStart"/>
      <w:r w:rsidRPr="00DA16CE">
        <w:rPr>
          <w:rFonts w:ascii="Garamond" w:hAnsi="Garamond"/>
          <w:b/>
          <w:sz w:val="22"/>
          <w:szCs w:val="22"/>
          <w:lang w:val="fr-FR"/>
        </w:rPr>
        <w:t>Jourdheuil</w:t>
      </w:r>
      <w:proofErr w:type="spellEnd"/>
      <w:r w:rsidRPr="00DA16CE">
        <w:rPr>
          <w:rFonts w:ascii="Garamond" w:hAnsi="Garamond"/>
          <w:b/>
          <w:sz w:val="22"/>
          <w:szCs w:val="22"/>
          <w:lang w:val="fr-FR"/>
        </w:rPr>
        <w:t>, Jean/</w:t>
      </w:r>
      <w:proofErr w:type="spellStart"/>
      <w:r w:rsidRPr="00DA16CE">
        <w:rPr>
          <w:rFonts w:ascii="Garamond" w:hAnsi="Garamond"/>
          <w:b/>
          <w:sz w:val="22"/>
          <w:szCs w:val="22"/>
          <w:lang w:val="fr-FR"/>
        </w:rPr>
        <w:t>Peyret</w:t>
      </w:r>
      <w:proofErr w:type="spellEnd"/>
      <w:r w:rsidRPr="00DA16CE">
        <w:rPr>
          <w:rFonts w:ascii="Garamond" w:hAnsi="Garamond"/>
          <w:b/>
          <w:sz w:val="22"/>
          <w:szCs w:val="22"/>
          <w:lang w:val="fr-FR"/>
        </w:rPr>
        <w:t xml:space="preserve">, Jean-François: </w:t>
      </w:r>
      <w:proofErr w:type="spellStart"/>
      <w:r w:rsidRPr="00DA16CE">
        <w:rPr>
          <w:rFonts w:ascii="Garamond" w:hAnsi="Garamond"/>
          <w:sz w:val="22"/>
          <w:szCs w:val="22"/>
          <w:lang w:val="fr-FR"/>
        </w:rPr>
        <w:t>Programmheft</w:t>
      </w:r>
      <w:proofErr w:type="spellEnd"/>
      <w:r w:rsidRPr="00DA16CE">
        <w:rPr>
          <w:rFonts w:ascii="Garamond" w:hAnsi="Garamond"/>
          <w:sz w:val="22"/>
          <w:szCs w:val="22"/>
          <w:lang w:val="fr-FR"/>
        </w:rPr>
        <w:t xml:space="preserve"> [</w:t>
      </w:r>
      <w:proofErr w:type="spellStart"/>
      <w:r w:rsidR="00FF7740" w:rsidRPr="00DA16CE">
        <w:rPr>
          <w:rFonts w:ascii="Garamond" w:hAnsi="Garamond"/>
          <w:sz w:val="22"/>
          <w:szCs w:val="22"/>
          <w:lang w:val="fr-FR"/>
        </w:rPr>
        <w:t>z</w:t>
      </w:r>
      <w:r w:rsidRPr="00DA16CE">
        <w:rPr>
          <w:rFonts w:ascii="Garamond" w:hAnsi="Garamond"/>
          <w:sz w:val="22"/>
          <w:szCs w:val="22"/>
          <w:lang w:val="fr-FR"/>
        </w:rPr>
        <w:t>u</w:t>
      </w:r>
      <w:proofErr w:type="spellEnd"/>
      <w:r w:rsidRPr="00DA16CE">
        <w:rPr>
          <w:rFonts w:ascii="Garamond" w:hAnsi="Garamond"/>
          <w:sz w:val="22"/>
          <w:szCs w:val="22"/>
          <w:lang w:val="fr-FR"/>
        </w:rPr>
        <w:t xml:space="preserve"> „</w:t>
      </w:r>
      <w:r w:rsidR="00FF7740" w:rsidRPr="00DA16CE">
        <w:rPr>
          <w:rFonts w:ascii="Garamond" w:hAnsi="Garamond"/>
          <w:sz w:val="22"/>
          <w:szCs w:val="22"/>
          <w:lang w:val="fr-FR"/>
        </w:rPr>
        <w:t>D</w:t>
      </w:r>
      <w:r w:rsidRPr="00DA16CE">
        <w:rPr>
          <w:rFonts w:ascii="Garamond" w:hAnsi="Garamond"/>
          <w:sz w:val="22"/>
          <w:szCs w:val="22"/>
          <w:lang w:val="fr-FR"/>
        </w:rPr>
        <w:t>e l’</w:t>
      </w:r>
      <w:r w:rsidR="00FF7740" w:rsidRPr="00DA16CE">
        <w:rPr>
          <w:rFonts w:ascii="Garamond" w:hAnsi="Garamond"/>
          <w:sz w:val="22"/>
          <w:szCs w:val="22"/>
          <w:lang w:val="fr-FR"/>
        </w:rPr>
        <w:t>A</w:t>
      </w:r>
      <w:r w:rsidRPr="00DA16CE">
        <w:rPr>
          <w:rFonts w:ascii="Garamond" w:hAnsi="Garamond"/>
          <w:sz w:val="22"/>
          <w:szCs w:val="22"/>
          <w:lang w:val="fr-FR"/>
        </w:rPr>
        <w:t xml:space="preserve">llemagne“]. </w:t>
      </w:r>
      <w:r w:rsidRPr="00DA16CE">
        <w:rPr>
          <w:rFonts w:ascii="Garamond" w:hAnsi="Garamond"/>
          <w:sz w:val="22"/>
          <w:szCs w:val="22"/>
        </w:rPr>
        <w:t>Paris 1985</w:t>
      </w:r>
      <w:r w:rsidR="005E09EB" w:rsidRPr="00DA16CE">
        <w:rPr>
          <w:rFonts w:ascii="Garamond" w:hAnsi="Garamond"/>
          <w:sz w:val="22"/>
          <w:szCs w:val="22"/>
        </w:rPr>
        <w:t>.</w:t>
      </w:r>
    </w:p>
    <w:p w14:paraId="6EC2FEC8" w14:textId="4F919D15" w:rsidR="00817F9D" w:rsidRPr="00DA16CE" w:rsidRDefault="00817F9D" w:rsidP="00DA16CE">
      <w:pPr>
        <w:jc w:val="both"/>
        <w:rPr>
          <w:rFonts w:ascii="Garamond" w:hAnsi="Garamond"/>
          <w:sz w:val="22"/>
          <w:szCs w:val="22"/>
        </w:rPr>
      </w:pPr>
    </w:p>
    <w:p w14:paraId="2043FEBB" w14:textId="394F29C3" w:rsidR="00E7680B" w:rsidRPr="00DA16CE" w:rsidRDefault="00E7680B" w:rsidP="00DA16CE">
      <w:pPr>
        <w:jc w:val="both"/>
        <w:rPr>
          <w:rFonts w:ascii="Garamond" w:hAnsi="Garamond"/>
          <w:sz w:val="22"/>
          <w:szCs w:val="22"/>
        </w:rPr>
      </w:pPr>
      <w:r w:rsidRPr="00DA16CE">
        <w:rPr>
          <w:rFonts w:ascii="Garamond" w:hAnsi="Garamond"/>
          <w:b/>
          <w:sz w:val="22"/>
          <w:szCs w:val="22"/>
        </w:rPr>
        <w:t xml:space="preserve">Akademie der Künste (Hg.): </w:t>
      </w:r>
      <w:r w:rsidRPr="00DA16CE">
        <w:rPr>
          <w:rFonts w:ascii="Garamond" w:hAnsi="Garamond"/>
          <w:sz w:val="22"/>
          <w:szCs w:val="22"/>
        </w:rPr>
        <w:t xml:space="preserve">Begleitheft zur Ausstellung. </w:t>
      </w:r>
      <w:r w:rsidRPr="00E45498">
        <w:rPr>
          <w:rFonts w:ascii="Garamond" w:hAnsi="Garamond"/>
          <w:sz w:val="22"/>
          <w:szCs w:val="22"/>
        </w:rPr>
        <w:t>Erich Wonder Sets of Wonder</w:t>
      </w:r>
      <w:r w:rsidR="002E337A" w:rsidRPr="00E45498">
        <w:rPr>
          <w:rFonts w:ascii="Garamond" w:hAnsi="Garamond"/>
          <w:sz w:val="22"/>
          <w:szCs w:val="22"/>
        </w:rPr>
        <w:t>.</w:t>
      </w:r>
      <w:r w:rsidRPr="00E45498">
        <w:rPr>
          <w:rFonts w:ascii="Garamond" w:hAnsi="Garamond"/>
          <w:sz w:val="22"/>
          <w:szCs w:val="22"/>
        </w:rPr>
        <w:t xml:space="preserve"> </w:t>
      </w:r>
      <w:r w:rsidRPr="00DA16CE">
        <w:rPr>
          <w:rFonts w:ascii="Garamond" w:hAnsi="Garamond"/>
          <w:sz w:val="22"/>
          <w:szCs w:val="22"/>
        </w:rPr>
        <w:t>T/Raumbilder für Heiner Müller. Berlin: Akademie der Künste 2022. [Zu „Der Lohndrücker“, „Der Auftrag“, „Hamlet/Hamletmaschine“ und „Tristan und Isolde“]</w:t>
      </w:r>
    </w:p>
    <w:p w14:paraId="153EBF11" w14:textId="2CD93316" w:rsidR="00E7680B" w:rsidRPr="00DA16CE" w:rsidRDefault="00E7680B" w:rsidP="00DA16CE">
      <w:pPr>
        <w:jc w:val="both"/>
        <w:rPr>
          <w:rFonts w:ascii="Garamond" w:hAnsi="Garamond"/>
          <w:sz w:val="22"/>
          <w:szCs w:val="22"/>
        </w:rPr>
      </w:pPr>
    </w:p>
    <w:p w14:paraId="238998E7" w14:textId="42A5EFA7" w:rsidR="00F8684A" w:rsidRPr="00DA16CE" w:rsidRDefault="00F8684A" w:rsidP="00DA16CE">
      <w:pPr>
        <w:jc w:val="both"/>
        <w:rPr>
          <w:rFonts w:ascii="Garamond" w:hAnsi="Garamond"/>
          <w:sz w:val="22"/>
          <w:szCs w:val="22"/>
        </w:rPr>
      </w:pPr>
      <w:proofErr w:type="spellStart"/>
      <w:r w:rsidRPr="00DA16CE">
        <w:rPr>
          <w:rFonts w:ascii="Garamond" w:hAnsi="Garamond"/>
          <w:b/>
          <w:sz w:val="22"/>
          <w:szCs w:val="22"/>
        </w:rPr>
        <w:t>Akrap</w:t>
      </w:r>
      <w:proofErr w:type="spellEnd"/>
      <w:r w:rsidRPr="00DA16CE">
        <w:rPr>
          <w:rFonts w:ascii="Garamond" w:hAnsi="Garamond"/>
          <w:b/>
          <w:sz w:val="22"/>
          <w:szCs w:val="22"/>
        </w:rPr>
        <w:t xml:space="preserve">, Doris: </w:t>
      </w:r>
      <w:r w:rsidRPr="00DA16CE">
        <w:rPr>
          <w:rFonts w:ascii="Garamond" w:hAnsi="Garamond"/>
          <w:sz w:val="22"/>
          <w:szCs w:val="22"/>
        </w:rPr>
        <w:t xml:space="preserve">Die Deutschen sind die anderen. In: </w:t>
      </w:r>
      <w:r w:rsidR="00F341CF" w:rsidRPr="00DA16CE">
        <w:rPr>
          <w:rFonts w:ascii="Garamond" w:hAnsi="Garamond"/>
          <w:sz w:val="22"/>
          <w:szCs w:val="22"/>
        </w:rPr>
        <w:t>Die Tageszeitung vom 9.2.2020. [Zu Laibach: „Wir sind das Volk“. HAU Hebbel am Ufer. Premiere 8.2.2020]</w:t>
      </w:r>
    </w:p>
    <w:p w14:paraId="1C5AD172" w14:textId="77777777" w:rsidR="00F8684A" w:rsidRPr="00DA16CE" w:rsidRDefault="00F8684A" w:rsidP="00DA16CE">
      <w:pPr>
        <w:jc w:val="both"/>
        <w:rPr>
          <w:rFonts w:ascii="Garamond" w:hAnsi="Garamond"/>
          <w:sz w:val="22"/>
          <w:szCs w:val="22"/>
        </w:rPr>
      </w:pPr>
    </w:p>
    <w:p w14:paraId="49B52229" w14:textId="732075F7" w:rsidR="00817F9D" w:rsidRPr="00DA16CE" w:rsidRDefault="009D45D0" w:rsidP="00DA16CE">
      <w:pPr>
        <w:jc w:val="both"/>
        <w:rPr>
          <w:rFonts w:ascii="Garamond" w:hAnsi="Garamond"/>
          <w:sz w:val="22"/>
          <w:szCs w:val="22"/>
        </w:rPr>
      </w:pPr>
      <w:r w:rsidRPr="00DA16CE">
        <w:rPr>
          <w:rFonts w:ascii="Garamond" w:hAnsi="Garamond"/>
          <w:b/>
          <w:bCs/>
          <w:sz w:val="22"/>
          <w:szCs w:val="22"/>
        </w:rPr>
        <w:t>A</w:t>
      </w:r>
      <w:r w:rsidR="00CE2A5D" w:rsidRPr="00DA16CE">
        <w:rPr>
          <w:rFonts w:ascii="Garamond" w:hAnsi="Garamond"/>
          <w:b/>
          <w:bCs/>
          <w:sz w:val="22"/>
          <w:szCs w:val="22"/>
        </w:rPr>
        <w:t>l</w:t>
      </w:r>
      <w:r w:rsidRPr="00DA16CE">
        <w:rPr>
          <w:rFonts w:ascii="Garamond" w:hAnsi="Garamond"/>
          <w:b/>
          <w:bCs/>
          <w:sz w:val="22"/>
          <w:szCs w:val="22"/>
        </w:rPr>
        <w:t xml:space="preserve">: </w:t>
      </w:r>
      <w:r w:rsidRPr="00DA16CE">
        <w:rPr>
          <w:rFonts w:ascii="Garamond" w:hAnsi="Garamond"/>
          <w:sz w:val="22"/>
          <w:szCs w:val="22"/>
        </w:rPr>
        <w:t>Das Rottweiler Zimmertheater zeigt Szenen von Heiner Müller. In: Neue Rottweiler Zeitung vom 1.11.2018. [Zu der Inszenierung von Texten von Heiner Müller unter dem Titel „Germania. Schlaf, Traum. Schrei“]</w:t>
      </w:r>
    </w:p>
    <w:p w14:paraId="44EC6120" w14:textId="7AA5DCD3" w:rsidR="00817F9D" w:rsidRPr="00DA16CE" w:rsidRDefault="00817F9D" w:rsidP="00DA16CE">
      <w:pPr>
        <w:jc w:val="both"/>
        <w:rPr>
          <w:rFonts w:ascii="Garamond" w:hAnsi="Garamond"/>
          <w:sz w:val="22"/>
          <w:szCs w:val="22"/>
        </w:rPr>
      </w:pPr>
    </w:p>
    <w:p w14:paraId="48157161" w14:textId="7B68A634" w:rsidR="0006226A" w:rsidRPr="00DA16CE" w:rsidRDefault="0006226A" w:rsidP="00DA16CE">
      <w:pPr>
        <w:jc w:val="both"/>
        <w:rPr>
          <w:rFonts w:ascii="Garamond" w:hAnsi="Garamond"/>
          <w:sz w:val="22"/>
          <w:szCs w:val="22"/>
        </w:rPr>
      </w:pPr>
      <w:proofErr w:type="spellStart"/>
      <w:r w:rsidRPr="00DA16CE">
        <w:rPr>
          <w:rFonts w:ascii="Garamond" w:hAnsi="Garamond"/>
          <w:b/>
          <w:sz w:val="22"/>
          <w:szCs w:val="22"/>
        </w:rPr>
        <w:t>Alvensleben</w:t>
      </w:r>
      <w:proofErr w:type="spellEnd"/>
      <w:r w:rsidRPr="00DA16CE">
        <w:rPr>
          <w:rFonts w:ascii="Garamond" w:hAnsi="Garamond"/>
          <w:b/>
          <w:sz w:val="22"/>
          <w:szCs w:val="22"/>
        </w:rPr>
        <w:t xml:space="preserve">, Dorothea: </w:t>
      </w:r>
      <w:r w:rsidRPr="00DA16CE">
        <w:rPr>
          <w:rFonts w:ascii="Garamond" w:hAnsi="Garamond"/>
          <w:sz w:val="22"/>
          <w:szCs w:val="22"/>
        </w:rPr>
        <w:t>Deutschland – ein Horror</w:t>
      </w:r>
      <w:r w:rsidR="00696FB8" w:rsidRPr="00DA16CE">
        <w:rPr>
          <w:rFonts w:ascii="Garamond" w:hAnsi="Garamond"/>
          <w:sz w:val="22"/>
          <w:szCs w:val="22"/>
        </w:rPr>
        <w:t>-M</w:t>
      </w:r>
      <w:r w:rsidRPr="00DA16CE">
        <w:rPr>
          <w:rFonts w:ascii="Garamond" w:hAnsi="Garamond"/>
          <w:sz w:val="22"/>
          <w:szCs w:val="22"/>
        </w:rPr>
        <w:t>ärchen. Heiner-Müller-Schau. In: Berliner Morgenpost vom 12.7.1988.</w:t>
      </w:r>
    </w:p>
    <w:p w14:paraId="289CC22E" w14:textId="749142AA" w:rsidR="0006226A" w:rsidRPr="00DA16CE" w:rsidRDefault="0006226A" w:rsidP="00DA16CE">
      <w:pPr>
        <w:jc w:val="both"/>
        <w:rPr>
          <w:rFonts w:ascii="Garamond" w:hAnsi="Garamond"/>
          <w:sz w:val="22"/>
          <w:szCs w:val="22"/>
        </w:rPr>
      </w:pPr>
    </w:p>
    <w:p w14:paraId="03B77576" w14:textId="32203C3A" w:rsidR="00866639" w:rsidRPr="00DA16CE" w:rsidRDefault="00866639" w:rsidP="00DA16CE">
      <w:pPr>
        <w:jc w:val="both"/>
        <w:rPr>
          <w:rFonts w:ascii="Garamond" w:hAnsi="Garamond"/>
          <w:sz w:val="22"/>
          <w:szCs w:val="22"/>
        </w:rPr>
      </w:pPr>
      <w:r w:rsidRPr="00DA16CE">
        <w:rPr>
          <w:rFonts w:ascii="Garamond" w:hAnsi="Garamond"/>
          <w:b/>
          <w:sz w:val="22"/>
          <w:szCs w:val="22"/>
        </w:rPr>
        <w:t xml:space="preserve">Amme, Kristin: </w:t>
      </w:r>
      <w:r w:rsidRPr="00DA16CE">
        <w:rPr>
          <w:rFonts w:ascii="Garamond" w:hAnsi="Garamond"/>
          <w:sz w:val="22"/>
          <w:szCs w:val="22"/>
        </w:rPr>
        <w:t>Das überraschende Resultat zählt. Komponist Heiner Goebbels wird 70. In: Bayrischer Rundfunk-Klassik. Allegro am 17.8.2022.</w:t>
      </w:r>
    </w:p>
    <w:p w14:paraId="0E152395" w14:textId="77777777" w:rsidR="00866639" w:rsidRPr="00DA16CE" w:rsidRDefault="00866639" w:rsidP="00DA16CE">
      <w:pPr>
        <w:jc w:val="both"/>
        <w:rPr>
          <w:rFonts w:ascii="Garamond" w:hAnsi="Garamond"/>
          <w:sz w:val="22"/>
          <w:szCs w:val="22"/>
        </w:rPr>
      </w:pPr>
    </w:p>
    <w:p w14:paraId="5351A26D" w14:textId="04E92C2F" w:rsidR="00845089" w:rsidRPr="00DA16CE" w:rsidRDefault="00845089"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Heiner Müller. In: Der Spiegel vom 21.1.1980.</w:t>
      </w:r>
    </w:p>
    <w:p w14:paraId="0050C651" w14:textId="620D898C" w:rsidR="0006226A" w:rsidRPr="00DA16CE" w:rsidRDefault="0006226A" w:rsidP="00DA16CE">
      <w:pPr>
        <w:jc w:val="both"/>
        <w:rPr>
          <w:rFonts w:ascii="Garamond" w:hAnsi="Garamond"/>
          <w:sz w:val="22"/>
          <w:szCs w:val="22"/>
        </w:rPr>
      </w:pPr>
    </w:p>
    <w:p w14:paraId="3C62A40A" w14:textId="7A39D03D" w:rsidR="0006226A" w:rsidRPr="00DA16CE" w:rsidRDefault="0006226A"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Heiner Müller und die Barbarei. In: Der Spiegel vom 25.7.1988.</w:t>
      </w:r>
    </w:p>
    <w:p w14:paraId="16F6B497" w14:textId="291D24F6" w:rsidR="00D77BFD" w:rsidRPr="00DA16CE" w:rsidRDefault="00D77BFD" w:rsidP="00DA16CE">
      <w:pPr>
        <w:jc w:val="both"/>
        <w:rPr>
          <w:rFonts w:ascii="Garamond" w:hAnsi="Garamond"/>
          <w:sz w:val="22"/>
          <w:szCs w:val="22"/>
        </w:rPr>
      </w:pPr>
    </w:p>
    <w:p w14:paraId="5E1FC68F" w14:textId="5C491C11" w:rsidR="00D77BFD" w:rsidRPr="00DA16CE" w:rsidRDefault="00D77BFD"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Heiner Müller im Greifswalder Theater. In: National Zeitung vom 1.11.1989.</w:t>
      </w:r>
    </w:p>
    <w:p w14:paraId="1DB28AD6" w14:textId="77777777" w:rsidR="00D77BFD" w:rsidRPr="00DA16CE" w:rsidRDefault="00D77BFD" w:rsidP="00DA16CE">
      <w:pPr>
        <w:jc w:val="both"/>
        <w:rPr>
          <w:rFonts w:ascii="Garamond" w:hAnsi="Garamond"/>
          <w:b/>
          <w:sz w:val="22"/>
          <w:szCs w:val="22"/>
        </w:rPr>
      </w:pPr>
    </w:p>
    <w:p w14:paraId="7BC6A831" w14:textId="53F8319D" w:rsidR="00D77BFD" w:rsidRPr="00DA16CE" w:rsidRDefault="00D77BFD"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Heiner Müller gegen Wiedervereinigung. In: Volksblatt Berlin vom 12.12.1989.</w:t>
      </w:r>
    </w:p>
    <w:p w14:paraId="73943344" w14:textId="77777777" w:rsidR="003567E0" w:rsidRPr="00DA16CE" w:rsidRDefault="003567E0" w:rsidP="00DA16CE">
      <w:pPr>
        <w:jc w:val="both"/>
        <w:rPr>
          <w:rFonts w:ascii="Garamond" w:hAnsi="Garamond"/>
          <w:sz w:val="22"/>
          <w:szCs w:val="22"/>
        </w:rPr>
      </w:pPr>
    </w:p>
    <w:p w14:paraId="2317385D" w14:textId="19D85D0C" w:rsidR="003567E0" w:rsidRPr="00DA16CE" w:rsidRDefault="003567E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Heiner Müller ist Professor. In: Der Tagesspiegel vom 14.2.1990.</w:t>
      </w:r>
    </w:p>
    <w:p w14:paraId="1C76459E" w14:textId="7EC7C104" w:rsidR="00C52D9E" w:rsidRPr="00DA16CE" w:rsidRDefault="00C52D9E" w:rsidP="00DA16CE">
      <w:pPr>
        <w:jc w:val="both"/>
        <w:rPr>
          <w:rFonts w:ascii="Garamond" w:hAnsi="Garamond"/>
          <w:sz w:val="22"/>
          <w:szCs w:val="22"/>
        </w:rPr>
      </w:pPr>
    </w:p>
    <w:p w14:paraId="5044BDA0" w14:textId="519B30F3" w:rsidR="00C52D9E" w:rsidRPr="00DA16CE" w:rsidRDefault="00C52D9E"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Sein Thema ist die deutsche Geschichte. </w:t>
      </w:r>
      <w:r w:rsidR="00115D46" w:rsidRPr="00DA16CE">
        <w:rPr>
          <w:rFonts w:ascii="Garamond" w:hAnsi="Garamond"/>
          <w:sz w:val="22"/>
          <w:szCs w:val="22"/>
        </w:rPr>
        <w:t>Heiner-Müller-Porträt der Theaterwerkstatt. In: Volksblatt Berlin vom 8.5.1990. [Zu dem Film von Susanne Müller-</w:t>
      </w:r>
      <w:proofErr w:type="spellStart"/>
      <w:r w:rsidR="00115D46" w:rsidRPr="00DA16CE">
        <w:rPr>
          <w:rFonts w:ascii="Garamond" w:hAnsi="Garamond"/>
          <w:sz w:val="22"/>
          <w:szCs w:val="22"/>
        </w:rPr>
        <w:t>Hanpft</w:t>
      </w:r>
      <w:proofErr w:type="spellEnd"/>
      <w:r w:rsidR="00115D46" w:rsidRPr="00DA16CE">
        <w:rPr>
          <w:rFonts w:ascii="Garamond" w:hAnsi="Garamond"/>
          <w:sz w:val="22"/>
          <w:szCs w:val="22"/>
        </w:rPr>
        <w:t xml:space="preserve"> und Martin </w:t>
      </w:r>
      <w:proofErr w:type="spellStart"/>
      <w:r w:rsidR="00115D46" w:rsidRPr="00DA16CE">
        <w:rPr>
          <w:rFonts w:ascii="Garamond" w:hAnsi="Garamond"/>
          <w:sz w:val="22"/>
          <w:szCs w:val="22"/>
        </w:rPr>
        <w:t>Bosboom</w:t>
      </w:r>
      <w:proofErr w:type="spellEnd"/>
      <w:r w:rsidR="00115D46" w:rsidRPr="00DA16CE">
        <w:rPr>
          <w:rFonts w:ascii="Garamond" w:hAnsi="Garamond"/>
          <w:sz w:val="22"/>
          <w:szCs w:val="22"/>
        </w:rPr>
        <w:t xml:space="preserve"> über Heiner Müller im ZDF am 8.5., 22.30 Uhr]</w:t>
      </w:r>
    </w:p>
    <w:p w14:paraId="49B1C234" w14:textId="4A4E7B69" w:rsidR="00115D46" w:rsidRPr="00DA16CE" w:rsidRDefault="00115D46" w:rsidP="00DA16CE">
      <w:pPr>
        <w:jc w:val="both"/>
        <w:rPr>
          <w:rFonts w:ascii="Garamond" w:hAnsi="Garamond"/>
          <w:sz w:val="22"/>
          <w:szCs w:val="22"/>
        </w:rPr>
      </w:pPr>
    </w:p>
    <w:p w14:paraId="3FE14C1A" w14:textId="3237E9F4" w:rsidR="00115D46" w:rsidRPr="00DA16CE" w:rsidRDefault="00115D46"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Hommage an Heiner Müller. Umfangreichste Darstellung seines Werkes. In: Der Morgen vom 21.5.1990. [Zur „</w:t>
      </w:r>
      <w:proofErr w:type="spellStart"/>
      <w:r w:rsidRPr="00DA16CE">
        <w:rPr>
          <w:rFonts w:ascii="Garamond" w:hAnsi="Garamond"/>
          <w:sz w:val="22"/>
          <w:szCs w:val="22"/>
        </w:rPr>
        <w:t>Experimenta</w:t>
      </w:r>
      <w:proofErr w:type="spellEnd"/>
      <w:r w:rsidRPr="00DA16CE">
        <w:rPr>
          <w:rFonts w:ascii="Garamond" w:hAnsi="Garamond"/>
          <w:sz w:val="22"/>
          <w:szCs w:val="22"/>
        </w:rPr>
        <w:t xml:space="preserve"> 6“]</w:t>
      </w:r>
    </w:p>
    <w:p w14:paraId="26170CDC" w14:textId="4E0924E9" w:rsidR="000E65BF" w:rsidRPr="00DA16CE" w:rsidRDefault="000E65BF" w:rsidP="00DA16CE">
      <w:pPr>
        <w:jc w:val="both"/>
        <w:rPr>
          <w:rFonts w:ascii="Garamond" w:hAnsi="Garamond"/>
          <w:sz w:val="22"/>
          <w:szCs w:val="22"/>
        </w:rPr>
      </w:pPr>
    </w:p>
    <w:p w14:paraId="4FD9CC32" w14:textId="1F6046B7" w:rsidR="000E65BF" w:rsidRPr="00DA16CE" w:rsidRDefault="000E65BF"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Heiner-Müller-Stücke bei Wiener Festwochen. In: Berliner Allgemeine vom 1.6.1990.</w:t>
      </w:r>
    </w:p>
    <w:p w14:paraId="4B85B0A6" w14:textId="7B7D8CD3" w:rsidR="00827B87" w:rsidRPr="00DA16CE" w:rsidRDefault="00827B87" w:rsidP="00DA16CE">
      <w:pPr>
        <w:jc w:val="both"/>
        <w:rPr>
          <w:rFonts w:ascii="Garamond" w:hAnsi="Garamond"/>
          <w:sz w:val="22"/>
          <w:szCs w:val="22"/>
        </w:rPr>
      </w:pPr>
    </w:p>
    <w:p w14:paraId="1A907144" w14:textId="002AAC0B" w:rsidR="00827B87" w:rsidRPr="00DA16CE" w:rsidRDefault="00827B87"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Heiner Müller sieht sich als „Kapitän eines sinkenden Schiffes“. „Die deutsche Einheit nimmt die Form einer Eroberung an und wird zur Demütigung eines Landes durch das andere.“. In: Volksblatt Berlin vom 13.10.1990.</w:t>
      </w:r>
    </w:p>
    <w:p w14:paraId="0016CAB0" w14:textId="3FAFF898" w:rsidR="008B7FA3" w:rsidRPr="00DA16CE" w:rsidRDefault="008B7FA3" w:rsidP="00DA16CE">
      <w:pPr>
        <w:jc w:val="both"/>
        <w:rPr>
          <w:rFonts w:ascii="Garamond" w:hAnsi="Garamond"/>
          <w:sz w:val="22"/>
          <w:szCs w:val="22"/>
        </w:rPr>
      </w:pPr>
    </w:p>
    <w:p w14:paraId="5CE0AC2B" w14:textId="5748CE9B" w:rsidR="008B7FA3" w:rsidRPr="00DA16CE" w:rsidRDefault="008B7FA3"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Gewerkschaft wirft Heiner Müller Inkompetenz vor. In: Die Tageszeitung vom 14.5.1991.</w:t>
      </w:r>
    </w:p>
    <w:p w14:paraId="1F2AF2FE" w14:textId="007B2B14" w:rsidR="00583965" w:rsidRPr="00DA16CE" w:rsidRDefault="00583965" w:rsidP="00DA16CE">
      <w:pPr>
        <w:jc w:val="both"/>
        <w:rPr>
          <w:rFonts w:ascii="Garamond" w:hAnsi="Garamond"/>
          <w:sz w:val="22"/>
          <w:szCs w:val="22"/>
        </w:rPr>
      </w:pPr>
    </w:p>
    <w:p w14:paraId="1030447B" w14:textId="47319580" w:rsidR="00583965" w:rsidRPr="00DA16CE" w:rsidRDefault="00583965"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Verdrängung? In: Die Welt vom 9.9.1991.</w:t>
      </w:r>
    </w:p>
    <w:p w14:paraId="54412CA3" w14:textId="7B8CEED2" w:rsidR="00B9719A" w:rsidRPr="00DA16CE" w:rsidRDefault="00B9719A" w:rsidP="00DA16CE">
      <w:pPr>
        <w:jc w:val="both"/>
        <w:rPr>
          <w:rFonts w:ascii="Garamond" w:hAnsi="Garamond"/>
          <w:sz w:val="22"/>
          <w:szCs w:val="22"/>
        </w:rPr>
      </w:pPr>
    </w:p>
    <w:p w14:paraId="68B2DFE1" w14:textId="539A9D99" w:rsidR="00B9719A" w:rsidRPr="00DA16CE" w:rsidRDefault="00B9719A"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Heiner Müller am Berliner Ensemble. In: Berliner Zeitung vom 23.10.1991.</w:t>
      </w:r>
    </w:p>
    <w:p w14:paraId="487BAD8D" w14:textId="77777777" w:rsidR="00845089" w:rsidRPr="00DA16CE" w:rsidRDefault="00845089" w:rsidP="00DA16CE">
      <w:pPr>
        <w:jc w:val="both"/>
        <w:rPr>
          <w:rFonts w:ascii="Garamond" w:hAnsi="Garamond"/>
          <w:b/>
          <w:sz w:val="22"/>
          <w:szCs w:val="22"/>
        </w:rPr>
      </w:pPr>
    </w:p>
    <w:p w14:paraId="3B56E77C" w14:textId="440B0925" w:rsidR="00817F9D" w:rsidRPr="00DA16CE" w:rsidRDefault="009D45D0" w:rsidP="00DA16CE">
      <w:pPr>
        <w:jc w:val="both"/>
        <w:rPr>
          <w:rFonts w:ascii="Garamond" w:hAnsi="Garamond"/>
          <w:sz w:val="22"/>
          <w:szCs w:val="22"/>
        </w:rPr>
      </w:pPr>
      <w:r w:rsidRPr="00DA16CE">
        <w:rPr>
          <w:rFonts w:ascii="Garamond" w:hAnsi="Garamond"/>
          <w:b/>
          <w:sz w:val="22"/>
          <w:szCs w:val="22"/>
        </w:rPr>
        <w:t xml:space="preserve">Anonym: </w:t>
      </w:r>
      <w:proofErr w:type="spellStart"/>
      <w:r w:rsidRPr="00DA16CE">
        <w:rPr>
          <w:rFonts w:ascii="Garamond" w:hAnsi="Garamond"/>
          <w:sz w:val="22"/>
          <w:szCs w:val="22"/>
        </w:rPr>
        <w:t>Mülleritis</w:t>
      </w:r>
      <w:proofErr w:type="spellEnd"/>
      <w:r w:rsidRPr="00DA16CE">
        <w:rPr>
          <w:rFonts w:ascii="Garamond" w:hAnsi="Garamond"/>
          <w:sz w:val="22"/>
          <w:szCs w:val="22"/>
        </w:rPr>
        <w:t>. Neues vom Berliner Ensemble. In: Frankfurter Allgemeine Zeitung vom 16.6.1995.</w:t>
      </w:r>
    </w:p>
    <w:p w14:paraId="766AA2B6" w14:textId="34FF523A" w:rsidR="00E3612E" w:rsidRPr="00DA16CE" w:rsidRDefault="00E3612E" w:rsidP="00DA16CE">
      <w:pPr>
        <w:jc w:val="both"/>
        <w:rPr>
          <w:rFonts w:ascii="Garamond" w:hAnsi="Garamond"/>
          <w:sz w:val="22"/>
          <w:szCs w:val="22"/>
        </w:rPr>
      </w:pPr>
    </w:p>
    <w:p w14:paraId="42024912" w14:textId="285D3A6F" w:rsidR="00E3612E" w:rsidRPr="00DA16CE" w:rsidRDefault="00E3612E"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Der Dichter aus dem Volk der Arbeiter und Bauern. Heiner Müller bei einem Landaufenthalt auf </w:t>
      </w:r>
      <w:proofErr w:type="spellStart"/>
      <w:r w:rsidRPr="00DA16CE">
        <w:rPr>
          <w:rFonts w:ascii="Garamond" w:hAnsi="Garamond"/>
          <w:sz w:val="22"/>
          <w:szCs w:val="22"/>
        </w:rPr>
        <w:t>Schloß</w:t>
      </w:r>
      <w:proofErr w:type="spellEnd"/>
      <w:r w:rsidRPr="00DA16CE">
        <w:rPr>
          <w:rFonts w:ascii="Garamond" w:hAnsi="Garamond"/>
          <w:sz w:val="22"/>
          <w:szCs w:val="22"/>
        </w:rPr>
        <w:t xml:space="preserve"> </w:t>
      </w:r>
      <w:proofErr w:type="spellStart"/>
      <w:r w:rsidRPr="00DA16CE">
        <w:rPr>
          <w:rFonts w:ascii="Garamond" w:hAnsi="Garamond"/>
          <w:sz w:val="22"/>
          <w:szCs w:val="22"/>
        </w:rPr>
        <w:t>Hoppenrade</w:t>
      </w:r>
      <w:proofErr w:type="spellEnd"/>
      <w:r w:rsidRPr="00DA16CE">
        <w:rPr>
          <w:rFonts w:ascii="Garamond" w:hAnsi="Garamond"/>
          <w:sz w:val="22"/>
          <w:szCs w:val="22"/>
        </w:rPr>
        <w:t>, Mark Brandenburg, 1974. In: Wochenpost vom 19.10.1995.</w:t>
      </w:r>
      <w:r w:rsidR="005E09EB" w:rsidRPr="00DA16CE">
        <w:rPr>
          <w:rFonts w:ascii="Garamond" w:hAnsi="Garamond"/>
          <w:sz w:val="22"/>
          <w:szCs w:val="22"/>
        </w:rPr>
        <w:t xml:space="preserve"> </w:t>
      </w:r>
      <w:r w:rsidRPr="00DA16CE">
        <w:rPr>
          <w:rFonts w:ascii="Garamond" w:hAnsi="Garamond"/>
          <w:sz w:val="22"/>
          <w:szCs w:val="22"/>
        </w:rPr>
        <w:t>[Kommentar zu einem Foto]</w:t>
      </w:r>
    </w:p>
    <w:p w14:paraId="01D3D610" w14:textId="15C2D4B7" w:rsidR="00B95739" w:rsidRPr="00DA16CE" w:rsidRDefault="00B95739" w:rsidP="00DA16CE">
      <w:pPr>
        <w:jc w:val="both"/>
        <w:rPr>
          <w:rFonts w:ascii="Garamond" w:hAnsi="Garamond"/>
          <w:sz w:val="22"/>
          <w:szCs w:val="22"/>
        </w:rPr>
      </w:pPr>
    </w:p>
    <w:p w14:paraId="6E6726A7" w14:textId="1DA5CB7C" w:rsidR="00B95739" w:rsidRPr="00DA16CE" w:rsidRDefault="00B95739"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Bei einer Brechtpremiere in Düsseldorf… In: Wochenpost vom 4.1.1996. [Anekdote über Heiner Müller]</w:t>
      </w:r>
    </w:p>
    <w:p w14:paraId="0FFB583E" w14:textId="2EB88727" w:rsidR="00817F9D" w:rsidRPr="00DA16CE" w:rsidRDefault="00817F9D" w:rsidP="00DA16CE">
      <w:pPr>
        <w:jc w:val="both"/>
        <w:rPr>
          <w:rFonts w:ascii="Garamond" w:hAnsi="Garamond"/>
          <w:sz w:val="22"/>
          <w:szCs w:val="22"/>
        </w:rPr>
      </w:pPr>
    </w:p>
    <w:p w14:paraId="2EEC5500" w14:textId="77777777" w:rsidR="007C1B9E" w:rsidRPr="00DA16CE" w:rsidRDefault="007C1B9E"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Gesucht: ein Phantom. Das Berliner Ensemble ohne Heiner Müller – droht der Absturz? In: Der Spiegel vom 8.1.1996.</w:t>
      </w:r>
    </w:p>
    <w:p w14:paraId="3B859ED1" w14:textId="77777777" w:rsidR="007C1B9E" w:rsidRPr="00DA16CE" w:rsidRDefault="007C1B9E" w:rsidP="00DA16CE">
      <w:pPr>
        <w:jc w:val="both"/>
        <w:rPr>
          <w:rFonts w:ascii="Garamond" w:hAnsi="Garamond"/>
          <w:sz w:val="22"/>
          <w:szCs w:val="22"/>
        </w:rPr>
      </w:pPr>
    </w:p>
    <w:p w14:paraId="658EBA24" w14:textId="6838132A" w:rsidR="003F0592" w:rsidRPr="00DA16CE" w:rsidRDefault="003F0592"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Das Veto der Witwe. In: Der Spiegel vom 9.6.1996.</w:t>
      </w:r>
    </w:p>
    <w:p w14:paraId="4A443023" w14:textId="7D0196BC" w:rsidR="00AD0076" w:rsidRPr="00DA16CE" w:rsidRDefault="00AD0076" w:rsidP="00DA16CE">
      <w:pPr>
        <w:jc w:val="both"/>
        <w:rPr>
          <w:rFonts w:ascii="Garamond" w:hAnsi="Garamond"/>
          <w:sz w:val="22"/>
          <w:szCs w:val="22"/>
        </w:rPr>
      </w:pPr>
    </w:p>
    <w:p w14:paraId="4100B00B" w14:textId="012F50B6" w:rsidR="00AD0076" w:rsidRPr="00DA16CE" w:rsidRDefault="00AD0076"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„Ein abscheuliches Aas“. Warum Wolf Biermann nicht zur </w:t>
      </w:r>
      <w:r w:rsidR="001138C2" w:rsidRPr="00DA16CE">
        <w:rPr>
          <w:rFonts w:ascii="Garamond" w:hAnsi="Garamond"/>
          <w:sz w:val="22"/>
          <w:szCs w:val="22"/>
        </w:rPr>
        <w:t>Beerdigung</w:t>
      </w:r>
      <w:r w:rsidRPr="00DA16CE">
        <w:rPr>
          <w:rFonts w:ascii="Garamond" w:hAnsi="Garamond"/>
          <w:sz w:val="22"/>
          <w:szCs w:val="22"/>
        </w:rPr>
        <w:t xml:space="preserve"> von Heiner Müller fuhr. In: Der Spiegel vom 9.6.1996.</w:t>
      </w:r>
    </w:p>
    <w:p w14:paraId="0F38174F" w14:textId="6088E666" w:rsidR="00BF631E" w:rsidRPr="00DA16CE" w:rsidRDefault="00BF631E" w:rsidP="00DA16CE">
      <w:pPr>
        <w:jc w:val="both"/>
        <w:rPr>
          <w:rFonts w:ascii="Garamond" w:hAnsi="Garamond"/>
          <w:sz w:val="22"/>
          <w:szCs w:val="22"/>
        </w:rPr>
      </w:pPr>
    </w:p>
    <w:p w14:paraId="00B2DBFD" w14:textId="4D7D5F18" w:rsidR="00C16BA9" w:rsidRPr="00DA16CE" w:rsidRDefault="00C16BA9" w:rsidP="00DA16CE">
      <w:pPr>
        <w:jc w:val="both"/>
        <w:rPr>
          <w:rFonts w:ascii="Garamond" w:hAnsi="Garamond"/>
          <w:b/>
          <w:sz w:val="22"/>
          <w:szCs w:val="22"/>
        </w:rPr>
      </w:pPr>
      <w:r w:rsidRPr="00DA16CE">
        <w:rPr>
          <w:rFonts w:ascii="Garamond" w:hAnsi="Garamond"/>
          <w:b/>
          <w:sz w:val="22"/>
          <w:szCs w:val="22"/>
        </w:rPr>
        <w:t xml:space="preserve">Anonym: </w:t>
      </w:r>
      <w:r w:rsidRPr="00DA16CE">
        <w:rPr>
          <w:rFonts w:ascii="Garamond" w:hAnsi="Garamond"/>
          <w:sz w:val="22"/>
          <w:szCs w:val="22"/>
        </w:rPr>
        <w:t>Es wurde blutige Nacht. Sie war Heiner Müllers Lieblingserzählung: Friedrich von Gagerns „Der Marterpfahl“ von 1925. Es ist die Geschichte von Ludwig Wetzel, dem wilden Deutschen, der im Wilden Westen gefürchtet war und vielleicht noch nicht gestorben ist. Ein Auszug. In: Berliner Zeitung vom 9./10.1.1999.</w:t>
      </w:r>
    </w:p>
    <w:p w14:paraId="15B5D953" w14:textId="3694F915" w:rsidR="003F0592" w:rsidRPr="00DA16CE" w:rsidRDefault="003F0592" w:rsidP="00DA16CE">
      <w:pPr>
        <w:jc w:val="both"/>
        <w:rPr>
          <w:rFonts w:ascii="Garamond" w:hAnsi="Garamond"/>
          <w:sz w:val="22"/>
          <w:szCs w:val="22"/>
        </w:rPr>
      </w:pPr>
    </w:p>
    <w:p w14:paraId="0C246842" w14:textId="729EAB4F" w:rsidR="0035607C" w:rsidRPr="00DA16CE" w:rsidRDefault="0035607C"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Veränderung? In: Die Welt vom 9.9.1991. [Zu Heiner Müllers Äußerungen über die DDR]</w:t>
      </w:r>
    </w:p>
    <w:p w14:paraId="24FAF81A" w14:textId="77777777" w:rsidR="0035607C" w:rsidRPr="00DA16CE" w:rsidRDefault="0035607C" w:rsidP="00DA16CE">
      <w:pPr>
        <w:jc w:val="both"/>
        <w:rPr>
          <w:rFonts w:ascii="Garamond" w:hAnsi="Garamond"/>
          <w:sz w:val="22"/>
          <w:szCs w:val="22"/>
        </w:rPr>
      </w:pPr>
    </w:p>
    <w:p w14:paraId="4CEC135A" w14:textId="1B467FC9" w:rsidR="001B4E95" w:rsidRPr="00DA16CE" w:rsidRDefault="001B4E95" w:rsidP="00DA16CE">
      <w:pPr>
        <w:jc w:val="both"/>
        <w:rPr>
          <w:rFonts w:ascii="Garamond" w:hAnsi="Garamond"/>
          <w:sz w:val="22"/>
          <w:szCs w:val="22"/>
        </w:rPr>
      </w:pPr>
      <w:r w:rsidRPr="00DA16CE">
        <w:rPr>
          <w:rFonts w:ascii="Garamond" w:hAnsi="Garamond"/>
          <w:b/>
          <w:sz w:val="22"/>
          <w:szCs w:val="22"/>
        </w:rPr>
        <w:lastRenderedPageBreak/>
        <w:t xml:space="preserve">Anonym: </w:t>
      </w:r>
      <w:r w:rsidRPr="00DA16CE">
        <w:rPr>
          <w:rFonts w:ascii="Garamond" w:hAnsi="Garamond"/>
          <w:sz w:val="22"/>
          <w:szCs w:val="22"/>
        </w:rPr>
        <w:t>Zum Stück. In:</w:t>
      </w:r>
      <w:r w:rsidR="00C6179F" w:rsidRPr="00DA16CE">
        <w:rPr>
          <w:rFonts w:ascii="Garamond" w:hAnsi="Garamond"/>
          <w:sz w:val="22"/>
          <w:szCs w:val="22"/>
        </w:rPr>
        <w:t xml:space="preserve"> Berliner Ensemble (Hg): Fritz Kater: heiner 1</w:t>
      </w:r>
      <w:r w:rsidR="00C6179F" w:rsidRPr="00DA16CE">
        <w:rPr>
          <w:rFonts w:ascii="Garamond" w:eastAsia="GaramondPremrPro-Smbd" w:hAnsi="Garamond"/>
          <w:sz w:val="22"/>
          <w:szCs w:val="22"/>
        </w:rPr>
        <w:t>–</w:t>
      </w:r>
      <w:r w:rsidR="00C6179F" w:rsidRPr="00DA16CE">
        <w:rPr>
          <w:rFonts w:ascii="Garamond" w:hAnsi="Garamond"/>
          <w:sz w:val="22"/>
          <w:szCs w:val="22"/>
        </w:rPr>
        <w:t>4 (engel fliegend, abgelauscht). Berlin: Berliner Ensemble 2019 (Programmheft, Spielzeit 2018/2019).</w:t>
      </w:r>
    </w:p>
    <w:p w14:paraId="6BBBB1B2" w14:textId="4F3B9909" w:rsidR="003F0592" w:rsidRPr="00DA16CE" w:rsidRDefault="003F0592" w:rsidP="00DA16CE">
      <w:pPr>
        <w:jc w:val="both"/>
        <w:rPr>
          <w:rFonts w:ascii="Garamond" w:hAnsi="Garamond"/>
          <w:b/>
          <w:sz w:val="22"/>
          <w:szCs w:val="22"/>
        </w:rPr>
      </w:pPr>
    </w:p>
    <w:p w14:paraId="3C6AD97E" w14:textId="38432DA1" w:rsidR="009E6B4D" w:rsidRPr="00DA16CE" w:rsidRDefault="009E6B4D"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Erich Wonder – T/Raumbilder für Heiner Müller/Erich Wonder – Sets </w:t>
      </w:r>
      <w:proofErr w:type="spellStart"/>
      <w:r w:rsidRPr="00DA16CE">
        <w:rPr>
          <w:rFonts w:ascii="Garamond" w:hAnsi="Garamond"/>
          <w:sz w:val="22"/>
          <w:szCs w:val="22"/>
        </w:rPr>
        <w:t>of</w:t>
      </w:r>
      <w:proofErr w:type="spellEnd"/>
      <w:r w:rsidRPr="00DA16CE">
        <w:rPr>
          <w:rFonts w:ascii="Garamond" w:hAnsi="Garamond"/>
          <w:sz w:val="22"/>
          <w:szCs w:val="22"/>
        </w:rPr>
        <w:t xml:space="preserve"> Wonder </w:t>
      </w:r>
      <w:proofErr w:type="spellStart"/>
      <w:r w:rsidRPr="00DA16CE">
        <w:rPr>
          <w:rFonts w:ascii="Garamond" w:hAnsi="Garamond"/>
          <w:sz w:val="22"/>
          <w:szCs w:val="22"/>
        </w:rPr>
        <w:t>for</w:t>
      </w:r>
      <w:proofErr w:type="spellEnd"/>
      <w:r w:rsidRPr="00DA16CE">
        <w:rPr>
          <w:rFonts w:ascii="Garamond" w:hAnsi="Garamond"/>
          <w:sz w:val="22"/>
          <w:szCs w:val="22"/>
        </w:rPr>
        <w:t xml:space="preserve"> Heiner Müller. In: [Flyer zur Ausstellung „Erich Wonder T/Raumbilder für Heiner Müller vom 16.1. – 13.3.2022 in der Akademie der Künste]. Hg. von der Akademie der Künste. Berlin: Akademie der Künste 2022 (</w:t>
      </w:r>
      <w:proofErr w:type="spellStart"/>
      <w:r w:rsidRPr="00DA16CE">
        <w:rPr>
          <w:rFonts w:ascii="Garamond" w:hAnsi="Garamond"/>
          <w:sz w:val="22"/>
          <w:szCs w:val="22"/>
        </w:rPr>
        <w:t>o.S</w:t>
      </w:r>
      <w:proofErr w:type="spellEnd"/>
      <w:r w:rsidRPr="00DA16CE">
        <w:rPr>
          <w:rFonts w:ascii="Garamond" w:hAnsi="Garamond"/>
          <w:sz w:val="22"/>
          <w:szCs w:val="22"/>
        </w:rPr>
        <w:t>.).</w:t>
      </w:r>
    </w:p>
    <w:p w14:paraId="0BE20916" w14:textId="77777777" w:rsidR="009E6B4D" w:rsidRPr="00DA16CE" w:rsidRDefault="009E6B4D" w:rsidP="00DA16CE">
      <w:pPr>
        <w:jc w:val="both"/>
        <w:rPr>
          <w:rFonts w:ascii="Garamond" w:hAnsi="Garamond"/>
          <w:b/>
          <w:sz w:val="22"/>
          <w:szCs w:val="22"/>
        </w:rPr>
      </w:pPr>
    </w:p>
    <w:p w14:paraId="25FBC80E" w14:textId="0AECBCF7" w:rsidR="00A2174C" w:rsidRPr="00DA16CE" w:rsidRDefault="00A2174C" w:rsidP="00DA16CE">
      <w:pPr>
        <w:jc w:val="both"/>
        <w:rPr>
          <w:rFonts w:ascii="Garamond" w:hAnsi="Garamond"/>
          <w:sz w:val="22"/>
          <w:szCs w:val="22"/>
        </w:rPr>
      </w:pPr>
      <w:r w:rsidRPr="00DA16CE">
        <w:rPr>
          <w:rFonts w:ascii="Garamond" w:hAnsi="Garamond"/>
          <w:b/>
          <w:sz w:val="22"/>
          <w:szCs w:val="22"/>
        </w:rPr>
        <w:t xml:space="preserve">AP: </w:t>
      </w:r>
      <w:r w:rsidRPr="00DA16CE">
        <w:rPr>
          <w:rFonts w:ascii="Garamond" w:hAnsi="Garamond"/>
          <w:sz w:val="22"/>
          <w:szCs w:val="22"/>
        </w:rPr>
        <w:t>Heiner Müller über die Impulse aus der DDR. In: Süddeutsche Zeitung vom 9.12.1985.</w:t>
      </w:r>
    </w:p>
    <w:p w14:paraId="371A16FD" w14:textId="1DEBFDF1" w:rsidR="00773818" w:rsidRPr="00DA16CE" w:rsidRDefault="00773818" w:rsidP="00DA16CE">
      <w:pPr>
        <w:jc w:val="both"/>
        <w:rPr>
          <w:rFonts w:ascii="Garamond" w:hAnsi="Garamond"/>
          <w:sz w:val="22"/>
          <w:szCs w:val="22"/>
        </w:rPr>
      </w:pPr>
    </w:p>
    <w:p w14:paraId="0179D501" w14:textId="0AC99700" w:rsidR="00773818" w:rsidRPr="00DA16CE" w:rsidRDefault="00773818" w:rsidP="00DA16CE">
      <w:pPr>
        <w:jc w:val="both"/>
        <w:rPr>
          <w:rFonts w:ascii="Garamond" w:hAnsi="Garamond"/>
          <w:sz w:val="22"/>
          <w:szCs w:val="22"/>
        </w:rPr>
      </w:pPr>
      <w:r w:rsidRPr="00DA16CE">
        <w:rPr>
          <w:rFonts w:ascii="Garamond" w:hAnsi="Garamond"/>
          <w:b/>
          <w:sz w:val="22"/>
          <w:szCs w:val="22"/>
        </w:rPr>
        <w:t xml:space="preserve">AP: </w:t>
      </w:r>
      <w:r w:rsidRPr="00DA16CE">
        <w:rPr>
          <w:rFonts w:ascii="Garamond" w:hAnsi="Garamond"/>
          <w:sz w:val="22"/>
          <w:szCs w:val="22"/>
        </w:rPr>
        <w:t xml:space="preserve">„Kulturell überfremdet“. Heiner Müller </w:t>
      </w:r>
      <w:r w:rsidR="00113FAA" w:rsidRPr="00DA16CE">
        <w:rPr>
          <w:rFonts w:ascii="Garamond" w:hAnsi="Garamond"/>
          <w:sz w:val="22"/>
          <w:szCs w:val="22"/>
        </w:rPr>
        <w:t>kritisiert</w:t>
      </w:r>
      <w:r w:rsidRPr="00DA16CE">
        <w:rPr>
          <w:rFonts w:ascii="Garamond" w:hAnsi="Garamond"/>
          <w:sz w:val="22"/>
          <w:szCs w:val="22"/>
        </w:rPr>
        <w:t>. In: Frankfurter Allgemeine Zeitung vom 10.12.1985.</w:t>
      </w:r>
    </w:p>
    <w:p w14:paraId="779D66FC" w14:textId="657AD7BF" w:rsidR="003F2400" w:rsidRPr="00DA16CE" w:rsidRDefault="003F2400" w:rsidP="00DA16CE">
      <w:pPr>
        <w:jc w:val="both"/>
        <w:rPr>
          <w:rFonts w:ascii="Garamond" w:hAnsi="Garamond"/>
          <w:sz w:val="22"/>
          <w:szCs w:val="22"/>
        </w:rPr>
      </w:pPr>
    </w:p>
    <w:p w14:paraId="17C67E28" w14:textId="6F4D6BC2" w:rsidR="00CF52A4" w:rsidRPr="00DA16CE" w:rsidRDefault="00CF52A4" w:rsidP="00DA16CE">
      <w:pPr>
        <w:jc w:val="both"/>
        <w:rPr>
          <w:rFonts w:ascii="Garamond" w:hAnsi="Garamond"/>
          <w:sz w:val="22"/>
          <w:szCs w:val="22"/>
          <w:lang w:val="en-GB"/>
        </w:rPr>
      </w:pPr>
      <w:r w:rsidRPr="00DA16CE">
        <w:rPr>
          <w:rFonts w:ascii="Garamond" w:hAnsi="Garamond"/>
          <w:b/>
          <w:sz w:val="22"/>
          <w:szCs w:val="22"/>
        </w:rPr>
        <w:t xml:space="preserve">Arntzen, Knut Ove: </w:t>
      </w:r>
      <w:r w:rsidRPr="00DA16CE">
        <w:rPr>
          <w:rFonts w:ascii="Garamond" w:hAnsi="Garamond"/>
          <w:sz w:val="22"/>
          <w:szCs w:val="22"/>
        </w:rPr>
        <w:t xml:space="preserve">Heiner Müllers ‚norwegische‘ Küstenlandschaft. Müllers Besuch in Bergen 1974, </w:t>
      </w:r>
      <w:proofErr w:type="spellStart"/>
      <w:r w:rsidRPr="00DA16CE">
        <w:rPr>
          <w:rFonts w:ascii="Garamond" w:hAnsi="Garamond"/>
          <w:sz w:val="22"/>
          <w:szCs w:val="22"/>
        </w:rPr>
        <w:t>Baktruppens</w:t>
      </w:r>
      <w:proofErr w:type="spellEnd"/>
      <w:r w:rsidRPr="00DA16CE">
        <w:rPr>
          <w:rFonts w:ascii="Garamond" w:hAnsi="Garamond"/>
          <w:sz w:val="22"/>
          <w:szCs w:val="22"/>
        </w:rPr>
        <w:t xml:space="preserve"> Inszenierung von „Germania Tod in Berlin“ 1989 und ein bisher nicht ins Deutsche übersetztes norwegisches Interview mit Müller. In: Till Nitschmann/Florian Vaßen (Hg.): Heiner Müllers KüstenLANDSCHAFTEN. Grenzen – Tod – Störung. </w:t>
      </w:r>
      <w:r w:rsidRPr="00DA16CE">
        <w:rPr>
          <w:rFonts w:ascii="Garamond" w:hAnsi="Garamond"/>
          <w:sz w:val="22"/>
          <w:szCs w:val="22"/>
          <w:lang w:val="en-GB"/>
        </w:rPr>
        <w:t>Bielefeld: Transcript 2021, S. 253–266.</w:t>
      </w:r>
    </w:p>
    <w:p w14:paraId="34E27FBA" w14:textId="11324B24" w:rsidR="00CF52A4" w:rsidRPr="00DA16CE" w:rsidRDefault="00CF52A4" w:rsidP="00DA16CE">
      <w:pPr>
        <w:jc w:val="both"/>
        <w:rPr>
          <w:rFonts w:ascii="Garamond" w:hAnsi="Garamond"/>
          <w:b/>
          <w:sz w:val="22"/>
          <w:szCs w:val="22"/>
          <w:lang w:val="en-GB"/>
        </w:rPr>
      </w:pPr>
    </w:p>
    <w:p w14:paraId="5277723A" w14:textId="41B0B12F" w:rsidR="005E7D30" w:rsidRPr="003D6AE5" w:rsidRDefault="005E7D30" w:rsidP="00DA16CE">
      <w:pPr>
        <w:jc w:val="both"/>
        <w:rPr>
          <w:rFonts w:ascii="Garamond" w:hAnsi="Garamond"/>
          <w:sz w:val="22"/>
          <w:szCs w:val="22"/>
          <w:lang w:val="fr-FR"/>
        </w:rPr>
      </w:pPr>
      <w:proofErr w:type="spellStart"/>
      <w:r w:rsidRPr="00DA16CE">
        <w:rPr>
          <w:rFonts w:ascii="Garamond" w:hAnsi="Garamond"/>
          <w:b/>
          <w:sz w:val="22"/>
          <w:szCs w:val="22"/>
          <w:lang w:val="en-GB"/>
        </w:rPr>
        <w:t>Attimonelli</w:t>
      </w:r>
      <w:proofErr w:type="spellEnd"/>
      <w:r w:rsidRPr="00DA16CE">
        <w:rPr>
          <w:rFonts w:ascii="Garamond" w:hAnsi="Garamond"/>
          <w:b/>
          <w:sz w:val="22"/>
          <w:szCs w:val="22"/>
          <w:lang w:val="en-GB"/>
        </w:rPr>
        <w:t>, Claudia</w:t>
      </w:r>
      <w:r w:rsidRPr="00DA16CE">
        <w:rPr>
          <w:rFonts w:ascii="Garamond" w:hAnsi="Garamond"/>
          <w:sz w:val="22"/>
          <w:szCs w:val="22"/>
          <w:lang w:val="en-GB"/>
        </w:rPr>
        <w:t xml:space="preserve">: „The Apocalypses of History. </w:t>
      </w:r>
      <w:proofErr w:type="spellStart"/>
      <w:r w:rsidRPr="00DA16CE">
        <w:rPr>
          <w:rFonts w:ascii="Garamond" w:hAnsi="Garamond"/>
          <w:sz w:val="22"/>
          <w:szCs w:val="22"/>
          <w:lang w:val="en-GB"/>
        </w:rPr>
        <w:t>Transmediality</w:t>
      </w:r>
      <w:proofErr w:type="spellEnd"/>
      <w:r w:rsidRPr="00DA16CE">
        <w:rPr>
          <w:rFonts w:ascii="Garamond" w:hAnsi="Garamond"/>
          <w:sz w:val="22"/>
          <w:szCs w:val="22"/>
          <w:lang w:val="en-GB"/>
        </w:rPr>
        <w:t xml:space="preserve"> of the Angelus Novus in the German Postmodernity of Heiner Müller“. </w:t>
      </w:r>
      <w:r w:rsidRPr="003D6AE5">
        <w:rPr>
          <w:rFonts w:ascii="Garamond" w:hAnsi="Garamond"/>
          <w:sz w:val="22"/>
          <w:szCs w:val="22"/>
          <w:lang w:val="fr-FR"/>
        </w:rPr>
        <w:t xml:space="preserve">In: </w:t>
      </w:r>
      <w:proofErr w:type="spellStart"/>
      <w:r w:rsidRPr="003D6AE5">
        <w:rPr>
          <w:rFonts w:ascii="Garamond" w:hAnsi="Garamond"/>
          <w:sz w:val="22"/>
          <w:szCs w:val="22"/>
          <w:lang w:val="fr-FR"/>
        </w:rPr>
        <w:t>Societies</w:t>
      </w:r>
      <w:proofErr w:type="spellEnd"/>
      <w:r w:rsidRPr="003D6AE5">
        <w:rPr>
          <w:rFonts w:ascii="Garamond" w:hAnsi="Garamond"/>
          <w:sz w:val="22"/>
          <w:szCs w:val="22"/>
          <w:lang w:val="fr-FR"/>
        </w:rPr>
        <w:t xml:space="preserve"> 155(2022), H. 1, S. 103–112.</w:t>
      </w:r>
    </w:p>
    <w:p w14:paraId="66F608E2" w14:textId="77777777" w:rsidR="005E7D30" w:rsidRPr="003D6AE5" w:rsidRDefault="005E7D30" w:rsidP="00DA16CE">
      <w:pPr>
        <w:jc w:val="both"/>
        <w:rPr>
          <w:rFonts w:ascii="Garamond" w:hAnsi="Garamond"/>
          <w:b/>
          <w:sz w:val="22"/>
          <w:szCs w:val="22"/>
          <w:lang w:val="fr-FR"/>
        </w:rPr>
      </w:pPr>
    </w:p>
    <w:p w14:paraId="0EA47794" w14:textId="478F58C1" w:rsidR="008B2E25" w:rsidRPr="00DA16CE" w:rsidRDefault="008B2E25" w:rsidP="00DA16CE">
      <w:pPr>
        <w:jc w:val="both"/>
        <w:rPr>
          <w:rFonts w:ascii="Garamond" w:hAnsi="Garamond"/>
          <w:sz w:val="22"/>
          <w:szCs w:val="22"/>
        </w:rPr>
      </w:pPr>
      <w:r w:rsidRPr="003D6AE5">
        <w:rPr>
          <w:rFonts w:ascii="Garamond" w:hAnsi="Garamond"/>
          <w:b/>
          <w:sz w:val="22"/>
          <w:szCs w:val="22"/>
          <w:lang w:val="fr-FR"/>
        </w:rPr>
        <w:t xml:space="preserve">Auffray, Alain: </w:t>
      </w:r>
      <w:r w:rsidRPr="003D6AE5">
        <w:rPr>
          <w:rFonts w:ascii="Garamond" w:hAnsi="Garamond"/>
          <w:sz w:val="22"/>
          <w:szCs w:val="22"/>
          <w:lang w:val="fr-FR"/>
        </w:rPr>
        <w:t xml:space="preserve">Heiner Müller, dans sa salle d’attente. </w:t>
      </w:r>
      <w:r w:rsidRPr="00DA16CE">
        <w:rPr>
          <w:rFonts w:ascii="Garamond" w:hAnsi="Garamond"/>
          <w:sz w:val="22"/>
          <w:szCs w:val="22"/>
        </w:rPr>
        <w:t>In: Lib</w:t>
      </w:r>
      <w:r w:rsidR="00DB661F" w:rsidRPr="00DA16CE">
        <w:rPr>
          <w:rFonts w:ascii="Garamond" w:hAnsi="Garamond"/>
          <w:sz w:val="22"/>
          <w:szCs w:val="22"/>
        </w:rPr>
        <w:t>ération vom</w:t>
      </w:r>
      <w:r w:rsidRPr="00DA16CE">
        <w:rPr>
          <w:rFonts w:ascii="Garamond" w:hAnsi="Garamond"/>
          <w:sz w:val="22"/>
          <w:szCs w:val="22"/>
        </w:rPr>
        <w:t xml:space="preserve"> 15.7.1991.</w:t>
      </w:r>
    </w:p>
    <w:p w14:paraId="272DF78D" w14:textId="0180A414" w:rsidR="008B2E25" w:rsidRPr="00DA16CE" w:rsidRDefault="008B2E25" w:rsidP="00DA16CE">
      <w:pPr>
        <w:jc w:val="both"/>
        <w:rPr>
          <w:rFonts w:ascii="Garamond" w:hAnsi="Garamond"/>
          <w:b/>
          <w:sz w:val="22"/>
          <w:szCs w:val="22"/>
        </w:rPr>
      </w:pPr>
    </w:p>
    <w:p w14:paraId="3F2341CC" w14:textId="593EE005" w:rsidR="00E9568D" w:rsidRPr="00DA16CE" w:rsidRDefault="00E9568D" w:rsidP="00DA16CE">
      <w:pPr>
        <w:jc w:val="both"/>
        <w:rPr>
          <w:rFonts w:ascii="Garamond" w:hAnsi="Garamond"/>
          <w:sz w:val="22"/>
          <w:szCs w:val="22"/>
        </w:rPr>
      </w:pPr>
      <w:r w:rsidRPr="00DA16CE">
        <w:rPr>
          <w:rFonts w:ascii="Garamond" w:hAnsi="Garamond"/>
          <w:b/>
          <w:sz w:val="22"/>
          <w:szCs w:val="22"/>
        </w:rPr>
        <w:t xml:space="preserve">U.B.: </w:t>
      </w:r>
      <w:r w:rsidRPr="00DA16CE">
        <w:rPr>
          <w:rFonts w:ascii="Garamond" w:hAnsi="Garamond"/>
          <w:sz w:val="22"/>
          <w:szCs w:val="22"/>
        </w:rPr>
        <w:t>Ein Laufsteg. Heiner Müller las im DT. In: National Zeitung vom 8.3.1989.</w:t>
      </w:r>
    </w:p>
    <w:p w14:paraId="598037A6" w14:textId="0BC0CE91" w:rsidR="00E9568D" w:rsidRPr="00DA16CE" w:rsidRDefault="00E9568D" w:rsidP="00DA16CE">
      <w:pPr>
        <w:jc w:val="both"/>
        <w:rPr>
          <w:rFonts w:ascii="Garamond" w:hAnsi="Garamond"/>
          <w:b/>
          <w:sz w:val="22"/>
          <w:szCs w:val="22"/>
        </w:rPr>
      </w:pPr>
    </w:p>
    <w:p w14:paraId="7EC14319" w14:textId="456765D3" w:rsidR="0018546B" w:rsidRPr="00DA16CE" w:rsidRDefault="0018546B" w:rsidP="00DA16CE">
      <w:pPr>
        <w:jc w:val="both"/>
        <w:rPr>
          <w:rFonts w:ascii="Garamond" w:hAnsi="Garamond"/>
          <w:sz w:val="22"/>
          <w:szCs w:val="22"/>
        </w:rPr>
      </w:pPr>
      <w:r w:rsidRPr="00DA16CE">
        <w:rPr>
          <w:rFonts w:ascii="Garamond" w:hAnsi="Garamond"/>
          <w:b/>
          <w:sz w:val="22"/>
          <w:szCs w:val="22"/>
        </w:rPr>
        <w:t xml:space="preserve">Baartz, Günter: </w:t>
      </w:r>
      <w:r w:rsidRPr="00DA16CE">
        <w:rPr>
          <w:rFonts w:ascii="Garamond" w:hAnsi="Garamond"/>
          <w:sz w:val="22"/>
          <w:szCs w:val="22"/>
        </w:rPr>
        <w:t>„Jede Ware ist eine Waffe“. Mülheim: Heiner Müllers Rede. In: Neue Ruhr-Zeitung vom 10.9.1979.</w:t>
      </w:r>
    </w:p>
    <w:p w14:paraId="6CEEAEDC" w14:textId="77777777" w:rsidR="0018546B" w:rsidRPr="00DA16CE" w:rsidRDefault="0018546B" w:rsidP="00DA16CE">
      <w:pPr>
        <w:jc w:val="both"/>
        <w:rPr>
          <w:rFonts w:ascii="Garamond" w:hAnsi="Garamond"/>
          <w:b/>
          <w:sz w:val="22"/>
          <w:szCs w:val="22"/>
        </w:rPr>
      </w:pPr>
    </w:p>
    <w:p w14:paraId="3874EDFC" w14:textId="1B578ABD"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Baillet</w:t>
      </w:r>
      <w:proofErr w:type="spellEnd"/>
      <w:r w:rsidRPr="00DA16CE">
        <w:rPr>
          <w:rFonts w:ascii="Garamond" w:hAnsi="Garamond"/>
          <w:b/>
          <w:sz w:val="22"/>
          <w:szCs w:val="22"/>
        </w:rPr>
        <w:t xml:space="preserve">, Florence: </w:t>
      </w:r>
      <w:r w:rsidRPr="00DA16CE">
        <w:rPr>
          <w:rFonts w:ascii="Garamond" w:hAnsi="Garamond"/>
          <w:sz w:val="22"/>
          <w:szCs w:val="22"/>
        </w:rPr>
        <w:t>Die Maulwürfe oder das Nicht-Sehen in Heiner Müllers Werk. Die Utopie einer anderen sinnlichen Aufteilung des Sinnlichen? In: Ich bin meiner Zeit voraus. Utopie und Sinnlichkeit bei Heiner Müller. Hg. von Hans Kruschwitz. Berlin: Neofelis 2017, S.</w:t>
      </w:r>
      <w:r w:rsidR="00D3529D" w:rsidRPr="00DA16CE">
        <w:rPr>
          <w:rFonts w:ascii="Garamond" w:hAnsi="Garamond"/>
          <w:sz w:val="22"/>
          <w:szCs w:val="22"/>
        </w:rPr>
        <w:t> </w:t>
      </w:r>
      <w:r w:rsidRPr="00DA16CE">
        <w:rPr>
          <w:rFonts w:ascii="Garamond" w:hAnsi="Garamond"/>
          <w:sz w:val="22"/>
          <w:szCs w:val="22"/>
        </w:rPr>
        <w:t>259</w:t>
      </w:r>
      <w:r w:rsidR="00D74471" w:rsidRPr="00DA16CE">
        <w:rPr>
          <w:rFonts w:ascii="Garamond" w:eastAsia="GaramondPremrPro-Smbd" w:hAnsi="Garamond"/>
          <w:sz w:val="22"/>
          <w:szCs w:val="22"/>
        </w:rPr>
        <w:t>–</w:t>
      </w:r>
      <w:r w:rsidRPr="00DA16CE">
        <w:rPr>
          <w:rFonts w:ascii="Garamond" w:hAnsi="Garamond"/>
          <w:sz w:val="22"/>
          <w:szCs w:val="22"/>
        </w:rPr>
        <w:t>276.</w:t>
      </w:r>
    </w:p>
    <w:p w14:paraId="08723EB1" w14:textId="31AF215F" w:rsidR="0088128A" w:rsidRPr="00DA16CE" w:rsidRDefault="0088128A" w:rsidP="00DA16CE">
      <w:pPr>
        <w:jc w:val="both"/>
        <w:rPr>
          <w:rFonts w:ascii="Garamond" w:hAnsi="Garamond"/>
          <w:sz w:val="22"/>
          <w:szCs w:val="22"/>
        </w:rPr>
      </w:pPr>
    </w:p>
    <w:p w14:paraId="49CC9C5E" w14:textId="391E2E0E" w:rsidR="0088128A" w:rsidRPr="00DA16CE" w:rsidRDefault="00D73AD6" w:rsidP="00DA16CE">
      <w:pPr>
        <w:jc w:val="both"/>
        <w:rPr>
          <w:rFonts w:ascii="Garamond" w:hAnsi="Garamond"/>
          <w:sz w:val="22"/>
          <w:szCs w:val="22"/>
        </w:rPr>
      </w:pPr>
      <w:r w:rsidRPr="00DA16CE">
        <w:rPr>
          <w:rFonts w:ascii="Garamond" w:hAnsi="Garamond"/>
          <w:b/>
          <w:sz w:val="22"/>
          <w:szCs w:val="22"/>
        </w:rPr>
        <w:t xml:space="preserve">Dies.: </w:t>
      </w:r>
      <w:r w:rsidR="0088128A" w:rsidRPr="00DA16CE">
        <w:rPr>
          <w:rFonts w:ascii="Garamond" w:hAnsi="Garamond"/>
          <w:sz w:val="22"/>
          <w:szCs w:val="22"/>
        </w:rPr>
        <w:t>Ezra Pounds und T.S. Eliots Moderne in Wolfgang Hilbigs Lyrik und in Heiner Müllers Theaterstücken</w:t>
      </w:r>
      <w:r w:rsidRPr="00DA16CE">
        <w:rPr>
          <w:rFonts w:ascii="Garamond" w:hAnsi="Garamond"/>
          <w:sz w:val="22"/>
          <w:szCs w:val="22"/>
        </w:rPr>
        <w:t xml:space="preserve">. In: </w:t>
      </w:r>
      <w:r w:rsidR="0088128A" w:rsidRPr="00DA16CE">
        <w:rPr>
          <w:rFonts w:ascii="Garamond" w:hAnsi="Garamond"/>
          <w:sz w:val="22"/>
          <w:szCs w:val="22"/>
        </w:rPr>
        <w:t xml:space="preserve">Wolfgang Hilbigs Lyrik. </w:t>
      </w:r>
      <w:r w:rsidRPr="00DA16CE">
        <w:rPr>
          <w:rFonts w:ascii="Garamond" w:hAnsi="Garamond"/>
          <w:sz w:val="22"/>
          <w:szCs w:val="22"/>
        </w:rPr>
        <w:t xml:space="preserve">Eine Werkexpedition. Hg. von Bernard </w:t>
      </w:r>
      <w:proofErr w:type="spellStart"/>
      <w:r w:rsidRPr="00DA16CE">
        <w:rPr>
          <w:rFonts w:ascii="Garamond" w:hAnsi="Garamond"/>
          <w:sz w:val="22"/>
          <w:szCs w:val="22"/>
        </w:rPr>
        <w:t>Banoun</w:t>
      </w:r>
      <w:proofErr w:type="spellEnd"/>
      <w:r w:rsidRPr="00DA16CE">
        <w:rPr>
          <w:rFonts w:ascii="Garamond" w:hAnsi="Garamond"/>
          <w:sz w:val="22"/>
          <w:szCs w:val="22"/>
        </w:rPr>
        <w:t xml:space="preserve"> u.a.</w:t>
      </w:r>
      <w:r w:rsidR="0088128A" w:rsidRPr="00DA16CE">
        <w:rPr>
          <w:rFonts w:ascii="Garamond" w:hAnsi="Garamond"/>
          <w:sz w:val="22"/>
          <w:szCs w:val="22"/>
        </w:rPr>
        <w:t xml:space="preserve"> Berlin: Verbrecher</w:t>
      </w:r>
      <w:r w:rsidRPr="00DA16CE">
        <w:rPr>
          <w:rFonts w:ascii="Garamond" w:hAnsi="Garamond"/>
          <w:sz w:val="22"/>
          <w:szCs w:val="22"/>
        </w:rPr>
        <w:t xml:space="preserve"> 2021, S. 121–139.</w:t>
      </w:r>
    </w:p>
    <w:p w14:paraId="4997AD12" w14:textId="77777777" w:rsidR="0088128A" w:rsidRPr="00DA16CE" w:rsidRDefault="0088128A" w:rsidP="00DA16CE">
      <w:pPr>
        <w:jc w:val="both"/>
        <w:rPr>
          <w:rFonts w:ascii="Garamond" w:hAnsi="Garamond"/>
          <w:sz w:val="22"/>
          <w:szCs w:val="22"/>
        </w:rPr>
      </w:pPr>
    </w:p>
    <w:p w14:paraId="269FF515" w14:textId="685F065A" w:rsidR="0088128A" w:rsidRPr="00DA16CE" w:rsidRDefault="00D73AD6" w:rsidP="00DA16CE">
      <w:pPr>
        <w:pStyle w:val="berschrift3"/>
        <w:jc w:val="both"/>
        <w:rPr>
          <w:rFonts w:ascii="Garamond" w:hAnsi="Garamond"/>
          <w:color w:val="auto"/>
          <w:sz w:val="22"/>
          <w:szCs w:val="22"/>
          <w:lang w:val="de-DE"/>
        </w:rPr>
      </w:pPr>
      <w:r w:rsidRPr="00DA16CE">
        <w:rPr>
          <w:rFonts w:ascii="Garamond" w:hAnsi="Garamond"/>
          <w:b/>
          <w:color w:val="auto"/>
          <w:sz w:val="22"/>
          <w:szCs w:val="22"/>
          <w:lang w:val="de-DE"/>
        </w:rPr>
        <w:t xml:space="preserve">Dies.: </w:t>
      </w:r>
      <w:r w:rsidRPr="00DA16CE">
        <w:rPr>
          <w:rFonts w:ascii="Garamond" w:hAnsi="Garamond"/>
          <w:color w:val="auto"/>
          <w:sz w:val="22"/>
          <w:szCs w:val="22"/>
          <w:lang w:val="de-DE"/>
        </w:rPr>
        <w:t>Müller Material.</w:t>
      </w:r>
      <w:r w:rsidR="0088128A" w:rsidRPr="00DA16CE">
        <w:rPr>
          <w:rFonts w:ascii="Garamond" w:hAnsi="Garamond"/>
          <w:color w:val="auto"/>
          <w:sz w:val="22"/>
          <w:szCs w:val="22"/>
          <w:lang w:val="de-DE"/>
        </w:rPr>
        <w:t xml:space="preserve"> The Jean-Francois </w:t>
      </w:r>
      <w:proofErr w:type="spellStart"/>
      <w:r w:rsidR="0088128A" w:rsidRPr="00DA16CE">
        <w:rPr>
          <w:rFonts w:ascii="Garamond" w:hAnsi="Garamond"/>
          <w:color w:val="auto"/>
          <w:sz w:val="22"/>
          <w:szCs w:val="22"/>
          <w:lang w:val="de-DE"/>
        </w:rPr>
        <w:t>Peyret</w:t>
      </w:r>
      <w:proofErr w:type="spellEnd"/>
      <w:r w:rsidR="0088128A" w:rsidRPr="00DA16CE">
        <w:rPr>
          <w:rFonts w:ascii="Garamond" w:hAnsi="Garamond"/>
          <w:color w:val="auto"/>
          <w:sz w:val="22"/>
          <w:szCs w:val="22"/>
          <w:lang w:val="de-DE"/>
        </w:rPr>
        <w:t xml:space="preserve">-Jean </w:t>
      </w:r>
      <w:proofErr w:type="spellStart"/>
      <w:r w:rsidR="0088128A" w:rsidRPr="00DA16CE">
        <w:rPr>
          <w:rFonts w:ascii="Garamond" w:hAnsi="Garamond"/>
          <w:color w:val="auto"/>
          <w:sz w:val="22"/>
          <w:szCs w:val="22"/>
          <w:lang w:val="de-DE"/>
        </w:rPr>
        <w:t>Jourdheuil</w:t>
      </w:r>
      <w:proofErr w:type="spellEnd"/>
      <w:r w:rsidR="0088128A" w:rsidRPr="00DA16CE">
        <w:rPr>
          <w:rFonts w:ascii="Garamond" w:hAnsi="Garamond"/>
          <w:color w:val="auto"/>
          <w:sz w:val="22"/>
          <w:szCs w:val="22"/>
          <w:lang w:val="de-DE"/>
        </w:rPr>
        <w:t xml:space="preserve"> </w:t>
      </w:r>
      <w:proofErr w:type="spellStart"/>
      <w:r w:rsidR="0088128A" w:rsidRPr="00DA16CE">
        <w:rPr>
          <w:rFonts w:ascii="Garamond" w:hAnsi="Garamond"/>
          <w:color w:val="auto"/>
          <w:sz w:val="22"/>
          <w:szCs w:val="22"/>
          <w:lang w:val="de-DE"/>
        </w:rPr>
        <w:t>duo</w:t>
      </w:r>
      <w:proofErr w:type="spellEnd"/>
      <w:r w:rsidR="0088128A" w:rsidRPr="00DA16CE">
        <w:rPr>
          <w:rFonts w:ascii="Garamond" w:hAnsi="Garamond"/>
          <w:color w:val="auto"/>
          <w:sz w:val="22"/>
          <w:szCs w:val="22"/>
          <w:lang w:val="de-DE"/>
        </w:rPr>
        <w:t xml:space="preserve"> and </w:t>
      </w:r>
      <w:proofErr w:type="spellStart"/>
      <w:r w:rsidR="0088128A" w:rsidRPr="00DA16CE">
        <w:rPr>
          <w:rFonts w:ascii="Garamond" w:hAnsi="Garamond"/>
          <w:color w:val="auto"/>
          <w:sz w:val="22"/>
          <w:szCs w:val="22"/>
          <w:lang w:val="de-DE"/>
        </w:rPr>
        <w:t>the</w:t>
      </w:r>
      <w:proofErr w:type="spellEnd"/>
      <w:r w:rsidR="0088128A" w:rsidRPr="00DA16CE">
        <w:rPr>
          <w:rFonts w:ascii="Garamond" w:hAnsi="Garamond"/>
          <w:color w:val="auto"/>
          <w:sz w:val="22"/>
          <w:szCs w:val="22"/>
          <w:lang w:val="de-DE"/>
        </w:rPr>
        <w:t xml:space="preserve"> </w:t>
      </w:r>
      <w:proofErr w:type="spellStart"/>
      <w:r w:rsidR="0088128A" w:rsidRPr="00DA16CE">
        <w:rPr>
          <w:rFonts w:ascii="Garamond" w:hAnsi="Garamond"/>
          <w:color w:val="auto"/>
          <w:sz w:val="22"/>
          <w:szCs w:val="22"/>
          <w:lang w:val="de-DE"/>
        </w:rPr>
        <w:t>reception</w:t>
      </w:r>
      <w:proofErr w:type="spellEnd"/>
      <w:r w:rsidR="0088128A" w:rsidRPr="00DA16CE">
        <w:rPr>
          <w:rFonts w:ascii="Garamond" w:hAnsi="Garamond"/>
          <w:color w:val="auto"/>
          <w:sz w:val="22"/>
          <w:szCs w:val="22"/>
          <w:lang w:val="de-DE"/>
        </w:rPr>
        <w:t xml:space="preserve"> </w:t>
      </w:r>
      <w:proofErr w:type="spellStart"/>
      <w:r w:rsidR="0088128A" w:rsidRPr="00DA16CE">
        <w:rPr>
          <w:rFonts w:ascii="Garamond" w:hAnsi="Garamond"/>
          <w:color w:val="auto"/>
          <w:sz w:val="22"/>
          <w:szCs w:val="22"/>
          <w:lang w:val="de-DE"/>
        </w:rPr>
        <w:t>of</w:t>
      </w:r>
      <w:proofErr w:type="spellEnd"/>
      <w:r w:rsidR="0088128A" w:rsidRPr="00DA16CE">
        <w:rPr>
          <w:rFonts w:ascii="Garamond" w:hAnsi="Garamond"/>
          <w:color w:val="auto"/>
          <w:sz w:val="22"/>
          <w:szCs w:val="22"/>
          <w:lang w:val="de-DE"/>
        </w:rPr>
        <w:t xml:space="preserve"> Heiner Müller in </w:t>
      </w:r>
      <w:r w:rsidRPr="00DA16CE">
        <w:rPr>
          <w:rFonts w:ascii="Garamond" w:hAnsi="Garamond"/>
          <w:color w:val="auto"/>
          <w:sz w:val="22"/>
          <w:szCs w:val="22"/>
          <w:lang w:val="de-DE"/>
        </w:rPr>
        <w:t xml:space="preserve">France. In: </w:t>
      </w:r>
      <w:r w:rsidR="0088128A" w:rsidRPr="00DA16CE">
        <w:rPr>
          <w:rFonts w:ascii="Garamond" w:hAnsi="Garamond"/>
          <w:color w:val="auto"/>
          <w:sz w:val="22"/>
          <w:szCs w:val="22"/>
          <w:lang w:val="de-DE"/>
        </w:rPr>
        <w:t xml:space="preserve">Revue </w:t>
      </w:r>
      <w:proofErr w:type="spellStart"/>
      <w:r w:rsidR="0088128A" w:rsidRPr="00DA16CE">
        <w:rPr>
          <w:rFonts w:ascii="Garamond" w:hAnsi="Garamond"/>
          <w:color w:val="auto"/>
          <w:sz w:val="22"/>
          <w:szCs w:val="22"/>
          <w:lang w:val="de-DE"/>
        </w:rPr>
        <w:t>d’Histoire</w:t>
      </w:r>
      <w:proofErr w:type="spellEnd"/>
      <w:r w:rsidR="0088128A" w:rsidRPr="00DA16CE">
        <w:rPr>
          <w:rFonts w:ascii="Garamond" w:hAnsi="Garamond"/>
          <w:color w:val="auto"/>
          <w:sz w:val="22"/>
          <w:szCs w:val="22"/>
          <w:lang w:val="de-DE"/>
        </w:rPr>
        <w:t xml:space="preserve"> du </w:t>
      </w:r>
      <w:proofErr w:type="spellStart"/>
      <w:r w:rsidR="0088128A" w:rsidRPr="00DA16CE">
        <w:rPr>
          <w:rFonts w:ascii="Garamond" w:hAnsi="Garamond"/>
          <w:color w:val="auto"/>
          <w:sz w:val="22"/>
          <w:szCs w:val="22"/>
          <w:lang w:val="de-DE"/>
        </w:rPr>
        <w:t>Theatre</w:t>
      </w:r>
      <w:proofErr w:type="spellEnd"/>
      <w:r w:rsidR="0088128A" w:rsidRPr="00DA16CE">
        <w:rPr>
          <w:rFonts w:ascii="Garamond" w:hAnsi="Garamond"/>
          <w:color w:val="auto"/>
          <w:sz w:val="22"/>
          <w:szCs w:val="22"/>
          <w:lang w:val="de-DE"/>
        </w:rPr>
        <w:t xml:space="preserve"> </w:t>
      </w:r>
      <w:r w:rsidR="0088128A" w:rsidRPr="00DA16CE">
        <w:rPr>
          <w:rStyle w:val="value"/>
          <w:rFonts w:ascii="Garamond" w:hAnsi="Garamond"/>
          <w:color w:val="auto"/>
          <w:sz w:val="22"/>
          <w:szCs w:val="22"/>
          <w:lang w:val="de-DE"/>
        </w:rPr>
        <w:t>73</w:t>
      </w:r>
      <w:r w:rsidRPr="00DA16CE">
        <w:rPr>
          <w:rStyle w:val="value"/>
          <w:rFonts w:ascii="Garamond" w:hAnsi="Garamond"/>
          <w:color w:val="auto"/>
          <w:sz w:val="22"/>
          <w:szCs w:val="22"/>
          <w:lang w:val="de-DE"/>
        </w:rPr>
        <w:t xml:space="preserve"> (</w:t>
      </w:r>
      <w:r w:rsidR="0088128A" w:rsidRPr="00DA16CE">
        <w:rPr>
          <w:rStyle w:val="value"/>
          <w:rFonts w:ascii="Garamond" w:hAnsi="Garamond"/>
          <w:color w:val="auto"/>
          <w:sz w:val="22"/>
          <w:szCs w:val="22"/>
          <w:lang w:val="de-DE"/>
        </w:rPr>
        <w:t>2021)</w:t>
      </w:r>
      <w:r w:rsidRPr="00DA16CE">
        <w:rPr>
          <w:rStyle w:val="value"/>
          <w:rFonts w:ascii="Garamond" w:hAnsi="Garamond"/>
          <w:color w:val="auto"/>
          <w:sz w:val="22"/>
          <w:szCs w:val="22"/>
          <w:lang w:val="de-DE"/>
        </w:rPr>
        <w:t>, H. 2, S. </w:t>
      </w:r>
      <w:r w:rsidR="0088128A" w:rsidRPr="00DA16CE">
        <w:rPr>
          <w:rStyle w:val="value"/>
          <w:rFonts w:ascii="Garamond" w:hAnsi="Garamond"/>
          <w:color w:val="auto"/>
          <w:sz w:val="22"/>
          <w:szCs w:val="22"/>
          <w:lang w:val="de-DE"/>
        </w:rPr>
        <w:t>53</w:t>
      </w:r>
      <w:r w:rsidRPr="00DA16CE">
        <w:rPr>
          <w:rStyle w:val="value"/>
          <w:rFonts w:ascii="Garamond" w:hAnsi="Garamond"/>
          <w:color w:val="auto"/>
          <w:sz w:val="22"/>
          <w:szCs w:val="22"/>
          <w:lang w:val="de-DE"/>
        </w:rPr>
        <w:t>–</w:t>
      </w:r>
      <w:r w:rsidR="0088128A" w:rsidRPr="00DA16CE">
        <w:rPr>
          <w:rStyle w:val="value"/>
          <w:rFonts w:ascii="Garamond" w:hAnsi="Garamond"/>
          <w:color w:val="auto"/>
          <w:sz w:val="22"/>
          <w:szCs w:val="22"/>
          <w:lang w:val="de-DE"/>
        </w:rPr>
        <w:t>64</w:t>
      </w:r>
      <w:r w:rsidRPr="00DA16CE">
        <w:rPr>
          <w:rStyle w:val="value"/>
          <w:rFonts w:ascii="Garamond" w:hAnsi="Garamond"/>
          <w:color w:val="auto"/>
          <w:sz w:val="22"/>
          <w:szCs w:val="22"/>
          <w:lang w:val="de-DE"/>
        </w:rPr>
        <w:t>.</w:t>
      </w:r>
    </w:p>
    <w:p w14:paraId="78DA9D82" w14:textId="77777777" w:rsidR="00817F9D" w:rsidRPr="00DA16CE" w:rsidRDefault="00817F9D" w:rsidP="00DA16CE">
      <w:pPr>
        <w:jc w:val="both"/>
        <w:rPr>
          <w:rFonts w:ascii="Garamond" w:hAnsi="Garamond"/>
          <w:sz w:val="22"/>
          <w:szCs w:val="22"/>
        </w:rPr>
      </w:pPr>
    </w:p>
    <w:p w14:paraId="75D97092" w14:textId="22E18263" w:rsidR="00817F9D" w:rsidRPr="00DA16CE" w:rsidRDefault="009D45D0" w:rsidP="00DA16CE">
      <w:pPr>
        <w:jc w:val="both"/>
        <w:rPr>
          <w:rFonts w:ascii="Garamond" w:hAnsi="Garamond"/>
          <w:sz w:val="22"/>
          <w:szCs w:val="22"/>
          <w:lang w:val="en-GB"/>
        </w:rPr>
      </w:pPr>
      <w:r w:rsidRPr="00DA16CE">
        <w:rPr>
          <w:rFonts w:ascii="Garamond" w:hAnsi="Garamond"/>
          <w:b/>
          <w:sz w:val="22"/>
          <w:szCs w:val="22"/>
          <w:lang w:val="en-GB"/>
        </w:rPr>
        <w:t xml:space="preserve">Baker, Barrie: </w:t>
      </w:r>
      <w:r w:rsidRPr="00DA16CE">
        <w:rPr>
          <w:rFonts w:ascii="Garamond" w:hAnsi="Garamond"/>
          <w:sz w:val="22"/>
          <w:szCs w:val="22"/>
          <w:lang w:val="en-GB"/>
        </w:rPr>
        <w:t xml:space="preserve">Theatre Censorship in Honecker’s Germany. From Volker Braun to Samuel Beckett. Oxford </w:t>
      </w:r>
      <w:proofErr w:type="spellStart"/>
      <w:r w:rsidRPr="00DA16CE">
        <w:rPr>
          <w:rFonts w:ascii="Garamond" w:hAnsi="Garamond"/>
          <w:sz w:val="22"/>
          <w:szCs w:val="22"/>
          <w:lang w:val="en-GB"/>
        </w:rPr>
        <w:t>u.a.</w:t>
      </w:r>
      <w:proofErr w:type="spellEnd"/>
      <w:r w:rsidRPr="00DA16CE">
        <w:rPr>
          <w:rFonts w:ascii="Garamond" w:hAnsi="Garamond"/>
          <w:sz w:val="22"/>
          <w:szCs w:val="22"/>
          <w:lang w:val="en-GB"/>
        </w:rPr>
        <w:t xml:space="preserve">: </w:t>
      </w:r>
      <w:r w:rsidR="00AA4BB8">
        <w:rPr>
          <w:rFonts w:ascii="Garamond" w:hAnsi="Garamond"/>
          <w:sz w:val="22"/>
          <w:szCs w:val="22"/>
          <w:lang w:val="en-GB"/>
        </w:rPr>
        <w:t xml:space="preserve">Peter </w:t>
      </w:r>
      <w:r w:rsidRPr="00DA16CE">
        <w:rPr>
          <w:rFonts w:ascii="Garamond" w:hAnsi="Garamond"/>
          <w:sz w:val="22"/>
          <w:szCs w:val="22"/>
          <w:lang w:val="en-GB"/>
        </w:rPr>
        <w:t>Lang 2007 (=</w:t>
      </w:r>
      <w:r w:rsidR="00D3529D" w:rsidRPr="00DA16CE">
        <w:rPr>
          <w:rFonts w:ascii="Garamond" w:hAnsi="Garamond"/>
          <w:sz w:val="22"/>
          <w:szCs w:val="22"/>
          <w:lang w:val="en-GB"/>
        </w:rPr>
        <w:t> </w:t>
      </w:r>
      <w:r w:rsidRPr="00DA16CE">
        <w:rPr>
          <w:rFonts w:ascii="Garamond" w:hAnsi="Garamond"/>
          <w:sz w:val="22"/>
          <w:szCs w:val="22"/>
          <w:lang w:val="en-GB"/>
        </w:rPr>
        <w:t>German Linguistic and Cultural Studies, Bd. 23).</w:t>
      </w:r>
    </w:p>
    <w:p w14:paraId="31C0840E" w14:textId="4E2B4272" w:rsidR="00817F9D" w:rsidRPr="00DA16CE" w:rsidRDefault="00817F9D" w:rsidP="00DA16CE">
      <w:pPr>
        <w:jc w:val="both"/>
        <w:rPr>
          <w:rFonts w:ascii="Garamond" w:hAnsi="Garamond"/>
          <w:sz w:val="22"/>
          <w:szCs w:val="22"/>
          <w:lang w:val="en-GB"/>
        </w:rPr>
      </w:pPr>
    </w:p>
    <w:p w14:paraId="09F12EEC" w14:textId="513C1D97" w:rsidR="0001314B" w:rsidRPr="00DA16CE" w:rsidRDefault="0001314B" w:rsidP="00DA16CE">
      <w:pPr>
        <w:tabs>
          <w:tab w:val="left" w:pos="0"/>
        </w:tabs>
        <w:jc w:val="both"/>
        <w:rPr>
          <w:rFonts w:ascii="Garamond" w:eastAsia="SimSun" w:hAnsi="Garamond"/>
          <w:sz w:val="22"/>
          <w:szCs w:val="22"/>
        </w:rPr>
      </w:pPr>
      <w:r w:rsidRPr="00DA16CE">
        <w:rPr>
          <w:rFonts w:ascii="Garamond" w:eastAsia="SimSun" w:hAnsi="Garamond"/>
          <w:b/>
          <w:sz w:val="22"/>
          <w:szCs w:val="22"/>
          <w:lang w:val="en-US"/>
        </w:rPr>
        <w:t xml:space="preserve">Bao, </w:t>
      </w:r>
      <w:proofErr w:type="spellStart"/>
      <w:r w:rsidRPr="00DA16CE">
        <w:rPr>
          <w:rFonts w:ascii="Garamond" w:eastAsia="SimSun" w:hAnsi="Garamond"/>
          <w:b/>
          <w:sz w:val="22"/>
          <w:szCs w:val="22"/>
          <w:lang w:val="en-US"/>
        </w:rPr>
        <w:t>Zhixing</w:t>
      </w:r>
      <w:proofErr w:type="spellEnd"/>
      <w:r w:rsidRPr="00DA16CE">
        <w:rPr>
          <w:rFonts w:ascii="Garamond" w:eastAsia="SimSun" w:hAnsi="Garamond"/>
          <w:b/>
          <w:sz w:val="22"/>
          <w:szCs w:val="22"/>
          <w:lang w:val="en-US"/>
        </w:rPr>
        <w:t>:</w:t>
      </w:r>
      <w:r w:rsidRPr="00DA16CE">
        <w:rPr>
          <w:rFonts w:ascii="Garamond" w:eastAsia="SimSun" w:hAnsi="Garamond"/>
          <w:sz w:val="22"/>
          <w:szCs w:val="22"/>
          <w:lang w:val="en-US"/>
        </w:rPr>
        <w:t xml:space="preserve"> </w:t>
      </w:r>
      <w:proofErr w:type="spellStart"/>
      <w:r w:rsidRPr="00DA16CE">
        <w:rPr>
          <w:rFonts w:ascii="Garamond" w:eastAsia="SimSun" w:hAnsi="Garamond"/>
          <w:sz w:val="22"/>
          <w:szCs w:val="22"/>
          <w:lang w:val="en-US"/>
        </w:rPr>
        <w:t>Bulaixite</w:t>
      </w:r>
      <w:proofErr w:type="spellEnd"/>
      <w:r w:rsidRPr="00DA16CE">
        <w:rPr>
          <w:rFonts w:ascii="Garamond" w:eastAsia="SimSun" w:hAnsi="Garamond"/>
          <w:sz w:val="22"/>
          <w:szCs w:val="22"/>
          <w:lang w:val="en-US"/>
        </w:rPr>
        <w:t xml:space="preserve"> </w:t>
      </w:r>
      <w:proofErr w:type="spellStart"/>
      <w:r w:rsidRPr="00DA16CE">
        <w:rPr>
          <w:rFonts w:ascii="Garamond" w:eastAsia="SimSun" w:hAnsi="Garamond"/>
          <w:sz w:val="22"/>
          <w:szCs w:val="22"/>
          <w:lang w:val="en-US"/>
        </w:rPr>
        <w:t>Zhihou</w:t>
      </w:r>
      <w:proofErr w:type="spellEnd"/>
      <w:r w:rsidRPr="00DA16CE">
        <w:rPr>
          <w:rFonts w:ascii="Garamond" w:eastAsia="SimSun" w:hAnsi="Garamond"/>
          <w:sz w:val="22"/>
          <w:szCs w:val="22"/>
          <w:lang w:val="en-US"/>
        </w:rPr>
        <w:t xml:space="preserve">. </w:t>
      </w:r>
      <w:proofErr w:type="spellStart"/>
      <w:r w:rsidRPr="00DA16CE">
        <w:rPr>
          <w:rFonts w:ascii="Garamond" w:eastAsia="SimSun" w:hAnsi="Garamond"/>
          <w:sz w:val="22"/>
          <w:szCs w:val="22"/>
          <w:lang w:val="en-US"/>
        </w:rPr>
        <w:t>Haina</w:t>
      </w:r>
      <w:proofErr w:type="spellEnd"/>
      <w:r w:rsidRPr="00DA16CE">
        <w:rPr>
          <w:rFonts w:ascii="Garamond" w:eastAsia="SimSun" w:hAnsi="Garamond"/>
          <w:sz w:val="22"/>
          <w:szCs w:val="22"/>
          <w:lang w:val="en-US"/>
        </w:rPr>
        <w:t xml:space="preserve"> Mile. </w:t>
      </w:r>
      <w:r w:rsidRPr="00DA16CE">
        <w:rPr>
          <w:rFonts w:ascii="Garamond" w:eastAsia="SimSun" w:hAnsi="Garamond"/>
          <w:sz w:val="22"/>
          <w:szCs w:val="22"/>
        </w:rPr>
        <w:t xml:space="preserve">In: </w:t>
      </w:r>
      <w:proofErr w:type="spellStart"/>
      <w:r w:rsidRPr="00DA16CE">
        <w:rPr>
          <w:rFonts w:ascii="Garamond" w:eastAsia="SimSun" w:hAnsi="Garamond"/>
          <w:iCs/>
          <w:sz w:val="22"/>
          <w:szCs w:val="22"/>
        </w:rPr>
        <w:t>Guoji</w:t>
      </w:r>
      <w:proofErr w:type="spellEnd"/>
      <w:r w:rsidRPr="00DA16CE">
        <w:rPr>
          <w:rFonts w:ascii="Garamond" w:eastAsia="SimSun" w:hAnsi="Garamond"/>
          <w:iCs/>
          <w:sz w:val="22"/>
          <w:szCs w:val="22"/>
        </w:rPr>
        <w:t xml:space="preserve"> </w:t>
      </w:r>
      <w:proofErr w:type="spellStart"/>
      <w:r w:rsidRPr="00DA16CE">
        <w:rPr>
          <w:rFonts w:ascii="Garamond" w:eastAsia="SimSun" w:hAnsi="Garamond"/>
          <w:iCs/>
          <w:sz w:val="22"/>
          <w:szCs w:val="22"/>
        </w:rPr>
        <w:t>Luntan</w:t>
      </w:r>
      <w:proofErr w:type="spellEnd"/>
      <w:r w:rsidRPr="00DA16CE">
        <w:rPr>
          <w:rFonts w:ascii="Garamond" w:eastAsia="SimSun" w:hAnsi="Garamond"/>
          <w:sz w:val="22"/>
          <w:szCs w:val="22"/>
        </w:rPr>
        <w:t xml:space="preserve"> 3 (1989), S.</w:t>
      </w:r>
      <w:r w:rsidR="003F2EB7" w:rsidRPr="00DA16CE">
        <w:rPr>
          <w:rFonts w:ascii="Garamond" w:eastAsia="SimSun" w:hAnsi="Garamond"/>
          <w:sz w:val="22"/>
          <w:szCs w:val="22"/>
        </w:rPr>
        <w:t> </w:t>
      </w:r>
      <w:r w:rsidRPr="00DA16CE">
        <w:rPr>
          <w:rFonts w:ascii="Garamond" w:eastAsia="SimSun" w:hAnsi="Garamond"/>
          <w:sz w:val="22"/>
          <w:szCs w:val="22"/>
        </w:rPr>
        <w:t>22</w:t>
      </w:r>
      <w:r w:rsidR="00DF6A6A" w:rsidRPr="00DA16CE">
        <w:rPr>
          <w:rFonts w:ascii="Garamond" w:eastAsia="SimSun" w:hAnsi="Garamond"/>
          <w:sz w:val="22"/>
          <w:szCs w:val="22"/>
        </w:rPr>
        <w:t>–</w:t>
      </w:r>
      <w:r w:rsidRPr="00DA16CE">
        <w:rPr>
          <w:rFonts w:ascii="Garamond" w:eastAsia="SimSun" w:hAnsi="Garamond"/>
          <w:sz w:val="22"/>
          <w:szCs w:val="22"/>
        </w:rPr>
        <w:t xml:space="preserve">28. </w:t>
      </w:r>
      <w:r w:rsidR="003F2EB7" w:rsidRPr="00DA16CE">
        <w:rPr>
          <w:rFonts w:ascii="Garamond" w:eastAsia="SimSun" w:hAnsi="Garamond"/>
          <w:sz w:val="22"/>
          <w:szCs w:val="22"/>
        </w:rPr>
        <w:t>[Nach Brecht. Heiner Müller]</w:t>
      </w:r>
    </w:p>
    <w:p w14:paraId="514C787D" w14:textId="77777777" w:rsidR="003F2EB7" w:rsidRPr="00DA16CE" w:rsidRDefault="003F2EB7" w:rsidP="00DA16CE">
      <w:pPr>
        <w:tabs>
          <w:tab w:val="left" w:pos="0"/>
        </w:tabs>
        <w:jc w:val="both"/>
        <w:rPr>
          <w:rFonts w:ascii="Garamond" w:eastAsia="SimSun" w:hAnsi="Garamond"/>
          <w:sz w:val="22"/>
          <w:szCs w:val="22"/>
        </w:rPr>
      </w:pPr>
    </w:p>
    <w:p w14:paraId="04A1C078" w14:textId="6EA14702" w:rsidR="0001314B" w:rsidRPr="00DA16CE" w:rsidRDefault="003F2EB7" w:rsidP="00DA16CE">
      <w:pPr>
        <w:tabs>
          <w:tab w:val="left" w:pos="0"/>
        </w:tabs>
        <w:jc w:val="both"/>
        <w:rPr>
          <w:rFonts w:ascii="Garamond" w:eastAsia="SimSun" w:hAnsi="Garamond"/>
          <w:sz w:val="22"/>
          <w:szCs w:val="22"/>
        </w:rPr>
      </w:pPr>
      <w:proofErr w:type="spellStart"/>
      <w:r w:rsidRPr="00DA16CE">
        <w:rPr>
          <w:rFonts w:ascii="Garamond" w:eastAsia="SimSun" w:hAnsi="Garamond"/>
          <w:b/>
          <w:sz w:val="22"/>
          <w:szCs w:val="22"/>
        </w:rPr>
        <w:t>Ders</w:t>
      </w:r>
      <w:proofErr w:type="spellEnd"/>
      <w:r w:rsidRPr="00DA16CE">
        <w:rPr>
          <w:rFonts w:ascii="Garamond" w:eastAsia="SimSun" w:hAnsi="Garamond"/>
          <w:b/>
          <w:sz w:val="22"/>
          <w:szCs w:val="22"/>
        </w:rPr>
        <w:t>.</w:t>
      </w:r>
      <w:r w:rsidR="0001314B" w:rsidRPr="00DA16CE">
        <w:rPr>
          <w:rFonts w:ascii="Garamond" w:eastAsia="SimSun" w:hAnsi="Garamond"/>
          <w:b/>
          <w:sz w:val="22"/>
          <w:szCs w:val="22"/>
        </w:rPr>
        <w:t xml:space="preserve">: </w:t>
      </w:r>
      <w:proofErr w:type="spellStart"/>
      <w:r w:rsidR="0001314B" w:rsidRPr="00DA16CE">
        <w:rPr>
          <w:rFonts w:ascii="Garamond" w:eastAsia="SimSun" w:hAnsi="Garamond"/>
          <w:sz w:val="22"/>
          <w:szCs w:val="22"/>
        </w:rPr>
        <w:t>Guanyu</w:t>
      </w:r>
      <w:proofErr w:type="spellEnd"/>
      <w:r w:rsidR="0001314B" w:rsidRPr="00DA16CE">
        <w:rPr>
          <w:rFonts w:ascii="Garamond" w:eastAsia="SimSun" w:hAnsi="Garamond"/>
          <w:sz w:val="22"/>
          <w:szCs w:val="22"/>
        </w:rPr>
        <w:t xml:space="preserve"> </w:t>
      </w:r>
      <w:proofErr w:type="spellStart"/>
      <w:r w:rsidR="0001314B" w:rsidRPr="00DA16CE">
        <w:rPr>
          <w:rFonts w:ascii="Garamond" w:eastAsia="SimSun" w:hAnsi="Garamond"/>
          <w:sz w:val="22"/>
          <w:szCs w:val="22"/>
        </w:rPr>
        <w:t>Bulaixite</w:t>
      </w:r>
      <w:proofErr w:type="spellEnd"/>
      <w:r w:rsidR="0001314B" w:rsidRPr="00DA16CE">
        <w:rPr>
          <w:rFonts w:ascii="Garamond" w:eastAsia="SimSun" w:hAnsi="Garamond"/>
          <w:sz w:val="22"/>
          <w:szCs w:val="22"/>
        </w:rPr>
        <w:t xml:space="preserve"> </w:t>
      </w:r>
      <w:proofErr w:type="spellStart"/>
      <w:r w:rsidR="0001314B" w:rsidRPr="00DA16CE">
        <w:rPr>
          <w:rFonts w:ascii="Garamond" w:eastAsia="SimSun" w:hAnsi="Garamond"/>
          <w:sz w:val="22"/>
          <w:szCs w:val="22"/>
        </w:rPr>
        <w:t>Xijulilun</w:t>
      </w:r>
      <w:proofErr w:type="spellEnd"/>
      <w:r w:rsidR="0001314B" w:rsidRPr="00DA16CE">
        <w:rPr>
          <w:rFonts w:ascii="Garamond" w:eastAsia="SimSun" w:hAnsi="Garamond"/>
          <w:sz w:val="22"/>
          <w:szCs w:val="22"/>
        </w:rPr>
        <w:t xml:space="preserve"> De </w:t>
      </w:r>
      <w:proofErr w:type="spellStart"/>
      <w:r w:rsidR="0001314B" w:rsidRPr="00DA16CE">
        <w:rPr>
          <w:rFonts w:ascii="Garamond" w:eastAsia="SimSun" w:hAnsi="Garamond"/>
          <w:sz w:val="22"/>
          <w:szCs w:val="22"/>
        </w:rPr>
        <w:t>Jicheng</w:t>
      </w:r>
      <w:proofErr w:type="spellEnd"/>
      <w:r w:rsidR="0001314B" w:rsidRPr="00DA16CE">
        <w:rPr>
          <w:rFonts w:ascii="Garamond" w:eastAsia="SimSun" w:hAnsi="Garamond"/>
          <w:sz w:val="22"/>
          <w:szCs w:val="22"/>
        </w:rPr>
        <w:t xml:space="preserve"> He </w:t>
      </w:r>
      <w:proofErr w:type="spellStart"/>
      <w:r w:rsidR="0001314B" w:rsidRPr="00DA16CE">
        <w:rPr>
          <w:rFonts w:ascii="Garamond" w:eastAsia="SimSun" w:hAnsi="Garamond"/>
          <w:sz w:val="22"/>
          <w:szCs w:val="22"/>
        </w:rPr>
        <w:t>Fazhan</w:t>
      </w:r>
      <w:proofErr w:type="spellEnd"/>
      <w:r w:rsidR="0001314B" w:rsidRPr="00DA16CE">
        <w:rPr>
          <w:rFonts w:ascii="Garamond" w:eastAsia="SimSun" w:hAnsi="Garamond"/>
          <w:sz w:val="22"/>
          <w:szCs w:val="22"/>
        </w:rPr>
        <w:t xml:space="preserve">. </w:t>
      </w:r>
      <w:proofErr w:type="spellStart"/>
      <w:r w:rsidR="0001314B" w:rsidRPr="00DA16CE">
        <w:rPr>
          <w:rFonts w:ascii="Garamond" w:eastAsia="SimSun" w:hAnsi="Garamond"/>
          <w:sz w:val="22"/>
          <w:szCs w:val="22"/>
        </w:rPr>
        <w:t>Minzhudeguo</w:t>
      </w:r>
      <w:proofErr w:type="spellEnd"/>
      <w:r w:rsidR="0001314B" w:rsidRPr="00DA16CE">
        <w:rPr>
          <w:rFonts w:ascii="Garamond" w:eastAsia="SimSun" w:hAnsi="Garamond"/>
          <w:sz w:val="22"/>
          <w:szCs w:val="22"/>
        </w:rPr>
        <w:t xml:space="preserve"> </w:t>
      </w:r>
      <w:proofErr w:type="spellStart"/>
      <w:r w:rsidR="0001314B" w:rsidRPr="00DA16CE">
        <w:rPr>
          <w:rFonts w:ascii="Garamond" w:eastAsia="SimSun" w:hAnsi="Garamond"/>
          <w:sz w:val="22"/>
          <w:szCs w:val="22"/>
        </w:rPr>
        <w:t>Xujujia</w:t>
      </w:r>
      <w:proofErr w:type="spellEnd"/>
      <w:r w:rsidR="0001314B" w:rsidRPr="00DA16CE">
        <w:rPr>
          <w:rFonts w:ascii="Garamond" w:eastAsia="SimSun" w:hAnsi="Garamond"/>
          <w:sz w:val="22"/>
          <w:szCs w:val="22"/>
        </w:rPr>
        <w:t xml:space="preserve"> Haina Mile De </w:t>
      </w:r>
      <w:proofErr w:type="spellStart"/>
      <w:r w:rsidR="0001314B" w:rsidRPr="00DA16CE">
        <w:rPr>
          <w:rFonts w:ascii="Garamond" w:eastAsia="SimSun" w:hAnsi="Garamond"/>
          <w:sz w:val="22"/>
          <w:szCs w:val="22"/>
        </w:rPr>
        <w:t>Xiju</w:t>
      </w:r>
      <w:proofErr w:type="spellEnd"/>
      <w:r w:rsidR="0001314B" w:rsidRPr="00DA16CE">
        <w:rPr>
          <w:rFonts w:ascii="Garamond" w:eastAsia="SimSun" w:hAnsi="Garamond"/>
          <w:sz w:val="22"/>
          <w:szCs w:val="22"/>
        </w:rPr>
        <w:t xml:space="preserve"> </w:t>
      </w:r>
      <w:proofErr w:type="spellStart"/>
      <w:r w:rsidR="0001314B" w:rsidRPr="00DA16CE">
        <w:rPr>
          <w:rFonts w:ascii="Garamond" w:eastAsia="SimSun" w:hAnsi="Garamond"/>
          <w:sz w:val="22"/>
          <w:szCs w:val="22"/>
        </w:rPr>
        <w:t>Lilun</w:t>
      </w:r>
      <w:proofErr w:type="spellEnd"/>
      <w:r w:rsidR="0001314B" w:rsidRPr="00DA16CE">
        <w:rPr>
          <w:rFonts w:ascii="Garamond" w:eastAsia="SimSun" w:hAnsi="Garamond"/>
          <w:sz w:val="22"/>
          <w:szCs w:val="22"/>
        </w:rPr>
        <w:t xml:space="preserve"> He </w:t>
      </w:r>
      <w:proofErr w:type="spellStart"/>
      <w:r w:rsidR="0001314B" w:rsidRPr="00DA16CE">
        <w:rPr>
          <w:rFonts w:ascii="Garamond" w:eastAsia="SimSun" w:hAnsi="Garamond"/>
          <w:sz w:val="22"/>
          <w:szCs w:val="22"/>
        </w:rPr>
        <w:t>Chuangzuo</w:t>
      </w:r>
      <w:proofErr w:type="spellEnd"/>
      <w:r w:rsidR="0001314B" w:rsidRPr="00DA16CE">
        <w:rPr>
          <w:rFonts w:ascii="Garamond" w:eastAsia="SimSun" w:hAnsi="Garamond"/>
          <w:sz w:val="22"/>
          <w:szCs w:val="22"/>
        </w:rPr>
        <w:t xml:space="preserve"> </w:t>
      </w:r>
      <w:proofErr w:type="spellStart"/>
      <w:r w:rsidR="0001314B" w:rsidRPr="00DA16CE">
        <w:rPr>
          <w:rFonts w:ascii="Garamond" w:eastAsia="SimSun" w:hAnsi="Garamond"/>
          <w:sz w:val="22"/>
          <w:szCs w:val="22"/>
        </w:rPr>
        <w:t>Yishu</w:t>
      </w:r>
      <w:proofErr w:type="spellEnd"/>
      <w:r w:rsidR="0001314B" w:rsidRPr="00DA16CE">
        <w:rPr>
          <w:rFonts w:ascii="Garamond" w:eastAsia="SimSun" w:hAnsi="Garamond"/>
          <w:sz w:val="22"/>
          <w:szCs w:val="22"/>
        </w:rPr>
        <w:t xml:space="preserve"> </w:t>
      </w:r>
      <w:proofErr w:type="spellStart"/>
      <w:r w:rsidR="0001314B" w:rsidRPr="00DA16CE">
        <w:rPr>
          <w:rFonts w:ascii="Garamond" w:eastAsia="SimSun" w:hAnsi="Garamond"/>
          <w:sz w:val="22"/>
          <w:szCs w:val="22"/>
        </w:rPr>
        <w:t>Qianxi</w:t>
      </w:r>
      <w:proofErr w:type="spellEnd"/>
      <w:r w:rsidR="0001314B" w:rsidRPr="00DA16CE">
        <w:rPr>
          <w:rFonts w:ascii="Garamond" w:eastAsia="SimSun" w:hAnsi="Garamond"/>
          <w:sz w:val="22"/>
          <w:szCs w:val="22"/>
        </w:rPr>
        <w:t xml:space="preserve">. In: </w:t>
      </w:r>
      <w:r w:rsidR="0001314B" w:rsidRPr="00DA16CE">
        <w:rPr>
          <w:rFonts w:ascii="Garamond" w:eastAsia="SimSun" w:hAnsi="Garamond"/>
          <w:iCs/>
          <w:sz w:val="22"/>
          <w:szCs w:val="22"/>
        </w:rPr>
        <w:t xml:space="preserve">Beijing </w:t>
      </w:r>
      <w:proofErr w:type="spellStart"/>
      <w:r w:rsidR="0001314B" w:rsidRPr="00DA16CE">
        <w:rPr>
          <w:rFonts w:ascii="Garamond" w:eastAsia="SimSun" w:hAnsi="Garamond"/>
          <w:iCs/>
          <w:sz w:val="22"/>
          <w:szCs w:val="22"/>
        </w:rPr>
        <w:t>Daxue</w:t>
      </w:r>
      <w:proofErr w:type="spellEnd"/>
      <w:r w:rsidR="0001314B" w:rsidRPr="00DA16CE">
        <w:rPr>
          <w:rFonts w:ascii="Garamond" w:eastAsia="SimSun" w:hAnsi="Garamond"/>
          <w:iCs/>
          <w:sz w:val="22"/>
          <w:szCs w:val="22"/>
        </w:rPr>
        <w:t xml:space="preserve"> </w:t>
      </w:r>
      <w:proofErr w:type="spellStart"/>
      <w:r w:rsidR="0001314B" w:rsidRPr="00DA16CE">
        <w:rPr>
          <w:rFonts w:ascii="Garamond" w:eastAsia="SimSun" w:hAnsi="Garamond"/>
          <w:iCs/>
          <w:sz w:val="22"/>
          <w:szCs w:val="22"/>
        </w:rPr>
        <w:t>Xuebao</w:t>
      </w:r>
      <w:proofErr w:type="spellEnd"/>
      <w:r w:rsidR="0001314B" w:rsidRPr="00DA16CE">
        <w:rPr>
          <w:rFonts w:ascii="Garamond" w:eastAsia="SimSun" w:hAnsi="Garamond"/>
          <w:iCs/>
          <w:sz w:val="22"/>
          <w:szCs w:val="22"/>
        </w:rPr>
        <w:t xml:space="preserve"> (</w:t>
      </w:r>
      <w:proofErr w:type="spellStart"/>
      <w:r w:rsidR="0001314B" w:rsidRPr="00DA16CE">
        <w:rPr>
          <w:rFonts w:ascii="Garamond" w:eastAsia="SimSun" w:hAnsi="Garamond"/>
          <w:iCs/>
          <w:sz w:val="22"/>
          <w:szCs w:val="22"/>
        </w:rPr>
        <w:t>Zhexue</w:t>
      </w:r>
      <w:proofErr w:type="spellEnd"/>
      <w:r w:rsidR="0001314B" w:rsidRPr="00DA16CE">
        <w:rPr>
          <w:rFonts w:ascii="Garamond" w:eastAsia="SimSun" w:hAnsi="Garamond"/>
          <w:iCs/>
          <w:sz w:val="22"/>
          <w:szCs w:val="22"/>
        </w:rPr>
        <w:t xml:space="preserve"> </w:t>
      </w:r>
      <w:proofErr w:type="spellStart"/>
      <w:r w:rsidR="0001314B" w:rsidRPr="00DA16CE">
        <w:rPr>
          <w:rFonts w:ascii="Garamond" w:eastAsia="SimSun" w:hAnsi="Garamond"/>
          <w:iCs/>
          <w:sz w:val="22"/>
          <w:szCs w:val="22"/>
        </w:rPr>
        <w:t>Shehui</w:t>
      </w:r>
      <w:proofErr w:type="spellEnd"/>
      <w:r w:rsidR="0001314B" w:rsidRPr="00DA16CE">
        <w:rPr>
          <w:rFonts w:ascii="Garamond" w:eastAsia="SimSun" w:hAnsi="Garamond"/>
          <w:iCs/>
          <w:sz w:val="22"/>
          <w:szCs w:val="22"/>
        </w:rPr>
        <w:t xml:space="preserve"> </w:t>
      </w:r>
      <w:proofErr w:type="spellStart"/>
      <w:r w:rsidR="0001314B" w:rsidRPr="00DA16CE">
        <w:rPr>
          <w:rFonts w:ascii="Garamond" w:eastAsia="SimSun" w:hAnsi="Garamond"/>
          <w:iCs/>
          <w:sz w:val="22"/>
          <w:szCs w:val="22"/>
        </w:rPr>
        <w:t>Kexue</w:t>
      </w:r>
      <w:proofErr w:type="spellEnd"/>
      <w:r w:rsidR="0001314B" w:rsidRPr="00DA16CE">
        <w:rPr>
          <w:rFonts w:ascii="Garamond" w:eastAsia="SimSun" w:hAnsi="Garamond"/>
          <w:iCs/>
          <w:sz w:val="22"/>
          <w:szCs w:val="22"/>
        </w:rPr>
        <w:t xml:space="preserve"> Ban</w:t>
      </w:r>
      <w:r w:rsidRPr="00DA16CE">
        <w:rPr>
          <w:rFonts w:ascii="Garamond" w:eastAsia="SimSun" w:hAnsi="Garamond"/>
          <w:iCs/>
          <w:sz w:val="22"/>
          <w:szCs w:val="22"/>
        </w:rPr>
        <w:t>)</w:t>
      </w:r>
      <w:r w:rsidR="0001314B" w:rsidRPr="00DA16CE">
        <w:rPr>
          <w:rFonts w:ascii="Garamond" w:eastAsia="SimSun" w:hAnsi="Garamond"/>
          <w:sz w:val="22"/>
          <w:szCs w:val="22"/>
        </w:rPr>
        <w:t xml:space="preserve"> 5 (1987), S. 90</w:t>
      </w:r>
      <w:r w:rsidR="00DF6A6A" w:rsidRPr="00DA16CE">
        <w:rPr>
          <w:rFonts w:ascii="Garamond" w:eastAsia="SimSun" w:hAnsi="Garamond"/>
          <w:sz w:val="22"/>
          <w:szCs w:val="22"/>
        </w:rPr>
        <w:t>–</w:t>
      </w:r>
      <w:r w:rsidR="0001314B" w:rsidRPr="00DA16CE">
        <w:rPr>
          <w:rFonts w:ascii="Garamond" w:eastAsia="SimSun" w:hAnsi="Garamond"/>
          <w:sz w:val="22"/>
          <w:szCs w:val="22"/>
        </w:rPr>
        <w:t xml:space="preserve">97. </w:t>
      </w:r>
      <w:r w:rsidRPr="00DA16CE">
        <w:rPr>
          <w:rFonts w:ascii="Garamond" w:eastAsia="SimSun" w:hAnsi="Garamond"/>
          <w:sz w:val="22"/>
          <w:szCs w:val="22"/>
        </w:rPr>
        <w:t>[</w:t>
      </w:r>
      <w:r w:rsidR="0001314B" w:rsidRPr="00DA16CE">
        <w:rPr>
          <w:rFonts w:ascii="Garamond" w:eastAsia="SimSun" w:hAnsi="Garamond"/>
          <w:sz w:val="22"/>
          <w:szCs w:val="22"/>
        </w:rPr>
        <w:t>Zur Entwicklung der Theatertheorie Bertolt Brechts. Analyse der Werke und der Theatertheorie des DDR-Dramatiker Heiner Müllers</w:t>
      </w:r>
      <w:r w:rsidRPr="00DA16CE">
        <w:rPr>
          <w:rFonts w:ascii="Garamond" w:eastAsia="SimSun" w:hAnsi="Garamond"/>
          <w:sz w:val="22"/>
          <w:szCs w:val="22"/>
        </w:rPr>
        <w:t>]</w:t>
      </w:r>
    </w:p>
    <w:p w14:paraId="3215279F" w14:textId="77777777" w:rsidR="003F2EB7" w:rsidRPr="00DA16CE" w:rsidRDefault="003F2EB7" w:rsidP="00DA16CE">
      <w:pPr>
        <w:tabs>
          <w:tab w:val="left" w:pos="0"/>
        </w:tabs>
        <w:jc w:val="both"/>
        <w:rPr>
          <w:rFonts w:ascii="Garamond" w:eastAsia="SimSun" w:hAnsi="Garamond"/>
          <w:sz w:val="22"/>
          <w:szCs w:val="22"/>
        </w:rPr>
      </w:pPr>
    </w:p>
    <w:p w14:paraId="4C617FEE" w14:textId="2C630599" w:rsidR="0001314B" w:rsidRPr="00DA16CE" w:rsidRDefault="003F2EB7" w:rsidP="00DA16CE">
      <w:pPr>
        <w:ind w:left="340" w:hanging="340"/>
        <w:jc w:val="both"/>
        <w:rPr>
          <w:rFonts w:ascii="Garamond" w:eastAsia="SimSun" w:hAnsi="Garamond"/>
          <w:sz w:val="22"/>
          <w:szCs w:val="22"/>
          <w:lang w:eastAsia="zh-TW"/>
        </w:rPr>
      </w:pPr>
      <w:r w:rsidRPr="00DA16CE">
        <w:rPr>
          <w:rFonts w:ascii="Garamond" w:eastAsia="SimSun" w:hAnsi="Garamond"/>
          <w:b/>
          <w:sz w:val="22"/>
          <w:szCs w:val="22"/>
          <w:lang w:val="fr-FR" w:eastAsia="zh-TW"/>
        </w:rPr>
        <w:t>Ders.</w:t>
      </w:r>
      <w:r w:rsidR="0001314B" w:rsidRPr="00DA16CE">
        <w:rPr>
          <w:rFonts w:ascii="Garamond" w:eastAsia="SimSun" w:hAnsi="Garamond"/>
          <w:b/>
          <w:sz w:val="22"/>
          <w:szCs w:val="22"/>
          <w:lang w:val="fr-FR" w:eastAsia="zh-TW"/>
        </w:rPr>
        <w:t>:</w:t>
      </w:r>
      <w:r w:rsidR="0001314B" w:rsidRPr="00DA16CE">
        <w:rPr>
          <w:rFonts w:ascii="Garamond" w:eastAsia="SimSun" w:hAnsi="Garamond"/>
          <w:sz w:val="22"/>
          <w:szCs w:val="22"/>
          <w:lang w:val="fr-FR" w:eastAsia="zh-TW"/>
        </w:rPr>
        <w:t xml:space="preserve"> Haina Mile De </w:t>
      </w:r>
      <w:proofErr w:type="spellStart"/>
      <w:r w:rsidR="0001314B" w:rsidRPr="00DA16CE">
        <w:rPr>
          <w:rFonts w:ascii="Garamond" w:eastAsia="SimSun" w:hAnsi="Garamond"/>
          <w:sz w:val="22"/>
          <w:szCs w:val="22"/>
          <w:lang w:val="fr-FR" w:eastAsia="zh-TW"/>
        </w:rPr>
        <w:t>Xiju</w:t>
      </w:r>
      <w:proofErr w:type="spellEnd"/>
      <w:r w:rsidR="0001314B" w:rsidRPr="00DA16CE">
        <w:rPr>
          <w:rFonts w:ascii="Garamond" w:eastAsia="SimSun" w:hAnsi="Garamond"/>
          <w:sz w:val="22"/>
          <w:szCs w:val="22"/>
          <w:lang w:val="fr-FR" w:eastAsia="zh-TW"/>
        </w:rPr>
        <w:t xml:space="preserve"> </w:t>
      </w:r>
      <w:proofErr w:type="spellStart"/>
      <w:r w:rsidR="0001314B" w:rsidRPr="00DA16CE">
        <w:rPr>
          <w:rFonts w:ascii="Garamond" w:eastAsia="SimSun" w:hAnsi="Garamond"/>
          <w:sz w:val="22"/>
          <w:szCs w:val="22"/>
          <w:lang w:val="fr-FR" w:eastAsia="zh-TW"/>
        </w:rPr>
        <w:t>Chuangzuo</w:t>
      </w:r>
      <w:proofErr w:type="spellEnd"/>
      <w:r w:rsidR="0001314B" w:rsidRPr="00DA16CE">
        <w:rPr>
          <w:rFonts w:ascii="Garamond" w:eastAsia="SimSun" w:hAnsi="Garamond"/>
          <w:sz w:val="22"/>
          <w:szCs w:val="22"/>
          <w:lang w:val="fr-FR" w:eastAsia="zh-TW"/>
        </w:rPr>
        <w:t xml:space="preserve"> (1). </w:t>
      </w:r>
      <w:r w:rsidR="0001314B" w:rsidRPr="00DA16CE">
        <w:rPr>
          <w:rFonts w:ascii="Garamond" w:eastAsia="SimSun" w:hAnsi="Garamond"/>
          <w:sz w:val="22"/>
          <w:szCs w:val="22"/>
          <w:lang w:eastAsia="zh-TW"/>
        </w:rPr>
        <w:t xml:space="preserve">In: </w:t>
      </w:r>
      <w:proofErr w:type="spellStart"/>
      <w:r w:rsidR="0001314B" w:rsidRPr="00DA16CE">
        <w:rPr>
          <w:rFonts w:ascii="Garamond" w:eastAsia="SimSun" w:hAnsi="Garamond"/>
          <w:iCs/>
          <w:sz w:val="22"/>
          <w:szCs w:val="22"/>
          <w:lang w:eastAsia="zh-TW"/>
        </w:rPr>
        <w:t>Xiju</w:t>
      </w:r>
      <w:proofErr w:type="spellEnd"/>
      <w:r w:rsidR="0001314B" w:rsidRPr="00DA16CE">
        <w:rPr>
          <w:rFonts w:ascii="Garamond" w:eastAsia="SimSun" w:hAnsi="Garamond"/>
          <w:sz w:val="22"/>
          <w:szCs w:val="22"/>
          <w:lang w:eastAsia="zh-TW"/>
        </w:rPr>
        <w:t xml:space="preserve"> 2 (1999). </w:t>
      </w:r>
      <w:r w:rsidRPr="00DA16CE">
        <w:rPr>
          <w:rFonts w:ascii="Garamond" w:eastAsia="SimSun" w:hAnsi="Garamond"/>
          <w:sz w:val="22"/>
          <w:szCs w:val="22"/>
          <w:lang w:eastAsia="zh-TW"/>
        </w:rPr>
        <w:t>[</w:t>
      </w:r>
      <w:r w:rsidR="0001314B" w:rsidRPr="00DA16CE">
        <w:rPr>
          <w:rFonts w:ascii="Garamond" w:eastAsia="SimSun" w:hAnsi="Garamond"/>
          <w:sz w:val="22"/>
          <w:szCs w:val="22"/>
          <w:lang w:eastAsia="zh-TW"/>
        </w:rPr>
        <w:t>Heiner Müllers Theaterstücke (1)</w:t>
      </w:r>
      <w:r w:rsidRPr="00DA16CE">
        <w:rPr>
          <w:rFonts w:ascii="Garamond" w:eastAsia="SimSun" w:hAnsi="Garamond"/>
          <w:sz w:val="22"/>
          <w:szCs w:val="22"/>
          <w:lang w:eastAsia="zh-TW"/>
        </w:rPr>
        <w:t>]</w:t>
      </w:r>
    </w:p>
    <w:p w14:paraId="305DA439" w14:textId="77777777" w:rsidR="003F2EB7" w:rsidRPr="00DA16CE" w:rsidRDefault="003F2EB7" w:rsidP="00DA16CE">
      <w:pPr>
        <w:ind w:left="340" w:hanging="340"/>
        <w:jc w:val="both"/>
        <w:rPr>
          <w:rFonts w:ascii="Garamond" w:eastAsia="SimSun" w:hAnsi="Garamond"/>
          <w:sz w:val="22"/>
          <w:szCs w:val="22"/>
          <w:lang w:eastAsia="zh-TW"/>
        </w:rPr>
      </w:pPr>
    </w:p>
    <w:p w14:paraId="53759A1D" w14:textId="420ED599" w:rsidR="0001314B" w:rsidRPr="00DA16CE" w:rsidRDefault="003F2EB7" w:rsidP="00DA16CE">
      <w:pPr>
        <w:ind w:left="340" w:hanging="340"/>
        <w:jc w:val="both"/>
        <w:rPr>
          <w:rFonts w:ascii="Garamond" w:eastAsia="SimSun" w:hAnsi="Garamond"/>
          <w:sz w:val="22"/>
          <w:szCs w:val="22"/>
          <w:lang w:eastAsia="zh-TW"/>
        </w:rPr>
      </w:pPr>
      <w:r w:rsidRPr="00DA16CE">
        <w:rPr>
          <w:rFonts w:ascii="Garamond" w:eastAsia="SimSun" w:hAnsi="Garamond"/>
          <w:b/>
          <w:sz w:val="22"/>
          <w:szCs w:val="22"/>
          <w:lang w:val="fr-FR" w:eastAsia="zh-TW"/>
        </w:rPr>
        <w:t>Ders.</w:t>
      </w:r>
      <w:r w:rsidR="0001314B" w:rsidRPr="00DA16CE">
        <w:rPr>
          <w:rFonts w:ascii="Garamond" w:eastAsia="SimSun" w:hAnsi="Garamond"/>
          <w:b/>
          <w:sz w:val="22"/>
          <w:szCs w:val="22"/>
          <w:lang w:val="fr-FR" w:eastAsia="zh-TW"/>
        </w:rPr>
        <w:t>:</w:t>
      </w:r>
      <w:r w:rsidR="0001314B" w:rsidRPr="00DA16CE">
        <w:rPr>
          <w:rFonts w:ascii="Garamond" w:eastAsia="SimSun" w:hAnsi="Garamond"/>
          <w:sz w:val="22"/>
          <w:szCs w:val="22"/>
          <w:lang w:val="fr-FR" w:eastAsia="zh-TW"/>
        </w:rPr>
        <w:t xml:space="preserve"> Haina Mile De </w:t>
      </w:r>
      <w:proofErr w:type="spellStart"/>
      <w:r w:rsidR="0001314B" w:rsidRPr="00DA16CE">
        <w:rPr>
          <w:rFonts w:ascii="Garamond" w:eastAsia="SimSun" w:hAnsi="Garamond"/>
          <w:sz w:val="22"/>
          <w:szCs w:val="22"/>
          <w:lang w:val="fr-FR" w:eastAsia="zh-TW"/>
        </w:rPr>
        <w:t>Xiju</w:t>
      </w:r>
      <w:proofErr w:type="spellEnd"/>
      <w:r w:rsidR="0001314B" w:rsidRPr="00DA16CE">
        <w:rPr>
          <w:rFonts w:ascii="Garamond" w:eastAsia="SimSun" w:hAnsi="Garamond"/>
          <w:sz w:val="22"/>
          <w:szCs w:val="22"/>
          <w:lang w:val="fr-FR" w:eastAsia="zh-TW"/>
        </w:rPr>
        <w:t xml:space="preserve"> </w:t>
      </w:r>
      <w:proofErr w:type="spellStart"/>
      <w:r w:rsidR="0001314B" w:rsidRPr="00DA16CE">
        <w:rPr>
          <w:rFonts w:ascii="Garamond" w:eastAsia="SimSun" w:hAnsi="Garamond"/>
          <w:sz w:val="22"/>
          <w:szCs w:val="22"/>
          <w:lang w:val="fr-FR" w:eastAsia="zh-TW"/>
        </w:rPr>
        <w:t>Chuangzuo</w:t>
      </w:r>
      <w:proofErr w:type="spellEnd"/>
      <w:r w:rsidR="0001314B" w:rsidRPr="00DA16CE">
        <w:rPr>
          <w:rFonts w:ascii="Garamond" w:eastAsia="SimSun" w:hAnsi="Garamond"/>
          <w:sz w:val="22"/>
          <w:szCs w:val="22"/>
          <w:lang w:val="fr-FR" w:eastAsia="zh-TW"/>
        </w:rPr>
        <w:t xml:space="preserve"> (2). </w:t>
      </w:r>
      <w:r w:rsidR="0001314B" w:rsidRPr="00DA16CE">
        <w:rPr>
          <w:rFonts w:ascii="Garamond" w:eastAsia="SimSun" w:hAnsi="Garamond"/>
          <w:sz w:val="22"/>
          <w:szCs w:val="22"/>
          <w:lang w:eastAsia="zh-TW"/>
        </w:rPr>
        <w:t xml:space="preserve">In: </w:t>
      </w:r>
      <w:proofErr w:type="spellStart"/>
      <w:r w:rsidR="0001314B" w:rsidRPr="00DA16CE">
        <w:rPr>
          <w:rFonts w:ascii="Garamond" w:eastAsia="SimSun" w:hAnsi="Garamond"/>
          <w:iCs/>
          <w:sz w:val="22"/>
          <w:szCs w:val="22"/>
          <w:lang w:eastAsia="zh-TW"/>
        </w:rPr>
        <w:t>Xiju</w:t>
      </w:r>
      <w:proofErr w:type="spellEnd"/>
      <w:r w:rsidR="0001314B" w:rsidRPr="00DA16CE">
        <w:rPr>
          <w:rFonts w:ascii="Garamond" w:eastAsia="SimSun" w:hAnsi="Garamond"/>
          <w:iCs/>
          <w:sz w:val="22"/>
          <w:szCs w:val="22"/>
          <w:lang w:eastAsia="zh-TW"/>
        </w:rPr>
        <w:t xml:space="preserve"> </w:t>
      </w:r>
      <w:r w:rsidR="0001314B" w:rsidRPr="00DA16CE">
        <w:rPr>
          <w:rFonts w:ascii="Garamond" w:eastAsia="SimSun" w:hAnsi="Garamond"/>
          <w:sz w:val="22"/>
          <w:szCs w:val="22"/>
          <w:lang w:eastAsia="zh-TW"/>
        </w:rPr>
        <w:t xml:space="preserve">3 (2000). </w:t>
      </w:r>
      <w:r w:rsidRPr="00DA16CE">
        <w:rPr>
          <w:rFonts w:ascii="Garamond" w:eastAsia="SimSun" w:hAnsi="Garamond"/>
          <w:sz w:val="22"/>
          <w:szCs w:val="22"/>
          <w:lang w:eastAsia="zh-TW"/>
        </w:rPr>
        <w:t>[</w:t>
      </w:r>
      <w:r w:rsidR="0001314B" w:rsidRPr="00DA16CE">
        <w:rPr>
          <w:rFonts w:ascii="Garamond" w:eastAsia="SimSun" w:hAnsi="Garamond"/>
          <w:sz w:val="22"/>
          <w:szCs w:val="22"/>
          <w:lang w:eastAsia="zh-TW"/>
        </w:rPr>
        <w:t>Heiner Müllers Theaterstücke (2)</w:t>
      </w:r>
      <w:r w:rsidRPr="00DA16CE">
        <w:rPr>
          <w:rFonts w:ascii="Garamond" w:eastAsia="SimSun" w:hAnsi="Garamond"/>
          <w:sz w:val="22"/>
          <w:szCs w:val="22"/>
          <w:lang w:eastAsia="zh-TW"/>
        </w:rPr>
        <w:t>]</w:t>
      </w:r>
    </w:p>
    <w:p w14:paraId="2188C210" w14:textId="77777777" w:rsidR="003F2EB7" w:rsidRPr="00DA16CE" w:rsidRDefault="003F2EB7" w:rsidP="00DA16CE">
      <w:pPr>
        <w:ind w:left="340" w:hanging="340"/>
        <w:jc w:val="both"/>
        <w:rPr>
          <w:rFonts w:ascii="Garamond" w:eastAsia="SimSun" w:hAnsi="Garamond"/>
          <w:sz w:val="22"/>
          <w:szCs w:val="22"/>
          <w:lang w:eastAsia="zh-TW"/>
        </w:rPr>
      </w:pPr>
    </w:p>
    <w:p w14:paraId="4196E008" w14:textId="58CB6BD2"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Bartels, Felix: </w:t>
      </w:r>
      <w:r w:rsidRPr="00DA16CE">
        <w:rPr>
          <w:rFonts w:ascii="Garamond" w:hAnsi="Garamond"/>
          <w:sz w:val="22"/>
          <w:szCs w:val="22"/>
        </w:rPr>
        <w:t>Der ennuyierte Odysseus. Zur Deutung der „Gräfin Pappel“. In</w:t>
      </w:r>
      <w:r w:rsidR="005259BD" w:rsidRPr="00DA16CE">
        <w:rPr>
          <w:rFonts w:ascii="Garamond" w:hAnsi="Garamond"/>
          <w:sz w:val="22"/>
          <w:szCs w:val="22"/>
        </w:rPr>
        <w:t>:</w:t>
      </w:r>
      <w:r w:rsidRPr="00DA16CE">
        <w:rPr>
          <w:rFonts w:ascii="Garamond" w:hAnsi="Garamond"/>
          <w:sz w:val="22"/>
          <w:szCs w:val="22"/>
        </w:rPr>
        <w:t xml:space="preserve"> ARGOS 3 (2008), S.</w:t>
      </w:r>
      <w:r w:rsidR="00D3529D" w:rsidRPr="00DA16CE">
        <w:rPr>
          <w:rFonts w:ascii="Garamond" w:hAnsi="Garamond"/>
          <w:sz w:val="22"/>
          <w:szCs w:val="22"/>
        </w:rPr>
        <w:t> </w:t>
      </w:r>
      <w:r w:rsidRPr="00DA16CE">
        <w:rPr>
          <w:rFonts w:ascii="Garamond" w:hAnsi="Garamond"/>
          <w:sz w:val="22"/>
          <w:szCs w:val="22"/>
        </w:rPr>
        <w:t>39</w:t>
      </w:r>
      <w:r w:rsidR="00D74471" w:rsidRPr="00DA16CE">
        <w:rPr>
          <w:rFonts w:ascii="Garamond" w:eastAsia="GaramondPremrPro-Smbd" w:hAnsi="Garamond"/>
          <w:sz w:val="22"/>
          <w:szCs w:val="22"/>
        </w:rPr>
        <w:t>–</w:t>
      </w:r>
      <w:r w:rsidRPr="00DA16CE">
        <w:rPr>
          <w:rFonts w:ascii="Garamond" w:hAnsi="Garamond"/>
          <w:sz w:val="22"/>
          <w:szCs w:val="22"/>
        </w:rPr>
        <w:t>117.</w:t>
      </w:r>
    </w:p>
    <w:p w14:paraId="541D6FAB" w14:textId="21A1839A" w:rsidR="00817F9D" w:rsidRPr="00DA16CE" w:rsidRDefault="00817F9D" w:rsidP="00DA16CE">
      <w:pPr>
        <w:jc w:val="both"/>
        <w:rPr>
          <w:rFonts w:ascii="Garamond" w:hAnsi="Garamond"/>
          <w:sz w:val="22"/>
          <w:szCs w:val="22"/>
        </w:rPr>
      </w:pPr>
    </w:p>
    <w:p w14:paraId="4C425E6C" w14:textId="5DB88E95" w:rsidR="00175FFC" w:rsidRPr="00DA16CE" w:rsidRDefault="00175FFC" w:rsidP="00DA16CE">
      <w:pPr>
        <w:jc w:val="both"/>
        <w:rPr>
          <w:rFonts w:ascii="Garamond" w:hAnsi="Garamond"/>
          <w:sz w:val="22"/>
          <w:szCs w:val="22"/>
        </w:rPr>
      </w:pPr>
      <w:r w:rsidRPr="00DA16CE">
        <w:rPr>
          <w:rFonts w:ascii="Garamond" w:hAnsi="Garamond"/>
          <w:b/>
          <w:sz w:val="22"/>
          <w:szCs w:val="22"/>
        </w:rPr>
        <w:lastRenderedPageBreak/>
        <w:t xml:space="preserve">Bartsch, Michael: </w:t>
      </w:r>
      <w:r w:rsidRPr="00DA16CE">
        <w:rPr>
          <w:rFonts w:ascii="Garamond" w:hAnsi="Garamond"/>
          <w:sz w:val="22"/>
          <w:szCs w:val="22"/>
        </w:rPr>
        <w:t xml:space="preserve">Alles Müller oder was weiterhin zu sagen bleibt. [Zu „German </w:t>
      </w:r>
      <w:proofErr w:type="spellStart"/>
      <w:r w:rsidRPr="00DA16CE">
        <w:rPr>
          <w:rFonts w:ascii="Garamond" w:hAnsi="Garamond"/>
          <w:sz w:val="22"/>
          <w:szCs w:val="22"/>
        </w:rPr>
        <w:t>History</w:t>
      </w:r>
      <w:proofErr w:type="spellEnd"/>
      <w:r w:rsidRPr="00DA16CE">
        <w:rPr>
          <w:rFonts w:ascii="Garamond" w:hAnsi="Garamond"/>
          <w:sz w:val="22"/>
          <w:szCs w:val="22"/>
        </w:rPr>
        <w:t xml:space="preserve">“. Theater Plauen-Zwickau. Premiere am 2.2.2018. In: </w:t>
      </w:r>
      <w:hyperlink r:id="rId409" w:history="1">
        <w:r w:rsidRPr="00DA16CE">
          <w:rPr>
            <w:rStyle w:val="Hyperlink"/>
            <w:rFonts w:ascii="Garamond" w:hAnsi="Garamond"/>
            <w:sz w:val="22"/>
            <w:szCs w:val="22"/>
          </w:rPr>
          <w:t>https://nachtkritik.de</w:t>
        </w:r>
      </w:hyperlink>
      <w:r w:rsidRPr="00DA16CE">
        <w:rPr>
          <w:rFonts w:ascii="Garamond" w:hAnsi="Garamond"/>
          <w:sz w:val="22"/>
          <w:szCs w:val="22"/>
        </w:rPr>
        <w:t xml:space="preserve"> [2.2.2018. Lexikon: Müller, Heiner. Zugriff zuletzt am 18.11.2022]</w:t>
      </w:r>
    </w:p>
    <w:p w14:paraId="0B95E481" w14:textId="44520F9B" w:rsidR="00175FFC" w:rsidRPr="00DA16CE" w:rsidRDefault="00175FFC" w:rsidP="00DA16CE">
      <w:pPr>
        <w:jc w:val="both"/>
        <w:rPr>
          <w:rFonts w:ascii="Garamond" w:hAnsi="Garamond"/>
          <w:sz w:val="22"/>
          <w:szCs w:val="22"/>
        </w:rPr>
      </w:pPr>
    </w:p>
    <w:p w14:paraId="1B2D84D4" w14:textId="0A1C023B" w:rsidR="00A80DA1" w:rsidRPr="00DA16CE" w:rsidRDefault="00A80DA1" w:rsidP="00DA16CE">
      <w:pPr>
        <w:jc w:val="both"/>
        <w:rPr>
          <w:rFonts w:ascii="Garamond" w:hAnsi="Garamond"/>
          <w:sz w:val="22"/>
          <w:szCs w:val="22"/>
        </w:rPr>
      </w:pPr>
      <w:r w:rsidRPr="00DA16CE">
        <w:rPr>
          <w:rFonts w:ascii="Garamond" w:hAnsi="Garamond"/>
          <w:b/>
          <w:sz w:val="22"/>
          <w:szCs w:val="22"/>
        </w:rPr>
        <w:t xml:space="preserve">Baum, Fanti: </w:t>
      </w:r>
      <w:r w:rsidRPr="00DA16CE">
        <w:rPr>
          <w:rFonts w:ascii="Garamond" w:hAnsi="Garamond"/>
          <w:sz w:val="22"/>
          <w:szCs w:val="22"/>
        </w:rPr>
        <w:t>Das Ein</w:t>
      </w:r>
      <w:r w:rsidRPr="00DA16CE">
        <w:rPr>
          <w:rFonts w:ascii="Garamond" w:hAnsi="Garamond"/>
          <w:i/>
          <w:sz w:val="22"/>
          <w:szCs w:val="22"/>
        </w:rPr>
        <w:t xml:space="preserve">nehmen </w:t>
      </w:r>
      <w:r w:rsidRPr="00DA16CE">
        <w:rPr>
          <w:rFonts w:ascii="Garamond" w:hAnsi="Garamond"/>
          <w:sz w:val="22"/>
          <w:szCs w:val="22"/>
        </w:rPr>
        <w:t xml:space="preserve">der Mitte für ihre Freiräume – eine Wohnfibel </w:t>
      </w:r>
      <w:r w:rsidRPr="00DA16CE">
        <w:rPr>
          <w:rFonts w:ascii="Garamond" w:hAnsi="Garamond"/>
          <w:i/>
          <w:sz w:val="22"/>
          <w:szCs w:val="22"/>
        </w:rPr>
        <w:t xml:space="preserve">gegen </w:t>
      </w:r>
      <w:r w:rsidRPr="00DA16CE">
        <w:rPr>
          <w:rFonts w:ascii="Garamond" w:hAnsi="Garamond"/>
          <w:sz w:val="22"/>
          <w:szCs w:val="22"/>
        </w:rPr>
        <w:t xml:space="preserve">das bürgerliche Leben. In: The Brecht </w:t>
      </w:r>
      <w:proofErr w:type="spellStart"/>
      <w:r w:rsidRPr="00DA16CE">
        <w:rPr>
          <w:rFonts w:ascii="Garamond" w:hAnsi="Garamond"/>
          <w:sz w:val="22"/>
          <w:szCs w:val="22"/>
        </w:rPr>
        <w:t>Yearbook</w:t>
      </w:r>
      <w:proofErr w:type="spellEnd"/>
      <w:r w:rsidRPr="00DA16CE">
        <w:rPr>
          <w:rFonts w:ascii="Garamond" w:hAnsi="Garamond"/>
          <w:sz w:val="22"/>
          <w:szCs w:val="22"/>
        </w:rPr>
        <w:t>/Das Brecht-Jahrbuch, Bd. 48. Hg. von Markus Wessendorf. New York: Camden House 2023, S. 135–159. (Zu Bertolt Brecht und Heiner Müller]</w:t>
      </w:r>
    </w:p>
    <w:p w14:paraId="7F1DFD5D" w14:textId="77777777" w:rsidR="00A80DA1" w:rsidRPr="00DA16CE" w:rsidRDefault="00A80DA1" w:rsidP="00DA16CE">
      <w:pPr>
        <w:jc w:val="both"/>
        <w:rPr>
          <w:rFonts w:ascii="Garamond" w:hAnsi="Garamond"/>
          <w:sz w:val="22"/>
          <w:szCs w:val="22"/>
        </w:rPr>
      </w:pPr>
    </w:p>
    <w:p w14:paraId="38A0B06F" w14:textId="1E3D300F" w:rsidR="00D2437A" w:rsidRPr="00DA16CE" w:rsidRDefault="00D2437A" w:rsidP="00DA16CE">
      <w:pPr>
        <w:jc w:val="both"/>
        <w:rPr>
          <w:rFonts w:ascii="Garamond" w:hAnsi="Garamond"/>
          <w:sz w:val="22"/>
          <w:szCs w:val="22"/>
        </w:rPr>
      </w:pPr>
      <w:r w:rsidRPr="00DA16CE">
        <w:rPr>
          <w:rFonts w:ascii="Garamond" w:hAnsi="Garamond"/>
          <w:b/>
          <w:sz w:val="22"/>
          <w:szCs w:val="22"/>
        </w:rPr>
        <w:t xml:space="preserve">Baum, Karl-Heinz: </w:t>
      </w:r>
      <w:r w:rsidRPr="00DA16CE">
        <w:rPr>
          <w:rFonts w:ascii="Garamond" w:hAnsi="Garamond"/>
          <w:sz w:val="22"/>
          <w:szCs w:val="22"/>
        </w:rPr>
        <w:t xml:space="preserve">Das neue Gefühl, nicht mehr „Der Doofe Rest“ zu sein. Mit erstarktem </w:t>
      </w:r>
      <w:proofErr w:type="spellStart"/>
      <w:r w:rsidRPr="00DA16CE">
        <w:rPr>
          <w:rFonts w:ascii="Garamond" w:hAnsi="Garamond"/>
          <w:sz w:val="22"/>
          <w:szCs w:val="22"/>
        </w:rPr>
        <w:t>Selbstbewußtsein</w:t>
      </w:r>
      <w:proofErr w:type="spellEnd"/>
      <w:r w:rsidRPr="00DA16CE">
        <w:rPr>
          <w:rFonts w:ascii="Garamond" w:hAnsi="Garamond"/>
          <w:sz w:val="22"/>
          <w:szCs w:val="22"/>
        </w:rPr>
        <w:t xml:space="preserve"> kämpfen Menschen in der DDR wider den „Schlaf der Vernunft“. In: Frankfurter Rundschau vom 30.10.1989. [Heiner Müller wird im Text nicht erwähnt, aber er ist bei dem Treffen in der Ost-Berliner Erlöserkirche dabei und deutlich auf dem Foto von dpa zu erkennen.]</w:t>
      </w:r>
    </w:p>
    <w:p w14:paraId="5AFBD0FF" w14:textId="77777777" w:rsidR="00D2437A" w:rsidRPr="00DA16CE" w:rsidRDefault="00D2437A" w:rsidP="00DA16CE">
      <w:pPr>
        <w:jc w:val="both"/>
        <w:rPr>
          <w:rFonts w:ascii="Garamond" w:hAnsi="Garamond"/>
          <w:sz w:val="22"/>
          <w:szCs w:val="22"/>
        </w:rPr>
      </w:pPr>
    </w:p>
    <w:p w14:paraId="21724BE3" w14:textId="6898865D" w:rsidR="007A18A0" w:rsidRPr="00DA16CE" w:rsidRDefault="007A18A0" w:rsidP="00DA16CE">
      <w:pPr>
        <w:jc w:val="both"/>
        <w:rPr>
          <w:rFonts w:ascii="Garamond" w:hAnsi="Garamond"/>
          <w:sz w:val="22"/>
          <w:szCs w:val="22"/>
        </w:rPr>
      </w:pPr>
      <w:proofErr w:type="spellStart"/>
      <w:r w:rsidRPr="00DA16CE">
        <w:rPr>
          <w:rFonts w:ascii="Garamond" w:hAnsi="Garamond"/>
          <w:b/>
          <w:sz w:val="22"/>
          <w:szCs w:val="22"/>
        </w:rPr>
        <w:t>Bazinger</w:t>
      </w:r>
      <w:proofErr w:type="spellEnd"/>
      <w:r w:rsidRPr="00DA16CE">
        <w:rPr>
          <w:rFonts w:ascii="Garamond" w:hAnsi="Garamond"/>
          <w:b/>
          <w:sz w:val="22"/>
          <w:szCs w:val="22"/>
        </w:rPr>
        <w:t xml:space="preserve">, Irene: </w:t>
      </w:r>
      <w:r w:rsidRPr="00DA16CE">
        <w:rPr>
          <w:rFonts w:ascii="Garamond" w:hAnsi="Garamond"/>
          <w:sz w:val="22"/>
          <w:szCs w:val="22"/>
        </w:rPr>
        <w:t>Der Mund entsteht beim Schrei. Breitwand-Revue: Claudia Bauer inszeniert „Germania“ nach Heiner Müller an der Volksbühne. In: Frankfurter Allgemeine Zeitung vom 19.10.2019.</w:t>
      </w:r>
    </w:p>
    <w:p w14:paraId="3E67893C" w14:textId="7C525164" w:rsidR="001C6A4B" w:rsidRPr="00DA16CE" w:rsidRDefault="001C6A4B" w:rsidP="00DA16CE">
      <w:pPr>
        <w:jc w:val="both"/>
        <w:rPr>
          <w:rFonts w:ascii="Garamond" w:hAnsi="Garamond"/>
          <w:sz w:val="22"/>
          <w:szCs w:val="22"/>
        </w:rPr>
      </w:pPr>
    </w:p>
    <w:p w14:paraId="7D0959CB" w14:textId="4EB8B884" w:rsidR="001C6A4B" w:rsidRPr="00DA16CE" w:rsidRDefault="001C6A4B"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Räume und Träume. Eine großartige Ausstellung in der Berliner Akademie der Künste zeigt die Bühnenbilder von Erich Wonder für Heiner Müller. In. Märkische Oderzeitung vom 18.1.2022.</w:t>
      </w:r>
    </w:p>
    <w:p w14:paraId="61AFA62B" w14:textId="4D544258" w:rsidR="007A18A0" w:rsidRPr="00DA16CE" w:rsidRDefault="007A18A0" w:rsidP="00DA16CE">
      <w:pPr>
        <w:jc w:val="both"/>
        <w:rPr>
          <w:rFonts w:ascii="Garamond" w:hAnsi="Garamond"/>
          <w:sz w:val="22"/>
          <w:szCs w:val="22"/>
        </w:rPr>
      </w:pPr>
    </w:p>
    <w:p w14:paraId="3481FC04" w14:textId="54175A80" w:rsidR="004220FC" w:rsidRPr="00DA16CE" w:rsidRDefault="004220FC"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 xml:space="preserve">Philosophische Tiefenbohrung. Die Akademie der Künste zeigt, wie Bühnenbildner Erich Wonder mit Regie-Ikone Heiner Müller arbeitete. In: </w:t>
      </w:r>
      <w:proofErr w:type="spellStart"/>
      <w:r w:rsidRPr="00DA16CE">
        <w:rPr>
          <w:rFonts w:ascii="Garamond" w:hAnsi="Garamond"/>
          <w:sz w:val="22"/>
          <w:szCs w:val="22"/>
        </w:rPr>
        <w:t>tip</w:t>
      </w:r>
      <w:proofErr w:type="spellEnd"/>
      <w:r w:rsidRPr="00DA16CE">
        <w:rPr>
          <w:rFonts w:ascii="Garamond" w:hAnsi="Garamond"/>
          <w:sz w:val="22"/>
          <w:szCs w:val="22"/>
        </w:rPr>
        <w:t xml:space="preserve"> Berlin 2022</w:t>
      </w:r>
      <w:r w:rsidR="006013FC" w:rsidRPr="00DA16CE">
        <w:rPr>
          <w:rFonts w:ascii="Garamond" w:hAnsi="Garamond"/>
          <w:sz w:val="22"/>
          <w:szCs w:val="22"/>
        </w:rPr>
        <w:t>, Nr. 3</w:t>
      </w:r>
      <w:r w:rsidRPr="00DA16CE">
        <w:rPr>
          <w:rFonts w:ascii="Garamond" w:hAnsi="Garamond"/>
          <w:sz w:val="22"/>
          <w:szCs w:val="22"/>
        </w:rPr>
        <w:t>.</w:t>
      </w:r>
    </w:p>
    <w:p w14:paraId="2747B3CA" w14:textId="77777777" w:rsidR="004220FC" w:rsidRPr="00DA16CE" w:rsidRDefault="004220FC" w:rsidP="00DA16CE">
      <w:pPr>
        <w:jc w:val="both"/>
        <w:rPr>
          <w:rFonts w:ascii="Garamond" w:hAnsi="Garamond"/>
          <w:sz w:val="22"/>
          <w:szCs w:val="22"/>
        </w:rPr>
      </w:pPr>
    </w:p>
    <w:p w14:paraId="66651B46" w14:textId="71F815CA" w:rsidR="00526659" w:rsidRPr="00DA16CE" w:rsidRDefault="00526659" w:rsidP="00DA16CE">
      <w:pPr>
        <w:jc w:val="both"/>
        <w:rPr>
          <w:rFonts w:ascii="Garamond" w:hAnsi="Garamond"/>
          <w:sz w:val="22"/>
          <w:szCs w:val="22"/>
        </w:rPr>
      </w:pPr>
      <w:proofErr w:type="spellStart"/>
      <w:r w:rsidRPr="00DA16CE">
        <w:rPr>
          <w:rFonts w:ascii="Garamond" w:hAnsi="Garamond"/>
          <w:b/>
          <w:sz w:val="22"/>
          <w:szCs w:val="22"/>
        </w:rPr>
        <w:t>Beckelmann</w:t>
      </w:r>
      <w:proofErr w:type="spellEnd"/>
      <w:r w:rsidRPr="00DA16CE">
        <w:rPr>
          <w:rFonts w:ascii="Garamond" w:hAnsi="Garamond"/>
          <w:b/>
          <w:sz w:val="22"/>
          <w:szCs w:val="22"/>
        </w:rPr>
        <w:t xml:space="preserve">, Jürgen: </w:t>
      </w:r>
      <w:r w:rsidRPr="00DA16CE">
        <w:rPr>
          <w:rFonts w:ascii="Garamond" w:hAnsi="Garamond"/>
          <w:sz w:val="22"/>
          <w:szCs w:val="22"/>
        </w:rPr>
        <w:t xml:space="preserve">Theater für fernes Publikum. Drei Stücke von DDR-Autor Heiner Müller in der „Werkstatt“ aufgeführt. In: Spandauer Volksblatt vom 11.6.1974. [Zu „Herakles oder </w:t>
      </w:r>
      <w:r w:rsidR="007C1B9E" w:rsidRPr="00DA16CE">
        <w:rPr>
          <w:rFonts w:ascii="Garamond" w:hAnsi="Garamond"/>
          <w:sz w:val="22"/>
          <w:szCs w:val="22"/>
        </w:rPr>
        <w:t>d</w:t>
      </w:r>
      <w:r w:rsidRPr="00DA16CE">
        <w:rPr>
          <w:rFonts w:ascii="Garamond" w:hAnsi="Garamond"/>
          <w:sz w:val="22"/>
          <w:szCs w:val="22"/>
        </w:rPr>
        <w:t>ie Hydra“, „Herakles 5“ und „Die Befreiung des Prometheus“]</w:t>
      </w:r>
    </w:p>
    <w:p w14:paraId="1D248A2F" w14:textId="227F4CC6" w:rsidR="00526659" w:rsidRPr="00DA16CE" w:rsidRDefault="00526659" w:rsidP="00DA16CE">
      <w:pPr>
        <w:jc w:val="both"/>
        <w:rPr>
          <w:rFonts w:ascii="Garamond" w:hAnsi="Garamond"/>
          <w:sz w:val="22"/>
          <w:szCs w:val="22"/>
        </w:rPr>
      </w:pPr>
    </w:p>
    <w:p w14:paraId="08B10500" w14:textId="05D9E9E6" w:rsidR="001C6A4B" w:rsidRPr="00DA16CE" w:rsidRDefault="001C6A4B" w:rsidP="00DA16CE">
      <w:pPr>
        <w:jc w:val="both"/>
        <w:rPr>
          <w:rFonts w:ascii="Garamond" w:hAnsi="Garamond"/>
          <w:sz w:val="22"/>
          <w:szCs w:val="22"/>
        </w:rPr>
      </w:pPr>
      <w:r w:rsidRPr="00DA16CE">
        <w:rPr>
          <w:rFonts w:ascii="Garamond" w:hAnsi="Garamond"/>
          <w:b/>
          <w:sz w:val="22"/>
          <w:szCs w:val="22"/>
        </w:rPr>
        <w:t xml:space="preserve">Becker, Peter von: </w:t>
      </w:r>
      <w:r w:rsidRPr="00DA16CE">
        <w:rPr>
          <w:rFonts w:ascii="Garamond" w:hAnsi="Garamond"/>
          <w:sz w:val="22"/>
          <w:szCs w:val="22"/>
        </w:rPr>
        <w:t>Magisches Zusammenspiel. Die Akademie der Künste zeigt Bilder von Erich Wonder zu Heiner Müllers Texten. In: Der Tagesspiegel vom 19.1.2022.</w:t>
      </w:r>
    </w:p>
    <w:p w14:paraId="25848363" w14:textId="77777777" w:rsidR="001C6A4B" w:rsidRPr="00DA16CE" w:rsidRDefault="001C6A4B" w:rsidP="00DA16CE">
      <w:pPr>
        <w:jc w:val="both"/>
        <w:rPr>
          <w:rFonts w:ascii="Garamond" w:hAnsi="Garamond"/>
          <w:sz w:val="22"/>
          <w:szCs w:val="22"/>
        </w:rPr>
      </w:pPr>
    </w:p>
    <w:p w14:paraId="4C1D8047" w14:textId="4971DEB0" w:rsidR="002B60C6" w:rsidRPr="00DA16CE" w:rsidRDefault="002B60C6" w:rsidP="00DA16CE">
      <w:pPr>
        <w:jc w:val="both"/>
        <w:rPr>
          <w:rFonts w:ascii="Garamond" w:hAnsi="Garamond"/>
          <w:sz w:val="22"/>
          <w:szCs w:val="22"/>
        </w:rPr>
      </w:pPr>
      <w:r w:rsidRPr="00DA16CE">
        <w:rPr>
          <w:rFonts w:ascii="Garamond" w:hAnsi="Garamond"/>
          <w:b/>
          <w:sz w:val="22"/>
          <w:szCs w:val="22"/>
        </w:rPr>
        <w:t xml:space="preserve">Beer, Monica: </w:t>
      </w:r>
      <w:proofErr w:type="spellStart"/>
      <w:r w:rsidR="00A44CFB" w:rsidRPr="00DA16CE">
        <w:rPr>
          <w:rFonts w:ascii="Garamond" w:hAnsi="Garamond"/>
          <w:sz w:val="22"/>
          <w:szCs w:val="22"/>
        </w:rPr>
        <w:t>Greuelmärchen</w:t>
      </w:r>
      <w:proofErr w:type="spellEnd"/>
      <w:r w:rsidRPr="00DA16CE">
        <w:rPr>
          <w:rFonts w:ascii="Garamond" w:hAnsi="Garamond"/>
          <w:sz w:val="22"/>
          <w:szCs w:val="22"/>
        </w:rPr>
        <w:t>, konstruktiv. „Herzstück“ von Bernfried Pröve nach Heiner Müller. In: Frankfurter Rundschau vom 12.2.1997.</w:t>
      </w:r>
      <w:r w:rsidR="007C1B9E" w:rsidRPr="00DA16CE">
        <w:rPr>
          <w:rFonts w:ascii="Garamond" w:hAnsi="Garamond"/>
          <w:sz w:val="22"/>
          <w:szCs w:val="22"/>
        </w:rPr>
        <w:t xml:space="preserve"> [Siehe I, S .625]</w:t>
      </w:r>
    </w:p>
    <w:p w14:paraId="14A7C888" w14:textId="77777777" w:rsidR="002B60C6" w:rsidRPr="00DA16CE" w:rsidRDefault="002B60C6" w:rsidP="00DA16CE">
      <w:pPr>
        <w:jc w:val="both"/>
        <w:rPr>
          <w:rFonts w:ascii="Garamond" w:hAnsi="Garamond"/>
          <w:sz w:val="22"/>
          <w:szCs w:val="22"/>
        </w:rPr>
      </w:pPr>
    </w:p>
    <w:p w14:paraId="0851C805" w14:textId="37F6117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Beglau, Bibiana/Obst, Angela: </w:t>
      </w:r>
      <w:r w:rsidRPr="00DA16CE">
        <w:rPr>
          <w:rFonts w:ascii="Garamond" w:hAnsi="Garamond"/>
          <w:sz w:val="22"/>
          <w:szCs w:val="22"/>
        </w:rPr>
        <w:t>Insekt in Bernstein. Müllers Texte bleiben Zumutungen für Spieler und Publikum. In: Theater heute 56 (2015), H.</w:t>
      </w:r>
      <w:r w:rsidR="00D3529D" w:rsidRPr="00DA16CE">
        <w:rPr>
          <w:rFonts w:ascii="Garamond" w:hAnsi="Garamond"/>
          <w:sz w:val="22"/>
          <w:szCs w:val="22"/>
        </w:rPr>
        <w:t> </w:t>
      </w:r>
      <w:r w:rsidRPr="00DA16CE">
        <w:rPr>
          <w:rFonts w:ascii="Garamond" w:hAnsi="Garamond"/>
          <w:sz w:val="22"/>
          <w:szCs w:val="22"/>
        </w:rPr>
        <w:t>1, S.</w:t>
      </w:r>
      <w:r w:rsidR="00D3529D" w:rsidRPr="00DA16CE">
        <w:rPr>
          <w:rFonts w:ascii="Garamond" w:hAnsi="Garamond"/>
          <w:sz w:val="22"/>
          <w:szCs w:val="22"/>
        </w:rPr>
        <w:t> </w:t>
      </w:r>
      <w:r w:rsidRPr="00DA16CE">
        <w:rPr>
          <w:rFonts w:ascii="Garamond" w:hAnsi="Garamond"/>
          <w:sz w:val="22"/>
          <w:szCs w:val="22"/>
        </w:rPr>
        <w:t>10.</w:t>
      </w:r>
    </w:p>
    <w:p w14:paraId="44731393" w14:textId="651F7F25" w:rsidR="00817F9D" w:rsidRPr="00DA16CE" w:rsidRDefault="00817F9D" w:rsidP="00DA16CE">
      <w:pPr>
        <w:jc w:val="both"/>
        <w:rPr>
          <w:rFonts w:ascii="Garamond" w:hAnsi="Garamond"/>
          <w:sz w:val="22"/>
          <w:szCs w:val="22"/>
        </w:rPr>
      </w:pPr>
    </w:p>
    <w:p w14:paraId="38E6111A" w14:textId="530644CA" w:rsidR="00F97657" w:rsidRPr="00DA16CE" w:rsidRDefault="00F97657" w:rsidP="00DA16CE">
      <w:pPr>
        <w:jc w:val="both"/>
        <w:rPr>
          <w:rFonts w:ascii="Garamond" w:hAnsi="Garamond"/>
          <w:sz w:val="22"/>
          <w:szCs w:val="22"/>
        </w:rPr>
      </w:pPr>
      <w:r w:rsidRPr="00DA16CE">
        <w:rPr>
          <w:rFonts w:ascii="Garamond" w:hAnsi="Garamond"/>
          <w:b/>
          <w:sz w:val="22"/>
          <w:szCs w:val="22"/>
        </w:rPr>
        <w:t xml:space="preserve">Behrens, Wolfgang: </w:t>
      </w:r>
      <w:r w:rsidRPr="00DA16CE">
        <w:rPr>
          <w:rFonts w:ascii="Garamond" w:hAnsi="Garamond"/>
          <w:sz w:val="22"/>
          <w:szCs w:val="22"/>
        </w:rPr>
        <w:t xml:space="preserve">Heiner </w:t>
      </w:r>
      <w:r w:rsidR="00883DEB" w:rsidRPr="00DA16CE">
        <w:rPr>
          <w:rFonts w:ascii="Garamond" w:hAnsi="Garamond"/>
          <w:sz w:val="22"/>
          <w:szCs w:val="22"/>
        </w:rPr>
        <w:t>M</w:t>
      </w:r>
      <w:r w:rsidRPr="00DA16CE">
        <w:rPr>
          <w:rFonts w:ascii="Garamond" w:hAnsi="Garamond"/>
          <w:sz w:val="22"/>
          <w:szCs w:val="22"/>
        </w:rPr>
        <w:t xml:space="preserve">üller aber schmunzelt. In: </w:t>
      </w:r>
      <w:hyperlink r:id="rId410" w:history="1">
        <w:r w:rsidRPr="00DA16CE">
          <w:rPr>
            <w:rStyle w:val="Hyperlink"/>
            <w:rFonts w:ascii="Garamond" w:hAnsi="Garamond"/>
            <w:sz w:val="22"/>
            <w:szCs w:val="22"/>
          </w:rPr>
          <w:t>https://nachtkritik.de</w:t>
        </w:r>
      </w:hyperlink>
      <w:r w:rsidRPr="00DA16CE">
        <w:rPr>
          <w:rFonts w:ascii="Garamond" w:hAnsi="Garamond"/>
          <w:sz w:val="22"/>
          <w:szCs w:val="22"/>
        </w:rPr>
        <w:t xml:space="preserve"> vom </w:t>
      </w:r>
      <w:r w:rsidR="00883DEB" w:rsidRPr="00DA16CE">
        <w:rPr>
          <w:rFonts w:ascii="Garamond" w:hAnsi="Garamond"/>
          <w:sz w:val="22"/>
          <w:szCs w:val="22"/>
        </w:rPr>
        <w:t>8.12.2015</w:t>
      </w:r>
      <w:r w:rsidRPr="00DA16CE">
        <w:rPr>
          <w:rFonts w:ascii="Garamond" w:hAnsi="Garamond"/>
          <w:sz w:val="22"/>
          <w:szCs w:val="22"/>
        </w:rPr>
        <w:t xml:space="preserve">. </w:t>
      </w:r>
      <w:r w:rsidR="00883DEB" w:rsidRPr="00DA16CE">
        <w:rPr>
          <w:rFonts w:ascii="Garamond" w:hAnsi="Garamond"/>
          <w:sz w:val="22"/>
          <w:szCs w:val="22"/>
        </w:rPr>
        <w:t>[</w:t>
      </w:r>
      <w:r w:rsidRPr="00DA16CE">
        <w:rPr>
          <w:rFonts w:ascii="Garamond" w:hAnsi="Garamond"/>
          <w:sz w:val="22"/>
          <w:szCs w:val="22"/>
        </w:rPr>
        <w:t xml:space="preserve">Lexikon: Müller, Heiner. [Zugriff zuletzt am </w:t>
      </w:r>
      <w:r w:rsidR="00883DEB" w:rsidRPr="00DA16CE">
        <w:rPr>
          <w:rFonts w:ascii="Garamond" w:hAnsi="Garamond"/>
          <w:sz w:val="22"/>
          <w:szCs w:val="22"/>
        </w:rPr>
        <w:t>17.11</w:t>
      </w:r>
      <w:r w:rsidRPr="00DA16CE">
        <w:rPr>
          <w:rFonts w:ascii="Garamond" w:hAnsi="Garamond"/>
          <w:sz w:val="22"/>
          <w:szCs w:val="22"/>
        </w:rPr>
        <w:t>.2022]</w:t>
      </w:r>
    </w:p>
    <w:p w14:paraId="045DA116" w14:textId="1BE3CF6F" w:rsidR="00F97657" w:rsidRPr="00DA16CE" w:rsidRDefault="00F97657" w:rsidP="00DA16CE">
      <w:pPr>
        <w:jc w:val="both"/>
        <w:rPr>
          <w:rFonts w:ascii="Garamond" w:hAnsi="Garamond"/>
          <w:sz w:val="22"/>
          <w:szCs w:val="22"/>
        </w:rPr>
      </w:pPr>
    </w:p>
    <w:p w14:paraId="3BC55CA7" w14:textId="0AF2F625" w:rsidR="00F97657" w:rsidRPr="005228A7" w:rsidRDefault="004A1255" w:rsidP="00DA16CE">
      <w:pPr>
        <w:jc w:val="both"/>
        <w:rPr>
          <w:rFonts w:ascii="Garamond" w:hAnsi="Garamond"/>
          <w:sz w:val="22"/>
          <w:szCs w:val="22"/>
        </w:rPr>
      </w:pPr>
      <w:proofErr w:type="spellStart"/>
      <w:r>
        <w:rPr>
          <w:rFonts w:ascii="Garamond" w:hAnsi="Garamond"/>
          <w:b/>
          <w:sz w:val="22"/>
          <w:szCs w:val="22"/>
        </w:rPr>
        <w:t>Bei</w:t>
      </w:r>
      <w:r w:rsidR="005228A7">
        <w:rPr>
          <w:rFonts w:ascii="Garamond" w:hAnsi="Garamond"/>
          <w:b/>
          <w:sz w:val="22"/>
          <w:szCs w:val="22"/>
        </w:rPr>
        <w:t>s</w:t>
      </w:r>
      <w:r>
        <w:rPr>
          <w:rFonts w:ascii="Garamond" w:hAnsi="Garamond"/>
          <w:b/>
          <w:sz w:val="22"/>
          <w:szCs w:val="22"/>
        </w:rPr>
        <w:t>e</w:t>
      </w:r>
      <w:proofErr w:type="spellEnd"/>
      <w:r>
        <w:rPr>
          <w:rFonts w:ascii="Garamond" w:hAnsi="Garamond"/>
          <w:b/>
          <w:sz w:val="22"/>
          <w:szCs w:val="22"/>
        </w:rPr>
        <w:t xml:space="preserve">, </w:t>
      </w:r>
      <w:r w:rsidR="005228A7">
        <w:rPr>
          <w:rFonts w:ascii="Garamond" w:hAnsi="Garamond"/>
          <w:b/>
          <w:sz w:val="22"/>
          <w:szCs w:val="22"/>
        </w:rPr>
        <w:t>Arnd:</w:t>
      </w:r>
      <w:r w:rsidR="005228A7">
        <w:rPr>
          <w:rFonts w:ascii="Garamond" w:hAnsi="Garamond"/>
          <w:sz w:val="22"/>
          <w:szCs w:val="22"/>
        </w:rPr>
        <w:t xml:space="preserve"> Ich, die Dritte Welt, oder: Heiner Müllers apokalyptische Utopie in den späten 1970er und frühen 1980er Jahren. In: Unbegrenzt. Literatur und interkulturelle Erfahrung. Hg. v. Michael Hofmann. Frankfurt a. M.: </w:t>
      </w:r>
      <w:r w:rsidR="00AA4BB8">
        <w:rPr>
          <w:rFonts w:ascii="Garamond" w:hAnsi="Garamond"/>
          <w:sz w:val="22"/>
          <w:szCs w:val="22"/>
        </w:rPr>
        <w:t xml:space="preserve">Peter </w:t>
      </w:r>
      <w:r w:rsidR="005228A7">
        <w:rPr>
          <w:rFonts w:ascii="Garamond" w:hAnsi="Garamond"/>
          <w:sz w:val="22"/>
          <w:szCs w:val="22"/>
        </w:rPr>
        <w:t>Lang 2013, S. 187–204.</w:t>
      </w:r>
    </w:p>
    <w:p w14:paraId="6FB0A276" w14:textId="77777777" w:rsidR="004A1255" w:rsidRPr="00DA16CE" w:rsidRDefault="004A1255" w:rsidP="00DA16CE">
      <w:pPr>
        <w:jc w:val="both"/>
        <w:rPr>
          <w:rFonts w:ascii="Garamond" w:hAnsi="Garamond"/>
          <w:sz w:val="22"/>
          <w:szCs w:val="22"/>
        </w:rPr>
      </w:pPr>
    </w:p>
    <w:p w14:paraId="1D621803" w14:textId="6F6F1389" w:rsidR="00C16BA9" w:rsidRPr="00DA16CE" w:rsidRDefault="00C16BA9" w:rsidP="00DA16CE">
      <w:pPr>
        <w:jc w:val="both"/>
        <w:rPr>
          <w:rFonts w:ascii="Garamond" w:hAnsi="Garamond"/>
          <w:sz w:val="22"/>
          <w:szCs w:val="22"/>
        </w:rPr>
      </w:pPr>
      <w:r w:rsidRPr="00DA16CE">
        <w:rPr>
          <w:rFonts w:ascii="Garamond" w:hAnsi="Garamond"/>
          <w:b/>
          <w:sz w:val="22"/>
          <w:szCs w:val="22"/>
        </w:rPr>
        <w:t xml:space="preserve">Bellin, Klaus: </w:t>
      </w:r>
      <w:r w:rsidRPr="00DA16CE">
        <w:rPr>
          <w:rFonts w:ascii="Garamond" w:hAnsi="Garamond"/>
          <w:sz w:val="22"/>
          <w:szCs w:val="22"/>
        </w:rPr>
        <w:t>„Wie ein Grenzstein auf umge</w:t>
      </w:r>
      <w:r w:rsidR="009003E7" w:rsidRPr="00DA16CE">
        <w:rPr>
          <w:rFonts w:ascii="Garamond" w:hAnsi="Garamond"/>
          <w:sz w:val="22"/>
          <w:szCs w:val="22"/>
        </w:rPr>
        <w:t>p</w:t>
      </w:r>
      <w:r w:rsidRPr="00DA16CE">
        <w:rPr>
          <w:rFonts w:ascii="Garamond" w:hAnsi="Garamond"/>
          <w:sz w:val="22"/>
          <w:szCs w:val="22"/>
        </w:rPr>
        <w:t xml:space="preserve">flügten Feld“. Walter Jens, der vielseitige Gelehrte und </w:t>
      </w:r>
      <w:r w:rsidR="000C39E3" w:rsidRPr="00DA16CE">
        <w:rPr>
          <w:rFonts w:ascii="Garamond" w:hAnsi="Garamond"/>
          <w:sz w:val="22"/>
          <w:szCs w:val="22"/>
        </w:rPr>
        <w:t>virtuose</w:t>
      </w:r>
      <w:r w:rsidRPr="00DA16CE">
        <w:rPr>
          <w:rFonts w:ascii="Garamond" w:hAnsi="Garamond"/>
          <w:sz w:val="22"/>
          <w:szCs w:val="22"/>
        </w:rPr>
        <w:t xml:space="preserve"> Redner, wurde gestern 75. In: Neues </w:t>
      </w:r>
      <w:r w:rsidR="000C39E3" w:rsidRPr="00DA16CE">
        <w:rPr>
          <w:rFonts w:ascii="Garamond" w:hAnsi="Garamond"/>
          <w:sz w:val="22"/>
          <w:szCs w:val="22"/>
        </w:rPr>
        <w:t>Deutschland</w:t>
      </w:r>
      <w:r w:rsidRPr="00DA16CE">
        <w:rPr>
          <w:rFonts w:ascii="Garamond" w:hAnsi="Garamond"/>
          <w:sz w:val="22"/>
          <w:szCs w:val="22"/>
        </w:rPr>
        <w:t xml:space="preserve"> vom 9.3.1998.</w:t>
      </w:r>
    </w:p>
    <w:p w14:paraId="775D4DB7" w14:textId="77777777" w:rsidR="00C16BA9" w:rsidRPr="00DA16CE" w:rsidRDefault="00C16BA9" w:rsidP="00DA16CE">
      <w:pPr>
        <w:jc w:val="both"/>
        <w:rPr>
          <w:rFonts w:ascii="Garamond" w:hAnsi="Garamond"/>
          <w:sz w:val="22"/>
          <w:szCs w:val="22"/>
        </w:rPr>
      </w:pPr>
    </w:p>
    <w:p w14:paraId="0DC2CB3E"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Berger, Christel: </w:t>
      </w:r>
      <w:r w:rsidRPr="00DA16CE">
        <w:rPr>
          <w:rFonts w:ascii="Garamond" w:hAnsi="Garamond"/>
          <w:sz w:val="22"/>
          <w:szCs w:val="22"/>
        </w:rPr>
        <w:t>Als Magd im Dichter-Olymp, Bd. 1: Die Arbeit der Sektion Literatur und Sprachpflege an der Akademie der Künste der DDR in den achtziger Jahren, Bd. 2: Fünf „meiner Götter“ bei der Arbeit. Gransee: Schwarzdruck 2013.</w:t>
      </w:r>
    </w:p>
    <w:p w14:paraId="04FBBF07" w14:textId="5867AAD8" w:rsidR="00817F9D" w:rsidRDefault="00817F9D" w:rsidP="00DA16CE">
      <w:pPr>
        <w:jc w:val="both"/>
        <w:rPr>
          <w:rFonts w:ascii="Garamond" w:hAnsi="Garamond"/>
          <w:sz w:val="22"/>
          <w:szCs w:val="22"/>
        </w:rPr>
      </w:pPr>
    </w:p>
    <w:p w14:paraId="1C11F54A" w14:textId="74283E9C" w:rsidR="00A04968" w:rsidRPr="00A04968" w:rsidRDefault="00A04968" w:rsidP="00A04968">
      <w:pPr>
        <w:pStyle w:val="Funotentext"/>
        <w:tabs>
          <w:tab w:val="left" w:pos="284"/>
        </w:tabs>
        <w:jc w:val="both"/>
        <w:rPr>
          <w:rFonts w:ascii="Garamond" w:hAnsi="Garamond"/>
          <w:sz w:val="22"/>
          <w:szCs w:val="22"/>
        </w:rPr>
      </w:pPr>
      <w:r w:rsidRPr="00A04968">
        <w:rPr>
          <w:rFonts w:ascii="Garamond" w:hAnsi="Garamond"/>
          <w:b/>
          <w:sz w:val="22"/>
          <w:szCs w:val="22"/>
          <w:lang w:val="de-DE"/>
        </w:rPr>
        <w:t xml:space="preserve">Bericht über die Podiumsdiskussion. </w:t>
      </w:r>
      <w:r w:rsidRPr="00A04968">
        <w:rPr>
          <w:rFonts w:ascii="Garamond" w:hAnsi="Garamond" w:cs="Times New Roman"/>
          <w:sz w:val="22"/>
          <w:szCs w:val="22"/>
          <w:lang w:val="de-DE"/>
        </w:rPr>
        <w:t>In: Frauen im Theater (</w:t>
      </w:r>
      <w:proofErr w:type="spellStart"/>
      <w:r w:rsidRPr="00A04968">
        <w:rPr>
          <w:rFonts w:ascii="Garamond" w:hAnsi="Garamond" w:cs="Times New Roman"/>
          <w:sz w:val="22"/>
          <w:szCs w:val="22"/>
          <w:lang w:val="de-DE"/>
        </w:rPr>
        <w:t>FiT</w:t>
      </w:r>
      <w:proofErr w:type="spellEnd"/>
      <w:r w:rsidRPr="00A04968">
        <w:rPr>
          <w:rFonts w:ascii="Garamond" w:hAnsi="Garamond" w:cs="Times New Roman"/>
          <w:sz w:val="22"/>
          <w:szCs w:val="22"/>
          <w:lang w:val="de-DE"/>
        </w:rPr>
        <w:t>). Dokumentation. 1986/1987. Autorinnen. Hg. v</w:t>
      </w:r>
      <w:r>
        <w:rPr>
          <w:rFonts w:ascii="Garamond" w:hAnsi="Garamond" w:cs="Times New Roman"/>
          <w:sz w:val="22"/>
          <w:szCs w:val="22"/>
          <w:lang w:val="de-DE"/>
        </w:rPr>
        <w:t>.</w:t>
      </w:r>
      <w:r w:rsidRPr="00A04968">
        <w:rPr>
          <w:rFonts w:ascii="Garamond" w:hAnsi="Garamond" w:cs="Times New Roman"/>
          <w:sz w:val="22"/>
          <w:szCs w:val="22"/>
          <w:lang w:val="de-DE"/>
        </w:rPr>
        <w:t xml:space="preserve"> der Dramaturgischen Gesellschaft. Berlin 1988, S. 95-98. [</w:t>
      </w:r>
      <w:r w:rsidRPr="00A04968">
        <w:rPr>
          <w:rFonts w:ascii="Garamond" w:hAnsi="Garamond"/>
          <w:sz w:val="22"/>
          <w:szCs w:val="22"/>
          <w:lang w:val="de-DE"/>
        </w:rPr>
        <w:t xml:space="preserve">Mit Ursula Ahrens, Thirza </w:t>
      </w:r>
      <w:proofErr w:type="spellStart"/>
      <w:r w:rsidRPr="00A04968">
        <w:rPr>
          <w:rFonts w:ascii="Garamond" w:hAnsi="Garamond"/>
          <w:sz w:val="22"/>
          <w:szCs w:val="22"/>
          <w:lang w:val="de-DE"/>
        </w:rPr>
        <w:t>Brunken</w:t>
      </w:r>
      <w:proofErr w:type="spellEnd"/>
      <w:r w:rsidRPr="00A04968">
        <w:rPr>
          <w:rFonts w:ascii="Garamond" w:hAnsi="Garamond"/>
          <w:sz w:val="22"/>
          <w:szCs w:val="22"/>
          <w:lang w:val="de-DE"/>
        </w:rPr>
        <w:t xml:space="preserve">, Ria Endres, Regine Friedrich, Ulrike </w:t>
      </w:r>
      <w:proofErr w:type="spellStart"/>
      <w:r w:rsidRPr="00A04968">
        <w:rPr>
          <w:rFonts w:ascii="Garamond" w:hAnsi="Garamond"/>
          <w:sz w:val="22"/>
          <w:szCs w:val="22"/>
          <w:lang w:val="de-DE"/>
        </w:rPr>
        <w:t>Haß</w:t>
      </w:r>
      <w:proofErr w:type="spellEnd"/>
      <w:r w:rsidRPr="00A04968">
        <w:rPr>
          <w:rFonts w:ascii="Garamond" w:hAnsi="Garamond"/>
          <w:sz w:val="22"/>
          <w:szCs w:val="22"/>
          <w:lang w:val="de-DE"/>
        </w:rPr>
        <w:t xml:space="preserve">, Renate </w:t>
      </w:r>
      <w:r>
        <w:rPr>
          <w:rFonts w:ascii="Garamond" w:hAnsi="Garamond"/>
          <w:sz w:val="22"/>
          <w:szCs w:val="22"/>
          <w:lang w:val="de-DE"/>
        </w:rPr>
        <w:t>K</w:t>
      </w:r>
      <w:r w:rsidRPr="00A04968">
        <w:rPr>
          <w:rFonts w:ascii="Garamond" w:hAnsi="Garamond"/>
          <w:sz w:val="22"/>
          <w:szCs w:val="22"/>
          <w:lang w:val="de-DE"/>
        </w:rPr>
        <w:t>lett, Sigrid Löffler, Eva Meyer</w:t>
      </w:r>
      <w:r>
        <w:rPr>
          <w:rFonts w:ascii="Garamond" w:hAnsi="Garamond"/>
          <w:sz w:val="22"/>
          <w:szCs w:val="22"/>
          <w:lang w:val="de-DE"/>
        </w:rPr>
        <w:t xml:space="preserve">, </w:t>
      </w:r>
      <w:r w:rsidRPr="00A04968">
        <w:rPr>
          <w:rFonts w:ascii="Garamond" w:hAnsi="Garamond"/>
          <w:sz w:val="22"/>
          <w:szCs w:val="22"/>
          <w:lang w:val="de-DE"/>
        </w:rPr>
        <w:t xml:space="preserve">Anke Roeder, </w:t>
      </w:r>
      <w:r>
        <w:rPr>
          <w:rFonts w:ascii="Garamond" w:hAnsi="Garamond"/>
          <w:sz w:val="22"/>
          <w:szCs w:val="22"/>
          <w:lang w:val="de-DE"/>
        </w:rPr>
        <w:t>S</w:t>
      </w:r>
      <w:r w:rsidRPr="00A04968">
        <w:rPr>
          <w:rFonts w:ascii="Garamond" w:hAnsi="Garamond"/>
          <w:sz w:val="22"/>
          <w:szCs w:val="22"/>
          <w:lang w:val="de-DE"/>
        </w:rPr>
        <w:t>usanne Tremper und Elfriede Jelinek</w:t>
      </w:r>
      <w:r>
        <w:rPr>
          <w:rFonts w:ascii="Garamond" w:hAnsi="Garamond"/>
          <w:sz w:val="22"/>
          <w:szCs w:val="22"/>
          <w:lang w:val="de-DE"/>
        </w:rPr>
        <w:t>; auch zu Heiner Müller]</w:t>
      </w:r>
    </w:p>
    <w:p w14:paraId="6FC7A674" w14:textId="77777777" w:rsidR="00A04968" w:rsidRPr="00A04968" w:rsidRDefault="00A04968" w:rsidP="00DA16CE">
      <w:pPr>
        <w:jc w:val="both"/>
        <w:rPr>
          <w:rFonts w:ascii="Garamond" w:hAnsi="Garamond"/>
          <w:sz w:val="22"/>
          <w:szCs w:val="22"/>
        </w:rPr>
      </w:pPr>
    </w:p>
    <w:p w14:paraId="48DC172E" w14:textId="33EE99D6"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Berliner Ensemble (Hg.): </w:t>
      </w:r>
      <w:r w:rsidRPr="00DA16CE">
        <w:rPr>
          <w:rFonts w:ascii="Garamond" w:hAnsi="Garamond"/>
          <w:sz w:val="22"/>
          <w:szCs w:val="22"/>
        </w:rPr>
        <w:t>Alexander Eisenach: Die Entführung Europas oder Der seltsame Fall vom Verschwinden einer Zukunft. Ein Crime Noir. Berlin: Berliner Ensemble 2017 (Programmheft, Spielzeit 2017/2018). [Bezug zu Heiner Müllers „Der Tod ist kein Geschäft“]</w:t>
      </w:r>
    </w:p>
    <w:p w14:paraId="63906C80" w14:textId="1EC2D09F" w:rsidR="001B4E95" w:rsidRPr="00DA16CE" w:rsidRDefault="001B4E95" w:rsidP="00DA16CE">
      <w:pPr>
        <w:jc w:val="both"/>
        <w:rPr>
          <w:rFonts w:ascii="Garamond" w:hAnsi="Garamond"/>
          <w:sz w:val="22"/>
          <w:szCs w:val="22"/>
        </w:rPr>
      </w:pPr>
    </w:p>
    <w:p w14:paraId="32CA361C" w14:textId="072CB7BE" w:rsidR="001B4E95" w:rsidRPr="00DA16CE" w:rsidRDefault="001B4E95" w:rsidP="00DA16CE">
      <w:pPr>
        <w:jc w:val="both"/>
        <w:rPr>
          <w:rFonts w:ascii="Garamond" w:hAnsi="Garamond"/>
          <w:sz w:val="22"/>
          <w:szCs w:val="22"/>
        </w:rPr>
      </w:pPr>
      <w:r w:rsidRPr="00DA16CE">
        <w:rPr>
          <w:rFonts w:ascii="Garamond" w:hAnsi="Garamond"/>
          <w:b/>
          <w:sz w:val="22"/>
          <w:szCs w:val="22"/>
        </w:rPr>
        <w:t>Berliner Ensemble (Hg.):</w:t>
      </w:r>
      <w:r w:rsidRPr="00DA16CE">
        <w:rPr>
          <w:rFonts w:ascii="Garamond" w:hAnsi="Garamond"/>
          <w:sz w:val="22"/>
          <w:szCs w:val="22"/>
        </w:rPr>
        <w:t xml:space="preserve"> „Wer keinen Feind mehr hat, trifft ihn im Spiegel“. In: </w:t>
      </w:r>
      <w:hyperlink r:id="rId411" w:history="1">
        <w:r w:rsidRPr="00DA16CE">
          <w:rPr>
            <w:rStyle w:val="Hyperlink"/>
            <w:rFonts w:ascii="Garamond" w:hAnsi="Garamond"/>
            <w:color w:val="auto"/>
            <w:sz w:val="22"/>
            <w:szCs w:val="22"/>
            <w:u w:val="none"/>
          </w:rPr>
          <w:t>https://www.berliner-ensemble.de/mehr-heiner-1-4</w:t>
        </w:r>
      </w:hyperlink>
      <w:r w:rsidRPr="00DA16CE">
        <w:rPr>
          <w:rFonts w:ascii="Garamond" w:hAnsi="Garamond"/>
          <w:sz w:val="22"/>
          <w:szCs w:val="22"/>
        </w:rPr>
        <w:t>. [Text zu Fritz Kater: heiner 1</w:t>
      </w:r>
      <w:r w:rsidRPr="00DA16CE">
        <w:rPr>
          <w:rFonts w:ascii="Garamond" w:eastAsia="GaramondPremrPro-Smbd" w:hAnsi="Garamond"/>
          <w:sz w:val="22"/>
          <w:szCs w:val="22"/>
        </w:rPr>
        <w:t>–</w:t>
      </w:r>
      <w:r w:rsidRPr="00DA16CE">
        <w:rPr>
          <w:rFonts w:ascii="Garamond" w:hAnsi="Garamond"/>
          <w:sz w:val="22"/>
          <w:szCs w:val="22"/>
        </w:rPr>
        <w:t>4 (engel fliegend, abgelauscht). Berlin: Berliner Ensemble 2019] [Zugriff</w:t>
      </w:r>
      <w:r w:rsidR="00AD592F" w:rsidRPr="00DA16CE">
        <w:rPr>
          <w:rFonts w:ascii="Garamond" w:hAnsi="Garamond"/>
          <w:sz w:val="22"/>
          <w:szCs w:val="22"/>
        </w:rPr>
        <w:t xml:space="preserve"> zuletzt</w:t>
      </w:r>
      <w:r w:rsidRPr="00DA16CE">
        <w:rPr>
          <w:rFonts w:ascii="Garamond" w:hAnsi="Garamond"/>
          <w:sz w:val="22"/>
          <w:szCs w:val="22"/>
        </w:rPr>
        <w:t xml:space="preserve"> am 11.2.2019]</w:t>
      </w:r>
    </w:p>
    <w:p w14:paraId="3E721CEC" w14:textId="77777777" w:rsidR="00817F9D" w:rsidRPr="00DA16CE" w:rsidRDefault="00817F9D" w:rsidP="00DA16CE">
      <w:pPr>
        <w:jc w:val="both"/>
        <w:rPr>
          <w:rFonts w:ascii="Garamond" w:hAnsi="Garamond"/>
          <w:sz w:val="22"/>
          <w:szCs w:val="22"/>
        </w:rPr>
      </w:pPr>
    </w:p>
    <w:p w14:paraId="3ACC6213"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Bickel, Julika</w:t>
      </w:r>
      <w:r w:rsidRPr="00DA16CE">
        <w:rPr>
          <w:rFonts w:ascii="Garamond" w:hAnsi="Garamond"/>
          <w:sz w:val="22"/>
          <w:szCs w:val="22"/>
        </w:rPr>
        <w:t>: Heiner Müller als Cyborg und als Puppe. Theaterfestival. In: Die Tageszeitung vom 7.3.2016.</w:t>
      </w:r>
    </w:p>
    <w:p w14:paraId="4DDB52A9" w14:textId="3209B276" w:rsidR="00817F9D" w:rsidRPr="00DA16CE" w:rsidRDefault="00817F9D" w:rsidP="00DA16CE">
      <w:pPr>
        <w:jc w:val="both"/>
        <w:rPr>
          <w:rFonts w:ascii="Garamond" w:hAnsi="Garamond"/>
          <w:sz w:val="22"/>
          <w:szCs w:val="22"/>
        </w:rPr>
      </w:pPr>
    </w:p>
    <w:p w14:paraId="391020B9" w14:textId="1B919098" w:rsidR="00B368A9" w:rsidRPr="00DA16CE" w:rsidRDefault="00B368A9" w:rsidP="00DA16CE">
      <w:pPr>
        <w:jc w:val="both"/>
        <w:rPr>
          <w:rFonts w:ascii="Garamond" w:hAnsi="Garamond"/>
          <w:sz w:val="22"/>
          <w:szCs w:val="22"/>
        </w:rPr>
      </w:pPr>
      <w:r w:rsidRPr="00DA16CE">
        <w:rPr>
          <w:rFonts w:ascii="Garamond" w:hAnsi="Garamond"/>
          <w:b/>
          <w:sz w:val="22"/>
          <w:szCs w:val="22"/>
        </w:rPr>
        <w:t xml:space="preserve">Bienert, Michael: </w:t>
      </w:r>
      <w:r w:rsidRPr="00DA16CE">
        <w:rPr>
          <w:rFonts w:ascii="Garamond" w:hAnsi="Garamond"/>
          <w:sz w:val="22"/>
          <w:szCs w:val="22"/>
        </w:rPr>
        <w:t>Mit Brecht durch Berlin. Ein literarischer Reiseführer. Frankfurt: Insel 1998.</w:t>
      </w:r>
    </w:p>
    <w:p w14:paraId="7C41E97D" w14:textId="2E53EAA6" w:rsidR="00B368A9" w:rsidRPr="00DA16CE" w:rsidRDefault="00B368A9" w:rsidP="00DA16CE">
      <w:pPr>
        <w:jc w:val="both"/>
        <w:rPr>
          <w:rFonts w:ascii="Garamond" w:hAnsi="Garamond"/>
          <w:sz w:val="22"/>
          <w:szCs w:val="22"/>
        </w:rPr>
      </w:pPr>
    </w:p>
    <w:p w14:paraId="71FEFC7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Biermann, Wolf: </w:t>
      </w:r>
      <w:r w:rsidRPr="00DA16CE">
        <w:rPr>
          <w:rFonts w:ascii="Garamond" w:hAnsi="Garamond"/>
          <w:sz w:val="22"/>
          <w:szCs w:val="22"/>
        </w:rPr>
        <w:t>Warte nicht auf bessere Zeiten! Die Autobiographie. Berlin: Propyläen 2016.</w:t>
      </w:r>
    </w:p>
    <w:p w14:paraId="5E28C16A" w14:textId="77777777" w:rsidR="00817F9D" w:rsidRPr="00DA16CE" w:rsidRDefault="00817F9D" w:rsidP="00DA16CE">
      <w:pPr>
        <w:jc w:val="both"/>
        <w:rPr>
          <w:rFonts w:ascii="Garamond" w:hAnsi="Garamond"/>
          <w:sz w:val="22"/>
          <w:szCs w:val="22"/>
        </w:rPr>
      </w:pPr>
    </w:p>
    <w:p w14:paraId="5C90EB54" w14:textId="12B24924" w:rsidR="00817F9D" w:rsidRPr="00DA16CE" w:rsidRDefault="009D45D0" w:rsidP="00DA16CE">
      <w:pPr>
        <w:jc w:val="both"/>
        <w:rPr>
          <w:rFonts w:ascii="Garamond" w:hAnsi="Garamond"/>
          <w:sz w:val="22"/>
          <w:szCs w:val="22"/>
          <w:lang w:val="en-GB"/>
        </w:rPr>
      </w:pPr>
      <w:proofErr w:type="spellStart"/>
      <w:r w:rsidRPr="00DA16CE">
        <w:rPr>
          <w:rFonts w:ascii="Garamond" w:hAnsi="Garamond"/>
          <w:b/>
          <w:sz w:val="22"/>
          <w:szCs w:val="22"/>
        </w:rPr>
        <w:t>Bircken</w:t>
      </w:r>
      <w:proofErr w:type="spellEnd"/>
      <w:r w:rsidRPr="00DA16CE">
        <w:rPr>
          <w:rFonts w:ascii="Garamond" w:hAnsi="Garamond"/>
          <w:b/>
          <w:sz w:val="22"/>
          <w:szCs w:val="22"/>
        </w:rPr>
        <w:t>, Margrid/Degen, Andreas (</w:t>
      </w:r>
      <w:proofErr w:type="spellStart"/>
      <w:r w:rsidRPr="00DA16CE">
        <w:rPr>
          <w:rFonts w:ascii="Garamond" w:hAnsi="Garamond"/>
          <w:b/>
          <w:sz w:val="22"/>
          <w:szCs w:val="22"/>
        </w:rPr>
        <w:t>Hg</w:t>
      </w:r>
      <w:proofErr w:type="spellEnd"/>
      <w:r w:rsidRPr="00DA16CE">
        <w:rPr>
          <w:rFonts w:ascii="Garamond" w:hAnsi="Garamond"/>
          <w:b/>
          <w:sz w:val="22"/>
          <w:szCs w:val="22"/>
        </w:rPr>
        <w:t>.):</w:t>
      </w:r>
      <w:r w:rsidRPr="00DA16CE">
        <w:rPr>
          <w:rFonts w:ascii="Garamond" w:hAnsi="Garamond"/>
          <w:sz w:val="22"/>
          <w:szCs w:val="22"/>
        </w:rPr>
        <w:t xml:space="preserve"> </w:t>
      </w:r>
      <w:proofErr w:type="spellStart"/>
      <w:r w:rsidRPr="00DA16CE">
        <w:rPr>
          <w:rFonts w:ascii="Garamond" w:hAnsi="Garamond"/>
          <w:sz w:val="22"/>
          <w:szCs w:val="22"/>
        </w:rPr>
        <w:t>Reizland</w:t>
      </w:r>
      <w:proofErr w:type="spellEnd"/>
      <w:r w:rsidRPr="00DA16CE">
        <w:rPr>
          <w:rFonts w:ascii="Garamond" w:hAnsi="Garamond"/>
          <w:sz w:val="22"/>
          <w:szCs w:val="22"/>
        </w:rPr>
        <w:t xml:space="preserve"> DDR. Deutungen und Selbstdeutungen literarischer West-Ost-Migration. </w:t>
      </w:r>
      <w:r w:rsidRPr="00DA16CE">
        <w:rPr>
          <w:rFonts w:ascii="Garamond" w:hAnsi="Garamond"/>
          <w:sz w:val="22"/>
          <w:szCs w:val="22"/>
          <w:lang w:val="en-GB"/>
        </w:rPr>
        <w:t xml:space="preserve">Göttingen: V&amp;R </w:t>
      </w:r>
      <w:proofErr w:type="spellStart"/>
      <w:r w:rsidRPr="00DA16CE">
        <w:rPr>
          <w:rFonts w:ascii="Garamond" w:hAnsi="Garamond"/>
          <w:sz w:val="22"/>
          <w:szCs w:val="22"/>
          <w:lang w:val="en-GB"/>
        </w:rPr>
        <w:t>unipress</w:t>
      </w:r>
      <w:proofErr w:type="spellEnd"/>
      <w:r w:rsidRPr="00DA16CE">
        <w:rPr>
          <w:rFonts w:ascii="Garamond" w:hAnsi="Garamond"/>
          <w:sz w:val="22"/>
          <w:szCs w:val="22"/>
          <w:lang w:val="en-GB"/>
        </w:rPr>
        <w:t xml:space="preserve"> 2015.</w:t>
      </w:r>
    </w:p>
    <w:p w14:paraId="3EA0DDF7" w14:textId="5C3AD7BD" w:rsidR="00817F9D" w:rsidRPr="00DA16CE" w:rsidRDefault="00817F9D" w:rsidP="00DA16CE">
      <w:pPr>
        <w:jc w:val="both"/>
        <w:rPr>
          <w:rFonts w:ascii="Garamond" w:hAnsi="Garamond"/>
          <w:sz w:val="22"/>
          <w:szCs w:val="22"/>
          <w:lang w:val="en-GB"/>
        </w:rPr>
      </w:pPr>
    </w:p>
    <w:p w14:paraId="58734CD1" w14:textId="660B17E9" w:rsidR="003C751E" w:rsidRPr="00DA16CE" w:rsidRDefault="003C751E" w:rsidP="00DA16CE">
      <w:pPr>
        <w:jc w:val="both"/>
        <w:rPr>
          <w:rFonts w:ascii="Garamond" w:hAnsi="Garamond"/>
          <w:sz w:val="22"/>
          <w:szCs w:val="22"/>
        </w:rPr>
      </w:pPr>
      <w:r w:rsidRPr="00DA16CE">
        <w:rPr>
          <w:rFonts w:ascii="Garamond" w:hAnsi="Garamond"/>
          <w:b/>
          <w:sz w:val="22"/>
          <w:szCs w:val="22"/>
          <w:lang w:val="en-GB"/>
        </w:rPr>
        <w:t xml:space="preserve">Blankenship, Robert: </w:t>
      </w:r>
      <w:r w:rsidRPr="00DA16CE">
        <w:rPr>
          <w:rFonts w:ascii="Garamond" w:hAnsi="Garamond"/>
          <w:sz w:val="22"/>
          <w:szCs w:val="22"/>
          <w:lang w:val="en-GB"/>
        </w:rPr>
        <w:t xml:space="preserve">Suicide in East German Literature. Fiction, Rhetoric, and the Self-Destruction of Literary Heritage. </w:t>
      </w:r>
      <w:r w:rsidRPr="00DA16CE">
        <w:rPr>
          <w:rFonts w:ascii="Garamond" w:hAnsi="Garamond"/>
          <w:sz w:val="22"/>
          <w:szCs w:val="22"/>
        </w:rPr>
        <w:t>Rochester/New York: Camden House 2017.</w:t>
      </w:r>
    </w:p>
    <w:p w14:paraId="41740E74" w14:textId="39D83715" w:rsidR="003C751E" w:rsidRPr="00DA16CE" w:rsidRDefault="003C751E" w:rsidP="00DA16CE">
      <w:pPr>
        <w:jc w:val="both"/>
        <w:rPr>
          <w:rFonts w:ascii="Garamond" w:hAnsi="Garamond"/>
          <w:sz w:val="22"/>
          <w:szCs w:val="22"/>
        </w:rPr>
      </w:pPr>
    </w:p>
    <w:p w14:paraId="36C5F4ED" w14:textId="1EEC11C1" w:rsidR="007A18A0" w:rsidRPr="00DA16CE" w:rsidRDefault="007A18A0" w:rsidP="00DA16CE">
      <w:pPr>
        <w:jc w:val="both"/>
        <w:rPr>
          <w:rFonts w:ascii="Garamond" w:hAnsi="Garamond"/>
          <w:sz w:val="22"/>
          <w:szCs w:val="22"/>
        </w:rPr>
      </w:pPr>
      <w:r w:rsidRPr="00DA16CE">
        <w:rPr>
          <w:rFonts w:ascii="Garamond" w:hAnsi="Garamond"/>
          <w:b/>
          <w:sz w:val="22"/>
          <w:szCs w:val="22"/>
        </w:rPr>
        <w:t xml:space="preserve">Blech, Volker: </w:t>
      </w:r>
      <w:r w:rsidR="00695767" w:rsidRPr="00DA16CE">
        <w:rPr>
          <w:rFonts w:ascii="Garamond" w:hAnsi="Garamond"/>
          <w:sz w:val="22"/>
          <w:szCs w:val="22"/>
        </w:rPr>
        <w:t>„Theater kann ein Rückzugsort sein“. Er will nicht immer der Mann sein, dem die Frauen vertrauen: Peter Jordan spielt an der Volksbühne bei „Germania“ nach Heiner Müller mit. Ein Treffen</w:t>
      </w:r>
      <w:r w:rsidRPr="00DA16CE">
        <w:rPr>
          <w:rFonts w:ascii="Garamond" w:hAnsi="Garamond"/>
          <w:sz w:val="22"/>
          <w:szCs w:val="22"/>
        </w:rPr>
        <w:t>. In:</w:t>
      </w:r>
      <w:r w:rsidR="00695767" w:rsidRPr="00DA16CE">
        <w:rPr>
          <w:rFonts w:ascii="Garamond" w:hAnsi="Garamond"/>
          <w:sz w:val="22"/>
          <w:szCs w:val="22"/>
        </w:rPr>
        <w:t xml:space="preserve"> Morgenpost vom 16.10.2019.</w:t>
      </w:r>
    </w:p>
    <w:p w14:paraId="434CA1B3" w14:textId="1F775610" w:rsidR="007A18A0" w:rsidRPr="00DA16CE" w:rsidRDefault="007A18A0" w:rsidP="00DA16CE">
      <w:pPr>
        <w:jc w:val="both"/>
        <w:rPr>
          <w:rFonts w:ascii="Garamond" w:hAnsi="Garamond"/>
          <w:sz w:val="22"/>
          <w:szCs w:val="22"/>
        </w:rPr>
      </w:pPr>
    </w:p>
    <w:p w14:paraId="402D5F3B" w14:textId="07622794" w:rsidR="003E7D06" w:rsidRPr="00DA16CE" w:rsidRDefault="003E7D06" w:rsidP="00DA16CE">
      <w:pPr>
        <w:jc w:val="both"/>
        <w:rPr>
          <w:rFonts w:ascii="Garamond" w:hAnsi="Garamond"/>
          <w:sz w:val="22"/>
          <w:szCs w:val="22"/>
        </w:rPr>
      </w:pPr>
      <w:r w:rsidRPr="00DA16CE">
        <w:rPr>
          <w:rFonts w:ascii="Garamond" w:hAnsi="Garamond"/>
          <w:b/>
          <w:sz w:val="22"/>
          <w:szCs w:val="22"/>
        </w:rPr>
        <w:t xml:space="preserve">BM/AFP: </w:t>
      </w:r>
      <w:r w:rsidRPr="00DA16CE">
        <w:rPr>
          <w:rFonts w:ascii="Garamond" w:hAnsi="Garamond"/>
          <w:sz w:val="22"/>
          <w:szCs w:val="22"/>
        </w:rPr>
        <w:t>Heiner Müller findet Ehre in Avignon. In</w:t>
      </w:r>
      <w:r w:rsidR="007C1B9E" w:rsidRPr="00DA16CE">
        <w:rPr>
          <w:rFonts w:ascii="Garamond" w:hAnsi="Garamond"/>
          <w:sz w:val="22"/>
          <w:szCs w:val="22"/>
        </w:rPr>
        <w:t>:</w:t>
      </w:r>
      <w:r w:rsidRPr="00DA16CE">
        <w:rPr>
          <w:rFonts w:ascii="Garamond" w:hAnsi="Garamond"/>
          <w:sz w:val="22"/>
          <w:szCs w:val="22"/>
        </w:rPr>
        <w:t xml:space="preserve"> Berliner Morgenpost vom 4.4.1991.</w:t>
      </w:r>
    </w:p>
    <w:p w14:paraId="5C2EEB72" w14:textId="05105702" w:rsidR="003E7D06" w:rsidRPr="00DA16CE" w:rsidRDefault="003E7D06" w:rsidP="00DA16CE">
      <w:pPr>
        <w:jc w:val="both"/>
        <w:rPr>
          <w:rFonts w:ascii="Garamond" w:hAnsi="Garamond"/>
          <w:sz w:val="22"/>
          <w:szCs w:val="22"/>
        </w:rPr>
      </w:pPr>
    </w:p>
    <w:p w14:paraId="5EE68FBD" w14:textId="47B8C146" w:rsidR="0012454B" w:rsidRPr="00DA16CE" w:rsidRDefault="0012454B" w:rsidP="00DA16CE">
      <w:pPr>
        <w:jc w:val="both"/>
        <w:rPr>
          <w:rFonts w:ascii="Garamond" w:hAnsi="Garamond"/>
          <w:sz w:val="22"/>
          <w:szCs w:val="22"/>
        </w:rPr>
      </w:pPr>
      <w:r w:rsidRPr="00DA16CE">
        <w:rPr>
          <w:rFonts w:ascii="Garamond" w:hAnsi="Garamond"/>
          <w:b/>
          <w:sz w:val="22"/>
          <w:szCs w:val="22"/>
        </w:rPr>
        <w:t xml:space="preserve">BM/dpa: </w:t>
      </w:r>
      <w:r w:rsidRPr="00DA16CE">
        <w:rPr>
          <w:rFonts w:ascii="Garamond" w:hAnsi="Garamond"/>
          <w:sz w:val="22"/>
          <w:szCs w:val="22"/>
        </w:rPr>
        <w:t>Müllers bizarre Todesahnung. In: Berliner Morgenpost vom 5.2.1996.</w:t>
      </w:r>
    </w:p>
    <w:p w14:paraId="15DB8102" w14:textId="48FCAEB2" w:rsidR="00265CFC" w:rsidRPr="00DA16CE" w:rsidRDefault="00265CFC" w:rsidP="00DA16CE">
      <w:pPr>
        <w:jc w:val="both"/>
        <w:rPr>
          <w:rFonts w:ascii="Garamond" w:hAnsi="Garamond"/>
          <w:sz w:val="22"/>
          <w:szCs w:val="22"/>
        </w:rPr>
      </w:pPr>
    </w:p>
    <w:p w14:paraId="20C6BF81" w14:textId="4E2DC1B0" w:rsidR="00AE3F48" w:rsidRPr="00DA16CE" w:rsidRDefault="00AE3F48" w:rsidP="00DA16CE">
      <w:pPr>
        <w:jc w:val="both"/>
        <w:rPr>
          <w:rFonts w:ascii="Garamond" w:hAnsi="Garamond"/>
          <w:sz w:val="22"/>
          <w:szCs w:val="22"/>
        </w:rPr>
      </w:pPr>
      <w:r w:rsidRPr="00DA16CE">
        <w:rPr>
          <w:rFonts w:ascii="Garamond" w:hAnsi="Garamond"/>
          <w:b/>
          <w:sz w:val="22"/>
          <w:szCs w:val="22"/>
        </w:rPr>
        <w:t xml:space="preserve">Böttiger, Helmut: </w:t>
      </w:r>
      <w:r w:rsidRPr="00DA16CE">
        <w:rPr>
          <w:rFonts w:ascii="Garamond" w:hAnsi="Garamond"/>
          <w:sz w:val="22"/>
          <w:szCs w:val="22"/>
        </w:rPr>
        <w:t>Brutstätte eines neuen deutschen Gefühls. Die Volksbühne im Herzen der Republik. In: Heinrich-Böll-Stiftung/Lothar Probst (Hg.): Differenz in der Einheit. Über die kulturellen Unterschiede der Deutschen in Ost und West. 20 Essays, Reden und Gespräche. Berlin: Links 1999, S. 186–196.</w:t>
      </w:r>
    </w:p>
    <w:p w14:paraId="36B30DFF" w14:textId="77777777" w:rsidR="00AE3F48" w:rsidRPr="00DA16CE" w:rsidRDefault="00AE3F48" w:rsidP="00DA16CE">
      <w:pPr>
        <w:jc w:val="both"/>
        <w:rPr>
          <w:rFonts w:ascii="Garamond" w:hAnsi="Garamond"/>
          <w:sz w:val="22"/>
          <w:szCs w:val="22"/>
        </w:rPr>
      </w:pPr>
    </w:p>
    <w:p w14:paraId="7247C4D8" w14:textId="10218F2F" w:rsidR="00265CFC" w:rsidRPr="00DA16CE" w:rsidRDefault="00265CFC" w:rsidP="00DA16CE">
      <w:pPr>
        <w:jc w:val="both"/>
        <w:rPr>
          <w:rFonts w:ascii="Garamond" w:hAnsi="Garamond"/>
          <w:b/>
          <w:sz w:val="22"/>
          <w:szCs w:val="22"/>
        </w:rPr>
      </w:pPr>
      <w:proofErr w:type="spellStart"/>
      <w:r w:rsidRPr="00DA16CE">
        <w:rPr>
          <w:rFonts w:ascii="Garamond" w:hAnsi="Garamond"/>
          <w:b/>
          <w:sz w:val="22"/>
          <w:szCs w:val="22"/>
        </w:rPr>
        <w:t>Boltenstern</w:t>
      </w:r>
      <w:proofErr w:type="spellEnd"/>
      <w:r w:rsidRPr="00DA16CE">
        <w:rPr>
          <w:rFonts w:ascii="Garamond" w:hAnsi="Garamond"/>
          <w:b/>
          <w:sz w:val="22"/>
          <w:szCs w:val="22"/>
        </w:rPr>
        <w:t>, Katrin von:</w:t>
      </w:r>
      <w:r w:rsidRPr="00DA16CE">
        <w:rPr>
          <w:rFonts w:ascii="Garamond" w:hAnsi="Garamond"/>
          <w:sz w:val="22"/>
          <w:szCs w:val="22"/>
        </w:rPr>
        <w:t xml:space="preserve"> Nachlassformationen. Studien zum literarischen Archiv: Richard </w:t>
      </w:r>
      <w:proofErr w:type="spellStart"/>
      <w:r w:rsidRPr="00DA16CE">
        <w:rPr>
          <w:rFonts w:ascii="Garamond" w:hAnsi="Garamond"/>
          <w:sz w:val="22"/>
          <w:szCs w:val="22"/>
        </w:rPr>
        <w:t>Leising</w:t>
      </w:r>
      <w:proofErr w:type="spellEnd"/>
      <w:r w:rsidRPr="00DA16CE">
        <w:rPr>
          <w:rFonts w:ascii="Garamond" w:hAnsi="Garamond"/>
          <w:sz w:val="22"/>
          <w:szCs w:val="22"/>
        </w:rPr>
        <w:t xml:space="preserve"> und Helga M. Novak. Paderborn: Brill Fink 2022. [Punktuell auch zu Heiner Müller]</w:t>
      </w:r>
    </w:p>
    <w:p w14:paraId="2500EEEA" w14:textId="7B76ECB9" w:rsidR="0012454B" w:rsidRPr="00DA16CE" w:rsidRDefault="0012454B" w:rsidP="00DA16CE">
      <w:pPr>
        <w:jc w:val="both"/>
        <w:rPr>
          <w:rFonts w:ascii="Garamond" w:hAnsi="Garamond"/>
          <w:sz w:val="22"/>
          <w:szCs w:val="22"/>
        </w:rPr>
      </w:pPr>
    </w:p>
    <w:p w14:paraId="1C646394" w14:textId="55160BAD" w:rsidR="001C6A4B" w:rsidRPr="00DA16CE" w:rsidRDefault="001C6A4B" w:rsidP="00DA16CE">
      <w:pPr>
        <w:jc w:val="both"/>
        <w:rPr>
          <w:rFonts w:ascii="Garamond" w:hAnsi="Garamond"/>
          <w:sz w:val="22"/>
          <w:szCs w:val="22"/>
        </w:rPr>
      </w:pPr>
      <w:r w:rsidRPr="00DA16CE">
        <w:rPr>
          <w:rFonts w:ascii="Garamond" w:hAnsi="Garamond"/>
          <w:b/>
          <w:sz w:val="22"/>
          <w:szCs w:val="22"/>
        </w:rPr>
        <w:t xml:space="preserve">Borowczyk, Ulrike: </w:t>
      </w:r>
      <w:r w:rsidRPr="00DA16CE">
        <w:rPr>
          <w:rFonts w:ascii="Garamond" w:hAnsi="Garamond"/>
          <w:sz w:val="22"/>
          <w:szCs w:val="22"/>
        </w:rPr>
        <w:t>Bühnenillusionen. Spektakuläre Theaterobjekte in der Akademie der Künste. „Erich Wonder – T/Raumbilder für Heiner Müller“. In: Berliner Morgenpost vom 17.1.2022.</w:t>
      </w:r>
    </w:p>
    <w:p w14:paraId="05F9B769" w14:textId="7CDC8EC1" w:rsidR="001C6A4B" w:rsidRPr="00DA16CE" w:rsidRDefault="001C6A4B" w:rsidP="00DA16CE">
      <w:pPr>
        <w:jc w:val="both"/>
        <w:rPr>
          <w:rFonts w:ascii="Garamond" w:hAnsi="Garamond"/>
          <w:sz w:val="22"/>
          <w:szCs w:val="22"/>
        </w:rPr>
      </w:pPr>
    </w:p>
    <w:p w14:paraId="345D6E76" w14:textId="0659B240" w:rsidR="00810CC4" w:rsidRPr="00DA16CE" w:rsidRDefault="00810CC4" w:rsidP="00DA16CE">
      <w:pPr>
        <w:jc w:val="both"/>
        <w:rPr>
          <w:rFonts w:ascii="Garamond" w:hAnsi="Garamond"/>
          <w:sz w:val="22"/>
          <w:szCs w:val="22"/>
        </w:rPr>
      </w:pPr>
      <w:r w:rsidRPr="00DA16CE">
        <w:rPr>
          <w:rFonts w:ascii="Garamond" w:hAnsi="Garamond"/>
          <w:b/>
          <w:sz w:val="22"/>
          <w:szCs w:val="22"/>
        </w:rPr>
        <w:t xml:space="preserve">Brachmann, Jan: </w:t>
      </w:r>
      <w:r w:rsidR="005704C2" w:rsidRPr="00DA16CE">
        <w:rPr>
          <w:rFonts w:ascii="Garamond" w:hAnsi="Garamond"/>
          <w:sz w:val="22"/>
          <w:szCs w:val="22"/>
        </w:rPr>
        <w:t>Wagner auf dem Akkordeon. Bayreuther Festspiele. In: https://www.faz.net/aktuell/feuilleton/buehne-und-konzert (aktualisiert am 27.7.2022) [Zu Heiner Müllers „Quartett“ und seiner Inszenierung von „Tristan und Isolde“] [Zugriff zuletzt am 1.6.2023]</w:t>
      </w:r>
    </w:p>
    <w:p w14:paraId="412E9407" w14:textId="77777777" w:rsidR="00810CC4" w:rsidRPr="00DA16CE" w:rsidRDefault="00810CC4" w:rsidP="00DA16CE">
      <w:pPr>
        <w:jc w:val="both"/>
        <w:rPr>
          <w:rFonts w:ascii="Garamond" w:hAnsi="Garamond"/>
          <w:sz w:val="22"/>
          <w:szCs w:val="22"/>
        </w:rPr>
      </w:pPr>
    </w:p>
    <w:p w14:paraId="0D10F266" w14:textId="6EE89EEC" w:rsidR="00131E4D" w:rsidRPr="003D6AE5" w:rsidRDefault="00131E4D" w:rsidP="00DA16CE">
      <w:pPr>
        <w:jc w:val="both"/>
        <w:rPr>
          <w:rFonts w:ascii="Garamond" w:hAnsi="Garamond"/>
          <w:sz w:val="22"/>
          <w:szCs w:val="22"/>
        </w:rPr>
      </w:pPr>
      <w:proofErr w:type="spellStart"/>
      <w:r w:rsidRPr="00DA16CE">
        <w:rPr>
          <w:rFonts w:ascii="Garamond" w:hAnsi="Garamond"/>
          <w:b/>
          <w:sz w:val="22"/>
          <w:szCs w:val="22"/>
          <w:lang w:val="fr-FR"/>
        </w:rPr>
        <w:t>Bradby</w:t>
      </w:r>
      <w:proofErr w:type="spellEnd"/>
      <w:r w:rsidRPr="00DA16CE">
        <w:rPr>
          <w:rFonts w:ascii="Garamond" w:hAnsi="Garamond"/>
          <w:b/>
          <w:sz w:val="22"/>
          <w:szCs w:val="22"/>
          <w:lang w:val="fr-FR"/>
        </w:rPr>
        <w:t xml:space="preserve">, David: </w:t>
      </w:r>
      <w:r w:rsidRPr="00DA16CE">
        <w:rPr>
          <w:rFonts w:ascii="Garamond" w:hAnsi="Garamond"/>
          <w:sz w:val="22"/>
          <w:szCs w:val="22"/>
          <w:lang w:val="fr-FR"/>
        </w:rPr>
        <w:t xml:space="preserve">Le Théâtre en France depuis 1968 à 2000. </w:t>
      </w:r>
      <w:r w:rsidRPr="003D6AE5">
        <w:rPr>
          <w:rFonts w:ascii="Garamond" w:hAnsi="Garamond"/>
          <w:sz w:val="22"/>
          <w:szCs w:val="22"/>
        </w:rPr>
        <w:t xml:space="preserve">Paris: Honoré </w:t>
      </w:r>
      <w:proofErr w:type="spellStart"/>
      <w:r w:rsidRPr="003D6AE5">
        <w:rPr>
          <w:rFonts w:ascii="Garamond" w:hAnsi="Garamond"/>
          <w:sz w:val="22"/>
          <w:szCs w:val="22"/>
        </w:rPr>
        <w:t>champion</w:t>
      </w:r>
      <w:proofErr w:type="spellEnd"/>
      <w:r w:rsidRPr="003D6AE5">
        <w:rPr>
          <w:rFonts w:ascii="Garamond" w:hAnsi="Garamond"/>
          <w:sz w:val="22"/>
          <w:szCs w:val="22"/>
        </w:rPr>
        <w:t xml:space="preserve"> 2007</w:t>
      </w:r>
      <w:r w:rsidR="006264F6" w:rsidRPr="003D6AE5">
        <w:rPr>
          <w:rFonts w:ascii="Garamond" w:hAnsi="Garamond"/>
          <w:sz w:val="22"/>
          <w:szCs w:val="22"/>
        </w:rPr>
        <w:t>.</w:t>
      </w:r>
    </w:p>
    <w:p w14:paraId="7F4C3144" w14:textId="77777777" w:rsidR="007B35B7" w:rsidRPr="003D6AE5" w:rsidRDefault="007B35B7" w:rsidP="00DA16CE">
      <w:pPr>
        <w:jc w:val="both"/>
        <w:rPr>
          <w:rFonts w:ascii="Garamond" w:hAnsi="Garamond"/>
          <w:sz w:val="22"/>
          <w:szCs w:val="22"/>
        </w:rPr>
      </w:pPr>
    </w:p>
    <w:p w14:paraId="3C702E83" w14:textId="760848E8" w:rsidR="00817F9D" w:rsidRPr="00174DDD" w:rsidRDefault="009D45D0" w:rsidP="00DA16CE">
      <w:pPr>
        <w:jc w:val="both"/>
        <w:rPr>
          <w:rFonts w:ascii="Garamond" w:hAnsi="Garamond"/>
          <w:sz w:val="22"/>
          <w:szCs w:val="22"/>
        </w:rPr>
      </w:pPr>
      <w:r w:rsidRPr="003D6AE5">
        <w:rPr>
          <w:rFonts w:ascii="Garamond" w:hAnsi="Garamond"/>
          <w:b/>
          <w:sz w:val="22"/>
          <w:szCs w:val="22"/>
        </w:rPr>
        <w:t>Brady, Martin/</w:t>
      </w:r>
      <w:proofErr w:type="spellStart"/>
      <w:r w:rsidRPr="003D6AE5">
        <w:rPr>
          <w:rFonts w:ascii="Garamond" w:hAnsi="Garamond"/>
          <w:b/>
          <w:sz w:val="22"/>
          <w:szCs w:val="22"/>
        </w:rPr>
        <w:t>Nielinger-Vakil</w:t>
      </w:r>
      <w:proofErr w:type="spellEnd"/>
      <w:r w:rsidRPr="003D6AE5">
        <w:rPr>
          <w:rFonts w:ascii="Garamond" w:hAnsi="Garamond"/>
          <w:b/>
          <w:sz w:val="22"/>
          <w:szCs w:val="22"/>
        </w:rPr>
        <w:t xml:space="preserve">, Carola: </w:t>
      </w:r>
      <w:r w:rsidRPr="003D6AE5">
        <w:rPr>
          <w:rFonts w:ascii="Garamond" w:hAnsi="Garamond"/>
          <w:sz w:val="22"/>
          <w:szCs w:val="22"/>
        </w:rPr>
        <w:t>„Altes wird aufgerollt</w:t>
      </w:r>
      <w:r w:rsidR="00C37C75" w:rsidRPr="003D6AE5">
        <w:rPr>
          <w:rFonts w:ascii="Garamond" w:hAnsi="Garamond"/>
          <w:sz w:val="22"/>
          <w:szCs w:val="22"/>
        </w:rPr>
        <w:t>“</w:t>
      </w:r>
      <w:r w:rsidRPr="003D6AE5">
        <w:rPr>
          <w:rFonts w:ascii="Garamond" w:hAnsi="Garamond"/>
          <w:sz w:val="22"/>
          <w:szCs w:val="22"/>
        </w:rPr>
        <w:t xml:space="preserve">: Paul </w:t>
      </w:r>
      <w:proofErr w:type="spellStart"/>
      <w:r w:rsidRPr="003D6AE5">
        <w:rPr>
          <w:rFonts w:ascii="Garamond" w:hAnsi="Garamond"/>
          <w:sz w:val="22"/>
          <w:szCs w:val="22"/>
        </w:rPr>
        <w:t>Dessau’s</w:t>
      </w:r>
      <w:proofErr w:type="spellEnd"/>
      <w:r w:rsidRPr="003D6AE5">
        <w:rPr>
          <w:rFonts w:ascii="Garamond" w:hAnsi="Garamond"/>
          <w:sz w:val="22"/>
          <w:szCs w:val="22"/>
        </w:rPr>
        <w:t xml:space="preserve"> </w:t>
      </w:r>
      <w:proofErr w:type="spellStart"/>
      <w:r w:rsidRPr="003D6AE5">
        <w:rPr>
          <w:rFonts w:ascii="Garamond" w:hAnsi="Garamond"/>
          <w:sz w:val="22"/>
          <w:szCs w:val="22"/>
        </w:rPr>
        <w:t>Posthumous</w:t>
      </w:r>
      <w:proofErr w:type="spellEnd"/>
      <w:r w:rsidRPr="003D6AE5">
        <w:rPr>
          <w:rFonts w:ascii="Garamond" w:hAnsi="Garamond"/>
          <w:sz w:val="22"/>
          <w:szCs w:val="22"/>
        </w:rPr>
        <w:t xml:space="preserve"> </w:t>
      </w:r>
      <w:proofErr w:type="spellStart"/>
      <w:r w:rsidRPr="003D6AE5">
        <w:rPr>
          <w:rFonts w:ascii="Garamond" w:hAnsi="Garamond"/>
          <w:sz w:val="22"/>
          <w:szCs w:val="22"/>
        </w:rPr>
        <w:t>Collaboration</w:t>
      </w:r>
      <w:proofErr w:type="spellEnd"/>
      <w:r w:rsidRPr="003D6AE5">
        <w:rPr>
          <w:rFonts w:ascii="Garamond" w:hAnsi="Garamond"/>
          <w:sz w:val="22"/>
          <w:szCs w:val="22"/>
        </w:rPr>
        <w:t xml:space="preserve"> </w:t>
      </w:r>
      <w:proofErr w:type="spellStart"/>
      <w:r w:rsidRPr="003D6AE5">
        <w:rPr>
          <w:rFonts w:ascii="Garamond" w:hAnsi="Garamond"/>
          <w:sz w:val="22"/>
          <w:szCs w:val="22"/>
        </w:rPr>
        <w:t>with</w:t>
      </w:r>
      <w:proofErr w:type="spellEnd"/>
      <w:r w:rsidRPr="003D6AE5">
        <w:rPr>
          <w:rFonts w:ascii="Garamond" w:hAnsi="Garamond"/>
          <w:sz w:val="22"/>
          <w:szCs w:val="22"/>
        </w:rPr>
        <w:t xml:space="preserve"> Brecht. In: The Brecht </w:t>
      </w:r>
      <w:proofErr w:type="spellStart"/>
      <w:r w:rsidRPr="003D6AE5">
        <w:rPr>
          <w:rFonts w:ascii="Garamond" w:hAnsi="Garamond"/>
          <w:sz w:val="22"/>
          <w:szCs w:val="22"/>
        </w:rPr>
        <w:t>Yearbook</w:t>
      </w:r>
      <w:proofErr w:type="spellEnd"/>
      <w:r w:rsidRPr="003D6AE5">
        <w:rPr>
          <w:rFonts w:ascii="Garamond" w:hAnsi="Garamond"/>
          <w:sz w:val="22"/>
          <w:szCs w:val="22"/>
        </w:rPr>
        <w:t xml:space="preserve">/Das Brecht-Jahrbuch, Bd. 42. </w:t>
      </w:r>
      <w:r w:rsidRPr="00DA16CE">
        <w:rPr>
          <w:rFonts w:ascii="Garamond" w:hAnsi="Garamond"/>
          <w:sz w:val="22"/>
          <w:szCs w:val="22"/>
        </w:rPr>
        <w:t xml:space="preserve">Recycling Brecht. </w:t>
      </w:r>
      <w:r w:rsidRPr="00174DDD">
        <w:rPr>
          <w:rFonts w:ascii="Garamond" w:hAnsi="Garamond"/>
          <w:sz w:val="22"/>
          <w:szCs w:val="22"/>
        </w:rPr>
        <w:t>Hg. von Tom Kuhn/David Barnett. New York: Camden House 2018, S.</w:t>
      </w:r>
      <w:r w:rsidR="00D3529D" w:rsidRPr="00174DDD">
        <w:rPr>
          <w:rFonts w:ascii="Garamond" w:hAnsi="Garamond"/>
          <w:sz w:val="22"/>
          <w:szCs w:val="22"/>
        </w:rPr>
        <w:t> </w:t>
      </w:r>
      <w:r w:rsidRPr="00174DDD">
        <w:rPr>
          <w:rFonts w:ascii="Garamond" w:hAnsi="Garamond"/>
          <w:sz w:val="22"/>
          <w:szCs w:val="22"/>
        </w:rPr>
        <w:t>85</w:t>
      </w:r>
      <w:r w:rsidR="00D74471" w:rsidRPr="00174DDD">
        <w:rPr>
          <w:rFonts w:ascii="Garamond" w:eastAsia="GaramondPremrPro-Smbd" w:hAnsi="Garamond"/>
          <w:sz w:val="22"/>
          <w:szCs w:val="22"/>
        </w:rPr>
        <w:t>–</w:t>
      </w:r>
      <w:r w:rsidRPr="00174DDD">
        <w:rPr>
          <w:rFonts w:ascii="Garamond" w:hAnsi="Garamond"/>
          <w:sz w:val="22"/>
          <w:szCs w:val="22"/>
        </w:rPr>
        <w:t>101.</w:t>
      </w:r>
    </w:p>
    <w:p w14:paraId="36B53301" w14:textId="03AC12C1" w:rsidR="00817F9D" w:rsidRPr="00174DDD" w:rsidRDefault="00817F9D" w:rsidP="00DA16CE">
      <w:pPr>
        <w:jc w:val="both"/>
        <w:rPr>
          <w:rFonts w:ascii="Garamond" w:hAnsi="Garamond"/>
          <w:sz w:val="22"/>
          <w:szCs w:val="22"/>
        </w:rPr>
      </w:pPr>
    </w:p>
    <w:p w14:paraId="7B581714" w14:textId="706340DB" w:rsidR="00AA3DE1" w:rsidRPr="00DA16CE" w:rsidRDefault="00AA3DE1" w:rsidP="00DA16CE">
      <w:pPr>
        <w:jc w:val="both"/>
        <w:rPr>
          <w:rFonts w:ascii="Garamond" w:hAnsi="Garamond"/>
          <w:sz w:val="22"/>
          <w:szCs w:val="22"/>
        </w:rPr>
      </w:pPr>
      <w:r w:rsidRPr="00DA16CE">
        <w:rPr>
          <w:rFonts w:ascii="Garamond" w:hAnsi="Garamond"/>
          <w:b/>
          <w:sz w:val="22"/>
          <w:szCs w:val="22"/>
        </w:rPr>
        <w:t xml:space="preserve">Brambach, Heidi: </w:t>
      </w:r>
      <w:r w:rsidR="000B6D42" w:rsidRPr="00DA16CE">
        <w:rPr>
          <w:rFonts w:ascii="Garamond" w:hAnsi="Garamond"/>
          <w:sz w:val="22"/>
          <w:szCs w:val="22"/>
        </w:rPr>
        <w:t>Der stille Anarchist.</w:t>
      </w:r>
      <w:r w:rsidRPr="00DA16CE">
        <w:rPr>
          <w:rFonts w:ascii="Garamond" w:hAnsi="Garamond"/>
          <w:sz w:val="22"/>
          <w:szCs w:val="22"/>
        </w:rPr>
        <w:t xml:space="preserve"> Heidi Brambach hat die Kostüme für Fritz Marquardts stärkste Inszenierungen </w:t>
      </w:r>
      <w:r w:rsidR="008832D3" w:rsidRPr="00DA16CE">
        <w:rPr>
          <w:rFonts w:ascii="Garamond" w:hAnsi="Garamond"/>
          <w:sz w:val="22"/>
          <w:szCs w:val="22"/>
        </w:rPr>
        <w:t>entworfen – und ihn gerne provoziert. In: Fritz Marquardt: Wahrhaftigkeit und Zorn. Hg. von Michael Laages/Wolfgang Behrens. Berlin: Theater der Zeit 2008, S. 107–112. [Auch zu Heiner Müller</w:t>
      </w:r>
      <w:r w:rsidR="00CD64F2" w:rsidRPr="00DA16CE">
        <w:rPr>
          <w:rFonts w:ascii="Garamond" w:hAnsi="Garamond"/>
          <w:sz w:val="22"/>
          <w:szCs w:val="22"/>
        </w:rPr>
        <w:t>]</w:t>
      </w:r>
    </w:p>
    <w:p w14:paraId="1194897E" w14:textId="77777777" w:rsidR="00AA3DE1" w:rsidRPr="00DA16CE" w:rsidRDefault="00AA3DE1" w:rsidP="00DA16CE">
      <w:pPr>
        <w:jc w:val="both"/>
        <w:rPr>
          <w:rFonts w:ascii="Garamond" w:hAnsi="Garamond"/>
          <w:sz w:val="22"/>
          <w:szCs w:val="22"/>
        </w:rPr>
      </w:pPr>
    </w:p>
    <w:p w14:paraId="36C729E9" w14:textId="7EAE5C7D" w:rsidR="00265F3D" w:rsidRPr="00DA16CE" w:rsidRDefault="00265F3D" w:rsidP="00DA16CE">
      <w:pPr>
        <w:jc w:val="both"/>
        <w:rPr>
          <w:rFonts w:ascii="Garamond" w:hAnsi="Garamond"/>
          <w:sz w:val="22"/>
          <w:szCs w:val="22"/>
        </w:rPr>
      </w:pPr>
      <w:r w:rsidRPr="00DA16CE">
        <w:rPr>
          <w:rFonts w:ascii="Garamond" w:hAnsi="Garamond"/>
          <w:b/>
          <w:sz w:val="22"/>
          <w:szCs w:val="22"/>
        </w:rPr>
        <w:t xml:space="preserve">Brandt, Ellen: </w:t>
      </w:r>
      <w:r w:rsidRPr="00DA16CE">
        <w:rPr>
          <w:rFonts w:ascii="Garamond" w:hAnsi="Garamond"/>
          <w:sz w:val="22"/>
          <w:szCs w:val="22"/>
        </w:rPr>
        <w:t xml:space="preserve">Deutschland, ein </w:t>
      </w:r>
      <w:proofErr w:type="spellStart"/>
      <w:r w:rsidRPr="00DA16CE">
        <w:rPr>
          <w:rFonts w:ascii="Garamond" w:hAnsi="Garamond"/>
          <w:sz w:val="22"/>
          <w:szCs w:val="22"/>
        </w:rPr>
        <w:t>Greuelmärchen</w:t>
      </w:r>
      <w:proofErr w:type="spellEnd"/>
      <w:r w:rsidRPr="00DA16CE">
        <w:rPr>
          <w:rFonts w:ascii="Garamond" w:hAnsi="Garamond"/>
          <w:sz w:val="22"/>
          <w:szCs w:val="22"/>
        </w:rPr>
        <w:t xml:space="preserve">. In: </w:t>
      </w:r>
      <w:proofErr w:type="spellStart"/>
      <w:r w:rsidRPr="00DA16CE">
        <w:rPr>
          <w:rFonts w:ascii="Garamond" w:hAnsi="Garamond"/>
          <w:sz w:val="22"/>
          <w:szCs w:val="22"/>
        </w:rPr>
        <w:t>tip</w:t>
      </w:r>
      <w:proofErr w:type="spellEnd"/>
      <w:r w:rsidRPr="00DA16CE">
        <w:rPr>
          <w:rFonts w:ascii="Garamond" w:hAnsi="Garamond"/>
          <w:sz w:val="22"/>
          <w:szCs w:val="22"/>
        </w:rPr>
        <w:t xml:space="preserve"> Berlin vom 5.6.1987.</w:t>
      </w:r>
    </w:p>
    <w:p w14:paraId="1C0B6A3A" w14:textId="77777777" w:rsidR="00265F3D" w:rsidRPr="00DA16CE" w:rsidRDefault="00265F3D" w:rsidP="00DA16CE">
      <w:pPr>
        <w:jc w:val="both"/>
        <w:rPr>
          <w:rFonts w:ascii="Garamond" w:hAnsi="Garamond"/>
          <w:sz w:val="22"/>
          <w:szCs w:val="22"/>
        </w:rPr>
      </w:pPr>
    </w:p>
    <w:p w14:paraId="2A14EEC4" w14:textId="271C4D97" w:rsidR="00507239" w:rsidRPr="00DA16CE" w:rsidRDefault="00507239" w:rsidP="00DA16CE">
      <w:pPr>
        <w:jc w:val="both"/>
        <w:rPr>
          <w:rFonts w:ascii="Garamond" w:hAnsi="Garamond"/>
          <w:sz w:val="22"/>
          <w:szCs w:val="22"/>
        </w:rPr>
      </w:pPr>
      <w:r w:rsidRPr="00DA16CE">
        <w:rPr>
          <w:rFonts w:ascii="Garamond" w:hAnsi="Garamond"/>
          <w:b/>
          <w:sz w:val="22"/>
          <w:szCs w:val="22"/>
        </w:rPr>
        <w:t xml:space="preserve">Braun, Karlheinz: </w:t>
      </w:r>
      <w:r w:rsidRPr="00DA16CE">
        <w:rPr>
          <w:rFonts w:ascii="Garamond" w:hAnsi="Garamond"/>
          <w:sz w:val="22"/>
          <w:szCs w:val="22"/>
        </w:rPr>
        <w:t>Herzstücke. Leben mit Autoren. Frankfurt</w:t>
      </w:r>
      <w:r w:rsidR="008C6208" w:rsidRPr="00DA16CE">
        <w:rPr>
          <w:rFonts w:ascii="Garamond" w:hAnsi="Garamond"/>
          <w:sz w:val="22"/>
          <w:szCs w:val="22"/>
        </w:rPr>
        <w:t xml:space="preserve"> a. M.</w:t>
      </w:r>
      <w:r w:rsidRPr="00DA16CE">
        <w:rPr>
          <w:rFonts w:ascii="Garamond" w:hAnsi="Garamond"/>
          <w:sz w:val="22"/>
          <w:szCs w:val="22"/>
        </w:rPr>
        <w:t>: Schöffling 2019. [Besonders S.</w:t>
      </w:r>
      <w:r w:rsidR="00C51C0C" w:rsidRPr="00DA16CE">
        <w:rPr>
          <w:rFonts w:ascii="Garamond" w:hAnsi="Garamond"/>
          <w:sz w:val="22"/>
          <w:szCs w:val="22"/>
        </w:rPr>
        <w:t> </w:t>
      </w:r>
      <w:r w:rsidRPr="00DA16CE">
        <w:rPr>
          <w:rFonts w:ascii="Garamond" w:hAnsi="Garamond"/>
          <w:sz w:val="22"/>
          <w:szCs w:val="22"/>
        </w:rPr>
        <w:t>158–161, 309–313, 419–423, 512–516, 589–592 und 645–649]</w:t>
      </w:r>
    </w:p>
    <w:p w14:paraId="03D969D8" w14:textId="14FD0475" w:rsidR="00CF758E" w:rsidRPr="00DA16CE" w:rsidRDefault="00CF758E" w:rsidP="00DA16CE">
      <w:pPr>
        <w:jc w:val="both"/>
        <w:rPr>
          <w:rFonts w:ascii="Garamond" w:hAnsi="Garamond"/>
          <w:sz w:val="22"/>
          <w:szCs w:val="22"/>
        </w:rPr>
      </w:pPr>
    </w:p>
    <w:p w14:paraId="49A0B79F" w14:textId="2DD63889" w:rsidR="00CF758E" w:rsidRPr="00DA16CE" w:rsidRDefault="00CF758E"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Gespräch mit Anke Jaspers am 3. März 2015 in Frankfurt a. M. In: Anke Jasper</w:t>
      </w:r>
      <w:r w:rsidR="00464221" w:rsidRPr="00DA16CE">
        <w:rPr>
          <w:rFonts w:ascii="Garamond" w:hAnsi="Garamond"/>
          <w:sz w:val="22"/>
          <w:szCs w:val="22"/>
        </w:rPr>
        <w:t>s</w:t>
      </w:r>
      <w:r w:rsidRPr="00DA16CE">
        <w:rPr>
          <w:rFonts w:ascii="Garamond" w:hAnsi="Garamond"/>
          <w:b/>
          <w:sz w:val="22"/>
          <w:szCs w:val="22"/>
        </w:rPr>
        <w:t xml:space="preserve">: </w:t>
      </w:r>
      <w:r w:rsidRPr="00DA16CE">
        <w:rPr>
          <w:rFonts w:ascii="Garamond" w:hAnsi="Garamond"/>
          <w:sz w:val="22"/>
          <w:szCs w:val="22"/>
        </w:rPr>
        <w:t xml:space="preserve">Suhrkamp und die DDR. Literaturhistorische, praxeologische und werktheoretische Perspektiven auf ein Verlagsarchiv. </w:t>
      </w:r>
      <w:r w:rsidRPr="00DA16CE">
        <w:rPr>
          <w:rFonts w:ascii="Garamond" w:hAnsi="Garamond"/>
          <w:sz w:val="22"/>
          <w:szCs w:val="22"/>
        </w:rPr>
        <w:lastRenderedPageBreak/>
        <w:t>Berlin/Bosten: de Gruyter 2022 (Studien und Texte zur Sozialgeschichte der Literatur, Bd. 159), S. 583–599. [Viele Anmerkungen und Hinweise zu Heiner Müller]</w:t>
      </w:r>
    </w:p>
    <w:p w14:paraId="05FEDD4A" w14:textId="5543DB91" w:rsidR="00507239" w:rsidRPr="00DA16CE" w:rsidRDefault="00507239" w:rsidP="00DA16CE">
      <w:pPr>
        <w:jc w:val="both"/>
        <w:rPr>
          <w:rFonts w:ascii="Garamond" w:hAnsi="Garamond"/>
          <w:sz w:val="22"/>
          <w:szCs w:val="22"/>
        </w:rPr>
      </w:pPr>
    </w:p>
    <w:p w14:paraId="395BCC7D" w14:textId="35ABF5C4" w:rsidR="002A6CC7" w:rsidRPr="00DA16CE" w:rsidRDefault="00D8631A" w:rsidP="00DA16CE">
      <w:pPr>
        <w:jc w:val="both"/>
        <w:rPr>
          <w:rFonts w:ascii="Garamond" w:hAnsi="Garamond"/>
          <w:sz w:val="22"/>
          <w:szCs w:val="22"/>
        </w:rPr>
      </w:pPr>
      <w:r w:rsidRPr="00DA16CE">
        <w:rPr>
          <w:rFonts w:ascii="Garamond" w:hAnsi="Garamond"/>
          <w:b/>
          <w:sz w:val="22"/>
          <w:szCs w:val="22"/>
        </w:rPr>
        <w:t>Braun, Volker</w:t>
      </w:r>
      <w:r w:rsidR="002A6CC7" w:rsidRPr="00DA16CE">
        <w:rPr>
          <w:rFonts w:ascii="Garamond" w:hAnsi="Garamond"/>
          <w:b/>
          <w:sz w:val="22"/>
          <w:szCs w:val="22"/>
        </w:rPr>
        <w:t xml:space="preserve">: </w:t>
      </w:r>
      <w:r w:rsidR="002A6CC7" w:rsidRPr="00DA16CE">
        <w:rPr>
          <w:rFonts w:ascii="Garamond" w:hAnsi="Garamond"/>
          <w:sz w:val="22"/>
          <w:szCs w:val="22"/>
        </w:rPr>
        <w:t>Werktage 2. Arbeitsbuch 1990-2008. Berlin: Suhrkamp 2014. [Zu Heiner Müller vor allem S. 70, 146, 161, 194, 204, 232, 245</w:t>
      </w:r>
      <w:r w:rsidR="00A22C0D" w:rsidRPr="00DA16CE">
        <w:rPr>
          <w:rFonts w:ascii="Garamond" w:hAnsi="Garamond"/>
          <w:sz w:val="22"/>
          <w:szCs w:val="22"/>
        </w:rPr>
        <w:t>, 341f., 453, 501, 515, 637, 703, 819, 847, 926</w:t>
      </w:r>
      <w:r w:rsidR="008D34CD" w:rsidRPr="00DA16CE">
        <w:rPr>
          <w:rFonts w:ascii="Garamond" w:hAnsi="Garamond"/>
          <w:sz w:val="22"/>
          <w:szCs w:val="22"/>
        </w:rPr>
        <w:t>]</w:t>
      </w:r>
    </w:p>
    <w:p w14:paraId="294EBD01" w14:textId="71EE3123" w:rsidR="00D8631A" w:rsidRPr="00DA16CE" w:rsidRDefault="00D8631A" w:rsidP="00DA16CE">
      <w:pPr>
        <w:jc w:val="both"/>
        <w:rPr>
          <w:rFonts w:ascii="Garamond" w:hAnsi="Garamond"/>
          <w:sz w:val="22"/>
          <w:szCs w:val="22"/>
        </w:rPr>
      </w:pPr>
    </w:p>
    <w:p w14:paraId="59DFF9C9" w14:textId="6C6BAE38" w:rsidR="008C0DC5" w:rsidRPr="00DA16CE" w:rsidRDefault="008C0DC5" w:rsidP="00DA16CE">
      <w:pPr>
        <w:jc w:val="both"/>
        <w:rPr>
          <w:rFonts w:ascii="Garamond" w:hAnsi="Garamond"/>
          <w:sz w:val="22"/>
          <w:szCs w:val="22"/>
        </w:rPr>
      </w:pPr>
      <w:r w:rsidRPr="00DA16CE">
        <w:rPr>
          <w:rFonts w:ascii="Garamond" w:hAnsi="Garamond"/>
          <w:b/>
          <w:sz w:val="22"/>
          <w:szCs w:val="22"/>
        </w:rPr>
        <w:t xml:space="preserve">Brecht, Bertolt: </w:t>
      </w:r>
      <w:r w:rsidRPr="00DA16CE">
        <w:rPr>
          <w:rFonts w:ascii="Garamond" w:hAnsi="Garamond"/>
          <w:sz w:val="22"/>
          <w:szCs w:val="22"/>
        </w:rPr>
        <w:t xml:space="preserve">„Unsere </w:t>
      </w:r>
      <w:r w:rsidR="00140416" w:rsidRPr="00DA16CE">
        <w:rPr>
          <w:rFonts w:ascii="Garamond" w:hAnsi="Garamond"/>
          <w:sz w:val="22"/>
          <w:szCs w:val="22"/>
        </w:rPr>
        <w:t>Hoffnung</w:t>
      </w:r>
      <w:r w:rsidRPr="00DA16CE">
        <w:rPr>
          <w:rFonts w:ascii="Garamond" w:hAnsi="Garamond"/>
          <w:sz w:val="22"/>
          <w:szCs w:val="22"/>
        </w:rPr>
        <w:t xml:space="preserve"> heute ist die Krise“. Interviews 1926-1956, Hg. v</w:t>
      </w:r>
      <w:r w:rsidR="001910AB" w:rsidRPr="00DA16CE">
        <w:rPr>
          <w:rFonts w:ascii="Garamond" w:hAnsi="Garamond"/>
          <w:sz w:val="22"/>
          <w:szCs w:val="22"/>
        </w:rPr>
        <w:t>on</w:t>
      </w:r>
      <w:r w:rsidRPr="00DA16CE">
        <w:rPr>
          <w:rFonts w:ascii="Garamond" w:hAnsi="Garamond"/>
          <w:sz w:val="22"/>
          <w:szCs w:val="22"/>
        </w:rPr>
        <w:t xml:space="preserve"> Noah </w:t>
      </w:r>
      <w:proofErr w:type="spellStart"/>
      <w:r w:rsidRPr="00DA16CE">
        <w:rPr>
          <w:rFonts w:ascii="Garamond" w:hAnsi="Garamond"/>
          <w:sz w:val="22"/>
          <w:szCs w:val="22"/>
        </w:rPr>
        <w:t>Willumsen</w:t>
      </w:r>
      <w:proofErr w:type="spellEnd"/>
      <w:r w:rsidRPr="00DA16CE">
        <w:rPr>
          <w:rFonts w:ascii="Garamond" w:hAnsi="Garamond"/>
          <w:sz w:val="22"/>
          <w:szCs w:val="22"/>
        </w:rPr>
        <w:t>. Berlin: Suhrkamp 2023.</w:t>
      </w:r>
    </w:p>
    <w:p w14:paraId="246E2690" w14:textId="77777777" w:rsidR="008C0DC5" w:rsidRPr="00DA16CE" w:rsidRDefault="008C0DC5" w:rsidP="00DA16CE">
      <w:pPr>
        <w:jc w:val="both"/>
        <w:rPr>
          <w:rFonts w:ascii="Garamond" w:hAnsi="Garamond"/>
          <w:sz w:val="22"/>
          <w:szCs w:val="22"/>
        </w:rPr>
      </w:pPr>
    </w:p>
    <w:p w14:paraId="16076431" w14:textId="37B24B47" w:rsidR="001A4E91" w:rsidRPr="00DA16CE" w:rsidRDefault="009D45D0" w:rsidP="00DA16CE">
      <w:pPr>
        <w:jc w:val="both"/>
        <w:rPr>
          <w:rFonts w:ascii="Garamond" w:hAnsi="Garamond"/>
          <w:sz w:val="22"/>
          <w:szCs w:val="22"/>
        </w:rPr>
      </w:pPr>
      <w:r w:rsidRPr="00DA16CE">
        <w:rPr>
          <w:rFonts w:ascii="Garamond" w:hAnsi="Garamond"/>
          <w:b/>
          <w:sz w:val="22"/>
          <w:szCs w:val="22"/>
        </w:rPr>
        <w:t xml:space="preserve">Bremer, Kai: </w:t>
      </w:r>
      <w:r w:rsidR="001A4E91" w:rsidRPr="00DA16CE">
        <w:rPr>
          <w:rFonts w:ascii="Garamond" w:hAnsi="Garamond"/>
          <w:sz w:val="22"/>
          <w:szCs w:val="22"/>
        </w:rPr>
        <w:t>Posts</w:t>
      </w:r>
      <w:r w:rsidR="007A551B" w:rsidRPr="00DA16CE">
        <w:rPr>
          <w:rFonts w:ascii="Garamond" w:hAnsi="Garamond"/>
          <w:sz w:val="22"/>
          <w:szCs w:val="22"/>
        </w:rPr>
        <w:t>k</w:t>
      </w:r>
      <w:r w:rsidR="001A4E91" w:rsidRPr="00DA16CE">
        <w:rPr>
          <w:rFonts w:ascii="Garamond" w:hAnsi="Garamond"/>
          <w:sz w:val="22"/>
          <w:szCs w:val="22"/>
        </w:rPr>
        <w:t>riptum Peter Szondi. Theorie des Dramas seit 1956. Bielefel</w:t>
      </w:r>
      <w:r w:rsidR="00ED330F" w:rsidRPr="00DA16CE">
        <w:rPr>
          <w:rFonts w:ascii="Garamond" w:hAnsi="Garamond"/>
          <w:sz w:val="22"/>
          <w:szCs w:val="22"/>
        </w:rPr>
        <w:t>d</w:t>
      </w:r>
      <w:r w:rsidR="001A4E91" w:rsidRPr="00DA16CE">
        <w:rPr>
          <w:rFonts w:ascii="Garamond" w:hAnsi="Garamond"/>
          <w:sz w:val="22"/>
          <w:szCs w:val="22"/>
        </w:rPr>
        <w:t xml:space="preserve">: </w:t>
      </w:r>
      <w:r w:rsidR="00F00F2E" w:rsidRPr="00DA16CE">
        <w:rPr>
          <w:rFonts w:ascii="Garamond" w:hAnsi="Garamond"/>
          <w:sz w:val="22"/>
          <w:szCs w:val="22"/>
        </w:rPr>
        <w:t>T</w:t>
      </w:r>
      <w:r w:rsidR="001A4E91" w:rsidRPr="00DA16CE">
        <w:rPr>
          <w:rFonts w:ascii="Garamond" w:hAnsi="Garamond"/>
          <w:sz w:val="22"/>
          <w:szCs w:val="22"/>
        </w:rPr>
        <w:t>ranscript 2017</w:t>
      </w:r>
    </w:p>
    <w:p w14:paraId="48149FB1" w14:textId="77777777" w:rsidR="001A4E91" w:rsidRPr="00DA16CE" w:rsidRDefault="001A4E91" w:rsidP="00DA16CE">
      <w:pPr>
        <w:jc w:val="both"/>
        <w:rPr>
          <w:rFonts w:ascii="Garamond" w:hAnsi="Garamond"/>
          <w:b/>
          <w:sz w:val="22"/>
          <w:szCs w:val="22"/>
        </w:rPr>
      </w:pPr>
    </w:p>
    <w:p w14:paraId="607277EA" w14:textId="58DB5AA3" w:rsidR="00817F9D" w:rsidRDefault="001A4E91" w:rsidP="00FF0BAA">
      <w:pPr>
        <w:jc w:val="both"/>
        <w:rPr>
          <w:rFonts w:ascii="Garamond" w:hAnsi="Garamond"/>
          <w:sz w:val="22"/>
          <w:szCs w:val="22"/>
        </w:rPr>
      </w:pPr>
      <w:r w:rsidRPr="00DA16CE">
        <w:rPr>
          <w:rFonts w:ascii="Garamond" w:hAnsi="Garamond"/>
          <w:b/>
          <w:sz w:val="22"/>
          <w:szCs w:val="22"/>
        </w:rPr>
        <w:t xml:space="preserve">Ders.: </w:t>
      </w:r>
      <w:r w:rsidR="009D45D0" w:rsidRPr="00DA16CE">
        <w:rPr>
          <w:rFonts w:ascii="Garamond" w:hAnsi="Garamond"/>
          <w:sz w:val="22"/>
          <w:szCs w:val="22"/>
        </w:rPr>
        <w:t>Müllers Erben? Zum Nachleben Heiner Müllers in der Dramatik nach 1995 [von Düffel, Kater, Peuckert]. In: Material Müller. Das mediale Nachleben Heiner Müllers. Hg. von Stephan Pabst/</w:t>
      </w:r>
      <w:r w:rsidR="006F541F" w:rsidRPr="00DA16CE">
        <w:rPr>
          <w:rFonts w:ascii="Garamond" w:hAnsi="Garamond"/>
          <w:sz w:val="22"/>
          <w:szCs w:val="22"/>
        </w:rPr>
        <w:t xml:space="preserve">Johanna </w:t>
      </w:r>
      <w:r w:rsidR="009D45D0" w:rsidRPr="00DA16CE">
        <w:rPr>
          <w:rFonts w:ascii="Garamond" w:hAnsi="Garamond"/>
          <w:sz w:val="22"/>
          <w:szCs w:val="22"/>
        </w:rPr>
        <w:t>Bohley. Berlin: Verbrecher Verlag 2018, S.</w:t>
      </w:r>
      <w:r w:rsidR="008B5EB4" w:rsidRPr="00DA16CE">
        <w:rPr>
          <w:rFonts w:ascii="Garamond" w:hAnsi="Garamond"/>
          <w:sz w:val="22"/>
          <w:szCs w:val="22"/>
        </w:rPr>
        <w:t> </w:t>
      </w:r>
      <w:r w:rsidR="009D45D0" w:rsidRPr="00DA16CE">
        <w:rPr>
          <w:rFonts w:ascii="Garamond" w:hAnsi="Garamond"/>
          <w:sz w:val="22"/>
          <w:szCs w:val="22"/>
        </w:rPr>
        <w:t>269</w:t>
      </w:r>
      <w:r w:rsidR="00D74471" w:rsidRPr="00DA16CE">
        <w:rPr>
          <w:rFonts w:ascii="Garamond" w:eastAsia="GaramondPremrPro-Smbd" w:hAnsi="Garamond"/>
          <w:sz w:val="22"/>
          <w:szCs w:val="22"/>
        </w:rPr>
        <w:t>–</w:t>
      </w:r>
      <w:r w:rsidR="009D45D0" w:rsidRPr="00DA16CE">
        <w:rPr>
          <w:rFonts w:ascii="Garamond" w:hAnsi="Garamond"/>
          <w:sz w:val="22"/>
          <w:szCs w:val="22"/>
        </w:rPr>
        <w:t>298.</w:t>
      </w:r>
    </w:p>
    <w:p w14:paraId="52F30397" w14:textId="77777777" w:rsidR="00FF0BAA" w:rsidRPr="00DA16CE" w:rsidRDefault="00FF0BAA" w:rsidP="00FF0BAA">
      <w:pPr>
        <w:jc w:val="both"/>
        <w:rPr>
          <w:rFonts w:ascii="Garamond" w:hAnsi="Garamond"/>
          <w:sz w:val="22"/>
          <w:szCs w:val="22"/>
        </w:rPr>
      </w:pPr>
    </w:p>
    <w:p w14:paraId="33EED00B" w14:textId="718CCFAD" w:rsidR="00FF0BAA" w:rsidRDefault="00FF0BAA" w:rsidP="00FF0BAA">
      <w:pPr>
        <w:pStyle w:val="StandardWeb"/>
        <w:spacing w:before="0" w:beforeAutospacing="0" w:after="0" w:line="240" w:lineRule="auto"/>
        <w:rPr>
          <w:rFonts w:ascii="Garamond" w:eastAsia="Aptos" w:hAnsi="Garamond" w:cs="Arial"/>
          <w:color w:val="000000"/>
          <w:sz w:val="22"/>
          <w:szCs w:val="22"/>
        </w:rPr>
      </w:pPr>
      <w:r>
        <w:rPr>
          <w:rFonts w:ascii="Garamond" w:hAnsi="Garamond"/>
          <w:b/>
          <w:bCs/>
          <w:sz w:val="22"/>
          <w:szCs w:val="22"/>
        </w:rPr>
        <w:t xml:space="preserve">Ders.: </w:t>
      </w:r>
      <w:r w:rsidRPr="00FF0BAA">
        <w:rPr>
          <w:rFonts w:ascii="Garamond" w:eastAsia="Aptos" w:hAnsi="Garamond" w:cs="Arial"/>
          <w:color w:val="000000"/>
          <w:sz w:val="22"/>
          <w:szCs w:val="22"/>
        </w:rPr>
        <w:t>Chronologie, Schichtung, Korrektur: Heiner Müllers Nachlass als Herausforderung seines eigenen Werkverständnisses</w:t>
      </w:r>
      <w:r>
        <w:rPr>
          <w:rFonts w:ascii="Garamond" w:eastAsia="Aptos" w:hAnsi="Garamond" w:cs="Arial"/>
          <w:color w:val="000000"/>
          <w:sz w:val="22"/>
          <w:szCs w:val="22"/>
        </w:rPr>
        <w:t>. I</w:t>
      </w:r>
      <w:r w:rsidRPr="00FF0BAA">
        <w:rPr>
          <w:rFonts w:ascii="Garamond" w:eastAsia="Aptos" w:hAnsi="Garamond" w:cs="Arial"/>
          <w:color w:val="000000"/>
          <w:sz w:val="22"/>
          <w:szCs w:val="22"/>
        </w:rPr>
        <w:t xml:space="preserve">n: </w:t>
      </w:r>
      <w:proofErr w:type="spellStart"/>
      <w:r>
        <w:rPr>
          <w:rFonts w:ascii="Garamond" w:eastAsia="Aptos" w:hAnsi="Garamond" w:cs="Arial"/>
          <w:color w:val="000000"/>
          <w:sz w:val="22"/>
          <w:szCs w:val="22"/>
        </w:rPr>
        <w:t>Editio</w:t>
      </w:r>
      <w:proofErr w:type="spellEnd"/>
      <w:r>
        <w:rPr>
          <w:rFonts w:ascii="Garamond" w:eastAsia="Aptos" w:hAnsi="Garamond" w:cs="Arial"/>
          <w:color w:val="000000"/>
          <w:sz w:val="22"/>
          <w:szCs w:val="22"/>
        </w:rPr>
        <w:t>. Internationales Jahrbuch für Editionswissenschaft. Hg. von Rüdiger Nutt-</w:t>
      </w:r>
      <w:proofErr w:type="spellStart"/>
      <w:r>
        <w:rPr>
          <w:rFonts w:ascii="Garamond" w:eastAsia="Aptos" w:hAnsi="Garamond" w:cs="Arial"/>
          <w:color w:val="000000"/>
          <w:sz w:val="22"/>
          <w:szCs w:val="22"/>
        </w:rPr>
        <w:t>Kofoth</w:t>
      </w:r>
      <w:proofErr w:type="spellEnd"/>
      <w:r>
        <w:rPr>
          <w:rFonts w:ascii="Garamond" w:eastAsia="Aptos" w:hAnsi="Garamond" w:cs="Arial"/>
          <w:color w:val="000000"/>
          <w:sz w:val="22"/>
          <w:szCs w:val="22"/>
        </w:rPr>
        <w:t>/Bodo Plachta</w:t>
      </w:r>
      <w:r w:rsidRPr="00FF0BAA">
        <w:rPr>
          <w:rFonts w:ascii="Garamond" w:eastAsia="Aptos" w:hAnsi="Garamond" w:cs="Arial"/>
          <w:color w:val="000000"/>
          <w:sz w:val="22"/>
          <w:szCs w:val="22"/>
        </w:rPr>
        <w:t xml:space="preserve"> 38 (2024), S. 215</w:t>
      </w:r>
      <w:r>
        <w:rPr>
          <w:rFonts w:ascii="Garamond" w:eastAsia="Aptos" w:hAnsi="Garamond" w:cs="Arial"/>
          <w:color w:val="000000"/>
          <w:sz w:val="22"/>
          <w:szCs w:val="22"/>
        </w:rPr>
        <w:t>–</w:t>
      </w:r>
      <w:r w:rsidRPr="00FF0BAA">
        <w:rPr>
          <w:rFonts w:ascii="Garamond" w:eastAsia="Aptos" w:hAnsi="Garamond" w:cs="Arial"/>
          <w:color w:val="000000"/>
          <w:sz w:val="22"/>
          <w:szCs w:val="22"/>
        </w:rPr>
        <w:t>226.</w:t>
      </w:r>
    </w:p>
    <w:p w14:paraId="27A29DF3" w14:textId="77777777" w:rsidR="00FF0BAA" w:rsidRDefault="00FF0BAA" w:rsidP="00FF0BAA">
      <w:pPr>
        <w:pStyle w:val="StandardWeb"/>
        <w:spacing w:before="0" w:beforeAutospacing="0" w:after="0" w:line="240" w:lineRule="auto"/>
        <w:rPr>
          <w:rFonts w:ascii="Garamond" w:eastAsia="Aptos" w:hAnsi="Garamond" w:cs="Arial"/>
          <w:color w:val="000000"/>
          <w:sz w:val="22"/>
          <w:szCs w:val="22"/>
        </w:rPr>
      </w:pPr>
    </w:p>
    <w:p w14:paraId="70B3888B" w14:textId="61AD4D99" w:rsidR="00AD592F" w:rsidRPr="00DA16CE" w:rsidRDefault="00AD592F" w:rsidP="00FF0BAA">
      <w:pPr>
        <w:jc w:val="both"/>
        <w:rPr>
          <w:rFonts w:ascii="Garamond" w:hAnsi="Garamond"/>
          <w:sz w:val="22"/>
          <w:szCs w:val="22"/>
        </w:rPr>
      </w:pPr>
      <w:r w:rsidRPr="00DA16CE">
        <w:rPr>
          <w:rFonts w:ascii="Garamond" w:hAnsi="Garamond"/>
          <w:b/>
          <w:sz w:val="22"/>
          <w:szCs w:val="22"/>
        </w:rPr>
        <w:t xml:space="preserve">Brendel, Gerd: </w:t>
      </w:r>
      <w:r w:rsidRPr="00DA16CE">
        <w:rPr>
          <w:rFonts w:ascii="Garamond" w:hAnsi="Garamond"/>
          <w:sz w:val="22"/>
          <w:szCs w:val="22"/>
        </w:rPr>
        <w:t xml:space="preserve">Sankt Heiner lebt im Telefon und trägt Fummel. In: Deutschlandfunk </w:t>
      </w:r>
      <w:r w:rsidR="00624063" w:rsidRPr="00DA16CE">
        <w:rPr>
          <w:rFonts w:ascii="Garamond" w:hAnsi="Garamond"/>
          <w:sz w:val="22"/>
          <w:szCs w:val="22"/>
        </w:rPr>
        <w:t>a</w:t>
      </w:r>
      <w:r w:rsidRPr="00DA16CE">
        <w:rPr>
          <w:rFonts w:ascii="Garamond" w:hAnsi="Garamond"/>
          <w:sz w:val="22"/>
          <w:szCs w:val="22"/>
        </w:rPr>
        <w:t xml:space="preserve">m 6.3.2016. </w:t>
      </w:r>
      <w:hyperlink r:id="rId412" w:history="1">
        <w:r w:rsidRPr="00DA16CE">
          <w:rPr>
            <w:rStyle w:val="Hyperlink"/>
            <w:rFonts w:ascii="Garamond" w:hAnsi="Garamond"/>
            <w:color w:val="auto"/>
            <w:sz w:val="22"/>
            <w:szCs w:val="22"/>
            <w:u w:val="none"/>
          </w:rPr>
          <w:t>https://www.deutschlandfunkkultur.de/heiner-mueller-festival-sankt-heiner-lebt-im-telefon-und.1013.de.html?dram:article_id=347641</w:t>
        </w:r>
      </w:hyperlink>
      <w:r w:rsidRPr="00DA16CE">
        <w:rPr>
          <w:rFonts w:ascii="Garamond" w:hAnsi="Garamond"/>
          <w:sz w:val="22"/>
          <w:szCs w:val="22"/>
        </w:rPr>
        <w:t>. [Zugriff zuletzt am 5.1.2021]</w:t>
      </w:r>
    </w:p>
    <w:p w14:paraId="297E5292" w14:textId="77777777" w:rsidR="00AD592F" w:rsidRPr="00DA16CE" w:rsidRDefault="00AD592F" w:rsidP="00DA16CE">
      <w:pPr>
        <w:jc w:val="both"/>
        <w:rPr>
          <w:rFonts w:ascii="Garamond" w:hAnsi="Garamond"/>
          <w:sz w:val="22"/>
          <w:szCs w:val="22"/>
        </w:rPr>
      </w:pPr>
    </w:p>
    <w:p w14:paraId="2141B702" w14:textId="36E1EE35" w:rsidR="00817F9D" w:rsidRPr="00DA16CE" w:rsidRDefault="009D45D0" w:rsidP="00DA16CE">
      <w:pPr>
        <w:jc w:val="both"/>
        <w:rPr>
          <w:rFonts w:ascii="Garamond" w:hAnsi="Garamond"/>
          <w:sz w:val="22"/>
          <w:szCs w:val="22"/>
        </w:rPr>
      </w:pPr>
      <w:r w:rsidRPr="00DA16CE">
        <w:rPr>
          <w:rFonts w:ascii="Garamond" w:hAnsi="Garamond"/>
          <w:b/>
          <w:sz w:val="22"/>
          <w:szCs w:val="22"/>
        </w:rPr>
        <w:t>Brettschneider, Werner</w:t>
      </w:r>
      <w:r w:rsidRPr="00DA16CE">
        <w:rPr>
          <w:rFonts w:ascii="Garamond" w:hAnsi="Garamond"/>
          <w:sz w:val="22"/>
          <w:szCs w:val="22"/>
        </w:rPr>
        <w:t>: Zwischen literarischer Autonomie und Staatsdienst. Die Literatur der DDR. Berlin: Schmidt 1972</w:t>
      </w:r>
      <w:r w:rsidR="00D3529D" w:rsidRPr="00DA16CE">
        <w:rPr>
          <w:rFonts w:ascii="Garamond" w:hAnsi="Garamond"/>
          <w:sz w:val="22"/>
          <w:szCs w:val="22"/>
        </w:rPr>
        <w:t>.</w:t>
      </w:r>
      <w:r w:rsidRPr="00DA16CE">
        <w:rPr>
          <w:rFonts w:ascii="Garamond" w:hAnsi="Garamond"/>
          <w:sz w:val="22"/>
          <w:szCs w:val="22"/>
        </w:rPr>
        <w:t xml:space="preserve"> 2. verbesserte und ergänzte Auflage 1974.</w:t>
      </w:r>
    </w:p>
    <w:p w14:paraId="71169640" w14:textId="3E4FF673" w:rsidR="00817F9D" w:rsidRPr="00DA16CE" w:rsidRDefault="00817F9D" w:rsidP="00DA16CE">
      <w:pPr>
        <w:jc w:val="both"/>
        <w:rPr>
          <w:rFonts w:ascii="Garamond" w:hAnsi="Garamond"/>
          <w:sz w:val="22"/>
          <w:szCs w:val="22"/>
        </w:rPr>
      </w:pPr>
    </w:p>
    <w:p w14:paraId="1CAE678E" w14:textId="6920BECA" w:rsidR="00E9125A" w:rsidRPr="00DA16CE" w:rsidRDefault="00E9125A" w:rsidP="00DA16CE">
      <w:pPr>
        <w:jc w:val="both"/>
        <w:rPr>
          <w:rFonts w:ascii="Garamond" w:hAnsi="Garamond"/>
          <w:sz w:val="22"/>
          <w:szCs w:val="22"/>
        </w:rPr>
      </w:pPr>
      <w:r w:rsidRPr="00DA16CE">
        <w:rPr>
          <w:rFonts w:ascii="Garamond" w:hAnsi="Garamond"/>
          <w:b/>
          <w:sz w:val="22"/>
          <w:szCs w:val="22"/>
        </w:rPr>
        <w:t xml:space="preserve">Brockmann, Stephen (Hg.): </w:t>
      </w:r>
      <w:r w:rsidRPr="00DA16CE">
        <w:rPr>
          <w:rFonts w:ascii="Garamond" w:hAnsi="Garamond"/>
          <w:sz w:val="22"/>
          <w:szCs w:val="22"/>
        </w:rPr>
        <w:t xml:space="preserve">Bertolt Brecht in </w:t>
      </w:r>
      <w:proofErr w:type="spellStart"/>
      <w:r w:rsidRPr="00DA16CE">
        <w:rPr>
          <w:rFonts w:ascii="Garamond" w:hAnsi="Garamond"/>
          <w:sz w:val="22"/>
          <w:szCs w:val="22"/>
        </w:rPr>
        <w:t>Context</w:t>
      </w:r>
      <w:proofErr w:type="spellEnd"/>
      <w:r w:rsidRPr="00DA16CE">
        <w:rPr>
          <w:rFonts w:ascii="Garamond" w:hAnsi="Garamond"/>
          <w:sz w:val="22"/>
          <w:szCs w:val="22"/>
        </w:rPr>
        <w:t>. Cambridge: Cambridge University Press 2021. [In vielen Beiträgen auch Bezüge zu Heiner Müller]</w:t>
      </w:r>
    </w:p>
    <w:p w14:paraId="287A7665" w14:textId="1C8D704F" w:rsidR="00E9125A" w:rsidRPr="00DA16CE" w:rsidRDefault="00E9125A" w:rsidP="00DA16CE">
      <w:pPr>
        <w:jc w:val="both"/>
        <w:rPr>
          <w:rFonts w:ascii="Garamond" w:hAnsi="Garamond"/>
          <w:sz w:val="22"/>
          <w:szCs w:val="22"/>
        </w:rPr>
      </w:pPr>
    </w:p>
    <w:p w14:paraId="791A51C7" w14:textId="57186CC6" w:rsidR="00252FBE" w:rsidRPr="00DA16CE" w:rsidRDefault="00252FBE" w:rsidP="00DA16CE">
      <w:pPr>
        <w:jc w:val="both"/>
        <w:rPr>
          <w:rFonts w:ascii="Garamond" w:hAnsi="Garamond"/>
          <w:sz w:val="22"/>
          <w:szCs w:val="22"/>
          <w:lang w:val="en-GB"/>
        </w:rPr>
      </w:pPr>
      <w:r w:rsidRPr="00DA16CE">
        <w:rPr>
          <w:rFonts w:ascii="Garamond" w:hAnsi="Garamond"/>
          <w:b/>
          <w:sz w:val="22"/>
          <w:szCs w:val="22"/>
          <w:lang w:val="en-GB"/>
        </w:rPr>
        <w:t xml:space="preserve">Ders.: </w:t>
      </w:r>
      <w:r w:rsidRPr="00DA16CE">
        <w:rPr>
          <w:rFonts w:ascii="Garamond" w:hAnsi="Garamond"/>
          <w:sz w:val="22"/>
          <w:szCs w:val="22"/>
          <w:lang w:val="en-GB"/>
        </w:rPr>
        <w:t>The Freest Country in the World. East Germany’s Final Year in Culture und Memory. Rochester: Camden House 2023.</w:t>
      </w:r>
    </w:p>
    <w:p w14:paraId="79FD0898" w14:textId="77777777" w:rsidR="00252FBE" w:rsidRPr="00DA16CE" w:rsidRDefault="00252FBE" w:rsidP="00DA16CE">
      <w:pPr>
        <w:jc w:val="both"/>
        <w:rPr>
          <w:rFonts w:ascii="Garamond" w:hAnsi="Garamond"/>
          <w:sz w:val="22"/>
          <w:szCs w:val="22"/>
          <w:lang w:val="en-GB"/>
        </w:rPr>
      </w:pPr>
    </w:p>
    <w:p w14:paraId="0A8EFCE1" w14:textId="042A3C4A" w:rsidR="00817F9D" w:rsidRPr="003D6AE5" w:rsidRDefault="009D45D0" w:rsidP="00DA16CE">
      <w:pPr>
        <w:jc w:val="both"/>
        <w:rPr>
          <w:rFonts w:ascii="Garamond" w:hAnsi="Garamond"/>
          <w:sz w:val="22"/>
          <w:szCs w:val="22"/>
          <w:lang w:val="en-GB"/>
        </w:rPr>
      </w:pPr>
      <w:r w:rsidRPr="00DA16CE">
        <w:rPr>
          <w:rFonts w:ascii="Garamond" w:hAnsi="Garamond"/>
          <w:b/>
          <w:sz w:val="22"/>
          <w:szCs w:val="22"/>
          <w:lang w:val="en-GB"/>
        </w:rPr>
        <w:t xml:space="preserve">Bronzini, Benedetta: </w:t>
      </w:r>
      <w:proofErr w:type="spellStart"/>
      <w:r w:rsidRPr="00DA16CE">
        <w:rPr>
          <w:rFonts w:ascii="Garamond" w:hAnsi="Garamond"/>
          <w:sz w:val="22"/>
          <w:szCs w:val="22"/>
          <w:lang w:val="en-GB"/>
        </w:rPr>
        <w:t>Interviewkünstler</w:t>
      </w:r>
      <w:proofErr w:type="spellEnd"/>
      <w:r w:rsidRPr="00DA16CE">
        <w:rPr>
          <w:rFonts w:ascii="Garamond" w:hAnsi="Garamond"/>
          <w:sz w:val="22"/>
          <w:szCs w:val="22"/>
          <w:lang w:val="en-GB"/>
        </w:rPr>
        <w:t>.</w:t>
      </w:r>
      <w:r w:rsidRPr="00DA16CE">
        <w:rPr>
          <w:rFonts w:ascii="Garamond" w:hAnsi="Garamond"/>
          <w:i/>
          <w:sz w:val="22"/>
          <w:szCs w:val="22"/>
          <w:lang w:val="en-GB"/>
        </w:rPr>
        <w:t xml:space="preserve"> </w:t>
      </w:r>
      <w:proofErr w:type="spellStart"/>
      <w:r w:rsidRPr="00DA16CE">
        <w:rPr>
          <w:rFonts w:ascii="Garamond" w:hAnsi="Garamond"/>
          <w:sz w:val="22"/>
          <w:szCs w:val="22"/>
          <w:lang w:val="en-GB"/>
        </w:rPr>
        <w:t>L’artista</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intervistato</w:t>
      </w:r>
      <w:proofErr w:type="spellEnd"/>
      <w:r w:rsidRPr="00DA16CE">
        <w:rPr>
          <w:rFonts w:ascii="Garamond" w:hAnsi="Garamond"/>
          <w:sz w:val="22"/>
          <w:szCs w:val="22"/>
          <w:lang w:val="en-GB"/>
        </w:rPr>
        <w:t xml:space="preserve"> come performer e </w:t>
      </w:r>
      <w:proofErr w:type="spellStart"/>
      <w:r w:rsidRPr="00DA16CE">
        <w:rPr>
          <w:rFonts w:ascii="Garamond" w:hAnsi="Garamond"/>
          <w:sz w:val="22"/>
          <w:szCs w:val="22"/>
          <w:lang w:val="en-GB"/>
        </w:rPr>
        <w:t>documento</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storico</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attraverso</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l’esempio</w:t>
      </w:r>
      <w:proofErr w:type="spellEnd"/>
      <w:r w:rsidRPr="00DA16CE">
        <w:rPr>
          <w:rFonts w:ascii="Garamond" w:hAnsi="Garamond"/>
          <w:sz w:val="22"/>
          <w:szCs w:val="22"/>
          <w:lang w:val="en-GB"/>
        </w:rPr>
        <w:t xml:space="preserve"> di Heiner Müller a </w:t>
      </w:r>
      <w:proofErr w:type="spellStart"/>
      <w:r w:rsidRPr="00DA16CE">
        <w:rPr>
          <w:rFonts w:ascii="Garamond" w:hAnsi="Garamond"/>
          <w:sz w:val="22"/>
          <w:szCs w:val="22"/>
          <w:lang w:val="en-GB"/>
        </w:rPr>
        <w:t>confronto</w:t>
      </w:r>
      <w:proofErr w:type="spellEnd"/>
      <w:r w:rsidRPr="00DA16CE">
        <w:rPr>
          <w:rFonts w:ascii="Garamond" w:hAnsi="Garamond"/>
          <w:sz w:val="22"/>
          <w:szCs w:val="22"/>
          <w:lang w:val="en-GB"/>
        </w:rPr>
        <w:t xml:space="preserve"> con Alexander Kluge. </w:t>
      </w:r>
      <w:r w:rsidRPr="003D6AE5">
        <w:rPr>
          <w:rFonts w:ascii="Garamond" w:hAnsi="Garamond"/>
          <w:sz w:val="22"/>
          <w:szCs w:val="22"/>
          <w:lang w:val="en-GB"/>
        </w:rPr>
        <w:t>Diss</w:t>
      </w:r>
      <w:r w:rsidR="00352719">
        <w:rPr>
          <w:rFonts w:ascii="Garamond" w:hAnsi="Garamond"/>
          <w:sz w:val="22"/>
          <w:szCs w:val="22"/>
          <w:lang w:val="en-GB"/>
        </w:rPr>
        <w:t>.</w:t>
      </w:r>
      <w:r w:rsidRPr="003D6AE5">
        <w:rPr>
          <w:rFonts w:ascii="Garamond" w:hAnsi="Garamond"/>
          <w:sz w:val="22"/>
          <w:szCs w:val="22"/>
          <w:lang w:val="en-GB"/>
        </w:rPr>
        <w:t xml:space="preserve"> Universität </w:t>
      </w:r>
      <w:proofErr w:type="spellStart"/>
      <w:r w:rsidRPr="003D6AE5">
        <w:rPr>
          <w:rFonts w:ascii="Garamond" w:hAnsi="Garamond"/>
          <w:sz w:val="22"/>
          <w:szCs w:val="22"/>
          <w:lang w:val="en-GB"/>
        </w:rPr>
        <w:t>Florenz</w:t>
      </w:r>
      <w:proofErr w:type="spellEnd"/>
      <w:r w:rsidRPr="003D6AE5">
        <w:rPr>
          <w:rFonts w:ascii="Garamond" w:hAnsi="Garamond"/>
          <w:sz w:val="22"/>
          <w:szCs w:val="22"/>
          <w:lang w:val="en-GB"/>
        </w:rPr>
        <w:t xml:space="preserve"> 2017.</w:t>
      </w:r>
    </w:p>
    <w:p w14:paraId="108B8BF6" w14:textId="2F09C8A4" w:rsidR="007301BA" w:rsidRPr="003D6AE5" w:rsidRDefault="007301BA" w:rsidP="00DA16CE">
      <w:pPr>
        <w:jc w:val="both"/>
        <w:rPr>
          <w:rFonts w:ascii="Garamond" w:hAnsi="Garamond"/>
          <w:sz w:val="22"/>
          <w:szCs w:val="22"/>
          <w:lang w:val="en-GB"/>
        </w:rPr>
      </w:pPr>
    </w:p>
    <w:p w14:paraId="2562F846" w14:textId="0265DFA1" w:rsidR="00C67742" w:rsidRPr="003D6AE5" w:rsidRDefault="00C67742" w:rsidP="00DA16CE">
      <w:pPr>
        <w:jc w:val="both"/>
        <w:rPr>
          <w:rFonts w:ascii="Garamond" w:hAnsi="Garamond"/>
          <w:sz w:val="22"/>
          <w:szCs w:val="22"/>
          <w:lang w:val="en-GB"/>
        </w:rPr>
      </w:pPr>
      <w:r w:rsidRPr="003D6AE5">
        <w:rPr>
          <w:rFonts w:ascii="Garamond" w:hAnsi="Garamond"/>
          <w:b/>
          <w:sz w:val="22"/>
          <w:szCs w:val="22"/>
          <w:lang w:val="en-GB"/>
        </w:rPr>
        <w:t>Dies.:</w:t>
      </w:r>
      <w:r w:rsidRPr="003D6AE5">
        <w:rPr>
          <w:rFonts w:ascii="Garamond" w:hAnsi="Garamond"/>
          <w:sz w:val="22"/>
          <w:szCs w:val="22"/>
          <w:lang w:val="en-GB"/>
        </w:rPr>
        <w:t xml:space="preserve"> Per un </w:t>
      </w:r>
      <w:proofErr w:type="spellStart"/>
      <w:r w:rsidRPr="003D6AE5">
        <w:rPr>
          <w:rFonts w:ascii="Garamond" w:hAnsi="Garamond"/>
          <w:sz w:val="22"/>
          <w:szCs w:val="22"/>
          <w:lang w:val="en-GB"/>
        </w:rPr>
        <w:t>teatro</w:t>
      </w:r>
      <w:proofErr w:type="spellEnd"/>
      <w:r w:rsidRPr="003D6AE5">
        <w:rPr>
          <w:rFonts w:ascii="Garamond" w:hAnsi="Garamond"/>
          <w:sz w:val="22"/>
          <w:szCs w:val="22"/>
          <w:lang w:val="en-GB"/>
        </w:rPr>
        <w:t xml:space="preserve"> </w:t>
      </w:r>
      <w:proofErr w:type="spellStart"/>
      <w:r w:rsidRPr="003D6AE5">
        <w:rPr>
          <w:rFonts w:ascii="Garamond" w:hAnsi="Garamond"/>
          <w:sz w:val="22"/>
          <w:szCs w:val="22"/>
          <w:lang w:val="en-GB"/>
        </w:rPr>
        <w:t>che</w:t>
      </w:r>
      <w:proofErr w:type="spellEnd"/>
      <w:r w:rsidRPr="003D6AE5">
        <w:rPr>
          <w:rFonts w:ascii="Garamond" w:hAnsi="Garamond"/>
          <w:sz w:val="22"/>
          <w:szCs w:val="22"/>
          <w:lang w:val="en-GB"/>
        </w:rPr>
        <w:t xml:space="preserve"> </w:t>
      </w:r>
      <w:proofErr w:type="spellStart"/>
      <w:r w:rsidRPr="003D6AE5">
        <w:rPr>
          <w:rFonts w:ascii="Garamond" w:hAnsi="Garamond"/>
          <w:sz w:val="22"/>
          <w:szCs w:val="22"/>
          <w:lang w:val="en-GB"/>
        </w:rPr>
        <w:t>crede</w:t>
      </w:r>
      <w:proofErr w:type="spellEnd"/>
      <w:r w:rsidRPr="003D6AE5">
        <w:rPr>
          <w:rFonts w:ascii="Garamond" w:hAnsi="Garamond"/>
          <w:sz w:val="22"/>
          <w:szCs w:val="22"/>
          <w:lang w:val="en-GB"/>
        </w:rPr>
        <w:t xml:space="preserve"> </w:t>
      </w:r>
      <w:proofErr w:type="spellStart"/>
      <w:r w:rsidRPr="003D6AE5">
        <w:rPr>
          <w:rFonts w:ascii="Garamond" w:hAnsi="Garamond"/>
          <w:sz w:val="22"/>
          <w:szCs w:val="22"/>
          <w:lang w:val="en-GB"/>
        </w:rPr>
        <w:t>nella</w:t>
      </w:r>
      <w:proofErr w:type="spellEnd"/>
      <w:r w:rsidRPr="003D6AE5">
        <w:rPr>
          <w:rFonts w:ascii="Garamond" w:hAnsi="Garamond"/>
          <w:sz w:val="22"/>
          <w:szCs w:val="22"/>
          <w:lang w:val="en-GB"/>
        </w:rPr>
        <w:t xml:space="preserve"> </w:t>
      </w:r>
      <w:proofErr w:type="spellStart"/>
      <w:r w:rsidRPr="003D6AE5">
        <w:rPr>
          <w:rFonts w:ascii="Garamond" w:hAnsi="Garamond"/>
          <w:sz w:val="22"/>
          <w:szCs w:val="22"/>
          <w:lang w:val="en-GB"/>
        </w:rPr>
        <w:t>storia</w:t>
      </w:r>
      <w:proofErr w:type="spellEnd"/>
      <w:r w:rsidRPr="003D6AE5">
        <w:rPr>
          <w:rFonts w:ascii="Garamond" w:hAnsi="Garamond"/>
          <w:sz w:val="22"/>
          <w:szCs w:val="22"/>
          <w:lang w:val="en-GB"/>
        </w:rPr>
        <w:t xml:space="preserve">. Pier Paolo Pasolini </w:t>
      </w:r>
      <w:proofErr w:type="spellStart"/>
      <w:r w:rsidRPr="003D6AE5">
        <w:rPr>
          <w:rFonts w:ascii="Garamond" w:hAnsi="Garamond"/>
          <w:sz w:val="22"/>
          <w:szCs w:val="22"/>
          <w:lang w:val="en-GB"/>
        </w:rPr>
        <w:t>nell’opera</w:t>
      </w:r>
      <w:proofErr w:type="spellEnd"/>
      <w:r w:rsidRPr="003D6AE5">
        <w:rPr>
          <w:rFonts w:ascii="Garamond" w:hAnsi="Garamond"/>
          <w:sz w:val="22"/>
          <w:szCs w:val="22"/>
          <w:lang w:val="en-GB"/>
        </w:rPr>
        <w:t xml:space="preserve"> di Heiner Müller. In: </w:t>
      </w:r>
      <w:proofErr w:type="spellStart"/>
      <w:r w:rsidRPr="003D6AE5">
        <w:rPr>
          <w:rFonts w:ascii="Garamond" w:hAnsi="Garamond"/>
          <w:sz w:val="22"/>
          <w:szCs w:val="22"/>
          <w:lang w:val="en-GB"/>
        </w:rPr>
        <w:t>Belfagor</w:t>
      </w:r>
      <w:proofErr w:type="spellEnd"/>
      <w:r w:rsidRPr="003D6AE5">
        <w:rPr>
          <w:rFonts w:ascii="Garamond" w:hAnsi="Garamond"/>
          <w:sz w:val="22"/>
          <w:szCs w:val="22"/>
          <w:lang w:val="en-GB"/>
        </w:rPr>
        <w:t xml:space="preserve"> 70 (2017), S.</w:t>
      </w:r>
      <w:r w:rsidR="007C1B9E" w:rsidRPr="003D6AE5">
        <w:rPr>
          <w:rFonts w:ascii="Garamond" w:hAnsi="Garamond"/>
          <w:sz w:val="22"/>
          <w:szCs w:val="22"/>
          <w:lang w:val="en-GB"/>
        </w:rPr>
        <w:t> </w:t>
      </w:r>
      <w:r w:rsidRPr="003D6AE5">
        <w:rPr>
          <w:rFonts w:ascii="Garamond" w:hAnsi="Garamond"/>
          <w:sz w:val="22"/>
          <w:szCs w:val="22"/>
          <w:lang w:val="en-GB"/>
        </w:rPr>
        <w:t>383–405.</w:t>
      </w:r>
    </w:p>
    <w:p w14:paraId="7CBBF486" w14:textId="77777777" w:rsidR="00C67742" w:rsidRPr="003D6AE5" w:rsidRDefault="00C67742" w:rsidP="00DA16CE">
      <w:pPr>
        <w:jc w:val="both"/>
        <w:rPr>
          <w:rFonts w:ascii="Garamond" w:hAnsi="Garamond"/>
          <w:sz w:val="22"/>
          <w:szCs w:val="22"/>
          <w:lang w:val="en-GB"/>
        </w:rPr>
      </w:pPr>
    </w:p>
    <w:p w14:paraId="1B7C8243" w14:textId="38F024CE" w:rsidR="007301BA" w:rsidRPr="00DA16CE" w:rsidRDefault="007301BA" w:rsidP="00DA16CE">
      <w:pPr>
        <w:jc w:val="both"/>
        <w:rPr>
          <w:rFonts w:ascii="Garamond" w:hAnsi="Garamond"/>
          <w:sz w:val="22"/>
          <w:szCs w:val="22"/>
          <w:lang w:val="en-GB"/>
        </w:rPr>
      </w:pPr>
      <w:r w:rsidRPr="00DA16CE">
        <w:rPr>
          <w:rFonts w:ascii="Garamond" w:hAnsi="Garamond"/>
          <w:b/>
          <w:sz w:val="22"/>
          <w:szCs w:val="22"/>
        </w:rPr>
        <w:t xml:space="preserve">Dies.: </w:t>
      </w:r>
      <w:r w:rsidRPr="00DA16CE">
        <w:rPr>
          <w:rFonts w:ascii="Garamond" w:hAnsi="Garamond"/>
          <w:sz w:val="22"/>
          <w:szCs w:val="22"/>
        </w:rPr>
        <w:t xml:space="preserve">Dare forma al </w:t>
      </w:r>
      <w:proofErr w:type="spellStart"/>
      <w:r w:rsidRPr="00DA16CE">
        <w:rPr>
          <w:rFonts w:ascii="Garamond" w:hAnsi="Garamond"/>
          <w:sz w:val="22"/>
          <w:szCs w:val="22"/>
        </w:rPr>
        <w:t>silenzio</w:t>
      </w:r>
      <w:proofErr w:type="spellEnd"/>
      <w:r w:rsidRPr="00DA16CE">
        <w:rPr>
          <w:rFonts w:ascii="Garamond" w:hAnsi="Garamond"/>
          <w:sz w:val="22"/>
          <w:szCs w:val="22"/>
        </w:rPr>
        <w:t xml:space="preserve">. Heiner Müller e Pier Paolo Pasolini </w:t>
      </w:r>
      <w:proofErr w:type="spellStart"/>
      <w:r w:rsidRPr="00DA16CE">
        <w:rPr>
          <w:rFonts w:ascii="Garamond" w:hAnsi="Garamond"/>
          <w:sz w:val="22"/>
          <w:szCs w:val="22"/>
        </w:rPr>
        <w:t>artisti</w:t>
      </w:r>
      <w:proofErr w:type="spellEnd"/>
      <w:r w:rsidRPr="00DA16CE">
        <w:rPr>
          <w:rFonts w:ascii="Garamond" w:hAnsi="Garamond"/>
          <w:sz w:val="22"/>
          <w:szCs w:val="22"/>
        </w:rPr>
        <w:t xml:space="preserve"> </w:t>
      </w:r>
      <w:proofErr w:type="spellStart"/>
      <w:r w:rsidRPr="00DA16CE">
        <w:rPr>
          <w:rFonts w:ascii="Garamond" w:hAnsi="Garamond"/>
          <w:sz w:val="22"/>
          <w:szCs w:val="22"/>
        </w:rPr>
        <w:t>dell’intervista</w:t>
      </w:r>
      <w:proofErr w:type="spellEnd"/>
      <w:r w:rsidRPr="00DA16CE">
        <w:rPr>
          <w:rFonts w:ascii="Garamond" w:hAnsi="Garamond"/>
          <w:sz w:val="22"/>
          <w:szCs w:val="22"/>
        </w:rPr>
        <w:t xml:space="preserve">. </w:t>
      </w:r>
      <w:r w:rsidRPr="00DA16CE">
        <w:rPr>
          <w:rFonts w:ascii="Garamond" w:hAnsi="Garamond"/>
          <w:sz w:val="22"/>
          <w:szCs w:val="22"/>
          <w:lang w:val="en-GB"/>
        </w:rPr>
        <w:t xml:space="preserve">Pisa. </w:t>
      </w:r>
      <w:proofErr w:type="spellStart"/>
      <w:r w:rsidRPr="00DA16CE">
        <w:rPr>
          <w:rFonts w:ascii="Garamond" w:hAnsi="Garamond"/>
          <w:sz w:val="22"/>
          <w:szCs w:val="22"/>
          <w:lang w:val="en-GB"/>
        </w:rPr>
        <w:t>Pacini</w:t>
      </w:r>
      <w:proofErr w:type="spellEnd"/>
      <w:r w:rsidRPr="00DA16CE">
        <w:rPr>
          <w:rFonts w:ascii="Garamond" w:hAnsi="Garamond"/>
          <w:sz w:val="22"/>
          <w:szCs w:val="22"/>
          <w:lang w:val="en-GB"/>
        </w:rPr>
        <w:t xml:space="preserve"> 2020 (= </w:t>
      </w:r>
      <w:proofErr w:type="spellStart"/>
      <w:r w:rsidRPr="00DA16CE">
        <w:rPr>
          <w:rFonts w:ascii="Garamond" w:hAnsi="Garamond"/>
          <w:sz w:val="22"/>
          <w:szCs w:val="22"/>
          <w:lang w:val="en-GB"/>
        </w:rPr>
        <w:t>Saggi</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critici</w:t>
      </w:r>
      <w:proofErr w:type="spellEnd"/>
      <w:r w:rsidRPr="00DA16CE">
        <w:rPr>
          <w:rFonts w:ascii="Garamond" w:hAnsi="Garamond"/>
          <w:sz w:val="22"/>
          <w:szCs w:val="22"/>
          <w:lang w:val="en-GB"/>
        </w:rPr>
        <w:t>, Bd. 59).</w:t>
      </w:r>
    </w:p>
    <w:p w14:paraId="2A87FF4F" w14:textId="5E1C7F94" w:rsidR="00817F9D" w:rsidRPr="00DA16CE" w:rsidRDefault="00817F9D" w:rsidP="00DA16CE">
      <w:pPr>
        <w:jc w:val="both"/>
        <w:rPr>
          <w:rFonts w:ascii="Garamond" w:hAnsi="Garamond"/>
          <w:sz w:val="22"/>
          <w:szCs w:val="22"/>
          <w:lang w:val="en-GB"/>
        </w:rPr>
      </w:pPr>
    </w:p>
    <w:p w14:paraId="06572B6F" w14:textId="2C68C323" w:rsidR="00BD3A09" w:rsidRPr="00DA16CE" w:rsidRDefault="00BD3A09" w:rsidP="00DA16CE">
      <w:pPr>
        <w:jc w:val="both"/>
        <w:rPr>
          <w:rFonts w:ascii="Garamond" w:hAnsi="Garamond"/>
          <w:sz w:val="22"/>
          <w:szCs w:val="22"/>
        </w:rPr>
      </w:pPr>
      <w:r w:rsidRPr="00DA16CE">
        <w:rPr>
          <w:rFonts w:ascii="Garamond" w:hAnsi="Garamond"/>
          <w:b/>
          <w:sz w:val="22"/>
          <w:szCs w:val="22"/>
          <w:lang w:val="en-GB"/>
        </w:rPr>
        <w:t xml:space="preserve">Dies.: </w:t>
      </w:r>
      <w:r w:rsidRPr="00DA16CE">
        <w:rPr>
          <w:rFonts w:ascii="Garamond" w:hAnsi="Garamond"/>
          <w:sz w:val="22"/>
          <w:szCs w:val="22"/>
          <w:lang w:val="en-GB"/>
        </w:rPr>
        <w:t xml:space="preserve">Death as Performance in the Conversations between Heiner Müller and Alexander Kluge. </w:t>
      </w:r>
      <w:r w:rsidRPr="00DA16CE">
        <w:rPr>
          <w:rFonts w:ascii="Garamond" w:hAnsi="Garamond"/>
          <w:sz w:val="22"/>
          <w:szCs w:val="22"/>
        </w:rPr>
        <w:t xml:space="preserve">In: Literatur für </w:t>
      </w:r>
      <w:proofErr w:type="spellStart"/>
      <w:r w:rsidRPr="00DA16CE">
        <w:rPr>
          <w:rFonts w:ascii="Garamond" w:hAnsi="Garamond"/>
          <w:sz w:val="22"/>
          <w:szCs w:val="22"/>
        </w:rPr>
        <w:t>Leser:innen</w:t>
      </w:r>
      <w:proofErr w:type="spellEnd"/>
      <w:r w:rsidRPr="00DA16CE">
        <w:rPr>
          <w:rFonts w:ascii="Garamond" w:hAnsi="Garamond"/>
          <w:sz w:val="22"/>
          <w:szCs w:val="22"/>
        </w:rPr>
        <w:t xml:space="preserve"> 45 (2002), H. 3, S. 183–193.</w:t>
      </w:r>
    </w:p>
    <w:p w14:paraId="0D5F6316" w14:textId="77777777" w:rsidR="00BD3A09" w:rsidRPr="00DA16CE" w:rsidRDefault="00BD3A09" w:rsidP="00DA16CE">
      <w:pPr>
        <w:jc w:val="both"/>
        <w:rPr>
          <w:rFonts w:ascii="Garamond" w:hAnsi="Garamond"/>
          <w:sz w:val="22"/>
          <w:szCs w:val="22"/>
        </w:rPr>
      </w:pPr>
    </w:p>
    <w:p w14:paraId="1C07D404" w14:textId="22D0AF26" w:rsidR="00442FBF" w:rsidRPr="00DA16CE" w:rsidRDefault="00442FBF" w:rsidP="00DA16CE">
      <w:pPr>
        <w:jc w:val="both"/>
        <w:rPr>
          <w:rFonts w:ascii="Garamond" w:hAnsi="Garamond"/>
          <w:sz w:val="22"/>
          <w:szCs w:val="22"/>
        </w:rPr>
      </w:pPr>
      <w:r w:rsidRPr="00DA16CE">
        <w:rPr>
          <w:rFonts w:ascii="Garamond" w:hAnsi="Garamond"/>
          <w:b/>
          <w:sz w:val="22"/>
          <w:szCs w:val="22"/>
        </w:rPr>
        <w:t xml:space="preserve">Brug, Manuel: </w:t>
      </w:r>
      <w:r w:rsidRPr="00DA16CE">
        <w:rPr>
          <w:rFonts w:ascii="Garamond" w:hAnsi="Garamond"/>
          <w:sz w:val="22"/>
          <w:szCs w:val="22"/>
        </w:rPr>
        <w:t>Das Theater, eine Vermisstenanzeige. In: Die Welt vom 20.1.2022</w:t>
      </w:r>
    </w:p>
    <w:p w14:paraId="23CF1D2C" w14:textId="77777777" w:rsidR="00442FBF" w:rsidRPr="00DA16CE" w:rsidRDefault="00442FBF" w:rsidP="00DA16CE">
      <w:pPr>
        <w:jc w:val="both"/>
        <w:rPr>
          <w:rFonts w:ascii="Garamond" w:hAnsi="Garamond"/>
          <w:sz w:val="22"/>
          <w:szCs w:val="22"/>
        </w:rPr>
      </w:pPr>
    </w:p>
    <w:p w14:paraId="4110BC5A" w14:textId="26B3687C" w:rsidR="00271EBA" w:rsidRPr="00DA16CE" w:rsidRDefault="00271EBA" w:rsidP="00DA16CE">
      <w:pPr>
        <w:jc w:val="both"/>
        <w:rPr>
          <w:rFonts w:ascii="Garamond" w:hAnsi="Garamond"/>
          <w:sz w:val="22"/>
          <w:szCs w:val="22"/>
        </w:rPr>
      </w:pPr>
      <w:r w:rsidRPr="00DA16CE">
        <w:rPr>
          <w:rFonts w:ascii="Garamond" w:hAnsi="Garamond"/>
          <w:b/>
          <w:sz w:val="22"/>
          <w:szCs w:val="22"/>
        </w:rPr>
        <w:t xml:space="preserve">Buch, Hans Christoph: </w:t>
      </w:r>
      <w:r w:rsidRPr="00DA16CE">
        <w:rPr>
          <w:rFonts w:ascii="Garamond" w:hAnsi="Garamond"/>
          <w:sz w:val="22"/>
          <w:szCs w:val="22"/>
        </w:rPr>
        <w:t xml:space="preserve">Reise ans Ende der Richterskala. Von Katastrophen in Kalifornien, einer </w:t>
      </w:r>
      <w:proofErr w:type="spellStart"/>
      <w:r w:rsidRPr="00DA16CE">
        <w:rPr>
          <w:rFonts w:ascii="Garamond" w:hAnsi="Garamond"/>
          <w:sz w:val="22"/>
          <w:szCs w:val="22"/>
        </w:rPr>
        <w:t>mißglückten</w:t>
      </w:r>
      <w:proofErr w:type="spellEnd"/>
      <w:r w:rsidRPr="00DA16CE">
        <w:rPr>
          <w:rFonts w:ascii="Garamond" w:hAnsi="Garamond"/>
          <w:sz w:val="22"/>
          <w:szCs w:val="22"/>
        </w:rPr>
        <w:t xml:space="preserve"> Abrechnung mit Heiner Müller und „</w:t>
      </w:r>
      <w:proofErr w:type="spellStart"/>
      <w:r w:rsidRPr="00DA16CE">
        <w:rPr>
          <w:rFonts w:ascii="Garamond" w:hAnsi="Garamond"/>
          <w:sz w:val="22"/>
          <w:szCs w:val="22"/>
        </w:rPr>
        <w:t>Carmen’s</w:t>
      </w:r>
      <w:proofErr w:type="spellEnd"/>
      <w:r w:rsidRPr="00DA16CE">
        <w:rPr>
          <w:rFonts w:ascii="Garamond" w:hAnsi="Garamond"/>
          <w:sz w:val="22"/>
          <w:szCs w:val="22"/>
        </w:rPr>
        <w:t xml:space="preserve"> Community“ in New York. In: Die </w:t>
      </w:r>
      <w:r w:rsidR="00761A26" w:rsidRPr="00DA16CE">
        <w:rPr>
          <w:rFonts w:ascii="Garamond" w:hAnsi="Garamond"/>
          <w:sz w:val="22"/>
          <w:szCs w:val="22"/>
        </w:rPr>
        <w:t>Tageszeitung</w:t>
      </w:r>
      <w:r w:rsidRPr="00DA16CE">
        <w:rPr>
          <w:rFonts w:ascii="Garamond" w:hAnsi="Garamond"/>
          <w:sz w:val="22"/>
          <w:szCs w:val="22"/>
        </w:rPr>
        <w:t xml:space="preserve"> vom 21.12.1989.</w:t>
      </w:r>
    </w:p>
    <w:p w14:paraId="40C89E3D" w14:textId="0478DA8E" w:rsidR="00271EBA" w:rsidRPr="00DA16CE" w:rsidRDefault="00271EBA" w:rsidP="00DA16CE">
      <w:pPr>
        <w:jc w:val="both"/>
        <w:rPr>
          <w:rFonts w:ascii="Garamond" w:hAnsi="Garamond"/>
          <w:sz w:val="22"/>
          <w:szCs w:val="22"/>
        </w:rPr>
      </w:pPr>
    </w:p>
    <w:p w14:paraId="2B653023" w14:textId="50B4BD8A" w:rsidR="00242EF8" w:rsidRPr="00DA16CE" w:rsidRDefault="00242EF8"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Groß und Klein. Ein Motiv schreibt sich fort. In: Sinn und Form. Beiträge zur Literatur. Hg. von der Akademie der Künste 76 (2024), H. 3, S. 353–363. [Auch zu Heiner Müllers „Bildbeschreibung“ und „Wüsten der Liebe“]</w:t>
      </w:r>
    </w:p>
    <w:p w14:paraId="7126C61F" w14:textId="77777777" w:rsidR="00242EF8" w:rsidRPr="00DA16CE" w:rsidRDefault="00242EF8" w:rsidP="00DA16CE">
      <w:pPr>
        <w:jc w:val="both"/>
        <w:rPr>
          <w:rFonts w:ascii="Garamond" w:hAnsi="Garamond"/>
          <w:sz w:val="22"/>
          <w:szCs w:val="22"/>
        </w:rPr>
      </w:pPr>
    </w:p>
    <w:p w14:paraId="3E5A3CAF" w14:textId="3E54AB84" w:rsidR="00817F9D" w:rsidRPr="00DA16CE" w:rsidRDefault="009D45D0" w:rsidP="00DA16CE">
      <w:pPr>
        <w:jc w:val="both"/>
        <w:rPr>
          <w:rFonts w:ascii="Garamond" w:hAnsi="Garamond"/>
          <w:sz w:val="22"/>
          <w:szCs w:val="22"/>
        </w:rPr>
      </w:pPr>
      <w:r w:rsidRPr="00DA16CE">
        <w:rPr>
          <w:rFonts w:ascii="Garamond" w:hAnsi="Garamond"/>
          <w:b/>
          <w:sz w:val="22"/>
          <w:szCs w:val="22"/>
          <w:lang w:val="en-GB"/>
        </w:rPr>
        <w:t xml:space="preserve">Buck, Theo: </w:t>
      </w:r>
      <w:r w:rsidRPr="00DA16CE">
        <w:rPr>
          <w:rFonts w:ascii="Garamond" w:hAnsi="Garamond"/>
          <w:sz w:val="22"/>
          <w:szCs w:val="22"/>
          <w:lang w:val="en-GB"/>
        </w:rPr>
        <w:t>The German</w:t>
      </w:r>
      <w:r w:rsidR="0087166C" w:rsidRPr="00DA16CE">
        <w:rPr>
          <w:rFonts w:ascii="Garamond" w:hAnsi="Garamond"/>
          <w:sz w:val="22"/>
          <w:szCs w:val="22"/>
          <w:lang w:val="en-GB"/>
        </w:rPr>
        <w:t xml:space="preserve"> ‚</w:t>
      </w:r>
      <w:r w:rsidRPr="00DA16CE">
        <w:rPr>
          <w:rFonts w:ascii="Garamond" w:hAnsi="Garamond"/>
          <w:sz w:val="22"/>
          <w:szCs w:val="22"/>
          <w:lang w:val="en-GB"/>
        </w:rPr>
        <w:t xml:space="preserve">October </w:t>
      </w:r>
      <w:proofErr w:type="spellStart"/>
      <w:r w:rsidRPr="00DA16CE">
        <w:rPr>
          <w:rFonts w:ascii="Garamond" w:hAnsi="Garamond"/>
          <w:sz w:val="22"/>
          <w:szCs w:val="22"/>
          <w:lang w:val="en-GB"/>
        </w:rPr>
        <w:t>Revolution</w:t>
      </w:r>
      <w:r w:rsidRPr="00DA16CE">
        <w:rPr>
          <w:sz w:val="22"/>
          <w:szCs w:val="22"/>
          <w:lang w:val="en-GB"/>
        </w:rPr>
        <w:t>ʻ</w:t>
      </w:r>
      <w:proofErr w:type="spellEnd"/>
      <w:r w:rsidRPr="00DA16CE">
        <w:rPr>
          <w:rFonts w:ascii="Garamond" w:hAnsi="Garamond"/>
          <w:sz w:val="22"/>
          <w:szCs w:val="22"/>
          <w:lang w:val="en-GB"/>
        </w:rPr>
        <w:t xml:space="preserve"> in the GDR and the Writers. In: German Literature in a Time of Change 1989-1990. German Unity and German Identity in Literary Perspective. </w:t>
      </w:r>
      <w:r w:rsidRPr="00DA16CE">
        <w:rPr>
          <w:rFonts w:ascii="Garamond" w:hAnsi="Garamond"/>
          <w:sz w:val="22"/>
          <w:szCs w:val="22"/>
        </w:rPr>
        <w:t xml:space="preserve">Hg. von Arthur Williams/Stuart Parkes/Roland Smith. Bern u.a.: </w:t>
      </w:r>
      <w:r w:rsidR="00AA4BB8">
        <w:rPr>
          <w:rFonts w:ascii="Garamond" w:hAnsi="Garamond"/>
          <w:sz w:val="22"/>
          <w:szCs w:val="22"/>
        </w:rPr>
        <w:t xml:space="preserve">Peter </w:t>
      </w:r>
      <w:r w:rsidRPr="00DA16CE">
        <w:rPr>
          <w:rFonts w:ascii="Garamond" w:hAnsi="Garamond"/>
          <w:sz w:val="22"/>
          <w:szCs w:val="22"/>
        </w:rPr>
        <w:t>Lang 1991, S.</w:t>
      </w:r>
      <w:r w:rsidR="008B5EB4" w:rsidRPr="00DA16CE">
        <w:rPr>
          <w:rFonts w:ascii="Garamond" w:hAnsi="Garamond"/>
          <w:sz w:val="22"/>
          <w:szCs w:val="22"/>
        </w:rPr>
        <w:t> </w:t>
      </w:r>
      <w:r w:rsidRPr="00DA16CE">
        <w:rPr>
          <w:rFonts w:ascii="Garamond" w:hAnsi="Garamond"/>
          <w:sz w:val="22"/>
          <w:szCs w:val="22"/>
        </w:rPr>
        <w:t>21</w:t>
      </w:r>
      <w:r w:rsidR="00D74471" w:rsidRPr="00DA16CE">
        <w:rPr>
          <w:rFonts w:ascii="Garamond" w:eastAsia="GaramondPremrPro-Smbd" w:hAnsi="Garamond"/>
          <w:sz w:val="22"/>
          <w:szCs w:val="22"/>
        </w:rPr>
        <w:t>–</w:t>
      </w:r>
      <w:r w:rsidRPr="00DA16CE">
        <w:rPr>
          <w:rFonts w:ascii="Garamond" w:hAnsi="Garamond"/>
          <w:sz w:val="22"/>
          <w:szCs w:val="22"/>
        </w:rPr>
        <w:t>46.</w:t>
      </w:r>
    </w:p>
    <w:p w14:paraId="26D6EE40" w14:textId="42B21E4A" w:rsidR="00817F9D" w:rsidRPr="00DA16CE" w:rsidRDefault="00817F9D" w:rsidP="00DA16CE">
      <w:pPr>
        <w:jc w:val="both"/>
        <w:rPr>
          <w:rFonts w:ascii="Garamond" w:hAnsi="Garamond"/>
          <w:sz w:val="22"/>
          <w:szCs w:val="22"/>
        </w:rPr>
      </w:pPr>
    </w:p>
    <w:p w14:paraId="4640E422" w14:textId="243BD348" w:rsidR="009F5425" w:rsidRPr="00DA16CE" w:rsidRDefault="009F5425" w:rsidP="00DA16CE">
      <w:pPr>
        <w:jc w:val="both"/>
        <w:rPr>
          <w:rFonts w:ascii="Garamond" w:hAnsi="Garamond"/>
          <w:sz w:val="22"/>
          <w:szCs w:val="22"/>
        </w:rPr>
      </w:pPr>
      <w:r w:rsidRPr="00DA16CE">
        <w:rPr>
          <w:rFonts w:ascii="Garamond" w:hAnsi="Garamond"/>
          <w:b/>
          <w:sz w:val="22"/>
          <w:szCs w:val="22"/>
        </w:rPr>
        <w:t xml:space="preserve">Büning, Eleonore: </w:t>
      </w:r>
      <w:r w:rsidRPr="00DA16CE">
        <w:rPr>
          <w:rFonts w:ascii="Garamond" w:hAnsi="Garamond"/>
          <w:sz w:val="22"/>
          <w:szCs w:val="22"/>
        </w:rPr>
        <w:t>Wolfgang Rihm –</w:t>
      </w:r>
      <w:r w:rsidR="00B71509" w:rsidRPr="00DA16CE">
        <w:rPr>
          <w:rFonts w:ascii="Garamond" w:hAnsi="Garamond"/>
          <w:sz w:val="22"/>
          <w:szCs w:val="22"/>
        </w:rPr>
        <w:t xml:space="preserve"> </w:t>
      </w:r>
      <w:r w:rsidRPr="00DA16CE">
        <w:rPr>
          <w:rFonts w:ascii="Garamond" w:hAnsi="Garamond"/>
          <w:sz w:val="22"/>
          <w:szCs w:val="22"/>
        </w:rPr>
        <w:t xml:space="preserve">Über die Linie. Die Biographie. Salzburg: </w:t>
      </w:r>
      <w:proofErr w:type="spellStart"/>
      <w:r w:rsidRPr="00DA16CE">
        <w:rPr>
          <w:rFonts w:ascii="Garamond" w:hAnsi="Garamond"/>
          <w:sz w:val="22"/>
          <w:szCs w:val="22"/>
        </w:rPr>
        <w:t>Benevento</w:t>
      </w:r>
      <w:proofErr w:type="spellEnd"/>
      <w:r w:rsidRPr="00DA16CE">
        <w:rPr>
          <w:rFonts w:ascii="Garamond" w:hAnsi="Garamond"/>
          <w:sz w:val="22"/>
          <w:szCs w:val="22"/>
        </w:rPr>
        <w:t xml:space="preserve"> 2022.</w:t>
      </w:r>
    </w:p>
    <w:p w14:paraId="5ECC33D0" w14:textId="77777777" w:rsidR="009F5425" w:rsidRPr="00DA16CE" w:rsidRDefault="009F5425" w:rsidP="00DA16CE">
      <w:pPr>
        <w:jc w:val="both"/>
        <w:rPr>
          <w:rFonts w:ascii="Garamond" w:hAnsi="Garamond"/>
          <w:sz w:val="22"/>
          <w:szCs w:val="22"/>
        </w:rPr>
      </w:pPr>
    </w:p>
    <w:p w14:paraId="3D2B3B02" w14:textId="69574D80" w:rsidR="00775158" w:rsidRPr="00DA16CE" w:rsidRDefault="00775158" w:rsidP="00DA16CE">
      <w:pPr>
        <w:jc w:val="both"/>
        <w:rPr>
          <w:rFonts w:ascii="Garamond" w:hAnsi="Garamond"/>
          <w:sz w:val="22"/>
          <w:szCs w:val="22"/>
        </w:rPr>
      </w:pPr>
      <w:r w:rsidRPr="00DA16CE">
        <w:rPr>
          <w:rFonts w:ascii="Garamond" w:hAnsi="Garamond"/>
          <w:b/>
          <w:sz w:val="22"/>
          <w:szCs w:val="22"/>
        </w:rPr>
        <w:t xml:space="preserve">Büscher, Barbara: </w:t>
      </w:r>
      <w:r w:rsidRPr="00DA16CE">
        <w:rPr>
          <w:rFonts w:ascii="Garamond" w:hAnsi="Garamond"/>
          <w:sz w:val="22"/>
          <w:szCs w:val="22"/>
        </w:rPr>
        <w:t>Etwas bewegt sich</w:t>
      </w:r>
      <w:r w:rsidR="00CF1C99" w:rsidRPr="00DA16CE">
        <w:rPr>
          <w:rFonts w:ascii="Garamond" w:hAnsi="Garamond"/>
          <w:sz w:val="22"/>
          <w:szCs w:val="22"/>
        </w:rPr>
        <w:t xml:space="preserve"> </w:t>
      </w:r>
      <w:r w:rsidRPr="00DA16CE">
        <w:rPr>
          <w:rFonts w:ascii="Garamond" w:hAnsi="Garamond"/>
          <w:sz w:val="22"/>
          <w:szCs w:val="22"/>
        </w:rPr>
        <w:t xml:space="preserve">¨Veränderungen im DDR-Theater. Anmerkungen zu einem Symposion in Hamburg. In: </w:t>
      </w:r>
      <w:proofErr w:type="spellStart"/>
      <w:r w:rsidRPr="00DA16CE">
        <w:rPr>
          <w:rFonts w:ascii="Garamond" w:hAnsi="Garamond"/>
          <w:sz w:val="22"/>
          <w:szCs w:val="22"/>
        </w:rPr>
        <w:t>TheaterZeitSchrift</w:t>
      </w:r>
      <w:proofErr w:type="spellEnd"/>
      <w:r w:rsidRPr="00DA16CE">
        <w:rPr>
          <w:rFonts w:ascii="Garamond" w:hAnsi="Garamond"/>
          <w:sz w:val="22"/>
          <w:szCs w:val="22"/>
        </w:rPr>
        <w:t>. Beiträge zu Theater Medien Kulturpolitik 9 (1989), H. 29, S. 128–133.</w:t>
      </w:r>
    </w:p>
    <w:p w14:paraId="73761F1E" w14:textId="77777777" w:rsidR="00775158" w:rsidRPr="00DA16CE" w:rsidRDefault="00775158" w:rsidP="00DA16CE">
      <w:pPr>
        <w:jc w:val="both"/>
        <w:rPr>
          <w:rFonts w:ascii="Garamond" w:hAnsi="Garamond"/>
          <w:sz w:val="22"/>
          <w:szCs w:val="22"/>
        </w:rPr>
      </w:pPr>
    </w:p>
    <w:p w14:paraId="66066765" w14:textId="166953B6" w:rsidR="007A18A0" w:rsidRPr="00DA16CE" w:rsidRDefault="007A18A0" w:rsidP="00DA16CE">
      <w:pPr>
        <w:jc w:val="both"/>
        <w:rPr>
          <w:rFonts w:ascii="Garamond" w:hAnsi="Garamond"/>
          <w:sz w:val="22"/>
          <w:szCs w:val="22"/>
        </w:rPr>
      </w:pPr>
      <w:r w:rsidRPr="00DA16CE">
        <w:rPr>
          <w:rFonts w:ascii="Garamond" w:hAnsi="Garamond"/>
          <w:b/>
          <w:sz w:val="22"/>
          <w:szCs w:val="22"/>
        </w:rPr>
        <w:t xml:space="preserve">Büsing, Ute: </w:t>
      </w:r>
      <w:r w:rsidRPr="00DA16CE">
        <w:rPr>
          <w:rFonts w:ascii="Garamond" w:hAnsi="Garamond"/>
          <w:sz w:val="22"/>
          <w:szCs w:val="22"/>
        </w:rPr>
        <w:t xml:space="preserve">Dröhnendes Geschichts- und Zombie-Potpourri. In: </w:t>
      </w:r>
      <w:r w:rsidR="00AD26E2" w:rsidRPr="00DA16CE">
        <w:rPr>
          <w:rFonts w:ascii="Garamond" w:hAnsi="Garamond"/>
          <w:sz w:val="22"/>
          <w:szCs w:val="22"/>
        </w:rPr>
        <w:t>Rundfunk Berlin-Brandenburg am</w:t>
      </w:r>
      <w:r w:rsidRPr="00DA16CE">
        <w:rPr>
          <w:rFonts w:ascii="Garamond" w:hAnsi="Garamond"/>
          <w:sz w:val="22"/>
          <w:szCs w:val="22"/>
        </w:rPr>
        <w:t xml:space="preserve"> 18.10.2019. [Zu „Germania“ nach Heiner Müller an der Volksbühne]</w:t>
      </w:r>
    </w:p>
    <w:p w14:paraId="07AA90CB" w14:textId="77777777" w:rsidR="007A18A0" w:rsidRDefault="007A18A0" w:rsidP="00DA16CE">
      <w:pPr>
        <w:jc w:val="both"/>
        <w:rPr>
          <w:rFonts w:ascii="Garamond" w:hAnsi="Garamond"/>
          <w:sz w:val="22"/>
          <w:szCs w:val="22"/>
        </w:rPr>
      </w:pPr>
    </w:p>
    <w:p w14:paraId="79DB827E" w14:textId="1D4453A0" w:rsidR="00781C85" w:rsidRPr="00781C85" w:rsidRDefault="00781C85" w:rsidP="00DA16CE">
      <w:pPr>
        <w:jc w:val="both"/>
        <w:rPr>
          <w:rFonts w:ascii="Garamond" w:hAnsi="Garamond"/>
          <w:sz w:val="22"/>
          <w:szCs w:val="22"/>
        </w:rPr>
      </w:pPr>
      <w:r>
        <w:rPr>
          <w:rFonts w:ascii="Garamond" w:hAnsi="Garamond"/>
          <w:b/>
          <w:bCs/>
          <w:sz w:val="22"/>
          <w:szCs w:val="22"/>
        </w:rPr>
        <w:t xml:space="preserve">Burgherr, Ursula: </w:t>
      </w:r>
      <w:r>
        <w:rPr>
          <w:rFonts w:ascii="Garamond" w:hAnsi="Garamond"/>
          <w:sz w:val="22"/>
          <w:szCs w:val="22"/>
        </w:rPr>
        <w:t>Vom DDR-System ins MoMA – und nach Baden: Für diesen Künstler ist Fremdsein ein kreativer Motor. In: Badener Tageblatt vom 10.12.2025. [Zur Lichtinstallation „Mir selbst so fremd wie möglich“ von Olaf Nicolai mit Bezug zu Heiner Müller]</w:t>
      </w:r>
    </w:p>
    <w:p w14:paraId="6B15BC6D" w14:textId="77777777" w:rsidR="00781C85" w:rsidRPr="00DA16CE" w:rsidRDefault="00781C85" w:rsidP="00DA16CE">
      <w:pPr>
        <w:jc w:val="both"/>
        <w:rPr>
          <w:rFonts w:ascii="Garamond" w:hAnsi="Garamond"/>
          <w:sz w:val="22"/>
          <w:szCs w:val="22"/>
        </w:rPr>
      </w:pPr>
    </w:p>
    <w:p w14:paraId="1E7EDD93" w14:textId="304FCE75"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Cammann</w:t>
      </w:r>
      <w:proofErr w:type="spellEnd"/>
      <w:r w:rsidRPr="00DA16CE">
        <w:rPr>
          <w:rFonts w:ascii="Garamond" w:hAnsi="Garamond"/>
          <w:b/>
          <w:sz w:val="22"/>
          <w:szCs w:val="22"/>
        </w:rPr>
        <w:t>, Alexander</w:t>
      </w:r>
      <w:r w:rsidRPr="00DA16CE">
        <w:rPr>
          <w:rFonts w:ascii="Garamond" w:hAnsi="Garamond"/>
          <w:sz w:val="22"/>
          <w:szCs w:val="22"/>
        </w:rPr>
        <w:t>: Verkünder der Untergänge. In: Frankfurter Allgemeine Zeitung vom 7.1.2009.</w:t>
      </w:r>
    </w:p>
    <w:p w14:paraId="00B0302E" w14:textId="3E1A9D49" w:rsidR="00217E11" w:rsidRPr="00DA16CE" w:rsidRDefault="00217E11" w:rsidP="00DA16CE">
      <w:pPr>
        <w:jc w:val="both"/>
        <w:rPr>
          <w:rFonts w:ascii="Garamond" w:hAnsi="Garamond"/>
          <w:sz w:val="22"/>
          <w:szCs w:val="22"/>
        </w:rPr>
      </w:pPr>
    </w:p>
    <w:p w14:paraId="1AC5B446" w14:textId="484308E4" w:rsidR="003F2EB7" w:rsidRPr="00DA16CE" w:rsidRDefault="003F2EB7" w:rsidP="00DA16CE">
      <w:pPr>
        <w:ind w:left="340" w:hanging="340"/>
        <w:jc w:val="both"/>
        <w:rPr>
          <w:rFonts w:ascii="Garamond" w:eastAsia="SimSun" w:hAnsi="Garamond"/>
          <w:sz w:val="22"/>
          <w:szCs w:val="22"/>
        </w:rPr>
      </w:pPr>
      <w:r w:rsidRPr="00E45498">
        <w:rPr>
          <w:rFonts w:ascii="Garamond" w:eastAsia="SimSun" w:hAnsi="Garamond"/>
          <w:b/>
          <w:sz w:val="22"/>
          <w:szCs w:val="22"/>
          <w:lang w:val="en-GB"/>
        </w:rPr>
        <w:t xml:space="preserve">Cao, </w:t>
      </w:r>
      <w:proofErr w:type="spellStart"/>
      <w:r w:rsidRPr="00E45498">
        <w:rPr>
          <w:rFonts w:ascii="Garamond" w:eastAsia="SimSun" w:hAnsi="Garamond"/>
          <w:b/>
          <w:sz w:val="22"/>
          <w:szCs w:val="22"/>
          <w:lang w:val="en-GB"/>
        </w:rPr>
        <w:t>Lusheng</w:t>
      </w:r>
      <w:proofErr w:type="spellEnd"/>
      <w:r w:rsidRPr="00E45498">
        <w:rPr>
          <w:rFonts w:ascii="Garamond" w:eastAsia="SimSun" w:hAnsi="Garamond"/>
          <w:b/>
          <w:sz w:val="22"/>
          <w:szCs w:val="22"/>
          <w:lang w:val="en-GB"/>
        </w:rPr>
        <w:t>:</w:t>
      </w:r>
      <w:r w:rsidRPr="00E45498">
        <w:rPr>
          <w:rFonts w:ascii="Garamond" w:eastAsia="SimSun" w:hAnsi="Garamond"/>
          <w:sz w:val="22"/>
          <w:szCs w:val="22"/>
          <w:lang w:val="en-GB"/>
        </w:rPr>
        <w:t xml:space="preserve"> </w:t>
      </w:r>
      <w:proofErr w:type="spellStart"/>
      <w:r w:rsidRPr="00E45498">
        <w:rPr>
          <w:rFonts w:ascii="Garamond" w:eastAsia="SimSun" w:hAnsi="Garamond"/>
          <w:sz w:val="22"/>
          <w:szCs w:val="22"/>
          <w:lang w:val="en-GB"/>
        </w:rPr>
        <w:t>Haina</w:t>
      </w:r>
      <w:proofErr w:type="spellEnd"/>
      <w:r w:rsidRPr="00E45498">
        <w:rPr>
          <w:rFonts w:ascii="Garamond" w:eastAsia="SimSun" w:hAnsi="Garamond"/>
          <w:sz w:val="22"/>
          <w:szCs w:val="22"/>
          <w:lang w:val="en-GB"/>
        </w:rPr>
        <w:t xml:space="preserve"> Mile </w:t>
      </w:r>
      <w:proofErr w:type="spellStart"/>
      <w:r w:rsidRPr="00E45498">
        <w:rPr>
          <w:rFonts w:ascii="Garamond" w:eastAsia="SimSun" w:hAnsi="Garamond"/>
          <w:sz w:val="22"/>
          <w:szCs w:val="22"/>
          <w:lang w:val="en-GB"/>
        </w:rPr>
        <w:t>Caifangji</w:t>
      </w:r>
      <w:proofErr w:type="spellEnd"/>
      <w:r w:rsidRPr="00E45498">
        <w:rPr>
          <w:rFonts w:ascii="Garamond" w:eastAsia="SimSun" w:hAnsi="Garamond"/>
          <w:sz w:val="22"/>
          <w:szCs w:val="22"/>
          <w:lang w:val="en-GB"/>
        </w:rPr>
        <w:t xml:space="preserve">. </w:t>
      </w:r>
      <w:r w:rsidRPr="00DA16CE">
        <w:rPr>
          <w:rFonts w:ascii="Garamond" w:eastAsia="SimSun" w:hAnsi="Garamond"/>
          <w:sz w:val="22"/>
          <w:szCs w:val="22"/>
        </w:rPr>
        <w:t xml:space="preserve">In: </w:t>
      </w:r>
      <w:proofErr w:type="spellStart"/>
      <w:r w:rsidRPr="00DA16CE">
        <w:rPr>
          <w:rFonts w:ascii="Garamond" w:eastAsia="SimSun" w:hAnsi="Garamond"/>
          <w:iCs/>
          <w:sz w:val="22"/>
          <w:szCs w:val="22"/>
        </w:rPr>
        <w:t>Xiju</w:t>
      </w:r>
      <w:proofErr w:type="spellEnd"/>
      <w:r w:rsidRPr="00DA16CE">
        <w:rPr>
          <w:rFonts w:ascii="Garamond" w:eastAsia="SimSun" w:hAnsi="Garamond"/>
          <w:iCs/>
          <w:sz w:val="22"/>
          <w:szCs w:val="22"/>
        </w:rPr>
        <w:t xml:space="preserve"> </w:t>
      </w:r>
      <w:proofErr w:type="spellStart"/>
      <w:r w:rsidRPr="00DA16CE">
        <w:rPr>
          <w:rFonts w:ascii="Garamond" w:eastAsia="SimSun" w:hAnsi="Garamond"/>
          <w:iCs/>
          <w:sz w:val="22"/>
          <w:szCs w:val="22"/>
        </w:rPr>
        <w:t>Yishu</w:t>
      </w:r>
      <w:proofErr w:type="spellEnd"/>
      <w:r w:rsidRPr="00DA16CE">
        <w:rPr>
          <w:rFonts w:ascii="Garamond" w:eastAsia="SimSun" w:hAnsi="Garamond"/>
          <w:sz w:val="22"/>
          <w:szCs w:val="22"/>
        </w:rPr>
        <w:t xml:space="preserve"> 5 (1998), S. 123</w:t>
      </w:r>
      <w:r w:rsidR="00373788" w:rsidRPr="00DA16CE">
        <w:rPr>
          <w:rFonts w:ascii="Garamond" w:eastAsia="SimSun" w:hAnsi="Garamond"/>
          <w:sz w:val="22"/>
          <w:szCs w:val="22"/>
        </w:rPr>
        <w:t>–</w:t>
      </w:r>
      <w:r w:rsidRPr="00DA16CE">
        <w:rPr>
          <w:rFonts w:ascii="Garamond" w:eastAsia="SimSun" w:hAnsi="Garamond"/>
          <w:sz w:val="22"/>
          <w:szCs w:val="22"/>
        </w:rPr>
        <w:t>125. [Ein Interview mit Heiner Müller]</w:t>
      </w:r>
    </w:p>
    <w:p w14:paraId="2DA193C8" w14:textId="3C2CD84D" w:rsidR="003F2EB7" w:rsidRDefault="003F2EB7" w:rsidP="00DA16CE">
      <w:pPr>
        <w:jc w:val="both"/>
        <w:rPr>
          <w:rFonts w:ascii="Garamond" w:hAnsi="Garamond"/>
          <w:sz w:val="22"/>
          <w:szCs w:val="22"/>
        </w:rPr>
      </w:pPr>
    </w:p>
    <w:p w14:paraId="7DE0424F" w14:textId="77777777" w:rsidR="00211B92" w:rsidRPr="00211B92" w:rsidRDefault="00211B92" w:rsidP="00211B92">
      <w:pPr>
        <w:jc w:val="both"/>
        <w:rPr>
          <w:rFonts w:ascii="Garamond" w:hAnsi="Garamond"/>
          <w:sz w:val="22"/>
          <w:szCs w:val="22"/>
          <w:lang w:val="en-GB"/>
        </w:rPr>
      </w:pPr>
      <w:r w:rsidRPr="00DA16CE">
        <w:rPr>
          <w:rFonts w:ascii="Garamond" w:hAnsi="Garamond"/>
          <w:b/>
          <w:sz w:val="22"/>
          <w:szCs w:val="22"/>
        </w:rPr>
        <w:t xml:space="preserve">Carlsen, </w:t>
      </w:r>
      <w:proofErr w:type="spellStart"/>
      <w:r w:rsidRPr="00DA16CE">
        <w:rPr>
          <w:rFonts w:ascii="Garamond" w:hAnsi="Garamond"/>
          <w:b/>
          <w:sz w:val="22"/>
          <w:szCs w:val="22"/>
        </w:rPr>
        <w:t>Tormod</w:t>
      </w:r>
      <w:proofErr w:type="spellEnd"/>
      <w:r w:rsidRPr="00DA16CE">
        <w:rPr>
          <w:rFonts w:ascii="Garamond" w:hAnsi="Garamond"/>
          <w:b/>
          <w:sz w:val="22"/>
          <w:szCs w:val="22"/>
        </w:rPr>
        <w:t xml:space="preserve">/Arntzen, Knut Ove: </w:t>
      </w:r>
      <w:r w:rsidRPr="00DA16CE">
        <w:rPr>
          <w:rFonts w:ascii="Garamond" w:hAnsi="Garamond"/>
          <w:sz w:val="22"/>
          <w:szCs w:val="22"/>
        </w:rPr>
        <w:t>Landschaft und Erhabenheit. Reflexionen zum „</w:t>
      </w:r>
      <w:proofErr w:type="spellStart"/>
      <w:r w:rsidRPr="00DA16CE">
        <w:rPr>
          <w:rFonts w:ascii="Garamond" w:hAnsi="Garamond"/>
          <w:sz w:val="22"/>
          <w:szCs w:val="22"/>
        </w:rPr>
        <w:t>Lulleli</w:t>
      </w:r>
      <w:proofErr w:type="spellEnd"/>
      <w:r w:rsidRPr="00DA16CE">
        <w:rPr>
          <w:rFonts w:ascii="Garamond" w:hAnsi="Garamond"/>
          <w:sz w:val="22"/>
          <w:szCs w:val="22"/>
        </w:rPr>
        <w:t xml:space="preserve">“-Theater in Nord-Norwegen. </w:t>
      </w:r>
      <w:r w:rsidRPr="00211B92">
        <w:rPr>
          <w:rFonts w:ascii="Garamond" w:hAnsi="Garamond"/>
          <w:sz w:val="22"/>
          <w:szCs w:val="22"/>
          <w:lang w:val="en-GB"/>
        </w:rPr>
        <w:t xml:space="preserve">In: </w:t>
      </w:r>
      <w:proofErr w:type="spellStart"/>
      <w:r w:rsidRPr="00211B92">
        <w:rPr>
          <w:rFonts w:ascii="Garamond" w:hAnsi="Garamond"/>
          <w:sz w:val="22"/>
          <w:szCs w:val="22"/>
          <w:lang w:val="en-GB"/>
        </w:rPr>
        <w:t>Theater</w:t>
      </w:r>
      <w:proofErr w:type="spellEnd"/>
      <w:r w:rsidRPr="00211B92">
        <w:rPr>
          <w:rFonts w:ascii="Garamond" w:hAnsi="Garamond"/>
          <w:sz w:val="22"/>
          <w:szCs w:val="22"/>
          <w:lang w:val="en-GB"/>
        </w:rPr>
        <w:t xml:space="preserve"> der Zeit 77 (2022), H. 12, S. 8f.</w:t>
      </w:r>
    </w:p>
    <w:p w14:paraId="0C15ACAF" w14:textId="40B8B2F7" w:rsidR="00217E11" w:rsidRPr="00DA16CE" w:rsidRDefault="00217E11" w:rsidP="00DA16CE">
      <w:pPr>
        <w:jc w:val="both"/>
        <w:rPr>
          <w:rFonts w:ascii="Garamond" w:hAnsi="Garamond"/>
          <w:sz w:val="22"/>
          <w:szCs w:val="22"/>
        </w:rPr>
      </w:pPr>
      <w:r w:rsidRPr="00DA16CE">
        <w:rPr>
          <w:rFonts w:ascii="Garamond" w:hAnsi="Garamond"/>
          <w:b/>
          <w:sz w:val="22"/>
          <w:szCs w:val="22"/>
          <w:lang w:val="en-GB"/>
        </w:rPr>
        <w:t xml:space="preserve">Case, Holly: </w:t>
      </w:r>
      <w:r w:rsidRPr="00DA16CE">
        <w:rPr>
          <w:rFonts w:ascii="Garamond" w:hAnsi="Garamond"/>
          <w:sz w:val="22"/>
          <w:szCs w:val="22"/>
          <w:lang w:val="en-GB"/>
        </w:rPr>
        <w:t>Enemy in the Mirror. Heiner Müller – poet, playwrig</w:t>
      </w:r>
      <w:r w:rsidR="006F301F" w:rsidRPr="00DA16CE">
        <w:rPr>
          <w:rFonts w:ascii="Garamond" w:hAnsi="Garamond"/>
          <w:sz w:val="22"/>
          <w:szCs w:val="22"/>
          <w:lang w:val="en-GB"/>
        </w:rPr>
        <w:t>h</w:t>
      </w:r>
      <w:r w:rsidRPr="00DA16CE">
        <w:rPr>
          <w:rFonts w:ascii="Garamond" w:hAnsi="Garamond"/>
          <w:sz w:val="22"/>
          <w:szCs w:val="22"/>
          <w:lang w:val="en-GB"/>
        </w:rPr>
        <w:t xml:space="preserve">t, and informant – embodied the divisions of postwar Germany. </w:t>
      </w:r>
      <w:r w:rsidRPr="00DA16CE">
        <w:rPr>
          <w:rFonts w:ascii="Garamond" w:hAnsi="Garamond"/>
          <w:sz w:val="22"/>
          <w:szCs w:val="22"/>
        </w:rPr>
        <w:t xml:space="preserve">In: </w:t>
      </w:r>
      <w:hyperlink r:id="rId413" w:history="1">
        <w:r w:rsidRPr="00DA16CE">
          <w:rPr>
            <w:rStyle w:val="Hyperlink"/>
            <w:rFonts w:ascii="Garamond" w:hAnsi="Garamond"/>
            <w:color w:val="auto"/>
            <w:sz w:val="22"/>
            <w:szCs w:val="22"/>
            <w:u w:val="none"/>
          </w:rPr>
          <w:t>https://www.poetryfoundation.org/articles/153403/enemy-in-the-mirror</w:t>
        </w:r>
      </w:hyperlink>
      <w:r w:rsidRPr="00DA16CE">
        <w:rPr>
          <w:rFonts w:ascii="Garamond" w:hAnsi="Garamond"/>
          <w:sz w:val="22"/>
          <w:szCs w:val="22"/>
        </w:rPr>
        <w:t xml:space="preserve">. [Zugriff zuletzt </w:t>
      </w:r>
      <w:r w:rsidR="00DC7CD2" w:rsidRPr="00DA16CE">
        <w:rPr>
          <w:rFonts w:ascii="Garamond" w:hAnsi="Garamond"/>
          <w:sz w:val="22"/>
          <w:szCs w:val="22"/>
        </w:rPr>
        <w:t xml:space="preserve">am </w:t>
      </w:r>
      <w:r w:rsidRPr="00DA16CE">
        <w:rPr>
          <w:rFonts w:ascii="Garamond" w:hAnsi="Garamond"/>
          <w:sz w:val="22"/>
          <w:szCs w:val="22"/>
        </w:rPr>
        <w:t>28.1.2021]</w:t>
      </w:r>
    </w:p>
    <w:p w14:paraId="04071F75" w14:textId="77777777" w:rsidR="00817F9D" w:rsidRPr="00DA16CE" w:rsidRDefault="00817F9D" w:rsidP="00DA16CE">
      <w:pPr>
        <w:jc w:val="both"/>
        <w:rPr>
          <w:rFonts w:ascii="Garamond" w:hAnsi="Garamond"/>
          <w:sz w:val="22"/>
          <w:szCs w:val="22"/>
        </w:rPr>
      </w:pPr>
    </w:p>
    <w:p w14:paraId="204E70D2" w14:textId="21FA4079" w:rsidR="00817F9D" w:rsidRPr="00DA16CE" w:rsidRDefault="009D45D0" w:rsidP="00DA16CE">
      <w:pPr>
        <w:jc w:val="both"/>
        <w:rPr>
          <w:rFonts w:ascii="Garamond" w:hAnsi="Garamond"/>
          <w:sz w:val="22"/>
          <w:szCs w:val="22"/>
        </w:rPr>
      </w:pPr>
      <w:r w:rsidRPr="00DA16CE">
        <w:rPr>
          <w:rFonts w:ascii="Garamond" w:hAnsi="Garamond"/>
          <w:b/>
          <w:sz w:val="22"/>
          <w:szCs w:val="22"/>
        </w:rPr>
        <w:t>Castorf, Frank</w:t>
      </w:r>
      <w:r w:rsidRPr="00DA16CE">
        <w:rPr>
          <w:rFonts w:ascii="Garamond" w:hAnsi="Garamond"/>
          <w:sz w:val="22"/>
          <w:szCs w:val="22"/>
        </w:rPr>
        <w:t>: Frühling. In: Castorf. Arbeitsbuch 2016. Hg. von Eilers, Dorte Lena/Irmer, Thomas/Müller, Harald. Berlin: Theater der Zeit 2016, S.</w:t>
      </w:r>
      <w:r w:rsidR="00D3529D" w:rsidRPr="00DA16CE">
        <w:rPr>
          <w:rFonts w:ascii="Garamond" w:hAnsi="Garamond"/>
          <w:sz w:val="22"/>
          <w:szCs w:val="22"/>
        </w:rPr>
        <w:t> </w:t>
      </w:r>
      <w:r w:rsidRPr="00DA16CE">
        <w:rPr>
          <w:rFonts w:ascii="Garamond" w:hAnsi="Garamond"/>
          <w:sz w:val="22"/>
          <w:szCs w:val="22"/>
        </w:rPr>
        <w:t>171</w:t>
      </w:r>
      <w:r w:rsidR="00D74471" w:rsidRPr="00DA16CE">
        <w:rPr>
          <w:rFonts w:ascii="Garamond" w:eastAsia="GaramondPremrPro-Smbd" w:hAnsi="Garamond"/>
          <w:sz w:val="22"/>
          <w:szCs w:val="22"/>
        </w:rPr>
        <w:t>–</w:t>
      </w:r>
      <w:r w:rsidRPr="00DA16CE">
        <w:rPr>
          <w:rFonts w:ascii="Garamond" w:hAnsi="Garamond"/>
          <w:sz w:val="22"/>
          <w:szCs w:val="22"/>
        </w:rPr>
        <w:t>175. [Auszug aus der Rede, die Castorf am 18.3.2016 anlässlich der Verleihung des Großen Kunstpreises der Stadt Berlin in der Akademie der Künste, Berlin, hielt.]</w:t>
      </w:r>
    </w:p>
    <w:p w14:paraId="18882818" w14:textId="62B266DB" w:rsidR="000B07D7" w:rsidRPr="00DA16CE" w:rsidRDefault="000B07D7" w:rsidP="00DA16CE">
      <w:pPr>
        <w:jc w:val="both"/>
        <w:rPr>
          <w:rFonts w:ascii="Garamond" w:hAnsi="Garamond"/>
          <w:sz w:val="22"/>
          <w:szCs w:val="22"/>
        </w:rPr>
      </w:pPr>
    </w:p>
    <w:p w14:paraId="7120CC6D" w14:textId="290B02ED" w:rsidR="000B07D7" w:rsidRPr="00DA16CE" w:rsidRDefault="000B07D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Das Glück des Schrankenlosen. Frank Castorf über den im Juni verstorbenen Schauspieler Jürgen Holtz im Gespräch mit Thomas Irmer. In: Theater der Zeit 75 (2020), H. 8, </w:t>
      </w:r>
      <w:r w:rsidR="007F32FA" w:rsidRPr="00DA16CE">
        <w:rPr>
          <w:rFonts w:ascii="Garamond" w:hAnsi="Garamond"/>
          <w:sz w:val="22"/>
          <w:szCs w:val="22"/>
        </w:rPr>
        <w:t>S</w:t>
      </w:r>
      <w:r w:rsidRPr="00DA16CE">
        <w:rPr>
          <w:rFonts w:ascii="Garamond" w:hAnsi="Garamond"/>
          <w:sz w:val="22"/>
          <w:szCs w:val="22"/>
        </w:rPr>
        <w:t>.</w:t>
      </w:r>
      <w:r w:rsidR="007F32FA" w:rsidRPr="00DA16CE">
        <w:rPr>
          <w:rFonts w:ascii="Garamond" w:hAnsi="Garamond"/>
          <w:sz w:val="22"/>
          <w:szCs w:val="22"/>
        </w:rPr>
        <w:t> </w:t>
      </w:r>
      <w:r w:rsidRPr="00DA16CE">
        <w:rPr>
          <w:rFonts w:ascii="Garamond" w:hAnsi="Garamond"/>
          <w:sz w:val="22"/>
          <w:szCs w:val="22"/>
        </w:rPr>
        <w:t>14f.</w:t>
      </w:r>
    </w:p>
    <w:p w14:paraId="1F94E553" w14:textId="31438E5D" w:rsidR="00CF52A4" w:rsidRDefault="00CF52A4" w:rsidP="00DA16CE">
      <w:pPr>
        <w:jc w:val="both"/>
        <w:rPr>
          <w:rFonts w:ascii="Garamond" w:hAnsi="Garamond"/>
          <w:b/>
          <w:sz w:val="22"/>
          <w:szCs w:val="22"/>
        </w:rPr>
      </w:pPr>
    </w:p>
    <w:p w14:paraId="07B94BFF" w14:textId="783FA9F5" w:rsidR="00211B92" w:rsidRPr="00211B92" w:rsidRDefault="00211B92" w:rsidP="00DA16CE">
      <w:pPr>
        <w:jc w:val="both"/>
        <w:rPr>
          <w:rFonts w:ascii="Garamond" w:hAnsi="Garamond"/>
          <w:sz w:val="22"/>
          <w:szCs w:val="22"/>
        </w:rPr>
      </w:pPr>
      <w:r>
        <w:rPr>
          <w:rFonts w:ascii="Garamond" w:hAnsi="Garamond"/>
          <w:b/>
          <w:sz w:val="22"/>
          <w:szCs w:val="22"/>
        </w:rPr>
        <w:t xml:space="preserve">Ders.: </w:t>
      </w:r>
      <w:r>
        <w:rPr>
          <w:rFonts w:ascii="Garamond" w:hAnsi="Garamond"/>
          <w:sz w:val="22"/>
          <w:szCs w:val="22"/>
        </w:rPr>
        <w:t>Dramatiker der Sprachexplosionen. Frank Castorf erinnert sich an Trolle. Im Gespräch mit Thomas Irmer. In: Theater der Zeit 80 (2025), H. 5, S. 36f.</w:t>
      </w:r>
    </w:p>
    <w:p w14:paraId="1D980F17" w14:textId="77777777" w:rsidR="00211B92" w:rsidRPr="00DA16CE" w:rsidRDefault="00211B92" w:rsidP="00DA16CE">
      <w:pPr>
        <w:jc w:val="both"/>
        <w:rPr>
          <w:rFonts w:ascii="Garamond" w:hAnsi="Garamond"/>
          <w:b/>
          <w:sz w:val="22"/>
          <w:szCs w:val="22"/>
        </w:rPr>
      </w:pPr>
    </w:p>
    <w:p w14:paraId="2E2E75AC" w14:textId="77777777" w:rsidR="00CF52A4" w:rsidRPr="00DA16CE" w:rsidRDefault="00CF52A4" w:rsidP="00DA16CE">
      <w:pPr>
        <w:jc w:val="both"/>
        <w:rPr>
          <w:rFonts w:ascii="Garamond" w:hAnsi="Garamond"/>
          <w:sz w:val="22"/>
          <w:szCs w:val="22"/>
        </w:rPr>
      </w:pPr>
      <w:proofErr w:type="spellStart"/>
      <w:r w:rsidRPr="00DA16CE">
        <w:rPr>
          <w:rFonts w:ascii="Garamond" w:hAnsi="Garamond"/>
          <w:b/>
          <w:sz w:val="22"/>
          <w:szCs w:val="22"/>
        </w:rPr>
        <w:t>ch</w:t>
      </w:r>
      <w:proofErr w:type="spellEnd"/>
      <w:r w:rsidRPr="00DA16CE">
        <w:rPr>
          <w:rFonts w:ascii="Garamond" w:hAnsi="Garamond"/>
          <w:b/>
          <w:sz w:val="22"/>
          <w:szCs w:val="22"/>
        </w:rPr>
        <w:t xml:space="preserve">: </w:t>
      </w:r>
      <w:r w:rsidRPr="00DA16CE">
        <w:rPr>
          <w:rFonts w:ascii="Garamond" w:hAnsi="Garamond"/>
          <w:sz w:val="22"/>
          <w:szCs w:val="22"/>
        </w:rPr>
        <w:t>Zwischen Shakespeare und Müller: Liebe und Tod. In: Berliner Zeitung vom 22./23.6.1996. [Zu „Herz/Maschine“, Textmontage von Anna Langhoff/Christian Suhr am Deutschen Theater]</w:t>
      </w:r>
    </w:p>
    <w:p w14:paraId="6D58737C" w14:textId="77777777" w:rsidR="00CF52A4" w:rsidRPr="00DA16CE" w:rsidRDefault="00CF52A4" w:rsidP="00DA16CE">
      <w:pPr>
        <w:jc w:val="both"/>
        <w:rPr>
          <w:rFonts w:ascii="Garamond" w:hAnsi="Garamond"/>
          <w:sz w:val="22"/>
          <w:szCs w:val="22"/>
        </w:rPr>
      </w:pPr>
    </w:p>
    <w:p w14:paraId="617E619C" w14:textId="7DAC0975" w:rsidR="00817F9D" w:rsidRPr="00DA16CE" w:rsidRDefault="009D45D0" w:rsidP="00DA16CE">
      <w:pPr>
        <w:jc w:val="both"/>
        <w:rPr>
          <w:rFonts w:ascii="Garamond" w:hAnsi="Garamond"/>
          <w:sz w:val="22"/>
          <w:szCs w:val="22"/>
        </w:rPr>
      </w:pPr>
      <w:r w:rsidRPr="00DA16CE">
        <w:rPr>
          <w:rFonts w:ascii="Garamond" w:hAnsi="Garamond"/>
          <w:b/>
          <w:sz w:val="22"/>
          <w:szCs w:val="22"/>
        </w:rPr>
        <w:t xml:space="preserve">Chang, </w:t>
      </w:r>
      <w:proofErr w:type="spellStart"/>
      <w:r w:rsidRPr="00DA16CE">
        <w:rPr>
          <w:rFonts w:ascii="Garamond" w:hAnsi="Garamond"/>
          <w:b/>
          <w:sz w:val="22"/>
          <w:szCs w:val="22"/>
        </w:rPr>
        <w:t>Joung</w:t>
      </w:r>
      <w:proofErr w:type="spellEnd"/>
      <w:r w:rsidRPr="00DA16CE">
        <w:rPr>
          <w:rFonts w:ascii="Garamond" w:hAnsi="Garamond"/>
          <w:b/>
          <w:sz w:val="22"/>
          <w:szCs w:val="22"/>
        </w:rPr>
        <w:t>-Ja:</w:t>
      </w:r>
      <w:r w:rsidRPr="00DA16CE">
        <w:rPr>
          <w:rFonts w:ascii="Garamond" w:hAnsi="Garamond"/>
          <w:sz w:val="22"/>
          <w:szCs w:val="22"/>
        </w:rPr>
        <w:t xml:space="preserve"> Heiner Müller auf der koreanischen Bühne. In: Deutschsprachige Literatur und Theater seit 1945 in den Metropolen Seoul, Tokio und Berlin. Studien zur urbanen Kulturentwicklung unter komparatistischen und rezeptionsgeschichtlichen Perspektiven. Hg. von Iris Hermann u.a. Bamberg: University of Bamberg Press 2015, S.</w:t>
      </w:r>
      <w:r w:rsidR="00D3529D" w:rsidRPr="00DA16CE">
        <w:rPr>
          <w:rFonts w:ascii="Garamond" w:hAnsi="Garamond"/>
          <w:sz w:val="22"/>
          <w:szCs w:val="22"/>
        </w:rPr>
        <w:t> </w:t>
      </w:r>
      <w:r w:rsidRPr="00DA16CE">
        <w:rPr>
          <w:rFonts w:ascii="Garamond" w:hAnsi="Garamond"/>
          <w:sz w:val="22"/>
          <w:szCs w:val="22"/>
        </w:rPr>
        <w:t>151</w:t>
      </w:r>
      <w:r w:rsidR="00D74471" w:rsidRPr="00DA16CE">
        <w:rPr>
          <w:rFonts w:ascii="Garamond" w:eastAsia="GaramondPremrPro-Smbd" w:hAnsi="Garamond"/>
          <w:sz w:val="22"/>
          <w:szCs w:val="22"/>
        </w:rPr>
        <w:t>–</w:t>
      </w:r>
      <w:r w:rsidRPr="00DA16CE">
        <w:rPr>
          <w:rFonts w:ascii="Garamond" w:hAnsi="Garamond"/>
          <w:sz w:val="22"/>
          <w:szCs w:val="22"/>
        </w:rPr>
        <w:t>168.</w:t>
      </w:r>
    </w:p>
    <w:p w14:paraId="4873982E" w14:textId="6F3F949A" w:rsidR="00817F9D" w:rsidRPr="00DA16CE" w:rsidRDefault="00817F9D" w:rsidP="00DA16CE">
      <w:pPr>
        <w:jc w:val="both"/>
        <w:rPr>
          <w:rFonts w:ascii="Garamond" w:hAnsi="Garamond"/>
          <w:sz w:val="22"/>
          <w:szCs w:val="22"/>
        </w:rPr>
      </w:pPr>
    </w:p>
    <w:p w14:paraId="7534C3D7" w14:textId="53E9788B" w:rsidR="00FC4928" w:rsidRPr="00DA16CE" w:rsidRDefault="00FC4928" w:rsidP="00DA16CE">
      <w:pPr>
        <w:jc w:val="both"/>
        <w:rPr>
          <w:rFonts w:ascii="Garamond" w:hAnsi="Garamond"/>
          <w:sz w:val="22"/>
          <w:szCs w:val="22"/>
        </w:rPr>
      </w:pPr>
      <w:r w:rsidRPr="00DA16CE">
        <w:rPr>
          <w:rFonts w:ascii="Garamond" w:hAnsi="Garamond"/>
          <w:b/>
          <w:sz w:val="22"/>
          <w:szCs w:val="22"/>
        </w:rPr>
        <w:t xml:space="preserve">Christof, Johannes: </w:t>
      </w:r>
      <w:r w:rsidRPr="00DA16CE">
        <w:rPr>
          <w:rFonts w:ascii="Garamond" w:hAnsi="Garamond"/>
          <w:sz w:val="22"/>
          <w:szCs w:val="22"/>
        </w:rPr>
        <w:t xml:space="preserve">Poetologisches Modell und geschichtsphilosophisches Denkbild. Zur Funktion der Landschaft bei Gertrude Stein und Heiner Müller. </w:t>
      </w:r>
      <w:r w:rsidR="009E149D" w:rsidRPr="00DA16CE">
        <w:rPr>
          <w:rFonts w:ascii="Garamond" w:hAnsi="Garamond"/>
          <w:sz w:val="22"/>
          <w:szCs w:val="22"/>
        </w:rPr>
        <w:t>In: Till Nitschmann</w:t>
      </w:r>
      <w:r w:rsidRPr="00DA16CE">
        <w:rPr>
          <w:rFonts w:ascii="Garamond" w:hAnsi="Garamond"/>
          <w:sz w:val="22"/>
          <w:szCs w:val="22"/>
        </w:rPr>
        <w:t>/Florian Vaßen (Hg.): Heiner Müllers KüstenLANDSCHAFTEN. Grenzen – Tod – Störung. Bielefeld: Transcript 2021, S. 311–322.</w:t>
      </w:r>
    </w:p>
    <w:p w14:paraId="64C03F8A" w14:textId="77777777" w:rsidR="00FC4928" w:rsidRPr="00DA16CE" w:rsidRDefault="00FC4928" w:rsidP="00DA16CE">
      <w:pPr>
        <w:jc w:val="both"/>
        <w:rPr>
          <w:rFonts w:ascii="Garamond" w:hAnsi="Garamond"/>
          <w:sz w:val="22"/>
          <w:szCs w:val="22"/>
        </w:rPr>
      </w:pPr>
    </w:p>
    <w:p w14:paraId="15A1F5E1" w14:textId="0175A673" w:rsidR="00817F9D" w:rsidRPr="00DA16CE" w:rsidRDefault="009D45D0" w:rsidP="00DA16CE">
      <w:pPr>
        <w:jc w:val="both"/>
        <w:rPr>
          <w:rFonts w:ascii="Garamond" w:hAnsi="Garamond"/>
          <w:sz w:val="22"/>
          <w:szCs w:val="22"/>
        </w:rPr>
      </w:pPr>
      <w:r w:rsidRPr="00DA16CE">
        <w:rPr>
          <w:rFonts w:ascii="Garamond" w:hAnsi="Garamond"/>
          <w:b/>
          <w:sz w:val="22"/>
          <w:szCs w:val="22"/>
        </w:rPr>
        <w:t>Chung, Min-Young:</w:t>
      </w:r>
      <w:r w:rsidRPr="00DA16CE">
        <w:rPr>
          <w:rFonts w:ascii="Garamond" w:hAnsi="Garamond"/>
          <w:sz w:val="22"/>
          <w:szCs w:val="22"/>
        </w:rPr>
        <w:t xml:space="preserve"> DDR-Literatur in Korea. In: </w:t>
      </w:r>
      <w:proofErr w:type="spellStart"/>
      <w:r w:rsidRPr="00DA16CE">
        <w:rPr>
          <w:rFonts w:ascii="Garamond" w:hAnsi="Garamond"/>
          <w:sz w:val="22"/>
          <w:szCs w:val="22"/>
        </w:rPr>
        <w:t>Uhkun</w:t>
      </w:r>
      <w:proofErr w:type="spellEnd"/>
      <w:r w:rsidRPr="00DA16CE">
        <w:rPr>
          <w:rFonts w:ascii="Garamond" w:hAnsi="Garamond"/>
          <w:sz w:val="22"/>
          <w:szCs w:val="22"/>
        </w:rPr>
        <w:t xml:space="preserve"> Han u.a. (Hg.): Festschrift für </w:t>
      </w:r>
      <w:proofErr w:type="spellStart"/>
      <w:r w:rsidRPr="00DA16CE">
        <w:rPr>
          <w:rFonts w:ascii="Garamond" w:hAnsi="Garamond"/>
          <w:sz w:val="22"/>
          <w:szCs w:val="22"/>
        </w:rPr>
        <w:t>Bonghi</w:t>
      </w:r>
      <w:proofErr w:type="spellEnd"/>
      <w:r w:rsidRPr="00DA16CE">
        <w:rPr>
          <w:rFonts w:ascii="Garamond" w:hAnsi="Garamond"/>
          <w:sz w:val="22"/>
          <w:szCs w:val="22"/>
        </w:rPr>
        <w:t xml:space="preserve"> Cha zu ihrem 60.</w:t>
      </w:r>
      <w:r w:rsidR="007B35B7" w:rsidRPr="00DA16CE">
        <w:rPr>
          <w:rFonts w:ascii="Garamond" w:hAnsi="Garamond"/>
          <w:sz w:val="22"/>
          <w:szCs w:val="22"/>
        </w:rPr>
        <w:t> </w:t>
      </w:r>
      <w:r w:rsidRPr="00DA16CE">
        <w:rPr>
          <w:rFonts w:ascii="Garamond" w:hAnsi="Garamond"/>
          <w:sz w:val="22"/>
          <w:szCs w:val="22"/>
        </w:rPr>
        <w:t>Geburtstag. Deutsche Literatur in Korea: Ein Bespiel für angewandte Interkulturalität. Seoul: 2000, S.</w:t>
      </w:r>
      <w:r w:rsidR="00D3529D" w:rsidRPr="00DA16CE">
        <w:rPr>
          <w:rFonts w:ascii="Garamond" w:hAnsi="Garamond"/>
          <w:sz w:val="22"/>
          <w:szCs w:val="22"/>
        </w:rPr>
        <w:t> </w:t>
      </w:r>
      <w:r w:rsidRPr="00DA16CE">
        <w:rPr>
          <w:rFonts w:ascii="Garamond" w:hAnsi="Garamond"/>
          <w:sz w:val="22"/>
          <w:szCs w:val="22"/>
        </w:rPr>
        <w:t>216</w:t>
      </w:r>
      <w:r w:rsidR="00D74471" w:rsidRPr="00DA16CE">
        <w:rPr>
          <w:rFonts w:ascii="Garamond" w:eastAsia="GaramondPremrPro-Smbd" w:hAnsi="Garamond"/>
          <w:sz w:val="22"/>
          <w:szCs w:val="22"/>
        </w:rPr>
        <w:t>–</w:t>
      </w:r>
      <w:r w:rsidRPr="00DA16CE">
        <w:rPr>
          <w:rFonts w:ascii="Garamond" w:hAnsi="Garamond"/>
          <w:sz w:val="22"/>
          <w:szCs w:val="22"/>
        </w:rPr>
        <w:t>224.</w:t>
      </w:r>
    </w:p>
    <w:p w14:paraId="01627210" w14:textId="77777777" w:rsidR="00817F9D" w:rsidRPr="00DA16CE" w:rsidRDefault="00817F9D" w:rsidP="00DA16CE">
      <w:pPr>
        <w:jc w:val="both"/>
        <w:rPr>
          <w:rFonts w:ascii="Garamond" w:hAnsi="Garamond"/>
          <w:sz w:val="22"/>
          <w:szCs w:val="22"/>
        </w:rPr>
      </w:pPr>
    </w:p>
    <w:p w14:paraId="38BE8191" w14:textId="5CEB8542"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Heiner Müller auf der Koreanischen Bühne. In: Forschungsblatt. Brecht und das moderne Theater (2009), H.</w:t>
      </w:r>
      <w:r w:rsidR="00D3529D" w:rsidRPr="00DA16CE">
        <w:rPr>
          <w:rFonts w:ascii="Garamond" w:hAnsi="Garamond"/>
          <w:sz w:val="22"/>
          <w:szCs w:val="22"/>
        </w:rPr>
        <w:t> </w:t>
      </w:r>
      <w:r w:rsidRPr="00DA16CE">
        <w:rPr>
          <w:rFonts w:ascii="Garamond" w:hAnsi="Garamond"/>
          <w:sz w:val="22"/>
          <w:szCs w:val="22"/>
        </w:rPr>
        <w:t>9, S.</w:t>
      </w:r>
      <w:r w:rsidR="00D3529D" w:rsidRPr="00DA16CE">
        <w:rPr>
          <w:rFonts w:ascii="Garamond" w:hAnsi="Garamond"/>
          <w:sz w:val="22"/>
          <w:szCs w:val="22"/>
        </w:rPr>
        <w:t> </w:t>
      </w:r>
      <w:r w:rsidRPr="00DA16CE">
        <w:rPr>
          <w:rFonts w:ascii="Garamond" w:hAnsi="Garamond"/>
          <w:sz w:val="22"/>
          <w:szCs w:val="22"/>
        </w:rPr>
        <w:t>150</w:t>
      </w:r>
      <w:r w:rsidR="000949C3" w:rsidRPr="00DA16CE">
        <w:rPr>
          <w:rFonts w:ascii="Garamond" w:hAnsi="Garamond"/>
          <w:sz w:val="22"/>
          <w:szCs w:val="22"/>
        </w:rPr>
        <w:t>.</w:t>
      </w:r>
    </w:p>
    <w:p w14:paraId="7F7D6287" w14:textId="24E1517A" w:rsidR="00817F9D" w:rsidRPr="00DA16CE" w:rsidRDefault="00817F9D" w:rsidP="00DA16CE">
      <w:pPr>
        <w:jc w:val="both"/>
        <w:rPr>
          <w:rFonts w:ascii="Garamond" w:hAnsi="Garamond"/>
          <w:sz w:val="22"/>
          <w:szCs w:val="22"/>
        </w:rPr>
      </w:pPr>
    </w:p>
    <w:p w14:paraId="72FF8245" w14:textId="22CCE3A3" w:rsidR="0098455F" w:rsidRPr="00DA16CE" w:rsidRDefault="00CF1C99" w:rsidP="00DA16CE">
      <w:pPr>
        <w:jc w:val="both"/>
        <w:rPr>
          <w:rFonts w:ascii="Garamond" w:hAnsi="Garamond"/>
          <w:sz w:val="22"/>
          <w:szCs w:val="22"/>
          <w:lang w:val="en-GB"/>
        </w:rPr>
      </w:pPr>
      <w:r w:rsidRPr="00DA16CE">
        <w:rPr>
          <w:rFonts w:ascii="Garamond" w:hAnsi="Garamond"/>
          <w:b/>
          <w:sz w:val="22"/>
          <w:szCs w:val="22"/>
        </w:rPr>
        <w:t>Ciulli</w:t>
      </w:r>
      <w:r w:rsidR="0098455F" w:rsidRPr="00DA16CE">
        <w:rPr>
          <w:rFonts w:ascii="Garamond" w:hAnsi="Garamond"/>
          <w:b/>
          <w:sz w:val="22"/>
          <w:szCs w:val="22"/>
        </w:rPr>
        <w:t xml:space="preserve">, Roberto: </w:t>
      </w:r>
      <w:r w:rsidR="0098455F" w:rsidRPr="00DA16CE">
        <w:rPr>
          <w:rFonts w:ascii="Garamond" w:hAnsi="Garamond"/>
          <w:sz w:val="22"/>
          <w:szCs w:val="22"/>
        </w:rPr>
        <w:t>S wie Skandal. In: Alexander Wewerka/Jonas Tinius (Hg.): Der fremde Blick. Roberto Cuilli und das Theater an der Ruhr. Gespräche, Texte, Fotos, Material</w:t>
      </w:r>
      <w:r w:rsidR="00FE2039">
        <w:rPr>
          <w:rFonts w:ascii="Garamond" w:hAnsi="Garamond"/>
          <w:sz w:val="22"/>
          <w:szCs w:val="22"/>
        </w:rPr>
        <w:t>,</w:t>
      </w:r>
      <w:r w:rsidR="0098455F" w:rsidRPr="00DA16CE">
        <w:rPr>
          <w:rFonts w:ascii="Garamond" w:hAnsi="Garamond"/>
          <w:sz w:val="22"/>
          <w:szCs w:val="22"/>
        </w:rPr>
        <w:t xml:space="preserve"> </w:t>
      </w:r>
      <w:r w:rsidR="0098455F" w:rsidRPr="00DA16CE">
        <w:rPr>
          <w:rFonts w:ascii="Garamond" w:hAnsi="Garamond"/>
          <w:sz w:val="22"/>
          <w:szCs w:val="22"/>
          <w:lang w:val="en-GB"/>
        </w:rPr>
        <w:t xml:space="preserve">Bd. </w:t>
      </w:r>
      <w:r w:rsidR="00FA57F6" w:rsidRPr="00DA16CE">
        <w:rPr>
          <w:rFonts w:ascii="Garamond" w:hAnsi="Garamond"/>
          <w:sz w:val="22"/>
          <w:szCs w:val="22"/>
          <w:lang w:val="en-GB"/>
        </w:rPr>
        <w:t>1</w:t>
      </w:r>
      <w:r w:rsidR="0098455F" w:rsidRPr="00DA16CE">
        <w:rPr>
          <w:rFonts w:ascii="Garamond" w:hAnsi="Garamond"/>
          <w:sz w:val="22"/>
          <w:szCs w:val="22"/>
          <w:lang w:val="en-GB"/>
        </w:rPr>
        <w:t>. Berlin: Alexander 2020, S. 267.</w:t>
      </w:r>
    </w:p>
    <w:p w14:paraId="2CA3D3F0" w14:textId="77777777" w:rsidR="0098455F" w:rsidRPr="00DA16CE" w:rsidRDefault="0098455F" w:rsidP="00DA16CE">
      <w:pPr>
        <w:jc w:val="both"/>
        <w:rPr>
          <w:rFonts w:ascii="Garamond" w:hAnsi="Garamond"/>
          <w:sz w:val="22"/>
          <w:szCs w:val="22"/>
          <w:lang w:val="en-GB"/>
        </w:rPr>
      </w:pPr>
    </w:p>
    <w:p w14:paraId="4DBBC714" w14:textId="75078005" w:rsidR="008D32F5" w:rsidRPr="00DA16CE" w:rsidRDefault="008D32F5" w:rsidP="00DA16CE">
      <w:pPr>
        <w:jc w:val="both"/>
        <w:rPr>
          <w:rFonts w:ascii="Garamond" w:hAnsi="Garamond"/>
          <w:sz w:val="22"/>
          <w:szCs w:val="22"/>
        </w:rPr>
      </w:pPr>
      <w:r w:rsidRPr="00DA16CE">
        <w:rPr>
          <w:rFonts w:ascii="Garamond" w:hAnsi="Garamond"/>
          <w:b/>
          <w:sz w:val="22"/>
          <w:szCs w:val="22"/>
          <w:lang w:val="en-GB"/>
        </w:rPr>
        <w:lastRenderedPageBreak/>
        <w:t xml:space="preserve">Cohen, Robert: </w:t>
      </w:r>
      <w:r w:rsidRPr="00DA16CE">
        <w:rPr>
          <w:rFonts w:ascii="Garamond" w:hAnsi="Garamond"/>
          <w:sz w:val="22"/>
          <w:szCs w:val="22"/>
          <w:lang w:val="en-GB"/>
        </w:rPr>
        <w:t xml:space="preserve">The Learning Play. In: </w:t>
      </w:r>
      <w:r w:rsidRPr="00DA16CE">
        <w:rPr>
          <w:rFonts w:ascii="Garamond" w:hAnsi="Garamond" w:cs="Arial"/>
          <w:color w:val="000000"/>
          <w:sz w:val="22"/>
          <w:szCs w:val="22"/>
          <w:lang w:val="en-GB"/>
        </w:rPr>
        <w:t>The Brecht Yearbook/Das Brecht-</w:t>
      </w:r>
      <w:proofErr w:type="spellStart"/>
      <w:r w:rsidRPr="00DA16CE">
        <w:rPr>
          <w:rFonts w:ascii="Garamond" w:hAnsi="Garamond" w:cs="Arial"/>
          <w:color w:val="000000"/>
          <w:sz w:val="22"/>
          <w:szCs w:val="22"/>
          <w:lang w:val="en-GB"/>
        </w:rPr>
        <w:t>Jahrbuch</w:t>
      </w:r>
      <w:proofErr w:type="spellEnd"/>
      <w:r w:rsidRPr="00DA16CE">
        <w:rPr>
          <w:rFonts w:ascii="Garamond" w:hAnsi="Garamond" w:cs="Arial"/>
          <w:color w:val="000000"/>
          <w:sz w:val="22"/>
          <w:szCs w:val="22"/>
          <w:lang w:val="en-GB"/>
        </w:rPr>
        <w:t>, Bd</w:t>
      </w:r>
      <w:r w:rsidR="00A71B7F">
        <w:rPr>
          <w:rFonts w:ascii="Garamond" w:hAnsi="Garamond" w:cs="Arial"/>
          <w:color w:val="000000"/>
          <w:sz w:val="22"/>
          <w:szCs w:val="22"/>
          <w:lang w:val="en-GB"/>
        </w:rPr>
        <w:t>.</w:t>
      </w:r>
      <w:r w:rsidRPr="00DA16CE">
        <w:rPr>
          <w:rFonts w:ascii="Garamond" w:hAnsi="Garamond" w:cs="Arial"/>
          <w:color w:val="000000"/>
          <w:sz w:val="22"/>
          <w:szCs w:val="22"/>
          <w:lang w:val="en-GB"/>
        </w:rPr>
        <w:t xml:space="preserve"> 46. </w:t>
      </w:r>
      <w:r w:rsidRPr="00DA16CE">
        <w:rPr>
          <w:rFonts w:ascii="Garamond" w:hAnsi="Garamond" w:cs="Arial"/>
          <w:sz w:val="22"/>
          <w:szCs w:val="22"/>
        </w:rPr>
        <w:t>Madison (Wisconsin): University of Wisconsin Press 2021, S. 196–218.</w:t>
      </w:r>
    </w:p>
    <w:p w14:paraId="370C9CF7" w14:textId="5811D913" w:rsidR="008D32F5" w:rsidRPr="00DA16CE" w:rsidRDefault="008D32F5" w:rsidP="00DA16CE">
      <w:pPr>
        <w:jc w:val="both"/>
        <w:rPr>
          <w:rFonts w:ascii="Garamond" w:hAnsi="Garamond"/>
          <w:sz w:val="22"/>
          <w:szCs w:val="22"/>
        </w:rPr>
      </w:pPr>
    </w:p>
    <w:p w14:paraId="3FC1851F" w14:textId="57A25217" w:rsidR="00F476A5" w:rsidRPr="00DA16CE" w:rsidRDefault="00F476A5" w:rsidP="00DA16CE">
      <w:pPr>
        <w:jc w:val="both"/>
        <w:rPr>
          <w:rFonts w:ascii="Garamond" w:hAnsi="Garamond"/>
        </w:rPr>
      </w:pPr>
      <w:r w:rsidRPr="00DA16CE">
        <w:rPr>
          <w:rFonts w:ascii="Garamond" w:hAnsi="Garamond"/>
          <w:b/>
          <w:sz w:val="22"/>
          <w:szCs w:val="22"/>
        </w:rPr>
        <w:t xml:space="preserve">Cohen, </w:t>
      </w:r>
      <w:proofErr w:type="spellStart"/>
      <w:r w:rsidRPr="00DA16CE">
        <w:rPr>
          <w:rFonts w:ascii="Garamond" w:hAnsi="Garamond"/>
          <w:b/>
          <w:sz w:val="22"/>
          <w:szCs w:val="22"/>
        </w:rPr>
        <w:t>Tsafrir</w:t>
      </w:r>
      <w:proofErr w:type="spellEnd"/>
      <w:r w:rsidRPr="00DA16CE">
        <w:rPr>
          <w:rFonts w:ascii="Garamond" w:hAnsi="Garamond"/>
          <w:b/>
          <w:sz w:val="22"/>
          <w:szCs w:val="22"/>
        </w:rPr>
        <w:t xml:space="preserve">: </w:t>
      </w:r>
      <w:r w:rsidRPr="00DA16CE">
        <w:rPr>
          <w:rFonts w:ascii="Garamond" w:hAnsi="Garamond"/>
          <w:sz w:val="22"/>
          <w:szCs w:val="22"/>
        </w:rPr>
        <w:t xml:space="preserve">Was schon Heiner Müller wusste. Ein Gespräch mit </w:t>
      </w:r>
      <w:proofErr w:type="spellStart"/>
      <w:r w:rsidRPr="00DA16CE">
        <w:rPr>
          <w:rFonts w:ascii="Garamond" w:hAnsi="Garamond"/>
          <w:sz w:val="22"/>
          <w:szCs w:val="22"/>
        </w:rPr>
        <w:t>medicos</w:t>
      </w:r>
      <w:proofErr w:type="spellEnd"/>
      <w:r w:rsidRPr="00DA16CE">
        <w:rPr>
          <w:rFonts w:ascii="Garamond" w:hAnsi="Garamond"/>
          <w:sz w:val="22"/>
          <w:szCs w:val="22"/>
        </w:rPr>
        <w:t xml:space="preserve"> neuem Geschäftsführer </w:t>
      </w:r>
      <w:proofErr w:type="spellStart"/>
      <w:r w:rsidRPr="00DA16CE">
        <w:rPr>
          <w:rFonts w:ascii="Garamond" w:hAnsi="Garamond"/>
          <w:sz w:val="22"/>
          <w:szCs w:val="22"/>
        </w:rPr>
        <w:t>Tsafrir</w:t>
      </w:r>
      <w:proofErr w:type="spellEnd"/>
      <w:r w:rsidRPr="00DA16CE">
        <w:rPr>
          <w:rFonts w:ascii="Garamond" w:hAnsi="Garamond"/>
          <w:sz w:val="22"/>
          <w:szCs w:val="22"/>
        </w:rPr>
        <w:t xml:space="preserve"> Cohen über falsche Ost-West-Gegensätze, ausbleibende historische Gerechtigkeit und Berufsoptimismus in schweren Zeiten. In: mi. </w:t>
      </w:r>
      <w:proofErr w:type="spellStart"/>
      <w:r w:rsidRPr="00DA16CE">
        <w:rPr>
          <w:rFonts w:ascii="Garamond" w:hAnsi="Garamond"/>
          <w:sz w:val="22"/>
          <w:szCs w:val="22"/>
        </w:rPr>
        <w:t>rundschreiben</w:t>
      </w:r>
      <w:proofErr w:type="spellEnd"/>
      <w:r w:rsidRPr="00DA16CE">
        <w:rPr>
          <w:rFonts w:ascii="Garamond" w:hAnsi="Garamond"/>
          <w:sz w:val="22"/>
          <w:szCs w:val="22"/>
        </w:rPr>
        <w:t xml:space="preserve"> medico international 2022, H. 3, S. </w:t>
      </w:r>
      <w:r w:rsidRPr="00DA16CE">
        <w:rPr>
          <w:rFonts w:ascii="Garamond" w:hAnsi="Garamond"/>
        </w:rPr>
        <w:t>10–13. [Interview: Mario Neumann]</w:t>
      </w:r>
    </w:p>
    <w:p w14:paraId="63F33831" w14:textId="77777777" w:rsidR="00F476A5" w:rsidRPr="00DA16CE" w:rsidRDefault="00F476A5" w:rsidP="00DA16CE">
      <w:pPr>
        <w:jc w:val="both"/>
        <w:rPr>
          <w:rFonts w:ascii="Garamond" w:hAnsi="Garamond"/>
          <w:sz w:val="22"/>
          <w:szCs w:val="22"/>
        </w:rPr>
      </w:pPr>
    </w:p>
    <w:p w14:paraId="0839CBF5" w14:textId="5264139C" w:rsidR="00817F9D" w:rsidRPr="00DA16CE" w:rsidRDefault="009D45D0" w:rsidP="00DA16CE">
      <w:pPr>
        <w:jc w:val="both"/>
        <w:rPr>
          <w:rFonts w:ascii="Garamond" w:hAnsi="Garamond"/>
          <w:sz w:val="22"/>
          <w:szCs w:val="22"/>
        </w:rPr>
      </w:pPr>
      <w:r w:rsidRPr="00DA16CE">
        <w:rPr>
          <w:rFonts w:ascii="Garamond" w:hAnsi="Garamond"/>
          <w:b/>
          <w:sz w:val="22"/>
          <w:szCs w:val="22"/>
        </w:rPr>
        <w:t>Collins, Phil</w:t>
      </w:r>
      <w:r w:rsidRPr="00DA16CE">
        <w:rPr>
          <w:rFonts w:ascii="Garamond" w:hAnsi="Garamond"/>
          <w:sz w:val="22"/>
          <w:szCs w:val="22"/>
        </w:rPr>
        <w:t xml:space="preserve">: </w:t>
      </w:r>
      <w:proofErr w:type="spellStart"/>
      <w:r w:rsidRPr="00DA16CE">
        <w:rPr>
          <w:rFonts w:ascii="Garamond" w:hAnsi="Garamond"/>
          <w:sz w:val="22"/>
          <w:szCs w:val="22"/>
        </w:rPr>
        <w:t>free</w:t>
      </w:r>
      <w:proofErr w:type="spellEnd"/>
      <w:r w:rsidRPr="00DA16CE">
        <w:rPr>
          <w:rFonts w:ascii="Garamond" w:hAnsi="Garamond"/>
          <w:sz w:val="22"/>
          <w:szCs w:val="22"/>
        </w:rPr>
        <w:t xml:space="preserve"> </w:t>
      </w:r>
      <w:proofErr w:type="spellStart"/>
      <w:r w:rsidRPr="00DA16CE">
        <w:rPr>
          <w:rFonts w:ascii="Garamond" w:hAnsi="Garamond"/>
          <w:sz w:val="22"/>
          <w:szCs w:val="22"/>
        </w:rPr>
        <w:t>fotolab</w:t>
      </w:r>
      <w:proofErr w:type="spellEnd"/>
      <w:r w:rsidRPr="00DA16CE">
        <w:rPr>
          <w:rFonts w:ascii="Garamond" w:hAnsi="Garamond"/>
          <w:sz w:val="22"/>
          <w:szCs w:val="22"/>
        </w:rPr>
        <w:t>. In: Heiner Müller! „Was jetzt passiert, ist die totale Besetzung mit Gegenwart.“ Festival/3.</w:t>
      </w:r>
      <w:r w:rsidR="00C51C0C" w:rsidRPr="00DA16CE">
        <w:rPr>
          <w:rFonts w:ascii="Garamond" w:eastAsia="GaramondPremrPro-Smbd" w:hAnsi="Garamond"/>
          <w:sz w:val="22"/>
          <w:szCs w:val="22"/>
        </w:rPr>
        <w:t xml:space="preserve"> –</w:t>
      </w:r>
      <w:r w:rsidRPr="00DA16CE">
        <w:rPr>
          <w:rFonts w:ascii="Garamond" w:hAnsi="Garamond"/>
          <w:sz w:val="22"/>
          <w:szCs w:val="22"/>
        </w:rPr>
        <w:t>12.3.2016. Berlin: HAU 2016, S.</w:t>
      </w:r>
      <w:r w:rsidR="00D3529D" w:rsidRPr="00DA16CE">
        <w:rPr>
          <w:rFonts w:ascii="Garamond" w:hAnsi="Garamond"/>
          <w:sz w:val="22"/>
          <w:szCs w:val="22"/>
        </w:rPr>
        <w:t> </w:t>
      </w:r>
      <w:r w:rsidRPr="00DA16CE">
        <w:rPr>
          <w:rFonts w:ascii="Garamond" w:hAnsi="Garamond"/>
          <w:sz w:val="22"/>
          <w:szCs w:val="22"/>
        </w:rPr>
        <w:t>34</w:t>
      </w:r>
      <w:r w:rsidR="00D74471" w:rsidRPr="00DA16CE">
        <w:rPr>
          <w:rFonts w:ascii="Garamond" w:eastAsia="GaramondPremrPro-Smbd" w:hAnsi="Garamond"/>
          <w:sz w:val="22"/>
          <w:szCs w:val="22"/>
        </w:rPr>
        <w:t>–</w:t>
      </w:r>
      <w:r w:rsidRPr="00DA16CE">
        <w:rPr>
          <w:rFonts w:ascii="Garamond" w:hAnsi="Garamond"/>
          <w:sz w:val="22"/>
          <w:szCs w:val="22"/>
        </w:rPr>
        <w:t>35. [Programm]</w:t>
      </w:r>
    </w:p>
    <w:p w14:paraId="2C5233AC" w14:textId="77777777" w:rsidR="00817F9D" w:rsidRPr="00DA16CE" w:rsidRDefault="00817F9D" w:rsidP="00DA16CE">
      <w:pPr>
        <w:jc w:val="both"/>
        <w:rPr>
          <w:rFonts w:ascii="Garamond" w:hAnsi="Garamond"/>
          <w:sz w:val="22"/>
          <w:szCs w:val="22"/>
        </w:rPr>
      </w:pPr>
    </w:p>
    <w:p w14:paraId="689513C4" w14:textId="77777777" w:rsidR="00817F9D" w:rsidRPr="00B53F62" w:rsidRDefault="009D45D0" w:rsidP="00DA16CE">
      <w:pPr>
        <w:pStyle w:val="Kopfzeile"/>
        <w:jc w:val="both"/>
        <w:rPr>
          <w:rFonts w:ascii="Garamond" w:hAnsi="Garamond"/>
          <w:sz w:val="22"/>
          <w:szCs w:val="22"/>
          <w:lang w:val="en-GB"/>
        </w:rPr>
      </w:pPr>
      <w:proofErr w:type="spellStart"/>
      <w:r w:rsidRPr="00DA16CE">
        <w:rPr>
          <w:rFonts w:ascii="Garamond" w:hAnsi="Garamond"/>
          <w:b/>
          <w:bCs/>
          <w:sz w:val="22"/>
          <w:szCs w:val="22"/>
        </w:rPr>
        <w:t>Cools</w:t>
      </w:r>
      <w:proofErr w:type="spellEnd"/>
      <w:r w:rsidRPr="00DA16CE">
        <w:rPr>
          <w:rFonts w:ascii="Garamond" w:hAnsi="Garamond"/>
          <w:b/>
          <w:bCs/>
          <w:sz w:val="22"/>
          <w:szCs w:val="22"/>
        </w:rPr>
        <w:t xml:space="preserve">, Jasmin: </w:t>
      </w:r>
      <w:r w:rsidRPr="00DA16CE">
        <w:rPr>
          <w:rFonts w:ascii="Garamond" w:hAnsi="Garamond"/>
          <w:sz w:val="22"/>
          <w:szCs w:val="22"/>
        </w:rPr>
        <w:t xml:space="preserve">Bewegend und nicht leicht zu packen. In: Schwarzwälder Bote vom 29.10.2018. [u.a. zu der Inszenierung von Texten von Heiner Müller unter dem Titel „Germania. </w:t>
      </w:r>
      <w:proofErr w:type="spellStart"/>
      <w:r w:rsidRPr="00B53F62">
        <w:rPr>
          <w:rFonts w:ascii="Garamond" w:hAnsi="Garamond"/>
          <w:sz w:val="22"/>
          <w:szCs w:val="22"/>
          <w:lang w:val="en-GB"/>
        </w:rPr>
        <w:t>Schlaf</w:t>
      </w:r>
      <w:proofErr w:type="spellEnd"/>
      <w:r w:rsidRPr="00B53F62">
        <w:rPr>
          <w:rFonts w:ascii="Garamond" w:hAnsi="Garamond"/>
          <w:sz w:val="22"/>
          <w:szCs w:val="22"/>
          <w:lang w:val="en-GB"/>
        </w:rPr>
        <w:t xml:space="preserve">, </w:t>
      </w:r>
      <w:proofErr w:type="spellStart"/>
      <w:r w:rsidRPr="00B53F62">
        <w:rPr>
          <w:rFonts w:ascii="Garamond" w:hAnsi="Garamond"/>
          <w:sz w:val="22"/>
          <w:szCs w:val="22"/>
          <w:lang w:val="en-GB"/>
        </w:rPr>
        <w:t>Traum</w:t>
      </w:r>
      <w:proofErr w:type="spellEnd"/>
      <w:r w:rsidRPr="00B53F62">
        <w:rPr>
          <w:rFonts w:ascii="Garamond" w:hAnsi="Garamond"/>
          <w:sz w:val="22"/>
          <w:szCs w:val="22"/>
          <w:lang w:val="en-GB"/>
        </w:rPr>
        <w:t>. Schrei“]</w:t>
      </w:r>
    </w:p>
    <w:p w14:paraId="3A242E94" w14:textId="7278C268" w:rsidR="00817F9D" w:rsidRPr="00B53F62" w:rsidRDefault="00817F9D" w:rsidP="00DA16CE">
      <w:pPr>
        <w:jc w:val="both"/>
        <w:rPr>
          <w:rFonts w:ascii="Garamond" w:hAnsi="Garamond"/>
          <w:sz w:val="22"/>
          <w:szCs w:val="22"/>
          <w:lang w:val="en-GB"/>
        </w:rPr>
      </w:pPr>
    </w:p>
    <w:p w14:paraId="1DC70D4A" w14:textId="45C9A006" w:rsidR="00BE6D1E" w:rsidRPr="00BE6D1E" w:rsidRDefault="00BE6D1E" w:rsidP="00DA16CE">
      <w:pPr>
        <w:jc w:val="both"/>
        <w:rPr>
          <w:rFonts w:ascii="Garamond" w:hAnsi="Garamond"/>
          <w:sz w:val="22"/>
          <w:szCs w:val="22"/>
        </w:rPr>
      </w:pPr>
      <w:r w:rsidRPr="00BE6D1E">
        <w:rPr>
          <w:rFonts w:ascii="Garamond" w:hAnsi="Garamond"/>
          <w:b/>
          <w:sz w:val="22"/>
          <w:szCs w:val="22"/>
          <w:lang w:val="en-GB"/>
        </w:rPr>
        <w:t xml:space="preserve">Cornish, Matt: </w:t>
      </w:r>
      <w:r w:rsidRPr="00BE6D1E">
        <w:rPr>
          <w:rFonts w:ascii="Garamond" w:hAnsi="Garamond"/>
          <w:sz w:val="22"/>
          <w:szCs w:val="22"/>
          <w:lang w:val="en-GB"/>
        </w:rPr>
        <w:t xml:space="preserve">Performing Unification. History and Nation in German </w:t>
      </w:r>
      <w:proofErr w:type="spellStart"/>
      <w:r w:rsidRPr="00BE6D1E">
        <w:rPr>
          <w:rFonts w:ascii="Garamond" w:hAnsi="Garamond"/>
          <w:sz w:val="22"/>
          <w:szCs w:val="22"/>
          <w:lang w:val="en-GB"/>
        </w:rPr>
        <w:t>Theater</w:t>
      </w:r>
      <w:proofErr w:type="spellEnd"/>
      <w:r w:rsidRPr="00BE6D1E">
        <w:rPr>
          <w:rFonts w:ascii="Garamond" w:hAnsi="Garamond"/>
          <w:sz w:val="22"/>
          <w:szCs w:val="22"/>
          <w:lang w:val="en-GB"/>
        </w:rPr>
        <w:t xml:space="preserve"> after 1989. </w:t>
      </w:r>
      <w:r w:rsidRPr="00BE6D1E">
        <w:rPr>
          <w:rFonts w:ascii="Garamond" w:hAnsi="Garamond"/>
          <w:sz w:val="22"/>
          <w:szCs w:val="22"/>
        </w:rPr>
        <w:t>Ann Arbor: University of Michigan 2017.</w:t>
      </w:r>
      <w:r>
        <w:rPr>
          <w:rFonts w:ascii="Garamond" w:hAnsi="Garamond"/>
          <w:sz w:val="22"/>
          <w:szCs w:val="22"/>
        </w:rPr>
        <w:t xml:space="preserve"> [Auch zu Heiner Müller]</w:t>
      </w:r>
    </w:p>
    <w:p w14:paraId="5F287919" w14:textId="77777777" w:rsidR="00BE6D1E" w:rsidRPr="00DA16CE" w:rsidRDefault="00BE6D1E" w:rsidP="00DA16CE">
      <w:pPr>
        <w:jc w:val="both"/>
        <w:rPr>
          <w:rFonts w:ascii="Garamond" w:hAnsi="Garamond"/>
          <w:sz w:val="22"/>
          <w:szCs w:val="22"/>
        </w:rPr>
      </w:pPr>
    </w:p>
    <w:p w14:paraId="191BBE95" w14:textId="7F0B93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Dahlke, Birgit: </w:t>
      </w:r>
      <w:r w:rsidRPr="00DA16CE">
        <w:rPr>
          <w:rFonts w:ascii="Garamond" w:hAnsi="Garamond"/>
          <w:sz w:val="22"/>
          <w:szCs w:val="22"/>
        </w:rPr>
        <w:t>Als das Wünschen noch geholfen hat. Thomas Braschs kommunikative Strategien im [West-]Interview 1976 bis 2001 und deren Verwandtschaft mit der Interview-Praxis Heiner Müllers.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D3529D" w:rsidRPr="00DA16CE">
        <w:rPr>
          <w:rFonts w:ascii="Garamond" w:hAnsi="Garamond"/>
          <w:sz w:val="22"/>
          <w:szCs w:val="22"/>
        </w:rPr>
        <w:t> </w:t>
      </w:r>
      <w:r w:rsidRPr="00DA16CE">
        <w:rPr>
          <w:rFonts w:ascii="Garamond" w:hAnsi="Garamond"/>
          <w:sz w:val="22"/>
          <w:szCs w:val="22"/>
        </w:rPr>
        <w:t>91</w:t>
      </w:r>
      <w:r w:rsidR="00D74471" w:rsidRPr="00DA16CE">
        <w:rPr>
          <w:rFonts w:ascii="Garamond" w:eastAsia="GaramondPremrPro-Smbd" w:hAnsi="Garamond"/>
          <w:sz w:val="22"/>
          <w:szCs w:val="22"/>
        </w:rPr>
        <w:t>–</w:t>
      </w:r>
      <w:r w:rsidRPr="00DA16CE">
        <w:rPr>
          <w:rFonts w:ascii="Garamond" w:hAnsi="Garamond"/>
          <w:sz w:val="22"/>
          <w:szCs w:val="22"/>
        </w:rPr>
        <w:t>112.</w:t>
      </w:r>
    </w:p>
    <w:p w14:paraId="586B134C" w14:textId="77777777" w:rsidR="00817F9D" w:rsidRPr="00DA16CE" w:rsidRDefault="00817F9D" w:rsidP="00DA16CE">
      <w:pPr>
        <w:jc w:val="both"/>
        <w:rPr>
          <w:rFonts w:ascii="Garamond" w:hAnsi="Garamond"/>
          <w:sz w:val="22"/>
          <w:szCs w:val="22"/>
        </w:rPr>
      </w:pPr>
    </w:p>
    <w:p w14:paraId="1ED03B27" w14:textId="4C521214"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Danaehelio</w:t>
      </w:r>
      <w:proofErr w:type="spellEnd"/>
      <w:r w:rsidRPr="00DA16CE">
        <w:rPr>
          <w:rFonts w:ascii="Garamond" w:hAnsi="Garamond"/>
          <w:b/>
          <w:sz w:val="22"/>
          <w:szCs w:val="22"/>
        </w:rPr>
        <w:t xml:space="preserve"> und </w:t>
      </w:r>
      <w:proofErr w:type="spellStart"/>
      <w:r w:rsidRPr="00DA16CE">
        <w:rPr>
          <w:rFonts w:ascii="Garamond" w:hAnsi="Garamond"/>
          <w:b/>
          <w:sz w:val="22"/>
          <w:szCs w:val="22"/>
        </w:rPr>
        <w:t>Collegen</w:t>
      </w:r>
      <w:proofErr w:type="spellEnd"/>
      <w:r w:rsidRPr="00DA16CE">
        <w:rPr>
          <w:rFonts w:ascii="Garamond" w:hAnsi="Garamond"/>
          <w:sz w:val="22"/>
          <w:szCs w:val="22"/>
        </w:rPr>
        <w:t>: Für H.</w:t>
      </w:r>
      <w:r w:rsidR="006409EA" w:rsidRPr="00DA16CE">
        <w:rPr>
          <w:rFonts w:ascii="Garamond" w:hAnsi="Garamond"/>
          <w:sz w:val="22"/>
          <w:szCs w:val="22"/>
        </w:rPr>
        <w:t xml:space="preserve"> </w:t>
      </w:r>
      <w:r w:rsidRPr="00DA16CE">
        <w:rPr>
          <w:rFonts w:ascii="Garamond" w:hAnsi="Garamond"/>
          <w:sz w:val="22"/>
          <w:szCs w:val="22"/>
        </w:rPr>
        <w:t xml:space="preserve">M. In: </w:t>
      </w:r>
      <w:hyperlink r:id="rId414" w:history="1">
        <w:r w:rsidR="007B35B7" w:rsidRPr="00DA16CE">
          <w:rPr>
            <w:rStyle w:val="Hyperlink"/>
            <w:rFonts w:ascii="Garamond" w:hAnsi="Garamond"/>
            <w:color w:val="auto"/>
            <w:sz w:val="22"/>
            <w:szCs w:val="22"/>
            <w:u w:val="none"/>
          </w:rPr>
          <w:t>http://schlachthof-bremen.de/de/programm/details/for-hm.html</w:t>
        </w:r>
      </w:hyperlink>
      <w:r w:rsidR="005E09EB" w:rsidRPr="00DA16CE">
        <w:rPr>
          <w:rStyle w:val="Hyperlink"/>
          <w:rFonts w:ascii="Garamond" w:hAnsi="Garamond"/>
          <w:color w:val="auto"/>
          <w:sz w:val="22"/>
          <w:szCs w:val="22"/>
          <w:u w:val="none"/>
        </w:rPr>
        <w:t>.</w:t>
      </w:r>
      <w:r w:rsidR="007B35B7" w:rsidRPr="00DA16CE">
        <w:rPr>
          <w:rFonts w:ascii="Garamond" w:hAnsi="Garamond"/>
          <w:sz w:val="22"/>
          <w:szCs w:val="22"/>
        </w:rPr>
        <w:t xml:space="preserve"> </w:t>
      </w:r>
      <w:r w:rsidRPr="00DA16CE">
        <w:rPr>
          <w:rFonts w:ascii="Garamond" w:hAnsi="Garamond"/>
          <w:sz w:val="22"/>
          <w:szCs w:val="22"/>
        </w:rPr>
        <w:t>[29./30.10.2016. Tier Wald. Verkommenes Ufer Medeamaterial Landschaft mit Argonauten, Großstadt]</w:t>
      </w:r>
    </w:p>
    <w:p w14:paraId="357A1A44" w14:textId="77777777" w:rsidR="00817F9D" w:rsidRPr="00DA16CE" w:rsidRDefault="00817F9D" w:rsidP="00DA16CE">
      <w:pPr>
        <w:jc w:val="both"/>
        <w:rPr>
          <w:rFonts w:ascii="Garamond" w:hAnsi="Garamond"/>
          <w:sz w:val="22"/>
          <w:szCs w:val="22"/>
        </w:rPr>
      </w:pPr>
    </w:p>
    <w:p w14:paraId="284E670A" w14:textId="766171D1"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Dath, Dietmar: </w:t>
      </w:r>
      <w:r w:rsidRPr="00DA16CE">
        <w:rPr>
          <w:rFonts w:ascii="Garamond" w:hAnsi="Garamond"/>
          <w:sz w:val="22"/>
          <w:szCs w:val="22"/>
        </w:rPr>
        <w:t>Nachwort. Wohin willst Du denn schänden? Peter Hacks erklärt sich die Kunst (vor Publikum). In: P.</w:t>
      </w:r>
      <w:r w:rsidR="00C51C0C" w:rsidRPr="00DA16CE">
        <w:rPr>
          <w:rFonts w:ascii="Garamond" w:hAnsi="Garamond"/>
          <w:sz w:val="22"/>
          <w:szCs w:val="22"/>
        </w:rPr>
        <w:t> </w:t>
      </w:r>
      <w:r w:rsidRPr="00DA16CE">
        <w:rPr>
          <w:rFonts w:ascii="Garamond" w:hAnsi="Garamond"/>
          <w:sz w:val="22"/>
          <w:szCs w:val="22"/>
        </w:rPr>
        <w:t>H.: Die Maßgaben der Kunst. Mit einem Nachwort von Dietmar Dath. Frankfurt a</w:t>
      </w:r>
      <w:r w:rsidR="006264F6" w:rsidRPr="00DA16CE">
        <w:rPr>
          <w:rFonts w:ascii="Garamond" w:hAnsi="Garamond"/>
          <w:sz w:val="22"/>
          <w:szCs w:val="22"/>
        </w:rPr>
        <w:t>.</w:t>
      </w:r>
      <w:r w:rsidR="00656072" w:rsidRPr="00DA16CE">
        <w:rPr>
          <w:rFonts w:ascii="Garamond" w:hAnsi="Garamond"/>
          <w:sz w:val="22"/>
          <w:szCs w:val="22"/>
        </w:rPr>
        <w:t xml:space="preserve"> M</w:t>
      </w:r>
      <w:r w:rsidR="006264F6" w:rsidRPr="00DA16CE">
        <w:rPr>
          <w:rFonts w:ascii="Garamond" w:hAnsi="Garamond"/>
          <w:sz w:val="22"/>
          <w:szCs w:val="22"/>
        </w:rPr>
        <w:t>.</w:t>
      </w:r>
      <w:r w:rsidRPr="00DA16CE">
        <w:rPr>
          <w:rFonts w:ascii="Garamond" w:hAnsi="Garamond"/>
          <w:sz w:val="22"/>
          <w:szCs w:val="22"/>
        </w:rPr>
        <w:t>: Suhrkamp 2010, S.</w:t>
      </w:r>
      <w:r w:rsidR="00D3529D" w:rsidRPr="00DA16CE">
        <w:rPr>
          <w:rFonts w:ascii="Garamond" w:hAnsi="Garamond"/>
          <w:sz w:val="22"/>
          <w:szCs w:val="22"/>
        </w:rPr>
        <w:t> </w:t>
      </w:r>
      <w:r w:rsidRPr="00DA16CE">
        <w:rPr>
          <w:rFonts w:ascii="Garamond" w:hAnsi="Garamond"/>
          <w:sz w:val="22"/>
          <w:szCs w:val="22"/>
        </w:rPr>
        <w:t>1239</w:t>
      </w:r>
      <w:r w:rsidR="00D74471" w:rsidRPr="00DA16CE">
        <w:rPr>
          <w:rFonts w:ascii="Garamond" w:eastAsia="GaramondPremrPro-Smbd" w:hAnsi="Garamond"/>
          <w:sz w:val="22"/>
          <w:szCs w:val="22"/>
        </w:rPr>
        <w:t>–</w:t>
      </w:r>
      <w:r w:rsidRPr="00DA16CE">
        <w:rPr>
          <w:rFonts w:ascii="Garamond" w:hAnsi="Garamond"/>
          <w:sz w:val="22"/>
          <w:szCs w:val="22"/>
        </w:rPr>
        <w:t>1272.</w:t>
      </w:r>
    </w:p>
    <w:p w14:paraId="62D3B748" w14:textId="2AAA5C5A" w:rsidR="00817F9D" w:rsidRPr="00DA16CE" w:rsidRDefault="00817F9D" w:rsidP="00DA16CE">
      <w:pPr>
        <w:jc w:val="both"/>
        <w:rPr>
          <w:rFonts w:ascii="Garamond" w:hAnsi="Garamond"/>
          <w:sz w:val="22"/>
          <w:szCs w:val="22"/>
        </w:rPr>
      </w:pPr>
    </w:p>
    <w:p w14:paraId="64A5A22A" w14:textId="1E78D769" w:rsidR="00DB0599" w:rsidRPr="00DA16CE" w:rsidRDefault="00DB0599" w:rsidP="00DA16CE">
      <w:pPr>
        <w:jc w:val="both"/>
        <w:rPr>
          <w:rFonts w:ascii="Garamond" w:hAnsi="Garamond"/>
          <w:sz w:val="22"/>
          <w:szCs w:val="22"/>
        </w:rPr>
      </w:pPr>
      <w:r w:rsidRPr="00DA16CE">
        <w:rPr>
          <w:rFonts w:ascii="Garamond" w:hAnsi="Garamond"/>
          <w:b/>
          <w:sz w:val="22"/>
          <w:szCs w:val="22"/>
        </w:rPr>
        <w:t xml:space="preserve">Decker, Gunnar: </w:t>
      </w:r>
      <w:r w:rsidRPr="00DA16CE">
        <w:rPr>
          <w:rFonts w:ascii="Garamond" w:hAnsi="Garamond"/>
          <w:sz w:val="22"/>
          <w:szCs w:val="22"/>
        </w:rPr>
        <w:t>Zwischen den Zeiten. Die späten Jahre der DDR. Berlin: Aufbau 2020.</w:t>
      </w:r>
    </w:p>
    <w:p w14:paraId="1CEC945D" w14:textId="18AF37B1" w:rsidR="00442FBF" w:rsidRPr="00DA16CE" w:rsidRDefault="00442FBF" w:rsidP="00DA16CE">
      <w:pPr>
        <w:jc w:val="both"/>
        <w:rPr>
          <w:rFonts w:ascii="Garamond" w:hAnsi="Garamond"/>
          <w:sz w:val="22"/>
          <w:szCs w:val="22"/>
        </w:rPr>
      </w:pPr>
    </w:p>
    <w:p w14:paraId="14F8462A" w14:textId="19ADDF81" w:rsidR="00442FBF" w:rsidRPr="00DA16CE" w:rsidRDefault="00442FBF"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Das Theater überwintert auf Videoband. Die Welt als Fiktion: Die Berliner Akademie der Künste zeigt die Ausstellung „Erich Wonder – T/Raumbilder für Heiner Müller“. In: Neues Deutschland vom 24.1.2022.</w:t>
      </w:r>
    </w:p>
    <w:p w14:paraId="4EE5A770" w14:textId="77777777" w:rsidR="00DB0599" w:rsidRPr="00DA16CE" w:rsidRDefault="00DB0599" w:rsidP="00DA16CE">
      <w:pPr>
        <w:jc w:val="both"/>
        <w:rPr>
          <w:rFonts w:ascii="Garamond" w:hAnsi="Garamond"/>
          <w:sz w:val="22"/>
          <w:szCs w:val="22"/>
        </w:rPr>
      </w:pPr>
    </w:p>
    <w:p w14:paraId="6F2B3E63" w14:textId="247CCFE1"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Degen, Andreas: </w:t>
      </w:r>
      <w:r w:rsidRPr="00DA16CE">
        <w:rPr>
          <w:rFonts w:ascii="Garamond" w:hAnsi="Garamond"/>
          <w:sz w:val="22"/>
          <w:szCs w:val="22"/>
        </w:rPr>
        <w:t>Heiner Müller in literaturgeschichtlichen Darstellungen (1985</w:t>
      </w:r>
      <w:r w:rsidR="00C51C0C" w:rsidRPr="00DA16CE">
        <w:rPr>
          <w:rFonts w:ascii="Garamond" w:eastAsia="GaramondPremrPro-Smbd" w:hAnsi="Garamond"/>
          <w:sz w:val="22"/>
          <w:szCs w:val="22"/>
        </w:rPr>
        <w:t>–</w:t>
      </w:r>
      <w:r w:rsidRPr="00DA16CE">
        <w:rPr>
          <w:rFonts w:ascii="Garamond" w:hAnsi="Garamond"/>
          <w:sz w:val="22"/>
          <w:szCs w:val="22"/>
        </w:rPr>
        <w:t>2015).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D3529D" w:rsidRPr="00DA16CE">
        <w:rPr>
          <w:rFonts w:ascii="Garamond" w:hAnsi="Garamond"/>
          <w:sz w:val="22"/>
          <w:szCs w:val="22"/>
        </w:rPr>
        <w:t> </w:t>
      </w:r>
      <w:r w:rsidRPr="00DA16CE">
        <w:rPr>
          <w:rFonts w:ascii="Garamond" w:hAnsi="Garamond"/>
          <w:sz w:val="22"/>
          <w:szCs w:val="22"/>
        </w:rPr>
        <w:t>385</w:t>
      </w:r>
      <w:r w:rsidR="00D74471" w:rsidRPr="00DA16CE">
        <w:rPr>
          <w:rFonts w:ascii="Garamond" w:eastAsia="GaramondPremrPro-Smbd" w:hAnsi="Garamond"/>
          <w:sz w:val="22"/>
          <w:szCs w:val="22"/>
        </w:rPr>
        <w:t>–</w:t>
      </w:r>
      <w:r w:rsidRPr="00DA16CE">
        <w:rPr>
          <w:rFonts w:ascii="Garamond" w:hAnsi="Garamond"/>
          <w:sz w:val="22"/>
          <w:szCs w:val="22"/>
        </w:rPr>
        <w:t>406.</w:t>
      </w:r>
    </w:p>
    <w:p w14:paraId="6905581E" w14:textId="77777777" w:rsidR="00817F9D" w:rsidRPr="00DA16CE" w:rsidRDefault="00817F9D" w:rsidP="00DA16CE">
      <w:pPr>
        <w:jc w:val="both"/>
        <w:rPr>
          <w:rFonts w:ascii="Garamond" w:hAnsi="Garamond"/>
          <w:sz w:val="22"/>
          <w:szCs w:val="22"/>
        </w:rPr>
      </w:pPr>
    </w:p>
    <w:p w14:paraId="0D12765B" w14:textId="0BD72B2D" w:rsidR="00817F9D" w:rsidRDefault="009D45D0" w:rsidP="00DA16CE">
      <w:pPr>
        <w:jc w:val="both"/>
        <w:rPr>
          <w:rFonts w:ascii="Garamond" w:hAnsi="Garamond"/>
          <w:sz w:val="22"/>
          <w:szCs w:val="22"/>
        </w:rPr>
      </w:pPr>
      <w:r w:rsidRPr="00DA16CE">
        <w:rPr>
          <w:rFonts w:ascii="Garamond" w:hAnsi="Garamond"/>
          <w:b/>
          <w:sz w:val="22"/>
          <w:szCs w:val="22"/>
        </w:rPr>
        <w:t xml:space="preserve">Dieckmann, Friedrich: </w:t>
      </w:r>
      <w:r w:rsidRPr="00DA16CE">
        <w:rPr>
          <w:rFonts w:ascii="Garamond" w:hAnsi="Garamond"/>
          <w:sz w:val="22"/>
          <w:szCs w:val="22"/>
        </w:rPr>
        <w:t>Wie lange dauerte das Berliner Ensemble? Eine Zeitreise vom Anfang bis zur Gegenwart. In: Theater der Zeit 72 (2017), H. 9, S.</w:t>
      </w:r>
      <w:r w:rsidR="00D3529D" w:rsidRPr="00DA16CE">
        <w:rPr>
          <w:rFonts w:ascii="Garamond" w:hAnsi="Garamond"/>
          <w:sz w:val="22"/>
          <w:szCs w:val="22"/>
        </w:rPr>
        <w:t> </w:t>
      </w:r>
      <w:r w:rsidRPr="00DA16CE">
        <w:rPr>
          <w:rFonts w:ascii="Garamond" w:hAnsi="Garamond"/>
          <w:sz w:val="22"/>
          <w:szCs w:val="22"/>
        </w:rPr>
        <w:t>46</w:t>
      </w:r>
      <w:r w:rsidR="00D74471" w:rsidRPr="00DA16CE">
        <w:rPr>
          <w:rFonts w:ascii="Garamond" w:eastAsia="GaramondPremrPro-Smbd" w:hAnsi="Garamond"/>
          <w:sz w:val="22"/>
          <w:szCs w:val="22"/>
        </w:rPr>
        <w:t>–</w:t>
      </w:r>
      <w:r w:rsidRPr="00DA16CE">
        <w:rPr>
          <w:rFonts w:ascii="Garamond" w:hAnsi="Garamond"/>
          <w:sz w:val="22"/>
          <w:szCs w:val="22"/>
        </w:rPr>
        <w:t>48.</w:t>
      </w:r>
    </w:p>
    <w:p w14:paraId="58A01C70" w14:textId="06A9A165" w:rsidR="00211B92" w:rsidRDefault="00211B92" w:rsidP="00DA16CE">
      <w:pPr>
        <w:jc w:val="both"/>
        <w:rPr>
          <w:rFonts w:ascii="Garamond" w:hAnsi="Garamond"/>
          <w:sz w:val="22"/>
          <w:szCs w:val="22"/>
        </w:rPr>
      </w:pPr>
    </w:p>
    <w:p w14:paraId="34A15E55" w14:textId="72280312" w:rsidR="00211B92" w:rsidRPr="00211B92" w:rsidRDefault="00211B92" w:rsidP="00DA16CE">
      <w:pPr>
        <w:jc w:val="both"/>
        <w:rPr>
          <w:rFonts w:ascii="Garamond" w:hAnsi="Garamond"/>
          <w:sz w:val="22"/>
          <w:szCs w:val="22"/>
        </w:rPr>
      </w:pPr>
      <w:r>
        <w:rPr>
          <w:rFonts w:ascii="Garamond" w:hAnsi="Garamond"/>
          <w:b/>
          <w:sz w:val="22"/>
          <w:szCs w:val="22"/>
        </w:rPr>
        <w:t xml:space="preserve">Ders.: </w:t>
      </w:r>
      <w:r>
        <w:rPr>
          <w:rFonts w:ascii="Garamond" w:hAnsi="Garamond"/>
          <w:sz w:val="22"/>
          <w:szCs w:val="22"/>
        </w:rPr>
        <w:t>Ruhm den Kleinen! Laudatio zum Kurt-Wolf-Preis 2025 an den Verlag Theater der Zeit. In: Theater der Zeit 80 (2025), H. 5, S. 70–73. [Auch zu Heiner Müller, besonders zu „</w:t>
      </w:r>
      <w:proofErr w:type="spellStart"/>
      <w:r>
        <w:rPr>
          <w:rFonts w:ascii="Garamond" w:hAnsi="Garamond"/>
          <w:sz w:val="22"/>
          <w:szCs w:val="22"/>
        </w:rPr>
        <w:t>Kalkfell</w:t>
      </w:r>
      <w:proofErr w:type="spellEnd"/>
      <w:r>
        <w:rPr>
          <w:rFonts w:ascii="Garamond" w:hAnsi="Garamond"/>
          <w:sz w:val="22"/>
          <w:szCs w:val="22"/>
        </w:rPr>
        <w:t>“]</w:t>
      </w:r>
    </w:p>
    <w:p w14:paraId="2FE706FA" w14:textId="3B4B5F8D" w:rsidR="000268CA" w:rsidRPr="00DA16CE" w:rsidRDefault="000268CA" w:rsidP="00DA16CE">
      <w:pPr>
        <w:jc w:val="both"/>
        <w:rPr>
          <w:rFonts w:ascii="Garamond" w:hAnsi="Garamond"/>
          <w:sz w:val="22"/>
          <w:szCs w:val="22"/>
        </w:rPr>
      </w:pPr>
    </w:p>
    <w:p w14:paraId="559D6CC1" w14:textId="548637CF" w:rsidR="000268CA" w:rsidRPr="00DA16CE" w:rsidRDefault="000268CA"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Das zerbrochene Weinglas oder Harich, Müller, Hacks, Hermlin und die Anderen. Beim Lesen in alten und neuen ‚Sinn-und-Form</w:t>
      </w:r>
      <w:r w:rsidR="007C1B9E" w:rsidRPr="00DA16CE">
        <w:rPr>
          <w:rFonts w:ascii="Garamond" w:hAnsi="Garamond"/>
          <w:sz w:val="22"/>
          <w:szCs w:val="22"/>
        </w:rPr>
        <w:t>‘</w:t>
      </w:r>
      <w:r w:rsidRPr="00DA16CE">
        <w:rPr>
          <w:rFonts w:ascii="Garamond" w:hAnsi="Garamond"/>
          <w:sz w:val="22"/>
          <w:szCs w:val="22"/>
        </w:rPr>
        <w:t>-Heften. In: Sinn und Form</w:t>
      </w:r>
      <w:r w:rsidR="00242EF8" w:rsidRPr="00DA16CE">
        <w:rPr>
          <w:rFonts w:ascii="Garamond" w:hAnsi="Garamond"/>
          <w:sz w:val="22"/>
          <w:szCs w:val="22"/>
        </w:rPr>
        <w:t>. Beiträge zur Literatur. Hg. von der Akademie der Künste</w:t>
      </w:r>
      <w:r w:rsidRPr="00DA16CE">
        <w:rPr>
          <w:rFonts w:ascii="Garamond" w:hAnsi="Garamond"/>
          <w:sz w:val="22"/>
          <w:szCs w:val="22"/>
        </w:rPr>
        <w:t xml:space="preserve"> 73 (2021) H. 5, S. 697–702.</w:t>
      </w:r>
    </w:p>
    <w:p w14:paraId="1853336A" w14:textId="04069C63" w:rsidR="00817F9D" w:rsidRPr="00DA16CE" w:rsidRDefault="00817F9D" w:rsidP="00DA16CE">
      <w:pPr>
        <w:jc w:val="both"/>
        <w:rPr>
          <w:rFonts w:ascii="Garamond" w:hAnsi="Garamond"/>
          <w:sz w:val="22"/>
          <w:szCs w:val="22"/>
        </w:rPr>
      </w:pPr>
    </w:p>
    <w:p w14:paraId="0CAA2A6E" w14:textId="39C295EE" w:rsidR="00524FA2" w:rsidRPr="00DA16CE" w:rsidRDefault="00524FA2"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Freund Tragelehn. Eine Langzeitbeobachtung. In: Hans-Dieter Schütt (Hg.): B.K. Tragelehn Im Sturz. Sag Ja. Geh weiter. Mit einem Essay von Friedrich Dieckmann. Nachwort von Josef Bierbichler. Berlin: Theater der Zeit 2023, S. </w:t>
      </w:r>
      <w:r w:rsidRPr="00DA16CE">
        <w:rPr>
          <w:rFonts w:ascii="Garamond" w:hAnsi="Garamond"/>
        </w:rPr>
        <w:t>19–43</w:t>
      </w:r>
      <w:r w:rsidRPr="00DA16CE">
        <w:rPr>
          <w:rFonts w:ascii="Garamond" w:hAnsi="Garamond"/>
          <w:sz w:val="22"/>
          <w:szCs w:val="22"/>
        </w:rPr>
        <w:t>.</w:t>
      </w:r>
    </w:p>
    <w:p w14:paraId="2C342C95" w14:textId="39A63385" w:rsidR="00524FA2" w:rsidRPr="00DA16CE" w:rsidRDefault="00524FA2" w:rsidP="00DA16CE">
      <w:pPr>
        <w:jc w:val="both"/>
        <w:rPr>
          <w:rFonts w:ascii="Garamond" w:hAnsi="Garamond"/>
          <w:sz w:val="22"/>
          <w:szCs w:val="22"/>
        </w:rPr>
      </w:pPr>
    </w:p>
    <w:p w14:paraId="38133ADA" w14:textId="701A71E0" w:rsidR="00B77ED4" w:rsidRPr="00DA16CE" w:rsidRDefault="00B77ED4" w:rsidP="00DA16CE">
      <w:pPr>
        <w:jc w:val="both"/>
        <w:rPr>
          <w:rFonts w:ascii="Garamond" w:hAnsi="Garamond"/>
          <w:sz w:val="22"/>
          <w:szCs w:val="22"/>
          <w:lang w:val="en-GB"/>
        </w:rPr>
      </w:pPr>
      <w:r w:rsidRPr="00DA16CE">
        <w:rPr>
          <w:rFonts w:ascii="Garamond" w:hAnsi="Garamond"/>
          <w:b/>
          <w:sz w:val="22"/>
          <w:szCs w:val="22"/>
        </w:rPr>
        <w:t xml:space="preserve">Dietzsch, Steffen: </w:t>
      </w:r>
      <w:r w:rsidRPr="00DA16CE">
        <w:rPr>
          <w:rFonts w:ascii="Garamond" w:hAnsi="Garamond"/>
          <w:sz w:val="22"/>
          <w:szCs w:val="22"/>
        </w:rPr>
        <w:t>Heiner Müller. Nietzsches Einfluss auf Heiner Müller. In: Nietzsche im Horizont der Literatur. Hg. von</w:t>
      </w:r>
      <w:r w:rsidR="00750180" w:rsidRPr="00DA16CE">
        <w:rPr>
          <w:rFonts w:ascii="Garamond" w:hAnsi="Garamond"/>
          <w:sz w:val="22"/>
          <w:szCs w:val="22"/>
        </w:rPr>
        <w:t xml:space="preserve"> Jutta Georg/Renate Reschke/</w:t>
      </w:r>
      <w:proofErr w:type="spellStart"/>
      <w:r w:rsidR="00750180" w:rsidRPr="00DA16CE">
        <w:rPr>
          <w:rFonts w:ascii="Garamond" w:hAnsi="Garamond"/>
          <w:sz w:val="22"/>
          <w:szCs w:val="22"/>
        </w:rPr>
        <w:t>Vivetta</w:t>
      </w:r>
      <w:proofErr w:type="spellEnd"/>
      <w:r w:rsidR="00750180" w:rsidRPr="00DA16CE">
        <w:rPr>
          <w:rFonts w:ascii="Garamond" w:hAnsi="Garamond"/>
          <w:sz w:val="22"/>
          <w:szCs w:val="22"/>
        </w:rPr>
        <w:t xml:space="preserve"> </w:t>
      </w:r>
      <w:proofErr w:type="spellStart"/>
      <w:r w:rsidR="00750180" w:rsidRPr="00DA16CE">
        <w:rPr>
          <w:rFonts w:ascii="Garamond" w:hAnsi="Garamond"/>
          <w:sz w:val="22"/>
          <w:szCs w:val="22"/>
        </w:rPr>
        <w:t>Vivarelli</w:t>
      </w:r>
      <w:proofErr w:type="spellEnd"/>
      <w:r w:rsidRPr="00DA16CE">
        <w:rPr>
          <w:rFonts w:ascii="Garamond" w:hAnsi="Garamond"/>
          <w:sz w:val="22"/>
          <w:szCs w:val="22"/>
        </w:rPr>
        <w:t xml:space="preserve">. </w:t>
      </w:r>
      <w:r w:rsidRPr="00DA16CE">
        <w:rPr>
          <w:rFonts w:ascii="Garamond" w:hAnsi="Garamond"/>
          <w:sz w:val="22"/>
          <w:szCs w:val="22"/>
          <w:lang w:val="en-GB"/>
        </w:rPr>
        <w:t>Paderborn: Brill Fink 2022, S.  127-140.</w:t>
      </w:r>
    </w:p>
    <w:p w14:paraId="0F8A095F" w14:textId="77777777" w:rsidR="00B77ED4" w:rsidRPr="00DA16CE" w:rsidRDefault="00B77ED4" w:rsidP="00DA16CE">
      <w:pPr>
        <w:jc w:val="both"/>
        <w:rPr>
          <w:rFonts w:ascii="Garamond" w:hAnsi="Garamond"/>
          <w:sz w:val="22"/>
          <w:szCs w:val="22"/>
          <w:lang w:val="en-GB"/>
        </w:rPr>
      </w:pPr>
    </w:p>
    <w:p w14:paraId="26C319FB" w14:textId="69EB87C0" w:rsidR="00DF5F37" w:rsidRPr="00DA16CE" w:rsidRDefault="00DF5F37" w:rsidP="00DA16CE">
      <w:pPr>
        <w:jc w:val="both"/>
        <w:rPr>
          <w:rFonts w:ascii="Garamond" w:hAnsi="Garamond"/>
          <w:sz w:val="22"/>
          <w:szCs w:val="22"/>
          <w:lang w:val="en-GB"/>
        </w:rPr>
      </w:pPr>
      <w:proofErr w:type="spellStart"/>
      <w:r w:rsidRPr="00DA16CE">
        <w:rPr>
          <w:rFonts w:ascii="Garamond" w:hAnsi="Garamond"/>
          <w:b/>
          <w:sz w:val="22"/>
          <w:szCs w:val="22"/>
          <w:lang w:val="en-GB"/>
        </w:rPr>
        <w:t>Döring</w:t>
      </w:r>
      <w:proofErr w:type="spellEnd"/>
      <w:r w:rsidRPr="00DA16CE">
        <w:rPr>
          <w:rFonts w:ascii="Garamond" w:hAnsi="Garamond"/>
          <w:b/>
          <w:sz w:val="22"/>
          <w:szCs w:val="22"/>
          <w:lang w:val="en-GB"/>
        </w:rPr>
        <w:t xml:space="preserve">, Tobias: </w:t>
      </w:r>
      <w:r w:rsidRPr="00DA16CE">
        <w:rPr>
          <w:rFonts w:ascii="Garamond" w:hAnsi="Garamond"/>
          <w:sz w:val="22"/>
          <w:szCs w:val="22"/>
          <w:lang w:val="en-GB"/>
        </w:rPr>
        <w:t xml:space="preserve">Staging Forgetting. How </w:t>
      </w:r>
      <w:proofErr w:type="spellStart"/>
      <w:r w:rsidRPr="00DA16CE">
        <w:rPr>
          <w:rFonts w:ascii="Garamond" w:hAnsi="Garamond"/>
          <w:sz w:val="22"/>
          <w:szCs w:val="22"/>
          <w:lang w:val="en-GB"/>
        </w:rPr>
        <w:t>Botho</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Strauß</w:t>
      </w:r>
      <w:proofErr w:type="spellEnd"/>
      <w:r w:rsidRPr="00DA16CE">
        <w:rPr>
          <w:rFonts w:ascii="Garamond" w:hAnsi="Garamond"/>
          <w:sz w:val="22"/>
          <w:szCs w:val="22"/>
          <w:lang w:val="en-GB"/>
        </w:rPr>
        <w:t xml:space="preserve"> and Heiner Müller Dislocate A Midsummer Night’s Dream. </w:t>
      </w:r>
      <w:r w:rsidR="001536AF" w:rsidRPr="00DA16CE">
        <w:rPr>
          <w:rFonts w:ascii="Garamond" w:hAnsi="Garamond"/>
          <w:sz w:val="22"/>
          <w:szCs w:val="22"/>
          <w:lang w:val="en-GB"/>
        </w:rPr>
        <w:t>In:</w:t>
      </w:r>
      <w:r w:rsidRPr="00DA16CE">
        <w:rPr>
          <w:rFonts w:ascii="Garamond" w:hAnsi="Garamond"/>
          <w:sz w:val="22"/>
          <w:szCs w:val="22"/>
          <w:lang w:val="en-GB"/>
        </w:rPr>
        <w:t xml:space="preserve"> Shakespeare Bulletin</w:t>
      </w:r>
      <w:r w:rsidR="001536AF" w:rsidRPr="00DA16CE">
        <w:rPr>
          <w:rFonts w:ascii="Garamond" w:hAnsi="Garamond"/>
          <w:sz w:val="22"/>
          <w:szCs w:val="22"/>
          <w:lang w:val="en-GB"/>
        </w:rPr>
        <w:t>.</w:t>
      </w:r>
      <w:r w:rsidRPr="00DA16CE">
        <w:rPr>
          <w:rFonts w:ascii="Garamond" w:hAnsi="Garamond"/>
          <w:sz w:val="22"/>
          <w:szCs w:val="22"/>
          <w:lang w:val="en-GB"/>
        </w:rPr>
        <w:t xml:space="preserve"> The Journal of Early Modern Drama in Performance</w:t>
      </w:r>
      <w:r w:rsidR="001536AF" w:rsidRPr="00DA16CE">
        <w:rPr>
          <w:rFonts w:ascii="Garamond" w:hAnsi="Garamond"/>
          <w:sz w:val="22"/>
          <w:szCs w:val="22"/>
          <w:lang w:val="en-GB"/>
        </w:rPr>
        <w:t xml:space="preserve"> 41 (</w:t>
      </w:r>
      <w:r w:rsidRPr="00DA16CE">
        <w:rPr>
          <w:rFonts w:ascii="Garamond" w:hAnsi="Garamond"/>
          <w:sz w:val="22"/>
          <w:szCs w:val="22"/>
          <w:lang w:val="en-GB"/>
        </w:rPr>
        <w:t>2023</w:t>
      </w:r>
      <w:r w:rsidR="001536AF" w:rsidRPr="00DA16CE">
        <w:rPr>
          <w:rFonts w:ascii="Garamond" w:hAnsi="Garamond"/>
          <w:sz w:val="22"/>
          <w:szCs w:val="22"/>
          <w:lang w:val="en-GB"/>
        </w:rPr>
        <w:t>), H. 1, S. 13–</w:t>
      </w:r>
      <w:r w:rsidRPr="00DA16CE">
        <w:rPr>
          <w:rFonts w:ascii="Garamond" w:hAnsi="Garamond"/>
          <w:sz w:val="22"/>
          <w:szCs w:val="22"/>
          <w:lang w:val="en-GB"/>
        </w:rPr>
        <w:t>34.</w:t>
      </w:r>
    </w:p>
    <w:p w14:paraId="28A1B572" w14:textId="77777777" w:rsidR="00DF5F37" w:rsidRPr="00DA16CE" w:rsidRDefault="00DF5F37" w:rsidP="00DA16CE">
      <w:pPr>
        <w:jc w:val="both"/>
        <w:rPr>
          <w:rFonts w:ascii="Garamond" w:hAnsi="Garamond"/>
          <w:sz w:val="22"/>
          <w:szCs w:val="22"/>
          <w:lang w:val="en-GB"/>
        </w:rPr>
      </w:pPr>
    </w:p>
    <w:p w14:paraId="4AE81F62" w14:textId="49E77045"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Dössel</w:t>
      </w:r>
      <w:proofErr w:type="spellEnd"/>
      <w:r w:rsidRPr="00DA16CE">
        <w:rPr>
          <w:rFonts w:ascii="Garamond" w:hAnsi="Garamond"/>
          <w:b/>
          <w:sz w:val="22"/>
          <w:szCs w:val="22"/>
        </w:rPr>
        <w:t xml:space="preserve">, Christine / Mayer, Christian: </w:t>
      </w:r>
      <w:r w:rsidRPr="00DA16CE">
        <w:rPr>
          <w:rFonts w:ascii="Garamond" w:hAnsi="Garamond"/>
          <w:sz w:val="22"/>
          <w:szCs w:val="22"/>
        </w:rPr>
        <w:t>Frank Castorf über Exzess. In</w:t>
      </w:r>
      <w:r w:rsidR="005259BD" w:rsidRPr="00DA16CE">
        <w:rPr>
          <w:rFonts w:ascii="Garamond" w:hAnsi="Garamond"/>
          <w:sz w:val="22"/>
          <w:szCs w:val="22"/>
        </w:rPr>
        <w:t>:</w:t>
      </w:r>
      <w:r w:rsidRPr="00DA16CE">
        <w:rPr>
          <w:rFonts w:ascii="Garamond" w:hAnsi="Garamond"/>
          <w:sz w:val="22"/>
          <w:szCs w:val="22"/>
        </w:rPr>
        <w:t xml:space="preserve"> Süddeutsche Zeitung vom 30.4./1.5.2016.</w:t>
      </w:r>
    </w:p>
    <w:p w14:paraId="16A557C9" w14:textId="3A2A5AA1" w:rsidR="00F070A7" w:rsidRPr="00DA16CE" w:rsidRDefault="00F070A7" w:rsidP="00DA16CE">
      <w:pPr>
        <w:jc w:val="both"/>
        <w:rPr>
          <w:rFonts w:ascii="Garamond" w:hAnsi="Garamond"/>
          <w:sz w:val="22"/>
          <w:szCs w:val="22"/>
        </w:rPr>
      </w:pPr>
    </w:p>
    <w:p w14:paraId="05E3AAE8" w14:textId="577C5EB2" w:rsidR="00E3612E" w:rsidRPr="00DA16CE" w:rsidRDefault="00E3612E" w:rsidP="00DA16CE">
      <w:pPr>
        <w:jc w:val="both"/>
        <w:rPr>
          <w:rFonts w:ascii="Garamond" w:hAnsi="Garamond"/>
          <w:sz w:val="22"/>
          <w:szCs w:val="22"/>
        </w:rPr>
      </w:pPr>
      <w:r w:rsidRPr="00DA16CE">
        <w:rPr>
          <w:rFonts w:ascii="Garamond" w:hAnsi="Garamond"/>
          <w:b/>
          <w:sz w:val="22"/>
          <w:szCs w:val="22"/>
        </w:rPr>
        <w:t xml:space="preserve">Dorau, Albert: </w:t>
      </w:r>
      <w:r w:rsidRPr="00DA16CE">
        <w:rPr>
          <w:rFonts w:ascii="Garamond" w:hAnsi="Garamond"/>
          <w:sz w:val="22"/>
          <w:szCs w:val="22"/>
        </w:rPr>
        <w:t xml:space="preserve">Eisiges Schweigen, klirrende Kälte. Heiner Müller ist noch nicht begraben, der Streit um das Berliner Ensemble noch lange nicht: Der Dramatiker Rolf </w:t>
      </w:r>
      <w:r w:rsidR="000C39E3" w:rsidRPr="00DA16CE">
        <w:rPr>
          <w:rFonts w:ascii="Garamond" w:hAnsi="Garamond"/>
          <w:sz w:val="22"/>
          <w:szCs w:val="22"/>
        </w:rPr>
        <w:t>Hochhuth</w:t>
      </w:r>
      <w:r w:rsidRPr="00DA16CE">
        <w:rPr>
          <w:rFonts w:ascii="Garamond" w:hAnsi="Garamond"/>
          <w:sz w:val="22"/>
          <w:szCs w:val="22"/>
        </w:rPr>
        <w:t xml:space="preserve"> kämpft weiter um die Macht. In: Wochenpost vom 11.1.1996.</w:t>
      </w:r>
    </w:p>
    <w:p w14:paraId="7730B287" w14:textId="0BEB022F" w:rsidR="00E3612E" w:rsidRPr="00DA16CE" w:rsidRDefault="00E3612E" w:rsidP="00DA16CE">
      <w:pPr>
        <w:jc w:val="both"/>
        <w:rPr>
          <w:rFonts w:ascii="Garamond" w:hAnsi="Garamond"/>
          <w:sz w:val="22"/>
          <w:szCs w:val="22"/>
        </w:rPr>
      </w:pPr>
    </w:p>
    <w:p w14:paraId="51BF7CE5" w14:textId="1D032DE0" w:rsidR="000E6170" w:rsidRPr="00DA16CE" w:rsidRDefault="000E6170" w:rsidP="00DA16CE">
      <w:pPr>
        <w:jc w:val="both"/>
        <w:rPr>
          <w:rFonts w:ascii="Garamond" w:hAnsi="Garamond"/>
          <w:sz w:val="22"/>
          <w:szCs w:val="22"/>
          <w:lang w:val="fr-FR"/>
        </w:rPr>
      </w:pPr>
      <w:proofErr w:type="spellStart"/>
      <w:r w:rsidRPr="00D41001">
        <w:rPr>
          <w:rFonts w:ascii="Garamond" w:hAnsi="Garamond"/>
          <w:b/>
          <w:sz w:val="22"/>
          <w:szCs w:val="22"/>
        </w:rPr>
        <w:t>Dormien</w:t>
      </w:r>
      <w:proofErr w:type="spellEnd"/>
      <w:r w:rsidRPr="00D41001">
        <w:rPr>
          <w:rFonts w:ascii="Garamond" w:hAnsi="Garamond"/>
          <w:b/>
          <w:sz w:val="22"/>
          <w:szCs w:val="22"/>
        </w:rPr>
        <w:t xml:space="preserve"> </w:t>
      </w:r>
      <w:proofErr w:type="spellStart"/>
      <w:r w:rsidRPr="00D41001">
        <w:rPr>
          <w:rFonts w:ascii="Garamond" w:hAnsi="Garamond"/>
          <w:b/>
          <w:sz w:val="22"/>
          <w:szCs w:val="22"/>
        </w:rPr>
        <w:t>Koudela</w:t>
      </w:r>
      <w:proofErr w:type="spellEnd"/>
      <w:r w:rsidRPr="00D41001">
        <w:rPr>
          <w:rFonts w:ascii="Garamond" w:hAnsi="Garamond"/>
          <w:b/>
          <w:sz w:val="22"/>
          <w:szCs w:val="22"/>
        </w:rPr>
        <w:t xml:space="preserve">, Ingrid: </w:t>
      </w:r>
      <w:r w:rsidRPr="00D41001">
        <w:rPr>
          <w:rFonts w:ascii="Garamond" w:hAnsi="Garamond"/>
          <w:sz w:val="22"/>
          <w:szCs w:val="22"/>
        </w:rPr>
        <w:t xml:space="preserve">Guerras </w:t>
      </w:r>
      <w:proofErr w:type="spellStart"/>
      <w:r w:rsidRPr="00D41001">
        <w:rPr>
          <w:rFonts w:ascii="Garamond" w:hAnsi="Garamond"/>
          <w:sz w:val="22"/>
          <w:szCs w:val="22"/>
        </w:rPr>
        <w:t>Civis</w:t>
      </w:r>
      <w:proofErr w:type="spellEnd"/>
      <w:r w:rsidRPr="00D41001">
        <w:rPr>
          <w:rFonts w:ascii="Garamond" w:hAnsi="Garamond"/>
          <w:sz w:val="22"/>
          <w:szCs w:val="22"/>
        </w:rPr>
        <w:t xml:space="preserve">. </w:t>
      </w:r>
      <w:proofErr w:type="spellStart"/>
      <w:r w:rsidRPr="00D41001">
        <w:rPr>
          <w:rFonts w:ascii="Garamond" w:hAnsi="Garamond"/>
          <w:sz w:val="22"/>
          <w:szCs w:val="22"/>
        </w:rPr>
        <w:t>ilhas</w:t>
      </w:r>
      <w:proofErr w:type="spellEnd"/>
      <w:r w:rsidRPr="00D41001">
        <w:rPr>
          <w:rFonts w:ascii="Garamond" w:hAnsi="Garamond"/>
          <w:sz w:val="22"/>
          <w:szCs w:val="22"/>
        </w:rPr>
        <w:t xml:space="preserve"> de </w:t>
      </w:r>
      <w:proofErr w:type="spellStart"/>
      <w:r w:rsidRPr="00D41001">
        <w:rPr>
          <w:rFonts w:ascii="Garamond" w:hAnsi="Garamond"/>
          <w:sz w:val="22"/>
          <w:szCs w:val="22"/>
        </w:rPr>
        <w:t>desordem</w:t>
      </w:r>
      <w:proofErr w:type="spellEnd"/>
      <w:r w:rsidRPr="00D41001">
        <w:rPr>
          <w:rFonts w:ascii="Garamond" w:hAnsi="Garamond"/>
          <w:sz w:val="22"/>
          <w:szCs w:val="22"/>
        </w:rPr>
        <w:t xml:space="preserve"> de </w:t>
      </w:r>
      <w:proofErr w:type="spellStart"/>
      <w:r w:rsidRPr="00D41001">
        <w:rPr>
          <w:rFonts w:ascii="Garamond" w:hAnsi="Garamond"/>
          <w:sz w:val="22"/>
          <w:szCs w:val="22"/>
        </w:rPr>
        <w:t>heiner</w:t>
      </w:r>
      <w:proofErr w:type="spellEnd"/>
      <w:r w:rsidRPr="00D41001">
        <w:rPr>
          <w:rFonts w:ascii="Garamond" w:hAnsi="Garamond"/>
          <w:sz w:val="22"/>
          <w:szCs w:val="22"/>
        </w:rPr>
        <w:t xml:space="preserve"> </w:t>
      </w:r>
      <w:proofErr w:type="spellStart"/>
      <w:r w:rsidRPr="00D41001">
        <w:rPr>
          <w:rFonts w:ascii="Garamond" w:hAnsi="Garamond"/>
          <w:sz w:val="22"/>
          <w:szCs w:val="22"/>
        </w:rPr>
        <w:t>müller</w:t>
      </w:r>
      <w:proofErr w:type="spellEnd"/>
      <w:r w:rsidRPr="00D41001">
        <w:rPr>
          <w:rFonts w:ascii="Garamond" w:hAnsi="Garamond"/>
          <w:sz w:val="22"/>
          <w:szCs w:val="22"/>
        </w:rPr>
        <w:t xml:space="preserve">. </w:t>
      </w:r>
      <w:proofErr w:type="spellStart"/>
      <w:r w:rsidRPr="00DA16CE">
        <w:rPr>
          <w:rFonts w:ascii="Garamond" w:hAnsi="Garamond"/>
          <w:sz w:val="22"/>
          <w:szCs w:val="22"/>
        </w:rPr>
        <w:t>Inclui</w:t>
      </w:r>
      <w:proofErr w:type="spellEnd"/>
      <w:r w:rsidRPr="00DA16CE">
        <w:rPr>
          <w:rFonts w:ascii="Garamond" w:hAnsi="Garamond"/>
          <w:sz w:val="22"/>
          <w:szCs w:val="22"/>
        </w:rPr>
        <w:t xml:space="preserve">, de Heiner Müller, „Vida </w:t>
      </w:r>
      <w:r w:rsidR="009A79D0" w:rsidRPr="00DA16CE">
        <w:rPr>
          <w:rFonts w:ascii="Garamond" w:hAnsi="Garamond"/>
          <w:sz w:val="22"/>
          <w:szCs w:val="22"/>
        </w:rPr>
        <w:t>de G</w:t>
      </w:r>
      <w:r w:rsidRPr="00DA16CE">
        <w:rPr>
          <w:rFonts w:ascii="Garamond" w:hAnsi="Garamond"/>
          <w:sz w:val="22"/>
          <w:szCs w:val="22"/>
        </w:rPr>
        <w:t xml:space="preserve">undling Frederico da </w:t>
      </w:r>
      <w:proofErr w:type="spellStart"/>
      <w:r w:rsidRPr="00DA16CE">
        <w:rPr>
          <w:rFonts w:ascii="Garamond" w:hAnsi="Garamond"/>
          <w:sz w:val="22"/>
          <w:szCs w:val="22"/>
        </w:rPr>
        <w:t>Prússia</w:t>
      </w:r>
      <w:proofErr w:type="spellEnd"/>
      <w:r w:rsidRPr="00DA16CE">
        <w:rPr>
          <w:rFonts w:ascii="Garamond" w:hAnsi="Garamond"/>
          <w:sz w:val="22"/>
          <w:szCs w:val="22"/>
        </w:rPr>
        <w:t xml:space="preserve">. </w:t>
      </w:r>
      <w:r w:rsidRPr="00DA16CE">
        <w:rPr>
          <w:rFonts w:ascii="Garamond" w:hAnsi="Garamond"/>
          <w:sz w:val="22"/>
          <w:szCs w:val="22"/>
          <w:lang w:val="fr-FR"/>
        </w:rPr>
        <w:t xml:space="preserve">Sono </w:t>
      </w:r>
      <w:proofErr w:type="spellStart"/>
      <w:r w:rsidRPr="00DA16CE">
        <w:rPr>
          <w:rFonts w:ascii="Garamond" w:hAnsi="Garamond"/>
          <w:sz w:val="22"/>
          <w:szCs w:val="22"/>
          <w:lang w:val="fr-FR"/>
        </w:rPr>
        <w:t>sonho</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grito</w:t>
      </w:r>
      <w:proofErr w:type="spellEnd"/>
      <w:r w:rsidRPr="00DA16CE">
        <w:rPr>
          <w:rFonts w:ascii="Garamond" w:hAnsi="Garamond"/>
          <w:sz w:val="22"/>
          <w:szCs w:val="22"/>
          <w:lang w:val="fr-FR"/>
        </w:rPr>
        <w:t xml:space="preserve"> de Lessing. Um </w:t>
      </w:r>
      <w:proofErr w:type="spellStart"/>
      <w:r w:rsidRPr="00DA16CE">
        <w:rPr>
          <w:rFonts w:ascii="Garamond" w:hAnsi="Garamond"/>
          <w:sz w:val="22"/>
          <w:szCs w:val="22"/>
          <w:lang w:val="fr-FR"/>
        </w:rPr>
        <w:t>Conto</w:t>
      </w:r>
      <w:proofErr w:type="spellEnd"/>
      <w:r w:rsidRPr="00DA16CE">
        <w:rPr>
          <w:rFonts w:ascii="Garamond" w:hAnsi="Garamond"/>
          <w:sz w:val="22"/>
          <w:szCs w:val="22"/>
          <w:lang w:val="fr-FR"/>
        </w:rPr>
        <w:t xml:space="preserve"> de </w:t>
      </w:r>
      <w:proofErr w:type="spellStart"/>
      <w:r w:rsidRPr="00DA16CE">
        <w:rPr>
          <w:rFonts w:ascii="Garamond" w:hAnsi="Garamond"/>
          <w:sz w:val="22"/>
          <w:szCs w:val="22"/>
          <w:lang w:val="fr-FR"/>
        </w:rPr>
        <w:t>horror</w:t>
      </w:r>
      <w:proofErr w:type="spellEnd"/>
      <w:r w:rsidRPr="00DA16CE">
        <w:rPr>
          <w:rFonts w:ascii="Garamond" w:hAnsi="Garamond"/>
          <w:sz w:val="22"/>
          <w:szCs w:val="22"/>
          <w:lang w:val="fr-FR"/>
        </w:rPr>
        <w:t xml:space="preserve">“. São Paulo: </w:t>
      </w:r>
      <w:proofErr w:type="spellStart"/>
      <w:r w:rsidRPr="00DA16CE">
        <w:rPr>
          <w:rFonts w:ascii="Garamond" w:hAnsi="Garamond"/>
          <w:sz w:val="22"/>
          <w:szCs w:val="22"/>
          <w:lang w:val="fr-FR"/>
        </w:rPr>
        <w:t>Perspectiva</w:t>
      </w:r>
      <w:proofErr w:type="spellEnd"/>
      <w:r w:rsidRPr="00DA16CE">
        <w:rPr>
          <w:rFonts w:ascii="Garamond" w:hAnsi="Garamond"/>
          <w:sz w:val="22"/>
          <w:szCs w:val="22"/>
          <w:lang w:val="fr-FR"/>
        </w:rPr>
        <w:t xml:space="preserve"> 2022.</w:t>
      </w:r>
    </w:p>
    <w:p w14:paraId="1CCED976" w14:textId="07C48B2A" w:rsidR="008A1D82" w:rsidRPr="00DA16CE" w:rsidRDefault="008A1D82" w:rsidP="00DA16CE">
      <w:pPr>
        <w:jc w:val="both"/>
        <w:rPr>
          <w:rFonts w:ascii="Garamond" w:hAnsi="Garamond"/>
          <w:sz w:val="22"/>
          <w:szCs w:val="22"/>
          <w:lang w:val="fr-FR"/>
        </w:rPr>
      </w:pPr>
    </w:p>
    <w:p w14:paraId="1A1B8BAC" w14:textId="38D24278" w:rsidR="008A1D82" w:rsidRPr="003D6AE5" w:rsidRDefault="008A1D82" w:rsidP="00DA16CE">
      <w:pPr>
        <w:jc w:val="both"/>
        <w:rPr>
          <w:rFonts w:ascii="Garamond" w:hAnsi="Garamond"/>
          <w:sz w:val="22"/>
          <w:szCs w:val="22"/>
          <w:lang w:val="fr-FR"/>
        </w:rPr>
      </w:pPr>
      <w:r w:rsidRPr="003D6AE5">
        <w:rPr>
          <w:rFonts w:ascii="Garamond" w:hAnsi="Garamond"/>
          <w:b/>
          <w:sz w:val="22"/>
          <w:szCs w:val="22"/>
        </w:rPr>
        <w:t>D</w:t>
      </w:r>
      <w:r w:rsidR="00890A5A" w:rsidRPr="003D6AE5">
        <w:rPr>
          <w:rFonts w:ascii="Garamond" w:hAnsi="Garamond"/>
          <w:b/>
          <w:sz w:val="22"/>
          <w:szCs w:val="22"/>
        </w:rPr>
        <w:t>ies.</w:t>
      </w:r>
      <w:r w:rsidRPr="003D6AE5">
        <w:rPr>
          <w:rFonts w:ascii="Garamond" w:hAnsi="Garamond"/>
          <w:b/>
          <w:sz w:val="22"/>
          <w:szCs w:val="22"/>
        </w:rPr>
        <w:t xml:space="preserve">: </w:t>
      </w:r>
      <w:proofErr w:type="spellStart"/>
      <w:r w:rsidRPr="003D6AE5">
        <w:rPr>
          <w:rFonts w:ascii="Garamond" w:hAnsi="Garamond"/>
          <w:sz w:val="22"/>
          <w:szCs w:val="22"/>
        </w:rPr>
        <w:t>Introdução</w:t>
      </w:r>
      <w:proofErr w:type="spellEnd"/>
      <w:r w:rsidRPr="003D6AE5">
        <w:rPr>
          <w:rFonts w:ascii="Garamond" w:hAnsi="Garamond"/>
          <w:sz w:val="22"/>
          <w:szCs w:val="22"/>
        </w:rPr>
        <w:t xml:space="preserve">. In: I. D. K.: Guerras </w:t>
      </w:r>
      <w:proofErr w:type="spellStart"/>
      <w:r w:rsidRPr="003D6AE5">
        <w:rPr>
          <w:rFonts w:ascii="Garamond" w:hAnsi="Garamond"/>
          <w:sz w:val="22"/>
          <w:szCs w:val="22"/>
        </w:rPr>
        <w:t>Civis</w:t>
      </w:r>
      <w:proofErr w:type="spellEnd"/>
      <w:r w:rsidRPr="003D6AE5">
        <w:rPr>
          <w:rFonts w:ascii="Garamond" w:hAnsi="Garamond"/>
          <w:sz w:val="22"/>
          <w:szCs w:val="22"/>
        </w:rPr>
        <w:t xml:space="preserve">. </w:t>
      </w:r>
      <w:proofErr w:type="spellStart"/>
      <w:r w:rsidRPr="003D6AE5">
        <w:rPr>
          <w:rFonts w:ascii="Garamond" w:hAnsi="Garamond"/>
          <w:sz w:val="22"/>
          <w:szCs w:val="22"/>
        </w:rPr>
        <w:t>ilhas</w:t>
      </w:r>
      <w:proofErr w:type="spellEnd"/>
      <w:r w:rsidRPr="003D6AE5">
        <w:rPr>
          <w:rFonts w:ascii="Garamond" w:hAnsi="Garamond"/>
          <w:sz w:val="22"/>
          <w:szCs w:val="22"/>
        </w:rPr>
        <w:t xml:space="preserve"> de </w:t>
      </w:r>
      <w:proofErr w:type="spellStart"/>
      <w:r w:rsidRPr="003D6AE5">
        <w:rPr>
          <w:rFonts w:ascii="Garamond" w:hAnsi="Garamond"/>
          <w:sz w:val="22"/>
          <w:szCs w:val="22"/>
        </w:rPr>
        <w:t>desordem</w:t>
      </w:r>
      <w:proofErr w:type="spellEnd"/>
      <w:r w:rsidRPr="003D6AE5">
        <w:rPr>
          <w:rFonts w:ascii="Garamond" w:hAnsi="Garamond"/>
          <w:sz w:val="22"/>
          <w:szCs w:val="22"/>
        </w:rPr>
        <w:t xml:space="preserve"> de </w:t>
      </w:r>
      <w:proofErr w:type="spellStart"/>
      <w:r w:rsidRPr="003D6AE5">
        <w:rPr>
          <w:rFonts w:ascii="Garamond" w:hAnsi="Garamond"/>
          <w:sz w:val="22"/>
          <w:szCs w:val="22"/>
        </w:rPr>
        <w:t>heiner</w:t>
      </w:r>
      <w:proofErr w:type="spellEnd"/>
      <w:r w:rsidRPr="003D6AE5">
        <w:rPr>
          <w:rFonts w:ascii="Garamond" w:hAnsi="Garamond"/>
          <w:sz w:val="22"/>
          <w:szCs w:val="22"/>
        </w:rPr>
        <w:t xml:space="preserve"> </w:t>
      </w:r>
      <w:proofErr w:type="spellStart"/>
      <w:r w:rsidRPr="003D6AE5">
        <w:rPr>
          <w:rFonts w:ascii="Garamond" w:hAnsi="Garamond"/>
          <w:sz w:val="22"/>
          <w:szCs w:val="22"/>
        </w:rPr>
        <w:t>müller</w:t>
      </w:r>
      <w:proofErr w:type="spellEnd"/>
      <w:r w:rsidRPr="003D6AE5">
        <w:rPr>
          <w:rFonts w:ascii="Garamond" w:hAnsi="Garamond"/>
          <w:sz w:val="22"/>
          <w:szCs w:val="22"/>
        </w:rPr>
        <w:t xml:space="preserve">. </w:t>
      </w:r>
      <w:proofErr w:type="spellStart"/>
      <w:r w:rsidRPr="00DA16CE">
        <w:rPr>
          <w:rFonts w:ascii="Garamond" w:hAnsi="Garamond"/>
          <w:sz w:val="22"/>
          <w:szCs w:val="22"/>
        </w:rPr>
        <w:t>Inclui</w:t>
      </w:r>
      <w:proofErr w:type="spellEnd"/>
      <w:r w:rsidRPr="00DA16CE">
        <w:rPr>
          <w:rFonts w:ascii="Garamond" w:hAnsi="Garamond"/>
          <w:sz w:val="22"/>
          <w:szCs w:val="22"/>
        </w:rPr>
        <w:t>, de Heiner Müller, „</w:t>
      </w:r>
      <w:r w:rsidR="009A79D0" w:rsidRPr="00DA16CE">
        <w:rPr>
          <w:rFonts w:ascii="Garamond" w:hAnsi="Garamond"/>
          <w:sz w:val="22"/>
          <w:szCs w:val="22"/>
        </w:rPr>
        <w:t>Vida de G</w:t>
      </w:r>
      <w:r w:rsidRPr="00DA16CE">
        <w:rPr>
          <w:rFonts w:ascii="Garamond" w:hAnsi="Garamond"/>
          <w:sz w:val="22"/>
          <w:szCs w:val="22"/>
        </w:rPr>
        <w:t xml:space="preserve">undling Frederico da </w:t>
      </w:r>
      <w:proofErr w:type="spellStart"/>
      <w:r w:rsidRPr="00DA16CE">
        <w:rPr>
          <w:rFonts w:ascii="Garamond" w:hAnsi="Garamond"/>
          <w:sz w:val="22"/>
          <w:szCs w:val="22"/>
        </w:rPr>
        <w:t>Prússia</w:t>
      </w:r>
      <w:proofErr w:type="spellEnd"/>
      <w:r w:rsidRPr="00DA16CE">
        <w:rPr>
          <w:rFonts w:ascii="Garamond" w:hAnsi="Garamond"/>
          <w:sz w:val="22"/>
          <w:szCs w:val="22"/>
        </w:rPr>
        <w:t xml:space="preserve">. </w:t>
      </w:r>
      <w:r w:rsidRPr="003D6AE5">
        <w:rPr>
          <w:rFonts w:ascii="Garamond" w:hAnsi="Garamond"/>
          <w:sz w:val="22"/>
          <w:szCs w:val="22"/>
          <w:lang w:val="fr-FR"/>
        </w:rPr>
        <w:t xml:space="preserve">Sono </w:t>
      </w:r>
      <w:proofErr w:type="spellStart"/>
      <w:r w:rsidRPr="003D6AE5">
        <w:rPr>
          <w:rFonts w:ascii="Garamond" w:hAnsi="Garamond"/>
          <w:sz w:val="22"/>
          <w:szCs w:val="22"/>
          <w:lang w:val="fr-FR"/>
        </w:rPr>
        <w:t>sonho</w:t>
      </w:r>
      <w:proofErr w:type="spellEnd"/>
      <w:r w:rsidRPr="003D6AE5">
        <w:rPr>
          <w:rFonts w:ascii="Garamond" w:hAnsi="Garamond"/>
          <w:sz w:val="22"/>
          <w:szCs w:val="22"/>
          <w:lang w:val="fr-FR"/>
        </w:rPr>
        <w:t xml:space="preserve"> </w:t>
      </w:r>
      <w:proofErr w:type="spellStart"/>
      <w:r w:rsidRPr="003D6AE5">
        <w:rPr>
          <w:rFonts w:ascii="Garamond" w:hAnsi="Garamond"/>
          <w:sz w:val="22"/>
          <w:szCs w:val="22"/>
          <w:lang w:val="fr-FR"/>
        </w:rPr>
        <w:t>grito</w:t>
      </w:r>
      <w:proofErr w:type="spellEnd"/>
      <w:r w:rsidRPr="003D6AE5">
        <w:rPr>
          <w:rFonts w:ascii="Garamond" w:hAnsi="Garamond"/>
          <w:sz w:val="22"/>
          <w:szCs w:val="22"/>
          <w:lang w:val="fr-FR"/>
        </w:rPr>
        <w:t xml:space="preserve"> de Lessing. Um </w:t>
      </w:r>
      <w:proofErr w:type="spellStart"/>
      <w:r w:rsidRPr="003D6AE5">
        <w:rPr>
          <w:rFonts w:ascii="Garamond" w:hAnsi="Garamond"/>
          <w:sz w:val="22"/>
          <w:szCs w:val="22"/>
          <w:lang w:val="fr-FR"/>
        </w:rPr>
        <w:t>Conto</w:t>
      </w:r>
      <w:proofErr w:type="spellEnd"/>
      <w:r w:rsidRPr="003D6AE5">
        <w:rPr>
          <w:rFonts w:ascii="Garamond" w:hAnsi="Garamond"/>
          <w:sz w:val="22"/>
          <w:szCs w:val="22"/>
          <w:lang w:val="fr-FR"/>
        </w:rPr>
        <w:t xml:space="preserve"> de </w:t>
      </w:r>
      <w:proofErr w:type="spellStart"/>
      <w:r w:rsidRPr="003D6AE5">
        <w:rPr>
          <w:rFonts w:ascii="Garamond" w:hAnsi="Garamond"/>
          <w:sz w:val="22"/>
          <w:szCs w:val="22"/>
          <w:lang w:val="fr-FR"/>
        </w:rPr>
        <w:t>horror</w:t>
      </w:r>
      <w:proofErr w:type="spellEnd"/>
      <w:r w:rsidRPr="003D6AE5">
        <w:rPr>
          <w:rFonts w:ascii="Garamond" w:hAnsi="Garamond"/>
          <w:sz w:val="22"/>
          <w:szCs w:val="22"/>
          <w:lang w:val="fr-FR"/>
        </w:rPr>
        <w:t xml:space="preserve">“. São Paulo: </w:t>
      </w:r>
      <w:proofErr w:type="spellStart"/>
      <w:r w:rsidRPr="003D6AE5">
        <w:rPr>
          <w:rFonts w:ascii="Garamond" w:hAnsi="Garamond"/>
          <w:sz w:val="22"/>
          <w:szCs w:val="22"/>
          <w:lang w:val="fr-FR"/>
        </w:rPr>
        <w:t>Perspectiva</w:t>
      </w:r>
      <w:proofErr w:type="spellEnd"/>
      <w:r w:rsidRPr="003D6AE5">
        <w:rPr>
          <w:rFonts w:ascii="Garamond" w:hAnsi="Garamond"/>
          <w:sz w:val="22"/>
          <w:szCs w:val="22"/>
          <w:lang w:val="fr-FR"/>
        </w:rPr>
        <w:t xml:space="preserve"> 2022, S. 11–15.</w:t>
      </w:r>
    </w:p>
    <w:p w14:paraId="688E309C" w14:textId="76EDA003" w:rsidR="00BA51D8" w:rsidRPr="003D6AE5" w:rsidRDefault="00BA51D8" w:rsidP="00DA16CE">
      <w:pPr>
        <w:jc w:val="both"/>
        <w:rPr>
          <w:rFonts w:ascii="Garamond" w:hAnsi="Garamond"/>
          <w:sz w:val="22"/>
          <w:szCs w:val="22"/>
          <w:lang w:val="fr-FR"/>
        </w:rPr>
      </w:pPr>
    </w:p>
    <w:p w14:paraId="15207C98" w14:textId="6681F7A0" w:rsidR="00BA51D8" w:rsidRPr="003D6AE5" w:rsidRDefault="00BA51D8" w:rsidP="00DA16CE">
      <w:pPr>
        <w:jc w:val="both"/>
        <w:rPr>
          <w:rFonts w:ascii="Garamond" w:hAnsi="Garamond"/>
          <w:sz w:val="22"/>
          <w:szCs w:val="22"/>
          <w:lang w:val="fr-FR"/>
        </w:rPr>
      </w:pPr>
      <w:r w:rsidRPr="003D6AE5">
        <w:rPr>
          <w:rFonts w:ascii="Garamond" w:hAnsi="Garamond"/>
          <w:b/>
          <w:sz w:val="22"/>
          <w:szCs w:val="22"/>
          <w:lang w:val="fr-FR"/>
        </w:rPr>
        <w:t>D</w:t>
      </w:r>
      <w:r w:rsidR="00890A5A" w:rsidRPr="003D6AE5">
        <w:rPr>
          <w:rFonts w:ascii="Garamond" w:hAnsi="Garamond"/>
          <w:b/>
          <w:sz w:val="22"/>
          <w:szCs w:val="22"/>
          <w:lang w:val="fr-FR"/>
        </w:rPr>
        <w:t>ies.</w:t>
      </w:r>
      <w:r w:rsidRPr="003D6AE5">
        <w:rPr>
          <w:rFonts w:ascii="Garamond" w:hAnsi="Garamond"/>
          <w:b/>
          <w:sz w:val="22"/>
          <w:szCs w:val="22"/>
          <w:lang w:val="fr-FR"/>
        </w:rPr>
        <w:t>:</w:t>
      </w:r>
      <w:r w:rsidRPr="003D6AE5">
        <w:rPr>
          <w:rFonts w:ascii="Garamond" w:hAnsi="Garamond"/>
          <w:sz w:val="22"/>
          <w:szCs w:val="22"/>
          <w:lang w:val="fr-FR"/>
        </w:rPr>
        <w:t xml:space="preserve"> „O </w:t>
      </w:r>
      <w:proofErr w:type="spellStart"/>
      <w:r w:rsidRPr="003D6AE5">
        <w:rPr>
          <w:rFonts w:ascii="Garamond" w:hAnsi="Garamond"/>
          <w:sz w:val="22"/>
          <w:szCs w:val="22"/>
          <w:lang w:val="fr-FR"/>
        </w:rPr>
        <w:t>Torso</w:t>
      </w:r>
      <w:proofErr w:type="spellEnd"/>
      <w:r w:rsidRPr="003D6AE5">
        <w:rPr>
          <w:rFonts w:ascii="Garamond" w:hAnsi="Garamond"/>
          <w:sz w:val="22"/>
          <w:szCs w:val="22"/>
          <w:lang w:val="fr-FR"/>
        </w:rPr>
        <w:t xml:space="preserve"> de Lessing“. </w:t>
      </w:r>
      <w:r w:rsidRPr="00DA16CE">
        <w:rPr>
          <w:rFonts w:ascii="Garamond" w:hAnsi="Garamond"/>
          <w:sz w:val="22"/>
          <w:szCs w:val="22"/>
        </w:rPr>
        <w:t xml:space="preserve">In: I. D. K.: Guerras </w:t>
      </w:r>
      <w:proofErr w:type="spellStart"/>
      <w:r w:rsidRPr="00DA16CE">
        <w:rPr>
          <w:rFonts w:ascii="Garamond" w:hAnsi="Garamond"/>
          <w:sz w:val="22"/>
          <w:szCs w:val="22"/>
        </w:rPr>
        <w:t>Civis</w:t>
      </w:r>
      <w:proofErr w:type="spellEnd"/>
      <w:r w:rsidRPr="00DA16CE">
        <w:rPr>
          <w:rFonts w:ascii="Garamond" w:hAnsi="Garamond"/>
          <w:sz w:val="22"/>
          <w:szCs w:val="22"/>
        </w:rPr>
        <w:t xml:space="preserve">. </w:t>
      </w:r>
      <w:proofErr w:type="spellStart"/>
      <w:r w:rsidRPr="00DA16CE">
        <w:rPr>
          <w:rFonts w:ascii="Garamond" w:hAnsi="Garamond"/>
          <w:sz w:val="22"/>
          <w:szCs w:val="22"/>
        </w:rPr>
        <w:t>ilhas</w:t>
      </w:r>
      <w:proofErr w:type="spellEnd"/>
      <w:r w:rsidRPr="00DA16CE">
        <w:rPr>
          <w:rFonts w:ascii="Garamond" w:hAnsi="Garamond"/>
          <w:sz w:val="22"/>
          <w:szCs w:val="22"/>
        </w:rPr>
        <w:t xml:space="preserve"> de </w:t>
      </w:r>
      <w:proofErr w:type="spellStart"/>
      <w:r w:rsidRPr="00DA16CE">
        <w:rPr>
          <w:rFonts w:ascii="Garamond" w:hAnsi="Garamond"/>
          <w:sz w:val="22"/>
          <w:szCs w:val="22"/>
        </w:rPr>
        <w:t>desordem</w:t>
      </w:r>
      <w:proofErr w:type="spellEnd"/>
      <w:r w:rsidRPr="00DA16CE">
        <w:rPr>
          <w:rFonts w:ascii="Garamond" w:hAnsi="Garamond"/>
          <w:sz w:val="22"/>
          <w:szCs w:val="22"/>
        </w:rPr>
        <w:t xml:space="preserve"> de </w:t>
      </w:r>
      <w:proofErr w:type="spellStart"/>
      <w:r w:rsidRPr="00DA16CE">
        <w:rPr>
          <w:rFonts w:ascii="Garamond" w:hAnsi="Garamond"/>
          <w:sz w:val="22"/>
          <w:szCs w:val="22"/>
        </w:rPr>
        <w:t>heiner</w:t>
      </w:r>
      <w:proofErr w:type="spellEnd"/>
      <w:r w:rsidRPr="00DA16CE">
        <w:rPr>
          <w:rFonts w:ascii="Garamond" w:hAnsi="Garamond"/>
          <w:sz w:val="22"/>
          <w:szCs w:val="22"/>
        </w:rPr>
        <w:t xml:space="preserve"> </w:t>
      </w:r>
      <w:proofErr w:type="spellStart"/>
      <w:r w:rsidRPr="00DA16CE">
        <w:rPr>
          <w:rFonts w:ascii="Garamond" w:hAnsi="Garamond"/>
          <w:sz w:val="22"/>
          <w:szCs w:val="22"/>
        </w:rPr>
        <w:t>müller</w:t>
      </w:r>
      <w:proofErr w:type="spellEnd"/>
      <w:r w:rsidRPr="00DA16CE">
        <w:rPr>
          <w:rFonts w:ascii="Garamond" w:hAnsi="Garamond"/>
          <w:sz w:val="22"/>
          <w:szCs w:val="22"/>
        </w:rPr>
        <w:t xml:space="preserve">. </w:t>
      </w:r>
      <w:proofErr w:type="spellStart"/>
      <w:r w:rsidRPr="00DA16CE">
        <w:rPr>
          <w:rFonts w:ascii="Garamond" w:hAnsi="Garamond"/>
          <w:sz w:val="22"/>
          <w:szCs w:val="22"/>
        </w:rPr>
        <w:t>Inclui</w:t>
      </w:r>
      <w:proofErr w:type="spellEnd"/>
      <w:r w:rsidRPr="00DA16CE">
        <w:rPr>
          <w:rFonts w:ascii="Garamond" w:hAnsi="Garamond"/>
          <w:sz w:val="22"/>
          <w:szCs w:val="22"/>
        </w:rPr>
        <w:t>, de Heiner Müller, „</w:t>
      </w:r>
      <w:r w:rsidR="009A79D0" w:rsidRPr="00DA16CE">
        <w:rPr>
          <w:rFonts w:ascii="Garamond" w:hAnsi="Garamond"/>
          <w:sz w:val="22"/>
          <w:szCs w:val="22"/>
        </w:rPr>
        <w:t>Vida de G</w:t>
      </w:r>
      <w:r w:rsidRPr="00DA16CE">
        <w:rPr>
          <w:rFonts w:ascii="Garamond" w:hAnsi="Garamond"/>
          <w:sz w:val="22"/>
          <w:szCs w:val="22"/>
        </w:rPr>
        <w:t xml:space="preserve">undling Frederico da </w:t>
      </w:r>
      <w:proofErr w:type="spellStart"/>
      <w:r w:rsidRPr="00DA16CE">
        <w:rPr>
          <w:rFonts w:ascii="Garamond" w:hAnsi="Garamond"/>
          <w:sz w:val="22"/>
          <w:szCs w:val="22"/>
        </w:rPr>
        <w:t>Prússia</w:t>
      </w:r>
      <w:proofErr w:type="spellEnd"/>
      <w:r w:rsidRPr="00DA16CE">
        <w:rPr>
          <w:rFonts w:ascii="Garamond" w:hAnsi="Garamond"/>
          <w:sz w:val="22"/>
          <w:szCs w:val="22"/>
        </w:rPr>
        <w:t xml:space="preserve">. </w:t>
      </w:r>
      <w:r w:rsidRPr="003D6AE5">
        <w:rPr>
          <w:rFonts w:ascii="Garamond" w:hAnsi="Garamond"/>
          <w:sz w:val="22"/>
          <w:szCs w:val="22"/>
          <w:lang w:val="fr-FR"/>
        </w:rPr>
        <w:t xml:space="preserve">Sono </w:t>
      </w:r>
      <w:proofErr w:type="spellStart"/>
      <w:r w:rsidRPr="003D6AE5">
        <w:rPr>
          <w:rFonts w:ascii="Garamond" w:hAnsi="Garamond"/>
          <w:sz w:val="22"/>
          <w:szCs w:val="22"/>
          <w:lang w:val="fr-FR"/>
        </w:rPr>
        <w:t>sonho</w:t>
      </w:r>
      <w:proofErr w:type="spellEnd"/>
      <w:r w:rsidRPr="003D6AE5">
        <w:rPr>
          <w:rFonts w:ascii="Garamond" w:hAnsi="Garamond"/>
          <w:sz w:val="22"/>
          <w:szCs w:val="22"/>
          <w:lang w:val="fr-FR"/>
        </w:rPr>
        <w:t xml:space="preserve"> </w:t>
      </w:r>
      <w:proofErr w:type="spellStart"/>
      <w:r w:rsidRPr="003D6AE5">
        <w:rPr>
          <w:rFonts w:ascii="Garamond" w:hAnsi="Garamond"/>
          <w:sz w:val="22"/>
          <w:szCs w:val="22"/>
          <w:lang w:val="fr-FR"/>
        </w:rPr>
        <w:t>grito</w:t>
      </w:r>
      <w:proofErr w:type="spellEnd"/>
      <w:r w:rsidRPr="003D6AE5">
        <w:rPr>
          <w:rFonts w:ascii="Garamond" w:hAnsi="Garamond"/>
          <w:sz w:val="22"/>
          <w:szCs w:val="22"/>
          <w:lang w:val="fr-FR"/>
        </w:rPr>
        <w:t xml:space="preserve"> de Lessing. Um </w:t>
      </w:r>
      <w:proofErr w:type="spellStart"/>
      <w:r w:rsidRPr="003D6AE5">
        <w:rPr>
          <w:rFonts w:ascii="Garamond" w:hAnsi="Garamond"/>
          <w:sz w:val="22"/>
          <w:szCs w:val="22"/>
          <w:lang w:val="fr-FR"/>
        </w:rPr>
        <w:t>Conto</w:t>
      </w:r>
      <w:proofErr w:type="spellEnd"/>
      <w:r w:rsidRPr="003D6AE5">
        <w:rPr>
          <w:rFonts w:ascii="Garamond" w:hAnsi="Garamond"/>
          <w:sz w:val="22"/>
          <w:szCs w:val="22"/>
          <w:lang w:val="fr-FR"/>
        </w:rPr>
        <w:t xml:space="preserve"> de </w:t>
      </w:r>
      <w:proofErr w:type="spellStart"/>
      <w:r w:rsidRPr="003D6AE5">
        <w:rPr>
          <w:rFonts w:ascii="Garamond" w:hAnsi="Garamond"/>
          <w:sz w:val="22"/>
          <w:szCs w:val="22"/>
          <w:lang w:val="fr-FR"/>
        </w:rPr>
        <w:t>horror</w:t>
      </w:r>
      <w:proofErr w:type="spellEnd"/>
      <w:r w:rsidRPr="003D6AE5">
        <w:rPr>
          <w:rFonts w:ascii="Garamond" w:hAnsi="Garamond"/>
          <w:sz w:val="22"/>
          <w:szCs w:val="22"/>
          <w:lang w:val="fr-FR"/>
        </w:rPr>
        <w:t xml:space="preserve">“. São Paulo: </w:t>
      </w:r>
      <w:proofErr w:type="spellStart"/>
      <w:r w:rsidRPr="003D6AE5">
        <w:rPr>
          <w:rFonts w:ascii="Garamond" w:hAnsi="Garamond"/>
          <w:sz w:val="22"/>
          <w:szCs w:val="22"/>
          <w:lang w:val="fr-FR"/>
        </w:rPr>
        <w:t>Perspectiva</w:t>
      </w:r>
      <w:proofErr w:type="spellEnd"/>
      <w:r w:rsidRPr="003D6AE5">
        <w:rPr>
          <w:rFonts w:ascii="Garamond" w:hAnsi="Garamond"/>
          <w:sz w:val="22"/>
          <w:szCs w:val="22"/>
          <w:lang w:val="fr-FR"/>
        </w:rPr>
        <w:t xml:space="preserve"> 2022, S. 51–67.</w:t>
      </w:r>
    </w:p>
    <w:p w14:paraId="40528233" w14:textId="6E6D5690" w:rsidR="00BA51D8" w:rsidRPr="003D6AE5" w:rsidRDefault="00BA51D8" w:rsidP="00DA16CE">
      <w:pPr>
        <w:jc w:val="both"/>
        <w:rPr>
          <w:rFonts w:ascii="Garamond" w:hAnsi="Garamond"/>
          <w:sz w:val="22"/>
          <w:szCs w:val="22"/>
          <w:lang w:val="fr-FR"/>
        </w:rPr>
      </w:pPr>
    </w:p>
    <w:p w14:paraId="739ED1C3" w14:textId="59606AB0" w:rsidR="00BA51D8" w:rsidRPr="00DA16CE" w:rsidRDefault="00BA51D8" w:rsidP="00DA16CE">
      <w:pPr>
        <w:jc w:val="both"/>
        <w:rPr>
          <w:rFonts w:ascii="Garamond" w:hAnsi="Garamond"/>
          <w:sz w:val="22"/>
          <w:szCs w:val="22"/>
          <w:lang w:val="fr-FR"/>
        </w:rPr>
      </w:pPr>
      <w:r w:rsidRPr="003D6AE5">
        <w:rPr>
          <w:rFonts w:ascii="Garamond" w:hAnsi="Garamond"/>
          <w:b/>
          <w:sz w:val="22"/>
          <w:szCs w:val="22"/>
          <w:lang w:val="fr-FR"/>
        </w:rPr>
        <w:t>D</w:t>
      </w:r>
      <w:r w:rsidR="00890A5A" w:rsidRPr="003D6AE5">
        <w:rPr>
          <w:rFonts w:ascii="Garamond" w:hAnsi="Garamond"/>
          <w:b/>
          <w:sz w:val="22"/>
          <w:szCs w:val="22"/>
          <w:lang w:val="fr-FR"/>
        </w:rPr>
        <w:t>ies.</w:t>
      </w:r>
      <w:r w:rsidRPr="003D6AE5">
        <w:rPr>
          <w:rFonts w:ascii="Garamond" w:hAnsi="Garamond"/>
          <w:b/>
          <w:sz w:val="22"/>
          <w:szCs w:val="22"/>
          <w:lang w:val="fr-FR"/>
        </w:rPr>
        <w:t xml:space="preserve">: </w:t>
      </w:r>
      <w:r w:rsidRPr="003D6AE5">
        <w:rPr>
          <w:rFonts w:ascii="Garamond" w:hAnsi="Garamond"/>
          <w:sz w:val="22"/>
          <w:szCs w:val="22"/>
          <w:lang w:val="fr-FR"/>
        </w:rPr>
        <w:t xml:space="preserve">Sobre a </w:t>
      </w:r>
      <w:proofErr w:type="spellStart"/>
      <w:r w:rsidRPr="003D6AE5">
        <w:rPr>
          <w:rFonts w:ascii="Garamond" w:hAnsi="Garamond"/>
          <w:sz w:val="22"/>
          <w:szCs w:val="22"/>
          <w:lang w:val="fr-FR"/>
        </w:rPr>
        <w:t>Poética</w:t>
      </w:r>
      <w:proofErr w:type="spellEnd"/>
      <w:r w:rsidRPr="003D6AE5">
        <w:rPr>
          <w:rFonts w:ascii="Garamond" w:hAnsi="Garamond"/>
          <w:sz w:val="22"/>
          <w:szCs w:val="22"/>
          <w:lang w:val="fr-FR"/>
        </w:rPr>
        <w:t xml:space="preserve"> do </w:t>
      </w:r>
      <w:proofErr w:type="spellStart"/>
      <w:r w:rsidRPr="003D6AE5">
        <w:rPr>
          <w:rFonts w:ascii="Garamond" w:hAnsi="Garamond"/>
          <w:sz w:val="22"/>
          <w:szCs w:val="22"/>
          <w:lang w:val="fr-FR"/>
        </w:rPr>
        <w:t>Fragmento</w:t>
      </w:r>
      <w:proofErr w:type="spellEnd"/>
      <w:r w:rsidRPr="003D6AE5">
        <w:rPr>
          <w:rFonts w:ascii="Garamond" w:hAnsi="Garamond"/>
          <w:sz w:val="22"/>
          <w:szCs w:val="22"/>
          <w:lang w:val="fr-FR"/>
        </w:rPr>
        <w:t xml:space="preserve"> </w:t>
      </w:r>
      <w:proofErr w:type="spellStart"/>
      <w:r w:rsidRPr="003D6AE5">
        <w:rPr>
          <w:rFonts w:ascii="Garamond" w:hAnsi="Garamond"/>
          <w:sz w:val="22"/>
          <w:szCs w:val="22"/>
          <w:lang w:val="fr-FR"/>
        </w:rPr>
        <w:t>em</w:t>
      </w:r>
      <w:proofErr w:type="spellEnd"/>
      <w:r w:rsidRPr="003D6AE5">
        <w:rPr>
          <w:rFonts w:ascii="Garamond" w:hAnsi="Garamond"/>
          <w:sz w:val="22"/>
          <w:szCs w:val="22"/>
          <w:lang w:val="fr-FR"/>
        </w:rPr>
        <w:t xml:space="preserve"> Müller. </w:t>
      </w:r>
      <w:r w:rsidRPr="00DA16CE">
        <w:rPr>
          <w:rFonts w:ascii="Garamond" w:hAnsi="Garamond"/>
          <w:sz w:val="22"/>
          <w:szCs w:val="22"/>
        </w:rPr>
        <w:t xml:space="preserve">In: I. D. K.: Guerras </w:t>
      </w:r>
      <w:proofErr w:type="spellStart"/>
      <w:r w:rsidRPr="00DA16CE">
        <w:rPr>
          <w:rFonts w:ascii="Garamond" w:hAnsi="Garamond"/>
          <w:sz w:val="22"/>
          <w:szCs w:val="22"/>
        </w:rPr>
        <w:t>Civis</w:t>
      </w:r>
      <w:proofErr w:type="spellEnd"/>
      <w:r w:rsidRPr="00DA16CE">
        <w:rPr>
          <w:rFonts w:ascii="Garamond" w:hAnsi="Garamond"/>
          <w:sz w:val="22"/>
          <w:szCs w:val="22"/>
        </w:rPr>
        <w:t xml:space="preserve">. </w:t>
      </w:r>
      <w:proofErr w:type="spellStart"/>
      <w:r w:rsidRPr="00DA16CE">
        <w:rPr>
          <w:rFonts w:ascii="Garamond" w:hAnsi="Garamond"/>
          <w:sz w:val="22"/>
          <w:szCs w:val="22"/>
        </w:rPr>
        <w:t>ilhas</w:t>
      </w:r>
      <w:proofErr w:type="spellEnd"/>
      <w:r w:rsidRPr="00DA16CE">
        <w:rPr>
          <w:rFonts w:ascii="Garamond" w:hAnsi="Garamond"/>
          <w:sz w:val="22"/>
          <w:szCs w:val="22"/>
        </w:rPr>
        <w:t xml:space="preserve"> de </w:t>
      </w:r>
      <w:proofErr w:type="spellStart"/>
      <w:r w:rsidRPr="00DA16CE">
        <w:rPr>
          <w:rFonts w:ascii="Garamond" w:hAnsi="Garamond"/>
          <w:sz w:val="22"/>
          <w:szCs w:val="22"/>
        </w:rPr>
        <w:t>desordem</w:t>
      </w:r>
      <w:proofErr w:type="spellEnd"/>
      <w:r w:rsidRPr="00DA16CE">
        <w:rPr>
          <w:rFonts w:ascii="Garamond" w:hAnsi="Garamond"/>
          <w:sz w:val="22"/>
          <w:szCs w:val="22"/>
        </w:rPr>
        <w:t xml:space="preserve"> de </w:t>
      </w:r>
      <w:proofErr w:type="spellStart"/>
      <w:r w:rsidRPr="00DA16CE">
        <w:rPr>
          <w:rFonts w:ascii="Garamond" w:hAnsi="Garamond"/>
          <w:sz w:val="22"/>
          <w:szCs w:val="22"/>
        </w:rPr>
        <w:t>heiner</w:t>
      </w:r>
      <w:proofErr w:type="spellEnd"/>
      <w:r w:rsidRPr="00DA16CE">
        <w:rPr>
          <w:rFonts w:ascii="Garamond" w:hAnsi="Garamond"/>
          <w:sz w:val="22"/>
          <w:szCs w:val="22"/>
        </w:rPr>
        <w:t xml:space="preserve"> </w:t>
      </w:r>
      <w:proofErr w:type="spellStart"/>
      <w:r w:rsidRPr="00DA16CE">
        <w:rPr>
          <w:rFonts w:ascii="Garamond" w:hAnsi="Garamond"/>
          <w:sz w:val="22"/>
          <w:szCs w:val="22"/>
        </w:rPr>
        <w:t>müller</w:t>
      </w:r>
      <w:proofErr w:type="spellEnd"/>
      <w:r w:rsidRPr="00DA16CE">
        <w:rPr>
          <w:rFonts w:ascii="Garamond" w:hAnsi="Garamond"/>
          <w:sz w:val="22"/>
          <w:szCs w:val="22"/>
        </w:rPr>
        <w:t xml:space="preserve">. </w:t>
      </w:r>
      <w:proofErr w:type="spellStart"/>
      <w:r w:rsidRPr="00DA16CE">
        <w:rPr>
          <w:rFonts w:ascii="Garamond" w:hAnsi="Garamond"/>
          <w:sz w:val="22"/>
          <w:szCs w:val="22"/>
        </w:rPr>
        <w:t>Inclui</w:t>
      </w:r>
      <w:proofErr w:type="spellEnd"/>
      <w:r w:rsidRPr="00DA16CE">
        <w:rPr>
          <w:rFonts w:ascii="Garamond" w:hAnsi="Garamond"/>
          <w:sz w:val="22"/>
          <w:szCs w:val="22"/>
        </w:rPr>
        <w:t>, de Heiner Müller, „</w:t>
      </w:r>
      <w:r w:rsidR="009A79D0" w:rsidRPr="00DA16CE">
        <w:rPr>
          <w:rFonts w:ascii="Garamond" w:hAnsi="Garamond"/>
          <w:sz w:val="22"/>
          <w:szCs w:val="22"/>
        </w:rPr>
        <w:t>Vida de G</w:t>
      </w:r>
      <w:r w:rsidRPr="00DA16CE">
        <w:rPr>
          <w:rFonts w:ascii="Garamond" w:hAnsi="Garamond"/>
          <w:sz w:val="22"/>
          <w:szCs w:val="22"/>
        </w:rPr>
        <w:t xml:space="preserve">undling Frederico da </w:t>
      </w:r>
      <w:proofErr w:type="spellStart"/>
      <w:r w:rsidRPr="00DA16CE">
        <w:rPr>
          <w:rFonts w:ascii="Garamond" w:hAnsi="Garamond"/>
          <w:sz w:val="22"/>
          <w:szCs w:val="22"/>
        </w:rPr>
        <w:t>Prússia</w:t>
      </w:r>
      <w:proofErr w:type="spellEnd"/>
      <w:r w:rsidRPr="00DA16CE">
        <w:rPr>
          <w:rFonts w:ascii="Garamond" w:hAnsi="Garamond"/>
          <w:sz w:val="22"/>
          <w:szCs w:val="22"/>
        </w:rPr>
        <w:t xml:space="preserve">. </w:t>
      </w:r>
      <w:r w:rsidRPr="00DA16CE">
        <w:rPr>
          <w:rFonts w:ascii="Garamond" w:hAnsi="Garamond"/>
          <w:sz w:val="22"/>
          <w:szCs w:val="22"/>
          <w:lang w:val="fr-FR"/>
        </w:rPr>
        <w:t xml:space="preserve">Sono </w:t>
      </w:r>
      <w:proofErr w:type="spellStart"/>
      <w:r w:rsidRPr="00DA16CE">
        <w:rPr>
          <w:rFonts w:ascii="Garamond" w:hAnsi="Garamond"/>
          <w:sz w:val="22"/>
          <w:szCs w:val="22"/>
          <w:lang w:val="fr-FR"/>
        </w:rPr>
        <w:t>sonho</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grito</w:t>
      </w:r>
      <w:proofErr w:type="spellEnd"/>
      <w:r w:rsidRPr="00DA16CE">
        <w:rPr>
          <w:rFonts w:ascii="Garamond" w:hAnsi="Garamond"/>
          <w:sz w:val="22"/>
          <w:szCs w:val="22"/>
          <w:lang w:val="fr-FR"/>
        </w:rPr>
        <w:t xml:space="preserve"> de Lessing. Um </w:t>
      </w:r>
      <w:proofErr w:type="spellStart"/>
      <w:r w:rsidRPr="00DA16CE">
        <w:rPr>
          <w:rFonts w:ascii="Garamond" w:hAnsi="Garamond"/>
          <w:sz w:val="22"/>
          <w:szCs w:val="22"/>
          <w:lang w:val="fr-FR"/>
        </w:rPr>
        <w:t>Conto</w:t>
      </w:r>
      <w:proofErr w:type="spellEnd"/>
      <w:r w:rsidRPr="00DA16CE">
        <w:rPr>
          <w:rFonts w:ascii="Garamond" w:hAnsi="Garamond"/>
          <w:sz w:val="22"/>
          <w:szCs w:val="22"/>
          <w:lang w:val="fr-FR"/>
        </w:rPr>
        <w:t xml:space="preserve"> de </w:t>
      </w:r>
      <w:proofErr w:type="spellStart"/>
      <w:r w:rsidRPr="00DA16CE">
        <w:rPr>
          <w:rFonts w:ascii="Garamond" w:hAnsi="Garamond"/>
          <w:sz w:val="22"/>
          <w:szCs w:val="22"/>
          <w:lang w:val="fr-FR"/>
        </w:rPr>
        <w:t>horror</w:t>
      </w:r>
      <w:proofErr w:type="spellEnd"/>
      <w:r w:rsidRPr="00DA16CE">
        <w:rPr>
          <w:rFonts w:ascii="Garamond" w:hAnsi="Garamond"/>
          <w:sz w:val="22"/>
          <w:szCs w:val="22"/>
          <w:lang w:val="fr-FR"/>
        </w:rPr>
        <w:t xml:space="preserve">“. São Paulo: </w:t>
      </w:r>
      <w:proofErr w:type="spellStart"/>
      <w:r w:rsidRPr="00DA16CE">
        <w:rPr>
          <w:rFonts w:ascii="Garamond" w:hAnsi="Garamond"/>
          <w:sz w:val="22"/>
          <w:szCs w:val="22"/>
          <w:lang w:val="fr-FR"/>
        </w:rPr>
        <w:t>Perspectiva</w:t>
      </w:r>
      <w:proofErr w:type="spellEnd"/>
      <w:r w:rsidRPr="00DA16CE">
        <w:rPr>
          <w:rFonts w:ascii="Garamond" w:hAnsi="Garamond"/>
          <w:sz w:val="22"/>
          <w:szCs w:val="22"/>
          <w:lang w:val="fr-FR"/>
        </w:rPr>
        <w:t xml:space="preserve"> 2022, S. 69–81.</w:t>
      </w:r>
    </w:p>
    <w:p w14:paraId="61FC8D2D" w14:textId="56367121" w:rsidR="00BA51D8" w:rsidRPr="00DA16CE" w:rsidRDefault="00BA51D8" w:rsidP="00DA16CE">
      <w:pPr>
        <w:jc w:val="both"/>
        <w:rPr>
          <w:rFonts w:ascii="Garamond" w:hAnsi="Garamond"/>
          <w:sz w:val="22"/>
          <w:szCs w:val="22"/>
          <w:lang w:val="fr-FR"/>
        </w:rPr>
      </w:pPr>
    </w:p>
    <w:p w14:paraId="019ED04A" w14:textId="42D80BF9" w:rsidR="00BA51D8" w:rsidRPr="003D6AE5" w:rsidRDefault="00BA51D8" w:rsidP="00DA16CE">
      <w:pPr>
        <w:jc w:val="both"/>
        <w:rPr>
          <w:rFonts w:ascii="Garamond" w:hAnsi="Garamond"/>
          <w:sz w:val="22"/>
          <w:szCs w:val="22"/>
          <w:lang w:val="fr-FR"/>
        </w:rPr>
      </w:pPr>
      <w:r w:rsidRPr="003D6AE5">
        <w:rPr>
          <w:rFonts w:ascii="Garamond" w:hAnsi="Garamond"/>
          <w:b/>
          <w:sz w:val="22"/>
          <w:szCs w:val="22"/>
        </w:rPr>
        <w:t>D</w:t>
      </w:r>
      <w:r w:rsidR="00890A5A" w:rsidRPr="003D6AE5">
        <w:rPr>
          <w:rFonts w:ascii="Garamond" w:hAnsi="Garamond"/>
          <w:b/>
          <w:sz w:val="22"/>
          <w:szCs w:val="22"/>
        </w:rPr>
        <w:t>ies.</w:t>
      </w:r>
      <w:r w:rsidRPr="003D6AE5">
        <w:rPr>
          <w:rFonts w:ascii="Garamond" w:hAnsi="Garamond"/>
          <w:b/>
          <w:sz w:val="22"/>
          <w:szCs w:val="22"/>
        </w:rPr>
        <w:t xml:space="preserve">: </w:t>
      </w:r>
      <w:r w:rsidRPr="003D6AE5">
        <w:rPr>
          <w:rFonts w:ascii="Garamond" w:hAnsi="Garamond"/>
          <w:sz w:val="22"/>
          <w:szCs w:val="22"/>
        </w:rPr>
        <w:t xml:space="preserve">Os </w:t>
      </w:r>
      <w:proofErr w:type="spellStart"/>
      <w:r w:rsidRPr="003D6AE5">
        <w:rPr>
          <w:rFonts w:ascii="Garamond" w:hAnsi="Garamond"/>
          <w:sz w:val="22"/>
          <w:szCs w:val="22"/>
        </w:rPr>
        <w:t>Atuadores</w:t>
      </w:r>
      <w:proofErr w:type="spellEnd"/>
      <w:r w:rsidRPr="003D6AE5">
        <w:rPr>
          <w:rFonts w:ascii="Garamond" w:hAnsi="Garamond"/>
          <w:sz w:val="22"/>
          <w:szCs w:val="22"/>
        </w:rPr>
        <w:t xml:space="preserve"> da </w:t>
      </w:r>
      <w:proofErr w:type="spellStart"/>
      <w:r w:rsidRPr="003D6AE5">
        <w:rPr>
          <w:rFonts w:ascii="Garamond" w:hAnsi="Garamond"/>
          <w:sz w:val="22"/>
          <w:szCs w:val="22"/>
        </w:rPr>
        <w:t>Paixão</w:t>
      </w:r>
      <w:proofErr w:type="spellEnd"/>
      <w:r w:rsidRPr="003D6AE5">
        <w:rPr>
          <w:rFonts w:ascii="Garamond" w:hAnsi="Garamond"/>
          <w:sz w:val="22"/>
          <w:szCs w:val="22"/>
        </w:rPr>
        <w:t xml:space="preserve">. In: I. D. K.: Guerras </w:t>
      </w:r>
      <w:proofErr w:type="spellStart"/>
      <w:r w:rsidRPr="003D6AE5">
        <w:rPr>
          <w:rFonts w:ascii="Garamond" w:hAnsi="Garamond"/>
          <w:sz w:val="22"/>
          <w:szCs w:val="22"/>
        </w:rPr>
        <w:t>Civis</w:t>
      </w:r>
      <w:proofErr w:type="spellEnd"/>
      <w:r w:rsidRPr="003D6AE5">
        <w:rPr>
          <w:rFonts w:ascii="Garamond" w:hAnsi="Garamond"/>
          <w:sz w:val="22"/>
          <w:szCs w:val="22"/>
        </w:rPr>
        <w:t xml:space="preserve">. </w:t>
      </w:r>
      <w:proofErr w:type="spellStart"/>
      <w:r w:rsidRPr="003D6AE5">
        <w:rPr>
          <w:rFonts w:ascii="Garamond" w:hAnsi="Garamond"/>
          <w:sz w:val="22"/>
          <w:szCs w:val="22"/>
        </w:rPr>
        <w:t>ilhas</w:t>
      </w:r>
      <w:proofErr w:type="spellEnd"/>
      <w:r w:rsidRPr="003D6AE5">
        <w:rPr>
          <w:rFonts w:ascii="Garamond" w:hAnsi="Garamond"/>
          <w:sz w:val="22"/>
          <w:szCs w:val="22"/>
        </w:rPr>
        <w:t xml:space="preserve"> de </w:t>
      </w:r>
      <w:proofErr w:type="spellStart"/>
      <w:r w:rsidRPr="003D6AE5">
        <w:rPr>
          <w:rFonts w:ascii="Garamond" w:hAnsi="Garamond"/>
          <w:sz w:val="22"/>
          <w:szCs w:val="22"/>
        </w:rPr>
        <w:t>desordem</w:t>
      </w:r>
      <w:proofErr w:type="spellEnd"/>
      <w:r w:rsidRPr="003D6AE5">
        <w:rPr>
          <w:rFonts w:ascii="Garamond" w:hAnsi="Garamond"/>
          <w:sz w:val="22"/>
          <w:szCs w:val="22"/>
        </w:rPr>
        <w:t xml:space="preserve"> de </w:t>
      </w:r>
      <w:proofErr w:type="spellStart"/>
      <w:r w:rsidRPr="003D6AE5">
        <w:rPr>
          <w:rFonts w:ascii="Garamond" w:hAnsi="Garamond"/>
          <w:sz w:val="22"/>
          <w:szCs w:val="22"/>
        </w:rPr>
        <w:t>heiner</w:t>
      </w:r>
      <w:proofErr w:type="spellEnd"/>
      <w:r w:rsidRPr="003D6AE5">
        <w:rPr>
          <w:rFonts w:ascii="Garamond" w:hAnsi="Garamond"/>
          <w:sz w:val="22"/>
          <w:szCs w:val="22"/>
        </w:rPr>
        <w:t xml:space="preserve"> </w:t>
      </w:r>
      <w:proofErr w:type="spellStart"/>
      <w:r w:rsidRPr="003D6AE5">
        <w:rPr>
          <w:rFonts w:ascii="Garamond" w:hAnsi="Garamond"/>
          <w:sz w:val="22"/>
          <w:szCs w:val="22"/>
        </w:rPr>
        <w:t>müller</w:t>
      </w:r>
      <w:proofErr w:type="spellEnd"/>
      <w:r w:rsidRPr="003D6AE5">
        <w:rPr>
          <w:rFonts w:ascii="Garamond" w:hAnsi="Garamond"/>
          <w:sz w:val="22"/>
          <w:szCs w:val="22"/>
        </w:rPr>
        <w:t xml:space="preserve">. </w:t>
      </w:r>
      <w:proofErr w:type="spellStart"/>
      <w:r w:rsidRPr="00DA16CE">
        <w:rPr>
          <w:rFonts w:ascii="Garamond" w:hAnsi="Garamond"/>
          <w:sz w:val="22"/>
          <w:szCs w:val="22"/>
        </w:rPr>
        <w:t>Inclui</w:t>
      </w:r>
      <w:proofErr w:type="spellEnd"/>
      <w:r w:rsidRPr="00DA16CE">
        <w:rPr>
          <w:rFonts w:ascii="Garamond" w:hAnsi="Garamond"/>
          <w:sz w:val="22"/>
          <w:szCs w:val="22"/>
        </w:rPr>
        <w:t>, de Heiner Müller, „</w:t>
      </w:r>
      <w:r w:rsidR="009A79D0" w:rsidRPr="00DA16CE">
        <w:rPr>
          <w:rFonts w:ascii="Garamond" w:hAnsi="Garamond"/>
          <w:sz w:val="22"/>
          <w:szCs w:val="22"/>
        </w:rPr>
        <w:t>Vida de G</w:t>
      </w:r>
      <w:r w:rsidRPr="00DA16CE">
        <w:rPr>
          <w:rFonts w:ascii="Garamond" w:hAnsi="Garamond"/>
          <w:sz w:val="22"/>
          <w:szCs w:val="22"/>
        </w:rPr>
        <w:t xml:space="preserve">undling Frederico da </w:t>
      </w:r>
      <w:proofErr w:type="spellStart"/>
      <w:r w:rsidRPr="00DA16CE">
        <w:rPr>
          <w:rFonts w:ascii="Garamond" w:hAnsi="Garamond"/>
          <w:sz w:val="22"/>
          <w:szCs w:val="22"/>
        </w:rPr>
        <w:t>Prússia</w:t>
      </w:r>
      <w:proofErr w:type="spellEnd"/>
      <w:r w:rsidRPr="00DA16CE">
        <w:rPr>
          <w:rFonts w:ascii="Garamond" w:hAnsi="Garamond"/>
          <w:sz w:val="22"/>
          <w:szCs w:val="22"/>
        </w:rPr>
        <w:t xml:space="preserve">. </w:t>
      </w:r>
      <w:r w:rsidRPr="003D6AE5">
        <w:rPr>
          <w:rFonts w:ascii="Garamond" w:hAnsi="Garamond"/>
          <w:sz w:val="22"/>
          <w:szCs w:val="22"/>
          <w:lang w:val="fr-FR"/>
        </w:rPr>
        <w:t xml:space="preserve">Sono </w:t>
      </w:r>
      <w:proofErr w:type="spellStart"/>
      <w:r w:rsidRPr="003D6AE5">
        <w:rPr>
          <w:rFonts w:ascii="Garamond" w:hAnsi="Garamond"/>
          <w:sz w:val="22"/>
          <w:szCs w:val="22"/>
          <w:lang w:val="fr-FR"/>
        </w:rPr>
        <w:t>sonho</w:t>
      </w:r>
      <w:proofErr w:type="spellEnd"/>
      <w:r w:rsidRPr="003D6AE5">
        <w:rPr>
          <w:rFonts w:ascii="Garamond" w:hAnsi="Garamond"/>
          <w:sz w:val="22"/>
          <w:szCs w:val="22"/>
          <w:lang w:val="fr-FR"/>
        </w:rPr>
        <w:t xml:space="preserve"> </w:t>
      </w:r>
      <w:proofErr w:type="spellStart"/>
      <w:r w:rsidRPr="003D6AE5">
        <w:rPr>
          <w:rFonts w:ascii="Garamond" w:hAnsi="Garamond"/>
          <w:sz w:val="22"/>
          <w:szCs w:val="22"/>
          <w:lang w:val="fr-FR"/>
        </w:rPr>
        <w:t>grito</w:t>
      </w:r>
      <w:proofErr w:type="spellEnd"/>
      <w:r w:rsidRPr="003D6AE5">
        <w:rPr>
          <w:rFonts w:ascii="Garamond" w:hAnsi="Garamond"/>
          <w:sz w:val="22"/>
          <w:szCs w:val="22"/>
          <w:lang w:val="fr-FR"/>
        </w:rPr>
        <w:t xml:space="preserve"> de Lessing. Um </w:t>
      </w:r>
      <w:proofErr w:type="spellStart"/>
      <w:r w:rsidRPr="003D6AE5">
        <w:rPr>
          <w:rFonts w:ascii="Garamond" w:hAnsi="Garamond"/>
          <w:sz w:val="22"/>
          <w:szCs w:val="22"/>
          <w:lang w:val="fr-FR"/>
        </w:rPr>
        <w:t>Conto</w:t>
      </w:r>
      <w:proofErr w:type="spellEnd"/>
      <w:r w:rsidRPr="003D6AE5">
        <w:rPr>
          <w:rFonts w:ascii="Garamond" w:hAnsi="Garamond"/>
          <w:sz w:val="22"/>
          <w:szCs w:val="22"/>
          <w:lang w:val="fr-FR"/>
        </w:rPr>
        <w:t xml:space="preserve"> de </w:t>
      </w:r>
      <w:proofErr w:type="spellStart"/>
      <w:r w:rsidRPr="003D6AE5">
        <w:rPr>
          <w:rFonts w:ascii="Garamond" w:hAnsi="Garamond"/>
          <w:sz w:val="22"/>
          <w:szCs w:val="22"/>
          <w:lang w:val="fr-FR"/>
        </w:rPr>
        <w:t>horror</w:t>
      </w:r>
      <w:proofErr w:type="spellEnd"/>
      <w:r w:rsidRPr="003D6AE5">
        <w:rPr>
          <w:rFonts w:ascii="Garamond" w:hAnsi="Garamond"/>
          <w:sz w:val="22"/>
          <w:szCs w:val="22"/>
          <w:lang w:val="fr-FR"/>
        </w:rPr>
        <w:t xml:space="preserve">“. São Paulo: </w:t>
      </w:r>
      <w:proofErr w:type="spellStart"/>
      <w:r w:rsidRPr="003D6AE5">
        <w:rPr>
          <w:rFonts w:ascii="Garamond" w:hAnsi="Garamond"/>
          <w:sz w:val="22"/>
          <w:szCs w:val="22"/>
          <w:lang w:val="fr-FR"/>
        </w:rPr>
        <w:t>Perspectiva</w:t>
      </w:r>
      <w:proofErr w:type="spellEnd"/>
      <w:r w:rsidRPr="003D6AE5">
        <w:rPr>
          <w:rFonts w:ascii="Garamond" w:hAnsi="Garamond"/>
          <w:sz w:val="22"/>
          <w:szCs w:val="22"/>
          <w:lang w:val="fr-FR"/>
        </w:rPr>
        <w:t xml:space="preserve"> 2022, S. 83–91.</w:t>
      </w:r>
    </w:p>
    <w:p w14:paraId="16E9C0EB" w14:textId="1D3FE98C" w:rsidR="00BA51D8" w:rsidRPr="003D6AE5" w:rsidRDefault="00BA51D8" w:rsidP="00DA16CE">
      <w:pPr>
        <w:jc w:val="both"/>
        <w:rPr>
          <w:rFonts w:ascii="Garamond" w:hAnsi="Garamond"/>
          <w:sz w:val="22"/>
          <w:szCs w:val="22"/>
          <w:lang w:val="fr-FR"/>
        </w:rPr>
      </w:pPr>
    </w:p>
    <w:p w14:paraId="37EF500A" w14:textId="60863CE4" w:rsidR="00BA51D8" w:rsidRPr="003D6AE5" w:rsidRDefault="00BA51D8" w:rsidP="00DA16CE">
      <w:pPr>
        <w:jc w:val="both"/>
        <w:rPr>
          <w:rFonts w:ascii="Garamond" w:hAnsi="Garamond"/>
          <w:sz w:val="22"/>
          <w:szCs w:val="22"/>
          <w:lang w:val="fr-FR"/>
        </w:rPr>
      </w:pPr>
      <w:r w:rsidRPr="00DA16CE">
        <w:rPr>
          <w:rFonts w:ascii="Garamond" w:hAnsi="Garamond"/>
          <w:b/>
          <w:sz w:val="22"/>
          <w:szCs w:val="22"/>
        </w:rPr>
        <w:t>D</w:t>
      </w:r>
      <w:r w:rsidR="00890A5A" w:rsidRPr="00DA16CE">
        <w:rPr>
          <w:rFonts w:ascii="Garamond" w:hAnsi="Garamond"/>
          <w:b/>
          <w:sz w:val="22"/>
          <w:szCs w:val="22"/>
        </w:rPr>
        <w:t>ies.</w:t>
      </w:r>
      <w:r w:rsidRPr="00DA16CE">
        <w:rPr>
          <w:rFonts w:ascii="Garamond" w:hAnsi="Garamond"/>
          <w:b/>
          <w:sz w:val="22"/>
          <w:szCs w:val="22"/>
        </w:rPr>
        <w:t xml:space="preserve">: </w:t>
      </w:r>
      <w:proofErr w:type="spellStart"/>
      <w:r w:rsidRPr="00DA16CE">
        <w:rPr>
          <w:rFonts w:ascii="Garamond" w:hAnsi="Garamond"/>
          <w:sz w:val="22"/>
          <w:szCs w:val="22"/>
        </w:rPr>
        <w:t>Viagem</w:t>
      </w:r>
      <w:proofErr w:type="spellEnd"/>
      <w:r w:rsidRPr="00DA16CE">
        <w:rPr>
          <w:rFonts w:ascii="Garamond" w:hAnsi="Garamond"/>
          <w:sz w:val="22"/>
          <w:szCs w:val="22"/>
        </w:rPr>
        <w:t xml:space="preserve"> de Heiner </w:t>
      </w:r>
      <w:r w:rsidR="00771507" w:rsidRPr="00DA16CE">
        <w:rPr>
          <w:rFonts w:ascii="Garamond" w:hAnsi="Garamond"/>
          <w:sz w:val="22"/>
          <w:szCs w:val="22"/>
        </w:rPr>
        <w:t xml:space="preserve">Müller </w:t>
      </w:r>
      <w:proofErr w:type="spellStart"/>
      <w:r w:rsidR="00DC500F" w:rsidRPr="00DA16CE">
        <w:rPr>
          <w:rFonts w:ascii="Garamond" w:hAnsi="Garamond"/>
          <w:sz w:val="22"/>
          <w:szCs w:val="22"/>
        </w:rPr>
        <w:t>ã</w:t>
      </w:r>
      <w:r w:rsidRPr="00DA16CE">
        <w:rPr>
          <w:rFonts w:ascii="Garamond" w:hAnsi="Garamond"/>
          <w:sz w:val="22"/>
          <w:szCs w:val="22"/>
        </w:rPr>
        <w:t>o</w:t>
      </w:r>
      <w:proofErr w:type="spellEnd"/>
      <w:r w:rsidRPr="00DA16CE">
        <w:rPr>
          <w:rFonts w:ascii="Garamond" w:hAnsi="Garamond"/>
          <w:sz w:val="22"/>
          <w:szCs w:val="22"/>
        </w:rPr>
        <w:t xml:space="preserve"> Brasil. In: I. D. K.: Guerras </w:t>
      </w:r>
      <w:proofErr w:type="spellStart"/>
      <w:r w:rsidRPr="00DA16CE">
        <w:rPr>
          <w:rFonts w:ascii="Garamond" w:hAnsi="Garamond"/>
          <w:sz w:val="22"/>
          <w:szCs w:val="22"/>
        </w:rPr>
        <w:t>Civis</w:t>
      </w:r>
      <w:proofErr w:type="spellEnd"/>
      <w:r w:rsidRPr="00DA16CE">
        <w:rPr>
          <w:rFonts w:ascii="Garamond" w:hAnsi="Garamond"/>
          <w:sz w:val="22"/>
          <w:szCs w:val="22"/>
        </w:rPr>
        <w:t xml:space="preserve">. </w:t>
      </w:r>
      <w:proofErr w:type="spellStart"/>
      <w:r w:rsidRPr="00DA16CE">
        <w:rPr>
          <w:rFonts w:ascii="Garamond" w:hAnsi="Garamond"/>
          <w:sz w:val="22"/>
          <w:szCs w:val="22"/>
        </w:rPr>
        <w:t>ilhas</w:t>
      </w:r>
      <w:proofErr w:type="spellEnd"/>
      <w:r w:rsidRPr="00DA16CE">
        <w:rPr>
          <w:rFonts w:ascii="Garamond" w:hAnsi="Garamond"/>
          <w:sz w:val="22"/>
          <w:szCs w:val="22"/>
        </w:rPr>
        <w:t xml:space="preserve"> de </w:t>
      </w:r>
      <w:proofErr w:type="spellStart"/>
      <w:r w:rsidRPr="00DA16CE">
        <w:rPr>
          <w:rFonts w:ascii="Garamond" w:hAnsi="Garamond"/>
          <w:sz w:val="22"/>
          <w:szCs w:val="22"/>
        </w:rPr>
        <w:t>desordem</w:t>
      </w:r>
      <w:proofErr w:type="spellEnd"/>
      <w:r w:rsidRPr="00DA16CE">
        <w:rPr>
          <w:rFonts w:ascii="Garamond" w:hAnsi="Garamond"/>
          <w:sz w:val="22"/>
          <w:szCs w:val="22"/>
        </w:rPr>
        <w:t xml:space="preserve"> de </w:t>
      </w:r>
      <w:proofErr w:type="spellStart"/>
      <w:r w:rsidRPr="00DA16CE">
        <w:rPr>
          <w:rFonts w:ascii="Garamond" w:hAnsi="Garamond"/>
          <w:sz w:val="22"/>
          <w:szCs w:val="22"/>
        </w:rPr>
        <w:t>heiner</w:t>
      </w:r>
      <w:proofErr w:type="spellEnd"/>
      <w:r w:rsidRPr="00DA16CE">
        <w:rPr>
          <w:rFonts w:ascii="Garamond" w:hAnsi="Garamond"/>
          <w:sz w:val="22"/>
          <w:szCs w:val="22"/>
        </w:rPr>
        <w:t xml:space="preserve"> </w:t>
      </w:r>
      <w:proofErr w:type="spellStart"/>
      <w:r w:rsidRPr="00DA16CE">
        <w:rPr>
          <w:rFonts w:ascii="Garamond" w:hAnsi="Garamond"/>
          <w:sz w:val="22"/>
          <w:szCs w:val="22"/>
        </w:rPr>
        <w:t>müller</w:t>
      </w:r>
      <w:proofErr w:type="spellEnd"/>
      <w:r w:rsidRPr="00DA16CE">
        <w:rPr>
          <w:rFonts w:ascii="Garamond" w:hAnsi="Garamond"/>
          <w:sz w:val="22"/>
          <w:szCs w:val="22"/>
        </w:rPr>
        <w:t xml:space="preserve">. </w:t>
      </w:r>
      <w:proofErr w:type="spellStart"/>
      <w:r w:rsidRPr="00DA16CE">
        <w:rPr>
          <w:rFonts w:ascii="Garamond" w:hAnsi="Garamond"/>
          <w:sz w:val="22"/>
          <w:szCs w:val="22"/>
        </w:rPr>
        <w:t>Inclui</w:t>
      </w:r>
      <w:proofErr w:type="spellEnd"/>
      <w:r w:rsidRPr="00DA16CE">
        <w:rPr>
          <w:rFonts w:ascii="Garamond" w:hAnsi="Garamond"/>
          <w:sz w:val="22"/>
          <w:szCs w:val="22"/>
        </w:rPr>
        <w:t>, de Heiner Müller, „</w:t>
      </w:r>
      <w:r w:rsidR="009A79D0" w:rsidRPr="00DA16CE">
        <w:rPr>
          <w:rFonts w:ascii="Garamond" w:hAnsi="Garamond"/>
          <w:sz w:val="22"/>
          <w:szCs w:val="22"/>
        </w:rPr>
        <w:t>Vida de G</w:t>
      </w:r>
      <w:r w:rsidRPr="00DA16CE">
        <w:rPr>
          <w:rFonts w:ascii="Garamond" w:hAnsi="Garamond"/>
          <w:sz w:val="22"/>
          <w:szCs w:val="22"/>
        </w:rPr>
        <w:t xml:space="preserve">undling Frederico da </w:t>
      </w:r>
      <w:proofErr w:type="spellStart"/>
      <w:r w:rsidRPr="00DA16CE">
        <w:rPr>
          <w:rFonts w:ascii="Garamond" w:hAnsi="Garamond"/>
          <w:sz w:val="22"/>
          <w:szCs w:val="22"/>
        </w:rPr>
        <w:t>Prússia</w:t>
      </w:r>
      <w:proofErr w:type="spellEnd"/>
      <w:r w:rsidRPr="00DA16CE">
        <w:rPr>
          <w:rFonts w:ascii="Garamond" w:hAnsi="Garamond"/>
          <w:sz w:val="22"/>
          <w:szCs w:val="22"/>
        </w:rPr>
        <w:t xml:space="preserve">. </w:t>
      </w:r>
      <w:r w:rsidRPr="003D6AE5">
        <w:rPr>
          <w:rFonts w:ascii="Garamond" w:hAnsi="Garamond"/>
          <w:sz w:val="22"/>
          <w:szCs w:val="22"/>
          <w:lang w:val="fr-FR"/>
        </w:rPr>
        <w:t xml:space="preserve">Sono </w:t>
      </w:r>
      <w:proofErr w:type="spellStart"/>
      <w:r w:rsidRPr="003D6AE5">
        <w:rPr>
          <w:rFonts w:ascii="Garamond" w:hAnsi="Garamond"/>
          <w:sz w:val="22"/>
          <w:szCs w:val="22"/>
          <w:lang w:val="fr-FR"/>
        </w:rPr>
        <w:t>sonho</w:t>
      </w:r>
      <w:proofErr w:type="spellEnd"/>
      <w:r w:rsidRPr="003D6AE5">
        <w:rPr>
          <w:rFonts w:ascii="Garamond" w:hAnsi="Garamond"/>
          <w:sz w:val="22"/>
          <w:szCs w:val="22"/>
          <w:lang w:val="fr-FR"/>
        </w:rPr>
        <w:t xml:space="preserve"> </w:t>
      </w:r>
      <w:proofErr w:type="spellStart"/>
      <w:r w:rsidRPr="003D6AE5">
        <w:rPr>
          <w:rFonts w:ascii="Garamond" w:hAnsi="Garamond"/>
          <w:sz w:val="22"/>
          <w:szCs w:val="22"/>
          <w:lang w:val="fr-FR"/>
        </w:rPr>
        <w:t>grito</w:t>
      </w:r>
      <w:proofErr w:type="spellEnd"/>
      <w:r w:rsidRPr="003D6AE5">
        <w:rPr>
          <w:rFonts w:ascii="Garamond" w:hAnsi="Garamond"/>
          <w:sz w:val="22"/>
          <w:szCs w:val="22"/>
          <w:lang w:val="fr-FR"/>
        </w:rPr>
        <w:t xml:space="preserve"> de Lessing. Um </w:t>
      </w:r>
      <w:proofErr w:type="spellStart"/>
      <w:r w:rsidRPr="003D6AE5">
        <w:rPr>
          <w:rFonts w:ascii="Garamond" w:hAnsi="Garamond"/>
          <w:sz w:val="22"/>
          <w:szCs w:val="22"/>
          <w:lang w:val="fr-FR"/>
        </w:rPr>
        <w:t>Conto</w:t>
      </w:r>
      <w:proofErr w:type="spellEnd"/>
      <w:r w:rsidRPr="003D6AE5">
        <w:rPr>
          <w:rFonts w:ascii="Garamond" w:hAnsi="Garamond"/>
          <w:sz w:val="22"/>
          <w:szCs w:val="22"/>
          <w:lang w:val="fr-FR"/>
        </w:rPr>
        <w:t xml:space="preserve"> de </w:t>
      </w:r>
      <w:proofErr w:type="spellStart"/>
      <w:r w:rsidRPr="003D6AE5">
        <w:rPr>
          <w:rFonts w:ascii="Garamond" w:hAnsi="Garamond"/>
          <w:sz w:val="22"/>
          <w:szCs w:val="22"/>
          <w:lang w:val="fr-FR"/>
        </w:rPr>
        <w:t>horror</w:t>
      </w:r>
      <w:proofErr w:type="spellEnd"/>
      <w:r w:rsidRPr="003D6AE5">
        <w:rPr>
          <w:rFonts w:ascii="Garamond" w:hAnsi="Garamond"/>
          <w:sz w:val="22"/>
          <w:szCs w:val="22"/>
          <w:lang w:val="fr-FR"/>
        </w:rPr>
        <w:t xml:space="preserve">“. São Paulo: </w:t>
      </w:r>
      <w:proofErr w:type="spellStart"/>
      <w:r w:rsidRPr="003D6AE5">
        <w:rPr>
          <w:rFonts w:ascii="Garamond" w:hAnsi="Garamond"/>
          <w:sz w:val="22"/>
          <w:szCs w:val="22"/>
          <w:lang w:val="fr-FR"/>
        </w:rPr>
        <w:t>Perspectiva</w:t>
      </w:r>
      <w:proofErr w:type="spellEnd"/>
      <w:r w:rsidRPr="003D6AE5">
        <w:rPr>
          <w:rFonts w:ascii="Garamond" w:hAnsi="Garamond"/>
          <w:sz w:val="22"/>
          <w:szCs w:val="22"/>
          <w:lang w:val="fr-FR"/>
        </w:rPr>
        <w:t xml:space="preserve"> 2022, S. 93–96.</w:t>
      </w:r>
    </w:p>
    <w:p w14:paraId="6DEFB30A" w14:textId="029BCACE" w:rsidR="000E6170" w:rsidRPr="003D6AE5" w:rsidRDefault="000E6170" w:rsidP="00DA16CE">
      <w:pPr>
        <w:jc w:val="both"/>
        <w:rPr>
          <w:rFonts w:ascii="Garamond" w:hAnsi="Garamond"/>
          <w:sz w:val="22"/>
          <w:szCs w:val="22"/>
          <w:lang w:val="fr-FR"/>
        </w:rPr>
      </w:pPr>
    </w:p>
    <w:p w14:paraId="2DBFE7CD" w14:textId="5287D92A" w:rsidR="00183555" w:rsidRPr="003D6AE5" w:rsidRDefault="00183555" w:rsidP="00DA16CE">
      <w:pPr>
        <w:jc w:val="both"/>
        <w:rPr>
          <w:rFonts w:ascii="Garamond" w:hAnsi="Garamond"/>
          <w:sz w:val="22"/>
          <w:szCs w:val="22"/>
          <w:lang w:val="fr-FR"/>
        </w:rPr>
      </w:pPr>
      <w:r w:rsidRPr="00DA16CE">
        <w:rPr>
          <w:rFonts w:ascii="Garamond" w:hAnsi="Garamond"/>
          <w:b/>
          <w:sz w:val="22"/>
          <w:szCs w:val="22"/>
        </w:rPr>
        <w:t>D</w:t>
      </w:r>
      <w:r w:rsidR="00890A5A" w:rsidRPr="00DA16CE">
        <w:rPr>
          <w:rFonts w:ascii="Garamond" w:hAnsi="Garamond"/>
          <w:b/>
          <w:sz w:val="22"/>
          <w:szCs w:val="22"/>
        </w:rPr>
        <w:t>ies.</w:t>
      </w:r>
      <w:r w:rsidRPr="00DA16CE">
        <w:rPr>
          <w:rFonts w:ascii="Garamond" w:hAnsi="Garamond"/>
          <w:b/>
          <w:sz w:val="22"/>
          <w:szCs w:val="22"/>
        </w:rPr>
        <w:t xml:space="preserve">: </w:t>
      </w:r>
      <w:r w:rsidRPr="00DA16CE">
        <w:rPr>
          <w:rFonts w:ascii="Garamond" w:hAnsi="Garamond"/>
          <w:sz w:val="22"/>
          <w:szCs w:val="22"/>
        </w:rPr>
        <w:t xml:space="preserve">O Jogo </w:t>
      </w:r>
      <w:proofErr w:type="spellStart"/>
      <w:r w:rsidRPr="00DA16CE">
        <w:rPr>
          <w:rFonts w:ascii="Garamond" w:hAnsi="Garamond"/>
          <w:sz w:val="22"/>
          <w:szCs w:val="22"/>
        </w:rPr>
        <w:t>Teatral</w:t>
      </w:r>
      <w:proofErr w:type="spellEnd"/>
      <w:r w:rsidRPr="00DA16CE">
        <w:rPr>
          <w:rFonts w:ascii="Garamond" w:hAnsi="Garamond"/>
          <w:sz w:val="22"/>
          <w:szCs w:val="22"/>
        </w:rPr>
        <w:t xml:space="preserve"> </w:t>
      </w:r>
      <w:proofErr w:type="spellStart"/>
      <w:r w:rsidRPr="00DA16CE">
        <w:rPr>
          <w:rFonts w:ascii="Garamond" w:hAnsi="Garamond"/>
          <w:sz w:val="22"/>
          <w:szCs w:val="22"/>
        </w:rPr>
        <w:t>Com</w:t>
      </w:r>
      <w:proofErr w:type="spellEnd"/>
      <w:r w:rsidRPr="00DA16CE">
        <w:rPr>
          <w:rFonts w:ascii="Garamond" w:hAnsi="Garamond"/>
          <w:sz w:val="22"/>
          <w:szCs w:val="22"/>
        </w:rPr>
        <w:t xml:space="preserve"> Brecht e Müller: </w:t>
      </w:r>
      <w:proofErr w:type="spellStart"/>
      <w:r w:rsidRPr="00DA16CE">
        <w:rPr>
          <w:rFonts w:ascii="Garamond" w:hAnsi="Garamond"/>
          <w:sz w:val="22"/>
          <w:szCs w:val="22"/>
        </w:rPr>
        <w:t>Experiência</w:t>
      </w:r>
      <w:proofErr w:type="spellEnd"/>
      <w:r w:rsidRPr="00DA16CE">
        <w:rPr>
          <w:rFonts w:ascii="Garamond" w:hAnsi="Garamond"/>
          <w:sz w:val="22"/>
          <w:szCs w:val="22"/>
        </w:rPr>
        <w:t xml:space="preserve"> de </w:t>
      </w:r>
      <w:proofErr w:type="spellStart"/>
      <w:r w:rsidRPr="00DA16CE">
        <w:rPr>
          <w:rFonts w:ascii="Garamond" w:hAnsi="Garamond"/>
          <w:sz w:val="22"/>
          <w:szCs w:val="22"/>
        </w:rPr>
        <w:t>uma</w:t>
      </w:r>
      <w:proofErr w:type="spellEnd"/>
      <w:r w:rsidRPr="00DA16CE">
        <w:rPr>
          <w:rFonts w:ascii="Garamond" w:hAnsi="Garamond"/>
          <w:sz w:val="22"/>
          <w:szCs w:val="22"/>
        </w:rPr>
        <w:t xml:space="preserve"> </w:t>
      </w:r>
      <w:proofErr w:type="spellStart"/>
      <w:r w:rsidRPr="00DA16CE">
        <w:rPr>
          <w:rFonts w:ascii="Garamond" w:hAnsi="Garamond"/>
          <w:sz w:val="22"/>
          <w:szCs w:val="22"/>
        </w:rPr>
        <w:t>Reflexão</w:t>
      </w:r>
      <w:proofErr w:type="spellEnd"/>
      <w:r w:rsidRPr="00DA16CE">
        <w:rPr>
          <w:rFonts w:ascii="Garamond" w:hAnsi="Garamond"/>
          <w:sz w:val="22"/>
          <w:szCs w:val="22"/>
        </w:rPr>
        <w:t xml:space="preserve">. In: I. D. K.: Guerras </w:t>
      </w:r>
      <w:proofErr w:type="spellStart"/>
      <w:r w:rsidRPr="00DA16CE">
        <w:rPr>
          <w:rFonts w:ascii="Garamond" w:hAnsi="Garamond"/>
          <w:sz w:val="22"/>
          <w:szCs w:val="22"/>
        </w:rPr>
        <w:t>Civis</w:t>
      </w:r>
      <w:proofErr w:type="spellEnd"/>
      <w:r w:rsidRPr="00DA16CE">
        <w:rPr>
          <w:rFonts w:ascii="Garamond" w:hAnsi="Garamond"/>
          <w:sz w:val="22"/>
          <w:szCs w:val="22"/>
        </w:rPr>
        <w:t xml:space="preserve">. </w:t>
      </w:r>
      <w:proofErr w:type="spellStart"/>
      <w:r w:rsidRPr="00DA16CE">
        <w:rPr>
          <w:rFonts w:ascii="Garamond" w:hAnsi="Garamond"/>
          <w:sz w:val="22"/>
          <w:szCs w:val="22"/>
        </w:rPr>
        <w:t>ilhas</w:t>
      </w:r>
      <w:proofErr w:type="spellEnd"/>
      <w:r w:rsidRPr="00DA16CE">
        <w:rPr>
          <w:rFonts w:ascii="Garamond" w:hAnsi="Garamond"/>
          <w:sz w:val="22"/>
          <w:szCs w:val="22"/>
        </w:rPr>
        <w:t xml:space="preserve"> de </w:t>
      </w:r>
      <w:proofErr w:type="spellStart"/>
      <w:r w:rsidRPr="00DA16CE">
        <w:rPr>
          <w:rFonts w:ascii="Garamond" w:hAnsi="Garamond"/>
          <w:sz w:val="22"/>
          <w:szCs w:val="22"/>
        </w:rPr>
        <w:t>desordem</w:t>
      </w:r>
      <w:proofErr w:type="spellEnd"/>
      <w:r w:rsidRPr="00DA16CE">
        <w:rPr>
          <w:rFonts w:ascii="Garamond" w:hAnsi="Garamond"/>
          <w:sz w:val="22"/>
          <w:szCs w:val="22"/>
        </w:rPr>
        <w:t xml:space="preserve"> de </w:t>
      </w:r>
      <w:proofErr w:type="spellStart"/>
      <w:r w:rsidRPr="00DA16CE">
        <w:rPr>
          <w:rFonts w:ascii="Garamond" w:hAnsi="Garamond"/>
          <w:sz w:val="22"/>
          <w:szCs w:val="22"/>
        </w:rPr>
        <w:t>heiner</w:t>
      </w:r>
      <w:proofErr w:type="spellEnd"/>
      <w:r w:rsidRPr="00DA16CE">
        <w:rPr>
          <w:rFonts w:ascii="Garamond" w:hAnsi="Garamond"/>
          <w:sz w:val="22"/>
          <w:szCs w:val="22"/>
        </w:rPr>
        <w:t xml:space="preserve"> </w:t>
      </w:r>
      <w:proofErr w:type="spellStart"/>
      <w:r w:rsidRPr="00DA16CE">
        <w:rPr>
          <w:rFonts w:ascii="Garamond" w:hAnsi="Garamond"/>
          <w:sz w:val="22"/>
          <w:szCs w:val="22"/>
        </w:rPr>
        <w:t>müller</w:t>
      </w:r>
      <w:proofErr w:type="spellEnd"/>
      <w:r w:rsidRPr="00DA16CE">
        <w:rPr>
          <w:rFonts w:ascii="Garamond" w:hAnsi="Garamond"/>
          <w:sz w:val="22"/>
          <w:szCs w:val="22"/>
        </w:rPr>
        <w:t xml:space="preserve">. </w:t>
      </w:r>
      <w:proofErr w:type="spellStart"/>
      <w:r w:rsidRPr="00DA16CE">
        <w:rPr>
          <w:rFonts w:ascii="Garamond" w:hAnsi="Garamond"/>
          <w:sz w:val="22"/>
          <w:szCs w:val="22"/>
        </w:rPr>
        <w:t>Inclui</w:t>
      </w:r>
      <w:proofErr w:type="spellEnd"/>
      <w:r w:rsidRPr="00DA16CE">
        <w:rPr>
          <w:rFonts w:ascii="Garamond" w:hAnsi="Garamond"/>
          <w:sz w:val="22"/>
          <w:szCs w:val="22"/>
        </w:rPr>
        <w:t xml:space="preserve">, de Heiner Müller, „Vida de Gundling Frederico da </w:t>
      </w:r>
      <w:proofErr w:type="spellStart"/>
      <w:r w:rsidRPr="00DA16CE">
        <w:rPr>
          <w:rFonts w:ascii="Garamond" w:hAnsi="Garamond"/>
          <w:sz w:val="22"/>
          <w:szCs w:val="22"/>
        </w:rPr>
        <w:t>Prússia</w:t>
      </w:r>
      <w:proofErr w:type="spellEnd"/>
      <w:r w:rsidRPr="00DA16CE">
        <w:rPr>
          <w:rFonts w:ascii="Garamond" w:hAnsi="Garamond"/>
          <w:sz w:val="22"/>
          <w:szCs w:val="22"/>
        </w:rPr>
        <w:t xml:space="preserve">. </w:t>
      </w:r>
      <w:r w:rsidRPr="003D6AE5">
        <w:rPr>
          <w:rFonts w:ascii="Garamond" w:hAnsi="Garamond"/>
          <w:sz w:val="22"/>
          <w:szCs w:val="22"/>
          <w:lang w:val="fr-FR"/>
        </w:rPr>
        <w:t xml:space="preserve">Sono </w:t>
      </w:r>
      <w:proofErr w:type="spellStart"/>
      <w:r w:rsidRPr="003D6AE5">
        <w:rPr>
          <w:rFonts w:ascii="Garamond" w:hAnsi="Garamond"/>
          <w:sz w:val="22"/>
          <w:szCs w:val="22"/>
          <w:lang w:val="fr-FR"/>
        </w:rPr>
        <w:t>sonho</w:t>
      </w:r>
      <w:proofErr w:type="spellEnd"/>
      <w:r w:rsidRPr="003D6AE5">
        <w:rPr>
          <w:rFonts w:ascii="Garamond" w:hAnsi="Garamond"/>
          <w:sz w:val="22"/>
          <w:szCs w:val="22"/>
          <w:lang w:val="fr-FR"/>
        </w:rPr>
        <w:t xml:space="preserve"> </w:t>
      </w:r>
      <w:proofErr w:type="spellStart"/>
      <w:r w:rsidRPr="003D6AE5">
        <w:rPr>
          <w:rFonts w:ascii="Garamond" w:hAnsi="Garamond"/>
          <w:sz w:val="22"/>
          <w:szCs w:val="22"/>
          <w:lang w:val="fr-FR"/>
        </w:rPr>
        <w:t>grito</w:t>
      </w:r>
      <w:proofErr w:type="spellEnd"/>
      <w:r w:rsidRPr="003D6AE5">
        <w:rPr>
          <w:rFonts w:ascii="Garamond" w:hAnsi="Garamond"/>
          <w:sz w:val="22"/>
          <w:szCs w:val="22"/>
          <w:lang w:val="fr-FR"/>
        </w:rPr>
        <w:t xml:space="preserve"> de Lessing. Um </w:t>
      </w:r>
      <w:proofErr w:type="spellStart"/>
      <w:r w:rsidRPr="003D6AE5">
        <w:rPr>
          <w:rFonts w:ascii="Garamond" w:hAnsi="Garamond"/>
          <w:sz w:val="22"/>
          <w:szCs w:val="22"/>
          <w:lang w:val="fr-FR"/>
        </w:rPr>
        <w:t>Conto</w:t>
      </w:r>
      <w:proofErr w:type="spellEnd"/>
      <w:r w:rsidRPr="003D6AE5">
        <w:rPr>
          <w:rFonts w:ascii="Garamond" w:hAnsi="Garamond"/>
          <w:sz w:val="22"/>
          <w:szCs w:val="22"/>
          <w:lang w:val="fr-FR"/>
        </w:rPr>
        <w:t xml:space="preserve"> de </w:t>
      </w:r>
      <w:proofErr w:type="spellStart"/>
      <w:r w:rsidRPr="003D6AE5">
        <w:rPr>
          <w:rFonts w:ascii="Garamond" w:hAnsi="Garamond"/>
          <w:sz w:val="22"/>
          <w:szCs w:val="22"/>
          <w:lang w:val="fr-FR"/>
        </w:rPr>
        <w:t>horror</w:t>
      </w:r>
      <w:proofErr w:type="spellEnd"/>
      <w:r w:rsidRPr="003D6AE5">
        <w:rPr>
          <w:rFonts w:ascii="Garamond" w:hAnsi="Garamond"/>
          <w:sz w:val="22"/>
          <w:szCs w:val="22"/>
          <w:lang w:val="fr-FR"/>
        </w:rPr>
        <w:t xml:space="preserve">“. São Paulo: </w:t>
      </w:r>
      <w:proofErr w:type="spellStart"/>
      <w:r w:rsidRPr="003D6AE5">
        <w:rPr>
          <w:rFonts w:ascii="Garamond" w:hAnsi="Garamond"/>
          <w:sz w:val="22"/>
          <w:szCs w:val="22"/>
          <w:lang w:val="fr-FR"/>
        </w:rPr>
        <w:t>Perspectiva</w:t>
      </w:r>
      <w:proofErr w:type="spellEnd"/>
      <w:r w:rsidRPr="003D6AE5">
        <w:rPr>
          <w:rFonts w:ascii="Garamond" w:hAnsi="Garamond"/>
          <w:sz w:val="22"/>
          <w:szCs w:val="22"/>
          <w:lang w:val="fr-FR"/>
        </w:rPr>
        <w:t xml:space="preserve"> 2022, S. 105–123.</w:t>
      </w:r>
    </w:p>
    <w:p w14:paraId="6A786C6A" w14:textId="77777777" w:rsidR="00183555" w:rsidRPr="003D6AE5" w:rsidRDefault="00183555" w:rsidP="00DA16CE">
      <w:pPr>
        <w:jc w:val="both"/>
        <w:rPr>
          <w:rFonts w:ascii="Garamond" w:hAnsi="Garamond"/>
          <w:sz w:val="22"/>
          <w:szCs w:val="22"/>
          <w:lang w:val="fr-FR"/>
        </w:rPr>
      </w:pPr>
    </w:p>
    <w:p w14:paraId="2D608BC1" w14:textId="6E3FC63A" w:rsidR="00F070A7" w:rsidRPr="00DA16CE" w:rsidRDefault="00F070A7" w:rsidP="00DA16CE">
      <w:pPr>
        <w:jc w:val="both"/>
        <w:rPr>
          <w:rFonts w:ascii="Garamond" w:hAnsi="Garamond"/>
          <w:sz w:val="22"/>
          <w:szCs w:val="22"/>
        </w:rPr>
      </w:pPr>
      <w:r w:rsidRPr="00DA16CE">
        <w:rPr>
          <w:rFonts w:ascii="Garamond" w:hAnsi="Garamond"/>
          <w:b/>
          <w:sz w:val="22"/>
          <w:szCs w:val="22"/>
        </w:rPr>
        <w:t xml:space="preserve">Dorn, Dieter: </w:t>
      </w:r>
      <w:r w:rsidRPr="00DA16CE">
        <w:rPr>
          <w:rFonts w:ascii="Garamond" w:hAnsi="Garamond"/>
          <w:sz w:val="22"/>
          <w:szCs w:val="22"/>
        </w:rPr>
        <w:t>Spielt weiter! Mein Leben für das Theater. München: Beck 2013.</w:t>
      </w:r>
    </w:p>
    <w:p w14:paraId="5BB9FEAD" w14:textId="6A6D391E" w:rsidR="00BF03A1" w:rsidRPr="00DA16CE" w:rsidRDefault="00BF03A1" w:rsidP="00DA16CE">
      <w:pPr>
        <w:jc w:val="both"/>
        <w:rPr>
          <w:rFonts w:ascii="Garamond" w:hAnsi="Garamond"/>
          <w:sz w:val="22"/>
          <w:szCs w:val="22"/>
        </w:rPr>
      </w:pPr>
    </w:p>
    <w:p w14:paraId="7B351A9F" w14:textId="436C301B" w:rsidR="00866639" w:rsidRPr="00DA16CE" w:rsidRDefault="00866639" w:rsidP="00DA16CE">
      <w:pPr>
        <w:jc w:val="both"/>
        <w:rPr>
          <w:rFonts w:ascii="Garamond" w:hAnsi="Garamond"/>
          <w:sz w:val="22"/>
          <w:szCs w:val="22"/>
        </w:rPr>
      </w:pPr>
      <w:r w:rsidRPr="00DA16CE">
        <w:rPr>
          <w:rFonts w:ascii="Garamond" w:hAnsi="Garamond"/>
          <w:b/>
          <w:sz w:val="22"/>
          <w:szCs w:val="22"/>
        </w:rPr>
        <w:t xml:space="preserve">Dotzauer, Gregor: </w:t>
      </w:r>
      <w:r w:rsidRPr="00DA16CE">
        <w:rPr>
          <w:rFonts w:ascii="Garamond" w:hAnsi="Garamond"/>
          <w:sz w:val="22"/>
          <w:szCs w:val="22"/>
        </w:rPr>
        <w:t>Heiner Goebbels zum 70. Geburtstag. Der Anti-Wagner. In: Der Tagespiegel vom 16.8.2022.</w:t>
      </w:r>
    </w:p>
    <w:p w14:paraId="5FF6FC6E" w14:textId="77777777" w:rsidR="00866639" w:rsidRPr="00DA16CE" w:rsidRDefault="00866639" w:rsidP="00DA16CE">
      <w:pPr>
        <w:jc w:val="both"/>
        <w:rPr>
          <w:rFonts w:ascii="Garamond" w:hAnsi="Garamond"/>
          <w:sz w:val="22"/>
          <w:szCs w:val="22"/>
        </w:rPr>
      </w:pPr>
    </w:p>
    <w:p w14:paraId="3FE547DB" w14:textId="3856D901" w:rsidR="00D37CA5" w:rsidRPr="00DA16CE" w:rsidRDefault="00D37CA5" w:rsidP="00DA16CE">
      <w:pPr>
        <w:jc w:val="both"/>
        <w:rPr>
          <w:rFonts w:ascii="Garamond" w:hAnsi="Garamond"/>
          <w:sz w:val="22"/>
          <w:szCs w:val="22"/>
        </w:rPr>
      </w:pPr>
      <w:r w:rsidRPr="00DA16CE">
        <w:rPr>
          <w:rFonts w:ascii="Garamond" w:hAnsi="Garamond"/>
          <w:b/>
          <w:sz w:val="22"/>
          <w:szCs w:val="22"/>
        </w:rPr>
        <w:t>dpa:</w:t>
      </w:r>
      <w:r w:rsidRPr="00DA16CE">
        <w:rPr>
          <w:rFonts w:ascii="Garamond" w:hAnsi="Garamond"/>
          <w:sz w:val="22"/>
          <w:szCs w:val="22"/>
        </w:rPr>
        <w:t xml:space="preserve"> Heiner Müller lehnt Lessing-Stipendium ab. Telegramm aus Ost-Berlin. In: Der Tagesspiegel vom 7.2.1971.</w:t>
      </w:r>
    </w:p>
    <w:p w14:paraId="026F97F2" w14:textId="567146E8" w:rsidR="00D37CA5" w:rsidRPr="00DA16CE" w:rsidRDefault="00D37CA5" w:rsidP="00DA16CE">
      <w:pPr>
        <w:jc w:val="both"/>
        <w:rPr>
          <w:rFonts w:ascii="Garamond" w:hAnsi="Garamond"/>
          <w:sz w:val="22"/>
          <w:szCs w:val="22"/>
        </w:rPr>
      </w:pPr>
    </w:p>
    <w:p w14:paraId="52BA1E41" w14:textId="3E3DD713" w:rsidR="00D37CA5" w:rsidRPr="00DA16CE" w:rsidRDefault="00D37CA5" w:rsidP="00DA16CE">
      <w:pPr>
        <w:jc w:val="both"/>
        <w:rPr>
          <w:rFonts w:ascii="Garamond" w:hAnsi="Garamond"/>
          <w:sz w:val="22"/>
          <w:szCs w:val="22"/>
        </w:rPr>
      </w:pPr>
      <w:r w:rsidRPr="00DA16CE">
        <w:rPr>
          <w:rFonts w:ascii="Garamond" w:hAnsi="Garamond"/>
          <w:b/>
          <w:sz w:val="22"/>
          <w:szCs w:val="22"/>
        </w:rPr>
        <w:t>dpa:</w:t>
      </w:r>
      <w:r w:rsidRPr="00DA16CE">
        <w:rPr>
          <w:rFonts w:ascii="Garamond" w:hAnsi="Garamond"/>
          <w:sz w:val="22"/>
          <w:szCs w:val="22"/>
        </w:rPr>
        <w:t xml:space="preserve"> Heiner Müller lehnt Lessing-Stipendium ab. In: </w:t>
      </w:r>
      <w:r w:rsidR="007C1B9E" w:rsidRPr="00DA16CE">
        <w:rPr>
          <w:rFonts w:ascii="Garamond" w:hAnsi="Garamond"/>
          <w:sz w:val="22"/>
          <w:szCs w:val="22"/>
        </w:rPr>
        <w:t>S</w:t>
      </w:r>
      <w:r w:rsidRPr="00DA16CE">
        <w:rPr>
          <w:rFonts w:ascii="Garamond" w:hAnsi="Garamond"/>
          <w:sz w:val="22"/>
          <w:szCs w:val="22"/>
        </w:rPr>
        <w:t>üddeutsche Z</w:t>
      </w:r>
      <w:r w:rsidR="00371FE7" w:rsidRPr="00DA16CE">
        <w:rPr>
          <w:rFonts w:ascii="Garamond" w:hAnsi="Garamond"/>
          <w:sz w:val="22"/>
          <w:szCs w:val="22"/>
        </w:rPr>
        <w:t xml:space="preserve">eitung vom </w:t>
      </w:r>
      <w:r w:rsidR="00C0306E" w:rsidRPr="00DA16CE">
        <w:rPr>
          <w:rFonts w:ascii="Garamond" w:hAnsi="Garamond"/>
          <w:sz w:val="22"/>
          <w:szCs w:val="22"/>
        </w:rPr>
        <w:t>8.2.1971.</w:t>
      </w:r>
    </w:p>
    <w:p w14:paraId="5E6842ED" w14:textId="2D2FF971" w:rsidR="00D37CA5" w:rsidRPr="00DA16CE" w:rsidRDefault="00D37CA5" w:rsidP="00DA16CE">
      <w:pPr>
        <w:jc w:val="both"/>
        <w:rPr>
          <w:rFonts w:ascii="Garamond" w:hAnsi="Garamond"/>
          <w:sz w:val="22"/>
          <w:szCs w:val="22"/>
        </w:rPr>
      </w:pPr>
    </w:p>
    <w:p w14:paraId="248123AB" w14:textId="3164EE9A" w:rsidR="00C0306E" w:rsidRPr="00DA16CE" w:rsidRDefault="00C0306E"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contra Harich. In: Süddeutsche Zeitung vom 20.8.1975.</w:t>
      </w:r>
    </w:p>
    <w:p w14:paraId="08225B9F" w14:textId="2EB59778" w:rsidR="00C0306E" w:rsidRPr="00DA16CE" w:rsidRDefault="00C0306E" w:rsidP="00DA16CE">
      <w:pPr>
        <w:jc w:val="both"/>
        <w:rPr>
          <w:rFonts w:ascii="Garamond" w:hAnsi="Garamond"/>
          <w:sz w:val="22"/>
          <w:szCs w:val="22"/>
        </w:rPr>
      </w:pPr>
    </w:p>
    <w:p w14:paraId="078099A9" w14:textId="4537D58C" w:rsidR="00C0306E" w:rsidRPr="00DA16CE" w:rsidRDefault="00C0306E"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antwortet seinen Kritikern. In: Der Tagesspiegel vom 20.8.1975.</w:t>
      </w:r>
    </w:p>
    <w:p w14:paraId="0A083CD2" w14:textId="59B58275" w:rsidR="007C7E65" w:rsidRPr="00DA16CE" w:rsidRDefault="007C7E65" w:rsidP="00DA16CE">
      <w:pPr>
        <w:jc w:val="both"/>
        <w:rPr>
          <w:rFonts w:ascii="Garamond" w:hAnsi="Garamond"/>
          <w:sz w:val="22"/>
          <w:szCs w:val="22"/>
        </w:rPr>
      </w:pPr>
    </w:p>
    <w:p w14:paraId="283EC430" w14:textId="1D0D8947" w:rsidR="007C7E65" w:rsidRPr="00DA16CE" w:rsidRDefault="007C7E65"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Müller zementiert seine Position. DDR-Dramatiker im Gegenangriff. In: Frankfurter Rundschau vom 21.8.1975.</w:t>
      </w:r>
    </w:p>
    <w:p w14:paraId="2B581A52" w14:textId="584F2CE6" w:rsidR="00EA6BDD" w:rsidRPr="00DA16CE" w:rsidRDefault="00EA6BDD" w:rsidP="00DA16CE">
      <w:pPr>
        <w:jc w:val="both"/>
        <w:rPr>
          <w:rFonts w:ascii="Garamond" w:hAnsi="Garamond"/>
          <w:sz w:val="22"/>
          <w:szCs w:val="22"/>
        </w:rPr>
      </w:pPr>
    </w:p>
    <w:p w14:paraId="707A4EE4" w14:textId="7AF24364" w:rsidR="00EA6BDD" w:rsidRPr="00DA16CE" w:rsidRDefault="00EA6BDD" w:rsidP="00DA16CE">
      <w:pPr>
        <w:jc w:val="both"/>
        <w:rPr>
          <w:rFonts w:ascii="Garamond" w:hAnsi="Garamond"/>
          <w:sz w:val="22"/>
          <w:szCs w:val="22"/>
        </w:rPr>
      </w:pPr>
      <w:r w:rsidRPr="00DA16CE">
        <w:rPr>
          <w:rFonts w:ascii="Garamond" w:hAnsi="Garamond"/>
          <w:b/>
          <w:sz w:val="22"/>
          <w:szCs w:val="22"/>
        </w:rPr>
        <w:lastRenderedPageBreak/>
        <w:t xml:space="preserve">dpa: </w:t>
      </w:r>
      <w:r w:rsidRPr="00DA16CE">
        <w:rPr>
          <w:rFonts w:ascii="Garamond" w:hAnsi="Garamond"/>
          <w:sz w:val="22"/>
          <w:szCs w:val="22"/>
        </w:rPr>
        <w:t xml:space="preserve">Heiner Müller erhält den Mülheimer </w:t>
      </w:r>
      <w:proofErr w:type="spellStart"/>
      <w:r w:rsidRPr="00DA16CE">
        <w:rPr>
          <w:rFonts w:ascii="Garamond" w:hAnsi="Garamond"/>
          <w:sz w:val="22"/>
          <w:szCs w:val="22"/>
        </w:rPr>
        <w:t>Dramatikerpreis</w:t>
      </w:r>
      <w:proofErr w:type="spellEnd"/>
      <w:r w:rsidRPr="00DA16CE">
        <w:rPr>
          <w:rFonts w:ascii="Garamond" w:hAnsi="Garamond"/>
          <w:sz w:val="22"/>
          <w:szCs w:val="22"/>
        </w:rPr>
        <w:t>. In: Frankfurter Rundschau vom 5.6.1979.</w:t>
      </w:r>
    </w:p>
    <w:p w14:paraId="3B105089" w14:textId="6B23C6C1" w:rsidR="00EA6BDD" w:rsidRPr="00DA16CE" w:rsidRDefault="00EA6BDD" w:rsidP="00DA16CE">
      <w:pPr>
        <w:jc w:val="both"/>
        <w:rPr>
          <w:rFonts w:ascii="Garamond" w:hAnsi="Garamond"/>
          <w:sz w:val="22"/>
          <w:szCs w:val="22"/>
        </w:rPr>
      </w:pPr>
    </w:p>
    <w:p w14:paraId="568CC39C" w14:textId="0BD37291" w:rsidR="00EA6BDD" w:rsidRPr="00DA16CE" w:rsidRDefault="00EA6BDD"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Der DDR-Dramatiker Heiner Müller. In: Der Tagesspiegel vom 9.9.1979.</w:t>
      </w:r>
    </w:p>
    <w:p w14:paraId="49DECA4A" w14:textId="3E262EEA" w:rsidR="00F21E01" w:rsidRPr="00DA16CE" w:rsidRDefault="00F21E01" w:rsidP="00DA16CE">
      <w:pPr>
        <w:jc w:val="both"/>
        <w:rPr>
          <w:rFonts w:ascii="Garamond" w:hAnsi="Garamond"/>
          <w:sz w:val="22"/>
          <w:szCs w:val="22"/>
        </w:rPr>
      </w:pPr>
    </w:p>
    <w:p w14:paraId="59E2AB30" w14:textId="5E34674C" w:rsidR="00F21E01" w:rsidRPr="00DA16CE" w:rsidRDefault="00F21E01"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Kanonisiert. Heiner Müller über Brecht. In: Frankfurter Allgemeine Zeitung vom 1.11.1983.</w:t>
      </w:r>
    </w:p>
    <w:p w14:paraId="1B6BADC5" w14:textId="26B25943" w:rsidR="00A948A7" w:rsidRPr="00DA16CE" w:rsidRDefault="00A948A7" w:rsidP="00DA16CE">
      <w:pPr>
        <w:jc w:val="both"/>
        <w:rPr>
          <w:rFonts w:ascii="Garamond" w:hAnsi="Garamond"/>
          <w:sz w:val="22"/>
          <w:szCs w:val="22"/>
        </w:rPr>
      </w:pPr>
    </w:p>
    <w:p w14:paraId="231727CC" w14:textId="1D447A68" w:rsidR="00A948A7" w:rsidRPr="00DA16CE" w:rsidRDefault="00A948A7"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Büchner-Preis für Heiner Müller. In: Der Tagespiegel vom 30.4.1985.</w:t>
      </w:r>
    </w:p>
    <w:p w14:paraId="67189D21" w14:textId="7D16FC60" w:rsidR="00773818" w:rsidRPr="00DA16CE" w:rsidRDefault="00773818" w:rsidP="00DA16CE">
      <w:pPr>
        <w:jc w:val="both"/>
        <w:rPr>
          <w:rFonts w:ascii="Garamond" w:hAnsi="Garamond"/>
          <w:sz w:val="22"/>
          <w:szCs w:val="22"/>
        </w:rPr>
      </w:pPr>
    </w:p>
    <w:p w14:paraId="75DCFA3D" w14:textId="7912EE10" w:rsidR="00773818" w:rsidRPr="00DA16CE" w:rsidRDefault="00773818"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fordert Mitspracherecht bei der Zensur. In: Der Tagesspiegel vom 20.2.1986.</w:t>
      </w:r>
    </w:p>
    <w:p w14:paraId="6643E2D5" w14:textId="329DCB74" w:rsidR="009535D1" w:rsidRPr="00DA16CE" w:rsidRDefault="009535D1" w:rsidP="00DA16CE">
      <w:pPr>
        <w:jc w:val="both"/>
        <w:rPr>
          <w:rFonts w:ascii="Garamond" w:hAnsi="Garamond"/>
          <w:sz w:val="22"/>
          <w:szCs w:val="22"/>
        </w:rPr>
      </w:pPr>
    </w:p>
    <w:p w14:paraId="6A92F92E" w14:textId="518AFDBE" w:rsidR="009535D1" w:rsidRPr="00DA16CE" w:rsidRDefault="009535D1"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und Robert Wilson. In</w:t>
      </w:r>
      <w:r w:rsidR="008733EA" w:rsidRPr="00DA16CE">
        <w:rPr>
          <w:rFonts w:ascii="Garamond" w:hAnsi="Garamond"/>
          <w:sz w:val="22"/>
          <w:szCs w:val="22"/>
        </w:rPr>
        <w:t>:</w:t>
      </w:r>
      <w:r w:rsidRPr="00DA16CE">
        <w:rPr>
          <w:rFonts w:ascii="Garamond" w:hAnsi="Garamond"/>
          <w:sz w:val="22"/>
          <w:szCs w:val="22"/>
        </w:rPr>
        <w:t xml:space="preserve"> Der Tagesspiegel vom 27.</w:t>
      </w:r>
      <w:r w:rsidR="00271EBA" w:rsidRPr="00DA16CE">
        <w:rPr>
          <w:rFonts w:ascii="Garamond" w:hAnsi="Garamond"/>
          <w:sz w:val="22"/>
          <w:szCs w:val="22"/>
        </w:rPr>
        <w:t>7</w:t>
      </w:r>
      <w:r w:rsidRPr="00DA16CE">
        <w:rPr>
          <w:rFonts w:ascii="Garamond" w:hAnsi="Garamond"/>
          <w:sz w:val="22"/>
          <w:szCs w:val="22"/>
        </w:rPr>
        <w:t>.1986.</w:t>
      </w:r>
    </w:p>
    <w:p w14:paraId="12B0F2D5" w14:textId="0125FC14" w:rsidR="007A56ED" w:rsidRPr="00DA16CE" w:rsidRDefault="007A56ED" w:rsidP="00DA16CE">
      <w:pPr>
        <w:jc w:val="both"/>
        <w:rPr>
          <w:rFonts w:ascii="Garamond" w:hAnsi="Garamond"/>
          <w:sz w:val="22"/>
          <w:szCs w:val="22"/>
        </w:rPr>
      </w:pPr>
    </w:p>
    <w:p w14:paraId="29444902" w14:textId="6B379E5E" w:rsidR="007A56ED" w:rsidRPr="00DA16CE" w:rsidRDefault="007A56ED"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erhielt Nationalpreis der DDR. Mit 100000 Mark dotiert. In: Der Tagesspiegel vom 9.10.1986.</w:t>
      </w:r>
    </w:p>
    <w:p w14:paraId="4FC3656C" w14:textId="2CE24289" w:rsidR="00383DFB" w:rsidRPr="00DA16CE" w:rsidRDefault="00383DFB" w:rsidP="00DA16CE">
      <w:pPr>
        <w:jc w:val="both"/>
        <w:rPr>
          <w:rFonts w:ascii="Garamond" w:hAnsi="Garamond"/>
          <w:sz w:val="22"/>
          <w:szCs w:val="22"/>
        </w:rPr>
      </w:pPr>
    </w:p>
    <w:p w14:paraId="658BA5AD" w14:textId="477131BC" w:rsidR="00C5542D" w:rsidRPr="00DA16CE" w:rsidRDefault="00383DFB"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schreibt Libretto zu „Orpheus-Ballett“ in Dresden. Der DDR-Dramatiker Heiner Müller liefert das Libretto zu einem Ballett mit dem Titel „Orpheus“ von Friedrich Goldmann, das an der Dresdner Staatsoper aufgeführt werden soll. In: Volksblatt vom 29.1.1988.</w:t>
      </w:r>
    </w:p>
    <w:p w14:paraId="069A09AA" w14:textId="2515BFA7" w:rsidR="00C5542D" w:rsidRPr="00DA16CE" w:rsidRDefault="00C5542D"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In: Der Tagesspiegel vom 20.2.1988.</w:t>
      </w:r>
    </w:p>
    <w:p w14:paraId="4E66362B" w14:textId="6895D553" w:rsidR="00C5542D" w:rsidRPr="00DA16CE" w:rsidRDefault="00C5542D" w:rsidP="00DA16CE">
      <w:pPr>
        <w:jc w:val="both"/>
        <w:rPr>
          <w:rFonts w:ascii="Garamond" w:hAnsi="Garamond"/>
          <w:sz w:val="22"/>
          <w:szCs w:val="22"/>
        </w:rPr>
      </w:pPr>
    </w:p>
    <w:p w14:paraId="5725BF39" w14:textId="70B52236" w:rsidR="00C5542D" w:rsidRPr="00DA16CE" w:rsidRDefault="00C5542D"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im Dramatiker-Beirat der DDR. In: Der Tagesspiegel vom 20.3.1988.</w:t>
      </w:r>
    </w:p>
    <w:p w14:paraId="6FEE6A06" w14:textId="7417C5C3" w:rsidR="00AF30A0" w:rsidRPr="00DA16CE" w:rsidRDefault="00AF30A0" w:rsidP="00DA16CE">
      <w:pPr>
        <w:jc w:val="both"/>
        <w:rPr>
          <w:rFonts w:ascii="Garamond" w:hAnsi="Garamond"/>
          <w:sz w:val="22"/>
          <w:szCs w:val="22"/>
        </w:rPr>
      </w:pPr>
    </w:p>
    <w:p w14:paraId="4F0ACD7D" w14:textId="01F026E7" w:rsidR="00AF30A0" w:rsidRPr="00DA16CE" w:rsidRDefault="00AF30A0"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DDR spielt Müller. In: Frankfurter Rundschau vom 18.4.1988.</w:t>
      </w:r>
    </w:p>
    <w:p w14:paraId="75112DED" w14:textId="77777777" w:rsidR="00B12FB5" w:rsidRPr="00DA16CE" w:rsidRDefault="00B12FB5" w:rsidP="00DA16CE">
      <w:pPr>
        <w:jc w:val="both"/>
        <w:rPr>
          <w:rFonts w:ascii="Garamond" w:hAnsi="Garamond"/>
          <w:sz w:val="22"/>
          <w:szCs w:val="22"/>
        </w:rPr>
      </w:pPr>
    </w:p>
    <w:p w14:paraId="69F9531C" w14:textId="72A0C740" w:rsidR="00B12FB5" w:rsidRPr="00DA16CE" w:rsidRDefault="00B12FB5" w:rsidP="00DA16CE">
      <w:pPr>
        <w:jc w:val="both"/>
        <w:rPr>
          <w:rFonts w:ascii="Garamond" w:hAnsi="Garamond"/>
          <w:sz w:val="22"/>
          <w:szCs w:val="22"/>
        </w:rPr>
      </w:pPr>
      <w:r w:rsidRPr="00DA16CE">
        <w:rPr>
          <w:rFonts w:ascii="Garamond" w:hAnsi="Garamond"/>
          <w:b/>
          <w:sz w:val="22"/>
          <w:szCs w:val="22"/>
        </w:rPr>
        <w:t xml:space="preserve">dpa: </w:t>
      </w:r>
      <w:r w:rsidR="00D77BFD" w:rsidRPr="00DA16CE">
        <w:rPr>
          <w:rFonts w:ascii="Garamond" w:hAnsi="Garamond"/>
          <w:sz w:val="22"/>
          <w:szCs w:val="22"/>
        </w:rPr>
        <w:t>Neue „</w:t>
      </w:r>
      <w:proofErr w:type="spellStart"/>
      <w:r w:rsidR="00D77BFD" w:rsidRPr="00DA16CE">
        <w:rPr>
          <w:rFonts w:ascii="Garamond" w:hAnsi="Garamond"/>
          <w:sz w:val="22"/>
          <w:szCs w:val="22"/>
        </w:rPr>
        <w:t>experimenta</w:t>
      </w:r>
      <w:proofErr w:type="spellEnd"/>
      <w:r w:rsidR="00D77BFD" w:rsidRPr="00DA16CE">
        <w:rPr>
          <w:rFonts w:ascii="Garamond" w:hAnsi="Garamond"/>
          <w:sz w:val="22"/>
          <w:szCs w:val="22"/>
        </w:rPr>
        <w:t>“ als Heiner-Müller-Festival. In: Der Tagesspiegel vom 21.7.1989.</w:t>
      </w:r>
    </w:p>
    <w:p w14:paraId="1D08D0D9" w14:textId="68F5017B" w:rsidR="003567E0" w:rsidRPr="00DA16CE" w:rsidRDefault="003567E0" w:rsidP="00DA16CE">
      <w:pPr>
        <w:jc w:val="both"/>
        <w:rPr>
          <w:rFonts w:ascii="Garamond" w:hAnsi="Garamond"/>
          <w:sz w:val="22"/>
          <w:szCs w:val="22"/>
        </w:rPr>
      </w:pPr>
    </w:p>
    <w:p w14:paraId="1A46B350" w14:textId="658AD80B" w:rsidR="003567E0" w:rsidRPr="00DA16CE" w:rsidRDefault="003567E0" w:rsidP="00DA16CE">
      <w:pPr>
        <w:jc w:val="both"/>
        <w:rPr>
          <w:rFonts w:ascii="Garamond" w:hAnsi="Garamond"/>
          <w:sz w:val="22"/>
          <w:szCs w:val="22"/>
        </w:rPr>
      </w:pPr>
      <w:r w:rsidRPr="00DA16CE">
        <w:rPr>
          <w:rFonts w:ascii="Garamond" w:hAnsi="Garamond"/>
          <w:b/>
          <w:sz w:val="22"/>
          <w:szCs w:val="22"/>
        </w:rPr>
        <w:t xml:space="preserve">dpa: </w:t>
      </w:r>
      <w:r w:rsidR="00C52D9E" w:rsidRPr="00DA16CE">
        <w:rPr>
          <w:rFonts w:ascii="Garamond" w:hAnsi="Garamond"/>
          <w:sz w:val="22"/>
          <w:szCs w:val="22"/>
        </w:rPr>
        <w:t>Heiner-Müller-</w:t>
      </w:r>
      <w:proofErr w:type="spellStart"/>
      <w:r w:rsidR="00C52D9E" w:rsidRPr="00DA16CE">
        <w:rPr>
          <w:rFonts w:ascii="Garamond" w:hAnsi="Garamond"/>
          <w:sz w:val="22"/>
          <w:szCs w:val="22"/>
        </w:rPr>
        <w:t>Experimenta</w:t>
      </w:r>
      <w:proofErr w:type="spellEnd"/>
      <w:r w:rsidR="00C52D9E" w:rsidRPr="00DA16CE">
        <w:rPr>
          <w:rFonts w:ascii="Garamond" w:hAnsi="Garamond"/>
          <w:sz w:val="22"/>
          <w:szCs w:val="22"/>
        </w:rPr>
        <w:t xml:space="preserve"> mit breitem Programm. In</w:t>
      </w:r>
      <w:r w:rsidR="007C1B9E" w:rsidRPr="00DA16CE">
        <w:rPr>
          <w:rFonts w:ascii="Garamond" w:hAnsi="Garamond"/>
          <w:sz w:val="22"/>
          <w:szCs w:val="22"/>
        </w:rPr>
        <w:t>:</w:t>
      </w:r>
      <w:r w:rsidR="00C52D9E" w:rsidRPr="00DA16CE">
        <w:rPr>
          <w:rFonts w:ascii="Garamond" w:hAnsi="Garamond"/>
          <w:sz w:val="22"/>
          <w:szCs w:val="22"/>
        </w:rPr>
        <w:t xml:space="preserve"> Der Tagesspiegel vom 7.3.1990.</w:t>
      </w:r>
    </w:p>
    <w:p w14:paraId="02E6EC84" w14:textId="77777777" w:rsidR="003528A7" w:rsidRPr="00DA16CE" w:rsidRDefault="003528A7" w:rsidP="00DA16CE">
      <w:pPr>
        <w:jc w:val="both"/>
        <w:rPr>
          <w:rFonts w:ascii="Garamond" w:hAnsi="Garamond"/>
          <w:sz w:val="22"/>
          <w:szCs w:val="22"/>
        </w:rPr>
      </w:pPr>
    </w:p>
    <w:p w14:paraId="65716769" w14:textId="3662A4A5" w:rsidR="003528A7" w:rsidRPr="00DA16CE" w:rsidRDefault="003528A7"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Akademie auflösen und neu gründen. In</w:t>
      </w:r>
      <w:r w:rsidR="007C1B9E" w:rsidRPr="00DA16CE">
        <w:rPr>
          <w:rFonts w:ascii="Garamond" w:hAnsi="Garamond"/>
          <w:sz w:val="22"/>
          <w:szCs w:val="22"/>
        </w:rPr>
        <w:t>:</w:t>
      </w:r>
      <w:r w:rsidRPr="00DA16CE">
        <w:rPr>
          <w:rFonts w:ascii="Garamond" w:hAnsi="Garamond"/>
          <w:sz w:val="22"/>
          <w:szCs w:val="22"/>
        </w:rPr>
        <w:t xml:space="preserve"> Frankfurter Rundschau vom 24.11.1990.</w:t>
      </w:r>
    </w:p>
    <w:p w14:paraId="3FEF41D2" w14:textId="3B6D21F2" w:rsidR="003528A7" w:rsidRPr="00DA16CE" w:rsidRDefault="003528A7" w:rsidP="00DA16CE">
      <w:pPr>
        <w:jc w:val="both"/>
        <w:rPr>
          <w:rFonts w:ascii="Garamond" w:hAnsi="Garamond"/>
          <w:sz w:val="22"/>
          <w:szCs w:val="22"/>
        </w:rPr>
      </w:pPr>
    </w:p>
    <w:p w14:paraId="64BC22B2" w14:textId="02A07E66" w:rsidR="003528A7" w:rsidRPr="00DA16CE" w:rsidRDefault="003528A7"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mit Kleist-Preis ausgezeichnet. In: Der Tagesspiegel vom 25.11.1990.</w:t>
      </w:r>
    </w:p>
    <w:p w14:paraId="621DBDF5" w14:textId="5C5F9B3D" w:rsidR="008B7FA3" w:rsidRPr="00DA16CE" w:rsidRDefault="008B7FA3" w:rsidP="00DA16CE">
      <w:pPr>
        <w:jc w:val="both"/>
        <w:rPr>
          <w:rFonts w:ascii="Garamond" w:hAnsi="Garamond"/>
          <w:sz w:val="22"/>
          <w:szCs w:val="22"/>
        </w:rPr>
      </w:pPr>
    </w:p>
    <w:p w14:paraId="5AD35BD5" w14:textId="2C8429BD" w:rsidR="008B7FA3" w:rsidRPr="00DA16CE" w:rsidRDefault="008B7FA3" w:rsidP="00DA16CE">
      <w:pPr>
        <w:jc w:val="both"/>
        <w:rPr>
          <w:rFonts w:ascii="Garamond" w:hAnsi="Garamond"/>
          <w:sz w:val="22"/>
          <w:szCs w:val="22"/>
        </w:rPr>
      </w:pPr>
      <w:r w:rsidRPr="00DA16CE">
        <w:rPr>
          <w:rFonts w:ascii="Garamond" w:hAnsi="Garamond"/>
          <w:b/>
          <w:sz w:val="22"/>
          <w:szCs w:val="22"/>
        </w:rPr>
        <w:t>dpa/</w:t>
      </w:r>
      <w:proofErr w:type="spellStart"/>
      <w:r w:rsidRPr="00DA16CE">
        <w:rPr>
          <w:rFonts w:ascii="Garamond" w:hAnsi="Garamond"/>
          <w:b/>
          <w:sz w:val="22"/>
          <w:szCs w:val="22"/>
        </w:rPr>
        <w:t>eb</w:t>
      </w:r>
      <w:proofErr w:type="spellEnd"/>
      <w:r w:rsidRPr="00DA16CE">
        <w:rPr>
          <w:rFonts w:ascii="Garamond" w:hAnsi="Garamond"/>
          <w:b/>
          <w:sz w:val="22"/>
          <w:szCs w:val="22"/>
        </w:rPr>
        <w:t xml:space="preserve">: </w:t>
      </w:r>
      <w:r w:rsidRPr="00DA16CE">
        <w:rPr>
          <w:rFonts w:ascii="Garamond" w:hAnsi="Garamond"/>
          <w:sz w:val="22"/>
          <w:szCs w:val="22"/>
        </w:rPr>
        <w:t>Jede</w:t>
      </w:r>
      <w:r w:rsidR="00E84BF4" w:rsidRPr="00DA16CE">
        <w:rPr>
          <w:rFonts w:ascii="Garamond" w:hAnsi="Garamond"/>
          <w:sz w:val="22"/>
          <w:szCs w:val="22"/>
        </w:rPr>
        <w:t>r</w:t>
      </w:r>
      <w:r w:rsidRPr="00DA16CE">
        <w:rPr>
          <w:rFonts w:ascii="Garamond" w:hAnsi="Garamond"/>
          <w:sz w:val="22"/>
          <w:szCs w:val="22"/>
        </w:rPr>
        <w:t xml:space="preserve"> Kleinstadt ihr Theater? Heiner Müller für Schließen von Bühnen im Osten. In</w:t>
      </w:r>
      <w:r w:rsidR="008733EA" w:rsidRPr="00DA16CE">
        <w:rPr>
          <w:rFonts w:ascii="Garamond" w:hAnsi="Garamond"/>
          <w:sz w:val="22"/>
          <w:szCs w:val="22"/>
        </w:rPr>
        <w:t>:</w:t>
      </w:r>
      <w:r w:rsidRPr="00DA16CE">
        <w:rPr>
          <w:rFonts w:ascii="Garamond" w:hAnsi="Garamond"/>
          <w:sz w:val="22"/>
          <w:szCs w:val="22"/>
        </w:rPr>
        <w:t xml:space="preserve"> Berliner Zeitung vom 7.5.1991.</w:t>
      </w:r>
    </w:p>
    <w:p w14:paraId="1B48B80A" w14:textId="0EA36E8E" w:rsidR="00B21FFB" w:rsidRPr="00DA16CE" w:rsidRDefault="00B21FFB" w:rsidP="00DA16CE">
      <w:pPr>
        <w:jc w:val="both"/>
        <w:rPr>
          <w:rFonts w:ascii="Garamond" w:hAnsi="Garamond"/>
          <w:sz w:val="22"/>
          <w:szCs w:val="22"/>
        </w:rPr>
      </w:pPr>
    </w:p>
    <w:p w14:paraId="2ED4FD20" w14:textId="2A795EC4" w:rsidR="00B21FFB" w:rsidRPr="00DA16CE" w:rsidRDefault="00B21FFB"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schließt Fusion nicht mehr aus. In</w:t>
      </w:r>
      <w:r w:rsidR="007C1B9E" w:rsidRPr="00DA16CE">
        <w:rPr>
          <w:rFonts w:ascii="Garamond" w:hAnsi="Garamond"/>
          <w:sz w:val="22"/>
          <w:szCs w:val="22"/>
        </w:rPr>
        <w:t>:</w:t>
      </w:r>
      <w:r w:rsidRPr="00DA16CE">
        <w:rPr>
          <w:rFonts w:ascii="Garamond" w:hAnsi="Garamond"/>
          <w:sz w:val="22"/>
          <w:szCs w:val="22"/>
        </w:rPr>
        <w:t xml:space="preserve"> Frankfurter Rundschau vom 17.8.1991. [Zu den beiden Akademien der Künste in Berlin]</w:t>
      </w:r>
    </w:p>
    <w:p w14:paraId="763860D3" w14:textId="1F9A663B" w:rsidR="00944409" w:rsidRPr="00DA16CE" w:rsidRDefault="00944409" w:rsidP="00DA16CE">
      <w:pPr>
        <w:jc w:val="both"/>
        <w:rPr>
          <w:rFonts w:ascii="Garamond" w:hAnsi="Garamond"/>
          <w:sz w:val="22"/>
          <w:szCs w:val="22"/>
        </w:rPr>
      </w:pPr>
    </w:p>
    <w:p w14:paraId="0150B370" w14:textId="792CDB70" w:rsidR="00944409" w:rsidRPr="00DA16CE" w:rsidRDefault="00944409"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vor Stasi-</w:t>
      </w:r>
      <w:proofErr w:type="spellStart"/>
      <w:r w:rsidRPr="00DA16CE">
        <w:rPr>
          <w:rFonts w:ascii="Garamond" w:hAnsi="Garamond"/>
          <w:sz w:val="22"/>
          <w:szCs w:val="22"/>
        </w:rPr>
        <w:t>Ausschuß</w:t>
      </w:r>
      <w:proofErr w:type="spellEnd"/>
      <w:r w:rsidRPr="00DA16CE">
        <w:rPr>
          <w:rFonts w:ascii="Garamond" w:hAnsi="Garamond"/>
          <w:sz w:val="22"/>
          <w:szCs w:val="22"/>
        </w:rPr>
        <w:t>. In: Süddeutsche Zeitung vom 13.3.1995.</w:t>
      </w:r>
    </w:p>
    <w:p w14:paraId="48EB49CE" w14:textId="48EC5313" w:rsidR="00944409" w:rsidRPr="00DA16CE" w:rsidRDefault="00944409" w:rsidP="00DA16CE">
      <w:pPr>
        <w:jc w:val="both"/>
        <w:rPr>
          <w:rFonts w:ascii="Garamond" w:hAnsi="Garamond"/>
          <w:sz w:val="22"/>
          <w:szCs w:val="22"/>
        </w:rPr>
      </w:pPr>
    </w:p>
    <w:p w14:paraId="2D3BD446" w14:textId="3D025C33" w:rsidR="00944409" w:rsidRPr="00DA16CE" w:rsidRDefault="00944409"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übernimmt das Berliner Ensemble. In: Süddeutsche Zeitung vom 16.3.1995.</w:t>
      </w:r>
    </w:p>
    <w:p w14:paraId="1E97E101" w14:textId="10124ABA" w:rsidR="00F84635" w:rsidRPr="00DA16CE" w:rsidRDefault="00F84635" w:rsidP="00DA16CE">
      <w:pPr>
        <w:jc w:val="both"/>
        <w:rPr>
          <w:rFonts w:ascii="Garamond" w:hAnsi="Garamond"/>
          <w:sz w:val="22"/>
          <w:szCs w:val="22"/>
        </w:rPr>
      </w:pPr>
    </w:p>
    <w:p w14:paraId="28C9781F" w14:textId="150CBAC5" w:rsidR="00F84635" w:rsidRPr="00DA16CE" w:rsidRDefault="00F84635"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Akademie der Künste ehrte Heiner Müller. In: Neues Deutschland vom 15.1.1996.</w:t>
      </w:r>
    </w:p>
    <w:p w14:paraId="420A6788" w14:textId="04C2D02E" w:rsidR="000653EC" w:rsidRPr="00DA16CE" w:rsidRDefault="000653EC" w:rsidP="00DA16CE">
      <w:pPr>
        <w:jc w:val="both"/>
        <w:rPr>
          <w:rFonts w:ascii="Garamond" w:hAnsi="Garamond"/>
          <w:sz w:val="22"/>
          <w:szCs w:val="22"/>
        </w:rPr>
      </w:pPr>
    </w:p>
    <w:p w14:paraId="63ADA107" w14:textId="3AA18C65" w:rsidR="000653EC" w:rsidRPr="00DA16CE" w:rsidRDefault="000653EC"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 xml:space="preserve">Witwe H. Müllers </w:t>
      </w:r>
      <w:r w:rsidR="001138C2" w:rsidRPr="00DA16CE">
        <w:rPr>
          <w:rFonts w:ascii="Garamond" w:hAnsi="Garamond"/>
          <w:sz w:val="22"/>
          <w:szCs w:val="22"/>
        </w:rPr>
        <w:t>protestiert</w:t>
      </w:r>
      <w:r w:rsidRPr="00DA16CE">
        <w:rPr>
          <w:rFonts w:ascii="Garamond" w:hAnsi="Garamond"/>
          <w:sz w:val="22"/>
          <w:szCs w:val="22"/>
        </w:rPr>
        <w:t xml:space="preserve"> gegen Biermann-Ballade. In: Berliner Zeitung vom 10.6.96.</w:t>
      </w:r>
    </w:p>
    <w:p w14:paraId="6293D1B6" w14:textId="5C190BE6" w:rsidR="00F84635" w:rsidRPr="00DA16CE" w:rsidRDefault="00F84635" w:rsidP="00DA16CE">
      <w:pPr>
        <w:jc w:val="both"/>
        <w:rPr>
          <w:rFonts w:ascii="Garamond" w:hAnsi="Garamond"/>
          <w:sz w:val="22"/>
          <w:szCs w:val="22"/>
        </w:rPr>
      </w:pPr>
    </w:p>
    <w:p w14:paraId="47EA64B3" w14:textId="446EE504" w:rsidR="00F84635" w:rsidRPr="00DA16CE" w:rsidRDefault="00F84635"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Nachfolger Wuttke. In: Berliner Zeitung vom 26.1.1996.</w:t>
      </w:r>
    </w:p>
    <w:p w14:paraId="6D54B1A0" w14:textId="531647EE" w:rsidR="00676D6C" w:rsidRPr="00DA16CE" w:rsidRDefault="00676D6C" w:rsidP="00DA16CE">
      <w:pPr>
        <w:jc w:val="both"/>
        <w:rPr>
          <w:rFonts w:ascii="Garamond" w:hAnsi="Garamond"/>
          <w:sz w:val="22"/>
          <w:szCs w:val="22"/>
        </w:rPr>
      </w:pPr>
    </w:p>
    <w:p w14:paraId="18D25705" w14:textId="553A2BA4" w:rsidR="00676D6C" w:rsidRPr="00DA16CE" w:rsidRDefault="00676D6C"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Heiner-Müller-Gesellschaft. In: Neues Deutschland vom 5.5.1997.</w:t>
      </w:r>
    </w:p>
    <w:p w14:paraId="33A91E07" w14:textId="56F7AB82" w:rsidR="00C16BA9" w:rsidRPr="00DA16CE" w:rsidRDefault="00C16BA9" w:rsidP="00DA16CE">
      <w:pPr>
        <w:jc w:val="both"/>
        <w:rPr>
          <w:rFonts w:ascii="Garamond" w:hAnsi="Garamond"/>
          <w:sz w:val="22"/>
          <w:szCs w:val="22"/>
        </w:rPr>
      </w:pPr>
    </w:p>
    <w:p w14:paraId="767B8093" w14:textId="3EC56385" w:rsidR="00C16BA9" w:rsidRPr="00DA16CE" w:rsidRDefault="00C16BA9"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Müller-Archiv in der Akademie der Künste. In: Neues Deutschland vom 29.4.1998.</w:t>
      </w:r>
    </w:p>
    <w:p w14:paraId="3587AE13" w14:textId="756A44A4" w:rsidR="00C16BA9" w:rsidRPr="00DA16CE" w:rsidRDefault="00C16BA9" w:rsidP="00DA16CE">
      <w:pPr>
        <w:jc w:val="both"/>
        <w:rPr>
          <w:rFonts w:ascii="Garamond" w:hAnsi="Garamond"/>
          <w:sz w:val="22"/>
          <w:szCs w:val="22"/>
        </w:rPr>
      </w:pPr>
    </w:p>
    <w:p w14:paraId="08D82E03" w14:textId="076BD226" w:rsidR="00C16BA9" w:rsidRPr="00DA16CE" w:rsidRDefault="00C16BA9"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Akademie übernahm Müller-Archiv. In: Neues Deutschland vom 8.5.1998.</w:t>
      </w:r>
    </w:p>
    <w:p w14:paraId="31EBE419" w14:textId="7204F916" w:rsidR="00C0306E" w:rsidRPr="00DA16CE" w:rsidRDefault="00C0306E" w:rsidP="00DA16CE">
      <w:pPr>
        <w:jc w:val="both"/>
        <w:rPr>
          <w:rFonts w:ascii="Garamond" w:hAnsi="Garamond"/>
          <w:sz w:val="22"/>
          <w:szCs w:val="22"/>
        </w:rPr>
      </w:pPr>
    </w:p>
    <w:p w14:paraId="5CC239D9" w14:textId="4FE53D95" w:rsidR="00676D6C" w:rsidRPr="00DA16CE" w:rsidRDefault="008A735D" w:rsidP="00DA16CE">
      <w:pPr>
        <w:jc w:val="both"/>
        <w:rPr>
          <w:rFonts w:ascii="Garamond" w:hAnsi="Garamond"/>
          <w:sz w:val="22"/>
          <w:szCs w:val="22"/>
        </w:rPr>
      </w:pPr>
      <w:r w:rsidRPr="00DA16CE">
        <w:rPr>
          <w:rFonts w:ascii="Garamond" w:hAnsi="Garamond"/>
          <w:b/>
          <w:sz w:val="22"/>
          <w:szCs w:val="22"/>
        </w:rPr>
        <w:t>dpa/</w:t>
      </w:r>
      <w:proofErr w:type="spellStart"/>
      <w:r w:rsidR="00D1583A" w:rsidRPr="00DA16CE">
        <w:rPr>
          <w:rFonts w:ascii="Garamond" w:hAnsi="Garamond"/>
          <w:b/>
          <w:sz w:val="22"/>
          <w:szCs w:val="22"/>
        </w:rPr>
        <w:t>ost</w:t>
      </w:r>
      <w:proofErr w:type="spellEnd"/>
      <w:r w:rsidR="00D1583A" w:rsidRPr="00DA16CE">
        <w:rPr>
          <w:rFonts w:ascii="Garamond" w:hAnsi="Garamond"/>
          <w:b/>
          <w:sz w:val="22"/>
          <w:szCs w:val="22"/>
        </w:rPr>
        <w:t xml:space="preserve">: </w:t>
      </w:r>
      <w:r w:rsidR="00D1583A" w:rsidRPr="00DA16CE">
        <w:rPr>
          <w:rFonts w:ascii="Garamond" w:hAnsi="Garamond"/>
          <w:sz w:val="22"/>
          <w:szCs w:val="22"/>
        </w:rPr>
        <w:t>Schmerzensgeld an Müller-Witwe. In: Neues Deutschland vom 17.1.1996.</w:t>
      </w:r>
    </w:p>
    <w:p w14:paraId="06C26B24" w14:textId="3CBE63CD" w:rsidR="008A735D" w:rsidRPr="00DA16CE" w:rsidRDefault="008A735D" w:rsidP="00DA16CE">
      <w:pPr>
        <w:jc w:val="both"/>
        <w:rPr>
          <w:rFonts w:ascii="Garamond" w:hAnsi="Garamond"/>
          <w:sz w:val="22"/>
          <w:szCs w:val="22"/>
        </w:rPr>
      </w:pPr>
    </w:p>
    <w:p w14:paraId="5704FDA8" w14:textId="77777777" w:rsidR="006012F6" w:rsidRPr="00DA16CE" w:rsidRDefault="006012F6" w:rsidP="00DA16CE">
      <w:pPr>
        <w:jc w:val="both"/>
        <w:rPr>
          <w:rFonts w:ascii="Garamond" w:hAnsi="Garamond"/>
          <w:sz w:val="22"/>
          <w:szCs w:val="22"/>
        </w:rPr>
      </w:pPr>
      <w:r w:rsidRPr="00DA16CE">
        <w:rPr>
          <w:rFonts w:ascii="Garamond" w:hAnsi="Garamond"/>
          <w:b/>
          <w:sz w:val="22"/>
          <w:szCs w:val="22"/>
        </w:rPr>
        <w:lastRenderedPageBreak/>
        <w:t>Dreyer, Matthias</w:t>
      </w:r>
      <w:r w:rsidRPr="00DA16CE">
        <w:rPr>
          <w:rFonts w:ascii="Garamond" w:hAnsi="Garamond"/>
          <w:sz w:val="22"/>
          <w:szCs w:val="22"/>
        </w:rPr>
        <w:t xml:space="preserve">: Landscape &amp; Soundscape. Postanthropozentrische Ästhetik bei Robert Wilson und Heiner Müller. In: Im </w:t>
      </w:r>
      <w:proofErr w:type="spellStart"/>
      <w:r w:rsidRPr="00DA16CE">
        <w:rPr>
          <w:rFonts w:ascii="Garamond" w:hAnsi="Garamond"/>
          <w:sz w:val="22"/>
          <w:szCs w:val="22"/>
        </w:rPr>
        <w:t>Hörraum</w:t>
      </w:r>
      <w:proofErr w:type="spellEnd"/>
      <w:r w:rsidRPr="00DA16CE">
        <w:rPr>
          <w:rFonts w:ascii="Garamond" w:hAnsi="Garamond"/>
          <w:sz w:val="22"/>
          <w:szCs w:val="22"/>
        </w:rPr>
        <w:t xml:space="preserve"> vor der Schaubühne. Theatersound von Hans Peter Kuhn für Robert Wilson und von Leigh Landy für Heiner Müller. Hg. von Julia H. Schröder. Bielefeld: Transcript 2015, S. 119</w:t>
      </w:r>
      <w:r w:rsidRPr="00DA16CE">
        <w:rPr>
          <w:rFonts w:ascii="Garamond" w:eastAsia="GaramondPremrPro-Smbd" w:hAnsi="Garamond"/>
          <w:sz w:val="22"/>
          <w:szCs w:val="22"/>
        </w:rPr>
        <w:t>–</w:t>
      </w:r>
      <w:r w:rsidRPr="00DA16CE">
        <w:rPr>
          <w:rFonts w:ascii="Garamond" w:hAnsi="Garamond"/>
          <w:sz w:val="22"/>
          <w:szCs w:val="22"/>
        </w:rPr>
        <w:t>146.</w:t>
      </w:r>
    </w:p>
    <w:p w14:paraId="7583E933" w14:textId="77777777" w:rsidR="006012F6" w:rsidRPr="00DA16CE" w:rsidRDefault="006012F6" w:rsidP="00DA16CE">
      <w:pPr>
        <w:jc w:val="both"/>
        <w:rPr>
          <w:rFonts w:ascii="Garamond" w:hAnsi="Garamond"/>
          <w:sz w:val="22"/>
          <w:szCs w:val="22"/>
        </w:rPr>
      </w:pPr>
    </w:p>
    <w:p w14:paraId="584A973C" w14:textId="5B7DE294" w:rsidR="00817F9D" w:rsidRPr="00DA16CE" w:rsidRDefault="009D45D0" w:rsidP="00DA16CE">
      <w:pPr>
        <w:jc w:val="both"/>
        <w:rPr>
          <w:rFonts w:ascii="Garamond" w:hAnsi="Garamond"/>
          <w:sz w:val="22"/>
          <w:szCs w:val="22"/>
        </w:rPr>
      </w:pPr>
      <w:r w:rsidRPr="00DA16CE">
        <w:rPr>
          <w:rFonts w:ascii="Garamond" w:hAnsi="Garamond"/>
          <w:b/>
          <w:sz w:val="22"/>
          <w:szCs w:val="22"/>
        </w:rPr>
        <w:t>Düffel, Moritz von/</w:t>
      </w:r>
      <w:proofErr w:type="spellStart"/>
      <w:r w:rsidRPr="00DA16CE">
        <w:rPr>
          <w:rFonts w:ascii="Garamond" w:hAnsi="Garamond"/>
          <w:b/>
          <w:sz w:val="22"/>
          <w:szCs w:val="22"/>
        </w:rPr>
        <w:t>Schößler</w:t>
      </w:r>
      <w:proofErr w:type="spellEnd"/>
      <w:r w:rsidRPr="00DA16CE">
        <w:rPr>
          <w:rFonts w:ascii="Garamond" w:hAnsi="Garamond"/>
          <w:b/>
          <w:sz w:val="22"/>
          <w:szCs w:val="22"/>
        </w:rPr>
        <w:t xml:space="preserve">, Franziska: </w:t>
      </w:r>
      <w:r w:rsidRPr="00DA16CE">
        <w:rPr>
          <w:rFonts w:ascii="Garamond" w:hAnsi="Garamond"/>
          <w:sz w:val="22"/>
          <w:szCs w:val="22"/>
        </w:rPr>
        <w:t>Gespräch über das Theater der neunziger Jahre. In: Text + Kritik. Sonderband XI</w:t>
      </w:r>
      <w:r w:rsidR="000949C3" w:rsidRPr="00DA16CE">
        <w:rPr>
          <w:rFonts w:ascii="Garamond" w:hAnsi="Garamond"/>
          <w:sz w:val="22"/>
          <w:szCs w:val="22"/>
        </w:rPr>
        <w:t>.</w:t>
      </w:r>
      <w:r w:rsidRPr="00DA16CE">
        <w:rPr>
          <w:rFonts w:ascii="Garamond" w:hAnsi="Garamond"/>
          <w:sz w:val="22"/>
          <w:szCs w:val="22"/>
        </w:rPr>
        <w:t xml:space="preserve"> Theater fürs 21. Jahrhundert. München: Text + Kritik 2004, S.</w:t>
      </w:r>
      <w:r w:rsidR="00D3529D" w:rsidRPr="00DA16CE">
        <w:rPr>
          <w:rFonts w:ascii="Garamond" w:hAnsi="Garamond"/>
          <w:sz w:val="22"/>
          <w:szCs w:val="22"/>
        </w:rPr>
        <w:t> </w:t>
      </w:r>
      <w:r w:rsidRPr="00DA16CE">
        <w:rPr>
          <w:rFonts w:ascii="Garamond" w:hAnsi="Garamond"/>
          <w:sz w:val="22"/>
          <w:szCs w:val="22"/>
        </w:rPr>
        <w:t>42</w:t>
      </w:r>
      <w:r w:rsidR="00D74471" w:rsidRPr="00DA16CE">
        <w:rPr>
          <w:rFonts w:ascii="Garamond" w:eastAsia="GaramondPremrPro-Smbd" w:hAnsi="Garamond"/>
          <w:sz w:val="22"/>
          <w:szCs w:val="22"/>
        </w:rPr>
        <w:t>–</w:t>
      </w:r>
      <w:r w:rsidRPr="00DA16CE">
        <w:rPr>
          <w:rFonts w:ascii="Garamond" w:hAnsi="Garamond"/>
          <w:sz w:val="22"/>
          <w:szCs w:val="22"/>
        </w:rPr>
        <w:t>51. [Zu Heiner Müller S. 48]</w:t>
      </w:r>
    </w:p>
    <w:p w14:paraId="4098B303" w14:textId="5C4FD543" w:rsidR="00817F9D" w:rsidRPr="00DA16CE" w:rsidRDefault="00817F9D" w:rsidP="00DA16CE">
      <w:pPr>
        <w:jc w:val="both"/>
        <w:rPr>
          <w:rFonts w:ascii="Garamond" w:hAnsi="Garamond"/>
          <w:sz w:val="22"/>
          <w:szCs w:val="22"/>
        </w:rPr>
      </w:pPr>
    </w:p>
    <w:p w14:paraId="7DB561CC" w14:textId="1AB6E43A" w:rsidR="001C6A4B" w:rsidRPr="00DA16CE" w:rsidRDefault="001C6A4B" w:rsidP="00DA16CE">
      <w:pPr>
        <w:jc w:val="both"/>
        <w:rPr>
          <w:rFonts w:ascii="Garamond" w:hAnsi="Garamond"/>
          <w:sz w:val="22"/>
          <w:szCs w:val="22"/>
        </w:rPr>
      </w:pPr>
      <w:proofErr w:type="spellStart"/>
      <w:r w:rsidRPr="00DA16CE">
        <w:rPr>
          <w:rFonts w:ascii="Garamond" w:hAnsi="Garamond"/>
          <w:b/>
          <w:sz w:val="22"/>
          <w:szCs w:val="22"/>
        </w:rPr>
        <w:t>Dultz</w:t>
      </w:r>
      <w:proofErr w:type="spellEnd"/>
      <w:r w:rsidRPr="00DA16CE">
        <w:rPr>
          <w:rFonts w:ascii="Garamond" w:hAnsi="Garamond"/>
          <w:b/>
          <w:sz w:val="22"/>
          <w:szCs w:val="22"/>
        </w:rPr>
        <w:t>, Sabine:</w:t>
      </w:r>
      <w:r w:rsidRPr="00DA16CE">
        <w:rPr>
          <w:rFonts w:ascii="Garamond" w:hAnsi="Garamond"/>
          <w:sz w:val="22"/>
          <w:szCs w:val="22"/>
        </w:rPr>
        <w:t xml:space="preserve"> Verwandte Seelen. Die Akademie der Künste Berlin zeigt „Erich Wonder</w:t>
      </w:r>
      <w:r w:rsidR="004220FC" w:rsidRPr="00DA16CE">
        <w:rPr>
          <w:rFonts w:ascii="Garamond" w:hAnsi="Garamond"/>
          <w:sz w:val="22"/>
          <w:szCs w:val="22"/>
        </w:rPr>
        <w:t xml:space="preserve"> – </w:t>
      </w:r>
      <w:r w:rsidRPr="00DA16CE">
        <w:rPr>
          <w:rFonts w:ascii="Garamond" w:hAnsi="Garamond"/>
          <w:sz w:val="22"/>
          <w:szCs w:val="22"/>
        </w:rPr>
        <w:t>T/R</w:t>
      </w:r>
      <w:r w:rsidR="004220FC" w:rsidRPr="00DA16CE">
        <w:rPr>
          <w:rFonts w:ascii="Garamond" w:hAnsi="Garamond"/>
          <w:sz w:val="22"/>
          <w:szCs w:val="22"/>
        </w:rPr>
        <w:t>aumbilder für Heiner Müller“. In: Münchner Merkur vom 29.30.1.2022.</w:t>
      </w:r>
    </w:p>
    <w:p w14:paraId="74F1D6C4" w14:textId="77777777" w:rsidR="001C6A4B" w:rsidRPr="00DA16CE" w:rsidRDefault="001C6A4B" w:rsidP="00DA16CE">
      <w:pPr>
        <w:jc w:val="both"/>
        <w:rPr>
          <w:rFonts w:ascii="Garamond" w:hAnsi="Garamond"/>
          <w:sz w:val="22"/>
          <w:szCs w:val="22"/>
        </w:rPr>
      </w:pPr>
    </w:p>
    <w:p w14:paraId="7EA3CC25" w14:textId="4B12364D" w:rsidR="00C04E07" w:rsidRPr="00DA16CE" w:rsidRDefault="00C04E07" w:rsidP="00DA16CE">
      <w:pPr>
        <w:jc w:val="both"/>
        <w:rPr>
          <w:rFonts w:ascii="Garamond" w:hAnsi="Garamond"/>
          <w:sz w:val="22"/>
          <w:szCs w:val="22"/>
          <w:lang w:val="fr-FR"/>
        </w:rPr>
      </w:pPr>
      <w:proofErr w:type="spellStart"/>
      <w:r w:rsidRPr="00D41001">
        <w:rPr>
          <w:rFonts w:ascii="Garamond" w:hAnsi="Garamond"/>
          <w:b/>
          <w:sz w:val="22"/>
          <w:szCs w:val="22"/>
        </w:rPr>
        <w:t>Dumur</w:t>
      </w:r>
      <w:proofErr w:type="spellEnd"/>
      <w:r w:rsidRPr="00D41001">
        <w:rPr>
          <w:rFonts w:ascii="Garamond" w:hAnsi="Garamond"/>
          <w:b/>
          <w:sz w:val="22"/>
          <w:szCs w:val="22"/>
        </w:rPr>
        <w:t xml:space="preserve">, Guy: </w:t>
      </w:r>
      <w:r w:rsidRPr="00D41001">
        <w:rPr>
          <w:rFonts w:ascii="Garamond" w:hAnsi="Garamond"/>
          <w:sz w:val="22"/>
          <w:szCs w:val="22"/>
        </w:rPr>
        <w:t xml:space="preserve">Des </w:t>
      </w:r>
      <w:proofErr w:type="spellStart"/>
      <w:r w:rsidRPr="00D41001">
        <w:rPr>
          <w:rFonts w:ascii="Garamond" w:hAnsi="Garamond"/>
          <w:sz w:val="22"/>
          <w:szCs w:val="22"/>
        </w:rPr>
        <w:t>Allemands</w:t>
      </w:r>
      <w:proofErr w:type="spellEnd"/>
      <w:r w:rsidRPr="00D41001">
        <w:rPr>
          <w:rFonts w:ascii="Garamond" w:hAnsi="Garamond"/>
          <w:sz w:val="22"/>
          <w:szCs w:val="22"/>
        </w:rPr>
        <w:t xml:space="preserve"> entre </w:t>
      </w:r>
      <w:proofErr w:type="spellStart"/>
      <w:r w:rsidRPr="00D41001">
        <w:rPr>
          <w:rFonts w:ascii="Garamond" w:hAnsi="Garamond"/>
          <w:sz w:val="22"/>
          <w:szCs w:val="22"/>
        </w:rPr>
        <w:t>chien</w:t>
      </w:r>
      <w:proofErr w:type="spellEnd"/>
      <w:r w:rsidRPr="00D41001">
        <w:rPr>
          <w:rFonts w:ascii="Garamond" w:hAnsi="Garamond"/>
          <w:sz w:val="22"/>
          <w:szCs w:val="22"/>
        </w:rPr>
        <w:t xml:space="preserve"> et </w:t>
      </w:r>
      <w:proofErr w:type="spellStart"/>
      <w:r w:rsidRPr="00D41001">
        <w:rPr>
          <w:rFonts w:ascii="Garamond" w:hAnsi="Garamond"/>
          <w:sz w:val="22"/>
          <w:szCs w:val="22"/>
        </w:rPr>
        <w:t>loup</w:t>
      </w:r>
      <w:proofErr w:type="spellEnd"/>
      <w:r w:rsidRPr="00D41001">
        <w:rPr>
          <w:rFonts w:ascii="Garamond" w:hAnsi="Garamond"/>
          <w:sz w:val="22"/>
          <w:szCs w:val="22"/>
        </w:rPr>
        <w:t xml:space="preserve">. </w:t>
      </w:r>
      <w:r w:rsidRPr="00DA16CE">
        <w:rPr>
          <w:rFonts w:ascii="Garamond" w:hAnsi="Garamond"/>
          <w:sz w:val="22"/>
          <w:szCs w:val="22"/>
        </w:rPr>
        <w:t xml:space="preserve">Hans Jürgen </w:t>
      </w:r>
      <w:proofErr w:type="spellStart"/>
      <w:r w:rsidRPr="00DA16CE">
        <w:rPr>
          <w:rFonts w:ascii="Garamond" w:hAnsi="Garamond"/>
          <w:sz w:val="22"/>
          <w:szCs w:val="22"/>
        </w:rPr>
        <w:t>Syberberg</w:t>
      </w:r>
      <w:proofErr w:type="spellEnd"/>
      <w:r w:rsidRPr="00DA16CE">
        <w:rPr>
          <w:rFonts w:ascii="Garamond" w:hAnsi="Garamond"/>
          <w:sz w:val="22"/>
          <w:szCs w:val="22"/>
        </w:rPr>
        <w:t xml:space="preserve">, Peter Stein, Klaus Michael Grüber, Heiner Müller à Paris: plus </w:t>
      </w:r>
      <w:proofErr w:type="spellStart"/>
      <w:r w:rsidRPr="00DA16CE">
        <w:rPr>
          <w:rFonts w:ascii="Garamond" w:hAnsi="Garamond"/>
          <w:sz w:val="22"/>
          <w:szCs w:val="22"/>
        </w:rPr>
        <w:t>qu’un</w:t>
      </w:r>
      <w:proofErr w:type="spellEnd"/>
      <w:r w:rsidRPr="00DA16CE">
        <w:rPr>
          <w:rFonts w:ascii="Garamond" w:hAnsi="Garamond"/>
          <w:sz w:val="22"/>
          <w:szCs w:val="22"/>
        </w:rPr>
        <w:t xml:space="preserve"> </w:t>
      </w:r>
      <w:proofErr w:type="spellStart"/>
      <w:r w:rsidRPr="00DA16CE">
        <w:rPr>
          <w:rFonts w:ascii="Garamond" w:hAnsi="Garamond"/>
          <w:sz w:val="22"/>
          <w:szCs w:val="22"/>
        </w:rPr>
        <w:t>mode</w:t>
      </w:r>
      <w:proofErr w:type="spellEnd"/>
      <w:r w:rsidRPr="00DA16CE">
        <w:rPr>
          <w:rFonts w:ascii="Garamond" w:hAnsi="Garamond"/>
          <w:sz w:val="22"/>
          <w:szCs w:val="22"/>
        </w:rPr>
        <w:t xml:space="preserve">, </w:t>
      </w:r>
      <w:proofErr w:type="spellStart"/>
      <w:r w:rsidRPr="00DA16CE">
        <w:rPr>
          <w:rFonts w:ascii="Garamond" w:hAnsi="Garamond"/>
          <w:sz w:val="22"/>
          <w:szCs w:val="22"/>
        </w:rPr>
        <w:t>un</w:t>
      </w:r>
      <w:proofErr w:type="spellEnd"/>
      <w:r w:rsidRPr="00DA16CE">
        <w:rPr>
          <w:rFonts w:ascii="Garamond" w:hAnsi="Garamond"/>
          <w:sz w:val="22"/>
          <w:szCs w:val="22"/>
        </w:rPr>
        <w:t xml:space="preserve"> </w:t>
      </w:r>
      <w:proofErr w:type="spellStart"/>
      <w:r w:rsidRPr="00DA16CE">
        <w:rPr>
          <w:rFonts w:ascii="Garamond" w:hAnsi="Garamond"/>
          <w:sz w:val="22"/>
          <w:szCs w:val="22"/>
        </w:rPr>
        <w:t>phenomène</w:t>
      </w:r>
      <w:proofErr w:type="spellEnd"/>
      <w:r w:rsidRPr="00DA16CE">
        <w:rPr>
          <w:rFonts w:ascii="Garamond" w:hAnsi="Garamond"/>
          <w:sz w:val="22"/>
          <w:szCs w:val="22"/>
        </w:rPr>
        <w:t xml:space="preserve">. </w:t>
      </w:r>
      <w:r w:rsidRPr="00DA16CE">
        <w:rPr>
          <w:rFonts w:ascii="Garamond" w:hAnsi="Garamond"/>
          <w:sz w:val="22"/>
          <w:szCs w:val="22"/>
          <w:lang w:val="fr-FR"/>
        </w:rPr>
        <w:t xml:space="preserve">In: Le Nouvel Observateur </w:t>
      </w:r>
      <w:proofErr w:type="spellStart"/>
      <w:r w:rsidRPr="00DA16CE">
        <w:rPr>
          <w:rFonts w:ascii="Garamond" w:hAnsi="Garamond"/>
          <w:sz w:val="22"/>
          <w:szCs w:val="22"/>
          <w:lang w:val="fr-FR"/>
        </w:rPr>
        <w:t>vom</w:t>
      </w:r>
      <w:proofErr w:type="spellEnd"/>
      <w:r w:rsidRPr="00DA16CE">
        <w:rPr>
          <w:rFonts w:ascii="Garamond" w:hAnsi="Garamond"/>
          <w:sz w:val="22"/>
          <w:szCs w:val="22"/>
          <w:lang w:val="fr-FR"/>
        </w:rPr>
        <w:t xml:space="preserve"> 12.10.1984.</w:t>
      </w:r>
    </w:p>
    <w:p w14:paraId="1EF00B38" w14:textId="77777777" w:rsidR="00C04E07" w:rsidRPr="00DA16CE" w:rsidRDefault="00C04E07" w:rsidP="00DA16CE">
      <w:pPr>
        <w:jc w:val="both"/>
        <w:rPr>
          <w:rFonts w:ascii="Garamond" w:hAnsi="Garamond"/>
          <w:sz w:val="22"/>
          <w:szCs w:val="22"/>
          <w:lang w:val="fr-FR"/>
        </w:rPr>
      </w:pPr>
    </w:p>
    <w:p w14:paraId="3D18483E" w14:textId="77777777" w:rsidR="00817F9D" w:rsidRPr="00DA16CE" w:rsidRDefault="009D45D0" w:rsidP="00DA16CE">
      <w:pPr>
        <w:jc w:val="both"/>
        <w:rPr>
          <w:rFonts w:ascii="Garamond" w:hAnsi="Garamond"/>
          <w:sz w:val="22"/>
          <w:szCs w:val="22"/>
          <w:lang w:val="fr-FR"/>
        </w:rPr>
      </w:pPr>
      <w:r w:rsidRPr="00DA16CE">
        <w:rPr>
          <w:rFonts w:ascii="Garamond" w:hAnsi="Garamond"/>
          <w:b/>
          <w:sz w:val="22"/>
          <w:szCs w:val="22"/>
          <w:lang w:val="fr-FR"/>
        </w:rPr>
        <w:t xml:space="preserve">Dupont, B.: </w:t>
      </w:r>
      <w:r w:rsidRPr="00DA16CE">
        <w:rPr>
          <w:rFonts w:ascii="Garamond" w:hAnsi="Garamond"/>
          <w:sz w:val="22"/>
          <w:szCs w:val="22"/>
          <w:lang w:val="fr-FR"/>
        </w:rPr>
        <w:t>Heiner Müller et Alexander Kluge … Ou quand l’interview devient un art.</w:t>
      </w:r>
    </w:p>
    <w:p w14:paraId="6798374E" w14:textId="38AB3216" w:rsidR="00817F9D" w:rsidRPr="00DA16CE" w:rsidRDefault="009D45D0" w:rsidP="00DA16CE">
      <w:pPr>
        <w:jc w:val="both"/>
        <w:rPr>
          <w:rFonts w:ascii="Garamond" w:hAnsi="Garamond"/>
          <w:sz w:val="22"/>
          <w:szCs w:val="22"/>
        </w:rPr>
      </w:pPr>
      <w:r w:rsidRPr="003D6AE5">
        <w:rPr>
          <w:rFonts w:ascii="Garamond" w:hAnsi="Garamond"/>
          <w:sz w:val="22"/>
          <w:szCs w:val="22"/>
        </w:rPr>
        <w:t xml:space="preserve">In: </w:t>
      </w:r>
      <w:hyperlink r:id="rId415" w:history="1">
        <w:r w:rsidR="007B35B7" w:rsidRPr="003D6AE5">
          <w:rPr>
            <w:rStyle w:val="Hyperlink"/>
            <w:rFonts w:ascii="Garamond" w:hAnsi="Garamond"/>
            <w:color w:val="auto"/>
            <w:sz w:val="22"/>
            <w:szCs w:val="22"/>
            <w:u w:val="none"/>
          </w:rPr>
          <w:t>http://culture.ulg.ac.be/jcms/prod_1300452/fr/alexander-kluge-et-heiner-muller-ou-quand-l’iterview-devient-un-art</w:t>
        </w:r>
      </w:hyperlink>
      <w:r w:rsidR="00787711" w:rsidRPr="003D6AE5">
        <w:rPr>
          <w:rStyle w:val="Hyperlink"/>
          <w:rFonts w:ascii="Garamond" w:hAnsi="Garamond"/>
          <w:color w:val="auto"/>
          <w:sz w:val="22"/>
          <w:szCs w:val="22"/>
          <w:u w:val="none"/>
        </w:rPr>
        <w:t xml:space="preserve"> </w:t>
      </w:r>
      <w:r w:rsidR="00141168" w:rsidRPr="003D6AE5">
        <w:rPr>
          <w:rStyle w:val="Hyperlink"/>
          <w:rFonts w:ascii="Garamond" w:hAnsi="Garamond"/>
          <w:color w:val="auto"/>
          <w:sz w:val="22"/>
          <w:szCs w:val="22"/>
          <w:u w:val="none"/>
        </w:rPr>
        <w:t>.</w:t>
      </w:r>
      <w:r w:rsidR="00822534" w:rsidRPr="003D6AE5">
        <w:rPr>
          <w:rStyle w:val="Hyperlink"/>
          <w:rFonts w:ascii="Garamond" w:hAnsi="Garamond"/>
          <w:color w:val="auto"/>
          <w:sz w:val="22"/>
          <w:szCs w:val="22"/>
          <w:u w:val="none"/>
        </w:rPr>
        <w:t xml:space="preserve"> </w:t>
      </w:r>
      <w:r w:rsidR="00822534" w:rsidRPr="00DA16CE">
        <w:rPr>
          <w:rStyle w:val="Hyperlink"/>
          <w:rFonts w:ascii="Garamond" w:hAnsi="Garamond"/>
          <w:color w:val="auto"/>
          <w:sz w:val="22"/>
          <w:szCs w:val="22"/>
          <w:u w:val="none"/>
        </w:rPr>
        <w:t>[Zugriff zuletzt am 10.10.2020]</w:t>
      </w:r>
    </w:p>
    <w:p w14:paraId="558EA1CC" w14:textId="0A05E756" w:rsidR="00817F9D" w:rsidRPr="00DA16CE" w:rsidRDefault="00817F9D" w:rsidP="00DA16CE">
      <w:pPr>
        <w:jc w:val="both"/>
        <w:rPr>
          <w:rFonts w:ascii="Garamond" w:hAnsi="Garamond"/>
          <w:sz w:val="22"/>
          <w:szCs w:val="22"/>
        </w:rPr>
      </w:pPr>
    </w:p>
    <w:p w14:paraId="1F888026" w14:textId="42D61BA8" w:rsidR="00D77BFD" w:rsidRPr="00DA16CE" w:rsidRDefault="00D77BFD" w:rsidP="00DA16CE">
      <w:pPr>
        <w:jc w:val="both"/>
        <w:rPr>
          <w:rFonts w:ascii="Garamond" w:hAnsi="Garamond"/>
          <w:sz w:val="22"/>
          <w:szCs w:val="22"/>
        </w:rPr>
      </w:pPr>
      <w:r w:rsidRPr="00DA16CE">
        <w:rPr>
          <w:rFonts w:ascii="Garamond" w:hAnsi="Garamond"/>
          <w:b/>
          <w:sz w:val="22"/>
          <w:szCs w:val="22"/>
        </w:rPr>
        <w:t>DW</w:t>
      </w:r>
      <w:r w:rsidR="003762CC" w:rsidRPr="00DA16CE">
        <w:rPr>
          <w:rFonts w:ascii="Garamond" w:hAnsi="Garamond"/>
          <w:b/>
          <w:sz w:val="22"/>
          <w:szCs w:val="22"/>
        </w:rPr>
        <w:t>.</w:t>
      </w:r>
      <w:r w:rsidRPr="00DA16CE">
        <w:rPr>
          <w:rFonts w:ascii="Garamond" w:hAnsi="Garamond"/>
          <w:b/>
          <w:sz w:val="22"/>
          <w:szCs w:val="22"/>
        </w:rPr>
        <w:t xml:space="preserve">: </w:t>
      </w:r>
      <w:r w:rsidRPr="00DA16CE">
        <w:rPr>
          <w:rFonts w:ascii="Garamond" w:hAnsi="Garamond"/>
          <w:sz w:val="22"/>
          <w:szCs w:val="22"/>
        </w:rPr>
        <w:t>Heiner-Müller-Festival. In: Die Welt vom 20.11.1989.</w:t>
      </w:r>
    </w:p>
    <w:p w14:paraId="7D317C36" w14:textId="22A74330" w:rsidR="003F0592" w:rsidRPr="00DA16CE" w:rsidRDefault="003F0592" w:rsidP="00DA16CE">
      <w:pPr>
        <w:jc w:val="both"/>
        <w:rPr>
          <w:rFonts w:ascii="Garamond" w:hAnsi="Garamond"/>
          <w:sz w:val="22"/>
          <w:szCs w:val="22"/>
        </w:rPr>
      </w:pPr>
    </w:p>
    <w:p w14:paraId="05C95398" w14:textId="39656BF0" w:rsidR="003F0592" w:rsidRPr="00DA16CE" w:rsidRDefault="003F0592" w:rsidP="00DA16CE">
      <w:pPr>
        <w:jc w:val="both"/>
        <w:rPr>
          <w:rFonts w:ascii="Garamond" w:hAnsi="Garamond"/>
          <w:sz w:val="22"/>
          <w:szCs w:val="22"/>
        </w:rPr>
      </w:pPr>
      <w:r w:rsidRPr="00DA16CE">
        <w:rPr>
          <w:rFonts w:ascii="Garamond" w:hAnsi="Garamond"/>
          <w:b/>
          <w:sz w:val="22"/>
          <w:szCs w:val="22"/>
        </w:rPr>
        <w:t xml:space="preserve">DW: </w:t>
      </w:r>
      <w:r w:rsidRPr="00DA16CE">
        <w:rPr>
          <w:rFonts w:ascii="Garamond" w:hAnsi="Garamond"/>
          <w:sz w:val="22"/>
          <w:szCs w:val="22"/>
        </w:rPr>
        <w:t>Müller-Witwe gegen Biermann-Ballade. In: Die Welt vom 10.6.1996.</w:t>
      </w:r>
    </w:p>
    <w:p w14:paraId="6BD569DA" w14:textId="77777777" w:rsidR="00D77BFD" w:rsidRPr="00DA16CE" w:rsidRDefault="00D77BFD" w:rsidP="00DA16CE">
      <w:pPr>
        <w:jc w:val="both"/>
        <w:rPr>
          <w:rFonts w:ascii="Garamond" w:hAnsi="Garamond"/>
          <w:sz w:val="22"/>
          <w:szCs w:val="22"/>
        </w:rPr>
      </w:pPr>
    </w:p>
    <w:p w14:paraId="24AF0E4D" w14:textId="218CA4D6" w:rsidR="006D4A43" w:rsidRPr="00DA16CE" w:rsidRDefault="006D4A43" w:rsidP="00DA16CE">
      <w:pPr>
        <w:jc w:val="both"/>
        <w:rPr>
          <w:rFonts w:ascii="Garamond" w:hAnsi="Garamond"/>
          <w:sz w:val="22"/>
          <w:szCs w:val="22"/>
        </w:rPr>
      </w:pPr>
      <w:r w:rsidRPr="00DA16CE">
        <w:rPr>
          <w:rFonts w:ascii="Garamond" w:hAnsi="Garamond"/>
          <w:b/>
          <w:sz w:val="22"/>
          <w:szCs w:val="22"/>
        </w:rPr>
        <w:t xml:space="preserve">Eberle, Ulrike: </w:t>
      </w:r>
      <w:r w:rsidRPr="00DA16CE">
        <w:rPr>
          <w:rFonts w:ascii="Garamond" w:hAnsi="Garamond"/>
          <w:sz w:val="22"/>
          <w:szCs w:val="22"/>
        </w:rPr>
        <w:t>Im Auftrag. Müller-Symposium „Küstenlandschaften“. In: Spielzeit. Das Magazin mit dem Programm der Bühnen in Hannover, Nr. 3 vom 22.2.2019, S.</w:t>
      </w:r>
      <w:r w:rsidR="005E09EB" w:rsidRPr="00DA16CE">
        <w:rPr>
          <w:rFonts w:ascii="Garamond" w:hAnsi="Garamond"/>
          <w:sz w:val="22"/>
          <w:szCs w:val="22"/>
        </w:rPr>
        <w:t> </w:t>
      </w:r>
      <w:r w:rsidRPr="00DA16CE">
        <w:rPr>
          <w:rFonts w:ascii="Garamond" w:hAnsi="Garamond"/>
          <w:sz w:val="22"/>
          <w:szCs w:val="22"/>
        </w:rPr>
        <w:t>3</w:t>
      </w:r>
      <w:r w:rsidR="00C51C0C" w:rsidRPr="00DA16CE">
        <w:rPr>
          <w:rFonts w:ascii="Garamond" w:hAnsi="Garamond"/>
          <w:sz w:val="22"/>
          <w:szCs w:val="22"/>
        </w:rPr>
        <w:t>.</w:t>
      </w:r>
    </w:p>
    <w:p w14:paraId="05B25871" w14:textId="4E92702A" w:rsidR="00817F9D" w:rsidRPr="00DA16CE" w:rsidRDefault="00817F9D" w:rsidP="00DA16CE">
      <w:pPr>
        <w:jc w:val="both"/>
        <w:rPr>
          <w:rFonts w:ascii="Garamond" w:hAnsi="Garamond"/>
          <w:sz w:val="22"/>
          <w:szCs w:val="22"/>
        </w:rPr>
      </w:pPr>
    </w:p>
    <w:p w14:paraId="62E5C7FC" w14:textId="7BCE32A8" w:rsidR="00F97CC5" w:rsidRPr="00DA16CE" w:rsidRDefault="00F97CC5" w:rsidP="00DA16CE">
      <w:pPr>
        <w:jc w:val="both"/>
        <w:rPr>
          <w:rFonts w:ascii="Garamond" w:hAnsi="Garamond"/>
          <w:sz w:val="22"/>
          <w:szCs w:val="22"/>
        </w:rPr>
      </w:pPr>
      <w:r w:rsidRPr="00DA16CE">
        <w:rPr>
          <w:rFonts w:ascii="Garamond" w:hAnsi="Garamond"/>
          <w:b/>
          <w:sz w:val="22"/>
          <w:szCs w:val="22"/>
        </w:rPr>
        <w:t xml:space="preserve">Ebert, Gerhard: </w:t>
      </w:r>
      <w:r w:rsidRPr="00DA16CE">
        <w:rPr>
          <w:rFonts w:ascii="Garamond" w:hAnsi="Garamond"/>
          <w:sz w:val="22"/>
          <w:szCs w:val="22"/>
        </w:rPr>
        <w:t>Das Dramatiker-Wort genügt ihr längst nicht mehr. Der Schauspielerin Käthe Reichel zum 70. Geburtstag. In: Neues Deutschland vom 2.3.3.1996.</w:t>
      </w:r>
    </w:p>
    <w:p w14:paraId="307A5630" w14:textId="5B2EEC33" w:rsidR="00C16BA9" w:rsidRPr="00DA16CE" w:rsidRDefault="00C16BA9" w:rsidP="00DA16CE">
      <w:pPr>
        <w:jc w:val="both"/>
        <w:rPr>
          <w:rFonts w:ascii="Garamond" w:hAnsi="Garamond"/>
          <w:sz w:val="22"/>
          <w:szCs w:val="22"/>
        </w:rPr>
      </w:pPr>
    </w:p>
    <w:p w14:paraId="32285411" w14:textId="6B0359C9" w:rsidR="00C16BA9" w:rsidRPr="00DA16CE" w:rsidRDefault="00C16BA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Kuddelmuddel für Arbeitslose. Christoph Schlingensief: „Wahlkampfzirkus ‘98 – Chance 2000“ im Berliner Prater. In: Neues Deutschland vom 17.3.1998.</w:t>
      </w:r>
    </w:p>
    <w:p w14:paraId="7A985340" w14:textId="78F1BA61" w:rsidR="00C16BA9" w:rsidRPr="00DA16CE" w:rsidRDefault="00C16BA9" w:rsidP="00DA16CE">
      <w:pPr>
        <w:jc w:val="both"/>
        <w:rPr>
          <w:rFonts w:ascii="Garamond" w:hAnsi="Garamond"/>
          <w:sz w:val="22"/>
          <w:szCs w:val="22"/>
        </w:rPr>
      </w:pPr>
    </w:p>
    <w:p w14:paraId="6C88190A" w14:textId="76E825E4" w:rsidR="00C16BA9" w:rsidRPr="00DA16CE" w:rsidRDefault="00C16BA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Spott für einen Helden der Arbeit. Heiner Müllers Satyrspiel „Herakles“ am Berliner Ensemble. In: Neues Deutschland vom 22.3.1999.</w:t>
      </w:r>
    </w:p>
    <w:p w14:paraId="16ECE27B" w14:textId="694732FC" w:rsidR="003010A7" w:rsidRPr="00DA16CE" w:rsidRDefault="003010A7" w:rsidP="00DA16CE">
      <w:pPr>
        <w:jc w:val="both"/>
        <w:rPr>
          <w:rFonts w:ascii="Garamond" w:hAnsi="Garamond"/>
          <w:sz w:val="22"/>
          <w:szCs w:val="22"/>
        </w:rPr>
      </w:pPr>
    </w:p>
    <w:p w14:paraId="6B7BD4B9" w14:textId="609B3617" w:rsidR="003010A7" w:rsidRPr="00DA16CE" w:rsidRDefault="003010A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Theater als Offenbarung. Abschied vom Berliner Ensemble. In: Neues Deutschland vom 4.5.1999. </w:t>
      </w:r>
    </w:p>
    <w:p w14:paraId="00E70D23" w14:textId="77777777" w:rsidR="00F97CC5" w:rsidRPr="00DA16CE" w:rsidRDefault="00F97CC5" w:rsidP="00DA16CE">
      <w:pPr>
        <w:jc w:val="both"/>
        <w:rPr>
          <w:rFonts w:ascii="Garamond" w:hAnsi="Garamond"/>
          <w:sz w:val="22"/>
          <w:szCs w:val="22"/>
        </w:rPr>
      </w:pPr>
    </w:p>
    <w:p w14:paraId="25F7AAF0" w14:textId="57D3E2A2" w:rsidR="00817F9D" w:rsidRPr="00DA16CE" w:rsidRDefault="009D45D0" w:rsidP="00DA16CE">
      <w:pPr>
        <w:jc w:val="both"/>
        <w:rPr>
          <w:rFonts w:ascii="Garamond" w:hAnsi="Garamond"/>
          <w:sz w:val="22"/>
          <w:szCs w:val="22"/>
        </w:rPr>
      </w:pPr>
      <w:r w:rsidRPr="00DA16CE">
        <w:rPr>
          <w:rFonts w:ascii="Garamond" w:hAnsi="Garamond"/>
          <w:b/>
          <w:sz w:val="22"/>
          <w:szCs w:val="22"/>
        </w:rPr>
        <w:t xml:space="preserve">Eberth, Michael: </w:t>
      </w:r>
      <w:r w:rsidRPr="00DA16CE">
        <w:rPr>
          <w:rFonts w:ascii="Garamond" w:hAnsi="Garamond"/>
          <w:sz w:val="22"/>
          <w:szCs w:val="22"/>
        </w:rPr>
        <w:t>Das Frankfurter Experiment. Über den Traum der Vernunft und die Mitbestimmung. In: Ein Haus für das Theater. 50 Jahre Städtische Bühnen Frankfurt am Main. Hg. von Städtische Bühnen Frankfurt am Main. Berlin: Henschel 2013, S.</w:t>
      </w:r>
      <w:r w:rsidR="00D3529D" w:rsidRPr="00DA16CE">
        <w:rPr>
          <w:rFonts w:ascii="Garamond" w:hAnsi="Garamond"/>
          <w:sz w:val="22"/>
          <w:szCs w:val="22"/>
        </w:rPr>
        <w:t> </w:t>
      </w:r>
      <w:r w:rsidRPr="00DA16CE">
        <w:rPr>
          <w:rFonts w:ascii="Garamond" w:hAnsi="Garamond"/>
          <w:sz w:val="22"/>
          <w:szCs w:val="22"/>
        </w:rPr>
        <w:t>144</w:t>
      </w:r>
      <w:r w:rsidR="00D74471" w:rsidRPr="00DA16CE">
        <w:rPr>
          <w:rFonts w:ascii="Garamond" w:eastAsia="GaramondPremrPro-Smbd" w:hAnsi="Garamond"/>
          <w:sz w:val="22"/>
          <w:szCs w:val="22"/>
        </w:rPr>
        <w:t>–</w:t>
      </w:r>
      <w:r w:rsidRPr="00DA16CE">
        <w:rPr>
          <w:rFonts w:ascii="Garamond" w:hAnsi="Garamond"/>
          <w:sz w:val="22"/>
          <w:szCs w:val="22"/>
        </w:rPr>
        <w:t>165.</w:t>
      </w:r>
    </w:p>
    <w:p w14:paraId="76AA3D9C" w14:textId="29C1D966" w:rsidR="00142427" w:rsidRPr="00DA16CE" w:rsidRDefault="00142427" w:rsidP="00DA16CE">
      <w:pPr>
        <w:jc w:val="both"/>
        <w:rPr>
          <w:rFonts w:ascii="Garamond" w:hAnsi="Garamond"/>
          <w:sz w:val="22"/>
          <w:szCs w:val="22"/>
        </w:rPr>
      </w:pPr>
    </w:p>
    <w:p w14:paraId="0CBDDE1F" w14:textId="0C76FD74" w:rsidR="00142427" w:rsidRPr="00DA16CE" w:rsidRDefault="0014242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Einheit. Berliner Theatertagebücher 91 – 96. Berlin: Alexander 2015.</w:t>
      </w:r>
    </w:p>
    <w:p w14:paraId="7D6195ED" w14:textId="0D89B29B" w:rsidR="008D2EE5" w:rsidRPr="00DA16CE" w:rsidRDefault="008D2EE5" w:rsidP="00DA16CE">
      <w:pPr>
        <w:jc w:val="both"/>
        <w:rPr>
          <w:rFonts w:ascii="Garamond" w:hAnsi="Garamond"/>
          <w:sz w:val="22"/>
          <w:szCs w:val="22"/>
        </w:rPr>
      </w:pPr>
    </w:p>
    <w:p w14:paraId="76958E31" w14:textId="75B38601" w:rsidR="00ED6BAA" w:rsidRPr="00DA16CE" w:rsidRDefault="00ED6BAA" w:rsidP="00DA16CE">
      <w:pPr>
        <w:jc w:val="both"/>
        <w:rPr>
          <w:rFonts w:ascii="Garamond" w:hAnsi="Garamond"/>
          <w:sz w:val="22"/>
          <w:szCs w:val="22"/>
        </w:rPr>
      </w:pPr>
      <w:r w:rsidRPr="00DA16CE">
        <w:rPr>
          <w:rFonts w:ascii="Garamond" w:hAnsi="Garamond"/>
          <w:b/>
          <w:sz w:val="22"/>
          <w:szCs w:val="22"/>
        </w:rPr>
        <w:t xml:space="preserve">Egelkraut, Ortrud: </w:t>
      </w:r>
      <w:r w:rsidRPr="00DA16CE">
        <w:rPr>
          <w:rFonts w:ascii="Garamond" w:hAnsi="Garamond"/>
          <w:sz w:val="22"/>
          <w:szCs w:val="22"/>
        </w:rPr>
        <w:t>Ein neuer Zugang zu dem Autor wurde bisher nicht eröffnet. Heiner-Müller-Werkschau: Versuch einer Zwischenbilanz nach Theater-Gastspielen aus Freiburg, Essen, Brüssel und Paris. In: Volksblatt Berlin vom 3.7.1988.</w:t>
      </w:r>
    </w:p>
    <w:p w14:paraId="1B0631EA" w14:textId="03A844D1" w:rsidR="00ED6BAA" w:rsidRPr="00DA16CE" w:rsidRDefault="00ED6BAA" w:rsidP="00DA16CE">
      <w:pPr>
        <w:jc w:val="both"/>
        <w:rPr>
          <w:rFonts w:ascii="Garamond" w:hAnsi="Garamond"/>
          <w:sz w:val="22"/>
          <w:szCs w:val="22"/>
        </w:rPr>
      </w:pPr>
    </w:p>
    <w:p w14:paraId="6964AB3D" w14:textId="5C84B582" w:rsidR="00D60100" w:rsidRPr="00DA16CE" w:rsidRDefault="00D60100" w:rsidP="00DA16CE">
      <w:pPr>
        <w:jc w:val="both"/>
        <w:rPr>
          <w:rFonts w:ascii="Garamond" w:hAnsi="Garamond"/>
          <w:sz w:val="22"/>
          <w:szCs w:val="22"/>
        </w:rPr>
      </w:pPr>
      <w:r w:rsidRPr="00DA16CE">
        <w:rPr>
          <w:rFonts w:ascii="Garamond" w:hAnsi="Garamond"/>
          <w:b/>
          <w:sz w:val="22"/>
          <w:szCs w:val="22"/>
        </w:rPr>
        <w:t xml:space="preserve">Eiermann, André: </w:t>
      </w:r>
      <w:r w:rsidRPr="00DA16CE">
        <w:rPr>
          <w:rFonts w:ascii="Garamond" w:hAnsi="Garamond"/>
          <w:sz w:val="22"/>
          <w:szCs w:val="22"/>
        </w:rPr>
        <w:t xml:space="preserve">Hans-Thies Lehmann (1944-2022). </w:t>
      </w:r>
      <w:r w:rsidR="00A45858" w:rsidRPr="003D6AE5">
        <w:rPr>
          <w:rFonts w:ascii="Garamond" w:hAnsi="Garamond"/>
          <w:sz w:val="22"/>
          <w:szCs w:val="22"/>
        </w:rPr>
        <w:t>Nekrolog</w:t>
      </w:r>
      <w:r w:rsidRPr="003D6AE5">
        <w:rPr>
          <w:rFonts w:ascii="Garamond" w:hAnsi="Garamond"/>
          <w:sz w:val="22"/>
          <w:szCs w:val="22"/>
        </w:rPr>
        <w:t xml:space="preserve">. </w:t>
      </w:r>
      <w:r w:rsidRPr="00DA16CE">
        <w:rPr>
          <w:rFonts w:ascii="Garamond" w:hAnsi="Garamond"/>
          <w:sz w:val="22"/>
          <w:szCs w:val="22"/>
          <w:lang w:val="en-GB"/>
        </w:rPr>
        <w:t xml:space="preserve">In: </w:t>
      </w:r>
      <w:proofErr w:type="spellStart"/>
      <w:r w:rsidRPr="00DA16CE">
        <w:rPr>
          <w:rFonts w:ascii="Garamond" w:hAnsi="Garamond"/>
          <w:sz w:val="22"/>
          <w:szCs w:val="22"/>
          <w:lang w:val="en-GB"/>
        </w:rPr>
        <w:t>norsk</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sha</w:t>
      </w:r>
      <w:r w:rsidR="0080346E" w:rsidRPr="00DA16CE">
        <w:rPr>
          <w:rFonts w:ascii="Garamond" w:hAnsi="Garamond"/>
          <w:sz w:val="22"/>
          <w:szCs w:val="22"/>
          <w:lang w:val="en-GB"/>
        </w:rPr>
        <w:t>k</w:t>
      </w:r>
      <w:r w:rsidRPr="00DA16CE">
        <w:rPr>
          <w:rFonts w:ascii="Garamond" w:hAnsi="Garamond"/>
          <w:sz w:val="22"/>
          <w:szCs w:val="22"/>
          <w:lang w:val="en-GB"/>
        </w:rPr>
        <w:t>espeare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tidsskrift</w:t>
      </w:r>
      <w:proofErr w:type="spellEnd"/>
      <w:r w:rsidRPr="00DA16CE">
        <w:rPr>
          <w:rFonts w:ascii="Garamond" w:hAnsi="Garamond"/>
          <w:sz w:val="22"/>
          <w:szCs w:val="22"/>
          <w:lang w:val="en-GB"/>
        </w:rPr>
        <w:t xml:space="preserve"> 8 (2022). </w:t>
      </w:r>
      <w:hyperlink r:id="rId416" w:history="1">
        <w:r w:rsidRPr="00DA16CE">
          <w:rPr>
            <w:rStyle w:val="Hyperlink"/>
            <w:rFonts w:ascii="Garamond" w:hAnsi="Garamond"/>
            <w:color w:val="auto"/>
            <w:sz w:val="22"/>
            <w:szCs w:val="22"/>
            <w:lang w:val="en-GB"/>
          </w:rPr>
          <w:t>https://shakespearetidsskrift.no/2022/08/hans-thies-lehmann-1944-2022</w:t>
        </w:r>
      </w:hyperlink>
      <w:r w:rsidRPr="00DA16CE">
        <w:rPr>
          <w:rFonts w:ascii="Garamond" w:hAnsi="Garamond"/>
          <w:sz w:val="22"/>
          <w:szCs w:val="22"/>
          <w:lang w:val="en-GB"/>
        </w:rPr>
        <w:t xml:space="preserve">. </w:t>
      </w:r>
      <w:r w:rsidRPr="00DA16CE">
        <w:rPr>
          <w:rFonts w:ascii="Garamond" w:hAnsi="Garamond"/>
          <w:sz w:val="22"/>
          <w:szCs w:val="22"/>
        </w:rPr>
        <w:t>[Zugriff zuletzt am 10.11.2022]</w:t>
      </w:r>
    </w:p>
    <w:p w14:paraId="4CB3F68D" w14:textId="77777777" w:rsidR="00D60100" w:rsidRPr="00DA16CE" w:rsidRDefault="00D60100" w:rsidP="00DA16CE">
      <w:pPr>
        <w:jc w:val="both"/>
        <w:rPr>
          <w:rFonts w:ascii="Garamond" w:hAnsi="Garamond"/>
          <w:sz w:val="22"/>
          <w:szCs w:val="22"/>
        </w:rPr>
      </w:pPr>
    </w:p>
    <w:p w14:paraId="2192552A" w14:textId="10698886" w:rsidR="008D2EE5" w:rsidRPr="00DA16CE" w:rsidRDefault="008D2EE5" w:rsidP="00DA16CE">
      <w:pPr>
        <w:jc w:val="both"/>
        <w:rPr>
          <w:rFonts w:ascii="Garamond" w:hAnsi="Garamond"/>
          <w:sz w:val="22"/>
          <w:szCs w:val="22"/>
        </w:rPr>
      </w:pPr>
      <w:r w:rsidRPr="00DA16CE">
        <w:rPr>
          <w:rFonts w:ascii="Garamond" w:hAnsi="Garamond"/>
          <w:b/>
          <w:sz w:val="22"/>
          <w:szCs w:val="22"/>
        </w:rPr>
        <w:t xml:space="preserve">Eilers, Dorte Lena: </w:t>
      </w:r>
      <w:r w:rsidRPr="00DA16CE">
        <w:rPr>
          <w:rFonts w:ascii="Garamond" w:hAnsi="Garamond"/>
          <w:sz w:val="22"/>
          <w:szCs w:val="22"/>
        </w:rPr>
        <w:t>Es regnet heftig oder gar nicht. Sonja anders unterzieht in ihrer ersten Spielzeit als neue Intendantin des Schauspiels Hannover das Haus einer grundlegenden Institutionskritik – Was macht das mit der Kunst? In: Theater der Zeit 74 (2019) H.</w:t>
      </w:r>
      <w:r w:rsidR="00D3529D" w:rsidRPr="00DA16CE">
        <w:rPr>
          <w:rFonts w:ascii="Garamond" w:hAnsi="Garamond"/>
          <w:sz w:val="22"/>
          <w:szCs w:val="22"/>
        </w:rPr>
        <w:t> </w:t>
      </w:r>
      <w:r w:rsidRPr="00DA16CE">
        <w:rPr>
          <w:rFonts w:ascii="Garamond" w:hAnsi="Garamond"/>
          <w:sz w:val="22"/>
          <w:szCs w:val="22"/>
        </w:rPr>
        <w:t>12, S.</w:t>
      </w:r>
      <w:r w:rsidR="00D3529D" w:rsidRPr="00DA16CE">
        <w:rPr>
          <w:rFonts w:ascii="Garamond" w:hAnsi="Garamond"/>
          <w:sz w:val="22"/>
          <w:szCs w:val="22"/>
        </w:rPr>
        <w:t> </w:t>
      </w:r>
      <w:r w:rsidRPr="00DA16CE">
        <w:rPr>
          <w:rFonts w:ascii="Garamond" w:hAnsi="Garamond"/>
          <w:sz w:val="22"/>
          <w:szCs w:val="22"/>
        </w:rPr>
        <w:t>34–36.</w:t>
      </w:r>
    </w:p>
    <w:p w14:paraId="29658265" w14:textId="77777777" w:rsidR="00817F9D" w:rsidRPr="00DA16CE" w:rsidRDefault="00817F9D" w:rsidP="00DA16CE">
      <w:pPr>
        <w:jc w:val="both"/>
        <w:rPr>
          <w:rFonts w:ascii="Garamond" w:hAnsi="Garamond"/>
          <w:sz w:val="22"/>
          <w:szCs w:val="22"/>
        </w:rPr>
      </w:pPr>
    </w:p>
    <w:p w14:paraId="364821ED" w14:textId="1F5C3499" w:rsidR="00817F9D" w:rsidRPr="00DA16CE" w:rsidRDefault="008D2EE5" w:rsidP="00DA16CE">
      <w:pPr>
        <w:jc w:val="both"/>
        <w:rPr>
          <w:rFonts w:ascii="Garamond" w:hAnsi="Garamond"/>
          <w:sz w:val="22"/>
          <w:szCs w:val="22"/>
        </w:rPr>
      </w:pPr>
      <w:r w:rsidRPr="00DA16CE">
        <w:rPr>
          <w:rFonts w:ascii="Garamond" w:hAnsi="Garamond"/>
          <w:b/>
          <w:sz w:val="22"/>
          <w:szCs w:val="22"/>
        </w:rPr>
        <w:t>Dies.</w:t>
      </w:r>
      <w:r w:rsidR="009D45D0" w:rsidRPr="00DA16CE">
        <w:rPr>
          <w:rFonts w:ascii="Garamond" w:hAnsi="Garamond"/>
          <w:b/>
          <w:sz w:val="22"/>
          <w:szCs w:val="22"/>
        </w:rPr>
        <w:t>/Irmer, Thomas/Müller, Harald (Hg.):</w:t>
      </w:r>
      <w:r w:rsidR="009D45D0" w:rsidRPr="00DA16CE">
        <w:rPr>
          <w:rFonts w:ascii="Garamond" w:hAnsi="Garamond"/>
          <w:sz w:val="22"/>
          <w:szCs w:val="22"/>
        </w:rPr>
        <w:t xml:space="preserve"> Castorf. Arbeitsbuch 2016. Berlin: Theater der Zeit 2016.</w:t>
      </w:r>
    </w:p>
    <w:p w14:paraId="084A54A5" w14:textId="77777777" w:rsidR="00817F9D" w:rsidRPr="00DA16CE" w:rsidRDefault="00817F9D" w:rsidP="00DA16CE">
      <w:pPr>
        <w:jc w:val="both"/>
        <w:rPr>
          <w:rFonts w:ascii="Garamond" w:hAnsi="Garamond"/>
          <w:b/>
          <w:sz w:val="22"/>
          <w:szCs w:val="22"/>
        </w:rPr>
      </w:pPr>
    </w:p>
    <w:p w14:paraId="269E05B9" w14:textId="3BA73121" w:rsidR="00817F9D" w:rsidRPr="00DA16CE" w:rsidRDefault="009D45D0" w:rsidP="00DA16CE">
      <w:pPr>
        <w:jc w:val="both"/>
        <w:rPr>
          <w:rFonts w:ascii="Garamond" w:hAnsi="Garamond"/>
          <w:sz w:val="22"/>
          <w:szCs w:val="22"/>
        </w:rPr>
      </w:pPr>
      <w:r w:rsidRPr="00DA16CE">
        <w:rPr>
          <w:rFonts w:ascii="Garamond" w:hAnsi="Garamond"/>
          <w:b/>
          <w:sz w:val="22"/>
          <w:szCs w:val="22"/>
        </w:rPr>
        <w:lastRenderedPageBreak/>
        <w:t xml:space="preserve">Eisenach, Alexander: </w:t>
      </w:r>
      <w:r w:rsidRPr="00DA16CE">
        <w:rPr>
          <w:rFonts w:ascii="Garamond" w:hAnsi="Garamond"/>
          <w:sz w:val="22"/>
          <w:szCs w:val="22"/>
        </w:rPr>
        <w:t>Für ein vertikales Theater. Auswege aus der Herrschaft der Gegenwart. In: Schauspiel Hannover (Hg.): Spielzeit H. 24: Parallelwelten. Hannover 2017, S.</w:t>
      </w:r>
      <w:r w:rsidR="00D3529D" w:rsidRPr="00DA16CE">
        <w:rPr>
          <w:rFonts w:ascii="Garamond" w:hAnsi="Garamond"/>
          <w:sz w:val="22"/>
          <w:szCs w:val="22"/>
        </w:rPr>
        <w:t> </w:t>
      </w:r>
      <w:r w:rsidRPr="00DA16CE">
        <w:rPr>
          <w:rFonts w:ascii="Garamond" w:hAnsi="Garamond"/>
          <w:sz w:val="22"/>
          <w:szCs w:val="22"/>
        </w:rPr>
        <w:t>14f.</w:t>
      </w:r>
    </w:p>
    <w:p w14:paraId="174E6480" w14:textId="77777777" w:rsidR="00817F9D" w:rsidRPr="00DA16CE" w:rsidRDefault="00817F9D" w:rsidP="00DA16CE">
      <w:pPr>
        <w:jc w:val="both"/>
        <w:rPr>
          <w:rFonts w:ascii="Garamond" w:hAnsi="Garamond"/>
          <w:sz w:val="22"/>
          <w:szCs w:val="22"/>
        </w:rPr>
      </w:pPr>
    </w:p>
    <w:p w14:paraId="35723142" w14:textId="6A1244D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Europa kann nur als Kriminalgeschichte erzählt werden. Alexander Eisenach über sein Stück „Die Entführung Europas oder Der seltsame Fall vom Verschwinden einer Zukunft“ im Gespräch mit Jakob Hayner. In: Theater der Zeit 72 (2017), H.</w:t>
      </w:r>
      <w:r w:rsidR="00D3529D" w:rsidRPr="00DA16CE">
        <w:rPr>
          <w:rFonts w:ascii="Garamond" w:hAnsi="Garamond"/>
          <w:sz w:val="22"/>
          <w:szCs w:val="22"/>
        </w:rPr>
        <w:t> </w:t>
      </w:r>
      <w:r w:rsidRPr="00DA16CE">
        <w:rPr>
          <w:rFonts w:ascii="Garamond" w:hAnsi="Garamond"/>
          <w:sz w:val="22"/>
          <w:szCs w:val="22"/>
        </w:rPr>
        <w:t>11, S.</w:t>
      </w:r>
      <w:r w:rsidR="00D3529D" w:rsidRPr="00DA16CE">
        <w:rPr>
          <w:rFonts w:ascii="Garamond" w:hAnsi="Garamond"/>
          <w:sz w:val="22"/>
          <w:szCs w:val="22"/>
        </w:rPr>
        <w:t> </w:t>
      </w:r>
      <w:r w:rsidRPr="00DA16CE">
        <w:rPr>
          <w:rFonts w:ascii="Garamond" w:hAnsi="Garamond"/>
          <w:sz w:val="22"/>
          <w:szCs w:val="22"/>
        </w:rPr>
        <w:t>52f. [Bezug zu Heiner Müllers „Der Tod ist kein Geschäft“]</w:t>
      </w:r>
    </w:p>
    <w:p w14:paraId="78D871A3" w14:textId="77777777" w:rsidR="00817F9D" w:rsidRPr="00DA16CE" w:rsidRDefault="00817F9D" w:rsidP="00DA16CE">
      <w:pPr>
        <w:jc w:val="both"/>
        <w:rPr>
          <w:rFonts w:ascii="Garamond" w:hAnsi="Garamond"/>
          <w:sz w:val="22"/>
          <w:szCs w:val="22"/>
        </w:rPr>
      </w:pPr>
    </w:p>
    <w:p w14:paraId="228C710E" w14:textId="59E87F0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Europa ist schizophren. Dramaturg Frank Raddatz im Gespräch mit dem Autor und Regisseur Alexander Eisenach. In: Berliner Ensemble (Hg.): Alexander Eisenach: Die Entführung Europas oder Der seltsame Fall vom Verschwinden einer Zukunft. Ein Crime Noir. Berlin: Berliner Ensemble 2017, S.</w:t>
      </w:r>
      <w:r w:rsidR="00D3529D" w:rsidRPr="00DA16CE">
        <w:rPr>
          <w:rFonts w:ascii="Garamond" w:hAnsi="Garamond"/>
          <w:sz w:val="22"/>
          <w:szCs w:val="22"/>
        </w:rPr>
        <w:t> </w:t>
      </w:r>
      <w:r w:rsidRPr="00DA16CE">
        <w:rPr>
          <w:rFonts w:ascii="Garamond" w:hAnsi="Garamond"/>
          <w:sz w:val="22"/>
          <w:szCs w:val="22"/>
        </w:rPr>
        <w:t>9</w:t>
      </w:r>
      <w:r w:rsidR="00D74471" w:rsidRPr="00DA16CE">
        <w:rPr>
          <w:rFonts w:ascii="Garamond" w:eastAsia="GaramondPremrPro-Smbd" w:hAnsi="Garamond"/>
          <w:sz w:val="22"/>
          <w:szCs w:val="22"/>
        </w:rPr>
        <w:t>–</w:t>
      </w:r>
      <w:r w:rsidRPr="00DA16CE">
        <w:rPr>
          <w:rFonts w:ascii="Garamond" w:hAnsi="Garamond"/>
          <w:sz w:val="22"/>
          <w:szCs w:val="22"/>
        </w:rPr>
        <w:t>15 (Programmheft, Spielzeit 2017/2018). [Bezug zu Heiner Müllers „Der Tod ist kein Geschäft“]</w:t>
      </w:r>
    </w:p>
    <w:p w14:paraId="00D9DCDD" w14:textId="2E6F3155" w:rsidR="00817F9D" w:rsidRPr="00DA16CE" w:rsidRDefault="00817F9D" w:rsidP="00DA16CE">
      <w:pPr>
        <w:jc w:val="both"/>
        <w:rPr>
          <w:rFonts w:ascii="Garamond" w:hAnsi="Garamond"/>
          <w:sz w:val="22"/>
          <w:szCs w:val="22"/>
        </w:rPr>
      </w:pPr>
    </w:p>
    <w:p w14:paraId="7AC44CC9" w14:textId="4C4D7DDD" w:rsidR="006D4E49" w:rsidRPr="00DA16CE" w:rsidRDefault="006D4E4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Theater als Raumschiff. In: Theater der Zeit 78 (2023), H. 10, S. 60–62.</w:t>
      </w:r>
    </w:p>
    <w:p w14:paraId="4570A806" w14:textId="77777777" w:rsidR="006D4E49" w:rsidRPr="00DA16CE" w:rsidRDefault="006D4E49" w:rsidP="00DA16CE">
      <w:pPr>
        <w:jc w:val="both"/>
        <w:rPr>
          <w:rFonts w:ascii="Garamond" w:hAnsi="Garamond"/>
          <w:sz w:val="22"/>
          <w:szCs w:val="22"/>
        </w:rPr>
      </w:pPr>
    </w:p>
    <w:p w14:paraId="40FAB54B" w14:textId="30D7DB4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Eke, Norbert Otto: </w:t>
      </w:r>
      <w:r w:rsidRPr="00DA16CE">
        <w:rPr>
          <w:rFonts w:ascii="Garamond" w:hAnsi="Garamond"/>
          <w:sz w:val="22"/>
          <w:szCs w:val="22"/>
        </w:rPr>
        <w:t xml:space="preserve">„Was ist. Spielen wir weiter?“ Praktiken der </w:t>
      </w:r>
      <w:proofErr w:type="spellStart"/>
      <w:r w:rsidRPr="00DA16CE">
        <w:rPr>
          <w:rFonts w:ascii="Garamond" w:hAnsi="Garamond"/>
          <w:sz w:val="22"/>
          <w:szCs w:val="22"/>
        </w:rPr>
        <w:t>Entautomatisierung</w:t>
      </w:r>
      <w:proofErr w:type="spellEnd"/>
      <w:r w:rsidRPr="00DA16CE">
        <w:rPr>
          <w:rFonts w:ascii="Garamond" w:hAnsi="Garamond"/>
          <w:sz w:val="22"/>
          <w:szCs w:val="22"/>
        </w:rPr>
        <w:t xml:space="preserve"> im Theater Heiner Müllers. In: </w:t>
      </w:r>
      <w:proofErr w:type="spellStart"/>
      <w:r w:rsidRPr="00DA16CE">
        <w:rPr>
          <w:rFonts w:ascii="Garamond" w:hAnsi="Garamond"/>
          <w:sz w:val="22"/>
          <w:szCs w:val="22"/>
        </w:rPr>
        <w:t>Entautomatisierung</w:t>
      </w:r>
      <w:proofErr w:type="spellEnd"/>
      <w:r w:rsidRPr="00DA16CE">
        <w:rPr>
          <w:rFonts w:ascii="Garamond" w:hAnsi="Garamond"/>
          <w:sz w:val="22"/>
          <w:szCs w:val="22"/>
        </w:rPr>
        <w:t>. Schriftenreihe des Graduiertenkollegs „Automatismen“. Universität Paderborn. Hg. von Annette Brauerhoch u.a. München: Fink 2014, S.</w:t>
      </w:r>
      <w:r w:rsidR="00C46FAC" w:rsidRPr="00DA16CE">
        <w:rPr>
          <w:rFonts w:ascii="Garamond" w:hAnsi="Garamond"/>
          <w:sz w:val="22"/>
          <w:szCs w:val="22"/>
        </w:rPr>
        <w:t> </w:t>
      </w:r>
      <w:r w:rsidRPr="00DA16CE">
        <w:rPr>
          <w:rFonts w:ascii="Garamond" w:hAnsi="Garamond"/>
          <w:sz w:val="22"/>
          <w:szCs w:val="22"/>
        </w:rPr>
        <w:t>265</w:t>
      </w:r>
      <w:r w:rsidR="00D74471" w:rsidRPr="00DA16CE">
        <w:rPr>
          <w:rFonts w:ascii="Garamond" w:eastAsia="GaramondPremrPro-Smbd" w:hAnsi="Garamond"/>
          <w:sz w:val="22"/>
          <w:szCs w:val="22"/>
        </w:rPr>
        <w:t>–</w:t>
      </w:r>
      <w:r w:rsidRPr="00DA16CE">
        <w:rPr>
          <w:rFonts w:ascii="Garamond" w:hAnsi="Garamond"/>
          <w:sz w:val="22"/>
          <w:szCs w:val="22"/>
        </w:rPr>
        <w:t>279.</w:t>
      </w:r>
    </w:p>
    <w:p w14:paraId="6D09E220" w14:textId="77777777" w:rsidR="00817F9D" w:rsidRPr="00DA16CE" w:rsidRDefault="00817F9D" w:rsidP="00DA16CE">
      <w:pPr>
        <w:jc w:val="both"/>
        <w:rPr>
          <w:rFonts w:ascii="Garamond" w:hAnsi="Garamond"/>
          <w:sz w:val="22"/>
          <w:szCs w:val="22"/>
        </w:rPr>
      </w:pPr>
    </w:p>
    <w:p w14:paraId="6C5BC857" w14:textId="2F5A99AA"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„Schnee. Eiszeit.“ Kälte – eine Konstellation im Werk Heiner Müllers. In: Ich bin meiner Zeit voraus. Utopie und Sinnlichkeit bei Heiner Müller. Hg. von Hans Kruschwitz. Berlin: Neofelis 2017, S.</w:t>
      </w:r>
      <w:r w:rsidR="004E421D" w:rsidRPr="00DA16CE">
        <w:rPr>
          <w:rFonts w:ascii="Garamond" w:hAnsi="Garamond"/>
          <w:sz w:val="22"/>
          <w:szCs w:val="22"/>
        </w:rPr>
        <w:t> </w:t>
      </w:r>
      <w:r w:rsidRPr="00DA16CE">
        <w:rPr>
          <w:rFonts w:ascii="Garamond" w:hAnsi="Garamond"/>
          <w:sz w:val="22"/>
          <w:szCs w:val="22"/>
        </w:rPr>
        <w:t>103</w:t>
      </w:r>
      <w:r w:rsidR="00D74471" w:rsidRPr="00DA16CE">
        <w:rPr>
          <w:rFonts w:ascii="Garamond" w:eastAsia="GaramondPremrPro-Smbd" w:hAnsi="Garamond"/>
          <w:sz w:val="22"/>
          <w:szCs w:val="22"/>
        </w:rPr>
        <w:t>–</w:t>
      </w:r>
      <w:r w:rsidRPr="00DA16CE">
        <w:rPr>
          <w:rFonts w:ascii="Garamond" w:hAnsi="Garamond"/>
          <w:sz w:val="22"/>
          <w:szCs w:val="22"/>
        </w:rPr>
        <w:t>118.</w:t>
      </w:r>
    </w:p>
    <w:p w14:paraId="1821A705" w14:textId="77777777" w:rsidR="00817F9D" w:rsidRPr="00DA16CE" w:rsidRDefault="00817F9D" w:rsidP="00DA16CE">
      <w:pPr>
        <w:jc w:val="both"/>
        <w:rPr>
          <w:rFonts w:ascii="Garamond" w:hAnsi="Garamond"/>
          <w:sz w:val="22"/>
          <w:szCs w:val="22"/>
        </w:rPr>
      </w:pPr>
    </w:p>
    <w:p w14:paraId="5E113691" w14:textId="2E37A44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Neuverteilung der Wahrnehmung. Heiner Müllers Querstellungen und ihr Nachleben bei Werner Fritsch und René Pollesch.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8B5EB4" w:rsidRPr="00DA16CE">
        <w:rPr>
          <w:rFonts w:ascii="Garamond" w:hAnsi="Garamond"/>
          <w:sz w:val="22"/>
          <w:szCs w:val="22"/>
        </w:rPr>
        <w:t> </w:t>
      </w:r>
      <w:r w:rsidRPr="00DA16CE">
        <w:rPr>
          <w:rFonts w:ascii="Garamond" w:hAnsi="Garamond"/>
          <w:sz w:val="22"/>
          <w:szCs w:val="22"/>
        </w:rPr>
        <w:t>325</w:t>
      </w:r>
      <w:r w:rsidR="00D74471" w:rsidRPr="00DA16CE">
        <w:rPr>
          <w:rFonts w:ascii="Garamond" w:eastAsia="GaramondPremrPro-Smbd" w:hAnsi="Garamond"/>
          <w:sz w:val="22"/>
          <w:szCs w:val="22"/>
        </w:rPr>
        <w:t>–</w:t>
      </w:r>
      <w:r w:rsidRPr="00DA16CE">
        <w:rPr>
          <w:rFonts w:ascii="Garamond" w:hAnsi="Garamond"/>
          <w:sz w:val="22"/>
          <w:szCs w:val="22"/>
        </w:rPr>
        <w:t>356.</w:t>
      </w:r>
    </w:p>
    <w:p w14:paraId="27A6D8DE" w14:textId="259F9878" w:rsidR="00D3209D" w:rsidRPr="00DA16CE" w:rsidRDefault="00D3209D" w:rsidP="00DA16CE">
      <w:pPr>
        <w:jc w:val="both"/>
        <w:rPr>
          <w:rFonts w:ascii="Garamond" w:hAnsi="Garamond"/>
          <w:sz w:val="22"/>
          <w:szCs w:val="22"/>
        </w:rPr>
      </w:pPr>
    </w:p>
    <w:p w14:paraId="76A9009E" w14:textId="2F0ADE45" w:rsidR="000A0D66" w:rsidRPr="00DA16CE" w:rsidRDefault="000A0D66"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Weltuntergänge. Heiner Müllers und Lothar Trolles (Welt-)Kriegsszenarien. In: Kriegstheater. Darstellungen von Krieg, Kampf und Schlacht in Drama und Theater seit der Antike. Hg. von Michael Auer/Claude Haas. Stuttgart: Metzler 2018, S. 261–278.</w:t>
      </w:r>
    </w:p>
    <w:p w14:paraId="4BBDF414" w14:textId="77777777" w:rsidR="000A0D66" w:rsidRPr="00DA16CE" w:rsidRDefault="000A0D66" w:rsidP="00DA16CE">
      <w:pPr>
        <w:jc w:val="both"/>
        <w:rPr>
          <w:rFonts w:ascii="Garamond" w:hAnsi="Garamond"/>
          <w:sz w:val="22"/>
          <w:szCs w:val="22"/>
        </w:rPr>
      </w:pPr>
    </w:p>
    <w:p w14:paraId="10ED3722" w14:textId="2945B4B1" w:rsidR="00D3209D" w:rsidRPr="00DA16CE" w:rsidRDefault="002735E2" w:rsidP="00DA16CE">
      <w:pPr>
        <w:jc w:val="both"/>
        <w:rPr>
          <w:rFonts w:ascii="Garamond" w:hAnsi="Garamond"/>
          <w:b/>
          <w:sz w:val="22"/>
          <w:szCs w:val="22"/>
        </w:rPr>
      </w:pPr>
      <w:r w:rsidRPr="00DA16CE">
        <w:rPr>
          <w:rFonts w:ascii="Garamond" w:hAnsi="Garamond"/>
          <w:b/>
          <w:sz w:val="22"/>
          <w:szCs w:val="22"/>
        </w:rPr>
        <w:t>Ders.:</w:t>
      </w:r>
      <w:r w:rsidR="00D3209D" w:rsidRPr="00DA16CE">
        <w:rPr>
          <w:rFonts w:ascii="Garamond" w:hAnsi="Garamond"/>
          <w:b/>
          <w:sz w:val="22"/>
          <w:szCs w:val="22"/>
        </w:rPr>
        <w:t xml:space="preserve"> </w:t>
      </w:r>
      <w:r w:rsidR="00D3209D" w:rsidRPr="00DA16CE">
        <w:rPr>
          <w:rFonts w:ascii="Garamond" w:hAnsi="Garamond"/>
          <w:sz w:val="22"/>
          <w:szCs w:val="22"/>
        </w:rPr>
        <w:t>Utopie als/der Störung. Heiner Müller und die „Lücke im Ablauf“. In: Rhetorik. Ein Internationales Jahrbuch. Hg. v</w:t>
      </w:r>
      <w:r w:rsidR="001910AB" w:rsidRPr="00DA16CE">
        <w:rPr>
          <w:rFonts w:ascii="Garamond" w:hAnsi="Garamond"/>
          <w:sz w:val="22"/>
          <w:szCs w:val="22"/>
        </w:rPr>
        <w:t>on</w:t>
      </w:r>
      <w:r w:rsidR="00D3209D" w:rsidRPr="00DA16CE">
        <w:rPr>
          <w:rFonts w:ascii="Garamond" w:hAnsi="Garamond"/>
          <w:sz w:val="22"/>
          <w:szCs w:val="22"/>
        </w:rPr>
        <w:t xml:space="preserve"> Markus </w:t>
      </w:r>
      <w:proofErr w:type="spellStart"/>
      <w:r w:rsidR="00D3209D" w:rsidRPr="00DA16CE">
        <w:rPr>
          <w:rFonts w:ascii="Garamond" w:hAnsi="Garamond"/>
          <w:sz w:val="22"/>
          <w:szCs w:val="22"/>
        </w:rPr>
        <w:t>Mülke</w:t>
      </w:r>
      <w:proofErr w:type="spellEnd"/>
      <w:r w:rsidR="00D3209D" w:rsidRPr="00DA16CE">
        <w:rPr>
          <w:rFonts w:ascii="Garamond" w:hAnsi="Garamond"/>
          <w:sz w:val="22"/>
          <w:szCs w:val="22"/>
        </w:rPr>
        <w:t xml:space="preserve"> u.a.</w:t>
      </w:r>
      <w:r w:rsidR="00FE2039">
        <w:rPr>
          <w:rFonts w:ascii="Garamond" w:hAnsi="Garamond"/>
          <w:sz w:val="22"/>
          <w:szCs w:val="22"/>
        </w:rPr>
        <w:t>,</w:t>
      </w:r>
      <w:r w:rsidR="00D3209D" w:rsidRPr="00DA16CE">
        <w:rPr>
          <w:rFonts w:ascii="Garamond" w:hAnsi="Garamond"/>
          <w:sz w:val="22"/>
          <w:szCs w:val="22"/>
        </w:rPr>
        <w:t xml:space="preserve"> Bd. 39. Rhetorik und Utopie. Berlin/Boston: de Gruyter 2020, S.</w:t>
      </w:r>
      <w:r w:rsidR="005E09EB" w:rsidRPr="00DA16CE">
        <w:rPr>
          <w:rFonts w:ascii="Garamond" w:hAnsi="Garamond"/>
          <w:sz w:val="22"/>
          <w:szCs w:val="22"/>
        </w:rPr>
        <w:t> </w:t>
      </w:r>
      <w:r w:rsidR="00D3209D" w:rsidRPr="00DA16CE">
        <w:rPr>
          <w:rFonts w:ascii="Garamond" w:hAnsi="Garamond"/>
          <w:sz w:val="22"/>
          <w:szCs w:val="22"/>
        </w:rPr>
        <w:t>71–85.</w:t>
      </w:r>
    </w:p>
    <w:p w14:paraId="6B94EEBC" w14:textId="77777777" w:rsidR="00B12B27" w:rsidRPr="00DA16CE" w:rsidRDefault="00B12B27" w:rsidP="00DA16CE">
      <w:pPr>
        <w:jc w:val="both"/>
        <w:rPr>
          <w:rFonts w:ascii="Garamond" w:hAnsi="Garamond"/>
          <w:sz w:val="22"/>
          <w:szCs w:val="22"/>
        </w:rPr>
      </w:pPr>
    </w:p>
    <w:p w14:paraId="151F85A3" w14:textId="02C40CDA" w:rsidR="000A0D66" w:rsidRPr="00DA16CE" w:rsidRDefault="000A0D66"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„Das Grundelement von Theater ist Verwandlung“. Heiner Müllers Idee des Theaters als Krise (und Störung). In: Theater und Krise. Paradigmen der Störung in Dramentexten und Bühnenkonzepten nach 2000. Hg. von Marta Famula/Verena Witschel. Paderborn: Brill/Fink 2022, S. 3–19.</w:t>
      </w:r>
    </w:p>
    <w:p w14:paraId="362DA7CA" w14:textId="00A5586B" w:rsidR="005C6950" w:rsidRPr="00DA16CE" w:rsidRDefault="005C6950" w:rsidP="00DA16CE">
      <w:pPr>
        <w:jc w:val="both"/>
        <w:rPr>
          <w:rFonts w:ascii="Garamond" w:hAnsi="Garamond"/>
          <w:sz w:val="22"/>
          <w:szCs w:val="22"/>
        </w:rPr>
      </w:pPr>
    </w:p>
    <w:p w14:paraId="7AAAFD0C" w14:textId="7DCF20B6" w:rsidR="000D5D01" w:rsidRPr="00DA16CE" w:rsidRDefault="000D5D01" w:rsidP="00DA16CE">
      <w:pPr>
        <w:jc w:val="both"/>
        <w:rPr>
          <w:rFonts w:ascii="Garamond" w:hAnsi="Garamond"/>
          <w:color w:val="000000"/>
          <w:sz w:val="22"/>
          <w:szCs w:val="22"/>
        </w:rPr>
      </w:pPr>
      <w:r w:rsidRPr="00DA16CE">
        <w:rPr>
          <w:rFonts w:ascii="Garamond" w:hAnsi="Garamond"/>
          <w:b/>
          <w:sz w:val="22"/>
          <w:szCs w:val="22"/>
        </w:rPr>
        <w:t xml:space="preserve">Ders.: </w:t>
      </w:r>
      <w:r w:rsidRPr="00DA16CE">
        <w:rPr>
          <w:rFonts w:ascii="Garamond" w:hAnsi="Garamond"/>
          <w:color w:val="000000"/>
          <w:sz w:val="22"/>
          <w:szCs w:val="22"/>
        </w:rPr>
        <w:t xml:space="preserve">„Denn du wirst keine Freunde haben / Wenn du kommst an die Tore von Go“. Über die Wende im deutschsprachigen Gegenwartstheater. In: Zwischen Aufbruch und Krise. Narrative Auseinandersetzungen mit der spanischen </w:t>
      </w:r>
      <w:proofErr w:type="spellStart"/>
      <w:r w:rsidRPr="00DA16CE">
        <w:rPr>
          <w:rFonts w:ascii="Garamond" w:hAnsi="Garamond"/>
          <w:color w:val="000000"/>
          <w:sz w:val="22"/>
          <w:szCs w:val="22"/>
        </w:rPr>
        <w:t>Transición</w:t>
      </w:r>
      <w:proofErr w:type="spellEnd"/>
      <w:r w:rsidRPr="00DA16CE">
        <w:rPr>
          <w:rFonts w:ascii="Garamond" w:hAnsi="Garamond"/>
          <w:color w:val="000000"/>
          <w:sz w:val="22"/>
          <w:szCs w:val="22"/>
        </w:rPr>
        <w:t xml:space="preserve"> und der deutschen ‚Wende‘. Hg. v</w:t>
      </w:r>
      <w:r w:rsidR="001910AB" w:rsidRPr="00DA16CE">
        <w:rPr>
          <w:rFonts w:ascii="Garamond" w:hAnsi="Garamond"/>
          <w:color w:val="000000"/>
          <w:sz w:val="22"/>
          <w:szCs w:val="22"/>
        </w:rPr>
        <w:t>on</w:t>
      </w:r>
      <w:r w:rsidRPr="00DA16CE">
        <w:rPr>
          <w:rFonts w:ascii="Garamond" w:hAnsi="Garamond"/>
          <w:color w:val="000000"/>
          <w:sz w:val="22"/>
          <w:szCs w:val="22"/>
        </w:rPr>
        <w:t xml:space="preserve"> Stefan Schreckenberg/Daniel A. </w:t>
      </w:r>
      <w:proofErr w:type="spellStart"/>
      <w:r w:rsidRPr="00DA16CE">
        <w:rPr>
          <w:rFonts w:ascii="Garamond" w:hAnsi="Garamond"/>
          <w:color w:val="000000"/>
          <w:sz w:val="22"/>
          <w:szCs w:val="22"/>
        </w:rPr>
        <w:t>Verdú</w:t>
      </w:r>
      <w:proofErr w:type="spellEnd"/>
      <w:r w:rsidRPr="00DA16CE">
        <w:rPr>
          <w:rFonts w:ascii="Garamond" w:hAnsi="Garamond"/>
          <w:color w:val="000000"/>
          <w:sz w:val="22"/>
          <w:szCs w:val="22"/>
        </w:rPr>
        <w:t xml:space="preserve"> Schumann. Heidelberg: Winter 2022, S. 215–230.</w:t>
      </w:r>
    </w:p>
    <w:p w14:paraId="0E26D876" w14:textId="250D3444" w:rsidR="00750180" w:rsidRPr="00DA16CE" w:rsidRDefault="00750180" w:rsidP="00DA16CE">
      <w:pPr>
        <w:jc w:val="both"/>
        <w:rPr>
          <w:rFonts w:ascii="Garamond" w:hAnsi="Garamond"/>
          <w:color w:val="000000"/>
          <w:sz w:val="22"/>
          <w:szCs w:val="22"/>
        </w:rPr>
      </w:pPr>
    </w:p>
    <w:p w14:paraId="2BE544AB" w14:textId="2B0E5C9B" w:rsidR="00693633" w:rsidRPr="00DA16CE" w:rsidRDefault="005C6950" w:rsidP="00DA16CE">
      <w:pPr>
        <w:tabs>
          <w:tab w:val="left" w:pos="0"/>
        </w:tabs>
        <w:jc w:val="both"/>
        <w:rPr>
          <w:rFonts w:ascii="Garamond" w:hAnsi="Garamond"/>
          <w:sz w:val="22"/>
          <w:szCs w:val="22"/>
          <w:lang w:val="en-GB"/>
        </w:rPr>
      </w:pPr>
      <w:r w:rsidRPr="00DA16CE">
        <w:rPr>
          <w:rFonts w:ascii="Garamond" w:hAnsi="Garamond"/>
          <w:b/>
          <w:sz w:val="22"/>
          <w:szCs w:val="22"/>
        </w:rPr>
        <w:t xml:space="preserve">Ders.: </w:t>
      </w:r>
      <w:r w:rsidRPr="00DA16CE">
        <w:rPr>
          <w:rFonts w:ascii="Garamond" w:hAnsi="Garamond"/>
          <w:sz w:val="22"/>
          <w:szCs w:val="22"/>
        </w:rPr>
        <w:t>„Das Glück der Toten“. Werkwerdung bei Heiner Müller: In: Jahrbuch der deutschen Schillergesellschaft. Internationales Orga</w:t>
      </w:r>
      <w:r w:rsidR="001910AB" w:rsidRPr="00DA16CE">
        <w:rPr>
          <w:rFonts w:ascii="Garamond" w:hAnsi="Garamond"/>
          <w:sz w:val="22"/>
          <w:szCs w:val="22"/>
        </w:rPr>
        <w:t>n für deutsche Literatur. Hg. von</w:t>
      </w:r>
      <w:r w:rsidRPr="00DA16CE">
        <w:rPr>
          <w:rFonts w:ascii="Garamond" w:hAnsi="Garamond"/>
          <w:sz w:val="22"/>
          <w:szCs w:val="22"/>
        </w:rPr>
        <w:t xml:space="preserve"> Alexander Honold u.a. 66 (2022). </w:t>
      </w:r>
      <w:r w:rsidRPr="00DA16CE">
        <w:rPr>
          <w:rFonts w:ascii="Garamond" w:hAnsi="Garamond"/>
          <w:sz w:val="22"/>
          <w:szCs w:val="22"/>
          <w:lang w:val="en-GB"/>
        </w:rPr>
        <w:t xml:space="preserve">Göttingen: </w:t>
      </w:r>
      <w:proofErr w:type="spellStart"/>
      <w:r w:rsidRPr="00DA16CE">
        <w:rPr>
          <w:rFonts w:ascii="Garamond" w:hAnsi="Garamond"/>
          <w:sz w:val="22"/>
          <w:szCs w:val="22"/>
          <w:lang w:val="en-GB"/>
        </w:rPr>
        <w:t>Wallstein</w:t>
      </w:r>
      <w:proofErr w:type="spellEnd"/>
      <w:r w:rsidRPr="00DA16CE">
        <w:rPr>
          <w:rFonts w:ascii="Garamond" w:hAnsi="Garamond"/>
          <w:sz w:val="22"/>
          <w:szCs w:val="22"/>
          <w:lang w:val="en-GB"/>
        </w:rPr>
        <w:t xml:space="preserve"> 2023, S. 401–416.</w:t>
      </w:r>
    </w:p>
    <w:p w14:paraId="61035FB4" w14:textId="77777777" w:rsidR="003230D1" w:rsidRPr="00DA16CE" w:rsidRDefault="003230D1" w:rsidP="00DA16CE">
      <w:pPr>
        <w:tabs>
          <w:tab w:val="left" w:pos="0"/>
        </w:tabs>
        <w:jc w:val="both"/>
        <w:rPr>
          <w:rFonts w:ascii="Garamond" w:hAnsi="Garamond"/>
          <w:sz w:val="22"/>
          <w:szCs w:val="22"/>
          <w:lang w:val="en-GB"/>
        </w:rPr>
      </w:pPr>
    </w:p>
    <w:p w14:paraId="546CB6CE" w14:textId="4ED02C4C" w:rsidR="00693633" w:rsidRPr="00DA16CE" w:rsidRDefault="00693633" w:rsidP="00DA16CE">
      <w:pPr>
        <w:shd w:val="clear" w:color="auto" w:fill="FFFFFF"/>
        <w:suppressAutoHyphens w:val="0"/>
        <w:autoSpaceDE w:val="0"/>
        <w:jc w:val="both"/>
        <w:textAlignment w:val="auto"/>
        <w:rPr>
          <w:rFonts w:ascii="Garamond" w:hAnsi="Garamond"/>
          <w:color w:val="000000"/>
          <w:sz w:val="22"/>
          <w:szCs w:val="22"/>
        </w:rPr>
      </w:pPr>
      <w:r w:rsidRPr="00DA16CE">
        <w:rPr>
          <w:rFonts w:ascii="Garamond" w:hAnsi="Garamond"/>
          <w:b/>
          <w:sz w:val="22"/>
          <w:szCs w:val="22"/>
          <w:lang w:val="en-GB"/>
        </w:rPr>
        <w:t xml:space="preserve">Ders.: </w:t>
      </w:r>
      <w:r w:rsidRPr="00DA16CE">
        <w:rPr>
          <w:rFonts w:ascii="Garamond" w:hAnsi="Garamond"/>
          <w:sz w:val="22"/>
          <w:szCs w:val="22"/>
          <w:lang w:val="en-GB"/>
        </w:rPr>
        <w:t xml:space="preserve">Blackness in Heiner Müller’s Imaginary. </w:t>
      </w:r>
      <w:r w:rsidRPr="00DA16CE">
        <w:rPr>
          <w:rFonts w:ascii="Garamond" w:hAnsi="Garamond"/>
          <w:color w:val="000000"/>
          <w:sz w:val="22"/>
          <w:szCs w:val="22"/>
          <w:lang w:val="en-GB"/>
        </w:rPr>
        <w:t xml:space="preserve">In: </w:t>
      </w:r>
      <w:r w:rsidRPr="00DA16CE">
        <w:rPr>
          <w:rStyle w:val="fn"/>
          <w:rFonts w:ascii="Garamond" w:hAnsi="Garamond"/>
          <w:color w:val="333333"/>
          <w:sz w:val="22"/>
          <w:szCs w:val="22"/>
          <w:lang w:val="en-GB"/>
        </w:rPr>
        <w:t>Staging Blackness</w:t>
      </w:r>
      <w:r w:rsidRPr="00DA16CE">
        <w:rPr>
          <w:rFonts w:ascii="Garamond" w:hAnsi="Garamond"/>
          <w:color w:val="333333"/>
          <w:sz w:val="22"/>
          <w:szCs w:val="22"/>
          <w:lang w:val="en-GB"/>
        </w:rPr>
        <w:t xml:space="preserve">: </w:t>
      </w:r>
      <w:r w:rsidRPr="00DA16CE">
        <w:rPr>
          <w:rStyle w:val="Untertitel1"/>
          <w:rFonts w:ascii="Garamond" w:hAnsi="Garamond"/>
          <w:color w:val="333333"/>
          <w:sz w:val="22"/>
          <w:szCs w:val="22"/>
          <w:lang w:val="en-GB"/>
        </w:rPr>
        <w:t xml:space="preserve">Representations of Race in German-Speaking Drama and </w:t>
      </w:r>
      <w:proofErr w:type="spellStart"/>
      <w:r w:rsidRPr="00DA16CE">
        <w:rPr>
          <w:rStyle w:val="Untertitel1"/>
          <w:rFonts w:ascii="Garamond" w:hAnsi="Garamond"/>
          <w:color w:val="333333"/>
          <w:sz w:val="22"/>
          <w:szCs w:val="22"/>
          <w:lang w:val="en-GB"/>
        </w:rPr>
        <w:t>Theater</w:t>
      </w:r>
      <w:proofErr w:type="spellEnd"/>
      <w:r w:rsidRPr="00DA16CE">
        <w:rPr>
          <w:rStyle w:val="Untertitel1"/>
          <w:rFonts w:ascii="Garamond" w:hAnsi="Garamond"/>
          <w:color w:val="333333"/>
          <w:sz w:val="22"/>
          <w:szCs w:val="22"/>
          <w:lang w:val="en-GB"/>
        </w:rPr>
        <w:t xml:space="preserve">. Hg. von </w:t>
      </w:r>
      <w:r w:rsidRPr="00DA16CE">
        <w:rPr>
          <w:rFonts w:ascii="Garamond" w:hAnsi="Garamond"/>
          <w:color w:val="000000"/>
          <w:sz w:val="22"/>
          <w:szCs w:val="22"/>
          <w:lang w:val="en-GB"/>
        </w:rPr>
        <w:t xml:space="preserve">Priscilla Dionne Layne/Lily </w:t>
      </w:r>
      <w:proofErr w:type="spellStart"/>
      <w:r w:rsidRPr="00DA16CE">
        <w:rPr>
          <w:rFonts w:ascii="Garamond" w:hAnsi="Garamond"/>
          <w:color w:val="000000"/>
          <w:sz w:val="22"/>
          <w:szCs w:val="22"/>
          <w:lang w:val="en-GB"/>
        </w:rPr>
        <w:t>Tonger-Erk</w:t>
      </w:r>
      <w:proofErr w:type="spellEnd"/>
      <w:r w:rsidRPr="00DA16CE">
        <w:rPr>
          <w:rFonts w:ascii="Garamond" w:hAnsi="Garamond"/>
          <w:color w:val="000000"/>
          <w:sz w:val="22"/>
          <w:szCs w:val="22"/>
          <w:lang w:val="en-GB"/>
        </w:rPr>
        <w:t xml:space="preserve">. Ann Arbor: University of Michigan Press 2024. </w:t>
      </w:r>
      <w:r w:rsidRPr="00DA16CE">
        <w:rPr>
          <w:rFonts w:ascii="Garamond" w:hAnsi="Garamond"/>
          <w:color w:val="000000"/>
          <w:sz w:val="22"/>
          <w:szCs w:val="22"/>
        </w:rPr>
        <w:t>S. 124–143.</w:t>
      </w:r>
      <w:r w:rsidR="007A48B9" w:rsidRPr="00DA16CE">
        <w:rPr>
          <w:rFonts w:ascii="Garamond" w:hAnsi="Garamond"/>
          <w:color w:val="000000"/>
          <w:sz w:val="22"/>
          <w:szCs w:val="22"/>
        </w:rPr>
        <w:t xml:space="preserve"> [Besonders zu Heiner Müllers „Der Auftrag“ und „Anatomie Titus Fall of Rome Ein Shakespearekommentar“]</w:t>
      </w:r>
      <w:r w:rsidR="00541A23" w:rsidRPr="00DA16CE">
        <w:rPr>
          <w:rFonts w:ascii="Garamond" w:hAnsi="Garamond"/>
          <w:color w:val="000000"/>
          <w:sz w:val="22"/>
          <w:szCs w:val="22"/>
        </w:rPr>
        <w:t xml:space="preserve"> [Open Access: https://doi.org/10.3998/mpub.12691681.]</w:t>
      </w:r>
    </w:p>
    <w:p w14:paraId="49B3D5B0" w14:textId="4DAB24DF" w:rsidR="00693633" w:rsidRDefault="00693633" w:rsidP="00DA16CE">
      <w:pPr>
        <w:shd w:val="clear" w:color="auto" w:fill="FFFFFF"/>
        <w:suppressAutoHyphens w:val="0"/>
        <w:autoSpaceDE w:val="0"/>
        <w:jc w:val="both"/>
        <w:textAlignment w:val="auto"/>
        <w:rPr>
          <w:rFonts w:ascii="Garamond" w:hAnsi="Garamond"/>
          <w:sz w:val="22"/>
          <w:szCs w:val="22"/>
        </w:rPr>
      </w:pPr>
    </w:p>
    <w:p w14:paraId="1C3E0F20" w14:textId="18958C12" w:rsidR="00E264AA" w:rsidRDefault="00E264AA" w:rsidP="00DA16CE">
      <w:pPr>
        <w:shd w:val="clear" w:color="auto" w:fill="FFFFFF"/>
        <w:suppressAutoHyphens w:val="0"/>
        <w:autoSpaceDE w:val="0"/>
        <w:jc w:val="both"/>
        <w:textAlignment w:val="auto"/>
        <w:rPr>
          <w:rFonts w:ascii="Garamond" w:hAnsi="Garamond"/>
          <w:sz w:val="22"/>
          <w:szCs w:val="22"/>
        </w:rPr>
      </w:pPr>
      <w:r>
        <w:rPr>
          <w:rFonts w:ascii="Garamond" w:hAnsi="Garamond"/>
          <w:b/>
          <w:sz w:val="22"/>
          <w:szCs w:val="22"/>
        </w:rPr>
        <w:t xml:space="preserve">Ders./Ludwig, Janine: </w:t>
      </w:r>
      <w:r>
        <w:rPr>
          <w:rFonts w:ascii="Garamond" w:hAnsi="Garamond"/>
          <w:bCs/>
          <w:sz w:val="22"/>
          <w:szCs w:val="22"/>
        </w:rPr>
        <w:t xml:space="preserve">„Nation, was immer das sein oder werden mag“. In: </w:t>
      </w:r>
      <w:r w:rsidRPr="00DA16CE">
        <w:rPr>
          <w:rFonts w:ascii="Garamond" w:hAnsi="Garamond"/>
          <w:sz w:val="22"/>
          <w:szCs w:val="22"/>
        </w:rPr>
        <w:t>Heiner-Müller</w:t>
      </w:r>
      <w:r>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6, S. 11–16.</w:t>
      </w:r>
    </w:p>
    <w:p w14:paraId="39AB3514" w14:textId="77777777" w:rsidR="00E264AA" w:rsidRPr="00DA16CE" w:rsidRDefault="00E264AA" w:rsidP="00DA16CE">
      <w:pPr>
        <w:shd w:val="clear" w:color="auto" w:fill="FFFFFF"/>
        <w:suppressAutoHyphens w:val="0"/>
        <w:autoSpaceDE w:val="0"/>
        <w:jc w:val="both"/>
        <w:textAlignment w:val="auto"/>
        <w:rPr>
          <w:rFonts w:ascii="Garamond" w:hAnsi="Garamond"/>
          <w:sz w:val="22"/>
          <w:szCs w:val="22"/>
        </w:rPr>
      </w:pPr>
    </w:p>
    <w:p w14:paraId="39B26118" w14:textId="242F32E4" w:rsidR="0091380F" w:rsidRPr="00DA16CE" w:rsidRDefault="0091380F" w:rsidP="00DA16CE">
      <w:pPr>
        <w:shd w:val="clear" w:color="auto" w:fill="FFFFFF"/>
        <w:suppressAutoHyphens w:val="0"/>
        <w:autoSpaceDE w:val="0"/>
        <w:jc w:val="both"/>
        <w:textAlignment w:val="auto"/>
        <w:rPr>
          <w:rFonts w:ascii="Garamond" w:hAnsi="Garamond"/>
          <w:sz w:val="22"/>
          <w:szCs w:val="22"/>
        </w:rPr>
      </w:pPr>
      <w:r w:rsidRPr="00DA16CE">
        <w:rPr>
          <w:rFonts w:ascii="Garamond" w:hAnsi="Garamond"/>
          <w:b/>
          <w:sz w:val="22"/>
          <w:szCs w:val="22"/>
        </w:rPr>
        <w:lastRenderedPageBreak/>
        <w:t xml:space="preserve">Ders./Florian Vaßen: </w:t>
      </w:r>
      <w:r w:rsidRPr="00DA16CE">
        <w:rPr>
          <w:rFonts w:ascii="Garamond" w:hAnsi="Garamond"/>
          <w:sz w:val="22"/>
          <w:szCs w:val="22"/>
        </w:rPr>
        <w:t>Heiner Müllers Natur – Zur Einführung. In: Heiner-Müller-Jahrbuch 1. Hg. von Norbert Otto Eke/Janine Ludwig/Florian Vaßen</w:t>
      </w:r>
      <w:r w:rsidR="00920B68" w:rsidRPr="00DA16CE">
        <w:rPr>
          <w:rFonts w:ascii="Garamond" w:hAnsi="Garamond"/>
          <w:sz w:val="22"/>
          <w:szCs w:val="22"/>
        </w:rPr>
        <w:t xml:space="preserve"> im Auftrag der Internationalen Heiner-Müller-Gesellschaft</w:t>
      </w:r>
      <w:r w:rsidRPr="00DA16CE">
        <w:rPr>
          <w:rFonts w:ascii="Garamond" w:hAnsi="Garamond"/>
          <w:sz w:val="22"/>
          <w:szCs w:val="22"/>
        </w:rPr>
        <w:t>. Bielefeld: Aisthesis 2024, S. 11–19.</w:t>
      </w:r>
    </w:p>
    <w:p w14:paraId="1D37CA06" w14:textId="13104CB9" w:rsidR="00444130" w:rsidRPr="00DA16CE" w:rsidRDefault="00444130" w:rsidP="00DA16CE">
      <w:pPr>
        <w:shd w:val="clear" w:color="auto" w:fill="FFFFFF"/>
        <w:suppressAutoHyphens w:val="0"/>
        <w:autoSpaceDE w:val="0"/>
        <w:jc w:val="both"/>
        <w:textAlignment w:val="auto"/>
        <w:rPr>
          <w:rFonts w:ascii="Garamond" w:hAnsi="Garamond"/>
          <w:sz w:val="22"/>
          <w:szCs w:val="22"/>
        </w:rPr>
      </w:pPr>
    </w:p>
    <w:p w14:paraId="735C0250" w14:textId="272330F5" w:rsidR="00444130" w:rsidRPr="00DA16CE" w:rsidRDefault="00444130" w:rsidP="00DA16CE">
      <w:pPr>
        <w:shd w:val="clear" w:color="auto" w:fill="FFFFFF"/>
        <w:suppressAutoHyphens w:val="0"/>
        <w:autoSpaceDE w:val="0"/>
        <w:jc w:val="both"/>
        <w:textAlignment w:val="auto"/>
        <w:rPr>
          <w:rFonts w:ascii="Garamond" w:hAnsi="Garamond"/>
          <w:sz w:val="22"/>
          <w:szCs w:val="22"/>
        </w:rPr>
      </w:pPr>
      <w:r w:rsidRPr="00DA16CE">
        <w:rPr>
          <w:rFonts w:ascii="Garamond" w:hAnsi="Garamond"/>
          <w:b/>
          <w:sz w:val="22"/>
          <w:szCs w:val="22"/>
        </w:rPr>
        <w:t>Ders./Janine Ludwig/Florian Vaßen (Hg.)</w:t>
      </w:r>
      <w:r w:rsidRPr="00DA16CE">
        <w:rPr>
          <w:rFonts w:ascii="Garamond" w:hAnsi="Garamond"/>
          <w:sz w:val="22"/>
          <w:szCs w:val="22"/>
        </w:rPr>
        <w:t xml:space="preserve">: Heiner-Müller Jahrbuch 1. </w:t>
      </w:r>
      <w:r w:rsidR="00920B68" w:rsidRPr="00DA16CE">
        <w:rPr>
          <w:rFonts w:ascii="Garamond" w:hAnsi="Garamond"/>
          <w:sz w:val="22"/>
          <w:szCs w:val="22"/>
        </w:rPr>
        <w:t xml:space="preserve">Hg. von Norbert Otto Eke/Janine Ludwig/Florian Vaßen im Auftrag der Internationalen Heiner-Müller-Gesellschaft. </w:t>
      </w:r>
      <w:r w:rsidRPr="00DA16CE">
        <w:rPr>
          <w:rFonts w:ascii="Garamond" w:hAnsi="Garamond"/>
          <w:sz w:val="22"/>
          <w:szCs w:val="22"/>
        </w:rPr>
        <w:t>Bielefeld: Aisthesis 2024.</w:t>
      </w:r>
    </w:p>
    <w:p w14:paraId="6A025888" w14:textId="0E104E3B" w:rsidR="0091380F" w:rsidRDefault="0091380F" w:rsidP="00DA16CE">
      <w:pPr>
        <w:shd w:val="clear" w:color="auto" w:fill="FFFFFF"/>
        <w:suppressAutoHyphens w:val="0"/>
        <w:autoSpaceDE w:val="0"/>
        <w:jc w:val="both"/>
        <w:textAlignment w:val="auto"/>
        <w:rPr>
          <w:rFonts w:ascii="Garamond" w:hAnsi="Garamond"/>
          <w:sz w:val="22"/>
          <w:szCs w:val="22"/>
        </w:rPr>
      </w:pPr>
    </w:p>
    <w:p w14:paraId="4526794B" w14:textId="5F7DBC52" w:rsidR="00163605" w:rsidRDefault="00163605" w:rsidP="00DA16CE">
      <w:pPr>
        <w:shd w:val="clear" w:color="auto" w:fill="FFFFFF"/>
        <w:suppressAutoHyphens w:val="0"/>
        <w:autoSpaceDE w:val="0"/>
        <w:jc w:val="both"/>
        <w:textAlignment w:val="auto"/>
        <w:rPr>
          <w:rFonts w:ascii="Garamond" w:hAnsi="Garamond"/>
          <w:sz w:val="22"/>
          <w:szCs w:val="22"/>
        </w:rPr>
      </w:pPr>
      <w:bookmarkStart w:id="8" w:name="_Hlk216527019"/>
      <w:r w:rsidRPr="00DA16CE">
        <w:rPr>
          <w:rFonts w:ascii="Garamond" w:hAnsi="Garamond"/>
          <w:b/>
          <w:sz w:val="22"/>
          <w:szCs w:val="22"/>
        </w:rPr>
        <w:t>Ders./Janine Ludwig/Florian Vaßen (Hg.)</w:t>
      </w:r>
      <w:r w:rsidRPr="00DA16CE">
        <w:rPr>
          <w:rFonts w:ascii="Garamond" w:hAnsi="Garamond"/>
          <w:sz w:val="22"/>
          <w:szCs w:val="22"/>
        </w:rPr>
        <w:t>: Heiner-Müller</w:t>
      </w:r>
      <w:r w:rsidR="00E264AA">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w:t>
      </w:r>
      <w:r w:rsidR="00E264AA">
        <w:rPr>
          <w:rFonts w:ascii="Garamond" w:hAnsi="Garamond"/>
          <w:sz w:val="22"/>
          <w:szCs w:val="22"/>
        </w:rPr>
        <w:t xml:space="preserve"> Hg. </w:t>
      </w:r>
      <w:r w:rsidRPr="00DA16CE">
        <w:rPr>
          <w:rFonts w:ascii="Garamond" w:hAnsi="Garamond"/>
          <w:sz w:val="22"/>
          <w:szCs w:val="22"/>
        </w:rPr>
        <w:t>im Auftrag der Internationalen Heiner-Müller-Gesellschaft. Bielefeld: Aisthesis 202</w:t>
      </w:r>
      <w:r>
        <w:rPr>
          <w:rFonts w:ascii="Garamond" w:hAnsi="Garamond"/>
          <w:sz w:val="22"/>
          <w:szCs w:val="22"/>
        </w:rPr>
        <w:t>6</w:t>
      </w:r>
      <w:bookmarkEnd w:id="8"/>
      <w:r w:rsidRPr="00DA16CE">
        <w:rPr>
          <w:rFonts w:ascii="Garamond" w:hAnsi="Garamond"/>
          <w:sz w:val="22"/>
          <w:szCs w:val="22"/>
        </w:rPr>
        <w:t>.</w:t>
      </w:r>
    </w:p>
    <w:p w14:paraId="7D54B5B9" w14:textId="77777777" w:rsidR="00163605" w:rsidRPr="00DA16CE" w:rsidRDefault="00163605" w:rsidP="00DA16CE">
      <w:pPr>
        <w:shd w:val="clear" w:color="auto" w:fill="FFFFFF"/>
        <w:suppressAutoHyphens w:val="0"/>
        <w:autoSpaceDE w:val="0"/>
        <w:jc w:val="both"/>
        <w:textAlignment w:val="auto"/>
        <w:rPr>
          <w:rFonts w:ascii="Garamond" w:hAnsi="Garamond"/>
          <w:sz w:val="22"/>
          <w:szCs w:val="22"/>
        </w:rPr>
      </w:pPr>
    </w:p>
    <w:p w14:paraId="75F23903" w14:textId="44981631" w:rsidR="00500279" w:rsidRPr="00DA16CE" w:rsidRDefault="00500279" w:rsidP="00DA16CE">
      <w:pPr>
        <w:pStyle w:val="texttitel"/>
        <w:spacing w:before="0" w:beforeAutospacing="0" w:after="0" w:afterAutospacing="0"/>
        <w:jc w:val="both"/>
        <w:rPr>
          <w:rFonts w:ascii="Garamond" w:hAnsi="Garamond"/>
          <w:sz w:val="22"/>
          <w:szCs w:val="22"/>
        </w:rPr>
      </w:pPr>
      <w:r w:rsidRPr="00DA16CE">
        <w:rPr>
          <w:rFonts w:ascii="Garamond" w:hAnsi="Garamond"/>
          <w:b/>
          <w:sz w:val="22"/>
          <w:szCs w:val="22"/>
        </w:rPr>
        <w:t xml:space="preserve">El-Bira, Jannis: </w:t>
      </w:r>
      <w:r w:rsidRPr="00DA16CE">
        <w:rPr>
          <w:rFonts w:ascii="Garamond" w:hAnsi="Garamond"/>
          <w:sz w:val="22"/>
          <w:szCs w:val="22"/>
        </w:rPr>
        <w:t xml:space="preserve">Aufgewacht, ihr Toten: Es wird wieder </w:t>
      </w:r>
      <w:proofErr w:type="spellStart"/>
      <w:r w:rsidRPr="00DA16CE">
        <w:rPr>
          <w:rFonts w:ascii="Garamond" w:hAnsi="Garamond"/>
          <w:sz w:val="22"/>
          <w:szCs w:val="22"/>
        </w:rPr>
        <w:t>gemüllert</w:t>
      </w:r>
      <w:proofErr w:type="spellEnd"/>
      <w:r w:rsidRPr="00DA16CE">
        <w:rPr>
          <w:rFonts w:ascii="Garamond" w:hAnsi="Garamond"/>
          <w:sz w:val="22"/>
          <w:szCs w:val="22"/>
        </w:rPr>
        <w:t xml:space="preserve">! HEINER MÜLLER! – Das Berliner HAU veranstaltet mit Hans-Jürgen </w:t>
      </w:r>
      <w:proofErr w:type="spellStart"/>
      <w:r w:rsidRPr="00DA16CE">
        <w:rPr>
          <w:rFonts w:ascii="Garamond" w:hAnsi="Garamond"/>
          <w:sz w:val="22"/>
          <w:szCs w:val="22"/>
        </w:rPr>
        <w:t>Syberberg</w:t>
      </w:r>
      <w:proofErr w:type="spellEnd"/>
      <w:r w:rsidRPr="00DA16CE">
        <w:rPr>
          <w:rFonts w:ascii="Garamond" w:hAnsi="Garamond"/>
          <w:sz w:val="22"/>
          <w:szCs w:val="22"/>
        </w:rPr>
        <w:t xml:space="preserve"> und </w:t>
      </w:r>
      <w:proofErr w:type="spellStart"/>
      <w:r w:rsidRPr="00DA16CE">
        <w:rPr>
          <w:rFonts w:ascii="Garamond" w:hAnsi="Garamond"/>
          <w:sz w:val="22"/>
          <w:szCs w:val="22"/>
        </w:rPr>
        <w:t>andcompany&amp;Co</w:t>
      </w:r>
      <w:proofErr w:type="spellEnd"/>
      <w:r w:rsidR="0080346E" w:rsidRPr="00DA16CE">
        <w:rPr>
          <w:rFonts w:ascii="Garamond" w:hAnsi="Garamond"/>
          <w:sz w:val="22"/>
          <w:szCs w:val="22"/>
        </w:rPr>
        <w:t>.</w:t>
      </w:r>
      <w:r w:rsidRPr="00DA16CE">
        <w:rPr>
          <w:rFonts w:ascii="Garamond" w:hAnsi="Garamond"/>
          <w:sz w:val="22"/>
          <w:szCs w:val="22"/>
        </w:rPr>
        <w:t xml:space="preserve"> ein Festival zu Ehren des Versalien-Dichters [Premiere am 3.3.2016] In: </w:t>
      </w:r>
      <w:hyperlink r:id="rId417" w:history="1">
        <w:r w:rsidRPr="00DA16CE">
          <w:rPr>
            <w:rStyle w:val="Hyperlink"/>
            <w:rFonts w:ascii="Garamond" w:hAnsi="Garamond"/>
            <w:sz w:val="22"/>
            <w:szCs w:val="22"/>
          </w:rPr>
          <w:t>https://nachtkritik.de</w:t>
        </w:r>
      </w:hyperlink>
      <w:r w:rsidRPr="00DA16CE">
        <w:rPr>
          <w:rFonts w:ascii="Garamond" w:hAnsi="Garamond"/>
          <w:sz w:val="22"/>
          <w:szCs w:val="22"/>
        </w:rPr>
        <w:t xml:space="preserve"> [3.3.2016. Lexikon: Müller, Heiner. Zugriff zuletzt am 18.11.2022]</w:t>
      </w:r>
    </w:p>
    <w:p w14:paraId="474824EC" w14:textId="77777777" w:rsidR="000D5D01" w:rsidRPr="00DA16CE" w:rsidRDefault="000D5D01" w:rsidP="00DA16CE">
      <w:pPr>
        <w:pStyle w:val="texttitel"/>
        <w:spacing w:before="0" w:beforeAutospacing="0" w:after="0" w:afterAutospacing="0"/>
        <w:jc w:val="both"/>
        <w:rPr>
          <w:rFonts w:ascii="Garamond" w:hAnsi="Garamond"/>
          <w:sz w:val="22"/>
          <w:szCs w:val="22"/>
        </w:rPr>
      </w:pPr>
    </w:p>
    <w:p w14:paraId="3493ECC3" w14:textId="21CC0E31" w:rsidR="00817F9D" w:rsidRPr="00DA16CE" w:rsidRDefault="009D45D0" w:rsidP="00DA16CE">
      <w:pPr>
        <w:pStyle w:val="texttitel"/>
        <w:spacing w:before="0" w:beforeAutospacing="0" w:after="0" w:afterAutospacing="0"/>
        <w:jc w:val="both"/>
        <w:rPr>
          <w:rFonts w:ascii="Garamond" w:hAnsi="Garamond"/>
          <w:sz w:val="22"/>
          <w:szCs w:val="22"/>
        </w:rPr>
      </w:pPr>
      <w:r w:rsidRPr="00DA16CE">
        <w:rPr>
          <w:rFonts w:ascii="Garamond" w:hAnsi="Garamond"/>
          <w:b/>
          <w:sz w:val="22"/>
          <w:szCs w:val="22"/>
        </w:rPr>
        <w:t xml:space="preserve">El </w:t>
      </w:r>
      <w:proofErr w:type="spellStart"/>
      <w:r w:rsidRPr="00DA16CE">
        <w:rPr>
          <w:rFonts w:ascii="Garamond" w:hAnsi="Garamond"/>
          <w:b/>
          <w:sz w:val="22"/>
          <w:szCs w:val="22"/>
        </w:rPr>
        <w:t>Refaie</w:t>
      </w:r>
      <w:proofErr w:type="spellEnd"/>
      <w:r w:rsidRPr="00DA16CE">
        <w:rPr>
          <w:rFonts w:ascii="Garamond" w:hAnsi="Garamond"/>
          <w:b/>
          <w:sz w:val="22"/>
          <w:szCs w:val="22"/>
        </w:rPr>
        <w:t>, Lisa/</w:t>
      </w:r>
      <w:proofErr w:type="spellStart"/>
      <w:r w:rsidRPr="00DA16CE">
        <w:rPr>
          <w:rFonts w:ascii="Garamond" w:hAnsi="Garamond"/>
          <w:b/>
          <w:sz w:val="22"/>
          <w:szCs w:val="22"/>
        </w:rPr>
        <w:t>Nause</w:t>
      </w:r>
      <w:proofErr w:type="spellEnd"/>
      <w:r w:rsidRPr="00DA16CE">
        <w:rPr>
          <w:rFonts w:ascii="Garamond" w:hAnsi="Garamond"/>
          <w:b/>
          <w:sz w:val="22"/>
          <w:szCs w:val="22"/>
        </w:rPr>
        <w:t xml:space="preserve">, Tanja: </w:t>
      </w:r>
      <w:r w:rsidRPr="00DA16CE">
        <w:rPr>
          <w:rFonts w:ascii="Garamond" w:hAnsi="Garamond"/>
          <w:sz w:val="22"/>
          <w:szCs w:val="22"/>
        </w:rPr>
        <w:t>Dialog mit den Toten. Elfriede Jelinek und Heiner Müller. Literaturecke.tanja-nause.de/Dialog-mit-den-Toten 2006/09</w:t>
      </w:r>
      <w:r w:rsidR="00141168" w:rsidRPr="00DA16CE">
        <w:rPr>
          <w:rFonts w:ascii="Garamond" w:hAnsi="Garamond"/>
          <w:sz w:val="22"/>
          <w:szCs w:val="22"/>
        </w:rPr>
        <w:t>.</w:t>
      </w:r>
      <w:r w:rsidRPr="00DA16CE">
        <w:rPr>
          <w:rFonts w:ascii="Garamond" w:hAnsi="Garamond"/>
          <w:sz w:val="22"/>
          <w:szCs w:val="22"/>
        </w:rPr>
        <w:t xml:space="preserve"> [Zugriff zuletzt am 3.3.2017]</w:t>
      </w:r>
    </w:p>
    <w:p w14:paraId="2C492BD8" w14:textId="77777777" w:rsidR="000D5D01" w:rsidRPr="00DA16CE" w:rsidRDefault="000D5D01" w:rsidP="00DA16CE">
      <w:pPr>
        <w:pStyle w:val="texttitel"/>
        <w:spacing w:before="0" w:beforeAutospacing="0" w:after="0" w:afterAutospacing="0"/>
        <w:jc w:val="both"/>
        <w:rPr>
          <w:rFonts w:ascii="Garamond" w:hAnsi="Garamond"/>
          <w:sz w:val="22"/>
          <w:szCs w:val="22"/>
        </w:rPr>
      </w:pPr>
    </w:p>
    <w:p w14:paraId="71F812AF" w14:textId="7E5AC9E2" w:rsidR="0011672B" w:rsidRPr="00DA16CE" w:rsidRDefault="0011672B" w:rsidP="00DA16CE">
      <w:pPr>
        <w:jc w:val="both"/>
        <w:rPr>
          <w:rFonts w:ascii="Garamond" w:hAnsi="Garamond"/>
          <w:sz w:val="22"/>
          <w:szCs w:val="22"/>
        </w:rPr>
      </w:pPr>
      <w:r w:rsidRPr="00DA16CE">
        <w:rPr>
          <w:rFonts w:ascii="Garamond" w:hAnsi="Garamond"/>
          <w:b/>
          <w:sz w:val="22"/>
          <w:szCs w:val="22"/>
          <w:lang w:val="en-GB"/>
        </w:rPr>
        <w:t xml:space="preserve">Ellis, Corson: </w:t>
      </w:r>
      <w:r w:rsidRPr="00DA16CE">
        <w:rPr>
          <w:rFonts w:ascii="Garamond" w:hAnsi="Garamond"/>
          <w:sz w:val="22"/>
          <w:szCs w:val="22"/>
          <w:lang w:val="en-GB"/>
        </w:rPr>
        <w:t>My Jou</w:t>
      </w:r>
      <w:r w:rsidR="000D7F79" w:rsidRPr="00DA16CE">
        <w:rPr>
          <w:rFonts w:ascii="Garamond" w:hAnsi="Garamond"/>
          <w:sz w:val="22"/>
          <w:szCs w:val="22"/>
          <w:lang w:val="en-GB"/>
        </w:rPr>
        <w:t>r</w:t>
      </w:r>
      <w:r w:rsidRPr="00DA16CE">
        <w:rPr>
          <w:rFonts w:ascii="Garamond" w:hAnsi="Garamond"/>
          <w:sz w:val="22"/>
          <w:szCs w:val="22"/>
          <w:lang w:val="en-GB"/>
        </w:rPr>
        <w:t>ney with Müller and Brecht.</w:t>
      </w:r>
      <w:r w:rsidR="00F223FF" w:rsidRPr="00DA16CE">
        <w:rPr>
          <w:rFonts w:ascii="Garamond" w:hAnsi="Garamond"/>
          <w:sz w:val="22"/>
          <w:szCs w:val="22"/>
          <w:lang w:val="en-GB"/>
        </w:rPr>
        <w:t xml:space="preserve"> A Student Reflects on His Internship at the University Bremen. In: </w:t>
      </w:r>
      <w:proofErr w:type="spellStart"/>
      <w:r w:rsidR="00F223FF" w:rsidRPr="00DA16CE">
        <w:rPr>
          <w:rFonts w:ascii="Garamond" w:hAnsi="Garamond"/>
          <w:sz w:val="22"/>
          <w:szCs w:val="22"/>
          <w:lang w:val="en-GB"/>
        </w:rPr>
        <w:t>ecibs</w:t>
      </w:r>
      <w:proofErr w:type="spellEnd"/>
      <w:r w:rsidR="00F223FF" w:rsidRPr="00DA16CE">
        <w:rPr>
          <w:rFonts w:ascii="Garamond" w:hAnsi="Garamond"/>
          <w:sz w:val="22"/>
          <w:szCs w:val="22"/>
          <w:lang w:val="en-GB"/>
        </w:rPr>
        <w:t xml:space="preserve">. Communications of the International Brecht Society </w:t>
      </w:r>
      <w:r w:rsidR="00C44BF6" w:rsidRPr="00DA16CE">
        <w:rPr>
          <w:rFonts w:ascii="Garamond" w:hAnsi="Garamond"/>
          <w:sz w:val="22"/>
          <w:szCs w:val="22"/>
          <w:lang w:val="en-GB"/>
        </w:rPr>
        <w:t>5 (</w:t>
      </w:r>
      <w:r w:rsidR="00F223FF" w:rsidRPr="00DA16CE">
        <w:rPr>
          <w:rFonts w:ascii="Garamond" w:hAnsi="Garamond"/>
          <w:sz w:val="22"/>
          <w:szCs w:val="22"/>
          <w:lang w:val="en-GB"/>
        </w:rPr>
        <w:t>2020</w:t>
      </w:r>
      <w:r w:rsidR="00C44BF6" w:rsidRPr="00DA16CE">
        <w:rPr>
          <w:rFonts w:ascii="Garamond" w:hAnsi="Garamond"/>
          <w:sz w:val="22"/>
          <w:szCs w:val="22"/>
          <w:lang w:val="en-GB"/>
        </w:rPr>
        <w:t>)</w:t>
      </w:r>
      <w:r w:rsidR="00F223FF" w:rsidRPr="00DA16CE">
        <w:rPr>
          <w:rFonts w:ascii="Garamond" w:hAnsi="Garamond"/>
          <w:sz w:val="22"/>
          <w:szCs w:val="22"/>
          <w:lang w:val="en-GB"/>
        </w:rPr>
        <w:t xml:space="preserve">, H. 2. </w:t>
      </w:r>
      <w:hyperlink r:id="rId418" w:anchor="holtz" w:history="1">
        <w:r w:rsidR="00F223FF" w:rsidRPr="00DA16CE">
          <w:rPr>
            <w:rStyle w:val="Hyperlink"/>
            <w:rFonts w:ascii="Garamond" w:hAnsi="Garamond"/>
            <w:color w:val="auto"/>
            <w:sz w:val="22"/>
            <w:szCs w:val="22"/>
            <w:u w:val="none"/>
            <w:lang w:val="en-GB"/>
          </w:rPr>
          <w:t>https://e-cibs.org/issue-20202/#holtz</w:t>
        </w:r>
      </w:hyperlink>
      <w:r w:rsidR="00F223FF" w:rsidRPr="00DA16CE">
        <w:rPr>
          <w:rFonts w:ascii="Garamond" w:hAnsi="Garamond"/>
          <w:sz w:val="22"/>
          <w:szCs w:val="22"/>
          <w:lang w:val="en-GB"/>
        </w:rPr>
        <w:t xml:space="preserve">. </w:t>
      </w:r>
      <w:r w:rsidR="00F223FF" w:rsidRPr="00DA16CE">
        <w:rPr>
          <w:rFonts w:ascii="Garamond" w:hAnsi="Garamond"/>
          <w:sz w:val="22"/>
          <w:szCs w:val="22"/>
        </w:rPr>
        <w:t>[Zugriff zuletzt am 30.1.2020]</w:t>
      </w:r>
    </w:p>
    <w:p w14:paraId="1B8C04F8" w14:textId="1E3F8F9D" w:rsidR="0011672B" w:rsidRDefault="0011672B" w:rsidP="00DA16CE">
      <w:pPr>
        <w:jc w:val="both"/>
        <w:rPr>
          <w:rFonts w:ascii="Garamond" w:hAnsi="Garamond"/>
          <w:sz w:val="22"/>
          <w:szCs w:val="22"/>
        </w:rPr>
      </w:pPr>
    </w:p>
    <w:p w14:paraId="07753FB9" w14:textId="02F0B766" w:rsidR="00483835" w:rsidRDefault="00483835" w:rsidP="00DA16CE">
      <w:pPr>
        <w:jc w:val="both"/>
        <w:rPr>
          <w:rFonts w:ascii="Garamond" w:hAnsi="Garamond"/>
          <w:sz w:val="22"/>
          <w:szCs w:val="22"/>
        </w:rPr>
      </w:pPr>
      <w:r w:rsidRPr="00483835">
        <w:rPr>
          <w:rFonts w:ascii="Garamond" w:hAnsi="Garamond"/>
          <w:b/>
          <w:sz w:val="22"/>
          <w:szCs w:val="22"/>
        </w:rPr>
        <w:t>Emmerich, Wolfgang:</w:t>
      </w:r>
      <w:r>
        <w:rPr>
          <w:rFonts w:ascii="Garamond" w:hAnsi="Garamond"/>
          <w:sz w:val="22"/>
          <w:szCs w:val="22"/>
        </w:rPr>
        <w:t xml:space="preserve"> Griechische Mythen als Esperanto. Heiner Müllers Antikenstücke. In: W. E.: Am anderen Zeit-Ort. Literatur der DDR. Göttingen: Wallstein 2024, S. 205–220.</w:t>
      </w:r>
      <w:r w:rsidR="00F43BE1">
        <w:rPr>
          <w:rFonts w:ascii="Garamond" w:hAnsi="Garamond"/>
          <w:sz w:val="22"/>
          <w:szCs w:val="22"/>
        </w:rPr>
        <w:t xml:space="preserve"> [Siehe Bd. II/1, S. 740]</w:t>
      </w:r>
    </w:p>
    <w:p w14:paraId="5E30D874" w14:textId="77777777" w:rsidR="00483835" w:rsidRDefault="00483835" w:rsidP="00DA16CE">
      <w:pPr>
        <w:jc w:val="both"/>
        <w:rPr>
          <w:rFonts w:ascii="Garamond" w:hAnsi="Garamond"/>
          <w:sz w:val="22"/>
          <w:szCs w:val="22"/>
        </w:rPr>
      </w:pPr>
    </w:p>
    <w:p w14:paraId="3813A86A" w14:textId="22CA31A0" w:rsidR="002B69D4" w:rsidRDefault="002B69D4" w:rsidP="00DA16CE">
      <w:pPr>
        <w:jc w:val="both"/>
        <w:rPr>
          <w:rFonts w:ascii="Garamond" w:hAnsi="Garamond"/>
          <w:sz w:val="22"/>
          <w:szCs w:val="22"/>
        </w:rPr>
      </w:pPr>
      <w:r w:rsidRPr="002B69D4">
        <w:rPr>
          <w:rFonts w:ascii="Garamond" w:hAnsi="Garamond"/>
          <w:b/>
          <w:sz w:val="22"/>
          <w:szCs w:val="22"/>
        </w:rPr>
        <w:t>Emmerichs, Nils:</w:t>
      </w:r>
      <w:r>
        <w:rPr>
          <w:rFonts w:ascii="Garamond" w:hAnsi="Garamond"/>
          <w:sz w:val="22"/>
          <w:szCs w:val="22"/>
        </w:rPr>
        <w:t xml:space="preserve"> Heiner Müllers Bildmaschine. Malerei, Graphik und Collage als künstlerische Textur. Wien: Böhlau 2024.</w:t>
      </w:r>
    </w:p>
    <w:p w14:paraId="41DE9846" w14:textId="0A348192" w:rsidR="00AB1EEB" w:rsidRDefault="00AB1EEB" w:rsidP="00DA16CE">
      <w:pPr>
        <w:jc w:val="both"/>
        <w:rPr>
          <w:rFonts w:ascii="Garamond" w:hAnsi="Garamond"/>
          <w:i/>
          <w:sz w:val="22"/>
          <w:szCs w:val="22"/>
        </w:rPr>
      </w:pPr>
      <w:r w:rsidRPr="00AB1EEB">
        <w:rPr>
          <w:rFonts w:ascii="Garamond" w:hAnsi="Garamond"/>
          <w:i/>
          <w:sz w:val="22"/>
          <w:szCs w:val="22"/>
        </w:rPr>
        <w:t>Rezension</w:t>
      </w:r>
      <w:r w:rsidR="0008265F">
        <w:rPr>
          <w:rFonts w:ascii="Garamond" w:hAnsi="Garamond"/>
          <w:i/>
          <w:sz w:val="22"/>
          <w:szCs w:val="22"/>
        </w:rPr>
        <w:t>en</w:t>
      </w:r>
      <w:r w:rsidRPr="00AB1EEB">
        <w:rPr>
          <w:rFonts w:ascii="Garamond" w:hAnsi="Garamond"/>
          <w:i/>
          <w:sz w:val="22"/>
          <w:szCs w:val="22"/>
        </w:rPr>
        <w:t>:</w:t>
      </w:r>
    </w:p>
    <w:p w14:paraId="1B5B64EE" w14:textId="4FD619CA" w:rsidR="0008265F" w:rsidRPr="0008265F" w:rsidRDefault="0008265F" w:rsidP="0008265F">
      <w:pPr>
        <w:tabs>
          <w:tab w:val="left" w:pos="426"/>
        </w:tabs>
        <w:ind w:left="709" w:hanging="709"/>
        <w:jc w:val="both"/>
        <w:rPr>
          <w:rFonts w:ascii="Garamond" w:hAnsi="Garamond"/>
          <w:sz w:val="22"/>
          <w:szCs w:val="22"/>
        </w:rPr>
      </w:pPr>
      <w:r>
        <w:rPr>
          <w:rFonts w:ascii="Garamond" w:hAnsi="Garamond"/>
          <w:i/>
          <w:sz w:val="22"/>
          <w:szCs w:val="22"/>
        </w:rPr>
        <w:tab/>
        <w:t>–</w:t>
      </w:r>
      <w:r>
        <w:rPr>
          <w:rFonts w:ascii="Garamond" w:hAnsi="Garamond"/>
          <w:i/>
          <w:sz w:val="22"/>
          <w:szCs w:val="22"/>
        </w:rPr>
        <w:tab/>
      </w:r>
      <w:r>
        <w:rPr>
          <w:rFonts w:ascii="Garamond" w:hAnsi="Garamond"/>
          <w:sz w:val="22"/>
          <w:szCs w:val="22"/>
        </w:rPr>
        <w:t xml:space="preserve">Jakob Hayner: Bildmaschine Heiner Müller. In: </w:t>
      </w:r>
      <w:hyperlink r:id="rId419" w:history="1">
        <w:r w:rsidRPr="0008265F">
          <w:rPr>
            <w:rStyle w:val="Hyperlink"/>
            <w:rFonts w:ascii="Garamond" w:hAnsi="Garamond"/>
            <w:sz w:val="22"/>
            <w:szCs w:val="22"/>
          </w:rPr>
          <w:t>https://www.welt.de/kultur/article255473940/Neuinterpretation-Bildmaschine-Heiner-Mueller.html</w:t>
        </w:r>
        <w:r w:rsidRPr="00F122B2">
          <w:rPr>
            <w:rStyle w:val="Hyperlink"/>
            <w:rFonts w:ascii="Garamond" w:hAnsi="Garamond"/>
            <w:sz w:val="22"/>
            <w:szCs w:val="22"/>
          </w:rPr>
          <w:t xml:space="preserve"> vom 26.2.2025</w:t>
        </w:r>
      </w:hyperlink>
      <w:r>
        <w:rPr>
          <w:rFonts w:ascii="Garamond" w:hAnsi="Garamond"/>
          <w:sz w:val="22"/>
          <w:szCs w:val="22"/>
        </w:rPr>
        <w:t>. [Zugriff zuletzt am 27.2.2025]</w:t>
      </w:r>
    </w:p>
    <w:p w14:paraId="3EA00474" w14:textId="0065A79D" w:rsidR="00AB1EEB" w:rsidRPr="00AB1EEB" w:rsidRDefault="00AB1EEB" w:rsidP="00AB1EEB">
      <w:pPr>
        <w:tabs>
          <w:tab w:val="left" w:pos="709"/>
        </w:tabs>
        <w:ind w:left="426" w:hanging="426"/>
        <w:jc w:val="both"/>
        <w:rPr>
          <w:rFonts w:ascii="Garamond" w:hAnsi="Garamond"/>
          <w:sz w:val="22"/>
          <w:szCs w:val="22"/>
        </w:rPr>
      </w:pPr>
      <w:r>
        <w:rPr>
          <w:rFonts w:ascii="Garamond" w:hAnsi="Garamond"/>
          <w:i/>
          <w:sz w:val="22"/>
          <w:szCs w:val="22"/>
        </w:rPr>
        <w:tab/>
      </w:r>
      <w:r>
        <w:rPr>
          <w:rFonts w:ascii="Garamond" w:hAnsi="Garamond"/>
          <w:sz w:val="22"/>
          <w:szCs w:val="22"/>
        </w:rPr>
        <w:t>–</w:t>
      </w:r>
      <w:r>
        <w:rPr>
          <w:rFonts w:ascii="Garamond" w:hAnsi="Garamond"/>
          <w:sz w:val="22"/>
          <w:szCs w:val="22"/>
        </w:rPr>
        <w:tab/>
        <w:t>Florian Vaßen: Heiner Müllers Bilder-Schreibung. In: Theater der Zeit 80 (2025), H. 2, S. 68f.</w:t>
      </w:r>
    </w:p>
    <w:p w14:paraId="42C503AD" w14:textId="77777777" w:rsidR="002B69D4" w:rsidRPr="00DA16CE" w:rsidRDefault="002B69D4" w:rsidP="00DA16CE">
      <w:pPr>
        <w:jc w:val="both"/>
        <w:rPr>
          <w:rFonts w:ascii="Garamond" w:hAnsi="Garamond"/>
          <w:sz w:val="22"/>
          <w:szCs w:val="22"/>
        </w:rPr>
      </w:pPr>
    </w:p>
    <w:p w14:paraId="2F6E6229" w14:textId="412A8A2E" w:rsidR="00240819" w:rsidRPr="00DA16CE" w:rsidRDefault="00321920" w:rsidP="00DA16CE">
      <w:pPr>
        <w:jc w:val="both"/>
        <w:rPr>
          <w:rFonts w:ascii="Garamond" w:hAnsi="Garamond"/>
          <w:sz w:val="22"/>
          <w:szCs w:val="22"/>
        </w:rPr>
      </w:pPr>
      <w:r w:rsidRPr="00DA16CE">
        <w:rPr>
          <w:rFonts w:ascii="Garamond" w:hAnsi="Garamond"/>
          <w:b/>
          <w:sz w:val="22"/>
          <w:szCs w:val="22"/>
        </w:rPr>
        <w:t>Engelberg,</w:t>
      </w:r>
      <w:r w:rsidR="001138C2" w:rsidRPr="00DA16CE">
        <w:rPr>
          <w:rFonts w:ascii="Garamond" w:hAnsi="Garamond"/>
          <w:b/>
          <w:sz w:val="22"/>
          <w:szCs w:val="22"/>
        </w:rPr>
        <w:t xml:space="preserve"> </w:t>
      </w:r>
      <w:r w:rsidRPr="00DA16CE">
        <w:rPr>
          <w:rFonts w:ascii="Garamond" w:hAnsi="Garamond"/>
          <w:b/>
          <w:sz w:val="22"/>
          <w:szCs w:val="22"/>
        </w:rPr>
        <w:t xml:space="preserve">Achim: </w:t>
      </w:r>
      <w:r w:rsidR="00240819" w:rsidRPr="00DA16CE">
        <w:rPr>
          <w:rFonts w:ascii="Garamond" w:hAnsi="Garamond"/>
          <w:sz w:val="22"/>
          <w:szCs w:val="22"/>
        </w:rPr>
        <w:t>Goya in Worten. In: Das Blättchen. Zweiwochenschrift für Kunst, Politik und Wirtschaft 8 (2005), H. 26, S. 21–24.</w:t>
      </w:r>
    </w:p>
    <w:p w14:paraId="5D79BB1F" w14:textId="77777777" w:rsidR="00240819" w:rsidRPr="00DA16CE" w:rsidRDefault="00240819" w:rsidP="00DA16CE">
      <w:pPr>
        <w:jc w:val="both"/>
        <w:rPr>
          <w:rFonts w:ascii="Garamond" w:hAnsi="Garamond"/>
          <w:b/>
          <w:sz w:val="22"/>
          <w:szCs w:val="22"/>
        </w:rPr>
      </w:pPr>
    </w:p>
    <w:p w14:paraId="297C5314" w14:textId="1C05F0E2" w:rsidR="00321920" w:rsidRPr="00DA16CE" w:rsidRDefault="00240819" w:rsidP="00DA16CE">
      <w:pPr>
        <w:jc w:val="both"/>
        <w:rPr>
          <w:rFonts w:ascii="Garamond" w:hAnsi="Garamond"/>
          <w:sz w:val="22"/>
          <w:szCs w:val="22"/>
        </w:rPr>
      </w:pPr>
      <w:r w:rsidRPr="00DA16CE">
        <w:rPr>
          <w:rFonts w:ascii="Garamond" w:hAnsi="Garamond"/>
          <w:b/>
          <w:sz w:val="22"/>
          <w:szCs w:val="22"/>
        </w:rPr>
        <w:t xml:space="preserve">Ders.: </w:t>
      </w:r>
      <w:r w:rsidR="00321920" w:rsidRPr="00DA16CE">
        <w:rPr>
          <w:rFonts w:ascii="Garamond" w:hAnsi="Garamond"/>
          <w:sz w:val="22"/>
          <w:szCs w:val="22"/>
        </w:rPr>
        <w:t xml:space="preserve">Goya in Worten. Oder: Nicht die Fliehenden schaffen die Probleme, aber sie zeigen sie auf. </w:t>
      </w:r>
      <w:r w:rsidR="00321920" w:rsidRPr="00DA16CE">
        <w:rPr>
          <w:rFonts w:ascii="Garamond" w:hAnsi="Garamond"/>
          <w:kern w:val="0"/>
          <w:sz w:val="22"/>
          <w:szCs w:val="22"/>
        </w:rPr>
        <w:t>In: Till Nitschmann/Florian Vaßen (Hg.): Heiner Müllers KüstenLANDSCHAFTEN. Grenzen – Tod – Störung. Bielefeld: Transcript 2021, S. 421–437.</w:t>
      </w:r>
    </w:p>
    <w:p w14:paraId="3C64130C" w14:textId="77777777" w:rsidR="00321920" w:rsidRPr="00DA16CE" w:rsidRDefault="00321920" w:rsidP="00DA16CE">
      <w:pPr>
        <w:jc w:val="both"/>
        <w:rPr>
          <w:rFonts w:ascii="Garamond" w:hAnsi="Garamond"/>
          <w:sz w:val="22"/>
          <w:szCs w:val="22"/>
        </w:rPr>
      </w:pPr>
    </w:p>
    <w:p w14:paraId="29EECA7C" w14:textId="6B53DBBC" w:rsidR="00817F9D" w:rsidRPr="00DA16CE" w:rsidRDefault="009D45D0" w:rsidP="00DA16CE">
      <w:pPr>
        <w:jc w:val="both"/>
        <w:rPr>
          <w:rFonts w:ascii="Garamond" w:hAnsi="Garamond"/>
          <w:sz w:val="22"/>
          <w:szCs w:val="22"/>
        </w:rPr>
      </w:pPr>
      <w:r w:rsidRPr="00DA16CE">
        <w:rPr>
          <w:rFonts w:ascii="Garamond" w:hAnsi="Garamond"/>
          <w:b/>
          <w:sz w:val="22"/>
          <w:szCs w:val="22"/>
        </w:rPr>
        <w:t xml:space="preserve">Enzensberger, Hans Magnus: </w:t>
      </w:r>
      <w:r w:rsidRPr="00DA16CE">
        <w:rPr>
          <w:rFonts w:ascii="Garamond" w:hAnsi="Garamond"/>
          <w:sz w:val="22"/>
          <w:szCs w:val="22"/>
        </w:rPr>
        <w:t>Heiner Müller (1929</w:t>
      </w:r>
      <w:r w:rsidR="004E421D" w:rsidRPr="00DA16CE">
        <w:rPr>
          <w:rFonts w:ascii="Garamond" w:eastAsia="GaramondPremrPro-Smbd" w:hAnsi="Garamond"/>
          <w:sz w:val="22"/>
          <w:szCs w:val="22"/>
        </w:rPr>
        <w:t>–</w:t>
      </w:r>
      <w:r w:rsidRPr="00DA16CE">
        <w:rPr>
          <w:rFonts w:ascii="Garamond" w:hAnsi="Garamond"/>
          <w:sz w:val="22"/>
          <w:szCs w:val="22"/>
        </w:rPr>
        <w:t xml:space="preserve">1995). In: </w:t>
      </w:r>
      <w:r w:rsidR="006409EA" w:rsidRPr="00DA16CE">
        <w:rPr>
          <w:rFonts w:ascii="Garamond" w:hAnsi="Garamond"/>
          <w:sz w:val="22"/>
          <w:szCs w:val="22"/>
        </w:rPr>
        <w:t>H.</w:t>
      </w:r>
      <w:r w:rsidR="004E421D" w:rsidRPr="00DA16CE">
        <w:rPr>
          <w:rFonts w:ascii="Garamond" w:hAnsi="Garamond"/>
          <w:sz w:val="22"/>
          <w:szCs w:val="22"/>
        </w:rPr>
        <w:t> </w:t>
      </w:r>
      <w:r w:rsidR="006409EA" w:rsidRPr="00DA16CE">
        <w:rPr>
          <w:rFonts w:ascii="Garamond" w:hAnsi="Garamond"/>
          <w:sz w:val="22"/>
          <w:szCs w:val="22"/>
        </w:rPr>
        <w:t>M.</w:t>
      </w:r>
      <w:r w:rsidR="004E421D" w:rsidRPr="00DA16CE">
        <w:rPr>
          <w:rFonts w:ascii="Garamond" w:hAnsi="Garamond"/>
          <w:sz w:val="22"/>
          <w:szCs w:val="22"/>
        </w:rPr>
        <w:t> </w:t>
      </w:r>
      <w:r w:rsidR="006409EA" w:rsidRPr="00DA16CE">
        <w:rPr>
          <w:rFonts w:ascii="Garamond" w:hAnsi="Garamond"/>
          <w:sz w:val="22"/>
          <w:szCs w:val="22"/>
        </w:rPr>
        <w:t>E.</w:t>
      </w:r>
      <w:r w:rsidRPr="00DA16CE">
        <w:rPr>
          <w:rFonts w:ascii="Garamond" w:hAnsi="Garamond"/>
          <w:sz w:val="22"/>
          <w:szCs w:val="22"/>
        </w:rPr>
        <w:t>: Überlebenskünstler: 99 literarische Vignetten aus dem 20. Jahrhundert. Berlin: Suhrkamp 2018, S.</w:t>
      </w:r>
      <w:r w:rsidR="008B5EB4" w:rsidRPr="00DA16CE">
        <w:rPr>
          <w:rFonts w:ascii="Garamond" w:hAnsi="Garamond"/>
          <w:sz w:val="22"/>
          <w:szCs w:val="22"/>
        </w:rPr>
        <w:t> </w:t>
      </w:r>
      <w:r w:rsidRPr="00DA16CE">
        <w:rPr>
          <w:rFonts w:ascii="Garamond" w:hAnsi="Garamond"/>
          <w:sz w:val="22"/>
          <w:szCs w:val="22"/>
        </w:rPr>
        <w:t>342</w:t>
      </w:r>
      <w:r w:rsidR="00D74471" w:rsidRPr="00DA16CE">
        <w:rPr>
          <w:rFonts w:ascii="Garamond" w:eastAsia="GaramondPremrPro-Smbd" w:hAnsi="Garamond"/>
          <w:sz w:val="22"/>
          <w:szCs w:val="22"/>
        </w:rPr>
        <w:t>–</w:t>
      </w:r>
      <w:r w:rsidRPr="00DA16CE">
        <w:rPr>
          <w:rFonts w:ascii="Garamond" w:hAnsi="Garamond"/>
          <w:sz w:val="22"/>
          <w:szCs w:val="22"/>
        </w:rPr>
        <w:t>344.</w:t>
      </w:r>
    </w:p>
    <w:p w14:paraId="48DAC220" w14:textId="465208C9" w:rsidR="00817F9D" w:rsidRPr="00DA16CE" w:rsidRDefault="00817F9D" w:rsidP="00DA16CE">
      <w:pPr>
        <w:jc w:val="both"/>
        <w:rPr>
          <w:rFonts w:ascii="Garamond" w:hAnsi="Garamond"/>
          <w:sz w:val="22"/>
          <w:szCs w:val="22"/>
        </w:rPr>
      </w:pPr>
    </w:p>
    <w:p w14:paraId="5427D099" w14:textId="7FBF3C52" w:rsidR="00C16BA9" w:rsidRPr="00DA16CE" w:rsidRDefault="00C16BA9" w:rsidP="00DA16CE">
      <w:pPr>
        <w:jc w:val="both"/>
        <w:rPr>
          <w:rFonts w:ascii="Garamond" w:hAnsi="Garamond"/>
          <w:sz w:val="22"/>
          <w:szCs w:val="22"/>
        </w:rPr>
      </w:pPr>
      <w:r w:rsidRPr="00DA16CE">
        <w:rPr>
          <w:rFonts w:ascii="Garamond" w:hAnsi="Garamond"/>
          <w:b/>
          <w:sz w:val="22"/>
          <w:szCs w:val="22"/>
        </w:rPr>
        <w:t xml:space="preserve">epd: </w:t>
      </w:r>
      <w:r w:rsidRPr="00DA16CE">
        <w:rPr>
          <w:rFonts w:ascii="Garamond" w:hAnsi="Garamond"/>
          <w:sz w:val="22"/>
          <w:szCs w:val="22"/>
        </w:rPr>
        <w:t>Ausstellung über Müller. In: Neues Deutschland vom 14.12.1998.</w:t>
      </w:r>
    </w:p>
    <w:p w14:paraId="667A15B1" w14:textId="21A95568" w:rsidR="001C6A4B" w:rsidRPr="00DA16CE" w:rsidRDefault="001C6A4B" w:rsidP="00DA16CE">
      <w:pPr>
        <w:jc w:val="both"/>
        <w:rPr>
          <w:rFonts w:ascii="Garamond" w:hAnsi="Garamond"/>
          <w:sz w:val="22"/>
          <w:szCs w:val="22"/>
        </w:rPr>
      </w:pPr>
    </w:p>
    <w:p w14:paraId="783E4D65" w14:textId="55F5777D" w:rsidR="001C6A4B" w:rsidRPr="00DA16CE" w:rsidRDefault="001C6A4B" w:rsidP="00DA16CE">
      <w:pPr>
        <w:jc w:val="both"/>
        <w:rPr>
          <w:rFonts w:ascii="Garamond" w:hAnsi="Garamond"/>
          <w:sz w:val="22"/>
          <w:szCs w:val="22"/>
        </w:rPr>
      </w:pPr>
      <w:r w:rsidRPr="00DA16CE">
        <w:rPr>
          <w:rFonts w:ascii="Garamond" w:hAnsi="Garamond"/>
          <w:b/>
          <w:sz w:val="22"/>
          <w:szCs w:val="22"/>
        </w:rPr>
        <w:t xml:space="preserve">epd: </w:t>
      </w:r>
      <w:r w:rsidRPr="00DA16CE">
        <w:rPr>
          <w:rFonts w:ascii="Garamond" w:hAnsi="Garamond"/>
          <w:sz w:val="22"/>
          <w:szCs w:val="22"/>
        </w:rPr>
        <w:t>Inspirierende Künstlerfreundschaft. Ausstellung Akademie erinnert an Zusammenarbeit vom Bühnenbildner Erich Wonder mit Dramatiker Heiner Müller. In: Märkische Oderzeitung vom 7.1.2022.</w:t>
      </w:r>
    </w:p>
    <w:p w14:paraId="0669260E" w14:textId="77777777" w:rsidR="00C16BA9" w:rsidRPr="00DA16CE" w:rsidRDefault="00C16BA9" w:rsidP="00DA16CE">
      <w:pPr>
        <w:jc w:val="both"/>
        <w:rPr>
          <w:rFonts w:ascii="Garamond" w:hAnsi="Garamond"/>
          <w:sz w:val="22"/>
          <w:szCs w:val="22"/>
        </w:rPr>
      </w:pPr>
    </w:p>
    <w:p w14:paraId="0B561F9E" w14:textId="0B21B7AE"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Ette</w:t>
      </w:r>
      <w:proofErr w:type="spellEnd"/>
      <w:r w:rsidRPr="00DA16CE">
        <w:rPr>
          <w:rFonts w:ascii="Garamond" w:hAnsi="Garamond"/>
          <w:b/>
          <w:sz w:val="22"/>
          <w:szCs w:val="22"/>
        </w:rPr>
        <w:t xml:space="preserve">, Wolfram: </w:t>
      </w:r>
      <w:r w:rsidRPr="00DA16CE">
        <w:rPr>
          <w:rFonts w:ascii="Garamond" w:hAnsi="Garamond"/>
          <w:sz w:val="22"/>
          <w:szCs w:val="22"/>
        </w:rPr>
        <w:t>Der Krebs des neuen Menschen. In: Ich bin meiner Zeit voraus. Utopie und Sinnlichkeit bei Heiner Müller. Hg. von Hans Kruschwitz. Berlin: Neofelis 2017, S.</w:t>
      </w:r>
      <w:r w:rsidR="008B5EB4" w:rsidRPr="00DA16CE">
        <w:rPr>
          <w:rFonts w:ascii="Garamond" w:hAnsi="Garamond"/>
          <w:sz w:val="22"/>
          <w:szCs w:val="22"/>
        </w:rPr>
        <w:t> </w:t>
      </w:r>
      <w:r w:rsidRPr="00DA16CE">
        <w:rPr>
          <w:rFonts w:ascii="Garamond" w:hAnsi="Garamond"/>
          <w:sz w:val="22"/>
          <w:szCs w:val="22"/>
        </w:rPr>
        <w:t>177</w:t>
      </w:r>
      <w:r w:rsidR="00D74471" w:rsidRPr="00DA16CE">
        <w:rPr>
          <w:rFonts w:ascii="Garamond" w:eastAsia="GaramondPremrPro-Smbd" w:hAnsi="Garamond"/>
          <w:sz w:val="22"/>
          <w:szCs w:val="22"/>
        </w:rPr>
        <w:t>–</w:t>
      </w:r>
      <w:r w:rsidRPr="00DA16CE">
        <w:rPr>
          <w:rFonts w:ascii="Garamond" w:hAnsi="Garamond"/>
          <w:sz w:val="22"/>
          <w:szCs w:val="22"/>
        </w:rPr>
        <w:t>190.</w:t>
      </w:r>
    </w:p>
    <w:p w14:paraId="1D610FFF" w14:textId="4DF97D7A" w:rsidR="00363EAA" w:rsidRPr="00DA16CE" w:rsidRDefault="00363EAA" w:rsidP="00DA16CE">
      <w:pPr>
        <w:jc w:val="both"/>
        <w:rPr>
          <w:rFonts w:ascii="Garamond" w:hAnsi="Garamond"/>
          <w:sz w:val="22"/>
          <w:szCs w:val="22"/>
        </w:rPr>
      </w:pPr>
    </w:p>
    <w:p w14:paraId="774F9858" w14:textId="1B4FA5B8" w:rsidR="00363EAA" w:rsidRPr="00DA16CE" w:rsidRDefault="00363EAA"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Er hätte jetzt Spaß. Heiner Müller. Ohne große Dramen kein gutes Theater. Für den Mann mit der Zigarre wären heute gute Zeiten. In: Der Freitag 2019, Nr.</w:t>
      </w:r>
      <w:r w:rsidR="00C46FAC" w:rsidRPr="00DA16CE">
        <w:rPr>
          <w:rFonts w:ascii="Garamond" w:hAnsi="Garamond"/>
          <w:sz w:val="22"/>
          <w:szCs w:val="22"/>
        </w:rPr>
        <w:t> </w:t>
      </w:r>
      <w:r w:rsidRPr="00DA16CE">
        <w:rPr>
          <w:rFonts w:ascii="Garamond" w:hAnsi="Garamond"/>
          <w:sz w:val="22"/>
          <w:szCs w:val="22"/>
        </w:rPr>
        <w:t>37</w:t>
      </w:r>
      <w:r w:rsidR="008111D1" w:rsidRPr="00DA16CE">
        <w:rPr>
          <w:rFonts w:ascii="Garamond" w:hAnsi="Garamond"/>
          <w:sz w:val="22"/>
          <w:szCs w:val="22"/>
        </w:rPr>
        <w:t>.</w:t>
      </w:r>
    </w:p>
    <w:p w14:paraId="59954C00" w14:textId="782AF02E" w:rsidR="00380E7A" w:rsidRPr="00DA16CE" w:rsidRDefault="00380E7A" w:rsidP="00DA16CE">
      <w:pPr>
        <w:jc w:val="both"/>
        <w:rPr>
          <w:rFonts w:ascii="Garamond" w:hAnsi="Garamond"/>
          <w:sz w:val="22"/>
          <w:szCs w:val="22"/>
        </w:rPr>
      </w:pPr>
    </w:p>
    <w:p w14:paraId="224D0495" w14:textId="07DA3594" w:rsidR="00380E7A" w:rsidRPr="00DA16CE" w:rsidRDefault="00380E7A" w:rsidP="00DA16CE">
      <w:pPr>
        <w:jc w:val="both"/>
        <w:rPr>
          <w:rFonts w:ascii="Garamond" w:hAnsi="Garamond"/>
          <w:sz w:val="22"/>
          <w:szCs w:val="22"/>
        </w:rPr>
      </w:pPr>
      <w:r w:rsidRPr="00DA16CE">
        <w:rPr>
          <w:rFonts w:ascii="Garamond" w:hAnsi="Garamond"/>
          <w:b/>
          <w:sz w:val="22"/>
          <w:szCs w:val="22"/>
        </w:rPr>
        <w:lastRenderedPageBreak/>
        <w:t xml:space="preserve">Ders.: </w:t>
      </w:r>
      <w:r w:rsidRPr="00DA16CE">
        <w:rPr>
          <w:rFonts w:ascii="Garamond" w:hAnsi="Garamond"/>
          <w:bCs/>
          <w:sz w:val="22"/>
          <w:szCs w:val="22"/>
        </w:rPr>
        <w:t>S</w:t>
      </w:r>
      <w:r w:rsidRPr="00DA16CE">
        <w:rPr>
          <w:rFonts w:ascii="Garamond" w:hAnsi="Garamond"/>
          <w:sz w:val="22"/>
          <w:szCs w:val="22"/>
        </w:rPr>
        <w:t xml:space="preserve">elbstmord der Gattung. Ein Grenzwert in Müllers Werk. In: Falk Strehlow/Wolfgang </w:t>
      </w:r>
      <w:proofErr w:type="spellStart"/>
      <w:r w:rsidRPr="00DA16CE">
        <w:rPr>
          <w:rFonts w:ascii="Garamond" w:hAnsi="Garamond"/>
          <w:sz w:val="22"/>
          <w:szCs w:val="22"/>
        </w:rPr>
        <w:t>Ette</w:t>
      </w:r>
      <w:proofErr w:type="spellEnd"/>
      <w:r w:rsidRPr="00DA16CE">
        <w:rPr>
          <w:rFonts w:ascii="Garamond" w:hAnsi="Garamond"/>
          <w:sz w:val="22"/>
          <w:szCs w:val="22"/>
        </w:rPr>
        <w:t xml:space="preserve"> (</w:t>
      </w:r>
      <w:proofErr w:type="spellStart"/>
      <w:r w:rsidRPr="00DA16CE">
        <w:rPr>
          <w:rFonts w:ascii="Garamond" w:hAnsi="Garamond"/>
          <w:sz w:val="22"/>
          <w:szCs w:val="22"/>
        </w:rPr>
        <w:t>Hg</w:t>
      </w:r>
      <w:proofErr w:type="spellEnd"/>
      <w:r w:rsidRPr="00DA16CE">
        <w:rPr>
          <w:rFonts w:ascii="Garamond" w:hAnsi="Garamond"/>
          <w:sz w:val="22"/>
          <w:szCs w:val="22"/>
        </w:rPr>
        <w:t xml:space="preserve">.): Klassengesellschaft </w:t>
      </w:r>
      <w:proofErr w:type="spellStart"/>
      <w:r w:rsidRPr="00DA16CE">
        <w:rPr>
          <w:rFonts w:ascii="Garamond" w:hAnsi="Garamond"/>
          <w:sz w:val="22"/>
          <w:szCs w:val="22"/>
        </w:rPr>
        <w:t>reloaded</w:t>
      </w:r>
      <w:proofErr w:type="spellEnd"/>
      <w:r w:rsidRPr="00DA16CE">
        <w:rPr>
          <w:rFonts w:ascii="Garamond" w:hAnsi="Garamond"/>
          <w:sz w:val="22"/>
          <w:szCs w:val="22"/>
        </w:rPr>
        <w:t xml:space="preserve"> und das Ende der menschlichen Gattung. Fragen an Heiner Müller. Berlin: Theater der Zeit 202</w:t>
      </w:r>
      <w:r w:rsidR="00E571C2" w:rsidRPr="00DA16CE">
        <w:rPr>
          <w:rFonts w:ascii="Garamond" w:hAnsi="Garamond"/>
          <w:sz w:val="22"/>
          <w:szCs w:val="22"/>
        </w:rPr>
        <w:t>1</w:t>
      </w:r>
      <w:r w:rsidRPr="00DA16CE">
        <w:rPr>
          <w:rFonts w:ascii="Garamond" w:hAnsi="Garamond"/>
          <w:sz w:val="22"/>
          <w:szCs w:val="22"/>
        </w:rPr>
        <w:t xml:space="preserve">, S. 124–138 (= Recherchen, </w:t>
      </w:r>
      <w:r w:rsidR="00E571C2" w:rsidRPr="00DA16CE">
        <w:rPr>
          <w:rFonts w:ascii="Garamond" w:hAnsi="Garamond"/>
          <w:sz w:val="22"/>
          <w:szCs w:val="22"/>
        </w:rPr>
        <w:t xml:space="preserve">Bd. </w:t>
      </w:r>
      <w:r w:rsidRPr="00DA16CE">
        <w:rPr>
          <w:rFonts w:ascii="Garamond" w:hAnsi="Garamond"/>
          <w:sz w:val="22"/>
          <w:szCs w:val="22"/>
        </w:rPr>
        <w:t>154).</w:t>
      </w:r>
    </w:p>
    <w:p w14:paraId="0207A9A6" w14:textId="65B15841" w:rsidR="00817F9D" w:rsidRPr="00DA16CE" w:rsidRDefault="00817F9D" w:rsidP="00DA16CE">
      <w:pPr>
        <w:jc w:val="both"/>
        <w:rPr>
          <w:rFonts w:ascii="Garamond" w:hAnsi="Garamond"/>
          <w:sz w:val="22"/>
          <w:szCs w:val="22"/>
        </w:rPr>
      </w:pPr>
    </w:p>
    <w:p w14:paraId="5F9391A0" w14:textId="1EFB99C1" w:rsidR="00510F2D" w:rsidRPr="00DA16CE" w:rsidRDefault="00510F2D" w:rsidP="00DA16CE">
      <w:pPr>
        <w:jc w:val="both"/>
        <w:rPr>
          <w:rFonts w:ascii="Garamond" w:hAnsi="Garamond"/>
          <w:sz w:val="22"/>
          <w:szCs w:val="22"/>
        </w:rPr>
      </w:pPr>
      <w:r w:rsidRPr="00DA16CE">
        <w:rPr>
          <w:rFonts w:ascii="Garamond" w:hAnsi="Garamond"/>
          <w:b/>
          <w:sz w:val="22"/>
          <w:szCs w:val="22"/>
        </w:rPr>
        <w:t xml:space="preserve">F.A.Z.: </w:t>
      </w:r>
      <w:r w:rsidRPr="00DA16CE">
        <w:rPr>
          <w:rFonts w:ascii="Garamond" w:hAnsi="Garamond"/>
          <w:sz w:val="22"/>
          <w:szCs w:val="22"/>
        </w:rPr>
        <w:t>Heiner Müller. In: Frankfurter Allgemeine Zeitung vom 22.6.1988. [Rezension zu Heiner Müller: „Revolutionsstücke“</w:t>
      </w:r>
      <w:r w:rsidR="00BA5F2C" w:rsidRPr="00DA16CE">
        <w:rPr>
          <w:rFonts w:ascii="Garamond" w:hAnsi="Garamond"/>
          <w:sz w:val="22"/>
          <w:szCs w:val="22"/>
        </w:rPr>
        <w:t>; siehe I, S. 40]</w:t>
      </w:r>
    </w:p>
    <w:p w14:paraId="222840F0" w14:textId="5A320108" w:rsidR="00510F2D" w:rsidRPr="00DA16CE" w:rsidRDefault="00510F2D" w:rsidP="00DA16CE">
      <w:pPr>
        <w:jc w:val="both"/>
        <w:rPr>
          <w:rFonts w:ascii="Garamond" w:hAnsi="Garamond"/>
          <w:sz w:val="22"/>
          <w:szCs w:val="22"/>
        </w:rPr>
      </w:pPr>
    </w:p>
    <w:p w14:paraId="4B5E7B34" w14:textId="766BEC06" w:rsidR="00BA5F2C" w:rsidRPr="00DA16CE" w:rsidRDefault="00BA5F2C" w:rsidP="00DA16CE">
      <w:pPr>
        <w:jc w:val="both"/>
        <w:rPr>
          <w:rFonts w:ascii="Garamond" w:hAnsi="Garamond"/>
          <w:sz w:val="22"/>
          <w:szCs w:val="22"/>
        </w:rPr>
      </w:pPr>
      <w:r w:rsidRPr="00DA16CE">
        <w:rPr>
          <w:rFonts w:ascii="Garamond" w:hAnsi="Garamond"/>
          <w:b/>
          <w:sz w:val="22"/>
          <w:szCs w:val="22"/>
        </w:rPr>
        <w:t xml:space="preserve">F.A.Z.: </w:t>
      </w:r>
      <w:r w:rsidRPr="00DA16CE">
        <w:rPr>
          <w:rFonts w:ascii="Garamond" w:hAnsi="Garamond"/>
          <w:sz w:val="22"/>
          <w:szCs w:val="22"/>
        </w:rPr>
        <w:t>Ohne Fleiß kein Preis. Hohe Berliner Ehrung für Heiner Müller. In: Frankfurter Allgemeine Zeitung vom 22.12.1995.</w:t>
      </w:r>
    </w:p>
    <w:p w14:paraId="55A9AC04" w14:textId="77777777" w:rsidR="00BA5F2C" w:rsidRPr="00DA16CE" w:rsidRDefault="00BA5F2C" w:rsidP="00DA16CE">
      <w:pPr>
        <w:jc w:val="both"/>
        <w:rPr>
          <w:rFonts w:ascii="Garamond" w:hAnsi="Garamond"/>
          <w:sz w:val="22"/>
          <w:szCs w:val="22"/>
        </w:rPr>
      </w:pPr>
    </w:p>
    <w:p w14:paraId="6D371854" w14:textId="05F24457" w:rsidR="00CB39F8" w:rsidRPr="00DA16CE" w:rsidRDefault="00CB39F8" w:rsidP="00DA16CE">
      <w:pPr>
        <w:jc w:val="both"/>
        <w:rPr>
          <w:rFonts w:ascii="Garamond" w:hAnsi="Garamond"/>
          <w:sz w:val="22"/>
          <w:szCs w:val="22"/>
        </w:rPr>
      </w:pPr>
      <w:r w:rsidRPr="00690BF4">
        <w:rPr>
          <w:rFonts w:ascii="Garamond" w:hAnsi="Garamond"/>
          <w:b/>
          <w:sz w:val="22"/>
          <w:szCs w:val="22"/>
        </w:rPr>
        <w:t>F.</w:t>
      </w:r>
      <w:r w:rsidR="00F223FF" w:rsidRPr="00690BF4">
        <w:rPr>
          <w:rFonts w:ascii="Garamond" w:hAnsi="Garamond"/>
          <w:b/>
          <w:sz w:val="22"/>
          <w:szCs w:val="22"/>
        </w:rPr>
        <w:t xml:space="preserve"> </w:t>
      </w:r>
      <w:r w:rsidRPr="00690BF4">
        <w:rPr>
          <w:rFonts w:ascii="Garamond" w:hAnsi="Garamond"/>
          <w:b/>
          <w:sz w:val="22"/>
          <w:szCs w:val="22"/>
        </w:rPr>
        <w:t xml:space="preserve">F.: </w:t>
      </w:r>
      <w:r w:rsidRPr="00690BF4">
        <w:rPr>
          <w:rFonts w:ascii="Garamond" w:hAnsi="Garamond"/>
          <w:sz w:val="22"/>
          <w:szCs w:val="22"/>
        </w:rPr>
        <w:t xml:space="preserve">Heiner Müller la </w:t>
      </w:r>
      <w:proofErr w:type="spellStart"/>
      <w:r w:rsidRPr="00690BF4">
        <w:rPr>
          <w:rFonts w:ascii="Garamond" w:hAnsi="Garamond"/>
          <w:sz w:val="22"/>
          <w:szCs w:val="22"/>
        </w:rPr>
        <w:t>désillusion</w:t>
      </w:r>
      <w:proofErr w:type="spellEnd"/>
      <w:r w:rsidRPr="00690BF4">
        <w:rPr>
          <w:rFonts w:ascii="Garamond" w:hAnsi="Garamond"/>
          <w:sz w:val="22"/>
          <w:szCs w:val="22"/>
        </w:rPr>
        <w:t xml:space="preserve"> lyrique. </w:t>
      </w:r>
      <w:r w:rsidRPr="00DA16CE">
        <w:rPr>
          <w:rFonts w:ascii="Garamond" w:hAnsi="Garamond"/>
          <w:sz w:val="22"/>
          <w:szCs w:val="22"/>
          <w:lang w:val="fr-FR"/>
        </w:rPr>
        <w:t xml:space="preserve">Il a reçu le prix Europe pour le théâtre. </w:t>
      </w:r>
      <w:r w:rsidRPr="00DA16CE">
        <w:rPr>
          <w:rFonts w:ascii="Garamond" w:hAnsi="Garamond"/>
          <w:sz w:val="22"/>
          <w:szCs w:val="22"/>
        </w:rPr>
        <w:t>In</w:t>
      </w:r>
      <w:r w:rsidR="005259BD" w:rsidRPr="00DA16CE">
        <w:rPr>
          <w:rFonts w:ascii="Garamond" w:hAnsi="Garamond"/>
          <w:sz w:val="22"/>
          <w:szCs w:val="22"/>
        </w:rPr>
        <w:t>:</w:t>
      </w:r>
      <w:r w:rsidRPr="00DA16CE">
        <w:rPr>
          <w:rFonts w:ascii="Garamond" w:hAnsi="Garamond"/>
          <w:sz w:val="22"/>
          <w:szCs w:val="22"/>
        </w:rPr>
        <w:t xml:space="preserve"> Le Figaro vom 15.12.1994.</w:t>
      </w:r>
    </w:p>
    <w:p w14:paraId="5376385B" w14:textId="62BFAD50" w:rsidR="00CB39F8" w:rsidRPr="00DA16CE" w:rsidRDefault="00CB39F8" w:rsidP="00DA16CE">
      <w:pPr>
        <w:jc w:val="both"/>
        <w:rPr>
          <w:rFonts w:ascii="Garamond" w:hAnsi="Garamond"/>
          <w:sz w:val="22"/>
          <w:szCs w:val="22"/>
        </w:rPr>
      </w:pPr>
    </w:p>
    <w:p w14:paraId="6E68C913" w14:textId="55DE6A44" w:rsidR="008910F2" w:rsidRPr="00DA16CE" w:rsidRDefault="008910F2" w:rsidP="00DA16CE">
      <w:pPr>
        <w:jc w:val="both"/>
        <w:rPr>
          <w:rFonts w:ascii="Garamond" w:hAnsi="Garamond"/>
          <w:sz w:val="22"/>
          <w:szCs w:val="22"/>
        </w:rPr>
      </w:pPr>
      <w:proofErr w:type="spellStart"/>
      <w:r w:rsidRPr="00DA16CE">
        <w:rPr>
          <w:rFonts w:ascii="Garamond" w:hAnsi="Garamond"/>
          <w:b/>
          <w:sz w:val="22"/>
          <w:szCs w:val="22"/>
        </w:rPr>
        <w:t>fr</w:t>
      </w:r>
      <w:proofErr w:type="spellEnd"/>
      <w:r w:rsidRPr="00DA16CE">
        <w:rPr>
          <w:rFonts w:ascii="Garamond" w:hAnsi="Garamond"/>
          <w:b/>
          <w:sz w:val="22"/>
          <w:szCs w:val="22"/>
        </w:rPr>
        <w:t xml:space="preserve">: </w:t>
      </w:r>
      <w:r w:rsidRPr="00DA16CE">
        <w:rPr>
          <w:rFonts w:ascii="Garamond" w:hAnsi="Garamond"/>
          <w:sz w:val="22"/>
          <w:szCs w:val="22"/>
        </w:rPr>
        <w:t>Neues Deutschland attackiert Dramatiker Heiner Müller. In: Frankfurter Rundschau vom 6.1.1978.</w:t>
      </w:r>
    </w:p>
    <w:p w14:paraId="362935DF" w14:textId="77777777" w:rsidR="008910F2" w:rsidRPr="00DA16CE" w:rsidRDefault="008910F2" w:rsidP="00DA16CE">
      <w:pPr>
        <w:jc w:val="both"/>
        <w:rPr>
          <w:rFonts w:ascii="Garamond" w:hAnsi="Garamond"/>
          <w:sz w:val="22"/>
          <w:szCs w:val="22"/>
        </w:rPr>
      </w:pPr>
    </w:p>
    <w:p w14:paraId="4EB31655" w14:textId="3BD2A9AB" w:rsidR="009E6E79" w:rsidRPr="00DA16CE" w:rsidRDefault="00F223FF" w:rsidP="00DA16CE">
      <w:pPr>
        <w:jc w:val="both"/>
        <w:rPr>
          <w:rFonts w:ascii="Garamond" w:hAnsi="Garamond"/>
          <w:sz w:val="22"/>
          <w:szCs w:val="22"/>
        </w:rPr>
      </w:pPr>
      <w:proofErr w:type="spellStart"/>
      <w:r w:rsidRPr="00DA16CE">
        <w:rPr>
          <w:rFonts w:ascii="Garamond" w:hAnsi="Garamond"/>
          <w:b/>
          <w:sz w:val="22"/>
          <w:szCs w:val="22"/>
        </w:rPr>
        <w:t>Fehervary</w:t>
      </w:r>
      <w:proofErr w:type="spellEnd"/>
      <w:r w:rsidRPr="00DA16CE">
        <w:rPr>
          <w:rFonts w:ascii="Garamond" w:hAnsi="Garamond"/>
          <w:b/>
          <w:sz w:val="22"/>
          <w:szCs w:val="22"/>
        </w:rPr>
        <w:t xml:space="preserve">, Helen: </w:t>
      </w:r>
      <w:r w:rsidRPr="00DA16CE">
        <w:rPr>
          <w:rFonts w:ascii="Garamond" w:hAnsi="Garamond"/>
          <w:sz w:val="22"/>
          <w:szCs w:val="22"/>
        </w:rPr>
        <w:t xml:space="preserve">Ein Brief von Jürgen Holtz an Helen </w:t>
      </w:r>
      <w:proofErr w:type="spellStart"/>
      <w:r w:rsidRPr="00DA16CE">
        <w:rPr>
          <w:rFonts w:ascii="Garamond" w:hAnsi="Garamond"/>
          <w:sz w:val="22"/>
          <w:szCs w:val="22"/>
        </w:rPr>
        <w:t>Fehervary</w:t>
      </w:r>
      <w:proofErr w:type="spellEnd"/>
      <w:r w:rsidRPr="00DA16CE">
        <w:rPr>
          <w:rFonts w:ascii="Garamond" w:hAnsi="Garamond"/>
          <w:sz w:val="22"/>
          <w:szCs w:val="22"/>
        </w:rPr>
        <w:t xml:space="preserve"> vom 22.12.1980. </w:t>
      </w:r>
      <w:r w:rsidRPr="00DA16CE">
        <w:rPr>
          <w:rFonts w:ascii="Garamond" w:hAnsi="Garamond"/>
          <w:sz w:val="22"/>
          <w:szCs w:val="22"/>
          <w:lang w:val="en-GB"/>
        </w:rPr>
        <w:t xml:space="preserve">In: </w:t>
      </w:r>
      <w:proofErr w:type="spellStart"/>
      <w:r w:rsidRPr="00DA16CE">
        <w:rPr>
          <w:rFonts w:ascii="Garamond" w:hAnsi="Garamond"/>
          <w:sz w:val="22"/>
          <w:szCs w:val="22"/>
          <w:lang w:val="en-GB"/>
        </w:rPr>
        <w:t>ecibs</w:t>
      </w:r>
      <w:proofErr w:type="spellEnd"/>
      <w:r w:rsidRPr="00DA16CE">
        <w:rPr>
          <w:rFonts w:ascii="Garamond" w:hAnsi="Garamond"/>
          <w:sz w:val="22"/>
          <w:szCs w:val="22"/>
          <w:lang w:val="en-GB"/>
        </w:rPr>
        <w:t xml:space="preserve">. Communications of the International Brecht Society </w:t>
      </w:r>
      <w:r w:rsidR="00C44BF6" w:rsidRPr="00DA16CE">
        <w:rPr>
          <w:rFonts w:ascii="Garamond" w:hAnsi="Garamond"/>
          <w:sz w:val="22"/>
          <w:szCs w:val="22"/>
          <w:lang w:val="en-GB"/>
        </w:rPr>
        <w:t>5 (</w:t>
      </w:r>
      <w:r w:rsidRPr="00DA16CE">
        <w:rPr>
          <w:rFonts w:ascii="Garamond" w:hAnsi="Garamond"/>
          <w:sz w:val="22"/>
          <w:szCs w:val="22"/>
          <w:lang w:val="en-GB"/>
        </w:rPr>
        <w:t>2020</w:t>
      </w:r>
      <w:r w:rsidR="00C44BF6" w:rsidRPr="00DA16CE">
        <w:rPr>
          <w:rFonts w:ascii="Garamond" w:hAnsi="Garamond"/>
          <w:sz w:val="22"/>
          <w:szCs w:val="22"/>
          <w:lang w:val="en-GB"/>
        </w:rPr>
        <w:t>)</w:t>
      </w:r>
      <w:r w:rsidRPr="00DA16CE">
        <w:rPr>
          <w:rFonts w:ascii="Garamond" w:hAnsi="Garamond"/>
          <w:sz w:val="22"/>
          <w:szCs w:val="22"/>
          <w:lang w:val="en-GB"/>
        </w:rPr>
        <w:t xml:space="preserve">, H. 2. </w:t>
      </w:r>
      <w:hyperlink r:id="rId420" w:anchor="holtz" w:history="1">
        <w:r w:rsidRPr="00DA16CE">
          <w:rPr>
            <w:rStyle w:val="Hyperlink"/>
            <w:rFonts w:ascii="Garamond" w:hAnsi="Garamond"/>
            <w:color w:val="auto"/>
            <w:sz w:val="22"/>
            <w:szCs w:val="22"/>
            <w:u w:val="none"/>
            <w:lang w:val="en-GB"/>
          </w:rPr>
          <w:t>https://e-cibs.org/issue-20202/#holtz</w:t>
        </w:r>
      </w:hyperlink>
      <w:r w:rsidR="00787711" w:rsidRPr="00DA16CE">
        <w:rPr>
          <w:rStyle w:val="Hyperlink"/>
          <w:rFonts w:ascii="Garamond" w:hAnsi="Garamond"/>
          <w:color w:val="auto"/>
          <w:sz w:val="22"/>
          <w:szCs w:val="22"/>
          <w:u w:val="none"/>
          <w:lang w:val="en-GB"/>
        </w:rPr>
        <w:t xml:space="preserve"> </w:t>
      </w:r>
      <w:r w:rsidRPr="00DA16CE">
        <w:rPr>
          <w:rFonts w:ascii="Garamond" w:hAnsi="Garamond"/>
          <w:sz w:val="22"/>
          <w:szCs w:val="22"/>
          <w:lang w:val="en-GB"/>
        </w:rPr>
        <w:t xml:space="preserve">. </w:t>
      </w:r>
      <w:r w:rsidRPr="00DA16CE">
        <w:rPr>
          <w:rFonts w:ascii="Garamond" w:hAnsi="Garamond"/>
          <w:sz w:val="22"/>
          <w:szCs w:val="22"/>
        </w:rPr>
        <w:t>[Zugriff zuletzt am 30.1.2020]</w:t>
      </w:r>
    </w:p>
    <w:p w14:paraId="37B60195" w14:textId="06FD541A" w:rsidR="00D601EA" w:rsidRPr="00DA16CE" w:rsidRDefault="00D601EA" w:rsidP="00DA16CE">
      <w:pPr>
        <w:pStyle w:val="texttitel"/>
        <w:jc w:val="both"/>
        <w:rPr>
          <w:rFonts w:ascii="Garamond" w:hAnsi="Garamond"/>
          <w:sz w:val="22"/>
          <w:szCs w:val="22"/>
        </w:rPr>
      </w:pPr>
      <w:proofErr w:type="spellStart"/>
      <w:r w:rsidRPr="00DA16CE">
        <w:rPr>
          <w:rFonts w:ascii="Garamond" w:hAnsi="Garamond"/>
          <w:b/>
          <w:sz w:val="22"/>
          <w:szCs w:val="22"/>
        </w:rPr>
        <w:t>Felbeck</w:t>
      </w:r>
      <w:proofErr w:type="spellEnd"/>
      <w:r w:rsidRPr="00DA16CE">
        <w:rPr>
          <w:rFonts w:ascii="Garamond" w:hAnsi="Garamond"/>
          <w:b/>
          <w:sz w:val="22"/>
          <w:szCs w:val="22"/>
        </w:rPr>
        <w:t>, Friederike:</w:t>
      </w:r>
      <w:r w:rsidRPr="00DA16CE">
        <w:rPr>
          <w:rFonts w:ascii="Garamond" w:hAnsi="Garamond"/>
          <w:sz w:val="22"/>
          <w:szCs w:val="22"/>
        </w:rPr>
        <w:t xml:space="preserve"> In der Ohrmuschel des Heute. Herzstück/Mauser – Am Schauspiel Köln prüft Andrea </w:t>
      </w:r>
      <w:proofErr w:type="spellStart"/>
      <w:r w:rsidRPr="00DA16CE">
        <w:rPr>
          <w:rFonts w:ascii="Garamond" w:hAnsi="Garamond"/>
          <w:sz w:val="22"/>
          <w:szCs w:val="22"/>
        </w:rPr>
        <w:t>Imler</w:t>
      </w:r>
      <w:proofErr w:type="spellEnd"/>
      <w:r w:rsidRPr="00DA16CE">
        <w:rPr>
          <w:rFonts w:ascii="Garamond" w:hAnsi="Garamond"/>
          <w:sz w:val="22"/>
          <w:szCs w:val="22"/>
        </w:rPr>
        <w:t xml:space="preserve"> Heiner Müllers Materialwert für die Gegenwart. [Premiere am 8.3.2015]. In: </w:t>
      </w:r>
      <w:hyperlink r:id="rId421" w:history="1">
        <w:r w:rsidRPr="00DA16CE">
          <w:rPr>
            <w:rStyle w:val="Hyperlink"/>
            <w:rFonts w:ascii="Garamond" w:hAnsi="Garamond"/>
            <w:sz w:val="22"/>
            <w:szCs w:val="22"/>
          </w:rPr>
          <w:t>https://nachtkritik.de</w:t>
        </w:r>
      </w:hyperlink>
      <w:r w:rsidRPr="00DA16CE">
        <w:rPr>
          <w:rFonts w:ascii="Garamond" w:hAnsi="Garamond"/>
          <w:sz w:val="22"/>
          <w:szCs w:val="22"/>
        </w:rPr>
        <w:t xml:space="preserve"> [8.3.2015. Lexikon: Müller, Heiner. Zugriff zuletzt am 18.11.2022]</w:t>
      </w:r>
    </w:p>
    <w:p w14:paraId="7DFBCAD0" w14:textId="7765805A" w:rsidR="008677A6" w:rsidRPr="00DA16CE" w:rsidRDefault="008E0095" w:rsidP="00DA16CE">
      <w:pPr>
        <w:jc w:val="both"/>
        <w:rPr>
          <w:rFonts w:ascii="Garamond" w:hAnsi="Garamond"/>
          <w:sz w:val="22"/>
          <w:szCs w:val="22"/>
        </w:rPr>
      </w:pPr>
      <w:r w:rsidRPr="00DA16CE">
        <w:rPr>
          <w:rFonts w:ascii="Garamond" w:hAnsi="Garamond"/>
          <w:b/>
          <w:sz w:val="22"/>
          <w:szCs w:val="22"/>
        </w:rPr>
        <w:t xml:space="preserve">Joachim </w:t>
      </w:r>
      <w:proofErr w:type="spellStart"/>
      <w:r w:rsidRPr="00DA16CE">
        <w:rPr>
          <w:rFonts w:ascii="Garamond" w:hAnsi="Garamond"/>
          <w:b/>
          <w:sz w:val="22"/>
          <w:szCs w:val="22"/>
        </w:rPr>
        <w:t>Fiebach</w:t>
      </w:r>
      <w:proofErr w:type="spellEnd"/>
      <w:r w:rsidRPr="00DA16CE">
        <w:rPr>
          <w:rFonts w:ascii="Garamond" w:hAnsi="Garamond"/>
          <w:b/>
          <w:sz w:val="22"/>
          <w:szCs w:val="22"/>
        </w:rPr>
        <w:t xml:space="preserve">: </w:t>
      </w:r>
      <w:r w:rsidRPr="00DA16CE">
        <w:rPr>
          <w:rFonts w:ascii="Garamond" w:hAnsi="Garamond"/>
          <w:sz w:val="22"/>
          <w:szCs w:val="22"/>
        </w:rPr>
        <w:t xml:space="preserve">Revolutionsdarstellungen – Darstellung der Revolution in der Dramatik. Podiumsgespräch mit Volker </w:t>
      </w:r>
      <w:proofErr w:type="spellStart"/>
      <w:r w:rsidRPr="00DA16CE">
        <w:rPr>
          <w:rFonts w:ascii="Garamond" w:hAnsi="Garamond"/>
          <w:sz w:val="22"/>
          <w:szCs w:val="22"/>
        </w:rPr>
        <w:t>Baun</w:t>
      </w:r>
      <w:proofErr w:type="spellEnd"/>
      <w:r w:rsidRPr="00DA16CE">
        <w:rPr>
          <w:rFonts w:ascii="Garamond" w:hAnsi="Garamond"/>
          <w:sz w:val="22"/>
          <w:szCs w:val="22"/>
        </w:rPr>
        <w:t xml:space="preserve">, Rainer </w:t>
      </w:r>
      <w:proofErr w:type="spellStart"/>
      <w:r w:rsidRPr="00DA16CE">
        <w:rPr>
          <w:rFonts w:ascii="Garamond" w:hAnsi="Garamond"/>
          <w:sz w:val="22"/>
          <w:szCs w:val="22"/>
        </w:rPr>
        <w:t>Kerndl</w:t>
      </w:r>
      <w:proofErr w:type="spellEnd"/>
      <w:r w:rsidRPr="00DA16CE">
        <w:rPr>
          <w:rFonts w:ascii="Garamond" w:hAnsi="Garamond"/>
          <w:sz w:val="22"/>
          <w:szCs w:val="22"/>
        </w:rPr>
        <w:t xml:space="preserve">, Karl </w:t>
      </w:r>
      <w:proofErr w:type="spellStart"/>
      <w:r w:rsidR="008677A6" w:rsidRPr="00DA16CE">
        <w:rPr>
          <w:rFonts w:ascii="Garamond" w:hAnsi="Garamond"/>
          <w:sz w:val="22"/>
          <w:szCs w:val="22"/>
        </w:rPr>
        <w:t>M</w:t>
      </w:r>
      <w:r w:rsidRPr="00DA16CE">
        <w:rPr>
          <w:rFonts w:ascii="Garamond" w:hAnsi="Garamond"/>
          <w:sz w:val="22"/>
          <w:szCs w:val="22"/>
        </w:rPr>
        <w:t>ickel</w:t>
      </w:r>
      <w:proofErr w:type="spellEnd"/>
      <w:r w:rsidRPr="00DA16CE">
        <w:rPr>
          <w:rFonts w:ascii="Garamond" w:hAnsi="Garamond"/>
          <w:sz w:val="22"/>
          <w:szCs w:val="22"/>
        </w:rPr>
        <w:t>, Heiner Müller</w:t>
      </w:r>
      <w:r w:rsidR="008677A6" w:rsidRPr="00DA16CE">
        <w:rPr>
          <w:rFonts w:ascii="Garamond" w:hAnsi="Garamond"/>
          <w:sz w:val="22"/>
          <w:szCs w:val="22"/>
        </w:rPr>
        <w:t xml:space="preserve">. Leitung Joachim </w:t>
      </w:r>
      <w:proofErr w:type="spellStart"/>
      <w:r w:rsidR="008677A6" w:rsidRPr="00DA16CE">
        <w:rPr>
          <w:rFonts w:ascii="Garamond" w:hAnsi="Garamond"/>
          <w:sz w:val="22"/>
          <w:szCs w:val="22"/>
        </w:rPr>
        <w:t>Fiebach</w:t>
      </w:r>
      <w:proofErr w:type="spellEnd"/>
      <w:r w:rsidR="008677A6" w:rsidRPr="00DA16CE">
        <w:rPr>
          <w:rFonts w:ascii="Garamond" w:hAnsi="Garamond"/>
          <w:sz w:val="22"/>
          <w:szCs w:val="22"/>
        </w:rPr>
        <w:t>. In: Material zum Theater. Beiträge zur Theorie und Praxis des sozialistischen Theaters. Nr. 100. Reihe Schauspiel 28. Revolution und Geschichte auf dem Theater – Beiträge vom Erich-Engel-Seminar 1977. Hg. vom Verband der Theaterschaffenden der Deutschen Demokratischen Republik. Berlin: Verband der Theaterschaffenden der DDR 1978, S. 54–59. [Gespräch vom 24.6.1977]</w:t>
      </w:r>
    </w:p>
    <w:p w14:paraId="60818FC5" w14:textId="59462BFB" w:rsidR="004C04E5" w:rsidRPr="00DA16CE" w:rsidRDefault="004C04E5" w:rsidP="00DA16CE">
      <w:pPr>
        <w:jc w:val="both"/>
        <w:rPr>
          <w:rFonts w:ascii="Garamond" w:hAnsi="Garamond"/>
          <w:sz w:val="22"/>
          <w:szCs w:val="22"/>
        </w:rPr>
      </w:pPr>
      <w:proofErr w:type="spellStart"/>
      <w:r w:rsidRPr="00DA16CE">
        <w:rPr>
          <w:rFonts w:ascii="Garamond" w:hAnsi="Garamond"/>
          <w:b/>
          <w:sz w:val="22"/>
          <w:szCs w:val="22"/>
        </w:rPr>
        <w:t>Feliszewski</w:t>
      </w:r>
      <w:proofErr w:type="spellEnd"/>
      <w:r w:rsidRPr="00DA16CE">
        <w:rPr>
          <w:rFonts w:ascii="Garamond" w:hAnsi="Garamond"/>
          <w:b/>
          <w:sz w:val="22"/>
          <w:szCs w:val="22"/>
        </w:rPr>
        <w:t xml:space="preserve">, Zbigniew: </w:t>
      </w:r>
      <w:r w:rsidRPr="00DA16CE">
        <w:rPr>
          <w:rFonts w:ascii="Garamond" w:hAnsi="Garamond"/>
          <w:sz w:val="22"/>
          <w:szCs w:val="22"/>
        </w:rPr>
        <w:t>Das Reale in der Schreib- und Theaterpraxis Heiner Müllers. In: Till Nitschmann/Florian Vaßen (Hg.): Heiner Müllers KüstenLANDSCHAFTEN. Grenzen – Tod – Störung. Bielefeld: Transcript 2021, S. 121–133.</w:t>
      </w:r>
    </w:p>
    <w:p w14:paraId="66957D7E" w14:textId="77777777" w:rsidR="004C04E5" w:rsidRPr="00DA16CE" w:rsidRDefault="004C04E5" w:rsidP="00DA16CE">
      <w:pPr>
        <w:jc w:val="both"/>
        <w:rPr>
          <w:rFonts w:ascii="Garamond" w:hAnsi="Garamond"/>
          <w:sz w:val="22"/>
          <w:szCs w:val="22"/>
        </w:rPr>
      </w:pPr>
    </w:p>
    <w:p w14:paraId="7B03F016" w14:textId="279055C5"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Fili</w:t>
      </w:r>
      <w:proofErr w:type="spellEnd"/>
      <w:r w:rsidRPr="00DA16CE">
        <w:rPr>
          <w:rFonts w:ascii="Garamond" w:hAnsi="Garamond"/>
          <w:b/>
          <w:sz w:val="22"/>
          <w:szCs w:val="22"/>
        </w:rPr>
        <w:t xml:space="preserve">, </w:t>
      </w:r>
      <w:proofErr w:type="spellStart"/>
      <w:r w:rsidRPr="00DA16CE">
        <w:rPr>
          <w:rFonts w:ascii="Garamond" w:hAnsi="Garamond"/>
          <w:b/>
          <w:sz w:val="22"/>
          <w:szCs w:val="22"/>
        </w:rPr>
        <w:t>Kalliniki</w:t>
      </w:r>
      <w:proofErr w:type="spellEnd"/>
      <w:r w:rsidRPr="00DA16CE">
        <w:rPr>
          <w:rFonts w:ascii="Garamond" w:hAnsi="Garamond"/>
          <w:b/>
          <w:sz w:val="22"/>
          <w:szCs w:val="22"/>
        </w:rPr>
        <w:t xml:space="preserve">: </w:t>
      </w:r>
      <w:r w:rsidRPr="00DA16CE">
        <w:rPr>
          <w:rFonts w:ascii="Garamond" w:hAnsi="Garamond"/>
          <w:sz w:val="22"/>
          <w:szCs w:val="22"/>
        </w:rPr>
        <w:t>„Der Weg ist nicht zu ende, wenn das Ziel explodiert“, „doch auf den Gräbern drängen sich Menschen, wollen nur Leben und etwas Glück noch vorm Tode“. In: Ich bin meiner Zeit voraus. Utopie und Sinnlichkeit bei Heiner Müller. Hg. von Hans Kruschwitz. Berlin: Neofelis 2017, S.</w:t>
      </w:r>
      <w:r w:rsidR="008B5EB4" w:rsidRPr="00DA16CE">
        <w:rPr>
          <w:rFonts w:ascii="Garamond" w:hAnsi="Garamond"/>
          <w:sz w:val="22"/>
          <w:szCs w:val="22"/>
        </w:rPr>
        <w:t> </w:t>
      </w:r>
      <w:r w:rsidRPr="00DA16CE">
        <w:rPr>
          <w:rFonts w:ascii="Garamond" w:hAnsi="Garamond"/>
          <w:sz w:val="22"/>
          <w:szCs w:val="22"/>
        </w:rPr>
        <w:t>91</w:t>
      </w:r>
      <w:r w:rsidR="00D74471" w:rsidRPr="00DA16CE">
        <w:rPr>
          <w:rFonts w:ascii="Garamond" w:eastAsia="GaramondPremrPro-Smbd" w:hAnsi="Garamond"/>
          <w:sz w:val="22"/>
          <w:szCs w:val="22"/>
        </w:rPr>
        <w:t>–</w:t>
      </w:r>
      <w:r w:rsidRPr="00DA16CE">
        <w:rPr>
          <w:rFonts w:ascii="Garamond" w:hAnsi="Garamond"/>
          <w:sz w:val="22"/>
          <w:szCs w:val="22"/>
        </w:rPr>
        <w:t>102.</w:t>
      </w:r>
    </w:p>
    <w:p w14:paraId="611E7155" w14:textId="77777777" w:rsidR="00817F9D" w:rsidRPr="00DA16CE" w:rsidRDefault="00817F9D" w:rsidP="00DA16CE">
      <w:pPr>
        <w:jc w:val="both"/>
        <w:rPr>
          <w:rFonts w:ascii="Garamond" w:hAnsi="Garamond"/>
          <w:sz w:val="22"/>
          <w:szCs w:val="22"/>
        </w:rPr>
      </w:pPr>
    </w:p>
    <w:p w14:paraId="67EEA5AA" w14:textId="2743FA62" w:rsidR="00817F9D" w:rsidRPr="00DA16CE" w:rsidRDefault="009D45D0" w:rsidP="00DA16CE">
      <w:pPr>
        <w:jc w:val="both"/>
        <w:rPr>
          <w:rFonts w:ascii="Garamond" w:hAnsi="Garamond"/>
          <w:sz w:val="22"/>
          <w:szCs w:val="22"/>
        </w:rPr>
      </w:pPr>
      <w:r w:rsidRPr="00DA16CE">
        <w:rPr>
          <w:rFonts w:ascii="Garamond" w:hAnsi="Garamond"/>
          <w:b/>
          <w:sz w:val="22"/>
          <w:szCs w:val="22"/>
        </w:rPr>
        <w:t xml:space="preserve">Fischborn, Gottfried/Peter Hacks: </w:t>
      </w:r>
      <w:r w:rsidRPr="00DA16CE">
        <w:rPr>
          <w:rFonts w:ascii="Garamond" w:hAnsi="Garamond"/>
          <w:sz w:val="22"/>
          <w:szCs w:val="22"/>
        </w:rPr>
        <w:t>Das Interview. In: Fröhliche Resignation. Interview, Briefe, Aufsätze, Texte. Berlin: Eulenspiegel 2017, S.</w:t>
      </w:r>
      <w:r w:rsidR="008B5EB4" w:rsidRPr="00DA16CE">
        <w:rPr>
          <w:rFonts w:ascii="Garamond" w:hAnsi="Garamond"/>
          <w:sz w:val="22"/>
          <w:szCs w:val="22"/>
        </w:rPr>
        <w:t> </w:t>
      </w:r>
      <w:r w:rsidRPr="00DA16CE">
        <w:rPr>
          <w:rFonts w:ascii="Garamond" w:hAnsi="Garamond"/>
          <w:sz w:val="22"/>
          <w:szCs w:val="22"/>
        </w:rPr>
        <w:t>8</w:t>
      </w:r>
      <w:r w:rsidR="00D74471" w:rsidRPr="00DA16CE">
        <w:rPr>
          <w:rFonts w:ascii="Garamond" w:eastAsia="GaramondPremrPro-Smbd" w:hAnsi="Garamond"/>
          <w:sz w:val="22"/>
          <w:szCs w:val="22"/>
        </w:rPr>
        <w:t>–</w:t>
      </w:r>
      <w:r w:rsidRPr="00DA16CE">
        <w:rPr>
          <w:rFonts w:ascii="Garamond" w:hAnsi="Garamond"/>
          <w:sz w:val="22"/>
          <w:szCs w:val="22"/>
        </w:rPr>
        <w:t>100.</w:t>
      </w:r>
    </w:p>
    <w:p w14:paraId="49565827" w14:textId="59587F7A" w:rsidR="00817F9D" w:rsidRPr="00DA16CE" w:rsidRDefault="00817F9D" w:rsidP="00DA16CE">
      <w:pPr>
        <w:jc w:val="both"/>
        <w:rPr>
          <w:rFonts w:ascii="Garamond" w:hAnsi="Garamond"/>
          <w:sz w:val="22"/>
          <w:szCs w:val="22"/>
        </w:rPr>
      </w:pPr>
    </w:p>
    <w:p w14:paraId="2B01CF42" w14:textId="3F20F5CE" w:rsidR="000E6378" w:rsidRPr="00DA16CE" w:rsidRDefault="000E6378" w:rsidP="00DA16CE">
      <w:pPr>
        <w:jc w:val="both"/>
        <w:rPr>
          <w:rFonts w:ascii="Garamond" w:hAnsi="Garamond"/>
          <w:sz w:val="22"/>
          <w:szCs w:val="22"/>
        </w:rPr>
      </w:pPr>
      <w:r w:rsidRPr="003D6AE5">
        <w:rPr>
          <w:rFonts w:ascii="Garamond" w:hAnsi="Garamond"/>
          <w:b/>
          <w:sz w:val="22"/>
          <w:szCs w:val="22"/>
        </w:rPr>
        <w:t xml:space="preserve">Fischer André: </w:t>
      </w:r>
      <w:r w:rsidRPr="003D6AE5">
        <w:rPr>
          <w:rFonts w:ascii="Garamond" w:hAnsi="Garamond"/>
          <w:sz w:val="22"/>
          <w:szCs w:val="22"/>
        </w:rPr>
        <w:t xml:space="preserve">Critical Public </w:t>
      </w:r>
      <w:proofErr w:type="spellStart"/>
      <w:r w:rsidRPr="003D6AE5">
        <w:rPr>
          <w:rFonts w:ascii="Garamond" w:hAnsi="Garamond"/>
          <w:sz w:val="22"/>
          <w:szCs w:val="22"/>
        </w:rPr>
        <w:t>Spheres</w:t>
      </w:r>
      <w:proofErr w:type="spellEnd"/>
      <w:r w:rsidRPr="003D6AE5">
        <w:rPr>
          <w:rFonts w:ascii="Garamond" w:hAnsi="Garamond"/>
          <w:sz w:val="22"/>
          <w:szCs w:val="22"/>
        </w:rPr>
        <w:t xml:space="preserve">: Brecht, Müller, Seghers –An </w:t>
      </w:r>
      <w:proofErr w:type="spellStart"/>
      <w:r w:rsidRPr="003D6AE5">
        <w:rPr>
          <w:rFonts w:ascii="Garamond" w:hAnsi="Garamond"/>
          <w:sz w:val="22"/>
          <w:szCs w:val="22"/>
        </w:rPr>
        <w:t>Introduction</w:t>
      </w:r>
      <w:proofErr w:type="spellEnd"/>
      <w:r w:rsidRPr="003D6AE5">
        <w:rPr>
          <w:rFonts w:ascii="Garamond" w:hAnsi="Garamond"/>
          <w:sz w:val="22"/>
          <w:szCs w:val="22"/>
        </w:rPr>
        <w:t xml:space="preserve"> (Brecht and Public </w:t>
      </w:r>
      <w:proofErr w:type="spellStart"/>
      <w:r w:rsidRPr="003D6AE5">
        <w:rPr>
          <w:rFonts w:ascii="Garamond" w:hAnsi="Garamond"/>
          <w:sz w:val="22"/>
          <w:szCs w:val="22"/>
        </w:rPr>
        <w:t>Sphere</w:t>
      </w:r>
      <w:proofErr w:type="spellEnd"/>
      <w:r w:rsidRPr="003D6AE5">
        <w:rPr>
          <w:rFonts w:ascii="Garamond" w:hAnsi="Garamond"/>
          <w:sz w:val="22"/>
          <w:szCs w:val="22"/>
        </w:rPr>
        <w:t xml:space="preserve">). In: </w:t>
      </w:r>
      <w:proofErr w:type="spellStart"/>
      <w:r w:rsidRPr="003D6AE5">
        <w:rPr>
          <w:rFonts w:ascii="Garamond" w:hAnsi="Garamond"/>
          <w:sz w:val="22"/>
          <w:szCs w:val="22"/>
        </w:rPr>
        <w:t>ecibs</w:t>
      </w:r>
      <w:proofErr w:type="spellEnd"/>
      <w:r w:rsidRPr="003D6AE5">
        <w:rPr>
          <w:rFonts w:ascii="Garamond" w:hAnsi="Garamond"/>
          <w:sz w:val="22"/>
          <w:szCs w:val="22"/>
        </w:rPr>
        <w:t xml:space="preserve">: Communications </w:t>
      </w:r>
      <w:proofErr w:type="spellStart"/>
      <w:r w:rsidRPr="003D6AE5">
        <w:rPr>
          <w:rFonts w:ascii="Garamond" w:hAnsi="Garamond"/>
          <w:sz w:val="22"/>
          <w:szCs w:val="22"/>
        </w:rPr>
        <w:t>of</w:t>
      </w:r>
      <w:proofErr w:type="spellEnd"/>
      <w:r w:rsidRPr="003D6AE5">
        <w:rPr>
          <w:rFonts w:ascii="Garamond" w:hAnsi="Garamond"/>
          <w:sz w:val="22"/>
          <w:szCs w:val="22"/>
        </w:rPr>
        <w:t xml:space="preserve"> </w:t>
      </w:r>
      <w:proofErr w:type="spellStart"/>
      <w:r w:rsidRPr="003D6AE5">
        <w:rPr>
          <w:rFonts w:ascii="Garamond" w:hAnsi="Garamond"/>
          <w:sz w:val="22"/>
          <w:szCs w:val="22"/>
        </w:rPr>
        <w:t>the</w:t>
      </w:r>
      <w:proofErr w:type="spellEnd"/>
      <w:r w:rsidRPr="003D6AE5">
        <w:rPr>
          <w:rFonts w:ascii="Garamond" w:hAnsi="Garamond"/>
          <w:sz w:val="22"/>
          <w:szCs w:val="22"/>
        </w:rPr>
        <w:t xml:space="preserve"> International Brecht Society 5 (2020), H. 1.</w:t>
      </w:r>
      <w:r w:rsidR="00C44BF6" w:rsidRPr="003D6AE5">
        <w:rPr>
          <w:rFonts w:ascii="Garamond" w:hAnsi="Garamond"/>
          <w:sz w:val="22"/>
          <w:szCs w:val="22"/>
        </w:rPr>
        <w:t xml:space="preserve"> </w:t>
      </w:r>
      <w:hyperlink r:id="rId422" w:history="1">
        <w:r w:rsidR="00C44BF6" w:rsidRPr="00DA16CE">
          <w:rPr>
            <w:rStyle w:val="Hyperlink"/>
            <w:rFonts w:ascii="Garamond" w:hAnsi="Garamond"/>
            <w:color w:val="auto"/>
            <w:sz w:val="22"/>
            <w:szCs w:val="22"/>
            <w:u w:val="none"/>
          </w:rPr>
          <w:t>https://e-cibs.org/issue-20201/</w:t>
        </w:r>
      </w:hyperlink>
      <w:r w:rsidR="00C44BF6" w:rsidRPr="00DA16CE">
        <w:rPr>
          <w:rFonts w:ascii="Garamond" w:hAnsi="Garamond"/>
          <w:sz w:val="22"/>
          <w:szCs w:val="22"/>
        </w:rPr>
        <w:t>. [Zugriff zuletzt am 30.1.2020]</w:t>
      </w:r>
    </w:p>
    <w:p w14:paraId="0CCFDFA8" w14:textId="77777777" w:rsidR="000E6378" w:rsidRPr="00DA16CE" w:rsidRDefault="000E6378" w:rsidP="00DA16CE">
      <w:pPr>
        <w:jc w:val="both"/>
        <w:rPr>
          <w:rFonts w:ascii="Garamond" w:hAnsi="Garamond"/>
          <w:sz w:val="22"/>
          <w:szCs w:val="22"/>
        </w:rPr>
      </w:pPr>
    </w:p>
    <w:p w14:paraId="1080B181" w14:textId="2FF55B72" w:rsidR="00817F9D" w:rsidRPr="00DA16CE" w:rsidRDefault="009D45D0" w:rsidP="00DA16CE">
      <w:pPr>
        <w:jc w:val="both"/>
        <w:rPr>
          <w:rFonts w:ascii="Garamond" w:hAnsi="Garamond"/>
          <w:sz w:val="22"/>
          <w:szCs w:val="22"/>
        </w:rPr>
      </w:pPr>
      <w:r w:rsidRPr="00DA16CE">
        <w:rPr>
          <w:rFonts w:ascii="Garamond" w:hAnsi="Garamond"/>
          <w:b/>
          <w:sz w:val="22"/>
          <w:szCs w:val="22"/>
        </w:rPr>
        <w:t>Fischer, Jens</w:t>
      </w:r>
      <w:r w:rsidRPr="00DA16CE">
        <w:rPr>
          <w:rFonts w:ascii="Garamond" w:hAnsi="Garamond"/>
          <w:sz w:val="22"/>
          <w:szCs w:val="22"/>
        </w:rPr>
        <w:t xml:space="preserve">: Müller geerdet. Am 30. Dezember jährt sich Heiner Müllers Todestag zum 20. Mal. Wir blicken zu diesem Anlass auf aktuelle Inszenierungen seiner Stücke in Hannover, Chemnitz, Würzburg und Wien. In: Die </w:t>
      </w:r>
      <w:r w:rsidR="00F75C81" w:rsidRPr="00DA16CE">
        <w:rPr>
          <w:rFonts w:ascii="Garamond" w:hAnsi="Garamond"/>
          <w:sz w:val="22"/>
          <w:szCs w:val="22"/>
        </w:rPr>
        <w:t>d</w:t>
      </w:r>
      <w:r w:rsidRPr="00DA16CE">
        <w:rPr>
          <w:rFonts w:ascii="Garamond" w:hAnsi="Garamond"/>
          <w:sz w:val="22"/>
          <w:szCs w:val="22"/>
        </w:rPr>
        <w:t>eutsche Bühne 83 (2015), H. 12., S.</w:t>
      </w:r>
      <w:r w:rsidR="00C46FAC" w:rsidRPr="00DA16CE">
        <w:rPr>
          <w:rFonts w:ascii="Garamond" w:hAnsi="Garamond"/>
          <w:sz w:val="22"/>
          <w:szCs w:val="22"/>
        </w:rPr>
        <w:t> </w:t>
      </w:r>
      <w:r w:rsidRPr="00DA16CE">
        <w:rPr>
          <w:rFonts w:ascii="Garamond" w:hAnsi="Garamond"/>
          <w:sz w:val="22"/>
          <w:szCs w:val="22"/>
        </w:rPr>
        <w:t>68</w:t>
      </w:r>
      <w:r w:rsidR="00D74471" w:rsidRPr="00DA16CE">
        <w:rPr>
          <w:rFonts w:ascii="Garamond" w:eastAsia="GaramondPremrPro-Smbd" w:hAnsi="Garamond"/>
          <w:sz w:val="22"/>
          <w:szCs w:val="22"/>
        </w:rPr>
        <w:t>–</w:t>
      </w:r>
      <w:r w:rsidRPr="00DA16CE">
        <w:rPr>
          <w:rFonts w:ascii="Garamond" w:hAnsi="Garamond"/>
          <w:sz w:val="22"/>
          <w:szCs w:val="22"/>
        </w:rPr>
        <w:t>70. [Zu Heiner Müllers „Der Auftrag“, „Leben Gundlings Friedrich von Preußen Lessings Schlaf Traum Schrei“, „Quartett“ und „Hamletmaschine“]</w:t>
      </w:r>
    </w:p>
    <w:p w14:paraId="34265378" w14:textId="77777777" w:rsidR="00817F9D" w:rsidRPr="00DA16CE" w:rsidRDefault="00817F9D" w:rsidP="00DA16CE">
      <w:pPr>
        <w:jc w:val="both"/>
        <w:rPr>
          <w:rFonts w:ascii="Garamond" w:hAnsi="Garamond"/>
          <w:sz w:val="22"/>
          <w:szCs w:val="22"/>
        </w:rPr>
      </w:pPr>
    </w:p>
    <w:p w14:paraId="3D5CDF83" w14:textId="4FF56216" w:rsidR="00817F9D" w:rsidRPr="00DA16CE" w:rsidRDefault="009D45D0" w:rsidP="00DA16CE">
      <w:pPr>
        <w:jc w:val="both"/>
        <w:rPr>
          <w:rFonts w:ascii="Garamond" w:hAnsi="Garamond"/>
          <w:sz w:val="22"/>
          <w:szCs w:val="22"/>
        </w:rPr>
      </w:pPr>
      <w:r w:rsidRPr="00DA16CE">
        <w:rPr>
          <w:rFonts w:ascii="Garamond" w:hAnsi="Garamond"/>
          <w:b/>
          <w:sz w:val="22"/>
          <w:szCs w:val="22"/>
        </w:rPr>
        <w:t xml:space="preserve">Fischer Ulrich: </w:t>
      </w:r>
      <w:r w:rsidRPr="00DA16CE">
        <w:rPr>
          <w:rFonts w:ascii="Garamond" w:hAnsi="Garamond"/>
          <w:sz w:val="22"/>
          <w:szCs w:val="22"/>
        </w:rPr>
        <w:t>John von Düffel. In: Kritisches Lexikon zur Gegenwartsliteratur. Hg. von Heinz Arnold. München: Edition Text + Kritik 1978ff, S.</w:t>
      </w:r>
      <w:r w:rsidR="00C46FAC" w:rsidRPr="00DA16CE">
        <w:rPr>
          <w:rFonts w:ascii="Garamond" w:hAnsi="Garamond"/>
          <w:sz w:val="22"/>
          <w:szCs w:val="22"/>
        </w:rPr>
        <w:t> </w:t>
      </w:r>
      <w:r w:rsidRPr="00DA16CE">
        <w:rPr>
          <w:rFonts w:ascii="Garamond" w:hAnsi="Garamond"/>
          <w:sz w:val="22"/>
          <w:szCs w:val="22"/>
        </w:rPr>
        <w:t xml:space="preserve">3. </w:t>
      </w:r>
      <w:hyperlink r:id="rId423" w:history="1">
        <w:r w:rsidR="00A556A7" w:rsidRPr="00DA16CE">
          <w:rPr>
            <w:rStyle w:val="Hyperlink"/>
            <w:rFonts w:ascii="Garamond" w:hAnsi="Garamond"/>
            <w:color w:val="auto"/>
            <w:sz w:val="22"/>
            <w:szCs w:val="22"/>
            <w:u w:val="none"/>
          </w:rPr>
          <w:t>URL: http://www.munzinger.de/document/16000000683</w:t>
        </w:r>
      </w:hyperlink>
      <w:r w:rsidR="00141168" w:rsidRPr="00DA16CE">
        <w:rPr>
          <w:rStyle w:val="Hyperlink"/>
          <w:rFonts w:ascii="Garamond" w:hAnsi="Garamond"/>
          <w:color w:val="auto"/>
          <w:sz w:val="22"/>
          <w:szCs w:val="22"/>
          <w:u w:val="none"/>
        </w:rPr>
        <w:t>.</w:t>
      </w:r>
      <w:r w:rsidRPr="00DA16CE">
        <w:rPr>
          <w:rFonts w:ascii="Garamond" w:hAnsi="Garamond"/>
          <w:sz w:val="22"/>
          <w:szCs w:val="22"/>
        </w:rPr>
        <w:t xml:space="preserve"> [Zugriff zuletzt am 1.6.2016] [Zu Heiner Müller in „</w:t>
      </w:r>
      <w:proofErr w:type="spellStart"/>
      <w:r w:rsidRPr="00DA16CE">
        <w:rPr>
          <w:rFonts w:ascii="Garamond" w:hAnsi="Garamond"/>
          <w:sz w:val="22"/>
          <w:szCs w:val="22"/>
        </w:rPr>
        <w:t>Missing</w:t>
      </w:r>
      <w:proofErr w:type="spellEnd"/>
      <w:r w:rsidRPr="00DA16CE">
        <w:rPr>
          <w:rFonts w:ascii="Garamond" w:hAnsi="Garamond"/>
          <w:sz w:val="22"/>
          <w:szCs w:val="22"/>
        </w:rPr>
        <w:t xml:space="preserve"> Müller (Die Müller-Maschine</w:t>
      </w:r>
      <w:r w:rsidR="00B214B1" w:rsidRPr="00DA16CE">
        <w:rPr>
          <w:rFonts w:ascii="Garamond" w:hAnsi="Garamond"/>
          <w:sz w:val="22"/>
          <w:szCs w:val="22"/>
        </w:rPr>
        <w:t>)</w:t>
      </w:r>
      <w:r w:rsidRPr="00DA16CE">
        <w:rPr>
          <w:rFonts w:ascii="Garamond" w:hAnsi="Garamond"/>
          <w:sz w:val="22"/>
          <w:szCs w:val="22"/>
        </w:rPr>
        <w:t>“]</w:t>
      </w:r>
    </w:p>
    <w:p w14:paraId="2EF771EB" w14:textId="422D7D09" w:rsidR="00817F9D" w:rsidRPr="00DA16CE" w:rsidRDefault="00817F9D" w:rsidP="00DA16CE">
      <w:pPr>
        <w:jc w:val="both"/>
        <w:rPr>
          <w:rFonts w:ascii="Garamond" w:hAnsi="Garamond"/>
          <w:sz w:val="22"/>
          <w:szCs w:val="22"/>
        </w:rPr>
      </w:pPr>
    </w:p>
    <w:p w14:paraId="6622A480" w14:textId="376ECC32" w:rsidR="00131E4D" w:rsidRPr="00DA16CE" w:rsidRDefault="00131E4D" w:rsidP="00DA16CE">
      <w:pPr>
        <w:jc w:val="both"/>
        <w:rPr>
          <w:rFonts w:ascii="Garamond" w:hAnsi="Garamond"/>
          <w:sz w:val="22"/>
          <w:szCs w:val="22"/>
        </w:rPr>
      </w:pPr>
      <w:r w:rsidRPr="00DA16CE">
        <w:rPr>
          <w:rFonts w:ascii="Garamond" w:hAnsi="Garamond"/>
          <w:b/>
          <w:sz w:val="22"/>
          <w:szCs w:val="22"/>
        </w:rPr>
        <w:t xml:space="preserve">Floeck, Wilfried (Hg.): </w:t>
      </w:r>
      <w:r w:rsidRPr="00DA16CE">
        <w:rPr>
          <w:rFonts w:ascii="Garamond" w:hAnsi="Garamond"/>
          <w:sz w:val="22"/>
          <w:szCs w:val="22"/>
        </w:rPr>
        <w:t xml:space="preserve">Zeitgenössisches Theater in Deutschland und Frankreich. Théâtre </w:t>
      </w:r>
      <w:proofErr w:type="spellStart"/>
      <w:r w:rsidRPr="00DA16CE">
        <w:rPr>
          <w:rFonts w:ascii="Garamond" w:hAnsi="Garamond"/>
          <w:sz w:val="22"/>
          <w:szCs w:val="22"/>
        </w:rPr>
        <w:t>contemporain</w:t>
      </w:r>
      <w:proofErr w:type="spellEnd"/>
      <w:r w:rsidRPr="00DA16CE">
        <w:rPr>
          <w:rFonts w:ascii="Garamond" w:hAnsi="Garamond"/>
          <w:sz w:val="22"/>
          <w:szCs w:val="22"/>
        </w:rPr>
        <w:t xml:space="preserve"> en </w:t>
      </w:r>
      <w:proofErr w:type="spellStart"/>
      <w:r w:rsidRPr="00DA16CE">
        <w:rPr>
          <w:rFonts w:ascii="Garamond" w:hAnsi="Garamond"/>
          <w:sz w:val="22"/>
          <w:szCs w:val="22"/>
        </w:rPr>
        <w:t>Allemagne</w:t>
      </w:r>
      <w:proofErr w:type="spellEnd"/>
      <w:r w:rsidRPr="00DA16CE">
        <w:rPr>
          <w:rFonts w:ascii="Garamond" w:hAnsi="Garamond"/>
          <w:sz w:val="22"/>
          <w:szCs w:val="22"/>
        </w:rPr>
        <w:t xml:space="preserve"> et en France. Tübingen: narr </w:t>
      </w:r>
      <w:proofErr w:type="spellStart"/>
      <w:r w:rsidRPr="00DA16CE">
        <w:rPr>
          <w:rFonts w:ascii="Garamond" w:hAnsi="Garamond"/>
          <w:sz w:val="22"/>
          <w:szCs w:val="22"/>
        </w:rPr>
        <w:t>francke</w:t>
      </w:r>
      <w:proofErr w:type="spellEnd"/>
      <w:r w:rsidRPr="00DA16CE">
        <w:rPr>
          <w:rFonts w:ascii="Garamond" w:hAnsi="Garamond"/>
          <w:sz w:val="22"/>
          <w:szCs w:val="22"/>
        </w:rPr>
        <w:t xml:space="preserve"> </w:t>
      </w:r>
      <w:proofErr w:type="spellStart"/>
      <w:r w:rsidRPr="00DA16CE">
        <w:rPr>
          <w:rFonts w:ascii="Garamond" w:hAnsi="Garamond"/>
          <w:sz w:val="22"/>
          <w:szCs w:val="22"/>
        </w:rPr>
        <w:t>attempto</w:t>
      </w:r>
      <w:proofErr w:type="spellEnd"/>
      <w:r w:rsidRPr="00DA16CE">
        <w:rPr>
          <w:rFonts w:ascii="Garamond" w:hAnsi="Garamond"/>
          <w:sz w:val="22"/>
          <w:szCs w:val="22"/>
        </w:rPr>
        <w:t xml:space="preserve"> 1989 (= Mainzer </w:t>
      </w:r>
      <w:r w:rsidR="00FF7740" w:rsidRPr="00DA16CE">
        <w:rPr>
          <w:rFonts w:ascii="Garamond" w:hAnsi="Garamond"/>
          <w:sz w:val="22"/>
          <w:szCs w:val="22"/>
        </w:rPr>
        <w:t>Forschungen</w:t>
      </w:r>
      <w:r w:rsidRPr="00DA16CE">
        <w:rPr>
          <w:rFonts w:ascii="Garamond" w:hAnsi="Garamond"/>
          <w:sz w:val="22"/>
          <w:szCs w:val="22"/>
        </w:rPr>
        <w:t xml:space="preserve"> zu Drama und Theater, Bd. 3).</w:t>
      </w:r>
    </w:p>
    <w:p w14:paraId="6D1CF3C7" w14:textId="12CA136B" w:rsidR="00131E4D" w:rsidRPr="00DA16CE" w:rsidRDefault="00131E4D" w:rsidP="00DA16CE">
      <w:pPr>
        <w:jc w:val="both"/>
        <w:rPr>
          <w:rFonts w:ascii="Garamond" w:hAnsi="Garamond"/>
          <w:sz w:val="22"/>
          <w:szCs w:val="22"/>
        </w:rPr>
      </w:pPr>
    </w:p>
    <w:p w14:paraId="3132674A" w14:textId="4DB464BE" w:rsidR="00380E7A" w:rsidRPr="00DA16CE" w:rsidRDefault="00380E7A" w:rsidP="00DA16CE">
      <w:pPr>
        <w:jc w:val="both"/>
        <w:rPr>
          <w:rFonts w:ascii="Garamond" w:hAnsi="Garamond"/>
          <w:sz w:val="22"/>
          <w:szCs w:val="22"/>
        </w:rPr>
      </w:pPr>
      <w:proofErr w:type="spellStart"/>
      <w:r w:rsidRPr="00DA16CE">
        <w:rPr>
          <w:rFonts w:ascii="Garamond" w:hAnsi="Garamond"/>
          <w:b/>
          <w:sz w:val="22"/>
          <w:szCs w:val="22"/>
        </w:rPr>
        <w:t>Fluhrer</w:t>
      </w:r>
      <w:proofErr w:type="spellEnd"/>
      <w:r w:rsidRPr="00DA16CE">
        <w:rPr>
          <w:rFonts w:ascii="Garamond" w:hAnsi="Garamond"/>
          <w:b/>
          <w:sz w:val="22"/>
          <w:szCs w:val="22"/>
        </w:rPr>
        <w:t xml:space="preserve">, Sandra: </w:t>
      </w:r>
      <w:r w:rsidRPr="00DA16CE">
        <w:rPr>
          <w:rFonts w:ascii="Garamond" w:hAnsi="Garamond"/>
          <w:sz w:val="22"/>
          <w:szCs w:val="22"/>
        </w:rPr>
        <w:t xml:space="preserve">Heiner Müllers Bauern. In: Falk Strehlow/Wolfgang </w:t>
      </w:r>
      <w:proofErr w:type="spellStart"/>
      <w:r w:rsidRPr="00DA16CE">
        <w:rPr>
          <w:rFonts w:ascii="Garamond" w:hAnsi="Garamond"/>
          <w:sz w:val="22"/>
          <w:szCs w:val="22"/>
        </w:rPr>
        <w:t>Ette</w:t>
      </w:r>
      <w:proofErr w:type="spellEnd"/>
      <w:r w:rsidRPr="00DA16CE">
        <w:rPr>
          <w:rFonts w:ascii="Garamond" w:hAnsi="Garamond"/>
          <w:sz w:val="22"/>
          <w:szCs w:val="22"/>
        </w:rPr>
        <w:t xml:space="preserve"> (</w:t>
      </w:r>
      <w:proofErr w:type="spellStart"/>
      <w:r w:rsidRPr="00DA16CE">
        <w:rPr>
          <w:rFonts w:ascii="Garamond" w:hAnsi="Garamond"/>
          <w:sz w:val="22"/>
          <w:szCs w:val="22"/>
        </w:rPr>
        <w:t>Hg</w:t>
      </w:r>
      <w:proofErr w:type="spellEnd"/>
      <w:r w:rsidRPr="00DA16CE">
        <w:rPr>
          <w:rFonts w:ascii="Garamond" w:hAnsi="Garamond"/>
          <w:sz w:val="22"/>
          <w:szCs w:val="22"/>
        </w:rPr>
        <w:t xml:space="preserve">.): Klassengesellschaft </w:t>
      </w:r>
      <w:proofErr w:type="spellStart"/>
      <w:r w:rsidRPr="00DA16CE">
        <w:rPr>
          <w:rFonts w:ascii="Garamond" w:hAnsi="Garamond"/>
          <w:sz w:val="22"/>
          <w:szCs w:val="22"/>
        </w:rPr>
        <w:t>reloaded</w:t>
      </w:r>
      <w:proofErr w:type="spellEnd"/>
      <w:r w:rsidRPr="00DA16CE">
        <w:rPr>
          <w:rFonts w:ascii="Garamond" w:hAnsi="Garamond"/>
          <w:sz w:val="22"/>
          <w:szCs w:val="22"/>
        </w:rPr>
        <w:t xml:space="preserve"> und das Ende der menschlichen Gattung. Fragen an Heiner Müller. Berlin: Theater der Zeit 202</w:t>
      </w:r>
      <w:r w:rsidR="00E571C2" w:rsidRPr="00DA16CE">
        <w:rPr>
          <w:rFonts w:ascii="Garamond" w:hAnsi="Garamond"/>
          <w:sz w:val="22"/>
          <w:szCs w:val="22"/>
        </w:rPr>
        <w:t>1</w:t>
      </w:r>
      <w:r w:rsidRPr="00DA16CE">
        <w:rPr>
          <w:rFonts w:ascii="Garamond" w:hAnsi="Garamond"/>
          <w:sz w:val="22"/>
          <w:szCs w:val="22"/>
        </w:rPr>
        <w:t xml:space="preserve">, S. 18–45 (= Recherchen, </w:t>
      </w:r>
      <w:r w:rsidR="00E571C2" w:rsidRPr="00DA16CE">
        <w:rPr>
          <w:rFonts w:ascii="Garamond" w:hAnsi="Garamond"/>
          <w:sz w:val="22"/>
          <w:szCs w:val="22"/>
        </w:rPr>
        <w:t xml:space="preserve">Bd. </w:t>
      </w:r>
      <w:r w:rsidRPr="00DA16CE">
        <w:rPr>
          <w:rFonts w:ascii="Garamond" w:hAnsi="Garamond"/>
          <w:sz w:val="22"/>
          <w:szCs w:val="22"/>
        </w:rPr>
        <w:t>154).</w:t>
      </w:r>
    </w:p>
    <w:p w14:paraId="5EF7CDB8" w14:textId="62EB592F" w:rsidR="00380E7A" w:rsidRPr="00DA16CE" w:rsidRDefault="00380E7A" w:rsidP="00DA16CE">
      <w:pPr>
        <w:jc w:val="both"/>
        <w:rPr>
          <w:rFonts w:ascii="Garamond" w:hAnsi="Garamond"/>
          <w:sz w:val="22"/>
          <w:szCs w:val="22"/>
        </w:rPr>
      </w:pPr>
    </w:p>
    <w:p w14:paraId="79C95E1A" w14:textId="31B68C2F" w:rsidR="009C09B7" w:rsidRPr="00DA16CE" w:rsidRDefault="009C09B7"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„Gliederung des Naturlautes“. Heiner Müller liest Otto Ludwigs</w:t>
      </w:r>
      <w:r w:rsidR="00DC500F" w:rsidRPr="00DA16CE">
        <w:rPr>
          <w:rFonts w:ascii="Garamond" w:hAnsi="Garamond"/>
          <w:sz w:val="22"/>
          <w:szCs w:val="22"/>
        </w:rPr>
        <w:t xml:space="preserve"> </w:t>
      </w:r>
      <w:r w:rsidRPr="00DA16CE">
        <w:rPr>
          <w:rFonts w:ascii="Garamond" w:hAnsi="Garamond"/>
          <w:sz w:val="22"/>
          <w:szCs w:val="22"/>
        </w:rPr>
        <w:t>“Shakespeares-Studien”. In: Heiner-Müller-Jahrbuch 1. Hg. von Norbert Otto Eke/Janine Ludwig/Florian Vaßen im Auftrag der Internationalen Heiner-Müller-Gesellschaft. Bielefeld: Aisthesis 2024, S. 133–141.</w:t>
      </w:r>
    </w:p>
    <w:p w14:paraId="42CA528B" w14:textId="77777777" w:rsidR="009C09B7" w:rsidRPr="00DA16CE" w:rsidRDefault="009C09B7" w:rsidP="00DA16CE">
      <w:pPr>
        <w:jc w:val="both"/>
        <w:rPr>
          <w:rFonts w:ascii="Garamond" w:hAnsi="Garamond"/>
          <w:sz w:val="22"/>
          <w:szCs w:val="22"/>
        </w:rPr>
      </w:pPr>
    </w:p>
    <w:p w14:paraId="12936CBA" w14:textId="013C696C" w:rsidR="008240CA" w:rsidRPr="00DA16CE" w:rsidRDefault="008240CA" w:rsidP="00DA16CE">
      <w:pPr>
        <w:jc w:val="both"/>
        <w:rPr>
          <w:rFonts w:ascii="Garamond" w:hAnsi="Garamond"/>
          <w:sz w:val="22"/>
          <w:szCs w:val="22"/>
        </w:rPr>
      </w:pPr>
      <w:proofErr w:type="spellStart"/>
      <w:r w:rsidRPr="00DA16CE">
        <w:rPr>
          <w:rFonts w:ascii="Garamond" w:hAnsi="Garamond"/>
          <w:b/>
          <w:sz w:val="22"/>
          <w:szCs w:val="22"/>
        </w:rPr>
        <w:t>fr</w:t>
      </w:r>
      <w:proofErr w:type="spellEnd"/>
      <w:r w:rsidRPr="00DA16CE">
        <w:rPr>
          <w:rFonts w:ascii="Garamond" w:hAnsi="Garamond"/>
          <w:b/>
          <w:sz w:val="22"/>
          <w:szCs w:val="22"/>
        </w:rPr>
        <w:t xml:space="preserve">: </w:t>
      </w:r>
      <w:r w:rsidRPr="00DA16CE">
        <w:rPr>
          <w:rFonts w:ascii="Garamond" w:hAnsi="Garamond"/>
          <w:sz w:val="22"/>
          <w:szCs w:val="22"/>
        </w:rPr>
        <w:t>Mit Heiner Müller nach Moskau. In</w:t>
      </w:r>
      <w:r w:rsidR="009E149D" w:rsidRPr="00DA16CE">
        <w:rPr>
          <w:rFonts w:ascii="Garamond" w:hAnsi="Garamond"/>
          <w:sz w:val="22"/>
          <w:szCs w:val="22"/>
        </w:rPr>
        <w:t>:</w:t>
      </w:r>
      <w:r w:rsidRPr="00DA16CE">
        <w:rPr>
          <w:rFonts w:ascii="Garamond" w:hAnsi="Garamond"/>
          <w:sz w:val="22"/>
          <w:szCs w:val="22"/>
        </w:rPr>
        <w:t xml:space="preserve"> Frankfurter Rundschau vom 19.10.1988. [Erstes Müller-Gas</w:t>
      </w:r>
      <w:r w:rsidR="00E27B11" w:rsidRPr="00DA16CE">
        <w:rPr>
          <w:rFonts w:ascii="Garamond" w:hAnsi="Garamond"/>
          <w:sz w:val="22"/>
          <w:szCs w:val="22"/>
        </w:rPr>
        <w:t>t</w:t>
      </w:r>
      <w:r w:rsidRPr="00DA16CE">
        <w:rPr>
          <w:rFonts w:ascii="Garamond" w:hAnsi="Garamond"/>
          <w:sz w:val="22"/>
          <w:szCs w:val="22"/>
        </w:rPr>
        <w:t>spiel in der Sowjetunion]</w:t>
      </w:r>
    </w:p>
    <w:p w14:paraId="3784F80F" w14:textId="77777777" w:rsidR="00BA5F2C" w:rsidRPr="00DA16CE" w:rsidRDefault="00BA5F2C" w:rsidP="00DA16CE">
      <w:pPr>
        <w:jc w:val="both"/>
        <w:rPr>
          <w:rFonts w:ascii="Garamond" w:hAnsi="Garamond"/>
          <w:sz w:val="22"/>
          <w:szCs w:val="22"/>
        </w:rPr>
      </w:pPr>
    </w:p>
    <w:p w14:paraId="2FC6DBF9" w14:textId="5C605D23" w:rsidR="00BA5F2C" w:rsidRPr="00DA16CE" w:rsidRDefault="00BA5F2C" w:rsidP="00DA16CE">
      <w:pPr>
        <w:jc w:val="both"/>
        <w:rPr>
          <w:rFonts w:ascii="Garamond" w:hAnsi="Garamond"/>
          <w:sz w:val="22"/>
          <w:szCs w:val="22"/>
          <w:lang w:val="fr-FR"/>
        </w:rPr>
      </w:pPr>
      <w:r w:rsidRPr="00DA16CE">
        <w:rPr>
          <w:rFonts w:ascii="Garamond" w:hAnsi="Garamond"/>
          <w:b/>
          <w:sz w:val="22"/>
          <w:szCs w:val="22"/>
        </w:rPr>
        <w:t xml:space="preserve">FR/dpa: </w:t>
      </w:r>
      <w:r w:rsidRPr="00DA16CE">
        <w:rPr>
          <w:rFonts w:ascii="Garamond" w:hAnsi="Garamond"/>
          <w:sz w:val="22"/>
          <w:szCs w:val="22"/>
        </w:rPr>
        <w:t xml:space="preserve">Heiner Müller erhält „Theaterpreis Berlin“. </w:t>
      </w:r>
      <w:r w:rsidRPr="00DA16CE">
        <w:rPr>
          <w:rFonts w:ascii="Garamond" w:hAnsi="Garamond"/>
          <w:sz w:val="22"/>
          <w:szCs w:val="22"/>
          <w:lang w:val="fr-FR"/>
        </w:rPr>
        <w:t xml:space="preserve">In: </w:t>
      </w:r>
      <w:proofErr w:type="spellStart"/>
      <w:r w:rsidRPr="00DA16CE">
        <w:rPr>
          <w:rFonts w:ascii="Garamond" w:hAnsi="Garamond"/>
          <w:sz w:val="22"/>
          <w:szCs w:val="22"/>
          <w:lang w:val="fr-FR"/>
        </w:rPr>
        <w:t>Frankfurter</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Rundschau</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vom</w:t>
      </w:r>
      <w:proofErr w:type="spellEnd"/>
      <w:r w:rsidRPr="00DA16CE">
        <w:rPr>
          <w:rFonts w:ascii="Garamond" w:hAnsi="Garamond"/>
          <w:sz w:val="22"/>
          <w:szCs w:val="22"/>
          <w:lang w:val="fr-FR"/>
        </w:rPr>
        <w:t xml:space="preserve"> 22.12.1995.</w:t>
      </w:r>
    </w:p>
    <w:p w14:paraId="196FAE15" w14:textId="77777777" w:rsidR="008240CA" w:rsidRPr="00DA16CE" w:rsidRDefault="008240CA" w:rsidP="00DA16CE">
      <w:pPr>
        <w:jc w:val="both"/>
        <w:rPr>
          <w:rFonts w:ascii="Garamond" w:hAnsi="Garamond"/>
          <w:sz w:val="22"/>
          <w:szCs w:val="22"/>
          <w:lang w:val="fr-FR"/>
        </w:rPr>
      </w:pPr>
    </w:p>
    <w:p w14:paraId="46709841" w14:textId="134D22F1" w:rsidR="00CB39F8" w:rsidRPr="00DA16CE" w:rsidRDefault="00CB39F8" w:rsidP="00DA16CE">
      <w:pPr>
        <w:jc w:val="both"/>
        <w:rPr>
          <w:rFonts w:ascii="Garamond" w:hAnsi="Garamond"/>
          <w:sz w:val="22"/>
          <w:szCs w:val="22"/>
          <w:lang w:val="fr-FR"/>
        </w:rPr>
      </w:pPr>
      <w:r w:rsidRPr="00DA16CE">
        <w:rPr>
          <w:rFonts w:ascii="Garamond" w:hAnsi="Garamond"/>
          <w:b/>
          <w:sz w:val="22"/>
          <w:szCs w:val="22"/>
          <w:lang w:val="fr-FR"/>
        </w:rPr>
        <w:t xml:space="preserve">François, Jean-Claude: </w:t>
      </w:r>
      <w:r w:rsidRPr="00DA16CE">
        <w:rPr>
          <w:rFonts w:ascii="Garamond" w:hAnsi="Garamond"/>
          <w:sz w:val="22"/>
          <w:szCs w:val="22"/>
          <w:lang w:val="fr-FR"/>
        </w:rPr>
        <w:t>Le Théâtre de RDA en France. In: Connaissance de la République Démocratique Allemande. Nr. 25 (1987), S.</w:t>
      </w:r>
      <w:r w:rsidR="00FF73C3" w:rsidRPr="00DA16CE">
        <w:rPr>
          <w:rFonts w:ascii="Garamond" w:hAnsi="Garamond"/>
          <w:sz w:val="22"/>
          <w:szCs w:val="22"/>
          <w:lang w:val="fr-FR"/>
        </w:rPr>
        <w:t> </w:t>
      </w:r>
      <w:r w:rsidRPr="00DA16CE">
        <w:rPr>
          <w:rFonts w:ascii="Garamond" w:hAnsi="Garamond"/>
          <w:sz w:val="22"/>
          <w:szCs w:val="22"/>
          <w:lang w:val="fr-FR"/>
        </w:rPr>
        <w:t>69–77.</w:t>
      </w:r>
    </w:p>
    <w:p w14:paraId="3793A70F" w14:textId="67CF5690" w:rsidR="00CB39F8" w:rsidRPr="00DA16CE" w:rsidRDefault="00CB39F8" w:rsidP="00DA16CE">
      <w:pPr>
        <w:jc w:val="both"/>
        <w:rPr>
          <w:rFonts w:ascii="Garamond" w:hAnsi="Garamond"/>
          <w:sz w:val="22"/>
          <w:szCs w:val="22"/>
          <w:lang w:val="fr-FR"/>
        </w:rPr>
      </w:pPr>
    </w:p>
    <w:p w14:paraId="7D2BF9E2" w14:textId="6ACAFD1F" w:rsidR="00CB39F8" w:rsidRPr="00DA16CE" w:rsidRDefault="00113FAA" w:rsidP="00DA16CE">
      <w:pPr>
        <w:jc w:val="both"/>
        <w:rPr>
          <w:rFonts w:ascii="Garamond" w:hAnsi="Garamond"/>
          <w:sz w:val="22"/>
          <w:szCs w:val="22"/>
        </w:rPr>
      </w:pPr>
      <w:r w:rsidRPr="00DA16CE">
        <w:rPr>
          <w:rFonts w:ascii="Garamond" w:hAnsi="Garamond"/>
          <w:b/>
          <w:sz w:val="22"/>
          <w:szCs w:val="22"/>
          <w:lang w:val="fr-FR"/>
        </w:rPr>
        <w:t>Ders.</w:t>
      </w:r>
      <w:r w:rsidR="00CB39F8" w:rsidRPr="00DA16CE">
        <w:rPr>
          <w:rFonts w:ascii="Garamond" w:hAnsi="Garamond"/>
          <w:b/>
          <w:sz w:val="22"/>
          <w:szCs w:val="22"/>
          <w:lang w:val="fr-FR"/>
        </w:rPr>
        <w:t xml:space="preserve">: </w:t>
      </w:r>
      <w:r w:rsidR="00CB39F8" w:rsidRPr="00DA16CE">
        <w:rPr>
          <w:rFonts w:ascii="Garamond" w:hAnsi="Garamond"/>
          <w:sz w:val="22"/>
          <w:szCs w:val="22"/>
          <w:lang w:val="fr-FR"/>
        </w:rPr>
        <w:t xml:space="preserve">La réception du théâtre allemand en France. In: Connaissance de la République Démocratique Allemande. </w:t>
      </w:r>
      <w:r w:rsidR="00CB39F8" w:rsidRPr="00DA16CE">
        <w:rPr>
          <w:rFonts w:ascii="Garamond" w:hAnsi="Garamond"/>
          <w:sz w:val="22"/>
          <w:szCs w:val="22"/>
        </w:rPr>
        <w:t>Nr. 104 (1988), S.</w:t>
      </w:r>
      <w:r w:rsidR="00FF73C3" w:rsidRPr="00DA16CE">
        <w:rPr>
          <w:rFonts w:ascii="Garamond" w:hAnsi="Garamond"/>
          <w:sz w:val="22"/>
          <w:szCs w:val="22"/>
        </w:rPr>
        <w:t> </w:t>
      </w:r>
      <w:r w:rsidR="00CB39F8" w:rsidRPr="00DA16CE">
        <w:rPr>
          <w:rFonts w:ascii="Garamond" w:hAnsi="Garamond"/>
          <w:sz w:val="22"/>
          <w:szCs w:val="22"/>
        </w:rPr>
        <w:t>80–83.</w:t>
      </w:r>
    </w:p>
    <w:p w14:paraId="0336ED07" w14:textId="2E8DE298" w:rsidR="00CB39F8" w:rsidRPr="00DA16CE" w:rsidRDefault="00CB39F8" w:rsidP="00DA16CE">
      <w:pPr>
        <w:jc w:val="both"/>
        <w:rPr>
          <w:rFonts w:ascii="Garamond" w:hAnsi="Garamond"/>
          <w:sz w:val="22"/>
          <w:szCs w:val="22"/>
        </w:rPr>
      </w:pPr>
    </w:p>
    <w:p w14:paraId="143AB178" w14:textId="2868E66A" w:rsidR="00D17D41" w:rsidRPr="00DA16CE" w:rsidRDefault="00D17D41" w:rsidP="00DA16CE">
      <w:pPr>
        <w:jc w:val="both"/>
        <w:rPr>
          <w:rFonts w:ascii="Garamond" w:hAnsi="Garamond"/>
          <w:sz w:val="22"/>
          <w:szCs w:val="22"/>
        </w:rPr>
      </w:pPr>
      <w:proofErr w:type="spellStart"/>
      <w:r w:rsidRPr="00DA16CE">
        <w:rPr>
          <w:rFonts w:ascii="Garamond" w:hAnsi="Garamond"/>
          <w:b/>
          <w:sz w:val="22"/>
          <w:szCs w:val="22"/>
        </w:rPr>
        <w:t>Freundt</w:t>
      </w:r>
      <w:proofErr w:type="spellEnd"/>
      <w:r w:rsidRPr="00DA16CE">
        <w:rPr>
          <w:rFonts w:ascii="Garamond" w:hAnsi="Garamond"/>
          <w:b/>
          <w:sz w:val="22"/>
          <w:szCs w:val="22"/>
        </w:rPr>
        <w:t xml:space="preserve">, Michael: </w:t>
      </w:r>
      <w:r w:rsidRPr="00DA16CE">
        <w:rPr>
          <w:rFonts w:ascii="Garamond" w:hAnsi="Garamond"/>
          <w:sz w:val="22"/>
          <w:szCs w:val="22"/>
        </w:rPr>
        <w:t xml:space="preserve">„Wir müssen aufrichtig, unduldsam und ungerecht werden“. Ein Gespräch </w:t>
      </w:r>
      <w:r w:rsidR="003010A7" w:rsidRPr="00DA16CE">
        <w:rPr>
          <w:rFonts w:ascii="Garamond" w:hAnsi="Garamond"/>
          <w:sz w:val="22"/>
          <w:szCs w:val="22"/>
        </w:rPr>
        <w:t>unter</w:t>
      </w:r>
      <w:r w:rsidRPr="00DA16CE">
        <w:rPr>
          <w:rFonts w:ascii="Garamond" w:hAnsi="Garamond"/>
          <w:sz w:val="22"/>
          <w:szCs w:val="22"/>
        </w:rPr>
        <w:t xml:space="preserve"> Theater- und Medienleuten über den Krieg, die Kunst und den abwesenden </w:t>
      </w:r>
      <w:r w:rsidR="003010A7" w:rsidRPr="00DA16CE">
        <w:rPr>
          <w:rFonts w:ascii="Garamond" w:hAnsi="Garamond"/>
          <w:sz w:val="22"/>
          <w:szCs w:val="22"/>
        </w:rPr>
        <w:t xml:space="preserve">Herrn Handke. In: Berliner Zeitung vom 3.5.1999. [Gespräch von Frank Castorf, Claus Peymann, Harald Schmidt und Peter Iden, Textdokumentation von Michael </w:t>
      </w:r>
      <w:proofErr w:type="spellStart"/>
      <w:r w:rsidR="003010A7" w:rsidRPr="00DA16CE">
        <w:rPr>
          <w:rFonts w:ascii="Garamond" w:hAnsi="Garamond"/>
          <w:sz w:val="22"/>
          <w:szCs w:val="22"/>
        </w:rPr>
        <w:t>Freundt</w:t>
      </w:r>
      <w:proofErr w:type="spellEnd"/>
      <w:r w:rsidR="003010A7" w:rsidRPr="00DA16CE">
        <w:rPr>
          <w:rFonts w:ascii="Garamond" w:hAnsi="Garamond"/>
          <w:sz w:val="22"/>
          <w:szCs w:val="22"/>
        </w:rPr>
        <w:t>]</w:t>
      </w:r>
    </w:p>
    <w:p w14:paraId="15BB6049" w14:textId="77777777" w:rsidR="00D17D41" w:rsidRPr="00DA16CE" w:rsidRDefault="00D17D41" w:rsidP="00DA16CE">
      <w:pPr>
        <w:jc w:val="both"/>
        <w:rPr>
          <w:rFonts w:ascii="Garamond" w:hAnsi="Garamond"/>
          <w:sz w:val="22"/>
          <w:szCs w:val="22"/>
        </w:rPr>
      </w:pPr>
    </w:p>
    <w:p w14:paraId="1E966C33" w14:textId="30B39691" w:rsidR="00D13081" w:rsidRPr="00DA16CE" w:rsidRDefault="00D13081" w:rsidP="00DA16CE">
      <w:pPr>
        <w:jc w:val="both"/>
        <w:rPr>
          <w:rFonts w:ascii="Garamond" w:hAnsi="Garamond"/>
          <w:sz w:val="22"/>
          <w:szCs w:val="22"/>
        </w:rPr>
      </w:pPr>
      <w:r w:rsidRPr="00DA16CE">
        <w:rPr>
          <w:rFonts w:ascii="Garamond" w:hAnsi="Garamond"/>
          <w:b/>
          <w:sz w:val="22"/>
          <w:szCs w:val="22"/>
        </w:rPr>
        <w:t xml:space="preserve">Friedrich, Detlef: </w:t>
      </w:r>
      <w:r w:rsidR="00DB68CC" w:rsidRPr="00DA16CE">
        <w:rPr>
          <w:rFonts w:ascii="Garamond" w:hAnsi="Garamond"/>
          <w:sz w:val="22"/>
          <w:szCs w:val="22"/>
        </w:rPr>
        <w:t>Hat Ulrich Mühe eine Chance? Der Hamlet des Deutschen Theaters will Intendant des Berliner Ensembles werden. In: Berliner Zeitung vom 25.1.1995.</w:t>
      </w:r>
    </w:p>
    <w:p w14:paraId="41C05C7D" w14:textId="6DB56F60" w:rsidR="00771236" w:rsidRPr="00DA16CE" w:rsidRDefault="00771236" w:rsidP="00DA16CE">
      <w:pPr>
        <w:jc w:val="both"/>
        <w:rPr>
          <w:rFonts w:ascii="Garamond" w:hAnsi="Garamond"/>
          <w:sz w:val="22"/>
          <w:szCs w:val="22"/>
        </w:rPr>
      </w:pPr>
    </w:p>
    <w:p w14:paraId="1B19D13E" w14:textId="57395AC5" w:rsidR="00771236" w:rsidRPr="00DA16CE" w:rsidRDefault="00771236"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Aus Freiheit kroch Frechheit. Eine Kassandra wird 70: Käthe Reichel liest an ihrem Geburtstag im Deutschen Theater Texte von Heiner Müller. In: Berliner Zeitung vom 1.3.1996.</w:t>
      </w:r>
    </w:p>
    <w:p w14:paraId="04A36B7D" w14:textId="77777777" w:rsidR="00771236" w:rsidRPr="00DA16CE" w:rsidRDefault="00771236" w:rsidP="00DA16CE">
      <w:pPr>
        <w:jc w:val="both"/>
        <w:rPr>
          <w:rFonts w:ascii="Garamond" w:hAnsi="Garamond"/>
          <w:b/>
          <w:sz w:val="22"/>
          <w:szCs w:val="22"/>
        </w:rPr>
      </w:pPr>
    </w:p>
    <w:p w14:paraId="65DA093A" w14:textId="6554E35E" w:rsidR="00817F9D" w:rsidRPr="00DA16CE" w:rsidRDefault="009D45D0" w:rsidP="00DA16CE">
      <w:pPr>
        <w:jc w:val="both"/>
        <w:rPr>
          <w:rFonts w:ascii="Garamond" w:hAnsi="Garamond"/>
          <w:sz w:val="22"/>
          <w:szCs w:val="22"/>
        </w:rPr>
      </w:pPr>
      <w:r w:rsidRPr="00DA16CE">
        <w:rPr>
          <w:rFonts w:ascii="Garamond" w:hAnsi="Garamond"/>
          <w:b/>
          <w:sz w:val="22"/>
          <w:szCs w:val="22"/>
        </w:rPr>
        <w:t xml:space="preserve">Friedrich, Hans-Edwin: </w:t>
      </w:r>
      <w:r w:rsidRPr="00DA16CE">
        <w:rPr>
          <w:rFonts w:ascii="Garamond" w:hAnsi="Garamond"/>
          <w:sz w:val="22"/>
          <w:szCs w:val="22"/>
        </w:rPr>
        <w:t>Ein Autor als Material. Heiner Müller bei Alexander Kluge.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C46FAC" w:rsidRPr="00DA16CE">
        <w:rPr>
          <w:rFonts w:ascii="Garamond" w:hAnsi="Garamond"/>
          <w:sz w:val="22"/>
          <w:szCs w:val="22"/>
        </w:rPr>
        <w:t> </w:t>
      </w:r>
      <w:r w:rsidRPr="00DA16CE">
        <w:rPr>
          <w:rFonts w:ascii="Garamond" w:hAnsi="Garamond"/>
          <w:sz w:val="22"/>
          <w:szCs w:val="22"/>
        </w:rPr>
        <w:t>171</w:t>
      </w:r>
      <w:r w:rsidR="00D74471" w:rsidRPr="00DA16CE">
        <w:rPr>
          <w:rFonts w:ascii="Garamond" w:eastAsia="GaramondPremrPro-Smbd" w:hAnsi="Garamond"/>
          <w:sz w:val="22"/>
          <w:szCs w:val="22"/>
        </w:rPr>
        <w:t>–</w:t>
      </w:r>
      <w:r w:rsidRPr="00DA16CE">
        <w:rPr>
          <w:rFonts w:ascii="Garamond" w:hAnsi="Garamond"/>
          <w:sz w:val="22"/>
          <w:szCs w:val="22"/>
        </w:rPr>
        <w:t>194.</w:t>
      </w:r>
    </w:p>
    <w:p w14:paraId="78A0F37F" w14:textId="4370C5A6" w:rsidR="00817F9D" w:rsidRPr="00DA16CE" w:rsidRDefault="00817F9D" w:rsidP="00DA16CE">
      <w:pPr>
        <w:jc w:val="both"/>
        <w:rPr>
          <w:rFonts w:ascii="Garamond" w:hAnsi="Garamond"/>
          <w:sz w:val="22"/>
          <w:szCs w:val="22"/>
        </w:rPr>
      </w:pPr>
    </w:p>
    <w:p w14:paraId="585B5449" w14:textId="1B5F93DA" w:rsidR="004B0918" w:rsidRPr="00DA16CE" w:rsidRDefault="004B0918" w:rsidP="00DA16CE">
      <w:pPr>
        <w:jc w:val="both"/>
        <w:rPr>
          <w:rFonts w:ascii="Garamond" w:hAnsi="Garamond"/>
          <w:sz w:val="22"/>
          <w:szCs w:val="22"/>
        </w:rPr>
      </w:pPr>
      <w:r w:rsidRPr="00DA16CE">
        <w:rPr>
          <w:rFonts w:ascii="Garamond" w:hAnsi="Garamond"/>
          <w:b/>
          <w:sz w:val="22"/>
          <w:szCs w:val="22"/>
        </w:rPr>
        <w:t xml:space="preserve">Friedrich, Lars: </w:t>
      </w:r>
      <w:r w:rsidRPr="00DA16CE">
        <w:rPr>
          <w:rFonts w:ascii="Garamond" w:hAnsi="Garamond"/>
          <w:sz w:val="22"/>
          <w:szCs w:val="22"/>
        </w:rPr>
        <w:t>Theorie des Revolutionsdramas. Politische Astronomie von Gryphius bis Heiner Müller. Berlin/Boston: de Gruyter 2022</w:t>
      </w:r>
      <w:r w:rsidR="0085013B" w:rsidRPr="00DA16CE">
        <w:rPr>
          <w:rFonts w:ascii="Garamond" w:hAnsi="Garamond"/>
          <w:sz w:val="22"/>
          <w:szCs w:val="22"/>
        </w:rPr>
        <w:t xml:space="preserve"> (= Studien zur deutschen Literatur, Bd. 228)</w:t>
      </w:r>
      <w:r w:rsidRPr="00DA16CE">
        <w:rPr>
          <w:rFonts w:ascii="Garamond" w:hAnsi="Garamond"/>
          <w:sz w:val="22"/>
          <w:szCs w:val="22"/>
        </w:rPr>
        <w:t>. [Vor allem zu Heiner Müllers „Mauser“ und „Der Auftrag“]</w:t>
      </w:r>
    </w:p>
    <w:p w14:paraId="1041A7F2" w14:textId="77777777" w:rsidR="004B0918" w:rsidRPr="00DA16CE" w:rsidRDefault="004B0918" w:rsidP="00DA16CE">
      <w:pPr>
        <w:jc w:val="both"/>
        <w:rPr>
          <w:rFonts w:ascii="Garamond" w:hAnsi="Garamond"/>
          <w:sz w:val="22"/>
          <w:szCs w:val="22"/>
        </w:rPr>
      </w:pPr>
    </w:p>
    <w:p w14:paraId="1693B333" w14:textId="5161576D" w:rsidR="00CB39F8" w:rsidRPr="00DA16CE" w:rsidRDefault="00CB39F8" w:rsidP="00DA16CE">
      <w:pPr>
        <w:jc w:val="both"/>
        <w:rPr>
          <w:rFonts w:ascii="Garamond" w:hAnsi="Garamond"/>
          <w:sz w:val="22"/>
          <w:szCs w:val="22"/>
        </w:rPr>
      </w:pPr>
      <w:r w:rsidRPr="00DA16CE">
        <w:rPr>
          <w:rFonts w:ascii="Garamond" w:hAnsi="Garamond"/>
          <w:b/>
          <w:sz w:val="22"/>
          <w:szCs w:val="22"/>
        </w:rPr>
        <w:t xml:space="preserve">Fröse Dirk: </w:t>
      </w:r>
      <w:r w:rsidRPr="00DA16CE">
        <w:rPr>
          <w:rFonts w:ascii="Garamond" w:hAnsi="Garamond"/>
          <w:sz w:val="22"/>
          <w:szCs w:val="22"/>
        </w:rPr>
        <w:t>Aggressionen. Dreimal Heiner Müller</w:t>
      </w:r>
      <w:r w:rsidR="006F1F28" w:rsidRPr="00DA16CE">
        <w:rPr>
          <w:rFonts w:ascii="Garamond" w:hAnsi="Garamond"/>
          <w:sz w:val="22"/>
          <w:szCs w:val="22"/>
        </w:rPr>
        <w:t xml:space="preserve">. „Quartett“, „Der Auftrag“ und „Die Schlacht“. In: Die </w:t>
      </w:r>
      <w:r w:rsidR="00F75C81" w:rsidRPr="00DA16CE">
        <w:rPr>
          <w:rFonts w:ascii="Garamond" w:hAnsi="Garamond"/>
          <w:sz w:val="22"/>
          <w:szCs w:val="22"/>
        </w:rPr>
        <w:t>d</w:t>
      </w:r>
      <w:r w:rsidR="006F1F28" w:rsidRPr="00DA16CE">
        <w:rPr>
          <w:rFonts w:ascii="Garamond" w:hAnsi="Garamond"/>
          <w:sz w:val="22"/>
          <w:szCs w:val="22"/>
        </w:rPr>
        <w:t>eutsche Bühne 50 (1982), H. 6, S. 35f.</w:t>
      </w:r>
    </w:p>
    <w:p w14:paraId="261E8035" w14:textId="4051228E" w:rsidR="00CB39F8" w:rsidRPr="00DA16CE" w:rsidRDefault="00CB39F8" w:rsidP="00DA16CE">
      <w:pPr>
        <w:jc w:val="both"/>
        <w:rPr>
          <w:rFonts w:ascii="Garamond" w:hAnsi="Garamond"/>
          <w:sz w:val="22"/>
          <w:szCs w:val="22"/>
        </w:rPr>
      </w:pPr>
    </w:p>
    <w:p w14:paraId="03A78ADD" w14:textId="6C3EFB27" w:rsidR="00510F2D" w:rsidRPr="00DA16CE" w:rsidRDefault="00510F2D" w:rsidP="00DA16CE">
      <w:pPr>
        <w:jc w:val="both"/>
        <w:rPr>
          <w:rFonts w:ascii="Garamond" w:hAnsi="Garamond"/>
          <w:sz w:val="22"/>
          <w:szCs w:val="22"/>
        </w:rPr>
      </w:pPr>
      <w:r w:rsidRPr="00DA16CE">
        <w:rPr>
          <w:rFonts w:ascii="Garamond" w:hAnsi="Garamond"/>
          <w:b/>
          <w:sz w:val="22"/>
          <w:szCs w:val="22"/>
        </w:rPr>
        <w:t xml:space="preserve">Funke, Chr.: </w:t>
      </w:r>
      <w:r w:rsidRPr="00DA16CE">
        <w:rPr>
          <w:rFonts w:ascii="Garamond" w:hAnsi="Garamond"/>
          <w:sz w:val="22"/>
          <w:szCs w:val="22"/>
        </w:rPr>
        <w:t>Heiner Müller und die anderen. dialog-Reihe mit dramatischen Texten im Henschel-Verlag fortgesetzt. In: Der Morgen vom 18.6.1988.</w:t>
      </w:r>
    </w:p>
    <w:p w14:paraId="619B1E16" w14:textId="77777777" w:rsidR="00510F2D" w:rsidRPr="00DA16CE" w:rsidRDefault="00510F2D" w:rsidP="00DA16CE">
      <w:pPr>
        <w:jc w:val="both"/>
        <w:rPr>
          <w:rFonts w:ascii="Garamond" w:hAnsi="Garamond"/>
          <w:sz w:val="22"/>
          <w:szCs w:val="22"/>
        </w:rPr>
      </w:pPr>
    </w:p>
    <w:p w14:paraId="19D86A0D" w14:textId="6CB8FE13" w:rsidR="00380E7A" w:rsidRPr="00DA16CE" w:rsidRDefault="00380E7A" w:rsidP="00DA16CE">
      <w:pPr>
        <w:jc w:val="both"/>
        <w:rPr>
          <w:rFonts w:ascii="Garamond" w:hAnsi="Garamond"/>
          <w:sz w:val="22"/>
          <w:szCs w:val="22"/>
        </w:rPr>
      </w:pPr>
      <w:r w:rsidRPr="00DA16CE">
        <w:rPr>
          <w:rFonts w:ascii="Garamond" w:hAnsi="Garamond"/>
          <w:b/>
          <w:sz w:val="22"/>
          <w:szCs w:val="22"/>
        </w:rPr>
        <w:t xml:space="preserve">Geier, Andrea: </w:t>
      </w:r>
      <w:r w:rsidRPr="00DA16CE">
        <w:rPr>
          <w:rFonts w:ascii="Garamond" w:hAnsi="Garamond"/>
          <w:sz w:val="22"/>
          <w:szCs w:val="22"/>
        </w:rPr>
        <w:t xml:space="preserve">Kleiderständer der Geschichte. </w:t>
      </w:r>
      <w:proofErr w:type="spellStart"/>
      <w:r w:rsidRPr="00DA16CE">
        <w:rPr>
          <w:rFonts w:ascii="Garamond" w:hAnsi="Garamond"/>
          <w:sz w:val="22"/>
          <w:szCs w:val="22"/>
        </w:rPr>
        <w:t>Mythosrezeption</w:t>
      </w:r>
      <w:proofErr w:type="spellEnd"/>
      <w:r w:rsidRPr="00DA16CE">
        <w:rPr>
          <w:rFonts w:ascii="Garamond" w:hAnsi="Garamond"/>
          <w:sz w:val="22"/>
          <w:szCs w:val="22"/>
        </w:rPr>
        <w:t xml:space="preserve"> bei Heiner Müller und Volker Braun. In: Falk Strehlow/Wolfgang </w:t>
      </w:r>
      <w:proofErr w:type="spellStart"/>
      <w:r w:rsidRPr="00DA16CE">
        <w:rPr>
          <w:rFonts w:ascii="Garamond" w:hAnsi="Garamond"/>
          <w:sz w:val="22"/>
          <w:szCs w:val="22"/>
        </w:rPr>
        <w:t>Ette</w:t>
      </w:r>
      <w:proofErr w:type="spellEnd"/>
      <w:r w:rsidRPr="00DA16CE">
        <w:rPr>
          <w:rFonts w:ascii="Garamond" w:hAnsi="Garamond"/>
          <w:sz w:val="22"/>
          <w:szCs w:val="22"/>
        </w:rPr>
        <w:t xml:space="preserve"> (</w:t>
      </w:r>
      <w:proofErr w:type="spellStart"/>
      <w:r w:rsidRPr="00DA16CE">
        <w:rPr>
          <w:rFonts w:ascii="Garamond" w:hAnsi="Garamond"/>
          <w:sz w:val="22"/>
          <w:szCs w:val="22"/>
        </w:rPr>
        <w:t>Hg</w:t>
      </w:r>
      <w:proofErr w:type="spellEnd"/>
      <w:r w:rsidRPr="00DA16CE">
        <w:rPr>
          <w:rFonts w:ascii="Garamond" w:hAnsi="Garamond"/>
          <w:sz w:val="22"/>
          <w:szCs w:val="22"/>
        </w:rPr>
        <w:t xml:space="preserve">.): Klassengesellschaft </w:t>
      </w:r>
      <w:proofErr w:type="spellStart"/>
      <w:r w:rsidRPr="00DA16CE">
        <w:rPr>
          <w:rFonts w:ascii="Garamond" w:hAnsi="Garamond"/>
          <w:sz w:val="22"/>
          <w:szCs w:val="22"/>
        </w:rPr>
        <w:t>reloaded</w:t>
      </w:r>
      <w:proofErr w:type="spellEnd"/>
      <w:r w:rsidRPr="00DA16CE">
        <w:rPr>
          <w:rFonts w:ascii="Garamond" w:hAnsi="Garamond"/>
          <w:sz w:val="22"/>
          <w:szCs w:val="22"/>
        </w:rPr>
        <w:t xml:space="preserve"> und das Ende der menschlichen Gattung. Fragen an Heiner Müller. Berlin: Theater der Zeit 202</w:t>
      </w:r>
      <w:r w:rsidR="00E571C2" w:rsidRPr="00DA16CE">
        <w:rPr>
          <w:rFonts w:ascii="Garamond" w:hAnsi="Garamond"/>
          <w:sz w:val="22"/>
          <w:szCs w:val="22"/>
        </w:rPr>
        <w:t>1</w:t>
      </w:r>
      <w:r w:rsidRPr="00DA16CE">
        <w:rPr>
          <w:rFonts w:ascii="Garamond" w:hAnsi="Garamond"/>
          <w:sz w:val="22"/>
          <w:szCs w:val="22"/>
        </w:rPr>
        <w:t xml:space="preserve">, S. 107–123 (= Recherchen, </w:t>
      </w:r>
      <w:r w:rsidR="00E571C2" w:rsidRPr="00DA16CE">
        <w:rPr>
          <w:rFonts w:ascii="Garamond" w:hAnsi="Garamond"/>
          <w:sz w:val="22"/>
          <w:szCs w:val="22"/>
        </w:rPr>
        <w:t xml:space="preserve">Bd. </w:t>
      </w:r>
      <w:r w:rsidRPr="00DA16CE">
        <w:rPr>
          <w:rFonts w:ascii="Garamond" w:hAnsi="Garamond"/>
          <w:sz w:val="22"/>
          <w:szCs w:val="22"/>
        </w:rPr>
        <w:t>154).</w:t>
      </w:r>
    </w:p>
    <w:p w14:paraId="41EF917E" w14:textId="105A1606" w:rsidR="00380E7A" w:rsidRDefault="00380E7A" w:rsidP="00DA16CE">
      <w:pPr>
        <w:jc w:val="both"/>
        <w:rPr>
          <w:rFonts w:ascii="Garamond" w:hAnsi="Garamond"/>
          <w:sz w:val="22"/>
          <w:szCs w:val="22"/>
        </w:rPr>
      </w:pPr>
    </w:p>
    <w:p w14:paraId="6B0B94A8" w14:textId="4A63DD39" w:rsidR="008B0C8C" w:rsidRDefault="008B0C8C" w:rsidP="00DA16CE">
      <w:pPr>
        <w:jc w:val="both"/>
        <w:rPr>
          <w:rFonts w:ascii="Garamond" w:hAnsi="Garamond"/>
          <w:sz w:val="22"/>
          <w:szCs w:val="22"/>
        </w:rPr>
      </w:pPr>
      <w:r w:rsidRPr="008B0C8C">
        <w:rPr>
          <w:rFonts w:ascii="Garamond" w:hAnsi="Garamond"/>
          <w:b/>
          <w:sz w:val="22"/>
          <w:szCs w:val="22"/>
        </w:rPr>
        <w:t xml:space="preserve">Geipel, Ines: </w:t>
      </w:r>
      <w:r w:rsidRPr="008B0C8C">
        <w:rPr>
          <w:rFonts w:ascii="Garamond" w:hAnsi="Garamond"/>
          <w:sz w:val="22"/>
          <w:szCs w:val="22"/>
        </w:rPr>
        <w:t>Hörspiel “Ach du</w:t>
      </w:r>
      <w:r>
        <w:rPr>
          <w:rFonts w:ascii="Garamond" w:hAnsi="Garamond"/>
          <w:sz w:val="22"/>
          <w:szCs w:val="22"/>
        </w:rPr>
        <w:t xml:space="preserve"> lieber Augustin, wie fröhlich bin“. Inge Müller zum 100. Geburtstag. Ein Gespräch mit der Schriftstellerin und Publizistin Ines Geipel. In:</w:t>
      </w:r>
      <w:r w:rsidR="00114865">
        <w:rPr>
          <w:rFonts w:ascii="Garamond" w:hAnsi="Garamond"/>
          <w:sz w:val="22"/>
          <w:szCs w:val="22"/>
        </w:rPr>
        <w:t xml:space="preserve"> Radio Berlin Brandenburg. radio3 am 13.3.2025.</w:t>
      </w:r>
    </w:p>
    <w:p w14:paraId="1393EA5D" w14:textId="1FAD95AC" w:rsidR="008B0C8C" w:rsidRPr="008B0C8C" w:rsidRDefault="00000000" w:rsidP="008B0C8C">
      <w:pPr>
        <w:jc w:val="both"/>
        <w:rPr>
          <w:rFonts w:ascii="Garamond" w:hAnsi="Garamond"/>
          <w:sz w:val="22"/>
          <w:szCs w:val="22"/>
        </w:rPr>
      </w:pPr>
      <w:hyperlink r:id="rId424" w:history="1">
        <w:r w:rsidR="008B0C8C" w:rsidRPr="008B0C8C">
          <w:rPr>
            <w:rStyle w:val="Hyperlink"/>
            <w:rFonts w:ascii="Garamond" w:hAnsi="Garamond"/>
            <w:sz w:val="22"/>
            <w:szCs w:val="22"/>
          </w:rPr>
          <w:t>https://ww</w:t>
        </w:r>
        <w:r w:rsidR="008B0C8C" w:rsidRPr="00080424">
          <w:rPr>
            <w:rStyle w:val="Hyperlink"/>
            <w:rFonts w:ascii="Garamond" w:hAnsi="Garamond"/>
            <w:sz w:val="22"/>
            <w:szCs w:val="22"/>
          </w:rPr>
          <w:t>w.radiodrei.de/programm/schema/sendungen/radio3_am_nachmittag/archiv/20250313_1600/radio3_aktuell_1740.html</w:t>
        </w:r>
      </w:hyperlink>
      <w:r w:rsidR="008B0C8C">
        <w:rPr>
          <w:rFonts w:ascii="Garamond" w:hAnsi="Garamond"/>
          <w:sz w:val="22"/>
          <w:szCs w:val="22"/>
        </w:rPr>
        <w:t xml:space="preserve"> [Zugriff zuletzt am 16.3.2025]</w:t>
      </w:r>
    </w:p>
    <w:p w14:paraId="7D192A4B" w14:textId="77777777" w:rsidR="008B0C8C" w:rsidRPr="008B0C8C" w:rsidRDefault="008B0C8C" w:rsidP="00DA16CE">
      <w:pPr>
        <w:jc w:val="both"/>
        <w:rPr>
          <w:rFonts w:ascii="Garamond" w:hAnsi="Garamond"/>
          <w:sz w:val="22"/>
          <w:szCs w:val="22"/>
        </w:rPr>
      </w:pPr>
    </w:p>
    <w:p w14:paraId="6EEC3E3A" w14:textId="4F4F77BD" w:rsidR="000653EC" w:rsidRPr="00DA16CE" w:rsidRDefault="000653EC" w:rsidP="00DA16CE">
      <w:pPr>
        <w:jc w:val="both"/>
        <w:rPr>
          <w:rFonts w:ascii="Garamond" w:hAnsi="Garamond"/>
          <w:sz w:val="22"/>
          <w:szCs w:val="22"/>
        </w:rPr>
      </w:pPr>
      <w:r w:rsidRPr="00B91221">
        <w:rPr>
          <w:rFonts w:ascii="Garamond" w:hAnsi="Garamond"/>
          <w:b/>
          <w:sz w:val="22"/>
          <w:szCs w:val="22"/>
        </w:rPr>
        <w:t xml:space="preserve">Geißler, Cornelia: </w:t>
      </w:r>
      <w:r w:rsidRPr="00B91221">
        <w:rPr>
          <w:rFonts w:ascii="Garamond" w:hAnsi="Garamond"/>
          <w:sz w:val="22"/>
          <w:szCs w:val="22"/>
        </w:rPr>
        <w:t>Ideolog</w:t>
      </w:r>
      <w:r w:rsidR="003F0592" w:rsidRPr="00B91221">
        <w:rPr>
          <w:rFonts w:ascii="Garamond" w:hAnsi="Garamond"/>
          <w:sz w:val="22"/>
          <w:szCs w:val="22"/>
        </w:rPr>
        <w:t>ie</w:t>
      </w:r>
      <w:r w:rsidRPr="00B91221">
        <w:rPr>
          <w:rFonts w:ascii="Garamond" w:hAnsi="Garamond"/>
          <w:sz w:val="22"/>
          <w:szCs w:val="22"/>
        </w:rPr>
        <w:t xml:space="preserve">. </w:t>
      </w:r>
      <w:r w:rsidRPr="00DA16CE">
        <w:rPr>
          <w:rFonts w:ascii="Garamond" w:hAnsi="Garamond"/>
          <w:sz w:val="22"/>
          <w:szCs w:val="22"/>
        </w:rPr>
        <w:t>In: Berliner Zeitung vom 11.6.1996.</w:t>
      </w:r>
    </w:p>
    <w:p w14:paraId="36B17510" w14:textId="50D77D39" w:rsidR="00C16BA9" w:rsidRPr="00DA16CE" w:rsidRDefault="00C16BA9" w:rsidP="00DA16CE">
      <w:pPr>
        <w:jc w:val="both"/>
        <w:rPr>
          <w:rFonts w:ascii="Garamond" w:hAnsi="Garamond"/>
          <w:sz w:val="22"/>
          <w:szCs w:val="22"/>
        </w:rPr>
      </w:pPr>
    </w:p>
    <w:p w14:paraId="75EBE119" w14:textId="0E4B36D0" w:rsidR="00C16BA9" w:rsidRPr="00DA16CE" w:rsidRDefault="00C16BA9" w:rsidP="00DA16CE">
      <w:pPr>
        <w:jc w:val="both"/>
        <w:rPr>
          <w:rFonts w:ascii="Garamond" w:hAnsi="Garamond"/>
          <w:b/>
          <w:sz w:val="22"/>
          <w:szCs w:val="22"/>
        </w:rPr>
      </w:pPr>
      <w:r w:rsidRPr="00DA16CE">
        <w:rPr>
          <w:rFonts w:ascii="Garamond" w:hAnsi="Garamond"/>
          <w:b/>
          <w:sz w:val="22"/>
          <w:szCs w:val="22"/>
        </w:rPr>
        <w:lastRenderedPageBreak/>
        <w:t xml:space="preserve">Dies.: </w:t>
      </w:r>
      <w:r w:rsidRPr="00DA16CE">
        <w:rPr>
          <w:rFonts w:ascii="Garamond" w:hAnsi="Garamond"/>
          <w:sz w:val="22"/>
          <w:szCs w:val="22"/>
        </w:rPr>
        <w:t>Alle passen zu allen. Dabei ist jeder einzigartig: Fünfzehn traurige Dichterporträts in Jürgen Serkes „Zu Hause im Exil“. In: Berliner Zeitung vom 2./3.5.1998.</w:t>
      </w:r>
    </w:p>
    <w:p w14:paraId="538ADFC8" w14:textId="5B48F369" w:rsidR="000653EC" w:rsidRPr="00DA16CE" w:rsidRDefault="000653EC" w:rsidP="00DA16CE">
      <w:pPr>
        <w:jc w:val="both"/>
        <w:rPr>
          <w:rFonts w:ascii="Garamond" w:hAnsi="Garamond"/>
          <w:sz w:val="22"/>
          <w:szCs w:val="22"/>
        </w:rPr>
      </w:pPr>
    </w:p>
    <w:p w14:paraId="18AEFA35" w14:textId="2F4324FA" w:rsidR="000653EC" w:rsidRPr="00DA16CE" w:rsidRDefault="000653EC" w:rsidP="00DA16CE">
      <w:pPr>
        <w:jc w:val="both"/>
        <w:rPr>
          <w:rFonts w:ascii="Garamond" w:hAnsi="Garamond"/>
          <w:sz w:val="22"/>
          <w:szCs w:val="22"/>
        </w:rPr>
      </w:pPr>
      <w:r w:rsidRPr="00DA16CE">
        <w:rPr>
          <w:rFonts w:ascii="Garamond" w:hAnsi="Garamond"/>
          <w:b/>
          <w:sz w:val="22"/>
          <w:szCs w:val="22"/>
        </w:rPr>
        <w:t xml:space="preserve">Dies.: </w:t>
      </w:r>
      <w:r w:rsidR="003F0592" w:rsidRPr="00DA16CE">
        <w:rPr>
          <w:rFonts w:ascii="Garamond" w:hAnsi="Garamond"/>
          <w:sz w:val="22"/>
          <w:szCs w:val="22"/>
        </w:rPr>
        <w:t xml:space="preserve">Inge-Müller-Band ohne Biermann-Ballade. Aufbau-Verlag geht </w:t>
      </w:r>
      <w:proofErr w:type="spellStart"/>
      <w:r w:rsidR="003F0592" w:rsidRPr="00DA16CE">
        <w:rPr>
          <w:rFonts w:ascii="Garamond" w:hAnsi="Garamond"/>
          <w:sz w:val="22"/>
          <w:szCs w:val="22"/>
        </w:rPr>
        <w:t>Kompromiß</w:t>
      </w:r>
      <w:proofErr w:type="spellEnd"/>
      <w:r w:rsidR="003F0592" w:rsidRPr="00DA16CE">
        <w:rPr>
          <w:rFonts w:ascii="Garamond" w:hAnsi="Garamond"/>
          <w:sz w:val="22"/>
          <w:szCs w:val="22"/>
        </w:rPr>
        <w:t xml:space="preserve"> ein. In: Berliner Zeitung vom 11.6.1996.</w:t>
      </w:r>
    </w:p>
    <w:p w14:paraId="61F172FF" w14:textId="77777777" w:rsidR="000653EC" w:rsidRPr="00DA16CE" w:rsidRDefault="000653EC" w:rsidP="00DA16CE">
      <w:pPr>
        <w:jc w:val="both"/>
        <w:rPr>
          <w:rFonts w:ascii="Garamond" w:hAnsi="Garamond"/>
          <w:sz w:val="22"/>
          <w:szCs w:val="22"/>
        </w:rPr>
      </w:pPr>
    </w:p>
    <w:p w14:paraId="51AA51E3" w14:textId="0CEDDAF8"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Gillett</w:t>
      </w:r>
      <w:proofErr w:type="spellEnd"/>
      <w:r w:rsidRPr="00DA16CE">
        <w:rPr>
          <w:rFonts w:ascii="Garamond" w:hAnsi="Garamond"/>
          <w:b/>
          <w:sz w:val="22"/>
          <w:szCs w:val="22"/>
        </w:rPr>
        <w:t xml:space="preserve">, Robert/Köhler, Astrid: </w:t>
      </w:r>
      <w:r w:rsidR="00F47345" w:rsidRPr="00DA16CE">
        <w:rPr>
          <w:rFonts w:ascii="Garamond" w:hAnsi="Garamond"/>
          <w:sz w:val="22"/>
          <w:szCs w:val="22"/>
        </w:rPr>
        <w:t>„</w:t>
      </w:r>
      <w:r w:rsidRPr="00DA16CE">
        <w:rPr>
          <w:rFonts w:ascii="Garamond" w:hAnsi="Garamond"/>
          <w:sz w:val="22"/>
          <w:szCs w:val="22"/>
        </w:rPr>
        <w:t xml:space="preserve">Belehrung Müller Friedrich von </w:t>
      </w:r>
      <w:proofErr w:type="spellStart"/>
      <w:r w:rsidRPr="00DA16CE">
        <w:rPr>
          <w:rFonts w:ascii="Garamond" w:hAnsi="Garamond"/>
          <w:sz w:val="22"/>
          <w:szCs w:val="22"/>
        </w:rPr>
        <w:t>Preussen</w:t>
      </w:r>
      <w:proofErr w:type="spellEnd"/>
      <w:r w:rsidRPr="00DA16CE">
        <w:rPr>
          <w:rFonts w:ascii="Garamond" w:hAnsi="Garamond"/>
          <w:sz w:val="22"/>
          <w:szCs w:val="22"/>
        </w:rPr>
        <w:t xml:space="preserve"> Ankes Traum…“ Geschichtsbewusstsein und Selbstbewusstsein bei Heiner Müller und Adolf Endler.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C46FAC" w:rsidRPr="00DA16CE">
        <w:rPr>
          <w:rFonts w:ascii="Garamond" w:hAnsi="Garamond"/>
          <w:sz w:val="22"/>
          <w:szCs w:val="22"/>
        </w:rPr>
        <w:t> </w:t>
      </w:r>
      <w:r w:rsidRPr="00DA16CE">
        <w:rPr>
          <w:rFonts w:ascii="Garamond" w:hAnsi="Garamond"/>
          <w:sz w:val="22"/>
          <w:szCs w:val="22"/>
        </w:rPr>
        <w:t>69</w:t>
      </w:r>
      <w:r w:rsidR="00D74471" w:rsidRPr="00DA16CE">
        <w:rPr>
          <w:rFonts w:ascii="Garamond" w:eastAsia="GaramondPremrPro-Smbd" w:hAnsi="Garamond"/>
          <w:sz w:val="22"/>
          <w:szCs w:val="22"/>
        </w:rPr>
        <w:t>–</w:t>
      </w:r>
      <w:r w:rsidRPr="00DA16CE">
        <w:rPr>
          <w:rFonts w:ascii="Garamond" w:hAnsi="Garamond"/>
          <w:sz w:val="22"/>
          <w:szCs w:val="22"/>
        </w:rPr>
        <w:t>90.</w:t>
      </w:r>
    </w:p>
    <w:p w14:paraId="0E1449F5" w14:textId="012982B3" w:rsidR="00817F9D" w:rsidRPr="00DA16CE" w:rsidRDefault="00817F9D" w:rsidP="00DA16CE">
      <w:pPr>
        <w:jc w:val="both"/>
        <w:rPr>
          <w:rFonts w:ascii="Garamond" w:hAnsi="Garamond"/>
          <w:sz w:val="22"/>
          <w:szCs w:val="22"/>
        </w:rPr>
      </w:pPr>
    </w:p>
    <w:p w14:paraId="3087C0CE" w14:textId="0E317C5D" w:rsidR="000109E3" w:rsidRPr="00DA16CE" w:rsidRDefault="000109E3" w:rsidP="00DA16CE">
      <w:pPr>
        <w:jc w:val="both"/>
        <w:rPr>
          <w:rFonts w:ascii="Garamond" w:hAnsi="Garamond"/>
          <w:sz w:val="22"/>
          <w:szCs w:val="22"/>
        </w:rPr>
      </w:pPr>
      <w:proofErr w:type="spellStart"/>
      <w:r w:rsidRPr="00DA16CE">
        <w:rPr>
          <w:rFonts w:ascii="Garamond" w:hAnsi="Garamond"/>
          <w:b/>
          <w:sz w:val="22"/>
          <w:szCs w:val="22"/>
        </w:rPr>
        <w:t>Glitz</w:t>
      </w:r>
      <w:proofErr w:type="spellEnd"/>
      <w:r w:rsidRPr="00DA16CE">
        <w:rPr>
          <w:rFonts w:ascii="Garamond" w:hAnsi="Garamond"/>
          <w:b/>
          <w:sz w:val="22"/>
          <w:szCs w:val="22"/>
        </w:rPr>
        <w:t xml:space="preserve">, Tina: </w:t>
      </w:r>
      <w:r w:rsidRPr="00DA16CE">
        <w:rPr>
          <w:rFonts w:ascii="Garamond" w:hAnsi="Garamond"/>
          <w:sz w:val="22"/>
          <w:szCs w:val="22"/>
        </w:rPr>
        <w:t>Der andere Heiner Müller. In: Die Tageszeitung vom 9.12.1986.</w:t>
      </w:r>
    </w:p>
    <w:p w14:paraId="6243FA18" w14:textId="77777777" w:rsidR="000109E3" w:rsidRPr="00DA16CE" w:rsidRDefault="000109E3" w:rsidP="00DA16CE">
      <w:pPr>
        <w:jc w:val="both"/>
        <w:rPr>
          <w:rFonts w:ascii="Garamond" w:hAnsi="Garamond"/>
          <w:sz w:val="22"/>
          <w:szCs w:val="22"/>
        </w:rPr>
      </w:pPr>
    </w:p>
    <w:p w14:paraId="6E49BC15" w14:textId="78FC425F" w:rsidR="005B1D93" w:rsidRPr="00DA16CE" w:rsidRDefault="005B1D93" w:rsidP="00DA16CE">
      <w:pPr>
        <w:jc w:val="both"/>
        <w:rPr>
          <w:rFonts w:ascii="Garamond" w:hAnsi="Garamond"/>
          <w:sz w:val="22"/>
          <w:szCs w:val="22"/>
        </w:rPr>
      </w:pPr>
      <w:r w:rsidRPr="00DA16CE">
        <w:rPr>
          <w:rFonts w:ascii="Garamond" w:hAnsi="Garamond"/>
          <w:b/>
          <w:sz w:val="22"/>
          <w:szCs w:val="22"/>
        </w:rPr>
        <w:t xml:space="preserve">Godard, Colette: </w:t>
      </w:r>
      <w:r w:rsidRPr="00DA16CE">
        <w:rPr>
          <w:rFonts w:ascii="Garamond" w:hAnsi="Garamond"/>
          <w:sz w:val="22"/>
          <w:szCs w:val="22"/>
        </w:rPr>
        <w:t xml:space="preserve">Heiner Müller </w:t>
      </w:r>
      <w:proofErr w:type="spellStart"/>
      <w:r w:rsidRPr="00DA16CE">
        <w:rPr>
          <w:rFonts w:ascii="Garamond" w:hAnsi="Garamond"/>
          <w:sz w:val="22"/>
          <w:szCs w:val="22"/>
        </w:rPr>
        <w:t>l’intraduisible</w:t>
      </w:r>
      <w:proofErr w:type="spellEnd"/>
      <w:r w:rsidRPr="00DA16CE">
        <w:rPr>
          <w:rFonts w:ascii="Garamond" w:hAnsi="Garamond"/>
          <w:sz w:val="22"/>
          <w:szCs w:val="22"/>
        </w:rPr>
        <w:t xml:space="preserve">. </w:t>
      </w:r>
      <w:r w:rsidRPr="00DA16CE">
        <w:rPr>
          <w:rFonts w:ascii="Garamond" w:hAnsi="Garamond"/>
          <w:sz w:val="22"/>
          <w:szCs w:val="22"/>
          <w:lang w:val="fr-FR"/>
        </w:rPr>
        <w:t xml:space="preserve">L’Europe rend hommage au grand dramaturge allemand. </w:t>
      </w:r>
      <w:r w:rsidRPr="00DA16CE">
        <w:rPr>
          <w:rFonts w:ascii="Garamond" w:hAnsi="Garamond"/>
          <w:sz w:val="22"/>
          <w:szCs w:val="22"/>
        </w:rPr>
        <w:t xml:space="preserve">In: Le </w:t>
      </w:r>
      <w:r w:rsidR="00B652FD" w:rsidRPr="00DA16CE">
        <w:rPr>
          <w:rFonts w:ascii="Garamond" w:hAnsi="Garamond"/>
          <w:sz w:val="22"/>
          <w:szCs w:val="22"/>
        </w:rPr>
        <w:t>M</w:t>
      </w:r>
      <w:r w:rsidRPr="00DA16CE">
        <w:rPr>
          <w:rFonts w:ascii="Garamond" w:hAnsi="Garamond"/>
          <w:sz w:val="22"/>
          <w:szCs w:val="22"/>
        </w:rPr>
        <w:t xml:space="preserve">onde </w:t>
      </w:r>
      <w:r w:rsidR="00AB0CC9" w:rsidRPr="00DA16CE">
        <w:rPr>
          <w:rFonts w:ascii="Garamond" w:hAnsi="Garamond"/>
          <w:sz w:val="22"/>
          <w:szCs w:val="22"/>
        </w:rPr>
        <w:t xml:space="preserve">vom </w:t>
      </w:r>
      <w:r w:rsidRPr="00DA16CE">
        <w:rPr>
          <w:rFonts w:ascii="Garamond" w:hAnsi="Garamond"/>
          <w:sz w:val="22"/>
          <w:szCs w:val="22"/>
        </w:rPr>
        <w:t>16.12.1994.</w:t>
      </w:r>
    </w:p>
    <w:p w14:paraId="32352042" w14:textId="237E733C" w:rsidR="005B1D93" w:rsidRPr="00DA16CE" w:rsidRDefault="005B1D93" w:rsidP="00DA16CE">
      <w:pPr>
        <w:jc w:val="both"/>
        <w:rPr>
          <w:rFonts w:ascii="Garamond" w:hAnsi="Garamond"/>
          <w:sz w:val="22"/>
          <w:szCs w:val="22"/>
        </w:rPr>
      </w:pPr>
    </w:p>
    <w:p w14:paraId="4517986B" w14:textId="70823324" w:rsidR="00944409" w:rsidRPr="00DA16CE" w:rsidRDefault="00944409" w:rsidP="00DA16CE">
      <w:pPr>
        <w:jc w:val="both"/>
        <w:rPr>
          <w:rFonts w:ascii="Garamond" w:hAnsi="Garamond"/>
          <w:sz w:val="22"/>
          <w:szCs w:val="22"/>
        </w:rPr>
      </w:pPr>
      <w:r w:rsidRPr="00DA16CE">
        <w:rPr>
          <w:rFonts w:ascii="Garamond" w:hAnsi="Garamond"/>
          <w:b/>
          <w:sz w:val="22"/>
          <w:szCs w:val="22"/>
        </w:rPr>
        <w:t xml:space="preserve">Goebbels, Heiner: </w:t>
      </w:r>
      <w:r w:rsidRPr="00DA16CE">
        <w:rPr>
          <w:rFonts w:ascii="Garamond" w:hAnsi="Garamond"/>
          <w:sz w:val="22"/>
          <w:szCs w:val="22"/>
        </w:rPr>
        <w:t>Alltag der Töne. Heiner Goebbels vertont Texte von Heiner Müller. In: Frankfurter Allgemeine Zeitung vom 3.4.1995.</w:t>
      </w:r>
    </w:p>
    <w:p w14:paraId="02FAA959" w14:textId="77777777" w:rsidR="00944409" w:rsidRPr="00DA16CE" w:rsidRDefault="00944409" w:rsidP="00DA16CE">
      <w:pPr>
        <w:jc w:val="both"/>
        <w:rPr>
          <w:rFonts w:ascii="Garamond" w:hAnsi="Garamond"/>
          <w:sz w:val="22"/>
          <w:szCs w:val="22"/>
        </w:rPr>
      </w:pPr>
    </w:p>
    <w:p w14:paraId="4F4CFF67" w14:textId="4A0575F8" w:rsidR="00FF5580" w:rsidRPr="00DA16CE" w:rsidRDefault="00FF5580" w:rsidP="00DA16CE">
      <w:pPr>
        <w:jc w:val="both"/>
        <w:rPr>
          <w:rFonts w:ascii="Garamond" w:hAnsi="Garamond"/>
          <w:sz w:val="22"/>
          <w:szCs w:val="22"/>
        </w:rPr>
      </w:pPr>
      <w:r w:rsidRPr="00DA16CE">
        <w:rPr>
          <w:rFonts w:ascii="Garamond" w:hAnsi="Garamond"/>
          <w:b/>
          <w:sz w:val="22"/>
          <w:szCs w:val="22"/>
        </w:rPr>
        <w:t xml:space="preserve">Göllner, Dietmar: </w:t>
      </w:r>
      <w:r w:rsidRPr="00DA16CE">
        <w:rPr>
          <w:rFonts w:ascii="Garamond" w:hAnsi="Garamond"/>
          <w:sz w:val="22"/>
          <w:szCs w:val="22"/>
        </w:rPr>
        <w:t>Überraschungsgast Minetti bei Heiner-Müller-Lesung. In: Berliner Morgenpost vom 24.1.1995.</w:t>
      </w:r>
    </w:p>
    <w:p w14:paraId="334E6C20" w14:textId="77777777" w:rsidR="00C961FE" w:rsidRPr="00DA16CE" w:rsidRDefault="00C961FE" w:rsidP="00DA16CE">
      <w:pPr>
        <w:jc w:val="both"/>
        <w:rPr>
          <w:rFonts w:ascii="Garamond" w:hAnsi="Garamond"/>
          <w:sz w:val="22"/>
          <w:szCs w:val="22"/>
        </w:rPr>
      </w:pPr>
    </w:p>
    <w:p w14:paraId="764DBD23" w14:textId="15E9314F" w:rsidR="0012454B" w:rsidRPr="00DA16CE" w:rsidRDefault="0012454B" w:rsidP="00DA16CE">
      <w:pPr>
        <w:jc w:val="both"/>
        <w:rPr>
          <w:rFonts w:ascii="Garamond" w:hAnsi="Garamond"/>
          <w:sz w:val="22"/>
          <w:szCs w:val="22"/>
        </w:rPr>
      </w:pPr>
      <w:r w:rsidRPr="00DA16CE">
        <w:rPr>
          <w:rFonts w:ascii="Garamond" w:hAnsi="Garamond"/>
          <w:b/>
          <w:sz w:val="22"/>
          <w:szCs w:val="22"/>
        </w:rPr>
        <w:t xml:space="preserve">Görtz, Günter: </w:t>
      </w:r>
      <w:r w:rsidRPr="00DA16CE">
        <w:rPr>
          <w:rFonts w:ascii="Garamond" w:hAnsi="Garamond"/>
          <w:sz w:val="22"/>
          <w:szCs w:val="22"/>
        </w:rPr>
        <w:t>Der Streit um das Berliner Ensemble geht langsam auf die Nerven. In: Neues Deutschland vom 26.2.1996.</w:t>
      </w:r>
    </w:p>
    <w:p w14:paraId="2E157154" w14:textId="3F8D939F" w:rsidR="004220FC" w:rsidRPr="00DA16CE" w:rsidRDefault="004220FC" w:rsidP="00DA16CE">
      <w:pPr>
        <w:jc w:val="both"/>
        <w:rPr>
          <w:rFonts w:ascii="Garamond" w:hAnsi="Garamond"/>
          <w:sz w:val="22"/>
          <w:szCs w:val="22"/>
        </w:rPr>
      </w:pPr>
    </w:p>
    <w:p w14:paraId="35651F64" w14:textId="01044245" w:rsidR="009D2A7D" w:rsidRPr="00DA16CE" w:rsidRDefault="009D2A7D" w:rsidP="00DA16CE">
      <w:pPr>
        <w:jc w:val="both"/>
        <w:rPr>
          <w:rFonts w:ascii="Garamond" w:hAnsi="Garamond"/>
          <w:sz w:val="22"/>
          <w:szCs w:val="22"/>
        </w:rPr>
      </w:pPr>
      <w:r w:rsidRPr="00DA16CE">
        <w:rPr>
          <w:rFonts w:ascii="Garamond" w:hAnsi="Garamond"/>
          <w:b/>
          <w:sz w:val="22"/>
          <w:szCs w:val="22"/>
        </w:rPr>
        <w:t xml:space="preserve">Götze, Karl Heinz: </w:t>
      </w:r>
      <w:r w:rsidRPr="00DA16CE">
        <w:rPr>
          <w:rFonts w:ascii="Garamond" w:hAnsi="Garamond"/>
          <w:sz w:val="22"/>
          <w:szCs w:val="22"/>
        </w:rPr>
        <w:t xml:space="preserve">Wie G.W.F. Hegel, Dietrich Bonhoeffer, Heinrich Mann, Bertolt Brecht, Herbert Marcuse, Heiner Müller und Christa Wolf ihr nahes Ende lebten, bevor sie auf dem Dorotheenstädtischen Friedhof von Berlin begraben wurden. Was der Tod mit ihrem Werk machte und wie er mit der Geschichte zusammenhing. Lausanne u.a.: </w:t>
      </w:r>
      <w:r w:rsidR="00AA4BB8">
        <w:rPr>
          <w:rFonts w:ascii="Garamond" w:hAnsi="Garamond"/>
          <w:sz w:val="22"/>
          <w:szCs w:val="22"/>
        </w:rPr>
        <w:t xml:space="preserve">Peter </w:t>
      </w:r>
      <w:r w:rsidRPr="00DA16CE">
        <w:rPr>
          <w:rFonts w:ascii="Garamond" w:hAnsi="Garamond"/>
          <w:sz w:val="22"/>
          <w:szCs w:val="22"/>
        </w:rPr>
        <w:t>Lang 2023. [Zu Heiner Müller besonders S. 191–240]</w:t>
      </w:r>
    </w:p>
    <w:p w14:paraId="4E2DABE1" w14:textId="77777777" w:rsidR="009D2A7D" w:rsidRPr="00DA16CE" w:rsidRDefault="009D2A7D" w:rsidP="00DA16CE">
      <w:pPr>
        <w:jc w:val="both"/>
        <w:rPr>
          <w:rFonts w:ascii="Garamond" w:hAnsi="Garamond"/>
          <w:sz w:val="22"/>
          <w:szCs w:val="22"/>
        </w:rPr>
      </w:pPr>
    </w:p>
    <w:p w14:paraId="758B498F" w14:textId="3C9CB52F" w:rsidR="004220FC" w:rsidRPr="00DA16CE" w:rsidRDefault="004220FC" w:rsidP="00DA16CE">
      <w:pPr>
        <w:jc w:val="both"/>
        <w:rPr>
          <w:rFonts w:ascii="Garamond" w:hAnsi="Garamond"/>
          <w:sz w:val="22"/>
          <w:szCs w:val="22"/>
        </w:rPr>
      </w:pPr>
      <w:proofErr w:type="spellStart"/>
      <w:r w:rsidRPr="00DA16CE">
        <w:rPr>
          <w:rFonts w:ascii="Garamond" w:hAnsi="Garamond"/>
          <w:b/>
          <w:sz w:val="22"/>
          <w:szCs w:val="22"/>
        </w:rPr>
        <w:t>Göz</w:t>
      </w:r>
      <w:proofErr w:type="spellEnd"/>
      <w:r w:rsidRPr="00DA16CE">
        <w:rPr>
          <w:rFonts w:ascii="Garamond" w:hAnsi="Garamond"/>
          <w:b/>
          <w:sz w:val="22"/>
          <w:szCs w:val="22"/>
        </w:rPr>
        <w:t xml:space="preserve"> (</w:t>
      </w:r>
      <w:proofErr w:type="spellStart"/>
      <w:r w:rsidRPr="00DA16CE">
        <w:rPr>
          <w:rFonts w:ascii="Garamond" w:hAnsi="Garamond"/>
          <w:b/>
          <w:sz w:val="22"/>
          <w:szCs w:val="22"/>
        </w:rPr>
        <w:t>Gözmener</w:t>
      </w:r>
      <w:proofErr w:type="spellEnd"/>
      <w:r w:rsidRPr="00DA16CE">
        <w:rPr>
          <w:rFonts w:ascii="Garamond" w:hAnsi="Garamond"/>
          <w:b/>
          <w:sz w:val="22"/>
          <w:szCs w:val="22"/>
        </w:rPr>
        <w:t>, Bettina):</w:t>
      </w:r>
      <w:r w:rsidR="00F065F2" w:rsidRPr="00DA16CE">
        <w:rPr>
          <w:rFonts w:ascii="Garamond" w:hAnsi="Garamond"/>
          <w:b/>
          <w:sz w:val="22"/>
          <w:szCs w:val="22"/>
        </w:rPr>
        <w:t xml:space="preserve"> </w:t>
      </w:r>
      <w:r w:rsidR="00F065F2" w:rsidRPr="00DA16CE">
        <w:rPr>
          <w:rFonts w:ascii="Garamond" w:hAnsi="Garamond"/>
          <w:sz w:val="22"/>
          <w:szCs w:val="22"/>
        </w:rPr>
        <w:t>Wonders wunderbare Zusammenarbeit mit Heiner Müller. In: BZ v</w:t>
      </w:r>
      <w:r w:rsidR="00ED330F" w:rsidRPr="00DA16CE">
        <w:rPr>
          <w:rFonts w:ascii="Garamond" w:hAnsi="Garamond"/>
          <w:sz w:val="22"/>
          <w:szCs w:val="22"/>
        </w:rPr>
        <w:t>o</w:t>
      </w:r>
      <w:r w:rsidR="00F065F2" w:rsidRPr="00DA16CE">
        <w:rPr>
          <w:rFonts w:ascii="Garamond" w:hAnsi="Garamond"/>
          <w:sz w:val="22"/>
          <w:szCs w:val="22"/>
        </w:rPr>
        <w:t>m 28.2.2022.</w:t>
      </w:r>
    </w:p>
    <w:p w14:paraId="075EB699" w14:textId="77777777" w:rsidR="004220FC" w:rsidRPr="00DA16CE" w:rsidRDefault="004220FC" w:rsidP="00DA16CE">
      <w:pPr>
        <w:jc w:val="both"/>
        <w:rPr>
          <w:rFonts w:ascii="Garamond" w:hAnsi="Garamond"/>
          <w:sz w:val="22"/>
          <w:szCs w:val="22"/>
        </w:rPr>
      </w:pPr>
    </w:p>
    <w:p w14:paraId="3B660356" w14:textId="296417F2" w:rsidR="00817F9D" w:rsidRPr="00DA16CE" w:rsidRDefault="009D45D0" w:rsidP="00DA16CE">
      <w:pPr>
        <w:jc w:val="both"/>
        <w:rPr>
          <w:rFonts w:ascii="Garamond" w:hAnsi="Garamond"/>
          <w:sz w:val="22"/>
          <w:szCs w:val="22"/>
        </w:rPr>
      </w:pPr>
      <w:r w:rsidRPr="00DA16CE">
        <w:rPr>
          <w:rFonts w:ascii="Garamond" w:hAnsi="Garamond"/>
          <w:b/>
          <w:sz w:val="22"/>
          <w:szCs w:val="22"/>
        </w:rPr>
        <w:t>Gras, Pierre</w:t>
      </w:r>
      <w:r w:rsidRPr="00DA16CE">
        <w:rPr>
          <w:rFonts w:ascii="Garamond" w:hAnsi="Garamond"/>
          <w:sz w:val="22"/>
          <w:szCs w:val="22"/>
        </w:rPr>
        <w:t xml:space="preserve">: Thomas Heise. In: </w:t>
      </w:r>
      <w:r w:rsidR="006409EA" w:rsidRPr="00DA16CE">
        <w:rPr>
          <w:rFonts w:ascii="Garamond" w:hAnsi="Garamond"/>
          <w:sz w:val="22"/>
          <w:szCs w:val="22"/>
        </w:rPr>
        <w:t>P.</w:t>
      </w:r>
      <w:r w:rsidR="00B214B1" w:rsidRPr="00DA16CE">
        <w:rPr>
          <w:rFonts w:ascii="Garamond" w:hAnsi="Garamond"/>
          <w:sz w:val="22"/>
          <w:szCs w:val="22"/>
        </w:rPr>
        <w:t> </w:t>
      </w:r>
      <w:r w:rsidR="006409EA" w:rsidRPr="00DA16CE">
        <w:rPr>
          <w:rFonts w:ascii="Garamond" w:hAnsi="Garamond"/>
          <w:sz w:val="22"/>
          <w:szCs w:val="22"/>
        </w:rPr>
        <w:t>G.</w:t>
      </w:r>
      <w:r w:rsidRPr="00DA16CE">
        <w:rPr>
          <w:rFonts w:ascii="Garamond" w:hAnsi="Garamond"/>
          <w:sz w:val="22"/>
          <w:szCs w:val="22"/>
        </w:rPr>
        <w:t>: Goodbye, Fassbinder! Der deutsche Kinofilm seit 1990. Berlin: Alexander 2014, S.</w:t>
      </w:r>
      <w:r w:rsidR="00C46FAC" w:rsidRPr="00DA16CE">
        <w:rPr>
          <w:rFonts w:ascii="Garamond" w:hAnsi="Garamond"/>
          <w:sz w:val="22"/>
          <w:szCs w:val="22"/>
        </w:rPr>
        <w:t> </w:t>
      </w:r>
      <w:r w:rsidRPr="00DA16CE">
        <w:rPr>
          <w:rFonts w:ascii="Garamond" w:hAnsi="Garamond"/>
          <w:sz w:val="22"/>
          <w:szCs w:val="22"/>
        </w:rPr>
        <w:t>234</w:t>
      </w:r>
      <w:r w:rsidR="00D74471" w:rsidRPr="00DA16CE">
        <w:rPr>
          <w:rFonts w:ascii="Garamond" w:eastAsia="GaramondPremrPro-Smbd" w:hAnsi="Garamond"/>
          <w:sz w:val="22"/>
          <w:szCs w:val="22"/>
        </w:rPr>
        <w:t>–</w:t>
      </w:r>
      <w:r w:rsidRPr="00DA16CE">
        <w:rPr>
          <w:rFonts w:ascii="Garamond" w:hAnsi="Garamond"/>
          <w:sz w:val="22"/>
          <w:szCs w:val="22"/>
        </w:rPr>
        <w:t>243.</w:t>
      </w:r>
    </w:p>
    <w:p w14:paraId="539AD115" w14:textId="2AE24C07" w:rsidR="00817F9D" w:rsidRPr="00DA16CE" w:rsidRDefault="00817F9D" w:rsidP="00DA16CE">
      <w:pPr>
        <w:jc w:val="both"/>
        <w:rPr>
          <w:rFonts w:ascii="Garamond" w:hAnsi="Garamond"/>
          <w:sz w:val="22"/>
          <w:szCs w:val="22"/>
        </w:rPr>
      </w:pPr>
    </w:p>
    <w:p w14:paraId="468B6768" w14:textId="2DE336A3" w:rsidR="004B7FA4" w:rsidRPr="00DA16CE" w:rsidRDefault="004B7FA4" w:rsidP="00DA16CE">
      <w:pPr>
        <w:jc w:val="both"/>
        <w:rPr>
          <w:rFonts w:ascii="Garamond" w:hAnsi="Garamond"/>
          <w:sz w:val="22"/>
          <w:szCs w:val="22"/>
        </w:rPr>
      </w:pPr>
      <w:r w:rsidRPr="00DA16CE">
        <w:rPr>
          <w:rFonts w:ascii="Garamond" w:hAnsi="Garamond"/>
          <w:b/>
          <w:sz w:val="22"/>
          <w:szCs w:val="22"/>
        </w:rPr>
        <w:t xml:space="preserve">Greffrath, Matthias: </w:t>
      </w:r>
      <w:r w:rsidR="00212BDF" w:rsidRPr="00DA16CE">
        <w:rPr>
          <w:rFonts w:ascii="Garamond" w:hAnsi="Garamond"/>
          <w:sz w:val="22"/>
          <w:szCs w:val="22"/>
        </w:rPr>
        <w:t>Hunde auf der Autobahn. In: Die Tageszeitung vom 10.1.1996.</w:t>
      </w:r>
    </w:p>
    <w:p w14:paraId="20BF4CEF" w14:textId="30301072" w:rsidR="004B7FA4" w:rsidRPr="00DA16CE" w:rsidRDefault="004B7FA4" w:rsidP="00DA16CE">
      <w:pPr>
        <w:jc w:val="both"/>
        <w:rPr>
          <w:rFonts w:ascii="Garamond" w:hAnsi="Garamond"/>
          <w:sz w:val="22"/>
          <w:szCs w:val="22"/>
        </w:rPr>
      </w:pPr>
    </w:p>
    <w:p w14:paraId="3EF3AFD1" w14:textId="2817F849" w:rsidR="00C16BA9" w:rsidRPr="00DA16CE" w:rsidRDefault="00C16BA9" w:rsidP="00DA16CE">
      <w:pPr>
        <w:jc w:val="both"/>
        <w:rPr>
          <w:rFonts w:ascii="Garamond" w:hAnsi="Garamond"/>
          <w:sz w:val="22"/>
          <w:szCs w:val="22"/>
        </w:rPr>
      </w:pPr>
      <w:proofErr w:type="spellStart"/>
      <w:r w:rsidRPr="00DA16CE">
        <w:rPr>
          <w:rFonts w:ascii="Garamond" w:hAnsi="Garamond"/>
          <w:b/>
          <w:sz w:val="22"/>
          <w:szCs w:val="22"/>
        </w:rPr>
        <w:t>Grohmer</w:t>
      </w:r>
      <w:proofErr w:type="spellEnd"/>
      <w:r w:rsidRPr="00DA16CE">
        <w:rPr>
          <w:rFonts w:ascii="Garamond" w:hAnsi="Garamond"/>
          <w:b/>
          <w:sz w:val="22"/>
          <w:szCs w:val="22"/>
        </w:rPr>
        <w:t xml:space="preserve">, Ulrike: </w:t>
      </w:r>
      <w:r w:rsidRPr="00DA16CE">
        <w:rPr>
          <w:rFonts w:ascii="Garamond" w:hAnsi="Garamond"/>
          <w:sz w:val="22"/>
          <w:szCs w:val="22"/>
        </w:rPr>
        <w:t>Nahrung für den Kopf. Fortsetzung folgt: „Drucksachen“ im BE. In: Neues Deutschland vom 16.2.1999.</w:t>
      </w:r>
    </w:p>
    <w:p w14:paraId="59B624EB" w14:textId="04236F4F" w:rsidR="00C16BA9" w:rsidRPr="00DA16CE" w:rsidRDefault="00C16BA9" w:rsidP="00DA16CE">
      <w:pPr>
        <w:jc w:val="both"/>
        <w:rPr>
          <w:rFonts w:ascii="Garamond" w:hAnsi="Garamond"/>
          <w:sz w:val="22"/>
          <w:szCs w:val="22"/>
        </w:rPr>
      </w:pPr>
    </w:p>
    <w:p w14:paraId="5E71E1AB" w14:textId="33210266" w:rsidR="00332FEB" w:rsidRPr="00DA16CE" w:rsidRDefault="00332FEB" w:rsidP="00DA16CE">
      <w:pPr>
        <w:jc w:val="both"/>
        <w:rPr>
          <w:rFonts w:ascii="Garamond" w:hAnsi="Garamond"/>
          <w:sz w:val="22"/>
          <w:szCs w:val="22"/>
        </w:rPr>
      </w:pPr>
      <w:r w:rsidRPr="00DA16CE">
        <w:rPr>
          <w:rFonts w:ascii="Garamond" w:hAnsi="Garamond"/>
          <w:b/>
          <w:sz w:val="22"/>
          <w:szCs w:val="22"/>
        </w:rPr>
        <w:t xml:space="preserve">Große, Hildegund: </w:t>
      </w:r>
      <w:r w:rsidRPr="00DA16CE">
        <w:rPr>
          <w:rFonts w:ascii="Garamond" w:hAnsi="Garamond"/>
          <w:sz w:val="22"/>
          <w:szCs w:val="22"/>
        </w:rPr>
        <w:t>2. Bonner Buchwoche: Literatur total. Die Nacht der Poeten in der Brotfabrik. In: General Anzeiger vom 18.5.1987.</w:t>
      </w:r>
    </w:p>
    <w:p w14:paraId="30317DF8" w14:textId="77777777" w:rsidR="00332FEB" w:rsidRPr="00DA16CE" w:rsidRDefault="00332FEB" w:rsidP="00DA16CE">
      <w:pPr>
        <w:jc w:val="both"/>
        <w:rPr>
          <w:rFonts w:ascii="Garamond" w:hAnsi="Garamond"/>
          <w:sz w:val="22"/>
          <w:szCs w:val="22"/>
        </w:rPr>
      </w:pPr>
    </w:p>
    <w:p w14:paraId="75540079" w14:textId="519E8FC7" w:rsidR="00817F9D" w:rsidRPr="00DA16CE" w:rsidRDefault="009D45D0" w:rsidP="00DA16CE">
      <w:pPr>
        <w:jc w:val="both"/>
        <w:rPr>
          <w:rFonts w:ascii="Garamond" w:hAnsi="Garamond"/>
          <w:sz w:val="22"/>
          <w:szCs w:val="22"/>
        </w:rPr>
      </w:pPr>
      <w:r w:rsidRPr="00DA16CE">
        <w:rPr>
          <w:rFonts w:ascii="Garamond" w:hAnsi="Garamond"/>
          <w:b/>
          <w:sz w:val="22"/>
          <w:szCs w:val="22"/>
        </w:rPr>
        <w:t>Groys, Boris</w:t>
      </w:r>
      <w:r w:rsidRPr="00DA16CE">
        <w:rPr>
          <w:rFonts w:ascii="Garamond" w:hAnsi="Garamond"/>
          <w:sz w:val="22"/>
          <w:szCs w:val="22"/>
        </w:rPr>
        <w:t xml:space="preserve">: Unter Menschentieren. Eine Gemeinde ist eine Gemeinheit (Alexander </w:t>
      </w:r>
      <w:proofErr w:type="spellStart"/>
      <w:r w:rsidRPr="00DA16CE">
        <w:rPr>
          <w:rFonts w:ascii="Garamond" w:hAnsi="Garamond"/>
          <w:sz w:val="22"/>
          <w:szCs w:val="22"/>
        </w:rPr>
        <w:t>Suchowo-Kobylin</w:t>
      </w:r>
      <w:proofErr w:type="spellEnd"/>
      <w:r w:rsidRPr="00DA16CE">
        <w:rPr>
          <w:rFonts w:ascii="Garamond" w:hAnsi="Garamond"/>
          <w:sz w:val="22"/>
          <w:szCs w:val="22"/>
        </w:rPr>
        <w:t>). In: Heiner Müller! „Was jetzt passiert, ist die totale Besetzung mit Gegenwart.“ Festival/3.</w:t>
      </w:r>
      <w:r w:rsidR="00B214B1" w:rsidRPr="00DA16CE">
        <w:rPr>
          <w:rFonts w:ascii="Garamond" w:eastAsia="GaramondPremrPro-Smbd" w:hAnsi="Garamond"/>
          <w:sz w:val="22"/>
          <w:szCs w:val="22"/>
        </w:rPr>
        <w:t>–</w:t>
      </w:r>
      <w:r w:rsidRPr="00DA16CE">
        <w:rPr>
          <w:rFonts w:ascii="Garamond" w:hAnsi="Garamond"/>
          <w:sz w:val="22"/>
          <w:szCs w:val="22"/>
        </w:rPr>
        <w:t>12.3.2016. Berlin: HAU 2016, S.</w:t>
      </w:r>
      <w:r w:rsidR="00C46FAC" w:rsidRPr="00DA16CE">
        <w:rPr>
          <w:rFonts w:ascii="Garamond" w:hAnsi="Garamond"/>
          <w:sz w:val="22"/>
          <w:szCs w:val="22"/>
        </w:rPr>
        <w:t> </w:t>
      </w:r>
      <w:r w:rsidRPr="00DA16CE">
        <w:rPr>
          <w:rFonts w:ascii="Garamond" w:hAnsi="Garamond"/>
          <w:sz w:val="22"/>
          <w:szCs w:val="22"/>
        </w:rPr>
        <w:t>19</w:t>
      </w:r>
      <w:r w:rsidR="00D74471" w:rsidRPr="00DA16CE">
        <w:rPr>
          <w:rFonts w:ascii="Garamond" w:eastAsia="GaramondPremrPro-Smbd" w:hAnsi="Garamond"/>
          <w:sz w:val="22"/>
          <w:szCs w:val="22"/>
        </w:rPr>
        <w:t>–</w:t>
      </w:r>
      <w:r w:rsidRPr="00DA16CE">
        <w:rPr>
          <w:rFonts w:ascii="Garamond" w:hAnsi="Garamond"/>
          <w:sz w:val="22"/>
          <w:szCs w:val="22"/>
        </w:rPr>
        <w:t xml:space="preserve">21. [Übersetzt aus dem Englischen von Mieke </w:t>
      </w:r>
      <w:proofErr w:type="spellStart"/>
      <w:r w:rsidRPr="00DA16CE">
        <w:rPr>
          <w:rFonts w:ascii="Garamond" w:hAnsi="Garamond"/>
          <w:sz w:val="22"/>
          <w:szCs w:val="22"/>
        </w:rPr>
        <w:t>Woelky</w:t>
      </w:r>
      <w:proofErr w:type="spellEnd"/>
      <w:r w:rsidRPr="00DA16CE">
        <w:rPr>
          <w:rFonts w:ascii="Garamond" w:hAnsi="Garamond"/>
          <w:sz w:val="22"/>
          <w:szCs w:val="22"/>
        </w:rPr>
        <w:t>] [Programm]</w:t>
      </w:r>
    </w:p>
    <w:p w14:paraId="32A306BD" w14:textId="77777777" w:rsidR="00817F9D" w:rsidRPr="00DA16CE" w:rsidRDefault="00817F9D" w:rsidP="00DA16CE">
      <w:pPr>
        <w:jc w:val="both"/>
        <w:rPr>
          <w:rFonts w:ascii="Garamond" w:hAnsi="Garamond"/>
          <w:sz w:val="22"/>
          <w:szCs w:val="22"/>
        </w:rPr>
      </w:pPr>
    </w:p>
    <w:p w14:paraId="33463FFA" w14:textId="1124216A" w:rsidR="00817F9D" w:rsidRPr="00DA16CE" w:rsidRDefault="009D45D0" w:rsidP="00DA16CE">
      <w:pPr>
        <w:jc w:val="both"/>
        <w:rPr>
          <w:rFonts w:ascii="Garamond" w:hAnsi="Garamond"/>
          <w:sz w:val="22"/>
          <w:szCs w:val="22"/>
        </w:rPr>
      </w:pPr>
      <w:r w:rsidRPr="00DA16CE">
        <w:rPr>
          <w:rFonts w:ascii="Garamond" w:hAnsi="Garamond"/>
          <w:b/>
          <w:sz w:val="22"/>
          <w:szCs w:val="22"/>
        </w:rPr>
        <w:t>Grub, Frank Thomas</w:t>
      </w:r>
      <w:r w:rsidRPr="00DA16CE">
        <w:rPr>
          <w:rFonts w:ascii="Garamond" w:hAnsi="Garamond"/>
          <w:sz w:val="22"/>
          <w:szCs w:val="22"/>
        </w:rPr>
        <w:t>: ‚Wende‘ und ‚Einheit‘ im Spiegel der deutschsprachigen Literatur, Bd.</w:t>
      </w:r>
      <w:r w:rsidR="00FF73C3" w:rsidRPr="00DA16CE">
        <w:rPr>
          <w:rFonts w:ascii="Garamond" w:hAnsi="Garamond"/>
          <w:sz w:val="22"/>
          <w:szCs w:val="22"/>
        </w:rPr>
        <w:t> </w:t>
      </w:r>
      <w:r w:rsidRPr="00DA16CE">
        <w:rPr>
          <w:rFonts w:ascii="Garamond" w:hAnsi="Garamond"/>
          <w:sz w:val="22"/>
          <w:szCs w:val="22"/>
        </w:rPr>
        <w:t>1: Untersuchungen. Berlin/New York: de</w:t>
      </w:r>
      <w:r w:rsidR="008B5EB4" w:rsidRPr="00DA16CE">
        <w:rPr>
          <w:rFonts w:ascii="Garamond" w:hAnsi="Garamond"/>
          <w:sz w:val="22"/>
          <w:szCs w:val="22"/>
        </w:rPr>
        <w:t> </w:t>
      </w:r>
      <w:r w:rsidRPr="00DA16CE">
        <w:rPr>
          <w:rFonts w:ascii="Garamond" w:hAnsi="Garamond"/>
          <w:sz w:val="22"/>
          <w:szCs w:val="22"/>
        </w:rPr>
        <w:t>Gruyter 2003.</w:t>
      </w:r>
    </w:p>
    <w:p w14:paraId="29111FF4" w14:textId="77777777" w:rsidR="00817F9D" w:rsidRPr="00DA16CE" w:rsidRDefault="00817F9D" w:rsidP="00DA16CE">
      <w:pPr>
        <w:jc w:val="both"/>
        <w:rPr>
          <w:rFonts w:ascii="Garamond" w:hAnsi="Garamond"/>
          <w:b/>
          <w:sz w:val="22"/>
          <w:szCs w:val="22"/>
        </w:rPr>
      </w:pPr>
    </w:p>
    <w:p w14:paraId="1103AE15" w14:textId="6D9DB8B0"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Grubner</w:t>
      </w:r>
      <w:proofErr w:type="spellEnd"/>
      <w:r w:rsidRPr="00DA16CE">
        <w:rPr>
          <w:rFonts w:ascii="Garamond" w:hAnsi="Garamond"/>
          <w:b/>
          <w:sz w:val="22"/>
          <w:szCs w:val="22"/>
        </w:rPr>
        <w:t xml:space="preserve">, Bernadette: </w:t>
      </w:r>
      <w:r w:rsidRPr="00DA16CE">
        <w:rPr>
          <w:rFonts w:ascii="Garamond" w:hAnsi="Garamond"/>
          <w:sz w:val="22"/>
          <w:szCs w:val="22"/>
        </w:rPr>
        <w:t>Vom Zyniker, Medienmenschen und Gewaltenthusiasten. Heiner-Müller-Schmähungen in der Literatur nach 1990.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462294" w:rsidRPr="00DA16CE">
        <w:rPr>
          <w:rFonts w:ascii="Garamond" w:hAnsi="Garamond"/>
          <w:sz w:val="22"/>
          <w:szCs w:val="22"/>
        </w:rPr>
        <w:t>.</w:t>
      </w:r>
      <w:r w:rsidR="008B5EB4" w:rsidRPr="00DA16CE">
        <w:rPr>
          <w:rFonts w:ascii="Garamond" w:hAnsi="Garamond"/>
          <w:sz w:val="22"/>
          <w:szCs w:val="22"/>
        </w:rPr>
        <w:t> </w:t>
      </w:r>
      <w:r w:rsidRPr="00DA16CE">
        <w:rPr>
          <w:rFonts w:ascii="Garamond" w:hAnsi="Garamond"/>
          <w:sz w:val="22"/>
          <w:szCs w:val="22"/>
        </w:rPr>
        <w:t>213</w:t>
      </w:r>
      <w:r w:rsidR="00D74471" w:rsidRPr="00DA16CE">
        <w:rPr>
          <w:rFonts w:ascii="Garamond" w:eastAsia="GaramondPremrPro-Smbd" w:hAnsi="Garamond"/>
          <w:sz w:val="22"/>
          <w:szCs w:val="22"/>
        </w:rPr>
        <w:t>–</w:t>
      </w:r>
      <w:r w:rsidRPr="00DA16CE">
        <w:rPr>
          <w:rFonts w:ascii="Garamond" w:hAnsi="Garamond"/>
          <w:sz w:val="22"/>
          <w:szCs w:val="22"/>
        </w:rPr>
        <w:t>232.</w:t>
      </w:r>
    </w:p>
    <w:p w14:paraId="553A1852" w14:textId="77777777" w:rsidR="00817F9D" w:rsidRPr="00DA16CE" w:rsidRDefault="00817F9D" w:rsidP="00DA16CE">
      <w:pPr>
        <w:jc w:val="both"/>
        <w:rPr>
          <w:rFonts w:ascii="Garamond" w:hAnsi="Garamond"/>
          <w:b/>
          <w:sz w:val="22"/>
          <w:szCs w:val="22"/>
        </w:rPr>
      </w:pPr>
    </w:p>
    <w:p w14:paraId="436D1AD4" w14:textId="73E375CA" w:rsidR="00FF5580" w:rsidRPr="00DA16CE" w:rsidRDefault="009D45D0" w:rsidP="00DA16CE">
      <w:pPr>
        <w:jc w:val="both"/>
        <w:rPr>
          <w:rFonts w:ascii="Garamond" w:hAnsi="Garamond"/>
          <w:sz w:val="22"/>
          <w:szCs w:val="22"/>
        </w:rPr>
      </w:pPr>
      <w:r w:rsidRPr="00DA16CE">
        <w:rPr>
          <w:rFonts w:ascii="Garamond" w:hAnsi="Garamond"/>
          <w:b/>
          <w:sz w:val="22"/>
          <w:szCs w:val="22"/>
        </w:rPr>
        <w:t xml:space="preserve">Grünbein, Durs: </w:t>
      </w:r>
      <w:r w:rsidR="00FF5580" w:rsidRPr="00DA16CE">
        <w:rPr>
          <w:rFonts w:ascii="Garamond" w:hAnsi="Garamond"/>
          <w:sz w:val="22"/>
          <w:szCs w:val="22"/>
        </w:rPr>
        <w:t>Tausendfacher Tod im Hirn. Büchner-Preisträger Durs Grünbein über Utopien, das Ende der DDR und die Zukunft der Lyrik. In: Der Spiegel vom 9.10.1995.</w:t>
      </w:r>
    </w:p>
    <w:p w14:paraId="1F8A49B9" w14:textId="77777777" w:rsidR="00FF5580" w:rsidRPr="00DA16CE" w:rsidRDefault="00FF5580" w:rsidP="00DA16CE">
      <w:pPr>
        <w:jc w:val="both"/>
        <w:rPr>
          <w:rFonts w:ascii="Garamond" w:hAnsi="Garamond"/>
          <w:b/>
          <w:sz w:val="22"/>
          <w:szCs w:val="22"/>
        </w:rPr>
      </w:pPr>
    </w:p>
    <w:p w14:paraId="30C3E093" w14:textId="69BDE1F2" w:rsidR="00817F9D" w:rsidRPr="00DA16CE" w:rsidRDefault="00FF5580" w:rsidP="00DA16CE">
      <w:pPr>
        <w:jc w:val="both"/>
        <w:rPr>
          <w:rFonts w:ascii="Garamond" w:hAnsi="Garamond"/>
          <w:sz w:val="22"/>
          <w:szCs w:val="22"/>
        </w:rPr>
      </w:pPr>
      <w:r w:rsidRPr="00DA16CE">
        <w:rPr>
          <w:rFonts w:ascii="Garamond" w:hAnsi="Garamond"/>
          <w:b/>
          <w:sz w:val="22"/>
          <w:szCs w:val="22"/>
        </w:rPr>
        <w:t xml:space="preserve">Ders.: </w:t>
      </w:r>
      <w:r w:rsidR="009D45D0" w:rsidRPr="00DA16CE">
        <w:rPr>
          <w:rFonts w:ascii="Garamond" w:hAnsi="Garamond"/>
          <w:sz w:val="22"/>
          <w:szCs w:val="22"/>
        </w:rPr>
        <w:t>Der Stellenwert der Worte. Frankfurter Poetikvorlesung. Frankfurt a</w:t>
      </w:r>
      <w:r w:rsidR="006264F6" w:rsidRPr="00DA16CE">
        <w:rPr>
          <w:rFonts w:ascii="Garamond" w:hAnsi="Garamond"/>
          <w:sz w:val="22"/>
          <w:szCs w:val="22"/>
        </w:rPr>
        <w:t>.</w:t>
      </w:r>
      <w:r w:rsidR="009D45D0" w:rsidRPr="00DA16CE">
        <w:rPr>
          <w:rFonts w:ascii="Garamond" w:hAnsi="Garamond"/>
          <w:sz w:val="22"/>
          <w:szCs w:val="22"/>
        </w:rPr>
        <w:t xml:space="preserve"> M</w:t>
      </w:r>
      <w:r w:rsidR="006264F6" w:rsidRPr="00DA16CE">
        <w:rPr>
          <w:rFonts w:ascii="Garamond" w:hAnsi="Garamond"/>
          <w:sz w:val="22"/>
          <w:szCs w:val="22"/>
        </w:rPr>
        <w:t>.</w:t>
      </w:r>
      <w:r w:rsidR="009D45D0" w:rsidRPr="00DA16CE">
        <w:rPr>
          <w:rFonts w:ascii="Garamond" w:hAnsi="Garamond"/>
          <w:sz w:val="22"/>
          <w:szCs w:val="22"/>
        </w:rPr>
        <w:t>: Suhrkamp 2010, S.</w:t>
      </w:r>
      <w:r w:rsidR="00C46FAC" w:rsidRPr="00DA16CE">
        <w:rPr>
          <w:rFonts w:ascii="Garamond" w:hAnsi="Garamond"/>
          <w:sz w:val="22"/>
          <w:szCs w:val="22"/>
        </w:rPr>
        <w:t> </w:t>
      </w:r>
      <w:r w:rsidR="009D45D0" w:rsidRPr="00DA16CE">
        <w:rPr>
          <w:rFonts w:ascii="Garamond" w:hAnsi="Garamond"/>
          <w:sz w:val="22"/>
          <w:szCs w:val="22"/>
        </w:rPr>
        <w:t>21.</w:t>
      </w:r>
    </w:p>
    <w:p w14:paraId="658B389F" w14:textId="6222A353" w:rsidR="00817F9D" w:rsidRDefault="00817F9D" w:rsidP="00DA16CE">
      <w:pPr>
        <w:jc w:val="both"/>
        <w:rPr>
          <w:rFonts w:ascii="Garamond" w:hAnsi="Garamond"/>
          <w:sz w:val="22"/>
          <w:szCs w:val="22"/>
        </w:rPr>
      </w:pPr>
    </w:p>
    <w:p w14:paraId="23AFFE79" w14:textId="010D87F2" w:rsidR="008E375D" w:rsidRPr="008E375D" w:rsidRDefault="008E375D" w:rsidP="00DA16CE">
      <w:pPr>
        <w:jc w:val="both"/>
        <w:rPr>
          <w:rFonts w:ascii="Garamond" w:hAnsi="Garamond"/>
          <w:sz w:val="22"/>
          <w:szCs w:val="22"/>
        </w:rPr>
      </w:pPr>
      <w:r>
        <w:rPr>
          <w:rFonts w:ascii="Garamond" w:hAnsi="Garamond"/>
          <w:b/>
          <w:bCs/>
          <w:sz w:val="22"/>
          <w:szCs w:val="22"/>
        </w:rPr>
        <w:t xml:space="preserve">Ders.: </w:t>
      </w:r>
      <w:r>
        <w:rPr>
          <w:rFonts w:ascii="Garamond" w:hAnsi="Garamond"/>
          <w:sz w:val="22"/>
          <w:szCs w:val="22"/>
        </w:rPr>
        <w:t xml:space="preserve">„Von der Tragödie zum Putzmittel“. Durs Grünbein im Gespräch mit Janine Ludwig. </w:t>
      </w:r>
      <w:r>
        <w:rPr>
          <w:rFonts w:ascii="Garamond" w:hAnsi="Garamond"/>
          <w:bCs/>
          <w:sz w:val="22"/>
          <w:szCs w:val="22"/>
        </w:rPr>
        <w:t xml:space="preserve">In: </w:t>
      </w:r>
      <w:r w:rsidRPr="00DA16CE">
        <w:rPr>
          <w:rFonts w:ascii="Garamond" w:hAnsi="Garamond"/>
          <w:sz w:val="22"/>
          <w:szCs w:val="22"/>
        </w:rPr>
        <w:t>Heiner-Müller</w:t>
      </w:r>
      <w:r>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6, S. 118–136.</w:t>
      </w:r>
    </w:p>
    <w:p w14:paraId="42447767" w14:textId="77777777" w:rsidR="008E375D" w:rsidRPr="00DA16CE" w:rsidRDefault="008E375D" w:rsidP="00DA16CE">
      <w:pPr>
        <w:jc w:val="both"/>
        <w:rPr>
          <w:rFonts w:ascii="Garamond" w:hAnsi="Garamond"/>
          <w:sz w:val="22"/>
          <w:szCs w:val="22"/>
        </w:rPr>
      </w:pPr>
    </w:p>
    <w:p w14:paraId="65E08A21" w14:textId="6D0DA38A" w:rsidR="007A2604" w:rsidRPr="00DA16CE" w:rsidRDefault="007A2604" w:rsidP="00DA16CE">
      <w:pPr>
        <w:jc w:val="both"/>
        <w:rPr>
          <w:rFonts w:ascii="Garamond" w:hAnsi="Garamond"/>
          <w:sz w:val="22"/>
          <w:szCs w:val="22"/>
        </w:rPr>
      </w:pPr>
      <w:proofErr w:type="spellStart"/>
      <w:r w:rsidRPr="00DA16CE">
        <w:rPr>
          <w:rFonts w:ascii="Garamond" w:hAnsi="Garamond"/>
          <w:b/>
          <w:sz w:val="22"/>
          <w:szCs w:val="22"/>
        </w:rPr>
        <w:t>Gürttler</w:t>
      </w:r>
      <w:proofErr w:type="spellEnd"/>
      <w:r w:rsidRPr="00DA16CE">
        <w:rPr>
          <w:rFonts w:ascii="Garamond" w:hAnsi="Garamond"/>
          <w:b/>
          <w:sz w:val="22"/>
          <w:szCs w:val="22"/>
        </w:rPr>
        <w:t xml:space="preserve">, Karin R.: </w:t>
      </w:r>
      <w:r w:rsidRPr="00DA16CE">
        <w:rPr>
          <w:rFonts w:ascii="Garamond" w:hAnsi="Garamond"/>
          <w:sz w:val="22"/>
          <w:szCs w:val="22"/>
        </w:rPr>
        <w:t xml:space="preserve">Die Rezeption der DDR-Literatur in </w:t>
      </w:r>
      <w:r w:rsidR="00FF7740" w:rsidRPr="00DA16CE">
        <w:rPr>
          <w:rFonts w:ascii="Garamond" w:hAnsi="Garamond"/>
          <w:sz w:val="22"/>
          <w:szCs w:val="22"/>
        </w:rPr>
        <w:t>Frankreich</w:t>
      </w:r>
      <w:r w:rsidRPr="00DA16CE">
        <w:rPr>
          <w:rFonts w:ascii="Garamond" w:hAnsi="Garamond"/>
          <w:sz w:val="22"/>
          <w:szCs w:val="22"/>
        </w:rPr>
        <w:t xml:space="preserve"> (1945-1990). Autoren und Werke im Spiegel der Kritik. Bern u.a.: </w:t>
      </w:r>
      <w:r w:rsidR="00AA4BB8">
        <w:rPr>
          <w:rFonts w:ascii="Garamond" w:hAnsi="Garamond"/>
          <w:sz w:val="22"/>
          <w:szCs w:val="22"/>
        </w:rPr>
        <w:t xml:space="preserve">Peter </w:t>
      </w:r>
      <w:r w:rsidRPr="00DA16CE">
        <w:rPr>
          <w:rFonts w:ascii="Garamond" w:hAnsi="Garamond"/>
          <w:sz w:val="22"/>
          <w:szCs w:val="22"/>
        </w:rPr>
        <w:t>Lang 2001 (= Kanadische Studien zur deutschen Sprache und Literatur, Bd.</w:t>
      </w:r>
      <w:r w:rsidR="00FF73C3" w:rsidRPr="00DA16CE">
        <w:rPr>
          <w:rFonts w:ascii="Garamond" w:hAnsi="Garamond"/>
          <w:sz w:val="22"/>
          <w:szCs w:val="22"/>
        </w:rPr>
        <w:t> </w:t>
      </w:r>
      <w:r w:rsidRPr="00DA16CE">
        <w:rPr>
          <w:rFonts w:ascii="Garamond" w:hAnsi="Garamond"/>
          <w:sz w:val="22"/>
          <w:szCs w:val="22"/>
        </w:rPr>
        <w:t>45).</w:t>
      </w:r>
    </w:p>
    <w:p w14:paraId="1EEEAD19" w14:textId="77777777" w:rsidR="007A2604" w:rsidRPr="00DA16CE" w:rsidRDefault="007A2604" w:rsidP="00DA16CE">
      <w:pPr>
        <w:jc w:val="both"/>
        <w:rPr>
          <w:rFonts w:ascii="Garamond" w:hAnsi="Garamond"/>
          <w:sz w:val="22"/>
          <w:szCs w:val="22"/>
        </w:rPr>
      </w:pPr>
    </w:p>
    <w:p w14:paraId="29082812"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Gwisdek, Michael: </w:t>
      </w:r>
      <w:r w:rsidRPr="00DA16CE">
        <w:rPr>
          <w:rFonts w:ascii="Garamond" w:hAnsi="Garamond"/>
          <w:sz w:val="22"/>
          <w:szCs w:val="22"/>
        </w:rPr>
        <w:t>Waren Sie mal richtig mutig, Michael Gwisdek? In: Frankfurter Rundschau vom 17.2.2018. [Gespräch mit Stefan Stosch]</w:t>
      </w:r>
    </w:p>
    <w:p w14:paraId="38F5FB21" w14:textId="77777777" w:rsidR="008F44A9" w:rsidRPr="00DA16CE" w:rsidRDefault="008F44A9" w:rsidP="00DA16CE">
      <w:pPr>
        <w:jc w:val="both"/>
        <w:rPr>
          <w:rFonts w:ascii="Garamond" w:hAnsi="Garamond"/>
          <w:b/>
          <w:sz w:val="22"/>
          <w:szCs w:val="22"/>
        </w:rPr>
      </w:pPr>
    </w:p>
    <w:p w14:paraId="4FAFEA7E" w14:textId="30697391" w:rsidR="00817F9D" w:rsidRPr="00DA16CE" w:rsidRDefault="009D45D0" w:rsidP="00DA16CE">
      <w:pPr>
        <w:jc w:val="both"/>
        <w:rPr>
          <w:rFonts w:ascii="Garamond" w:hAnsi="Garamond"/>
          <w:sz w:val="22"/>
          <w:szCs w:val="22"/>
        </w:rPr>
      </w:pPr>
      <w:r w:rsidRPr="00DA16CE">
        <w:rPr>
          <w:rFonts w:ascii="Garamond" w:hAnsi="Garamond"/>
          <w:b/>
          <w:sz w:val="22"/>
          <w:szCs w:val="22"/>
        </w:rPr>
        <w:t>Hacks, Peter:</w:t>
      </w:r>
      <w:r w:rsidRPr="00DA16CE">
        <w:rPr>
          <w:rFonts w:ascii="Garamond" w:hAnsi="Garamond"/>
          <w:b/>
          <w:sz w:val="22"/>
          <w:szCs w:val="22"/>
        </w:rPr>
        <w:tab/>
      </w:r>
      <w:r w:rsidRPr="00DA16CE">
        <w:rPr>
          <w:rFonts w:ascii="Garamond" w:hAnsi="Garamond"/>
          <w:sz w:val="22"/>
          <w:szCs w:val="22"/>
        </w:rPr>
        <w:t>Die Maßgaben der Kunst. Gesammelte Aufsätze 1959</w:t>
      </w:r>
      <w:r w:rsidR="004F5D93" w:rsidRPr="00DA16CE">
        <w:rPr>
          <w:rFonts w:ascii="Garamond" w:eastAsia="GaramondPremrPro-Smbd" w:hAnsi="Garamond"/>
          <w:sz w:val="22"/>
          <w:szCs w:val="22"/>
        </w:rPr>
        <w:t>–</w:t>
      </w:r>
      <w:r w:rsidRPr="00DA16CE">
        <w:rPr>
          <w:rFonts w:ascii="Garamond" w:hAnsi="Garamond"/>
          <w:sz w:val="22"/>
          <w:szCs w:val="22"/>
        </w:rPr>
        <w:t>1994. Hamburg: Nautilus 1996.</w:t>
      </w:r>
    </w:p>
    <w:p w14:paraId="2AC3C4E2" w14:textId="77777777" w:rsidR="00817F9D" w:rsidRPr="00DA16CE" w:rsidRDefault="00817F9D" w:rsidP="00DA16CE">
      <w:pPr>
        <w:tabs>
          <w:tab w:val="left" w:pos="426"/>
          <w:tab w:val="left" w:pos="709"/>
        </w:tabs>
        <w:jc w:val="both"/>
        <w:rPr>
          <w:rFonts w:ascii="Garamond" w:hAnsi="Garamond"/>
          <w:sz w:val="22"/>
          <w:szCs w:val="22"/>
        </w:rPr>
      </w:pPr>
    </w:p>
    <w:p w14:paraId="3364D52A" w14:textId="72511D6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Die Maßgaben der Kunst. Mit einem Nachwort von Dietmar Dath. Frankfurt a</w:t>
      </w:r>
      <w:r w:rsidR="006264F6" w:rsidRPr="00DA16CE">
        <w:rPr>
          <w:rFonts w:ascii="Garamond" w:hAnsi="Garamond"/>
          <w:sz w:val="22"/>
          <w:szCs w:val="22"/>
        </w:rPr>
        <w:t>.</w:t>
      </w:r>
      <w:r w:rsidRPr="00DA16CE">
        <w:rPr>
          <w:rFonts w:ascii="Garamond" w:hAnsi="Garamond"/>
          <w:sz w:val="22"/>
          <w:szCs w:val="22"/>
        </w:rPr>
        <w:t xml:space="preserve"> M</w:t>
      </w:r>
      <w:r w:rsidR="006264F6" w:rsidRPr="00DA16CE">
        <w:rPr>
          <w:rFonts w:ascii="Garamond" w:hAnsi="Garamond"/>
          <w:sz w:val="22"/>
          <w:szCs w:val="22"/>
        </w:rPr>
        <w:t>.</w:t>
      </w:r>
      <w:r w:rsidRPr="00DA16CE">
        <w:rPr>
          <w:rFonts w:ascii="Garamond" w:hAnsi="Garamond"/>
          <w:sz w:val="22"/>
          <w:szCs w:val="22"/>
        </w:rPr>
        <w:t>: Suhrkamp 2010.</w:t>
      </w:r>
    </w:p>
    <w:p w14:paraId="3E52758A" w14:textId="77777777" w:rsidR="00817F9D" w:rsidRPr="00DA16CE" w:rsidRDefault="00817F9D" w:rsidP="00DA16CE">
      <w:pPr>
        <w:jc w:val="both"/>
        <w:rPr>
          <w:rFonts w:ascii="Garamond" w:hAnsi="Garamond"/>
          <w:sz w:val="22"/>
          <w:szCs w:val="22"/>
        </w:rPr>
      </w:pPr>
    </w:p>
    <w:p w14:paraId="7C73FB55"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Unter den Medien schweigen die Musen</w:t>
      </w:r>
    </w:p>
    <w:p w14:paraId="0BE1B2BC" w14:textId="2884467C" w:rsidR="000872B5" w:rsidRPr="00DA16CE" w:rsidRDefault="009D45D0" w:rsidP="00DA16CE">
      <w:pPr>
        <w:tabs>
          <w:tab w:val="left" w:pos="709"/>
        </w:tabs>
        <w:ind w:left="426" w:hanging="426"/>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000872B5" w:rsidRPr="00DA16CE">
        <w:rPr>
          <w:rFonts w:ascii="Garamond" w:eastAsia="GaramondPremrPro-Smbd" w:hAnsi="Garamond"/>
          <w:sz w:val="22"/>
          <w:szCs w:val="22"/>
        </w:rPr>
        <w:t xml:space="preserve">Neue Deutsche Literatur </w:t>
      </w:r>
      <w:r w:rsidR="00793805" w:rsidRPr="00DA16CE">
        <w:rPr>
          <w:rFonts w:ascii="Garamond" w:eastAsia="GaramondPremrPro-Smbd" w:hAnsi="Garamond"/>
          <w:sz w:val="22"/>
          <w:szCs w:val="22"/>
        </w:rPr>
        <w:t xml:space="preserve">38 </w:t>
      </w:r>
      <w:r w:rsidR="000872B5" w:rsidRPr="00DA16CE">
        <w:rPr>
          <w:rFonts w:ascii="Garamond" w:eastAsia="GaramondPremrPro-Smbd" w:hAnsi="Garamond"/>
          <w:sz w:val="22"/>
          <w:szCs w:val="22"/>
        </w:rPr>
        <w:t>(1990), H.</w:t>
      </w:r>
      <w:r w:rsidR="00C46FAC" w:rsidRPr="00DA16CE">
        <w:rPr>
          <w:rFonts w:ascii="Garamond" w:eastAsia="GaramondPremrPro-Smbd" w:hAnsi="Garamond"/>
          <w:sz w:val="22"/>
          <w:szCs w:val="22"/>
        </w:rPr>
        <w:t> </w:t>
      </w:r>
      <w:r w:rsidR="000872B5" w:rsidRPr="00DA16CE">
        <w:rPr>
          <w:rFonts w:ascii="Garamond" w:eastAsia="GaramondPremrPro-Smbd" w:hAnsi="Garamond"/>
          <w:sz w:val="22"/>
          <w:szCs w:val="22"/>
        </w:rPr>
        <w:t>10, S.</w:t>
      </w:r>
      <w:r w:rsidR="00793805" w:rsidRPr="00DA16CE">
        <w:rPr>
          <w:rFonts w:ascii="Garamond" w:eastAsia="GaramondPremrPro-Smbd" w:hAnsi="Garamond"/>
          <w:sz w:val="22"/>
          <w:szCs w:val="22"/>
        </w:rPr>
        <w:t> 5–36.</w:t>
      </w:r>
    </w:p>
    <w:p w14:paraId="60472547" w14:textId="1D4696CE" w:rsidR="00817F9D" w:rsidRPr="00DA16CE" w:rsidRDefault="009D45D0" w:rsidP="00DA16CE">
      <w:pPr>
        <w:pStyle w:val="Listenabsatz"/>
        <w:numPr>
          <w:ilvl w:val="0"/>
          <w:numId w:val="4"/>
        </w:numPr>
        <w:tabs>
          <w:tab w:val="left" w:pos="709"/>
        </w:tabs>
        <w:ind w:left="709" w:hanging="283"/>
        <w:jc w:val="both"/>
        <w:rPr>
          <w:rFonts w:ascii="Garamond" w:eastAsia="GaramondPremrPro-Smbd" w:hAnsi="Garamond"/>
          <w:lang w:val="de-DE"/>
        </w:rPr>
      </w:pPr>
      <w:r w:rsidRPr="00DA16CE">
        <w:rPr>
          <w:rFonts w:ascii="Garamond" w:eastAsia="GaramondPremrPro-Smbd" w:hAnsi="Garamond"/>
          <w:lang w:val="de-DE"/>
        </w:rPr>
        <w:t xml:space="preserve">Transatlantik </w:t>
      </w:r>
      <w:r w:rsidR="004B47D1" w:rsidRPr="00DA16CE">
        <w:rPr>
          <w:rFonts w:ascii="Garamond" w:eastAsia="GaramondPremrPro-Smbd" w:hAnsi="Garamond"/>
          <w:lang w:val="de-DE"/>
        </w:rPr>
        <w:t>11 (</w:t>
      </w:r>
      <w:r w:rsidRPr="00DA16CE">
        <w:rPr>
          <w:rFonts w:ascii="Garamond" w:eastAsia="GaramondPremrPro-Smbd" w:hAnsi="Garamond"/>
          <w:lang w:val="de-DE"/>
        </w:rPr>
        <w:t>1990</w:t>
      </w:r>
      <w:r w:rsidR="004B47D1" w:rsidRPr="00DA16CE">
        <w:rPr>
          <w:rFonts w:ascii="Garamond" w:eastAsia="GaramondPremrPro-Smbd" w:hAnsi="Garamond"/>
          <w:lang w:val="de-DE"/>
        </w:rPr>
        <w:t>) H.</w:t>
      </w:r>
      <w:r w:rsidR="00C46FAC" w:rsidRPr="00DA16CE">
        <w:rPr>
          <w:rFonts w:ascii="Garamond" w:eastAsia="GaramondPremrPro-Smbd" w:hAnsi="Garamond"/>
          <w:lang w:val="de-DE"/>
        </w:rPr>
        <w:t> </w:t>
      </w:r>
      <w:r w:rsidR="004B47D1" w:rsidRPr="00DA16CE">
        <w:rPr>
          <w:rFonts w:ascii="Garamond" w:eastAsia="GaramondPremrPro-Smbd" w:hAnsi="Garamond"/>
          <w:lang w:val="de-DE"/>
        </w:rPr>
        <w:t>2</w:t>
      </w:r>
      <w:r w:rsidR="004F5D93" w:rsidRPr="00DA16CE">
        <w:rPr>
          <w:rFonts w:ascii="Garamond" w:eastAsia="GaramondPremrPro-Smbd" w:hAnsi="Garamond"/>
          <w:lang w:val="de-DE"/>
        </w:rPr>
        <w:t>,</w:t>
      </w:r>
      <w:r w:rsidR="008F44A9" w:rsidRPr="00DA16CE">
        <w:rPr>
          <w:rFonts w:ascii="Garamond" w:eastAsia="GaramondPremrPro-Smbd" w:hAnsi="Garamond"/>
          <w:lang w:val="de-DE"/>
        </w:rPr>
        <w:t xml:space="preserve"> S.</w:t>
      </w:r>
      <w:r w:rsidR="007419ED" w:rsidRPr="00DA16CE">
        <w:rPr>
          <w:rFonts w:ascii="Garamond" w:eastAsia="GaramondPremrPro-Smbd" w:hAnsi="Garamond"/>
          <w:lang w:val="de-DE"/>
        </w:rPr>
        <w:t> </w:t>
      </w:r>
      <w:r w:rsidR="004B47D1" w:rsidRPr="00DA16CE">
        <w:rPr>
          <w:rFonts w:ascii="Garamond" w:eastAsia="GaramondPremrPro-Smbd" w:hAnsi="Garamond"/>
          <w:lang w:val="de-DE"/>
        </w:rPr>
        <w:t>12</w:t>
      </w:r>
      <w:r w:rsidR="00D74471" w:rsidRPr="00DA16CE">
        <w:rPr>
          <w:rFonts w:ascii="Garamond" w:eastAsia="GaramondPremrPro-Smbd" w:hAnsi="Garamond"/>
          <w:lang w:val="de-DE"/>
        </w:rPr>
        <w:t>–</w:t>
      </w:r>
      <w:r w:rsidR="004B47D1" w:rsidRPr="00DA16CE">
        <w:rPr>
          <w:rFonts w:ascii="Garamond" w:eastAsia="GaramondPremrPro-Smbd" w:hAnsi="Garamond"/>
          <w:lang w:val="de-DE"/>
        </w:rPr>
        <w:t>19. [Unter dem Titel „… Wegen des vorsätzlichen Mordes an</w:t>
      </w:r>
      <w:r w:rsidR="00462294" w:rsidRPr="00DA16CE">
        <w:rPr>
          <w:rFonts w:ascii="Garamond" w:eastAsia="GaramondPremrPro-Smbd" w:hAnsi="Garamond"/>
          <w:lang w:val="de-DE"/>
        </w:rPr>
        <w:t xml:space="preserve"> </w:t>
      </w:r>
      <w:r w:rsidR="004B47D1" w:rsidRPr="00DA16CE">
        <w:rPr>
          <w:rFonts w:ascii="Garamond" w:eastAsia="GaramondPremrPro-Smbd" w:hAnsi="Garamond"/>
          <w:lang w:val="de-DE"/>
        </w:rPr>
        <w:t xml:space="preserve">den Künsten. Anklageschrift gegen den Homo </w:t>
      </w:r>
      <w:proofErr w:type="spellStart"/>
      <w:r w:rsidR="004B47D1" w:rsidRPr="00DA16CE">
        <w:rPr>
          <w:rFonts w:ascii="Garamond" w:eastAsia="GaramondPremrPro-Smbd" w:hAnsi="Garamond"/>
          <w:lang w:val="de-DE"/>
        </w:rPr>
        <w:t>Mediorum</w:t>
      </w:r>
      <w:proofErr w:type="spellEnd"/>
      <w:r w:rsidR="004B47D1" w:rsidRPr="00DA16CE">
        <w:rPr>
          <w:rFonts w:ascii="Garamond" w:eastAsia="GaramondPremrPro-Smbd" w:hAnsi="Garamond"/>
          <w:lang w:val="de-DE"/>
        </w:rPr>
        <w:t>“</w:t>
      </w:r>
      <w:r w:rsidR="0087166C" w:rsidRPr="00DA16CE">
        <w:rPr>
          <w:rFonts w:ascii="Garamond" w:eastAsia="GaramondPremrPro-Smbd" w:hAnsi="Garamond"/>
          <w:lang w:val="de-DE"/>
        </w:rPr>
        <w:t>]</w:t>
      </w:r>
    </w:p>
    <w:p w14:paraId="38141B8D" w14:textId="5553CB97" w:rsidR="00C771DE" w:rsidRPr="00DA16CE" w:rsidRDefault="00C771DE" w:rsidP="00DA16CE">
      <w:pPr>
        <w:pStyle w:val="Listenabsatz"/>
        <w:numPr>
          <w:ilvl w:val="0"/>
          <w:numId w:val="4"/>
        </w:numPr>
        <w:tabs>
          <w:tab w:val="left" w:pos="709"/>
        </w:tabs>
        <w:ind w:left="709" w:hanging="283"/>
        <w:jc w:val="both"/>
        <w:rPr>
          <w:rFonts w:ascii="Garamond" w:eastAsia="GaramondPremrPro-Smbd" w:hAnsi="Garamond"/>
          <w:lang w:val="de-DE"/>
        </w:rPr>
      </w:pPr>
      <w:r w:rsidRPr="00DA16CE">
        <w:rPr>
          <w:rFonts w:ascii="Garamond" w:eastAsia="GaramondPremrPro-Smbd" w:hAnsi="Garamond"/>
          <w:lang w:val="de-DE"/>
        </w:rPr>
        <w:t>P. H.: Die Maßgaben der Kunst. Gesammelte Aufsätze 1959–1994. Hamburg: Nautilus 1996, S.</w:t>
      </w:r>
      <w:r w:rsidR="00FF73C3" w:rsidRPr="00DA16CE">
        <w:rPr>
          <w:rFonts w:ascii="Garamond" w:eastAsia="GaramondPremrPro-Smbd" w:hAnsi="Garamond"/>
          <w:lang w:val="de-DE"/>
        </w:rPr>
        <w:t> </w:t>
      </w:r>
      <w:r w:rsidRPr="00DA16CE">
        <w:rPr>
          <w:rFonts w:ascii="Garamond" w:eastAsia="GaramondPremrPro-Smbd" w:hAnsi="Garamond"/>
          <w:lang w:val="de-DE"/>
        </w:rPr>
        <w:t>391–425.</w:t>
      </w:r>
    </w:p>
    <w:p w14:paraId="35072F74" w14:textId="657DB3BB" w:rsidR="003C751E" w:rsidRPr="00DA16CE" w:rsidRDefault="009D45D0" w:rsidP="00DA16CE">
      <w:pPr>
        <w:tabs>
          <w:tab w:val="left" w:pos="426"/>
        </w:tabs>
        <w:ind w:left="709" w:hanging="283"/>
        <w:jc w:val="both"/>
        <w:rPr>
          <w:rFonts w:ascii="Garamond" w:hAnsi="Garamond"/>
          <w:sz w:val="22"/>
          <w:szCs w:val="22"/>
        </w:rPr>
      </w:pPr>
      <w:r w:rsidRPr="00DA16CE">
        <w:rPr>
          <w:rFonts w:ascii="Garamond" w:eastAsia="GaramondPremrPro-Smbd" w:hAnsi="Garamond"/>
          <w:sz w:val="22"/>
          <w:szCs w:val="22"/>
        </w:rPr>
        <w:t>–</w:t>
      </w:r>
      <w:r w:rsidRPr="00DA16CE">
        <w:rPr>
          <w:rFonts w:ascii="Garamond" w:hAnsi="Garamond"/>
          <w:sz w:val="22"/>
          <w:szCs w:val="22"/>
        </w:rPr>
        <w:tab/>
        <w:t>P.</w:t>
      </w:r>
      <w:r w:rsidR="004F5D93" w:rsidRPr="00DA16CE">
        <w:rPr>
          <w:rFonts w:ascii="Garamond" w:hAnsi="Garamond"/>
          <w:sz w:val="22"/>
          <w:szCs w:val="22"/>
        </w:rPr>
        <w:t> </w:t>
      </w:r>
      <w:r w:rsidRPr="00DA16CE">
        <w:rPr>
          <w:rFonts w:ascii="Garamond" w:hAnsi="Garamond"/>
          <w:sz w:val="22"/>
          <w:szCs w:val="22"/>
        </w:rPr>
        <w:t>H.: Werke, 15 Bde., Bd.</w:t>
      </w:r>
      <w:r w:rsidR="007419ED" w:rsidRPr="00DA16CE">
        <w:rPr>
          <w:rFonts w:ascii="Garamond" w:hAnsi="Garamond"/>
          <w:sz w:val="22"/>
          <w:szCs w:val="22"/>
        </w:rPr>
        <w:t> </w:t>
      </w:r>
      <w:r w:rsidRPr="00DA16CE">
        <w:rPr>
          <w:rFonts w:ascii="Garamond" w:hAnsi="Garamond"/>
          <w:sz w:val="22"/>
          <w:szCs w:val="22"/>
        </w:rPr>
        <w:t xml:space="preserve">13. Zur Maßgaben der Kunst I. Berlin: </w:t>
      </w:r>
      <w:r w:rsidR="00D74471" w:rsidRPr="00DA16CE">
        <w:rPr>
          <w:rFonts w:ascii="Garamond" w:hAnsi="Garamond"/>
          <w:sz w:val="22"/>
          <w:szCs w:val="22"/>
        </w:rPr>
        <w:t>Eulenspiegel 2003, S.</w:t>
      </w:r>
      <w:r w:rsidR="007419ED" w:rsidRPr="00DA16CE">
        <w:rPr>
          <w:rFonts w:ascii="Garamond" w:hAnsi="Garamond"/>
          <w:sz w:val="22"/>
          <w:szCs w:val="22"/>
        </w:rPr>
        <w:t> </w:t>
      </w:r>
      <w:r w:rsidR="00D74471" w:rsidRPr="00DA16CE">
        <w:rPr>
          <w:rFonts w:ascii="Garamond" w:hAnsi="Garamond"/>
          <w:sz w:val="22"/>
          <w:szCs w:val="22"/>
        </w:rPr>
        <w:t>425</w:t>
      </w:r>
      <w:r w:rsidR="00D74471" w:rsidRPr="00DA16CE">
        <w:rPr>
          <w:rFonts w:ascii="Garamond" w:eastAsia="GaramondPremrPro-Smbd" w:hAnsi="Garamond"/>
          <w:sz w:val="22"/>
          <w:szCs w:val="22"/>
        </w:rPr>
        <w:t>–</w:t>
      </w:r>
      <w:r w:rsidR="00D74471" w:rsidRPr="00DA16CE">
        <w:rPr>
          <w:rFonts w:ascii="Garamond" w:hAnsi="Garamond"/>
          <w:sz w:val="22"/>
          <w:szCs w:val="22"/>
        </w:rPr>
        <w:t xml:space="preserve">461. </w:t>
      </w:r>
      <w:r w:rsidR="0087166C" w:rsidRPr="00DA16CE">
        <w:rPr>
          <w:rFonts w:ascii="Garamond" w:hAnsi="Garamond"/>
          <w:sz w:val="22"/>
          <w:szCs w:val="22"/>
        </w:rPr>
        <w:t>[</w:t>
      </w:r>
      <w:r w:rsidRPr="00DA16CE">
        <w:rPr>
          <w:rFonts w:ascii="Garamond" w:hAnsi="Garamond"/>
          <w:sz w:val="22"/>
          <w:szCs w:val="22"/>
        </w:rPr>
        <w:t>Zu Heiner Müller S.</w:t>
      </w:r>
      <w:r w:rsidR="007419ED" w:rsidRPr="00DA16CE">
        <w:rPr>
          <w:rFonts w:ascii="Garamond" w:hAnsi="Garamond"/>
          <w:sz w:val="22"/>
          <w:szCs w:val="22"/>
        </w:rPr>
        <w:t> </w:t>
      </w:r>
      <w:r w:rsidRPr="00DA16CE">
        <w:rPr>
          <w:rFonts w:ascii="Garamond" w:hAnsi="Garamond"/>
          <w:sz w:val="22"/>
          <w:szCs w:val="22"/>
        </w:rPr>
        <w:t>431</w:t>
      </w:r>
      <w:r w:rsidR="00D74471" w:rsidRPr="00DA16CE">
        <w:rPr>
          <w:rFonts w:ascii="Garamond" w:eastAsia="GaramondPremrPro-Smbd" w:hAnsi="Garamond"/>
          <w:sz w:val="22"/>
          <w:szCs w:val="22"/>
        </w:rPr>
        <w:t>–</w:t>
      </w:r>
      <w:r w:rsidRPr="00DA16CE">
        <w:rPr>
          <w:rFonts w:ascii="Garamond" w:hAnsi="Garamond"/>
          <w:sz w:val="22"/>
          <w:szCs w:val="22"/>
        </w:rPr>
        <w:t>435]</w:t>
      </w:r>
    </w:p>
    <w:p w14:paraId="29AD6BB1" w14:textId="0F510AFD" w:rsidR="00C771DE" w:rsidRPr="00DA16CE" w:rsidRDefault="00C771DE" w:rsidP="00DA16CE">
      <w:pPr>
        <w:pStyle w:val="Listenabsatz"/>
        <w:numPr>
          <w:ilvl w:val="0"/>
          <w:numId w:val="4"/>
        </w:numPr>
        <w:tabs>
          <w:tab w:val="left" w:pos="426"/>
        </w:tabs>
        <w:ind w:left="709" w:hanging="283"/>
        <w:jc w:val="both"/>
        <w:rPr>
          <w:rFonts w:ascii="Garamond" w:hAnsi="Garamond"/>
          <w:lang w:val="de-DE"/>
        </w:rPr>
      </w:pPr>
      <w:r w:rsidRPr="00DA16CE">
        <w:rPr>
          <w:rFonts w:ascii="Garamond" w:hAnsi="Garamond"/>
          <w:lang w:val="de-DE"/>
        </w:rPr>
        <w:t xml:space="preserve">P. H.: Die Maßgaben der Kunst. Berlin: </w:t>
      </w:r>
      <w:r w:rsidR="003157F5" w:rsidRPr="00DA16CE">
        <w:rPr>
          <w:rFonts w:ascii="Garamond" w:hAnsi="Garamond"/>
          <w:lang w:val="de-DE"/>
        </w:rPr>
        <w:t>S</w:t>
      </w:r>
      <w:r w:rsidRPr="00DA16CE">
        <w:rPr>
          <w:rFonts w:ascii="Garamond" w:hAnsi="Garamond"/>
          <w:lang w:val="de-DE"/>
        </w:rPr>
        <w:t>uhrkamp 2010, S.</w:t>
      </w:r>
      <w:r w:rsidR="00FF73C3" w:rsidRPr="00DA16CE">
        <w:rPr>
          <w:rFonts w:ascii="Garamond" w:hAnsi="Garamond"/>
          <w:lang w:val="de-DE"/>
        </w:rPr>
        <w:t> </w:t>
      </w:r>
      <w:r w:rsidRPr="00DA16CE">
        <w:rPr>
          <w:rFonts w:ascii="Garamond" w:hAnsi="Garamond"/>
          <w:lang w:val="de-DE"/>
        </w:rPr>
        <w:t>394–</w:t>
      </w:r>
      <w:r w:rsidR="003157F5" w:rsidRPr="00DA16CE">
        <w:rPr>
          <w:rFonts w:ascii="Garamond" w:hAnsi="Garamond"/>
          <w:lang w:val="de-DE"/>
        </w:rPr>
        <w:t>426.</w:t>
      </w:r>
    </w:p>
    <w:p w14:paraId="3F443EF1" w14:textId="77777777" w:rsidR="003C751E" w:rsidRPr="00DA16CE" w:rsidRDefault="003C751E" w:rsidP="00DA16CE">
      <w:pPr>
        <w:tabs>
          <w:tab w:val="left" w:pos="426"/>
        </w:tabs>
        <w:ind w:left="705" w:hanging="705"/>
        <w:jc w:val="both"/>
        <w:rPr>
          <w:rFonts w:ascii="Garamond" w:hAnsi="Garamond"/>
          <w:b/>
          <w:bCs/>
          <w:sz w:val="22"/>
          <w:szCs w:val="22"/>
        </w:rPr>
      </w:pPr>
    </w:p>
    <w:p w14:paraId="00AF2150" w14:textId="7A4B8BEF" w:rsidR="003C751E" w:rsidRPr="00DA16CE" w:rsidRDefault="003C751E" w:rsidP="00DA16CE">
      <w:pPr>
        <w:tabs>
          <w:tab w:val="left" w:pos="426"/>
        </w:tabs>
        <w:ind w:left="705" w:hanging="705"/>
        <w:jc w:val="both"/>
        <w:rPr>
          <w:rFonts w:ascii="Garamond" w:hAnsi="Garamond"/>
          <w:sz w:val="22"/>
          <w:szCs w:val="22"/>
        </w:rPr>
      </w:pPr>
      <w:r w:rsidRPr="00DA16CE">
        <w:rPr>
          <w:rFonts w:ascii="Garamond" w:hAnsi="Garamond"/>
          <w:b/>
          <w:bCs/>
          <w:sz w:val="22"/>
          <w:szCs w:val="22"/>
        </w:rPr>
        <w:t>D</w:t>
      </w:r>
      <w:r w:rsidR="008F44A9" w:rsidRPr="00DA16CE">
        <w:rPr>
          <w:rFonts w:ascii="Garamond" w:hAnsi="Garamond"/>
          <w:b/>
          <w:bCs/>
          <w:sz w:val="22"/>
          <w:szCs w:val="22"/>
        </w:rPr>
        <w:t xml:space="preserve">ers.: </w:t>
      </w:r>
      <w:r w:rsidR="008F44A9" w:rsidRPr="00DA16CE">
        <w:rPr>
          <w:rFonts w:ascii="Garamond" w:hAnsi="Garamond"/>
          <w:sz w:val="22"/>
          <w:szCs w:val="22"/>
        </w:rPr>
        <w:t>Brief an einen Geschäftsfreund</w:t>
      </w:r>
    </w:p>
    <w:p w14:paraId="684A2FBB" w14:textId="3C019B5B" w:rsidR="008F44A9" w:rsidRPr="00DA16CE" w:rsidRDefault="003C751E" w:rsidP="00DA16CE">
      <w:pPr>
        <w:pStyle w:val="StandardWeb"/>
        <w:tabs>
          <w:tab w:val="left" w:pos="426"/>
          <w:tab w:val="left" w:pos="567"/>
          <w:tab w:val="left" w:pos="709"/>
        </w:tabs>
        <w:spacing w:before="0" w:beforeAutospacing="0" w:after="0" w:line="240" w:lineRule="auto"/>
        <w:ind w:left="705" w:hanging="705"/>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00C85C3F" w:rsidRPr="00DA16CE">
        <w:rPr>
          <w:rFonts w:ascii="Garamond" w:hAnsi="Garamond"/>
          <w:sz w:val="22"/>
          <w:szCs w:val="22"/>
        </w:rPr>
        <w:t>–</w:t>
      </w:r>
      <w:r w:rsidR="007419ED" w:rsidRPr="00DA16CE">
        <w:rPr>
          <w:rFonts w:ascii="Garamond" w:hAnsi="Garamond"/>
          <w:sz w:val="22"/>
          <w:szCs w:val="22"/>
        </w:rPr>
        <w:tab/>
      </w:r>
      <w:r w:rsidR="007419ED" w:rsidRPr="00DA16CE">
        <w:rPr>
          <w:rFonts w:ascii="Garamond" w:hAnsi="Garamond"/>
          <w:sz w:val="22"/>
          <w:szCs w:val="22"/>
        </w:rPr>
        <w:tab/>
      </w:r>
      <w:r w:rsidR="008F44A9" w:rsidRPr="00DA16CE">
        <w:rPr>
          <w:rFonts w:ascii="Garamond" w:hAnsi="Garamond"/>
          <w:sz w:val="22"/>
          <w:szCs w:val="22"/>
        </w:rPr>
        <w:t>P.</w:t>
      </w:r>
      <w:r w:rsidR="004F5D93" w:rsidRPr="00DA16CE">
        <w:rPr>
          <w:rFonts w:ascii="Garamond" w:hAnsi="Garamond"/>
          <w:sz w:val="22"/>
          <w:szCs w:val="22"/>
        </w:rPr>
        <w:t> </w:t>
      </w:r>
      <w:r w:rsidR="008F44A9" w:rsidRPr="00DA16CE">
        <w:rPr>
          <w:rFonts w:ascii="Garamond" w:hAnsi="Garamond"/>
          <w:sz w:val="22"/>
          <w:szCs w:val="22"/>
        </w:rPr>
        <w:t>H.: Die Maßgaben der Kunst. Gesammelte Aufsätze 1959</w:t>
      </w:r>
      <w:r w:rsidR="004F5D93" w:rsidRPr="00DA16CE">
        <w:rPr>
          <w:rFonts w:ascii="Garamond" w:eastAsia="GaramondPremrPro-Smbd" w:hAnsi="Garamond"/>
          <w:sz w:val="22"/>
          <w:szCs w:val="22"/>
        </w:rPr>
        <w:t>–</w:t>
      </w:r>
      <w:r w:rsidR="008F44A9" w:rsidRPr="00DA16CE">
        <w:rPr>
          <w:rFonts w:ascii="Garamond" w:hAnsi="Garamond"/>
          <w:sz w:val="22"/>
          <w:szCs w:val="22"/>
        </w:rPr>
        <w:t>1994. Hamburg: Nautilus 1996, S.</w:t>
      </w:r>
      <w:r w:rsidR="007419ED" w:rsidRPr="00DA16CE">
        <w:rPr>
          <w:rFonts w:ascii="Garamond" w:hAnsi="Garamond"/>
          <w:sz w:val="22"/>
          <w:szCs w:val="22"/>
        </w:rPr>
        <w:t> </w:t>
      </w:r>
      <w:r w:rsidR="008F44A9" w:rsidRPr="00DA16CE">
        <w:rPr>
          <w:rFonts w:ascii="Garamond" w:hAnsi="Garamond"/>
          <w:sz w:val="22"/>
          <w:szCs w:val="22"/>
        </w:rPr>
        <w:t>133</w:t>
      </w:r>
      <w:r w:rsidR="00D74471" w:rsidRPr="00DA16CE">
        <w:rPr>
          <w:rFonts w:ascii="Garamond" w:eastAsia="GaramondPremrPro-Smbd" w:hAnsi="Garamond"/>
          <w:sz w:val="22"/>
          <w:szCs w:val="22"/>
        </w:rPr>
        <w:t>–</w:t>
      </w:r>
      <w:r w:rsidR="008F44A9" w:rsidRPr="00DA16CE">
        <w:rPr>
          <w:rFonts w:ascii="Garamond" w:hAnsi="Garamond"/>
          <w:sz w:val="22"/>
          <w:szCs w:val="22"/>
        </w:rPr>
        <w:t>136.</w:t>
      </w:r>
    </w:p>
    <w:p w14:paraId="01160CDA" w14:textId="515443B0" w:rsidR="008F44A9" w:rsidRPr="00DA16CE" w:rsidRDefault="008F44A9" w:rsidP="00DA16CE">
      <w:pPr>
        <w:pStyle w:val="StandardWeb"/>
        <w:numPr>
          <w:ilvl w:val="0"/>
          <w:numId w:val="4"/>
        </w:numPr>
        <w:spacing w:before="0" w:beforeAutospacing="0" w:after="0" w:line="240" w:lineRule="auto"/>
        <w:ind w:left="709" w:hanging="283"/>
        <w:jc w:val="both"/>
        <w:rPr>
          <w:rFonts w:ascii="Garamond" w:hAnsi="Garamond"/>
          <w:sz w:val="22"/>
          <w:szCs w:val="22"/>
        </w:rPr>
      </w:pPr>
      <w:r w:rsidRPr="00DA16CE">
        <w:rPr>
          <w:rFonts w:ascii="Garamond" w:hAnsi="Garamond"/>
          <w:sz w:val="22"/>
          <w:szCs w:val="22"/>
        </w:rPr>
        <w:t>P.</w:t>
      </w:r>
      <w:r w:rsidR="004F5D93" w:rsidRPr="00DA16CE">
        <w:rPr>
          <w:rFonts w:ascii="Garamond" w:hAnsi="Garamond"/>
          <w:sz w:val="22"/>
          <w:szCs w:val="22"/>
        </w:rPr>
        <w:t> </w:t>
      </w:r>
      <w:r w:rsidRPr="00DA16CE">
        <w:rPr>
          <w:rFonts w:ascii="Garamond" w:hAnsi="Garamond"/>
          <w:sz w:val="22"/>
          <w:szCs w:val="22"/>
        </w:rPr>
        <w:t>H.: Werke, 15 Bde., Bd.</w:t>
      </w:r>
      <w:r w:rsidR="00C46FAC" w:rsidRPr="00DA16CE">
        <w:rPr>
          <w:rFonts w:ascii="Garamond" w:hAnsi="Garamond"/>
          <w:sz w:val="22"/>
          <w:szCs w:val="22"/>
        </w:rPr>
        <w:t> </w:t>
      </w:r>
      <w:r w:rsidRPr="00DA16CE">
        <w:rPr>
          <w:rFonts w:ascii="Garamond" w:hAnsi="Garamond"/>
          <w:sz w:val="22"/>
          <w:szCs w:val="22"/>
        </w:rPr>
        <w:t>13. Zur Maßgaben der Kunst I, Berlin: Eulenspiegel 2003, S.</w:t>
      </w:r>
      <w:r w:rsidR="007419ED" w:rsidRPr="00DA16CE">
        <w:rPr>
          <w:rFonts w:ascii="Garamond" w:hAnsi="Garamond"/>
          <w:sz w:val="22"/>
          <w:szCs w:val="22"/>
        </w:rPr>
        <w:t> </w:t>
      </w:r>
      <w:r w:rsidRPr="00DA16CE">
        <w:rPr>
          <w:rFonts w:ascii="Garamond" w:hAnsi="Garamond"/>
          <w:sz w:val="22"/>
          <w:szCs w:val="22"/>
        </w:rPr>
        <w:t>76.</w:t>
      </w:r>
    </w:p>
    <w:p w14:paraId="45F7BA99" w14:textId="7323337D" w:rsidR="008F44A9" w:rsidRPr="00DA16CE" w:rsidRDefault="008F44A9" w:rsidP="00DA16CE">
      <w:pPr>
        <w:pStyle w:val="StandardWeb"/>
        <w:numPr>
          <w:ilvl w:val="0"/>
          <w:numId w:val="4"/>
        </w:numPr>
        <w:spacing w:before="0" w:beforeAutospacing="0" w:after="0" w:line="240" w:lineRule="auto"/>
        <w:ind w:left="709" w:hanging="283"/>
        <w:jc w:val="both"/>
        <w:rPr>
          <w:rFonts w:ascii="Garamond" w:hAnsi="Garamond"/>
          <w:sz w:val="22"/>
          <w:szCs w:val="22"/>
        </w:rPr>
      </w:pPr>
      <w:r w:rsidRPr="00DA16CE">
        <w:rPr>
          <w:rFonts w:ascii="Garamond" w:hAnsi="Garamond"/>
          <w:sz w:val="22"/>
          <w:szCs w:val="22"/>
        </w:rPr>
        <w:t>P.</w:t>
      </w:r>
      <w:r w:rsidR="004F5D93" w:rsidRPr="00DA16CE">
        <w:rPr>
          <w:rFonts w:ascii="Garamond" w:hAnsi="Garamond"/>
          <w:sz w:val="22"/>
          <w:szCs w:val="22"/>
        </w:rPr>
        <w:t> </w:t>
      </w:r>
      <w:r w:rsidRPr="00DA16CE">
        <w:rPr>
          <w:rFonts w:ascii="Garamond" w:hAnsi="Garamond"/>
          <w:sz w:val="22"/>
          <w:szCs w:val="22"/>
        </w:rPr>
        <w:t>H.: Die Maßgaben der Kunst. Mit einem Nachwort von Dietmar Dath. Frankfurt a</w:t>
      </w:r>
      <w:r w:rsidR="006264F6" w:rsidRPr="00DA16CE">
        <w:rPr>
          <w:rFonts w:ascii="Garamond" w:hAnsi="Garamond"/>
          <w:sz w:val="22"/>
          <w:szCs w:val="22"/>
        </w:rPr>
        <w:t>.</w:t>
      </w:r>
      <w:r w:rsidRPr="00DA16CE">
        <w:rPr>
          <w:rFonts w:ascii="Garamond" w:hAnsi="Garamond"/>
          <w:sz w:val="22"/>
          <w:szCs w:val="22"/>
        </w:rPr>
        <w:t xml:space="preserve"> M</w:t>
      </w:r>
      <w:r w:rsidR="006264F6" w:rsidRPr="00DA16CE">
        <w:rPr>
          <w:rFonts w:ascii="Garamond" w:hAnsi="Garamond"/>
          <w:sz w:val="22"/>
          <w:szCs w:val="22"/>
        </w:rPr>
        <w:t>.</w:t>
      </w:r>
      <w:r w:rsidRPr="00DA16CE">
        <w:rPr>
          <w:rFonts w:ascii="Garamond" w:hAnsi="Garamond"/>
          <w:sz w:val="22"/>
          <w:szCs w:val="22"/>
        </w:rPr>
        <w:t>:</w:t>
      </w:r>
      <w:r w:rsidR="00C85C3F" w:rsidRPr="00DA16CE">
        <w:rPr>
          <w:rFonts w:ascii="Garamond" w:hAnsi="Garamond"/>
          <w:sz w:val="22"/>
          <w:szCs w:val="22"/>
        </w:rPr>
        <w:t xml:space="preserve"> </w:t>
      </w:r>
      <w:r w:rsidRPr="00DA16CE">
        <w:rPr>
          <w:rFonts w:ascii="Garamond" w:hAnsi="Garamond"/>
          <w:sz w:val="22"/>
          <w:szCs w:val="22"/>
        </w:rPr>
        <w:t>Suhrkamp 2010, S.</w:t>
      </w:r>
      <w:r w:rsidR="007419ED" w:rsidRPr="00DA16CE">
        <w:rPr>
          <w:rFonts w:ascii="Garamond" w:hAnsi="Garamond"/>
          <w:sz w:val="22"/>
          <w:szCs w:val="22"/>
        </w:rPr>
        <w:t> </w:t>
      </w:r>
      <w:r w:rsidRPr="00DA16CE">
        <w:rPr>
          <w:rFonts w:ascii="Garamond" w:hAnsi="Garamond"/>
          <w:sz w:val="22"/>
          <w:szCs w:val="22"/>
        </w:rPr>
        <w:t>133</w:t>
      </w:r>
      <w:r w:rsidR="00D74471" w:rsidRPr="00DA16CE">
        <w:rPr>
          <w:rFonts w:ascii="Garamond" w:eastAsia="GaramondPremrPro-Smbd" w:hAnsi="Garamond"/>
          <w:sz w:val="22"/>
          <w:szCs w:val="22"/>
        </w:rPr>
        <w:t>–</w:t>
      </w:r>
      <w:r w:rsidRPr="00DA16CE">
        <w:rPr>
          <w:rFonts w:ascii="Garamond" w:hAnsi="Garamond"/>
          <w:sz w:val="22"/>
          <w:szCs w:val="22"/>
        </w:rPr>
        <w:t>136.</w:t>
      </w:r>
    </w:p>
    <w:p w14:paraId="4BBE4A49" w14:textId="77777777" w:rsidR="00C85C3F" w:rsidRPr="00DA16CE" w:rsidRDefault="00C85C3F" w:rsidP="00DA16CE">
      <w:pPr>
        <w:pStyle w:val="StandardWeb"/>
        <w:spacing w:before="0" w:beforeAutospacing="0" w:after="0" w:line="240" w:lineRule="auto"/>
        <w:ind w:left="709"/>
        <w:jc w:val="both"/>
        <w:rPr>
          <w:rFonts w:ascii="Garamond" w:hAnsi="Garamond"/>
          <w:sz w:val="22"/>
          <w:szCs w:val="22"/>
        </w:rPr>
      </w:pPr>
    </w:p>
    <w:p w14:paraId="5E34BB7E" w14:textId="77777777" w:rsidR="008F44A9" w:rsidRPr="00DA16CE" w:rsidRDefault="008F44A9" w:rsidP="00DA16CE">
      <w:pPr>
        <w:pStyle w:val="StandardWeb"/>
        <w:spacing w:before="0" w:beforeAutospacing="0" w:after="0" w:line="240" w:lineRule="auto"/>
        <w:jc w:val="both"/>
        <w:rPr>
          <w:rFonts w:ascii="Garamond" w:hAnsi="Garamond"/>
          <w:sz w:val="22"/>
          <w:szCs w:val="22"/>
        </w:rPr>
      </w:pPr>
      <w:r w:rsidRPr="00DA16CE">
        <w:rPr>
          <w:rFonts w:ascii="Garamond" w:hAnsi="Garamond"/>
          <w:b/>
          <w:bCs/>
          <w:sz w:val="22"/>
          <w:szCs w:val="22"/>
        </w:rPr>
        <w:t xml:space="preserve">Ders.: </w:t>
      </w:r>
      <w:r w:rsidRPr="00DA16CE">
        <w:rPr>
          <w:rFonts w:ascii="Garamond" w:hAnsi="Garamond"/>
          <w:sz w:val="22"/>
          <w:szCs w:val="22"/>
        </w:rPr>
        <w:t>Interview [Nach einem ungedruckten Interview von Alexander Weigel mit dem Verfasser, Dezember 1964]</w:t>
      </w:r>
    </w:p>
    <w:p w14:paraId="2809BCF9" w14:textId="760F745E" w:rsidR="008F44A9" w:rsidRPr="00DA16CE" w:rsidRDefault="008F44A9" w:rsidP="00DA16CE">
      <w:pPr>
        <w:pStyle w:val="StandardWeb"/>
        <w:tabs>
          <w:tab w:val="left" w:pos="426"/>
        </w:tabs>
        <w:spacing w:before="0" w:beforeAutospacing="0" w:after="0" w:line="240" w:lineRule="auto"/>
        <w:jc w:val="both"/>
        <w:rPr>
          <w:rFonts w:ascii="Garamond" w:hAnsi="Garamond"/>
          <w:sz w:val="22"/>
          <w:szCs w:val="22"/>
        </w:rPr>
      </w:pPr>
      <w:r w:rsidRPr="00DA16CE">
        <w:rPr>
          <w:rFonts w:ascii="Garamond" w:hAnsi="Garamond"/>
          <w:sz w:val="22"/>
          <w:szCs w:val="22"/>
        </w:rPr>
        <w:t>In:</w:t>
      </w:r>
      <w:r w:rsidR="00C85C3F" w:rsidRPr="00DA16CE">
        <w:rPr>
          <w:rFonts w:ascii="Garamond" w:hAnsi="Garamond"/>
          <w:sz w:val="22"/>
          <w:szCs w:val="22"/>
        </w:rPr>
        <w:tab/>
      </w:r>
      <w:r w:rsidRPr="00DA16CE">
        <w:rPr>
          <w:rFonts w:ascii="Garamond" w:hAnsi="Garamond"/>
          <w:sz w:val="22"/>
          <w:szCs w:val="22"/>
        </w:rPr>
        <w:t>–</w:t>
      </w:r>
      <w:r w:rsidR="00C85C3F" w:rsidRPr="00DA16CE">
        <w:rPr>
          <w:rFonts w:ascii="Garamond" w:hAnsi="Garamond"/>
          <w:sz w:val="22"/>
          <w:szCs w:val="22"/>
        </w:rPr>
        <w:tab/>
      </w:r>
      <w:r w:rsidRPr="00DA16CE">
        <w:rPr>
          <w:rFonts w:ascii="Garamond" w:hAnsi="Garamond"/>
          <w:sz w:val="22"/>
          <w:szCs w:val="22"/>
        </w:rPr>
        <w:t>P.</w:t>
      </w:r>
      <w:r w:rsidR="00D81A5E" w:rsidRPr="00DA16CE">
        <w:rPr>
          <w:rFonts w:ascii="Garamond" w:hAnsi="Garamond"/>
          <w:sz w:val="22"/>
          <w:szCs w:val="22"/>
        </w:rPr>
        <w:t> </w:t>
      </w:r>
      <w:r w:rsidRPr="00DA16CE">
        <w:rPr>
          <w:rFonts w:ascii="Garamond" w:hAnsi="Garamond"/>
          <w:sz w:val="22"/>
          <w:szCs w:val="22"/>
        </w:rPr>
        <w:t>H.: Das Poetische. Ansätze zu einer postrevolutionären Dramaturgie. Frankfurt a</w:t>
      </w:r>
      <w:r w:rsidR="006264F6" w:rsidRPr="00DA16CE">
        <w:rPr>
          <w:rFonts w:ascii="Garamond" w:hAnsi="Garamond"/>
          <w:sz w:val="22"/>
          <w:szCs w:val="22"/>
        </w:rPr>
        <w:t>.</w:t>
      </w:r>
      <w:r w:rsidRPr="00DA16CE">
        <w:rPr>
          <w:rFonts w:ascii="Garamond" w:hAnsi="Garamond"/>
          <w:sz w:val="22"/>
          <w:szCs w:val="22"/>
        </w:rPr>
        <w:t xml:space="preserve"> M</w:t>
      </w:r>
      <w:r w:rsidR="006264F6" w:rsidRPr="00DA16CE">
        <w:rPr>
          <w:rFonts w:ascii="Garamond" w:hAnsi="Garamond"/>
          <w:sz w:val="22"/>
          <w:szCs w:val="22"/>
        </w:rPr>
        <w:t>.</w:t>
      </w:r>
      <w:r w:rsidRPr="00DA16CE">
        <w:rPr>
          <w:rFonts w:ascii="Garamond" w:hAnsi="Garamond"/>
          <w:sz w:val="22"/>
          <w:szCs w:val="22"/>
        </w:rPr>
        <w:t>:</w:t>
      </w:r>
    </w:p>
    <w:p w14:paraId="18A35B06" w14:textId="2B08F535" w:rsidR="008F44A9" w:rsidRPr="00DA16CE" w:rsidRDefault="008F44A9" w:rsidP="00DA16CE">
      <w:pPr>
        <w:pStyle w:val="StandardWeb"/>
        <w:spacing w:before="0" w:beforeAutospacing="0" w:after="0" w:line="240" w:lineRule="auto"/>
        <w:ind w:firstLine="708"/>
        <w:jc w:val="both"/>
        <w:rPr>
          <w:rFonts w:ascii="Garamond" w:hAnsi="Garamond"/>
          <w:sz w:val="22"/>
          <w:szCs w:val="22"/>
        </w:rPr>
      </w:pPr>
      <w:r w:rsidRPr="00DA16CE">
        <w:rPr>
          <w:rFonts w:ascii="Garamond" w:hAnsi="Garamond"/>
          <w:sz w:val="22"/>
          <w:szCs w:val="22"/>
        </w:rPr>
        <w:t>Suhrkamp 1972, S.</w:t>
      </w:r>
      <w:r w:rsidR="001B74AD" w:rsidRPr="00DA16CE">
        <w:rPr>
          <w:rFonts w:ascii="Garamond" w:hAnsi="Garamond"/>
          <w:sz w:val="22"/>
          <w:szCs w:val="22"/>
        </w:rPr>
        <w:t> </w:t>
      </w:r>
      <w:r w:rsidRPr="00DA16CE">
        <w:rPr>
          <w:rFonts w:ascii="Garamond" w:hAnsi="Garamond"/>
          <w:sz w:val="22"/>
          <w:szCs w:val="22"/>
        </w:rPr>
        <w:t>88</w:t>
      </w:r>
      <w:r w:rsidR="00D74471" w:rsidRPr="00DA16CE">
        <w:rPr>
          <w:rFonts w:ascii="Garamond" w:eastAsia="GaramondPremrPro-Smbd" w:hAnsi="Garamond"/>
          <w:sz w:val="22"/>
          <w:szCs w:val="22"/>
        </w:rPr>
        <w:t>–</w:t>
      </w:r>
      <w:r w:rsidRPr="00DA16CE">
        <w:rPr>
          <w:rFonts w:ascii="Garamond" w:hAnsi="Garamond"/>
          <w:sz w:val="22"/>
          <w:szCs w:val="22"/>
        </w:rPr>
        <w:t>96.</w:t>
      </w:r>
    </w:p>
    <w:p w14:paraId="4F17FA58" w14:textId="662CC87B" w:rsidR="008F44A9" w:rsidRPr="00DA16CE" w:rsidRDefault="008F44A9" w:rsidP="00DA16CE">
      <w:pPr>
        <w:pStyle w:val="StandardWeb"/>
        <w:numPr>
          <w:ilvl w:val="0"/>
          <w:numId w:val="4"/>
        </w:numPr>
        <w:spacing w:before="0" w:beforeAutospacing="0" w:after="0" w:line="240" w:lineRule="auto"/>
        <w:ind w:left="709" w:hanging="283"/>
        <w:jc w:val="both"/>
        <w:rPr>
          <w:rFonts w:ascii="Garamond" w:hAnsi="Garamond"/>
          <w:sz w:val="22"/>
          <w:szCs w:val="22"/>
        </w:rPr>
      </w:pPr>
      <w:r w:rsidRPr="00DA16CE">
        <w:rPr>
          <w:rFonts w:ascii="Garamond" w:hAnsi="Garamond"/>
          <w:sz w:val="22"/>
          <w:szCs w:val="22"/>
        </w:rPr>
        <w:t>P.</w:t>
      </w:r>
      <w:r w:rsidR="00D81A5E" w:rsidRPr="00DA16CE">
        <w:rPr>
          <w:rFonts w:ascii="Garamond" w:hAnsi="Garamond"/>
          <w:sz w:val="22"/>
          <w:szCs w:val="22"/>
        </w:rPr>
        <w:t> </w:t>
      </w:r>
      <w:r w:rsidRPr="00DA16CE">
        <w:rPr>
          <w:rFonts w:ascii="Garamond" w:hAnsi="Garamond"/>
          <w:sz w:val="22"/>
          <w:szCs w:val="22"/>
        </w:rPr>
        <w:t>H.: Die Maßgaben der Kunst. Gesammelte Aufsätze 1959</w:t>
      </w:r>
      <w:r w:rsidR="00D81A5E" w:rsidRPr="00DA16CE">
        <w:rPr>
          <w:rFonts w:ascii="Garamond" w:eastAsia="GaramondPremrPro-Smbd" w:hAnsi="Garamond"/>
          <w:sz w:val="22"/>
          <w:szCs w:val="22"/>
        </w:rPr>
        <w:t>–</w:t>
      </w:r>
      <w:r w:rsidRPr="00DA16CE">
        <w:rPr>
          <w:rFonts w:ascii="Garamond" w:hAnsi="Garamond"/>
          <w:sz w:val="22"/>
          <w:szCs w:val="22"/>
        </w:rPr>
        <w:t>1994. Hamburg: Nautilus 1996, S.</w:t>
      </w:r>
      <w:r w:rsidR="00E453D7" w:rsidRPr="00DA16CE">
        <w:rPr>
          <w:rFonts w:ascii="Garamond" w:hAnsi="Garamond"/>
          <w:sz w:val="22"/>
          <w:szCs w:val="22"/>
        </w:rPr>
        <w:t> </w:t>
      </w:r>
      <w:r w:rsidR="00C85C3F" w:rsidRPr="00DA16CE">
        <w:rPr>
          <w:rFonts w:ascii="Garamond" w:hAnsi="Garamond"/>
          <w:sz w:val="22"/>
          <w:szCs w:val="22"/>
        </w:rPr>
        <w:t>69</w:t>
      </w:r>
      <w:r w:rsidR="00D74471" w:rsidRPr="00DA16CE">
        <w:rPr>
          <w:rFonts w:ascii="Garamond" w:eastAsia="GaramondPremrPro-Smbd" w:hAnsi="Garamond"/>
          <w:sz w:val="22"/>
          <w:szCs w:val="22"/>
        </w:rPr>
        <w:t>–</w:t>
      </w:r>
      <w:r w:rsidR="00C85C3F" w:rsidRPr="00DA16CE">
        <w:rPr>
          <w:rFonts w:ascii="Garamond" w:hAnsi="Garamond"/>
          <w:sz w:val="22"/>
          <w:szCs w:val="22"/>
        </w:rPr>
        <w:t>75.</w:t>
      </w:r>
    </w:p>
    <w:p w14:paraId="65EBE147" w14:textId="11B3BC10" w:rsidR="008F44A9" w:rsidRPr="00DA16CE" w:rsidRDefault="008F44A9" w:rsidP="00DA16CE">
      <w:pPr>
        <w:pStyle w:val="StandardWeb"/>
        <w:numPr>
          <w:ilvl w:val="0"/>
          <w:numId w:val="4"/>
        </w:numPr>
        <w:spacing w:before="0" w:beforeAutospacing="0" w:after="0" w:line="240" w:lineRule="auto"/>
        <w:ind w:left="709" w:hanging="283"/>
        <w:jc w:val="both"/>
        <w:rPr>
          <w:rFonts w:ascii="Garamond" w:hAnsi="Garamond"/>
          <w:sz w:val="22"/>
          <w:szCs w:val="22"/>
        </w:rPr>
      </w:pPr>
      <w:r w:rsidRPr="00DA16CE">
        <w:rPr>
          <w:rFonts w:ascii="Garamond" w:hAnsi="Garamond"/>
          <w:sz w:val="22"/>
          <w:szCs w:val="22"/>
        </w:rPr>
        <w:t>P.</w:t>
      </w:r>
      <w:r w:rsidR="00D81A5E" w:rsidRPr="00DA16CE">
        <w:rPr>
          <w:rFonts w:ascii="Garamond" w:hAnsi="Garamond"/>
          <w:sz w:val="22"/>
          <w:szCs w:val="22"/>
        </w:rPr>
        <w:t> </w:t>
      </w:r>
      <w:r w:rsidRPr="00DA16CE">
        <w:rPr>
          <w:rFonts w:ascii="Garamond" w:hAnsi="Garamond"/>
          <w:sz w:val="22"/>
          <w:szCs w:val="22"/>
        </w:rPr>
        <w:t>H.</w:t>
      </w:r>
      <w:r w:rsidR="00E051C7" w:rsidRPr="00DA16CE">
        <w:rPr>
          <w:rFonts w:ascii="Garamond" w:hAnsi="Garamond"/>
          <w:sz w:val="22"/>
          <w:szCs w:val="22"/>
        </w:rPr>
        <w:t xml:space="preserve">: Werke, 15 Bde., Bd. 13. Die </w:t>
      </w:r>
      <w:r w:rsidRPr="00DA16CE">
        <w:rPr>
          <w:rFonts w:ascii="Garamond" w:hAnsi="Garamond"/>
          <w:sz w:val="22"/>
          <w:szCs w:val="22"/>
        </w:rPr>
        <w:t>Maßgaben der Kunst I, Berlin: Eulenspiegel 2003, S.</w:t>
      </w:r>
      <w:r w:rsidR="001B74AD" w:rsidRPr="00DA16CE">
        <w:rPr>
          <w:rFonts w:ascii="Garamond" w:hAnsi="Garamond"/>
          <w:sz w:val="22"/>
          <w:szCs w:val="22"/>
        </w:rPr>
        <w:t> </w:t>
      </w:r>
      <w:r w:rsidR="00E051C7" w:rsidRPr="00DA16CE">
        <w:rPr>
          <w:rFonts w:ascii="Garamond" w:hAnsi="Garamond"/>
          <w:sz w:val="22"/>
          <w:szCs w:val="22"/>
        </w:rPr>
        <w:t>75</w:t>
      </w:r>
      <w:r w:rsidR="00D74471" w:rsidRPr="00DA16CE">
        <w:rPr>
          <w:rFonts w:ascii="Garamond" w:eastAsia="GaramondPremrPro-Smbd" w:hAnsi="Garamond"/>
          <w:sz w:val="22"/>
          <w:szCs w:val="22"/>
        </w:rPr>
        <w:t>–</w:t>
      </w:r>
      <w:r w:rsidR="00E051C7" w:rsidRPr="00DA16CE">
        <w:rPr>
          <w:rFonts w:ascii="Garamond" w:hAnsi="Garamond"/>
          <w:sz w:val="22"/>
          <w:szCs w:val="22"/>
        </w:rPr>
        <w:t>81</w:t>
      </w:r>
      <w:r w:rsidRPr="00DA16CE">
        <w:rPr>
          <w:rFonts w:ascii="Garamond" w:hAnsi="Garamond"/>
          <w:sz w:val="22"/>
          <w:szCs w:val="22"/>
        </w:rPr>
        <w:t>.</w:t>
      </w:r>
    </w:p>
    <w:p w14:paraId="252E3C6F" w14:textId="4A544550" w:rsidR="008F44A9" w:rsidRPr="00DA16CE" w:rsidRDefault="008F44A9" w:rsidP="00DA16CE">
      <w:pPr>
        <w:pStyle w:val="StandardWeb"/>
        <w:numPr>
          <w:ilvl w:val="0"/>
          <w:numId w:val="4"/>
        </w:numPr>
        <w:spacing w:before="0" w:beforeAutospacing="0" w:after="0" w:line="240" w:lineRule="auto"/>
        <w:ind w:left="709" w:hanging="283"/>
        <w:jc w:val="both"/>
        <w:rPr>
          <w:rFonts w:ascii="Garamond" w:hAnsi="Garamond"/>
          <w:sz w:val="22"/>
          <w:szCs w:val="22"/>
        </w:rPr>
      </w:pPr>
      <w:r w:rsidRPr="00DA16CE">
        <w:rPr>
          <w:rFonts w:ascii="Garamond" w:hAnsi="Garamond"/>
          <w:sz w:val="22"/>
          <w:szCs w:val="22"/>
        </w:rPr>
        <w:t>P.</w:t>
      </w:r>
      <w:r w:rsidR="00D81A5E" w:rsidRPr="00DA16CE">
        <w:rPr>
          <w:rFonts w:ascii="Garamond" w:hAnsi="Garamond"/>
          <w:sz w:val="22"/>
          <w:szCs w:val="22"/>
        </w:rPr>
        <w:t> </w:t>
      </w:r>
      <w:r w:rsidRPr="00DA16CE">
        <w:rPr>
          <w:rFonts w:ascii="Garamond" w:hAnsi="Garamond"/>
          <w:sz w:val="22"/>
          <w:szCs w:val="22"/>
        </w:rPr>
        <w:t>H.: Die Maßgaben der Kunst. Mit einem Nachwort von Dietmar Dath. Frankfurt a</w:t>
      </w:r>
      <w:r w:rsidR="006264F6" w:rsidRPr="00DA16CE">
        <w:rPr>
          <w:rFonts w:ascii="Garamond" w:hAnsi="Garamond"/>
          <w:sz w:val="22"/>
          <w:szCs w:val="22"/>
        </w:rPr>
        <w:t>.</w:t>
      </w:r>
      <w:r w:rsidRPr="00DA16CE">
        <w:rPr>
          <w:rFonts w:ascii="Garamond" w:hAnsi="Garamond"/>
          <w:sz w:val="22"/>
          <w:szCs w:val="22"/>
        </w:rPr>
        <w:t xml:space="preserve"> M</w:t>
      </w:r>
      <w:r w:rsidR="006264F6" w:rsidRPr="00DA16CE">
        <w:rPr>
          <w:rFonts w:ascii="Garamond" w:hAnsi="Garamond"/>
          <w:sz w:val="22"/>
          <w:szCs w:val="22"/>
        </w:rPr>
        <w:t>.</w:t>
      </w:r>
      <w:r w:rsidRPr="00DA16CE">
        <w:rPr>
          <w:rFonts w:ascii="Garamond" w:hAnsi="Garamond"/>
          <w:sz w:val="22"/>
          <w:szCs w:val="22"/>
        </w:rPr>
        <w:t>:</w:t>
      </w:r>
    </w:p>
    <w:p w14:paraId="79D1276B" w14:textId="37426211" w:rsidR="008F44A9" w:rsidRPr="00DA16CE" w:rsidRDefault="008F44A9" w:rsidP="00DA16CE">
      <w:pPr>
        <w:pStyle w:val="StandardWeb"/>
        <w:spacing w:before="0" w:beforeAutospacing="0" w:after="0" w:line="240" w:lineRule="auto"/>
        <w:ind w:left="708" w:firstLine="1"/>
        <w:jc w:val="both"/>
        <w:rPr>
          <w:rFonts w:ascii="Garamond" w:hAnsi="Garamond"/>
          <w:sz w:val="22"/>
          <w:szCs w:val="22"/>
        </w:rPr>
      </w:pPr>
      <w:r w:rsidRPr="00DA16CE">
        <w:rPr>
          <w:rFonts w:ascii="Garamond" w:hAnsi="Garamond"/>
          <w:sz w:val="22"/>
          <w:szCs w:val="22"/>
        </w:rPr>
        <w:t>Suhrkamp 2010, S.</w:t>
      </w:r>
      <w:r w:rsidR="001B74AD" w:rsidRPr="00DA16CE">
        <w:rPr>
          <w:rFonts w:ascii="Garamond" w:hAnsi="Garamond"/>
          <w:sz w:val="22"/>
          <w:szCs w:val="22"/>
        </w:rPr>
        <w:t> </w:t>
      </w:r>
      <w:r w:rsidRPr="00DA16CE">
        <w:rPr>
          <w:rFonts w:ascii="Garamond" w:hAnsi="Garamond"/>
          <w:sz w:val="22"/>
          <w:szCs w:val="22"/>
        </w:rPr>
        <w:t>71</w:t>
      </w:r>
      <w:r w:rsidR="00D74471" w:rsidRPr="00DA16CE">
        <w:rPr>
          <w:rFonts w:ascii="Garamond" w:eastAsia="GaramondPremrPro-Smbd" w:hAnsi="Garamond"/>
          <w:sz w:val="22"/>
          <w:szCs w:val="22"/>
        </w:rPr>
        <w:t>–</w:t>
      </w:r>
      <w:r w:rsidRPr="00DA16CE">
        <w:rPr>
          <w:rFonts w:ascii="Garamond" w:hAnsi="Garamond"/>
          <w:sz w:val="22"/>
          <w:szCs w:val="22"/>
        </w:rPr>
        <w:t>76.</w:t>
      </w:r>
    </w:p>
    <w:p w14:paraId="67E21D71" w14:textId="77777777" w:rsidR="00C85C3F" w:rsidRPr="00DA16CE" w:rsidRDefault="00C85C3F" w:rsidP="00DA16CE">
      <w:pPr>
        <w:pStyle w:val="StandardWeb"/>
        <w:spacing w:before="0" w:beforeAutospacing="0" w:after="0" w:line="240" w:lineRule="auto"/>
        <w:ind w:left="708" w:firstLine="1"/>
        <w:jc w:val="both"/>
        <w:rPr>
          <w:rFonts w:ascii="Garamond" w:hAnsi="Garamond"/>
          <w:sz w:val="22"/>
          <w:szCs w:val="22"/>
        </w:rPr>
      </w:pPr>
    </w:p>
    <w:p w14:paraId="689075B4" w14:textId="77777777" w:rsidR="008F44A9" w:rsidRPr="00DA16CE" w:rsidRDefault="008F44A9" w:rsidP="00DA16CE">
      <w:pPr>
        <w:pStyle w:val="StandardWeb"/>
        <w:tabs>
          <w:tab w:val="left" w:pos="426"/>
        </w:tabs>
        <w:spacing w:before="0" w:beforeAutospacing="0" w:after="0" w:line="240" w:lineRule="auto"/>
        <w:jc w:val="both"/>
        <w:rPr>
          <w:rFonts w:ascii="Garamond" w:hAnsi="Garamond"/>
          <w:sz w:val="22"/>
          <w:szCs w:val="22"/>
        </w:rPr>
      </w:pPr>
      <w:r w:rsidRPr="00DA16CE">
        <w:rPr>
          <w:rFonts w:ascii="Garamond" w:hAnsi="Garamond"/>
          <w:b/>
          <w:bCs/>
          <w:sz w:val="22"/>
          <w:szCs w:val="22"/>
        </w:rPr>
        <w:t xml:space="preserve">Ders.: </w:t>
      </w:r>
      <w:r w:rsidRPr="00DA16CE">
        <w:rPr>
          <w:rFonts w:ascii="Garamond" w:hAnsi="Garamond"/>
          <w:sz w:val="22"/>
          <w:szCs w:val="22"/>
        </w:rPr>
        <w:t>Ein Drosseljahr. Zu „Die Vögel“</w:t>
      </w:r>
    </w:p>
    <w:p w14:paraId="09006BB0" w14:textId="3C1FECAD" w:rsidR="008F44A9" w:rsidRPr="00DA16CE" w:rsidRDefault="008F44A9" w:rsidP="00DA16CE">
      <w:pPr>
        <w:pStyle w:val="StandardWeb"/>
        <w:tabs>
          <w:tab w:val="left" w:pos="426"/>
        </w:tabs>
        <w:spacing w:before="0" w:beforeAutospacing="0" w:after="0" w:line="240" w:lineRule="auto"/>
        <w:jc w:val="both"/>
        <w:rPr>
          <w:rFonts w:ascii="Garamond" w:hAnsi="Garamond"/>
          <w:sz w:val="22"/>
          <w:szCs w:val="22"/>
        </w:rPr>
      </w:pPr>
      <w:r w:rsidRPr="00DA16CE">
        <w:rPr>
          <w:rFonts w:ascii="Garamond" w:hAnsi="Garamond"/>
          <w:sz w:val="22"/>
          <w:szCs w:val="22"/>
        </w:rPr>
        <w:t>In:</w:t>
      </w:r>
      <w:r w:rsidR="00C85C3F" w:rsidRPr="00DA16CE">
        <w:rPr>
          <w:rFonts w:ascii="Garamond" w:hAnsi="Garamond"/>
          <w:sz w:val="22"/>
          <w:szCs w:val="22"/>
        </w:rPr>
        <w:tab/>
      </w:r>
      <w:r w:rsidRPr="00DA16CE">
        <w:rPr>
          <w:rFonts w:ascii="Garamond" w:hAnsi="Garamond"/>
          <w:sz w:val="22"/>
          <w:szCs w:val="22"/>
        </w:rPr>
        <w:t>–</w:t>
      </w:r>
      <w:r w:rsidR="00C85C3F" w:rsidRPr="00DA16CE">
        <w:rPr>
          <w:rFonts w:ascii="Garamond" w:hAnsi="Garamond"/>
          <w:sz w:val="22"/>
          <w:szCs w:val="22"/>
        </w:rPr>
        <w:tab/>
      </w:r>
      <w:r w:rsidRPr="00DA16CE">
        <w:rPr>
          <w:rFonts w:ascii="Garamond" w:hAnsi="Garamond"/>
          <w:sz w:val="22"/>
          <w:szCs w:val="22"/>
        </w:rPr>
        <w:t>Neue Deutsche Literatur 32 (1984), H.</w:t>
      </w:r>
      <w:r w:rsidR="001B74AD" w:rsidRPr="00DA16CE">
        <w:rPr>
          <w:rFonts w:ascii="Garamond" w:hAnsi="Garamond"/>
          <w:sz w:val="22"/>
          <w:szCs w:val="22"/>
        </w:rPr>
        <w:t> </w:t>
      </w:r>
      <w:r w:rsidRPr="00DA16CE">
        <w:rPr>
          <w:rFonts w:ascii="Garamond" w:hAnsi="Garamond"/>
          <w:sz w:val="22"/>
          <w:szCs w:val="22"/>
        </w:rPr>
        <w:t>11, S.</w:t>
      </w:r>
      <w:r w:rsidR="001B74AD" w:rsidRPr="00DA16CE">
        <w:rPr>
          <w:rFonts w:ascii="Garamond" w:hAnsi="Garamond"/>
          <w:sz w:val="22"/>
          <w:szCs w:val="22"/>
        </w:rPr>
        <w:t> </w:t>
      </w:r>
      <w:r w:rsidRPr="00DA16CE">
        <w:rPr>
          <w:rFonts w:ascii="Garamond" w:hAnsi="Garamond"/>
          <w:sz w:val="22"/>
          <w:szCs w:val="22"/>
        </w:rPr>
        <w:t>42</w:t>
      </w:r>
      <w:r w:rsidR="00D74471" w:rsidRPr="00DA16CE">
        <w:rPr>
          <w:rFonts w:ascii="Garamond" w:eastAsia="GaramondPremrPro-Smbd" w:hAnsi="Garamond"/>
          <w:sz w:val="22"/>
          <w:szCs w:val="22"/>
        </w:rPr>
        <w:t>–</w:t>
      </w:r>
      <w:r w:rsidRPr="00DA16CE">
        <w:rPr>
          <w:rFonts w:ascii="Garamond" w:hAnsi="Garamond"/>
          <w:sz w:val="22"/>
          <w:szCs w:val="22"/>
        </w:rPr>
        <w:t>46.</w:t>
      </w:r>
    </w:p>
    <w:p w14:paraId="702FE4A0" w14:textId="12ABD125" w:rsidR="008F44A9" w:rsidRPr="00DA16CE" w:rsidRDefault="008F44A9" w:rsidP="00DA16CE">
      <w:pPr>
        <w:pStyle w:val="StandardWeb"/>
        <w:numPr>
          <w:ilvl w:val="0"/>
          <w:numId w:val="4"/>
        </w:numPr>
        <w:spacing w:before="0" w:beforeAutospacing="0" w:after="0" w:line="240" w:lineRule="auto"/>
        <w:ind w:left="709" w:hanging="283"/>
        <w:jc w:val="both"/>
        <w:rPr>
          <w:rFonts w:ascii="Garamond" w:hAnsi="Garamond"/>
          <w:sz w:val="22"/>
          <w:szCs w:val="22"/>
        </w:rPr>
      </w:pPr>
      <w:r w:rsidRPr="00DA16CE">
        <w:rPr>
          <w:rFonts w:ascii="Garamond" w:hAnsi="Garamond"/>
          <w:sz w:val="22"/>
          <w:szCs w:val="22"/>
        </w:rPr>
        <w:t>P.</w:t>
      </w:r>
      <w:r w:rsidR="00D81A5E" w:rsidRPr="00DA16CE">
        <w:rPr>
          <w:rFonts w:ascii="Garamond" w:hAnsi="Garamond"/>
          <w:sz w:val="22"/>
          <w:szCs w:val="22"/>
        </w:rPr>
        <w:t> </w:t>
      </w:r>
      <w:r w:rsidRPr="00DA16CE">
        <w:rPr>
          <w:rFonts w:ascii="Garamond" w:hAnsi="Garamond"/>
          <w:sz w:val="22"/>
          <w:szCs w:val="22"/>
        </w:rPr>
        <w:t>H.: Die Maßgaben der Kunst. Gesammelte Aufsätze 1959</w:t>
      </w:r>
      <w:r w:rsidR="00BF27CC" w:rsidRPr="00DA16CE">
        <w:rPr>
          <w:rFonts w:ascii="Garamond" w:eastAsia="GaramondPremrPro-Smbd" w:hAnsi="Garamond"/>
          <w:sz w:val="22"/>
          <w:szCs w:val="22"/>
        </w:rPr>
        <w:t>–</w:t>
      </w:r>
      <w:r w:rsidRPr="00DA16CE">
        <w:rPr>
          <w:rFonts w:ascii="Garamond" w:hAnsi="Garamond"/>
          <w:sz w:val="22"/>
          <w:szCs w:val="22"/>
        </w:rPr>
        <w:t>1994. Hamburg: Nautilus 1996, S.</w:t>
      </w:r>
      <w:r w:rsidR="00D81A5E" w:rsidRPr="00DA16CE">
        <w:rPr>
          <w:rFonts w:ascii="Garamond" w:hAnsi="Garamond"/>
          <w:sz w:val="22"/>
          <w:szCs w:val="22"/>
        </w:rPr>
        <w:t> </w:t>
      </w:r>
      <w:r w:rsidRPr="00DA16CE">
        <w:rPr>
          <w:rFonts w:ascii="Garamond" w:hAnsi="Garamond"/>
          <w:sz w:val="22"/>
          <w:szCs w:val="22"/>
        </w:rPr>
        <w:t>1047</w:t>
      </w:r>
      <w:r w:rsidR="00D74471" w:rsidRPr="00DA16CE">
        <w:rPr>
          <w:rFonts w:ascii="Garamond" w:eastAsia="GaramondPremrPro-Smbd" w:hAnsi="Garamond"/>
          <w:sz w:val="22"/>
          <w:szCs w:val="22"/>
        </w:rPr>
        <w:t>–</w:t>
      </w:r>
      <w:r w:rsidRPr="00DA16CE">
        <w:rPr>
          <w:rFonts w:ascii="Garamond" w:hAnsi="Garamond"/>
          <w:sz w:val="22"/>
          <w:szCs w:val="22"/>
        </w:rPr>
        <w:t>1052.</w:t>
      </w:r>
    </w:p>
    <w:p w14:paraId="7862B5F9" w14:textId="2FC78D54" w:rsidR="008F44A9" w:rsidRPr="00DA16CE" w:rsidRDefault="008F44A9" w:rsidP="00DA16CE">
      <w:pPr>
        <w:pStyle w:val="StandardWeb"/>
        <w:numPr>
          <w:ilvl w:val="0"/>
          <w:numId w:val="4"/>
        </w:numPr>
        <w:spacing w:before="0" w:beforeAutospacing="0" w:after="0" w:line="240" w:lineRule="auto"/>
        <w:ind w:left="709" w:hanging="283"/>
        <w:jc w:val="both"/>
        <w:rPr>
          <w:rFonts w:ascii="Garamond" w:hAnsi="Garamond"/>
          <w:sz w:val="22"/>
          <w:szCs w:val="22"/>
        </w:rPr>
      </w:pPr>
      <w:r w:rsidRPr="00DA16CE">
        <w:rPr>
          <w:rFonts w:ascii="Garamond" w:hAnsi="Garamond"/>
          <w:sz w:val="22"/>
          <w:szCs w:val="22"/>
        </w:rPr>
        <w:t>P.</w:t>
      </w:r>
      <w:r w:rsidR="00D81A5E" w:rsidRPr="00DA16CE">
        <w:rPr>
          <w:rFonts w:ascii="Garamond" w:hAnsi="Garamond"/>
          <w:sz w:val="22"/>
          <w:szCs w:val="22"/>
        </w:rPr>
        <w:t> </w:t>
      </w:r>
      <w:r w:rsidRPr="00DA16CE">
        <w:rPr>
          <w:rFonts w:ascii="Garamond" w:hAnsi="Garamond"/>
          <w:sz w:val="22"/>
          <w:szCs w:val="22"/>
        </w:rPr>
        <w:t>H.: Werke, 15 Bde., Bd. 15. Zur Maßgaben der Kunst III. Berlin: Eulenspiegel 2003, S.</w:t>
      </w:r>
      <w:r w:rsidR="001B74AD" w:rsidRPr="00DA16CE">
        <w:rPr>
          <w:rFonts w:ascii="Garamond" w:hAnsi="Garamond"/>
          <w:sz w:val="22"/>
          <w:szCs w:val="22"/>
        </w:rPr>
        <w:t> </w:t>
      </w:r>
      <w:r w:rsidRPr="00DA16CE">
        <w:rPr>
          <w:rFonts w:ascii="Garamond" w:hAnsi="Garamond"/>
          <w:sz w:val="22"/>
          <w:szCs w:val="22"/>
        </w:rPr>
        <w:t>191</w:t>
      </w:r>
      <w:r w:rsidR="00D74471" w:rsidRPr="00DA16CE">
        <w:rPr>
          <w:rFonts w:ascii="Garamond" w:eastAsia="GaramondPremrPro-Smbd" w:hAnsi="Garamond"/>
          <w:sz w:val="22"/>
          <w:szCs w:val="22"/>
        </w:rPr>
        <w:t>–</w:t>
      </w:r>
      <w:r w:rsidRPr="00DA16CE">
        <w:rPr>
          <w:rFonts w:ascii="Garamond" w:hAnsi="Garamond"/>
          <w:sz w:val="22"/>
          <w:szCs w:val="22"/>
        </w:rPr>
        <w:t>196.</w:t>
      </w:r>
    </w:p>
    <w:p w14:paraId="7DEC085D" w14:textId="4CFB6669" w:rsidR="008F44A9" w:rsidRPr="00DA16CE" w:rsidRDefault="008F44A9" w:rsidP="00DA16CE">
      <w:pPr>
        <w:pStyle w:val="StandardWeb"/>
        <w:numPr>
          <w:ilvl w:val="0"/>
          <w:numId w:val="4"/>
        </w:numPr>
        <w:spacing w:before="0" w:beforeAutospacing="0" w:after="0" w:line="240" w:lineRule="auto"/>
        <w:ind w:left="709" w:hanging="283"/>
        <w:jc w:val="both"/>
        <w:rPr>
          <w:rFonts w:ascii="Garamond" w:hAnsi="Garamond"/>
          <w:sz w:val="22"/>
          <w:szCs w:val="22"/>
        </w:rPr>
      </w:pPr>
      <w:r w:rsidRPr="00DA16CE">
        <w:rPr>
          <w:rFonts w:ascii="Garamond" w:hAnsi="Garamond"/>
          <w:sz w:val="22"/>
          <w:szCs w:val="22"/>
        </w:rPr>
        <w:t>P.</w:t>
      </w:r>
      <w:r w:rsidR="00D81A5E" w:rsidRPr="00DA16CE">
        <w:rPr>
          <w:rFonts w:ascii="Garamond" w:hAnsi="Garamond"/>
          <w:sz w:val="22"/>
          <w:szCs w:val="22"/>
        </w:rPr>
        <w:t> </w:t>
      </w:r>
      <w:r w:rsidRPr="00DA16CE">
        <w:rPr>
          <w:rFonts w:ascii="Garamond" w:hAnsi="Garamond"/>
          <w:sz w:val="22"/>
          <w:szCs w:val="22"/>
        </w:rPr>
        <w:t>H.: Die Maßgaben der Kunst. Mit einem Nachwort von Dietmar Dath. Frankfurt a</w:t>
      </w:r>
      <w:r w:rsidR="006264F6" w:rsidRPr="00DA16CE">
        <w:rPr>
          <w:rFonts w:ascii="Garamond" w:hAnsi="Garamond"/>
          <w:sz w:val="22"/>
          <w:szCs w:val="22"/>
        </w:rPr>
        <w:t>.</w:t>
      </w:r>
      <w:r w:rsidRPr="00DA16CE">
        <w:rPr>
          <w:rFonts w:ascii="Garamond" w:hAnsi="Garamond"/>
          <w:sz w:val="22"/>
          <w:szCs w:val="22"/>
        </w:rPr>
        <w:t xml:space="preserve"> M</w:t>
      </w:r>
      <w:r w:rsidR="006264F6" w:rsidRPr="00DA16CE">
        <w:rPr>
          <w:rFonts w:ascii="Garamond" w:hAnsi="Garamond"/>
          <w:sz w:val="22"/>
          <w:szCs w:val="22"/>
        </w:rPr>
        <w:t>.</w:t>
      </w:r>
      <w:r w:rsidRPr="00DA16CE">
        <w:rPr>
          <w:rFonts w:ascii="Garamond" w:hAnsi="Garamond"/>
          <w:sz w:val="22"/>
          <w:szCs w:val="22"/>
        </w:rPr>
        <w:t>: Suhrkamp 2010, S.</w:t>
      </w:r>
      <w:r w:rsidR="001B74AD" w:rsidRPr="00DA16CE">
        <w:rPr>
          <w:rFonts w:ascii="Garamond" w:hAnsi="Garamond"/>
          <w:sz w:val="22"/>
          <w:szCs w:val="22"/>
        </w:rPr>
        <w:t> </w:t>
      </w:r>
      <w:r w:rsidRPr="00DA16CE">
        <w:rPr>
          <w:rFonts w:ascii="Garamond" w:hAnsi="Garamond"/>
          <w:sz w:val="22"/>
          <w:szCs w:val="22"/>
        </w:rPr>
        <w:t>1123</w:t>
      </w:r>
      <w:r w:rsidR="00D74471" w:rsidRPr="00DA16CE">
        <w:rPr>
          <w:rFonts w:ascii="Garamond" w:eastAsia="GaramondPremrPro-Smbd" w:hAnsi="Garamond"/>
          <w:sz w:val="22"/>
          <w:szCs w:val="22"/>
        </w:rPr>
        <w:t>–</w:t>
      </w:r>
      <w:r w:rsidRPr="00DA16CE">
        <w:rPr>
          <w:rFonts w:ascii="Garamond" w:hAnsi="Garamond"/>
          <w:sz w:val="22"/>
          <w:szCs w:val="22"/>
        </w:rPr>
        <w:t>1128.</w:t>
      </w:r>
    </w:p>
    <w:p w14:paraId="6309E22D" w14:textId="77777777" w:rsidR="00C85C3F" w:rsidRPr="00DA16CE" w:rsidRDefault="00C85C3F" w:rsidP="00DA16CE">
      <w:pPr>
        <w:pStyle w:val="StandardWeb"/>
        <w:spacing w:before="0" w:beforeAutospacing="0" w:after="0" w:line="240" w:lineRule="auto"/>
        <w:ind w:left="709"/>
        <w:jc w:val="both"/>
        <w:rPr>
          <w:rFonts w:ascii="Garamond" w:hAnsi="Garamond"/>
          <w:sz w:val="22"/>
          <w:szCs w:val="22"/>
        </w:rPr>
      </w:pPr>
    </w:p>
    <w:p w14:paraId="0D36C512" w14:textId="77777777" w:rsidR="008F44A9" w:rsidRPr="00DA16CE" w:rsidRDefault="008F44A9" w:rsidP="00DA16CE">
      <w:pPr>
        <w:pStyle w:val="StandardWeb"/>
        <w:spacing w:before="0" w:beforeAutospacing="0" w:after="0" w:line="240" w:lineRule="auto"/>
        <w:jc w:val="both"/>
        <w:rPr>
          <w:rFonts w:ascii="Garamond" w:hAnsi="Garamond"/>
          <w:sz w:val="22"/>
          <w:szCs w:val="22"/>
        </w:rPr>
      </w:pPr>
      <w:r w:rsidRPr="00DA16CE">
        <w:rPr>
          <w:rFonts w:ascii="Garamond" w:hAnsi="Garamond"/>
          <w:b/>
          <w:bCs/>
          <w:sz w:val="22"/>
          <w:szCs w:val="22"/>
        </w:rPr>
        <w:t xml:space="preserve">Ders.: </w:t>
      </w:r>
      <w:r w:rsidRPr="00DA16CE">
        <w:rPr>
          <w:rFonts w:ascii="Garamond" w:hAnsi="Garamond"/>
          <w:sz w:val="22"/>
          <w:szCs w:val="22"/>
        </w:rPr>
        <w:t>Zur Romantik</w:t>
      </w:r>
    </w:p>
    <w:p w14:paraId="09330C86" w14:textId="739FB38F" w:rsidR="008F44A9" w:rsidRPr="00DA16CE" w:rsidRDefault="008F44A9" w:rsidP="00DA16CE">
      <w:pPr>
        <w:pStyle w:val="StandardWeb"/>
        <w:tabs>
          <w:tab w:val="left" w:pos="426"/>
        </w:tabs>
        <w:spacing w:before="0" w:beforeAutospacing="0" w:after="0" w:line="240" w:lineRule="auto"/>
        <w:jc w:val="both"/>
        <w:rPr>
          <w:rFonts w:ascii="Garamond" w:hAnsi="Garamond"/>
          <w:sz w:val="22"/>
          <w:szCs w:val="22"/>
        </w:rPr>
      </w:pPr>
      <w:r w:rsidRPr="00DA16CE">
        <w:rPr>
          <w:rFonts w:ascii="Garamond" w:hAnsi="Garamond"/>
          <w:sz w:val="22"/>
          <w:szCs w:val="22"/>
        </w:rPr>
        <w:t>In:</w:t>
      </w:r>
      <w:r w:rsidR="00C85C3F" w:rsidRPr="00DA16CE">
        <w:rPr>
          <w:rFonts w:ascii="Garamond" w:hAnsi="Garamond"/>
          <w:sz w:val="22"/>
          <w:szCs w:val="22"/>
        </w:rPr>
        <w:tab/>
      </w:r>
      <w:r w:rsidRPr="00DA16CE">
        <w:rPr>
          <w:rFonts w:ascii="Garamond" w:hAnsi="Garamond"/>
          <w:sz w:val="22"/>
          <w:szCs w:val="22"/>
        </w:rPr>
        <w:t>–</w:t>
      </w:r>
      <w:r w:rsidR="00C85C3F" w:rsidRPr="00DA16CE">
        <w:rPr>
          <w:rFonts w:ascii="Garamond" w:hAnsi="Garamond"/>
          <w:sz w:val="22"/>
          <w:szCs w:val="22"/>
        </w:rPr>
        <w:tab/>
      </w:r>
      <w:r w:rsidRPr="00DA16CE">
        <w:rPr>
          <w:rFonts w:ascii="Garamond" w:hAnsi="Garamond"/>
          <w:sz w:val="22"/>
          <w:szCs w:val="22"/>
        </w:rPr>
        <w:t>P.</w:t>
      </w:r>
      <w:r w:rsidR="00D81A5E" w:rsidRPr="00DA16CE">
        <w:rPr>
          <w:rFonts w:ascii="Garamond" w:hAnsi="Garamond"/>
          <w:sz w:val="22"/>
          <w:szCs w:val="22"/>
        </w:rPr>
        <w:t> </w:t>
      </w:r>
      <w:r w:rsidRPr="00DA16CE">
        <w:rPr>
          <w:rFonts w:ascii="Garamond" w:hAnsi="Garamond"/>
          <w:sz w:val="22"/>
          <w:szCs w:val="22"/>
        </w:rPr>
        <w:t>H.: Zur Romantik. Hamburg: Konkret Literatur 2001.</w:t>
      </w:r>
    </w:p>
    <w:p w14:paraId="06742103" w14:textId="5600E8F6" w:rsidR="008F44A9" w:rsidRPr="00DA16CE" w:rsidRDefault="008F44A9" w:rsidP="00DA16CE">
      <w:pPr>
        <w:pStyle w:val="StandardWeb"/>
        <w:numPr>
          <w:ilvl w:val="0"/>
          <w:numId w:val="4"/>
        </w:numPr>
        <w:spacing w:before="0" w:beforeAutospacing="0" w:after="0" w:line="240" w:lineRule="auto"/>
        <w:ind w:left="709" w:hanging="283"/>
        <w:jc w:val="both"/>
        <w:rPr>
          <w:rFonts w:ascii="Garamond" w:hAnsi="Garamond"/>
          <w:sz w:val="22"/>
          <w:szCs w:val="22"/>
        </w:rPr>
      </w:pPr>
      <w:r w:rsidRPr="00DA16CE">
        <w:rPr>
          <w:rFonts w:ascii="Garamond" w:hAnsi="Garamond"/>
          <w:sz w:val="22"/>
          <w:szCs w:val="22"/>
        </w:rPr>
        <w:t>P.</w:t>
      </w:r>
      <w:r w:rsidR="00D81A5E" w:rsidRPr="00DA16CE">
        <w:rPr>
          <w:rFonts w:ascii="Garamond" w:hAnsi="Garamond"/>
          <w:sz w:val="22"/>
          <w:szCs w:val="22"/>
        </w:rPr>
        <w:t> </w:t>
      </w:r>
      <w:r w:rsidRPr="00DA16CE">
        <w:rPr>
          <w:rFonts w:ascii="Garamond" w:hAnsi="Garamond"/>
          <w:sz w:val="22"/>
          <w:szCs w:val="22"/>
        </w:rPr>
        <w:t>H.: Werke, 15 Bde., Bd. 15. Zur Maßgaben der Kunst III. Berlin: Eulenspiegel 2003, S.</w:t>
      </w:r>
      <w:r w:rsidR="001B74AD" w:rsidRPr="00DA16CE">
        <w:rPr>
          <w:rFonts w:ascii="Garamond" w:hAnsi="Garamond"/>
          <w:sz w:val="22"/>
          <w:szCs w:val="22"/>
        </w:rPr>
        <w:t> </w:t>
      </w:r>
      <w:r w:rsidRPr="00DA16CE">
        <w:rPr>
          <w:rFonts w:ascii="Garamond" w:hAnsi="Garamond"/>
          <w:sz w:val="22"/>
          <w:szCs w:val="22"/>
        </w:rPr>
        <w:t>5</w:t>
      </w:r>
      <w:r w:rsidR="00D74471" w:rsidRPr="00DA16CE">
        <w:rPr>
          <w:rFonts w:ascii="Garamond" w:eastAsia="GaramondPremrPro-Smbd" w:hAnsi="Garamond"/>
          <w:sz w:val="22"/>
          <w:szCs w:val="22"/>
        </w:rPr>
        <w:t>–</w:t>
      </w:r>
      <w:r w:rsidRPr="00DA16CE">
        <w:rPr>
          <w:rFonts w:ascii="Garamond" w:hAnsi="Garamond"/>
          <w:sz w:val="22"/>
          <w:szCs w:val="22"/>
        </w:rPr>
        <w:t>107. [Zu Heiner Müller S</w:t>
      </w:r>
      <w:r w:rsidR="00462294" w:rsidRPr="00DA16CE">
        <w:rPr>
          <w:rFonts w:ascii="Garamond" w:hAnsi="Garamond"/>
          <w:sz w:val="22"/>
          <w:szCs w:val="22"/>
        </w:rPr>
        <w:t>.</w:t>
      </w:r>
      <w:r w:rsidR="001B74AD" w:rsidRPr="00DA16CE">
        <w:rPr>
          <w:rFonts w:ascii="Garamond" w:hAnsi="Garamond"/>
          <w:sz w:val="22"/>
          <w:szCs w:val="22"/>
        </w:rPr>
        <w:t> </w:t>
      </w:r>
      <w:r w:rsidRPr="00DA16CE">
        <w:rPr>
          <w:rFonts w:ascii="Garamond" w:hAnsi="Garamond"/>
          <w:sz w:val="22"/>
          <w:szCs w:val="22"/>
        </w:rPr>
        <w:t>95 und 104]</w:t>
      </w:r>
    </w:p>
    <w:p w14:paraId="43BB3F88" w14:textId="737A3FCE" w:rsidR="004B47D1" w:rsidRPr="00DA16CE" w:rsidRDefault="008F44A9" w:rsidP="00DA16CE">
      <w:pPr>
        <w:pStyle w:val="StandardWeb"/>
        <w:numPr>
          <w:ilvl w:val="0"/>
          <w:numId w:val="4"/>
        </w:numPr>
        <w:spacing w:before="0" w:beforeAutospacing="0" w:after="0" w:line="240" w:lineRule="auto"/>
        <w:ind w:left="709" w:hanging="283"/>
        <w:jc w:val="both"/>
        <w:rPr>
          <w:rFonts w:ascii="Garamond" w:hAnsi="Garamond"/>
          <w:sz w:val="22"/>
          <w:szCs w:val="22"/>
        </w:rPr>
      </w:pPr>
      <w:r w:rsidRPr="00DA16CE">
        <w:rPr>
          <w:rFonts w:ascii="Garamond" w:hAnsi="Garamond"/>
          <w:sz w:val="22"/>
          <w:szCs w:val="22"/>
        </w:rPr>
        <w:lastRenderedPageBreak/>
        <w:t>P.</w:t>
      </w:r>
      <w:r w:rsidR="00D81A5E" w:rsidRPr="00DA16CE">
        <w:rPr>
          <w:rFonts w:ascii="Garamond" w:hAnsi="Garamond"/>
          <w:sz w:val="22"/>
          <w:szCs w:val="22"/>
        </w:rPr>
        <w:t> </w:t>
      </w:r>
      <w:r w:rsidRPr="00DA16CE">
        <w:rPr>
          <w:rFonts w:ascii="Garamond" w:hAnsi="Garamond"/>
          <w:sz w:val="22"/>
          <w:szCs w:val="22"/>
        </w:rPr>
        <w:t>H.: Die Maßgaben der Kunst. Mit einem Nachwort von Dietmar Dath. Frankfurt a</w:t>
      </w:r>
      <w:r w:rsidR="006264F6" w:rsidRPr="00DA16CE">
        <w:rPr>
          <w:rFonts w:ascii="Garamond" w:hAnsi="Garamond"/>
          <w:sz w:val="22"/>
          <w:szCs w:val="22"/>
        </w:rPr>
        <w:t>.</w:t>
      </w:r>
      <w:r w:rsidRPr="00DA16CE">
        <w:rPr>
          <w:rFonts w:ascii="Garamond" w:hAnsi="Garamond"/>
          <w:sz w:val="22"/>
          <w:szCs w:val="22"/>
        </w:rPr>
        <w:t xml:space="preserve"> M</w:t>
      </w:r>
      <w:r w:rsidR="006264F6" w:rsidRPr="00DA16CE">
        <w:rPr>
          <w:rFonts w:ascii="Garamond" w:hAnsi="Garamond"/>
          <w:sz w:val="22"/>
          <w:szCs w:val="22"/>
        </w:rPr>
        <w:t>.</w:t>
      </w:r>
      <w:r w:rsidRPr="00DA16CE">
        <w:rPr>
          <w:rFonts w:ascii="Garamond" w:hAnsi="Garamond"/>
          <w:sz w:val="22"/>
          <w:szCs w:val="22"/>
        </w:rPr>
        <w:t>:</w:t>
      </w:r>
      <w:r w:rsidR="00C85C3F" w:rsidRPr="00DA16CE">
        <w:rPr>
          <w:rFonts w:ascii="Garamond" w:hAnsi="Garamond"/>
          <w:sz w:val="22"/>
          <w:szCs w:val="22"/>
        </w:rPr>
        <w:t xml:space="preserve"> </w:t>
      </w:r>
      <w:r w:rsidRPr="00DA16CE">
        <w:rPr>
          <w:rFonts w:ascii="Garamond" w:hAnsi="Garamond"/>
          <w:sz w:val="22"/>
          <w:szCs w:val="22"/>
        </w:rPr>
        <w:t>Suhrkamp 2010, S.</w:t>
      </w:r>
      <w:r w:rsidR="001B74AD" w:rsidRPr="00DA16CE">
        <w:rPr>
          <w:rFonts w:ascii="Garamond" w:hAnsi="Garamond"/>
          <w:sz w:val="22"/>
          <w:szCs w:val="22"/>
        </w:rPr>
        <w:t> </w:t>
      </w:r>
      <w:r w:rsidRPr="00DA16CE">
        <w:rPr>
          <w:rFonts w:ascii="Garamond" w:hAnsi="Garamond"/>
          <w:sz w:val="22"/>
          <w:szCs w:val="22"/>
        </w:rPr>
        <w:t>960</w:t>
      </w:r>
      <w:r w:rsidR="00D74471" w:rsidRPr="00DA16CE">
        <w:rPr>
          <w:rFonts w:ascii="Garamond" w:eastAsia="GaramondPremrPro-Smbd" w:hAnsi="Garamond"/>
          <w:sz w:val="22"/>
          <w:szCs w:val="22"/>
        </w:rPr>
        <w:t>–</w:t>
      </w:r>
      <w:r w:rsidRPr="00DA16CE">
        <w:rPr>
          <w:rFonts w:ascii="Garamond" w:hAnsi="Garamond"/>
          <w:sz w:val="22"/>
          <w:szCs w:val="22"/>
        </w:rPr>
        <w:t>1048.[Zu Heiner Müller S.</w:t>
      </w:r>
      <w:r w:rsidR="00BF27CC" w:rsidRPr="00DA16CE">
        <w:rPr>
          <w:rFonts w:ascii="Garamond" w:hAnsi="Garamond"/>
          <w:sz w:val="22"/>
          <w:szCs w:val="22"/>
        </w:rPr>
        <w:t> </w:t>
      </w:r>
      <w:r w:rsidRPr="00DA16CE">
        <w:rPr>
          <w:rFonts w:ascii="Garamond" w:hAnsi="Garamond"/>
          <w:sz w:val="22"/>
          <w:szCs w:val="22"/>
        </w:rPr>
        <w:t>1038 und 1045]</w:t>
      </w:r>
    </w:p>
    <w:p w14:paraId="0FFC694F" w14:textId="77777777" w:rsidR="004B47D1" w:rsidRPr="00DA16CE" w:rsidRDefault="004B47D1" w:rsidP="00DA16CE">
      <w:pPr>
        <w:pStyle w:val="StandardWeb"/>
        <w:spacing w:before="0" w:beforeAutospacing="0" w:after="0" w:line="240" w:lineRule="auto"/>
        <w:jc w:val="both"/>
        <w:rPr>
          <w:rFonts w:ascii="Garamond" w:hAnsi="Garamond"/>
          <w:sz w:val="22"/>
          <w:szCs w:val="22"/>
        </w:rPr>
      </w:pPr>
    </w:p>
    <w:p w14:paraId="293516A6" w14:textId="783B24B7" w:rsidR="004B47D1" w:rsidRPr="00DA16CE" w:rsidRDefault="008F44A9" w:rsidP="00DA16CE">
      <w:pPr>
        <w:pStyle w:val="StandardWeb"/>
        <w:spacing w:before="0" w:beforeAutospacing="0" w:after="0" w:line="240" w:lineRule="auto"/>
        <w:jc w:val="both"/>
        <w:rPr>
          <w:rFonts w:ascii="Garamond" w:hAnsi="Garamond"/>
          <w:sz w:val="22"/>
          <w:szCs w:val="22"/>
        </w:rPr>
      </w:pPr>
      <w:r w:rsidRPr="00DA16CE">
        <w:rPr>
          <w:rFonts w:ascii="Garamond" w:hAnsi="Garamond"/>
          <w:b/>
          <w:bCs/>
          <w:sz w:val="22"/>
          <w:szCs w:val="22"/>
        </w:rPr>
        <w:t xml:space="preserve">Ders.: </w:t>
      </w:r>
      <w:r w:rsidRPr="00DA16CE">
        <w:rPr>
          <w:rFonts w:ascii="Garamond" w:hAnsi="Garamond"/>
          <w:sz w:val="22"/>
          <w:szCs w:val="22"/>
        </w:rPr>
        <w:t>Zehn Zeilen über „Rosie träumt“</w:t>
      </w:r>
    </w:p>
    <w:p w14:paraId="7BD7D3F6" w14:textId="3A0A5935" w:rsidR="008F44A9" w:rsidRPr="00DA16CE" w:rsidRDefault="008F44A9" w:rsidP="00DA16CE">
      <w:pPr>
        <w:pStyle w:val="StandardWeb"/>
        <w:tabs>
          <w:tab w:val="left" w:pos="426"/>
        </w:tabs>
        <w:spacing w:before="0" w:beforeAutospacing="0" w:after="0" w:line="240" w:lineRule="auto"/>
        <w:ind w:left="708" w:hanging="708"/>
        <w:jc w:val="both"/>
        <w:rPr>
          <w:rFonts w:ascii="Garamond" w:hAnsi="Garamond"/>
          <w:sz w:val="22"/>
          <w:szCs w:val="22"/>
        </w:rPr>
      </w:pPr>
      <w:r w:rsidRPr="00DA16CE">
        <w:rPr>
          <w:rFonts w:ascii="Garamond" w:hAnsi="Garamond"/>
          <w:sz w:val="22"/>
          <w:szCs w:val="22"/>
        </w:rPr>
        <w:t>In:</w:t>
      </w:r>
      <w:r w:rsidR="00C85C3F" w:rsidRPr="00DA16CE">
        <w:rPr>
          <w:rFonts w:ascii="Garamond" w:hAnsi="Garamond"/>
          <w:sz w:val="22"/>
          <w:szCs w:val="22"/>
        </w:rPr>
        <w:tab/>
      </w:r>
      <w:r w:rsidRPr="00DA16CE">
        <w:rPr>
          <w:rFonts w:ascii="Garamond" w:hAnsi="Garamond"/>
          <w:sz w:val="22"/>
          <w:szCs w:val="22"/>
        </w:rPr>
        <w:t>–</w:t>
      </w:r>
      <w:r w:rsidR="00C85C3F" w:rsidRPr="00DA16CE">
        <w:rPr>
          <w:rFonts w:ascii="Garamond" w:hAnsi="Garamond"/>
          <w:sz w:val="22"/>
          <w:szCs w:val="22"/>
        </w:rPr>
        <w:tab/>
      </w:r>
      <w:r w:rsidRPr="00DA16CE">
        <w:rPr>
          <w:rFonts w:ascii="Garamond" w:hAnsi="Garamond"/>
          <w:sz w:val="22"/>
          <w:szCs w:val="22"/>
        </w:rPr>
        <w:t>P.</w:t>
      </w:r>
      <w:r w:rsidR="00D81A5E" w:rsidRPr="00DA16CE">
        <w:rPr>
          <w:rFonts w:ascii="Garamond" w:hAnsi="Garamond"/>
          <w:sz w:val="22"/>
          <w:szCs w:val="22"/>
        </w:rPr>
        <w:t> </w:t>
      </w:r>
      <w:r w:rsidRPr="00DA16CE">
        <w:rPr>
          <w:rFonts w:ascii="Garamond" w:hAnsi="Garamond"/>
          <w:sz w:val="22"/>
          <w:szCs w:val="22"/>
        </w:rPr>
        <w:t>H.: Die Maßgaben der Kunst. Gesammelte Aufsätze 1959</w:t>
      </w:r>
      <w:r w:rsidR="00D81A5E" w:rsidRPr="00DA16CE">
        <w:rPr>
          <w:rFonts w:ascii="Garamond" w:eastAsia="GaramondPremrPro-Smbd" w:hAnsi="Garamond"/>
          <w:sz w:val="22"/>
          <w:szCs w:val="22"/>
        </w:rPr>
        <w:t>–</w:t>
      </w:r>
      <w:r w:rsidRPr="00DA16CE">
        <w:rPr>
          <w:rFonts w:ascii="Garamond" w:hAnsi="Garamond"/>
          <w:sz w:val="22"/>
          <w:szCs w:val="22"/>
        </w:rPr>
        <w:t>1994. Hamburg: Nautilus 1996, S.</w:t>
      </w:r>
      <w:r w:rsidR="007419ED" w:rsidRPr="00DA16CE">
        <w:rPr>
          <w:rFonts w:ascii="Garamond" w:hAnsi="Garamond"/>
          <w:sz w:val="22"/>
          <w:szCs w:val="22"/>
        </w:rPr>
        <w:t> </w:t>
      </w:r>
      <w:r w:rsidRPr="00DA16CE">
        <w:rPr>
          <w:rFonts w:ascii="Garamond" w:hAnsi="Garamond"/>
          <w:sz w:val="22"/>
          <w:szCs w:val="22"/>
        </w:rPr>
        <w:t>1061</w:t>
      </w:r>
      <w:r w:rsidR="00D74471" w:rsidRPr="00DA16CE">
        <w:rPr>
          <w:rFonts w:ascii="Garamond" w:eastAsia="GaramondPremrPro-Smbd" w:hAnsi="Garamond"/>
          <w:sz w:val="22"/>
          <w:szCs w:val="22"/>
        </w:rPr>
        <w:t>–</w:t>
      </w:r>
      <w:r w:rsidRPr="00DA16CE">
        <w:rPr>
          <w:rFonts w:ascii="Garamond" w:hAnsi="Garamond"/>
          <w:sz w:val="22"/>
          <w:szCs w:val="22"/>
        </w:rPr>
        <w:t>1065.</w:t>
      </w:r>
    </w:p>
    <w:p w14:paraId="21EB89AB" w14:textId="3A0D263D" w:rsidR="008F44A9" w:rsidRPr="00DA16CE" w:rsidRDefault="008F44A9" w:rsidP="00DA16CE">
      <w:pPr>
        <w:pStyle w:val="StandardWeb"/>
        <w:numPr>
          <w:ilvl w:val="0"/>
          <w:numId w:val="4"/>
        </w:numPr>
        <w:spacing w:before="0" w:beforeAutospacing="0" w:after="0" w:line="240" w:lineRule="auto"/>
        <w:ind w:left="709" w:hanging="283"/>
        <w:jc w:val="both"/>
        <w:rPr>
          <w:rFonts w:ascii="Garamond" w:hAnsi="Garamond"/>
          <w:sz w:val="22"/>
          <w:szCs w:val="22"/>
        </w:rPr>
      </w:pPr>
      <w:r w:rsidRPr="00DA16CE">
        <w:rPr>
          <w:rFonts w:ascii="Garamond" w:hAnsi="Garamond"/>
          <w:sz w:val="22"/>
          <w:szCs w:val="22"/>
        </w:rPr>
        <w:t>P.</w:t>
      </w:r>
      <w:r w:rsidR="00D81A5E" w:rsidRPr="00DA16CE">
        <w:rPr>
          <w:rFonts w:ascii="Garamond" w:hAnsi="Garamond"/>
          <w:sz w:val="22"/>
          <w:szCs w:val="22"/>
        </w:rPr>
        <w:t> </w:t>
      </w:r>
      <w:r w:rsidRPr="00DA16CE">
        <w:rPr>
          <w:rFonts w:ascii="Garamond" w:hAnsi="Garamond"/>
          <w:sz w:val="22"/>
          <w:szCs w:val="22"/>
        </w:rPr>
        <w:t>H.: Werke. 15 Bde., Bd. 15. Zur Maßgaben der Kunst III. Berlin: Eulenspiegel 2003, S.</w:t>
      </w:r>
      <w:r w:rsidR="007419ED" w:rsidRPr="00DA16CE">
        <w:rPr>
          <w:rFonts w:ascii="Garamond" w:hAnsi="Garamond"/>
          <w:sz w:val="22"/>
          <w:szCs w:val="22"/>
        </w:rPr>
        <w:t> </w:t>
      </w:r>
      <w:r w:rsidRPr="00DA16CE">
        <w:rPr>
          <w:rFonts w:ascii="Garamond" w:hAnsi="Garamond"/>
          <w:sz w:val="22"/>
          <w:szCs w:val="22"/>
        </w:rPr>
        <w:t>206</w:t>
      </w:r>
      <w:r w:rsidR="00D74471" w:rsidRPr="00DA16CE">
        <w:rPr>
          <w:rFonts w:ascii="Garamond" w:eastAsia="GaramondPremrPro-Smbd" w:hAnsi="Garamond"/>
          <w:sz w:val="22"/>
          <w:szCs w:val="22"/>
        </w:rPr>
        <w:t>–</w:t>
      </w:r>
      <w:r w:rsidRPr="00DA16CE">
        <w:rPr>
          <w:rFonts w:ascii="Garamond" w:hAnsi="Garamond"/>
          <w:sz w:val="22"/>
          <w:szCs w:val="22"/>
        </w:rPr>
        <w:t>211. [Zu Heiner Müller S.</w:t>
      </w:r>
      <w:r w:rsidR="007419ED" w:rsidRPr="00DA16CE">
        <w:rPr>
          <w:rFonts w:ascii="Garamond" w:hAnsi="Garamond"/>
          <w:sz w:val="22"/>
          <w:szCs w:val="22"/>
        </w:rPr>
        <w:t> </w:t>
      </w:r>
      <w:r w:rsidRPr="00DA16CE">
        <w:rPr>
          <w:rFonts w:ascii="Garamond" w:hAnsi="Garamond"/>
          <w:sz w:val="22"/>
          <w:szCs w:val="22"/>
        </w:rPr>
        <w:t>108]</w:t>
      </w:r>
    </w:p>
    <w:p w14:paraId="640D1DFD" w14:textId="066D06AA" w:rsidR="008F44A9" w:rsidRPr="00DA16CE" w:rsidRDefault="008F44A9" w:rsidP="00DA16CE">
      <w:pPr>
        <w:pStyle w:val="StandardWeb"/>
        <w:numPr>
          <w:ilvl w:val="0"/>
          <w:numId w:val="4"/>
        </w:numPr>
        <w:spacing w:before="0" w:beforeAutospacing="0" w:after="0" w:line="240" w:lineRule="auto"/>
        <w:ind w:left="709" w:hanging="283"/>
        <w:jc w:val="both"/>
        <w:rPr>
          <w:rFonts w:ascii="Garamond" w:hAnsi="Garamond"/>
          <w:sz w:val="22"/>
          <w:szCs w:val="22"/>
        </w:rPr>
      </w:pPr>
      <w:r w:rsidRPr="00DA16CE">
        <w:rPr>
          <w:rFonts w:ascii="Garamond" w:hAnsi="Garamond"/>
          <w:sz w:val="22"/>
          <w:szCs w:val="22"/>
        </w:rPr>
        <w:t>P.</w:t>
      </w:r>
      <w:r w:rsidR="00D81A5E" w:rsidRPr="00DA16CE">
        <w:rPr>
          <w:rFonts w:ascii="Garamond" w:hAnsi="Garamond"/>
          <w:sz w:val="22"/>
          <w:szCs w:val="22"/>
        </w:rPr>
        <w:t> </w:t>
      </w:r>
      <w:r w:rsidRPr="00DA16CE">
        <w:rPr>
          <w:rFonts w:ascii="Garamond" w:hAnsi="Garamond"/>
          <w:sz w:val="22"/>
          <w:szCs w:val="22"/>
        </w:rPr>
        <w:t>H.: Die Maßgaben der Kunst. Mit einem Nachwort von Dietmar Dath. Frankfurt a</w:t>
      </w:r>
      <w:r w:rsidR="006264F6" w:rsidRPr="00DA16CE">
        <w:rPr>
          <w:rFonts w:ascii="Garamond" w:hAnsi="Garamond"/>
          <w:sz w:val="22"/>
          <w:szCs w:val="22"/>
        </w:rPr>
        <w:t>.</w:t>
      </w:r>
      <w:r w:rsidRPr="00DA16CE">
        <w:rPr>
          <w:rFonts w:ascii="Garamond" w:hAnsi="Garamond"/>
          <w:sz w:val="22"/>
          <w:szCs w:val="22"/>
        </w:rPr>
        <w:t xml:space="preserve"> M</w:t>
      </w:r>
      <w:r w:rsidR="006264F6" w:rsidRPr="00DA16CE">
        <w:rPr>
          <w:rFonts w:ascii="Garamond" w:hAnsi="Garamond"/>
          <w:sz w:val="22"/>
          <w:szCs w:val="22"/>
        </w:rPr>
        <w:t>.</w:t>
      </w:r>
      <w:r w:rsidRPr="00DA16CE">
        <w:rPr>
          <w:rFonts w:ascii="Garamond" w:hAnsi="Garamond"/>
          <w:sz w:val="22"/>
          <w:szCs w:val="22"/>
        </w:rPr>
        <w:t>:</w:t>
      </w:r>
      <w:r w:rsidR="00C85C3F" w:rsidRPr="00DA16CE">
        <w:rPr>
          <w:rFonts w:ascii="Garamond" w:hAnsi="Garamond"/>
          <w:sz w:val="22"/>
          <w:szCs w:val="22"/>
        </w:rPr>
        <w:t xml:space="preserve"> </w:t>
      </w:r>
      <w:r w:rsidRPr="00DA16CE">
        <w:rPr>
          <w:rFonts w:ascii="Garamond" w:hAnsi="Garamond"/>
          <w:sz w:val="22"/>
          <w:szCs w:val="22"/>
        </w:rPr>
        <w:t>Suhrkamp 2010, S.</w:t>
      </w:r>
      <w:r w:rsidR="007419ED" w:rsidRPr="00DA16CE">
        <w:rPr>
          <w:rFonts w:ascii="Garamond" w:hAnsi="Garamond"/>
          <w:sz w:val="22"/>
          <w:szCs w:val="22"/>
        </w:rPr>
        <w:t> </w:t>
      </w:r>
      <w:r w:rsidRPr="00DA16CE">
        <w:rPr>
          <w:rFonts w:ascii="Garamond" w:hAnsi="Garamond"/>
          <w:sz w:val="22"/>
          <w:szCs w:val="22"/>
        </w:rPr>
        <w:t>1137</w:t>
      </w:r>
      <w:r w:rsidR="00D74471" w:rsidRPr="00DA16CE">
        <w:rPr>
          <w:rFonts w:ascii="Garamond" w:eastAsia="GaramondPremrPro-Smbd" w:hAnsi="Garamond"/>
          <w:sz w:val="22"/>
          <w:szCs w:val="22"/>
        </w:rPr>
        <w:t>–</w:t>
      </w:r>
      <w:r w:rsidRPr="00DA16CE">
        <w:rPr>
          <w:rFonts w:ascii="Garamond" w:hAnsi="Garamond"/>
          <w:sz w:val="22"/>
          <w:szCs w:val="22"/>
        </w:rPr>
        <w:t>1141.</w:t>
      </w:r>
    </w:p>
    <w:p w14:paraId="66446DF1" w14:textId="77777777" w:rsidR="00817F9D" w:rsidRPr="00DA16CE" w:rsidRDefault="00817F9D" w:rsidP="00DA16CE">
      <w:pPr>
        <w:tabs>
          <w:tab w:val="left" w:pos="426"/>
        </w:tabs>
        <w:jc w:val="both"/>
        <w:rPr>
          <w:rFonts w:ascii="Garamond" w:hAnsi="Garamond"/>
          <w:sz w:val="22"/>
          <w:szCs w:val="22"/>
          <w:shd w:val="clear" w:color="auto" w:fill="FFFF00"/>
        </w:rPr>
      </w:pPr>
    </w:p>
    <w:p w14:paraId="6A3A9A21" w14:textId="5BBB4CB2"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Am Ende verstehen sie es. JW-Gespräch mit Peter Hacks über den Bankrott des deutschen Sprechtheaters, des Imperialismus und über die kommunistische Weltbewegung. In: P.</w:t>
      </w:r>
      <w:r w:rsidR="00D81A5E" w:rsidRPr="00DA16CE">
        <w:rPr>
          <w:rFonts w:ascii="Garamond" w:hAnsi="Garamond"/>
          <w:sz w:val="22"/>
          <w:szCs w:val="22"/>
        </w:rPr>
        <w:t> </w:t>
      </w:r>
      <w:r w:rsidRPr="00DA16CE">
        <w:rPr>
          <w:rFonts w:ascii="Garamond" w:hAnsi="Garamond"/>
          <w:sz w:val="22"/>
          <w:szCs w:val="22"/>
        </w:rPr>
        <w:t>H.: Am Ende verstehen sie es. Politische Schriften 1988</w:t>
      </w:r>
      <w:r w:rsidR="00D81A5E" w:rsidRPr="00DA16CE">
        <w:rPr>
          <w:rFonts w:ascii="Garamond" w:eastAsia="GaramondPremrPro-Smbd" w:hAnsi="Garamond"/>
          <w:sz w:val="22"/>
          <w:szCs w:val="22"/>
        </w:rPr>
        <w:t>–</w:t>
      </w:r>
      <w:r w:rsidRPr="00DA16CE">
        <w:rPr>
          <w:rFonts w:ascii="Garamond" w:hAnsi="Garamond"/>
          <w:sz w:val="22"/>
          <w:szCs w:val="22"/>
        </w:rPr>
        <w:t>2003. Berlin: Eulenspiegel 2005, S.</w:t>
      </w:r>
      <w:r w:rsidR="007419ED" w:rsidRPr="00DA16CE">
        <w:rPr>
          <w:rFonts w:ascii="Garamond" w:hAnsi="Garamond"/>
          <w:sz w:val="22"/>
          <w:szCs w:val="22"/>
        </w:rPr>
        <w:t> </w:t>
      </w:r>
      <w:r w:rsidRPr="00DA16CE">
        <w:rPr>
          <w:rFonts w:ascii="Garamond" w:hAnsi="Garamond"/>
          <w:sz w:val="22"/>
          <w:szCs w:val="22"/>
        </w:rPr>
        <w:t>98</w:t>
      </w:r>
      <w:r w:rsidR="00D74471" w:rsidRPr="00DA16CE">
        <w:rPr>
          <w:rFonts w:ascii="Garamond" w:eastAsia="GaramondPremrPro-Smbd" w:hAnsi="Garamond"/>
          <w:sz w:val="22"/>
          <w:szCs w:val="22"/>
        </w:rPr>
        <w:t>–</w:t>
      </w:r>
      <w:r w:rsidRPr="00DA16CE">
        <w:rPr>
          <w:rFonts w:ascii="Garamond" w:hAnsi="Garamond"/>
          <w:sz w:val="22"/>
          <w:szCs w:val="22"/>
        </w:rPr>
        <w:t>107. [Zu Heiner Müller S.</w:t>
      </w:r>
      <w:r w:rsidR="007419ED" w:rsidRPr="00DA16CE">
        <w:rPr>
          <w:rFonts w:ascii="Garamond" w:hAnsi="Garamond"/>
          <w:sz w:val="22"/>
          <w:szCs w:val="22"/>
        </w:rPr>
        <w:t> </w:t>
      </w:r>
      <w:r w:rsidRPr="00DA16CE">
        <w:rPr>
          <w:rFonts w:ascii="Garamond" w:hAnsi="Garamond"/>
          <w:sz w:val="22"/>
          <w:szCs w:val="22"/>
        </w:rPr>
        <w:t>104]</w:t>
      </w:r>
    </w:p>
    <w:p w14:paraId="6537CD30" w14:textId="77777777" w:rsidR="00817F9D" w:rsidRPr="00DA16CE" w:rsidRDefault="00817F9D" w:rsidP="00DA16CE">
      <w:pPr>
        <w:jc w:val="both"/>
        <w:rPr>
          <w:rFonts w:ascii="Garamond" w:hAnsi="Garamond"/>
          <w:b/>
          <w:sz w:val="22"/>
          <w:szCs w:val="22"/>
        </w:rPr>
      </w:pPr>
    </w:p>
    <w:p w14:paraId="28C7852D"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Das tut mir wirklich fehlen. Der Briefwechsel zwischen Peter Hacks und </w:t>
      </w:r>
      <w:proofErr w:type="spellStart"/>
      <w:r w:rsidRPr="00DA16CE">
        <w:rPr>
          <w:rFonts w:ascii="Garamond" w:hAnsi="Garamond"/>
          <w:sz w:val="22"/>
          <w:szCs w:val="22"/>
        </w:rPr>
        <w:t>Heinar</w:t>
      </w:r>
      <w:proofErr w:type="spellEnd"/>
      <w:r w:rsidRPr="00DA16CE">
        <w:rPr>
          <w:rFonts w:ascii="Garamond" w:hAnsi="Garamond"/>
          <w:sz w:val="22"/>
          <w:szCs w:val="22"/>
        </w:rPr>
        <w:t xml:space="preserve"> Kipphardt. Berlin: Eulenspiegel 2004. [Auch zu Heiner Müller]</w:t>
      </w:r>
    </w:p>
    <w:p w14:paraId="094CE7EB" w14:textId="77777777" w:rsidR="00817F9D" w:rsidRPr="00DA16CE" w:rsidRDefault="00817F9D" w:rsidP="00DA16CE">
      <w:pPr>
        <w:jc w:val="both"/>
        <w:rPr>
          <w:rFonts w:ascii="Garamond" w:hAnsi="Garamond"/>
          <w:b/>
          <w:sz w:val="22"/>
          <w:szCs w:val="22"/>
        </w:rPr>
      </w:pPr>
    </w:p>
    <w:p w14:paraId="6669CA4E"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Verehrter Herr Kollege. Briefe an Schriftsteller. Ausgewählt, herausgegeben und mit einem Nachwort versehen von Rainer Kirsch. Berlin: Eulenspiegel 2006. [Auch zu Heiner Müller]</w:t>
      </w:r>
    </w:p>
    <w:p w14:paraId="03830B6D" w14:textId="77777777" w:rsidR="00817F9D" w:rsidRPr="00DA16CE" w:rsidRDefault="00817F9D" w:rsidP="00DA16CE">
      <w:pPr>
        <w:jc w:val="both"/>
        <w:rPr>
          <w:rFonts w:ascii="Garamond" w:hAnsi="Garamond"/>
          <w:sz w:val="22"/>
          <w:szCs w:val="22"/>
        </w:rPr>
      </w:pPr>
    </w:p>
    <w:p w14:paraId="5559F617" w14:textId="49624EB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An Heiner Müller [Brief vom 2.5.1957]. In: Verehrter Herr Kollege. Briefe an Schriftsteller. Ausgewählt, herausgegeben und mit einem Nachwort versehen von Rainer Kirsch. Berlin: Eulenspiegel 2006, S.</w:t>
      </w:r>
      <w:r w:rsidR="001B74AD" w:rsidRPr="00DA16CE">
        <w:rPr>
          <w:rFonts w:ascii="Garamond" w:hAnsi="Garamond"/>
          <w:sz w:val="22"/>
          <w:szCs w:val="22"/>
        </w:rPr>
        <w:t> </w:t>
      </w:r>
      <w:r w:rsidRPr="00DA16CE">
        <w:rPr>
          <w:rFonts w:ascii="Garamond" w:hAnsi="Garamond"/>
          <w:sz w:val="22"/>
          <w:szCs w:val="22"/>
        </w:rPr>
        <w:t>16.</w:t>
      </w:r>
    </w:p>
    <w:p w14:paraId="7742B19C" w14:textId="77777777" w:rsidR="00817F9D" w:rsidRPr="00DA16CE" w:rsidRDefault="00817F9D" w:rsidP="00DA16CE">
      <w:pPr>
        <w:jc w:val="both"/>
        <w:rPr>
          <w:rFonts w:ascii="Garamond" w:hAnsi="Garamond"/>
          <w:b/>
          <w:sz w:val="22"/>
          <w:szCs w:val="22"/>
        </w:rPr>
      </w:pPr>
    </w:p>
    <w:p w14:paraId="54A4A508" w14:textId="28B59B91"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An Heiner Müller [Brief vom 8.1.1986]. In: Verehrter Herr Kollege. Briefe an Schriftsteller. Ausgewählt, herausgegeben und mit einem Nachwort versehen von Rainer Kirsch. Berlin: Eulenspiegel 2006, S.</w:t>
      </w:r>
      <w:r w:rsidR="00C46FAC" w:rsidRPr="00DA16CE">
        <w:rPr>
          <w:rFonts w:ascii="Garamond" w:hAnsi="Garamond"/>
          <w:sz w:val="22"/>
          <w:szCs w:val="22"/>
        </w:rPr>
        <w:t> </w:t>
      </w:r>
      <w:r w:rsidRPr="00DA16CE">
        <w:rPr>
          <w:rFonts w:ascii="Garamond" w:hAnsi="Garamond"/>
          <w:sz w:val="22"/>
          <w:szCs w:val="22"/>
        </w:rPr>
        <w:t>235.</w:t>
      </w:r>
    </w:p>
    <w:p w14:paraId="4B5C0B62" w14:textId="77777777" w:rsidR="00817F9D" w:rsidRPr="00DA16CE" w:rsidRDefault="00817F9D" w:rsidP="00DA16CE">
      <w:pPr>
        <w:jc w:val="both"/>
        <w:rPr>
          <w:rFonts w:ascii="Garamond" w:hAnsi="Garamond"/>
          <w:b/>
          <w:sz w:val="22"/>
          <w:szCs w:val="22"/>
        </w:rPr>
      </w:pPr>
    </w:p>
    <w:p w14:paraId="252D8286" w14:textId="5B73413C"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An Heiner Müller [Brief vom 8.3.1986]. In: Verehrter Herr Kollege. Briefe an Schriftsteller. Ausgewählt, herausgegeben und mit einem Nachwort versehen von Rainer Kirsch. Berlin: Eulenspiegel 2006, S.</w:t>
      </w:r>
      <w:r w:rsidR="001B74AD" w:rsidRPr="00DA16CE">
        <w:rPr>
          <w:rFonts w:ascii="Garamond" w:hAnsi="Garamond"/>
          <w:sz w:val="22"/>
          <w:szCs w:val="22"/>
        </w:rPr>
        <w:t> </w:t>
      </w:r>
      <w:r w:rsidRPr="00DA16CE">
        <w:rPr>
          <w:rFonts w:ascii="Garamond" w:hAnsi="Garamond"/>
          <w:sz w:val="22"/>
          <w:szCs w:val="22"/>
        </w:rPr>
        <w:t>240.</w:t>
      </w:r>
    </w:p>
    <w:p w14:paraId="5DF512F0" w14:textId="77777777" w:rsidR="00817F9D" w:rsidRPr="00DA16CE" w:rsidRDefault="00817F9D" w:rsidP="00DA16CE">
      <w:pPr>
        <w:jc w:val="both"/>
        <w:rPr>
          <w:rFonts w:ascii="Garamond" w:hAnsi="Garamond"/>
          <w:b/>
          <w:sz w:val="22"/>
          <w:szCs w:val="22"/>
        </w:rPr>
      </w:pPr>
    </w:p>
    <w:p w14:paraId="1DE46D3D" w14:textId="6F9A8AD0"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An Heiner Müller [Brief vom 22.1.1988]. In: Verehrter Herr Kollege. Briefe an Schriftsteller. Ausgewählt, herausgegeben und mit einem Nachwort versehen von Rainer Kirsch. Berlin: Eulenspiegel 2006, S.</w:t>
      </w:r>
      <w:r w:rsidR="001B74AD" w:rsidRPr="00DA16CE">
        <w:rPr>
          <w:rFonts w:ascii="Garamond" w:hAnsi="Garamond"/>
          <w:sz w:val="22"/>
          <w:szCs w:val="22"/>
        </w:rPr>
        <w:t> </w:t>
      </w:r>
      <w:r w:rsidRPr="00DA16CE">
        <w:rPr>
          <w:rFonts w:ascii="Garamond" w:hAnsi="Garamond"/>
          <w:sz w:val="22"/>
          <w:szCs w:val="22"/>
        </w:rPr>
        <w:t>261.</w:t>
      </w:r>
    </w:p>
    <w:p w14:paraId="5F3F6DC9" w14:textId="77777777" w:rsidR="00817F9D" w:rsidRPr="00DA16CE" w:rsidRDefault="00817F9D" w:rsidP="00DA16CE">
      <w:pPr>
        <w:jc w:val="both"/>
        <w:rPr>
          <w:rFonts w:ascii="Garamond" w:hAnsi="Garamond"/>
          <w:b/>
          <w:sz w:val="22"/>
          <w:szCs w:val="22"/>
        </w:rPr>
      </w:pPr>
    </w:p>
    <w:p w14:paraId="1F63B3CE" w14:textId="5A1DE15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[Zu Heiner Müller] Aktennotiz. In: Verehrter Herr Kollege. Briefe an Schriftsteller. Ausgewählt, herausgegeben und mit einem Nachwort versehen von Rainer Kirsch. Berlin: Eulenspiegel 2006, S.</w:t>
      </w:r>
      <w:r w:rsidR="00C46FAC" w:rsidRPr="00DA16CE">
        <w:rPr>
          <w:rFonts w:ascii="Garamond" w:hAnsi="Garamond"/>
          <w:sz w:val="22"/>
          <w:szCs w:val="22"/>
        </w:rPr>
        <w:t> </w:t>
      </w:r>
      <w:r w:rsidRPr="00DA16CE">
        <w:rPr>
          <w:rFonts w:ascii="Garamond" w:hAnsi="Garamond"/>
          <w:sz w:val="22"/>
          <w:szCs w:val="22"/>
        </w:rPr>
        <w:t>262.</w:t>
      </w:r>
    </w:p>
    <w:p w14:paraId="4EF59C02" w14:textId="77777777" w:rsidR="00817F9D" w:rsidRPr="00DA16CE" w:rsidRDefault="00817F9D" w:rsidP="00DA16CE">
      <w:pPr>
        <w:jc w:val="both"/>
        <w:rPr>
          <w:rFonts w:ascii="Garamond" w:hAnsi="Garamond"/>
          <w:sz w:val="22"/>
          <w:szCs w:val="22"/>
        </w:rPr>
      </w:pPr>
    </w:p>
    <w:p w14:paraId="3F6EDF14" w14:textId="3B7A268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Der Briefwechsel zwischen Peter Hacks und André Thiele. 1997</w:t>
      </w:r>
      <w:r w:rsidR="00D81A5E" w:rsidRPr="00DA16CE">
        <w:rPr>
          <w:rFonts w:ascii="Garamond" w:eastAsia="GaramondPremrPro-Smbd" w:hAnsi="Garamond"/>
          <w:sz w:val="22"/>
          <w:szCs w:val="22"/>
        </w:rPr>
        <w:t>–</w:t>
      </w:r>
      <w:r w:rsidRPr="00DA16CE">
        <w:rPr>
          <w:rFonts w:ascii="Garamond" w:hAnsi="Garamond"/>
          <w:sz w:val="22"/>
          <w:szCs w:val="22"/>
        </w:rPr>
        <w:t>2003. Hg. von Felix Bartels. Berlin: Eulenspiegel 2012. [Auch zu Heiner Müller und die Stasi]</w:t>
      </w:r>
    </w:p>
    <w:p w14:paraId="1B70E0C1" w14:textId="77777777" w:rsidR="00817F9D" w:rsidRPr="00DA16CE" w:rsidRDefault="00817F9D" w:rsidP="00DA16CE">
      <w:pPr>
        <w:jc w:val="both"/>
        <w:rPr>
          <w:rFonts w:ascii="Garamond" w:hAnsi="Garamond"/>
          <w:sz w:val="22"/>
          <w:szCs w:val="22"/>
        </w:rPr>
      </w:pPr>
    </w:p>
    <w:p w14:paraId="546B0176" w14:textId="5825B98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Hahn, Hans-Joachim: </w:t>
      </w:r>
      <w:r w:rsidRPr="00DA16CE">
        <w:rPr>
          <w:rFonts w:ascii="Garamond" w:hAnsi="Garamond"/>
          <w:sz w:val="22"/>
          <w:szCs w:val="22"/>
        </w:rPr>
        <w:t>„Die Nation beerdigen“. Heiner Müllers „Gattungsutopie“ im Zeichen der Nibelungen. In: Ich bin meiner Zeit voraus. Utopie und Sinnlichkeit bei Heiner Müller. Hg. von Hans Kruschwitz. Berlin: Neofelis 2017, S.</w:t>
      </w:r>
      <w:r w:rsidR="008B5EB4" w:rsidRPr="00DA16CE">
        <w:rPr>
          <w:rFonts w:ascii="Garamond" w:hAnsi="Garamond"/>
          <w:sz w:val="22"/>
          <w:szCs w:val="22"/>
        </w:rPr>
        <w:t> </w:t>
      </w:r>
      <w:r w:rsidRPr="00DA16CE">
        <w:rPr>
          <w:rFonts w:ascii="Garamond" w:hAnsi="Garamond"/>
          <w:sz w:val="22"/>
          <w:szCs w:val="22"/>
        </w:rPr>
        <w:t>229</w:t>
      </w:r>
      <w:r w:rsidR="00D74471" w:rsidRPr="00DA16CE">
        <w:rPr>
          <w:rFonts w:ascii="Garamond" w:eastAsia="GaramondPremrPro-Smbd" w:hAnsi="Garamond"/>
          <w:sz w:val="22"/>
          <w:szCs w:val="22"/>
        </w:rPr>
        <w:t>–</w:t>
      </w:r>
      <w:r w:rsidRPr="00DA16CE">
        <w:rPr>
          <w:rFonts w:ascii="Garamond" w:hAnsi="Garamond"/>
          <w:sz w:val="22"/>
          <w:szCs w:val="22"/>
        </w:rPr>
        <w:t>246.</w:t>
      </w:r>
    </w:p>
    <w:p w14:paraId="2823F24C" w14:textId="7549296F" w:rsidR="00817F9D" w:rsidRPr="00DA16CE" w:rsidRDefault="00817F9D" w:rsidP="00DA16CE">
      <w:pPr>
        <w:jc w:val="both"/>
        <w:rPr>
          <w:rFonts w:ascii="Garamond" w:hAnsi="Garamond"/>
          <w:sz w:val="22"/>
          <w:szCs w:val="22"/>
        </w:rPr>
      </w:pPr>
    </w:p>
    <w:p w14:paraId="12C77985" w14:textId="616E4824" w:rsidR="00C21591" w:rsidRPr="00DA16CE" w:rsidRDefault="00C21591" w:rsidP="00DA16CE">
      <w:pPr>
        <w:jc w:val="both"/>
        <w:rPr>
          <w:rFonts w:ascii="Garamond" w:hAnsi="Garamond"/>
          <w:sz w:val="22"/>
          <w:szCs w:val="22"/>
        </w:rPr>
      </w:pPr>
      <w:r w:rsidRPr="00DA16CE">
        <w:rPr>
          <w:rFonts w:ascii="Garamond" w:hAnsi="Garamond"/>
          <w:b/>
          <w:sz w:val="22"/>
          <w:szCs w:val="22"/>
        </w:rPr>
        <w:t xml:space="preserve">Hansen, Simon: </w:t>
      </w:r>
      <w:r w:rsidRPr="00DA16CE">
        <w:rPr>
          <w:rFonts w:ascii="Garamond" w:hAnsi="Garamond"/>
          <w:sz w:val="22"/>
          <w:szCs w:val="22"/>
        </w:rPr>
        <w:t xml:space="preserve">Nach der Postdramatik. </w:t>
      </w:r>
      <w:proofErr w:type="spellStart"/>
      <w:r w:rsidRPr="00DA16CE">
        <w:rPr>
          <w:rFonts w:ascii="Garamond" w:hAnsi="Garamond"/>
          <w:sz w:val="22"/>
          <w:szCs w:val="22"/>
        </w:rPr>
        <w:t>Narrativierendes</w:t>
      </w:r>
      <w:proofErr w:type="spellEnd"/>
      <w:r w:rsidRPr="00DA16CE">
        <w:rPr>
          <w:rFonts w:ascii="Garamond" w:hAnsi="Garamond"/>
          <w:sz w:val="22"/>
          <w:szCs w:val="22"/>
        </w:rPr>
        <w:t xml:space="preserve"> Text-Theater bei Wolfram Lotz und Roland Schimmelpfennig. Bielefeld: </w:t>
      </w:r>
      <w:r w:rsidR="00F00F2E" w:rsidRPr="00DA16CE">
        <w:rPr>
          <w:rFonts w:ascii="Garamond" w:hAnsi="Garamond"/>
          <w:sz w:val="22"/>
          <w:szCs w:val="22"/>
        </w:rPr>
        <w:t>T</w:t>
      </w:r>
      <w:r w:rsidRPr="00DA16CE">
        <w:rPr>
          <w:rFonts w:ascii="Garamond" w:hAnsi="Garamond"/>
          <w:sz w:val="22"/>
          <w:szCs w:val="22"/>
        </w:rPr>
        <w:t>ranscript 2021 (Gegenwartsliteratur, Bd. 6).</w:t>
      </w:r>
      <w:r w:rsidR="00414450" w:rsidRPr="00DA16CE">
        <w:rPr>
          <w:rFonts w:ascii="Garamond" w:hAnsi="Garamond"/>
          <w:sz w:val="22"/>
          <w:szCs w:val="22"/>
        </w:rPr>
        <w:t xml:space="preserve"> {Auch zu Heiner Müller]</w:t>
      </w:r>
    </w:p>
    <w:p w14:paraId="3EDCADCC" w14:textId="63CCC292" w:rsidR="00C21591" w:rsidRPr="00DA16CE" w:rsidRDefault="00C21591" w:rsidP="00DA16CE">
      <w:pPr>
        <w:jc w:val="both"/>
        <w:rPr>
          <w:rFonts w:ascii="Garamond" w:hAnsi="Garamond"/>
          <w:sz w:val="22"/>
          <w:szCs w:val="22"/>
        </w:rPr>
      </w:pPr>
    </w:p>
    <w:p w14:paraId="41513B52" w14:textId="217F9147" w:rsidR="00B0634A" w:rsidRPr="00DA16CE" w:rsidRDefault="00B0634A" w:rsidP="00DA16CE">
      <w:pPr>
        <w:jc w:val="both"/>
        <w:rPr>
          <w:rFonts w:ascii="Garamond" w:hAnsi="Garamond"/>
          <w:sz w:val="22"/>
          <w:szCs w:val="22"/>
        </w:rPr>
      </w:pPr>
      <w:r w:rsidRPr="00DA16CE">
        <w:rPr>
          <w:rFonts w:ascii="Garamond" w:hAnsi="Garamond"/>
          <w:b/>
          <w:sz w:val="22"/>
          <w:szCs w:val="22"/>
        </w:rPr>
        <w:t xml:space="preserve">Haring, Ekkehard W.: </w:t>
      </w:r>
      <w:r w:rsidRPr="00DA16CE">
        <w:rPr>
          <w:rFonts w:ascii="Garamond" w:hAnsi="Garamond"/>
          <w:sz w:val="22"/>
          <w:szCs w:val="22"/>
        </w:rPr>
        <w:t>Produktive Missverständnisse. Zur Kafka-Rezeption in der DDR zwischen 1968 und 1989. In: Franz Kafka. Wirkung und Wirkungsverhinderung. Hg. von Steffen Höhne/Ludger Udolph. Köln: Böhlau 2014, S. 247.</w:t>
      </w:r>
    </w:p>
    <w:p w14:paraId="4CE56A88" w14:textId="77777777" w:rsidR="00B0634A" w:rsidRPr="00DA16CE" w:rsidRDefault="00B0634A" w:rsidP="00DA16CE">
      <w:pPr>
        <w:jc w:val="both"/>
        <w:rPr>
          <w:rFonts w:ascii="Garamond" w:hAnsi="Garamond"/>
          <w:sz w:val="22"/>
          <w:szCs w:val="22"/>
        </w:rPr>
      </w:pPr>
    </w:p>
    <w:p w14:paraId="06130CB4" w14:textId="475AB460"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Hartmann, Sebastian: </w:t>
      </w:r>
      <w:r w:rsidRPr="00DA16CE">
        <w:rPr>
          <w:rFonts w:ascii="Garamond" w:hAnsi="Garamond"/>
          <w:sz w:val="22"/>
          <w:szCs w:val="22"/>
        </w:rPr>
        <w:t xml:space="preserve">kein ausreisen kein einreisen – der ewige </w:t>
      </w:r>
      <w:proofErr w:type="spellStart"/>
      <w:r w:rsidRPr="00DA16CE">
        <w:rPr>
          <w:rFonts w:ascii="Garamond" w:hAnsi="Garamond"/>
          <w:sz w:val="22"/>
          <w:szCs w:val="22"/>
        </w:rPr>
        <w:t>auftrag</w:t>
      </w:r>
      <w:proofErr w:type="spellEnd"/>
      <w:r w:rsidRPr="00DA16CE">
        <w:rPr>
          <w:rFonts w:ascii="Garamond" w:hAnsi="Garamond"/>
          <w:sz w:val="22"/>
          <w:szCs w:val="22"/>
        </w:rPr>
        <w:t>. In: Theater heute 56 (2015), H.</w:t>
      </w:r>
      <w:r w:rsidR="009744AD" w:rsidRPr="00DA16CE">
        <w:rPr>
          <w:rFonts w:ascii="Garamond" w:hAnsi="Garamond"/>
          <w:sz w:val="22"/>
          <w:szCs w:val="22"/>
        </w:rPr>
        <w:t> </w:t>
      </w:r>
      <w:r w:rsidRPr="00DA16CE">
        <w:rPr>
          <w:rFonts w:ascii="Garamond" w:hAnsi="Garamond"/>
          <w:sz w:val="22"/>
          <w:szCs w:val="22"/>
        </w:rPr>
        <w:t>1, S.</w:t>
      </w:r>
      <w:r w:rsidR="00C46FAC" w:rsidRPr="00DA16CE">
        <w:rPr>
          <w:rFonts w:ascii="Garamond" w:hAnsi="Garamond"/>
          <w:sz w:val="22"/>
          <w:szCs w:val="22"/>
        </w:rPr>
        <w:t> </w:t>
      </w:r>
      <w:r w:rsidRPr="00DA16CE">
        <w:rPr>
          <w:rFonts w:ascii="Garamond" w:hAnsi="Garamond"/>
          <w:sz w:val="22"/>
          <w:szCs w:val="22"/>
        </w:rPr>
        <w:t>13.</w:t>
      </w:r>
    </w:p>
    <w:p w14:paraId="23DB069F" w14:textId="77777777" w:rsidR="00817F9D" w:rsidRPr="00DA16CE" w:rsidRDefault="00817F9D" w:rsidP="00DA16CE">
      <w:pPr>
        <w:jc w:val="both"/>
        <w:rPr>
          <w:rFonts w:ascii="Garamond" w:hAnsi="Garamond"/>
          <w:sz w:val="22"/>
          <w:szCs w:val="22"/>
        </w:rPr>
      </w:pPr>
    </w:p>
    <w:p w14:paraId="53DF03E7" w14:textId="7DC6A4AF" w:rsidR="00415BE5" w:rsidRPr="00DA16CE" w:rsidRDefault="009D45D0" w:rsidP="00DA16CE">
      <w:pPr>
        <w:jc w:val="both"/>
        <w:rPr>
          <w:rFonts w:ascii="Garamond" w:hAnsi="Garamond"/>
          <w:sz w:val="22"/>
          <w:szCs w:val="22"/>
        </w:rPr>
      </w:pPr>
      <w:proofErr w:type="spellStart"/>
      <w:r w:rsidRPr="00DA16CE">
        <w:rPr>
          <w:rFonts w:ascii="Garamond" w:hAnsi="Garamond"/>
          <w:b/>
          <w:sz w:val="22"/>
          <w:szCs w:val="22"/>
        </w:rPr>
        <w:t>Haß</w:t>
      </w:r>
      <w:proofErr w:type="spellEnd"/>
      <w:r w:rsidRPr="00DA16CE">
        <w:rPr>
          <w:rFonts w:ascii="Garamond" w:hAnsi="Garamond"/>
          <w:b/>
          <w:sz w:val="22"/>
          <w:szCs w:val="22"/>
        </w:rPr>
        <w:t>, Ulrike</w:t>
      </w:r>
      <w:r w:rsidRPr="00DA16CE">
        <w:rPr>
          <w:rFonts w:ascii="Garamond" w:hAnsi="Garamond"/>
          <w:sz w:val="22"/>
          <w:szCs w:val="22"/>
        </w:rPr>
        <w:t xml:space="preserve">: </w:t>
      </w:r>
      <w:r w:rsidR="00415BE5" w:rsidRPr="00DA16CE">
        <w:rPr>
          <w:rFonts w:ascii="Garamond" w:hAnsi="Garamond"/>
          <w:sz w:val="22"/>
          <w:szCs w:val="22"/>
        </w:rPr>
        <w:t xml:space="preserve">Der Raum spielt/The </w:t>
      </w:r>
      <w:proofErr w:type="spellStart"/>
      <w:r w:rsidR="00415BE5" w:rsidRPr="00DA16CE">
        <w:rPr>
          <w:rFonts w:ascii="Garamond" w:hAnsi="Garamond"/>
          <w:sz w:val="22"/>
          <w:szCs w:val="22"/>
        </w:rPr>
        <w:t>space</w:t>
      </w:r>
      <w:proofErr w:type="spellEnd"/>
      <w:r w:rsidR="00415BE5" w:rsidRPr="00DA16CE">
        <w:rPr>
          <w:rFonts w:ascii="Garamond" w:hAnsi="Garamond"/>
          <w:sz w:val="22"/>
          <w:szCs w:val="22"/>
        </w:rPr>
        <w:t xml:space="preserve"> at </w:t>
      </w:r>
      <w:proofErr w:type="spellStart"/>
      <w:r w:rsidR="00415BE5" w:rsidRPr="00DA16CE">
        <w:rPr>
          <w:rFonts w:ascii="Garamond" w:hAnsi="Garamond"/>
          <w:sz w:val="22"/>
          <w:szCs w:val="22"/>
        </w:rPr>
        <w:t>play</w:t>
      </w:r>
      <w:proofErr w:type="spellEnd"/>
      <w:r w:rsidR="00415BE5" w:rsidRPr="00DA16CE">
        <w:rPr>
          <w:rFonts w:ascii="Garamond" w:hAnsi="Garamond"/>
          <w:sz w:val="22"/>
          <w:szCs w:val="22"/>
        </w:rPr>
        <w:t>. In: Mark Lammert: Bühnen räume Spaces. Berlin: Theater der Zeit 2013, S.</w:t>
      </w:r>
      <w:r w:rsidR="00C46FAC" w:rsidRPr="00DA16CE">
        <w:rPr>
          <w:rFonts w:ascii="Garamond" w:hAnsi="Garamond"/>
          <w:sz w:val="22"/>
          <w:szCs w:val="22"/>
        </w:rPr>
        <w:t> </w:t>
      </w:r>
      <w:r w:rsidR="00415BE5" w:rsidRPr="00DA16CE">
        <w:rPr>
          <w:rFonts w:ascii="Garamond" w:hAnsi="Garamond"/>
          <w:sz w:val="22"/>
          <w:szCs w:val="22"/>
        </w:rPr>
        <w:t>6–8/9–11.</w:t>
      </w:r>
    </w:p>
    <w:p w14:paraId="37058E06" w14:textId="15979778" w:rsidR="00415BE5" w:rsidRPr="00DA16CE" w:rsidRDefault="00415BE5" w:rsidP="00DA16CE">
      <w:pPr>
        <w:jc w:val="both"/>
        <w:rPr>
          <w:rFonts w:ascii="Garamond" w:hAnsi="Garamond"/>
          <w:sz w:val="22"/>
          <w:szCs w:val="22"/>
        </w:rPr>
      </w:pPr>
    </w:p>
    <w:p w14:paraId="5397783E" w14:textId="444391FD" w:rsidR="00415BE5" w:rsidRPr="00DA16CE" w:rsidRDefault="00415BE5"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Rückwärts in die Gegenwart/</w:t>
      </w:r>
      <w:proofErr w:type="spellStart"/>
      <w:r w:rsidRPr="00DA16CE">
        <w:rPr>
          <w:rFonts w:ascii="Garamond" w:hAnsi="Garamond"/>
          <w:sz w:val="22"/>
          <w:szCs w:val="22"/>
        </w:rPr>
        <w:t>B</w:t>
      </w:r>
      <w:r w:rsidR="00200E8D" w:rsidRPr="00DA16CE">
        <w:rPr>
          <w:rFonts w:ascii="Garamond" w:hAnsi="Garamond"/>
          <w:sz w:val="22"/>
          <w:szCs w:val="22"/>
        </w:rPr>
        <w:t>ackwards</w:t>
      </w:r>
      <w:proofErr w:type="spellEnd"/>
      <w:r w:rsidR="00200E8D" w:rsidRPr="00DA16CE">
        <w:rPr>
          <w:rFonts w:ascii="Garamond" w:hAnsi="Garamond"/>
          <w:sz w:val="22"/>
          <w:szCs w:val="22"/>
        </w:rPr>
        <w:t xml:space="preserve"> </w:t>
      </w:r>
      <w:proofErr w:type="spellStart"/>
      <w:r w:rsidR="00200E8D" w:rsidRPr="00DA16CE">
        <w:rPr>
          <w:rFonts w:ascii="Garamond" w:hAnsi="Garamond"/>
          <w:sz w:val="22"/>
          <w:szCs w:val="22"/>
        </w:rPr>
        <w:t>into</w:t>
      </w:r>
      <w:proofErr w:type="spellEnd"/>
      <w:r w:rsidR="00200E8D" w:rsidRPr="00DA16CE">
        <w:rPr>
          <w:rFonts w:ascii="Garamond" w:hAnsi="Garamond"/>
          <w:sz w:val="22"/>
          <w:szCs w:val="22"/>
        </w:rPr>
        <w:t xml:space="preserve"> </w:t>
      </w:r>
      <w:proofErr w:type="spellStart"/>
      <w:r w:rsidR="00200E8D" w:rsidRPr="00DA16CE">
        <w:rPr>
          <w:rFonts w:ascii="Garamond" w:hAnsi="Garamond"/>
          <w:sz w:val="22"/>
          <w:szCs w:val="22"/>
        </w:rPr>
        <w:t>the</w:t>
      </w:r>
      <w:proofErr w:type="spellEnd"/>
      <w:r w:rsidR="00200E8D" w:rsidRPr="00DA16CE">
        <w:rPr>
          <w:rFonts w:ascii="Garamond" w:hAnsi="Garamond"/>
          <w:sz w:val="22"/>
          <w:szCs w:val="22"/>
        </w:rPr>
        <w:t xml:space="preserve"> </w:t>
      </w:r>
      <w:proofErr w:type="spellStart"/>
      <w:r w:rsidR="00200E8D" w:rsidRPr="00DA16CE">
        <w:rPr>
          <w:rFonts w:ascii="Garamond" w:hAnsi="Garamond"/>
          <w:sz w:val="22"/>
          <w:szCs w:val="22"/>
        </w:rPr>
        <w:t>present</w:t>
      </w:r>
      <w:proofErr w:type="spellEnd"/>
      <w:r w:rsidR="00200E8D" w:rsidRPr="00DA16CE">
        <w:rPr>
          <w:rFonts w:ascii="Garamond" w:hAnsi="Garamond"/>
          <w:sz w:val="22"/>
          <w:szCs w:val="22"/>
        </w:rPr>
        <w:t xml:space="preserve"> [Zu „Duell/Traktor/Fatzer“, Berliner Ensemble, 1993; „Germania 3“, Berliner Ensemble, 1995; „Philoktet“, Berliner Ensemble, 1995; „Germania 3“, Teatro National D. Maria, 1995]</w:t>
      </w:r>
    </w:p>
    <w:p w14:paraId="739A8426" w14:textId="289F5002" w:rsidR="00415BE5" w:rsidRPr="00DA16CE" w:rsidRDefault="004C5B83" w:rsidP="00DA16CE">
      <w:pPr>
        <w:tabs>
          <w:tab w:val="left" w:pos="426"/>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004217C7" w:rsidRPr="00DA16CE">
        <w:rPr>
          <w:rFonts w:ascii="Garamond" w:hAnsi="Garamond"/>
          <w:sz w:val="22"/>
          <w:szCs w:val="22"/>
        </w:rPr>
        <w:t>–</w:t>
      </w:r>
      <w:r w:rsidR="004217C7" w:rsidRPr="00DA16CE">
        <w:rPr>
          <w:rFonts w:ascii="Garamond" w:hAnsi="Garamond"/>
          <w:sz w:val="22"/>
          <w:szCs w:val="22"/>
        </w:rPr>
        <w:tab/>
      </w:r>
      <w:r w:rsidR="00415BE5" w:rsidRPr="00DA16CE">
        <w:rPr>
          <w:rFonts w:ascii="Garamond" w:hAnsi="Garamond"/>
          <w:sz w:val="22"/>
          <w:szCs w:val="22"/>
        </w:rPr>
        <w:t xml:space="preserve">Mark Lammert: Bühnen </w:t>
      </w:r>
      <w:r w:rsidRPr="00DA16CE">
        <w:rPr>
          <w:rFonts w:ascii="Garamond" w:hAnsi="Garamond"/>
          <w:sz w:val="22"/>
          <w:szCs w:val="22"/>
        </w:rPr>
        <w:t>R</w:t>
      </w:r>
      <w:r w:rsidR="00415BE5" w:rsidRPr="00DA16CE">
        <w:rPr>
          <w:rFonts w:ascii="Garamond" w:hAnsi="Garamond"/>
          <w:sz w:val="22"/>
          <w:szCs w:val="22"/>
        </w:rPr>
        <w:t>äume Spaces. Berlin: Theater der Zeit 2013, S.</w:t>
      </w:r>
      <w:r w:rsidR="001B74AD" w:rsidRPr="00DA16CE">
        <w:rPr>
          <w:rFonts w:ascii="Garamond" w:hAnsi="Garamond"/>
          <w:sz w:val="22"/>
          <w:szCs w:val="22"/>
        </w:rPr>
        <w:t> </w:t>
      </w:r>
      <w:r w:rsidR="00415BE5" w:rsidRPr="00DA16CE">
        <w:rPr>
          <w:rFonts w:ascii="Garamond" w:hAnsi="Garamond"/>
          <w:sz w:val="22"/>
          <w:szCs w:val="22"/>
        </w:rPr>
        <w:t>38–43</w:t>
      </w:r>
      <w:r w:rsidR="001B74AD" w:rsidRPr="00DA16CE">
        <w:rPr>
          <w:rFonts w:ascii="Garamond" w:hAnsi="Garamond"/>
          <w:sz w:val="22"/>
          <w:szCs w:val="22"/>
        </w:rPr>
        <w:t xml:space="preserve"> und </w:t>
      </w:r>
      <w:r w:rsidR="00415BE5" w:rsidRPr="00DA16CE">
        <w:rPr>
          <w:rFonts w:ascii="Garamond" w:hAnsi="Garamond"/>
          <w:sz w:val="22"/>
          <w:szCs w:val="22"/>
        </w:rPr>
        <w:t>50–55.</w:t>
      </w:r>
    </w:p>
    <w:p w14:paraId="2499C234" w14:textId="420B1F39" w:rsidR="00817F9D" w:rsidRPr="00DA16CE" w:rsidRDefault="009D45D0" w:rsidP="00DA16CE">
      <w:pPr>
        <w:pStyle w:val="Listenabsatz"/>
        <w:numPr>
          <w:ilvl w:val="0"/>
          <w:numId w:val="4"/>
        </w:numPr>
        <w:ind w:left="709" w:hanging="283"/>
        <w:jc w:val="both"/>
        <w:rPr>
          <w:rFonts w:ascii="Garamond" w:hAnsi="Garamond"/>
          <w:lang w:val="de-DE"/>
        </w:rPr>
      </w:pPr>
      <w:r w:rsidRPr="00DA16CE">
        <w:rPr>
          <w:rFonts w:ascii="Garamond" w:hAnsi="Garamond"/>
          <w:lang w:val="de-DE"/>
        </w:rPr>
        <w:t>Heiner Müller! „Was jetzt passiert, ist die totale Besetzung mit Gegenwart.“ Festival/3.</w:t>
      </w:r>
      <w:r w:rsidR="009744AD" w:rsidRPr="00DA16CE">
        <w:rPr>
          <w:rFonts w:ascii="Garamond" w:hAnsi="Garamond"/>
          <w:lang w:val="de-DE"/>
        </w:rPr>
        <w:t>–</w:t>
      </w:r>
      <w:r w:rsidRPr="00DA16CE">
        <w:rPr>
          <w:rFonts w:ascii="Garamond" w:hAnsi="Garamond"/>
          <w:lang w:val="de-DE"/>
        </w:rPr>
        <w:t>12.3.2016. Hg. von Anja Quicker</w:t>
      </w:r>
      <w:r w:rsidR="000D6D80" w:rsidRPr="00DA16CE">
        <w:rPr>
          <w:rFonts w:ascii="Garamond" w:hAnsi="Garamond"/>
          <w:lang w:val="de-DE"/>
        </w:rPr>
        <w:t>t</w:t>
      </w:r>
      <w:r w:rsidRPr="00DA16CE">
        <w:rPr>
          <w:rFonts w:ascii="Garamond" w:hAnsi="Garamond"/>
          <w:lang w:val="de-DE"/>
        </w:rPr>
        <w:t xml:space="preserve">/Aenne </w:t>
      </w:r>
      <w:proofErr w:type="spellStart"/>
      <w:r w:rsidRPr="00DA16CE">
        <w:rPr>
          <w:rFonts w:ascii="Garamond" w:hAnsi="Garamond"/>
          <w:lang w:val="de-DE"/>
        </w:rPr>
        <w:t>Quiñones</w:t>
      </w:r>
      <w:proofErr w:type="spellEnd"/>
      <w:r w:rsidRPr="00DA16CE">
        <w:rPr>
          <w:rFonts w:ascii="Garamond" w:hAnsi="Garamond"/>
          <w:lang w:val="de-DE"/>
        </w:rPr>
        <w:t>. Berlin: HAU 2016, S.</w:t>
      </w:r>
      <w:r w:rsidR="001B74AD" w:rsidRPr="00DA16CE">
        <w:rPr>
          <w:rFonts w:ascii="Garamond" w:hAnsi="Garamond"/>
          <w:lang w:val="de-DE"/>
        </w:rPr>
        <w:t> </w:t>
      </w:r>
      <w:r w:rsidRPr="00DA16CE">
        <w:rPr>
          <w:rFonts w:ascii="Garamond" w:hAnsi="Garamond"/>
          <w:lang w:val="de-DE"/>
        </w:rPr>
        <w:t>28</w:t>
      </w:r>
      <w:r w:rsidR="00D74471" w:rsidRPr="00DA16CE">
        <w:rPr>
          <w:rFonts w:ascii="Garamond" w:eastAsia="GaramondPremrPro-Smbd" w:hAnsi="Garamond"/>
          <w:lang w:val="de-DE"/>
        </w:rPr>
        <w:t>–</w:t>
      </w:r>
      <w:r w:rsidRPr="00DA16CE">
        <w:rPr>
          <w:rFonts w:ascii="Garamond" w:hAnsi="Garamond"/>
          <w:lang w:val="de-DE"/>
        </w:rPr>
        <w:t xml:space="preserve">30 </w:t>
      </w:r>
      <w:r w:rsidR="00B652FD" w:rsidRPr="00DA16CE">
        <w:rPr>
          <w:rFonts w:ascii="Garamond" w:hAnsi="Garamond"/>
          <w:lang w:val="de-DE"/>
        </w:rPr>
        <w:t>(Programm).</w:t>
      </w:r>
    </w:p>
    <w:p w14:paraId="39BC0076" w14:textId="3EE68177" w:rsidR="00817F9D" w:rsidRPr="00DA16CE" w:rsidRDefault="00817F9D" w:rsidP="00DA16CE">
      <w:pPr>
        <w:jc w:val="both"/>
        <w:rPr>
          <w:rFonts w:ascii="Garamond" w:hAnsi="Garamond"/>
          <w:sz w:val="22"/>
          <w:szCs w:val="22"/>
        </w:rPr>
      </w:pPr>
    </w:p>
    <w:p w14:paraId="2C018C72" w14:textId="084479F0" w:rsidR="00200E8D" w:rsidRPr="00DA16CE" w:rsidRDefault="00200E8D" w:rsidP="00DA16CE">
      <w:pPr>
        <w:jc w:val="both"/>
        <w:rPr>
          <w:rFonts w:ascii="Garamond" w:hAnsi="Garamond"/>
          <w:sz w:val="22"/>
          <w:szCs w:val="22"/>
          <w:lang w:val="fr-FR"/>
        </w:rPr>
      </w:pPr>
      <w:r w:rsidRPr="00DA16CE">
        <w:rPr>
          <w:rFonts w:ascii="Garamond" w:hAnsi="Garamond"/>
          <w:b/>
          <w:sz w:val="22"/>
          <w:szCs w:val="22"/>
        </w:rPr>
        <w:t xml:space="preserve">Dies.: </w:t>
      </w:r>
      <w:r w:rsidRPr="00DA16CE">
        <w:rPr>
          <w:rFonts w:ascii="Garamond" w:hAnsi="Garamond"/>
          <w:sz w:val="22"/>
          <w:szCs w:val="22"/>
        </w:rPr>
        <w:t>Zukunftsvergangenheit/Future-</w:t>
      </w:r>
      <w:proofErr w:type="spellStart"/>
      <w:r w:rsidRPr="00DA16CE">
        <w:rPr>
          <w:rFonts w:ascii="Garamond" w:hAnsi="Garamond"/>
          <w:sz w:val="22"/>
          <w:szCs w:val="22"/>
        </w:rPr>
        <w:t>past</w:t>
      </w:r>
      <w:proofErr w:type="spellEnd"/>
      <w:r w:rsidRPr="00DA16CE">
        <w:rPr>
          <w:rFonts w:ascii="Garamond" w:hAnsi="Garamond"/>
          <w:sz w:val="22"/>
          <w:szCs w:val="22"/>
        </w:rPr>
        <w:t xml:space="preserve">. In: Mark Lammert: Bühnen </w:t>
      </w:r>
      <w:r w:rsidR="004C5B83" w:rsidRPr="00DA16CE">
        <w:rPr>
          <w:rFonts w:ascii="Garamond" w:hAnsi="Garamond"/>
          <w:sz w:val="22"/>
          <w:szCs w:val="22"/>
        </w:rPr>
        <w:t>R</w:t>
      </w:r>
      <w:r w:rsidRPr="00DA16CE">
        <w:rPr>
          <w:rFonts w:ascii="Garamond" w:hAnsi="Garamond"/>
          <w:sz w:val="22"/>
          <w:szCs w:val="22"/>
        </w:rPr>
        <w:t>äume Spaces. Berlin: Theater der Zeit 2013, S.</w:t>
      </w:r>
      <w:r w:rsidR="001B74AD" w:rsidRPr="00DA16CE">
        <w:rPr>
          <w:rFonts w:ascii="Garamond" w:hAnsi="Garamond"/>
          <w:sz w:val="22"/>
          <w:szCs w:val="22"/>
        </w:rPr>
        <w:t> </w:t>
      </w:r>
      <w:r w:rsidRPr="00DA16CE">
        <w:rPr>
          <w:rFonts w:ascii="Garamond" w:hAnsi="Garamond"/>
          <w:sz w:val="22"/>
          <w:szCs w:val="22"/>
        </w:rPr>
        <w:t>104–111.</w:t>
      </w:r>
      <w:r w:rsidR="00F20192" w:rsidRPr="00DA16CE">
        <w:rPr>
          <w:rFonts w:ascii="Garamond" w:hAnsi="Garamond"/>
          <w:sz w:val="22"/>
          <w:szCs w:val="22"/>
        </w:rPr>
        <w:t xml:space="preserve"> [Zu „Anatomie Titus Fall of Rome Ein Shakespearekommentar“, Deutsches Theater Berlin, 2007; „Ödipus. </w:t>
      </w:r>
      <w:proofErr w:type="spellStart"/>
      <w:r w:rsidR="00F20192" w:rsidRPr="00DA16CE">
        <w:rPr>
          <w:rFonts w:ascii="Garamond" w:hAnsi="Garamond"/>
          <w:sz w:val="22"/>
          <w:szCs w:val="22"/>
          <w:lang w:val="fr-FR"/>
        </w:rPr>
        <w:t>Tyrann</w:t>
      </w:r>
      <w:proofErr w:type="spellEnd"/>
      <w:r w:rsidR="00F20192" w:rsidRPr="00DA16CE">
        <w:rPr>
          <w:rFonts w:ascii="Garamond" w:hAnsi="Garamond"/>
          <w:sz w:val="22"/>
          <w:szCs w:val="22"/>
          <w:lang w:val="fr-FR"/>
        </w:rPr>
        <w:t>“, Thalia Theater, 2009; „Philoktet“, Théâtre de la Ville, Paris, 2009; „</w:t>
      </w:r>
      <w:proofErr w:type="spellStart"/>
      <w:r w:rsidR="00F20192" w:rsidRPr="00DA16CE">
        <w:rPr>
          <w:rFonts w:ascii="Garamond" w:hAnsi="Garamond"/>
          <w:sz w:val="22"/>
          <w:szCs w:val="22"/>
          <w:lang w:val="fr-FR"/>
        </w:rPr>
        <w:t>Prometheus</w:t>
      </w:r>
      <w:proofErr w:type="spellEnd"/>
      <w:r w:rsidR="00F20192" w:rsidRPr="00DA16CE">
        <w:rPr>
          <w:rFonts w:ascii="Garamond" w:hAnsi="Garamond"/>
          <w:sz w:val="22"/>
          <w:szCs w:val="22"/>
          <w:lang w:val="fr-FR"/>
        </w:rPr>
        <w:t xml:space="preserve">“, </w:t>
      </w:r>
      <w:proofErr w:type="spellStart"/>
      <w:r w:rsidR="00F20192" w:rsidRPr="00DA16CE">
        <w:rPr>
          <w:rFonts w:ascii="Garamond" w:hAnsi="Garamond"/>
          <w:sz w:val="22"/>
          <w:szCs w:val="22"/>
          <w:lang w:val="fr-FR"/>
        </w:rPr>
        <w:t>Volksbühne</w:t>
      </w:r>
      <w:proofErr w:type="spellEnd"/>
      <w:r w:rsidR="00F20192" w:rsidRPr="00DA16CE">
        <w:rPr>
          <w:rFonts w:ascii="Garamond" w:hAnsi="Garamond"/>
          <w:sz w:val="22"/>
          <w:szCs w:val="22"/>
          <w:lang w:val="fr-FR"/>
        </w:rPr>
        <w:t>, 2009]</w:t>
      </w:r>
    </w:p>
    <w:p w14:paraId="4606A4E8" w14:textId="1CFDF40F" w:rsidR="008F49F6" w:rsidRPr="00DA16CE" w:rsidRDefault="008F49F6" w:rsidP="00DA16CE">
      <w:pPr>
        <w:jc w:val="both"/>
        <w:rPr>
          <w:rFonts w:ascii="Garamond" w:hAnsi="Garamond"/>
          <w:sz w:val="22"/>
          <w:szCs w:val="22"/>
          <w:lang w:val="fr-FR"/>
        </w:rPr>
      </w:pPr>
    </w:p>
    <w:p w14:paraId="64244595" w14:textId="74F76788" w:rsidR="008F49F6" w:rsidRPr="00DA16CE" w:rsidRDefault="008F49F6"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Narr und Weltdiplomat. Das Theater des Roberto Ciulli. In: Wewerka, Alexander/Tinius, Jonas (Hg.): Der fremde Blick. Roberto Cuilli und das Theater an der Ruhr. Gespräche, Texte, Fotos, Material</w:t>
      </w:r>
      <w:r w:rsidR="00FE2039">
        <w:rPr>
          <w:rFonts w:ascii="Garamond" w:hAnsi="Garamond"/>
          <w:sz w:val="22"/>
          <w:szCs w:val="22"/>
        </w:rPr>
        <w:t>,</w:t>
      </w:r>
      <w:r w:rsidRPr="00DA16CE">
        <w:rPr>
          <w:rFonts w:ascii="Garamond" w:hAnsi="Garamond"/>
          <w:sz w:val="22"/>
          <w:szCs w:val="22"/>
        </w:rPr>
        <w:t xml:space="preserve"> Bd. 2. Berlin: Alexander 2020, S. 1040–1073.</w:t>
      </w:r>
      <w:r w:rsidR="00FA57F6" w:rsidRPr="00DA16CE">
        <w:rPr>
          <w:rFonts w:ascii="Garamond" w:hAnsi="Garamond"/>
          <w:sz w:val="22"/>
          <w:szCs w:val="22"/>
        </w:rPr>
        <w:t xml:space="preserve"> [Auch zu Heiner Müller]</w:t>
      </w:r>
    </w:p>
    <w:p w14:paraId="71CB87FB" w14:textId="0799D400" w:rsidR="00F20192" w:rsidRPr="00DA16CE" w:rsidRDefault="00F20192" w:rsidP="00DA16CE">
      <w:pPr>
        <w:jc w:val="both"/>
        <w:rPr>
          <w:rFonts w:ascii="Garamond" w:hAnsi="Garamond"/>
          <w:sz w:val="22"/>
          <w:szCs w:val="22"/>
        </w:rPr>
      </w:pPr>
    </w:p>
    <w:p w14:paraId="497FAF05" w14:textId="04B31829" w:rsidR="008D2EE5" w:rsidRPr="00DA16CE" w:rsidRDefault="009D45D0" w:rsidP="00DA16CE">
      <w:pPr>
        <w:jc w:val="both"/>
        <w:rPr>
          <w:rFonts w:ascii="Garamond" w:hAnsi="Garamond"/>
          <w:sz w:val="22"/>
          <w:szCs w:val="22"/>
        </w:rPr>
      </w:pPr>
      <w:r w:rsidRPr="00DA16CE">
        <w:rPr>
          <w:rFonts w:ascii="Garamond" w:hAnsi="Garamond"/>
          <w:b/>
          <w:sz w:val="22"/>
          <w:szCs w:val="22"/>
        </w:rPr>
        <w:t xml:space="preserve">Hayner, Jakob: </w:t>
      </w:r>
      <w:r w:rsidR="008D2EE5" w:rsidRPr="00DA16CE">
        <w:rPr>
          <w:rFonts w:ascii="Garamond" w:hAnsi="Garamond"/>
          <w:sz w:val="22"/>
          <w:szCs w:val="22"/>
        </w:rPr>
        <w:t>Deutsches Nervensägemassaker. Volksbühne: „Germania“ (UA) von Claudia Bauer nach Heiner Müller. In: Theater der Zeit 74 (2019) H.</w:t>
      </w:r>
      <w:r w:rsidR="001B74AD" w:rsidRPr="00DA16CE">
        <w:rPr>
          <w:rFonts w:ascii="Garamond" w:hAnsi="Garamond"/>
          <w:sz w:val="22"/>
          <w:szCs w:val="22"/>
        </w:rPr>
        <w:t> </w:t>
      </w:r>
      <w:r w:rsidR="008D2EE5" w:rsidRPr="00DA16CE">
        <w:rPr>
          <w:rFonts w:ascii="Garamond" w:hAnsi="Garamond"/>
          <w:sz w:val="22"/>
          <w:szCs w:val="22"/>
        </w:rPr>
        <w:t>12, S.</w:t>
      </w:r>
      <w:r w:rsidR="001B74AD" w:rsidRPr="00DA16CE">
        <w:rPr>
          <w:rFonts w:ascii="Garamond" w:hAnsi="Garamond"/>
          <w:sz w:val="22"/>
          <w:szCs w:val="22"/>
        </w:rPr>
        <w:t> </w:t>
      </w:r>
      <w:r w:rsidR="008D2EE5" w:rsidRPr="00DA16CE">
        <w:rPr>
          <w:rFonts w:ascii="Garamond" w:hAnsi="Garamond"/>
          <w:sz w:val="22"/>
          <w:szCs w:val="22"/>
        </w:rPr>
        <w:t>44–46. [Vorlage „Germania Tod in Berlin“ und „Germania</w:t>
      </w:r>
      <w:r w:rsidR="009744AD" w:rsidRPr="00DA16CE">
        <w:rPr>
          <w:rFonts w:ascii="Garamond" w:hAnsi="Garamond"/>
          <w:sz w:val="22"/>
          <w:szCs w:val="22"/>
        </w:rPr>
        <w:t> </w:t>
      </w:r>
      <w:r w:rsidR="008D2EE5" w:rsidRPr="00DA16CE">
        <w:rPr>
          <w:rFonts w:ascii="Garamond" w:hAnsi="Garamond"/>
          <w:sz w:val="22"/>
          <w:szCs w:val="22"/>
        </w:rPr>
        <w:t>3 Gespenster am Toten Mann“]</w:t>
      </w:r>
    </w:p>
    <w:p w14:paraId="073E9CC6" w14:textId="30605E90" w:rsidR="00250465" w:rsidRPr="00DA16CE" w:rsidRDefault="00250465" w:rsidP="00DA16CE">
      <w:pPr>
        <w:jc w:val="both"/>
        <w:rPr>
          <w:rFonts w:ascii="Garamond" w:hAnsi="Garamond"/>
          <w:sz w:val="22"/>
          <w:szCs w:val="22"/>
        </w:rPr>
      </w:pPr>
    </w:p>
    <w:p w14:paraId="7C187BDF" w14:textId="289B1FED" w:rsidR="00250465" w:rsidRPr="00DA16CE" w:rsidRDefault="00250465"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Männergift und </w:t>
      </w:r>
      <w:proofErr w:type="spellStart"/>
      <w:r w:rsidRPr="00DA16CE">
        <w:rPr>
          <w:rFonts w:ascii="Garamond" w:hAnsi="Garamond"/>
          <w:sz w:val="22"/>
          <w:szCs w:val="22"/>
        </w:rPr>
        <w:t>Schniedelkritik</w:t>
      </w:r>
      <w:proofErr w:type="spellEnd"/>
      <w:r w:rsidRPr="00DA16CE">
        <w:rPr>
          <w:rFonts w:ascii="Garamond" w:hAnsi="Garamond"/>
          <w:sz w:val="22"/>
          <w:szCs w:val="22"/>
        </w:rPr>
        <w:t>. In: Theater der Zeit 75 (2020), H. 3, S.</w:t>
      </w:r>
      <w:r w:rsidR="00BF27CC" w:rsidRPr="00DA16CE">
        <w:rPr>
          <w:rFonts w:ascii="Garamond" w:hAnsi="Garamond"/>
          <w:sz w:val="22"/>
          <w:szCs w:val="22"/>
        </w:rPr>
        <w:t> </w:t>
      </w:r>
      <w:r w:rsidRPr="00DA16CE">
        <w:rPr>
          <w:rFonts w:ascii="Garamond" w:hAnsi="Garamond"/>
          <w:sz w:val="22"/>
          <w:szCs w:val="22"/>
        </w:rPr>
        <w:t>77.</w:t>
      </w:r>
    </w:p>
    <w:p w14:paraId="62247F24" w14:textId="77777777" w:rsidR="00BD3FA2" w:rsidRPr="00DA16CE" w:rsidRDefault="00BD3FA2" w:rsidP="00DA16CE">
      <w:pPr>
        <w:jc w:val="both"/>
        <w:rPr>
          <w:rFonts w:ascii="Garamond" w:hAnsi="Garamond"/>
          <w:sz w:val="22"/>
          <w:szCs w:val="22"/>
        </w:rPr>
      </w:pPr>
    </w:p>
    <w:p w14:paraId="03AF5DF7" w14:textId="56B0610B" w:rsidR="00BD3FA2" w:rsidRPr="00DA16CE" w:rsidRDefault="00BD3FA2" w:rsidP="00DA16CE">
      <w:pPr>
        <w:jc w:val="both"/>
        <w:rPr>
          <w:rFonts w:ascii="Garamond" w:hAnsi="Garamond"/>
          <w:sz w:val="22"/>
          <w:szCs w:val="22"/>
        </w:rPr>
      </w:pPr>
      <w:proofErr w:type="spellStart"/>
      <w:r w:rsidRPr="00DA16CE">
        <w:rPr>
          <w:rFonts w:ascii="Garamond" w:hAnsi="Garamond"/>
          <w:b/>
          <w:sz w:val="22"/>
          <w:szCs w:val="22"/>
        </w:rPr>
        <w:t>hd.</w:t>
      </w:r>
      <w:proofErr w:type="spellEnd"/>
      <w:r w:rsidRPr="00DA16CE">
        <w:rPr>
          <w:rFonts w:ascii="Garamond" w:hAnsi="Garamond"/>
          <w:b/>
          <w:sz w:val="22"/>
          <w:szCs w:val="22"/>
        </w:rPr>
        <w:t xml:space="preserve">: </w:t>
      </w:r>
      <w:r w:rsidRPr="00DA16CE">
        <w:rPr>
          <w:rFonts w:ascii="Garamond" w:hAnsi="Garamond"/>
          <w:sz w:val="22"/>
          <w:szCs w:val="22"/>
        </w:rPr>
        <w:t xml:space="preserve">Wieder </w:t>
      </w:r>
      <w:proofErr w:type="spellStart"/>
      <w:r w:rsidRPr="00DA16CE">
        <w:rPr>
          <w:rFonts w:ascii="Garamond" w:hAnsi="Garamond"/>
          <w:sz w:val="22"/>
          <w:szCs w:val="22"/>
        </w:rPr>
        <w:t>Experimenta</w:t>
      </w:r>
      <w:proofErr w:type="spellEnd"/>
      <w:r w:rsidRPr="00DA16CE">
        <w:rPr>
          <w:rFonts w:ascii="Garamond" w:hAnsi="Garamond"/>
          <w:sz w:val="22"/>
          <w:szCs w:val="22"/>
        </w:rPr>
        <w:t>. Zum Thema Heiner Müller. In: Frankfurter Allgemeine Zeitung vom 20.4.1989.</w:t>
      </w:r>
    </w:p>
    <w:p w14:paraId="3E107743" w14:textId="0CC56FFF" w:rsidR="00BD3FA2" w:rsidRPr="00DA16CE" w:rsidRDefault="00BD3FA2" w:rsidP="00DA16CE">
      <w:pPr>
        <w:jc w:val="both"/>
        <w:rPr>
          <w:rFonts w:ascii="Garamond" w:hAnsi="Garamond"/>
          <w:sz w:val="22"/>
          <w:szCs w:val="22"/>
        </w:rPr>
      </w:pPr>
    </w:p>
    <w:p w14:paraId="0D6632C7" w14:textId="60E1EFAD" w:rsidR="00EF4175" w:rsidRPr="00DA16CE" w:rsidRDefault="00EF4175" w:rsidP="00DA16CE">
      <w:pPr>
        <w:jc w:val="both"/>
        <w:rPr>
          <w:rFonts w:ascii="Garamond" w:hAnsi="Garamond"/>
          <w:sz w:val="22"/>
          <w:szCs w:val="22"/>
        </w:rPr>
      </w:pPr>
      <w:proofErr w:type="spellStart"/>
      <w:r w:rsidRPr="00DA16CE">
        <w:rPr>
          <w:rFonts w:ascii="Garamond" w:hAnsi="Garamond"/>
          <w:b/>
          <w:sz w:val="22"/>
          <w:szCs w:val="22"/>
        </w:rPr>
        <w:t>hds</w:t>
      </w:r>
      <w:proofErr w:type="spellEnd"/>
      <w:r w:rsidRPr="00DA16CE">
        <w:rPr>
          <w:rFonts w:ascii="Garamond" w:hAnsi="Garamond"/>
          <w:b/>
          <w:sz w:val="22"/>
          <w:szCs w:val="22"/>
        </w:rPr>
        <w:t xml:space="preserve">: </w:t>
      </w:r>
      <w:r w:rsidRPr="00DA16CE">
        <w:rPr>
          <w:rFonts w:ascii="Garamond" w:hAnsi="Garamond"/>
          <w:sz w:val="22"/>
          <w:szCs w:val="22"/>
        </w:rPr>
        <w:t>Böse Posse.</w:t>
      </w:r>
      <w:r w:rsidR="000C39E3" w:rsidRPr="00DA16CE">
        <w:rPr>
          <w:rFonts w:ascii="Garamond" w:hAnsi="Garamond"/>
          <w:sz w:val="22"/>
          <w:szCs w:val="22"/>
        </w:rPr>
        <w:t xml:space="preserve"> </w:t>
      </w:r>
      <w:r w:rsidRPr="00DA16CE">
        <w:rPr>
          <w:rFonts w:ascii="Garamond" w:hAnsi="Garamond"/>
          <w:sz w:val="22"/>
          <w:szCs w:val="22"/>
        </w:rPr>
        <w:t>Westdeutsches Theater. In: Neues Deutschland vom 12./13.7.1999.</w:t>
      </w:r>
    </w:p>
    <w:p w14:paraId="56B4ACCB" w14:textId="6385798C" w:rsidR="000918DA" w:rsidRPr="00DA16CE" w:rsidRDefault="000918DA" w:rsidP="00DA16CE">
      <w:pPr>
        <w:jc w:val="both"/>
        <w:rPr>
          <w:rFonts w:ascii="Garamond" w:hAnsi="Garamond"/>
          <w:sz w:val="22"/>
          <w:szCs w:val="22"/>
        </w:rPr>
      </w:pPr>
    </w:p>
    <w:p w14:paraId="1294CD00" w14:textId="7DF983FF" w:rsidR="000918DA" w:rsidRPr="00DA16CE" w:rsidRDefault="000918DA" w:rsidP="00DA16CE">
      <w:pPr>
        <w:jc w:val="both"/>
        <w:rPr>
          <w:rFonts w:ascii="Garamond" w:hAnsi="Garamond"/>
          <w:sz w:val="22"/>
          <w:szCs w:val="22"/>
        </w:rPr>
      </w:pPr>
      <w:r w:rsidRPr="00DA16CE">
        <w:rPr>
          <w:rFonts w:ascii="Garamond" w:hAnsi="Garamond"/>
          <w:b/>
          <w:sz w:val="22"/>
          <w:szCs w:val="22"/>
        </w:rPr>
        <w:t xml:space="preserve">He, </w:t>
      </w:r>
      <w:proofErr w:type="spellStart"/>
      <w:r w:rsidRPr="00DA16CE">
        <w:rPr>
          <w:rFonts w:ascii="Garamond" w:hAnsi="Garamond"/>
          <w:b/>
          <w:sz w:val="22"/>
          <w:szCs w:val="22"/>
        </w:rPr>
        <w:t>Lianhua</w:t>
      </w:r>
      <w:proofErr w:type="spellEnd"/>
      <w:r w:rsidRPr="00DA16CE">
        <w:rPr>
          <w:rFonts w:ascii="Garamond" w:hAnsi="Garamond"/>
          <w:b/>
          <w:sz w:val="22"/>
          <w:szCs w:val="22"/>
        </w:rPr>
        <w:t xml:space="preserve">: </w:t>
      </w:r>
      <w:r w:rsidRPr="00DA16CE">
        <w:rPr>
          <w:rFonts w:ascii="Garamond" w:hAnsi="Garamond"/>
          <w:sz w:val="22"/>
          <w:szCs w:val="22"/>
        </w:rPr>
        <w:t xml:space="preserve">Geschichtsphilosophie als Literatur. Intertextuelle Analysen zum Werk Heiner Müllers. Bielefeld: </w:t>
      </w:r>
      <w:r w:rsidR="00F00F2E" w:rsidRPr="00DA16CE">
        <w:rPr>
          <w:rFonts w:ascii="Garamond" w:hAnsi="Garamond"/>
          <w:sz w:val="22"/>
          <w:szCs w:val="22"/>
        </w:rPr>
        <w:t>T</w:t>
      </w:r>
      <w:r w:rsidRPr="00DA16CE">
        <w:rPr>
          <w:rFonts w:ascii="Garamond" w:hAnsi="Garamond"/>
          <w:sz w:val="22"/>
          <w:szCs w:val="22"/>
        </w:rPr>
        <w:t>ranscript 2022.</w:t>
      </w:r>
    </w:p>
    <w:p w14:paraId="6849D8ED" w14:textId="10234EB9" w:rsidR="002C21B3" w:rsidRPr="00DA16CE" w:rsidRDefault="002C21B3" w:rsidP="00DA16CE">
      <w:pPr>
        <w:jc w:val="both"/>
        <w:rPr>
          <w:rFonts w:ascii="Garamond" w:hAnsi="Garamond"/>
          <w:i/>
          <w:sz w:val="22"/>
          <w:szCs w:val="22"/>
        </w:rPr>
      </w:pPr>
      <w:r w:rsidRPr="00DA16CE">
        <w:rPr>
          <w:rFonts w:ascii="Garamond" w:hAnsi="Garamond"/>
          <w:i/>
          <w:sz w:val="22"/>
          <w:szCs w:val="22"/>
        </w:rPr>
        <w:t>Rezensionen</w:t>
      </w:r>
    </w:p>
    <w:p w14:paraId="358FCC20" w14:textId="38F31D07" w:rsidR="002C21B3" w:rsidRPr="00DA16CE" w:rsidRDefault="002C21B3" w:rsidP="00DA16CE">
      <w:pPr>
        <w:tabs>
          <w:tab w:val="left" w:pos="709"/>
        </w:tabs>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Thomas Irmer: Hamlet in Hongkong. Eine Studie zu Heiner Müller in Asien. In: Theater der Zeit 78 (2023), H. 6, S. 76.</w:t>
      </w:r>
    </w:p>
    <w:p w14:paraId="61AD6D6F" w14:textId="4788D3C5" w:rsidR="002C21B3" w:rsidRPr="00DA16CE" w:rsidRDefault="002C21B3" w:rsidP="00DA16CE">
      <w:pPr>
        <w:tabs>
          <w:tab w:val="left" w:pos="709"/>
        </w:tabs>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 xml:space="preserve">Florian Vaßen: He, </w:t>
      </w:r>
      <w:proofErr w:type="spellStart"/>
      <w:r w:rsidRPr="00DA16CE">
        <w:rPr>
          <w:rFonts w:ascii="Garamond" w:hAnsi="Garamond"/>
          <w:sz w:val="22"/>
          <w:szCs w:val="22"/>
        </w:rPr>
        <w:t>Lianhua</w:t>
      </w:r>
      <w:proofErr w:type="spellEnd"/>
      <w:r w:rsidRPr="00DA16CE">
        <w:rPr>
          <w:rFonts w:ascii="Garamond" w:hAnsi="Garamond"/>
          <w:sz w:val="22"/>
          <w:szCs w:val="22"/>
        </w:rPr>
        <w:t>: Geschichtsphilosophie als Literatur. Intertextuelle Analysen zum Werk Heiner Müllers. In: Zeitschrift für Theaterpädagogik 39 (2023), H. 82, S. 54f.</w:t>
      </w:r>
    </w:p>
    <w:p w14:paraId="12370A61" w14:textId="77777777" w:rsidR="00EF4175" w:rsidRPr="00DA16CE" w:rsidRDefault="00EF4175" w:rsidP="00DA16CE">
      <w:pPr>
        <w:jc w:val="both"/>
        <w:rPr>
          <w:rFonts w:ascii="Garamond" w:hAnsi="Garamond"/>
          <w:sz w:val="22"/>
          <w:szCs w:val="22"/>
        </w:rPr>
      </w:pPr>
    </w:p>
    <w:p w14:paraId="253CBBB2" w14:textId="789AFBC7" w:rsidR="004C04E5" w:rsidRPr="00DA16CE" w:rsidRDefault="004C04E5" w:rsidP="00DA16CE">
      <w:pPr>
        <w:jc w:val="both"/>
        <w:rPr>
          <w:rFonts w:ascii="Garamond" w:hAnsi="Garamond"/>
          <w:sz w:val="22"/>
          <w:szCs w:val="22"/>
        </w:rPr>
      </w:pPr>
      <w:r w:rsidRPr="00DA16CE">
        <w:rPr>
          <w:rFonts w:ascii="Garamond" w:hAnsi="Garamond"/>
          <w:b/>
          <w:sz w:val="22"/>
          <w:szCs w:val="22"/>
        </w:rPr>
        <w:t xml:space="preserve">Heeg, Günther: </w:t>
      </w:r>
      <w:r w:rsidR="001138C2" w:rsidRPr="00DA16CE">
        <w:rPr>
          <w:rFonts w:ascii="Garamond" w:hAnsi="Garamond"/>
          <w:sz w:val="22"/>
          <w:szCs w:val="22"/>
        </w:rPr>
        <w:t>Heiner</w:t>
      </w:r>
      <w:r w:rsidRPr="00DA16CE">
        <w:rPr>
          <w:rFonts w:ascii="Garamond" w:hAnsi="Garamond"/>
          <w:sz w:val="22"/>
          <w:szCs w:val="22"/>
        </w:rPr>
        <w:t xml:space="preserve"> Müllers </w:t>
      </w:r>
      <w:proofErr w:type="spellStart"/>
      <w:r w:rsidRPr="00DA16CE">
        <w:rPr>
          <w:rFonts w:ascii="Garamond" w:hAnsi="Garamond"/>
          <w:sz w:val="22"/>
          <w:szCs w:val="22"/>
        </w:rPr>
        <w:t>TextLandschaften</w:t>
      </w:r>
      <w:proofErr w:type="spellEnd"/>
      <w:r w:rsidRPr="00DA16CE">
        <w:rPr>
          <w:rFonts w:ascii="Garamond" w:hAnsi="Garamond"/>
          <w:sz w:val="22"/>
          <w:szCs w:val="22"/>
        </w:rPr>
        <w:t>. Theater der Wiederholung und transkulturellen Überschreitung. In: Till Nitschmann/Florian Vaßen (Hg.): Heiner Müllers KüstenLANDSCHAFTEN. Grenzen – Tod – Störung. Bielefeld: Transcript 2021, S. 85–99.</w:t>
      </w:r>
    </w:p>
    <w:p w14:paraId="5A019DB6" w14:textId="67D44EA9" w:rsidR="004C04E5" w:rsidRPr="00DA16CE" w:rsidRDefault="004C04E5" w:rsidP="00DA16CE">
      <w:pPr>
        <w:jc w:val="both"/>
        <w:rPr>
          <w:rFonts w:ascii="Garamond" w:hAnsi="Garamond"/>
          <w:sz w:val="22"/>
          <w:szCs w:val="22"/>
        </w:rPr>
      </w:pPr>
    </w:p>
    <w:p w14:paraId="56DA9F71" w14:textId="5C4ECB9B" w:rsidR="00C16BA9" w:rsidRPr="00DA16CE" w:rsidRDefault="00C16BA9" w:rsidP="00DA16CE">
      <w:pPr>
        <w:jc w:val="both"/>
        <w:rPr>
          <w:rFonts w:ascii="Garamond" w:hAnsi="Garamond"/>
          <w:sz w:val="22"/>
          <w:szCs w:val="22"/>
        </w:rPr>
      </w:pPr>
      <w:r w:rsidRPr="00DA16CE">
        <w:rPr>
          <w:rFonts w:ascii="Garamond" w:hAnsi="Garamond"/>
          <w:b/>
          <w:sz w:val="22"/>
          <w:szCs w:val="22"/>
        </w:rPr>
        <w:t xml:space="preserve">Hegemann, Carl: </w:t>
      </w:r>
      <w:r w:rsidRPr="00DA16CE">
        <w:rPr>
          <w:rFonts w:ascii="Garamond" w:hAnsi="Garamond"/>
          <w:sz w:val="22"/>
          <w:szCs w:val="22"/>
        </w:rPr>
        <w:t>„Ja, ich bin drin und draußen“. Carl Hegemann, überlisten sie sich selbst? In: Neues Deutschland vom 4./5.7.1998.</w:t>
      </w:r>
    </w:p>
    <w:p w14:paraId="0CDD4A3C" w14:textId="77777777" w:rsidR="00C16BA9" w:rsidRPr="00DA16CE" w:rsidRDefault="00C16BA9" w:rsidP="00DA16CE">
      <w:pPr>
        <w:jc w:val="both"/>
        <w:rPr>
          <w:rFonts w:ascii="Garamond" w:hAnsi="Garamond"/>
          <w:sz w:val="22"/>
          <w:szCs w:val="22"/>
        </w:rPr>
      </w:pPr>
    </w:p>
    <w:p w14:paraId="528E5B69" w14:textId="758770DC"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Heidenreich, Achim: </w:t>
      </w:r>
      <w:r w:rsidRPr="00DA16CE">
        <w:rPr>
          <w:rFonts w:ascii="Garamond" w:hAnsi="Garamond"/>
          <w:sz w:val="22"/>
          <w:szCs w:val="22"/>
        </w:rPr>
        <w:t>Vergessen und vergessen und vergessen. Heiner Goebbels</w:t>
      </w:r>
      <w:r w:rsidR="009744AD" w:rsidRPr="00DA16CE">
        <w:rPr>
          <w:rFonts w:ascii="Garamond" w:hAnsi="Garamond"/>
          <w:sz w:val="22"/>
          <w:szCs w:val="22"/>
        </w:rPr>
        <w:t>’</w:t>
      </w:r>
      <w:r w:rsidRPr="00DA16CE">
        <w:rPr>
          <w:rFonts w:ascii="Garamond" w:hAnsi="Garamond"/>
          <w:sz w:val="22"/>
          <w:szCs w:val="22"/>
        </w:rPr>
        <w:t xml:space="preserve"> Heiner-Müller-Hörstücke als Soziale Plastik. In: Musik-Konzepte. Neue Folge, Bd. 179: Heiner Goebbels. Hg. von Ulrich </w:t>
      </w:r>
      <w:proofErr w:type="spellStart"/>
      <w:r w:rsidRPr="00DA16CE">
        <w:rPr>
          <w:rFonts w:ascii="Garamond" w:hAnsi="Garamond"/>
          <w:sz w:val="22"/>
          <w:szCs w:val="22"/>
        </w:rPr>
        <w:t>Tadday</w:t>
      </w:r>
      <w:proofErr w:type="spellEnd"/>
      <w:r w:rsidRPr="00DA16CE">
        <w:rPr>
          <w:rFonts w:ascii="Garamond" w:hAnsi="Garamond"/>
          <w:sz w:val="22"/>
          <w:szCs w:val="22"/>
        </w:rPr>
        <w:t>. München: Ed</w:t>
      </w:r>
      <w:r w:rsidR="00D74471" w:rsidRPr="00DA16CE">
        <w:rPr>
          <w:rFonts w:ascii="Garamond" w:hAnsi="Garamond"/>
          <w:sz w:val="22"/>
          <w:szCs w:val="22"/>
        </w:rPr>
        <w:t>ition Text &amp; Kritik 2018, S. 56</w:t>
      </w:r>
      <w:r w:rsidR="00D74471" w:rsidRPr="00DA16CE">
        <w:rPr>
          <w:rFonts w:ascii="Garamond" w:eastAsia="GaramondPremrPro-Smbd" w:hAnsi="Garamond"/>
          <w:sz w:val="22"/>
          <w:szCs w:val="22"/>
        </w:rPr>
        <w:t>–</w:t>
      </w:r>
      <w:r w:rsidRPr="00DA16CE">
        <w:rPr>
          <w:rFonts w:ascii="Garamond" w:hAnsi="Garamond"/>
          <w:sz w:val="22"/>
          <w:szCs w:val="22"/>
        </w:rPr>
        <w:t>80. [Besonders zu Heiner Müllers „Der Auftrag“ und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 V“; inklusive einem Gespräch mit Heiner Goebbels vom 13.7.2017 in Frankfurt </w:t>
      </w:r>
      <w:r w:rsidR="00656072" w:rsidRPr="00DA16CE">
        <w:rPr>
          <w:rFonts w:ascii="Garamond" w:hAnsi="Garamond"/>
          <w:sz w:val="22"/>
          <w:szCs w:val="22"/>
        </w:rPr>
        <w:t>am Main</w:t>
      </w:r>
      <w:r w:rsidRPr="00DA16CE">
        <w:rPr>
          <w:rFonts w:ascii="Garamond" w:hAnsi="Garamond"/>
          <w:sz w:val="22"/>
          <w:szCs w:val="22"/>
        </w:rPr>
        <w:t>, S.</w:t>
      </w:r>
      <w:r w:rsidR="001B74AD" w:rsidRPr="00DA16CE">
        <w:rPr>
          <w:rFonts w:ascii="Garamond" w:hAnsi="Garamond"/>
          <w:sz w:val="22"/>
          <w:szCs w:val="22"/>
        </w:rPr>
        <w:t> </w:t>
      </w:r>
      <w:r w:rsidRPr="00DA16CE">
        <w:rPr>
          <w:rFonts w:ascii="Garamond" w:hAnsi="Garamond"/>
          <w:sz w:val="22"/>
          <w:szCs w:val="22"/>
        </w:rPr>
        <w:t>70</w:t>
      </w:r>
      <w:r w:rsidR="00261D4C" w:rsidRPr="00DA16CE">
        <w:rPr>
          <w:rFonts w:ascii="Garamond" w:hAnsi="Garamond"/>
          <w:sz w:val="22"/>
          <w:szCs w:val="22"/>
        </w:rPr>
        <w:t>–</w:t>
      </w:r>
      <w:r w:rsidRPr="00DA16CE">
        <w:rPr>
          <w:rFonts w:ascii="Garamond" w:hAnsi="Garamond"/>
          <w:sz w:val="22"/>
          <w:szCs w:val="22"/>
        </w:rPr>
        <w:t>80]</w:t>
      </w:r>
    </w:p>
    <w:p w14:paraId="68018E7F" w14:textId="12226FDF" w:rsidR="00866639" w:rsidRPr="00DA16CE" w:rsidRDefault="00866639" w:rsidP="00DA16CE">
      <w:pPr>
        <w:jc w:val="both"/>
        <w:rPr>
          <w:rFonts w:ascii="Garamond" w:hAnsi="Garamond"/>
          <w:sz w:val="22"/>
          <w:szCs w:val="22"/>
        </w:rPr>
      </w:pPr>
    </w:p>
    <w:p w14:paraId="4E2A6B7E" w14:textId="539E0CEA" w:rsidR="00866639" w:rsidRPr="00DA16CE" w:rsidRDefault="0086663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Klassizist des Beats. Heiner Goebbels wird 70. In: Frankfurter Allgemeine Zeitung vom 17.8.2022.</w:t>
      </w:r>
    </w:p>
    <w:p w14:paraId="628F304D" w14:textId="46A36E89" w:rsidR="00DD3AA4" w:rsidRPr="00DA16CE" w:rsidRDefault="00DD3AA4" w:rsidP="00DA16CE">
      <w:pPr>
        <w:jc w:val="both"/>
        <w:rPr>
          <w:rFonts w:ascii="Garamond" w:hAnsi="Garamond"/>
          <w:sz w:val="22"/>
          <w:szCs w:val="22"/>
        </w:rPr>
      </w:pPr>
    </w:p>
    <w:p w14:paraId="06D4560A" w14:textId="3FFEC50B" w:rsidR="00DD3AA4" w:rsidRPr="00DA16CE" w:rsidRDefault="00DD3AA4" w:rsidP="00DA16CE">
      <w:pPr>
        <w:jc w:val="both"/>
        <w:rPr>
          <w:rFonts w:ascii="Garamond" w:hAnsi="Garamond"/>
          <w:sz w:val="22"/>
          <w:szCs w:val="22"/>
        </w:rPr>
      </w:pPr>
      <w:r w:rsidRPr="00DA16CE">
        <w:rPr>
          <w:rFonts w:ascii="Garamond" w:hAnsi="Garamond"/>
          <w:b/>
          <w:sz w:val="22"/>
          <w:szCs w:val="22"/>
        </w:rPr>
        <w:t xml:space="preserve">Hein, Christoph: </w:t>
      </w:r>
      <w:r w:rsidRPr="00DA16CE">
        <w:rPr>
          <w:rFonts w:ascii="Garamond" w:hAnsi="Garamond"/>
          <w:sz w:val="22"/>
          <w:szCs w:val="22"/>
        </w:rPr>
        <w:t>Gegenlauschangriff. Frankfurt a</w:t>
      </w:r>
      <w:r w:rsidR="006264F6" w:rsidRPr="00DA16CE">
        <w:rPr>
          <w:rFonts w:ascii="Garamond" w:hAnsi="Garamond"/>
          <w:sz w:val="22"/>
          <w:szCs w:val="22"/>
        </w:rPr>
        <w:t>.</w:t>
      </w:r>
      <w:r w:rsidRPr="00DA16CE">
        <w:rPr>
          <w:rFonts w:ascii="Garamond" w:hAnsi="Garamond"/>
          <w:sz w:val="22"/>
          <w:szCs w:val="22"/>
        </w:rPr>
        <w:t xml:space="preserve"> M</w:t>
      </w:r>
      <w:r w:rsidR="006264F6" w:rsidRPr="00DA16CE">
        <w:rPr>
          <w:rFonts w:ascii="Garamond" w:hAnsi="Garamond"/>
          <w:sz w:val="22"/>
          <w:szCs w:val="22"/>
        </w:rPr>
        <w:t>.</w:t>
      </w:r>
      <w:r w:rsidRPr="00DA16CE">
        <w:rPr>
          <w:rFonts w:ascii="Garamond" w:hAnsi="Garamond"/>
          <w:sz w:val="22"/>
          <w:szCs w:val="22"/>
        </w:rPr>
        <w:t>: Suhrkamp 2019.</w:t>
      </w:r>
    </w:p>
    <w:p w14:paraId="3A55A12A" w14:textId="749681AA" w:rsidR="00817F9D" w:rsidRPr="00DA16CE" w:rsidRDefault="00817F9D" w:rsidP="00DA16CE">
      <w:pPr>
        <w:jc w:val="both"/>
        <w:rPr>
          <w:rFonts w:ascii="Garamond" w:hAnsi="Garamond"/>
          <w:sz w:val="22"/>
          <w:szCs w:val="22"/>
        </w:rPr>
      </w:pPr>
    </w:p>
    <w:p w14:paraId="4CF948E0" w14:textId="72DA26A9" w:rsidR="00EB6222" w:rsidRPr="00DA16CE" w:rsidRDefault="00EB6222" w:rsidP="00DA16CE">
      <w:pPr>
        <w:jc w:val="both"/>
        <w:rPr>
          <w:rFonts w:ascii="Garamond" w:hAnsi="Garamond"/>
          <w:sz w:val="22"/>
          <w:szCs w:val="22"/>
        </w:rPr>
      </w:pPr>
      <w:r w:rsidRPr="00DA16CE">
        <w:rPr>
          <w:rFonts w:ascii="Garamond" w:hAnsi="Garamond"/>
          <w:b/>
          <w:sz w:val="22"/>
          <w:szCs w:val="22"/>
        </w:rPr>
        <w:lastRenderedPageBreak/>
        <w:t xml:space="preserve">Heine, Matthias: </w:t>
      </w:r>
      <w:r w:rsidRPr="00DA16CE">
        <w:rPr>
          <w:rFonts w:ascii="Garamond" w:hAnsi="Garamond"/>
          <w:sz w:val="22"/>
          <w:szCs w:val="22"/>
        </w:rPr>
        <w:t>Plötzlich steht dein 35 Jahre alter Witz in einer Klassiker-Ausgabe. In: Die Welt vom 2.2.2020. [https:/www.welt.de/kultur/literarischewelt/plus205520341/Wie-man-Heiner-Mueller-wird-Ploetzlich-steht-dein-35-Jahre-alter-Witz-in-einer-Klassiker-Ausgabe.htm</w:t>
      </w:r>
      <w:r w:rsidR="00BF27CC" w:rsidRPr="00DA16CE">
        <w:rPr>
          <w:rFonts w:ascii="Garamond" w:hAnsi="Garamond"/>
          <w:sz w:val="22"/>
          <w:szCs w:val="22"/>
        </w:rPr>
        <w:t>l</w:t>
      </w:r>
      <w:r w:rsidRPr="00DA16CE">
        <w:rPr>
          <w:rFonts w:ascii="Garamond" w:hAnsi="Garamond"/>
          <w:sz w:val="22"/>
          <w:szCs w:val="22"/>
        </w:rPr>
        <w:t>] [Zugriff zuletzt am 2.2.2020]</w:t>
      </w:r>
    </w:p>
    <w:p w14:paraId="16398029" w14:textId="134CBBBD" w:rsidR="00EB6222" w:rsidRPr="00DA16CE" w:rsidRDefault="00EB6222" w:rsidP="00DA16CE">
      <w:pPr>
        <w:jc w:val="both"/>
        <w:rPr>
          <w:rFonts w:ascii="Garamond" w:hAnsi="Garamond"/>
          <w:sz w:val="22"/>
          <w:szCs w:val="22"/>
        </w:rPr>
      </w:pPr>
    </w:p>
    <w:p w14:paraId="01CB06AC" w14:textId="3FE05CF8" w:rsidR="002A2D3F" w:rsidRPr="00DA16CE" w:rsidRDefault="002A2D3F" w:rsidP="00DA16CE">
      <w:pPr>
        <w:jc w:val="both"/>
        <w:rPr>
          <w:rFonts w:ascii="Garamond" w:hAnsi="Garamond"/>
          <w:sz w:val="22"/>
          <w:szCs w:val="22"/>
        </w:rPr>
      </w:pPr>
      <w:r w:rsidRPr="00DA16CE">
        <w:rPr>
          <w:rFonts w:ascii="Garamond" w:hAnsi="Garamond"/>
          <w:b/>
          <w:sz w:val="22"/>
          <w:szCs w:val="22"/>
        </w:rPr>
        <w:t xml:space="preserve">Heiner Müller Archiv/Transitraum, Humboldt Universität zu Berlin (Hg.): </w:t>
      </w:r>
      <w:r w:rsidRPr="00DA16CE">
        <w:rPr>
          <w:rFonts w:ascii="Garamond" w:hAnsi="Garamond"/>
          <w:sz w:val="22"/>
          <w:szCs w:val="22"/>
        </w:rPr>
        <w:t xml:space="preserve">„Darf ich Ihnen mein Herz zu Füßen legen?“ </w:t>
      </w:r>
      <w:proofErr w:type="spellStart"/>
      <w:r w:rsidRPr="00DA16CE">
        <w:rPr>
          <w:rFonts w:ascii="Garamond" w:hAnsi="Garamond"/>
          <w:sz w:val="22"/>
          <w:szCs w:val="22"/>
        </w:rPr>
        <w:t>Zeitzeug</w:t>
      </w:r>
      <w:proofErr w:type="spellEnd"/>
      <w:r w:rsidRPr="00DA16CE">
        <w:rPr>
          <w:rFonts w:ascii="Garamond" w:hAnsi="Garamond"/>
          <w:sz w:val="22"/>
          <w:szCs w:val="22"/>
        </w:rPr>
        <w:t>*innen Heiner Müllers erinnern sich. Berlin 2023. [Flyer der Ausstellung vom 17.2.-26.5.23, u.a. mit Corinna Harfouch, Christoph Hein, Thomas Heise, Manfred Karge]</w:t>
      </w:r>
    </w:p>
    <w:p w14:paraId="2F3CEED6" w14:textId="6460BFB1" w:rsidR="002A2D3F" w:rsidRDefault="002A2D3F" w:rsidP="00DA16CE">
      <w:pPr>
        <w:jc w:val="both"/>
        <w:rPr>
          <w:rFonts w:ascii="Garamond" w:hAnsi="Garamond"/>
          <w:sz w:val="22"/>
          <w:szCs w:val="22"/>
        </w:rPr>
      </w:pPr>
    </w:p>
    <w:p w14:paraId="1BA701FC" w14:textId="472B6821" w:rsidR="00E12AF9" w:rsidRDefault="00E12AF9" w:rsidP="00DA16CE">
      <w:pPr>
        <w:jc w:val="both"/>
        <w:rPr>
          <w:rFonts w:ascii="Garamond" w:hAnsi="Garamond"/>
          <w:sz w:val="22"/>
          <w:szCs w:val="22"/>
        </w:rPr>
      </w:pPr>
      <w:r>
        <w:rPr>
          <w:rFonts w:ascii="Garamond" w:hAnsi="Garamond"/>
          <w:b/>
          <w:bCs/>
          <w:sz w:val="22"/>
          <w:szCs w:val="22"/>
        </w:rPr>
        <w:t xml:space="preserve">Heiner-Müller-Jahrbuch 1. </w:t>
      </w:r>
      <w:r>
        <w:rPr>
          <w:rFonts w:ascii="Garamond" w:hAnsi="Garamond"/>
          <w:sz w:val="22"/>
          <w:szCs w:val="22"/>
        </w:rPr>
        <w:t>Hg. von Norbert Otto Eke/Janine Ludwig/Florian Vaßen. Bielefeld: Aisthesis 2024.</w:t>
      </w:r>
    </w:p>
    <w:p w14:paraId="74DD804D" w14:textId="77777777" w:rsidR="00E12AF9" w:rsidRPr="00DA16CE" w:rsidRDefault="00E12AF9" w:rsidP="00DA16CE">
      <w:pPr>
        <w:jc w:val="both"/>
        <w:rPr>
          <w:rFonts w:ascii="Garamond" w:hAnsi="Garamond"/>
          <w:sz w:val="22"/>
          <w:szCs w:val="22"/>
        </w:rPr>
      </w:pPr>
    </w:p>
    <w:p w14:paraId="6EA6CCBA" w14:textId="0CC71B96" w:rsidR="00250033" w:rsidRPr="00DA16CE" w:rsidRDefault="00250033" w:rsidP="00DA16CE">
      <w:pPr>
        <w:jc w:val="both"/>
        <w:rPr>
          <w:rFonts w:ascii="Garamond" w:hAnsi="Garamond"/>
          <w:sz w:val="22"/>
          <w:szCs w:val="22"/>
        </w:rPr>
      </w:pPr>
      <w:r w:rsidRPr="00DA16CE">
        <w:rPr>
          <w:rFonts w:ascii="Garamond" w:hAnsi="Garamond"/>
          <w:b/>
          <w:sz w:val="22"/>
          <w:szCs w:val="22"/>
        </w:rPr>
        <w:t xml:space="preserve">Heinz, Wolfgang: </w:t>
      </w:r>
      <w:r w:rsidRPr="00DA16CE">
        <w:rPr>
          <w:rFonts w:ascii="Garamond" w:hAnsi="Garamond"/>
          <w:sz w:val="22"/>
          <w:szCs w:val="22"/>
        </w:rPr>
        <w:t>Was wir seit Bitterfeld gelernt haben. In: Neues Deutschland vom 25.4.1964.</w:t>
      </w:r>
    </w:p>
    <w:p w14:paraId="14FE94B4" w14:textId="77777777" w:rsidR="00250033" w:rsidRPr="00DA16CE" w:rsidRDefault="00250033" w:rsidP="00DA16CE">
      <w:pPr>
        <w:jc w:val="both"/>
        <w:rPr>
          <w:rFonts w:ascii="Garamond" w:hAnsi="Garamond"/>
          <w:sz w:val="22"/>
          <w:szCs w:val="22"/>
        </w:rPr>
      </w:pPr>
    </w:p>
    <w:p w14:paraId="4E213370" w14:textId="7C8B3AED" w:rsidR="00C16BA9" w:rsidRPr="00DA16CE" w:rsidRDefault="005139E9" w:rsidP="00DA16CE">
      <w:pPr>
        <w:jc w:val="both"/>
        <w:rPr>
          <w:rFonts w:ascii="Garamond" w:hAnsi="Garamond"/>
          <w:sz w:val="22"/>
          <w:szCs w:val="22"/>
        </w:rPr>
      </w:pPr>
      <w:r w:rsidRPr="00DA16CE">
        <w:rPr>
          <w:rFonts w:ascii="Garamond" w:hAnsi="Garamond"/>
          <w:b/>
          <w:sz w:val="22"/>
          <w:szCs w:val="22"/>
        </w:rPr>
        <w:t xml:space="preserve">Heise, Thomas: </w:t>
      </w:r>
      <w:r w:rsidR="00C16BA9" w:rsidRPr="00DA16CE">
        <w:rPr>
          <w:rFonts w:ascii="Garamond" w:hAnsi="Garamond"/>
          <w:sz w:val="22"/>
          <w:szCs w:val="22"/>
        </w:rPr>
        <w:t>Was könnte das den</w:t>
      </w:r>
      <w:r w:rsidR="000C39E3" w:rsidRPr="00DA16CE">
        <w:rPr>
          <w:rFonts w:ascii="Garamond" w:hAnsi="Garamond"/>
          <w:sz w:val="22"/>
          <w:szCs w:val="22"/>
        </w:rPr>
        <w:t>n</w:t>
      </w:r>
      <w:r w:rsidR="00C16BA9" w:rsidRPr="00DA16CE">
        <w:rPr>
          <w:rFonts w:ascii="Garamond" w:hAnsi="Garamond"/>
          <w:sz w:val="22"/>
          <w:szCs w:val="22"/>
        </w:rPr>
        <w:t xml:space="preserve"> sein: GELD? Regisseur Thomas Heise über einen neuen</w:t>
      </w:r>
      <w:r w:rsidR="000C39E3" w:rsidRPr="00DA16CE">
        <w:rPr>
          <w:rFonts w:ascii="Garamond" w:hAnsi="Garamond"/>
          <w:sz w:val="22"/>
          <w:szCs w:val="22"/>
        </w:rPr>
        <w:t xml:space="preserve"> </w:t>
      </w:r>
      <w:r w:rsidR="00C16BA9" w:rsidRPr="00DA16CE">
        <w:rPr>
          <w:rFonts w:ascii="Garamond" w:hAnsi="Garamond"/>
          <w:sz w:val="22"/>
          <w:szCs w:val="22"/>
        </w:rPr>
        <w:t>Brecht am Berliner Ensemble. In: Neues Deutschland vom 20.3.1998.</w:t>
      </w:r>
    </w:p>
    <w:p w14:paraId="04609B8D" w14:textId="01559EBF" w:rsidR="005A07CF" w:rsidRPr="00DA16CE" w:rsidRDefault="005A07CF" w:rsidP="00DA16CE">
      <w:pPr>
        <w:jc w:val="both"/>
        <w:rPr>
          <w:rFonts w:ascii="Garamond" w:hAnsi="Garamond"/>
          <w:sz w:val="22"/>
          <w:szCs w:val="22"/>
        </w:rPr>
      </w:pPr>
    </w:p>
    <w:p w14:paraId="4CB7B664" w14:textId="0D9AFA25" w:rsidR="005A07CF" w:rsidRPr="00DA16CE" w:rsidRDefault="005A07CF"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Lieber Fritz! Thomas Heise schreibt Fritz Marquardt einen Brief. In: Fritz Marquardt: Wahrhaftigkeit und Zorn. Hg. von Michael Laages/Wolfgang Behrens. Berlin: Theater der Zeit 2008, S. 180. [Auch zu Heiner Müller]</w:t>
      </w:r>
    </w:p>
    <w:p w14:paraId="143277E7" w14:textId="77777777" w:rsidR="00C16BA9" w:rsidRPr="00DA16CE" w:rsidRDefault="00C16BA9" w:rsidP="00DA16CE">
      <w:pPr>
        <w:jc w:val="both"/>
        <w:rPr>
          <w:rFonts w:ascii="Garamond" w:hAnsi="Garamond"/>
          <w:b/>
          <w:sz w:val="22"/>
          <w:szCs w:val="22"/>
        </w:rPr>
      </w:pPr>
    </w:p>
    <w:p w14:paraId="3B13D327" w14:textId="69A7E6B4" w:rsidR="005139E9" w:rsidRPr="00DA16CE" w:rsidRDefault="00C16BA9" w:rsidP="00DA16CE">
      <w:pPr>
        <w:jc w:val="both"/>
        <w:rPr>
          <w:rFonts w:ascii="Garamond" w:hAnsi="Garamond"/>
          <w:sz w:val="22"/>
          <w:szCs w:val="22"/>
        </w:rPr>
      </w:pPr>
      <w:r w:rsidRPr="00DA16CE">
        <w:rPr>
          <w:rFonts w:ascii="Garamond" w:hAnsi="Garamond"/>
          <w:b/>
          <w:sz w:val="22"/>
          <w:szCs w:val="22"/>
        </w:rPr>
        <w:t xml:space="preserve">Ders.: </w:t>
      </w:r>
      <w:r w:rsidR="005139E9" w:rsidRPr="00DA16CE">
        <w:rPr>
          <w:rFonts w:ascii="Garamond" w:hAnsi="Garamond"/>
          <w:sz w:val="22"/>
          <w:szCs w:val="22"/>
        </w:rPr>
        <w:t xml:space="preserve">Der Filmemacher Thomas Heise. Im Gespräch mit Tanja </w:t>
      </w:r>
      <w:proofErr w:type="spellStart"/>
      <w:r w:rsidR="005139E9" w:rsidRPr="00DA16CE">
        <w:rPr>
          <w:rFonts w:ascii="Garamond" w:hAnsi="Garamond"/>
          <w:sz w:val="22"/>
          <w:szCs w:val="22"/>
        </w:rPr>
        <w:t>Runow</w:t>
      </w:r>
      <w:proofErr w:type="spellEnd"/>
      <w:r w:rsidR="005139E9" w:rsidRPr="00DA16CE">
        <w:rPr>
          <w:rFonts w:ascii="Garamond" w:hAnsi="Garamond"/>
          <w:sz w:val="22"/>
          <w:szCs w:val="22"/>
        </w:rPr>
        <w:t xml:space="preserve">. In: </w:t>
      </w:r>
      <w:hyperlink r:id="rId425" w:history="1">
        <w:r w:rsidR="005139E9" w:rsidRPr="00DA16CE">
          <w:rPr>
            <w:rStyle w:val="Hyperlink"/>
            <w:rFonts w:ascii="Garamond" w:hAnsi="Garamond"/>
            <w:color w:val="auto"/>
            <w:sz w:val="22"/>
            <w:szCs w:val="22"/>
            <w:u w:val="none"/>
          </w:rPr>
          <w:t>https://www.deutschlandfunk.de/musik-und-fragen-zur-person-der-filmemacher-thomas-heise.1782.de.html?dram:article_id=467619</w:t>
        </w:r>
      </w:hyperlink>
      <w:r w:rsidR="005139E9" w:rsidRPr="00DA16CE">
        <w:rPr>
          <w:rFonts w:ascii="Garamond" w:hAnsi="Garamond"/>
          <w:sz w:val="22"/>
          <w:szCs w:val="22"/>
        </w:rPr>
        <w:t>. [Zugriff zuletzt am 9.2.2020]</w:t>
      </w:r>
    </w:p>
    <w:p w14:paraId="62CC557E" w14:textId="3FAB5189" w:rsidR="005139E9" w:rsidRPr="00DA16CE" w:rsidRDefault="005139E9" w:rsidP="00DA16CE">
      <w:pPr>
        <w:jc w:val="both"/>
        <w:rPr>
          <w:rFonts w:ascii="Garamond" w:hAnsi="Garamond"/>
          <w:sz w:val="22"/>
          <w:szCs w:val="22"/>
        </w:rPr>
      </w:pPr>
    </w:p>
    <w:p w14:paraId="2A63BEBA" w14:textId="524BB887" w:rsidR="00860A2C" w:rsidRPr="00DA16CE" w:rsidRDefault="00860A2C" w:rsidP="00DA16CE">
      <w:pPr>
        <w:jc w:val="both"/>
        <w:rPr>
          <w:rFonts w:ascii="Garamond" w:hAnsi="Garamond"/>
          <w:sz w:val="22"/>
          <w:szCs w:val="22"/>
        </w:rPr>
      </w:pPr>
      <w:r w:rsidRPr="00DA16CE">
        <w:rPr>
          <w:rFonts w:ascii="Garamond" w:hAnsi="Garamond"/>
          <w:b/>
          <w:sz w:val="22"/>
          <w:szCs w:val="22"/>
          <w:lang w:val="en-GB"/>
        </w:rPr>
        <w:t xml:space="preserve">Hell, Julia: </w:t>
      </w:r>
      <w:r w:rsidRPr="00DA16CE">
        <w:rPr>
          <w:rFonts w:ascii="Garamond" w:hAnsi="Garamond"/>
          <w:sz w:val="22"/>
          <w:szCs w:val="22"/>
          <w:lang w:val="en-GB"/>
        </w:rPr>
        <w:t xml:space="preserve">Remnants of Totalitarianism: Hannah Arendt, Heiner Müller, </w:t>
      </w:r>
      <w:proofErr w:type="spellStart"/>
      <w:r w:rsidRPr="00DA16CE">
        <w:rPr>
          <w:rFonts w:ascii="Garamond" w:hAnsi="Garamond"/>
          <w:sz w:val="22"/>
          <w:szCs w:val="22"/>
          <w:lang w:val="en-GB"/>
        </w:rPr>
        <w:t>Slavoj</w:t>
      </w:r>
      <w:proofErr w:type="spellEnd"/>
      <w:r w:rsidRPr="00DA16CE">
        <w:rPr>
          <w:rFonts w:ascii="Garamond" w:hAnsi="Garamond"/>
          <w:sz w:val="22"/>
          <w:szCs w:val="22"/>
          <w:lang w:val="en-GB"/>
        </w:rPr>
        <w:t xml:space="preserve"> Zizek and the Re-Invention of Politics. </w:t>
      </w:r>
      <w:r w:rsidRPr="00DA16CE">
        <w:rPr>
          <w:rFonts w:ascii="Garamond" w:hAnsi="Garamond"/>
          <w:sz w:val="22"/>
          <w:szCs w:val="22"/>
        </w:rPr>
        <w:t>In: Telos</w:t>
      </w:r>
      <w:r w:rsidR="00FE2039">
        <w:rPr>
          <w:rFonts w:ascii="Garamond" w:hAnsi="Garamond"/>
          <w:sz w:val="22"/>
          <w:szCs w:val="22"/>
        </w:rPr>
        <w:t>,</w:t>
      </w:r>
      <w:r w:rsidRPr="00DA16CE">
        <w:rPr>
          <w:rFonts w:ascii="Garamond" w:hAnsi="Garamond"/>
          <w:sz w:val="22"/>
          <w:szCs w:val="22"/>
        </w:rPr>
        <w:t xml:space="preserve"> Bd. 136 (2016), S. 76–103.</w:t>
      </w:r>
    </w:p>
    <w:p w14:paraId="0886E4CD" w14:textId="77777777" w:rsidR="00860A2C" w:rsidRPr="00DA16CE" w:rsidRDefault="00860A2C" w:rsidP="00DA16CE">
      <w:pPr>
        <w:jc w:val="both"/>
        <w:rPr>
          <w:rFonts w:ascii="Garamond" w:hAnsi="Garamond"/>
          <w:sz w:val="22"/>
          <w:szCs w:val="22"/>
        </w:rPr>
      </w:pPr>
    </w:p>
    <w:p w14:paraId="063E5A30" w14:textId="5C990820"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Helmstaedt</w:t>
      </w:r>
      <w:proofErr w:type="spellEnd"/>
      <w:r w:rsidRPr="00DA16CE">
        <w:rPr>
          <w:rFonts w:ascii="Garamond" w:hAnsi="Garamond"/>
          <w:b/>
          <w:sz w:val="22"/>
          <w:szCs w:val="22"/>
        </w:rPr>
        <w:t>, Elgin</w:t>
      </w:r>
      <w:r w:rsidRPr="00DA16CE">
        <w:rPr>
          <w:rFonts w:ascii="Garamond" w:hAnsi="Garamond"/>
          <w:sz w:val="22"/>
          <w:szCs w:val="22"/>
        </w:rPr>
        <w:t>: „…56 Glückwunschkarten/1</w:t>
      </w:r>
      <w:r w:rsidR="00265948" w:rsidRPr="00DA16CE">
        <w:rPr>
          <w:rFonts w:ascii="Garamond" w:hAnsi="Garamond"/>
          <w:sz w:val="22"/>
          <w:szCs w:val="22"/>
        </w:rPr>
        <w:t> </w:t>
      </w:r>
      <w:r w:rsidRPr="00DA16CE">
        <w:rPr>
          <w:rFonts w:ascii="Garamond" w:hAnsi="Garamond"/>
          <w:sz w:val="22"/>
          <w:szCs w:val="22"/>
        </w:rPr>
        <w:t>Blutwurst von Meisners…“. Das B.</w:t>
      </w:r>
      <w:r w:rsidR="00261D4C" w:rsidRPr="00DA16CE">
        <w:rPr>
          <w:rFonts w:ascii="Garamond" w:hAnsi="Garamond"/>
          <w:sz w:val="22"/>
          <w:szCs w:val="22"/>
        </w:rPr>
        <w:t> </w:t>
      </w:r>
      <w:r w:rsidRPr="00DA16CE">
        <w:rPr>
          <w:rFonts w:ascii="Garamond" w:hAnsi="Garamond"/>
          <w:sz w:val="22"/>
          <w:szCs w:val="22"/>
        </w:rPr>
        <w:t>K. Tragelehn-Archiv der Akademie der Künste, Berlin – seine Geheimnisse und Offensichtlichkeiten. In: B.</w:t>
      </w:r>
      <w:r w:rsidR="00261D4C" w:rsidRPr="00DA16CE">
        <w:rPr>
          <w:rFonts w:ascii="Garamond" w:hAnsi="Garamond"/>
          <w:sz w:val="22"/>
          <w:szCs w:val="22"/>
        </w:rPr>
        <w:t> </w:t>
      </w:r>
      <w:r w:rsidRPr="00DA16CE">
        <w:rPr>
          <w:rFonts w:ascii="Garamond" w:hAnsi="Garamond"/>
          <w:sz w:val="22"/>
          <w:szCs w:val="22"/>
        </w:rPr>
        <w:t>K. Tragelehn</w:t>
      </w:r>
      <w:r w:rsidR="006409EA" w:rsidRPr="00DA16CE">
        <w:rPr>
          <w:rFonts w:ascii="Garamond" w:hAnsi="Garamond"/>
          <w:sz w:val="22"/>
          <w:szCs w:val="22"/>
        </w:rPr>
        <w:t>:</w:t>
      </w:r>
      <w:r w:rsidRPr="00DA16CE">
        <w:rPr>
          <w:rFonts w:ascii="Garamond" w:hAnsi="Garamond"/>
          <w:sz w:val="22"/>
          <w:szCs w:val="22"/>
        </w:rPr>
        <w:t xml:space="preserve"> 13X Heiner Müller. Hg. von Carsten und Gerhard Ahrens in Zusammenarbeit mit der Akademie der Künste, Berlin, Berlin: Theater der Zeit 2016, S.</w:t>
      </w:r>
      <w:r w:rsidR="001B74AD" w:rsidRPr="00DA16CE">
        <w:rPr>
          <w:rFonts w:ascii="Garamond" w:hAnsi="Garamond"/>
          <w:sz w:val="22"/>
          <w:szCs w:val="22"/>
        </w:rPr>
        <w:t> </w:t>
      </w:r>
      <w:r w:rsidRPr="00DA16CE">
        <w:rPr>
          <w:rFonts w:ascii="Garamond" w:hAnsi="Garamond"/>
          <w:sz w:val="22"/>
          <w:szCs w:val="22"/>
        </w:rPr>
        <w:t>170</w:t>
      </w:r>
      <w:r w:rsidR="00D74471" w:rsidRPr="00DA16CE">
        <w:rPr>
          <w:rFonts w:ascii="Garamond" w:eastAsia="GaramondPremrPro-Smbd" w:hAnsi="Garamond"/>
          <w:sz w:val="22"/>
          <w:szCs w:val="22"/>
        </w:rPr>
        <w:t>–</w:t>
      </w:r>
      <w:r w:rsidRPr="00DA16CE">
        <w:rPr>
          <w:rFonts w:ascii="Garamond" w:hAnsi="Garamond"/>
          <w:sz w:val="22"/>
          <w:szCs w:val="22"/>
        </w:rPr>
        <w:t>174.</w:t>
      </w:r>
    </w:p>
    <w:p w14:paraId="2116939E" w14:textId="3211EFFD" w:rsidR="00817F9D" w:rsidRPr="00DA16CE" w:rsidRDefault="00817F9D" w:rsidP="00DA16CE">
      <w:pPr>
        <w:jc w:val="both"/>
        <w:rPr>
          <w:rFonts w:ascii="Garamond" w:hAnsi="Garamond"/>
          <w:sz w:val="22"/>
          <w:szCs w:val="22"/>
        </w:rPr>
      </w:pPr>
    </w:p>
    <w:p w14:paraId="75309972" w14:textId="623A79BC" w:rsidR="00E9125A" w:rsidRPr="00DA16CE" w:rsidRDefault="00E9125A" w:rsidP="00DA16CE">
      <w:pPr>
        <w:jc w:val="both"/>
        <w:rPr>
          <w:rFonts w:ascii="Garamond" w:hAnsi="Garamond"/>
          <w:sz w:val="22"/>
          <w:szCs w:val="22"/>
          <w:lang w:val="en-GB"/>
        </w:rPr>
      </w:pPr>
      <w:r w:rsidRPr="00DA16CE">
        <w:rPr>
          <w:rFonts w:ascii="Garamond" w:hAnsi="Garamond"/>
          <w:b/>
          <w:sz w:val="22"/>
          <w:szCs w:val="22"/>
          <w:lang w:val="en-GB"/>
        </w:rPr>
        <w:t xml:space="preserve">Hensel, Kerstin: </w:t>
      </w:r>
      <w:r w:rsidRPr="00DA16CE">
        <w:rPr>
          <w:rFonts w:ascii="Garamond" w:hAnsi="Garamond"/>
          <w:sz w:val="22"/>
          <w:szCs w:val="22"/>
          <w:lang w:val="en-GB"/>
        </w:rPr>
        <w:t>World Spirit versus Spirit of the Age: Brecht’s Impact and Influence on Eastern German Literature and Culture. In: Bertolt Brecht in Context. Hg. von Stephen Brockmann. Cambridge: Cambridge Uni</w:t>
      </w:r>
      <w:r w:rsidR="008C7C5D" w:rsidRPr="00DA16CE">
        <w:rPr>
          <w:rFonts w:ascii="Garamond" w:hAnsi="Garamond"/>
          <w:sz w:val="22"/>
          <w:szCs w:val="22"/>
          <w:lang w:val="en-GB"/>
        </w:rPr>
        <w:t>versity Press 2021, S. 266–273.</w:t>
      </w:r>
    </w:p>
    <w:p w14:paraId="1E42816A" w14:textId="77777777" w:rsidR="00E9125A" w:rsidRPr="00DA16CE" w:rsidRDefault="00E9125A" w:rsidP="00DA16CE">
      <w:pPr>
        <w:jc w:val="both"/>
        <w:rPr>
          <w:rFonts w:ascii="Garamond" w:hAnsi="Garamond"/>
          <w:sz w:val="22"/>
          <w:szCs w:val="22"/>
          <w:lang w:val="en-GB"/>
        </w:rPr>
      </w:pPr>
    </w:p>
    <w:p w14:paraId="7A29E65E" w14:textId="4B28D84E" w:rsidR="00817F9D" w:rsidRPr="00DA16CE" w:rsidRDefault="009D45D0" w:rsidP="00DA16CE">
      <w:pPr>
        <w:jc w:val="both"/>
        <w:rPr>
          <w:rFonts w:ascii="Garamond" w:hAnsi="Garamond"/>
          <w:sz w:val="22"/>
          <w:szCs w:val="22"/>
        </w:rPr>
      </w:pPr>
      <w:r w:rsidRPr="00DA16CE">
        <w:rPr>
          <w:rFonts w:ascii="Garamond" w:hAnsi="Garamond"/>
          <w:b/>
          <w:sz w:val="22"/>
          <w:szCs w:val="22"/>
        </w:rPr>
        <w:t>Hermand, Jost</w:t>
      </w:r>
      <w:r w:rsidRPr="00DA16CE">
        <w:rPr>
          <w:rFonts w:ascii="Garamond" w:hAnsi="Garamond"/>
          <w:sz w:val="22"/>
          <w:szCs w:val="22"/>
        </w:rPr>
        <w:t xml:space="preserve">: „Der Kaukasische Kreidekreis“ (1944). Brechts utopischer Ort zwischen Partei und Volk, In: </w:t>
      </w:r>
      <w:r w:rsidR="003A6CB6" w:rsidRPr="00DA16CE">
        <w:rPr>
          <w:rFonts w:ascii="Garamond" w:hAnsi="Garamond"/>
          <w:sz w:val="22"/>
          <w:szCs w:val="22"/>
        </w:rPr>
        <w:t>Ders.</w:t>
      </w:r>
      <w:r w:rsidRPr="00DA16CE">
        <w:rPr>
          <w:rFonts w:ascii="Garamond" w:hAnsi="Garamond"/>
          <w:sz w:val="22"/>
          <w:szCs w:val="22"/>
        </w:rPr>
        <w:t>: Die Toten schweigen</w:t>
      </w:r>
      <w:r w:rsidR="00822534" w:rsidRPr="00DA16CE">
        <w:rPr>
          <w:rFonts w:ascii="Garamond" w:hAnsi="Garamond"/>
          <w:sz w:val="22"/>
          <w:szCs w:val="22"/>
        </w:rPr>
        <w:t xml:space="preserve"> nicht</w:t>
      </w:r>
      <w:r w:rsidRPr="00DA16CE">
        <w:rPr>
          <w:rFonts w:ascii="Garamond" w:hAnsi="Garamond"/>
          <w:sz w:val="22"/>
          <w:szCs w:val="22"/>
        </w:rPr>
        <w:t xml:space="preserve">. Brecht-Aufsätze. Frankfurt </w:t>
      </w:r>
      <w:r w:rsidR="00656072" w:rsidRPr="00DA16CE">
        <w:rPr>
          <w:rFonts w:ascii="Garamond" w:hAnsi="Garamond"/>
          <w:sz w:val="22"/>
          <w:szCs w:val="22"/>
        </w:rPr>
        <w:t>a</w:t>
      </w:r>
      <w:r w:rsidR="006264F6" w:rsidRPr="00DA16CE">
        <w:rPr>
          <w:rFonts w:ascii="Garamond" w:hAnsi="Garamond"/>
          <w:sz w:val="22"/>
          <w:szCs w:val="22"/>
        </w:rPr>
        <w:t>.</w:t>
      </w:r>
      <w:r w:rsidR="00656072" w:rsidRPr="00DA16CE">
        <w:rPr>
          <w:rFonts w:ascii="Garamond" w:hAnsi="Garamond"/>
          <w:sz w:val="22"/>
          <w:szCs w:val="22"/>
        </w:rPr>
        <w:t xml:space="preserve"> M</w:t>
      </w:r>
      <w:r w:rsidR="006264F6" w:rsidRPr="00DA16CE">
        <w:rPr>
          <w:rFonts w:ascii="Garamond" w:hAnsi="Garamond"/>
          <w:sz w:val="22"/>
          <w:szCs w:val="22"/>
        </w:rPr>
        <w:t>.</w:t>
      </w:r>
      <w:r w:rsidRPr="00DA16CE">
        <w:rPr>
          <w:rFonts w:ascii="Garamond" w:hAnsi="Garamond"/>
          <w:sz w:val="22"/>
          <w:szCs w:val="22"/>
        </w:rPr>
        <w:t xml:space="preserve"> u.a.</w:t>
      </w:r>
      <w:r w:rsidR="006264F6" w:rsidRPr="00DA16CE">
        <w:rPr>
          <w:rFonts w:ascii="Garamond" w:hAnsi="Garamond"/>
          <w:sz w:val="22"/>
          <w:szCs w:val="22"/>
        </w:rPr>
        <w:t>:</w:t>
      </w:r>
      <w:r w:rsidR="00C52566">
        <w:rPr>
          <w:rFonts w:ascii="Garamond" w:hAnsi="Garamond"/>
          <w:sz w:val="22"/>
          <w:szCs w:val="22"/>
        </w:rPr>
        <w:t xml:space="preserve"> Peter </w:t>
      </w:r>
      <w:r w:rsidR="006264F6" w:rsidRPr="00DA16CE">
        <w:rPr>
          <w:rFonts w:ascii="Garamond" w:hAnsi="Garamond"/>
          <w:sz w:val="22"/>
          <w:szCs w:val="22"/>
        </w:rPr>
        <w:t>Lang</w:t>
      </w:r>
      <w:r w:rsidRPr="00DA16CE">
        <w:rPr>
          <w:rFonts w:ascii="Garamond" w:hAnsi="Garamond"/>
          <w:sz w:val="22"/>
          <w:szCs w:val="22"/>
        </w:rPr>
        <w:t xml:space="preserve"> 2010, S.</w:t>
      </w:r>
      <w:r w:rsidR="00C46FAC" w:rsidRPr="00DA16CE">
        <w:rPr>
          <w:rFonts w:ascii="Garamond" w:hAnsi="Garamond"/>
          <w:sz w:val="22"/>
          <w:szCs w:val="22"/>
        </w:rPr>
        <w:t> </w:t>
      </w:r>
      <w:r w:rsidRPr="00DA16CE">
        <w:rPr>
          <w:rFonts w:ascii="Garamond" w:hAnsi="Garamond"/>
          <w:sz w:val="22"/>
          <w:szCs w:val="22"/>
        </w:rPr>
        <w:t>119</w:t>
      </w:r>
      <w:r w:rsidR="00D74471" w:rsidRPr="00DA16CE">
        <w:rPr>
          <w:rFonts w:ascii="Garamond" w:eastAsia="GaramondPremrPro-Smbd" w:hAnsi="Garamond"/>
          <w:sz w:val="22"/>
          <w:szCs w:val="22"/>
        </w:rPr>
        <w:t>–</w:t>
      </w:r>
      <w:r w:rsidRPr="00DA16CE">
        <w:rPr>
          <w:rFonts w:ascii="Garamond" w:hAnsi="Garamond"/>
          <w:sz w:val="22"/>
          <w:szCs w:val="22"/>
        </w:rPr>
        <w:t>224 (=</w:t>
      </w:r>
      <w:r w:rsidR="00261D4C" w:rsidRPr="00DA16CE">
        <w:rPr>
          <w:rFonts w:ascii="Garamond" w:hAnsi="Garamond"/>
          <w:sz w:val="22"/>
          <w:szCs w:val="22"/>
        </w:rPr>
        <w:t> </w:t>
      </w:r>
      <w:r w:rsidRPr="00DA16CE">
        <w:rPr>
          <w:rFonts w:ascii="Garamond" w:hAnsi="Garamond"/>
          <w:sz w:val="22"/>
          <w:szCs w:val="22"/>
        </w:rPr>
        <w:t>Bremer Beiträge zur Literatur- und Ideengeschichte, Bd. 59).</w:t>
      </w:r>
    </w:p>
    <w:p w14:paraId="0B4FF749" w14:textId="36289BED" w:rsidR="00FD5A81" w:rsidRPr="00DA16CE" w:rsidRDefault="00FD5A81" w:rsidP="00DA16CE">
      <w:pPr>
        <w:jc w:val="both"/>
        <w:rPr>
          <w:rFonts w:ascii="Garamond" w:hAnsi="Garamond"/>
          <w:sz w:val="22"/>
          <w:szCs w:val="22"/>
        </w:rPr>
      </w:pPr>
    </w:p>
    <w:p w14:paraId="4EF2958F" w14:textId="554ED40A" w:rsidR="00FD5A81" w:rsidRPr="00DA16CE" w:rsidRDefault="009E149D" w:rsidP="00DA16CE">
      <w:pPr>
        <w:jc w:val="both"/>
        <w:rPr>
          <w:rFonts w:ascii="Garamond" w:hAnsi="Garamond"/>
          <w:sz w:val="22"/>
          <w:szCs w:val="22"/>
        </w:rPr>
      </w:pPr>
      <w:r w:rsidRPr="00DA16CE">
        <w:rPr>
          <w:rFonts w:ascii="Garamond" w:hAnsi="Garamond"/>
          <w:b/>
          <w:sz w:val="22"/>
          <w:szCs w:val="22"/>
        </w:rPr>
        <w:t>Ders.</w:t>
      </w:r>
      <w:r w:rsidR="00FD5A81" w:rsidRPr="00DA16CE">
        <w:rPr>
          <w:rFonts w:ascii="Garamond" w:hAnsi="Garamond"/>
          <w:b/>
          <w:sz w:val="22"/>
          <w:szCs w:val="22"/>
        </w:rPr>
        <w:t xml:space="preserve">: </w:t>
      </w:r>
      <w:r w:rsidR="00FD5A81" w:rsidRPr="00DA16CE">
        <w:rPr>
          <w:rFonts w:ascii="Garamond" w:hAnsi="Garamond"/>
          <w:sz w:val="22"/>
          <w:szCs w:val="22"/>
        </w:rPr>
        <w:t xml:space="preserve">Unerfüllte Hoffnungen. Rückblicke auf die Literatur der DDR. Oxford u.a.: </w:t>
      </w:r>
      <w:r w:rsidR="00C52566">
        <w:rPr>
          <w:rFonts w:ascii="Garamond" w:hAnsi="Garamond"/>
          <w:sz w:val="22"/>
          <w:szCs w:val="22"/>
        </w:rPr>
        <w:t xml:space="preserve">Peter </w:t>
      </w:r>
      <w:r w:rsidR="00FD5A81" w:rsidRPr="00DA16CE">
        <w:rPr>
          <w:rFonts w:ascii="Garamond" w:hAnsi="Garamond"/>
          <w:sz w:val="22"/>
          <w:szCs w:val="22"/>
        </w:rPr>
        <w:t xml:space="preserve">Lang 2012 (= German Life and </w:t>
      </w:r>
      <w:proofErr w:type="spellStart"/>
      <w:r w:rsidR="00FD5A81" w:rsidRPr="00DA16CE">
        <w:rPr>
          <w:rFonts w:ascii="Garamond" w:hAnsi="Garamond"/>
          <w:sz w:val="22"/>
          <w:szCs w:val="22"/>
        </w:rPr>
        <w:t>Civilization</w:t>
      </w:r>
      <w:proofErr w:type="spellEnd"/>
      <w:r w:rsidR="00FD5A81" w:rsidRPr="00DA16CE">
        <w:rPr>
          <w:rFonts w:ascii="Garamond" w:hAnsi="Garamond"/>
          <w:sz w:val="22"/>
          <w:szCs w:val="22"/>
        </w:rPr>
        <w:t>, Bd. 56).</w:t>
      </w:r>
    </w:p>
    <w:p w14:paraId="6AD65530" w14:textId="75EA5E2B" w:rsidR="00B567D8" w:rsidRPr="00DA16CE" w:rsidRDefault="00B567D8" w:rsidP="00DA16CE">
      <w:pPr>
        <w:jc w:val="both"/>
        <w:rPr>
          <w:rFonts w:ascii="Garamond" w:hAnsi="Garamond"/>
          <w:sz w:val="22"/>
          <w:szCs w:val="22"/>
        </w:rPr>
      </w:pPr>
    </w:p>
    <w:p w14:paraId="3B2B8923" w14:textId="185B03F7" w:rsidR="00B567D8" w:rsidRPr="00DA16CE" w:rsidRDefault="009E149D" w:rsidP="00DA16CE">
      <w:pPr>
        <w:jc w:val="both"/>
        <w:rPr>
          <w:rFonts w:ascii="Garamond" w:hAnsi="Garamond"/>
          <w:b/>
          <w:sz w:val="22"/>
          <w:szCs w:val="22"/>
        </w:rPr>
      </w:pPr>
      <w:r w:rsidRPr="00DA16CE">
        <w:rPr>
          <w:rFonts w:ascii="Garamond" w:hAnsi="Garamond"/>
          <w:b/>
          <w:sz w:val="22"/>
          <w:szCs w:val="22"/>
        </w:rPr>
        <w:t>Ders.</w:t>
      </w:r>
      <w:r w:rsidR="00B567D8" w:rsidRPr="00DA16CE">
        <w:rPr>
          <w:rFonts w:ascii="Garamond" w:hAnsi="Garamond"/>
          <w:b/>
          <w:sz w:val="22"/>
          <w:szCs w:val="22"/>
        </w:rPr>
        <w:t xml:space="preserve">: </w:t>
      </w:r>
      <w:r w:rsidR="00B567D8" w:rsidRPr="00DA16CE">
        <w:rPr>
          <w:rFonts w:ascii="Garamond" w:hAnsi="Garamond"/>
          <w:sz w:val="22"/>
          <w:szCs w:val="22"/>
        </w:rPr>
        <w:t>Freunde, Promis, Kontrahenten. Politbiographische Momentaufnahmen. Köln u.a.: Böhlau 2013</w:t>
      </w:r>
      <w:r w:rsidR="005156F3" w:rsidRPr="00DA16CE">
        <w:rPr>
          <w:rFonts w:ascii="Garamond" w:hAnsi="Garamond"/>
          <w:sz w:val="22"/>
          <w:szCs w:val="22"/>
        </w:rPr>
        <w:t>.</w:t>
      </w:r>
    </w:p>
    <w:p w14:paraId="3477996A" w14:textId="0FA773C9" w:rsidR="00817F9D" w:rsidRPr="00DA16CE" w:rsidRDefault="00817F9D" w:rsidP="00DA16CE">
      <w:pPr>
        <w:jc w:val="both"/>
        <w:rPr>
          <w:rFonts w:ascii="Garamond" w:hAnsi="Garamond"/>
          <w:sz w:val="22"/>
          <w:szCs w:val="22"/>
        </w:rPr>
      </w:pPr>
    </w:p>
    <w:p w14:paraId="6B453552" w14:textId="32721C6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Herrmann, Andreas: </w:t>
      </w:r>
      <w:r w:rsidRPr="00DA16CE">
        <w:rPr>
          <w:rFonts w:ascii="Garamond" w:hAnsi="Garamond"/>
          <w:sz w:val="22"/>
          <w:szCs w:val="22"/>
        </w:rPr>
        <w:t xml:space="preserve">Hitlers Reiz und Müllers Analyse. Theater Plauen Zwickau: „German </w:t>
      </w:r>
      <w:proofErr w:type="spellStart"/>
      <w:r w:rsidRPr="00DA16CE">
        <w:rPr>
          <w:rFonts w:ascii="Garamond" w:hAnsi="Garamond"/>
          <w:sz w:val="22"/>
          <w:szCs w:val="22"/>
        </w:rPr>
        <w:t>History</w:t>
      </w:r>
      <w:proofErr w:type="spellEnd"/>
      <w:r w:rsidRPr="00DA16CE">
        <w:rPr>
          <w:rFonts w:ascii="Garamond" w:hAnsi="Garamond"/>
          <w:sz w:val="22"/>
          <w:szCs w:val="22"/>
        </w:rPr>
        <w:t>. Ein Deutschland-Abend mit Texten von Heiner Müller“. In: Theater der Zeit 73 (2018), H.</w:t>
      </w:r>
      <w:r w:rsidR="001B74AD" w:rsidRPr="00DA16CE">
        <w:rPr>
          <w:rFonts w:ascii="Garamond" w:hAnsi="Garamond"/>
          <w:sz w:val="22"/>
          <w:szCs w:val="22"/>
        </w:rPr>
        <w:t> </w:t>
      </w:r>
      <w:r w:rsidRPr="00DA16CE">
        <w:rPr>
          <w:rFonts w:ascii="Garamond" w:hAnsi="Garamond"/>
          <w:sz w:val="22"/>
          <w:szCs w:val="22"/>
        </w:rPr>
        <w:t>3, S.</w:t>
      </w:r>
      <w:r w:rsidR="001B74AD" w:rsidRPr="00DA16CE">
        <w:rPr>
          <w:rFonts w:ascii="Garamond" w:hAnsi="Garamond"/>
          <w:sz w:val="22"/>
          <w:szCs w:val="22"/>
        </w:rPr>
        <w:t> </w:t>
      </w:r>
      <w:r w:rsidRPr="00DA16CE">
        <w:rPr>
          <w:rFonts w:ascii="Garamond" w:hAnsi="Garamond"/>
          <w:sz w:val="22"/>
          <w:szCs w:val="22"/>
        </w:rPr>
        <w:t>42f.</w:t>
      </w:r>
    </w:p>
    <w:p w14:paraId="591B855F" w14:textId="4EF2DD97" w:rsidR="00817F9D" w:rsidRPr="00DA16CE" w:rsidRDefault="00817F9D" w:rsidP="00DA16CE">
      <w:pPr>
        <w:jc w:val="both"/>
        <w:rPr>
          <w:rFonts w:ascii="Garamond" w:hAnsi="Garamond"/>
          <w:sz w:val="22"/>
          <w:szCs w:val="22"/>
        </w:rPr>
      </w:pPr>
    </w:p>
    <w:p w14:paraId="562BCDBC" w14:textId="317B73C2" w:rsidR="003D363B" w:rsidRPr="00DA16CE" w:rsidRDefault="003D363B" w:rsidP="00DA16CE">
      <w:pPr>
        <w:jc w:val="both"/>
        <w:rPr>
          <w:rFonts w:ascii="Garamond" w:hAnsi="Garamond"/>
          <w:sz w:val="22"/>
          <w:szCs w:val="22"/>
        </w:rPr>
      </w:pPr>
      <w:r w:rsidRPr="00DA16CE">
        <w:rPr>
          <w:rFonts w:ascii="Garamond" w:hAnsi="Garamond"/>
          <w:b/>
          <w:sz w:val="22"/>
          <w:szCs w:val="22"/>
        </w:rPr>
        <w:t xml:space="preserve">Herzinger, Richard: </w:t>
      </w:r>
      <w:r w:rsidRPr="00DA16CE">
        <w:rPr>
          <w:rFonts w:ascii="Garamond" w:hAnsi="Garamond"/>
          <w:sz w:val="22"/>
          <w:szCs w:val="22"/>
        </w:rPr>
        <w:t>Verschwunden ist der Stein der Abgeschiedenheit. Heiner Müller und Christa Wolf polemisieren gegen die „Kolonisierung“ der DDR. In: Neue Zeit vom 12.12.1991.</w:t>
      </w:r>
    </w:p>
    <w:p w14:paraId="24111EDA" w14:textId="77777777" w:rsidR="001B79F5" w:rsidRPr="00DA16CE" w:rsidRDefault="001B79F5" w:rsidP="00DA16CE">
      <w:pPr>
        <w:jc w:val="both"/>
        <w:rPr>
          <w:rFonts w:ascii="Garamond" w:hAnsi="Garamond"/>
          <w:sz w:val="22"/>
          <w:szCs w:val="22"/>
        </w:rPr>
      </w:pPr>
    </w:p>
    <w:p w14:paraId="68149BDC" w14:textId="30D60255" w:rsidR="001B79F5" w:rsidRPr="00DA16CE" w:rsidRDefault="001B79F5"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Leben als Energiefalle. Gedankenrecycling</w:t>
      </w:r>
      <w:r w:rsidR="00E125B5" w:rsidRPr="00DA16CE">
        <w:rPr>
          <w:rFonts w:ascii="Garamond" w:hAnsi="Garamond"/>
          <w:sz w:val="22"/>
          <w:szCs w:val="22"/>
        </w:rPr>
        <w:t xml:space="preserve"> </w:t>
      </w:r>
      <w:r w:rsidRPr="00DA16CE">
        <w:rPr>
          <w:rFonts w:ascii="Garamond" w:hAnsi="Garamond"/>
          <w:sz w:val="22"/>
          <w:szCs w:val="22"/>
        </w:rPr>
        <w:t>von Heiner Müller und Alexander Kluge. In</w:t>
      </w:r>
      <w:r w:rsidR="009E149D" w:rsidRPr="00DA16CE">
        <w:rPr>
          <w:rFonts w:ascii="Garamond" w:hAnsi="Garamond"/>
          <w:sz w:val="22"/>
          <w:szCs w:val="22"/>
        </w:rPr>
        <w:t>:</w:t>
      </w:r>
      <w:r w:rsidRPr="00DA16CE">
        <w:rPr>
          <w:rFonts w:ascii="Garamond" w:hAnsi="Garamond"/>
          <w:sz w:val="22"/>
          <w:szCs w:val="22"/>
        </w:rPr>
        <w:t xml:space="preserve"> Der Tagesspiegel vom 9.7.1995. [Rezension zu Heiner Müller/Alexander Kluge: „Ich schulde der Welt einen </w:t>
      </w:r>
      <w:r w:rsidR="00E125B5" w:rsidRPr="00DA16CE">
        <w:rPr>
          <w:rFonts w:ascii="Garamond" w:hAnsi="Garamond"/>
          <w:sz w:val="22"/>
          <w:szCs w:val="22"/>
        </w:rPr>
        <w:t>T</w:t>
      </w:r>
      <w:r w:rsidRPr="00DA16CE">
        <w:rPr>
          <w:rFonts w:ascii="Garamond" w:hAnsi="Garamond"/>
          <w:sz w:val="22"/>
          <w:szCs w:val="22"/>
        </w:rPr>
        <w:t>oten“; siehe Bd. I, 73]</w:t>
      </w:r>
    </w:p>
    <w:p w14:paraId="1D2450CC" w14:textId="3DE7B1A0" w:rsidR="00330F0B" w:rsidRPr="00DA16CE" w:rsidRDefault="00330F0B" w:rsidP="00DA16CE">
      <w:pPr>
        <w:jc w:val="both"/>
        <w:rPr>
          <w:rFonts w:ascii="Garamond" w:hAnsi="Garamond"/>
          <w:sz w:val="22"/>
          <w:szCs w:val="22"/>
        </w:rPr>
      </w:pPr>
    </w:p>
    <w:p w14:paraId="7C962E13" w14:textId="5C99A7D0" w:rsidR="00330F0B" w:rsidRPr="00DA16CE" w:rsidRDefault="00330F0B"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Werden wir alle Jünger? Über die Renaissance konservativer Modernekritik und die postmoderne Sehnsucht nach der organischen Moderne. In: Kursbuch 122 (1995), S. 93–117.</w:t>
      </w:r>
    </w:p>
    <w:p w14:paraId="7F7662FE" w14:textId="3E11F792" w:rsidR="003D363B" w:rsidRPr="00DA16CE" w:rsidRDefault="003D363B" w:rsidP="00DA16CE">
      <w:pPr>
        <w:jc w:val="both"/>
        <w:rPr>
          <w:rFonts w:ascii="Garamond" w:hAnsi="Garamond"/>
          <w:sz w:val="22"/>
          <w:szCs w:val="22"/>
        </w:rPr>
      </w:pPr>
    </w:p>
    <w:p w14:paraId="525379EC" w14:textId="11AB762D" w:rsidR="00871076" w:rsidRPr="00DA16CE" w:rsidRDefault="00871076" w:rsidP="00DA16CE">
      <w:pPr>
        <w:jc w:val="both"/>
        <w:rPr>
          <w:rFonts w:ascii="Garamond" w:hAnsi="Garamond"/>
          <w:sz w:val="22"/>
          <w:szCs w:val="22"/>
        </w:rPr>
      </w:pPr>
      <w:r w:rsidRPr="00DA16CE">
        <w:rPr>
          <w:rFonts w:ascii="Garamond" w:hAnsi="Garamond"/>
          <w:b/>
          <w:sz w:val="22"/>
          <w:szCs w:val="22"/>
        </w:rPr>
        <w:t>Hetzer-</w:t>
      </w:r>
      <w:proofErr w:type="spellStart"/>
      <w:r w:rsidRPr="00DA16CE">
        <w:rPr>
          <w:rFonts w:ascii="Garamond" w:hAnsi="Garamond"/>
          <w:b/>
          <w:sz w:val="22"/>
          <w:szCs w:val="22"/>
        </w:rPr>
        <w:t>Molden</w:t>
      </w:r>
      <w:proofErr w:type="spellEnd"/>
      <w:r w:rsidRPr="00DA16CE">
        <w:rPr>
          <w:rFonts w:ascii="Garamond" w:hAnsi="Garamond"/>
          <w:b/>
          <w:sz w:val="22"/>
          <w:szCs w:val="22"/>
        </w:rPr>
        <w:t xml:space="preserve">, </w:t>
      </w:r>
      <w:proofErr w:type="spellStart"/>
      <w:r w:rsidRPr="00DA16CE">
        <w:rPr>
          <w:rFonts w:ascii="Garamond" w:hAnsi="Garamond"/>
          <w:b/>
          <w:sz w:val="22"/>
          <w:szCs w:val="22"/>
        </w:rPr>
        <w:t>Koschka</w:t>
      </w:r>
      <w:proofErr w:type="spellEnd"/>
      <w:r w:rsidRPr="00DA16CE">
        <w:rPr>
          <w:rFonts w:ascii="Garamond" w:hAnsi="Garamond"/>
          <w:b/>
          <w:sz w:val="22"/>
          <w:szCs w:val="22"/>
        </w:rPr>
        <w:t xml:space="preserve"> (</w:t>
      </w:r>
      <w:proofErr w:type="spellStart"/>
      <w:r w:rsidRPr="00DA16CE">
        <w:rPr>
          <w:rFonts w:ascii="Garamond" w:hAnsi="Garamond"/>
          <w:b/>
          <w:sz w:val="22"/>
          <w:szCs w:val="22"/>
        </w:rPr>
        <w:t>Hg</w:t>
      </w:r>
      <w:proofErr w:type="spellEnd"/>
      <w:r w:rsidRPr="00DA16CE">
        <w:rPr>
          <w:rFonts w:ascii="Garamond" w:hAnsi="Garamond"/>
          <w:b/>
          <w:sz w:val="22"/>
          <w:szCs w:val="22"/>
        </w:rPr>
        <w:t>.):</w:t>
      </w:r>
      <w:r w:rsidR="00A804D8" w:rsidRPr="00DA16CE">
        <w:rPr>
          <w:rFonts w:ascii="Garamond" w:hAnsi="Garamond"/>
          <w:b/>
          <w:sz w:val="22"/>
          <w:szCs w:val="22"/>
        </w:rPr>
        <w:t xml:space="preserve"> </w:t>
      </w:r>
      <w:r w:rsidRPr="00DA16CE">
        <w:rPr>
          <w:rFonts w:ascii="Garamond" w:hAnsi="Garamond"/>
          <w:sz w:val="22"/>
          <w:szCs w:val="22"/>
        </w:rPr>
        <w:t>Erich Wonder. Bühnenbilder/Stage Design. Ostf</w:t>
      </w:r>
      <w:r w:rsidR="00A804D8" w:rsidRPr="00DA16CE">
        <w:rPr>
          <w:rFonts w:ascii="Garamond" w:hAnsi="Garamond"/>
          <w:sz w:val="22"/>
          <w:szCs w:val="22"/>
        </w:rPr>
        <w:t>il</w:t>
      </w:r>
      <w:r w:rsidRPr="00DA16CE">
        <w:rPr>
          <w:rFonts w:ascii="Garamond" w:hAnsi="Garamond"/>
          <w:sz w:val="22"/>
          <w:szCs w:val="22"/>
        </w:rPr>
        <w:t xml:space="preserve">dern-Ruit: Hatje </w:t>
      </w:r>
      <w:proofErr w:type="spellStart"/>
      <w:r w:rsidRPr="00DA16CE">
        <w:rPr>
          <w:rFonts w:ascii="Garamond" w:hAnsi="Garamond"/>
          <w:sz w:val="22"/>
          <w:szCs w:val="22"/>
        </w:rPr>
        <w:t>Crantz</w:t>
      </w:r>
      <w:proofErr w:type="spellEnd"/>
      <w:r w:rsidRPr="00DA16CE">
        <w:rPr>
          <w:rFonts w:ascii="Garamond" w:hAnsi="Garamond"/>
          <w:sz w:val="22"/>
          <w:szCs w:val="22"/>
        </w:rPr>
        <w:t xml:space="preserve"> 2000</w:t>
      </w:r>
      <w:r w:rsidR="000B02EA" w:rsidRPr="00DA16CE">
        <w:rPr>
          <w:rFonts w:ascii="Garamond" w:hAnsi="Garamond"/>
          <w:sz w:val="22"/>
          <w:szCs w:val="22"/>
        </w:rPr>
        <w:t>.</w:t>
      </w:r>
      <w:r w:rsidR="00A5487C" w:rsidRPr="00DA16CE">
        <w:rPr>
          <w:rFonts w:ascii="Garamond" w:hAnsi="Garamond"/>
          <w:sz w:val="22"/>
          <w:szCs w:val="22"/>
        </w:rPr>
        <w:t xml:space="preserve"> [Fotos zu „Mauser</w:t>
      </w:r>
      <w:r w:rsidR="009B24BF" w:rsidRPr="00DA16CE">
        <w:rPr>
          <w:rFonts w:ascii="Garamond" w:hAnsi="Garamond"/>
          <w:sz w:val="22"/>
          <w:szCs w:val="22"/>
        </w:rPr>
        <w:t>“</w:t>
      </w:r>
      <w:r w:rsidR="00A5487C" w:rsidRPr="00DA16CE">
        <w:rPr>
          <w:rFonts w:ascii="Garamond" w:hAnsi="Garamond"/>
          <w:sz w:val="22"/>
          <w:szCs w:val="22"/>
        </w:rPr>
        <w:t>, S. 51, „Der Auftrag“ S.</w:t>
      </w:r>
      <w:r w:rsidR="00A5487C" w:rsidRPr="00DA16CE">
        <w:rPr>
          <w:rFonts w:ascii="Garamond" w:hAnsi="Garamond"/>
        </w:rPr>
        <w:t> </w:t>
      </w:r>
      <w:r w:rsidR="00A5487C" w:rsidRPr="00DA16CE">
        <w:rPr>
          <w:rFonts w:ascii="Garamond" w:hAnsi="Garamond"/>
          <w:sz w:val="22"/>
          <w:szCs w:val="22"/>
        </w:rPr>
        <w:t xml:space="preserve">55–65, „Hamlet/Hamletmaschine“ S. 68f., „Der Lohndrücker“ S. 70–73, „Tristan und Isolde“ S. 74f., </w:t>
      </w:r>
      <w:proofErr w:type="spellStart"/>
      <w:r w:rsidR="00A5487C" w:rsidRPr="00DA16CE">
        <w:rPr>
          <w:rFonts w:ascii="Garamond" w:hAnsi="Garamond"/>
          <w:sz w:val="22"/>
          <w:szCs w:val="22"/>
        </w:rPr>
        <w:t>Maelstromsüdpol</w:t>
      </w:r>
      <w:proofErr w:type="spellEnd"/>
      <w:r w:rsidR="00A5487C" w:rsidRPr="00DA16CE">
        <w:rPr>
          <w:rFonts w:ascii="Garamond" w:hAnsi="Garamond"/>
          <w:sz w:val="22"/>
          <w:szCs w:val="22"/>
        </w:rPr>
        <w:t xml:space="preserve"> S. 151, „</w:t>
      </w:r>
      <w:proofErr w:type="spellStart"/>
      <w:r w:rsidR="00A5487C" w:rsidRPr="00DA16CE">
        <w:rPr>
          <w:rFonts w:ascii="Garamond" w:hAnsi="Garamond"/>
          <w:sz w:val="22"/>
          <w:szCs w:val="22"/>
        </w:rPr>
        <w:t>Rosebud</w:t>
      </w:r>
      <w:proofErr w:type="spellEnd"/>
      <w:r w:rsidR="00A5487C" w:rsidRPr="00DA16CE">
        <w:rPr>
          <w:rFonts w:ascii="Garamond" w:hAnsi="Garamond"/>
          <w:sz w:val="22"/>
          <w:szCs w:val="22"/>
        </w:rPr>
        <w:t>“ S. 152–155 und „Das Auge des Taifuns“ S. 156–157]</w:t>
      </w:r>
    </w:p>
    <w:p w14:paraId="0A4A50FA" w14:textId="2ADC2CD0" w:rsidR="00871076" w:rsidRPr="00DA16CE" w:rsidRDefault="00871076" w:rsidP="00DA16CE">
      <w:pPr>
        <w:jc w:val="both"/>
        <w:rPr>
          <w:rFonts w:ascii="Garamond" w:hAnsi="Garamond"/>
          <w:sz w:val="22"/>
          <w:szCs w:val="22"/>
        </w:rPr>
      </w:pPr>
    </w:p>
    <w:p w14:paraId="2BEDE98A" w14:textId="1BB7CDEA" w:rsidR="000B02EA" w:rsidRPr="00DA16CE" w:rsidRDefault="000B02EA" w:rsidP="00DA16CE">
      <w:pPr>
        <w:jc w:val="both"/>
        <w:rPr>
          <w:rFonts w:ascii="Garamond" w:hAnsi="Garamond"/>
        </w:rPr>
      </w:pPr>
      <w:r w:rsidRPr="00DA16CE">
        <w:rPr>
          <w:rFonts w:ascii="Garamond" w:hAnsi="Garamond"/>
          <w:b/>
          <w:sz w:val="22"/>
          <w:szCs w:val="22"/>
        </w:rPr>
        <w:t xml:space="preserve">Ders.: </w:t>
      </w:r>
      <w:r w:rsidRPr="00DA16CE">
        <w:rPr>
          <w:rFonts w:ascii="Garamond" w:hAnsi="Garamond"/>
          <w:sz w:val="22"/>
          <w:szCs w:val="22"/>
        </w:rPr>
        <w:t xml:space="preserve">Der Universalist/The Universalist. In: Erich Wonder. Bühnenbilder/Stage Design. Hg. von Ders. Ostfildern-Ruit: Hatje </w:t>
      </w:r>
      <w:proofErr w:type="spellStart"/>
      <w:r w:rsidRPr="00DA16CE">
        <w:rPr>
          <w:rFonts w:ascii="Garamond" w:hAnsi="Garamond"/>
          <w:sz w:val="22"/>
          <w:szCs w:val="22"/>
        </w:rPr>
        <w:t>Crantz</w:t>
      </w:r>
      <w:proofErr w:type="spellEnd"/>
      <w:r w:rsidRPr="00DA16CE">
        <w:rPr>
          <w:rFonts w:ascii="Garamond" w:hAnsi="Garamond"/>
          <w:sz w:val="22"/>
          <w:szCs w:val="22"/>
        </w:rPr>
        <w:t xml:space="preserve"> 2000, S. 14–17.</w:t>
      </w:r>
    </w:p>
    <w:p w14:paraId="3E005B23" w14:textId="77777777" w:rsidR="000B02EA" w:rsidRPr="00DA16CE" w:rsidRDefault="000B02EA" w:rsidP="00DA16CE">
      <w:pPr>
        <w:jc w:val="both"/>
        <w:rPr>
          <w:rFonts w:ascii="Garamond" w:hAnsi="Garamond"/>
          <w:sz w:val="22"/>
          <w:szCs w:val="22"/>
        </w:rPr>
      </w:pPr>
    </w:p>
    <w:p w14:paraId="0FD86DA6" w14:textId="7E3EF7D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Heubner, Holger: </w:t>
      </w:r>
      <w:r w:rsidRPr="00DA16CE">
        <w:rPr>
          <w:rFonts w:ascii="Garamond" w:hAnsi="Garamond"/>
          <w:sz w:val="22"/>
          <w:szCs w:val="22"/>
        </w:rPr>
        <w:t>Das Eckermann-Syndrom. Zur Entstehungs- und Entwicklungsgeschichte des Autoreninterviews. Berlin: Logos 2002.</w:t>
      </w:r>
      <w:r w:rsidR="004E7E76" w:rsidRPr="00DA16CE">
        <w:rPr>
          <w:rFonts w:ascii="Garamond" w:hAnsi="Garamond"/>
          <w:sz w:val="22"/>
          <w:szCs w:val="22"/>
        </w:rPr>
        <w:t xml:space="preserve"> [Zu Heiner Müller bes. S. 131–214]</w:t>
      </w:r>
    </w:p>
    <w:p w14:paraId="7CF32E80" w14:textId="77777777" w:rsidR="00817F9D" w:rsidRPr="00DA16CE" w:rsidRDefault="00817F9D" w:rsidP="00DA16CE">
      <w:pPr>
        <w:jc w:val="both"/>
        <w:rPr>
          <w:rFonts w:ascii="Garamond" w:hAnsi="Garamond"/>
          <w:sz w:val="22"/>
          <w:szCs w:val="22"/>
        </w:rPr>
      </w:pPr>
    </w:p>
    <w:p w14:paraId="184BE35B" w14:textId="3241D1C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Hiekel, Jörn Peter: </w:t>
      </w:r>
      <w:r w:rsidRPr="00DA16CE">
        <w:rPr>
          <w:rFonts w:ascii="Garamond" w:hAnsi="Garamond"/>
          <w:sz w:val="22"/>
          <w:szCs w:val="22"/>
        </w:rPr>
        <w:t>Mehrdimensionale Echoräume. Weltbezüge in den Musiktheaterwerken „Schwarz auf Weiß“ und „</w:t>
      </w:r>
      <w:proofErr w:type="spellStart"/>
      <w:r w:rsidRPr="00DA16CE">
        <w:rPr>
          <w:rFonts w:ascii="Garamond" w:hAnsi="Garamond"/>
          <w:sz w:val="22"/>
          <w:szCs w:val="22"/>
        </w:rPr>
        <w:t>Eislermaterial</w:t>
      </w:r>
      <w:proofErr w:type="spellEnd"/>
      <w:r w:rsidRPr="00DA16CE">
        <w:rPr>
          <w:rFonts w:ascii="Garamond" w:hAnsi="Garamond"/>
          <w:sz w:val="22"/>
          <w:szCs w:val="22"/>
        </w:rPr>
        <w:t>“ von Heiner Goebbels. In: Musik-Konzepte. Neue Folge, Bd.</w:t>
      </w:r>
      <w:r w:rsidR="001B74AD" w:rsidRPr="00DA16CE">
        <w:rPr>
          <w:rFonts w:ascii="Garamond" w:hAnsi="Garamond"/>
          <w:sz w:val="22"/>
          <w:szCs w:val="22"/>
        </w:rPr>
        <w:t> </w:t>
      </w:r>
      <w:r w:rsidRPr="00DA16CE">
        <w:rPr>
          <w:rFonts w:ascii="Garamond" w:hAnsi="Garamond"/>
          <w:sz w:val="22"/>
          <w:szCs w:val="22"/>
        </w:rPr>
        <w:t xml:space="preserve">179: Heiner Goebbels. Hg. von Ulrich </w:t>
      </w:r>
      <w:proofErr w:type="spellStart"/>
      <w:r w:rsidRPr="00DA16CE">
        <w:rPr>
          <w:rFonts w:ascii="Garamond" w:hAnsi="Garamond"/>
          <w:sz w:val="22"/>
          <w:szCs w:val="22"/>
        </w:rPr>
        <w:t>Tadday</w:t>
      </w:r>
      <w:proofErr w:type="spellEnd"/>
      <w:r w:rsidRPr="00DA16CE">
        <w:rPr>
          <w:rFonts w:ascii="Garamond" w:hAnsi="Garamond"/>
          <w:sz w:val="22"/>
          <w:szCs w:val="22"/>
        </w:rPr>
        <w:t>. München: Edition Text &amp; Kritik 2018, S.</w:t>
      </w:r>
      <w:r w:rsidR="00C46FAC" w:rsidRPr="00DA16CE">
        <w:rPr>
          <w:rFonts w:ascii="Garamond" w:hAnsi="Garamond"/>
          <w:sz w:val="22"/>
          <w:szCs w:val="22"/>
        </w:rPr>
        <w:t> </w:t>
      </w:r>
      <w:r w:rsidRPr="00DA16CE">
        <w:rPr>
          <w:rFonts w:ascii="Garamond" w:hAnsi="Garamond"/>
          <w:sz w:val="22"/>
          <w:szCs w:val="22"/>
        </w:rPr>
        <w:t>5</w:t>
      </w:r>
      <w:r w:rsidR="00D74471" w:rsidRPr="00DA16CE">
        <w:rPr>
          <w:rFonts w:ascii="Garamond" w:eastAsia="GaramondPremrPro-Smbd" w:hAnsi="Garamond"/>
          <w:sz w:val="22"/>
          <w:szCs w:val="22"/>
        </w:rPr>
        <w:t>–</w:t>
      </w:r>
      <w:r w:rsidRPr="00DA16CE">
        <w:rPr>
          <w:rFonts w:ascii="Garamond" w:hAnsi="Garamond"/>
          <w:sz w:val="22"/>
          <w:szCs w:val="22"/>
        </w:rPr>
        <w:t>22.</w:t>
      </w:r>
    </w:p>
    <w:p w14:paraId="325DE177" w14:textId="2F486343" w:rsidR="00817F9D" w:rsidRPr="00DA16CE" w:rsidRDefault="00817F9D" w:rsidP="00DA16CE">
      <w:pPr>
        <w:jc w:val="both"/>
        <w:rPr>
          <w:rFonts w:ascii="Garamond" w:hAnsi="Garamond"/>
          <w:sz w:val="22"/>
          <w:szCs w:val="22"/>
        </w:rPr>
      </w:pPr>
    </w:p>
    <w:p w14:paraId="0714D676" w14:textId="74B100C7" w:rsidR="008F3E79" w:rsidRPr="00DA16CE" w:rsidRDefault="008F3E79" w:rsidP="00DA16CE">
      <w:pPr>
        <w:jc w:val="both"/>
        <w:rPr>
          <w:rFonts w:ascii="Garamond" w:hAnsi="Garamond"/>
          <w:sz w:val="22"/>
          <w:szCs w:val="22"/>
        </w:rPr>
      </w:pPr>
      <w:r w:rsidRPr="00DA16CE">
        <w:rPr>
          <w:rFonts w:ascii="Garamond" w:hAnsi="Garamond"/>
          <w:b/>
          <w:sz w:val="22"/>
          <w:szCs w:val="22"/>
        </w:rPr>
        <w:t xml:space="preserve">Hille, Veikko: </w:t>
      </w:r>
      <w:r w:rsidRPr="00DA16CE">
        <w:rPr>
          <w:rFonts w:ascii="Garamond" w:hAnsi="Garamond"/>
          <w:sz w:val="22"/>
          <w:szCs w:val="22"/>
        </w:rPr>
        <w:t>Bruchstücke. Von Heiner Müller. In: Die Woche vom 9.2.1996.</w:t>
      </w:r>
    </w:p>
    <w:p w14:paraId="38CD3BD7" w14:textId="77777777" w:rsidR="008F3E79" w:rsidRPr="00DA16CE" w:rsidRDefault="008F3E79" w:rsidP="00DA16CE">
      <w:pPr>
        <w:jc w:val="both"/>
        <w:rPr>
          <w:rFonts w:ascii="Garamond" w:hAnsi="Garamond"/>
          <w:sz w:val="22"/>
          <w:szCs w:val="22"/>
        </w:rPr>
      </w:pPr>
    </w:p>
    <w:p w14:paraId="21AF3CDC" w14:textId="2C176488" w:rsidR="008F49F6" w:rsidRPr="00DA16CE" w:rsidRDefault="008F49F6" w:rsidP="00DA16CE">
      <w:pPr>
        <w:jc w:val="both"/>
        <w:rPr>
          <w:rFonts w:ascii="Garamond" w:hAnsi="Garamond"/>
          <w:sz w:val="22"/>
          <w:szCs w:val="22"/>
        </w:rPr>
      </w:pPr>
      <w:proofErr w:type="spellStart"/>
      <w:r w:rsidRPr="00DA16CE">
        <w:rPr>
          <w:rFonts w:ascii="Garamond" w:hAnsi="Garamond"/>
          <w:b/>
          <w:sz w:val="22"/>
          <w:szCs w:val="22"/>
        </w:rPr>
        <w:t>Hiß</w:t>
      </w:r>
      <w:proofErr w:type="spellEnd"/>
      <w:r w:rsidRPr="00DA16CE">
        <w:rPr>
          <w:rFonts w:ascii="Garamond" w:hAnsi="Garamond"/>
          <w:b/>
          <w:sz w:val="22"/>
          <w:szCs w:val="22"/>
        </w:rPr>
        <w:t xml:space="preserve">, Guido: </w:t>
      </w:r>
      <w:r w:rsidRPr="00DA16CE">
        <w:rPr>
          <w:rFonts w:ascii="Garamond" w:hAnsi="Garamond"/>
          <w:sz w:val="22"/>
          <w:szCs w:val="22"/>
        </w:rPr>
        <w:t>Aspekte der Mülheimer Dramaturgie. In: Wewerka, Alexander/Tinius, Jonas (Hg.): Der fremde Blick. Roberto Cuilli und das Theater an der Ruhr. Gespräche, Texte, Fotos, Material</w:t>
      </w:r>
      <w:r w:rsidR="00FE2039">
        <w:rPr>
          <w:rFonts w:ascii="Garamond" w:hAnsi="Garamond"/>
          <w:sz w:val="22"/>
          <w:szCs w:val="22"/>
        </w:rPr>
        <w:t>,</w:t>
      </w:r>
      <w:r w:rsidRPr="00DA16CE">
        <w:rPr>
          <w:rFonts w:ascii="Garamond" w:hAnsi="Garamond"/>
          <w:sz w:val="22"/>
          <w:szCs w:val="22"/>
        </w:rPr>
        <w:t xml:space="preserve"> Bd. 2. Berlin: Alexander 2020, S. 951–966.</w:t>
      </w:r>
      <w:r w:rsidR="00FA57F6" w:rsidRPr="00DA16CE">
        <w:rPr>
          <w:rFonts w:ascii="Garamond" w:hAnsi="Garamond"/>
          <w:sz w:val="22"/>
          <w:szCs w:val="22"/>
        </w:rPr>
        <w:t xml:space="preserve"> [Auch zu Heiner Müller]</w:t>
      </w:r>
    </w:p>
    <w:p w14:paraId="32DB1FDD" w14:textId="373A2980" w:rsidR="008F49F6" w:rsidRPr="00DA16CE" w:rsidRDefault="008F49F6" w:rsidP="00DA16CE">
      <w:pPr>
        <w:jc w:val="both"/>
        <w:rPr>
          <w:rFonts w:ascii="Garamond" w:hAnsi="Garamond"/>
          <w:sz w:val="22"/>
          <w:szCs w:val="22"/>
        </w:rPr>
      </w:pPr>
    </w:p>
    <w:p w14:paraId="4D56E2B3" w14:textId="0D609183" w:rsidR="0068489C" w:rsidRPr="00DA16CE" w:rsidRDefault="000C39E3" w:rsidP="00DA16CE">
      <w:pPr>
        <w:jc w:val="both"/>
        <w:rPr>
          <w:rFonts w:ascii="Garamond" w:hAnsi="Garamond"/>
          <w:sz w:val="22"/>
          <w:szCs w:val="22"/>
        </w:rPr>
      </w:pPr>
      <w:r w:rsidRPr="00DA16CE">
        <w:rPr>
          <w:rFonts w:ascii="Garamond" w:hAnsi="Garamond"/>
          <w:b/>
          <w:sz w:val="22"/>
          <w:szCs w:val="22"/>
        </w:rPr>
        <w:t>Hochhuth</w:t>
      </w:r>
      <w:r w:rsidR="0068489C" w:rsidRPr="00DA16CE">
        <w:rPr>
          <w:rFonts w:ascii="Garamond" w:hAnsi="Garamond"/>
          <w:b/>
          <w:sz w:val="22"/>
          <w:szCs w:val="22"/>
        </w:rPr>
        <w:t xml:space="preserve">, Rolf: </w:t>
      </w:r>
      <w:r w:rsidR="0068489C" w:rsidRPr="00DA16CE">
        <w:rPr>
          <w:rFonts w:ascii="Garamond" w:hAnsi="Garamond"/>
          <w:sz w:val="22"/>
          <w:szCs w:val="22"/>
        </w:rPr>
        <w:t>Geld und Anteile nie erwähnt. Rolf Hochhuth an den Berliner Kultursenator. In: Neues Deutschland vom 4.1.1996.</w:t>
      </w:r>
    </w:p>
    <w:p w14:paraId="72AEF8D8" w14:textId="77777777" w:rsidR="0068489C" w:rsidRPr="00DA16CE" w:rsidRDefault="0068489C" w:rsidP="00DA16CE">
      <w:pPr>
        <w:jc w:val="both"/>
        <w:rPr>
          <w:rFonts w:ascii="Garamond" w:hAnsi="Garamond"/>
          <w:sz w:val="22"/>
          <w:szCs w:val="22"/>
        </w:rPr>
      </w:pPr>
    </w:p>
    <w:p w14:paraId="569F700A" w14:textId="4EADB9B5"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Höfer, Hannes: </w:t>
      </w:r>
      <w:r w:rsidRPr="00DA16CE">
        <w:rPr>
          <w:rFonts w:ascii="Garamond" w:hAnsi="Garamond"/>
          <w:sz w:val="22"/>
          <w:szCs w:val="22"/>
        </w:rPr>
        <w:t xml:space="preserve">„Der Feind in uns“. Ideologie und Utopie bei Heiner Müller und Paul </w:t>
      </w:r>
      <w:proofErr w:type="spellStart"/>
      <w:r w:rsidRPr="00DA16CE">
        <w:rPr>
          <w:rFonts w:ascii="Garamond" w:hAnsi="Garamond"/>
          <w:sz w:val="22"/>
          <w:szCs w:val="22"/>
        </w:rPr>
        <w:t>Plamper</w:t>
      </w:r>
      <w:proofErr w:type="spellEnd"/>
      <w:r w:rsidRPr="00DA16CE">
        <w:rPr>
          <w:rFonts w:ascii="Garamond" w:hAnsi="Garamond"/>
          <w:sz w:val="22"/>
          <w:szCs w:val="22"/>
        </w:rPr>
        <w:t>.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1B74AD" w:rsidRPr="00DA16CE">
        <w:rPr>
          <w:rFonts w:ascii="Garamond" w:hAnsi="Garamond"/>
          <w:sz w:val="22"/>
          <w:szCs w:val="22"/>
        </w:rPr>
        <w:t> </w:t>
      </w:r>
      <w:r w:rsidRPr="00DA16CE">
        <w:rPr>
          <w:rFonts w:ascii="Garamond" w:hAnsi="Garamond"/>
          <w:sz w:val="22"/>
          <w:szCs w:val="22"/>
        </w:rPr>
        <w:t>449</w:t>
      </w:r>
      <w:r w:rsidR="00D74471" w:rsidRPr="00DA16CE">
        <w:rPr>
          <w:rFonts w:ascii="Garamond" w:eastAsia="GaramondPremrPro-Smbd" w:hAnsi="Garamond"/>
          <w:sz w:val="22"/>
          <w:szCs w:val="22"/>
        </w:rPr>
        <w:t>–</w:t>
      </w:r>
      <w:r w:rsidRPr="00DA16CE">
        <w:rPr>
          <w:rFonts w:ascii="Garamond" w:hAnsi="Garamond"/>
          <w:sz w:val="22"/>
          <w:szCs w:val="22"/>
        </w:rPr>
        <w:t>474.</w:t>
      </w:r>
    </w:p>
    <w:p w14:paraId="3D9A195B" w14:textId="072660B1" w:rsidR="00817F9D" w:rsidRPr="00DA16CE" w:rsidRDefault="00817F9D" w:rsidP="00DA16CE">
      <w:pPr>
        <w:jc w:val="both"/>
        <w:rPr>
          <w:rFonts w:ascii="Garamond" w:hAnsi="Garamond"/>
          <w:sz w:val="22"/>
          <w:szCs w:val="22"/>
        </w:rPr>
      </w:pPr>
    </w:p>
    <w:p w14:paraId="66581AE6" w14:textId="63F3F75E" w:rsidR="00873762" w:rsidRPr="00DA16CE" w:rsidRDefault="00873762" w:rsidP="00DA16CE">
      <w:pPr>
        <w:jc w:val="both"/>
        <w:rPr>
          <w:rFonts w:ascii="Garamond" w:hAnsi="Garamond"/>
          <w:sz w:val="22"/>
          <w:szCs w:val="22"/>
        </w:rPr>
      </w:pPr>
      <w:r w:rsidRPr="00DA16CE">
        <w:rPr>
          <w:rFonts w:ascii="Garamond" w:hAnsi="Garamond"/>
          <w:b/>
          <w:sz w:val="22"/>
          <w:szCs w:val="22"/>
        </w:rPr>
        <w:t xml:space="preserve">Höhne, Sandra: </w:t>
      </w:r>
      <w:r w:rsidRPr="00DA16CE">
        <w:rPr>
          <w:rFonts w:ascii="Garamond" w:hAnsi="Garamond"/>
          <w:sz w:val="22"/>
          <w:szCs w:val="22"/>
        </w:rPr>
        <w:t xml:space="preserve">Eines langen Tages Reise </w:t>
      </w:r>
      <w:r w:rsidR="00DC500F" w:rsidRPr="00DA16CE">
        <w:rPr>
          <w:rFonts w:ascii="Garamond" w:hAnsi="Garamond"/>
          <w:sz w:val="22"/>
          <w:szCs w:val="22"/>
        </w:rPr>
        <w:t>in die Nacht. Ein Gespräch mit R</w:t>
      </w:r>
      <w:r w:rsidRPr="00DA16CE">
        <w:rPr>
          <w:rFonts w:ascii="Garamond" w:hAnsi="Garamond"/>
          <w:sz w:val="22"/>
          <w:szCs w:val="22"/>
        </w:rPr>
        <w:t>oberto Ciulli und Helmut Schäfer über Eugene O’Neill. In: Alexander Wewerka/Jonas Tinius (Hg.): Der fremde Blick. Roberto Cuilli und das Theater an der Ruhr. Gespräche, Texte, Fotos, Material</w:t>
      </w:r>
      <w:r w:rsidR="00FE2039">
        <w:rPr>
          <w:rFonts w:ascii="Garamond" w:hAnsi="Garamond"/>
          <w:sz w:val="22"/>
          <w:szCs w:val="22"/>
        </w:rPr>
        <w:t>,</w:t>
      </w:r>
      <w:r w:rsidRPr="00DA16CE">
        <w:rPr>
          <w:rFonts w:ascii="Garamond" w:hAnsi="Garamond"/>
          <w:sz w:val="22"/>
          <w:szCs w:val="22"/>
        </w:rPr>
        <w:t xml:space="preserve"> Bd. 2. Berlin: Alexander 2020, S. 1191–1197. [Theater an der Ruhr, Programmzettel zu „Eines langen Tages Reise in die Nacht“, 2014] [Auch zu Heiner Müller]</w:t>
      </w:r>
    </w:p>
    <w:p w14:paraId="246BFA07" w14:textId="77777777" w:rsidR="00873762" w:rsidRPr="00DA16CE" w:rsidRDefault="00873762" w:rsidP="00DA16CE">
      <w:pPr>
        <w:jc w:val="both"/>
        <w:rPr>
          <w:rFonts w:ascii="Garamond" w:hAnsi="Garamond"/>
          <w:b/>
          <w:sz w:val="22"/>
          <w:szCs w:val="22"/>
        </w:rPr>
      </w:pPr>
    </w:p>
    <w:p w14:paraId="5BCB9D36" w14:textId="568E38B9" w:rsidR="00817F9D" w:rsidRPr="00DA16CE" w:rsidRDefault="009D45D0" w:rsidP="00DA16CE">
      <w:pPr>
        <w:jc w:val="both"/>
        <w:rPr>
          <w:rFonts w:ascii="Garamond" w:hAnsi="Garamond"/>
          <w:sz w:val="22"/>
          <w:szCs w:val="22"/>
        </w:rPr>
      </w:pPr>
      <w:r w:rsidRPr="00DA16CE">
        <w:rPr>
          <w:rFonts w:ascii="Garamond" w:hAnsi="Garamond"/>
          <w:b/>
          <w:sz w:val="22"/>
          <w:szCs w:val="22"/>
        </w:rPr>
        <w:t>Hoffmann, Torsten</w:t>
      </w:r>
      <w:r w:rsidRPr="00DA16CE">
        <w:rPr>
          <w:rFonts w:ascii="Garamond" w:hAnsi="Garamond"/>
          <w:sz w:val="22"/>
          <w:szCs w:val="22"/>
        </w:rPr>
        <w:t>: Die Ausschaltung der Einschaltung des Autors. Autokritische Selbstinszenierung in Interviews von Heiner Müller und W.</w:t>
      </w:r>
      <w:r w:rsidR="00A55782" w:rsidRPr="00DA16CE">
        <w:rPr>
          <w:rFonts w:ascii="Garamond" w:hAnsi="Garamond"/>
          <w:sz w:val="22"/>
          <w:szCs w:val="22"/>
        </w:rPr>
        <w:t> </w:t>
      </w:r>
      <w:r w:rsidRPr="00DA16CE">
        <w:rPr>
          <w:rFonts w:ascii="Garamond" w:hAnsi="Garamond"/>
          <w:sz w:val="22"/>
          <w:szCs w:val="22"/>
        </w:rPr>
        <w:t xml:space="preserve">G. Sebald. In: Schriftstellerische Inszenierungspraktiken </w:t>
      </w:r>
      <w:r w:rsidRPr="00DA16CE">
        <w:rPr>
          <w:sz w:val="22"/>
          <w:szCs w:val="22"/>
        </w:rPr>
        <w:t>‒</w:t>
      </w:r>
      <w:r w:rsidRPr="00DA16CE">
        <w:rPr>
          <w:rFonts w:ascii="Garamond" w:hAnsi="Garamond"/>
          <w:sz w:val="22"/>
          <w:szCs w:val="22"/>
        </w:rPr>
        <w:t xml:space="preserve"> Typologie und Geschichte. Hg. von Christoph J</w:t>
      </w:r>
      <w:r w:rsidRPr="00DA16CE">
        <w:rPr>
          <w:rFonts w:ascii="Garamond" w:hAnsi="Garamond" w:cs="Garamond"/>
          <w:sz w:val="22"/>
          <w:szCs w:val="22"/>
        </w:rPr>
        <w:t>ü</w:t>
      </w:r>
      <w:r w:rsidRPr="00DA16CE">
        <w:rPr>
          <w:rFonts w:ascii="Garamond" w:hAnsi="Garamond"/>
          <w:sz w:val="22"/>
          <w:szCs w:val="22"/>
        </w:rPr>
        <w:t>rgensen/Gerhard Kaiser. Heidelberg: Winter 2011, S.</w:t>
      </w:r>
      <w:r w:rsidR="00A55782" w:rsidRPr="00DA16CE">
        <w:rPr>
          <w:rFonts w:ascii="Garamond" w:hAnsi="Garamond"/>
          <w:sz w:val="22"/>
          <w:szCs w:val="22"/>
        </w:rPr>
        <w:t> </w:t>
      </w:r>
      <w:r w:rsidRPr="00DA16CE">
        <w:rPr>
          <w:rFonts w:ascii="Garamond" w:hAnsi="Garamond"/>
          <w:sz w:val="22"/>
          <w:szCs w:val="22"/>
        </w:rPr>
        <w:t>313</w:t>
      </w:r>
      <w:r w:rsidR="00D74471" w:rsidRPr="00DA16CE">
        <w:rPr>
          <w:rFonts w:ascii="Garamond" w:eastAsia="GaramondPremrPro-Smbd" w:hAnsi="Garamond"/>
          <w:sz w:val="22"/>
          <w:szCs w:val="22"/>
        </w:rPr>
        <w:t>–</w:t>
      </w:r>
      <w:r w:rsidRPr="00DA16CE">
        <w:rPr>
          <w:rFonts w:ascii="Garamond" w:hAnsi="Garamond"/>
          <w:sz w:val="22"/>
          <w:szCs w:val="22"/>
        </w:rPr>
        <w:t>340.</w:t>
      </w:r>
    </w:p>
    <w:p w14:paraId="2D5B02B3" w14:textId="77777777" w:rsidR="00817F9D" w:rsidRPr="00DA16CE" w:rsidRDefault="00817F9D" w:rsidP="00DA16CE">
      <w:pPr>
        <w:jc w:val="both"/>
        <w:rPr>
          <w:rFonts w:ascii="Garamond" w:hAnsi="Garamond"/>
          <w:sz w:val="22"/>
          <w:szCs w:val="22"/>
        </w:rPr>
      </w:pPr>
    </w:p>
    <w:p w14:paraId="17835DF4" w14:textId="0071F868"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Letzte Tage der Männlichkeit. Die Nibelungen in Heiner Müllers „Germania“-Dramen. In: Nationalepen zwischen Fakten und Fiktionen. Beiträge zum komparatistischen Symposium 6. bis 8.</w:t>
      </w:r>
      <w:r w:rsidR="00E63C57" w:rsidRPr="00DA16CE">
        <w:rPr>
          <w:rFonts w:ascii="Garamond" w:hAnsi="Garamond"/>
          <w:sz w:val="22"/>
          <w:szCs w:val="22"/>
        </w:rPr>
        <w:t xml:space="preserve"> </w:t>
      </w:r>
      <w:r w:rsidRPr="00DA16CE">
        <w:rPr>
          <w:rFonts w:ascii="Garamond" w:hAnsi="Garamond"/>
          <w:sz w:val="22"/>
          <w:szCs w:val="22"/>
        </w:rPr>
        <w:t>Mai 2010 Tartu. Hg. von Heinrich Detering u.a. Tartu: Tartu University Press 2011, S.</w:t>
      </w:r>
      <w:r w:rsidR="001B74AD" w:rsidRPr="00DA16CE">
        <w:rPr>
          <w:rFonts w:ascii="Garamond" w:hAnsi="Garamond"/>
          <w:sz w:val="22"/>
          <w:szCs w:val="22"/>
        </w:rPr>
        <w:t> </w:t>
      </w:r>
      <w:r w:rsidRPr="00DA16CE">
        <w:rPr>
          <w:rFonts w:ascii="Garamond" w:hAnsi="Garamond"/>
          <w:sz w:val="22"/>
          <w:szCs w:val="22"/>
        </w:rPr>
        <w:t>232</w:t>
      </w:r>
      <w:r w:rsidR="00D74471" w:rsidRPr="00DA16CE">
        <w:rPr>
          <w:rFonts w:ascii="Garamond" w:eastAsia="GaramondPremrPro-Smbd" w:hAnsi="Garamond"/>
          <w:sz w:val="22"/>
          <w:szCs w:val="22"/>
        </w:rPr>
        <w:t>–</w:t>
      </w:r>
      <w:r w:rsidRPr="00DA16CE">
        <w:rPr>
          <w:rFonts w:ascii="Garamond" w:hAnsi="Garamond"/>
          <w:sz w:val="22"/>
          <w:szCs w:val="22"/>
        </w:rPr>
        <w:t>255 (=</w:t>
      </w:r>
      <w:r w:rsidR="00A55782" w:rsidRPr="00DA16CE">
        <w:rPr>
          <w:rFonts w:ascii="Garamond" w:hAnsi="Garamond"/>
          <w:sz w:val="22"/>
          <w:szCs w:val="22"/>
        </w:rPr>
        <w:t> </w:t>
      </w:r>
      <w:r w:rsidRPr="00DA16CE">
        <w:rPr>
          <w:rFonts w:ascii="Garamond" w:hAnsi="Garamond"/>
          <w:sz w:val="22"/>
          <w:szCs w:val="22"/>
        </w:rPr>
        <w:t xml:space="preserve">Humaniora: </w:t>
      </w:r>
      <w:proofErr w:type="spellStart"/>
      <w:r w:rsidRPr="00DA16CE">
        <w:rPr>
          <w:rFonts w:ascii="Garamond" w:hAnsi="Garamond"/>
          <w:sz w:val="22"/>
          <w:szCs w:val="22"/>
        </w:rPr>
        <w:t>Germanistica</w:t>
      </w:r>
      <w:proofErr w:type="spellEnd"/>
      <w:r w:rsidRPr="00DA16CE">
        <w:rPr>
          <w:rFonts w:ascii="Garamond" w:hAnsi="Garamond"/>
          <w:sz w:val="22"/>
          <w:szCs w:val="22"/>
        </w:rPr>
        <w:t>, Bd. 5).</w:t>
      </w:r>
    </w:p>
    <w:p w14:paraId="25B813B6" w14:textId="77777777" w:rsidR="00817F9D" w:rsidRPr="00DA16CE" w:rsidRDefault="00817F9D" w:rsidP="00DA16CE">
      <w:pPr>
        <w:jc w:val="both"/>
        <w:rPr>
          <w:rFonts w:ascii="Garamond" w:hAnsi="Garamond"/>
          <w:sz w:val="22"/>
          <w:szCs w:val="22"/>
        </w:rPr>
      </w:pPr>
    </w:p>
    <w:p w14:paraId="21D8FE31" w14:textId="2F53527F"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Wahrheitsspiele. Zu den Interviewformaten von André Müller und Moritz von Uslar. In: </w:t>
      </w:r>
      <w:proofErr w:type="spellStart"/>
      <w:r w:rsidRPr="00DA16CE">
        <w:rPr>
          <w:rFonts w:ascii="Garamond" w:hAnsi="Garamond"/>
          <w:sz w:val="22"/>
          <w:szCs w:val="22"/>
        </w:rPr>
        <w:t>Germanic</w:t>
      </w:r>
      <w:proofErr w:type="spellEnd"/>
      <w:r w:rsidRPr="00DA16CE">
        <w:rPr>
          <w:rFonts w:ascii="Garamond" w:hAnsi="Garamond"/>
          <w:sz w:val="22"/>
          <w:szCs w:val="22"/>
        </w:rPr>
        <w:t xml:space="preserve"> Review 91 (2016), S.</w:t>
      </w:r>
      <w:r w:rsidR="001B74AD" w:rsidRPr="00DA16CE">
        <w:rPr>
          <w:rFonts w:ascii="Garamond" w:hAnsi="Garamond"/>
          <w:sz w:val="22"/>
          <w:szCs w:val="22"/>
        </w:rPr>
        <w:t> </w:t>
      </w:r>
      <w:r w:rsidRPr="00DA16CE">
        <w:rPr>
          <w:rFonts w:ascii="Garamond" w:hAnsi="Garamond"/>
          <w:sz w:val="22"/>
          <w:szCs w:val="22"/>
        </w:rPr>
        <w:t>61</w:t>
      </w:r>
      <w:r w:rsidR="00D74471" w:rsidRPr="00DA16CE">
        <w:rPr>
          <w:rFonts w:ascii="Garamond" w:eastAsia="GaramondPremrPro-Smbd" w:hAnsi="Garamond"/>
          <w:sz w:val="22"/>
          <w:szCs w:val="22"/>
        </w:rPr>
        <w:t>–</w:t>
      </w:r>
      <w:r w:rsidRPr="00DA16CE">
        <w:rPr>
          <w:rFonts w:ascii="Garamond" w:hAnsi="Garamond"/>
          <w:sz w:val="22"/>
          <w:szCs w:val="22"/>
        </w:rPr>
        <w:t>77.</w:t>
      </w:r>
    </w:p>
    <w:p w14:paraId="1C9C65CF" w14:textId="77777777" w:rsidR="00817F9D" w:rsidRPr="00DA16CE" w:rsidRDefault="00817F9D" w:rsidP="00DA16CE">
      <w:pPr>
        <w:jc w:val="both"/>
        <w:rPr>
          <w:rFonts w:ascii="Garamond" w:hAnsi="Garamond"/>
          <w:sz w:val="22"/>
          <w:szCs w:val="22"/>
        </w:rPr>
      </w:pPr>
    </w:p>
    <w:p w14:paraId="36FA7F08" w14:textId="534B2ED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Totengespräche. Nachlebendes in/aus Heiner Müllers Interviews.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w:t>
      </w:r>
      <w:r w:rsidR="00D74471" w:rsidRPr="00DA16CE">
        <w:rPr>
          <w:rFonts w:ascii="Garamond" w:hAnsi="Garamond"/>
          <w:sz w:val="22"/>
          <w:szCs w:val="22"/>
        </w:rPr>
        <w:t xml:space="preserve"> Verbrecher Verlag 2018, S.</w:t>
      </w:r>
      <w:r w:rsidR="001B74AD" w:rsidRPr="00DA16CE">
        <w:rPr>
          <w:rFonts w:ascii="Garamond" w:hAnsi="Garamond"/>
          <w:sz w:val="22"/>
          <w:szCs w:val="22"/>
        </w:rPr>
        <w:t> </w:t>
      </w:r>
      <w:r w:rsidR="00D74471" w:rsidRPr="00DA16CE">
        <w:rPr>
          <w:rFonts w:ascii="Garamond" w:hAnsi="Garamond"/>
          <w:sz w:val="22"/>
          <w:szCs w:val="22"/>
        </w:rPr>
        <w:t>195</w:t>
      </w:r>
      <w:r w:rsidR="00D74471" w:rsidRPr="00DA16CE">
        <w:rPr>
          <w:rFonts w:ascii="Garamond" w:eastAsia="GaramondPremrPro-Smbd" w:hAnsi="Garamond"/>
          <w:sz w:val="22"/>
          <w:szCs w:val="22"/>
        </w:rPr>
        <w:t>–</w:t>
      </w:r>
      <w:r w:rsidRPr="00DA16CE">
        <w:rPr>
          <w:rFonts w:ascii="Garamond" w:hAnsi="Garamond"/>
          <w:sz w:val="22"/>
          <w:szCs w:val="22"/>
        </w:rPr>
        <w:t>212.</w:t>
      </w:r>
    </w:p>
    <w:p w14:paraId="42E81EA9" w14:textId="77777777" w:rsidR="00817F9D" w:rsidRPr="00DA16CE" w:rsidRDefault="00817F9D" w:rsidP="00DA16CE">
      <w:pPr>
        <w:jc w:val="both"/>
        <w:rPr>
          <w:rFonts w:ascii="Garamond" w:hAnsi="Garamond"/>
          <w:sz w:val="22"/>
          <w:szCs w:val="22"/>
        </w:rPr>
      </w:pPr>
    </w:p>
    <w:p w14:paraId="6D2CBDC4" w14:textId="4C6C9D93" w:rsidR="00817F9D" w:rsidRPr="00DA16CE" w:rsidRDefault="009D45D0" w:rsidP="00DA16CE">
      <w:pPr>
        <w:jc w:val="both"/>
        <w:rPr>
          <w:rFonts w:ascii="Garamond" w:eastAsia="GaramondPremrPro-Smbd" w:hAnsi="Garamond" w:cs="GaramondPremrPro"/>
          <w:sz w:val="22"/>
          <w:szCs w:val="22"/>
        </w:rPr>
      </w:pPr>
      <w:r w:rsidRPr="00DA16CE">
        <w:rPr>
          <w:rFonts w:ascii="Garamond" w:eastAsia="GaramondPremrPro-Smbd" w:hAnsi="Garamond" w:cs="GaramondPremrPro-Smbd"/>
          <w:b/>
          <w:sz w:val="22"/>
          <w:szCs w:val="22"/>
        </w:rPr>
        <w:t xml:space="preserve">Holmberg, Arthur: </w:t>
      </w:r>
      <w:r w:rsidRPr="00DA16CE">
        <w:rPr>
          <w:rFonts w:ascii="Garamond" w:eastAsia="GaramondPremrPro-Smbd" w:hAnsi="Garamond" w:cs="GaramondPremrPro"/>
          <w:sz w:val="22"/>
          <w:szCs w:val="22"/>
        </w:rPr>
        <w:t xml:space="preserve">The Heiner Müller Festival. In: Western European </w:t>
      </w:r>
      <w:proofErr w:type="spellStart"/>
      <w:r w:rsidRPr="00DA16CE">
        <w:rPr>
          <w:rFonts w:ascii="Garamond" w:eastAsia="GaramondPremrPro-Smbd" w:hAnsi="Garamond" w:cs="GaramondPremrPro"/>
          <w:sz w:val="22"/>
          <w:szCs w:val="22"/>
        </w:rPr>
        <w:t>stages</w:t>
      </w:r>
      <w:proofErr w:type="spellEnd"/>
      <w:r w:rsidRPr="00DA16CE">
        <w:rPr>
          <w:rFonts w:ascii="Garamond" w:eastAsia="GaramondPremrPro-Smbd" w:hAnsi="Garamond" w:cs="GaramondPremrPro"/>
          <w:sz w:val="22"/>
          <w:szCs w:val="22"/>
        </w:rPr>
        <w:t xml:space="preserve"> Nr.</w:t>
      </w:r>
      <w:r w:rsidR="001B74AD" w:rsidRPr="00DA16CE">
        <w:rPr>
          <w:rFonts w:ascii="Garamond" w:eastAsia="GaramondPremrPro-Smbd" w:hAnsi="Garamond" w:cs="GaramondPremrPro"/>
          <w:sz w:val="22"/>
          <w:szCs w:val="22"/>
        </w:rPr>
        <w:t> </w:t>
      </w:r>
      <w:r w:rsidRPr="00DA16CE">
        <w:rPr>
          <w:rFonts w:ascii="Garamond" w:eastAsia="GaramondPremrPro-Smbd" w:hAnsi="Garamond" w:cs="GaramondPremrPro"/>
          <w:sz w:val="22"/>
          <w:szCs w:val="22"/>
        </w:rPr>
        <w:t>2 (1990),</w:t>
      </w:r>
      <w:r w:rsidR="00362D55" w:rsidRPr="00DA16CE">
        <w:rPr>
          <w:rFonts w:ascii="Garamond" w:hAnsi="Garamond"/>
          <w:sz w:val="22"/>
          <w:szCs w:val="22"/>
        </w:rPr>
        <w:t xml:space="preserve"> </w:t>
      </w:r>
      <w:r w:rsidRPr="00DA16CE">
        <w:rPr>
          <w:rFonts w:ascii="Garamond" w:eastAsia="GaramondPremrPro-Smbd" w:hAnsi="Garamond" w:cs="GaramondPremrPro"/>
          <w:sz w:val="22"/>
          <w:szCs w:val="22"/>
        </w:rPr>
        <w:t>S.</w:t>
      </w:r>
      <w:r w:rsidR="00C46FAC" w:rsidRPr="00DA16CE">
        <w:rPr>
          <w:rFonts w:ascii="Garamond" w:eastAsia="GaramondPremrPro-Smbd" w:hAnsi="Garamond" w:cs="GaramondPremrPro"/>
          <w:sz w:val="22"/>
          <w:szCs w:val="22"/>
        </w:rPr>
        <w:t> </w:t>
      </w:r>
      <w:r w:rsidRPr="00DA16CE">
        <w:rPr>
          <w:rFonts w:ascii="Garamond" w:eastAsia="GaramondPremrPro-Smbd" w:hAnsi="Garamond" w:cs="GaramondPremrPro"/>
          <w:sz w:val="22"/>
          <w:szCs w:val="22"/>
        </w:rPr>
        <w:t>59</w:t>
      </w:r>
      <w:r w:rsidR="00D74471" w:rsidRPr="00DA16CE">
        <w:rPr>
          <w:rFonts w:ascii="Garamond" w:eastAsia="GaramondPremrPro-Smbd" w:hAnsi="Garamond"/>
          <w:sz w:val="22"/>
          <w:szCs w:val="22"/>
        </w:rPr>
        <w:t>–</w:t>
      </w:r>
      <w:r w:rsidRPr="00DA16CE">
        <w:rPr>
          <w:rFonts w:ascii="Garamond" w:eastAsia="GaramondPremrPro-Smbd" w:hAnsi="Garamond" w:cs="GaramondPremrPro"/>
          <w:sz w:val="22"/>
          <w:szCs w:val="22"/>
        </w:rPr>
        <w:t>62.</w:t>
      </w:r>
    </w:p>
    <w:p w14:paraId="6878F419" w14:textId="77777777" w:rsidR="00817F9D" w:rsidRPr="00DA16CE" w:rsidRDefault="00817F9D" w:rsidP="00DA16CE">
      <w:pPr>
        <w:jc w:val="both"/>
        <w:rPr>
          <w:rFonts w:ascii="Garamond" w:eastAsia="GaramondPremrPro-Smbd" w:hAnsi="Garamond" w:cs="GaramondPremrPro-Smbd"/>
          <w:b/>
          <w:sz w:val="22"/>
          <w:szCs w:val="22"/>
        </w:rPr>
      </w:pPr>
    </w:p>
    <w:p w14:paraId="03395281" w14:textId="22F6E824" w:rsidR="00817F9D" w:rsidRPr="00DA16CE" w:rsidRDefault="009D45D0" w:rsidP="00DA16CE">
      <w:pPr>
        <w:jc w:val="both"/>
        <w:rPr>
          <w:rFonts w:ascii="Garamond" w:hAnsi="Garamond"/>
          <w:sz w:val="22"/>
          <w:szCs w:val="22"/>
          <w:lang w:val="en-GB"/>
        </w:rPr>
      </w:pPr>
      <w:r w:rsidRPr="00DA16CE">
        <w:rPr>
          <w:rFonts w:ascii="Garamond" w:eastAsia="GaramondPremrPro-Smbd" w:hAnsi="Garamond" w:cs="GaramondPremrPro-Smbd"/>
          <w:b/>
          <w:sz w:val="22"/>
          <w:szCs w:val="22"/>
          <w:lang w:val="en-GB"/>
        </w:rPr>
        <w:t>Ders.:</w:t>
      </w:r>
      <w:r w:rsidRPr="00DA16CE">
        <w:rPr>
          <w:rFonts w:ascii="Garamond" w:eastAsia="GaramondPremrPro-Smbd" w:hAnsi="Garamond" w:cs="GaramondPremrPro-Smbd"/>
          <w:sz w:val="22"/>
          <w:szCs w:val="22"/>
          <w:lang w:val="en-GB"/>
        </w:rPr>
        <w:t xml:space="preserve"> </w:t>
      </w:r>
      <w:proofErr w:type="spellStart"/>
      <w:r w:rsidRPr="00DA16CE">
        <w:rPr>
          <w:rFonts w:ascii="Garamond" w:eastAsia="GaramondPremrPro-Smbd" w:hAnsi="Garamond" w:cs="GaramondPremrPro-Smbd"/>
          <w:sz w:val="22"/>
          <w:szCs w:val="22"/>
          <w:lang w:val="en-GB"/>
        </w:rPr>
        <w:t>Theater</w:t>
      </w:r>
      <w:proofErr w:type="spellEnd"/>
      <w:r w:rsidRPr="00DA16CE">
        <w:rPr>
          <w:rFonts w:ascii="Garamond" w:eastAsia="GaramondPremrPro-Smbd" w:hAnsi="Garamond" w:cs="GaramondPremrPro-Smbd"/>
          <w:sz w:val="22"/>
          <w:szCs w:val="22"/>
          <w:lang w:val="en-GB"/>
        </w:rPr>
        <w:t xml:space="preserve"> i</w:t>
      </w:r>
      <w:r w:rsidR="00B678F5" w:rsidRPr="00DA16CE">
        <w:rPr>
          <w:rFonts w:ascii="Garamond" w:eastAsia="GaramondPremrPro-Smbd" w:hAnsi="Garamond" w:cs="GaramondPremrPro"/>
          <w:sz w:val="22"/>
          <w:szCs w:val="22"/>
          <w:lang w:val="en-GB"/>
        </w:rPr>
        <w:t>n Germany, a Warning f</w:t>
      </w:r>
      <w:r w:rsidRPr="00DA16CE">
        <w:rPr>
          <w:rFonts w:ascii="Garamond" w:eastAsia="GaramondPremrPro-Smbd" w:hAnsi="Garamond" w:cs="GaramondPremrPro"/>
          <w:sz w:val="22"/>
          <w:szCs w:val="22"/>
          <w:lang w:val="en-GB"/>
        </w:rPr>
        <w:t xml:space="preserve">rom Heiner Müller. In: New York Times </w:t>
      </w:r>
      <w:proofErr w:type="spellStart"/>
      <w:r w:rsidRPr="00DA16CE">
        <w:rPr>
          <w:rFonts w:ascii="Garamond" w:eastAsia="GaramondPremrPro-Smbd" w:hAnsi="Garamond" w:cs="GaramondPremrPro"/>
          <w:sz w:val="22"/>
          <w:szCs w:val="22"/>
          <w:lang w:val="en-GB"/>
        </w:rPr>
        <w:t>vom</w:t>
      </w:r>
      <w:proofErr w:type="spellEnd"/>
      <w:r w:rsidRPr="00DA16CE">
        <w:rPr>
          <w:rFonts w:ascii="Garamond" w:eastAsia="GaramondPremrPro-Smbd" w:hAnsi="Garamond" w:cs="GaramondPremrPro"/>
          <w:sz w:val="22"/>
          <w:szCs w:val="22"/>
          <w:lang w:val="en-GB"/>
        </w:rPr>
        <w:t xml:space="preserve"> 8.7.1990.</w:t>
      </w:r>
    </w:p>
    <w:p w14:paraId="491ED629" w14:textId="51E50EE9" w:rsidR="00817F9D" w:rsidRPr="00DA16CE" w:rsidRDefault="00817F9D" w:rsidP="00DA16CE">
      <w:pPr>
        <w:jc w:val="both"/>
        <w:rPr>
          <w:rFonts w:ascii="Garamond" w:hAnsi="Garamond"/>
          <w:sz w:val="22"/>
          <w:szCs w:val="22"/>
          <w:lang w:val="en-GB"/>
        </w:rPr>
      </w:pPr>
    </w:p>
    <w:p w14:paraId="0DB40A5A" w14:textId="0567DDE4" w:rsidR="002535FB" w:rsidRPr="00DA16CE" w:rsidRDefault="002535FB" w:rsidP="00DA16CE">
      <w:pPr>
        <w:jc w:val="both"/>
        <w:rPr>
          <w:rFonts w:ascii="Garamond" w:hAnsi="Garamond"/>
          <w:sz w:val="22"/>
          <w:szCs w:val="22"/>
        </w:rPr>
      </w:pPr>
      <w:proofErr w:type="spellStart"/>
      <w:r w:rsidRPr="00DA16CE">
        <w:rPr>
          <w:rFonts w:ascii="Garamond" w:hAnsi="Garamond"/>
          <w:b/>
          <w:sz w:val="22"/>
          <w:szCs w:val="22"/>
          <w:lang w:val="fr-FR"/>
        </w:rPr>
        <w:t>Hrvatin</w:t>
      </w:r>
      <w:proofErr w:type="spellEnd"/>
      <w:r w:rsidRPr="00DA16CE">
        <w:rPr>
          <w:rFonts w:ascii="Garamond" w:hAnsi="Garamond"/>
          <w:b/>
          <w:sz w:val="22"/>
          <w:szCs w:val="22"/>
          <w:lang w:val="fr-FR"/>
        </w:rPr>
        <w:t xml:space="preserve">, Emil: </w:t>
      </w:r>
      <w:r w:rsidRPr="00DA16CE">
        <w:rPr>
          <w:rFonts w:ascii="Garamond" w:hAnsi="Garamond"/>
          <w:sz w:val="22"/>
          <w:szCs w:val="22"/>
          <w:lang w:val="fr-FR"/>
        </w:rPr>
        <w:t xml:space="preserve">Jan Fabre. La discipline du chaos, le chaos de la discipline. </w:t>
      </w:r>
      <w:r w:rsidRPr="00DA16CE">
        <w:rPr>
          <w:rFonts w:ascii="Garamond" w:hAnsi="Garamond"/>
          <w:sz w:val="22"/>
          <w:szCs w:val="22"/>
        </w:rPr>
        <w:t>Paris: Armand Colin 1994, S.</w:t>
      </w:r>
      <w:r w:rsidR="00A55782" w:rsidRPr="00DA16CE">
        <w:rPr>
          <w:rFonts w:ascii="Garamond" w:hAnsi="Garamond"/>
          <w:sz w:val="22"/>
          <w:szCs w:val="22"/>
        </w:rPr>
        <w:t> </w:t>
      </w:r>
      <w:r w:rsidRPr="00DA16CE">
        <w:rPr>
          <w:rFonts w:ascii="Garamond" w:hAnsi="Garamond"/>
          <w:sz w:val="22"/>
          <w:szCs w:val="22"/>
        </w:rPr>
        <w:t>55.</w:t>
      </w:r>
    </w:p>
    <w:p w14:paraId="7CB815D8" w14:textId="67DCA5C4" w:rsidR="003567E0" w:rsidRPr="00DA16CE" w:rsidRDefault="003567E0" w:rsidP="00DA16CE">
      <w:pPr>
        <w:jc w:val="both"/>
        <w:rPr>
          <w:rFonts w:ascii="Garamond" w:hAnsi="Garamond"/>
          <w:sz w:val="22"/>
          <w:szCs w:val="22"/>
        </w:rPr>
      </w:pPr>
    </w:p>
    <w:p w14:paraId="16D03163" w14:textId="16341D85" w:rsidR="003567E0" w:rsidRPr="00DA16CE" w:rsidRDefault="003567E0" w:rsidP="00DA16CE">
      <w:pPr>
        <w:jc w:val="both"/>
        <w:rPr>
          <w:rFonts w:ascii="Garamond" w:hAnsi="Garamond"/>
          <w:sz w:val="22"/>
          <w:szCs w:val="22"/>
        </w:rPr>
      </w:pPr>
      <w:r w:rsidRPr="00DA16CE">
        <w:rPr>
          <w:rFonts w:ascii="Garamond" w:hAnsi="Garamond"/>
          <w:b/>
          <w:sz w:val="22"/>
          <w:szCs w:val="22"/>
        </w:rPr>
        <w:lastRenderedPageBreak/>
        <w:t xml:space="preserve">HS: </w:t>
      </w:r>
      <w:r w:rsidRPr="00DA16CE">
        <w:rPr>
          <w:rFonts w:ascii="Garamond" w:hAnsi="Garamond"/>
          <w:sz w:val="22"/>
          <w:szCs w:val="22"/>
        </w:rPr>
        <w:t>Hallo, Heiner! In: Frankfurter Rundschau vom 15.2.1990.</w:t>
      </w:r>
    </w:p>
    <w:p w14:paraId="0724B88A" w14:textId="15533FF1" w:rsidR="002535FB" w:rsidRPr="00DA16CE" w:rsidRDefault="002535FB" w:rsidP="00DA16CE">
      <w:pPr>
        <w:jc w:val="both"/>
        <w:rPr>
          <w:rFonts w:ascii="Garamond" w:hAnsi="Garamond"/>
          <w:sz w:val="22"/>
          <w:szCs w:val="22"/>
        </w:rPr>
      </w:pPr>
    </w:p>
    <w:p w14:paraId="3F0ABEAF" w14:textId="7F4F1ED3" w:rsidR="00817F9D" w:rsidRPr="00DA16CE" w:rsidRDefault="009D45D0" w:rsidP="00DA16CE">
      <w:pPr>
        <w:jc w:val="both"/>
        <w:rPr>
          <w:rFonts w:ascii="Garamond" w:hAnsi="Garamond"/>
          <w:sz w:val="22"/>
          <w:szCs w:val="22"/>
        </w:rPr>
      </w:pPr>
      <w:r w:rsidRPr="00DA16CE">
        <w:rPr>
          <w:rFonts w:ascii="Garamond" w:hAnsi="Garamond"/>
          <w:b/>
          <w:sz w:val="22"/>
          <w:szCs w:val="22"/>
        </w:rPr>
        <w:t>Ichikawa, Akira:</w:t>
      </w:r>
      <w:r w:rsidRPr="00DA16CE">
        <w:rPr>
          <w:rFonts w:ascii="Garamond" w:hAnsi="Garamond"/>
          <w:sz w:val="22"/>
          <w:szCs w:val="22"/>
        </w:rPr>
        <w:t xml:space="preserve"> Von Brecht zu Müller. In: Osamu Ikeda (Hg.): Einladung zur kosmopolitischen Landeskunde. Kioto 1998, S.</w:t>
      </w:r>
      <w:r w:rsidR="008B5EB4" w:rsidRPr="00DA16CE">
        <w:rPr>
          <w:rFonts w:ascii="Garamond" w:hAnsi="Garamond"/>
          <w:sz w:val="22"/>
          <w:szCs w:val="22"/>
        </w:rPr>
        <w:t> </w:t>
      </w:r>
      <w:r w:rsidRPr="00DA16CE">
        <w:rPr>
          <w:rFonts w:ascii="Garamond" w:hAnsi="Garamond"/>
          <w:sz w:val="22"/>
          <w:szCs w:val="22"/>
        </w:rPr>
        <w:t>243</w:t>
      </w:r>
      <w:r w:rsidR="00D74471" w:rsidRPr="00DA16CE">
        <w:rPr>
          <w:rFonts w:ascii="Garamond" w:eastAsia="GaramondPremrPro-Smbd" w:hAnsi="Garamond"/>
          <w:sz w:val="22"/>
          <w:szCs w:val="22"/>
        </w:rPr>
        <w:t>–</w:t>
      </w:r>
      <w:r w:rsidRPr="00DA16CE">
        <w:rPr>
          <w:rFonts w:ascii="Garamond" w:hAnsi="Garamond"/>
          <w:sz w:val="22"/>
          <w:szCs w:val="22"/>
        </w:rPr>
        <w:t>260. [In japanischer Sprache]</w:t>
      </w:r>
    </w:p>
    <w:p w14:paraId="1A421D9D" w14:textId="77777777" w:rsidR="00817F9D" w:rsidRPr="00DA16CE" w:rsidRDefault="00817F9D" w:rsidP="00DA16CE">
      <w:pPr>
        <w:jc w:val="both"/>
        <w:rPr>
          <w:rFonts w:ascii="Garamond" w:hAnsi="Garamond"/>
          <w:sz w:val="22"/>
          <w:szCs w:val="22"/>
        </w:rPr>
      </w:pPr>
    </w:p>
    <w:p w14:paraId="7576C1EF" w14:textId="202F3618"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Deutschland und die deutsche Geschichte bei Heiner Müller. In: Brechts Theater global. Hg. von Akira Ichikawa. Osaka: Matsumotokobo 2015, S.</w:t>
      </w:r>
      <w:r w:rsidR="001B74AD" w:rsidRPr="00DA16CE">
        <w:rPr>
          <w:rFonts w:ascii="Garamond" w:hAnsi="Garamond"/>
          <w:sz w:val="22"/>
          <w:szCs w:val="22"/>
        </w:rPr>
        <w:t> </w:t>
      </w:r>
      <w:r w:rsidRPr="00DA16CE">
        <w:rPr>
          <w:rFonts w:ascii="Garamond" w:hAnsi="Garamond"/>
          <w:sz w:val="22"/>
          <w:szCs w:val="22"/>
        </w:rPr>
        <w:t>197</w:t>
      </w:r>
      <w:r w:rsidR="00D74471" w:rsidRPr="00DA16CE">
        <w:rPr>
          <w:rFonts w:ascii="Garamond" w:eastAsia="GaramondPremrPro-Smbd" w:hAnsi="Garamond"/>
          <w:sz w:val="22"/>
          <w:szCs w:val="22"/>
        </w:rPr>
        <w:t>–</w:t>
      </w:r>
      <w:r w:rsidRPr="00DA16CE">
        <w:rPr>
          <w:rFonts w:ascii="Garamond" w:hAnsi="Garamond"/>
          <w:sz w:val="22"/>
          <w:szCs w:val="22"/>
        </w:rPr>
        <w:t>214.</w:t>
      </w:r>
    </w:p>
    <w:p w14:paraId="67FAECFA" w14:textId="77777777" w:rsidR="00817F9D" w:rsidRPr="00DA16CE" w:rsidRDefault="00817F9D" w:rsidP="00DA16CE">
      <w:pPr>
        <w:jc w:val="both"/>
        <w:rPr>
          <w:rFonts w:ascii="Garamond" w:hAnsi="Garamond"/>
          <w:b/>
          <w:sz w:val="22"/>
          <w:szCs w:val="22"/>
        </w:rPr>
      </w:pPr>
    </w:p>
    <w:p w14:paraId="2062161A" w14:textId="3EE07F69"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Idenawa</w:t>
      </w:r>
      <w:proofErr w:type="spellEnd"/>
      <w:r w:rsidRPr="00DA16CE">
        <w:rPr>
          <w:rFonts w:ascii="Garamond" w:hAnsi="Garamond"/>
          <w:b/>
          <w:sz w:val="22"/>
          <w:szCs w:val="22"/>
        </w:rPr>
        <w:t>, Yusuke:</w:t>
      </w:r>
      <w:r w:rsidRPr="00DA16CE">
        <w:rPr>
          <w:rFonts w:ascii="Garamond" w:hAnsi="Garamond"/>
          <w:sz w:val="22"/>
          <w:szCs w:val="22"/>
        </w:rPr>
        <w:t xml:space="preserve"> Der Versuch des Projekts </w:t>
      </w:r>
      <w:r w:rsidR="00865624" w:rsidRPr="00DA16CE">
        <w:rPr>
          <w:rFonts w:ascii="Garamond" w:hAnsi="Garamond"/>
          <w:i/>
          <w:sz w:val="22"/>
          <w:szCs w:val="22"/>
        </w:rPr>
        <w:t>HM</w:t>
      </w:r>
      <w:r w:rsidRPr="00DA16CE">
        <w:rPr>
          <w:rFonts w:ascii="Garamond" w:hAnsi="Garamond"/>
          <w:i/>
          <w:sz w:val="22"/>
          <w:szCs w:val="22"/>
        </w:rPr>
        <w:t>P</w:t>
      </w:r>
      <w:r w:rsidRPr="00DA16CE">
        <w:rPr>
          <w:rFonts w:ascii="Garamond" w:hAnsi="Garamond"/>
          <w:sz w:val="22"/>
          <w:szCs w:val="22"/>
        </w:rPr>
        <w:t>. In: Deutschsprachige Literatur und Theater seit 1945 in den Metropolen Seoul, Tokio und Berlin. Studien zur urbanen Kulturentwicklung unter komparatistischen und rezeptionsgeschichtlichen Perspektiven. Hg. von Iris Hermann u.a. Bamberg: University of Bamberg Press 2015, S.</w:t>
      </w:r>
      <w:r w:rsidR="008B5EB4" w:rsidRPr="00DA16CE">
        <w:rPr>
          <w:rFonts w:ascii="Garamond" w:hAnsi="Garamond"/>
          <w:sz w:val="22"/>
          <w:szCs w:val="22"/>
        </w:rPr>
        <w:t> </w:t>
      </w:r>
      <w:r w:rsidRPr="00DA16CE">
        <w:rPr>
          <w:rFonts w:ascii="Garamond" w:hAnsi="Garamond"/>
          <w:sz w:val="22"/>
          <w:szCs w:val="22"/>
        </w:rPr>
        <w:t>135</w:t>
      </w:r>
      <w:r w:rsidR="00D74471" w:rsidRPr="00DA16CE">
        <w:rPr>
          <w:rFonts w:ascii="Garamond" w:eastAsia="GaramondPremrPro-Smbd" w:hAnsi="Garamond"/>
          <w:sz w:val="22"/>
          <w:szCs w:val="22"/>
        </w:rPr>
        <w:t>–</w:t>
      </w:r>
      <w:r w:rsidRPr="00DA16CE">
        <w:rPr>
          <w:rFonts w:ascii="Garamond" w:hAnsi="Garamond"/>
          <w:sz w:val="22"/>
          <w:szCs w:val="22"/>
        </w:rPr>
        <w:t>141.</w:t>
      </w:r>
    </w:p>
    <w:p w14:paraId="6DF6B0C5" w14:textId="7AED17F2" w:rsidR="00817F9D" w:rsidRPr="00DA16CE" w:rsidRDefault="00817F9D" w:rsidP="00DA16CE">
      <w:pPr>
        <w:jc w:val="both"/>
        <w:rPr>
          <w:rFonts w:ascii="Garamond" w:hAnsi="Garamond"/>
          <w:sz w:val="22"/>
          <w:szCs w:val="22"/>
        </w:rPr>
      </w:pPr>
    </w:p>
    <w:p w14:paraId="74BC95E6" w14:textId="43341C8F" w:rsidR="007B7234" w:rsidRPr="00DA16CE" w:rsidRDefault="007B7234" w:rsidP="00DA16CE">
      <w:pPr>
        <w:jc w:val="both"/>
        <w:rPr>
          <w:rFonts w:ascii="Garamond" w:hAnsi="Garamond"/>
          <w:sz w:val="22"/>
          <w:szCs w:val="22"/>
          <w:lang w:val="fr-FR"/>
        </w:rPr>
      </w:pPr>
      <w:r w:rsidRPr="00DA16CE">
        <w:rPr>
          <w:rFonts w:ascii="Garamond" w:hAnsi="Garamond"/>
          <w:b/>
          <w:sz w:val="22"/>
          <w:szCs w:val="22"/>
        </w:rPr>
        <w:t xml:space="preserve">Illner, Constance: </w:t>
      </w:r>
      <w:r w:rsidRPr="00DA16CE">
        <w:rPr>
          <w:rFonts w:ascii="Garamond" w:hAnsi="Garamond"/>
          <w:sz w:val="22"/>
          <w:szCs w:val="22"/>
        </w:rPr>
        <w:t xml:space="preserve">„Von der Datenbank zur Schlachtbank“. Heiner Müller blickt im Berliner HAU in die Zukunft. </w:t>
      </w:r>
      <w:r w:rsidRPr="00DA16CE">
        <w:rPr>
          <w:rFonts w:ascii="Garamond" w:hAnsi="Garamond"/>
          <w:sz w:val="22"/>
          <w:szCs w:val="22"/>
          <w:lang w:val="fr-FR"/>
        </w:rPr>
        <w:t xml:space="preserve">In: </w:t>
      </w:r>
      <w:r w:rsidR="00AF0EE5" w:rsidRPr="00DA16CE">
        <w:rPr>
          <w:rFonts w:ascii="Garamond" w:hAnsi="Garamond"/>
          <w:sz w:val="22"/>
          <w:szCs w:val="22"/>
          <w:lang w:val="fr-FR"/>
        </w:rPr>
        <w:t xml:space="preserve">Die </w:t>
      </w:r>
      <w:proofErr w:type="spellStart"/>
      <w:r w:rsidRPr="00DA16CE">
        <w:rPr>
          <w:rFonts w:ascii="Garamond" w:hAnsi="Garamond"/>
          <w:sz w:val="22"/>
          <w:szCs w:val="22"/>
          <w:lang w:val="fr-FR"/>
        </w:rPr>
        <w:t>Welt</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vom</w:t>
      </w:r>
      <w:proofErr w:type="spellEnd"/>
      <w:r w:rsidRPr="00DA16CE">
        <w:rPr>
          <w:rFonts w:ascii="Garamond" w:hAnsi="Garamond"/>
          <w:sz w:val="22"/>
          <w:szCs w:val="22"/>
          <w:lang w:val="fr-FR"/>
        </w:rPr>
        <w:t xml:space="preserve"> 4.3.2016.</w:t>
      </w:r>
    </w:p>
    <w:p w14:paraId="05D56582" w14:textId="77777777" w:rsidR="007B7234" w:rsidRPr="00DA16CE" w:rsidRDefault="007B7234" w:rsidP="00DA16CE">
      <w:pPr>
        <w:jc w:val="both"/>
        <w:rPr>
          <w:rFonts w:ascii="Garamond" w:hAnsi="Garamond"/>
          <w:sz w:val="22"/>
          <w:szCs w:val="22"/>
          <w:lang w:val="fr-FR"/>
        </w:rPr>
      </w:pPr>
    </w:p>
    <w:p w14:paraId="420C2152" w14:textId="1A35763D" w:rsidR="00131E4D" w:rsidRPr="00DA16CE" w:rsidRDefault="00131E4D" w:rsidP="00DA16CE">
      <w:pPr>
        <w:jc w:val="both"/>
        <w:rPr>
          <w:rFonts w:ascii="Garamond" w:hAnsi="Garamond"/>
          <w:sz w:val="22"/>
          <w:szCs w:val="22"/>
          <w:lang w:val="fr-FR"/>
        </w:rPr>
      </w:pPr>
      <w:proofErr w:type="spellStart"/>
      <w:r w:rsidRPr="00DA16CE">
        <w:rPr>
          <w:rFonts w:ascii="Garamond" w:hAnsi="Garamond"/>
          <w:b/>
          <w:sz w:val="22"/>
          <w:szCs w:val="22"/>
          <w:lang w:val="fr-FR"/>
        </w:rPr>
        <w:t>Interwildi</w:t>
      </w:r>
      <w:proofErr w:type="spellEnd"/>
      <w:r w:rsidRPr="00DA16CE">
        <w:rPr>
          <w:rFonts w:ascii="Garamond" w:hAnsi="Garamond"/>
          <w:b/>
          <w:sz w:val="22"/>
          <w:szCs w:val="22"/>
          <w:lang w:val="fr-FR"/>
        </w:rPr>
        <w:t>, Hilda/</w:t>
      </w:r>
      <w:proofErr w:type="spellStart"/>
      <w:r w:rsidRPr="00DA16CE">
        <w:rPr>
          <w:rFonts w:ascii="Garamond" w:hAnsi="Garamond"/>
          <w:b/>
          <w:sz w:val="22"/>
          <w:szCs w:val="22"/>
          <w:lang w:val="fr-FR"/>
        </w:rPr>
        <w:t>Mazellier</w:t>
      </w:r>
      <w:proofErr w:type="spellEnd"/>
      <w:r w:rsidRPr="00DA16CE">
        <w:rPr>
          <w:rFonts w:ascii="Garamond" w:hAnsi="Garamond"/>
          <w:b/>
          <w:sz w:val="22"/>
          <w:szCs w:val="22"/>
          <w:lang w:val="fr-FR"/>
        </w:rPr>
        <w:t xml:space="preserve">, Catherine (Hg.): </w:t>
      </w:r>
      <w:r w:rsidR="00C61765" w:rsidRPr="00DA16CE">
        <w:rPr>
          <w:rFonts w:ascii="Garamond" w:hAnsi="Garamond"/>
          <w:sz w:val="22"/>
          <w:szCs w:val="22"/>
          <w:lang w:val="fr-FR"/>
        </w:rPr>
        <w:t xml:space="preserve">Le Théâtre contemporain de langue allemande. Ecriture en décalage. Paris: </w:t>
      </w:r>
      <w:proofErr w:type="spellStart"/>
      <w:r w:rsidR="00C61765" w:rsidRPr="00DA16CE">
        <w:rPr>
          <w:rFonts w:ascii="Garamond" w:hAnsi="Garamond"/>
          <w:sz w:val="22"/>
          <w:szCs w:val="22"/>
          <w:lang w:val="fr-FR"/>
        </w:rPr>
        <w:t>l’Harmattan</w:t>
      </w:r>
      <w:proofErr w:type="spellEnd"/>
      <w:r w:rsidR="00C61765" w:rsidRPr="00DA16CE">
        <w:rPr>
          <w:rFonts w:ascii="Garamond" w:hAnsi="Garamond"/>
          <w:sz w:val="22"/>
          <w:szCs w:val="22"/>
          <w:lang w:val="fr-FR"/>
        </w:rPr>
        <w:t xml:space="preserve"> 2008.</w:t>
      </w:r>
    </w:p>
    <w:p w14:paraId="1287BA74" w14:textId="77777777" w:rsidR="00C61765" w:rsidRPr="00DA16CE" w:rsidRDefault="00C61765" w:rsidP="00DA16CE">
      <w:pPr>
        <w:jc w:val="both"/>
        <w:rPr>
          <w:rFonts w:ascii="Garamond" w:hAnsi="Garamond"/>
          <w:sz w:val="22"/>
          <w:szCs w:val="22"/>
          <w:lang w:val="fr-FR"/>
        </w:rPr>
      </w:pPr>
    </w:p>
    <w:p w14:paraId="5058A4EA" w14:textId="295C21D1" w:rsidR="00250465" w:rsidRPr="00DA16CE" w:rsidRDefault="00250465" w:rsidP="00DA16CE">
      <w:pPr>
        <w:jc w:val="both"/>
        <w:rPr>
          <w:rFonts w:ascii="Garamond" w:hAnsi="Garamond"/>
          <w:sz w:val="22"/>
          <w:szCs w:val="22"/>
        </w:rPr>
      </w:pPr>
      <w:r w:rsidRPr="00DA16CE">
        <w:rPr>
          <w:rFonts w:ascii="Garamond" w:hAnsi="Garamond"/>
          <w:b/>
          <w:sz w:val="22"/>
          <w:szCs w:val="22"/>
        </w:rPr>
        <w:t xml:space="preserve">Irmer, Thomas: </w:t>
      </w:r>
      <w:r w:rsidRPr="00DA16CE">
        <w:rPr>
          <w:rFonts w:ascii="Garamond" w:hAnsi="Garamond"/>
          <w:sz w:val="22"/>
          <w:szCs w:val="22"/>
        </w:rPr>
        <w:t>Dramaturgie in Jahrhundertbögen. In Gedenken an den herausragenden Dramaturgen und Publizisten Alexander Weigel. In: Theater der Zeit 75 (2020), H. 3, S.</w:t>
      </w:r>
      <w:r w:rsidR="00362D55" w:rsidRPr="00DA16CE">
        <w:rPr>
          <w:rFonts w:ascii="Garamond" w:hAnsi="Garamond"/>
          <w:sz w:val="22"/>
          <w:szCs w:val="22"/>
        </w:rPr>
        <w:t> </w:t>
      </w:r>
      <w:r w:rsidRPr="00DA16CE">
        <w:rPr>
          <w:rFonts w:ascii="Garamond" w:hAnsi="Garamond"/>
          <w:sz w:val="22"/>
          <w:szCs w:val="22"/>
        </w:rPr>
        <w:t>78.</w:t>
      </w:r>
    </w:p>
    <w:p w14:paraId="3E0C5698" w14:textId="6B82D898" w:rsidR="00DC157E" w:rsidRPr="00DA16CE" w:rsidRDefault="00DC157E" w:rsidP="00DA16CE">
      <w:pPr>
        <w:jc w:val="both"/>
        <w:rPr>
          <w:rFonts w:ascii="Garamond" w:hAnsi="Garamond"/>
          <w:sz w:val="22"/>
          <w:szCs w:val="22"/>
        </w:rPr>
      </w:pPr>
    </w:p>
    <w:p w14:paraId="15BC2307" w14:textId="23DAD682" w:rsidR="00BB4F77" w:rsidRPr="00DA16CE" w:rsidRDefault="00BB4F77" w:rsidP="00DA16CE">
      <w:pPr>
        <w:jc w:val="both"/>
        <w:rPr>
          <w:rFonts w:ascii="Garamond" w:hAnsi="Garamond"/>
          <w:b/>
          <w:sz w:val="22"/>
          <w:szCs w:val="22"/>
        </w:rPr>
      </w:pPr>
      <w:r w:rsidRPr="00DA16CE">
        <w:rPr>
          <w:rFonts w:ascii="Garamond" w:hAnsi="Garamond"/>
          <w:b/>
          <w:sz w:val="22"/>
          <w:szCs w:val="22"/>
        </w:rPr>
        <w:t xml:space="preserve">Ders.: </w:t>
      </w:r>
      <w:r w:rsidRPr="00DA16CE">
        <w:rPr>
          <w:rFonts w:ascii="Garamond" w:hAnsi="Garamond"/>
          <w:sz w:val="22"/>
          <w:szCs w:val="22"/>
        </w:rPr>
        <w:t>Theater- und Text-Landschaft bei Heiner Müller. Ein Gespräch. In: Till Nitschmann/Florian Vaßen (Hg.): Heiner Müllers KüstenLANDSCHAFTEN. Grenzen – Tod – Störung. Bielefeld: Transcript 2021, S. 137–147. [Das Gespräch mit Tragelehn führte Thomas Irmer]</w:t>
      </w:r>
    </w:p>
    <w:p w14:paraId="21F9E393" w14:textId="77777777" w:rsidR="00BB4F77" w:rsidRPr="00DA16CE" w:rsidRDefault="00BB4F77" w:rsidP="00DA16CE">
      <w:pPr>
        <w:jc w:val="both"/>
        <w:rPr>
          <w:rFonts w:ascii="Garamond" w:hAnsi="Garamond"/>
          <w:sz w:val="22"/>
          <w:szCs w:val="22"/>
        </w:rPr>
      </w:pPr>
    </w:p>
    <w:p w14:paraId="71C7F084" w14:textId="64DC5F74" w:rsidR="00EE2568" w:rsidRPr="00DA16CE" w:rsidRDefault="00EE2568"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„Im Rücken die Ruinen Europas“. </w:t>
      </w:r>
      <w:proofErr w:type="spellStart"/>
      <w:r w:rsidRPr="00DA16CE">
        <w:rPr>
          <w:rFonts w:ascii="Garamond" w:hAnsi="Garamond"/>
          <w:sz w:val="22"/>
          <w:szCs w:val="22"/>
        </w:rPr>
        <w:t>Roundtable</w:t>
      </w:r>
      <w:proofErr w:type="spellEnd"/>
      <w:r w:rsidRPr="00DA16CE">
        <w:rPr>
          <w:rFonts w:ascii="Garamond" w:hAnsi="Garamond"/>
          <w:sz w:val="22"/>
          <w:szCs w:val="22"/>
        </w:rPr>
        <w:t xml:space="preserve">-Gespräch mit Alexander Eisenach, Joachim </w:t>
      </w:r>
      <w:proofErr w:type="spellStart"/>
      <w:r w:rsidRPr="00DA16CE">
        <w:rPr>
          <w:rFonts w:ascii="Garamond" w:hAnsi="Garamond"/>
          <w:sz w:val="22"/>
          <w:szCs w:val="22"/>
        </w:rPr>
        <w:t>Fiebach</w:t>
      </w:r>
      <w:proofErr w:type="spellEnd"/>
      <w:r w:rsidRPr="00DA16CE">
        <w:rPr>
          <w:rFonts w:ascii="Garamond" w:hAnsi="Garamond"/>
          <w:sz w:val="22"/>
          <w:szCs w:val="22"/>
        </w:rPr>
        <w:t xml:space="preserve">, Jürgen Kuttner, Frank Raddatz und Lars-Ole Walburg unter der Leitung von Thomas Irmer. </w:t>
      </w:r>
      <w:r w:rsidRPr="00DA16CE">
        <w:rPr>
          <w:rFonts w:ascii="Garamond" w:hAnsi="Garamond"/>
          <w:kern w:val="0"/>
          <w:sz w:val="22"/>
          <w:szCs w:val="22"/>
        </w:rPr>
        <w:t>In: Till Nitschmann/Florian Vaßen (Hg.): Heiner Müllers KüstenLANDSCHAFTEN. Grenzen – Tod – Störung. Bielefeld: Transcript 2021, S. 367–384.</w:t>
      </w:r>
    </w:p>
    <w:p w14:paraId="0FE83143" w14:textId="5B50FDC5" w:rsidR="00EE2568" w:rsidRPr="00DA16CE" w:rsidRDefault="00EE2568" w:rsidP="00DA16CE">
      <w:pPr>
        <w:jc w:val="both"/>
        <w:rPr>
          <w:rFonts w:ascii="Garamond" w:hAnsi="Garamond"/>
          <w:sz w:val="22"/>
          <w:szCs w:val="22"/>
        </w:rPr>
      </w:pPr>
    </w:p>
    <w:p w14:paraId="4D244ED9" w14:textId="2D7FC33F" w:rsidR="008C6C57" w:rsidRPr="00DA16CE" w:rsidRDefault="008C6C5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Dreifach Untergang. Neues Theater Halle: „Trilogie der Unschuld“. „Medea“ nach Euripides, Christa Wolf, Heiner Müller; „Mauser“ und „</w:t>
      </w:r>
      <w:proofErr w:type="spellStart"/>
      <w:r w:rsidRPr="00DA16CE">
        <w:rPr>
          <w:rFonts w:ascii="Garamond" w:hAnsi="Garamond"/>
          <w:sz w:val="22"/>
          <w:szCs w:val="22"/>
        </w:rPr>
        <w:t>Quartet</w:t>
      </w:r>
      <w:proofErr w:type="spellEnd"/>
      <w:r w:rsidRPr="00DA16CE">
        <w:rPr>
          <w:rFonts w:ascii="Garamond" w:hAnsi="Garamond"/>
          <w:sz w:val="22"/>
          <w:szCs w:val="22"/>
        </w:rPr>
        <w:t>“ von Heiner Müller. In: Theater der Zeit 77 (2022), H. 6, S. 59.</w:t>
      </w:r>
    </w:p>
    <w:p w14:paraId="063327B0" w14:textId="37CAAF3C" w:rsidR="008C6C57" w:rsidRPr="00DA16CE" w:rsidRDefault="008C6C57" w:rsidP="00DA16CE">
      <w:pPr>
        <w:jc w:val="both"/>
        <w:rPr>
          <w:rFonts w:ascii="Garamond" w:hAnsi="Garamond"/>
          <w:sz w:val="22"/>
          <w:szCs w:val="22"/>
        </w:rPr>
      </w:pPr>
    </w:p>
    <w:p w14:paraId="4EEE3D78" w14:textId="1C14DFE8" w:rsidR="009A12FA" w:rsidRPr="00DA16CE" w:rsidRDefault="009A12FA"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Der Tanz der Giraffe. Mecklenburgisches Staatstheater: „Müller: Eine Chronik in sechs Jahrzehnten“ von Sascha </w:t>
      </w:r>
      <w:proofErr w:type="spellStart"/>
      <w:r w:rsidRPr="00DA16CE">
        <w:rPr>
          <w:rFonts w:ascii="Garamond" w:hAnsi="Garamond"/>
          <w:sz w:val="22"/>
          <w:szCs w:val="22"/>
        </w:rPr>
        <w:t>Hawemann</w:t>
      </w:r>
      <w:proofErr w:type="spellEnd"/>
      <w:r w:rsidRPr="00DA16CE">
        <w:rPr>
          <w:rFonts w:ascii="Garamond" w:hAnsi="Garamond"/>
          <w:sz w:val="22"/>
          <w:szCs w:val="22"/>
        </w:rPr>
        <w:t>. In: Theater der Zeit 77 (2022), H. 11, S. 63f. [Eine Heiner-Müller-Textcollage zu seiner Biografie]</w:t>
      </w:r>
    </w:p>
    <w:p w14:paraId="67DE980D" w14:textId="2E8922F9" w:rsidR="00DE329A" w:rsidRPr="00DA16CE" w:rsidRDefault="00DE329A" w:rsidP="00DA16CE">
      <w:pPr>
        <w:jc w:val="both"/>
        <w:rPr>
          <w:rFonts w:ascii="Garamond" w:hAnsi="Garamond"/>
          <w:sz w:val="22"/>
          <w:szCs w:val="22"/>
        </w:rPr>
      </w:pPr>
    </w:p>
    <w:p w14:paraId="5E0F6B6B" w14:textId="28D3692C" w:rsidR="00DE329A" w:rsidRPr="00DA16CE" w:rsidRDefault="00DE329A"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Mit Dante driften</w:t>
      </w:r>
      <w:r w:rsidR="00D20357" w:rsidRPr="00DA16CE">
        <w:rPr>
          <w:rFonts w:ascii="Garamond" w:hAnsi="Garamond"/>
          <w:sz w:val="22"/>
          <w:szCs w:val="22"/>
        </w:rPr>
        <w:t>. In Belgrad verschränkt Frank Castorf die „Göttliche Komödie“ mit einer frühen Erzählung von Peter Handke. In: Theater der Zeit 77 (2022), H. 12, S. 32f. [Auch zu Heiner Müllers „New York oder Das eiserne Gesicht der Freiheit“]</w:t>
      </w:r>
    </w:p>
    <w:p w14:paraId="4403B58E" w14:textId="77777777" w:rsidR="00414450" w:rsidRPr="00DA16CE" w:rsidRDefault="00414450" w:rsidP="00DA16CE">
      <w:pPr>
        <w:jc w:val="both"/>
        <w:rPr>
          <w:rFonts w:ascii="Garamond" w:hAnsi="Garamond"/>
          <w:b/>
          <w:sz w:val="22"/>
          <w:szCs w:val="22"/>
        </w:rPr>
      </w:pPr>
    </w:p>
    <w:p w14:paraId="75E379C3" w14:textId="000B13D0" w:rsidR="00716DE5" w:rsidRPr="00DA16CE" w:rsidRDefault="00716DE5" w:rsidP="00DA16CE">
      <w:pPr>
        <w:jc w:val="both"/>
        <w:rPr>
          <w:rFonts w:ascii="Garamond" w:hAnsi="Garamond"/>
          <w:sz w:val="22"/>
          <w:szCs w:val="22"/>
        </w:rPr>
      </w:pPr>
      <w:r w:rsidRPr="00DA16CE">
        <w:rPr>
          <w:rFonts w:ascii="Garamond" w:hAnsi="Garamond"/>
          <w:b/>
          <w:sz w:val="22"/>
          <w:szCs w:val="22"/>
        </w:rPr>
        <w:t xml:space="preserve">IWE: </w:t>
      </w:r>
      <w:r w:rsidRPr="00DA16CE">
        <w:rPr>
          <w:rFonts w:ascii="Garamond" w:hAnsi="Garamond"/>
          <w:sz w:val="22"/>
          <w:szCs w:val="22"/>
        </w:rPr>
        <w:t>Scharfe Kritik an Autor Heiner Müller. In: Die Welt vom 4.2.1978.</w:t>
      </w:r>
    </w:p>
    <w:p w14:paraId="145B7E02" w14:textId="2F789195" w:rsidR="00716DE5" w:rsidRPr="00DA16CE" w:rsidRDefault="00716DE5" w:rsidP="00DA16CE">
      <w:pPr>
        <w:jc w:val="both"/>
        <w:rPr>
          <w:rFonts w:ascii="Garamond" w:hAnsi="Garamond"/>
          <w:sz w:val="22"/>
          <w:szCs w:val="22"/>
        </w:rPr>
      </w:pPr>
    </w:p>
    <w:p w14:paraId="3F75D653" w14:textId="633E18A2" w:rsidR="00480A93" w:rsidRPr="00DA16CE" w:rsidRDefault="00480A93" w:rsidP="00DA16CE">
      <w:pPr>
        <w:jc w:val="both"/>
        <w:rPr>
          <w:rFonts w:ascii="Garamond" w:hAnsi="Garamond"/>
          <w:sz w:val="22"/>
          <w:szCs w:val="22"/>
        </w:rPr>
      </w:pPr>
      <w:r w:rsidRPr="00DA16CE">
        <w:rPr>
          <w:rFonts w:ascii="Garamond" w:hAnsi="Garamond"/>
          <w:b/>
          <w:sz w:val="22"/>
          <w:szCs w:val="22"/>
        </w:rPr>
        <w:t xml:space="preserve">Jacobs, Helmut C.: </w:t>
      </w:r>
      <w:r w:rsidRPr="00DA16CE">
        <w:rPr>
          <w:rFonts w:ascii="Garamond" w:hAnsi="Garamond"/>
          <w:sz w:val="22"/>
          <w:szCs w:val="22"/>
        </w:rPr>
        <w:t xml:space="preserve">Goya-Studien II. Die Rezeption Goyas in </w:t>
      </w:r>
      <w:r w:rsidR="003A305A" w:rsidRPr="00DA16CE">
        <w:rPr>
          <w:rFonts w:ascii="Garamond" w:hAnsi="Garamond"/>
          <w:sz w:val="22"/>
          <w:szCs w:val="22"/>
        </w:rPr>
        <w:t>Deutschland, Österreich, der Schweiz, Frankreich, Belgien und Italien</w:t>
      </w:r>
      <w:r w:rsidRPr="00DA16CE">
        <w:rPr>
          <w:rFonts w:ascii="Garamond" w:hAnsi="Garamond"/>
          <w:sz w:val="22"/>
          <w:szCs w:val="22"/>
        </w:rPr>
        <w:t>. Würzburg: Königshausen &amp; Neumann 2024 (= Meisterwerke der spanischen Kunst im Kontext ihrer Zeit, Bd. 11). [Kap. 12 „‚Schlaf der Vernunft/die Nacht des Dichters‘</w:t>
      </w:r>
      <w:r w:rsidR="003A305A" w:rsidRPr="00DA16CE">
        <w:rPr>
          <w:rFonts w:ascii="Garamond" w:hAnsi="Garamond"/>
          <w:sz w:val="22"/>
          <w:szCs w:val="22"/>
        </w:rPr>
        <w:t xml:space="preserve"> – </w:t>
      </w:r>
      <w:r w:rsidRPr="00DA16CE">
        <w:rPr>
          <w:rFonts w:ascii="Garamond" w:hAnsi="Garamond"/>
          <w:sz w:val="22"/>
          <w:szCs w:val="22"/>
        </w:rPr>
        <w:t>Heiner Müllers Goya-Rezeption“, S. 313–352]</w:t>
      </w:r>
    </w:p>
    <w:p w14:paraId="72B41066" w14:textId="77777777" w:rsidR="00480A93" w:rsidRPr="00DA16CE" w:rsidRDefault="00480A93" w:rsidP="00DA16CE">
      <w:pPr>
        <w:jc w:val="both"/>
        <w:rPr>
          <w:rFonts w:ascii="Garamond" w:hAnsi="Garamond"/>
          <w:sz w:val="22"/>
          <w:szCs w:val="22"/>
        </w:rPr>
      </w:pPr>
    </w:p>
    <w:p w14:paraId="74BFA6E2" w14:textId="0E63CE95" w:rsidR="00631DCE" w:rsidRPr="00DA16CE" w:rsidRDefault="00631DCE" w:rsidP="00DA16CE">
      <w:pPr>
        <w:jc w:val="both"/>
        <w:rPr>
          <w:rFonts w:ascii="Garamond" w:hAnsi="Garamond"/>
          <w:sz w:val="22"/>
          <w:szCs w:val="22"/>
        </w:rPr>
      </w:pPr>
      <w:r w:rsidRPr="00DA16CE">
        <w:rPr>
          <w:rFonts w:ascii="Garamond" w:hAnsi="Garamond"/>
          <w:b/>
          <w:sz w:val="22"/>
          <w:szCs w:val="22"/>
        </w:rPr>
        <w:t xml:space="preserve">Jaksch, Bärbel: </w:t>
      </w:r>
      <w:r w:rsidRPr="00DA16CE">
        <w:rPr>
          <w:rFonts w:ascii="Garamond" w:hAnsi="Garamond"/>
          <w:sz w:val="22"/>
          <w:szCs w:val="22"/>
        </w:rPr>
        <w:t>Ist die Zukunft des BE jetzt gefährdet?</w:t>
      </w:r>
      <w:r w:rsidR="000C39E3" w:rsidRPr="00DA16CE">
        <w:rPr>
          <w:rFonts w:ascii="Garamond" w:hAnsi="Garamond"/>
          <w:sz w:val="22"/>
          <w:szCs w:val="22"/>
        </w:rPr>
        <w:t xml:space="preserve"> </w:t>
      </w:r>
      <w:r w:rsidRPr="00DA16CE">
        <w:rPr>
          <w:rFonts w:ascii="Garamond" w:hAnsi="Garamond"/>
          <w:sz w:val="22"/>
          <w:szCs w:val="22"/>
        </w:rPr>
        <w:t xml:space="preserve">Bärbel Jaksch, Dramaturgin am BE. In: </w:t>
      </w:r>
      <w:r w:rsidR="00F84635" w:rsidRPr="00DA16CE">
        <w:rPr>
          <w:rFonts w:ascii="Garamond" w:hAnsi="Garamond"/>
          <w:sz w:val="22"/>
          <w:szCs w:val="22"/>
        </w:rPr>
        <w:t>Neues Deutschland vom 3.1.1996. [Fragen von Günter Görtz]</w:t>
      </w:r>
    </w:p>
    <w:p w14:paraId="7FDDD75A" w14:textId="70585841" w:rsidR="00631DCE" w:rsidRPr="00DA16CE" w:rsidRDefault="00631DCE" w:rsidP="00DA16CE">
      <w:pPr>
        <w:jc w:val="both"/>
        <w:rPr>
          <w:rFonts w:ascii="Garamond" w:hAnsi="Garamond"/>
          <w:sz w:val="22"/>
          <w:szCs w:val="22"/>
        </w:rPr>
      </w:pPr>
    </w:p>
    <w:p w14:paraId="083EA69C" w14:textId="661DD1AE" w:rsidR="00873762" w:rsidRPr="00DA16CE" w:rsidRDefault="00873762" w:rsidP="00DA16CE">
      <w:pPr>
        <w:jc w:val="both"/>
        <w:rPr>
          <w:rFonts w:ascii="Garamond" w:hAnsi="Garamond"/>
          <w:b/>
          <w:sz w:val="22"/>
          <w:szCs w:val="22"/>
        </w:rPr>
      </w:pPr>
      <w:proofErr w:type="spellStart"/>
      <w:r w:rsidRPr="00DA16CE">
        <w:rPr>
          <w:rFonts w:ascii="Garamond" w:hAnsi="Garamond"/>
          <w:b/>
          <w:sz w:val="22"/>
          <w:szCs w:val="22"/>
        </w:rPr>
        <w:t>Jakubowskij</w:t>
      </w:r>
      <w:proofErr w:type="spellEnd"/>
      <w:r w:rsidRPr="00DA16CE">
        <w:rPr>
          <w:rFonts w:ascii="Garamond" w:hAnsi="Garamond"/>
          <w:b/>
          <w:sz w:val="22"/>
          <w:szCs w:val="22"/>
        </w:rPr>
        <w:t xml:space="preserve">, Andrei: </w:t>
      </w:r>
      <w:r w:rsidRPr="00DA16CE">
        <w:rPr>
          <w:rFonts w:ascii="Garamond" w:hAnsi="Garamond"/>
          <w:sz w:val="22"/>
          <w:szCs w:val="22"/>
        </w:rPr>
        <w:t>Mein Theater. In: Alexander Wewerka/Jonas Tinius (Hg.): Der fremde Blick. Roberto Cuilli und das Theater an der Ruhr. Gespräche, Texte, Fotos, Material. Bd. 2. Berlin: Alexander 2020, S. 934–943. [Sonderheft 20 Jahre Theater an der Ruhr, 2001] [Auch zu Heiner Müller]</w:t>
      </w:r>
      <w:r w:rsidRPr="00DA16CE">
        <w:rPr>
          <w:rFonts w:ascii="Garamond" w:hAnsi="Garamond"/>
          <w:b/>
          <w:sz w:val="22"/>
          <w:szCs w:val="22"/>
        </w:rPr>
        <w:t xml:space="preserve"> </w:t>
      </w:r>
    </w:p>
    <w:p w14:paraId="73AB821F" w14:textId="77777777" w:rsidR="00873762" w:rsidRPr="00DA16CE" w:rsidRDefault="00873762" w:rsidP="00DA16CE">
      <w:pPr>
        <w:jc w:val="both"/>
        <w:rPr>
          <w:rFonts w:ascii="Garamond" w:hAnsi="Garamond"/>
          <w:sz w:val="22"/>
          <w:szCs w:val="22"/>
        </w:rPr>
      </w:pPr>
    </w:p>
    <w:p w14:paraId="3DBB248E" w14:textId="1EF6D7BD" w:rsidR="002E119A" w:rsidRPr="00DA16CE" w:rsidRDefault="002E119A" w:rsidP="00DA16CE">
      <w:pPr>
        <w:jc w:val="both"/>
        <w:rPr>
          <w:rFonts w:ascii="Garamond" w:hAnsi="Garamond"/>
          <w:sz w:val="22"/>
          <w:szCs w:val="22"/>
        </w:rPr>
      </w:pPr>
      <w:r w:rsidRPr="00DA16CE">
        <w:rPr>
          <w:rFonts w:ascii="Garamond" w:hAnsi="Garamond"/>
          <w:b/>
          <w:sz w:val="22"/>
          <w:szCs w:val="22"/>
        </w:rPr>
        <w:lastRenderedPageBreak/>
        <w:t xml:space="preserve">Jaspers, Anke: </w:t>
      </w:r>
      <w:r w:rsidRPr="00DA16CE">
        <w:rPr>
          <w:rFonts w:ascii="Garamond" w:hAnsi="Garamond"/>
          <w:sz w:val="22"/>
          <w:szCs w:val="22"/>
        </w:rPr>
        <w:t>Suhrkamp und die DDR. Literaturhistorische, praxeologische und werktheoretische Perspektiven auf ein Verlagsarchiv. Berlin/Bosten: de Gruyter 2022 (</w:t>
      </w:r>
      <w:r w:rsidR="00C52328" w:rsidRPr="00DA16CE">
        <w:rPr>
          <w:rFonts w:ascii="Garamond" w:hAnsi="Garamond"/>
          <w:sz w:val="22"/>
          <w:szCs w:val="22"/>
        </w:rPr>
        <w:t xml:space="preserve">= </w:t>
      </w:r>
      <w:r w:rsidRPr="00DA16CE">
        <w:rPr>
          <w:rFonts w:ascii="Garamond" w:hAnsi="Garamond"/>
          <w:sz w:val="22"/>
          <w:szCs w:val="22"/>
        </w:rPr>
        <w:t>Studien und Texte zur Sozialgeschichte der Literatur, Bd. 159).</w:t>
      </w:r>
    </w:p>
    <w:p w14:paraId="6F98A549" w14:textId="77777777" w:rsidR="002E119A" w:rsidRPr="00DA16CE" w:rsidRDefault="002E119A" w:rsidP="00DA16CE">
      <w:pPr>
        <w:jc w:val="both"/>
        <w:rPr>
          <w:rFonts w:ascii="Garamond" w:hAnsi="Garamond"/>
          <w:sz w:val="22"/>
          <w:szCs w:val="22"/>
        </w:rPr>
      </w:pPr>
    </w:p>
    <w:p w14:paraId="36C1D610" w14:textId="30A977DC" w:rsidR="007729F2" w:rsidRPr="00DA16CE" w:rsidRDefault="002E119A" w:rsidP="00DA16CE">
      <w:pPr>
        <w:jc w:val="both"/>
        <w:rPr>
          <w:rFonts w:ascii="Garamond" w:hAnsi="Garamond"/>
          <w:sz w:val="22"/>
          <w:szCs w:val="22"/>
        </w:rPr>
      </w:pPr>
      <w:r w:rsidRPr="00DA16CE">
        <w:rPr>
          <w:rFonts w:ascii="Garamond" w:hAnsi="Garamond"/>
          <w:b/>
          <w:sz w:val="22"/>
          <w:szCs w:val="22"/>
        </w:rPr>
        <w:t>Dies.</w:t>
      </w:r>
      <w:r w:rsidR="007729F2" w:rsidRPr="00DA16CE">
        <w:rPr>
          <w:rFonts w:ascii="Garamond" w:hAnsi="Garamond"/>
          <w:b/>
          <w:sz w:val="22"/>
          <w:szCs w:val="22"/>
        </w:rPr>
        <w:t>/</w:t>
      </w:r>
      <w:proofErr w:type="spellStart"/>
      <w:r w:rsidR="007729F2" w:rsidRPr="00DA16CE">
        <w:rPr>
          <w:rFonts w:ascii="Garamond" w:hAnsi="Garamond"/>
          <w:b/>
          <w:sz w:val="22"/>
          <w:szCs w:val="22"/>
        </w:rPr>
        <w:t>Wizisla</w:t>
      </w:r>
      <w:proofErr w:type="spellEnd"/>
      <w:r w:rsidR="007729F2" w:rsidRPr="00DA16CE">
        <w:rPr>
          <w:rFonts w:ascii="Garamond" w:hAnsi="Garamond"/>
          <w:b/>
          <w:sz w:val="22"/>
          <w:szCs w:val="22"/>
        </w:rPr>
        <w:t xml:space="preserve">, </w:t>
      </w:r>
      <w:proofErr w:type="spellStart"/>
      <w:r w:rsidR="007729F2" w:rsidRPr="00DA16CE">
        <w:rPr>
          <w:rFonts w:ascii="Garamond" w:hAnsi="Garamond"/>
          <w:b/>
          <w:sz w:val="22"/>
          <w:szCs w:val="22"/>
        </w:rPr>
        <w:t>Erdmut</w:t>
      </w:r>
      <w:proofErr w:type="spellEnd"/>
      <w:r w:rsidR="007729F2" w:rsidRPr="00DA16CE">
        <w:rPr>
          <w:rFonts w:ascii="Garamond" w:hAnsi="Garamond"/>
          <w:b/>
          <w:sz w:val="22"/>
          <w:szCs w:val="22"/>
        </w:rPr>
        <w:t xml:space="preserve">: </w:t>
      </w:r>
      <w:r w:rsidR="007729F2" w:rsidRPr="00DA16CE">
        <w:rPr>
          <w:rFonts w:ascii="Garamond" w:hAnsi="Garamond"/>
          <w:sz w:val="22"/>
          <w:szCs w:val="22"/>
        </w:rPr>
        <w:t xml:space="preserve">„Was gehört wirklich zu dir?“ In der Bibliothek Volker Brauns. In: Volker Braun. </w:t>
      </w:r>
      <w:proofErr w:type="spellStart"/>
      <w:r w:rsidR="007729F2" w:rsidRPr="00DA16CE">
        <w:rPr>
          <w:rFonts w:ascii="Garamond" w:hAnsi="Garamond"/>
          <w:sz w:val="22"/>
          <w:szCs w:val="22"/>
        </w:rPr>
        <w:t>Text+Kritik</w:t>
      </w:r>
      <w:proofErr w:type="spellEnd"/>
      <w:r w:rsidR="007729F2" w:rsidRPr="00DA16CE">
        <w:rPr>
          <w:rFonts w:ascii="Garamond" w:hAnsi="Garamond"/>
          <w:sz w:val="22"/>
          <w:szCs w:val="22"/>
        </w:rPr>
        <w:t xml:space="preserve">. H. 55/Neufassung. Dezember 2023. München: </w:t>
      </w:r>
      <w:proofErr w:type="spellStart"/>
      <w:r w:rsidR="007729F2" w:rsidRPr="00DA16CE">
        <w:rPr>
          <w:rFonts w:ascii="Garamond" w:hAnsi="Garamond"/>
          <w:sz w:val="22"/>
          <w:szCs w:val="22"/>
        </w:rPr>
        <w:t>Boorberg</w:t>
      </w:r>
      <w:proofErr w:type="spellEnd"/>
      <w:r w:rsidR="007729F2" w:rsidRPr="00DA16CE">
        <w:rPr>
          <w:rFonts w:ascii="Garamond" w:hAnsi="Garamond"/>
          <w:sz w:val="22"/>
          <w:szCs w:val="22"/>
        </w:rPr>
        <w:t xml:space="preserve"> 2023, S. 232–241.</w:t>
      </w:r>
    </w:p>
    <w:p w14:paraId="37676B9B" w14:textId="1F38B3F5" w:rsidR="007729F2" w:rsidRPr="00DA16CE" w:rsidRDefault="007729F2" w:rsidP="00DA16CE">
      <w:pPr>
        <w:jc w:val="both"/>
        <w:rPr>
          <w:rFonts w:ascii="Garamond" w:hAnsi="Garamond"/>
          <w:sz w:val="22"/>
          <w:szCs w:val="22"/>
        </w:rPr>
      </w:pPr>
    </w:p>
    <w:p w14:paraId="5D5C8CD4" w14:textId="6CA173FC" w:rsidR="00D94773" w:rsidRPr="00DA16CE" w:rsidRDefault="00D94773" w:rsidP="00DA16CE">
      <w:pPr>
        <w:jc w:val="both"/>
        <w:rPr>
          <w:rFonts w:ascii="Garamond" w:hAnsi="Garamond"/>
          <w:sz w:val="22"/>
          <w:szCs w:val="22"/>
        </w:rPr>
      </w:pPr>
      <w:proofErr w:type="spellStart"/>
      <w:r w:rsidRPr="00DA16CE">
        <w:rPr>
          <w:rFonts w:ascii="Garamond" w:hAnsi="Garamond"/>
          <w:b/>
          <w:sz w:val="22"/>
          <w:szCs w:val="22"/>
        </w:rPr>
        <w:t>Jennicke</w:t>
      </w:r>
      <w:proofErr w:type="spellEnd"/>
      <w:r w:rsidRPr="00DA16CE">
        <w:rPr>
          <w:rFonts w:ascii="Garamond" w:hAnsi="Garamond"/>
          <w:b/>
          <w:sz w:val="22"/>
          <w:szCs w:val="22"/>
        </w:rPr>
        <w:t xml:space="preserve">, Skadi: </w:t>
      </w:r>
      <w:r w:rsidRPr="00DA16CE">
        <w:rPr>
          <w:rFonts w:ascii="Garamond" w:hAnsi="Garamond"/>
          <w:sz w:val="22"/>
          <w:szCs w:val="22"/>
        </w:rPr>
        <w:t>Theater als soziale Praxis. Ostdeutsches Theater nach dem Systemumbruch. Berlin: Theater der Zeit 2011 (= Recherchen, Bd. 185).</w:t>
      </w:r>
    </w:p>
    <w:p w14:paraId="750A18A8" w14:textId="77777777" w:rsidR="00D94773" w:rsidRPr="00DA16CE" w:rsidRDefault="00D94773" w:rsidP="00DA16CE">
      <w:pPr>
        <w:jc w:val="both"/>
        <w:rPr>
          <w:rFonts w:ascii="Garamond" w:hAnsi="Garamond"/>
          <w:sz w:val="22"/>
          <w:szCs w:val="22"/>
        </w:rPr>
      </w:pPr>
    </w:p>
    <w:p w14:paraId="6220DAFD" w14:textId="3E5F12C2" w:rsidR="00373788" w:rsidRPr="00DA16CE" w:rsidRDefault="00373788" w:rsidP="00DA16CE">
      <w:pPr>
        <w:jc w:val="both"/>
        <w:rPr>
          <w:rFonts w:ascii="Garamond" w:hAnsi="Garamond"/>
          <w:sz w:val="22"/>
          <w:szCs w:val="22"/>
        </w:rPr>
      </w:pPr>
      <w:proofErr w:type="spellStart"/>
      <w:r w:rsidRPr="00DA16CE">
        <w:rPr>
          <w:rFonts w:ascii="Garamond" w:eastAsia="SimSun" w:hAnsi="Garamond"/>
          <w:b/>
          <w:sz w:val="22"/>
          <w:szCs w:val="22"/>
          <w:lang w:val="it-IT"/>
        </w:rPr>
        <w:t>Jiao</w:t>
      </w:r>
      <w:proofErr w:type="spellEnd"/>
      <w:r w:rsidRPr="00DA16CE">
        <w:rPr>
          <w:rFonts w:ascii="Garamond" w:eastAsia="SimSun" w:hAnsi="Garamond"/>
          <w:b/>
          <w:sz w:val="22"/>
          <w:szCs w:val="22"/>
          <w:lang w:val="it-IT"/>
        </w:rPr>
        <w:t xml:space="preserve">, </w:t>
      </w:r>
      <w:proofErr w:type="spellStart"/>
      <w:r w:rsidRPr="00DA16CE">
        <w:rPr>
          <w:rFonts w:ascii="Garamond" w:eastAsia="SimSun" w:hAnsi="Garamond"/>
          <w:b/>
          <w:sz w:val="22"/>
          <w:szCs w:val="22"/>
          <w:lang w:val="it-IT"/>
        </w:rPr>
        <w:t>Er</w:t>
      </w:r>
      <w:proofErr w:type="spellEnd"/>
      <w:r w:rsidRPr="00DA16CE">
        <w:rPr>
          <w:rFonts w:ascii="Garamond" w:eastAsia="SimSun" w:hAnsi="Garamond"/>
          <w:b/>
          <w:sz w:val="22"/>
          <w:szCs w:val="22"/>
          <w:lang w:val="it-IT"/>
        </w:rPr>
        <w:t>:</w:t>
      </w:r>
      <w:r w:rsidRPr="00DA16CE">
        <w:rPr>
          <w:rFonts w:ascii="Garamond" w:eastAsia="SimSun" w:hAnsi="Garamond"/>
          <w:sz w:val="22"/>
          <w:szCs w:val="22"/>
          <w:lang w:val="it-IT"/>
        </w:rPr>
        <w:t xml:space="preserve"> </w:t>
      </w:r>
      <w:proofErr w:type="spellStart"/>
      <w:r w:rsidRPr="00DA16CE">
        <w:rPr>
          <w:rFonts w:ascii="Garamond" w:eastAsia="SimSun" w:hAnsi="Garamond"/>
          <w:sz w:val="22"/>
          <w:szCs w:val="22"/>
          <w:lang w:val="it-IT"/>
        </w:rPr>
        <w:t>Deguo</w:t>
      </w:r>
      <w:proofErr w:type="spellEnd"/>
      <w:r w:rsidRPr="00DA16CE">
        <w:rPr>
          <w:rFonts w:ascii="Garamond" w:eastAsia="SimSun" w:hAnsi="Garamond"/>
          <w:sz w:val="22"/>
          <w:szCs w:val="22"/>
          <w:lang w:val="it-IT"/>
        </w:rPr>
        <w:t xml:space="preserve"> </w:t>
      </w:r>
      <w:proofErr w:type="spellStart"/>
      <w:r w:rsidRPr="00DA16CE">
        <w:rPr>
          <w:rFonts w:ascii="Garamond" w:eastAsia="SimSun" w:hAnsi="Garamond"/>
          <w:sz w:val="22"/>
          <w:szCs w:val="22"/>
          <w:lang w:val="it-IT"/>
        </w:rPr>
        <w:t>Zuojia</w:t>
      </w:r>
      <w:proofErr w:type="spellEnd"/>
      <w:r w:rsidRPr="00DA16CE">
        <w:rPr>
          <w:rFonts w:ascii="Garamond" w:eastAsia="SimSun" w:hAnsi="Garamond"/>
          <w:sz w:val="22"/>
          <w:szCs w:val="22"/>
          <w:lang w:val="it-IT"/>
        </w:rPr>
        <w:t xml:space="preserve"> </w:t>
      </w:r>
      <w:proofErr w:type="spellStart"/>
      <w:r w:rsidRPr="00DA16CE">
        <w:rPr>
          <w:rFonts w:ascii="Garamond" w:eastAsia="SimSun" w:hAnsi="Garamond"/>
          <w:sz w:val="22"/>
          <w:szCs w:val="22"/>
          <w:lang w:val="it-IT"/>
        </w:rPr>
        <w:t>Haina</w:t>
      </w:r>
      <w:proofErr w:type="spellEnd"/>
      <w:r w:rsidRPr="00DA16CE">
        <w:rPr>
          <w:rFonts w:ascii="Garamond" w:eastAsia="SimSun" w:hAnsi="Garamond"/>
          <w:sz w:val="22"/>
          <w:szCs w:val="22"/>
          <w:lang w:val="it-IT"/>
        </w:rPr>
        <w:t xml:space="preserve"> </w:t>
      </w:r>
      <w:proofErr w:type="spellStart"/>
      <w:r w:rsidRPr="00DA16CE">
        <w:rPr>
          <w:rFonts w:ascii="Garamond" w:eastAsia="SimSun" w:hAnsi="Garamond"/>
          <w:sz w:val="22"/>
          <w:szCs w:val="22"/>
          <w:lang w:val="it-IT"/>
        </w:rPr>
        <w:t>Mile</w:t>
      </w:r>
      <w:proofErr w:type="spellEnd"/>
      <w:r w:rsidRPr="00DA16CE">
        <w:rPr>
          <w:rFonts w:ascii="Garamond" w:eastAsia="SimSun" w:hAnsi="Garamond"/>
          <w:sz w:val="22"/>
          <w:szCs w:val="22"/>
          <w:lang w:val="it-IT"/>
        </w:rPr>
        <w:t xml:space="preserve"> </w:t>
      </w:r>
      <w:proofErr w:type="spellStart"/>
      <w:r w:rsidRPr="00DA16CE">
        <w:rPr>
          <w:rFonts w:ascii="Garamond" w:eastAsia="SimSun" w:hAnsi="Garamond"/>
          <w:sz w:val="22"/>
          <w:szCs w:val="22"/>
          <w:lang w:val="it-IT"/>
        </w:rPr>
        <w:t>Zuopinxuan</w:t>
      </w:r>
      <w:proofErr w:type="spellEnd"/>
      <w:r w:rsidRPr="00DA16CE">
        <w:rPr>
          <w:rFonts w:ascii="Garamond" w:eastAsia="SimSun" w:hAnsi="Garamond"/>
          <w:sz w:val="22"/>
          <w:szCs w:val="22"/>
          <w:lang w:val="it-IT"/>
        </w:rPr>
        <w:t xml:space="preserve">. </w:t>
      </w:r>
      <w:r w:rsidRPr="00DA16CE">
        <w:rPr>
          <w:rFonts w:ascii="Garamond" w:eastAsia="SimSun" w:hAnsi="Garamond"/>
          <w:sz w:val="22"/>
          <w:szCs w:val="22"/>
        </w:rPr>
        <w:t xml:space="preserve">In: </w:t>
      </w:r>
      <w:proofErr w:type="spellStart"/>
      <w:r w:rsidRPr="00DA16CE">
        <w:rPr>
          <w:rFonts w:ascii="Garamond" w:eastAsia="SimSun" w:hAnsi="Garamond"/>
          <w:iCs/>
          <w:sz w:val="22"/>
          <w:szCs w:val="22"/>
        </w:rPr>
        <w:t>Shijie</w:t>
      </w:r>
      <w:proofErr w:type="spellEnd"/>
      <w:r w:rsidRPr="00DA16CE">
        <w:rPr>
          <w:rFonts w:ascii="Garamond" w:eastAsia="SimSun" w:hAnsi="Garamond"/>
          <w:iCs/>
          <w:sz w:val="22"/>
          <w:szCs w:val="22"/>
        </w:rPr>
        <w:t xml:space="preserve"> </w:t>
      </w:r>
      <w:proofErr w:type="spellStart"/>
      <w:r w:rsidRPr="00DA16CE">
        <w:rPr>
          <w:rFonts w:ascii="Garamond" w:eastAsia="SimSun" w:hAnsi="Garamond"/>
          <w:iCs/>
          <w:sz w:val="22"/>
          <w:szCs w:val="22"/>
        </w:rPr>
        <w:t>Wenxue</w:t>
      </w:r>
      <w:proofErr w:type="spellEnd"/>
      <w:r w:rsidRPr="00DA16CE">
        <w:rPr>
          <w:rFonts w:ascii="Garamond" w:eastAsia="SimSun" w:hAnsi="Garamond"/>
          <w:sz w:val="22"/>
          <w:szCs w:val="22"/>
        </w:rPr>
        <w:t xml:space="preserve"> 2 (2007), S. 86–87. [Ausgewählte Werke Heiner Müllers]</w:t>
      </w:r>
    </w:p>
    <w:p w14:paraId="0F9FB29A" w14:textId="77777777" w:rsidR="00373788" w:rsidRPr="00DA16CE" w:rsidRDefault="00373788" w:rsidP="00DA16CE">
      <w:pPr>
        <w:jc w:val="both"/>
        <w:rPr>
          <w:rFonts w:ascii="Garamond" w:hAnsi="Garamond"/>
          <w:sz w:val="22"/>
          <w:szCs w:val="22"/>
        </w:rPr>
      </w:pPr>
    </w:p>
    <w:p w14:paraId="2BE860CA" w14:textId="5A4F54FA"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Jirgl</w:t>
      </w:r>
      <w:proofErr w:type="spellEnd"/>
      <w:r w:rsidRPr="00DA16CE">
        <w:rPr>
          <w:rFonts w:ascii="Garamond" w:hAnsi="Garamond"/>
          <w:b/>
          <w:sz w:val="22"/>
          <w:szCs w:val="22"/>
        </w:rPr>
        <w:t xml:space="preserve">, Reinhard: </w:t>
      </w:r>
      <w:r w:rsidRPr="00DA16CE">
        <w:rPr>
          <w:rFonts w:ascii="Garamond" w:hAnsi="Garamond"/>
          <w:sz w:val="22"/>
          <w:szCs w:val="22"/>
        </w:rPr>
        <w:t>Nachwort zu dieser Edition. Manchmal kommen sie wieder… In: R.</w:t>
      </w:r>
      <w:r w:rsidR="00A55782" w:rsidRPr="00DA16CE">
        <w:rPr>
          <w:rFonts w:ascii="Garamond" w:hAnsi="Garamond"/>
          <w:sz w:val="22"/>
          <w:szCs w:val="22"/>
        </w:rPr>
        <w:t> </w:t>
      </w:r>
      <w:r w:rsidRPr="00DA16CE">
        <w:rPr>
          <w:rFonts w:ascii="Garamond" w:hAnsi="Garamond"/>
          <w:sz w:val="22"/>
          <w:szCs w:val="22"/>
        </w:rPr>
        <w:t>J.: Mutter Vater Roman. München: Hanser 2012, S.</w:t>
      </w:r>
      <w:r w:rsidR="008B5EB4" w:rsidRPr="00DA16CE">
        <w:rPr>
          <w:rFonts w:ascii="Garamond" w:hAnsi="Garamond"/>
          <w:sz w:val="22"/>
          <w:szCs w:val="22"/>
        </w:rPr>
        <w:t> </w:t>
      </w:r>
      <w:r w:rsidRPr="00DA16CE">
        <w:rPr>
          <w:rFonts w:ascii="Garamond" w:hAnsi="Garamond"/>
          <w:sz w:val="22"/>
          <w:szCs w:val="22"/>
        </w:rPr>
        <w:t>429</w:t>
      </w:r>
      <w:r w:rsidR="00D74471" w:rsidRPr="00DA16CE">
        <w:rPr>
          <w:rFonts w:ascii="Garamond" w:eastAsia="GaramondPremrPro-Smbd" w:hAnsi="Garamond"/>
          <w:sz w:val="22"/>
          <w:szCs w:val="22"/>
        </w:rPr>
        <w:t>–</w:t>
      </w:r>
      <w:r w:rsidRPr="00DA16CE">
        <w:rPr>
          <w:rFonts w:ascii="Garamond" w:hAnsi="Garamond"/>
          <w:sz w:val="22"/>
          <w:szCs w:val="22"/>
        </w:rPr>
        <w:t>433.</w:t>
      </w:r>
    </w:p>
    <w:p w14:paraId="0CD5FC87" w14:textId="61D169BF" w:rsidR="00817F9D" w:rsidRPr="00DA16CE" w:rsidRDefault="00817F9D" w:rsidP="00DA16CE">
      <w:pPr>
        <w:jc w:val="both"/>
        <w:rPr>
          <w:rFonts w:ascii="Garamond" w:hAnsi="Garamond"/>
          <w:sz w:val="22"/>
          <w:szCs w:val="22"/>
        </w:rPr>
      </w:pPr>
    </w:p>
    <w:p w14:paraId="39D2A160" w14:textId="5731DCFE" w:rsidR="00D921E3" w:rsidRPr="00DA16CE" w:rsidRDefault="00D921E3" w:rsidP="00DA16CE">
      <w:pPr>
        <w:jc w:val="both"/>
        <w:rPr>
          <w:rFonts w:ascii="Garamond" w:hAnsi="Garamond"/>
          <w:sz w:val="22"/>
          <w:szCs w:val="22"/>
        </w:rPr>
      </w:pPr>
      <w:r w:rsidRPr="00DA16CE">
        <w:rPr>
          <w:rFonts w:ascii="Garamond" w:hAnsi="Garamond"/>
          <w:b/>
          <w:sz w:val="22"/>
          <w:szCs w:val="22"/>
        </w:rPr>
        <w:t xml:space="preserve">Jocks, Heinz-Norbert: </w:t>
      </w:r>
      <w:r w:rsidRPr="00DA16CE">
        <w:rPr>
          <w:rFonts w:ascii="Garamond" w:hAnsi="Garamond"/>
          <w:sz w:val="22"/>
          <w:szCs w:val="22"/>
        </w:rPr>
        <w:t>Reise ans Ende unseres Selbst. Ein Gespräch mit Roberto Ciulli. In: Alexander Wewerka/Jonas Tinius (Hg.): Der fremde Blick. Roberto Cuilli und das Theater an der Ruhr. Gespräche, Texte, Fotos, Material</w:t>
      </w:r>
      <w:r w:rsidR="00FE2039">
        <w:rPr>
          <w:rFonts w:ascii="Garamond" w:hAnsi="Garamond"/>
          <w:sz w:val="22"/>
          <w:szCs w:val="22"/>
        </w:rPr>
        <w:t>,</w:t>
      </w:r>
      <w:r w:rsidRPr="00DA16CE">
        <w:rPr>
          <w:rFonts w:ascii="Garamond" w:hAnsi="Garamond"/>
          <w:sz w:val="22"/>
          <w:szCs w:val="22"/>
        </w:rPr>
        <w:t xml:space="preserve"> Bd. 2. Berlin: Alexander 2020, S. </w:t>
      </w:r>
      <w:r w:rsidR="00873762" w:rsidRPr="00DA16CE">
        <w:rPr>
          <w:rFonts w:ascii="Garamond" w:hAnsi="Garamond"/>
          <w:sz w:val="22"/>
          <w:szCs w:val="22"/>
        </w:rPr>
        <w:t>698</w:t>
      </w:r>
      <w:r w:rsidRPr="00DA16CE">
        <w:rPr>
          <w:rFonts w:ascii="Garamond" w:hAnsi="Garamond"/>
          <w:sz w:val="22"/>
          <w:szCs w:val="22"/>
        </w:rPr>
        <w:t>–</w:t>
      </w:r>
      <w:r w:rsidR="00873762" w:rsidRPr="00DA16CE">
        <w:rPr>
          <w:rFonts w:ascii="Garamond" w:hAnsi="Garamond"/>
          <w:sz w:val="22"/>
          <w:szCs w:val="22"/>
        </w:rPr>
        <w:t>714</w:t>
      </w:r>
      <w:r w:rsidRPr="00DA16CE">
        <w:rPr>
          <w:rFonts w:ascii="Garamond" w:hAnsi="Garamond"/>
          <w:sz w:val="22"/>
          <w:szCs w:val="22"/>
        </w:rPr>
        <w:t>. [</w:t>
      </w:r>
      <w:r w:rsidR="00873762" w:rsidRPr="00DA16CE">
        <w:rPr>
          <w:rFonts w:ascii="Garamond" w:hAnsi="Garamond"/>
          <w:sz w:val="22"/>
          <w:szCs w:val="22"/>
        </w:rPr>
        <w:t>Theater der Zeit 47 (1992), H. 1</w:t>
      </w:r>
      <w:r w:rsidRPr="00DA16CE">
        <w:rPr>
          <w:rFonts w:ascii="Garamond" w:hAnsi="Garamond"/>
          <w:sz w:val="22"/>
          <w:szCs w:val="22"/>
        </w:rPr>
        <w:t>] [Auch zu Heiner Müller]</w:t>
      </w:r>
    </w:p>
    <w:p w14:paraId="1752357D" w14:textId="77777777" w:rsidR="00D921E3" w:rsidRPr="00DA16CE" w:rsidRDefault="00D921E3" w:rsidP="00DA16CE">
      <w:pPr>
        <w:jc w:val="both"/>
        <w:rPr>
          <w:rFonts w:ascii="Garamond" w:hAnsi="Garamond"/>
          <w:sz w:val="22"/>
          <w:szCs w:val="22"/>
        </w:rPr>
      </w:pPr>
    </w:p>
    <w:p w14:paraId="19EF4F6D" w14:textId="668E9405" w:rsidR="00414450" w:rsidRPr="00DA16CE" w:rsidRDefault="00414450" w:rsidP="00DA16CE">
      <w:pPr>
        <w:jc w:val="both"/>
        <w:rPr>
          <w:rFonts w:ascii="Garamond" w:hAnsi="Garamond"/>
          <w:sz w:val="22"/>
          <w:szCs w:val="22"/>
          <w:lang w:val="en-GB"/>
        </w:rPr>
      </w:pPr>
      <w:proofErr w:type="spellStart"/>
      <w:r w:rsidRPr="00DA16CE">
        <w:rPr>
          <w:rFonts w:ascii="Garamond" w:hAnsi="Garamond"/>
          <w:b/>
          <w:sz w:val="22"/>
          <w:szCs w:val="22"/>
          <w:lang w:val="en-GB"/>
        </w:rPr>
        <w:t>Joppke</w:t>
      </w:r>
      <w:proofErr w:type="spellEnd"/>
      <w:r w:rsidRPr="00DA16CE">
        <w:rPr>
          <w:rFonts w:ascii="Garamond" w:hAnsi="Garamond"/>
          <w:b/>
          <w:sz w:val="22"/>
          <w:szCs w:val="22"/>
          <w:lang w:val="en-GB"/>
        </w:rPr>
        <w:t xml:space="preserve">, Christian: </w:t>
      </w:r>
      <w:r w:rsidRPr="00DA16CE">
        <w:rPr>
          <w:rFonts w:ascii="Garamond" w:hAnsi="Garamond"/>
          <w:sz w:val="22"/>
          <w:szCs w:val="22"/>
          <w:lang w:val="en-GB"/>
        </w:rPr>
        <w:t xml:space="preserve">East German Dissidents and the Revolution of 1989. Social Movement in a Leninist Regime. </w:t>
      </w:r>
      <w:proofErr w:type="spellStart"/>
      <w:r w:rsidRPr="00DA16CE">
        <w:rPr>
          <w:rFonts w:ascii="Garamond" w:hAnsi="Garamond"/>
          <w:sz w:val="22"/>
          <w:szCs w:val="22"/>
          <w:lang w:val="en-GB"/>
        </w:rPr>
        <w:t>Houndmills</w:t>
      </w:r>
      <w:proofErr w:type="spellEnd"/>
      <w:r w:rsidRPr="00DA16CE">
        <w:rPr>
          <w:rFonts w:ascii="Garamond" w:hAnsi="Garamond"/>
          <w:sz w:val="22"/>
          <w:szCs w:val="22"/>
          <w:lang w:val="en-GB"/>
        </w:rPr>
        <w:t>, Basingstoke, Hampshire/London: Macmillan Press 1995.</w:t>
      </w:r>
    </w:p>
    <w:p w14:paraId="5481DE68" w14:textId="77777777" w:rsidR="00414450" w:rsidRPr="00DA16CE" w:rsidRDefault="00414450" w:rsidP="00DA16CE">
      <w:pPr>
        <w:jc w:val="both"/>
        <w:rPr>
          <w:rFonts w:ascii="Garamond" w:hAnsi="Garamond"/>
          <w:sz w:val="22"/>
          <w:szCs w:val="22"/>
          <w:lang w:val="en-GB"/>
        </w:rPr>
      </w:pPr>
    </w:p>
    <w:p w14:paraId="38D71986" w14:textId="4E3B061B" w:rsidR="003E0482" w:rsidRPr="00DA16CE" w:rsidRDefault="009D45D0" w:rsidP="00DA16CE">
      <w:pPr>
        <w:suppressAutoHyphens w:val="0"/>
        <w:autoSpaceDE w:val="0"/>
        <w:adjustRightInd w:val="0"/>
        <w:jc w:val="both"/>
        <w:textAlignment w:val="auto"/>
        <w:rPr>
          <w:rFonts w:ascii="Garamond" w:hAnsi="Garamond"/>
          <w:sz w:val="22"/>
          <w:szCs w:val="22"/>
          <w:lang w:val="fr-FR"/>
        </w:rPr>
      </w:pPr>
      <w:proofErr w:type="spellStart"/>
      <w:r w:rsidRPr="00DA16CE">
        <w:rPr>
          <w:rFonts w:ascii="Garamond" w:hAnsi="Garamond"/>
          <w:b/>
          <w:sz w:val="22"/>
          <w:szCs w:val="22"/>
          <w:lang w:val="fr-FR"/>
        </w:rPr>
        <w:t>Jourdheuil</w:t>
      </w:r>
      <w:proofErr w:type="spellEnd"/>
      <w:r w:rsidRPr="00DA16CE">
        <w:rPr>
          <w:rFonts w:ascii="Garamond" w:hAnsi="Garamond"/>
          <w:b/>
          <w:sz w:val="22"/>
          <w:szCs w:val="22"/>
          <w:lang w:val="fr-FR"/>
        </w:rPr>
        <w:t>, Jean</w:t>
      </w:r>
      <w:r w:rsidRPr="00DA16CE">
        <w:rPr>
          <w:rFonts w:ascii="Garamond" w:hAnsi="Garamond"/>
          <w:sz w:val="22"/>
          <w:szCs w:val="22"/>
          <w:lang w:val="fr-FR"/>
        </w:rPr>
        <w:t xml:space="preserve">: </w:t>
      </w:r>
      <w:r w:rsidR="003E0482" w:rsidRPr="00DA16CE">
        <w:rPr>
          <w:rFonts w:ascii="Garamond" w:hAnsi="Garamond" w:cs="GaramondPremrPro"/>
          <w:kern w:val="0"/>
          <w:sz w:val="22"/>
          <w:szCs w:val="22"/>
          <w:lang w:val="fr-FR"/>
        </w:rPr>
        <w:t>Traduire, mettre en sc</w:t>
      </w:r>
      <w:r w:rsidR="00FD336E" w:rsidRPr="00DA16CE">
        <w:rPr>
          <w:rFonts w:ascii="Garamond" w:hAnsi="Garamond" w:cs="GaramondPremrPro"/>
          <w:kern w:val="0"/>
          <w:sz w:val="22"/>
          <w:szCs w:val="22"/>
          <w:lang w:val="fr-FR"/>
        </w:rPr>
        <w:t>è</w:t>
      </w:r>
      <w:r w:rsidR="003E0482" w:rsidRPr="00DA16CE">
        <w:rPr>
          <w:rFonts w:ascii="Garamond" w:hAnsi="Garamond" w:cs="GaramondPremrPro"/>
          <w:kern w:val="0"/>
          <w:sz w:val="22"/>
          <w:szCs w:val="22"/>
          <w:lang w:val="fr-FR"/>
        </w:rPr>
        <w:t>ne, Allemagne-Müller. In: Documents. Revue du dialogue franco-allemand (Paris) 47 (1992), H.</w:t>
      </w:r>
      <w:r w:rsidR="001B74AD" w:rsidRPr="00DA16CE">
        <w:rPr>
          <w:rFonts w:ascii="Garamond" w:hAnsi="Garamond" w:cs="GaramondPremrPro"/>
          <w:kern w:val="0"/>
          <w:sz w:val="22"/>
          <w:szCs w:val="22"/>
          <w:lang w:val="fr-FR"/>
        </w:rPr>
        <w:t> </w:t>
      </w:r>
      <w:r w:rsidR="003E0482" w:rsidRPr="00DA16CE">
        <w:rPr>
          <w:rFonts w:ascii="Garamond" w:hAnsi="Garamond" w:cs="GaramondPremrPro"/>
          <w:kern w:val="0"/>
          <w:sz w:val="22"/>
          <w:szCs w:val="22"/>
          <w:lang w:val="fr-FR"/>
        </w:rPr>
        <w:t>2, S.</w:t>
      </w:r>
      <w:r w:rsidR="008B5EB4" w:rsidRPr="00DA16CE">
        <w:rPr>
          <w:rFonts w:ascii="Garamond" w:hAnsi="Garamond" w:cs="GaramondPremrPro"/>
          <w:kern w:val="0"/>
          <w:sz w:val="22"/>
          <w:szCs w:val="22"/>
          <w:lang w:val="fr-FR"/>
        </w:rPr>
        <w:t> </w:t>
      </w:r>
      <w:r w:rsidR="003E0482" w:rsidRPr="00DA16CE">
        <w:rPr>
          <w:rFonts w:ascii="Garamond" w:hAnsi="Garamond" w:cs="GaramondPremrPro"/>
          <w:kern w:val="0"/>
          <w:sz w:val="22"/>
          <w:szCs w:val="22"/>
          <w:lang w:val="fr-FR"/>
        </w:rPr>
        <w:t>112</w:t>
      </w:r>
      <w:r w:rsidR="00A55782" w:rsidRPr="00DA16CE">
        <w:rPr>
          <w:rFonts w:ascii="Garamond" w:hAnsi="Garamond"/>
          <w:sz w:val="22"/>
          <w:szCs w:val="22"/>
          <w:lang w:val="fr-FR"/>
        </w:rPr>
        <w:t>–</w:t>
      </w:r>
      <w:r w:rsidR="003E0482" w:rsidRPr="00DA16CE">
        <w:rPr>
          <w:rFonts w:ascii="Garamond" w:hAnsi="Garamond" w:cs="GaramondPremrPro"/>
          <w:kern w:val="0"/>
          <w:sz w:val="22"/>
          <w:szCs w:val="22"/>
          <w:lang w:val="fr-FR"/>
        </w:rPr>
        <w:t>122. [</w:t>
      </w:r>
      <w:proofErr w:type="spellStart"/>
      <w:r w:rsidR="003E0482" w:rsidRPr="00DA16CE">
        <w:rPr>
          <w:rFonts w:ascii="Garamond" w:hAnsi="Garamond" w:cs="GaramondPremrPro"/>
          <w:kern w:val="0"/>
          <w:sz w:val="22"/>
          <w:szCs w:val="22"/>
          <w:lang w:val="fr-FR"/>
        </w:rPr>
        <w:t>Korrektur</w:t>
      </w:r>
      <w:proofErr w:type="spellEnd"/>
      <w:r w:rsidR="003E0482" w:rsidRPr="00DA16CE">
        <w:rPr>
          <w:rFonts w:ascii="Garamond" w:hAnsi="Garamond" w:cs="GaramondPremrPro"/>
          <w:kern w:val="0"/>
          <w:sz w:val="22"/>
          <w:szCs w:val="22"/>
          <w:lang w:val="fr-FR"/>
        </w:rPr>
        <w:t xml:space="preserve"> der </w:t>
      </w:r>
      <w:proofErr w:type="spellStart"/>
      <w:r w:rsidR="003E0482" w:rsidRPr="00DA16CE">
        <w:rPr>
          <w:rFonts w:ascii="Garamond" w:hAnsi="Garamond" w:cs="GaramondPremrPro"/>
          <w:kern w:val="0"/>
          <w:sz w:val="22"/>
          <w:szCs w:val="22"/>
          <w:lang w:val="fr-FR"/>
        </w:rPr>
        <w:t>bibliographischen</w:t>
      </w:r>
      <w:proofErr w:type="spellEnd"/>
      <w:r w:rsidR="003E0482" w:rsidRPr="00DA16CE">
        <w:rPr>
          <w:rFonts w:ascii="Garamond" w:hAnsi="Garamond" w:cs="GaramondPremrPro"/>
          <w:kern w:val="0"/>
          <w:sz w:val="22"/>
          <w:szCs w:val="22"/>
          <w:lang w:val="fr-FR"/>
        </w:rPr>
        <w:t xml:space="preserve"> </w:t>
      </w:r>
      <w:proofErr w:type="spellStart"/>
      <w:r w:rsidR="003E0482" w:rsidRPr="00DA16CE">
        <w:rPr>
          <w:rFonts w:ascii="Garamond" w:hAnsi="Garamond" w:cs="GaramondPremrPro"/>
          <w:kern w:val="0"/>
          <w:sz w:val="22"/>
          <w:szCs w:val="22"/>
          <w:lang w:val="fr-FR"/>
        </w:rPr>
        <w:t>Angabe</w:t>
      </w:r>
      <w:proofErr w:type="spellEnd"/>
      <w:r w:rsidR="003E0482" w:rsidRPr="00DA16CE">
        <w:rPr>
          <w:rFonts w:ascii="Garamond" w:hAnsi="Garamond" w:cs="GaramondPremrPro"/>
          <w:kern w:val="0"/>
          <w:sz w:val="22"/>
          <w:szCs w:val="22"/>
          <w:lang w:val="fr-FR"/>
        </w:rPr>
        <w:t>]</w:t>
      </w:r>
    </w:p>
    <w:p w14:paraId="6660644A" w14:textId="77777777" w:rsidR="003E0482" w:rsidRPr="00DA16CE" w:rsidRDefault="003E0482" w:rsidP="00DA16CE">
      <w:pPr>
        <w:jc w:val="both"/>
        <w:rPr>
          <w:rFonts w:ascii="Garamond" w:hAnsi="Garamond"/>
          <w:sz w:val="22"/>
          <w:szCs w:val="22"/>
          <w:lang w:val="fr-FR"/>
        </w:rPr>
      </w:pPr>
    </w:p>
    <w:p w14:paraId="0845840A" w14:textId="5A26A13B" w:rsidR="00817F9D" w:rsidRPr="00DA16CE" w:rsidRDefault="003E0482" w:rsidP="00DA16CE">
      <w:pPr>
        <w:jc w:val="both"/>
        <w:rPr>
          <w:rFonts w:ascii="Garamond" w:hAnsi="Garamond"/>
          <w:sz w:val="22"/>
          <w:szCs w:val="22"/>
          <w:lang w:val="fr-FR"/>
        </w:rPr>
      </w:pPr>
      <w:r w:rsidRPr="00DA16CE">
        <w:rPr>
          <w:rFonts w:ascii="Garamond" w:hAnsi="Garamond"/>
          <w:b/>
          <w:sz w:val="22"/>
          <w:szCs w:val="22"/>
          <w:lang w:val="fr-FR"/>
        </w:rPr>
        <w:t xml:space="preserve">Ders.: </w:t>
      </w:r>
      <w:r w:rsidR="009D45D0" w:rsidRPr="00DA16CE">
        <w:rPr>
          <w:rFonts w:ascii="Garamond" w:hAnsi="Garamond"/>
          <w:sz w:val="22"/>
          <w:szCs w:val="22"/>
          <w:lang w:val="fr-FR"/>
        </w:rPr>
        <w:t>Le théâtre, la culture. Les festivals, l’Europe et l’euro. Essai pour élaborer un cadre permettant de penser l’histoire du théâtre contemporain.</w:t>
      </w:r>
    </w:p>
    <w:p w14:paraId="6DE72190" w14:textId="601F4CAA" w:rsidR="00817F9D" w:rsidRPr="00DA16CE" w:rsidRDefault="009D45D0" w:rsidP="00DA16CE">
      <w:pPr>
        <w:tabs>
          <w:tab w:val="left" w:pos="426"/>
          <w:tab w:val="left" w:pos="709"/>
        </w:tabs>
        <w:jc w:val="both"/>
        <w:rPr>
          <w:rFonts w:ascii="Garamond" w:hAnsi="Garamond"/>
          <w:sz w:val="22"/>
          <w:szCs w:val="22"/>
          <w:lang w:val="fr-FR"/>
        </w:rPr>
      </w:pPr>
      <w:r w:rsidRPr="00DA16CE">
        <w:rPr>
          <w:rFonts w:ascii="Garamond" w:hAnsi="Garamond"/>
          <w:sz w:val="22"/>
          <w:szCs w:val="22"/>
          <w:lang w:val="fr-FR"/>
        </w:rPr>
        <w:t>In:</w:t>
      </w:r>
      <w:r w:rsidRPr="00DA16CE">
        <w:rPr>
          <w:rFonts w:ascii="Garamond" w:hAnsi="Garamond"/>
          <w:sz w:val="22"/>
          <w:szCs w:val="22"/>
          <w:lang w:val="fr-FR"/>
        </w:rPr>
        <w:tab/>
      </w:r>
      <w:r w:rsidRPr="00DA16CE">
        <w:rPr>
          <w:rFonts w:ascii="Garamond" w:eastAsia="GaramondPremrPro-Smbd" w:hAnsi="Garamond"/>
          <w:sz w:val="22"/>
          <w:szCs w:val="22"/>
          <w:lang w:val="fr-FR"/>
        </w:rPr>
        <w:t>–</w:t>
      </w:r>
      <w:r w:rsidRPr="00DA16CE">
        <w:rPr>
          <w:rFonts w:ascii="Garamond" w:eastAsia="GaramondPremrPro-Smbd" w:hAnsi="Garamond"/>
          <w:sz w:val="22"/>
          <w:szCs w:val="22"/>
          <w:lang w:val="fr-FR"/>
        </w:rPr>
        <w:tab/>
      </w:r>
      <w:r w:rsidRPr="00DA16CE">
        <w:rPr>
          <w:rFonts w:ascii="Garamond" w:hAnsi="Garamond"/>
          <w:sz w:val="22"/>
          <w:szCs w:val="22"/>
          <w:lang w:val="fr-FR"/>
        </w:rPr>
        <w:t>Frictions. Théâtres écritures (2010), H</w:t>
      </w:r>
      <w:r w:rsidR="00314CCB" w:rsidRPr="00DA16CE">
        <w:rPr>
          <w:rFonts w:ascii="Garamond" w:hAnsi="Garamond"/>
          <w:sz w:val="22"/>
          <w:szCs w:val="22"/>
          <w:lang w:val="fr-FR"/>
        </w:rPr>
        <w:t>.</w:t>
      </w:r>
      <w:r w:rsidR="008B5EB4" w:rsidRPr="00DA16CE">
        <w:rPr>
          <w:rFonts w:ascii="Garamond" w:hAnsi="Garamond"/>
          <w:sz w:val="22"/>
          <w:szCs w:val="22"/>
          <w:lang w:val="fr-FR"/>
        </w:rPr>
        <w:t> </w:t>
      </w:r>
      <w:r w:rsidRPr="00DA16CE">
        <w:rPr>
          <w:rFonts w:ascii="Garamond" w:hAnsi="Garamond"/>
          <w:sz w:val="22"/>
          <w:szCs w:val="22"/>
          <w:lang w:val="fr-FR"/>
        </w:rPr>
        <w:t>17, S.</w:t>
      </w:r>
      <w:r w:rsidR="008B5EB4" w:rsidRPr="00DA16CE">
        <w:rPr>
          <w:rFonts w:ascii="Garamond" w:hAnsi="Garamond"/>
          <w:sz w:val="22"/>
          <w:szCs w:val="22"/>
          <w:lang w:val="fr-FR"/>
        </w:rPr>
        <w:t> </w:t>
      </w:r>
      <w:r w:rsidRPr="00DA16CE">
        <w:rPr>
          <w:rFonts w:ascii="Garamond" w:hAnsi="Garamond"/>
          <w:sz w:val="22"/>
          <w:szCs w:val="22"/>
          <w:lang w:val="fr-FR"/>
        </w:rPr>
        <w:t>19</w:t>
      </w:r>
      <w:r w:rsidR="00D74471" w:rsidRPr="00DA16CE">
        <w:rPr>
          <w:rFonts w:ascii="Garamond" w:eastAsia="GaramondPremrPro-Smbd" w:hAnsi="Garamond"/>
          <w:sz w:val="22"/>
          <w:szCs w:val="22"/>
          <w:lang w:val="fr-FR"/>
        </w:rPr>
        <w:t>–</w:t>
      </w:r>
      <w:r w:rsidRPr="00DA16CE">
        <w:rPr>
          <w:rFonts w:ascii="Garamond" w:hAnsi="Garamond"/>
          <w:sz w:val="22"/>
          <w:szCs w:val="22"/>
          <w:lang w:val="fr-FR"/>
        </w:rPr>
        <w:t>51.</w:t>
      </w:r>
    </w:p>
    <w:p w14:paraId="56FF786A" w14:textId="6BC06C70" w:rsidR="00817F9D" w:rsidRPr="00DA16CE" w:rsidRDefault="009D45D0" w:rsidP="00DA16CE">
      <w:pPr>
        <w:pStyle w:val="Listenabsatz"/>
        <w:numPr>
          <w:ilvl w:val="0"/>
          <w:numId w:val="4"/>
        </w:numPr>
        <w:ind w:left="709" w:hanging="283"/>
        <w:jc w:val="both"/>
        <w:rPr>
          <w:rFonts w:ascii="Garamond" w:hAnsi="Garamond"/>
          <w:lang w:val="de-DE"/>
        </w:rPr>
      </w:pPr>
      <w:r w:rsidRPr="00DA16CE">
        <w:rPr>
          <w:rFonts w:ascii="Garamond" w:hAnsi="Garamond"/>
          <w:lang w:val="de-DE"/>
        </w:rPr>
        <w:t xml:space="preserve">Maske und Kothurn. Internationale Beiträge zur Theater-, Film- und Medienwissenschaft. Jean </w:t>
      </w:r>
      <w:proofErr w:type="spellStart"/>
      <w:r w:rsidRPr="00DA16CE">
        <w:rPr>
          <w:rFonts w:ascii="Garamond" w:hAnsi="Garamond"/>
          <w:lang w:val="de-DE"/>
        </w:rPr>
        <w:t>Jourdheuil</w:t>
      </w:r>
      <w:proofErr w:type="spellEnd"/>
      <w:r w:rsidRPr="00DA16CE">
        <w:rPr>
          <w:rFonts w:ascii="Garamond" w:hAnsi="Garamond"/>
          <w:lang w:val="de-DE"/>
        </w:rPr>
        <w:t xml:space="preserve"> Grenzgänge. Hg. von Stefan Tigges/Christina Schmidt 61 (2015), H.</w:t>
      </w:r>
      <w:r w:rsidR="001B74AD" w:rsidRPr="00DA16CE">
        <w:rPr>
          <w:rFonts w:ascii="Garamond" w:hAnsi="Garamond"/>
          <w:lang w:val="de-DE"/>
        </w:rPr>
        <w:t> </w:t>
      </w:r>
      <w:r w:rsidRPr="00DA16CE">
        <w:rPr>
          <w:rFonts w:ascii="Garamond" w:hAnsi="Garamond"/>
          <w:lang w:val="de-DE"/>
        </w:rPr>
        <w:t>2, S.</w:t>
      </w:r>
      <w:r w:rsidR="001B74AD" w:rsidRPr="00DA16CE">
        <w:rPr>
          <w:rFonts w:ascii="Garamond" w:hAnsi="Garamond"/>
          <w:lang w:val="de-DE"/>
        </w:rPr>
        <w:t> </w:t>
      </w:r>
      <w:r w:rsidRPr="00DA16CE">
        <w:rPr>
          <w:rFonts w:ascii="Garamond" w:hAnsi="Garamond"/>
          <w:lang w:val="de-DE"/>
        </w:rPr>
        <w:t>11</w:t>
      </w:r>
      <w:r w:rsidR="00D74471" w:rsidRPr="00DA16CE">
        <w:rPr>
          <w:rFonts w:ascii="Garamond" w:eastAsia="GaramondPremrPro-Smbd" w:hAnsi="Garamond"/>
          <w:lang w:val="de-DE"/>
        </w:rPr>
        <w:t>–</w:t>
      </w:r>
      <w:r w:rsidRPr="00DA16CE">
        <w:rPr>
          <w:rFonts w:ascii="Garamond" w:hAnsi="Garamond"/>
          <w:lang w:val="de-DE"/>
        </w:rPr>
        <w:t>45. [Deutsche Übersetzung unter dem Titel „Theater, Kultur, Festivals, Europa und der Euro. Essay über die Bedingungen eines Denkens der Geschichte des zeitgenössischen Theaters“]</w:t>
      </w:r>
    </w:p>
    <w:p w14:paraId="21BB51F4" w14:textId="77777777" w:rsidR="00817F9D" w:rsidRPr="00DA16CE" w:rsidRDefault="00817F9D" w:rsidP="00DA16CE">
      <w:pPr>
        <w:jc w:val="both"/>
        <w:rPr>
          <w:rFonts w:ascii="Garamond" w:hAnsi="Garamond"/>
          <w:sz w:val="22"/>
          <w:szCs w:val="22"/>
        </w:rPr>
      </w:pPr>
    </w:p>
    <w:p w14:paraId="2A43B025"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Bertolt Brecht, 1947 bis 1995. Eine deutsche Chronik.</w:t>
      </w:r>
    </w:p>
    <w:p w14:paraId="208C62DA" w14:textId="55D799F3" w:rsidR="00817F9D" w:rsidRPr="00DA16CE" w:rsidRDefault="009D45D0" w:rsidP="00DA16CE">
      <w:pPr>
        <w:tabs>
          <w:tab w:val="left" w:pos="426"/>
        </w:tabs>
        <w:ind w:left="709" w:hanging="709"/>
        <w:jc w:val="both"/>
        <w:rPr>
          <w:rFonts w:ascii="Garamond" w:hAnsi="Garamond"/>
          <w:sz w:val="22"/>
          <w:szCs w:val="22"/>
          <w:lang w:val="fr-FR"/>
        </w:rPr>
      </w:pPr>
      <w:r w:rsidRPr="00DA16CE">
        <w:rPr>
          <w:rFonts w:ascii="Garamond" w:hAnsi="Garamond"/>
          <w:sz w:val="22"/>
          <w:szCs w:val="22"/>
          <w:lang w:val="fr-FR"/>
        </w:rPr>
        <w:t>In:</w:t>
      </w:r>
      <w:r w:rsidRPr="00DA16CE">
        <w:rPr>
          <w:rFonts w:ascii="Garamond" w:hAnsi="Garamond"/>
          <w:sz w:val="22"/>
          <w:szCs w:val="22"/>
          <w:lang w:val="fr-FR"/>
        </w:rPr>
        <w:tab/>
      </w:r>
      <w:r w:rsidRPr="00DA16CE">
        <w:rPr>
          <w:rFonts w:ascii="Garamond" w:eastAsia="GaramondPremrPro-Smbd" w:hAnsi="Garamond"/>
          <w:sz w:val="22"/>
          <w:szCs w:val="22"/>
          <w:lang w:val="fr-FR"/>
        </w:rPr>
        <w:t>–</w:t>
      </w:r>
      <w:r w:rsidR="00950942" w:rsidRPr="00DA16CE">
        <w:rPr>
          <w:rFonts w:ascii="Garamond" w:eastAsia="GaramondPremrPro-Smbd" w:hAnsi="Garamond"/>
          <w:sz w:val="22"/>
          <w:szCs w:val="22"/>
          <w:lang w:val="fr-FR"/>
        </w:rPr>
        <w:tab/>
      </w:r>
      <w:r w:rsidR="008B7CD4" w:rsidRPr="00DA16CE">
        <w:rPr>
          <w:rFonts w:ascii="Garamond" w:hAnsi="Garamond"/>
          <w:sz w:val="22"/>
          <w:szCs w:val="22"/>
          <w:lang w:val="fr-FR"/>
        </w:rPr>
        <w:t xml:space="preserve">Bertolt </w:t>
      </w:r>
      <w:r w:rsidRPr="00DA16CE">
        <w:rPr>
          <w:rFonts w:ascii="Garamond" w:hAnsi="Garamond"/>
          <w:sz w:val="22"/>
          <w:szCs w:val="22"/>
          <w:lang w:val="fr-FR"/>
        </w:rPr>
        <w:t>Brecht – la théorie en débat. Colloque international tenu en Sorbonne les 24</w:t>
      </w:r>
      <w:r w:rsidR="00EC64C5" w:rsidRPr="00DA16CE">
        <w:rPr>
          <w:rFonts w:ascii="Garamond" w:hAnsi="Garamond"/>
          <w:sz w:val="22"/>
          <w:szCs w:val="22"/>
          <w:lang w:val="fr-FR"/>
        </w:rPr>
        <w:t>–</w:t>
      </w:r>
      <w:r w:rsidRPr="00DA16CE">
        <w:rPr>
          <w:rFonts w:ascii="Garamond" w:hAnsi="Garamond"/>
          <w:sz w:val="22"/>
          <w:szCs w:val="22"/>
          <w:lang w:val="fr-FR"/>
        </w:rPr>
        <w:t>26.</w:t>
      </w:r>
      <w:r w:rsidR="00D01CC8" w:rsidRPr="00DA16CE">
        <w:rPr>
          <w:rFonts w:ascii="Garamond" w:hAnsi="Garamond"/>
          <w:sz w:val="22"/>
          <w:szCs w:val="22"/>
          <w:lang w:val="fr-FR"/>
        </w:rPr>
        <w:t xml:space="preserve"> </w:t>
      </w:r>
      <w:r w:rsidRPr="00DA16CE">
        <w:rPr>
          <w:rFonts w:ascii="Garamond" w:hAnsi="Garamond"/>
          <w:sz w:val="22"/>
          <w:szCs w:val="22"/>
          <w:lang w:val="fr-FR"/>
        </w:rPr>
        <w:t>Janvier 2008. Hg. von Marielle Silhouette/Jean-Marie Valentin. Etudes Germaniques 2008, H.</w:t>
      </w:r>
      <w:r w:rsidR="001B74AD" w:rsidRPr="00DA16CE">
        <w:rPr>
          <w:rFonts w:ascii="Garamond" w:hAnsi="Garamond"/>
          <w:sz w:val="22"/>
          <w:szCs w:val="22"/>
          <w:lang w:val="fr-FR"/>
        </w:rPr>
        <w:t> </w:t>
      </w:r>
      <w:r w:rsidRPr="00DA16CE">
        <w:rPr>
          <w:rFonts w:ascii="Garamond" w:hAnsi="Garamond"/>
          <w:sz w:val="22"/>
          <w:szCs w:val="22"/>
          <w:lang w:val="fr-FR"/>
        </w:rPr>
        <w:t>2, S.</w:t>
      </w:r>
      <w:r w:rsidR="001B74AD" w:rsidRPr="00DA16CE">
        <w:rPr>
          <w:rFonts w:ascii="Garamond" w:hAnsi="Garamond"/>
          <w:sz w:val="22"/>
          <w:szCs w:val="22"/>
          <w:lang w:val="fr-FR"/>
        </w:rPr>
        <w:t> </w:t>
      </w:r>
      <w:r w:rsidRPr="00DA16CE">
        <w:rPr>
          <w:rFonts w:ascii="Garamond" w:hAnsi="Garamond"/>
          <w:sz w:val="22"/>
          <w:szCs w:val="22"/>
          <w:lang w:val="fr-FR"/>
        </w:rPr>
        <w:t>371</w:t>
      </w:r>
      <w:r w:rsidR="00D74471" w:rsidRPr="00DA16CE">
        <w:rPr>
          <w:rFonts w:ascii="Garamond" w:eastAsia="GaramondPremrPro-Smbd" w:hAnsi="Garamond"/>
          <w:sz w:val="22"/>
          <w:szCs w:val="22"/>
          <w:lang w:val="fr-FR"/>
        </w:rPr>
        <w:t>–</w:t>
      </w:r>
      <w:r w:rsidRPr="00DA16CE">
        <w:rPr>
          <w:rFonts w:ascii="Garamond" w:hAnsi="Garamond"/>
          <w:sz w:val="22"/>
          <w:szCs w:val="22"/>
          <w:lang w:val="fr-FR"/>
        </w:rPr>
        <w:t>392.</w:t>
      </w:r>
    </w:p>
    <w:p w14:paraId="44B90E8D" w14:textId="0854DFEB" w:rsidR="00817F9D"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t>Lücken sehen… Beiträge zu Theater, Literatur und Performance. Festschrift für Hans-Thies Lehmann zum 66. Geburtstag. Hg. von Martina Groß/Patrick Primavesi. Heidelberg: Winter 2010, S.</w:t>
      </w:r>
      <w:r w:rsidR="001B74AD" w:rsidRPr="00DA16CE">
        <w:rPr>
          <w:rFonts w:ascii="Garamond" w:hAnsi="Garamond"/>
          <w:sz w:val="22"/>
          <w:szCs w:val="22"/>
        </w:rPr>
        <w:t> </w:t>
      </w:r>
      <w:r w:rsidRPr="00DA16CE">
        <w:rPr>
          <w:rFonts w:ascii="Garamond" w:hAnsi="Garamond"/>
          <w:sz w:val="22"/>
          <w:szCs w:val="22"/>
        </w:rPr>
        <w:t>201</w:t>
      </w:r>
      <w:r w:rsidR="00D74471" w:rsidRPr="00DA16CE">
        <w:rPr>
          <w:rFonts w:ascii="Garamond" w:eastAsia="GaramondPremrPro-Smbd" w:hAnsi="Garamond"/>
          <w:sz w:val="22"/>
          <w:szCs w:val="22"/>
        </w:rPr>
        <w:t>–</w:t>
      </w:r>
      <w:r w:rsidRPr="00DA16CE">
        <w:rPr>
          <w:rFonts w:ascii="Garamond" w:hAnsi="Garamond"/>
          <w:sz w:val="22"/>
          <w:szCs w:val="22"/>
        </w:rPr>
        <w:t>222.</w:t>
      </w:r>
    </w:p>
    <w:p w14:paraId="0A702166" w14:textId="2DD96105" w:rsidR="00817F9D"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t xml:space="preserve">Maske und Kothurn. Internationale Beiträge zur Theater-, Film- und Medienwissenschaft. Jean </w:t>
      </w:r>
      <w:proofErr w:type="spellStart"/>
      <w:r w:rsidRPr="00DA16CE">
        <w:rPr>
          <w:rFonts w:ascii="Garamond" w:hAnsi="Garamond"/>
          <w:sz w:val="22"/>
          <w:szCs w:val="22"/>
        </w:rPr>
        <w:t>Jourdheuil</w:t>
      </w:r>
      <w:proofErr w:type="spellEnd"/>
      <w:r w:rsidRPr="00DA16CE">
        <w:rPr>
          <w:rFonts w:ascii="Garamond" w:hAnsi="Garamond"/>
          <w:sz w:val="22"/>
          <w:szCs w:val="22"/>
        </w:rPr>
        <w:t xml:space="preserve"> Grenzgänge. Hg. von Stefan Tigges/Christina Schmidt 61 (2015), H.</w:t>
      </w:r>
      <w:r w:rsidR="001B74AD" w:rsidRPr="00DA16CE">
        <w:rPr>
          <w:rFonts w:ascii="Garamond" w:hAnsi="Garamond"/>
          <w:sz w:val="22"/>
          <w:szCs w:val="22"/>
        </w:rPr>
        <w:t> </w:t>
      </w:r>
      <w:r w:rsidRPr="00DA16CE">
        <w:rPr>
          <w:rFonts w:ascii="Garamond" w:hAnsi="Garamond"/>
          <w:sz w:val="22"/>
          <w:szCs w:val="22"/>
        </w:rPr>
        <w:t>2, S.</w:t>
      </w:r>
      <w:r w:rsidR="001B74AD" w:rsidRPr="00DA16CE">
        <w:rPr>
          <w:rFonts w:ascii="Garamond" w:hAnsi="Garamond"/>
          <w:sz w:val="22"/>
          <w:szCs w:val="22"/>
        </w:rPr>
        <w:t> </w:t>
      </w:r>
      <w:r w:rsidRPr="00DA16CE">
        <w:rPr>
          <w:rFonts w:ascii="Garamond" w:hAnsi="Garamond"/>
          <w:sz w:val="22"/>
          <w:szCs w:val="22"/>
        </w:rPr>
        <w:t>46</w:t>
      </w:r>
      <w:r w:rsidR="00D74471" w:rsidRPr="00DA16CE">
        <w:rPr>
          <w:rFonts w:ascii="Garamond" w:eastAsia="GaramondPremrPro-Smbd" w:hAnsi="Garamond"/>
          <w:sz w:val="22"/>
          <w:szCs w:val="22"/>
        </w:rPr>
        <w:t>–</w:t>
      </w:r>
      <w:r w:rsidRPr="00DA16CE">
        <w:rPr>
          <w:rFonts w:ascii="Garamond" w:hAnsi="Garamond"/>
          <w:sz w:val="22"/>
          <w:szCs w:val="22"/>
        </w:rPr>
        <w:t>69.</w:t>
      </w:r>
    </w:p>
    <w:p w14:paraId="0ABE084B" w14:textId="77777777" w:rsidR="00817F9D" w:rsidRPr="00DA16CE" w:rsidRDefault="00817F9D" w:rsidP="00DA16CE">
      <w:pPr>
        <w:jc w:val="both"/>
        <w:rPr>
          <w:rFonts w:ascii="Garamond" w:hAnsi="Garamond"/>
          <w:sz w:val="22"/>
          <w:szCs w:val="22"/>
        </w:rPr>
      </w:pPr>
    </w:p>
    <w:p w14:paraId="3750EE9A" w14:textId="77777777" w:rsidR="00817F9D" w:rsidRPr="00DA16CE" w:rsidRDefault="009D45D0" w:rsidP="00DA16CE">
      <w:pPr>
        <w:jc w:val="both"/>
        <w:rPr>
          <w:rFonts w:ascii="Garamond" w:hAnsi="Garamond"/>
          <w:sz w:val="22"/>
          <w:szCs w:val="22"/>
          <w:lang w:val="fr-FR"/>
        </w:rPr>
      </w:pPr>
      <w:r w:rsidRPr="00DA16CE">
        <w:rPr>
          <w:rFonts w:ascii="Garamond" w:eastAsia="GaramondPremrPro-Smbd" w:hAnsi="Garamond"/>
          <w:b/>
          <w:sz w:val="22"/>
          <w:szCs w:val="22"/>
          <w:lang w:val="fr-FR"/>
        </w:rPr>
        <w:t>Ders.:</w:t>
      </w:r>
      <w:r w:rsidRPr="00DA16CE">
        <w:rPr>
          <w:rFonts w:ascii="Garamond" w:eastAsia="GaramondPremrPro-Smbd" w:hAnsi="Garamond"/>
          <w:sz w:val="22"/>
          <w:szCs w:val="22"/>
          <w:lang w:val="fr-FR"/>
        </w:rPr>
        <w:t xml:space="preserve"> Dramaturgie de l’écoute dans „Quartet“ et „</w:t>
      </w:r>
      <w:proofErr w:type="spellStart"/>
      <w:r w:rsidRPr="00DA16CE">
        <w:rPr>
          <w:rFonts w:ascii="Garamond" w:eastAsia="GaramondPremrPro-Smbd" w:hAnsi="Garamond"/>
          <w:sz w:val="22"/>
          <w:szCs w:val="22"/>
          <w:lang w:val="fr-FR"/>
        </w:rPr>
        <w:t>Cosi</w:t>
      </w:r>
      <w:proofErr w:type="spellEnd"/>
      <w:r w:rsidRPr="00DA16CE">
        <w:rPr>
          <w:rFonts w:ascii="Garamond" w:eastAsia="GaramondPremrPro-Smbd" w:hAnsi="Garamond"/>
          <w:sz w:val="22"/>
          <w:szCs w:val="22"/>
          <w:lang w:val="fr-FR"/>
        </w:rPr>
        <w:t xml:space="preserve"> fan tutte“</w:t>
      </w:r>
    </w:p>
    <w:p w14:paraId="36DE5D1E" w14:textId="076BD503" w:rsidR="00817F9D" w:rsidRPr="00DA16CE" w:rsidRDefault="009D45D0" w:rsidP="00DA16CE">
      <w:pPr>
        <w:tabs>
          <w:tab w:val="left" w:pos="426"/>
        </w:tabs>
        <w:jc w:val="both"/>
        <w:rPr>
          <w:rFonts w:ascii="Garamond" w:eastAsia="GaramondPremrPro-Smbd" w:hAnsi="Garamond"/>
          <w:sz w:val="22"/>
          <w:szCs w:val="22"/>
          <w:lang w:val="fr-FR"/>
        </w:rPr>
      </w:pPr>
      <w:r w:rsidRPr="00DA16CE">
        <w:rPr>
          <w:rFonts w:ascii="Garamond" w:eastAsia="GaramondPremrPro-Smbd" w:hAnsi="Garamond"/>
          <w:sz w:val="22"/>
          <w:szCs w:val="22"/>
          <w:lang w:val="fr-FR"/>
        </w:rPr>
        <w:t>In:</w:t>
      </w:r>
      <w:r w:rsidRPr="00DA16CE">
        <w:rPr>
          <w:rFonts w:ascii="Garamond" w:eastAsia="GaramondPremrPro-Smbd" w:hAnsi="Garamond"/>
          <w:sz w:val="22"/>
          <w:szCs w:val="22"/>
          <w:lang w:val="fr-FR"/>
        </w:rPr>
        <w:tab/>
        <w:t>–</w:t>
      </w:r>
      <w:r w:rsidRPr="00DA16CE">
        <w:rPr>
          <w:rFonts w:ascii="Garamond" w:eastAsia="GaramondPremrPro-Smbd" w:hAnsi="Garamond"/>
          <w:sz w:val="22"/>
          <w:szCs w:val="22"/>
          <w:lang w:val="fr-FR"/>
        </w:rPr>
        <w:tab/>
        <w:t>Frictions Théâtre-écritures (Paris) Nr. 12 (2008), S.</w:t>
      </w:r>
      <w:r w:rsidR="001B74AD" w:rsidRPr="00DA16CE">
        <w:rPr>
          <w:rFonts w:ascii="Garamond" w:eastAsia="GaramondPremrPro-Smbd" w:hAnsi="Garamond"/>
          <w:sz w:val="22"/>
          <w:szCs w:val="22"/>
          <w:lang w:val="fr-FR"/>
        </w:rPr>
        <w:t> </w:t>
      </w:r>
      <w:r w:rsidRPr="00DA16CE">
        <w:rPr>
          <w:rFonts w:ascii="Garamond" w:eastAsia="GaramondPremrPro-Smbd" w:hAnsi="Garamond"/>
          <w:sz w:val="22"/>
          <w:szCs w:val="22"/>
          <w:lang w:val="fr-FR"/>
        </w:rPr>
        <w:t>22</w:t>
      </w:r>
      <w:r w:rsidR="00D74471" w:rsidRPr="00DA16CE">
        <w:rPr>
          <w:rFonts w:ascii="Garamond" w:eastAsia="GaramondPremrPro-Smbd" w:hAnsi="Garamond"/>
          <w:sz w:val="22"/>
          <w:szCs w:val="22"/>
          <w:lang w:val="fr-FR"/>
        </w:rPr>
        <w:t>–</w:t>
      </w:r>
      <w:r w:rsidRPr="00DA16CE">
        <w:rPr>
          <w:rFonts w:ascii="Garamond" w:eastAsia="GaramondPremrPro-Smbd" w:hAnsi="Garamond"/>
          <w:sz w:val="22"/>
          <w:szCs w:val="22"/>
          <w:lang w:val="fr-FR"/>
        </w:rPr>
        <w:t>29.</w:t>
      </w:r>
    </w:p>
    <w:p w14:paraId="2B9D547B" w14:textId="5FCD56B8" w:rsidR="00817F9D" w:rsidRPr="00DA16CE" w:rsidRDefault="008B7CD4" w:rsidP="00DA16CE">
      <w:pPr>
        <w:numPr>
          <w:ilvl w:val="0"/>
          <w:numId w:val="3"/>
        </w:numPr>
        <w:ind w:left="709" w:hanging="283"/>
        <w:jc w:val="both"/>
        <w:rPr>
          <w:rFonts w:ascii="Garamond" w:eastAsia="GaramondPremrPro-Smbd" w:hAnsi="Garamond"/>
          <w:sz w:val="22"/>
          <w:szCs w:val="22"/>
        </w:rPr>
      </w:pPr>
      <w:r w:rsidRPr="00DA16CE">
        <w:rPr>
          <w:rFonts w:ascii="Garamond" w:eastAsia="GaramondPremrPro-Smbd" w:hAnsi="Garamond"/>
          <w:sz w:val="22"/>
          <w:szCs w:val="22"/>
        </w:rPr>
        <w:t xml:space="preserve">Heiner Müller </w:t>
      </w:r>
      <w:r w:rsidR="009D45D0" w:rsidRPr="00DA16CE">
        <w:rPr>
          <w:rFonts w:ascii="Garamond" w:eastAsia="GaramondPremrPro-Smbd" w:hAnsi="Garamond"/>
          <w:sz w:val="22"/>
          <w:szCs w:val="22"/>
        </w:rPr>
        <w:t>Sprechen. Hg. von Nikolaus Müller-</w:t>
      </w:r>
      <w:proofErr w:type="spellStart"/>
      <w:r w:rsidR="009D45D0" w:rsidRPr="00DA16CE">
        <w:rPr>
          <w:rFonts w:ascii="Garamond" w:eastAsia="GaramondPremrPro-Smbd" w:hAnsi="Garamond"/>
          <w:sz w:val="22"/>
          <w:szCs w:val="22"/>
        </w:rPr>
        <w:t>Schöll</w:t>
      </w:r>
      <w:proofErr w:type="spellEnd"/>
      <w:r w:rsidR="009D45D0" w:rsidRPr="00DA16CE">
        <w:rPr>
          <w:rFonts w:ascii="Garamond" w:eastAsia="GaramondPremrPro-Smbd" w:hAnsi="Garamond"/>
          <w:sz w:val="22"/>
          <w:szCs w:val="22"/>
        </w:rPr>
        <w:t>/Heiner Goebbels. Berlin:</w:t>
      </w:r>
      <w:r w:rsidR="00D01CC8" w:rsidRPr="00DA16CE">
        <w:rPr>
          <w:rFonts w:ascii="Garamond" w:eastAsia="GaramondPremrPro-Smbd" w:hAnsi="Garamond"/>
          <w:sz w:val="22"/>
          <w:szCs w:val="22"/>
        </w:rPr>
        <w:t xml:space="preserve"> </w:t>
      </w:r>
      <w:r w:rsidR="009D45D0" w:rsidRPr="00DA16CE">
        <w:rPr>
          <w:rFonts w:ascii="Garamond" w:eastAsia="GaramondPremrPro-Smbd" w:hAnsi="Garamond"/>
          <w:sz w:val="22"/>
          <w:szCs w:val="22"/>
        </w:rPr>
        <w:t>Theater der Zeit 2009, S.</w:t>
      </w:r>
      <w:r w:rsidR="00C46FAC" w:rsidRPr="00DA16CE">
        <w:rPr>
          <w:rFonts w:ascii="Garamond" w:eastAsia="GaramondPremrPro-Smbd" w:hAnsi="Garamond"/>
          <w:sz w:val="22"/>
          <w:szCs w:val="22"/>
        </w:rPr>
        <w:t> </w:t>
      </w:r>
      <w:r w:rsidR="009D45D0" w:rsidRPr="00DA16CE">
        <w:rPr>
          <w:rFonts w:ascii="Garamond" w:eastAsia="GaramondPremrPro-Smbd" w:hAnsi="Garamond"/>
          <w:sz w:val="22"/>
          <w:szCs w:val="22"/>
        </w:rPr>
        <w:t>175</w:t>
      </w:r>
      <w:r w:rsidR="00D74471" w:rsidRPr="00DA16CE">
        <w:rPr>
          <w:rFonts w:ascii="Garamond" w:eastAsia="GaramondPremrPro-Smbd" w:hAnsi="Garamond"/>
          <w:sz w:val="22"/>
          <w:szCs w:val="22"/>
        </w:rPr>
        <w:t>–</w:t>
      </w:r>
      <w:r w:rsidR="009D45D0" w:rsidRPr="00DA16CE">
        <w:rPr>
          <w:rFonts w:ascii="Garamond" w:eastAsia="GaramondPremrPro-Smbd" w:hAnsi="Garamond"/>
          <w:sz w:val="22"/>
          <w:szCs w:val="22"/>
        </w:rPr>
        <w:t>183 (=</w:t>
      </w:r>
      <w:r w:rsidR="00C46FAC" w:rsidRPr="00DA16CE">
        <w:rPr>
          <w:rFonts w:ascii="Garamond" w:eastAsia="GaramondPremrPro-Smbd" w:hAnsi="Garamond"/>
          <w:sz w:val="22"/>
          <w:szCs w:val="22"/>
        </w:rPr>
        <w:t> </w:t>
      </w:r>
      <w:r w:rsidR="009D45D0" w:rsidRPr="00DA16CE">
        <w:rPr>
          <w:rFonts w:ascii="Garamond" w:eastAsia="GaramondPremrPro-Smbd" w:hAnsi="Garamond"/>
          <w:sz w:val="22"/>
          <w:szCs w:val="22"/>
        </w:rPr>
        <w:t>Recherchen,</w:t>
      </w:r>
      <w:r w:rsidR="00571B32" w:rsidRPr="00DA16CE">
        <w:rPr>
          <w:rFonts w:ascii="Garamond" w:eastAsia="GaramondPremrPro-Smbd" w:hAnsi="Garamond"/>
          <w:sz w:val="22"/>
          <w:szCs w:val="22"/>
        </w:rPr>
        <w:t xml:space="preserve"> </w:t>
      </w:r>
      <w:r w:rsidR="002729F8" w:rsidRPr="00DA16CE">
        <w:rPr>
          <w:rFonts w:ascii="Garamond" w:eastAsia="GaramondPremrPro-Smbd" w:hAnsi="Garamond"/>
          <w:sz w:val="22"/>
          <w:szCs w:val="22"/>
        </w:rPr>
        <w:t>Bd.</w:t>
      </w:r>
      <w:r w:rsidR="009D45D0" w:rsidRPr="00DA16CE">
        <w:rPr>
          <w:rFonts w:ascii="Garamond" w:eastAsia="GaramondPremrPro-Smbd" w:hAnsi="Garamond"/>
          <w:sz w:val="22"/>
          <w:szCs w:val="22"/>
        </w:rPr>
        <w:t xml:space="preserve"> 69). [Unter dem Titel</w:t>
      </w:r>
      <w:r w:rsidR="00D01CC8" w:rsidRPr="00DA16CE">
        <w:rPr>
          <w:rFonts w:ascii="Garamond" w:eastAsia="GaramondPremrPro-Smbd" w:hAnsi="Garamond"/>
          <w:sz w:val="22"/>
          <w:szCs w:val="22"/>
        </w:rPr>
        <w:t xml:space="preserve"> </w:t>
      </w:r>
      <w:r w:rsidR="009D45D0" w:rsidRPr="00DA16CE">
        <w:rPr>
          <w:rFonts w:ascii="Garamond" w:eastAsia="GaramondPremrPro-Smbd" w:hAnsi="Garamond"/>
          <w:sz w:val="22"/>
          <w:szCs w:val="22"/>
        </w:rPr>
        <w:t>„‚Quartett‘ und ‚Cosi fan tutte‘“]</w:t>
      </w:r>
    </w:p>
    <w:p w14:paraId="6CA1F12D" w14:textId="3F9D7246" w:rsidR="002D6D60"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t xml:space="preserve">Maske und Kothurn. Internationale Beiträge zur Theater-, Film- und Medienwissenschaft. Jean </w:t>
      </w:r>
      <w:proofErr w:type="spellStart"/>
      <w:r w:rsidRPr="00DA16CE">
        <w:rPr>
          <w:rFonts w:ascii="Garamond" w:hAnsi="Garamond"/>
          <w:sz w:val="22"/>
          <w:szCs w:val="22"/>
        </w:rPr>
        <w:t>Jourdheuil</w:t>
      </w:r>
      <w:proofErr w:type="spellEnd"/>
      <w:r w:rsidRPr="00DA16CE">
        <w:rPr>
          <w:rFonts w:ascii="Garamond" w:hAnsi="Garamond"/>
          <w:sz w:val="22"/>
          <w:szCs w:val="22"/>
        </w:rPr>
        <w:t xml:space="preserve"> Grenzgänge. Hg. von Stefan Tigges/Christina Schmidt 61 (2015), H.</w:t>
      </w:r>
      <w:r w:rsidR="008B5EB4" w:rsidRPr="00DA16CE">
        <w:rPr>
          <w:rFonts w:ascii="Garamond" w:hAnsi="Garamond"/>
          <w:sz w:val="22"/>
          <w:szCs w:val="22"/>
        </w:rPr>
        <w:t> </w:t>
      </w:r>
      <w:r w:rsidRPr="00DA16CE">
        <w:rPr>
          <w:rFonts w:ascii="Garamond" w:hAnsi="Garamond"/>
          <w:sz w:val="22"/>
          <w:szCs w:val="22"/>
        </w:rPr>
        <w:t>2, S.</w:t>
      </w:r>
      <w:r w:rsidR="001B74AD" w:rsidRPr="00DA16CE">
        <w:rPr>
          <w:rFonts w:ascii="Garamond" w:hAnsi="Garamond"/>
          <w:sz w:val="22"/>
          <w:szCs w:val="22"/>
        </w:rPr>
        <w:t> </w:t>
      </w:r>
      <w:r w:rsidRPr="00DA16CE">
        <w:rPr>
          <w:rFonts w:ascii="Garamond" w:hAnsi="Garamond"/>
          <w:sz w:val="22"/>
          <w:szCs w:val="22"/>
        </w:rPr>
        <w:t>105</w:t>
      </w:r>
      <w:r w:rsidR="00D74471" w:rsidRPr="00DA16CE">
        <w:rPr>
          <w:rFonts w:ascii="Garamond" w:eastAsia="GaramondPremrPro-Smbd" w:hAnsi="Garamond"/>
          <w:sz w:val="22"/>
          <w:szCs w:val="22"/>
        </w:rPr>
        <w:t>–</w:t>
      </w:r>
      <w:r w:rsidRPr="00DA16CE">
        <w:rPr>
          <w:rFonts w:ascii="Garamond" w:hAnsi="Garamond"/>
          <w:sz w:val="22"/>
          <w:szCs w:val="22"/>
        </w:rPr>
        <w:t xml:space="preserve">112. </w:t>
      </w:r>
      <w:r w:rsidRPr="00DA16CE">
        <w:rPr>
          <w:rFonts w:ascii="Garamond" w:eastAsia="GaramondPremrPro-Smbd" w:hAnsi="Garamond"/>
          <w:sz w:val="22"/>
          <w:szCs w:val="22"/>
        </w:rPr>
        <w:t>[Unter dem Titel „‚Quartett‘ und ‚Cosi fan tutte‘“]</w:t>
      </w:r>
    </w:p>
    <w:p w14:paraId="1635C2B2" w14:textId="2CBDDF93" w:rsidR="002D6D60" w:rsidRPr="00DA16CE" w:rsidRDefault="002D6D60" w:rsidP="00DA16CE">
      <w:pPr>
        <w:ind w:left="709" w:hanging="709"/>
        <w:jc w:val="both"/>
        <w:rPr>
          <w:rFonts w:ascii="Garamond" w:hAnsi="Garamond"/>
          <w:i/>
          <w:sz w:val="22"/>
          <w:szCs w:val="22"/>
        </w:rPr>
      </w:pPr>
      <w:r w:rsidRPr="00DA16CE">
        <w:rPr>
          <w:rFonts w:ascii="Garamond" w:hAnsi="Garamond"/>
          <w:i/>
          <w:sz w:val="22"/>
          <w:szCs w:val="22"/>
        </w:rPr>
        <w:t>Rezension</w:t>
      </w:r>
    </w:p>
    <w:p w14:paraId="0B36DEB3" w14:textId="5B31885B" w:rsidR="002D6D60" w:rsidRPr="00DA16CE" w:rsidRDefault="002D6D60" w:rsidP="00DA16CE">
      <w:pPr>
        <w:ind w:left="709" w:hanging="283"/>
        <w:jc w:val="both"/>
        <w:rPr>
          <w:rFonts w:ascii="Garamond" w:hAnsi="Garamond"/>
          <w:sz w:val="22"/>
          <w:szCs w:val="22"/>
          <w:lang w:val="fr-FR"/>
        </w:rPr>
      </w:pPr>
      <w:r w:rsidRPr="00DA16CE">
        <w:rPr>
          <w:rFonts w:ascii="Garamond" w:hAnsi="Garamond"/>
          <w:sz w:val="22"/>
          <w:szCs w:val="22"/>
        </w:rPr>
        <w:t>–</w:t>
      </w:r>
      <w:r w:rsidRPr="00DA16CE">
        <w:rPr>
          <w:rFonts w:ascii="Garamond" w:hAnsi="Garamond"/>
          <w:sz w:val="22"/>
          <w:szCs w:val="22"/>
        </w:rPr>
        <w:tab/>
      </w:r>
      <w:r w:rsidRPr="00DA16CE">
        <w:rPr>
          <w:rFonts w:ascii="Garamond" w:hAnsi="Garamond" w:cs="Arial"/>
          <w:sz w:val="22"/>
          <w:szCs w:val="22"/>
        </w:rPr>
        <w:t xml:space="preserve">Stefan Tigges / Christina Schmidt (Hg.): Jean </w:t>
      </w:r>
      <w:proofErr w:type="spellStart"/>
      <w:r w:rsidRPr="00DA16CE">
        <w:rPr>
          <w:rFonts w:ascii="Garamond" w:hAnsi="Garamond" w:cs="Arial"/>
          <w:sz w:val="22"/>
          <w:szCs w:val="22"/>
        </w:rPr>
        <w:t>Jourdheuil</w:t>
      </w:r>
      <w:proofErr w:type="spellEnd"/>
      <w:r w:rsidRPr="00DA16CE">
        <w:rPr>
          <w:rFonts w:ascii="Garamond" w:hAnsi="Garamond" w:cs="Arial"/>
          <w:sz w:val="22"/>
          <w:szCs w:val="22"/>
        </w:rPr>
        <w:t xml:space="preserve"> – Grenzgänge. Wien/Köln/Weimar: Böhlau 2015. </w:t>
      </w:r>
      <w:r w:rsidRPr="003D6AE5">
        <w:rPr>
          <w:rFonts w:ascii="Garamond" w:hAnsi="Garamond" w:cs="Arial"/>
          <w:sz w:val="22"/>
          <w:szCs w:val="22"/>
          <w:lang w:val="fr-FR"/>
        </w:rPr>
        <w:t xml:space="preserve">In: </w:t>
      </w:r>
      <w:proofErr w:type="spellStart"/>
      <w:r w:rsidRPr="003D6AE5">
        <w:rPr>
          <w:rFonts w:ascii="Garamond" w:hAnsi="Garamond" w:cs="Arial"/>
          <w:sz w:val="22"/>
          <w:szCs w:val="22"/>
          <w:lang w:val="fr-FR"/>
        </w:rPr>
        <w:t>Zeitschrift</w:t>
      </w:r>
      <w:proofErr w:type="spellEnd"/>
      <w:r w:rsidRPr="003D6AE5">
        <w:rPr>
          <w:rFonts w:ascii="Garamond" w:hAnsi="Garamond" w:cs="Arial"/>
          <w:sz w:val="22"/>
          <w:szCs w:val="22"/>
          <w:lang w:val="fr-FR"/>
        </w:rPr>
        <w:t xml:space="preserve"> </w:t>
      </w:r>
      <w:proofErr w:type="spellStart"/>
      <w:r w:rsidRPr="003D6AE5">
        <w:rPr>
          <w:rFonts w:ascii="Garamond" w:hAnsi="Garamond" w:cs="Arial"/>
          <w:sz w:val="22"/>
          <w:szCs w:val="22"/>
          <w:lang w:val="fr-FR"/>
        </w:rPr>
        <w:t>für</w:t>
      </w:r>
      <w:proofErr w:type="spellEnd"/>
      <w:r w:rsidRPr="003D6AE5">
        <w:rPr>
          <w:rFonts w:ascii="Garamond" w:hAnsi="Garamond" w:cs="Arial"/>
          <w:sz w:val="22"/>
          <w:szCs w:val="22"/>
          <w:lang w:val="fr-FR"/>
        </w:rPr>
        <w:t xml:space="preserve"> </w:t>
      </w:r>
      <w:proofErr w:type="spellStart"/>
      <w:r w:rsidRPr="003D6AE5">
        <w:rPr>
          <w:rFonts w:ascii="Garamond" w:hAnsi="Garamond" w:cs="Arial"/>
          <w:sz w:val="22"/>
          <w:szCs w:val="22"/>
          <w:lang w:val="fr-FR"/>
        </w:rPr>
        <w:t>Theaterpädagogik</w:t>
      </w:r>
      <w:proofErr w:type="spellEnd"/>
      <w:r w:rsidRPr="003D6AE5">
        <w:rPr>
          <w:rFonts w:ascii="Garamond" w:hAnsi="Garamond" w:cs="Arial"/>
          <w:sz w:val="22"/>
          <w:szCs w:val="22"/>
          <w:lang w:val="fr-FR"/>
        </w:rPr>
        <w:t xml:space="preserve">. </w:t>
      </w:r>
      <w:proofErr w:type="spellStart"/>
      <w:r w:rsidRPr="003D6AE5">
        <w:rPr>
          <w:rFonts w:ascii="Garamond" w:hAnsi="Garamond" w:cs="Arial"/>
          <w:sz w:val="22"/>
          <w:szCs w:val="22"/>
          <w:lang w:val="fr-FR"/>
        </w:rPr>
        <w:t>Korrespondenzen</w:t>
      </w:r>
      <w:proofErr w:type="spellEnd"/>
      <w:r w:rsidRPr="003D6AE5">
        <w:rPr>
          <w:rFonts w:ascii="Garamond" w:hAnsi="Garamond" w:cs="Arial"/>
          <w:sz w:val="22"/>
          <w:szCs w:val="22"/>
          <w:lang w:val="fr-FR"/>
        </w:rPr>
        <w:t xml:space="preserve"> 32 (2016), H. 69. </w:t>
      </w:r>
      <w:r w:rsidRPr="00DA16CE">
        <w:rPr>
          <w:rFonts w:ascii="Garamond" w:hAnsi="Garamond" w:cs="Arial"/>
          <w:sz w:val="22"/>
          <w:szCs w:val="22"/>
          <w:lang w:val="fr-FR"/>
        </w:rPr>
        <w:t>Dramaturgie, S. 78.</w:t>
      </w:r>
    </w:p>
    <w:p w14:paraId="2A96AF6A" w14:textId="77777777" w:rsidR="00817F9D" w:rsidRPr="00DA16CE" w:rsidRDefault="00817F9D" w:rsidP="00DA16CE">
      <w:pPr>
        <w:jc w:val="both"/>
        <w:rPr>
          <w:rFonts w:ascii="Garamond" w:hAnsi="Garamond"/>
          <w:sz w:val="22"/>
          <w:szCs w:val="22"/>
          <w:lang w:val="fr-FR"/>
        </w:rPr>
      </w:pPr>
    </w:p>
    <w:p w14:paraId="71D44920" w14:textId="64299459" w:rsidR="00817F9D" w:rsidRPr="00DA16CE" w:rsidRDefault="009D45D0" w:rsidP="00DA16CE">
      <w:pPr>
        <w:jc w:val="both"/>
        <w:rPr>
          <w:rFonts w:ascii="Garamond" w:hAnsi="Garamond"/>
          <w:sz w:val="22"/>
          <w:szCs w:val="22"/>
        </w:rPr>
      </w:pPr>
      <w:r w:rsidRPr="00DA16CE">
        <w:rPr>
          <w:rFonts w:ascii="Garamond" w:hAnsi="Garamond"/>
          <w:b/>
          <w:sz w:val="22"/>
          <w:szCs w:val="22"/>
          <w:lang w:val="fr-FR"/>
        </w:rPr>
        <w:lastRenderedPageBreak/>
        <w:t xml:space="preserve">Ders.: </w:t>
      </w:r>
      <w:r w:rsidRPr="00DA16CE">
        <w:rPr>
          <w:rFonts w:ascii="Garamond" w:hAnsi="Garamond"/>
          <w:sz w:val="22"/>
          <w:szCs w:val="22"/>
          <w:lang w:val="fr-FR"/>
        </w:rPr>
        <w:t xml:space="preserve">Et c’est ainsi que la langue dans le théâtre de Heiner Müller devint ‚matériau musical‘. </w:t>
      </w:r>
      <w:r w:rsidRPr="00DA16CE">
        <w:rPr>
          <w:rFonts w:ascii="Garamond" w:hAnsi="Garamond"/>
          <w:sz w:val="22"/>
          <w:szCs w:val="22"/>
        </w:rPr>
        <w:t xml:space="preserve">In: Le </w:t>
      </w:r>
      <w:proofErr w:type="spellStart"/>
      <w:r w:rsidRPr="00DA16CE">
        <w:rPr>
          <w:rFonts w:ascii="Garamond" w:hAnsi="Garamond"/>
          <w:sz w:val="22"/>
          <w:szCs w:val="22"/>
        </w:rPr>
        <w:t>SauteRhin</w:t>
      </w:r>
      <w:proofErr w:type="spellEnd"/>
      <w:r w:rsidRPr="00DA16CE">
        <w:rPr>
          <w:rFonts w:ascii="Garamond" w:hAnsi="Garamond"/>
          <w:sz w:val="22"/>
          <w:szCs w:val="22"/>
        </w:rPr>
        <w:t xml:space="preserve"> vom 17.3.2013. Hg. von Bernard Umbrecht. </w:t>
      </w:r>
      <w:hyperlink r:id="rId426" w:history="1">
        <w:r w:rsidRPr="00DA16CE">
          <w:rPr>
            <w:rFonts w:ascii="Garamond" w:hAnsi="Garamond"/>
            <w:sz w:val="22"/>
            <w:szCs w:val="22"/>
          </w:rPr>
          <w:t xml:space="preserve">http://www.lesauterhin.eu/jean-jourdheuil-et-cest-ainsi-que-la-langue-dans-le-theatre-de </w:t>
        </w:r>
        <w:proofErr w:type="spellStart"/>
        <w:r w:rsidRPr="00DA16CE">
          <w:rPr>
            <w:rFonts w:ascii="Garamond" w:hAnsi="Garamond"/>
            <w:sz w:val="22"/>
            <w:szCs w:val="22"/>
          </w:rPr>
          <w:t>muller</w:t>
        </w:r>
        <w:proofErr w:type="spellEnd"/>
        <w:r w:rsidRPr="00DA16CE">
          <w:rPr>
            <w:rFonts w:ascii="Garamond" w:hAnsi="Garamond"/>
            <w:sz w:val="22"/>
            <w:szCs w:val="22"/>
          </w:rPr>
          <w:t>-</w:t>
        </w:r>
        <w:proofErr w:type="spellStart"/>
        <w:r w:rsidRPr="00DA16CE">
          <w:rPr>
            <w:rFonts w:ascii="Garamond" w:hAnsi="Garamond"/>
            <w:sz w:val="22"/>
            <w:szCs w:val="22"/>
          </w:rPr>
          <w:t>devint</w:t>
        </w:r>
        <w:proofErr w:type="spellEnd"/>
        <w:r w:rsidRPr="00DA16CE">
          <w:rPr>
            <w:rFonts w:ascii="Garamond" w:hAnsi="Garamond"/>
            <w:sz w:val="22"/>
            <w:szCs w:val="22"/>
          </w:rPr>
          <w:t>-</w:t>
        </w:r>
        <w:proofErr w:type="spellStart"/>
        <w:r w:rsidRPr="00DA16CE">
          <w:rPr>
            <w:rFonts w:ascii="Garamond" w:hAnsi="Garamond"/>
            <w:sz w:val="22"/>
            <w:szCs w:val="22"/>
          </w:rPr>
          <w:t>materiau</w:t>
        </w:r>
        <w:proofErr w:type="spellEnd"/>
        <w:r w:rsidRPr="00DA16CE">
          <w:rPr>
            <w:rFonts w:ascii="Garamond" w:hAnsi="Garamond"/>
            <w:sz w:val="22"/>
            <w:szCs w:val="22"/>
          </w:rPr>
          <w:t>-musical/</w:t>
        </w:r>
      </w:hyperlink>
      <w:r w:rsidR="00141168" w:rsidRPr="00DA16CE">
        <w:rPr>
          <w:rFonts w:ascii="Garamond" w:hAnsi="Garamond"/>
          <w:sz w:val="22"/>
          <w:szCs w:val="22"/>
        </w:rPr>
        <w:t>.</w:t>
      </w:r>
      <w:r w:rsidRPr="00DA16CE">
        <w:rPr>
          <w:rFonts w:ascii="Garamond" w:hAnsi="Garamond"/>
          <w:sz w:val="22"/>
          <w:szCs w:val="22"/>
        </w:rPr>
        <w:t xml:space="preserve"> [Zugriff zuletzt am 13.6.2018]</w:t>
      </w:r>
    </w:p>
    <w:p w14:paraId="4AC0AB42" w14:textId="3257954E" w:rsidR="001C5B99" w:rsidRPr="00DA16CE" w:rsidRDefault="001C5B99" w:rsidP="00DA16CE">
      <w:pPr>
        <w:jc w:val="both"/>
        <w:rPr>
          <w:rFonts w:ascii="Garamond" w:hAnsi="Garamond"/>
          <w:sz w:val="22"/>
          <w:szCs w:val="22"/>
        </w:rPr>
      </w:pPr>
    </w:p>
    <w:p w14:paraId="780645BC" w14:textId="5C9D2CA6" w:rsidR="00817F9D" w:rsidRPr="00DA16CE" w:rsidRDefault="001C5B99" w:rsidP="00DA16CE">
      <w:pPr>
        <w:jc w:val="both"/>
        <w:rPr>
          <w:rFonts w:ascii="Garamond" w:hAnsi="Garamond" w:cstheme="minorHAnsi"/>
          <w:sz w:val="22"/>
          <w:szCs w:val="22"/>
        </w:rPr>
      </w:pPr>
      <w:r w:rsidRPr="00DA16CE">
        <w:rPr>
          <w:rFonts w:ascii="Garamond" w:hAnsi="Garamond" w:cstheme="minorHAnsi"/>
          <w:b/>
          <w:sz w:val="22"/>
          <w:szCs w:val="22"/>
        </w:rPr>
        <w:t xml:space="preserve">Ders.: </w:t>
      </w:r>
      <w:r w:rsidRPr="00DA16CE">
        <w:rPr>
          <w:rFonts w:ascii="Garamond" w:hAnsi="Garamond" w:cstheme="minorHAnsi"/>
          <w:sz w:val="22"/>
          <w:szCs w:val="22"/>
        </w:rPr>
        <w:t xml:space="preserve">Interview mit Jean </w:t>
      </w:r>
      <w:proofErr w:type="spellStart"/>
      <w:r w:rsidRPr="00DA16CE">
        <w:rPr>
          <w:rFonts w:ascii="Garamond" w:hAnsi="Garamond" w:cstheme="minorHAnsi"/>
          <w:sz w:val="22"/>
          <w:szCs w:val="22"/>
        </w:rPr>
        <w:t>Jourdheuil</w:t>
      </w:r>
      <w:proofErr w:type="spellEnd"/>
      <w:r w:rsidRPr="00DA16CE">
        <w:rPr>
          <w:rFonts w:ascii="Garamond" w:hAnsi="Garamond" w:cstheme="minorHAnsi"/>
          <w:sz w:val="22"/>
          <w:szCs w:val="22"/>
        </w:rPr>
        <w:t xml:space="preserve"> am 5.6.2010 in Paris. In: Patricia Pasic</w:t>
      </w:r>
      <w:r w:rsidRPr="00DA16CE">
        <w:rPr>
          <w:rFonts w:ascii="Garamond" w:hAnsi="Garamond" w:cstheme="minorHAnsi"/>
          <w:b/>
          <w:sz w:val="22"/>
          <w:szCs w:val="22"/>
        </w:rPr>
        <w:t xml:space="preserve">: </w:t>
      </w:r>
      <w:r w:rsidRPr="00DA16CE">
        <w:rPr>
          <w:rFonts w:ascii="Garamond" w:hAnsi="Garamond" w:cstheme="minorHAnsi"/>
          <w:sz w:val="22"/>
          <w:szCs w:val="22"/>
        </w:rPr>
        <w:t>Die Geschichte Heiner Müllers im französischen Theaterfeld. Position und Rezeption. Würzburg: Königshausen &amp; Neumann 2018, S. 374–393.</w:t>
      </w:r>
    </w:p>
    <w:p w14:paraId="14C6BB3E" w14:textId="77777777" w:rsidR="00362D55" w:rsidRPr="00DA16CE" w:rsidRDefault="00362D55" w:rsidP="00DA16CE">
      <w:pPr>
        <w:jc w:val="both"/>
        <w:rPr>
          <w:rFonts w:ascii="Garamond" w:hAnsi="Garamond"/>
          <w:sz w:val="22"/>
          <w:szCs w:val="22"/>
        </w:rPr>
      </w:pPr>
    </w:p>
    <w:p w14:paraId="2A43A542" w14:textId="3EE4C86C" w:rsidR="006409EA" w:rsidRPr="00DA16CE" w:rsidRDefault="006409EA" w:rsidP="00DA16CE">
      <w:pPr>
        <w:jc w:val="both"/>
        <w:rPr>
          <w:rFonts w:ascii="Garamond" w:hAnsi="Garamond"/>
          <w:sz w:val="22"/>
          <w:szCs w:val="22"/>
        </w:rPr>
      </w:pPr>
      <w:proofErr w:type="spellStart"/>
      <w:r w:rsidRPr="00DA16CE">
        <w:rPr>
          <w:rFonts w:ascii="Garamond" w:hAnsi="Garamond"/>
          <w:b/>
          <w:sz w:val="22"/>
          <w:szCs w:val="22"/>
        </w:rPr>
        <w:t>Ders</w:t>
      </w:r>
      <w:proofErr w:type="spellEnd"/>
      <w:r w:rsidRPr="00DA16CE">
        <w:rPr>
          <w:rFonts w:ascii="Garamond" w:hAnsi="Garamond"/>
          <w:b/>
          <w:sz w:val="22"/>
          <w:szCs w:val="22"/>
        </w:rPr>
        <w:t xml:space="preserve">.: </w:t>
      </w:r>
      <w:proofErr w:type="spellStart"/>
      <w:r w:rsidRPr="00DA16CE">
        <w:rPr>
          <w:rFonts w:ascii="Garamond" w:hAnsi="Garamond"/>
          <w:sz w:val="22"/>
          <w:szCs w:val="22"/>
        </w:rPr>
        <w:t>Présentation</w:t>
      </w:r>
      <w:proofErr w:type="spellEnd"/>
      <w:r w:rsidRPr="00DA16CE">
        <w:rPr>
          <w:rFonts w:ascii="Garamond" w:hAnsi="Garamond"/>
          <w:sz w:val="22"/>
          <w:szCs w:val="22"/>
        </w:rPr>
        <w:t>. In: Heiner Müller:</w:t>
      </w:r>
      <w:r w:rsidRPr="00DA16CE">
        <w:rPr>
          <w:rFonts w:ascii="Garamond" w:hAnsi="Garamond"/>
          <w:b/>
          <w:sz w:val="22"/>
          <w:szCs w:val="22"/>
        </w:rPr>
        <w:t xml:space="preserve"> </w:t>
      </w:r>
      <w:r w:rsidRPr="00DA16CE">
        <w:rPr>
          <w:rFonts w:ascii="Garamond" w:hAnsi="Garamond"/>
          <w:sz w:val="22"/>
          <w:szCs w:val="22"/>
        </w:rPr>
        <w:t>Conversations 1975</w:t>
      </w:r>
      <w:r w:rsidR="004610A4" w:rsidRPr="00DA16CE">
        <w:rPr>
          <w:rFonts w:ascii="Garamond" w:hAnsi="Garamond"/>
          <w:sz w:val="22"/>
          <w:szCs w:val="22"/>
        </w:rPr>
        <w:t>–</w:t>
      </w:r>
      <w:r w:rsidRPr="00DA16CE">
        <w:rPr>
          <w:rFonts w:ascii="Garamond" w:hAnsi="Garamond"/>
          <w:sz w:val="22"/>
          <w:szCs w:val="22"/>
        </w:rPr>
        <w:t xml:space="preserve">1995. </w:t>
      </w:r>
      <w:r w:rsidRPr="00DA16CE">
        <w:rPr>
          <w:rFonts w:ascii="Garamond" w:hAnsi="Garamond"/>
          <w:sz w:val="22"/>
          <w:szCs w:val="22"/>
          <w:lang w:val="fr-FR"/>
        </w:rPr>
        <w:t xml:space="preserve">Édition préparée et présentée par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Übersetzungen</w:t>
      </w:r>
      <w:proofErr w:type="spellEnd"/>
      <w:r w:rsidRPr="00DA16CE">
        <w:rPr>
          <w:rFonts w:ascii="Garamond" w:hAnsi="Garamond"/>
          <w:sz w:val="22"/>
          <w:szCs w:val="22"/>
          <w:lang w:val="fr-FR"/>
        </w:rPr>
        <w:t xml:space="preserve"> von Jean-Louis Besson,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und Jean-Pierre Morel. </w:t>
      </w:r>
      <w:r w:rsidRPr="00DA16CE">
        <w:rPr>
          <w:rFonts w:ascii="Garamond" w:hAnsi="Garamond"/>
          <w:sz w:val="22"/>
          <w:szCs w:val="22"/>
        </w:rPr>
        <w:t xml:space="preserve">Paris: </w:t>
      </w:r>
      <w:proofErr w:type="spellStart"/>
      <w:r w:rsidRPr="00DA16CE">
        <w:rPr>
          <w:rFonts w:ascii="Garamond" w:hAnsi="Garamond"/>
          <w:sz w:val="22"/>
          <w:szCs w:val="22"/>
        </w:rPr>
        <w:t>Les</w:t>
      </w:r>
      <w:proofErr w:type="spellEnd"/>
      <w:r w:rsidRPr="00DA16CE">
        <w:rPr>
          <w:rFonts w:ascii="Garamond" w:hAnsi="Garamond"/>
          <w:sz w:val="22"/>
          <w:szCs w:val="22"/>
        </w:rPr>
        <w:t xml:space="preserve"> Éditions de Minuit 2019, S.</w:t>
      </w:r>
      <w:r w:rsidR="001B74AD" w:rsidRPr="00DA16CE">
        <w:rPr>
          <w:rFonts w:ascii="Garamond" w:hAnsi="Garamond"/>
          <w:sz w:val="22"/>
          <w:szCs w:val="22"/>
        </w:rPr>
        <w:t> </w:t>
      </w:r>
      <w:r w:rsidRPr="00DA16CE">
        <w:rPr>
          <w:rFonts w:ascii="Garamond" w:hAnsi="Garamond"/>
          <w:sz w:val="22"/>
          <w:szCs w:val="22"/>
        </w:rPr>
        <w:t>7–30.</w:t>
      </w:r>
    </w:p>
    <w:p w14:paraId="697EC4CB" w14:textId="77777777" w:rsidR="006409EA" w:rsidRDefault="006409EA" w:rsidP="00DA16CE">
      <w:pPr>
        <w:jc w:val="both"/>
        <w:rPr>
          <w:rFonts w:ascii="Garamond" w:hAnsi="Garamond"/>
          <w:sz w:val="22"/>
          <w:szCs w:val="22"/>
        </w:rPr>
      </w:pPr>
    </w:p>
    <w:p w14:paraId="5281A514" w14:textId="020F73B3" w:rsidR="00A8698F" w:rsidRPr="00A8698F" w:rsidRDefault="00A8698F" w:rsidP="00DA16CE">
      <w:pPr>
        <w:jc w:val="both"/>
        <w:rPr>
          <w:rFonts w:ascii="Garamond" w:hAnsi="Garamond"/>
          <w:b/>
          <w:bCs/>
          <w:sz w:val="22"/>
          <w:szCs w:val="22"/>
        </w:rPr>
      </w:pPr>
      <w:r>
        <w:rPr>
          <w:rFonts w:ascii="Garamond" w:hAnsi="Garamond"/>
          <w:b/>
          <w:bCs/>
          <w:sz w:val="22"/>
          <w:szCs w:val="22"/>
        </w:rPr>
        <w:t xml:space="preserve">Ders.: </w:t>
      </w:r>
      <w:r w:rsidRPr="00A8698F">
        <w:rPr>
          <w:rFonts w:ascii="Garamond" w:hAnsi="Garamond"/>
          <w:sz w:val="22"/>
          <w:szCs w:val="22"/>
        </w:rPr>
        <w:t>Was man verstehen oder nicht verstehen sollte.</w:t>
      </w:r>
      <w:r>
        <w:rPr>
          <w:rFonts w:ascii="Garamond" w:hAnsi="Garamond"/>
          <w:sz w:val="22"/>
          <w:szCs w:val="22"/>
        </w:rPr>
        <w:t xml:space="preserve"> Gespräch vom Mai 2024 mit Jean </w:t>
      </w:r>
      <w:proofErr w:type="spellStart"/>
      <w:r>
        <w:rPr>
          <w:rFonts w:ascii="Garamond" w:hAnsi="Garamond"/>
          <w:sz w:val="22"/>
          <w:szCs w:val="22"/>
        </w:rPr>
        <w:t>Jourdheuil</w:t>
      </w:r>
      <w:proofErr w:type="spellEnd"/>
      <w:r>
        <w:rPr>
          <w:rFonts w:ascii="Garamond" w:hAnsi="Garamond"/>
          <w:sz w:val="22"/>
          <w:szCs w:val="22"/>
        </w:rPr>
        <w:t xml:space="preserve"> über Heiner Müllers Theater. </w:t>
      </w:r>
      <w:r>
        <w:rPr>
          <w:rFonts w:ascii="Garamond" w:hAnsi="Garamond"/>
          <w:bCs/>
          <w:sz w:val="22"/>
          <w:szCs w:val="22"/>
        </w:rPr>
        <w:t xml:space="preserve">In: </w:t>
      </w:r>
      <w:r w:rsidRPr="00DA16CE">
        <w:rPr>
          <w:rFonts w:ascii="Garamond" w:hAnsi="Garamond"/>
          <w:sz w:val="22"/>
          <w:szCs w:val="22"/>
        </w:rPr>
        <w:t>Heiner-Müller</w:t>
      </w:r>
      <w:r>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6, S. 143–155. [Das Gespräch führte Paul Barrera Strittmatter]</w:t>
      </w:r>
    </w:p>
    <w:p w14:paraId="0E34D81B" w14:textId="77777777" w:rsidR="00A8698F" w:rsidRPr="00DA16CE" w:rsidRDefault="00A8698F" w:rsidP="00DA16CE">
      <w:pPr>
        <w:jc w:val="both"/>
        <w:rPr>
          <w:rFonts w:ascii="Garamond" w:hAnsi="Garamond"/>
          <w:sz w:val="22"/>
          <w:szCs w:val="22"/>
        </w:rPr>
      </w:pPr>
    </w:p>
    <w:p w14:paraId="55ADB582" w14:textId="433B4E98" w:rsidR="009A2A34" w:rsidRPr="00DA16CE" w:rsidRDefault="009A2A34" w:rsidP="00DA16CE">
      <w:pPr>
        <w:jc w:val="both"/>
        <w:rPr>
          <w:rFonts w:ascii="Garamond" w:hAnsi="Garamond"/>
          <w:sz w:val="22"/>
          <w:szCs w:val="22"/>
        </w:rPr>
      </w:pPr>
      <w:r w:rsidRPr="00DA16CE">
        <w:rPr>
          <w:rFonts w:ascii="Garamond" w:hAnsi="Garamond"/>
          <w:b/>
          <w:sz w:val="22"/>
          <w:szCs w:val="22"/>
        </w:rPr>
        <w:t xml:space="preserve">Jürgens, Martin: </w:t>
      </w:r>
      <w:r w:rsidRPr="00DA16CE">
        <w:rPr>
          <w:rFonts w:ascii="Garamond" w:hAnsi="Garamond"/>
          <w:sz w:val="22"/>
          <w:szCs w:val="22"/>
        </w:rPr>
        <w:t xml:space="preserve">Posthistoire I. Geschichtspessimismus als deutsches Erbe am Beispiel der Geschichte des deutschen Revolutionsdramas. In: </w:t>
      </w:r>
      <w:r w:rsidR="006409EA" w:rsidRPr="00DA16CE">
        <w:rPr>
          <w:rFonts w:ascii="Garamond" w:hAnsi="Garamond"/>
          <w:sz w:val="22"/>
          <w:szCs w:val="22"/>
        </w:rPr>
        <w:t>M. J.</w:t>
      </w:r>
      <w:r w:rsidRPr="00DA16CE">
        <w:rPr>
          <w:rFonts w:ascii="Garamond" w:hAnsi="Garamond"/>
          <w:sz w:val="22"/>
          <w:szCs w:val="22"/>
        </w:rPr>
        <w:t>: … So. Über das Leben, die Kunst und den Tod. Münster: Oktober Verlag 2002, S.</w:t>
      </w:r>
      <w:r w:rsidR="001B74AD" w:rsidRPr="00DA16CE">
        <w:rPr>
          <w:rFonts w:ascii="Garamond" w:hAnsi="Garamond"/>
          <w:sz w:val="22"/>
          <w:szCs w:val="22"/>
        </w:rPr>
        <w:t> </w:t>
      </w:r>
      <w:r w:rsidRPr="00DA16CE">
        <w:rPr>
          <w:rFonts w:ascii="Garamond" w:hAnsi="Garamond"/>
          <w:sz w:val="22"/>
          <w:szCs w:val="22"/>
        </w:rPr>
        <w:t>43–</w:t>
      </w:r>
      <w:r w:rsidR="003121FF" w:rsidRPr="00DA16CE">
        <w:rPr>
          <w:rFonts w:ascii="Garamond" w:hAnsi="Garamond"/>
          <w:sz w:val="22"/>
          <w:szCs w:val="22"/>
        </w:rPr>
        <w:t>61 (=</w:t>
      </w:r>
      <w:r w:rsidR="001B74AD" w:rsidRPr="00DA16CE">
        <w:rPr>
          <w:rFonts w:ascii="Garamond" w:hAnsi="Garamond"/>
          <w:sz w:val="22"/>
          <w:szCs w:val="22"/>
        </w:rPr>
        <w:t> </w:t>
      </w:r>
      <w:r w:rsidRPr="00DA16CE">
        <w:rPr>
          <w:rFonts w:ascii="Garamond" w:hAnsi="Garamond"/>
          <w:sz w:val="22"/>
          <w:szCs w:val="22"/>
        </w:rPr>
        <w:t>Essay 04</w:t>
      </w:r>
      <w:r w:rsidR="003121FF" w:rsidRPr="00DA16CE">
        <w:rPr>
          <w:rFonts w:ascii="Garamond" w:hAnsi="Garamond"/>
          <w:sz w:val="22"/>
          <w:szCs w:val="22"/>
        </w:rPr>
        <w:t>). [Auch zu Heiner Müllers</w:t>
      </w:r>
      <w:r w:rsidR="00A63DA8" w:rsidRPr="00DA16CE">
        <w:rPr>
          <w:rFonts w:ascii="Garamond" w:hAnsi="Garamond"/>
          <w:sz w:val="22"/>
          <w:szCs w:val="22"/>
        </w:rPr>
        <w:t xml:space="preserve"> </w:t>
      </w:r>
      <w:r w:rsidR="004610A4" w:rsidRPr="00DA16CE">
        <w:rPr>
          <w:rFonts w:ascii="Garamond" w:hAnsi="Garamond"/>
          <w:sz w:val="22"/>
          <w:szCs w:val="22"/>
        </w:rPr>
        <w:t>„</w:t>
      </w:r>
      <w:r w:rsidR="003121FF" w:rsidRPr="00DA16CE">
        <w:rPr>
          <w:rFonts w:ascii="Garamond" w:hAnsi="Garamond"/>
          <w:sz w:val="22"/>
          <w:szCs w:val="22"/>
        </w:rPr>
        <w:t>Mauser“ und „Die Hamletmaschine“]</w:t>
      </w:r>
    </w:p>
    <w:p w14:paraId="48B8595B" w14:textId="0D98C436" w:rsidR="009A2A34" w:rsidRPr="00DA16CE" w:rsidRDefault="009A2A34" w:rsidP="00DA16CE">
      <w:pPr>
        <w:jc w:val="both"/>
        <w:rPr>
          <w:rFonts w:ascii="Garamond" w:hAnsi="Garamond"/>
          <w:sz w:val="22"/>
          <w:szCs w:val="22"/>
        </w:rPr>
      </w:pPr>
    </w:p>
    <w:p w14:paraId="38AC03D1" w14:textId="74652DA3" w:rsidR="00D921E3" w:rsidRPr="00DA16CE" w:rsidRDefault="00D921E3"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Die das Ende hinter sich haben. Roberto Ciulli zeigt in Mülheim mehr als den Verfall der bürgerlichen Kleinfamilie. In: Alexander Wewerka/Jonas Tinius (Hg.): Der fremde Blick. Roberto Cuilli und das Theater an der Ruhr. Gespräche, Texte, Fotos, Material</w:t>
      </w:r>
      <w:r w:rsidR="00FE2039">
        <w:rPr>
          <w:rFonts w:ascii="Garamond" w:hAnsi="Garamond"/>
          <w:sz w:val="22"/>
          <w:szCs w:val="22"/>
        </w:rPr>
        <w:t>,</w:t>
      </w:r>
      <w:r w:rsidRPr="00DA16CE">
        <w:rPr>
          <w:rFonts w:ascii="Garamond" w:hAnsi="Garamond"/>
          <w:sz w:val="22"/>
          <w:szCs w:val="22"/>
        </w:rPr>
        <w:t xml:space="preserve"> Bd. 2. Berlin: Alexander 2020, S. 1198–1200. [Konkret 12/2014] [Auch zu Heiner Müller]</w:t>
      </w:r>
    </w:p>
    <w:p w14:paraId="61ED4348" w14:textId="77777777" w:rsidR="00D921E3" w:rsidRPr="00DA16CE" w:rsidRDefault="00D921E3" w:rsidP="00DA16CE">
      <w:pPr>
        <w:jc w:val="both"/>
        <w:rPr>
          <w:rFonts w:ascii="Garamond" w:hAnsi="Garamond"/>
          <w:sz w:val="22"/>
          <w:szCs w:val="22"/>
        </w:rPr>
      </w:pPr>
    </w:p>
    <w:p w14:paraId="37EA9BD1" w14:textId="6E24BA4D" w:rsidR="00941D93" w:rsidRPr="00DA16CE" w:rsidRDefault="00941D93" w:rsidP="00DA16CE">
      <w:pPr>
        <w:jc w:val="both"/>
        <w:rPr>
          <w:rFonts w:ascii="Garamond" w:hAnsi="Garamond"/>
          <w:sz w:val="22"/>
          <w:szCs w:val="22"/>
        </w:rPr>
      </w:pPr>
      <w:r w:rsidRPr="00DA16CE">
        <w:rPr>
          <w:rFonts w:ascii="Garamond" w:hAnsi="Garamond"/>
          <w:b/>
          <w:sz w:val="22"/>
          <w:szCs w:val="22"/>
        </w:rPr>
        <w:t xml:space="preserve">Kaiser, Joachim: </w:t>
      </w:r>
      <w:r w:rsidRPr="00DA16CE">
        <w:rPr>
          <w:rFonts w:ascii="Garamond" w:hAnsi="Garamond"/>
          <w:sz w:val="22"/>
          <w:szCs w:val="22"/>
        </w:rPr>
        <w:t xml:space="preserve">Ungenau bis </w:t>
      </w:r>
      <w:r w:rsidR="00E27B11" w:rsidRPr="00DA16CE">
        <w:rPr>
          <w:rFonts w:ascii="Garamond" w:hAnsi="Garamond"/>
          <w:sz w:val="22"/>
          <w:szCs w:val="22"/>
        </w:rPr>
        <w:t>unverfroren</w:t>
      </w:r>
      <w:r w:rsidRPr="00DA16CE">
        <w:rPr>
          <w:rFonts w:ascii="Garamond" w:hAnsi="Garamond"/>
          <w:sz w:val="22"/>
          <w:szCs w:val="22"/>
        </w:rPr>
        <w:t>. Stuttgarts Schauspiel müht sich mit Heiner Müller. In: Süddeutsche Zeitung vom 17.1.1981. [Zu „Philoktet“ und „Mauser“]</w:t>
      </w:r>
    </w:p>
    <w:p w14:paraId="75CF132B" w14:textId="2B47D948" w:rsidR="00941D93" w:rsidRPr="00DA16CE" w:rsidRDefault="00941D93" w:rsidP="00DA16CE">
      <w:pPr>
        <w:jc w:val="both"/>
        <w:rPr>
          <w:rFonts w:ascii="Garamond" w:hAnsi="Garamond"/>
          <w:sz w:val="22"/>
          <w:szCs w:val="22"/>
        </w:rPr>
      </w:pPr>
    </w:p>
    <w:p w14:paraId="7E676297" w14:textId="33280B5F" w:rsidR="002B60C6" w:rsidRPr="00DA16CE" w:rsidRDefault="002B60C6" w:rsidP="00DA16CE">
      <w:pPr>
        <w:jc w:val="both"/>
        <w:rPr>
          <w:rFonts w:ascii="Garamond" w:hAnsi="Garamond"/>
          <w:sz w:val="22"/>
          <w:szCs w:val="22"/>
        </w:rPr>
      </w:pPr>
      <w:r w:rsidRPr="00DA16CE">
        <w:rPr>
          <w:rFonts w:ascii="Garamond" w:hAnsi="Garamond"/>
          <w:b/>
          <w:sz w:val="22"/>
          <w:szCs w:val="22"/>
        </w:rPr>
        <w:t xml:space="preserve">Karge, Manfred: </w:t>
      </w:r>
      <w:r w:rsidR="00CE5165" w:rsidRPr="00DA16CE">
        <w:rPr>
          <w:rFonts w:ascii="Garamond" w:hAnsi="Garamond"/>
          <w:sz w:val="22"/>
          <w:szCs w:val="22"/>
        </w:rPr>
        <w:t>Linkes Theater – ein paar Meter entfernt vom neuen Kanzleramt. Im Gespräch mit Manfred Karge, Schauspieler, Regisseur, Autor. In: Neues Deutschland vom 24.2.1997. [Fragen von Günter Görtz]</w:t>
      </w:r>
    </w:p>
    <w:p w14:paraId="6BEB2702" w14:textId="34242121" w:rsidR="002B60C6" w:rsidRDefault="002B60C6" w:rsidP="00DA16CE">
      <w:pPr>
        <w:jc w:val="both"/>
        <w:rPr>
          <w:rFonts w:ascii="Garamond" w:hAnsi="Garamond"/>
          <w:sz w:val="22"/>
          <w:szCs w:val="22"/>
        </w:rPr>
      </w:pPr>
    </w:p>
    <w:p w14:paraId="6917AB87" w14:textId="64176AC2" w:rsidR="00102864" w:rsidRPr="00102864" w:rsidRDefault="00102864" w:rsidP="00DA16CE">
      <w:pPr>
        <w:jc w:val="both"/>
        <w:rPr>
          <w:rFonts w:ascii="Garamond" w:hAnsi="Garamond"/>
          <w:sz w:val="22"/>
          <w:szCs w:val="22"/>
        </w:rPr>
      </w:pPr>
      <w:r w:rsidRPr="00102864">
        <w:rPr>
          <w:rFonts w:ascii="Garamond" w:hAnsi="Garamond"/>
          <w:b/>
          <w:sz w:val="22"/>
          <w:szCs w:val="22"/>
        </w:rPr>
        <w:t>Ders.:</w:t>
      </w:r>
      <w:r>
        <w:rPr>
          <w:rFonts w:ascii="Garamond" w:hAnsi="Garamond"/>
          <w:b/>
          <w:sz w:val="22"/>
          <w:szCs w:val="22"/>
        </w:rPr>
        <w:t xml:space="preserve"> </w:t>
      </w:r>
      <w:r>
        <w:rPr>
          <w:rFonts w:ascii="Garamond" w:hAnsi="Garamond"/>
          <w:sz w:val="22"/>
          <w:szCs w:val="22"/>
        </w:rPr>
        <w:t>Eigentlich immer Glück gehabt. Begegnungen und Begebenheiten. Berlin: Eulenspiegel 2024.</w:t>
      </w:r>
    </w:p>
    <w:p w14:paraId="4D1A8853" w14:textId="77777777" w:rsidR="00102864" w:rsidRPr="00DA16CE" w:rsidRDefault="00102864" w:rsidP="00DA16CE">
      <w:pPr>
        <w:jc w:val="both"/>
        <w:rPr>
          <w:rFonts w:ascii="Garamond" w:hAnsi="Garamond"/>
          <w:sz w:val="22"/>
          <w:szCs w:val="22"/>
        </w:rPr>
      </w:pPr>
    </w:p>
    <w:p w14:paraId="03A6DB15" w14:textId="5C9CE196" w:rsidR="00FD059C" w:rsidRPr="00DA16CE" w:rsidRDefault="002B60C6" w:rsidP="00DA16CE">
      <w:pPr>
        <w:jc w:val="both"/>
        <w:rPr>
          <w:rFonts w:ascii="Garamond" w:hAnsi="Garamond"/>
          <w:sz w:val="22"/>
          <w:szCs w:val="22"/>
        </w:rPr>
      </w:pPr>
      <w:r w:rsidRPr="00DA16CE">
        <w:rPr>
          <w:rFonts w:ascii="Garamond" w:hAnsi="Garamond"/>
          <w:b/>
          <w:sz w:val="22"/>
          <w:szCs w:val="22"/>
        </w:rPr>
        <w:t>Ders.</w:t>
      </w:r>
      <w:r w:rsidR="00FD059C" w:rsidRPr="00DA16CE">
        <w:rPr>
          <w:rFonts w:ascii="Garamond" w:hAnsi="Garamond"/>
          <w:b/>
          <w:sz w:val="22"/>
          <w:szCs w:val="22"/>
        </w:rPr>
        <w:t xml:space="preserve">/Wündrich Hermann: </w:t>
      </w:r>
      <w:r w:rsidR="00FD059C" w:rsidRPr="00DA16CE">
        <w:rPr>
          <w:rFonts w:ascii="Garamond" w:hAnsi="Garamond"/>
          <w:sz w:val="22"/>
          <w:szCs w:val="22"/>
        </w:rPr>
        <w:t>Erstürmt die Höhen der Kultur! Umkämpftes Theater in der DDR. Unter Mitarbeit v. Renate-Louise Frost. Mainz: Ventil 2021.</w:t>
      </w:r>
    </w:p>
    <w:p w14:paraId="49ADE0E1" w14:textId="77777777" w:rsidR="00FD059C" w:rsidRPr="00DA16CE" w:rsidRDefault="00FD059C" w:rsidP="00DA16CE">
      <w:pPr>
        <w:jc w:val="both"/>
        <w:rPr>
          <w:rFonts w:ascii="Garamond" w:hAnsi="Garamond"/>
          <w:sz w:val="22"/>
          <w:szCs w:val="22"/>
        </w:rPr>
      </w:pPr>
    </w:p>
    <w:p w14:paraId="419432D9" w14:textId="3920001D" w:rsidR="00C619AA" w:rsidRPr="00DA16CE" w:rsidRDefault="00C619AA" w:rsidP="00DA16CE">
      <w:pPr>
        <w:jc w:val="both"/>
        <w:rPr>
          <w:rFonts w:ascii="Garamond" w:hAnsi="Garamond"/>
          <w:sz w:val="22"/>
          <w:szCs w:val="22"/>
        </w:rPr>
      </w:pPr>
      <w:r w:rsidRPr="00DA16CE">
        <w:rPr>
          <w:rFonts w:ascii="Garamond" w:hAnsi="Garamond"/>
          <w:b/>
          <w:sz w:val="22"/>
          <w:szCs w:val="22"/>
        </w:rPr>
        <w:t>Karschni</w:t>
      </w:r>
      <w:r w:rsidR="008E72FE" w:rsidRPr="00DA16CE">
        <w:rPr>
          <w:rFonts w:ascii="Garamond" w:hAnsi="Garamond"/>
          <w:b/>
          <w:sz w:val="22"/>
          <w:szCs w:val="22"/>
        </w:rPr>
        <w:t>a, A</w:t>
      </w:r>
      <w:r w:rsidRPr="00DA16CE">
        <w:rPr>
          <w:rFonts w:ascii="Garamond" w:hAnsi="Garamond"/>
          <w:b/>
          <w:sz w:val="22"/>
          <w:szCs w:val="22"/>
        </w:rPr>
        <w:t>lexander/</w:t>
      </w:r>
      <w:r w:rsidR="008E72FE" w:rsidRPr="00DA16CE">
        <w:rPr>
          <w:rFonts w:ascii="Garamond" w:hAnsi="Garamond"/>
          <w:b/>
          <w:sz w:val="22"/>
          <w:szCs w:val="22"/>
        </w:rPr>
        <w:t xml:space="preserve">Lehmann, Hans-Thies: </w:t>
      </w:r>
      <w:r w:rsidR="008E72FE" w:rsidRPr="00DA16CE">
        <w:rPr>
          <w:rFonts w:ascii="Garamond" w:hAnsi="Garamond"/>
          <w:sz w:val="22"/>
          <w:szCs w:val="22"/>
        </w:rPr>
        <w:t>Heiner Müller zwischen den Welten. In: Staatsoper unter den Linden (Hg.): Luca Francesconi:</w:t>
      </w:r>
      <w:r w:rsidR="008E72FE" w:rsidRPr="00DA16CE">
        <w:rPr>
          <w:rFonts w:ascii="Garamond" w:hAnsi="Garamond"/>
          <w:b/>
          <w:sz w:val="22"/>
          <w:szCs w:val="22"/>
        </w:rPr>
        <w:t xml:space="preserve"> </w:t>
      </w:r>
      <w:r w:rsidR="008E72FE" w:rsidRPr="00DA16CE">
        <w:rPr>
          <w:rFonts w:ascii="Garamond" w:hAnsi="Garamond"/>
          <w:sz w:val="22"/>
          <w:szCs w:val="22"/>
        </w:rPr>
        <w:t>Quartett. Oper in zwölf Szenen und einem Epilog. Musik und Text von Luca Francesconi nach dem gleichnamigen Text von Heiner Müller. Staatsoper unter den Linden: Berlin 2020, S. 39–48 (Programmheft, Spielzeit 2020/2021). [Auszug aus: Alexander Karschnia/Hans-Thies Lehmann: Zwischen den Welten. In: Heiner Müller Handbuch. Leben – Werk –Wirkung. Hg. v</w:t>
      </w:r>
      <w:r w:rsidR="00362D55" w:rsidRPr="00DA16CE">
        <w:rPr>
          <w:rFonts w:ascii="Garamond" w:hAnsi="Garamond"/>
          <w:sz w:val="22"/>
          <w:szCs w:val="22"/>
        </w:rPr>
        <w:t>on</w:t>
      </w:r>
      <w:r w:rsidR="008E72FE" w:rsidRPr="00DA16CE">
        <w:rPr>
          <w:rFonts w:ascii="Garamond" w:hAnsi="Garamond"/>
          <w:sz w:val="22"/>
          <w:szCs w:val="22"/>
        </w:rPr>
        <w:t xml:space="preserve"> Hans-Thies Lehmann/Patrick Primavesi. Stuttgart/Weimar: Metzler 2003, S. 9–15]</w:t>
      </w:r>
    </w:p>
    <w:p w14:paraId="35CD9A19" w14:textId="6EF857F5" w:rsidR="00C619AA" w:rsidRPr="00DA16CE" w:rsidRDefault="00C619AA" w:rsidP="00DA16CE">
      <w:pPr>
        <w:jc w:val="both"/>
        <w:rPr>
          <w:rFonts w:ascii="Garamond" w:hAnsi="Garamond"/>
          <w:sz w:val="22"/>
          <w:szCs w:val="22"/>
        </w:rPr>
      </w:pPr>
    </w:p>
    <w:p w14:paraId="602F5823" w14:textId="4C1FF7A6" w:rsidR="007F42FA" w:rsidRPr="00DA16CE" w:rsidRDefault="007F42FA" w:rsidP="00DA16CE">
      <w:pPr>
        <w:jc w:val="both"/>
        <w:rPr>
          <w:rFonts w:ascii="Garamond" w:hAnsi="Garamond"/>
          <w:sz w:val="22"/>
          <w:szCs w:val="22"/>
        </w:rPr>
      </w:pPr>
      <w:r w:rsidRPr="00DA16CE">
        <w:rPr>
          <w:rFonts w:ascii="Garamond" w:hAnsi="Garamond"/>
          <w:b/>
          <w:sz w:val="22"/>
          <w:szCs w:val="22"/>
        </w:rPr>
        <w:t xml:space="preserve">Kasch, Georg: </w:t>
      </w:r>
      <w:r w:rsidRPr="00DA16CE">
        <w:rPr>
          <w:rFonts w:ascii="Garamond" w:hAnsi="Garamond"/>
          <w:sz w:val="22"/>
          <w:szCs w:val="22"/>
        </w:rPr>
        <w:t>Früher war mehr Kartoffelsalat.</w:t>
      </w:r>
      <w:r w:rsidRPr="00DA16CE">
        <w:rPr>
          <w:rFonts w:ascii="Garamond" w:hAnsi="Garamond"/>
        </w:rPr>
        <w:t xml:space="preserve"> </w:t>
      </w:r>
      <w:r w:rsidRPr="00DA16CE">
        <w:rPr>
          <w:rFonts w:ascii="Garamond" w:hAnsi="Garamond"/>
          <w:sz w:val="22"/>
          <w:szCs w:val="22"/>
        </w:rPr>
        <w:t xml:space="preserve">Die Entführung Europas – Am Berliner Ensemble leitartikelt Alexander Eisenach einen schwarzweißen Noir-Krimi als Heiner-Müller-Hommage. [Premiere am 21.10.2017]. In: </w:t>
      </w:r>
      <w:hyperlink r:id="rId427" w:history="1">
        <w:r w:rsidRPr="00DA16CE">
          <w:rPr>
            <w:rStyle w:val="Hyperlink"/>
            <w:rFonts w:ascii="Garamond" w:hAnsi="Garamond"/>
            <w:sz w:val="22"/>
            <w:szCs w:val="22"/>
          </w:rPr>
          <w:t>https://nachtkritik.de</w:t>
        </w:r>
      </w:hyperlink>
      <w:r w:rsidRPr="00DA16CE">
        <w:rPr>
          <w:rFonts w:ascii="Garamond" w:hAnsi="Garamond"/>
          <w:sz w:val="22"/>
          <w:szCs w:val="22"/>
        </w:rPr>
        <w:t xml:space="preserve"> [21.10.2017. Lexikon: Müller, Heiner. Zugriff zuletzt am 18.11.2022]</w:t>
      </w:r>
    </w:p>
    <w:p w14:paraId="338BED7D" w14:textId="77777777" w:rsidR="007F42FA" w:rsidRPr="00DA16CE" w:rsidRDefault="007F42FA" w:rsidP="00DA16CE">
      <w:pPr>
        <w:jc w:val="both"/>
        <w:rPr>
          <w:rFonts w:ascii="Garamond" w:hAnsi="Garamond"/>
          <w:sz w:val="22"/>
          <w:szCs w:val="22"/>
        </w:rPr>
      </w:pPr>
    </w:p>
    <w:p w14:paraId="528751FB" w14:textId="624BFC19" w:rsidR="005C2422" w:rsidRPr="00DA16CE" w:rsidRDefault="005C2422" w:rsidP="00DA16CE">
      <w:pPr>
        <w:jc w:val="both"/>
        <w:rPr>
          <w:rFonts w:ascii="Garamond" w:hAnsi="Garamond"/>
          <w:sz w:val="22"/>
          <w:szCs w:val="22"/>
        </w:rPr>
      </w:pPr>
      <w:r w:rsidRPr="00DA16CE">
        <w:rPr>
          <w:rFonts w:ascii="Garamond" w:hAnsi="Garamond"/>
          <w:b/>
          <w:sz w:val="22"/>
          <w:szCs w:val="22"/>
        </w:rPr>
        <w:t xml:space="preserve">Kater, Fritz: </w:t>
      </w:r>
      <w:r w:rsidRPr="00DA16CE">
        <w:rPr>
          <w:rFonts w:ascii="Garamond" w:hAnsi="Garamond"/>
          <w:sz w:val="22"/>
          <w:szCs w:val="22"/>
        </w:rPr>
        <w:t>Im Strudel der Verweise. Fritz Kater</w:t>
      </w:r>
      <w:r w:rsidR="00A9650D" w:rsidRPr="00DA16CE">
        <w:rPr>
          <w:rFonts w:ascii="Garamond" w:hAnsi="Garamond"/>
          <w:sz w:val="22"/>
          <w:szCs w:val="22"/>
        </w:rPr>
        <w:t xml:space="preserve"> </w:t>
      </w:r>
      <w:r w:rsidRPr="00DA16CE">
        <w:rPr>
          <w:rFonts w:ascii="Garamond" w:hAnsi="Garamond"/>
          <w:sz w:val="22"/>
          <w:szCs w:val="22"/>
        </w:rPr>
        <w:t>über sein neuestes Stück „heiner 1–4 (engel fliegen, abgelauscht)“ im Gespräch mit Thomas Irmer. In: Theater der Zeit 74 (2019), H.</w:t>
      </w:r>
      <w:r w:rsidR="001B74AD" w:rsidRPr="00DA16CE">
        <w:rPr>
          <w:rFonts w:ascii="Garamond" w:hAnsi="Garamond"/>
          <w:sz w:val="22"/>
          <w:szCs w:val="22"/>
        </w:rPr>
        <w:t> </w:t>
      </w:r>
      <w:r w:rsidRPr="00DA16CE">
        <w:rPr>
          <w:rFonts w:ascii="Garamond" w:hAnsi="Garamond"/>
          <w:sz w:val="22"/>
          <w:szCs w:val="22"/>
        </w:rPr>
        <w:t>2. S.</w:t>
      </w:r>
      <w:r w:rsidR="001B74AD" w:rsidRPr="00DA16CE">
        <w:rPr>
          <w:rFonts w:ascii="Garamond" w:hAnsi="Garamond"/>
          <w:sz w:val="22"/>
          <w:szCs w:val="22"/>
        </w:rPr>
        <w:t> </w:t>
      </w:r>
      <w:r w:rsidRPr="00DA16CE">
        <w:rPr>
          <w:rFonts w:ascii="Garamond" w:hAnsi="Garamond"/>
          <w:sz w:val="22"/>
          <w:szCs w:val="22"/>
        </w:rPr>
        <w:t>48f.</w:t>
      </w:r>
    </w:p>
    <w:p w14:paraId="2D0EE5FA" w14:textId="77777777" w:rsidR="005C2422" w:rsidRPr="00DA16CE" w:rsidRDefault="005C2422" w:rsidP="00DA16CE">
      <w:pPr>
        <w:jc w:val="both"/>
        <w:rPr>
          <w:rFonts w:ascii="Garamond" w:hAnsi="Garamond"/>
          <w:b/>
          <w:sz w:val="22"/>
          <w:szCs w:val="22"/>
        </w:rPr>
      </w:pPr>
    </w:p>
    <w:p w14:paraId="23AE39E8" w14:textId="1BB11B00" w:rsidR="00817F9D" w:rsidRPr="00DA16CE" w:rsidRDefault="009D45D0" w:rsidP="00DA16CE">
      <w:pPr>
        <w:jc w:val="both"/>
        <w:rPr>
          <w:rFonts w:ascii="Garamond" w:hAnsi="Garamond"/>
          <w:sz w:val="22"/>
          <w:szCs w:val="22"/>
        </w:rPr>
      </w:pPr>
      <w:r w:rsidRPr="00DA16CE">
        <w:rPr>
          <w:rFonts w:ascii="Garamond" w:hAnsi="Garamond"/>
          <w:b/>
          <w:sz w:val="22"/>
          <w:szCs w:val="22"/>
        </w:rPr>
        <w:t>Kemlein, Eva/Pietzsch, Ingeborg: Eva Kemlein</w:t>
      </w:r>
      <w:r w:rsidR="003121FF" w:rsidRPr="00DA16CE">
        <w:rPr>
          <w:rFonts w:ascii="Garamond" w:hAnsi="Garamond"/>
          <w:b/>
          <w:sz w:val="22"/>
          <w:szCs w:val="22"/>
        </w:rPr>
        <w:t xml:space="preserve">: </w:t>
      </w:r>
      <w:r w:rsidRPr="00DA16CE">
        <w:rPr>
          <w:rFonts w:ascii="Garamond" w:hAnsi="Garamond"/>
          <w:sz w:val="22"/>
          <w:szCs w:val="22"/>
        </w:rPr>
        <w:t>Ein Leben mit der Kamera. Hg. von der Stiftung Stadtmuseum Berlin. Berlin: Hentrich 1997.</w:t>
      </w:r>
    </w:p>
    <w:p w14:paraId="6DF02F74" w14:textId="2E9EC672" w:rsidR="00817F9D" w:rsidRPr="00DA16CE" w:rsidRDefault="00817F9D" w:rsidP="00DA16CE">
      <w:pPr>
        <w:jc w:val="both"/>
        <w:rPr>
          <w:rFonts w:ascii="Garamond" w:hAnsi="Garamond"/>
          <w:sz w:val="22"/>
          <w:szCs w:val="22"/>
        </w:rPr>
      </w:pPr>
    </w:p>
    <w:p w14:paraId="1C2FC0DC" w14:textId="3B222BC2" w:rsidR="00C032DE" w:rsidRPr="00DA16CE" w:rsidRDefault="00C032DE" w:rsidP="00DA16CE">
      <w:pPr>
        <w:jc w:val="both"/>
        <w:rPr>
          <w:rFonts w:ascii="Garamond" w:hAnsi="Garamond"/>
          <w:sz w:val="22"/>
          <w:szCs w:val="22"/>
        </w:rPr>
      </w:pPr>
      <w:r w:rsidRPr="00DA16CE">
        <w:rPr>
          <w:rFonts w:ascii="Garamond" w:hAnsi="Garamond"/>
          <w:b/>
          <w:sz w:val="22"/>
          <w:szCs w:val="22"/>
        </w:rPr>
        <w:lastRenderedPageBreak/>
        <w:t xml:space="preserve">Kesting, Hanjo: </w:t>
      </w:r>
      <w:r w:rsidRPr="00DA16CE">
        <w:rPr>
          <w:rFonts w:ascii="Garamond" w:hAnsi="Garamond"/>
          <w:sz w:val="22"/>
          <w:szCs w:val="22"/>
        </w:rPr>
        <w:t>Befreiung in Zeitlupe. Heiner Müller: Geschichten aus der Produktion 1/2. Stücke – Prosa – Gedichte – Protokolle. Rotbuch, Berlin</w:t>
      </w:r>
      <w:r w:rsidR="00D54B33" w:rsidRPr="00DA16CE">
        <w:rPr>
          <w:rFonts w:ascii="Garamond" w:hAnsi="Garamond"/>
          <w:sz w:val="22"/>
          <w:szCs w:val="22"/>
        </w:rPr>
        <w:t xml:space="preserve"> </w:t>
      </w:r>
      <w:r w:rsidRPr="00DA16CE">
        <w:rPr>
          <w:rFonts w:ascii="Garamond" w:hAnsi="Garamond"/>
          <w:sz w:val="22"/>
          <w:szCs w:val="22"/>
        </w:rPr>
        <w:t xml:space="preserve">1974, 155/134 Seiten. In: H. K.: </w:t>
      </w:r>
      <w:r w:rsidR="00D54B33" w:rsidRPr="00DA16CE">
        <w:rPr>
          <w:rFonts w:ascii="Garamond" w:hAnsi="Garamond"/>
          <w:sz w:val="22"/>
          <w:szCs w:val="22"/>
        </w:rPr>
        <w:t>Schnee von gestern. Literaturkritische Streifzüge. Hannover: Wehrhahn 2022, S.</w:t>
      </w:r>
      <w:r w:rsidR="00D54B33" w:rsidRPr="00DA16CE">
        <w:rPr>
          <w:rFonts w:ascii="Garamond" w:hAnsi="Garamond"/>
        </w:rPr>
        <w:t> </w:t>
      </w:r>
      <w:r w:rsidR="00D54B33" w:rsidRPr="00DA16CE">
        <w:rPr>
          <w:rFonts w:ascii="Garamond" w:hAnsi="Garamond"/>
          <w:sz w:val="22"/>
          <w:szCs w:val="22"/>
        </w:rPr>
        <w:t>17–23. [NDR 3, Neue Bücher, 11.1.1975; siehe Bd. I, S. 23]</w:t>
      </w:r>
    </w:p>
    <w:p w14:paraId="26B20E61" w14:textId="77777777" w:rsidR="00C032DE" w:rsidRPr="00DA16CE" w:rsidRDefault="00C032DE" w:rsidP="00DA16CE">
      <w:pPr>
        <w:jc w:val="both"/>
        <w:rPr>
          <w:rFonts w:ascii="Garamond" w:hAnsi="Garamond"/>
          <w:sz w:val="22"/>
          <w:szCs w:val="22"/>
        </w:rPr>
      </w:pPr>
    </w:p>
    <w:p w14:paraId="41791328" w14:textId="0F87047D" w:rsidR="000C42CC" w:rsidRPr="00DA16CE" w:rsidRDefault="000C42CC" w:rsidP="00DA16CE">
      <w:pPr>
        <w:jc w:val="both"/>
        <w:rPr>
          <w:rFonts w:ascii="Garamond" w:hAnsi="Garamond"/>
          <w:vanish/>
          <w:sz w:val="22"/>
          <w:szCs w:val="22"/>
        </w:rPr>
      </w:pPr>
      <w:r w:rsidRPr="00DA16CE">
        <w:rPr>
          <w:rFonts w:ascii="Garamond" w:hAnsi="Garamond"/>
          <w:b/>
          <w:sz w:val="22"/>
          <w:szCs w:val="22"/>
        </w:rPr>
        <w:t>Kiesel, H</w:t>
      </w:r>
      <w:r w:rsidRPr="00DA16CE">
        <w:rPr>
          <w:rFonts w:ascii="Garamond" w:hAnsi="Garamond"/>
          <w:b/>
          <w:vanish/>
          <w:sz w:val="22"/>
          <w:szCs w:val="22"/>
        </w:rPr>
        <w:t xml:space="preserve">arald: </w:t>
      </w:r>
      <w:r w:rsidRPr="00DA16CE">
        <w:rPr>
          <w:rFonts w:ascii="Garamond" w:hAnsi="Garamond"/>
          <w:vanish/>
          <w:sz w:val="22"/>
          <w:szCs w:val="22"/>
        </w:rPr>
        <w:t>Kalkül und Sensibilität. Die Deutsche Akademie für Sprache und Dichtung verlieh den Georg-Büchner-Preis als Vorschuß: Der Lorbeerkranz für sein jugendlich-kraftvolles Werk ging an Durs Grünbein. In</w:t>
      </w:r>
      <w:r w:rsidR="009E149D" w:rsidRPr="00DA16CE">
        <w:rPr>
          <w:rFonts w:ascii="Garamond" w:hAnsi="Garamond"/>
          <w:vanish/>
          <w:sz w:val="22"/>
          <w:szCs w:val="22"/>
        </w:rPr>
        <w:t>:</w:t>
      </w:r>
      <w:r w:rsidRPr="00DA16CE">
        <w:rPr>
          <w:rFonts w:ascii="Garamond" w:hAnsi="Garamond"/>
          <w:vanish/>
          <w:sz w:val="22"/>
          <w:szCs w:val="22"/>
        </w:rPr>
        <w:t xml:space="preserve"> Börsenblatt vom 27.10.1995.</w:t>
      </w:r>
    </w:p>
    <w:p w14:paraId="159CFE86" w14:textId="77777777" w:rsidR="000C42CC" w:rsidRPr="00DA16CE" w:rsidRDefault="000C42CC" w:rsidP="00DA16CE">
      <w:pPr>
        <w:jc w:val="both"/>
        <w:rPr>
          <w:rFonts w:ascii="Garamond" w:hAnsi="Garamond"/>
          <w:sz w:val="22"/>
          <w:szCs w:val="22"/>
        </w:rPr>
      </w:pPr>
    </w:p>
    <w:p w14:paraId="53E589A3" w14:textId="7C99B115" w:rsidR="00C86FCB" w:rsidRPr="00DA16CE" w:rsidRDefault="00C86FCB" w:rsidP="00DA16CE">
      <w:pPr>
        <w:jc w:val="both"/>
        <w:rPr>
          <w:rFonts w:ascii="Garamond" w:hAnsi="Garamond"/>
          <w:sz w:val="22"/>
          <w:szCs w:val="22"/>
        </w:rPr>
      </w:pPr>
      <w:r w:rsidRPr="00DA16CE">
        <w:rPr>
          <w:rFonts w:ascii="Garamond" w:hAnsi="Garamond"/>
          <w:b/>
          <w:sz w:val="22"/>
          <w:szCs w:val="22"/>
        </w:rPr>
        <w:t xml:space="preserve">Kindt, Tom: </w:t>
      </w:r>
      <w:r w:rsidRPr="00DA16CE">
        <w:rPr>
          <w:rFonts w:ascii="Garamond" w:hAnsi="Garamond"/>
          <w:sz w:val="22"/>
          <w:szCs w:val="22"/>
        </w:rPr>
        <w:t>Brecht und die Folgen. Stuttgart: Metzler 2018.</w:t>
      </w:r>
    </w:p>
    <w:p w14:paraId="2F2B7D06" w14:textId="17927EBB" w:rsidR="00720471" w:rsidRPr="00DA16CE" w:rsidRDefault="00720471" w:rsidP="00DA16CE">
      <w:pPr>
        <w:jc w:val="both"/>
        <w:rPr>
          <w:rFonts w:ascii="Garamond" w:hAnsi="Garamond"/>
          <w:i/>
          <w:sz w:val="22"/>
          <w:szCs w:val="22"/>
        </w:rPr>
      </w:pPr>
      <w:r w:rsidRPr="00DA16CE">
        <w:rPr>
          <w:rFonts w:ascii="Garamond" w:hAnsi="Garamond"/>
          <w:i/>
          <w:sz w:val="22"/>
          <w:szCs w:val="22"/>
        </w:rPr>
        <w:t>Rezension</w:t>
      </w:r>
    </w:p>
    <w:p w14:paraId="78A0FE34" w14:textId="779B6A36" w:rsidR="00720471" w:rsidRPr="00DA16CE" w:rsidRDefault="00720471" w:rsidP="00DA16CE">
      <w:pPr>
        <w:tabs>
          <w:tab w:val="left" w:pos="993"/>
        </w:tabs>
        <w:ind w:left="709" w:hanging="283"/>
        <w:jc w:val="both"/>
        <w:rPr>
          <w:rFonts w:ascii="Garamond" w:hAnsi="Garamond" w:cs="Arial"/>
          <w:sz w:val="22"/>
          <w:szCs w:val="22"/>
        </w:rPr>
      </w:pPr>
      <w:r w:rsidRPr="00DA16CE">
        <w:rPr>
          <w:rFonts w:ascii="Garamond" w:hAnsi="Garamond"/>
          <w:sz w:val="22"/>
          <w:szCs w:val="22"/>
        </w:rPr>
        <w:t>–</w:t>
      </w:r>
      <w:r w:rsidRPr="00DA16CE">
        <w:rPr>
          <w:rFonts w:ascii="Garamond" w:hAnsi="Garamond"/>
          <w:sz w:val="22"/>
          <w:szCs w:val="22"/>
        </w:rPr>
        <w:tab/>
        <w:t xml:space="preserve">Florian Vaßen: Brecht und die Folgen. Stuttgart: Metzler 2018. In: </w:t>
      </w:r>
      <w:r w:rsidRPr="00DA16CE">
        <w:rPr>
          <w:rFonts w:ascii="Garamond" w:hAnsi="Garamond" w:cs="Arial"/>
          <w:sz w:val="22"/>
          <w:szCs w:val="22"/>
        </w:rPr>
        <w:t>Zeitschrift für Theaterpädagogik. Korrespondenzen 35 (2019), H. 75. Didaktische Positionen, S. 74f.</w:t>
      </w:r>
    </w:p>
    <w:p w14:paraId="53451391" w14:textId="4C97115A" w:rsidR="00720471" w:rsidRPr="00DA16CE" w:rsidRDefault="00720471" w:rsidP="00DA16CE">
      <w:pPr>
        <w:pStyle w:val="Listenabsatz"/>
        <w:numPr>
          <w:ilvl w:val="3"/>
          <w:numId w:val="74"/>
        </w:numPr>
        <w:tabs>
          <w:tab w:val="left" w:pos="709"/>
          <w:tab w:val="left" w:pos="1418"/>
        </w:tabs>
        <w:suppressAutoHyphens w:val="0"/>
        <w:autoSpaceDN/>
        <w:ind w:left="709" w:hanging="283"/>
        <w:jc w:val="both"/>
        <w:textAlignment w:val="auto"/>
        <w:rPr>
          <w:rFonts w:ascii="Garamond" w:hAnsi="Garamond" w:cs="Arial"/>
        </w:rPr>
      </w:pPr>
      <w:r w:rsidRPr="00DA16CE">
        <w:rPr>
          <w:rFonts w:ascii="Garamond" w:hAnsi="Garamond" w:cs="Arial"/>
        </w:rPr>
        <w:t xml:space="preserve">Ders.: </w:t>
      </w:r>
      <w:r w:rsidRPr="00DA16CE">
        <w:rPr>
          <w:rFonts w:ascii="Garamond" w:hAnsi="Garamond"/>
        </w:rPr>
        <w:t xml:space="preserve">Brecht und die Folgen. Stuttgart: Metzler 2018. In: </w:t>
      </w:r>
      <w:r w:rsidRPr="00DA16CE">
        <w:rPr>
          <w:rFonts w:ascii="Garamond" w:hAnsi="Garamond" w:cs="Arial"/>
        </w:rPr>
        <w:t>Dreigroschenheft. Informationen zu Bertolt Brecht 27 (2020), H. 1, S. 42.</w:t>
      </w:r>
    </w:p>
    <w:p w14:paraId="766A880C" w14:textId="77777777" w:rsidR="00C86FCB" w:rsidRPr="00DA16CE" w:rsidRDefault="00C86FCB" w:rsidP="00DA16CE">
      <w:pPr>
        <w:jc w:val="both"/>
        <w:rPr>
          <w:rFonts w:ascii="Garamond" w:hAnsi="Garamond"/>
          <w:sz w:val="22"/>
          <w:szCs w:val="22"/>
        </w:rPr>
      </w:pPr>
    </w:p>
    <w:p w14:paraId="32595B7E" w14:textId="7666C486"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Kirsch, Sebastian: </w:t>
      </w:r>
      <w:r w:rsidRPr="00DA16CE">
        <w:rPr>
          <w:rFonts w:ascii="Garamond" w:hAnsi="Garamond"/>
          <w:sz w:val="22"/>
          <w:szCs w:val="22"/>
        </w:rPr>
        <w:t>Vom Hundertsten ins Tausendste reisen. Oder: Wie sieht man im Getümmel? In: Theater der Zeit 72 (2017), H.</w:t>
      </w:r>
      <w:r w:rsidR="001B74AD" w:rsidRPr="00DA16CE">
        <w:rPr>
          <w:rFonts w:ascii="Garamond" w:hAnsi="Garamond"/>
          <w:sz w:val="22"/>
          <w:szCs w:val="22"/>
        </w:rPr>
        <w:t> </w:t>
      </w:r>
      <w:r w:rsidRPr="00DA16CE">
        <w:rPr>
          <w:rFonts w:ascii="Garamond" w:hAnsi="Garamond"/>
          <w:sz w:val="22"/>
          <w:szCs w:val="22"/>
        </w:rPr>
        <w:t>2, S.</w:t>
      </w:r>
      <w:r w:rsidR="001B74AD" w:rsidRPr="00DA16CE">
        <w:rPr>
          <w:rFonts w:ascii="Garamond" w:hAnsi="Garamond"/>
          <w:sz w:val="22"/>
          <w:szCs w:val="22"/>
        </w:rPr>
        <w:t> </w:t>
      </w:r>
      <w:r w:rsidRPr="00DA16CE">
        <w:rPr>
          <w:rFonts w:ascii="Garamond" w:hAnsi="Garamond"/>
          <w:sz w:val="22"/>
          <w:szCs w:val="22"/>
        </w:rPr>
        <w:t>71. [ Zu Heiner Müller</w:t>
      </w:r>
      <w:r w:rsidR="00E82C8C" w:rsidRPr="00DA16CE">
        <w:rPr>
          <w:rFonts w:ascii="Garamond" w:hAnsi="Garamond"/>
          <w:sz w:val="22"/>
          <w:szCs w:val="22"/>
        </w:rPr>
        <w:t>s</w:t>
      </w:r>
      <w:r w:rsidRPr="00DA16CE">
        <w:rPr>
          <w:rFonts w:ascii="Garamond" w:hAnsi="Garamond"/>
          <w:sz w:val="22"/>
          <w:szCs w:val="22"/>
        </w:rPr>
        <w:t xml:space="preserve"> </w:t>
      </w:r>
      <w:r w:rsidR="00E82C8C" w:rsidRPr="00DA16CE">
        <w:rPr>
          <w:rFonts w:ascii="Garamond" w:hAnsi="Garamond"/>
          <w:sz w:val="22"/>
          <w:szCs w:val="22"/>
        </w:rPr>
        <w:t>„</w:t>
      </w:r>
      <w:r w:rsidRPr="00DA16CE">
        <w:rPr>
          <w:rFonts w:ascii="Garamond" w:hAnsi="Garamond"/>
          <w:sz w:val="22"/>
          <w:szCs w:val="22"/>
        </w:rPr>
        <w:t>Dunkles Getümmel ziehender Barbaren</w:t>
      </w:r>
      <w:r w:rsidR="00E82C8C" w:rsidRPr="00DA16CE">
        <w:rPr>
          <w:rFonts w:ascii="Garamond" w:hAnsi="Garamond"/>
          <w:sz w:val="22"/>
          <w:szCs w:val="22"/>
        </w:rPr>
        <w:t>“</w:t>
      </w:r>
      <w:r w:rsidRPr="00DA16CE">
        <w:rPr>
          <w:rFonts w:ascii="Garamond" w:hAnsi="Garamond"/>
          <w:sz w:val="22"/>
          <w:szCs w:val="22"/>
        </w:rPr>
        <w:t>]</w:t>
      </w:r>
    </w:p>
    <w:p w14:paraId="2917CF69" w14:textId="77777777" w:rsidR="00817F9D" w:rsidRPr="00DA16CE" w:rsidRDefault="00817F9D" w:rsidP="00DA16CE">
      <w:pPr>
        <w:jc w:val="both"/>
        <w:rPr>
          <w:rFonts w:ascii="Garamond" w:hAnsi="Garamond"/>
          <w:sz w:val="22"/>
          <w:szCs w:val="22"/>
        </w:rPr>
      </w:pPr>
    </w:p>
    <w:p w14:paraId="117CB26F" w14:textId="71F6279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Was für ein Drama?! Müller gut, Jelinek böse. In: Theater der Zeit 72 (2017), H.</w:t>
      </w:r>
      <w:r w:rsidR="001B74AD" w:rsidRPr="00DA16CE">
        <w:rPr>
          <w:rFonts w:ascii="Garamond" w:hAnsi="Garamond"/>
          <w:sz w:val="22"/>
          <w:szCs w:val="22"/>
        </w:rPr>
        <w:t> </w:t>
      </w:r>
      <w:r w:rsidRPr="00DA16CE">
        <w:rPr>
          <w:rFonts w:ascii="Garamond" w:hAnsi="Garamond"/>
          <w:sz w:val="22"/>
          <w:szCs w:val="22"/>
        </w:rPr>
        <w:t>3, S.</w:t>
      </w:r>
      <w:r w:rsidR="001B74AD" w:rsidRPr="00DA16CE">
        <w:rPr>
          <w:rFonts w:ascii="Garamond" w:hAnsi="Garamond"/>
          <w:sz w:val="22"/>
          <w:szCs w:val="22"/>
        </w:rPr>
        <w:t> </w:t>
      </w:r>
      <w:r w:rsidRPr="00DA16CE">
        <w:rPr>
          <w:rFonts w:ascii="Garamond" w:hAnsi="Garamond"/>
          <w:sz w:val="22"/>
          <w:szCs w:val="22"/>
        </w:rPr>
        <w:t>91.</w:t>
      </w:r>
    </w:p>
    <w:p w14:paraId="77D60425" w14:textId="77777777" w:rsidR="00817F9D" w:rsidRPr="00DA16CE" w:rsidRDefault="00817F9D" w:rsidP="00DA16CE">
      <w:pPr>
        <w:jc w:val="both"/>
        <w:rPr>
          <w:rFonts w:ascii="Garamond" w:hAnsi="Garamond"/>
          <w:sz w:val="22"/>
          <w:szCs w:val="22"/>
        </w:rPr>
      </w:pPr>
    </w:p>
    <w:p w14:paraId="6869E5A4" w14:textId="0B5A54A8" w:rsidR="00817F9D" w:rsidRPr="00DA16CE" w:rsidRDefault="009D45D0" w:rsidP="00DA16CE">
      <w:pPr>
        <w:jc w:val="both"/>
        <w:rPr>
          <w:rFonts w:ascii="Garamond" w:hAnsi="Garamond"/>
          <w:sz w:val="22"/>
          <w:szCs w:val="22"/>
        </w:rPr>
      </w:pPr>
      <w:r w:rsidRPr="00DA16CE">
        <w:rPr>
          <w:rFonts w:ascii="Garamond" w:hAnsi="Garamond"/>
          <w:b/>
          <w:sz w:val="22"/>
          <w:szCs w:val="22"/>
        </w:rPr>
        <w:t>Kirsten, Johannes</w:t>
      </w:r>
      <w:r w:rsidRPr="00DA16CE">
        <w:rPr>
          <w:rFonts w:ascii="Garamond" w:hAnsi="Garamond"/>
          <w:sz w:val="22"/>
          <w:szCs w:val="22"/>
        </w:rPr>
        <w:t>: In Zeiten des Verrats sind die Landschaften schön. Nach einer Vorstellung von der Auftrag: Frank M. Raddatz, Jürgen Kuttner und Tom Kühnel im Gespräch zum 20. Todestag Heiner Müllers. Wir müssen das Gras ausreißen, damit es grün bleibt. In: 00.01, H. # 20. Wir brauchen ein Musical. Hg. von Niedersächsisches Staatstheater Hannover. Spielzeit 2015/2016, Hannover 2016, S.</w:t>
      </w:r>
      <w:r w:rsidR="001B74AD" w:rsidRPr="00DA16CE">
        <w:rPr>
          <w:rFonts w:ascii="Garamond" w:hAnsi="Garamond"/>
          <w:sz w:val="22"/>
          <w:szCs w:val="22"/>
        </w:rPr>
        <w:t> </w:t>
      </w:r>
      <w:r w:rsidRPr="00DA16CE">
        <w:rPr>
          <w:rFonts w:ascii="Garamond" w:hAnsi="Garamond"/>
          <w:sz w:val="22"/>
          <w:szCs w:val="22"/>
        </w:rPr>
        <w:t>26</w:t>
      </w:r>
      <w:r w:rsidR="00D74471" w:rsidRPr="00DA16CE">
        <w:rPr>
          <w:rFonts w:ascii="Garamond" w:eastAsia="GaramondPremrPro-Smbd" w:hAnsi="Garamond"/>
          <w:sz w:val="22"/>
          <w:szCs w:val="22"/>
        </w:rPr>
        <w:t>–</w:t>
      </w:r>
      <w:r w:rsidRPr="00DA16CE">
        <w:rPr>
          <w:rFonts w:ascii="Garamond" w:hAnsi="Garamond"/>
          <w:sz w:val="22"/>
          <w:szCs w:val="22"/>
        </w:rPr>
        <w:t>29.</w:t>
      </w:r>
    </w:p>
    <w:p w14:paraId="419BBB7D" w14:textId="3A42BFD9" w:rsidR="00817F9D" w:rsidRPr="00DA16CE" w:rsidRDefault="00817F9D" w:rsidP="00DA16CE">
      <w:pPr>
        <w:jc w:val="both"/>
        <w:rPr>
          <w:rFonts w:ascii="Garamond" w:hAnsi="Garamond"/>
          <w:sz w:val="22"/>
          <w:szCs w:val="22"/>
        </w:rPr>
      </w:pPr>
    </w:p>
    <w:p w14:paraId="2DC6C81E" w14:textId="746586E5" w:rsidR="006D4A43" w:rsidRPr="00DA16CE" w:rsidRDefault="006D4A43"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Texte, die auf Geschichte warten. Alexander Eisenach, Regisseur am Schauspiel Hannover, beschäftigt sich in „Räuber</w:t>
      </w:r>
      <w:r w:rsidR="00277B2F" w:rsidRPr="00DA16CE">
        <w:rPr>
          <w:rFonts w:ascii="Garamond" w:hAnsi="Garamond"/>
          <w:sz w:val="22"/>
          <w:szCs w:val="22"/>
        </w:rPr>
        <w:t xml:space="preserve"> – </w:t>
      </w:r>
      <w:r w:rsidRPr="00DA16CE">
        <w:rPr>
          <w:rFonts w:ascii="Garamond" w:hAnsi="Garamond"/>
          <w:sz w:val="22"/>
          <w:szCs w:val="22"/>
        </w:rPr>
        <w:t>Ratten</w:t>
      </w:r>
      <w:r w:rsidR="00277B2F" w:rsidRPr="00DA16CE">
        <w:rPr>
          <w:rFonts w:ascii="Garamond" w:hAnsi="Garamond"/>
          <w:sz w:val="22"/>
          <w:szCs w:val="22"/>
        </w:rPr>
        <w:t xml:space="preserve"> – </w:t>
      </w:r>
      <w:r w:rsidRPr="00DA16CE">
        <w:rPr>
          <w:rFonts w:ascii="Garamond" w:hAnsi="Garamond"/>
          <w:sz w:val="22"/>
          <w:szCs w:val="22"/>
        </w:rPr>
        <w:t>Schlacht“ mit den Theatersprachen von Heiner Müller, Gerhart Hauptmann und Friedrich Schiller“. In: Spielzeit. Das Magazin mit dem Programm der Bühnen in Hannover, Nr. 3 vom 22.2.2019, S.</w:t>
      </w:r>
      <w:r w:rsidR="00C46FAC" w:rsidRPr="00DA16CE">
        <w:rPr>
          <w:rFonts w:ascii="Garamond" w:hAnsi="Garamond"/>
          <w:sz w:val="22"/>
          <w:szCs w:val="22"/>
        </w:rPr>
        <w:t> </w:t>
      </w:r>
      <w:r w:rsidRPr="00DA16CE">
        <w:rPr>
          <w:rFonts w:ascii="Garamond" w:hAnsi="Garamond"/>
          <w:sz w:val="22"/>
          <w:szCs w:val="22"/>
        </w:rPr>
        <w:t>2f.</w:t>
      </w:r>
    </w:p>
    <w:p w14:paraId="70B8319B" w14:textId="7ECD651D" w:rsidR="006D4A43" w:rsidRPr="00DA16CE" w:rsidRDefault="006D4A43" w:rsidP="00DA16CE">
      <w:pPr>
        <w:jc w:val="both"/>
        <w:rPr>
          <w:rFonts w:ascii="Garamond" w:hAnsi="Garamond"/>
          <w:sz w:val="22"/>
          <w:szCs w:val="22"/>
        </w:rPr>
      </w:pPr>
    </w:p>
    <w:p w14:paraId="28AD0817" w14:textId="48AA3C18" w:rsidR="0045504F" w:rsidRPr="00DA16CE" w:rsidRDefault="0045504F" w:rsidP="00DA16CE">
      <w:pPr>
        <w:jc w:val="both"/>
        <w:rPr>
          <w:rFonts w:ascii="Garamond" w:hAnsi="Garamond"/>
          <w:sz w:val="22"/>
          <w:szCs w:val="22"/>
        </w:rPr>
      </w:pPr>
      <w:r w:rsidRPr="00DA16CE">
        <w:rPr>
          <w:rFonts w:ascii="Garamond" w:hAnsi="Garamond"/>
          <w:b/>
          <w:sz w:val="22"/>
          <w:szCs w:val="22"/>
        </w:rPr>
        <w:t xml:space="preserve">Kister, Kurt: </w:t>
      </w:r>
      <w:r w:rsidRPr="00DA16CE">
        <w:rPr>
          <w:rFonts w:ascii="Garamond" w:hAnsi="Garamond"/>
          <w:sz w:val="22"/>
          <w:szCs w:val="22"/>
        </w:rPr>
        <w:t>Die Fantasie ist ein Fluchttier. Alexander Kluge im Porträt. Der Schriftsteller, Filmkünstler und Geschichtensammler Alexander Kluge über vertikales Erzählen und das Bergwerk der Erinnerung. Ein Besuch in Schwabing. In: Süddeutsche Zeitung vom 13.2.2022.</w:t>
      </w:r>
    </w:p>
    <w:p w14:paraId="1E29176D" w14:textId="670F92BD" w:rsidR="0045504F" w:rsidRPr="00DA16CE" w:rsidRDefault="0045504F" w:rsidP="00DA16CE">
      <w:pPr>
        <w:jc w:val="both"/>
        <w:rPr>
          <w:rFonts w:ascii="Garamond" w:hAnsi="Garamond"/>
          <w:sz w:val="22"/>
          <w:szCs w:val="22"/>
        </w:rPr>
      </w:pPr>
    </w:p>
    <w:p w14:paraId="4B9B1352" w14:textId="47CEC1D4" w:rsidR="00970EDE" w:rsidRPr="00DA16CE" w:rsidRDefault="00970EDE" w:rsidP="00DA16CE">
      <w:pPr>
        <w:jc w:val="both"/>
        <w:rPr>
          <w:rFonts w:ascii="Garamond" w:hAnsi="Garamond"/>
          <w:sz w:val="22"/>
          <w:szCs w:val="22"/>
        </w:rPr>
      </w:pPr>
      <w:r w:rsidRPr="00DA16CE">
        <w:rPr>
          <w:rFonts w:ascii="Garamond" w:hAnsi="Garamond"/>
          <w:b/>
          <w:sz w:val="22"/>
          <w:szCs w:val="22"/>
        </w:rPr>
        <w:t xml:space="preserve">Kittler, Wolf: </w:t>
      </w:r>
      <w:r w:rsidRPr="00DA16CE">
        <w:rPr>
          <w:rFonts w:ascii="Garamond" w:hAnsi="Garamond"/>
          <w:sz w:val="22"/>
          <w:szCs w:val="22"/>
        </w:rPr>
        <w:t>Victories on Insurrection. Heinrich von Kleist, Aleksandr Bek, and Heiner Müller. In: Heinrich von Kleist. Artistic and Aesthetik Legacies. Hg. von Jeffrey L. High/Carrie Collenberg-González. Leiden/Boston: Brill/Rodopi 2024, S. 125–159 (= Amsterdamer Beiträge zur Neueren Germanistik, Bd. 96).</w:t>
      </w:r>
    </w:p>
    <w:p w14:paraId="2C4ABD68" w14:textId="77777777" w:rsidR="00970EDE" w:rsidRPr="00DA16CE" w:rsidRDefault="00970EDE" w:rsidP="00DA16CE">
      <w:pPr>
        <w:jc w:val="both"/>
        <w:rPr>
          <w:rFonts w:ascii="Garamond" w:hAnsi="Garamond"/>
          <w:sz w:val="22"/>
          <w:szCs w:val="22"/>
        </w:rPr>
      </w:pPr>
    </w:p>
    <w:p w14:paraId="0E748E5E" w14:textId="6F35783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Klessinger, Hanna: </w:t>
      </w:r>
      <w:r w:rsidRPr="00DA16CE">
        <w:rPr>
          <w:rFonts w:ascii="Garamond" w:hAnsi="Garamond"/>
          <w:sz w:val="22"/>
          <w:szCs w:val="22"/>
        </w:rPr>
        <w:t>Postdramatik. Transformationen des epischen Theaters bei Peter Handke, Heiner Müller, Elfriede Jelinek und Reinald Goetz. Berlin/Boston: de</w:t>
      </w:r>
      <w:r w:rsidR="009636DE" w:rsidRPr="00DA16CE">
        <w:rPr>
          <w:rFonts w:ascii="Garamond" w:hAnsi="Garamond"/>
          <w:sz w:val="22"/>
          <w:szCs w:val="22"/>
        </w:rPr>
        <w:t> </w:t>
      </w:r>
      <w:r w:rsidRPr="00DA16CE">
        <w:rPr>
          <w:rFonts w:ascii="Garamond" w:hAnsi="Garamond"/>
          <w:sz w:val="22"/>
          <w:szCs w:val="22"/>
        </w:rPr>
        <w:t>Gruyter 2015 (=</w:t>
      </w:r>
      <w:r w:rsidR="00C46FAC" w:rsidRPr="00DA16CE">
        <w:rPr>
          <w:rFonts w:ascii="Garamond" w:hAnsi="Garamond"/>
          <w:sz w:val="22"/>
          <w:szCs w:val="22"/>
        </w:rPr>
        <w:t> </w:t>
      </w:r>
      <w:r w:rsidRPr="00DA16CE">
        <w:rPr>
          <w:rFonts w:ascii="Garamond" w:hAnsi="Garamond"/>
          <w:sz w:val="22"/>
          <w:szCs w:val="22"/>
        </w:rPr>
        <w:t>Studien zur deutschen Literatur, Bd. 209).</w:t>
      </w:r>
      <w:r w:rsidR="0099386F" w:rsidRPr="00DA16CE">
        <w:rPr>
          <w:rFonts w:ascii="Garamond" w:hAnsi="Garamond"/>
          <w:sz w:val="22"/>
          <w:szCs w:val="22"/>
        </w:rPr>
        <w:t xml:space="preserve"> [Habilitationsschrift</w:t>
      </w:r>
      <w:r w:rsidR="00895426" w:rsidRPr="00DA16CE">
        <w:rPr>
          <w:rFonts w:ascii="Garamond" w:hAnsi="Garamond"/>
          <w:sz w:val="22"/>
          <w:szCs w:val="22"/>
        </w:rPr>
        <w:t>, Universität Freiburg 2012/2013]</w:t>
      </w:r>
    </w:p>
    <w:p w14:paraId="28866B77" w14:textId="77777777" w:rsidR="00817F9D" w:rsidRPr="00DA16CE" w:rsidRDefault="00817F9D" w:rsidP="00DA16CE">
      <w:pPr>
        <w:jc w:val="both"/>
        <w:rPr>
          <w:rFonts w:ascii="Garamond" w:hAnsi="Garamond"/>
          <w:sz w:val="22"/>
          <w:szCs w:val="22"/>
        </w:rPr>
      </w:pPr>
    </w:p>
    <w:p w14:paraId="47D57A5D" w14:textId="236E618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Klein, Sonja: </w:t>
      </w:r>
      <w:r w:rsidRPr="00DA16CE">
        <w:rPr>
          <w:rFonts w:ascii="Garamond" w:hAnsi="Garamond"/>
          <w:sz w:val="22"/>
          <w:szCs w:val="22"/>
        </w:rPr>
        <w:t>„Denn alles, alles ist verlorne Zeit.“ Fragment und Erinnerung im Werk von Durs Grünbein. Bielefeld: Aisthesis 2008, S.</w:t>
      </w:r>
      <w:r w:rsidR="001B74AD" w:rsidRPr="00DA16CE">
        <w:rPr>
          <w:rFonts w:ascii="Garamond" w:hAnsi="Garamond"/>
          <w:sz w:val="22"/>
          <w:szCs w:val="22"/>
        </w:rPr>
        <w:t> </w:t>
      </w:r>
      <w:r w:rsidRPr="00DA16CE">
        <w:rPr>
          <w:rFonts w:ascii="Garamond" w:hAnsi="Garamond"/>
          <w:sz w:val="22"/>
          <w:szCs w:val="22"/>
        </w:rPr>
        <w:t>193</w:t>
      </w:r>
      <w:r w:rsidR="00D74471" w:rsidRPr="00DA16CE">
        <w:rPr>
          <w:rFonts w:ascii="Garamond" w:eastAsia="GaramondPremrPro-Smbd" w:hAnsi="Garamond"/>
          <w:sz w:val="22"/>
          <w:szCs w:val="22"/>
        </w:rPr>
        <w:t>–</w:t>
      </w:r>
      <w:r w:rsidRPr="00DA16CE">
        <w:rPr>
          <w:rFonts w:ascii="Garamond" w:hAnsi="Garamond"/>
          <w:sz w:val="22"/>
          <w:szCs w:val="22"/>
        </w:rPr>
        <w:t>195.</w:t>
      </w:r>
    </w:p>
    <w:p w14:paraId="63C41C39" w14:textId="77777777" w:rsidR="00817F9D" w:rsidRPr="00DA16CE" w:rsidRDefault="00817F9D" w:rsidP="00DA16CE">
      <w:pPr>
        <w:jc w:val="both"/>
        <w:rPr>
          <w:rFonts w:ascii="Garamond" w:hAnsi="Garamond"/>
          <w:sz w:val="22"/>
          <w:szCs w:val="22"/>
        </w:rPr>
      </w:pPr>
    </w:p>
    <w:p w14:paraId="0C5D1BBD" w14:textId="3F445794" w:rsidR="00CE7283" w:rsidRPr="00DA16CE" w:rsidRDefault="009D45D0" w:rsidP="00DA16CE">
      <w:pPr>
        <w:jc w:val="both"/>
        <w:rPr>
          <w:rFonts w:ascii="Garamond" w:hAnsi="Garamond"/>
          <w:sz w:val="22"/>
          <w:szCs w:val="22"/>
        </w:rPr>
      </w:pPr>
      <w:r w:rsidRPr="00DA16CE">
        <w:rPr>
          <w:rFonts w:ascii="Garamond" w:hAnsi="Garamond"/>
          <w:b/>
          <w:sz w:val="22"/>
          <w:szCs w:val="22"/>
        </w:rPr>
        <w:t xml:space="preserve">Kluge, Alexander: </w:t>
      </w:r>
      <w:r w:rsidR="00CE7283" w:rsidRPr="00DA16CE">
        <w:rPr>
          <w:rFonts w:ascii="Garamond" w:hAnsi="Garamond"/>
          <w:sz w:val="22"/>
          <w:szCs w:val="22"/>
        </w:rPr>
        <w:t xml:space="preserve">Der Panther läuft immer schräg aufwärts. Bühnenbildner Erich Wonder über Heiner Müllers Zeitgefühl. </w:t>
      </w:r>
      <w:r w:rsidR="00CE7283" w:rsidRPr="00DA16CE">
        <w:rPr>
          <w:rFonts w:ascii="Garamond" w:hAnsi="Garamond"/>
          <w:sz w:val="22"/>
          <w:szCs w:val="22"/>
          <w:lang w:val="en-GB"/>
        </w:rPr>
        <w:t xml:space="preserve">In: </w:t>
      </w:r>
      <w:hyperlink r:id="rId428" w:history="1">
        <w:r w:rsidR="009E149D" w:rsidRPr="00DA16CE">
          <w:rPr>
            <w:rStyle w:val="Hyperlink"/>
            <w:rFonts w:ascii="Garamond" w:hAnsi="Garamond"/>
            <w:color w:val="auto"/>
            <w:sz w:val="22"/>
            <w:szCs w:val="22"/>
            <w:u w:val="none"/>
            <w:lang w:val="en-GB"/>
          </w:rPr>
          <w:t>https://kluge.library.cornell.edu/de/conversations/mueller/film/1935/ segment/2059</w:t>
        </w:r>
      </w:hyperlink>
      <w:r w:rsidR="00787711" w:rsidRPr="00DA16CE">
        <w:rPr>
          <w:rStyle w:val="Hyperlink"/>
          <w:rFonts w:ascii="Garamond" w:hAnsi="Garamond"/>
          <w:color w:val="auto"/>
          <w:sz w:val="22"/>
          <w:szCs w:val="22"/>
          <w:u w:val="none"/>
          <w:lang w:val="en-GB"/>
        </w:rPr>
        <w:t xml:space="preserve"> </w:t>
      </w:r>
      <w:r w:rsidR="00141168" w:rsidRPr="00DA16CE">
        <w:rPr>
          <w:rStyle w:val="Hyperlink"/>
          <w:rFonts w:ascii="Garamond" w:hAnsi="Garamond"/>
          <w:color w:val="auto"/>
          <w:sz w:val="22"/>
          <w:szCs w:val="22"/>
          <w:u w:val="none"/>
          <w:lang w:val="en-GB"/>
        </w:rPr>
        <w:t>.</w:t>
      </w:r>
      <w:r w:rsidR="00CE7283" w:rsidRPr="00DA16CE">
        <w:rPr>
          <w:rFonts w:ascii="Garamond" w:hAnsi="Garamond"/>
          <w:sz w:val="22"/>
          <w:szCs w:val="22"/>
          <w:lang w:val="en-GB"/>
        </w:rPr>
        <w:t xml:space="preserve"> </w:t>
      </w:r>
      <w:r w:rsidR="00CE7283" w:rsidRPr="00DA16CE">
        <w:rPr>
          <w:rFonts w:ascii="Garamond" w:hAnsi="Garamond"/>
          <w:sz w:val="22"/>
          <w:szCs w:val="22"/>
        </w:rPr>
        <w:t>[Zugriff zuletzt am 1.7.2021]</w:t>
      </w:r>
    </w:p>
    <w:p w14:paraId="795BC2E3" w14:textId="77777777" w:rsidR="00CE7283" w:rsidRPr="00DA16CE" w:rsidRDefault="00CE7283" w:rsidP="00DA16CE">
      <w:pPr>
        <w:jc w:val="both"/>
        <w:rPr>
          <w:rFonts w:ascii="Garamond" w:hAnsi="Garamond"/>
          <w:b/>
          <w:sz w:val="22"/>
          <w:szCs w:val="22"/>
        </w:rPr>
      </w:pPr>
    </w:p>
    <w:p w14:paraId="757B99C2" w14:textId="77857010" w:rsidR="00817F9D" w:rsidRPr="00DA16CE" w:rsidRDefault="00CE7283" w:rsidP="00DA16CE">
      <w:pPr>
        <w:jc w:val="both"/>
        <w:rPr>
          <w:rFonts w:ascii="Garamond" w:hAnsi="Garamond"/>
          <w:sz w:val="22"/>
          <w:szCs w:val="22"/>
        </w:rPr>
      </w:pPr>
      <w:r w:rsidRPr="00DA16CE">
        <w:rPr>
          <w:rFonts w:ascii="Garamond" w:hAnsi="Garamond"/>
          <w:b/>
          <w:sz w:val="22"/>
          <w:szCs w:val="22"/>
        </w:rPr>
        <w:t xml:space="preserve">Ders.: </w:t>
      </w:r>
      <w:r w:rsidR="009D45D0" w:rsidRPr="00DA16CE">
        <w:rPr>
          <w:rFonts w:ascii="Garamond" w:hAnsi="Garamond"/>
          <w:sz w:val="22"/>
          <w:szCs w:val="22"/>
        </w:rPr>
        <w:t>Verdeckte Ermittlung. Ein Gespräch mit Christian Schulte und Rainer Stollmann. Berlin: Merve 2001, S.</w:t>
      </w:r>
      <w:r w:rsidR="001B74AD" w:rsidRPr="00DA16CE">
        <w:rPr>
          <w:rFonts w:ascii="Garamond" w:hAnsi="Garamond"/>
          <w:sz w:val="22"/>
          <w:szCs w:val="22"/>
        </w:rPr>
        <w:t> </w:t>
      </w:r>
      <w:r w:rsidR="009D45D0" w:rsidRPr="00DA16CE">
        <w:rPr>
          <w:rFonts w:ascii="Garamond" w:hAnsi="Garamond"/>
          <w:sz w:val="22"/>
          <w:szCs w:val="22"/>
        </w:rPr>
        <w:t>38.</w:t>
      </w:r>
    </w:p>
    <w:p w14:paraId="21C6ACA0" w14:textId="77777777" w:rsidR="00817F9D" w:rsidRPr="00DA16CE" w:rsidRDefault="00817F9D" w:rsidP="00DA16CE">
      <w:pPr>
        <w:jc w:val="both"/>
        <w:rPr>
          <w:rFonts w:ascii="Garamond" w:hAnsi="Garamond"/>
          <w:sz w:val="22"/>
          <w:szCs w:val="22"/>
        </w:rPr>
      </w:pPr>
    </w:p>
    <w:p w14:paraId="5DD9476C" w14:textId="06C7792A"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Die Lücke, die der Teufel läßt. Im Umfeld des neuen Jahrhunderts. Frankfurt a</w:t>
      </w:r>
      <w:r w:rsidR="006264F6" w:rsidRPr="00DA16CE">
        <w:rPr>
          <w:rFonts w:ascii="Garamond" w:hAnsi="Garamond"/>
          <w:sz w:val="22"/>
          <w:szCs w:val="22"/>
        </w:rPr>
        <w:t>.</w:t>
      </w:r>
      <w:r w:rsidRPr="00DA16CE">
        <w:rPr>
          <w:rFonts w:ascii="Garamond" w:hAnsi="Garamond"/>
          <w:sz w:val="22"/>
          <w:szCs w:val="22"/>
        </w:rPr>
        <w:t xml:space="preserve"> M</w:t>
      </w:r>
      <w:r w:rsidR="006264F6" w:rsidRPr="00DA16CE">
        <w:rPr>
          <w:rFonts w:ascii="Garamond" w:hAnsi="Garamond"/>
          <w:sz w:val="22"/>
          <w:szCs w:val="22"/>
        </w:rPr>
        <w:t>.</w:t>
      </w:r>
      <w:r w:rsidRPr="00DA16CE">
        <w:rPr>
          <w:rFonts w:ascii="Garamond" w:hAnsi="Garamond"/>
          <w:sz w:val="22"/>
          <w:szCs w:val="22"/>
        </w:rPr>
        <w:t>: Suhrkamp 2003, S.</w:t>
      </w:r>
      <w:r w:rsidR="001B74AD" w:rsidRPr="00DA16CE">
        <w:rPr>
          <w:rFonts w:ascii="Garamond" w:hAnsi="Garamond"/>
          <w:sz w:val="22"/>
          <w:szCs w:val="22"/>
        </w:rPr>
        <w:t> </w:t>
      </w:r>
      <w:r w:rsidRPr="00DA16CE">
        <w:rPr>
          <w:rFonts w:ascii="Garamond" w:hAnsi="Garamond"/>
          <w:sz w:val="22"/>
          <w:szCs w:val="22"/>
        </w:rPr>
        <w:t>656.</w:t>
      </w:r>
    </w:p>
    <w:p w14:paraId="7395D725" w14:textId="77777777" w:rsidR="00817F9D" w:rsidRPr="00DA16CE" w:rsidRDefault="00817F9D" w:rsidP="00DA16CE">
      <w:pPr>
        <w:jc w:val="both"/>
        <w:rPr>
          <w:rFonts w:ascii="Garamond" w:hAnsi="Garamond"/>
          <w:b/>
          <w:sz w:val="22"/>
          <w:szCs w:val="22"/>
        </w:rPr>
      </w:pPr>
    </w:p>
    <w:p w14:paraId="566B8945" w14:textId="501C7849" w:rsidR="00817F9D" w:rsidRPr="00DA16CE" w:rsidRDefault="009D45D0" w:rsidP="00DA16CE">
      <w:pPr>
        <w:jc w:val="both"/>
        <w:rPr>
          <w:rFonts w:ascii="Garamond" w:hAnsi="Garamond"/>
          <w:sz w:val="22"/>
          <w:szCs w:val="22"/>
        </w:rPr>
      </w:pPr>
      <w:r w:rsidRPr="00DA16CE">
        <w:rPr>
          <w:rFonts w:ascii="Garamond" w:hAnsi="Garamond"/>
          <w:b/>
          <w:sz w:val="22"/>
          <w:szCs w:val="22"/>
        </w:rPr>
        <w:lastRenderedPageBreak/>
        <w:t xml:space="preserve">Ders.: </w:t>
      </w:r>
      <w:r w:rsidRPr="00DA16CE">
        <w:rPr>
          <w:rFonts w:ascii="Garamond" w:hAnsi="Garamond"/>
          <w:sz w:val="22"/>
          <w:szCs w:val="22"/>
        </w:rPr>
        <w:t>Der „Quotenkiller“ und die Sprache der Aufklärung. In: Personen und Reden. Lessing – Böll – Huch – Schiller – Adorno – Habermas – Augstein – Gaus – Schlingensief – Ad me ipsum. Berlin: Wagenbach 2012, S.</w:t>
      </w:r>
      <w:r w:rsidR="00362D55" w:rsidRPr="00DA16CE">
        <w:rPr>
          <w:rFonts w:ascii="Garamond" w:hAnsi="Garamond"/>
          <w:sz w:val="22"/>
          <w:szCs w:val="22"/>
        </w:rPr>
        <w:t> </w:t>
      </w:r>
      <w:r w:rsidRPr="00DA16CE">
        <w:rPr>
          <w:rFonts w:ascii="Garamond" w:hAnsi="Garamond"/>
          <w:sz w:val="22"/>
          <w:szCs w:val="22"/>
        </w:rPr>
        <w:t>62.</w:t>
      </w:r>
    </w:p>
    <w:p w14:paraId="767E0C62" w14:textId="77777777" w:rsidR="00817F9D" w:rsidRPr="00DA16CE" w:rsidRDefault="00817F9D" w:rsidP="00DA16CE">
      <w:pPr>
        <w:jc w:val="both"/>
        <w:rPr>
          <w:rFonts w:ascii="Garamond" w:hAnsi="Garamond"/>
          <w:sz w:val="22"/>
          <w:szCs w:val="22"/>
        </w:rPr>
      </w:pPr>
    </w:p>
    <w:p w14:paraId="5CADF027" w14:textId="31143A08"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Ad me ipsum. VI. Oper ist unteilbar. Warum es keine Opern mit Hör-Rabatt gibt. In: Personen und Reden. Lessing – Böll – Huch – Schiller – Adorno – Habermas – Augstein – Gaus – Schlingensief – Ad me ipsum. Berlin: Wagenbach 2012, S.</w:t>
      </w:r>
      <w:r w:rsidR="001B74AD" w:rsidRPr="00DA16CE">
        <w:rPr>
          <w:rFonts w:ascii="Garamond" w:hAnsi="Garamond"/>
          <w:sz w:val="22"/>
          <w:szCs w:val="22"/>
        </w:rPr>
        <w:t> </w:t>
      </w:r>
      <w:r w:rsidRPr="00DA16CE">
        <w:rPr>
          <w:rFonts w:ascii="Garamond" w:hAnsi="Garamond"/>
          <w:sz w:val="22"/>
          <w:szCs w:val="22"/>
        </w:rPr>
        <w:t>127</w:t>
      </w:r>
      <w:r w:rsidR="00D74471" w:rsidRPr="00DA16CE">
        <w:rPr>
          <w:rFonts w:ascii="Garamond" w:eastAsia="GaramondPremrPro-Smbd" w:hAnsi="Garamond"/>
          <w:sz w:val="22"/>
          <w:szCs w:val="22"/>
        </w:rPr>
        <w:t>–</w:t>
      </w:r>
      <w:r w:rsidRPr="00DA16CE">
        <w:rPr>
          <w:rFonts w:ascii="Garamond" w:hAnsi="Garamond"/>
          <w:sz w:val="22"/>
          <w:szCs w:val="22"/>
        </w:rPr>
        <w:t>138.</w:t>
      </w:r>
    </w:p>
    <w:p w14:paraId="1A750C67" w14:textId="582468CD" w:rsidR="00104302" w:rsidRPr="00DA16CE" w:rsidRDefault="00104302" w:rsidP="00DA16CE">
      <w:pPr>
        <w:jc w:val="both"/>
        <w:rPr>
          <w:rFonts w:ascii="Garamond" w:hAnsi="Garamond"/>
          <w:sz w:val="22"/>
          <w:szCs w:val="22"/>
        </w:rPr>
      </w:pPr>
    </w:p>
    <w:p w14:paraId="07D567E1" w14:textId="3EC00519" w:rsidR="00104302" w:rsidRPr="00DA16CE" w:rsidRDefault="00104302" w:rsidP="00DA16CE">
      <w:pPr>
        <w:suppressAutoHyphens w:val="0"/>
        <w:autoSpaceDE w:val="0"/>
        <w:adjustRightInd w:val="0"/>
        <w:jc w:val="both"/>
        <w:textAlignment w:val="auto"/>
        <w:rPr>
          <w:rFonts w:ascii="Garamond" w:hAnsi="Garamond"/>
          <w:b/>
          <w:sz w:val="22"/>
          <w:szCs w:val="22"/>
        </w:rPr>
      </w:pPr>
      <w:r w:rsidRPr="00DA16CE">
        <w:rPr>
          <w:rFonts w:ascii="Garamond" w:hAnsi="Garamond"/>
          <w:b/>
          <w:sz w:val="22"/>
          <w:szCs w:val="22"/>
        </w:rPr>
        <w:t xml:space="preserve">Ders.: </w:t>
      </w:r>
      <w:r w:rsidRPr="00DA16CE">
        <w:rPr>
          <w:rFonts w:ascii="Garamond" w:hAnsi="Garamond" w:cs="GaramondPremrPro"/>
          <w:kern w:val="0"/>
          <w:sz w:val="22"/>
          <w:szCs w:val="22"/>
        </w:rPr>
        <w:t>Heiner Müller und „Die Gestalt des Arbeiters“. In: Schauspielhaus Bochum (Hg.): Die Hydra. Texte von Heiner Müller. Bochum: Schauspielhaus 2019, S.</w:t>
      </w:r>
      <w:r w:rsidR="001B74AD" w:rsidRPr="00DA16CE">
        <w:rPr>
          <w:rFonts w:ascii="Garamond" w:hAnsi="Garamond" w:cs="GaramondPremrPro"/>
          <w:kern w:val="0"/>
          <w:sz w:val="22"/>
          <w:szCs w:val="22"/>
        </w:rPr>
        <w:t> </w:t>
      </w:r>
      <w:r w:rsidRPr="00DA16CE">
        <w:rPr>
          <w:rFonts w:ascii="Garamond" w:hAnsi="Garamond" w:cs="GaramondPremrPro"/>
          <w:kern w:val="0"/>
          <w:sz w:val="22"/>
          <w:szCs w:val="22"/>
        </w:rPr>
        <w:t>5</w:t>
      </w:r>
      <w:r w:rsidR="001B74AD" w:rsidRPr="00DA16CE">
        <w:rPr>
          <w:rFonts w:ascii="Garamond" w:hAnsi="Garamond" w:cs="GaramondPremrPro"/>
          <w:kern w:val="0"/>
          <w:sz w:val="22"/>
          <w:szCs w:val="22"/>
        </w:rPr>
        <w:t>f.</w:t>
      </w:r>
      <w:r w:rsidRPr="00DA16CE">
        <w:rPr>
          <w:rFonts w:ascii="Garamond" w:hAnsi="Garamond" w:cs="GaramondPremrPro"/>
          <w:kern w:val="0"/>
          <w:sz w:val="22"/>
          <w:szCs w:val="22"/>
        </w:rPr>
        <w:t xml:space="preserve"> (Programmheft, Spielzeit 2019/2020).</w:t>
      </w:r>
    </w:p>
    <w:p w14:paraId="17E2FF62" w14:textId="5C46C7C3" w:rsidR="00817F9D" w:rsidRPr="00DA16CE" w:rsidRDefault="00817F9D" w:rsidP="00DA16CE">
      <w:pPr>
        <w:jc w:val="both"/>
        <w:rPr>
          <w:rFonts w:ascii="Garamond" w:hAnsi="Garamond"/>
          <w:sz w:val="22"/>
          <w:szCs w:val="22"/>
        </w:rPr>
      </w:pPr>
    </w:p>
    <w:p w14:paraId="226A73DA" w14:textId="0FC01332" w:rsidR="006815A6" w:rsidRPr="00DA16CE" w:rsidRDefault="006815A6"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Unheimliches Zwielicht zwischen „wirklich“ und „unwirklich“. In: Theater der Zeit 76 (2021), H. 2, S. 24–27.</w:t>
      </w:r>
    </w:p>
    <w:p w14:paraId="70659BDF" w14:textId="4E7AC208" w:rsidR="006815A6" w:rsidRPr="00DA16CE" w:rsidRDefault="006815A6" w:rsidP="00DA16CE">
      <w:pPr>
        <w:jc w:val="both"/>
        <w:rPr>
          <w:rFonts w:ascii="Garamond" w:hAnsi="Garamond"/>
          <w:sz w:val="22"/>
          <w:szCs w:val="22"/>
        </w:rPr>
      </w:pPr>
    </w:p>
    <w:p w14:paraId="56729BE0" w14:textId="15C83532" w:rsidR="00A96DC0" w:rsidRPr="00DA16CE" w:rsidRDefault="00A96DC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Zirkus Kommentar. Berlin: Suhrkamp 2021. [Besonders S. 36f.]</w:t>
      </w:r>
    </w:p>
    <w:p w14:paraId="730C4B38" w14:textId="4F30A770" w:rsidR="00A96DC0" w:rsidRPr="00DA16CE" w:rsidRDefault="00A96DC0" w:rsidP="00DA16CE">
      <w:pPr>
        <w:jc w:val="both"/>
        <w:rPr>
          <w:rFonts w:ascii="Garamond" w:hAnsi="Garamond"/>
          <w:sz w:val="22"/>
          <w:szCs w:val="22"/>
        </w:rPr>
      </w:pPr>
    </w:p>
    <w:p w14:paraId="18945B2B" w14:textId="2BACE9BA" w:rsidR="00FA57F6" w:rsidRPr="00DA16CE" w:rsidRDefault="00FA57F6" w:rsidP="00DA16CE">
      <w:pPr>
        <w:jc w:val="both"/>
        <w:rPr>
          <w:rFonts w:ascii="Garamond" w:hAnsi="Garamond"/>
          <w:b/>
          <w:sz w:val="22"/>
          <w:szCs w:val="22"/>
        </w:rPr>
      </w:pPr>
      <w:r w:rsidRPr="00DA16CE">
        <w:rPr>
          <w:rFonts w:ascii="Garamond" w:hAnsi="Garamond"/>
          <w:b/>
          <w:sz w:val="22"/>
          <w:szCs w:val="22"/>
        </w:rPr>
        <w:t>Klunker</w:t>
      </w:r>
      <w:r w:rsidR="00DF772F" w:rsidRPr="00DA16CE">
        <w:rPr>
          <w:rFonts w:ascii="Garamond" w:hAnsi="Garamond"/>
          <w:b/>
          <w:sz w:val="22"/>
          <w:szCs w:val="22"/>
        </w:rPr>
        <w:t>, Heinz</w:t>
      </w:r>
      <w:r w:rsidRPr="00DA16CE">
        <w:rPr>
          <w:rFonts w:ascii="Garamond" w:hAnsi="Garamond"/>
          <w:b/>
          <w:sz w:val="22"/>
          <w:szCs w:val="22"/>
        </w:rPr>
        <w:t xml:space="preserve">: </w:t>
      </w:r>
      <w:r w:rsidRPr="00DA16CE">
        <w:rPr>
          <w:rFonts w:ascii="Garamond" w:hAnsi="Garamond"/>
          <w:sz w:val="22"/>
          <w:szCs w:val="22"/>
        </w:rPr>
        <w:t>Faust als Partisan. In: Alexander Wewerka/Jonas Tinius (Hg.): Der fremde Blick. Roberto Cuilli und das Theater an der Ruhr. Gespräche, Texte, Fotos, Material</w:t>
      </w:r>
      <w:r w:rsidR="00FE2039">
        <w:rPr>
          <w:rFonts w:ascii="Garamond" w:hAnsi="Garamond"/>
          <w:sz w:val="22"/>
          <w:szCs w:val="22"/>
        </w:rPr>
        <w:t>,</w:t>
      </w:r>
      <w:r w:rsidRPr="00DA16CE">
        <w:rPr>
          <w:rFonts w:ascii="Garamond" w:hAnsi="Garamond"/>
          <w:sz w:val="22"/>
          <w:szCs w:val="22"/>
        </w:rPr>
        <w:t xml:space="preserve"> Bd. 2. Berlin: Alexander 2020, S. 444–446. [Deutsches Allgemeines Sonntagsblatt vom 12.7.1987] [Auch zu Heiner Müller]</w:t>
      </w:r>
    </w:p>
    <w:p w14:paraId="48291B24" w14:textId="48DE3818" w:rsidR="00FA57F6" w:rsidRDefault="00FA57F6" w:rsidP="00DA16CE">
      <w:pPr>
        <w:jc w:val="both"/>
        <w:rPr>
          <w:rFonts w:ascii="Garamond" w:hAnsi="Garamond"/>
          <w:sz w:val="22"/>
          <w:szCs w:val="22"/>
        </w:rPr>
      </w:pPr>
    </w:p>
    <w:p w14:paraId="101AD08E" w14:textId="2BA65A17" w:rsidR="00795C1F" w:rsidRPr="00795C1F" w:rsidRDefault="00795C1F" w:rsidP="00DA16CE">
      <w:pPr>
        <w:jc w:val="both"/>
        <w:rPr>
          <w:rFonts w:ascii="Garamond" w:hAnsi="Garamond"/>
          <w:sz w:val="22"/>
          <w:szCs w:val="22"/>
        </w:rPr>
      </w:pPr>
      <w:r>
        <w:rPr>
          <w:rFonts w:ascii="Garamond" w:hAnsi="Garamond"/>
          <w:b/>
          <w:sz w:val="22"/>
          <w:szCs w:val="22"/>
        </w:rPr>
        <w:t xml:space="preserve">Knierzinger, Lucas: </w:t>
      </w:r>
      <w:r w:rsidRPr="00795C1F">
        <w:rPr>
          <w:rFonts w:ascii="Garamond" w:hAnsi="Garamond"/>
          <w:sz w:val="22"/>
          <w:szCs w:val="22"/>
        </w:rPr>
        <w:t>Nachleben im Arbeitsmaterial</w:t>
      </w:r>
      <w:r>
        <w:rPr>
          <w:rFonts w:ascii="Garamond" w:hAnsi="Garamond"/>
          <w:sz w:val="22"/>
          <w:szCs w:val="22"/>
        </w:rPr>
        <w:t>. Dokumentation und Format nach 1900 bei Bertolt Brecht, Peter Weiss und Heiner Müller. Göttingen: Wallstein 2024. [Zu Heiner Müller Kapitel „Dialog und Dokumentation. Heiner Müllers Gespräche“, S. 295–379; zu „Die Wunde Woyzeck“, S. 326–335]</w:t>
      </w:r>
    </w:p>
    <w:p w14:paraId="2E29F254" w14:textId="77777777" w:rsidR="00795C1F" w:rsidRPr="00DA16CE" w:rsidRDefault="00795C1F" w:rsidP="00DA16CE">
      <w:pPr>
        <w:jc w:val="both"/>
        <w:rPr>
          <w:rFonts w:ascii="Garamond" w:hAnsi="Garamond"/>
          <w:sz w:val="22"/>
          <w:szCs w:val="22"/>
        </w:rPr>
      </w:pPr>
    </w:p>
    <w:p w14:paraId="0A75BA12" w14:textId="4299AF48" w:rsidR="002B60C6" w:rsidRPr="00DA16CE" w:rsidRDefault="002B60C6" w:rsidP="00DA16CE">
      <w:pPr>
        <w:jc w:val="both"/>
        <w:rPr>
          <w:rFonts w:ascii="Garamond" w:hAnsi="Garamond"/>
          <w:sz w:val="22"/>
          <w:szCs w:val="22"/>
        </w:rPr>
      </w:pPr>
      <w:r w:rsidRPr="00DA16CE">
        <w:rPr>
          <w:rFonts w:ascii="Garamond" w:hAnsi="Garamond"/>
          <w:b/>
          <w:sz w:val="22"/>
          <w:szCs w:val="22"/>
        </w:rPr>
        <w:t>Knietzsc</w:t>
      </w:r>
      <w:r w:rsidR="000C39E3" w:rsidRPr="00DA16CE">
        <w:rPr>
          <w:rFonts w:ascii="Garamond" w:hAnsi="Garamond"/>
          <w:b/>
          <w:sz w:val="22"/>
          <w:szCs w:val="22"/>
        </w:rPr>
        <w:t>h</w:t>
      </w:r>
      <w:r w:rsidRPr="00DA16CE">
        <w:rPr>
          <w:rFonts w:ascii="Garamond" w:hAnsi="Garamond"/>
          <w:b/>
          <w:sz w:val="22"/>
          <w:szCs w:val="22"/>
        </w:rPr>
        <w:t xml:space="preserve">, Horst: </w:t>
      </w:r>
      <w:r w:rsidRPr="00DA16CE">
        <w:rPr>
          <w:rFonts w:ascii="Garamond" w:hAnsi="Garamond"/>
          <w:sz w:val="22"/>
          <w:szCs w:val="22"/>
        </w:rPr>
        <w:t xml:space="preserve">Der „Wegelagerer“ macht </w:t>
      </w:r>
      <w:r w:rsidR="009E149D" w:rsidRPr="00DA16CE">
        <w:rPr>
          <w:rFonts w:ascii="Garamond" w:hAnsi="Garamond"/>
          <w:sz w:val="22"/>
          <w:szCs w:val="22"/>
        </w:rPr>
        <w:t>„</w:t>
      </w:r>
      <w:r w:rsidRPr="00DA16CE">
        <w:rPr>
          <w:rFonts w:ascii="Garamond" w:hAnsi="Garamond"/>
          <w:sz w:val="22"/>
          <w:szCs w:val="22"/>
        </w:rPr>
        <w:t>Kopfwut“. Hochgeehrt und viel geschmäht: Alexander Kluge wird 65. In: Neues Deutschland vom 14.2.1997.</w:t>
      </w:r>
    </w:p>
    <w:p w14:paraId="097E9E5B" w14:textId="77777777" w:rsidR="002B60C6" w:rsidRPr="00DA16CE" w:rsidRDefault="002B60C6" w:rsidP="00DA16CE">
      <w:pPr>
        <w:jc w:val="both"/>
        <w:rPr>
          <w:rFonts w:ascii="Garamond" w:hAnsi="Garamond"/>
          <w:sz w:val="22"/>
          <w:szCs w:val="22"/>
        </w:rPr>
      </w:pPr>
    </w:p>
    <w:p w14:paraId="7A6C05B3" w14:textId="679072E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Knopf, Jan: </w:t>
      </w:r>
      <w:r w:rsidRPr="00DA16CE">
        <w:rPr>
          <w:rFonts w:ascii="Garamond" w:hAnsi="Garamond"/>
          <w:sz w:val="22"/>
          <w:szCs w:val="22"/>
        </w:rPr>
        <w:t>„Brecht gebrauchen, ohne ihn zu kritisieren, ist Verrat“. Geschichte und Fabel bei Heiner Müller und Bertolt Brecht. In: Brechts Theater global. Hg. von Akira Ichikawa. Osaka: Matsumotokobo 2015, S.</w:t>
      </w:r>
      <w:r w:rsidR="001B74AD" w:rsidRPr="00DA16CE">
        <w:rPr>
          <w:rFonts w:ascii="Garamond" w:hAnsi="Garamond"/>
          <w:sz w:val="22"/>
          <w:szCs w:val="22"/>
        </w:rPr>
        <w:t> </w:t>
      </w:r>
      <w:r w:rsidRPr="00DA16CE">
        <w:rPr>
          <w:rFonts w:ascii="Garamond" w:hAnsi="Garamond"/>
          <w:sz w:val="22"/>
          <w:szCs w:val="22"/>
        </w:rPr>
        <w:t>187</w:t>
      </w:r>
      <w:r w:rsidR="00D74471" w:rsidRPr="00DA16CE">
        <w:rPr>
          <w:rFonts w:ascii="Garamond" w:eastAsia="GaramondPremrPro-Smbd" w:hAnsi="Garamond"/>
          <w:sz w:val="22"/>
          <w:szCs w:val="22"/>
        </w:rPr>
        <w:t>–</w:t>
      </w:r>
      <w:r w:rsidRPr="00DA16CE">
        <w:rPr>
          <w:rFonts w:ascii="Garamond" w:hAnsi="Garamond"/>
          <w:sz w:val="22"/>
          <w:szCs w:val="22"/>
        </w:rPr>
        <w:t>196.</w:t>
      </w:r>
    </w:p>
    <w:p w14:paraId="1D239F96" w14:textId="55028139" w:rsidR="00817F9D" w:rsidRPr="00DA16CE" w:rsidRDefault="00817F9D" w:rsidP="00DA16CE">
      <w:pPr>
        <w:jc w:val="both"/>
        <w:rPr>
          <w:rFonts w:ascii="Garamond" w:hAnsi="Garamond"/>
          <w:sz w:val="22"/>
          <w:szCs w:val="22"/>
        </w:rPr>
      </w:pPr>
    </w:p>
    <w:p w14:paraId="5C244B83" w14:textId="64A42C06" w:rsidR="00C16BA9" w:rsidRPr="00DA16CE" w:rsidRDefault="00C16BA9" w:rsidP="00DA16CE">
      <w:pPr>
        <w:jc w:val="both"/>
        <w:rPr>
          <w:rFonts w:ascii="Garamond" w:hAnsi="Garamond"/>
          <w:sz w:val="22"/>
          <w:szCs w:val="22"/>
        </w:rPr>
      </w:pPr>
      <w:r w:rsidRPr="00DA16CE">
        <w:rPr>
          <w:rFonts w:ascii="Garamond" w:hAnsi="Garamond"/>
          <w:b/>
          <w:sz w:val="22"/>
          <w:szCs w:val="22"/>
        </w:rPr>
        <w:t xml:space="preserve">Koberg, Roland: </w:t>
      </w:r>
      <w:r w:rsidRPr="00DA16CE">
        <w:rPr>
          <w:rFonts w:ascii="Garamond" w:hAnsi="Garamond"/>
          <w:sz w:val="22"/>
          <w:szCs w:val="22"/>
        </w:rPr>
        <w:t>Ich rieche es! Endlich Schluß: Claus Peymann stellt sich als neuer Intendant des Berliner Ensembles vor. In: Berliner Zeitung vom 2./3.5.1998.</w:t>
      </w:r>
    </w:p>
    <w:p w14:paraId="5D287049" w14:textId="77777777" w:rsidR="00C16BA9" w:rsidRPr="00DA16CE" w:rsidRDefault="00C16BA9" w:rsidP="00DA16CE">
      <w:pPr>
        <w:jc w:val="both"/>
        <w:rPr>
          <w:rFonts w:ascii="Garamond" w:hAnsi="Garamond"/>
          <w:sz w:val="22"/>
          <w:szCs w:val="22"/>
        </w:rPr>
      </w:pPr>
    </w:p>
    <w:p w14:paraId="116251E9" w14:textId="119425DB" w:rsidR="002F71D5" w:rsidRPr="00DA16CE" w:rsidRDefault="002F71D5" w:rsidP="00DA16CE">
      <w:pPr>
        <w:jc w:val="both"/>
        <w:rPr>
          <w:rFonts w:ascii="Garamond" w:hAnsi="Garamond"/>
          <w:sz w:val="22"/>
          <w:szCs w:val="22"/>
        </w:rPr>
      </w:pPr>
      <w:r w:rsidRPr="00DA16CE">
        <w:rPr>
          <w:rFonts w:ascii="Garamond" w:hAnsi="Garamond"/>
          <w:b/>
          <w:sz w:val="22"/>
          <w:szCs w:val="22"/>
        </w:rPr>
        <w:t xml:space="preserve">Kögler, Konrad: </w:t>
      </w:r>
      <w:r w:rsidRPr="00DA16CE">
        <w:rPr>
          <w:rFonts w:ascii="Garamond" w:hAnsi="Garamond"/>
          <w:sz w:val="22"/>
          <w:szCs w:val="22"/>
        </w:rPr>
        <w:t xml:space="preserve">Germania. Theater-Kritik. In: </w:t>
      </w:r>
      <w:hyperlink r:id="rId429" w:history="1">
        <w:r w:rsidR="00362D55" w:rsidRPr="00DA16CE">
          <w:rPr>
            <w:rStyle w:val="Hyperlink"/>
            <w:rFonts w:ascii="Garamond" w:hAnsi="Garamond"/>
            <w:color w:val="auto"/>
            <w:sz w:val="22"/>
            <w:szCs w:val="22"/>
            <w:u w:val="none"/>
          </w:rPr>
          <w:t>https://daskulturblog.com/</w:t>
        </w:r>
      </w:hyperlink>
      <w:r w:rsidR="00362D55" w:rsidRPr="00DA16CE">
        <w:rPr>
          <w:rFonts w:ascii="Garamond" w:hAnsi="Garamond"/>
          <w:sz w:val="22"/>
          <w:szCs w:val="22"/>
        </w:rPr>
        <w:t>.</w:t>
      </w:r>
    </w:p>
    <w:p w14:paraId="35369E25" w14:textId="624DC7E5" w:rsidR="002F71D5" w:rsidRPr="00DA16CE" w:rsidRDefault="002F71D5" w:rsidP="00DA16CE">
      <w:pPr>
        <w:jc w:val="both"/>
        <w:rPr>
          <w:rFonts w:ascii="Garamond" w:hAnsi="Garamond"/>
          <w:sz w:val="22"/>
          <w:szCs w:val="22"/>
        </w:rPr>
      </w:pPr>
    </w:p>
    <w:p w14:paraId="5CFA8923" w14:textId="4DA67965" w:rsidR="00DA54DC" w:rsidRPr="00DA16CE" w:rsidRDefault="00DA54DC" w:rsidP="00DA16CE">
      <w:pPr>
        <w:jc w:val="both"/>
        <w:rPr>
          <w:rFonts w:ascii="Garamond" w:hAnsi="Garamond"/>
          <w:sz w:val="22"/>
          <w:szCs w:val="22"/>
        </w:rPr>
      </w:pPr>
      <w:r w:rsidRPr="00DA16CE">
        <w:rPr>
          <w:rFonts w:ascii="Garamond" w:hAnsi="Garamond"/>
          <w:b/>
          <w:sz w:val="22"/>
          <w:szCs w:val="22"/>
        </w:rPr>
        <w:t xml:space="preserve">König, Sophie: </w:t>
      </w:r>
      <w:r w:rsidRPr="00DA16CE">
        <w:rPr>
          <w:rFonts w:ascii="Garamond" w:hAnsi="Garamond"/>
          <w:sz w:val="22"/>
          <w:szCs w:val="22"/>
        </w:rPr>
        <w:t>Auflösen, sedimentieren, kollektivieren. Landschaftsprozesse bei Heiner Müller. In: Till Nitschmann/Florian Vaßen (Hg.): Heiner Müllers KüstenLANDSCHAFTEN. Grenzen – Tod – Störung. Bielefeld: Transcript 2021, S. 177–193.</w:t>
      </w:r>
    </w:p>
    <w:p w14:paraId="2F13437B" w14:textId="1D88C52E" w:rsidR="00DA54DC" w:rsidRPr="00DA16CE" w:rsidRDefault="00DA54DC" w:rsidP="00DA16CE">
      <w:pPr>
        <w:jc w:val="both"/>
        <w:rPr>
          <w:rFonts w:ascii="Garamond" w:hAnsi="Garamond"/>
          <w:sz w:val="22"/>
          <w:szCs w:val="22"/>
        </w:rPr>
      </w:pPr>
    </w:p>
    <w:p w14:paraId="23013926" w14:textId="4812DA44" w:rsidR="00B17EB0" w:rsidRPr="00DA16CE" w:rsidRDefault="00B17EB0" w:rsidP="00DA16CE">
      <w:pPr>
        <w:jc w:val="both"/>
        <w:rPr>
          <w:rFonts w:ascii="Garamond" w:hAnsi="Garamond"/>
          <w:sz w:val="22"/>
          <w:szCs w:val="22"/>
        </w:rPr>
      </w:pPr>
      <w:r w:rsidRPr="00DA16CE">
        <w:rPr>
          <w:rFonts w:ascii="Garamond" w:hAnsi="Garamond"/>
          <w:b/>
          <w:sz w:val="22"/>
          <w:szCs w:val="22"/>
        </w:rPr>
        <w:t xml:space="preserve">Kohlmann, Alexander: </w:t>
      </w:r>
      <w:r w:rsidRPr="00DA16CE">
        <w:rPr>
          <w:rFonts w:ascii="Garamond" w:hAnsi="Garamond"/>
          <w:sz w:val="22"/>
          <w:szCs w:val="22"/>
        </w:rPr>
        <w:t xml:space="preserve">Sommergewitter der Arbeiterklasse. In: Deutschlandradio Kultur </w:t>
      </w:r>
      <w:r w:rsidR="00586031" w:rsidRPr="00DA16CE">
        <w:rPr>
          <w:rFonts w:ascii="Garamond" w:hAnsi="Garamond"/>
          <w:sz w:val="22"/>
          <w:szCs w:val="22"/>
        </w:rPr>
        <w:t>am</w:t>
      </w:r>
      <w:r w:rsidRPr="00DA16CE">
        <w:rPr>
          <w:rFonts w:ascii="Garamond" w:hAnsi="Garamond"/>
          <w:sz w:val="22"/>
          <w:szCs w:val="22"/>
        </w:rPr>
        <w:t xml:space="preserve"> 24.2.2013. [Zu „Leeres Theater – Heiner Müller: Träume, Witze, Atemzüge“ von Dimiter Gotscheff]</w:t>
      </w:r>
    </w:p>
    <w:p w14:paraId="08E77B02" w14:textId="77777777" w:rsidR="00B17EB0" w:rsidRPr="00DA16CE" w:rsidRDefault="00B17EB0" w:rsidP="00DA16CE">
      <w:pPr>
        <w:jc w:val="both"/>
        <w:rPr>
          <w:rFonts w:ascii="Garamond" w:hAnsi="Garamond"/>
          <w:sz w:val="22"/>
          <w:szCs w:val="22"/>
        </w:rPr>
      </w:pPr>
    </w:p>
    <w:p w14:paraId="17277E83" w14:textId="0CFCC2AB" w:rsidR="00DE6EF5" w:rsidRPr="00DA16CE" w:rsidRDefault="00DE6EF5" w:rsidP="00DA16CE">
      <w:pPr>
        <w:jc w:val="both"/>
        <w:rPr>
          <w:rFonts w:ascii="Garamond" w:hAnsi="Garamond"/>
          <w:sz w:val="22"/>
          <w:szCs w:val="22"/>
        </w:rPr>
      </w:pPr>
      <w:r w:rsidRPr="00DA16CE">
        <w:rPr>
          <w:rFonts w:ascii="Garamond" w:hAnsi="Garamond"/>
          <w:b/>
          <w:sz w:val="22"/>
          <w:szCs w:val="22"/>
        </w:rPr>
        <w:t xml:space="preserve">Kohse, Petra: </w:t>
      </w:r>
      <w:r w:rsidRPr="00DA16CE">
        <w:rPr>
          <w:rFonts w:ascii="Garamond" w:hAnsi="Garamond"/>
          <w:sz w:val="22"/>
          <w:szCs w:val="22"/>
        </w:rPr>
        <w:t>Hüter der Wunde. In ihm hatte man einen, auf dessen Räuspern man bauen konnte. Heute wäre Heiner Müller 90 Jahre alt geworden. In: Frankfurter Rundschau vom 9.1.2019.</w:t>
      </w:r>
    </w:p>
    <w:p w14:paraId="67308709" w14:textId="77777777" w:rsidR="00DE6EF5" w:rsidRPr="00DA16CE" w:rsidRDefault="00DE6EF5" w:rsidP="00DA16CE">
      <w:pPr>
        <w:jc w:val="both"/>
        <w:rPr>
          <w:rFonts w:ascii="Garamond" w:hAnsi="Garamond"/>
          <w:sz w:val="22"/>
          <w:szCs w:val="22"/>
        </w:rPr>
      </w:pPr>
    </w:p>
    <w:p w14:paraId="7AAE0532" w14:textId="190FD75F" w:rsidR="00817F9D" w:rsidRPr="00DA16CE" w:rsidRDefault="009D45D0" w:rsidP="00DA16CE">
      <w:pPr>
        <w:jc w:val="both"/>
        <w:rPr>
          <w:rFonts w:ascii="Garamond" w:hAnsi="Garamond"/>
          <w:sz w:val="22"/>
          <w:szCs w:val="22"/>
        </w:rPr>
      </w:pPr>
      <w:r w:rsidRPr="00DA16CE">
        <w:rPr>
          <w:rFonts w:ascii="Garamond" w:hAnsi="Garamond"/>
          <w:b/>
          <w:sz w:val="22"/>
          <w:szCs w:val="22"/>
        </w:rPr>
        <w:t>Kolbe, Uwe</w:t>
      </w:r>
      <w:r w:rsidRPr="00DA16CE">
        <w:rPr>
          <w:rFonts w:ascii="Garamond" w:hAnsi="Garamond"/>
          <w:sz w:val="22"/>
          <w:szCs w:val="22"/>
        </w:rPr>
        <w:t xml:space="preserve">: Brecht. Rollenmodell eines Dichters. Frankfurt </w:t>
      </w:r>
      <w:r w:rsidR="00656072" w:rsidRPr="00DA16CE">
        <w:rPr>
          <w:rFonts w:ascii="Garamond" w:hAnsi="Garamond"/>
          <w:sz w:val="22"/>
          <w:szCs w:val="22"/>
        </w:rPr>
        <w:t>a</w:t>
      </w:r>
      <w:r w:rsidR="006264F6" w:rsidRPr="00DA16CE">
        <w:rPr>
          <w:rFonts w:ascii="Garamond" w:hAnsi="Garamond"/>
          <w:sz w:val="22"/>
          <w:szCs w:val="22"/>
        </w:rPr>
        <w:t>.</w:t>
      </w:r>
      <w:r w:rsidR="00656072" w:rsidRPr="00DA16CE">
        <w:rPr>
          <w:rFonts w:ascii="Garamond" w:hAnsi="Garamond"/>
          <w:sz w:val="22"/>
          <w:szCs w:val="22"/>
        </w:rPr>
        <w:t xml:space="preserve"> M</w:t>
      </w:r>
      <w:r w:rsidR="006264F6" w:rsidRPr="00DA16CE">
        <w:rPr>
          <w:rFonts w:ascii="Garamond" w:hAnsi="Garamond"/>
          <w:sz w:val="22"/>
          <w:szCs w:val="22"/>
        </w:rPr>
        <w:t>.</w:t>
      </w:r>
      <w:r w:rsidRPr="00DA16CE">
        <w:rPr>
          <w:rFonts w:ascii="Garamond" w:hAnsi="Garamond"/>
          <w:sz w:val="22"/>
          <w:szCs w:val="22"/>
        </w:rPr>
        <w:t>: Fischer, S.</w:t>
      </w:r>
      <w:r w:rsidR="001B74AD" w:rsidRPr="00DA16CE">
        <w:rPr>
          <w:rFonts w:ascii="Garamond" w:hAnsi="Garamond"/>
          <w:sz w:val="22"/>
          <w:szCs w:val="22"/>
        </w:rPr>
        <w:t> </w:t>
      </w:r>
      <w:r w:rsidRPr="00DA16CE">
        <w:rPr>
          <w:rFonts w:ascii="Garamond" w:hAnsi="Garamond"/>
          <w:sz w:val="22"/>
          <w:szCs w:val="22"/>
        </w:rPr>
        <w:t>141</w:t>
      </w:r>
      <w:r w:rsidR="00D74471" w:rsidRPr="00DA16CE">
        <w:rPr>
          <w:rFonts w:ascii="Garamond" w:eastAsia="GaramondPremrPro-Smbd" w:hAnsi="Garamond"/>
          <w:sz w:val="22"/>
          <w:szCs w:val="22"/>
        </w:rPr>
        <w:t>–</w:t>
      </w:r>
      <w:r w:rsidRPr="00DA16CE">
        <w:rPr>
          <w:rFonts w:ascii="Garamond" w:hAnsi="Garamond"/>
          <w:sz w:val="22"/>
          <w:szCs w:val="22"/>
        </w:rPr>
        <w:t>162.</w:t>
      </w:r>
    </w:p>
    <w:p w14:paraId="010A48DA" w14:textId="6E386439" w:rsidR="00817F9D" w:rsidRPr="00DA16CE" w:rsidRDefault="00817F9D" w:rsidP="00DA16CE">
      <w:pPr>
        <w:jc w:val="both"/>
        <w:rPr>
          <w:rFonts w:ascii="Garamond" w:hAnsi="Garamond"/>
          <w:sz w:val="22"/>
          <w:szCs w:val="22"/>
        </w:rPr>
      </w:pPr>
    </w:p>
    <w:p w14:paraId="44C0BC40" w14:textId="77777777" w:rsidR="007A0A0A" w:rsidRPr="00DA16CE" w:rsidRDefault="007A0A0A" w:rsidP="00DA16CE">
      <w:pPr>
        <w:jc w:val="both"/>
        <w:rPr>
          <w:rFonts w:ascii="Garamond" w:hAnsi="Garamond"/>
          <w:sz w:val="22"/>
          <w:szCs w:val="22"/>
        </w:rPr>
      </w:pPr>
      <w:r w:rsidRPr="00DA16CE">
        <w:rPr>
          <w:rFonts w:ascii="Garamond" w:hAnsi="Garamond"/>
          <w:b/>
          <w:sz w:val="22"/>
          <w:szCs w:val="22"/>
        </w:rPr>
        <w:t xml:space="preserve">Komatsubara, Yūri: </w:t>
      </w:r>
      <w:r w:rsidRPr="00DA16CE">
        <w:rPr>
          <w:rFonts w:ascii="Garamond" w:hAnsi="Garamond"/>
          <w:sz w:val="22"/>
          <w:szCs w:val="22"/>
        </w:rPr>
        <w:t>Das Nicht-Sehen oder die Rückkehr des Sinnlichen. Mythos, Gender und Maschine bei Heiner Müller und Yoko Tawada. In: Neue Beiträge zur Germanistik 19 (2020), H. 1, S. 47–63.</w:t>
      </w:r>
    </w:p>
    <w:p w14:paraId="74156A9A" w14:textId="77777777" w:rsidR="007A0A0A" w:rsidRPr="00DA16CE" w:rsidRDefault="007A0A0A" w:rsidP="00DA16CE">
      <w:pPr>
        <w:jc w:val="both"/>
        <w:rPr>
          <w:rFonts w:ascii="Garamond" w:hAnsi="Garamond"/>
          <w:sz w:val="22"/>
          <w:szCs w:val="22"/>
        </w:rPr>
      </w:pPr>
    </w:p>
    <w:p w14:paraId="02998613"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Kormann, Julia</w:t>
      </w:r>
      <w:r w:rsidRPr="00DA16CE">
        <w:rPr>
          <w:rFonts w:ascii="Garamond" w:hAnsi="Garamond"/>
          <w:sz w:val="22"/>
          <w:szCs w:val="22"/>
        </w:rPr>
        <w:t>: Literatur und Wende. Ostdeutsche Autorinnen und Autoren nach 1989. Wiesbaden: Deutscher Universitäts-Verlag 1999.</w:t>
      </w:r>
    </w:p>
    <w:p w14:paraId="56B94731" w14:textId="6BF7DCA5" w:rsidR="00817F9D" w:rsidRPr="00DA16CE" w:rsidRDefault="00817F9D" w:rsidP="00DA16CE">
      <w:pPr>
        <w:jc w:val="both"/>
        <w:rPr>
          <w:rFonts w:ascii="Garamond" w:hAnsi="Garamond"/>
          <w:sz w:val="22"/>
          <w:szCs w:val="22"/>
        </w:rPr>
      </w:pPr>
    </w:p>
    <w:p w14:paraId="1ED88C39" w14:textId="3B369249" w:rsidR="00DF772F" w:rsidRPr="00DA16CE" w:rsidRDefault="00DF772F" w:rsidP="00DA16CE">
      <w:pPr>
        <w:jc w:val="both"/>
        <w:rPr>
          <w:rFonts w:ascii="Garamond" w:hAnsi="Garamond"/>
          <w:sz w:val="22"/>
          <w:szCs w:val="22"/>
        </w:rPr>
      </w:pPr>
      <w:r w:rsidRPr="00DA16CE">
        <w:rPr>
          <w:rFonts w:ascii="Garamond" w:hAnsi="Garamond"/>
          <w:b/>
          <w:sz w:val="22"/>
          <w:szCs w:val="22"/>
        </w:rPr>
        <w:t xml:space="preserve">Kovacs, Teresa: </w:t>
      </w:r>
      <w:r w:rsidRPr="00DA16CE">
        <w:rPr>
          <w:rFonts w:ascii="Garamond" w:hAnsi="Garamond"/>
          <w:sz w:val="22"/>
          <w:szCs w:val="22"/>
        </w:rPr>
        <w:t xml:space="preserve">Das </w:t>
      </w:r>
      <w:r w:rsidRPr="00DA16CE">
        <w:rPr>
          <w:rFonts w:ascii="Garamond" w:hAnsi="Garamond"/>
          <w:i/>
          <w:sz w:val="22"/>
          <w:szCs w:val="22"/>
        </w:rPr>
        <w:t xml:space="preserve">Undenkbare </w:t>
      </w:r>
      <w:r w:rsidRPr="00DA16CE">
        <w:rPr>
          <w:rFonts w:ascii="Garamond" w:hAnsi="Garamond"/>
          <w:sz w:val="22"/>
          <w:szCs w:val="22"/>
        </w:rPr>
        <w:t>aufführen. Müllers Theater und das Ende der Welt. In. Heiner-Müller Jahrbuch 1. Hg. v. Norbert Otto Eke/Janine Ludwig/Florian Vaßen im Auftrag der Internationalen Heiner-Müller-Gesellschaft</w:t>
      </w:r>
      <w:r w:rsidR="00920B68" w:rsidRPr="00DA16CE">
        <w:rPr>
          <w:rFonts w:ascii="Garamond" w:hAnsi="Garamond"/>
          <w:sz w:val="22"/>
          <w:szCs w:val="22"/>
        </w:rPr>
        <w:t xml:space="preserve">. Bielefeld: Aisthesis. </w:t>
      </w:r>
      <w:r w:rsidRPr="00DA16CE">
        <w:rPr>
          <w:rFonts w:ascii="Garamond" w:hAnsi="Garamond"/>
          <w:sz w:val="22"/>
          <w:szCs w:val="22"/>
        </w:rPr>
        <w:t>2024, S. 21–34.</w:t>
      </w:r>
    </w:p>
    <w:p w14:paraId="3796D9E8" w14:textId="127EAC72" w:rsidR="00C52328" w:rsidRPr="00DA16CE" w:rsidRDefault="00C52328" w:rsidP="00DA16CE">
      <w:pPr>
        <w:jc w:val="both"/>
        <w:rPr>
          <w:rFonts w:ascii="Garamond" w:hAnsi="Garamond"/>
          <w:sz w:val="22"/>
          <w:szCs w:val="22"/>
        </w:rPr>
      </w:pPr>
    </w:p>
    <w:p w14:paraId="5B500754" w14:textId="5740E208" w:rsidR="00C52328" w:rsidRDefault="00C52328"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Das Theater der Leere. Heiner Müller, Elfriede Jelinek, Christoph Schlingensief und René Po</w:t>
      </w:r>
      <w:r w:rsidR="000B6D42" w:rsidRPr="00DA16CE">
        <w:rPr>
          <w:rFonts w:ascii="Garamond" w:hAnsi="Garamond"/>
          <w:sz w:val="22"/>
          <w:szCs w:val="22"/>
        </w:rPr>
        <w:t>l</w:t>
      </w:r>
      <w:r w:rsidRPr="00DA16CE">
        <w:rPr>
          <w:rFonts w:ascii="Garamond" w:hAnsi="Garamond"/>
          <w:sz w:val="22"/>
          <w:szCs w:val="22"/>
        </w:rPr>
        <w:t>lesch. Berlin: Theater der Zeit 2024.</w:t>
      </w:r>
      <w:r w:rsidR="00431711">
        <w:rPr>
          <w:rFonts w:ascii="Garamond" w:hAnsi="Garamond"/>
          <w:sz w:val="22"/>
          <w:szCs w:val="22"/>
        </w:rPr>
        <w:t xml:space="preserve"> [bes. Kapitel II „Raum-Zeit-Verlust. Quantenwelt und zerebrales Subjekt bei Heiner Müller]</w:t>
      </w:r>
    </w:p>
    <w:p w14:paraId="7F070F58" w14:textId="77777777" w:rsidR="00431711" w:rsidRDefault="00431711" w:rsidP="00DA16CE">
      <w:pPr>
        <w:jc w:val="both"/>
        <w:rPr>
          <w:rFonts w:ascii="Garamond" w:hAnsi="Garamond"/>
          <w:sz w:val="22"/>
          <w:szCs w:val="22"/>
        </w:rPr>
      </w:pPr>
    </w:p>
    <w:p w14:paraId="5B74C851" w14:textId="2F6F7D41" w:rsidR="00431711" w:rsidRPr="00431711" w:rsidRDefault="00431711" w:rsidP="00DA16CE">
      <w:pPr>
        <w:jc w:val="both"/>
        <w:rPr>
          <w:rFonts w:ascii="Garamond" w:hAnsi="Garamond"/>
          <w:sz w:val="22"/>
          <w:szCs w:val="22"/>
        </w:rPr>
      </w:pPr>
      <w:r>
        <w:rPr>
          <w:rFonts w:ascii="Garamond" w:hAnsi="Garamond"/>
          <w:b/>
          <w:bCs/>
          <w:sz w:val="22"/>
          <w:szCs w:val="22"/>
        </w:rPr>
        <w:t xml:space="preserve">Dies.: </w:t>
      </w:r>
      <w:bookmarkStart w:id="9" w:name="_Hlk216109514"/>
      <w:r w:rsidRPr="00431711">
        <w:rPr>
          <w:rFonts w:ascii="Garamond" w:hAnsi="Garamond"/>
          <w:sz w:val="22"/>
          <w:szCs w:val="22"/>
        </w:rPr>
        <w:t>Theater of</w:t>
      </w:r>
      <w:r>
        <w:rPr>
          <w:rFonts w:ascii="Garamond" w:hAnsi="Garamond"/>
          <w:sz w:val="22"/>
          <w:szCs w:val="22"/>
        </w:rPr>
        <w:t xml:space="preserve"> </w:t>
      </w:r>
      <w:r w:rsidRPr="00431711">
        <w:rPr>
          <w:rFonts w:ascii="Garamond" w:hAnsi="Garamond"/>
          <w:sz w:val="22"/>
          <w:szCs w:val="22"/>
        </w:rPr>
        <w:t>the Void. Plasticity,</w:t>
      </w:r>
      <w:r>
        <w:rPr>
          <w:rFonts w:ascii="Garamond" w:hAnsi="Garamond"/>
          <w:sz w:val="22"/>
          <w:szCs w:val="22"/>
        </w:rPr>
        <w:t xml:space="preserve"> </w:t>
      </w:r>
      <w:r w:rsidRPr="00431711">
        <w:rPr>
          <w:rFonts w:ascii="Garamond" w:hAnsi="Garamond"/>
          <w:sz w:val="22"/>
          <w:szCs w:val="22"/>
        </w:rPr>
        <w:t xml:space="preserve">Hauntology, and Nuclear Blast. </w:t>
      </w:r>
      <w:r>
        <w:rPr>
          <w:rFonts w:ascii="Garamond" w:hAnsi="Garamond"/>
          <w:sz w:val="22"/>
          <w:szCs w:val="22"/>
        </w:rPr>
        <w:t>Ithaca: Cornell University Press 2025. [bes. Kapitel 2 „Falling out of Time and Space. The Quantum World and the Indifferent Subject in Heiner Müller] [Englische Übersetzung von „Das Theater der Leere“]</w:t>
      </w:r>
      <w:bookmarkEnd w:id="9"/>
    </w:p>
    <w:p w14:paraId="4F457BE0" w14:textId="77777777" w:rsidR="00DF772F" w:rsidRPr="00431711" w:rsidRDefault="00DF772F" w:rsidP="00DA16CE">
      <w:pPr>
        <w:jc w:val="both"/>
        <w:rPr>
          <w:rFonts w:ascii="Garamond" w:hAnsi="Garamond"/>
          <w:sz w:val="22"/>
          <w:szCs w:val="22"/>
        </w:rPr>
      </w:pPr>
    </w:p>
    <w:p w14:paraId="75BB32E4" w14:textId="6C4807E7" w:rsidR="00B94377" w:rsidRPr="00DA16CE" w:rsidRDefault="00B94377" w:rsidP="00DA16CE">
      <w:pPr>
        <w:jc w:val="both"/>
        <w:rPr>
          <w:rFonts w:ascii="Garamond" w:hAnsi="Garamond"/>
          <w:sz w:val="22"/>
          <w:szCs w:val="22"/>
        </w:rPr>
      </w:pPr>
      <w:r w:rsidRPr="00DA16CE">
        <w:rPr>
          <w:rFonts w:ascii="Garamond" w:hAnsi="Garamond"/>
          <w:b/>
          <w:sz w:val="22"/>
          <w:szCs w:val="22"/>
        </w:rPr>
        <w:t xml:space="preserve">Krampe, Anne: </w:t>
      </w:r>
      <w:r w:rsidRPr="00DA16CE">
        <w:rPr>
          <w:rFonts w:ascii="Garamond" w:hAnsi="Garamond"/>
          <w:sz w:val="22"/>
          <w:szCs w:val="22"/>
        </w:rPr>
        <w:t>Vom Terror utopischen Denkens. Diskurs um Heiner Müller im Berliner Literaturhaus. In</w:t>
      </w:r>
      <w:r w:rsidR="008733EA" w:rsidRPr="00DA16CE">
        <w:rPr>
          <w:rFonts w:ascii="Garamond" w:hAnsi="Garamond"/>
          <w:sz w:val="22"/>
          <w:szCs w:val="22"/>
        </w:rPr>
        <w:t>:</w:t>
      </w:r>
      <w:r w:rsidRPr="00DA16CE">
        <w:rPr>
          <w:rFonts w:ascii="Garamond" w:hAnsi="Garamond"/>
          <w:sz w:val="22"/>
          <w:szCs w:val="22"/>
        </w:rPr>
        <w:t xml:space="preserve"> Neue Zeit vom 17.12.1992.</w:t>
      </w:r>
    </w:p>
    <w:p w14:paraId="3820ACD2" w14:textId="4ED5746E" w:rsidR="00B94377" w:rsidRPr="00DA16CE" w:rsidRDefault="00B94377" w:rsidP="00DA16CE">
      <w:pPr>
        <w:jc w:val="both"/>
        <w:rPr>
          <w:rFonts w:ascii="Garamond" w:hAnsi="Garamond"/>
          <w:sz w:val="22"/>
          <w:szCs w:val="22"/>
        </w:rPr>
      </w:pPr>
    </w:p>
    <w:p w14:paraId="07DA456A" w14:textId="41FAD469" w:rsidR="00EC2078" w:rsidRPr="00DA16CE" w:rsidRDefault="00586031" w:rsidP="00DA16CE">
      <w:pPr>
        <w:jc w:val="both"/>
        <w:rPr>
          <w:rFonts w:ascii="Garamond" w:hAnsi="Garamond"/>
          <w:sz w:val="22"/>
          <w:szCs w:val="22"/>
        </w:rPr>
      </w:pPr>
      <w:r w:rsidRPr="00DA16CE">
        <w:rPr>
          <w:rStyle w:val="c-authorby-line"/>
          <w:rFonts w:ascii="Garamond" w:hAnsi="Garamond"/>
          <w:b/>
          <w:sz w:val="22"/>
          <w:szCs w:val="22"/>
        </w:rPr>
        <w:t xml:space="preserve">Krekeler, Elmar: </w:t>
      </w:r>
      <w:r w:rsidR="0085238D" w:rsidRPr="00DA16CE">
        <w:rPr>
          <w:rStyle w:val="c-authorby-line"/>
          <w:rFonts w:ascii="Garamond" w:hAnsi="Garamond"/>
          <w:sz w:val="22"/>
          <w:szCs w:val="22"/>
        </w:rPr>
        <w:t xml:space="preserve">Auch Theater kann schlecht altern. </w:t>
      </w:r>
      <w:r w:rsidRPr="00DA16CE">
        <w:rPr>
          <w:rFonts w:ascii="Garamond" w:hAnsi="Garamond"/>
          <w:sz w:val="22"/>
          <w:szCs w:val="22"/>
        </w:rPr>
        <w:t>Gotscheff entlarvt in Berlin Heiner Müller wider Willen</w:t>
      </w:r>
      <w:r w:rsidR="0085238D" w:rsidRPr="00DA16CE">
        <w:rPr>
          <w:rFonts w:ascii="Garamond" w:hAnsi="Garamond"/>
          <w:sz w:val="22"/>
          <w:szCs w:val="22"/>
        </w:rPr>
        <w:t xml:space="preserve">. In: </w:t>
      </w:r>
      <w:r w:rsidR="00AF0EE5" w:rsidRPr="00DA16CE">
        <w:rPr>
          <w:rFonts w:ascii="Garamond" w:hAnsi="Garamond"/>
          <w:sz w:val="22"/>
          <w:szCs w:val="22"/>
        </w:rPr>
        <w:t xml:space="preserve">Die </w:t>
      </w:r>
      <w:r w:rsidR="0085238D" w:rsidRPr="00DA16CE">
        <w:rPr>
          <w:rFonts w:ascii="Garamond" w:hAnsi="Garamond"/>
          <w:sz w:val="22"/>
          <w:szCs w:val="22"/>
        </w:rPr>
        <w:t>Welt vom 15.11.2011</w:t>
      </w:r>
      <w:r w:rsidR="00EC2078" w:rsidRPr="00DA16CE">
        <w:rPr>
          <w:rFonts w:ascii="Garamond" w:hAnsi="Garamond"/>
          <w:sz w:val="22"/>
          <w:szCs w:val="22"/>
        </w:rPr>
        <w:t>. [Zu Heiner Müller: „Verkommenes Ufer Medeamaterial Landschaft mit Argonauten“ und „Momm</w:t>
      </w:r>
      <w:r w:rsidR="00A45858" w:rsidRPr="00DA16CE">
        <w:rPr>
          <w:rFonts w:ascii="Garamond" w:hAnsi="Garamond"/>
          <w:sz w:val="22"/>
          <w:szCs w:val="22"/>
        </w:rPr>
        <w:t>s</w:t>
      </w:r>
      <w:r w:rsidR="00EC2078" w:rsidRPr="00DA16CE">
        <w:rPr>
          <w:rFonts w:ascii="Garamond" w:hAnsi="Garamond"/>
          <w:sz w:val="22"/>
          <w:szCs w:val="22"/>
        </w:rPr>
        <w:t>ens Block“]</w:t>
      </w:r>
    </w:p>
    <w:p w14:paraId="6CA5A251" w14:textId="77777777" w:rsidR="00586031" w:rsidRPr="00DA16CE" w:rsidRDefault="00586031" w:rsidP="00DA16CE">
      <w:pPr>
        <w:jc w:val="both"/>
        <w:rPr>
          <w:rFonts w:ascii="Garamond" w:hAnsi="Garamond"/>
          <w:sz w:val="22"/>
          <w:szCs w:val="22"/>
        </w:rPr>
      </w:pPr>
    </w:p>
    <w:p w14:paraId="6FB55343" w14:textId="262DDA83" w:rsidR="007A18A0" w:rsidRPr="00DA16CE" w:rsidRDefault="007A18A0" w:rsidP="00DA16CE">
      <w:pPr>
        <w:jc w:val="both"/>
        <w:rPr>
          <w:rFonts w:ascii="Garamond" w:hAnsi="Garamond"/>
          <w:sz w:val="22"/>
          <w:szCs w:val="22"/>
        </w:rPr>
      </w:pPr>
      <w:r w:rsidRPr="00DA16CE">
        <w:rPr>
          <w:rFonts w:ascii="Garamond" w:hAnsi="Garamond"/>
          <w:b/>
          <w:sz w:val="22"/>
          <w:szCs w:val="22"/>
        </w:rPr>
        <w:t xml:space="preserve">Krieger, Sascha: </w:t>
      </w:r>
      <w:r w:rsidRPr="00DA16CE">
        <w:rPr>
          <w:rFonts w:ascii="Garamond" w:hAnsi="Garamond"/>
          <w:sz w:val="22"/>
          <w:szCs w:val="22"/>
        </w:rPr>
        <w:t>Deutschland eine Geisterbahn. Nach Heiner Müller: Germania, Volksbühne Berlin (Regie: Claudia Bauer). In</w:t>
      </w:r>
      <w:r w:rsidR="005259BD" w:rsidRPr="00DA16CE">
        <w:rPr>
          <w:rFonts w:ascii="Garamond" w:hAnsi="Garamond"/>
          <w:sz w:val="22"/>
          <w:szCs w:val="22"/>
        </w:rPr>
        <w:t>:</w:t>
      </w:r>
      <w:r w:rsidRPr="00DA16CE">
        <w:rPr>
          <w:rFonts w:ascii="Garamond" w:hAnsi="Garamond"/>
          <w:sz w:val="22"/>
          <w:szCs w:val="22"/>
        </w:rPr>
        <w:t xml:space="preserve"> </w:t>
      </w:r>
      <w:hyperlink r:id="rId430" w:history="1">
        <w:r w:rsidRPr="00DA16CE">
          <w:rPr>
            <w:rStyle w:val="Hyperlink"/>
            <w:rFonts w:ascii="Garamond" w:hAnsi="Garamond"/>
            <w:color w:val="auto"/>
            <w:sz w:val="22"/>
            <w:szCs w:val="22"/>
            <w:u w:val="none"/>
          </w:rPr>
          <w:t>https://stagescreen.wordpress.com/2019/10/18/deutschland-eine-geisterbahn</w:t>
        </w:r>
      </w:hyperlink>
      <w:r w:rsidRPr="00DA16CE">
        <w:rPr>
          <w:rFonts w:ascii="Garamond" w:hAnsi="Garamond"/>
          <w:sz w:val="22"/>
          <w:szCs w:val="22"/>
        </w:rPr>
        <w:t>. [Zugriff zuletzt 5.11.2019]</w:t>
      </w:r>
    </w:p>
    <w:p w14:paraId="5DC5CCFA" w14:textId="2D7BC73D" w:rsidR="007A18A0" w:rsidRPr="00DA16CE" w:rsidRDefault="007A18A0" w:rsidP="00DA16CE">
      <w:pPr>
        <w:jc w:val="both"/>
        <w:rPr>
          <w:rFonts w:ascii="Garamond" w:hAnsi="Garamond"/>
          <w:sz w:val="22"/>
          <w:szCs w:val="22"/>
        </w:rPr>
      </w:pPr>
    </w:p>
    <w:p w14:paraId="009747A8" w14:textId="4C3FE9AC" w:rsidR="00FA57F6" w:rsidRPr="00DA16CE" w:rsidRDefault="00FA57F6" w:rsidP="00DA16CE">
      <w:pPr>
        <w:jc w:val="both"/>
        <w:rPr>
          <w:rFonts w:ascii="Garamond" w:hAnsi="Garamond"/>
          <w:sz w:val="22"/>
          <w:szCs w:val="22"/>
        </w:rPr>
      </w:pPr>
      <w:r w:rsidRPr="00DA16CE">
        <w:rPr>
          <w:rFonts w:ascii="Garamond" w:hAnsi="Garamond"/>
          <w:b/>
          <w:sz w:val="22"/>
          <w:szCs w:val="22"/>
        </w:rPr>
        <w:t xml:space="preserve">Krings, Dorothea: </w:t>
      </w:r>
      <w:r w:rsidRPr="00DA16CE">
        <w:rPr>
          <w:rFonts w:ascii="Garamond" w:hAnsi="Garamond"/>
          <w:sz w:val="22"/>
          <w:szCs w:val="22"/>
        </w:rPr>
        <w:t>Das Publikum bleibt stumm. Ein Interview mit Roberto Ciulli. In: Alexander Wewerka/Jonas Tinius (Hg.): Der fremde Blick. Roberto Cuilli und das Theater an der Ruhr. Gespräche, Texte, Fotos, Material</w:t>
      </w:r>
      <w:r w:rsidR="00FE2039">
        <w:rPr>
          <w:rFonts w:ascii="Garamond" w:hAnsi="Garamond"/>
          <w:sz w:val="22"/>
          <w:szCs w:val="22"/>
        </w:rPr>
        <w:t>,</w:t>
      </w:r>
      <w:r w:rsidRPr="00DA16CE">
        <w:rPr>
          <w:rFonts w:ascii="Garamond" w:hAnsi="Garamond"/>
          <w:sz w:val="22"/>
          <w:szCs w:val="22"/>
        </w:rPr>
        <w:t xml:space="preserve"> Bd. 2. Berlin: Alexander 2020, S. 1086–1088. [Rheinische Post vom 16.1.2007] [Auch zu Heiner Müller]</w:t>
      </w:r>
    </w:p>
    <w:p w14:paraId="68FBE1E5" w14:textId="77777777" w:rsidR="00FA57F6" w:rsidRPr="00DA16CE" w:rsidRDefault="00FA57F6" w:rsidP="00DA16CE">
      <w:pPr>
        <w:jc w:val="both"/>
        <w:rPr>
          <w:rFonts w:ascii="Garamond" w:hAnsi="Garamond"/>
          <w:sz w:val="22"/>
          <w:szCs w:val="22"/>
        </w:rPr>
      </w:pPr>
    </w:p>
    <w:p w14:paraId="28D8B0E7" w14:textId="5B8D4486" w:rsidR="00514071" w:rsidRPr="003D6AE5" w:rsidRDefault="00514071" w:rsidP="00DA16CE">
      <w:pPr>
        <w:jc w:val="both"/>
        <w:rPr>
          <w:rFonts w:ascii="Garamond" w:hAnsi="Garamond"/>
          <w:sz w:val="22"/>
          <w:szCs w:val="22"/>
          <w:lang w:val="fr-FR"/>
        </w:rPr>
      </w:pPr>
      <w:r w:rsidRPr="00DA16CE">
        <w:rPr>
          <w:rFonts w:ascii="Garamond" w:hAnsi="Garamond"/>
          <w:b/>
          <w:sz w:val="22"/>
          <w:szCs w:val="22"/>
        </w:rPr>
        <w:t xml:space="preserve">Kruger, Loren: </w:t>
      </w:r>
      <w:r w:rsidRPr="00DA16CE">
        <w:rPr>
          <w:rFonts w:ascii="Garamond" w:hAnsi="Garamond"/>
          <w:sz w:val="22"/>
          <w:szCs w:val="22"/>
        </w:rPr>
        <w:t xml:space="preserve">Post-Imperial Brecht. </w:t>
      </w:r>
      <w:r w:rsidRPr="00DA16CE">
        <w:rPr>
          <w:rFonts w:ascii="Garamond" w:hAnsi="Garamond"/>
          <w:sz w:val="22"/>
          <w:szCs w:val="22"/>
          <w:lang w:val="en-GB"/>
        </w:rPr>
        <w:t xml:space="preserve">Politics and Performance, East and South. </w:t>
      </w:r>
      <w:r w:rsidRPr="003D6AE5">
        <w:rPr>
          <w:rFonts w:ascii="Garamond" w:hAnsi="Garamond"/>
          <w:sz w:val="22"/>
          <w:szCs w:val="22"/>
          <w:lang w:val="fr-FR"/>
        </w:rPr>
        <w:t>Cambridge: Cambridge University Press 2004.</w:t>
      </w:r>
    </w:p>
    <w:p w14:paraId="5E5F3BEA" w14:textId="77777777" w:rsidR="00514071" w:rsidRPr="003D6AE5" w:rsidRDefault="00514071" w:rsidP="00DA16CE">
      <w:pPr>
        <w:jc w:val="both"/>
        <w:rPr>
          <w:rFonts w:ascii="Garamond" w:hAnsi="Garamond"/>
          <w:sz w:val="22"/>
          <w:szCs w:val="22"/>
          <w:lang w:val="fr-FR"/>
        </w:rPr>
      </w:pPr>
    </w:p>
    <w:p w14:paraId="1CED024C" w14:textId="4116AF08"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Kruschwitz, Hans (Hg.): </w:t>
      </w:r>
      <w:r w:rsidRPr="00DA16CE">
        <w:rPr>
          <w:rFonts w:ascii="Garamond" w:hAnsi="Garamond"/>
          <w:sz w:val="22"/>
          <w:szCs w:val="22"/>
        </w:rPr>
        <w:t>Ich bin meiner Zeit voraus. Utopie und Sinnlichkeit bei Heiner Müller. Berlin: Neofelis 2017.</w:t>
      </w:r>
    </w:p>
    <w:p w14:paraId="1E459449" w14:textId="5D357CAA" w:rsidR="009B5E91" w:rsidRPr="00DA16CE" w:rsidRDefault="009B5E91" w:rsidP="00DA16CE">
      <w:pPr>
        <w:jc w:val="both"/>
        <w:rPr>
          <w:rFonts w:ascii="Garamond" w:hAnsi="Garamond"/>
          <w:i/>
          <w:sz w:val="22"/>
          <w:szCs w:val="22"/>
        </w:rPr>
      </w:pPr>
      <w:r w:rsidRPr="00DA16CE">
        <w:rPr>
          <w:rFonts w:ascii="Garamond" w:hAnsi="Garamond"/>
          <w:i/>
          <w:sz w:val="22"/>
          <w:szCs w:val="22"/>
        </w:rPr>
        <w:t>Rezension</w:t>
      </w:r>
      <w:r w:rsidR="009B19AA" w:rsidRPr="00DA16CE">
        <w:rPr>
          <w:rFonts w:ascii="Garamond" w:hAnsi="Garamond"/>
          <w:i/>
          <w:sz w:val="22"/>
          <w:szCs w:val="22"/>
        </w:rPr>
        <w:t>en</w:t>
      </w:r>
    </w:p>
    <w:p w14:paraId="7A141D7E" w14:textId="15D9FA36" w:rsidR="00315590" w:rsidRPr="00DA16CE" w:rsidRDefault="009B5E91" w:rsidP="00DA16CE">
      <w:pPr>
        <w:tabs>
          <w:tab w:val="left" w:pos="284"/>
          <w:tab w:val="left" w:pos="709"/>
        </w:tabs>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315590" w:rsidRPr="00DA16CE">
        <w:rPr>
          <w:rFonts w:ascii="Garamond" w:hAnsi="Garamond"/>
          <w:sz w:val="22"/>
          <w:szCs w:val="22"/>
        </w:rPr>
        <w:t xml:space="preserve">Jakob Hayner: Gebiet mit wenigen Leerstellen. In: Theater der Zeit 73 (2018), H. 4, S. 72f. </w:t>
      </w:r>
    </w:p>
    <w:p w14:paraId="369FF2D2" w14:textId="75B01EE6" w:rsidR="009B5E91" w:rsidRPr="00DA16CE" w:rsidRDefault="002757A6" w:rsidP="00DA16CE">
      <w:pPr>
        <w:pStyle w:val="Listenabsatz"/>
        <w:numPr>
          <w:ilvl w:val="0"/>
          <w:numId w:val="3"/>
        </w:numPr>
        <w:ind w:left="709" w:hanging="283"/>
        <w:jc w:val="both"/>
        <w:rPr>
          <w:rFonts w:ascii="Garamond" w:hAnsi="Garamond"/>
          <w:lang w:val="de-DE"/>
        </w:rPr>
      </w:pPr>
      <w:r w:rsidRPr="00DA16CE">
        <w:rPr>
          <w:rFonts w:ascii="Garamond" w:hAnsi="Garamond"/>
          <w:lang w:val="de-DE"/>
        </w:rPr>
        <w:t xml:space="preserve">Till </w:t>
      </w:r>
      <w:r w:rsidR="009B5E91" w:rsidRPr="00DA16CE">
        <w:rPr>
          <w:rFonts w:ascii="Garamond" w:hAnsi="Garamond"/>
          <w:lang w:val="de-DE"/>
        </w:rPr>
        <w:t xml:space="preserve">Nitschmann: </w:t>
      </w:r>
      <w:r w:rsidR="009420AE" w:rsidRPr="00DA16CE">
        <w:rPr>
          <w:rFonts w:ascii="Garamond" w:hAnsi="Garamond"/>
          <w:lang w:val="de-DE"/>
        </w:rPr>
        <w:t>[o.</w:t>
      </w:r>
      <w:r w:rsidR="00650CCC" w:rsidRPr="00DA16CE">
        <w:rPr>
          <w:rFonts w:ascii="Garamond" w:hAnsi="Garamond"/>
          <w:lang w:val="de-DE"/>
        </w:rPr>
        <w:t> </w:t>
      </w:r>
      <w:r w:rsidR="009420AE" w:rsidRPr="00DA16CE">
        <w:rPr>
          <w:rFonts w:ascii="Garamond" w:hAnsi="Garamond"/>
          <w:lang w:val="de-DE"/>
        </w:rPr>
        <w:t xml:space="preserve">T.] </w:t>
      </w:r>
      <w:r w:rsidR="009B5E91" w:rsidRPr="00DA16CE">
        <w:rPr>
          <w:rFonts w:ascii="Garamond" w:hAnsi="Garamond"/>
          <w:lang w:val="de-DE"/>
        </w:rPr>
        <w:t>In: Korrespondenzen. Zeitschrift für Theaterpädagogik 43 (2018) H.</w:t>
      </w:r>
      <w:r w:rsidR="001B74AD" w:rsidRPr="00DA16CE">
        <w:rPr>
          <w:rFonts w:ascii="Garamond" w:hAnsi="Garamond"/>
          <w:lang w:val="de-DE"/>
        </w:rPr>
        <w:t> </w:t>
      </w:r>
      <w:r w:rsidR="009B5E91" w:rsidRPr="00DA16CE">
        <w:rPr>
          <w:rFonts w:ascii="Garamond" w:hAnsi="Garamond"/>
          <w:lang w:val="de-DE"/>
        </w:rPr>
        <w:t>72, S.</w:t>
      </w:r>
      <w:r w:rsidR="00650CCC" w:rsidRPr="00DA16CE">
        <w:rPr>
          <w:rFonts w:ascii="Garamond" w:hAnsi="Garamond"/>
          <w:lang w:val="de-DE"/>
        </w:rPr>
        <w:t> </w:t>
      </w:r>
      <w:r w:rsidR="009B5E91" w:rsidRPr="00DA16CE">
        <w:rPr>
          <w:rFonts w:ascii="Garamond" w:hAnsi="Garamond"/>
          <w:lang w:val="de-DE"/>
        </w:rPr>
        <w:t>62.</w:t>
      </w:r>
    </w:p>
    <w:p w14:paraId="009E4197" w14:textId="255BC9BE" w:rsidR="00315590" w:rsidRPr="00DA16CE" w:rsidRDefault="00315590" w:rsidP="00DA16CE">
      <w:pPr>
        <w:pStyle w:val="Listenabsatz"/>
        <w:numPr>
          <w:ilvl w:val="0"/>
          <w:numId w:val="3"/>
        </w:numPr>
        <w:ind w:left="709" w:hanging="283"/>
        <w:jc w:val="both"/>
        <w:rPr>
          <w:rFonts w:ascii="Garamond" w:hAnsi="Garamond"/>
          <w:lang w:val="de-DE"/>
        </w:rPr>
      </w:pPr>
      <w:r w:rsidRPr="00DA16CE">
        <w:rPr>
          <w:rFonts w:ascii="Garamond" w:hAnsi="Garamond"/>
          <w:lang w:val="de-DE"/>
        </w:rPr>
        <w:t>Marc Silberman: [o T]: In: Monatshefte 110 (2018), H. 4, S. 705–707.</w:t>
      </w:r>
    </w:p>
    <w:p w14:paraId="4B7DE085" w14:textId="77777777" w:rsidR="00817F9D" w:rsidRPr="00DA16CE" w:rsidRDefault="00817F9D" w:rsidP="00DA16CE">
      <w:pPr>
        <w:jc w:val="both"/>
        <w:rPr>
          <w:rFonts w:ascii="Garamond" w:hAnsi="Garamond"/>
          <w:sz w:val="22"/>
          <w:szCs w:val="22"/>
        </w:rPr>
      </w:pPr>
    </w:p>
    <w:p w14:paraId="371B3006" w14:textId="421E7E1E"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Der Freiraum zwischen Tier und Maschine. Einleitung. In: Ich bin meiner Zeit voraus. Utopie und Sinnlichkeit bei Heiner Müller. Hg. von Hans Kruschwitz. Berlin: Neofelis 2017, S.</w:t>
      </w:r>
      <w:r w:rsidR="008B5EB4" w:rsidRPr="00DA16CE">
        <w:rPr>
          <w:rFonts w:ascii="Garamond" w:hAnsi="Garamond"/>
          <w:sz w:val="22"/>
          <w:szCs w:val="22"/>
        </w:rPr>
        <w:t> </w:t>
      </w:r>
      <w:r w:rsidRPr="00DA16CE">
        <w:rPr>
          <w:rFonts w:ascii="Garamond" w:hAnsi="Garamond"/>
          <w:sz w:val="22"/>
          <w:szCs w:val="22"/>
        </w:rPr>
        <w:t>8</w:t>
      </w:r>
      <w:r w:rsidR="00D74471" w:rsidRPr="00DA16CE">
        <w:rPr>
          <w:rFonts w:ascii="Garamond" w:eastAsia="GaramondPremrPro-Smbd" w:hAnsi="Garamond"/>
          <w:sz w:val="22"/>
          <w:szCs w:val="22"/>
        </w:rPr>
        <w:t>–</w:t>
      </w:r>
      <w:r w:rsidRPr="00DA16CE">
        <w:rPr>
          <w:rFonts w:ascii="Garamond" w:hAnsi="Garamond"/>
          <w:sz w:val="22"/>
          <w:szCs w:val="22"/>
        </w:rPr>
        <w:t>20.</w:t>
      </w:r>
    </w:p>
    <w:p w14:paraId="290E2AA0" w14:textId="77777777" w:rsidR="00817F9D" w:rsidRPr="00DA16CE" w:rsidRDefault="00817F9D" w:rsidP="00DA16CE">
      <w:pPr>
        <w:jc w:val="both"/>
        <w:rPr>
          <w:rFonts w:ascii="Garamond" w:hAnsi="Garamond"/>
          <w:sz w:val="22"/>
          <w:szCs w:val="22"/>
        </w:rPr>
      </w:pPr>
    </w:p>
    <w:p w14:paraId="1F860ACD" w14:textId="26D92A9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Utopie der Selbstverschwendung. Fas Einverständnis, der Kessel und das Gebären bei Heiner Müller. In: Ich bin meiner Zeit voraus. Utopie und Sinnlichkeit bei Heiner Müller. Hg. von Hans Kruschwitz. Berlin: Neofelis 2017, S.</w:t>
      </w:r>
      <w:r w:rsidR="008B5EB4" w:rsidRPr="00DA16CE">
        <w:rPr>
          <w:rFonts w:ascii="Garamond" w:hAnsi="Garamond"/>
          <w:sz w:val="22"/>
          <w:szCs w:val="22"/>
        </w:rPr>
        <w:t> </w:t>
      </w:r>
      <w:r w:rsidRPr="00DA16CE">
        <w:rPr>
          <w:rFonts w:ascii="Garamond" w:hAnsi="Garamond"/>
          <w:sz w:val="22"/>
          <w:szCs w:val="22"/>
        </w:rPr>
        <w:t>141</w:t>
      </w:r>
      <w:r w:rsidR="00D74471" w:rsidRPr="00DA16CE">
        <w:rPr>
          <w:rFonts w:ascii="Garamond" w:eastAsia="GaramondPremrPro-Smbd" w:hAnsi="Garamond"/>
          <w:sz w:val="22"/>
          <w:szCs w:val="22"/>
        </w:rPr>
        <w:t>–</w:t>
      </w:r>
      <w:r w:rsidRPr="00DA16CE">
        <w:rPr>
          <w:rFonts w:ascii="Garamond" w:hAnsi="Garamond"/>
          <w:sz w:val="22"/>
          <w:szCs w:val="22"/>
        </w:rPr>
        <w:t>158.</w:t>
      </w:r>
    </w:p>
    <w:p w14:paraId="745929AB" w14:textId="68072579" w:rsidR="00817F9D" w:rsidRPr="00DA16CE" w:rsidRDefault="00817F9D" w:rsidP="00DA16CE">
      <w:pPr>
        <w:jc w:val="both"/>
        <w:rPr>
          <w:rFonts w:ascii="Garamond" w:hAnsi="Garamond"/>
          <w:sz w:val="22"/>
          <w:szCs w:val="22"/>
        </w:rPr>
      </w:pPr>
    </w:p>
    <w:p w14:paraId="75357137" w14:textId="681AA81E" w:rsidR="00E52508" w:rsidRPr="00DA16CE" w:rsidRDefault="00E52508"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„Ich haßte jeden Baum und jeden Strauß“. Landschaften und Grenzverletzungen bei Heiner Müller. In: Heiner Müllers KüstenLANDSCHAFTEN. Grenzen – Tod – Störung</w:t>
      </w:r>
      <w:r w:rsidR="004B4C6E">
        <w:rPr>
          <w:rFonts w:ascii="Garamond" w:hAnsi="Garamond"/>
          <w:sz w:val="22"/>
          <w:szCs w:val="22"/>
        </w:rPr>
        <w:t xml:space="preserve">. Hg. von </w:t>
      </w:r>
      <w:r w:rsidR="004B4C6E" w:rsidRPr="00DA16CE">
        <w:rPr>
          <w:rFonts w:ascii="Garamond" w:hAnsi="Garamond"/>
          <w:sz w:val="22"/>
          <w:szCs w:val="22"/>
        </w:rPr>
        <w:t>Till Nitschmann/Florian Vaßen</w:t>
      </w:r>
      <w:r w:rsidRPr="00DA16CE">
        <w:rPr>
          <w:rFonts w:ascii="Garamond" w:hAnsi="Garamond"/>
          <w:sz w:val="22"/>
          <w:szCs w:val="22"/>
        </w:rPr>
        <w:t>. Bielefeld: Transcript 2021, S. 217–232.</w:t>
      </w:r>
    </w:p>
    <w:p w14:paraId="7CC29FC9" w14:textId="38957D91" w:rsidR="00E52508" w:rsidRPr="00DA16CE" w:rsidRDefault="00E52508" w:rsidP="00DA16CE">
      <w:pPr>
        <w:jc w:val="both"/>
        <w:rPr>
          <w:rFonts w:ascii="Garamond" w:hAnsi="Garamond"/>
          <w:sz w:val="22"/>
          <w:szCs w:val="22"/>
        </w:rPr>
      </w:pPr>
    </w:p>
    <w:p w14:paraId="1BA0851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Kueng, Doris: </w:t>
      </w:r>
      <w:r w:rsidRPr="00DA16CE">
        <w:rPr>
          <w:rFonts w:ascii="Garamond" w:hAnsi="Garamond"/>
          <w:sz w:val="22"/>
          <w:szCs w:val="22"/>
        </w:rPr>
        <w:t>Der Mensch muß wieder ruiniert werden. Antikenrezeption im Werk Heiner Müllers. Innsbruck 1990 (Diplomarbeit).</w:t>
      </w:r>
    </w:p>
    <w:p w14:paraId="781EF336" w14:textId="6BFC2409" w:rsidR="00817F9D" w:rsidRPr="00DA16CE" w:rsidRDefault="00817F9D" w:rsidP="00DA16CE">
      <w:pPr>
        <w:jc w:val="both"/>
        <w:rPr>
          <w:rFonts w:ascii="Garamond" w:hAnsi="Garamond"/>
          <w:sz w:val="22"/>
          <w:szCs w:val="22"/>
        </w:rPr>
      </w:pPr>
    </w:p>
    <w:p w14:paraId="42FF5A84" w14:textId="6520250C" w:rsidR="00C114F2" w:rsidRPr="00DA16CE" w:rsidRDefault="00C114F2" w:rsidP="00DA16CE">
      <w:pPr>
        <w:jc w:val="both"/>
        <w:rPr>
          <w:rFonts w:ascii="Garamond" w:hAnsi="Garamond"/>
          <w:sz w:val="22"/>
          <w:szCs w:val="22"/>
        </w:rPr>
      </w:pPr>
      <w:r w:rsidRPr="00DA16CE">
        <w:rPr>
          <w:rFonts w:ascii="Garamond" w:hAnsi="Garamond"/>
          <w:b/>
          <w:sz w:val="22"/>
          <w:szCs w:val="22"/>
        </w:rPr>
        <w:t xml:space="preserve">Kuhlbrodt, Detlev: </w:t>
      </w:r>
      <w:r w:rsidR="00E263AB" w:rsidRPr="00DA16CE">
        <w:rPr>
          <w:rFonts w:ascii="Garamond" w:hAnsi="Garamond"/>
          <w:sz w:val="22"/>
          <w:szCs w:val="22"/>
        </w:rPr>
        <w:t>Tagesmüllerei F</w:t>
      </w:r>
      <w:r w:rsidRPr="00DA16CE">
        <w:rPr>
          <w:rFonts w:ascii="Garamond" w:hAnsi="Garamond"/>
          <w:sz w:val="22"/>
          <w:szCs w:val="22"/>
        </w:rPr>
        <w:t>olge IV – VI. Ich schau dir in die Werke Heiner – Chronik der laufenden Ereignisse. In: Die Tageszeitung vom 30.6.1988.</w:t>
      </w:r>
    </w:p>
    <w:p w14:paraId="308BF1D3" w14:textId="5E2526BF" w:rsidR="00C114F2" w:rsidRDefault="00C114F2" w:rsidP="00DA16CE">
      <w:pPr>
        <w:jc w:val="both"/>
        <w:rPr>
          <w:rFonts w:ascii="Garamond" w:hAnsi="Garamond"/>
          <w:sz w:val="22"/>
          <w:szCs w:val="22"/>
        </w:rPr>
      </w:pPr>
    </w:p>
    <w:p w14:paraId="051EF695" w14:textId="1C999E96" w:rsidR="004B4C6E" w:rsidRPr="004B4C6E" w:rsidRDefault="004B4C6E" w:rsidP="00DA16CE">
      <w:pPr>
        <w:jc w:val="both"/>
        <w:rPr>
          <w:rFonts w:ascii="Garamond" w:hAnsi="Garamond"/>
          <w:sz w:val="22"/>
          <w:szCs w:val="22"/>
        </w:rPr>
      </w:pPr>
      <w:r>
        <w:rPr>
          <w:rFonts w:ascii="Garamond" w:hAnsi="Garamond"/>
          <w:b/>
          <w:bCs/>
          <w:sz w:val="22"/>
          <w:szCs w:val="22"/>
        </w:rPr>
        <w:t xml:space="preserve">Kunert, Günter: </w:t>
      </w:r>
      <w:r w:rsidRPr="004B4C6E">
        <w:rPr>
          <w:rFonts w:ascii="Garamond" w:hAnsi="Garamond"/>
          <w:sz w:val="22"/>
          <w:szCs w:val="22"/>
        </w:rPr>
        <w:t xml:space="preserve">Von der Antike eingeholt. In: </w:t>
      </w:r>
      <w:r>
        <w:rPr>
          <w:rFonts w:ascii="Garamond" w:hAnsi="Garamond"/>
          <w:sz w:val="22"/>
          <w:szCs w:val="22"/>
        </w:rPr>
        <w:t>Mythen in nachmythischer Zeit. Die Antike in der deutschsprachigen Literatur der Gegenwaert. Hg. von Bernd Seidensticker/Martin Vöhler. Berlin/New York: de Gruyter 200</w:t>
      </w:r>
      <w:r w:rsidR="00AA4BB8">
        <w:rPr>
          <w:rFonts w:ascii="Garamond" w:hAnsi="Garamond"/>
          <w:sz w:val="22"/>
          <w:szCs w:val="22"/>
        </w:rPr>
        <w:t>2</w:t>
      </w:r>
      <w:r>
        <w:rPr>
          <w:rFonts w:ascii="Garamond" w:hAnsi="Garamond"/>
          <w:sz w:val="22"/>
          <w:szCs w:val="22"/>
        </w:rPr>
        <w:t>, S. 227f.</w:t>
      </w:r>
    </w:p>
    <w:p w14:paraId="127ED7E2" w14:textId="77777777" w:rsidR="004B4C6E" w:rsidRPr="00DA16CE" w:rsidRDefault="004B4C6E" w:rsidP="00DA16CE">
      <w:pPr>
        <w:jc w:val="both"/>
        <w:rPr>
          <w:rFonts w:ascii="Garamond" w:hAnsi="Garamond"/>
          <w:sz w:val="22"/>
          <w:szCs w:val="22"/>
        </w:rPr>
      </w:pPr>
    </w:p>
    <w:p w14:paraId="524C5649" w14:textId="5B823C5B" w:rsidR="008B7FA3" w:rsidRPr="00DA16CE" w:rsidRDefault="008B7FA3" w:rsidP="00DA16CE">
      <w:pPr>
        <w:jc w:val="both"/>
        <w:rPr>
          <w:rFonts w:ascii="Garamond" w:hAnsi="Garamond"/>
          <w:sz w:val="22"/>
          <w:szCs w:val="22"/>
        </w:rPr>
      </w:pPr>
      <w:r w:rsidRPr="00DA16CE">
        <w:rPr>
          <w:rFonts w:ascii="Garamond" w:hAnsi="Garamond"/>
          <w:b/>
          <w:sz w:val="22"/>
          <w:szCs w:val="22"/>
        </w:rPr>
        <w:lastRenderedPageBreak/>
        <w:t xml:space="preserve">Kunze, Barbara: </w:t>
      </w:r>
      <w:r w:rsidRPr="00DA16CE">
        <w:rPr>
          <w:rFonts w:ascii="Garamond" w:hAnsi="Garamond"/>
          <w:sz w:val="22"/>
          <w:szCs w:val="22"/>
        </w:rPr>
        <w:t>Gequälte Langeweile in der Kassenhalle. In: Berliner Morgenpost vom 31.5.1991.</w:t>
      </w:r>
    </w:p>
    <w:p w14:paraId="2E84CF95" w14:textId="1974D589" w:rsidR="008B7FA3" w:rsidRPr="00DA16CE" w:rsidRDefault="008B7FA3" w:rsidP="00DA16CE">
      <w:pPr>
        <w:jc w:val="both"/>
        <w:rPr>
          <w:rFonts w:ascii="Garamond" w:hAnsi="Garamond"/>
          <w:sz w:val="22"/>
          <w:szCs w:val="22"/>
        </w:rPr>
      </w:pPr>
    </w:p>
    <w:p w14:paraId="32309E0B" w14:textId="7D033933" w:rsidR="00944409" w:rsidRPr="00DA16CE" w:rsidRDefault="00944409" w:rsidP="00DA16CE">
      <w:pPr>
        <w:jc w:val="both"/>
        <w:rPr>
          <w:rFonts w:ascii="Garamond" w:hAnsi="Garamond"/>
          <w:sz w:val="22"/>
          <w:szCs w:val="22"/>
        </w:rPr>
      </w:pPr>
      <w:r w:rsidRPr="00DA16CE">
        <w:rPr>
          <w:rFonts w:ascii="Garamond" w:hAnsi="Garamond"/>
          <w:b/>
          <w:sz w:val="22"/>
          <w:szCs w:val="22"/>
        </w:rPr>
        <w:t xml:space="preserve">Kusche, Lothar: </w:t>
      </w:r>
      <w:r w:rsidRPr="00DA16CE">
        <w:rPr>
          <w:rFonts w:ascii="Garamond" w:hAnsi="Garamond"/>
          <w:sz w:val="22"/>
          <w:szCs w:val="22"/>
        </w:rPr>
        <w:t>Warum Heiner Müller manchmal müde wird. In: Neues Deutschland vom 1.3.1995</w:t>
      </w:r>
    </w:p>
    <w:p w14:paraId="6B9B14E7" w14:textId="77777777" w:rsidR="00944409" w:rsidRPr="00DA16CE" w:rsidRDefault="00944409" w:rsidP="00DA16CE">
      <w:pPr>
        <w:jc w:val="both"/>
        <w:rPr>
          <w:rFonts w:ascii="Garamond" w:hAnsi="Garamond"/>
          <w:sz w:val="22"/>
          <w:szCs w:val="22"/>
        </w:rPr>
      </w:pPr>
    </w:p>
    <w:p w14:paraId="5665445E" w14:textId="45C9EB3C" w:rsidR="00817F9D" w:rsidRPr="00DA16CE" w:rsidRDefault="009D45D0" w:rsidP="00DA16CE">
      <w:pPr>
        <w:jc w:val="both"/>
        <w:rPr>
          <w:rFonts w:ascii="Garamond" w:hAnsi="Garamond"/>
          <w:sz w:val="22"/>
          <w:szCs w:val="22"/>
        </w:rPr>
      </w:pPr>
      <w:r w:rsidRPr="00DA16CE">
        <w:rPr>
          <w:rFonts w:ascii="Garamond" w:hAnsi="Garamond"/>
          <w:b/>
          <w:sz w:val="22"/>
          <w:szCs w:val="22"/>
        </w:rPr>
        <w:t>Lahann, Birgit</w:t>
      </w:r>
      <w:r w:rsidRPr="00DA16CE">
        <w:rPr>
          <w:rFonts w:ascii="Garamond" w:hAnsi="Garamond"/>
          <w:sz w:val="22"/>
          <w:szCs w:val="22"/>
        </w:rPr>
        <w:t>: „Schreiben ist mir wichtiger als Moral“. Zu Hause bei Heiner Müller. In: B.</w:t>
      </w:r>
      <w:r w:rsidR="009226E7" w:rsidRPr="00DA16CE">
        <w:rPr>
          <w:rFonts w:ascii="Garamond" w:hAnsi="Garamond"/>
          <w:sz w:val="22"/>
          <w:szCs w:val="22"/>
        </w:rPr>
        <w:t> </w:t>
      </w:r>
      <w:r w:rsidRPr="00DA16CE">
        <w:rPr>
          <w:rFonts w:ascii="Garamond" w:hAnsi="Garamond"/>
          <w:sz w:val="22"/>
          <w:szCs w:val="22"/>
        </w:rPr>
        <w:t>L.: Geliebte Zone. Geschichten aus dem neuen Deutschland. Stuttgart: Deutsche Verlagsanstalt 1997, S.</w:t>
      </w:r>
      <w:r w:rsidR="008B5EB4" w:rsidRPr="00DA16CE">
        <w:rPr>
          <w:rFonts w:ascii="Garamond" w:hAnsi="Garamond"/>
          <w:sz w:val="22"/>
          <w:szCs w:val="22"/>
        </w:rPr>
        <w:t> </w:t>
      </w:r>
      <w:r w:rsidRPr="00DA16CE">
        <w:rPr>
          <w:rFonts w:ascii="Garamond" w:hAnsi="Garamond"/>
          <w:sz w:val="22"/>
          <w:szCs w:val="22"/>
        </w:rPr>
        <w:t>73</w:t>
      </w:r>
      <w:r w:rsidR="009226E7" w:rsidRPr="00DA16CE">
        <w:rPr>
          <w:rFonts w:ascii="Garamond" w:hAnsi="Garamond"/>
          <w:sz w:val="22"/>
          <w:szCs w:val="22"/>
        </w:rPr>
        <w:t>–</w:t>
      </w:r>
      <w:r w:rsidRPr="00DA16CE">
        <w:rPr>
          <w:rFonts w:ascii="Garamond" w:hAnsi="Garamond"/>
          <w:sz w:val="22"/>
          <w:szCs w:val="22"/>
        </w:rPr>
        <w:t>95; München: List/Econ 1999, S.</w:t>
      </w:r>
      <w:r w:rsidR="008B5EB4" w:rsidRPr="00DA16CE">
        <w:rPr>
          <w:rFonts w:ascii="Garamond" w:hAnsi="Garamond"/>
          <w:sz w:val="22"/>
          <w:szCs w:val="22"/>
        </w:rPr>
        <w:t> </w:t>
      </w:r>
      <w:r w:rsidRPr="00DA16CE">
        <w:rPr>
          <w:rFonts w:ascii="Garamond" w:hAnsi="Garamond"/>
          <w:sz w:val="22"/>
          <w:szCs w:val="22"/>
        </w:rPr>
        <w:t>75</w:t>
      </w:r>
      <w:r w:rsidR="00D74471" w:rsidRPr="00DA16CE">
        <w:rPr>
          <w:rFonts w:ascii="Garamond" w:eastAsia="GaramondPremrPro-Smbd" w:hAnsi="Garamond"/>
          <w:sz w:val="22"/>
          <w:szCs w:val="22"/>
        </w:rPr>
        <w:t>–</w:t>
      </w:r>
      <w:r w:rsidRPr="00DA16CE">
        <w:rPr>
          <w:rFonts w:ascii="Garamond" w:hAnsi="Garamond"/>
          <w:sz w:val="22"/>
          <w:szCs w:val="22"/>
        </w:rPr>
        <w:t>87.</w:t>
      </w:r>
    </w:p>
    <w:p w14:paraId="44753254" w14:textId="77777777" w:rsidR="004C5B83" w:rsidRPr="00DA16CE" w:rsidRDefault="004C5B83" w:rsidP="00DA16CE">
      <w:pPr>
        <w:jc w:val="both"/>
        <w:rPr>
          <w:rFonts w:ascii="Garamond" w:hAnsi="Garamond"/>
          <w:b/>
          <w:sz w:val="22"/>
          <w:szCs w:val="22"/>
        </w:rPr>
      </w:pPr>
    </w:p>
    <w:p w14:paraId="2E7CE422" w14:textId="1BE2002B" w:rsidR="00E033FA" w:rsidRPr="00DA16CE" w:rsidRDefault="004C5B83" w:rsidP="00DA16CE">
      <w:pPr>
        <w:jc w:val="both"/>
        <w:rPr>
          <w:rFonts w:ascii="Garamond" w:hAnsi="Garamond"/>
          <w:sz w:val="22"/>
          <w:szCs w:val="22"/>
        </w:rPr>
      </w:pPr>
      <w:r w:rsidRPr="00DA16CE">
        <w:rPr>
          <w:rFonts w:ascii="Garamond" w:hAnsi="Garamond"/>
          <w:b/>
          <w:sz w:val="22"/>
          <w:szCs w:val="22"/>
        </w:rPr>
        <w:t xml:space="preserve">Lammert, Mark: </w:t>
      </w:r>
      <w:r w:rsidR="00E033FA" w:rsidRPr="00DA16CE">
        <w:rPr>
          <w:rFonts w:ascii="Garamond" w:hAnsi="Garamond"/>
          <w:sz w:val="22"/>
          <w:szCs w:val="22"/>
        </w:rPr>
        <w:t>Müller und Malen</w:t>
      </w:r>
    </w:p>
    <w:p w14:paraId="482D4192" w14:textId="279DF4B4" w:rsidR="00E033FA" w:rsidRPr="00DA16CE" w:rsidRDefault="00584EA7" w:rsidP="00DA16CE">
      <w:pPr>
        <w:tabs>
          <w:tab w:val="left" w:pos="426"/>
        </w:tabs>
        <w:ind w:left="705" w:hanging="705"/>
        <w:jc w:val="both"/>
        <w:rPr>
          <w:rFonts w:ascii="Garamond" w:hAnsi="Garamond"/>
          <w:sz w:val="22"/>
          <w:szCs w:val="22"/>
        </w:rPr>
      </w:pPr>
      <w:r w:rsidRPr="00DA16CE">
        <w:rPr>
          <w:rFonts w:ascii="Garamond" w:hAnsi="Garamond"/>
          <w:sz w:val="22"/>
          <w:szCs w:val="22"/>
        </w:rPr>
        <w:t>In:</w:t>
      </w:r>
      <w:r w:rsidR="00E033FA" w:rsidRPr="00DA16CE">
        <w:rPr>
          <w:rFonts w:ascii="Garamond" w:hAnsi="Garamond"/>
          <w:sz w:val="22"/>
          <w:szCs w:val="22"/>
        </w:rPr>
        <w:tab/>
        <w:t>–</w:t>
      </w:r>
      <w:r w:rsidR="00E033FA" w:rsidRPr="00DA16CE">
        <w:rPr>
          <w:rFonts w:ascii="Garamond" w:hAnsi="Garamond"/>
          <w:sz w:val="22"/>
          <w:szCs w:val="22"/>
        </w:rPr>
        <w:tab/>
        <w:t xml:space="preserve">Das Schweigen des Theaters – </w:t>
      </w:r>
      <w:r w:rsidRPr="00DA16CE">
        <w:rPr>
          <w:rFonts w:ascii="Garamond" w:hAnsi="Garamond"/>
          <w:sz w:val="22"/>
          <w:szCs w:val="22"/>
        </w:rPr>
        <w:t>Der Regisseur Dimiter Gotscheff. Hg. v</w:t>
      </w:r>
      <w:r w:rsidR="001910AB" w:rsidRPr="00DA16CE">
        <w:rPr>
          <w:rFonts w:ascii="Garamond" w:hAnsi="Garamond"/>
          <w:sz w:val="22"/>
          <w:szCs w:val="22"/>
        </w:rPr>
        <w:t>on</w:t>
      </w:r>
      <w:r w:rsidRPr="00DA16CE">
        <w:rPr>
          <w:rFonts w:ascii="Garamond" w:hAnsi="Garamond"/>
          <w:sz w:val="22"/>
          <w:szCs w:val="22"/>
        </w:rPr>
        <w:t xml:space="preserve"> Peter Staatsmann/Bettina Schültke. Berlin: Vorwerk 8 2008, S. 166–169.</w:t>
      </w:r>
    </w:p>
    <w:p w14:paraId="7007A8C2" w14:textId="6BF4FD74" w:rsidR="00584EA7" w:rsidRPr="00DA16CE" w:rsidRDefault="00584EA7" w:rsidP="00DA16CE">
      <w:pPr>
        <w:tabs>
          <w:tab w:val="left" w:pos="426"/>
        </w:tabs>
        <w:ind w:left="705" w:hanging="279"/>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M</w:t>
      </w:r>
      <w:r w:rsidR="00B652FD" w:rsidRPr="00DA16CE">
        <w:rPr>
          <w:rFonts w:ascii="Garamond" w:hAnsi="Garamond"/>
          <w:sz w:val="22"/>
          <w:szCs w:val="22"/>
        </w:rPr>
        <w:t>.</w:t>
      </w:r>
      <w:r w:rsidRPr="00DA16CE">
        <w:rPr>
          <w:rFonts w:ascii="Garamond" w:hAnsi="Garamond"/>
          <w:sz w:val="22"/>
          <w:szCs w:val="22"/>
        </w:rPr>
        <w:t xml:space="preserve"> L</w:t>
      </w:r>
      <w:r w:rsidR="00B652FD" w:rsidRPr="00DA16CE">
        <w:rPr>
          <w:rFonts w:ascii="Garamond" w:hAnsi="Garamond"/>
          <w:sz w:val="22"/>
          <w:szCs w:val="22"/>
        </w:rPr>
        <w:t>.</w:t>
      </w:r>
      <w:r w:rsidRPr="00DA16CE">
        <w:rPr>
          <w:rFonts w:ascii="Garamond" w:hAnsi="Garamond"/>
          <w:sz w:val="22"/>
          <w:szCs w:val="22"/>
        </w:rPr>
        <w:t>: Rot Gelb Blau. Texte zum Theater. Berlin: Theater der Zeit 2019, S. 19</w:t>
      </w:r>
      <w:r w:rsidR="00A7197D" w:rsidRPr="00DA16CE">
        <w:rPr>
          <w:rFonts w:ascii="Garamond" w:hAnsi="Garamond"/>
          <w:sz w:val="22"/>
          <w:szCs w:val="22"/>
        </w:rPr>
        <w:t>–</w:t>
      </w:r>
      <w:r w:rsidRPr="00DA16CE">
        <w:rPr>
          <w:rFonts w:ascii="Garamond" w:hAnsi="Garamond"/>
          <w:sz w:val="22"/>
          <w:szCs w:val="22"/>
        </w:rPr>
        <w:t>23.</w:t>
      </w:r>
    </w:p>
    <w:p w14:paraId="2E1B5AFB" w14:textId="0AC71A8B" w:rsidR="00E033FA" w:rsidRPr="00DA16CE" w:rsidRDefault="00E033FA" w:rsidP="00DA16CE">
      <w:pPr>
        <w:jc w:val="both"/>
        <w:rPr>
          <w:rFonts w:ascii="Garamond" w:hAnsi="Garamond"/>
          <w:b/>
          <w:sz w:val="22"/>
          <w:szCs w:val="22"/>
        </w:rPr>
      </w:pPr>
    </w:p>
    <w:p w14:paraId="1351F5A1" w14:textId="0566FB83" w:rsidR="00584EA7" w:rsidRPr="00DA16CE" w:rsidRDefault="00584EA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Schwarz, Rot, Weiß. Eigentlich: Gelb</w:t>
      </w:r>
    </w:p>
    <w:p w14:paraId="5ACB70F5" w14:textId="3148A7BB" w:rsidR="00584EA7" w:rsidRPr="00DA16CE" w:rsidRDefault="00584EA7"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Einar Schleef. Der Maler. Ausstellungskatalog Halle (Saale). Hg. v</w:t>
      </w:r>
      <w:r w:rsidR="001910AB" w:rsidRPr="00DA16CE">
        <w:rPr>
          <w:rFonts w:ascii="Garamond" w:hAnsi="Garamond"/>
          <w:sz w:val="22"/>
          <w:szCs w:val="22"/>
        </w:rPr>
        <w:t>on</w:t>
      </w:r>
      <w:r w:rsidRPr="00DA16CE">
        <w:rPr>
          <w:rFonts w:ascii="Garamond" w:hAnsi="Garamond"/>
          <w:sz w:val="22"/>
          <w:szCs w:val="22"/>
        </w:rPr>
        <w:t xml:space="preserve"> Michael Freitag/Kata Schneider. Köln: Dumont 2008, S. 152f.</w:t>
      </w:r>
    </w:p>
    <w:p w14:paraId="32F237F8" w14:textId="6C28EF86" w:rsidR="00584EA7" w:rsidRPr="00DA16CE" w:rsidRDefault="00584EA7" w:rsidP="00DA16CE">
      <w:pPr>
        <w:tabs>
          <w:tab w:val="left" w:pos="426"/>
        </w:tabs>
        <w:ind w:left="708" w:hanging="282"/>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M</w:t>
      </w:r>
      <w:r w:rsidR="00B652FD" w:rsidRPr="00DA16CE">
        <w:rPr>
          <w:rFonts w:ascii="Garamond" w:hAnsi="Garamond"/>
          <w:sz w:val="22"/>
          <w:szCs w:val="22"/>
        </w:rPr>
        <w:t>.</w:t>
      </w:r>
      <w:r w:rsidRPr="00DA16CE">
        <w:rPr>
          <w:rFonts w:ascii="Garamond" w:hAnsi="Garamond"/>
          <w:sz w:val="22"/>
          <w:szCs w:val="22"/>
        </w:rPr>
        <w:t xml:space="preserve"> L</w:t>
      </w:r>
      <w:r w:rsidR="00B652FD" w:rsidRPr="00DA16CE">
        <w:rPr>
          <w:rFonts w:ascii="Garamond" w:hAnsi="Garamond"/>
          <w:sz w:val="22"/>
          <w:szCs w:val="22"/>
        </w:rPr>
        <w:t>.</w:t>
      </w:r>
      <w:r w:rsidRPr="00DA16CE">
        <w:rPr>
          <w:rFonts w:ascii="Garamond" w:hAnsi="Garamond"/>
          <w:sz w:val="22"/>
          <w:szCs w:val="22"/>
        </w:rPr>
        <w:t>: Rot Gelb Blau. Texte zum Theater. Berlin: Theater der Zeit 2019, S. 24</w:t>
      </w:r>
      <w:r w:rsidR="0052297D" w:rsidRPr="00DA16CE">
        <w:rPr>
          <w:rFonts w:ascii="Garamond" w:hAnsi="Garamond"/>
          <w:sz w:val="22"/>
          <w:szCs w:val="22"/>
        </w:rPr>
        <w:t>–</w:t>
      </w:r>
      <w:r w:rsidRPr="00DA16CE">
        <w:rPr>
          <w:rFonts w:ascii="Garamond" w:hAnsi="Garamond"/>
          <w:sz w:val="22"/>
          <w:szCs w:val="22"/>
        </w:rPr>
        <w:t>27.</w:t>
      </w:r>
    </w:p>
    <w:p w14:paraId="702DBB3F" w14:textId="0931D287" w:rsidR="00584EA7" w:rsidRPr="00DA16CE" w:rsidRDefault="00584EA7" w:rsidP="00DA16CE">
      <w:pPr>
        <w:tabs>
          <w:tab w:val="left" w:pos="426"/>
        </w:tabs>
        <w:ind w:left="708" w:hanging="708"/>
        <w:jc w:val="both"/>
        <w:rPr>
          <w:rFonts w:ascii="Garamond" w:hAnsi="Garamond"/>
          <w:sz w:val="22"/>
          <w:szCs w:val="22"/>
        </w:rPr>
      </w:pPr>
    </w:p>
    <w:p w14:paraId="57664076" w14:textId="5134E5E0" w:rsidR="00584EA7" w:rsidRPr="00DA16CE" w:rsidRDefault="00584EA7" w:rsidP="00DA16CE">
      <w:pPr>
        <w:tabs>
          <w:tab w:val="left" w:pos="426"/>
        </w:tabs>
        <w:ind w:left="708" w:hanging="708"/>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Rot/Gelb/Blau</w:t>
      </w:r>
    </w:p>
    <w:p w14:paraId="7563A2A8" w14:textId="0E247CF6" w:rsidR="00584EA7" w:rsidRPr="00DA16CE" w:rsidRDefault="00584EA7"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r>
      <w:r w:rsidR="00CA59F6" w:rsidRPr="00DA16CE">
        <w:rPr>
          <w:rFonts w:ascii="Garamond" w:hAnsi="Garamond"/>
          <w:sz w:val="22"/>
          <w:szCs w:val="22"/>
        </w:rPr>
        <w:t>Theater der Zeit 65 (2010), H. 4, S. 12–21.</w:t>
      </w:r>
    </w:p>
    <w:p w14:paraId="4005EE2E" w14:textId="3C59597D" w:rsidR="00CA59F6" w:rsidRPr="00DA16CE" w:rsidRDefault="00CA59F6" w:rsidP="00DA16CE">
      <w:pPr>
        <w:tabs>
          <w:tab w:val="left" w:pos="426"/>
        </w:tabs>
        <w:ind w:left="708" w:hanging="282"/>
        <w:jc w:val="both"/>
        <w:rPr>
          <w:rFonts w:ascii="Garamond" w:hAnsi="Garamond"/>
          <w:sz w:val="22"/>
          <w:szCs w:val="22"/>
          <w:rtl/>
          <w:lang w:bidi="he-IL"/>
        </w:rPr>
      </w:pPr>
      <w:r w:rsidRPr="00DA16CE">
        <w:rPr>
          <w:rFonts w:ascii="Garamond" w:hAnsi="Garamond"/>
          <w:sz w:val="22"/>
          <w:szCs w:val="22"/>
          <w:rtl/>
          <w:lang w:bidi="he-IL"/>
        </w:rPr>
        <w:t>–</w:t>
      </w:r>
      <w:r w:rsidRPr="00DA16CE">
        <w:rPr>
          <w:rFonts w:ascii="Garamond" w:hAnsi="Garamond"/>
          <w:sz w:val="22"/>
          <w:szCs w:val="22"/>
          <w:rtl/>
          <w:lang w:bidi="he-IL"/>
        </w:rPr>
        <w:tab/>
      </w:r>
      <w:r w:rsidRPr="00DA16CE">
        <w:rPr>
          <w:rFonts w:ascii="Garamond" w:hAnsi="Garamond"/>
          <w:sz w:val="22"/>
          <w:szCs w:val="22"/>
          <w:lang w:bidi="he-IL"/>
        </w:rPr>
        <w:t>Bild und Bildkünste bei Brecht. Hg. v</w:t>
      </w:r>
      <w:r w:rsidR="001910AB" w:rsidRPr="00DA16CE">
        <w:rPr>
          <w:rFonts w:ascii="Garamond" w:hAnsi="Garamond"/>
          <w:sz w:val="22"/>
          <w:szCs w:val="22"/>
          <w:lang w:bidi="he-IL"/>
        </w:rPr>
        <w:t>on</w:t>
      </w:r>
      <w:r w:rsidRPr="00DA16CE">
        <w:rPr>
          <w:rFonts w:ascii="Garamond" w:hAnsi="Garamond"/>
          <w:sz w:val="22"/>
          <w:szCs w:val="22"/>
          <w:lang w:bidi="he-IL"/>
        </w:rPr>
        <w:t xml:space="preserve"> Christian Hippe. Berlin:</w:t>
      </w:r>
      <w:r w:rsidRPr="00DA16CE">
        <w:rPr>
          <w:rFonts w:ascii="Garamond" w:hAnsi="Garamond"/>
          <w:sz w:val="22"/>
          <w:szCs w:val="22"/>
          <w:rtl/>
          <w:lang w:bidi="he-IL"/>
        </w:rPr>
        <w:t xml:space="preserve"> </w:t>
      </w:r>
      <w:r w:rsidRPr="00DA16CE">
        <w:rPr>
          <w:rFonts w:ascii="Garamond" w:hAnsi="Garamond"/>
          <w:sz w:val="22"/>
          <w:szCs w:val="22"/>
          <w:lang w:bidi="he-IL"/>
        </w:rPr>
        <w:t>Matthes</w:t>
      </w:r>
      <w:r w:rsidR="001D423E" w:rsidRPr="00DA16CE">
        <w:rPr>
          <w:rFonts w:ascii="Garamond" w:hAnsi="Garamond"/>
          <w:sz w:val="22"/>
          <w:szCs w:val="22"/>
          <w:lang w:bidi="he-IL"/>
        </w:rPr>
        <w:t xml:space="preserve"> </w:t>
      </w:r>
      <w:r w:rsidRPr="00DA16CE">
        <w:rPr>
          <w:rFonts w:ascii="Garamond" w:hAnsi="Garamond"/>
          <w:sz w:val="22"/>
          <w:szCs w:val="22"/>
          <w:lang w:bidi="he-IL"/>
        </w:rPr>
        <w:t>&amp;</w:t>
      </w:r>
      <w:r w:rsidR="001D423E" w:rsidRPr="00DA16CE">
        <w:rPr>
          <w:rFonts w:ascii="Garamond" w:hAnsi="Garamond"/>
          <w:sz w:val="22"/>
          <w:szCs w:val="22"/>
          <w:lang w:bidi="he-IL"/>
        </w:rPr>
        <w:t xml:space="preserve"> </w:t>
      </w:r>
      <w:r w:rsidRPr="00DA16CE">
        <w:rPr>
          <w:rFonts w:ascii="Garamond" w:hAnsi="Garamond"/>
          <w:sz w:val="22"/>
          <w:szCs w:val="22"/>
          <w:lang w:bidi="he-IL"/>
        </w:rPr>
        <w:t>Seit</w:t>
      </w:r>
      <w:r w:rsidR="0013162F" w:rsidRPr="00DA16CE">
        <w:rPr>
          <w:rFonts w:ascii="Garamond" w:hAnsi="Garamond"/>
          <w:sz w:val="22"/>
          <w:szCs w:val="22"/>
          <w:lang w:bidi="he-IL"/>
        </w:rPr>
        <w:t>z 2011.</w:t>
      </w:r>
    </w:p>
    <w:p w14:paraId="28DAB38C" w14:textId="1B06C39A" w:rsidR="00CA59F6" w:rsidRPr="00DA16CE" w:rsidRDefault="00CA59F6" w:rsidP="00DA16CE">
      <w:pPr>
        <w:tabs>
          <w:tab w:val="left" w:pos="426"/>
        </w:tabs>
        <w:ind w:firstLine="426"/>
        <w:jc w:val="both"/>
        <w:rPr>
          <w:rFonts w:ascii="Garamond" w:hAnsi="Garamond"/>
          <w:sz w:val="22"/>
          <w:szCs w:val="22"/>
        </w:rPr>
      </w:pPr>
      <w:r w:rsidRPr="00DA16CE">
        <w:rPr>
          <w:rFonts w:ascii="Garamond" w:hAnsi="Garamond"/>
          <w:sz w:val="22"/>
          <w:szCs w:val="22"/>
          <w:rtl/>
          <w:lang w:bidi="he-IL"/>
        </w:rPr>
        <w:t>–</w:t>
      </w:r>
      <w:r w:rsidRPr="00DA16CE">
        <w:rPr>
          <w:rFonts w:ascii="Garamond" w:hAnsi="Garamond"/>
          <w:sz w:val="22"/>
          <w:szCs w:val="22"/>
          <w:rtl/>
          <w:lang w:bidi="he-IL"/>
        </w:rPr>
        <w:tab/>
      </w:r>
      <w:r w:rsidRPr="00DA16CE">
        <w:rPr>
          <w:rFonts w:ascii="Garamond" w:hAnsi="Garamond"/>
          <w:sz w:val="22"/>
          <w:szCs w:val="22"/>
        </w:rPr>
        <w:t>M</w:t>
      </w:r>
      <w:r w:rsidR="00B652FD" w:rsidRPr="00DA16CE">
        <w:rPr>
          <w:rFonts w:ascii="Garamond" w:hAnsi="Garamond"/>
          <w:sz w:val="22"/>
          <w:szCs w:val="22"/>
        </w:rPr>
        <w:t>.</w:t>
      </w:r>
      <w:r w:rsidRPr="00DA16CE">
        <w:rPr>
          <w:rFonts w:ascii="Garamond" w:hAnsi="Garamond"/>
          <w:sz w:val="22"/>
          <w:szCs w:val="22"/>
        </w:rPr>
        <w:t xml:space="preserve"> L</w:t>
      </w:r>
      <w:r w:rsidR="00B652FD" w:rsidRPr="00DA16CE">
        <w:rPr>
          <w:rFonts w:ascii="Garamond" w:hAnsi="Garamond"/>
          <w:sz w:val="22"/>
          <w:szCs w:val="22"/>
        </w:rPr>
        <w:t>.</w:t>
      </w:r>
      <w:r w:rsidRPr="00DA16CE">
        <w:rPr>
          <w:rFonts w:ascii="Garamond" w:hAnsi="Garamond"/>
          <w:sz w:val="22"/>
          <w:szCs w:val="22"/>
        </w:rPr>
        <w:t>: Rot Gelb Blau. Texte zum Theater. Berlin: Theater der Zeit 2019, S. 28</w:t>
      </w:r>
      <w:r w:rsidR="00A7197D" w:rsidRPr="00DA16CE">
        <w:rPr>
          <w:rFonts w:ascii="Garamond" w:hAnsi="Garamond"/>
          <w:sz w:val="22"/>
          <w:szCs w:val="22"/>
        </w:rPr>
        <w:t>–</w:t>
      </w:r>
      <w:r w:rsidRPr="00DA16CE">
        <w:rPr>
          <w:rFonts w:ascii="Garamond" w:hAnsi="Garamond"/>
          <w:sz w:val="22"/>
          <w:szCs w:val="22"/>
        </w:rPr>
        <w:t>45.</w:t>
      </w:r>
    </w:p>
    <w:p w14:paraId="0560A95C" w14:textId="19D05729" w:rsidR="00CA59F6" w:rsidRPr="00DA16CE" w:rsidRDefault="00CA59F6" w:rsidP="00DA16CE">
      <w:pPr>
        <w:tabs>
          <w:tab w:val="left" w:pos="426"/>
        </w:tabs>
        <w:jc w:val="both"/>
        <w:rPr>
          <w:rFonts w:ascii="Garamond" w:hAnsi="Garamond"/>
          <w:sz w:val="22"/>
          <w:szCs w:val="22"/>
        </w:rPr>
      </w:pPr>
    </w:p>
    <w:p w14:paraId="68AC76AA" w14:textId="4E1381F2" w:rsidR="00CA59F6" w:rsidRPr="00DA16CE" w:rsidRDefault="00A7197D" w:rsidP="00DA16CE">
      <w:pPr>
        <w:tabs>
          <w:tab w:val="left" w:pos="426"/>
        </w:tabs>
        <w:jc w:val="both"/>
        <w:rPr>
          <w:rFonts w:ascii="Garamond" w:hAnsi="Garamond"/>
          <w:sz w:val="22"/>
          <w:szCs w:val="22"/>
          <w:lang w:bidi="he-IL"/>
        </w:rPr>
      </w:pPr>
      <w:r w:rsidRPr="00DA16CE">
        <w:rPr>
          <w:rFonts w:ascii="Garamond" w:hAnsi="Garamond"/>
          <w:b/>
          <w:sz w:val="22"/>
          <w:szCs w:val="22"/>
          <w:lang w:bidi="he-IL"/>
        </w:rPr>
        <w:t>Ders.</w:t>
      </w:r>
      <w:r w:rsidR="002149B1" w:rsidRPr="00DA16CE">
        <w:rPr>
          <w:rFonts w:ascii="Garamond" w:hAnsi="Garamond"/>
          <w:sz w:val="22"/>
          <w:szCs w:val="22"/>
          <w:lang w:bidi="he-IL"/>
        </w:rPr>
        <w:t>:</w:t>
      </w:r>
      <w:r w:rsidR="004A3146" w:rsidRPr="00DA16CE">
        <w:rPr>
          <w:rFonts w:ascii="Garamond" w:hAnsi="Garamond"/>
          <w:sz w:val="22"/>
          <w:szCs w:val="22"/>
          <w:lang w:bidi="he-IL"/>
        </w:rPr>
        <w:t xml:space="preserve"> </w:t>
      </w:r>
      <w:r w:rsidRPr="00DA16CE">
        <w:rPr>
          <w:rFonts w:ascii="Garamond" w:hAnsi="Garamond"/>
          <w:sz w:val="22"/>
          <w:szCs w:val="22"/>
          <w:lang w:bidi="he-IL"/>
        </w:rPr>
        <w:t>Godard Maler. Schönheit als Beute, Farbe als Verfremdung – alles ist Material</w:t>
      </w:r>
    </w:p>
    <w:p w14:paraId="34D125D0" w14:textId="3EB496B8" w:rsidR="00A7197D" w:rsidRPr="00DA16CE" w:rsidRDefault="00A7197D" w:rsidP="00DA16CE">
      <w:pPr>
        <w:tabs>
          <w:tab w:val="left" w:pos="426"/>
        </w:tabs>
        <w:jc w:val="both"/>
        <w:rPr>
          <w:rFonts w:ascii="Garamond" w:hAnsi="Garamond"/>
          <w:sz w:val="22"/>
          <w:szCs w:val="22"/>
        </w:rPr>
      </w:pPr>
      <w:r w:rsidRPr="00DA16CE">
        <w:rPr>
          <w:rFonts w:ascii="Garamond" w:hAnsi="Garamond"/>
          <w:sz w:val="22"/>
          <w:szCs w:val="22"/>
          <w:lang w:bidi="he-IL"/>
        </w:rPr>
        <w:t>In:</w:t>
      </w:r>
      <w:r w:rsidRPr="00DA16CE">
        <w:rPr>
          <w:rFonts w:ascii="Garamond" w:hAnsi="Garamond"/>
          <w:sz w:val="22"/>
          <w:szCs w:val="22"/>
          <w:lang w:bidi="he-IL"/>
        </w:rPr>
        <w:tab/>
        <w:t>–</w:t>
      </w:r>
      <w:r w:rsidRPr="00DA16CE">
        <w:rPr>
          <w:rFonts w:ascii="Garamond" w:hAnsi="Garamond"/>
          <w:sz w:val="22"/>
          <w:szCs w:val="22"/>
          <w:lang w:bidi="he-IL"/>
        </w:rPr>
        <w:tab/>
        <w:t>Lettre International. Winter 2010, S. </w:t>
      </w:r>
      <w:r w:rsidRPr="00DA16CE">
        <w:rPr>
          <w:rFonts w:ascii="Garamond" w:hAnsi="Garamond"/>
          <w:sz w:val="22"/>
          <w:szCs w:val="22"/>
        </w:rPr>
        <w:t>78–83.</w:t>
      </w:r>
    </w:p>
    <w:p w14:paraId="4B7FCD12" w14:textId="21664AFE" w:rsidR="00A7197D" w:rsidRPr="00DA16CE" w:rsidRDefault="00A7197D" w:rsidP="00DA16CE">
      <w:pPr>
        <w:pStyle w:val="Listenabsatz"/>
        <w:numPr>
          <w:ilvl w:val="0"/>
          <w:numId w:val="3"/>
        </w:numPr>
        <w:tabs>
          <w:tab w:val="left" w:pos="426"/>
        </w:tabs>
        <w:ind w:left="709" w:hanging="283"/>
        <w:jc w:val="both"/>
        <w:rPr>
          <w:rFonts w:ascii="Garamond" w:hAnsi="Garamond"/>
          <w:lang w:val="de-DE"/>
        </w:rPr>
      </w:pPr>
      <w:r w:rsidRPr="00DA16CE">
        <w:rPr>
          <w:rFonts w:ascii="Garamond" w:hAnsi="Garamond"/>
          <w:lang w:val="de-DE"/>
        </w:rPr>
        <w:t>M</w:t>
      </w:r>
      <w:r w:rsidR="00B652FD" w:rsidRPr="00DA16CE">
        <w:rPr>
          <w:rFonts w:ascii="Garamond" w:hAnsi="Garamond"/>
          <w:lang w:val="de-DE"/>
        </w:rPr>
        <w:t>.</w:t>
      </w:r>
      <w:r w:rsidRPr="00DA16CE">
        <w:rPr>
          <w:rFonts w:ascii="Garamond" w:hAnsi="Garamond"/>
          <w:lang w:val="de-DE"/>
        </w:rPr>
        <w:t xml:space="preserve"> L</w:t>
      </w:r>
      <w:r w:rsidR="00B652FD" w:rsidRPr="00DA16CE">
        <w:rPr>
          <w:rFonts w:ascii="Garamond" w:hAnsi="Garamond"/>
          <w:lang w:val="de-DE"/>
        </w:rPr>
        <w:t>.</w:t>
      </w:r>
      <w:r w:rsidRPr="00DA16CE">
        <w:rPr>
          <w:rFonts w:ascii="Garamond" w:hAnsi="Garamond"/>
          <w:lang w:val="de-DE"/>
        </w:rPr>
        <w:t>: Rot Gelb Blau. Texte zum Theater. Berlin: Theater der Zeit 2019, S. 46–71.</w:t>
      </w:r>
    </w:p>
    <w:p w14:paraId="19373F14" w14:textId="16617B4C" w:rsidR="00A7197D" w:rsidRPr="00DA16CE" w:rsidRDefault="00A7197D" w:rsidP="00DA16CE">
      <w:pPr>
        <w:tabs>
          <w:tab w:val="left" w:pos="426"/>
        </w:tabs>
        <w:jc w:val="both"/>
        <w:rPr>
          <w:rFonts w:ascii="Garamond" w:hAnsi="Garamond"/>
          <w:sz w:val="22"/>
          <w:szCs w:val="22"/>
        </w:rPr>
      </w:pPr>
    </w:p>
    <w:p w14:paraId="34C3D67F" w14:textId="27E276DC" w:rsidR="00A7197D" w:rsidRPr="00DA16CE" w:rsidRDefault="002149B1" w:rsidP="00DA16CE">
      <w:pPr>
        <w:tabs>
          <w:tab w:val="left" w:pos="426"/>
        </w:tabs>
        <w:jc w:val="both"/>
        <w:rPr>
          <w:rFonts w:ascii="Garamond" w:hAnsi="Garamond"/>
          <w:sz w:val="22"/>
          <w:szCs w:val="22"/>
        </w:rPr>
      </w:pPr>
      <w:r w:rsidRPr="00DA16CE">
        <w:rPr>
          <w:rFonts w:ascii="Garamond" w:hAnsi="Garamond"/>
          <w:b/>
          <w:sz w:val="22"/>
          <w:szCs w:val="22"/>
        </w:rPr>
        <w:t xml:space="preserve">Ders.: </w:t>
      </w:r>
      <w:r w:rsidR="00A7197D" w:rsidRPr="00DA16CE">
        <w:rPr>
          <w:rFonts w:ascii="Garamond" w:hAnsi="Garamond"/>
          <w:sz w:val="22"/>
          <w:szCs w:val="22"/>
        </w:rPr>
        <w:t>Etwas über Gedärme, Melonen und Kleeblätter</w:t>
      </w:r>
      <w:r w:rsidR="00C771DE" w:rsidRPr="00DA16CE">
        <w:rPr>
          <w:rFonts w:ascii="Garamond" w:hAnsi="Garamond"/>
          <w:sz w:val="22"/>
          <w:szCs w:val="22"/>
        </w:rPr>
        <w:t>. Laudatio auf ein Trio mit Hirtenhund</w:t>
      </w:r>
    </w:p>
    <w:p w14:paraId="22462597" w14:textId="279B9839" w:rsidR="00A7197D" w:rsidRPr="00DA16CE" w:rsidRDefault="00A7197D"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 xml:space="preserve">Dimiter Gotscheff – Dunkel das uns blendet. </w:t>
      </w:r>
      <w:r w:rsidR="00C771DE" w:rsidRPr="00DA16CE">
        <w:rPr>
          <w:rFonts w:ascii="Garamond" w:hAnsi="Garamond"/>
          <w:sz w:val="22"/>
          <w:szCs w:val="22"/>
        </w:rPr>
        <w:t xml:space="preserve">Arbeitsbuch 2013. Heft Nr. 7/8. </w:t>
      </w:r>
      <w:r w:rsidR="001910AB" w:rsidRPr="00DA16CE">
        <w:rPr>
          <w:rFonts w:ascii="Garamond" w:hAnsi="Garamond"/>
          <w:sz w:val="22"/>
          <w:szCs w:val="22"/>
        </w:rPr>
        <w:t>Hg. von</w:t>
      </w:r>
      <w:r w:rsidRPr="00DA16CE">
        <w:rPr>
          <w:rFonts w:ascii="Garamond" w:hAnsi="Garamond"/>
          <w:sz w:val="22"/>
          <w:szCs w:val="22"/>
        </w:rPr>
        <w:t xml:space="preserve"> Dorte Lena Eilers/Claus Caesar/Harald Müller. Berlin: Theater der Zeit 2013, S. </w:t>
      </w:r>
      <w:r w:rsidR="00C771DE" w:rsidRPr="00DA16CE">
        <w:rPr>
          <w:rFonts w:ascii="Garamond" w:hAnsi="Garamond"/>
          <w:sz w:val="22"/>
          <w:szCs w:val="22"/>
        </w:rPr>
        <w:t>71f.</w:t>
      </w:r>
    </w:p>
    <w:p w14:paraId="3D2276F0" w14:textId="727751D1" w:rsidR="00A7197D" w:rsidRPr="00DA16CE" w:rsidRDefault="00D310FF" w:rsidP="00DA16CE">
      <w:pPr>
        <w:tabs>
          <w:tab w:val="left" w:pos="426"/>
        </w:tabs>
        <w:ind w:left="708" w:hanging="282"/>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M</w:t>
      </w:r>
      <w:r w:rsidR="00B652FD" w:rsidRPr="00DA16CE">
        <w:rPr>
          <w:rFonts w:ascii="Garamond" w:hAnsi="Garamond"/>
          <w:sz w:val="22"/>
          <w:szCs w:val="22"/>
        </w:rPr>
        <w:t>.</w:t>
      </w:r>
      <w:r w:rsidRPr="00DA16CE">
        <w:rPr>
          <w:rFonts w:ascii="Garamond" w:hAnsi="Garamond"/>
          <w:sz w:val="22"/>
          <w:szCs w:val="22"/>
        </w:rPr>
        <w:t xml:space="preserve"> L</w:t>
      </w:r>
      <w:r w:rsidR="00B652FD" w:rsidRPr="00DA16CE">
        <w:rPr>
          <w:rFonts w:ascii="Garamond" w:hAnsi="Garamond"/>
          <w:sz w:val="22"/>
          <w:szCs w:val="22"/>
        </w:rPr>
        <w:t>.</w:t>
      </w:r>
      <w:r w:rsidRPr="00DA16CE">
        <w:rPr>
          <w:rFonts w:ascii="Garamond" w:hAnsi="Garamond"/>
          <w:sz w:val="22"/>
          <w:szCs w:val="22"/>
        </w:rPr>
        <w:t>: Rot Gelb Blau. Texte zum Theater. Berlin: Theater der Zeit 2019, S. 72–76.</w:t>
      </w:r>
    </w:p>
    <w:p w14:paraId="37A8956A" w14:textId="720B201E" w:rsidR="006406EA" w:rsidRPr="00DA16CE" w:rsidRDefault="006406EA" w:rsidP="00DA16CE">
      <w:pPr>
        <w:tabs>
          <w:tab w:val="left" w:pos="426"/>
        </w:tabs>
        <w:ind w:left="708" w:hanging="708"/>
        <w:jc w:val="both"/>
        <w:rPr>
          <w:rFonts w:ascii="Garamond" w:hAnsi="Garamond"/>
          <w:sz w:val="22"/>
          <w:szCs w:val="22"/>
        </w:rPr>
      </w:pPr>
    </w:p>
    <w:p w14:paraId="4D1D00B1" w14:textId="77777777" w:rsidR="0052297D" w:rsidRPr="00DA16CE" w:rsidRDefault="0052297D"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Bühnen Räume Spaces. Texte von Ulrike </w:t>
      </w:r>
      <w:proofErr w:type="spellStart"/>
      <w:r w:rsidRPr="00DA16CE">
        <w:rPr>
          <w:rFonts w:ascii="Garamond" w:hAnsi="Garamond"/>
          <w:sz w:val="22"/>
          <w:szCs w:val="22"/>
        </w:rPr>
        <w:t>Haß</w:t>
      </w:r>
      <w:proofErr w:type="spellEnd"/>
      <w:r w:rsidRPr="00DA16CE">
        <w:rPr>
          <w:rFonts w:ascii="Garamond" w:hAnsi="Garamond"/>
          <w:sz w:val="22"/>
          <w:szCs w:val="22"/>
        </w:rPr>
        <w:t>. Berlin: Theater der Zeit 2013. [Zur Zusammenarbeit von Mark Lammert und Heiner Müller]</w:t>
      </w:r>
    </w:p>
    <w:p w14:paraId="39C3D121" w14:textId="77777777" w:rsidR="0052297D" w:rsidRPr="00DA16CE" w:rsidRDefault="0052297D" w:rsidP="00DA16CE">
      <w:pPr>
        <w:tabs>
          <w:tab w:val="left" w:pos="426"/>
        </w:tabs>
        <w:ind w:left="708" w:hanging="708"/>
        <w:jc w:val="both"/>
        <w:rPr>
          <w:rFonts w:ascii="Garamond" w:hAnsi="Garamond"/>
          <w:sz w:val="22"/>
          <w:szCs w:val="22"/>
        </w:rPr>
      </w:pPr>
    </w:p>
    <w:p w14:paraId="308DB67C" w14:textId="3BED7613" w:rsidR="006406EA" w:rsidRPr="00DA16CE" w:rsidRDefault="006406EA" w:rsidP="00DA16CE">
      <w:pPr>
        <w:tabs>
          <w:tab w:val="left" w:pos="426"/>
        </w:tabs>
        <w:ind w:left="708" w:hanging="708"/>
        <w:jc w:val="both"/>
        <w:rPr>
          <w:rFonts w:ascii="Garamond" w:hAnsi="Garamond"/>
          <w:sz w:val="22"/>
          <w:szCs w:val="22"/>
        </w:rPr>
      </w:pPr>
      <w:r w:rsidRPr="00DA16CE">
        <w:rPr>
          <w:rFonts w:ascii="Garamond" w:hAnsi="Garamond"/>
          <w:b/>
          <w:sz w:val="22"/>
          <w:szCs w:val="22"/>
        </w:rPr>
        <w:t>Ders.</w:t>
      </w:r>
      <w:r w:rsidR="002149B1" w:rsidRPr="00DA16CE">
        <w:rPr>
          <w:rFonts w:ascii="Garamond" w:hAnsi="Garamond"/>
          <w:b/>
          <w:sz w:val="22"/>
          <w:szCs w:val="22"/>
        </w:rPr>
        <w:t>:</w:t>
      </w:r>
      <w:r w:rsidR="002149B1" w:rsidRPr="00DA16CE">
        <w:rPr>
          <w:rFonts w:ascii="Garamond" w:hAnsi="Garamond"/>
          <w:sz w:val="22"/>
          <w:szCs w:val="22"/>
        </w:rPr>
        <w:t xml:space="preserve"> </w:t>
      </w:r>
      <w:r w:rsidRPr="00DA16CE">
        <w:rPr>
          <w:rFonts w:ascii="Garamond" w:hAnsi="Garamond"/>
          <w:sz w:val="22"/>
          <w:szCs w:val="22"/>
        </w:rPr>
        <w:t>Der verliebte Partisan. Erinnerungen an Dimiter Gotscheff</w:t>
      </w:r>
    </w:p>
    <w:p w14:paraId="1846A2DD" w14:textId="2CCAC880" w:rsidR="006406EA" w:rsidRPr="00DA16CE" w:rsidRDefault="006406EA"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Lettre International Hebst 2016, S. 90–95.</w:t>
      </w:r>
    </w:p>
    <w:p w14:paraId="2C034861" w14:textId="34BEBBFF" w:rsidR="006406EA" w:rsidRPr="00DA16CE" w:rsidRDefault="006406EA" w:rsidP="00DA16CE">
      <w:pPr>
        <w:pStyle w:val="Listenabsatz"/>
        <w:numPr>
          <w:ilvl w:val="0"/>
          <w:numId w:val="3"/>
        </w:numPr>
        <w:tabs>
          <w:tab w:val="left" w:pos="426"/>
        </w:tabs>
        <w:ind w:left="709" w:hanging="283"/>
        <w:jc w:val="both"/>
        <w:rPr>
          <w:rFonts w:ascii="Garamond" w:hAnsi="Garamond"/>
          <w:lang w:val="de-DE"/>
        </w:rPr>
      </w:pPr>
      <w:r w:rsidRPr="00DA16CE">
        <w:rPr>
          <w:rFonts w:ascii="Garamond" w:hAnsi="Garamond"/>
          <w:lang w:val="de-DE"/>
        </w:rPr>
        <w:t>M</w:t>
      </w:r>
      <w:r w:rsidR="00B652FD" w:rsidRPr="00DA16CE">
        <w:rPr>
          <w:rFonts w:ascii="Garamond" w:hAnsi="Garamond"/>
          <w:lang w:val="de-DE"/>
        </w:rPr>
        <w:t>.</w:t>
      </w:r>
      <w:r w:rsidRPr="00DA16CE">
        <w:rPr>
          <w:rFonts w:ascii="Garamond" w:hAnsi="Garamond"/>
          <w:lang w:val="de-DE"/>
        </w:rPr>
        <w:t xml:space="preserve"> L</w:t>
      </w:r>
      <w:r w:rsidR="00B652FD" w:rsidRPr="00DA16CE">
        <w:rPr>
          <w:rFonts w:ascii="Garamond" w:hAnsi="Garamond"/>
          <w:lang w:val="de-DE"/>
        </w:rPr>
        <w:t>.</w:t>
      </w:r>
      <w:r w:rsidRPr="00DA16CE">
        <w:rPr>
          <w:rFonts w:ascii="Garamond" w:hAnsi="Garamond"/>
          <w:lang w:val="de-DE"/>
        </w:rPr>
        <w:t>: Rot Gelb Blau. Texte zum Theater. Berlin: Theater der Zeit 2019, S. 77–101.</w:t>
      </w:r>
    </w:p>
    <w:p w14:paraId="06687406" w14:textId="77777777" w:rsidR="0052297D" w:rsidRPr="00DA16CE" w:rsidRDefault="0052297D" w:rsidP="00DA16CE">
      <w:pPr>
        <w:tabs>
          <w:tab w:val="left" w:pos="426"/>
        </w:tabs>
        <w:jc w:val="both"/>
        <w:rPr>
          <w:rFonts w:ascii="Garamond" w:hAnsi="Garamond"/>
          <w:sz w:val="22"/>
          <w:szCs w:val="22"/>
          <w:rtl/>
        </w:rPr>
      </w:pPr>
    </w:p>
    <w:p w14:paraId="1E5D5B66" w14:textId="5EF477E1" w:rsidR="00584EA7" w:rsidRPr="00DA16CE" w:rsidRDefault="0052297D" w:rsidP="00DA16CE">
      <w:pPr>
        <w:tabs>
          <w:tab w:val="left" w:pos="426"/>
        </w:tabs>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Die Katze von Kasan. KATJUSCHA oder wie ich lernte, die Bombe zu lieben. Aus dem Kriegstagebuch eines Laudators</w:t>
      </w:r>
    </w:p>
    <w:p w14:paraId="28E7DDCE" w14:textId="0632253B" w:rsidR="0052297D" w:rsidRPr="00DA16CE" w:rsidRDefault="0052297D" w:rsidP="00DA16CE">
      <w:pPr>
        <w:tabs>
          <w:tab w:val="left" w:pos="426"/>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Theater der Zeit 73 (2018), H. 5, S. 36–39.</w:t>
      </w:r>
    </w:p>
    <w:p w14:paraId="4CCB0CB1" w14:textId="740397A4" w:rsidR="0052297D" w:rsidRPr="00DA16CE" w:rsidRDefault="0052297D" w:rsidP="00DA16CE">
      <w:pPr>
        <w:tabs>
          <w:tab w:val="left" w:pos="426"/>
        </w:tabs>
        <w:ind w:left="705" w:hanging="279"/>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M</w:t>
      </w:r>
      <w:r w:rsidR="00B652FD" w:rsidRPr="00DA16CE">
        <w:rPr>
          <w:rFonts w:ascii="Garamond" w:hAnsi="Garamond"/>
          <w:sz w:val="22"/>
          <w:szCs w:val="22"/>
        </w:rPr>
        <w:t>.</w:t>
      </w:r>
      <w:r w:rsidRPr="00DA16CE">
        <w:rPr>
          <w:rFonts w:ascii="Garamond" w:hAnsi="Garamond"/>
          <w:sz w:val="22"/>
          <w:szCs w:val="22"/>
        </w:rPr>
        <w:t xml:space="preserve"> L</w:t>
      </w:r>
      <w:r w:rsidR="00B652FD" w:rsidRPr="00DA16CE">
        <w:rPr>
          <w:rFonts w:ascii="Garamond" w:hAnsi="Garamond"/>
          <w:sz w:val="22"/>
          <w:szCs w:val="22"/>
        </w:rPr>
        <w:t>.</w:t>
      </w:r>
      <w:r w:rsidRPr="00DA16CE">
        <w:rPr>
          <w:rFonts w:ascii="Garamond" w:hAnsi="Garamond"/>
          <w:sz w:val="22"/>
          <w:szCs w:val="22"/>
        </w:rPr>
        <w:t>: Rot Gelb Blau. Texte zum Theater. Berlin: Theater der Zeit 2019, S. 102–112.</w:t>
      </w:r>
    </w:p>
    <w:p w14:paraId="6E41F6DE" w14:textId="77777777" w:rsidR="0052297D" w:rsidRPr="00DA16CE" w:rsidRDefault="0052297D" w:rsidP="00DA16CE">
      <w:pPr>
        <w:tabs>
          <w:tab w:val="left" w:pos="426"/>
        </w:tabs>
        <w:jc w:val="both"/>
        <w:rPr>
          <w:rFonts w:ascii="Garamond" w:hAnsi="Garamond"/>
          <w:sz w:val="22"/>
          <w:szCs w:val="22"/>
        </w:rPr>
      </w:pPr>
    </w:p>
    <w:p w14:paraId="4736889D" w14:textId="1DA69706" w:rsidR="004C5B83" w:rsidRPr="00DA16CE" w:rsidRDefault="00E033FA" w:rsidP="00DA16CE">
      <w:pPr>
        <w:jc w:val="both"/>
        <w:rPr>
          <w:rFonts w:ascii="Garamond" w:hAnsi="Garamond"/>
          <w:sz w:val="22"/>
          <w:szCs w:val="22"/>
        </w:rPr>
      </w:pPr>
      <w:r w:rsidRPr="00DA16CE">
        <w:rPr>
          <w:rFonts w:ascii="Garamond" w:hAnsi="Garamond"/>
          <w:b/>
          <w:sz w:val="22"/>
          <w:szCs w:val="22"/>
        </w:rPr>
        <w:t xml:space="preserve">Ders.: </w:t>
      </w:r>
      <w:r w:rsidR="004C5B83" w:rsidRPr="00DA16CE">
        <w:rPr>
          <w:rFonts w:ascii="Garamond" w:hAnsi="Garamond"/>
          <w:sz w:val="22"/>
          <w:szCs w:val="22"/>
        </w:rPr>
        <w:t xml:space="preserve">Bühnen Räume Spaces. Texte von Ulrike </w:t>
      </w:r>
      <w:proofErr w:type="spellStart"/>
      <w:r w:rsidR="004C5B83" w:rsidRPr="00DA16CE">
        <w:rPr>
          <w:rFonts w:ascii="Garamond" w:hAnsi="Garamond"/>
          <w:sz w:val="22"/>
          <w:szCs w:val="22"/>
        </w:rPr>
        <w:t>Haß</w:t>
      </w:r>
      <w:proofErr w:type="spellEnd"/>
      <w:r w:rsidR="004C5B83" w:rsidRPr="00DA16CE">
        <w:rPr>
          <w:rFonts w:ascii="Garamond" w:hAnsi="Garamond"/>
          <w:sz w:val="22"/>
          <w:szCs w:val="22"/>
        </w:rPr>
        <w:t>. Berlin: Theater der Zeit 2013. [Zur Zusammenarbeit von Mark Lammert und Heiner Müller]</w:t>
      </w:r>
    </w:p>
    <w:p w14:paraId="36BC15A6" w14:textId="2F9B4CC3" w:rsidR="002B3013" w:rsidRPr="00DA16CE" w:rsidRDefault="002B3013" w:rsidP="00DA16CE">
      <w:pPr>
        <w:jc w:val="both"/>
        <w:rPr>
          <w:rFonts w:ascii="Garamond" w:hAnsi="Garamond"/>
          <w:sz w:val="22"/>
          <w:szCs w:val="22"/>
        </w:rPr>
      </w:pPr>
    </w:p>
    <w:p w14:paraId="73DC9A98" w14:textId="4C3CE0CB" w:rsidR="002B3013" w:rsidRPr="00DA16CE" w:rsidRDefault="002B3013"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Raum als </w:t>
      </w:r>
      <w:proofErr w:type="spellStart"/>
      <w:r w:rsidRPr="00DA16CE">
        <w:rPr>
          <w:rFonts w:ascii="Garamond" w:hAnsi="Garamond"/>
          <w:sz w:val="22"/>
          <w:szCs w:val="22"/>
        </w:rPr>
        <w:t>Dramaturgiemaschine</w:t>
      </w:r>
      <w:proofErr w:type="spellEnd"/>
    </w:p>
    <w:p w14:paraId="389A929C" w14:textId="59BC2A16" w:rsidR="0052297D" w:rsidRPr="00DA16CE" w:rsidRDefault="002B3013" w:rsidP="00DA16CE">
      <w:pPr>
        <w:tabs>
          <w:tab w:val="left" w:pos="426"/>
          <w:tab w:val="left" w:pos="709"/>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 xml:space="preserve">Bühne: Raumbildende Prozesse im Theater. </w:t>
      </w:r>
      <w:r w:rsidRPr="00DA16CE">
        <w:rPr>
          <w:rFonts w:ascii="Garamond" w:hAnsi="Garamond"/>
          <w:sz w:val="22"/>
          <w:szCs w:val="22"/>
          <w:lang w:val="en-GB"/>
        </w:rPr>
        <w:t xml:space="preserve">Hg. </w:t>
      </w:r>
      <w:r w:rsidR="00B8040A" w:rsidRPr="00DA16CE">
        <w:rPr>
          <w:rFonts w:ascii="Garamond" w:hAnsi="Garamond"/>
          <w:sz w:val="22"/>
          <w:szCs w:val="22"/>
          <w:lang w:val="en-GB"/>
        </w:rPr>
        <w:t>v</w:t>
      </w:r>
      <w:r w:rsidR="001910AB" w:rsidRPr="00DA16CE">
        <w:rPr>
          <w:rFonts w:ascii="Garamond" w:hAnsi="Garamond"/>
          <w:sz w:val="22"/>
          <w:szCs w:val="22"/>
          <w:lang w:val="en-GB"/>
        </w:rPr>
        <w:t>on</w:t>
      </w:r>
      <w:r w:rsidRPr="00DA16CE">
        <w:rPr>
          <w:rFonts w:ascii="Garamond" w:hAnsi="Garamond"/>
          <w:sz w:val="22"/>
          <w:szCs w:val="22"/>
          <w:lang w:val="en-GB"/>
        </w:rPr>
        <w:t xml:space="preserve"> Norbert Otto Eke/Ulrike </w:t>
      </w:r>
      <w:proofErr w:type="spellStart"/>
      <w:r w:rsidRPr="00DA16CE">
        <w:rPr>
          <w:rFonts w:ascii="Garamond" w:hAnsi="Garamond"/>
          <w:sz w:val="22"/>
          <w:szCs w:val="22"/>
          <w:lang w:val="en-GB"/>
        </w:rPr>
        <w:t>Haß</w:t>
      </w:r>
      <w:proofErr w:type="spellEnd"/>
      <w:r w:rsidRPr="00DA16CE">
        <w:rPr>
          <w:rFonts w:ascii="Garamond" w:hAnsi="Garamond"/>
          <w:sz w:val="22"/>
          <w:szCs w:val="22"/>
          <w:lang w:val="en-GB"/>
        </w:rPr>
        <w:t xml:space="preserve">/Irina </w:t>
      </w:r>
      <w:proofErr w:type="spellStart"/>
      <w:r w:rsidRPr="00DA16CE">
        <w:rPr>
          <w:rFonts w:ascii="Garamond" w:hAnsi="Garamond"/>
          <w:sz w:val="22"/>
          <w:szCs w:val="22"/>
          <w:lang w:val="en-GB"/>
        </w:rPr>
        <w:t>Kaldrack</w:t>
      </w:r>
      <w:proofErr w:type="spellEnd"/>
      <w:r w:rsidRPr="00DA16CE">
        <w:rPr>
          <w:rFonts w:ascii="Garamond" w:hAnsi="Garamond"/>
          <w:sz w:val="22"/>
          <w:szCs w:val="22"/>
          <w:lang w:val="en-GB"/>
        </w:rPr>
        <w:t xml:space="preserve">. </w:t>
      </w:r>
      <w:r w:rsidRPr="00DA16CE">
        <w:rPr>
          <w:rFonts w:ascii="Garamond" w:hAnsi="Garamond"/>
          <w:sz w:val="22"/>
          <w:szCs w:val="22"/>
        </w:rPr>
        <w:t xml:space="preserve">Paderborn: </w:t>
      </w:r>
      <w:r w:rsidR="001E2447" w:rsidRPr="00DA16CE">
        <w:rPr>
          <w:rFonts w:ascii="Garamond" w:hAnsi="Garamond"/>
          <w:sz w:val="22"/>
          <w:szCs w:val="22"/>
        </w:rPr>
        <w:t>F</w:t>
      </w:r>
      <w:r w:rsidRPr="00DA16CE">
        <w:rPr>
          <w:rFonts w:ascii="Garamond" w:hAnsi="Garamond"/>
          <w:sz w:val="22"/>
          <w:szCs w:val="22"/>
        </w:rPr>
        <w:t>ink 2014, S. 285–293.</w:t>
      </w:r>
    </w:p>
    <w:p w14:paraId="1D06E769" w14:textId="1493431F" w:rsidR="0052297D" w:rsidRPr="00DA16CE" w:rsidRDefault="0052297D" w:rsidP="00DA16CE">
      <w:pPr>
        <w:pStyle w:val="Listenabsatz"/>
        <w:numPr>
          <w:ilvl w:val="0"/>
          <w:numId w:val="3"/>
        </w:numPr>
        <w:tabs>
          <w:tab w:val="left" w:pos="426"/>
          <w:tab w:val="left" w:pos="709"/>
        </w:tabs>
        <w:ind w:left="7165" w:hanging="6739"/>
        <w:jc w:val="both"/>
        <w:rPr>
          <w:rFonts w:ascii="Garamond" w:hAnsi="Garamond"/>
          <w:lang w:val="de-DE"/>
        </w:rPr>
      </w:pPr>
      <w:r w:rsidRPr="00DA16CE">
        <w:rPr>
          <w:rFonts w:ascii="Garamond" w:hAnsi="Garamond"/>
          <w:lang w:val="de-DE"/>
        </w:rPr>
        <w:t>M</w:t>
      </w:r>
      <w:r w:rsidR="00A053DD" w:rsidRPr="00DA16CE">
        <w:rPr>
          <w:rFonts w:ascii="Garamond" w:hAnsi="Garamond"/>
          <w:lang w:val="de-DE"/>
        </w:rPr>
        <w:t>.</w:t>
      </w:r>
      <w:r w:rsidRPr="00DA16CE">
        <w:rPr>
          <w:rFonts w:ascii="Garamond" w:hAnsi="Garamond"/>
          <w:lang w:val="de-DE"/>
        </w:rPr>
        <w:t xml:space="preserve"> L</w:t>
      </w:r>
      <w:r w:rsidR="00A053DD" w:rsidRPr="00DA16CE">
        <w:rPr>
          <w:rFonts w:ascii="Garamond" w:hAnsi="Garamond"/>
          <w:lang w:val="de-DE"/>
        </w:rPr>
        <w:t>.</w:t>
      </w:r>
      <w:r w:rsidRPr="00DA16CE">
        <w:rPr>
          <w:rFonts w:ascii="Garamond" w:hAnsi="Garamond"/>
          <w:lang w:val="de-DE"/>
        </w:rPr>
        <w:t>: Rot Gelb Blau. Texte zum Theater. Berlin: Theater der Zeit 2019, S. 7–18.</w:t>
      </w:r>
    </w:p>
    <w:p w14:paraId="7F1BE55D" w14:textId="3EFE3D2D" w:rsidR="004C5B83" w:rsidRPr="00DA16CE" w:rsidRDefault="004C5B83" w:rsidP="00DA16CE">
      <w:pPr>
        <w:jc w:val="both"/>
        <w:rPr>
          <w:rFonts w:ascii="Garamond" w:hAnsi="Garamond"/>
          <w:sz w:val="22"/>
          <w:szCs w:val="22"/>
        </w:rPr>
      </w:pPr>
    </w:p>
    <w:p w14:paraId="3A7DB8DF" w14:textId="3B9E3EB2" w:rsidR="00B253C6" w:rsidRPr="00DA16CE" w:rsidRDefault="00B253C6"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Jean-Luc Godard 1930–2022. Kein Nachruf – Splitter für ein Nein/Aber. In: Theater der Zeit 77 (2022), H. 12, S. 16–19.</w:t>
      </w:r>
    </w:p>
    <w:p w14:paraId="21D0FADD" w14:textId="77777777" w:rsidR="00B253C6" w:rsidRPr="00DA16CE" w:rsidRDefault="00B253C6" w:rsidP="00DA16CE">
      <w:pPr>
        <w:jc w:val="both"/>
        <w:rPr>
          <w:rFonts w:ascii="Garamond" w:hAnsi="Garamond"/>
          <w:sz w:val="22"/>
          <w:szCs w:val="22"/>
        </w:rPr>
      </w:pPr>
    </w:p>
    <w:p w14:paraId="4C08C618" w14:textId="1809458B" w:rsidR="00817F9D" w:rsidRPr="00DA16CE" w:rsidRDefault="009D45D0" w:rsidP="00DA16CE">
      <w:pPr>
        <w:jc w:val="both"/>
        <w:rPr>
          <w:rFonts w:ascii="Garamond" w:hAnsi="Garamond"/>
          <w:sz w:val="22"/>
          <w:szCs w:val="22"/>
        </w:rPr>
      </w:pPr>
      <w:r w:rsidRPr="00DA16CE">
        <w:rPr>
          <w:rFonts w:ascii="Garamond" w:hAnsi="Garamond"/>
          <w:b/>
          <w:sz w:val="22"/>
          <w:szCs w:val="22"/>
        </w:rPr>
        <w:t>Landy, Leigh</w:t>
      </w:r>
      <w:r w:rsidRPr="00DA16CE">
        <w:rPr>
          <w:rFonts w:ascii="Garamond" w:hAnsi="Garamond"/>
          <w:sz w:val="22"/>
          <w:szCs w:val="22"/>
        </w:rPr>
        <w:t xml:space="preserve">: Über die Zusammenarbeit mit Heiner Müller. </w:t>
      </w:r>
      <w:r w:rsidRPr="00DA16CE">
        <w:rPr>
          <w:rFonts w:ascii="Garamond" w:hAnsi="Garamond"/>
          <w:sz w:val="22"/>
          <w:szCs w:val="22"/>
          <w:lang w:val="en-GB"/>
        </w:rPr>
        <w:t>„The idea is to feed, furnish and let the space speak for itself</w:t>
      </w:r>
      <w:r w:rsidR="009226E7" w:rsidRPr="00DA16CE">
        <w:rPr>
          <w:rFonts w:ascii="Garamond" w:hAnsi="Garamond"/>
          <w:sz w:val="22"/>
          <w:szCs w:val="22"/>
          <w:lang w:val="en-GB"/>
        </w:rPr>
        <w:t>“</w:t>
      </w:r>
      <w:r w:rsidRPr="00DA16CE">
        <w:rPr>
          <w:rFonts w:ascii="Garamond" w:hAnsi="Garamond"/>
          <w:sz w:val="22"/>
          <w:szCs w:val="22"/>
          <w:lang w:val="en-GB"/>
        </w:rPr>
        <w:t xml:space="preserve"> (Antonin Artaud). </w:t>
      </w:r>
      <w:r w:rsidRPr="00DA16CE">
        <w:rPr>
          <w:rFonts w:ascii="Garamond" w:hAnsi="Garamond"/>
          <w:sz w:val="22"/>
          <w:szCs w:val="22"/>
        </w:rPr>
        <w:t xml:space="preserve">In: Im </w:t>
      </w:r>
      <w:proofErr w:type="spellStart"/>
      <w:r w:rsidRPr="00DA16CE">
        <w:rPr>
          <w:rFonts w:ascii="Garamond" w:hAnsi="Garamond"/>
          <w:sz w:val="22"/>
          <w:szCs w:val="22"/>
        </w:rPr>
        <w:t>Hörraum</w:t>
      </w:r>
      <w:proofErr w:type="spellEnd"/>
      <w:r w:rsidRPr="00DA16CE">
        <w:rPr>
          <w:rFonts w:ascii="Garamond" w:hAnsi="Garamond"/>
          <w:sz w:val="22"/>
          <w:szCs w:val="22"/>
        </w:rPr>
        <w:t xml:space="preserve"> vor der Schaubühne. Theatersound von Hans Peter </w:t>
      </w:r>
      <w:r w:rsidRPr="00DA16CE">
        <w:rPr>
          <w:rFonts w:ascii="Garamond" w:hAnsi="Garamond"/>
          <w:sz w:val="22"/>
          <w:szCs w:val="22"/>
        </w:rPr>
        <w:lastRenderedPageBreak/>
        <w:t>Kuhn für Robert Wilson und von Leigh Landy für Heiner Müller. Hg. von Julia H. Schröder. Bielefeld: Transcript 2015, S.</w:t>
      </w:r>
      <w:r w:rsidR="001B74AD" w:rsidRPr="00DA16CE">
        <w:rPr>
          <w:rFonts w:ascii="Garamond" w:hAnsi="Garamond"/>
          <w:sz w:val="22"/>
          <w:szCs w:val="22"/>
        </w:rPr>
        <w:t> </w:t>
      </w:r>
      <w:r w:rsidRPr="00DA16CE">
        <w:rPr>
          <w:rFonts w:ascii="Garamond" w:hAnsi="Garamond"/>
          <w:sz w:val="22"/>
          <w:szCs w:val="22"/>
        </w:rPr>
        <w:t>89</w:t>
      </w:r>
      <w:r w:rsidR="00D74471" w:rsidRPr="00DA16CE">
        <w:rPr>
          <w:rFonts w:ascii="Garamond" w:eastAsia="GaramondPremrPro-Smbd" w:hAnsi="Garamond"/>
          <w:sz w:val="22"/>
          <w:szCs w:val="22"/>
        </w:rPr>
        <w:t>–</w:t>
      </w:r>
      <w:r w:rsidRPr="00DA16CE">
        <w:rPr>
          <w:rFonts w:ascii="Garamond" w:hAnsi="Garamond"/>
          <w:sz w:val="22"/>
          <w:szCs w:val="22"/>
        </w:rPr>
        <w:t>112.</w:t>
      </w:r>
    </w:p>
    <w:p w14:paraId="07A461E9" w14:textId="572E2D5A" w:rsidR="00817F9D" w:rsidRPr="00DA16CE" w:rsidRDefault="00817F9D" w:rsidP="00DA16CE">
      <w:pPr>
        <w:jc w:val="both"/>
        <w:rPr>
          <w:rFonts w:ascii="Garamond" w:hAnsi="Garamond"/>
          <w:sz w:val="22"/>
          <w:szCs w:val="22"/>
        </w:rPr>
      </w:pPr>
    </w:p>
    <w:p w14:paraId="218EC6EA" w14:textId="7FF4E538" w:rsidR="00B20683" w:rsidRPr="00DA16CE" w:rsidRDefault="00B20683" w:rsidP="00DA16CE">
      <w:pPr>
        <w:jc w:val="both"/>
        <w:rPr>
          <w:rFonts w:ascii="Garamond" w:hAnsi="Garamond"/>
          <w:sz w:val="22"/>
          <w:szCs w:val="22"/>
        </w:rPr>
      </w:pPr>
      <w:r w:rsidRPr="00DA16CE">
        <w:rPr>
          <w:rFonts w:ascii="Garamond" w:hAnsi="Garamond"/>
          <w:b/>
          <w:sz w:val="22"/>
          <w:szCs w:val="22"/>
        </w:rPr>
        <w:t xml:space="preserve">Lange, Hartmut: </w:t>
      </w:r>
      <w:r w:rsidRPr="00DA16CE">
        <w:rPr>
          <w:rFonts w:ascii="Garamond" w:hAnsi="Garamond"/>
          <w:sz w:val="22"/>
          <w:szCs w:val="22"/>
        </w:rPr>
        <w:t>Über Heiner Müller. Gedanken von Hartmut Lange. In: Die Welt vom 2.12.1995.</w:t>
      </w:r>
    </w:p>
    <w:p w14:paraId="6C45CB1E" w14:textId="77777777" w:rsidR="00B20683" w:rsidRPr="00DA16CE" w:rsidRDefault="00B20683" w:rsidP="00DA16CE">
      <w:pPr>
        <w:jc w:val="both"/>
        <w:rPr>
          <w:rFonts w:ascii="Garamond" w:hAnsi="Garamond"/>
          <w:sz w:val="22"/>
          <w:szCs w:val="22"/>
        </w:rPr>
      </w:pPr>
    </w:p>
    <w:p w14:paraId="484CDD4B" w14:textId="262EB14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Langermann, Martina: </w:t>
      </w:r>
      <w:r w:rsidRPr="00DA16CE">
        <w:rPr>
          <w:rFonts w:ascii="Garamond" w:hAnsi="Garamond"/>
          <w:sz w:val="22"/>
          <w:szCs w:val="22"/>
        </w:rPr>
        <w:t xml:space="preserve">Der Streit um die </w:t>
      </w:r>
      <w:r w:rsidR="0087166C" w:rsidRPr="00DA16CE">
        <w:rPr>
          <w:rFonts w:ascii="Garamond" w:hAnsi="Garamond"/>
          <w:sz w:val="22"/>
          <w:szCs w:val="22"/>
        </w:rPr>
        <w:t>‚</w:t>
      </w:r>
      <w:r w:rsidRPr="00DA16CE">
        <w:rPr>
          <w:rFonts w:ascii="Garamond" w:hAnsi="Garamond"/>
          <w:sz w:val="22"/>
          <w:szCs w:val="22"/>
        </w:rPr>
        <w:t xml:space="preserve">blinde </w:t>
      </w:r>
      <w:proofErr w:type="spellStart"/>
      <w:r w:rsidRPr="00DA16CE">
        <w:rPr>
          <w:rFonts w:ascii="Garamond" w:hAnsi="Garamond"/>
          <w:sz w:val="22"/>
          <w:szCs w:val="22"/>
        </w:rPr>
        <w:t>Metapher</w:t>
      </w:r>
      <w:r w:rsidRPr="00DA16CE">
        <w:rPr>
          <w:sz w:val="22"/>
          <w:szCs w:val="22"/>
        </w:rPr>
        <w:t>ʻ</w:t>
      </w:r>
      <w:proofErr w:type="spellEnd"/>
      <w:r w:rsidRPr="00DA16CE">
        <w:rPr>
          <w:rFonts w:ascii="Garamond" w:hAnsi="Garamond"/>
          <w:sz w:val="22"/>
          <w:szCs w:val="22"/>
        </w:rPr>
        <w:t xml:space="preserve">. Brecht, Kafka und die Folgen. In: Im Dialog mit Werner Mittenzwei. Beiträge und Materialien zu einer Kulturgeschichte der DDR. Hg. von Simone </w:t>
      </w:r>
      <w:proofErr w:type="spellStart"/>
      <w:r w:rsidRPr="00DA16CE">
        <w:rPr>
          <w:rFonts w:ascii="Garamond" w:hAnsi="Garamond"/>
          <w:sz w:val="22"/>
          <w:szCs w:val="22"/>
        </w:rPr>
        <w:t>Barck</w:t>
      </w:r>
      <w:proofErr w:type="spellEnd"/>
      <w:r w:rsidRPr="00DA16CE">
        <w:rPr>
          <w:rFonts w:ascii="Garamond" w:hAnsi="Garamond"/>
          <w:sz w:val="22"/>
          <w:szCs w:val="22"/>
        </w:rPr>
        <w:t>/Inge Münz-Koenen unter Mitarbeit von Gabriele Gast. Berlin: Trafo 2002, S.</w:t>
      </w:r>
      <w:r w:rsidR="001B74AD" w:rsidRPr="00DA16CE">
        <w:rPr>
          <w:rFonts w:ascii="Garamond" w:hAnsi="Garamond"/>
          <w:sz w:val="22"/>
          <w:szCs w:val="22"/>
        </w:rPr>
        <w:t> </w:t>
      </w:r>
      <w:r w:rsidRPr="00DA16CE">
        <w:rPr>
          <w:rFonts w:ascii="Garamond" w:hAnsi="Garamond"/>
          <w:sz w:val="22"/>
          <w:szCs w:val="22"/>
        </w:rPr>
        <w:t>29</w:t>
      </w:r>
      <w:r w:rsidR="00D74471" w:rsidRPr="00DA16CE">
        <w:rPr>
          <w:rFonts w:ascii="Garamond" w:eastAsia="GaramondPremrPro-Smbd" w:hAnsi="Garamond"/>
          <w:sz w:val="22"/>
          <w:szCs w:val="22"/>
        </w:rPr>
        <w:t>–</w:t>
      </w:r>
      <w:r w:rsidRPr="00DA16CE">
        <w:rPr>
          <w:rFonts w:ascii="Garamond" w:hAnsi="Garamond"/>
          <w:sz w:val="22"/>
          <w:szCs w:val="22"/>
        </w:rPr>
        <w:t>35 (=</w:t>
      </w:r>
      <w:r w:rsidR="009226E7" w:rsidRPr="00DA16CE">
        <w:rPr>
          <w:rFonts w:ascii="Garamond" w:hAnsi="Garamond"/>
          <w:sz w:val="22"/>
          <w:szCs w:val="22"/>
        </w:rPr>
        <w:t> </w:t>
      </w:r>
      <w:r w:rsidRPr="00DA16CE">
        <w:rPr>
          <w:rFonts w:ascii="Garamond" w:hAnsi="Garamond"/>
          <w:sz w:val="22"/>
          <w:szCs w:val="22"/>
        </w:rPr>
        <w:t>Abhandlungen der Leibniz-Sozietät, Bd.</w:t>
      </w:r>
      <w:r w:rsidR="001B74AD" w:rsidRPr="00DA16CE">
        <w:rPr>
          <w:rFonts w:ascii="Garamond" w:hAnsi="Garamond"/>
          <w:sz w:val="22"/>
          <w:szCs w:val="22"/>
        </w:rPr>
        <w:t> </w:t>
      </w:r>
      <w:r w:rsidRPr="00DA16CE">
        <w:rPr>
          <w:rFonts w:ascii="Garamond" w:hAnsi="Garamond"/>
          <w:sz w:val="22"/>
          <w:szCs w:val="22"/>
        </w:rPr>
        <w:t>3).</w:t>
      </w:r>
    </w:p>
    <w:p w14:paraId="47D2622F" w14:textId="07C072BC" w:rsidR="00817F9D" w:rsidRPr="00DA16CE" w:rsidRDefault="00817F9D" w:rsidP="00DA16CE">
      <w:pPr>
        <w:jc w:val="both"/>
        <w:rPr>
          <w:rFonts w:ascii="Garamond" w:hAnsi="Garamond"/>
          <w:sz w:val="22"/>
          <w:szCs w:val="22"/>
        </w:rPr>
      </w:pPr>
    </w:p>
    <w:p w14:paraId="7CFE46C6" w14:textId="66C47EDC" w:rsidR="003F0592" w:rsidRPr="00DA16CE" w:rsidRDefault="003F0592" w:rsidP="00DA16CE">
      <w:pPr>
        <w:jc w:val="both"/>
        <w:rPr>
          <w:rFonts w:ascii="Garamond" w:hAnsi="Garamond"/>
          <w:sz w:val="22"/>
          <w:szCs w:val="22"/>
        </w:rPr>
      </w:pPr>
      <w:r w:rsidRPr="00DA16CE">
        <w:rPr>
          <w:rFonts w:ascii="Garamond" w:hAnsi="Garamond"/>
          <w:b/>
          <w:sz w:val="22"/>
          <w:szCs w:val="22"/>
        </w:rPr>
        <w:t xml:space="preserve">Langner, Beatrix: </w:t>
      </w:r>
      <w:r w:rsidRPr="00DA16CE">
        <w:rPr>
          <w:rFonts w:ascii="Garamond" w:hAnsi="Garamond"/>
          <w:sz w:val="22"/>
          <w:szCs w:val="22"/>
        </w:rPr>
        <w:t xml:space="preserve">„Bis sie kommen und graben …“. Der literarische </w:t>
      </w:r>
      <w:proofErr w:type="spellStart"/>
      <w:r w:rsidRPr="00DA16CE">
        <w:rPr>
          <w:rFonts w:ascii="Garamond" w:hAnsi="Garamond"/>
          <w:sz w:val="22"/>
          <w:szCs w:val="22"/>
        </w:rPr>
        <w:t>Nachlaß</w:t>
      </w:r>
      <w:proofErr w:type="spellEnd"/>
      <w:r w:rsidRPr="00DA16CE">
        <w:rPr>
          <w:rFonts w:ascii="Garamond" w:hAnsi="Garamond"/>
          <w:sz w:val="22"/>
          <w:szCs w:val="22"/>
        </w:rPr>
        <w:t xml:space="preserve"> der Lyrikerin Inge Müller in Lesung und Gespräch / Textauswahl erscheint demnächst bei Aufbau. In: Berliner Zeitung vom 6.6.1996.</w:t>
      </w:r>
    </w:p>
    <w:p w14:paraId="6A7ADC38" w14:textId="77777777" w:rsidR="003F0592" w:rsidRPr="00DA16CE" w:rsidRDefault="003F0592" w:rsidP="00DA16CE">
      <w:pPr>
        <w:jc w:val="both"/>
        <w:rPr>
          <w:rFonts w:ascii="Garamond" w:hAnsi="Garamond"/>
          <w:sz w:val="22"/>
          <w:szCs w:val="22"/>
        </w:rPr>
      </w:pPr>
    </w:p>
    <w:p w14:paraId="4E22BF3E" w14:textId="3755A142" w:rsidR="00DB2C1F" w:rsidRPr="00DA16CE" w:rsidRDefault="009D45D0" w:rsidP="00DA16CE">
      <w:pPr>
        <w:jc w:val="both"/>
        <w:rPr>
          <w:rFonts w:ascii="Garamond" w:hAnsi="Garamond"/>
          <w:sz w:val="22"/>
          <w:szCs w:val="22"/>
        </w:rPr>
      </w:pPr>
      <w:r w:rsidRPr="00DA16CE">
        <w:rPr>
          <w:rFonts w:ascii="Garamond" w:hAnsi="Garamond"/>
          <w:b/>
          <w:sz w:val="22"/>
          <w:szCs w:val="22"/>
        </w:rPr>
        <w:t>Laudenbach, Peter:</w:t>
      </w:r>
      <w:r w:rsidR="00164465" w:rsidRPr="00DA16CE">
        <w:rPr>
          <w:rFonts w:ascii="Garamond" w:hAnsi="Garamond"/>
          <w:b/>
          <w:sz w:val="22"/>
          <w:szCs w:val="22"/>
        </w:rPr>
        <w:t xml:space="preserve"> </w:t>
      </w:r>
      <w:r w:rsidR="00DB2C1F" w:rsidRPr="00DA16CE">
        <w:rPr>
          <w:rFonts w:ascii="Garamond" w:hAnsi="Garamond"/>
          <w:sz w:val="22"/>
          <w:szCs w:val="22"/>
        </w:rPr>
        <w:t xml:space="preserve">„Das Stück ist ohne jede </w:t>
      </w:r>
      <w:r w:rsidR="004B45CC" w:rsidRPr="00DA16CE">
        <w:rPr>
          <w:rFonts w:ascii="Garamond" w:hAnsi="Garamond"/>
          <w:sz w:val="22"/>
          <w:szCs w:val="22"/>
        </w:rPr>
        <w:t>E</w:t>
      </w:r>
      <w:r w:rsidR="00DB2C1F" w:rsidRPr="00DA16CE">
        <w:rPr>
          <w:rFonts w:ascii="Garamond" w:hAnsi="Garamond"/>
          <w:sz w:val="22"/>
          <w:szCs w:val="22"/>
        </w:rPr>
        <w:t xml:space="preserve">inschränkung abzulehnen“. Heiner Müllers „Die </w:t>
      </w:r>
      <w:r w:rsidR="004B45CC" w:rsidRPr="00DA16CE">
        <w:rPr>
          <w:rFonts w:ascii="Garamond" w:hAnsi="Garamond"/>
          <w:sz w:val="22"/>
          <w:szCs w:val="22"/>
        </w:rPr>
        <w:t>U</w:t>
      </w:r>
      <w:r w:rsidR="00DB2C1F" w:rsidRPr="00DA16CE">
        <w:rPr>
          <w:rFonts w:ascii="Garamond" w:hAnsi="Garamond"/>
          <w:sz w:val="22"/>
          <w:szCs w:val="22"/>
        </w:rPr>
        <w:t>msiedlerin oder Das Leben auf dem Lande“</w:t>
      </w:r>
      <w:r w:rsidR="004B45CC" w:rsidRPr="00DA16CE">
        <w:rPr>
          <w:rFonts w:ascii="Garamond" w:hAnsi="Garamond"/>
          <w:sz w:val="22"/>
          <w:szCs w:val="22"/>
        </w:rPr>
        <w:t>: Die Geschichte eines kulturpolitischen Verbots. In: Berliner Zeitung vom 5.10.1995. [Rezension zu Matthias Braun: Drama um eine Komödie; siehe II,1, S.</w:t>
      </w:r>
      <w:r w:rsidR="00E263AB" w:rsidRPr="00DA16CE">
        <w:rPr>
          <w:rFonts w:ascii="Garamond" w:hAnsi="Garamond"/>
          <w:sz w:val="22"/>
          <w:szCs w:val="22"/>
        </w:rPr>
        <w:t> </w:t>
      </w:r>
      <w:r w:rsidR="004B45CC" w:rsidRPr="00DA16CE">
        <w:rPr>
          <w:rFonts w:ascii="Garamond" w:hAnsi="Garamond"/>
          <w:sz w:val="22"/>
          <w:szCs w:val="22"/>
        </w:rPr>
        <w:t>1049]</w:t>
      </w:r>
    </w:p>
    <w:p w14:paraId="290F039B" w14:textId="564800BB" w:rsidR="00DB2C1F" w:rsidRPr="00DA16CE" w:rsidRDefault="00DB2C1F" w:rsidP="00DA16CE">
      <w:pPr>
        <w:jc w:val="both"/>
        <w:rPr>
          <w:rFonts w:ascii="Garamond" w:hAnsi="Garamond"/>
          <w:b/>
          <w:sz w:val="22"/>
          <w:szCs w:val="22"/>
        </w:rPr>
      </w:pPr>
    </w:p>
    <w:p w14:paraId="2350D822" w14:textId="495E902E" w:rsidR="0068489C" w:rsidRPr="00DA16CE" w:rsidRDefault="0068489C"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Shakespeare dringend gesucht. Das Berliner Ensemble hält Ausschau nach einem neuen künstlerischen Leiter. In: Berliner Zeitung vom 24.1.1996.</w:t>
      </w:r>
    </w:p>
    <w:p w14:paraId="4BCDFEF7" w14:textId="3B8E9D00" w:rsidR="00F97CC5" w:rsidRPr="00DA16CE" w:rsidRDefault="00F97CC5" w:rsidP="00DA16CE">
      <w:pPr>
        <w:jc w:val="both"/>
        <w:rPr>
          <w:rFonts w:ascii="Garamond" w:hAnsi="Garamond"/>
          <w:sz w:val="22"/>
          <w:szCs w:val="22"/>
        </w:rPr>
      </w:pPr>
    </w:p>
    <w:p w14:paraId="6929E3E3" w14:textId="12F9F7E7" w:rsidR="00F97CC5" w:rsidRPr="00DA16CE" w:rsidRDefault="00F97CC5"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Heiner Müllers Werke und das Jahrhundert. Hans Mayer erinnerte im BE an einen Freund. In: Berliner Zeitung vom 28.3.1996.</w:t>
      </w:r>
    </w:p>
    <w:p w14:paraId="04E9157E" w14:textId="77777777" w:rsidR="0068489C" w:rsidRPr="00DA16CE" w:rsidRDefault="0068489C" w:rsidP="00DA16CE">
      <w:pPr>
        <w:jc w:val="both"/>
        <w:rPr>
          <w:rFonts w:ascii="Garamond" w:hAnsi="Garamond"/>
          <w:b/>
          <w:sz w:val="22"/>
          <w:szCs w:val="22"/>
        </w:rPr>
      </w:pPr>
    </w:p>
    <w:p w14:paraId="2DA1FECF" w14:textId="76F2A56E" w:rsidR="00164465" w:rsidRPr="00DA16CE" w:rsidRDefault="00DB2C1F" w:rsidP="00DA16CE">
      <w:pPr>
        <w:jc w:val="both"/>
        <w:rPr>
          <w:rFonts w:ascii="Garamond" w:hAnsi="Garamond"/>
          <w:sz w:val="22"/>
          <w:szCs w:val="22"/>
        </w:rPr>
      </w:pPr>
      <w:r w:rsidRPr="00DA16CE">
        <w:rPr>
          <w:rFonts w:ascii="Garamond" w:hAnsi="Garamond"/>
          <w:b/>
          <w:sz w:val="22"/>
          <w:szCs w:val="22"/>
        </w:rPr>
        <w:t xml:space="preserve">Ders.: </w:t>
      </w:r>
      <w:r w:rsidR="00164465" w:rsidRPr="00DA16CE">
        <w:rPr>
          <w:rFonts w:ascii="Garamond" w:hAnsi="Garamond"/>
          <w:sz w:val="22"/>
          <w:szCs w:val="22"/>
        </w:rPr>
        <w:t xml:space="preserve">Robert Wilson im Interview. „Ich habe mit </w:t>
      </w:r>
      <w:r w:rsidR="00FF7740" w:rsidRPr="00DA16CE">
        <w:rPr>
          <w:rFonts w:ascii="Garamond" w:hAnsi="Garamond"/>
          <w:sz w:val="22"/>
          <w:szCs w:val="22"/>
        </w:rPr>
        <w:t>Heiner</w:t>
      </w:r>
      <w:r w:rsidR="00164465" w:rsidRPr="00DA16CE">
        <w:rPr>
          <w:rFonts w:ascii="Garamond" w:hAnsi="Garamond"/>
          <w:sz w:val="22"/>
          <w:szCs w:val="22"/>
        </w:rPr>
        <w:t xml:space="preserve"> Müller getanzt!“ In: Süddeutsche Zeitung vom 4.10.2011.</w:t>
      </w:r>
    </w:p>
    <w:p w14:paraId="298FCA86" w14:textId="0136C8E1" w:rsidR="00164465" w:rsidRPr="00DA16CE" w:rsidRDefault="00164465" w:rsidP="00DA16CE">
      <w:pPr>
        <w:jc w:val="both"/>
        <w:rPr>
          <w:rFonts w:ascii="Garamond" w:hAnsi="Garamond"/>
          <w:b/>
          <w:sz w:val="22"/>
          <w:szCs w:val="22"/>
        </w:rPr>
      </w:pPr>
    </w:p>
    <w:p w14:paraId="6D0D7A0A" w14:textId="139CBE61" w:rsidR="00817F9D" w:rsidRPr="00DA16CE" w:rsidRDefault="00164465"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w:t>
      </w:r>
      <w:r w:rsidR="009D45D0" w:rsidRPr="00DA16CE">
        <w:rPr>
          <w:rFonts w:ascii="Garamond" w:hAnsi="Garamond"/>
          <w:sz w:val="22"/>
          <w:szCs w:val="22"/>
        </w:rPr>
        <w:t>Der Radikalpessimist. In: Süddeutsche Zeitung vom 11.3.2016.</w:t>
      </w:r>
    </w:p>
    <w:p w14:paraId="61B5E106" w14:textId="08131C74" w:rsidR="007A18A0" w:rsidRPr="00DA16CE" w:rsidRDefault="007A18A0" w:rsidP="00DA16CE">
      <w:pPr>
        <w:jc w:val="both"/>
        <w:rPr>
          <w:rFonts w:ascii="Garamond" w:hAnsi="Garamond"/>
          <w:sz w:val="22"/>
          <w:szCs w:val="22"/>
        </w:rPr>
      </w:pPr>
    </w:p>
    <w:p w14:paraId="6037479C" w14:textId="6B6970D7" w:rsidR="007A18A0" w:rsidRPr="00DA16CE" w:rsidRDefault="007A18A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Deutsche Schlachtplatte. Volksbühne: Kinderparty mit Heiner Müllers „Germania“. In: Süddeutsche Zeitung vom 19./20./10.2019.</w:t>
      </w:r>
    </w:p>
    <w:p w14:paraId="390FD116" w14:textId="77777777" w:rsidR="00817F9D" w:rsidRPr="00DA16CE" w:rsidRDefault="00817F9D" w:rsidP="00DA16CE">
      <w:pPr>
        <w:jc w:val="both"/>
        <w:rPr>
          <w:rFonts w:ascii="Garamond" w:hAnsi="Garamond"/>
          <w:sz w:val="22"/>
          <w:szCs w:val="22"/>
        </w:rPr>
      </w:pPr>
    </w:p>
    <w:p w14:paraId="2ED511C9" w14:textId="5AD1C089" w:rsidR="00817F9D" w:rsidRPr="00DA16CE" w:rsidRDefault="009D45D0" w:rsidP="00DA16CE">
      <w:pPr>
        <w:jc w:val="both"/>
        <w:rPr>
          <w:rFonts w:ascii="Garamond" w:hAnsi="Garamond"/>
          <w:sz w:val="22"/>
          <w:szCs w:val="22"/>
        </w:rPr>
      </w:pPr>
      <w:r w:rsidRPr="00DA16CE">
        <w:rPr>
          <w:rFonts w:ascii="Garamond" w:hAnsi="Garamond"/>
          <w:b/>
          <w:sz w:val="22"/>
          <w:szCs w:val="22"/>
        </w:rPr>
        <w:t>Lee, Yun-</w:t>
      </w:r>
      <w:proofErr w:type="spellStart"/>
      <w:r w:rsidRPr="00DA16CE">
        <w:rPr>
          <w:rFonts w:ascii="Garamond" w:hAnsi="Garamond"/>
          <w:b/>
          <w:sz w:val="22"/>
          <w:szCs w:val="22"/>
        </w:rPr>
        <w:t>Taek</w:t>
      </w:r>
      <w:proofErr w:type="spellEnd"/>
      <w:r w:rsidRPr="00DA16CE">
        <w:rPr>
          <w:rFonts w:ascii="Garamond" w:hAnsi="Garamond"/>
          <w:b/>
          <w:sz w:val="22"/>
          <w:szCs w:val="22"/>
        </w:rPr>
        <w:t>:</w:t>
      </w:r>
      <w:r w:rsidRPr="00DA16CE">
        <w:rPr>
          <w:rFonts w:ascii="Garamond" w:hAnsi="Garamond"/>
          <w:sz w:val="22"/>
          <w:szCs w:val="22"/>
        </w:rPr>
        <w:t xml:space="preserve"> Warum jetzt und hier Heiner Müller? – Ein Spiegel, der die geschichtliche Realität und das Erlebnis des Individuums widerspiegelt. In: Journal für die Kunst auf der Bühne (2011), H.</w:t>
      </w:r>
      <w:r w:rsidR="001B74AD" w:rsidRPr="00DA16CE">
        <w:rPr>
          <w:rFonts w:ascii="Garamond" w:hAnsi="Garamond"/>
          <w:sz w:val="22"/>
          <w:szCs w:val="22"/>
        </w:rPr>
        <w:t> </w:t>
      </w:r>
      <w:r w:rsidRPr="00DA16CE">
        <w:rPr>
          <w:rFonts w:ascii="Garamond" w:hAnsi="Garamond"/>
          <w:sz w:val="22"/>
          <w:szCs w:val="22"/>
        </w:rPr>
        <w:t>19, S.</w:t>
      </w:r>
      <w:r w:rsidR="001B74AD" w:rsidRPr="00DA16CE">
        <w:rPr>
          <w:rFonts w:ascii="Garamond" w:hAnsi="Garamond"/>
          <w:sz w:val="22"/>
          <w:szCs w:val="22"/>
        </w:rPr>
        <w:t> </w:t>
      </w:r>
      <w:r w:rsidRPr="00DA16CE">
        <w:rPr>
          <w:rFonts w:ascii="Garamond" w:hAnsi="Garamond"/>
          <w:sz w:val="22"/>
          <w:szCs w:val="22"/>
        </w:rPr>
        <w:t>62</w:t>
      </w:r>
      <w:r w:rsidR="00D74471" w:rsidRPr="00DA16CE">
        <w:rPr>
          <w:rFonts w:ascii="Garamond" w:eastAsia="GaramondPremrPro-Smbd" w:hAnsi="Garamond"/>
          <w:sz w:val="22"/>
          <w:szCs w:val="22"/>
        </w:rPr>
        <w:t>–</w:t>
      </w:r>
      <w:r w:rsidRPr="00DA16CE">
        <w:rPr>
          <w:rFonts w:ascii="Garamond" w:hAnsi="Garamond"/>
          <w:sz w:val="22"/>
          <w:szCs w:val="22"/>
        </w:rPr>
        <w:t>68.</w:t>
      </w:r>
    </w:p>
    <w:p w14:paraId="3F1808DD" w14:textId="77777777" w:rsidR="00817F9D" w:rsidRPr="00DA16CE" w:rsidRDefault="00817F9D" w:rsidP="00DA16CE">
      <w:pPr>
        <w:jc w:val="both"/>
        <w:rPr>
          <w:rFonts w:ascii="Garamond" w:hAnsi="Garamond"/>
          <w:sz w:val="22"/>
          <w:szCs w:val="22"/>
        </w:rPr>
      </w:pPr>
    </w:p>
    <w:p w14:paraId="1818CCA5" w14:textId="1629DAF0" w:rsidR="00817F9D" w:rsidRPr="00DA16CE" w:rsidRDefault="009D45D0" w:rsidP="00DA16CE">
      <w:pPr>
        <w:jc w:val="both"/>
        <w:rPr>
          <w:rFonts w:ascii="Garamond" w:hAnsi="Garamond"/>
          <w:sz w:val="22"/>
          <w:szCs w:val="22"/>
        </w:rPr>
      </w:pPr>
      <w:r w:rsidRPr="00DA16CE">
        <w:rPr>
          <w:rFonts w:ascii="Garamond" w:hAnsi="Garamond"/>
          <w:b/>
          <w:sz w:val="22"/>
          <w:szCs w:val="22"/>
          <w:lang w:val="en-GB"/>
        </w:rPr>
        <w:t xml:space="preserve">Leeder, Karen J.: </w:t>
      </w:r>
      <w:r w:rsidRPr="00DA16CE">
        <w:rPr>
          <w:rFonts w:ascii="Garamond" w:hAnsi="Garamond"/>
          <w:sz w:val="22"/>
          <w:szCs w:val="22"/>
          <w:lang w:val="en-GB"/>
        </w:rPr>
        <w:t>‚</w:t>
      </w:r>
      <w:proofErr w:type="spellStart"/>
      <w:r w:rsidRPr="00DA16CE">
        <w:rPr>
          <w:rFonts w:ascii="Garamond" w:hAnsi="Garamond"/>
          <w:sz w:val="22"/>
          <w:szCs w:val="22"/>
          <w:lang w:val="en-GB"/>
        </w:rPr>
        <w:t>Poesie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ist</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eine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Gegensprache</w:t>
      </w:r>
      <w:r w:rsidRPr="00DA16CE">
        <w:rPr>
          <w:sz w:val="22"/>
          <w:szCs w:val="22"/>
          <w:lang w:val="en-GB"/>
        </w:rPr>
        <w:t>ʻ</w:t>
      </w:r>
      <w:proofErr w:type="spellEnd"/>
      <w:r w:rsidRPr="00DA16CE">
        <w:rPr>
          <w:rFonts w:ascii="Garamond" w:hAnsi="Garamond"/>
          <w:sz w:val="22"/>
          <w:szCs w:val="22"/>
          <w:lang w:val="en-GB"/>
        </w:rPr>
        <w:t>: Young GDR Poets in Search of a Political Identity. In: German Literature in a Time of Change 1989</w:t>
      </w:r>
      <w:r w:rsidR="00DC23B6" w:rsidRPr="00DA16CE">
        <w:rPr>
          <w:rFonts w:ascii="Garamond" w:eastAsia="GaramondPremrPro-Smbd" w:hAnsi="Garamond"/>
          <w:sz w:val="22"/>
          <w:szCs w:val="22"/>
          <w:lang w:val="en-GB"/>
        </w:rPr>
        <w:t>–</w:t>
      </w:r>
      <w:r w:rsidRPr="00DA16CE">
        <w:rPr>
          <w:rFonts w:ascii="Garamond" w:hAnsi="Garamond"/>
          <w:sz w:val="22"/>
          <w:szCs w:val="22"/>
          <w:lang w:val="en-GB"/>
        </w:rPr>
        <w:t xml:space="preserve">1990. German Unity and German Identity in Literary Perspective. Hg. von Arthur Williams/Stuart Parkes/Roland Smith. </w:t>
      </w:r>
      <w:r w:rsidRPr="00DA16CE">
        <w:rPr>
          <w:rFonts w:ascii="Garamond" w:hAnsi="Garamond"/>
          <w:sz w:val="22"/>
          <w:szCs w:val="22"/>
        </w:rPr>
        <w:t xml:space="preserve">Bern u.a.: </w:t>
      </w:r>
      <w:r w:rsidR="00C52566">
        <w:rPr>
          <w:rFonts w:ascii="Garamond" w:hAnsi="Garamond"/>
          <w:sz w:val="22"/>
          <w:szCs w:val="22"/>
        </w:rPr>
        <w:t xml:space="preserve">Peter </w:t>
      </w:r>
      <w:r w:rsidRPr="00DA16CE">
        <w:rPr>
          <w:rFonts w:ascii="Garamond" w:hAnsi="Garamond"/>
          <w:sz w:val="22"/>
          <w:szCs w:val="22"/>
        </w:rPr>
        <w:t>Lang 1991, S.</w:t>
      </w:r>
      <w:r w:rsidR="00C673B2" w:rsidRPr="00DA16CE">
        <w:rPr>
          <w:rFonts w:ascii="Garamond" w:hAnsi="Garamond"/>
          <w:sz w:val="22"/>
          <w:szCs w:val="22"/>
        </w:rPr>
        <w:t> </w:t>
      </w:r>
      <w:r w:rsidRPr="00DA16CE">
        <w:rPr>
          <w:rFonts w:ascii="Garamond" w:hAnsi="Garamond"/>
          <w:sz w:val="22"/>
          <w:szCs w:val="22"/>
        </w:rPr>
        <w:t>413</w:t>
      </w:r>
      <w:r w:rsidR="00D74471" w:rsidRPr="00DA16CE">
        <w:rPr>
          <w:rFonts w:ascii="Garamond" w:eastAsia="GaramondPremrPro-Smbd" w:hAnsi="Garamond"/>
          <w:sz w:val="22"/>
          <w:szCs w:val="22"/>
        </w:rPr>
        <w:t>–</w:t>
      </w:r>
      <w:r w:rsidRPr="00DA16CE">
        <w:rPr>
          <w:rFonts w:ascii="Garamond" w:hAnsi="Garamond"/>
          <w:sz w:val="22"/>
          <w:szCs w:val="22"/>
        </w:rPr>
        <w:t>427.</w:t>
      </w:r>
    </w:p>
    <w:p w14:paraId="7F5B5288" w14:textId="77777777" w:rsidR="00F56B29" w:rsidRPr="00DA16CE" w:rsidRDefault="00F56B29" w:rsidP="00DA16CE">
      <w:pPr>
        <w:jc w:val="both"/>
        <w:rPr>
          <w:rFonts w:ascii="Garamond" w:hAnsi="Garamond"/>
          <w:sz w:val="22"/>
          <w:szCs w:val="22"/>
        </w:rPr>
      </w:pPr>
    </w:p>
    <w:p w14:paraId="77309A6C" w14:textId="581CC2CB" w:rsidR="00817F9D" w:rsidRPr="00DA16CE" w:rsidRDefault="009D45D0" w:rsidP="00DA16CE">
      <w:pPr>
        <w:jc w:val="both"/>
        <w:rPr>
          <w:rFonts w:ascii="Garamond" w:hAnsi="Garamond"/>
          <w:sz w:val="22"/>
          <w:szCs w:val="22"/>
          <w:lang w:val="en-GB"/>
        </w:rPr>
      </w:pPr>
      <w:r w:rsidRPr="00DA16CE">
        <w:rPr>
          <w:rFonts w:ascii="Garamond" w:hAnsi="Garamond"/>
          <w:b/>
          <w:sz w:val="22"/>
          <w:szCs w:val="22"/>
        </w:rPr>
        <w:t>Lehman, Hans</w:t>
      </w:r>
      <w:r w:rsidR="00DA5473" w:rsidRPr="00DA16CE">
        <w:rPr>
          <w:rFonts w:ascii="Garamond" w:hAnsi="Garamond"/>
          <w:b/>
          <w:sz w:val="22"/>
          <w:szCs w:val="22"/>
        </w:rPr>
        <w:t>-</w:t>
      </w:r>
      <w:r w:rsidRPr="00DA16CE">
        <w:rPr>
          <w:rFonts w:ascii="Garamond" w:hAnsi="Garamond"/>
          <w:b/>
          <w:sz w:val="22"/>
          <w:szCs w:val="22"/>
        </w:rPr>
        <w:t>Thies</w:t>
      </w:r>
      <w:r w:rsidRPr="00DA16CE">
        <w:rPr>
          <w:rFonts w:ascii="Garamond" w:hAnsi="Garamond"/>
          <w:sz w:val="22"/>
          <w:szCs w:val="22"/>
        </w:rPr>
        <w:t xml:space="preserve">: Auf der Suche nach einer neuen Sprache des Theaters. Adolf Dresen und der Neubeginn unter Günther Rühle. In: Ein Haus für das Theater. 50 Jahre Städtische Bühnen Frankfurt am Main. Hg. von Städtische Bühnen Frankfurt am Main. </w:t>
      </w:r>
      <w:r w:rsidRPr="00DA16CE">
        <w:rPr>
          <w:rFonts w:ascii="Garamond" w:hAnsi="Garamond"/>
          <w:sz w:val="22"/>
          <w:szCs w:val="22"/>
          <w:lang w:val="en-GB"/>
        </w:rPr>
        <w:t>Berlin: Henschel 2013, S.</w:t>
      </w:r>
      <w:r w:rsidR="00C673B2" w:rsidRPr="00DA16CE">
        <w:rPr>
          <w:rFonts w:ascii="Garamond" w:hAnsi="Garamond"/>
          <w:sz w:val="22"/>
          <w:szCs w:val="22"/>
          <w:lang w:val="en-GB"/>
        </w:rPr>
        <w:t> </w:t>
      </w:r>
      <w:r w:rsidRPr="00DA16CE">
        <w:rPr>
          <w:rFonts w:ascii="Garamond" w:hAnsi="Garamond"/>
          <w:sz w:val="22"/>
          <w:szCs w:val="22"/>
          <w:lang w:val="en-GB"/>
        </w:rPr>
        <w:t>168</w:t>
      </w:r>
      <w:r w:rsidR="00D74471" w:rsidRPr="00DA16CE">
        <w:rPr>
          <w:rFonts w:ascii="Garamond" w:eastAsia="GaramondPremrPro-Smbd" w:hAnsi="Garamond"/>
          <w:sz w:val="22"/>
          <w:szCs w:val="22"/>
          <w:lang w:val="en-GB"/>
        </w:rPr>
        <w:t>–</w:t>
      </w:r>
      <w:r w:rsidRPr="00DA16CE">
        <w:rPr>
          <w:rFonts w:ascii="Garamond" w:hAnsi="Garamond"/>
          <w:sz w:val="22"/>
          <w:szCs w:val="22"/>
          <w:lang w:val="en-GB"/>
        </w:rPr>
        <w:t>183.</w:t>
      </w:r>
    </w:p>
    <w:p w14:paraId="1EA12782" w14:textId="77777777" w:rsidR="00817F9D" w:rsidRPr="00DA16CE" w:rsidRDefault="00817F9D" w:rsidP="00DA16CE">
      <w:pPr>
        <w:jc w:val="both"/>
        <w:rPr>
          <w:rFonts w:ascii="Garamond" w:hAnsi="Garamond"/>
          <w:sz w:val="22"/>
          <w:szCs w:val="22"/>
          <w:lang w:val="en-GB"/>
        </w:rPr>
      </w:pPr>
    </w:p>
    <w:p w14:paraId="27756CE3" w14:textId="57B205F5" w:rsidR="00817F9D" w:rsidRPr="003D6AE5" w:rsidRDefault="009D45D0" w:rsidP="00DA16CE">
      <w:pPr>
        <w:jc w:val="both"/>
        <w:rPr>
          <w:rFonts w:ascii="Garamond" w:hAnsi="Garamond"/>
          <w:sz w:val="22"/>
          <w:szCs w:val="22"/>
          <w:lang w:val="fr-FR"/>
        </w:rPr>
      </w:pPr>
      <w:r w:rsidRPr="00DA16CE">
        <w:rPr>
          <w:rFonts w:ascii="Garamond" w:hAnsi="Garamond"/>
          <w:b/>
          <w:sz w:val="22"/>
          <w:szCs w:val="22"/>
          <w:lang w:val="en-GB"/>
        </w:rPr>
        <w:t xml:space="preserve">Ders.: </w:t>
      </w:r>
      <w:r w:rsidRPr="00DA16CE">
        <w:rPr>
          <w:rFonts w:ascii="Garamond" w:hAnsi="Garamond"/>
          <w:sz w:val="22"/>
          <w:szCs w:val="22"/>
          <w:lang w:val="en-GB"/>
        </w:rPr>
        <w:t xml:space="preserve">A Future for Tragedy? Remarks on the Political and the </w:t>
      </w:r>
      <w:proofErr w:type="spellStart"/>
      <w:r w:rsidRPr="00DA16CE">
        <w:rPr>
          <w:rFonts w:ascii="Garamond" w:hAnsi="Garamond"/>
          <w:sz w:val="22"/>
          <w:szCs w:val="22"/>
          <w:lang w:val="en-GB"/>
        </w:rPr>
        <w:t>Postdramatic</w:t>
      </w:r>
      <w:proofErr w:type="spellEnd"/>
      <w:r w:rsidRPr="00DA16CE">
        <w:rPr>
          <w:rFonts w:ascii="Garamond" w:hAnsi="Garamond"/>
          <w:sz w:val="22"/>
          <w:szCs w:val="22"/>
          <w:lang w:val="en-GB"/>
        </w:rPr>
        <w:t xml:space="preserve">. In: </w:t>
      </w:r>
      <w:proofErr w:type="spellStart"/>
      <w:r w:rsidRPr="00DA16CE">
        <w:rPr>
          <w:rFonts w:ascii="Garamond" w:hAnsi="Garamond"/>
          <w:sz w:val="22"/>
          <w:szCs w:val="22"/>
          <w:lang w:val="en-GB"/>
        </w:rPr>
        <w:t>Postdramatic</w:t>
      </w:r>
      <w:proofErr w:type="spellEnd"/>
      <w:r w:rsidRPr="00DA16CE">
        <w:rPr>
          <w:rFonts w:ascii="Garamond" w:hAnsi="Garamond"/>
          <w:sz w:val="22"/>
          <w:szCs w:val="22"/>
          <w:lang w:val="en-GB"/>
        </w:rPr>
        <w:t xml:space="preserve"> Theatre and The Political. International Perspectives on Contemporary Performance. </w:t>
      </w:r>
      <w:r w:rsidRPr="003D6AE5">
        <w:rPr>
          <w:rFonts w:ascii="Garamond" w:hAnsi="Garamond"/>
          <w:sz w:val="22"/>
          <w:szCs w:val="22"/>
          <w:lang w:val="fr-FR"/>
        </w:rPr>
        <w:t>London: Bloomsbury 2013, S.</w:t>
      </w:r>
      <w:r w:rsidR="001B74AD" w:rsidRPr="003D6AE5">
        <w:rPr>
          <w:rFonts w:ascii="Garamond" w:hAnsi="Garamond"/>
          <w:sz w:val="22"/>
          <w:szCs w:val="22"/>
          <w:lang w:val="fr-FR"/>
        </w:rPr>
        <w:t> </w:t>
      </w:r>
      <w:r w:rsidRPr="003D6AE5">
        <w:rPr>
          <w:rFonts w:ascii="Garamond" w:hAnsi="Garamond"/>
          <w:sz w:val="22"/>
          <w:szCs w:val="22"/>
          <w:lang w:val="fr-FR"/>
        </w:rPr>
        <w:t>87</w:t>
      </w:r>
      <w:r w:rsidR="00D74471" w:rsidRPr="003D6AE5">
        <w:rPr>
          <w:rFonts w:ascii="Garamond" w:eastAsia="GaramondPremrPro-Smbd" w:hAnsi="Garamond"/>
          <w:sz w:val="22"/>
          <w:szCs w:val="22"/>
          <w:lang w:val="fr-FR"/>
        </w:rPr>
        <w:t>–</w:t>
      </w:r>
      <w:r w:rsidRPr="003D6AE5">
        <w:rPr>
          <w:rFonts w:ascii="Garamond" w:hAnsi="Garamond"/>
          <w:sz w:val="22"/>
          <w:szCs w:val="22"/>
          <w:lang w:val="fr-FR"/>
        </w:rPr>
        <w:t>109.</w:t>
      </w:r>
    </w:p>
    <w:p w14:paraId="5EDEFEF4" w14:textId="77777777" w:rsidR="00817F9D" w:rsidRPr="003D6AE5" w:rsidRDefault="00817F9D" w:rsidP="00DA16CE">
      <w:pPr>
        <w:jc w:val="both"/>
        <w:rPr>
          <w:rFonts w:ascii="Garamond" w:hAnsi="Garamond"/>
          <w:sz w:val="22"/>
          <w:szCs w:val="22"/>
          <w:lang w:val="fr-FR"/>
        </w:rPr>
      </w:pPr>
    </w:p>
    <w:p w14:paraId="2BE7C337" w14:textId="1E53EED6" w:rsidR="00817F9D" w:rsidRPr="00DA16CE" w:rsidRDefault="009D45D0" w:rsidP="00DA16CE">
      <w:pPr>
        <w:jc w:val="both"/>
        <w:rPr>
          <w:rFonts w:ascii="Garamond" w:hAnsi="Garamond"/>
          <w:sz w:val="22"/>
          <w:szCs w:val="22"/>
        </w:rPr>
      </w:pPr>
      <w:r w:rsidRPr="003D6AE5">
        <w:rPr>
          <w:rFonts w:ascii="Garamond" w:hAnsi="Garamond"/>
          <w:b/>
          <w:sz w:val="22"/>
          <w:szCs w:val="22"/>
          <w:lang w:val="fr-FR"/>
        </w:rPr>
        <w:t xml:space="preserve">Ders.: </w:t>
      </w:r>
      <w:r w:rsidRPr="003D6AE5">
        <w:rPr>
          <w:rFonts w:ascii="Garamond" w:hAnsi="Garamond"/>
          <w:sz w:val="22"/>
          <w:szCs w:val="22"/>
          <w:lang w:val="fr-FR"/>
        </w:rPr>
        <w:t xml:space="preserve">Das </w:t>
      </w:r>
      <w:proofErr w:type="spellStart"/>
      <w:r w:rsidRPr="003D6AE5">
        <w:rPr>
          <w:rFonts w:ascii="Garamond" w:hAnsi="Garamond"/>
          <w:sz w:val="22"/>
          <w:szCs w:val="22"/>
          <w:lang w:val="fr-FR"/>
        </w:rPr>
        <w:t>Fundament</w:t>
      </w:r>
      <w:proofErr w:type="spellEnd"/>
      <w:r w:rsidRPr="003D6AE5">
        <w:rPr>
          <w:rFonts w:ascii="Garamond" w:hAnsi="Garamond"/>
          <w:sz w:val="22"/>
          <w:szCs w:val="22"/>
          <w:lang w:val="fr-FR"/>
        </w:rPr>
        <w:t xml:space="preserve">. </w:t>
      </w:r>
      <w:r w:rsidRPr="00DA16CE">
        <w:rPr>
          <w:rFonts w:ascii="Garamond" w:hAnsi="Garamond"/>
          <w:sz w:val="22"/>
          <w:szCs w:val="22"/>
        </w:rPr>
        <w:t>In: Theater heute 56 (2015), H.</w:t>
      </w:r>
      <w:r w:rsidR="0092405D" w:rsidRPr="00DA16CE">
        <w:rPr>
          <w:rFonts w:ascii="Garamond" w:hAnsi="Garamond"/>
          <w:sz w:val="22"/>
          <w:szCs w:val="22"/>
        </w:rPr>
        <w:t> </w:t>
      </w:r>
      <w:r w:rsidRPr="00DA16CE">
        <w:rPr>
          <w:rFonts w:ascii="Garamond" w:hAnsi="Garamond"/>
          <w:sz w:val="22"/>
          <w:szCs w:val="22"/>
        </w:rPr>
        <w:t>1, S.</w:t>
      </w:r>
      <w:r w:rsidR="001B74AD" w:rsidRPr="00DA16CE">
        <w:rPr>
          <w:rFonts w:ascii="Garamond" w:hAnsi="Garamond"/>
          <w:sz w:val="22"/>
          <w:szCs w:val="22"/>
        </w:rPr>
        <w:t> </w:t>
      </w:r>
      <w:r w:rsidRPr="00DA16CE">
        <w:rPr>
          <w:rFonts w:ascii="Garamond" w:hAnsi="Garamond"/>
          <w:sz w:val="22"/>
          <w:szCs w:val="22"/>
        </w:rPr>
        <w:t>6</w:t>
      </w:r>
      <w:r w:rsidR="00D74471" w:rsidRPr="00DA16CE">
        <w:rPr>
          <w:rFonts w:ascii="Garamond" w:eastAsia="GaramondPremrPro-Smbd" w:hAnsi="Garamond"/>
          <w:sz w:val="22"/>
          <w:szCs w:val="22"/>
        </w:rPr>
        <w:t>–</w:t>
      </w:r>
      <w:r w:rsidRPr="00DA16CE">
        <w:rPr>
          <w:rFonts w:ascii="Garamond" w:hAnsi="Garamond"/>
          <w:sz w:val="22"/>
          <w:szCs w:val="22"/>
        </w:rPr>
        <w:t>15.</w:t>
      </w:r>
    </w:p>
    <w:p w14:paraId="7538D005" w14:textId="77777777" w:rsidR="00817F9D" w:rsidRPr="00DA16CE" w:rsidRDefault="00817F9D" w:rsidP="00DA16CE">
      <w:pPr>
        <w:jc w:val="both"/>
        <w:rPr>
          <w:rFonts w:ascii="Garamond" w:hAnsi="Garamond"/>
          <w:sz w:val="22"/>
          <w:szCs w:val="22"/>
        </w:rPr>
      </w:pPr>
    </w:p>
    <w:p w14:paraId="1F91551E" w14:textId="1DF8E16E"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Entscheidung für das Asyl. In: Flucht und Szene. Perspektiven und Formen eines Theaters der Fliehenden. Hg. von Bettine Menke/Juliane Vogel. Berlin: Theater der Zeit 2018, S.</w:t>
      </w:r>
      <w:r w:rsidR="001B74AD" w:rsidRPr="00DA16CE">
        <w:rPr>
          <w:rFonts w:ascii="Garamond" w:hAnsi="Garamond"/>
          <w:sz w:val="22"/>
          <w:szCs w:val="22"/>
        </w:rPr>
        <w:t> </w:t>
      </w:r>
      <w:r w:rsidRPr="00DA16CE">
        <w:rPr>
          <w:rFonts w:ascii="Garamond" w:hAnsi="Garamond"/>
          <w:sz w:val="22"/>
          <w:szCs w:val="22"/>
        </w:rPr>
        <w:t>118</w:t>
      </w:r>
      <w:r w:rsidR="00D74471" w:rsidRPr="00DA16CE">
        <w:rPr>
          <w:rFonts w:ascii="Garamond" w:eastAsia="GaramondPremrPro-Smbd" w:hAnsi="Garamond"/>
          <w:sz w:val="22"/>
          <w:szCs w:val="22"/>
        </w:rPr>
        <w:t>–</w:t>
      </w:r>
      <w:r w:rsidRPr="00DA16CE">
        <w:rPr>
          <w:rFonts w:ascii="Garamond" w:hAnsi="Garamond"/>
          <w:sz w:val="22"/>
          <w:szCs w:val="22"/>
        </w:rPr>
        <w:t>138 (=</w:t>
      </w:r>
      <w:r w:rsidR="00DC23B6" w:rsidRPr="00DA16CE">
        <w:rPr>
          <w:rFonts w:ascii="Garamond" w:hAnsi="Garamond"/>
          <w:sz w:val="22"/>
          <w:szCs w:val="22"/>
        </w:rPr>
        <w:t> </w:t>
      </w:r>
      <w:r w:rsidRPr="00DA16CE">
        <w:rPr>
          <w:rFonts w:ascii="Garamond" w:hAnsi="Garamond"/>
          <w:sz w:val="22"/>
          <w:szCs w:val="22"/>
        </w:rPr>
        <w:t xml:space="preserve">Recherchen, </w:t>
      </w:r>
      <w:r w:rsidR="002729F8" w:rsidRPr="00DA16CE">
        <w:rPr>
          <w:rFonts w:ascii="Garamond" w:hAnsi="Garamond"/>
          <w:sz w:val="22"/>
          <w:szCs w:val="22"/>
        </w:rPr>
        <w:t xml:space="preserve">Bd. </w:t>
      </w:r>
      <w:r w:rsidRPr="00DA16CE">
        <w:rPr>
          <w:rFonts w:ascii="Garamond" w:hAnsi="Garamond"/>
          <w:sz w:val="22"/>
          <w:szCs w:val="22"/>
        </w:rPr>
        <w:t>135).</w:t>
      </w:r>
    </w:p>
    <w:p w14:paraId="2FD9B547" w14:textId="409D8ECE" w:rsidR="00E263AB" w:rsidRPr="00DA16CE" w:rsidRDefault="00E263AB" w:rsidP="00DA16CE">
      <w:pPr>
        <w:jc w:val="both"/>
        <w:rPr>
          <w:rFonts w:ascii="Garamond" w:hAnsi="Garamond"/>
          <w:sz w:val="22"/>
          <w:szCs w:val="22"/>
        </w:rPr>
      </w:pPr>
    </w:p>
    <w:p w14:paraId="777C3E30" w14:textId="751933D0" w:rsidR="000269C1" w:rsidRPr="00DA16CE" w:rsidRDefault="000269C1" w:rsidP="00DA16CE">
      <w:pPr>
        <w:jc w:val="both"/>
        <w:rPr>
          <w:rFonts w:ascii="Garamond" w:hAnsi="Garamond"/>
          <w:sz w:val="22"/>
          <w:szCs w:val="22"/>
        </w:rPr>
      </w:pPr>
      <w:r w:rsidRPr="00DA16CE">
        <w:rPr>
          <w:rFonts w:ascii="Garamond" w:hAnsi="Garamond"/>
          <w:b/>
          <w:sz w:val="22"/>
          <w:szCs w:val="22"/>
          <w:lang w:val="en-GB"/>
        </w:rPr>
        <w:t>Ders.:</w:t>
      </w:r>
      <w:r w:rsidRPr="00DA16CE">
        <w:rPr>
          <w:rFonts w:ascii="Garamond" w:hAnsi="Garamond"/>
          <w:sz w:val="22"/>
          <w:szCs w:val="22"/>
          <w:lang w:val="en-GB"/>
        </w:rPr>
        <w:t xml:space="preserve"> The Water, The Stones. In: Landscape Theatre and the North – </w:t>
      </w:r>
      <w:proofErr w:type="spellStart"/>
      <w:r w:rsidRPr="00DA16CE">
        <w:rPr>
          <w:rFonts w:ascii="Garamond" w:hAnsi="Garamond"/>
          <w:sz w:val="22"/>
          <w:szCs w:val="22"/>
          <w:lang w:val="en-GB"/>
        </w:rPr>
        <w:t>Lullelic</w:t>
      </w:r>
      <w:proofErr w:type="spellEnd"/>
      <w:r w:rsidRPr="00DA16CE">
        <w:rPr>
          <w:rFonts w:ascii="Garamond" w:hAnsi="Garamond"/>
          <w:sz w:val="22"/>
          <w:szCs w:val="22"/>
          <w:lang w:val="en-GB"/>
        </w:rPr>
        <w:t xml:space="preserve"> Reflections. Hg. v</w:t>
      </w:r>
      <w:r w:rsidR="001910AB" w:rsidRPr="00DA16CE">
        <w:rPr>
          <w:rFonts w:ascii="Garamond" w:hAnsi="Garamond"/>
          <w:sz w:val="22"/>
          <w:szCs w:val="22"/>
          <w:lang w:val="en-GB"/>
        </w:rPr>
        <w:t>on</w:t>
      </w:r>
      <w:r w:rsidRPr="00DA16CE">
        <w:rPr>
          <w:rFonts w:ascii="Garamond" w:hAnsi="Garamond"/>
          <w:sz w:val="22"/>
          <w:szCs w:val="22"/>
          <w:lang w:val="en-GB"/>
        </w:rPr>
        <w:t xml:space="preserve"> Knut Ove </w:t>
      </w:r>
      <w:proofErr w:type="spellStart"/>
      <w:r w:rsidRPr="00DA16CE">
        <w:rPr>
          <w:rFonts w:ascii="Garamond" w:hAnsi="Garamond"/>
          <w:sz w:val="22"/>
          <w:szCs w:val="22"/>
          <w:lang w:val="en-GB"/>
        </w:rPr>
        <w:t>Arntzen</w:t>
      </w:r>
      <w:proofErr w:type="spellEnd"/>
      <w:r w:rsidRPr="00DA16CE">
        <w:rPr>
          <w:rFonts w:ascii="Garamond" w:hAnsi="Garamond"/>
          <w:sz w:val="22"/>
          <w:szCs w:val="22"/>
          <w:lang w:val="en-GB"/>
        </w:rPr>
        <w:t>/</w:t>
      </w:r>
      <w:proofErr w:type="spellStart"/>
      <w:r w:rsidRPr="00DA16CE">
        <w:rPr>
          <w:rFonts w:ascii="Garamond" w:hAnsi="Garamond"/>
          <w:sz w:val="22"/>
          <w:szCs w:val="22"/>
          <w:lang w:val="en-GB"/>
        </w:rPr>
        <w:t>Tormod</w:t>
      </w:r>
      <w:proofErr w:type="spellEnd"/>
      <w:r w:rsidRPr="00DA16CE">
        <w:rPr>
          <w:rFonts w:ascii="Garamond" w:hAnsi="Garamond"/>
          <w:sz w:val="22"/>
          <w:szCs w:val="22"/>
          <w:lang w:val="en-GB"/>
        </w:rPr>
        <w:t xml:space="preserve"> Carlsen </w:t>
      </w:r>
      <w:proofErr w:type="spellStart"/>
      <w:r w:rsidRPr="00DA16CE">
        <w:rPr>
          <w:rFonts w:ascii="Garamond" w:hAnsi="Garamond"/>
          <w:sz w:val="22"/>
          <w:szCs w:val="22"/>
          <w:lang w:val="en-GB"/>
        </w:rPr>
        <w:t>Stamsund</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Orkana</w:t>
      </w:r>
      <w:proofErr w:type="spellEnd"/>
      <w:r w:rsidRPr="00DA16CE">
        <w:rPr>
          <w:rFonts w:ascii="Garamond" w:hAnsi="Garamond"/>
          <w:sz w:val="22"/>
          <w:szCs w:val="22"/>
          <w:lang w:val="en-GB"/>
        </w:rPr>
        <w:t xml:space="preserve"> Publishing House 2022, S. 148–152. </w:t>
      </w:r>
      <w:r w:rsidRPr="00DA16CE">
        <w:rPr>
          <w:rFonts w:ascii="Garamond" w:hAnsi="Garamond"/>
          <w:sz w:val="22"/>
          <w:szCs w:val="22"/>
        </w:rPr>
        <w:t>[Besonders zu “Mommsens Block” und “Bildbeschreibung“]</w:t>
      </w:r>
    </w:p>
    <w:p w14:paraId="07F45838" w14:textId="59252EF4" w:rsidR="00786B5C" w:rsidRPr="00DA16CE" w:rsidRDefault="00786B5C" w:rsidP="00DA16CE">
      <w:pPr>
        <w:jc w:val="both"/>
        <w:rPr>
          <w:rFonts w:ascii="Garamond" w:hAnsi="Garamond"/>
          <w:sz w:val="22"/>
          <w:szCs w:val="22"/>
        </w:rPr>
      </w:pPr>
    </w:p>
    <w:p w14:paraId="02872C06" w14:textId="4AF7BD69" w:rsidR="00786B5C" w:rsidRPr="00DA16CE" w:rsidRDefault="00786B5C" w:rsidP="00DA16CE">
      <w:pPr>
        <w:jc w:val="both"/>
        <w:rPr>
          <w:rFonts w:ascii="Garamond" w:hAnsi="Garamond"/>
          <w:sz w:val="22"/>
          <w:szCs w:val="22"/>
        </w:rPr>
      </w:pPr>
      <w:r w:rsidRPr="00DA16CE">
        <w:rPr>
          <w:rFonts w:ascii="Garamond" w:hAnsi="Garamond"/>
          <w:b/>
          <w:sz w:val="22"/>
          <w:szCs w:val="22"/>
        </w:rPr>
        <w:lastRenderedPageBreak/>
        <w:t xml:space="preserve">Ders.: </w:t>
      </w:r>
      <w:r w:rsidRPr="00DA16CE">
        <w:rPr>
          <w:rFonts w:ascii="Garamond" w:hAnsi="Garamond"/>
          <w:sz w:val="22"/>
          <w:szCs w:val="22"/>
        </w:rPr>
        <w:t xml:space="preserve">Das Wasser, die Steine. In: </w:t>
      </w:r>
      <w:hyperlink r:id="rId431" w:history="1">
        <w:r w:rsidRPr="00DA16CE">
          <w:rPr>
            <w:rStyle w:val="Hyperlink"/>
            <w:rFonts w:ascii="Garamond" w:hAnsi="Garamond"/>
            <w:color w:val="auto"/>
            <w:sz w:val="22"/>
            <w:szCs w:val="22"/>
          </w:rPr>
          <w:t>https://tanz.dance/das-wasser-die-steine-premium/</w:t>
        </w:r>
      </w:hyperlink>
      <w:r w:rsidRPr="00DA16CE">
        <w:rPr>
          <w:rFonts w:ascii="Garamond" w:hAnsi="Garamond"/>
          <w:sz w:val="22"/>
          <w:szCs w:val="22"/>
        </w:rPr>
        <w:t xml:space="preserve"> [Zugriff zuletzt am 8.11.2022]</w:t>
      </w:r>
    </w:p>
    <w:p w14:paraId="3C55D803" w14:textId="77777777" w:rsidR="000269C1" w:rsidRPr="00DA16CE" w:rsidRDefault="000269C1" w:rsidP="00DA16CE">
      <w:pPr>
        <w:jc w:val="both"/>
        <w:rPr>
          <w:rFonts w:ascii="Garamond" w:hAnsi="Garamond"/>
          <w:sz w:val="22"/>
          <w:szCs w:val="22"/>
        </w:rPr>
      </w:pPr>
    </w:p>
    <w:p w14:paraId="4E0C368A" w14:textId="77777777" w:rsidR="00E263AB" w:rsidRPr="00DA16CE" w:rsidRDefault="00E263AB" w:rsidP="00DA16CE">
      <w:pPr>
        <w:jc w:val="both"/>
        <w:rPr>
          <w:rFonts w:ascii="Garamond" w:hAnsi="Garamond"/>
          <w:sz w:val="22"/>
          <w:szCs w:val="22"/>
        </w:rPr>
      </w:pPr>
      <w:r w:rsidRPr="00DA16CE">
        <w:rPr>
          <w:rFonts w:ascii="Garamond" w:hAnsi="Garamond"/>
          <w:b/>
          <w:sz w:val="22"/>
          <w:szCs w:val="22"/>
        </w:rPr>
        <w:t xml:space="preserve">Lehmann, Gaby: </w:t>
      </w:r>
      <w:r w:rsidRPr="00DA16CE">
        <w:rPr>
          <w:rFonts w:ascii="Garamond" w:hAnsi="Garamond"/>
          <w:sz w:val="22"/>
          <w:szCs w:val="22"/>
        </w:rPr>
        <w:t>Präsident in Schwarz – trotzdem ein gutes Omen. In: Junge Welt vom 18.7.1990. [Zu Heiner Müller als Präsident der Akademie der Künste DDR]</w:t>
      </w:r>
    </w:p>
    <w:p w14:paraId="43049F13" w14:textId="77777777" w:rsidR="00E263AB" w:rsidRPr="00DA16CE" w:rsidRDefault="00E263AB" w:rsidP="00DA16CE">
      <w:pPr>
        <w:jc w:val="both"/>
        <w:rPr>
          <w:rFonts w:ascii="Garamond" w:hAnsi="Garamond"/>
          <w:sz w:val="22"/>
          <w:szCs w:val="22"/>
        </w:rPr>
      </w:pPr>
    </w:p>
    <w:p w14:paraId="243D28C5" w14:textId="7CC101B8" w:rsidR="00BE2071" w:rsidRPr="00DA16CE" w:rsidRDefault="00BE2071" w:rsidP="00DA16CE">
      <w:pPr>
        <w:jc w:val="both"/>
        <w:rPr>
          <w:rFonts w:ascii="Garamond" w:hAnsi="Garamond"/>
          <w:sz w:val="22"/>
          <w:szCs w:val="22"/>
        </w:rPr>
      </w:pPr>
      <w:r w:rsidRPr="00DA16CE">
        <w:rPr>
          <w:rFonts w:ascii="Garamond" w:hAnsi="Garamond"/>
          <w:b/>
          <w:sz w:val="22"/>
          <w:szCs w:val="22"/>
        </w:rPr>
        <w:t xml:space="preserve">Leinkauf, Thomas: </w:t>
      </w:r>
      <w:r w:rsidRPr="00DA16CE">
        <w:rPr>
          <w:rFonts w:ascii="Garamond" w:hAnsi="Garamond"/>
          <w:sz w:val="22"/>
          <w:szCs w:val="22"/>
        </w:rPr>
        <w:t>Hat die DDR existiert? In: Berliner Zeitung vom 2./3.10.1999.</w:t>
      </w:r>
    </w:p>
    <w:p w14:paraId="275AB6AD" w14:textId="77777777" w:rsidR="00BE2071" w:rsidRPr="00DA16CE" w:rsidRDefault="00BE2071" w:rsidP="00DA16CE">
      <w:pPr>
        <w:jc w:val="both"/>
        <w:rPr>
          <w:rFonts w:ascii="Garamond" w:hAnsi="Garamond"/>
          <w:sz w:val="22"/>
          <w:szCs w:val="22"/>
        </w:rPr>
      </w:pPr>
    </w:p>
    <w:p w14:paraId="7E72123B" w14:textId="3C96B923" w:rsidR="00817F9D" w:rsidRPr="00DA16CE" w:rsidRDefault="009D45D0" w:rsidP="00DA16CE">
      <w:pPr>
        <w:jc w:val="both"/>
        <w:rPr>
          <w:rFonts w:ascii="Garamond" w:hAnsi="Garamond"/>
          <w:sz w:val="22"/>
          <w:szCs w:val="22"/>
        </w:rPr>
      </w:pPr>
      <w:r w:rsidRPr="00DA16CE">
        <w:rPr>
          <w:rFonts w:ascii="Garamond" w:hAnsi="Garamond"/>
          <w:b/>
          <w:sz w:val="22"/>
          <w:szCs w:val="22"/>
        </w:rPr>
        <w:t>Lilienthal, Matthias</w:t>
      </w:r>
      <w:r w:rsidRPr="00DA16CE">
        <w:rPr>
          <w:rFonts w:ascii="Garamond" w:hAnsi="Garamond"/>
          <w:sz w:val="22"/>
          <w:szCs w:val="22"/>
        </w:rPr>
        <w:t>: Sender Ost. Matthias Lilienthal im Gespräch mit Thomas Irmer. In: Castorf. Arbeitsbuch 2016. Hg. von Eilers, Dorte Lena/Irmer, Thomas/Müller, Harald. Berlin: Theater der Zeit 2016, S.</w:t>
      </w:r>
      <w:r w:rsidR="001B74AD" w:rsidRPr="00DA16CE">
        <w:rPr>
          <w:rFonts w:ascii="Garamond" w:hAnsi="Garamond"/>
          <w:sz w:val="22"/>
          <w:szCs w:val="22"/>
        </w:rPr>
        <w:t> </w:t>
      </w:r>
      <w:r w:rsidRPr="00DA16CE">
        <w:rPr>
          <w:rFonts w:ascii="Garamond" w:hAnsi="Garamond"/>
          <w:sz w:val="22"/>
          <w:szCs w:val="22"/>
        </w:rPr>
        <w:t>40</w:t>
      </w:r>
      <w:r w:rsidR="00D74471" w:rsidRPr="00DA16CE">
        <w:rPr>
          <w:rFonts w:ascii="Garamond" w:eastAsia="GaramondPremrPro-Smbd" w:hAnsi="Garamond"/>
          <w:sz w:val="22"/>
          <w:szCs w:val="22"/>
        </w:rPr>
        <w:t>–</w:t>
      </w:r>
      <w:r w:rsidRPr="00DA16CE">
        <w:rPr>
          <w:rFonts w:ascii="Garamond" w:hAnsi="Garamond"/>
          <w:sz w:val="22"/>
          <w:szCs w:val="22"/>
        </w:rPr>
        <w:t>42.</w:t>
      </w:r>
    </w:p>
    <w:p w14:paraId="79326B60" w14:textId="2EF3BE16" w:rsidR="00817F9D" w:rsidRPr="00DA16CE" w:rsidRDefault="00817F9D" w:rsidP="00DA16CE">
      <w:pPr>
        <w:jc w:val="both"/>
        <w:rPr>
          <w:rFonts w:ascii="Garamond" w:hAnsi="Garamond"/>
          <w:sz w:val="22"/>
          <w:szCs w:val="22"/>
        </w:rPr>
      </w:pPr>
    </w:p>
    <w:p w14:paraId="57D01FB1" w14:textId="1211B797" w:rsidR="00223A7F" w:rsidRPr="00DA16CE" w:rsidRDefault="00C52328" w:rsidP="00DA16CE">
      <w:pPr>
        <w:jc w:val="both"/>
        <w:rPr>
          <w:rFonts w:ascii="Garamond" w:hAnsi="Garamond"/>
          <w:sz w:val="22"/>
          <w:szCs w:val="22"/>
        </w:rPr>
      </w:pPr>
      <w:bookmarkStart w:id="10" w:name="_Hlk216109570"/>
      <w:proofErr w:type="spellStart"/>
      <w:r w:rsidRPr="00DA16CE">
        <w:rPr>
          <w:rFonts w:ascii="Garamond" w:hAnsi="Garamond"/>
          <w:b/>
          <w:sz w:val="22"/>
          <w:szCs w:val="22"/>
        </w:rPr>
        <w:t>Lilion</w:t>
      </w:r>
      <w:proofErr w:type="spellEnd"/>
      <w:r w:rsidRPr="00DA16CE">
        <w:rPr>
          <w:rFonts w:ascii="Garamond" w:hAnsi="Garamond"/>
          <w:b/>
          <w:sz w:val="22"/>
          <w:szCs w:val="22"/>
        </w:rPr>
        <w:t>, Ida/S</w:t>
      </w:r>
      <w:r w:rsidR="00223A7F" w:rsidRPr="00DA16CE">
        <w:rPr>
          <w:rFonts w:ascii="Garamond" w:hAnsi="Garamond"/>
          <w:b/>
          <w:sz w:val="22"/>
          <w:szCs w:val="22"/>
        </w:rPr>
        <w:t xml:space="preserve">chlecht, Melissa/Lamparter, Malin: </w:t>
      </w:r>
      <w:r w:rsidR="00223A7F" w:rsidRPr="00DA16CE">
        <w:rPr>
          <w:rFonts w:ascii="Garamond" w:hAnsi="Garamond"/>
          <w:sz w:val="22"/>
          <w:szCs w:val="22"/>
        </w:rPr>
        <w:t xml:space="preserve">Theater &amp; Erinnern II. In: </w:t>
      </w:r>
      <w:proofErr w:type="spellStart"/>
      <w:r w:rsidR="00223A7F" w:rsidRPr="00DA16CE">
        <w:rPr>
          <w:rFonts w:ascii="Garamond" w:hAnsi="Garamond"/>
          <w:sz w:val="22"/>
          <w:szCs w:val="22"/>
        </w:rPr>
        <w:t>Citizen.KANE.Kollektiv</w:t>
      </w:r>
      <w:proofErr w:type="spellEnd"/>
      <w:r w:rsidR="00223A7F" w:rsidRPr="00DA16CE">
        <w:rPr>
          <w:rFonts w:ascii="Garamond" w:hAnsi="Garamond"/>
          <w:sz w:val="22"/>
          <w:szCs w:val="22"/>
        </w:rPr>
        <w:t>: Weiße Elefanten. Kein Leben, ein Traum</w:t>
      </w:r>
      <w:r w:rsidR="00DE2314" w:rsidRPr="00DA16CE">
        <w:rPr>
          <w:rFonts w:ascii="Garamond" w:hAnsi="Garamond"/>
          <w:sz w:val="22"/>
          <w:szCs w:val="22"/>
        </w:rPr>
        <w:t>. Stuttgart: Stuttgarter Staatstheater 2024 (Programmzettel, Spielzeit 2024/2025). [Besonders zu Inge Müller und Heiner Müllers „Die Hamletmaschine“]</w:t>
      </w:r>
    </w:p>
    <w:bookmarkEnd w:id="10"/>
    <w:p w14:paraId="7751ED6A" w14:textId="77777777" w:rsidR="00223A7F" w:rsidRPr="00DA16CE" w:rsidRDefault="00223A7F" w:rsidP="00DA16CE">
      <w:pPr>
        <w:jc w:val="both"/>
        <w:rPr>
          <w:rFonts w:ascii="Garamond" w:hAnsi="Garamond"/>
          <w:sz w:val="22"/>
          <w:szCs w:val="22"/>
        </w:rPr>
      </w:pPr>
    </w:p>
    <w:p w14:paraId="1C15A2ED" w14:textId="76517EFA" w:rsidR="00B619FE" w:rsidRPr="00DA16CE" w:rsidRDefault="00B619FE" w:rsidP="00DA16CE">
      <w:pPr>
        <w:jc w:val="both"/>
        <w:rPr>
          <w:rFonts w:ascii="Garamond" w:hAnsi="Garamond"/>
          <w:sz w:val="22"/>
          <w:szCs w:val="22"/>
        </w:rPr>
      </w:pPr>
      <w:r w:rsidRPr="00DA16CE">
        <w:rPr>
          <w:rFonts w:ascii="Garamond" w:hAnsi="Garamond"/>
          <w:b/>
          <w:sz w:val="22"/>
          <w:szCs w:val="22"/>
        </w:rPr>
        <w:t xml:space="preserve">Lind, Julia: </w:t>
      </w:r>
      <w:r w:rsidRPr="00DA16CE">
        <w:rPr>
          <w:rFonts w:ascii="Garamond" w:hAnsi="Garamond"/>
          <w:sz w:val="22"/>
          <w:szCs w:val="22"/>
        </w:rPr>
        <w:t>Alfred Matusche und Lothar Trolle. Grenzgänger des DDR-Theaters. Bielefeld: Transcript 2018 (=</w:t>
      </w:r>
      <w:r w:rsidR="00C673B2" w:rsidRPr="00DA16CE">
        <w:rPr>
          <w:rFonts w:ascii="Garamond" w:hAnsi="Garamond"/>
          <w:sz w:val="22"/>
          <w:szCs w:val="22"/>
        </w:rPr>
        <w:t> </w:t>
      </w:r>
      <w:r w:rsidRPr="00DA16CE">
        <w:rPr>
          <w:rFonts w:ascii="Garamond" w:hAnsi="Garamond"/>
          <w:sz w:val="22"/>
          <w:szCs w:val="22"/>
        </w:rPr>
        <w:t>Theater, Bd. 111).</w:t>
      </w:r>
    </w:p>
    <w:p w14:paraId="09E2D440" w14:textId="37DA9EE7" w:rsidR="00B619FE" w:rsidRPr="00DA16CE" w:rsidRDefault="00B619FE" w:rsidP="00DA16CE">
      <w:pPr>
        <w:jc w:val="both"/>
        <w:rPr>
          <w:rFonts w:ascii="Garamond" w:hAnsi="Garamond"/>
          <w:sz w:val="22"/>
          <w:szCs w:val="22"/>
        </w:rPr>
      </w:pPr>
    </w:p>
    <w:p w14:paraId="590ED5E3" w14:textId="5EC014F8" w:rsidR="00866639" w:rsidRPr="00DA16CE" w:rsidRDefault="00866639" w:rsidP="00DA16CE">
      <w:pPr>
        <w:jc w:val="both"/>
        <w:rPr>
          <w:rFonts w:ascii="Garamond" w:hAnsi="Garamond"/>
          <w:sz w:val="22"/>
          <w:szCs w:val="22"/>
        </w:rPr>
      </w:pPr>
      <w:r w:rsidRPr="00DA16CE">
        <w:rPr>
          <w:rFonts w:ascii="Garamond" w:hAnsi="Garamond"/>
          <w:b/>
          <w:sz w:val="22"/>
          <w:szCs w:val="22"/>
        </w:rPr>
        <w:t xml:space="preserve">Linke, Hans-Jürgen: </w:t>
      </w:r>
      <w:r w:rsidRPr="00DA16CE">
        <w:rPr>
          <w:rFonts w:ascii="Garamond" w:hAnsi="Garamond"/>
          <w:sz w:val="22"/>
          <w:szCs w:val="22"/>
        </w:rPr>
        <w:t>Heiner Goebbels zum 70. Geburtstag</w:t>
      </w:r>
      <w:r w:rsidR="00A028D3" w:rsidRPr="00DA16CE">
        <w:rPr>
          <w:rFonts w:ascii="Garamond" w:hAnsi="Garamond"/>
          <w:sz w:val="22"/>
          <w:szCs w:val="22"/>
        </w:rPr>
        <w:t>: Quer laufen und immer neu ansetzen. In: Frankfurter Rundschau vom 16.8.2022.</w:t>
      </w:r>
    </w:p>
    <w:p w14:paraId="5AF7BA30" w14:textId="45F401F4" w:rsidR="00866639" w:rsidRPr="00DA16CE" w:rsidRDefault="00866639" w:rsidP="00DA16CE">
      <w:pPr>
        <w:jc w:val="both"/>
        <w:rPr>
          <w:rFonts w:ascii="Garamond" w:hAnsi="Garamond"/>
          <w:sz w:val="22"/>
          <w:szCs w:val="22"/>
        </w:rPr>
      </w:pPr>
    </w:p>
    <w:p w14:paraId="3CFBD3B2" w14:textId="0FDC376E" w:rsidR="003248CE" w:rsidRPr="00DA16CE" w:rsidRDefault="003248CE" w:rsidP="00DA16CE">
      <w:pPr>
        <w:jc w:val="both"/>
        <w:rPr>
          <w:rFonts w:ascii="Garamond" w:hAnsi="Garamond"/>
          <w:sz w:val="22"/>
          <w:szCs w:val="22"/>
        </w:rPr>
      </w:pPr>
      <w:r w:rsidRPr="00DA16CE">
        <w:rPr>
          <w:rFonts w:ascii="Garamond" w:hAnsi="Garamond"/>
          <w:b/>
          <w:sz w:val="22"/>
          <w:szCs w:val="22"/>
        </w:rPr>
        <w:t xml:space="preserve">Linzer, Martin: </w:t>
      </w:r>
      <w:r w:rsidRPr="00DA16CE">
        <w:rPr>
          <w:rFonts w:ascii="Garamond" w:hAnsi="Garamond"/>
          <w:sz w:val="22"/>
          <w:szCs w:val="22"/>
        </w:rPr>
        <w:t>Ein Stein, ein Kalk, ein Mackie Messer. Martin Linzer erlebt Fritz Marquard</w:t>
      </w:r>
      <w:r w:rsidR="00CB2123" w:rsidRPr="00DA16CE">
        <w:rPr>
          <w:rFonts w:ascii="Garamond" w:hAnsi="Garamond"/>
          <w:sz w:val="22"/>
          <w:szCs w:val="22"/>
        </w:rPr>
        <w:t>t</w:t>
      </w:r>
      <w:r w:rsidRPr="00DA16CE">
        <w:rPr>
          <w:rFonts w:ascii="Garamond" w:hAnsi="Garamond"/>
          <w:sz w:val="22"/>
          <w:szCs w:val="22"/>
        </w:rPr>
        <w:t>s Zwischenstopp bei „Theater der Zeit“ (1959 –1961). In: Fritz Marquard</w:t>
      </w:r>
      <w:r w:rsidR="00CB2123" w:rsidRPr="00DA16CE">
        <w:rPr>
          <w:rFonts w:ascii="Garamond" w:hAnsi="Garamond"/>
          <w:sz w:val="22"/>
          <w:szCs w:val="22"/>
        </w:rPr>
        <w:t>t</w:t>
      </w:r>
      <w:r w:rsidRPr="00DA16CE">
        <w:rPr>
          <w:rFonts w:ascii="Garamond" w:hAnsi="Garamond"/>
          <w:sz w:val="22"/>
          <w:szCs w:val="22"/>
        </w:rPr>
        <w:t>: Wahrhaftigkeit und Zorn. Hg. von Michael Laages/Wolfgang Behrens. Berlin: Theater der Zeit 2008,</w:t>
      </w:r>
      <w:r w:rsidR="00993FE6" w:rsidRPr="00DA16CE">
        <w:rPr>
          <w:rFonts w:ascii="Garamond" w:hAnsi="Garamond"/>
          <w:sz w:val="22"/>
          <w:szCs w:val="22"/>
        </w:rPr>
        <w:t xml:space="preserve"> S. 28–30.</w:t>
      </w:r>
      <w:r w:rsidR="00CD64F2" w:rsidRPr="00DA16CE">
        <w:rPr>
          <w:rFonts w:ascii="Garamond" w:hAnsi="Garamond"/>
          <w:sz w:val="22"/>
          <w:szCs w:val="22"/>
        </w:rPr>
        <w:t xml:space="preserve"> [Auch zu Heiner Müller]</w:t>
      </w:r>
    </w:p>
    <w:p w14:paraId="379AE370" w14:textId="77777777" w:rsidR="003248CE" w:rsidRPr="00DA16CE" w:rsidRDefault="003248CE" w:rsidP="00DA16CE">
      <w:pPr>
        <w:jc w:val="both"/>
        <w:rPr>
          <w:rFonts w:ascii="Garamond" w:hAnsi="Garamond"/>
          <w:sz w:val="22"/>
          <w:szCs w:val="22"/>
        </w:rPr>
      </w:pPr>
    </w:p>
    <w:p w14:paraId="5A6CE1E8" w14:textId="3B3F175E" w:rsidR="00373788" w:rsidRPr="00DA16CE" w:rsidRDefault="00373788" w:rsidP="00DA16CE">
      <w:pPr>
        <w:jc w:val="both"/>
        <w:rPr>
          <w:rFonts w:ascii="Garamond" w:hAnsi="Garamond"/>
          <w:sz w:val="22"/>
          <w:szCs w:val="22"/>
        </w:rPr>
      </w:pPr>
      <w:r w:rsidRPr="00DA16CE">
        <w:rPr>
          <w:rFonts w:ascii="Garamond" w:eastAsia="SimSun" w:hAnsi="Garamond"/>
          <w:b/>
          <w:sz w:val="22"/>
          <w:szCs w:val="22"/>
        </w:rPr>
        <w:t xml:space="preserve">Liu, </w:t>
      </w:r>
      <w:proofErr w:type="spellStart"/>
      <w:r w:rsidRPr="00DA16CE">
        <w:rPr>
          <w:rFonts w:ascii="Garamond" w:eastAsia="SimSun" w:hAnsi="Garamond"/>
          <w:b/>
          <w:sz w:val="22"/>
          <w:szCs w:val="22"/>
        </w:rPr>
        <w:t>Yongqiang</w:t>
      </w:r>
      <w:proofErr w:type="spellEnd"/>
      <w:r w:rsidRPr="00DA16CE">
        <w:rPr>
          <w:rFonts w:ascii="Garamond" w:eastAsia="SimSun" w:hAnsi="Garamond"/>
          <w:b/>
          <w:sz w:val="22"/>
          <w:szCs w:val="22"/>
        </w:rPr>
        <w:t>:</w:t>
      </w:r>
      <w:r w:rsidRPr="00DA16CE">
        <w:rPr>
          <w:rFonts w:ascii="Garamond" w:eastAsia="SimSun" w:hAnsi="Garamond"/>
          <w:sz w:val="22"/>
          <w:szCs w:val="22"/>
        </w:rPr>
        <w:t xml:space="preserve"> „Wo </w:t>
      </w:r>
      <w:proofErr w:type="spellStart"/>
      <w:r w:rsidRPr="00DA16CE">
        <w:rPr>
          <w:rFonts w:ascii="Garamond" w:eastAsia="SimSun" w:hAnsi="Garamond"/>
          <w:sz w:val="22"/>
          <w:szCs w:val="22"/>
        </w:rPr>
        <w:t>Buxiang</w:t>
      </w:r>
      <w:proofErr w:type="spellEnd"/>
      <w:r w:rsidRPr="00DA16CE">
        <w:rPr>
          <w:rFonts w:ascii="Garamond" w:eastAsia="SimSun" w:hAnsi="Garamond"/>
          <w:sz w:val="22"/>
          <w:szCs w:val="22"/>
        </w:rPr>
        <w:t xml:space="preserve"> </w:t>
      </w:r>
      <w:proofErr w:type="spellStart"/>
      <w:r w:rsidRPr="00DA16CE">
        <w:rPr>
          <w:rFonts w:ascii="Garamond" w:eastAsia="SimSun" w:hAnsi="Garamond"/>
          <w:sz w:val="22"/>
          <w:szCs w:val="22"/>
        </w:rPr>
        <w:t>Zhidao</w:t>
      </w:r>
      <w:proofErr w:type="spellEnd"/>
      <w:r w:rsidRPr="00DA16CE">
        <w:rPr>
          <w:rFonts w:ascii="Garamond" w:eastAsia="SimSun" w:hAnsi="Garamond"/>
          <w:sz w:val="22"/>
          <w:szCs w:val="22"/>
        </w:rPr>
        <w:t xml:space="preserve"> </w:t>
      </w:r>
      <w:proofErr w:type="spellStart"/>
      <w:r w:rsidRPr="00DA16CE">
        <w:rPr>
          <w:rFonts w:ascii="Garamond" w:eastAsia="SimSun" w:hAnsi="Garamond"/>
          <w:sz w:val="22"/>
          <w:szCs w:val="22"/>
        </w:rPr>
        <w:t>Woshishui</w:t>
      </w:r>
      <w:proofErr w:type="spellEnd"/>
      <w:r w:rsidRPr="00DA16CE">
        <w:rPr>
          <w:rFonts w:ascii="Garamond" w:eastAsia="SimSun" w:hAnsi="Garamond"/>
          <w:sz w:val="22"/>
          <w:szCs w:val="22"/>
        </w:rPr>
        <w:t xml:space="preserve">“. </w:t>
      </w:r>
      <w:r w:rsidRPr="003D6AE5">
        <w:rPr>
          <w:rFonts w:ascii="Garamond" w:eastAsia="SimSun" w:hAnsi="Garamond"/>
          <w:sz w:val="22"/>
          <w:szCs w:val="22"/>
          <w:lang w:val="fr-FR"/>
        </w:rPr>
        <w:t xml:space="preserve">Haina Mile </w:t>
      </w:r>
      <w:proofErr w:type="spellStart"/>
      <w:r w:rsidRPr="003D6AE5">
        <w:rPr>
          <w:rFonts w:ascii="Garamond" w:eastAsia="SimSun" w:hAnsi="Garamond"/>
          <w:sz w:val="22"/>
          <w:szCs w:val="22"/>
          <w:lang w:val="fr-FR"/>
        </w:rPr>
        <w:t>Danchen</w:t>
      </w:r>
      <w:proofErr w:type="spellEnd"/>
      <w:r w:rsidRPr="003D6AE5">
        <w:rPr>
          <w:rFonts w:ascii="Garamond" w:eastAsia="SimSun" w:hAnsi="Garamond"/>
          <w:sz w:val="22"/>
          <w:szCs w:val="22"/>
          <w:lang w:val="fr-FR"/>
        </w:rPr>
        <w:t xml:space="preserve"> </w:t>
      </w:r>
      <w:proofErr w:type="spellStart"/>
      <w:r w:rsidRPr="003D6AE5">
        <w:rPr>
          <w:rFonts w:ascii="Garamond" w:eastAsia="SimSun" w:hAnsi="Garamond"/>
          <w:sz w:val="22"/>
          <w:szCs w:val="22"/>
          <w:lang w:val="fr-FR"/>
        </w:rPr>
        <w:t>Bashi</w:t>
      </w:r>
      <w:proofErr w:type="spellEnd"/>
      <w:r w:rsidRPr="003D6AE5">
        <w:rPr>
          <w:rFonts w:ascii="Garamond" w:eastAsia="SimSun" w:hAnsi="Garamond"/>
          <w:sz w:val="22"/>
          <w:szCs w:val="22"/>
          <w:lang w:val="fr-FR"/>
        </w:rPr>
        <w:t xml:space="preserve"> </w:t>
      </w:r>
      <w:proofErr w:type="spellStart"/>
      <w:r w:rsidRPr="003D6AE5">
        <w:rPr>
          <w:rFonts w:ascii="Garamond" w:eastAsia="SimSun" w:hAnsi="Garamond"/>
          <w:sz w:val="22"/>
          <w:szCs w:val="22"/>
          <w:lang w:val="fr-FR"/>
        </w:rPr>
        <w:t>Zhounian</w:t>
      </w:r>
      <w:proofErr w:type="spellEnd"/>
      <w:r w:rsidRPr="003D6AE5">
        <w:rPr>
          <w:rFonts w:ascii="Garamond" w:eastAsia="SimSun" w:hAnsi="Garamond"/>
          <w:sz w:val="22"/>
          <w:szCs w:val="22"/>
          <w:lang w:val="fr-FR"/>
        </w:rPr>
        <w:t xml:space="preserve"> </w:t>
      </w:r>
      <w:proofErr w:type="spellStart"/>
      <w:r w:rsidRPr="003D6AE5">
        <w:rPr>
          <w:rFonts w:ascii="Garamond" w:eastAsia="SimSun" w:hAnsi="Garamond"/>
          <w:sz w:val="22"/>
          <w:szCs w:val="22"/>
          <w:lang w:val="fr-FR"/>
        </w:rPr>
        <w:t>Jinian</w:t>
      </w:r>
      <w:proofErr w:type="spellEnd"/>
      <w:r w:rsidRPr="003D6AE5">
        <w:rPr>
          <w:rFonts w:ascii="Garamond" w:eastAsia="SimSun" w:hAnsi="Garamond"/>
          <w:sz w:val="22"/>
          <w:szCs w:val="22"/>
          <w:lang w:val="fr-FR"/>
        </w:rPr>
        <w:t xml:space="preserve">. </w:t>
      </w:r>
      <w:r w:rsidRPr="00DA16CE">
        <w:rPr>
          <w:rFonts w:ascii="Garamond" w:eastAsia="SimSun" w:hAnsi="Garamond"/>
          <w:sz w:val="22"/>
          <w:szCs w:val="22"/>
        </w:rPr>
        <w:t xml:space="preserve">In: </w:t>
      </w:r>
      <w:proofErr w:type="spellStart"/>
      <w:r w:rsidRPr="00DA16CE">
        <w:rPr>
          <w:rFonts w:ascii="Garamond" w:eastAsia="SimSun" w:hAnsi="Garamond"/>
          <w:iCs/>
          <w:sz w:val="22"/>
          <w:szCs w:val="22"/>
        </w:rPr>
        <w:t>Deyu</w:t>
      </w:r>
      <w:proofErr w:type="spellEnd"/>
      <w:r w:rsidRPr="00DA16CE">
        <w:rPr>
          <w:rFonts w:ascii="Garamond" w:eastAsia="SimSun" w:hAnsi="Garamond"/>
          <w:iCs/>
          <w:sz w:val="22"/>
          <w:szCs w:val="22"/>
        </w:rPr>
        <w:t xml:space="preserve"> </w:t>
      </w:r>
      <w:proofErr w:type="spellStart"/>
      <w:r w:rsidRPr="00DA16CE">
        <w:rPr>
          <w:rFonts w:ascii="Garamond" w:eastAsia="SimSun" w:hAnsi="Garamond"/>
          <w:iCs/>
          <w:sz w:val="22"/>
          <w:szCs w:val="22"/>
        </w:rPr>
        <w:t>Xuexi</w:t>
      </w:r>
      <w:proofErr w:type="spellEnd"/>
      <w:r w:rsidRPr="00DA16CE">
        <w:rPr>
          <w:rFonts w:ascii="Garamond" w:eastAsia="SimSun" w:hAnsi="Garamond"/>
          <w:sz w:val="22"/>
          <w:szCs w:val="22"/>
        </w:rPr>
        <w:t xml:space="preserve"> 3 (2009), S. 11–13. [„Ich will nicht wissen, wer ich bin.“ Heiner Müller zum 80]</w:t>
      </w:r>
    </w:p>
    <w:p w14:paraId="1546C893" w14:textId="77777777" w:rsidR="00373788" w:rsidRPr="00DA16CE" w:rsidRDefault="00373788" w:rsidP="00DA16CE">
      <w:pPr>
        <w:jc w:val="both"/>
        <w:rPr>
          <w:rFonts w:ascii="Garamond" w:hAnsi="Garamond"/>
          <w:sz w:val="22"/>
          <w:szCs w:val="22"/>
        </w:rPr>
      </w:pPr>
    </w:p>
    <w:p w14:paraId="1E4E2B27" w14:textId="5770104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Löck, Alexander: </w:t>
      </w:r>
      <w:r w:rsidRPr="00DA16CE">
        <w:rPr>
          <w:rFonts w:ascii="Garamond" w:hAnsi="Garamond"/>
          <w:sz w:val="22"/>
          <w:szCs w:val="22"/>
        </w:rPr>
        <w:t xml:space="preserve">M BY M. Der STOFF, die FORM und das NACHLEBEN als MATERIAL. In: Material Müller. Das mediale Nachleben Heiner Müllers. Hg. von </w:t>
      </w:r>
      <w:r w:rsidR="006409EA" w:rsidRPr="00DA16CE">
        <w:rPr>
          <w:rFonts w:ascii="Garamond" w:hAnsi="Garamond"/>
          <w:sz w:val="22"/>
          <w:szCs w:val="22"/>
        </w:rPr>
        <w:t>A.</w:t>
      </w:r>
      <w:r w:rsidR="00A34567" w:rsidRPr="00DA16CE">
        <w:rPr>
          <w:rFonts w:ascii="Garamond" w:hAnsi="Garamond"/>
          <w:sz w:val="22"/>
          <w:szCs w:val="22"/>
        </w:rPr>
        <w:t> </w:t>
      </w:r>
      <w:r w:rsidR="006409EA" w:rsidRPr="00DA16CE">
        <w:rPr>
          <w:rFonts w:ascii="Garamond" w:hAnsi="Garamond"/>
          <w:sz w:val="22"/>
          <w:szCs w:val="22"/>
        </w:rPr>
        <w:t>L.</w:t>
      </w:r>
      <w:r w:rsidRPr="00DA16CE">
        <w:rPr>
          <w:rFonts w:ascii="Garamond" w:hAnsi="Garamond"/>
          <w:sz w:val="22"/>
          <w:szCs w:val="22"/>
        </w:rPr>
        <w: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1B74AD" w:rsidRPr="00DA16CE">
        <w:rPr>
          <w:rFonts w:ascii="Garamond" w:hAnsi="Garamond"/>
          <w:sz w:val="22"/>
          <w:szCs w:val="22"/>
        </w:rPr>
        <w:t> </w:t>
      </w:r>
      <w:r w:rsidRPr="00DA16CE">
        <w:rPr>
          <w:rFonts w:ascii="Garamond" w:hAnsi="Garamond"/>
          <w:sz w:val="22"/>
          <w:szCs w:val="22"/>
        </w:rPr>
        <w:t>43</w:t>
      </w:r>
      <w:r w:rsidR="00D74471" w:rsidRPr="00DA16CE">
        <w:rPr>
          <w:rFonts w:ascii="Garamond" w:eastAsia="GaramondPremrPro-Smbd" w:hAnsi="Garamond"/>
          <w:sz w:val="22"/>
          <w:szCs w:val="22"/>
        </w:rPr>
        <w:t>–</w:t>
      </w:r>
      <w:r w:rsidRPr="00DA16CE">
        <w:rPr>
          <w:rFonts w:ascii="Garamond" w:hAnsi="Garamond"/>
          <w:sz w:val="22"/>
          <w:szCs w:val="22"/>
        </w:rPr>
        <w:t>66.</w:t>
      </w:r>
    </w:p>
    <w:p w14:paraId="37DA3296" w14:textId="77777777" w:rsidR="00817F9D" w:rsidRPr="00DA16CE" w:rsidRDefault="00817F9D" w:rsidP="00DA16CE">
      <w:pPr>
        <w:jc w:val="both"/>
        <w:rPr>
          <w:rFonts w:ascii="Garamond" w:hAnsi="Garamond"/>
          <w:sz w:val="22"/>
          <w:szCs w:val="22"/>
        </w:rPr>
      </w:pPr>
    </w:p>
    <w:p w14:paraId="6DDA1668" w14:textId="005104A1" w:rsidR="009B01F6" w:rsidRPr="00DA16CE" w:rsidRDefault="009D45D0" w:rsidP="00DA16CE">
      <w:pPr>
        <w:jc w:val="both"/>
        <w:rPr>
          <w:rFonts w:ascii="Garamond" w:hAnsi="Garamond"/>
          <w:sz w:val="22"/>
          <w:szCs w:val="22"/>
        </w:rPr>
      </w:pPr>
      <w:r w:rsidRPr="00DA16CE">
        <w:rPr>
          <w:rFonts w:ascii="Garamond" w:hAnsi="Garamond"/>
          <w:b/>
          <w:sz w:val="22"/>
          <w:szCs w:val="22"/>
        </w:rPr>
        <w:t xml:space="preserve">Ludwig, Janine: </w:t>
      </w:r>
      <w:r w:rsidR="009B01F6" w:rsidRPr="00DA16CE">
        <w:rPr>
          <w:rFonts w:ascii="Garamond" w:hAnsi="Garamond"/>
          <w:sz w:val="22"/>
          <w:szCs w:val="22"/>
        </w:rPr>
        <w:t xml:space="preserve">„Mein Drama findet nicht mehr statt“ – Ostdeutsche Dramatik heute. In: Im Osten geht die Sonne auf? Tendenzen neuerer ostdeutscher Literatur. Hg. von Matteo Galli/Viviana </w:t>
      </w:r>
      <w:proofErr w:type="spellStart"/>
      <w:r w:rsidR="009B01F6" w:rsidRPr="00DA16CE">
        <w:rPr>
          <w:rFonts w:ascii="Garamond" w:hAnsi="Garamond"/>
          <w:sz w:val="22"/>
          <w:szCs w:val="22"/>
        </w:rPr>
        <w:t>Chilese</w:t>
      </w:r>
      <w:proofErr w:type="spellEnd"/>
      <w:r w:rsidR="009B01F6" w:rsidRPr="00DA16CE">
        <w:rPr>
          <w:rFonts w:ascii="Garamond" w:hAnsi="Garamond"/>
          <w:sz w:val="22"/>
          <w:szCs w:val="22"/>
        </w:rPr>
        <w:t>. Würzburg: Königshausen &amp; Neumann 2015, S.</w:t>
      </w:r>
      <w:r w:rsidR="008B5EB4" w:rsidRPr="00DA16CE">
        <w:rPr>
          <w:rFonts w:ascii="Garamond" w:hAnsi="Garamond"/>
          <w:sz w:val="22"/>
          <w:szCs w:val="22"/>
        </w:rPr>
        <w:t> </w:t>
      </w:r>
      <w:r w:rsidR="009B01F6" w:rsidRPr="00DA16CE">
        <w:rPr>
          <w:rFonts w:ascii="Garamond" w:hAnsi="Garamond"/>
          <w:sz w:val="22"/>
          <w:szCs w:val="22"/>
        </w:rPr>
        <w:t>67–87.</w:t>
      </w:r>
    </w:p>
    <w:p w14:paraId="400C90A2" w14:textId="77777777" w:rsidR="009B01F6" w:rsidRPr="00DA16CE" w:rsidRDefault="009B01F6" w:rsidP="00DA16CE">
      <w:pPr>
        <w:jc w:val="both"/>
        <w:rPr>
          <w:rFonts w:ascii="Garamond" w:hAnsi="Garamond"/>
          <w:b/>
          <w:sz w:val="22"/>
          <w:szCs w:val="22"/>
        </w:rPr>
      </w:pPr>
    </w:p>
    <w:p w14:paraId="48D37FE8" w14:textId="781BDB6E" w:rsidR="00817F9D" w:rsidRPr="00DA16CE" w:rsidRDefault="009B01F6" w:rsidP="00DA16CE">
      <w:pPr>
        <w:jc w:val="both"/>
        <w:rPr>
          <w:rFonts w:ascii="Garamond" w:hAnsi="Garamond"/>
          <w:sz w:val="22"/>
          <w:szCs w:val="22"/>
        </w:rPr>
      </w:pPr>
      <w:r w:rsidRPr="00DA16CE">
        <w:rPr>
          <w:rFonts w:ascii="Garamond" w:hAnsi="Garamond"/>
          <w:b/>
          <w:sz w:val="22"/>
          <w:szCs w:val="22"/>
        </w:rPr>
        <w:t xml:space="preserve">Dies.: </w:t>
      </w:r>
      <w:r w:rsidR="009D45D0" w:rsidRPr="00DA16CE">
        <w:rPr>
          <w:rFonts w:ascii="Garamond" w:hAnsi="Garamond"/>
          <w:sz w:val="22"/>
          <w:szCs w:val="22"/>
        </w:rPr>
        <w:t>Was macht das Theater, Janine Ludwig? In: Theater der Zeit 72 (2017), H.</w:t>
      </w:r>
      <w:r w:rsidR="009636DE" w:rsidRPr="00DA16CE">
        <w:rPr>
          <w:rFonts w:ascii="Garamond" w:hAnsi="Garamond"/>
          <w:sz w:val="22"/>
          <w:szCs w:val="22"/>
        </w:rPr>
        <w:t> </w:t>
      </w:r>
      <w:r w:rsidR="009D45D0" w:rsidRPr="00DA16CE">
        <w:rPr>
          <w:rFonts w:ascii="Garamond" w:hAnsi="Garamond"/>
          <w:sz w:val="22"/>
          <w:szCs w:val="22"/>
        </w:rPr>
        <w:t>1, S.</w:t>
      </w:r>
      <w:r w:rsidR="009636DE" w:rsidRPr="00DA16CE">
        <w:rPr>
          <w:rFonts w:ascii="Garamond" w:hAnsi="Garamond"/>
          <w:sz w:val="22"/>
          <w:szCs w:val="22"/>
        </w:rPr>
        <w:t> </w:t>
      </w:r>
      <w:r w:rsidR="009D45D0" w:rsidRPr="00DA16CE">
        <w:rPr>
          <w:rFonts w:ascii="Garamond" w:hAnsi="Garamond"/>
          <w:sz w:val="22"/>
          <w:szCs w:val="22"/>
        </w:rPr>
        <w:t>104. [Fragen von Jakob Hayner an die Vorsitzende der Internationalen Heiner-Müller-Gesellschaft]</w:t>
      </w:r>
    </w:p>
    <w:p w14:paraId="74DEB1D5" w14:textId="77777777" w:rsidR="00817F9D" w:rsidRPr="00DA16CE" w:rsidRDefault="00817F9D" w:rsidP="00DA16CE">
      <w:pPr>
        <w:jc w:val="both"/>
        <w:rPr>
          <w:rFonts w:ascii="Garamond" w:hAnsi="Garamond"/>
          <w:sz w:val="22"/>
          <w:szCs w:val="22"/>
        </w:rPr>
      </w:pPr>
    </w:p>
    <w:p w14:paraId="1E592E52" w14:textId="7ED541E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Christliche Motive in Heiner Müllers Texten. Eine ikonographische Spurensuche. In: Ich bin meiner Zeit voraus. Utopie und Sinnlichkeit bei Heiner Müller. Hg. von Hans Kruschwitz. Berlin: Neofelis 2017, S.</w:t>
      </w:r>
      <w:r w:rsidR="001B74AD" w:rsidRPr="00DA16CE">
        <w:rPr>
          <w:rFonts w:ascii="Garamond" w:hAnsi="Garamond"/>
          <w:sz w:val="22"/>
          <w:szCs w:val="22"/>
        </w:rPr>
        <w:t> </w:t>
      </w:r>
      <w:r w:rsidRPr="00DA16CE">
        <w:rPr>
          <w:rFonts w:ascii="Garamond" w:hAnsi="Garamond"/>
          <w:sz w:val="22"/>
          <w:szCs w:val="22"/>
        </w:rPr>
        <w:t>191</w:t>
      </w:r>
      <w:r w:rsidR="00D74471" w:rsidRPr="00DA16CE">
        <w:rPr>
          <w:rFonts w:ascii="Garamond" w:eastAsia="GaramondPremrPro-Smbd" w:hAnsi="Garamond"/>
          <w:sz w:val="22"/>
          <w:szCs w:val="22"/>
        </w:rPr>
        <w:t>–</w:t>
      </w:r>
      <w:r w:rsidRPr="00DA16CE">
        <w:rPr>
          <w:rFonts w:ascii="Garamond" w:hAnsi="Garamond"/>
          <w:sz w:val="22"/>
          <w:szCs w:val="22"/>
        </w:rPr>
        <w:t>227.</w:t>
      </w:r>
    </w:p>
    <w:p w14:paraId="6EC7BBF6" w14:textId="11152E69" w:rsidR="00051CD7" w:rsidRPr="00DA16CE" w:rsidRDefault="00051CD7" w:rsidP="00DA16CE">
      <w:pPr>
        <w:jc w:val="both"/>
        <w:rPr>
          <w:rFonts w:ascii="Garamond" w:hAnsi="Garamond"/>
          <w:sz w:val="22"/>
          <w:szCs w:val="22"/>
        </w:rPr>
      </w:pPr>
    </w:p>
    <w:p w14:paraId="74A22EE9" w14:textId="1FE88029" w:rsidR="00051CD7" w:rsidRPr="00DA16CE" w:rsidRDefault="00051CD7"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„Angst wird abgearbeitet, indem man sie träumt.“ Heiner Müllers Traumwald. In: Der Traum im Gedicht. Hg. von Bernhard Dieterle/Hans-Walter Schmidt-</w:t>
      </w:r>
      <w:proofErr w:type="spellStart"/>
      <w:r w:rsidRPr="00DA16CE">
        <w:rPr>
          <w:rFonts w:ascii="Garamond" w:hAnsi="Garamond"/>
          <w:sz w:val="22"/>
          <w:szCs w:val="22"/>
        </w:rPr>
        <w:t>Hannisa</w:t>
      </w:r>
      <w:proofErr w:type="spellEnd"/>
      <w:r w:rsidRPr="00DA16CE">
        <w:rPr>
          <w:rFonts w:ascii="Garamond" w:hAnsi="Garamond"/>
          <w:sz w:val="22"/>
          <w:szCs w:val="22"/>
        </w:rPr>
        <w:t>. Würzburg: Königshausen &amp; Neumann 2017, S.</w:t>
      </w:r>
      <w:r w:rsidR="009636DE" w:rsidRPr="00DA16CE">
        <w:rPr>
          <w:rFonts w:ascii="Garamond" w:hAnsi="Garamond"/>
          <w:sz w:val="22"/>
          <w:szCs w:val="22"/>
        </w:rPr>
        <w:t> </w:t>
      </w:r>
      <w:r w:rsidRPr="00DA16CE">
        <w:rPr>
          <w:rFonts w:ascii="Garamond" w:hAnsi="Garamond"/>
          <w:sz w:val="22"/>
          <w:szCs w:val="22"/>
        </w:rPr>
        <w:t>217</w:t>
      </w:r>
      <w:r w:rsidR="00A34567" w:rsidRPr="00DA16CE">
        <w:rPr>
          <w:rFonts w:ascii="Garamond" w:eastAsia="GaramondPremrPro-Smbd" w:hAnsi="Garamond"/>
          <w:sz w:val="22"/>
          <w:szCs w:val="22"/>
        </w:rPr>
        <w:t>–</w:t>
      </w:r>
      <w:r w:rsidRPr="00DA16CE">
        <w:rPr>
          <w:rFonts w:ascii="Garamond" w:hAnsi="Garamond"/>
          <w:sz w:val="22"/>
          <w:szCs w:val="22"/>
        </w:rPr>
        <w:t>235.</w:t>
      </w:r>
    </w:p>
    <w:p w14:paraId="32917F8D" w14:textId="61880BAF" w:rsidR="005D7630" w:rsidRPr="00DA16CE" w:rsidRDefault="005D7630" w:rsidP="00DA16CE">
      <w:pPr>
        <w:jc w:val="both"/>
        <w:rPr>
          <w:rFonts w:ascii="Garamond" w:hAnsi="Garamond"/>
          <w:sz w:val="22"/>
          <w:szCs w:val="22"/>
        </w:rPr>
      </w:pPr>
    </w:p>
    <w:p w14:paraId="3B351915" w14:textId="7F45C463" w:rsidR="005D7630" w:rsidRPr="00DA16CE" w:rsidRDefault="005D7630" w:rsidP="00DA16CE">
      <w:pPr>
        <w:jc w:val="both"/>
        <w:rPr>
          <w:rFonts w:ascii="Garamond" w:hAnsi="Garamond"/>
          <w:sz w:val="22"/>
          <w:szCs w:val="22"/>
        </w:rPr>
      </w:pPr>
      <w:r w:rsidRPr="00DA16CE">
        <w:rPr>
          <w:rFonts w:ascii="Garamond" w:hAnsi="Garamond"/>
          <w:b/>
          <w:sz w:val="22"/>
          <w:szCs w:val="22"/>
          <w:lang w:val="en-GB"/>
        </w:rPr>
        <w:t xml:space="preserve">Dies.: </w:t>
      </w:r>
      <w:r w:rsidR="00E72557" w:rsidRPr="00DA16CE">
        <w:rPr>
          <w:rFonts w:ascii="Garamond" w:hAnsi="Garamond"/>
          <w:sz w:val="22"/>
          <w:szCs w:val="22"/>
          <w:lang w:val="en-GB"/>
        </w:rPr>
        <w:t xml:space="preserve">Heiner </w:t>
      </w:r>
      <w:proofErr w:type="spellStart"/>
      <w:r w:rsidR="00E72557" w:rsidRPr="00DA16CE">
        <w:rPr>
          <w:rFonts w:ascii="Garamond" w:hAnsi="Garamond"/>
          <w:sz w:val="22"/>
          <w:szCs w:val="22"/>
          <w:lang w:val="en-GB"/>
        </w:rPr>
        <w:t>Müllers’s</w:t>
      </w:r>
      <w:proofErr w:type="spellEnd"/>
      <w:r w:rsidR="00E72557" w:rsidRPr="00DA16CE">
        <w:rPr>
          <w:rFonts w:ascii="Garamond" w:hAnsi="Garamond"/>
          <w:b/>
          <w:sz w:val="22"/>
          <w:szCs w:val="22"/>
          <w:lang w:val="en-GB"/>
        </w:rPr>
        <w:t xml:space="preserve"> </w:t>
      </w:r>
      <w:r w:rsidRPr="00DA16CE">
        <w:rPr>
          <w:rFonts w:ascii="Garamond" w:hAnsi="Garamond"/>
          <w:sz w:val="22"/>
          <w:szCs w:val="22"/>
          <w:lang w:val="en-GB"/>
        </w:rPr>
        <w:t xml:space="preserve">Three Confessions: Late Letters to his Father, His Grandfather, and His Literary Mother Anna </w:t>
      </w:r>
      <w:proofErr w:type="spellStart"/>
      <w:r w:rsidRPr="00DA16CE">
        <w:rPr>
          <w:rFonts w:ascii="Garamond" w:hAnsi="Garamond"/>
          <w:sz w:val="22"/>
          <w:szCs w:val="22"/>
          <w:lang w:val="en-GB"/>
        </w:rPr>
        <w:t>Seghers</w:t>
      </w:r>
      <w:proofErr w:type="spellEnd"/>
      <w:r w:rsidRPr="00DA16CE">
        <w:rPr>
          <w:rFonts w:ascii="Garamond" w:hAnsi="Garamond"/>
          <w:sz w:val="22"/>
          <w:szCs w:val="22"/>
          <w:lang w:val="en-GB"/>
        </w:rPr>
        <w:t xml:space="preserve">. In: Anna </w:t>
      </w:r>
      <w:proofErr w:type="spellStart"/>
      <w:r w:rsidRPr="00DA16CE">
        <w:rPr>
          <w:rFonts w:ascii="Garamond" w:hAnsi="Garamond"/>
          <w:sz w:val="22"/>
          <w:szCs w:val="22"/>
          <w:lang w:val="en-GB"/>
        </w:rPr>
        <w:t>Seghers</w:t>
      </w:r>
      <w:proofErr w:type="spellEnd"/>
      <w:r w:rsidRPr="00DA16CE">
        <w:rPr>
          <w:rFonts w:ascii="Garamond" w:hAnsi="Garamond"/>
          <w:sz w:val="22"/>
          <w:szCs w:val="22"/>
          <w:lang w:val="en-GB"/>
        </w:rPr>
        <w:t xml:space="preserve">. The Challenge of History. Hg. von Helen </w:t>
      </w:r>
      <w:proofErr w:type="spellStart"/>
      <w:r w:rsidRPr="00DA16CE">
        <w:rPr>
          <w:rFonts w:ascii="Garamond" w:hAnsi="Garamond"/>
          <w:sz w:val="22"/>
          <w:szCs w:val="22"/>
          <w:lang w:val="en-GB"/>
        </w:rPr>
        <w:t>Fehervary</w:t>
      </w:r>
      <w:proofErr w:type="spellEnd"/>
      <w:r w:rsidRPr="00DA16CE">
        <w:rPr>
          <w:rFonts w:ascii="Garamond" w:hAnsi="Garamond"/>
          <w:sz w:val="22"/>
          <w:szCs w:val="22"/>
          <w:lang w:val="en-GB"/>
        </w:rPr>
        <w:t xml:space="preserve">/Christiane </w:t>
      </w:r>
      <w:proofErr w:type="spellStart"/>
      <w:r w:rsidRPr="00DA16CE">
        <w:rPr>
          <w:rFonts w:ascii="Garamond" w:hAnsi="Garamond"/>
          <w:sz w:val="22"/>
          <w:szCs w:val="22"/>
          <w:lang w:val="en-GB"/>
        </w:rPr>
        <w:t>Zehl</w:t>
      </w:r>
      <w:proofErr w:type="spellEnd"/>
      <w:r w:rsidRPr="00DA16CE">
        <w:rPr>
          <w:rFonts w:ascii="Garamond" w:hAnsi="Garamond"/>
          <w:sz w:val="22"/>
          <w:szCs w:val="22"/>
          <w:lang w:val="en-GB"/>
        </w:rPr>
        <w:t xml:space="preserve"> Romero/Amy </w:t>
      </w:r>
      <w:proofErr w:type="spellStart"/>
      <w:r w:rsidRPr="00DA16CE">
        <w:rPr>
          <w:rFonts w:ascii="Garamond" w:hAnsi="Garamond"/>
          <w:sz w:val="22"/>
          <w:szCs w:val="22"/>
          <w:lang w:val="en-GB"/>
        </w:rPr>
        <w:t>Kepple</w:t>
      </w:r>
      <w:proofErr w:type="spellEnd"/>
      <w:r w:rsidRPr="00DA16CE">
        <w:rPr>
          <w:rFonts w:ascii="Garamond" w:hAnsi="Garamond"/>
          <w:sz w:val="22"/>
          <w:szCs w:val="22"/>
          <w:lang w:val="en-GB"/>
        </w:rPr>
        <w:t xml:space="preserve"> Strawser. </w:t>
      </w:r>
      <w:r w:rsidRPr="00DA16CE">
        <w:rPr>
          <w:rFonts w:ascii="Garamond" w:hAnsi="Garamond"/>
          <w:sz w:val="22"/>
          <w:szCs w:val="22"/>
        </w:rPr>
        <w:t xml:space="preserve">Leiden/Boston: Brill/Rodopi 2019, </w:t>
      </w:r>
      <w:r w:rsidR="00FB19EC" w:rsidRPr="00DA16CE">
        <w:rPr>
          <w:rFonts w:ascii="Garamond" w:hAnsi="Garamond"/>
          <w:sz w:val="22"/>
          <w:szCs w:val="22"/>
        </w:rPr>
        <w:t>S.</w:t>
      </w:r>
      <w:r w:rsidR="001B74AD" w:rsidRPr="00DA16CE">
        <w:rPr>
          <w:rFonts w:ascii="Garamond" w:hAnsi="Garamond"/>
          <w:sz w:val="22"/>
          <w:szCs w:val="22"/>
        </w:rPr>
        <w:t> </w:t>
      </w:r>
      <w:r w:rsidR="00FB19EC" w:rsidRPr="00DA16CE">
        <w:rPr>
          <w:rFonts w:ascii="Garamond" w:hAnsi="Garamond"/>
          <w:sz w:val="22"/>
          <w:szCs w:val="22"/>
        </w:rPr>
        <w:t>292–322</w:t>
      </w:r>
      <w:r w:rsidRPr="00DA16CE">
        <w:rPr>
          <w:rFonts w:ascii="Garamond" w:hAnsi="Garamond"/>
          <w:sz w:val="22"/>
          <w:szCs w:val="22"/>
        </w:rPr>
        <w:t xml:space="preserve"> (=</w:t>
      </w:r>
      <w:r w:rsidR="00A34567" w:rsidRPr="00DA16CE">
        <w:rPr>
          <w:rFonts w:ascii="Garamond" w:hAnsi="Garamond"/>
          <w:sz w:val="22"/>
          <w:szCs w:val="22"/>
        </w:rPr>
        <w:t> </w:t>
      </w:r>
      <w:r w:rsidRPr="00DA16CE">
        <w:rPr>
          <w:rFonts w:ascii="Garamond" w:hAnsi="Garamond"/>
          <w:sz w:val="22"/>
          <w:szCs w:val="22"/>
        </w:rPr>
        <w:t>German Monitor, Bd. 80)</w:t>
      </w:r>
    </w:p>
    <w:p w14:paraId="5E52AFAB" w14:textId="49FECF41" w:rsidR="00817F9D" w:rsidRPr="00DA16CE" w:rsidRDefault="00817F9D" w:rsidP="00DA16CE">
      <w:pPr>
        <w:jc w:val="both"/>
        <w:rPr>
          <w:rFonts w:ascii="Garamond" w:hAnsi="Garamond"/>
          <w:sz w:val="22"/>
          <w:szCs w:val="22"/>
        </w:rPr>
      </w:pPr>
    </w:p>
    <w:p w14:paraId="12042B41" w14:textId="18E62963" w:rsidR="003F2400" w:rsidRPr="00DA16CE" w:rsidRDefault="00E72557"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 xml:space="preserve">Der ungeschriebene Brief. Anna Seghers als literarische Mutterfigur für Heiner Müller. In: </w:t>
      </w:r>
      <w:proofErr w:type="spellStart"/>
      <w:r w:rsidRPr="00DA16CE">
        <w:rPr>
          <w:rFonts w:ascii="Garamond" w:hAnsi="Garamond"/>
          <w:sz w:val="22"/>
          <w:szCs w:val="22"/>
        </w:rPr>
        <w:t>Argonautenschiff</w:t>
      </w:r>
      <w:proofErr w:type="spellEnd"/>
      <w:r w:rsidRPr="00DA16CE">
        <w:rPr>
          <w:rFonts w:ascii="Garamond" w:hAnsi="Garamond"/>
          <w:sz w:val="22"/>
          <w:szCs w:val="22"/>
        </w:rPr>
        <w:t>. Jahrbuch der Anna Seghers Gesellschaft 2020</w:t>
      </w:r>
      <w:r w:rsidR="00FE2039">
        <w:rPr>
          <w:rFonts w:ascii="Garamond" w:hAnsi="Garamond"/>
          <w:sz w:val="22"/>
          <w:szCs w:val="22"/>
        </w:rPr>
        <w:t>,</w:t>
      </w:r>
      <w:r w:rsidRPr="00DA16CE">
        <w:rPr>
          <w:rFonts w:ascii="Garamond" w:hAnsi="Garamond"/>
          <w:sz w:val="22"/>
          <w:szCs w:val="22"/>
        </w:rPr>
        <w:t xml:space="preserve"> Bd. 8. Berlin: Quintus 2020, S. 156–164.</w:t>
      </w:r>
    </w:p>
    <w:p w14:paraId="3B2FCF1A" w14:textId="77777777" w:rsidR="005726D6" w:rsidRPr="00DA16CE" w:rsidRDefault="005726D6" w:rsidP="00DA16CE">
      <w:pPr>
        <w:jc w:val="both"/>
        <w:rPr>
          <w:rFonts w:ascii="Garamond" w:hAnsi="Garamond"/>
          <w:b/>
          <w:sz w:val="22"/>
          <w:szCs w:val="22"/>
        </w:rPr>
      </w:pPr>
    </w:p>
    <w:p w14:paraId="646CA2B0" w14:textId="1539A3A1" w:rsidR="007D7DE9" w:rsidRPr="00DA16CE" w:rsidRDefault="007D7DE9" w:rsidP="00DA16CE">
      <w:pPr>
        <w:jc w:val="both"/>
        <w:rPr>
          <w:rFonts w:ascii="Garamond" w:hAnsi="Garamond"/>
          <w:sz w:val="22"/>
          <w:szCs w:val="22"/>
        </w:rPr>
      </w:pPr>
      <w:r w:rsidRPr="00DA16CE">
        <w:rPr>
          <w:rFonts w:ascii="Garamond" w:hAnsi="Garamond"/>
          <w:b/>
          <w:sz w:val="22"/>
          <w:szCs w:val="22"/>
        </w:rPr>
        <w:lastRenderedPageBreak/>
        <w:t xml:space="preserve">Dies.: </w:t>
      </w:r>
      <w:proofErr w:type="spellStart"/>
      <w:r w:rsidRPr="00DA16CE">
        <w:rPr>
          <w:rFonts w:ascii="Garamond" w:hAnsi="Garamond"/>
          <w:sz w:val="22"/>
          <w:szCs w:val="22"/>
        </w:rPr>
        <w:t>Beginning</w:t>
      </w:r>
      <w:proofErr w:type="spellEnd"/>
      <w:r w:rsidRPr="00DA16CE">
        <w:rPr>
          <w:rFonts w:ascii="Garamond" w:hAnsi="Garamond"/>
          <w:sz w:val="22"/>
          <w:szCs w:val="22"/>
        </w:rPr>
        <w:t xml:space="preserve"> </w:t>
      </w:r>
      <w:proofErr w:type="spellStart"/>
      <w:r w:rsidRPr="00DA16CE">
        <w:rPr>
          <w:rFonts w:ascii="Garamond" w:hAnsi="Garamond"/>
          <w:sz w:val="22"/>
          <w:szCs w:val="22"/>
        </w:rPr>
        <w:t>Where</w:t>
      </w:r>
      <w:proofErr w:type="spellEnd"/>
      <w:r w:rsidRPr="00DA16CE">
        <w:rPr>
          <w:rFonts w:ascii="Garamond" w:hAnsi="Garamond"/>
          <w:sz w:val="22"/>
          <w:szCs w:val="22"/>
        </w:rPr>
        <w:t xml:space="preserve"> Brecht </w:t>
      </w:r>
      <w:proofErr w:type="spellStart"/>
      <w:r w:rsidRPr="00DA16CE">
        <w:rPr>
          <w:rFonts w:ascii="Garamond" w:hAnsi="Garamond"/>
          <w:sz w:val="22"/>
          <w:szCs w:val="22"/>
        </w:rPr>
        <w:t>Left</w:t>
      </w:r>
      <w:proofErr w:type="spellEnd"/>
      <w:r w:rsidRPr="00DA16CE">
        <w:rPr>
          <w:rFonts w:ascii="Garamond" w:hAnsi="Garamond"/>
          <w:sz w:val="22"/>
          <w:szCs w:val="22"/>
        </w:rPr>
        <w:t xml:space="preserve"> Off: Heiner Müller and </w:t>
      </w:r>
      <w:proofErr w:type="spellStart"/>
      <w:r w:rsidRPr="00DA16CE">
        <w:rPr>
          <w:rFonts w:ascii="Garamond" w:hAnsi="Garamond"/>
          <w:sz w:val="22"/>
          <w:szCs w:val="22"/>
        </w:rPr>
        <w:t>Brecht’s</w:t>
      </w:r>
      <w:proofErr w:type="spellEnd"/>
      <w:r w:rsidRPr="00DA16CE">
        <w:rPr>
          <w:rFonts w:ascii="Garamond" w:hAnsi="Garamond"/>
          <w:sz w:val="22"/>
          <w:szCs w:val="22"/>
        </w:rPr>
        <w:t xml:space="preserve"> Legacy. In: Bertolt Brecht in </w:t>
      </w:r>
      <w:proofErr w:type="spellStart"/>
      <w:r w:rsidRPr="00DA16CE">
        <w:rPr>
          <w:rFonts w:ascii="Garamond" w:hAnsi="Garamond"/>
          <w:sz w:val="22"/>
          <w:szCs w:val="22"/>
        </w:rPr>
        <w:t>Context</w:t>
      </w:r>
      <w:proofErr w:type="spellEnd"/>
      <w:r w:rsidRPr="00DA16CE">
        <w:rPr>
          <w:rFonts w:ascii="Garamond" w:hAnsi="Garamond"/>
          <w:sz w:val="22"/>
          <w:szCs w:val="22"/>
        </w:rPr>
        <w:t>. Hg. v</w:t>
      </w:r>
      <w:r w:rsidR="001910AB" w:rsidRPr="00DA16CE">
        <w:rPr>
          <w:rFonts w:ascii="Garamond" w:hAnsi="Garamond"/>
          <w:sz w:val="22"/>
          <w:szCs w:val="22"/>
        </w:rPr>
        <w:t>on</w:t>
      </w:r>
      <w:r w:rsidRPr="00DA16CE">
        <w:rPr>
          <w:rFonts w:ascii="Garamond" w:hAnsi="Garamond"/>
          <w:sz w:val="22"/>
          <w:szCs w:val="22"/>
        </w:rPr>
        <w:t xml:space="preserve"> Stephen Brockmann. Cambridge: Cambridge University Press 2021,</w:t>
      </w:r>
      <w:r w:rsidR="001138C2" w:rsidRPr="00DA16CE">
        <w:rPr>
          <w:rFonts w:ascii="Garamond" w:hAnsi="Garamond"/>
          <w:sz w:val="22"/>
          <w:szCs w:val="22"/>
        </w:rPr>
        <w:t xml:space="preserve"> </w:t>
      </w:r>
      <w:r w:rsidRPr="00DA16CE">
        <w:rPr>
          <w:rFonts w:ascii="Garamond" w:hAnsi="Garamond"/>
          <w:sz w:val="22"/>
          <w:szCs w:val="22"/>
        </w:rPr>
        <w:t>S. </w:t>
      </w:r>
      <w:r w:rsidR="00E9125A" w:rsidRPr="00DA16CE">
        <w:rPr>
          <w:rFonts w:ascii="Garamond" w:hAnsi="Garamond"/>
          <w:sz w:val="22"/>
          <w:szCs w:val="22"/>
        </w:rPr>
        <w:t>249–256.</w:t>
      </w:r>
    </w:p>
    <w:p w14:paraId="678B3D5E" w14:textId="77777777" w:rsidR="007D7DE9" w:rsidRPr="00DA16CE" w:rsidRDefault="007D7DE9" w:rsidP="00DA16CE">
      <w:pPr>
        <w:jc w:val="both"/>
        <w:rPr>
          <w:rFonts w:ascii="Garamond" w:hAnsi="Garamond"/>
          <w:sz w:val="22"/>
          <w:szCs w:val="22"/>
        </w:rPr>
      </w:pPr>
    </w:p>
    <w:p w14:paraId="3B8A88B1" w14:textId="4D641A90" w:rsidR="00DE00F3" w:rsidRPr="00DA16CE" w:rsidRDefault="00DE00F3"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 xml:space="preserve">Grußwort der Internationalen Heiner Müller Gesellschaft. In: </w:t>
      </w:r>
      <w:r w:rsidR="004C04E5" w:rsidRPr="00DA16CE">
        <w:rPr>
          <w:rFonts w:ascii="Garamond" w:hAnsi="Garamond"/>
          <w:sz w:val="22"/>
          <w:szCs w:val="22"/>
        </w:rPr>
        <w:t>Till Nitschmann/Florian Vaßen</w:t>
      </w:r>
      <w:r w:rsidRPr="00DA16CE">
        <w:rPr>
          <w:rFonts w:ascii="Garamond" w:hAnsi="Garamond"/>
          <w:sz w:val="22"/>
          <w:szCs w:val="22"/>
        </w:rPr>
        <w:t xml:space="preserve"> (Hg.): Heiner Müllers KüstenLANDSCHAFTEN. Grenzen – Tod – Störung. Bielefeld: Transcript 2021, S. </w:t>
      </w:r>
      <w:r w:rsidR="004C04E5" w:rsidRPr="00DA16CE">
        <w:rPr>
          <w:rFonts w:ascii="Garamond" w:hAnsi="Garamond"/>
          <w:sz w:val="22"/>
          <w:szCs w:val="22"/>
        </w:rPr>
        <w:t>9f.</w:t>
      </w:r>
    </w:p>
    <w:p w14:paraId="6E54AAFD" w14:textId="3876D8D5" w:rsidR="004C04E5" w:rsidRPr="00DA16CE" w:rsidRDefault="004C04E5" w:rsidP="00DA16CE">
      <w:pPr>
        <w:jc w:val="both"/>
        <w:rPr>
          <w:rFonts w:ascii="Garamond" w:hAnsi="Garamond"/>
          <w:sz w:val="22"/>
          <w:szCs w:val="22"/>
        </w:rPr>
      </w:pPr>
    </w:p>
    <w:p w14:paraId="42693487" w14:textId="101E999F" w:rsidR="00E52508" w:rsidRPr="00DA16CE" w:rsidRDefault="00E52508"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„Meine Grunderfahrung in den USA war die Landschaft“. Der Einfluss von Heiner Müllers amerikanischen Natur- und Landschaftserfahrungen auf seine Texte. In: Till Nitschmann/Florian Vaßen (Hg.): Heiner Müllers KüstenLANDSCHAFTEN. Grenzen – Tod – Störung. Bielefeld: Transcript 2021, S. 233–249.</w:t>
      </w:r>
    </w:p>
    <w:p w14:paraId="62218AF7" w14:textId="711498BB" w:rsidR="00E52508" w:rsidRPr="00DA16CE" w:rsidRDefault="00E52508" w:rsidP="00DA16CE">
      <w:pPr>
        <w:jc w:val="both"/>
        <w:rPr>
          <w:rFonts w:ascii="Garamond" w:hAnsi="Garamond"/>
          <w:sz w:val="22"/>
          <w:szCs w:val="22"/>
        </w:rPr>
      </w:pPr>
    </w:p>
    <w:p w14:paraId="17B45D82" w14:textId="4F4F00EA" w:rsidR="00DF772F" w:rsidRPr="00DA16CE" w:rsidRDefault="005A2DDE" w:rsidP="00DA16CE">
      <w:pPr>
        <w:jc w:val="both"/>
        <w:rPr>
          <w:rFonts w:ascii="Garamond" w:hAnsi="Garamond"/>
          <w:sz w:val="22"/>
          <w:szCs w:val="22"/>
        </w:rPr>
      </w:pPr>
      <w:r w:rsidRPr="00DA16CE">
        <w:rPr>
          <w:rFonts w:ascii="Garamond" w:hAnsi="Garamond"/>
          <w:b/>
          <w:sz w:val="22"/>
          <w:szCs w:val="22"/>
        </w:rPr>
        <w:t>Dies.:</w:t>
      </w:r>
      <w:r w:rsidR="00D6262E" w:rsidRPr="00DA16CE">
        <w:rPr>
          <w:rFonts w:ascii="Garamond" w:hAnsi="Garamond"/>
          <w:b/>
          <w:sz w:val="22"/>
          <w:szCs w:val="22"/>
        </w:rPr>
        <w:t xml:space="preserve"> </w:t>
      </w:r>
      <w:r w:rsidR="00D6262E" w:rsidRPr="00DA16CE">
        <w:rPr>
          <w:rFonts w:ascii="Garamond" w:hAnsi="Garamond"/>
          <w:sz w:val="22"/>
          <w:szCs w:val="22"/>
        </w:rPr>
        <w:t>Geschichten oder Reportagen aus der Produktion? Die Produktionsstücke von Heiner und Inge Müller. In: Reportage-Literatur in der DDR. Hg. von Stephan Pabst/Andrea Jäger. Hannover: Wehrhahn 2023, S. 171–189 (= Non Fiktion. Arsenal der anderen Gattungen 18 (2023), H. 1/2).</w:t>
      </w:r>
    </w:p>
    <w:p w14:paraId="24E2EBBF" w14:textId="77777777" w:rsidR="00CB2123" w:rsidRDefault="00CB2123" w:rsidP="00DA16CE">
      <w:pPr>
        <w:jc w:val="both"/>
        <w:rPr>
          <w:rFonts w:ascii="Garamond" w:hAnsi="Garamond"/>
        </w:rPr>
      </w:pPr>
    </w:p>
    <w:p w14:paraId="7621C8F6" w14:textId="0D70007A" w:rsidR="008B563F" w:rsidRPr="008B563F" w:rsidRDefault="008B563F" w:rsidP="00DA16CE">
      <w:pPr>
        <w:jc w:val="both"/>
        <w:rPr>
          <w:rFonts w:ascii="Garamond" w:hAnsi="Garamond"/>
        </w:rPr>
      </w:pPr>
      <w:r>
        <w:rPr>
          <w:rFonts w:ascii="Garamond" w:hAnsi="Garamond"/>
          <w:b/>
          <w:bCs/>
        </w:rPr>
        <w:t xml:space="preserve">Dies.: </w:t>
      </w:r>
      <w:r>
        <w:rPr>
          <w:rFonts w:ascii="Garamond" w:hAnsi="Garamond"/>
        </w:rPr>
        <w:t xml:space="preserve">Fundstück: „Die Brigade“ – Müllers DEFA-Szenarium über eine LPG. </w:t>
      </w:r>
      <w:r>
        <w:rPr>
          <w:rFonts w:ascii="Garamond" w:hAnsi="Garamond"/>
          <w:bCs/>
          <w:sz w:val="22"/>
          <w:szCs w:val="22"/>
        </w:rPr>
        <w:t xml:space="preserve">In: </w:t>
      </w:r>
      <w:r w:rsidRPr="00DA16CE">
        <w:rPr>
          <w:rFonts w:ascii="Garamond" w:hAnsi="Garamond"/>
          <w:sz w:val="22"/>
          <w:szCs w:val="22"/>
        </w:rPr>
        <w:t>Heiner-Müller</w:t>
      </w:r>
      <w:r>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xml:space="preserve">. </w:t>
      </w:r>
      <w:proofErr w:type="spellStart"/>
      <w:r w:rsidRPr="00DA16CE">
        <w:rPr>
          <w:rFonts w:ascii="Garamond" w:hAnsi="Garamond"/>
          <w:sz w:val="22"/>
          <w:szCs w:val="22"/>
        </w:rPr>
        <w:t>Hg</w:t>
      </w:r>
      <w:proofErr w:type="spellEnd"/>
      <w:r w:rsidRPr="00DA16CE">
        <w:rPr>
          <w:rFonts w:ascii="Garamond" w:hAnsi="Garamond"/>
          <w:sz w:val="22"/>
          <w:szCs w:val="22"/>
        </w:rPr>
        <w:t xml:space="preserve">. von Norbert Otto Eke/Janine Ludwig/Florian Vaßen im Auftrag der Internationalen Heiner-Müller-Gesellschaft. Bielefeld: </w:t>
      </w:r>
      <w:proofErr w:type="spellStart"/>
      <w:r w:rsidRPr="00DA16CE">
        <w:rPr>
          <w:rFonts w:ascii="Garamond" w:hAnsi="Garamond"/>
          <w:sz w:val="22"/>
          <w:szCs w:val="22"/>
        </w:rPr>
        <w:t>Aisthesis</w:t>
      </w:r>
      <w:proofErr w:type="spellEnd"/>
      <w:r w:rsidRPr="00DA16CE">
        <w:rPr>
          <w:rFonts w:ascii="Garamond" w:hAnsi="Garamond"/>
          <w:sz w:val="22"/>
          <w:szCs w:val="22"/>
        </w:rPr>
        <w:t xml:space="preserve"> 202</w:t>
      </w:r>
      <w:r>
        <w:rPr>
          <w:rFonts w:ascii="Garamond" w:hAnsi="Garamond"/>
          <w:sz w:val="22"/>
          <w:szCs w:val="22"/>
        </w:rPr>
        <w:t xml:space="preserve">6, S. </w:t>
      </w:r>
      <w:r w:rsidR="00814918">
        <w:rPr>
          <w:rFonts w:ascii="Garamond" w:hAnsi="Garamond"/>
          <w:sz w:val="22"/>
          <w:szCs w:val="22"/>
        </w:rPr>
        <w:t>94</w:t>
      </w:r>
      <w:r>
        <w:rPr>
          <w:rFonts w:ascii="Garamond" w:hAnsi="Garamond"/>
          <w:sz w:val="22"/>
          <w:szCs w:val="22"/>
        </w:rPr>
        <w:t>–1</w:t>
      </w:r>
      <w:r w:rsidR="00814918">
        <w:rPr>
          <w:rFonts w:ascii="Garamond" w:hAnsi="Garamond"/>
          <w:sz w:val="22"/>
          <w:szCs w:val="22"/>
        </w:rPr>
        <w:t>11</w:t>
      </w:r>
      <w:r>
        <w:rPr>
          <w:rFonts w:ascii="Garamond" w:hAnsi="Garamond"/>
          <w:sz w:val="22"/>
          <w:szCs w:val="22"/>
        </w:rPr>
        <w:t>.</w:t>
      </w:r>
    </w:p>
    <w:p w14:paraId="13CB3E36" w14:textId="77777777" w:rsidR="008B563F" w:rsidRPr="00DA16CE" w:rsidRDefault="008B563F" w:rsidP="00DA16CE">
      <w:pPr>
        <w:jc w:val="both"/>
        <w:rPr>
          <w:rFonts w:ascii="Garamond" w:hAnsi="Garamond"/>
        </w:rPr>
      </w:pPr>
    </w:p>
    <w:p w14:paraId="4F01F9B3" w14:textId="72780496" w:rsidR="00DF772F" w:rsidRPr="00DA16CE" w:rsidRDefault="00DF772F" w:rsidP="00DA16CE">
      <w:pPr>
        <w:shd w:val="clear" w:color="auto" w:fill="FFFFFF"/>
        <w:suppressAutoHyphens w:val="0"/>
        <w:autoSpaceDE w:val="0"/>
        <w:jc w:val="both"/>
        <w:textAlignment w:val="auto"/>
        <w:rPr>
          <w:rFonts w:ascii="Garamond" w:hAnsi="Garamond"/>
          <w:sz w:val="22"/>
          <w:szCs w:val="22"/>
        </w:rPr>
      </w:pPr>
      <w:r w:rsidRPr="00DA16CE">
        <w:rPr>
          <w:rFonts w:ascii="Garamond" w:hAnsi="Garamond"/>
          <w:b/>
          <w:sz w:val="22"/>
          <w:szCs w:val="22"/>
        </w:rPr>
        <w:t xml:space="preserve">Dies./Norbert Otto Eke/Florian Vaßen: </w:t>
      </w:r>
      <w:r w:rsidRPr="00DA16CE">
        <w:rPr>
          <w:rFonts w:ascii="Garamond" w:hAnsi="Garamond"/>
          <w:sz w:val="22"/>
          <w:szCs w:val="22"/>
        </w:rPr>
        <w:t>Vorwort. In. Heiner-Müller Jahrbuch 1. Hg. v. Norbert Otto Eke/Janine Ludwig/Florian Vaßen im Auftrag der Internationalen Heiner-Müller-Gesellschaft</w:t>
      </w:r>
      <w:r w:rsidR="00920B68" w:rsidRPr="00DA16CE">
        <w:rPr>
          <w:rFonts w:ascii="Garamond" w:hAnsi="Garamond"/>
          <w:sz w:val="22"/>
          <w:szCs w:val="22"/>
        </w:rPr>
        <w:t xml:space="preserve">. Bielefeld: Aisthesis. </w:t>
      </w:r>
      <w:r w:rsidRPr="00DA16CE">
        <w:rPr>
          <w:rFonts w:ascii="Garamond" w:hAnsi="Garamond"/>
          <w:sz w:val="22"/>
          <w:szCs w:val="22"/>
        </w:rPr>
        <w:t>2024, S. 7.</w:t>
      </w:r>
    </w:p>
    <w:p w14:paraId="0F38F24D" w14:textId="77777777" w:rsidR="00DF772F" w:rsidRPr="00DA16CE" w:rsidRDefault="00DF772F" w:rsidP="00DA16CE">
      <w:pPr>
        <w:jc w:val="both"/>
        <w:rPr>
          <w:rFonts w:ascii="Garamond" w:hAnsi="Garamond"/>
          <w:sz w:val="22"/>
          <w:szCs w:val="22"/>
        </w:rPr>
      </w:pPr>
    </w:p>
    <w:p w14:paraId="252A0F96" w14:textId="2FEAE68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Lutze, Peter C.: </w:t>
      </w:r>
      <w:r w:rsidRPr="00DA16CE">
        <w:rPr>
          <w:rFonts w:ascii="Garamond" w:hAnsi="Garamond"/>
          <w:sz w:val="22"/>
          <w:szCs w:val="22"/>
        </w:rPr>
        <w:t>Alexander Kluge und das Projekt der Moderne. In: Kluges Fernsehen. Alexander Kluges Kulturmagazine. Hg. von Christian Schulte/Winfried Siebers.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Suhrkamp 2002, S.</w:t>
      </w:r>
      <w:r w:rsidR="009636DE" w:rsidRPr="00DA16CE">
        <w:rPr>
          <w:rFonts w:ascii="Garamond" w:hAnsi="Garamond"/>
          <w:sz w:val="22"/>
          <w:szCs w:val="22"/>
        </w:rPr>
        <w:t> </w:t>
      </w:r>
      <w:r w:rsidRPr="00DA16CE">
        <w:rPr>
          <w:rFonts w:ascii="Garamond" w:hAnsi="Garamond"/>
          <w:sz w:val="22"/>
          <w:szCs w:val="22"/>
        </w:rPr>
        <w:t>11</w:t>
      </w:r>
      <w:r w:rsidR="00D74471" w:rsidRPr="00DA16CE">
        <w:rPr>
          <w:rFonts w:ascii="Garamond" w:eastAsia="GaramondPremrPro-Smbd" w:hAnsi="Garamond"/>
          <w:sz w:val="22"/>
          <w:szCs w:val="22"/>
        </w:rPr>
        <w:t>–</w:t>
      </w:r>
      <w:r w:rsidRPr="00DA16CE">
        <w:rPr>
          <w:rFonts w:ascii="Garamond" w:hAnsi="Garamond"/>
          <w:sz w:val="22"/>
          <w:szCs w:val="22"/>
        </w:rPr>
        <w:t>38.</w:t>
      </w:r>
    </w:p>
    <w:p w14:paraId="59A4A683" w14:textId="39862367" w:rsidR="00817F9D" w:rsidRPr="00DA16CE" w:rsidRDefault="00817F9D" w:rsidP="00DA16CE">
      <w:pPr>
        <w:jc w:val="both"/>
        <w:rPr>
          <w:rFonts w:ascii="Garamond" w:hAnsi="Garamond"/>
          <w:sz w:val="22"/>
          <w:szCs w:val="22"/>
        </w:rPr>
      </w:pPr>
    </w:p>
    <w:p w14:paraId="6A08FE4E" w14:textId="2D0AC811" w:rsidR="00414450" w:rsidRPr="00DA16CE" w:rsidRDefault="00BC5B1A" w:rsidP="00DA16CE">
      <w:pPr>
        <w:jc w:val="both"/>
        <w:rPr>
          <w:rFonts w:ascii="Garamond" w:hAnsi="Garamond"/>
          <w:sz w:val="22"/>
          <w:szCs w:val="22"/>
        </w:rPr>
      </w:pPr>
      <w:proofErr w:type="spellStart"/>
      <w:r w:rsidRPr="00DA16CE">
        <w:rPr>
          <w:rFonts w:ascii="Garamond" w:hAnsi="Garamond"/>
          <w:b/>
          <w:sz w:val="22"/>
          <w:szCs w:val="22"/>
        </w:rPr>
        <w:t>Mätzke</w:t>
      </w:r>
      <w:proofErr w:type="spellEnd"/>
      <w:r w:rsidRPr="00DA16CE">
        <w:rPr>
          <w:rFonts w:ascii="Garamond" w:hAnsi="Garamond"/>
          <w:b/>
          <w:sz w:val="22"/>
          <w:szCs w:val="22"/>
        </w:rPr>
        <w:t xml:space="preserve">, Ernst-Otto: </w:t>
      </w:r>
      <w:r w:rsidRPr="00DA16CE">
        <w:rPr>
          <w:rFonts w:ascii="Garamond" w:hAnsi="Garamond"/>
          <w:sz w:val="22"/>
          <w:szCs w:val="22"/>
        </w:rPr>
        <w:t>DDR-Schriftsteller trauern um die Zukunft. In: Frankfurter Allgemeine Zeitung vom 27.3.1990.</w:t>
      </w:r>
    </w:p>
    <w:p w14:paraId="44570268" w14:textId="77777777" w:rsidR="00414450" w:rsidRDefault="00414450" w:rsidP="00DA16CE">
      <w:pPr>
        <w:jc w:val="both"/>
        <w:rPr>
          <w:rFonts w:ascii="Garamond" w:hAnsi="Garamond"/>
          <w:sz w:val="22"/>
          <w:szCs w:val="22"/>
        </w:rPr>
      </w:pPr>
    </w:p>
    <w:p w14:paraId="70FE5659" w14:textId="1B474D07" w:rsidR="00AA4BB8" w:rsidRPr="00AA4BB8" w:rsidRDefault="00AA4BB8" w:rsidP="00DA16CE">
      <w:pPr>
        <w:jc w:val="both"/>
        <w:rPr>
          <w:rFonts w:ascii="Garamond" w:hAnsi="Garamond"/>
          <w:sz w:val="22"/>
          <w:szCs w:val="22"/>
        </w:rPr>
      </w:pPr>
      <w:r>
        <w:rPr>
          <w:rFonts w:ascii="Garamond" w:hAnsi="Garamond"/>
          <w:b/>
          <w:bCs/>
          <w:sz w:val="22"/>
          <w:szCs w:val="22"/>
        </w:rPr>
        <w:t xml:space="preserve">Mai, Kim </w:t>
      </w:r>
      <w:proofErr w:type="spellStart"/>
      <w:r>
        <w:rPr>
          <w:rFonts w:ascii="Garamond" w:hAnsi="Garamond"/>
          <w:b/>
          <w:bCs/>
          <w:sz w:val="22"/>
          <w:szCs w:val="22"/>
        </w:rPr>
        <w:t>Thuan</w:t>
      </w:r>
      <w:proofErr w:type="spellEnd"/>
      <w:r>
        <w:rPr>
          <w:rFonts w:ascii="Garamond" w:hAnsi="Garamond"/>
          <w:b/>
          <w:bCs/>
          <w:sz w:val="22"/>
          <w:szCs w:val="22"/>
        </w:rPr>
        <w:t xml:space="preserve">: </w:t>
      </w:r>
      <w:r w:rsidRPr="00AA4BB8">
        <w:rPr>
          <w:rFonts w:ascii="Garamond" w:hAnsi="Garamond"/>
          <w:sz w:val="22"/>
          <w:szCs w:val="22"/>
        </w:rPr>
        <w:t xml:space="preserve">Das Bild der „Dritten Welt“ in Werken der deutschen Gegenwartsliteratur </w:t>
      </w:r>
      <w:r>
        <w:rPr>
          <w:rFonts w:ascii="Garamond" w:hAnsi="Garamond"/>
          <w:sz w:val="22"/>
          <w:szCs w:val="22"/>
        </w:rPr>
        <w:t>vom Ausgang der vierziger bis in die achtziger Jahre. Frankfurt a. M. u.a.: Peter Lang</w:t>
      </w:r>
      <w:r w:rsidR="00C52566">
        <w:rPr>
          <w:rFonts w:ascii="Garamond" w:hAnsi="Garamond"/>
          <w:sz w:val="22"/>
          <w:szCs w:val="22"/>
        </w:rPr>
        <w:t xml:space="preserve"> 1995, S. 209–219</w:t>
      </w:r>
      <w:r w:rsidR="00F75FD1">
        <w:rPr>
          <w:rFonts w:ascii="Garamond" w:hAnsi="Garamond"/>
          <w:sz w:val="22"/>
          <w:szCs w:val="22"/>
        </w:rPr>
        <w:t xml:space="preserve"> (Europäische Hochschulschriften. Reihe I. Deutsche Sprache und Literatur</w:t>
      </w:r>
      <w:r w:rsidR="00FE2039">
        <w:rPr>
          <w:rFonts w:ascii="Garamond" w:hAnsi="Garamond"/>
          <w:sz w:val="22"/>
          <w:szCs w:val="22"/>
        </w:rPr>
        <w:t>,</w:t>
      </w:r>
      <w:r w:rsidR="00F75FD1">
        <w:rPr>
          <w:rFonts w:ascii="Garamond" w:hAnsi="Garamond"/>
          <w:sz w:val="22"/>
          <w:szCs w:val="22"/>
        </w:rPr>
        <w:t xml:space="preserve"> Bd. 1519)</w:t>
      </w:r>
      <w:r w:rsidR="00C52566">
        <w:rPr>
          <w:rFonts w:ascii="Garamond" w:hAnsi="Garamond"/>
          <w:sz w:val="22"/>
          <w:szCs w:val="22"/>
        </w:rPr>
        <w:t>.</w:t>
      </w:r>
    </w:p>
    <w:p w14:paraId="01C8F2FD" w14:textId="77777777" w:rsidR="00AA4BB8" w:rsidRPr="00DA16CE" w:rsidRDefault="00AA4BB8" w:rsidP="00DA16CE">
      <w:pPr>
        <w:jc w:val="both"/>
        <w:rPr>
          <w:rFonts w:ascii="Garamond" w:hAnsi="Garamond"/>
          <w:sz w:val="22"/>
          <w:szCs w:val="22"/>
        </w:rPr>
      </w:pPr>
    </w:p>
    <w:p w14:paraId="6912C30D" w14:textId="291BC454" w:rsidR="00484C1E" w:rsidRPr="00DA16CE" w:rsidRDefault="00484C1E" w:rsidP="00DA16CE">
      <w:pPr>
        <w:jc w:val="both"/>
        <w:rPr>
          <w:rFonts w:ascii="Garamond" w:hAnsi="Garamond"/>
          <w:sz w:val="22"/>
          <w:szCs w:val="22"/>
          <w:lang w:val="fr-FR"/>
        </w:rPr>
      </w:pPr>
      <w:r w:rsidRPr="000226FE">
        <w:rPr>
          <w:rFonts w:ascii="Garamond" w:hAnsi="Garamond"/>
          <w:b/>
          <w:sz w:val="22"/>
          <w:szCs w:val="22"/>
        </w:rPr>
        <w:t xml:space="preserve">Maier-Schaeffer, Francine: </w:t>
      </w:r>
      <w:proofErr w:type="spellStart"/>
      <w:r w:rsidRPr="000226FE">
        <w:rPr>
          <w:rFonts w:ascii="Garamond" w:hAnsi="Garamond"/>
          <w:sz w:val="22"/>
          <w:szCs w:val="22"/>
        </w:rPr>
        <w:t>Les</w:t>
      </w:r>
      <w:proofErr w:type="spellEnd"/>
      <w:r w:rsidRPr="000226FE">
        <w:rPr>
          <w:rFonts w:ascii="Garamond" w:hAnsi="Garamond"/>
          <w:sz w:val="22"/>
          <w:szCs w:val="22"/>
        </w:rPr>
        <w:t xml:space="preserve"> </w:t>
      </w:r>
      <w:proofErr w:type="spellStart"/>
      <w:r w:rsidRPr="000226FE">
        <w:rPr>
          <w:rFonts w:ascii="Garamond" w:hAnsi="Garamond"/>
          <w:sz w:val="22"/>
          <w:szCs w:val="22"/>
        </w:rPr>
        <w:t>Métamorphoses</w:t>
      </w:r>
      <w:proofErr w:type="spellEnd"/>
      <w:r w:rsidRPr="000226FE">
        <w:rPr>
          <w:rFonts w:ascii="Garamond" w:hAnsi="Garamond"/>
          <w:sz w:val="22"/>
          <w:szCs w:val="22"/>
        </w:rPr>
        <w:t xml:space="preserve"> du </w:t>
      </w:r>
      <w:proofErr w:type="spellStart"/>
      <w:r w:rsidRPr="000226FE">
        <w:rPr>
          <w:rFonts w:ascii="Garamond" w:hAnsi="Garamond"/>
          <w:sz w:val="22"/>
          <w:szCs w:val="22"/>
        </w:rPr>
        <w:t>dieu</w:t>
      </w:r>
      <w:proofErr w:type="spellEnd"/>
      <w:r w:rsidRPr="000226FE">
        <w:rPr>
          <w:rFonts w:ascii="Garamond" w:hAnsi="Garamond"/>
          <w:sz w:val="22"/>
          <w:szCs w:val="22"/>
        </w:rPr>
        <w:t xml:space="preserve"> Bonheur. Heiner Müller, Bertolt Brecht et </w:t>
      </w:r>
      <w:proofErr w:type="spellStart"/>
      <w:r w:rsidRPr="000226FE">
        <w:rPr>
          <w:rFonts w:ascii="Garamond" w:hAnsi="Garamond"/>
          <w:sz w:val="22"/>
          <w:szCs w:val="22"/>
        </w:rPr>
        <w:t>l’</w:t>
      </w:r>
      <w:r w:rsidRPr="000226FE">
        <w:rPr>
          <w:rFonts w:ascii="Garamond" w:hAnsi="Garamond"/>
          <w:i/>
          <w:sz w:val="22"/>
          <w:szCs w:val="22"/>
        </w:rPr>
        <w:t>écriture</w:t>
      </w:r>
      <w:proofErr w:type="spellEnd"/>
      <w:r w:rsidRPr="000226FE">
        <w:rPr>
          <w:rFonts w:ascii="Garamond" w:hAnsi="Garamond"/>
          <w:i/>
          <w:sz w:val="22"/>
          <w:szCs w:val="22"/>
        </w:rPr>
        <w:t xml:space="preserve"> de </w:t>
      </w:r>
      <w:proofErr w:type="spellStart"/>
      <w:r w:rsidRPr="000226FE">
        <w:rPr>
          <w:rFonts w:ascii="Garamond" w:hAnsi="Garamond"/>
          <w:i/>
          <w:sz w:val="22"/>
          <w:szCs w:val="22"/>
        </w:rPr>
        <w:t>fragment</w:t>
      </w:r>
      <w:proofErr w:type="spellEnd"/>
      <w:r w:rsidRPr="000226FE">
        <w:rPr>
          <w:rFonts w:ascii="Garamond" w:hAnsi="Garamond"/>
          <w:i/>
          <w:sz w:val="22"/>
          <w:szCs w:val="22"/>
        </w:rPr>
        <w:t xml:space="preserve">. </w:t>
      </w:r>
      <w:r w:rsidRPr="00DA16CE">
        <w:rPr>
          <w:rFonts w:ascii="Garamond" w:hAnsi="Garamond"/>
          <w:sz w:val="22"/>
          <w:szCs w:val="22"/>
          <w:lang w:val="fr-FR"/>
        </w:rPr>
        <w:t>Paris: Presses de l’université Paris-Sorbonne 2012. [</w:t>
      </w:r>
      <w:proofErr w:type="spellStart"/>
      <w:r w:rsidRPr="00DA16CE">
        <w:rPr>
          <w:rFonts w:ascii="Garamond" w:hAnsi="Garamond"/>
          <w:sz w:val="22"/>
          <w:szCs w:val="22"/>
          <w:lang w:val="fr-FR"/>
        </w:rPr>
        <w:t>Bes</w:t>
      </w:r>
      <w:r w:rsidR="000C39E3" w:rsidRPr="00DA16CE">
        <w:rPr>
          <w:rFonts w:ascii="Garamond" w:hAnsi="Garamond"/>
          <w:sz w:val="22"/>
          <w:szCs w:val="22"/>
          <w:lang w:val="fr-FR"/>
        </w:rPr>
        <w:t>onders</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zu</w:t>
      </w:r>
      <w:proofErr w:type="spellEnd"/>
      <w:r w:rsidRPr="00DA16CE">
        <w:rPr>
          <w:rFonts w:ascii="Garamond" w:hAnsi="Garamond"/>
          <w:sz w:val="22"/>
          <w:szCs w:val="22"/>
          <w:lang w:val="fr-FR"/>
        </w:rPr>
        <w:t xml:space="preserve"> „ Fatzer“ und „</w:t>
      </w:r>
      <w:proofErr w:type="spellStart"/>
      <w:r w:rsidRPr="00DA16CE">
        <w:rPr>
          <w:rFonts w:ascii="Garamond" w:hAnsi="Garamond"/>
          <w:sz w:val="22"/>
          <w:szCs w:val="22"/>
          <w:lang w:val="fr-FR"/>
        </w:rPr>
        <w:t>Glücksgott</w:t>
      </w:r>
      <w:proofErr w:type="spellEnd"/>
      <w:r w:rsidRPr="00DA16CE">
        <w:rPr>
          <w:rFonts w:ascii="Garamond" w:hAnsi="Garamond"/>
          <w:sz w:val="22"/>
          <w:szCs w:val="22"/>
          <w:lang w:val="fr-FR"/>
        </w:rPr>
        <w:t>“]</w:t>
      </w:r>
    </w:p>
    <w:p w14:paraId="58690DD2" w14:textId="20C94EE9" w:rsidR="00484C1E" w:rsidRPr="00DA16CE" w:rsidRDefault="00484C1E" w:rsidP="00DA16CE">
      <w:pPr>
        <w:jc w:val="both"/>
        <w:rPr>
          <w:rFonts w:ascii="Garamond" w:hAnsi="Garamond"/>
          <w:i/>
          <w:sz w:val="22"/>
          <w:szCs w:val="22"/>
          <w:lang w:val="fr-FR"/>
        </w:rPr>
      </w:pPr>
      <w:proofErr w:type="spellStart"/>
      <w:r w:rsidRPr="00DA16CE">
        <w:rPr>
          <w:rFonts w:ascii="Garamond" w:hAnsi="Garamond"/>
          <w:i/>
          <w:sz w:val="22"/>
          <w:szCs w:val="22"/>
          <w:lang w:val="fr-FR"/>
        </w:rPr>
        <w:t>Rezension</w:t>
      </w:r>
      <w:proofErr w:type="spellEnd"/>
    </w:p>
    <w:p w14:paraId="65E50234" w14:textId="7AFC2B03" w:rsidR="00484C1E" w:rsidRPr="00DA16CE" w:rsidRDefault="00065D1B" w:rsidP="00DA16CE">
      <w:pPr>
        <w:tabs>
          <w:tab w:val="left" w:pos="284"/>
        </w:tabs>
        <w:ind w:left="709" w:hanging="283"/>
        <w:jc w:val="both"/>
        <w:rPr>
          <w:rFonts w:ascii="Garamond" w:hAnsi="Garamond"/>
          <w:sz w:val="22"/>
          <w:szCs w:val="22"/>
        </w:rPr>
      </w:pPr>
      <w:r w:rsidRPr="00DA16CE">
        <w:rPr>
          <w:rFonts w:ascii="Garamond" w:hAnsi="Garamond"/>
          <w:sz w:val="22"/>
          <w:szCs w:val="22"/>
          <w:lang w:val="fr-FR"/>
        </w:rPr>
        <w:t>–</w:t>
      </w:r>
      <w:r w:rsidR="00484C1E" w:rsidRPr="00DA16CE">
        <w:rPr>
          <w:rFonts w:ascii="Garamond" w:hAnsi="Garamond"/>
          <w:sz w:val="22"/>
          <w:szCs w:val="22"/>
          <w:lang w:val="fr-FR"/>
        </w:rPr>
        <w:tab/>
        <w:t xml:space="preserve">Florian </w:t>
      </w:r>
      <w:proofErr w:type="spellStart"/>
      <w:r w:rsidR="00484C1E" w:rsidRPr="00DA16CE">
        <w:rPr>
          <w:rFonts w:ascii="Garamond" w:hAnsi="Garamond"/>
          <w:sz w:val="22"/>
          <w:szCs w:val="22"/>
          <w:lang w:val="fr-FR"/>
        </w:rPr>
        <w:t>Vaßen</w:t>
      </w:r>
      <w:proofErr w:type="spellEnd"/>
      <w:r w:rsidR="00484C1E" w:rsidRPr="00DA16CE">
        <w:rPr>
          <w:rFonts w:ascii="Garamond" w:hAnsi="Garamond"/>
          <w:sz w:val="22"/>
          <w:szCs w:val="22"/>
          <w:lang w:val="fr-FR"/>
        </w:rPr>
        <w:t xml:space="preserve">: </w:t>
      </w:r>
      <w:r w:rsidR="00650FDC" w:rsidRPr="00DA16CE">
        <w:rPr>
          <w:rFonts w:ascii="Garamond" w:hAnsi="Garamond" w:cs="Arial"/>
          <w:sz w:val="22"/>
          <w:szCs w:val="22"/>
          <w:lang w:val="fr-FR"/>
        </w:rPr>
        <w:t xml:space="preserve">Francine Maier-Schaeffer: Les Métamorphoses du dieu Bonheur. Heiner Müller, Bertolt Brecht et </w:t>
      </w:r>
      <w:r w:rsidR="00650FDC" w:rsidRPr="00DA16CE">
        <w:rPr>
          <w:rFonts w:ascii="Garamond" w:hAnsi="Garamond" w:cs="Arial"/>
          <w:i/>
          <w:sz w:val="22"/>
          <w:szCs w:val="22"/>
          <w:lang w:val="fr-FR"/>
        </w:rPr>
        <w:t>l’écriture de fragment</w:t>
      </w:r>
      <w:r w:rsidR="00650FDC" w:rsidRPr="00DA16CE">
        <w:rPr>
          <w:rFonts w:ascii="Garamond" w:hAnsi="Garamond" w:cs="Arial"/>
          <w:sz w:val="22"/>
          <w:szCs w:val="22"/>
          <w:lang w:val="fr-FR"/>
        </w:rPr>
        <w:t xml:space="preserve">. Paris: Presses de l’université Paris-Sorbonne 2012. </w:t>
      </w:r>
      <w:r w:rsidR="00650FDC" w:rsidRPr="00DA16CE">
        <w:rPr>
          <w:rFonts w:ascii="Garamond" w:hAnsi="Garamond" w:cs="Arial"/>
          <w:sz w:val="22"/>
          <w:szCs w:val="22"/>
        </w:rPr>
        <w:t xml:space="preserve">In: </w:t>
      </w:r>
      <w:r w:rsidR="00650FDC" w:rsidRPr="00DA16CE">
        <w:rPr>
          <w:rFonts w:ascii="Garamond" w:hAnsi="Garamond" w:cs="Arial"/>
          <w:color w:val="000000"/>
          <w:sz w:val="22"/>
          <w:szCs w:val="22"/>
        </w:rPr>
        <w:t xml:space="preserve">The Brecht </w:t>
      </w:r>
      <w:proofErr w:type="spellStart"/>
      <w:r w:rsidR="00650FDC" w:rsidRPr="00DA16CE">
        <w:rPr>
          <w:rFonts w:ascii="Garamond" w:hAnsi="Garamond" w:cs="Arial"/>
          <w:color w:val="000000"/>
          <w:sz w:val="22"/>
          <w:szCs w:val="22"/>
        </w:rPr>
        <w:t>Yearbook</w:t>
      </w:r>
      <w:proofErr w:type="spellEnd"/>
      <w:r w:rsidR="00650FDC" w:rsidRPr="00DA16CE">
        <w:rPr>
          <w:rFonts w:ascii="Garamond" w:hAnsi="Garamond" w:cs="Arial"/>
          <w:color w:val="000000"/>
          <w:sz w:val="22"/>
          <w:szCs w:val="22"/>
        </w:rPr>
        <w:t>/Das Brecht-Jahrbuch</w:t>
      </w:r>
      <w:r w:rsidR="00FE2039">
        <w:rPr>
          <w:rFonts w:ascii="Garamond" w:hAnsi="Garamond" w:cs="Arial"/>
          <w:color w:val="000000"/>
          <w:sz w:val="22"/>
          <w:szCs w:val="22"/>
        </w:rPr>
        <w:t>,</w:t>
      </w:r>
      <w:r w:rsidR="00650FDC" w:rsidRPr="00DA16CE">
        <w:rPr>
          <w:rFonts w:ascii="Garamond" w:hAnsi="Garamond" w:cs="Arial"/>
          <w:color w:val="000000"/>
          <w:sz w:val="22"/>
          <w:szCs w:val="22"/>
        </w:rPr>
        <w:t xml:space="preserve"> Bd. 39 The Creative </w:t>
      </w:r>
      <w:proofErr w:type="spellStart"/>
      <w:r w:rsidR="00650FDC" w:rsidRPr="00DA16CE">
        <w:rPr>
          <w:rFonts w:ascii="Garamond" w:hAnsi="Garamond" w:cs="Arial"/>
          <w:color w:val="000000"/>
          <w:sz w:val="22"/>
          <w:szCs w:val="22"/>
        </w:rPr>
        <w:t>Spectator</w:t>
      </w:r>
      <w:proofErr w:type="spellEnd"/>
      <w:r w:rsidR="00650FDC" w:rsidRPr="00DA16CE">
        <w:rPr>
          <w:rFonts w:ascii="Garamond" w:hAnsi="Garamond" w:cs="Arial"/>
          <w:color w:val="000000"/>
          <w:sz w:val="22"/>
          <w:szCs w:val="22"/>
        </w:rPr>
        <w:t xml:space="preserve">/Der kreative Zuschauer. </w:t>
      </w:r>
      <w:r w:rsidR="00650FDC" w:rsidRPr="00DA16CE">
        <w:rPr>
          <w:rFonts w:ascii="Garamond" w:hAnsi="Garamond" w:cs="Arial"/>
          <w:sz w:val="22"/>
          <w:szCs w:val="22"/>
        </w:rPr>
        <w:t>Madison (Wisconsin): University of Wisconsin Press 2015, S. 317–323.</w:t>
      </w:r>
    </w:p>
    <w:p w14:paraId="793D2635" w14:textId="77777777" w:rsidR="00484C1E" w:rsidRPr="00DA16CE" w:rsidRDefault="00484C1E" w:rsidP="00DA16CE">
      <w:pPr>
        <w:jc w:val="both"/>
        <w:rPr>
          <w:rFonts w:ascii="Garamond" w:hAnsi="Garamond"/>
          <w:sz w:val="22"/>
          <w:szCs w:val="22"/>
        </w:rPr>
      </w:pPr>
    </w:p>
    <w:p w14:paraId="1C94D233"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Mann, Dieter: </w:t>
      </w:r>
      <w:r w:rsidRPr="00DA16CE">
        <w:rPr>
          <w:rFonts w:ascii="Garamond" w:hAnsi="Garamond"/>
          <w:sz w:val="22"/>
          <w:szCs w:val="22"/>
        </w:rPr>
        <w:t>Schöne Vorstellung. Eine Autobiographie in Gesprächen mit Hans-Dieter Schütt. Berlin: Aufbau 2016.</w:t>
      </w:r>
    </w:p>
    <w:p w14:paraId="1450A381" w14:textId="4E52CDCE" w:rsidR="00817F9D" w:rsidRPr="00DA16CE" w:rsidRDefault="00817F9D" w:rsidP="00DA16CE">
      <w:pPr>
        <w:jc w:val="both"/>
        <w:rPr>
          <w:rFonts w:ascii="Garamond" w:hAnsi="Garamond"/>
          <w:sz w:val="22"/>
          <w:szCs w:val="22"/>
        </w:rPr>
      </w:pPr>
    </w:p>
    <w:p w14:paraId="59AE333F" w14:textId="770161DC" w:rsidR="009D28DE" w:rsidRPr="00DA16CE" w:rsidRDefault="009D28DE" w:rsidP="00DA16CE">
      <w:pPr>
        <w:jc w:val="both"/>
        <w:rPr>
          <w:rFonts w:ascii="Garamond" w:hAnsi="Garamond"/>
          <w:sz w:val="22"/>
          <w:szCs w:val="22"/>
        </w:rPr>
      </w:pPr>
      <w:r w:rsidRPr="00DA16CE">
        <w:rPr>
          <w:rFonts w:ascii="Garamond" w:hAnsi="Garamond"/>
          <w:b/>
          <w:sz w:val="22"/>
          <w:szCs w:val="22"/>
        </w:rPr>
        <w:t xml:space="preserve">Marinelli, </w:t>
      </w:r>
      <w:proofErr w:type="spellStart"/>
      <w:r w:rsidRPr="00DA16CE">
        <w:rPr>
          <w:rFonts w:ascii="Garamond" w:hAnsi="Garamond"/>
          <w:b/>
          <w:sz w:val="22"/>
          <w:szCs w:val="22"/>
        </w:rPr>
        <w:t>Manlio</w:t>
      </w:r>
      <w:proofErr w:type="spellEnd"/>
      <w:r w:rsidRPr="00DA16CE">
        <w:rPr>
          <w:rFonts w:ascii="Garamond" w:hAnsi="Garamond"/>
          <w:b/>
          <w:sz w:val="22"/>
          <w:szCs w:val="22"/>
        </w:rPr>
        <w:t xml:space="preserve">: </w:t>
      </w:r>
      <w:r w:rsidRPr="00DA16CE">
        <w:rPr>
          <w:rFonts w:ascii="Garamond" w:hAnsi="Garamond"/>
          <w:i/>
          <w:sz w:val="22"/>
          <w:szCs w:val="22"/>
        </w:rPr>
        <w:t xml:space="preserve">Mythos </w:t>
      </w:r>
      <w:r w:rsidRPr="00DA16CE">
        <w:rPr>
          <w:rFonts w:ascii="Garamond" w:hAnsi="Garamond"/>
          <w:sz w:val="22"/>
          <w:szCs w:val="22"/>
        </w:rPr>
        <w:t xml:space="preserve">e </w:t>
      </w:r>
      <w:r w:rsidR="00C55D63" w:rsidRPr="00DA16CE">
        <w:rPr>
          <w:rFonts w:ascii="Garamond" w:hAnsi="Garamond"/>
          <w:i/>
          <w:sz w:val="22"/>
          <w:szCs w:val="22"/>
        </w:rPr>
        <w:t>Plot</w:t>
      </w:r>
      <w:r w:rsidRPr="00DA16CE">
        <w:rPr>
          <w:rFonts w:ascii="Garamond" w:hAnsi="Garamond"/>
          <w:sz w:val="22"/>
          <w:szCs w:val="22"/>
        </w:rPr>
        <w:t xml:space="preserve">. </w:t>
      </w:r>
      <w:proofErr w:type="spellStart"/>
      <w:r w:rsidRPr="00DA16CE">
        <w:rPr>
          <w:rFonts w:ascii="Garamond" w:hAnsi="Garamond"/>
          <w:sz w:val="22"/>
          <w:szCs w:val="22"/>
        </w:rPr>
        <w:t>Origine</w:t>
      </w:r>
      <w:proofErr w:type="spellEnd"/>
      <w:r w:rsidRPr="00DA16CE">
        <w:rPr>
          <w:rFonts w:ascii="Garamond" w:hAnsi="Garamond"/>
          <w:sz w:val="22"/>
          <w:szCs w:val="22"/>
        </w:rPr>
        <w:t xml:space="preserve"> di </w:t>
      </w:r>
      <w:proofErr w:type="spellStart"/>
      <w:r w:rsidRPr="00DA16CE">
        <w:rPr>
          <w:rFonts w:ascii="Garamond" w:hAnsi="Garamond"/>
          <w:sz w:val="22"/>
          <w:szCs w:val="22"/>
        </w:rPr>
        <w:t>un’idea</w:t>
      </w:r>
      <w:proofErr w:type="spellEnd"/>
      <w:r w:rsidRPr="00DA16CE">
        <w:rPr>
          <w:rFonts w:ascii="Garamond" w:hAnsi="Garamond"/>
          <w:sz w:val="22"/>
          <w:szCs w:val="22"/>
        </w:rPr>
        <w:t xml:space="preserve">. </w:t>
      </w:r>
      <w:proofErr w:type="spellStart"/>
      <w:r w:rsidRPr="00DA16CE">
        <w:rPr>
          <w:rFonts w:ascii="Garamond" w:hAnsi="Garamond"/>
          <w:sz w:val="22"/>
          <w:szCs w:val="22"/>
        </w:rPr>
        <w:t>Aristotele</w:t>
      </w:r>
      <w:proofErr w:type="spellEnd"/>
      <w:r w:rsidRPr="00DA16CE">
        <w:rPr>
          <w:rFonts w:ascii="Garamond" w:hAnsi="Garamond"/>
          <w:sz w:val="22"/>
          <w:szCs w:val="22"/>
        </w:rPr>
        <w:t xml:space="preserve">, Sartre, Heiner Müller. </w:t>
      </w:r>
      <w:r w:rsidRPr="003D6AE5">
        <w:rPr>
          <w:rFonts w:ascii="Garamond" w:hAnsi="Garamond"/>
          <w:sz w:val="22"/>
          <w:szCs w:val="22"/>
          <w:lang w:val="fr-FR"/>
        </w:rPr>
        <w:t xml:space="preserve">In: Culture </w:t>
      </w:r>
      <w:proofErr w:type="spellStart"/>
      <w:r w:rsidRPr="003D6AE5">
        <w:rPr>
          <w:rFonts w:ascii="Garamond" w:hAnsi="Garamond"/>
          <w:sz w:val="22"/>
          <w:szCs w:val="22"/>
          <w:lang w:val="fr-FR"/>
        </w:rPr>
        <w:t>Teatrali</w:t>
      </w:r>
      <w:proofErr w:type="spellEnd"/>
      <w:r w:rsidRPr="003D6AE5">
        <w:rPr>
          <w:rFonts w:ascii="Garamond" w:hAnsi="Garamond"/>
          <w:sz w:val="22"/>
          <w:szCs w:val="22"/>
          <w:lang w:val="fr-FR"/>
        </w:rPr>
        <w:t xml:space="preserve">. </w:t>
      </w:r>
      <w:proofErr w:type="spellStart"/>
      <w:r w:rsidR="00CD1489" w:rsidRPr="003D6AE5">
        <w:rPr>
          <w:rFonts w:ascii="Garamond" w:hAnsi="Garamond"/>
          <w:sz w:val="22"/>
          <w:szCs w:val="22"/>
          <w:lang w:val="fr-FR"/>
        </w:rPr>
        <w:t>Studi</w:t>
      </w:r>
      <w:proofErr w:type="spellEnd"/>
      <w:r w:rsidR="00CD1489" w:rsidRPr="003D6AE5">
        <w:rPr>
          <w:rFonts w:ascii="Garamond" w:hAnsi="Garamond"/>
          <w:sz w:val="22"/>
          <w:szCs w:val="22"/>
          <w:lang w:val="fr-FR"/>
        </w:rPr>
        <w:t xml:space="preserve">, </w:t>
      </w:r>
      <w:proofErr w:type="spellStart"/>
      <w:r w:rsidR="00CD1489" w:rsidRPr="003D6AE5">
        <w:rPr>
          <w:rFonts w:ascii="Garamond" w:hAnsi="Garamond"/>
          <w:sz w:val="22"/>
          <w:szCs w:val="22"/>
          <w:lang w:val="fr-FR"/>
        </w:rPr>
        <w:t>interventi</w:t>
      </w:r>
      <w:proofErr w:type="spellEnd"/>
      <w:r w:rsidR="00CD1489" w:rsidRPr="003D6AE5">
        <w:rPr>
          <w:rFonts w:ascii="Garamond" w:hAnsi="Garamond"/>
          <w:sz w:val="22"/>
          <w:szCs w:val="22"/>
          <w:lang w:val="fr-FR"/>
        </w:rPr>
        <w:t xml:space="preserve"> e </w:t>
      </w:r>
      <w:proofErr w:type="spellStart"/>
      <w:r w:rsidR="00CD1489" w:rsidRPr="003D6AE5">
        <w:rPr>
          <w:rFonts w:ascii="Garamond" w:hAnsi="Garamond"/>
          <w:sz w:val="22"/>
          <w:szCs w:val="22"/>
          <w:lang w:val="fr-FR"/>
        </w:rPr>
        <w:t>scritture</w:t>
      </w:r>
      <w:proofErr w:type="spellEnd"/>
      <w:r w:rsidR="00CD1489" w:rsidRPr="003D6AE5">
        <w:rPr>
          <w:rFonts w:ascii="Garamond" w:hAnsi="Garamond"/>
          <w:sz w:val="22"/>
          <w:szCs w:val="22"/>
          <w:lang w:val="fr-FR"/>
        </w:rPr>
        <w:t xml:space="preserve"> </w:t>
      </w:r>
      <w:proofErr w:type="spellStart"/>
      <w:r w:rsidR="00CD1489" w:rsidRPr="003D6AE5">
        <w:rPr>
          <w:rFonts w:ascii="Garamond" w:hAnsi="Garamond"/>
          <w:sz w:val="22"/>
          <w:szCs w:val="22"/>
          <w:lang w:val="fr-FR"/>
        </w:rPr>
        <w:t>sullo</w:t>
      </w:r>
      <w:proofErr w:type="spellEnd"/>
      <w:r w:rsidR="00CD1489" w:rsidRPr="003D6AE5">
        <w:rPr>
          <w:rFonts w:ascii="Garamond" w:hAnsi="Garamond"/>
          <w:sz w:val="22"/>
          <w:szCs w:val="22"/>
          <w:lang w:val="fr-FR"/>
        </w:rPr>
        <w:t xml:space="preserve"> </w:t>
      </w:r>
      <w:proofErr w:type="spellStart"/>
      <w:r w:rsidR="00CD1489" w:rsidRPr="003D6AE5">
        <w:rPr>
          <w:rFonts w:ascii="Garamond" w:hAnsi="Garamond"/>
          <w:sz w:val="22"/>
          <w:szCs w:val="22"/>
          <w:lang w:val="fr-FR"/>
        </w:rPr>
        <w:t>spettacolo</w:t>
      </w:r>
      <w:proofErr w:type="spellEnd"/>
      <w:r w:rsidR="00CD1489" w:rsidRPr="003D6AE5">
        <w:rPr>
          <w:rFonts w:ascii="Garamond" w:hAnsi="Garamond"/>
          <w:sz w:val="22"/>
          <w:szCs w:val="22"/>
          <w:lang w:val="fr-FR"/>
        </w:rPr>
        <w:t xml:space="preserve">. </w:t>
      </w:r>
      <w:r w:rsidRPr="003D6AE5">
        <w:rPr>
          <w:rFonts w:ascii="Garamond" w:hAnsi="Garamond"/>
          <w:sz w:val="22"/>
          <w:szCs w:val="22"/>
          <w:lang w:val="fr-FR"/>
        </w:rPr>
        <w:t xml:space="preserve">Nr. 29. </w:t>
      </w:r>
      <w:r w:rsidR="00CD1489" w:rsidRPr="00DA16CE">
        <w:rPr>
          <w:rFonts w:ascii="Garamond" w:hAnsi="Garamond"/>
          <w:sz w:val="22"/>
          <w:szCs w:val="22"/>
        </w:rPr>
        <w:t xml:space="preserve">Florenz: </w:t>
      </w:r>
      <w:proofErr w:type="spellStart"/>
      <w:r w:rsidR="00CD1489" w:rsidRPr="00DA16CE">
        <w:rPr>
          <w:rFonts w:ascii="Garamond" w:hAnsi="Garamond"/>
          <w:sz w:val="22"/>
          <w:szCs w:val="22"/>
        </w:rPr>
        <w:t>VoLo</w:t>
      </w:r>
      <w:proofErr w:type="spellEnd"/>
      <w:r w:rsidRPr="00DA16CE">
        <w:rPr>
          <w:rFonts w:ascii="Garamond" w:hAnsi="Garamond"/>
          <w:sz w:val="22"/>
          <w:szCs w:val="22"/>
        </w:rPr>
        <w:t xml:space="preserve"> 2020, S. </w:t>
      </w:r>
      <w:r w:rsidR="00CD1489" w:rsidRPr="00DA16CE">
        <w:rPr>
          <w:rFonts w:ascii="Garamond" w:hAnsi="Garamond"/>
          <w:sz w:val="22"/>
          <w:szCs w:val="22"/>
        </w:rPr>
        <w:t>187–200.</w:t>
      </w:r>
    </w:p>
    <w:p w14:paraId="70DD8B13" w14:textId="11FC2C1C" w:rsidR="009D28DE" w:rsidRPr="00DA16CE" w:rsidRDefault="009D28DE" w:rsidP="00DA16CE">
      <w:pPr>
        <w:jc w:val="both"/>
        <w:rPr>
          <w:rFonts w:ascii="Garamond" w:hAnsi="Garamond"/>
          <w:sz w:val="22"/>
          <w:szCs w:val="22"/>
        </w:rPr>
      </w:pPr>
    </w:p>
    <w:p w14:paraId="1234F38F" w14:textId="281293D2" w:rsidR="008C4D8D" w:rsidRPr="00DA16CE" w:rsidRDefault="008C4D8D" w:rsidP="00DA16CE">
      <w:pPr>
        <w:jc w:val="both"/>
        <w:rPr>
          <w:rFonts w:ascii="Garamond" w:hAnsi="Garamond"/>
          <w:sz w:val="22"/>
          <w:szCs w:val="22"/>
        </w:rPr>
      </w:pPr>
      <w:r w:rsidRPr="00DA16CE">
        <w:rPr>
          <w:rFonts w:ascii="Garamond" w:hAnsi="Garamond"/>
          <w:b/>
          <w:sz w:val="22"/>
          <w:szCs w:val="22"/>
        </w:rPr>
        <w:t xml:space="preserve">Marquardt, Fritz: </w:t>
      </w:r>
      <w:r w:rsidRPr="00DA16CE">
        <w:rPr>
          <w:rFonts w:ascii="Garamond" w:hAnsi="Garamond"/>
          <w:sz w:val="22"/>
          <w:szCs w:val="22"/>
        </w:rPr>
        <w:t>Wahrhaftigkeit und Zorn. Hg. von Michael Laages/Wolfgang Behrens. Berlin: Theater der Zeit 2008.</w:t>
      </w:r>
    </w:p>
    <w:p w14:paraId="3FAF46E6" w14:textId="3D31EE4B" w:rsidR="008C4D8D" w:rsidRPr="00DA16CE" w:rsidRDefault="008C4D8D" w:rsidP="00DA16CE">
      <w:pPr>
        <w:jc w:val="both"/>
        <w:rPr>
          <w:rFonts w:ascii="Garamond" w:hAnsi="Garamond"/>
          <w:sz w:val="22"/>
          <w:szCs w:val="22"/>
        </w:rPr>
      </w:pPr>
    </w:p>
    <w:p w14:paraId="3F8F8C90" w14:textId="0A33E3DF" w:rsidR="003248CE" w:rsidRPr="00DA16CE" w:rsidRDefault="003248CE"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Gesprächsprotokoll I. </w:t>
      </w:r>
      <w:r w:rsidR="004C0861" w:rsidRPr="00DA16CE">
        <w:rPr>
          <w:rFonts w:ascii="Garamond" w:hAnsi="Garamond"/>
          <w:sz w:val="22"/>
          <w:szCs w:val="22"/>
        </w:rPr>
        <w:t>Fritz Marquard</w:t>
      </w:r>
      <w:r w:rsidR="00CB2123" w:rsidRPr="00DA16CE">
        <w:rPr>
          <w:rFonts w:ascii="Garamond" w:hAnsi="Garamond"/>
          <w:sz w:val="22"/>
          <w:szCs w:val="22"/>
        </w:rPr>
        <w:t>t</w:t>
      </w:r>
      <w:r w:rsidR="004C0861" w:rsidRPr="00DA16CE">
        <w:rPr>
          <w:rFonts w:ascii="Garamond" w:hAnsi="Garamond"/>
          <w:sz w:val="22"/>
          <w:szCs w:val="22"/>
        </w:rPr>
        <w:t xml:space="preserve"> über seine Ausbildung und die ersten Kontakte zum Theater. </w:t>
      </w:r>
      <w:r w:rsidRPr="00DA16CE">
        <w:rPr>
          <w:rFonts w:ascii="Garamond" w:hAnsi="Garamond"/>
          <w:sz w:val="22"/>
          <w:szCs w:val="22"/>
        </w:rPr>
        <w:t>In: Ders.: Wahrhaftigkeit und Zorn. Hg. von Michael Laages/Wolfgang Behrens. Berlin: Theater der Zeit 2008, S. 19–27. [Aufgezeichnet nach Gesprächen</w:t>
      </w:r>
      <w:r w:rsidR="00CB2123" w:rsidRPr="00DA16CE">
        <w:rPr>
          <w:rFonts w:ascii="Garamond" w:hAnsi="Garamond"/>
          <w:sz w:val="22"/>
          <w:szCs w:val="22"/>
        </w:rPr>
        <w:t>,</w:t>
      </w:r>
      <w:r w:rsidRPr="00DA16CE">
        <w:rPr>
          <w:rFonts w:ascii="Garamond" w:hAnsi="Garamond"/>
          <w:sz w:val="22"/>
          <w:szCs w:val="22"/>
        </w:rPr>
        <w:t xml:space="preserve"> die Michael Laages und Wolfgang Behrens mit Fritz Marquardt zwischen März 2006 und Januar 2008 geführt haben] [Besonders zu Heiner Müllers „Die Bauern“ und „Der Bau“]</w:t>
      </w:r>
    </w:p>
    <w:p w14:paraId="137897B2" w14:textId="1EE7B0F5" w:rsidR="003248CE" w:rsidRPr="00DA16CE" w:rsidRDefault="003248CE" w:rsidP="00DA16CE">
      <w:pPr>
        <w:jc w:val="both"/>
        <w:rPr>
          <w:rFonts w:ascii="Garamond" w:hAnsi="Garamond"/>
          <w:sz w:val="22"/>
          <w:szCs w:val="22"/>
        </w:rPr>
      </w:pPr>
    </w:p>
    <w:p w14:paraId="397C5E7B" w14:textId="7F88ECF5" w:rsidR="00AA3DE1" w:rsidRPr="00DA16CE" w:rsidRDefault="00AA3DE1" w:rsidP="00DA16CE">
      <w:pPr>
        <w:jc w:val="both"/>
        <w:rPr>
          <w:rFonts w:ascii="Garamond" w:hAnsi="Garamond"/>
          <w:sz w:val="22"/>
          <w:szCs w:val="22"/>
        </w:rPr>
      </w:pPr>
      <w:r w:rsidRPr="00DA16CE">
        <w:rPr>
          <w:rFonts w:ascii="Garamond" w:hAnsi="Garamond"/>
          <w:b/>
          <w:sz w:val="22"/>
          <w:szCs w:val="22"/>
        </w:rPr>
        <w:lastRenderedPageBreak/>
        <w:t xml:space="preserve">Ders.: </w:t>
      </w:r>
      <w:r w:rsidRPr="00DA16CE">
        <w:rPr>
          <w:rFonts w:ascii="Garamond" w:hAnsi="Garamond"/>
          <w:sz w:val="22"/>
          <w:szCs w:val="22"/>
        </w:rPr>
        <w:t xml:space="preserve">Gesprächsprotokoll III. </w:t>
      </w:r>
      <w:r w:rsidR="004C0861" w:rsidRPr="00DA16CE">
        <w:rPr>
          <w:rFonts w:ascii="Garamond" w:hAnsi="Garamond"/>
          <w:sz w:val="22"/>
          <w:szCs w:val="22"/>
        </w:rPr>
        <w:t xml:space="preserve">„Meine </w:t>
      </w:r>
      <w:proofErr w:type="spellStart"/>
      <w:r w:rsidR="004C0861" w:rsidRPr="00DA16CE">
        <w:rPr>
          <w:rFonts w:ascii="Garamond" w:hAnsi="Garamond"/>
          <w:sz w:val="22"/>
          <w:szCs w:val="22"/>
        </w:rPr>
        <w:t>beste</w:t>
      </w:r>
      <w:proofErr w:type="spellEnd"/>
      <w:r w:rsidR="004C0861" w:rsidRPr="00DA16CE">
        <w:rPr>
          <w:rFonts w:ascii="Garamond" w:hAnsi="Garamond"/>
          <w:sz w:val="22"/>
          <w:szCs w:val="22"/>
        </w:rPr>
        <w:t xml:space="preserve"> Zeit“ – Fritz Marquardts Volksbühnen-Jahre. </w:t>
      </w:r>
      <w:r w:rsidRPr="00DA16CE">
        <w:rPr>
          <w:rFonts w:ascii="Garamond" w:hAnsi="Garamond"/>
          <w:sz w:val="22"/>
          <w:szCs w:val="22"/>
        </w:rPr>
        <w:t>In: Ders.: Wahrhaftigkeit und Zorn. Hg. von Michael Laages/Wolfgang Behrens. Berlin: Theater der Zeit 2008, S. 75–100. [Aufgezeichnet nach Gesprächen</w:t>
      </w:r>
      <w:r w:rsidR="00CB2123" w:rsidRPr="00DA16CE">
        <w:rPr>
          <w:rFonts w:ascii="Garamond" w:hAnsi="Garamond"/>
          <w:sz w:val="22"/>
          <w:szCs w:val="22"/>
        </w:rPr>
        <w:t>,</w:t>
      </w:r>
      <w:r w:rsidRPr="00DA16CE">
        <w:rPr>
          <w:rFonts w:ascii="Garamond" w:hAnsi="Garamond"/>
          <w:sz w:val="22"/>
          <w:szCs w:val="22"/>
        </w:rPr>
        <w:t xml:space="preserve"> die Michael Laages und Wolfgang Behrens mit Fritz Marquardt zwischen März 2006 und Januar 2008 geführt haben] [Besonders zu Heiner Müllers „Weiberkomödie“, „Die Bauern“ und „Germania Tod in Berlin“]</w:t>
      </w:r>
    </w:p>
    <w:p w14:paraId="4053CC33" w14:textId="75DEA26F" w:rsidR="004C0861" w:rsidRPr="00DA16CE" w:rsidRDefault="004C0861" w:rsidP="00DA16CE">
      <w:pPr>
        <w:jc w:val="both"/>
        <w:rPr>
          <w:rFonts w:ascii="Garamond" w:hAnsi="Garamond"/>
          <w:sz w:val="22"/>
          <w:szCs w:val="22"/>
        </w:rPr>
      </w:pPr>
    </w:p>
    <w:p w14:paraId="36242D6A" w14:textId="645D018A" w:rsidR="004C0861" w:rsidRPr="00DA16CE" w:rsidRDefault="004C0861"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Gesprächsprotokoll IV. Fritz Marquardt in Holland und am Berliner Ensemble. In: Ders.: Wahrhaftigkeit und Zorn. Hg. von Michael Laages/Wolfgang Behrens. Berlin: Theater der Zeit 2008, S. 134–160. [Aufgezeichnet nach Gesprächen</w:t>
      </w:r>
      <w:r w:rsidR="00CB2123" w:rsidRPr="00DA16CE">
        <w:rPr>
          <w:rFonts w:ascii="Garamond" w:hAnsi="Garamond"/>
          <w:sz w:val="22"/>
          <w:szCs w:val="22"/>
        </w:rPr>
        <w:t>,</w:t>
      </w:r>
      <w:r w:rsidRPr="00DA16CE">
        <w:rPr>
          <w:rFonts w:ascii="Garamond" w:hAnsi="Garamond"/>
          <w:sz w:val="22"/>
          <w:szCs w:val="22"/>
        </w:rPr>
        <w:t xml:space="preserve"> die Michael Laages und Wolfgang Behrens mit Fritz Marquardt zwischen März 2006 und Januar 2008 geführt haben] [Besonders zu Heiner Müllers „Germania Tod in Berlin“]</w:t>
      </w:r>
    </w:p>
    <w:p w14:paraId="46B9ACCB" w14:textId="6CBE47E2" w:rsidR="00AA3DE1" w:rsidRDefault="00AA3DE1" w:rsidP="00DA16CE">
      <w:pPr>
        <w:jc w:val="both"/>
        <w:rPr>
          <w:rFonts w:ascii="Garamond" w:hAnsi="Garamond"/>
          <w:sz w:val="22"/>
          <w:szCs w:val="22"/>
        </w:rPr>
      </w:pPr>
    </w:p>
    <w:p w14:paraId="5AD88FC1" w14:textId="05F2A33B" w:rsidR="001C61B2" w:rsidRPr="001C61B2" w:rsidRDefault="001C61B2" w:rsidP="00DA16CE">
      <w:pPr>
        <w:jc w:val="both"/>
        <w:rPr>
          <w:rFonts w:ascii="Garamond" w:hAnsi="Garamond"/>
          <w:sz w:val="22"/>
          <w:szCs w:val="22"/>
        </w:rPr>
      </w:pPr>
      <w:proofErr w:type="spellStart"/>
      <w:r>
        <w:rPr>
          <w:rFonts w:ascii="Garamond" w:hAnsi="Garamond"/>
          <w:b/>
          <w:sz w:val="22"/>
          <w:szCs w:val="22"/>
        </w:rPr>
        <w:t>Mascadar</w:t>
      </w:r>
      <w:proofErr w:type="spellEnd"/>
      <w:r>
        <w:rPr>
          <w:rFonts w:ascii="Garamond" w:hAnsi="Garamond"/>
          <w:b/>
          <w:sz w:val="22"/>
          <w:szCs w:val="22"/>
        </w:rPr>
        <w:t xml:space="preserve">, Philippe: </w:t>
      </w:r>
      <w:r>
        <w:rPr>
          <w:rFonts w:ascii="Garamond" w:hAnsi="Garamond"/>
          <w:sz w:val="22"/>
          <w:szCs w:val="22"/>
        </w:rPr>
        <w:t xml:space="preserve">Benno Besson– Der fremde Freund. Schweiz/Deutschland 1992. [Dokumentarfilm. </w:t>
      </w:r>
      <w:proofErr w:type="spellStart"/>
      <w:r>
        <w:rPr>
          <w:rFonts w:ascii="Garamond" w:hAnsi="Garamond"/>
          <w:sz w:val="22"/>
          <w:szCs w:val="22"/>
        </w:rPr>
        <w:t>Télévision</w:t>
      </w:r>
      <w:proofErr w:type="spellEnd"/>
      <w:r>
        <w:rPr>
          <w:rFonts w:ascii="Garamond" w:hAnsi="Garamond"/>
          <w:sz w:val="22"/>
          <w:szCs w:val="22"/>
        </w:rPr>
        <w:t xml:space="preserve"> de la Suisse </w:t>
      </w:r>
      <w:proofErr w:type="spellStart"/>
      <w:r>
        <w:rPr>
          <w:rFonts w:ascii="Garamond" w:hAnsi="Garamond"/>
          <w:sz w:val="22"/>
          <w:szCs w:val="22"/>
        </w:rPr>
        <w:t>romande</w:t>
      </w:r>
      <w:proofErr w:type="spellEnd"/>
      <w:r>
        <w:rPr>
          <w:rFonts w:ascii="Garamond" w:hAnsi="Garamond"/>
          <w:sz w:val="22"/>
          <w:szCs w:val="22"/>
        </w:rPr>
        <w:t xml:space="preserve"> am 4.10.1953] [Äußerung von Heiner Müller zu Benno Besson]</w:t>
      </w:r>
    </w:p>
    <w:p w14:paraId="53278FEF" w14:textId="77777777" w:rsidR="001C61B2" w:rsidRPr="00DA16CE" w:rsidRDefault="001C61B2" w:rsidP="00DA16CE">
      <w:pPr>
        <w:jc w:val="both"/>
        <w:rPr>
          <w:rFonts w:ascii="Garamond" w:hAnsi="Garamond"/>
          <w:sz w:val="22"/>
          <w:szCs w:val="22"/>
        </w:rPr>
      </w:pPr>
    </w:p>
    <w:p w14:paraId="0C221647" w14:textId="271686C5" w:rsidR="00B17EB0" w:rsidRPr="00DA16CE" w:rsidRDefault="00B17EB0" w:rsidP="00DA16CE">
      <w:pPr>
        <w:jc w:val="both"/>
        <w:rPr>
          <w:rFonts w:ascii="Garamond" w:hAnsi="Garamond"/>
          <w:sz w:val="22"/>
          <w:szCs w:val="22"/>
        </w:rPr>
      </w:pPr>
      <w:r w:rsidRPr="00DA16CE">
        <w:rPr>
          <w:rFonts w:ascii="Garamond" w:hAnsi="Garamond"/>
          <w:b/>
          <w:sz w:val="22"/>
          <w:szCs w:val="22"/>
        </w:rPr>
        <w:t xml:space="preserve">Mast, Rudolf: </w:t>
      </w:r>
      <w:r w:rsidRPr="00DA16CE">
        <w:rPr>
          <w:rFonts w:ascii="Garamond" w:hAnsi="Garamond"/>
          <w:sz w:val="22"/>
          <w:szCs w:val="22"/>
        </w:rPr>
        <w:t xml:space="preserve">Müller-Mischung mit Tischfeuerwerk. Leeres Theater – In Hamburg kombiniert Dimiter Gotscheff Heiner-Müller-Texte. In: </w:t>
      </w:r>
      <w:hyperlink r:id="rId432" w:history="1">
        <w:r w:rsidR="00CE51C1" w:rsidRPr="00DA16CE">
          <w:rPr>
            <w:rStyle w:val="Hyperlink"/>
            <w:rFonts w:ascii="Garamond" w:hAnsi="Garamond"/>
            <w:sz w:val="22"/>
            <w:szCs w:val="22"/>
          </w:rPr>
          <w:t>https://nachtkritik.de</w:t>
        </w:r>
      </w:hyperlink>
      <w:r w:rsidRPr="00DA16CE">
        <w:rPr>
          <w:rFonts w:ascii="Garamond" w:hAnsi="Garamond"/>
          <w:sz w:val="22"/>
          <w:szCs w:val="22"/>
        </w:rPr>
        <w:t>. [Nach</w:t>
      </w:r>
      <w:r w:rsidR="00CE51C1" w:rsidRPr="00DA16CE">
        <w:rPr>
          <w:rFonts w:ascii="Garamond" w:hAnsi="Garamond"/>
          <w:sz w:val="22"/>
          <w:szCs w:val="22"/>
        </w:rPr>
        <w:t>t</w:t>
      </w:r>
      <w:r w:rsidRPr="00DA16CE">
        <w:rPr>
          <w:rFonts w:ascii="Garamond" w:hAnsi="Garamond"/>
          <w:sz w:val="22"/>
          <w:szCs w:val="22"/>
        </w:rPr>
        <w:t>kritik Lexikon: Müller, Heiner. Zu „Leeres Theater – Heiner Müller: Träume, Witze, Atemzüge“ von Dimiter Gotscheff, 24.2.2013. Zugriff zuletzt am 17.11.2022]</w:t>
      </w:r>
    </w:p>
    <w:p w14:paraId="20868FC4" w14:textId="77777777" w:rsidR="00B17EB0" w:rsidRPr="00DA16CE" w:rsidRDefault="00B17EB0" w:rsidP="00DA16CE">
      <w:pPr>
        <w:jc w:val="both"/>
        <w:rPr>
          <w:rFonts w:ascii="Garamond" w:hAnsi="Garamond"/>
          <w:sz w:val="22"/>
          <w:szCs w:val="22"/>
        </w:rPr>
      </w:pPr>
    </w:p>
    <w:p w14:paraId="70B6D99E" w14:textId="35494365" w:rsidR="00EF4175" w:rsidRPr="00DA16CE" w:rsidRDefault="00EF4175" w:rsidP="00DA16CE">
      <w:pPr>
        <w:jc w:val="both"/>
        <w:rPr>
          <w:rFonts w:ascii="Garamond" w:hAnsi="Garamond"/>
          <w:sz w:val="22"/>
          <w:szCs w:val="22"/>
        </w:rPr>
      </w:pPr>
      <w:r w:rsidRPr="00DA16CE">
        <w:rPr>
          <w:rFonts w:ascii="Garamond" w:hAnsi="Garamond"/>
          <w:b/>
          <w:sz w:val="22"/>
          <w:szCs w:val="22"/>
        </w:rPr>
        <w:t xml:space="preserve">Matte, Christina: </w:t>
      </w:r>
      <w:r w:rsidRPr="00DA16CE">
        <w:rPr>
          <w:rFonts w:ascii="Garamond" w:hAnsi="Garamond"/>
          <w:sz w:val="22"/>
          <w:szCs w:val="22"/>
        </w:rPr>
        <w:t>„Wir verkaufen unser Oma ihr klein Häuschen“. Am letzten Abend des BE war alles teuer, doch irgendwie billig. In: Neues Deutschland vom 8./9.5.1999.</w:t>
      </w:r>
    </w:p>
    <w:p w14:paraId="139316E4" w14:textId="77777777" w:rsidR="00EF4175" w:rsidRPr="00DA16CE" w:rsidRDefault="00EF4175" w:rsidP="00DA16CE">
      <w:pPr>
        <w:jc w:val="both"/>
        <w:rPr>
          <w:rFonts w:ascii="Garamond" w:hAnsi="Garamond"/>
          <w:sz w:val="22"/>
          <w:szCs w:val="22"/>
        </w:rPr>
      </w:pPr>
    </w:p>
    <w:p w14:paraId="61DC24B4" w14:textId="4A85F9CC" w:rsidR="00944409" w:rsidRPr="00DA16CE" w:rsidRDefault="00944409" w:rsidP="00DA16CE">
      <w:pPr>
        <w:jc w:val="both"/>
        <w:rPr>
          <w:rFonts w:ascii="Garamond" w:hAnsi="Garamond"/>
          <w:sz w:val="22"/>
          <w:szCs w:val="22"/>
        </w:rPr>
      </w:pPr>
      <w:r w:rsidRPr="00DA16CE">
        <w:rPr>
          <w:rFonts w:ascii="Garamond" w:hAnsi="Garamond"/>
          <w:b/>
          <w:sz w:val="22"/>
          <w:szCs w:val="22"/>
        </w:rPr>
        <w:t xml:space="preserve">Mattes, Eva: </w:t>
      </w:r>
      <w:r w:rsidRPr="00DA16CE">
        <w:rPr>
          <w:rFonts w:ascii="Garamond" w:hAnsi="Garamond"/>
          <w:sz w:val="22"/>
          <w:szCs w:val="22"/>
        </w:rPr>
        <w:t>„Ende erwartet“. Die Schauspielerin Eva Mattes, 50, über ihren Rückzug aus dem Direktorium des Berliner Ensembles (BE). In: Der Spiegel vom 18.6.1995.</w:t>
      </w:r>
    </w:p>
    <w:p w14:paraId="310D0DFD" w14:textId="77777777" w:rsidR="00944409" w:rsidRPr="00DA16CE" w:rsidRDefault="00944409" w:rsidP="00DA16CE">
      <w:pPr>
        <w:jc w:val="both"/>
        <w:rPr>
          <w:rFonts w:ascii="Garamond" w:hAnsi="Garamond"/>
          <w:sz w:val="22"/>
          <w:szCs w:val="22"/>
        </w:rPr>
      </w:pPr>
    </w:p>
    <w:p w14:paraId="749D4F72"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May, Roland: </w:t>
      </w:r>
      <w:r w:rsidRPr="00DA16CE">
        <w:rPr>
          <w:rFonts w:ascii="Garamond" w:hAnsi="Garamond"/>
          <w:sz w:val="22"/>
          <w:szCs w:val="22"/>
        </w:rPr>
        <w:t xml:space="preserve">Wenn der deutsche Geist nicht in den Wolken ist, kriecht er dahin. Auszug aus einem Gespräch mit Regisseur Roland May. In: Theater Plauen Zwickau (Hg.): German </w:t>
      </w:r>
      <w:proofErr w:type="spellStart"/>
      <w:r w:rsidRPr="00DA16CE">
        <w:rPr>
          <w:rFonts w:ascii="Garamond" w:hAnsi="Garamond"/>
          <w:sz w:val="22"/>
          <w:szCs w:val="22"/>
        </w:rPr>
        <w:t>History</w:t>
      </w:r>
      <w:proofErr w:type="spellEnd"/>
      <w:r w:rsidRPr="00DA16CE">
        <w:rPr>
          <w:rFonts w:ascii="Garamond" w:hAnsi="Garamond"/>
          <w:sz w:val="22"/>
          <w:szCs w:val="22"/>
        </w:rPr>
        <w:t>. Ein Deutschland-Abend mit Texten von Heiner Müller. Zwickau: Theater Plauen Zwickau 2018, (</w:t>
      </w:r>
      <w:proofErr w:type="spellStart"/>
      <w:r w:rsidRPr="00DA16CE">
        <w:rPr>
          <w:rFonts w:ascii="Garamond" w:hAnsi="Garamond"/>
          <w:sz w:val="22"/>
          <w:szCs w:val="22"/>
        </w:rPr>
        <w:t>o.S</w:t>
      </w:r>
      <w:proofErr w:type="spellEnd"/>
      <w:r w:rsidRPr="00DA16CE">
        <w:rPr>
          <w:rFonts w:ascii="Garamond" w:hAnsi="Garamond"/>
          <w:sz w:val="22"/>
          <w:szCs w:val="22"/>
        </w:rPr>
        <w:t xml:space="preserve">.) (Programmheft, Spielzeit 2017/2018). [Interview von Maxi </w:t>
      </w:r>
      <w:proofErr w:type="spellStart"/>
      <w:r w:rsidRPr="00DA16CE">
        <w:rPr>
          <w:rFonts w:ascii="Garamond" w:hAnsi="Garamond"/>
          <w:sz w:val="22"/>
          <w:szCs w:val="22"/>
        </w:rPr>
        <w:t>Ratzkowski</w:t>
      </w:r>
      <w:proofErr w:type="spellEnd"/>
      <w:r w:rsidRPr="00DA16CE">
        <w:rPr>
          <w:rFonts w:ascii="Garamond" w:hAnsi="Garamond"/>
          <w:sz w:val="22"/>
          <w:szCs w:val="22"/>
        </w:rPr>
        <w:t>]</w:t>
      </w:r>
    </w:p>
    <w:p w14:paraId="51FDC279" w14:textId="5255AAAF" w:rsidR="00817F9D" w:rsidRPr="00DA16CE" w:rsidRDefault="00817F9D" w:rsidP="00DA16CE">
      <w:pPr>
        <w:jc w:val="both"/>
        <w:rPr>
          <w:rFonts w:ascii="Garamond" w:hAnsi="Garamond"/>
          <w:sz w:val="22"/>
          <w:szCs w:val="22"/>
        </w:rPr>
      </w:pPr>
    </w:p>
    <w:p w14:paraId="3B81ED64" w14:textId="7C3421D1" w:rsidR="00F065F2" w:rsidRPr="00DA16CE" w:rsidRDefault="00F065F2" w:rsidP="00DA16CE">
      <w:pPr>
        <w:jc w:val="both"/>
        <w:rPr>
          <w:rFonts w:ascii="Garamond" w:hAnsi="Garamond"/>
          <w:sz w:val="22"/>
          <w:szCs w:val="22"/>
        </w:rPr>
      </w:pPr>
      <w:r w:rsidRPr="00DA16CE">
        <w:rPr>
          <w:rFonts w:ascii="Garamond" w:hAnsi="Garamond"/>
          <w:b/>
          <w:sz w:val="22"/>
          <w:szCs w:val="22"/>
        </w:rPr>
        <w:t xml:space="preserve">Mayer, Margit J.: </w:t>
      </w:r>
      <w:r w:rsidRPr="00DA16CE">
        <w:rPr>
          <w:rFonts w:ascii="Garamond" w:hAnsi="Garamond"/>
          <w:sz w:val="22"/>
          <w:szCs w:val="22"/>
        </w:rPr>
        <w:t xml:space="preserve">Heldenfreundschaft. Die </w:t>
      </w:r>
      <w:r w:rsidR="00405092" w:rsidRPr="00DA16CE">
        <w:rPr>
          <w:rFonts w:ascii="Garamond" w:hAnsi="Garamond"/>
          <w:sz w:val="22"/>
          <w:szCs w:val="22"/>
        </w:rPr>
        <w:t>A</w:t>
      </w:r>
      <w:r w:rsidRPr="00DA16CE">
        <w:rPr>
          <w:rFonts w:ascii="Garamond" w:hAnsi="Garamond"/>
          <w:sz w:val="22"/>
          <w:szCs w:val="22"/>
        </w:rPr>
        <w:t>usstellung „Erich Wonder – T/Raumbilder für H</w:t>
      </w:r>
      <w:r w:rsidR="00405092" w:rsidRPr="00DA16CE">
        <w:rPr>
          <w:rFonts w:ascii="Garamond" w:hAnsi="Garamond"/>
          <w:sz w:val="22"/>
          <w:szCs w:val="22"/>
        </w:rPr>
        <w:t>e</w:t>
      </w:r>
      <w:r w:rsidRPr="00DA16CE">
        <w:rPr>
          <w:rFonts w:ascii="Garamond" w:hAnsi="Garamond"/>
          <w:sz w:val="22"/>
          <w:szCs w:val="22"/>
        </w:rPr>
        <w:t>iner Müller“</w:t>
      </w:r>
      <w:r w:rsidR="00405092" w:rsidRPr="00DA16CE">
        <w:rPr>
          <w:rFonts w:ascii="Garamond" w:hAnsi="Garamond"/>
          <w:sz w:val="22"/>
          <w:szCs w:val="22"/>
        </w:rPr>
        <w:t xml:space="preserve"> beschwört das Kunstmacho-Paradies der 80er. Unsere Autorin war dabei. In: Berliner Zeitung vom 29.1.2022.</w:t>
      </w:r>
    </w:p>
    <w:p w14:paraId="5B78D27F" w14:textId="77777777" w:rsidR="00F065F2" w:rsidRPr="00DA16CE" w:rsidRDefault="00F065F2" w:rsidP="00DA16CE">
      <w:pPr>
        <w:jc w:val="both"/>
        <w:rPr>
          <w:rFonts w:ascii="Garamond" w:hAnsi="Garamond"/>
          <w:sz w:val="22"/>
          <w:szCs w:val="22"/>
        </w:rPr>
      </w:pPr>
    </w:p>
    <w:p w14:paraId="396136B8" w14:textId="346BB63E" w:rsidR="00C16BA9" w:rsidRPr="00DA16CE" w:rsidRDefault="00C16BA9" w:rsidP="00DA16CE">
      <w:pPr>
        <w:jc w:val="both"/>
        <w:rPr>
          <w:rFonts w:ascii="Garamond" w:hAnsi="Garamond"/>
          <w:sz w:val="22"/>
          <w:szCs w:val="22"/>
        </w:rPr>
      </w:pPr>
      <w:proofErr w:type="spellStart"/>
      <w:r w:rsidRPr="00DA16CE">
        <w:rPr>
          <w:rFonts w:ascii="Garamond" w:hAnsi="Garamond"/>
          <w:b/>
          <w:sz w:val="22"/>
          <w:szCs w:val="22"/>
        </w:rPr>
        <w:t>Mayert</w:t>
      </w:r>
      <w:proofErr w:type="spellEnd"/>
      <w:r w:rsidRPr="00DA16CE">
        <w:rPr>
          <w:rFonts w:ascii="Garamond" w:hAnsi="Garamond"/>
          <w:b/>
          <w:sz w:val="22"/>
          <w:szCs w:val="22"/>
        </w:rPr>
        <w:t xml:space="preserve">, Michael: </w:t>
      </w:r>
      <w:r w:rsidRPr="00DA16CE">
        <w:rPr>
          <w:rFonts w:ascii="Garamond" w:hAnsi="Garamond"/>
          <w:sz w:val="22"/>
          <w:szCs w:val="22"/>
        </w:rPr>
        <w:t>Was es zu denken gibt auch in der liberalen Demokratie. Der „Merkur“ versucht eine Bilanz der Postmoderne. In: Berliner Zeitung vom 21.10.1998.</w:t>
      </w:r>
    </w:p>
    <w:p w14:paraId="16E8EFAE" w14:textId="2367EA5B" w:rsidR="00C16BA9" w:rsidRPr="00DA16CE" w:rsidRDefault="00C16BA9" w:rsidP="00DA16CE">
      <w:pPr>
        <w:jc w:val="both"/>
        <w:rPr>
          <w:rFonts w:ascii="Garamond" w:hAnsi="Garamond"/>
          <w:sz w:val="22"/>
          <w:szCs w:val="22"/>
        </w:rPr>
      </w:pPr>
    </w:p>
    <w:p w14:paraId="6496789A" w14:textId="0509FD99" w:rsidR="003D36AB" w:rsidRPr="00DA16CE" w:rsidRDefault="003D36AB" w:rsidP="00DA16CE">
      <w:pPr>
        <w:jc w:val="both"/>
        <w:rPr>
          <w:rFonts w:ascii="Garamond" w:hAnsi="Garamond"/>
          <w:b/>
          <w:sz w:val="22"/>
          <w:szCs w:val="22"/>
        </w:rPr>
      </w:pPr>
      <w:r w:rsidRPr="00DA16CE">
        <w:rPr>
          <w:rFonts w:ascii="Garamond" w:hAnsi="Garamond"/>
          <w:b/>
          <w:sz w:val="22"/>
          <w:szCs w:val="22"/>
        </w:rPr>
        <w:t xml:space="preserve">Mecklenburgisches Staatstheater Schwerin (Hg.): </w:t>
      </w:r>
      <w:r w:rsidRPr="00DA16CE">
        <w:rPr>
          <w:rFonts w:ascii="Garamond" w:hAnsi="Garamond"/>
          <w:sz w:val="22"/>
          <w:szCs w:val="22"/>
        </w:rPr>
        <w:t xml:space="preserve">Müller eine Chronik in sechs Jahrzehnten. Ein Theaterabend von Sascha </w:t>
      </w:r>
      <w:proofErr w:type="spellStart"/>
      <w:r w:rsidRPr="00DA16CE">
        <w:rPr>
          <w:rFonts w:ascii="Garamond" w:hAnsi="Garamond"/>
          <w:sz w:val="22"/>
          <w:szCs w:val="22"/>
        </w:rPr>
        <w:t>Hawemann</w:t>
      </w:r>
      <w:proofErr w:type="spellEnd"/>
      <w:r w:rsidRPr="00DA16CE">
        <w:rPr>
          <w:rFonts w:ascii="Garamond" w:hAnsi="Garamond"/>
          <w:sz w:val="22"/>
          <w:szCs w:val="22"/>
        </w:rPr>
        <w:t>. Schwerin: Mecklenburgisches Staatstheater 2022, (</w:t>
      </w:r>
      <w:proofErr w:type="spellStart"/>
      <w:r w:rsidRPr="00DA16CE">
        <w:rPr>
          <w:rFonts w:ascii="Garamond" w:hAnsi="Garamond"/>
          <w:sz w:val="22"/>
          <w:szCs w:val="22"/>
        </w:rPr>
        <w:t>o.S</w:t>
      </w:r>
      <w:proofErr w:type="spellEnd"/>
      <w:r w:rsidRPr="00DA16CE">
        <w:rPr>
          <w:rFonts w:ascii="Garamond" w:hAnsi="Garamond"/>
          <w:sz w:val="22"/>
          <w:szCs w:val="22"/>
        </w:rPr>
        <w:t>.) (Programmheft Spielzeit 2022/2023).</w:t>
      </w:r>
    </w:p>
    <w:p w14:paraId="419C9962" w14:textId="77777777" w:rsidR="003D36AB" w:rsidRPr="00DA16CE" w:rsidRDefault="003D36AB" w:rsidP="00DA16CE">
      <w:pPr>
        <w:jc w:val="both"/>
        <w:rPr>
          <w:rFonts w:ascii="Garamond" w:hAnsi="Garamond"/>
          <w:sz w:val="22"/>
          <w:szCs w:val="22"/>
        </w:rPr>
      </w:pPr>
    </w:p>
    <w:p w14:paraId="0F1A71C1" w14:textId="442FAF9F"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Meierhenrich</w:t>
      </w:r>
      <w:proofErr w:type="spellEnd"/>
      <w:r w:rsidRPr="00DA16CE">
        <w:rPr>
          <w:rFonts w:ascii="Garamond" w:hAnsi="Garamond"/>
          <w:b/>
          <w:sz w:val="22"/>
          <w:szCs w:val="22"/>
        </w:rPr>
        <w:t xml:space="preserve">, Doris: </w:t>
      </w:r>
      <w:r w:rsidRPr="00DA16CE">
        <w:rPr>
          <w:rFonts w:ascii="Garamond" w:hAnsi="Garamond"/>
          <w:sz w:val="22"/>
          <w:szCs w:val="22"/>
        </w:rPr>
        <w:t>Müllers Schatten. Das Deutsche Theater Berlin und die Internationale Heiner Müller Gesellschaft eröffnen den „Müller-Salon“. In: Theater der Zeit 72 (2017), H.</w:t>
      </w:r>
      <w:r w:rsidR="001B74AD" w:rsidRPr="00DA16CE">
        <w:rPr>
          <w:rFonts w:ascii="Garamond" w:hAnsi="Garamond"/>
          <w:sz w:val="22"/>
          <w:szCs w:val="22"/>
        </w:rPr>
        <w:t> </w:t>
      </w:r>
      <w:r w:rsidRPr="00DA16CE">
        <w:rPr>
          <w:rFonts w:ascii="Garamond" w:hAnsi="Garamond"/>
          <w:sz w:val="22"/>
          <w:szCs w:val="22"/>
        </w:rPr>
        <w:t>3, S.</w:t>
      </w:r>
      <w:r w:rsidR="001B74AD" w:rsidRPr="00DA16CE">
        <w:rPr>
          <w:rFonts w:ascii="Garamond" w:hAnsi="Garamond"/>
          <w:sz w:val="22"/>
          <w:szCs w:val="22"/>
        </w:rPr>
        <w:t> </w:t>
      </w:r>
      <w:r w:rsidRPr="00DA16CE">
        <w:rPr>
          <w:rFonts w:ascii="Garamond" w:hAnsi="Garamond"/>
          <w:sz w:val="22"/>
          <w:szCs w:val="22"/>
        </w:rPr>
        <w:t>92.</w:t>
      </w:r>
    </w:p>
    <w:p w14:paraId="048AABC5" w14:textId="4FE39AFC" w:rsidR="00817F9D" w:rsidRPr="00DA16CE" w:rsidRDefault="00817F9D" w:rsidP="00DA16CE">
      <w:pPr>
        <w:jc w:val="both"/>
        <w:rPr>
          <w:rFonts w:ascii="Garamond" w:hAnsi="Garamond"/>
          <w:b/>
          <w:sz w:val="22"/>
          <w:szCs w:val="22"/>
        </w:rPr>
      </w:pPr>
    </w:p>
    <w:p w14:paraId="69BD91A2" w14:textId="58864B78" w:rsidR="00F8684A" w:rsidRPr="00DA16CE" w:rsidRDefault="00F8684A"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 xml:space="preserve">Ein gnadenloser Ritt durch das </w:t>
      </w:r>
      <w:proofErr w:type="spellStart"/>
      <w:r w:rsidRPr="00DA16CE">
        <w:rPr>
          <w:rFonts w:ascii="Garamond" w:hAnsi="Garamond"/>
          <w:sz w:val="22"/>
          <w:szCs w:val="22"/>
        </w:rPr>
        <w:t>Fantasma</w:t>
      </w:r>
      <w:proofErr w:type="spellEnd"/>
      <w:r w:rsidRPr="00DA16CE">
        <w:rPr>
          <w:rFonts w:ascii="Garamond" w:hAnsi="Garamond"/>
          <w:sz w:val="22"/>
          <w:szCs w:val="22"/>
        </w:rPr>
        <w:t xml:space="preserve"> des Deutschseins. Anta Helena Reckes „Die Kränkung der Menschheit“ und Maibachs Musical „Wir sind das Volk“. In: Berliner Zeitung vom 9.2.2020.</w:t>
      </w:r>
    </w:p>
    <w:p w14:paraId="7C135AEC" w14:textId="77777777" w:rsidR="00F8684A" w:rsidRPr="00DA16CE" w:rsidRDefault="00F8684A" w:rsidP="00DA16CE">
      <w:pPr>
        <w:jc w:val="both"/>
        <w:rPr>
          <w:rFonts w:ascii="Garamond" w:hAnsi="Garamond"/>
          <w:b/>
          <w:sz w:val="22"/>
          <w:szCs w:val="22"/>
        </w:rPr>
      </w:pPr>
    </w:p>
    <w:p w14:paraId="56EC4FF3" w14:textId="2F814438"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Meister, Monika: </w:t>
      </w:r>
      <w:r w:rsidRPr="00DA16CE">
        <w:rPr>
          <w:rFonts w:ascii="Garamond" w:hAnsi="Garamond"/>
          <w:sz w:val="22"/>
          <w:szCs w:val="22"/>
        </w:rPr>
        <w:t xml:space="preserve">Figurationen des Chors im gegenwärtigen Theater. In: Chor-Figuren. Transdisziplinäre Beiträge. Hg. von Julia Bodenburg/Katharina Grabbe/Nicole </w:t>
      </w:r>
      <w:proofErr w:type="spellStart"/>
      <w:r w:rsidRPr="00DA16CE">
        <w:rPr>
          <w:rFonts w:ascii="Garamond" w:hAnsi="Garamond"/>
          <w:sz w:val="22"/>
          <w:szCs w:val="22"/>
        </w:rPr>
        <w:t>Heitzinger</w:t>
      </w:r>
      <w:proofErr w:type="spellEnd"/>
      <w:r w:rsidRPr="00DA16CE">
        <w:rPr>
          <w:rFonts w:ascii="Garamond" w:hAnsi="Garamond"/>
          <w:sz w:val="22"/>
          <w:szCs w:val="22"/>
        </w:rPr>
        <w:t>. Freiburg/Berlin/Wien: Rombach 2016, S.</w:t>
      </w:r>
      <w:r w:rsidR="009636DE" w:rsidRPr="00DA16CE">
        <w:rPr>
          <w:rFonts w:ascii="Garamond" w:hAnsi="Garamond"/>
          <w:sz w:val="22"/>
          <w:szCs w:val="22"/>
        </w:rPr>
        <w:t> </w:t>
      </w:r>
      <w:r w:rsidRPr="00DA16CE">
        <w:rPr>
          <w:rFonts w:ascii="Garamond" w:hAnsi="Garamond"/>
          <w:sz w:val="22"/>
          <w:szCs w:val="22"/>
        </w:rPr>
        <w:t>145</w:t>
      </w:r>
      <w:r w:rsidR="00D74471" w:rsidRPr="00DA16CE">
        <w:rPr>
          <w:rFonts w:ascii="Garamond" w:eastAsia="GaramondPremrPro-Smbd" w:hAnsi="Garamond"/>
          <w:sz w:val="22"/>
          <w:szCs w:val="22"/>
        </w:rPr>
        <w:t>–</w:t>
      </w:r>
      <w:r w:rsidRPr="00DA16CE">
        <w:rPr>
          <w:rFonts w:ascii="Garamond" w:hAnsi="Garamond"/>
          <w:sz w:val="22"/>
          <w:szCs w:val="22"/>
        </w:rPr>
        <w:t>156 (=</w:t>
      </w:r>
      <w:r w:rsidR="009636DE" w:rsidRPr="00DA16CE">
        <w:rPr>
          <w:rFonts w:ascii="Garamond" w:hAnsi="Garamond"/>
          <w:sz w:val="22"/>
          <w:szCs w:val="22"/>
        </w:rPr>
        <w:t> </w:t>
      </w:r>
      <w:r w:rsidRPr="00DA16CE">
        <w:rPr>
          <w:rFonts w:ascii="Garamond" w:hAnsi="Garamond"/>
          <w:sz w:val="22"/>
          <w:szCs w:val="22"/>
        </w:rPr>
        <w:t xml:space="preserve">Rombach Wissenschaften. Reihe </w:t>
      </w:r>
      <w:proofErr w:type="spellStart"/>
      <w:r w:rsidRPr="00DA16CE">
        <w:rPr>
          <w:rFonts w:ascii="Garamond" w:hAnsi="Garamond"/>
          <w:sz w:val="22"/>
          <w:szCs w:val="22"/>
        </w:rPr>
        <w:t>Paradeigmata</w:t>
      </w:r>
      <w:proofErr w:type="spellEnd"/>
      <w:r w:rsidRPr="00DA16CE">
        <w:rPr>
          <w:rFonts w:ascii="Garamond" w:hAnsi="Garamond"/>
          <w:sz w:val="22"/>
          <w:szCs w:val="22"/>
        </w:rPr>
        <w:t>, Bd.</w:t>
      </w:r>
      <w:r w:rsidR="00C673B2" w:rsidRPr="00DA16CE">
        <w:rPr>
          <w:rFonts w:ascii="Garamond" w:hAnsi="Garamond"/>
          <w:sz w:val="22"/>
          <w:szCs w:val="22"/>
        </w:rPr>
        <w:t> </w:t>
      </w:r>
      <w:r w:rsidRPr="00DA16CE">
        <w:rPr>
          <w:rFonts w:ascii="Garamond" w:hAnsi="Garamond"/>
          <w:sz w:val="22"/>
          <w:szCs w:val="22"/>
        </w:rPr>
        <w:t>30).</w:t>
      </w:r>
    </w:p>
    <w:p w14:paraId="42C3FDA3" w14:textId="77777777" w:rsidR="00817F9D" w:rsidRPr="00DA16CE" w:rsidRDefault="00817F9D" w:rsidP="00DA16CE">
      <w:pPr>
        <w:jc w:val="both"/>
        <w:rPr>
          <w:rFonts w:ascii="Garamond" w:hAnsi="Garamond"/>
          <w:b/>
          <w:sz w:val="22"/>
          <w:szCs w:val="22"/>
        </w:rPr>
      </w:pPr>
    </w:p>
    <w:p w14:paraId="73E62051" w14:textId="0D22D48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Mersch, Dieter: </w:t>
      </w:r>
      <w:r w:rsidRPr="00DA16CE">
        <w:rPr>
          <w:rFonts w:ascii="Garamond" w:hAnsi="Garamond"/>
          <w:sz w:val="22"/>
          <w:szCs w:val="22"/>
        </w:rPr>
        <w:t>Heiner Goebbels</w:t>
      </w:r>
      <w:r w:rsidR="00E84CF3" w:rsidRPr="00DA16CE">
        <w:rPr>
          <w:rFonts w:ascii="Garamond" w:hAnsi="Garamond"/>
          <w:sz w:val="22"/>
          <w:szCs w:val="22"/>
        </w:rPr>
        <w:t>’</w:t>
      </w:r>
      <w:r w:rsidRPr="00DA16CE">
        <w:rPr>
          <w:rFonts w:ascii="Garamond" w:hAnsi="Garamond"/>
          <w:sz w:val="22"/>
          <w:szCs w:val="22"/>
        </w:rPr>
        <w:t xml:space="preserve"> ‚Musik/</w:t>
      </w:r>
      <w:proofErr w:type="spellStart"/>
      <w:r w:rsidRPr="00DA16CE">
        <w:rPr>
          <w:rFonts w:ascii="Garamond" w:hAnsi="Garamond"/>
          <w:sz w:val="22"/>
          <w:szCs w:val="22"/>
        </w:rPr>
        <w:t>Theater</w:t>
      </w:r>
      <w:r w:rsidRPr="00DA16CE">
        <w:rPr>
          <w:sz w:val="22"/>
          <w:szCs w:val="22"/>
        </w:rPr>
        <w:t>ʻ</w:t>
      </w:r>
      <w:proofErr w:type="spellEnd"/>
      <w:r w:rsidRPr="00DA16CE">
        <w:rPr>
          <w:rFonts w:ascii="Garamond" w:hAnsi="Garamond"/>
          <w:sz w:val="22"/>
          <w:szCs w:val="22"/>
        </w:rPr>
        <w:t xml:space="preserve"> als ‚Ästhetik der </w:t>
      </w:r>
      <w:proofErr w:type="spellStart"/>
      <w:r w:rsidRPr="00DA16CE">
        <w:rPr>
          <w:rFonts w:ascii="Garamond" w:hAnsi="Garamond"/>
          <w:sz w:val="22"/>
          <w:szCs w:val="22"/>
        </w:rPr>
        <w:t>Abwesenheit</w:t>
      </w:r>
      <w:r w:rsidRPr="00DA16CE">
        <w:rPr>
          <w:sz w:val="22"/>
          <w:szCs w:val="22"/>
        </w:rPr>
        <w:t>ʻ</w:t>
      </w:r>
      <w:proofErr w:type="spellEnd"/>
      <w:r w:rsidRPr="00DA16CE">
        <w:rPr>
          <w:rFonts w:ascii="Garamond" w:hAnsi="Garamond"/>
          <w:sz w:val="22"/>
          <w:szCs w:val="22"/>
        </w:rPr>
        <w:t>. In: Musik-Konzepte. Neue Folge, Bd.</w:t>
      </w:r>
      <w:r w:rsidR="00C673B2" w:rsidRPr="00DA16CE">
        <w:rPr>
          <w:rFonts w:ascii="Garamond" w:hAnsi="Garamond"/>
          <w:sz w:val="22"/>
          <w:szCs w:val="22"/>
        </w:rPr>
        <w:t> </w:t>
      </w:r>
      <w:r w:rsidRPr="00DA16CE">
        <w:rPr>
          <w:rFonts w:ascii="Garamond" w:hAnsi="Garamond"/>
          <w:sz w:val="22"/>
          <w:szCs w:val="22"/>
        </w:rPr>
        <w:t xml:space="preserve">179: Heiner Goebbels. Hg. von Ulrich </w:t>
      </w:r>
      <w:proofErr w:type="spellStart"/>
      <w:r w:rsidRPr="00DA16CE">
        <w:rPr>
          <w:rFonts w:ascii="Garamond" w:hAnsi="Garamond"/>
          <w:sz w:val="22"/>
          <w:szCs w:val="22"/>
        </w:rPr>
        <w:t>Tadday</w:t>
      </w:r>
      <w:proofErr w:type="spellEnd"/>
      <w:r w:rsidRPr="00DA16CE">
        <w:rPr>
          <w:rFonts w:ascii="Garamond" w:hAnsi="Garamond"/>
          <w:sz w:val="22"/>
          <w:szCs w:val="22"/>
        </w:rPr>
        <w:t xml:space="preserve">. München: Edition Text </w:t>
      </w:r>
      <w:r w:rsidR="00D01CC8" w:rsidRPr="00DA16CE">
        <w:rPr>
          <w:rFonts w:ascii="Garamond" w:hAnsi="Garamond"/>
          <w:sz w:val="22"/>
          <w:szCs w:val="22"/>
        </w:rPr>
        <w:t>+</w:t>
      </w:r>
      <w:r w:rsidRPr="00DA16CE">
        <w:rPr>
          <w:rFonts w:ascii="Garamond" w:hAnsi="Garamond"/>
          <w:sz w:val="22"/>
          <w:szCs w:val="22"/>
        </w:rPr>
        <w:t xml:space="preserve"> Kritik 2018, S.</w:t>
      </w:r>
      <w:r w:rsidR="008D197D" w:rsidRPr="00DA16CE">
        <w:rPr>
          <w:rFonts w:ascii="Garamond" w:hAnsi="Garamond"/>
          <w:sz w:val="22"/>
          <w:szCs w:val="22"/>
        </w:rPr>
        <w:t> </w:t>
      </w:r>
      <w:r w:rsidRPr="00DA16CE">
        <w:rPr>
          <w:rFonts w:ascii="Garamond" w:hAnsi="Garamond"/>
          <w:sz w:val="22"/>
          <w:szCs w:val="22"/>
        </w:rPr>
        <w:t>40</w:t>
      </w:r>
      <w:r w:rsidR="00D74471" w:rsidRPr="00DA16CE">
        <w:rPr>
          <w:rFonts w:ascii="Garamond" w:eastAsia="GaramondPremrPro-Smbd" w:hAnsi="Garamond"/>
          <w:sz w:val="22"/>
          <w:szCs w:val="22"/>
        </w:rPr>
        <w:t>–</w:t>
      </w:r>
      <w:r w:rsidRPr="00DA16CE">
        <w:rPr>
          <w:rFonts w:ascii="Garamond" w:hAnsi="Garamond"/>
          <w:sz w:val="22"/>
          <w:szCs w:val="22"/>
        </w:rPr>
        <w:t>55.</w:t>
      </w:r>
    </w:p>
    <w:p w14:paraId="5E72B5EA" w14:textId="2C5BEA38" w:rsidR="00817F9D" w:rsidRPr="00DA16CE" w:rsidRDefault="00817F9D" w:rsidP="00DA16CE">
      <w:pPr>
        <w:jc w:val="both"/>
        <w:rPr>
          <w:rFonts w:ascii="Garamond" w:hAnsi="Garamond"/>
          <w:sz w:val="22"/>
          <w:szCs w:val="22"/>
        </w:rPr>
      </w:pPr>
    </w:p>
    <w:p w14:paraId="5D352E80" w14:textId="0A2B625D" w:rsidR="00C54F8B" w:rsidRPr="00DA16CE" w:rsidRDefault="00C54F8B" w:rsidP="00DA16CE">
      <w:pPr>
        <w:jc w:val="both"/>
        <w:rPr>
          <w:rFonts w:ascii="Garamond" w:hAnsi="Garamond"/>
          <w:sz w:val="22"/>
          <w:szCs w:val="22"/>
        </w:rPr>
      </w:pPr>
      <w:r w:rsidRPr="00DA16CE">
        <w:rPr>
          <w:rFonts w:ascii="Garamond" w:hAnsi="Garamond"/>
          <w:b/>
          <w:sz w:val="22"/>
          <w:szCs w:val="22"/>
        </w:rPr>
        <w:lastRenderedPageBreak/>
        <w:t xml:space="preserve">Meuser, Mirjam: </w:t>
      </w:r>
      <w:r w:rsidRPr="00DA16CE">
        <w:rPr>
          <w:rFonts w:ascii="Garamond" w:hAnsi="Garamond"/>
          <w:sz w:val="22"/>
          <w:szCs w:val="22"/>
        </w:rPr>
        <w:t>Schwarzer Karneval –</w:t>
      </w:r>
      <w:r w:rsidR="00777BF3" w:rsidRPr="00DA16CE">
        <w:rPr>
          <w:rFonts w:ascii="Garamond" w:hAnsi="Garamond"/>
          <w:sz w:val="22"/>
          <w:szCs w:val="22"/>
        </w:rPr>
        <w:t xml:space="preserve"> </w:t>
      </w:r>
      <w:r w:rsidRPr="00DA16CE">
        <w:rPr>
          <w:rFonts w:ascii="Garamond" w:hAnsi="Garamond"/>
          <w:sz w:val="22"/>
          <w:szCs w:val="22"/>
        </w:rPr>
        <w:t xml:space="preserve">Heiner Müllers Poetik des Grotesken. Berlin/Boston: </w:t>
      </w:r>
      <w:r w:rsidR="009636DE" w:rsidRPr="00DA16CE">
        <w:rPr>
          <w:rFonts w:ascii="Garamond" w:hAnsi="Garamond"/>
          <w:sz w:val="22"/>
          <w:szCs w:val="22"/>
        </w:rPr>
        <w:t>d</w:t>
      </w:r>
      <w:r w:rsidRPr="00DA16CE">
        <w:rPr>
          <w:rFonts w:ascii="Garamond" w:hAnsi="Garamond"/>
          <w:sz w:val="22"/>
          <w:szCs w:val="22"/>
        </w:rPr>
        <w:t>e</w:t>
      </w:r>
      <w:r w:rsidR="003578E2" w:rsidRPr="00DA16CE">
        <w:rPr>
          <w:rFonts w:ascii="Garamond" w:hAnsi="Garamond"/>
          <w:sz w:val="22"/>
          <w:szCs w:val="22"/>
        </w:rPr>
        <w:t> </w:t>
      </w:r>
      <w:r w:rsidRPr="00DA16CE">
        <w:rPr>
          <w:rFonts w:ascii="Garamond" w:hAnsi="Garamond"/>
          <w:sz w:val="22"/>
          <w:szCs w:val="22"/>
        </w:rPr>
        <w:t>Gruyter 2019.</w:t>
      </w:r>
    </w:p>
    <w:p w14:paraId="668426A3" w14:textId="6E21134E" w:rsidR="00C54F8B" w:rsidRPr="00DA16CE" w:rsidRDefault="00C54F8B" w:rsidP="00DA16CE">
      <w:pPr>
        <w:jc w:val="both"/>
        <w:rPr>
          <w:rFonts w:ascii="Garamond" w:hAnsi="Garamond"/>
          <w:i/>
          <w:sz w:val="22"/>
          <w:szCs w:val="22"/>
        </w:rPr>
      </w:pPr>
      <w:r w:rsidRPr="00DA16CE">
        <w:rPr>
          <w:rFonts w:ascii="Garamond" w:hAnsi="Garamond"/>
          <w:i/>
          <w:sz w:val="22"/>
          <w:szCs w:val="22"/>
        </w:rPr>
        <w:t>Rezension</w:t>
      </w:r>
    </w:p>
    <w:p w14:paraId="05EE7DEB" w14:textId="7C643FBD" w:rsidR="00C54F8B" w:rsidRPr="00DA16CE" w:rsidRDefault="00C54F8B" w:rsidP="00DA16CE">
      <w:pPr>
        <w:pStyle w:val="Listenabsatz"/>
        <w:numPr>
          <w:ilvl w:val="0"/>
          <w:numId w:val="3"/>
        </w:numPr>
        <w:ind w:left="567" w:hanging="283"/>
        <w:jc w:val="both"/>
        <w:rPr>
          <w:rFonts w:ascii="Garamond" w:hAnsi="Garamond"/>
          <w:lang w:val="de-DE"/>
        </w:rPr>
      </w:pPr>
      <w:r w:rsidRPr="00DA16CE">
        <w:rPr>
          <w:rFonts w:ascii="Garamond" w:hAnsi="Garamond"/>
          <w:lang w:val="de-DE"/>
        </w:rPr>
        <w:t>Jakob Hayner: Nachtseite der Vernunft. In: Theater der Zeit 74 (2019), H.</w:t>
      </w:r>
      <w:r w:rsidR="001B74AD" w:rsidRPr="00DA16CE">
        <w:rPr>
          <w:rFonts w:ascii="Garamond" w:hAnsi="Garamond"/>
          <w:lang w:val="de-DE"/>
        </w:rPr>
        <w:t> </w:t>
      </w:r>
      <w:r w:rsidRPr="00DA16CE">
        <w:rPr>
          <w:rFonts w:ascii="Garamond" w:hAnsi="Garamond"/>
          <w:lang w:val="de-DE"/>
        </w:rPr>
        <w:t>5, S.</w:t>
      </w:r>
      <w:r w:rsidR="00777BF3" w:rsidRPr="00DA16CE">
        <w:rPr>
          <w:rFonts w:ascii="Garamond" w:hAnsi="Garamond"/>
          <w:lang w:val="de-DE"/>
        </w:rPr>
        <w:t> </w:t>
      </w:r>
      <w:r w:rsidRPr="00DA16CE">
        <w:rPr>
          <w:rFonts w:ascii="Garamond" w:hAnsi="Garamond"/>
          <w:lang w:val="de-DE"/>
        </w:rPr>
        <w:t>79f.</w:t>
      </w:r>
    </w:p>
    <w:p w14:paraId="42AACE18" w14:textId="2B9A8CEB" w:rsidR="008D09FF" w:rsidRPr="00DA16CE" w:rsidRDefault="008D09FF" w:rsidP="00DA16CE">
      <w:pPr>
        <w:jc w:val="both"/>
        <w:rPr>
          <w:rFonts w:ascii="Garamond" w:hAnsi="Garamond"/>
          <w:b/>
          <w:sz w:val="22"/>
          <w:szCs w:val="22"/>
        </w:rPr>
      </w:pPr>
    </w:p>
    <w:p w14:paraId="631CE964" w14:textId="0F65EF83" w:rsidR="00AE3F48" w:rsidRPr="00DA16CE" w:rsidRDefault="00AE3F48" w:rsidP="00DA16CE">
      <w:pPr>
        <w:jc w:val="both"/>
        <w:rPr>
          <w:rFonts w:ascii="Garamond" w:hAnsi="Garamond"/>
          <w:sz w:val="22"/>
          <w:szCs w:val="22"/>
        </w:rPr>
      </w:pPr>
      <w:r w:rsidRPr="00DA16CE">
        <w:rPr>
          <w:rFonts w:ascii="Garamond" w:hAnsi="Garamond"/>
          <w:b/>
          <w:sz w:val="22"/>
          <w:szCs w:val="22"/>
        </w:rPr>
        <w:t>Meyer-</w:t>
      </w:r>
      <w:proofErr w:type="spellStart"/>
      <w:r w:rsidRPr="00DA16CE">
        <w:rPr>
          <w:rFonts w:ascii="Garamond" w:hAnsi="Garamond"/>
          <w:b/>
          <w:sz w:val="22"/>
          <w:szCs w:val="22"/>
        </w:rPr>
        <w:t>Gosau</w:t>
      </w:r>
      <w:proofErr w:type="spellEnd"/>
      <w:r w:rsidRPr="00DA16CE">
        <w:rPr>
          <w:rFonts w:ascii="Garamond" w:hAnsi="Garamond"/>
          <w:b/>
          <w:sz w:val="22"/>
          <w:szCs w:val="22"/>
        </w:rPr>
        <w:t xml:space="preserve">, Frauke: </w:t>
      </w:r>
      <w:r w:rsidRPr="00DA16CE">
        <w:rPr>
          <w:rFonts w:ascii="Garamond" w:hAnsi="Garamond"/>
          <w:sz w:val="22"/>
          <w:szCs w:val="22"/>
        </w:rPr>
        <w:t>Modernisierung, Generationswechsel, Erleichterung. Zehn Jahre Literatur und literarische Debatten seit der Wende. In: Heinrich-Böll-Stiftung/Lothar Probst (Hg.): Differenz in der Einheit. Über die kulturellen Unterschiede der Deutschen in Ost und West. 20 Essays, Reden und Gespräche. Berlin: Links 1999, S. 197–207.</w:t>
      </w:r>
    </w:p>
    <w:p w14:paraId="56B138A2" w14:textId="77777777" w:rsidR="00AE3F48" w:rsidRPr="00DA16CE" w:rsidRDefault="00AE3F48" w:rsidP="00DA16CE">
      <w:pPr>
        <w:jc w:val="both"/>
        <w:rPr>
          <w:rFonts w:ascii="Garamond" w:hAnsi="Garamond"/>
          <w:b/>
          <w:sz w:val="22"/>
          <w:szCs w:val="22"/>
        </w:rPr>
      </w:pPr>
    </w:p>
    <w:p w14:paraId="71B9C0D3" w14:textId="70C6E49C"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Mießner, Robert: </w:t>
      </w:r>
      <w:r w:rsidRPr="00DA16CE">
        <w:rPr>
          <w:rFonts w:ascii="Garamond" w:hAnsi="Garamond"/>
          <w:sz w:val="22"/>
          <w:szCs w:val="22"/>
        </w:rPr>
        <w:t>Der Altpunker. Heiner Müller in Experimental und Popmusik.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1B74AD" w:rsidRPr="00DA16CE">
        <w:rPr>
          <w:rFonts w:ascii="Garamond" w:hAnsi="Garamond"/>
          <w:sz w:val="22"/>
          <w:szCs w:val="22"/>
        </w:rPr>
        <w:t> </w:t>
      </w:r>
      <w:r w:rsidRPr="00DA16CE">
        <w:rPr>
          <w:rFonts w:ascii="Garamond" w:hAnsi="Garamond"/>
          <w:sz w:val="22"/>
          <w:szCs w:val="22"/>
        </w:rPr>
        <w:t>151</w:t>
      </w:r>
      <w:r w:rsidR="00D514B7" w:rsidRPr="00DA16CE">
        <w:rPr>
          <w:rFonts w:ascii="Garamond" w:eastAsia="GaramondPremrPro-Smbd" w:hAnsi="Garamond"/>
          <w:sz w:val="22"/>
          <w:szCs w:val="22"/>
        </w:rPr>
        <w:t>–</w:t>
      </w:r>
      <w:r w:rsidRPr="00DA16CE">
        <w:rPr>
          <w:rFonts w:ascii="Garamond" w:hAnsi="Garamond"/>
          <w:sz w:val="22"/>
          <w:szCs w:val="22"/>
        </w:rPr>
        <w:t>168.</w:t>
      </w:r>
    </w:p>
    <w:p w14:paraId="35A5FE31" w14:textId="07EB8C02" w:rsidR="00E40D66" w:rsidRPr="00DA16CE" w:rsidRDefault="00E40D66" w:rsidP="00DA16CE">
      <w:pPr>
        <w:jc w:val="both"/>
        <w:rPr>
          <w:rFonts w:ascii="Garamond" w:hAnsi="Garamond"/>
          <w:sz w:val="22"/>
          <w:szCs w:val="22"/>
        </w:rPr>
      </w:pPr>
    </w:p>
    <w:p w14:paraId="7266D1A2" w14:textId="3D56C9C0" w:rsidR="0024559B" w:rsidRPr="00DA16CE" w:rsidRDefault="0024559B" w:rsidP="00DA16CE">
      <w:pPr>
        <w:jc w:val="both"/>
        <w:rPr>
          <w:rFonts w:ascii="Garamond" w:hAnsi="Garamond"/>
          <w:sz w:val="22"/>
          <w:szCs w:val="22"/>
        </w:rPr>
      </w:pPr>
      <w:r w:rsidRPr="00DA16CE">
        <w:rPr>
          <w:rFonts w:ascii="Garamond" w:hAnsi="Garamond"/>
          <w:b/>
          <w:sz w:val="22"/>
          <w:szCs w:val="22"/>
        </w:rPr>
        <w:t xml:space="preserve">Milewski, Joerg: </w:t>
      </w:r>
      <w:r w:rsidRPr="00DA16CE">
        <w:rPr>
          <w:rFonts w:ascii="Garamond" w:hAnsi="Garamond"/>
          <w:sz w:val="22"/>
          <w:szCs w:val="22"/>
        </w:rPr>
        <w:t>Der Zufall ist eine logische und reale Kontinuität. Ein Gespräch mit Roberto Ciulli und Helmut Schäfer. In: Alexander Wewerka/Jonas Tinius (Hg.): Der fremde Blick. Roberto Cuilli und das Theater an der Ruhr. Gespräche, Texte, Fotos, Material</w:t>
      </w:r>
      <w:r w:rsidR="00FE2039">
        <w:rPr>
          <w:rFonts w:ascii="Garamond" w:hAnsi="Garamond"/>
          <w:sz w:val="22"/>
          <w:szCs w:val="22"/>
        </w:rPr>
        <w:t>,</w:t>
      </w:r>
      <w:r w:rsidRPr="00DA16CE">
        <w:rPr>
          <w:rFonts w:ascii="Garamond" w:hAnsi="Garamond"/>
          <w:sz w:val="22"/>
          <w:szCs w:val="22"/>
        </w:rPr>
        <w:t xml:space="preserve"> Bd. 2. Berlin: Alexander 2020, S. 751–766. [Theater im Revier, Spielzeit 1994/95] [Auch zu Heiner Müller]</w:t>
      </w:r>
    </w:p>
    <w:p w14:paraId="12A3AE70" w14:textId="77777777" w:rsidR="0024559B" w:rsidRPr="00DA16CE" w:rsidRDefault="0024559B" w:rsidP="00DA16CE">
      <w:pPr>
        <w:jc w:val="both"/>
        <w:rPr>
          <w:rFonts w:ascii="Garamond" w:hAnsi="Garamond"/>
          <w:sz w:val="22"/>
          <w:szCs w:val="22"/>
        </w:rPr>
      </w:pPr>
    </w:p>
    <w:p w14:paraId="402C181B" w14:textId="799827B1" w:rsidR="00676BA6" w:rsidRPr="00DA16CE" w:rsidRDefault="00676BA6" w:rsidP="00DA16CE">
      <w:pPr>
        <w:jc w:val="both"/>
        <w:rPr>
          <w:rFonts w:ascii="Garamond" w:hAnsi="Garamond"/>
          <w:sz w:val="22"/>
          <w:szCs w:val="22"/>
        </w:rPr>
      </w:pPr>
      <w:r w:rsidRPr="00DA16CE">
        <w:rPr>
          <w:rFonts w:ascii="Garamond" w:hAnsi="Garamond"/>
          <w:b/>
          <w:sz w:val="22"/>
          <w:szCs w:val="22"/>
        </w:rPr>
        <w:t>Mitteldeutscher Rundfunk</w:t>
      </w:r>
      <w:r w:rsidRPr="00DA16CE">
        <w:rPr>
          <w:rFonts w:ascii="Garamond" w:hAnsi="Garamond"/>
          <w:sz w:val="22"/>
          <w:szCs w:val="22"/>
        </w:rPr>
        <w:t xml:space="preserve">: </w:t>
      </w:r>
      <w:hyperlink r:id="rId433" w:history="1">
        <w:r w:rsidR="009636DE" w:rsidRPr="00DA16CE">
          <w:rPr>
            <w:rStyle w:val="Hyperlink"/>
            <w:rFonts w:ascii="Garamond" w:hAnsi="Garamond"/>
            <w:color w:val="auto"/>
            <w:sz w:val="22"/>
            <w:szCs w:val="22"/>
            <w:u w:val="none"/>
          </w:rPr>
          <w:t>https://www.muellerbaukasten.de</w:t>
        </w:r>
      </w:hyperlink>
      <w:r w:rsidRPr="00DA16CE">
        <w:rPr>
          <w:rFonts w:ascii="Garamond" w:hAnsi="Garamond"/>
          <w:sz w:val="22"/>
          <w:szCs w:val="22"/>
        </w:rPr>
        <w:t xml:space="preserve"> [März 2019] [Konzept von Thomas Fritz /Stefan Kanis/Franz </w:t>
      </w:r>
      <w:proofErr w:type="spellStart"/>
      <w:r w:rsidRPr="00DA16CE">
        <w:rPr>
          <w:rFonts w:ascii="Garamond" w:hAnsi="Garamond"/>
          <w:sz w:val="22"/>
          <w:szCs w:val="22"/>
        </w:rPr>
        <w:t>Alken</w:t>
      </w:r>
      <w:proofErr w:type="spellEnd"/>
      <w:r w:rsidRPr="00DA16CE">
        <w:rPr>
          <w:rFonts w:ascii="Garamond" w:hAnsi="Garamond"/>
          <w:sz w:val="22"/>
          <w:szCs w:val="22"/>
        </w:rPr>
        <w:t xml:space="preserve">] [Vielfältige Informationen zu Leben und Werk von Heiner Müller, u.a. eine Chronik, Faksimile des Gedichts „Gespräch mit dem Kardiologen“, viele Informationen zu „Der Bau“ u.a. ein unveröffentlichtes Interview mit Heiner Müller von Betty Nance Weber von ca. 1977, ein </w:t>
      </w:r>
      <w:r w:rsidR="0021553E" w:rsidRPr="00DA16CE">
        <w:rPr>
          <w:rFonts w:ascii="Garamond" w:hAnsi="Garamond"/>
          <w:sz w:val="22"/>
          <w:szCs w:val="22"/>
        </w:rPr>
        <w:t>Hörspiel</w:t>
      </w:r>
      <w:r w:rsidRPr="00DA16CE">
        <w:rPr>
          <w:rFonts w:ascii="Garamond" w:hAnsi="Garamond"/>
          <w:sz w:val="22"/>
          <w:szCs w:val="22"/>
        </w:rPr>
        <w:t xml:space="preserve"> von Stefan Kanis auf der Grundlage von „Der Bau“]</w:t>
      </w:r>
    </w:p>
    <w:p w14:paraId="47D6589B" w14:textId="77777777" w:rsidR="00676BA6" w:rsidRPr="00DA16CE" w:rsidRDefault="00676BA6" w:rsidP="00DA16CE">
      <w:pPr>
        <w:jc w:val="both"/>
        <w:rPr>
          <w:rFonts w:ascii="Garamond" w:hAnsi="Garamond"/>
          <w:sz w:val="22"/>
          <w:szCs w:val="22"/>
        </w:rPr>
      </w:pPr>
    </w:p>
    <w:p w14:paraId="456680CA" w14:textId="3C156090"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Mleihi</w:t>
      </w:r>
      <w:proofErr w:type="spellEnd"/>
      <w:r w:rsidRPr="00DA16CE">
        <w:rPr>
          <w:rFonts w:ascii="Garamond" w:hAnsi="Garamond"/>
          <w:b/>
          <w:sz w:val="22"/>
          <w:szCs w:val="22"/>
        </w:rPr>
        <w:t xml:space="preserve">, Rania: </w:t>
      </w:r>
      <w:r w:rsidRPr="00DA16CE">
        <w:rPr>
          <w:rFonts w:ascii="Garamond" w:hAnsi="Garamond"/>
          <w:sz w:val="22"/>
          <w:szCs w:val="22"/>
        </w:rPr>
        <w:t xml:space="preserve">Der Preis der Revolte. Gespräch mit der Regisseurin und Dramaturgin Rania </w:t>
      </w:r>
      <w:proofErr w:type="spellStart"/>
      <w:r w:rsidRPr="00DA16CE">
        <w:rPr>
          <w:rFonts w:ascii="Garamond" w:hAnsi="Garamond"/>
          <w:sz w:val="22"/>
          <w:szCs w:val="22"/>
        </w:rPr>
        <w:t>Mleihi</w:t>
      </w:r>
      <w:proofErr w:type="spellEnd"/>
      <w:r w:rsidRPr="00DA16CE">
        <w:rPr>
          <w:rFonts w:ascii="Garamond" w:hAnsi="Garamond"/>
          <w:sz w:val="22"/>
          <w:szCs w:val="22"/>
        </w:rPr>
        <w:t xml:space="preserve"> über ihre Heimat Syrien und die Notwendigkeit des Kulturaustausches. Meine Identität ist nicht „Flüchtling“. Interview von Judith Gerstenberg. In: Heft #23. Macht und Widerstand. Hg. vom Niedersächsischen Staatstheater Hannover. Spielzeit 2016/17, S.</w:t>
      </w:r>
      <w:r w:rsidR="001B74AD" w:rsidRPr="00DA16CE">
        <w:rPr>
          <w:rFonts w:ascii="Garamond" w:hAnsi="Garamond"/>
          <w:sz w:val="22"/>
          <w:szCs w:val="22"/>
        </w:rPr>
        <w:t> </w:t>
      </w:r>
      <w:r w:rsidRPr="00DA16CE">
        <w:rPr>
          <w:rFonts w:ascii="Garamond" w:hAnsi="Garamond"/>
          <w:sz w:val="22"/>
          <w:szCs w:val="22"/>
        </w:rPr>
        <w:t>22</w:t>
      </w:r>
      <w:r w:rsidR="00D514B7" w:rsidRPr="00DA16CE">
        <w:rPr>
          <w:rFonts w:ascii="Garamond" w:eastAsia="GaramondPremrPro-Smbd" w:hAnsi="Garamond"/>
          <w:sz w:val="22"/>
          <w:szCs w:val="22"/>
        </w:rPr>
        <w:t>–</w:t>
      </w:r>
      <w:r w:rsidRPr="00DA16CE">
        <w:rPr>
          <w:rFonts w:ascii="Garamond" w:hAnsi="Garamond"/>
          <w:sz w:val="22"/>
          <w:szCs w:val="22"/>
        </w:rPr>
        <w:t>25. [Auch zu Heiner Müller</w:t>
      </w:r>
      <w:r w:rsidR="00E82C8C" w:rsidRPr="00DA16CE">
        <w:rPr>
          <w:rFonts w:ascii="Garamond" w:hAnsi="Garamond"/>
          <w:sz w:val="22"/>
          <w:szCs w:val="22"/>
        </w:rPr>
        <w:t>s</w:t>
      </w:r>
      <w:r w:rsidRPr="00DA16CE">
        <w:rPr>
          <w:rFonts w:ascii="Garamond" w:hAnsi="Garamond"/>
          <w:sz w:val="22"/>
          <w:szCs w:val="22"/>
        </w:rPr>
        <w:t xml:space="preserve"> „Der Auftrag“]</w:t>
      </w:r>
    </w:p>
    <w:p w14:paraId="0867976F" w14:textId="11A6C0CD" w:rsidR="00817F9D" w:rsidRPr="00DA16CE" w:rsidRDefault="00817F9D" w:rsidP="00DA16CE">
      <w:pPr>
        <w:jc w:val="both"/>
        <w:rPr>
          <w:rFonts w:ascii="Garamond" w:hAnsi="Garamond"/>
          <w:sz w:val="22"/>
          <w:szCs w:val="22"/>
        </w:rPr>
      </w:pPr>
    </w:p>
    <w:p w14:paraId="453F214F" w14:textId="014E5C0F" w:rsidR="003C0B2C" w:rsidRPr="00DA16CE" w:rsidRDefault="003C0B2C" w:rsidP="00DA16CE">
      <w:pPr>
        <w:jc w:val="both"/>
        <w:rPr>
          <w:rFonts w:ascii="Garamond" w:hAnsi="Garamond"/>
          <w:sz w:val="22"/>
          <w:szCs w:val="22"/>
        </w:rPr>
      </w:pPr>
      <w:proofErr w:type="spellStart"/>
      <w:r w:rsidRPr="00DA16CE">
        <w:rPr>
          <w:rFonts w:ascii="Garamond" w:hAnsi="Garamond"/>
          <w:b/>
          <w:sz w:val="22"/>
          <w:szCs w:val="22"/>
        </w:rPr>
        <w:t>Mommert</w:t>
      </w:r>
      <w:proofErr w:type="spellEnd"/>
      <w:r w:rsidRPr="00DA16CE">
        <w:rPr>
          <w:rFonts w:ascii="Garamond" w:hAnsi="Garamond"/>
          <w:b/>
          <w:sz w:val="22"/>
          <w:szCs w:val="22"/>
        </w:rPr>
        <w:t xml:space="preserve">, Wilfried: </w:t>
      </w:r>
      <w:r w:rsidRPr="00DA16CE">
        <w:rPr>
          <w:rFonts w:ascii="Garamond" w:hAnsi="Garamond"/>
          <w:sz w:val="22"/>
          <w:szCs w:val="22"/>
        </w:rPr>
        <w:t>Lehrstück zur „deutschen Tragödie“. Heiner</w:t>
      </w:r>
      <w:r w:rsidR="00EA3939" w:rsidRPr="00DA16CE">
        <w:rPr>
          <w:rFonts w:ascii="Garamond" w:hAnsi="Garamond"/>
          <w:sz w:val="22"/>
          <w:szCs w:val="22"/>
        </w:rPr>
        <w:t>-</w:t>
      </w:r>
      <w:r w:rsidRPr="00DA16CE">
        <w:rPr>
          <w:rFonts w:ascii="Garamond" w:hAnsi="Garamond"/>
          <w:sz w:val="22"/>
          <w:szCs w:val="22"/>
        </w:rPr>
        <w:t>Müller-Uraufführung zu Bechers „Winterschlacht“ in Ost-Berlin. In: Volksblatt Berlin vom 11.5.1985.</w:t>
      </w:r>
    </w:p>
    <w:p w14:paraId="39F095FD" w14:textId="0056D70F" w:rsidR="00AF30A0" w:rsidRPr="00DA16CE" w:rsidRDefault="00AF30A0" w:rsidP="00DA16CE">
      <w:pPr>
        <w:jc w:val="both"/>
        <w:rPr>
          <w:rFonts w:ascii="Garamond" w:hAnsi="Garamond"/>
          <w:sz w:val="22"/>
          <w:szCs w:val="22"/>
        </w:rPr>
      </w:pPr>
    </w:p>
    <w:p w14:paraId="1E85060F" w14:textId="7EB99600" w:rsidR="00AF30A0" w:rsidRPr="00DA16CE" w:rsidRDefault="00AF30A0" w:rsidP="00DA16CE">
      <w:pPr>
        <w:jc w:val="both"/>
        <w:rPr>
          <w:rFonts w:ascii="Garamond" w:hAnsi="Garamond"/>
          <w:sz w:val="22"/>
          <w:szCs w:val="22"/>
        </w:rPr>
      </w:pPr>
      <w:r w:rsidRPr="00DA16CE">
        <w:rPr>
          <w:rFonts w:ascii="Garamond" w:hAnsi="Garamond"/>
          <w:b/>
          <w:sz w:val="22"/>
          <w:szCs w:val="22"/>
        </w:rPr>
        <w:t xml:space="preserve">Ders.: </w:t>
      </w:r>
      <w:r w:rsidR="00B108BB" w:rsidRPr="00DA16CE">
        <w:rPr>
          <w:rFonts w:ascii="Garamond" w:hAnsi="Garamond"/>
          <w:sz w:val="22"/>
          <w:szCs w:val="22"/>
        </w:rPr>
        <w:t>Der Triumph des mittleren als Menschheitstraum ist wahr geworden. „Endzeitkritiker“ Hans Magnus Enzensberger und „</w:t>
      </w:r>
      <w:proofErr w:type="spellStart"/>
      <w:r w:rsidR="00B108BB" w:rsidRPr="00DA16CE">
        <w:rPr>
          <w:rFonts w:ascii="Garamond" w:hAnsi="Garamond"/>
          <w:sz w:val="22"/>
          <w:szCs w:val="22"/>
        </w:rPr>
        <w:t>Katastrophiker</w:t>
      </w:r>
      <w:proofErr w:type="spellEnd"/>
      <w:r w:rsidR="00B108BB" w:rsidRPr="00DA16CE">
        <w:rPr>
          <w:rFonts w:ascii="Garamond" w:hAnsi="Garamond"/>
          <w:sz w:val="22"/>
          <w:szCs w:val="22"/>
        </w:rPr>
        <w:t>“ Heiner Müller im Streitgespräch über „Literatur heute“. In: Volksblatt Berlin vom 3.6.1988.</w:t>
      </w:r>
    </w:p>
    <w:p w14:paraId="417EFAC7" w14:textId="63392D77" w:rsidR="003C0B2C" w:rsidRPr="00DA16CE" w:rsidRDefault="003C0B2C" w:rsidP="00DA16CE">
      <w:pPr>
        <w:jc w:val="both"/>
        <w:rPr>
          <w:rFonts w:ascii="Garamond" w:hAnsi="Garamond"/>
          <w:sz w:val="22"/>
          <w:szCs w:val="22"/>
        </w:rPr>
      </w:pPr>
    </w:p>
    <w:p w14:paraId="23921257" w14:textId="23FE11CF" w:rsidR="00553C99" w:rsidRPr="00DA16CE" w:rsidRDefault="00553C99" w:rsidP="00DA16CE">
      <w:pPr>
        <w:jc w:val="both"/>
        <w:rPr>
          <w:rFonts w:ascii="Garamond" w:hAnsi="Garamond"/>
          <w:sz w:val="22"/>
          <w:szCs w:val="22"/>
        </w:rPr>
      </w:pPr>
      <w:r w:rsidRPr="00DA16CE">
        <w:rPr>
          <w:rFonts w:ascii="Garamond" w:hAnsi="Garamond"/>
          <w:b/>
          <w:sz w:val="22"/>
          <w:szCs w:val="22"/>
        </w:rPr>
        <w:t xml:space="preserve">Montag, Andreas: </w:t>
      </w:r>
      <w:r w:rsidRPr="00DA16CE">
        <w:rPr>
          <w:rFonts w:ascii="Garamond" w:hAnsi="Garamond"/>
          <w:sz w:val="22"/>
          <w:szCs w:val="22"/>
        </w:rPr>
        <w:t>Denkvergnügen mit Müller. Premierenpublikum f</w:t>
      </w:r>
      <w:r w:rsidR="00BC5B1A" w:rsidRPr="00DA16CE">
        <w:rPr>
          <w:rFonts w:ascii="Garamond" w:hAnsi="Garamond"/>
          <w:sz w:val="22"/>
          <w:szCs w:val="22"/>
        </w:rPr>
        <w:t>e</w:t>
      </w:r>
      <w:r w:rsidRPr="00DA16CE">
        <w:rPr>
          <w:rFonts w:ascii="Garamond" w:hAnsi="Garamond"/>
          <w:sz w:val="22"/>
          <w:szCs w:val="22"/>
        </w:rPr>
        <w:t xml:space="preserve">iert Henriette </w:t>
      </w:r>
      <w:proofErr w:type="spellStart"/>
      <w:r w:rsidRPr="00DA16CE">
        <w:rPr>
          <w:rFonts w:ascii="Garamond" w:hAnsi="Garamond"/>
          <w:sz w:val="22"/>
          <w:szCs w:val="22"/>
        </w:rPr>
        <w:t>Hörnigks</w:t>
      </w:r>
      <w:proofErr w:type="spellEnd"/>
      <w:r w:rsidRPr="00DA16CE">
        <w:rPr>
          <w:rFonts w:ascii="Garamond" w:hAnsi="Garamond"/>
          <w:sz w:val="22"/>
          <w:szCs w:val="22"/>
        </w:rPr>
        <w:t xml:space="preserve"> furiose Inszenierung</w:t>
      </w:r>
      <w:r w:rsidR="00ED330F" w:rsidRPr="00DA16CE">
        <w:rPr>
          <w:rFonts w:ascii="Garamond" w:hAnsi="Garamond"/>
          <w:sz w:val="22"/>
          <w:szCs w:val="22"/>
        </w:rPr>
        <w:t xml:space="preserve"> </w:t>
      </w:r>
      <w:r w:rsidRPr="00DA16CE">
        <w:rPr>
          <w:rFonts w:ascii="Garamond" w:hAnsi="Garamond"/>
          <w:sz w:val="22"/>
          <w:szCs w:val="22"/>
        </w:rPr>
        <w:t xml:space="preserve">der „Trilogie der Unschuld“ im </w:t>
      </w:r>
      <w:r w:rsidR="00BC5B1A" w:rsidRPr="00DA16CE">
        <w:rPr>
          <w:rFonts w:ascii="Garamond" w:hAnsi="Garamond"/>
          <w:sz w:val="22"/>
          <w:szCs w:val="22"/>
        </w:rPr>
        <w:t>N</w:t>
      </w:r>
      <w:r w:rsidRPr="00DA16CE">
        <w:rPr>
          <w:rFonts w:ascii="Garamond" w:hAnsi="Garamond"/>
          <w:sz w:val="22"/>
          <w:szCs w:val="22"/>
        </w:rPr>
        <w:t xml:space="preserve">euen </w:t>
      </w:r>
      <w:r w:rsidR="00BC5B1A" w:rsidRPr="00DA16CE">
        <w:rPr>
          <w:rFonts w:ascii="Garamond" w:hAnsi="Garamond"/>
          <w:sz w:val="22"/>
          <w:szCs w:val="22"/>
        </w:rPr>
        <w:t>T</w:t>
      </w:r>
      <w:r w:rsidRPr="00DA16CE">
        <w:rPr>
          <w:rFonts w:ascii="Garamond" w:hAnsi="Garamond"/>
          <w:sz w:val="22"/>
          <w:szCs w:val="22"/>
        </w:rPr>
        <w:t>heater. In: Mitteldeutsche Zeitung vom 25.4.2022.</w:t>
      </w:r>
      <w:r w:rsidR="00905544" w:rsidRPr="00DA16CE">
        <w:rPr>
          <w:rFonts w:ascii="Garamond" w:hAnsi="Garamond"/>
          <w:sz w:val="22"/>
          <w:szCs w:val="22"/>
        </w:rPr>
        <w:t xml:space="preserve"> [Zu „Medeamaterial“, „Landschaft mit Argonauten“, „Mauser“ und „Quartett“]</w:t>
      </w:r>
    </w:p>
    <w:p w14:paraId="3BE9EC9D" w14:textId="77777777" w:rsidR="00553C99" w:rsidRPr="00DA16CE" w:rsidRDefault="00553C99" w:rsidP="00DA16CE">
      <w:pPr>
        <w:jc w:val="both"/>
        <w:rPr>
          <w:rFonts w:ascii="Garamond" w:hAnsi="Garamond"/>
          <w:sz w:val="22"/>
          <w:szCs w:val="22"/>
        </w:rPr>
      </w:pPr>
    </w:p>
    <w:p w14:paraId="09292CD5" w14:textId="19839A82"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Morihiro, </w:t>
      </w:r>
      <w:proofErr w:type="spellStart"/>
      <w:r w:rsidRPr="00DA16CE">
        <w:rPr>
          <w:rFonts w:ascii="Garamond" w:hAnsi="Garamond"/>
          <w:b/>
          <w:sz w:val="22"/>
          <w:szCs w:val="22"/>
        </w:rPr>
        <w:t>Niino</w:t>
      </w:r>
      <w:proofErr w:type="spellEnd"/>
      <w:r w:rsidRPr="00DA16CE">
        <w:rPr>
          <w:rFonts w:ascii="Garamond" w:hAnsi="Garamond"/>
          <w:b/>
          <w:sz w:val="22"/>
          <w:szCs w:val="22"/>
        </w:rPr>
        <w:t>:</w:t>
      </w:r>
      <w:r w:rsidRPr="00DA16CE">
        <w:rPr>
          <w:rFonts w:ascii="Garamond" w:hAnsi="Garamond"/>
          <w:sz w:val="22"/>
          <w:szCs w:val="22"/>
        </w:rPr>
        <w:t xml:space="preserve"> Deutsches Theater in einer urbanisierten Konsumgesellschaft. Die Rezeption der Werke Heiner Müllers in Japan. In: Deutschsprachige Literatur und Theater seit 1945 in den Metropolen Seoul, Tokio und Berlin. Studien zur urbanen Kulturentwicklung unter komparatistischen und rezeptionsgeschichtlichen Perspektiven. Hg. von Iris Hermann u.a. Bamberg: University of Bamberg Press 2015, S.</w:t>
      </w:r>
      <w:r w:rsidR="009065B3" w:rsidRPr="00DA16CE">
        <w:rPr>
          <w:rFonts w:ascii="Garamond" w:hAnsi="Garamond"/>
          <w:sz w:val="22"/>
          <w:szCs w:val="22"/>
        </w:rPr>
        <w:t> </w:t>
      </w:r>
      <w:r w:rsidRPr="00DA16CE">
        <w:rPr>
          <w:rFonts w:ascii="Garamond" w:hAnsi="Garamond"/>
          <w:sz w:val="22"/>
          <w:szCs w:val="22"/>
        </w:rPr>
        <w:t>119</w:t>
      </w:r>
      <w:r w:rsidR="00D514B7" w:rsidRPr="00DA16CE">
        <w:rPr>
          <w:rFonts w:ascii="Garamond" w:eastAsia="GaramondPremrPro-Smbd" w:hAnsi="Garamond"/>
          <w:sz w:val="22"/>
          <w:szCs w:val="22"/>
        </w:rPr>
        <w:t>–</w:t>
      </w:r>
      <w:r w:rsidRPr="00DA16CE">
        <w:rPr>
          <w:rFonts w:ascii="Garamond" w:hAnsi="Garamond"/>
          <w:sz w:val="22"/>
          <w:szCs w:val="22"/>
        </w:rPr>
        <w:t>133.</w:t>
      </w:r>
    </w:p>
    <w:p w14:paraId="0BA9A101" w14:textId="77777777" w:rsidR="00817F9D" w:rsidRPr="00DA16CE" w:rsidRDefault="00817F9D" w:rsidP="00DA16CE">
      <w:pPr>
        <w:jc w:val="both"/>
        <w:rPr>
          <w:rFonts w:ascii="Garamond" w:hAnsi="Garamond"/>
          <w:sz w:val="22"/>
          <w:szCs w:val="22"/>
        </w:rPr>
      </w:pPr>
    </w:p>
    <w:p w14:paraId="05924AA1" w14:textId="51258064" w:rsidR="00817F9D" w:rsidRDefault="009D45D0" w:rsidP="00DA16CE">
      <w:pPr>
        <w:jc w:val="both"/>
        <w:rPr>
          <w:rFonts w:ascii="Garamond" w:hAnsi="Garamond"/>
          <w:sz w:val="22"/>
          <w:szCs w:val="22"/>
        </w:rPr>
      </w:pPr>
      <w:r w:rsidRPr="00DA16CE">
        <w:rPr>
          <w:rFonts w:ascii="Garamond" w:hAnsi="Garamond"/>
          <w:b/>
          <w:sz w:val="22"/>
          <w:szCs w:val="22"/>
        </w:rPr>
        <w:t xml:space="preserve">Moser, Andreas: </w:t>
      </w:r>
      <w:proofErr w:type="spellStart"/>
      <w:r w:rsidRPr="00DA16CE">
        <w:rPr>
          <w:rFonts w:ascii="Garamond" w:hAnsi="Garamond"/>
          <w:sz w:val="22"/>
          <w:szCs w:val="22"/>
        </w:rPr>
        <w:t>Utopiekonzept</w:t>
      </w:r>
      <w:proofErr w:type="spellEnd"/>
      <w:r w:rsidRPr="00DA16CE">
        <w:rPr>
          <w:rFonts w:ascii="Garamond" w:hAnsi="Garamond"/>
          <w:sz w:val="22"/>
          <w:szCs w:val="22"/>
        </w:rPr>
        <w:t xml:space="preserve"> und Geschichtsauffassung im Werk Heiner Müllers. St. Ingbert: Röhrig Universitätsverlag 2014.</w:t>
      </w:r>
    </w:p>
    <w:p w14:paraId="26BB4D2D" w14:textId="6E8F4C6F" w:rsidR="004A1255" w:rsidRDefault="004A1255" w:rsidP="00DA16CE">
      <w:pPr>
        <w:jc w:val="both"/>
        <w:rPr>
          <w:rFonts w:ascii="Garamond" w:hAnsi="Garamond"/>
          <w:sz w:val="22"/>
          <w:szCs w:val="22"/>
        </w:rPr>
      </w:pPr>
    </w:p>
    <w:p w14:paraId="0A742FD8" w14:textId="1D23253F" w:rsidR="004A1255" w:rsidRPr="004A1255" w:rsidRDefault="004A1255" w:rsidP="00DA16CE">
      <w:pPr>
        <w:jc w:val="both"/>
        <w:rPr>
          <w:rFonts w:ascii="Garamond" w:hAnsi="Garamond"/>
          <w:sz w:val="22"/>
          <w:szCs w:val="22"/>
        </w:rPr>
      </w:pPr>
      <w:r>
        <w:rPr>
          <w:rFonts w:ascii="Garamond" w:hAnsi="Garamond"/>
          <w:b/>
          <w:sz w:val="22"/>
          <w:szCs w:val="22"/>
        </w:rPr>
        <w:t xml:space="preserve">Ders.: </w:t>
      </w:r>
      <w:r>
        <w:rPr>
          <w:rFonts w:ascii="Garamond" w:hAnsi="Garamond"/>
          <w:sz w:val="22"/>
          <w:szCs w:val="22"/>
        </w:rPr>
        <w:t xml:space="preserve">Geschichte als utopisches Potential – Heiner Müllers </w:t>
      </w:r>
      <w:proofErr w:type="spellStart"/>
      <w:r>
        <w:rPr>
          <w:rFonts w:ascii="Garamond" w:hAnsi="Garamond"/>
          <w:sz w:val="22"/>
          <w:szCs w:val="22"/>
        </w:rPr>
        <w:t>Büchnerpreisrede</w:t>
      </w:r>
      <w:proofErr w:type="spellEnd"/>
      <w:r>
        <w:rPr>
          <w:rFonts w:ascii="Garamond" w:hAnsi="Garamond"/>
          <w:sz w:val="22"/>
          <w:szCs w:val="22"/>
        </w:rPr>
        <w:t xml:space="preserve"> „Die Wunde Woyzeck“. In: Literatur, Utopie und Lebenskunst. Hg. v. </w:t>
      </w:r>
      <w:proofErr w:type="spellStart"/>
      <w:r>
        <w:rPr>
          <w:rFonts w:ascii="Garamond" w:hAnsi="Garamond"/>
          <w:sz w:val="22"/>
          <w:szCs w:val="22"/>
        </w:rPr>
        <w:t>Elżbieta</w:t>
      </w:r>
      <w:proofErr w:type="spellEnd"/>
      <w:r>
        <w:rPr>
          <w:rFonts w:ascii="Garamond" w:hAnsi="Garamond"/>
          <w:sz w:val="22"/>
          <w:szCs w:val="22"/>
        </w:rPr>
        <w:t xml:space="preserve"> </w:t>
      </w:r>
      <w:proofErr w:type="spellStart"/>
      <w:r>
        <w:rPr>
          <w:rFonts w:ascii="Garamond" w:hAnsi="Garamond"/>
          <w:sz w:val="22"/>
          <w:szCs w:val="22"/>
        </w:rPr>
        <w:t>Kapral</w:t>
      </w:r>
      <w:proofErr w:type="spellEnd"/>
      <w:r>
        <w:rPr>
          <w:rFonts w:ascii="Garamond" w:hAnsi="Garamond"/>
          <w:sz w:val="22"/>
          <w:szCs w:val="22"/>
        </w:rPr>
        <w:t xml:space="preserve">/Karolina </w:t>
      </w:r>
      <w:proofErr w:type="spellStart"/>
      <w:r>
        <w:rPr>
          <w:rFonts w:ascii="Garamond" w:hAnsi="Garamond"/>
          <w:sz w:val="22"/>
          <w:szCs w:val="22"/>
        </w:rPr>
        <w:t>Sidwoska</w:t>
      </w:r>
      <w:proofErr w:type="spellEnd"/>
      <w:r>
        <w:rPr>
          <w:rFonts w:ascii="Garamond" w:hAnsi="Garamond"/>
          <w:sz w:val="22"/>
          <w:szCs w:val="22"/>
        </w:rPr>
        <w:t xml:space="preserve">. Frankfurt a. M.: </w:t>
      </w:r>
      <w:r w:rsidR="00C52566">
        <w:rPr>
          <w:rFonts w:ascii="Garamond" w:hAnsi="Garamond"/>
          <w:sz w:val="22"/>
          <w:szCs w:val="22"/>
        </w:rPr>
        <w:t xml:space="preserve">Peter </w:t>
      </w:r>
      <w:r>
        <w:rPr>
          <w:rFonts w:ascii="Garamond" w:hAnsi="Garamond"/>
          <w:sz w:val="22"/>
          <w:szCs w:val="22"/>
        </w:rPr>
        <w:t>Lang 2014, S. 165–182.</w:t>
      </w:r>
    </w:p>
    <w:p w14:paraId="5845BCDB" w14:textId="77777777" w:rsidR="00817F9D" w:rsidRPr="00DA16CE" w:rsidRDefault="00817F9D" w:rsidP="00DA16CE">
      <w:pPr>
        <w:jc w:val="both"/>
        <w:rPr>
          <w:rFonts w:ascii="Garamond" w:hAnsi="Garamond"/>
          <w:sz w:val="22"/>
          <w:szCs w:val="22"/>
        </w:rPr>
      </w:pPr>
    </w:p>
    <w:p w14:paraId="066B0A82" w14:textId="68CB2A2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Der G/geliebte Krebs. Zum utopischen Gehalt der Krebsmetapher bei Heiner Müller. In: Ich bin meiner Zeit voraus. Utopie und Sinnlichkeit bei Heiner Müller. Hg. von Hans Kruschwitz. Berlin: Neofelis 2017, S.</w:t>
      </w:r>
      <w:r w:rsidR="009065B3" w:rsidRPr="00DA16CE">
        <w:rPr>
          <w:rFonts w:ascii="Garamond" w:hAnsi="Garamond"/>
          <w:sz w:val="22"/>
          <w:szCs w:val="22"/>
        </w:rPr>
        <w:t> </w:t>
      </w:r>
      <w:r w:rsidRPr="00DA16CE">
        <w:rPr>
          <w:rFonts w:ascii="Garamond" w:hAnsi="Garamond"/>
          <w:sz w:val="22"/>
          <w:szCs w:val="22"/>
        </w:rPr>
        <w:t>159</w:t>
      </w:r>
      <w:r w:rsidR="00D514B7" w:rsidRPr="00DA16CE">
        <w:rPr>
          <w:rFonts w:ascii="Garamond" w:eastAsia="GaramondPremrPro-Smbd" w:hAnsi="Garamond"/>
          <w:sz w:val="22"/>
          <w:szCs w:val="22"/>
        </w:rPr>
        <w:t>–</w:t>
      </w:r>
      <w:r w:rsidR="00E82C8C" w:rsidRPr="00DA16CE">
        <w:rPr>
          <w:rFonts w:ascii="Garamond" w:hAnsi="Garamond"/>
          <w:sz w:val="22"/>
          <w:szCs w:val="22"/>
        </w:rPr>
        <w:t>175.</w:t>
      </w:r>
    </w:p>
    <w:p w14:paraId="537ED4BF" w14:textId="4BFAE6F7" w:rsidR="00817F9D" w:rsidRPr="00DA16CE" w:rsidRDefault="00817F9D" w:rsidP="00DA16CE">
      <w:pPr>
        <w:jc w:val="both"/>
        <w:rPr>
          <w:rFonts w:ascii="Garamond" w:hAnsi="Garamond"/>
          <w:sz w:val="22"/>
          <w:szCs w:val="22"/>
        </w:rPr>
      </w:pPr>
    </w:p>
    <w:p w14:paraId="737B7A8D" w14:textId="2087BDE7" w:rsidR="00650070" w:rsidRPr="00DA16CE" w:rsidRDefault="00650070" w:rsidP="00DA16CE">
      <w:pPr>
        <w:tabs>
          <w:tab w:val="left" w:pos="0"/>
        </w:tabs>
        <w:jc w:val="both"/>
        <w:rPr>
          <w:rFonts w:ascii="Garamond" w:hAnsi="Garamond"/>
          <w:sz w:val="22"/>
          <w:szCs w:val="22"/>
        </w:rPr>
      </w:pPr>
      <w:r w:rsidRPr="00DA16CE">
        <w:rPr>
          <w:rFonts w:ascii="Garamond" w:hAnsi="Garamond"/>
          <w:b/>
          <w:sz w:val="22"/>
          <w:szCs w:val="22"/>
        </w:rPr>
        <w:t xml:space="preserve">Mühlberg Dietrich: </w:t>
      </w:r>
      <w:r w:rsidRPr="00DA16CE">
        <w:rPr>
          <w:rFonts w:ascii="Garamond" w:hAnsi="Garamond"/>
          <w:sz w:val="22"/>
          <w:szCs w:val="22"/>
        </w:rPr>
        <w:t xml:space="preserve">Utopische Literatur und „Indianerbücher“. Dietrich Mühlberg im Gespräch mit Karlheinz Steinmüller, Erik Simon und Thomas Kramer. In: Die Argusaugen der Zensur. Begutachtungspraxis im </w:t>
      </w:r>
      <w:proofErr w:type="spellStart"/>
      <w:r w:rsidRPr="00DA16CE">
        <w:rPr>
          <w:rFonts w:ascii="Garamond" w:hAnsi="Garamond"/>
          <w:sz w:val="22"/>
          <w:szCs w:val="22"/>
        </w:rPr>
        <w:t>Leseland</w:t>
      </w:r>
      <w:proofErr w:type="spellEnd"/>
      <w:r w:rsidRPr="00DA16CE">
        <w:rPr>
          <w:rFonts w:ascii="Garamond" w:hAnsi="Garamond"/>
          <w:sz w:val="22"/>
          <w:szCs w:val="22"/>
        </w:rPr>
        <w:t xml:space="preserve"> DDR. Hg. von Siegfried </w:t>
      </w:r>
      <w:proofErr w:type="spellStart"/>
      <w:r w:rsidRPr="00DA16CE">
        <w:rPr>
          <w:rFonts w:ascii="Garamond" w:hAnsi="Garamond"/>
          <w:sz w:val="22"/>
          <w:szCs w:val="22"/>
        </w:rPr>
        <w:t>Lokatis</w:t>
      </w:r>
      <w:proofErr w:type="spellEnd"/>
      <w:r w:rsidRPr="00DA16CE">
        <w:rPr>
          <w:rFonts w:ascii="Garamond" w:hAnsi="Garamond"/>
          <w:sz w:val="22"/>
          <w:szCs w:val="22"/>
        </w:rPr>
        <w:t xml:space="preserve">/Martin Hochrein. Stuttgart: </w:t>
      </w:r>
      <w:proofErr w:type="spellStart"/>
      <w:r w:rsidRPr="00DA16CE">
        <w:rPr>
          <w:rFonts w:ascii="Garamond" w:hAnsi="Garamond"/>
          <w:sz w:val="22"/>
          <w:szCs w:val="22"/>
        </w:rPr>
        <w:t>Hauswedell</w:t>
      </w:r>
      <w:proofErr w:type="spellEnd"/>
      <w:r w:rsidRPr="00DA16CE">
        <w:rPr>
          <w:rFonts w:ascii="Garamond" w:hAnsi="Garamond"/>
          <w:sz w:val="22"/>
          <w:szCs w:val="22"/>
        </w:rPr>
        <w:t xml:space="preserve"> 2021, S. 645–664</w:t>
      </w:r>
      <w:r w:rsidR="009D3F81" w:rsidRPr="00DA16CE">
        <w:rPr>
          <w:rFonts w:ascii="Garamond" w:hAnsi="Garamond"/>
          <w:sz w:val="22"/>
          <w:szCs w:val="22"/>
        </w:rPr>
        <w:t xml:space="preserve"> (= Leipziger Arbeiten zur</w:t>
      </w:r>
      <w:r w:rsidR="00DC500F" w:rsidRPr="00DA16CE">
        <w:rPr>
          <w:rFonts w:ascii="Garamond" w:hAnsi="Garamond"/>
          <w:sz w:val="22"/>
          <w:szCs w:val="22"/>
        </w:rPr>
        <w:t xml:space="preserve"> </w:t>
      </w:r>
      <w:r w:rsidR="009D3F81" w:rsidRPr="00DA16CE">
        <w:rPr>
          <w:rFonts w:ascii="Garamond" w:hAnsi="Garamond"/>
          <w:sz w:val="22"/>
          <w:szCs w:val="22"/>
        </w:rPr>
        <w:t>Verlagsgeschichte, Bd. 3)</w:t>
      </w:r>
      <w:r w:rsidRPr="00DA16CE">
        <w:rPr>
          <w:rFonts w:ascii="Garamond" w:hAnsi="Garamond"/>
          <w:sz w:val="22"/>
          <w:szCs w:val="22"/>
        </w:rPr>
        <w:t>. [Auch zu Heiner Müller]</w:t>
      </w:r>
    </w:p>
    <w:p w14:paraId="19F475D2" w14:textId="77777777" w:rsidR="00650070" w:rsidRPr="00DA16CE" w:rsidRDefault="00650070" w:rsidP="00DA16CE">
      <w:pPr>
        <w:jc w:val="both"/>
        <w:rPr>
          <w:rFonts w:ascii="Garamond" w:hAnsi="Garamond"/>
          <w:sz w:val="22"/>
          <w:szCs w:val="22"/>
        </w:rPr>
      </w:pPr>
    </w:p>
    <w:p w14:paraId="43B49414" w14:textId="4401F0D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Müller, Alexander: </w:t>
      </w:r>
      <w:r w:rsidRPr="00DA16CE">
        <w:rPr>
          <w:rFonts w:ascii="Garamond" w:hAnsi="Garamond"/>
          <w:sz w:val="22"/>
          <w:szCs w:val="22"/>
        </w:rPr>
        <w:t xml:space="preserve">Das Gedicht als Engramm. Memoria und </w:t>
      </w:r>
      <w:proofErr w:type="spellStart"/>
      <w:r w:rsidRPr="00DA16CE">
        <w:rPr>
          <w:rFonts w:ascii="Garamond" w:hAnsi="Garamond"/>
          <w:sz w:val="22"/>
          <w:szCs w:val="22"/>
        </w:rPr>
        <w:t>Imaginatio</w:t>
      </w:r>
      <w:proofErr w:type="spellEnd"/>
      <w:r w:rsidRPr="00DA16CE">
        <w:rPr>
          <w:rFonts w:ascii="Garamond" w:hAnsi="Garamond"/>
          <w:sz w:val="22"/>
          <w:szCs w:val="22"/>
        </w:rPr>
        <w:t xml:space="preserve"> in der Poetik Durs Grünbeins. Oldenburg: Igel 2004. [Zu Durs Grünbeins Texten zu Heiner Müller bes. S.</w:t>
      </w:r>
      <w:r w:rsidR="009065B3" w:rsidRPr="00DA16CE">
        <w:rPr>
          <w:rFonts w:ascii="Garamond" w:hAnsi="Garamond"/>
          <w:sz w:val="22"/>
          <w:szCs w:val="22"/>
        </w:rPr>
        <w:t> </w:t>
      </w:r>
      <w:r w:rsidRPr="00DA16CE">
        <w:rPr>
          <w:rFonts w:ascii="Garamond" w:hAnsi="Garamond"/>
          <w:sz w:val="22"/>
          <w:szCs w:val="22"/>
        </w:rPr>
        <w:t>151</w:t>
      </w:r>
      <w:r w:rsidR="00D514B7" w:rsidRPr="00DA16CE">
        <w:rPr>
          <w:rFonts w:ascii="Garamond" w:eastAsia="GaramondPremrPro-Smbd" w:hAnsi="Garamond"/>
          <w:sz w:val="22"/>
          <w:szCs w:val="22"/>
        </w:rPr>
        <w:t>–</w:t>
      </w:r>
      <w:r w:rsidRPr="00DA16CE">
        <w:rPr>
          <w:rFonts w:ascii="Garamond" w:hAnsi="Garamond"/>
          <w:sz w:val="22"/>
          <w:szCs w:val="22"/>
        </w:rPr>
        <w:t>224</w:t>
      </w:r>
      <w:r w:rsidR="00BC457A" w:rsidRPr="00DA16CE">
        <w:rPr>
          <w:rFonts w:ascii="Garamond" w:hAnsi="Garamond"/>
          <w:sz w:val="22"/>
          <w:szCs w:val="22"/>
        </w:rPr>
        <w:t>]</w:t>
      </w:r>
    </w:p>
    <w:p w14:paraId="01A1A44D" w14:textId="77777777" w:rsidR="00817F9D" w:rsidRPr="00DA16CE" w:rsidRDefault="00817F9D" w:rsidP="00DA16CE">
      <w:pPr>
        <w:jc w:val="both"/>
        <w:rPr>
          <w:rFonts w:ascii="Garamond" w:hAnsi="Garamond"/>
          <w:sz w:val="22"/>
          <w:szCs w:val="22"/>
        </w:rPr>
      </w:pPr>
    </w:p>
    <w:p w14:paraId="3FD83684" w14:textId="2D5D6CC0" w:rsidR="001C61B2" w:rsidRPr="00DA16CE" w:rsidRDefault="009D45D0" w:rsidP="00DA16CE">
      <w:pPr>
        <w:jc w:val="both"/>
        <w:rPr>
          <w:rFonts w:ascii="Garamond" w:hAnsi="Garamond"/>
          <w:sz w:val="22"/>
          <w:szCs w:val="22"/>
        </w:rPr>
      </w:pPr>
      <w:r w:rsidRPr="00DA16CE">
        <w:rPr>
          <w:rFonts w:ascii="Garamond" w:hAnsi="Garamond"/>
          <w:b/>
          <w:sz w:val="22"/>
          <w:szCs w:val="22"/>
        </w:rPr>
        <w:t xml:space="preserve">Müller, André sen.: </w:t>
      </w:r>
      <w:r w:rsidRPr="00DA16CE">
        <w:rPr>
          <w:rFonts w:ascii="Garamond" w:hAnsi="Garamond"/>
          <w:sz w:val="22"/>
          <w:szCs w:val="22"/>
        </w:rPr>
        <w:t>Gespräche mit Hacks. 1963</w:t>
      </w:r>
      <w:r w:rsidR="006E28A5" w:rsidRPr="00DA16CE">
        <w:rPr>
          <w:rFonts w:ascii="Garamond" w:eastAsia="GaramondPremrPro-Smbd" w:hAnsi="Garamond"/>
          <w:sz w:val="22"/>
          <w:szCs w:val="22"/>
        </w:rPr>
        <w:t>–</w:t>
      </w:r>
      <w:r w:rsidRPr="00DA16CE">
        <w:rPr>
          <w:rFonts w:ascii="Garamond" w:hAnsi="Garamond"/>
          <w:sz w:val="22"/>
          <w:szCs w:val="22"/>
        </w:rPr>
        <w:t>2003. Berlin: Eulenspiegel 2008. [Auch häufig zu Heiner Müller]</w:t>
      </w:r>
    </w:p>
    <w:p w14:paraId="1EF18419" w14:textId="456A3C6D" w:rsidR="00817F9D" w:rsidRPr="00DA16CE" w:rsidRDefault="009D45D0" w:rsidP="00DA16CE">
      <w:pPr>
        <w:jc w:val="both"/>
        <w:rPr>
          <w:rFonts w:ascii="Garamond" w:hAnsi="Garamond"/>
          <w:sz w:val="22"/>
          <w:szCs w:val="22"/>
        </w:rPr>
      </w:pPr>
      <w:r w:rsidRPr="00DA16CE">
        <w:rPr>
          <w:rFonts w:ascii="Garamond" w:hAnsi="Garamond"/>
          <w:b/>
          <w:sz w:val="22"/>
          <w:szCs w:val="22"/>
        </w:rPr>
        <w:t>Müller, Helen/</w:t>
      </w:r>
      <w:proofErr w:type="spellStart"/>
      <w:r w:rsidRPr="00DA16CE">
        <w:rPr>
          <w:rFonts w:ascii="Garamond" w:hAnsi="Garamond"/>
          <w:b/>
          <w:sz w:val="22"/>
          <w:szCs w:val="22"/>
        </w:rPr>
        <w:t>Pornschlegel</w:t>
      </w:r>
      <w:proofErr w:type="spellEnd"/>
      <w:r w:rsidRPr="00DA16CE">
        <w:rPr>
          <w:rFonts w:ascii="Garamond" w:hAnsi="Garamond"/>
          <w:b/>
          <w:sz w:val="22"/>
          <w:szCs w:val="22"/>
        </w:rPr>
        <w:t xml:space="preserve">, Clemens: </w:t>
      </w:r>
      <w:r w:rsidRPr="00DA16CE">
        <w:rPr>
          <w:rFonts w:ascii="Garamond" w:hAnsi="Garamond"/>
          <w:sz w:val="22"/>
          <w:szCs w:val="22"/>
        </w:rPr>
        <w:t xml:space="preserve">Vorwort. In: Heiner Müller: „Für alle reicht es nicht“. Texte zum Kapitalismus. Hg. von Helen Müller/Clemens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9065B3" w:rsidRPr="00DA16CE">
        <w:rPr>
          <w:rFonts w:ascii="Garamond" w:hAnsi="Garamond"/>
          <w:sz w:val="22"/>
          <w:szCs w:val="22"/>
        </w:rPr>
        <w:t> </w:t>
      </w:r>
      <w:r w:rsidRPr="00DA16CE">
        <w:rPr>
          <w:rFonts w:ascii="Garamond" w:hAnsi="Garamond"/>
          <w:sz w:val="22"/>
          <w:szCs w:val="22"/>
        </w:rPr>
        <w:t>7</w:t>
      </w:r>
      <w:r w:rsidR="00D514B7" w:rsidRPr="00DA16CE">
        <w:rPr>
          <w:rFonts w:ascii="Garamond" w:eastAsia="GaramondPremrPro-Smbd" w:hAnsi="Garamond"/>
          <w:sz w:val="22"/>
          <w:szCs w:val="22"/>
        </w:rPr>
        <w:t>–</w:t>
      </w:r>
      <w:r w:rsidRPr="00DA16CE">
        <w:rPr>
          <w:rFonts w:ascii="Garamond" w:hAnsi="Garamond"/>
          <w:sz w:val="22"/>
          <w:szCs w:val="22"/>
        </w:rPr>
        <w:t>19.</w:t>
      </w:r>
    </w:p>
    <w:p w14:paraId="32656E50" w14:textId="77777777" w:rsidR="00817F9D" w:rsidRPr="00DA16CE" w:rsidRDefault="00817F9D" w:rsidP="00DA16CE">
      <w:pPr>
        <w:jc w:val="both"/>
        <w:rPr>
          <w:rFonts w:ascii="Garamond" w:hAnsi="Garamond"/>
          <w:sz w:val="22"/>
          <w:szCs w:val="22"/>
        </w:rPr>
      </w:pPr>
    </w:p>
    <w:p w14:paraId="7845D03C" w14:textId="466FB433" w:rsidR="00817F9D" w:rsidRPr="00DA16CE" w:rsidRDefault="008D09FF" w:rsidP="00DA16CE">
      <w:pPr>
        <w:jc w:val="both"/>
        <w:rPr>
          <w:rFonts w:ascii="Garamond" w:hAnsi="Garamond"/>
          <w:sz w:val="22"/>
          <w:szCs w:val="22"/>
        </w:rPr>
      </w:pPr>
      <w:r w:rsidRPr="00DA16CE">
        <w:rPr>
          <w:rFonts w:ascii="Garamond" w:hAnsi="Garamond"/>
          <w:b/>
          <w:sz w:val="22"/>
          <w:szCs w:val="22"/>
        </w:rPr>
        <w:t>Dies.</w:t>
      </w:r>
      <w:r w:rsidR="009D45D0" w:rsidRPr="00DA16CE">
        <w:rPr>
          <w:rFonts w:ascii="Garamond" w:hAnsi="Garamond"/>
          <w:b/>
          <w:sz w:val="22"/>
          <w:szCs w:val="22"/>
        </w:rPr>
        <w:t>/</w:t>
      </w:r>
      <w:r w:rsidRPr="00DA16CE">
        <w:rPr>
          <w:rFonts w:ascii="Garamond" w:hAnsi="Garamond"/>
          <w:b/>
          <w:sz w:val="22"/>
          <w:szCs w:val="22"/>
        </w:rPr>
        <w:t>Ders.</w:t>
      </w:r>
      <w:r w:rsidR="009D45D0" w:rsidRPr="00DA16CE">
        <w:rPr>
          <w:rFonts w:ascii="Garamond" w:hAnsi="Garamond"/>
          <w:b/>
          <w:sz w:val="22"/>
          <w:szCs w:val="22"/>
        </w:rPr>
        <w:t xml:space="preserve">: </w:t>
      </w:r>
      <w:r w:rsidR="009D45D0" w:rsidRPr="00DA16CE">
        <w:rPr>
          <w:rFonts w:ascii="Garamond" w:hAnsi="Garamond"/>
          <w:sz w:val="22"/>
          <w:szCs w:val="22"/>
        </w:rPr>
        <w:t xml:space="preserve">Der doppelte Betrug. In: Heiner Müller: „Für alle reicht es nicht“. Texte zum Kapitalismus. Hg. von Helen Müller/Clemens </w:t>
      </w:r>
      <w:proofErr w:type="spellStart"/>
      <w:r w:rsidR="009D45D0" w:rsidRPr="00DA16CE">
        <w:rPr>
          <w:rFonts w:ascii="Garamond" w:hAnsi="Garamond"/>
          <w:sz w:val="22"/>
          <w:szCs w:val="22"/>
        </w:rPr>
        <w:t>Pornschlegel</w:t>
      </w:r>
      <w:proofErr w:type="spellEnd"/>
      <w:r w:rsidR="009D45D0" w:rsidRPr="00DA16CE">
        <w:rPr>
          <w:rFonts w:ascii="Garamond" w:hAnsi="Garamond"/>
          <w:sz w:val="22"/>
          <w:szCs w:val="22"/>
        </w:rPr>
        <w:t xml:space="preserve"> in Zusammenarbeit mit Brigitte Maria Mayer. Berlin: Suhrkamp 2017, S.</w:t>
      </w:r>
      <w:r w:rsidR="009065B3" w:rsidRPr="00DA16CE">
        <w:rPr>
          <w:rFonts w:ascii="Garamond" w:hAnsi="Garamond"/>
          <w:sz w:val="22"/>
          <w:szCs w:val="22"/>
        </w:rPr>
        <w:t> </w:t>
      </w:r>
      <w:r w:rsidR="009D45D0" w:rsidRPr="00DA16CE">
        <w:rPr>
          <w:rFonts w:ascii="Garamond" w:hAnsi="Garamond"/>
          <w:sz w:val="22"/>
          <w:szCs w:val="22"/>
        </w:rPr>
        <w:t>23</w:t>
      </w:r>
      <w:r w:rsidR="00D514B7" w:rsidRPr="00DA16CE">
        <w:rPr>
          <w:rFonts w:ascii="Garamond" w:eastAsia="GaramondPremrPro-Smbd" w:hAnsi="Garamond"/>
          <w:sz w:val="22"/>
          <w:szCs w:val="22"/>
        </w:rPr>
        <w:t>–</w:t>
      </w:r>
      <w:r w:rsidR="009D45D0" w:rsidRPr="00DA16CE">
        <w:rPr>
          <w:rFonts w:ascii="Garamond" w:hAnsi="Garamond"/>
          <w:sz w:val="22"/>
          <w:szCs w:val="22"/>
        </w:rPr>
        <w:t>28.</w:t>
      </w:r>
    </w:p>
    <w:p w14:paraId="295275D6" w14:textId="77777777" w:rsidR="00817F9D" w:rsidRPr="00DA16CE" w:rsidRDefault="00817F9D" w:rsidP="00DA16CE">
      <w:pPr>
        <w:jc w:val="both"/>
        <w:rPr>
          <w:rFonts w:ascii="Garamond" w:hAnsi="Garamond"/>
          <w:sz w:val="22"/>
          <w:szCs w:val="22"/>
        </w:rPr>
      </w:pPr>
    </w:p>
    <w:p w14:paraId="5B7F617E" w14:textId="31C25F59" w:rsidR="00817F9D" w:rsidRPr="00DA16CE" w:rsidRDefault="008D09FF" w:rsidP="00DA16CE">
      <w:pPr>
        <w:jc w:val="both"/>
        <w:rPr>
          <w:rFonts w:ascii="Garamond" w:hAnsi="Garamond"/>
          <w:sz w:val="22"/>
          <w:szCs w:val="22"/>
        </w:rPr>
      </w:pPr>
      <w:r w:rsidRPr="00DA16CE">
        <w:rPr>
          <w:rFonts w:ascii="Garamond" w:hAnsi="Garamond"/>
          <w:b/>
          <w:sz w:val="22"/>
          <w:szCs w:val="22"/>
        </w:rPr>
        <w:t>Dies./Ders.</w:t>
      </w:r>
      <w:r w:rsidR="009D45D0" w:rsidRPr="00DA16CE">
        <w:rPr>
          <w:rFonts w:ascii="Garamond" w:hAnsi="Garamond"/>
          <w:b/>
          <w:sz w:val="22"/>
          <w:szCs w:val="22"/>
        </w:rPr>
        <w:t xml:space="preserve">: </w:t>
      </w:r>
      <w:r w:rsidR="009D45D0" w:rsidRPr="00DA16CE">
        <w:rPr>
          <w:rFonts w:ascii="Garamond" w:hAnsi="Garamond"/>
          <w:sz w:val="22"/>
          <w:szCs w:val="22"/>
        </w:rPr>
        <w:t xml:space="preserve">Leben in diesem trüben Menschenbrei. In: Heiner Müller: „Für alle reicht es nicht“. Texte zum Kapitalismus. Hg. von Helen Müller/Clemens </w:t>
      </w:r>
      <w:proofErr w:type="spellStart"/>
      <w:r w:rsidR="009D45D0" w:rsidRPr="00DA16CE">
        <w:rPr>
          <w:rFonts w:ascii="Garamond" w:hAnsi="Garamond"/>
          <w:sz w:val="22"/>
          <w:szCs w:val="22"/>
        </w:rPr>
        <w:t>Pornschlegel</w:t>
      </w:r>
      <w:proofErr w:type="spellEnd"/>
      <w:r w:rsidR="009D45D0" w:rsidRPr="00DA16CE">
        <w:rPr>
          <w:rFonts w:ascii="Garamond" w:hAnsi="Garamond"/>
          <w:sz w:val="22"/>
          <w:szCs w:val="22"/>
        </w:rPr>
        <w:t xml:space="preserve"> in Zusammenarbeit mit Brigitte Maria Mayer. Berlin: Suhrkamp 2017, S.</w:t>
      </w:r>
      <w:r w:rsidR="009065B3" w:rsidRPr="00DA16CE">
        <w:rPr>
          <w:rFonts w:ascii="Garamond" w:hAnsi="Garamond"/>
          <w:sz w:val="22"/>
          <w:szCs w:val="22"/>
        </w:rPr>
        <w:t> </w:t>
      </w:r>
      <w:r w:rsidR="009D45D0" w:rsidRPr="00DA16CE">
        <w:rPr>
          <w:rFonts w:ascii="Garamond" w:hAnsi="Garamond"/>
          <w:sz w:val="22"/>
          <w:szCs w:val="22"/>
        </w:rPr>
        <w:t>89</w:t>
      </w:r>
      <w:r w:rsidR="00D514B7" w:rsidRPr="00DA16CE">
        <w:rPr>
          <w:rFonts w:ascii="Garamond" w:eastAsia="GaramondPremrPro-Smbd" w:hAnsi="Garamond"/>
          <w:sz w:val="22"/>
          <w:szCs w:val="22"/>
        </w:rPr>
        <w:t>–</w:t>
      </w:r>
      <w:r w:rsidR="009D45D0" w:rsidRPr="00DA16CE">
        <w:rPr>
          <w:rFonts w:ascii="Garamond" w:hAnsi="Garamond"/>
          <w:sz w:val="22"/>
          <w:szCs w:val="22"/>
        </w:rPr>
        <w:t>96.</w:t>
      </w:r>
    </w:p>
    <w:p w14:paraId="40CBF4F1" w14:textId="77777777" w:rsidR="00817F9D" w:rsidRPr="00DA16CE" w:rsidRDefault="00817F9D" w:rsidP="00DA16CE">
      <w:pPr>
        <w:jc w:val="both"/>
        <w:rPr>
          <w:rFonts w:ascii="Garamond" w:hAnsi="Garamond"/>
          <w:sz w:val="22"/>
          <w:szCs w:val="22"/>
        </w:rPr>
      </w:pPr>
    </w:p>
    <w:p w14:paraId="6B80970B" w14:textId="583B2943" w:rsidR="00817F9D" w:rsidRPr="00DA16CE" w:rsidRDefault="008D09FF" w:rsidP="00DA16CE">
      <w:pPr>
        <w:jc w:val="both"/>
        <w:rPr>
          <w:rFonts w:ascii="Garamond" w:hAnsi="Garamond"/>
          <w:sz w:val="22"/>
          <w:szCs w:val="22"/>
        </w:rPr>
      </w:pPr>
      <w:r w:rsidRPr="00DA16CE">
        <w:rPr>
          <w:rFonts w:ascii="Garamond" w:hAnsi="Garamond"/>
          <w:b/>
          <w:sz w:val="22"/>
          <w:szCs w:val="22"/>
        </w:rPr>
        <w:t>Dies./Ders.</w:t>
      </w:r>
      <w:r w:rsidR="009D45D0" w:rsidRPr="00DA16CE">
        <w:rPr>
          <w:rFonts w:ascii="Garamond" w:hAnsi="Garamond"/>
          <w:b/>
          <w:sz w:val="22"/>
          <w:szCs w:val="22"/>
        </w:rPr>
        <w:t xml:space="preserve">: </w:t>
      </w:r>
      <w:r w:rsidR="009D45D0" w:rsidRPr="00DA16CE">
        <w:rPr>
          <w:rFonts w:ascii="Garamond" w:hAnsi="Garamond"/>
          <w:sz w:val="22"/>
          <w:szCs w:val="22"/>
        </w:rPr>
        <w:t xml:space="preserve">Die Wahrheit ist konkret, ich atme Steine. In: Heiner Müller: „Für alle reicht es nicht“. Texte zum Kapitalismus. Hg. von Helen Müller/Clemens </w:t>
      </w:r>
      <w:proofErr w:type="spellStart"/>
      <w:r w:rsidR="009D45D0" w:rsidRPr="00DA16CE">
        <w:rPr>
          <w:rFonts w:ascii="Garamond" w:hAnsi="Garamond"/>
          <w:sz w:val="22"/>
          <w:szCs w:val="22"/>
        </w:rPr>
        <w:t>Pornschlegel</w:t>
      </w:r>
      <w:proofErr w:type="spellEnd"/>
      <w:r w:rsidR="009D45D0" w:rsidRPr="00DA16CE">
        <w:rPr>
          <w:rFonts w:ascii="Garamond" w:hAnsi="Garamond"/>
          <w:sz w:val="22"/>
          <w:szCs w:val="22"/>
        </w:rPr>
        <w:t xml:space="preserve"> in Zusammenarbeit mit Brigitte Maria Mayer. Berlin: Suhrkamp 2017, S.</w:t>
      </w:r>
      <w:r w:rsidR="00C673B2" w:rsidRPr="00DA16CE">
        <w:rPr>
          <w:rFonts w:ascii="Garamond" w:hAnsi="Garamond"/>
          <w:sz w:val="22"/>
          <w:szCs w:val="22"/>
        </w:rPr>
        <w:t> </w:t>
      </w:r>
      <w:r w:rsidR="009D45D0" w:rsidRPr="00DA16CE">
        <w:rPr>
          <w:rFonts w:ascii="Garamond" w:hAnsi="Garamond"/>
          <w:sz w:val="22"/>
          <w:szCs w:val="22"/>
        </w:rPr>
        <w:t>145</w:t>
      </w:r>
      <w:r w:rsidR="00D514B7" w:rsidRPr="00DA16CE">
        <w:rPr>
          <w:rFonts w:ascii="Garamond" w:eastAsia="GaramondPremrPro-Smbd" w:hAnsi="Garamond"/>
          <w:sz w:val="22"/>
          <w:szCs w:val="22"/>
        </w:rPr>
        <w:t>–</w:t>
      </w:r>
      <w:r w:rsidR="009D45D0" w:rsidRPr="00DA16CE">
        <w:rPr>
          <w:rFonts w:ascii="Garamond" w:hAnsi="Garamond"/>
          <w:sz w:val="22"/>
          <w:szCs w:val="22"/>
        </w:rPr>
        <w:t>155.</w:t>
      </w:r>
    </w:p>
    <w:p w14:paraId="3F2F6480" w14:textId="77777777" w:rsidR="00817F9D" w:rsidRPr="00DA16CE" w:rsidRDefault="00817F9D" w:rsidP="00DA16CE">
      <w:pPr>
        <w:jc w:val="both"/>
        <w:rPr>
          <w:rFonts w:ascii="Garamond" w:hAnsi="Garamond"/>
          <w:sz w:val="22"/>
          <w:szCs w:val="22"/>
        </w:rPr>
      </w:pPr>
    </w:p>
    <w:p w14:paraId="182F64BC" w14:textId="0A25F1C5" w:rsidR="00817F9D" w:rsidRPr="00DA16CE" w:rsidRDefault="008D09FF" w:rsidP="00DA16CE">
      <w:pPr>
        <w:jc w:val="both"/>
        <w:rPr>
          <w:rFonts w:ascii="Garamond" w:hAnsi="Garamond"/>
          <w:sz w:val="22"/>
          <w:szCs w:val="22"/>
        </w:rPr>
      </w:pPr>
      <w:r w:rsidRPr="00DA16CE">
        <w:rPr>
          <w:rFonts w:ascii="Garamond" w:hAnsi="Garamond"/>
          <w:b/>
          <w:sz w:val="22"/>
          <w:szCs w:val="22"/>
        </w:rPr>
        <w:t>Dies.</w:t>
      </w:r>
      <w:r w:rsidR="009D45D0" w:rsidRPr="00DA16CE">
        <w:rPr>
          <w:rFonts w:ascii="Garamond" w:hAnsi="Garamond"/>
          <w:b/>
          <w:sz w:val="22"/>
          <w:szCs w:val="22"/>
        </w:rPr>
        <w:t>/</w:t>
      </w:r>
      <w:r w:rsidRPr="00DA16CE">
        <w:rPr>
          <w:rFonts w:ascii="Garamond" w:hAnsi="Garamond"/>
          <w:b/>
          <w:sz w:val="22"/>
          <w:szCs w:val="22"/>
        </w:rPr>
        <w:t>Ders.</w:t>
      </w:r>
      <w:r w:rsidR="009D45D0" w:rsidRPr="00DA16CE">
        <w:rPr>
          <w:rFonts w:ascii="Garamond" w:hAnsi="Garamond"/>
          <w:b/>
          <w:sz w:val="22"/>
          <w:szCs w:val="22"/>
        </w:rPr>
        <w:t xml:space="preserve">: </w:t>
      </w:r>
      <w:r w:rsidR="009D45D0" w:rsidRPr="00DA16CE">
        <w:rPr>
          <w:rFonts w:ascii="Garamond" w:hAnsi="Garamond"/>
          <w:sz w:val="22"/>
          <w:szCs w:val="22"/>
        </w:rPr>
        <w:t xml:space="preserve">Gott in der Wüste. In: Heiner Müller: „Für alle reicht es nicht“. Texte zum Kapitalismus. Hg. von Helen Müller/Clemens </w:t>
      </w:r>
      <w:proofErr w:type="spellStart"/>
      <w:r w:rsidR="009D45D0" w:rsidRPr="00DA16CE">
        <w:rPr>
          <w:rFonts w:ascii="Garamond" w:hAnsi="Garamond"/>
          <w:sz w:val="22"/>
          <w:szCs w:val="22"/>
        </w:rPr>
        <w:t>Pornschlegel</w:t>
      </w:r>
      <w:proofErr w:type="spellEnd"/>
      <w:r w:rsidR="009D45D0" w:rsidRPr="00DA16CE">
        <w:rPr>
          <w:rFonts w:ascii="Garamond" w:hAnsi="Garamond"/>
          <w:sz w:val="22"/>
          <w:szCs w:val="22"/>
        </w:rPr>
        <w:t xml:space="preserve"> in Zusammenarbeit mit Brigitte Maria Mayer. Berlin: Suhrkamp 2017, S.</w:t>
      </w:r>
      <w:r w:rsidR="009065B3" w:rsidRPr="00DA16CE">
        <w:rPr>
          <w:rFonts w:ascii="Garamond" w:hAnsi="Garamond"/>
          <w:sz w:val="22"/>
          <w:szCs w:val="22"/>
        </w:rPr>
        <w:t> </w:t>
      </w:r>
      <w:r w:rsidR="009D45D0" w:rsidRPr="00DA16CE">
        <w:rPr>
          <w:rFonts w:ascii="Garamond" w:hAnsi="Garamond"/>
          <w:sz w:val="22"/>
          <w:szCs w:val="22"/>
        </w:rPr>
        <w:t>193</w:t>
      </w:r>
      <w:r w:rsidR="00D514B7" w:rsidRPr="00DA16CE">
        <w:rPr>
          <w:rFonts w:ascii="Garamond" w:eastAsia="GaramondPremrPro-Smbd" w:hAnsi="Garamond"/>
          <w:sz w:val="22"/>
          <w:szCs w:val="22"/>
        </w:rPr>
        <w:t>–</w:t>
      </w:r>
      <w:r w:rsidR="009D45D0" w:rsidRPr="00DA16CE">
        <w:rPr>
          <w:rFonts w:ascii="Garamond" w:hAnsi="Garamond"/>
          <w:sz w:val="22"/>
          <w:szCs w:val="22"/>
        </w:rPr>
        <w:t>201.</w:t>
      </w:r>
    </w:p>
    <w:p w14:paraId="6D3838CA" w14:textId="77777777" w:rsidR="00817F9D" w:rsidRPr="00DA16CE" w:rsidRDefault="00817F9D" w:rsidP="00DA16CE">
      <w:pPr>
        <w:jc w:val="both"/>
        <w:rPr>
          <w:rFonts w:ascii="Garamond" w:hAnsi="Garamond"/>
          <w:sz w:val="22"/>
          <w:szCs w:val="22"/>
        </w:rPr>
      </w:pPr>
    </w:p>
    <w:p w14:paraId="20E79BF0" w14:textId="456BC3D4" w:rsidR="00817F9D" w:rsidRPr="00DA16CE" w:rsidRDefault="008D09FF" w:rsidP="00DA16CE">
      <w:pPr>
        <w:jc w:val="both"/>
        <w:rPr>
          <w:rFonts w:ascii="Garamond" w:hAnsi="Garamond"/>
          <w:sz w:val="22"/>
          <w:szCs w:val="22"/>
        </w:rPr>
      </w:pPr>
      <w:r w:rsidRPr="00DA16CE">
        <w:rPr>
          <w:rFonts w:ascii="Garamond" w:hAnsi="Garamond"/>
          <w:b/>
          <w:sz w:val="22"/>
          <w:szCs w:val="22"/>
        </w:rPr>
        <w:t>Dies.</w:t>
      </w:r>
      <w:r w:rsidR="009D45D0" w:rsidRPr="00DA16CE">
        <w:rPr>
          <w:rFonts w:ascii="Garamond" w:hAnsi="Garamond"/>
          <w:b/>
          <w:sz w:val="22"/>
          <w:szCs w:val="22"/>
        </w:rPr>
        <w:t>/</w:t>
      </w:r>
      <w:r w:rsidRPr="00DA16CE">
        <w:rPr>
          <w:rFonts w:ascii="Garamond" w:hAnsi="Garamond"/>
          <w:b/>
          <w:sz w:val="22"/>
          <w:szCs w:val="22"/>
        </w:rPr>
        <w:t>Ders.</w:t>
      </w:r>
      <w:r w:rsidR="009D45D0" w:rsidRPr="00DA16CE">
        <w:rPr>
          <w:rFonts w:ascii="Garamond" w:hAnsi="Garamond"/>
          <w:b/>
          <w:sz w:val="22"/>
          <w:szCs w:val="22"/>
        </w:rPr>
        <w:t xml:space="preserve">: </w:t>
      </w:r>
      <w:r w:rsidR="009D45D0" w:rsidRPr="00DA16CE">
        <w:rPr>
          <w:rFonts w:ascii="Garamond" w:hAnsi="Garamond"/>
          <w:sz w:val="22"/>
          <w:szCs w:val="22"/>
        </w:rPr>
        <w:t>Ich glaube an Konflikt. Sonst glaube ich an nichts</w:t>
      </w:r>
    </w:p>
    <w:p w14:paraId="70561815" w14:textId="46AB322F" w:rsidR="00817F9D" w:rsidRPr="00DA16CE" w:rsidRDefault="009D45D0" w:rsidP="00DA16CE">
      <w:pPr>
        <w:ind w:left="426" w:hanging="426"/>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Heiner Müller: „Für alle reicht es nicht“. Texte zum Kapitalismus. Hg. von Helen Müller/</w:t>
      </w:r>
    </w:p>
    <w:p w14:paraId="31E6CBED" w14:textId="30B11B6D" w:rsidR="00817F9D" w:rsidRPr="00DA16CE" w:rsidRDefault="009D45D0" w:rsidP="00DA16CE">
      <w:pPr>
        <w:ind w:left="705"/>
        <w:jc w:val="both"/>
        <w:rPr>
          <w:rFonts w:ascii="Garamond" w:hAnsi="Garamond"/>
          <w:sz w:val="22"/>
          <w:szCs w:val="22"/>
        </w:rPr>
      </w:pPr>
      <w:r w:rsidRPr="00DA16CE">
        <w:rPr>
          <w:rFonts w:ascii="Garamond" w:hAnsi="Garamond"/>
          <w:sz w:val="22"/>
          <w:szCs w:val="22"/>
        </w:rPr>
        <w:t xml:space="preserve">Clemens </w:t>
      </w:r>
      <w:proofErr w:type="spellStart"/>
      <w:r w:rsidRPr="00DA16CE">
        <w:rPr>
          <w:rFonts w:ascii="Garamond" w:hAnsi="Garamond"/>
          <w:sz w:val="22"/>
          <w:szCs w:val="22"/>
        </w:rPr>
        <w:t>Pornschlegel</w:t>
      </w:r>
      <w:proofErr w:type="spellEnd"/>
      <w:r w:rsidRPr="00DA16CE">
        <w:rPr>
          <w:rFonts w:ascii="Garamond" w:hAnsi="Garamond"/>
          <w:sz w:val="22"/>
          <w:szCs w:val="22"/>
        </w:rPr>
        <w:t xml:space="preserve"> in Zusammenarbeit mit Brigitte Maria Mayer. Berlin: Suhrkamp 2017, S.</w:t>
      </w:r>
      <w:r w:rsidR="00267F0B" w:rsidRPr="00DA16CE">
        <w:rPr>
          <w:rFonts w:ascii="Garamond" w:hAnsi="Garamond"/>
          <w:sz w:val="22"/>
          <w:szCs w:val="22"/>
        </w:rPr>
        <w:t> </w:t>
      </w:r>
      <w:r w:rsidRPr="00DA16CE">
        <w:rPr>
          <w:rFonts w:ascii="Garamond" w:hAnsi="Garamond"/>
          <w:sz w:val="22"/>
          <w:szCs w:val="22"/>
        </w:rPr>
        <w:t>277</w:t>
      </w:r>
      <w:r w:rsidR="00D514B7" w:rsidRPr="00DA16CE">
        <w:rPr>
          <w:rFonts w:ascii="Garamond" w:eastAsia="GaramondPremrPro-Smbd" w:hAnsi="Garamond"/>
          <w:sz w:val="22"/>
          <w:szCs w:val="22"/>
        </w:rPr>
        <w:t>–</w:t>
      </w:r>
      <w:r w:rsidRPr="00DA16CE">
        <w:rPr>
          <w:rFonts w:ascii="Garamond" w:hAnsi="Garamond"/>
          <w:sz w:val="22"/>
          <w:szCs w:val="22"/>
        </w:rPr>
        <w:t>286.</w:t>
      </w:r>
    </w:p>
    <w:p w14:paraId="7E2A04F5" w14:textId="15760316" w:rsidR="00817F9D" w:rsidRPr="00DA16CE" w:rsidRDefault="009D45D0" w:rsidP="00DA16CE">
      <w:pPr>
        <w:pStyle w:val="Listenabsatz"/>
        <w:numPr>
          <w:ilvl w:val="0"/>
          <w:numId w:val="3"/>
        </w:numPr>
        <w:ind w:left="709" w:hanging="283"/>
        <w:jc w:val="both"/>
        <w:rPr>
          <w:rFonts w:ascii="Garamond" w:hAnsi="Garamond"/>
          <w:lang w:val="de-DE"/>
        </w:rPr>
      </w:pPr>
      <w:r w:rsidRPr="00DA16CE">
        <w:rPr>
          <w:rFonts w:ascii="Garamond" w:hAnsi="Garamond"/>
          <w:lang w:val="de-DE"/>
        </w:rPr>
        <w:t>Berliner Ensemble (Hg.): Heiner Müller: Macbeth nach Shakespeare. Berlin: Berliner Ensemble 2018, S.</w:t>
      </w:r>
      <w:r w:rsidR="009636DE" w:rsidRPr="00DA16CE">
        <w:rPr>
          <w:rFonts w:ascii="Garamond" w:hAnsi="Garamond"/>
          <w:lang w:val="de-DE"/>
        </w:rPr>
        <w:t> </w:t>
      </w:r>
      <w:r w:rsidRPr="00DA16CE">
        <w:rPr>
          <w:rFonts w:ascii="Garamond" w:hAnsi="Garamond"/>
          <w:lang w:val="de-DE"/>
        </w:rPr>
        <w:t>6</w:t>
      </w:r>
      <w:r w:rsidR="00D514B7" w:rsidRPr="00DA16CE">
        <w:rPr>
          <w:rFonts w:ascii="Garamond" w:eastAsia="GaramondPremrPro-Smbd" w:hAnsi="Garamond"/>
          <w:lang w:val="de-DE"/>
        </w:rPr>
        <w:t>–</w:t>
      </w:r>
      <w:r w:rsidRPr="00DA16CE">
        <w:rPr>
          <w:rFonts w:ascii="Garamond" w:hAnsi="Garamond"/>
          <w:lang w:val="de-DE"/>
        </w:rPr>
        <w:t>17 (Programmheft, Spielzeit 2018/2019).</w:t>
      </w:r>
      <w:r w:rsidR="00E82C8C" w:rsidRPr="00DA16CE">
        <w:rPr>
          <w:rFonts w:ascii="Garamond" w:hAnsi="Garamond"/>
          <w:lang w:val="de-DE"/>
        </w:rPr>
        <w:t xml:space="preserve"> [Auszüge]</w:t>
      </w:r>
    </w:p>
    <w:p w14:paraId="2D0D1E3F" w14:textId="77777777" w:rsidR="00817F9D" w:rsidRPr="00DA16CE" w:rsidRDefault="00817F9D" w:rsidP="00DA16CE">
      <w:pPr>
        <w:jc w:val="both"/>
        <w:rPr>
          <w:rFonts w:ascii="Garamond" w:hAnsi="Garamond"/>
          <w:sz w:val="22"/>
          <w:szCs w:val="22"/>
        </w:rPr>
      </w:pPr>
    </w:p>
    <w:p w14:paraId="6B4E1872" w14:textId="1ADAD05B" w:rsidR="00817F9D" w:rsidRPr="00DA16CE" w:rsidRDefault="008D09FF" w:rsidP="00DA16CE">
      <w:pPr>
        <w:jc w:val="both"/>
        <w:rPr>
          <w:rFonts w:ascii="Garamond" w:hAnsi="Garamond"/>
          <w:sz w:val="22"/>
          <w:szCs w:val="22"/>
        </w:rPr>
      </w:pPr>
      <w:r w:rsidRPr="00DA16CE">
        <w:rPr>
          <w:rFonts w:ascii="Garamond" w:hAnsi="Garamond"/>
          <w:b/>
          <w:sz w:val="22"/>
          <w:szCs w:val="22"/>
        </w:rPr>
        <w:t>Dies./Ders.</w:t>
      </w:r>
      <w:r w:rsidR="009D45D0" w:rsidRPr="00DA16CE">
        <w:rPr>
          <w:rFonts w:ascii="Garamond" w:hAnsi="Garamond"/>
          <w:b/>
          <w:sz w:val="22"/>
          <w:szCs w:val="22"/>
        </w:rPr>
        <w:t xml:space="preserve">: </w:t>
      </w:r>
      <w:r w:rsidR="009D45D0" w:rsidRPr="00DA16CE">
        <w:rPr>
          <w:rFonts w:ascii="Garamond" w:hAnsi="Garamond"/>
          <w:sz w:val="22"/>
          <w:szCs w:val="22"/>
        </w:rPr>
        <w:t xml:space="preserve">Nachwort. In: Heiner Müller: „Für alle reicht es nicht“. Texte zum Kapitalismus. Hg. von Helen Müller/Clemens </w:t>
      </w:r>
      <w:proofErr w:type="spellStart"/>
      <w:r w:rsidR="009D45D0" w:rsidRPr="00DA16CE">
        <w:rPr>
          <w:rFonts w:ascii="Garamond" w:hAnsi="Garamond"/>
          <w:sz w:val="22"/>
          <w:szCs w:val="22"/>
        </w:rPr>
        <w:t>Pornschlegel</w:t>
      </w:r>
      <w:proofErr w:type="spellEnd"/>
      <w:r w:rsidR="009D45D0" w:rsidRPr="00DA16CE">
        <w:rPr>
          <w:rFonts w:ascii="Garamond" w:hAnsi="Garamond"/>
          <w:sz w:val="22"/>
          <w:szCs w:val="22"/>
        </w:rPr>
        <w:t xml:space="preserve"> in Zusammenarbeit mit Brigitte Maria Mayer. Berlin: Suhrkamp 2017, S.</w:t>
      </w:r>
      <w:r w:rsidR="009636DE" w:rsidRPr="00DA16CE">
        <w:rPr>
          <w:rFonts w:ascii="Garamond" w:hAnsi="Garamond"/>
          <w:sz w:val="22"/>
          <w:szCs w:val="22"/>
        </w:rPr>
        <w:t> </w:t>
      </w:r>
      <w:r w:rsidR="009D45D0" w:rsidRPr="00DA16CE">
        <w:rPr>
          <w:rFonts w:ascii="Garamond" w:hAnsi="Garamond"/>
          <w:sz w:val="22"/>
          <w:szCs w:val="22"/>
        </w:rPr>
        <w:t>359</w:t>
      </w:r>
      <w:r w:rsidR="00D514B7" w:rsidRPr="00DA16CE">
        <w:rPr>
          <w:rFonts w:ascii="Garamond" w:eastAsia="GaramondPremrPro-Smbd" w:hAnsi="Garamond"/>
          <w:sz w:val="22"/>
          <w:szCs w:val="22"/>
        </w:rPr>
        <w:t>–</w:t>
      </w:r>
      <w:r w:rsidR="009D45D0" w:rsidRPr="00DA16CE">
        <w:rPr>
          <w:rFonts w:ascii="Garamond" w:hAnsi="Garamond"/>
          <w:sz w:val="22"/>
          <w:szCs w:val="22"/>
        </w:rPr>
        <w:t>379.</w:t>
      </w:r>
    </w:p>
    <w:p w14:paraId="2E0CCB25" w14:textId="572AA7A7" w:rsidR="00817F9D" w:rsidRPr="00DA16CE" w:rsidRDefault="00817F9D" w:rsidP="00DA16CE">
      <w:pPr>
        <w:jc w:val="both"/>
        <w:rPr>
          <w:rFonts w:ascii="Garamond" w:hAnsi="Garamond"/>
          <w:b/>
          <w:sz w:val="22"/>
          <w:szCs w:val="22"/>
        </w:rPr>
      </w:pPr>
    </w:p>
    <w:p w14:paraId="1A6EA882" w14:textId="5FB9D7D1" w:rsidR="002F71D5" w:rsidRPr="00DA16CE" w:rsidRDefault="002F71D5" w:rsidP="00DA16CE">
      <w:pPr>
        <w:jc w:val="both"/>
        <w:rPr>
          <w:rFonts w:ascii="Garamond" w:hAnsi="Garamond"/>
          <w:sz w:val="22"/>
          <w:szCs w:val="22"/>
        </w:rPr>
      </w:pPr>
      <w:r w:rsidRPr="00DA16CE">
        <w:rPr>
          <w:rFonts w:ascii="Garamond" w:hAnsi="Garamond"/>
          <w:b/>
          <w:sz w:val="22"/>
          <w:szCs w:val="22"/>
        </w:rPr>
        <w:t xml:space="preserve">Müller, Katrin Bettina: </w:t>
      </w:r>
      <w:r w:rsidRPr="00DA16CE">
        <w:rPr>
          <w:rFonts w:ascii="Garamond" w:hAnsi="Garamond"/>
          <w:sz w:val="22"/>
          <w:szCs w:val="22"/>
        </w:rPr>
        <w:t>Das Lachen der Toten. Claudia Bauer inszeniert „Germania“ nach Heiner Müller an der Volksbühne Berlin. In: Die Tageszeitung vom</w:t>
      </w:r>
      <w:r w:rsidR="00267F0B" w:rsidRPr="00DA16CE">
        <w:rPr>
          <w:rFonts w:ascii="Garamond" w:hAnsi="Garamond"/>
          <w:sz w:val="22"/>
          <w:szCs w:val="22"/>
        </w:rPr>
        <w:t xml:space="preserve"> </w:t>
      </w:r>
      <w:r w:rsidRPr="00DA16CE">
        <w:rPr>
          <w:rFonts w:ascii="Garamond" w:hAnsi="Garamond"/>
          <w:sz w:val="22"/>
          <w:szCs w:val="22"/>
        </w:rPr>
        <w:t>21.10.2019.</w:t>
      </w:r>
    </w:p>
    <w:p w14:paraId="77994C28" w14:textId="06149468" w:rsidR="00405092" w:rsidRPr="00DA16CE" w:rsidRDefault="00405092" w:rsidP="00DA16CE">
      <w:pPr>
        <w:jc w:val="both"/>
        <w:rPr>
          <w:rFonts w:ascii="Garamond" w:hAnsi="Garamond"/>
          <w:sz w:val="22"/>
          <w:szCs w:val="22"/>
        </w:rPr>
      </w:pPr>
    </w:p>
    <w:p w14:paraId="5E8E10C7" w14:textId="204B39EE" w:rsidR="00405092" w:rsidRPr="00DA16CE" w:rsidRDefault="00405092"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„Der Verrat tanzt“. Der Zusammenarbeit von Heiner Müller mit dem Bühnenbildner Erich Wonder spürt eine Ausstellung in der Akademie der Künste nach. In: Die Tageszeitung vom 17.1.2022.</w:t>
      </w:r>
    </w:p>
    <w:p w14:paraId="61311738" w14:textId="32156BDF" w:rsidR="002F71D5" w:rsidRPr="00DA16CE" w:rsidRDefault="002F71D5" w:rsidP="00DA16CE">
      <w:pPr>
        <w:jc w:val="both"/>
        <w:rPr>
          <w:rFonts w:ascii="Garamond" w:hAnsi="Garamond"/>
          <w:b/>
          <w:sz w:val="22"/>
          <w:szCs w:val="22"/>
        </w:rPr>
      </w:pPr>
    </w:p>
    <w:p w14:paraId="7AD82A97" w14:textId="714F799F" w:rsidR="00D300D5" w:rsidRPr="00DA16CE" w:rsidRDefault="00D300D5" w:rsidP="00DA16CE">
      <w:pPr>
        <w:suppressAutoHyphens w:val="0"/>
        <w:autoSpaceDE w:val="0"/>
        <w:adjustRightInd w:val="0"/>
        <w:jc w:val="both"/>
        <w:textAlignment w:val="auto"/>
        <w:rPr>
          <w:rFonts w:ascii="Garamond" w:hAnsi="Garamond"/>
          <w:b/>
          <w:sz w:val="22"/>
          <w:szCs w:val="22"/>
        </w:rPr>
      </w:pPr>
      <w:r w:rsidRPr="00DA16CE">
        <w:rPr>
          <w:rFonts w:ascii="Garamond" w:hAnsi="Garamond"/>
          <w:b/>
          <w:sz w:val="22"/>
          <w:szCs w:val="22"/>
        </w:rPr>
        <w:t xml:space="preserve">Müller, Matthias: </w:t>
      </w:r>
      <w:r w:rsidRPr="00DA16CE">
        <w:rPr>
          <w:rFonts w:ascii="Garamond" w:hAnsi="Garamond"/>
          <w:sz w:val="22"/>
          <w:szCs w:val="22"/>
        </w:rPr>
        <w:t xml:space="preserve">Zwischen Theater und Literatur. Notizen zur Lage einer heiklen Gattung. In: </w:t>
      </w:r>
      <w:r w:rsidRPr="00DA16CE">
        <w:rPr>
          <w:rFonts w:ascii="Garamond" w:hAnsi="Garamond" w:cs="GaramondPremrPro"/>
          <w:kern w:val="0"/>
          <w:sz w:val="22"/>
          <w:szCs w:val="22"/>
        </w:rPr>
        <w:t>Deutsches Drama der 80er Jahre. Hg. von Richard Weber. Frankfurt am Main: Suhrkamp 1992, S. 399–430</w:t>
      </w:r>
    </w:p>
    <w:p w14:paraId="2355B798" w14:textId="77777777" w:rsidR="00D300D5" w:rsidRPr="00DA16CE" w:rsidRDefault="00D300D5" w:rsidP="00DA16CE">
      <w:pPr>
        <w:jc w:val="both"/>
        <w:rPr>
          <w:rFonts w:ascii="Garamond" w:hAnsi="Garamond"/>
          <w:b/>
          <w:sz w:val="22"/>
          <w:szCs w:val="22"/>
        </w:rPr>
      </w:pPr>
    </w:p>
    <w:p w14:paraId="6F2BB15F" w14:textId="40FBAAE9" w:rsidR="00E9125A" w:rsidRPr="00DA16CE" w:rsidRDefault="009D45D0" w:rsidP="00DA16CE">
      <w:pPr>
        <w:jc w:val="both"/>
        <w:rPr>
          <w:rFonts w:ascii="Garamond" w:hAnsi="Garamond"/>
          <w:sz w:val="22"/>
          <w:szCs w:val="22"/>
        </w:rPr>
      </w:pPr>
      <w:r w:rsidRPr="00DA16CE">
        <w:rPr>
          <w:rFonts w:ascii="Garamond" w:hAnsi="Garamond"/>
          <w:b/>
          <w:sz w:val="22"/>
          <w:szCs w:val="22"/>
        </w:rPr>
        <w:t>Müller-</w:t>
      </w:r>
      <w:proofErr w:type="spellStart"/>
      <w:r w:rsidRPr="00DA16CE">
        <w:rPr>
          <w:rFonts w:ascii="Garamond" w:hAnsi="Garamond"/>
          <w:b/>
          <w:sz w:val="22"/>
          <w:szCs w:val="22"/>
        </w:rPr>
        <w:t>Schöll</w:t>
      </w:r>
      <w:proofErr w:type="spellEnd"/>
      <w:r w:rsidRPr="00DA16CE">
        <w:rPr>
          <w:rFonts w:ascii="Garamond" w:hAnsi="Garamond"/>
          <w:b/>
          <w:sz w:val="22"/>
          <w:szCs w:val="22"/>
        </w:rPr>
        <w:t xml:space="preserve">, Nikolaus: </w:t>
      </w:r>
      <w:r w:rsidRPr="00DA16CE">
        <w:rPr>
          <w:rFonts w:ascii="Garamond" w:hAnsi="Garamond"/>
          <w:sz w:val="22"/>
          <w:szCs w:val="22"/>
        </w:rPr>
        <w:t>Global(</w:t>
      </w:r>
      <w:proofErr w:type="spellStart"/>
      <w:r w:rsidRPr="00DA16CE">
        <w:rPr>
          <w:rFonts w:ascii="Garamond" w:hAnsi="Garamond"/>
          <w:sz w:val="22"/>
          <w:szCs w:val="22"/>
        </w:rPr>
        <w:t>atin</w:t>
      </w:r>
      <w:proofErr w:type="spellEnd"/>
      <w:r w:rsidRPr="00DA16CE">
        <w:rPr>
          <w:rFonts w:ascii="Garamond" w:hAnsi="Garamond"/>
          <w:sz w:val="22"/>
          <w:szCs w:val="22"/>
        </w:rPr>
        <w:t>)</w:t>
      </w:r>
      <w:proofErr w:type="spellStart"/>
      <w:r w:rsidRPr="00DA16CE">
        <w:rPr>
          <w:rFonts w:ascii="Garamond" w:hAnsi="Garamond"/>
          <w:sz w:val="22"/>
          <w:szCs w:val="22"/>
        </w:rPr>
        <w:t>isierung</w:t>
      </w:r>
      <w:proofErr w:type="spellEnd"/>
      <w:r w:rsidRPr="00DA16CE">
        <w:rPr>
          <w:rFonts w:ascii="Garamond" w:hAnsi="Garamond"/>
          <w:sz w:val="22"/>
          <w:szCs w:val="22"/>
        </w:rPr>
        <w:t>. Humanitäre Katastrophen und die Katastrophe der Humanität bei Heiner Müller. In: Ich bin meiner Zeit voraus. Utopie und Sinnlichkeit bei Heiner Müller. Hg. von Hans Kruschwitz. Berlin: Neofelis 2017, S.</w:t>
      </w:r>
      <w:r w:rsidR="009636DE" w:rsidRPr="00DA16CE">
        <w:rPr>
          <w:rFonts w:ascii="Garamond" w:hAnsi="Garamond"/>
          <w:sz w:val="22"/>
          <w:szCs w:val="22"/>
        </w:rPr>
        <w:t> </w:t>
      </w:r>
      <w:r w:rsidRPr="00DA16CE">
        <w:rPr>
          <w:rFonts w:ascii="Garamond" w:hAnsi="Garamond"/>
          <w:sz w:val="22"/>
          <w:szCs w:val="22"/>
        </w:rPr>
        <w:t>57</w:t>
      </w:r>
      <w:r w:rsidR="00D514B7" w:rsidRPr="00DA16CE">
        <w:rPr>
          <w:rFonts w:ascii="Garamond" w:eastAsia="GaramondPremrPro-Smbd" w:hAnsi="Garamond"/>
          <w:sz w:val="22"/>
          <w:szCs w:val="22"/>
        </w:rPr>
        <w:t>–</w:t>
      </w:r>
      <w:r w:rsidRPr="00DA16CE">
        <w:rPr>
          <w:rFonts w:ascii="Garamond" w:hAnsi="Garamond"/>
          <w:sz w:val="22"/>
          <w:szCs w:val="22"/>
        </w:rPr>
        <w:t>71.</w:t>
      </w:r>
    </w:p>
    <w:p w14:paraId="4EEB742F" w14:textId="77777777" w:rsidR="00E9125A" w:rsidRPr="00DA16CE" w:rsidRDefault="00E9125A" w:rsidP="00DA16CE">
      <w:pPr>
        <w:jc w:val="both"/>
        <w:rPr>
          <w:rFonts w:ascii="Garamond" w:hAnsi="Garamond"/>
          <w:b/>
          <w:sz w:val="22"/>
          <w:szCs w:val="22"/>
        </w:rPr>
      </w:pPr>
    </w:p>
    <w:p w14:paraId="4F4281CE" w14:textId="5B0920B3" w:rsidR="004C04E5" w:rsidRPr="00DA16CE" w:rsidRDefault="004C04E5" w:rsidP="00DA16CE">
      <w:pPr>
        <w:jc w:val="both"/>
        <w:rPr>
          <w:rFonts w:ascii="Garamond" w:hAnsi="Garamond"/>
          <w:sz w:val="22"/>
          <w:szCs w:val="22"/>
        </w:rPr>
      </w:pPr>
      <w:r w:rsidRPr="00DA16CE">
        <w:rPr>
          <w:rFonts w:ascii="Garamond" w:hAnsi="Garamond"/>
          <w:b/>
          <w:sz w:val="22"/>
          <w:szCs w:val="22"/>
        </w:rPr>
        <w:lastRenderedPageBreak/>
        <w:t xml:space="preserve">Ders.: </w:t>
      </w:r>
      <w:r w:rsidRPr="00DA16CE">
        <w:rPr>
          <w:rFonts w:ascii="Garamond" w:hAnsi="Garamond"/>
          <w:sz w:val="22"/>
          <w:szCs w:val="22"/>
        </w:rPr>
        <w:t>Arbeit am Gelände (des Theaters). Heiner Müller als politischer Dramaturg. In: Till Nitschmann/Florian Vaßen (Hg.): Heiner Müllers KüstenLANDSCHAFTEN. Grenzen – Tod – Störung. Bielefeld: Transcript 2021, S. 57–83.</w:t>
      </w:r>
    </w:p>
    <w:p w14:paraId="15093669" w14:textId="369B8F6C" w:rsidR="004C04E5" w:rsidRPr="00DA16CE" w:rsidRDefault="004C04E5" w:rsidP="00DA16CE">
      <w:pPr>
        <w:jc w:val="both"/>
        <w:rPr>
          <w:rFonts w:ascii="Garamond" w:hAnsi="Garamond"/>
          <w:b/>
          <w:sz w:val="22"/>
          <w:szCs w:val="22"/>
        </w:rPr>
      </w:pPr>
    </w:p>
    <w:p w14:paraId="08D9FDE0" w14:textId="5A2DB1E6" w:rsidR="0007413C" w:rsidRPr="00DA16CE" w:rsidRDefault="0007413C" w:rsidP="00DA16CE">
      <w:pPr>
        <w:jc w:val="both"/>
        <w:rPr>
          <w:rFonts w:ascii="Garamond" w:hAnsi="Garamond"/>
          <w:sz w:val="22"/>
          <w:szCs w:val="22"/>
        </w:rPr>
      </w:pPr>
      <w:r w:rsidRPr="00DA16CE">
        <w:rPr>
          <w:rFonts w:ascii="Garamond" w:hAnsi="Garamond"/>
          <w:b/>
          <w:sz w:val="22"/>
          <w:szCs w:val="22"/>
        </w:rPr>
        <w:t>Müller-</w:t>
      </w:r>
      <w:proofErr w:type="spellStart"/>
      <w:r w:rsidRPr="00DA16CE">
        <w:rPr>
          <w:rFonts w:ascii="Garamond" w:hAnsi="Garamond"/>
          <w:b/>
          <w:sz w:val="22"/>
          <w:szCs w:val="22"/>
        </w:rPr>
        <w:t>Schöll</w:t>
      </w:r>
      <w:proofErr w:type="spellEnd"/>
      <w:r w:rsidRPr="00DA16CE">
        <w:rPr>
          <w:rFonts w:ascii="Garamond" w:hAnsi="Garamond"/>
          <w:b/>
          <w:sz w:val="22"/>
          <w:szCs w:val="22"/>
        </w:rPr>
        <w:t xml:space="preserve">, Nikolaus: </w:t>
      </w:r>
      <w:r w:rsidRPr="00DA16CE">
        <w:rPr>
          <w:rFonts w:ascii="Garamond" w:hAnsi="Garamond"/>
          <w:sz w:val="22"/>
          <w:szCs w:val="22"/>
        </w:rPr>
        <w:t xml:space="preserve">Ein Bombenfund. Noah </w:t>
      </w:r>
      <w:proofErr w:type="spellStart"/>
      <w:r w:rsidRPr="00DA16CE">
        <w:rPr>
          <w:rFonts w:ascii="Garamond" w:hAnsi="Garamond"/>
          <w:sz w:val="22"/>
          <w:szCs w:val="22"/>
        </w:rPr>
        <w:t>Willumsen</w:t>
      </w:r>
      <w:proofErr w:type="spellEnd"/>
      <w:r w:rsidRPr="00DA16CE">
        <w:rPr>
          <w:rFonts w:ascii="Garamond" w:hAnsi="Garamond"/>
          <w:sz w:val="22"/>
          <w:szCs w:val="22"/>
        </w:rPr>
        <w:t xml:space="preserve"> gräbt aus den Archiven viel Bekanntes und Unbekanntes zu Brecht aus. Darunter findet sich auch eine zu ihrer Zeit nicht gezündete Bombe: die Keimzelle der Arbeit Heiner Müllers. In: Theater heute 64 (2023), H. 8/9, S. 42–45.</w:t>
      </w:r>
    </w:p>
    <w:p w14:paraId="5690EACD" w14:textId="77777777" w:rsidR="0007413C" w:rsidRPr="00DA16CE" w:rsidRDefault="0007413C" w:rsidP="00DA16CE">
      <w:pPr>
        <w:jc w:val="both"/>
        <w:rPr>
          <w:rFonts w:ascii="Garamond" w:hAnsi="Garamond"/>
          <w:sz w:val="22"/>
          <w:szCs w:val="22"/>
        </w:rPr>
      </w:pPr>
    </w:p>
    <w:p w14:paraId="65EDFED1" w14:textId="417DED46" w:rsidR="00D931E6" w:rsidRPr="00DA16CE" w:rsidRDefault="00D931E6" w:rsidP="00DA16CE">
      <w:pPr>
        <w:jc w:val="both"/>
        <w:rPr>
          <w:rFonts w:ascii="Garamond" w:hAnsi="Garamond"/>
          <w:sz w:val="22"/>
          <w:szCs w:val="22"/>
        </w:rPr>
      </w:pPr>
      <w:r w:rsidRPr="00DA16CE">
        <w:rPr>
          <w:rFonts w:ascii="Garamond" w:hAnsi="Garamond"/>
          <w:b/>
          <w:sz w:val="22"/>
          <w:szCs w:val="22"/>
        </w:rPr>
        <w:t xml:space="preserve">Mueller-Stahl, Armin: </w:t>
      </w:r>
      <w:r w:rsidRPr="00DA16CE">
        <w:rPr>
          <w:rFonts w:ascii="Garamond" w:hAnsi="Garamond"/>
          <w:sz w:val="22"/>
          <w:szCs w:val="22"/>
        </w:rPr>
        <w:t>„Hollywood ist ein weltfremdes Paradies“. Armin Mueller-Stahl, Deutschland</w:t>
      </w:r>
      <w:r w:rsidR="00EA3939" w:rsidRPr="00DA16CE">
        <w:rPr>
          <w:rFonts w:ascii="Garamond" w:hAnsi="Garamond"/>
          <w:sz w:val="22"/>
          <w:szCs w:val="22"/>
        </w:rPr>
        <w:t>s</w:t>
      </w:r>
      <w:r w:rsidRPr="00DA16CE">
        <w:rPr>
          <w:rFonts w:ascii="Garamond" w:hAnsi="Garamond"/>
          <w:sz w:val="22"/>
          <w:szCs w:val="22"/>
        </w:rPr>
        <w:t xml:space="preserve"> begehrtester Schauspieler, über Oscar-Chancen, Stasi-Verräter und seine in der kommenden Woche erscheinenden Memoiren. In: Stern Nr. 13 1997.</w:t>
      </w:r>
    </w:p>
    <w:p w14:paraId="665BE09D" w14:textId="77777777" w:rsidR="00D931E6" w:rsidRPr="00DA16CE" w:rsidRDefault="00D931E6" w:rsidP="00DA16CE">
      <w:pPr>
        <w:jc w:val="both"/>
        <w:rPr>
          <w:rFonts w:ascii="Garamond" w:hAnsi="Garamond"/>
          <w:b/>
          <w:sz w:val="22"/>
          <w:szCs w:val="22"/>
        </w:rPr>
      </w:pPr>
    </w:p>
    <w:p w14:paraId="0E012CC8" w14:textId="6F4FC21F"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Mustroph</w:t>
      </w:r>
      <w:proofErr w:type="spellEnd"/>
      <w:r w:rsidRPr="00DA16CE">
        <w:rPr>
          <w:rFonts w:ascii="Garamond" w:hAnsi="Garamond"/>
          <w:b/>
          <w:sz w:val="22"/>
          <w:szCs w:val="22"/>
        </w:rPr>
        <w:t>, Tom</w:t>
      </w:r>
      <w:r w:rsidRPr="00DA16CE">
        <w:rPr>
          <w:rFonts w:ascii="Garamond" w:hAnsi="Garamond"/>
          <w:sz w:val="22"/>
          <w:szCs w:val="22"/>
        </w:rPr>
        <w:t>: Heiner Müller am Apparat. Beim Festival „Heiner Müller!“ im Berliner Hau – Hebbel am Ufer ruckelte und zuckelte die postdramatische Generation am Dichter und Dramatiker herum. In: Theater der Zeit 71 (2016), H.</w:t>
      </w:r>
      <w:r w:rsidR="009636DE" w:rsidRPr="00DA16CE">
        <w:rPr>
          <w:rFonts w:ascii="Garamond" w:hAnsi="Garamond"/>
          <w:sz w:val="22"/>
          <w:szCs w:val="22"/>
        </w:rPr>
        <w:t> </w:t>
      </w:r>
      <w:r w:rsidRPr="00DA16CE">
        <w:rPr>
          <w:rFonts w:ascii="Garamond" w:hAnsi="Garamond"/>
          <w:sz w:val="22"/>
          <w:szCs w:val="22"/>
        </w:rPr>
        <w:t>5, S.</w:t>
      </w:r>
      <w:r w:rsidR="009065B3" w:rsidRPr="00DA16CE">
        <w:rPr>
          <w:rFonts w:ascii="Garamond" w:hAnsi="Garamond"/>
          <w:sz w:val="22"/>
          <w:szCs w:val="22"/>
        </w:rPr>
        <w:t> </w:t>
      </w:r>
      <w:r w:rsidRPr="00DA16CE">
        <w:rPr>
          <w:rFonts w:ascii="Garamond" w:hAnsi="Garamond"/>
          <w:sz w:val="22"/>
          <w:szCs w:val="22"/>
        </w:rPr>
        <w:t>76f.</w:t>
      </w:r>
    </w:p>
    <w:p w14:paraId="61D715DF" w14:textId="1CA81A31" w:rsidR="00513C43" w:rsidRPr="00DA16CE" w:rsidRDefault="00513C43" w:rsidP="00DA16CE">
      <w:pPr>
        <w:jc w:val="both"/>
        <w:rPr>
          <w:rFonts w:ascii="Garamond" w:hAnsi="Garamond"/>
          <w:sz w:val="22"/>
          <w:szCs w:val="22"/>
        </w:rPr>
      </w:pPr>
    </w:p>
    <w:p w14:paraId="78019B3F" w14:textId="3D5E72E2" w:rsidR="00513C43" w:rsidRPr="00DA16CE" w:rsidRDefault="00513C43"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Die Zeit als Sinnverdichter. Das Heiner-Müller-Programm der slowenischen Band Laibach. In: Theater der Zeit 77 (2022), H. 5, S. 68.</w:t>
      </w:r>
    </w:p>
    <w:p w14:paraId="5E1F9BEB" w14:textId="28F927B4" w:rsidR="00817F9D" w:rsidRPr="00DA16CE" w:rsidRDefault="00817F9D" w:rsidP="00DA16CE">
      <w:pPr>
        <w:jc w:val="both"/>
        <w:rPr>
          <w:rFonts w:ascii="Garamond" w:hAnsi="Garamond"/>
          <w:sz w:val="22"/>
          <w:szCs w:val="22"/>
        </w:rPr>
      </w:pPr>
    </w:p>
    <w:p w14:paraId="7974F10A" w14:textId="67B48009" w:rsidR="00E82A3D" w:rsidRPr="00DA16CE" w:rsidRDefault="00E82A3D" w:rsidP="00DA16CE">
      <w:pPr>
        <w:jc w:val="both"/>
        <w:rPr>
          <w:rFonts w:ascii="Garamond" w:hAnsi="Garamond"/>
          <w:sz w:val="22"/>
          <w:szCs w:val="22"/>
        </w:rPr>
      </w:pPr>
      <w:r w:rsidRPr="00DA16CE">
        <w:rPr>
          <w:rFonts w:ascii="Garamond" w:hAnsi="Garamond"/>
          <w:b/>
          <w:sz w:val="22"/>
          <w:szCs w:val="22"/>
        </w:rPr>
        <w:t xml:space="preserve">My: </w:t>
      </w:r>
      <w:r w:rsidRPr="00DA16CE">
        <w:rPr>
          <w:rFonts w:ascii="Garamond" w:hAnsi="Garamond"/>
          <w:sz w:val="22"/>
          <w:szCs w:val="22"/>
        </w:rPr>
        <w:t>Heiner-Müller-Festival in den Haag. In: Neue Zürcher Zeitung vom 14.5.1983.</w:t>
      </w:r>
    </w:p>
    <w:p w14:paraId="403B0F96" w14:textId="7629C3CD" w:rsidR="00E82A3D" w:rsidRPr="00DA16CE" w:rsidRDefault="00E82A3D" w:rsidP="00DA16CE">
      <w:pPr>
        <w:jc w:val="both"/>
        <w:rPr>
          <w:rFonts w:ascii="Garamond" w:hAnsi="Garamond"/>
          <w:sz w:val="22"/>
          <w:szCs w:val="22"/>
        </w:rPr>
      </w:pPr>
    </w:p>
    <w:p w14:paraId="3B4984E3" w14:textId="4609A830" w:rsidR="00AF30A0" w:rsidRPr="00DA16CE" w:rsidRDefault="00AF30A0" w:rsidP="00DA16CE">
      <w:pPr>
        <w:jc w:val="both"/>
        <w:rPr>
          <w:rFonts w:ascii="Garamond" w:hAnsi="Garamond"/>
          <w:sz w:val="22"/>
          <w:szCs w:val="22"/>
        </w:rPr>
      </w:pPr>
      <w:r w:rsidRPr="00DA16CE">
        <w:rPr>
          <w:rFonts w:ascii="Garamond" w:hAnsi="Garamond"/>
          <w:b/>
          <w:sz w:val="22"/>
          <w:szCs w:val="22"/>
        </w:rPr>
        <w:t xml:space="preserve">MZ: </w:t>
      </w:r>
      <w:r w:rsidRPr="00DA16CE">
        <w:rPr>
          <w:rFonts w:ascii="Garamond" w:hAnsi="Garamond"/>
          <w:sz w:val="22"/>
          <w:szCs w:val="22"/>
        </w:rPr>
        <w:t>Heiner Müller. Im Dramatiker-Beirat der DDR. In: Frankfurter Allgemeine Zeitung vom 28.4.1988.</w:t>
      </w:r>
    </w:p>
    <w:p w14:paraId="562C6A78" w14:textId="77777777" w:rsidR="00AF30A0" w:rsidRPr="00DA16CE" w:rsidRDefault="00AF30A0" w:rsidP="00DA16CE">
      <w:pPr>
        <w:jc w:val="both"/>
        <w:rPr>
          <w:rFonts w:ascii="Garamond" w:hAnsi="Garamond"/>
          <w:sz w:val="22"/>
          <w:szCs w:val="22"/>
        </w:rPr>
      </w:pPr>
    </w:p>
    <w:p w14:paraId="7DAD671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Nägele, Rainer: </w:t>
      </w:r>
      <w:r w:rsidRPr="00DA16CE">
        <w:rPr>
          <w:rFonts w:ascii="Garamond" w:hAnsi="Garamond"/>
          <w:sz w:val="22"/>
          <w:szCs w:val="22"/>
        </w:rPr>
        <w:t xml:space="preserve">Heiner Müller. Theater als Bild- und </w:t>
      </w:r>
      <w:proofErr w:type="spellStart"/>
      <w:r w:rsidRPr="00DA16CE">
        <w:rPr>
          <w:rFonts w:ascii="Garamond" w:hAnsi="Garamond"/>
          <w:sz w:val="22"/>
          <w:szCs w:val="22"/>
        </w:rPr>
        <w:t>Leibraum</w:t>
      </w:r>
      <w:proofErr w:type="spellEnd"/>
    </w:p>
    <w:p w14:paraId="00593D65" w14:textId="73F60D48" w:rsidR="00817F9D" w:rsidRPr="00DA16CE" w:rsidRDefault="009D45D0" w:rsidP="00DA16CE">
      <w:pPr>
        <w:tabs>
          <w:tab w:val="left" w:pos="426"/>
        </w:tabs>
        <w:jc w:val="both"/>
        <w:rPr>
          <w:rFonts w:ascii="Garamond" w:hAnsi="Garamond"/>
          <w:sz w:val="22"/>
          <w:szCs w:val="22"/>
          <w:lang w:val="en-GB"/>
        </w:rPr>
      </w:pPr>
      <w:r w:rsidRPr="00DA16CE">
        <w:rPr>
          <w:rFonts w:ascii="Garamond" w:hAnsi="Garamond"/>
          <w:sz w:val="22"/>
          <w:szCs w:val="22"/>
          <w:lang w:val="en-GB"/>
        </w:rPr>
        <w:t>In:</w:t>
      </w:r>
      <w:r w:rsidRPr="00DA16CE">
        <w:rPr>
          <w:rFonts w:ascii="Garamond" w:hAnsi="Garamond"/>
          <w:sz w:val="22"/>
          <w:szCs w:val="22"/>
          <w:lang w:val="en-GB"/>
        </w:rPr>
        <w:tab/>
      </w:r>
      <w:r w:rsidRPr="00DA16CE">
        <w:rPr>
          <w:rFonts w:ascii="Garamond" w:eastAsia="GaramondPremrPro-Smbd" w:hAnsi="Garamond"/>
          <w:sz w:val="22"/>
          <w:szCs w:val="22"/>
          <w:lang w:val="en-GB"/>
        </w:rPr>
        <w:t>–</w:t>
      </w:r>
      <w:r w:rsidRPr="00DA16CE">
        <w:rPr>
          <w:rFonts w:ascii="Garamond" w:eastAsia="GaramondPremrPro-Smbd" w:hAnsi="Garamond"/>
          <w:sz w:val="22"/>
          <w:szCs w:val="22"/>
          <w:lang w:val="en-GB"/>
        </w:rPr>
        <w:tab/>
      </w:r>
      <w:r w:rsidRPr="00DA16CE">
        <w:rPr>
          <w:rFonts w:ascii="Garamond" w:hAnsi="Garamond"/>
          <w:sz w:val="22"/>
          <w:szCs w:val="22"/>
          <w:lang w:val="en-GB"/>
        </w:rPr>
        <w:t>Modern Languages Notes 120 (April 2005), S.</w:t>
      </w:r>
      <w:r w:rsidR="009065B3" w:rsidRPr="00DA16CE">
        <w:rPr>
          <w:rFonts w:ascii="Garamond" w:hAnsi="Garamond"/>
          <w:sz w:val="22"/>
          <w:szCs w:val="22"/>
          <w:lang w:val="en-GB"/>
        </w:rPr>
        <w:t> </w:t>
      </w:r>
      <w:r w:rsidRPr="00DA16CE">
        <w:rPr>
          <w:rFonts w:ascii="Garamond" w:hAnsi="Garamond"/>
          <w:sz w:val="22"/>
          <w:szCs w:val="22"/>
          <w:lang w:val="en-GB"/>
        </w:rPr>
        <w:t>604</w:t>
      </w:r>
      <w:r w:rsidR="00D514B7" w:rsidRPr="00DA16CE">
        <w:rPr>
          <w:rFonts w:ascii="Garamond" w:eastAsia="GaramondPremrPro-Smbd" w:hAnsi="Garamond"/>
          <w:sz w:val="22"/>
          <w:szCs w:val="22"/>
          <w:lang w:val="en-GB"/>
        </w:rPr>
        <w:t>–</w:t>
      </w:r>
      <w:r w:rsidRPr="00DA16CE">
        <w:rPr>
          <w:rFonts w:ascii="Garamond" w:hAnsi="Garamond"/>
          <w:sz w:val="22"/>
          <w:szCs w:val="22"/>
          <w:lang w:val="en-GB"/>
        </w:rPr>
        <w:t>619.</w:t>
      </w:r>
    </w:p>
    <w:p w14:paraId="7A95035C" w14:textId="5B3EBE8C" w:rsidR="00817F9D" w:rsidRPr="00DA16CE" w:rsidRDefault="006409EA" w:rsidP="00DA16CE">
      <w:pPr>
        <w:numPr>
          <w:ilvl w:val="0"/>
          <w:numId w:val="3"/>
        </w:numPr>
        <w:ind w:left="709" w:hanging="283"/>
        <w:jc w:val="both"/>
        <w:rPr>
          <w:rFonts w:ascii="Garamond" w:hAnsi="Garamond"/>
          <w:sz w:val="22"/>
          <w:szCs w:val="22"/>
        </w:rPr>
      </w:pPr>
      <w:r w:rsidRPr="00DA16CE">
        <w:rPr>
          <w:rFonts w:ascii="Garamond" w:eastAsia="GaramondPremrPro-Smbd" w:hAnsi="Garamond"/>
          <w:sz w:val="22"/>
          <w:szCs w:val="22"/>
        </w:rPr>
        <w:t>R.</w:t>
      </w:r>
      <w:r w:rsidR="0098241B" w:rsidRPr="00DA16CE">
        <w:rPr>
          <w:rFonts w:ascii="Garamond" w:eastAsia="GaramondPremrPro-Smbd" w:hAnsi="Garamond"/>
          <w:sz w:val="22"/>
          <w:szCs w:val="22"/>
        </w:rPr>
        <w:t> </w:t>
      </w:r>
      <w:r w:rsidRPr="00DA16CE">
        <w:rPr>
          <w:rFonts w:ascii="Garamond" w:eastAsia="GaramondPremrPro-Smbd" w:hAnsi="Garamond"/>
          <w:sz w:val="22"/>
          <w:szCs w:val="22"/>
        </w:rPr>
        <w:t>N.</w:t>
      </w:r>
      <w:r w:rsidR="009D45D0" w:rsidRPr="00DA16CE">
        <w:rPr>
          <w:rFonts w:ascii="Garamond" w:hAnsi="Garamond"/>
          <w:sz w:val="22"/>
          <w:szCs w:val="22"/>
        </w:rPr>
        <w:t xml:space="preserve">: Der andere Schauplatz. Büchner, Brecht, Artaud, Heiner Müller. Frankfurt </w:t>
      </w:r>
      <w:r w:rsidR="0087166C" w:rsidRPr="00DA16CE">
        <w:rPr>
          <w:rFonts w:ascii="Garamond" w:hAnsi="Garamond"/>
          <w:sz w:val="22"/>
          <w:szCs w:val="22"/>
        </w:rPr>
        <w:t>a</w:t>
      </w:r>
      <w:r w:rsidR="008C6208" w:rsidRPr="00DA16CE">
        <w:rPr>
          <w:rFonts w:ascii="Garamond" w:hAnsi="Garamond"/>
          <w:sz w:val="22"/>
          <w:szCs w:val="22"/>
        </w:rPr>
        <w:t xml:space="preserve">. </w:t>
      </w:r>
      <w:r w:rsidR="0087166C" w:rsidRPr="00DA16CE">
        <w:rPr>
          <w:rFonts w:ascii="Garamond" w:hAnsi="Garamond"/>
          <w:sz w:val="22"/>
          <w:szCs w:val="22"/>
        </w:rPr>
        <w:t>M</w:t>
      </w:r>
      <w:r w:rsidR="008C6208" w:rsidRPr="00DA16CE">
        <w:rPr>
          <w:rFonts w:ascii="Garamond" w:hAnsi="Garamond"/>
          <w:sz w:val="22"/>
          <w:szCs w:val="22"/>
        </w:rPr>
        <w:t>.</w:t>
      </w:r>
      <w:r w:rsidR="009D45D0" w:rsidRPr="00DA16CE">
        <w:rPr>
          <w:rFonts w:ascii="Garamond" w:hAnsi="Garamond"/>
          <w:sz w:val="22"/>
          <w:szCs w:val="22"/>
        </w:rPr>
        <w:t>/Basel: Stroemfeld 2014, S.</w:t>
      </w:r>
      <w:r w:rsidR="009636DE" w:rsidRPr="00DA16CE">
        <w:rPr>
          <w:rFonts w:ascii="Garamond" w:hAnsi="Garamond"/>
          <w:sz w:val="22"/>
          <w:szCs w:val="22"/>
        </w:rPr>
        <w:t> </w:t>
      </w:r>
      <w:r w:rsidR="009D45D0" w:rsidRPr="00DA16CE">
        <w:rPr>
          <w:rFonts w:ascii="Garamond" w:hAnsi="Garamond"/>
          <w:sz w:val="22"/>
          <w:szCs w:val="22"/>
        </w:rPr>
        <w:t>155</w:t>
      </w:r>
      <w:r w:rsidR="00D514B7" w:rsidRPr="00DA16CE">
        <w:rPr>
          <w:rFonts w:ascii="Garamond" w:eastAsia="GaramondPremrPro-Smbd" w:hAnsi="Garamond"/>
          <w:sz w:val="22"/>
          <w:szCs w:val="22"/>
        </w:rPr>
        <w:t>–</w:t>
      </w:r>
      <w:r w:rsidR="009D45D0" w:rsidRPr="00DA16CE">
        <w:rPr>
          <w:rFonts w:ascii="Garamond" w:hAnsi="Garamond"/>
          <w:sz w:val="22"/>
          <w:szCs w:val="22"/>
        </w:rPr>
        <w:t>170.</w:t>
      </w:r>
    </w:p>
    <w:p w14:paraId="41AEDF0D" w14:textId="367A5F72" w:rsidR="00817F9D" w:rsidRPr="00DA16CE" w:rsidRDefault="00817F9D" w:rsidP="00DA16CE">
      <w:pPr>
        <w:jc w:val="both"/>
        <w:rPr>
          <w:rFonts w:ascii="Garamond" w:hAnsi="Garamond"/>
          <w:sz w:val="22"/>
          <w:szCs w:val="22"/>
        </w:rPr>
      </w:pPr>
    </w:p>
    <w:p w14:paraId="48CE6F3B" w14:textId="62EFBC06" w:rsidR="00F84635" w:rsidRPr="00DA16CE" w:rsidRDefault="00F84635" w:rsidP="00DA16CE">
      <w:pPr>
        <w:jc w:val="both"/>
        <w:rPr>
          <w:rFonts w:ascii="Garamond" w:hAnsi="Garamond"/>
          <w:sz w:val="22"/>
          <w:szCs w:val="22"/>
        </w:rPr>
      </w:pPr>
      <w:r w:rsidRPr="00DA16CE">
        <w:rPr>
          <w:rFonts w:ascii="Garamond" w:hAnsi="Garamond"/>
          <w:b/>
          <w:sz w:val="22"/>
          <w:szCs w:val="22"/>
        </w:rPr>
        <w:t xml:space="preserve">ND-Görtz: </w:t>
      </w:r>
      <w:r w:rsidRPr="00DA16CE">
        <w:rPr>
          <w:rFonts w:ascii="Garamond" w:hAnsi="Garamond"/>
          <w:sz w:val="22"/>
          <w:szCs w:val="22"/>
        </w:rPr>
        <w:t>Marathon-Lesung für Heiner Müller. Während Theaterleute und Politiker kondolieren, wird am Theater geprobt. In: Neues Deutschland vom 3.1.1996.</w:t>
      </w:r>
    </w:p>
    <w:p w14:paraId="46994BF8" w14:textId="24B70F65" w:rsidR="00F84635" w:rsidRPr="00DA16CE" w:rsidRDefault="00F84635" w:rsidP="00DA16CE">
      <w:pPr>
        <w:jc w:val="both"/>
        <w:rPr>
          <w:rFonts w:ascii="Garamond" w:hAnsi="Garamond"/>
          <w:sz w:val="22"/>
          <w:szCs w:val="22"/>
        </w:rPr>
      </w:pPr>
    </w:p>
    <w:p w14:paraId="42840E5F" w14:textId="38FB594B" w:rsidR="00AF30A0" w:rsidRPr="00DA16CE" w:rsidRDefault="00AF30A0" w:rsidP="00DA16CE">
      <w:pPr>
        <w:jc w:val="both"/>
        <w:rPr>
          <w:rFonts w:ascii="Garamond" w:hAnsi="Garamond"/>
          <w:sz w:val="22"/>
          <w:szCs w:val="22"/>
        </w:rPr>
      </w:pPr>
      <w:r w:rsidRPr="00DA16CE">
        <w:rPr>
          <w:rFonts w:ascii="Garamond" w:hAnsi="Garamond"/>
          <w:b/>
          <w:sz w:val="22"/>
          <w:szCs w:val="22"/>
        </w:rPr>
        <w:t xml:space="preserve">ND-Korr: </w:t>
      </w:r>
      <w:r w:rsidRPr="00DA16CE">
        <w:rPr>
          <w:rFonts w:ascii="Garamond" w:hAnsi="Garamond"/>
          <w:sz w:val="22"/>
          <w:szCs w:val="22"/>
        </w:rPr>
        <w:t>Heiner Müller las eigene Werke in Stockholm. In: Neues Deutschland vom 25.5.1988.</w:t>
      </w:r>
    </w:p>
    <w:p w14:paraId="49BF4C3F" w14:textId="7F4D0416" w:rsidR="00AF30A0" w:rsidRPr="00DA16CE" w:rsidRDefault="00AF30A0" w:rsidP="00DA16CE">
      <w:pPr>
        <w:jc w:val="both"/>
        <w:rPr>
          <w:rFonts w:ascii="Garamond" w:hAnsi="Garamond"/>
          <w:sz w:val="22"/>
          <w:szCs w:val="22"/>
        </w:rPr>
      </w:pPr>
    </w:p>
    <w:p w14:paraId="48A2C7B0" w14:textId="05A3CF0A" w:rsidR="00631DCE" w:rsidRPr="00DA16CE" w:rsidRDefault="00631DCE" w:rsidP="00DA16CE">
      <w:pPr>
        <w:jc w:val="both"/>
        <w:rPr>
          <w:rFonts w:ascii="Garamond" w:hAnsi="Garamond"/>
          <w:sz w:val="22"/>
          <w:szCs w:val="22"/>
        </w:rPr>
      </w:pPr>
      <w:r w:rsidRPr="00DA16CE">
        <w:rPr>
          <w:rFonts w:ascii="Garamond" w:hAnsi="Garamond"/>
          <w:b/>
          <w:sz w:val="22"/>
          <w:szCs w:val="22"/>
        </w:rPr>
        <w:t xml:space="preserve">ND-Schütt/Görtz: </w:t>
      </w:r>
      <w:r w:rsidRPr="00DA16CE">
        <w:rPr>
          <w:rFonts w:ascii="Garamond" w:hAnsi="Garamond"/>
          <w:sz w:val="22"/>
          <w:szCs w:val="22"/>
        </w:rPr>
        <w:t xml:space="preserve">Martin Wuttke ist neuer </w:t>
      </w:r>
      <w:r w:rsidR="000C39E3" w:rsidRPr="00DA16CE">
        <w:rPr>
          <w:rFonts w:ascii="Garamond" w:hAnsi="Garamond"/>
          <w:sz w:val="22"/>
          <w:szCs w:val="22"/>
        </w:rPr>
        <w:t>Intendant</w:t>
      </w:r>
      <w:r w:rsidRPr="00DA16CE">
        <w:rPr>
          <w:rFonts w:ascii="Garamond" w:hAnsi="Garamond"/>
          <w:sz w:val="22"/>
          <w:szCs w:val="22"/>
        </w:rPr>
        <w:t xml:space="preserve"> am BE. Der 33jährige Protagonist des Berliner Ensembles tritt die Nachfolge Heiner Müllers an. In: Neues Deutschland vom 27./28.1.1996.</w:t>
      </w:r>
    </w:p>
    <w:p w14:paraId="59B34738" w14:textId="77777777" w:rsidR="00631DCE" w:rsidRPr="00DA16CE" w:rsidRDefault="00631DCE" w:rsidP="00DA16CE">
      <w:pPr>
        <w:jc w:val="both"/>
        <w:rPr>
          <w:rFonts w:ascii="Garamond" w:hAnsi="Garamond"/>
          <w:sz w:val="22"/>
          <w:szCs w:val="22"/>
        </w:rPr>
      </w:pPr>
    </w:p>
    <w:p w14:paraId="6F0A4C85" w14:textId="738295E0" w:rsidR="00D7441B" w:rsidRPr="00DA16CE" w:rsidRDefault="00D7441B" w:rsidP="00DA16CE">
      <w:pPr>
        <w:jc w:val="both"/>
        <w:rPr>
          <w:rFonts w:ascii="Garamond" w:hAnsi="Garamond"/>
          <w:sz w:val="22"/>
          <w:szCs w:val="22"/>
        </w:rPr>
      </w:pPr>
      <w:r w:rsidRPr="00DA16CE">
        <w:rPr>
          <w:rFonts w:ascii="Garamond" w:hAnsi="Garamond"/>
          <w:b/>
          <w:sz w:val="22"/>
          <w:szCs w:val="22"/>
        </w:rPr>
        <w:t xml:space="preserve">Neef, Sigrid und Hermann: </w:t>
      </w:r>
      <w:r w:rsidRPr="00DA16CE">
        <w:rPr>
          <w:rFonts w:ascii="Garamond" w:hAnsi="Garamond"/>
          <w:sz w:val="22"/>
          <w:szCs w:val="22"/>
        </w:rPr>
        <w:t xml:space="preserve">Deutsche Oper im 20. Jahrhundert. DDR 1949 – 1989. Berlin u.a.: </w:t>
      </w:r>
      <w:r w:rsidR="00C52566">
        <w:rPr>
          <w:rFonts w:ascii="Garamond" w:hAnsi="Garamond"/>
          <w:sz w:val="22"/>
          <w:szCs w:val="22"/>
        </w:rPr>
        <w:t xml:space="preserve">Peter </w:t>
      </w:r>
      <w:r w:rsidRPr="00DA16CE">
        <w:rPr>
          <w:rFonts w:ascii="Garamond" w:hAnsi="Garamond"/>
          <w:sz w:val="22"/>
          <w:szCs w:val="22"/>
        </w:rPr>
        <w:t>Lang 1992.</w:t>
      </w:r>
    </w:p>
    <w:p w14:paraId="0C80945B" w14:textId="77777777" w:rsidR="00D7441B" w:rsidRPr="00DA16CE" w:rsidRDefault="00D7441B" w:rsidP="00DA16CE">
      <w:pPr>
        <w:jc w:val="both"/>
        <w:rPr>
          <w:rFonts w:ascii="Garamond" w:hAnsi="Garamond"/>
          <w:sz w:val="22"/>
          <w:szCs w:val="22"/>
        </w:rPr>
      </w:pPr>
    </w:p>
    <w:p w14:paraId="6CAFDCE6" w14:textId="2B6545D0"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Neuenfeldt</w:t>
      </w:r>
      <w:proofErr w:type="spellEnd"/>
      <w:r w:rsidRPr="00DA16CE">
        <w:rPr>
          <w:rFonts w:ascii="Garamond" w:hAnsi="Garamond"/>
          <w:b/>
          <w:sz w:val="22"/>
          <w:szCs w:val="22"/>
        </w:rPr>
        <w:t xml:space="preserve">, Susann: </w:t>
      </w:r>
      <w:r w:rsidRPr="00DA16CE">
        <w:rPr>
          <w:rFonts w:ascii="Garamond" w:hAnsi="Garamond"/>
          <w:sz w:val="22"/>
          <w:szCs w:val="22"/>
        </w:rPr>
        <w:t xml:space="preserve">Heiner Müller. Der doppelfüßige Tänzer mit dem Tod. In: </w:t>
      </w:r>
      <w:hyperlink r:id="rId434" w:history="1">
        <w:r w:rsidRPr="00DA16CE">
          <w:rPr>
            <w:rFonts w:ascii="Garamond" w:hAnsi="Garamond"/>
            <w:sz w:val="22"/>
            <w:szCs w:val="22"/>
          </w:rPr>
          <w:t>http://polar-zeitschrift.de/polar_10.php?id=479</w:t>
        </w:r>
      </w:hyperlink>
      <w:r w:rsidR="00141168" w:rsidRPr="00DA16CE">
        <w:rPr>
          <w:rFonts w:ascii="Garamond" w:hAnsi="Garamond"/>
          <w:sz w:val="22"/>
          <w:szCs w:val="22"/>
        </w:rPr>
        <w:t>.</w:t>
      </w:r>
      <w:r w:rsidRPr="00DA16CE">
        <w:rPr>
          <w:rFonts w:ascii="Garamond" w:hAnsi="Garamond"/>
          <w:sz w:val="22"/>
          <w:szCs w:val="22"/>
        </w:rPr>
        <w:t xml:space="preserve"> [Das Online-Magazin zur Zeitschrift „Polar. Politik / Theorie / Alltag] [Zugriff zuletzt am 3.6.2018]</w:t>
      </w:r>
    </w:p>
    <w:p w14:paraId="31BA41F7" w14:textId="4ADD5C0E" w:rsidR="00817F9D" w:rsidRPr="00DA16CE" w:rsidRDefault="00817F9D" w:rsidP="00DA16CE">
      <w:pPr>
        <w:jc w:val="both"/>
        <w:rPr>
          <w:rFonts w:ascii="Garamond" w:hAnsi="Garamond"/>
          <w:sz w:val="22"/>
          <w:szCs w:val="22"/>
        </w:rPr>
      </w:pPr>
    </w:p>
    <w:p w14:paraId="01678193" w14:textId="77777777" w:rsidR="006C5CE1" w:rsidRPr="00DA16CE" w:rsidRDefault="006C5CE1" w:rsidP="00DA16CE">
      <w:pPr>
        <w:suppressAutoHyphens w:val="0"/>
        <w:autoSpaceDE w:val="0"/>
        <w:adjustRightInd w:val="0"/>
        <w:jc w:val="both"/>
        <w:textAlignment w:val="auto"/>
        <w:rPr>
          <w:rFonts w:ascii="Garamond" w:hAnsi="Garamond"/>
          <w:sz w:val="22"/>
          <w:szCs w:val="22"/>
        </w:rPr>
      </w:pPr>
      <w:r w:rsidRPr="00DA16CE">
        <w:rPr>
          <w:rFonts w:ascii="Garamond" w:hAnsi="Garamond"/>
          <w:b/>
          <w:sz w:val="22"/>
          <w:szCs w:val="22"/>
        </w:rPr>
        <w:t xml:space="preserve">Neues Theater. Bühnen Halle (Hg.): </w:t>
      </w:r>
      <w:r w:rsidRPr="00DA16CE">
        <w:rPr>
          <w:rFonts w:ascii="Garamond" w:hAnsi="Garamond"/>
          <w:sz w:val="22"/>
          <w:szCs w:val="22"/>
        </w:rPr>
        <w:t>Trilogie der Unschuld. Medea Mauser Quartett. „</w:t>
      </w:r>
      <w:r w:rsidRPr="00DA16CE">
        <w:rPr>
          <w:rFonts w:ascii="Garamond" w:hAnsi="Garamond" w:cs="AkzidenzGroteskPro-Super"/>
          <w:kern w:val="0"/>
          <w:sz w:val="22"/>
          <w:szCs w:val="22"/>
        </w:rPr>
        <w:t xml:space="preserve">Medea“ </w:t>
      </w:r>
      <w:r w:rsidRPr="00DA16CE">
        <w:rPr>
          <w:rFonts w:ascii="Garamond" w:hAnsi="Garamond" w:cs="AkzidenzGroteskPro-Md"/>
          <w:kern w:val="0"/>
          <w:sz w:val="22"/>
          <w:szCs w:val="22"/>
        </w:rPr>
        <w:t>nach Euripides, Christa Wolf, Heiner Müller „</w:t>
      </w:r>
      <w:r w:rsidRPr="00DA16CE">
        <w:rPr>
          <w:rFonts w:ascii="Garamond" w:hAnsi="Garamond" w:cs="AkzidenzGroteskPro-Super"/>
          <w:kern w:val="0"/>
          <w:sz w:val="22"/>
          <w:szCs w:val="22"/>
        </w:rPr>
        <w:t xml:space="preserve">Mauser“ </w:t>
      </w:r>
      <w:r w:rsidRPr="00DA16CE">
        <w:rPr>
          <w:rFonts w:ascii="Garamond" w:hAnsi="Garamond" w:cs="AkzidenzGroteskPro-Md"/>
          <w:kern w:val="0"/>
          <w:sz w:val="22"/>
          <w:szCs w:val="22"/>
        </w:rPr>
        <w:t>und „</w:t>
      </w:r>
      <w:r w:rsidRPr="00DA16CE">
        <w:rPr>
          <w:rFonts w:ascii="Garamond" w:hAnsi="Garamond" w:cs="AkzidenzGroteskPro-Super"/>
          <w:kern w:val="0"/>
          <w:sz w:val="22"/>
          <w:szCs w:val="22"/>
        </w:rPr>
        <w:t xml:space="preserve">Quartett“ </w:t>
      </w:r>
      <w:r w:rsidRPr="00DA16CE">
        <w:rPr>
          <w:rFonts w:ascii="Garamond" w:hAnsi="Garamond" w:cs="AkzidenzGroteskPro-Md"/>
          <w:kern w:val="0"/>
          <w:sz w:val="22"/>
          <w:szCs w:val="22"/>
        </w:rPr>
        <w:t>von Heiner Müller. Halle: Bühnen Halle 2022 (Programmheft, Spielzeit 2021/2022).</w:t>
      </w:r>
    </w:p>
    <w:p w14:paraId="650E8651" w14:textId="77777777" w:rsidR="006C5CE1" w:rsidRPr="00DA16CE" w:rsidRDefault="006C5CE1" w:rsidP="00DA16CE">
      <w:pPr>
        <w:jc w:val="both"/>
        <w:rPr>
          <w:rFonts w:ascii="Garamond" w:hAnsi="Garamond"/>
          <w:sz w:val="22"/>
          <w:szCs w:val="22"/>
        </w:rPr>
      </w:pPr>
    </w:p>
    <w:p w14:paraId="53E7F336" w14:textId="0ABBC3D7" w:rsidR="00F04AFE" w:rsidRPr="00DA16CE" w:rsidRDefault="00F04AFE" w:rsidP="00DA16CE">
      <w:pPr>
        <w:jc w:val="both"/>
        <w:rPr>
          <w:rFonts w:ascii="Garamond" w:hAnsi="Garamond"/>
          <w:sz w:val="22"/>
          <w:szCs w:val="22"/>
        </w:rPr>
      </w:pPr>
      <w:r w:rsidRPr="00DA16CE">
        <w:rPr>
          <w:rFonts w:ascii="Garamond" w:hAnsi="Garamond"/>
          <w:b/>
          <w:sz w:val="22"/>
          <w:szCs w:val="22"/>
        </w:rPr>
        <w:t>Neuffer, Moritz</w:t>
      </w:r>
      <w:r w:rsidRPr="00DA16CE">
        <w:rPr>
          <w:rFonts w:ascii="Garamond" w:hAnsi="Garamond"/>
          <w:sz w:val="22"/>
          <w:szCs w:val="22"/>
        </w:rPr>
        <w:t>: Das Ende der ‚Alternative‘. In: Zeitschrift für Ideengeschichte 6 (2012), H. 4, S. 50–61.</w:t>
      </w:r>
    </w:p>
    <w:p w14:paraId="34F0AEB8" w14:textId="77777777" w:rsidR="00F04AFE" w:rsidRPr="00DA16CE" w:rsidRDefault="00F04AFE" w:rsidP="00DA16CE">
      <w:pPr>
        <w:jc w:val="both"/>
        <w:rPr>
          <w:rFonts w:ascii="Garamond" w:hAnsi="Garamond"/>
          <w:sz w:val="22"/>
          <w:szCs w:val="22"/>
        </w:rPr>
      </w:pPr>
    </w:p>
    <w:p w14:paraId="51817579"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Neumaier, Rudolf: </w:t>
      </w:r>
      <w:r w:rsidRPr="00DA16CE">
        <w:rPr>
          <w:rFonts w:ascii="Garamond" w:hAnsi="Garamond"/>
          <w:sz w:val="22"/>
          <w:szCs w:val="22"/>
        </w:rPr>
        <w:t>Piratenschiff. Die Berliner Volksbühne wehrt sich erbittert gegen den neuen Intendanten Chris Dercon. In: Süddeutsche Zeitung vom 25./26.6.2016.</w:t>
      </w:r>
    </w:p>
    <w:p w14:paraId="6E848D81" w14:textId="77AED7AF" w:rsidR="00817F9D" w:rsidRPr="00DA16CE" w:rsidRDefault="00817F9D" w:rsidP="00DA16CE">
      <w:pPr>
        <w:jc w:val="both"/>
        <w:rPr>
          <w:rFonts w:ascii="Garamond" w:hAnsi="Garamond"/>
          <w:sz w:val="22"/>
          <w:szCs w:val="22"/>
        </w:rPr>
      </w:pPr>
    </w:p>
    <w:p w14:paraId="099551DC" w14:textId="2CB9FBEC" w:rsidR="004A197E" w:rsidRPr="00DA16CE" w:rsidRDefault="004A197E" w:rsidP="00DA16CE">
      <w:pPr>
        <w:jc w:val="both"/>
        <w:rPr>
          <w:rFonts w:ascii="Garamond" w:hAnsi="Garamond"/>
          <w:sz w:val="22"/>
          <w:szCs w:val="22"/>
        </w:rPr>
      </w:pPr>
      <w:r w:rsidRPr="00DA16CE">
        <w:rPr>
          <w:rFonts w:ascii="Garamond" w:hAnsi="Garamond"/>
          <w:b/>
          <w:sz w:val="22"/>
          <w:szCs w:val="22"/>
        </w:rPr>
        <w:t xml:space="preserve">Neumann, Helga: Heiner Müller signiert einen 10-Mark-Schein. </w:t>
      </w:r>
      <w:r w:rsidRPr="00DA16CE">
        <w:rPr>
          <w:rFonts w:ascii="Garamond" w:hAnsi="Garamond"/>
          <w:sz w:val="22"/>
          <w:szCs w:val="22"/>
        </w:rPr>
        <w:t>In: Arbeit am Gedäch</w:t>
      </w:r>
      <w:r w:rsidR="00ED330F" w:rsidRPr="00DA16CE">
        <w:rPr>
          <w:rFonts w:ascii="Garamond" w:hAnsi="Garamond"/>
          <w:sz w:val="22"/>
          <w:szCs w:val="22"/>
        </w:rPr>
        <w:t>t</w:t>
      </w:r>
      <w:r w:rsidRPr="00DA16CE">
        <w:rPr>
          <w:rFonts w:ascii="Garamond" w:hAnsi="Garamond"/>
          <w:sz w:val="22"/>
          <w:szCs w:val="22"/>
        </w:rPr>
        <w:t xml:space="preserve">nis </w:t>
      </w:r>
      <w:proofErr w:type="spellStart"/>
      <w:r w:rsidRPr="00DA16CE">
        <w:rPr>
          <w:rFonts w:ascii="Garamond" w:hAnsi="Garamond"/>
          <w:sz w:val="22"/>
          <w:szCs w:val="22"/>
        </w:rPr>
        <w:t>Transforming</w:t>
      </w:r>
      <w:proofErr w:type="spellEnd"/>
      <w:r w:rsidRPr="00DA16CE">
        <w:rPr>
          <w:rFonts w:ascii="Garamond" w:hAnsi="Garamond"/>
          <w:sz w:val="22"/>
          <w:szCs w:val="22"/>
        </w:rPr>
        <w:t xml:space="preserve"> Archives. Magazin zur Ausstellung. Hg. von der Akademie der Künste. Berlin: Akademie der Künste 2021, S. 56.</w:t>
      </w:r>
    </w:p>
    <w:p w14:paraId="4F57D816" w14:textId="661992EB" w:rsidR="004A197E" w:rsidRPr="00DA16CE" w:rsidRDefault="004A197E" w:rsidP="00DA16CE">
      <w:pPr>
        <w:jc w:val="both"/>
        <w:rPr>
          <w:rFonts w:ascii="Garamond" w:hAnsi="Garamond"/>
          <w:sz w:val="22"/>
          <w:szCs w:val="22"/>
        </w:rPr>
      </w:pPr>
    </w:p>
    <w:p w14:paraId="7E2622ED" w14:textId="69F2E321" w:rsidR="00754580" w:rsidRPr="00DA16CE" w:rsidRDefault="00754580" w:rsidP="00DA16CE">
      <w:pPr>
        <w:jc w:val="both"/>
        <w:rPr>
          <w:rFonts w:ascii="Garamond" w:hAnsi="Garamond"/>
          <w:b/>
          <w:sz w:val="22"/>
          <w:szCs w:val="22"/>
        </w:rPr>
      </w:pPr>
      <w:r w:rsidRPr="00DA16CE">
        <w:rPr>
          <w:rFonts w:ascii="Garamond" w:hAnsi="Garamond"/>
          <w:b/>
          <w:sz w:val="22"/>
          <w:szCs w:val="22"/>
        </w:rPr>
        <w:lastRenderedPageBreak/>
        <w:t>Neumann, Sven (Hg. im Auftrag der Akademie der Künste</w:t>
      </w:r>
      <w:r w:rsidR="00DB77BE" w:rsidRPr="00DA16CE">
        <w:rPr>
          <w:rFonts w:ascii="Garamond" w:hAnsi="Garamond"/>
          <w:b/>
          <w:sz w:val="22"/>
          <w:szCs w:val="22"/>
        </w:rPr>
        <w:t>, Berlin</w:t>
      </w:r>
      <w:r w:rsidRPr="00DA16CE">
        <w:rPr>
          <w:rFonts w:ascii="Garamond" w:hAnsi="Garamond"/>
          <w:b/>
          <w:sz w:val="22"/>
          <w:szCs w:val="22"/>
        </w:rPr>
        <w:t xml:space="preserve">): </w:t>
      </w:r>
      <w:r w:rsidRPr="00DA16CE">
        <w:rPr>
          <w:rFonts w:ascii="Garamond" w:hAnsi="Garamond"/>
          <w:sz w:val="22"/>
          <w:szCs w:val="22"/>
        </w:rPr>
        <w:t>Freyer Theater. 3 Bde. Berlin: Alexander 2007.</w:t>
      </w:r>
    </w:p>
    <w:p w14:paraId="3E5F055A" w14:textId="77777777" w:rsidR="00754580" w:rsidRPr="00DA16CE" w:rsidRDefault="00754580" w:rsidP="00DA16CE">
      <w:pPr>
        <w:jc w:val="both"/>
        <w:rPr>
          <w:rFonts w:ascii="Garamond" w:hAnsi="Garamond"/>
          <w:sz w:val="22"/>
          <w:szCs w:val="22"/>
        </w:rPr>
      </w:pPr>
    </w:p>
    <w:p w14:paraId="6E3572F0" w14:textId="4CB5781A" w:rsidR="00817F9D" w:rsidRPr="00DA16CE" w:rsidRDefault="009D45D0" w:rsidP="00DA16CE">
      <w:pPr>
        <w:jc w:val="both"/>
        <w:rPr>
          <w:rFonts w:ascii="Garamond" w:hAnsi="Garamond"/>
          <w:sz w:val="22"/>
          <w:szCs w:val="22"/>
        </w:rPr>
      </w:pPr>
      <w:r w:rsidRPr="00DA16CE">
        <w:rPr>
          <w:rFonts w:ascii="Garamond" w:hAnsi="Garamond"/>
          <w:b/>
          <w:sz w:val="22"/>
          <w:szCs w:val="22"/>
        </w:rPr>
        <w:t xml:space="preserve">Niethammer, Lutz: </w:t>
      </w:r>
      <w:r w:rsidRPr="00DA16CE">
        <w:rPr>
          <w:rFonts w:ascii="Garamond" w:hAnsi="Garamond"/>
          <w:sz w:val="22"/>
          <w:szCs w:val="22"/>
        </w:rPr>
        <w:t>Posthistoire. Ist die Geschichte zu Ende?</w:t>
      </w:r>
      <w:r w:rsidR="009A3D32" w:rsidRPr="00DA16CE">
        <w:rPr>
          <w:rFonts w:ascii="Garamond" w:hAnsi="Garamond"/>
          <w:sz w:val="22"/>
          <w:szCs w:val="22"/>
        </w:rPr>
        <w:t xml:space="preserve"> Unter Mitarbeit von Dirk van Laak.</w:t>
      </w:r>
      <w:r w:rsidRPr="00DA16CE">
        <w:rPr>
          <w:rFonts w:ascii="Garamond" w:hAnsi="Garamond"/>
          <w:sz w:val="22"/>
          <w:szCs w:val="22"/>
        </w:rPr>
        <w:t xml:space="preserve"> Reinbek bei Hamburg: Rowohlt 1989, S.</w:t>
      </w:r>
      <w:r w:rsidR="009636DE" w:rsidRPr="00DA16CE">
        <w:rPr>
          <w:rFonts w:ascii="Garamond" w:hAnsi="Garamond"/>
          <w:sz w:val="22"/>
          <w:szCs w:val="22"/>
        </w:rPr>
        <w:t> </w:t>
      </w:r>
      <w:r w:rsidRPr="00DA16CE">
        <w:rPr>
          <w:rFonts w:ascii="Garamond" w:hAnsi="Garamond"/>
          <w:sz w:val="22"/>
          <w:szCs w:val="22"/>
        </w:rPr>
        <w:t>150f.</w:t>
      </w:r>
    </w:p>
    <w:p w14:paraId="138762BE" w14:textId="77777777" w:rsidR="00817F9D" w:rsidRPr="00DA16CE" w:rsidRDefault="00817F9D" w:rsidP="00DA16CE">
      <w:pPr>
        <w:jc w:val="both"/>
        <w:rPr>
          <w:rFonts w:ascii="Garamond" w:hAnsi="Garamond"/>
          <w:sz w:val="22"/>
          <w:szCs w:val="22"/>
        </w:rPr>
      </w:pPr>
    </w:p>
    <w:p w14:paraId="4BE3C8BF" w14:textId="0D26059E"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Nishido</w:t>
      </w:r>
      <w:proofErr w:type="spellEnd"/>
      <w:r w:rsidRPr="00DA16CE">
        <w:rPr>
          <w:rFonts w:ascii="Garamond" w:hAnsi="Garamond"/>
          <w:b/>
          <w:sz w:val="22"/>
          <w:szCs w:val="22"/>
        </w:rPr>
        <w:t xml:space="preserve">, </w:t>
      </w:r>
      <w:proofErr w:type="spellStart"/>
      <w:r w:rsidRPr="00DA16CE">
        <w:rPr>
          <w:rFonts w:ascii="Garamond" w:hAnsi="Garamond"/>
          <w:b/>
          <w:sz w:val="22"/>
          <w:szCs w:val="22"/>
        </w:rPr>
        <w:t>Kojin</w:t>
      </w:r>
      <w:proofErr w:type="spellEnd"/>
      <w:r w:rsidRPr="00DA16CE">
        <w:rPr>
          <w:rFonts w:ascii="Garamond" w:hAnsi="Garamond"/>
          <w:b/>
          <w:sz w:val="22"/>
          <w:szCs w:val="22"/>
        </w:rPr>
        <w:t>:</w:t>
      </w:r>
      <w:r w:rsidRPr="00DA16CE">
        <w:rPr>
          <w:rFonts w:ascii="Garamond" w:hAnsi="Garamond"/>
          <w:sz w:val="22"/>
          <w:szCs w:val="22"/>
        </w:rPr>
        <w:t xml:space="preserve"> Heiner Müller/The World 2003. In: </w:t>
      </w:r>
      <w:hyperlink r:id="rId435" w:history="1">
        <w:r w:rsidRPr="00DA16CE">
          <w:rPr>
            <w:rFonts w:ascii="Garamond" w:hAnsi="Garamond"/>
            <w:sz w:val="22"/>
            <w:szCs w:val="22"/>
          </w:rPr>
          <w:t>http://www.oxna.net/hmw03fes.html</w:t>
        </w:r>
      </w:hyperlink>
      <w:r w:rsidR="00141168" w:rsidRPr="00DA16CE">
        <w:rPr>
          <w:rFonts w:ascii="Garamond" w:hAnsi="Garamond"/>
          <w:sz w:val="22"/>
          <w:szCs w:val="22"/>
        </w:rPr>
        <w:t>.</w:t>
      </w:r>
      <w:r w:rsidRPr="00DA16CE">
        <w:rPr>
          <w:rFonts w:ascii="Garamond" w:hAnsi="Garamond"/>
          <w:sz w:val="22"/>
          <w:szCs w:val="22"/>
        </w:rPr>
        <w:t xml:space="preserve"> [In japanischer Sprache] [Zugriff zuletzt am 31.3.2013]</w:t>
      </w:r>
    </w:p>
    <w:p w14:paraId="7C992A4A" w14:textId="00EE9C30" w:rsidR="00817F9D" w:rsidRPr="00DA16CE" w:rsidRDefault="00817F9D" w:rsidP="00DA16CE">
      <w:pPr>
        <w:jc w:val="both"/>
        <w:rPr>
          <w:rFonts w:ascii="Garamond" w:hAnsi="Garamond"/>
          <w:sz w:val="22"/>
          <w:szCs w:val="22"/>
        </w:rPr>
      </w:pPr>
    </w:p>
    <w:p w14:paraId="05ED1BFB" w14:textId="66A57F62" w:rsidR="00DF772F" w:rsidRPr="00DA16CE" w:rsidRDefault="00FC4928" w:rsidP="00DA16CE">
      <w:pPr>
        <w:jc w:val="both"/>
        <w:rPr>
          <w:rFonts w:ascii="Garamond" w:hAnsi="Garamond"/>
          <w:sz w:val="22"/>
          <w:szCs w:val="22"/>
        </w:rPr>
      </w:pPr>
      <w:r w:rsidRPr="00DA16CE">
        <w:rPr>
          <w:rFonts w:ascii="Garamond" w:hAnsi="Garamond"/>
          <w:b/>
          <w:sz w:val="22"/>
          <w:szCs w:val="22"/>
        </w:rPr>
        <w:t>Nitschmann, Till</w:t>
      </w:r>
      <w:r w:rsidRPr="00DA16CE">
        <w:rPr>
          <w:rFonts w:ascii="Garamond" w:hAnsi="Garamond"/>
          <w:sz w:val="22"/>
          <w:szCs w:val="22"/>
        </w:rPr>
        <w:t>: Das „unentdeckte Land“. Grenzgänge(r) des Todes in Heiner Müllers Textlandschaften. In: Till Nitschmann/Florian Vaßen (Hg.): Heiner Müllers KüstenLANDSCHAFTEN. Grenzen – Tod – Störung. Bielefeld: Transcript 2021, S. 289–309.</w:t>
      </w:r>
    </w:p>
    <w:p w14:paraId="2A3919C8" w14:textId="77777777" w:rsidR="00FC4928" w:rsidRPr="00DA16CE" w:rsidRDefault="00FC4928" w:rsidP="00DA16CE">
      <w:pPr>
        <w:jc w:val="both"/>
        <w:rPr>
          <w:rFonts w:ascii="Garamond" w:hAnsi="Garamond"/>
          <w:sz w:val="22"/>
          <w:szCs w:val="22"/>
        </w:rPr>
      </w:pPr>
    </w:p>
    <w:p w14:paraId="5C9E02D0" w14:textId="52496819" w:rsidR="00DE00F3" w:rsidRPr="00DA16CE" w:rsidRDefault="00DA5473" w:rsidP="00DA16CE">
      <w:pPr>
        <w:jc w:val="both"/>
        <w:rPr>
          <w:rFonts w:ascii="Garamond" w:hAnsi="Garamond"/>
          <w:sz w:val="22"/>
          <w:szCs w:val="22"/>
        </w:rPr>
      </w:pPr>
      <w:r w:rsidRPr="00DA16CE">
        <w:rPr>
          <w:rFonts w:ascii="Garamond" w:hAnsi="Garamond"/>
          <w:b/>
          <w:sz w:val="22"/>
          <w:szCs w:val="22"/>
        </w:rPr>
        <w:t>Ders.</w:t>
      </w:r>
      <w:r w:rsidR="00DE00F3" w:rsidRPr="00DA16CE">
        <w:rPr>
          <w:rFonts w:ascii="Garamond" w:hAnsi="Garamond"/>
          <w:b/>
          <w:sz w:val="22"/>
          <w:szCs w:val="22"/>
        </w:rPr>
        <w:t xml:space="preserve">/Vaßen, Florian (Hg.): </w:t>
      </w:r>
      <w:r w:rsidR="00DE00F3" w:rsidRPr="00DA16CE">
        <w:rPr>
          <w:rFonts w:ascii="Garamond" w:hAnsi="Garamond"/>
          <w:sz w:val="22"/>
          <w:szCs w:val="22"/>
        </w:rPr>
        <w:t>Heiner Müllers KüstenLANDSCHAFTEN. Grenzen – Tod – Störung. Bielefeld: Transcript 2021.</w:t>
      </w:r>
    </w:p>
    <w:p w14:paraId="652B6650" w14:textId="5307F4CB" w:rsidR="00FB3900" w:rsidRPr="00DA16CE" w:rsidRDefault="00FB3900" w:rsidP="00DA16CE">
      <w:pPr>
        <w:jc w:val="both"/>
        <w:rPr>
          <w:rFonts w:ascii="Garamond" w:hAnsi="Garamond"/>
          <w:i/>
          <w:sz w:val="22"/>
          <w:szCs w:val="22"/>
        </w:rPr>
      </w:pPr>
      <w:r w:rsidRPr="00DA16CE">
        <w:rPr>
          <w:rFonts w:ascii="Garamond" w:hAnsi="Garamond"/>
          <w:i/>
          <w:sz w:val="22"/>
          <w:szCs w:val="22"/>
        </w:rPr>
        <w:t>Rezension</w:t>
      </w:r>
      <w:r w:rsidR="00614AC0" w:rsidRPr="00DA16CE">
        <w:rPr>
          <w:rFonts w:ascii="Garamond" w:hAnsi="Garamond"/>
          <w:i/>
          <w:sz w:val="22"/>
          <w:szCs w:val="22"/>
        </w:rPr>
        <w:t>en</w:t>
      </w:r>
    </w:p>
    <w:p w14:paraId="1AE16238" w14:textId="5CEC7856" w:rsidR="00B0433D" w:rsidRPr="00DA16CE" w:rsidRDefault="00FB3900" w:rsidP="00DA16CE">
      <w:pPr>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1E038B" w:rsidRPr="00DA16CE">
        <w:rPr>
          <w:rFonts w:ascii="Garamond" w:hAnsi="Garamond"/>
          <w:sz w:val="22"/>
          <w:szCs w:val="22"/>
        </w:rPr>
        <w:t xml:space="preserve">Benedetta </w:t>
      </w:r>
      <w:r w:rsidR="00B0433D" w:rsidRPr="00DA16CE">
        <w:rPr>
          <w:rFonts w:ascii="Garamond" w:hAnsi="Garamond"/>
          <w:sz w:val="22"/>
          <w:szCs w:val="22"/>
        </w:rPr>
        <w:t>Bronzini:</w:t>
      </w:r>
      <w:r w:rsidR="00A54E0B" w:rsidRPr="00DA16CE">
        <w:rPr>
          <w:rFonts w:ascii="Garamond" w:hAnsi="Garamond"/>
          <w:sz w:val="22"/>
          <w:szCs w:val="22"/>
        </w:rPr>
        <w:t xml:space="preserve"> Heiner Müllers KüstenLANDSCHAFTEN. Grenzen – Tod – Störung. In: </w:t>
      </w:r>
      <w:proofErr w:type="spellStart"/>
      <w:r w:rsidR="00A54E0B" w:rsidRPr="00DA16CE">
        <w:rPr>
          <w:rFonts w:ascii="Garamond" w:hAnsi="Garamond"/>
          <w:sz w:val="22"/>
          <w:szCs w:val="22"/>
        </w:rPr>
        <w:t>Rivista</w:t>
      </w:r>
      <w:proofErr w:type="spellEnd"/>
      <w:r w:rsidR="00A54E0B" w:rsidRPr="00DA16CE">
        <w:rPr>
          <w:rFonts w:ascii="Garamond" w:hAnsi="Garamond"/>
          <w:sz w:val="22"/>
          <w:szCs w:val="22"/>
        </w:rPr>
        <w:t xml:space="preserve"> di </w:t>
      </w:r>
      <w:proofErr w:type="spellStart"/>
      <w:r w:rsidR="00A54E0B" w:rsidRPr="00DA16CE">
        <w:rPr>
          <w:rFonts w:ascii="Garamond" w:hAnsi="Garamond"/>
          <w:sz w:val="22"/>
          <w:szCs w:val="22"/>
        </w:rPr>
        <w:t>Letterature</w:t>
      </w:r>
      <w:proofErr w:type="spellEnd"/>
      <w:r w:rsidR="00A54E0B" w:rsidRPr="00DA16CE">
        <w:rPr>
          <w:rFonts w:ascii="Garamond" w:hAnsi="Garamond"/>
          <w:sz w:val="22"/>
          <w:szCs w:val="22"/>
        </w:rPr>
        <w:t xml:space="preserve"> Moderne e </w:t>
      </w:r>
      <w:proofErr w:type="spellStart"/>
      <w:r w:rsidR="00A54E0B" w:rsidRPr="00DA16CE">
        <w:rPr>
          <w:rFonts w:ascii="Garamond" w:hAnsi="Garamond"/>
          <w:sz w:val="22"/>
          <w:szCs w:val="22"/>
        </w:rPr>
        <w:t>Comparate</w:t>
      </w:r>
      <w:proofErr w:type="spellEnd"/>
      <w:r w:rsidR="00A54E0B" w:rsidRPr="00DA16CE">
        <w:rPr>
          <w:rFonts w:ascii="Garamond" w:hAnsi="Garamond"/>
          <w:sz w:val="22"/>
          <w:szCs w:val="22"/>
        </w:rPr>
        <w:t xml:space="preserve"> e </w:t>
      </w:r>
      <w:proofErr w:type="spellStart"/>
      <w:r w:rsidR="00A54E0B" w:rsidRPr="00DA16CE">
        <w:rPr>
          <w:rFonts w:ascii="Garamond" w:hAnsi="Garamond"/>
          <w:sz w:val="22"/>
          <w:szCs w:val="22"/>
        </w:rPr>
        <w:t>Storia</w:t>
      </w:r>
      <w:proofErr w:type="spellEnd"/>
      <w:r w:rsidR="00A54E0B" w:rsidRPr="00DA16CE">
        <w:rPr>
          <w:rFonts w:ascii="Garamond" w:hAnsi="Garamond"/>
          <w:sz w:val="22"/>
          <w:szCs w:val="22"/>
        </w:rPr>
        <w:t xml:space="preserve"> delle </w:t>
      </w:r>
      <w:proofErr w:type="spellStart"/>
      <w:r w:rsidR="00A54E0B" w:rsidRPr="00DA16CE">
        <w:rPr>
          <w:rFonts w:ascii="Garamond" w:hAnsi="Garamond"/>
          <w:sz w:val="22"/>
          <w:szCs w:val="22"/>
        </w:rPr>
        <w:t>arti</w:t>
      </w:r>
      <w:proofErr w:type="spellEnd"/>
      <w:r w:rsidR="00A54E0B" w:rsidRPr="00DA16CE">
        <w:rPr>
          <w:rFonts w:ascii="Garamond" w:hAnsi="Garamond"/>
          <w:sz w:val="22"/>
          <w:szCs w:val="22"/>
        </w:rPr>
        <w:t xml:space="preserve"> 73 </w:t>
      </w:r>
      <w:proofErr w:type="spellStart"/>
      <w:r w:rsidR="00A54E0B" w:rsidRPr="00DA16CE">
        <w:rPr>
          <w:rFonts w:ascii="Garamond" w:hAnsi="Garamond"/>
          <w:sz w:val="22"/>
          <w:szCs w:val="22"/>
        </w:rPr>
        <w:t>nuova</w:t>
      </w:r>
      <w:proofErr w:type="spellEnd"/>
      <w:r w:rsidR="00A54E0B" w:rsidRPr="00DA16CE">
        <w:rPr>
          <w:rFonts w:ascii="Garamond" w:hAnsi="Garamond"/>
          <w:sz w:val="22"/>
          <w:szCs w:val="22"/>
        </w:rPr>
        <w:t xml:space="preserve"> </w:t>
      </w:r>
      <w:proofErr w:type="spellStart"/>
      <w:r w:rsidR="00A54E0B" w:rsidRPr="00DA16CE">
        <w:rPr>
          <w:rFonts w:ascii="Garamond" w:hAnsi="Garamond"/>
          <w:sz w:val="22"/>
          <w:szCs w:val="22"/>
        </w:rPr>
        <w:t>serie</w:t>
      </w:r>
      <w:proofErr w:type="spellEnd"/>
      <w:r w:rsidR="00A54E0B" w:rsidRPr="00DA16CE">
        <w:rPr>
          <w:rFonts w:ascii="Garamond" w:hAnsi="Garamond"/>
          <w:sz w:val="22"/>
          <w:szCs w:val="22"/>
        </w:rPr>
        <w:t xml:space="preserve"> (Januar-März 2022), H. 1, S. 103–106.</w:t>
      </w:r>
    </w:p>
    <w:p w14:paraId="3770FF75" w14:textId="2675FEAC" w:rsidR="00EE2434" w:rsidRPr="00DA16CE" w:rsidRDefault="00EE2434" w:rsidP="00DA16CE">
      <w:pPr>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1E038B" w:rsidRPr="00DA16CE">
        <w:rPr>
          <w:rFonts w:ascii="Garamond" w:hAnsi="Garamond"/>
          <w:sz w:val="22"/>
          <w:szCs w:val="22"/>
        </w:rPr>
        <w:t xml:space="preserve">Gerhard </w:t>
      </w:r>
      <w:r w:rsidRPr="00DA16CE">
        <w:rPr>
          <w:rFonts w:ascii="Garamond" w:hAnsi="Garamond"/>
          <w:sz w:val="22"/>
          <w:szCs w:val="22"/>
        </w:rPr>
        <w:t xml:space="preserve">Fischer: Till Nitschmann/Florian Vaßen (Hg.): </w:t>
      </w:r>
      <w:r w:rsidR="00F46D48" w:rsidRPr="00DA16CE">
        <w:rPr>
          <w:rFonts w:ascii="Garamond" w:hAnsi="Garamond"/>
          <w:sz w:val="22"/>
          <w:szCs w:val="22"/>
        </w:rPr>
        <w:t xml:space="preserve">Heiner Müllers KüstenLANDSCHAFTEN. Grenzen – Tod – Störung. Bielefeld: </w:t>
      </w:r>
      <w:r w:rsidR="002D1B61">
        <w:rPr>
          <w:rFonts w:ascii="Garamond" w:hAnsi="Garamond"/>
          <w:sz w:val="22"/>
          <w:szCs w:val="22"/>
        </w:rPr>
        <w:t>T</w:t>
      </w:r>
      <w:r w:rsidR="00F46D48" w:rsidRPr="00DA16CE">
        <w:rPr>
          <w:rFonts w:ascii="Garamond" w:hAnsi="Garamond"/>
          <w:sz w:val="22"/>
          <w:szCs w:val="22"/>
        </w:rPr>
        <w:t>ranscript 2021. In: Zeitschrift für Deutsche Philologie. 141 (2022), H. 4, S. 618–622.</w:t>
      </w:r>
    </w:p>
    <w:p w14:paraId="27E3DB5B" w14:textId="642D26C2" w:rsidR="00DE00F3" w:rsidRPr="00DA16CE" w:rsidRDefault="00B0433D" w:rsidP="00DA16CE">
      <w:pPr>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Gerd Koch: LANDSCHAFTEN schaffen! In: Sozialwissenschaftlichen Literatur Rundschau. Zeitschrift für Sozialarbeit, Sozialpädagogik, Sozialpolitik und Gesellschaft</w:t>
      </w:r>
      <w:r w:rsidR="00A70611" w:rsidRPr="00DA16CE">
        <w:rPr>
          <w:rFonts w:ascii="Garamond" w:hAnsi="Garamond"/>
          <w:sz w:val="22"/>
          <w:szCs w:val="22"/>
        </w:rPr>
        <w:t>s</w:t>
      </w:r>
      <w:r w:rsidRPr="00DA16CE">
        <w:rPr>
          <w:rFonts w:ascii="Garamond" w:hAnsi="Garamond"/>
          <w:sz w:val="22"/>
          <w:szCs w:val="22"/>
        </w:rPr>
        <w:t>politik 2022, H. 82, S. 36–40.</w:t>
      </w:r>
    </w:p>
    <w:p w14:paraId="3B3B9842" w14:textId="09CB1C5E" w:rsidR="00F46D48" w:rsidRPr="00DA16CE" w:rsidRDefault="00F46D48" w:rsidP="00DA16CE">
      <w:pPr>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1E038B" w:rsidRPr="00DA16CE">
        <w:rPr>
          <w:rFonts w:ascii="Garamond" w:hAnsi="Garamond"/>
          <w:sz w:val="22"/>
          <w:szCs w:val="22"/>
        </w:rPr>
        <w:t xml:space="preserve">Carlotta </w:t>
      </w:r>
      <w:r w:rsidRPr="00DA16CE">
        <w:rPr>
          <w:rFonts w:ascii="Garamond" w:hAnsi="Garamond"/>
          <w:sz w:val="22"/>
          <w:szCs w:val="22"/>
        </w:rPr>
        <w:t xml:space="preserve">von Maltzan: </w:t>
      </w:r>
      <w:r w:rsidR="003C544A" w:rsidRPr="00DA16CE">
        <w:rPr>
          <w:rFonts w:ascii="Garamond" w:hAnsi="Garamond"/>
          <w:sz w:val="22"/>
          <w:szCs w:val="22"/>
        </w:rPr>
        <w:t xml:space="preserve">Heiner Müllers KüstenLANDSCHAFTEN. Grenzen – Tod – Störung. </w:t>
      </w:r>
      <w:r w:rsidR="00890CCD" w:rsidRPr="00DA16CE">
        <w:rPr>
          <w:rFonts w:ascii="Garamond" w:hAnsi="Garamond"/>
          <w:sz w:val="22"/>
          <w:szCs w:val="22"/>
        </w:rPr>
        <w:t>Herausgegeben von Till Nitschmann</w:t>
      </w:r>
      <w:r w:rsidR="00151A1E" w:rsidRPr="00DA16CE">
        <w:rPr>
          <w:rFonts w:ascii="Garamond" w:hAnsi="Garamond"/>
          <w:sz w:val="22"/>
          <w:szCs w:val="22"/>
        </w:rPr>
        <w:t xml:space="preserve"> und </w:t>
      </w:r>
      <w:r w:rsidR="00890CCD" w:rsidRPr="00DA16CE">
        <w:rPr>
          <w:rFonts w:ascii="Garamond" w:hAnsi="Garamond"/>
          <w:sz w:val="22"/>
          <w:szCs w:val="22"/>
        </w:rPr>
        <w:t xml:space="preserve">Florian Vaßen. </w:t>
      </w:r>
      <w:r w:rsidR="003C544A" w:rsidRPr="00DA16CE">
        <w:rPr>
          <w:rFonts w:ascii="Garamond" w:hAnsi="Garamond"/>
          <w:sz w:val="22"/>
          <w:szCs w:val="22"/>
        </w:rPr>
        <w:t xml:space="preserve">Bielefeld: Transcript 2021. In: </w:t>
      </w:r>
      <w:r w:rsidR="00890CCD" w:rsidRPr="00DA16CE">
        <w:rPr>
          <w:rFonts w:ascii="Garamond" w:hAnsi="Garamond"/>
          <w:sz w:val="22"/>
          <w:szCs w:val="22"/>
        </w:rPr>
        <w:t>Germania</w:t>
      </w:r>
      <w:r w:rsidR="00151A1E" w:rsidRPr="00DA16CE">
        <w:rPr>
          <w:rFonts w:ascii="Garamond" w:hAnsi="Garamond"/>
          <w:sz w:val="22"/>
          <w:szCs w:val="22"/>
        </w:rPr>
        <w:t xml:space="preserve"> S. 295–299.</w:t>
      </w:r>
    </w:p>
    <w:p w14:paraId="56FDB10D" w14:textId="4EFDC809" w:rsidR="00325540" w:rsidRPr="00DA16CE" w:rsidRDefault="00325540" w:rsidP="00DA16CE">
      <w:pPr>
        <w:tabs>
          <w:tab w:val="left" w:pos="709"/>
          <w:tab w:val="left" w:pos="851"/>
        </w:tabs>
        <w:ind w:left="709" w:hanging="283"/>
        <w:jc w:val="both"/>
        <w:rPr>
          <w:rFonts w:ascii="Garamond" w:hAnsi="Garamond"/>
          <w:sz w:val="22"/>
          <w:szCs w:val="22"/>
        </w:rPr>
      </w:pPr>
      <w:r w:rsidRPr="00DA16CE">
        <w:rPr>
          <w:rFonts w:ascii="Garamond" w:hAnsi="Garamond" w:cs="Arial"/>
          <w:sz w:val="22"/>
          <w:szCs w:val="22"/>
        </w:rPr>
        <w:t>–</w:t>
      </w:r>
      <w:r w:rsidRPr="00DA16CE">
        <w:rPr>
          <w:rFonts w:ascii="Garamond" w:hAnsi="Garamond" w:cs="Arial"/>
          <w:sz w:val="22"/>
          <w:szCs w:val="22"/>
        </w:rPr>
        <w:tab/>
        <w:t xml:space="preserve">Ewa </w:t>
      </w:r>
      <w:proofErr w:type="spellStart"/>
      <w:r w:rsidRPr="00DA16CE">
        <w:rPr>
          <w:rFonts w:ascii="Garamond" w:hAnsi="Garamond" w:cs="Arial"/>
          <w:sz w:val="22"/>
          <w:szCs w:val="22"/>
        </w:rPr>
        <w:t>Mazurkiewics</w:t>
      </w:r>
      <w:proofErr w:type="spellEnd"/>
      <w:r w:rsidRPr="00DA16CE">
        <w:rPr>
          <w:rFonts w:ascii="Garamond" w:hAnsi="Garamond" w:cs="Arial"/>
          <w:sz w:val="22"/>
          <w:szCs w:val="22"/>
        </w:rPr>
        <w:t xml:space="preserve">: Till Nitschmann/Florian Vaßen (Hg.): Heiner Müllers KüstenLANDSCHAFTEN. Grenzen – Tod – Störung. Bielefeld: </w:t>
      </w:r>
      <w:r w:rsidR="002D1B61">
        <w:rPr>
          <w:rFonts w:ascii="Garamond" w:hAnsi="Garamond" w:cs="Arial"/>
          <w:sz w:val="22"/>
          <w:szCs w:val="22"/>
        </w:rPr>
        <w:t>T</w:t>
      </w:r>
      <w:r w:rsidRPr="00DA16CE">
        <w:rPr>
          <w:rFonts w:ascii="Garamond" w:hAnsi="Garamond" w:cs="Arial"/>
          <w:sz w:val="22"/>
          <w:szCs w:val="22"/>
        </w:rPr>
        <w:t>ranscript 2021. In: Zeitschrift für Germanistik. Neue Folge 33 (2023), H. 2, S. 463f.</w:t>
      </w:r>
    </w:p>
    <w:p w14:paraId="156E1DED" w14:textId="561CD574" w:rsidR="00614AC0" w:rsidRPr="00DA16CE" w:rsidRDefault="00614AC0" w:rsidP="00DA16CE">
      <w:pPr>
        <w:ind w:left="709" w:hanging="283"/>
        <w:jc w:val="both"/>
        <w:rPr>
          <w:rFonts w:ascii="Garamond" w:hAnsi="Garamond" w:cs="Arial"/>
          <w:sz w:val="22"/>
          <w:szCs w:val="22"/>
        </w:rPr>
      </w:pPr>
      <w:r w:rsidRPr="00DA16CE">
        <w:rPr>
          <w:rFonts w:ascii="Garamond" w:hAnsi="Garamond"/>
          <w:sz w:val="22"/>
          <w:szCs w:val="22"/>
        </w:rPr>
        <w:t>–</w:t>
      </w:r>
      <w:r w:rsidRPr="00DA16CE">
        <w:rPr>
          <w:rFonts w:ascii="Garamond" w:hAnsi="Garamond"/>
          <w:sz w:val="22"/>
          <w:szCs w:val="22"/>
        </w:rPr>
        <w:tab/>
        <w:t xml:space="preserve">Andreas </w:t>
      </w:r>
      <w:proofErr w:type="spellStart"/>
      <w:r w:rsidRPr="00DA16CE">
        <w:rPr>
          <w:rFonts w:ascii="Garamond" w:hAnsi="Garamond"/>
          <w:sz w:val="22"/>
          <w:szCs w:val="22"/>
        </w:rPr>
        <w:t>Warbasse</w:t>
      </w:r>
      <w:proofErr w:type="spellEnd"/>
      <w:r w:rsidR="001E038B" w:rsidRPr="00DA16CE">
        <w:rPr>
          <w:rFonts w:ascii="Garamond" w:hAnsi="Garamond"/>
          <w:sz w:val="22"/>
          <w:szCs w:val="22"/>
        </w:rPr>
        <w:t>:</w:t>
      </w:r>
      <w:r w:rsidRPr="00DA16CE">
        <w:rPr>
          <w:rFonts w:ascii="Garamond" w:hAnsi="Garamond"/>
          <w:sz w:val="22"/>
          <w:szCs w:val="22"/>
        </w:rPr>
        <w:t xml:space="preserve"> Heiner Müller(s) Landschaften – m/eine aktuelle Reise darin. </w:t>
      </w:r>
      <w:r w:rsidRPr="00DA16CE">
        <w:rPr>
          <w:rFonts w:ascii="Garamond" w:hAnsi="Garamond" w:cs="Arial"/>
          <w:sz w:val="22"/>
          <w:szCs w:val="22"/>
        </w:rPr>
        <w:t>In: Zeitschrift für Theaterpädagogik 38 (2022), H. 81, S. 71–73.</w:t>
      </w:r>
    </w:p>
    <w:p w14:paraId="2C27FF6F" w14:textId="77777777" w:rsidR="00B0433D" w:rsidRPr="00DA16CE" w:rsidRDefault="00B0433D" w:rsidP="00DA16CE">
      <w:pPr>
        <w:ind w:left="709" w:hanging="283"/>
        <w:jc w:val="both"/>
        <w:rPr>
          <w:rFonts w:ascii="Garamond" w:hAnsi="Garamond"/>
          <w:sz w:val="22"/>
          <w:szCs w:val="22"/>
        </w:rPr>
      </w:pPr>
      <w:r w:rsidRPr="00DA16CE">
        <w:rPr>
          <w:rFonts w:ascii="Garamond" w:hAnsi="Garamond" w:cs="Arial"/>
          <w:sz w:val="22"/>
          <w:szCs w:val="22"/>
        </w:rPr>
        <w:t>–</w:t>
      </w:r>
      <w:r w:rsidRPr="00DA16CE">
        <w:rPr>
          <w:rFonts w:ascii="Garamond" w:hAnsi="Garamond" w:cs="Arial"/>
          <w:sz w:val="22"/>
          <w:szCs w:val="22"/>
        </w:rPr>
        <w:tab/>
      </w:r>
      <w:r w:rsidRPr="00DA16CE">
        <w:rPr>
          <w:rFonts w:ascii="Garamond" w:hAnsi="Garamond"/>
          <w:sz w:val="22"/>
          <w:szCs w:val="22"/>
        </w:rPr>
        <w:t>Thomas Wieck: Immer wieder noch vor Müller. In: Theater der Zeit 77 (2022), H. 2, S. 74f.</w:t>
      </w:r>
    </w:p>
    <w:p w14:paraId="42E0A2C2" w14:textId="77777777" w:rsidR="000B02EA" w:rsidRPr="00DA16CE" w:rsidRDefault="000B02EA" w:rsidP="00DA16CE">
      <w:pPr>
        <w:jc w:val="both"/>
        <w:rPr>
          <w:rFonts w:ascii="Garamond" w:hAnsi="Garamond"/>
          <w:sz w:val="22"/>
          <w:szCs w:val="22"/>
        </w:rPr>
      </w:pPr>
    </w:p>
    <w:p w14:paraId="1012E394" w14:textId="03939BF5" w:rsidR="00DE00F3" w:rsidRPr="00DA16CE" w:rsidRDefault="00DE00F3"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Einleitung: Heiner Müllers KüstenLANDSCHAFTEN. Grenzen – Tod – Störung. In: Dies. (Hg.): Heiner Müllers KüstenLANDSCHAFTEN. Grenzen – Tod – Störung. Bielefeld: Transcript 2021, S. 13–54.</w:t>
      </w:r>
    </w:p>
    <w:p w14:paraId="50D2BC07" w14:textId="77777777" w:rsidR="000B02EA" w:rsidRPr="00DA16CE" w:rsidRDefault="000B02EA" w:rsidP="00DA16CE">
      <w:pPr>
        <w:jc w:val="both"/>
        <w:rPr>
          <w:rFonts w:ascii="Garamond" w:hAnsi="Garamond"/>
          <w:sz w:val="22"/>
          <w:szCs w:val="22"/>
        </w:rPr>
      </w:pPr>
    </w:p>
    <w:p w14:paraId="6EB3B3D1" w14:textId="68D42D8D" w:rsidR="002F71D5" w:rsidRPr="00DA16CE" w:rsidRDefault="002F71D5" w:rsidP="00DA16CE">
      <w:pPr>
        <w:jc w:val="both"/>
        <w:rPr>
          <w:rFonts w:ascii="Garamond" w:hAnsi="Garamond"/>
          <w:sz w:val="22"/>
          <w:szCs w:val="22"/>
        </w:rPr>
      </w:pPr>
      <w:proofErr w:type="spellStart"/>
      <w:r w:rsidRPr="00DA16CE">
        <w:rPr>
          <w:rFonts w:ascii="Garamond" w:hAnsi="Garamond"/>
          <w:b/>
          <w:sz w:val="22"/>
          <w:szCs w:val="22"/>
        </w:rPr>
        <w:t>Noak</w:t>
      </w:r>
      <w:proofErr w:type="spellEnd"/>
      <w:r w:rsidRPr="00DA16CE">
        <w:rPr>
          <w:rFonts w:ascii="Garamond" w:hAnsi="Garamond"/>
          <w:b/>
          <w:sz w:val="22"/>
          <w:szCs w:val="22"/>
        </w:rPr>
        <w:t xml:space="preserve">, Bernd: </w:t>
      </w:r>
      <w:r w:rsidRPr="00DA16CE">
        <w:rPr>
          <w:rFonts w:ascii="Garamond" w:hAnsi="Garamond"/>
          <w:sz w:val="22"/>
          <w:szCs w:val="22"/>
        </w:rPr>
        <w:t>Wo Müller draufsteht, ist nicht Heiner drin. „Germania“ an der Volksbühne. In: Spiegel Online vom18.10.2019.</w:t>
      </w:r>
    </w:p>
    <w:p w14:paraId="600EDFF7" w14:textId="11C1B084" w:rsidR="002F71D5" w:rsidRPr="00DA16CE" w:rsidRDefault="002F71D5" w:rsidP="00DA16CE">
      <w:pPr>
        <w:jc w:val="both"/>
        <w:rPr>
          <w:rFonts w:ascii="Garamond" w:hAnsi="Garamond"/>
          <w:sz w:val="22"/>
          <w:szCs w:val="22"/>
        </w:rPr>
      </w:pPr>
    </w:p>
    <w:p w14:paraId="47401BAE" w14:textId="6BA04C86" w:rsidR="00DE00F3" w:rsidRPr="00DA16CE" w:rsidRDefault="00DE00F3" w:rsidP="00DA16CE">
      <w:pPr>
        <w:jc w:val="both"/>
        <w:rPr>
          <w:rFonts w:ascii="Garamond" w:hAnsi="Garamond"/>
          <w:sz w:val="22"/>
          <w:szCs w:val="22"/>
        </w:rPr>
      </w:pPr>
      <w:r w:rsidRPr="00DA16CE">
        <w:rPr>
          <w:rFonts w:ascii="Garamond" w:hAnsi="Garamond"/>
          <w:b/>
          <w:sz w:val="22"/>
          <w:szCs w:val="22"/>
        </w:rPr>
        <w:t xml:space="preserve">NZ/dpa: </w:t>
      </w:r>
      <w:r w:rsidRPr="00DA16CE">
        <w:rPr>
          <w:rFonts w:ascii="Garamond" w:hAnsi="Garamond"/>
          <w:sz w:val="22"/>
          <w:szCs w:val="22"/>
        </w:rPr>
        <w:t>Die alten und die neuen Lebenslügen. Jens Reich und Heiner Müller diskutieren über die Rolle der Intelligenz. In: Neue Zeit vom 2-4-1992.</w:t>
      </w:r>
    </w:p>
    <w:p w14:paraId="7FA49754" w14:textId="77777777" w:rsidR="00DA5473" w:rsidRPr="00DA16CE" w:rsidRDefault="00DA5473" w:rsidP="00DA16CE">
      <w:pPr>
        <w:jc w:val="both"/>
        <w:rPr>
          <w:rFonts w:ascii="Garamond" w:hAnsi="Garamond"/>
          <w:sz w:val="22"/>
          <w:szCs w:val="22"/>
        </w:rPr>
      </w:pPr>
    </w:p>
    <w:p w14:paraId="36B46228" w14:textId="5A9898B0" w:rsidR="00860A2C" w:rsidRPr="00DA16CE" w:rsidRDefault="00860A2C" w:rsidP="00DA16CE">
      <w:pPr>
        <w:jc w:val="both"/>
        <w:rPr>
          <w:rFonts w:ascii="Garamond" w:hAnsi="Garamond"/>
          <w:sz w:val="22"/>
          <w:szCs w:val="22"/>
          <w:lang w:val="en-GB"/>
        </w:rPr>
      </w:pPr>
      <w:proofErr w:type="spellStart"/>
      <w:r w:rsidRPr="003D6AE5">
        <w:rPr>
          <w:rFonts w:ascii="Garamond" w:hAnsi="Garamond"/>
          <w:b/>
          <w:sz w:val="22"/>
          <w:szCs w:val="22"/>
        </w:rPr>
        <w:t>Oesmann</w:t>
      </w:r>
      <w:proofErr w:type="spellEnd"/>
      <w:r w:rsidRPr="003D6AE5">
        <w:rPr>
          <w:rFonts w:ascii="Garamond" w:hAnsi="Garamond"/>
          <w:b/>
          <w:sz w:val="22"/>
          <w:szCs w:val="22"/>
        </w:rPr>
        <w:t xml:space="preserve">, </w:t>
      </w:r>
      <w:r w:rsidR="00C97C2F" w:rsidRPr="003D6AE5">
        <w:rPr>
          <w:rFonts w:ascii="Garamond" w:hAnsi="Garamond"/>
          <w:b/>
          <w:sz w:val="22"/>
          <w:szCs w:val="22"/>
        </w:rPr>
        <w:t xml:space="preserve">Astrid: </w:t>
      </w:r>
      <w:proofErr w:type="spellStart"/>
      <w:r w:rsidR="00C97C2F" w:rsidRPr="003D6AE5">
        <w:rPr>
          <w:rFonts w:ascii="Garamond" w:hAnsi="Garamond"/>
          <w:sz w:val="22"/>
          <w:szCs w:val="22"/>
        </w:rPr>
        <w:t>Tragedy</w:t>
      </w:r>
      <w:proofErr w:type="spellEnd"/>
      <w:r w:rsidR="00C97C2F" w:rsidRPr="003D6AE5">
        <w:rPr>
          <w:rFonts w:ascii="Garamond" w:hAnsi="Garamond"/>
          <w:sz w:val="22"/>
          <w:szCs w:val="22"/>
        </w:rPr>
        <w:t xml:space="preserve"> out of Joint. Bertolt </w:t>
      </w:r>
      <w:proofErr w:type="spellStart"/>
      <w:r w:rsidR="00C97C2F" w:rsidRPr="003D6AE5">
        <w:rPr>
          <w:rFonts w:ascii="Garamond" w:hAnsi="Garamond"/>
          <w:sz w:val="22"/>
          <w:szCs w:val="22"/>
        </w:rPr>
        <w:t>Brecht’s</w:t>
      </w:r>
      <w:proofErr w:type="spellEnd"/>
      <w:r w:rsidR="00C97C2F" w:rsidRPr="003D6AE5">
        <w:rPr>
          <w:rFonts w:ascii="Garamond" w:hAnsi="Garamond"/>
          <w:sz w:val="22"/>
          <w:szCs w:val="22"/>
        </w:rPr>
        <w:t xml:space="preserve"> and Heiner </w:t>
      </w:r>
      <w:proofErr w:type="spellStart"/>
      <w:r w:rsidR="00C97C2F" w:rsidRPr="003D6AE5">
        <w:rPr>
          <w:rFonts w:ascii="Garamond" w:hAnsi="Garamond"/>
          <w:sz w:val="22"/>
          <w:szCs w:val="22"/>
        </w:rPr>
        <w:t>Müller’s</w:t>
      </w:r>
      <w:proofErr w:type="spellEnd"/>
      <w:r w:rsidR="00C97C2F" w:rsidRPr="003D6AE5">
        <w:rPr>
          <w:rFonts w:ascii="Garamond" w:hAnsi="Garamond"/>
          <w:sz w:val="22"/>
          <w:szCs w:val="22"/>
        </w:rPr>
        <w:t xml:space="preserve"> Interactions </w:t>
      </w:r>
      <w:proofErr w:type="spellStart"/>
      <w:r w:rsidR="00C97C2F" w:rsidRPr="003D6AE5">
        <w:rPr>
          <w:rFonts w:ascii="Garamond" w:hAnsi="Garamond"/>
          <w:sz w:val="22"/>
          <w:szCs w:val="22"/>
        </w:rPr>
        <w:t>with</w:t>
      </w:r>
      <w:proofErr w:type="spellEnd"/>
      <w:r w:rsidR="00C97C2F" w:rsidRPr="003D6AE5">
        <w:rPr>
          <w:rFonts w:ascii="Garamond" w:hAnsi="Garamond"/>
          <w:sz w:val="22"/>
          <w:szCs w:val="22"/>
        </w:rPr>
        <w:t xml:space="preserve"> a Genre. In: The Brecht </w:t>
      </w:r>
      <w:proofErr w:type="spellStart"/>
      <w:r w:rsidR="00C97C2F" w:rsidRPr="003D6AE5">
        <w:rPr>
          <w:rFonts w:ascii="Garamond" w:hAnsi="Garamond"/>
          <w:sz w:val="22"/>
          <w:szCs w:val="22"/>
        </w:rPr>
        <w:t>Yearbook</w:t>
      </w:r>
      <w:proofErr w:type="spellEnd"/>
      <w:r w:rsidR="00C97C2F" w:rsidRPr="003D6AE5">
        <w:rPr>
          <w:rFonts w:ascii="Garamond" w:hAnsi="Garamond"/>
          <w:sz w:val="22"/>
          <w:szCs w:val="22"/>
        </w:rPr>
        <w:t xml:space="preserve"> / Das Brecht-Jahrbuch. </w:t>
      </w:r>
      <w:r w:rsidR="00C97C2F" w:rsidRPr="00DA16CE">
        <w:rPr>
          <w:rFonts w:ascii="Garamond" w:hAnsi="Garamond"/>
          <w:sz w:val="22"/>
          <w:szCs w:val="22"/>
          <w:lang w:val="en-GB"/>
        </w:rPr>
        <w:t>Rochester, New York/Woodbridge, Suffolk: Camden House</w:t>
      </w:r>
      <w:r w:rsidR="00FE2039">
        <w:rPr>
          <w:rFonts w:ascii="Garamond" w:hAnsi="Garamond"/>
          <w:sz w:val="22"/>
          <w:szCs w:val="22"/>
          <w:lang w:val="en-GB"/>
        </w:rPr>
        <w:t>,</w:t>
      </w:r>
      <w:r w:rsidR="00C97C2F" w:rsidRPr="00DA16CE">
        <w:rPr>
          <w:rFonts w:ascii="Garamond" w:hAnsi="Garamond"/>
          <w:sz w:val="22"/>
          <w:szCs w:val="22"/>
          <w:lang w:val="en-GB"/>
        </w:rPr>
        <w:t xml:space="preserve"> Bd. 39 (2014), S. 169–184.</w:t>
      </w:r>
    </w:p>
    <w:p w14:paraId="3BD07C2E" w14:textId="61C7DD6F" w:rsidR="00DA5473" w:rsidRPr="00DA16CE" w:rsidRDefault="00DA5473" w:rsidP="00DA16CE">
      <w:pPr>
        <w:jc w:val="both"/>
        <w:rPr>
          <w:rFonts w:ascii="Garamond" w:hAnsi="Garamond"/>
          <w:sz w:val="22"/>
          <w:szCs w:val="22"/>
          <w:lang w:val="en-GB"/>
        </w:rPr>
      </w:pPr>
    </w:p>
    <w:p w14:paraId="4B86CED4" w14:textId="4007C9B6" w:rsidR="00DA5473" w:rsidRPr="00DA16CE" w:rsidRDefault="00DA5473" w:rsidP="00DA16CE">
      <w:pPr>
        <w:jc w:val="both"/>
        <w:rPr>
          <w:rFonts w:ascii="Garamond" w:hAnsi="Garamond"/>
          <w:sz w:val="22"/>
          <w:szCs w:val="22"/>
          <w:lang w:val="en-GB"/>
        </w:rPr>
      </w:pPr>
      <w:r w:rsidRPr="00DA16CE">
        <w:rPr>
          <w:rFonts w:ascii="Garamond" w:hAnsi="Garamond"/>
          <w:b/>
          <w:sz w:val="22"/>
          <w:szCs w:val="22"/>
          <w:lang w:val="en-GB"/>
        </w:rPr>
        <w:t xml:space="preserve">Dies.: </w:t>
      </w:r>
      <w:r w:rsidRPr="00DA16CE">
        <w:rPr>
          <w:rFonts w:ascii="Garamond" w:hAnsi="Garamond"/>
          <w:sz w:val="22"/>
          <w:szCs w:val="22"/>
          <w:lang w:val="en-GB"/>
        </w:rPr>
        <w:t>Staging History. Brecht’s Social Concepts of Ideology. Albany: State University of New York Press 2005.</w:t>
      </w:r>
    </w:p>
    <w:p w14:paraId="5FFB6EFF" w14:textId="6EFA40A8" w:rsidR="00860A2C" w:rsidRPr="00DA16CE" w:rsidRDefault="00860A2C" w:rsidP="00DA16CE">
      <w:pPr>
        <w:jc w:val="both"/>
        <w:rPr>
          <w:rFonts w:ascii="Garamond" w:hAnsi="Garamond"/>
          <w:sz w:val="22"/>
          <w:szCs w:val="22"/>
          <w:lang w:val="en-GB"/>
        </w:rPr>
      </w:pPr>
    </w:p>
    <w:p w14:paraId="118F5CFA" w14:textId="161FF140" w:rsidR="00B108BB" w:rsidRPr="00DA16CE" w:rsidRDefault="00B108BB" w:rsidP="00DA16CE">
      <w:pPr>
        <w:jc w:val="both"/>
        <w:rPr>
          <w:rFonts w:ascii="Garamond" w:hAnsi="Garamond"/>
          <w:sz w:val="22"/>
          <w:szCs w:val="22"/>
        </w:rPr>
      </w:pPr>
      <w:proofErr w:type="spellStart"/>
      <w:r w:rsidRPr="00DA16CE">
        <w:rPr>
          <w:rFonts w:ascii="Garamond" w:hAnsi="Garamond"/>
          <w:b/>
          <w:sz w:val="22"/>
          <w:szCs w:val="22"/>
        </w:rPr>
        <w:t>Oesterreich</w:t>
      </w:r>
      <w:proofErr w:type="spellEnd"/>
      <w:r w:rsidRPr="00DA16CE">
        <w:rPr>
          <w:rFonts w:ascii="Garamond" w:hAnsi="Garamond"/>
          <w:b/>
          <w:sz w:val="22"/>
          <w:szCs w:val="22"/>
        </w:rPr>
        <w:t xml:space="preserve">, Volker: </w:t>
      </w:r>
      <w:r w:rsidR="00E27B11" w:rsidRPr="00DA16CE">
        <w:rPr>
          <w:rFonts w:ascii="Garamond" w:hAnsi="Garamond"/>
          <w:sz w:val="22"/>
          <w:szCs w:val="22"/>
        </w:rPr>
        <w:t>Heiner</w:t>
      </w:r>
      <w:r w:rsidRPr="00DA16CE">
        <w:rPr>
          <w:rFonts w:ascii="Garamond" w:hAnsi="Garamond"/>
          <w:sz w:val="22"/>
          <w:szCs w:val="22"/>
        </w:rPr>
        <w:t xml:space="preserve"> Müller wird bei Werkschau vorgestellt. E-88-Programm über Ost-Berliner Dramatiker. In: Berliner Morgenpost vom 15.6.1988.</w:t>
      </w:r>
    </w:p>
    <w:p w14:paraId="21DFAE84" w14:textId="2550693D" w:rsidR="00ED6BAA" w:rsidRPr="00DA16CE" w:rsidRDefault="00ED6BAA" w:rsidP="00DA16CE">
      <w:pPr>
        <w:jc w:val="both"/>
        <w:rPr>
          <w:rFonts w:ascii="Garamond" w:hAnsi="Garamond"/>
          <w:sz w:val="22"/>
          <w:szCs w:val="22"/>
        </w:rPr>
      </w:pPr>
    </w:p>
    <w:p w14:paraId="18E200AF" w14:textId="43D28B65" w:rsidR="00ED6BAA" w:rsidRPr="00DA16CE" w:rsidRDefault="00ED6BAA"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Schnitzeljagd durch Heiner Müllers Werke. In: Berliner Morgenpost vom 7.7.1988.</w:t>
      </w:r>
    </w:p>
    <w:p w14:paraId="0D30FC0E" w14:textId="77777777" w:rsidR="00B108BB" w:rsidRDefault="00B108BB" w:rsidP="00DA16CE">
      <w:pPr>
        <w:jc w:val="both"/>
        <w:rPr>
          <w:rFonts w:ascii="Garamond" w:hAnsi="Garamond"/>
          <w:sz w:val="22"/>
          <w:szCs w:val="22"/>
        </w:rPr>
      </w:pPr>
    </w:p>
    <w:p w14:paraId="6983ABD8" w14:textId="149D16BD" w:rsidR="0091719C" w:rsidRPr="0091719C" w:rsidRDefault="0091719C" w:rsidP="00DA16CE">
      <w:pPr>
        <w:jc w:val="both"/>
        <w:rPr>
          <w:rFonts w:ascii="Garamond" w:hAnsi="Garamond"/>
          <w:sz w:val="22"/>
          <w:szCs w:val="22"/>
        </w:rPr>
      </w:pPr>
      <w:bookmarkStart w:id="11" w:name="_Hlk216109600"/>
      <w:r>
        <w:rPr>
          <w:rFonts w:ascii="Garamond" w:hAnsi="Garamond"/>
          <w:b/>
          <w:bCs/>
          <w:sz w:val="22"/>
          <w:szCs w:val="22"/>
        </w:rPr>
        <w:lastRenderedPageBreak/>
        <w:t xml:space="preserve">Otten, Marcel: </w:t>
      </w:r>
      <w:proofErr w:type="spellStart"/>
      <w:r w:rsidRPr="00737563">
        <w:rPr>
          <w:rFonts w:ascii="Garamond" w:hAnsi="Garamond"/>
          <w:sz w:val="22"/>
          <w:szCs w:val="22"/>
        </w:rPr>
        <w:t>Nawo</w:t>
      </w:r>
      <w:r>
        <w:rPr>
          <w:rFonts w:ascii="Garamond" w:hAnsi="Garamond"/>
          <w:sz w:val="22"/>
          <w:szCs w:val="22"/>
        </w:rPr>
        <w:t>o</w:t>
      </w:r>
      <w:r w:rsidRPr="00737563">
        <w:rPr>
          <w:rFonts w:ascii="Garamond" w:hAnsi="Garamond"/>
          <w:sz w:val="22"/>
          <w:szCs w:val="22"/>
        </w:rPr>
        <w:t>rd</w:t>
      </w:r>
      <w:proofErr w:type="spellEnd"/>
      <w:r w:rsidRPr="00737563">
        <w:rPr>
          <w:rFonts w:ascii="Garamond" w:hAnsi="Garamond"/>
          <w:sz w:val="22"/>
          <w:szCs w:val="22"/>
        </w:rPr>
        <w:t xml:space="preserve">. In: </w:t>
      </w:r>
      <w:r>
        <w:rPr>
          <w:rFonts w:ascii="Garamond" w:hAnsi="Garamond"/>
          <w:sz w:val="22"/>
          <w:szCs w:val="22"/>
        </w:rPr>
        <w:t>Heiner Müller</w:t>
      </w:r>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Lettergrepenteller</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Teksten</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naar</w:t>
      </w:r>
      <w:proofErr w:type="spellEnd"/>
      <w:r w:rsidRPr="0067655B">
        <w:rPr>
          <w:rFonts w:ascii="Garamond" w:hAnsi="Garamond"/>
          <w:bCs/>
          <w:color w:val="000000"/>
          <w:sz w:val="22"/>
          <w:szCs w:val="22"/>
          <w:lang w:eastAsia="en-IE"/>
        </w:rPr>
        <w:t xml:space="preserve"> de </w:t>
      </w:r>
      <w:proofErr w:type="spellStart"/>
      <w:r w:rsidRPr="0067655B">
        <w:rPr>
          <w:rFonts w:ascii="Garamond" w:hAnsi="Garamond"/>
          <w:bCs/>
          <w:color w:val="000000"/>
          <w:sz w:val="22"/>
          <w:szCs w:val="22"/>
          <w:lang w:eastAsia="en-IE"/>
        </w:rPr>
        <w:t>klassieke</w:t>
      </w:r>
      <w:proofErr w:type="spellEnd"/>
      <w:r w:rsidRPr="0067655B">
        <w:rPr>
          <w:rFonts w:ascii="Garamond" w:hAnsi="Garamond"/>
          <w:bCs/>
          <w:color w:val="000000"/>
          <w:sz w:val="22"/>
          <w:szCs w:val="22"/>
          <w:lang w:eastAsia="en-IE"/>
        </w:rPr>
        <w:t xml:space="preserve"> </w:t>
      </w:r>
      <w:proofErr w:type="spellStart"/>
      <w:r w:rsidRPr="0067655B">
        <w:rPr>
          <w:rFonts w:ascii="Garamond" w:hAnsi="Garamond"/>
          <w:bCs/>
          <w:color w:val="000000"/>
          <w:sz w:val="22"/>
          <w:szCs w:val="22"/>
          <w:lang w:eastAsia="en-IE"/>
        </w:rPr>
        <w:t>oudheid</w:t>
      </w:r>
      <w:proofErr w:type="spellEnd"/>
      <w:r w:rsidRPr="0067655B">
        <w:rPr>
          <w:rFonts w:ascii="Garamond" w:hAnsi="Garamond"/>
          <w:bCs/>
          <w:color w:val="000000"/>
          <w:sz w:val="22"/>
          <w:szCs w:val="22"/>
          <w:lang w:eastAsia="en-IE"/>
        </w:rPr>
        <w:t>. Hg. und übersetzt von Marcel Otten. Amsterdam: De Nieuwe</w:t>
      </w:r>
      <w:r w:rsidRPr="00DA16CE">
        <w:rPr>
          <w:rFonts w:ascii="Garamond" w:hAnsi="Garamond"/>
          <w:color w:val="000000"/>
          <w:sz w:val="22"/>
          <w:szCs w:val="22"/>
          <w:lang w:eastAsia="en-IE"/>
        </w:rPr>
        <w:t xml:space="preserve"> </w:t>
      </w:r>
      <w:proofErr w:type="spellStart"/>
      <w:r w:rsidRPr="00DA16CE">
        <w:rPr>
          <w:rFonts w:ascii="Garamond" w:hAnsi="Garamond"/>
          <w:color w:val="000000"/>
          <w:sz w:val="22"/>
          <w:szCs w:val="22"/>
          <w:lang w:eastAsia="en-IE"/>
        </w:rPr>
        <w:t>Toneelbibliotheek</w:t>
      </w:r>
      <w:proofErr w:type="spellEnd"/>
      <w:r>
        <w:rPr>
          <w:rFonts w:ascii="Garamond" w:hAnsi="Garamond"/>
          <w:color w:val="000000"/>
          <w:sz w:val="22"/>
          <w:szCs w:val="22"/>
          <w:lang w:eastAsia="en-IE"/>
        </w:rPr>
        <w:t xml:space="preserve">. </w:t>
      </w:r>
      <w:proofErr w:type="spellStart"/>
      <w:r>
        <w:rPr>
          <w:rFonts w:ascii="Garamond" w:hAnsi="Garamond"/>
          <w:color w:val="000000"/>
          <w:sz w:val="22"/>
          <w:szCs w:val="22"/>
          <w:lang w:eastAsia="en-IE"/>
        </w:rPr>
        <w:t>Tekst</w:t>
      </w:r>
      <w:proofErr w:type="spellEnd"/>
      <w:r>
        <w:rPr>
          <w:rFonts w:ascii="Garamond" w:hAnsi="Garamond"/>
          <w:color w:val="000000"/>
          <w:sz w:val="22"/>
          <w:szCs w:val="22"/>
          <w:lang w:eastAsia="en-IE"/>
        </w:rPr>
        <w:t xml:space="preserve"> # 930</w:t>
      </w:r>
      <w:r w:rsidRPr="00DA16CE">
        <w:rPr>
          <w:rFonts w:ascii="Garamond" w:hAnsi="Garamond"/>
          <w:color w:val="000000"/>
          <w:sz w:val="22"/>
          <w:szCs w:val="22"/>
          <w:lang w:eastAsia="en-IE"/>
        </w:rPr>
        <w:t xml:space="preserve"> 202</w:t>
      </w:r>
      <w:r>
        <w:rPr>
          <w:rFonts w:ascii="Garamond" w:hAnsi="Garamond"/>
          <w:color w:val="000000"/>
          <w:sz w:val="22"/>
          <w:szCs w:val="22"/>
          <w:lang w:eastAsia="en-IE"/>
        </w:rPr>
        <w:t>5, S. 231–241. [In niederländischer Sprache]</w:t>
      </w:r>
    </w:p>
    <w:bookmarkEnd w:id="11"/>
    <w:p w14:paraId="4E2FB25A" w14:textId="77777777" w:rsidR="0091719C" w:rsidRPr="00DA16CE" w:rsidRDefault="0091719C" w:rsidP="00DA16CE">
      <w:pPr>
        <w:jc w:val="both"/>
        <w:rPr>
          <w:rFonts w:ascii="Garamond" w:hAnsi="Garamond"/>
          <w:sz w:val="22"/>
          <w:szCs w:val="22"/>
        </w:rPr>
      </w:pPr>
    </w:p>
    <w:p w14:paraId="1AF85019" w14:textId="68CD5722" w:rsidR="00817F9D" w:rsidRPr="00DA16CE" w:rsidRDefault="009D45D0" w:rsidP="00DA16CE">
      <w:pPr>
        <w:jc w:val="both"/>
        <w:rPr>
          <w:rFonts w:ascii="Garamond" w:hAnsi="Garamond"/>
          <w:sz w:val="22"/>
          <w:szCs w:val="22"/>
        </w:rPr>
      </w:pPr>
      <w:r w:rsidRPr="00DA16CE">
        <w:rPr>
          <w:rFonts w:ascii="Garamond" w:hAnsi="Garamond"/>
          <w:b/>
          <w:sz w:val="22"/>
          <w:szCs w:val="22"/>
        </w:rPr>
        <w:t>Pabst, Stephan</w:t>
      </w:r>
      <w:r w:rsidRPr="00DA16CE">
        <w:rPr>
          <w:rFonts w:ascii="Garamond" w:hAnsi="Garamond"/>
          <w:sz w:val="22"/>
          <w:szCs w:val="22"/>
        </w:rPr>
        <w:t xml:space="preserve">: Text-Theater. Zur Form der frühen Prosa Reinhard </w:t>
      </w:r>
      <w:proofErr w:type="spellStart"/>
      <w:r w:rsidRPr="00DA16CE">
        <w:rPr>
          <w:rFonts w:ascii="Garamond" w:hAnsi="Garamond"/>
          <w:sz w:val="22"/>
          <w:szCs w:val="22"/>
        </w:rPr>
        <w:t>Jirgls</w:t>
      </w:r>
      <w:proofErr w:type="spellEnd"/>
      <w:r w:rsidRPr="00DA16CE">
        <w:rPr>
          <w:rFonts w:ascii="Garamond" w:hAnsi="Garamond"/>
          <w:sz w:val="22"/>
          <w:szCs w:val="22"/>
        </w:rPr>
        <w:t xml:space="preserve">. In: Text + Kritik. Hg. von Heinz Ludwig Arnold. H. 189. Reinhard </w:t>
      </w:r>
      <w:proofErr w:type="spellStart"/>
      <w:r w:rsidRPr="00DA16CE">
        <w:rPr>
          <w:rFonts w:ascii="Garamond" w:hAnsi="Garamond"/>
          <w:sz w:val="22"/>
          <w:szCs w:val="22"/>
        </w:rPr>
        <w:t>Jirgl</w:t>
      </w:r>
      <w:proofErr w:type="spellEnd"/>
      <w:r w:rsidRPr="00DA16CE">
        <w:rPr>
          <w:rFonts w:ascii="Garamond" w:hAnsi="Garamond"/>
          <w:sz w:val="22"/>
          <w:szCs w:val="22"/>
        </w:rPr>
        <w:t>. München: Text + Kritik 2011, S.</w:t>
      </w:r>
      <w:r w:rsidR="009636DE" w:rsidRPr="00DA16CE">
        <w:rPr>
          <w:rFonts w:ascii="Garamond" w:hAnsi="Garamond"/>
          <w:sz w:val="22"/>
          <w:szCs w:val="22"/>
        </w:rPr>
        <w:t> </w:t>
      </w:r>
      <w:r w:rsidRPr="00DA16CE">
        <w:rPr>
          <w:rFonts w:ascii="Garamond" w:hAnsi="Garamond"/>
          <w:sz w:val="22"/>
          <w:szCs w:val="22"/>
        </w:rPr>
        <w:t>25</w:t>
      </w:r>
      <w:r w:rsidR="00D514B7" w:rsidRPr="00DA16CE">
        <w:rPr>
          <w:rFonts w:ascii="Garamond" w:eastAsia="GaramondPremrPro-Smbd" w:hAnsi="Garamond"/>
          <w:sz w:val="22"/>
          <w:szCs w:val="22"/>
        </w:rPr>
        <w:t>–</w:t>
      </w:r>
      <w:r w:rsidRPr="00DA16CE">
        <w:rPr>
          <w:rFonts w:ascii="Garamond" w:hAnsi="Garamond"/>
          <w:sz w:val="22"/>
          <w:szCs w:val="22"/>
        </w:rPr>
        <w:t>37.</w:t>
      </w:r>
    </w:p>
    <w:p w14:paraId="43258242" w14:textId="77777777" w:rsidR="00817F9D" w:rsidRPr="00DA16CE" w:rsidRDefault="00817F9D" w:rsidP="00DA16CE">
      <w:pPr>
        <w:jc w:val="both"/>
        <w:rPr>
          <w:rFonts w:ascii="Garamond" w:hAnsi="Garamond"/>
          <w:sz w:val="22"/>
          <w:szCs w:val="22"/>
        </w:rPr>
      </w:pPr>
    </w:p>
    <w:p w14:paraId="1102FA24" w14:textId="28949D7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Post-Ost-Moderne. Poetik nach der DDR. Göttingen: Wallstein 2016. [Besonders Kap. I, S.</w:t>
      </w:r>
      <w:r w:rsidR="009636DE" w:rsidRPr="00DA16CE">
        <w:rPr>
          <w:rFonts w:ascii="Garamond" w:hAnsi="Garamond"/>
          <w:sz w:val="22"/>
          <w:szCs w:val="22"/>
        </w:rPr>
        <w:t> </w:t>
      </w:r>
      <w:r w:rsidRPr="00DA16CE">
        <w:rPr>
          <w:rFonts w:ascii="Garamond" w:hAnsi="Garamond"/>
          <w:sz w:val="22"/>
          <w:szCs w:val="22"/>
        </w:rPr>
        <w:t>35</w:t>
      </w:r>
      <w:r w:rsidR="00D514B7" w:rsidRPr="00DA16CE">
        <w:rPr>
          <w:rFonts w:ascii="Garamond" w:eastAsia="GaramondPremrPro-Smbd" w:hAnsi="Garamond"/>
          <w:sz w:val="22"/>
          <w:szCs w:val="22"/>
        </w:rPr>
        <w:t>–</w:t>
      </w:r>
      <w:r w:rsidRPr="00DA16CE">
        <w:rPr>
          <w:rFonts w:ascii="Garamond" w:hAnsi="Garamond"/>
          <w:sz w:val="22"/>
          <w:szCs w:val="22"/>
        </w:rPr>
        <w:t>128]</w:t>
      </w:r>
    </w:p>
    <w:p w14:paraId="3A42FA97" w14:textId="77777777" w:rsidR="00817F9D" w:rsidRPr="00DA16CE" w:rsidRDefault="00817F9D" w:rsidP="00DA16CE">
      <w:pPr>
        <w:jc w:val="both"/>
        <w:rPr>
          <w:rFonts w:ascii="Garamond" w:hAnsi="Garamond"/>
          <w:sz w:val="22"/>
          <w:szCs w:val="22"/>
        </w:rPr>
      </w:pPr>
    </w:p>
    <w:p w14:paraId="7D8FCBC3" w14:textId="4C0E243A"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Materialästhetik als Rezeptionsform. Das mediale Nachleben Heiner Müllers [Eine Art Einleitung]. In: Material Müller. Das mediale Nachleben Heiner Müllers. Hg. von </w:t>
      </w:r>
      <w:r w:rsidR="006409EA" w:rsidRPr="00DA16CE">
        <w:rPr>
          <w:rFonts w:ascii="Garamond" w:hAnsi="Garamond"/>
          <w:sz w:val="22"/>
          <w:szCs w:val="22"/>
        </w:rPr>
        <w:t>S.</w:t>
      </w:r>
      <w:r w:rsidR="0098241B" w:rsidRPr="00DA16CE">
        <w:rPr>
          <w:rFonts w:ascii="Garamond" w:hAnsi="Garamond"/>
          <w:sz w:val="22"/>
          <w:szCs w:val="22"/>
        </w:rPr>
        <w:t> </w:t>
      </w:r>
      <w:r w:rsidR="006409EA" w:rsidRPr="00DA16CE">
        <w:rPr>
          <w:rFonts w:ascii="Garamond" w:hAnsi="Garamond"/>
          <w:sz w:val="22"/>
          <w:szCs w:val="22"/>
        </w:rPr>
        <w:t>P.</w:t>
      </w:r>
      <w:r w:rsidRPr="00DA16CE">
        <w:rPr>
          <w:rFonts w:ascii="Garamond" w:hAnsi="Garamond"/>
          <w:sz w:val="22"/>
          <w:szCs w:val="22"/>
        </w:rPr>
        <w: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9636DE" w:rsidRPr="00DA16CE">
        <w:rPr>
          <w:rFonts w:ascii="Garamond" w:hAnsi="Garamond"/>
          <w:sz w:val="22"/>
          <w:szCs w:val="22"/>
        </w:rPr>
        <w:t> </w:t>
      </w:r>
      <w:r w:rsidRPr="00DA16CE">
        <w:rPr>
          <w:rFonts w:ascii="Garamond" w:hAnsi="Garamond"/>
          <w:sz w:val="22"/>
          <w:szCs w:val="22"/>
        </w:rPr>
        <w:t>9</w:t>
      </w:r>
      <w:r w:rsidR="00D514B7" w:rsidRPr="00DA16CE">
        <w:rPr>
          <w:rFonts w:ascii="Garamond" w:eastAsia="GaramondPremrPro-Smbd" w:hAnsi="Garamond"/>
          <w:sz w:val="22"/>
          <w:szCs w:val="22"/>
        </w:rPr>
        <w:t>–</w:t>
      </w:r>
      <w:r w:rsidRPr="00DA16CE">
        <w:rPr>
          <w:rFonts w:ascii="Garamond" w:hAnsi="Garamond"/>
          <w:sz w:val="22"/>
          <w:szCs w:val="22"/>
        </w:rPr>
        <w:t>42.</w:t>
      </w:r>
    </w:p>
    <w:p w14:paraId="1088F7BF" w14:textId="77777777" w:rsidR="00817F9D" w:rsidRPr="00DA16CE" w:rsidRDefault="00817F9D" w:rsidP="00DA16CE">
      <w:pPr>
        <w:jc w:val="both"/>
        <w:rPr>
          <w:rFonts w:ascii="Garamond" w:hAnsi="Garamond"/>
          <w:sz w:val="22"/>
          <w:szCs w:val="22"/>
        </w:rPr>
      </w:pPr>
    </w:p>
    <w:p w14:paraId="71951042" w14:textId="42661F91"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„Der Rest ist Lyrik“. Grünbeins Gedichte nach Müllers Dramen.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98241B" w:rsidRPr="00DA16CE">
        <w:rPr>
          <w:rFonts w:ascii="Garamond" w:hAnsi="Garamond"/>
          <w:sz w:val="22"/>
          <w:szCs w:val="22"/>
        </w:rPr>
        <w:t> </w:t>
      </w:r>
      <w:r w:rsidRPr="00DA16CE">
        <w:rPr>
          <w:rFonts w:ascii="Garamond" w:hAnsi="Garamond"/>
          <w:sz w:val="22"/>
          <w:szCs w:val="22"/>
        </w:rPr>
        <w:t>431</w:t>
      </w:r>
      <w:r w:rsidR="00D514B7" w:rsidRPr="00DA16CE">
        <w:rPr>
          <w:rFonts w:ascii="Garamond" w:eastAsia="GaramondPremrPro-Smbd" w:hAnsi="Garamond"/>
          <w:sz w:val="22"/>
          <w:szCs w:val="22"/>
        </w:rPr>
        <w:t>–</w:t>
      </w:r>
      <w:r w:rsidRPr="00DA16CE">
        <w:rPr>
          <w:rFonts w:ascii="Garamond" w:hAnsi="Garamond"/>
          <w:sz w:val="22"/>
          <w:szCs w:val="22"/>
        </w:rPr>
        <w:t>448.</w:t>
      </w:r>
    </w:p>
    <w:p w14:paraId="7E9DA4D1" w14:textId="50237651" w:rsidR="00817F9D" w:rsidRPr="00DA16CE" w:rsidRDefault="00817F9D" w:rsidP="00DA16CE">
      <w:pPr>
        <w:jc w:val="both"/>
        <w:rPr>
          <w:rFonts w:ascii="Garamond" w:hAnsi="Garamond"/>
          <w:sz w:val="22"/>
          <w:szCs w:val="22"/>
        </w:rPr>
      </w:pPr>
    </w:p>
    <w:p w14:paraId="7B7EF03E" w14:textId="7FBEF03E" w:rsidR="006B2DCE" w:rsidRPr="00DA16CE" w:rsidRDefault="006B2DCE" w:rsidP="00DA16CE">
      <w:pPr>
        <w:jc w:val="both"/>
        <w:rPr>
          <w:rFonts w:ascii="Garamond" w:hAnsi="Garamond"/>
          <w:sz w:val="22"/>
          <w:szCs w:val="22"/>
        </w:rPr>
      </w:pPr>
      <w:proofErr w:type="spellStart"/>
      <w:r w:rsidRPr="00DA16CE">
        <w:rPr>
          <w:rFonts w:ascii="Garamond" w:hAnsi="Garamond"/>
          <w:b/>
          <w:sz w:val="22"/>
          <w:szCs w:val="22"/>
        </w:rPr>
        <w:t>Ders</w:t>
      </w:r>
      <w:proofErr w:type="spellEnd"/>
      <w:r w:rsidRPr="00DA16CE">
        <w:rPr>
          <w:rFonts w:ascii="Garamond" w:hAnsi="Garamond"/>
          <w:b/>
          <w:sz w:val="22"/>
          <w:szCs w:val="22"/>
        </w:rPr>
        <w:t xml:space="preserve">.: </w:t>
      </w:r>
      <w:r w:rsidR="008077A7" w:rsidRPr="00DA16CE">
        <w:rPr>
          <w:rFonts w:ascii="Garamond" w:hAnsi="Garamond"/>
          <w:sz w:val="22"/>
          <w:szCs w:val="22"/>
        </w:rPr>
        <w:t>Post-</w:t>
      </w:r>
      <w:proofErr w:type="spellStart"/>
      <w:r w:rsidR="008077A7" w:rsidRPr="00DA16CE">
        <w:rPr>
          <w:rFonts w:ascii="Garamond" w:hAnsi="Garamond"/>
          <w:sz w:val="22"/>
          <w:szCs w:val="22"/>
        </w:rPr>
        <w:t>communist</w:t>
      </w:r>
      <w:proofErr w:type="spellEnd"/>
      <w:r w:rsidR="008077A7" w:rsidRPr="00DA16CE">
        <w:rPr>
          <w:rFonts w:ascii="Garamond" w:hAnsi="Garamond"/>
          <w:sz w:val="22"/>
          <w:szCs w:val="22"/>
        </w:rPr>
        <w:t xml:space="preserve"> </w:t>
      </w:r>
      <w:proofErr w:type="spellStart"/>
      <w:r w:rsidR="008077A7" w:rsidRPr="00DA16CE">
        <w:rPr>
          <w:rFonts w:ascii="Garamond" w:hAnsi="Garamond"/>
          <w:sz w:val="22"/>
          <w:szCs w:val="22"/>
        </w:rPr>
        <w:t>irony</w:t>
      </w:r>
      <w:proofErr w:type="spellEnd"/>
      <w:r w:rsidRPr="00DA16CE">
        <w:rPr>
          <w:rFonts w:ascii="Garamond" w:hAnsi="Garamond"/>
          <w:sz w:val="22"/>
          <w:szCs w:val="22"/>
        </w:rPr>
        <w:t xml:space="preserve">. Bertolt </w:t>
      </w:r>
      <w:proofErr w:type="spellStart"/>
      <w:r w:rsidRPr="00DA16CE">
        <w:rPr>
          <w:rFonts w:ascii="Garamond" w:hAnsi="Garamond"/>
          <w:sz w:val="22"/>
          <w:szCs w:val="22"/>
        </w:rPr>
        <w:t>Brecht’s</w:t>
      </w:r>
      <w:proofErr w:type="spellEnd"/>
      <w:r w:rsidRPr="00DA16CE">
        <w:rPr>
          <w:rFonts w:ascii="Garamond" w:hAnsi="Garamond"/>
          <w:sz w:val="22"/>
          <w:szCs w:val="22"/>
        </w:rPr>
        <w:t xml:space="preserve"> </w:t>
      </w:r>
      <w:r w:rsidR="00E40D66" w:rsidRPr="00DA16CE">
        <w:rPr>
          <w:rFonts w:ascii="Garamond" w:hAnsi="Garamond"/>
          <w:sz w:val="22"/>
          <w:szCs w:val="22"/>
        </w:rPr>
        <w:t>„</w:t>
      </w:r>
      <w:r w:rsidRPr="00DA16CE">
        <w:rPr>
          <w:rFonts w:ascii="Garamond" w:hAnsi="Garamond"/>
          <w:sz w:val="22"/>
          <w:szCs w:val="22"/>
        </w:rPr>
        <w:t xml:space="preserve">Mr </w:t>
      </w:r>
      <w:proofErr w:type="spellStart"/>
      <w:r w:rsidRPr="00DA16CE">
        <w:rPr>
          <w:rFonts w:ascii="Garamond" w:hAnsi="Garamond"/>
          <w:sz w:val="22"/>
          <w:szCs w:val="22"/>
        </w:rPr>
        <w:t>Keuner</w:t>
      </w:r>
      <w:proofErr w:type="spellEnd"/>
      <w:r w:rsidR="00E40D66" w:rsidRPr="00DA16CE">
        <w:rPr>
          <w:rFonts w:ascii="Garamond" w:hAnsi="Garamond"/>
          <w:sz w:val="22"/>
          <w:szCs w:val="22"/>
        </w:rPr>
        <w:t>“</w:t>
      </w:r>
      <w:r w:rsidRPr="00DA16CE">
        <w:rPr>
          <w:rFonts w:ascii="Garamond" w:hAnsi="Garamond"/>
          <w:sz w:val="22"/>
          <w:szCs w:val="22"/>
        </w:rPr>
        <w:t xml:space="preserve"> in Heiner Müllers Interviews. In: </w:t>
      </w:r>
      <w:r w:rsidR="007F32FA" w:rsidRPr="00DA16CE">
        <w:rPr>
          <w:rFonts w:ascii="Garamond" w:hAnsi="Garamond"/>
          <w:sz w:val="22"/>
          <w:szCs w:val="22"/>
        </w:rPr>
        <w:t xml:space="preserve">The Brecht </w:t>
      </w:r>
      <w:proofErr w:type="spellStart"/>
      <w:r w:rsidR="007F32FA" w:rsidRPr="00DA16CE">
        <w:rPr>
          <w:rFonts w:ascii="Garamond" w:hAnsi="Garamond"/>
          <w:sz w:val="22"/>
          <w:szCs w:val="22"/>
        </w:rPr>
        <w:t>Yearbook</w:t>
      </w:r>
      <w:proofErr w:type="spellEnd"/>
      <w:r w:rsidR="007F32FA" w:rsidRPr="00DA16CE">
        <w:rPr>
          <w:rFonts w:ascii="Garamond" w:hAnsi="Garamond"/>
          <w:sz w:val="22"/>
          <w:szCs w:val="22"/>
        </w:rPr>
        <w:t>/</w:t>
      </w:r>
      <w:r w:rsidRPr="00DA16CE">
        <w:rPr>
          <w:rFonts w:ascii="Garamond" w:hAnsi="Garamond"/>
          <w:sz w:val="22"/>
          <w:szCs w:val="22"/>
        </w:rPr>
        <w:t>Brecht-Jahrbuch</w:t>
      </w:r>
      <w:r w:rsidR="00FE2039">
        <w:rPr>
          <w:rFonts w:ascii="Garamond" w:hAnsi="Garamond"/>
          <w:sz w:val="22"/>
          <w:szCs w:val="22"/>
        </w:rPr>
        <w:t>,</w:t>
      </w:r>
      <w:r w:rsidR="007F32FA" w:rsidRPr="00DA16CE">
        <w:rPr>
          <w:rFonts w:ascii="Garamond" w:hAnsi="Garamond"/>
          <w:sz w:val="22"/>
          <w:szCs w:val="22"/>
        </w:rPr>
        <w:t xml:space="preserve"> Bd. 44.</w:t>
      </w:r>
      <w:r w:rsidRPr="00DA16CE">
        <w:rPr>
          <w:rFonts w:ascii="Garamond" w:hAnsi="Garamond"/>
          <w:sz w:val="22"/>
          <w:szCs w:val="22"/>
        </w:rPr>
        <w:t xml:space="preserve"> Rochester/Woodbridge: Camden House 2019, S.</w:t>
      </w:r>
      <w:r w:rsidR="00CD4C03" w:rsidRPr="00DA16CE">
        <w:rPr>
          <w:rFonts w:ascii="Garamond" w:hAnsi="Garamond"/>
          <w:sz w:val="22"/>
          <w:szCs w:val="22"/>
        </w:rPr>
        <w:t> </w:t>
      </w:r>
      <w:r w:rsidRPr="00DA16CE">
        <w:rPr>
          <w:rFonts w:ascii="Garamond" w:hAnsi="Garamond"/>
          <w:sz w:val="22"/>
          <w:szCs w:val="22"/>
        </w:rPr>
        <w:t>17</w:t>
      </w:r>
      <w:r w:rsidR="00C97C2F" w:rsidRPr="00DA16CE">
        <w:rPr>
          <w:rFonts w:ascii="Garamond" w:hAnsi="Garamond"/>
          <w:sz w:val="22"/>
          <w:szCs w:val="22"/>
        </w:rPr>
        <w:t>8</w:t>
      </w:r>
      <w:r w:rsidRPr="00DA16CE">
        <w:rPr>
          <w:rFonts w:ascii="Garamond" w:hAnsi="Garamond"/>
          <w:sz w:val="22"/>
          <w:szCs w:val="22"/>
        </w:rPr>
        <w:t>–200.</w:t>
      </w:r>
    </w:p>
    <w:p w14:paraId="554C2F49" w14:textId="77777777" w:rsidR="006B2DCE" w:rsidRPr="00DA16CE" w:rsidRDefault="006B2DCE" w:rsidP="00DA16CE">
      <w:pPr>
        <w:jc w:val="both"/>
        <w:rPr>
          <w:rFonts w:ascii="Garamond" w:hAnsi="Garamond"/>
          <w:sz w:val="22"/>
          <w:szCs w:val="22"/>
        </w:rPr>
      </w:pPr>
    </w:p>
    <w:p w14:paraId="57AA9641" w14:textId="63F95E3A" w:rsidR="00CE2A5D" w:rsidRPr="00DA16CE" w:rsidRDefault="00CE2A5D" w:rsidP="00DA16CE">
      <w:pPr>
        <w:jc w:val="both"/>
        <w:rPr>
          <w:rFonts w:ascii="Garamond" w:hAnsi="Garamond"/>
          <w:sz w:val="22"/>
          <w:szCs w:val="22"/>
        </w:rPr>
      </w:pPr>
      <w:r w:rsidRPr="00DA16CE">
        <w:rPr>
          <w:rFonts w:ascii="Garamond" w:hAnsi="Garamond"/>
          <w:b/>
          <w:sz w:val="22"/>
          <w:szCs w:val="22"/>
        </w:rPr>
        <w:t xml:space="preserve">Ders./Bohley, Johanna (Hg.): </w:t>
      </w:r>
      <w:r w:rsidRPr="00DA16CE">
        <w:rPr>
          <w:rFonts w:ascii="Garamond" w:hAnsi="Garamond"/>
          <w:sz w:val="22"/>
          <w:szCs w:val="22"/>
        </w:rPr>
        <w:t>Material Müller. Das mediale Nachleben Heiner Müllers. Berlin: Verbrecher Verlag 2018.</w:t>
      </w:r>
    </w:p>
    <w:p w14:paraId="70A0D459" w14:textId="591AE272" w:rsidR="008F2FD8" w:rsidRPr="00DA16CE" w:rsidRDefault="008F2FD8" w:rsidP="00DA16CE">
      <w:pPr>
        <w:jc w:val="both"/>
        <w:rPr>
          <w:rFonts w:ascii="Garamond" w:hAnsi="Garamond"/>
          <w:i/>
          <w:sz w:val="22"/>
          <w:szCs w:val="22"/>
        </w:rPr>
      </w:pPr>
      <w:r w:rsidRPr="00DA16CE">
        <w:rPr>
          <w:rFonts w:ascii="Garamond" w:hAnsi="Garamond"/>
          <w:i/>
          <w:sz w:val="22"/>
          <w:szCs w:val="22"/>
        </w:rPr>
        <w:t>Rezension</w:t>
      </w:r>
      <w:r w:rsidR="009B19AA" w:rsidRPr="00DA16CE">
        <w:rPr>
          <w:rFonts w:ascii="Garamond" w:hAnsi="Garamond"/>
          <w:i/>
          <w:sz w:val="22"/>
          <w:szCs w:val="22"/>
        </w:rPr>
        <w:t>en</w:t>
      </w:r>
    </w:p>
    <w:p w14:paraId="46532171" w14:textId="5B1B5353" w:rsidR="00CE2A5D" w:rsidRPr="00DA16CE" w:rsidRDefault="00E36C11" w:rsidP="00DA16CE">
      <w:pPr>
        <w:tabs>
          <w:tab w:val="left" w:pos="709"/>
        </w:tabs>
        <w:ind w:left="709" w:hanging="283"/>
        <w:jc w:val="both"/>
        <w:rPr>
          <w:rFonts w:ascii="Garamond" w:hAnsi="Garamond"/>
          <w:sz w:val="22"/>
          <w:szCs w:val="22"/>
        </w:rPr>
      </w:pPr>
      <w:r w:rsidRPr="00DA16CE">
        <w:rPr>
          <w:rFonts w:ascii="Garamond" w:hAnsi="Garamond"/>
          <w:sz w:val="22"/>
          <w:szCs w:val="22"/>
        </w:rPr>
        <w:t>–</w:t>
      </w:r>
      <w:r w:rsidR="001F7E11" w:rsidRPr="00DA16CE">
        <w:rPr>
          <w:rFonts w:ascii="Garamond" w:hAnsi="Garamond"/>
          <w:sz w:val="22"/>
          <w:szCs w:val="22"/>
        </w:rPr>
        <w:tab/>
      </w:r>
      <w:r w:rsidR="008F2FD8" w:rsidRPr="00DA16CE">
        <w:rPr>
          <w:rFonts w:ascii="Garamond" w:hAnsi="Garamond"/>
          <w:sz w:val="22"/>
          <w:szCs w:val="22"/>
        </w:rPr>
        <w:t>Jakob Hayner: Gebiet mit wenigen Leerstellen. In: Theater der Zeit 73 (2018), H. 4, S. 72f.</w:t>
      </w:r>
    </w:p>
    <w:p w14:paraId="0C8D57E9" w14:textId="02C90D47" w:rsidR="008A0ECD" w:rsidRPr="00DA16CE" w:rsidRDefault="00065D1B" w:rsidP="00DA16CE">
      <w:pPr>
        <w:tabs>
          <w:tab w:val="left" w:pos="709"/>
        </w:tabs>
        <w:ind w:left="709" w:hanging="283"/>
        <w:jc w:val="both"/>
        <w:rPr>
          <w:rFonts w:ascii="Garamond" w:hAnsi="Garamond"/>
          <w:sz w:val="22"/>
          <w:szCs w:val="22"/>
        </w:rPr>
      </w:pPr>
      <w:r w:rsidRPr="00DA16CE">
        <w:rPr>
          <w:rFonts w:ascii="Garamond" w:hAnsi="Garamond"/>
          <w:sz w:val="22"/>
          <w:szCs w:val="22"/>
        </w:rPr>
        <w:t>–</w:t>
      </w:r>
      <w:r w:rsidR="009C1886" w:rsidRPr="00DA16CE">
        <w:rPr>
          <w:rFonts w:ascii="Garamond" w:hAnsi="Garamond"/>
          <w:sz w:val="22"/>
          <w:szCs w:val="22"/>
        </w:rPr>
        <w:tab/>
      </w:r>
      <w:r w:rsidR="006C3FDA" w:rsidRPr="00DA16CE">
        <w:rPr>
          <w:rFonts w:ascii="Garamond" w:hAnsi="Garamond"/>
          <w:sz w:val="22"/>
          <w:szCs w:val="22"/>
        </w:rPr>
        <w:t>Simon Scharf: F</w:t>
      </w:r>
      <w:r w:rsidR="008A0ECD" w:rsidRPr="00DA16CE">
        <w:rPr>
          <w:rFonts w:ascii="Garamond" w:hAnsi="Garamond"/>
          <w:sz w:val="22"/>
          <w:szCs w:val="22"/>
        </w:rPr>
        <w:t xml:space="preserve">reilichtmuseum. Ein von Stephan Pabst und Johanna Bohley herausgegebener umsichtiger Sammelband ermöglicht eine horizontale Sicht auf den Dramatiker Heiner Müller in seiner (staubfreien) Gegenwärtigkeit. In: </w:t>
      </w:r>
      <w:hyperlink r:id="rId436" w:history="1">
        <w:r w:rsidR="005726D6" w:rsidRPr="00DA16CE">
          <w:rPr>
            <w:rStyle w:val="Hyperlink"/>
            <w:rFonts w:ascii="Garamond" w:hAnsi="Garamond"/>
            <w:color w:val="auto"/>
            <w:sz w:val="22"/>
            <w:szCs w:val="22"/>
            <w:u w:val="none"/>
          </w:rPr>
          <w:t>https://literaturkritik.de/pabst-bohley-material-mueller-freilichtmuseum.24785.html</w:t>
        </w:r>
      </w:hyperlink>
      <w:r w:rsidR="00141168" w:rsidRPr="00DA16CE">
        <w:rPr>
          <w:rFonts w:ascii="Garamond" w:hAnsi="Garamond"/>
          <w:sz w:val="22"/>
          <w:szCs w:val="22"/>
        </w:rPr>
        <w:t>.</w:t>
      </w:r>
      <w:r w:rsidR="00112185" w:rsidRPr="00DA16CE">
        <w:rPr>
          <w:rFonts w:ascii="Garamond" w:hAnsi="Garamond"/>
          <w:sz w:val="22"/>
          <w:szCs w:val="22"/>
        </w:rPr>
        <w:t xml:space="preserve"> [Zugriff zuletzt am 10.2.2019]</w:t>
      </w:r>
    </w:p>
    <w:p w14:paraId="6BBD455A" w14:textId="08ACBB80" w:rsidR="009C1886" w:rsidRPr="00DA16CE" w:rsidRDefault="00065D1B" w:rsidP="00DA16CE">
      <w:pPr>
        <w:tabs>
          <w:tab w:val="left" w:pos="709"/>
        </w:tabs>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4C764D" w:rsidRPr="00DA16CE">
        <w:rPr>
          <w:rFonts w:ascii="Garamond" w:hAnsi="Garamond"/>
          <w:sz w:val="22"/>
          <w:szCs w:val="22"/>
        </w:rPr>
        <w:t xml:space="preserve">Florian Vaßen: </w:t>
      </w:r>
      <w:r w:rsidR="004C764D" w:rsidRPr="00DA16CE">
        <w:rPr>
          <w:rFonts w:ascii="Garamond" w:hAnsi="Garamond" w:cs="Arial"/>
          <w:sz w:val="22"/>
          <w:szCs w:val="22"/>
        </w:rPr>
        <w:t xml:space="preserve">Stephan Pabst/Johanna Bohley (Hg.): Material Müller. Das mediale Nachleben Heiner Müllers. Berlin: Verbrecher Verlag </w:t>
      </w:r>
      <w:r w:rsidR="00EA3939" w:rsidRPr="00DA16CE">
        <w:rPr>
          <w:rFonts w:ascii="Garamond" w:hAnsi="Garamond" w:cs="Arial"/>
          <w:sz w:val="22"/>
          <w:szCs w:val="22"/>
        </w:rPr>
        <w:t xml:space="preserve">2018 </w:t>
      </w:r>
      <w:r w:rsidR="004C764D" w:rsidRPr="00DA16CE">
        <w:rPr>
          <w:rFonts w:ascii="Garamond" w:hAnsi="Garamond" w:cs="Arial"/>
          <w:sz w:val="22"/>
          <w:szCs w:val="22"/>
        </w:rPr>
        <w:t xml:space="preserve">(= </w:t>
      </w:r>
      <w:proofErr w:type="spellStart"/>
      <w:r w:rsidR="004C764D" w:rsidRPr="00DA16CE">
        <w:rPr>
          <w:rFonts w:ascii="Garamond" w:hAnsi="Garamond" w:cs="Arial"/>
          <w:sz w:val="22"/>
          <w:szCs w:val="22"/>
        </w:rPr>
        <w:t>lfb</w:t>
      </w:r>
      <w:proofErr w:type="spellEnd"/>
      <w:r w:rsidR="004C764D" w:rsidRPr="00DA16CE">
        <w:rPr>
          <w:rFonts w:ascii="Garamond" w:hAnsi="Garamond" w:cs="Arial"/>
          <w:sz w:val="22"/>
          <w:szCs w:val="22"/>
        </w:rPr>
        <w:t xml:space="preserve"> Texte, Bd. 6</w:t>
      </w:r>
      <w:r w:rsidR="00EA3939" w:rsidRPr="00DA16CE">
        <w:rPr>
          <w:rFonts w:ascii="Garamond" w:hAnsi="Garamond" w:cs="Arial"/>
          <w:sz w:val="22"/>
          <w:szCs w:val="22"/>
        </w:rPr>
        <w:t>)</w:t>
      </w:r>
      <w:r w:rsidR="004C764D" w:rsidRPr="00DA16CE">
        <w:rPr>
          <w:rFonts w:ascii="Garamond" w:hAnsi="Garamond" w:cs="Arial"/>
          <w:sz w:val="22"/>
          <w:szCs w:val="22"/>
        </w:rPr>
        <w:t xml:space="preserve">. In: Zeitschrift für Theaterpädagogik. Korrespondenzen 34 (2018), H. 73. Performing </w:t>
      </w:r>
      <w:proofErr w:type="spellStart"/>
      <w:r w:rsidR="004C764D" w:rsidRPr="00DA16CE">
        <w:rPr>
          <w:rFonts w:ascii="Garamond" w:hAnsi="Garamond" w:cs="Arial"/>
          <w:sz w:val="22"/>
          <w:szCs w:val="22"/>
        </w:rPr>
        <w:t>history</w:t>
      </w:r>
      <w:proofErr w:type="spellEnd"/>
      <w:r w:rsidR="004C764D" w:rsidRPr="00DA16CE">
        <w:rPr>
          <w:rFonts w:ascii="Garamond" w:hAnsi="Garamond" w:cs="Arial"/>
          <w:sz w:val="22"/>
          <w:szCs w:val="22"/>
        </w:rPr>
        <w:t>, S.</w:t>
      </w:r>
      <w:r w:rsidR="00EA3939" w:rsidRPr="00DA16CE">
        <w:rPr>
          <w:rFonts w:ascii="Garamond" w:hAnsi="Garamond" w:cs="Arial"/>
          <w:sz w:val="22"/>
          <w:szCs w:val="22"/>
        </w:rPr>
        <w:t> </w:t>
      </w:r>
      <w:r w:rsidR="004C764D" w:rsidRPr="00DA16CE">
        <w:rPr>
          <w:rFonts w:ascii="Garamond" w:hAnsi="Garamond" w:cs="Arial"/>
          <w:sz w:val="22"/>
          <w:szCs w:val="22"/>
        </w:rPr>
        <w:t>89f.</w:t>
      </w:r>
    </w:p>
    <w:p w14:paraId="5C12A41E" w14:textId="25E6B9AD" w:rsidR="00E40D66" w:rsidRPr="00DA16CE" w:rsidRDefault="00E40D66" w:rsidP="00DA16CE">
      <w:pPr>
        <w:jc w:val="both"/>
        <w:rPr>
          <w:rFonts w:ascii="Garamond" w:hAnsi="Garamond"/>
          <w:sz w:val="22"/>
          <w:szCs w:val="22"/>
        </w:rPr>
      </w:pPr>
    </w:p>
    <w:p w14:paraId="1F6DF399" w14:textId="3864BBD7" w:rsidR="00433950" w:rsidRPr="00DA16CE" w:rsidRDefault="00433950" w:rsidP="00DA16CE">
      <w:pPr>
        <w:suppressAutoHyphens w:val="0"/>
        <w:autoSpaceDE w:val="0"/>
        <w:adjustRightInd w:val="0"/>
        <w:jc w:val="both"/>
        <w:textAlignment w:val="auto"/>
        <w:rPr>
          <w:rFonts w:ascii="Garamond" w:hAnsi="Garamond"/>
          <w:sz w:val="22"/>
          <w:szCs w:val="22"/>
        </w:rPr>
      </w:pPr>
      <w:r w:rsidRPr="00DA16CE">
        <w:rPr>
          <w:rFonts w:ascii="Garamond" w:hAnsi="Garamond"/>
          <w:b/>
          <w:sz w:val="22"/>
          <w:szCs w:val="22"/>
        </w:rPr>
        <w:t xml:space="preserve">Pätzold, Dietrich: </w:t>
      </w:r>
      <w:r w:rsidRPr="00DA16CE">
        <w:rPr>
          <w:rFonts w:ascii="Garamond" w:hAnsi="Garamond" w:cs="Arial,Bold"/>
          <w:bCs/>
          <w:color w:val="0F151A"/>
          <w:kern w:val="0"/>
          <w:sz w:val="22"/>
          <w:szCs w:val="22"/>
        </w:rPr>
        <w:t xml:space="preserve">Totentanz mit Heiner Müller: Wie das Theater Schwerin den Dramatiker vom Sockel stößt. In: Ostsee-Zeitung vom 2.10.2022. [Zu „Müller: Eine Chronik in sechs Jahrzehnten“. Ein Theaterabend von Sascha </w:t>
      </w:r>
      <w:proofErr w:type="spellStart"/>
      <w:r w:rsidRPr="00DA16CE">
        <w:rPr>
          <w:rFonts w:ascii="Garamond" w:hAnsi="Garamond" w:cs="Arial,Bold"/>
          <w:bCs/>
          <w:color w:val="0F151A"/>
          <w:kern w:val="0"/>
          <w:sz w:val="22"/>
          <w:szCs w:val="22"/>
        </w:rPr>
        <w:t>Hawemann</w:t>
      </w:r>
      <w:proofErr w:type="spellEnd"/>
      <w:r w:rsidRPr="00DA16CE">
        <w:rPr>
          <w:rFonts w:ascii="Garamond" w:hAnsi="Garamond" w:cs="Arial,Bold"/>
          <w:bCs/>
          <w:color w:val="0F151A"/>
          <w:kern w:val="0"/>
          <w:sz w:val="22"/>
          <w:szCs w:val="22"/>
        </w:rPr>
        <w:t xml:space="preserve"> im Mecklenburgischen Staatstheater]</w:t>
      </w:r>
    </w:p>
    <w:p w14:paraId="042D200C" w14:textId="77777777" w:rsidR="00433950" w:rsidRPr="00DA16CE" w:rsidRDefault="00433950" w:rsidP="00DA16CE">
      <w:pPr>
        <w:jc w:val="both"/>
        <w:rPr>
          <w:rFonts w:ascii="Garamond" w:hAnsi="Garamond"/>
          <w:sz w:val="22"/>
          <w:szCs w:val="22"/>
        </w:rPr>
      </w:pPr>
    </w:p>
    <w:p w14:paraId="00C8D50C"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Pasic, Patricia: </w:t>
      </w:r>
      <w:r w:rsidRPr="00DA16CE">
        <w:rPr>
          <w:rFonts w:ascii="Garamond" w:hAnsi="Garamond"/>
          <w:sz w:val="22"/>
          <w:szCs w:val="22"/>
        </w:rPr>
        <w:t>Die Geschichte Heiner Müllers im französischen Theaterfeld. Position und Rezeption. Würzburg: Königshausen &amp; Neumann 2018.</w:t>
      </w:r>
    </w:p>
    <w:p w14:paraId="33A1EF39" w14:textId="756852E2" w:rsidR="00817F9D" w:rsidRPr="00DA16CE" w:rsidRDefault="00817F9D" w:rsidP="00DA16CE">
      <w:pPr>
        <w:jc w:val="both"/>
        <w:rPr>
          <w:rFonts w:ascii="Garamond" w:hAnsi="Garamond"/>
          <w:sz w:val="22"/>
          <w:szCs w:val="22"/>
        </w:rPr>
      </w:pPr>
    </w:p>
    <w:p w14:paraId="3E40AB4D" w14:textId="132E586D" w:rsidR="002F71D5" w:rsidRPr="00DA16CE" w:rsidRDefault="002F71D5" w:rsidP="00DA16CE">
      <w:pPr>
        <w:jc w:val="both"/>
        <w:rPr>
          <w:rFonts w:ascii="Garamond" w:hAnsi="Garamond"/>
          <w:sz w:val="22"/>
          <w:szCs w:val="22"/>
        </w:rPr>
      </w:pPr>
      <w:r w:rsidRPr="00DA16CE">
        <w:rPr>
          <w:rFonts w:ascii="Garamond" w:hAnsi="Garamond"/>
          <w:b/>
          <w:sz w:val="22"/>
          <w:szCs w:val="22"/>
        </w:rPr>
        <w:t xml:space="preserve">Pauly, Katrin: </w:t>
      </w:r>
      <w:r w:rsidRPr="00DA16CE">
        <w:rPr>
          <w:rFonts w:ascii="Garamond" w:hAnsi="Garamond"/>
          <w:sz w:val="22"/>
          <w:szCs w:val="22"/>
        </w:rPr>
        <w:t>Ein Schauspiel. Claudia Bauer inszeniert an der Volksbühne „Germania“. Die Regisseurin adaptiert sehr bildstark die beiden collagenhaften Deutschland-Dramen von Heiner Müller. In: Berliner Morgenpost vom 19.10.2019.</w:t>
      </w:r>
    </w:p>
    <w:p w14:paraId="0E086B83" w14:textId="0AB3CF44" w:rsidR="002F71D5" w:rsidRPr="00DA16CE" w:rsidRDefault="002F71D5" w:rsidP="00DA16CE">
      <w:pPr>
        <w:jc w:val="both"/>
        <w:rPr>
          <w:rFonts w:ascii="Garamond" w:hAnsi="Garamond"/>
          <w:sz w:val="22"/>
          <w:szCs w:val="22"/>
        </w:rPr>
      </w:pPr>
    </w:p>
    <w:p w14:paraId="2F230F3D" w14:textId="0F8567D1" w:rsidR="00442FBF" w:rsidRPr="00DA16CE" w:rsidRDefault="00442FBF" w:rsidP="00DA16CE">
      <w:pPr>
        <w:jc w:val="both"/>
        <w:rPr>
          <w:rFonts w:ascii="Garamond" w:hAnsi="Garamond"/>
          <w:sz w:val="22"/>
          <w:szCs w:val="22"/>
        </w:rPr>
      </w:pPr>
      <w:proofErr w:type="spellStart"/>
      <w:r w:rsidRPr="00DA16CE">
        <w:rPr>
          <w:rFonts w:ascii="Garamond" w:hAnsi="Garamond"/>
          <w:b/>
          <w:sz w:val="22"/>
          <w:szCs w:val="22"/>
        </w:rPr>
        <w:t>Petretto</w:t>
      </w:r>
      <w:proofErr w:type="spellEnd"/>
      <w:r w:rsidRPr="00DA16CE">
        <w:rPr>
          <w:rFonts w:ascii="Garamond" w:hAnsi="Garamond"/>
          <w:b/>
          <w:sz w:val="22"/>
          <w:szCs w:val="22"/>
        </w:rPr>
        <w:t xml:space="preserve">, Francesco: </w:t>
      </w:r>
      <w:r w:rsidRPr="00DA16CE">
        <w:rPr>
          <w:rFonts w:ascii="Garamond" w:hAnsi="Garamond"/>
          <w:sz w:val="22"/>
          <w:szCs w:val="22"/>
        </w:rPr>
        <w:t xml:space="preserve">Il </w:t>
      </w:r>
      <w:proofErr w:type="spellStart"/>
      <w:r w:rsidRPr="00DA16CE">
        <w:rPr>
          <w:rFonts w:ascii="Garamond" w:hAnsi="Garamond"/>
          <w:sz w:val="22"/>
          <w:szCs w:val="22"/>
        </w:rPr>
        <w:t>dramaturgo</w:t>
      </w:r>
      <w:proofErr w:type="spellEnd"/>
      <w:r w:rsidRPr="00DA16CE">
        <w:rPr>
          <w:rFonts w:ascii="Garamond" w:hAnsi="Garamond"/>
          <w:sz w:val="22"/>
          <w:szCs w:val="22"/>
        </w:rPr>
        <w:t xml:space="preserve"> e </w:t>
      </w:r>
      <w:proofErr w:type="spellStart"/>
      <w:r w:rsidRPr="00DA16CE">
        <w:rPr>
          <w:rFonts w:ascii="Garamond" w:hAnsi="Garamond"/>
          <w:sz w:val="22"/>
          <w:szCs w:val="22"/>
        </w:rPr>
        <w:t>lo</w:t>
      </w:r>
      <w:proofErr w:type="spellEnd"/>
      <w:r w:rsidRPr="00DA16CE">
        <w:rPr>
          <w:rFonts w:ascii="Garamond" w:hAnsi="Garamond"/>
          <w:sz w:val="22"/>
          <w:szCs w:val="22"/>
        </w:rPr>
        <w:t xml:space="preserve"> </w:t>
      </w:r>
      <w:proofErr w:type="spellStart"/>
      <w:r w:rsidRPr="00DA16CE">
        <w:rPr>
          <w:rFonts w:ascii="Garamond" w:hAnsi="Garamond"/>
          <w:sz w:val="22"/>
          <w:szCs w:val="22"/>
        </w:rPr>
        <w:t>scenegrafo</w:t>
      </w:r>
      <w:proofErr w:type="spellEnd"/>
      <w:r w:rsidRPr="00DA16CE">
        <w:rPr>
          <w:rFonts w:ascii="Garamond" w:hAnsi="Garamond"/>
          <w:sz w:val="22"/>
          <w:szCs w:val="22"/>
        </w:rPr>
        <w:t xml:space="preserve">. All‘ Akademie der Künste um </w:t>
      </w:r>
      <w:proofErr w:type="spellStart"/>
      <w:r w:rsidRPr="00DA16CE">
        <w:rPr>
          <w:rFonts w:ascii="Garamond" w:hAnsi="Garamond"/>
          <w:sz w:val="22"/>
          <w:szCs w:val="22"/>
        </w:rPr>
        <w:t>allestimento</w:t>
      </w:r>
      <w:proofErr w:type="spellEnd"/>
      <w:r w:rsidRPr="00DA16CE">
        <w:rPr>
          <w:rFonts w:ascii="Garamond" w:hAnsi="Garamond"/>
          <w:sz w:val="22"/>
          <w:szCs w:val="22"/>
        </w:rPr>
        <w:t xml:space="preserve"> </w:t>
      </w:r>
      <w:proofErr w:type="spellStart"/>
      <w:r w:rsidRPr="00DA16CE">
        <w:rPr>
          <w:rFonts w:ascii="Garamond" w:hAnsi="Garamond"/>
          <w:sz w:val="22"/>
          <w:szCs w:val="22"/>
        </w:rPr>
        <w:t>celebra</w:t>
      </w:r>
      <w:proofErr w:type="spellEnd"/>
      <w:r w:rsidRPr="00DA16CE">
        <w:rPr>
          <w:rFonts w:ascii="Garamond" w:hAnsi="Garamond"/>
          <w:sz w:val="22"/>
          <w:szCs w:val="22"/>
        </w:rPr>
        <w:t xml:space="preserve"> il </w:t>
      </w:r>
      <w:proofErr w:type="spellStart"/>
      <w:r w:rsidRPr="00DA16CE">
        <w:rPr>
          <w:rFonts w:ascii="Garamond" w:hAnsi="Garamond"/>
          <w:sz w:val="22"/>
          <w:szCs w:val="22"/>
        </w:rPr>
        <w:t>sodalizio</w:t>
      </w:r>
      <w:proofErr w:type="spellEnd"/>
      <w:r w:rsidRPr="00DA16CE">
        <w:rPr>
          <w:rFonts w:ascii="Garamond" w:hAnsi="Garamond"/>
          <w:sz w:val="22"/>
          <w:szCs w:val="22"/>
        </w:rPr>
        <w:t xml:space="preserve"> </w:t>
      </w:r>
      <w:proofErr w:type="spellStart"/>
      <w:r w:rsidRPr="00DA16CE">
        <w:rPr>
          <w:rFonts w:ascii="Garamond" w:hAnsi="Garamond"/>
          <w:sz w:val="22"/>
          <w:szCs w:val="22"/>
        </w:rPr>
        <w:t>lavorativo</w:t>
      </w:r>
      <w:proofErr w:type="spellEnd"/>
      <w:r w:rsidRPr="00DA16CE">
        <w:rPr>
          <w:rFonts w:ascii="Garamond" w:hAnsi="Garamond"/>
          <w:sz w:val="22"/>
          <w:szCs w:val="22"/>
        </w:rPr>
        <w:t xml:space="preserve"> </w:t>
      </w:r>
      <w:proofErr w:type="spellStart"/>
      <w:r w:rsidRPr="00DA16CE">
        <w:rPr>
          <w:rFonts w:ascii="Garamond" w:hAnsi="Garamond"/>
          <w:sz w:val="22"/>
          <w:szCs w:val="22"/>
        </w:rPr>
        <w:t>tra</w:t>
      </w:r>
      <w:proofErr w:type="spellEnd"/>
      <w:r w:rsidRPr="00DA16CE">
        <w:rPr>
          <w:rFonts w:ascii="Garamond" w:hAnsi="Garamond"/>
          <w:sz w:val="22"/>
          <w:szCs w:val="22"/>
        </w:rPr>
        <w:t xml:space="preserve"> Heiner Müller </w:t>
      </w:r>
      <w:proofErr w:type="spellStart"/>
      <w:r w:rsidRPr="00DA16CE">
        <w:rPr>
          <w:rFonts w:ascii="Garamond" w:hAnsi="Garamond"/>
          <w:sz w:val="22"/>
          <w:szCs w:val="22"/>
        </w:rPr>
        <w:t>ed</w:t>
      </w:r>
      <w:proofErr w:type="spellEnd"/>
      <w:r w:rsidRPr="00DA16CE">
        <w:rPr>
          <w:rFonts w:ascii="Garamond" w:hAnsi="Garamond"/>
          <w:sz w:val="22"/>
          <w:szCs w:val="22"/>
        </w:rPr>
        <w:t xml:space="preserve"> Erich Wonder. In: </w:t>
      </w:r>
      <w:hyperlink r:id="rId437" w:history="1">
        <w:r w:rsidRPr="00DA16CE">
          <w:rPr>
            <w:rStyle w:val="Hyperlink"/>
            <w:rFonts w:ascii="Garamond" w:hAnsi="Garamond"/>
            <w:color w:val="auto"/>
            <w:sz w:val="22"/>
            <w:szCs w:val="22"/>
          </w:rPr>
          <w:t>https://www.ilgiornaledellarte.com/articulo/il-dramaturgo-e-lo-scenegrafo/138176.html</w:t>
        </w:r>
      </w:hyperlink>
      <w:r w:rsidRPr="00DA16CE">
        <w:rPr>
          <w:rFonts w:ascii="Garamond" w:hAnsi="Garamond"/>
          <w:sz w:val="22"/>
          <w:szCs w:val="22"/>
        </w:rPr>
        <w:t>. [Zugriff zuletzt am 22.3.2022]</w:t>
      </w:r>
    </w:p>
    <w:p w14:paraId="5D9DA025" w14:textId="77777777" w:rsidR="00442FBF" w:rsidRPr="00DA16CE" w:rsidRDefault="00442FBF" w:rsidP="00DA16CE">
      <w:pPr>
        <w:jc w:val="both"/>
        <w:rPr>
          <w:rFonts w:ascii="Garamond" w:hAnsi="Garamond"/>
          <w:sz w:val="22"/>
          <w:szCs w:val="22"/>
        </w:rPr>
      </w:pPr>
    </w:p>
    <w:p w14:paraId="66632A95" w14:textId="77777777" w:rsidR="00817F9D" w:rsidRPr="00DA16CE" w:rsidRDefault="009D45D0" w:rsidP="00DA16CE">
      <w:pPr>
        <w:ind w:right="57"/>
        <w:jc w:val="both"/>
        <w:rPr>
          <w:rFonts w:ascii="Garamond" w:hAnsi="Garamond"/>
          <w:sz w:val="22"/>
          <w:szCs w:val="22"/>
        </w:rPr>
      </w:pPr>
      <w:r w:rsidRPr="00DA16CE">
        <w:rPr>
          <w:rFonts w:ascii="Garamond" w:hAnsi="Garamond"/>
          <w:b/>
          <w:sz w:val="22"/>
          <w:szCs w:val="22"/>
        </w:rPr>
        <w:t xml:space="preserve">Peymann, Claus: </w:t>
      </w:r>
      <w:r w:rsidRPr="00DA16CE">
        <w:rPr>
          <w:rFonts w:ascii="Garamond" w:hAnsi="Garamond"/>
          <w:sz w:val="22"/>
          <w:szCs w:val="22"/>
        </w:rPr>
        <w:t>Ich bin ein Sonntagskind. Ein Disput über Österreich und das Theater. Über die Schauspieler und die Frauen. Über den Terror auf den Proben und den Traum vom Glück. Und, wie sollte es anders sein: über Peymann, Peymann, Peymann. Ein Gespräch mit André Müller.</w:t>
      </w:r>
    </w:p>
    <w:p w14:paraId="05658969" w14:textId="77777777" w:rsidR="00817F9D" w:rsidRPr="00DA16CE" w:rsidRDefault="009D45D0" w:rsidP="00DA16CE">
      <w:pPr>
        <w:tabs>
          <w:tab w:val="left" w:pos="426"/>
        </w:tabs>
        <w:ind w:right="57"/>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Die Zeit vom 26.5.1988.</w:t>
      </w:r>
    </w:p>
    <w:p w14:paraId="235532E6" w14:textId="44FEC335" w:rsidR="00817F9D"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t>Claus Peymann: Mord und Totschlag. Theater</w:t>
      </w:r>
      <w:r w:rsidR="0098241B" w:rsidRPr="00DA16CE">
        <w:rPr>
          <w:rFonts w:ascii="Garamond" w:hAnsi="Garamond"/>
          <w:sz w:val="22"/>
          <w:szCs w:val="22"/>
        </w:rPr>
        <w:t> </w:t>
      </w:r>
      <w:r w:rsidRPr="00DA16CE">
        <w:rPr>
          <w:rFonts w:ascii="Garamond" w:hAnsi="Garamond"/>
          <w:sz w:val="22"/>
          <w:szCs w:val="22"/>
        </w:rPr>
        <w:t>/</w:t>
      </w:r>
      <w:r w:rsidR="0098241B" w:rsidRPr="00DA16CE">
        <w:rPr>
          <w:rFonts w:ascii="Garamond" w:hAnsi="Garamond"/>
          <w:sz w:val="22"/>
          <w:szCs w:val="22"/>
        </w:rPr>
        <w:t> </w:t>
      </w:r>
      <w:r w:rsidRPr="00DA16CE">
        <w:rPr>
          <w:rFonts w:ascii="Garamond" w:hAnsi="Garamond"/>
          <w:sz w:val="22"/>
          <w:szCs w:val="22"/>
        </w:rPr>
        <w:t>Leben. Hg. von Jutta Ferbers u.a. Berlin: Alexander 2016, S.</w:t>
      </w:r>
      <w:r w:rsidR="009636DE" w:rsidRPr="00DA16CE">
        <w:rPr>
          <w:rFonts w:ascii="Garamond" w:hAnsi="Garamond"/>
          <w:sz w:val="22"/>
          <w:szCs w:val="22"/>
        </w:rPr>
        <w:t> </w:t>
      </w:r>
      <w:r w:rsidRPr="00DA16CE">
        <w:rPr>
          <w:rFonts w:ascii="Garamond" w:hAnsi="Garamond"/>
          <w:sz w:val="22"/>
          <w:szCs w:val="22"/>
        </w:rPr>
        <w:t>292</w:t>
      </w:r>
      <w:r w:rsidR="00D514B7" w:rsidRPr="00DA16CE">
        <w:rPr>
          <w:rFonts w:ascii="Garamond" w:eastAsia="GaramondPremrPro-Smbd" w:hAnsi="Garamond"/>
          <w:sz w:val="22"/>
          <w:szCs w:val="22"/>
        </w:rPr>
        <w:t>–</w:t>
      </w:r>
      <w:r w:rsidRPr="00DA16CE">
        <w:rPr>
          <w:rFonts w:ascii="Garamond" w:hAnsi="Garamond"/>
          <w:sz w:val="22"/>
          <w:szCs w:val="22"/>
        </w:rPr>
        <w:t>311.</w:t>
      </w:r>
    </w:p>
    <w:p w14:paraId="168E6C69" w14:textId="77777777" w:rsidR="00817F9D" w:rsidRPr="00DA16CE" w:rsidRDefault="00817F9D" w:rsidP="00DA16CE">
      <w:pPr>
        <w:jc w:val="both"/>
        <w:rPr>
          <w:rFonts w:ascii="Garamond" w:hAnsi="Garamond"/>
          <w:sz w:val="22"/>
          <w:szCs w:val="22"/>
        </w:rPr>
      </w:pPr>
    </w:p>
    <w:p w14:paraId="70E1BD3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Mit Peymann in New York. Interview mit </w:t>
      </w:r>
      <w:proofErr w:type="spellStart"/>
      <w:r w:rsidRPr="00DA16CE">
        <w:rPr>
          <w:rFonts w:ascii="Garamond" w:hAnsi="Garamond"/>
          <w:sz w:val="22"/>
          <w:szCs w:val="22"/>
        </w:rPr>
        <w:t>Julide</w:t>
      </w:r>
      <w:proofErr w:type="spellEnd"/>
      <w:r w:rsidRPr="00DA16CE">
        <w:rPr>
          <w:rFonts w:ascii="Garamond" w:hAnsi="Garamond"/>
          <w:sz w:val="22"/>
          <w:szCs w:val="22"/>
        </w:rPr>
        <w:t xml:space="preserve"> Tanriverdi.</w:t>
      </w:r>
    </w:p>
    <w:p w14:paraId="1F25460B" w14:textId="77777777"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Berliner Zeitung vom 18.8.1999.</w:t>
      </w:r>
    </w:p>
    <w:p w14:paraId="73FCE417" w14:textId="5EE074C0" w:rsidR="00817F9D"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lastRenderedPageBreak/>
        <w:t>Claus Peymann: Mord und Totschlag. Theater</w:t>
      </w:r>
      <w:r w:rsidR="0098241B" w:rsidRPr="00DA16CE">
        <w:rPr>
          <w:rFonts w:ascii="Garamond" w:hAnsi="Garamond"/>
          <w:sz w:val="22"/>
          <w:szCs w:val="22"/>
        </w:rPr>
        <w:t> </w:t>
      </w:r>
      <w:r w:rsidRPr="00DA16CE">
        <w:rPr>
          <w:rFonts w:ascii="Garamond" w:hAnsi="Garamond"/>
          <w:sz w:val="22"/>
          <w:szCs w:val="22"/>
        </w:rPr>
        <w:t>/</w:t>
      </w:r>
      <w:r w:rsidR="0098241B" w:rsidRPr="00DA16CE">
        <w:rPr>
          <w:rFonts w:ascii="Garamond" w:hAnsi="Garamond"/>
          <w:sz w:val="22"/>
          <w:szCs w:val="22"/>
        </w:rPr>
        <w:t> </w:t>
      </w:r>
      <w:r w:rsidRPr="00DA16CE">
        <w:rPr>
          <w:rFonts w:ascii="Garamond" w:hAnsi="Garamond"/>
          <w:sz w:val="22"/>
          <w:szCs w:val="22"/>
        </w:rPr>
        <w:t>Leben. Hg. von Jutta Ferbers u.a. Berlin: Alexander 2016, S.</w:t>
      </w:r>
      <w:r w:rsidR="009636DE" w:rsidRPr="00DA16CE">
        <w:rPr>
          <w:rFonts w:ascii="Garamond" w:hAnsi="Garamond"/>
          <w:sz w:val="22"/>
          <w:szCs w:val="22"/>
        </w:rPr>
        <w:t> </w:t>
      </w:r>
      <w:r w:rsidRPr="00DA16CE">
        <w:rPr>
          <w:rFonts w:ascii="Garamond" w:hAnsi="Garamond"/>
          <w:sz w:val="22"/>
          <w:szCs w:val="22"/>
        </w:rPr>
        <w:t>366</w:t>
      </w:r>
      <w:r w:rsidR="00D514B7" w:rsidRPr="00DA16CE">
        <w:rPr>
          <w:rFonts w:ascii="Garamond" w:eastAsia="GaramondPremrPro-Smbd" w:hAnsi="Garamond"/>
          <w:sz w:val="22"/>
          <w:szCs w:val="22"/>
        </w:rPr>
        <w:t>–</w:t>
      </w:r>
      <w:r w:rsidRPr="00DA16CE">
        <w:rPr>
          <w:rFonts w:ascii="Garamond" w:hAnsi="Garamond"/>
          <w:sz w:val="22"/>
          <w:szCs w:val="22"/>
        </w:rPr>
        <w:t>368. [Unter dem Titel „Das Berliner Ensemble liegt ideal wie ein Reißzahn im Regierungsviertel“]</w:t>
      </w:r>
    </w:p>
    <w:p w14:paraId="47C74D3A" w14:textId="77777777" w:rsidR="00817F9D" w:rsidRPr="00DA16CE" w:rsidRDefault="00817F9D" w:rsidP="00DA16CE">
      <w:pPr>
        <w:jc w:val="both"/>
        <w:rPr>
          <w:rFonts w:ascii="Garamond" w:hAnsi="Garamond"/>
          <w:sz w:val="22"/>
          <w:szCs w:val="22"/>
        </w:rPr>
      </w:pPr>
    </w:p>
    <w:p w14:paraId="43EA821C"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[Auszug zu Heiner Müller]</w:t>
      </w:r>
    </w:p>
    <w:p w14:paraId="168E566C" w14:textId="7BB1AA88"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Peymann von A-Z. Ausgewählt und h</w:t>
      </w:r>
      <w:r w:rsidR="00D01CC8" w:rsidRPr="00DA16CE">
        <w:rPr>
          <w:rFonts w:ascii="Garamond" w:hAnsi="Garamond"/>
          <w:sz w:val="22"/>
          <w:szCs w:val="22"/>
        </w:rPr>
        <w:t>erausgegeben</w:t>
      </w:r>
      <w:r w:rsidRPr="00DA16CE">
        <w:rPr>
          <w:rFonts w:ascii="Garamond" w:hAnsi="Garamond"/>
          <w:sz w:val="22"/>
          <w:szCs w:val="22"/>
        </w:rPr>
        <w:t xml:space="preserve"> von Hans-Dieter Schütt. Berlin: Das Neue</w:t>
      </w:r>
      <w:r w:rsidR="002149B1" w:rsidRPr="00DA16CE">
        <w:rPr>
          <w:rFonts w:ascii="Garamond" w:hAnsi="Garamond"/>
          <w:sz w:val="22"/>
          <w:szCs w:val="22"/>
        </w:rPr>
        <w:t xml:space="preserve"> </w:t>
      </w:r>
      <w:r w:rsidRPr="00DA16CE">
        <w:rPr>
          <w:rFonts w:ascii="Garamond" w:hAnsi="Garamond"/>
          <w:sz w:val="22"/>
          <w:szCs w:val="22"/>
        </w:rPr>
        <w:t>Berlin 2008.</w:t>
      </w:r>
    </w:p>
    <w:p w14:paraId="6D963670" w14:textId="1224138E" w:rsidR="00817F9D"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t>Claus Peymann: Mord und Totschlag. Theater</w:t>
      </w:r>
      <w:r w:rsidR="0098241B" w:rsidRPr="00DA16CE">
        <w:rPr>
          <w:rFonts w:ascii="Garamond" w:hAnsi="Garamond"/>
          <w:sz w:val="22"/>
          <w:szCs w:val="22"/>
        </w:rPr>
        <w:t> </w:t>
      </w:r>
      <w:r w:rsidRPr="00DA16CE">
        <w:rPr>
          <w:rFonts w:ascii="Garamond" w:hAnsi="Garamond"/>
          <w:sz w:val="22"/>
          <w:szCs w:val="22"/>
        </w:rPr>
        <w:t>/</w:t>
      </w:r>
      <w:r w:rsidR="0098241B" w:rsidRPr="00DA16CE">
        <w:rPr>
          <w:rFonts w:ascii="Garamond" w:hAnsi="Garamond"/>
          <w:sz w:val="22"/>
          <w:szCs w:val="22"/>
        </w:rPr>
        <w:t> </w:t>
      </w:r>
      <w:r w:rsidRPr="00DA16CE">
        <w:rPr>
          <w:rFonts w:ascii="Garamond" w:hAnsi="Garamond"/>
          <w:sz w:val="22"/>
          <w:szCs w:val="22"/>
        </w:rPr>
        <w:t>Leben. Hg. von Jutta Ferbers u.a. Berlin: Alexander 2016, S.</w:t>
      </w:r>
      <w:r w:rsidR="009636DE" w:rsidRPr="00DA16CE">
        <w:rPr>
          <w:rFonts w:ascii="Garamond" w:hAnsi="Garamond"/>
          <w:sz w:val="22"/>
          <w:szCs w:val="22"/>
        </w:rPr>
        <w:t> </w:t>
      </w:r>
      <w:r w:rsidRPr="00DA16CE">
        <w:rPr>
          <w:rFonts w:ascii="Garamond" w:hAnsi="Garamond"/>
          <w:sz w:val="22"/>
          <w:szCs w:val="22"/>
        </w:rPr>
        <w:t>228f.</w:t>
      </w:r>
    </w:p>
    <w:p w14:paraId="36B35249" w14:textId="38AEE9E2" w:rsidR="00817F9D" w:rsidRPr="00DA16CE" w:rsidRDefault="00817F9D" w:rsidP="00DA16CE">
      <w:pPr>
        <w:jc w:val="both"/>
        <w:rPr>
          <w:rFonts w:ascii="Garamond" w:hAnsi="Garamond"/>
          <w:sz w:val="22"/>
          <w:szCs w:val="22"/>
        </w:rPr>
      </w:pPr>
    </w:p>
    <w:p w14:paraId="294F63B0" w14:textId="6D77BDAA" w:rsidR="007A2604" w:rsidRPr="00DA16CE" w:rsidRDefault="007A2604" w:rsidP="00DA16CE">
      <w:pPr>
        <w:jc w:val="both"/>
        <w:rPr>
          <w:rFonts w:ascii="Garamond" w:hAnsi="Garamond"/>
          <w:sz w:val="22"/>
          <w:szCs w:val="22"/>
        </w:rPr>
      </w:pPr>
      <w:r w:rsidRPr="00DA16CE">
        <w:rPr>
          <w:rFonts w:ascii="Garamond" w:hAnsi="Garamond"/>
          <w:b/>
          <w:sz w:val="22"/>
          <w:szCs w:val="22"/>
        </w:rPr>
        <w:t xml:space="preserve">Pfeil, Ulrich: </w:t>
      </w:r>
      <w:r w:rsidRPr="00DA16CE">
        <w:rPr>
          <w:rFonts w:ascii="Garamond" w:hAnsi="Garamond"/>
          <w:sz w:val="22"/>
          <w:szCs w:val="22"/>
        </w:rPr>
        <w:t>Die „anderen“ deutsch-französischen Beziehungen. Die DDR und Frankreich 1949-1990. Köln: Böhlau 2004.</w:t>
      </w:r>
    </w:p>
    <w:p w14:paraId="25B41B78" w14:textId="6C9BDE80" w:rsidR="00380E7A" w:rsidRPr="00DA16CE" w:rsidRDefault="00380E7A" w:rsidP="00DA16CE">
      <w:pPr>
        <w:jc w:val="both"/>
        <w:rPr>
          <w:rFonts w:ascii="Garamond" w:hAnsi="Garamond"/>
          <w:sz w:val="22"/>
          <w:szCs w:val="22"/>
        </w:rPr>
      </w:pPr>
    </w:p>
    <w:p w14:paraId="32B3CE56" w14:textId="3B7A5DDB" w:rsidR="00F8684A" w:rsidRPr="00DA16CE" w:rsidRDefault="00F8684A" w:rsidP="00DA16CE">
      <w:pPr>
        <w:jc w:val="both"/>
        <w:rPr>
          <w:rFonts w:ascii="Garamond" w:hAnsi="Garamond"/>
          <w:sz w:val="22"/>
          <w:szCs w:val="22"/>
        </w:rPr>
      </w:pPr>
      <w:r w:rsidRPr="00DA16CE">
        <w:rPr>
          <w:rFonts w:ascii="Garamond" w:hAnsi="Garamond"/>
          <w:b/>
          <w:sz w:val="22"/>
          <w:szCs w:val="22"/>
        </w:rPr>
        <w:t xml:space="preserve">Philipp, Elena: </w:t>
      </w:r>
      <w:r w:rsidRPr="00DA16CE">
        <w:rPr>
          <w:rFonts w:ascii="Garamond" w:hAnsi="Garamond"/>
          <w:sz w:val="22"/>
          <w:szCs w:val="22"/>
        </w:rPr>
        <w:t xml:space="preserve">Schwarze Erziehung, brutale Ordnung. Wir sind das Volk – HAU Hebbel am Ufer [Premiere am 8.2.2020]. In: </w:t>
      </w:r>
      <w:hyperlink r:id="rId438" w:history="1">
        <w:r w:rsidRPr="00DA16CE">
          <w:rPr>
            <w:rStyle w:val="Hyperlink"/>
            <w:rFonts w:ascii="Garamond" w:hAnsi="Garamond"/>
            <w:sz w:val="22"/>
            <w:szCs w:val="22"/>
          </w:rPr>
          <w:t>https://nachtkritik.de</w:t>
        </w:r>
      </w:hyperlink>
      <w:r w:rsidRPr="00DA16CE">
        <w:rPr>
          <w:rFonts w:ascii="Garamond" w:hAnsi="Garamond"/>
          <w:sz w:val="22"/>
          <w:szCs w:val="22"/>
        </w:rPr>
        <w:t xml:space="preserve"> [8.2.2020. Lexikon: Müller, Heiner. Zugriff zuletzt am 18.11.2022]</w:t>
      </w:r>
    </w:p>
    <w:p w14:paraId="1845F0BD" w14:textId="64DA6323" w:rsidR="00F8684A" w:rsidRPr="00DA16CE" w:rsidRDefault="00F8684A" w:rsidP="00DA16CE">
      <w:pPr>
        <w:jc w:val="both"/>
        <w:rPr>
          <w:rFonts w:ascii="Garamond" w:hAnsi="Garamond"/>
          <w:sz w:val="22"/>
          <w:szCs w:val="22"/>
        </w:rPr>
      </w:pPr>
    </w:p>
    <w:p w14:paraId="291A1015" w14:textId="33BE44A0" w:rsidR="005A07CF" w:rsidRPr="00DA16CE" w:rsidRDefault="005A07CF" w:rsidP="00DA16CE">
      <w:pPr>
        <w:jc w:val="both"/>
        <w:rPr>
          <w:rFonts w:ascii="Garamond" w:hAnsi="Garamond"/>
          <w:sz w:val="22"/>
          <w:szCs w:val="22"/>
        </w:rPr>
      </w:pPr>
      <w:r w:rsidRPr="00DA16CE">
        <w:rPr>
          <w:rFonts w:ascii="Garamond" w:hAnsi="Garamond"/>
          <w:b/>
          <w:sz w:val="22"/>
          <w:szCs w:val="22"/>
        </w:rPr>
        <w:t xml:space="preserve">Pierwoß, Klaus: </w:t>
      </w:r>
      <w:r w:rsidRPr="00DA16CE">
        <w:rPr>
          <w:rFonts w:ascii="Garamond" w:hAnsi="Garamond"/>
          <w:sz w:val="22"/>
          <w:szCs w:val="22"/>
        </w:rPr>
        <w:t>Kein Platz auf dem Karussell. Klaus Pierwoß versucht zu erklären, warum Fritz Marquardt im Westen nie richtig ankommen konnte. In: Fritz Marquardt: Wahrhaftigkeit und Zorn. Hg. von Michael Laages/Wolfgang Behrens. Berlin: Theater der Zeit 2008, S. 181f. [Auch zu Heiner Müller]</w:t>
      </w:r>
    </w:p>
    <w:p w14:paraId="0976A564" w14:textId="77777777" w:rsidR="005A07CF" w:rsidRPr="00DA16CE" w:rsidRDefault="005A07CF" w:rsidP="00DA16CE">
      <w:pPr>
        <w:jc w:val="both"/>
        <w:rPr>
          <w:rFonts w:ascii="Garamond" w:hAnsi="Garamond"/>
          <w:sz w:val="22"/>
          <w:szCs w:val="22"/>
        </w:rPr>
      </w:pPr>
    </w:p>
    <w:p w14:paraId="6C9B5A2F" w14:textId="77777777" w:rsidR="00B270BD" w:rsidRPr="00DA16CE" w:rsidRDefault="00B270BD" w:rsidP="00DA16CE">
      <w:pPr>
        <w:jc w:val="both"/>
        <w:rPr>
          <w:rFonts w:ascii="Garamond" w:hAnsi="Garamond"/>
          <w:sz w:val="22"/>
          <w:szCs w:val="22"/>
        </w:rPr>
      </w:pPr>
      <w:proofErr w:type="spellStart"/>
      <w:r w:rsidRPr="00DA16CE">
        <w:rPr>
          <w:rFonts w:ascii="Garamond" w:hAnsi="Garamond"/>
          <w:b/>
          <w:sz w:val="22"/>
          <w:szCs w:val="22"/>
        </w:rPr>
        <w:t>Pogade</w:t>
      </w:r>
      <w:proofErr w:type="spellEnd"/>
      <w:r w:rsidRPr="00DA16CE">
        <w:rPr>
          <w:rFonts w:ascii="Garamond" w:hAnsi="Garamond"/>
          <w:b/>
          <w:sz w:val="22"/>
          <w:szCs w:val="22"/>
        </w:rPr>
        <w:t xml:space="preserve">, Daniela: </w:t>
      </w:r>
      <w:r w:rsidRPr="00DA16CE">
        <w:rPr>
          <w:rFonts w:ascii="Garamond" w:hAnsi="Garamond"/>
          <w:sz w:val="22"/>
          <w:szCs w:val="22"/>
        </w:rPr>
        <w:t>Heiner Müller bleibt ausgeladen. Streit um das Verdun-Interview des Dramatikers und BE-Intendanten hält an. In: Berliner Zeitung vom 31.10.1995.</w:t>
      </w:r>
    </w:p>
    <w:p w14:paraId="1EDFC106" w14:textId="77777777" w:rsidR="00B270BD" w:rsidRPr="00DA16CE" w:rsidRDefault="00B270BD" w:rsidP="00DA16CE">
      <w:pPr>
        <w:jc w:val="both"/>
        <w:rPr>
          <w:rFonts w:ascii="Garamond" w:hAnsi="Garamond"/>
          <w:sz w:val="22"/>
          <w:szCs w:val="22"/>
        </w:rPr>
      </w:pPr>
    </w:p>
    <w:p w14:paraId="0FBB9E9C" w14:textId="567F677D" w:rsidR="00380E7A" w:rsidRPr="00DA16CE" w:rsidRDefault="00380E7A" w:rsidP="00DA16CE">
      <w:pPr>
        <w:jc w:val="both"/>
        <w:rPr>
          <w:rFonts w:ascii="Garamond" w:hAnsi="Garamond"/>
          <w:sz w:val="22"/>
          <w:szCs w:val="22"/>
        </w:rPr>
      </w:pPr>
      <w:proofErr w:type="spellStart"/>
      <w:r w:rsidRPr="00DA16CE">
        <w:rPr>
          <w:rFonts w:ascii="Garamond" w:hAnsi="Garamond"/>
          <w:b/>
          <w:sz w:val="22"/>
          <w:szCs w:val="22"/>
        </w:rPr>
        <w:t>Pogoda</w:t>
      </w:r>
      <w:proofErr w:type="spellEnd"/>
      <w:r w:rsidRPr="00DA16CE">
        <w:rPr>
          <w:rFonts w:ascii="Garamond" w:hAnsi="Garamond"/>
          <w:b/>
          <w:sz w:val="22"/>
          <w:szCs w:val="22"/>
        </w:rPr>
        <w:t xml:space="preserve">, Sarah: </w:t>
      </w:r>
      <w:r w:rsidRPr="00DA16CE">
        <w:rPr>
          <w:rFonts w:ascii="Garamond" w:hAnsi="Garamond"/>
          <w:sz w:val="22"/>
          <w:szCs w:val="22"/>
        </w:rPr>
        <w:t xml:space="preserve">The </w:t>
      </w:r>
      <w:proofErr w:type="spellStart"/>
      <w:r w:rsidRPr="00DA16CE">
        <w:rPr>
          <w:rFonts w:ascii="Garamond" w:hAnsi="Garamond"/>
          <w:sz w:val="22"/>
          <w:szCs w:val="22"/>
        </w:rPr>
        <w:t>Redundancy</w:t>
      </w:r>
      <w:proofErr w:type="spellEnd"/>
      <w:r w:rsidRPr="00DA16CE">
        <w:rPr>
          <w:rFonts w:ascii="Garamond" w:hAnsi="Garamond"/>
          <w:sz w:val="22"/>
          <w:szCs w:val="22"/>
        </w:rPr>
        <w:t xml:space="preserve">. Ein Produktionsbericht. In: Falk Strehlow/Wolfgang </w:t>
      </w:r>
      <w:proofErr w:type="spellStart"/>
      <w:r w:rsidRPr="00DA16CE">
        <w:rPr>
          <w:rFonts w:ascii="Garamond" w:hAnsi="Garamond"/>
          <w:sz w:val="22"/>
          <w:szCs w:val="22"/>
        </w:rPr>
        <w:t>Ette</w:t>
      </w:r>
      <w:proofErr w:type="spellEnd"/>
      <w:r w:rsidRPr="00DA16CE">
        <w:rPr>
          <w:rFonts w:ascii="Garamond" w:hAnsi="Garamond"/>
          <w:sz w:val="22"/>
          <w:szCs w:val="22"/>
        </w:rPr>
        <w:t xml:space="preserve"> (</w:t>
      </w:r>
      <w:proofErr w:type="spellStart"/>
      <w:r w:rsidRPr="00DA16CE">
        <w:rPr>
          <w:rFonts w:ascii="Garamond" w:hAnsi="Garamond"/>
          <w:sz w:val="22"/>
          <w:szCs w:val="22"/>
        </w:rPr>
        <w:t>Hg</w:t>
      </w:r>
      <w:proofErr w:type="spellEnd"/>
      <w:r w:rsidRPr="00DA16CE">
        <w:rPr>
          <w:rFonts w:ascii="Garamond" w:hAnsi="Garamond"/>
          <w:sz w:val="22"/>
          <w:szCs w:val="22"/>
        </w:rPr>
        <w:t xml:space="preserve">.): Klassengesellschaft </w:t>
      </w:r>
      <w:proofErr w:type="spellStart"/>
      <w:r w:rsidRPr="00DA16CE">
        <w:rPr>
          <w:rFonts w:ascii="Garamond" w:hAnsi="Garamond"/>
          <w:sz w:val="22"/>
          <w:szCs w:val="22"/>
        </w:rPr>
        <w:t>reloaded</w:t>
      </w:r>
      <w:proofErr w:type="spellEnd"/>
      <w:r w:rsidRPr="00DA16CE">
        <w:rPr>
          <w:rFonts w:ascii="Garamond" w:hAnsi="Garamond"/>
          <w:sz w:val="22"/>
          <w:szCs w:val="22"/>
        </w:rPr>
        <w:t xml:space="preserve"> und das Ende der menschlichen Gattung. Fragen an Heiner Müller. Berlin: Theater der Zeit 202</w:t>
      </w:r>
      <w:r w:rsidR="00E571C2" w:rsidRPr="00DA16CE">
        <w:rPr>
          <w:rFonts w:ascii="Garamond" w:hAnsi="Garamond"/>
          <w:sz w:val="22"/>
          <w:szCs w:val="22"/>
        </w:rPr>
        <w:t>1</w:t>
      </w:r>
      <w:r w:rsidRPr="00DA16CE">
        <w:rPr>
          <w:rFonts w:ascii="Garamond" w:hAnsi="Garamond"/>
          <w:sz w:val="22"/>
          <w:szCs w:val="22"/>
        </w:rPr>
        <w:t xml:space="preserve">, S. 139–169 (= Recherchen, </w:t>
      </w:r>
      <w:r w:rsidR="00E571C2" w:rsidRPr="00DA16CE">
        <w:rPr>
          <w:rFonts w:ascii="Garamond" w:hAnsi="Garamond"/>
          <w:sz w:val="22"/>
          <w:szCs w:val="22"/>
        </w:rPr>
        <w:t xml:space="preserve">Bd. </w:t>
      </w:r>
      <w:r w:rsidRPr="00DA16CE">
        <w:rPr>
          <w:rFonts w:ascii="Garamond" w:hAnsi="Garamond"/>
          <w:sz w:val="22"/>
          <w:szCs w:val="22"/>
        </w:rPr>
        <w:t>154).</w:t>
      </w:r>
    </w:p>
    <w:p w14:paraId="628518AD" w14:textId="699E1906" w:rsidR="00380E7A" w:rsidRPr="00DA16CE" w:rsidRDefault="00380E7A" w:rsidP="00DA16CE">
      <w:pPr>
        <w:jc w:val="both"/>
        <w:rPr>
          <w:rFonts w:ascii="Garamond" w:hAnsi="Garamond"/>
          <w:sz w:val="22"/>
          <w:szCs w:val="22"/>
        </w:rPr>
      </w:pPr>
    </w:p>
    <w:p w14:paraId="1C7C823A" w14:textId="77777777" w:rsidR="00E40AAF" w:rsidRPr="00DA16CE" w:rsidRDefault="00BE24AA" w:rsidP="00DA16CE">
      <w:pPr>
        <w:jc w:val="both"/>
        <w:rPr>
          <w:rFonts w:ascii="Garamond" w:hAnsi="Garamond"/>
          <w:sz w:val="22"/>
          <w:szCs w:val="22"/>
        </w:rPr>
      </w:pPr>
      <w:proofErr w:type="spellStart"/>
      <w:r w:rsidRPr="00DA16CE">
        <w:rPr>
          <w:rStyle w:val="contentpasted2"/>
          <w:rFonts w:ascii="Garamond" w:hAnsi="Garamond" w:cs="Calibri"/>
          <w:b/>
          <w:color w:val="000000"/>
          <w:sz w:val="22"/>
          <w:szCs w:val="22"/>
          <w:bdr w:val="none" w:sz="0" w:space="0" w:color="auto" w:frame="1"/>
          <w:lang w:val="en-GB"/>
        </w:rPr>
        <w:t>Pohlmann</w:t>
      </w:r>
      <w:proofErr w:type="spellEnd"/>
      <w:r w:rsidRPr="00DA16CE">
        <w:rPr>
          <w:rStyle w:val="contentpasted2"/>
          <w:rFonts w:ascii="Garamond" w:hAnsi="Garamond" w:cs="Calibri"/>
          <w:b/>
          <w:color w:val="000000"/>
          <w:sz w:val="22"/>
          <w:szCs w:val="22"/>
          <w:bdr w:val="none" w:sz="0" w:space="0" w:color="auto" w:frame="1"/>
          <w:lang w:val="en-GB"/>
        </w:rPr>
        <w:t>, Jens:</w:t>
      </w:r>
      <w:r w:rsidRPr="00DA16CE">
        <w:rPr>
          <w:rStyle w:val="contentpasted2"/>
          <w:rFonts w:ascii="Garamond" w:hAnsi="Garamond" w:cs="Calibri"/>
          <w:color w:val="000000"/>
          <w:sz w:val="22"/>
          <w:szCs w:val="22"/>
          <w:bdr w:val="none" w:sz="0" w:space="0" w:color="auto" w:frame="1"/>
          <w:lang w:val="en-GB"/>
        </w:rPr>
        <w:t xml:space="preserve"> </w:t>
      </w:r>
      <w:r w:rsidR="00E40AAF" w:rsidRPr="00DA16CE">
        <w:rPr>
          <w:rFonts w:ascii="Garamond" w:hAnsi="Garamond"/>
          <w:sz w:val="22"/>
          <w:szCs w:val="22"/>
          <w:lang w:val="en-GB"/>
        </w:rPr>
        <w:t xml:space="preserve">Heiner Müller's cooperation with the „institution of art“. An analysis of his performance at the </w:t>
      </w:r>
      <w:proofErr w:type="spellStart"/>
      <w:r w:rsidR="00E40AAF" w:rsidRPr="00DA16CE">
        <w:rPr>
          <w:rFonts w:ascii="Garamond" w:hAnsi="Garamond"/>
          <w:sz w:val="22"/>
          <w:szCs w:val="22"/>
          <w:lang w:val="en-GB"/>
        </w:rPr>
        <w:t>Büchnerpreis</w:t>
      </w:r>
      <w:proofErr w:type="spellEnd"/>
      <w:r w:rsidR="00E40AAF" w:rsidRPr="00DA16CE">
        <w:rPr>
          <w:rFonts w:ascii="Garamond" w:hAnsi="Garamond"/>
          <w:sz w:val="22"/>
          <w:szCs w:val="22"/>
          <w:lang w:val="en-GB"/>
        </w:rPr>
        <w:t xml:space="preserve"> award ceremony. </w:t>
      </w:r>
      <w:r w:rsidR="00E40AAF" w:rsidRPr="00DA16CE">
        <w:rPr>
          <w:rFonts w:ascii="Garamond" w:hAnsi="Garamond"/>
          <w:sz w:val="22"/>
          <w:szCs w:val="22"/>
        </w:rPr>
        <w:t>In: Monatshefte für deutschsprachige Literatur und Kultur 113 (2021), H. 2, S. 208–219.</w:t>
      </w:r>
    </w:p>
    <w:p w14:paraId="79414FB8" w14:textId="77777777" w:rsidR="00E40AAF" w:rsidRPr="00DA16CE" w:rsidRDefault="00E40AAF" w:rsidP="00DA16CE">
      <w:pPr>
        <w:jc w:val="both"/>
        <w:rPr>
          <w:rStyle w:val="contentpasted2"/>
          <w:rFonts w:ascii="Garamond" w:hAnsi="Garamond" w:cs="Calibri"/>
          <w:color w:val="000000"/>
          <w:sz w:val="22"/>
          <w:szCs w:val="22"/>
          <w:bdr w:val="none" w:sz="0" w:space="0" w:color="auto" w:frame="1"/>
        </w:rPr>
      </w:pPr>
    </w:p>
    <w:p w14:paraId="7132DC5C" w14:textId="4BC81341" w:rsidR="00BE24AA" w:rsidRPr="00DA16CE" w:rsidRDefault="00E40AAF" w:rsidP="00DA16CE">
      <w:pPr>
        <w:jc w:val="both"/>
        <w:rPr>
          <w:rStyle w:val="contentpasted2"/>
          <w:rFonts w:ascii="Garamond" w:hAnsi="Garamond" w:cs="Calibri"/>
          <w:color w:val="000000"/>
          <w:sz w:val="22"/>
          <w:szCs w:val="22"/>
          <w:bdr w:val="none" w:sz="0" w:space="0" w:color="auto" w:frame="1"/>
        </w:rPr>
      </w:pPr>
      <w:r w:rsidRPr="00DA16CE">
        <w:rPr>
          <w:rStyle w:val="contentpasted2"/>
          <w:rFonts w:ascii="Garamond" w:hAnsi="Garamond" w:cs="Calibri"/>
          <w:b/>
          <w:color w:val="000000"/>
          <w:sz w:val="22"/>
          <w:szCs w:val="22"/>
          <w:bdr w:val="none" w:sz="0" w:space="0" w:color="auto" w:frame="1"/>
        </w:rPr>
        <w:t xml:space="preserve">Ders.: </w:t>
      </w:r>
      <w:r w:rsidR="00BE24AA" w:rsidRPr="00DA16CE">
        <w:rPr>
          <w:rStyle w:val="contentpasted2"/>
          <w:rFonts w:ascii="Garamond" w:hAnsi="Garamond" w:cs="Calibri"/>
          <w:iCs/>
          <w:color w:val="000000"/>
          <w:sz w:val="22"/>
          <w:szCs w:val="22"/>
          <w:bdr w:val="none" w:sz="0" w:space="0" w:color="auto" w:frame="1"/>
        </w:rPr>
        <w:t xml:space="preserve">The </w:t>
      </w:r>
      <w:proofErr w:type="spellStart"/>
      <w:r w:rsidR="00BE24AA" w:rsidRPr="00DA16CE">
        <w:rPr>
          <w:rStyle w:val="contentpasted2"/>
          <w:rFonts w:ascii="Garamond" w:hAnsi="Garamond" w:cs="Calibri"/>
          <w:iCs/>
          <w:color w:val="000000"/>
          <w:sz w:val="22"/>
          <w:szCs w:val="22"/>
          <w:bdr w:val="none" w:sz="0" w:space="0" w:color="auto" w:frame="1"/>
        </w:rPr>
        <w:t>Creation</w:t>
      </w:r>
      <w:proofErr w:type="spellEnd"/>
      <w:r w:rsidR="00BE24AA" w:rsidRPr="00DA16CE">
        <w:rPr>
          <w:rStyle w:val="contentpasted2"/>
          <w:rFonts w:ascii="Garamond" w:hAnsi="Garamond" w:cs="Calibri"/>
          <w:iCs/>
          <w:color w:val="000000"/>
          <w:sz w:val="22"/>
          <w:szCs w:val="22"/>
          <w:bdr w:val="none" w:sz="0" w:space="0" w:color="auto" w:frame="1"/>
        </w:rPr>
        <w:t xml:space="preserve"> </w:t>
      </w:r>
      <w:proofErr w:type="spellStart"/>
      <w:r w:rsidR="00BE24AA" w:rsidRPr="00DA16CE">
        <w:rPr>
          <w:rStyle w:val="contentpasted2"/>
          <w:rFonts w:ascii="Garamond" w:hAnsi="Garamond" w:cs="Calibri"/>
          <w:iCs/>
          <w:color w:val="000000"/>
          <w:sz w:val="22"/>
          <w:szCs w:val="22"/>
          <w:bdr w:val="none" w:sz="0" w:space="0" w:color="auto" w:frame="1"/>
        </w:rPr>
        <w:t>of</w:t>
      </w:r>
      <w:proofErr w:type="spellEnd"/>
      <w:r w:rsidR="00BE24AA" w:rsidRPr="00DA16CE">
        <w:rPr>
          <w:rStyle w:val="contentpasted2"/>
          <w:rFonts w:ascii="Garamond" w:hAnsi="Garamond" w:cs="Calibri"/>
          <w:iCs/>
          <w:color w:val="000000"/>
          <w:sz w:val="22"/>
          <w:szCs w:val="22"/>
          <w:bdr w:val="none" w:sz="0" w:space="0" w:color="auto" w:frame="1"/>
        </w:rPr>
        <w:t xml:space="preserve"> an Avant-Garde Brand: Heiner </w:t>
      </w:r>
      <w:proofErr w:type="spellStart"/>
      <w:r w:rsidR="00BE24AA" w:rsidRPr="00DA16CE">
        <w:rPr>
          <w:rStyle w:val="contentpasted2"/>
          <w:rFonts w:ascii="Garamond" w:hAnsi="Garamond" w:cs="Calibri"/>
          <w:iCs/>
          <w:color w:val="000000"/>
          <w:sz w:val="22"/>
          <w:szCs w:val="22"/>
          <w:bdr w:val="none" w:sz="0" w:space="0" w:color="auto" w:frame="1"/>
        </w:rPr>
        <w:t>Müller’s</w:t>
      </w:r>
      <w:proofErr w:type="spellEnd"/>
      <w:r w:rsidR="00BE24AA" w:rsidRPr="00DA16CE">
        <w:rPr>
          <w:rStyle w:val="contentpasted2"/>
          <w:rFonts w:ascii="Garamond" w:hAnsi="Garamond" w:cs="Calibri"/>
          <w:iCs/>
          <w:color w:val="000000"/>
          <w:sz w:val="22"/>
          <w:szCs w:val="22"/>
          <w:bdr w:val="none" w:sz="0" w:space="0" w:color="auto" w:frame="1"/>
        </w:rPr>
        <w:t xml:space="preserve"> Self-</w:t>
      </w:r>
      <w:proofErr w:type="spellStart"/>
      <w:r w:rsidR="00BE24AA" w:rsidRPr="00DA16CE">
        <w:rPr>
          <w:rStyle w:val="contentpasted2"/>
          <w:rFonts w:ascii="Garamond" w:hAnsi="Garamond" w:cs="Calibri"/>
          <w:iCs/>
          <w:color w:val="000000"/>
          <w:sz w:val="22"/>
          <w:szCs w:val="22"/>
          <w:bdr w:val="none" w:sz="0" w:space="0" w:color="auto" w:frame="1"/>
        </w:rPr>
        <w:t>Presentation</w:t>
      </w:r>
      <w:proofErr w:type="spellEnd"/>
      <w:r w:rsidR="00BE24AA" w:rsidRPr="00DA16CE">
        <w:rPr>
          <w:rStyle w:val="contentpasted2"/>
          <w:rFonts w:ascii="Garamond" w:hAnsi="Garamond" w:cs="Calibri"/>
          <w:iCs/>
          <w:color w:val="000000"/>
          <w:sz w:val="22"/>
          <w:szCs w:val="22"/>
          <w:bdr w:val="none" w:sz="0" w:space="0" w:color="auto" w:frame="1"/>
        </w:rPr>
        <w:t xml:space="preserve"> in </w:t>
      </w:r>
      <w:proofErr w:type="spellStart"/>
      <w:r w:rsidR="00BE24AA" w:rsidRPr="00DA16CE">
        <w:rPr>
          <w:rStyle w:val="contentpasted2"/>
          <w:rFonts w:ascii="Garamond" w:hAnsi="Garamond" w:cs="Calibri"/>
          <w:iCs/>
          <w:color w:val="000000"/>
          <w:sz w:val="22"/>
          <w:szCs w:val="22"/>
          <w:bdr w:val="none" w:sz="0" w:space="0" w:color="auto" w:frame="1"/>
        </w:rPr>
        <w:t>the</w:t>
      </w:r>
      <w:proofErr w:type="spellEnd"/>
      <w:r w:rsidR="00BE24AA" w:rsidRPr="00DA16CE">
        <w:rPr>
          <w:rStyle w:val="contentpasted2"/>
          <w:rFonts w:ascii="Garamond" w:hAnsi="Garamond" w:cs="Calibri"/>
          <w:iCs/>
          <w:color w:val="000000"/>
          <w:sz w:val="22"/>
          <w:szCs w:val="22"/>
          <w:bdr w:val="none" w:sz="0" w:space="0" w:color="auto" w:frame="1"/>
        </w:rPr>
        <w:t xml:space="preserve"> German Public </w:t>
      </w:r>
      <w:proofErr w:type="spellStart"/>
      <w:r w:rsidR="00BE24AA" w:rsidRPr="00DA16CE">
        <w:rPr>
          <w:rStyle w:val="contentpasted2"/>
          <w:rFonts w:ascii="Garamond" w:hAnsi="Garamond" w:cs="Calibri"/>
          <w:iCs/>
          <w:color w:val="000000"/>
          <w:sz w:val="22"/>
          <w:szCs w:val="22"/>
          <w:bdr w:val="none" w:sz="0" w:space="0" w:color="auto" w:frame="1"/>
        </w:rPr>
        <w:t>Sphere</w:t>
      </w:r>
      <w:proofErr w:type="spellEnd"/>
      <w:r w:rsidR="00BE24AA" w:rsidRPr="00DA16CE">
        <w:rPr>
          <w:rStyle w:val="contentpasted2"/>
          <w:rFonts w:ascii="Garamond" w:hAnsi="Garamond" w:cs="Calibri"/>
          <w:iCs/>
          <w:color w:val="000000"/>
          <w:sz w:val="22"/>
          <w:szCs w:val="22"/>
          <w:bdr w:val="none" w:sz="0" w:space="0" w:color="auto" w:frame="1"/>
        </w:rPr>
        <w:t>.</w:t>
      </w:r>
      <w:r w:rsidR="00BE24AA" w:rsidRPr="00DA16CE">
        <w:rPr>
          <w:rStyle w:val="contentpasted2"/>
          <w:rFonts w:ascii="Garamond" w:hAnsi="Garamond" w:cs="Calibri"/>
          <w:color w:val="000000"/>
          <w:sz w:val="22"/>
          <w:szCs w:val="22"/>
          <w:bdr w:val="none" w:sz="0" w:space="0" w:color="auto" w:frame="1"/>
        </w:rPr>
        <w:t> </w:t>
      </w:r>
      <w:r w:rsidR="00EA5C8A" w:rsidRPr="00DA16CE">
        <w:rPr>
          <w:rStyle w:val="contentpasted2"/>
          <w:rFonts w:ascii="Garamond" w:hAnsi="Garamond" w:cs="Calibri"/>
          <w:color w:val="000000"/>
          <w:sz w:val="22"/>
          <w:szCs w:val="22"/>
          <w:bdr w:val="none" w:sz="0" w:space="0" w:color="auto" w:frame="1"/>
        </w:rPr>
        <w:t>Lausanne</w:t>
      </w:r>
      <w:r w:rsidR="00BE24AA" w:rsidRPr="00DA16CE">
        <w:rPr>
          <w:rStyle w:val="contentpasted2"/>
          <w:rFonts w:ascii="Garamond" w:hAnsi="Garamond" w:cs="Calibri"/>
          <w:color w:val="000000"/>
          <w:sz w:val="22"/>
          <w:szCs w:val="22"/>
          <w:bdr w:val="none" w:sz="0" w:space="0" w:color="auto" w:frame="1"/>
        </w:rPr>
        <w:t xml:space="preserve"> u.a.: Peter Lang 2023.</w:t>
      </w:r>
    </w:p>
    <w:p w14:paraId="559777A2" w14:textId="4E88103C" w:rsidR="00DB75CD" w:rsidRPr="00DA16CE" w:rsidRDefault="00DB75CD" w:rsidP="00DA16CE">
      <w:pPr>
        <w:tabs>
          <w:tab w:val="left" w:pos="567"/>
        </w:tabs>
        <w:jc w:val="both"/>
        <w:rPr>
          <w:rStyle w:val="contentpasted2"/>
          <w:rFonts w:ascii="Garamond" w:hAnsi="Garamond" w:cs="Calibri"/>
          <w:i/>
          <w:color w:val="000000"/>
          <w:sz w:val="22"/>
          <w:szCs w:val="22"/>
          <w:bdr w:val="none" w:sz="0" w:space="0" w:color="auto" w:frame="1"/>
        </w:rPr>
      </w:pPr>
      <w:r w:rsidRPr="00DA16CE">
        <w:rPr>
          <w:rStyle w:val="contentpasted2"/>
          <w:rFonts w:ascii="Garamond" w:hAnsi="Garamond" w:cs="Calibri"/>
          <w:i/>
          <w:color w:val="000000"/>
          <w:sz w:val="22"/>
          <w:szCs w:val="22"/>
          <w:bdr w:val="none" w:sz="0" w:space="0" w:color="auto" w:frame="1"/>
        </w:rPr>
        <w:t>Rezension</w:t>
      </w:r>
      <w:r w:rsidR="00A30371" w:rsidRPr="00DA16CE">
        <w:rPr>
          <w:rStyle w:val="contentpasted2"/>
          <w:rFonts w:ascii="Garamond" w:hAnsi="Garamond" w:cs="Calibri"/>
          <w:i/>
          <w:color w:val="000000"/>
          <w:sz w:val="22"/>
          <w:szCs w:val="22"/>
          <w:bdr w:val="none" w:sz="0" w:space="0" w:color="auto" w:frame="1"/>
        </w:rPr>
        <w:t>en</w:t>
      </w:r>
    </w:p>
    <w:p w14:paraId="1F6C3779" w14:textId="7E8FF57A" w:rsidR="00DB75CD" w:rsidRPr="00DA16CE" w:rsidRDefault="00D36152" w:rsidP="00DA16CE">
      <w:pPr>
        <w:tabs>
          <w:tab w:val="left" w:pos="709"/>
        </w:tabs>
        <w:ind w:left="709" w:hanging="283"/>
        <w:jc w:val="both"/>
        <w:rPr>
          <w:rStyle w:val="contentpasted2"/>
          <w:rFonts w:ascii="Garamond" w:hAnsi="Garamond" w:cs="Calibri"/>
          <w:color w:val="000000"/>
          <w:sz w:val="22"/>
          <w:szCs w:val="22"/>
          <w:bdr w:val="none" w:sz="0" w:space="0" w:color="auto" w:frame="1"/>
        </w:rPr>
      </w:pPr>
      <w:r w:rsidRPr="00DA16CE">
        <w:rPr>
          <w:rStyle w:val="contentpasted2"/>
          <w:rFonts w:ascii="Garamond" w:hAnsi="Garamond" w:cs="Calibri"/>
          <w:i/>
          <w:color w:val="000000"/>
          <w:sz w:val="22"/>
          <w:szCs w:val="22"/>
          <w:bdr w:val="none" w:sz="0" w:space="0" w:color="auto" w:frame="1"/>
        </w:rPr>
        <w:t>–</w:t>
      </w:r>
      <w:r w:rsidR="00922CEE" w:rsidRPr="00DA16CE">
        <w:rPr>
          <w:rStyle w:val="contentpasted2"/>
          <w:rFonts w:ascii="Garamond" w:hAnsi="Garamond" w:cs="Calibri"/>
          <w:i/>
          <w:color w:val="000000"/>
          <w:sz w:val="22"/>
          <w:szCs w:val="22"/>
          <w:bdr w:val="none" w:sz="0" w:space="0" w:color="auto" w:frame="1"/>
        </w:rPr>
        <w:tab/>
      </w:r>
      <w:r w:rsidR="00DB75CD" w:rsidRPr="00DA16CE">
        <w:rPr>
          <w:rStyle w:val="contentpasted2"/>
          <w:rFonts w:ascii="Garamond" w:hAnsi="Garamond" w:cs="Calibri"/>
          <w:color w:val="000000"/>
          <w:sz w:val="22"/>
          <w:szCs w:val="22"/>
          <w:bdr w:val="none" w:sz="0" w:space="0" w:color="auto" w:frame="1"/>
        </w:rPr>
        <w:t>Thomas Irmer: Marke Müller. Eine Studie zu Heiner Müllers Branding-Strategien im Kulturbetrieb. In: Theater der Zeit 79 (2024), H. 5, S. 82.</w:t>
      </w:r>
    </w:p>
    <w:p w14:paraId="51C50BF8" w14:textId="77777777" w:rsidR="00922CEE" w:rsidRPr="00DA16CE" w:rsidRDefault="00922CEE" w:rsidP="00DA16CE">
      <w:pPr>
        <w:tabs>
          <w:tab w:val="left" w:pos="426"/>
        </w:tabs>
        <w:ind w:left="709" w:hanging="283"/>
        <w:jc w:val="both"/>
        <w:rPr>
          <w:rStyle w:val="contentpasted2"/>
          <w:rFonts w:ascii="Garamond" w:hAnsi="Garamond" w:cs="Calibri"/>
          <w:iCs/>
          <w:color w:val="000000"/>
          <w:sz w:val="22"/>
          <w:szCs w:val="22"/>
          <w:bdr w:val="none" w:sz="0" w:space="0" w:color="auto" w:frame="1"/>
        </w:rPr>
      </w:pPr>
      <w:r w:rsidRPr="00DA16CE">
        <w:rPr>
          <w:rStyle w:val="contentpasted2"/>
          <w:rFonts w:ascii="Garamond" w:hAnsi="Garamond" w:cs="Calibri"/>
          <w:color w:val="000000"/>
          <w:sz w:val="22"/>
          <w:szCs w:val="22"/>
          <w:bdr w:val="none" w:sz="0" w:space="0" w:color="auto" w:frame="1"/>
        </w:rPr>
        <w:t>–</w:t>
      </w:r>
      <w:r w:rsidRPr="00DA16CE">
        <w:rPr>
          <w:rStyle w:val="contentpasted2"/>
          <w:rFonts w:ascii="Garamond" w:hAnsi="Garamond" w:cs="Calibri"/>
          <w:color w:val="000000"/>
          <w:sz w:val="22"/>
          <w:szCs w:val="22"/>
          <w:bdr w:val="none" w:sz="0" w:space="0" w:color="auto" w:frame="1"/>
        </w:rPr>
        <w:tab/>
      </w:r>
      <w:r w:rsidR="00E368A9" w:rsidRPr="00DA16CE">
        <w:rPr>
          <w:rStyle w:val="contentpasted2"/>
          <w:rFonts w:ascii="Garamond" w:hAnsi="Garamond" w:cs="Calibri"/>
          <w:color w:val="000000"/>
          <w:sz w:val="22"/>
          <w:szCs w:val="22"/>
          <w:bdr w:val="none" w:sz="0" w:space="0" w:color="auto" w:frame="1"/>
        </w:rPr>
        <w:t xml:space="preserve">Florian Vaßen: Jens Pohlmann: The </w:t>
      </w:r>
      <w:proofErr w:type="spellStart"/>
      <w:r w:rsidR="00E368A9" w:rsidRPr="00DA16CE">
        <w:rPr>
          <w:rStyle w:val="contentpasted2"/>
          <w:rFonts w:ascii="Garamond" w:hAnsi="Garamond" w:cs="Calibri"/>
          <w:color w:val="000000"/>
          <w:sz w:val="22"/>
          <w:szCs w:val="22"/>
          <w:bdr w:val="none" w:sz="0" w:space="0" w:color="auto" w:frame="1"/>
        </w:rPr>
        <w:t>Creation</w:t>
      </w:r>
      <w:proofErr w:type="spellEnd"/>
      <w:r w:rsidR="00E368A9" w:rsidRPr="00DA16CE">
        <w:rPr>
          <w:rStyle w:val="contentpasted2"/>
          <w:rFonts w:ascii="Garamond" w:hAnsi="Garamond" w:cs="Calibri"/>
          <w:color w:val="000000"/>
          <w:sz w:val="22"/>
          <w:szCs w:val="22"/>
          <w:bdr w:val="none" w:sz="0" w:space="0" w:color="auto" w:frame="1"/>
        </w:rPr>
        <w:t xml:space="preserve"> </w:t>
      </w:r>
      <w:proofErr w:type="spellStart"/>
      <w:r w:rsidR="00E368A9" w:rsidRPr="00DA16CE">
        <w:rPr>
          <w:rStyle w:val="contentpasted2"/>
          <w:rFonts w:ascii="Garamond" w:hAnsi="Garamond" w:cs="Calibri"/>
          <w:color w:val="000000"/>
          <w:sz w:val="22"/>
          <w:szCs w:val="22"/>
          <w:bdr w:val="none" w:sz="0" w:space="0" w:color="auto" w:frame="1"/>
        </w:rPr>
        <w:t>of</w:t>
      </w:r>
      <w:proofErr w:type="spellEnd"/>
      <w:r w:rsidR="00E368A9" w:rsidRPr="00DA16CE">
        <w:rPr>
          <w:rStyle w:val="contentpasted2"/>
          <w:rFonts w:ascii="Garamond" w:hAnsi="Garamond" w:cs="Calibri"/>
          <w:color w:val="000000"/>
          <w:sz w:val="22"/>
          <w:szCs w:val="22"/>
          <w:bdr w:val="none" w:sz="0" w:space="0" w:color="auto" w:frame="1"/>
        </w:rPr>
        <w:t xml:space="preserve"> an Avant-Garde Brand. </w:t>
      </w:r>
      <w:r w:rsidR="00E368A9" w:rsidRPr="00DA16CE">
        <w:rPr>
          <w:rStyle w:val="contentpasted2"/>
          <w:rFonts w:ascii="Garamond" w:hAnsi="Garamond" w:cs="Calibri"/>
          <w:iCs/>
          <w:color w:val="000000"/>
          <w:sz w:val="22"/>
          <w:szCs w:val="22"/>
          <w:bdr w:val="none" w:sz="0" w:space="0" w:color="auto" w:frame="1"/>
        </w:rPr>
        <w:t xml:space="preserve">Heiner </w:t>
      </w:r>
      <w:proofErr w:type="spellStart"/>
      <w:r w:rsidR="00E368A9" w:rsidRPr="00DA16CE">
        <w:rPr>
          <w:rStyle w:val="contentpasted2"/>
          <w:rFonts w:ascii="Garamond" w:hAnsi="Garamond" w:cs="Calibri"/>
          <w:iCs/>
          <w:color w:val="000000"/>
          <w:sz w:val="22"/>
          <w:szCs w:val="22"/>
          <w:bdr w:val="none" w:sz="0" w:space="0" w:color="auto" w:frame="1"/>
        </w:rPr>
        <w:t>Müller’s</w:t>
      </w:r>
      <w:proofErr w:type="spellEnd"/>
      <w:r w:rsidR="00E368A9" w:rsidRPr="00DA16CE">
        <w:rPr>
          <w:rStyle w:val="contentpasted2"/>
          <w:rFonts w:ascii="Garamond" w:hAnsi="Garamond" w:cs="Calibri"/>
          <w:iCs/>
          <w:color w:val="000000"/>
          <w:sz w:val="22"/>
          <w:szCs w:val="22"/>
          <w:bdr w:val="none" w:sz="0" w:space="0" w:color="auto" w:frame="1"/>
        </w:rPr>
        <w:t xml:space="preserve"> Self-</w:t>
      </w:r>
    </w:p>
    <w:p w14:paraId="28EC14BE" w14:textId="63646820" w:rsidR="00E368A9" w:rsidRPr="00DA16CE" w:rsidRDefault="00922CEE" w:rsidP="00DA16CE">
      <w:pPr>
        <w:tabs>
          <w:tab w:val="left" w:pos="709"/>
        </w:tabs>
        <w:ind w:left="709" w:hanging="283"/>
        <w:jc w:val="both"/>
        <w:rPr>
          <w:rFonts w:ascii="Garamond" w:hAnsi="Garamond"/>
          <w:sz w:val="22"/>
          <w:szCs w:val="22"/>
        </w:rPr>
      </w:pPr>
      <w:r w:rsidRPr="00DA16CE">
        <w:rPr>
          <w:rStyle w:val="contentpasted2"/>
          <w:rFonts w:ascii="Garamond" w:hAnsi="Garamond" w:cs="Calibri"/>
          <w:iCs/>
          <w:color w:val="000000"/>
          <w:sz w:val="22"/>
          <w:szCs w:val="22"/>
          <w:bdr w:val="none" w:sz="0" w:space="0" w:color="auto" w:frame="1"/>
          <w:lang w:val="en-GB"/>
        </w:rPr>
        <w:t>–</w:t>
      </w:r>
      <w:r w:rsidRPr="00DA16CE">
        <w:rPr>
          <w:rStyle w:val="contentpasted2"/>
          <w:rFonts w:ascii="Garamond" w:hAnsi="Garamond" w:cs="Calibri"/>
          <w:iCs/>
          <w:color w:val="000000"/>
          <w:sz w:val="22"/>
          <w:szCs w:val="22"/>
          <w:bdr w:val="none" w:sz="0" w:space="0" w:color="auto" w:frame="1"/>
          <w:lang w:val="en-GB"/>
        </w:rPr>
        <w:tab/>
      </w:r>
      <w:r w:rsidR="00E368A9" w:rsidRPr="00DA16CE">
        <w:rPr>
          <w:rStyle w:val="contentpasted2"/>
          <w:rFonts w:ascii="Garamond" w:hAnsi="Garamond" w:cs="Calibri"/>
          <w:iCs/>
          <w:color w:val="000000"/>
          <w:sz w:val="22"/>
          <w:szCs w:val="22"/>
          <w:bdr w:val="none" w:sz="0" w:space="0" w:color="auto" w:frame="1"/>
          <w:lang w:val="en-GB"/>
        </w:rPr>
        <w:t>Presentation in the German Public Sphere.</w:t>
      </w:r>
      <w:r w:rsidR="00E368A9" w:rsidRPr="00DA16CE">
        <w:rPr>
          <w:rStyle w:val="contentpasted2"/>
          <w:rFonts w:ascii="Garamond" w:hAnsi="Garamond" w:cs="Calibri"/>
          <w:color w:val="000000"/>
          <w:sz w:val="22"/>
          <w:szCs w:val="22"/>
          <w:bdr w:val="none" w:sz="0" w:space="0" w:color="auto" w:frame="1"/>
          <w:lang w:val="en-GB"/>
        </w:rPr>
        <w:t> </w:t>
      </w:r>
      <w:r w:rsidR="00E368A9" w:rsidRPr="00DA16CE">
        <w:rPr>
          <w:rStyle w:val="contentpasted2"/>
          <w:rFonts w:ascii="Garamond" w:hAnsi="Garamond" w:cs="Calibri"/>
          <w:color w:val="000000"/>
          <w:sz w:val="22"/>
          <w:szCs w:val="22"/>
          <w:bdr w:val="none" w:sz="0" w:space="0" w:color="auto" w:frame="1"/>
        </w:rPr>
        <w:t xml:space="preserve">Lausanne u.a.: Peter Lang 2023. In: Zeitschrift für Theaterpädagogik </w:t>
      </w:r>
      <w:r w:rsidR="00A30371" w:rsidRPr="00DA16CE">
        <w:rPr>
          <w:rStyle w:val="contentpasted2"/>
          <w:rFonts w:ascii="Garamond" w:hAnsi="Garamond" w:cs="Calibri"/>
          <w:color w:val="000000"/>
          <w:sz w:val="22"/>
          <w:szCs w:val="22"/>
          <w:bdr w:val="none" w:sz="0" w:space="0" w:color="auto" w:frame="1"/>
        </w:rPr>
        <w:t>40 (2024), H. 84, S. 71f.</w:t>
      </w:r>
    </w:p>
    <w:p w14:paraId="1079FBCD" w14:textId="56B0E1AF" w:rsidR="00BE24AA" w:rsidRPr="00DA16CE" w:rsidRDefault="00BE24AA" w:rsidP="00DA16CE">
      <w:pPr>
        <w:jc w:val="both"/>
        <w:rPr>
          <w:rFonts w:ascii="Garamond" w:hAnsi="Garamond"/>
          <w:sz w:val="22"/>
          <w:szCs w:val="22"/>
        </w:rPr>
      </w:pPr>
    </w:p>
    <w:p w14:paraId="5ACEE4CB" w14:textId="5CED89FF" w:rsidR="003A305A" w:rsidRPr="00DA16CE" w:rsidRDefault="003A305A" w:rsidP="00DA16CE">
      <w:pPr>
        <w:jc w:val="both"/>
        <w:rPr>
          <w:rFonts w:ascii="Garamond" w:hAnsi="Garamond"/>
          <w:sz w:val="22"/>
          <w:szCs w:val="22"/>
        </w:rPr>
      </w:pPr>
      <w:r w:rsidRPr="00DA16CE">
        <w:rPr>
          <w:rFonts w:ascii="Garamond" w:hAnsi="Garamond"/>
          <w:b/>
          <w:sz w:val="22"/>
          <w:szCs w:val="22"/>
        </w:rPr>
        <w:t xml:space="preserve">Pollesch, René: </w:t>
      </w:r>
      <w:r w:rsidRPr="00DA16CE">
        <w:rPr>
          <w:rFonts w:ascii="Garamond" w:hAnsi="Garamond"/>
          <w:sz w:val="22"/>
          <w:szCs w:val="22"/>
        </w:rPr>
        <w:t>Arbeit. Brecht. Cinema. Interviews und Gespräche. Hg. von Thomas Irmer. Berlin: Theater der Zeit 2024. [Besonders S. 52]</w:t>
      </w:r>
    </w:p>
    <w:p w14:paraId="36F1BAEC" w14:textId="3D2DB309" w:rsidR="003A305A" w:rsidRDefault="003A305A" w:rsidP="00DA16CE">
      <w:pPr>
        <w:jc w:val="both"/>
        <w:rPr>
          <w:rFonts w:ascii="Garamond" w:hAnsi="Garamond"/>
          <w:sz w:val="22"/>
          <w:szCs w:val="22"/>
        </w:rPr>
      </w:pPr>
    </w:p>
    <w:p w14:paraId="78D4D620" w14:textId="223808C5" w:rsidR="008B0C8C" w:rsidRDefault="008B0C8C" w:rsidP="00DA16CE">
      <w:pPr>
        <w:jc w:val="both"/>
        <w:rPr>
          <w:rFonts w:ascii="Garamond" w:hAnsi="Garamond"/>
          <w:sz w:val="22"/>
          <w:szCs w:val="22"/>
        </w:rPr>
      </w:pPr>
      <w:proofErr w:type="spellStart"/>
      <w:r>
        <w:rPr>
          <w:rFonts w:ascii="Garamond" w:hAnsi="Garamond"/>
          <w:b/>
          <w:sz w:val="22"/>
          <w:szCs w:val="22"/>
        </w:rPr>
        <w:t>Preiwuß</w:t>
      </w:r>
      <w:proofErr w:type="spellEnd"/>
      <w:r>
        <w:rPr>
          <w:rFonts w:ascii="Garamond" w:hAnsi="Garamond"/>
          <w:b/>
          <w:sz w:val="22"/>
          <w:szCs w:val="22"/>
        </w:rPr>
        <w:t xml:space="preserve">, Kerstin: </w:t>
      </w:r>
      <w:r>
        <w:rPr>
          <w:rFonts w:ascii="Garamond" w:hAnsi="Garamond"/>
          <w:sz w:val="22"/>
          <w:szCs w:val="22"/>
        </w:rPr>
        <w:t xml:space="preserve">Die Schriftstellerin Inge Müller als Inspiration für heute. Ein Gespräch mit der Schriftstellerin Kerstin </w:t>
      </w:r>
      <w:proofErr w:type="spellStart"/>
      <w:r>
        <w:rPr>
          <w:rFonts w:ascii="Garamond" w:hAnsi="Garamond"/>
          <w:sz w:val="22"/>
          <w:szCs w:val="22"/>
        </w:rPr>
        <w:t>Preiwuß</w:t>
      </w:r>
      <w:proofErr w:type="spellEnd"/>
      <w:r>
        <w:rPr>
          <w:rFonts w:ascii="Garamond" w:hAnsi="Garamond"/>
          <w:sz w:val="22"/>
          <w:szCs w:val="22"/>
        </w:rPr>
        <w:t xml:space="preserve">. </w:t>
      </w:r>
      <w:r w:rsidR="00114865">
        <w:rPr>
          <w:rFonts w:ascii="Garamond" w:hAnsi="Garamond"/>
          <w:sz w:val="22"/>
          <w:szCs w:val="22"/>
        </w:rPr>
        <w:t>In: Radio Berlin Brandenburg. radio3 am 13.3.2025.</w:t>
      </w:r>
    </w:p>
    <w:p w14:paraId="1D3A371D" w14:textId="34388B26" w:rsidR="008B0C8C" w:rsidRPr="008B0C8C" w:rsidRDefault="00000000" w:rsidP="00DA16CE">
      <w:pPr>
        <w:jc w:val="both"/>
        <w:rPr>
          <w:rFonts w:ascii="Garamond" w:hAnsi="Garamond"/>
          <w:sz w:val="22"/>
          <w:szCs w:val="22"/>
        </w:rPr>
      </w:pPr>
      <w:hyperlink r:id="rId439" w:history="1">
        <w:r w:rsidR="008B0C8C" w:rsidRPr="008B0C8C">
          <w:rPr>
            <w:rStyle w:val="Hyperlink"/>
            <w:rFonts w:ascii="Garamond" w:hAnsi="Garamond"/>
            <w:sz w:val="22"/>
            <w:szCs w:val="22"/>
          </w:rPr>
          <w:t>https://www.r</w:t>
        </w:r>
        <w:r w:rsidR="008B0C8C" w:rsidRPr="00114865">
          <w:rPr>
            <w:rStyle w:val="Hyperlink"/>
            <w:rFonts w:ascii="Garamond" w:hAnsi="Garamond"/>
            <w:sz w:val="22"/>
            <w:szCs w:val="22"/>
          </w:rPr>
          <w:t>adiodrei.de/programm/schema/sendungen/radio3_am_nachmittag/archiv/20250313_1600/radio3_aktuell_1740.html</w:t>
        </w:r>
      </w:hyperlink>
      <w:r w:rsidR="008B0C8C">
        <w:rPr>
          <w:rFonts w:ascii="Garamond" w:hAnsi="Garamond"/>
          <w:sz w:val="22"/>
          <w:szCs w:val="22"/>
        </w:rPr>
        <w:t xml:space="preserve"> [Zugriff zuletzt am 16.3.2025]</w:t>
      </w:r>
    </w:p>
    <w:p w14:paraId="1B076ECE" w14:textId="77777777" w:rsidR="008B0C8C" w:rsidRPr="00DA16CE" w:rsidRDefault="008B0C8C" w:rsidP="00DA16CE">
      <w:pPr>
        <w:jc w:val="both"/>
        <w:rPr>
          <w:rFonts w:ascii="Garamond" w:hAnsi="Garamond"/>
          <w:sz w:val="22"/>
          <w:szCs w:val="22"/>
        </w:rPr>
      </w:pPr>
    </w:p>
    <w:p w14:paraId="31C8A111" w14:textId="1F8199B9" w:rsidR="007C2EA4" w:rsidRPr="00DA16CE" w:rsidRDefault="007C2EA4" w:rsidP="00DA16CE">
      <w:pPr>
        <w:jc w:val="both"/>
        <w:rPr>
          <w:rFonts w:ascii="Garamond" w:eastAsia="GaramondPremrPro-Smbd" w:hAnsi="Garamond" w:cs="GaramondPremrPro"/>
          <w:kern w:val="0"/>
          <w:sz w:val="22"/>
          <w:szCs w:val="22"/>
        </w:rPr>
      </w:pPr>
      <w:r w:rsidRPr="00DA16CE">
        <w:rPr>
          <w:rFonts w:ascii="Garamond" w:eastAsia="GaramondPremrPro-Smbd" w:hAnsi="Garamond" w:cs="GaramondPremrPro-Smbd"/>
          <w:b/>
          <w:kern w:val="0"/>
          <w:sz w:val="22"/>
          <w:szCs w:val="22"/>
        </w:rPr>
        <w:t>Preußer, Hans-Peter:</w:t>
      </w:r>
      <w:r w:rsidRPr="00DA16CE">
        <w:rPr>
          <w:rFonts w:ascii="Garamond" w:eastAsia="GaramondPremrPro-Smbd" w:hAnsi="Garamond" w:cs="GaramondPremrPro-Smbd"/>
          <w:kern w:val="0"/>
          <w:sz w:val="22"/>
          <w:szCs w:val="22"/>
        </w:rPr>
        <w:t xml:space="preserve"> Der eindimensionale Mythos. Rezeption und Reduktion der griechischen Antike in der DDR-Literatur</w:t>
      </w:r>
    </w:p>
    <w:p w14:paraId="3F5A3D49" w14:textId="14412FF1" w:rsidR="007C2EA4" w:rsidRPr="00DA16CE" w:rsidRDefault="007C2EA4" w:rsidP="00DA16CE">
      <w:pPr>
        <w:tabs>
          <w:tab w:val="left" w:pos="426"/>
        </w:tabs>
        <w:ind w:left="709" w:hanging="709"/>
        <w:jc w:val="both"/>
        <w:rPr>
          <w:rFonts w:ascii="Garamond" w:eastAsia="GaramondPremrPro-Smbd" w:hAnsi="Garamond" w:cs="GaramondPremrPro"/>
          <w:kern w:val="0"/>
          <w:sz w:val="22"/>
          <w:szCs w:val="22"/>
        </w:rPr>
      </w:pPr>
      <w:r w:rsidRPr="00DA16CE">
        <w:rPr>
          <w:rFonts w:ascii="Garamond" w:eastAsia="GaramondPremrPro-Smbd" w:hAnsi="Garamond" w:cs="GaramondPremrPro"/>
          <w:kern w:val="0"/>
          <w:sz w:val="22"/>
          <w:szCs w:val="22"/>
        </w:rPr>
        <w:t>In:</w:t>
      </w:r>
      <w:r w:rsidRPr="00DA16CE">
        <w:rPr>
          <w:rFonts w:ascii="Garamond" w:eastAsia="GaramondPremrPro-Smbd" w:hAnsi="Garamond" w:cs="GaramondPremrPro"/>
          <w:kern w:val="0"/>
          <w:sz w:val="22"/>
          <w:szCs w:val="22"/>
        </w:rPr>
        <w:tab/>
        <w:t>–</w:t>
      </w:r>
      <w:r w:rsidRPr="00DA16CE">
        <w:rPr>
          <w:rFonts w:ascii="Garamond" w:eastAsia="GaramondPremrPro-Smbd" w:hAnsi="Garamond" w:cs="GaramondPremrPro"/>
          <w:kern w:val="0"/>
          <w:sz w:val="22"/>
          <w:szCs w:val="22"/>
        </w:rPr>
        <w:tab/>
        <w:t>Schriftenreihe und Materialien der Phantastischen Bibliothek Wetzlar. Kleine Reihe</w:t>
      </w:r>
      <w:r w:rsidR="00FE2039">
        <w:rPr>
          <w:rFonts w:ascii="Garamond" w:eastAsia="GaramondPremrPro-Smbd" w:hAnsi="Garamond" w:cs="GaramondPremrPro"/>
          <w:kern w:val="0"/>
          <w:sz w:val="22"/>
          <w:szCs w:val="22"/>
        </w:rPr>
        <w:t>,</w:t>
      </w:r>
      <w:r w:rsidRPr="00DA16CE">
        <w:rPr>
          <w:rFonts w:ascii="Garamond" w:eastAsia="GaramondPremrPro-Smbd" w:hAnsi="Garamond" w:cs="GaramondPremrPro"/>
          <w:kern w:val="0"/>
          <w:sz w:val="22"/>
          <w:szCs w:val="22"/>
        </w:rPr>
        <w:t xml:space="preserve"> Bd. 2. Hg. von Thomas Le Blanc. Wetzlar: Verlag der Phantastischen Bibliothek 2014.</w:t>
      </w:r>
    </w:p>
    <w:p w14:paraId="3E881795" w14:textId="414B70DC" w:rsidR="007C2EA4" w:rsidRPr="00DA16CE" w:rsidRDefault="007C2EA4" w:rsidP="00DA16CE">
      <w:pPr>
        <w:ind w:left="709" w:hanging="283"/>
        <w:jc w:val="both"/>
        <w:rPr>
          <w:rFonts w:ascii="Garamond" w:hAnsi="Garamond"/>
          <w:sz w:val="22"/>
          <w:szCs w:val="22"/>
        </w:rPr>
      </w:pPr>
      <w:r w:rsidRPr="00DA16CE">
        <w:rPr>
          <w:rFonts w:ascii="Garamond" w:eastAsia="GaramondPremrPro-Smbd" w:hAnsi="Garamond" w:cs="GaramondPremrPro"/>
          <w:kern w:val="0"/>
          <w:sz w:val="22"/>
          <w:szCs w:val="22"/>
        </w:rPr>
        <w:t>–</w:t>
      </w:r>
      <w:r w:rsidRPr="00DA16CE">
        <w:rPr>
          <w:rFonts w:ascii="Garamond" w:eastAsia="GaramondPremrPro-Smbd" w:hAnsi="Garamond" w:cs="GaramondPremrPro"/>
          <w:kern w:val="0"/>
          <w:sz w:val="22"/>
          <w:szCs w:val="22"/>
        </w:rPr>
        <w:tab/>
        <w:t>Ders.: Gender Mythos. Antike und Gegenwart der Geschlechterverhältnisse. Würzburg: Königshausen &amp; Neumann 2020, S. 179–199.</w:t>
      </w:r>
    </w:p>
    <w:p w14:paraId="44B2DD23" w14:textId="77777777" w:rsidR="007C2EA4" w:rsidRPr="00DA16CE" w:rsidRDefault="007C2EA4" w:rsidP="00DA16CE">
      <w:pPr>
        <w:jc w:val="both"/>
        <w:rPr>
          <w:rFonts w:ascii="Garamond" w:hAnsi="Garamond"/>
          <w:sz w:val="22"/>
          <w:szCs w:val="22"/>
        </w:rPr>
      </w:pPr>
    </w:p>
    <w:p w14:paraId="55901876" w14:textId="44AFB47A" w:rsidR="00332FEB" w:rsidRPr="00DA16CE" w:rsidRDefault="009D45D0" w:rsidP="00DA16CE">
      <w:pPr>
        <w:suppressAutoHyphens w:val="0"/>
        <w:autoSpaceDE w:val="0"/>
        <w:adjustRightInd w:val="0"/>
        <w:jc w:val="both"/>
        <w:textAlignment w:val="auto"/>
        <w:rPr>
          <w:rFonts w:ascii="Garamond" w:hAnsi="Garamond"/>
          <w:sz w:val="22"/>
          <w:szCs w:val="22"/>
        </w:rPr>
      </w:pPr>
      <w:r w:rsidRPr="00DA16CE">
        <w:rPr>
          <w:rFonts w:ascii="Garamond" w:hAnsi="Garamond"/>
          <w:b/>
          <w:sz w:val="22"/>
          <w:szCs w:val="22"/>
        </w:rPr>
        <w:lastRenderedPageBreak/>
        <w:t xml:space="preserve">Primavesi, Patrick: </w:t>
      </w:r>
      <w:r w:rsidR="00824ED1" w:rsidRPr="00DA16CE">
        <w:rPr>
          <w:rFonts w:ascii="Garamond" w:hAnsi="Garamond"/>
          <w:sz w:val="22"/>
          <w:szCs w:val="22"/>
        </w:rPr>
        <w:t>Jenseits des Surrealismus? Antonin Artaud und die Entwicklung neuer Theaterformen mit einer Politik der Wahrnehmung. In:</w:t>
      </w:r>
      <w:r w:rsidR="00824ED1" w:rsidRPr="00DA16CE">
        <w:rPr>
          <w:rFonts w:ascii="Garamond" w:hAnsi="Garamond" w:cs="GaramondPremrPro"/>
          <w:kern w:val="0"/>
          <w:sz w:val="22"/>
          <w:szCs w:val="22"/>
        </w:rPr>
        <w:t xml:space="preserve"> Surrealismus in der deutschsprachigen Literatur. Hg. von Friederike Reents unter Mitarbeit von Anika Meier. Berlin/New York: de Gruyter 2009, S. 187–204 (= </w:t>
      </w:r>
      <w:proofErr w:type="spellStart"/>
      <w:r w:rsidR="00824ED1" w:rsidRPr="00DA16CE">
        <w:rPr>
          <w:rFonts w:ascii="Garamond" w:hAnsi="Garamond" w:cs="GaramondPremrPro"/>
          <w:kern w:val="0"/>
          <w:sz w:val="22"/>
          <w:szCs w:val="22"/>
        </w:rPr>
        <w:t>spectrum</w:t>
      </w:r>
      <w:proofErr w:type="spellEnd"/>
      <w:r w:rsidR="00824ED1" w:rsidRPr="00DA16CE">
        <w:rPr>
          <w:rFonts w:ascii="Garamond" w:hAnsi="Garamond" w:cs="GaramondPremrPro"/>
          <w:kern w:val="0"/>
          <w:sz w:val="22"/>
          <w:szCs w:val="22"/>
        </w:rPr>
        <w:t xml:space="preserve"> Literaturwissenschaft/</w:t>
      </w:r>
      <w:proofErr w:type="spellStart"/>
      <w:r w:rsidR="00824ED1" w:rsidRPr="00DA16CE">
        <w:rPr>
          <w:rFonts w:ascii="Garamond" w:hAnsi="Garamond" w:cs="GaramondPremrPro"/>
          <w:kern w:val="0"/>
          <w:sz w:val="22"/>
          <w:szCs w:val="22"/>
        </w:rPr>
        <w:t>spectrum</w:t>
      </w:r>
      <w:proofErr w:type="spellEnd"/>
      <w:r w:rsidR="00824ED1" w:rsidRPr="00DA16CE">
        <w:rPr>
          <w:rFonts w:ascii="Garamond" w:hAnsi="Garamond" w:cs="GaramondPremrPro"/>
          <w:kern w:val="0"/>
          <w:sz w:val="22"/>
          <w:szCs w:val="22"/>
        </w:rPr>
        <w:t xml:space="preserve"> </w:t>
      </w:r>
      <w:proofErr w:type="spellStart"/>
      <w:r w:rsidR="00824ED1" w:rsidRPr="00DA16CE">
        <w:rPr>
          <w:rFonts w:ascii="Garamond" w:hAnsi="Garamond" w:cs="GaramondPremrPro"/>
          <w:kern w:val="0"/>
          <w:sz w:val="22"/>
          <w:szCs w:val="22"/>
        </w:rPr>
        <w:t>Literature</w:t>
      </w:r>
      <w:proofErr w:type="spellEnd"/>
      <w:r w:rsidR="00824ED1" w:rsidRPr="00DA16CE">
        <w:rPr>
          <w:rFonts w:ascii="Garamond" w:hAnsi="Garamond" w:cs="GaramondPremrPro"/>
          <w:kern w:val="0"/>
          <w:sz w:val="22"/>
          <w:szCs w:val="22"/>
        </w:rPr>
        <w:t>, Bd. 21).</w:t>
      </w:r>
    </w:p>
    <w:p w14:paraId="046132F3" w14:textId="77777777" w:rsidR="00332FEB" w:rsidRPr="00DA16CE" w:rsidRDefault="00332FEB" w:rsidP="00DA16CE">
      <w:pPr>
        <w:jc w:val="both"/>
        <w:rPr>
          <w:rFonts w:ascii="Garamond" w:hAnsi="Garamond"/>
          <w:sz w:val="22"/>
          <w:szCs w:val="22"/>
        </w:rPr>
      </w:pPr>
    </w:p>
    <w:p w14:paraId="18688E11" w14:textId="7585C10F" w:rsidR="00817F9D" w:rsidRPr="00DA16CE" w:rsidRDefault="00332FEB" w:rsidP="00DA16CE">
      <w:pPr>
        <w:jc w:val="both"/>
        <w:rPr>
          <w:rFonts w:ascii="Garamond" w:hAnsi="Garamond"/>
          <w:sz w:val="22"/>
          <w:szCs w:val="22"/>
        </w:rPr>
      </w:pPr>
      <w:r w:rsidRPr="00DA16CE">
        <w:rPr>
          <w:rFonts w:ascii="Garamond" w:hAnsi="Garamond"/>
          <w:b/>
          <w:sz w:val="22"/>
          <w:szCs w:val="22"/>
        </w:rPr>
        <w:t xml:space="preserve">Ders.: </w:t>
      </w:r>
      <w:r w:rsidR="009D45D0" w:rsidRPr="00DA16CE">
        <w:rPr>
          <w:rFonts w:ascii="Garamond" w:hAnsi="Garamond"/>
          <w:sz w:val="22"/>
          <w:szCs w:val="22"/>
        </w:rPr>
        <w:t>Metamorphosen zwischen Ovid und Pollesch. Schreibweisen des Theaters nach Heiner Müller. In: Material Müller. Das mediale Nachleben Heiner Müllers. Hg. von Stephan Pabst</w:t>
      </w:r>
      <w:r w:rsidR="0098241B" w:rsidRPr="00DA16CE">
        <w:rPr>
          <w:rFonts w:ascii="Garamond" w:hAnsi="Garamond"/>
          <w:sz w:val="22"/>
          <w:szCs w:val="22"/>
        </w:rPr>
        <w:t> </w:t>
      </w:r>
      <w:r w:rsidR="009D45D0" w:rsidRPr="00DA16CE">
        <w:rPr>
          <w:rFonts w:ascii="Garamond" w:hAnsi="Garamond"/>
          <w:sz w:val="22"/>
          <w:szCs w:val="22"/>
        </w:rPr>
        <w:t>/</w:t>
      </w:r>
      <w:r w:rsidR="0098241B" w:rsidRPr="00DA16CE">
        <w:rPr>
          <w:rFonts w:ascii="Garamond" w:hAnsi="Garamond"/>
          <w:sz w:val="22"/>
          <w:szCs w:val="22"/>
        </w:rPr>
        <w:t> </w:t>
      </w:r>
      <w:r w:rsidR="006F541F" w:rsidRPr="00DA16CE">
        <w:rPr>
          <w:rFonts w:ascii="Garamond" w:hAnsi="Garamond"/>
          <w:sz w:val="22"/>
          <w:szCs w:val="22"/>
        </w:rPr>
        <w:t xml:space="preserve">Johanna </w:t>
      </w:r>
      <w:r w:rsidR="009D45D0" w:rsidRPr="00DA16CE">
        <w:rPr>
          <w:rFonts w:ascii="Garamond" w:hAnsi="Garamond"/>
          <w:sz w:val="22"/>
          <w:szCs w:val="22"/>
        </w:rPr>
        <w:t>Bohley. Berlin: Verbrecher Verlag 2018, S.</w:t>
      </w:r>
      <w:r w:rsidR="009636DE" w:rsidRPr="00DA16CE">
        <w:rPr>
          <w:rFonts w:ascii="Garamond" w:hAnsi="Garamond"/>
          <w:sz w:val="22"/>
          <w:szCs w:val="22"/>
        </w:rPr>
        <w:t> </w:t>
      </w:r>
      <w:r w:rsidR="009D45D0" w:rsidRPr="00DA16CE">
        <w:rPr>
          <w:rFonts w:ascii="Garamond" w:hAnsi="Garamond"/>
          <w:sz w:val="22"/>
          <w:szCs w:val="22"/>
        </w:rPr>
        <w:t>299</w:t>
      </w:r>
      <w:r w:rsidR="00D514B7" w:rsidRPr="00DA16CE">
        <w:rPr>
          <w:rFonts w:ascii="Garamond" w:eastAsia="GaramondPremrPro-Smbd" w:hAnsi="Garamond"/>
          <w:sz w:val="22"/>
          <w:szCs w:val="22"/>
        </w:rPr>
        <w:t>–</w:t>
      </w:r>
      <w:r w:rsidR="009D45D0" w:rsidRPr="00DA16CE">
        <w:rPr>
          <w:rFonts w:ascii="Garamond" w:hAnsi="Garamond"/>
          <w:sz w:val="22"/>
          <w:szCs w:val="22"/>
        </w:rPr>
        <w:t>324.</w:t>
      </w:r>
    </w:p>
    <w:p w14:paraId="7E1EE9F4" w14:textId="064F6C2F" w:rsidR="00817F9D" w:rsidRPr="00DA16CE" w:rsidRDefault="00817F9D" w:rsidP="00DA16CE">
      <w:pPr>
        <w:jc w:val="both"/>
        <w:rPr>
          <w:rFonts w:ascii="Garamond" w:hAnsi="Garamond"/>
          <w:sz w:val="22"/>
          <w:szCs w:val="22"/>
        </w:rPr>
      </w:pPr>
    </w:p>
    <w:p w14:paraId="0FBC5DF8" w14:textId="07C5C7AE" w:rsidR="007A1E2D" w:rsidRPr="00DA16CE" w:rsidRDefault="007A1E2D"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Historisieren und Verfremden: Zur Inszenierung von Geschichtlichkeit im Theater (und darüber hinaus), nach Brecht. In: </w:t>
      </w:r>
      <w:proofErr w:type="spellStart"/>
      <w:r w:rsidRPr="00DA16CE">
        <w:rPr>
          <w:rFonts w:ascii="Garamond" w:hAnsi="Garamond"/>
          <w:sz w:val="22"/>
          <w:szCs w:val="22"/>
        </w:rPr>
        <w:t>KulturPoetik</w:t>
      </w:r>
      <w:proofErr w:type="spellEnd"/>
      <w:r w:rsidR="00A854DD" w:rsidRPr="00DA16CE">
        <w:rPr>
          <w:rFonts w:ascii="Garamond" w:hAnsi="Garamond"/>
          <w:sz w:val="22"/>
          <w:szCs w:val="22"/>
        </w:rPr>
        <w:t>.</w:t>
      </w:r>
      <w:r w:rsidRPr="00DA16CE">
        <w:rPr>
          <w:rFonts w:ascii="Garamond" w:hAnsi="Garamond"/>
          <w:sz w:val="22"/>
          <w:szCs w:val="22"/>
        </w:rPr>
        <w:t xml:space="preserve"> Zeitschrift für Kulturgeschichtliche Literaturwissenschaft</w:t>
      </w:r>
      <w:r w:rsidR="00A854DD" w:rsidRPr="00DA16CE">
        <w:rPr>
          <w:rFonts w:ascii="Garamond" w:hAnsi="Garamond"/>
          <w:sz w:val="22"/>
          <w:szCs w:val="22"/>
        </w:rPr>
        <w:t xml:space="preserve">. Journal </w:t>
      </w:r>
      <w:proofErr w:type="spellStart"/>
      <w:r w:rsidR="00A854DD" w:rsidRPr="00DA16CE">
        <w:rPr>
          <w:rFonts w:ascii="Garamond" w:hAnsi="Garamond"/>
          <w:sz w:val="22"/>
          <w:szCs w:val="22"/>
        </w:rPr>
        <w:t>for</w:t>
      </w:r>
      <w:proofErr w:type="spellEnd"/>
      <w:r w:rsidR="00A854DD" w:rsidRPr="00DA16CE">
        <w:rPr>
          <w:rFonts w:ascii="Garamond" w:hAnsi="Garamond"/>
          <w:sz w:val="22"/>
          <w:szCs w:val="22"/>
        </w:rPr>
        <w:t xml:space="preserve"> Cultural </w:t>
      </w:r>
      <w:proofErr w:type="spellStart"/>
      <w:r w:rsidR="00A854DD" w:rsidRPr="00DA16CE">
        <w:rPr>
          <w:rFonts w:ascii="Garamond" w:hAnsi="Garamond"/>
          <w:sz w:val="22"/>
          <w:szCs w:val="22"/>
        </w:rPr>
        <w:t>Poetics</w:t>
      </w:r>
      <w:proofErr w:type="spellEnd"/>
      <w:r w:rsidRPr="00DA16CE">
        <w:rPr>
          <w:rFonts w:ascii="Garamond" w:hAnsi="Garamond"/>
          <w:sz w:val="22"/>
          <w:szCs w:val="22"/>
        </w:rPr>
        <w:t xml:space="preserve"> 22 (2022), H. 1, S. 45–65. [Auch zu Heiner Müllers „Der Auftrag“ und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w:t>
      </w:r>
    </w:p>
    <w:p w14:paraId="1CAFBFBB" w14:textId="77777777" w:rsidR="007A1E2D" w:rsidRPr="00DA16CE" w:rsidRDefault="007A1E2D" w:rsidP="00DA16CE">
      <w:pPr>
        <w:jc w:val="both"/>
        <w:rPr>
          <w:rFonts w:ascii="Garamond" w:hAnsi="Garamond"/>
          <w:sz w:val="22"/>
          <w:szCs w:val="22"/>
        </w:rPr>
      </w:pPr>
    </w:p>
    <w:p w14:paraId="0302364C" w14:textId="4168847C" w:rsidR="00817F9D" w:rsidRPr="00DA16CE" w:rsidRDefault="009D45D0" w:rsidP="00DA16CE">
      <w:pPr>
        <w:jc w:val="both"/>
        <w:rPr>
          <w:rFonts w:ascii="Garamond" w:hAnsi="Garamond"/>
          <w:sz w:val="22"/>
          <w:szCs w:val="22"/>
        </w:rPr>
      </w:pPr>
      <w:r w:rsidRPr="00DA16CE">
        <w:rPr>
          <w:rFonts w:ascii="Garamond" w:hAnsi="Garamond"/>
          <w:b/>
          <w:sz w:val="22"/>
          <w:szCs w:val="22"/>
        </w:rPr>
        <w:t>Quickert, Anja/</w:t>
      </w:r>
      <w:proofErr w:type="spellStart"/>
      <w:r w:rsidRPr="00DA16CE">
        <w:rPr>
          <w:rFonts w:ascii="Garamond" w:hAnsi="Garamond"/>
          <w:b/>
          <w:sz w:val="22"/>
          <w:szCs w:val="22"/>
        </w:rPr>
        <w:t>Quiñones</w:t>
      </w:r>
      <w:proofErr w:type="spellEnd"/>
      <w:r w:rsidRPr="00DA16CE">
        <w:rPr>
          <w:rFonts w:ascii="Garamond" w:hAnsi="Garamond"/>
          <w:b/>
          <w:sz w:val="22"/>
          <w:szCs w:val="22"/>
        </w:rPr>
        <w:t>, Aenne</w:t>
      </w:r>
      <w:r w:rsidRPr="00DA16CE">
        <w:rPr>
          <w:rFonts w:ascii="Garamond" w:hAnsi="Garamond"/>
          <w:sz w:val="22"/>
          <w:szCs w:val="22"/>
        </w:rPr>
        <w:t>: Heiner Müller! In: Heiner Müller! „Was jetzt passiert, ist die totale Besetzung mit Gegenwart.“ Festival/3.</w:t>
      </w:r>
      <w:r w:rsidR="00465433" w:rsidRPr="00DA16CE">
        <w:rPr>
          <w:rFonts w:ascii="Garamond" w:eastAsia="GaramondPremrPro-Smbd" w:hAnsi="Garamond"/>
          <w:sz w:val="22"/>
          <w:szCs w:val="22"/>
        </w:rPr>
        <w:t xml:space="preserve"> –</w:t>
      </w:r>
      <w:r w:rsidRPr="00DA16CE">
        <w:rPr>
          <w:rFonts w:ascii="Garamond" w:hAnsi="Garamond"/>
          <w:sz w:val="22"/>
          <w:szCs w:val="22"/>
        </w:rPr>
        <w:t>12.3.2016. Berlin: HAU 2016, S.</w:t>
      </w:r>
      <w:r w:rsidR="009065B3" w:rsidRPr="00DA16CE">
        <w:rPr>
          <w:rFonts w:ascii="Garamond" w:hAnsi="Garamond"/>
          <w:sz w:val="22"/>
          <w:szCs w:val="22"/>
        </w:rPr>
        <w:t> </w:t>
      </w:r>
      <w:r w:rsidRPr="00DA16CE">
        <w:rPr>
          <w:rFonts w:ascii="Garamond" w:hAnsi="Garamond"/>
          <w:sz w:val="22"/>
          <w:szCs w:val="22"/>
        </w:rPr>
        <w:t>5. [Programm]</w:t>
      </w:r>
    </w:p>
    <w:p w14:paraId="06E9B072" w14:textId="77777777" w:rsidR="00817F9D" w:rsidRPr="00DA16CE" w:rsidRDefault="00817F9D" w:rsidP="00DA16CE">
      <w:pPr>
        <w:jc w:val="both"/>
        <w:rPr>
          <w:rFonts w:ascii="Garamond" w:hAnsi="Garamond"/>
          <w:sz w:val="22"/>
          <w:szCs w:val="22"/>
        </w:rPr>
      </w:pPr>
    </w:p>
    <w:p w14:paraId="4E22A6AF" w14:textId="3DC4A43E"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Zugriffe auf Heiner Müller im Gegenwartstheater. Schlaglichter auf die Rezeption.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9636DE" w:rsidRPr="00DA16CE">
        <w:rPr>
          <w:rFonts w:ascii="Garamond" w:hAnsi="Garamond"/>
          <w:sz w:val="22"/>
          <w:szCs w:val="22"/>
        </w:rPr>
        <w:t> </w:t>
      </w:r>
      <w:r w:rsidRPr="00DA16CE">
        <w:rPr>
          <w:rFonts w:ascii="Garamond" w:hAnsi="Garamond"/>
          <w:sz w:val="22"/>
          <w:szCs w:val="22"/>
        </w:rPr>
        <w:t>357</w:t>
      </w:r>
      <w:r w:rsidR="00D514B7" w:rsidRPr="00DA16CE">
        <w:rPr>
          <w:rFonts w:ascii="Garamond" w:eastAsia="GaramondPremrPro-Smbd" w:hAnsi="Garamond"/>
          <w:sz w:val="22"/>
          <w:szCs w:val="22"/>
        </w:rPr>
        <w:t>–</w:t>
      </w:r>
      <w:r w:rsidRPr="00DA16CE">
        <w:rPr>
          <w:rFonts w:ascii="Garamond" w:hAnsi="Garamond"/>
          <w:sz w:val="22"/>
          <w:szCs w:val="22"/>
        </w:rPr>
        <w:t>382.</w:t>
      </w:r>
    </w:p>
    <w:p w14:paraId="22616AEC" w14:textId="77777777" w:rsidR="00817F9D" w:rsidRPr="00DA16CE" w:rsidRDefault="00817F9D" w:rsidP="00DA16CE">
      <w:pPr>
        <w:jc w:val="both"/>
        <w:rPr>
          <w:rFonts w:ascii="Garamond" w:hAnsi="Garamond"/>
          <w:sz w:val="22"/>
          <w:szCs w:val="22"/>
        </w:rPr>
      </w:pPr>
    </w:p>
    <w:p w14:paraId="64BFD4A9" w14:textId="51606158" w:rsidR="0024559B" w:rsidRPr="00DA16CE" w:rsidRDefault="009D45D0" w:rsidP="00DA16CE">
      <w:pPr>
        <w:jc w:val="both"/>
        <w:rPr>
          <w:rFonts w:ascii="Garamond" w:hAnsi="Garamond"/>
          <w:sz w:val="22"/>
          <w:szCs w:val="22"/>
        </w:rPr>
      </w:pPr>
      <w:r w:rsidRPr="00DA16CE">
        <w:rPr>
          <w:rFonts w:ascii="Garamond" w:hAnsi="Garamond"/>
          <w:b/>
          <w:sz w:val="22"/>
          <w:szCs w:val="22"/>
        </w:rPr>
        <w:t>Raddatz, Frank</w:t>
      </w:r>
      <w:r w:rsidR="00EA3939" w:rsidRPr="00DA16CE">
        <w:rPr>
          <w:rFonts w:ascii="Garamond" w:hAnsi="Garamond"/>
          <w:b/>
          <w:sz w:val="22"/>
          <w:szCs w:val="22"/>
        </w:rPr>
        <w:t xml:space="preserve"> M.</w:t>
      </w:r>
      <w:r w:rsidRPr="00DA16CE">
        <w:rPr>
          <w:rFonts w:ascii="Garamond" w:hAnsi="Garamond"/>
          <w:b/>
          <w:sz w:val="22"/>
          <w:szCs w:val="22"/>
        </w:rPr>
        <w:t xml:space="preserve">: </w:t>
      </w:r>
      <w:r w:rsidR="0024559B" w:rsidRPr="00DA16CE">
        <w:rPr>
          <w:rFonts w:ascii="Garamond" w:hAnsi="Garamond"/>
          <w:sz w:val="22"/>
          <w:szCs w:val="22"/>
        </w:rPr>
        <w:t>Mehr muss der Spaß nicht kosten. Das Mülheimer Modell – mit wenig Subvention zu tollem Theater. In: Alexander Wewerka/Jonas Tinius (Hg.): Der fremde Blick. Roberto Cuilli und das Theater an der Ruhr. Gespräche, Texte, Fotos, Material</w:t>
      </w:r>
      <w:r w:rsidR="00FE2039">
        <w:rPr>
          <w:rFonts w:ascii="Garamond" w:hAnsi="Garamond"/>
          <w:sz w:val="22"/>
          <w:szCs w:val="22"/>
        </w:rPr>
        <w:t>,</w:t>
      </w:r>
      <w:r w:rsidR="0024559B" w:rsidRPr="00DA16CE">
        <w:rPr>
          <w:rFonts w:ascii="Garamond" w:hAnsi="Garamond"/>
          <w:sz w:val="22"/>
          <w:szCs w:val="22"/>
        </w:rPr>
        <w:t xml:space="preserve"> Bd. 2. Berlin: Alexander 2020, S. 595–605. [</w:t>
      </w:r>
      <w:proofErr w:type="spellStart"/>
      <w:r w:rsidR="0024559B" w:rsidRPr="00DA16CE">
        <w:rPr>
          <w:rFonts w:ascii="Garamond" w:hAnsi="Garamond"/>
          <w:sz w:val="22"/>
          <w:szCs w:val="22"/>
        </w:rPr>
        <w:t>TransAtlantik</w:t>
      </w:r>
      <w:proofErr w:type="spellEnd"/>
      <w:r w:rsidR="0024559B" w:rsidRPr="00DA16CE">
        <w:rPr>
          <w:rFonts w:ascii="Garamond" w:hAnsi="Garamond"/>
          <w:sz w:val="22"/>
          <w:szCs w:val="22"/>
        </w:rPr>
        <w:t>. Das Kulturmagazin, Nr. 10, Oktober 1990] [Auch zu Heiner Müller]</w:t>
      </w:r>
    </w:p>
    <w:p w14:paraId="6C5BB0FF" w14:textId="77777777" w:rsidR="0024559B" w:rsidRPr="00DA16CE" w:rsidRDefault="0024559B" w:rsidP="00DA16CE">
      <w:pPr>
        <w:jc w:val="both"/>
        <w:rPr>
          <w:rFonts w:ascii="Garamond" w:hAnsi="Garamond"/>
          <w:b/>
          <w:sz w:val="22"/>
          <w:szCs w:val="22"/>
        </w:rPr>
      </w:pPr>
    </w:p>
    <w:p w14:paraId="028B2D4C" w14:textId="52519151" w:rsidR="000F1D06" w:rsidRPr="00DA16CE" w:rsidRDefault="0024559B" w:rsidP="00DA16CE">
      <w:pPr>
        <w:jc w:val="both"/>
        <w:rPr>
          <w:rFonts w:ascii="Garamond" w:hAnsi="Garamond"/>
          <w:sz w:val="22"/>
          <w:szCs w:val="22"/>
        </w:rPr>
      </w:pPr>
      <w:r w:rsidRPr="00DA16CE">
        <w:rPr>
          <w:rFonts w:ascii="Garamond" w:hAnsi="Garamond"/>
          <w:b/>
          <w:sz w:val="22"/>
          <w:szCs w:val="22"/>
        </w:rPr>
        <w:t xml:space="preserve">Ders.: </w:t>
      </w:r>
      <w:r w:rsidR="000F1D06" w:rsidRPr="00DA16CE">
        <w:rPr>
          <w:rFonts w:ascii="Garamond" w:hAnsi="Garamond"/>
          <w:sz w:val="22"/>
          <w:szCs w:val="22"/>
        </w:rPr>
        <w:t>Botschafter der Sphinx. Zum Verhältnis von Ästhetik und Politik am Theater an der Ruhr. Berlin: Theater der Zeit 2006. [Bes. Kapitel X „Das Rätsel als Gestalt des Politischen“, S.</w:t>
      </w:r>
      <w:r w:rsidR="003132D5" w:rsidRPr="00DA16CE">
        <w:rPr>
          <w:rFonts w:ascii="Garamond" w:hAnsi="Garamond"/>
          <w:sz w:val="22"/>
          <w:szCs w:val="22"/>
        </w:rPr>
        <w:t> </w:t>
      </w:r>
      <w:r w:rsidR="000F1D06" w:rsidRPr="00DA16CE">
        <w:rPr>
          <w:rFonts w:ascii="Garamond" w:hAnsi="Garamond"/>
          <w:sz w:val="22"/>
          <w:szCs w:val="22"/>
        </w:rPr>
        <w:t>96–109 und Kapitel XII „Schlachtfelder“, S.</w:t>
      </w:r>
      <w:r w:rsidR="009636DE" w:rsidRPr="00DA16CE">
        <w:rPr>
          <w:rFonts w:ascii="Garamond" w:hAnsi="Garamond"/>
          <w:sz w:val="22"/>
          <w:szCs w:val="22"/>
        </w:rPr>
        <w:t> </w:t>
      </w:r>
      <w:r w:rsidR="000F1D06" w:rsidRPr="00DA16CE">
        <w:rPr>
          <w:rFonts w:ascii="Garamond" w:hAnsi="Garamond"/>
          <w:sz w:val="22"/>
          <w:szCs w:val="22"/>
        </w:rPr>
        <w:t>130–142]</w:t>
      </w:r>
    </w:p>
    <w:p w14:paraId="624B9E71" w14:textId="77777777" w:rsidR="000F1D06" w:rsidRPr="00DA16CE" w:rsidRDefault="000F1D06" w:rsidP="00DA16CE">
      <w:pPr>
        <w:jc w:val="both"/>
        <w:rPr>
          <w:rFonts w:ascii="Garamond" w:hAnsi="Garamond"/>
          <w:b/>
          <w:sz w:val="22"/>
          <w:szCs w:val="22"/>
        </w:rPr>
      </w:pPr>
    </w:p>
    <w:p w14:paraId="0E4FA4BF" w14:textId="4103A751" w:rsidR="00817F9D" w:rsidRPr="00DA16CE" w:rsidRDefault="000F1D06" w:rsidP="00DA16CE">
      <w:pPr>
        <w:jc w:val="both"/>
        <w:rPr>
          <w:rFonts w:ascii="Garamond" w:hAnsi="Garamond"/>
          <w:sz w:val="22"/>
          <w:szCs w:val="22"/>
        </w:rPr>
      </w:pPr>
      <w:r w:rsidRPr="00DA16CE">
        <w:rPr>
          <w:rFonts w:ascii="Garamond" w:hAnsi="Garamond"/>
          <w:b/>
          <w:sz w:val="22"/>
          <w:szCs w:val="22"/>
        </w:rPr>
        <w:t xml:space="preserve">Ders.: </w:t>
      </w:r>
      <w:r w:rsidR="009D45D0" w:rsidRPr="00DA16CE">
        <w:rPr>
          <w:rFonts w:ascii="Garamond" w:hAnsi="Garamond"/>
          <w:sz w:val="22"/>
          <w:szCs w:val="22"/>
        </w:rPr>
        <w:t>Republik Castorf. Die Berliner Volksbühne am Rosa-Luxemburg-Platz seit 1992. Berlin: Alexander, 2016.</w:t>
      </w:r>
    </w:p>
    <w:p w14:paraId="4436A378" w14:textId="190E9347" w:rsidR="00240068" w:rsidRPr="00DA16CE" w:rsidRDefault="00240068" w:rsidP="00DA16CE">
      <w:pPr>
        <w:jc w:val="both"/>
        <w:rPr>
          <w:rFonts w:ascii="Garamond" w:hAnsi="Garamond"/>
          <w:sz w:val="22"/>
          <w:szCs w:val="22"/>
        </w:rPr>
      </w:pPr>
    </w:p>
    <w:p w14:paraId="5F34C709" w14:textId="1C35C438" w:rsidR="00240068" w:rsidRPr="00DA16CE" w:rsidRDefault="00240068"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(Brecht + Kafka) Malzeichen…. Benjamin = Müller! In: Benjamin und Brecht. Denken in Extremen. Hg. v</w:t>
      </w:r>
      <w:r w:rsidR="001910AB" w:rsidRPr="00DA16CE">
        <w:rPr>
          <w:rFonts w:ascii="Garamond" w:hAnsi="Garamond"/>
          <w:sz w:val="22"/>
          <w:szCs w:val="22"/>
        </w:rPr>
        <w:t>on</w:t>
      </w:r>
      <w:r w:rsidRPr="00DA16CE">
        <w:rPr>
          <w:rFonts w:ascii="Garamond" w:hAnsi="Garamond"/>
          <w:sz w:val="22"/>
          <w:szCs w:val="22"/>
        </w:rPr>
        <w:t xml:space="preserve"> </w:t>
      </w:r>
      <w:proofErr w:type="spellStart"/>
      <w:r w:rsidRPr="00DA16CE">
        <w:rPr>
          <w:rFonts w:ascii="Garamond" w:hAnsi="Garamond"/>
          <w:sz w:val="22"/>
          <w:szCs w:val="22"/>
        </w:rPr>
        <w:t>Erdmut</w:t>
      </w:r>
      <w:proofErr w:type="spellEnd"/>
      <w:r w:rsidRPr="00DA16CE">
        <w:rPr>
          <w:rFonts w:ascii="Garamond" w:hAnsi="Garamond"/>
          <w:sz w:val="22"/>
          <w:szCs w:val="22"/>
        </w:rPr>
        <w:t xml:space="preserve"> </w:t>
      </w:r>
      <w:proofErr w:type="spellStart"/>
      <w:r w:rsidRPr="00DA16CE">
        <w:rPr>
          <w:rFonts w:ascii="Garamond" w:hAnsi="Garamond"/>
          <w:sz w:val="22"/>
          <w:szCs w:val="22"/>
        </w:rPr>
        <w:t>Wizisla</w:t>
      </w:r>
      <w:proofErr w:type="spellEnd"/>
      <w:r w:rsidRPr="00DA16CE">
        <w:rPr>
          <w:rFonts w:ascii="Garamond" w:hAnsi="Garamond"/>
          <w:sz w:val="22"/>
          <w:szCs w:val="22"/>
        </w:rPr>
        <w:t>. Berlin: Suhrkamp/Akademie der Künste 2017, S. 128–145.</w:t>
      </w:r>
    </w:p>
    <w:p w14:paraId="206FF207" w14:textId="77777777" w:rsidR="00817F9D" w:rsidRPr="00DA16CE" w:rsidRDefault="00817F9D" w:rsidP="00DA16CE">
      <w:pPr>
        <w:jc w:val="both"/>
        <w:rPr>
          <w:rFonts w:ascii="Garamond" w:hAnsi="Garamond"/>
          <w:sz w:val="22"/>
          <w:szCs w:val="22"/>
        </w:rPr>
      </w:pPr>
    </w:p>
    <w:p w14:paraId="01A4CAB1" w14:textId="10BC339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Heiner Müllers Inszenierungen des Poetischen im Licht oder besser Zwielicht des postutopischen Raums. In: Ich bin meiner Zeit voraus. Utopie und Sinnlichkeit bei Heiner Müller. Hg. von Hans Kruschwitz. Berlin: Neofelis 2017, S.</w:t>
      </w:r>
      <w:r w:rsidR="009636DE" w:rsidRPr="00DA16CE">
        <w:rPr>
          <w:rFonts w:ascii="Garamond" w:hAnsi="Garamond"/>
          <w:sz w:val="22"/>
          <w:szCs w:val="22"/>
        </w:rPr>
        <w:t> </w:t>
      </w:r>
      <w:r w:rsidRPr="00DA16CE">
        <w:rPr>
          <w:rFonts w:ascii="Garamond" w:hAnsi="Garamond"/>
          <w:sz w:val="22"/>
          <w:szCs w:val="22"/>
        </w:rPr>
        <w:t>21</w:t>
      </w:r>
      <w:r w:rsidR="00D514B7" w:rsidRPr="00DA16CE">
        <w:rPr>
          <w:rFonts w:ascii="Garamond" w:eastAsia="GaramondPremrPro-Smbd" w:hAnsi="Garamond"/>
          <w:sz w:val="22"/>
          <w:szCs w:val="22"/>
        </w:rPr>
        <w:t>–</w:t>
      </w:r>
      <w:r w:rsidRPr="00DA16CE">
        <w:rPr>
          <w:rFonts w:ascii="Garamond" w:hAnsi="Garamond"/>
          <w:sz w:val="22"/>
          <w:szCs w:val="22"/>
        </w:rPr>
        <w:t>36.</w:t>
      </w:r>
    </w:p>
    <w:p w14:paraId="2A009B1B" w14:textId="77777777" w:rsidR="00817F9D" w:rsidRPr="00DA16CE" w:rsidRDefault="00817F9D" w:rsidP="00DA16CE">
      <w:pPr>
        <w:jc w:val="both"/>
        <w:rPr>
          <w:rFonts w:ascii="Garamond" w:hAnsi="Garamond"/>
          <w:sz w:val="22"/>
          <w:szCs w:val="22"/>
        </w:rPr>
      </w:pPr>
    </w:p>
    <w:p w14:paraId="744B1421" w14:textId="61AF504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Ein kriminologisches Theater. In: Berliner Ensemble (Hg.): Alexander Eisenach: Die Entführung Europas oder Der seltsame Fall vom Verschwinden einer Zukunft. Ein Crime Noir. Berlin: Berliner Ensemble 2017, S.</w:t>
      </w:r>
      <w:r w:rsidR="009065B3" w:rsidRPr="00DA16CE">
        <w:rPr>
          <w:rFonts w:ascii="Garamond" w:hAnsi="Garamond"/>
          <w:sz w:val="22"/>
          <w:szCs w:val="22"/>
        </w:rPr>
        <w:t> </w:t>
      </w:r>
      <w:r w:rsidRPr="00DA16CE">
        <w:rPr>
          <w:rFonts w:ascii="Garamond" w:hAnsi="Garamond"/>
          <w:sz w:val="22"/>
          <w:szCs w:val="22"/>
        </w:rPr>
        <w:t>3</w:t>
      </w:r>
      <w:r w:rsidR="00D514B7" w:rsidRPr="00DA16CE">
        <w:rPr>
          <w:rFonts w:ascii="Garamond" w:eastAsia="GaramondPremrPro-Smbd" w:hAnsi="Garamond"/>
          <w:sz w:val="22"/>
          <w:szCs w:val="22"/>
        </w:rPr>
        <w:t>–</w:t>
      </w:r>
      <w:r w:rsidRPr="00DA16CE">
        <w:rPr>
          <w:rFonts w:ascii="Garamond" w:hAnsi="Garamond"/>
          <w:sz w:val="22"/>
          <w:szCs w:val="22"/>
        </w:rPr>
        <w:t>5 (Programmheft, Spielzeit 2017/2018). [Bezug zu Heiner Müllers „Der Tod ist kein Geschäft“]</w:t>
      </w:r>
    </w:p>
    <w:p w14:paraId="7F50199A" w14:textId="59A42385" w:rsidR="00817F9D" w:rsidRPr="00DA16CE" w:rsidRDefault="00817F9D" w:rsidP="00DA16CE">
      <w:pPr>
        <w:jc w:val="both"/>
        <w:rPr>
          <w:rFonts w:ascii="Garamond" w:hAnsi="Garamond"/>
          <w:sz w:val="22"/>
          <w:szCs w:val="22"/>
        </w:rPr>
      </w:pPr>
    </w:p>
    <w:p w14:paraId="08F387B3" w14:textId="1A2EFAB5" w:rsidR="00DA470F" w:rsidRPr="00DA16CE" w:rsidRDefault="00DA470F" w:rsidP="00DA16CE">
      <w:pPr>
        <w:jc w:val="both"/>
        <w:rPr>
          <w:rFonts w:ascii="Garamond" w:hAnsi="Garamond"/>
          <w:sz w:val="22"/>
          <w:szCs w:val="22"/>
        </w:rPr>
      </w:pPr>
      <w:r w:rsidRPr="00DA16CE">
        <w:rPr>
          <w:rFonts w:ascii="Garamond" w:hAnsi="Garamond"/>
          <w:b/>
          <w:sz w:val="22"/>
          <w:szCs w:val="22"/>
        </w:rPr>
        <w:t xml:space="preserve">Ders.: </w:t>
      </w:r>
      <w:r w:rsidR="00F039F9" w:rsidRPr="00DA16CE">
        <w:rPr>
          <w:rFonts w:ascii="Garamond" w:hAnsi="Garamond"/>
          <w:sz w:val="22"/>
          <w:szCs w:val="22"/>
        </w:rPr>
        <w:t>Nachwort. Die amerikanische Epiphanie. In: Heiner Müller: Der amerikanische Leviathan. Ein Lexikon. Hg. v</w:t>
      </w:r>
      <w:r w:rsidR="00DD0FE6" w:rsidRPr="00DA16CE">
        <w:rPr>
          <w:rFonts w:ascii="Garamond" w:hAnsi="Garamond"/>
          <w:sz w:val="22"/>
          <w:szCs w:val="22"/>
        </w:rPr>
        <w:t>on</w:t>
      </w:r>
      <w:r w:rsidR="00F039F9" w:rsidRPr="00DA16CE">
        <w:rPr>
          <w:rFonts w:ascii="Garamond" w:hAnsi="Garamond"/>
          <w:sz w:val="22"/>
          <w:szCs w:val="22"/>
        </w:rPr>
        <w:t xml:space="preserve"> Frank M. Raddatz. Mit Fotografien v</w:t>
      </w:r>
      <w:r w:rsidR="00E07F6F" w:rsidRPr="00DA16CE">
        <w:rPr>
          <w:rFonts w:ascii="Garamond" w:hAnsi="Garamond"/>
          <w:sz w:val="22"/>
          <w:szCs w:val="22"/>
        </w:rPr>
        <w:t>on</w:t>
      </w:r>
      <w:r w:rsidR="00F039F9" w:rsidRPr="00DA16CE">
        <w:rPr>
          <w:rFonts w:ascii="Garamond" w:hAnsi="Garamond"/>
          <w:sz w:val="22"/>
          <w:szCs w:val="22"/>
        </w:rPr>
        <w:t xml:space="preserve"> </w:t>
      </w:r>
      <w:proofErr w:type="spellStart"/>
      <w:r w:rsidR="00F039F9" w:rsidRPr="00DA16CE">
        <w:rPr>
          <w:rFonts w:ascii="Garamond" w:hAnsi="Garamond"/>
          <w:sz w:val="22"/>
          <w:szCs w:val="22"/>
        </w:rPr>
        <w:t>Ginka</w:t>
      </w:r>
      <w:proofErr w:type="spellEnd"/>
      <w:r w:rsidR="00F039F9" w:rsidRPr="00DA16CE">
        <w:rPr>
          <w:rFonts w:ascii="Garamond" w:hAnsi="Garamond"/>
          <w:sz w:val="22"/>
          <w:szCs w:val="22"/>
        </w:rPr>
        <w:t xml:space="preserve"> </w:t>
      </w:r>
      <w:proofErr w:type="spellStart"/>
      <w:r w:rsidR="00F039F9" w:rsidRPr="00DA16CE">
        <w:rPr>
          <w:rFonts w:ascii="Garamond" w:hAnsi="Garamond"/>
          <w:sz w:val="22"/>
          <w:szCs w:val="22"/>
        </w:rPr>
        <w:t>Tscholakow</w:t>
      </w:r>
      <w:r w:rsidR="00FF7740" w:rsidRPr="00DA16CE">
        <w:rPr>
          <w:rFonts w:ascii="Garamond" w:hAnsi="Garamond"/>
          <w:sz w:val="22"/>
          <w:szCs w:val="22"/>
        </w:rPr>
        <w:t>a</w:t>
      </w:r>
      <w:proofErr w:type="spellEnd"/>
      <w:r w:rsidR="00F039F9" w:rsidRPr="00DA16CE">
        <w:rPr>
          <w:rFonts w:ascii="Garamond" w:hAnsi="Garamond"/>
          <w:sz w:val="22"/>
          <w:szCs w:val="22"/>
        </w:rPr>
        <w:t xml:space="preserve"> und Brigitte Maria Mayer. Berlin: Suhrkamp 2020, S. 303–316.</w:t>
      </w:r>
    </w:p>
    <w:p w14:paraId="1754A010" w14:textId="0F31A0CD" w:rsidR="000950C6" w:rsidRPr="00DA16CE" w:rsidRDefault="000950C6" w:rsidP="00DA16CE">
      <w:pPr>
        <w:jc w:val="both"/>
        <w:rPr>
          <w:rFonts w:ascii="Garamond" w:hAnsi="Garamond"/>
          <w:sz w:val="22"/>
          <w:szCs w:val="22"/>
        </w:rPr>
      </w:pPr>
    </w:p>
    <w:p w14:paraId="7DF295B0" w14:textId="1F341BA4" w:rsidR="000950C6" w:rsidRPr="00DA16CE" w:rsidRDefault="000950C6"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Das Drama des Anthropozäns. </w:t>
      </w:r>
      <w:r w:rsidR="00EA3939" w:rsidRPr="00DA16CE">
        <w:rPr>
          <w:rFonts w:ascii="Garamond" w:hAnsi="Garamond"/>
          <w:sz w:val="22"/>
          <w:szCs w:val="22"/>
        </w:rPr>
        <w:t xml:space="preserve">Mit einem Gespräch mit Antje Boetius und Hans-Jörg Rheinberger. </w:t>
      </w:r>
      <w:r w:rsidRPr="00DA16CE">
        <w:rPr>
          <w:rFonts w:ascii="Garamond" w:hAnsi="Garamond"/>
          <w:sz w:val="22"/>
          <w:szCs w:val="22"/>
        </w:rPr>
        <w:t>Berlin: Theater der Zeit 2021.</w:t>
      </w:r>
    </w:p>
    <w:p w14:paraId="36989D9F" w14:textId="6707E1AF" w:rsidR="000950C6" w:rsidRPr="00DA16CE" w:rsidRDefault="000950C6" w:rsidP="00DA16CE">
      <w:pPr>
        <w:jc w:val="both"/>
        <w:rPr>
          <w:rFonts w:ascii="Garamond" w:hAnsi="Garamond"/>
          <w:i/>
          <w:sz w:val="22"/>
          <w:szCs w:val="22"/>
        </w:rPr>
      </w:pPr>
      <w:r w:rsidRPr="00DA16CE">
        <w:rPr>
          <w:rFonts w:ascii="Garamond" w:hAnsi="Garamond"/>
          <w:i/>
          <w:sz w:val="22"/>
          <w:szCs w:val="22"/>
        </w:rPr>
        <w:t>Rezension</w:t>
      </w:r>
      <w:r w:rsidR="00EA3939" w:rsidRPr="00DA16CE">
        <w:rPr>
          <w:rFonts w:ascii="Garamond" w:hAnsi="Garamond"/>
          <w:i/>
          <w:sz w:val="22"/>
          <w:szCs w:val="22"/>
        </w:rPr>
        <w:t>en</w:t>
      </w:r>
    </w:p>
    <w:p w14:paraId="0EAAAC08" w14:textId="2966AEE8" w:rsidR="000950C6" w:rsidRPr="00DA16CE" w:rsidRDefault="00065D1B" w:rsidP="00DA16CE">
      <w:pPr>
        <w:tabs>
          <w:tab w:val="left" w:pos="426"/>
        </w:tabs>
        <w:ind w:left="709" w:hanging="709"/>
        <w:jc w:val="both"/>
        <w:rPr>
          <w:rFonts w:ascii="Garamond" w:hAnsi="Garamond"/>
          <w:sz w:val="22"/>
          <w:szCs w:val="22"/>
        </w:rPr>
      </w:pPr>
      <w:r w:rsidRPr="00DA16CE">
        <w:rPr>
          <w:rFonts w:ascii="Garamond" w:hAnsi="Garamond"/>
          <w:sz w:val="22"/>
          <w:szCs w:val="22"/>
        </w:rPr>
        <w:tab/>
        <w:t>–</w:t>
      </w:r>
      <w:r w:rsidRPr="00DA16CE">
        <w:rPr>
          <w:rFonts w:ascii="Garamond" w:hAnsi="Garamond"/>
          <w:sz w:val="22"/>
          <w:szCs w:val="22"/>
        </w:rPr>
        <w:tab/>
      </w:r>
      <w:r w:rsidR="000950C6" w:rsidRPr="00DA16CE">
        <w:rPr>
          <w:rFonts w:ascii="Garamond" w:hAnsi="Garamond"/>
          <w:sz w:val="22"/>
          <w:szCs w:val="22"/>
        </w:rPr>
        <w:t xml:space="preserve">Martina </w:t>
      </w:r>
      <w:proofErr w:type="spellStart"/>
      <w:r w:rsidR="000950C6" w:rsidRPr="00DA16CE">
        <w:rPr>
          <w:rFonts w:ascii="Garamond" w:hAnsi="Garamond"/>
          <w:sz w:val="22"/>
          <w:szCs w:val="22"/>
        </w:rPr>
        <w:t>Mescher</w:t>
      </w:r>
      <w:proofErr w:type="spellEnd"/>
      <w:r w:rsidR="000950C6" w:rsidRPr="00DA16CE">
        <w:rPr>
          <w:rFonts w:ascii="Garamond" w:hAnsi="Garamond"/>
          <w:sz w:val="22"/>
          <w:szCs w:val="22"/>
        </w:rPr>
        <w:t>: Blind wie Ödipus. Frank M. Raddatz lotet aus, wie man im Anthropozän die Klimakrise auf die Bühne bringt. Mit Inspirationen von Heiner Müller. In: Der Freitag vom 15.4.2021.</w:t>
      </w:r>
    </w:p>
    <w:p w14:paraId="5DD13B2A" w14:textId="4B7A48A9" w:rsidR="00EA3939" w:rsidRPr="00DA16CE" w:rsidRDefault="00EA3939" w:rsidP="00DA16CE">
      <w:pPr>
        <w:tabs>
          <w:tab w:val="left" w:pos="426"/>
        </w:tabs>
        <w:ind w:left="709" w:hanging="709"/>
        <w:jc w:val="both"/>
        <w:rPr>
          <w:rFonts w:ascii="Garamond" w:hAnsi="Garamond"/>
          <w:sz w:val="22"/>
          <w:szCs w:val="22"/>
        </w:rPr>
      </w:pPr>
      <w:r w:rsidRPr="00DA16CE">
        <w:rPr>
          <w:rFonts w:ascii="Garamond" w:hAnsi="Garamond"/>
          <w:sz w:val="22"/>
          <w:szCs w:val="22"/>
        </w:rPr>
        <w:lastRenderedPageBreak/>
        <w:tab/>
        <w:t>–</w:t>
      </w:r>
      <w:r w:rsidRPr="00DA16CE">
        <w:rPr>
          <w:rFonts w:ascii="Garamond" w:hAnsi="Garamond"/>
          <w:sz w:val="22"/>
          <w:szCs w:val="22"/>
        </w:rPr>
        <w:tab/>
        <w:t xml:space="preserve">Florian Vaßen: Frank M. Raddatz: Das Drama des Anthropozäns. Mit einem Gespräch mit Antje Boetius und Hans-Jörg Rheinberger. Berlin: Theater der Zeit 2021. In: Zeitschrift für Theaterpädagogik </w:t>
      </w:r>
      <w:r w:rsidR="001A5F76" w:rsidRPr="00DA16CE">
        <w:rPr>
          <w:rFonts w:ascii="Garamond" w:hAnsi="Garamond"/>
          <w:sz w:val="22"/>
          <w:szCs w:val="22"/>
        </w:rPr>
        <w:t xml:space="preserve">37 </w:t>
      </w:r>
      <w:r w:rsidRPr="00DA16CE">
        <w:rPr>
          <w:rFonts w:ascii="Garamond" w:hAnsi="Garamond"/>
          <w:sz w:val="22"/>
          <w:szCs w:val="22"/>
        </w:rPr>
        <w:t>(2021), H. 79</w:t>
      </w:r>
      <w:r w:rsidR="007A184D" w:rsidRPr="00DA16CE">
        <w:rPr>
          <w:rFonts w:ascii="Garamond" w:hAnsi="Garamond"/>
          <w:sz w:val="22"/>
          <w:szCs w:val="22"/>
        </w:rPr>
        <w:t>. Produktivität der Krise</w:t>
      </w:r>
      <w:r w:rsidRPr="00DA16CE">
        <w:rPr>
          <w:rFonts w:ascii="Garamond" w:hAnsi="Garamond"/>
          <w:sz w:val="22"/>
          <w:szCs w:val="22"/>
        </w:rPr>
        <w:t>, S. 56.</w:t>
      </w:r>
    </w:p>
    <w:p w14:paraId="0AA93B8C" w14:textId="7140C06F" w:rsidR="00DA470F" w:rsidRPr="00DA16CE" w:rsidRDefault="00DA470F" w:rsidP="00DA16CE">
      <w:pPr>
        <w:jc w:val="both"/>
        <w:rPr>
          <w:rFonts w:ascii="Garamond" w:hAnsi="Garamond"/>
          <w:sz w:val="22"/>
          <w:szCs w:val="22"/>
        </w:rPr>
      </w:pPr>
    </w:p>
    <w:p w14:paraId="2CA71362" w14:textId="77777777" w:rsidR="00F04D95" w:rsidRPr="00DA16CE" w:rsidRDefault="004C04E5"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Vom Aufstieg und Fall des Regimes der Akzeleration. In: Till</w:t>
      </w:r>
      <w:r w:rsidR="009E149D" w:rsidRPr="00DA16CE">
        <w:rPr>
          <w:rFonts w:ascii="Garamond" w:hAnsi="Garamond"/>
          <w:sz w:val="22"/>
          <w:szCs w:val="22"/>
        </w:rPr>
        <w:t xml:space="preserve"> Nitschmann</w:t>
      </w:r>
      <w:r w:rsidRPr="00DA16CE">
        <w:rPr>
          <w:rFonts w:ascii="Garamond" w:hAnsi="Garamond"/>
          <w:sz w:val="22"/>
          <w:szCs w:val="22"/>
        </w:rPr>
        <w:t>/Florian Vaßen (Hg.): Heiner Müllers KüstenLANDSCHAFTEN. Grenzen – Tod – Störung. Bielefel</w:t>
      </w:r>
      <w:r w:rsidR="00F04D95" w:rsidRPr="00DA16CE">
        <w:rPr>
          <w:rFonts w:ascii="Garamond" w:hAnsi="Garamond"/>
          <w:sz w:val="22"/>
          <w:szCs w:val="22"/>
        </w:rPr>
        <w:t>d: Transcript 2021, S. 101–120.</w:t>
      </w:r>
    </w:p>
    <w:p w14:paraId="7A934AD3" w14:textId="057420CF" w:rsidR="00F04D95" w:rsidRPr="00DA16CE" w:rsidRDefault="00F04D95" w:rsidP="00DA16CE">
      <w:pPr>
        <w:jc w:val="both"/>
        <w:rPr>
          <w:rFonts w:ascii="Garamond" w:hAnsi="Garamond"/>
          <w:sz w:val="22"/>
          <w:szCs w:val="22"/>
        </w:rPr>
      </w:pPr>
    </w:p>
    <w:p w14:paraId="2D3ED797" w14:textId="2F864984" w:rsidR="00070654" w:rsidRPr="00DA16CE" w:rsidRDefault="00070654" w:rsidP="00DA16CE">
      <w:pPr>
        <w:tabs>
          <w:tab w:val="left" w:pos="0"/>
        </w:tabs>
        <w:jc w:val="both"/>
        <w:rPr>
          <w:rFonts w:ascii="Garamond" w:hAnsi="Garamond"/>
        </w:rPr>
      </w:pPr>
      <w:r w:rsidRPr="00DA16CE">
        <w:rPr>
          <w:rFonts w:ascii="Garamond" w:hAnsi="Garamond"/>
          <w:b/>
          <w:sz w:val="22"/>
          <w:szCs w:val="22"/>
        </w:rPr>
        <w:t xml:space="preserve">Ders.: </w:t>
      </w:r>
      <w:r w:rsidRPr="00DA16CE">
        <w:rPr>
          <w:rFonts w:ascii="Garamond" w:hAnsi="Garamond"/>
        </w:rPr>
        <w:t>Szenische Autobiographie. Geschichte in Anekdoten – Erinnerungen aus einer wilden Zeit. In: Lettre International 2023, H. 142, S. 86–93.</w:t>
      </w:r>
    </w:p>
    <w:p w14:paraId="16E0122F" w14:textId="3255FE2F" w:rsidR="00070654" w:rsidRPr="00DA16CE" w:rsidRDefault="00070654" w:rsidP="00DA16CE">
      <w:pPr>
        <w:jc w:val="both"/>
        <w:rPr>
          <w:rFonts w:ascii="Garamond" w:hAnsi="Garamond"/>
          <w:sz w:val="22"/>
          <w:szCs w:val="22"/>
        </w:rPr>
      </w:pPr>
    </w:p>
    <w:p w14:paraId="28051BA1" w14:textId="0271204C" w:rsidR="00F93F2F" w:rsidRPr="00DA16CE" w:rsidRDefault="00F93F2F"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Mal sehen, ob die Zukunft antwortet. In: Versorgerin. Zeitung der Stadtwerkstatt 144. Dezember 2024 [Das Gespräch führte Chris Weinhold] </w:t>
      </w:r>
      <w:hyperlink r:id="rId440" w:tgtFrame="_blank" w:history="1">
        <w:r w:rsidRPr="00DA16CE">
          <w:rPr>
            <w:rStyle w:val="Hyperlink"/>
            <w:rFonts w:ascii="Garamond" w:hAnsi="Garamond"/>
            <w:color w:val="3C61AA"/>
            <w:sz w:val="22"/>
            <w:szCs w:val="22"/>
          </w:rPr>
          <w:t>https://versorgerin.stwst.at/artikel/12-2024/mal-sehen-ob-die-zukunft-antwortet</w:t>
        </w:r>
      </w:hyperlink>
      <w:r w:rsidRPr="00DA16CE">
        <w:rPr>
          <w:rFonts w:ascii="Garamond" w:hAnsi="Garamond"/>
          <w:sz w:val="22"/>
          <w:szCs w:val="22"/>
        </w:rPr>
        <w:t xml:space="preserve"> . [</w:t>
      </w:r>
      <w:r w:rsidR="003F76A7">
        <w:rPr>
          <w:rFonts w:ascii="Garamond" w:hAnsi="Garamond"/>
          <w:sz w:val="22"/>
          <w:szCs w:val="22"/>
        </w:rPr>
        <w:t>A</w:t>
      </w:r>
      <w:r w:rsidRPr="00DA16CE">
        <w:rPr>
          <w:rFonts w:ascii="Garamond" w:hAnsi="Garamond"/>
          <w:sz w:val="22"/>
          <w:szCs w:val="22"/>
        </w:rPr>
        <w:t xml:space="preserve">uch zu Heiner Müller] </w:t>
      </w:r>
      <w:r w:rsidR="003F76A7">
        <w:rPr>
          <w:rFonts w:ascii="Garamond" w:hAnsi="Garamond"/>
          <w:sz w:val="22"/>
          <w:szCs w:val="22"/>
        </w:rPr>
        <w:t>[Zugriff zuletzt am 10.12.2024]</w:t>
      </w:r>
    </w:p>
    <w:p w14:paraId="73396374" w14:textId="77777777" w:rsidR="00F93F2F" w:rsidRPr="00DA16CE" w:rsidRDefault="00F93F2F" w:rsidP="00DA16CE">
      <w:pPr>
        <w:jc w:val="both"/>
        <w:rPr>
          <w:rFonts w:ascii="Garamond" w:hAnsi="Garamond"/>
          <w:sz w:val="22"/>
          <w:szCs w:val="22"/>
        </w:rPr>
      </w:pPr>
    </w:p>
    <w:p w14:paraId="416789B1" w14:textId="618268F2" w:rsidR="00F04D95" w:rsidRPr="00DA16CE" w:rsidRDefault="009D45D0" w:rsidP="00DA16CE">
      <w:pPr>
        <w:jc w:val="both"/>
        <w:rPr>
          <w:rFonts w:ascii="Garamond" w:hAnsi="Garamond"/>
          <w:sz w:val="22"/>
          <w:szCs w:val="22"/>
        </w:rPr>
      </w:pPr>
      <w:r w:rsidRPr="00DA16CE">
        <w:rPr>
          <w:rFonts w:ascii="Garamond" w:hAnsi="Garamond"/>
          <w:b/>
          <w:sz w:val="22"/>
          <w:szCs w:val="22"/>
        </w:rPr>
        <w:t xml:space="preserve">Rakow, Christian: </w:t>
      </w:r>
      <w:r w:rsidR="00F04D95" w:rsidRPr="00DA16CE">
        <w:rPr>
          <w:rFonts w:ascii="Garamond" w:hAnsi="Garamond"/>
          <w:sz w:val="22"/>
          <w:szCs w:val="22"/>
        </w:rPr>
        <w:t>Fußnote zur Menschheitsdämmerung. Anatomie Titus Fall of Rome – Eine filmische Heiner-Müller-Inszenierung von Brigitte Maria Mayer [Siehe „Bibliographie Heiner Müller“, Bd. I. Produktionen I, S.</w:t>
      </w:r>
      <w:r w:rsidR="00A70611" w:rsidRPr="00DA16CE">
        <w:rPr>
          <w:rFonts w:ascii="Garamond" w:hAnsi="Garamond"/>
          <w:sz w:val="22"/>
          <w:szCs w:val="22"/>
        </w:rPr>
        <w:t> </w:t>
      </w:r>
      <w:r w:rsidR="00F04D95" w:rsidRPr="00DA16CE">
        <w:rPr>
          <w:rFonts w:ascii="Garamond" w:hAnsi="Garamond"/>
          <w:sz w:val="22"/>
          <w:szCs w:val="22"/>
        </w:rPr>
        <w:t xml:space="preserve">642]. In: </w:t>
      </w:r>
      <w:hyperlink r:id="rId441" w:history="1">
        <w:r w:rsidR="00F04D95" w:rsidRPr="00DA16CE">
          <w:rPr>
            <w:rStyle w:val="Hyperlink"/>
            <w:rFonts w:ascii="Garamond" w:hAnsi="Garamond"/>
            <w:color w:val="auto"/>
            <w:sz w:val="22"/>
            <w:szCs w:val="22"/>
            <w:u w:val="none"/>
          </w:rPr>
          <w:t>https://nachtkritik.de</w:t>
        </w:r>
      </w:hyperlink>
      <w:r w:rsidR="00F04D95" w:rsidRPr="00DA16CE">
        <w:rPr>
          <w:rFonts w:ascii="Garamond" w:hAnsi="Garamond"/>
          <w:sz w:val="22"/>
          <w:szCs w:val="22"/>
        </w:rPr>
        <w:t xml:space="preserve"> </w:t>
      </w:r>
      <w:r w:rsidR="005947A7" w:rsidRPr="00DA16CE">
        <w:rPr>
          <w:rFonts w:ascii="Garamond" w:hAnsi="Garamond"/>
          <w:sz w:val="22"/>
          <w:szCs w:val="22"/>
        </w:rPr>
        <w:t>am</w:t>
      </w:r>
      <w:r w:rsidR="00F04D95" w:rsidRPr="00DA16CE">
        <w:rPr>
          <w:rFonts w:ascii="Garamond" w:hAnsi="Garamond"/>
          <w:sz w:val="22"/>
          <w:szCs w:val="22"/>
        </w:rPr>
        <w:t xml:space="preserve"> 24.4.2009. Lexikon: Müller, Heiner. [Zugriff zuletzt am 17.11.2022]</w:t>
      </w:r>
    </w:p>
    <w:p w14:paraId="1DB99785" w14:textId="77777777" w:rsidR="00F04D95" w:rsidRPr="00DA16CE" w:rsidRDefault="00F04D95" w:rsidP="00DA16CE">
      <w:pPr>
        <w:jc w:val="both"/>
        <w:rPr>
          <w:rFonts w:ascii="Garamond" w:hAnsi="Garamond"/>
          <w:sz w:val="22"/>
          <w:szCs w:val="22"/>
        </w:rPr>
      </w:pPr>
    </w:p>
    <w:p w14:paraId="29D41D5F" w14:textId="000EE970" w:rsidR="00883DEB" w:rsidRPr="00DA16CE" w:rsidRDefault="00F04D95" w:rsidP="00DA16CE">
      <w:pPr>
        <w:jc w:val="both"/>
        <w:rPr>
          <w:rFonts w:ascii="Garamond" w:hAnsi="Garamond"/>
          <w:sz w:val="22"/>
          <w:szCs w:val="22"/>
        </w:rPr>
      </w:pPr>
      <w:r w:rsidRPr="00DA16CE">
        <w:rPr>
          <w:rFonts w:ascii="Garamond" w:hAnsi="Garamond"/>
          <w:b/>
          <w:sz w:val="22"/>
          <w:szCs w:val="22"/>
        </w:rPr>
        <w:t xml:space="preserve">Ders.: </w:t>
      </w:r>
      <w:r w:rsidR="00883DEB" w:rsidRPr="00DA16CE">
        <w:rPr>
          <w:rFonts w:ascii="Garamond" w:hAnsi="Garamond"/>
          <w:sz w:val="22"/>
          <w:szCs w:val="22"/>
        </w:rPr>
        <w:t>Das Gespräch als Kunstform. Wiedergelesen – die drei Interviewbände der Heiner-Müller-Werkausgabe</w:t>
      </w:r>
    </w:p>
    <w:p w14:paraId="100B57D2" w14:textId="2E185218" w:rsidR="00883DEB" w:rsidRPr="00DA16CE" w:rsidRDefault="00883DEB"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Risse – Zeitschrift für Literatur in Mecklenburg und Vorpommern Frühjahr 2009, Nr. 22, S. 77–79.</w:t>
      </w:r>
    </w:p>
    <w:p w14:paraId="48FDF779" w14:textId="314E91C3" w:rsidR="00883DEB" w:rsidRPr="00DA16CE" w:rsidRDefault="00883DEB" w:rsidP="00DA16CE">
      <w:pPr>
        <w:tabs>
          <w:tab w:val="left" w:pos="426"/>
          <w:tab w:val="left" w:pos="709"/>
        </w:tabs>
        <w:jc w:val="both"/>
        <w:rPr>
          <w:rFonts w:ascii="Garamond" w:hAnsi="Garamond"/>
          <w:sz w:val="22"/>
          <w:szCs w:val="22"/>
        </w:rPr>
      </w:pPr>
      <w:r w:rsidRPr="00DA16CE">
        <w:rPr>
          <w:rFonts w:ascii="Garamond" w:hAnsi="Garamond"/>
          <w:sz w:val="22"/>
          <w:szCs w:val="22"/>
        </w:rPr>
        <w:tab/>
        <w:t>–</w:t>
      </w:r>
      <w:r w:rsidRPr="00DA16CE">
        <w:rPr>
          <w:rFonts w:ascii="Garamond" w:hAnsi="Garamond"/>
          <w:sz w:val="22"/>
          <w:szCs w:val="22"/>
        </w:rPr>
        <w:tab/>
      </w:r>
      <w:hyperlink r:id="rId442"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w:t>
      </w:r>
      <w:r w:rsidR="005947A7" w:rsidRPr="00DA16CE">
        <w:rPr>
          <w:rFonts w:ascii="Garamond" w:hAnsi="Garamond"/>
          <w:sz w:val="22"/>
          <w:szCs w:val="22"/>
        </w:rPr>
        <w:t>am</w:t>
      </w:r>
      <w:r w:rsidRPr="00DA16CE">
        <w:rPr>
          <w:rFonts w:ascii="Garamond" w:hAnsi="Garamond"/>
          <w:sz w:val="22"/>
          <w:szCs w:val="22"/>
        </w:rPr>
        <w:t xml:space="preserve"> 22.7.2009. Lexikon: Müller, Heiner. [Zugriff zuletzt am </w:t>
      </w:r>
      <w:r w:rsidR="00CD1D2D" w:rsidRPr="00DA16CE">
        <w:rPr>
          <w:rFonts w:ascii="Garamond" w:hAnsi="Garamond"/>
          <w:sz w:val="22"/>
          <w:szCs w:val="22"/>
        </w:rPr>
        <w:t>17.11.</w:t>
      </w:r>
      <w:r w:rsidRPr="00DA16CE">
        <w:rPr>
          <w:rFonts w:ascii="Garamond" w:hAnsi="Garamond"/>
          <w:sz w:val="22"/>
          <w:szCs w:val="22"/>
        </w:rPr>
        <w:t>2022]</w:t>
      </w:r>
    </w:p>
    <w:p w14:paraId="1C8507F9" w14:textId="77777777" w:rsidR="00883DEB" w:rsidRPr="00DA16CE" w:rsidRDefault="00883DEB" w:rsidP="00DA16CE">
      <w:pPr>
        <w:jc w:val="both"/>
        <w:rPr>
          <w:rFonts w:ascii="Garamond" w:hAnsi="Garamond"/>
          <w:b/>
          <w:sz w:val="22"/>
          <w:szCs w:val="22"/>
        </w:rPr>
      </w:pPr>
    </w:p>
    <w:p w14:paraId="3EF328D9" w14:textId="526AEC77" w:rsidR="00817F9D" w:rsidRPr="00DA16CE" w:rsidRDefault="00883DEB" w:rsidP="00DA16CE">
      <w:pPr>
        <w:jc w:val="both"/>
        <w:rPr>
          <w:rFonts w:ascii="Garamond" w:hAnsi="Garamond"/>
          <w:sz w:val="22"/>
          <w:szCs w:val="22"/>
        </w:rPr>
      </w:pPr>
      <w:r w:rsidRPr="00DA16CE">
        <w:rPr>
          <w:rFonts w:ascii="Garamond" w:hAnsi="Garamond"/>
          <w:b/>
          <w:sz w:val="22"/>
          <w:szCs w:val="22"/>
        </w:rPr>
        <w:t xml:space="preserve">Ders.: </w:t>
      </w:r>
      <w:r w:rsidR="009D45D0" w:rsidRPr="00DA16CE">
        <w:rPr>
          <w:rFonts w:ascii="Garamond" w:hAnsi="Garamond"/>
          <w:sz w:val="22"/>
          <w:szCs w:val="22"/>
        </w:rPr>
        <w:t>Heiner Müller. In der Epoche der Komödie. In: Goethe-Institut Juni 2015; https://www.goethe.de/de/kul/tut/gen/tup/20554296.html</w:t>
      </w:r>
      <w:r w:rsidR="00141168" w:rsidRPr="00DA16CE">
        <w:rPr>
          <w:rFonts w:ascii="Garamond" w:hAnsi="Garamond"/>
          <w:sz w:val="22"/>
          <w:szCs w:val="22"/>
        </w:rPr>
        <w:t>.</w:t>
      </w:r>
      <w:r w:rsidR="009D45D0" w:rsidRPr="00DA16CE">
        <w:rPr>
          <w:rFonts w:ascii="Garamond" w:hAnsi="Garamond"/>
          <w:sz w:val="22"/>
          <w:szCs w:val="22"/>
        </w:rPr>
        <w:t xml:space="preserve"> [Zugriff zuletzt am 23.5.2018]</w:t>
      </w:r>
    </w:p>
    <w:p w14:paraId="1172E912" w14:textId="13755EA9" w:rsidR="00817F9D" w:rsidRPr="00DA16CE" w:rsidRDefault="00817F9D" w:rsidP="00DA16CE">
      <w:pPr>
        <w:jc w:val="both"/>
        <w:rPr>
          <w:rFonts w:ascii="Garamond" w:hAnsi="Garamond"/>
          <w:sz w:val="22"/>
          <w:szCs w:val="22"/>
        </w:rPr>
      </w:pPr>
    </w:p>
    <w:p w14:paraId="1E23B4C8" w14:textId="6F4172E0" w:rsidR="00406A0C" w:rsidRPr="00DA16CE" w:rsidRDefault="00406A0C" w:rsidP="00DA16CE">
      <w:pPr>
        <w:jc w:val="both"/>
        <w:rPr>
          <w:rFonts w:ascii="Garamond" w:hAnsi="Garamond"/>
          <w:sz w:val="22"/>
          <w:szCs w:val="22"/>
          <w:lang w:val="en-GB"/>
        </w:rPr>
      </w:pPr>
      <w:r w:rsidRPr="00DA16CE">
        <w:rPr>
          <w:rFonts w:ascii="Garamond" w:hAnsi="Garamond"/>
          <w:b/>
          <w:sz w:val="22"/>
          <w:szCs w:val="22"/>
        </w:rPr>
        <w:t xml:space="preserve">Ders.: </w:t>
      </w:r>
      <w:r w:rsidRPr="00DA16CE">
        <w:rPr>
          <w:rFonts w:ascii="Garamond" w:hAnsi="Garamond"/>
          <w:sz w:val="22"/>
          <w:szCs w:val="22"/>
        </w:rPr>
        <w:t xml:space="preserve">International </w:t>
      </w:r>
      <w:proofErr w:type="spellStart"/>
      <w:r w:rsidRPr="00DA16CE">
        <w:rPr>
          <w:rFonts w:ascii="Garamond" w:hAnsi="Garamond"/>
          <w:sz w:val="22"/>
          <w:szCs w:val="22"/>
        </w:rPr>
        <w:t>Bürgerbashing</w:t>
      </w:r>
      <w:proofErr w:type="spellEnd"/>
      <w:r w:rsidRPr="00DA16CE">
        <w:rPr>
          <w:rFonts w:ascii="Garamond" w:hAnsi="Garamond"/>
          <w:sz w:val="22"/>
          <w:szCs w:val="22"/>
        </w:rPr>
        <w:t xml:space="preserve">. Thomas Ostermeier inszeniert Tschechows „Die Möwe“ in der Schaubühne, Oliver </w:t>
      </w:r>
      <w:proofErr w:type="spellStart"/>
      <w:r w:rsidRPr="00DA16CE">
        <w:rPr>
          <w:rFonts w:ascii="Garamond" w:hAnsi="Garamond"/>
          <w:sz w:val="22"/>
          <w:szCs w:val="22"/>
        </w:rPr>
        <w:t>Frlji</w:t>
      </w:r>
      <w:r w:rsidR="00F93F2F" w:rsidRPr="00DA16CE">
        <w:rPr>
          <w:rFonts w:ascii="Garamond" w:hAnsi="Garamond"/>
          <w:sz w:val="22"/>
          <w:szCs w:val="22"/>
        </w:rPr>
        <w:t>ć</w:t>
      </w:r>
      <w:proofErr w:type="spellEnd"/>
      <w:r w:rsidRPr="00DA16CE">
        <w:rPr>
          <w:rFonts w:ascii="Garamond" w:hAnsi="Garamond"/>
          <w:sz w:val="22"/>
          <w:szCs w:val="22"/>
        </w:rPr>
        <w:t xml:space="preserve"> mixt Heiner-Müller-Texte zu „Schlachten“</w:t>
      </w:r>
      <w:r w:rsidR="00DC500F" w:rsidRPr="00DA16CE">
        <w:rPr>
          <w:rFonts w:ascii="Garamond" w:hAnsi="Garamond"/>
          <w:sz w:val="22"/>
          <w:szCs w:val="22"/>
        </w:rPr>
        <w:t xml:space="preserve"> </w:t>
      </w:r>
      <w:r w:rsidRPr="00DA16CE">
        <w:rPr>
          <w:rFonts w:ascii="Garamond" w:hAnsi="Garamond"/>
          <w:sz w:val="22"/>
          <w:szCs w:val="22"/>
        </w:rPr>
        <w:t xml:space="preserve">am Gorki-Theater. </w:t>
      </w:r>
      <w:r w:rsidRPr="00DA16CE">
        <w:rPr>
          <w:rFonts w:ascii="Garamond" w:hAnsi="Garamond"/>
          <w:sz w:val="22"/>
          <w:szCs w:val="22"/>
          <w:lang w:val="en-GB"/>
        </w:rPr>
        <w:t xml:space="preserve">In: </w:t>
      </w:r>
      <w:proofErr w:type="spellStart"/>
      <w:r w:rsidRPr="00DA16CE">
        <w:rPr>
          <w:rFonts w:ascii="Garamond" w:hAnsi="Garamond"/>
          <w:sz w:val="22"/>
          <w:szCs w:val="22"/>
          <w:lang w:val="en-GB"/>
        </w:rPr>
        <w:t>Theater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heute</w:t>
      </w:r>
      <w:proofErr w:type="spellEnd"/>
      <w:r w:rsidRPr="00DA16CE">
        <w:rPr>
          <w:rFonts w:ascii="Garamond" w:hAnsi="Garamond"/>
          <w:sz w:val="22"/>
          <w:szCs w:val="22"/>
          <w:lang w:val="en-GB"/>
        </w:rPr>
        <w:t xml:space="preserve"> 64 (2023), H. 5, S. 11–13.</w:t>
      </w:r>
    </w:p>
    <w:p w14:paraId="502F307F" w14:textId="77777777" w:rsidR="00406A0C" w:rsidRPr="00DA16CE" w:rsidRDefault="00406A0C" w:rsidP="00DA16CE">
      <w:pPr>
        <w:jc w:val="both"/>
        <w:rPr>
          <w:rFonts w:ascii="Garamond" w:hAnsi="Garamond"/>
          <w:sz w:val="22"/>
          <w:szCs w:val="22"/>
          <w:lang w:val="en-GB"/>
        </w:rPr>
      </w:pPr>
    </w:p>
    <w:p w14:paraId="00642206" w14:textId="1DA89036" w:rsidR="00817F9D" w:rsidRPr="00DA16CE" w:rsidRDefault="009D45D0" w:rsidP="00DA16CE">
      <w:pPr>
        <w:jc w:val="both"/>
        <w:rPr>
          <w:rFonts w:ascii="Garamond" w:hAnsi="Garamond"/>
          <w:sz w:val="22"/>
          <w:szCs w:val="22"/>
          <w:lang w:val="en-GB"/>
        </w:rPr>
      </w:pPr>
      <w:proofErr w:type="spellStart"/>
      <w:r w:rsidRPr="00DA16CE">
        <w:rPr>
          <w:rFonts w:ascii="Garamond" w:hAnsi="Garamond"/>
          <w:b/>
          <w:sz w:val="22"/>
          <w:szCs w:val="22"/>
          <w:lang w:val="en-GB"/>
        </w:rPr>
        <w:t>Ramalhete</w:t>
      </w:r>
      <w:proofErr w:type="spellEnd"/>
      <w:r w:rsidRPr="00DA16CE">
        <w:rPr>
          <w:rFonts w:ascii="Garamond" w:hAnsi="Garamond"/>
          <w:b/>
          <w:sz w:val="22"/>
          <w:szCs w:val="22"/>
          <w:lang w:val="en-GB"/>
        </w:rPr>
        <w:t xml:space="preserve">, Miguel Gomes: </w:t>
      </w:r>
      <w:r w:rsidRPr="00DA16CE">
        <w:rPr>
          <w:rFonts w:ascii="Garamond" w:hAnsi="Garamond"/>
          <w:sz w:val="22"/>
          <w:szCs w:val="22"/>
          <w:lang w:val="en-GB"/>
        </w:rPr>
        <w:t xml:space="preserve">Freezing the Tempest: Natural History in Shakespeare and Heiner Müller. In: Tobias </w:t>
      </w:r>
      <w:proofErr w:type="spellStart"/>
      <w:r w:rsidRPr="00DA16CE">
        <w:rPr>
          <w:rFonts w:ascii="Garamond" w:hAnsi="Garamond"/>
          <w:sz w:val="22"/>
          <w:szCs w:val="22"/>
          <w:lang w:val="en-GB"/>
        </w:rPr>
        <w:t>Döring</w:t>
      </w:r>
      <w:proofErr w:type="spellEnd"/>
      <w:r w:rsidRPr="00DA16CE">
        <w:rPr>
          <w:rFonts w:ascii="Garamond" w:hAnsi="Garamond"/>
          <w:sz w:val="22"/>
          <w:szCs w:val="22"/>
          <w:lang w:val="en-GB"/>
        </w:rPr>
        <w:t xml:space="preserve">/Virginia Mason (Hg.): REAL – Yearbook of Research in English and American Literature, Bd. 29: Critical and Cultural Transformations: Shakespeare’s The </w:t>
      </w:r>
      <w:r w:rsidR="00714060" w:rsidRPr="00DA16CE">
        <w:rPr>
          <w:rFonts w:ascii="Garamond" w:hAnsi="Garamond"/>
          <w:sz w:val="22"/>
          <w:szCs w:val="22"/>
          <w:lang w:val="en-GB"/>
        </w:rPr>
        <w:t xml:space="preserve">Tempest </w:t>
      </w:r>
      <w:r w:rsidR="00714060" w:rsidRPr="00DA16CE">
        <w:rPr>
          <w:rFonts w:ascii="Garamond" w:eastAsia="GaramondPremrPro-Smbd" w:hAnsi="Garamond"/>
          <w:sz w:val="22"/>
          <w:szCs w:val="22"/>
          <w:lang w:val="en-GB"/>
        </w:rPr>
        <w:t>–</w:t>
      </w:r>
      <w:r w:rsidR="00714060" w:rsidRPr="00DA16CE">
        <w:rPr>
          <w:rFonts w:ascii="Garamond" w:hAnsi="Garamond"/>
          <w:sz w:val="22"/>
          <w:szCs w:val="22"/>
          <w:lang w:val="en-GB"/>
        </w:rPr>
        <w:t xml:space="preserve"> 1611</w:t>
      </w:r>
      <w:r w:rsidRPr="00DA16CE">
        <w:rPr>
          <w:rFonts w:ascii="Garamond" w:hAnsi="Garamond"/>
          <w:sz w:val="22"/>
          <w:szCs w:val="22"/>
          <w:lang w:val="en-GB"/>
        </w:rPr>
        <w:t xml:space="preserve"> to the Present. Tübingen: </w:t>
      </w:r>
      <w:proofErr w:type="spellStart"/>
      <w:r w:rsidRPr="00DA16CE">
        <w:rPr>
          <w:rFonts w:ascii="Garamond" w:hAnsi="Garamond"/>
          <w:sz w:val="22"/>
          <w:szCs w:val="22"/>
          <w:lang w:val="en-GB"/>
        </w:rPr>
        <w:t>Narr</w:t>
      </w:r>
      <w:proofErr w:type="spellEnd"/>
      <w:r w:rsidRPr="00DA16CE">
        <w:rPr>
          <w:rFonts w:ascii="Garamond" w:hAnsi="Garamond"/>
          <w:sz w:val="22"/>
          <w:szCs w:val="22"/>
          <w:lang w:val="en-GB"/>
        </w:rPr>
        <w:t xml:space="preserve"> 2013, S</w:t>
      </w:r>
      <w:r w:rsidR="009636DE" w:rsidRPr="00DA16CE">
        <w:rPr>
          <w:rFonts w:ascii="Garamond" w:hAnsi="Garamond"/>
          <w:sz w:val="22"/>
          <w:szCs w:val="22"/>
          <w:lang w:val="en-GB"/>
        </w:rPr>
        <w:t> </w:t>
      </w:r>
      <w:r w:rsidRPr="00DA16CE">
        <w:rPr>
          <w:rFonts w:ascii="Garamond" w:hAnsi="Garamond"/>
          <w:sz w:val="22"/>
          <w:szCs w:val="22"/>
          <w:lang w:val="en-GB"/>
        </w:rPr>
        <w:t>115</w:t>
      </w:r>
      <w:r w:rsidR="00D514B7" w:rsidRPr="00DA16CE">
        <w:rPr>
          <w:rFonts w:ascii="Garamond" w:eastAsia="GaramondPremrPro-Smbd" w:hAnsi="Garamond"/>
          <w:sz w:val="22"/>
          <w:szCs w:val="22"/>
          <w:lang w:val="en-GB"/>
        </w:rPr>
        <w:t>–</w:t>
      </w:r>
      <w:r w:rsidRPr="00DA16CE">
        <w:rPr>
          <w:rFonts w:ascii="Garamond" w:hAnsi="Garamond"/>
          <w:sz w:val="22"/>
          <w:szCs w:val="22"/>
          <w:lang w:val="en-GB"/>
        </w:rPr>
        <w:t>130.</w:t>
      </w:r>
    </w:p>
    <w:p w14:paraId="1C79E26D" w14:textId="273BAB22" w:rsidR="00817F9D" w:rsidRPr="00DA16CE" w:rsidRDefault="00817F9D" w:rsidP="00DA16CE">
      <w:pPr>
        <w:jc w:val="both"/>
        <w:rPr>
          <w:rFonts w:ascii="Garamond" w:hAnsi="Garamond"/>
          <w:b/>
          <w:sz w:val="22"/>
          <w:szCs w:val="22"/>
          <w:lang w:val="en-GB"/>
        </w:rPr>
      </w:pPr>
    </w:p>
    <w:p w14:paraId="4CB5B73D" w14:textId="5CD1C825" w:rsidR="00B270BD" w:rsidRPr="00DA16CE" w:rsidRDefault="00B270BD" w:rsidP="00DA16CE">
      <w:pPr>
        <w:jc w:val="both"/>
        <w:rPr>
          <w:rFonts w:ascii="Garamond" w:hAnsi="Garamond"/>
          <w:sz w:val="22"/>
          <w:szCs w:val="22"/>
          <w:lang w:val="en-GB"/>
        </w:rPr>
      </w:pPr>
      <w:r w:rsidRPr="00DA16CE">
        <w:rPr>
          <w:rFonts w:ascii="Garamond" w:hAnsi="Garamond"/>
          <w:b/>
          <w:sz w:val="22"/>
          <w:szCs w:val="22"/>
          <w:lang w:val="en-GB"/>
        </w:rPr>
        <w:t xml:space="preserve">Ders.: </w:t>
      </w:r>
      <w:r w:rsidRPr="00DA16CE">
        <w:rPr>
          <w:rFonts w:ascii="Garamond" w:hAnsi="Garamond"/>
          <w:sz w:val="22"/>
          <w:szCs w:val="22"/>
          <w:lang w:val="en-GB"/>
        </w:rPr>
        <w:t xml:space="preserve">Freezing the tempest: natural history in Shakespeare and Heiner Müller. In: Critical and Cultural Transformations. Shakespeare’s </w:t>
      </w:r>
      <w:r w:rsidRPr="00DA16CE">
        <w:rPr>
          <w:rFonts w:ascii="Garamond" w:hAnsi="Garamond"/>
          <w:i/>
          <w:sz w:val="22"/>
          <w:szCs w:val="22"/>
          <w:lang w:val="en-GB"/>
        </w:rPr>
        <w:t>The Tempest</w:t>
      </w:r>
      <w:r w:rsidRPr="00DA16CE">
        <w:rPr>
          <w:rFonts w:ascii="Garamond" w:hAnsi="Garamond"/>
          <w:sz w:val="22"/>
          <w:szCs w:val="22"/>
          <w:lang w:val="en-GB"/>
        </w:rPr>
        <w:t xml:space="preserve"> – 1611 to the Present. Hg. v</w:t>
      </w:r>
      <w:r w:rsidR="001910AB" w:rsidRPr="00DA16CE">
        <w:rPr>
          <w:rFonts w:ascii="Garamond" w:hAnsi="Garamond"/>
          <w:sz w:val="22"/>
          <w:szCs w:val="22"/>
          <w:lang w:val="en-GB"/>
        </w:rPr>
        <w:t>on</w:t>
      </w:r>
      <w:r w:rsidRPr="00DA16CE">
        <w:rPr>
          <w:rFonts w:ascii="Garamond" w:hAnsi="Garamond"/>
          <w:sz w:val="22"/>
          <w:szCs w:val="22"/>
          <w:lang w:val="en-GB"/>
        </w:rPr>
        <w:t xml:space="preserve"> Tobias </w:t>
      </w:r>
      <w:proofErr w:type="spellStart"/>
      <w:r w:rsidRPr="00DA16CE">
        <w:rPr>
          <w:rFonts w:ascii="Garamond" w:hAnsi="Garamond"/>
          <w:sz w:val="22"/>
          <w:szCs w:val="22"/>
          <w:lang w:val="en-GB"/>
        </w:rPr>
        <w:t>Döring</w:t>
      </w:r>
      <w:proofErr w:type="spellEnd"/>
      <w:r w:rsidRPr="00DA16CE">
        <w:rPr>
          <w:rFonts w:ascii="Garamond" w:hAnsi="Garamond"/>
          <w:sz w:val="22"/>
          <w:szCs w:val="22"/>
          <w:lang w:val="en-GB"/>
        </w:rPr>
        <w:t>/Virginia Mason. In: Yearbook of Research in English and American Literature (REAL)</w:t>
      </w:r>
      <w:r w:rsidR="005B659B">
        <w:rPr>
          <w:rFonts w:ascii="Garamond" w:hAnsi="Garamond"/>
          <w:sz w:val="22"/>
          <w:szCs w:val="22"/>
          <w:lang w:val="en-GB"/>
        </w:rPr>
        <w:t>,</w:t>
      </w:r>
      <w:r w:rsidRPr="00DA16CE">
        <w:rPr>
          <w:rFonts w:ascii="Garamond" w:hAnsi="Garamond"/>
          <w:sz w:val="22"/>
          <w:szCs w:val="22"/>
          <w:lang w:val="en-GB"/>
        </w:rPr>
        <w:t xml:space="preserve"> Bd. 29. Tübingen: </w:t>
      </w:r>
      <w:proofErr w:type="spellStart"/>
      <w:r w:rsidRPr="00DA16CE">
        <w:rPr>
          <w:rFonts w:ascii="Garamond" w:hAnsi="Garamond"/>
          <w:sz w:val="22"/>
          <w:szCs w:val="22"/>
          <w:lang w:val="en-GB"/>
        </w:rPr>
        <w:t>Narr</w:t>
      </w:r>
      <w:proofErr w:type="spellEnd"/>
      <w:r w:rsidRPr="00DA16CE">
        <w:rPr>
          <w:rFonts w:ascii="Garamond" w:hAnsi="Garamond"/>
          <w:sz w:val="22"/>
          <w:szCs w:val="22"/>
          <w:lang w:val="en-GB"/>
        </w:rPr>
        <w:t xml:space="preserve"> 2013, S. 115–130.</w:t>
      </w:r>
    </w:p>
    <w:p w14:paraId="3720FF35" w14:textId="77777777" w:rsidR="00B270BD" w:rsidRPr="00DA16CE" w:rsidRDefault="00B270BD" w:rsidP="00DA16CE">
      <w:pPr>
        <w:jc w:val="both"/>
        <w:rPr>
          <w:rFonts w:ascii="Garamond" w:hAnsi="Garamond"/>
          <w:b/>
          <w:sz w:val="22"/>
          <w:szCs w:val="22"/>
          <w:lang w:val="en-GB"/>
        </w:rPr>
      </w:pPr>
    </w:p>
    <w:p w14:paraId="0AF02374" w14:textId="66B13338" w:rsidR="00817F9D" w:rsidRPr="00DA16CE" w:rsidRDefault="009D45D0" w:rsidP="00DA16CE">
      <w:pPr>
        <w:jc w:val="both"/>
        <w:rPr>
          <w:rFonts w:ascii="Garamond" w:hAnsi="Garamond"/>
          <w:sz w:val="22"/>
          <w:szCs w:val="22"/>
        </w:rPr>
      </w:pPr>
      <w:r w:rsidRPr="00DA16CE">
        <w:rPr>
          <w:rFonts w:ascii="Garamond" w:hAnsi="Garamond"/>
          <w:b/>
          <w:sz w:val="22"/>
          <w:szCs w:val="22"/>
          <w:lang w:val="en-GB"/>
        </w:rPr>
        <w:t xml:space="preserve">Ders.: </w:t>
      </w:r>
      <w:r w:rsidRPr="00DA16CE">
        <w:rPr>
          <w:rFonts w:ascii="Garamond" w:hAnsi="Garamond"/>
          <w:sz w:val="22"/>
          <w:szCs w:val="22"/>
          <w:lang w:val="en-GB"/>
        </w:rPr>
        <w:t xml:space="preserve">Texts Waiting for History. William </w:t>
      </w:r>
      <w:proofErr w:type="spellStart"/>
      <w:r w:rsidRPr="00DA16CE">
        <w:rPr>
          <w:rFonts w:ascii="Garamond" w:hAnsi="Garamond"/>
          <w:sz w:val="22"/>
          <w:szCs w:val="22"/>
          <w:lang w:val="en-GB"/>
        </w:rPr>
        <w:t>Shakespeares</w:t>
      </w:r>
      <w:proofErr w:type="spellEnd"/>
      <w:r w:rsidRPr="00DA16CE">
        <w:rPr>
          <w:rFonts w:ascii="Garamond" w:hAnsi="Garamond"/>
          <w:sz w:val="22"/>
          <w:szCs w:val="22"/>
          <w:lang w:val="en-GB"/>
        </w:rPr>
        <w:t xml:space="preserve"> Re-Imagined by Heiner Müller. </w:t>
      </w:r>
      <w:r w:rsidRPr="00DA16CE">
        <w:rPr>
          <w:rFonts w:ascii="Garamond" w:hAnsi="Garamond"/>
          <w:sz w:val="22"/>
          <w:szCs w:val="22"/>
        </w:rPr>
        <w:t>Leiden/Amsterdam: Brill/Rodopi 2014 (=</w:t>
      </w:r>
      <w:r w:rsidR="009636DE" w:rsidRPr="00DA16CE">
        <w:rPr>
          <w:rFonts w:ascii="Garamond" w:hAnsi="Garamond"/>
          <w:sz w:val="22"/>
          <w:szCs w:val="22"/>
        </w:rPr>
        <w:t> </w:t>
      </w:r>
      <w:r w:rsidRPr="00DA16CE">
        <w:rPr>
          <w:rFonts w:ascii="Garamond" w:hAnsi="Garamond"/>
          <w:sz w:val="22"/>
          <w:szCs w:val="22"/>
        </w:rPr>
        <w:t>Internationale Forschungen zur Allgemeinen und Vergleichenden Literaturwissenschaft, Bd.</w:t>
      </w:r>
      <w:r w:rsidR="009065B3" w:rsidRPr="00DA16CE">
        <w:rPr>
          <w:rFonts w:ascii="Garamond" w:hAnsi="Garamond"/>
          <w:sz w:val="22"/>
          <w:szCs w:val="22"/>
        </w:rPr>
        <w:t> </w:t>
      </w:r>
      <w:r w:rsidRPr="00DA16CE">
        <w:rPr>
          <w:rFonts w:ascii="Garamond" w:hAnsi="Garamond"/>
          <w:sz w:val="22"/>
          <w:szCs w:val="22"/>
        </w:rPr>
        <w:t>180).</w:t>
      </w:r>
    </w:p>
    <w:p w14:paraId="398CCF51" w14:textId="77777777" w:rsidR="00817F9D" w:rsidRPr="00DA16CE" w:rsidRDefault="009D45D0" w:rsidP="00DA16CE">
      <w:pPr>
        <w:jc w:val="both"/>
        <w:rPr>
          <w:rFonts w:ascii="Garamond" w:hAnsi="Garamond"/>
          <w:i/>
          <w:sz w:val="22"/>
          <w:szCs w:val="22"/>
          <w:lang w:val="en-GB"/>
        </w:rPr>
      </w:pPr>
      <w:proofErr w:type="spellStart"/>
      <w:r w:rsidRPr="00DA16CE">
        <w:rPr>
          <w:rFonts w:ascii="Garamond" w:hAnsi="Garamond"/>
          <w:i/>
          <w:sz w:val="22"/>
          <w:szCs w:val="22"/>
          <w:lang w:val="en-GB"/>
        </w:rPr>
        <w:t>Rezensionen</w:t>
      </w:r>
      <w:proofErr w:type="spellEnd"/>
    </w:p>
    <w:p w14:paraId="300F061B" w14:textId="77777777" w:rsidR="002149B1" w:rsidRPr="00DA16CE" w:rsidRDefault="002149B1" w:rsidP="00DA16CE">
      <w:pPr>
        <w:tabs>
          <w:tab w:val="left" w:pos="709"/>
        </w:tabs>
        <w:ind w:left="709" w:hanging="283"/>
        <w:jc w:val="both"/>
        <w:rPr>
          <w:rFonts w:ascii="Garamond" w:hAnsi="Garamond"/>
          <w:sz w:val="22"/>
          <w:szCs w:val="22"/>
          <w:lang w:val="en-GB"/>
        </w:rPr>
      </w:pPr>
      <w:r w:rsidRPr="00DA16CE">
        <w:rPr>
          <w:rFonts w:ascii="Garamond" w:hAnsi="Garamond"/>
          <w:sz w:val="22"/>
          <w:szCs w:val="22"/>
          <w:lang w:val="en-GB"/>
        </w:rPr>
        <w:t>–</w:t>
      </w:r>
      <w:r w:rsidRPr="00DA16CE">
        <w:rPr>
          <w:rFonts w:ascii="Garamond" w:hAnsi="Garamond"/>
          <w:sz w:val="22"/>
          <w:szCs w:val="22"/>
          <w:lang w:val="en-GB"/>
        </w:rPr>
        <w:tab/>
      </w:r>
      <w:r w:rsidR="009D45D0" w:rsidRPr="00DA16CE">
        <w:rPr>
          <w:rFonts w:ascii="Garamond" w:hAnsi="Garamond"/>
          <w:sz w:val="22"/>
          <w:szCs w:val="22"/>
          <w:lang w:val="en-GB"/>
        </w:rPr>
        <w:t xml:space="preserve">Stephan </w:t>
      </w:r>
      <w:proofErr w:type="spellStart"/>
      <w:r w:rsidR="009D45D0" w:rsidRPr="00DA16CE">
        <w:rPr>
          <w:rFonts w:ascii="Garamond" w:hAnsi="Garamond"/>
          <w:sz w:val="22"/>
          <w:szCs w:val="22"/>
          <w:lang w:val="en-GB"/>
        </w:rPr>
        <w:t>Ehrig</w:t>
      </w:r>
      <w:proofErr w:type="spellEnd"/>
      <w:r w:rsidR="009D45D0" w:rsidRPr="00DA16CE">
        <w:rPr>
          <w:rFonts w:ascii="Garamond" w:hAnsi="Garamond"/>
          <w:sz w:val="22"/>
          <w:szCs w:val="22"/>
          <w:lang w:val="en-GB"/>
        </w:rPr>
        <w:t xml:space="preserve">: Texts Waiting for History. William </w:t>
      </w:r>
      <w:proofErr w:type="spellStart"/>
      <w:r w:rsidR="009D45D0" w:rsidRPr="00DA16CE">
        <w:rPr>
          <w:rFonts w:ascii="Garamond" w:hAnsi="Garamond"/>
          <w:sz w:val="22"/>
          <w:szCs w:val="22"/>
          <w:lang w:val="en-GB"/>
        </w:rPr>
        <w:t>Shakespeares</w:t>
      </w:r>
      <w:proofErr w:type="spellEnd"/>
      <w:r w:rsidR="009D45D0" w:rsidRPr="00DA16CE">
        <w:rPr>
          <w:rFonts w:ascii="Garamond" w:hAnsi="Garamond"/>
          <w:sz w:val="22"/>
          <w:szCs w:val="22"/>
          <w:lang w:val="en-GB"/>
        </w:rPr>
        <w:t xml:space="preserve"> Re-Imagined by Heiner Müller. In: Modern Language Review 110 (2015), H.</w:t>
      </w:r>
      <w:r w:rsidR="009636DE" w:rsidRPr="00DA16CE">
        <w:rPr>
          <w:rFonts w:ascii="Garamond" w:hAnsi="Garamond"/>
          <w:sz w:val="22"/>
          <w:szCs w:val="22"/>
          <w:lang w:val="en-GB"/>
        </w:rPr>
        <w:t> </w:t>
      </w:r>
      <w:r w:rsidR="009D45D0" w:rsidRPr="00DA16CE">
        <w:rPr>
          <w:rFonts w:ascii="Garamond" w:hAnsi="Garamond"/>
          <w:sz w:val="22"/>
          <w:szCs w:val="22"/>
          <w:lang w:val="en-GB"/>
        </w:rPr>
        <w:t>4, S.</w:t>
      </w:r>
      <w:r w:rsidR="009636DE" w:rsidRPr="00DA16CE">
        <w:rPr>
          <w:rFonts w:ascii="Garamond" w:hAnsi="Garamond"/>
          <w:sz w:val="22"/>
          <w:szCs w:val="22"/>
          <w:lang w:val="en-GB"/>
        </w:rPr>
        <w:t> </w:t>
      </w:r>
      <w:r w:rsidR="009D45D0" w:rsidRPr="00DA16CE">
        <w:rPr>
          <w:rFonts w:ascii="Garamond" w:hAnsi="Garamond"/>
          <w:sz w:val="22"/>
          <w:szCs w:val="22"/>
          <w:lang w:val="en-GB"/>
        </w:rPr>
        <w:t>1171</w:t>
      </w:r>
      <w:r w:rsidR="00D514B7" w:rsidRPr="00DA16CE">
        <w:rPr>
          <w:rFonts w:ascii="Garamond" w:eastAsia="GaramondPremrPro-Smbd" w:hAnsi="Garamond"/>
          <w:sz w:val="22"/>
          <w:szCs w:val="22"/>
          <w:lang w:val="en-GB"/>
        </w:rPr>
        <w:t>–</w:t>
      </w:r>
      <w:r w:rsidR="009D45D0" w:rsidRPr="00DA16CE">
        <w:rPr>
          <w:rFonts w:ascii="Garamond" w:hAnsi="Garamond"/>
          <w:sz w:val="22"/>
          <w:szCs w:val="22"/>
          <w:lang w:val="en-GB"/>
        </w:rPr>
        <w:t>1173.</w:t>
      </w:r>
    </w:p>
    <w:p w14:paraId="444E1682" w14:textId="5FCE6BBA" w:rsidR="00BE6523" w:rsidRPr="00DA16CE" w:rsidRDefault="002149B1" w:rsidP="00DA16CE">
      <w:pPr>
        <w:tabs>
          <w:tab w:val="left" w:pos="709"/>
        </w:tabs>
        <w:ind w:left="709" w:hanging="283"/>
        <w:jc w:val="both"/>
        <w:rPr>
          <w:rFonts w:ascii="Garamond" w:hAnsi="Garamond"/>
          <w:b/>
          <w:sz w:val="22"/>
          <w:szCs w:val="22"/>
          <w:lang w:val="en-GB"/>
        </w:rPr>
      </w:pPr>
      <w:r w:rsidRPr="00DA16CE">
        <w:rPr>
          <w:rFonts w:ascii="Garamond" w:hAnsi="Garamond"/>
          <w:sz w:val="22"/>
          <w:szCs w:val="22"/>
          <w:lang w:val="en-GB"/>
        </w:rPr>
        <w:t>–</w:t>
      </w:r>
      <w:r w:rsidRPr="00DA16CE">
        <w:rPr>
          <w:rFonts w:ascii="Garamond" w:hAnsi="Garamond"/>
          <w:sz w:val="22"/>
          <w:szCs w:val="22"/>
          <w:lang w:val="en-GB"/>
        </w:rPr>
        <w:tab/>
      </w:r>
      <w:r w:rsidR="009D45D0" w:rsidRPr="00DA16CE">
        <w:rPr>
          <w:rFonts w:ascii="Garamond" w:hAnsi="Garamond"/>
          <w:sz w:val="22"/>
          <w:szCs w:val="22"/>
          <w:lang w:val="en-GB"/>
        </w:rPr>
        <w:t xml:space="preserve">Francesca Rayner: Texts Waiting for History. William </w:t>
      </w:r>
      <w:proofErr w:type="spellStart"/>
      <w:r w:rsidR="009D45D0" w:rsidRPr="00DA16CE">
        <w:rPr>
          <w:rFonts w:ascii="Garamond" w:hAnsi="Garamond"/>
          <w:sz w:val="22"/>
          <w:szCs w:val="22"/>
          <w:lang w:val="en-GB"/>
        </w:rPr>
        <w:t>Shakespeares</w:t>
      </w:r>
      <w:proofErr w:type="spellEnd"/>
      <w:r w:rsidR="009D45D0" w:rsidRPr="00DA16CE">
        <w:rPr>
          <w:rFonts w:ascii="Garamond" w:hAnsi="Garamond"/>
          <w:sz w:val="22"/>
          <w:szCs w:val="22"/>
          <w:lang w:val="en-GB"/>
        </w:rPr>
        <w:t xml:space="preserve"> Re-Imagined by Heiner Müller. In: </w:t>
      </w:r>
      <w:proofErr w:type="spellStart"/>
      <w:r w:rsidR="009D45D0" w:rsidRPr="00DA16CE">
        <w:rPr>
          <w:rFonts w:ascii="Garamond" w:hAnsi="Garamond"/>
          <w:sz w:val="22"/>
          <w:szCs w:val="22"/>
          <w:lang w:val="en-GB"/>
        </w:rPr>
        <w:t>Sederi</w:t>
      </w:r>
      <w:proofErr w:type="spellEnd"/>
      <w:r w:rsidR="009D45D0" w:rsidRPr="00DA16CE">
        <w:rPr>
          <w:rFonts w:ascii="Garamond" w:hAnsi="Garamond"/>
          <w:sz w:val="22"/>
          <w:szCs w:val="22"/>
          <w:lang w:val="en-GB"/>
        </w:rPr>
        <w:t>. Y</w:t>
      </w:r>
      <w:r w:rsidR="009D45D0" w:rsidRPr="00DA16CE">
        <w:rPr>
          <w:rFonts w:ascii="Garamond" w:hAnsi="Garamond" w:cs="Arial"/>
          <w:color w:val="000000"/>
          <w:sz w:val="22"/>
          <w:szCs w:val="22"/>
          <w:lang w:val="en-GB"/>
        </w:rPr>
        <w:t>earbook of the Spanish and Portuguese Society for English Renaissance Studies</w:t>
      </w:r>
      <w:r w:rsidR="009D45D0" w:rsidRPr="00DA16CE">
        <w:rPr>
          <w:rFonts w:ascii="Garamond" w:hAnsi="Garamond"/>
          <w:sz w:val="22"/>
          <w:szCs w:val="22"/>
          <w:lang w:val="en-GB"/>
        </w:rPr>
        <w:t>, Bd. 25, 2015. Valladolid: Universidad de Valladolid, S.</w:t>
      </w:r>
      <w:r w:rsidR="009636DE" w:rsidRPr="00DA16CE">
        <w:rPr>
          <w:rFonts w:ascii="Garamond" w:hAnsi="Garamond"/>
          <w:sz w:val="22"/>
          <w:szCs w:val="22"/>
          <w:lang w:val="en-GB"/>
        </w:rPr>
        <w:t> </w:t>
      </w:r>
      <w:r w:rsidR="009D45D0" w:rsidRPr="00DA16CE">
        <w:rPr>
          <w:rFonts w:ascii="Garamond" w:hAnsi="Garamond"/>
          <w:sz w:val="22"/>
          <w:szCs w:val="22"/>
          <w:lang w:val="en-GB"/>
        </w:rPr>
        <w:t>207</w:t>
      </w:r>
      <w:r w:rsidR="00D514B7" w:rsidRPr="00DA16CE">
        <w:rPr>
          <w:rFonts w:ascii="Garamond" w:eastAsia="GaramondPremrPro-Smbd" w:hAnsi="Garamond"/>
          <w:sz w:val="22"/>
          <w:szCs w:val="22"/>
          <w:lang w:val="en-GB"/>
        </w:rPr>
        <w:t>–</w:t>
      </w:r>
      <w:r w:rsidR="009D45D0" w:rsidRPr="00DA16CE">
        <w:rPr>
          <w:rFonts w:ascii="Garamond" w:hAnsi="Garamond"/>
          <w:sz w:val="22"/>
          <w:szCs w:val="22"/>
          <w:lang w:val="en-GB"/>
        </w:rPr>
        <w:t>211.</w:t>
      </w:r>
    </w:p>
    <w:p w14:paraId="76B4A279" w14:textId="77777777" w:rsidR="00B270BD" w:rsidRPr="00DA16CE" w:rsidRDefault="00B270BD" w:rsidP="00DA16CE">
      <w:pPr>
        <w:jc w:val="both"/>
        <w:rPr>
          <w:rFonts w:ascii="Garamond" w:hAnsi="Garamond"/>
          <w:b/>
          <w:sz w:val="22"/>
          <w:szCs w:val="22"/>
          <w:lang w:val="en-GB"/>
        </w:rPr>
      </w:pPr>
    </w:p>
    <w:p w14:paraId="63F936F9" w14:textId="38E650C0" w:rsidR="00817F9D" w:rsidRPr="00DA16CE" w:rsidRDefault="009D45D0" w:rsidP="00DA16CE">
      <w:pPr>
        <w:jc w:val="both"/>
        <w:rPr>
          <w:rFonts w:ascii="Garamond" w:hAnsi="Garamond"/>
          <w:sz w:val="22"/>
          <w:szCs w:val="22"/>
        </w:rPr>
      </w:pPr>
      <w:proofErr w:type="spellStart"/>
      <w:r w:rsidRPr="00F43BE1">
        <w:rPr>
          <w:rFonts w:ascii="Garamond" w:hAnsi="Garamond"/>
          <w:b/>
          <w:sz w:val="22"/>
          <w:szCs w:val="22"/>
          <w:lang w:val="en-GB"/>
        </w:rPr>
        <w:t>Ramović</w:t>
      </w:r>
      <w:proofErr w:type="spellEnd"/>
      <w:r w:rsidRPr="00F43BE1">
        <w:rPr>
          <w:rFonts w:ascii="Garamond" w:hAnsi="Garamond"/>
          <w:b/>
          <w:sz w:val="22"/>
          <w:szCs w:val="22"/>
          <w:lang w:val="en-GB"/>
        </w:rPr>
        <w:t xml:space="preserve">, </w:t>
      </w:r>
      <w:proofErr w:type="spellStart"/>
      <w:r w:rsidRPr="00F43BE1">
        <w:rPr>
          <w:rFonts w:ascii="Garamond" w:hAnsi="Garamond"/>
          <w:b/>
          <w:sz w:val="22"/>
          <w:szCs w:val="22"/>
          <w:lang w:val="en-GB"/>
        </w:rPr>
        <w:t>Amila</w:t>
      </w:r>
      <w:proofErr w:type="spellEnd"/>
      <w:r w:rsidRPr="00F43BE1">
        <w:rPr>
          <w:rFonts w:ascii="Garamond" w:hAnsi="Garamond"/>
          <w:b/>
          <w:sz w:val="22"/>
          <w:szCs w:val="22"/>
          <w:lang w:val="en-GB"/>
        </w:rPr>
        <w:t xml:space="preserve">: </w:t>
      </w:r>
      <w:r w:rsidRPr="00F43BE1">
        <w:rPr>
          <w:rFonts w:ascii="Garamond" w:hAnsi="Garamond"/>
          <w:sz w:val="22"/>
          <w:szCs w:val="22"/>
          <w:lang w:val="en-GB"/>
        </w:rPr>
        <w:t>Die Po/</w:t>
      </w:r>
      <w:proofErr w:type="spellStart"/>
      <w:r w:rsidRPr="00F43BE1">
        <w:rPr>
          <w:rFonts w:ascii="Garamond" w:hAnsi="Garamond"/>
          <w:sz w:val="22"/>
          <w:szCs w:val="22"/>
          <w:lang w:val="en-GB"/>
        </w:rPr>
        <w:t>ethik</w:t>
      </w:r>
      <w:proofErr w:type="spellEnd"/>
      <w:r w:rsidRPr="00F43BE1">
        <w:rPr>
          <w:rFonts w:ascii="Garamond" w:hAnsi="Garamond"/>
          <w:sz w:val="22"/>
          <w:szCs w:val="22"/>
          <w:lang w:val="en-GB"/>
        </w:rPr>
        <w:t xml:space="preserve"> von Heiner Goebbels</w:t>
      </w:r>
      <w:r w:rsidR="00045785" w:rsidRPr="00F43BE1">
        <w:rPr>
          <w:rFonts w:ascii="Garamond" w:hAnsi="Garamond"/>
          <w:sz w:val="22"/>
          <w:szCs w:val="22"/>
          <w:lang w:val="en-GB"/>
        </w:rPr>
        <w:t>’</w:t>
      </w:r>
      <w:r w:rsidRPr="00F43BE1">
        <w:rPr>
          <w:rFonts w:ascii="Garamond" w:hAnsi="Garamond"/>
          <w:sz w:val="22"/>
          <w:szCs w:val="22"/>
          <w:lang w:val="en-GB"/>
        </w:rPr>
        <w:t xml:space="preserve"> „Dinge“. </w:t>
      </w:r>
      <w:r w:rsidRPr="00DA16CE">
        <w:rPr>
          <w:rFonts w:ascii="Garamond" w:hAnsi="Garamond"/>
          <w:sz w:val="22"/>
          <w:szCs w:val="22"/>
        </w:rPr>
        <w:t xml:space="preserve">(Notizen über die Rolle von Kunst und Politik heute). In: Musik-Konzepte. Neue Folge, Bd. 179: Heiner Goebbels. Hg. von Ulrich </w:t>
      </w:r>
      <w:proofErr w:type="spellStart"/>
      <w:r w:rsidRPr="00DA16CE">
        <w:rPr>
          <w:rFonts w:ascii="Garamond" w:hAnsi="Garamond"/>
          <w:sz w:val="22"/>
          <w:szCs w:val="22"/>
        </w:rPr>
        <w:t>Tadday</w:t>
      </w:r>
      <w:proofErr w:type="spellEnd"/>
      <w:r w:rsidRPr="00DA16CE">
        <w:rPr>
          <w:rFonts w:ascii="Garamond" w:hAnsi="Garamond"/>
          <w:sz w:val="22"/>
          <w:szCs w:val="22"/>
        </w:rPr>
        <w:t xml:space="preserve">. München: Edition Text </w:t>
      </w:r>
      <w:r w:rsidR="00045785" w:rsidRPr="00DA16CE">
        <w:rPr>
          <w:rFonts w:ascii="Garamond" w:hAnsi="Garamond"/>
          <w:sz w:val="22"/>
          <w:szCs w:val="22"/>
        </w:rPr>
        <w:t xml:space="preserve">+ </w:t>
      </w:r>
      <w:r w:rsidRPr="00DA16CE">
        <w:rPr>
          <w:rFonts w:ascii="Garamond" w:hAnsi="Garamond"/>
          <w:sz w:val="22"/>
          <w:szCs w:val="22"/>
        </w:rPr>
        <w:t>Kritik 2018, S.</w:t>
      </w:r>
      <w:r w:rsidR="009636DE" w:rsidRPr="00DA16CE">
        <w:rPr>
          <w:rFonts w:ascii="Garamond" w:hAnsi="Garamond"/>
          <w:sz w:val="22"/>
          <w:szCs w:val="22"/>
        </w:rPr>
        <w:t> </w:t>
      </w:r>
      <w:r w:rsidRPr="00DA16CE">
        <w:rPr>
          <w:rFonts w:ascii="Garamond" w:hAnsi="Garamond"/>
          <w:sz w:val="22"/>
          <w:szCs w:val="22"/>
        </w:rPr>
        <w:t>81</w:t>
      </w:r>
      <w:r w:rsidR="00D514B7" w:rsidRPr="00DA16CE">
        <w:rPr>
          <w:rFonts w:ascii="Garamond" w:eastAsia="GaramondPremrPro-Smbd" w:hAnsi="Garamond"/>
          <w:sz w:val="22"/>
          <w:szCs w:val="22"/>
        </w:rPr>
        <w:t>–</w:t>
      </w:r>
      <w:r w:rsidRPr="00DA16CE">
        <w:rPr>
          <w:rFonts w:ascii="Garamond" w:hAnsi="Garamond"/>
          <w:sz w:val="22"/>
          <w:szCs w:val="22"/>
        </w:rPr>
        <w:t>101.</w:t>
      </w:r>
    </w:p>
    <w:p w14:paraId="6ABED3FC" w14:textId="6D8CAAD0" w:rsidR="00817F9D" w:rsidRPr="00DA16CE" w:rsidRDefault="00817F9D" w:rsidP="00DA16CE">
      <w:pPr>
        <w:jc w:val="both"/>
        <w:rPr>
          <w:rFonts w:ascii="Garamond" w:hAnsi="Garamond"/>
          <w:sz w:val="22"/>
          <w:szCs w:val="22"/>
        </w:rPr>
      </w:pPr>
    </w:p>
    <w:p w14:paraId="4881CE0E" w14:textId="004B0CBB" w:rsidR="00824ED1" w:rsidRPr="00DA16CE" w:rsidRDefault="00824ED1" w:rsidP="00DA16CE">
      <w:pPr>
        <w:jc w:val="both"/>
        <w:rPr>
          <w:rFonts w:ascii="Garamond" w:hAnsi="Garamond"/>
          <w:sz w:val="22"/>
          <w:szCs w:val="22"/>
        </w:rPr>
      </w:pPr>
      <w:proofErr w:type="spellStart"/>
      <w:r w:rsidRPr="00DA16CE">
        <w:rPr>
          <w:rFonts w:ascii="Garamond" w:hAnsi="Garamond"/>
          <w:b/>
          <w:sz w:val="22"/>
          <w:szCs w:val="22"/>
        </w:rPr>
        <w:lastRenderedPageBreak/>
        <w:t>Rauchenbacher</w:t>
      </w:r>
      <w:proofErr w:type="spellEnd"/>
      <w:r w:rsidRPr="00DA16CE">
        <w:rPr>
          <w:rFonts w:ascii="Garamond" w:hAnsi="Garamond"/>
          <w:b/>
          <w:sz w:val="22"/>
          <w:szCs w:val="22"/>
        </w:rPr>
        <w:t xml:space="preserve">, Marina: </w:t>
      </w:r>
      <w:r w:rsidRPr="00DA16CE">
        <w:rPr>
          <w:rFonts w:ascii="Garamond" w:hAnsi="Garamond"/>
          <w:sz w:val="22"/>
          <w:szCs w:val="22"/>
        </w:rPr>
        <w:t xml:space="preserve">Heiner Müller. In: Handbuch der Kunstzitate. Hg. von Konstanze </w:t>
      </w:r>
      <w:proofErr w:type="spellStart"/>
      <w:r w:rsidRPr="00DA16CE">
        <w:rPr>
          <w:rFonts w:ascii="Garamond" w:hAnsi="Garamond"/>
          <w:sz w:val="22"/>
          <w:szCs w:val="22"/>
        </w:rPr>
        <w:t>Fliedl</w:t>
      </w:r>
      <w:proofErr w:type="spellEnd"/>
      <w:r w:rsidRPr="00DA16CE">
        <w:rPr>
          <w:rFonts w:ascii="Garamond" w:hAnsi="Garamond"/>
          <w:sz w:val="22"/>
          <w:szCs w:val="22"/>
        </w:rPr>
        <w:t xml:space="preserve">/Marina </w:t>
      </w:r>
      <w:proofErr w:type="spellStart"/>
      <w:r w:rsidRPr="00DA16CE">
        <w:rPr>
          <w:rFonts w:ascii="Garamond" w:hAnsi="Garamond"/>
          <w:sz w:val="22"/>
          <w:szCs w:val="22"/>
        </w:rPr>
        <w:t>Rauchenbacher</w:t>
      </w:r>
      <w:proofErr w:type="spellEnd"/>
      <w:r w:rsidRPr="00DA16CE">
        <w:rPr>
          <w:rFonts w:ascii="Garamond" w:hAnsi="Garamond"/>
          <w:sz w:val="22"/>
          <w:szCs w:val="22"/>
        </w:rPr>
        <w:t>/Joanna Wolf. Berlin/Boston: de Gruyter 2011, S. 570–575.</w:t>
      </w:r>
    </w:p>
    <w:p w14:paraId="2D6FDD50" w14:textId="77777777" w:rsidR="00824ED1" w:rsidRPr="00DA16CE" w:rsidRDefault="00824ED1" w:rsidP="00DA16CE">
      <w:pPr>
        <w:jc w:val="both"/>
        <w:rPr>
          <w:rFonts w:ascii="Garamond" w:hAnsi="Garamond"/>
          <w:sz w:val="22"/>
          <w:szCs w:val="22"/>
        </w:rPr>
      </w:pPr>
    </w:p>
    <w:p w14:paraId="0A308FA0" w14:textId="24440AE2" w:rsidR="00525E50" w:rsidRPr="00DA16CE" w:rsidRDefault="00525E50" w:rsidP="00DA16CE">
      <w:pPr>
        <w:jc w:val="both"/>
        <w:rPr>
          <w:rFonts w:ascii="Garamond" w:hAnsi="Garamond"/>
          <w:sz w:val="22"/>
          <w:szCs w:val="22"/>
        </w:rPr>
      </w:pPr>
      <w:r w:rsidRPr="00DA16CE">
        <w:rPr>
          <w:rFonts w:ascii="Garamond" w:hAnsi="Garamond"/>
          <w:b/>
          <w:sz w:val="22"/>
          <w:szCs w:val="22"/>
        </w:rPr>
        <w:t xml:space="preserve">Reichel, Peter: </w:t>
      </w:r>
      <w:r w:rsidRPr="00DA16CE">
        <w:rPr>
          <w:rFonts w:ascii="Garamond" w:hAnsi="Garamond"/>
          <w:sz w:val="22"/>
          <w:szCs w:val="22"/>
        </w:rPr>
        <w:t xml:space="preserve">DDR-Projekt. </w:t>
      </w:r>
      <w:r w:rsidR="00BB0ABF" w:rsidRPr="00DA16CE">
        <w:rPr>
          <w:rFonts w:ascii="Garamond" w:hAnsi="Garamond"/>
          <w:sz w:val="22"/>
          <w:szCs w:val="22"/>
        </w:rPr>
        <w:t xml:space="preserve">Schauspielensemble Dresden. </w:t>
      </w:r>
      <w:r w:rsidRPr="00DA16CE">
        <w:rPr>
          <w:rFonts w:ascii="Garamond" w:hAnsi="Garamond"/>
          <w:sz w:val="22"/>
          <w:szCs w:val="22"/>
        </w:rPr>
        <w:t>In:</w:t>
      </w:r>
      <w:r w:rsidR="00BB0ABF" w:rsidRPr="00DA16CE">
        <w:rPr>
          <w:rFonts w:ascii="Garamond" w:hAnsi="Garamond"/>
          <w:sz w:val="22"/>
          <w:szCs w:val="22"/>
        </w:rPr>
        <w:t xml:space="preserve"> </w:t>
      </w:r>
      <w:r w:rsidRPr="00DA16CE">
        <w:rPr>
          <w:rFonts w:ascii="Garamond" w:hAnsi="Garamond"/>
          <w:sz w:val="22"/>
          <w:szCs w:val="22"/>
        </w:rPr>
        <w:t>Sonntag</w:t>
      </w:r>
      <w:r w:rsidR="00991587" w:rsidRPr="00DA16CE">
        <w:rPr>
          <w:rFonts w:ascii="Garamond" w:hAnsi="Garamond"/>
          <w:sz w:val="22"/>
          <w:szCs w:val="22"/>
        </w:rPr>
        <w:t>. Unabhängige Wochenzeitung für Kunst und modernes Leben</w:t>
      </w:r>
      <w:r w:rsidRPr="00DA16CE">
        <w:rPr>
          <w:rFonts w:ascii="Garamond" w:hAnsi="Garamond"/>
          <w:sz w:val="22"/>
          <w:szCs w:val="22"/>
        </w:rPr>
        <w:t xml:space="preserve"> vom </w:t>
      </w:r>
      <w:r w:rsidR="00BB0ABF" w:rsidRPr="00DA16CE">
        <w:rPr>
          <w:rFonts w:ascii="Garamond" w:hAnsi="Garamond"/>
          <w:sz w:val="22"/>
          <w:szCs w:val="22"/>
        </w:rPr>
        <w:t>8.3.1981.</w:t>
      </w:r>
    </w:p>
    <w:p w14:paraId="2C2B2BAD" w14:textId="1F1F864C" w:rsidR="00525E50" w:rsidRPr="00DA16CE" w:rsidRDefault="00525E50" w:rsidP="00DA16CE">
      <w:pPr>
        <w:jc w:val="both"/>
        <w:rPr>
          <w:rFonts w:ascii="Garamond" w:hAnsi="Garamond"/>
          <w:sz w:val="22"/>
          <w:szCs w:val="22"/>
        </w:rPr>
      </w:pPr>
    </w:p>
    <w:p w14:paraId="176FC191" w14:textId="423C6B7C" w:rsidR="005704C2" w:rsidRPr="00DA16CE" w:rsidRDefault="005704C2" w:rsidP="00DA16CE">
      <w:pPr>
        <w:jc w:val="both"/>
        <w:rPr>
          <w:rFonts w:ascii="Garamond" w:hAnsi="Garamond"/>
          <w:sz w:val="22"/>
          <w:szCs w:val="22"/>
        </w:rPr>
      </w:pPr>
      <w:r w:rsidRPr="00DA16CE">
        <w:rPr>
          <w:rFonts w:ascii="Garamond" w:hAnsi="Garamond"/>
          <w:b/>
          <w:sz w:val="22"/>
          <w:szCs w:val="22"/>
        </w:rPr>
        <w:t xml:space="preserve">Reif, Ruth, Renée: </w:t>
      </w:r>
      <w:r w:rsidRPr="00DA16CE">
        <w:rPr>
          <w:rFonts w:ascii="Garamond" w:hAnsi="Garamond"/>
          <w:sz w:val="22"/>
          <w:szCs w:val="22"/>
        </w:rPr>
        <w:t xml:space="preserve">Die </w:t>
      </w:r>
      <w:r w:rsidR="00140416" w:rsidRPr="00DA16CE">
        <w:rPr>
          <w:rFonts w:ascii="Garamond" w:hAnsi="Garamond"/>
          <w:sz w:val="22"/>
          <w:szCs w:val="22"/>
        </w:rPr>
        <w:t>Zerrissenheit</w:t>
      </w:r>
      <w:r w:rsidRPr="00DA16CE">
        <w:rPr>
          <w:rFonts w:ascii="Garamond" w:hAnsi="Garamond"/>
          <w:sz w:val="22"/>
          <w:szCs w:val="22"/>
        </w:rPr>
        <w:t xml:space="preserve"> der Welt. Robert HP Platz. In: </w:t>
      </w:r>
      <w:hyperlink r:id="rId443" w:history="1">
        <w:r w:rsidR="00E53A80" w:rsidRPr="00DA16CE">
          <w:rPr>
            <w:rStyle w:val="Hyperlink"/>
            <w:rFonts w:ascii="Garamond" w:hAnsi="Garamond"/>
            <w:sz w:val="22"/>
            <w:szCs w:val="22"/>
          </w:rPr>
          <w:t>https://crescendo.de</w:t>
        </w:r>
      </w:hyperlink>
      <w:r w:rsidR="00E53A80" w:rsidRPr="00DA16CE">
        <w:rPr>
          <w:rFonts w:ascii="Garamond" w:hAnsi="Garamond"/>
          <w:sz w:val="22"/>
          <w:szCs w:val="22"/>
        </w:rPr>
        <w:t xml:space="preserve"> (17.9.2021). [</w:t>
      </w:r>
      <w:r w:rsidR="00140416" w:rsidRPr="00DA16CE">
        <w:rPr>
          <w:rFonts w:ascii="Garamond" w:hAnsi="Garamond"/>
          <w:sz w:val="22"/>
          <w:szCs w:val="22"/>
        </w:rPr>
        <w:t>Zugriff</w:t>
      </w:r>
      <w:r w:rsidR="00E53A80" w:rsidRPr="00DA16CE">
        <w:rPr>
          <w:rFonts w:ascii="Garamond" w:hAnsi="Garamond"/>
          <w:sz w:val="22"/>
          <w:szCs w:val="22"/>
        </w:rPr>
        <w:t xml:space="preserve"> zuletzt am 1.6.2023]</w:t>
      </w:r>
    </w:p>
    <w:p w14:paraId="0DB90E18" w14:textId="480FD8EC" w:rsidR="005704C2" w:rsidRPr="00DA16CE" w:rsidRDefault="005704C2" w:rsidP="00DA16CE">
      <w:pPr>
        <w:jc w:val="both"/>
        <w:rPr>
          <w:rFonts w:ascii="Garamond" w:hAnsi="Garamond"/>
          <w:sz w:val="22"/>
          <w:szCs w:val="22"/>
        </w:rPr>
      </w:pPr>
    </w:p>
    <w:p w14:paraId="2301B51F" w14:textId="3FAA6E80" w:rsidR="008C4D8D" w:rsidRPr="00DA16CE" w:rsidRDefault="008C4D8D" w:rsidP="00DA16CE">
      <w:pPr>
        <w:jc w:val="both"/>
        <w:rPr>
          <w:rFonts w:ascii="Garamond" w:hAnsi="Garamond"/>
          <w:sz w:val="22"/>
          <w:szCs w:val="22"/>
        </w:rPr>
      </w:pPr>
      <w:r w:rsidRPr="00DA16CE">
        <w:rPr>
          <w:rFonts w:ascii="Garamond" w:hAnsi="Garamond"/>
          <w:b/>
          <w:sz w:val="22"/>
          <w:szCs w:val="22"/>
        </w:rPr>
        <w:t xml:space="preserve">Reinecke, Ruth: </w:t>
      </w:r>
      <w:r w:rsidRPr="00DA16CE">
        <w:rPr>
          <w:rFonts w:ascii="Garamond" w:hAnsi="Garamond"/>
          <w:sz w:val="22"/>
          <w:szCs w:val="22"/>
        </w:rPr>
        <w:t>Umfrage. Schauspieler zur Gegenwartsdramatik (5). In: Theater der Zeit 43 (1988), H. 7, S. 31. [Aufgezeichnet von Ingeborg Pietzsch]</w:t>
      </w:r>
    </w:p>
    <w:p w14:paraId="21FF2CF1" w14:textId="305B7BB1" w:rsidR="008C4D8D" w:rsidRPr="00DA16CE" w:rsidRDefault="008C4D8D" w:rsidP="00DA16CE">
      <w:pPr>
        <w:jc w:val="both"/>
        <w:rPr>
          <w:rFonts w:ascii="Garamond" w:hAnsi="Garamond"/>
          <w:sz w:val="22"/>
          <w:szCs w:val="22"/>
        </w:rPr>
      </w:pPr>
    </w:p>
    <w:p w14:paraId="40A504F3" w14:textId="3735BA14" w:rsidR="009F5425" w:rsidRPr="00DA16CE" w:rsidRDefault="009F5425" w:rsidP="00DA16CE">
      <w:pPr>
        <w:jc w:val="both"/>
        <w:rPr>
          <w:rFonts w:ascii="Garamond" w:hAnsi="Garamond"/>
          <w:sz w:val="22"/>
          <w:szCs w:val="22"/>
        </w:rPr>
      </w:pPr>
      <w:r w:rsidRPr="00DA16CE">
        <w:rPr>
          <w:rFonts w:ascii="Garamond" w:hAnsi="Garamond"/>
          <w:b/>
          <w:sz w:val="22"/>
          <w:szCs w:val="22"/>
        </w:rPr>
        <w:t xml:space="preserve">Reininghaus, Frieder: </w:t>
      </w:r>
      <w:r w:rsidRPr="00DA16CE">
        <w:rPr>
          <w:rFonts w:ascii="Garamond" w:hAnsi="Garamond"/>
          <w:sz w:val="22"/>
          <w:szCs w:val="22"/>
        </w:rPr>
        <w:t>Rihm. Der Repräs</w:t>
      </w:r>
      <w:r w:rsidR="00DC500F" w:rsidRPr="00DA16CE">
        <w:rPr>
          <w:rFonts w:ascii="Garamond" w:hAnsi="Garamond"/>
          <w:sz w:val="22"/>
          <w:szCs w:val="22"/>
        </w:rPr>
        <w:t>en</w:t>
      </w:r>
      <w:r w:rsidRPr="00DA16CE">
        <w:rPr>
          <w:rFonts w:ascii="Garamond" w:hAnsi="Garamond"/>
          <w:sz w:val="22"/>
          <w:szCs w:val="22"/>
        </w:rPr>
        <w:t>tat</w:t>
      </w:r>
      <w:r w:rsidR="00202D2D" w:rsidRPr="00DA16CE">
        <w:rPr>
          <w:rFonts w:ascii="Garamond" w:hAnsi="Garamond"/>
          <w:sz w:val="22"/>
          <w:szCs w:val="22"/>
        </w:rPr>
        <w:t>i</w:t>
      </w:r>
      <w:r w:rsidRPr="00DA16CE">
        <w:rPr>
          <w:rFonts w:ascii="Garamond" w:hAnsi="Garamond"/>
          <w:sz w:val="22"/>
          <w:szCs w:val="22"/>
        </w:rPr>
        <w:t>ve. Neue Musik in der Bundesrepublik Deutschland. Würzburg: Königshausen &amp; Neumann 2021.</w:t>
      </w:r>
      <w:r w:rsidR="00922CEE" w:rsidRPr="00DA16CE">
        <w:rPr>
          <w:rFonts w:ascii="Garamond" w:hAnsi="Garamond"/>
          <w:sz w:val="22"/>
          <w:szCs w:val="22"/>
        </w:rPr>
        <w:t xml:space="preserve"> [Auch zu Heiner Müller]</w:t>
      </w:r>
    </w:p>
    <w:p w14:paraId="486218A1" w14:textId="40492594" w:rsidR="009F5425" w:rsidRDefault="009F5425" w:rsidP="00DA16CE">
      <w:pPr>
        <w:jc w:val="both"/>
        <w:rPr>
          <w:rFonts w:ascii="Garamond" w:hAnsi="Garamond"/>
          <w:sz w:val="22"/>
          <w:szCs w:val="22"/>
        </w:rPr>
      </w:pPr>
    </w:p>
    <w:p w14:paraId="6246C125" w14:textId="0875ED7B" w:rsidR="00AA4BB8" w:rsidRPr="00AA4BB8" w:rsidRDefault="00AA4BB8" w:rsidP="00DA16CE">
      <w:pPr>
        <w:jc w:val="both"/>
        <w:rPr>
          <w:rFonts w:ascii="Garamond" w:hAnsi="Garamond"/>
          <w:sz w:val="22"/>
          <w:szCs w:val="22"/>
        </w:rPr>
      </w:pPr>
      <w:r>
        <w:rPr>
          <w:rFonts w:ascii="Garamond" w:hAnsi="Garamond"/>
          <w:b/>
          <w:bCs/>
          <w:sz w:val="22"/>
          <w:szCs w:val="22"/>
        </w:rPr>
        <w:t xml:space="preserve">Riedel, Volker: </w:t>
      </w:r>
      <w:r>
        <w:rPr>
          <w:rFonts w:ascii="Garamond" w:hAnsi="Garamond"/>
          <w:sz w:val="22"/>
          <w:szCs w:val="22"/>
        </w:rPr>
        <w:t>Abrechnungen. Die Antikenstücke von Stefan Schütz in ihrem literarischen Kontext. In: Mythen in nachmythischer Zeit. Die Antike in der deutschsprachigen Literatur der Gegenwaert. Hg. von Bernd Seidensticker/Martin Vöhler. Berlin/New York: de Gruyter 2002, S. 300–317. [Auch zu Heiner Müller]</w:t>
      </w:r>
    </w:p>
    <w:p w14:paraId="15FBFA36" w14:textId="77777777" w:rsidR="00AA4BB8" w:rsidRDefault="00AA4BB8" w:rsidP="00DA16CE">
      <w:pPr>
        <w:jc w:val="both"/>
        <w:rPr>
          <w:rFonts w:ascii="Garamond" w:hAnsi="Garamond"/>
          <w:sz w:val="22"/>
          <w:szCs w:val="22"/>
        </w:rPr>
      </w:pPr>
    </w:p>
    <w:p w14:paraId="513368CB" w14:textId="76AFF4BE" w:rsidR="00B53F62" w:rsidRPr="00B53F62" w:rsidRDefault="00B53F62" w:rsidP="00DA16CE">
      <w:pPr>
        <w:jc w:val="both"/>
        <w:rPr>
          <w:rFonts w:ascii="Garamond" w:hAnsi="Garamond"/>
          <w:sz w:val="22"/>
          <w:szCs w:val="22"/>
        </w:rPr>
      </w:pPr>
      <w:r>
        <w:rPr>
          <w:rFonts w:ascii="Garamond" w:hAnsi="Garamond"/>
          <w:b/>
          <w:sz w:val="22"/>
          <w:szCs w:val="22"/>
        </w:rPr>
        <w:t xml:space="preserve">Robert, Jörg: </w:t>
      </w:r>
      <w:r>
        <w:rPr>
          <w:rFonts w:ascii="Garamond" w:hAnsi="Garamond"/>
          <w:sz w:val="22"/>
          <w:szCs w:val="22"/>
        </w:rPr>
        <w:t>Emigration in die Klassik. Brechts Wende zur Antike im Kontext der Nachkriegsliteratur („</w:t>
      </w:r>
      <w:proofErr w:type="spellStart"/>
      <w:r>
        <w:rPr>
          <w:rFonts w:ascii="Garamond" w:hAnsi="Garamond"/>
          <w:sz w:val="22"/>
          <w:szCs w:val="22"/>
        </w:rPr>
        <w:t>Antigonemodell</w:t>
      </w:r>
      <w:proofErr w:type="spellEnd"/>
      <w:r>
        <w:rPr>
          <w:rFonts w:ascii="Garamond" w:hAnsi="Garamond"/>
          <w:sz w:val="22"/>
          <w:szCs w:val="22"/>
        </w:rPr>
        <w:t xml:space="preserve"> 1948“, „Kleines Organon für das Theater“). In: Drama &amp; Theater. Festschrift für Bernhard Greiner aus Anlass seines 75. Geburtstages. Hg. v. Eckart Goebel/Max Roehl. Tübingen: </w:t>
      </w:r>
      <w:proofErr w:type="spellStart"/>
      <w:r>
        <w:rPr>
          <w:rFonts w:ascii="Garamond" w:hAnsi="Garamond"/>
          <w:sz w:val="22"/>
          <w:szCs w:val="22"/>
        </w:rPr>
        <w:t>Stauffenburg</w:t>
      </w:r>
      <w:proofErr w:type="spellEnd"/>
      <w:r>
        <w:rPr>
          <w:rFonts w:ascii="Garamond" w:hAnsi="Garamond"/>
          <w:sz w:val="22"/>
          <w:szCs w:val="22"/>
        </w:rPr>
        <w:t xml:space="preserve"> 2020, S. 79–101. [Auch zu Heiner Müllers Sicht auf Brecht]</w:t>
      </w:r>
    </w:p>
    <w:p w14:paraId="0C760699" w14:textId="77777777" w:rsidR="00B53F62" w:rsidRPr="00DA16CE" w:rsidRDefault="00B53F62" w:rsidP="00DA16CE">
      <w:pPr>
        <w:jc w:val="both"/>
        <w:rPr>
          <w:rFonts w:ascii="Garamond" w:hAnsi="Garamond"/>
          <w:sz w:val="22"/>
          <w:szCs w:val="22"/>
        </w:rPr>
      </w:pPr>
    </w:p>
    <w:p w14:paraId="35D7491B"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Röggla, Kathrin: </w:t>
      </w:r>
      <w:r w:rsidRPr="00DA16CE">
        <w:rPr>
          <w:rFonts w:ascii="Garamond" w:hAnsi="Garamond"/>
          <w:sz w:val="22"/>
          <w:szCs w:val="22"/>
        </w:rPr>
        <w:t xml:space="preserve">Die falsche Frage. Theater, Politik und die Kunst, das Fürchten nicht zu verlernen. Hg. von Johannes </w:t>
      </w:r>
      <w:proofErr w:type="spellStart"/>
      <w:r w:rsidRPr="00DA16CE">
        <w:rPr>
          <w:rFonts w:ascii="Garamond" w:hAnsi="Garamond"/>
          <w:sz w:val="22"/>
          <w:szCs w:val="22"/>
        </w:rPr>
        <w:t>Birgfeld</w:t>
      </w:r>
      <w:proofErr w:type="spellEnd"/>
      <w:r w:rsidRPr="00DA16CE">
        <w:rPr>
          <w:rFonts w:ascii="Garamond" w:hAnsi="Garamond"/>
          <w:sz w:val="22"/>
          <w:szCs w:val="22"/>
        </w:rPr>
        <w:t>. Berlin: Theater der Zeit 2015.</w:t>
      </w:r>
    </w:p>
    <w:p w14:paraId="1F1C737E" w14:textId="77777777" w:rsidR="00817F9D" w:rsidRPr="00DA16CE" w:rsidRDefault="00817F9D" w:rsidP="00DA16CE">
      <w:pPr>
        <w:jc w:val="both"/>
        <w:rPr>
          <w:rFonts w:ascii="Garamond" w:hAnsi="Garamond"/>
          <w:sz w:val="22"/>
          <w:szCs w:val="22"/>
        </w:rPr>
      </w:pPr>
    </w:p>
    <w:p w14:paraId="218764B8" w14:textId="62F2224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Röhnert, Jan: </w:t>
      </w:r>
      <w:r w:rsidRPr="00DA16CE">
        <w:rPr>
          <w:rFonts w:ascii="Garamond" w:hAnsi="Garamond"/>
          <w:sz w:val="22"/>
          <w:szCs w:val="22"/>
        </w:rPr>
        <w:t>Tristan vs. Hendrix, Sofia vs. Texas. Kontrast-Beziehungen in Christoph Rüters filmischem Heiner-Müller-Porträt „Ich will nicht wissen, wer ich bin“.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9636DE" w:rsidRPr="00DA16CE">
        <w:rPr>
          <w:rFonts w:ascii="Garamond" w:hAnsi="Garamond"/>
          <w:sz w:val="22"/>
          <w:szCs w:val="22"/>
        </w:rPr>
        <w:t> </w:t>
      </w:r>
      <w:r w:rsidRPr="00DA16CE">
        <w:rPr>
          <w:rFonts w:ascii="Garamond" w:hAnsi="Garamond"/>
          <w:sz w:val="22"/>
          <w:szCs w:val="22"/>
        </w:rPr>
        <w:t>233</w:t>
      </w:r>
      <w:r w:rsidR="00D514B7" w:rsidRPr="00DA16CE">
        <w:rPr>
          <w:rFonts w:ascii="Garamond" w:eastAsia="GaramondPremrPro-Smbd" w:hAnsi="Garamond"/>
          <w:sz w:val="22"/>
          <w:szCs w:val="22"/>
        </w:rPr>
        <w:t>–</w:t>
      </w:r>
      <w:r w:rsidRPr="00DA16CE">
        <w:rPr>
          <w:rFonts w:ascii="Garamond" w:hAnsi="Garamond"/>
          <w:sz w:val="22"/>
          <w:szCs w:val="22"/>
        </w:rPr>
        <w:t>244.</w:t>
      </w:r>
    </w:p>
    <w:p w14:paraId="622FA64E" w14:textId="1E186FF2" w:rsidR="00817F9D" w:rsidRPr="00DA16CE" w:rsidRDefault="00817F9D" w:rsidP="00DA16CE">
      <w:pPr>
        <w:jc w:val="both"/>
        <w:rPr>
          <w:rFonts w:ascii="Garamond" w:hAnsi="Garamond"/>
          <w:sz w:val="22"/>
          <w:szCs w:val="22"/>
        </w:rPr>
      </w:pPr>
    </w:p>
    <w:p w14:paraId="2A8B613F" w14:textId="68ACA7D2" w:rsidR="00024966" w:rsidRPr="00DA16CE" w:rsidRDefault="00024966" w:rsidP="00DA16CE">
      <w:pPr>
        <w:jc w:val="both"/>
        <w:rPr>
          <w:rFonts w:ascii="Garamond" w:hAnsi="Garamond"/>
          <w:sz w:val="22"/>
          <w:szCs w:val="22"/>
        </w:rPr>
      </w:pPr>
      <w:r w:rsidRPr="00DA16CE">
        <w:rPr>
          <w:rFonts w:ascii="Garamond" w:hAnsi="Garamond"/>
          <w:b/>
          <w:sz w:val="22"/>
          <w:szCs w:val="22"/>
        </w:rPr>
        <w:t xml:space="preserve">Rohmer, Rolf: </w:t>
      </w:r>
      <w:r w:rsidRPr="00DA16CE">
        <w:rPr>
          <w:rFonts w:ascii="Garamond" w:hAnsi="Garamond"/>
          <w:sz w:val="22"/>
          <w:szCs w:val="22"/>
        </w:rPr>
        <w:t>Interview mit Manfred Wekwerth. In: Weimarer Beiträge 24 (1978), H. 3, S. 36–57. [</w:t>
      </w:r>
      <w:r w:rsidR="005A07CF" w:rsidRPr="00DA16CE">
        <w:rPr>
          <w:rFonts w:ascii="Garamond" w:hAnsi="Garamond"/>
          <w:sz w:val="22"/>
          <w:szCs w:val="22"/>
        </w:rPr>
        <w:t>Auch z</w:t>
      </w:r>
      <w:r w:rsidRPr="00DA16CE">
        <w:rPr>
          <w:rFonts w:ascii="Garamond" w:hAnsi="Garamond"/>
          <w:sz w:val="22"/>
          <w:szCs w:val="22"/>
        </w:rPr>
        <w:t>u Heiner Müllers „Die Schlacht“ S. 55f.]</w:t>
      </w:r>
    </w:p>
    <w:p w14:paraId="09B738C0" w14:textId="77777777" w:rsidR="00024966" w:rsidRPr="00DA16CE" w:rsidRDefault="00024966" w:rsidP="00DA16CE">
      <w:pPr>
        <w:jc w:val="both"/>
        <w:rPr>
          <w:rFonts w:ascii="Garamond" w:hAnsi="Garamond"/>
          <w:sz w:val="22"/>
          <w:szCs w:val="22"/>
        </w:rPr>
      </w:pPr>
    </w:p>
    <w:p w14:paraId="2BFA4FE6" w14:textId="690D16A2" w:rsidR="00EF4175" w:rsidRPr="00DA16CE" w:rsidRDefault="00EF4175" w:rsidP="00DA16CE">
      <w:pPr>
        <w:jc w:val="both"/>
        <w:rPr>
          <w:rFonts w:ascii="Garamond" w:hAnsi="Garamond"/>
          <w:sz w:val="22"/>
          <w:szCs w:val="22"/>
        </w:rPr>
      </w:pPr>
      <w:r w:rsidRPr="00DA16CE">
        <w:rPr>
          <w:rFonts w:ascii="Garamond" w:hAnsi="Garamond"/>
          <w:b/>
          <w:sz w:val="22"/>
          <w:szCs w:val="22"/>
        </w:rPr>
        <w:t xml:space="preserve">Roll, Evelyn: </w:t>
      </w:r>
      <w:r w:rsidRPr="00DA16CE">
        <w:rPr>
          <w:rFonts w:ascii="Garamond" w:hAnsi="Garamond"/>
          <w:sz w:val="22"/>
          <w:szCs w:val="22"/>
        </w:rPr>
        <w:t>Und schlendernd zu Brecht seinem Grab. Waren Sie schon auf dem Dorotheenstädtischen Friedhof, Herr Bundespräsident? Johannes Rau geht dorthin,</w:t>
      </w:r>
      <w:r w:rsidR="000C39E3" w:rsidRPr="00DA16CE">
        <w:rPr>
          <w:rFonts w:ascii="Garamond" w:hAnsi="Garamond"/>
          <w:sz w:val="22"/>
          <w:szCs w:val="22"/>
        </w:rPr>
        <w:t xml:space="preserve"> </w:t>
      </w:r>
      <w:r w:rsidRPr="00DA16CE">
        <w:rPr>
          <w:rFonts w:ascii="Garamond" w:hAnsi="Garamond"/>
          <w:sz w:val="22"/>
          <w:szCs w:val="22"/>
        </w:rPr>
        <w:t>wo die großen Toten liegen: Geschichte und Geschichten in der Stille der Stadt. In: Süddeutsche Zeitung vom 18./19.9.1999.</w:t>
      </w:r>
    </w:p>
    <w:p w14:paraId="0BB4C376" w14:textId="77777777" w:rsidR="00EF4175" w:rsidRPr="00DA16CE" w:rsidRDefault="00EF4175" w:rsidP="00DA16CE">
      <w:pPr>
        <w:jc w:val="both"/>
        <w:rPr>
          <w:rFonts w:ascii="Garamond" w:hAnsi="Garamond"/>
          <w:sz w:val="22"/>
          <w:szCs w:val="22"/>
        </w:rPr>
      </w:pPr>
    </w:p>
    <w:p w14:paraId="6DFC5C46" w14:textId="462F7483" w:rsidR="0068489C" w:rsidRPr="00DA16CE" w:rsidRDefault="0068489C" w:rsidP="00DA16CE">
      <w:pPr>
        <w:jc w:val="both"/>
        <w:rPr>
          <w:rFonts w:ascii="Garamond" w:hAnsi="Garamond"/>
          <w:sz w:val="22"/>
          <w:szCs w:val="22"/>
        </w:rPr>
      </w:pPr>
      <w:r w:rsidRPr="00DA16CE">
        <w:rPr>
          <w:rFonts w:ascii="Garamond" w:hAnsi="Garamond"/>
          <w:b/>
          <w:sz w:val="22"/>
          <w:szCs w:val="22"/>
        </w:rPr>
        <w:t xml:space="preserve">Roloff-Momin: </w:t>
      </w:r>
      <w:r w:rsidRPr="00DA16CE">
        <w:rPr>
          <w:rFonts w:ascii="Garamond" w:hAnsi="Garamond"/>
          <w:sz w:val="22"/>
          <w:szCs w:val="22"/>
        </w:rPr>
        <w:t>„Das gebietet die Pietät“. Gespräch mit dem Berliner Senator für Kultur Ulrich Roloff-Momin. In: Neues Deutschland vom 4.1.1996.</w:t>
      </w:r>
    </w:p>
    <w:p w14:paraId="57082589" w14:textId="77777777" w:rsidR="0068489C" w:rsidRPr="00DA16CE" w:rsidRDefault="0068489C" w:rsidP="00DA16CE">
      <w:pPr>
        <w:jc w:val="both"/>
        <w:rPr>
          <w:rFonts w:ascii="Garamond" w:hAnsi="Garamond"/>
          <w:sz w:val="22"/>
          <w:szCs w:val="22"/>
        </w:rPr>
      </w:pPr>
    </w:p>
    <w:p w14:paraId="590BF8C4" w14:textId="337FF0AF" w:rsidR="00817F9D" w:rsidRPr="009162E0" w:rsidRDefault="009D45D0" w:rsidP="00DA16CE">
      <w:pPr>
        <w:pStyle w:val="Listenabsatz"/>
        <w:ind w:left="0"/>
        <w:jc w:val="both"/>
        <w:rPr>
          <w:rFonts w:ascii="Garamond" w:hAnsi="Garamond"/>
          <w:lang w:val="de-DE"/>
        </w:rPr>
      </w:pPr>
      <w:r w:rsidRPr="00DA16CE">
        <w:rPr>
          <w:rFonts w:ascii="Garamond" w:hAnsi="Garamond"/>
          <w:b/>
          <w:lang w:val="de-DE"/>
        </w:rPr>
        <w:t xml:space="preserve">Rosa, di Valentina: </w:t>
      </w:r>
      <w:proofErr w:type="spellStart"/>
      <w:r w:rsidRPr="00DA16CE">
        <w:rPr>
          <w:rFonts w:ascii="Garamond" w:hAnsi="Garamond"/>
          <w:color w:val="000000"/>
          <w:lang w:val="de-DE"/>
        </w:rPr>
        <w:t>Introduzione</w:t>
      </w:r>
      <w:proofErr w:type="spellEnd"/>
      <w:r w:rsidRPr="00DA16CE">
        <w:rPr>
          <w:rFonts w:ascii="Garamond" w:hAnsi="Garamond"/>
          <w:color w:val="000000"/>
          <w:lang w:val="de-DE"/>
        </w:rPr>
        <w:t xml:space="preserve">. In: Heiner </w:t>
      </w:r>
      <w:r w:rsidRPr="00DA16CE">
        <w:rPr>
          <w:rFonts w:ascii="Garamond" w:hAnsi="Garamond"/>
          <w:color w:val="000000"/>
          <w:shd w:val="clear" w:color="auto" w:fill="FFFFFF"/>
          <w:lang w:val="de-DE"/>
        </w:rPr>
        <w:t>Müller</w:t>
      </w:r>
      <w:r w:rsidRPr="00DA16CE">
        <w:rPr>
          <w:rFonts w:ascii="Garamond" w:hAnsi="Garamond"/>
          <w:i/>
          <w:color w:val="000000"/>
          <w:shd w:val="clear" w:color="auto" w:fill="FFFFFF"/>
          <w:lang w:val="de-DE"/>
        </w:rPr>
        <w:t>:</w:t>
      </w:r>
      <w:r w:rsidRPr="00DA16CE">
        <w:rPr>
          <w:rStyle w:val="apple-converted-space"/>
          <w:rFonts w:ascii="Garamond" w:hAnsi="Garamond"/>
          <w:i/>
          <w:color w:val="000000"/>
          <w:shd w:val="clear" w:color="auto" w:fill="FFFFFF"/>
          <w:lang w:val="de-DE"/>
        </w:rPr>
        <w:t xml:space="preserve"> </w:t>
      </w:r>
      <w:r w:rsidRPr="00DA16CE">
        <w:rPr>
          <w:rStyle w:val="Hervorhebung"/>
          <w:rFonts w:ascii="Garamond" w:hAnsi="Garamond"/>
          <w:i w:val="0"/>
          <w:color w:val="000000"/>
          <w:lang w:val="de-DE"/>
        </w:rPr>
        <w:t xml:space="preserve">Guerra senza </w:t>
      </w:r>
      <w:proofErr w:type="spellStart"/>
      <w:r w:rsidRPr="00DA16CE">
        <w:rPr>
          <w:rStyle w:val="Hervorhebung"/>
          <w:rFonts w:ascii="Garamond" w:hAnsi="Garamond"/>
          <w:i w:val="0"/>
          <w:color w:val="000000"/>
          <w:lang w:val="de-DE"/>
        </w:rPr>
        <w:t>battaglia</w:t>
      </w:r>
      <w:proofErr w:type="spellEnd"/>
      <w:r w:rsidRPr="00DA16CE">
        <w:rPr>
          <w:rStyle w:val="Hervorhebung"/>
          <w:rFonts w:ascii="Garamond" w:hAnsi="Garamond"/>
          <w:i w:val="0"/>
          <w:color w:val="000000"/>
          <w:lang w:val="de-DE"/>
        </w:rPr>
        <w:t xml:space="preserve">. </w:t>
      </w:r>
      <w:r w:rsidRPr="00935748">
        <w:rPr>
          <w:rStyle w:val="Hervorhebung"/>
          <w:rFonts w:ascii="Garamond" w:hAnsi="Garamond"/>
          <w:i w:val="0"/>
          <w:color w:val="000000"/>
          <w:lang w:val="fr-FR"/>
        </w:rPr>
        <w:t xml:space="preserve">Una </w:t>
      </w:r>
      <w:proofErr w:type="spellStart"/>
      <w:r w:rsidRPr="00935748">
        <w:rPr>
          <w:rStyle w:val="Hervorhebung"/>
          <w:rFonts w:ascii="Garamond" w:hAnsi="Garamond"/>
          <w:i w:val="0"/>
          <w:color w:val="000000"/>
          <w:lang w:val="fr-FR"/>
        </w:rPr>
        <w:t>vita</w:t>
      </w:r>
      <w:proofErr w:type="spellEnd"/>
      <w:r w:rsidRPr="00935748">
        <w:rPr>
          <w:rStyle w:val="Hervorhebung"/>
          <w:rFonts w:ascii="Garamond" w:hAnsi="Garamond"/>
          <w:i w:val="0"/>
          <w:color w:val="000000"/>
          <w:lang w:val="fr-FR"/>
        </w:rPr>
        <w:t xml:space="preserve"> </w:t>
      </w:r>
      <w:proofErr w:type="spellStart"/>
      <w:r w:rsidRPr="00935748">
        <w:rPr>
          <w:rStyle w:val="Hervorhebung"/>
          <w:rFonts w:ascii="Garamond" w:hAnsi="Garamond"/>
          <w:i w:val="0"/>
          <w:color w:val="000000"/>
          <w:lang w:val="fr-FR"/>
        </w:rPr>
        <w:t>sotto</w:t>
      </w:r>
      <w:proofErr w:type="spellEnd"/>
      <w:r w:rsidRPr="00935748">
        <w:rPr>
          <w:rStyle w:val="Hervorhebung"/>
          <w:rFonts w:ascii="Garamond" w:hAnsi="Garamond"/>
          <w:i w:val="0"/>
          <w:color w:val="000000"/>
          <w:lang w:val="fr-FR"/>
        </w:rPr>
        <w:t xml:space="preserve"> due </w:t>
      </w:r>
      <w:proofErr w:type="spellStart"/>
      <w:r w:rsidRPr="00935748">
        <w:rPr>
          <w:rStyle w:val="Hervorhebung"/>
          <w:rFonts w:ascii="Garamond" w:hAnsi="Garamond"/>
          <w:i w:val="0"/>
          <w:color w:val="000000"/>
          <w:lang w:val="fr-FR"/>
        </w:rPr>
        <w:t>dittature</w:t>
      </w:r>
      <w:proofErr w:type="spellEnd"/>
      <w:r w:rsidRPr="00935748">
        <w:rPr>
          <w:rStyle w:val="Hervorhebung"/>
          <w:rFonts w:ascii="Garamond" w:hAnsi="Garamond"/>
          <w:i w:val="0"/>
          <w:color w:val="000000"/>
          <w:lang w:val="fr-FR"/>
        </w:rPr>
        <w:t>. Hg. von Valentina di Rosa.</w:t>
      </w:r>
      <w:r w:rsidRPr="00935748">
        <w:rPr>
          <w:rFonts w:ascii="Garamond" w:hAnsi="Garamond"/>
          <w:color w:val="000000"/>
          <w:lang w:val="fr-FR"/>
        </w:rPr>
        <w:t xml:space="preserve"> </w:t>
      </w:r>
      <w:r w:rsidRPr="009162E0">
        <w:rPr>
          <w:rFonts w:ascii="Garamond" w:hAnsi="Garamond"/>
          <w:color w:val="000000"/>
          <w:lang w:val="de-DE"/>
        </w:rPr>
        <w:t xml:space="preserve">Rovereto: </w:t>
      </w:r>
      <w:proofErr w:type="spellStart"/>
      <w:r w:rsidRPr="009162E0">
        <w:rPr>
          <w:rFonts w:ascii="Garamond" w:hAnsi="Garamond"/>
          <w:color w:val="000000"/>
          <w:lang w:val="de-DE"/>
        </w:rPr>
        <w:t>Zandonai</w:t>
      </w:r>
      <w:proofErr w:type="spellEnd"/>
      <w:r w:rsidRPr="009162E0">
        <w:rPr>
          <w:rFonts w:ascii="Garamond" w:hAnsi="Garamond"/>
          <w:color w:val="000000"/>
          <w:lang w:val="de-DE"/>
        </w:rPr>
        <w:t xml:space="preserve"> 2010, S.</w:t>
      </w:r>
      <w:r w:rsidR="00C673B2" w:rsidRPr="009162E0">
        <w:rPr>
          <w:rFonts w:ascii="Garamond" w:hAnsi="Garamond"/>
          <w:color w:val="000000"/>
          <w:lang w:val="de-DE"/>
        </w:rPr>
        <w:t> </w:t>
      </w:r>
      <w:r w:rsidRPr="009162E0">
        <w:rPr>
          <w:rFonts w:ascii="Garamond" w:hAnsi="Garamond"/>
          <w:color w:val="000000"/>
          <w:lang w:val="de-DE"/>
        </w:rPr>
        <w:t>VII-XXII.</w:t>
      </w:r>
    </w:p>
    <w:p w14:paraId="3B536FC3" w14:textId="2B3CB132" w:rsidR="00817F9D" w:rsidRPr="009162E0" w:rsidRDefault="00817F9D" w:rsidP="00DA16CE">
      <w:pPr>
        <w:jc w:val="both"/>
        <w:rPr>
          <w:rFonts w:ascii="Garamond" w:hAnsi="Garamond"/>
          <w:sz w:val="22"/>
          <w:szCs w:val="22"/>
        </w:rPr>
      </w:pPr>
    </w:p>
    <w:p w14:paraId="52668ADA" w14:textId="0A25CC45" w:rsidR="008910F2" w:rsidRPr="00DA16CE" w:rsidRDefault="008910F2" w:rsidP="00DA16CE">
      <w:pPr>
        <w:jc w:val="both"/>
        <w:rPr>
          <w:rFonts w:ascii="Garamond" w:hAnsi="Garamond"/>
          <w:sz w:val="22"/>
          <w:szCs w:val="22"/>
        </w:rPr>
      </w:pPr>
      <w:r w:rsidRPr="00DA16CE">
        <w:rPr>
          <w:rFonts w:ascii="Garamond" w:hAnsi="Garamond"/>
          <w:b/>
          <w:sz w:val="22"/>
          <w:szCs w:val="22"/>
        </w:rPr>
        <w:t>Roßmann, Andreas</w:t>
      </w:r>
      <w:r w:rsidR="00991587" w:rsidRPr="00DA16CE">
        <w:rPr>
          <w:rFonts w:ascii="Garamond" w:hAnsi="Garamond"/>
          <w:b/>
          <w:sz w:val="22"/>
          <w:szCs w:val="22"/>
        </w:rPr>
        <w:t xml:space="preserve"> [Rossmann]</w:t>
      </w:r>
      <w:r w:rsidRPr="00DA16CE">
        <w:rPr>
          <w:rFonts w:ascii="Garamond" w:hAnsi="Garamond"/>
          <w:b/>
          <w:sz w:val="22"/>
          <w:szCs w:val="22"/>
        </w:rPr>
        <w:t xml:space="preserve">: </w:t>
      </w:r>
      <w:r w:rsidRPr="00DA16CE">
        <w:rPr>
          <w:rFonts w:ascii="Garamond" w:hAnsi="Garamond"/>
          <w:sz w:val="22"/>
          <w:szCs w:val="22"/>
        </w:rPr>
        <w:t>Agent Provokateur gegen die Zähmung. Heiner Müller hat der DDR-Zensur seine Mitarbeit angeboten. In: General-Anzeiger vom 1./2.3.1986.</w:t>
      </w:r>
    </w:p>
    <w:p w14:paraId="56F4A913" w14:textId="77777777" w:rsidR="008910F2" w:rsidRPr="00DA16CE" w:rsidRDefault="008910F2" w:rsidP="00DA16CE">
      <w:pPr>
        <w:jc w:val="both"/>
        <w:rPr>
          <w:rFonts w:ascii="Garamond" w:hAnsi="Garamond"/>
          <w:sz w:val="22"/>
          <w:szCs w:val="22"/>
        </w:rPr>
      </w:pPr>
    </w:p>
    <w:p w14:paraId="7A23B0A9" w14:textId="07BB646F" w:rsidR="00FD256E" w:rsidRPr="00DA16CE" w:rsidRDefault="00AD0076" w:rsidP="00DA16CE">
      <w:pPr>
        <w:jc w:val="both"/>
        <w:rPr>
          <w:rFonts w:ascii="Garamond" w:hAnsi="Garamond"/>
          <w:sz w:val="22"/>
          <w:szCs w:val="22"/>
        </w:rPr>
      </w:pPr>
      <w:r w:rsidRPr="00DA16CE">
        <w:rPr>
          <w:rFonts w:ascii="Garamond" w:hAnsi="Garamond"/>
          <w:b/>
          <w:sz w:val="22"/>
          <w:szCs w:val="22"/>
        </w:rPr>
        <w:t xml:space="preserve">Roth, Peter: </w:t>
      </w:r>
      <w:r w:rsidR="00FD256E" w:rsidRPr="00DA16CE">
        <w:rPr>
          <w:rFonts w:ascii="Garamond" w:hAnsi="Garamond"/>
          <w:sz w:val="22"/>
          <w:szCs w:val="22"/>
        </w:rPr>
        <w:t xml:space="preserve">Heiner Müllers </w:t>
      </w:r>
      <w:proofErr w:type="spellStart"/>
      <w:r w:rsidR="00FD256E" w:rsidRPr="00DA16CE">
        <w:rPr>
          <w:rFonts w:ascii="Garamond" w:hAnsi="Garamond"/>
          <w:sz w:val="22"/>
          <w:szCs w:val="22"/>
        </w:rPr>
        <w:t>Karlshorster</w:t>
      </w:r>
      <w:proofErr w:type="spellEnd"/>
      <w:r w:rsidR="00FD256E" w:rsidRPr="00DA16CE">
        <w:rPr>
          <w:rFonts w:ascii="Garamond" w:hAnsi="Garamond"/>
          <w:sz w:val="22"/>
          <w:szCs w:val="22"/>
        </w:rPr>
        <w:t xml:space="preserve"> Affäre. In: Die Welt vom 4.1.1996. [Rezension zu Matthias Braun: Drama um eine Komödie; siehe II,1, S.</w:t>
      </w:r>
      <w:r w:rsidR="00272FE2" w:rsidRPr="00DA16CE">
        <w:rPr>
          <w:rFonts w:ascii="Garamond" w:hAnsi="Garamond"/>
          <w:sz w:val="22"/>
          <w:szCs w:val="22"/>
        </w:rPr>
        <w:t> </w:t>
      </w:r>
      <w:r w:rsidR="00FD256E" w:rsidRPr="00DA16CE">
        <w:rPr>
          <w:rFonts w:ascii="Garamond" w:hAnsi="Garamond"/>
          <w:sz w:val="22"/>
          <w:szCs w:val="22"/>
        </w:rPr>
        <w:t>1049]</w:t>
      </w:r>
    </w:p>
    <w:p w14:paraId="31AF0FCB" w14:textId="77777777" w:rsidR="00FD256E" w:rsidRPr="00DA16CE" w:rsidRDefault="00FD256E" w:rsidP="00DA16CE">
      <w:pPr>
        <w:jc w:val="both"/>
        <w:rPr>
          <w:rFonts w:ascii="Garamond" w:hAnsi="Garamond"/>
          <w:b/>
          <w:sz w:val="22"/>
          <w:szCs w:val="22"/>
        </w:rPr>
      </w:pPr>
    </w:p>
    <w:p w14:paraId="45030778" w14:textId="6B93EC64" w:rsidR="00AD0076" w:rsidRPr="00DA16CE" w:rsidRDefault="00FD256E" w:rsidP="00DA16CE">
      <w:pPr>
        <w:jc w:val="both"/>
        <w:rPr>
          <w:rFonts w:ascii="Garamond" w:hAnsi="Garamond"/>
          <w:sz w:val="22"/>
          <w:szCs w:val="22"/>
        </w:rPr>
      </w:pPr>
      <w:r w:rsidRPr="00DA16CE">
        <w:rPr>
          <w:rFonts w:ascii="Garamond" w:hAnsi="Garamond"/>
          <w:b/>
          <w:sz w:val="22"/>
          <w:szCs w:val="22"/>
        </w:rPr>
        <w:t xml:space="preserve">Ders.: </w:t>
      </w:r>
      <w:r w:rsidR="00AD0076" w:rsidRPr="00DA16CE">
        <w:rPr>
          <w:rFonts w:ascii="Garamond" w:hAnsi="Garamond"/>
          <w:sz w:val="22"/>
          <w:szCs w:val="22"/>
        </w:rPr>
        <w:t>Ins Pantheon oder auf die Bühne? Im Berliner Ensemble wurde gestern der Theaterpreis Berlin 1996 für Heiner Müller verliehen. In: Berliner Morgenpost vom 6.5.1996.</w:t>
      </w:r>
    </w:p>
    <w:p w14:paraId="6399901F" w14:textId="77777777" w:rsidR="00AD0076" w:rsidRPr="00DA16CE" w:rsidRDefault="00AD0076" w:rsidP="00DA16CE">
      <w:pPr>
        <w:jc w:val="both"/>
        <w:rPr>
          <w:rFonts w:ascii="Garamond" w:hAnsi="Garamond"/>
          <w:sz w:val="22"/>
          <w:szCs w:val="22"/>
        </w:rPr>
      </w:pPr>
    </w:p>
    <w:p w14:paraId="0AF36FA6" w14:textId="5D3D7E6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Rühle, Günther: </w:t>
      </w:r>
      <w:r w:rsidRPr="00DA16CE">
        <w:rPr>
          <w:rFonts w:ascii="Garamond" w:hAnsi="Garamond"/>
          <w:sz w:val="22"/>
          <w:szCs w:val="22"/>
        </w:rPr>
        <w:t>Krieg in Deutschland. Die Uraufführung am BE: Hochhuths/Schleefs „Wessis in Weimar“. In: Der Tagesspiegel vom 12.2.1993.</w:t>
      </w:r>
    </w:p>
    <w:p w14:paraId="1B26AF0D" w14:textId="77777777" w:rsidR="009D7ED3" w:rsidRPr="00DA16CE" w:rsidRDefault="009D7ED3" w:rsidP="00DA16CE">
      <w:pPr>
        <w:jc w:val="both"/>
        <w:rPr>
          <w:rFonts w:ascii="Garamond" w:hAnsi="Garamond"/>
          <w:sz w:val="22"/>
          <w:szCs w:val="22"/>
        </w:rPr>
      </w:pPr>
    </w:p>
    <w:p w14:paraId="7B846365" w14:textId="282A71E9" w:rsidR="009A12FA" w:rsidRPr="00DA16CE" w:rsidRDefault="000052CE" w:rsidP="00DA16CE">
      <w:pPr>
        <w:jc w:val="both"/>
        <w:rPr>
          <w:rFonts w:ascii="Garamond" w:hAnsi="Garamond"/>
          <w:sz w:val="22"/>
          <w:szCs w:val="22"/>
        </w:rPr>
      </w:pPr>
      <w:r w:rsidRPr="00DA16CE">
        <w:rPr>
          <w:rFonts w:ascii="Garamond" w:hAnsi="Garamond"/>
          <w:b/>
          <w:sz w:val="22"/>
          <w:szCs w:val="22"/>
        </w:rPr>
        <w:lastRenderedPageBreak/>
        <w:t>Ders.:</w:t>
      </w:r>
      <w:r w:rsidRPr="00DA16CE">
        <w:rPr>
          <w:rFonts w:ascii="Garamond" w:hAnsi="Garamond"/>
          <w:sz w:val="22"/>
          <w:szCs w:val="22"/>
        </w:rPr>
        <w:t xml:space="preserve"> Theater in Deutschland 19</w:t>
      </w:r>
      <w:r w:rsidR="007070DB" w:rsidRPr="00DA16CE">
        <w:rPr>
          <w:rFonts w:ascii="Garamond" w:hAnsi="Garamond"/>
          <w:sz w:val="22"/>
          <w:szCs w:val="22"/>
        </w:rPr>
        <w:t>45</w:t>
      </w:r>
      <w:r w:rsidRPr="00DA16CE">
        <w:rPr>
          <w:rFonts w:ascii="Garamond" w:hAnsi="Garamond"/>
          <w:sz w:val="22"/>
          <w:szCs w:val="22"/>
        </w:rPr>
        <w:t>–19</w:t>
      </w:r>
      <w:r w:rsidR="007070DB" w:rsidRPr="00DA16CE">
        <w:rPr>
          <w:rFonts w:ascii="Garamond" w:hAnsi="Garamond"/>
          <w:sz w:val="22"/>
          <w:szCs w:val="22"/>
        </w:rPr>
        <w:t>66</w:t>
      </w:r>
      <w:r w:rsidRPr="00DA16CE">
        <w:rPr>
          <w:rFonts w:ascii="Garamond" w:hAnsi="Garamond"/>
          <w:sz w:val="22"/>
          <w:szCs w:val="22"/>
        </w:rPr>
        <w:t>. Seine Ereignisse – seine Menschen</w:t>
      </w:r>
      <w:r w:rsidR="005B659B">
        <w:rPr>
          <w:rFonts w:ascii="Garamond" w:hAnsi="Garamond"/>
          <w:sz w:val="22"/>
          <w:szCs w:val="22"/>
        </w:rPr>
        <w:t>,</w:t>
      </w:r>
      <w:r w:rsidRPr="00DA16CE">
        <w:rPr>
          <w:rFonts w:ascii="Garamond" w:hAnsi="Garamond"/>
          <w:sz w:val="22"/>
          <w:szCs w:val="22"/>
        </w:rPr>
        <w:t xml:space="preserve"> </w:t>
      </w:r>
      <w:r w:rsidR="007070DB" w:rsidRPr="00DA16CE">
        <w:rPr>
          <w:rFonts w:ascii="Garamond" w:hAnsi="Garamond"/>
          <w:sz w:val="22"/>
          <w:szCs w:val="22"/>
        </w:rPr>
        <w:t>Bd. 2</w:t>
      </w:r>
      <w:r w:rsidRPr="00DA16CE">
        <w:rPr>
          <w:rFonts w:ascii="Garamond" w:hAnsi="Garamond"/>
          <w:sz w:val="22"/>
          <w:szCs w:val="22"/>
        </w:rPr>
        <w:t>. Hg. v</w:t>
      </w:r>
      <w:r w:rsidR="001910AB" w:rsidRPr="00DA16CE">
        <w:rPr>
          <w:rFonts w:ascii="Garamond" w:hAnsi="Garamond"/>
          <w:sz w:val="22"/>
          <w:szCs w:val="22"/>
        </w:rPr>
        <w:t>on</w:t>
      </w:r>
      <w:r w:rsidRPr="00DA16CE">
        <w:rPr>
          <w:rFonts w:ascii="Garamond" w:hAnsi="Garamond"/>
          <w:sz w:val="22"/>
          <w:szCs w:val="22"/>
        </w:rPr>
        <w:t xml:space="preserve"> Hermann Beil/Stephan </w:t>
      </w:r>
      <w:proofErr w:type="spellStart"/>
      <w:r w:rsidRPr="00DA16CE">
        <w:rPr>
          <w:rFonts w:ascii="Garamond" w:hAnsi="Garamond"/>
          <w:sz w:val="22"/>
          <w:szCs w:val="22"/>
        </w:rPr>
        <w:t>Dörschel</w:t>
      </w:r>
      <w:proofErr w:type="spellEnd"/>
      <w:r w:rsidRPr="00DA16CE">
        <w:rPr>
          <w:rFonts w:ascii="Garamond" w:hAnsi="Garamond"/>
          <w:sz w:val="22"/>
          <w:szCs w:val="22"/>
        </w:rPr>
        <w:t>. Frankfurt a. M.</w:t>
      </w:r>
      <w:r w:rsidR="009D7ED3" w:rsidRPr="00DA16CE">
        <w:rPr>
          <w:rFonts w:ascii="Garamond" w:hAnsi="Garamond"/>
          <w:sz w:val="22"/>
          <w:szCs w:val="22"/>
        </w:rPr>
        <w:t>: Fischer</w:t>
      </w:r>
      <w:r w:rsidRPr="00DA16CE">
        <w:rPr>
          <w:rFonts w:ascii="Garamond" w:hAnsi="Garamond"/>
          <w:sz w:val="22"/>
          <w:szCs w:val="22"/>
        </w:rPr>
        <w:t xml:space="preserve"> 20</w:t>
      </w:r>
      <w:r w:rsidR="007070DB" w:rsidRPr="00DA16CE">
        <w:rPr>
          <w:rFonts w:ascii="Garamond" w:hAnsi="Garamond"/>
          <w:sz w:val="22"/>
          <w:szCs w:val="22"/>
        </w:rPr>
        <w:t>14</w:t>
      </w:r>
      <w:r w:rsidRPr="00DA16CE">
        <w:rPr>
          <w:rFonts w:ascii="Garamond" w:hAnsi="Garamond"/>
          <w:sz w:val="22"/>
          <w:szCs w:val="22"/>
        </w:rPr>
        <w:t>.</w:t>
      </w:r>
      <w:r w:rsidR="00994EA7" w:rsidRPr="00DA16CE">
        <w:rPr>
          <w:rFonts w:ascii="Garamond" w:hAnsi="Garamond"/>
          <w:sz w:val="22"/>
          <w:szCs w:val="22"/>
        </w:rPr>
        <w:t xml:space="preserve"> [</w:t>
      </w:r>
      <w:r w:rsidR="00B93B4B" w:rsidRPr="00DA16CE">
        <w:rPr>
          <w:rFonts w:ascii="Garamond" w:hAnsi="Garamond"/>
          <w:sz w:val="22"/>
          <w:szCs w:val="22"/>
        </w:rPr>
        <w:t xml:space="preserve">Besonders zu </w:t>
      </w:r>
      <w:r w:rsidR="00994EA7" w:rsidRPr="00DA16CE">
        <w:rPr>
          <w:rFonts w:ascii="Garamond" w:hAnsi="Garamond"/>
          <w:sz w:val="22"/>
          <w:szCs w:val="22"/>
        </w:rPr>
        <w:t>Heiner Müller</w:t>
      </w:r>
      <w:r w:rsidR="00B93B4B" w:rsidRPr="00DA16CE">
        <w:rPr>
          <w:rFonts w:ascii="Garamond" w:hAnsi="Garamond"/>
          <w:sz w:val="22"/>
          <w:szCs w:val="22"/>
        </w:rPr>
        <w:t xml:space="preserve"> allgemein S. 714–717, </w:t>
      </w:r>
      <w:r w:rsidR="007070DB" w:rsidRPr="00DA16CE">
        <w:rPr>
          <w:rFonts w:ascii="Garamond" w:hAnsi="Garamond"/>
          <w:sz w:val="22"/>
          <w:szCs w:val="22"/>
        </w:rPr>
        <w:t>„Die Umsiedlerin oder Das Leben auf dem Lande“, S. 867–870 und zu „Philoktet“</w:t>
      </w:r>
      <w:r w:rsidR="00994EA7" w:rsidRPr="00DA16CE">
        <w:rPr>
          <w:rFonts w:ascii="Garamond" w:hAnsi="Garamond"/>
          <w:sz w:val="22"/>
          <w:szCs w:val="22"/>
        </w:rPr>
        <w:t>]</w:t>
      </w:r>
    </w:p>
    <w:p w14:paraId="104E9C5A" w14:textId="0216397D" w:rsidR="007070DB" w:rsidRPr="00DA16CE" w:rsidRDefault="007070DB" w:rsidP="00DA16CE">
      <w:pPr>
        <w:tabs>
          <w:tab w:val="left" w:pos="567"/>
        </w:tabs>
        <w:ind w:firstLine="284"/>
        <w:jc w:val="both"/>
        <w:rPr>
          <w:rFonts w:ascii="Garamond" w:hAnsi="Garamond"/>
          <w:sz w:val="22"/>
          <w:szCs w:val="22"/>
        </w:rPr>
      </w:pPr>
    </w:p>
    <w:p w14:paraId="29A81C3F" w14:textId="403A54C1" w:rsidR="007070DB" w:rsidRPr="00DA16CE" w:rsidRDefault="007070DB" w:rsidP="00DA16CE">
      <w:pPr>
        <w:tabs>
          <w:tab w:val="left" w:pos="567"/>
        </w:tabs>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Theater in Deutschland 196</w:t>
      </w:r>
      <w:r w:rsidR="009D7ED3" w:rsidRPr="00DA16CE">
        <w:rPr>
          <w:rFonts w:ascii="Garamond" w:hAnsi="Garamond"/>
          <w:sz w:val="22"/>
          <w:szCs w:val="22"/>
        </w:rPr>
        <w:t>7</w:t>
      </w:r>
      <w:r w:rsidRPr="00DA16CE">
        <w:rPr>
          <w:rFonts w:ascii="Garamond" w:hAnsi="Garamond"/>
          <w:sz w:val="22"/>
          <w:szCs w:val="22"/>
        </w:rPr>
        <w:t>–1995. Seine Ereignisse – seine Menschen</w:t>
      </w:r>
      <w:r w:rsidR="005B659B">
        <w:rPr>
          <w:rFonts w:ascii="Garamond" w:hAnsi="Garamond"/>
          <w:sz w:val="22"/>
          <w:szCs w:val="22"/>
        </w:rPr>
        <w:t>,</w:t>
      </w:r>
      <w:r w:rsidRPr="00DA16CE">
        <w:rPr>
          <w:rFonts w:ascii="Garamond" w:hAnsi="Garamond"/>
          <w:sz w:val="22"/>
          <w:szCs w:val="22"/>
        </w:rPr>
        <w:t xml:space="preserve"> Bd. 3. Hg. v</w:t>
      </w:r>
      <w:r w:rsidR="001910AB" w:rsidRPr="00DA16CE">
        <w:rPr>
          <w:rFonts w:ascii="Garamond" w:hAnsi="Garamond"/>
          <w:sz w:val="22"/>
          <w:szCs w:val="22"/>
        </w:rPr>
        <w:t>on</w:t>
      </w:r>
      <w:r w:rsidRPr="00DA16CE">
        <w:rPr>
          <w:rFonts w:ascii="Garamond" w:hAnsi="Garamond"/>
          <w:sz w:val="22"/>
          <w:szCs w:val="22"/>
        </w:rPr>
        <w:t xml:space="preserve"> Hermann Beil/Stephan </w:t>
      </w:r>
      <w:proofErr w:type="spellStart"/>
      <w:r w:rsidRPr="00DA16CE">
        <w:rPr>
          <w:rFonts w:ascii="Garamond" w:hAnsi="Garamond"/>
          <w:sz w:val="22"/>
          <w:szCs w:val="22"/>
        </w:rPr>
        <w:t>Dörschel</w:t>
      </w:r>
      <w:proofErr w:type="spellEnd"/>
      <w:r w:rsidRPr="00DA16CE">
        <w:rPr>
          <w:rFonts w:ascii="Garamond" w:hAnsi="Garamond"/>
          <w:sz w:val="22"/>
          <w:szCs w:val="22"/>
        </w:rPr>
        <w:t>. Frankfurt a. M.</w:t>
      </w:r>
      <w:r w:rsidR="009D7ED3" w:rsidRPr="00DA16CE">
        <w:rPr>
          <w:rFonts w:ascii="Garamond" w:hAnsi="Garamond"/>
          <w:sz w:val="22"/>
          <w:szCs w:val="22"/>
        </w:rPr>
        <w:t>: Fischer</w:t>
      </w:r>
      <w:r w:rsidRPr="00DA16CE">
        <w:rPr>
          <w:rFonts w:ascii="Garamond" w:hAnsi="Garamond"/>
          <w:sz w:val="22"/>
          <w:szCs w:val="22"/>
        </w:rPr>
        <w:t xml:space="preserve"> 20</w:t>
      </w:r>
      <w:r w:rsidR="009D7ED3" w:rsidRPr="00DA16CE">
        <w:rPr>
          <w:rFonts w:ascii="Garamond" w:hAnsi="Garamond"/>
          <w:sz w:val="22"/>
          <w:szCs w:val="22"/>
        </w:rPr>
        <w:t>22</w:t>
      </w:r>
      <w:r w:rsidRPr="00DA16CE">
        <w:rPr>
          <w:rFonts w:ascii="Garamond" w:hAnsi="Garamond"/>
          <w:sz w:val="22"/>
          <w:szCs w:val="22"/>
        </w:rPr>
        <w:t>.</w:t>
      </w:r>
      <w:r w:rsidR="009D7ED3" w:rsidRPr="00DA16CE">
        <w:rPr>
          <w:rFonts w:ascii="Garamond" w:hAnsi="Garamond"/>
          <w:sz w:val="22"/>
          <w:szCs w:val="22"/>
        </w:rPr>
        <w:t xml:space="preserve"> [Besonders </w:t>
      </w:r>
      <w:r w:rsidR="002F5FE7" w:rsidRPr="00DA16CE">
        <w:rPr>
          <w:rFonts w:ascii="Garamond" w:hAnsi="Garamond"/>
          <w:sz w:val="22"/>
          <w:szCs w:val="22"/>
        </w:rPr>
        <w:t xml:space="preserve">Die </w:t>
      </w:r>
      <w:proofErr w:type="spellStart"/>
      <w:r w:rsidR="002F5FE7" w:rsidRPr="00DA16CE">
        <w:rPr>
          <w:rFonts w:ascii="Garamond" w:hAnsi="Garamond"/>
          <w:sz w:val="22"/>
          <w:szCs w:val="22"/>
        </w:rPr>
        <w:t>Experimenta</w:t>
      </w:r>
      <w:proofErr w:type="spellEnd"/>
      <w:r w:rsidR="002F5FE7" w:rsidRPr="00DA16CE">
        <w:rPr>
          <w:rFonts w:ascii="Garamond" w:hAnsi="Garamond"/>
          <w:sz w:val="22"/>
          <w:szCs w:val="22"/>
        </w:rPr>
        <w:t xml:space="preserve"> 6 zu Heiner Müller, S. 536–539 und </w:t>
      </w:r>
      <w:r w:rsidR="009D7ED3" w:rsidRPr="00DA16CE">
        <w:rPr>
          <w:rFonts w:ascii="Garamond" w:hAnsi="Garamond"/>
          <w:sz w:val="22"/>
          <w:szCs w:val="22"/>
        </w:rPr>
        <w:t>„Heiner Müller am BE, S. 584–588]</w:t>
      </w:r>
    </w:p>
    <w:p w14:paraId="356F5BD6" w14:textId="77777777" w:rsidR="007070DB" w:rsidRPr="00DA16CE" w:rsidRDefault="007070DB" w:rsidP="00DA16CE">
      <w:pPr>
        <w:jc w:val="both"/>
        <w:rPr>
          <w:rFonts w:ascii="Garamond" w:hAnsi="Garamond"/>
          <w:i/>
          <w:sz w:val="22"/>
          <w:szCs w:val="22"/>
        </w:rPr>
      </w:pPr>
      <w:r w:rsidRPr="00DA16CE">
        <w:rPr>
          <w:rFonts w:ascii="Garamond" w:hAnsi="Garamond"/>
          <w:i/>
          <w:sz w:val="22"/>
          <w:szCs w:val="22"/>
        </w:rPr>
        <w:t>Rezension</w:t>
      </w:r>
    </w:p>
    <w:p w14:paraId="0C22E2C2" w14:textId="77777777" w:rsidR="007070DB" w:rsidRPr="00DA16CE" w:rsidRDefault="007070DB" w:rsidP="00DA16CE">
      <w:pPr>
        <w:tabs>
          <w:tab w:val="left" w:pos="567"/>
        </w:tabs>
        <w:ind w:firstLine="284"/>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Thomas Irmer: Im Jahrhundertschritt. In: Theater der Zeit 77 (2022), H. 11, S. 74f.</w:t>
      </w:r>
    </w:p>
    <w:p w14:paraId="4FBA6153" w14:textId="3C406DCA" w:rsidR="00883DEB" w:rsidRPr="00DA16CE" w:rsidRDefault="00883DEB" w:rsidP="00DA16CE">
      <w:pPr>
        <w:jc w:val="both"/>
        <w:rPr>
          <w:rFonts w:ascii="Garamond" w:hAnsi="Garamond"/>
          <w:b/>
          <w:sz w:val="22"/>
          <w:szCs w:val="22"/>
        </w:rPr>
      </w:pPr>
    </w:p>
    <w:p w14:paraId="0EC0A6C4" w14:textId="1ECECA49" w:rsidR="003A305A" w:rsidRPr="00DA16CE" w:rsidRDefault="003A305A"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Ein alter Mann wird älter. Ein merkwürdiges Tagebuch. Berlin: Alexander 2021. [</w:t>
      </w:r>
      <w:r w:rsidR="00922CEE" w:rsidRPr="00DA16CE">
        <w:rPr>
          <w:rFonts w:ascii="Garamond" w:hAnsi="Garamond"/>
          <w:sz w:val="22"/>
          <w:szCs w:val="22"/>
        </w:rPr>
        <w:t>Zu Heiner Müller b</w:t>
      </w:r>
      <w:r w:rsidRPr="00DA16CE">
        <w:rPr>
          <w:rFonts w:ascii="Garamond" w:hAnsi="Garamond"/>
          <w:sz w:val="22"/>
          <w:szCs w:val="22"/>
        </w:rPr>
        <w:t>esonders S. 193f.]</w:t>
      </w:r>
    </w:p>
    <w:p w14:paraId="49B070A5" w14:textId="77777777" w:rsidR="003A305A" w:rsidRPr="00DA16CE" w:rsidRDefault="003A305A" w:rsidP="00DA16CE">
      <w:pPr>
        <w:jc w:val="both"/>
        <w:rPr>
          <w:rFonts w:ascii="Garamond" w:hAnsi="Garamond"/>
          <w:b/>
          <w:sz w:val="22"/>
          <w:szCs w:val="22"/>
        </w:rPr>
      </w:pPr>
    </w:p>
    <w:p w14:paraId="3836E5E5" w14:textId="67F8D2C3" w:rsidR="00AE27EC" w:rsidRPr="00DA16CE" w:rsidRDefault="00FF532E" w:rsidP="00DA16CE">
      <w:pPr>
        <w:jc w:val="both"/>
        <w:rPr>
          <w:rFonts w:ascii="Garamond" w:hAnsi="Garamond"/>
          <w:sz w:val="22"/>
          <w:szCs w:val="22"/>
        </w:rPr>
      </w:pPr>
      <w:proofErr w:type="spellStart"/>
      <w:r w:rsidRPr="00DA16CE">
        <w:rPr>
          <w:rFonts w:ascii="Garamond" w:hAnsi="Garamond"/>
          <w:b/>
          <w:sz w:val="22"/>
          <w:szCs w:val="22"/>
        </w:rPr>
        <w:t>Rumler</w:t>
      </w:r>
      <w:proofErr w:type="spellEnd"/>
      <w:r w:rsidRPr="00DA16CE">
        <w:rPr>
          <w:rFonts w:ascii="Garamond" w:hAnsi="Garamond"/>
          <w:b/>
          <w:sz w:val="22"/>
          <w:szCs w:val="22"/>
        </w:rPr>
        <w:t xml:space="preserve">, Fritz: </w:t>
      </w:r>
      <w:r w:rsidRPr="00DA16CE">
        <w:rPr>
          <w:rFonts w:ascii="Garamond" w:hAnsi="Garamond"/>
          <w:sz w:val="22"/>
          <w:szCs w:val="22"/>
        </w:rPr>
        <w:t xml:space="preserve">„Wir müssen jetzt sehr tapfer sein“. Spiegel-Reporter Fritz </w:t>
      </w:r>
      <w:proofErr w:type="spellStart"/>
      <w:r w:rsidRPr="00DA16CE">
        <w:rPr>
          <w:rFonts w:ascii="Garamond" w:hAnsi="Garamond"/>
          <w:sz w:val="22"/>
          <w:szCs w:val="22"/>
        </w:rPr>
        <w:t>Rumler</w:t>
      </w:r>
      <w:proofErr w:type="spellEnd"/>
      <w:r w:rsidRPr="00DA16CE">
        <w:rPr>
          <w:rFonts w:ascii="Garamond" w:hAnsi="Garamond"/>
          <w:sz w:val="22"/>
          <w:szCs w:val="22"/>
        </w:rPr>
        <w:t xml:space="preserve"> über den „Schwarzwaldklinik“-Star </w:t>
      </w:r>
      <w:proofErr w:type="spellStart"/>
      <w:r w:rsidRPr="00DA16CE">
        <w:rPr>
          <w:rFonts w:ascii="Garamond" w:hAnsi="Garamond"/>
          <w:sz w:val="22"/>
          <w:szCs w:val="22"/>
        </w:rPr>
        <w:t>Klausjürgen</w:t>
      </w:r>
      <w:proofErr w:type="spellEnd"/>
      <w:r w:rsidRPr="00DA16CE">
        <w:rPr>
          <w:rFonts w:ascii="Garamond" w:hAnsi="Garamond"/>
          <w:sz w:val="22"/>
          <w:szCs w:val="22"/>
        </w:rPr>
        <w:t xml:space="preserve"> Wussow. In: Der Spiegel vom 16.12.1985. </w:t>
      </w:r>
      <w:r w:rsidR="00422E92" w:rsidRPr="00DA16CE">
        <w:rPr>
          <w:rFonts w:ascii="Garamond" w:hAnsi="Garamond"/>
          <w:sz w:val="22"/>
          <w:szCs w:val="22"/>
        </w:rPr>
        <w:t>(A</w:t>
      </w:r>
      <w:r w:rsidRPr="00DA16CE">
        <w:rPr>
          <w:rFonts w:ascii="Garamond" w:hAnsi="Garamond"/>
          <w:sz w:val="22"/>
          <w:szCs w:val="22"/>
        </w:rPr>
        <w:t>uch kurz zu Heiner Müller]</w:t>
      </w:r>
    </w:p>
    <w:p w14:paraId="7E732C24" w14:textId="176DDE49" w:rsidR="00AE27EC" w:rsidRDefault="00AE27EC" w:rsidP="00DA16CE">
      <w:pPr>
        <w:jc w:val="both"/>
        <w:rPr>
          <w:rFonts w:ascii="Garamond" w:hAnsi="Garamond"/>
          <w:sz w:val="22"/>
          <w:szCs w:val="22"/>
        </w:rPr>
      </w:pPr>
    </w:p>
    <w:p w14:paraId="359ABE56" w14:textId="5FF97F0A" w:rsidR="00BC1AC8" w:rsidRPr="00BC1AC8" w:rsidRDefault="00BC1AC8" w:rsidP="00DA16CE">
      <w:pPr>
        <w:jc w:val="both"/>
        <w:rPr>
          <w:rFonts w:ascii="Garamond" w:hAnsi="Garamond"/>
          <w:sz w:val="22"/>
          <w:szCs w:val="22"/>
        </w:rPr>
      </w:pPr>
      <w:proofErr w:type="spellStart"/>
      <w:r>
        <w:rPr>
          <w:rFonts w:ascii="Garamond" w:hAnsi="Garamond"/>
          <w:b/>
          <w:bCs/>
          <w:sz w:val="22"/>
          <w:szCs w:val="22"/>
        </w:rPr>
        <w:t>Rusciano</w:t>
      </w:r>
      <w:proofErr w:type="spellEnd"/>
      <w:r>
        <w:rPr>
          <w:rFonts w:ascii="Garamond" w:hAnsi="Garamond"/>
          <w:b/>
          <w:bCs/>
          <w:sz w:val="22"/>
          <w:szCs w:val="22"/>
        </w:rPr>
        <w:t xml:space="preserve">, Dora: </w:t>
      </w:r>
      <w:r>
        <w:rPr>
          <w:rFonts w:ascii="Garamond" w:hAnsi="Garamond"/>
          <w:sz w:val="22"/>
          <w:szCs w:val="22"/>
        </w:rPr>
        <w:t xml:space="preserve">Eine neue Realität ohne Bezugssystem. Heiner Müller liest Kafka nach der Wiedervereinigung. </w:t>
      </w:r>
      <w:r>
        <w:rPr>
          <w:rFonts w:ascii="Garamond" w:hAnsi="Garamond"/>
          <w:bCs/>
          <w:sz w:val="22"/>
          <w:szCs w:val="22"/>
        </w:rPr>
        <w:t xml:space="preserve">In: </w:t>
      </w:r>
      <w:r w:rsidRPr="00DA16CE">
        <w:rPr>
          <w:rFonts w:ascii="Garamond" w:hAnsi="Garamond"/>
          <w:sz w:val="22"/>
          <w:szCs w:val="22"/>
        </w:rPr>
        <w:t>Heiner-Müller</w:t>
      </w:r>
      <w:r>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6, S. 63–74.</w:t>
      </w:r>
    </w:p>
    <w:p w14:paraId="528D4042" w14:textId="77777777" w:rsidR="00BC1AC8" w:rsidRPr="00DA16CE" w:rsidRDefault="00BC1AC8" w:rsidP="00DA16CE">
      <w:pPr>
        <w:jc w:val="both"/>
        <w:rPr>
          <w:rFonts w:ascii="Garamond" w:hAnsi="Garamond"/>
          <w:sz w:val="22"/>
          <w:szCs w:val="22"/>
        </w:rPr>
      </w:pPr>
    </w:p>
    <w:p w14:paraId="6CF54D37" w14:textId="52C7A4B4" w:rsidR="003762CC" w:rsidRPr="00DA16CE" w:rsidRDefault="003762CC" w:rsidP="00DA16CE">
      <w:pPr>
        <w:jc w:val="both"/>
        <w:rPr>
          <w:rFonts w:ascii="Garamond" w:hAnsi="Garamond"/>
          <w:sz w:val="22"/>
          <w:szCs w:val="22"/>
        </w:rPr>
      </w:pPr>
      <w:r w:rsidRPr="00DA16CE">
        <w:rPr>
          <w:rFonts w:ascii="Garamond" w:hAnsi="Garamond"/>
          <w:b/>
          <w:sz w:val="22"/>
          <w:szCs w:val="22"/>
        </w:rPr>
        <w:t xml:space="preserve">S.G.: </w:t>
      </w:r>
      <w:r w:rsidRPr="00DA16CE">
        <w:rPr>
          <w:rFonts w:ascii="Garamond" w:hAnsi="Garamond"/>
          <w:sz w:val="22"/>
          <w:szCs w:val="22"/>
        </w:rPr>
        <w:t xml:space="preserve">Müller-Monument. In: Frankfurter Allgemeine Zeitung vom 21.5.1990. [Zur </w:t>
      </w:r>
      <w:proofErr w:type="spellStart"/>
      <w:r w:rsidRPr="00DA16CE">
        <w:rPr>
          <w:rFonts w:ascii="Garamond" w:hAnsi="Garamond"/>
          <w:sz w:val="22"/>
          <w:szCs w:val="22"/>
        </w:rPr>
        <w:t>Experimenta</w:t>
      </w:r>
      <w:proofErr w:type="spellEnd"/>
      <w:r w:rsidR="00FD03F7" w:rsidRPr="00DA16CE">
        <w:rPr>
          <w:rFonts w:ascii="Garamond" w:hAnsi="Garamond"/>
          <w:sz w:val="22"/>
          <w:szCs w:val="22"/>
        </w:rPr>
        <w:t xml:space="preserve"> 6</w:t>
      </w:r>
      <w:r w:rsidRPr="00DA16CE">
        <w:rPr>
          <w:rFonts w:ascii="Garamond" w:hAnsi="Garamond"/>
          <w:sz w:val="22"/>
          <w:szCs w:val="22"/>
        </w:rPr>
        <w:t>]</w:t>
      </w:r>
    </w:p>
    <w:p w14:paraId="57A77327" w14:textId="77777777" w:rsidR="003762CC" w:rsidRPr="00DA16CE" w:rsidRDefault="003762CC" w:rsidP="00DA16CE">
      <w:pPr>
        <w:jc w:val="both"/>
        <w:rPr>
          <w:rFonts w:ascii="Garamond" w:hAnsi="Garamond"/>
          <w:sz w:val="22"/>
          <w:szCs w:val="22"/>
        </w:rPr>
      </w:pPr>
    </w:p>
    <w:p w14:paraId="498A554D" w14:textId="2D11EB3B" w:rsidR="00104302" w:rsidRPr="00DA16CE" w:rsidRDefault="00104302" w:rsidP="00DA16CE">
      <w:pPr>
        <w:jc w:val="both"/>
        <w:rPr>
          <w:rFonts w:ascii="Garamond" w:hAnsi="Garamond"/>
          <w:sz w:val="22"/>
          <w:szCs w:val="22"/>
        </w:rPr>
      </w:pPr>
      <w:r w:rsidRPr="00DA16CE">
        <w:rPr>
          <w:rFonts w:ascii="Garamond" w:hAnsi="Garamond"/>
          <w:b/>
          <w:sz w:val="22"/>
          <w:szCs w:val="22"/>
        </w:rPr>
        <w:t xml:space="preserve">Saab, Tobias: </w:t>
      </w:r>
      <w:r w:rsidRPr="00DA16CE">
        <w:rPr>
          <w:rFonts w:ascii="Garamond" w:hAnsi="Garamond"/>
          <w:sz w:val="22"/>
          <w:szCs w:val="22"/>
        </w:rPr>
        <w:t xml:space="preserve">Sandra Hüller und Tom Schneider im Gespräch mit Tobias Saab. </w:t>
      </w:r>
      <w:r w:rsidRPr="00DA16CE">
        <w:rPr>
          <w:rFonts w:ascii="Garamond" w:hAnsi="Garamond" w:cs="GaramondPremrPro"/>
          <w:kern w:val="0"/>
          <w:sz w:val="22"/>
          <w:szCs w:val="22"/>
        </w:rPr>
        <w:t>In: Schauspielhaus Bochum (Hg.): Die Hydra. Texte von Heiner Müller. Bochum: Schauspielhaus 2019, S.</w:t>
      </w:r>
      <w:r w:rsidR="009636DE" w:rsidRPr="00DA16CE">
        <w:rPr>
          <w:rFonts w:ascii="Garamond" w:hAnsi="Garamond" w:cs="GaramondPremrPro"/>
          <w:kern w:val="0"/>
          <w:sz w:val="22"/>
          <w:szCs w:val="22"/>
        </w:rPr>
        <w:t> </w:t>
      </w:r>
      <w:r w:rsidRPr="00DA16CE">
        <w:rPr>
          <w:rFonts w:ascii="Garamond" w:hAnsi="Garamond" w:cs="GaramondPremrPro"/>
          <w:kern w:val="0"/>
          <w:sz w:val="22"/>
          <w:szCs w:val="22"/>
        </w:rPr>
        <w:t>11–15 (Programmheft, Spielzeit 2019/2020).</w:t>
      </w:r>
    </w:p>
    <w:p w14:paraId="384853BC" w14:textId="6240838D" w:rsidR="00104302" w:rsidRPr="00DA16CE" w:rsidRDefault="00104302" w:rsidP="00DA16CE">
      <w:pPr>
        <w:jc w:val="both"/>
        <w:rPr>
          <w:rFonts w:ascii="Garamond" w:hAnsi="Garamond"/>
          <w:sz w:val="22"/>
          <w:szCs w:val="22"/>
        </w:rPr>
      </w:pPr>
    </w:p>
    <w:p w14:paraId="60039EDF" w14:textId="75700695" w:rsidR="00D17D41" w:rsidRPr="00DA16CE" w:rsidRDefault="00D17D41" w:rsidP="00DA16CE">
      <w:pPr>
        <w:jc w:val="both"/>
        <w:rPr>
          <w:rFonts w:ascii="Garamond" w:hAnsi="Garamond"/>
          <w:sz w:val="22"/>
          <w:szCs w:val="22"/>
        </w:rPr>
      </w:pPr>
      <w:r w:rsidRPr="00DA16CE">
        <w:rPr>
          <w:rFonts w:ascii="Garamond" w:hAnsi="Garamond"/>
          <w:b/>
          <w:sz w:val="22"/>
          <w:szCs w:val="22"/>
        </w:rPr>
        <w:t xml:space="preserve">Schäfer, Andreas: </w:t>
      </w:r>
      <w:r w:rsidRPr="00DA16CE">
        <w:rPr>
          <w:rFonts w:ascii="Garamond" w:hAnsi="Garamond"/>
          <w:sz w:val="22"/>
          <w:szCs w:val="22"/>
        </w:rPr>
        <w:t>Letzte Runde. Morgen schließt das Berliner Ensemble. Dann wird umgebaut. Dann kommt Peymann. In: Berliner Zeitung vom 29.4.1999.</w:t>
      </w:r>
    </w:p>
    <w:p w14:paraId="6C4880E7" w14:textId="5AC66350" w:rsidR="00D17D41" w:rsidRPr="00DA16CE" w:rsidRDefault="00D17D41" w:rsidP="00DA16CE">
      <w:pPr>
        <w:jc w:val="both"/>
        <w:rPr>
          <w:rFonts w:ascii="Garamond" w:hAnsi="Garamond"/>
          <w:sz w:val="22"/>
          <w:szCs w:val="22"/>
        </w:rPr>
      </w:pPr>
    </w:p>
    <w:p w14:paraId="5BFD2814" w14:textId="55917124" w:rsidR="00DA6513" w:rsidRPr="00DA16CE" w:rsidRDefault="00DA6513" w:rsidP="00DA16CE">
      <w:pPr>
        <w:jc w:val="both"/>
        <w:rPr>
          <w:rFonts w:ascii="Garamond" w:hAnsi="Garamond"/>
          <w:sz w:val="22"/>
          <w:szCs w:val="22"/>
        </w:rPr>
      </w:pPr>
      <w:r w:rsidRPr="00DA16CE">
        <w:rPr>
          <w:rFonts w:ascii="Garamond" w:hAnsi="Garamond"/>
          <w:b/>
          <w:sz w:val="22"/>
          <w:szCs w:val="22"/>
        </w:rPr>
        <w:t xml:space="preserve">Schäfer, Helmut: </w:t>
      </w:r>
      <w:r w:rsidRPr="00DA16CE">
        <w:rPr>
          <w:rFonts w:ascii="Garamond" w:hAnsi="Garamond"/>
          <w:sz w:val="22"/>
          <w:szCs w:val="22"/>
        </w:rPr>
        <w:t>Gegen einen handwerklichen Bürgersinn. In: Alexander Wewerka/Jonas Tinius (Hg.): Der fremde Blick. Roberto Cuilli und das Theater an der Ruhr. Gespräche, Texte, Fotos, Material</w:t>
      </w:r>
      <w:r w:rsidR="005B659B">
        <w:rPr>
          <w:rFonts w:ascii="Garamond" w:hAnsi="Garamond"/>
          <w:sz w:val="22"/>
          <w:szCs w:val="22"/>
        </w:rPr>
        <w:t>,</w:t>
      </w:r>
      <w:r w:rsidRPr="00DA16CE">
        <w:rPr>
          <w:rFonts w:ascii="Garamond" w:hAnsi="Garamond"/>
          <w:sz w:val="22"/>
          <w:szCs w:val="22"/>
        </w:rPr>
        <w:t xml:space="preserve"> Bd. 2. Berlin: Alexander 2020, S. 387–393.</w:t>
      </w:r>
    </w:p>
    <w:p w14:paraId="5D89FA9C" w14:textId="77777777" w:rsidR="00DA6513" w:rsidRPr="00DA16CE" w:rsidRDefault="00DA6513" w:rsidP="00DA16CE">
      <w:pPr>
        <w:jc w:val="both"/>
        <w:rPr>
          <w:rFonts w:ascii="Garamond" w:hAnsi="Garamond"/>
          <w:sz w:val="22"/>
          <w:szCs w:val="22"/>
        </w:rPr>
      </w:pPr>
    </w:p>
    <w:p w14:paraId="2E67DBF3" w14:textId="19DB005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Schalk, Axel: </w:t>
      </w:r>
      <w:r w:rsidRPr="00DA16CE">
        <w:rPr>
          <w:rFonts w:ascii="Garamond" w:hAnsi="Garamond"/>
          <w:sz w:val="22"/>
          <w:szCs w:val="22"/>
        </w:rPr>
        <w:t>‚Deutschland – Dia/</w:t>
      </w:r>
      <w:proofErr w:type="spellStart"/>
      <w:r w:rsidRPr="00DA16CE">
        <w:rPr>
          <w:rFonts w:ascii="Garamond" w:hAnsi="Garamond"/>
          <w:sz w:val="22"/>
          <w:szCs w:val="22"/>
        </w:rPr>
        <w:t>Lektisch</w:t>
      </w:r>
      <w:r w:rsidRPr="00DA16CE">
        <w:rPr>
          <w:sz w:val="22"/>
          <w:szCs w:val="22"/>
        </w:rPr>
        <w:t>ʻ</w:t>
      </w:r>
      <w:proofErr w:type="spellEnd"/>
      <w:r w:rsidRPr="00DA16CE">
        <w:rPr>
          <w:rFonts w:ascii="Garamond" w:hAnsi="Garamond"/>
          <w:sz w:val="22"/>
          <w:szCs w:val="22"/>
        </w:rPr>
        <w:t>: Heiner M</w:t>
      </w:r>
      <w:r w:rsidRPr="00DA16CE">
        <w:rPr>
          <w:rFonts w:ascii="Garamond" w:hAnsi="Garamond" w:cs="Garamond"/>
          <w:sz w:val="22"/>
          <w:szCs w:val="22"/>
        </w:rPr>
        <w:t>ü</w:t>
      </w:r>
      <w:r w:rsidRPr="00DA16CE">
        <w:rPr>
          <w:rFonts w:ascii="Garamond" w:hAnsi="Garamond"/>
          <w:sz w:val="22"/>
          <w:szCs w:val="22"/>
        </w:rPr>
        <w:t xml:space="preserve">ller and the German Question. </w:t>
      </w:r>
      <w:r w:rsidRPr="00DA16CE">
        <w:rPr>
          <w:rFonts w:ascii="Garamond" w:hAnsi="Garamond"/>
          <w:sz w:val="22"/>
          <w:szCs w:val="22"/>
          <w:lang w:val="en-GB"/>
        </w:rPr>
        <w:t xml:space="preserve">In: German Literature in a Time of Change 1989-1990. German Unity and German Identity in Literary Perspective. </w:t>
      </w:r>
      <w:r w:rsidRPr="00DA16CE">
        <w:rPr>
          <w:rFonts w:ascii="Garamond" w:hAnsi="Garamond"/>
          <w:sz w:val="22"/>
          <w:szCs w:val="22"/>
        </w:rPr>
        <w:t xml:space="preserve">Hg. von Arthur Williams/Stuart Parkes/Roland Smith. Bern u.a.: </w:t>
      </w:r>
      <w:r w:rsidR="00C52566">
        <w:rPr>
          <w:rFonts w:ascii="Garamond" w:hAnsi="Garamond"/>
          <w:sz w:val="22"/>
          <w:szCs w:val="22"/>
        </w:rPr>
        <w:t xml:space="preserve">Peter </w:t>
      </w:r>
      <w:r w:rsidRPr="00DA16CE">
        <w:rPr>
          <w:rFonts w:ascii="Garamond" w:hAnsi="Garamond"/>
          <w:sz w:val="22"/>
          <w:szCs w:val="22"/>
        </w:rPr>
        <w:t>Lang 1991, S.</w:t>
      </w:r>
      <w:r w:rsidR="009636DE" w:rsidRPr="00DA16CE">
        <w:rPr>
          <w:rFonts w:ascii="Garamond" w:hAnsi="Garamond"/>
          <w:sz w:val="22"/>
          <w:szCs w:val="22"/>
        </w:rPr>
        <w:t> </w:t>
      </w:r>
      <w:r w:rsidRPr="00DA16CE">
        <w:rPr>
          <w:rFonts w:ascii="Garamond" w:hAnsi="Garamond"/>
          <w:sz w:val="22"/>
          <w:szCs w:val="22"/>
        </w:rPr>
        <w:t>65</w:t>
      </w:r>
      <w:r w:rsidR="00D514B7" w:rsidRPr="00DA16CE">
        <w:rPr>
          <w:rFonts w:ascii="Garamond" w:eastAsia="GaramondPremrPro-Smbd" w:hAnsi="Garamond"/>
          <w:sz w:val="22"/>
          <w:szCs w:val="22"/>
        </w:rPr>
        <w:t>–</w:t>
      </w:r>
      <w:r w:rsidRPr="00DA16CE">
        <w:rPr>
          <w:rFonts w:ascii="Garamond" w:hAnsi="Garamond"/>
          <w:sz w:val="22"/>
          <w:szCs w:val="22"/>
        </w:rPr>
        <w:t>84.</w:t>
      </w:r>
    </w:p>
    <w:p w14:paraId="06FC862C" w14:textId="5D077501" w:rsidR="002F71D5" w:rsidRPr="00DA16CE" w:rsidRDefault="002F71D5" w:rsidP="00DA16CE">
      <w:pPr>
        <w:jc w:val="both"/>
        <w:rPr>
          <w:rFonts w:ascii="Garamond" w:hAnsi="Garamond"/>
          <w:sz w:val="22"/>
          <w:szCs w:val="22"/>
        </w:rPr>
      </w:pPr>
    </w:p>
    <w:p w14:paraId="0220A1BA" w14:textId="5363880D" w:rsidR="002F71D5" w:rsidRPr="00DA16CE" w:rsidRDefault="002F71D5"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Germania. Die Drehbühne kreist und kreißt bunte Bilder, doch die Heiner-Müller-Collage kommt nicht vom Fleck. In: </w:t>
      </w:r>
      <w:proofErr w:type="spellStart"/>
      <w:r w:rsidR="00AA3404" w:rsidRPr="00DA16CE">
        <w:rPr>
          <w:rFonts w:ascii="Garamond" w:hAnsi="Garamond"/>
          <w:sz w:val="22"/>
          <w:szCs w:val="22"/>
        </w:rPr>
        <w:t>z</w:t>
      </w:r>
      <w:r w:rsidRPr="00DA16CE">
        <w:rPr>
          <w:rFonts w:ascii="Garamond" w:hAnsi="Garamond"/>
          <w:sz w:val="22"/>
          <w:szCs w:val="22"/>
        </w:rPr>
        <w:t>itty</w:t>
      </w:r>
      <w:proofErr w:type="spellEnd"/>
      <w:r w:rsidRPr="00DA16CE">
        <w:rPr>
          <w:rFonts w:ascii="Garamond" w:hAnsi="Garamond"/>
          <w:sz w:val="22"/>
          <w:szCs w:val="22"/>
        </w:rPr>
        <w:t xml:space="preserve"> vom 23.11.2019.</w:t>
      </w:r>
    </w:p>
    <w:p w14:paraId="616DD2F7" w14:textId="67159E80" w:rsidR="00817F9D" w:rsidRPr="00DA16CE" w:rsidRDefault="00817F9D" w:rsidP="00DA16CE">
      <w:pPr>
        <w:jc w:val="both"/>
        <w:rPr>
          <w:rFonts w:ascii="Garamond" w:hAnsi="Garamond"/>
          <w:sz w:val="22"/>
          <w:szCs w:val="22"/>
        </w:rPr>
      </w:pPr>
    </w:p>
    <w:p w14:paraId="3AABB4EB" w14:textId="77777777" w:rsidR="0085238D" w:rsidRPr="00DA16CE" w:rsidRDefault="00C16BA9" w:rsidP="00DA16CE">
      <w:pPr>
        <w:jc w:val="both"/>
        <w:rPr>
          <w:rFonts w:ascii="Garamond" w:hAnsi="Garamond"/>
          <w:sz w:val="22"/>
          <w:szCs w:val="22"/>
        </w:rPr>
      </w:pPr>
      <w:r w:rsidRPr="00DA16CE">
        <w:rPr>
          <w:rFonts w:ascii="Garamond" w:hAnsi="Garamond"/>
          <w:b/>
          <w:sz w:val="22"/>
          <w:szCs w:val="22"/>
        </w:rPr>
        <w:t xml:space="preserve">Schall, Johanna: </w:t>
      </w:r>
      <w:r w:rsidRPr="00DA16CE">
        <w:rPr>
          <w:rFonts w:ascii="Garamond" w:hAnsi="Garamond"/>
          <w:sz w:val="22"/>
          <w:szCs w:val="22"/>
        </w:rPr>
        <w:t>Ich wär‘ gern unverschämt. Regisseurin Johanna Schall über schlechtes Gewissen, eingeschnappte Künstler und die Qualität der Verwirrung. In: Neues Deutschland vom 27.3.1998. [In</w:t>
      </w:r>
      <w:r w:rsidR="0085238D" w:rsidRPr="00DA16CE">
        <w:rPr>
          <w:rFonts w:ascii="Garamond" w:hAnsi="Garamond"/>
          <w:sz w:val="22"/>
          <w:szCs w:val="22"/>
        </w:rPr>
        <w:t>terview von Hans-Dieter Schütt]</w:t>
      </w:r>
    </w:p>
    <w:p w14:paraId="3D622A44" w14:textId="77777777" w:rsidR="0085238D" w:rsidRPr="00DA16CE" w:rsidRDefault="0085238D" w:rsidP="00DA16CE">
      <w:pPr>
        <w:jc w:val="both"/>
        <w:rPr>
          <w:rFonts w:ascii="Garamond" w:hAnsi="Garamond"/>
          <w:sz w:val="22"/>
          <w:szCs w:val="22"/>
        </w:rPr>
      </w:pPr>
    </w:p>
    <w:p w14:paraId="6B1F5DFC" w14:textId="194CEE0E" w:rsidR="00EC2078" w:rsidRPr="00DA16CE" w:rsidRDefault="009D45D0" w:rsidP="00DA16CE">
      <w:pPr>
        <w:jc w:val="both"/>
        <w:rPr>
          <w:rFonts w:ascii="Garamond" w:hAnsi="Garamond"/>
          <w:sz w:val="22"/>
          <w:szCs w:val="22"/>
        </w:rPr>
      </w:pPr>
      <w:r w:rsidRPr="00DA16CE">
        <w:rPr>
          <w:rFonts w:ascii="Garamond" w:hAnsi="Garamond"/>
          <w:b/>
          <w:sz w:val="22"/>
          <w:szCs w:val="22"/>
        </w:rPr>
        <w:t>Schaper, Rüdiger:</w:t>
      </w:r>
      <w:r w:rsidRPr="00DA16CE">
        <w:rPr>
          <w:rFonts w:ascii="Garamond" w:hAnsi="Garamond"/>
          <w:sz w:val="22"/>
          <w:szCs w:val="22"/>
        </w:rPr>
        <w:t xml:space="preserve"> </w:t>
      </w:r>
      <w:r w:rsidR="0085238D" w:rsidRPr="00DA16CE">
        <w:rPr>
          <w:rStyle w:val="afe3"/>
          <w:rFonts w:ascii="Garamond" w:hAnsi="Garamond"/>
          <w:sz w:val="22"/>
          <w:szCs w:val="22"/>
        </w:rPr>
        <w:t xml:space="preserve">Landschaft mit Clowns. </w:t>
      </w:r>
      <w:r w:rsidR="0085238D" w:rsidRPr="00DA16CE">
        <w:rPr>
          <w:rFonts w:ascii="Garamond" w:hAnsi="Garamond"/>
          <w:sz w:val="22"/>
          <w:szCs w:val="22"/>
        </w:rPr>
        <w:t>Deutsches Theater: Dimiter Gotscheff befragt das Orakel Heiner Müller. In: Der Tagesspiegel vom 14.11.2011.</w:t>
      </w:r>
      <w:r w:rsidR="00EC2078" w:rsidRPr="00DA16CE">
        <w:rPr>
          <w:rFonts w:ascii="Garamond" w:hAnsi="Garamond"/>
          <w:sz w:val="22"/>
          <w:szCs w:val="22"/>
        </w:rPr>
        <w:t xml:space="preserve"> [Zu Heiner Müller: „Verkommenes Ufer Medeamaterial Landschaft mit Argonauten“ und „Momm</w:t>
      </w:r>
      <w:r w:rsidR="00A45858" w:rsidRPr="00DA16CE">
        <w:rPr>
          <w:rFonts w:ascii="Garamond" w:hAnsi="Garamond"/>
          <w:sz w:val="22"/>
          <w:szCs w:val="22"/>
        </w:rPr>
        <w:t>s</w:t>
      </w:r>
      <w:r w:rsidR="00EC2078" w:rsidRPr="00DA16CE">
        <w:rPr>
          <w:rFonts w:ascii="Garamond" w:hAnsi="Garamond"/>
          <w:sz w:val="22"/>
          <w:szCs w:val="22"/>
        </w:rPr>
        <w:t>ens Block“]</w:t>
      </w:r>
    </w:p>
    <w:p w14:paraId="1A162216" w14:textId="77777777" w:rsidR="0085238D" w:rsidRPr="00DA16CE" w:rsidRDefault="0085238D" w:rsidP="00DA16CE">
      <w:pPr>
        <w:jc w:val="both"/>
        <w:rPr>
          <w:rFonts w:ascii="Garamond" w:hAnsi="Garamond"/>
          <w:sz w:val="22"/>
          <w:szCs w:val="22"/>
        </w:rPr>
      </w:pPr>
    </w:p>
    <w:p w14:paraId="4D4337D4" w14:textId="7F772D69" w:rsidR="00817F9D" w:rsidRPr="00DA16CE" w:rsidRDefault="0085238D" w:rsidP="00DA16CE">
      <w:pPr>
        <w:jc w:val="both"/>
        <w:rPr>
          <w:rFonts w:ascii="Garamond" w:hAnsi="Garamond"/>
          <w:sz w:val="22"/>
          <w:szCs w:val="22"/>
        </w:rPr>
      </w:pPr>
      <w:r w:rsidRPr="00DA16CE">
        <w:rPr>
          <w:rFonts w:ascii="Garamond" w:hAnsi="Garamond"/>
          <w:b/>
          <w:sz w:val="22"/>
          <w:szCs w:val="22"/>
        </w:rPr>
        <w:t xml:space="preserve">Ders.: </w:t>
      </w:r>
      <w:r w:rsidR="009D45D0" w:rsidRPr="00DA16CE">
        <w:rPr>
          <w:rFonts w:ascii="Garamond" w:hAnsi="Garamond"/>
          <w:sz w:val="22"/>
          <w:szCs w:val="22"/>
        </w:rPr>
        <w:t xml:space="preserve">Die Kämpfe der Gegenwart. In: </w:t>
      </w:r>
      <w:hyperlink r:id="rId444" w:history="1">
        <w:r w:rsidR="009D45D0" w:rsidRPr="00DA16CE">
          <w:rPr>
            <w:rFonts w:ascii="Garamond" w:hAnsi="Garamond"/>
            <w:sz w:val="22"/>
            <w:szCs w:val="22"/>
          </w:rPr>
          <w:t>http://www.tagesspiegel.de/kultur/eroeffnung-des-berliner-theatertreffens-die-kaempfe-der-gegenwart/9839632.html</w:t>
        </w:r>
      </w:hyperlink>
      <w:r w:rsidR="00141168" w:rsidRPr="00DA16CE">
        <w:rPr>
          <w:rFonts w:ascii="Garamond" w:hAnsi="Garamond"/>
          <w:sz w:val="22"/>
          <w:szCs w:val="22"/>
        </w:rPr>
        <w:t>.</w:t>
      </w:r>
      <w:r w:rsidR="009D45D0" w:rsidRPr="00DA16CE">
        <w:rPr>
          <w:rFonts w:ascii="Garamond" w:hAnsi="Garamond"/>
          <w:sz w:val="22"/>
          <w:szCs w:val="22"/>
        </w:rPr>
        <w:t xml:space="preserve"> [Zugriff zuletzt am 30.4.2016]</w:t>
      </w:r>
    </w:p>
    <w:p w14:paraId="26C1A1A6" w14:textId="32A9D6B0" w:rsidR="00817F9D" w:rsidRPr="00DA16CE" w:rsidRDefault="00817F9D" w:rsidP="00DA16CE">
      <w:pPr>
        <w:jc w:val="both"/>
        <w:rPr>
          <w:rFonts w:ascii="Garamond" w:hAnsi="Garamond"/>
          <w:sz w:val="22"/>
          <w:szCs w:val="22"/>
        </w:rPr>
      </w:pPr>
    </w:p>
    <w:p w14:paraId="687241DD" w14:textId="3078D4FD" w:rsidR="00E7680B" w:rsidRPr="00DA16CE" w:rsidRDefault="00E7680B" w:rsidP="00DA16CE">
      <w:pPr>
        <w:jc w:val="both"/>
        <w:rPr>
          <w:rFonts w:ascii="Garamond" w:hAnsi="Garamond"/>
          <w:sz w:val="22"/>
          <w:szCs w:val="22"/>
        </w:rPr>
      </w:pPr>
      <w:r w:rsidRPr="00DA16CE">
        <w:rPr>
          <w:rFonts w:ascii="Garamond" w:hAnsi="Garamond"/>
          <w:b/>
          <w:sz w:val="22"/>
          <w:szCs w:val="22"/>
        </w:rPr>
        <w:t xml:space="preserve">Schaum, Marieluise/Frank, Bernd: </w:t>
      </w:r>
      <w:r w:rsidRPr="00DA16CE">
        <w:rPr>
          <w:rFonts w:ascii="Garamond" w:hAnsi="Garamond"/>
          <w:sz w:val="22"/>
          <w:szCs w:val="22"/>
        </w:rPr>
        <w:t>Plakate Volksbühne am Rosa-Luxemburg-Platz Berlin 1949 – 2001. In: Plakate der Volksbühne am Rosa-Luxemburg-Platz Berlin 1949 – 2001. Hg. von der Volksbühne am Rosa-Luxemburg-Platz Berlin. Berlin: Volksbühne am Rosa-Luxemburg-Platz Berlin 2008, S. 2f.</w:t>
      </w:r>
    </w:p>
    <w:p w14:paraId="7A662D0A" w14:textId="77777777" w:rsidR="00E7680B" w:rsidRPr="00DA16CE" w:rsidRDefault="00E7680B" w:rsidP="00DA16CE">
      <w:pPr>
        <w:jc w:val="both"/>
        <w:rPr>
          <w:rFonts w:ascii="Garamond" w:hAnsi="Garamond"/>
          <w:b/>
          <w:sz w:val="22"/>
          <w:szCs w:val="22"/>
        </w:rPr>
      </w:pPr>
    </w:p>
    <w:p w14:paraId="6D632AC7" w14:textId="3B1A48C3" w:rsidR="00817F9D" w:rsidRPr="00DA16CE" w:rsidRDefault="009D45D0" w:rsidP="00DA16CE">
      <w:pPr>
        <w:jc w:val="both"/>
        <w:rPr>
          <w:rFonts w:ascii="Garamond" w:hAnsi="Garamond"/>
          <w:sz w:val="22"/>
          <w:szCs w:val="22"/>
        </w:rPr>
      </w:pPr>
      <w:r w:rsidRPr="00DA16CE">
        <w:rPr>
          <w:rFonts w:ascii="Garamond" w:hAnsi="Garamond"/>
          <w:b/>
          <w:sz w:val="22"/>
          <w:szCs w:val="22"/>
        </w:rPr>
        <w:lastRenderedPageBreak/>
        <w:t>Scheit, Gerhard:</w:t>
      </w:r>
      <w:r w:rsidRPr="00DA16CE">
        <w:rPr>
          <w:rFonts w:ascii="Garamond" w:hAnsi="Garamond"/>
          <w:sz w:val="22"/>
          <w:szCs w:val="22"/>
        </w:rPr>
        <w:t xml:space="preserve"> Opferkult und revolutionäres Subjekt. Arbeiterdichtung bei Peter Weiss und Heiner Müller. In: Literatur konkret (1997/1998), Nr.</w:t>
      </w:r>
      <w:r w:rsidR="009636DE" w:rsidRPr="00DA16CE">
        <w:rPr>
          <w:rFonts w:ascii="Garamond" w:hAnsi="Garamond"/>
          <w:sz w:val="22"/>
          <w:szCs w:val="22"/>
        </w:rPr>
        <w:t> </w:t>
      </w:r>
      <w:r w:rsidRPr="00DA16CE">
        <w:rPr>
          <w:rFonts w:ascii="Garamond" w:hAnsi="Garamond"/>
          <w:sz w:val="22"/>
          <w:szCs w:val="22"/>
        </w:rPr>
        <w:t>22, S.</w:t>
      </w:r>
      <w:r w:rsidR="009636DE" w:rsidRPr="00DA16CE">
        <w:rPr>
          <w:rFonts w:ascii="Garamond" w:hAnsi="Garamond"/>
          <w:sz w:val="22"/>
          <w:szCs w:val="22"/>
        </w:rPr>
        <w:t> </w:t>
      </w:r>
      <w:r w:rsidRPr="00DA16CE">
        <w:rPr>
          <w:rFonts w:ascii="Garamond" w:hAnsi="Garamond"/>
          <w:sz w:val="22"/>
          <w:szCs w:val="22"/>
        </w:rPr>
        <w:t>12</w:t>
      </w:r>
      <w:r w:rsidR="00D514B7" w:rsidRPr="00DA16CE">
        <w:rPr>
          <w:rFonts w:ascii="Garamond" w:eastAsia="GaramondPremrPro-Smbd" w:hAnsi="Garamond"/>
          <w:sz w:val="22"/>
          <w:szCs w:val="22"/>
        </w:rPr>
        <w:t>–</w:t>
      </w:r>
      <w:r w:rsidRPr="00DA16CE">
        <w:rPr>
          <w:rFonts w:ascii="Garamond" w:hAnsi="Garamond"/>
          <w:sz w:val="22"/>
          <w:szCs w:val="22"/>
        </w:rPr>
        <w:t>16.</w:t>
      </w:r>
    </w:p>
    <w:p w14:paraId="106D0D75" w14:textId="2D260493" w:rsidR="00817F9D" w:rsidRPr="00DA16CE" w:rsidRDefault="00817F9D" w:rsidP="00DA16CE">
      <w:pPr>
        <w:jc w:val="both"/>
        <w:rPr>
          <w:rFonts w:ascii="Garamond" w:hAnsi="Garamond"/>
          <w:sz w:val="22"/>
          <w:szCs w:val="22"/>
        </w:rPr>
      </w:pPr>
    </w:p>
    <w:p w14:paraId="268A4ECD" w14:textId="58E4EE83" w:rsidR="009C05D6" w:rsidRPr="00DA16CE" w:rsidRDefault="009C05D6" w:rsidP="00DA16CE">
      <w:pPr>
        <w:suppressAutoHyphens w:val="0"/>
        <w:autoSpaceDE w:val="0"/>
        <w:adjustRightInd w:val="0"/>
        <w:jc w:val="both"/>
        <w:textAlignment w:val="auto"/>
        <w:rPr>
          <w:rFonts w:ascii="Garamond" w:hAnsi="Garamond"/>
          <w:sz w:val="22"/>
          <w:szCs w:val="22"/>
        </w:rPr>
      </w:pPr>
      <w:r w:rsidRPr="00DA16CE">
        <w:rPr>
          <w:rFonts w:ascii="Garamond" w:hAnsi="Garamond"/>
          <w:b/>
          <w:sz w:val="22"/>
          <w:szCs w:val="22"/>
        </w:rPr>
        <w:t xml:space="preserve">Scherer, Sophie: </w:t>
      </w:r>
      <w:r w:rsidRPr="00DA16CE">
        <w:rPr>
          <w:rFonts w:ascii="Garamond" w:hAnsi="Garamond"/>
          <w:sz w:val="22"/>
          <w:szCs w:val="22"/>
        </w:rPr>
        <w:t>Trilogie der Unschuld. Inszenierung in Halle. In: Neues Theater. Bühnen Halle (Hg.): Trilogie der Unschuld. Medea Mauser Quartett. „</w:t>
      </w:r>
      <w:r w:rsidRPr="00DA16CE">
        <w:rPr>
          <w:rFonts w:ascii="Garamond" w:hAnsi="Garamond" w:cs="AkzidenzGroteskPro-Super"/>
          <w:kern w:val="0"/>
          <w:sz w:val="22"/>
          <w:szCs w:val="22"/>
        </w:rPr>
        <w:t xml:space="preserve">Medea“ </w:t>
      </w:r>
      <w:r w:rsidRPr="00DA16CE">
        <w:rPr>
          <w:rFonts w:ascii="Garamond" w:hAnsi="Garamond" w:cs="AkzidenzGroteskPro-Md"/>
          <w:kern w:val="0"/>
          <w:sz w:val="22"/>
          <w:szCs w:val="22"/>
        </w:rPr>
        <w:t>nach Euripides, Christa Wolf, Heiner Müller „</w:t>
      </w:r>
      <w:r w:rsidRPr="00DA16CE">
        <w:rPr>
          <w:rFonts w:ascii="Garamond" w:hAnsi="Garamond" w:cs="AkzidenzGroteskPro-Super"/>
          <w:kern w:val="0"/>
          <w:sz w:val="22"/>
          <w:szCs w:val="22"/>
        </w:rPr>
        <w:t xml:space="preserve">Mauser“ </w:t>
      </w:r>
      <w:r w:rsidRPr="00DA16CE">
        <w:rPr>
          <w:rFonts w:ascii="Garamond" w:hAnsi="Garamond" w:cs="AkzidenzGroteskPro-Md"/>
          <w:kern w:val="0"/>
          <w:sz w:val="22"/>
          <w:szCs w:val="22"/>
        </w:rPr>
        <w:t>und „</w:t>
      </w:r>
      <w:r w:rsidRPr="00DA16CE">
        <w:rPr>
          <w:rFonts w:ascii="Garamond" w:hAnsi="Garamond" w:cs="AkzidenzGroteskPro-Super"/>
          <w:kern w:val="0"/>
          <w:sz w:val="22"/>
          <w:szCs w:val="22"/>
        </w:rPr>
        <w:t xml:space="preserve">Quartett“ </w:t>
      </w:r>
      <w:r w:rsidRPr="00DA16CE">
        <w:rPr>
          <w:rFonts w:ascii="Garamond" w:hAnsi="Garamond" w:cs="AkzidenzGroteskPro-Md"/>
          <w:kern w:val="0"/>
          <w:sz w:val="22"/>
          <w:szCs w:val="22"/>
        </w:rPr>
        <w:t>von Heiner Müller. Halle: Bühnen Halle 2022, S. 8f. (Programmheft, Spielzeit 2021/2022).</w:t>
      </w:r>
    </w:p>
    <w:p w14:paraId="6BC0BD11" w14:textId="573B1353" w:rsidR="009C05D6" w:rsidRPr="00DA16CE" w:rsidRDefault="009C05D6" w:rsidP="00DA16CE">
      <w:pPr>
        <w:jc w:val="both"/>
        <w:rPr>
          <w:rFonts w:ascii="Garamond" w:hAnsi="Garamond"/>
          <w:sz w:val="22"/>
          <w:szCs w:val="22"/>
        </w:rPr>
      </w:pPr>
    </w:p>
    <w:p w14:paraId="106142E7" w14:textId="4A61FE8F" w:rsidR="00CF467E" w:rsidRPr="00DA16CE" w:rsidRDefault="00CF467E" w:rsidP="00DA16CE">
      <w:pPr>
        <w:jc w:val="both"/>
        <w:rPr>
          <w:rFonts w:ascii="Garamond" w:hAnsi="Garamond"/>
          <w:sz w:val="22"/>
          <w:szCs w:val="22"/>
        </w:rPr>
      </w:pPr>
      <w:r w:rsidRPr="00DA16CE">
        <w:rPr>
          <w:rFonts w:ascii="Garamond" w:hAnsi="Garamond"/>
          <w:b/>
          <w:sz w:val="22"/>
          <w:szCs w:val="22"/>
        </w:rPr>
        <w:t xml:space="preserve">Schleef, Einar: </w:t>
      </w:r>
      <w:r w:rsidRPr="00DA16CE">
        <w:rPr>
          <w:rFonts w:ascii="Garamond" w:hAnsi="Garamond"/>
          <w:sz w:val="22"/>
          <w:szCs w:val="22"/>
        </w:rPr>
        <w:t xml:space="preserve">Tagebuch 1953-1963. Sangerhausen. Hg. von Winfried </w:t>
      </w:r>
      <w:proofErr w:type="spellStart"/>
      <w:r w:rsidRPr="00DA16CE">
        <w:rPr>
          <w:rFonts w:ascii="Garamond" w:hAnsi="Garamond"/>
          <w:sz w:val="22"/>
          <w:szCs w:val="22"/>
        </w:rPr>
        <w:t>Menninghaus</w:t>
      </w:r>
      <w:proofErr w:type="spellEnd"/>
      <w:r w:rsidRPr="00DA16CE">
        <w:rPr>
          <w:rFonts w:ascii="Garamond" w:hAnsi="Garamond"/>
          <w:sz w:val="22"/>
          <w:szCs w:val="22"/>
        </w:rPr>
        <w:t xml:space="preserve">/Wolfgang Rath/Johannes </w:t>
      </w:r>
      <w:proofErr w:type="spellStart"/>
      <w:r w:rsidRPr="00DA16CE">
        <w:rPr>
          <w:rFonts w:ascii="Garamond" w:hAnsi="Garamond"/>
          <w:sz w:val="22"/>
          <w:szCs w:val="22"/>
        </w:rPr>
        <w:t>Windrich</w:t>
      </w:r>
      <w:proofErr w:type="spellEnd"/>
      <w:r w:rsidRPr="00DA16CE">
        <w:rPr>
          <w:rFonts w:ascii="Garamond" w:hAnsi="Garamond"/>
          <w:sz w:val="22"/>
          <w:szCs w:val="22"/>
        </w:rPr>
        <w:t>. Frankfurt a. M.: Suhrkamp 2004. [Auch zu Heiner Müller]</w:t>
      </w:r>
    </w:p>
    <w:p w14:paraId="2C6FA16C" w14:textId="09664598" w:rsidR="00CF467E" w:rsidRPr="00DA16CE" w:rsidRDefault="00CF467E" w:rsidP="00DA16CE">
      <w:pPr>
        <w:jc w:val="both"/>
        <w:rPr>
          <w:rFonts w:ascii="Garamond" w:hAnsi="Garamond"/>
          <w:sz w:val="22"/>
          <w:szCs w:val="22"/>
        </w:rPr>
      </w:pPr>
    </w:p>
    <w:p w14:paraId="338890CA" w14:textId="6A585676" w:rsidR="00CF467E" w:rsidRPr="00DA16CE" w:rsidRDefault="00CF467E"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Tagebuch 1964-1976. Ostberlin. Hg. von Winfried </w:t>
      </w:r>
      <w:proofErr w:type="spellStart"/>
      <w:r w:rsidRPr="00DA16CE">
        <w:rPr>
          <w:rFonts w:ascii="Garamond" w:hAnsi="Garamond"/>
          <w:sz w:val="22"/>
          <w:szCs w:val="22"/>
        </w:rPr>
        <w:t>Menninghaus</w:t>
      </w:r>
      <w:proofErr w:type="spellEnd"/>
      <w:r w:rsidRPr="00DA16CE">
        <w:rPr>
          <w:rFonts w:ascii="Garamond" w:hAnsi="Garamond"/>
          <w:sz w:val="22"/>
          <w:szCs w:val="22"/>
        </w:rPr>
        <w:t xml:space="preserve">/Sandra Janßen/Johannes </w:t>
      </w:r>
      <w:proofErr w:type="spellStart"/>
      <w:r w:rsidRPr="00DA16CE">
        <w:rPr>
          <w:rFonts w:ascii="Garamond" w:hAnsi="Garamond"/>
          <w:sz w:val="22"/>
          <w:szCs w:val="22"/>
        </w:rPr>
        <w:t>Windrich</w:t>
      </w:r>
      <w:proofErr w:type="spellEnd"/>
      <w:r w:rsidRPr="00DA16CE">
        <w:rPr>
          <w:rFonts w:ascii="Garamond" w:hAnsi="Garamond"/>
          <w:sz w:val="22"/>
          <w:szCs w:val="22"/>
        </w:rPr>
        <w:t>. Frankfurt a. M.: Suhrkamp 2006. [Auch zu Heiner Müller]</w:t>
      </w:r>
    </w:p>
    <w:p w14:paraId="59F9CF3F" w14:textId="29AB22D9" w:rsidR="00CF467E" w:rsidRPr="00DA16CE" w:rsidRDefault="00CF467E" w:rsidP="00DA16CE">
      <w:pPr>
        <w:jc w:val="both"/>
        <w:rPr>
          <w:rFonts w:ascii="Garamond" w:hAnsi="Garamond"/>
          <w:sz w:val="22"/>
          <w:szCs w:val="22"/>
        </w:rPr>
      </w:pPr>
    </w:p>
    <w:p w14:paraId="25649C93" w14:textId="7DCC1370" w:rsidR="00CF467E" w:rsidRPr="00DA16CE" w:rsidRDefault="00CF467E"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Tagebuch 1977-1980. Wien Frankfurt am Main Westberlin. Hg. von Winfried </w:t>
      </w:r>
      <w:proofErr w:type="spellStart"/>
      <w:r w:rsidRPr="00DA16CE">
        <w:rPr>
          <w:rFonts w:ascii="Garamond" w:hAnsi="Garamond"/>
          <w:sz w:val="22"/>
          <w:szCs w:val="22"/>
        </w:rPr>
        <w:t>Menninghaus</w:t>
      </w:r>
      <w:proofErr w:type="spellEnd"/>
      <w:r w:rsidRPr="00DA16CE">
        <w:rPr>
          <w:rFonts w:ascii="Garamond" w:hAnsi="Garamond"/>
          <w:sz w:val="22"/>
          <w:szCs w:val="22"/>
        </w:rPr>
        <w:t xml:space="preserve">/Sandra Janßen/Johannes </w:t>
      </w:r>
      <w:proofErr w:type="spellStart"/>
      <w:r w:rsidRPr="00DA16CE">
        <w:rPr>
          <w:rFonts w:ascii="Garamond" w:hAnsi="Garamond"/>
          <w:sz w:val="22"/>
          <w:szCs w:val="22"/>
        </w:rPr>
        <w:t>Windrich</w:t>
      </w:r>
      <w:proofErr w:type="spellEnd"/>
      <w:r w:rsidRPr="00DA16CE">
        <w:rPr>
          <w:rFonts w:ascii="Garamond" w:hAnsi="Garamond"/>
          <w:sz w:val="22"/>
          <w:szCs w:val="22"/>
        </w:rPr>
        <w:t>. Frankfurt a. M.: Suhrkamp 2007. [Auch zu Heiner Müller]</w:t>
      </w:r>
    </w:p>
    <w:p w14:paraId="0CD9AF99" w14:textId="6F43AB42" w:rsidR="00CF467E" w:rsidRPr="00DA16CE" w:rsidRDefault="00CF467E" w:rsidP="00DA16CE">
      <w:pPr>
        <w:jc w:val="both"/>
        <w:rPr>
          <w:rFonts w:ascii="Garamond" w:hAnsi="Garamond"/>
          <w:sz w:val="22"/>
          <w:szCs w:val="22"/>
        </w:rPr>
      </w:pPr>
    </w:p>
    <w:p w14:paraId="120DFB51" w14:textId="1FA237F1" w:rsidR="00CF467E" w:rsidRPr="00DA16CE" w:rsidRDefault="00CF467E"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Tagebuch 1981-1998. Frankfurt am Main Westberlin. Hg. von Winfried </w:t>
      </w:r>
      <w:proofErr w:type="spellStart"/>
      <w:r w:rsidRPr="00DA16CE">
        <w:rPr>
          <w:rFonts w:ascii="Garamond" w:hAnsi="Garamond"/>
          <w:sz w:val="22"/>
          <w:szCs w:val="22"/>
        </w:rPr>
        <w:t>Menninghaus</w:t>
      </w:r>
      <w:proofErr w:type="spellEnd"/>
      <w:r w:rsidRPr="00DA16CE">
        <w:rPr>
          <w:rFonts w:ascii="Garamond" w:hAnsi="Garamond"/>
          <w:sz w:val="22"/>
          <w:szCs w:val="22"/>
        </w:rPr>
        <w:t xml:space="preserve">/Sandra Janßen/Johannes </w:t>
      </w:r>
      <w:proofErr w:type="spellStart"/>
      <w:r w:rsidRPr="00DA16CE">
        <w:rPr>
          <w:rFonts w:ascii="Garamond" w:hAnsi="Garamond"/>
          <w:sz w:val="22"/>
          <w:szCs w:val="22"/>
        </w:rPr>
        <w:t>Windrich</w:t>
      </w:r>
      <w:proofErr w:type="spellEnd"/>
      <w:r w:rsidRPr="00DA16CE">
        <w:rPr>
          <w:rFonts w:ascii="Garamond" w:hAnsi="Garamond"/>
          <w:sz w:val="22"/>
          <w:szCs w:val="22"/>
        </w:rPr>
        <w:t>. Frankfurt a. M.: Suhrkamp 200</w:t>
      </w:r>
      <w:r w:rsidR="0070307D" w:rsidRPr="00DA16CE">
        <w:rPr>
          <w:rFonts w:ascii="Garamond" w:hAnsi="Garamond"/>
          <w:sz w:val="22"/>
          <w:szCs w:val="22"/>
        </w:rPr>
        <w:t>9</w:t>
      </w:r>
      <w:r w:rsidRPr="00DA16CE">
        <w:rPr>
          <w:rFonts w:ascii="Garamond" w:hAnsi="Garamond"/>
          <w:sz w:val="22"/>
          <w:szCs w:val="22"/>
        </w:rPr>
        <w:t>. [Auch zu Heiner Müller]</w:t>
      </w:r>
    </w:p>
    <w:p w14:paraId="2D48E102" w14:textId="60DB2947" w:rsidR="00783DD2" w:rsidRPr="00DA16CE" w:rsidRDefault="00783DD2" w:rsidP="00DA16CE">
      <w:pPr>
        <w:jc w:val="both"/>
        <w:rPr>
          <w:rFonts w:ascii="Garamond" w:hAnsi="Garamond"/>
          <w:sz w:val="22"/>
          <w:szCs w:val="22"/>
        </w:rPr>
      </w:pPr>
    </w:p>
    <w:p w14:paraId="79B35143" w14:textId="09F3A8F1" w:rsidR="00783DD2" w:rsidRPr="00DA16CE" w:rsidRDefault="00783DD2"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Tagebuch 1999-2001. Berlin Wien. Hg. von Winfried </w:t>
      </w:r>
      <w:proofErr w:type="spellStart"/>
      <w:r w:rsidRPr="00DA16CE">
        <w:rPr>
          <w:rFonts w:ascii="Garamond" w:hAnsi="Garamond"/>
          <w:sz w:val="22"/>
          <w:szCs w:val="22"/>
        </w:rPr>
        <w:t>Menninghaus</w:t>
      </w:r>
      <w:proofErr w:type="spellEnd"/>
      <w:r w:rsidRPr="00DA16CE">
        <w:rPr>
          <w:rFonts w:ascii="Garamond" w:hAnsi="Garamond"/>
          <w:sz w:val="22"/>
          <w:szCs w:val="22"/>
        </w:rPr>
        <w:t xml:space="preserve">/Sandra Janßen/Johannes </w:t>
      </w:r>
      <w:proofErr w:type="spellStart"/>
      <w:r w:rsidRPr="00DA16CE">
        <w:rPr>
          <w:rFonts w:ascii="Garamond" w:hAnsi="Garamond"/>
          <w:sz w:val="22"/>
          <w:szCs w:val="22"/>
        </w:rPr>
        <w:t>Windrich</w:t>
      </w:r>
      <w:proofErr w:type="spellEnd"/>
      <w:r w:rsidRPr="00DA16CE">
        <w:rPr>
          <w:rFonts w:ascii="Garamond" w:hAnsi="Garamond"/>
          <w:sz w:val="22"/>
          <w:szCs w:val="22"/>
        </w:rPr>
        <w:t>. Frankfurt a. M.: Suhrkamp 2009. [Auch zu Heiner Müller]</w:t>
      </w:r>
    </w:p>
    <w:p w14:paraId="38A85C71" w14:textId="77777777" w:rsidR="00CF467E" w:rsidRPr="00DA16CE" w:rsidRDefault="00CF467E" w:rsidP="00DA16CE">
      <w:pPr>
        <w:jc w:val="both"/>
        <w:rPr>
          <w:rFonts w:ascii="Garamond" w:hAnsi="Garamond"/>
          <w:sz w:val="22"/>
          <w:szCs w:val="22"/>
        </w:rPr>
      </w:pPr>
    </w:p>
    <w:p w14:paraId="20BF2351" w14:textId="1A0695E1" w:rsidR="00CE51C1" w:rsidRPr="00DA16CE" w:rsidRDefault="00CE51C1" w:rsidP="00DA16CE">
      <w:pPr>
        <w:jc w:val="both"/>
        <w:rPr>
          <w:rFonts w:ascii="Garamond" w:hAnsi="Garamond"/>
          <w:sz w:val="22"/>
          <w:szCs w:val="22"/>
        </w:rPr>
      </w:pPr>
      <w:r w:rsidRPr="00DA16CE">
        <w:rPr>
          <w:rFonts w:ascii="Garamond" w:hAnsi="Garamond"/>
          <w:b/>
          <w:sz w:val="22"/>
          <w:szCs w:val="22"/>
        </w:rPr>
        <w:t xml:space="preserve">Schlößer, Frank: </w:t>
      </w:r>
      <w:r w:rsidRPr="00DA16CE">
        <w:rPr>
          <w:rFonts w:ascii="Garamond" w:hAnsi="Garamond"/>
          <w:sz w:val="22"/>
          <w:szCs w:val="22"/>
        </w:rPr>
        <w:t>Alle oder Heiner. Müller: Eine Chronik in sechs Jahrzehnten – Mecklenburgisches Staatstheater Schwerin</w:t>
      </w:r>
      <w:r w:rsidR="00433950" w:rsidRPr="00DA16CE">
        <w:rPr>
          <w:rFonts w:ascii="Garamond" w:hAnsi="Garamond"/>
          <w:sz w:val="22"/>
          <w:szCs w:val="22"/>
        </w:rPr>
        <w:t xml:space="preserve"> [Premiere am </w:t>
      </w:r>
      <w:r w:rsidR="00AF0EE5" w:rsidRPr="00DA16CE">
        <w:rPr>
          <w:rFonts w:ascii="Garamond" w:hAnsi="Garamond"/>
          <w:sz w:val="22"/>
          <w:szCs w:val="22"/>
        </w:rPr>
        <w:t>30.9</w:t>
      </w:r>
      <w:r w:rsidR="00433950" w:rsidRPr="00DA16CE">
        <w:rPr>
          <w:rFonts w:ascii="Garamond" w:hAnsi="Garamond"/>
          <w:sz w:val="22"/>
          <w:szCs w:val="22"/>
        </w:rPr>
        <w:t>.2022]</w:t>
      </w:r>
      <w:r w:rsidRPr="00DA16CE">
        <w:rPr>
          <w:rFonts w:ascii="Garamond" w:hAnsi="Garamond"/>
          <w:sz w:val="22"/>
          <w:szCs w:val="22"/>
        </w:rPr>
        <w:t xml:space="preserve">. In: </w:t>
      </w:r>
      <w:hyperlink r:id="rId445"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w:t>
      </w:r>
      <w:r w:rsidR="00AF0EE5" w:rsidRPr="00DA16CE">
        <w:rPr>
          <w:rFonts w:ascii="Garamond" w:hAnsi="Garamond"/>
          <w:sz w:val="22"/>
          <w:szCs w:val="22"/>
        </w:rPr>
        <w:t>30.9</w:t>
      </w:r>
      <w:r w:rsidR="00433950" w:rsidRPr="00DA16CE">
        <w:rPr>
          <w:rFonts w:ascii="Garamond" w:hAnsi="Garamond"/>
          <w:sz w:val="22"/>
          <w:szCs w:val="22"/>
        </w:rPr>
        <w:t xml:space="preserve">.2022. </w:t>
      </w:r>
      <w:r w:rsidRPr="00DA16CE">
        <w:rPr>
          <w:rFonts w:ascii="Garamond" w:hAnsi="Garamond"/>
          <w:sz w:val="22"/>
          <w:szCs w:val="22"/>
        </w:rPr>
        <w:t>Lexikon: Müller, Heiner. Zugriff zuletzt am 17.11.2022]</w:t>
      </w:r>
    </w:p>
    <w:p w14:paraId="1FBE1259" w14:textId="77777777" w:rsidR="00CE51C1" w:rsidRPr="00DA16CE" w:rsidRDefault="00CE51C1" w:rsidP="00DA16CE">
      <w:pPr>
        <w:jc w:val="both"/>
        <w:rPr>
          <w:rFonts w:ascii="Garamond" w:hAnsi="Garamond"/>
          <w:sz w:val="22"/>
          <w:szCs w:val="22"/>
        </w:rPr>
      </w:pPr>
    </w:p>
    <w:p w14:paraId="67990052" w14:textId="0988C719" w:rsidR="00905544" w:rsidRPr="00DA16CE" w:rsidRDefault="00905544" w:rsidP="00DA16CE">
      <w:pPr>
        <w:jc w:val="both"/>
        <w:rPr>
          <w:rFonts w:ascii="Garamond" w:hAnsi="Garamond"/>
          <w:sz w:val="22"/>
          <w:szCs w:val="22"/>
        </w:rPr>
      </w:pPr>
      <w:r w:rsidRPr="00DA16CE">
        <w:rPr>
          <w:rFonts w:ascii="Garamond" w:hAnsi="Garamond"/>
          <w:b/>
          <w:sz w:val="22"/>
          <w:szCs w:val="22"/>
        </w:rPr>
        <w:t xml:space="preserve">Schmidt, Matthias: </w:t>
      </w:r>
      <w:r w:rsidRPr="00DA16CE">
        <w:rPr>
          <w:rFonts w:ascii="Garamond" w:hAnsi="Garamond"/>
          <w:sz w:val="22"/>
          <w:szCs w:val="22"/>
        </w:rPr>
        <w:t xml:space="preserve">Nach dem dritten Weltkrieg. Trilogie der Unschuld – Neues Theater Halle. In: </w:t>
      </w:r>
      <w:r w:rsidR="00A90BD5" w:rsidRPr="00DA16CE">
        <w:rPr>
          <w:rFonts w:ascii="Garamond" w:hAnsi="Garamond"/>
          <w:sz w:val="22"/>
          <w:szCs w:val="22"/>
        </w:rPr>
        <w:t>https://n</w:t>
      </w:r>
      <w:r w:rsidRPr="00DA16CE">
        <w:rPr>
          <w:rFonts w:ascii="Garamond" w:hAnsi="Garamond"/>
          <w:sz w:val="22"/>
          <w:szCs w:val="22"/>
        </w:rPr>
        <w:t>achkritik.de vom 23.4.2022. [Zu „Medeamaterial“, „Landschaft mit Argonauten“, „Mauser“ und „Quartett“]</w:t>
      </w:r>
    </w:p>
    <w:p w14:paraId="63813B80" w14:textId="681091D0" w:rsidR="00905544" w:rsidRPr="00DA16CE" w:rsidRDefault="00905544" w:rsidP="00DA16CE">
      <w:pPr>
        <w:jc w:val="both"/>
        <w:rPr>
          <w:rFonts w:ascii="Garamond" w:hAnsi="Garamond"/>
          <w:sz w:val="22"/>
          <w:szCs w:val="22"/>
        </w:rPr>
      </w:pPr>
    </w:p>
    <w:p w14:paraId="5EB6CBE0" w14:textId="012D825A" w:rsidR="00330F0B" w:rsidRPr="00DA16CE" w:rsidRDefault="00330F0B" w:rsidP="00DA16CE">
      <w:pPr>
        <w:jc w:val="both"/>
        <w:rPr>
          <w:rFonts w:ascii="Garamond" w:hAnsi="Garamond"/>
          <w:b/>
          <w:sz w:val="22"/>
          <w:szCs w:val="22"/>
        </w:rPr>
      </w:pPr>
      <w:proofErr w:type="spellStart"/>
      <w:r w:rsidRPr="00DA16CE">
        <w:rPr>
          <w:rFonts w:ascii="Garamond" w:hAnsi="Garamond"/>
          <w:b/>
          <w:sz w:val="22"/>
          <w:szCs w:val="22"/>
        </w:rPr>
        <w:t>Schößler</w:t>
      </w:r>
      <w:proofErr w:type="spellEnd"/>
      <w:r w:rsidRPr="00DA16CE">
        <w:rPr>
          <w:rFonts w:ascii="Garamond" w:hAnsi="Garamond"/>
          <w:b/>
          <w:sz w:val="22"/>
          <w:szCs w:val="22"/>
        </w:rPr>
        <w:t xml:space="preserve">, Franziska/Speicher, Hannah: </w:t>
      </w:r>
      <w:r w:rsidRPr="00DA16CE">
        <w:rPr>
          <w:rFonts w:ascii="Garamond" w:hAnsi="Garamond"/>
          <w:sz w:val="22"/>
          <w:szCs w:val="22"/>
        </w:rPr>
        <w:t>Statistiken, Stücke und (West-Ost)</w:t>
      </w:r>
      <w:r w:rsidR="0014447E" w:rsidRPr="00DA16CE">
        <w:rPr>
          <w:rFonts w:ascii="Garamond" w:hAnsi="Garamond"/>
          <w:sz w:val="22"/>
          <w:szCs w:val="22"/>
        </w:rPr>
        <w:t>Debat</w:t>
      </w:r>
      <w:r w:rsidR="00DC500F" w:rsidRPr="00DA16CE">
        <w:rPr>
          <w:rFonts w:ascii="Garamond" w:hAnsi="Garamond"/>
          <w:sz w:val="22"/>
          <w:szCs w:val="22"/>
        </w:rPr>
        <w:t>t</w:t>
      </w:r>
      <w:r w:rsidR="0014447E" w:rsidRPr="00DA16CE">
        <w:rPr>
          <w:rFonts w:ascii="Garamond" w:hAnsi="Garamond"/>
          <w:sz w:val="22"/>
          <w:szCs w:val="22"/>
        </w:rPr>
        <w:t xml:space="preserve">en: 1995 im Theater und Drama. In: Wendejahr 1995. Transformationen der deutschsprachigen Literatur, Hg. von Heribert </w:t>
      </w:r>
      <w:proofErr w:type="spellStart"/>
      <w:r w:rsidR="0014447E" w:rsidRPr="00DA16CE">
        <w:rPr>
          <w:rFonts w:ascii="Garamond" w:hAnsi="Garamond"/>
          <w:sz w:val="22"/>
          <w:szCs w:val="22"/>
        </w:rPr>
        <w:t>Tommek</w:t>
      </w:r>
      <w:proofErr w:type="spellEnd"/>
      <w:r w:rsidR="0014447E" w:rsidRPr="00DA16CE">
        <w:rPr>
          <w:rFonts w:ascii="Garamond" w:hAnsi="Garamond"/>
          <w:sz w:val="22"/>
          <w:szCs w:val="22"/>
        </w:rPr>
        <w:t xml:space="preserve">/Matteo Galli/Achim </w:t>
      </w:r>
      <w:proofErr w:type="spellStart"/>
      <w:r w:rsidR="0014447E" w:rsidRPr="00DA16CE">
        <w:rPr>
          <w:rFonts w:ascii="Garamond" w:hAnsi="Garamond"/>
          <w:sz w:val="22"/>
          <w:szCs w:val="22"/>
        </w:rPr>
        <w:t>Geisenhanslüke</w:t>
      </w:r>
      <w:proofErr w:type="spellEnd"/>
      <w:r w:rsidR="0014447E" w:rsidRPr="00DA16CE">
        <w:rPr>
          <w:rFonts w:ascii="Garamond" w:hAnsi="Garamond"/>
          <w:sz w:val="22"/>
          <w:szCs w:val="22"/>
        </w:rPr>
        <w:t>. Berlin/Boston: de Gruyter 2015, S. 308–317 (=</w:t>
      </w:r>
      <w:proofErr w:type="spellStart"/>
      <w:r w:rsidR="0014447E" w:rsidRPr="00DA16CE">
        <w:rPr>
          <w:rFonts w:ascii="Garamond" w:hAnsi="Garamond"/>
          <w:sz w:val="22"/>
          <w:szCs w:val="22"/>
        </w:rPr>
        <w:t>spectrum</w:t>
      </w:r>
      <w:proofErr w:type="spellEnd"/>
      <w:r w:rsidR="0014447E" w:rsidRPr="00DA16CE">
        <w:rPr>
          <w:rFonts w:ascii="Garamond" w:hAnsi="Garamond"/>
          <w:sz w:val="22"/>
          <w:szCs w:val="22"/>
        </w:rPr>
        <w:t xml:space="preserve"> Literaturwissenschaft/</w:t>
      </w:r>
      <w:proofErr w:type="spellStart"/>
      <w:r w:rsidR="0014447E" w:rsidRPr="00DA16CE">
        <w:rPr>
          <w:rFonts w:ascii="Garamond" w:hAnsi="Garamond"/>
          <w:sz w:val="22"/>
          <w:szCs w:val="22"/>
        </w:rPr>
        <w:t>spectrum</w:t>
      </w:r>
      <w:proofErr w:type="spellEnd"/>
      <w:r w:rsidR="0014447E" w:rsidRPr="00DA16CE">
        <w:rPr>
          <w:rFonts w:ascii="Garamond" w:hAnsi="Garamond"/>
          <w:sz w:val="22"/>
          <w:szCs w:val="22"/>
        </w:rPr>
        <w:t xml:space="preserve"> </w:t>
      </w:r>
      <w:proofErr w:type="spellStart"/>
      <w:r w:rsidR="0014447E" w:rsidRPr="00DA16CE">
        <w:rPr>
          <w:rFonts w:ascii="Garamond" w:hAnsi="Garamond"/>
          <w:sz w:val="22"/>
          <w:szCs w:val="22"/>
        </w:rPr>
        <w:t>Literature</w:t>
      </w:r>
      <w:proofErr w:type="spellEnd"/>
      <w:r w:rsidR="0014447E" w:rsidRPr="00DA16CE">
        <w:rPr>
          <w:rFonts w:ascii="Garamond" w:hAnsi="Garamond"/>
          <w:sz w:val="22"/>
          <w:szCs w:val="22"/>
        </w:rPr>
        <w:t>, Bd. 51). [Auch zu Heiner Müller]</w:t>
      </w:r>
    </w:p>
    <w:p w14:paraId="217F1CE2" w14:textId="2BA00E36" w:rsidR="00330F0B" w:rsidRPr="00DA16CE" w:rsidRDefault="00330F0B" w:rsidP="00DA16CE">
      <w:pPr>
        <w:jc w:val="both"/>
        <w:rPr>
          <w:rFonts w:ascii="Garamond" w:hAnsi="Garamond"/>
          <w:sz w:val="22"/>
          <w:szCs w:val="22"/>
        </w:rPr>
      </w:pPr>
    </w:p>
    <w:p w14:paraId="364E02F6" w14:textId="037DDFC9" w:rsidR="00242EF8" w:rsidRPr="00DA16CE" w:rsidRDefault="00242EF8" w:rsidP="00DA16CE">
      <w:pPr>
        <w:jc w:val="both"/>
        <w:rPr>
          <w:rFonts w:ascii="Garamond" w:hAnsi="Garamond"/>
          <w:sz w:val="22"/>
          <w:szCs w:val="22"/>
        </w:rPr>
      </w:pPr>
      <w:proofErr w:type="spellStart"/>
      <w:r w:rsidRPr="00DA16CE">
        <w:rPr>
          <w:rFonts w:ascii="Garamond" w:hAnsi="Garamond"/>
          <w:b/>
          <w:sz w:val="22"/>
          <w:szCs w:val="22"/>
        </w:rPr>
        <w:t>Schöttker</w:t>
      </w:r>
      <w:proofErr w:type="spellEnd"/>
      <w:r w:rsidRPr="00DA16CE">
        <w:rPr>
          <w:rFonts w:ascii="Garamond" w:hAnsi="Garamond"/>
          <w:b/>
          <w:sz w:val="22"/>
          <w:szCs w:val="22"/>
        </w:rPr>
        <w:t xml:space="preserve">, Detlev: </w:t>
      </w:r>
      <w:r w:rsidR="00E8134C" w:rsidRPr="00DA16CE">
        <w:rPr>
          <w:rFonts w:ascii="Garamond" w:hAnsi="Garamond"/>
          <w:sz w:val="22"/>
          <w:szCs w:val="22"/>
        </w:rPr>
        <w:t>Korrespondenzen zwischen den Fronten. Bertolt Brecht, Ernst Jünger und Heiner Müller. In: Sinn und Form. Beiträge zur Literatur. Hg. von der Akademie der Künste 76 (2024), H. 3, S. 339–349</w:t>
      </w:r>
      <w:r w:rsidR="002A0BCB" w:rsidRPr="00DA16CE">
        <w:rPr>
          <w:rFonts w:ascii="Garamond" w:hAnsi="Garamond"/>
          <w:sz w:val="22"/>
          <w:szCs w:val="22"/>
        </w:rPr>
        <w:t>. [Auch zu Heiner Müllers „Mauser“]</w:t>
      </w:r>
    </w:p>
    <w:p w14:paraId="0C07B641" w14:textId="77777777" w:rsidR="00242EF8" w:rsidRPr="00DA16CE" w:rsidRDefault="00242EF8" w:rsidP="00DA16CE">
      <w:pPr>
        <w:jc w:val="both"/>
        <w:rPr>
          <w:rFonts w:ascii="Garamond" w:hAnsi="Garamond"/>
          <w:sz w:val="22"/>
          <w:szCs w:val="22"/>
        </w:rPr>
      </w:pPr>
    </w:p>
    <w:p w14:paraId="42A9EA0A" w14:textId="7851EEA0" w:rsidR="00817F9D" w:rsidRPr="00DA16CE" w:rsidRDefault="009D45D0" w:rsidP="00DA16CE">
      <w:pPr>
        <w:jc w:val="both"/>
        <w:rPr>
          <w:rFonts w:ascii="Garamond" w:hAnsi="Garamond"/>
          <w:sz w:val="22"/>
          <w:szCs w:val="22"/>
        </w:rPr>
      </w:pPr>
      <w:r w:rsidRPr="00DA16CE">
        <w:rPr>
          <w:rFonts w:ascii="Garamond" w:hAnsi="Garamond"/>
          <w:b/>
          <w:sz w:val="22"/>
          <w:szCs w:val="22"/>
        </w:rPr>
        <w:t>Schramm, Helmar</w:t>
      </w:r>
      <w:r w:rsidRPr="00DA16CE">
        <w:rPr>
          <w:rFonts w:ascii="Garamond" w:hAnsi="Garamond"/>
          <w:sz w:val="22"/>
          <w:szCs w:val="22"/>
        </w:rPr>
        <w:t>: Dem Zuschauer auf den Leib rücken 1980/1987</w:t>
      </w:r>
      <w:r w:rsidR="00440847" w:rsidRPr="00DA16CE">
        <w:rPr>
          <w:rFonts w:ascii="Garamond" w:hAnsi="Garamond"/>
          <w:sz w:val="22"/>
          <w:szCs w:val="22"/>
        </w:rPr>
        <w:t>.</w:t>
      </w:r>
    </w:p>
    <w:p w14:paraId="0B8465BE" w14:textId="7952736B" w:rsidR="00817F9D" w:rsidRPr="00DA16CE" w:rsidRDefault="009D45D0" w:rsidP="00DA16CE">
      <w:pPr>
        <w:tabs>
          <w:tab w:val="left" w:pos="709"/>
        </w:tabs>
        <w:ind w:left="426" w:hanging="426"/>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Arbeitsmaterial der II. Werkstatt junger Theaterschaffender der DDR. Potsdam 22.</w:t>
      </w:r>
      <w:r w:rsidR="00D514B7" w:rsidRPr="00DA16CE">
        <w:rPr>
          <w:rFonts w:ascii="Garamond" w:eastAsia="GaramondPremrPro-Smbd" w:hAnsi="Garamond"/>
          <w:sz w:val="22"/>
          <w:szCs w:val="22"/>
        </w:rPr>
        <w:t>–</w:t>
      </w:r>
      <w:r w:rsidRPr="00DA16CE">
        <w:rPr>
          <w:rFonts w:ascii="Garamond" w:hAnsi="Garamond"/>
          <w:sz w:val="22"/>
          <w:szCs w:val="22"/>
        </w:rPr>
        <w:t>28. Juni</w:t>
      </w:r>
    </w:p>
    <w:p w14:paraId="713FD0E9" w14:textId="2A1C3044" w:rsidR="00817F9D" w:rsidRPr="00DA16CE" w:rsidRDefault="009D45D0" w:rsidP="00DA16CE">
      <w:pPr>
        <w:tabs>
          <w:tab w:val="left" w:pos="1417"/>
        </w:tabs>
        <w:ind w:left="708" w:firstLine="1"/>
        <w:jc w:val="both"/>
        <w:rPr>
          <w:rFonts w:ascii="Garamond" w:hAnsi="Garamond"/>
          <w:sz w:val="22"/>
          <w:szCs w:val="22"/>
        </w:rPr>
      </w:pPr>
      <w:r w:rsidRPr="00DA16CE">
        <w:rPr>
          <w:rFonts w:ascii="Garamond" w:hAnsi="Garamond"/>
          <w:sz w:val="22"/>
          <w:szCs w:val="22"/>
        </w:rPr>
        <w:t>1987. Hg. vom Verband der Theaterschaffenden der DDR. Berlin1987, S.</w:t>
      </w:r>
      <w:r w:rsidR="009636DE" w:rsidRPr="00DA16CE">
        <w:rPr>
          <w:rFonts w:ascii="Garamond" w:hAnsi="Garamond"/>
          <w:sz w:val="22"/>
          <w:szCs w:val="22"/>
        </w:rPr>
        <w:t> </w:t>
      </w:r>
      <w:r w:rsidRPr="00DA16CE">
        <w:rPr>
          <w:rFonts w:ascii="Garamond" w:hAnsi="Garamond"/>
          <w:sz w:val="22"/>
          <w:szCs w:val="22"/>
        </w:rPr>
        <w:t>119ff.</w:t>
      </w:r>
    </w:p>
    <w:p w14:paraId="383E5EE6" w14:textId="3706CFC0" w:rsidR="00817F9D"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t>Castorf. Arbeitsbuch 2016. Hg. von Eilers, Dorte Lena/Irmer, Thomas/Müller, Harald. Berlin: Theater der Zeit 2016, S.</w:t>
      </w:r>
      <w:r w:rsidR="009065B3" w:rsidRPr="00DA16CE">
        <w:rPr>
          <w:rFonts w:ascii="Garamond" w:hAnsi="Garamond"/>
          <w:sz w:val="22"/>
          <w:szCs w:val="22"/>
        </w:rPr>
        <w:t> </w:t>
      </w:r>
      <w:r w:rsidRPr="00DA16CE">
        <w:rPr>
          <w:rFonts w:ascii="Garamond" w:hAnsi="Garamond"/>
          <w:sz w:val="22"/>
          <w:szCs w:val="22"/>
        </w:rPr>
        <w:t>150</w:t>
      </w:r>
      <w:r w:rsidR="00D514B7" w:rsidRPr="00DA16CE">
        <w:rPr>
          <w:rFonts w:ascii="Garamond" w:eastAsia="GaramondPremrPro-Smbd" w:hAnsi="Garamond"/>
          <w:sz w:val="22"/>
          <w:szCs w:val="22"/>
        </w:rPr>
        <w:t>–</w:t>
      </w:r>
      <w:r w:rsidRPr="00DA16CE">
        <w:rPr>
          <w:rFonts w:ascii="Garamond" w:hAnsi="Garamond"/>
          <w:sz w:val="22"/>
          <w:szCs w:val="22"/>
        </w:rPr>
        <w:t>155.</w:t>
      </w:r>
    </w:p>
    <w:p w14:paraId="4BCB78E4" w14:textId="0B5DA334" w:rsidR="00817F9D" w:rsidRPr="00DA16CE" w:rsidRDefault="00817F9D" w:rsidP="00DA16CE">
      <w:pPr>
        <w:jc w:val="both"/>
        <w:rPr>
          <w:rFonts w:ascii="Garamond" w:hAnsi="Garamond"/>
          <w:sz w:val="22"/>
          <w:szCs w:val="22"/>
        </w:rPr>
      </w:pPr>
    </w:p>
    <w:p w14:paraId="224AC0AF" w14:textId="05837DF6" w:rsidR="00EA533F" w:rsidRPr="00DA16CE" w:rsidRDefault="00EA533F" w:rsidP="00DA16CE">
      <w:pPr>
        <w:jc w:val="both"/>
        <w:rPr>
          <w:rFonts w:ascii="Garamond" w:hAnsi="Garamond"/>
          <w:sz w:val="22"/>
          <w:szCs w:val="22"/>
        </w:rPr>
      </w:pPr>
      <w:r w:rsidRPr="00DA16CE">
        <w:rPr>
          <w:rFonts w:ascii="Garamond" w:hAnsi="Garamond"/>
          <w:b/>
          <w:sz w:val="22"/>
          <w:szCs w:val="22"/>
        </w:rPr>
        <w:t xml:space="preserve">Schröder, Jürgen: </w:t>
      </w:r>
      <w:r w:rsidRPr="00DA16CE">
        <w:rPr>
          <w:rFonts w:ascii="Garamond" w:hAnsi="Garamond"/>
          <w:sz w:val="22"/>
          <w:szCs w:val="22"/>
        </w:rPr>
        <w:t>„Postdramatische Theater“ oder „neuer Realismus“. Drama und Theater der neunziger Jahre. In: Geschichte der deutschen Literatur vo</w:t>
      </w:r>
      <w:r w:rsidR="001910AB" w:rsidRPr="00DA16CE">
        <w:rPr>
          <w:rFonts w:ascii="Garamond" w:hAnsi="Garamond"/>
          <w:sz w:val="22"/>
          <w:szCs w:val="22"/>
        </w:rPr>
        <w:t xml:space="preserve">n 1945 bis zur Gegenwart. Hg. von </w:t>
      </w:r>
      <w:r w:rsidRPr="00DA16CE">
        <w:rPr>
          <w:rFonts w:ascii="Garamond" w:hAnsi="Garamond"/>
          <w:sz w:val="22"/>
          <w:szCs w:val="22"/>
        </w:rPr>
        <w:t>Wilfried Barner</w:t>
      </w:r>
      <w:r w:rsidR="005B659B">
        <w:rPr>
          <w:rFonts w:ascii="Garamond" w:hAnsi="Garamond"/>
          <w:sz w:val="22"/>
          <w:szCs w:val="22"/>
        </w:rPr>
        <w:t>,</w:t>
      </w:r>
      <w:r w:rsidRPr="00DA16CE">
        <w:rPr>
          <w:rFonts w:ascii="Garamond" w:hAnsi="Garamond"/>
          <w:sz w:val="22"/>
          <w:szCs w:val="22"/>
        </w:rPr>
        <w:t xml:space="preserve"> Bd. 12. München: Beck 1994. 2., erweiterte Ausgabe: Auf dem neuesten Stand – fortgeführt bis zur Jahrtausendwende 2006, S. 1080–1120.</w:t>
      </w:r>
    </w:p>
    <w:p w14:paraId="5687B016" w14:textId="77777777" w:rsidR="00EA533F" w:rsidRPr="00DA16CE" w:rsidRDefault="00EA533F" w:rsidP="00DA16CE">
      <w:pPr>
        <w:jc w:val="both"/>
        <w:rPr>
          <w:rFonts w:ascii="Garamond" w:hAnsi="Garamond"/>
          <w:sz w:val="22"/>
          <w:szCs w:val="22"/>
        </w:rPr>
      </w:pPr>
    </w:p>
    <w:p w14:paraId="57E9ACC7" w14:textId="59C1E21E" w:rsidR="00817F9D" w:rsidRPr="00DA16CE" w:rsidRDefault="009D45D0" w:rsidP="00DA16CE">
      <w:pPr>
        <w:jc w:val="both"/>
        <w:rPr>
          <w:rFonts w:ascii="Garamond" w:hAnsi="Garamond"/>
          <w:sz w:val="22"/>
          <w:szCs w:val="22"/>
        </w:rPr>
      </w:pPr>
      <w:r w:rsidRPr="00DA16CE">
        <w:rPr>
          <w:rFonts w:ascii="Garamond" w:hAnsi="Garamond"/>
          <w:b/>
          <w:sz w:val="22"/>
          <w:szCs w:val="22"/>
        </w:rPr>
        <w:t>Schröder, Julia H. (Hg.):</w:t>
      </w:r>
      <w:r w:rsidRPr="00DA16CE">
        <w:rPr>
          <w:rFonts w:ascii="Garamond" w:hAnsi="Garamond"/>
          <w:sz w:val="22"/>
          <w:szCs w:val="22"/>
        </w:rPr>
        <w:t xml:space="preserve"> Im </w:t>
      </w:r>
      <w:proofErr w:type="spellStart"/>
      <w:r w:rsidRPr="00DA16CE">
        <w:rPr>
          <w:rFonts w:ascii="Garamond" w:hAnsi="Garamond"/>
          <w:sz w:val="22"/>
          <w:szCs w:val="22"/>
        </w:rPr>
        <w:t>Hörraum</w:t>
      </w:r>
      <w:proofErr w:type="spellEnd"/>
      <w:r w:rsidRPr="00DA16CE">
        <w:rPr>
          <w:rFonts w:ascii="Garamond" w:hAnsi="Garamond"/>
          <w:sz w:val="22"/>
          <w:szCs w:val="22"/>
        </w:rPr>
        <w:t xml:space="preserve"> vor der Schaubühne. Theatersound von Hans Peter Kuhn für Robert Wilson und von Leigh Landy für Heiner Müller. Bielefeld: Transcript 2015.</w:t>
      </w:r>
    </w:p>
    <w:p w14:paraId="7E0C77C1" w14:textId="6C9947D4" w:rsidR="004C764D" w:rsidRPr="00DA16CE" w:rsidRDefault="001138C2" w:rsidP="00DA16CE">
      <w:pPr>
        <w:jc w:val="both"/>
        <w:rPr>
          <w:rFonts w:ascii="Garamond" w:hAnsi="Garamond"/>
          <w:i/>
          <w:sz w:val="22"/>
          <w:szCs w:val="22"/>
        </w:rPr>
      </w:pPr>
      <w:r w:rsidRPr="00DA16CE">
        <w:rPr>
          <w:rFonts w:ascii="Garamond" w:hAnsi="Garamond"/>
          <w:i/>
          <w:sz w:val="22"/>
          <w:szCs w:val="22"/>
        </w:rPr>
        <w:t>Rezension</w:t>
      </w:r>
    </w:p>
    <w:p w14:paraId="33F9B1A7" w14:textId="307615F7" w:rsidR="004C764D" w:rsidRPr="00DA16CE" w:rsidRDefault="002149B1" w:rsidP="00DA16CE">
      <w:pPr>
        <w:tabs>
          <w:tab w:val="left" w:pos="284"/>
        </w:tabs>
        <w:ind w:left="567" w:hanging="567"/>
        <w:jc w:val="both"/>
        <w:rPr>
          <w:rFonts w:ascii="Garamond" w:hAnsi="Garamond"/>
          <w:sz w:val="22"/>
          <w:szCs w:val="22"/>
        </w:rPr>
      </w:pPr>
      <w:r w:rsidRPr="00DA16CE">
        <w:rPr>
          <w:rFonts w:ascii="Garamond" w:hAnsi="Garamond"/>
          <w:i/>
          <w:sz w:val="22"/>
          <w:szCs w:val="22"/>
        </w:rPr>
        <w:tab/>
      </w:r>
      <w:r w:rsidRPr="00DA16CE">
        <w:rPr>
          <w:rFonts w:ascii="Garamond" w:hAnsi="Garamond"/>
          <w:sz w:val="22"/>
          <w:szCs w:val="22"/>
        </w:rPr>
        <w:t>–</w:t>
      </w:r>
      <w:r w:rsidR="004C764D" w:rsidRPr="00DA16CE">
        <w:rPr>
          <w:rFonts w:ascii="Garamond" w:hAnsi="Garamond"/>
          <w:i/>
          <w:sz w:val="22"/>
          <w:szCs w:val="22"/>
        </w:rPr>
        <w:tab/>
      </w:r>
      <w:r w:rsidR="004C764D" w:rsidRPr="00DA16CE">
        <w:rPr>
          <w:rFonts w:ascii="Garamond" w:hAnsi="Garamond"/>
          <w:sz w:val="22"/>
          <w:szCs w:val="22"/>
        </w:rPr>
        <w:t xml:space="preserve">Florian Vaßen: </w:t>
      </w:r>
      <w:r w:rsidR="004C764D" w:rsidRPr="00DA16CE">
        <w:rPr>
          <w:rFonts w:ascii="Garamond" w:hAnsi="Garamond" w:cs="Arial"/>
          <w:sz w:val="22"/>
          <w:szCs w:val="22"/>
        </w:rPr>
        <w:t xml:space="preserve">Julia H. Schröder (Hg.): Im </w:t>
      </w:r>
      <w:proofErr w:type="spellStart"/>
      <w:r w:rsidR="004C764D" w:rsidRPr="00DA16CE">
        <w:rPr>
          <w:rFonts w:ascii="Garamond" w:hAnsi="Garamond" w:cs="Arial"/>
          <w:sz w:val="22"/>
          <w:szCs w:val="22"/>
        </w:rPr>
        <w:t>Hörraum</w:t>
      </w:r>
      <w:proofErr w:type="spellEnd"/>
      <w:r w:rsidR="004C764D" w:rsidRPr="00DA16CE">
        <w:rPr>
          <w:rFonts w:ascii="Garamond" w:hAnsi="Garamond" w:cs="Arial"/>
          <w:sz w:val="22"/>
          <w:szCs w:val="22"/>
        </w:rPr>
        <w:t xml:space="preserve"> vor der Schaubühne. Theatersound von Hans Peter Kuhn für Robert Wilson und von Leigh Landy für Heiner Müller. Bielefeld: </w:t>
      </w:r>
      <w:r w:rsidR="00F00F2E" w:rsidRPr="00DA16CE">
        <w:rPr>
          <w:rFonts w:ascii="Garamond" w:hAnsi="Garamond" w:cs="Arial"/>
          <w:sz w:val="22"/>
          <w:szCs w:val="22"/>
        </w:rPr>
        <w:t>T</w:t>
      </w:r>
      <w:r w:rsidR="004C764D" w:rsidRPr="00DA16CE">
        <w:rPr>
          <w:rFonts w:ascii="Garamond" w:hAnsi="Garamond" w:cs="Arial"/>
          <w:sz w:val="22"/>
          <w:szCs w:val="22"/>
        </w:rPr>
        <w:t>ranscript 2015. In: Zeitschrift für Theaterpädagogik. Korrespondenzen 32 (2016), H. 69. Dramaturgie, S.</w:t>
      </w:r>
      <w:r w:rsidR="001A5F76" w:rsidRPr="00DA16CE">
        <w:rPr>
          <w:rFonts w:ascii="Garamond" w:hAnsi="Garamond" w:cs="Arial"/>
          <w:sz w:val="22"/>
          <w:szCs w:val="22"/>
        </w:rPr>
        <w:t> </w:t>
      </w:r>
      <w:r w:rsidR="004C764D" w:rsidRPr="00DA16CE">
        <w:rPr>
          <w:rFonts w:ascii="Garamond" w:hAnsi="Garamond" w:cs="Arial"/>
          <w:sz w:val="22"/>
          <w:szCs w:val="22"/>
        </w:rPr>
        <w:t>78.</w:t>
      </w:r>
    </w:p>
    <w:p w14:paraId="3A9621FD" w14:textId="77777777" w:rsidR="00817F9D" w:rsidRPr="00DA16CE" w:rsidRDefault="00817F9D" w:rsidP="00DA16CE">
      <w:pPr>
        <w:jc w:val="both"/>
        <w:rPr>
          <w:rFonts w:ascii="Garamond" w:hAnsi="Garamond"/>
          <w:sz w:val="22"/>
          <w:szCs w:val="22"/>
        </w:rPr>
      </w:pPr>
    </w:p>
    <w:p w14:paraId="2CA2BCA1" w14:textId="601BA113" w:rsidR="00817F9D" w:rsidRPr="00DA16CE" w:rsidRDefault="009D45D0" w:rsidP="00DA16CE">
      <w:pPr>
        <w:jc w:val="both"/>
        <w:rPr>
          <w:rFonts w:ascii="Garamond" w:hAnsi="Garamond"/>
          <w:sz w:val="22"/>
          <w:szCs w:val="22"/>
        </w:rPr>
      </w:pPr>
      <w:r w:rsidRPr="00DA16CE">
        <w:rPr>
          <w:rFonts w:ascii="Garamond" w:hAnsi="Garamond"/>
          <w:b/>
          <w:sz w:val="22"/>
          <w:szCs w:val="22"/>
        </w:rPr>
        <w:t>Dies.</w:t>
      </w:r>
      <w:r w:rsidRPr="00DA16CE">
        <w:rPr>
          <w:rFonts w:ascii="Garamond" w:hAnsi="Garamond"/>
          <w:sz w:val="22"/>
          <w:szCs w:val="22"/>
        </w:rPr>
        <w:t xml:space="preserve">: Im </w:t>
      </w:r>
      <w:proofErr w:type="spellStart"/>
      <w:r w:rsidRPr="00DA16CE">
        <w:rPr>
          <w:rFonts w:ascii="Garamond" w:hAnsi="Garamond"/>
          <w:sz w:val="22"/>
          <w:szCs w:val="22"/>
        </w:rPr>
        <w:t>Hörraum</w:t>
      </w:r>
      <w:proofErr w:type="spellEnd"/>
      <w:r w:rsidRPr="00DA16CE">
        <w:rPr>
          <w:rFonts w:ascii="Garamond" w:hAnsi="Garamond"/>
          <w:sz w:val="22"/>
          <w:szCs w:val="22"/>
        </w:rPr>
        <w:t xml:space="preserve"> vor der Schaubühne. Theatersound von Hans Peter Kuhn für Robert Wilson und von Leigh Landy für Heiner Müller. In: Im </w:t>
      </w:r>
      <w:proofErr w:type="spellStart"/>
      <w:r w:rsidRPr="00DA16CE">
        <w:rPr>
          <w:rFonts w:ascii="Garamond" w:hAnsi="Garamond"/>
          <w:sz w:val="22"/>
          <w:szCs w:val="22"/>
        </w:rPr>
        <w:t>Hörraum</w:t>
      </w:r>
      <w:proofErr w:type="spellEnd"/>
      <w:r w:rsidRPr="00DA16CE">
        <w:rPr>
          <w:rFonts w:ascii="Garamond" w:hAnsi="Garamond"/>
          <w:sz w:val="22"/>
          <w:szCs w:val="22"/>
        </w:rPr>
        <w:t xml:space="preserve"> vor der Schaubühne. Theatersound von Hans Peter Kuhn für Robert Wilson und von Leigh Landy für Heiner Müller. Hg. von Julia H. Schröder. Bielefeld: Transcript 2015, S.</w:t>
      </w:r>
      <w:r w:rsidR="009636DE" w:rsidRPr="00DA16CE">
        <w:rPr>
          <w:rFonts w:ascii="Garamond" w:hAnsi="Garamond"/>
          <w:sz w:val="22"/>
          <w:szCs w:val="22"/>
        </w:rPr>
        <w:t> </w:t>
      </w:r>
      <w:r w:rsidRPr="00DA16CE">
        <w:rPr>
          <w:rFonts w:ascii="Garamond" w:hAnsi="Garamond"/>
          <w:sz w:val="22"/>
          <w:szCs w:val="22"/>
        </w:rPr>
        <w:t>11</w:t>
      </w:r>
      <w:r w:rsidR="00D514B7" w:rsidRPr="00DA16CE">
        <w:rPr>
          <w:rFonts w:ascii="Garamond" w:eastAsia="GaramondPremrPro-Smbd" w:hAnsi="Garamond"/>
          <w:sz w:val="22"/>
          <w:szCs w:val="22"/>
        </w:rPr>
        <w:t>–</w:t>
      </w:r>
      <w:r w:rsidRPr="00DA16CE">
        <w:rPr>
          <w:rFonts w:ascii="Garamond" w:hAnsi="Garamond"/>
          <w:sz w:val="22"/>
          <w:szCs w:val="22"/>
        </w:rPr>
        <w:t>47.</w:t>
      </w:r>
    </w:p>
    <w:p w14:paraId="7A2B3E88" w14:textId="499092E9" w:rsidR="00817F9D" w:rsidRPr="00DA16CE" w:rsidRDefault="00817F9D" w:rsidP="00DA16CE">
      <w:pPr>
        <w:jc w:val="both"/>
        <w:rPr>
          <w:rFonts w:ascii="Garamond" w:hAnsi="Garamond"/>
          <w:sz w:val="22"/>
          <w:szCs w:val="22"/>
        </w:rPr>
      </w:pPr>
    </w:p>
    <w:p w14:paraId="4A60CEB5" w14:textId="7FD5BF01" w:rsidR="00D921E3" w:rsidRPr="00DA16CE" w:rsidRDefault="00D921E3" w:rsidP="00DA16CE">
      <w:pPr>
        <w:jc w:val="both"/>
        <w:rPr>
          <w:rFonts w:ascii="Garamond" w:hAnsi="Garamond"/>
          <w:sz w:val="22"/>
          <w:szCs w:val="22"/>
        </w:rPr>
      </w:pPr>
      <w:r w:rsidRPr="00DA16CE">
        <w:rPr>
          <w:rFonts w:ascii="Garamond" w:hAnsi="Garamond"/>
          <w:b/>
          <w:sz w:val="22"/>
          <w:szCs w:val="22"/>
        </w:rPr>
        <w:t xml:space="preserve">Schroer, Stefan: </w:t>
      </w:r>
      <w:r w:rsidRPr="00DA16CE">
        <w:rPr>
          <w:rFonts w:ascii="Garamond" w:hAnsi="Garamond"/>
          <w:sz w:val="22"/>
          <w:szCs w:val="22"/>
        </w:rPr>
        <w:t>Untergeher gegen Untergang. Der Teufelskreis der Selbstrechtfertigung</w:t>
      </w:r>
      <w:r w:rsidR="00DC500F" w:rsidRPr="00DA16CE">
        <w:rPr>
          <w:rFonts w:ascii="Garamond" w:hAnsi="Garamond"/>
          <w:sz w:val="22"/>
          <w:szCs w:val="22"/>
        </w:rPr>
        <w:t xml:space="preserve"> </w:t>
      </w:r>
      <w:r w:rsidRPr="00DA16CE">
        <w:rPr>
          <w:rFonts w:ascii="Garamond" w:hAnsi="Garamond"/>
          <w:sz w:val="22"/>
          <w:szCs w:val="22"/>
        </w:rPr>
        <w:t>und die radikale Frage als Ausbruch. In: Alexander Wewerka/Jonas Tinius (Hg.): Der fremde Blick. Roberto Cuilli und das Theater an der Ruhr. Gespräche, Texte, Fotos, Material</w:t>
      </w:r>
      <w:r w:rsidR="005B659B">
        <w:rPr>
          <w:rFonts w:ascii="Garamond" w:hAnsi="Garamond"/>
          <w:sz w:val="22"/>
          <w:szCs w:val="22"/>
        </w:rPr>
        <w:t>,</w:t>
      </w:r>
      <w:r w:rsidRPr="00DA16CE">
        <w:rPr>
          <w:rFonts w:ascii="Garamond" w:hAnsi="Garamond"/>
          <w:sz w:val="22"/>
          <w:szCs w:val="22"/>
        </w:rPr>
        <w:t xml:space="preserve"> Bd. 2. Berlin: Alexander 2020, S. 767–772. [TERZ 9/10, Düsseldorf 1995] [Auch zu Heiner Müller]</w:t>
      </w:r>
    </w:p>
    <w:p w14:paraId="4E032B36" w14:textId="77777777" w:rsidR="00D921E3" w:rsidRPr="00DA16CE" w:rsidRDefault="00D921E3" w:rsidP="00DA16CE">
      <w:pPr>
        <w:jc w:val="both"/>
        <w:rPr>
          <w:rFonts w:ascii="Garamond" w:hAnsi="Garamond"/>
          <w:sz w:val="22"/>
          <w:szCs w:val="22"/>
        </w:rPr>
      </w:pPr>
    </w:p>
    <w:p w14:paraId="7845A15F" w14:textId="559B0996" w:rsidR="00B95739" w:rsidRPr="00DA16CE" w:rsidRDefault="00B95739" w:rsidP="00DA16CE">
      <w:pPr>
        <w:jc w:val="both"/>
        <w:rPr>
          <w:rFonts w:ascii="Garamond" w:hAnsi="Garamond"/>
          <w:sz w:val="22"/>
          <w:szCs w:val="22"/>
        </w:rPr>
      </w:pPr>
      <w:r w:rsidRPr="00DA16CE">
        <w:rPr>
          <w:rFonts w:ascii="Garamond" w:hAnsi="Garamond"/>
          <w:b/>
          <w:sz w:val="22"/>
          <w:szCs w:val="22"/>
        </w:rPr>
        <w:t xml:space="preserve">Schütt, Hans-Dieter: </w:t>
      </w:r>
      <w:r w:rsidRPr="00DA16CE">
        <w:rPr>
          <w:rFonts w:ascii="Garamond" w:hAnsi="Garamond"/>
          <w:sz w:val="22"/>
          <w:szCs w:val="22"/>
        </w:rPr>
        <w:t>Brecht, Müller, Shakespeare. Hans-Dieter Schütt zum ersten Auftritt des Intendanten Wuttke. In: Neues Deutschland vom 27./28.1.1996.</w:t>
      </w:r>
    </w:p>
    <w:p w14:paraId="37CBA7CB" w14:textId="19C2AB60" w:rsidR="00B95739" w:rsidRPr="00DA16CE" w:rsidRDefault="00B95739" w:rsidP="00DA16CE">
      <w:pPr>
        <w:jc w:val="both"/>
        <w:rPr>
          <w:rFonts w:ascii="Garamond" w:hAnsi="Garamond"/>
          <w:sz w:val="22"/>
          <w:szCs w:val="22"/>
        </w:rPr>
      </w:pPr>
    </w:p>
    <w:p w14:paraId="5C35545F" w14:textId="6589F2A9" w:rsidR="00B95739" w:rsidRPr="00DA16CE" w:rsidRDefault="00B9573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Risse produzieren. Martin Wuttke, Intendant des BE. In: Neues Deutschland vom 27./28.1.1996.</w:t>
      </w:r>
    </w:p>
    <w:p w14:paraId="782F3BA5" w14:textId="362F2D1B" w:rsidR="00C16BA9" w:rsidRPr="00DA16CE" w:rsidRDefault="00C16BA9" w:rsidP="00DA16CE">
      <w:pPr>
        <w:jc w:val="both"/>
        <w:rPr>
          <w:rFonts w:ascii="Garamond" w:hAnsi="Garamond"/>
          <w:sz w:val="22"/>
          <w:szCs w:val="22"/>
        </w:rPr>
      </w:pPr>
    </w:p>
    <w:p w14:paraId="4AE24072" w14:textId="367C4E2C" w:rsidR="00C16BA9" w:rsidRPr="00DA16CE" w:rsidRDefault="00C16BA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Liebe, nicht Regie. Theaterregisseur Benno Besson wird heute 75. In: Neues </w:t>
      </w:r>
      <w:r w:rsidR="000C39E3" w:rsidRPr="00DA16CE">
        <w:rPr>
          <w:rFonts w:ascii="Garamond" w:hAnsi="Garamond"/>
          <w:sz w:val="22"/>
          <w:szCs w:val="22"/>
        </w:rPr>
        <w:t>Deutschland</w:t>
      </w:r>
      <w:r w:rsidRPr="00DA16CE">
        <w:rPr>
          <w:rFonts w:ascii="Garamond" w:hAnsi="Garamond"/>
          <w:sz w:val="22"/>
          <w:szCs w:val="22"/>
        </w:rPr>
        <w:t xml:space="preserve"> vom 4.11.1997.</w:t>
      </w:r>
    </w:p>
    <w:p w14:paraId="115BE18F" w14:textId="2348CEE4" w:rsidR="00C16BA9" w:rsidRPr="00DA16CE" w:rsidRDefault="00C16BA9" w:rsidP="00DA16CE">
      <w:pPr>
        <w:jc w:val="both"/>
        <w:rPr>
          <w:rFonts w:ascii="Garamond" w:hAnsi="Garamond"/>
          <w:sz w:val="22"/>
          <w:szCs w:val="22"/>
        </w:rPr>
      </w:pPr>
    </w:p>
    <w:p w14:paraId="3B35C863" w14:textId="73145DA5" w:rsidR="00C16BA9" w:rsidRPr="00DA16CE" w:rsidRDefault="00C16BA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Der vorsichtige Seelenabenteurer. Thomas Langhoff wird 60. In: Neues Deutschland vom 8.4.1998.</w:t>
      </w:r>
    </w:p>
    <w:p w14:paraId="6F59890F" w14:textId="4F687877" w:rsidR="00C16BA9" w:rsidRPr="00DA16CE" w:rsidRDefault="00C16BA9" w:rsidP="00DA16CE">
      <w:pPr>
        <w:jc w:val="both"/>
        <w:rPr>
          <w:rFonts w:ascii="Garamond" w:hAnsi="Garamond"/>
          <w:sz w:val="22"/>
          <w:szCs w:val="22"/>
        </w:rPr>
      </w:pPr>
    </w:p>
    <w:p w14:paraId="75E24AF6" w14:textId="059A6D6B" w:rsidR="00C16BA9" w:rsidRPr="00DA16CE" w:rsidRDefault="00C16BA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Witziges, listiges Schweigen. Regisseur Fritz Marquardt wird heute 70. In: Neues Deutschland vom 15.7.1998.</w:t>
      </w:r>
    </w:p>
    <w:p w14:paraId="10644F6E" w14:textId="796CF684" w:rsidR="00C16BA9" w:rsidRPr="00DA16CE" w:rsidRDefault="00C16BA9" w:rsidP="00DA16CE">
      <w:pPr>
        <w:jc w:val="both"/>
        <w:rPr>
          <w:rFonts w:ascii="Garamond" w:hAnsi="Garamond"/>
          <w:sz w:val="22"/>
          <w:szCs w:val="22"/>
        </w:rPr>
      </w:pPr>
    </w:p>
    <w:p w14:paraId="643A252E" w14:textId="4A82B365" w:rsidR="00C16BA9" w:rsidRPr="00DA16CE" w:rsidRDefault="00C16BA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Möchte jemand Intendant werden? Notizen zur Führungskrise des deutschen Subventionstheaters. In</w:t>
      </w:r>
      <w:r w:rsidR="008733EA" w:rsidRPr="00DA16CE">
        <w:rPr>
          <w:rFonts w:ascii="Garamond" w:hAnsi="Garamond"/>
          <w:sz w:val="22"/>
          <w:szCs w:val="22"/>
        </w:rPr>
        <w:t>:</w:t>
      </w:r>
      <w:r w:rsidRPr="00DA16CE">
        <w:rPr>
          <w:rFonts w:ascii="Garamond" w:hAnsi="Garamond"/>
          <w:sz w:val="22"/>
          <w:szCs w:val="22"/>
        </w:rPr>
        <w:t xml:space="preserve"> Neues Deutschland vom 27./28.2.1999.</w:t>
      </w:r>
    </w:p>
    <w:p w14:paraId="4FA498F6" w14:textId="4728043E" w:rsidR="00BE2071" w:rsidRPr="00DA16CE" w:rsidRDefault="00BE2071" w:rsidP="00DA16CE">
      <w:pPr>
        <w:jc w:val="both"/>
        <w:rPr>
          <w:rFonts w:ascii="Garamond" w:hAnsi="Garamond"/>
          <w:sz w:val="22"/>
          <w:szCs w:val="22"/>
        </w:rPr>
      </w:pPr>
    </w:p>
    <w:p w14:paraId="14320FC1" w14:textId="2C12B51A" w:rsidR="00B95739" w:rsidRPr="00DA16CE" w:rsidRDefault="00BE2071"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Berlin ist Er-BAU-</w:t>
      </w:r>
      <w:proofErr w:type="spellStart"/>
      <w:r w:rsidRPr="00DA16CE">
        <w:rPr>
          <w:rFonts w:ascii="Garamond" w:hAnsi="Garamond"/>
          <w:sz w:val="22"/>
          <w:szCs w:val="22"/>
        </w:rPr>
        <w:t>lich</w:t>
      </w:r>
      <w:proofErr w:type="spellEnd"/>
      <w:r w:rsidRPr="00DA16CE">
        <w:rPr>
          <w:rFonts w:ascii="Garamond" w:hAnsi="Garamond"/>
          <w:sz w:val="22"/>
          <w:szCs w:val="22"/>
        </w:rPr>
        <w:t>. BE-Öffnung verzögert. In: Neues Deutschland vom 21.10.1999.</w:t>
      </w:r>
    </w:p>
    <w:p w14:paraId="2CB496FC" w14:textId="23AC9B06" w:rsidR="00BE2071" w:rsidRPr="00DA16CE" w:rsidRDefault="00BE2071" w:rsidP="00DA16CE">
      <w:pPr>
        <w:jc w:val="both"/>
        <w:rPr>
          <w:rFonts w:ascii="Garamond" w:hAnsi="Garamond"/>
          <w:b/>
          <w:sz w:val="22"/>
          <w:szCs w:val="22"/>
        </w:rPr>
      </w:pPr>
    </w:p>
    <w:p w14:paraId="2FC3F3F9" w14:textId="45CD9D40" w:rsidR="00E410F2" w:rsidRPr="00DA16CE" w:rsidRDefault="00E410F2" w:rsidP="00DA16CE">
      <w:pPr>
        <w:jc w:val="both"/>
        <w:rPr>
          <w:rFonts w:ascii="Garamond" w:hAnsi="Garamond"/>
          <w:sz w:val="22"/>
          <w:szCs w:val="22"/>
        </w:rPr>
      </w:pPr>
      <w:r w:rsidRPr="00DA16CE">
        <w:rPr>
          <w:rFonts w:ascii="Garamond" w:hAnsi="Garamond"/>
          <w:b/>
          <w:sz w:val="22"/>
          <w:szCs w:val="22"/>
        </w:rPr>
        <w:t xml:space="preserve">Ders. (Hg.): </w:t>
      </w:r>
      <w:r w:rsidRPr="00DA16CE">
        <w:rPr>
          <w:rFonts w:ascii="Garamond" w:hAnsi="Garamond"/>
          <w:sz w:val="22"/>
          <w:szCs w:val="22"/>
        </w:rPr>
        <w:t>B.K. Tragelehn Im Sturz. Sag Ja. Geh weiter. Mit einem Essay von Friedrich Dieckmann. Nachwort von Josef Bierbichler. Berlin: Theater der Zeit 2023.</w:t>
      </w:r>
    </w:p>
    <w:p w14:paraId="13B332A5" w14:textId="7086A2B6" w:rsidR="00E410F2" w:rsidRPr="00DA16CE" w:rsidRDefault="00E410F2" w:rsidP="00DA16CE">
      <w:pPr>
        <w:jc w:val="both"/>
        <w:rPr>
          <w:rFonts w:ascii="Garamond" w:hAnsi="Garamond"/>
          <w:b/>
          <w:sz w:val="22"/>
          <w:szCs w:val="22"/>
        </w:rPr>
      </w:pPr>
    </w:p>
    <w:p w14:paraId="7080354F" w14:textId="727B06F0" w:rsidR="00E410F2" w:rsidRPr="00DA16CE" w:rsidRDefault="00E410F2"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Zuvor. In: Ders.: (Hg.): B.K. Tragelehn Im Sturz. Sag Ja. Geh weiter. Mit einem Essay von Friedrich Dieckmann. Nachwort von Josef Bierbichler. Berlin: Theater der Zeit 2023, S. 5–18.</w:t>
      </w:r>
    </w:p>
    <w:p w14:paraId="74C628C3" w14:textId="7989F408" w:rsidR="00E410F2" w:rsidRPr="00DA16CE" w:rsidRDefault="00E410F2" w:rsidP="00DA16CE">
      <w:pPr>
        <w:jc w:val="both"/>
        <w:rPr>
          <w:rFonts w:ascii="Garamond" w:hAnsi="Garamond"/>
          <w:sz w:val="22"/>
          <w:szCs w:val="22"/>
        </w:rPr>
      </w:pPr>
    </w:p>
    <w:p w14:paraId="43A686E0" w14:textId="02919BB4" w:rsidR="00E410F2" w:rsidRPr="00DA16CE" w:rsidRDefault="00E410F2" w:rsidP="00DA16CE">
      <w:pPr>
        <w:jc w:val="both"/>
        <w:rPr>
          <w:rFonts w:ascii="Garamond" w:hAnsi="Garamond"/>
          <w:sz w:val="22"/>
          <w:szCs w:val="22"/>
        </w:rPr>
      </w:pPr>
      <w:r w:rsidRPr="00DA16CE">
        <w:rPr>
          <w:rFonts w:ascii="Garamond" w:hAnsi="Garamond"/>
          <w:b/>
          <w:sz w:val="22"/>
          <w:szCs w:val="22"/>
        </w:rPr>
        <w:t xml:space="preserve">Ders./B.K. Tragelehn: </w:t>
      </w:r>
      <w:r w:rsidRPr="00DA16CE">
        <w:rPr>
          <w:rFonts w:ascii="Garamond" w:hAnsi="Garamond"/>
          <w:sz w:val="22"/>
          <w:szCs w:val="22"/>
        </w:rPr>
        <w:t>„‘</w:t>
      </w:r>
      <w:proofErr w:type="spellStart"/>
      <w:r w:rsidRPr="00DA16CE">
        <w:rPr>
          <w:rFonts w:ascii="Garamond" w:hAnsi="Garamond"/>
          <w:sz w:val="22"/>
          <w:szCs w:val="22"/>
        </w:rPr>
        <w:t>ch</w:t>
      </w:r>
      <w:proofErr w:type="spellEnd"/>
      <w:r w:rsidRPr="00DA16CE">
        <w:rPr>
          <w:rFonts w:ascii="Garamond" w:hAnsi="Garamond"/>
          <w:sz w:val="22"/>
          <w:szCs w:val="22"/>
        </w:rPr>
        <w:t xml:space="preserve"> </w:t>
      </w:r>
      <w:proofErr w:type="spellStart"/>
      <w:r w:rsidRPr="00DA16CE">
        <w:rPr>
          <w:rFonts w:ascii="Garamond" w:hAnsi="Garamond"/>
          <w:sz w:val="22"/>
          <w:szCs w:val="22"/>
        </w:rPr>
        <w:t>mächt</w:t>
      </w:r>
      <w:proofErr w:type="spellEnd"/>
      <w:r w:rsidRPr="00DA16CE">
        <w:rPr>
          <w:rFonts w:ascii="Garamond" w:hAnsi="Garamond"/>
          <w:sz w:val="22"/>
          <w:szCs w:val="22"/>
        </w:rPr>
        <w:t xml:space="preserve"> </w:t>
      </w:r>
      <w:proofErr w:type="spellStart"/>
      <w:r w:rsidRPr="00DA16CE">
        <w:rPr>
          <w:rFonts w:ascii="Garamond" w:hAnsi="Garamond"/>
          <w:sz w:val="22"/>
          <w:szCs w:val="22"/>
        </w:rPr>
        <w:t>ma</w:t>
      </w:r>
      <w:proofErr w:type="spellEnd"/>
      <w:r w:rsidRPr="00DA16CE">
        <w:rPr>
          <w:rFonts w:ascii="Garamond" w:hAnsi="Garamond"/>
          <w:sz w:val="22"/>
          <w:szCs w:val="22"/>
        </w:rPr>
        <w:t xml:space="preserve"> </w:t>
      </w:r>
      <w:proofErr w:type="spellStart"/>
      <w:r w:rsidRPr="00DA16CE">
        <w:rPr>
          <w:rFonts w:ascii="Garamond" w:hAnsi="Garamond"/>
          <w:sz w:val="22"/>
          <w:szCs w:val="22"/>
        </w:rPr>
        <w:t>sagn</w:t>
      </w:r>
      <w:proofErr w:type="spellEnd"/>
      <w:r w:rsidRPr="00DA16CE">
        <w:rPr>
          <w:rFonts w:ascii="Garamond" w:hAnsi="Garamond"/>
          <w:sz w:val="22"/>
          <w:szCs w:val="22"/>
        </w:rPr>
        <w:t xml:space="preserve">, s </w:t>
      </w:r>
      <w:proofErr w:type="spellStart"/>
      <w:r w:rsidRPr="00DA16CE">
        <w:rPr>
          <w:rFonts w:ascii="Garamond" w:hAnsi="Garamond"/>
          <w:sz w:val="22"/>
          <w:szCs w:val="22"/>
        </w:rPr>
        <w:t>wirrd</w:t>
      </w:r>
      <w:proofErr w:type="spellEnd"/>
      <w:r w:rsidRPr="00DA16CE">
        <w:rPr>
          <w:rFonts w:ascii="Garamond" w:hAnsi="Garamond"/>
          <w:sz w:val="22"/>
          <w:szCs w:val="22"/>
        </w:rPr>
        <w:t xml:space="preserve"> / </w:t>
      </w:r>
      <w:proofErr w:type="spellStart"/>
      <w:r w:rsidRPr="00DA16CE">
        <w:rPr>
          <w:rFonts w:ascii="Garamond" w:hAnsi="Garamond"/>
          <w:sz w:val="22"/>
          <w:szCs w:val="22"/>
        </w:rPr>
        <w:t>Diskussjohn’n</w:t>
      </w:r>
      <w:proofErr w:type="spellEnd"/>
      <w:r w:rsidRPr="00DA16CE">
        <w:rPr>
          <w:rFonts w:ascii="Garamond" w:hAnsi="Garamond"/>
          <w:sz w:val="22"/>
          <w:szCs w:val="22"/>
        </w:rPr>
        <w:t xml:space="preserve"> </w:t>
      </w:r>
      <w:proofErr w:type="spellStart"/>
      <w:r w:rsidRPr="00DA16CE">
        <w:rPr>
          <w:rFonts w:ascii="Garamond" w:hAnsi="Garamond"/>
          <w:sz w:val="22"/>
          <w:szCs w:val="22"/>
        </w:rPr>
        <w:t>gähm</w:t>
      </w:r>
      <w:proofErr w:type="spellEnd"/>
      <w:r w:rsidRPr="00DA16CE">
        <w:rPr>
          <w:rFonts w:ascii="Garamond" w:hAnsi="Garamond"/>
          <w:sz w:val="22"/>
          <w:szCs w:val="22"/>
        </w:rPr>
        <w:t xml:space="preserve">.“ Das war ein Satz fürs Leben. In: </w:t>
      </w:r>
      <w:r w:rsidR="00524FA2" w:rsidRPr="00DA16CE">
        <w:rPr>
          <w:rFonts w:ascii="Garamond" w:hAnsi="Garamond"/>
          <w:sz w:val="22"/>
          <w:szCs w:val="22"/>
        </w:rPr>
        <w:t>Hans-Dieter Schütt</w:t>
      </w:r>
      <w:r w:rsidRPr="00DA16CE">
        <w:rPr>
          <w:rFonts w:ascii="Garamond" w:hAnsi="Garamond"/>
          <w:sz w:val="22"/>
          <w:szCs w:val="22"/>
        </w:rPr>
        <w:t xml:space="preserve"> (Hg.): B.K. Tragelehn Im Sturz. Sag Ja. Geh weiter. Mit einem Essay von Friedrich Dieckmann. Nachwort von Josef Bierbichler. Berlin: Theater der Zeit 2023, S. 45–109.</w:t>
      </w:r>
    </w:p>
    <w:p w14:paraId="3C63C3ED" w14:textId="33129F25" w:rsidR="00E410F2" w:rsidRPr="00DA16CE" w:rsidRDefault="00E410F2" w:rsidP="00DA16CE">
      <w:pPr>
        <w:jc w:val="both"/>
        <w:rPr>
          <w:rFonts w:ascii="Garamond" w:hAnsi="Garamond"/>
          <w:sz w:val="22"/>
          <w:szCs w:val="22"/>
        </w:rPr>
      </w:pPr>
    </w:p>
    <w:p w14:paraId="0F8AEE1B" w14:textId="0349FE68" w:rsidR="00E410F2" w:rsidRPr="00DA16CE" w:rsidRDefault="00E410F2" w:rsidP="00DA16CE">
      <w:pPr>
        <w:jc w:val="both"/>
        <w:rPr>
          <w:rFonts w:ascii="Garamond" w:hAnsi="Garamond"/>
          <w:sz w:val="22"/>
          <w:szCs w:val="22"/>
        </w:rPr>
      </w:pPr>
      <w:r w:rsidRPr="00DA16CE">
        <w:rPr>
          <w:rFonts w:ascii="Garamond" w:hAnsi="Garamond"/>
          <w:b/>
          <w:sz w:val="22"/>
          <w:szCs w:val="22"/>
        </w:rPr>
        <w:t xml:space="preserve">Ders./B.K. Tragelehn: </w:t>
      </w:r>
      <w:r w:rsidRPr="00DA16CE">
        <w:rPr>
          <w:rFonts w:ascii="Garamond" w:hAnsi="Garamond"/>
          <w:sz w:val="22"/>
          <w:szCs w:val="22"/>
        </w:rPr>
        <w:t xml:space="preserve">„Mich im zwielichtigen Material / frei zu bewegen, / davor hatte ich nie Angst.“. In: </w:t>
      </w:r>
      <w:r w:rsidR="00524FA2" w:rsidRPr="00DA16CE">
        <w:rPr>
          <w:rFonts w:ascii="Garamond" w:hAnsi="Garamond"/>
          <w:sz w:val="22"/>
          <w:szCs w:val="22"/>
        </w:rPr>
        <w:t>Hans-Dieter Schütt</w:t>
      </w:r>
      <w:r w:rsidRPr="00DA16CE">
        <w:rPr>
          <w:rFonts w:ascii="Garamond" w:hAnsi="Garamond"/>
          <w:sz w:val="22"/>
          <w:szCs w:val="22"/>
        </w:rPr>
        <w:t xml:space="preserve"> (Hg.): B.K. Tragelehn Im Sturz. Sag Ja. Geh weiter. Mit einem Essay von Friedrich Dieckmann. Nachwort von Josef Bierbichler. Berlin: Theater der Zeit 2023</w:t>
      </w:r>
      <w:r w:rsidR="00524FA2" w:rsidRPr="00DA16CE">
        <w:rPr>
          <w:rFonts w:ascii="Garamond" w:hAnsi="Garamond"/>
          <w:sz w:val="22"/>
          <w:szCs w:val="22"/>
        </w:rPr>
        <w:t>, S. 123–188</w:t>
      </w:r>
      <w:r w:rsidRPr="00DA16CE">
        <w:rPr>
          <w:rFonts w:ascii="Garamond" w:hAnsi="Garamond"/>
          <w:sz w:val="22"/>
          <w:szCs w:val="22"/>
        </w:rPr>
        <w:t>.</w:t>
      </w:r>
    </w:p>
    <w:p w14:paraId="6863B3F0" w14:textId="6C57D534" w:rsidR="00E410F2" w:rsidRPr="00DA16CE" w:rsidRDefault="00E410F2" w:rsidP="00DA16CE">
      <w:pPr>
        <w:jc w:val="both"/>
        <w:rPr>
          <w:rFonts w:ascii="Garamond" w:hAnsi="Garamond"/>
          <w:sz w:val="22"/>
          <w:szCs w:val="22"/>
        </w:rPr>
      </w:pPr>
    </w:p>
    <w:p w14:paraId="680AE3A3" w14:textId="395FD67F"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Schulte, Christian: </w:t>
      </w:r>
      <w:r w:rsidRPr="00DA16CE">
        <w:rPr>
          <w:rFonts w:ascii="Garamond" w:hAnsi="Garamond"/>
          <w:sz w:val="22"/>
          <w:szCs w:val="22"/>
        </w:rPr>
        <w:t xml:space="preserve">Alles, was Menschen in Bewegung setzt. Dialogische Autorschaft bei Alexander Kluge. In: </w:t>
      </w:r>
      <w:proofErr w:type="spellStart"/>
      <w:r w:rsidRPr="00DA16CE">
        <w:rPr>
          <w:rFonts w:ascii="Garamond" w:hAnsi="Garamond"/>
          <w:sz w:val="22"/>
          <w:szCs w:val="22"/>
        </w:rPr>
        <w:t>Pitanga</w:t>
      </w:r>
      <w:proofErr w:type="spellEnd"/>
      <w:r w:rsidRPr="00DA16CE">
        <w:rPr>
          <w:rFonts w:ascii="Garamond" w:hAnsi="Garamond"/>
          <w:sz w:val="22"/>
          <w:szCs w:val="22"/>
        </w:rPr>
        <w:t xml:space="preserve"> </w:t>
      </w:r>
      <w:proofErr w:type="spellStart"/>
      <w:r w:rsidRPr="00DA16CE">
        <w:rPr>
          <w:rFonts w:ascii="Garamond" w:hAnsi="Garamond"/>
          <w:sz w:val="22"/>
          <w:szCs w:val="22"/>
        </w:rPr>
        <w:t>lectures</w:t>
      </w:r>
      <w:proofErr w:type="spellEnd"/>
      <w:r w:rsidRPr="00DA16CE">
        <w:rPr>
          <w:rFonts w:ascii="Garamond" w:hAnsi="Garamond"/>
          <w:sz w:val="22"/>
          <w:szCs w:val="22"/>
        </w:rPr>
        <w:t xml:space="preserve"> 2001-2006: „Sinn und Sinnlichkeit“. Mediengespräche im Kino. Wien u.a. 2007, S.</w:t>
      </w:r>
      <w:r w:rsidR="009065B3" w:rsidRPr="00DA16CE">
        <w:rPr>
          <w:rFonts w:ascii="Garamond" w:hAnsi="Garamond"/>
          <w:sz w:val="22"/>
          <w:szCs w:val="22"/>
        </w:rPr>
        <w:t> </w:t>
      </w:r>
      <w:r w:rsidRPr="00DA16CE">
        <w:rPr>
          <w:rFonts w:ascii="Garamond" w:hAnsi="Garamond"/>
          <w:sz w:val="22"/>
          <w:szCs w:val="22"/>
        </w:rPr>
        <w:t>105</w:t>
      </w:r>
      <w:r w:rsidR="00D514B7" w:rsidRPr="00DA16CE">
        <w:rPr>
          <w:rFonts w:ascii="Garamond" w:eastAsia="GaramondPremrPro-Smbd" w:hAnsi="Garamond"/>
          <w:sz w:val="22"/>
          <w:szCs w:val="22"/>
        </w:rPr>
        <w:t>–</w:t>
      </w:r>
      <w:r w:rsidRPr="00DA16CE">
        <w:rPr>
          <w:rFonts w:ascii="Garamond" w:hAnsi="Garamond"/>
          <w:sz w:val="22"/>
          <w:szCs w:val="22"/>
        </w:rPr>
        <w:t>114. [Maske + Kothurn 52 (2006), H.</w:t>
      </w:r>
      <w:r w:rsidR="009636DE" w:rsidRPr="00DA16CE">
        <w:rPr>
          <w:rFonts w:ascii="Garamond" w:hAnsi="Garamond"/>
          <w:sz w:val="22"/>
          <w:szCs w:val="22"/>
        </w:rPr>
        <w:t> </w:t>
      </w:r>
      <w:r w:rsidRPr="00DA16CE">
        <w:rPr>
          <w:rFonts w:ascii="Garamond" w:hAnsi="Garamond"/>
          <w:sz w:val="22"/>
          <w:szCs w:val="22"/>
        </w:rPr>
        <w:t>3]</w:t>
      </w:r>
    </w:p>
    <w:p w14:paraId="04CBC45A" w14:textId="77777777" w:rsidR="00817F9D" w:rsidRPr="00DA16CE" w:rsidRDefault="00817F9D" w:rsidP="00DA16CE">
      <w:pPr>
        <w:jc w:val="both"/>
        <w:rPr>
          <w:rFonts w:ascii="Garamond" w:hAnsi="Garamond"/>
          <w:sz w:val="22"/>
          <w:szCs w:val="22"/>
        </w:rPr>
      </w:pPr>
    </w:p>
    <w:p w14:paraId="183865E6" w14:textId="4388E7A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Schulz, Kristin: </w:t>
      </w:r>
      <w:r w:rsidRPr="00DA16CE">
        <w:rPr>
          <w:rFonts w:ascii="Garamond" w:hAnsi="Garamond"/>
          <w:sz w:val="22"/>
          <w:szCs w:val="22"/>
        </w:rPr>
        <w:t>„Wieviel Droge braucht man um eine Utopie aufrechtzuerhalten“. Aus den Archiven Einar Schleefs und Heiner Müllers. In: Abwärts! 5 (November 2015), S.</w:t>
      </w:r>
      <w:r w:rsidR="009636DE" w:rsidRPr="00DA16CE">
        <w:rPr>
          <w:rFonts w:ascii="Garamond" w:hAnsi="Garamond"/>
          <w:sz w:val="22"/>
          <w:szCs w:val="22"/>
        </w:rPr>
        <w:t> </w:t>
      </w:r>
      <w:r w:rsidRPr="00DA16CE">
        <w:rPr>
          <w:rFonts w:ascii="Garamond" w:hAnsi="Garamond"/>
          <w:sz w:val="22"/>
          <w:szCs w:val="22"/>
        </w:rPr>
        <w:t>14f.</w:t>
      </w:r>
    </w:p>
    <w:p w14:paraId="46A9DAAE" w14:textId="16C89285" w:rsidR="00817F9D" w:rsidRDefault="00817F9D" w:rsidP="00DA16CE">
      <w:pPr>
        <w:jc w:val="both"/>
        <w:rPr>
          <w:rFonts w:ascii="Garamond" w:hAnsi="Garamond"/>
          <w:b/>
          <w:sz w:val="22"/>
          <w:szCs w:val="22"/>
        </w:rPr>
      </w:pPr>
    </w:p>
    <w:p w14:paraId="27A9A8A6" w14:textId="4D61FD41" w:rsidR="007068B8" w:rsidRPr="007068B8" w:rsidRDefault="007068B8" w:rsidP="00DA16CE">
      <w:pPr>
        <w:jc w:val="both"/>
        <w:rPr>
          <w:rFonts w:ascii="Garamond" w:hAnsi="Garamond"/>
          <w:sz w:val="22"/>
          <w:szCs w:val="22"/>
        </w:rPr>
      </w:pPr>
      <w:r>
        <w:rPr>
          <w:rFonts w:ascii="Garamond" w:hAnsi="Garamond"/>
          <w:b/>
          <w:sz w:val="22"/>
          <w:szCs w:val="22"/>
        </w:rPr>
        <w:t>Dies.: D</w:t>
      </w:r>
      <w:r>
        <w:rPr>
          <w:rFonts w:ascii="Garamond" w:hAnsi="Garamond"/>
          <w:sz w:val="22"/>
          <w:szCs w:val="22"/>
        </w:rPr>
        <w:t xml:space="preserve">ie DDR in den Alpen oder Der Müllberg der Geschichte. Heiner Müllers Positionierungen gegenüber der DDR 1949–1995. In: zeit </w:t>
      </w:r>
      <w:proofErr w:type="spellStart"/>
      <w:r>
        <w:rPr>
          <w:rFonts w:ascii="Garamond" w:hAnsi="Garamond"/>
          <w:sz w:val="22"/>
          <w:szCs w:val="22"/>
        </w:rPr>
        <w:t>german</w:t>
      </w:r>
      <w:proofErr w:type="spellEnd"/>
      <w:r>
        <w:rPr>
          <w:rFonts w:ascii="Garamond" w:hAnsi="Garamond"/>
          <w:sz w:val="22"/>
          <w:szCs w:val="22"/>
        </w:rPr>
        <w:t xml:space="preserve"> 26 (2016), H. 1, S. 92–109.</w:t>
      </w:r>
    </w:p>
    <w:p w14:paraId="316F85EB" w14:textId="77777777" w:rsidR="007068B8" w:rsidRPr="00DA16CE" w:rsidRDefault="007068B8" w:rsidP="00DA16CE">
      <w:pPr>
        <w:jc w:val="both"/>
        <w:rPr>
          <w:rFonts w:ascii="Garamond" w:hAnsi="Garamond"/>
          <w:b/>
          <w:sz w:val="22"/>
          <w:szCs w:val="22"/>
        </w:rPr>
      </w:pPr>
    </w:p>
    <w:p w14:paraId="7D3732E7" w14:textId="2CF9973C"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„Eine Chance haben wir nur, wenn wir einen finsteren Spielplan machen“. Zu Anschlüssen Einar Schleefs und Lothar Trolles an Müllers Programm.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9636DE" w:rsidRPr="00DA16CE">
        <w:rPr>
          <w:rFonts w:ascii="Garamond" w:hAnsi="Garamond"/>
          <w:sz w:val="22"/>
          <w:szCs w:val="22"/>
        </w:rPr>
        <w:t> </w:t>
      </w:r>
      <w:r w:rsidRPr="00DA16CE">
        <w:rPr>
          <w:rFonts w:ascii="Garamond" w:hAnsi="Garamond"/>
          <w:sz w:val="22"/>
          <w:szCs w:val="22"/>
        </w:rPr>
        <w:t>247</w:t>
      </w:r>
      <w:r w:rsidR="00D514B7" w:rsidRPr="00DA16CE">
        <w:rPr>
          <w:rFonts w:ascii="Garamond" w:eastAsia="GaramondPremrPro-Smbd" w:hAnsi="Garamond"/>
          <w:sz w:val="22"/>
          <w:szCs w:val="22"/>
        </w:rPr>
        <w:t>–</w:t>
      </w:r>
      <w:r w:rsidRPr="00DA16CE">
        <w:rPr>
          <w:rFonts w:ascii="Garamond" w:hAnsi="Garamond"/>
          <w:sz w:val="22"/>
          <w:szCs w:val="22"/>
        </w:rPr>
        <w:t>268.</w:t>
      </w:r>
    </w:p>
    <w:p w14:paraId="49A8C51F" w14:textId="17750AC7" w:rsidR="00817F9D" w:rsidRPr="00DA16CE" w:rsidRDefault="00817F9D" w:rsidP="00DA16CE">
      <w:pPr>
        <w:jc w:val="both"/>
        <w:rPr>
          <w:rFonts w:ascii="Garamond" w:hAnsi="Garamond"/>
          <w:sz w:val="22"/>
          <w:szCs w:val="22"/>
        </w:rPr>
      </w:pPr>
    </w:p>
    <w:p w14:paraId="002B2440" w14:textId="07BCEC47" w:rsidR="009F3BBA" w:rsidRPr="00DA16CE" w:rsidRDefault="009F3BBA" w:rsidP="00DA16CE">
      <w:pPr>
        <w:jc w:val="both"/>
        <w:rPr>
          <w:rFonts w:ascii="Garamond" w:hAnsi="Garamond"/>
          <w:sz w:val="22"/>
          <w:szCs w:val="22"/>
        </w:rPr>
      </w:pPr>
      <w:r w:rsidRPr="00DA16CE">
        <w:rPr>
          <w:rFonts w:ascii="Garamond" w:hAnsi="Garamond"/>
          <w:b/>
          <w:sz w:val="22"/>
          <w:szCs w:val="22"/>
        </w:rPr>
        <w:lastRenderedPageBreak/>
        <w:t xml:space="preserve">Dies.: </w:t>
      </w:r>
      <w:r w:rsidRPr="00DA16CE">
        <w:rPr>
          <w:rFonts w:ascii="Garamond" w:hAnsi="Garamond"/>
          <w:sz w:val="22"/>
          <w:szCs w:val="22"/>
        </w:rPr>
        <w:t xml:space="preserve">Brecht, Seghers, Coleridge und Co. – Ein Notizblatt. Heiner Müller, Kristin Schulz. Ist es ein Zufall, dass ausgerechnet ein Prorammzettel von B. K. Tragelehns „Katzgraben“-Inszenierung am Berliner Ensemble Müller als Leseblatt diente? In: </w:t>
      </w:r>
      <w:proofErr w:type="spellStart"/>
      <w:r w:rsidRPr="00DA16CE">
        <w:rPr>
          <w:rFonts w:ascii="Garamond" w:hAnsi="Garamond"/>
          <w:sz w:val="22"/>
          <w:szCs w:val="22"/>
        </w:rPr>
        <w:t>lfb</w:t>
      </w:r>
      <w:proofErr w:type="spellEnd"/>
      <w:r w:rsidRPr="00DA16CE">
        <w:rPr>
          <w:rFonts w:ascii="Garamond" w:hAnsi="Garamond"/>
          <w:sz w:val="22"/>
          <w:szCs w:val="22"/>
        </w:rPr>
        <w:t xml:space="preserve"> Journal. Literatur, Debatte, Programm. Hg. v</w:t>
      </w:r>
      <w:r w:rsidR="001910AB" w:rsidRPr="00DA16CE">
        <w:rPr>
          <w:rFonts w:ascii="Garamond" w:hAnsi="Garamond"/>
          <w:sz w:val="22"/>
          <w:szCs w:val="22"/>
        </w:rPr>
        <w:t>on</w:t>
      </w:r>
      <w:r w:rsidRPr="00DA16CE">
        <w:rPr>
          <w:rFonts w:ascii="Garamond" w:hAnsi="Garamond"/>
          <w:sz w:val="22"/>
          <w:szCs w:val="22"/>
        </w:rPr>
        <w:t xml:space="preserve"> Literaturforum im Brecht-Haus 2 (2019), H. 3, S. 22–24.</w:t>
      </w:r>
    </w:p>
    <w:p w14:paraId="2BEB4A00" w14:textId="44FF8633" w:rsidR="00FA138A" w:rsidRPr="00DA16CE" w:rsidRDefault="00FA138A" w:rsidP="00DA16CE">
      <w:pPr>
        <w:jc w:val="both"/>
        <w:rPr>
          <w:rFonts w:ascii="Garamond" w:hAnsi="Garamond"/>
          <w:sz w:val="22"/>
          <w:szCs w:val="22"/>
        </w:rPr>
      </w:pPr>
    </w:p>
    <w:p w14:paraId="19CC2626" w14:textId="7C4D22FB" w:rsidR="00FA138A" w:rsidRPr="00DA16CE" w:rsidRDefault="00FA138A"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Für Alexander und Blanche. In: Wo aber Gefahr ist, wächst das Rettende auch. In: Ein Erinnerungsbuch für Alexander Weigel. Bernau: Andrea Schröder</w:t>
      </w:r>
      <w:r w:rsidR="00C52999" w:rsidRPr="00DA16CE">
        <w:rPr>
          <w:rFonts w:ascii="Garamond" w:hAnsi="Garamond"/>
          <w:sz w:val="22"/>
          <w:szCs w:val="22"/>
        </w:rPr>
        <w:t>.</w:t>
      </w:r>
      <w:r w:rsidRPr="00DA16CE">
        <w:rPr>
          <w:rFonts w:ascii="Garamond" w:hAnsi="Garamond"/>
          <w:sz w:val="22"/>
          <w:szCs w:val="22"/>
        </w:rPr>
        <w:t xml:space="preserve"> 2. erweiterte Aufl. 2020, S. 5–10.</w:t>
      </w:r>
    </w:p>
    <w:p w14:paraId="1EAAFDE9" w14:textId="3533E64E" w:rsidR="00104B1A" w:rsidRPr="00DA16CE" w:rsidRDefault="00104B1A" w:rsidP="00DA16CE">
      <w:pPr>
        <w:jc w:val="both"/>
        <w:rPr>
          <w:rFonts w:ascii="Garamond" w:hAnsi="Garamond"/>
          <w:sz w:val="22"/>
          <w:szCs w:val="22"/>
        </w:rPr>
      </w:pPr>
    </w:p>
    <w:p w14:paraId="231705F8" w14:textId="4FD6A6E2" w:rsidR="00104B1A" w:rsidRDefault="00104B1A"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„Die weißen den Toten“. Natur- und Landschaftsbilder bei Heiner Müller. In: Till Nitschmann/Florian Vaßen (Hg.): Heiner Müllers KüstenLANDSCHAFTEN. Grenzen – Tod – Störung. Bielefeld: Transcript 2021, S. 345–363.</w:t>
      </w:r>
    </w:p>
    <w:p w14:paraId="78CD0F61" w14:textId="27902295" w:rsidR="008B0C8C" w:rsidRDefault="008B0C8C" w:rsidP="00DA16CE">
      <w:pPr>
        <w:jc w:val="both"/>
        <w:rPr>
          <w:rFonts w:ascii="Garamond" w:hAnsi="Garamond"/>
          <w:sz w:val="22"/>
          <w:szCs w:val="22"/>
        </w:rPr>
      </w:pPr>
    </w:p>
    <w:p w14:paraId="5F8B6CD8" w14:textId="44ED5892" w:rsidR="008B0C8C" w:rsidRDefault="008B0C8C" w:rsidP="00114865">
      <w:pPr>
        <w:jc w:val="both"/>
        <w:rPr>
          <w:rFonts w:ascii="Garamond" w:hAnsi="Garamond"/>
          <w:sz w:val="22"/>
          <w:szCs w:val="22"/>
        </w:rPr>
      </w:pPr>
      <w:r>
        <w:rPr>
          <w:rFonts w:ascii="Garamond" w:hAnsi="Garamond"/>
          <w:b/>
          <w:sz w:val="22"/>
          <w:szCs w:val="22"/>
        </w:rPr>
        <w:t xml:space="preserve">Dies.: </w:t>
      </w:r>
      <w:r w:rsidR="00114865" w:rsidRPr="00114865">
        <w:rPr>
          <w:rFonts w:ascii="Garamond" w:hAnsi="Garamond"/>
          <w:sz w:val="22"/>
          <w:szCs w:val="22"/>
        </w:rPr>
        <w:t xml:space="preserve">Zum 100. Geburtstag von Inge Müller. Zu </w:t>
      </w:r>
      <w:r w:rsidR="00114865">
        <w:rPr>
          <w:rFonts w:ascii="Garamond" w:hAnsi="Garamond"/>
          <w:sz w:val="22"/>
          <w:szCs w:val="22"/>
        </w:rPr>
        <w:t>Gast im radio3-Studio Kristin Schulz. In: Radio Berlin Brandenburg. radio3 am 13.3.2025.</w:t>
      </w:r>
    </w:p>
    <w:p w14:paraId="198F4CE0" w14:textId="1A45218B" w:rsidR="00114865" w:rsidRPr="008B0C8C" w:rsidRDefault="00000000" w:rsidP="00114865">
      <w:pPr>
        <w:jc w:val="both"/>
        <w:rPr>
          <w:rFonts w:ascii="Garamond" w:hAnsi="Garamond"/>
          <w:sz w:val="22"/>
          <w:szCs w:val="22"/>
        </w:rPr>
      </w:pPr>
      <w:hyperlink r:id="rId446" w:history="1">
        <w:r w:rsidR="00114865" w:rsidRPr="008B0C8C">
          <w:rPr>
            <w:rStyle w:val="Hyperlink"/>
            <w:rFonts w:ascii="Garamond" w:hAnsi="Garamond"/>
            <w:sz w:val="22"/>
            <w:szCs w:val="22"/>
          </w:rPr>
          <w:t>https://ww</w:t>
        </w:r>
        <w:r w:rsidR="00114865" w:rsidRPr="00080424">
          <w:rPr>
            <w:rStyle w:val="Hyperlink"/>
            <w:rFonts w:ascii="Garamond" w:hAnsi="Garamond"/>
            <w:sz w:val="22"/>
            <w:szCs w:val="22"/>
          </w:rPr>
          <w:t>w.radiodrei.de/programm/schema/sendungen/radio3_am_nachmittag/archiv/20250313_1600/radio3_aktuell_1740.html</w:t>
        </w:r>
      </w:hyperlink>
      <w:r w:rsidR="00114865">
        <w:rPr>
          <w:rFonts w:ascii="Garamond" w:hAnsi="Garamond"/>
          <w:sz w:val="22"/>
          <w:szCs w:val="22"/>
        </w:rPr>
        <w:t xml:space="preserve"> [Zugriff zuletzt am 16.3.2025]</w:t>
      </w:r>
    </w:p>
    <w:p w14:paraId="404860FF" w14:textId="335FD6D9" w:rsidR="009F3BBA" w:rsidRDefault="009F3BBA" w:rsidP="00DA16CE">
      <w:pPr>
        <w:jc w:val="both"/>
        <w:rPr>
          <w:rFonts w:ascii="Garamond" w:hAnsi="Garamond"/>
          <w:sz w:val="22"/>
          <w:szCs w:val="22"/>
        </w:rPr>
      </w:pPr>
    </w:p>
    <w:p w14:paraId="7EC21B18" w14:textId="275116D8" w:rsidR="007D4EEC" w:rsidRPr="007D4EEC" w:rsidRDefault="007D4EEC" w:rsidP="007D4EEC">
      <w:pPr>
        <w:pStyle w:val="NurText"/>
        <w:rPr>
          <w:rFonts w:ascii="Garamond" w:hAnsi="Garamond"/>
          <w:szCs w:val="22"/>
        </w:rPr>
      </w:pPr>
      <w:r w:rsidRPr="007D4EEC">
        <w:rPr>
          <w:rFonts w:ascii="Garamond" w:hAnsi="Garamond"/>
          <w:b/>
          <w:szCs w:val="22"/>
        </w:rPr>
        <w:t xml:space="preserve">Dies.: </w:t>
      </w:r>
      <w:bookmarkStart w:id="12" w:name="_Hlk216109696"/>
      <w:r w:rsidRPr="007D4EEC">
        <w:rPr>
          <w:rFonts w:ascii="Garamond" w:hAnsi="Garamond"/>
          <w:szCs w:val="22"/>
        </w:rPr>
        <w:t xml:space="preserve">Die Archive des Heiner Müller. Von Dialogen, Spuren und Begegnungen. In: Lebendige Erinnerung – Archiv DDR. Beiträge zu Literatur, Kunst und Medien. Hg. von Juliane </w:t>
      </w:r>
      <w:proofErr w:type="spellStart"/>
      <w:r w:rsidRPr="007D4EEC">
        <w:rPr>
          <w:rFonts w:ascii="Garamond" w:hAnsi="Garamond"/>
          <w:szCs w:val="22"/>
        </w:rPr>
        <w:t>Fehlig</w:t>
      </w:r>
      <w:proofErr w:type="spellEnd"/>
      <w:r>
        <w:rPr>
          <w:rFonts w:ascii="Garamond" w:hAnsi="Garamond"/>
          <w:szCs w:val="22"/>
        </w:rPr>
        <w:t>/</w:t>
      </w:r>
      <w:r w:rsidRPr="007D4EEC">
        <w:rPr>
          <w:rFonts w:ascii="Garamond" w:hAnsi="Garamond"/>
          <w:szCs w:val="22"/>
        </w:rPr>
        <w:t xml:space="preserve">Brigitte E. </w:t>
      </w:r>
      <w:proofErr w:type="spellStart"/>
      <w:r w:rsidRPr="007D4EEC">
        <w:rPr>
          <w:rFonts w:ascii="Garamond" w:hAnsi="Garamond"/>
          <w:szCs w:val="22"/>
        </w:rPr>
        <w:t>Jirku</w:t>
      </w:r>
      <w:proofErr w:type="spellEnd"/>
      <w:r w:rsidRPr="007D4EEC">
        <w:rPr>
          <w:rFonts w:ascii="Garamond" w:hAnsi="Garamond"/>
          <w:szCs w:val="22"/>
        </w:rPr>
        <w:t>. Berlin u.a. 2025, S. 213</w:t>
      </w:r>
      <w:r>
        <w:rPr>
          <w:rFonts w:ascii="Garamond" w:hAnsi="Garamond"/>
          <w:szCs w:val="22"/>
        </w:rPr>
        <w:t>–</w:t>
      </w:r>
      <w:r w:rsidRPr="007D4EEC">
        <w:rPr>
          <w:rFonts w:ascii="Garamond" w:hAnsi="Garamond"/>
          <w:szCs w:val="22"/>
        </w:rPr>
        <w:t>233.</w:t>
      </w:r>
    </w:p>
    <w:p w14:paraId="127A45E0" w14:textId="77777777" w:rsidR="007D4EEC" w:rsidRDefault="007D4EEC" w:rsidP="00DA16CE">
      <w:pPr>
        <w:jc w:val="both"/>
        <w:rPr>
          <w:rFonts w:ascii="Garamond" w:hAnsi="Garamond"/>
          <w:sz w:val="22"/>
          <w:szCs w:val="22"/>
        </w:rPr>
      </w:pPr>
    </w:p>
    <w:p w14:paraId="1769DC73" w14:textId="07905716" w:rsidR="00064858" w:rsidRPr="00064858" w:rsidRDefault="00064858" w:rsidP="00DA16CE">
      <w:pPr>
        <w:jc w:val="both"/>
        <w:rPr>
          <w:rFonts w:ascii="Garamond" w:hAnsi="Garamond"/>
          <w:sz w:val="22"/>
          <w:szCs w:val="22"/>
        </w:rPr>
      </w:pPr>
      <w:r>
        <w:rPr>
          <w:rFonts w:ascii="Garamond" w:hAnsi="Garamond"/>
          <w:b/>
          <w:bCs/>
          <w:sz w:val="22"/>
          <w:szCs w:val="22"/>
        </w:rPr>
        <w:t xml:space="preserve">Dies.: </w:t>
      </w:r>
      <w:r>
        <w:rPr>
          <w:rFonts w:ascii="Garamond" w:hAnsi="Garamond"/>
          <w:sz w:val="22"/>
          <w:szCs w:val="22"/>
        </w:rPr>
        <w:t>„Es führt kein andrer Weg als vorwärts / Und weil kein Ende ist, muß ein Anfang sein“. Inge und Heiner Müller im Spiegel der Archive. In: Theater der Zeit 80 (2025), H. 12, S. 20–22. [Mit Zitaten aus ungedruckten Gedichten von Inge und Heiner Müller]</w:t>
      </w:r>
    </w:p>
    <w:bookmarkEnd w:id="12"/>
    <w:p w14:paraId="6C03AD6A" w14:textId="77777777" w:rsidR="00064858" w:rsidRDefault="00064858" w:rsidP="00DA16CE">
      <w:pPr>
        <w:jc w:val="both"/>
        <w:rPr>
          <w:rFonts w:ascii="Garamond" w:hAnsi="Garamond"/>
          <w:sz w:val="22"/>
          <w:szCs w:val="22"/>
        </w:rPr>
      </w:pPr>
    </w:p>
    <w:p w14:paraId="489328D8" w14:textId="42A8E1A1" w:rsidR="00BC1AC8" w:rsidRPr="00BC1AC8" w:rsidRDefault="00BC1AC8" w:rsidP="00DA16CE">
      <w:pPr>
        <w:jc w:val="both"/>
        <w:rPr>
          <w:rFonts w:ascii="Garamond" w:hAnsi="Garamond"/>
          <w:sz w:val="22"/>
          <w:szCs w:val="22"/>
        </w:rPr>
      </w:pPr>
      <w:r>
        <w:rPr>
          <w:rFonts w:ascii="Garamond" w:hAnsi="Garamond"/>
          <w:b/>
          <w:bCs/>
          <w:sz w:val="22"/>
          <w:szCs w:val="22"/>
        </w:rPr>
        <w:t xml:space="preserve">Dies.: </w:t>
      </w:r>
      <w:r w:rsidRPr="00BC1AC8">
        <w:rPr>
          <w:rFonts w:ascii="Garamond" w:hAnsi="Garamond"/>
          <w:sz w:val="22"/>
          <w:szCs w:val="22"/>
        </w:rPr>
        <w:t xml:space="preserve">„I </w:t>
      </w:r>
      <w:proofErr w:type="spellStart"/>
      <w:r w:rsidRPr="00BC1AC8">
        <w:rPr>
          <w:rFonts w:ascii="Garamond" w:hAnsi="Garamond"/>
          <w:sz w:val="22"/>
          <w:szCs w:val="22"/>
        </w:rPr>
        <w:t>have</w:t>
      </w:r>
      <w:proofErr w:type="spellEnd"/>
      <w:r w:rsidRPr="00BC1AC8">
        <w:rPr>
          <w:rFonts w:ascii="Garamond" w:hAnsi="Garamond"/>
          <w:sz w:val="22"/>
          <w:szCs w:val="22"/>
        </w:rPr>
        <w:t xml:space="preserve"> </w:t>
      </w:r>
      <w:proofErr w:type="spellStart"/>
      <w:r w:rsidRPr="00BC1AC8">
        <w:rPr>
          <w:rFonts w:ascii="Garamond" w:hAnsi="Garamond"/>
          <w:sz w:val="22"/>
          <w:szCs w:val="22"/>
        </w:rPr>
        <w:t>to</w:t>
      </w:r>
      <w:proofErr w:type="spellEnd"/>
      <w:r w:rsidRPr="00BC1AC8">
        <w:rPr>
          <w:rFonts w:ascii="Garamond" w:hAnsi="Garamond"/>
          <w:sz w:val="22"/>
          <w:szCs w:val="22"/>
        </w:rPr>
        <w:t xml:space="preserve"> </w:t>
      </w:r>
      <w:proofErr w:type="spellStart"/>
      <w:r w:rsidRPr="00BC1AC8">
        <w:rPr>
          <w:rFonts w:ascii="Garamond" w:hAnsi="Garamond"/>
          <w:sz w:val="22"/>
          <w:szCs w:val="22"/>
        </w:rPr>
        <w:t>learn</w:t>
      </w:r>
      <w:proofErr w:type="spellEnd"/>
      <w:r w:rsidRPr="00BC1AC8">
        <w:rPr>
          <w:rFonts w:ascii="Garamond" w:hAnsi="Garamond"/>
          <w:sz w:val="22"/>
          <w:szCs w:val="22"/>
        </w:rPr>
        <w:t xml:space="preserve"> </w:t>
      </w:r>
      <w:proofErr w:type="spellStart"/>
      <w:r w:rsidRPr="00BC1AC8">
        <w:rPr>
          <w:rFonts w:ascii="Garamond" w:hAnsi="Garamond"/>
          <w:sz w:val="22"/>
          <w:szCs w:val="22"/>
        </w:rPr>
        <w:t>to</w:t>
      </w:r>
      <w:proofErr w:type="spellEnd"/>
      <w:r w:rsidRPr="00BC1AC8">
        <w:rPr>
          <w:rFonts w:ascii="Garamond" w:hAnsi="Garamond"/>
          <w:sz w:val="22"/>
          <w:szCs w:val="22"/>
        </w:rPr>
        <w:t xml:space="preserve"> </w:t>
      </w:r>
      <w:proofErr w:type="spellStart"/>
      <w:r w:rsidRPr="00BC1AC8">
        <w:rPr>
          <w:rFonts w:ascii="Garamond" w:hAnsi="Garamond"/>
          <w:sz w:val="22"/>
          <w:szCs w:val="22"/>
        </w:rPr>
        <w:t>breathe</w:t>
      </w:r>
      <w:proofErr w:type="spellEnd"/>
      <w:r w:rsidRPr="00BC1AC8">
        <w:rPr>
          <w:rFonts w:ascii="Garamond" w:hAnsi="Garamond"/>
          <w:sz w:val="22"/>
          <w:szCs w:val="22"/>
        </w:rPr>
        <w:t xml:space="preserve"> </w:t>
      </w:r>
      <w:proofErr w:type="spellStart"/>
      <w:r w:rsidRPr="00BC1AC8">
        <w:rPr>
          <w:rFonts w:ascii="Garamond" w:hAnsi="Garamond"/>
          <w:sz w:val="22"/>
          <w:szCs w:val="22"/>
        </w:rPr>
        <w:t>the</w:t>
      </w:r>
      <w:proofErr w:type="spellEnd"/>
      <w:r w:rsidRPr="00BC1AC8">
        <w:rPr>
          <w:rFonts w:ascii="Garamond" w:hAnsi="Garamond"/>
          <w:sz w:val="22"/>
          <w:szCs w:val="22"/>
        </w:rPr>
        <w:t xml:space="preserve"> </w:t>
      </w:r>
      <w:proofErr w:type="spellStart"/>
      <w:r w:rsidRPr="00BC1AC8">
        <w:rPr>
          <w:rFonts w:ascii="Garamond" w:hAnsi="Garamond"/>
          <w:sz w:val="22"/>
          <w:szCs w:val="22"/>
        </w:rPr>
        <w:t>air</w:t>
      </w:r>
      <w:proofErr w:type="spellEnd"/>
      <w:r w:rsidRPr="00BC1AC8">
        <w:rPr>
          <w:rFonts w:ascii="Garamond" w:hAnsi="Garamond"/>
          <w:sz w:val="22"/>
          <w:szCs w:val="22"/>
        </w:rPr>
        <w:t xml:space="preserve"> </w:t>
      </w:r>
      <w:proofErr w:type="spellStart"/>
      <w:r w:rsidRPr="00BC1AC8">
        <w:rPr>
          <w:rFonts w:ascii="Garamond" w:hAnsi="Garamond"/>
          <w:sz w:val="22"/>
          <w:szCs w:val="22"/>
        </w:rPr>
        <w:t>of</w:t>
      </w:r>
      <w:proofErr w:type="spellEnd"/>
      <w:r w:rsidRPr="00BC1AC8">
        <w:rPr>
          <w:rFonts w:ascii="Garamond" w:hAnsi="Garamond"/>
          <w:sz w:val="22"/>
          <w:szCs w:val="22"/>
        </w:rPr>
        <w:t xml:space="preserve"> </w:t>
      </w:r>
      <w:proofErr w:type="spellStart"/>
      <w:r w:rsidRPr="00BC1AC8">
        <w:rPr>
          <w:rFonts w:ascii="Garamond" w:hAnsi="Garamond"/>
          <w:sz w:val="22"/>
          <w:szCs w:val="22"/>
        </w:rPr>
        <w:t>democracy</w:t>
      </w:r>
      <w:proofErr w:type="spellEnd"/>
      <w:r w:rsidRPr="00BC1AC8">
        <w:rPr>
          <w:rFonts w:ascii="Garamond" w:hAnsi="Garamond"/>
          <w:sz w:val="22"/>
          <w:szCs w:val="22"/>
        </w:rPr>
        <w:t xml:space="preserve">“. November 1989, New York. </w:t>
      </w:r>
      <w:r>
        <w:rPr>
          <w:rFonts w:ascii="Garamond" w:hAnsi="Garamond"/>
          <w:bCs/>
          <w:sz w:val="22"/>
          <w:szCs w:val="22"/>
        </w:rPr>
        <w:t xml:space="preserve">In: </w:t>
      </w:r>
      <w:r w:rsidRPr="00DA16CE">
        <w:rPr>
          <w:rFonts w:ascii="Garamond" w:hAnsi="Garamond"/>
          <w:sz w:val="22"/>
          <w:szCs w:val="22"/>
        </w:rPr>
        <w:t>Heiner-Müller</w:t>
      </w:r>
      <w:r>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6, S. 77–79. [Zu Heiner Müllers Interview]</w:t>
      </w:r>
    </w:p>
    <w:p w14:paraId="5150C977" w14:textId="77777777" w:rsidR="00BC1AC8" w:rsidRPr="00DA16CE" w:rsidRDefault="00BC1AC8" w:rsidP="00DA16CE">
      <w:pPr>
        <w:jc w:val="both"/>
        <w:rPr>
          <w:rFonts w:ascii="Garamond" w:hAnsi="Garamond"/>
          <w:sz w:val="22"/>
          <w:szCs w:val="22"/>
        </w:rPr>
      </w:pPr>
    </w:p>
    <w:p w14:paraId="280EE4AF" w14:textId="57103ECD" w:rsidR="0006226A" w:rsidRPr="00DA16CE" w:rsidRDefault="0006226A" w:rsidP="00DA16CE">
      <w:pPr>
        <w:jc w:val="both"/>
        <w:rPr>
          <w:rFonts w:ascii="Garamond" w:hAnsi="Garamond"/>
          <w:sz w:val="22"/>
          <w:szCs w:val="22"/>
        </w:rPr>
      </w:pPr>
      <w:r w:rsidRPr="00DA16CE">
        <w:rPr>
          <w:rFonts w:ascii="Garamond" w:hAnsi="Garamond"/>
          <w:b/>
          <w:sz w:val="22"/>
          <w:szCs w:val="22"/>
        </w:rPr>
        <w:t>Schulze-</w:t>
      </w:r>
      <w:proofErr w:type="spellStart"/>
      <w:r w:rsidRPr="00DA16CE">
        <w:rPr>
          <w:rFonts w:ascii="Garamond" w:hAnsi="Garamond"/>
          <w:b/>
          <w:sz w:val="22"/>
          <w:szCs w:val="22"/>
        </w:rPr>
        <w:t>Reimpell</w:t>
      </w:r>
      <w:proofErr w:type="spellEnd"/>
      <w:r w:rsidRPr="00DA16CE">
        <w:rPr>
          <w:rFonts w:ascii="Garamond" w:hAnsi="Garamond"/>
          <w:b/>
          <w:sz w:val="22"/>
          <w:szCs w:val="22"/>
        </w:rPr>
        <w:t xml:space="preserve">, Werner: </w:t>
      </w:r>
      <w:r w:rsidR="008240CA" w:rsidRPr="00DA16CE">
        <w:rPr>
          <w:rFonts w:ascii="Garamond" w:hAnsi="Garamond"/>
          <w:sz w:val="22"/>
          <w:szCs w:val="22"/>
        </w:rPr>
        <w:t xml:space="preserve">Der Alte Fritz mit Raffzähnen. Deutsches von Heiner Müller in Bochum und Wuppertal. </w:t>
      </w:r>
      <w:r w:rsidR="00696FB8" w:rsidRPr="00DA16CE">
        <w:rPr>
          <w:rFonts w:ascii="Garamond" w:hAnsi="Garamond"/>
          <w:sz w:val="22"/>
          <w:szCs w:val="22"/>
        </w:rPr>
        <w:t xml:space="preserve">In: Rheinischer Merkur vom 14.10.1988. </w:t>
      </w:r>
      <w:r w:rsidR="008240CA" w:rsidRPr="00DA16CE">
        <w:rPr>
          <w:rFonts w:ascii="Garamond" w:hAnsi="Garamond"/>
          <w:sz w:val="22"/>
          <w:szCs w:val="22"/>
        </w:rPr>
        <w:t>[Zu Heiner Müllers „Germania Tod in Berlin“ und „Leben Gundlings Friedrich von Preußen Schlaf Traum Schrei“]</w:t>
      </w:r>
    </w:p>
    <w:p w14:paraId="2C511E51" w14:textId="1718D126" w:rsidR="0006226A" w:rsidRPr="00DA16CE" w:rsidRDefault="0006226A" w:rsidP="00DA16CE">
      <w:pPr>
        <w:jc w:val="both"/>
        <w:rPr>
          <w:rFonts w:ascii="Garamond" w:hAnsi="Garamond"/>
          <w:sz w:val="22"/>
          <w:szCs w:val="22"/>
        </w:rPr>
      </w:pPr>
    </w:p>
    <w:p w14:paraId="2E1C5594" w14:textId="5C4A5FB0" w:rsidR="00871076" w:rsidRPr="00DA16CE" w:rsidRDefault="00871076" w:rsidP="00DA16CE">
      <w:pPr>
        <w:jc w:val="both"/>
        <w:rPr>
          <w:rFonts w:ascii="Garamond" w:hAnsi="Garamond"/>
          <w:sz w:val="22"/>
          <w:szCs w:val="22"/>
        </w:rPr>
      </w:pPr>
      <w:proofErr w:type="spellStart"/>
      <w:r w:rsidRPr="00DA16CE">
        <w:rPr>
          <w:rFonts w:ascii="Garamond" w:hAnsi="Garamond"/>
          <w:b/>
          <w:sz w:val="22"/>
          <w:szCs w:val="22"/>
        </w:rPr>
        <w:t>Schweeger</w:t>
      </w:r>
      <w:proofErr w:type="spellEnd"/>
      <w:r w:rsidRPr="00DA16CE">
        <w:rPr>
          <w:rFonts w:ascii="Garamond" w:hAnsi="Garamond"/>
          <w:b/>
          <w:sz w:val="22"/>
          <w:szCs w:val="22"/>
        </w:rPr>
        <w:t>, Elisabeth (</w:t>
      </w:r>
      <w:proofErr w:type="spellStart"/>
      <w:r w:rsidRPr="00DA16CE">
        <w:rPr>
          <w:rFonts w:ascii="Garamond" w:hAnsi="Garamond"/>
          <w:b/>
          <w:sz w:val="22"/>
          <w:szCs w:val="22"/>
        </w:rPr>
        <w:t>Hg</w:t>
      </w:r>
      <w:proofErr w:type="spellEnd"/>
      <w:r w:rsidRPr="00DA16CE">
        <w:rPr>
          <w:rFonts w:ascii="Garamond" w:hAnsi="Garamond"/>
          <w:b/>
          <w:sz w:val="22"/>
          <w:szCs w:val="22"/>
        </w:rPr>
        <w:t xml:space="preserve">.): </w:t>
      </w:r>
      <w:r w:rsidRPr="00DA16CE">
        <w:rPr>
          <w:rFonts w:ascii="Garamond" w:hAnsi="Garamond"/>
          <w:sz w:val="22"/>
          <w:szCs w:val="22"/>
        </w:rPr>
        <w:t>Erich Wonder, Raum-Szenen/Szenen-Raum. Stuttgart: Hatje Cantz 1986</w:t>
      </w:r>
      <w:r w:rsidR="003E6E2C" w:rsidRPr="00DA16CE">
        <w:rPr>
          <w:rFonts w:ascii="Garamond" w:hAnsi="Garamond"/>
          <w:sz w:val="22"/>
          <w:szCs w:val="22"/>
        </w:rPr>
        <w:t>.</w:t>
      </w:r>
    </w:p>
    <w:p w14:paraId="78C3543E" w14:textId="65FB324E" w:rsidR="00871076" w:rsidRPr="00DA16CE" w:rsidRDefault="00871076" w:rsidP="00DA16CE">
      <w:pPr>
        <w:jc w:val="both"/>
        <w:rPr>
          <w:rFonts w:ascii="Garamond" w:hAnsi="Garamond"/>
          <w:sz w:val="22"/>
          <w:szCs w:val="22"/>
        </w:rPr>
      </w:pPr>
    </w:p>
    <w:p w14:paraId="44474D3A" w14:textId="7421BD17" w:rsidR="00B8088F" w:rsidRPr="003D6AE5" w:rsidRDefault="00B8088F" w:rsidP="00DA16CE">
      <w:pPr>
        <w:tabs>
          <w:tab w:val="left" w:pos="142"/>
        </w:tabs>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 xml:space="preserve">Mehr Raum. Mehr Raum. In: Erich Wonder. Bühnenbilder/Stage Design. </w:t>
      </w:r>
      <w:r w:rsidR="007D4EEC">
        <w:rPr>
          <w:rFonts w:ascii="Garamond" w:hAnsi="Garamond"/>
          <w:sz w:val="22"/>
          <w:szCs w:val="22"/>
        </w:rPr>
        <w:t xml:space="preserve">Hg. von </w:t>
      </w:r>
      <w:proofErr w:type="spellStart"/>
      <w:r w:rsidR="007D4EEC">
        <w:rPr>
          <w:rFonts w:ascii="Garamond" w:hAnsi="Garamond"/>
          <w:sz w:val="22"/>
          <w:szCs w:val="22"/>
        </w:rPr>
        <w:t>Koschka</w:t>
      </w:r>
      <w:proofErr w:type="spellEnd"/>
      <w:r w:rsidR="007D4EEC">
        <w:rPr>
          <w:rFonts w:ascii="Garamond" w:hAnsi="Garamond"/>
          <w:sz w:val="22"/>
          <w:szCs w:val="22"/>
        </w:rPr>
        <w:t xml:space="preserve"> Hetzer-</w:t>
      </w:r>
      <w:proofErr w:type="spellStart"/>
      <w:r w:rsidR="007D4EEC">
        <w:rPr>
          <w:rFonts w:ascii="Garamond" w:hAnsi="Garamond"/>
          <w:sz w:val="22"/>
          <w:szCs w:val="22"/>
        </w:rPr>
        <w:t>Molden</w:t>
      </w:r>
      <w:proofErr w:type="spellEnd"/>
      <w:r w:rsidR="007D4EEC">
        <w:rPr>
          <w:rFonts w:ascii="Garamond" w:hAnsi="Garamond"/>
          <w:sz w:val="22"/>
          <w:szCs w:val="22"/>
        </w:rPr>
        <w:t xml:space="preserve">. </w:t>
      </w:r>
      <w:r w:rsidRPr="00DA16CE">
        <w:rPr>
          <w:rFonts w:ascii="Garamond" w:hAnsi="Garamond"/>
          <w:sz w:val="22"/>
          <w:szCs w:val="22"/>
        </w:rPr>
        <w:t xml:space="preserve">Ostfildern-Ruit: Hatje </w:t>
      </w:r>
      <w:proofErr w:type="spellStart"/>
      <w:r w:rsidRPr="00DA16CE">
        <w:rPr>
          <w:rFonts w:ascii="Garamond" w:hAnsi="Garamond"/>
          <w:sz w:val="22"/>
          <w:szCs w:val="22"/>
        </w:rPr>
        <w:t>Crantz</w:t>
      </w:r>
      <w:proofErr w:type="spellEnd"/>
      <w:r w:rsidRPr="00DA16CE">
        <w:rPr>
          <w:rFonts w:ascii="Garamond" w:hAnsi="Garamond"/>
          <w:sz w:val="22"/>
          <w:szCs w:val="22"/>
        </w:rPr>
        <w:t xml:space="preserve"> 2000, S. 148. [Englische Übersetzung unter dem Titel „More Space. </w:t>
      </w:r>
      <w:r w:rsidRPr="003D6AE5">
        <w:rPr>
          <w:rFonts w:ascii="Garamond" w:hAnsi="Garamond"/>
          <w:sz w:val="22"/>
          <w:szCs w:val="22"/>
        </w:rPr>
        <w:t>More Space“. S. 150]</w:t>
      </w:r>
    </w:p>
    <w:p w14:paraId="4FE632F7" w14:textId="77777777" w:rsidR="00B8088F" w:rsidRPr="003D6AE5" w:rsidRDefault="00B8088F" w:rsidP="00DA16CE">
      <w:pPr>
        <w:jc w:val="both"/>
        <w:rPr>
          <w:rFonts w:ascii="Garamond" w:hAnsi="Garamond"/>
          <w:sz w:val="22"/>
          <w:szCs w:val="22"/>
        </w:rPr>
      </w:pPr>
    </w:p>
    <w:p w14:paraId="6A9F242E" w14:textId="1103546F"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lang w:val="en-GB"/>
        </w:rPr>
        <w:t>Sebald</w:t>
      </w:r>
      <w:proofErr w:type="spellEnd"/>
      <w:r w:rsidRPr="00DA16CE">
        <w:rPr>
          <w:rFonts w:ascii="Garamond" w:hAnsi="Garamond"/>
          <w:b/>
          <w:sz w:val="22"/>
          <w:szCs w:val="22"/>
          <w:lang w:val="en-GB"/>
        </w:rPr>
        <w:t xml:space="preserve">, Winfried Georg: </w:t>
      </w:r>
      <w:r w:rsidRPr="00DA16CE">
        <w:rPr>
          <w:rFonts w:ascii="Garamond" w:hAnsi="Garamond"/>
          <w:sz w:val="22"/>
          <w:szCs w:val="22"/>
          <w:lang w:val="en-GB"/>
        </w:rPr>
        <w:t xml:space="preserve">Surveying the Scene – Some Introductory Remarks. In: </w:t>
      </w:r>
      <w:r w:rsidR="006409EA" w:rsidRPr="00DA16CE">
        <w:rPr>
          <w:rFonts w:ascii="Garamond" w:hAnsi="Garamond"/>
          <w:sz w:val="22"/>
          <w:szCs w:val="22"/>
          <w:lang w:val="en-GB"/>
        </w:rPr>
        <w:t>W.</w:t>
      </w:r>
      <w:r w:rsidR="00F61C49" w:rsidRPr="00DA16CE">
        <w:rPr>
          <w:rFonts w:ascii="Garamond" w:hAnsi="Garamond"/>
          <w:sz w:val="22"/>
          <w:szCs w:val="22"/>
          <w:lang w:val="en-GB"/>
        </w:rPr>
        <w:t> </w:t>
      </w:r>
      <w:r w:rsidR="006409EA" w:rsidRPr="00DA16CE">
        <w:rPr>
          <w:rFonts w:ascii="Garamond" w:hAnsi="Garamond"/>
          <w:sz w:val="22"/>
          <w:szCs w:val="22"/>
          <w:lang w:val="en-GB"/>
        </w:rPr>
        <w:t>G.</w:t>
      </w:r>
      <w:r w:rsidR="00F61C49" w:rsidRPr="00DA16CE">
        <w:rPr>
          <w:rFonts w:ascii="Garamond" w:hAnsi="Garamond"/>
          <w:sz w:val="22"/>
          <w:szCs w:val="22"/>
          <w:lang w:val="en-GB"/>
        </w:rPr>
        <w:t> </w:t>
      </w:r>
      <w:r w:rsidR="006409EA" w:rsidRPr="00DA16CE">
        <w:rPr>
          <w:rFonts w:ascii="Garamond" w:hAnsi="Garamond"/>
          <w:sz w:val="22"/>
          <w:szCs w:val="22"/>
          <w:lang w:val="en-GB"/>
        </w:rPr>
        <w:t>S.</w:t>
      </w:r>
      <w:r w:rsidRPr="00DA16CE">
        <w:rPr>
          <w:rFonts w:ascii="Garamond" w:hAnsi="Garamond"/>
          <w:sz w:val="22"/>
          <w:szCs w:val="22"/>
          <w:lang w:val="en-GB"/>
        </w:rPr>
        <w:t xml:space="preserve">: A Radical Stage. Theatre in Germany in the 1970s and 1980s. </w:t>
      </w:r>
      <w:r w:rsidRPr="00DA16CE">
        <w:rPr>
          <w:rFonts w:ascii="Garamond" w:hAnsi="Garamond"/>
          <w:sz w:val="22"/>
          <w:szCs w:val="22"/>
        </w:rPr>
        <w:t>Oxford/New York/Hamburg: Berg 1988, S.</w:t>
      </w:r>
      <w:r w:rsidR="009636DE" w:rsidRPr="00DA16CE">
        <w:rPr>
          <w:rFonts w:ascii="Garamond" w:hAnsi="Garamond"/>
          <w:sz w:val="22"/>
          <w:szCs w:val="22"/>
        </w:rPr>
        <w:t> </w:t>
      </w:r>
      <w:r w:rsidRPr="00DA16CE">
        <w:rPr>
          <w:rFonts w:ascii="Garamond" w:hAnsi="Garamond"/>
          <w:sz w:val="22"/>
          <w:szCs w:val="22"/>
        </w:rPr>
        <w:t>1</w:t>
      </w:r>
      <w:r w:rsidR="00D514B7" w:rsidRPr="00DA16CE">
        <w:rPr>
          <w:rFonts w:ascii="Garamond" w:eastAsia="GaramondPremrPro-Smbd" w:hAnsi="Garamond"/>
          <w:sz w:val="22"/>
          <w:szCs w:val="22"/>
        </w:rPr>
        <w:t>–</w:t>
      </w:r>
      <w:r w:rsidRPr="00DA16CE">
        <w:rPr>
          <w:rFonts w:ascii="Garamond" w:hAnsi="Garamond"/>
          <w:sz w:val="22"/>
          <w:szCs w:val="22"/>
        </w:rPr>
        <w:t>8.</w:t>
      </w:r>
    </w:p>
    <w:p w14:paraId="763BE474" w14:textId="77777777" w:rsidR="00817F9D" w:rsidRPr="00DA16CE" w:rsidRDefault="00817F9D" w:rsidP="00DA16CE">
      <w:pPr>
        <w:jc w:val="both"/>
        <w:rPr>
          <w:rFonts w:ascii="Garamond" w:hAnsi="Garamond"/>
          <w:sz w:val="22"/>
          <w:szCs w:val="22"/>
        </w:rPr>
      </w:pPr>
    </w:p>
    <w:p w14:paraId="72B83DFC" w14:textId="4D60162A"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Seidensticker, Bernd: </w:t>
      </w:r>
      <w:proofErr w:type="spellStart"/>
      <w:r w:rsidRPr="00DA16CE">
        <w:rPr>
          <w:rFonts w:ascii="Garamond" w:hAnsi="Garamond"/>
          <w:sz w:val="22"/>
          <w:szCs w:val="22"/>
        </w:rPr>
        <w:t>Exempla</w:t>
      </w:r>
      <w:proofErr w:type="spellEnd"/>
      <w:r w:rsidRPr="00DA16CE">
        <w:rPr>
          <w:rFonts w:ascii="Garamond" w:hAnsi="Garamond"/>
          <w:sz w:val="22"/>
          <w:szCs w:val="22"/>
        </w:rPr>
        <w:t xml:space="preserve">. Römisches in der literarischen </w:t>
      </w:r>
      <w:proofErr w:type="spellStart"/>
      <w:r w:rsidRPr="00DA16CE">
        <w:rPr>
          <w:rFonts w:ascii="Garamond" w:hAnsi="Garamond"/>
          <w:sz w:val="22"/>
          <w:szCs w:val="22"/>
        </w:rPr>
        <w:t>Antikerezeption</w:t>
      </w:r>
      <w:proofErr w:type="spellEnd"/>
      <w:r w:rsidRPr="00DA16CE">
        <w:rPr>
          <w:rFonts w:ascii="Garamond" w:hAnsi="Garamond"/>
          <w:sz w:val="22"/>
          <w:szCs w:val="22"/>
        </w:rPr>
        <w:t xml:space="preserve"> nach 1945. In: Gymnasium 101 (1994), S.</w:t>
      </w:r>
      <w:r w:rsidR="009636DE" w:rsidRPr="00DA16CE">
        <w:rPr>
          <w:rFonts w:ascii="Garamond" w:hAnsi="Garamond"/>
          <w:sz w:val="22"/>
          <w:szCs w:val="22"/>
        </w:rPr>
        <w:t> </w:t>
      </w:r>
      <w:r w:rsidRPr="00DA16CE">
        <w:rPr>
          <w:rFonts w:ascii="Garamond" w:hAnsi="Garamond"/>
          <w:sz w:val="22"/>
          <w:szCs w:val="22"/>
        </w:rPr>
        <w:t>7</w:t>
      </w:r>
      <w:r w:rsidR="007D4EEC">
        <w:rPr>
          <w:rFonts w:ascii="Garamond" w:hAnsi="Garamond"/>
          <w:sz w:val="22"/>
          <w:szCs w:val="22"/>
        </w:rPr>
        <w:t>–</w:t>
      </w:r>
      <w:r w:rsidRPr="00DA16CE">
        <w:rPr>
          <w:rFonts w:ascii="Garamond" w:hAnsi="Garamond"/>
          <w:sz w:val="22"/>
          <w:szCs w:val="22"/>
        </w:rPr>
        <w:t>41.</w:t>
      </w:r>
    </w:p>
    <w:p w14:paraId="212ED287" w14:textId="400DE0E7" w:rsidR="00817F9D" w:rsidRPr="00DA16CE" w:rsidRDefault="00817F9D" w:rsidP="00DA16CE">
      <w:pPr>
        <w:jc w:val="both"/>
        <w:rPr>
          <w:rFonts w:ascii="Garamond" w:hAnsi="Garamond"/>
          <w:sz w:val="22"/>
          <w:szCs w:val="22"/>
        </w:rPr>
      </w:pPr>
    </w:p>
    <w:p w14:paraId="618A74E5" w14:textId="4D3E535A" w:rsidR="0085238D" w:rsidRPr="00DA16CE" w:rsidRDefault="00747491" w:rsidP="00DA16CE">
      <w:pPr>
        <w:jc w:val="both"/>
        <w:rPr>
          <w:rFonts w:ascii="Garamond" w:hAnsi="Garamond"/>
          <w:sz w:val="22"/>
          <w:szCs w:val="22"/>
        </w:rPr>
      </w:pPr>
      <w:r w:rsidRPr="00DA16CE">
        <w:rPr>
          <w:rFonts w:ascii="Garamond" w:hAnsi="Garamond"/>
          <w:b/>
          <w:sz w:val="22"/>
          <w:szCs w:val="22"/>
        </w:rPr>
        <w:t>Seidler, Ulrich:</w:t>
      </w:r>
      <w:r w:rsidRPr="00DA16CE">
        <w:rPr>
          <w:rFonts w:ascii="Garamond" w:hAnsi="Garamond"/>
          <w:sz w:val="22"/>
          <w:szCs w:val="22"/>
        </w:rPr>
        <w:t xml:space="preserve"> </w:t>
      </w:r>
      <w:r w:rsidR="0085238D" w:rsidRPr="00DA16CE">
        <w:rPr>
          <w:rFonts w:ascii="Garamond" w:hAnsi="Garamond"/>
          <w:sz w:val="22"/>
          <w:szCs w:val="22"/>
        </w:rPr>
        <w:t xml:space="preserve">Theater: Gepriesen seien die Posaunen. In: Berliner Zeitung vom 15.11.2011. [Zu Heiner Müller: </w:t>
      </w:r>
      <w:r w:rsidR="00EC2078" w:rsidRPr="00DA16CE">
        <w:rPr>
          <w:rFonts w:ascii="Garamond" w:hAnsi="Garamond"/>
          <w:sz w:val="22"/>
          <w:szCs w:val="22"/>
        </w:rPr>
        <w:t>„Verkommenes Ufer Medeamaterial Landschaft mit Argonauten“ und „Momm</w:t>
      </w:r>
      <w:r w:rsidR="00A45858" w:rsidRPr="00DA16CE">
        <w:rPr>
          <w:rFonts w:ascii="Garamond" w:hAnsi="Garamond"/>
          <w:sz w:val="22"/>
          <w:szCs w:val="22"/>
        </w:rPr>
        <w:t>s</w:t>
      </w:r>
      <w:r w:rsidR="00EC2078" w:rsidRPr="00DA16CE">
        <w:rPr>
          <w:rFonts w:ascii="Garamond" w:hAnsi="Garamond"/>
          <w:sz w:val="22"/>
          <w:szCs w:val="22"/>
        </w:rPr>
        <w:t>ens Block“]</w:t>
      </w:r>
    </w:p>
    <w:p w14:paraId="48F46024" w14:textId="77777777" w:rsidR="0085238D" w:rsidRPr="00DA16CE" w:rsidRDefault="0085238D" w:rsidP="00DA16CE">
      <w:pPr>
        <w:jc w:val="both"/>
        <w:rPr>
          <w:rFonts w:ascii="Garamond" w:hAnsi="Garamond"/>
          <w:sz w:val="22"/>
          <w:szCs w:val="22"/>
        </w:rPr>
      </w:pPr>
    </w:p>
    <w:p w14:paraId="6F79C71F" w14:textId="06C712F8" w:rsidR="00747491" w:rsidRPr="00DA16CE" w:rsidRDefault="0085238D" w:rsidP="00DA16CE">
      <w:pPr>
        <w:jc w:val="both"/>
        <w:rPr>
          <w:rFonts w:ascii="Garamond" w:hAnsi="Garamond"/>
          <w:sz w:val="22"/>
          <w:szCs w:val="22"/>
        </w:rPr>
      </w:pPr>
      <w:r w:rsidRPr="00DA16CE">
        <w:rPr>
          <w:rFonts w:ascii="Garamond" w:hAnsi="Garamond"/>
          <w:b/>
          <w:sz w:val="22"/>
          <w:szCs w:val="22"/>
        </w:rPr>
        <w:t xml:space="preserve">Ders.: </w:t>
      </w:r>
      <w:r w:rsidR="00747491" w:rsidRPr="00DA16CE">
        <w:rPr>
          <w:rFonts w:ascii="Garamond" w:hAnsi="Garamond"/>
          <w:sz w:val="22"/>
          <w:szCs w:val="22"/>
        </w:rPr>
        <w:t>Muskeln des Theaters. Protzig, krachig, mit Musik: Der Müller-Abend „Germania“ von Claudia Bauer in der Volksbühne. In: Berliner Zeitung vom 19.10.2019.</w:t>
      </w:r>
    </w:p>
    <w:p w14:paraId="5E5EEBD5" w14:textId="44617533" w:rsidR="00747491" w:rsidRPr="00DA16CE" w:rsidRDefault="00747491" w:rsidP="00DA16CE">
      <w:pPr>
        <w:jc w:val="both"/>
        <w:rPr>
          <w:rFonts w:ascii="Garamond" w:hAnsi="Garamond"/>
          <w:sz w:val="22"/>
          <w:szCs w:val="22"/>
        </w:rPr>
      </w:pPr>
    </w:p>
    <w:p w14:paraId="16B7C3A4" w14:textId="5F92DFF9" w:rsidR="00405092" w:rsidRPr="00DA16CE" w:rsidRDefault="00405092"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Das Theaterpaar. Eine Ausstellung zeichnet die Zusammenarbeit von Heiner Müller und Erich Wonder nach. In: Berliner Zeitung vom 19.1.2022.</w:t>
      </w:r>
    </w:p>
    <w:p w14:paraId="5D232B16" w14:textId="77777777" w:rsidR="00405092" w:rsidRPr="00DA16CE" w:rsidRDefault="00405092" w:rsidP="00DA16CE">
      <w:pPr>
        <w:jc w:val="both"/>
        <w:rPr>
          <w:rFonts w:ascii="Garamond" w:hAnsi="Garamond"/>
          <w:b/>
          <w:sz w:val="22"/>
          <w:szCs w:val="22"/>
        </w:rPr>
      </w:pPr>
    </w:p>
    <w:p w14:paraId="69DA0176" w14:textId="325AB6CA" w:rsidR="00E320D2" w:rsidRPr="00DA16CE" w:rsidRDefault="00E320D2"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Über die Vergänglichkeit. „T/Raumbilder“, eine Berliner Ausstellung über das Theaterpaar Heiner Müller und Erich Wonder. In: Frankfurter Rundschau vom 25.1.2022.</w:t>
      </w:r>
    </w:p>
    <w:p w14:paraId="6BF9E779" w14:textId="17DD2B50" w:rsidR="00E320D2" w:rsidRPr="00DA16CE" w:rsidRDefault="00E320D2" w:rsidP="00DA16CE">
      <w:pPr>
        <w:jc w:val="both"/>
        <w:rPr>
          <w:rFonts w:ascii="Garamond" w:hAnsi="Garamond"/>
          <w:sz w:val="22"/>
          <w:szCs w:val="22"/>
        </w:rPr>
      </w:pPr>
    </w:p>
    <w:p w14:paraId="54E8F7F5" w14:textId="77777777" w:rsidR="00AF0EE5" w:rsidRPr="00DA16CE" w:rsidRDefault="00AF0EE5" w:rsidP="00DA16CE">
      <w:pPr>
        <w:suppressAutoHyphens w:val="0"/>
        <w:autoSpaceDE w:val="0"/>
        <w:adjustRightInd w:val="0"/>
        <w:jc w:val="both"/>
        <w:textAlignment w:val="auto"/>
        <w:rPr>
          <w:rFonts w:ascii="Garamond" w:hAnsi="Garamond"/>
          <w:sz w:val="22"/>
          <w:szCs w:val="22"/>
        </w:rPr>
      </w:pPr>
      <w:r w:rsidRPr="00DA16CE">
        <w:rPr>
          <w:rFonts w:ascii="Garamond" w:hAnsi="Garamond"/>
          <w:b/>
          <w:sz w:val="22"/>
          <w:szCs w:val="22"/>
        </w:rPr>
        <w:lastRenderedPageBreak/>
        <w:t xml:space="preserve">Seitz, Axel: </w:t>
      </w:r>
      <w:r w:rsidRPr="00DA16CE">
        <w:rPr>
          <w:rFonts w:ascii="Garamond" w:hAnsi="Garamond"/>
          <w:sz w:val="22"/>
          <w:szCs w:val="22"/>
        </w:rPr>
        <w:t xml:space="preserve">Staatstheater Schwerin erzählt Heiner Müllers Leben. In: Norddeutscher Rundfunk am 30.9.2022. </w:t>
      </w:r>
      <w:r w:rsidRPr="00DA16CE">
        <w:rPr>
          <w:rFonts w:ascii="Garamond" w:hAnsi="Garamond" w:cs="Arial,Bold"/>
          <w:bCs/>
          <w:color w:val="0F151A"/>
          <w:kern w:val="0"/>
          <w:sz w:val="22"/>
          <w:szCs w:val="22"/>
        </w:rPr>
        <w:t xml:space="preserve">[Zu „Müller: Eine Chronik in sechs Jahrzehnten“. Ein Theaterabend von Sascha </w:t>
      </w:r>
      <w:proofErr w:type="spellStart"/>
      <w:r w:rsidRPr="00DA16CE">
        <w:rPr>
          <w:rFonts w:ascii="Garamond" w:hAnsi="Garamond" w:cs="Arial,Bold"/>
          <w:bCs/>
          <w:color w:val="0F151A"/>
          <w:kern w:val="0"/>
          <w:sz w:val="22"/>
          <w:szCs w:val="22"/>
        </w:rPr>
        <w:t>Hawemann</w:t>
      </w:r>
      <w:proofErr w:type="spellEnd"/>
      <w:r w:rsidRPr="00DA16CE">
        <w:rPr>
          <w:rFonts w:ascii="Garamond" w:hAnsi="Garamond" w:cs="Arial,Bold"/>
          <w:bCs/>
          <w:color w:val="0F151A"/>
          <w:kern w:val="0"/>
          <w:sz w:val="22"/>
          <w:szCs w:val="22"/>
        </w:rPr>
        <w:t xml:space="preserve"> im Mecklenburgischen Staatstheater]</w:t>
      </w:r>
    </w:p>
    <w:p w14:paraId="55DEE38B" w14:textId="77777777" w:rsidR="00AF0EE5" w:rsidRPr="00DA16CE" w:rsidRDefault="00AF0EE5" w:rsidP="00DA16CE">
      <w:pPr>
        <w:jc w:val="both"/>
        <w:rPr>
          <w:rFonts w:ascii="Garamond" w:hAnsi="Garamond"/>
          <w:sz w:val="22"/>
          <w:szCs w:val="22"/>
        </w:rPr>
      </w:pPr>
    </w:p>
    <w:p w14:paraId="2B497D4C" w14:textId="230718F8" w:rsidR="00105B81" w:rsidRPr="00DA16CE" w:rsidRDefault="00105B81" w:rsidP="00DA16CE">
      <w:pPr>
        <w:jc w:val="both"/>
        <w:rPr>
          <w:rFonts w:ascii="Garamond" w:hAnsi="Garamond"/>
          <w:sz w:val="22"/>
          <w:szCs w:val="22"/>
        </w:rPr>
      </w:pPr>
      <w:proofErr w:type="spellStart"/>
      <w:r w:rsidRPr="00DA16CE">
        <w:rPr>
          <w:rFonts w:ascii="Garamond" w:hAnsi="Garamond"/>
          <w:b/>
          <w:sz w:val="22"/>
          <w:szCs w:val="22"/>
        </w:rPr>
        <w:t>Settimi</w:t>
      </w:r>
      <w:proofErr w:type="spellEnd"/>
      <w:r w:rsidRPr="00DA16CE">
        <w:rPr>
          <w:rFonts w:ascii="Garamond" w:hAnsi="Garamond"/>
          <w:b/>
          <w:sz w:val="22"/>
          <w:szCs w:val="22"/>
        </w:rPr>
        <w:t>, Linn</w:t>
      </w:r>
      <w:r w:rsidRPr="00DA16CE">
        <w:rPr>
          <w:rFonts w:ascii="Garamond" w:hAnsi="Garamond"/>
          <w:sz w:val="22"/>
          <w:szCs w:val="22"/>
        </w:rPr>
        <w:t xml:space="preserve">: Plädoyer für das Tragische. Chor- und Weiblichkeitsfiguren bei Einar Schleef. Bielefeld: </w:t>
      </w:r>
      <w:r w:rsidR="00884B83" w:rsidRPr="00DA16CE">
        <w:rPr>
          <w:rFonts w:ascii="Garamond" w:hAnsi="Garamond"/>
          <w:sz w:val="22"/>
          <w:szCs w:val="22"/>
        </w:rPr>
        <w:t>Transcript</w:t>
      </w:r>
      <w:r w:rsidRPr="00DA16CE">
        <w:rPr>
          <w:rFonts w:ascii="Garamond" w:hAnsi="Garamond"/>
          <w:sz w:val="22"/>
          <w:szCs w:val="22"/>
        </w:rPr>
        <w:t xml:space="preserve"> 2019.</w:t>
      </w:r>
    </w:p>
    <w:p w14:paraId="2332062F" w14:textId="2B5FEF8D" w:rsidR="00105B81" w:rsidRPr="00DA16CE" w:rsidRDefault="00105B81" w:rsidP="00DA16CE">
      <w:pPr>
        <w:jc w:val="both"/>
        <w:rPr>
          <w:rFonts w:ascii="Garamond" w:hAnsi="Garamond"/>
          <w:sz w:val="22"/>
          <w:szCs w:val="22"/>
        </w:rPr>
      </w:pPr>
    </w:p>
    <w:p w14:paraId="1A75BE67" w14:textId="7BE1E0D2" w:rsidR="00252776" w:rsidRPr="00DA16CE" w:rsidRDefault="00252776" w:rsidP="00DA16CE">
      <w:pPr>
        <w:jc w:val="both"/>
        <w:rPr>
          <w:rFonts w:ascii="Garamond" w:hAnsi="Garamond"/>
          <w:sz w:val="22"/>
          <w:szCs w:val="22"/>
        </w:rPr>
      </w:pPr>
      <w:r w:rsidRPr="00DA16CE">
        <w:rPr>
          <w:rFonts w:ascii="Garamond" w:hAnsi="Garamond"/>
          <w:b/>
          <w:sz w:val="22"/>
          <w:szCs w:val="22"/>
        </w:rPr>
        <w:t xml:space="preserve">Seyfarth, Ingrid: </w:t>
      </w:r>
      <w:r w:rsidRPr="00DA16CE">
        <w:rPr>
          <w:rFonts w:ascii="Garamond" w:hAnsi="Garamond"/>
          <w:sz w:val="22"/>
          <w:szCs w:val="22"/>
        </w:rPr>
        <w:t>Nordhausens schöne Aussicht. In: Sonntag</w:t>
      </w:r>
      <w:r w:rsidR="00991587" w:rsidRPr="00DA16CE">
        <w:rPr>
          <w:rFonts w:ascii="Garamond" w:hAnsi="Garamond"/>
          <w:sz w:val="22"/>
          <w:szCs w:val="22"/>
        </w:rPr>
        <w:t>. Unabhängige Wochenzeitung für Kunst und modernes Leben</w:t>
      </w:r>
      <w:r w:rsidRPr="00DA16CE">
        <w:rPr>
          <w:rFonts w:ascii="Garamond" w:hAnsi="Garamond"/>
          <w:sz w:val="22"/>
          <w:szCs w:val="22"/>
        </w:rPr>
        <w:t xml:space="preserve"> vom 17. 1.1988. [Zu Heiner Müllers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 I und 3 sowie „Bildbeschreibung“]</w:t>
      </w:r>
    </w:p>
    <w:p w14:paraId="1ED43C40" w14:textId="755EC474" w:rsidR="00252776" w:rsidRPr="00DA16CE" w:rsidRDefault="00252776" w:rsidP="00DA16CE">
      <w:pPr>
        <w:jc w:val="both"/>
        <w:rPr>
          <w:rFonts w:ascii="Garamond" w:hAnsi="Garamond"/>
          <w:sz w:val="22"/>
          <w:szCs w:val="22"/>
        </w:rPr>
      </w:pPr>
    </w:p>
    <w:p w14:paraId="4FA38AA7" w14:textId="5D029521" w:rsidR="005704C2" w:rsidRPr="00DA16CE" w:rsidRDefault="005704C2" w:rsidP="00DA16CE">
      <w:pPr>
        <w:jc w:val="both"/>
        <w:rPr>
          <w:rFonts w:ascii="Garamond" w:hAnsi="Garamond"/>
          <w:sz w:val="22"/>
          <w:szCs w:val="22"/>
        </w:rPr>
      </w:pPr>
      <w:r w:rsidRPr="00DA16CE">
        <w:rPr>
          <w:rFonts w:ascii="Garamond" w:hAnsi="Garamond"/>
          <w:b/>
          <w:sz w:val="22"/>
          <w:szCs w:val="22"/>
        </w:rPr>
        <w:t xml:space="preserve">Siemons, Mark: </w:t>
      </w:r>
      <w:r w:rsidRPr="00DA16CE">
        <w:rPr>
          <w:rFonts w:ascii="Garamond" w:hAnsi="Garamond"/>
          <w:sz w:val="22"/>
          <w:szCs w:val="22"/>
        </w:rPr>
        <w:t>Woher kommt nur diese Kulturmüdigkeit? Kultur und Corona. In: https://www.faz.net/aktuell/feuilleton/buehne-und-konzert (aktualisiert am 22.8.2022) [</w:t>
      </w:r>
      <w:r w:rsidR="0008063A" w:rsidRPr="00DA16CE">
        <w:rPr>
          <w:rFonts w:ascii="Garamond" w:hAnsi="Garamond"/>
          <w:sz w:val="22"/>
          <w:szCs w:val="22"/>
        </w:rPr>
        <w:t>Zugriff</w:t>
      </w:r>
      <w:r w:rsidRPr="00DA16CE">
        <w:rPr>
          <w:rFonts w:ascii="Garamond" w:hAnsi="Garamond"/>
          <w:sz w:val="22"/>
          <w:szCs w:val="22"/>
        </w:rPr>
        <w:t xml:space="preserve"> zuletzt am 1.6.2023]</w:t>
      </w:r>
    </w:p>
    <w:p w14:paraId="3D43B3D3" w14:textId="7F7D095A" w:rsidR="005704C2" w:rsidRPr="00DA16CE" w:rsidRDefault="005704C2" w:rsidP="00DA16CE">
      <w:pPr>
        <w:jc w:val="both"/>
        <w:rPr>
          <w:rFonts w:ascii="Garamond" w:hAnsi="Garamond"/>
          <w:sz w:val="22"/>
          <w:szCs w:val="22"/>
        </w:rPr>
      </w:pPr>
    </w:p>
    <w:p w14:paraId="7ADCAF76" w14:textId="02071042" w:rsidR="00086256" w:rsidRPr="00DA16CE" w:rsidRDefault="00086256" w:rsidP="00DA16CE">
      <w:pPr>
        <w:jc w:val="both"/>
        <w:rPr>
          <w:rFonts w:ascii="Garamond" w:hAnsi="Garamond"/>
          <w:sz w:val="22"/>
          <w:szCs w:val="22"/>
        </w:rPr>
      </w:pPr>
      <w:r w:rsidRPr="00DA16CE">
        <w:rPr>
          <w:rFonts w:ascii="Garamond" w:hAnsi="Garamond"/>
          <w:b/>
          <w:sz w:val="22"/>
          <w:szCs w:val="22"/>
        </w:rPr>
        <w:t xml:space="preserve">Silberman, Marc: </w:t>
      </w:r>
      <w:r w:rsidRPr="00DA16CE">
        <w:rPr>
          <w:rFonts w:ascii="Garamond" w:hAnsi="Garamond"/>
          <w:sz w:val="22"/>
          <w:szCs w:val="22"/>
        </w:rPr>
        <w:t>Einführung in das Gespräch mit Heiner Müller am 23. November 1975 in Madison, Wisconsin. In: Heiner-Müller-Jahrbuch 1. Hg. von Norbert Otto Eke/Janine Ludwig/Florian Vaßen im Auftrag der Internationalen Heiner-Müller-Gesellschaft. Bielefeld: Aisthesis 2024, S. 97–102.</w:t>
      </w:r>
    </w:p>
    <w:p w14:paraId="64076D38" w14:textId="77777777" w:rsidR="00086256" w:rsidRPr="00DA16CE" w:rsidRDefault="00086256" w:rsidP="00DA16CE">
      <w:pPr>
        <w:jc w:val="both"/>
        <w:rPr>
          <w:rFonts w:ascii="Garamond" w:hAnsi="Garamond"/>
          <w:sz w:val="22"/>
          <w:szCs w:val="22"/>
        </w:rPr>
      </w:pPr>
    </w:p>
    <w:p w14:paraId="037994CF" w14:textId="62C92158" w:rsidR="00EC2078" w:rsidRPr="00DA16CE" w:rsidRDefault="00086256" w:rsidP="00DA16CE">
      <w:pPr>
        <w:jc w:val="both"/>
        <w:rPr>
          <w:rFonts w:ascii="Garamond" w:hAnsi="Garamond"/>
          <w:sz w:val="22"/>
          <w:szCs w:val="22"/>
        </w:rPr>
      </w:pPr>
      <w:r w:rsidRPr="00DA16CE">
        <w:rPr>
          <w:rFonts w:ascii="Garamond" w:hAnsi="Garamond"/>
          <w:b/>
          <w:sz w:val="22"/>
          <w:szCs w:val="22"/>
        </w:rPr>
        <w:t>Ders.</w:t>
      </w:r>
      <w:r w:rsidR="009D45D0" w:rsidRPr="00DA16CE">
        <w:rPr>
          <w:rFonts w:ascii="Garamond" w:hAnsi="Garamond"/>
          <w:b/>
          <w:sz w:val="22"/>
          <w:szCs w:val="22"/>
        </w:rPr>
        <w:t xml:space="preserve">/Jost Hermand/Terry Galloway/Janet </w:t>
      </w:r>
      <w:proofErr w:type="spellStart"/>
      <w:r w:rsidR="009D45D0" w:rsidRPr="00DA16CE">
        <w:rPr>
          <w:rFonts w:ascii="Garamond" w:hAnsi="Garamond"/>
          <w:b/>
          <w:sz w:val="22"/>
          <w:szCs w:val="22"/>
        </w:rPr>
        <w:t>Swaffar</w:t>
      </w:r>
      <w:proofErr w:type="spellEnd"/>
      <w:r w:rsidR="009D45D0" w:rsidRPr="00DA16CE">
        <w:rPr>
          <w:rFonts w:ascii="Garamond" w:hAnsi="Garamond"/>
          <w:b/>
          <w:sz w:val="22"/>
          <w:szCs w:val="22"/>
        </w:rPr>
        <w:t xml:space="preserve">/Helen </w:t>
      </w:r>
      <w:proofErr w:type="spellStart"/>
      <w:r w:rsidR="009D45D0" w:rsidRPr="00DA16CE">
        <w:rPr>
          <w:rFonts w:ascii="Garamond" w:hAnsi="Garamond"/>
          <w:b/>
          <w:sz w:val="22"/>
          <w:szCs w:val="22"/>
        </w:rPr>
        <w:t>Fehervary</w:t>
      </w:r>
      <w:proofErr w:type="spellEnd"/>
      <w:r w:rsidR="009D45D0" w:rsidRPr="00DA16CE">
        <w:rPr>
          <w:rFonts w:ascii="Garamond" w:hAnsi="Garamond"/>
          <w:b/>
          <w:sz w:val="22"/>
          <w:szCs w:val="22"/>
        </w:rPr>
        <w:t xml:space="preserve">: </w:t>
      </w:r>
      <w:r w:rsidR="009D45D0" w:rsidRPr="00DA16CE">
        <w:rPr>
          <w:rFonts w:ascii="Garamond" w:hAnsi="Garamond"/>
          <w:sz w:val="22"/>
          <w:szCs w:val="22"/>
        </w:rPr>
        <w:t>Heiner Müllers frühe Amerikaaufenthalte [1975</w:t>
      </w:r>
      <w:r w:rsidR="00E54B97" w:rsidRPr="00DA16CE">
        <w:rPr>
          <w:rFonts w:ascii="Garamond" w:eastAsia="GaramondPremrPro-Smbd" w:hAnsi="Garamond"/>
          <w:sz w:val="22"/>
          <w:szCs w:val="22"/>
        </w:rPr>
        <w:t>–</w:t>
      </w:r>
      <w:r w:rsidR="009D45D0" w:rsidRPr="00DA16CE">
        <w:rPr>
          <w:rFonts w:ascii="Garamond" w:hAnsi="Garamond"/>
          <w:sz w:val="22"/>
          <w:szCs w:val="22"/>
        </w:rPr>
        <w:t>1979]. In: Material Müller. Das mediale Nachleben Heiner Müllers. Hg. von Stephan Pabst/</w:t>
      </w:r>
      <w:r w:rsidR="006F541F" w:rsidRPr="00DA16CE">
        <w:rPr>
          <w:rFonts w:ascii="Garamond" w:hAnsi="Garamond"/>
          <w:sz w:val="22"/>
          <w:szCs w:val="22"/>
        </w:rPr>
        <w:t xml:space="preserve">Johanna </w:t>
      </w:r>
      <w:r w:rsidR="009D45D0" w:rsidRPr="00DA16CE">
        <w:rPr>
          <w:rFonts w:ascii="Garamond" w:hAnsi="Garamond"/>
          <w:sz w:val="22"/>
          <w:szCs w:val="22"/>
        </w:rPr>
        <w:t>Bohley. Berlin: Verbrecher Verlag 2018, S.</w:t>
      </w:r>
      <w:r w:rsidR="009636DE" w:rsidRPr="00DA16CE">
        <w:rPr>
          <w:rFonts w:ascii="Garamond" w:hAnsi="Garamond"/>
          <w:sz w:val="22"/>
          <w:szCs w:val="22"/>
        </w:rPr>
        <w:t> </w:t>
      </w:r>
      <w:r w:rsidR="009D45D0" w:rsidRPr="00DA16CE">
        <w:rPr>
          <w:rFonts w:ascii="Garamond" w:hAnsi="Garamond"/>
          <w:sz w:val="22"/>
          <w:szCs w:val="22"/>
        </w:rPr>
        <w:t>113</w:t>
      </w:r>
      <w:r w:rsidR="00D514B7" w:rsidRPr="00DA16CE">
        <w:rPr>
          <w:rFonts w:ascii="Garamond" w:eastAsia="GaramondPremrPro-Smbd" w:hAnsi="Garamond"/>
          <w:sz w:val="22"/>
          <w:szCs w:val="22"/>
        </w:rPr>
        <w:t>–</w:t>
      </w:r>
      <w:r w:rsidR="009D45D0" w:rsidRPr="00DA16CE">
        <w:rPr>
          <w:rFonts w:ascii="Garamond" w:hAnsi="Garamond"/>
          <w:sz w:val="22"/>
          <w:szCs w:val="22"/>
        </w:rPr>
        <w:t>150.</w:t>
      </w:r>
    </w:p>
    <w:p w14:paraId="2A2C48A5" w14:textId="77777777" w:rsidR="00EC2078" w:rsidRPr="00DA16CE" w:rsidRDefault="00EC2078" w:rsidP="00DA16CE">
      <w:pPr>
        <w:jc w:val="both"/>
        <w:rPr>
          <w:rFonts w:ascii="Garamond" w:hAnsi="Garamond"/>
          <w:sz w:val="22"/>
          <w:szCs w:val="22"/>
        </w:rPr>
      </w:pPr>
    </w:p>
    <w:p w14:paraId="291E2BAE" w14:textId="323BCC93" w:rsidR="00EC2078" w:rsidRPr="00DA16CE" w:rsidRDefault="00747491" w:rsidP="00DA16CE">
      <w:pPr>
        <w:jc w:val="both"/>
        <w:rPr>
          <w:rFonts w:ascii="Garamond" w:hAnsi="Garamond"/>
          <w:sz w:val="22"/>
          <w:szCs w:val="22"/>
        </w:rPr>
      </w:pPr>
      <w:r w:rsidRPr="00DA16CE">
        <w:rPr>
          <w:rFonts w:ascii="Garamond" w:hAnsi="Garamond"/>
          <w:b/>
          <w:sz w:val="22"/>
          <w:szCs w:val="22"/>
        </w:rPr>
        <w:t xml:space="preserve">Slevogt, Esther: </w:t>
      </w:r>
      <w:r w:rsidR="00EC2078" w:rsidRPr="00DA16CE">
        <w:rPr>
          <w:rFonts w:ascii="Garamond" w:hAnsi="Garamond"/>
          <w:sz w:val="22"/>
          <w:szCs w:val="22"/>
        </w:rPr>
        <w:t>Caveman wohnt hier nicht mehr. Verkommenes Ufer/Medeamaterial/Landschaft mit Argonauten/Mommsens Block – Dimiter Gotscheff geht Heiner Müller am Deutschen Theater Berlin pathetisch an. [P</w:t>
      </w:r>
      <w:r w:rsidR="001429F8" w:rsidRPr="00DA16CE">
        <w:rPr>
          <w:rFonts w:ascii="Garamond" w:hAnsi="Garamond"/>
          <w:sz w:val="22"/>
          <w:szCs w:val="22"/>
        </w:rPr>
        <w:t xml:space="preserve">remiere am 13.11.2011] In: </w:t>
      </w:r>
      <w:hyperlink r:id="rId447" w:history="1">
        <w:r w:rsidR="001429F8" w:rsidRPr="00DA16CE">
          <w:rPr>
            <w:rStyle w:val="Hyperlink"/>
            <w:rFonts w:ascii="Garamond" w:hAnsi="Garamond"/>
            <w:color w:val="auto"/>
            <w:sz w:val="22"/>
            <w:szCs w:val="22"/>
            <w:u w:val="none"/>
          </w:rPr>
          <w:t>https://nachtkritik.de</w:t>
        </w:r>
      </w:hyperlink>
      <w:r w:rsidR="001429F8" w:rsidRPr="00DA16CE">
        <w:rPr>
          <w:rFonts w:ascii="Garamond" w:hAnsi="Garamond"/>
          <w:sz w:val="22"/>
          <w:szCs w:val="22"/>
        </w:rPr>
        <w:t xml:space="preserve"> [13.11.2011. Lexikon: Müller, Heiner. Zugriff zuletzt am 18.11.2022].</w:t>
      </w:r>
    </w:p>
    <w:p w14:paraId="2B2838EA" w14:textId="77777777" w:rsidR="001429F8" w:rsidRPr="00DA16CE" w:rsidRDefault="001429F8" w:rsidP="00DA16CE">
      <w:pPr>
        <w:jc w:val="both"/>
        <w:rPr>
          <w:rFonts w:ascii="Garamond" w:hAnsi="Garamond"/>
          <w:sz w:val="22"/>
          <w:szCs w:val="22"/>
        </w:rPr>
      </w:pPr>
    </w:p>
    <w:p w14:paraId="5C997373" w14:textId="360E74CD" w:rsidR="00EC2078" w:rsidRPr="00DA16CE" w:rsidRDefault="00EC2078" w:rsidP="00DA16CE">
      <w:pPr>
        <w:jc w:val="both"/>
        <w:rPr>
          <w:rFonts w:ascii="Garamond" w:hAnsi="Garamond"/>
          <w:sz w:val="22"/>
          <w:szCs w:val="22"/>
        </w:rPr>
      </w:pPr>
      <w:r w:rsidRPr="00DA16CE">
        <w:rPr>
          <w:rFonts w:ascii="Garamond" w:hAnsi="Garamond"/>
          <w:b/>
          <w:sz w:val="22"/>
          <w:szCs w:val="22"/>
        </w:rPr>
        <w:t xml:space="preserve">Dies.: </w:t>
      </w:r>
      <w:proofErr w:type="spellStart"/>
      <w:r w:rsidR="00747491" w:rsidRPr="00DA16CE">
        <w:rPr>
          <w:rFonts w:ascii="Garamond" w:hAnsi="Garamond"/>
          <w:sz w:val="22"/>
          <w:szCs w:val="22"/>
        </w:rPr>
        <w:t>BlutKriegNaziKommunismus</w:t>
      </w:r>
      <w:proofErr w:type="spellEnd"/>
      <w:r w:rsidR="00747491" w:rsidRPr="00DA16CE">
        <w:rPr>
          <w:rFonts w:ascii="Garamond" w:hAnsi="Garamond"/>
          <w:sz w:val="22"/>
          <w:szCs w:val="22"/>
        </w:rPr>
        <w:t xml:space="preserve">. Germania – Volksbühne Berlin – Claudia Bauers Heiner Müller-Collage mit Bilderrausch und Männerchor. In: </w:t>
      </w:r>
      <w:hyperlink r:id="rId448" w:history="1">
        <w:r w:rsidR="005947A7" w:rsidRPr="00DA16CE">
          <w:rPr>
            <w:rStyle w:val="Hyperlink"/>
            <w:rFonts w:ascii="Garamond" w:hAnsi="Garamond"/>
            <w:sz w:val="22"/>
            <w:szCs w:val="22"/>
          </w:rPr>
          <w:t>https://nachtkritik.de</w:t>
        </w:r>
      </w:hyperlink>
      <w:r w:rsidR="00747491" w:rsidRPr="00DA16CE">
        <w:rPr>
          <w:rFonts w:ascii="Garamond" w:hAnsi="Garamond"/>
          <w:sz w:val="22"/>
          <w:szCs w:val="22"/>
        </w:rPr>
        <w:t>. [Zugriff zuletzt am 5.11.2019]</w:t>
      </w:r>
    </w:p>
    <w:p w14:paraId="21777D07" w14:textId="45DD9E8D" w:rsidR="00EC2078" w:rsidRPr="00DA16CE" w:rsidRDefault="00EC2078" w:rsidP="00DA16CE">
      <w:pPr>
        <w:jc w:val="both"/>
        <w:rPr>
          <w:rFonts w:ascii="Garamond" w:hAnsi="Garamond"/>
          <w:sz w:val="22"/>
          <w:szCs w:val="22"/>
        </w:rPr>
      </w:pPr>
    </w:p>
    <w:p w14:paraId="62184F60" w14:textId="6D2BF791" w:rsidR="002C4031" w:rsidRPr="00DA16CE" w:rsidRDefault="002C4031"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Auf den Brettern der Welt. Das Deutsche Theater Berlin. Berlin: Link 2023.</w:t>
      </w:r>
      <w:r w:rsidR="00A816B7" w:rsidRPr="00DA16CE">
        <w:rPr>
          <w:rFonts w:ascii="Garamond" w:hAnsi="Garamond"/>
          <w:sz w:val="22"/>
          <w:szCs w:val="22"/>
        </w:rPr>
        <w:t xml:space="preserve"> [Auch zu Heiner Müller]</w:t>
      </w:r>
    </w:p>
    <w:p w14:paraId="4B6A5677" w14:textId="26296D6D" w:rsidR="002C4031" w:rsidRPr="00DA16CE" w:rsidRDefault="002C4031" w:rsidP="00DA16CE">
      <w:pPr>
        <w:jc w:val="both"/>
        <w:rPr>
          <w:rFonts w:ascii="Garamond" w:hAnsi="Garamond"/>
          <w:sz w:val="22"/>
          <w:szCs w:val="22"/>
        </w:rPr>
      </w:pPr>
    </w:p>
    <w:p w14:paraId="1E57B4CF" w14:textId="0D5B3458" w:rsidR="00D921E3" w:rsidRPr="00DA16CE" w:rsidRDefault="00D921E3" w:rsidP="00DA16CE">
      <w:pPr>
        <w:jc w:val="both"/>
        <w:rPr>
          <w:rFonts w:ascii="Garamond" w:hAnsi="Garamond"/>
          <w:b/>
          <w:sz w:val="22"/>
          <w:szCs w:val="22"/>
        </w:rPr>
      </w:pPr>
      <w:proofErr w:type="spellStart"/>
      <w:r w:rsidRPr="00DA16CE">
        <w:rPr>
          <w:rFonts w:ascii="Garamond" w:hAnsi="Garamond"/>
          <w:b/>
          <w:sz w:val="22"/>
          <w:szCs w:val="22"/>
        </w:rPr>
        <w:t>Šnajder</w:t>
      </w:r>
      <w:proofErr w:type="spellEnd"/>
      <w:r w:rsidRPr="00DA16CE">
        <w:rPr>
          <w:rFonts w:ascii="Garamond" w:hAnsi="Garamond"/>
          <w:b/>
          <w:sz w:val="22"/>
          <w:szCs w:val="22"/>
        </w:rPr>
        <w:t xml:space="preserve">, Slobodan: </w:t>
      </w:r>
      <w:r w:rsidRPr="00DA16CE">
        <w:rPr>
          <w:rFonts w:ascii="Garamond" w:hAnsi="Garamond"/>
          <w:sz w:val="22"/>
          <w:szCs w:val="22"/>
        </w:rPr>
        <w:t>Was Theater vermag. Zwei Briefe. In: Alexander Wewerka/Jonas Tinius (Hg.): Der fremde Blick. Roberto Cuilli und das Theater an der Ruhr. Gespräche, Texte, Fotos, Material</w:t>
      </w:r>
      <w:r w:rsidR="005B659B">
        <w:rPr>
          <w:rFonts w:ascii="Garamond" w:hAnsi="Garamond"/>
          <w:sz w:val="22"/>
          <w:szCs w:val="22"/>
        </w:rPr>
        <w:t>,</w:t>
      </w:r>
      <w:r w:rsidRPr="00DA16CE">
        <w:rPr>
          <w:rFonts w:ascii="Garamond" w:hAnsi="Garamond"/>
          <w:sz w:val="22"/>
          <w:szCs w:val="22"/>
        </w:rPr>
        <w:t xml:space="preserve"> Bd. 2. Berlin: Alexander 2020, S. 577–584. [Theater an der Ruhr, Programmheft 21, 1990] [Auch zu Heiner Müller]</w:t>
      </w:r>
      <w:r w:rsidRPr="00DA16CE">
        <w:rPr>
          <w:rFonts w:ascii="Garamond" w:hAnsi="Garamond"/>
          <w:b/>
          <w:sz w:val="22"/>
          <w:szCs w:val="22"/>
        </w:rPr>
        <w:t xml:space="preserve"> </w:t>
      </w:r>
    </w:p>
    <w:p w14:paraId="4E54AC37" w14:textId="77777777" w:rsidR="00D921E3" w:rsidRPr="00DA16CE" w:rsidRDefault="00D921E3" w:rsidP="00DA16CE">
      <w:pPr>
        <w:jc w:val="both"/>
        <w:rPr>
          <w:rFonts w:ascii="Garamond" w:hAnsi="Garamond"/>
          <w:sz w:val="22"/>
          <w:szCs w:val="22"/>
        </w:rPr>
      </w:pPr>
    </w:p>
    <w:p w14:paraId="09314545" w14:textId="77777777" w:rsidR="00EC2078" w:rsidRPr="00DA16CE" w:rsidRDefault="002F71D5" w:rsidP="00DA16CE">
      <w:pPr>
        <w:jc w:val="both"/>
        <w:rPr>
          <w:rFonts w:ascii="Garamond" w:hAnsi="Garamond"/>
          <w:sz w:val="22"/>
          <w:szCs w:val="22"/>
        </w:rPr>
      </w:pPr>
      <w:r w:rsidRPr="00DA16CE">
        <w:rPr>
          <w:rFonts w:ascii="Garamond" w:hAnsi="Garamond"/>
          <w:b/>
          <w:sz w:val="22"/>
          <w:szCs w:val="22"/>
        </w:rPr>
        <w:t xml:space="preserve">Sokolowski, André: </w:t>
      </w:r>
      <w:r w:rsidRPr="00DA16CE">
        <w:rPr>
          <w:rFonts w:ascii="Garamond" w:hAnsi="Garamond"/>
          <w:sz w:val="22"/>
          <w:szCs w:val="22"/>
        </w:rPr>
        <w:t>Beliebig. In: Kultur extra. Das online-magazin</w:t>
      </w:r>
      <w:r w:rsidR="00747491" w:rsidRPr="00DA16CE">
        <w:rPr>
          <w:rFonts w:ascii="Garamond" w:hAnsi="Garamond"/>
          <w:sz w:val="22"/>
          <w:szCs w:val="22"/>
        </w:rPr>
        <w:t xml:space="preserve"> vom 1.11.2019. [Zu „Germania“ nach Heiner Müller]</w:t>
      </w:r>
    </w:p>
    <w:p w14:paraId="75F03545" w14:textId="77777777" w:rsidR="00EC2078" w:rsidRPr="00DA16CE" w:rsidRDefault="00EC2078" w:rsidP="00DA16CE">
      <w:pPr>
        <w:jc w:val="both"/>
        <w:rPr>
          <w:rFonts w:ascii="Garamond" w:hAnsi="Garamond"/>
          <w:sz w:val="22"/>
          <w:szCs w:val="22"/>
        </w:rPr>
      </w:pPr>
    </w:p>
    <w:p w14:paraId="668669CB" w14:textId="77777777" w:rsidR="00EC2078" w:rsidRPr="00DA16CE" w:rsidRDefault="00C1676E" w:rsidP="00DA16CE">
      <w:pPr>
        <w:jc w:val="both"/>
        <w:rPr>
          <w:rFonts w:ascii="Garamond" w:hAnsi="Garamond"/>
          <w:sz w:val="22"/>
          <w:szCs w:val="22"/>
        </w:rPr>
      </w:pPr>
      <w:r w:rsidRPr="00DA16CE">
        <w:rPr>
          <w:rFonts w:ascii="Garamond" w:hAnsi="Garamond"/>
          <w:b/>
          <w:sz w:val="22"/>
          <w:szCs w:val="22"/>
          <w:lang w:val="fr-FR"/>
        </w:rPr>
        <w:t xml:space="preserve">Solis, René: </w:t>
      </w:r>
      <w:r w:rsidRPr="00DA16CE">
        <w:rPr>
          <w:rFonts w:ascii="Garamond" w:hAnsi="Garamond"/>
          <w:sz w:val="22"/>
          <w:szCs w:val="22"/>
          <w:lang w:val="fr-FR"/>
        </w:rPr>
        <w:t xml:space="preserve">Heiner Müller, victime de la bataille de Verdun. </w:t>
      </w:r>
      <w:r w:rsidRPr="00DA16CE">
        <w:rPr>
          <w:rFonts w:ascii="Garamond" w:hAnsi="Garamond"/>
          <w:sz w:val="22"/>
          <w:szCs w:val="22"/>
        </w:rPr>
        <w:t>In: Libération vom 28.10.1995</w:t>
      </w:r>
      <w:r w:rsidR="00EC2078" w:rsidRPr="00DA16CE">
        <w:rPr>
          <w:rFonts w:ascii="Garamond" w:hAnsi="Garamond"/>
          <w:sz w:val="22"/>
          <w:szCs w:val="22"/>
        </w:rPr>
        <w:t>.</w:t>
      </w:r>
    </w:p>
    <w:p w14:paraId="506167EB" w14:textId="77777777" w:rsidR="00EC2078" w:rsidRPr="00DA16CE" w:rsidRDefault="00EC2078" w:rsidP="00DA16CE">
      <w:pPr>
        <w:jc w:val="both"/>
        <w:rPr>
          <w:rFonts w:ascii="Garamond" w:hAnsi="Garamond"/>
          <w:sz w:val="22"/>
          <w:szCs w:val="22"/>
        </w:rPr>
      </w:pPr>
    </w:p>
    <w:p w14:paraId="5C55CD8D" w14:textId="77777777" w:rsidR="00EC2078" w:rsidRPr="00DA16CE" w:rsidRDefault="00C5542D" w:rsidP="00DA16CE">
      <w:pPr>
        <w:jc w:val="both"/>
        <w:rPr>
          <w:rFonts w:ascii="Garamond" w:hAnsi="Garamond"/>
          <w:sz w:val="22"/>
          <w:szCs w:val="22"/>
        </w:rPr>
      </w:pPr>
      <w:proofErr w:type="spellStart"/>
      <w:r w:rsidRPr="00DA16CE">
        <w:rPr>
          <w:rFonts w:ascii="Garamond" w:hAnsi="Garamond"/>
          <w:b/>
          <w:sz w:val="22"/>
          <w:szCs w:val="22"/>
        </w:rPr>
        <w:t>spk</w:t>
      </w:r>
      <w:proofErr w:type="spellEnd"/>
      <w:r w:rsidRPr="00DA16CE">
        <w:rPr>
          <w:rFonts w:ascii="Garamond" w:hAnsi="Garamond"/>
          <w:b/>
          <w:sz w:val="22"/>
          <w:szCs w:val="22"/>
        </w:rPr>
        <w:t xml:space="preserve">: </w:t>
      </w:r>
      <w:r w:rsidRPr="00DA16CE">
        <w:rPr>
          <w:rFonts w:ascii="Garamond" w:hAnsi="Garamond"/>
          <w:sz w:val="22"/>
          <w:szCs w:val="22"/>
        </w:rPr>
        <w:t>Heiner Müller. In</w:t>
      </w:r>
      <w:r w:rsidR="001A5F76" w:rsidRPr="00DA16CE">
        <w:rPr>
          <w:rFonts w:ascii="Garamond" w:hAnsi="Garamond"/>
          <w:sz w:val="22"/>
          <w:szCs w:val="22"/>
        </w:rPr>
        <w:t>:</w:t>
      </w:r>
      <w:r w:rsidRPr="00DA16CE">
        <w:rPr>
          <w:rFonts w:ascii="Garamond" w:hAnsi="Garamond"/>
          <w:sz w:val="22"/>
          <w:szCs w:val="22"/>
        </w:rPr>
        <w:t xml:space="preserve"> Neue Zürcher Zeitung vom 23.2.1988.</w:t>
      </w:r>
    </w:p>
    <w:p w14:paraId="2848748B" w14:textId="77777777" w:rsidR="00EC2078" w:rsidRPr="00DA16CE" w:rsidRDefault="00EC2078" w:rsidP="00DA16CE">
      <w:pPr>
        <w:jc w:val="both"/>
        <w:rPr>
          <w:rFonts w:ascii="Garamond" w:hAnsi="Garamond"/>
          <w:sz w:val="22"/>
          <w:szCs w:val="22"/>
        </w:rPr>
      </w:pPr>
    </w:p>
    <w:p w14:paraId="470FEF63" w14:textId="56FD695A" w:rsidR="00EC2078" w:rsidRPr="00DA16CE" w:rsidRDefault="00EC2078" w:rsidP="00DA16CE">
      <w:pPr>
        <w:jc w:val="both"/>
        <w:rPr>
          <w:rFonts w:ascii="Garamond" w:hAnsi="Garamond"/>
          <w:sz w:val="22"/>
          <w:szCs w:val="22"/>
        </w:rPr>
      </w:pPr>
      <w:r w:rsidRPr="00DA16CE">
        <w:rPr>
          <w:rFonts w:ascii="Garamond" w:hAnsi="Garamond"/>
          <w:b/>
          <w:sz w:val="22"/>
          <w:szCs w:val="22"/>
        </w:rPr>
        <w:t xml:space="preserve">Spreng, Eberhard: </w:t>
      </w:r>
      <w:r w:rsidRPr="00DA16CE">
        <w:rPr>
          <w:rFonts w:ascii="Garamond" w:hAnsi="Garamond"/>
          <w:sz w:val="22"/>
          <w:szCs w:val="22"/>
        </w:rPr>
        <w:t>Ekel vor dem Deutschland der Nachwendezeit. In: Deutschlandfunk am 14.11.2011. [Zu Heiner Müller: „Verkommenes Ufer Medeamaterial Landschaft mit Argonauten“ und „Momm</w:t>
      </w:r>
      <w:r w:rsidR="00A45858" w:rsidRPr="00DA16CE">
        <w:rPr>
          <w:rFonts w:ascii="Garamond" w:hAnsi="Garamond"/>
          <w:sz w:val="22"/>
          <w:szCs w:val="22"/>
        </w:rPr>
        <w:t>s</w:t>
      </w:r>
      <w:r w:rsidRPr="00DA16CE">
        <w:rPr>
          <w:rFonts w:ascii="Garamond" w:hAnsi="Garamond"/>
          <w:sz w:val="22"/>
          <w:szCs w:val="22"/>
        </w:rPr>
        <w:t>ens Block“]</w:t>
      </w:r>
    </w:p>
    <w:p w14:paraId="21FA4973" w14:textId="77777777" w:rsidR="00EC2078" w:rsidRPr="00DA16CE" w:rsidRDefault="00EC2078" w:rsidP="00DA16CE">
      <w:pPr>
        <w:jc w:val="both"/>
        <w:rPr>
          <w:rFonts w:ascii="Garamond" w:hAnsi="Garamond"/>
          <w:sz w:val="22"/>
          <w:szCs w:val="22"/>
        </w:rPr>
      </w:pPr>
    </w:p>
    <w:p w14:paraId="333E9E46" w14:textId="38422E13" w:rsidR="00817F9D" w:rsidRPr="00DA16CE" w:rsidRDefault="009D45D0" w:rsidP="00DA16CE">
      <w:pPr>
        <w:jc w:val="both"/>
        <w:rPr>
          <w:rFonts w:ascii="Garamond" w:hAnsi="Garamond"/>
          <w:sz w:val="22"/>
          <w:szCs w:val="22"/>
        </w:rPr>
      </w:pPr>
      <w:r w:rsidRPr="00DA16CE">
        <w:rPr>
          <w:rFonts w:ascii="Garamond" w:hAnsi="Garamond"/>
          <w:b/>
          <w:sz w:val="22"/>
          <w:szCs w:val="22"/>
        </w:rPr>
        <w:t>Staatsmann</w:t>
      </w:r>
      <w:r w:rsidR="002F71D5" w:rsidRPr="00DA16CE">
        <w:rPr>
          <w:rFonts w:ascii="Garamond" w:hAnsi="Garamond"/>
          <w:b/>
          <w:sz w:val="22"/>
          <w:szCs w:val="22"/>
        </w:rPr>
        <w:t>, Peter</w:t>
      </w:r>
      <w:r w:rsidRPr="00DA16CE">
        <w:rPr>
          <w:rFonts w:ascii="Garamond" w:hAnsi="Garamond"/>
          <w:sz w:val="22"/>
          <w:szCs w:val="22"/>
        </w:rPr>
        <w:t xml:space="preserve">: Theater des Unbewussten. Der selbstanalytische Prozess im Schreiben Heiner Müllers. Frankfurt </w:t>
      </w:r>
      <w:r w:rsidR="0087166C" w:rsidRPr="00DA16CE">
        <w:rPr>
          <w:rFonts w:ascii="Garamond" w:hAnsi="Garamond"/>
          <w:sz w:val="22"/>
          <w:szCs w:val="22"/>
        </w:rPr>
        <w:t>a</w:t>
      </w:r>
      <w:r w:rsidR="008C6208" w:rsidRPr="00DA16CE">
        <w:rPr>
          <w:rFonts w:ascii="Garamond" w:hAnsi="Garamond"/>
          <w:sz w:val="22"/>
          <w:szCs w:val="22"/>
        </w:rPr>
        <w:t>.</w:t>
      </w:r>
      <w:r w:rsidR="0087166C"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Stroemfeld 2015.</w:t>
      </w:r>
    </w:p>
    <w:p w14:paraId="044AB482" w14:textId="3C3A02A9" w:rsidR="00817F9D" w:rsidRPr="00DA16CE" w:rsidRDefault="009D45D0" w:rsidP="00DA16CE">
      <w:pPr>
        <w:jc w:val="both"/>
        <w:rPr>
          <w:rFonts w:ascii="Garamond" w:hAnsi="Garamond"/>
          <w:i/>
          <w:sz w:val="22"/>
          <w:szCs w:val="22"/>
        </w:rPr>
      </w:pPr>
      <w:r w:rsidRPr="00DA16CE">
        <w:rPr>
          <w:rFonts w:ascii="Garamond" w:hAnsi="Garamond"/>
          <w:i/>
          <w:sz w:val="22"/>
          <w:szCs w:val="22"/>
        </w:rPr>
        <w:t>Rezension</w:t>
      </w:r>
      <w:r w:rsidR="004C764D" w:rsidRPr="00DA16CE">
        <w:rPr>
          <w:rFonts w:ascii="Garamond" w:hAnsi="Garamond"/>
          <w:i/>
          <w:sz w:val="22"/>
          <w:szCs w:val="22"/>
        </w:rPr>
        <w:t>en</w:t>
      </w:r>
    </w:p>
    <w:p w14:paraId="40FB80DF" w14:textId="373AF0B5" w:rsidR="00817F9D" w:rsidRPr="00DA16CE" w:rsidRDefault="009D45D0" w:rsidP="00DA16CE">
      <w:pPr>
        <w:numPr>
          <w:ilvl w:val="0"/>
          <w:numId w:val="3"/>
        </w:numPr>
        <w:ind w:left="567" w:hanging="283"/>
        <w:jc w:val="both"/>
        <w:rPr>
          <w:rFonts w:ascii="Garamond" w:hAnsi="Garamond"/>
          <w:sz w:val="22"/>
          <w:szCs w:val="22"/>
        </w:rPr>
      </w:pPr>
      <w:r w:rsidRPr="00DA16CE">
        <w:rPr>
          <w:rFonts w:ascii="Garamond" w:hAnsi="Garamond"/>
          <w:sz w:val="22"/>
          <w:szCs w:val="22"/>
        </w:rPr>
        <w:t xml:space="preserve">Thomas Irmer: Peter Staatsmann: Theater des Unbewussten. Der selbstanalytische Prozess im Schreiben Heiner Müllers. Frankfurt </w:t>
      </w:r>
      <w:r w:rsidR="0087166C" w:rsidRPr="00DA16CE">
        <w:rPr>
          <w:rFonts w:ascii="Garamond" w:hAnsi="Garamond"/>
          <w:sz w:val="22"/>
          <w:szCs w:val="22"/>
        </w:rPr>
        <w:t>a</w:t>
      </w:r>
      <w:r w:rsidR="008C6208" w:rsidRPr="00DA16CE">
        <w:rPr>
          <w:rFonts w:ascii="Garamond" w:hAnsi="Garamond"/>
          <w:sz w:val="22"/>
          <w:szCs w:val="22"/>
        </w:rPr>
        <w:t>.</w:t>
      </w:r>
      <w:r w:rsidR="0087166C"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Stroemfeld 2015. In: Theater der Zeit 71 (2016), H.</w:t>
      </w:r>
      <w:r w:rsidR="00E54B97" w:rsidRPr="00DA16CE">
        <w:rPr>
          <w:rFonts w:ascii="Garamond" w:hAnsi="Garamond"/>
          <w:sz w:val="22"/>
          <w:szCs w:val="22"/>
        </w:rPr>
        <w:t> </w:t>
      </w:r>
      <w:r w:rsidRPr="00DA16CE">
        <w:rPr>
          <w:rFonts w:ascii="Garamond" w:hAnsi="Garamond"/>
          <w:sz w:val="22"/>
          <w:szCs w:val="22"/>
        </w:rPr>
        <w:t>9, S.</w:t>
      </w:r>
      <w:r w:rsidR="009636DE" w:rsidRPr="00DA16CE">
        <w:rPr>
          <w:rFonts w:ascii="Garamond" w:hAnsi="Garamond"/>
          <w:sz w:val="22"/>
          <w:szCs w:val="22"/>
        </w:rPr>
        <w:t> </w:t>
      </w:r>
      <w:r w:rsidRPr="00DA16CE">
        <w:rPr>
          <w:rFonts w:ascii="Garamond" w:hAnsi="Garamond"/>
          <w:sz w:val="22"/>
          <w:szCs w:val="22"/>
        </w:rPr>
        <w:t>109.</w:t>
      </w:r>
    </w:p>
    <w:p w14:paraId="6B311403" w14:textId="394CA152" w:rsidR="004C764D" w:rsidRPr="00DA16CE" w:rsidRDefault="004C764D" w:rsidP="00DA16CE">
      <w:pPr>
        <w:numPr>
          <w:ilvl w:val="0"/>
          <w:numId w:val="3"/>
        </w:numPr>
        <w:ind w:left="567" w:hanging="283"/>
        <w:jc w:val="both"/>
        <w:rPr>
          <w:rFonts w:ascii="Garamond" w:hAnsi="Garamond"/>
          <w:sz w:val="22"/>
          <w:szCs w:val="22"/>
        </w:rPr>
      </w:pPr>
      <w:r w:rsidRPr="00DA16CE">
        <w:rPr>
          <w:rFonts w:ascii="Garamond" w:hAnsi="Garamond"/>
          <w:sz w:val="22"/>
          <w:szCs w:val="22"/>
        </w:rPr>
        <w:t xml:space="preserve">Florian Vaßen: </w:t>
      </w:r>
      <w:r w:rsidRPr="00DA16CE">
        <w:rPr>
          <w:rFonts w:ascii="Garamond" w:hAnsi="Garamond" w:cs="Arial"/>
          <w:sz w:val="22"/>
          <w:szCs w:val="22"/>
        </w:rPr>
        <w:t>Peter Staatsmann: Theater des Unbewussten. Der selbstanalytische Prozess im Schreiben Heiner Müllers. Frankfurt a.</w:t>
      </w:r>
      <w:r w:rsidR="001A5F76" w:rsidRPr="00DA16CE">
        <w:rPr>
          <w:rFonts w:ascii="Garamond" w:hAnsi="Garamond" w:cs="Arial"/>
          <w:sz w:val="22"/>
          <w:szCs w:val="22"/>
        </w:rPr>
        <w:t> </w:t>
      </w:r>
      <w:r w:rsidRPr="00DA16CE">
        <w:rPr>
          <w:rFonts w:ascii="Garamond" w:hAnsi="Garamond" w:cs="Arial"/>
          <w:sz w:val="22"/>
          <w:szCs w:val="22"/>
        </w:rPr>
        <w:t xml:space="preserve">M./Basel: Stroemfeld 2015. In: Zeitschrift für </w:t>
      </w:r>
      <w:r w:rsidRPr="00DA16CE">
        <w:rPr>
          <w:rFonts w:ascii="Garamond" w:hAnsi="Garamond" w:cs="Arial"/>
          <w:sz w:val="22"/>
          <w:szCs w:val="22"/>
        </w:rPr>
        <w:lastRenderedPageBreak/>
        <w:t>Theaterpädagogik. Korrespondenzen 32 (2016), H. 68. Was wir brauchen – Wovon wir träumen. Rahmenbedingungen nachhaltiger und qualitativer theaterpädagogischer Arbeit, S.</w:t>
      </w:r>
      <w:r w:rsidR="001A5F76" w:rsidRPr="00DA16CE">
        <w:rPr>
          <w:rFonts w:ascii="Garamond" w:hAnsi="Garamond" w:cs="Arial"/>
          <w:sz w:val="22"/>
          <w:szCs w:val="22"/>
        </w:rPr>
        <w:t> </w:t>
      </w:r>
      <w:r w:rsidRPr="00DA16CE">
        <w:rPr>
          <w:rFonts w:ascii="Garamond" w:hAnsi="Garamond" w:cs="Arial"/>
          <w:sz w:val="22"/>
          <w:szCs w:val="22"/>
        </w:rPr>
        <w:t>60.</w:t>
      </w:r>
    </w:p>
    <w:p w14:paraId="0B8BB3D8" w14:textId="24FBECB6" w:rsidR="00817F9D" w:rsidRPr="00DA16CE" w:rsidRDefault="00817F9D" w:rsidP="00DA16CE">
      <w:pPr>
        <w:jc w:val="both"/>
        <w:rPr>
          <w:rFonts w:ascii="Garamond" w:hAnsi="Garamond"/>
          <w:sz w:val="22"/>
          <w:szCs w:val="22"/>
        </w:rPr>
      </w:pPr>
    </w:p>
    <w:p w14:paraId="6FB4BEBB" w14:textId="6AA663A9" w:rsidR="00DF772F" w:rsidRPr="00DA16CE" w:rsidRDefault="00DF772F"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Faszination Selbstzerstörung. </w:t>
      </w:r>
      <w:r w:rsidR="00920B68" w:rsidRPr="00DA16CE">
        <w:rPr>
          <w:rFonts w:ascii="Garamond" w:hAnsi="Garamond"/>
          <w:sz w:val="22"/>
          <w:szCs w:val="22"/>
        </w:rPr>
        <w:t>Heiner Müllers ‚Theater des Unbewussten‘ unterwegs zu einem Theater des Anthropozäns. In. Heiner-Müller Jahrbuch 1. Hg. v. Norbert Otto Eke/Janine Ludwig/Florian Vaßen im Auftrag der Internationalen Heiner-Müller-Gesellschaft. Bielefeld: Aisthesis. 2024, S. 67–80.</w:t>
      </w:r>
    </w:p>
    <w:p w14:paraId="0C4A2BA8" w14:textId="77777777" w:rsidR="00920B68" w:rsidRPr="00DA16CE" w:rsidRDefault="00920B68" w:rsidP="00DA16CE">
      <w:pPr>
        <w:jc w:val="both"/>
        <w:rPr>
          <w:rFonts w:ascii="Garamond" w:hAnsi="Garamond"/>
          <w:sz w:val="22"/>
          <w:szCs w:val="22"/>
        </w:rPr>
      </w:pPr>
    </w:p>
    <w:p w14:paraId="097F2E3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Stadelmaier, Gerhard: </w:t>
      </w:r>
      <w:r w:rsidRPr="00DA16CE">
        <w:rPr>
          <w:rFonts w:ascii="Garamond" w:hAnsi="Garamond"/>
          <w:sz w:val="22"/>
          <w:szCs w:val="22"/>
        </w:rPr>
        <w:t>Monument Müller. In: Frankfurter Allgemeine Zeitung vom 21.5.1990.</w:t>
      </w:r>
    </w:p>
    <w:p w14:paraId="6F1D28DB" w14:textId="49E8D0D1" w:rsidR="00817F9D" w:rsidRPr="00DA16CE" w:rsidRDefault="00817F9D" w:rsidP="00DA16CE">
      <w:pPr>
        <w:jc w:val="both"/>
        <w:rPr>
          <w:rFonts w:ascii="Garamond" w:hAnsi="Garamond"/>
          <w:sz w:val="22"/>
          <w:szCs w:val="22"/>
        </w:rPr>
      </w:pPr>
    </w:p>
    <w:p w14:paraId="2E9651AE" w14:textId="263096CB" w:rsidR="005C2422" w:rsidRPr="00DA16CE" w:rsidRDefault="005C2422" w:rsidP="00DA16CE">
      <w:pPr>
        <w:jc w:val="both"/>
        <w:rPr>
          <w:rFonts w:ascii="Garamond" w:hAnsi="Garamond"/>
          <w:sz w:val="22"/>
          <w:szCs w:val="22"/>
        </w:rPr>
      </w:pPr>
      <w:r w:rsidRPr="00DA16CE">
        <w:rPr>
          <w:rFonts w:ascii="Garamond" w:hAnsi="Garamond"/>
          <w:b/>
          <w:sz w:val="22"/>
          <w:szCs w:val="22"/>
        </w:rPr>
        <w:t xml:space="preserve">Steinweg, Marcus: </w:t>
      </w:r>
      <w:r w:rsidRPr="00DA16CE">
        <w:rPr>
          <w:rFonts w:ascii="Garamond" w:hAnsi="Garamond"/>
          <w:sz w:val="22"/>
          <w:szCs w:val="22"/>
        </w:rPr>
        <w:t>Was mach</w:t>
      </w:r>
      <w:r w:rsidR="00B678F5" w:rsidRPr="00DA16CE">
        <w:rPr>
          <w:rFonts w:ascii="Garamond" w:hAnsi="Garamond"/>
          <w:sz w:val="22"/>
          <w:szCs w:val="22"/>
        </w:rPr>
        <w:t>t das Theater, Marcus Steinweg?</w:t>
      </w:r>
      <w:r w:rsidRPr="00DA16CE">
        <w:rPr>
          <w:rFonts w:ascii="Garamond" w:hAnsi="Garamond"/>
          <w:sz w:val="22"/>
          <w:szCs w:val="22"/>
        </w:rPr>
        <w:t xml:space="preserve"> In: In: Theater der Zeit 74 (2019), H.</w:t>
      </w:r>
      <w:r w:rsidR="00C673B2" w:rsidRPr="00DA16CE">
        <w:rPr>
          <w:rFonts w:ascii="Garamond" w:hAnsi="Garamond"/>
          <w:sz w:val="22"/>
          <w:szCs w:val="22"/>
        </w:rPr>
        <w:t> </w:t>
      </w:r>
      <w:r w:rsidRPr="00DA16CE">
        <w:rPr>
          <w:rFonts w:ascii="Garamond" w:hAnsi="Garamond"/>
          <w:sz w:val="22"/>
          <w:szCs w:val="22"/>
        </w:rPr>
        <w:t>2. S.</w:t>
      </w:r>
      <w:r w:rsidR="00E54B97" w:rsidRPr="00DA16CE">
        <w:rPr>
          <w:rFonts w:ascii="Garamond" w:hAnsi="Garamond"/>
          <w:sz w:val="22"/>
          <w:szCs w:val="22"/>
        </w:rPr>
        <w:t> </w:t>
      </w:r>
      <w:r w:rsidRPr="00DA16CE">
        <w:rPr>
          <w:rFonts w:ascii="Garamond" w:hAnsi="Garamond"/>
          <w:sz w:val="22"/>
          <w:szCs w:val="22"/>
        </w:rPr>
        <w:t>80. [Die Fragen stellte Thomas Irmer]</w:t>
      </w:r>
    </w:p>
    <w:p w14:paraId="48B7C57F" w14:textId="28339D86" w:rsidR="005C2422" w:rsidRPr="00DA16CE" w:rsidRDefault="005C2422" w:rsidP="00DA16CE">
      <w:pPr>
        <w:jc w:val="both"/>
        <w:rPr>
          <w:rFonts w:ascii="Garamond" w:hAnsi="Garamond"/>
          <w:sz w:val="22"/>
          <w:szCs w:val="22"/>
        </w:rPr>
      </w:pPr>
    </w:p>
    <w:p w14:paraId="5F2EF1BF" w14:textId="12592C4D" w:rsidR="00B17EB0" w:rsidRPr="00DA16CE" w:rsidRDefault="00B17EB0" w:rsidP="00DA16CE">
      <w:pPr>
        <w:jc w:val="both"/>
        <w:rPr>
          <w:rFonts w:ascii="Garamond" w:hAnsi="Garamond"/>
          <w:sz w:val="22"/>
          <w:szCs w:val="22"/>
        </w:rPr>
      </w:pPr>
      <w:proofErr w:type="spellStart"/>
      <w:r w:rsidRPr="00DA16CE">
        <w:rPr>
          <w:rFonts w:ascii="Garamond" w:hAnsi="Garamond"/>
          <w:b/>
          <w:sz w:val="22"/>
          <w:szCs w:val="22"/>
        </w:rPr>
        <w:t>Stiekele</w:t>
      </w:r>
      <w:proofErr w:type="spellEnd"/>
      <w:r w:rsidRPr="00DA16CE">
        <w:rPr>
          <w:rFonts w:ascii="Garamond" w:hAnsi="Garamond"/>
          <w:b/>
          <w:sz w:val="22"/>
          <w:szCs w:val="22"/>
        </w:rPr>
        <w:t xml:space="preserve">, Annette: </w:t>
      </w:r>
      <w:r w:rsidR="00941D32" w:rsidRPr="00DA16CE">
        <w:rPr>
          <w:rFonts w:ascii="Garamond" w:hAnsi="Garamond"/>
          <w:sz w:val="22"/>
          <w:szCs w:val="22"/>
        </w:rPr>
        <w:t>„Leeres Theater“: Wunderbar gauklerische Momente. In: Hamburger Abendblatt vom 26.2.2013. [Zu „Leeres Theater – Heiner Müller: Träume, Witze, Atemzüge“ von Dimiter Gotscheff]</w:t>
      </w:r>
    </w:p>
    <w:p w14:paraId="67C1F986" w14:textId="77777777" w:rsidR="00B17EB0" w:rsidRPr="00DA16CE" w:rsidRDefault="00B17EB0" w:rsidP="00DA16CE">
      <w:pPr>
        <w:jc w:val="both"/>
        <w:rPr>
          <w:rFonts w:ascii="Garamond" w:hAnsi="Garamond"/>
          <w:sz w:val="22"/>
          <w:szCs w:val="22"/>
        </w:rPr>
      </w:pPr>
    </w:p>
    <w:p w14:paraId="4CB545D4" w14:textId="1160BB23"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Stillmark</w:t>
      </w:r>
      <w:proofErr w:type="spellEnd"/>
      <w:r w:rsidR="004C0DEB" w:rsidRPr="00DA16CE">
        <w:rPr>
          <w:rFonts w:ascii="Garamond" w:hAnsi="Garamond"/>
          <w:b/>
          <w:sz w:val="22"/>
          <w:szCs w:val="22"/>
        </w:rPr>
        <w:t>, Hans-Christian</w:t>
      </w:r>
      <w:r w:rsidRPr="00DA16CE">
        <w:rPr>
          <w:rFonts w:ascii="Garamond" w:hAnsi="Garamond"/>
          <w:b/>
          <w:sz w:val="22"/>
          <w:szCs w:val="22"/>
        </w:rPr>
        <w:t xml:space="preserve">: </w:t>
      </w:r>
      <w:r w:rsidRPr="00DA16CE">
        <w:rPr>
          <w:rFonts w:ascii="Garamond" w:hAnsi="Garamond"/>
          <w:sz w:val="22"/>
          <w:szCs w:val="22"/>
        </w:rPr>
        <w:t xml:space="preserve">Notbremsen. Skandale und Gespenster: Dramaturgien der Störung bei Bertolt Brecht und Heiner Müller. In: Das „Prinzip Störung“ in den Geistes- und Sozialwissenschaften. Hg. von Norman </w:t>
      </w:r>
      <w:proofErr w:type="spellStart"/>
      <w:r w:rsidRPr="00DA16CE">
        <w:rPr>
          <w:rFonts w:ascii="Garamond" w:hAnsi="Garamond"/>
          <w:sz w:val="22"/>
          <w:szCs w:val="22"/>
        </w:rPr>
        <w:t>Ächtler</w:t>
      </w:r>
      <w:proofErr w:type="spellEnd"/>
      <w:r w:rsidRPr="00DA16CE">
        <w:rPr>
          <w:rFonts w:ascii="Garamond" w:hAnsi="Garamond"/>
          <w:sz w:val="22"/>
          <w:szCs w:val="22"/>
        </w:rPr>
        <w:t xml:space="preserve">/Carsten Gansel. Berlin: </w:t>
      </w:r>
      <w:r w:rsidR="00314CCB" w:rsidRPr="00DA16CE">
        <w:rPr>
          <w:rFonts w:ascii="Garamond" w:hAnsi="Garamond"/>
          <w:sz w:val="22"/>
          <w:szCs w:val="22"/>
        </w:rPr>
        <w:t>d</w:t>
      </w:r>
      <w:r w:rsidR="00314CCB" w:rsidRPr="00DA16CE">
        <w:rPr>
          <w:rStyle w:val="Kommentarzeichen"/>
          <w:rFonts w:ascii="Garamond" w:hAnsi="Garamond"/>
          <w:sz w:val="22"/>
          <w:szCs w:val="22"/>
        </w:rPr>
        <w:t>e</w:t>
      </w:r>
      <w:r w:rsidR="00C44B10" w:rsidRPr="00DA16CE">
        <w:rPr>
          <w:rStyle w:val="Kommentarzeichen"/>
          <w:rFonts w:ascii="Garamond" w:hAnsi="Garamond"/>
          <w:sz w:val="22"/>
          <w:szCs w:val="22"/>
        </w:rPr>
        <w:t> </w:t>
      </w:r>
      <w:r w:rsidR="00314CCB" w:rsidRPr="00DA16CE">
        <w:rPr>
          <w:rFonts w:ascii="Garamond" w:hAnsi="Garamond"/>
          <w:sz w:val="22"/>
          <w:szCs w:val="22"/>
        </w:rPr>
        <w:t>Gruyter</w:t>
      </w:r>
      <w:r w:rsidRPr="00DA16CE">
        <w:rPr>
          <w:rFonts w:ascii="Garamond" w:hAnsi="Garamond"/>
          <w:sz w:val="22"/>
          <w:szCs w:val="22"/>
        </w:rPr>
        <w:t xml:space="preserve"> 2013, S.</w:t>
      </w:r>
      <w:r w:rsidR="009636DE" w:rsidRPr="00DA16CE">
        <w:rPr>
          <w:rFonts w:ascii="Garamond" w:hAnsi="Garamond"/>
          <w:sz w:val="22"/>
          <w:szCs w:val="22"/>
        </w:rPr>
        <w:t> </w:t>
      </w:r>
      <w:r w:rsidRPr="00DA16CE">
        <w:rPr>
          <w:rFonts w:ascii="Garamond" w:hAnsi="Garamond"/>
          <w:sz w:val="22"/>
          <w:szCs w:val="22"/>
        </w:rPr>
        <w:t>151</w:t>
      </w:r>
      <w:r w:rsidR="00D514B7" w:rsidRPr="00DA16CE">
        <w:rPr>
          <w:rFonts w:ascii="Garamond" w:eastAsia="GaramondPremrPro-Smbd" w:hAnsi="Garamond"/>
          <w:sz w:val="22"/>
          <w:szCs w:val="22"/>
        </w:rPr>
        <w:t>–</w:t>
      </w:r>
      <w:r w:rsidRPr="00DA16CE">
        <w:rPr>
          <w:rFonts w:ascii="Garamond" w:hAnsi="Garamond"/>
          <w:sz w:val="22"/>
          <w:szCs w:val="22"/>
        </w:rPr>
        <w:t>168 (=</w:t>
      </w:r>
      <w:r w:rsidR="00C673B2" w:rsidRPr="00DA16CE">
        <w:rPr>
          <w:rFonts w:ascii="Garamond" w:hAnsi="Garamond"/>
          <w:sz w:val="22"/>
          <w:szCs w:val="22"/>
        </w:rPr>
        <w:t> </w:t>
      </w:r>
      <w:r w:rsidRPr="00DA16CE">
        <w:rPr>
          <w:rFonts w:ascii="Garamond" w:hAnsi="Garamond"/>
          <w:sz w:val="22"/>
          <w:szCs w:val="22"/>
        </w:rPr>
        <w:t>Studien und Texte zur Sozialgeschichte der Literatur, Bd.</w:t>
      </w:r>
      <w:r w:rsidR="00C673B2" w:rsidRPr="00DA16CE">
        <w:rPr>
          <w:rFonts w:ascii="Garamond" w:hAnsi="Garamond"/>
          <w:sz w:val="22"/>
          <w:szCs w:val="22"/>
        </w:rPr>
        <w:t> </w:t>
      </w:r>
      <w:r w:rsidRPr="00DA16CE">
        <w:rPr>
          <w:rFonts w:ascii="Garamond" w:hAnsi="Garamond"/>
          <w:sz w:val="22"/>
          <w:szCs w:val="22"/>
        </w:rPr>
        <w:t>133).</w:t>
      </w:r>
    </w:p>
    <w:p w14:paraId="6978E2DC" w14:textId="3F6A886A" w:rsidR="0097727E" w:rsidRPr="00DA16CE" w:rsidRDefault="0097727E" w:rsidP="00DA16CE">
      <w:pPr>
        <w:jc w:val="both"/>
        <w:rPr>
          <w:rFonts w:ascii="Garamond" w:hAnsi="Garamond"/>
          <w:sz w:val="22"/>
          <w:szCs w:val="22"/>
        </w:rPr>
      </w:pPr>
    </w:p>
    <w:p w14:paraId="5202FD3C" w14:textId="5623BEF8" w:rsidR="0097727E" w:rsidRPr="00DA16CE" w:rsidRDefault="0097727E" w:rsidP="00DA16CE">
      <w:pPr>
        <w:jc w:val="both"/>
        <w:rPr>
          <w:rFonts w:ascii="Garamond" w:hAnsi="Garamond"/>
          <w:sz w:val="22"/>
          <w:szCs w:val="22"/>
        </w:rPr>
      </w:pPr>
      <w:r w:rsidRPr="00DA16CE">
        <w:rPr>
          <w:rFonts w:ascii="Garamond" w:hAnsi="Garamond"/>
          <w:b/>
          <w:sz w:val="22"/>
          <w:szCs w:val="22"/>
        </w:rPr>
        <w:t>Ders.:</w:t>
      </w:r>
      <w:r w:rsidR="007767F3" w:rsidRPr="00DA16CE">
        <w:rPr>
          <w:rFonts w:ascii="Garamond" w:hAnsi="Garamond"/>
          <w:b/>
          <w:sz w:val="22"/>
          <w:szCs w:val="22"/>
        </w:rPr>
        <w:t xml:space="preserve"> </w:t>
      </w:r>
      <w:r w:rsidRPr="00DA16CE">
        <w:rPr>
          <w:rFonts w:ascii="Garamond" w:hAnsi="Garamond"/>
          <w:sz w:val="22"/>
          <w:szCs w:val="22"/>
        </w:rPr>
        <w:t>Skizze für eine theatralische Theorie der Wiederholung</w:t>
      </w:r>
      <w:r w:rsidR="007767F3" w:rsidRPr="00DA16CE">
        <w:rPr>
          <w:rFonts w:ascii="Garamond" w:hAnsi="Garamond"/>
          <w:sz w:val="22"/>
          <w:szCs w:val="22"/>
        </w:rPr>
        <w:t xml:space="preserve">. </w:t>
      </w:r>
      <w:r w:rsidRPr="00DA16CE">
        <w:rPr>
          <w:rFonts w:ascii="Garamond" w:hAnsi="Garamond"/>
          <w:sz w:val="22"/>
          <w:szCs w:val="22"/>
        </w:rPr>
        <w:t xml:space="preserve">Brechts und Müllers Lehrstücke sowie Sarah Kanes Endspiel </w:t>
      </w:r>
      <w:r w:rsidR="007767F3" w:rsidRPr="00DA16CE">
        <w:rPr>
          <w:rFonts w:ascii="Garamond" w:hAnsi="Garamond"/>
          <w:sz w:val="22"/>
          <w:szCs w:val="22"/>
        </w:rPr>
        <w:t>„</w:t>
      </w:r>
      <w:r w:rsidRPr="00DA16CE">
        <w:rPr>
          <w:rFonts w:ascii="Garamond" w:hAnsi="Garamond"/>
          <w:sz w:val="22"/>
          <w:szCs w:val="22"/>
        </w:rPr>
        <w:t xml:space="preserve">4.48 </w:t>
      </w:r>
      <w:proofErr w:type="spellStart"/>
      <w:r w:rsidRPr="00DA16CE">
        <w:rPr>
          <w:rFonts w:ascii="Garamond" w:hAnsi="Garamond"/>
          <w:sz w:val="22"/>
          <w:szCs w:val="22"/>
        </w:rPr>
        <w:t>Psychosis</w:t>
      </w:r>
      <w:proofErr w:type="spellEnd"/>
      <w:r w:rsidR="007767F3" w:rsidRPr="00DA16CE">
        <w:rPr>
          <w:rFonts w:ascii="Garamond" w:hAnsi="Garamond"/>
          <w:sz w:val="22"/>
          <w:szCs w:val="22"/>
        </w:rPr>
        <w:t xml:space="preserve">“. In: </w:t>
      </w:r>
      <w:r w:rsidRPr="00DA16CE">
        <w:rPr>
          <w:rFonts w:ascii="Garamond" w:hAnsi="Garamond"/>
          <w:sz w:val="22"/>
          <w:szCs w:val="22"/>
        </w:rPr>
        <w:t>Wiederholung im Theater</w:t>
      </w:r>
      <w:r w:rsidR="007767F3" w:rsidRPr="00DA16CE">
        <w:rPr>
          <w:rFonts w:ascii="Garamond" w:hAnsi="Garamond"/>
          <w:sz w:val="22"/>
          <w:szCs w:val="22"/>
        </w:rPr>
        <w:t>. Zur deutschsprachigen Ge</w:t>
      </w:r>
      <w:r w:rsidR="006474B6" w:rsidRPr="00DA16CE">
        <w:rPr>
          <w:rFonts w:ascii="Garamond" w:hAnsi="Garamond"/>
          <w:sz w:val="22"/>
          <w:szCs w:val="22"/>
        </w:rPr>
        <w:t>genwartsdramatik und ihrer Insz</w:t>
      </w:r>
      <w:r w:rsidR="007767F3" w:rsidRPr="00DA16CE">
        <w:rPr>
          <w:rFonts w:ascii="Garamond" w:hAnsi="Garamond"/>
          <w:sz w:val="22"/>
          <w:szCs w:val="22"/>
        </w:rPr>
        <w:t>e</w:t>
      </w:r>
      <w:r w:rsidR="006474B6" w:rsidRPr="00DA16CE">
        <w:rPr>
          <w:rFonts w:ascii="Garamond" w:hAnsi="Garamond"/>
          <w:sz w:val="22"/>
          <w:szCs w:val="22"/>
        </w:rPr>
        <w:t>n</w:t>
      </w:r>
      <w:r w:rsidR="007767F3" w:rsidRPr="00DA16CE">
        <w:rPr>
          <w:rFonts w:ascii="Garamond" w:hAnsi="Garamond"/>
          <w:sz w:val="22"/>
          <w:szCs w:val="22"/>
        </w:rPr>
        <w:t xml:space="preserve">ierung. Hg. von Paul Martin Langner/Anna </w:t>
      </w:r>
      <w:proofErr w:type="spellStart"/>
      <w:r w:rsidR="007767F3" w:rsidRPr="00DA16CE">
        <w:rPr>
          <w:rFonts w:ascii="Garamond" w:hAnsi="Garamond"/>
          <w:sz w:val="22"/>
          <w:szCs w:val="22"/>
        </w:rPr>
        <w:t>Majkiewicz</w:t>
      </w:r>
      <w:proofErr w:type="spellEnd"/>
      <w:r w:rsidR="007767F3" w:rsidRPr="00DA16CE">
        <w:rPr>
          <w:rFonts w:ascii="Garamond" w:hAnsi="Garamond"/>
          <w:sz w:val="22"/>
          <w:szCs w:val="22"/>
        </w:rPr>
        <w:t xml:space="preserve">/Agata </w:t>
      </w:r>
      <w:proofErr w:type="spellStart"/>
      <w:r w:rsidR="007767F3" w:rsidRPr="00DA16CE">
        <w:rPr>
          <w:rFonts w:ascii="Garamond" w:hAnsi="Garamond"/>
          <w:sz w:val="22"/>
          <w:szCs w:val="22"/>
        </w:rPr>
        <w:t>Mirecka</w:t>
      </w:r>
      <w:proofErr w:type="spellEnd"/>
      <w:r w:rsidRPr="00DA16CE">
        <w:rPr>
          <w:rFonts w:ascii="Garamond" w:hAnsi="Garamond"/>
          <w:sz w:val="22"/>
          <w:szCs w:val="22"/>
        </w:rPr>
        <w:t xml:space="preserve">. Göttingen: V &amp; R </w:t>
      </w:r>
      <w:proofErr w:type="spellStart"/>
      <w:r w:rsidRPr="00DA16CE">
        <w:rPr>
          <w:rFonts w:ascii="Garamond" w:hAnsi="Garamond"/>
          <w:sz w:val="22"/>
          <w:szCs w:val="22"/>
        </w:rPr>
        <w:t>unipress</w:t>
      </w:r>
      <w:proofErr w:type="spellEnd"/>
      <w:r w:rsidR="007767F3" w:rsidRPr="00DA16CE">
        <w:rPr>
          <w:rFonts w:ascii="Garamond" w:hAnsi="Garamond"/>
          <w:sz w:val="22"/>
          <w:szCs w:val="22"/>
        </w:rPr>
        <w:t xml:space="preserve"> </w:t>
      </w:r>
      <w:r w:rsidRPr="00DA16CE">
        <w:rPr>
          <w:rFonts w:ascii="Garamond" w:hAnsi="Garamond"/>
          <w:sz w:val="22"/>
          <w:szCs w:val="22"/>
        </w:rPr>
        <w:t>2021</w:t>
      </w:r>
      <w:r w:rsidR="007767F3" w:rsidRPr="00DA16CE">
        <w:rPr>
          <w:rFonts w:ascii="Garamond" w:hAnsi="Garamond"/>
          <w:sz w:val="22"/>
          <w:szCs w:val="22"/>
        </w:rPr>
        <w:t>, S. 93–106 (=Gesellschaftskritische Literatur. Texte – Autoren und Debatten, Bd. 9).</w:t>
      </w:r>
    </w:p>
    <w:p w14:paraId="6144C1FC" w14:textId="245FCC26" w:rsidR="00817F9D" w:rsidRPr="00DA16CE" w:rsidRDefault="00817F9D" w:rsidP="00DA16CE">
      <w:pPr>
        <w:jc w:val="both"/>
        <w:rPr>
          <w:rFonts w:ascii="Garamond" w:hAnsi="Garamond"/>
          <w:sz w:val="22"/>
          <w:szCs w:val="22"/>
        </w:rPr>
      </w:pPr>
    </w:p>
    <w:p w14:paraId="0A27A5D9" w14:textId="4357CD83" w:rsidR="002F6442" w:rsidRPr="00DA16CE" w:rsidRDefault="002F6442" w:rsidP="00DA16CE">
      <w:pPr>
        <w:jc w:val="both"/>
        <w:rPr>
          <w:rFonts w:ascii="Garamond" w:hAnsi="Garamond"/>
          <w:sz w:val="22"/>
          <w:szCs w:val="22"/>
        </w:rPr>
      </w:pPr>
      <w:r w:rsidRPr="00DA16CE">
        <w:rPr>
          <w:rFonts w:ascii="Garamond" w:hAnsi="Garamond"/>
          <w:b/>
          <w:sz w:val="22"/>
          <w:szCs w:val="22"/>
        </w:rPr>
        <w:t xml:space="preserve">Stock, Ernst: </w:t>
      </w:r>
      <w:r w:rsidRPr="00DA16CE">
        <w:rPr>
          <w:rFonts w:ascii="Garamond" w:hAnsi="Garamond"/>
          <w:sz w:val="22"/>
          <w:szCs w:val="22"/>
        </w:rPr>
        <w:t>Angemerkt: Münchhausen gefragt. In: Tribüne vom 20.12.1989. [Zu Müllers Text „Plädoyer für den Widerspruch“]</w:t>
      </w:r>
    </w:p>
    <w:p w14:paraId="1DA593C6" w14:textId="77777777" w:rsidR="002F6442" w:rsidRPr="00DA16CE" w:rsidRDefault="002F6442" w:rsidP="00DA16CE">
      <w:pPr>
        <w:jc w:val="both"/>
        <w:rPr>
          <w:rFonts w:ascii="Garamond" w:hAnsi="Garamond"/>
          <w:sz w:val="22"/>
          <w:szCs w:val="22"/>
        </w:rPr>
      </w:pPr>
    </w:p>
    <w:p w14:paraId="25D2D6EF" w14:textId="4831195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Storch, Wolfgang: </w:t>
      </w:r>
      <w:r w:rsidRPr="00DA16CE">
        <w:rPr>
          <w:rFonts w:ascii="Garamond" w:hAnsi="Garamond"/>
          <w:sz w:val="22"/>
          <w:szCs w:val="22"/>
        </w:rPr>
        <w:t>Die Aufführung – ein Schiff. In Erinnerung an Jannis Kounellis und seine Zusammenarbeit mit Heiner Müller. In: Theater der Zeit 72 (2017), H.</w:t>
      </w:r>
      <w:r w:rsidR="009636DE" w:rsidRPr="00DA16CE">
        <w:rPr>
          <w:rFonts w:ascii="Garamond" w:hAnsi="Garamond"/>
          <w:sz w:val="22"/>
          <w:szCs w:val="22"/>
        </w:rPr>
        <w:t> </w:t>
      </w:r>
      <w:r w:rsidRPr="00DA16CE">
        <w:rPr>
          <w:rFonts w:ascii="Garamond" w:hAnsi="Garamond"/>
          <w:sz w:val="22"/>
          <w:szCs w:val="22"/>
        </w:rPr>
        <w:t>4, S.</w:t>
      </w:r>
      <w:r w:rsidR="009636DE" w:rsidRPr="00DA16CE">
        <w:rPr>
          <w:rFonts w:ascii="Garamond" w:hAnsi="Garamond"/>
          <w:sz w:val="22"/>
          <w:szCs w:val="22"/>
        </w:rPr>
        <w:t> </w:t>
      </w:r>
      <w:r w:rsidRPr="00DA16CE">
        <w:rPr>
          <w:rFonts w:ascii="Garamond" w:hAnsi="Garamond"/>
          <w:sz w:val="22"/>
          <w:szCs w:val="22"/>
        </w:rPr>
        <w:t>8</w:t>
      </w:r>
      <w:r w:rsidR="00D514B7" w:rsidRPr="00DA16CE">
        <w:rPr>
          <w:rFonts w:ascii="Garamond" w:eastAsia="GaramondPremrPro-Smbd" w:hAnsi="Garamond"/>
          <w:sz w:val="22"/>
          <w:szCs w:val="22"/>
        </w:rPr>
        <w:t>–</w:t>
      </w:r>
      <w:r w:rsidRPr="00DA16CE">
        <w:rPr>
          <w:rFonts w:ascii="Garamond" w:hAnsi="Garamond"/>
          <w:sz w:val="22"/>
          <w:szCs w:val="22"/>
        </w:rPr>
        <w:t>10.</w:t>
      </w:r>
    </w:p>
    <w:p w14:paraId="248C685E" w14:textId="77777777" w:rsidR="00817F9D" w:rsidRPr="00DA16CE" w:rsidRDefault="00817F9D" w:rsidP="00DA16CE">
      <w:pPr>
        <w:jc w:val="both"/>
        <w:rPr>
          <w:rFonts w:ascii="Garamond" w:hAnsi="Garamond"/>
          <w:sz w:val="22"/>
          <w:szCs w:val="22"/>
        </w:rPr>
      </w:pPr>
    </w:p>
    <w:p w14:paraId="12B28648" w14:textId="18074148" w:rsidR="009D28DE" w:rsidRPr="00DA16CE" w:rsidRDefault="009D28DE" w:rsidP="00DA16CE">
      <w:pPr>
        <w:jc w:val="both"/>
        <w:rPr>
          <w:rFonts w:ascii="Garamond" w:hAnsi="Garamond"/>
          <w:sz w:val="22"/>
          <w:szCs w:val="22"/>
        </w:rPr>
      </w:pPr>
      <w:proofErr w:type="spellStart"/>
      <w:r w:rsidRPr="00DA16CE">
        <w:rPr>
          <w:rFonts w:ascii="Garamond" w:hAnsi="Garamond"/>
          <w:b/>
          <w:sz w:val="22"/>
          <w:szCs w:val="22"/>
        </w:rPr>
        <w:t>Stramaglia</w:t>
      </w:r>
      <w:proofErr w:type="spellEnd"/>
      <w:r w:rsidRPr="00DA16CE">
        <w:rPr>
          <w:rFonts w:ascii="Garamond" w:hAnsi="Garamond"/>
          <w:b/>
          <w:sz w:val="22"/>
          <w:szCs w:val="22"/>
        </w:rPr>
        <w:t>, Elen</w:t>
      </w:r>
      <w:r w:rsidR="005111E6" w:rsidRPr="00DA16CE">
        <w:rPr>
          <w:rFonts w:ascii="Garamond" w:hAnsi="Garamond"/>
          <w:b/>
          <w:sz w:val="22"/>
          <w:szCs w:val="22"/>
        </w:rPr>
        <w:t>a</w:t>
      </w:r>
      <w:r w:rsidRPr="00DA16CE">
        <w:rPr>
          <w:rFonts w:ascii="Garamond" w:hAnsi="Garamond"/>
          <w:b/>
          <w:sz w:val="22"/>
          <w:szCs w:val="22"/>
        </w:rPr>
        <w:t xml:space="preserve">: </w:t>
      </w:r>
      <w:r w:rsidRPr="00DA16CE">
        <w:rPr>
          <w:rFonts w:ascii="Garamond" w:hAnsi="Garamond"/>
          <w:sz w:val="22"/>
          <w:szCs w:val="22"/>
        </w:rPr>
        <w:t xml:space="preserve">Dramaturgie als </w:t>
      </w:r>
      <w:proofErr w:type="spellStart"/>
      <w:r w:rsidRPr="00DA16CE">
        <w:rPr>
          <w:rFonts w:ascii="Garamond" w:hAnsi="Garamond"/>
          <w:sz w:val="22"/>
          <w:szCs w:val="22"/>
        </w:rPr>
        <w:t>Eingedenken</w:t>
      </w:r>
      <w:proofErr w:type="spellEnd"/>
      <w:r w:rsidRPr="00DA16CE">
        <w:rPr>
          <w:rFonts w:ascii="Garamond" w:hAnsi="Garamond"/>
          <w:sz w:val="22"/>
          <w:szCs w:val="22"/>
        </w:rPr>
        <w:t>. Heiner Müllers Antike zwischen Geschichtsphilosophie und Kulturkritik. Heidelberg: Winter 202</w:t>
      </w:r>
      <w:r w:rsidR="00E571C2" w:rsidRPr="00DA16CE">
        <w:rPr>
          <w:rFonts w:ascii="Garamond" w:hAnsi="Garamond"/>
          <w:sz w:val="22"/>
          <w:szCs w:val="22"/>
        </w:rPr>
        <w:t>1</w:t>
      </w:r>
      <w:r w:rsidRPr="00DA16CE">
        <w:rPr>
          <w:rFonts w:ascii="Garamond" w:hAnsi="Garamond"/>
          <w:sz w:val="22"/>
          <w:szCs w:val="22"/>
        </w:rPr>
        <w:t xml:space="preserve"> (= Beiträge zur Literaturtheorie und </w:t>
      </w:r>
      <w:r w:rsidR="00C55D63" w:rsidRPr="00DA16CE">
        <w:rPr>
          <w:rFonts w:ascii="Garamond" w:hAnsi="Garamond"/>
          <w:sz w:val="22"/>
          <w:szCs w:val="22"/>
        </w:rPr>
        <w:t>W</w:t>
      </w:r>
      <w:r w:rsidRPr="00DA16CE">
        <w:rPr>
          <w:rFonts w:ascii="Garamond" w:hAnsi="Garamond"/>
          <w:sz w:val="22"/>
          <w:szCs w:val="22"/>
        </w:rPr>
        <w:t>issenspoetik, Bd. 17).</w:t>
      </w:r>
    </w:p>
    <w:p w14:paraId="691CE014" w14:textId="7BB1ACF5" w:rsidR="009D28DE" w:rsidRPr="00DA16CE" w:rsidRDefault="005111E6" w:rsidP="00DA16CE">
      <w:pPr>
        <w:jc w:val="both"/>
        <w:rPr>
          <w:rFonts w:ascii="Garamond" w:hAnsi="Garamond"/>
          <w:i/>
          <w:sz w:val="22"/>
          <w:szCs w:val="22"/>
        </w:rPr>
      </w:pPr>
      <w:r w:rsidRPr="00DA16CE">
        <w:rPr>
          <w:rFonts w:ascii="Garamond" w:hAnsi="Garamond"/>
          <w:i/>
          <w:sz w:val="22"/>
          <w:szCs w:val="22"/>
        </w:rPr>
        <w:t>Rezension</w:t>
      </w:r>
      <w:r w:rsidR="005726D6" w:rsidRPr="00DA16CE">
        <w:rPr>
          <w:rFonts w:ascii="Garamond" w:hAnsi="Garamond"/>
          <w:i/>
          <w:sz w:val="22"/>
          <w:szCs w:val="22"/>
        </w:rPr>
        <w:t>en</w:t>
      </w:r>
    </w:p>
    <w:p w14:paraId="7D4812D8" w14:textId="45F9F10F" w:rsidR="005111E6" w:rsidRPr="00DA16CE" w:rsidRDefault="005111E6" w:rsidP="00DA16CE">
      <w:pPr>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Benedetta Bronzini:</w:t>
      </w:r>
      <w:r w:rsidR="001A5F76" w:rsidRPr="00DA16CE">
        <w:rPr>
          <w:rFonts w:ascii="Garamond" w:hAnsi="Garamond"/>
          <w:sz w:val="22"/>
          <w:szCs w:val="22"/>
        </w:rPr>
        <w:t xml:space="preserve"> </w:t>
      </w:r>
      <w:r w:rsidRPr="00DA16CE">
        <w:rPr>
          <w:rFonts w:ascii="Garamond" w:hAnsi="Garamond"/>
          <w:sz w:val="22"/>
          <w:szCs w:val="22"/>
        </w:rPr>
        <w:t xml:space="preserve">Elena </w:t>
      </w:r>
      <w:proofErr w:type="spellStart"/>
      <w:r w:rsidRPr="00DA16CE">
        <w:rPr>
          <w:rFonts w:ascii="Garamond" w:hAnsi="Garamond"/>
          <w:sz w:val="22"/>
          <w:szCs w:val="22"/>
        </w:rPr>
        <w:t>St</w:t>
      </w:r>
      <w:r w:rsidR="00681BFB" w:rsidRPr="00DA16CE">
        <w:rPr>
          <w:rFonts w:ascii="Garamond" w:hAnsi="Garamond"/>
          <w:sz w:val="22"/>
          <w:szCs w:val="22"/>
        </w:rPr>
        <w:t>r</w:t>
      </w:r>
      <w:r w:rsidRPr="00DA16CE">
        <w:rPr>
          <w:rFonts w:ascii="Garamond" w:hAnsi="Garamond"/>
          <w:sz w:val="22"/>
          <w:szCs w:val="22"/>
        </w:rPr>
        <w:t>amaglia</w:t>
      </w:r>
      <w:proofErr w:type="spellEnd"/>
      <w:r w:rsidRPr="00DA16CE">
        <w:rPr>
          <w:rFonts w:ascii="Garamond" w:hAnsi="Garamond"/>
          <w:sz w:val="22"/>
          <w:szCs w:val="22"/>
        </w:rPr>
        <w:t>,</w:t>
      </w:r>
      <w:r w:rsidRPr="00DA16CE">
        <w:rPr>
          <w:rFonts w:ascii="Garamond" w:hAnsi="Garamond"/>
          <w:i/>
          <w:iCs/>
          <w:sz w:val="22"/>
          <w:szCs w:val="22"/>
        </w:rPr>
        <w:t xml:space="preserve"> </w:t>
      </w:r>
      <w:r w:rsidRPr="00DA16CE">
        <w:rPr>
          <w:rFonts w:ascii="Garamond" w:hAnsi="Garamond"/>
          <w:sz w:val="22"/>
          <w:szCs w:val="22"/>
        </w:rPr>
        <w:t xml:space="preserve">Dramaturgie als </w:t>
      </w:r>
      <w:proofErr w:type="spellStart"/>
      <w:r w:rsidRPr="00DA16CE">
        <w:rPr>
          <w:rFonts w:ascii="Garamond" w:hAnsi="Garamond"/>
          <w:sz w:val="22"/>
          <w:szCs w:val="22"/>
        </w:rPr>
        <w:t>Eingedenken</w:t>
      </w:r>
      <w:proofErr w:type="spellEnd"/>
      <w:r w:rsidRPr="00DA16CE">
        <w:rPr>
          <w:rFonts w:ascii="Garamond" w:hAnsi="Garamond"/>
          <w:sz w:val="22"/>
          <w:szCs w:val="22"/>
        </w:rPr>
        <w:t>. Heiner Müllers Antike zwischen Geschichtsphilosophie und Kulturkritik. In</w:t>
      </w:r>
      <w:r w:rsidR="001A5F76" w:rsidRPr="00DA16CE">
        <w:rPr>
          <w:rFonts w:ascii="Garamond" w:hAnsi="Garamond"/>
          <w:sz w:val="22"/>
          <w:szCs w:val="22"/>
        </w:rPr>
        <w:t>:</w:t>
      </w:r>
      <w:r w:rsidRPr="00DA16CE">
        <w:rPr>
          <w:rFonts w:ascii="Garamond" w:hAnsi="Garamond"/>
          <w:sz w:val="22"/>
          <w:szCs w:val="22"/>
        </w:rPr>
        <w:t xml:space="preserve"> Cultura Tedesca. Nr. 59. Mimesis </w:t>
      </w:r>
      <w:proofErr w:type="spellStart"/>
      <w:r w:rsidRPr="00DA16CE">
        <w:rPr>
          <w:rFonts w:ascii="Garamond" w:hAnsi="Garamond"/>
          <w:sz w:val="22"/>
          <w:szCs w:val="22"/>
        </w:rPr>
        <w:t>Edizioni</w:t>
      </w:r>
      <w:proofErr w:type="spellEnd"/>
      <w:r w:rsidRPr="00DA16CE">
        <w:rPr>
          <w:rFonts w:ascii="Garamond" w:hAnsi="Garamond"/>
          <w:sz w:val="22"/>
          <w:szCs w:val="22"/>
        </w:rPr>
        <w:t>: Mailand 2020, S. 195–200.</w:t>
      </w:r>
    </w:p>
    <w:p w14:paraId="1C1C33BB" w14:textId="69E38A9A" w:rsidR="005A2DDE" w:rsidRPr="00DA16CE" w:rsidRDefault="005A2DDE" w:rsidP="00DA16CE">
      <w:pPr>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 xml:space="preserve">Janine Ludwig: Elena </w:t>
      </w:r>
      <w:proofErr w:type="spellStart"/>
      <w:r w:rsidRPr="00DA16CE">
        <w:rPr>
          <w:rFonts w:ascii="Garamond" w:hAnsi="Garamond"/>
          <w:sz w:val="22"/>
          <w:szCs w:val="22"/>
        </w:rPr>
        <w:t>Stramaglia</w:t>
      </w:r>
      <w:proofErr w:type="spellEnd"/>
      <w:r w:rsidRPr="00DA16CE">
        <w:rPr>
          <w:rFonts w:ascii="Garamond" w:hAnsi="Garamond"/>
          <w:sz w:val="22"/>
          <w:szCs w:val="22"/>
        </w:rPr>
        <w:t xml:space="preserve">: Dramaturgie als </w:t>
      </w:r>
      <w:proofErr w:type="spellStart"/>
      <w:r w:rsidRPr="00DA16CE">
        <w:rPr>
          <w:rFonts w:ascii="Garamond" w:hAnsi="Garamond"/>
          <w:sz w:val="22"/>
          <w:szCs w:val="22"/>
        </w:rPr>
        <w:t>Eingedenken</w:t>
      </w:r>
      <w:proofErr w:type="spellEnd"/>
      <w:r w:rsidRPr="00DA16CE">
        <w:rPr>
          <w:rFonts w:ascii="Garamond" w:hAnsi="Garamond"/>
          <w:sz w:val="22"/>
          <w:szCs w:val="22"/>
        </w:rPr>
        <w:t>. Heiner Müllers Antike zwischen Geschichtsphilosophie und Kulturkritik. Heidelberg: Universitätsverlag Winter 2020. In: Jahrbuch für Internationale Germanistik, Heft 54 (2022), H. 1, S. 290–292</w:t>
      </w:r>
    </w:p>
    <w:p w14:paraId="2C8D0FCD" w14:textId="72E4A92E" w:rsidR="001A5F76" w:rsidRPr="00DA16CE" w:rsidRDefault="001A5F76" w:rsidP="00DA16CE">
      <w:pPr>
        <w:tabs>
          <w:tab w:val="left" w:pos="284"/>
        </w:tabs>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 xml:space="preserve">Florian Vaßen: Elena </w:t>
      </w:r>
      <w:proofErr w:type="spellStart"/>
      <w:r w:rsidRPr="00DA16CE">
        <w:rPr>
          <w:rFonts w:ascii="Garamond" w:hAnsi="Garamond"/>
          <w:sz w:val="22"/>
          <w:szCs w:val="22"/>
        </w:rPr>
        <w:t>Stramaglia</w:t>
      </w:r>
      <w:proofErr w:type="spellEnd"/>
      <w:r w:rsidRPr="00DA16CE">
        <w:rPr>
          <w:rFonts w:ascii="Garamond" w:hAnsi="Garamond"/>
          <w:sz w:val="22"/>
          <w:szCs w:val="22"/>
        </w:rPr>
        <w:t xml:space="preserve">: Dramaturgie als </w:t>
      </w:r>
      <w:proofErr w:type="spellStart"/>
      <w:r w:rsidRPr="00DA16CE">
        <w:rPr>
          <w:rFonts w:ascii="Garamond" w:hAnsi="Garamond"/>
          <w:sz w:val="22"/>
          <w:szCs w:val="22"/>
        </w:rPr>
        <w:t>Eingedenken</w:t>
      </w:r>
      <w:proofErr w:type="spellEnd"/>
      <w:r w:rsidRPr="00DA16CE">
        <w:rPr>
          <w:rFonts w:ascii="Garamond" w:hAnsi="Garamond"/>
          <w:sz w:val="22"/>
          <w:szCs w:val="22"/>
        </w:rPr>
        <w:t>. Heiner Müllers Antike zwischen Geschichtsphilosophie und Kulturkritik. Heidelberg: Winter 2021 (= Beiträge zur Literaturtheorie und Wissenspoetik, Bd. 17). In: Zeitschrift für Theaterpädagogik 37 (2021), H. 79</w:t>
      </w:r>
      <w:r w:rsidR="007A184D" w:rsidRPr="00DA16CE">
        <w:rPr>
          <w:rFonts w:ascii="Garamond" w:hAnsi="Garamond"/>
          <w:sz w:val="22"/>
          <w:szCs w:val="22"/>
        </w:rPr>
        <w:t>. Produktivit</w:t>
      </w:r>
      <w:r w:rsidR="00571B32" w:rsidRPr="00DA16CE">
        <w:rPr>
          <w:rFonts w:ascii="Garamond" w:hAnsi="Garamond"/>
          <w:sz w:val="22"/>
          <w:szCs w:val="22"/>
        </w:rPr>
        <w:t>ä</w:t>
      </w:r>
      <w:r w:rsidR="007A184D" w:rsidRPr="00DA16CE">
        <w:rPr>
          <w:rFonts w:ascii="Garamond" w:hAnsi="Garamond"/>
          <w:sz w:val="22"/>
          <w:szCs w:val="22"/>
        </w:rPr>
        <w:t>t der Krise</w:t>
      </w:r>
      <w:r w:rsidRPr="00DA16CE">
        <w:rPr>
          <w:rFonts w:ascii="Garamond" w:hAnsi="Garamond"/>
          <w:sz w:val="22"/>
          <w:szCs w:val="22"/>
        </w:rPr>
        <w:t>, S. 58.</w:t>
      </w:r>
    </w:p>
    <w:p w14:paraId="64997745" w14:textId="323683B8" w:rsidR="001A5F76" w:rsidRDefault="001A5F76" w:rsidP="00DA16CE">
      <w:pPr>
        <w:tabs>
          <w:tab w:val="left" w:pos="284"/>
        </w:tabs>
        <w:ind w:left="567" w:hanging="567"/>
        <w:jc w:val="both"/>
        <w:rPr>
          <w:rFonts w:ascii="Garamond" w:hAnsi="Garamond"/>
          <w:sz w:val="22"/>
          <w:szCs w:val="22"/>
        </w:rPr>
      </w:pPr>
    </w:p>
    <w:p w14:paraId="1A04E61E" w14:textId="5637B380" w:rsidR="007D47C1" w:rsidRPr="007D47C1" w:rsidRDefault="007D47C1" w:rsidP="007D47C1">
      <w:pPr>
        <w:tabs>
          <w:tab w:val="left" w:pos="284"/>
        </w:tabs>
        <w:jc w:val="both"/>
        <w:rPr>
          <w:rFonts w:ascii="Garamond" w:hAnsi="Garamond"/>
          <w:sz w:val="22"/>
          <w:szCs w:val="22"/>
        </w:rPr>
      </w:pPr>
      <w:r>
        <w:rPr>
          <w:rFonts w:ascii="Garamond" w:hAnsi="Garamond"/>
          <w:b/>
          <w:bCs/>
          <w:sz w:val="22"/>
          <w:szCs w:val="22"/>
        </w:rPr>
        <w:t xml:space="preserve">Dies.: </w:t>
      </w:r>
      <w:bookmarkStart w:id="13" w:name="_Hlk216109764"/>
      <w:r>
        <w:rPr>
          <w:rFonts w:ascii="Garamond" w:hAnsi="Garamond"/>
          <w:sz w:val="22"/>
          <w:szCs w:val="22"/>
        </w:rPr>
        <w:t xml:space="preserve">Gestaltwandlungen des Imperiums. Heiner Müller und Rom. Würzburg: Königshausen &amp; Neumann 2025 (= </w:t>
      </w:r>
      <w:proofErr w:type="spellStart"/>
      <w:r>
        <w:rPr>
          <w:rFonts w:ascii="Garamond" w:hAnsi="Garamond"/>
          <w:sz w:val="22"/>
          <w:szCs w:val="22"/>
        </w:rPr>
        <w:t>Epistemata</w:t>
      </w:r>
      <w:proofErr w:type="spellEnd"/>
      <w:r>
        <w:rPr>
          <w:rFonts w:ascii="Garamond" w:hAnsi="Garamond"/>
          <w:sz w:val="22"/>
          <w:szCs w:val="22"/>
        </w:rPr>
        <w:t>. Würzburger wissenschaftliche Schriften. Reihe Literaturwissenschaft, Bd. 971).</w:t>
      </w:r>
      <w:bookmarkEnd w:id="13"/>
    </w:p>
    <w:p w14:paraId="193D3050" w14:textId="77777777" w:rsidR="007D47C1" w:rsidRDefault="007D47C1" w:rsidP="00DA16CE">
      <w:pPr>
        <w:jc w:val="both"/>
        <w:rPr>
          <w:rFonts w:ascii="Garamond" w:hAnsi="Garamond"/>
          <w:b/>
          <w:sz w:val="22"/>
          <w:szCs w:val="22"/>
        </w:rPr>
      </w:pPr>
    </w:p>
    <w:p w14:paraId="4AC5115D" w14:textId="4B410A83" w:rsidR="001A5F76" w:rsidRPr="00DA16CE" w:rsidRDefault="001A5F76" w:rsidP="00DA16CE">
      <w:pPr>
        <w:jc w:val="both"/>
        <w:rPr>
          <w:rFonts w:ascii="Garamond" w:hAnsi="Garamond"/>
          <w:sz w:val="22"/>
          <w:szCs w:val="22"/>
        </w:rPr>
      </w:pPr>
      <w:r w:rsidRPr="00DA16CE">
        <w:rPr>
          <w:rFonts w:ascii="Garamond" w:hAnsi="Garamond"/>
          <w:b/>
          <w:sz w:val="22"/>
          <w:szCs w:val="22"/>
        </w:rPr>
        <w:t xml:space="preserve">Strauß, Botho: </w:t>
      </w:r>
      <w:r w:rsidRPr="00DA16CE">
        <w:rPr>
          <w:rFonts w:ascii="Garamond" w:hAnsi="Garamond"/>
          <w:sz w:val="22"/>
          <w:szCs w:val="22"/>
        </w:rPr>
        <w:t>Die Fehler des Kopisten. München: dtv 1999. [Indirekt zu Heiner Müller S. 83]</w:t>
      </w:r>
    </w:p>
    <w:p w14:paraId="053804F0" w14:textId="5B655409" w:rsidR="001A5F76" w:rsidRPr="00DA16CE" w:rsidRDefault="001A5F76" w:rsidP="00DA16CE">
      <w:pPr>
        <w:jc w:val="both"/>
        <w:rPr>
          <w:rFonts w:ascii="Garamond" w:hAnsi="Garamond"/>
          <w:sz w:val="22"/>
          <w:szCs w:val="22"/>
        </w:rPr>
      </w:pPr>
    </w:p>
    <w:p w14:paraId="0C35F812" w14:textId="1123F551" w:rsidR="005704C2" w:rsidRPr="00DA16CE" w:rsidRDefault="005704C2" w:rsidP="00DA16CE">
      <w:pPr>
        <w:jc w:val="both"/>
        <w:rPr>
          <w:rFonts w:ascii="Garamond" w:hAnsi="Garamond"/>
          <w:sz w:val="22"/>
          <w:szCs w:val="22"/>
        </w:rPr>
      </w:pPr>
      <w:proofErr w:type="spellStart"/>
      <w:r w:rsidRPr="00DA16CE">
        <w:rPr>
          <w:rFonts w:ascii="Garamond" w:hAnsi="Garamond"/>
          <w:b/>
          <w:sz w:val="22"/>
          <w:szCs w:val="22"/>
        </w:rPr>
        <w:t>Strauss</w:t>
      </w:r>
      <w:proofErr w:type="spellEnd"/>
      <w:r w:rsidRPr="00DA16CE">
        <w:rPr>
          <w:rFonts w:ascii="Garamond" w:hAnsi="Garamond"/>
          <w:b/>
          <w:sz w:val="22"/>
          <w:szCs w:val="22"/>
        </w:rPr>
        <w:t xml:space="preserve">, Simon: </w:t>
      </w:r>
      <w:r w:rsidRPr="00DA16CE">
        <w:rPr>
          <w:rFonts w:ascii="Garamond" w:hAnsi="Garamond"/>
          <w:sz w:val="22"/>
          <w:szCs w:val="22"/>
        </w:rPr>
        <w:t xml:space="preserve">Dann </w:t>
      </w:r>
      <w:proofErr w:type="spellStart"/>
      <w:r w:rsidRPr="00DA16CE">
        <w:rPr>
          <w:rFonts w:ascii="Garamond" w:hAnsi="Garamond"/>
          <w:sz w:val="22"/>
          <w:szCs w:val="22"/>
        </w:rPr>
        <w:t>bild</w:t>
      </w:r>
      <w:proofErr w:type="spellEnd"/>
      <w:r w:rsidRPr="00DA16CE">
        <w:rPr>
          <w:rFonts w:ascii="Garamond" w:hAnsi="Garamond"/>
          <w:sz w:val="22"/>
          <w:szCs w:val="22"/>
        </w:rPr>
        <w:t xml:space="preserve"> ich mir ein, es könnte so sein. Berliner Andrea-Breth-Premiere. In: https://www.faz.net/aktuell/feuilleton/buehne-und-konzert (aktualisiert am 18.3.2023). [</w:t>
      </w:r>
      <w:r w:rsidR="0008063A" w:rsidRPr="00DA16CE">
        <w:rPr>
          <w:rFonts w:ascii="Garamond" w:hAnsi="Garamond"/>
          <w:sz w:val="22"/>
          <w:szCs w:val="22"/>
        </w:rPr>
        <w:t>Zugriff</w:t>
      </w:r>
      <w:r w:rsidRPr="00DA16CE">
        <w:rPr>
          <w:rFonts w:ascii="Garamond" w:hAnsi="Garamond"/>
          <w:sz w:val="22"/>
          <w:szCs w:val="22"/>
        </w:rPr>
        <w:t xml:space="preserve"> zuletzt am 1.6.2023]</w:t>
      </w:r>
    </w:p>
    <w:p w14:paraId="55C3917B" w14:textId="77777777" w:rsidR="005704C2" w:rsidRPr="00DA16CE" w:rsidRDefault="005704C2" w:rsidP="00DA16CE">
      <w:pPr>
        <w:jc w:val="both"/>
        <w:rPr>
          <w:rFonts w:ascii="Garamond" w:hAnsi="Garamond"/>
          <w:sz w:val="22"/>
          <w:szCs w:val="22"/>
        </w:rPr>
      </w:pPr>
    </w:p>
    <w:p w14:paraId="4FBD4646" w14:textId="459A78DD" w:rsidR="008111D1" w:rsidRPr="00DA16CE" w:rsidRDefault="009D45D0" w:rsidP="00DA16CE">
      <w:pPr>
        <w:suppressAutoHyphens w:val="0"/>
        <w:autoSpaceDE w:val="0"/>
        <w:adjustRightInd w:val="0"/>
        <w:jc w:val="both"/>
        <w:textAlignment w:val="auto"/>
        <w:rPr>
          <w:rFonts w:ascii="Garamond" w:hAnsi="Garamond"/>
          <w:b/>
          <w:sz w:val="22"/>
          <w:szCs w:val="22"/>
        </w:rPr>
      </w:pPr>
      <w:r w:rsidRPr="00DA16CE">
        <w:rPr>
          <w:rFonts w:ascii="Garamond" w:hAnsi="Garamond"/>
          <w:b/>
          <w:sz w:val="22"/>
          <w:szCs w:val="22"/>
        </w:rPr>
        <w:t xml:space="preserve">Strehlow, Falk: </w:t>
      </w:r>
      <w:r w:rsidR="008111D1" w:rsidRPr="00DA16CE">
        <w:rPr>
          <w:rFonts w:ascii="Garamond" w:eastAsia="GaramondPremrPro-Smbd" w:hAnsi="Garamond" w:cs="GaramondPremrPro"/>
          <w:kern w:val="0"/>
          <w:sz w:val="22"/>
          <w:szCs w:val="22"/>
        </w:rPr>
        <w:t>Balke. Heiner Müllers „Der Lohndrücker“ und seine intertextuellen Verwandtschaftsverhältnisse. Stuttgart: Ibidem 2006.</w:t>
      </w:r>
    </w:p>
    <w:p w14:paraId="7394A1FB" w14:textId="77777777" w:rsidR="008111D1" w:rsidRPr="00DA16CE" w:rsidRDefault="008111D1" w:rsidP="00DA16CE">
      <w:pPr>
        <w:jc w:val="both"/>
        <w:rPr>
          <w:rFonts w:ascii="Garamond" w:hAnsi="Garamond"/>
          <w:b/>
          <w:sz w:val="22"/>
          <w:szCs w:val="22"/>
        </w:rPr>
      </w:pPr>
    </w:p>
    <w:p w14:paraId="6D9CD61B" w14:textId="1E35CA35" w:rsidR="00817F9D" w:rsidRPr="00DA16CE" w:rsidRDefault="008111D1" w:rsidP="00DA16CE">
      <w:pPr>
        <w:jc w:val="both"/>
        <w:rPr>
          <w:rFonts w:ascii="Garamond" w:hAnsi="Garamond"/>
          <w:sz w:val="22"/>
          <w:szCs w:val="22"/>
        </w:rPr>
      </w:pPr>
      <w:r w:rsidRPr="00DA16CE">
        <w:rPr>
          <w:rFonts w:ascii="Garamond" w:hAnsi="Garamond"/>
          <w:b/>
          <w:sz w:val="22"/>
          <w:szCs w:val="22"/>
        </w:rPr>
        <w:t xml:space="preserve">Ders.: </w:t>
      </w:r>
      <w:r w:rsidR="009D45D0" w:rsidRPr="00DA16CE">
        <w:rPr>
          <w:rFonts w:ascii="Garamond" w:hAnsi="Garamond"/>
          <w:sz w:val="22"/>
          <w:szCs w:val="22"/>
        </w:rPr>
        <w:t>Liebe, Schönheit, Sexualität. Ein Thema, zwei Felder – im Widerspruch. In: Ich bin meiner Zeit voraus. Utopie und Sinnlichkeit bei Heiner Müller. Hg. von Hans Kruschwitz. Berlin: Neofelis 2017, S.</w:t>
      </w:r>
      <w:r w:rsidR="00FF31D5" w:rsidRPr="00DA16CE">
        <w:rPr>
          <w:rFonts w:ascii="Garamond" w:hAnsi="Garamond"/>
          <w:sz w:val="22"/>
          <w:szCs w:val="22"/>
        </w:rPr>
        <w:t> </w:t>
      </w:r>
      <w:r w:rsidR="009D45D0" w:rsidRPr="00DA16CE">
        <w:rPr>
          <w:rFonts w:ascii="Garamond" w:hAnsi="Garamond"/>
          <w:sz w:val="22"/>
          <w:szCs w:val="22"/>
        </w:rPr>
        <w:t>73</w:t>
      </w:r>
      <w:r w:rsidR="00D514B7" w:rsidRPr="00DA16CE">
        <w:rPr>
          <w:rFonts w:ascii="Garamond" w:eastAsia="GaramondPremrPro-Smbd" w:hAnsi="Garamond"/>
          <w:sz w:val="22"/>
          <w:szCs w:val="22"/>
        </w:rPr>
        <w:t>–</w:t>
      </w:r>
      <w:r w:rsidR="009D45D0" w:rsidRPr="00DA16CE">
        <w:rPr>
          <w:rFonts w:ascii="Garamond" w:hAnsi="Garamond"/>
          <w:sz w:val="22"/>
          <w:szCs w:val="22"/>
        </w:rPr>
        <w:t>90.</w:t>
      </w:r>
    </w:p>
    <w:p w14:paraId="44A89BF7" w14:textId="77777777" w:rsidR="004C6AA6" w:rsidRPr="00DA16CE" w:rsidRDefault="004C6AA6" w:rsidP="00DA16CE">
      <w:pPr>
        <w:jc w:val="both"/>
        <w:rPr>
          <w:rFonts w:ascii="Garamond" w:hAnsi="Garamond"/>
          <w:sz w:val="22"/>
          <w:szCs w:val="22"/>
        </w:rPr>
      </w:pPr>
    </w:p>
    <w:p w14:paraId="4C2064AE" w14:textId="5C87F405" w:rsidR="004C0DEB" w:rsidRPr="00DA16CE" w:rsidRDefault="004C0DEB"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„Wenn du wissen willst, wer hier dein Herr ist, kauf dir einen Spiegel“. Klassismus-Darstellungen bei Heiner Müller. In: Falk Strehlow/Wolfgang </w:t>
      </w:r>
      <w:proofErr w:type="spellStart"/>
      <w:r w:rsidRPr="00DA16CE">
        <w:rPr>
          <w:rFonts w:ascii="Garamond" w:hAnsi="Garamond"/>
          <w:sz w:val="22"/>
          <w:szCs w:val="22"/>
        </w:rPr>
        <w:t>Ette</w:t>
      </w:r>
      <w:proofErr w:type="spellEnd"/>
      <w:r w:rsidRPr="00DA16CE">
        <w:rPr>
          <w:rFonts w:ascii="Garamond" w:hAnsi="Garamond"/>
          <w:sz w:val="22"/>
          <w:szCs w:val="22"/>
        </w:rPr>
        <w:t xml:space="preserve"> (</w:t>
      </w:r>
      <w:proofErr w:type="spellStart"/>
      <w:r w:rsidRPr="00DA16CE">
        <w:rPr>
          <w:rFonts w:ascii="Garamond" w:hAnsi="Garamond"/>
          <w:sz w:val="22"/>
          <w:szCs w:val="22"/>
        </w:rPr>
        <w:t>Hg</w:t>
      </w:r>
      <w:proofErr w:type="spellEnd"/>
      <w:r w:rsidRPr="00DA16CE">
        <w:rPr>
          <w:rFonts w:ascii="Garamond" w:hAnsi="Garamond"/>
          <w:sz w:val="22"/>
          <w:szCs w:val="22"/>
        </w:rPr>
        <w:t xml:space="preserve">.): Klassengesellschaft </w:t>
      </w:r>
      <w:proofErr w:type="spellStart"/>
      <w:r w:rsidRPr="00DA16CE">
        <w:rPr>
          <w:rFonts w:ascii="Garamond" w:hAnsi="Garamond"/>
          <w:sz w:val="22"/>
          <w:szCs w:val="22"/>
        </w:rPr>
        <w:t>reloaded</w:t>
      </w:r>
      <w:proofErr w:type="spellEnd"/>
      <w:r w:rsidRPr="00DA16CE">
        <w:rPr>
          <w:rFonts w:ascii="Garamond" w:hAnsi="Garamond"/>
          <w:sz w:val="22"/>
          <w:szCs w:val="22"/>
        </w:rPr>
        <w:t xml:space="preserve"> und das Ende der menschlichen Gattung. Fragen an Heiner Müller. Berlin: Theater der Zeit 202</w:t>
      </w:r>
      <w:r w:rsidR="00E571C2" w:rsidRPr="00DA16CE">
        <w:rPr>
          <w:rFonts w:ascii="Garamond" w:hAnsi="Garamond"/>
          <w:sz w:val="22"/>
          <w:szCs w:val="22"/>
        </w:rPr>
        <w:t>1</w:t>
      </w:r>
      <w:r w:rsidRPr="00DA16CE">
        <w:rPr>
          <w:rFonts w:ascii="Garamond" w:hAnsi="Garamond"/>
          <w:sz w:val="22"/>
          <w:szCs w:val="22"/>
        </w:rPr>
        <w:t xml:space="preserve">, S. 46–68 (= Recherchen, </w:t>
      </w:r>
      <w:r w:rsidR="00E571C2" w:rsidRPr="00DA16CE">
        <w:rPr>
          <w:rFonts w:ascii="Garamond" w:hAnsi="Garamond"/>
          <w:sz w:val="22"/>
          <w:szCs w:val="22"/>
        </w:rPr>
        <w:t xml:space="preserve">Bd. </w:t>
      </w:r>
      <w:r w:rsidRPr="00DA16CE">
        <w:rPr>
          <w:rFonts w:ascii="Garamond" w:hAnsi="Garamond"/>
          <w:sz w:val="22"/>
          <w:szCs w:val="22"/>
        </w:rPr>
        <w:t>154).</w:t>
      </w:r>
    </w:p>
    <w:p w14:paraId="216BBF0A" w14:textId="70CEBF03" w:rsidR="00DA54DC" w:rsidRPr="00DA16CE" w:rsidRDefault="00DA54DC" w:rsidP="00DA16CE">
      <w:pPr>
        <w:jc w:val="both"/>
        <w:rPr>
          <w:rFonts w:ascii="Garamond" w:hAnsi="Garamond"/>
          <w:sz w:val="22"/>
          <w:szCs w:val="22"/>
        </w:rPr>
      </w:pPr>
    </w:p>
    <w:p w14:paraId="145BCE79" w14:textId="65B1025F" w:rsidR="00B270BD" w:rsidRPr="00DA16CE" w:rsidRDefault="00B270BD"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Grenzgebiet, Minenfeld, Niemandsland. Landnahmen und Grenzziehungen in Heiner Müllers Deutschländern. In: Till Nitschmann/Florian Vaßen (Hg.): Heiner Müllers KüstenLANDSCHAFTEN. Grenzen – Tod – Störung. Bielefeld: Transcript 2021, S. 195–215.</w:t>
      </w:r>
    </w:p>
    <w:p w14:paraId="52B4D67E" w14:textId="3EFAE840" w:rsidR="00920B68" w:rsidRPr="00DA16CE" w:rsidRDefault="00920B68" w:rsidP="00DA16CE">
      <w:pPr>
        <w:jc w:val="both"/>
        <w:rPr>
          <w:rFonts w:ascii="Garamond" w:hAnsi="Garamond"/>
          <w:sz w:val="22"/>
          <w:szCs w:val="22"/>
        </w:rPr>
      </w:pPr>
    </w:p>
    <w:p w14:paraId="3AACC66D" w14:textId="1077B40F" w:rsidR="00920B68" w:rsidRPr="00DA16CE" w:rsidRDefault="00920B68"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Schöne Landschaften / Bauplatz Welt / Glück der Unterwerfung – Heiner Müllers „Landschaften des Verrats“. In: Heiner-Müller-Jahrbuch 1. Hg. von Norbert Otto Eke/Janine Ludwig/Florian Vaßen im Auftrag der Internationalen Heiner-Müller-Gesellschaft. Bielefeld: Aisthesis 2024, S. 51–65.</w:t>
      </w:r>
    </w:p>
    <w:p w14:paraId="4682B8B2" w14:textId="77777777" w:rsidR="00B270BD" w:rsidRDefault="00B270BD" w:rsidP="00DA16CE">
      <w:pPr>
        <w:jc w:val="both"/>
        <w:rPr>
          <w:rFonts w:ascii="Garamond" w:hAnsi="Garamond"/>
          <w:sz w:val="22"/>
          <w:szCs w:val="22"/>
        </w:rPr>
      </w:pPr>
    </w:p>
    <w:p w14:paraId="70F3A01E" w14:textId="77777777" w:rsidR="009B21F6" w:rsidRDefault="00E264AA" w:rsidP="00DA16CE">
      <w:pPr>
        <w:jc w:val="both"/>
        <w:rPr>
          <w:rFonts w:ascii="Garamond" w:hAnsi="Garamond"/>
          <w:sz w:val="22"/>
          <w:szCs w:val="22"/>
        </w:rPr>
      </w:pPr>
      <w:r>
        <w:rPr>
          <w:rFonts w:ascii="Garamond" w:hAnsi="Garamond"/>
          <w:b/>
          <w:bCs/>
          <w:sz w:val="22"/>
          <w:szCs w:val="22"/>
        </w:rPr>
        <w:t xml:space="preserve">Ders.: </w:t>
      </w:r>
      <w:r w:rsidR="00BC1AC8">
        <w:rPr>
          <w:rFonts w:ascii="Garamond" w:hAnsi="Garamond"/>
          <w:sz w:val="22"/>
          <w:szCs w:val="22"/>
        </w:rPr>
        <w:t xml:space="preserve">„Die Neubauten, die er uns beschert hat, stürzen jetzt ein“ – F.M. Einheit, Heiner Müller, Jack Lang. </w:t>
      </w:r>
      <w:r w:rsidR="00BC1AC8">
        <w:rPr>
          <w:rFonts w:ascii="Garamond" w:hAnsi="Garamond"/>
          <w:bCs/>
          <w:sz w:val="22"/>
          <w:szCs w:val="22"/>
        </w:rPr>
        <w:t xml:space="preserve">In: </w:t>
      </w:r>
      <w:r w:rsidR="00BC1AC8" w:rsidRPr="00DA16CE">
        <w:rPr>
          <w:rFonts w:ascii="Garamond" w:hAnsi="Garamond"/>
          <w:sz w:val="22"/>
          <w:szCs w:val="22"/>
        </w:rPr>
        <w:t>Heiner-Müller</w:t>
      </w:r>
      <w:r w:rsidR="00BC1AC8">
        <w:rPr>
          <w:rFonts w:ascii="Garamond" w:hAnsi="Garamond"/>
          <w:sz w:val="22"/>
          <w:szCs w:val="22"/>
        </w:rPr>
        <w:t>-</w:t>
      </w:r>
      <w:r w:rsidR="00BC1AC8" w:rsidRPr="00DA16CE">
        <w:rPr>
          <w:rFonts w:ascii="Garamond" w:hAnsi="Garamond"/>
          <w:sz w:val="22"/>
          <w:szCs w:val="22"/>
        </w:rPr>
        <w:t xml:space="preserve">Jahrbuch </w:t>
      </w:r>
      <w:r w:rsidR="00BC1AC8">
        <w:rPr>
          <w:rFonts w:ascii="Garamond" w:hAnsi="Garamond"/>
          <w:sz w:val="22"/>
          <w:szCs w:val="22"/>
        </w:rPr>
        <w:t>2</w:t>
      </w:r>
      <w:r w:rsidR="00BC1AC8" w:rsidRPr="00DA16CE">
        <w:rPr>
          <w:rFonts w:ascii="Garamond" w:hAnsi="Garamond"/>
          <w:sz w:val="22"/>
          <w:szCs w:val="22"/>
        </w:rPr>
        <w:t>. Hg. von Norbert Otto Eke/Janine Ludwig/Florian Vaßen im Auftrag der Internationalen Heiner-Müller-</w:t>
      </w:r>
      <w:proofErr w:type="spellStart"/>
      <w:r w:rsidR="00BC1AC8" w:rsidRPr="00DA16CE">
        <w:rPr>
          <w:rFonts w:ascii="Garamond" w:hAnsi="Garamond"/>
          <w:sz w:val="22"/>
          <w:szCs w:val="22"/>
        </w:rPr>
        <w:t>Gesellsch</w:t>
      </w:r>
      <w:proofErr w:type="spellEnd"/>
    </w:p>
    <w:p w14:paraId="35493F56" w14:textId="0F635654" w:rsidR="00E264AA" w:rsidRPr="00E264AA" w:rsidRDefault="00BC1AC8" w:rsidP="00DA16CE">
      <w:pPr>
        <w:jc w:val="both"/>
        <w:rPr>
          <w:rFonts w:ascii="Garamond" w:hAnsi="Garamond"/>
          <w:sz w:val="22"/>
          <w:szCs w:val="22"/>
        </w:rPr>
      </w:pPr>
      <w:proofErr w:type="spellStart"/>
      <w:r w:rsidRPr="00DA16CE">
        <w:rPr>
          <w:rFonts w:ascii="Garamond" w:hAnsi="Garamond"/>
          <w:sz w:val="22"/>
          <w:szCs w:val="22"/>
        </w:rPr>
        <w:t>aft</w:t>
      </w:r>
      <w:proofErr w:type="spellEnd"/>
      <w:r w:rsidRPr="00DA16CE">
        <w:rPr>
          <w:rFonts w:ascii="Garamond" w:hAnsi="Garamond"/>
          <w:sz w:val="22"/>
          <w:szCs w:val="22"/>
        </w:rPr>
        <w:t xml:space="preserve">. Bielefeld: </w:t>
      </w:r>
      <w:proofErr w:type="spellStart"/>
      <w:r w:rsidRPr="00DA16CE">
        <w:rPr>
          <w:rFonts w:ascii="Garamond" w:hAnsi="Garamond"/>
          <w:sz w:val="22"/>
          <w:szCs w:val="22"/>
        </w:rPr>
        <w:t>Aisthesis</w:t>
      </w:r>
      <w:proofErr w:type="spellEnd"/>
      <w:r w:rsidRPr="00DA16CE">
        <w:rPr>
          <w:rFonts w:ascii="Garamond" w:hAnsi="Garamond"/>
          <w:sz w:val="22"/>
          <w:szCs w:val="22"/>
        </w:rPr>
        <w:t xml:space="preserve"> 202</w:t>
      </w:r>
      <w:r>
        <w:rPr>
          <w:rFonts w:ascii="Garamond" w:hAnsi="Garamond"/>
          <w:sz w:val="22"/>
          <w:szCs w:val="22"/>
        </w:rPr>
        <w:t>6, S. 49–61.</w:t>
      </w:r>
    </w:p>
    <w:p w14:paraId="559FB204" w14:textId="77777777" w:rsidR="00E264AA" w:rsidRPr="00DA16CE" w:rsidRDefault="00E264AA" w:rsidP="00DA16CE">
      <w:pPr>
        <w:jc w:val="both"/>
        <w:rPr>
          <w:rFonts w:ascii="Garamond" w:hAnsi="Garamond"/>
          <w:sz w:val="22"/>
          <w:szCs w:val="22"/>
        </w:rPr>
      </w:pPr>
    </w:p>
    <w:p w14:paraId="122C79AA" w14:textId="66A94C57" w:rsidR="004C0DEB" w:rsidRPr="00DA16CE" w:rsidRDefault="004C0DEB" w:rsidP="00DA16CE">
      <w:pPr>
        <w:jc w:val="both"/>
        <w:rPr>
          <w:rFonts w:ascii="Garamond" w:hAnsi="Garamond"/>
          <w:sz w:val="22"/>
          <w:szCs w:val="22"/>
        </w:rPr>
      </w:pPr>
      <w:proofErr w:type="spellStart"/>
      <w:r w:rsidRPr="00DA16CE">
        <w:rPr>
          <w:rFonts w:ascii="Garamond" w:hAnsi="Garamond"/>
          <w:b/>
          <w:sz w:val="22"/>
          <w:szCs w:val="22"/>
        </w:rPr>
        <w:t>Ders</w:t>
      </w:r>
      <w:proofErr w:type="spellEnd"/>
      <w:r w:rsidRPr="00DA16CE">
        <w:rPr>
          <w:rFonts w:ascii="Garamond" w:hAnsi="Garamond"/>
          <w:b/>
          <w:sz w:val="22"/>
          <w:szCs w:val="22"/>
        </w:rPr>
        <w:t xml:space="preserve">./Wolfram </w:t>
      </w:r>
      <w:proofErr w:type="spellStart"/>
      <w:r w:rsidRPr="00DA16CE">
        <w:rPr>
          <w:rFonts w:ascii="Garamond" w:hAnsi="Garamond"/>
          <w:b/>
          <w:sz w:val="22"/>
          <w:szCs w:val="22"/>
        </w:rPr>
        <w:t>Ette</w:t>
      </w:r>
      <w:proofErr w:type="spellEnd"/>
      <w:r w:rsidRPr="00DA16CE">
        <w:rPr>
          <w:rFonts w:ascii="Garamond" w:hAnsi="Garamond"/>
          <w:b/>
          <w:sz w:val="22"/>
          <w:szCs w:val="22"/>
        </w:rPr>
        <w:t xml:space="preserve"> (</w:t>
      </w:r>
      <w:proofErr w:type="spellStart"/>
      <w:r w:rsidRPr="00DA16CE">
        <w:rPr>
          <w:rFonts w:ascii="Garamond" w:hAnsi="Garamond"/>
          <w:b/>
          <w:sz w:val="22"/>
          <w:szCs w:val="22"/>
        </w:rPr>
        <w:t>Hg</w:t>
      </w:r>
      <w:proofErr w:type="spellEnd"/>
      <w:r w:rsidRPr="00DA16CE">
        <w:rPr>
          <w:rFonts w:ascii="Garamond" w:hAnsi="Garamond"/>
          <w:b/>
          <w:sz w:val="22"/>
          <w:szCs w:val="22"/>
        </w:rPr>
        <w:t xml:space="preserve">.): </w:t>
      </w:r>
      <w:r w:rsidRPr="00DA16CE">
        <w:rPr>
          <w:rFonts w:ascii="Garamond" w:hAnsi="Garamond"/>
          <w:sz w:val="22"/>
          <w:szCs w:val="22"/>
        </w:rPr>
        <w:t xml:space="preserve">Klassengesellschaft </w:t>
      </w:r>
      <w:proofErr w:type="spellStart"/>
      <w:r w:rsidRPr="00DA16CE">
        <w:rPr>
          <w:rFonts w:ascii="Garamond" w:hAnsi="Garamond"/>
          <w:sz w:val="22"/>
          <w:szCs w:val="22"/>
        </w:rPr>
        <w:t>reloaded</w:t>
      </w:r>
      <w:proofErr w:type="spellEnd"/>
      <w:r w:rsidRPr="00DA16CE">
        <w:rPr>
          <w:rFonts w:ascii="Garamond" w:hAnsi="Garamond"/>
          <w:sz w:val="22"/>
          <w:szCs w:val="22"/>
        </w:rPr>
        <w:t xml:space="preserve"> und das Ende der menschlichen Gattung. Fragen an Heiner Müller. Berlin: Theater der Zeit 202</w:t>
      </w:r>
      <w:r w:rsidR="00E571C2" w:rsidRPr="00DA16CE">
        <w:rPr>
          <w:rFonts w:ascii="Garamond" w:hAnsi="Garamond"/>
          <w:sz w:val="22"/>
          <w:szCs w:val="22"/>
        </w:rPr>
        <w:t>1</w:t>
      </w:r>
      <w:r w:rsidRPr="00DA16CE">
        <w:rPr>
          <w:rFonts w:ascii="Garamond" w:hAnsi="Garamond"/>
          <w:sz w:val="22"/>
          <w:szCs w:val="22"/>
        </w:rPr>
        <w:t xml:space="preserve"> (= Recherchen, </w:t>
      </w:r>
      <w:r w:rsidR="00E571C2" w:rsidRPr="00DA16CE">
        <w:rPr>
          <w:rFonts w:ascii="Garamond" w:hAnsi="Garamond"/>
          <w:sz w:val="22"/>
          <w:szCs w:val="22"/>
        </w:rPr>
        <w:t xml:space="preserve">Bd. </w:t>
      </w:r>
      <w:r w:rsidRPr="00DA16CE">
        <w:rPr>
          <w:rFonts w:ascii="Garamond" w:hAnsi="Garamond"/>
          <w:sz w:val="22"/>
          <w:szCs w:val="22"/>
        </w:rPr>
        <w:t>154).</w:t>
      </w:r>
    </w:p>
    <w:p w14:paraId="1BECA83A" w14:textId="028961F6" w:rsidR="004F5455" w:rsidRPr="00DA16CE" w:rsidRDefault="004F5455" w:rsidP="00DA16CE">
      <w:pPr>
        <w:jc w:val="both"/>
        <w:rPr>
          <w:rFonts w:ascii="Garamond" w:hAnsi="Garamond"/>
          <w:i/>
          <w:sz w:val="22"/>
          <w:szCs w:val="22"/>
        </w:rPr>
      </w:pPr>
      <w:r w:rsidRPr="00DA16CE">
        <w:rPr>
          <w:rFonts w:ascii="Garamond" w:hAnsi="Garamond"/>
          <w:i/>
          <w:sz w:val="22"/>
          <w:szCs w:val="22"/>
        </w:rPr>
        <w:t>Rezension</w:t>
      </w:r>
    </w:p>
    <w:p w14:paraId="6B7FCCA4" w14:textId="2C22F3AC" w:rsidR="004F5455" w:rsidRPr="00DA16CE" w:rsidRDefault="00065D1B" w:rsidP="00DA16CE">
      <w:pPr>
        <w:tabs>
          <w:tab w:val="left" w:pos="284"/>
        </w:tabs>
        <w:ind w:left="567" w:hanging="283"/>
        <w:jc w:val="both"/>
        <w:rPr>
          <w:rFonts w:ascii="Garamond" w:hAnsi="Garamond"/>
          <w:sz w:val="22"/>
          <w:szCs w:val="22"/>
        </w:rPr>
      </w:pPr>
      <w:r w:rsidRPr="00DA16CE">
        <w:rPr>
          <w:rFonts w:ascii="Garamond" w:hAnsi="Garamond"/>
          <w:sz w:val="22"/>
          <w:szCs w:val="22"/>
        </w:rPr>
        <w:t>–</w:t>
      </w:r>
      <w:r w:rsidR="00567984" w:rsidRPr="00DA16CE">
        <w:rPr>
          <w:rFonts w:ascii="Garamond" w:hAnsi="Garamond"/>
          <w:sz w:val="22"/>
          <w:szCs w:val="22"/>
        </w:rPr>
        <w:tab/>
      </w:r>
      <w:r w:rsidR="004F5455" w:rsidRPr="00DA16CE">
        <w:rPr>
          <w:rFonts w:ascii="Garamond" w:hAnsi="Garamond"/>
          <w:sz w:val="22"/>
          <w:szCs w:val="22"/>
        </w:rPr>
        <w:t xml:space="preserve">Florian Vaßen: </w:t>
      </w:r>
      <w:r w:rsidR="004F5455" w:rsidRPr="00DA16CE">
        <w:rPr>
          <w:rFonts w:ascii="Garamond" w:hAnsi="Garamond" w:cs="Arial"/>
          <w:sz w:val="22"/>
          <w:szCs w:val="22"/>
        </w:rPr>
        <w:t xml:space="preserve">Falk Strehlow/Wolfram </w:t>
      </w:r>
      <w:proofErr w:type="spellStart"/>
      <w:r w:rsidR="004F5455" w:rsidRPr="00DA16CE">
        <w:rPr>
          <w:rFonts w:ascii="Garamond" w:hAnsi="Garamond" w:cs="Arial"/>
          <w:sz w:val="22"/>
          <w:szCs w:val="22"/>
        </w:rPr>
        <w:t>Ette</w:t>
      </w:r>
      <w:proofErr w:type="spellEnd"/>
      <w:r w:rsidR="004F5455" w:rsidRPr="00DA16CE">
        <w:rPr>
          <w:rFonts w:ascii="Garamond" w:hAnsi="Garamond" w:cs="Arial"/>
          <w:sz w:val="22"/>
          <w:szCs w:val="22"/>
        </w:rPr>
        <w:t xml:space="preserve"> (</w:t>
      </w:r>
      <w:proofErr w:type="spellStart"/>
      <w:r w:rsidR="004F5455" w:rsidRPr="00DA16CE">
        <w:rPr>
          <w:rFonts w:ascii="Garamond" w:hAnsi="Garamond" w:cs="Arial"/>
          <w:sz w:val="22"/>
          <w:szCs w:val="22"/>
        </w:rPr>
        <w:t>Hg</w:t>
      </w:r>
      <w:proofErr w:type="spellEnd"/>
      <w:r w:rsidR="004F5455" w:rsidRPr="00DA16CE">
        <w:rPr>
          <w:rFonts w:ascii="Garamond" w:hAnsi="Garamond" w:cs="Arial"/>
          <w:sz w:val="22"/>
          <w:szCs w:val="22"/>
        </w:rPr>
        <w:t xml:space="preserve">.): Klassengesellschaft </w:t>
      </w:r>
      <w:proofErr w:type="spellStart"/>
      <w:r w:rsidR="004F5455" w:rsidRPr="00DA16CE">
        <w:rPr>
          <w:rFonts w:ascii="Garamond" w:hAnsi="Garamond" w:cs="Arial"/>
          <w:sz w:val="22"/>
          <w:szCs w:val="22"/>
        </w:rPr>
        <w:t>reloaded</w:t>
      </w:r>
      <w:proofErr w:type="spellEnd"/>
      <w:r w:rsidR="004F5455" w:rsidRPr="00DA16CE">
        <w:rPr>
          <w:rFonts w:ascii="Garamond" w:hAnsi="Garamond" w:cs="Arial"/>
          <w:sz w:val="22"/>
          <w:szCs w:val="22"/>
        </w:rPr>
        <w:t xml:space="preserve"> und das Ende der menschlichen Gattung. Fragen an Heiner Müller. Berlin: Theater der Zeit 2021 (= Recherchen</w:t>
      </w:r>
      <w:r w:rsidR="002729F8" w:rsidRPr="00DA16CE">
        <w:rPr>
          <w:rFonts w:ascii="Garamond" w:hAnsi="Garamond" w:cs="Arial"/>
          <w:sz w:val="22"/>
          <w:szCs w:val="22"/>
        </w:rPr>
        <w:t>, Bd.</w:t>
      </w:r>
      <w:r w:rsidR="004F5455" w:rsidRPr="00DA16CE">
        <w:rPr>
          <w:rFonts w:ascii="Garamond" w:hAnsi="Garamond" w:cs="Arial"/>
          <w:sz w:val="22"/>
          <w:szCs w:val="22"/>
        </w:rPr>
        <w:t xml:space="preserve"> 154). In: Zeitschrift für Theaterpädagogik. Korrespondenzen 37 (2021). H. 79. Produktivität der Krise, S. 58.</w:t>
      </w:r>
    </w:p>
    <w:p w14:paraId="38F26D81" w14:textId="68F46659" w:rsidR="004C0DEB" w:rsidRPr="00DA16CE" w:rsidRDefault="004C0DEB" w:rsidP="00DA16CE">
      <w:pPr>
        <w:jc w:val="both"/>
        <w:rPr>
          <w:rFonts w:ascii="Garamond" w:hAnsi="Garamond"/>
          <w:b/>
          <w:sz w:val="22"/>
          <w:szCs w:val="22"/>
        </w:rPr>
      </w:pPr>
    </w:p>
    <w:p w14:paraId="3793BF44" w14:textId="07E28E5C" w:rsidR="004C0DEB" w:rsidRPr="00DA16CE" w:rsidRDefault="004C0DEB"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 xml:space="preserve">Vorwort. In: Falk Strehlow/Wolfgang </w:t>
      </w:r>
      <w:proofErr w:type="spellStart"/>
      <w:r w:rsidRPr="00DA16CE">
        <w:rPr>
          <w:rFonts w:ascii="Garamond" w:hAnsi="Garamond"/>
          <w:sz w:val="22"/>
          <w:szCs w:val="22"/>
        </w:rPr>
        <w:t>Ette</w:t>
      </w:r>
      <w:proofErr w:type="spellEnd"/>
      <w:r w:rsidRPr="00DA16CE">
        <w:rPr>
          <w:rFonts w:ascii="Garamond" w:hAnsi="Garamond"/>
          <w:sz w:val="22"/>
          <w:szCs w:val="22"/>
        </w:rPr>
        <w:t xml:space="preserve"> (</w:t>
      </w:r>
      <w:proofErr w:type="spellStart"/>
      <w:r w:rsidRPr="00DA16CE">
        <w:rPr>
          <w:rFonts w:ascii="Garamond" w:hAnsi="Garamond"/>
          <w:sz w:val="22"/>
          <w:szCs w:val="22"/>
        </w:rPr>
        <w:t>Hg</w:t>
      </w:r>
      <w:proofErr w:type="spellEnd"/>
      <w:r w:rsidRPr="00DA16CE">
        <w:rPr>
          <w:rFonts w:ascii="Garamond" w:hAnsi="Garamond"/>
          <w:sz w:val="22"/>
          <w:szCs w:val="22"/>
        </w:rPr>
        <w:t xml:space="preserve">.): Klassengesellschaft </w:t>
      </w:r>
      <w:proofErr w:type="spellStart"/>
      <w:r w:rsidRPr="00DA16CE">
        <w:rPr>
          <w:rFonts w:ascii="Garamond" w:hAnsi="Garamond"/>
          <w:sz w:val="22"/>
          <w:szCs w:val="22"/>
        </w:rPr>
        <w:t>reloaded</w:t>
      </w:r>
      <w:proofErr w:type="spellEnd"/>
      <w:r w:rsidRPr="00DA16CE">
        <w:rPr>
          <w:rFonts w:ascii="Garamond" w:hAnsi="Garamond"/>
          <w:sz w:val="22"/>
          <w:szCs w:val="22"/>
        </w:rPr>
        <w:t xml:space="preserve"> und das Ende der menschlichen Gattung. Fragen an Heiner Müller. Berlin: Theater der Zeit 202</w:t>
      </w:r>
      <w:r w:rsidR="00E571C2" w:rsidRPr="00DA16CE">
        <w:rPr>
          <w:rFonts w:ascii="Garamond" w:hAnsi="Garamond"/>
          <w:sz w:val="22"/>
          <w:szCs w:val="22"/>
        </w:rPr>
        <w:t>1</w:t>
      </w:r>
      <w:r w:rsidRPr="00DA16CE">
        <w:rPr>
          <w:rFonts w:ascii="Garamond" w:hAnsi="Garamond"/>
          <w:sz w:val="22"/>
          <w:szCs w:val="22"/>
        </w:rPr>
        <w:t xml:space="preserve">, S. 7–17 (= Recherchen, </w:t>
      </w:r>
      <w:r w:rsidR="00E571C2" w:rsidRPr="00DA16CE">
        <w:rPr>
          <w:rFonts w:ascii="Garamond" w:hAnsi="Garamond"/>
          <w:sz w:val="22"/>
          <w:szCs w:val="22"/>
        </w:rPr>
        <w:t xml:space="preserve">Bd. </w:t>
      </w:r>
      <w:r w:rsidRPr="00DA16CE">
        <w:rPr>
          <w:rFonts w:ascii="Garamond" w:hAnsi="Garamond"/>
          <w:sz w:val="22"/>
          <w:szCs w:val="22"/>
        </w:rPr>
        <w:t>154).</w:t>
      </w:r>
    </w:p>
    <w:p w14:paraId="3F4AC67B" w14:textId="77777777" w:rsidR="001A5F76" w:rsidRPr="00DA16CE" w:rsidRDefault="001A5F76" w:rsidP="00DA16CE">
      <w:pPr>
        <w:jc w:val="both"/>
        <w:rPr>
          <w:rFonts w:ascii="Garamond" w:hAnsi="Garamond"/>
          <w:sz w:val="22"/>
          <w:szCs w:val="22"/>
        </w:rPr>
      </w:pPr>
    </w:p>
    <w:p w14:paraId="44640502" w14:textId="596A26D2" w:rsidR="00D54D67" w:rsidRPr="00DA16CE" w:rsidRDefault="00D54D67" w:rsidP="00DA16CE">
      <w:pPr>
        <w:suppressAutoHyphens w:val="0"/>
        <w:autoSpaceDE w:val="0"/>
        <w:adjustRightInd w:val="0"/>
        <w:jc w:val="both"/>
        <w:textAlignment w:val="auto"/>
        <w:rPr>
          <w:rFonts w:ascii="Garamond" w:hAnsi="Garamond"/>
          <w:b/>
          <w:sz w:val="22"/>
          <w:szCs w:val="22"/>
        </w:rPr>
      </w:pPr>
      <w:r w:rsidRPr="00DA16CE">
        <w:rPr>
          <w:rFonts w:ascii="Garamond" w:eastAsia="GaramondPremrPro-Smbd" w:hAnsi="Garamond" w:cs="GaramondPremrPro-Smbd"/>
          <w:b/>
          <w:kern w:val="0"/>
          <w:sz w:val="22"/>
          <w:szCs w:val="22"/>
        </w:rPr>
        <w:t>Streisand, Marianne:</w:t>
      </w:r>
      <w:r w:rsidRPr="00DA16CE">
        <w:rPr>
          <w:rFonts w:ascii="Garamond" w:eastAsia="GaramondPremrPro-Smbd" w:hAnsi="Garamond" w:cs="GaramondPremrPro"/>
          <w:kern w:val="0"/>
          <w:sz w:val="22"/>
          <w:szCs w:val="22"/>
        </w:rPr>
        <w:t xml:space="preserve"> Inseln der Unordnung. Fünf Versuche zu Heiner Müllers Theatertexten von Joachim </w:t>
      </w:r>
      <w:proofErr w:type="spellStart"/>
      <w:r w:rsidRPr="00DA16CE">
        <w:rPr>
          <w:rFonts w:ascii="Garamond" w:eastAsia="GaramondPremrPro-Smbd" w:hAnsi="Garamond" w:cs="GaramondPremrPro"/>
          <w:kern w:val="0"/>
          <w:sz w:val="22"/>
          <w:szCs w:val="22"/>
        </w:rPr>
        <w:t>Fiebach</w:t>
      </w:r>
      <w:proofErr w:type="spellEnd"/>
      <w:r w:rsidRPr="00DA16CE">
        <w:rPr>
          <w:rFonts w:ascii="Garamond" w:eastAsia="GaramondPremrPro-Smbd" w:hAnsi="Garamond" w:cs="GaramondPremrPro"/>
          <w:kern w:val="0"/>
          <w:sz w:val="22"/>
          <w:szCs w:val="22"/>
        </w:rPr>
        <w:t xml:space="preserve">. </w:t>
      </w:r>
      <w:proofErr w:type="spellStart"/>
      <w:r w:rsidRPr="00DA16CE">
        <w:rPr>
          <w:rFonts w:ascii="Garamond" w:eastAsia="GaramondPremrPro-Smbd" w:hAnsi="Garamond" w:cs="GaramondPremrPro"/>
          <w:kern w:val="0"/>
          <w:sz w:val="22"/>
          <w:szCs w:val="22"/>
        </w:rPr>
        <w:t>Henschelverlag</w:t>
      </w:r>
      <w:proofErr w:type="spellEnd"/>
      <w:r w:rsidR="001A5F76" w:rsidRPr="00DA16CE">
        <w:rPr>
          <w:rFonts w:ascii="Garamond" w:eastAsia="GaramondPremrPro-Smbd" w:hAnsi="Garamond" w:cs="GaramondPremrPro"/>
          <w:kern w:val="0"/>
          <w:sz w:val="22"/>
          <w:szCs w:val="22"/>
        </w:rPr>
        <w:t>:</w:t>
      </w:r>
      <w:r w:rsidRPr="00DA16CE">
        <w:rPr>
          <w:rFonts w:ascii="Garamond" w:eastAsia="GaramondPremrPro-Smbd" w:hAnsi="Garamond" w:cs="GaramondPremrPro"/>
          <w:kern w:val="0"/>
          <w:sz w:val="22"/>
          <w:szCs w:val="22"/>
        </w:rPr>
        <w:t xml:space="preserve"> Berlin 1990. In: Sonntag</w:t>
      </w:r>
      <w:r w:rsidR="00991587" w:rsidRPr="00DA16CE">
        <w:rPr>
          <w:rFonts w:ascii="Garamond" w:eastAsia="GaramondPremrPro-Smbd" w:hAnsi="Garamond" w:cs="GaramondPremrPro"/>
          <w:kern w:val="0"/>
          <w:sz w:val="22"/>
          <w:szCs w:val="22"/>
        </w:rPr>
        <w:t xml:space="preserve">. </w:t>
      </w:r>
      <w:r w:rsidR="00991587" w:rsidRPr="00DA16CE">
        <w:rPr>
          <w:rFonts w:ascii="Garamond" w:hAnsi="Garamond"/>
          <w:sz w:val="22"/>
          <w:szCs w:val="22"/>
        </w:rPr>
        <w:t>Unabhängige Wochenzeitung für Kunst und modernes Leben</w:t>
      </w:r>
      <w:r w:rsidRPr="00DA16CE">
        <w:rPr>
          <w:rFonts w:ascii="Garamond" w:eastAsia="GaramondPremrPro-Smbd" w:hAnsi="Garamond" w:cs="GaramondPremrPro"/>
          <w:kern w:val="0"/>
          <w:sz w:val="22"/>
          <w:szCs w:val="22"/>
        </w:rPr>
        <w:t xml:space="preserve"> vom 16.9.1990. [</w:t>
      </w:r>
      <w:r w:rsidR="00E84BF4" w:rsidRPr="00DA16CE">
        <w:rPr>
          <w:rFonts w:ascii="Garamond" w:eastAsia="GaramondPremrPro-Smbd" w:hAnsi="Garamond" w:cs="GaramondPremrPro"/>
          <w:kern w:val="0"/>
          <w:sz w:val="22"/>
          <w:szCs w:val="22"/>
        </w:rPr>
        <w:t>Rezension; s</w:t>
      </w:r>
      <w:r w:rsidRPr="00DA16CE">
        <w:rPr>
          <w:rFonts w:ascii="Garamond" w:eastAsia="GaramondPremrPro-Smbd" w:hAnsi="Garamond" w:cs="GaramondPremrPro"/>
          <w:kern w:val="0"/>
          <w:sz w:val="22"/>
          <w:szCs w:val="22"/>
        </w:rPr>
        <w:t xml:space="preserve">iehe </w:t>
      </w:r>
      <w:r w:rsidR="001A5F76" w:rsidRPr="00DA16CE">
        <w:rPr>
          <w:rFonts w:ascii="Garamond" w:eastAsia="GaramondPremrPro-Smbd" w:hAnsi="Garamond" w:cs="GaramondPremrPro"/>
          <w:kern w:val="0"/>
          <w:sz w:val="22"/>
          <w:szCs w:val="22"/>
        </w:rPr>
        <w:t xml:space="preserve">Joachim </w:t>
      </w:r>
      <w:proofErr w:type="spellStart"/>
      <w:r w:rsidR="001A5F76" w:rsidRPr="00DA16CE">
        <w:rPr>
          <w:rFonts w:ascii="Garamond" w:eastAsia="GaramondPremrPro-Smbd" w:hAnsi="Garamond" w:cs="GaramondPremrPro"/>
          <w:kern w:val="0"/>
          <w:sz w:val="22"/>
          <w:szCs w:val="22"/>
        </w:rPr>
        <w:t>Fiebach</w:t>
      </w:r>
      <w:proofErr w:type="spellEnd"/>
      <w:r w:rsidR="001A5F76" w:rsidRPr="00DA16CE">
        <w:rPr>
          <w:rFonts w:ascii="Garamond" w:eastAsia="GaramondPremrPro-Smbd" w:hAnsi="Garamond" w:cs="GaramondPremrPro"/>
          <w:kern w:val="0"/>
          <w:sz w:val="22"/>
          <w:szCs w:val="22"/>
        </w:rPr>
        <w:t xml:space="preserve">: Inseln der Unordnung, </w:t>
      </w:r>
      <w:r w:rsidRPr="00DA16CE">
        <w:rPr>
          <w:rFonts w:ascii="Garamond" w:eastAsia="GaramondPremrPro-Smbd" w:hAnsi="Garamond" w:cs="GaramondPremrPro"/>
          <w:kern w:val="0"/>
          <w:sz w:val="22"/>
          <w:szCs w:val="22"/>
        </w:rPr>
        <w:t>II,1, S. 746]</w:t>
      </w:r>
    </w:p>
    <w:p w14:paraId="22877F67" w14:textId="77777777" w:rsidR="00D54D67" w:rsidRPr="00DA16CE" w:rsidRDefault="00D54D67" w:rsidP="00DA16CE">
      <w:pPr>
        <w:jc w:val="both"/>
        <w:rPr>
          <w:rFonts w:ascii="Garamond" w:hAnsi="Garamond"/>
          <w:b/>
          <w:sz w:val="22"/>
          <w:szCs w:val="22"/>
        </w:rPr>
      </w:pPr>
    </w:p>
    <w:p w14:paraId="4AF2F3D6" w14:textId="64CA2E62" w:rsidR="00C16BA9" w:rsidRPr="00DA16CE" w:rsidRDefault="009D45D0" w:rsidP="00DA16CE">
      <w:pPr>
        <w:jc w:val="both"/>
        <w:rPr>
          <w:rFonts w:ascii="Garamond" w:hAnsi="Garamond"/>
          <w:sz w:val="22"/>
          <w:szCs w:val="22"/>
        </w:rPr>
      </w:pPr>
      <w:proofErr w:type="spellStart"/>
      <w:r w:rsidRPr="00DA16CE">
        <w:rPr>
          <w:rFonts w:ascii="Garamond" w:hAnsi="Garamond"/>
          <w:b/>
          <w:sz w:val="22"/>
          <w:szCs w:val="22"/>
        </w:rPr>
        <w:t>Suschke</w:t>
      </w:r>
      <w:proofErr w:type="spellEnd"/>
      <w:r w:rsidRPr="00DA16CE">
        <w:rPr>
          <w:rFonts w:ascii="Garamond" w:hAnsi="Garamond"/>
          <w:b/>
          <w:sz w:val="22"/>
          <w:szCs w:val="22"/>
        </w:rPr>
        <w:t>, Stephan:</w:t>
      </w:r>
      <w:r w:rsidR="00C16BA9" w:rsidRPr="00DA16CE">
        <w:rPr>
          <w:rFonts w:ascii="Garamond" w:hAnsi="Garamond"/>
          <w:b/>
          <w:sz w:val="22"/>
          <w:szCs w:val="22"/>
        </w:rPr>
        <w:t xml:space="preserve"> </w:t>
      </w:r>
      <w:r w:rsidR="00C16BA9" w:rsidRPr="00DA16CE">
        <w:rPr>
          <w:rFonts w:ascii="Garamond" w:hAnsi="Garamond"/>
          <w:sz w:val="22"/>
          <w:szCs w:val="22"/>
        </w:rPr>
        <w:t>Kurz über dem Ansatz der Wurzel in das harte Holz. Geistige Schärfe und menschliche Wärme: Der Regisseur Fritz Marquardt wird siebzig. In: Berliner Zeitung vom 15.7.1998.</w:t>
      </w:r>
    </w:p>
    <w:p w14:paraId="715BD38B" w14:textId="4428DC89" w:rsidR="00C16BA9" w:rsidRPr="00DA16CE" w:rsidRDefault="00C16BA9" w:rsidP="00DA16CE">
      <w:pPr>
        <w:jc w:val="both"/>
        <w:rPr>
          <w:rFonts w:ascii="Garamond" w:hAnsi="Garamond"/>
          <w:b/>
          <w:sz w:val="22"/>
          <w:szCs w:val="22"/>
        </w:rPr>
      </w:pPr>
    </w:p>
    <w:p w14:paraId="6EA14584" w14:textId="4F051740" w:rsidR="00C16BA9" w:rsidRPr="00DA16CE" w:rsidRDefault="00C16BA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Die Sehnsucht ist ausgereizt. Nun muß anderes kommen. Der künstlerische Leiter des Berliner Ensembles, Stephan </w:t>
      </w:r>
      <w:proofErr w:type="spellStart"/>
      <w:r w:rsidRPr="00DA16CE">
        <w:rPr>
          <w:rFonts w:ascii="Garamond" w:hAnsi="Garamond"/>
          <w:sz w:val="22"/>
          <w:szCs w:val="22"/>
        </w:rPr>
        <w:t>Suschke</w:t>
      </w:r>
      <w:proofErr w:type="spellEnd"/>
      <w:r w:rsidRPr="00DA16CE">
        <w:rPr>
          <w:rFonts w:ascii="Garamond" w:hAnsi="Garamond"/>
          <w:sz w:val="22"/>
          <w:szCs w:val="22"/>
        </w:rPr>
        <w:t>. In: Neues Deutschland vom 5.10.1998.</w:t>
      </w:r>
    </w:p>
    <w:p w14:paraId="1159E053" w14:textId="5FCBD64D" w:rsidR="00D17D41" w:rsidRPr="00DA16CE" w:rsidRDefault="00D17D41" w:rsidP="00DA16CE">
      <w:pPr>
        <w:jc w:val="both"/>
        <w:rPr>
          <w:rFonts w:ascii="Garamond" w:hAnsi="Garamond"/>
          <w:sz w:val="22"/>
          <w:szCs w:val="22"/>
        </w:rPr>
      </w:pPr>
    </w:p>
    <w:p w14:paraId="29E926AF" w14:textId="6E4868FB" w:rsidR="00D17D41" w:rsidRPr="00DA16CE" w:rsidRDefault="00D17D41"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Vorsicht, die Hausgeister bleiben. Heute fällt im Berliner Ensemble der letzte Vorhang. Dann Baupause. Dann Peymann. Interview mit dem künstlerischen Chef Stephan </w:t>
      </w:r>
      <w:proofErr w:type="spellStart"/>
      <w:r w:rsidRPr="00DA16CE">
        <w:rPr>
          <w:rFonts w:ascii="Garamond" w:hAnsi="Garamond"/>
          <w:sz w:val="22"/>
          <w:szCs w:val="22"/>
        </w:rPr>
        <w:t>Suschke</w:t>
      </w:r>
      <w:proofErr w:type="spellEnd"/>
      <w:r w:rsidRPr="00DA16CE">
        <w:rPr>
          <w:rFonts w:ascii="Garamond" w:hAnsi="Garamond"/>
          <w:sz w:val="22"/>
          <w:szCs w:val="22"/>
        </w:rPr>
        <w:t xml:space="preserve"> – er übergibt das Theater. In: Neues Deutschland vom 30.4.1999. [Interview von Hans-Dieter Schütt]</w:t>
      </w:r>
    </w:p>
    <w:p w14:paraId="292CC1AE" w14:textId="77777777" w:rsidR="00C16BA9" w:rsidRPr="00DA16CE" w:rsidRDefault="00C16BA9" w:rsidP="00DA16CE">
      <w:pPr>
        <w:jc w:val="both"/>
        <w:rPr>
          <w:rFonts w:ascii="Garamond" w:hAnsi="Garamond"/>
          <w:b/>
          <w:sz w:val="22"/>
          <w:szCs w:val="22"/>
        </w:rPr>
      </w:pPr>
    </w:p>
    <w:p w14:paraId="7C28A6D5" w14:textId="60B5FC27" w:rsidR="00817F9D" w:rsidRPr="00DA16CE" w:rsidRDefault="00C16BA9" w:rsidP="00DA16CE">
      <w:pPr>
        <w:jc w:val="both"/>
        <w:rPr>
          <w:rFonts w:ascii="Garamond" w:hAnsi="Garamond"/>
          <w:sz w:val="22"/>
          <w:szCs w:val="22"/>
        </w:rPr>
      </w:pPr>
      <w:r w:rsidRPr="00DA16CE">
        <w:rPr>
          <w:rFonts w:ascii="Garamond" w:hAnsi="Garamond"/>
          <w:b/>
          <w:sz w:val="22"/>
          <w:szCs w:val="22"/>
        </w:rPr>
        <w:t>Ders.:</w:t>
      </w:r>
      <w:r w:rsidR="009D45D0" w:rsidRPr="00DA16CE">
        <w:rPr>
          <w:rFonts w:ascii="Garamond" w:hAnsi="Garamond"/>
          <w:b/>
          <w:sz w:val="22"/>
          <w:szCs w:val="22"/>
        </w:rPr>
        <w:t xml:space="preserve"> </w:t>
      </w:r>
      <w:r w:rsidR="009D45D0" w:rsidRPr="00DA16CE">
        <w:rPr>
          <w:rFonts w:ascii="Garamond" w:hAnsi="Garamond"/>
          <w:sz w:val="22"/>
          <w:szCs w:val="22"/>
        </w:rPr>
        <w:t xml:space="preserve">Müller Sisyphus Nono. Zeitreisen. In: </w:t>
      </w:r>
      <w:hyperlink r:id="rId449" w:history="1">
        <w:r w:rsidR="009D45D0" w:rsidRPr="00DA16CE">
          <w:rPr>
            <w:rFonts w:ascii="Garamond" w:hAnsi="Garamond"/>
            <w:sz w:val="22"/>
            <w:szCs w:val="22"/>
          </w:rPr>
          <w:t>https://www.stephansuschke.de/texte/mueller/_nono.pdf</w:t>
        </w:r>
      </w:hyperlink>
      <w:r w:rsidR="009D45D0" w:rsidRPr="00DA16CE">
        <w:rPr>
          <w:rFonts w:ascii="Garamond" w:hAnsi="Garamond"/>
          <w:sz w:val="22"/>
          <w:szCs w:val="22"/>
        </w:rPr>
        <w:t xml:space="preserve"> [Text für das Programmheft der Aufführung </w:t>
      </w:r>
      <w:proofErr w:type="spellStart"/>
      <w:r w:rsidR="009D45D0" w:rsidRPr="00DA16CE">
        <w:rPr>
          <w:rFonts w:ascii="Garamond" w:hAnsi="Garamond"/>
          <w:sz w:val="22"/>
          <w:szCs w:val="22"/>
        </w:rPr>
        <w:t>Intolleranza</w:t>
      </w:r>
      <w:proofErr w:type="spellEnd"/>
      <w:r w:rsidR="009D45D0" w:rsidRPr="00DA16CE">
        <w:rPr>
          <w:rFonts w:ascii="Garamond" w:hAnsi="Garamond"/>
          <w:sz w:val="22"/>
          <w:szCs w:val="22"/>
        </w:rPr>
        <w:t xml:space="preserve"> des Saarländischen Staatstheaters Saarbrücken 2004]</w:t>
      </w:r>
    </w:p>
    <w:p w14:paraId="40975529" w14:textId="50D5CFF5" w:rsidR="002853A6" w:rsidRPr="00DA16CE" w:rsidRDefault="002853A6" w:rsidP="00DA16CE">
      <w:pPr>
        <w:jc w:val="both"/>
        <w:rPr>
          <w:rFonts w:ascii="Garamond" w:hAnsi="Garamond"/>
          <w:sz w:val="22"/>
          <w:szCs w:val="22"/>
        </w:rPr>
      </w:pPr>
    </w:p>
    <w:p w14:paraId="71B3FA2D" w14:textId="7BEBC1DF" w:rsidR="005A07CF" w:rsidRPr="00DA16CE" w:rsidRDefault="005A07CF"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Einfach die Wand agitieren. Stephan </w:t>
      </w:r>
      <w:proofErr w:type="spellStart"/>
      <w:r w:rsidRPr="00DA16CE">
        <w:rPr>
          <w:rFonts w:ascii="Garamond" w:hAnsi="Garamond"/>
          <w:sz w:val="22"/>
          <w:szCs w:val="22"/>
        </w:rPr>
        <w:t>Suschke</w:t>
      </w:r>
      <w:proofErr w:type="spellEnd"/>
      <w:r w:rsidRPr="00DA16CE">
        <w:rPr>
          <w:rFonts w:ascii="Garamond" w:hAnsi="Garamond"/>
          <w:sz w:val="22"/>
          <w:szCs w:val="22"/>
        </w:rPr>
        <w:t xml:space="preserve"> erzählt aus Marquardts späten Jahren im Berliner Ensemble. In: Fritz Marquardt: Wahrhaftigkeit und Zorn. Hg. von Michael Laages/Wolfgang Behrens. Berlin: Theater der Zeit 2008, S. 177f. [Auch zu Heiner Müller]</w:t>
      </w:r>
    </w:p>
    <w:p w14:paraId="1D5FC5FA" w14:textId="77777777" w:rsidR="005A07CF" w:rsidRPr="00DA16CE" w:rsidRDefault="005A07CF" w:rsidP="00DA16CE">
      <w:pPr>
        <w:jc w:val="both"/>
        <w:rPr>
          <w:rFonts w:ascii="Garamond" w:hAnsi="Garamond"/>
          <w:b/>
          <w:sz w:val="22"/>
          <w:szCs w:val="22"/>
        </w:rPr>
      </w:pPr>
    </w:p>
    <w:p w14:paraId="3597C8F0" w14:textId="53848143" w:rsidR="002853A6" w:rsidRPr="00DA16CE" w:rsidRDefault="002853A6" w:rsidP="00DA16CE">
      <w:pPr>
        <w:jc w:val="both"/>
        <w:rPr>
          <w:rFonts w:ascii="Garamond" w:hAnsi="Garamond"/>
          <w:sz w:val="22"/>
          <w:szCs w:val="22"/>
        </w:rPr>
      </w:pPr>
      <w:r w:rsidRPr="00DA16CE">
        <w:rPr>
          <w:rFonts w:ascii="Garamond" w:hAnsi="Garamond"/>
          <w:b/>
          <w:sz w:val="22"/>
          <w:szCs w:val="22"/>
        </w:rPr>
        <w:lastRenderedPageBreak/>
        <w:t xml:space="preserve">Ders.: </w:t>
      </w:r>
      <w:r w:rsidRPr="00DA16CE">
        <w:rPr>
          <w:rFonts w:ascii="Garamond" w:hAnsi="Garamond"/>
          <w:sz w:val="22"/>
          <w:szCs w:val="22"/>
        </w:rPr>
        <w:t>Bühnenräume für Heiner Müller. Aus einem Erich-Wonder-ABC. In: Theater der Zeit 77 (2022), H. 1, S. 10f. [ + Fotos von drei Bühnenbildern von Erich Wonder zu „Der Auftrag“ (1982), „Der Lohndrücker“ (1988) und „Hamlet/Hamletmaschine“ (1990) sowie ein Foto von Heiner Müller und Erich Wonder bei den P</w:t>
      </w:r>
      <w:r w:rsidR="00912F50" w:rsidRPr="00DA16CE">
        <w:rPr>
          <w:rFonts w:ascii="Garamond" w:hAnsi="Garamond"/>
          <w:sz w:val="22"/>
          <w:szCs w:val="22"/>
        </w:rPr>
        <w:t>roben zu „Hamlet/Hamletmaschine“, S. 6–9</w:t>
      </w:r>
      <w:r w:rsidRPr="00DA16CE">
        <w:rPr>
          <w:rFonts w:ascii="Garamond" w:hAnsi="Garamond"/>
          <w:sz w:val="22"/>
          <w:szCs w:val="22"/>
        </w:rPr>
        <w:t>]</w:t>
      </w:r>
    </w:p>
    <w:p w14:paraId="253D3E97" w14:textId="5B4FDC42" w:rsidR="00AA5505" w:rsidRPr="00DA16CE" w:rsidRDefault="00AA5505" w:rsidP="00DA16CE">
      <w:pPr>
        <w:jc w:val="both"/>
        <w:rPr>
          <w:rFonts w:ascii="Garamond" w:hAnsi="Garamond"/>
          <w:sz w:val="22"/>
          <w:szCs w:val="22"/>
        </w:rPr>
      </w:pPr>
    </w:p>
    <w:p w14:paraId="21C1C10C" w14:textId="6F22FD09" w:rsidR="00AA5505" w:rsidRPr="00DA16CE" w:rsidRDefault="00AA5505"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Sehnsucht wecken nach einem anderen Zustand der Welt. Das kongeniale Zusammenspiel von Erich Wonder und Heiner Müller. In: Journal der Künste. Ausgabe 17. Hg. von der Akademie der Künste. Berlin: Akademie der Künste 2022. </w:t>
      </w:r>
      <w:hyperlink r:id="rId450" w:history="1">
        <w:r w:rsidRPr="00DA16CE">
          <w:rPr>
            <w:rStyle w:val="Hyperlink"/>
            <w:rFonts w:ascii="Garamond" w:hAnsi="Garamond"/>
            <w:color w:val="auto"/>
            <w:sz w:val="22"/>
            <w:szCs w:val="22"/>
            <w:u w:val="none"/>
          </w:rPr>
          <w:t>https://www.adk.de/de/presse/pressematerial.htm</w:t>
        </w:r>
      </w:hyperlink>
    </w:p>
    <w:p w14:paraId="2C52440C" w14:textId="0E3AF46A" w:rsidR="00871076" w:rsidRPr="00DA16CE" w:rsidRDefault="00871076" w:rsidP="00DA16CE">
      <w:pPr>
        <w:jc w:val="both"/>
        <w:rPr>
          <w:rFonts w:ascii="Garamond" w:hAnsi="Garamond"/>
          <w:sz w:val="22"/>
          <w:szCs w:val="22"/>
        </w:rPr>
      </w:pPr>
    </w:p>
    <w:p w14:paraId="06BF2F1F" w14:textId="6922E466" w:rsidR="00871076" w:rsidRPr="00DA16CE" w:rsidRDefault="00871076" w:rsidP="00DA16CE">
      <w:pPr>
        <w:jc w:val="both"/>
        <w:rPr>
          <w:rFonts w:ascii="Garamond" w:hAnsi="Garamond"/>
          <w:sz w:val="22"/>
          <w:szCs w:val="22"/>
        </w:rPr>
      </w:pPr>
      <w:r w:rsidRPr="00DA16CE">
        <w:rPr>
          <w:rFonts w:ascii="Garamond" w:hAnsi="Garamond"/>
          <w:b/>
          <w:sz w:val="22"/>
          <w:szCs w:val="22"/>
          <w:lang w:val="en-GB"/>
        </w:rPr>
        <w:t xml:space="preserve">Ders.: </w:t>
      </w:r>
      <w:r w:rsidRPr="00DA16CE">
        <w:rPr>
          <w:rFonts w:ascii="Garamond" w:hAnsi="Garamond"/>
          <w:sz w:val="22"/>
          <w:szCs w:val="22"/>
          <w:lang w:val="en-GB"/>
        </w:rPr>
        <w:t xml:space="preserve">Awakening a Yearning for a Different State of the World. </w:t>
      </w:r>
      <w:r w:rsidRPr="00DA16CE">
        <w:rPr>
          <w:rFonts w:ascii="Garamond" w:hAnsi="Garamond"/>
          <w:sz w:val="22"/>
          <w:szCs w:val="22"/>
        </w:rPr>
        <w:t xml:space="preserve">The </w:t>
      </w:r>
      <w:proofErr w:type="spellStart"/>
      <w:r w:rsidRPr="00DA16CE">
        <w:rPr>
          <w:rFonts w:ascii="Garamond" w:hAnsi="Garamond"/>
          <w:sz w:val="22"/>
          <w:szCs w:val="22"/>
        </w:rPr>
        <w:t>Congenial</w:t>
      </w:r>
      <w:proofErr w:type="spellEnd"/>
      <w:r w:rsidRPr="00DA16CE">
        <w:rPr>
          <w:rFonts w:ascii="Garamond" w:hAnsi="Garamond"/>
          <w:sz w:val="22"/>
          <w:szCs w:val="22"/>
        </w:rPr>
        <w:t xml:space="preserve"> </w:t>
      </w:r>
      <w:proofErr w:type="spellStart"/>
      <w:r w:rsidRPr="00DA16CE">
        <w:rPr>
          <w:rFonts w:ascii="Garamond" w:hAnsi="Garamond"/>
          <w:sz w:val="22"/>
          <w:szCs w:val="22"/>
        </w:rPr>
        <w:t>Collaboration</w:t>
      </w:r>
      <w:proofErr w:type="spellEnd"/>
      <w:r w:rsidRPr="00DA16CE">
        <w:rPr>
          <w:rFonts w:ascii="Garamond" w:hAnsi="Garamond"/>
          <w:sz w:val="22"/>
          <w:szCs w:val="22"/>
        </w:rPr>
        <w:t xml:space="preserve"> </w:t>
      </w:r>
      <w:proofErr w:type="spellStart"/>
      <w:r w:rsidRPr="00DA16CE">
        <w:rPr>
          <w:rFonts w:ascii="Garamond" w:hAnsi="Garamond"/>
          <w:sz w:val="22"/>
          <w:szCs w:val="22"/>
        </w:rPr>
        <w:t>Between</w:t>
      </w:r>
      <w:proofErr w:type="spellEnd"/>
      <w:r w:rsidRPr="00DA16CE">
        <w:rPr>
          <w:rFonts w:ascii="Garamond" w:hAnsi="Garamond"/>
          <w:sz w:val="22"/>
          <w:szCs w:val="22"/>
        </w:rPr>
        <w:t xml:space="preserve"> Erich Wonder und Heiner Müller. In: Journal der Künste. Hg. von der Akademie der Künste, H. 17 (Januar 2022), S. 36–38. [English Edition]</w:t>
      </w:r>
    </w:p>
    <w:p w14:paraId="7AA10C9F" w14:textId="3AD6B167" w:rsidR="00405092" w:rsidRPr="00DA16CE" w:rsidRDefault="00405092" w:rsidP="00DA16CE">
      <w:pPr>
        <w:jc w:val="both"/>
        <w:rPr>
          <w:rFonts w:ascii="Garamond" w:hAnsi="Garamond"/>
          <w:sz w:val="22"/>
          <w:szCs w:val="22"/>
        </w:rPr>
      </w:pPr>
    </w:p>
    <w:p w14:paraId="59608579" w14:textId="1D2A3D68" w:rsidR="00405092" w:rsidRPr="00DA16CE" w:rsidRDefault="00405092"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Szenen einer Freundschaft. Erich Wonder prägte mit seinen revolutionären Bildern das Theater. In Heiner Müller fand er einen kongenialen Widerpart. Museumsjournal </w:t>
      </w:r>
      <w:r w:rsidR="002A4D81" w:rsidRPr="00DA16CE">
        <w:rPr>
          <w:rFonts w:ascii="Garamond" w:hAnsi="Garamond"/>
          <w:sz w:val="22"/>
          <w:szCs w:val="22"/>
        </w:rPr>
        <w:t>A</w:t>
      </w:r>
      <w:r w:rsidRPr="00DA16CE">
        <w:rPr>
          <w:rFonts w:ascii="Garamond" w:hAnsi="Garamond"/>
          <w:sz w:val="22"/>
          <w:szCs w:val="22"/>
        </w:rPr>
        <w:t>kademie der Künste (2022), H. 1, S. 59.</w:t>
      </w:r>
    </w:p>
    <w:p w14:paraId="3E95401A" w14:textId="3F2EF08A" w:rsidR="00817F9D" w:rsidRPr="00DA16CE" w:rsidRDefault="00817F9D" w:rsidP="00DA16CE">
      <w:pPr>
        <w:jc w:val="both"/>
        <w:rPr>
          <w:rFonts w:ascii="Garamond" w:hAnsi="Garamond"/>
          <w:sz w:val="22"/>
          <w:szCs w:val="22"/>
        </w:rPr>
      </w:pPr>
    </w:p>
    <w:p w14:paraId="06CEABC3" w14:textId="4CB345E6" w:rsidR="003A1862" w:rsidRPr="00DA16CE" w:rsidRDefault="003A1862"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Die Texte atmen lassen. Zum Tod von Hans-Joachim Schlieker. In: Theater der Zeit 78 (2023), H. 9, S. 58f. [Auch zu Heiner Müller]</w:t>
      </w:r>
    </w:p>
    <w:p w14:paraId="605B359B" w14:textId="77777777" w:rsidR="003A1862" w:rsidRPr="00DA16CE" w:rsidRDefault="003A1862" w:rsidP="00DA16CE">
      <w:pPr>
        <w:jc w:val="both"/>
        <w:rPr>
          <w:rFonts w:ascii="Garamond" w:hAnsi="Garamond"/>
          <w:sz w:val="22"/>
          <w:szCs w:val="22"/>
        </w:rPr>
      </w:pPr>
    </w:p>
    <w:p w14:paraId="165F2E91" w14:textId="4703EB4F" w:rsidR="003567E0" w:rsidRPr="00DA16CE" w:rsidRDefault="003567E0" w:rsidP="00DA16CE">
      <w:pPr>
        <w:jc w:val="both"/>
        <w:rPr>
          <w:rFonts w:ascii="Garamond" w:hAnsi="Garamond"/>
          <w:sz w:val="22"/>
          <w:szCs w:val="22"/>
        </w:rPr>
      </w:pPr>
      <w:proofErr w:type="spellStart"/>
      <w:r w:rsidRPr="00DA16CE">
        <w:rPr>
          <w:rFonts w:ascii="Garamond" w:hAnsi="Garamond"/>
          <w:b/>
          <w:sz w:val="22"/>
          <w:szCs w:val="22"/>
        </w:rPr>
        <w:t>sy</w:t>
      </w:r>
      <w:proofErr w:type="spellEnd"/>
      <w:r w:rsidRPr="00DA16CE">
        <w:rPr>
          <w:rFonts w:ascii="Garamond" w:hAnsi="Garamond"/>
          <w:b/>
          <w:sz w:val="22"/>
          <w:szCs w:val="22"/>
        </w:rPr>
        <w:t xml:space="preserve">: </w:t>
      </w:r>
      <w:r w:rsidRPr="00DA16CE">
        <w:rPr>
          <w:rFonts w:ascii="Garamond" w:hAnsi="Garamond"/>
          <w:sz w:val="22"/>
          <w:szCs w:val="22"/>
        </w:rPr>
        <w:t>„</w:t>
      </w:r>
      <w:proofErr w:type="spellStart"/>
      <w:r w:rsidRPr="00DA16CE">
        <w:rPr>
          <w:rFonts w:ascii="Garamond" w:hAnsi="Garamond"/>
          <w:sz w:val="22"/>
          <w:szCs w:val="22"/>
        </w:rPr>
        <w:t>Experimenta</w:t>
      </w:r>
      <w:proofErr w:type="spellEnd"/>
      <w:r w:rsidRPr="00DA16CE">
        <w:rPr>
          <w:rFonts w:ascii="Garamond" w:hAnsi="Garamond"/>
          <w:sz w:val="22"/>
          <w:szCs w:val="22"/>
        </w:rPr>
        <w:t>“ zeigt 25 Heiner-Müller-Stücke. In</w:t>
      </w:r>
      <w:r w:rsidR="008733EA" w:rsidRPr="00DA16CE">
        <w:rPr>
          <w:rFonts w:ascii="Garamond" w:hAnsi="Garamond"/>
          <w:sz w:val="22"/>
          <w:szCs w:val="22"/>
        </w:rPr>
        <w:t>:</w:t>
      </w:r>
      <w:r w:rsidRPr="00DA16CE">
        <w:rPr>
          <w:rFonts w:ascii="Garamond" w:hAnsi="Garamond"/>
          <w:sz w:val="22"/>
          <w:szCs w:val="22"/>
        </w:rPr>
        <w:t xml:space="preserve"> Frankfurter Rundschau vom 23.2.1990.</w:t>
      </w:r>
    </w:p>
    <w:p w14:paraId="112BE14D" w14:textId="77777777" w:rsidR="003567E0" w:rsidRPr="00DA16CE" w:rsidRDefault="003567E0" w:rsidP="00DA16CE">
      <w:pPr>
        <w:jc w:val="both"/>
        <w:rPr>
          <w:rFonts w:ascii="Garamond" w:hAnsi="Garamond"/>
          <w:sz w:val="22"/>
          <w:szCs w:val="22"/>
        </w:rPr>
      </w:pPr>
    </w:p>
    <w:p w14:paraId="7EC8EFB2" w14:textId="3E20FA1C"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Syberberg</w:t>
      </w:r>
      <w:proofErr w:type="spellEnd"/>
      <w:r w:rsidRPr="00DA16CE">
        <w:rPr>
          <w:rFonts w:ascii="Garamond" w:hAnsi="Garamond"/>
          <w:b/>
          <w:sz w:val="22"/>
          <w:szCs w:val="22"/>
        </w:rPr>
        <w:t>, Hans-Jürgen</w:t>
      </w:r>
      <w:r w:rsidRPr="00DA16CE">
        <w:rPr>
          <w:rFonts w:ascii="Garamond" w:hAnsi="Garamond"/>
          <w:sz w:val="22"/>
          <w:szCs w:val="22"/>
        </w:rPr>
        <w:t xml:space="preserve">: Für Heiner Müller. In: Heiner Müller! Hans-Jürgen </w:t>
      </w:r>
      <w:proofErr w:type="spellStart"/>
      <w:r w:rsidRPr="00DA16CE">
        <w:rPr>
          <w:rFonts w:ascii="Garamond" w:hAnsi="Garamond"/>
          <w:sz w:val="22"/>
          <w:szCs w:val="22"/>
        </w:rPr>
        <w:t>Syberberg</w:t>
      </w:r>
      <w:proofErr w:type="spellEnd"/>
      <w:r w:rsidRPr="00DA16CE">
        <w:rPr>
          <w:rFonts w:ascii="Garamond" w:hAnsi="Garamond"/>
          <w:sz w:val="22"/>
          <w:szCs w:val="22"/>
        </w:rPr>
        <w:t xml:space="preserve">: Für Heiner Müller. Berlin: HAU 2016, </w:t>
      </w:r>
      <w:r w:rsidR="009065B3" w:rsidRPr="00DA16CE">
        <w:rPr>
          <w:rFonts w:ascii="Garamond" w:hAnsi="Garamond"/>
          <w:sz w:val="22"/>
          <w:szCs w:val="22"/>
        </w:rPr>
        <w:t>(</w:t>
      </w:r>
      <w:proofErr w:type="spellStart"/>
      <w:r w:rsidRPr="00DA16CE">
        <w:rPr>
          <w:rFonts w:ascii="Garamond" w:hAnsi="Garamond"/>
          <w:sz w:val="22"/>
          <w:szCs w:val="22"/>
        </w:rPr>
        <w:t>o.S</w:t>
      </w:r>
      <w:proofErr w:type="spellEnd"/>
      <w:r w:rsidRPr="00DA16CE">
        <w:rPr>
          <w:rFonts w:ascii="Garamond" w:hAnsi="Garamond"/>
          <w:sz w:val="22"/>
          <w:szCs w:val="22"/>
        </w:rPr>
        <w:t>.</w:t>
      </w:r>
      <w:r w:rsidR="009065B3" w:rsidRPr="00DA16CE">
        <w:rPr>
          <w:rFonts w:ascii="Garamond" w:hAnsi="Garamond"/>
          <w:sz w:val="22"/>
          <w:szCs w:val="22"/>
        </w:rPr>
        <w:t>)</w:t>
      </w:r>
      <w:r w:rsidRPr="00DA16CE">
        <w:rPr>
          <w:rFonts w:ascii="Garamond" w:hAnsi="Garamond"/>
          <w:sz w:val="22"/>
          <w:szCs w:val="22"/>
        </w:rPr>
        <w:t xml:space="preserve"> (Programmheft Heiner Müller! Festival</w:t>
      </w:r>
      <w:r w:rsidR="00FF31D5" w:rsidRPr="00DA16CE">
        <w:rPr>
          <w:rFonts w:ascii="Garamond" w:hAnsi="Garamond"/>
          <w:sz w:val="22"/>
          <w:szCs w:val="22"/>
        </w:rPr>
        <w:t>/</w:t>
      </w:r>
      <w:r w:rsidRPr="00DA16CE">
        <w:rPr>
          <w:rFonts w:ascii="Garamond" w:hAnsi="Garamond"/>
          <w:sz w:val="22"/>
          <w:szCs w:val="22"/>
        </w:rPr>
        <w:t>3.</w:t>
      </w:r>
      <w:r w:rsidR="00D514B7" w:rsidRPr="00DA16CE">
        <w:rPr>
          <w:rFonts w:ascii="Garamond" w:eastAsia="GaramondPremrPro-Smbd" w:hAnsi="Garamond"/>
          <w:sz w:val="22"/>
          <w:szCs w:val="22"/>
        </w:rPr>
        <w:t>–</w:t>
      </w:r>
      <w:r w:rsidRPr="00DA16CE">
        <w:rPr>
          <w:rFonts w:ascii="Garamond" w:hAnsi="Garamond"/>
          <w:sz w:val="22"/>
          <w:szCs w:val="22"/>
        </w:rPr>
        <w:t>12.3.2016. Hau, Hebbel am Ufer Berlin).</w:t>
      </w:r>
    </w:p>
    <w:p w14:paraId="7DA08016" w14:textId="77777777" w:rsidR="00817F9D" w:rsidRPr="00DA16CE" w:rsidRDefault="00817F9D" w:rsidP="00DA16CE">
      <w:pPr>
        <w:jc w:val="both"/>
        <w:rPr>
          <w:rFonts w:ascii="Garamond" w:hAnsi="Garamond"/>
          <w:sz w:val="22"/>
          <w:szCs w:val="22"/>
        </w:rPr>
      </w:pPr>
    </w:p>
    <w:p w14:paraId="115ED916" w14:textId="0602200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Tadday</w:t>
      </w:r>
      <w:proofErr w:type="spellEnd"/>
      <w:r w:rsidRPr="00DA16CE">
        <w:rPr>
          <w:rFonts w:ascii="Garamond" w:hAnsi="Garamond"/>
          <w:b/>
          <w:sz w:val="22"/>
          <w:szCs w:val="22"/>
        </w:rPr>
        <w:t xml:space="preserve">, Ulrich: </w:t>
      </w:r>
      <w:r w:rsidRPr="00DA16CE">
        <w:rPr>
          <w:rFonts w:ascii="Garamond" w:hAnsi="Garamond"/>
          <w:sz w:val="22"/>
          <w:szCs w:val="22"/>
        </w:rPr>
        <w:t>Musik-Konzepte. Neue Folge, Bd.</w:t>
      </w:r>
      <w:r w:rsidR="009065B3" w:rsidRPr="00DA16CE">
        <w:rPr>
          <w:rFonts w:ascii="Garamond" w:hAnsi="Garamond"/>
          <w:sz w:val="22"/>
          <w:szCs w:val="22"/>
        </w:rPr>
        <w:t> </w:t>
      </w:r>
      <w:r w:rsidRPr="00DA16CE">
        <w:rPr>
          <w:rFonts w:ascii="Garamond" w:hAnsi="Garamond"/>
          <w:sz w:val="22"/>
          <w:szCs w:val="22"/>
        </w:rPr>
        <w:t xml:space="preserve">179: Heiner Goebbels. München: Edition Text </w:t>
      </w:r>
      <w:r w:rsidR="00F7264B" w:rsidRPr="00DA16CE">
        <w:rPr>
          <w:rFonts w:ascii="Garamond" w:hAnsi="Garamond"/>
          <w:sz w:val="22"/>
          <w:szCs w:val="22"/>
        </w:rPr>
        <w:t xml:space="preserve">+ </w:t>
      </w:r>
      <w:r w:rsidRPr="00DA16CE">
        <w:rPr>
          <w:rFonts w:ascii="Garamond" w:hAnsi="Garamond"/>
          <w:sz w:val="22"/>
          <w:szCs w:val="22"/>
        </w:rPr>
        <w:t>Kritik 2018.</w:t>
      </w:r>
    </w:p>
    <w:p w14:paraId="1A935442" w14:textId="2CB42953" w:rsidR="00720471" w:rsidRPr="00DA16CE" w:rsidRDefault="00720471" w:rsidP="00DA16CE">
      <w:pPr>
        <w:jc w:val="both"/>
        <w:rPr>
          <w:rFonts w:ascii="Garamond" w:hAnsi="Garamond"/>
          <w:i/>
          <w:sz w:val="22"/>
          <w:szCs w:val="22"/>
        </w:rPr>
      </w:pPr>
      <w:r w:rsidRPr="00DA16CE">
        <w:rPr>
          <w:rFonts w:ascii="Garamond" w:hAnsi="Garamond"/>
          <w:i/>
          <w:sz w:val="22"/>
          <w:szCs w:val="22"/>
        </w:rPr>
        <w:t>Rezension</w:t>
      </w:r>
    </w:p>
    <w:p w14:paraId="16A22C13" w14:textId="6A370693" w:rsidR="00720471" w:rsidRPr="00DA16CE" w:rsidRDefault="00720471" w:rsidP="00DA16CE">
      <w:pPr>
        <w:tabs>
          <w:tab w:val="left" w:pos="567"/>
        </w:tabs>
        <w:ind w:left="567" w:hanging="283"/>
        <w:jc w:val="both"/>
        <w:rPr>
          <w:rFonts w:ascii="Garamond" w:hAnsi="Garamond"/>
          <w:sz w:val="22"/>
          <w:szCs w:val="22"/>
          <w:lang w:val="en-GB"/>
        </w:rPr>
      </w:pPr>
      <w:r w:rsidRPr="00DA16CE">
        <w:rPr>
          <w:rFonts w:ascii="Garamond" w:hAnsi="Garamond"/>
          <w:sz w:val="22"/>
          <w:szCs w:val="22"/>
        </w:rPr>
        <w:t>–</w:t>
      </w:r>
      <w:r w:rsidRPr="00DA16CE">
        <w:rPr>
          <w:rFonts w:ascii="Garamond" w:hAnsi="Garamond"/>
          <w:sz w:val="22"/>
          <w:szCs w:val="22"/>
        </w:rPr>
        <w:tab/>
        <w:t xml:space="preserve">Florian Vaßen: </w:t>
      </w:r>
      <w:r w:rsidRPr="00DA16CE">
        <w:rPr>
          <w:rFonts w:ascii="Garamond" w:hAnsi="Garamond" w:cs="Arial"/>
          <w:sz w:val="22"/>
          <w:szCs w:val="22"/>
        </w:rPr>
        <w:t xml:space="preserve">Ulrich </w:t>
      </w:r>
      <w:proofErr w:type="spellStart"/>
      <w:r w:rsidRPr="00DA16CE">
        <w:rPr>
          <w:rFonts w:ascii="Garamond" w:hAnsi="Garamond" w:cs="Arial"/>
          <w:sz w:val="22"/>
          <w:szCs w:val="22"/>
        </w:rPr>
        <w:t>Tadday</w:t>
      </w:r>
      <w:proofErr w:type="spellEnd"/>
      <w:r w:rsidRPr="00DA16CE">
        <w:rPr>
          <w:rFonts w:ascii="Garamond" w:hAnsi="Garamond" w:cs="Arial"/>
          <w:sz w:val="22"/>
          <w:szCs w:val="22"/>
        </w:rPr>
        <w:t xml:space="preserve"> (</w:t>
      </w:r>
      <w:proofErr w:type="spellStart"/>
      <w:r w:rsidRPr="00DA16CE">
        <w:rPr>
          <w:rFonts w:ascii="Garamond" w:hAnsi="Garamond" w:cs="Arial"/>
          <w:sz w:val="22"/>
          <w:szCs w:val="22"/>
        </w:rPr>
        <w:t>Hg</w:t>
      </w:r>
      <w:proofErr w:type="spellEnd"/>
      <w:r w:rsidRPr="00DA16CE">
        <w:rPr>
          <w:rFonts w:ascii="Garamond" w:hAnsi="Garamond" w:cs="Arial"/>
          <w:sz w:val="22"/>
          <w:szCs w:val="22"/>
        </w:rPr>
        <w:t>.): Musik-Konzepte. Neue Folge</w:t>
      </w:r>
      <w:r w:rsidR="005B659B">
        <w:rPr>
          <w:rFonts w:ascii="Garamond" w:hAnsi="Garamond" w:cs="Arial"/>
          <w:sz w:val="22"/>
          <w:szCs w:val="22"/>
        </w:rPr>
        <w:t>,</w:t>
      </w:r>
      <w:r w:rsidRPr="00DA16CE">
        <w:rPr>
          <w:rFonts w:ascii="Garamond" w:hAnsi="Garamond" w:cs="Arial"/>
          <w:sz w:val="22"/>
          <w:szCs w:val="22"/>
        </w:rPr>
        <w:t xml:space="preserve"> Bd. 179: Heiner Goebbels. München: Edition Text &amp; Kritik, H. 2, 2018. In: Zeitschrift für Theaterpädagogik. Korrespondenzen 34 (2018), H. 73. </w:t>
      </w:r>
      <w:r w:rsidRPr="00DA16CE">
        <w:rPr>
          <w:rFonts w:ascii="Garamond" w:hAnsi="Garamond" w:cs="Arial"/>
          <w:sz w:val="22"/>
          <w:szCs w:val="22"/>
          <w:lang w:val="en-GB"/>
        </w:rPr>
        <w:t>Performing history, S.</w:t>
      </w:r>
      <w:r w:rsidR="00CD4C03" w:rsidRPr="00DA16CE">
        <w:rPr>
          <w:rFonts w:ascii="Garamond" w:hAnsi="Garamond" w:cs="Arial"/>
          <w:sz w:val="22"/>
          <w:szCs w:val="22"/>
          <w:lang w:val="en-GB"/>
        </w:rPr>
        <w:t> </w:t>
      </w:r>
      <w:r w:rsidRPr="00DA16CE">
        <w:rPr>
          <w:rFonts w:ascii="Garamond" w:hAnsi="Garamond" w:cs="Arial"/>
          <w:sz w:val="22"/>
          <w:szCs w:val="22"/>
          <w:lang w:val="en-GB"/>
        </w:rPr>
        <w:t>90.</w:t>
      </w:r>
    </w:p>
    <w:p w14:paraId="7EBAD5AA" w14:textId="77777777" w:rsidR="00817F9D" w:rsidRPr="00DA16CE" w:rsidRDefault="00817F9D" w:rsidP="00DA16CE">
      <w:pPr>
        <w:jc w:val="both"/>
        <w:rPr>
          <w:rFonts w:ascii="Garamond" w:hAnsi="Garamond"/>
          <w:sz w:val="22"/>
          <w:szCs w:val="22"/>
          <w:lang w:val="en-GB"/>
        </w:rPr>
      </w:pPr>
    </w:p>
    <w:p w14:paraId="60A3CF32" w14:textId="111F8A29"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lang w:val="en-GB"/>
        </w:rPr>
        <w:t>Tanigawa</w:t>
      </w:r>
      <w:proofErr w:type="spellEnd"/>
      <w:r w:rsidRPr="00DA16CE">
        <w:rPr>
          <w:rFonts w:ascii="Garamond" w:hAnsi="Garamond"/>
          <w:b/>
          <w:sz w:val="22"/>
          <w:szCs w:val="22"/>
          <w:lang w:val="en-GB"/>
        </w:rPr>
        <w:t>, Michiko:</w:t>
      </w:r>
      <w:r w:rsidRPr="00DA16CE">
        <w:rPr>
          <w:rFonts w:ascii="Garamond" w:hAnsi="Garamond"/>
          <w:sz w:val="22"/>
          <w:szCs w:val="22"/>
          <w:lang w:val="en-GB"/>
        </w:rPr>
        <w:t xml:space="preserve"> Politics! Politics! Politics and Political animals! </w:t>
      </w:r>
      <w:r w:rsidRPr="00DA16CE">
        <w:rPr>
          <w:rFonts w:ascii="Garamond" w:hAnsi="Garamond"/>
          <w:sz w:val="22"/>
          <w:szCs w:val="22"/>
        </w:rPr>
        <w:t xml:space="preserve">In: </w:t>
      </w:r>
      <w:hyperlink r:id="rId451" w:history="1">
        <w:r w:rsidRPr="00DA16CE">
          <w:rPr>
            <w:rFonts w:ascii="Garamond" w:hAnsi="Garamond"/>
            <w:sz w:val="22"/>
            <w:szCs w:val="22"/>
          </w:rPr>
          <w:t>http://www.hmp-theate</w:t>
        </w:r>
      </w:hyperlink>
      <w:r w:rsidRPr="00DA16CE">
        <w:rPr>
          <w:rFonts w:ascii="Garamond" w:hAnsi="Garamond"/>
          <w:sz w:val="22"/>
          <w:szCs w:val="22"/>
        </w:rPr>
        <w:t xml:space="preserve">r. </w:t>
      </w:r>
      <w:proofErr w:type="spellStart"/>
      <w:r w:rsidRPr="00DA16CE">
        <w:rPr>
          <w:rFonts w:ascii="Garamond" w:hAnsi="Garamond"/>
          <w:sz w:val="22"/>
          <w:szCs w:val="22"/>
        </w:rPr>
        <w:t>com</w:t>
      </w:r>
      <w:proofErr w:type="spellEnd"/>
      <w:r w:rsidRPr="00DA16CE">
        <w:rPr>
          <w:rFonts w:ascii="Garamond" w:hAnsi="Garamond"/>
          <w:sz w:val="22"/>
          <w:szCs w:val="22"/>
        </w:rPr>
        <w:t>/</w:t>
      </w:r>
      <w:proofErr w:type="spellStart"/>
      <w:r w:rsidRPr="00DA16CE">
        <w:rPr>
          <w:rFonts w:ascii="Garamond" w:hAnsi="Garamond"/>
          <w:sz w:val="22"/>
          <w:szCs w:val="22"/>
        </w:rPr>
        <w:t>tanigawa</w:t>
      </w:r>
      <w:proofErr w:type="spellEnd"/>
      <w:r w:rsidRPr="00DA16CE">
        <w:rPr>
          <w:rFonts w:ascii="Garamond" w:hAnsi="Garamond"/>
          <w:sz w:val="22"/>
          <w:szCs w:val="22"/>
        </w:rPr>
        <w:t xml:space="preserve">. </w:t>
      </w:r>
      <w:proofErr w:type="spellStart"/>
      <w:r w:rsidRPr="00DA16CE">
        <w:rPr>
          <w:rFonts w:ascii="Garamond" w:hAnsi="Garamond"/>
          <w:sz w:val="22"/>
          <w:szCs w:val="22"/>
        </w:rPr>
        <w:t>html</w:t>
      </w:r>
      <w:proofErr w:type="spellEnd"/>
      <w:r w:rsidR="00141168" w:rsidRPr="00DA16CE">
        <w:rPr>
          <w:rFonts w:ascii="Garamond" w:hAnsi="Garamond"/>
          <w:sz w:val="22"/>
          <w:szCs w:val="22"/>
        </w:rPr>
        <w:t>.</w:t>
      </w:r>
      <w:r w:rsidRPr="00DA16CE">
        <w:rPr>
          <w:rFonts w:ascii="Garamond" w:hAnsi="Garamond"/>
          <w:sz w:val="22"/>
          <w:szCs w:val="22"/>
        </w:rPr>
        <w:t xml:space="preserve"> [Zugriff zuletzt am 31.3.2013]</w:t>
      </w:r>
    </w:p>
    <w:p w14:paraId="0750957F" w14:textId="77777777" w:rsidR="00817F9D" w:rsidRPr="00DA16CE" w:rsidRDefault="00817F9D" w:rsidP="00DA16CE">
      <w:pPr>
        <w:jc w:val="both"/>
        <w:rPr>
          <w:rFonts w:ascii="Garamond" w:hAnsi="Garamond"/>
          <w:sz w:val="22"/>
          <w:szCs w:val="22"/>
        </w:rPr>
      </w:pPr>
    </w:p>
    <w:p w14:paraId="3983E4EE"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Heiner Müller Maschine. Tokio 2000</w:t>
      </w:r>
      <w:r w:rsidR="00DA18F1" w:rsidRPr="00DA16CE">
        <w:rPr>
          <w:rFonts w:ascii="Garamond" w:hAnsi="Garamond"/>
          <w:sz w:val="22"/>
          <w:szCs w:val="22"/>
        </w:rPr>
        <w:t>.</w:t>
      </w:r>
    </w:p>
    <w:p w14:paraId="13F2565B" w14:textId="77777777" w:rsidR="00817F9D" w:rsidRPr="00DA16CE" w:rsidRDefault="00817F9D" w:rsidP="00DA16CE">
      <w:pPr>
        <w:jc w:val="both"/>
        <w:rPr>
          <w:rFonts w:ascii="Garamond" w:hAnsi="Garamond"/>
          <w:sz w:val="22"/>
          <w:szCs w:val="22"/>
        </w:rPr>
      </w:pPr>
    </w:p>
    <w:p w14:paraId="52E79702" w14:textId="41F8456B" w:rsidR="00817F9D" w:rsidRPr="00DA16CE" w:rsidRDefault="009D45D0" w:rsidP="00DA16CE">
      <w:pPr>
        <w:jc w:val="both"/>
        <w:rPr>
          <w:rFonts w:ascii="Garamond" w:hAnsi="Garamond"/>
          <w:sz w:val="22"/>
          <w:szCs w:val="22"/>
        </w:rPr>
      </w:pPr>
      <w:r w:rsidRPr="00DA16CE">
        <w:rPr>
          <w:rFonts w:ascii="Garamond" w:hAnsi="Garamond"/>
          <w:b/>
          <w:sz w:val="22"/>
          <w:szCs w:val="22"/>
          <w:lang w:val="en-GB"/>
        </w:rPr>
        <w:t>Tate, Thomas</w:t>
      </w:r>
      <w:r w:rsidRPr="00DA16CE">
        <w:rPr>
          <w:rFonts w:ascii="Garamond" w:hAnsi="Garamond"/>
          <w:sz w:val="22"/>
          <w:szCs w:val="22"/>
          <w:lang w:val="en-GB"/>
        </w:rPr>
        <w:t xml:space="preserve">: ‚Ich </w:t>
      </w:r>
      <w:proofErr w:type="spellStart"/>
      <w:r w:rsidRPr="00DA16CE">
        <w:rPr>
          <w:rFonts w:ascii="Garamond" w:hAnsi="Garamond"/>
          <w:sz w:val="22"/>
          <w:szCs w:val="22"/>
          <w:lang w:val="en-GB"/>
        </w:rPr>
        <w:t>wer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ist</w:t>
      </w:r>
      <w:proofErr w:type="spellEnd"/>
      <w:r w:rsidRPr="00DA16CE">
        <w:rPr>
          <w:rFonts w:ascii="Garamond" w:hAnsi="Garamond"/>
          <w:sz w:val="22"/>
          <w:szCs w:val="22"/>
          <w:lang w:val="en-GB"/>
        </w:rPr>
        <w:t xml:space="preserve"> das?‘ – Dropping the Mask of Ambiguity? </w:t>
      </w:r>
      <w:r w:rsidRPr="00DA16CE">
        <w:rPr>
          <w:rFonts w:ascii="Garamond" w:hAnsi="Garamond"/>
          <w:sz w:val="22"/>
          <w:szCs w:val="22"/>
        </w:rPr>
        <w:t xml:space="preserve">The </w:t>
      </w:r>
      <w:proofErr w:type="spellStart"/>
      <w:r w:rsidRPr="00DA16CE">
        <w:rPr>
          <w:rFonts w:ascii="Garamond" w:hAnsi="Garamond"/>
          <w:sz w:val="22"/>
          <w:szCs w:val="22"/>
        </w:rPr>
        <w:t>Autobiographical</w:t>
      </w:r>
      <w:proofErr w:type="spellEnd"/>
      <w:r w:rsidRPr="00DA16CE">
        <w:rPr>
          <w:rFonts w:ascii="Garamond" w:hAnsi="Garamond"/>
          <w:sz w:val="22"/>
          <w:szCs w:val="22"/>
        </w:rPr>
        <w:t xml:space="preserve"> Trust </w:t>
      </w:r>
      <w:proofErr w:type="spellStart"/>
      <w:r w:rsidRPr="00DA16CE">
        <w:rPr>
          <w:rFonts w:ascii="Garamond" w:hAnsi="Garamond"/>
          <w:sz w:val="22"/>
          <w:szCs w:val="22"/>
        </w:rPr>
        <w:t>of</w:t>
      </w:r>
      <w:proofErr w:type="spellEnd"/>
      <w:r w:rsidRPr="00DA16CE">
        <w:rPr>
          <w:rFonts w:ascii="Garamond" w:hAnsi="Garamond"/>
          <w:sz w:val="22"/>
          <w:szCs w:val="22"/>
        </w:rPr>
        <w:t xml:space="preserve"> Heiner </w:t>
      </w:r>
      <w:proofErr w:type="spellStart"/>
      <w:r w:rsidRPr="00DA16CE">
        <w:rPr>
          <w:rFonts w:ascii="Garamond" w:hAnsi="Garamond"/>
          <w:sz w:val="22"/>
          <w:szCs w:val="22"/>
        </w:rPr>
        <w:t>Müller’s</w:t>
      </w:r>
      <w:proofErr w:type="spellEnd"/>
      <w:r w:rsidRPr="00DA16CE">
        <w:rPr>
          <w:rFonts w:ascii="Garamond" w:hAnsi="Garamond"/>
          <w:sz w:val="22"/>
          <w:szCs w:val="22"/>
        </w:rPr>
        <w:t xml:space="preserve"> Late </w:t>
      </w:r>
      <w:proofErr w:type="spellStart"/>
      <w:r w:rsidRPr="00DA16CE">
        <w:rPr>
          <w:rFonts w:ascii="Garamond" w:hAnsi="Garamond"/>
          <w:sz w:val="22"/>
          <w:szCs w:val="22"/>
        </w:rPr>
        <w:t>Writings</w:t>
      </w:r>
      <w:proofErr w:type="spellEnd"/>
      <w:r w:rsidRPr="00DA16CE">
        <w:rPr>
          <w:rFonts w:ascii="Garamond" w:hAnsi="Garamond"/>
          <w:sz w:val="22"/>
          <w:szCs w:val="22"/>
        </w:rPr>
        <w:t>. In: Denkbilder…: Festschrift für Eoin Burke. Hg. von Hermann Rasche/Christiane Schönfeld. Würzburg: Königshausen &amp; Neumann 2004, S.</w:t>
      </w:r>
      <w:r w:rsidR="006545C7" w:rsidRPr="00DA16CE">
        <w:rPr>
          <w:rFonts w:ascii="Garamond" w:hAnsi="Garamond"/>
          <w:sz w:val="22"/>
          <w:szCs w:val="22"/>
        </w:rPr>
        <w:t> </w:t>
      </w:r>
      <w:r w:rsidRPr="00DA16CE">
        <w:rPr>
          <w:rFonts w:ascii="Garamond" w:hAnsi="Garamond"/>
          <w:sz w:val="22"/>
          <w:szCs w:val="22"/>
        </w:rPr>
        <w:t>266</w:t>
      </w:r>
      <w:r w:rsidR="00D514B7" w:rsidRPr="00DA16CE">
        <w:rPr>
          <w:rFonts w:ascii="Garamond" w:eastAsia="GaramondPremrPro-Smbd" w:hAnsi="Garamond"/>
          <w:sz w:val="22"/>
          <w:szCs w:val="22"/>
        </w:rPr>
        <w:t>–</w:t>
      </w:r>
      <w:r w:rsidRPr="00DA16CE">
        <w:rPr>
          <w:rFonts w:ascii="Garamond" w:hAnsi="Garamond"/>
          <w:sz w:val="22"/>
          <w:szCs w:val="22"/>
        </w:rPr>
        <w:t>276.</w:t>
      </w:r>
    </w:p>
    <w:p w14:paraId="1998F92D" w14:textId="77777777" w:rsidR="00817F9D" w:rsidRPr="00DA16CE" w:rsidRDefault="00817F9D" w:rsidP="00DA16CE">
      <w:pPr>
        <w:jc w:val="both"/>
        <w:rPr>
          <w:rFonts w:ascii="Garamond" w:hAnsi="Garamond"/>
          <w:sz w:val="22"/>
          <w:szCs w:val="22"/>
        </w:rPr>
      </w:pPr>
    </w:p>
    <w:p w14:paraId="1C9BF7D6" w14:textId="05272BA2"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Teicke</w:t>
      </w:r>
      <w:proofErr w:type="spellEnd"/>
      <w:r w:rsidRPr="00DA16CE">
        <w:rPr>
          <w:rFonts w:ascii="Garamond" w:hAnsi="Garamond"/>
          <w:b/>
          <w:sz w:val="22"/>
          <w:szCs w:val="22"/>
        </w:rPr>
        <w:t xml:space="preserve">, Friedhelm: </w:t>
      </w:r>
      <w:r w:rsidRPr="00DA16CE">
        <w:rPr>
          <w:rFonts w:ascii="Garamond" w:hAnsi="Garamond"/>
          <w:sz w:val="22"/>
          <w:szCs w:val="22"/>
        </w:rPr>
        <w:t xml:space="preserve">„Theater </w:t>
      </w:r>
      <w:proofErr w:type="spellStart"/>
      <w:r w:rsidRPr="00DA16CE">
        <w:rPr>
          <w:rFonts w:ascii="Garamond" w:hAnsi="Garamond"/>
          <w:sz w:val="22"/>
          <w:szCs w:val="22"/>
        </w:rPr>
        <w:t>muß</w:t>
      </w:r>
      <w:proofErr w:type="spellEnd"/>
      <w:r w:rsidRPr="00DA16CE">
        <w:rPr>
          <w:rFonts w:ascii="Garamond" w:hAnsi="Garamond"/>
          <w:sz w:val="22"/>
          <w:szCs w:val="22"/>
        </w:rPr>
        <w:t xml:space="preserve"> </w:t>
      </w:r>
      <w:proofErr w:type="spellStart"/>
      <w:r w:rsidRPr="00DA16CE">
        <w:rPr>
          <w:rFonts w:ascii="Garamond" w:hAnsi="Garamond"/>
          <w:sz w:val="22"/>
          <w:szCs w:val="22"/>
        </w:rPr>
        <w:t>Partisanentum</w:t>
      </w:r>
      <w:proofErr w:type="spellEnd"/>
      <w:r w:rsidRPr="00DA16CE">
        <w:rPr>
          <w:rFonts w:ascii="Garamond" w:hAnsi="Garamond"/>
          <w:sz w:val="22"/>
          <w:szCs w:val="22"/>
        </w:rPr>
        <w:t xml:space="preserve"> sein</w:t>
      </w:r>
      <w:r w:rsidR="00D01CC8" w:rsidRPr="00DA16CE">
        <w:rPr>
          <w:rFonts w:ascii="Garamond" w:hAnsi="Garamond"/>
          <w:sz w:val="22"/>
          <w:szCs w:val="22"/>
        </w:rPr>
        <w:t>“</w:t>
      </w:r>
      <w:r w:rsidRPr="00DA16CE">
        <w:rPr>
          <w:rFonts w:ascii="Garamond" w:hAnsi="Garamond"/>
          <w:sz w:val="22"/>
          <w:szCs w:val="22"/>
        </w:rPr>
        <w:t xml:space="preserve">. Interview mit Frank Castorf und Kathrin Angerer. In: </w:t>
      </w:r>
      <w:proofErr w:type="spellStart"/>
      <w:r w:rsidR="00AA3404" w:rsidRPr="00DA16CE">
        <w:rPr>
          <w:rFonts w:ascii="Garamond" w:hAnsi="Garamond"/>
          <w:sz w:val="22"/>
          <w:szCs w:val="22"/>
        </w:rPr>
        <w:t>z</w:t>
      </w:r>
      <w:r w:rsidRPr="00DA16CE">
        <w:rPr>
          <w:rFonts w:ascii="Garamond" w:hAnsi="Garamond"/>
          <w:sz w:val="22"/>
          <w:szCs w:val="22"/>
        </w:rPr>
        <w:t>itty</w:t>
      </w:r>
      <w:proofErr w:type="spellEnd"/>
      <w:r w:rsidRPr="00DA16CE">
        <w:rPr>
          <w:rFonts w:ascii="Garamond" w:hAnsi="Garamond"/>
          <w:sz w:val="22"/>
          <w:szCs w:val="22"/>
        </w:rPr>
        <w:t xml:space="preserve"> vom 21.11.2012.</w:t>
      </w:r>
    </w:p>
    <w:p w14:paraId="267F80F8" w14:textId="43C329E0" w:rsidR="00817F9D" w:rsidRPr="00DA16CE" w:rsidRDefault="00817F9D" w:rsidP="00DA16CE">
      <w:pPr>
        <w:jc w:val="both"/>
        <w:rPr>
          <w:rFonts w:ascii="Garamond" w:hAnsi="Garamond"/>
          <w:sz w:val="22"/>
          <w:szCs w:val="22"/>
        </w:rPr>
      </w:pPr>
    </w:p>
    <w:p w14:paraId="312A5097" w14:textId="4F0DA559" w:rsidR="009E3CCD" w:rsidRPr="00DA16CE" w:rsidRDefault="009E3CCD" w:rsidP="00DA16CE">
      <w:pPr>
        <w:jc w:val="both"/>
        <w:rPr>
          <w:rFonts w:ascii="Garamond" w:hAnsi="Garamond"/>
          <w:sz w:val="22"/>
          <w:szCs w:val="22"/>
        </w:rPr>
      </w:pPr>
      <w:proofErr w:type="spellStart"/>
      <w:r w:rsidRPr="00DA16CE">
        <w:rPr>
          <w:rFonts w:ascii="Garamond" w:hAnsi="Garamond"/>
          <w:b/>
          <w:sz w:val="22"/>
          <w:szCs w:val="22"/>
        </w:rPr>
        <w:t>Thamer</w:t>
      </w:r>
      <w:proofErr w:type="spellEnd"/>
      <w:r w:rsidRPr="00DA16CE">
        <w:rPr>
          <w:rFonts w:ascii="Garamond" w:hAnsi="Garamond"/>
          <w:b/>
          <w:sz w:val="22"/>
          <w:szCs w:val="22"/>
        </w:rPr>
        <w:t>, Florian/</w:t>
      </w:r>
      <w:proofErr w:type="spellStart"/>
      <w:r w:rsidRPr="00DA16CE">
        <w:rPr>
          <w:rFonts w:ascii="Garamond" w:hAnsi="Garamond"/>
          <w:b/>
          <w:sz w:val="22"/>
          <w:szCs w:val="22"/>
        </w:rPr>
        <w:t>Turnheim</w:t>
      </w:r>
      <w:proofErr w:type="spellEnd"/>
      <w:r w:rsidRPr="00DA16CE">
        <w:rPr>
          <w:rFonts w:ascii="Garamond" w:hAnsi="Garamond"/>
          <w:b/>
          <w:sz w:val="22"/>
          <w:szCs w:val="22"/>
        </w:rPr>
        <w:t xml:space="preserve">, Tina: </w:t>
      </w:r>
      <w:r w:rsidRPr="00DA16CE">
        <w:rPr>
          <w:rFonts w:ascii="Garamond" w:hAnsi="Garamond"/>
          <w:sz w:val="22"/>
          <w:szCs w:val="22"/>
        </w:rPr>
        <w:t xml:space="preserve">Nekrophilie ist Liebe zur Zukunft. Protokoll einer </w:t>
      </w:r>
      <w:proofErr w:type="spellStart"/>
      <w:r w:rsidRPr="00DA16CE">
        <w:rPr>
          <w:rFonts w:ascii="Garamond" w:hAnsi="Garamond"/>
          <w:sz w:val="22"/>
          <w:szCs w:val="22"/>
        </w:rPr>
        <w:t>Lecture</w:t>
      </w:r>
      <w:proofErr w:type="spellEnd"/>
      <w:r w:rsidRPr="00DA16CE">
        <w:rPr>
          <w:rFonts w:ascii="Garamond" w:hAnsi="Garamond"/>
          <w:sz w:val="22"/>
          <w:szCs w:val="22"/>
        </w:rPr>
        <w:t xml:space="preserve"> Performance. </w:t>
      </w:r>
      <w:r w:rsidRPr="00DA16CE">
        <w:rPr>
          <w:rFonts w:ascii="Garamond" w:hAnsi="Garamond"/>
          <w:kern w:val="0"/>
          <w:sz w:val="22"/>
          <w:szCs w:val="22"/>
        </w:rPr>
        <w:t>In: Till Nitschmann/Florian Vaßen (Hg.): Heiner Müllers KüstenLANDSCHAFTEN. Grenzen – Tod – Störung. Bielefeld: Transcript 2021, S. </w:t>
      </w:r>
      <w:r w:rsidR="009A2535" w:rsidRPr="00DA16CE">
        <w:rPr>
          <w:rFonts w:ascii="Garamond" w:hAnsi="Garamond"/>
          <w:kern w:val="0"/>
          <w:sz w:val="22"/>
          <w:szCs w:val="22"/>
        </w:rPr>
        <w:t>451–473.</w:t>
      </w:r>
    </w:p>
    <w:p w14:paraId="15186796" w14:textId="77777777" w:rsidR="009E3CCD" w:rsidRPr="00DA16CE" w:rsidRDefault="009E3CCD" w:rsidP="00DA16CE">
      <w:pPr>
        <w:jc w:val="both"/>
        <w:rPr>
          <w:rFonts w:ascii="Garamond" w:hAnsi="Garamond"/>
          <w:sz w:val="22"/>
          <w:szCs w:val="22"/>
        </w:rPr>
      </w:pPr>
    </w:p>
    <w:p w14:paraId="048374B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Theater Plauen Zwickau (Hg.): </w:t>
      </w:r>
      <w:r w:rsidRPr="00DA16CE">
        <w:rPr>
          <w:rFonts w:ascii="Garamond" w:hAnsi="Garamond"/>
          <w:sz w:val="22"/>
          <w:szCs w:val="22"/>
        </w:rPr>
        <w:t xml:space="preserve">German </w:t>
      </w:r>
      <w:proofErr w:type="spellStart"/>
      <w:r w:rsidRPr="00DA16CE">
        <w:rPr>
          <w:rFonts w:ascii="Garamond" w:hAnsi="Garamond"/>
          <w:sz w:val="22"/>
          <w:szCs w:val="22"/>
        </w:rPr>
        <w:t>History</w:t>
      </w:r>
      <w:proofErr w:type="spellEnd"/>
      <w:r w:rsidRPr="00DA16CE">
        <w:rPr>
          <w:rFonts w:ascii="Garamond" w:hAnsi="Garamond"/>
          <w:sz w:val="22"/>
          <w:szCs w:val="22"/>
        </w:rPr>
        <w:t xml:space="preserve">. Ein Deutschland-Abend mit Texten von Heiner Müller. Zwickau: Theater Plauen Zwickau 2018 (Programmheft, </w:t>
      </w:r>
      <w:r w:rsidR="00E82C8C" w:rsidRPr="00DA16CE">
        <w:rPr>
          <w:rFonts w:ascii="Garamond" w:hAnsi="Garamond"/>
          <w:sz w:val="22"/>
          <w:szCs w:val="22"/>
        </w:rPr>
        <w:t xml:space="preserve">Spielzeit </w:t>
      </w:r>
      <w:r w:rsidRPr="00DA16CE">
        <w:rPr>
          <w:rFonts w:ascii="Garamond" w:hAnsi="Garamond"/>
          <w:sz w:val="22"/>
          <w:szCs w:val="22"/>
        </w:rPr>
        <w:t>2017/2018).</w:t>
      </w:r>
    </w:p>
    <w:p w14:paraId="4221B3C0" w14:textId="5D007AF5" w:rsidR="00817F9D" w:rsidRPr="00DA16CE" w:rsidRDefault="00817F9D" w:rsidP="00DA16CE">
      <w:pPr>
        <w:jc w:val="both"/>
        <w:rPr>
          <w:rFonts w:ascii="Garamond" w:hAnsi="Garamond"/>
          <w:sz w:val="22"/>
          <w:szCs w:val="22"/>
        </w:rPr>
      </w:pPr>
    </w:p>
    <w:p w14:paraId="7679F220" w14:textId="7708EAAB" w:rsidR="0018546B" w:rsidRPr="00DA16CE" w:rsidRDefault="0018546B" w:rsidP="00DA16CE">
      <w:pPr>
        <w:jc w:val="both"/>
        <w:rPr>
          <w:rFonts w:ascii="Garamond" w:hAnsi="Garamond"/>
          <w:sz w:val="22"/>
          <w:szCs w:val="22"/>
        </w:rPr>
      </w:pPr>
      <w:r w:rsidRPr="00DA16CE">
        <w:rPr>
          <w:rFonts w:ascii="Garamond" w:hAnsi="Garamond"/>
          <w:b/>
          <w:sz w:val="22"/>
          <w:szCs w:val="22"/>
        </w:rPr>
        <w:t xml:space="preserve">Theatergemeinde Baden (Schweiz) (Hg.): </w:t>
      </w:r>
      <w:r w:rsidRPr="00DA16CE">
        <w:rPr>
          <w:rFonts w:ascii="Garamond" w:hAnsi="Garamond"/>
          <w:sz w:val="22"/>
          <w:szCs w:val="22"/>
        </w:rPr>
        <w:t xml:space="preserve">Mülheimer </w:t>
      </w:r>
      <w:proofErr w:type="spellStart"/>
      <w:r w:rsidRPr="00DA16CE">
        <w:rPr>
          <w:rFonts w:ascii="Garamond" w:hAnsi="Garamond"/>
          <w:sz w:val="22"/>
          <w:szCs w:val="22"/>
        </w:rPr>
        <w:t>Dramatikerpreis</w:t>
      </w:r>
      <w:proofErr w:type="spellEnd"/>
      <w:r w:rsidRPr="00DA16CE">
        <w:rPr>
          <w:rFonts w:ascii="Garamond" w:hAnsi="Garamond"/>
          <w:sz w:val="22"/>
          <w:szCs w:val="22"/>
        </w:rPr>
        <w:t xml:space="preserve"> ’79 für Heiner Müller. In: Theaterkurier. Baden (Aargau) 1979, Nr. 13.</w:t>
      </w:r>
    </w:p>
    <w:p w14:paraId="3B1D96EA" w14:textId="77777777" w:rsidR="0018546B" w:rsidRPr="00DA16CE" w:rsidRDefault="0018546B" w:rsidP="00DA16CE">
      <w:pPr>
        <w:jc w:val="both"/>
        <w:rPr>
          <w:rFonts w:ascii="Garamond" w:hAnsi="Garamond"/>
          <w:sz w:val="22"/>
          <w:szCs w:val="22"/>
        </w:rPr>
      </w:pPr>
    </w:p>
    <w:p w14:paraId="5397213C" w14:textId="1C0081D6" w:rsidR="00C16BA9" w:rsidRPr="00DA16CE" w:rsidRDefault="00C16BA9" w:rsidP="00DA16CE">
      <w:pPr>
        <w:jc w:val="both"/>
        <w:rPr>
          <w:rFonts w:ascii="Garamond" w:hAnsi="Garamond"/>
          <w:sz w:val="22"/>
          <w:szCs w:val="22"/>
        </w:rPr>
      </w:pPr>
      <w:r w:rsidRPr="00DA16CE">
        <w:rPr>
          <w:rFonts w:ascii="Garamond" w:hAnsi="Garamond"/>
          <w:b/>
          <w:sz w:val="22"/>
          <w:szCs w:val="22"/>
        </w:rPr>
        <w:lastRenderedPageBreak/>
        <w:t xml:space="preserve">Thomsen, Henrike: </w:t>
      </w:r>
      <w:r w:rsidRPr="00DA16CE">
        <w:rPr>
          <w:rFonts w:ascii="Garamond" w:hAnsi="Garamond"/>
          <w:sz w:val="22"/>
          <w:szCs w:val="22"/>
        </w:rPr>
        <w:t>Der Augiasstall ist müde. Das Berliner Ensemble wird am 1. Mai geschlossen. Bis dahin gibt es noch zwei Premieren. In: Berliner Zeitung vom 10.3.1999. [Zu Heiner Müllers „Titus“ und den „Herakles“-Texten]</w:t>
      </w:r>
    </w:p>
    <w:p w14:paraId="5449D8A6" w14:textId="65DCF7B7" w:rsidR="00C16BA9" w:rsidRPr="00DA16CE" w:rsidRDefault="00C16BA9" w:rsidP="00DA16CE">
      <w:pPr>
        <w:jc w:val="both"/>
        <w:rPr>
          <w:rFonts w:ascii="Garamond" w:hAnsi="Garamond"/>
          <w:sz w:val="22"/>
          <w:szCs w:val="22"/>
        </w:rPr>
      </w:pPr>
    </w:p>
    <w:p w14:paraId="69180C68" w14:textId="2541F2BF" w:rsidR="0098455F" w:rsidRPr="00DA16CE" w:rsidRDefault="00227CF7" w:rsidP="00DA16CE">
      <w:pPr>
        <w:jc w:val="both"/>
        <w:rPr>
          <w:rFonts w:ascii="Garamond" w:hAnsi="Garamond"/>
          <w:sz w:val="22"/>
          <w:szCs w:val="22"/>
        </w:rPr>
      </w:pPr>
      <w:r w:rsidRPr="00DA16CE">
        <w:rPr>
          <w:rFonts w:ascii="Garamond" w:hAnsi="Garamond"/>
          <w:b/>
          <w:sz w:val="22"/>
          <w:szCs w:val="22"/>
        </w:rPr>
        <w:t>Tinius</w:t>
      </w:r>
      <w:r w:rsidR="00DA6513" w:rsidRPr="00DA16CE">
        <w:rPr>
          <w:rFonts w:ascii="Garamond" w:hAnsi="Garamond"/>
          <w:b/>
          <w:sz w:val="22"/>
          <w:szCs w:val="22"/>
        </w:rPr>
        <w:t xml:space="preserve">, Jonas: </w:t>
      </w:r>
      <w:r w:rsidR="00DA6513" w:rsidRPr="00DA16CE">
        <w:rPr>
          <w:rFonts w:ascii="Garamond" w:hAnsi="Garamond"/>
          <w:sz w:val="22"/>
          <w:szCs w:val="22"/>
        </w:rPr>
        <w:t>Ein gemeinsames Denken zwischen und jenseits</w:t>
      </w:r>
      <w:r w:rsidR="00DC500F" w:rsidRPr="00DA16CE">
        <w:rPr>
          <w:rFonts w:ascii="Garamond" w:hAnsi="Garamond"/>
          <w:sz w:val="22"/>
          <w:szCs w:val="22"/>
        </w:rPr>
        <w:t xml:space="preserve"> von Anthropologie und Theater.</w:t>
      </w:r>
      <w:r w:rsidR="00DA6513" w:rsidRPr="00DA16CE">
        <w:rPr>
          <w:rFonts w:ascii="Garamond" w:hAnsi="Garamond"/>
          <w:sz w:val="22"/>
          <w:szCs w:val="22"/>
        </w:rPr>
        <w:t xml:space="preserve"> In: Alexander Wewerka/Jonas Tinius (Hg.): Der fremde Blick. Roberto Cuilli und das Theater an der Ruhr. Gespräche, Texte, Fotos, Material</w:t>
      </w:r>
      <w:r w:rsidR="005B659B">
        <w:rPr>
          <w:rFonts w:ascii="Garamond" w:hAnsi="Garamond"/>
          <w:sz w:val="22"/>
          <w:szCs w:val="22"/>
        </w:rPr>
        <w:t>,</w:t>
      </w:r>
      <w:r w:rsidR="00DA6513" w:rsidRPr="00DA16CE">
        <w:rPr>
          <w:rFonts w:ascii="Garamond" w:hAnsi="Garamond"/>
          <w:sz w:val="22"/>
          <w:szCs w:val="22"/>
        </w:rPr>
        <w:t xml:space="preserve"> Bd. 1. Berlin: Alexander 2020, S. 185–265. [Gespräch am 19.12.2026 in der Kölner Wohnung von Navid Kermani „Provinz, Handlung, Religion und Tod, S. 281]</w:t>
      </w:r>
    </w:p>
    <w:p w14:paraId="53E0BFB1" w14:textId="77777777" w:rsidR="0098455F" w:rsidRPr="00DA16CE" w:rsidRDefault="0098455F" w:rsidP="00DA16CE">
      <w:pPr>
        <w:jc w:val="both"/>
        <w:rPr>
          <w:rFonts w:ascii="Garamond" w:hAnsi="Garamond"/>
          <w:sz w:val="22"/>
          <w:szCs w:val="22"/>
        </w:rPr>
      </w:pPr>
    </w:p>
    <w:p w14:paraId="1EAF21F0" w14:textId="577AA493" w:rsidR="00FF5580" w:rsidRPr="00DA16CE" w:rsidRDefault="00FF5580" w:rsidP="00DA16CE">
      <w:pPr>
        <w:jc w:val="both"/>
        <w:rPr>
          <w:rFonts w:ascii="Garamond" w:hAnsi="Garamond"/>
          <w:sz w:val="22"/>
          <w:szCs w:val="22"/>
        </w:rPr>
      </w:pPr>
      <w:proofErr w:type="spellStart"/>
      <w:r w:rsidRPr="00DA16CE">
        <w:rPr>
          <w:rFonts w:ascii="Garamond" w:hAnsi="Garamond"/>
          <w:b/>
          <w:sz w:val="22"/>
          <w:szCs w:val="22"/>
        </w:rPr>
        <w:t>tl</w:t>
      </w:r>
      <w:proofErr w:type="spellEnd"/>
      <w:r w:rsidRPr="00DA16CE">
        <w:rPr>
          <w:rFonts w:ascii="Garamond" w:hAnsi="Garamond"/>
          <w:b/>
          <w:sz w:val="22"/>
          <w:szCs w:val="22"/>
        </w:rPr>
        <w:t xml:space="preserve">: </w:t>
      </w:r>
      <w:r w:rsidRPr="00DA16CE">
        <w:rPr>
          <w:rFonts w:ascii="Garamond" w:hAnsi="Garamond"/>
          <w:sz w:val="22"/>
          <w:szCs w:val="22"/>
        </w:rPr>
        <w:t>Müller-Material. In: Der Tagesspiegel vom 22.2.1995.</w:t>
      </w:r>
    </w:p>
    <w:p w14:paraId="5460A1A1" w14:textId="77777777" w:rsidR="00FF5580" w:rsidRPr="00DA16CE" w:rsidRDefault="00FF5580" w:rsidP="00DA16CE">
      <w:pPr>
        <w:jc w:val="both"/>
        <w:rPr>
          <w:rFonts w:ascii="Garamond" w:hAnsi="Garamond"/>
          <w:sz w:val="22"/>
          <w:szCs w:val="22"/>
        </w:rPr>
      </w:pPr>
    </w:p>
    <w:p w14:paraId="21F99EB9" w14:textId="6C8BEBB1" w:rsidR="00817F9D" w:rsidRPr="00DA16CE" w:rsidRDefault="009D45D0" w:rsidP="00DA16CE">
      <w:pPr>
        <w:jc w:val="both"/>
        <w:rPr>
          <w:rFonts w:ascii="Garamond" w:hAnsi="Garamond"/>
          <w:sz w:val="22"/>
          <w:szCs w:val="22"/>
        </w:rPr>
      </w:pPr>
      <w:r w:rsidRPr="00DA16CE">
        <w:rPr>
          <w:rFonts w:ascii="Garamond" w:hAnsi="Garamond"/>
          <w:b/>
          <w:sz w:val="22"/>
          <w:szCs w:val="22"/>
        </w:rPr>
        <w:t xml:space="preserve">Töchterle, Karlheinz: </w:t>
      </w:r>
      <w:r w:rsidRPr="00DA16CE">
        <w:rPr>
          <w:rFonts w:ascii="Garamond" w:hAnsi="Garamond"/>
          <w:sz w:val="22"/>
          <w:szCs w:val="22"/>
        </w:rPr>
        <w:t>Heiner Müller und die Antike. In: Ianus 17 (1996), S.</w:t>
      </w:r>
      <w:r w:rsidR="006545C7" w:rsidRPr="00DA16CE">
        <w:rPr>
          <w:rFonts w:ascii="Garamond" w:hAnsi="Garamond"/>
          <w:sz w:val="22"/>
          <w:szCs w:val="22"/>
        </w:rPr>
        <w:t> </w:t>
      </w:r>
      <w:r w:rsidRPr="00DA16CE">
        <w:rPr>
          <w:rFonts w:ascii="Garamond" w:hAnsi="Garamond"/>
          <w:sz w:val="22"/>
          <w:szCs w:val="22"/>
        </w:rPr>
        <w:t>7</w:t>
      </w:r>
      <w:r w:rsidR="00D514B7" w:rsidRPr="00DA16CE">
        <w:rPr>
          <w:rFonts w:ascii="Garamond" w:eastAsia="GaramondPremrPro-Smbd" w:hAnsi="Garamond"/>
          <w:sz w:val="22"/>
          <w:szCs w:val="22"/>
        </w:rPr>
        <w:t>–</w:t>
      </w:r>
      <w:r w:rsidRPr="00DA16CE">
        <w:rPr>
          <w:rFonts w:ascii="Garamond" w:hAnsi="Garamond"/>
          <w:sz w:val="22"/>
          <w:szCs w:val="22"/>
        </w:rPr>
        <w:t>25.</w:t>
      </w:r>
    </w:p>
    <w:p w14:paraId="004AEE1C" w14:textId="77777777" w:rsidR="00817F9D" w:rsidRPr="00DA16CE" w:rsidRDefault="00817F9D" w:rsidP="00DA16CE">
      <w:pPr>
        <w:jc w:val="both"/>
        <w:rPr>
          <w:rFonts w:ascii="Garamond" w:hAnsi="Garamond"/>
          <w:sz w:val="22"/>
          <w:szCs w:val="22"/>
        </w:rPr>
      </w:pPr>
    </w:p>
    <w:p w14:paraId="559D65E9" w14:textId="2E00028C"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Tommek</w:t>
      </w:r>
      <w:proofErr w:type="spellEnd"/>
      <w:r w:rsidRPr="00DA16CE">
        <w:rPr>
          <w:rFonts w:ascii="Garamond" w:hAnsi="Garamond"/>
          <w:b/>
          <w:sz w:val="22"/>
          <w:szCs w:val="22"/>
        </w:rPr>
        <w:t xml:space="preserve">, Heribert: </w:t>
      </w:r>
      <w:r w:rsidRPr="00DA16CE">
        <w:rPr>
          <w:rFonts w:ascii="Garamond" w:hAnsi="Garamond"/>
          <w:sz w:val="22"/>
          <w:szCs w:val="22"/>
        </w:rPr>
        <w:t>Der lange Weg in die Gegenwartsliteratur. Studien zur Geschichte des literarischen Feldes in Deutschland von 1960 bis 2000. Berlin u.a.: de</w:t>
      </w:r>
      <w:r w:rsidR="009636DE" w:rsidRPr="00DA16CE">
        <w:rPr>
          <w:rFonts w:ascii="Garamond" w:hAnsi="Garamond"/>
          <w:sz w:val="22"/>
          <w:szCs w:val="22"/>
        </w:rPr>
        <w:t> </w:t>
      </w:r>
      <w:r w:rsidRPr="00DA16CE">
        <w:rPr>
          <w:rFonts w:ascii="Garamond" w:hAnsi="Garamond"/>
          <w:sz w:val="22"/>
          <w:szCs w:val="22"/>
        </w:rPr>
        <w:t>Gruyter 2015, S.</w:t>
      </w:r>
      <w:r w:rsidR="006545C7" w:rsidRPr="00DA16CE">
        <w:rPr>
          <w:rFonts w:ascii="Garamond" w:hAnsi="Garamond"/>
          <w:sz w:val="22"/>
          <w:szCs w:val="22"/>
        </w:rPr>
        <w:t> </w:t>
      </w:r>
      <w:r w:rsidRPr="00DA16CE">
        <w:rPr>
          <w:rFonts w:ascii="Garamond" w:hAnsi="Garamond"/>
          <w:sz w:val="22"/>
          <w:szCs w:val="22"/>
        </w:rPr>
        <w:t>168</w:t>
      </w:r>
      <w:r w:rsidR="00D514B7" w:rsidRPr="00DA16CE">
        <w:rPr>
          <w:rFonts w:ascii="Garamond" w:eastAsia="GaramondPremrPro-Smbd" w:hAnsi="Garamond"/>
          <w:sz w:val="22"/>
          <w:szCs w:val="22"/>
        </w:rPr>
        <w:t>–</w:t>
      </w:r>
      <w:r w:rsidRPr="00DA16CE">
        <w:rPr>
          <w:rFonts w:ascii="Garamond" w:hAnsi="Garamond"/>
          <w:sz w:val="22"/>
          <w:szCs w:val="22"/>
        </w:rPr>
        <w:t>199.</w:t>
      </w:r>
    </w:p>
    <w:p w14:paraId="125B8F43" w14:textId="77777777" w:rsidR="00817F9D" w:rsidRPr="00DA16CE" w:rsidRDefault="00817F9D" w:rsidP="00DA16CE">
      <w:pPr>
        <w:jc w:val="both"/>
        <w:rPr>
          <w:rFonts w:ascii="Garamond" w:hAnsi="Garamond"/>
          <w:b/>
          <w:sz w:val="22"/>
          <w:szCs w:val="22"/>
        </w:rPr>
      </w:pPr>
    </w:p>
    <w:p w14:paraId="5D93C99E" w14:textId="65BB3F3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Der Geschichte die menschliche Haut abziehen. Zum Weiterleben der posthumanen Ästhetik bei Thomas Brasch, Durs Grünbein und Reinhard </w:t>
      </w:r>
      <w:proofErr w:type="spellStart"/>
      <w:r w:rsidRPr="00DA16CE">
        <w:rPr>
          <w:rFonts w:ascii="Garamond" w:hAnsi="Garamond"/>
          <w:sz w:val="22"/>
          <w:szCs w:val="22"/>
        </w:rPr>
        <w:t>Jirgl</w:t>
      </w:r>
      <w:proofErr w:type="spellEnd"/>
      <w:r w:rsidRPr="00DA16CE">
        <w:rPr>
          <w:rFonts w:ascii="Garamond" w:hAnsi="Garamond"/>
          <w:sz w:val="22"/>
          <w:szCs w:val="22"/>
        </w:rPr>
        <w:t>. In: Material Müller. Das mediale Nachleben Heiner Müllers. Hg. von Stephan Pabst/</w:t>
      </w:r>
      <w:r w:rsidR="006F541F" w:rsidRPr="00DA16CE">
        <w:rPr>
          <w:rFonts w:ascii="Garamond" w:hAnsi="Garamond"/>
          <w:sz w:val="22"/>
          <w:szCs w:val="22"/>
        </w:rPr>
        <w:t xml:space="preserve">Johanna </w:t>
      </w:r>
      <w:r w:rsidRPr="00DA16CE">
        <w:rPr>
          <w:rFonts w:ascii="Garamond" w:hAnsi="Garamond"/>
          <w:sz w:val="22"/>
          <w:szCs w:val="22"/>
        </w:rPr>
        <w:t>Bohley. Berlin: Verbrecher Verlag 2018, S.</w:t>
      </w:r>
      <w:r w:rsidR="009065B3" w:rsidRPr="00DA16CE">
        <w:rPr>
          <w:rFonts w:ascii="Garamond" w:hAnsi="Garamond"/>
          <w:sz w:val="22"/>
          <w:szCs w:val="22"/>
        </w:rPr>
        <w:t> </w:t>
      </w:r>
      <w:r w:rsidRPr="00DA16CE">
        <w:rPr>
          <w:rFonts w:ascii="Garamond" w:hAnsi="Garamond"/>
          <w:sz w:val="22"/>
          <w:szCs w:val="22"/>
        </w:rPr>
        <w:t>407</w:t>
      </w:r>
      <w:r w:rsidR="00B76661" w:rsidRPr="00DA16CE">
        <w:rPr>
          <w:rFonts w:ascii="Garamond" w:eastAsia="GaramondPremrPro-Smbd" w:hAnsi="Garamond"/>
          <w:sz w:val="22"/>
          <w:szCs w:val="22"/>
        </w:rPr>
        <w:t>–</w:t>
      </w:r>
      <w:r w:rsidRPr="00DA16CE">
        <w:rPr>
          <w:rFonts w:ascii="Garamond" w:hAnsi="Garamond"/>
          <w:sz w:val="22"/>
          <w:szCs w:val="22"/>
        </w:rPr>
        <w:t>430.</w:t>
      </w:r>
    </w:p>
    <w:p w14:paraId="5B754DB0" w14:textId="29FAC129" w:rsidR="00D918FC" w:rsidRPr="00DA16CE" w:rsidRDefault="00D918FC" w:rsidP="00DA16CE">
      <w:pPr>
        <w:jc w:val="both"/>
        <w:rPr>
          <w:rFonts w:ascii="Garamond" w:hAnsi="Garamond"/>
          <w:sz w:val="22"/>
          <w:szCs w:val="22"/>
        </w:rPr>
      </w:pPr>
    </w:p>
    <w:p w14:paraId="13D0FEAA" w14:textId="0B34D291" w:rsidR="00D918FC" w:rsidRPr="00DA16CE" w:rsidRDefault="00D918FC" w:rsidP="00DA16CE">
      <w:pPr>
        <w:jc w:val="both"/>
        <w:rPr>
          <w:rFonts w:ascii="Garamond" w:hAnsi="Garamond"/>
          <w:sz w:val="22"/>
          <w:szCs w:val="22"/>
        </w:rPr>
      </w:pPr>
      <w:r w:rsidRPr="00DA16CE">
        <w:rPr>
          <w:rFonts w:ascii="Garamond" w:hAnsi="Garamond"/>
          <w:b/>
          <w:sz w:val="22"/>
          <w:szCs w:val="22"/>
        </w:rPr>
        <w:t xml:space="preserve">Ders./Matteo Galli/Achim </w:t>
      </w:r>
      <w:proofErr w:type="spellStart"/>
      <w:r w:rsidRPr="00DA16CE">
        <w:rPr>
          <w:rFonts w:ascii="Garamond" w:hAnsi="Garamond"/>
          <w:b/>
          <w:sz w:val="22"/>
          <w:szCs w:val="22"/>
        </w:rPr>
        <w:t>Geisenhanslüke</w:t>
      </w:r>
      <w:proofErr w:type="spellEnd"/>
      <w:r w:rsidRPr="00DA16CE">
        <w:rPr>
          <w:rFonts w:ascii="Garamond" w:hAnsi="Garamond"/>
          <w:b/>
          <w:sz w:val="22"/>
          <w:szCs w:val="22"/>
        </w:rPr>
        <w:t xml:space="preserve"> (</w:t>
      </w:r>
      <w:proofErr w:type="spellStart"/>
      <w:r w:rsidRPr="00DA16CE">
        <w:rPr>
          <w:rFonts w:ascii="Garamond" w:hAnsi="Garamond"/>
          <w:b/>
          <w:sz w:val="22"/>
          <w:szCs w:val="22"/>
        </w:rPr>
        <w:t>Hg</w:t>
      </w:r>
      <w:proofErr w:type="spellEnd"/>
      <w:r w:rsidRPr="00DA16CE">
        <w:rPr>
          <w:rFonts w:ascii="Garamond" w:hAnsi="Garamond"/>
          <w:b/>
          <w:sz w:val="22"/>
          <w:szCs w:val="22"/>
        </w:rPr>
        <w:t xml:space="preserve">.): </w:t>
      </w:r>
      <w:r w:rsidRPr="00DA16CE">
        <w:rPr>
          <w:rFonts w:ascii="Garamond" w:hAnsi="Garamond"/>
          <w:sz w:val="22"/>
          <w:szCs w:val="22"/>
        </w:rPr>
        <w:t>Wendejahr 1995. Transformationen der deutschsprachigen Literatur</w:t>
      </w:r>
      <w:r w:rsidR="009D3F81" w:rsidRPr="00DA16CE">
        <w:rPr>
          <w:rFonts w:ascii="Garamond" w:hAnsi="Garamond"/>
          <w:sz w:val="22"/>
          <w:szCs w:val="22"/>
        </w:rPr>
        <w:t>, Berlin/Boston: de Gruyter 2015 (=</w:t>
      </w:r>
      <w:proofErr w:type="spellStart"/>
      <w:r w:rsidR="009D3F81" w:rsidRPr="00DA16CE">
        <w:rPr>
          <w:rFonts w:ascii="Garamond" w:hAnsi="Garamond"/>
          <w:sz w:val="22"/>
          <w:szCs w:val="22"/>
        </w:rPr>
        <w:t>spectrum</w:t>
      </w:r>
      <w:proofErr w:type="spellEnd"/>
      <w:r w:rsidR="009D3F81" w:rsidRPr="00DA16CE">
        <w:rPr>
          <w:rFonts w:ascii="Garamond" w:hAnsi="Garamond"/>
          <w:sz w:val="22"/>
          <w:szCs w:val="22"/>
        </w:rPr>
        <w:t xml:space="preserve"> Literaturwissenschaft/</w:t>
      </w:r>
      <w:proofErr w:type="spellStart"/>
      <w:r w:rsidR="009D3F81" w:rsidRPr="00DA16CE">
        <w:rPr>
          <w:rFonts w:ascii="Garamond" w:hAnsi="Garamond"/>
          <w:sz w:val="22"/>
          <w:szCs w:val="22"/>
        </w:rPr>
        <w:t>spectrum</w:t>
      </w:r>
      <w:proofErr w:type="spellEnd"/>
      <w:r w:rsidR="009D3F81" w:rsidRPr="00DA16CE">
        <w:rPr>
          <w:rFonts w:ascii="Garamond" w:hAnsi="Garamond"/>
          <w:sz w:val="22"/>
          <w:szCs w:val="22"/>
        </w:rPr>
        <w:t xml:space="preserve"> </w:t>
      </w:r>
      <w:proofErr w:type="spellStart"/>
      <w:r w:rsidR="009D3F81" w:rsidRPr="00DA16CE">
        <w:rPr>
          <w:rFonts w:ascii="Garamond" w:hAnsi="Garamond"/>
          <w:sz w:val="22"/>
          <w:szCs w:val="22"/>
        </w:rPr>
        <w:t>Literature</w:t>
      </w:r>
      <w:proofErr w:type="spellEnd"/>
      <w:r w:rsidR="009D3F81" w:rsidRPr="00DA16CE">
        <w:rPr>
          <w:rFonts w:ascii="Garamond" w:hAnsi="Garamond"/>
          <w:sz w:val="22"/>
          <w:szCs w:val="22"/>
        </w:rPr>
        <w:t>, Bd. 51). [Auch zu Heiner Müller, besonders S. 306–310]</w:t>
      </w:r>
    </w:p>
    <w:p w14:paraId="09AA88CB" w14:textId="77777777" w:rsidR="00817F9D" w:rsidRPr="00DA16CE" w:rsidRDefault="00817F9D" w:rsidP="00DA16CE">
      <w:pPr>
        <w:jc w:val="both"/>
        <w:rPr>
          <w:rFonts w:ascii="Garamond" w:hAnsi="Garamond"/>
          <w:sz w:val="22"/>
          <w:szCs w:val="22"/>
        </w:rPr>
      </w:pPr>
    </w:p>
    <w:p w14:paraId="6E4E97C7" w14:textId="3E56B4A0" w:rsidR="00817F9D" w:rsidRPr="00DA16CE" w:rsidRDefault="009D45D0" w:rsidP="00DA16CE">
      <w:pPr>
        <w:jc w:val="both"/>
        <w:rPr>
          <w:rFonts w:ascii="Garamond" w:hAnsi="Garamond"/>
          <w:sz w:val="22"/>
          <w:szCs w:val="22"/>
        </w:rPr>
      </w:pPr>
      <w:r w:rsidRPr="00DA16CE">
        <w:rPr>
          <w:rFonts w:ascii="Garamond" w:hAnsi="Garamond"/>
          <w:b/>
          <w:sz w:val="22"/>
          <w:szCs w:val="22"/>
        </w:rPr>
        <w:t>Tragelehn, B.</w:t>
      </w:r>
      <w:r w:rsidR="006409EA" w:rsidRPr="00DA16CE">
        <w:rPr>
          <w:rFonts w:ascii="Garamond" w:hAnsi="Garamond"/>
          <w:b/>
          <w:sz w:val="22"/>
          <w:szCs w:val="22"/>
        </w:rPr>
        <w:t xml:space="preserve"> </w:t>
      </w:r>
      <w:r w:rsidRPr="00DA16CE">
        <w:rPr>
          <w:rFonts w:ascii="Garamond" w:hAnsi="Garamond"/>
          <w:b/>
          <w:sz w:val="22"/>
          <w:szCs w:val="22"/>
        </w:rPr>
        <w:t>K.:</w:t>
      </w:r>
      <w:r w:rsidRPr="00DA16CE">
        <w:rPr>
          <w:rFonts w:ascii="Garamond" w:hAnsi="Garamond"/>
          <w:sz w:val="22"/>
          <w:szCs w:val="22"/>
        </w:rPr>
        <w:t xml:space="preserve"> Historizität und Aktualität. B.</w:t>
      </w:r>
      <w:r w:rsidR="00B76661" w:rsidRPr="00DA16CE">
        <w:rPr>
          <w:rFonts w:ascii="Garamond" w:hAnsi="Garamond"/>
          <w:sz w:val="22"/>
          <w:szCs w:val="22"/>
        </w:rPr>
        <w:t> </w:t>
      </w:r>
      <w:r w:rsidRPr="00DA16CE">
        <w:rPr>
          <w:rFonts w:ascii="Garamond" w:hAnsi="Garamond"/>
          <w:sz w:val="22"/>
          <w:szCs w:val="22"/>
        </w:rPr>
        <w:t>K.</w:t>
      </w:r>
      <w:r w:rsidR="005F59A7" w:rsidRPr="00DA16CE">
        <w:rPr>
          <w:rFonts w:ascii="Garamond" w:hAnsi="Garamond"/>
          <w:sz w:val="22"/>
          <w:szCs w:val="22"/>
        </w:rPr>
        <w:t xml:space="preserve"> </w:t>
      </w:r>
      <w:r w:rsidRPr="00DA16CE">
        <w:rPr>
          <w:rFonts w:ascii="Garamond" w:hAnsi="Garamond"/>
          <w:sz w:val="22"/>
          <w:szCs w:val="22"/>
        </w:rPr>
        <w:t xml:space="preserve">Tragelehn über sein Theater und das Theater. In: Theater 1976. Sonderheft der Zeitschrift „Theater heute“. Bilanz und Chronik eines Bühnenjahres. Hg. von Erhard Friedrich/Henning </w:t>
      </w:r>
      <w:proofErr w:type="spellStart"/>
      <w:r w:rsidRPr="00DA16CE">
        <w:rPr>
          <w:rFonts w:ascii="Garamond" w:hAnsi="Garamond"/>
          <w:sz w:val="22"/>
          <w:szCs w:val="22"/>
        </w:rPr>
        <w:t>Rischbieter</w:t>
      </w:r>
      <w:proofErr w:type="spellEnd"/>
      <w:r w:rsidRPr="00DA16CE">
        <w:rPr>
          <w:rFonts w:ascii="Garamond" w:hAnsi="Garamond"/>
          <w:sz w:val="22"/>
          <w:szCs w:val="22"/>
        </w:rPr>
        <w:t>. Berlin 1976, S.</w:t>
      </w:r>
      <w:r w:rsidR="006545C7" w:rsidRPr="00DA16CE">
        <w:rPr>
          <w:rFonts w:ascii="Garamond" w:hAnsi="Garamond"/>
          <w:sz w:val="22"/>
          <w:szCs w:val="22"/>
        </w:rPr>
        <w:t> </w:t>
      </w:r>
      <w:r w:rsidRPr="00DA16CE">
        <w:rPr>
          <w:rFonts w:ascii="Garamond" w:hAnsi="Garamond"/>
          <w:sz w:val="22"/>
          <w:szCs w:val="22"/>
        </w:rPr>
        <w:t>81</w:t>
      </w:r>
      <w:r w:rsidR="00D514B7" w:rsidRPr="00DA16CE">
        <w:rPr>
          <w:rFonts w:ascii="Garamond" w:eastAsia="GaramondPremrPro-Smbd" w:hAnsi="Garamond"/>
          <w:sz w:val="22"/>
          <w:szCs w:val="22"/>
        </w:rPr>
        <w:t>–</w:t>
      </w:r>
      <w:r w:rsidRPr="00DA16CE">
        <w:rPr>
          <w:rFonts w:ascii="Garamond" w:hAnsi="Garamond"/>
          <w:sz w:val="22"/>
          <w:szCs w:val="22"/>
        </w:rPr>
        <w:t>96.</w:t>
      </w:r>
    </w:p>
    <w:p w14:paraId="5821AACC" w14:textId="45220090" w:rsidR="00817F9D" w:rsidRPr="00DA16CE" w:rsidRDefault="00817F9D" w:rsidP="00DA16CE">
      <w:pPr>
        <w:jc w:val="both"/>
        <w:rPr>
          <w:rFonts w:ascii="Garamond" w:hAnsi="Garamond"/>
          <w:sz w:val="22"/>
          <w:szCs w:val="22"/>
        </w:rPr>
      </w:pPr>
    </w:p>
    <w:p w14:paraId="0901DC92" w14:textId="29030B52" w:rsidR="00F27627" w:rsidRPr="00DA16CE" w:rsidRDefault="00F2762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Der Stasispitzel H.</w:t>
      </w:r>
      <w:r w:rsidR="00B76661" w:rsidRPr="00DA16CE">
        <w:rPr>
          <w:rFonts w:ascii="Garamond" w:hAnsi="Garamond"/>
          <w:sz w:val="22"/>
          <w:szCs w:val="22"/>
        </w:rPr>
        <w:t> </w:t>
      </w:r>
      <w:r w:rsidRPr="00DA16CE">
        <w:rPr>
          <w:rFonts w:ascii="Garamond" w:hAnsi="Garamond"/>
          <w:sz w:val="22"/>
          <w:szCs w:val="22"/>
        </w:rPr>
        <w:t xml:space="preserve">M. In: </w:t>
      </w:r>
      <w:r w:rsidR="006409EA" w:rsidRPr="00DA16CE">
        <w:rPr>
          <w:rFonts w:ascii="Garamond" w:hAnsi="Garamond"/>
          <w:sz w:val="22"/>
          <w:szCs w:val="22"/>
        </w:rPr>
        <w:t>B.</w:t>
      </w:r>
      <w:r w:rsidR="00B76661" w:rsidRPr="00DA16CE">
        <w:rPr>
          <w:rFonts w:ascii="Garamond" w:hAnsi="Garamond"/>
          <w:sz w:val="22"/>
          <w:szCs w:val="22"/>
        </w:rPr>
        <w:t> </w:t>
      </w:r>
      <w:r w:rsidR="006409EA" w:rsidRPr="00DA16CE">
        <w:rPr>
          <w:rFonts w:ascii="Garamond" w:hAnsi="Garamond"/>
          <w:sz w:val="22"/>
          <w:szCs w:val="22"/>
        </w:rPr>
        <w:t>K.</w:t>
      </w:r>
      <w:r w:rsidR="00B76661" w:rsidRPr="00DA16CE">
        <w:rPr>
          <w:rFonts w:ascii="Garamond" w:hAnsi="Garamond"/>
          <w:sz w:val="22"/>
          <w:szCs w:val="22"/>
        </w:rPr>
        <w:t> </w:t>
      </w:r>
      <w:r w:rsidR="006409EA" w:rsidRPr="00DA16CE">
        <w:rPr>
          <w:rFonts w:ascii="Garamond" w:hAnsi="Garamond"/>
          <w:sz w:val="22"/>
          <w:szCs w:val="22"/>
        </w:rPr>
        <w:t>T.</w:t>
      </w:r>
      <w:r w:rsidRPr="00DA16CE">
        <w:rPr>
          <w:rFonts w:ascii="Garamond" w:hAnsi="Garamond"/>
          <w:sz w:val="22"/>
          <w:szCs w:val="22"/>
        </w:rPr>
        <w:t>: Roter Stern in den Wolken 2. Aufsätze und Reden, Gespräche und Gedichte. Ein Lesebuch. Hg. v</w:t>
      </w:r>
      <w:r w:rsidR="001910AB" w:rsidRPr="00DA16CE">
        <w:rPr>
          <w:rFonts w:ascii="Garamond" w:hAnsi="Garamond"/>
          <w:sz w:val="22"/>
          <w:szCs w:val="22"/>
        </w:rPr>
        <w:t>on</w:t>
      </w:r>
      <w:r w:rsidRPr="00DA16CE">
        <w:rPr>
          <w:rFonts w:ascii="Garamond" w:hAnsi="Garamond"/>
          <w:sz w:val="22"/>
          <w:szCs w:val="22"/>
        </w:rPr>
        <w:t xml:space="preserve"> Gerhard Ahrens. Berlin: Theater der Zeit 2019, S. 139–144 (=</w:t>
      </w:r>
      <w:r w:rsidR="00B76661" w:rsidRPr="00DA16CE">
        <w:rPr>
          <w:rFonts w:ascii="Garamond" w:hAnsi="Garamond"/>
          <w:sz w:val="22"/>
          <w:szCs w:val="22"/>
        </w:rPr>
        <w:t> </w:t>
      </w:r>
      <w:r w:rsidRPr="00DA16CE">
        <w:rPr>
          <w:rFonts w:ascii="Garamond" w:hAnsi="Garamond"/>
          <w:sz w:val="22"/>
          <w:szCs w:val="22"/>
        </w:rPr>
        <w:t>Recherchen</w:t>
      </w:r>
      <w:r w:rsidR="002729F8" w:rsidRPr="00DA16CE">
        <w:rPr>
          <w:rFonts w:ascii="Garamond" w:hAnsi="Garamond"/>
          <w:sz w:val="22"/>
          <w:szCs w:val="22"/>
        </w:rPr>
        <w:t>, Bd.</w:t>
      </w:r>
      <w:r w:rsidRPr="00DA16CE">
        <w:rPr>
          <w:rFonts w:ascii="Garamond" w:hAnsi="Garamond"/>
          <w:sz w:val="22"/>
          <w:szCs w:val="22"/>
        </w:rPr>
        <w:t xml:space="preserve"> 145).</w:t>
      </w:r>
      <w:r w:rsidR="00794387" w:rsidRPr="00DA16CE">
        <w:rPr>
          <w:rFonts w:ascii="Garamond" w:hAnsi="Garamond"/>
          <w:sz w:val="22"/>
          <w:szCs w:val="22"/>
        </w:rPr>
        <w:t xml:space="preserve"> [Interview von Peter Laudenbach mit Lothar Trolle und B.</w:t>
      </w:r>
      <w:r w:rsidR="00B76661" w:rsidRPr="00DA16CE">
        <w:rPr>
          <w:rFonts w:ascii="Garamond" w:hAnsi="Garamond"/>
          <w:sz w:val="22"/>
          <w:szCs w:val="22"/>
        </w:rPr>
        <w:t> </w:t>
      </w:r>
      <w:r w:rsidR="00794387" w:rsidRPr="00DA16CE">
        <w:rPr>
          <w:rFonts w:ascii="Garamond" w:hAnsi="Garamond"/>
          <w:sz w:val="22"/>
          <w:szCs w:val="22"/>
        </w:rPr>
        <w:t>K. Tragelehn, ursprünglich für die taz, Erstveröffentlichung in der Berliner Zeitung vom 20.1.1993]</w:t>
      </w:r>
    </w:p>
    <w:p w14:paraId="02A599A8" w14:textId="43B8B921" w:rsidR="00F27627" w:rsidRPr="00DA16CE" w:rsidRDefault="00F27627" w:rsidP="00DA16CE">
      <w:pPr>
        <w:jc w:val="both"/>
        <w:rPr>
          <w:rFonts w:ascii="Garamond" w:hAnsi="Garamond"/>
          <w:sz w:val="22"/>
          <w:szCs w:val="22"/>
        </w:rPr>
      </w:pPr>
    </w:p>
    <w:p w14:paraId="20A2F60A" w14:textId="6924661A" w:rsidR="00B20683" w:rsidRPr="00DA16CE" w:rsidRDefault="00B20683" w:rsidP="00DA16CE">
      <w:pPr>
        <w:suppressAutoHyphens w:val="0"/>
        <w:autoSpaceDE w:val="0"/>
        <w:adjustRightInd w:val="0"/>
        <w:jc w:val="both"/>
        <w:textAlignment w:val="auto"/>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Fremde und fordernde Gebilde in der Landschaft. Ein Buch in einer Reihe: „Der Lohndrücker/Die Umsiedlerin“ von Heiner Müller. In: Neues Deutschland vom 19.12.1995.</w:t>
      </w:r>
      <w:r w:rsidR="00BA5F2C" w:rsidRPr="00DA16CE">
        <w:rPr>
          <w:rFonts w:ascii="Garamond" w:hAnsi="Garamond"/>
          <w:sz w:val="22"/>
          <w:szCs w:val="22"/>
        </w:rPr>
        <w:t xml:space="preserve"> [Rezension zu Heiner Müller: Der Lohndrücker/Die </w:t>
      </w:r>
      <w:r w:rsidR="001138C2" w:rsidRPr="00DA16CE">
        <w:rPr>
          <w:rFonts w:ascii="Garamond" w:hAnsi="Garamond"/>
          <w:sz w:val="22"/>
          <w:szCs w:val="22"/>
        </w:rPr>
        <w:t>Umsiedlerin</w:t>
      </w:r>
      <w:r w:rsidR="00BA5F2C" w:rsidRPr="00DA16CE">
        <w:rPr>
          <w:rFonts w:ascii="Garamond" w:eastAsia="GaramondPremrPro-Smbd" w:hAnsi="Garamond" w:cs="GaramondPremrPro-Smbd"/>
          <w:kern w:val="0"/>
          <w:sz w:val="22"/>
          <w:szCs w:val="22"/>
        </w:rPr>
        <w:t xml:space="preserve"> oder Das Leben auf dem Lande. </w:t>
      </w:r>
      <w:r w:rsidR="001A5F76" w:rsidRPr="00DA16CE">
        <w:rPr>
          <w:rFonts w:ascii="Garamond" w:eastAsia="GaramondPremrPro-Smbd" w:hAnsi="Garamond" w:cs="GaramondPremrPro-Smbd"/>
          <w:kern w:val="0"/>
          <w:sz w:val="22"/>
          <w:szCs w:val="22"/>
        </w:rPr>
        <w:t>Zwei Theaterstucke</w:t>
      </w:r>
      <w:r w:rsidR="00BA5F2C" w:rsidRPr="00DA16CE">
        <w:rPr>
          <w:rFonts w:ascii="Garamond" w:eastAsia="GaramondPremrPro-Smbd" w:hAnsi="Garamond" w:cs="GaramondPremrPro"/>
          <w:kern w:val="0"/>
          <w:sz w:val="22"/>
          <w:szCs w:val="22"/>
        </w:rPr>
        <w:t>; siehe I, S. 73]</w:t>
      </w:r>
    </w:p>
    <w:p w14:paraId="18F91223" w14:textId="77777777" w:rsidR="00B20683" w:rsidRPr="00DA16CE" w:rsidRDefault="00B20683" w:rsidP="00DA16CE">
      <w:pPr>
        <w:jc w:val="both"/>
        <w:rPr>
          <w:rFonts w:ascii="Garamond" w:hAnsi="Garamond"/>
          <w:sz w:val="22"/>
          <w:szCs w:val="22"/>
        </w:rPr>
      </w:pPr>
    </w:p>
    <w:p w14:paraId="039B7F25" w14:textId="1BEF4CEF" w:rsidR="00794387" w:rsidRPr="00DA16CE" w:rsidRDefault="0079438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Der Zyniker H.</w:t>
      </w:r>
      <w:r w:rsidR="006409EA" w:rsidRPr="00DA16CE">
        <w:rPr>
          <w:rFonts w:ascii="Garamond" w:hAnsi="Garamond"/>
          <w:sz w:val="22"/>
          <w:szCs w:val="22"/>
        </w:rPr>
        <w:t xml:space="preserve"> </w:t>
      </w:r>
      <w:r w:rsidRPr="00DA16CE">
        <w:rPr>
          <w:rFonts w:ascii="Garamond" w:hAnsi="Garamond"/>
          <w:sz w:val="22"/>
          <w:szCs w:val="22"/>
        </w:rPr>
        <w:t xml:space="preserve">M. In: </w:t>
      </w:r>
      <w:r w:rsidR="006409EA" w:rsidRPr="00DA16CE">
        <w:rPr>
          <w:rFonts w:ascii="Garamond" w:hAnsi="Garamond"/>
          <w:sz w:val="22"/>
          <w:szCs w:val="22"/>
        </w:rPr>
        <w:t>B.</w:t>
      </w:r>
      <w:r w:rsidR="00B76661" w:rsidRPr="00DA16CE">
        <w:rPr>
          <w:rFonts w:ascii="Garamond" w:hAnsi="Garamond"/>
          <w:sz w:val="22"/>
          <w:szCs w:val="22"/>
        </w:rPr>
        <w:t> </w:t>
      </w:r>
      <w:r w:rsidR="006409EA" w:rsidRPr="00DA16CE">
        <w:rPr>
          <w:rFonts w:ascii="Garamond" w:hAnsi="Garamond"/>
          <w:sz w:val="22"/>
          <w:szCs w:val="22"/>
        </w:rPr>
        <w:t>K.</w:t>
      </w:r>
      <w:r w:rsidR="00B76661" w:rsidRPr="00DA16CE">
        <w:rPr>
          <w:rFonts w:ascii="Garamond" w:hAnsi="Garamond"/>
          <w:sz w:val="22"/>
          <w:szCs w:val="22"/>
        </w:rPr>
        <w:t> </w:t>
      </w:r>
      <w:r w:rsidR="006409EA" w:rsidRPr="00DA16CE">
        <w:rPr>
          <w:rFonts w:ascii="Garamond" w:hAnsi="Garamond"/>
          <w:sz w:val="22"/>
          <w:szCs w:val="22"/>
        </w:rPr>
        <w:t>T.</w:t>
      </w:r>
      <w:r w:rsidRPr="00DA16CE">
        <w:rPr>
          <w:rFonts w:ascii="Garamond" w:hAnsi="Garamond"/>
          <w:sz w:val="22"/>
          <w:szCs w:val="22"/>
        </w:rPr>
        <w:t>: Roter Stern in den Wolken 2. Aufsätze und Reden, Gespräche un</w:t>
      </w:r>
      <w:r w:rsidR="001910AB" w:rsidRPr="00DA16CE">
        <w:rPr>
          <w:rFonts w:ascii="Garamond" w:hAnsi="Garamond"/>
          <w:sz w:val="22"/>
          <w:szCs w:val="22"/>
        </w:rPr>
        <w:t xml:space="preserve">d Gedichte. Ein Lesebuch. Hg. von </w:t>
      </w:r>
      <w:r w:rsidRPr="00DA16CE">
        <w:rPr>
          <w:rFonts w:ascii="Garamond" w:hAnsi="Garamond"/>
          <w:sz w:val="22"/>
          <w:szCs w:val="22"/>
        </w:rPr>
        <w:t>Gerhard Ahrens. Berlin: Theater der Zeit 2019, S.</w:t>
      </w:r>
      <w:r w:rsidR="009065B3" w:rsidRPr="00DA16CE">
        <w:rPr>
          <w:rFonts w:ascii="Garamond" w:hAnsi="Garamond"/>
          <w:sz w:val="22"/>
          <w:szCs w:val="22"/>
        </w:rPr>
        <w:t> </w:t>
      </w:r>
      <w:r w:rsidRPr="00DA16CE">
        <w:rPr>
          <w:rFonts w:ascii="Garamond" w:hAnsi="Garamond"/>
          <w:sz w:val="22"/>
          <w:szCs w:val="22"/>
        </w:rPr>
        <w:t>144 (=</w:t>
      </w:r>
      <w:r w:rsidR="006545C7" w:rsidRPr="00DA16CE">
        <w:rPr>
          <w:rFonts w:ascii="Garamond" w:hAnsi="Garamond"/>
          <w:sz w:val="22"/>
          <w:szCs w:val="22"/>
        </w:rPr>
        <w:t> </w:t>
      </w:r>
      <w:r w:rsidRPr="00DA16CE">
        <w:rPr>
          <w:rFonts w:ascii="Garamond" w:hAnsi="Garamond"/>
          <w:sz w:val="22"/>
          <w:szCs w:val="22"/>
        </w:rPr>
        <w:t>Recherchen</w:t>
      </w:r>
      <w:r w:rsidR="002729F8" w:rsidRPr="00DA16CE">
        <w:rPr>
          <w:rFonts w:ascii="Garamond" w:hAnsi="Garamond"/>
          <w:sz w:val="22"/>
          <w:szCs w:val="22"/>
        </w:rPr>
        <w:t>, Bd.</w:t>
      </w:r>
      <w:r w:rsidRPr="00DA16CE">
        <w:rPr>
          <w:rFonts w:ascii="Garamond" w:hAnsi="Garamond"/>
          <w:sz w:val="22"/>
          <w:szCs w:val="22"/>
        </w:rPr>
        <w:t xml:space="preserve"> 145). [Geschrieben am z</w:t>
      </w:r>
      <w:r w:rsidR="005052F0" w:rsidRPr="00DA16CE">
        <w:rPr>
          <w:rFonts w:ascii="Garamond" w:hAnsi="Garamond"/>
          <w:sz w:val="22"/>
          <w:szCs w:val="22"/>
        </w:rPr>
        <w:t>e</w:t>
      </w:r>
      <w:r w:rsidRPr="00DA16CE">
        <w:rPr>
          <w:rFonts w:ascii="Garamond" w:hAnsi="Garamond"/>
          <w:sz w:val="22"/>
          <w:szCs w:val="22"/>
        </w:rPr>
        <w:t>hnten Todestag Heiner Müllers 30.12.2005]</w:t>
      </w:r>
    </w:p>
    <w:p w14:paraId="263AAAEF" w14:textId="77777777" w:rsidR="00794387" w:rsidRPr="00DA16CE" w:rsidRDefault="00794387" w:rsidP="00DA16CE">
      <w:pPr>
        <w:jc w:val="both"/>
        <w:rPr>
          <w:rFonts w:ascii="Garamond" w:hAnsi="Garamond"/>
          <w:sz w:val="22"/>
          <w:szCs w:val="22"/>
        </w:rPr>
      </w:pPr>
    </w:p>
    <w:p w14:paraId="1EA2378B"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Chorfantasie. Berlin: Vorwerk 8 2015. [Auch zu Heiner Müllers „Macbeth“, „Philoktet“, „Maß für Maß“, „Die Umsiedlerin“, „Korrektur“, „Herakles 5“, „Mauser“, „Quartett“, „Die Schlacht“, „Verkommenes Ufer Medeamaterial Landschaft mit Argonauten“, „Germania Tod in Berlin“, „Leben Gundlings Friedrich von Preußen Lessings Schlaf Traum Schrei“, „Anatomie Titus </w:t>
      </w:r>
      <w:r w:rsidR="00E82C8C" w:rsidRPr="00DA16CE">
        <w:rPr>
          <w:rFonts w:ascii="Garamond" w:hAnsi="Garamond"/>
          <w:sz w:val="22"/>
          <w:szCs w:val="22"/>
        </w:rPr>
        <w:t>Fall of Rome E</w:t>
      </w:r>
      <w:r w:rsidRPr="00DA16CE">
        <w:rPr>
          <w:rFonts w:ascii="Garamond" w:hAnsi="Garamond"/>
          <w:sz w:val="22"/>
          <w:szCs w:val="22"/>
        </w:rPr>
        <w:t>in Shakespearekommentar“]</w:t>
      </w:r>
    </w:p>
    <w:p w14:paraId="50398465" w14:textId="32FA4960" w:rsidR="00817F9D" w:rsidRPr="00DA16CE" w:rsidRDefault="00817F9D" w:rsidP="00DA16CE">
      <w:pPr>
        <w:jc w:val="both"/>
        <w:rPr>
          <w:rFonts w:ascii="Garamond" w:hAnsi="Garamond"/>
          <w:b/>
          <w:sz w:val="22"/>
          <w:szCs w:val="22"/>
        </w:rPr>
      </w:pPr>
    </w:p>
    <w:p w14:paraId="1FAB125B" w14:textId="77777777" w:rsidR="00DF3833" w:rsidRPr="00DA16CE" w:rsidRDefault="00DF3833"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Dritter Satz: Bild oder Bau?</w:t>
      </w:r>
    </w:p>
    <w:p w14:paraId="00EBF5D1" w14:textId="77777777" w:rsidR="00DF3833" w:rsidRPr="00DA16CE" w:rsidRDefault="00DF3833"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B. K. T.: Chorfantasie. Berlin: Vorwerk 8 2015, S. 50</w:t>
      </w:r>
      <w:r w:rsidRPr="00DA16CE">
        <w:rPr>
          <w:rFonts w:ascii="Garamond" w:eastAsia="GaramondPremrPro-Smbd" w:hAnsi="Garamond"/>
          <w:sz w:val="22"/>
          <w:szCs w:val="22"/>
        </w:rPr>
        <w:t>–</w:t>
      </w:r>
      <w:r w:rsidRPr="00DA16CE">
        <w:rPr>
          <w:rFonts w:ascii="Garamond" w:hAnsi="Garamond"/>
          <w:sz w:val="22"/>
          <w:szCs w:val="22"/>
        </w:rPr>
        <w:t>58.</w:t>
      </w:r>
    </w:p>
    <w:p w14:paraId="774214B6" w14:textId="77777777" w:rsidR="00DF3833" w:rsidRPr="00DA16CE" w:rsidRDefault="00DF3833" w:rsidP="00DA16CE">
      <w:pPr>
        <w:ind w:left="709" w:hanging="283"/>
        <w:jc w:val="both"/>
        <w:rPr>
          <w:rFonts w:ascii="Garamond" w:hAnsi="Garamond"/>
          <w:sz w:val="22"/>
          <w:szCs w:val="22"/>
        </w:rPr>
      </w:pPr>
      <w:r w:rsidRPr="00DA16CE">
        <w:rPr>
          <w:rFonts w:ascii="Garamond" w:eastAsia="GaramondPremrPro-Smbd" w:hAnsi="Garamond"/>
          <w:sz w:val="22"/>
          <w:szCs w:val="22"/>
        </w:rPr>
        <w:t>–</w:t>
      </w:r>
      <w:r w:rsidRPr="00DA16CE">
        <w:rPr>
          <w:rFonts w:ascii="Garamond" w:hAnsi="Garamond"/>
          <w:sz w:val="22"/>
          <w:szCs w:val="22"/>
        </w:rPr>
        <w:tab/>
        <w:t>B. K. T.: 13X Heiner Müller. Hg. von Carsten und Gerhard Ahrens in Zusammenarbeit mit der Akademie der Künste, Berlin. Berlin: Theater der Zeit 2016, S. 147</w:t>
      </w:r>
      <w:r w:rsidRPr="00DA16CE">
        <w:rPr>
          <w:rFonts w:ascii="Garamond" w:eastAsia="GaramondPremrPro-Smbd" w:hAnsi="Garamond"/>
          <w:sz w:val="22"/>
          <w:szCs w:val="22"/>
        </w:rPr>
        <w:t>–</w:t>
      </w:r>
      <w:r w:rsidRPr="00DA16CE">
        <w:rPr>
          <w:rFonts w:ascii="Garamond" w:hAnsi="Garamond"/>
          <w:sz w:val="22"/>
          <w:szCs w:val="22"/>
        </w:rPr>
        <w:t>149. [Gekürzte Fassung unter dem Titel „Bild oder Bau?“]</w:t>
      </w:r>
    </w:p>
    <w:p w14:paraId="46DDA3E4" w14:textId="77777777" w:rsidR="00DF3833" w:rsidRPr="00DA16CE" w:rsidRDefault="00DF3833" w:rsidP="00DA16CE">
      <w:pPr>
        <w:jc w:val="both"/>
        <w:rPr>
          <w:rFonts w:ascii="Garamond" w:hAnsi="Garamond"/>
          <w:b/>
          <w:sz w:val="22"/>
          <w:szCs w:val="22"/>
        </w:rPr>
      </w:pPr>
    </w:p>
    <w:p w14:paraId="6868D7A8" w14:textId="51F1EA9E" w:rsidR="00794387" w:rsidRPr="00DA16CE" w:rsidRDefault="0079438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13X Heiner Müller. Hg. von Carsten und Gerhard Ahrens in Zusammenarbeit mit der Akademie der Künste, Berlin. Berlin: Theater der Zeit 2016.</w:t>
      </w:r>
    </w:p>
    <w:p w14:paraId="48C29E24" w14:textId="08D9EABC" w:rsidR="009C1886" w:rsidRPr="00DA16CE" w:rsidRDefault="009C1886" w:rsidP="00DA16CE">
      <w:pPr>
        <w:jc w:val="both"/>
        <w:rPr>
          <w:rFonts w:ascii="Garamond" w:hAnsi="Garamond"/>
          <w:i/>
          <w:sz w:val="22"/>
          <w:szCs w:val="22"/>
        </w:rPr>
      </w:pPr>
      <w:r w:rsidRPr="00DA16CE">
        <w:rPr>
          <w:rFonts w:ascii="Garamond" w:hAnsi="Garamond"/>
          <w:i/>
          <w:sz w:val="22"/>
          <w:szCs w:val="22"/>
        </w:rPr>
        <w:t>Rezension</w:t>
      </w:r>
    </w:p>
    <w:p w14:paraId="02FC93E0" w14:textId="6E30F62C" w:rsidR="00794387" w:rsidRPr="00DA16CE" w:rsidRDefault="009C1886" w:rsidP="00DA16CE">
      <w:pPr>
        <w:tabs>
          <w:tab w:val="center" w:pos="426"/>
        </w:tabs>
        <w:ind w:left="709" w:hanging="709"/>
        <w:jc w:val="both"/>
        <w:rPr>
          <w:rFonts w:ascii="Garamond" w:hAnsi="Garamond" w:cs="Arial"/>
          <w:sz w:val="22"/>
          <w:szCs w:val="22"/>
        </w:rPr>
      </w:pPr>
      <w:r w:rsidRPr="00DA16CE">
        <w:rPr>
          <w:rFonts w:ascii="Garamond" w:hAnsi="Garamond"/>
          <w:b/>
          <w:sz w:val="22"/>
          <w:szCs w:val="22"/>
        </w:rPr>
        <w:lastRenderedPageBreak/>
        <w:tab/>
      </w:r>
      <w:r w:rsidR="00567984" w:rsidRPr="00DA16CE">
        <w:rPr>
          <w:rFonts w:ascii="Garamond" w:hAnsi="Garamond"/>
          <w:b/>
          <w:sz w:val="22"/>
          <w:szCs w:val="22"/>
        </w:rPr>
        <w:t>–</w:t>
      </w:r>
      <w:r w:rsidR="00567984" w:rsidRPr="00DA16CE">
        <w:rPr>
          <w:rFonts w:ascii="Garamond" w:hAnsi="Garamond"/>
          <w:b/>
          <w:sz w:val="22"/>
          <w:szCs w:val="22"/>
        </w:rPr>
        <w:tab/>
      </w:r>
      <w:r w:rsidRPr="00DA16CE">
        <w:rPr>
          <w:rFonts w:ascii="Garamond" w:hAnsi="Garamond"/>
          <w:sz w:val="22"/>
          <w:szCs w:val="22"/>
        </w:rPr>
        <w:t xml:space="preserve">Florian Vaßen: </w:t>
      </w:r>
      <w:r w:rsidRPr="00DA16CE">
        <w:rPr>
          <w:rFonts w:ascii="Garamond" w:hAnsi="Garamond" w:cs="Arial"/>
          <w:sz w:val="22"/>
          <w:szCs w:val="22"/>
        </w:rPr>
        <w:t>B. K. Tragelehn: 13 x Heiner Müller. Hg. v</w:t>
      </w:r>
      <w:r w:rsidR="001910AB" w:rsidRPr="00DA16CE">
        <w:rPr>
          <w:rFonts w:ascii="Garamond" w:hAnsi="Garamond" w:cs="Arial"/>
          <w:sz w:val="22"/>
          <w:szCs w:val="22"/>
        </w:rPr>
        <w:t>on</w:t>
      </w:r>
      <w:r w:rsidRPr="00DA16CE">
        <w:rPr>
          <w:rFonts w:ascii="Garamond" w:hAnsi="Garamond" w:cs="Arial"/>
          <w:sz w:val="22"/>
          <w:szCs w:val="22"/>
        </w:rPr>
        <w:t xml:space="preserve"> Carsten und Gerhard Ahrens in Zusammenarbeit mit der Akademie der Künste, Berlin. Berlin: Theater der Zeit 2016. In: Zeitschrift für Theaterpädagogik. Korrespondenzen 32 (2016), H. 69. Dramaturgie, S. 79.</w:t>
      </w:r>
    </w:p>
    <w:p w14:paraId="63520C28" w14:textId="77777777" w:rsidR="009C1886" w:rsidRPr="00DA16CE" w:rsidRDefault="009C1886" w:rsidP="00DA16CE">
      <w:pPr>
        <w:tabs>
          <w:tab w:val="center" w:pos="567"/>
        </w:tabs>
        <w:ind w:left="567" w:hanging="567"/>
        <w:jc w:val="both"/>
        <w:rPr>
          <w:rFonts w:ascii="Garamond" w:hAnsi="Garamond"/>
          <w:sz w:val="22"/>
          <w:szCs w:val="22"/>
        </w:rPr>
      </w:pPr>
    </w:p>
    <w:p w14:paraId="7C9E08BE" w14:textId="07A4DB47"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Große Pause. In: B.</w:t>
      </w:r>
      <w:r w:rsidR="001B7027" w:rsidRPr="00DA16CE">
        <w:rPr>
          <w:rFonts w:ascii="Garamond" w:hAnsi="Garamond"/>
          <w:sz w:val="22"/>
          <w:szCs w:val="22"/>
        </w:rPr>
        <w:t> </w:t>
      </w:r>
      <w:r w:rsidRPr="00DA16CE">
        <w:rPr>
          <w:rFonts w:ascii="Garamond" w:hAnsi="Garamond"/>
          <w:sz w:val="22"/>
          <w:szCs w:val="22"/>
        </w:rPr>
        <w:t>K. T</w:t>
      </w:r>
      <w:r w:rsidR="005052F0" w:rsidRPr="00DA16CE">
        <w:rPr>
          <w:rFonts w:ascii="Garamond" w:hAnsi="Garamond"/>
          <w:sz w:val="22"/>
          <w:szCs w:val="22"/>
        </w:rPr>
        <w:t>.</w:t>
      </w:r>
      <w:r w:rsidR="006409EA" w:rsidRPr="00DA16CE">
        <w:rPr>
          <w:rFonts w:ascii="Garamond" w:hAnsi="Garamond"/>
          <w:sz w:val="22"/>
          <w:szCs w:val="22"/>
        </w:rPr>
        <w:t>:</w:t>
      </w:r>
      <w:r w:rsidRPr="00DA16CE">
        <w:rPr>
          <w:rFonts w:ascii="Garamond" w:hAnsi="Garamond"/>
          <w:sz w:val="22"/>
          <w:szCs w:val="22"/>
        </w:rPr>
        <w:t xml:space="preserve"> 13X Heiner Müller. Hg. von Carsten und Gerhard Ahrens in Zusammenarbeit mit der Akademie der Künste, Berlin, Berlin: Theater der Zeit 2016, S.</w:t>
      </w:r>
      <w:r w:rsidR="006545C7" w:rsidRPr="00DA16CE">
        <w:rPr>
          <w:rFonts w:ascii="Garamond" w:hAnsi="Garamond"/>
          <w:sz w:val="22"/>
          <w:szCs w:val="22"/>
        </w:rPr>
        <w:t> </w:t>
      </w:r>
      <w:r w:rsidRPr="00DA16CE">
        <w:rPr>
          <w:rFonts w:ascii="Garamond" w:hAnsi="Garamond"/>
          <w:sz w:val="22"/>
          <w:szCs w:val="22"/>
        </w:rPr>
        <w:t>66f.</w:t>
      </w:r>
    </w:p>
    <w:p w14:paraId="55C26592" w14:textId="4B362E0C" w:rsidR="00817F9D" w:rsidRPr="00DA16CE" w:rsidRDefault="00817F9D" w:rsidP="00DA16CE">
      <w:pPr>
        <w:jc w:val="both"/>
        <w:rPr>
          <w:rFonts w:ascii="Garamond" w:hAnsi="Garamond"/>
          <w:sz w:val="22"/>
          <w:szCs w:val="22"/>
        </w:rPr>
      </w:pPr>
    </w:p>
    <w:p w14:paraId="78916077" w14:textId="6C8349C4" w:rsidR="001750F3" w:rsidRPr="00DA16CE" w:rsidRDefault="001750F3"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Die Aufgabe. In: </w:t>
      </w:r>
      <w:r w:rsidR="006409EA" w:rsidRPr="00DA16CE">
        <w:rPr>
          <w:rFonts w:ascii="Garamond" w:hAnsi="Garamond"/>
          <w:sz w:val="22"/>
          <w:szCs w:val="22"/>
        </w:rPr>
        <w:t>B.</w:t>
      </w:r>
      <w:r w:rsidR="001B7027" w:rsidRPr="00DA16CE">
        <w:rPr>
          <w:rFonts w:ascii="Garamond" w:hAnsi="Garamond"/>
          <w:sz w:val="22"/>
          <w:szCs w:val="22"/>
        </w:rPr>
        <w:t> </w:t>
      </w:r>
      <w:r w:rsidR="006409EA" w:rsidRPr="00DA16CE">
        <w:rPr>
          <w:rFonts w:ascii="Garamond" w:hAnsi="Garamond"/>
          <w:sz w:val="22"/>
          <w:szCs w:val="22"/>
        </w:rPr>
        <w:t>K.</w:t>
      </w:r>
      <w:r w:rsidR="001B7027" w:rsidRPr="00DA16CE">
        <w:rPr>
          <w:rFonts w:ascii="Garamond" w:hAnsi="Garamond"/>
          <w:sz w:val="22"/>
          <w:szCs w:val="22"/>
        </w:rPr>
        <w:t> </w:t>
      </w:r>
      <w:r w:rsidR="006409EA" w:rsidRPr="00DA16CE">
        <w:rPr>
          <w:rFonts w:ascii="Garamond" w:hAnsi="Garamond"/>
          <w:sz w:val="22"/>
          <w:szCs w:val="22"/>
        </w:rPr>
        <w:t>T.</w:t>
      </w:r>
      <w:r w:rsidRPr="00DA16CE">
        <w:rPr>
          <w:rFonts w:ascii="Garamond" w:hAnsi="Garamond"/>
          <w:sz w:val="22"/>
          <w:szCs w:val="22"/>
        </w:rPr>
        <w:t>: Roter Stern in den Wolken 2. Aufsätze und Reden, Gespräche und Gedichte. Ein Lesebuch. Hg. v</w:t>
      </w:r>
      <w:r w:rsidR="001910AB" w:rsidRPr="00DA16CE">
        <w:rPr>
          <w:rFonts w:ascii="Garamond" w:hAnsi="Garamond"/>
          <w:sz w:val="22"/>
          <w:szCs w:val="22"/>
        </w:rPr>
        <w:t>on</w:t>
      </w:r>
      <w:r w:rsidRPr="00DA16CE">
        <w:rPr>
          <w:rFonts w:ascii="Garamond" w:hAnsi="Garamond"/>
          <w:sz w:val="22"/>
          <w:szCs w:val="22"/>
        </w:rPr>
        <w:t xml:space="preserve"> Gerhard Ahrens. Berlin: Theater der Zeit 2019, S.</w:t>
      </w:r>
      <w:r w:rsidR="006545C7" w:rsidRPr="00DA16CE">
        <w:rPr>
          <w:rFonts w:ascii="Garamond" w:hAnsi="Garamond"/>
          <w:sz w:val="22"/>
          <w:szCs w:val="22"/>
        </w:rPr>
        <w:t> </w:t>
      </w:r>
      <w:r w:rsidRPr="00DA16CE">
        <w:rPr>
          <w:rFonts w:ascii="Garamond" w:hAnsi="Garamond"/>
          <w:sz w:val="22"/>
          <w:szCs w:val="22"/>
        </w:rPr>
        <w:t>157–163 (=</w:t>
      </w:r>
      <w:r w:rsidR="009065B3" w:rsidRPr="00DA16CE">
        <w:rPr>
          <w:rFonts w:ascii="Garamond" w:hAnsi="Garamond"/>
          <w:sz w:val="22"/>
          <w:szCs w:val="22"/>
        </w:rPr>
        <w:t> </w:t>
      </w:r>
      <w:r w:rsidRPr="00DA16CE">
        <w:rPr>
          <w:rFonts w:ascii="Garamond" w:hAnsi="Garamond"/>
          <w:sz w:val="22"/>
          <w:szCs w:val="22"/>
        </w:rPr>
        <w:t>Recherchen</w:t>
      </w:r>
      <w:r w:rsidR="002729F8" w:rsidRPr="00DA16CE">
        <w:rPr>
          <w:rFonts w:ascii="Garamond" w:hAnsi="Garamond"/>
          <w:sz w:val="22"/>
          <w:szCs w:val="22"/>
        </w:rPr>
        <w:t>, Bd.</w:t>
      </w:r>
      <w:r w:rsidRPr="00DA16CE">
        <w:rPr>
          <w:rFonts w:ascii="Garamond" w:hAnsi="Garamond"/>
          <w:sz w:val="22"/>
          <w:szCs w:val="22"/>
        </w:rPr>
        <w:t xml:space="preserve"> 145). [Ein Gespräch mit Jakob Hayner über B. K. Tragelehns „Chorfantasie“ und „13x Heiner“, 2016]</w:t>
      </w:r>
    </w:p>
    <w:p w14:paraId="08F9699B" w14:textId="77777777" w:rsidR="001750F3" w:rsidRPr="00DA16CE" w:rsidRDefault="001750F3" w:rsidP="00DA16CE">
      <w:pPr>
        <w:jc w:val="both"/>
        <w:rPr>
          <w:rFonts w:ascii="Garamond" w:hAnsi="Garamond"/>
          <w:sz w:val="22"/>
          <w:szCs w:val="22"/>
        </w:rPr>
      </w:pPr>
    </w:p>
    <w:p w14:paraId="0D7B03D6" w14:textId="46A3964D" w:rsidR="009A2B95" w:rsidRPr="00DA16CE" w:rsidRDefault="009A2B95"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Roter Stern in den Wolken 2. Aufsätze und Reden, Gespräche und Gedichte. Ein Lesebuch. Hg. v</w:t>
      </w:r>
      <w:r w:rsidR="001910AB" w:rsidRPr="00DA16CE">
        <w:rPr>
          <w:rFonts w:ascii="Garamond" w:hAnsi="Garamond"/>
          <w:sz w:val="22"/>
          <w:szCs w:val="22"/>
        </w:rPr>
        <w:t>on</w:t>
      </w:r>
      <w:r w:rsidRPr="00DA16CE">
        <w:rPr>
          <w:rFonts w:ascii="Garamond" w:hAnsi="Garamond"/>
          <w:sz w:val="22"/>
          <w:szCs w:val="22"/>
        </w:rPr>
        <w:t xml:space="preserve"> Gerhard Ahrens. Berlin: Theater der Zeit 2019 (=</w:t>
      </w:r>
      <w:r w:rsidR="006545C7" w:rsidRPr="00DA16CE">
        <w:rPr>
          <w:rFonts w:ascii="Garamond" w:hAnsi="Garamond"/>
          <w:sz w:val="22"/>
          <w:szCs w:val="22"/>
        </w:rPr>
        <w:t> </w:t>
      </w:r>
      <w:r w:rsidRPr="00DA16CE">
        <w:rPr>
          <w:rFonts w:ascii="Garamond" w:hAnsi="Garamond"/>
          <w:sz w:val="22"/>
          <w:szCs w:val="22"/>
        </w:rPr>
        <w:t>Recherchen</w:t>
      </w:r>
      <w:r w:rsidR="002729F8" w:rsidRPr="00DA16CE">
        <w:rPr>
          <w:rFonts w:ascii="Garamond" w:hAnsi="Garamond"/>
          <w:sz w:val="22"/>
          <w:szCs w:val="22"/>
        </w:rPr>
        <w:t>, Bd.</w:t>
      </w:r>
      <w:r w:rsidRPr="00DA16CE">
        <w:rPr>
          <w:rFonts w:ascii="Garamond" w:hAnsi="Garamond"/>
          <w:sz w:val="22"/>
          <w:szCs w:val="22"/>
        </w:rPr>
        <w:t xml:space="preserve"> 145).</w:t>
      </w:r>
    </w:p>
    <w:p w14:paraId="05B3D85E" w14:textId="45370F31" w:rsidR="00D01EB5" w:rsidRPr="00DA16CE" w:rsidRDefault="00D01EB5" w:rsidP="00DA16CE">
      <w:pPr>
        <w:jc w:val="both"/>
        <w:rPr>
          <w:rFonts w:ascii="Garamond" w:hAnsi="Garamond"/>
          <w:sz w:val="22"/>
          <w:szCs w:val="22"/>
        </w:rPr>
      </w:pPr>
    </w:p>
    <w:p w14:paraId="49E50B22" w14:textId="56AACC0F" w:rsidR="00F27627" w:rsidRPr="00DA16CE" w:rsidRDefault="00F2762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Die Nation beerdigen. In</w:t>
      </w:r>
      <w:r w:rsidR="001750F3" w:rsidRPr="00DA16CE">
        <w:rPr>
          <w:rFonts w:ascii="Garamond" w:hAnsi="Garamond"/>
          <w:sz w:val="22"/>
          <w:szCs w:val="22"/>
        </w:rPr>
        <w:t>:</w:t>
      </w:r>
      <w:r w:rsidRPr="00DA16CE">
        <w:rPr>
          <w:rFonts w:ascii="Garamond" w:hAnsi="Garamond"/>
          <w:sz w:val="22"/>
          <w:szCs w:val="22"/>
        </w:rPr>
        <w:t xml:space="preserve"> </w:t>
      </w:r>
      <w:r w:rsidR="006409EA" w:rsidRPr="00DA16CE">
        <w:rPr>
          <w:rFonts w:ascii="Garamond" w:hAnsi="Garamond"/>
          <w:sz w:val="22"/>
          <w:szCs w:val="22"/>
        </w:rPr>
        <w:t>B.</w:t>
      </w:r>
      <w:r w:rsidR="001B7027" w:rsidRPr="00DA16CE">
        <w:rPr>
          <w:rFonts w:ascii="Garamond" w:hAnsi="Garamond"/>
          <w:sz w:val="22"/>
          <w:szCs w:val="22"/>
        </w:rPr>
        <w:t> </w:t>
      </w:r>
      <w:r w:rsidR="006409EA" w:rsidRPr="00DA16CE">
        <w:rPr>
          <w:rFonts w:ascii="Garamond" w:hAnsi="Garamond"/>
          <w:sz w:val="22"/>
          <w:szCs w:val="22"/>
        </w:rPr>
        <w:t>K. T</w:t>
      </w:r>
      <w:r w:rsidR="005052F0" w:rsidRPr="00DA16CE">
        <w:rPr>
          <w:rFonts w:ascii="Garamond" w:hAnsi="Garamond"/>
          <w:sz w:val="22"/>
          <w:szCs w:val="22"/>
        </w:rPr>
        <w:t>.</w:t>
      </w:r>
      <w:r w:rsidRPr="00DA16CE">
        <w:rPr>
          <w:rFonts w:ascii="Garamond" w:hAnsi="Garamond"/>
          <w:sz w:val="22"/>
          <w:szCs w:val="22"/>
        </w:rPr>
        <w:t>: Roter Stern in den Wolken 2. Aufsätze und Reden, Gespräche und Gedichte. Ein Lesebuch. Hg. v</w:t>
      </w:r>
      <w:r w:rsidR="001910AB" w:rsidRPr="00DA16CE">
        <w:rPr>
          <w:rFonts w:ascii="Garamond" w:hAnsi="Garamond"/>
          <w:sz w:val="22"/>
          <w:szCs w:val="22"/>
        </w:rPr>
        <w:t>on</w:t>
      </w:r>
      <w:r w:rsidRPr="00DA16CE">
        <w:rPr>
          <w:rFonts w:ascii="Garamond" w:hAnsi="Garamond"/>
          <w:sz w:val="22"/>
          <w:szCs w:val="22"/>
        </w:rPr>
        <w:t xml:space="preserve"> Gerhard Ahrens. Berlin: Theater der Zeit 2019, S.</w:t>
      </w:r>
      <w:r w:rsidR="009065B3" w:rsidRPr="00DA16CE">
        <w:rPr>
          <w:rFonts w:ascii="Garamond" w:hAnsi="Garamond"/>
          <w:sz w:val="22"/>
          <w:szCs w:val="22"/>
        </w:rPr>
        <w:t> </w:t>
      </w:r>
      <w:r w:rsidRPr="00DA16CE">
        <w:rPr>
          <w:rFonts w:ascii="Garamond" w:hAnsi="Garamond"/>
          <w:sz w:val="22"/>
          <w:szCs w:val="22"/>
        </w:rPr>
        <w:t>124–126 (=</w:t>
      </w:r>
      <w:r w:rsidR="006545C7" w:rsidRPr="00DA16CE">
        <w:rPr>
          <w:rFonts w:ascii="Garamond" w:hAnsi="Garamond"/>
          <w:sz w:val="22"/>
          <w:szCs w:val="22"/>
        </w:rPr>
        <w:t> </w:t>
      </w:r>
      <w:r w:rsidRPr="00DA16CE">
        <w:rPr>
          <w:rFonts w:ascii="Garamond" w:hAnsi="Garamond"/>
          <w:sz w:val="22"/>
          <w:szCs w:val="22"/>
        </w:rPr>
        <w:t>Recherchen</w:t>
      </w:r>
      <w:r w:rsidR="002729F8" w:rsidRPr="00DA16CE">
        <w:rPr>
          <w:rFonts w:ascii="Garamond" w:hAnsi="Garamond"/>
          <w:sz w:val="22"/>
          <w:szCs w:val="22"/>
        </w:rPr>
        <w:t>, Bd.</w:t>
      </w:r>
      <w:r w:rsidRPr="00DA16CE">
        <w:rPr>
          <w:rFonts w:ascii="Garamond" w:hAnsi="Garamond"/>
          <w:sz w:val="22"/>
          <w:szCs w:val="22"/>
        </w:rPr>
        <w:t xml:space="preserve"> 145). [Die gekürzte Fassung diente als Einladung zum Symposium im Jüdischen Museum, Berlin am 9.11.2002, geschrieben zusammen mit Stefan Schnabel]</w:t>
      </w:r>
    </w:p>
    <w:p w14:paraId="72E90425" w14:textId="77777777" w:rsidR="00F27627" w:rsidRPr="00DA16CE" w:rsidRDefault="00F27627" w:rsidP="00DA16CE">
      <w:pPr>
        <w:jc w:val="both"/>
        <w:rPr>
          <w:rFonts w:ascii="Garamond" w:hAnsi="Garamond"/>
          <w:sz w:val="22"/>
          <w:szCs w:val="22"/>
        </w:rPr>
      </w:pPr>
    </w:p>
    <w:p w14:paraId="09C32337" w14:textId="51B3413C" w:rsidR="00D01EB5" w:rsidRPr="00DA16CE" w:rsidRDefault="00D01EB5"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Erinnerung an einen Wendetalk. In: </w:t>
      </w:r>
      <w:r w:rsidR="006409EA" w:rsidRPr="00DA16CE">
        <w:rPr>
          <w:rFonts w:ascii="Garamond" w:hAnsi="Garamond"/>
          <w:sz w:val="22"/>
          <w:szCs w:val="22"/>
        </w:rPr>
        <w:t>B.</w:t>
      </w:r>
      <w:r w:rsidR="001B7027" w:rsidRPr="00DA16CE">
        <w:rPr>
          <w:rFonts w:ascii="Garamond" w:hAnsi="Garamond"/>
          <w:sz w:val="22"/>
          <w:szCs w:val="22"/>
        </w:rPr>
        <w:t> </w:t>
      </w:r>
      <w:r w:rsidR="006409EA" w:rsidRPr="00DA16CE">
        <w:rPr>
          <w:rFonts w:ascii="Garamond" w:hAnsi="Garamond"/>
          <w:sz w:val="22"/>
          <w:szCs w:val="22"/>
        </w:rPr>
        <w:t>K.</w:t>
      </w:r>
      <w:r w:rsidR="001B7027" w:rsidRPr="00DA16CE">
        <w:rPr>
          <w:rFonts w:ascii="Garamond" w:hAnsi="Garamond"/>
          <w:sz w:val="22"/>
          <w:szCs w:val="22"/>
        </w:rPr>
        <w:t> </w:t>
      </w:r>
      <w:r w:rsidR="006409EA" w:rsidRPr="00DA16CE">
        <w:rPr>
          <w:rFonts w:ascii="Garamond" w:hAnsi="Garamond"/>
          <w:sz w:val="22"/>
          <w:szCs w:val="22"/>
        </w:rPr>
        <w:t>T</w:t>
      </w:r>
      <w:r w:rsidRPr="00DA16CE">
        <w:rPr>
          <w:rFonts w:ascii="Garamond" w:hAnsi="Garamond"/>
          <w:sz w:val="22"/>
          <w:szCs w:val="22"/>
        </w:rPr>
        <w:t>.</w:t>
      </w:r>
      <w:r w:rsidR="005052F0" w:rsidRPr="00DA16CE">
        <w:rPr>
          <w:rFonts w:ascii="Garamond" w:hAnsi="Garamond"/>
          <w:sz w:val="22"/>
          <w:szCs w:val="22"/>
        </w:rPr>
        <w:t>:</w:t>
      </w:r>
      <w:r w:rsidRPr="00DA16CE">
        <w:rPr>
          <w:rFonts w:ascii="Garamond" w:hAnsi="Garamond"/>
          <w:sz w:val="22"/>
          <w:szCs w:val="22"/>
        </w:rPr>
        <w:t xml:space="preserve"> Roter Stern in den Wolken 2. Aufsätze und Reden, Gespräche und Gedichte. Ein Lesebuch. Hg. v</w:t>
      </w:r>
      <w:r w:rsidR="001910AB" w:rsidRPr="00DA16CE">
        <w:rPr>
          <w:rFonts w:ascii="Garamond" w:hAnsi="Garamond"/>
          <w:sz w:val="22"/>
          <w:szCs w:val="22"/>
        </w:rPr>
        <w:t>on</w:t>
      </w:r>
      <w:r w:rsidRPr="00DA16CE">
        <w:rPr>
          <w:rFonts w:ascii="Garamond" w:hAnsi="Garamond"/>
          <w:sz w:val="22"/>
          <w:szCs w:val="22"/>
        </w:rPr>
        <w:t xml:space="preserve"> Gerhard Ahrens. Berlin: Theater der Zeit 2019, S.</w:t>
      </w:r>
      <w:r w:rsidR="006545C7" w:rsidRPr="00DA16CE">
        <w:rPr>
          <w:rFonts w:ascii="Garamond" w:hAnsi="Garamond"/>
          <w:sz w:val="22"/>
          <w:szCs w:val="22"/>
        </w:rPr>
        <w:t> </w:t>
      </w:r>
      <w:r w:rsidRPr="00DA16CE">
        <w:rPr>
          <w:rFonts w:ascii="Garamond" w:hAnsi="Garamond"/>
          <w:sz w:val="22"/>
          <w:szCs w:val="22"/>
        </w:rPr>
        <w:t>126 (=</w:t>
      </w:r>
      <w:r w:rsidR="001B7027" w:rsidRPr="00DA16CE">
        <w:rPr>
          <w:rFonts w:ascii="Garamond" w:hAnsi="Garamond"/>
          <w:sz w:val="22"/>
          <w:szCs w:val="22"/>
        </w:rPr>
        <w:t> </w:t>
      </w:r>
      <w:r w:rsidRPr="00DA16CE">
        <w:rPr>
          <w:rFonts w:ascii="Garamond" w:hAnsi="Garamond"/>
          <w:sz w:val="22"/>
          <w:szCs w:val="22"/>
        </w:rPr>
        <w:t>Recherchen</w:t>
      </w:r>
      <w:r w:rsidR="002729F8" w:rsidRPr="00DA16CE">
        <w:rPr>
          <w:rFonts w:ascii="Garamond" w:hAnsi="Garamond"/>
          <w:sz w:val="22"/>
          <w:szCs w:val="22"/>
        </w:rPr>
        <w:t>, Bd.</w:t>
      </w:r>
      <w:r w:rsidRPr="00DA16CE">
        <w:rPr>
          <w:rFonts w:ascii="Garamond" w:hAnsi="Garamond"/>
          <w:sz w:val="22"/>
          <w:szCs w:val="22"/>
        </w:rPr>
        <w:t xml:space="preserve"> 145).</w:t>
      </w:r>
    </w:p>
    <w:p w14:paraId="550BAF50" w14:textId="635BE4FF" w:rsidR="00142427" w:rsidRPr="00DA16CE" w:rsidRDefault="00142427" w:rsidP="00DA16CE">
      <w:pPr>
        <w:jc w:val="both"/>
        <w:rPr>
          <w:rFonts w:ascii="Garamond" w:hAnsi="Garamond"/>
          <w:sz w:val="22"/>
          <w:szCs w:val="22"/>
        </w:rPr>
      </w:pPr>
    </w:p>
    <w:p w14:paraId="576D08F7" w14:textId="73020FCB" w:rsidR="00142427" w:rsidRPr="00DA16CE" w:rsidRDefault="0014242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Und das in Düsseldorf! B. K. Tragelehn im Gespräch mit Holger Teschke. In: fünfzig. Das Düsseldorfer Schauspielhaus 1970 bis 2020. Hg. v</w:t>
      </w:r>
      <w:r w:rsidR="001910AB" w:rsidRPr="00DA16CE">
        <w:rPr>
          <w:rFonts w:ascii="Garamond" w:hAnsi="Garamond"/>
          <w:sz w:val="22"/>
          <w:szCs w:val="22"/>
        </w:rPr>
        <w:t>on</w:t>
      </w:r>
      <w:r w:rsidRPr="00DA16CE">
        <w:rPr>
          <w:rFonts w:ascii="Garamond" w:hAnsi="Garamond"/>
          <w:sz w:val="22"/>
          <w:szCs w:val="22"/>
        </w:rPr>
        <w:t xml:space="preserve"> Wilfried Schulz/Felicitas Zürcher. Berlin: Theater der Zeit 2020, S. 197–201.</w:t>
      </w:r>
    </w:p>
    <w:p w14:paraId="4469D419" w14:textId="70681621" w:rsidR="000B07D7" w:rsidRPr="00DA16CE" w:rsidRDefault="000B07D7" w:rsidP="00DA16CE">
      <w:pPr>
        <w:jc w:val="both"/>
        <w:rPr>
          <w:rFonts w:ascii="Garamond" w:hAnsi="Garamond"/>
          <w:sz w:val="22"/>
          <w:szCs w:val="22"/>
        </w:rPr>
      </w:pPr>
    </w:p>
    <w:p w14:paraId="6425DB6F" w14:textId="7730FB56" w:rsidR="000B07D7" w:rsidRPr="00DA16CE" w:rsidRDefault="000B07D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Meine Erinnerungen an Jürgen Holtz. In: Theater der Zeit 75 (2020), H. 8., S.</w:t>
      </w:r>
      <w:r w:rsidR="004C04E5" w:rsidRPr="00DA16CE">
        <w:rPr>
          <w:rFonts w:ascii="Garamond" w:hAnsi="Garamond"/>
          <w:sz w:val="22"/>
          <w:szCs w:val="22"/>
        </w:rPr>
        <w:t> </w:t>
      </w:r>
      <w:r w:rsidRPr="00DA16CE">
        <w:rPr>
          <w:rFonts w:ascii="Garamond" w:hAnsi="Garamond"/>
          <w:sz w:val="22"/>
          <w:szCs w:val="22"/>
        </w:rPr>
        <w:t>16f.</w:t>
      </w:r>
    </w:p>
    <w:p w14:paraId="1ECF44C9" w14:textId="5BDFDE1C" w:rsidR="009A2B95" w:rsidRPr="00DA16CE" w:rsidRDefault="009A2B95" w:rsidP="00DA16CE">
      <w:pPr>
        <w:jc w:val="both"/>
        <w:rPr>
          <w:rFonts w:ascii="Garamond" w:hAnsi="Garamond"/>
          <w:b/>
          <w:sz w:val="22"/>
          <w:szCs w:val="22"/>
        </w:rPr>
      </w:pPr>
    </w:p>
    <w:p w14:paraId="33F72FAE" w14:textId="46ABDCB3" w:rsidR="00E410F2" w:rsidRPr="00DA16CE" w:rsidRDefault="004C04E5" w:rsidP="00DA16CE">
      <w:pPr>
        <w:jc w:val="both"/>
        <w:rPr>
          <w:rFonts w:ascii="Garamond" w:hAnsi="Garamond"/>
          <w:sz w:val="22"/>
          <w:szCs w:val="22"/>
        </w:rPr>
      </w:pPr>
      <w:r w:rsidRPr="00DA16CE">
        <w:rPr>
          <w:rFonts w:ascii="Garamond" w:hAnsi="Garamond"/>
          <w:b/>
          <w:sz w:val="22"/>
          <w:szCs w:val="22"/>
        </w:rPr>
        <w:t xml:space="preserve">Ders.: </w:t>
      </w:r>
      <w:r w:rsidR="00DA54DC" w:rsidRPr="00DA16CE">
        <w:rPr>
          <w:rFonts w:ascii="Garamond" w:hAnsi="Garamond"/>
          <w:sz w:val="22"/>
          <w:szCs w:val="22"/>
        </w:rPr>
        <w:t>Theater- und Text-Landschaft bei Heiner Müller. Ei</w:t>
      </w:r>
      <w:r w:rsidR="009E149D" w:rsidRPr="00DA16CE">
        <w:rPr>
          <w:rFonts w:ascii="Garamond" w:hAnsi="Garamond"/>
          <w:sz w:val="22"/>
          <w:szCs w:val="22"/>
        </w:rPr>
        <w:t>n Gespräch. In: Till Nitschmann</w:t>
      </w:r>
      <w:r w:rsidR="00DA54DC" w:rsidRPr="00DA16CE">
        <w:rPr>
          <w:rFonts w:ascii="Garamond" w:hAnsi="Garamond"/>
          <w:sz w:val="22"/>
          <w:szCs w:val="22"/>
        </w:rPr>
        <w:t>/Florian Vaßen (Hg.): Heiner Müllers KüstenLANDSCHAFTEN. Grenzen – Tod – Störung. Bielefeld: Transcript 2021, S. 137–147. [Das Gespräch mit Tragelehn führte Thomas Irmer]</w:t>
      </w:r>
    </w:p>
    <w:p w14:paraId="58A47CE3" w14:textId="7C110B02" w:rsidR="00E410F2" w:rsidRPr="00DA16CE" w:rsidRDefault="00E410F2" w:rsidP="00DA16CE">
      <w:pPr>
        <w:jc w:val="both"/>
        <w:rPr>
          <w:rFonts w:ascii="Garamond" w:hAnsi="Garamond"/>
          <w:sz w:val="22"/>
          <w:szCs w:val="22"/>
        </w:rPr>
      </w:pPr>
    </w:p>
    <w:p w14:paraId="557C2638" w14:textId="43D9B127" w:rsidR="00524FA2" w:rsidRPr="00DA16CE" w:rsidRDefault="00524FA2"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Von A bis Z. In: Hans-Dieter Schütt (Hg.): B.K. Tragelehn Im Sturz. Sag Ja. Geh weiter. Mit einem Essay von Friedrich Dieckmann. Nachwort von Josef Bierbichler. Berlin: Theater der Zeit 2023, S. </w:t>
      </w:r>
      <w:r w:rsidRPr="00DA16CE">
        <w:rPr>
          <w:rFonts w:ascii="Garamond" w:hAnsi="Garamond"/>
        </w:rPr>
        <w:t>111–121</w:t>
      </w:r>
      <w:r w:rsidRPr="00DA16CE">
        <w:rPr>
          <w:rFonts w:ascii="Garamond" w:hAnsi="Garamond"/>
          <w:sz w:val="22"/>
          <w:szCs w:val="22"/>
        </w:rPr>
        <w:t>.</w:t>
      </w:r>
    </w:p>
    <w:p w14:paraId="5F5FF73D" w14:textId="61C127EB" w:rsidR="00524FA2" w:rsidRPr="00DA16CE" w:rsidRDefault="00524FA2" w:rsidP="00DA16CE">
      <w:pPr>
        <w:jc w:val="both"/>
        <w:rPr>
          <w:rFonts w:ascii="Garamond" w:hAnsi="Garamond"/>
          <w:sz w:val="22"/>
          <w:szCs w:val="22"/>
        </w:rPr>
      </w:pPr>
    </w:p>
    <w:p w14:paraId="137719D3" w14:textId="4841B3AE" w:rsidR="005E7D30" w:rsidRPr="00DA16CE" w:rsidRDefault="005E7D3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Janine Ludwig und Stephen Brockmann interviewen B.K. Tragelehn. In: </w:t>
      </w:r>
    </w:p>
    <w:p w14:paraId="5B2673B7" w14:textId="77223B6A" w:rsidR="005E7D30" w:rsidRPr="00DA16CE" w:rsidRDefault="00000000" w:rsidP="00DA16CE">
      <w:pPr>
        <w:jc w:val="both"/>
        <w:rPr>
          <w:rFonts w:ascii="Garamond" w:hAnsi="Garamond"/>
          <w:sz w:val="22"/>
          <w:szCs w:val="22"/>
        </w:rPr>
      </w:pPr>
      <w:hyperlink r:id="rId452" w:history="1">
        <w:r w:rsidR="005E7D30" w:rsidRPr="00DA16CE">
          <w:rPr>
            <w:rStyle w:val="Hyperlink"/>
            <w:rFonts w:ascii="Garamond" w:hAnsi="Garamond"/>
            <w:sz w:val="22"/>
            <w:szCs w:val="22"/>
          </w:rPr>
          <w:t>https://e-cibs.org/2021/06/21/tragelehn-interview/</w:t>
        </w:r>
      </w:hyperlink>
      <w:r w:rsidR="005E7D30" w:rsidRPr="00DA16CE">
        <w:rPr>
          <w:rStyle w:val="Hyperlink"/>
          <w:rFonts w:ascii="Garamond" w:hAnsi="Garamond"/>
          <w:sz w:val="22"/>
          <w:szCs w:val="22"/>
        </w:rPr>
        <w:t xml:space="preserve"> (2021).</w:t>
      </w:r>
      <w:r w:rsidR="005E7D30" w:rsidRPr="00DA16CE">
        <w:rPr>
          <w:rStyle w:val="Hyperlink"/>
          <w:rFonts w:ascii="Garamond" w:hAnsi="Garamond"/>
          <w:color w:val="auto"/>
          <w:sz w:val="22"/>
          <w:szCs w:val="22"/>
        </w:rPr>
        <w:t xml:space="preserve"> [Zugriff zuletzt </w:t>
      </w:r>
      <w:r w:rsidR="00AE1B86" w:rsidRPr="00DA16CE">
        <w:rPr>
          <w:rStyle w:val="Hyperlink"/>
          <w:rFonts w:ascii="Garamond" w:hAnsi="Garamond"/>
          <w:color w:val="auto"/>
          <w:sz w:val="22"/>
          <w:szCs w:val="22"/>
        </w:rPr>
        <w:t xml:space="preserve">am </w:t>
      </w:r>
      <w:r w:rsidR="005E7D30" w:rsidRPr="00DA16CE">
        <w:rPr>
          <w:rStyle w:val="Hyperlink"/>
          <w:rFonts w:ascii="Garamond" w:hAnsi="Garamond"/>
          <w:color w:val="auto"/>
          <w:sz w:val="22"/>
          <w:szCs w:val="22"/>
        </w:rPr>
        <w:t>25.11.2023]</w:t>
      </w:r>
    </w:p>
    <w:p w14:paraId="5DF7EA7F" w14:textId="77777777" w:rsidR="005E7D30" w:rsidRPr="00DA16CE" w:rsidRDefault="005E7D30" w:rsidP="00DA16CE">
      <w:pPr>
        <w:jc w:val="both"/>
        <w:rPr>
          <w:rFonts w:ascii="Garamond" w:hAnsi="Garamond"/>
          <w:sz w:val="22"/>
          <w:szCs w:val="22"/>
        </w:rPr>
      </w:pPr>
    </w:p>
    <w:p w14:paraId="502D3D5A" w14:textId="784262A4" w:rsidR="000C42CC" w:rsidRPr="00DA16CE" w:rsidRDefault="000C42CC" w:rsidP="00DA16CE">
      <w:pPr>
        <w:jc w:val="both"/>
        <w:rPr>
          <w:rFonts w:ascii="Garamond" w:hAnsi="Garamond"/>
          <w:sz w:val="22"/>
          <w:szCs w:val="22"/>
        </w:rPr>
      </w:pPr>
      <w:proofErr w:type="spellStart"/>
      <w:r w:rsidRPr="00DA16CE">
        <w:rPr>
          <w:rFonts w:ascii="Garamond" w:hAnsi="Garamond"/>
          <w:b/>
          <w:sz w:val="22"/>
          <w:szCs w:val="22"/>
        </w:rPr>
        <w:t>Tschapke</w:t>
      </w:r>
      <w:proofErr w:type="spellEnd"/>
      <w:r w:rsidRPr="00DA16CE">
        <w:rPr>
          <w:rFonts w:ascii="Garamond" w:hAnsi="Garamond"/>
          <w:b/>
          <w:sz w:val="22"/>
          <w:szCs w:val="22"/>
        </w:rPr>
        <w:t xml:space="preserve">, Reinhard: </w:t>
      </w:r>
      <w:r w:rsidRPr="00DA16CE">
        <w:rPr>
          <w:rFonts w:ascii="Garamond" w:hAnsi="Garamond"/>
          <w:sz w:val="22"/>
          <w:szCs w:val="22"/>
        </w:rPr>
        <w:t>Die Rückkehr zur Kohlroulade. Ein Kapitel der DDR-Kulturhistorie: 1961 wurde Heiner Müllers „Umsiedlerin“ abgesetzt. In: Die Welt vom 11.10.1995.</w:t>
      </w:r>
    </w:p>
    <w:p w14:paraId="2C5C093F" w14:textId="77777777" w:rsidR="000C42CC" w:rsidRPr="00DA16CE" w:rsidRDefault="000C42CC" w:rsidP="00DA16CE">
      <w:pPr>
        <w:jc w:val="both"/>
        <w:rPr>
          <w:rFonts w:ascii="Garamond" w:hAnsi="Garamond"/>
          <w:b/>
          <w:sz w:val="22"/>
          <w:szCs w:val="22"/>
        </w:rPr>
      </w:pPr>
    </w:p>
    <w:p w14:paraId="167D244B" w14:textId="208E72CF" w:rsidR="00581CB7" w:rsidRPr="00DA16CE" w:rsidRDefault="00581CB7" w:rsidP="00DA16CE">
      <w:pPr>
        <w:jc w:val="both"/>
        <w:rPr>
          <w:rFonts w:ascii="Garamond" w:hAnsi="Garamond"/>
          <w:sz w:val="22"/>
          <w:szCs w:val="22"/>
        </w:rPr>
      </w:pPr>
      <w:proofErr w:type="spellStart"/>
      <w:r w:rsidRPr="00DA16CE">
        <w:rPr>
          <w:rFonts w:ascii="Garamond" w:hAnsi="Garamond"/>
          <w:b/>
          <w:sz w:val="22"/>
          <w:szCs w:val="22"/>
        </w:rPr>
        <w:t>Tsp</w:t>
      </w:r>
      <w:proofErr w:type="spellEnd"/>
      <w:r w:rsidRPr="00DA16CE">
        <w:rPr>
          <w:rFonts w:ascii="Garamond" w:hAnsi="Garamond"/>
          <w:b/>
          <w:sz w:val="22"/>
          <w:szCs w:val="22"/>
        </w:rPr>
        <w:t xml:space="preserve">: </w:t>
      </w:r>
      <w:r w:rsidRPr="00DA16CE">
        <w:rPr>
          <w:rFonts w:ascii="Garamond" w:hAnsi="Garamond"/>
          <w:sz w:val="22"/>
          <w:szCs w:val="22"/>
        </w:rPr>
        <w:t>„Szenisches Schreiben“ mit Heiner Müller geplant. In: Der Tagesspiegel vom 23.1.1990.</w:t>
      </w:r>
    </w:p>
    <w:p w14:paraId="13D729B9" w14:textId="72106F9D" w:rsidR="00827B87" w:rsidRPr="00DA16CE" w:rsidRDefault="00827B87" w:rsidP="00DA16CE">
      <w:pPr>
        <w:jc w:val="both"/>
        <w:rPr>
          <w:rFonts w:ascii="Garamond" w:hAnsi="Garamond"/>
          <w:sz w:val="22"/>
          <w:szCs w:val="22"/>
        </w:rPr>
      </w:pPr>
    </w:p>
    <w:p w14:paraId="7B96D7FC" w14:textId="294B0EFA" w:rsidR="00827B87" w:rsidRPr="00DA16CE" w:rsidRDefault="00827B87" w:rsidP="00DA16CE">
      <w:pPr>
        <w:jc w:val="both"/>
        <w:rPr>
          <w:rFonts w:ascii="Garamond" w:hAnsi="Garamond"/>
          <w:sz w:val="22"/>
          <w:szCs w:val="22"/>
        </w:rPr>
      </w:pPr>
      <w:proofErr w:type="spellStart"/>
      <w:r w:rsidRPr="00DA16CE">
        <w:rPr>
          <w:rFonts w:ascii="Garamond" w:hAnsi="Garamond"/>
          <w:b/>
          <w:sz w:val="22"/>
          <w:szCs w:val="22"/>
        </w:rPr>
        <w:t>Tsp</w:t>
      </w:r>
      <w:proofErr w:type="spellEnd"/>
      <w:r w:rsidRPr="00DA16CE">
        <w:rPr>
          <w:rFonts w:ascii="Garamond" w:hAnsi="Garamond"/>
          <w:b/>
          <w:sz w:val="22"/>
          <w:szCs w:val="22"/>
        </w:rPr>
        <w:t xml:space="preserve">: </w:t>
      </w:r>
      <w:r w:rsidRPr="00DA16CE">
        <w:rPr>
          <w:rFonts w:ascii="Garamond" w:hAnsi="Garamond"/>
          <w:sz w:val="22"/>
          <w:szCs w:val="22"/>
        </w:rPr>
        <w:t>Heiner Müller lehnt Ruf an Hochschule der Künste ab. In: Der Tagesspiegel vom 16.10.1990.</w:t>
      </w:r>
    </w:p>
    <w:p w14:paraId="3F8A42EB" w14:textId="3BAAFFA5" w:rsidR="001F19B1" w:rsidRPr="00DA16CE" w:rsidRDefault="001F19B1" w:rsidP="00DA16CE">
      <w:pPr>
        <w:jc w:val="both"/>
        <w:rPr>
          <w:rFonts w:ascii="Garamond" w:hAnsi="Garamond"/>
          <w:sz w:val="22"/>
          <w:szCs w:val="22"/>
        </w:rPr>
      </w:pPr>
    </w:p>
    <w:p w14:paraId="2A1E2F4A" w14:textId="636515F1" w:rsidR="001F19B1" w:rsidRPr="00DA16CE" w:rsidRDefault="001F19B1" w:rsidP="00DA16CE">
      <w:pPr>
        <w:jc w:val="both"/>
        <w:rPr>
          <w:rFonts w:ascii="Garamond" w:hAnsi="Garamond"/>
          <w:b/>
          <w:sz w:val="22"/>
          <w:szCs w:val="22"/>
        </w:rPr>
      </w:pPr>
      <w:proofErr w:type="spellStart"/>
      <w:r w:rsidRPr="00DA16CE">
        <w:rPr>
          <w:rFonts w:ascii="Garamond" w:hAnsi="Garamond"/>
          <w:b/>
          <w:sz w:val="22"/>
          <w:szCs w:val="22"/>
        </w:rPr>
        <w:t>Tsp</w:t>
      </w:r>
      <w:proofErr w:type="spellEnd"/>
      <w:r w:rsidRPr="00DA16CE">
        <w:rPr>
          <w:rFonts w:ascii="Garamond" w:hAnsi="Garamond"/>
          <w:b/>
          <w:sz w:val="22"/>
          <w:szCs w:val="22"/>
        </w:rPr>
        <w:t xml:space="preserve">: </w:t>
      </w:r>
      <w:r w:rsidRPr="00DA16CE">
        <w:rPr>
          <w:rFonts w:ascii="Garamond" w:hAnsi="Garamond"/>
          <w:sz w:val="22"/>
          <w:szCs w:val="22"/>
        </w:rPr>
        <w:t>Wirbel um Hochhuth und die BE-Anteile. In: Der Tagesspiegel vom 3.1.1996.</w:t>
      </w:r>
    </w:p>
    <w:p w14:paraId="4CBCAD77" w14:textId="34FF842F" w:rsidR="00581CB7" w:rsidRDefault="00581CB7" w:rsidP="00DA16CE">
      <w:pPr>
        <w:jc w:val="both"/>
        <w:rPr>
          <w:rFonts w:ascii="Garamond" w:hAnsi="Garamond"/>
          <w:b/>
          <w:sz w:val="22"/>
          <w:szCs w:val="22"/>
        </w:rPr>
      </w:pPr>
    </w:p>
    <w:p w14:paraId="497ECD73" w14:textId="49219D04" w:rsidR="00860C55" w:rsidRPr="00860C55" w:rsidRDefault="00860C55" w:rsidP="00DA16CE">
      <w:pPr>
        <w:jc w:val="both"/>
        <w:rPr>
          <w:rFonts w:ascii="Garamond" w:hAnsi="Garamond"/>
          <w:sz w:val="22"/>
          <w:szCs w:val="22"/>
        </w:rPr>
      </w:pPr>
      <w:bookmarkStart w:id="14" w:name="_Hlk216109877"/>
      <w:proofErr w:type="spellStart"/>
      <w:r>
        <w:rPr>
          <w:rFonts w:ascii="Garamond" w:hAnsi="Garamond"/>
          <w:b/>
          <w:sz w:val="22"/>
          <w:szCs w:val="22"/>
        </w:rPr>
        <w:t>Tvardochlib</w:t>
      </w:r>
      <w:proofErr w:type="spellEnd"/>
      <w:r>
        <w:rPr>
          <w:rFonts w:ascii="Garamond" w:hAnsi="Garamond"/>
          <w:b/>
          <w:sz w:val="22"/>
          <w:szCs w:val="22"/>
        </w:rPr>
        <w:t xml:space="preserve">, </w:t>
      </w:r>
      <w:proofErr w:type="spellStart"/>
      <w:r>
        <w:rPr>
          <w:rFonts w:ascii="Garamond" w:hAnsi="Garamond"/>
          <w:b/>
          <w:sz w:val="22"/>
          <w:szCs w:val="22"/>
        </w:rPr>
        <w:t>Mădălina</w:t>
      </w:r>
      <w:proofErr w:type="spellEnd"/>
      <w:r>
        <w:rPr>
          <w:rFonts w:ascii="Garamond" w:hAnsi="Garamond"/>
          <w:b/>
          <w:sz w:val="22"/>
          <w:szCs w:val="22"/>
        </w:rPr>
        <w:t xml:space="preserve">: </w:t>
      </w:r>
      <w:r>
        <w:rPr>
          <w:rFonts w:ascii="Garamond" w:hAnsi="Garamond"/>
          <w:sz w:val="22"/>
          <w:szCs w:val="22"/>
        </w:rPr>
        <w:t xml:space="preserve">Historische Umbrüche im deutschen Drama des 20. Jahrhunderts. Zwischen Apokalypse und Utopie bei Karl Kraus, Heiner Müller und Friedrich Dürrenmatt. Bielefeld: </w:t>
      </w:r>
      <w:r w:rsidR="002D1B61">
        <w:rPr>
          <w:rFonts w:ascii="Garamond" w:hAnsi="Garamond"/>
          <w:sz w:val="22"/>
          <w:szCs w:val="22"/>
        </w:rPr>
        <w:t>T</w:t>
      </w:r>
      <w:r>
        <w:rPr>
          <w:rFonts w:ascii="Garamond" w:hAnsi="Garamond"/>
          <w:sz w:val="22"/>
          <w:szCs w:val="22"/>
        </w:rPr>
        <w:t>ranscript 2025. [Auch zu Heiner Müllers  „Germania Tod in Berlin“ und „Germania 3 Gespenster am Toten Mann“]</w:t>
      </w:r>
    </w:p>
    <w:bookmarkEnd w:id="14"/>
    <w:p w14:paraId="0CD02EE0" w14:textId="77777777" w:rsidR="00860C55" w:rsidRPr="00DA16CE" w:rsidRDefault="00860C55" w:rsidP="00DA16CE">
      <w:pPr>
        <w:jc w:val="both"/>
        <w:rPr>
          <w:rFonts w:ascii="Garamond" w:hAnsi="Garamond"/>
          <w:b/>
          <w:sz w:val="22"/>
          <w:szCs w:val="22"/>
        </w:rPr>
      </w:pPr>
    </w:p>
    <w:p w14:paraId="1DBF7852" w14:textId="2BB0D0D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Uecker, Matthias: </w:t>
      </w:r>
      <w:r w:rsidRPr="00DA16CE">
        <w:rPr>
          <w:rFonts w:ascii="Garamond" w:hAnsi="Garamond"/>
          <w:sz w:val="22"/>
          <w:szCs w:val="22"/>
        </w:rPr>
        <w:t>Anti-Fernsehen? Alexander Kluges Fernsehproduktionen. Marburg: Schüren 2000, S.</w:t>
      </w:r>
      <w:r w:rsidR="001B7027" w:rsidRPr="00DA16CE">
        <w:rPr>
          <w:rFonts w:ascii="Garamond" w:hAnsi="Garamond"/>
          <w:sz w:val="22"/>
          <w:szCs w:val="22"/>
        </w:rPr>
        <w:t> </w:t>
      </w:r>
      <w:r w:rsidRPr="00DA16CE">
        <w:rPr>
          <w:rFonts w:ascii="Garamond" w:hAnsi="Garamond"/>
          <w:sz w:val="22"/>
          <w:szCs w:val="22"/>
        </w:rPr>
        <w:t>113f.</w:t>
      </w:r>
    </w:p>
    <w:p w14:paraId="557792F1" w14:textId="70EA8308" w:rsidR="00817F9D" w:rsidRPr="00DA16CE" w:rsidRDefault="00817F9D" w:rsidP="00DA16CE">
      <w:pPr>
        <w:jc w:val="both"/>
        <w:rPr>
          <w:rFonts w:ascii="Garamond" w:hAnsi="Garamond"/>
          <w:sz w:val="22"/>
          <w:szCs w:val="22"/>
        </w:rPr>
      </w:pPr>
    </w:p>
    <w:p w14:paraId="6FB1C9BB" w14:textId="188E382F" w:rsidR="00D420B8" w:rsidRPr="00DA16CE" w:rsidRDefault="00D420B8" w:rsidP="00DA16CE">
      <w:pPr>
        <w:jc w:val="both"/>
        <w:rPr>
          <w:rFonts w:ascii="Garamond" w:hAnsi="Garamond"/>
          <w:sz w:val="22"/>
          <w:szCs w:val="22"/>
        </w:rPr>
      </w:pPr>
      <w:proofErr w:type="spellStart"/>
      <w:r w:rsidRPr="00DA16CE">
        <w:rPr>
          <w:rFonts w:ascii="Garamond" w:hAnsi="Garamond"/>
          <w:b/>
          <w:sz w:val="22"/>
          <w:szCs w:val="22"/>
        </w:rPr>
        <w:lastRenderedPageBreak/>
        <w:t>Ueding</w:t>
      </w:r>
      <w:proofErr w:type="spellEnd"/>
      <w:r w:rsidRPr="00DA16CE">
        <w:rPr>
          <w:rFonts w:ascii="Garamond" w:hAnsi="Garamond"/>
          <w:b/>
          <w:sz w:val="22"/>
          <w:szCs w:val="22"/>
        </w:rPr>
        <w:t xml:space="preserve">, Cornelie: </w:t>
      </w:r>
      <w:r w:rsidRPr="00DA16CE">
        <w:rPr>
          <w:rFonts w:ascii="Garamond" w:hAnsi="Garamond"/>
          <w:sz w:val="22"/>
          <w:szCs w:val="22"/>
        </w:rPr>
        <w:t xml:space="preserve">Arbeiter im Steinbruch der Literatur. In: </w:t>
      </w:r>
      <w:r w:rsidR="00AD592F" w:rsidRPr="00DA16CE">
        <w:rPr>
          <w:rFonts w:ascii="Garamond" w:hAnsi="Garamond"/>
          <w:sz w:val="22"/>
          <w:szCs w:val="22"/>
        </w:rPr>
        <w:t xml:space="preserve">Deutschlandfunk </w:t>
      </w:r>
      <w:r w:rsidR="00624063" w:rsidRPr="00DA16CE">
        <w:rPr>
          <w:rFonts w:ascii="Garamond" w:hAnsi="Garamond"/>
          <w:sz w:val="22"/>
          <w:szCs w:val="22"/>
        </w:rPr>
        <w:t>a</w:t>
      </w:r>
      <w:r w:rsidR="00AD592F" w:rsidRPr="00DA16CE">
        <w:rPr>
          <w:rFonts w:ascii="Garamond" w:hAnsi="Garamond"/>
          <w:sz w:val="22"/>
          <w:szCs w:val="22"/>
        </w:rPr>
        <w:t xml:space="preserve">m 30.12.2020. </w:t>
      </w:r>
      <w:r w:rsidRPr="00DA16CE">
        <w:rPr>
          <w:rFonts w:ascii="Garamond" w:hAnsi="Garamond"/>
          <w:sz w:val="22"/>
          <w:szCs w:val="22"/>
        </w:rPr>
        <w:t>https://www.deutschlandfunk.de/zum-25-todestag-von</w:t>
      </w:r>
      <w:r w:rsidR="00AD592F" w:rsidRPr="00DA16CE">
        <w:rPr>
          <w:rFonts w:ascii="Garamond" w:hAnsi="Garamond"/>
          <w:sz w:val="22"/>
          <w:szCs w:val="22"/>
        </w:rPr>
        <w:t>-</w:t>
      </w:r>
      <w:r w:rsidRPr="00DA16CE">
        <w:rPr>
          <w:rFonts w:ascii="Garamond" w:hAnsi="Garamond"/>
          <w:sz w:val="22"/>
          <w:szCs w:val="22"/>
        </w:rPr>
        <w:t>heiner-mueller-arbeiter-im-</w:t>
      </w:r>
      <w:r w:rsidR="00CD4C03" w:rsidRPr="00DA16CE">
        <w:rPr>
          <w:rFonts w:ascii="Garamond" w:hAnsi="Garamond"/>
          <w:sz w:val="22"/>
          <w:szCs w:val="22"/>
        </w:rPr>
        <w:t>s</w:t>
      </w:r>
      <w:r w:rsidRPr="00DA16CE">
        <w:rPr>
          <w:rFonts w:ascii="Garamond" w:hAnsi="Garamond"/>
          <w:sz w:val="22"/>
          <w:szCs w:val="22"/>
        </w:rPr>
        <w:t>teinbruch.871.de.html?dram:article_id=489950</w:t>
      </w:r>
      <w:r w:rsidR="00141168" w:rsidRPr="00DA16CE">
        <w:rPr>
          <w:rFonts w:ascii="Garamond" w:hAnsi="Garamond"/>
          <w:sz w:val="22"/>
          <w:szCs w:val="22"/>
        </w:rPr>
        <w:t>.</w:t>
      </w:r>
      <w:r w:rsidRPr="00DA16CE">
        <w:rPr>
          <w:rFonts w:ascii="Garamond" w:hAnsi="Garamond"/>
          <w:sz w:val="22"/>
          <w:szCs w:val="22"/>
        </w:rPr>
        <w:t xml:space="preserve"> [Zugriff zuletzt am 1.1.2021]</w:t>
      </w:r>
    </w:p>
    <w:p w14:paraId="5372BA21" w14:textId="06832BC8" w:rsidR="00D420B8" w:rsidRDefault="00D420B8" w:rsidP="00DA16CE">
      <w:pPr>
        <w:jc w:val="both"/>
        <w:rPr>
          <w:rFonts w:ascii="Garamond" w:hAnsi="Garamond"/>
          <w:sz w:val="22"/>
          <w:szCs w:val="22"/>
        </w:rPr>
      </w:pPr>
    </w:p>
    <w:p w14:paraId="71333F11" w14:textId="7FD7A61B" w:rsidR="005228A7" w:rsidRPr="005228A7" w:rsidRDefault="005228A7" w:rsidP="00DA16CE">
      <w:pPr>
        <w:jc w:val="both"/>
        <w:rPr>
          <w:rFonts w:ascii="Garamond" w:hAnsi="Garamond"/>
          <w:sz w:val="22"/>
          <w:szCs w:val="22"/>
        </w:rPr>
      </w:pPr>
      <w:r>
        <w:rPr>
          <w:rFonts w:ascii="Garamond" w:hAnsi="Garamond"/>
          <w:b/>
          <w:sz w:val="22"/>
          <w:szCs w:val="22"/>
        </w:rPr>
        <w:t xml:space="preserve">Uerlings, Herbert: </w:t>
      </w:r>
      <w:r w:rsidRPr="005228A7">
        <w:rPr>
          <w:rFonts w:ascii="Garamond" w:hAnsi="Garamond"/>
          <w:sz w:val="22"/>
          <w:szCs w:val="22"/>
        </w:rPr>
        <w:t>„Ic</w:t>
      </w:r>
      <w:r>
        <w:rPr>
          <w:rFonts w:ascii="Garamond" w:hAnsi="Garamond"/>
          <w:sz w:val="22"/>
          <w:szCs w:val="22"/>
        </w:rPr>
        <w:t>h bin von niedriger Rasse“. (Post)Kolonialismus und Geschlechterdifferenz in der deutschen Literatur. Köln: Böhlau 2006. [Zu Heiner Müller besonders S. 73–76]</w:t>
      </w:r>
    </w:p>
    <w:p w14:paraId="48776834" w14:textId="77777777" w:rsidR="005228A7" w:rsidRPr="00DA16CE" w:rsidRDefault="005228A7" w:rsidP="00DA16CE">
      <w:pPr>
        <w:jc w:val="both"/>
        <w:rPr>
          <w:rFonts w:ascii="Garamond" w:hAnsi="Garamond"/>
          <w:sz w:val="22"/>
          <w:szCs w:val="22"/>
        </w:rPr>
      </w:pPr>
    </w:p>
    <w:p w14:paraId="0AD43115" w14:textId="3CEA9E71" w:rsidR="00C44B10" w:rsidRPr="00DA16CE" w:rsidRDefault="00C44B10" w:rsidP="00DA16CE">
      <w:pPr>
        <w:jc w:val="both"/>
        <w:rPr>
          <w:rFonts w:ascii="Garamond" w:hAnsi="Garamond"/>
          <w:sz w:val="22"/>
          <w:szCs w:val="22"/>
        </w:rPr>
      </w:pPr>
      <w:r w:rsidRPr="00DA16CE">
        <w:rPr>
          <w:rFonts w:ascii="Garamond" w:hAnsi="Garamond"/>
          <w:b/>
          <w:sz w:val="22"/>
          <w:szCs w:val="22"/>
        </w:rPr>
        <w:t xml:space="preserve">Ulmer, Judith: </w:t>
      </w:r>
      <w:r w:rsidRPr="00DA16CE">
        <w:rPr>
          <w:rFonts w:ascii="Garamond" w:hAnsi="Garamond"/>
          <w:sz w:val="22"/>
          <w:szCs w:val="22"/>
        </w:rPr>
        <w:t>Geschichte des Georg-Büchner-Preises. Soziologie eines Rituals. Berlin: de Gruyter 2006.</w:t>
      </w:r>
    </w:p>
    <w:p w14:paraId="08F1E7F9" w14:textId="77777777" w:rsidR="00C44B10" w:rsidRPr="00DA16CE" w:rsidRDefault="00C44B10" w:rsidP="00DA16CE">
      <w:pPr>
        <w:jc w:val="both"/>
        <w:rPr>
          <w:rFonts w:ascii="Garamond" w:hAnsi="Garamond"/>
          <w:sz w:val="22"/>
          <w:szCs w:val="22"/>
        </w:rPr>
      </w:pPr>
    </w:p>
    <w:p w14:paraId="056904B4" w14:textId="042FF1C4" w:rsidR="00581CB7" w:rsidRPr="00DA16CE" w:rsidRDefault="00581CB7" w:rsidP="00DA16CE">
      <w:pPr>
        <w:jc w:val="both"/>
        <w:rPr>
          <w:rFonts w:ascii="Garamond" w:hAnsi="Garamond"/>
          <w:sz w:val="22"/>
          <w:szCs w:val="22"/>
        </w:rPr>
      </w:pPr>
      <w:r w:rsidRPr="00DA16CE">
        <w:rPr>
          <w:rFonts w:ascii="Garamond" w:hAnsi="Garamond"/>
          <w:b/>
          <w:sz w:val="22"/>
          <w:szCs w:val="22"/>
        </w:rPr>
        <w:t>Ulrich, Norbert: D</w:t>
      </w:r>
      <w:r w:rsidRPr="00DA16CE">
        <w:rPr>
          <w:rFonts w:ascii="Garamond" w:hAnsi="Garamond"/>
          <w:sz w:val="22"/>
          <w:szCs w:val="22"/>
        </w:rPr>
        <w:t>ie Verwüstung findet im Kopfe statt. Fünf Hörstücke nach Heiner Müller, von Heiner Goebbels in musikalische Form gebracht. In: Frankfurter Rundschau vom 2.2.1990.</w:t>
      </w:r>
    </w:p>
    <w:p w14:paraId="07098E84" w14:textId="238016D9" w:rsidR="00581CB7" w:rsidRPr="00DA16CE" w:rsidRDefault="00581CB7" w:rsidP="00DA16CE">
      <w:pPr>
        <w:jc w:val="both"/>
        <w:rPr>
          <w:rFonts w:ascii="Garamond" w:hAnsi="Garamond"/>
          <w:sz w:val="22"/>
          <w:szCs w:val="22"/>
        </w:rPr>
      </w:pPr>
    </w:p>
    <w:p w14:paraId="03F944A0" w14:textId="068A26BC" w:rsidR="00C16BA9" w:rsidRPr="00DA16CE" w:rsidRDefault="00C16BA9" w:rsidP="00DA16CE">
      <w:pPr>
        <w:jc w:val="both"/>
        <w:rPr>
          <w:rFonts w:ascii="Garamond" w:hAnsi="Garamond"/>
          <w:sz w:val="22"/>
          <w:szCs w:val="22"/>
        </w:rPr>
      </w:pPr>
      <w:r w:rsidRPr="00DA16CE">
        <w:rPr>
          <w:rFonts w:ascii="Garamond" w:hAnsi="Garamond"/>
          <w:b/>
          <w:sz w:val="22"/>
          <w:szCs w:val="22"/>
        </w:rPr>
        <w:t xml:space="preserve">Unseld, Siegfried: </w:t>
      </w:r>
      <w:r w:rsidRPr="00DA16CE">
        <w:rPr>
          <w:rFonts w:ascii="Garamond" w:hAnsi="Garamond"/>
          <w:sz w:val="22"/>
          <w:szCs w:val="22"/>
        </w:rPr>
        <w:t>Streit um Brecht? In: Neues Deutschland vom 4.12.1997.</w:t>
      </w:r>
    </w:p>
    <w:p w14:paraId="29D917C3" w14:textId="0B87F08A" w:rsidR="00C16BA9" w:rsidRPr="00DA16CE" w:rsidRDefault="00C16BA9" w:rsidP="00DA16CE">
      <w:pPr>
        <w:jc w:val="both"/>
        <w:rPr>
          <w:rFonts w:ascii="Garamond" w:hAnsi="Garamond"/>
          <w:sz w:val="22"/>
          <w:szCs w:val="22"/>
        </w:rPr>
      </w:pPr>
    </w:p>
    <w:p w14:paraId="7923A191" w14:textId="6DDF0D1D" w:rsidR="009F3CA7" w:rsidRPr="00DA16CE" w:rsidRDefault="009F3CA7" w:rsidP="00DA16CE">
      <w:pPr>
        <w:jc w:val="both"/>
        <w:rPr>
          <w:rFonts w:ascii="Garamond" w:hAnsi="Garamond"/>
          <w:sz w:val="22"/>
          <w:szCs w:val="22"/>
        </w:rPr>
      </w:pPr>
      <w:proofErr w:type="spellStart"/>
      <w:r w:rsidRPr="00DA16CE">
        <w:rPr>
          <w:rFonts w:ascii="Garamond" w:hAnsi="Garamond"/>
          <w:b/>
          <w:sz w:val="22"/>
          <w:szCs w:val="22"/>
        </w:rPr>
        <w:t>Uske</w:t>
      </w:r>
      <w:proofErr w:type="spellEnd"/>
      <w:r w:rsidRPr="00DA16CE">
        <w:rPr>
          <w:rFonts w:ascii="Garamond" w:hAnsi="Garamond"/>
          <w:b/>
          <w:sz w:val="22"/>
          <w:szCs w:val="22"/>
        </w:rPr>
        <w:t xml:space="preserve">, Bernhard: </w:t>
      </w:r>
      <w:r w:rsidRPr="00DA16CE">
        <w:rPr>
          <w:rFonts w:ascii="Garamond" w:hAnsi="Garamond"/>
          <w:sz w:val="22"/>
          <w:szCs w:val="22"/>
        </w:rPr>
        <w:t xml:space="preserve">Stimmungszonen, Schattenseiten. „Schwarz auf </w:t>
      </w:r>
      <w:proofErr w:type="spellStart"/>
      <w:r w:rsidRPr="00DA16CE">
        <w:rPr>
          <w:rFonts w:ascii="Garamond" w:hAnsi="Garamond"/>
          <w:sz w:val="22"/>
          <w:szCs w:val="22"/>
        </w:rPr>
        <w:t>Weiß</w:t>
      </w:r>
      <w:proofErr w:type="spellEnd"/>
      <w:r w:rsidRPr="00DA16CE">
        <w:rPr>
          <w:rFonts w:ascii="Garamond" w:hAnsi="Garamond"/>
          <w:sz w:val="22"/>
          <w:szCs w:val="22"/>
        </w:rPr>
        <w:t>“: Eine Neu-Aufführung des Stückes von Heiner Goebbels im Bockenheimer Depot in Frankfurt. In: Frankfurter Rundschau vom 7.11.2022. [Siehe Bd. 1, Produktionen I, S. 631]</w:t>
      </w:r>
    </w:p>
    <w:p w14:paraId="086404C2" w14:textId="77777777" w:rsidR="009F3CA7" w:rsidRPr="00DA16CE" w:rsidRDefault="009F3CA7" w:rsidP="00DA16CE">
      <w:pPr>
        <w:jc w:val="both"/>
        <w:rPr>
          <w:rFonts w:ascii="Garamond" w:hAnsi="Garamond"/>
          <w:sz w:val="22"/>
          <w:szCs w:val="22"/>
        </w:rPr>
      </w:pPr>
    </w:p>
    <w:p w14:paraId="674D0762" w14:textId="67FFDDC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Uslar, Moritz von: </w:t>
      </w:r>
      <w:r w:rsidRPr="00DA16CE">
        <w:rPr>
          <w:rFonts w:ascii="Garamond" w:hAnsi="Garamond"/>
          <w:sz w:val="22"/>
          <w:szCs w:val="22"/>
        </w:rPr>
        <w:t>„Es gibt Tausende, die ihren Müller haben“. Moritz von Uslar über sein Stück „100 Fragen an Heiner Müller“. In: http://www.deutschlandradio-kultur.de/es-gibt-tausende-die-ihren-mueller-haben.1013.de.html?dram:article_id=165634</w:t>
      </w:r>
      <w:r w:rsidR="00141168" w:rsidRPr="00DA16CE">
        <w:rPr>
          <w:rFonts w:ascii="Garamond" w:hAnsi="Garamond"/>
          <w:sz w:val="22"/>
          <w:szCs w:val="22"/>
        </w:rPr>
        <w:t>.</w:t>
      </w:r>
      <w:r w:rsidRPr="00DA16CE">
        <w:rPr>
          <w:rFonts w:ascii="Garamond" w:hAnsi="Garamond"/>
          <w:sz w:val="22"/>
          <w:szCs w:val="22"/>
        </w:rPr>
        <w:t xml:space="preserve"> [Zugriff zuletzt am 1.6.2016].</w:t>
      </w:r>
    </w:p>
    <w:p w14:paraId="112120A8" w14:textId="77777777" w:rsidR="00817F9D" w:rsidRPr="00DA16CE" w:rsidRDefault="00817F9D" w:rsidP="00DA16CE">
      <w:pPr>
        <w:jc w:val="both"/>
        <w:rPr>
          <w:rFonts w:ascii="Garamond" w:hAnsi="Garamond"/>
          <w:sz w:val="22"/>
          <w:szCs w:val="22"/>
        </w:rPr>
      </w:pPr>
    </w:p>
    <w:p w14:paraId="1AF2C8DF" w14:textId="0B9FE548" w:rsidR="00CC1E10" w:rsidRPr="00DA16CE" w:rsidRDefault="009D45D0" w:rsidP="00DA16CE">
      <w:pPr>
        <w:jc w:val="both"/>
        <w:rPr>
          <w:rFonts w:ascii="Garamond" w:hAnsi="Garamond"/>
          <w:sz w:val="22"/>
          <w:szCs w:val="22"/>
        </w:rPr>
      </w:pPr>
      <w:r w:rsidRPr="00DA16CE">
        <w:rPr>
          <w:rFonts w:ascii="Garamond" w:hAnsi="Garamond"/>
          <w:b/>
          <w:sz w:val="22"/>
          <w:szCs w:val="22"/>
        </w:rPr>
        <w:t>Vaßen, Florian</w:t>
      </w:r>
      <w:r w:rsidRPr="00DA16CE">
        <w:rPr>
          <w:rFonts w:ascii="Garamond" w:hAnsi="Garamond"/>
          <w:sz w:val="22"/>
          <w:szCs w:val="22"/>
        </w:rPr>
        <w:t xml:space="preserve">: </w:t>
      </w:r>
      <w:r w:rsidR="00CC1E10" w:rsidRPr="00DA16CE">
        <w:rPr>
          <w:rFonts w:ascii="Garamond" w:hAnsi="Garamond"/>
          <w:sz w:val="22"/>
          <w:szCs w:val="22"/>
        </w:rPr>
        <w:t xml:space="preserve">„Im </w:t>
      </w:r>
      <w:proofErr w:type="spellStart"/>
      <w:r w:rsidR="00CC1E10" w:rsidRPr="00DA16CE">
        <w:rPr>
          <w:rFonts w:ascii="Garamond" w:hAnsi="Garamond"/>
          <w:sz w:val="22"/>
          <w:szCs w:val="22"/>
        </w:rPr>
        <w:t>Aufriß</w:t>
      </w:r>
      <w:proofErr w:type="spellEnd"/>
      <w:r w:rsidR="00CC1E10" w:rsidRPr="00DA16CE">
        <w:rPr>
          <w:rFonts w:ascii="Garamond" w:hAnsi="Garamond"/>
          <w:sz w:val="22"/>
          <w:szCs w:val="22"/>
        </w:rPr>
        <w:t>“. Das Ende der „alternative“. In: Links. Sozialistische Zeitschrift</w:t>
      </w:r>
      <w:r w:rsidR="00B255D3" w:rsidRPr="00DA16CE">
        <w:rPr>
          <w:rFonts w:ascii="Garamond" w:hAnsi="Garamond"/>
          <w:sz w:val="22"/>
          <w:szCs w:val="22"/>
        </w:rPr>
        <w:t xml:space="preserve"> </w:t>
      </w:r>
      <w:r w:rsidR="00CC1E10" w:rsidRPr="00DA16CE">
        <w:rPr>
          <w:rFonts w:ascii="Garamond" w:hAnsi="Garamond"/>
          <w:sz w:val="22"/>
          <w:szCs w:val="22"/>
        </w:rPr>
        <w:t>15 (1983), H. 156, S. 28f.</w:t>
      </w:r>
    </w:p>
    <w:p w14:paraId="728CEAB7" w14:textId="78867A34" w:rsidR="00CC1E10" w:rsidRPr="00DA16CE" w:rsidRDefault="00CC1E10" w:rsidP="00DA16CE">
      <w:pPr>
        <w:jc w:val="both"/>
        <w:rPr>
          <w:rFonts w:ascii="Garamond" w:hAnsi="Garamond"/>
          <w:sz w:val="22"/>
          <w:szCs w:val="22"/>
        </w:rPr>
      </w:pPr>
    </w:p>
    <w:p w14:paraId="5A0B02A4" w14:textId="06C46001" w:rsidR="00CC1E10" w:rsidRPr="00DA16CE" w:rsidRDefault="00CC1E1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Der ‚andere‘ Brecht. In: Mitternachtszeitung für Theater, Literatur und Musik. 1 (1984), H. 1, S. 16f.</w:t>
      </w:r>
    </w:p>
    <w:p w14:paraId="56AC3900" w14:textId="77777777" w:rsidR="00CC1E10" w:rsidRPr="00DA16CE" w:rsidRDefault="00CC1E10" w:rsidP="00DA16CE">
      <w:pPr>
        <w:jc w:val="both"/>
        <w:rPr>
          <w:rFonts w:ascii="Garamond" w:hAnsi="Garamond"/>
          <w:sz w:val="22"/>
          <w:szCs w:val="22"/>
        </w:rPr>
      </w:pPr>
    </w:p>
    <w:p w14:paraId="350757FA" w14:textId="62133E15" w:rsidR="00297DCD" w:rsidRPr="00DA16CE" w:rsidRDefault="00297DCD"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Heiner Müller – Publikationen 1996-1999. In: Korrespondenzen. Zeitschrift für Theaterpädagogik 15 (1999), H. 34. „Reflexionen Perspektiven. 20 Jahre </w:t>
      </w:r>
      <w:r w:rsidRPr="00DA16CE">
        <w:rPr>
          <w:rFonts w:ascii="Garamond" w:hAnsi="Garamond"/>
          <w:i/>
          <w:sz w:val="22"/>
          <w:szCs w:val="22"/>
        </w:rPr>
        <w:t>Theater der Unterdrückten</w:t>
      </w:r>
      <w:r w:rsidRPr="00DA16CE">
        <w:rPr>
          <w:rFonts w:ascii="Garamond" w:hAnsi="Garamond"/>
          <w:sz w:val="22"/>
          <w:szCs w:val="22"/>
        </w:rPr>
        <w:t xml:space="preserve"> in Deutschland“, S. 80f. [Sammelrezension]</w:t>
      </w:r>
    </w:p>
    <w:p w14:paraId="1D6603E7" w14:textId="4B35529A" w:rsidR="00297DCD" w:rsidRPr="00DA16CE" w:rsidRDefault="00297DCD" w:rsidP="00DA16CE">
      <w:pPr>
        <w:jc w:val="both"/>
        <w:rPr>
          <w:rFonts w:ascii="Garamond" w:hAnsi="Garamond"/>
          <w:b/>
          <w:sz w:val="22"/>
          <w:szCs w:val="22"/>
        </w:rPr>
      </w:pPr>
    </w:p>
    <w:p w14:paraId="61FC8FFA" w14:textId="4698F83F" w:rsidR="00297DCD" w:rsidRPr="00DA16CE" w:rsidRDefault="00297DCD" w:rsidP="00DA16CE">
      <w:pPr>
        <w:pStyle w:val="Listenabsatz"/>
        <w:suppressAutoHyphens w:val="0"/>
        <w:autoSpaceDN/>
        <w:ind w:left="0"/>
        <w:jc w:val="both"/>
        <w:textAlignment w:val="auto"/>
        <w:rPr>
          <w:rFonts w:ascii="Garamond" w:hAnsi="Garamond" w:cs="Arial"/>
        </w:rPr>
      </w:pPr>
      <w:r w:rsidRPr="00DA16CE">
        <w:rPr>
          <w:rFonts w:ascii="Garamond" w:hAnsi="Garamond"/>
          <w:b/>
        </w:rPr>
        <w:t xml:space="preserve">Ders.: </w:t>
      </w:r>
      <w:r w:rsidRPr="00DA16CE">
        <w:rPr>
          <w:rFonts w:ascii="Garamond" w:hAnsi="Garamond" w:cs="Arial"/>
        </w:rPr>
        <w:t xml:space="preserve">Sabine </w:t>
      </w:r>
      <w:proofErr w:type="spellStart"/>
      <w:r w:rsidRPr="00DA16CE">
        <w:rPr>
          <w:rFonts w:ascii="Garamond" w:hAnsi="Garamond" w:cs="Arial"/>
        </w:rPr>
        <w:t>Pamperrien</w:t>
      </w:r>
      <w:proofErr w:type="spellEnd"/>
      <w:r w:rsidRPr="00DA16CE">
        <w:rPr>
          <w:rFonts w:ascii="Garamond" w:hAnsi="Garamond" w:cs="Arial"/>
        </w:rPr>
        <w:t xml:space="preserve">: </w:t>
      </w:r>
      <w:proofErr w:type="spellStart"/>
      <w:r w:rsidRPr="00DA16CE">
        <w:rPr>
          <w:rFonts w:ascii="Garamond" w:hAnsi="Garamond" w:cs="Arial"/>
        </w:rPr>
        <w:t>Ideologische</w:t>
      </w:r>
      <w:proofErr w:type="spellEnd"/>
      <w:r w:rsidRPr="00DA16CE">
        <w:rPr>
          <w:rFonts w:ascii="Garamond" w:hAnsi="Garamond" w:cs="Arial"/>
        </w:rPr>
        <w:t xml:space="preserve"> </w:t>
      </w:r>
      <w:proofErr w:type="spellStart"/>
      <w:r w:rsidRPr="00DA16CE">
        <w:rPr>
          <w:rFonts w:ascii="Garamond" w:hAnsi="Garamond" w:cs="Arial"/>
        </w:rPr>
        <w:t>Konstanten</w:t>
      </w:r>
      <w:proofErr w:type="spellEnd"/>
      <w:r w:rsidRPr="00DA16CE">
        <w:rPr>
          <w:rFonts w:ascii="Garamond" w:hAnsi="Garamond" w:cs="Arial"/>
        </w:rPr>
        <w:t xml:space="preserve"> − </w:t>
      </w:r>
      <w:proofErr w:type="spellStart"/>
      <w:r w:rsidRPr="00DA16CE">
        <w:rPr>
          <w:rFonts w:ascii="Garamond" w:hAnsi="Garamond" w:cs="Arial"/>
        </w:rPr>
        <w:t>Ästhetische</w:t>
      </w:r>
      <w:proofErr w:type="spellEnd"/>
      <w:r w:rsidRPr="00DA16CE">
        <w:rPr>
          <w:rFonts w:ascii="Garamond" w:hAnsi="Garamond" w:cs="Arial"/>
        </w:rPr>
        <w:t xml:space="preserve"> </w:t>
      </w:r>
      <w:proofErr w:type="spellStart"/>
      <w:r w:rsidRPr="00DA16CE">
        <w:rPr>
          <w:rFonts w:ascii="Garamond" w:hAnsi="Garamond" w:cs="Arial"/>
        </w:rPr>
        <w:t>Variablen</w:t>
      </w:r>
      <w:proofErr w:type="spellEnd"/>
      <w:r w:rsidRPr="00DA16CE">
        <w:rPr>
          <w:rFonts w:ascii="Garamond" w:hAnsi="Garamond" w:cs="Arial"/>
        </w:rPr>
        <w:t xml:space="preserve">. Zur </w:t>
      </w:r>
      <w:proofErr w:type="spellStart"/>
      <w:r w:rsidRPr="00DA16CE">
        <w:rPr>
          <w:rFonts w:ascii="Garamond" w:hAnsi="Garamond" w:cs="Arial"/>
        </w:rPr>
        <w:t>Rezeption</w:t>
      </w:r>
      <w:proofErr w:type="spellEnd"/>
      <w:r w:rsidRPr="00DA16CE">
        <w:rPr>
          <w:rFonts w:ascii="Garamond" w:hAnsi="Garamond" w:cs="Arial"/>
        </w:rPr>
        <w:t xml:space="preserve"> </w:t>
      </w:r>
      <w:proofErr w:type="spellStart"/>
      <w:r w:rsidRPr="00DA16CE">
        <w:rPr>
          <w:rFonts w:ascii="Garamond" w:hAnsi="Garamond" w:cs="Arial"/>
        </w:rPr>
        <w:t>des</w:t>
      </w:r>
      <w:proofErr w:type="spellEnd"/>
      <w:r w:rsidRPr="00DA16CE">
        <w:rPr>
          <w:rFonts w:ascii="Garamond" w:hAnsi="Garamond" w:cs="Arial"/>
          <w:lang w:val="de-DE"/>
        </w:rPr>
        <w:t xml:space="preserve"> Werks</w:t>
      </w:r>
      <w:r w:rsidRPr="00DA16CE">
        <w:rPr>
          <w:rFonts w:ascii="Garamond" w:hAnsi="Garamond" w:cs="Arial"/>
        </w:rPr>
        <w:t xml:space="preserve"> von Heiner Müller, Frankfurt a. M. u.a.: Lang 2003. In: </w:t>
      </w:r>
      <w:proofErr w:type="spellStart"/>
      <w:r w:rsidRPr="00DA16CE">
        <w:rPr>
          <w:rFonts w:ascii="Garamond" w:hAnsi="Garamond" w:cs="Arial"/>
        </w:rPr>
        <w:t>Zeitschrift</w:t>
      </w:r>
      <w:proofErr w:type="spellEnd"/>
      <w:r w:rsidRPr="00DA16CE">
        <w:rPr>
          <w:rFonts w:ascii="Garamond" w:hAnsi="Garamond" w:cs="Arial"/>
        </w:rPr>
        <w:t xml:space="preserve"> </w:t>
      </w:r>
      <w:proofErr w:type="spellStart"/>
      <w:r w:rsidRPr="00DA16CE">
        <w:rPr>
          <w:rFonts w:ascii="Garamond" w:hAnsi="Garamond" w:cs="Arial"/>
        </w:rPr>
        <w:t>für</w:t>
      </w:r>
      <w:proofErr w:type="spellEnd"/>
      <w:r w:rsidRPr="00DA16CE">
        <w:rPr>
          <w:rFonts w:ascii="Garamond" w:hAnsi="Garamond" w:cs="Arial"/>
        </w:rPr>
        <w:t xml:space="preserve"> </w:t>
      </w:r>
      <w:proofErr w:type="spellStart"/>
      <w:r w:rsidRPr="00DA16CE">
        <w:rPr>
          <w:rFonts w:ascii="Garamond" w:hAnsi="Garamond" w:cs="Arial"/>
        </w:rPr>
        <w:t>Theaterpädagogik</w:t>
      </w:r>
      <w:proofErr w:type="spellEnd"/>
      <w:r w:rsidRPr="00DA16CE">
        <w:rPr>
          <w:rFonts w:ascii="Garamond" w:hAnsi="Garamond" w:cs="Arial"/>
        </w:rPr>
        <w:t xml:space="preserve">. </w:t>
      </w:r>
      <w:proofErr w:type="spellStart"/>
      <w:r w:rsidRPr="00DA16CE">
        <w:rPr>
          <w:rFonts w:ascii="Garamond" w:hAnsi="Garamond" w:cs="Arial"/>
        </w:rPr>
        <w:t>Korrespondenzen</w:t>
      </w:r>
      <w:proofErr w:type="spellEnd"/>
      <w:r w:rsidRPr="00DA16CE">
        <w:rPr>
          <w:rFonts w:ascii="Garamond" w:hAnsi="Garamond" w:cs="Arial"/>
        </w:rPr>
        <w:t xml:space="preserve"> 24 (2008), H. 52. Theater </w:t>
      </w:r>
      <w:proofErr w:type="spellStart"/>
      <w:r w:rsidRPr="00DA16CE">
        <w:rPr>
          <w:rFonts w:ascii="Garamond" w:hAnsi="Garamond" w:cs="Arial"/>
        </w:rPr>
        <w:t>machen</w:t>
      </w:r>
      <w:proofErr w:type="spellEnd"/>
      <w:r w:rsidRPr="00DA16CE">
        <w:rPr>
          <w:rFonts w:ascii="Garamond" w:hAnsi="Garamond" w:cs="Arial"/>
        </w:rPr>
        <w:t xml:space="preserve"> </w:t>
      </w:r>
      <w:r w:rsidR="007A184D" w:rsidRPr="00DA16CE">
        <w:rPr>
          <w:rFonts w:ascii="Garamond" w:hAnsi="Garamond" w:cs="Arial"/>
        </w:rPr>
        <w:t>–</w:t>
      </w:r>
      <w:r w:rsidRPr="00DA16CE">
        <w:rPr>
          <w:rFonts w:ascii="Garamond" w:hAnsi="Garamond" w:cs="Arial"/>
        </w:rPr>
        <w:t xml:space="preserve"> </w:t>
      </w:r>
      <w:proofErr w:type="spellStart"/>
      <w:r w:rsidRPr="00DA16CE">
        <w:rPr>
          <w:rFonts w:ascii="Garamond" w:hAnsi="Garamond" w:cs="Arial"/>
        </w:rPr>
        <w:t>spielen</w:t>
      </w:r>
      <w:proofErr w:type="spellEnd"/>
      <w:r w:rsidRPr="00DA16CE">
        <w:rPr>
          <w:rFonts w:ascii="Garamond" w:hAnsi="Garamond" w:cs="Arial"/>
        </w:rPr>
        <w:t xml:space="preserve"> </w:t>
      </w:r>
      <w:r w:rsidR="007A184D" w:rsidRPr="00DA16CE">
        <w:rPr>
          <w:rFonts w:ascii="Garamond" w:hAnsi="Garamond" w:cs="Arial"/>
        </w:rPr>
        <w:t>–</w:t>
      </w:r>
      <w:r w:rsidRPr="00DA16CE">
        <w:rPr>
          <w:rFonts w:ascii="Garamond" w:hAnsi="Garamond" w:cs="Arial"/>
        </w:rPr>
        <w:t xml:space="preserve"> </w:t>
      </w:r>
      <w:proofErr w:type="spellStart"/>
      <w:r w:rsidRPr="00DA16CE">
        <w:rPr>
          <w:rFonts w:ascii="Garamond" w:hAnsi="Garamond" w:cs="Arial"/>
        </w:rPr>
        <w:t>lehren</w:t>
      </w:r>
      <w:proofErr w:type="spellEnd"/>
      <w:r w:rsidRPr="00DA16CE">
        <w:rPr>
          <w:rFonts w:ascii="Garamond" w:hAnsi="Garamond" w:cs="Arial"/>
        </w:rPr>
        <w:t>, S. 69. [</w:t>
      </w:r>
      <w:proofErr w:type="spellStart"/>
      <w:r w:rsidRPr="00DA16CE">
        <w:rPr>
          <w:rFonts w:ascii="Garamond" w:hAnsi="Garamond" w:cs="Arial"/>
        </w:rPr>
        <w:t>Rezension</w:t>
      </w:r>
      <w:proofErr w:type="spellEnd"/>
      <w:r w:rsidR="007A184D" w:rsidRPr="00DA16CE">
        <w:rPr>
          <w:rFonts w:ascii="Garamond" w:hAnsi="Garamond" w:cs="Arial"/>
        </w:rPr>
        <w:t>;</w:t>
      </w:r>
      <w:r w:rsidR="007A184D" w:rsidRPr="00DA16CE">
        <w:rPr>
          <w:rFonts w:ascii="Garamond" w:hAnsi="Garamond" w:cs="Arial"/>
          <w:lang w:val="de-DE"/>
        </w:rPr>
        <w:t xml:space="preserve"> siehe</w:t>
      </w:r>
      <w:r w:rsidR="007A184D" w:rsidRPr="00DA16CE">
        <w:rPr>
          <w:rFonts w:ascii="Garamond" w:hAnsi="Garamond" w:cs="Arial"/>
        </w:rPr>
        <w:t xml:space="preserve"> II,1, S. 880</w:t>
      </w:r>
      <w:r w:rsidRPr="00DA16CE">
        <w:rPr>
          <w:rFonts w:ascii="Garamond" w:hAnsi="Garamond" w:cs="Arial"/>
        </w:rPr>
        <w:t>]</w:t>
      </w:r>
    </w:p>
    <w:p w14:paraId="13B14BB0" w14:textId="78CDC718" w:rsidR="00484C1E" w:rsidRPr="00DA16CE" w:rsidRDefault="00484C1E" w:rsidP="00DA16CE">
      <w:pPr>
        <w:pStyle w:val="Listenabsatz"/>
        <w:suppressAutoHyphens w:val="0"/>
        <w:autoSpaceDN/>
        <w:ind w:left="0"/>
        <w:jc w:val="both"/>
        <w:textAlignment w:val="auto"/>
        <w:rPr>
          <w:rFonts w:ascii="Garamond" w:hAnsi="Garamond" w:cs="Arial"/>
        </w:rPr>
      </w:pPr>
    </w:p>
    <w:p w14:paraId="6D082DF0" w14:textId="10C11FE1" w:rsidR="00484C1E" w:rsidRPr="00DA16CE" w:rsidRDefault="00484C1E" w:rsidP="00DA16CE">
      <w:pPr>
        <w:jc w:val="both"/>
        <w:rPr>
          <w:rFonts w:ascii="Garamond" w:hAnsi="Garamond" w:cs="Arial"/>
          <w:sz w:val="22"/>
          <w:szCs w:val="22"/>
        </w:rPr>
      </w:pPr>
      <w:r w:rsidRPr="00DA16CE">
        <w:rPr>
          <w:rFonts w:ascii="Garamond" w:hAnsi="Garamond" w:cs="Arial"/>
          <w:b/>
          <w:sz w:val="22"/>
          <w:szCs w:val="22"/>
        </w:rPr>
        <w:t xml:space="preserve">Ders.: </w:t>
      </w:r>
      <w:r w:rsidRPr="00DA16CE">
        <w:rPr>
          <w:rFonts w:ascii="Garamond" w:hAnsi="Garamond" w:cs="Arial"/>
          <w:sz w:val="22"/>
          <w:szCs w:val="22"/>
        </w:rPr>
        <w:t xml:space="preserve">Anna </w:t>
      </w:r>
      <w:proofErr w:type="spellStart"/>
      <w:r w:rsidRPr="00DA16CE">
        <w:rPr>
          <w:rFonts w:ascii="Garamond" w:hAnsi="Garamond" w:cs="Arial"/>
          <w:sz w:val="22"/>
          <w:szCs w:val="22"/>
        </w:rPr>
        <w:t>Souksenphat</w:t>
      </w:r>
      <w:proofErr w:type="spellEnd"/>
      <w:r w:rsidRPr="00DA16CE">
        <w:rPr>
          <w:rFonts w:ascii="Garamond" w:hAnsi="Garamond" w:cs="Arial"/>
          <w:sz w:val="22"/>
          <w:szCs w:val="22"/>
        </w:rPr>
        <w:t xml:space="preserve">-Dachlauer: Text als Klangmaterial. Heiner Müllers Texte in Heiner Goebbels’ Hörstücken. Bielefeld: </w:t>
      </w:r>
      <w:r w:rsidR="00F00F2E" w:rsidRPr="00DA16CE">
        <w:rPr>
          <w:rFonts w:ascii="Garamond" w:hAnsi="Garamond" w:cs="Arial"/>
          <w:sz w:val="22"/>
          <w:szCs w:val="22"/>
        </w:rPr>
        <w:t>T</w:t>
      </w:r>
      <w:r w:rsidRPr="00DA16CE">
        <w:rPr>
          <w:rFonts w:ascii="Garamond" w:hAnsi="Garamond" w:cs="Arial"/>
          <w:sz w:val="22"/>
          <w:szCs w:val="22"/>
        </w:rPr>
        <w:t xml:space="preserve">ranscript 2010. In: Zeitschrift für Theaterpädagogik. Korrespondenzen 26 (2010), H. 57. Geschichte der Theaterpädagogik – Unternehmenstheater – Lehrstücke </w:t>
      </w:r>
      <w:proofErr w:type="spellStart"/>
      <w:r w:rsidRPr="00DA16CE">
        <w:rPr>
          <w:rFonts w:ascii="Garamond" w:hAnsi="Garamond" w:cs="Arial"/>
          <w:sz w:val="22"/>
          <w:szCs w:val="22"/>
        </w:rPr>
        <w:t>revisited</w:t>
      </w:r>
      <w:proofErr w:type="spellEnd"/>
      <w:r w:rsidRPr="00DA16CE">
        <w:rPr>
          <w:rFonts w:ascii="Garamond" w:hAnsi="Garamond" w:cs="Arial"/>
          <w:sz w:val="22"/>
          <w:szCs w:val="22"/>
        </w:rPr>
        <w:t>. Beiträge aus Forschung, Bildung, Kultur, S</w:t>
      </w:r>
      <w:r w:rsidR="001138C2" w:rsidRPr="00DA16CE">
        <w:rPr>
          <w:rFonts w:ascii="Garamond" w:hAnsi="Garamond" w:cs="Arial"/>
          <w:sz w:val="22"/>
          <w:szCs w:val="22"/>
        </w:rPr>
        <w:t>.</w:t>
      </w:r>
      <w:r w:rsidRPr="00DA16CE">
        <w:rPr>
          <w:rFonts w:ascii="Garamond" w:hAnsi="Garamond" w:cs="Arial"/>
          <w:sz w:val="22"/>
          <w:szCs w:val="22"/>
        </w:rPr>
        <w:t> 81. [Rezension</w:t>
      </w:r>
      <w:r w:rsidR="007A184D" w:rsidRPr="00DA16CE">
        <w:rPr>
          <w:rFonts w:ascii="Garamond" w:hAnsi="Garamond" w:cs="Arial"/>
          <w:sz w:val="22"/>
          <w:szCs w:val="22"/>
        </w:rPr>
        <w:t>; siehe II,1, S. 932</w:t>
      </w:r>
      <w:r w:rsidRPr="00DA16CE">
        <w:rPr>
          <w:rFonts w:ascii="Garamond" w:hAnsi="Garamond" w:cs="Arial"/>
          <w:sz w:val="22"/>
          <w:szCs w:val="22"/>
        </w:rPr>
        <w:t>]</w:t>
      </w:r>
    </w:p>
    <w:p w14:paraId="5DDA766F" w14:textId="34C5C8A8" w:rsidR="00650FDC" w:rsidRPr="00DA16CE" w:rsidRDefault="00650FDC" w:rsidP="00DA16CE">
      <w:pPr>
        <w:jc w:val="both"/>
        <w:rPr>
          <w:rFonts w:ascii="Garamond" w:hAnsi="Garamond" w:cs="Arial"/>
          <w:sz w:val="22"/>
          <w:szCs w:val="22"/>
        </w:rPr>
      </w:pPr>
    </w:p>
    <w:p w14:paraId="22AFAFD9" w14:textId="3B6B3ECC" w:rsidR="00650FDC" w:rsidRPr="00DA16CE" w:rsidRDefault="00650FDC" w:rsidP="00DA16CE">
      <w:pPr>
        <w:jc w:val="both"/>
        <w:rPr>
          <w:rFonts w:ascii="Garamond" w:hAnsi="Garamond" w:cs="Arial"/>
          <w:b/>
          <w:sz w:val="22"/>
          <w:szCs w:val="22"/>
        </w:rPr>
      </w:pPr>
      <w:r w:rsidRPr="00DA16CE">
        <w:rPr>
          <w:rFonts w:ascii="Garamond" w:hAnsi="Garamond" w:cs="Arial"/>
          <w:b/>
          <w:sz w:val="22"/>
          <w:szCs w:val="22"/>
        </w:rPr>
        <w:t xml:space="preserve">Ders.: </w:t>
      </w:r>
      <w:r w:rsidRPr="00DA16CE">
        <w:rPr>
          <w:rFonts w:ascii="Garamond" w:hAnsi="Garamond" w:cs="Arial"/>
          <w:sz w:val="22"/>
          <w:szCs w:val="22"/>
        </w:rPr>
        <w:t xml:space="preserve">Es </w:t>
      </w:r>
      <w:proofErr w:type="spellStart"/>
      <w:r w:rsidRPr="00DA16CE">
        <w:rPr>
          <w:rFonts w:ascii="Garamond" w:hAnsi="Garamond" w:cs="Arial"/>
          <w:sz w:val="22"/>
          <w:szCs w:val="22"/>
        </w:rPr>
        <w:t>müllert</w:t>
      </w:r>
      <w:proofErr w:type="spellEnd"/>
      <w:r w:rsidRPr="00DA16CE">
        <w:rPr>
          <w:rFonts w:ascii="Garamond" w:hAnsi="Garamond" w:cs="Arial"/>
          <w:sz w:val="22"/>
          <w:szCs w:val="22"/>
        </w:rPr>
        <w:t xml:space="preserve"> weiter – drei unterschiedliche Sichtweisen. In: Zeitschrift für Theaterpädagogik. Korrespondenzen 30 (2014), H. 64. Theaterpädagogisches Wissen im gesellschaftlichen Kontext, S</w:t>
      </w:r>
      <w:r w:rsidR="001138C2" w:rsidRPr="00DA16CE">
        <w:rPr>
          <w:rFonts w:ascii="Garamond" w:hAnsi="Garamond" w:cs="Arial"/>
          <w:sz w:val="22"/>
          <w:szCs w:val="22"/>
        </w:rPr>
        <w:t>.</w:t>
      </w:r>
      <w:r w:rsidRPr="00DA16CE">
        <w:rPr>
          <w:rFonts w:ascii="Garamond" w:hAnsi="Garamond" w:cs="Arial"/>
          <w:sz w:val="22"/>
          <w:szCs w:val="22"/>
        </w:rPr>
        <w:t xml:space="preserve"> 89f. [Sammelrezension zu: Gottfried Fischborn: Peter Hacks und Heiner Müller; Bernd Maubach: </w:t>
      </w:r>
      <w:proofErr w:type="spellStart"/>
      <w:r w:rsidRPr="00DA16CE">
        <w:rPr>
          <w:rFonts w:ascii="Garamond" w:hAnsi="Garamond" w:cs="Arial"/>
          <w:sz w:val="22"/>
          <w:szCs w:val="22"/>
        </w:rPr>
        <w:t>Auskältung</w:t>
      </w:r>
      <w:proofErr w:type="spellEnd"/>
      <w:r w:rsidRPr="00DA16CE">
        <w:rPr>
          <w:rFonts w:ascii="Garamond" w:hAnsi="Garamond" w:cs="Arial"/>
          <w:sz w:val="22"/>
          <w:szCs w:val="22"/>
        </w:rPr>
        <w:t xml:space="preserve">. Zur Hörspielästhetik Heiner Müllers; Uwe Schütte: Urzeit, Traumzeit, Endzeit. Versuch über Heiner Müller, siehe </w:t>
      </w:r>
      <w:r w:rsidR="001813B1" w:rsidRPr="00DA16CE">
        <w:rPr>
          <w:rFonts w:ascii="Garamond" w:hAnsi="Garamond" w:cs="Arial"/>
          <w:sz w:val="22"/>
          <w:szCs w:val="22"/>
        </w:rPr>
        <w:t>„</w:t>
      </w:r>
      <w:r w:rsidRPr="00DA16CE">
        <w:rPr>
          <w:rFonts w:ascii="Garamond" w:hAnsi="Garamond" w:cs="Arial"/>
          <w:sz w:val="22"/>
          <w:szCs w:val="22"/>
        </w:rPr>
        <w:t>Bibliographie Heiner Müller</w:t>
      </w:r>
      <w:r w:rsidR="001813B1" w:rsidRPr="00DA16CE">
        <w:rPr>
          <w:rFonts w:ascii="Garamond" w:hAnsi="Garamond" w:cs="Arial"/>
          <w:sz w:val="22"/>
          <w:szCs w:val="22"/>
        </w:rPr>
        <w:t>“</w:t>
      </w:r>
      <w:r w:rsidRPr="00DA16CE">
        <w:rPr>
          <w:rFonts w:ascii="Garamond" w:hAnsi="Garamond" w:cs="Arial"/>
          <w:sz w:val="22"/>
          <w:szCs w:val="22"/>
        </w:rPr>
        <w:t xml:space="preserve">. </w:t>
      </w:r>
      <w:r w:rsidR="00DF3833" w:rsidRPr="00DA16CE">
        <w:rPr>
          <w:rFonts w:ascii="Garamond" w:hAnsi="Garamond" w:cs="Arial"/>
          <w:sz w:val="22"/>
          <w:szCs w:val="22"/>
        </w:rPr>
        <w:t xml:space="preserve">[Rezension; siehe </w:t>
      </w:r>
      <w:r w:rsidRPr="00DA16CE">
        <w:rPr>
          <w:rFonts w:ascii="Garamond" w:hAnsi="Garamond" w:cs="Arial"/>
          <w:sz w:val="22"/>
          <w:szCs w:val="22"/>
        </w:rPr>
        <w:t>Bd. II.1, S. </w:t>
      </w:r>
      <w:r w:rsidR="00FD7F92" w:rsidRPr="00DA16CE">
        <w:rPr>
          <w:rFonts w:ascii="Garamond" w:hAnsi="Garamond" w:cs="Arial"/>
          <w:sz w:val="22"/>
          <w:szCs w:val="22"/>
        </w:rPr>
        <w:t>749, 854 und 921]</w:t>
      </w:r>
    </w:p>
    <w:p w14:paraId="095BEE1D" w14:textId="12985070" w:rsidR="00484C1E" w:rsidRPr="00DA16CE" w:rsidRDefault="00484C1E" w:rsidP="00DA16CE">
      <w:pPr>
        <w:pStyle w:val="Listenabsatz"/>
        <w:suppressAutoHyphens w:val="0"/>
        <w:autoSpaceDN/>
        <w:ind w:left="0"/>
        <w:jc w:val="both"/>
        <w:textAlignment w:val="auto"/>
        <w:rPr>
          <w:rFonts w:ascii="Garamond" w:hAnsi="Garamond" w:cs="Arial"/>
          <w:b/>
        </w:rPr>
      </w:pPr>
    </w:p>
    <w:p w14:paraId="61F384E9" w14:textId="0103E952" w:rsidR="00297DCD" w:rsidRPr="00DA16CE" w:rsidRDefault="00297DCD" w:rsidP="00DA16CE">
      <w:pPr>
        <w:tabs>
          <w:tab w:val="num" w:pos="567"/>
        </w:tabs>
        <w:suppressAutoHyphens w:val="0"/>
        <w:autoSpaceDN/>
        <w:jc w:val="both"/>
        <w:textAlignment w:val="auto"/>
        <w:rPr>
          <w:rFonts w:ascii="Garamond" w:hAnsi="Garamond" w:cs="Arial"/>
          <w:sz w:val="22"/>
          <w:szCs w:val="22"/>
        </w:rPr>
      </w:pPr>
      <w:r w:rsidRPr="00DA16CE">
        <w:rPr>
          <w:rFonts w:ascii="Garamond" w:hAnsi="Garamond" w:cs="Arial"/>
          <w:b/>
          <w:sz w:val="22"/>
          <w:szCs w:val="22"/>
        </w:rPr>
        <w:t>Ders.:</w:t>
      </w:r>
      <w:r w:rsidRPr="00DA16CE">
        <w:rPr>
          <w:rFonts w:ascii="Garamond" w:hAnsi="Garamond" w:cs="Arial"/>
          <w:sz w:val="22"/>
          <w:szCs w:val="22"/>
        </w:rPr>
        <w:t xml:space="preserve"> Detlev Schneider (Hg.): Heiner Müller: Theater ist kontrollierter Wahnsinn. Ein Reader. Berlin: Alexander 2014. In: Zeitschrift für Theaterpädagogik. Korrespondenzen 31 (2015), H. 67. Theater – Pädagogik &amp; Eigensinn, S.</w:t>
      </w:r>
      <w:r w:rsidR="007A184D" w:rsidRPr="00DA16CE">
        <w:rPr>
          <w:rFonts w:ascii="Garamond" w:hAnsi="Garamond" w:cs="Arial"/>
          <w:sz w:val="22"/>
          <w:szCs w:val="22"/>
        </w:rPr>
        <w:t> </w:t>
      </w:r>
      <w:r w:rsidRPr="00DA16CE">
        <w:rPr>
          <w:rFonts w:ascii="Garamond" w:hAnsi="Garamond" w:cs="Arial"/>
          <w:sz w:val="22"/>
          <w:szCs w:val="22"/>
        </w:rPr>
        <w:t>69. [Rezension]</w:t>
      </w:r>
    </w:p>
    <w:p w14:paraId="1946F898" w14:textId="39E35617" w:rsidR="00297DCD" w:rsidRPr="00DA16CE" w:rsidRDefault="00297DCD" w:rsidP="00DA16CE">
      <w:pPr>
        <w:jc w:val="both"/>
        <w:rPr>
          <w:rFonts w:ascii="Garamond" w:hAnsi="Garamond"/>
          <w:b/>
          <w:sz w:val="22"/>
          <w:szCs w:val="22"/>
        </w:rPr>
      </w:pPr>
    </w:p>
    <w:p w14:paraId="2C4809D2" w14:textId="77777777" w:rsidR="00DF3833" w:rsidRPr="00DA16CE" w:rsidRDefault="00DF3833" w:rsidP="00DA16CE">
      <w:pPr>
        <w:tabs>
          <w:tab w:val="left" w:pos="0"/>
        </w:tabs>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Fremdheit und Feindschaft. Nord-Süd-Konstellationen, Männer-Schlachten und Subjekt-Dezentrierung in Grabbes „Herzog Theodor von Gothland“, „Hannibal“ und „Die </w:t>
      </w:r>
      <w:proofErr w:type="spellStart"/>
      <w:r w:rsidRPr="00DA16CE">
        <w:rPr>
          <w:rFonts w:ascii="Garamond" w:hAnsi="Garamond"/>
          <w:sz w:val="22"/>
          <w:szCs w:val="22"/>
        </w:rPr>
        <w:t>Hermannsschlacht</w:t>
      </w:r>
      <w:proofErr w:type="spellEnd"/>
      <w:r w:rsidRPr="00DA16CE">
        <w:rPr>
          <w:rFonts w:ascii="Garamond" w:hAnsi="Garamond"/>
          <w:sz w:val="22"/>
          <w:szCs w:val="22"/>
        </w:rPr>
        <w:t xml:space="preserve">“ (1822-1836). In: Text + Kritik. Zeitschrift für Literatur, H. 212: Christian Dietrich Grabbe. Hg. von </w:t>
      </w:r>
      <w:proofErr w:type="spellStart"/>
      <w:r w:rsidRPr="00DA16CE">
        <w:rPr>
          <w:rFonts w:ascii="Garamond" w:hAnsi="Garamond"/>
          <w:sz w:val="22"/>
          <w:szCs w:val="22"/>
        </w:rPr>
        <w:t>Sientje</w:t>
      </w:r>
      <w:proofErr w:type="spellEnd"/>
      <w:r w:rsidRPr="00DA16CE">
        <w:rPr>
          <w:rFonts w:ascii="Garamond" w:hAnsi="Garamond"/>
          <w:sz w:val="22"/>
          <w:szCs w:val="22"/>
        </w:rPr>
        <w:t xml:space="preserve"> Maes und Bart Philipsen. München: Text und Kritik/Richard </w:t>
      </w:r>
      <w:proofErr w:type="spellStart"/>
      <w:r w:rsidRPr="00DA16CE">
        <w:rPr>
          <w:rFonts w:ascii="Garamond" w:hAnsi="Garamond"/>
          <w:sz w:val="22"/>
          <w:szCs w:val="22"/>
        </w:rPr>
        <w:t>Boorberg</w:t>
      </w:r>
      <w:proofErr w:type="spellEnd"/>
      <w:r w:rsidRPr="00DA16CE">
        <w:rPr>
          <w:rFonts w:ascii="Garamond" w:hAnsi="Garamond"/>
          <w:sz w:val="22"/>
          <w:szCs w:val="22"/>
        </w:rPr>
        <w:t xml:space="preserve"> 2016, S. 18</w:t>
      </w:r>
      <w:r w:rsidRPr="00DA16CE">
        <w:rPr>
          <w:rFonts w:ascii="Garamond" w:eastAsia="GaramondPremrPro-Smbd" w:hAnsi="Garamond"/>
          <w:sz w:val="22"/>
          <w:szCs w:val="22"/>
        </w:rPr>
        <w:t>–</w:t>
      </w:r>
      <w:r w:rsidRPr="00DA16CE">
        <w:rPr>
          <w:rFonts w:ascii="Garamond" w:hAnsi="Garamond"/>
          <w:sz w:val="22"/>
          <w:szCs w:val="22"/>
        </w:rPr>
        <w:t>31.</w:t>
      </w:r>
    </w:p>
    <w:p w14:paraId="62AD97CD" w14:textId="71B382F5" w:rsidR="00DF3833" w:rsidRPr="00DA16CE" w:rsidRDefault="00DF3833" w:rsidP="00DA16CE">
      <w:pPr>
        <w:jc w:val="both"/>
        <w:rPr>
          <w:rFonts w:ascii="Garamond" w:hAnsi="Garamond"/>
          <w:b/>
          <w:sz w:val="22"/>
          <w:szCs w:val="22"/>
        </w:rPr>
      </w:pPr>
    </w:p>
    <w:p w14:paraId="0EB3D87C" w14:textId="255C1F89" w:rsidR="00B270BD" w:rsidRPr="00DA16CE" w:rsidRDefault="00B270BD" w:rsidP="00DA16CE">
      <w:pPr>
        <w:jc w:val="both"/>
        <w:rPr>
          <w:rFonts w:ascii="Garamond" w:hAnsi="Garamond"/>
          <w:sz w:val="22"/>
          <w:szCs w:val="22"/>
        </w:rPr>
      </w:pPr>
      <w:r w:rsidRPr="00DA16CE">
        <w:rPr>
          <w:rFonts w:ascii="Garamond" w:hAnsi="Garamond"/>
          <w:b/>
          <w:sz w:val="22"/>
          <w:szCs w:val="22"/>
        </w:rPr>
        <w:lastRenderedPageBreak/>
        <w:t xml:space="preserve">Ders.: </w:t>
      </w:r>
      <w:r w:rsidRPr="00DA16CE">
        <w:rPr>
          <w:rFonts w:ascii="Garamond" w:hAnsi="Garamond"/>
          <w:sz w:val="22"/>
          <w:szCs w:val="22"/>
        </w:rPr>
        <w:t>„Die Erscheinung in ihre Krise“ bringen, „um sie fassen zu können“. Das produktive Potential von Krise und Kritik im Theater. In: Zeitschrift für Theaterpädagogik 73 (2021), H. 79. Produktivität der Krise, S. 15–20.</w:t>
      </w:r>
    </w:p>
    <w:p w14:paraId="120A911E" w14:textId="6E84BB20" w:rsidR="00B270BD" w:rsidRPr="00DA16CE" w:rsidRDefault="00B270BD" w:rsidP="00DA16CE">
      <w:pPr>
        <w:jc w:val="both"/>
        <w:rPr>
          <w:rFonts w:ascii="Garamond" w:hAnsi="Garamond"/>
          <w:b/>
          <w:sz w:val="22"/>
          <w:szCs w:val="22"/>
        </w:rPr>
      </w:pPr>
    </w:p>
    <w:p w14:paraId="750BA10D" w14:textId="4E4133D4" w:rsidR="008D32F5" w:rsidRPr="00DA16CE" w:rsidRDefault="008D32F5" w:rsidP="00DA16CE">
      <w:pPr>
        <w:jc w:val="both"/>
        <w:rPr>
          <w:rFonts w:ascii="Garamond" w:hAnsi="Garamond"/>
          <w:b/>
          <w:sz w:val="22"/>
          <w:szCs w:val="22"/>
          <w:lang w:val="en-GB"/>
        </w:rPr>
      </w:pPr>
      <w:r w:rsidRPr="00DA16CE">
        <w:rPr>
          <w:rFonts w:ascii="Garamond" w:hAnsi="Garamond"/>
          <w:b/>
          <w:sz w:val="22"/>
          <w:szCs w:val="22"/>
        </w:rPr>
        <w:t xml:space="preserve">Ders.: </w:t>
      </w:r>
      <w:r w:rsidRPr="00DA16CE">
        <w:rPr>
          <w:rFonts w:ascii="Garamond" w:hAnsi="Garamond" w:cs="Arial"/>
          <w:sz w:val="22"/>
          <w:szCs w:val="22"/>
        </w:rPr>
        <w:t xml:space="preserve">Lehrstück und Theater: Pädagogische und ästhetische Prozesse mit Bertolt Brechts und Heiner Müllers </w:t>
      </w:r>
      <w:r w:rsidR="006B4074" w:rsidRPr="00DA16CE">
        <w:rPr>
          <w:rFonts w:ascii="Garamond" w:hAnsi="Garamond" w:cs="Arial"/>
          <w:i/>
          <w:iCs/>
          <w:sz w:val="22"/>
          <w:szCs w:val="22"/>
        </w:rPr>
        <w:t>Fatzer</w:t>
      </w:r>
      <w:r w:rsidR="006B4074" w:rsidRPr="00DA16CE">
        <w:rPr>
          <w:rFonts w:ascii="Garamond" w:hAnsi="Garamond" w:cs="Arial"/>
          <w:sz w:val="22"/>
          <w:szCs w:val="22"/>
        </w:rPr>
        <w:t xml:space="preserve"> In</w:t>
      </w:r>
      <w:r w:rsidRPr="00DA16CE">
        <w:rPr>
          <w:rFonts w:ascii="Garamond" w:hAnsi="Garamond" w:cs="Arial"/>
          <w:sz w:val="22"/>
          <w:szCs w:val="22"/>
        </w:rPr>
        <w:t>:</w:t>
      </w:r>
      <w:r w:rsidR="00C075AC" w:rsidRPr="00DA16CE">
        <w:rPr>
          <w:rFonts w:ascii="Garamond" w:hAnsi="Garamond" w:cs="Arial"/>
          <w:sz w:val="22"/>
          <w:szCs w:val="22"/>
        </w:rPr>
        <w:t xml:space="preserve"> The Brecht </w:t>
      </w:r>
      <w:proofErr w:type="spellStart"/>
      <w:r w:rsidR="00C075AC" w:rsidRPr="00DA16CE">
        <w:rPr>
          <w:rFonts w:ascii="Garamond" w:hAnsi="Garamond" w:cs="Arial"/>
          <w:sz w:val="22"/>
          <w:szCs w:val="22"/>
        </w:rPr>
        <w:t>Yearbook</w:t>
      </w:r>
      <w:proofErr w:type="spellEnd"/>
      <w:r w:rsidR="00C075AC" w:rsidRPr="00DA16CE">
        <w:rPr>
          <w:rFonts w:ascii="Garamond" w:hAnsi="Garamond" w:cs="Arial"/>
          <w:sz w:val="22"/>
          <w:szCs w:val="22"/>
        </w:rPr>
        <w:t>/Das Brecht-Jahrbuch, Bd</w:t>
      </w:r>
      <w:r w:rsidR="006E437C">
        <w:rPr>
          <w:rFonts w:ascii="Garamond" w:hAnsi="Garamond" w:cs="Arial"/>
          <w:sz w:val="22"/>
          <w:szCs w:val="22"/>
        </w:rPr>
        <w:t>.</w:t>
      </w:r>
      <w:r w:rsidR="00C075AC" w:rsidRPr="00DA16CE">
        <w:rPr>
          <w:rFonts w:ascii="Garamond" w:hAnsi="Garamond" w:cs="Arial"/>
          <w:sz w:val="22"/>
          <w:szCs w:val="22"/>
        </w:rPr>
        <w:t xml:space="preserve"> 46. </w:t>
      </w:r>
      <w:r w:rsidR="00C075AC" w:rsidRPr="00DA16CE">
        <w:rPr>
          <w:rFonts w:ascii="Garamond" w:hAnsi="Garamond" w:cs="Arial"/>
          <w:sz w:val="22"/>
          <w:szCs w:val="22"/>
          <w:lang w:val="en-GB"/>
        </w:rPr>
        <w:t xml:space="preserve">Hg. von Markus </w:t>
      </w:r>
      <w:proofErr w:type="spellStart"/>
      <w:r w:rsidR="00C075AC" w:rsidRPr="00DA16CE">
        <w:rPr>
          <w:rFonts w:ascii="Garamond" w:hAnsi="Garamond" w:cs="Arial"/>
          <w:sz w:val="22"/>
          <w:szCs w:val="22"/>
          <w:lang w:val="en-GB"/>
        </w:rPr>
        <w:t>Wessendo</w:t>
      </w:r>
      <w:r w:rsidR="002A4D81" w:rsidRPr="00DA16CE">
        <w:rPr>
          <w:rFonts w:ascii="Garamond" w:hAnsi="Garamond" w:cs="Arial"/>
          <w:sz w:val="22"/>
          <w:szCs w:val="22"/>
          <w:lang w:val="en-GB"/>
        </w:rPr>
        <w:t>r</w:t>
      </w:r>
      <w:r w:rsidR="00C075AC" w:rsidRPr="00DA16CE">
        <w:rPr>
          <w:rFonts w:ascii="Garamond" w:hAnsi="Garamond" w:cs="Arial"/>
          <w:sz w:val="22"/>
          <w:szCs w:val="22"/>
          <w:lang w:val="en-GB"/>
        </w:rPr>
        <w:t>f</w:t>
      </w:r>
      <w:proofErr w:type="spellEnd"/>
      <w:r w:rsidR="00C075AC" w:rsidRPr="00DA16CE">
        <w:rPr>
          <w:rFonts w:ascii="Garamond" w:hAnsi="Garamond" w:cs="Arial"/>
          <w:sz w:val="22"/>
          <w:szCs w:val="22"/>
          <w:lang w:val="en-GB"/>
        </w:rPr>
        <w:t>. Madison (Wisconsin): University of Wisconsin Press 2021, S. 238–260.</w:t>
      </w:r>
    </w:p>
    <w:p w14:paraId="56862628" w14:textId="0FA80347" w:rsidR="008D32F5" w:rsidRPr="00DA16CE" w:rsidRDefault="008D32F5" w:rsidP="00DA16CE">
      <w:pPr>
        <w:jc w:val="both"/>
        <w:rPr>
          <w:rFonts w:ascii="Garamond" w:hAnsi="Garamond"/>
          <w:b/>
          <w:sz w:val="22"/>
          <w:szCs w:val="22"/>
          <w:lang w:val="en-GB"/>
        </w:rPr>
      </w:pPr>
    </w:p>
    <w:p w14:paraId="3B926906" w14:textId="698E6935" w:rsidR="004713DD" w:rsidRPr="00DA16CE" w:rsidRDefault="004713DD" w:rsidP="00DA16CE">
      <w:pPr>
        <w:jc w:val="both"/>
        <w:rPr>
          <w:rFonts w:ascii="Garamond" w:hAnsi="Garamond" w:cs="Arial"/>
          <w:sz w:val="22"/>
          <w:szCs w:val="22"/>
        </w:rPr>
      </w:pPr>
      <w:r w:rsidRPr="00DA16CE">
        <w:rPr>
          <w:rFonts w:ascii="Garamond" w:hAnsi="Garamond" w:cs="Arial"/>
          <w:b/>
          <w:sz w:val="22"/>
          <w:szCs w:val="22"/>
        </w:rPr>
        <w:t xml:space="preserve">Ders.: </w:t>
      </w:r>
      <w:r w:rsidRPr="00DA16CE">
        <w:rPr>
          <w:rFonts w:ascii="Garamond" w:hAnsi="Garamond" w:cs="Arial"/>
          <w:sz w:val="22"/>
          <w:szCs w:val="22"/>
        </w:rPr>
        <w:t>Landschaft und Postkolonialismus. Neue Perspektiven auf Heiner Müller. In: ALG Umschau. Hg. v</w:t>
      </w:r>
      <w:r w:rsidR="001910AB" w:rsidRPr="00DA16CE">
        <w:rPr>
          <w:rFonts w:ascii="Garamond" w:hAnsi="Garamond" w:cs="Arial"/>
          <w:sz w:val="22"/>
          <w:szCs w:val="22"/>
        </w:rPr>
        <w:t>on</w:t>
      </w:r>
      <w:r w:rsidRPr="00DA16CE">
        <w:rPr>
          <w:rFonts w:ascii="Garamond" w:hAnsi="Garamond" w:cs="Arial"/>
          <w:sz w:val="22"/>
          <w:szCs w:val="22"/>
        </w:rPr>
        <w:t xml:space="preserve"> der Arbeitsgemeinschaft Literarischer Gesellschaften und Gedenkstätten e.V. Berlin: Arbeitsgemeinschaft Literarischer Gesellschaften und Gedenkstätten. September 2022, Nr. 67, S.</w:t>
      </w:r>
      <w:r w:rsidR="00F5456B" w:rsidRPr="00DA16CE">
        <w:rPr>
          <w:rFonts w:ascii="Garamond" w:hAnsi="Garamond" w:cs="Arial"/>
          <w:sz w:val="22"/>
          <w:szCs w:val="22"/>
        </w:rPr>
        <w:t> </w:t>
      </w:r>
      <w:r w:rsidRPr="00DA16CE">
        <w:rPr>
          <w:rFonts w:ascii="Garamond" w:hAnsi="Garamond" w:cs="Arial"/>
          <w:sz w:val="22"/>
          <w:szCs w:val="22"/>
        </w:rPr>
        <w:t>34–36.</w:t>
      </w:r>
    </w:p>
    <w:p w14:paraId="40444BDA" w14:textId="0909D5F9" w:rsidR="004713DD" w:rsidRPr="00DA16CE" w:rsidRDefault="004713DD" w:rsidP="00DA16CE">
      <w:pPr>
        <w:jc w:val="both"/>
        <w:rPr>
          <w:rFonts w:ascii="Garamond" w:hAnsi="Garamond"/>
          <w:b/>
          <w:sz w:val="22"/>
          <w:szCs w:val="22"/>
        </w:rPr>
      </w:pPr>
    </w:p>
    <w:p w14:paraId="59625EB6" w14:textId="74423E5F" w:rsidR="004B0918" w:rsidRPr="00DA16CE" w:rsidRDefault="004B0918" w:rsidP="00DA16CE">
      <w:pPr>
        <w:tabs>
          <w:tab w:val="left" w:pos="0"/>
        </w:tabs>
        <w:jc w:val="both"/>
        <w:rPr>
          <w:rFonts w:ascii="Garamond" w:hAnsi="Garamond" w:cs="Arial"/>
          <w:sz w:val="22"/>
          <w:szCs w:val="22"/>
        </w:rPr>
      </w:pPr>
      <w:r w:rsidRPr="00DA16CE">
        <w:rPr>
          <w:rFonts w:ascii="Garamond" w:hAnsi="Garamond"/>
          <w:b/>
          <w:sz w:val="22"/>
          <w:szCs w:val="22"/>
        </w:rPr>
        <w:t xml:space="preserve">Ders.: </w:t>
      </w:r>
      <w:r w:rsidRPr="00DA16CE">
        <w:rPr>
          <w:rFonts w:ascii="Garamond" w:hAnsi="Garamond" w:cs="Arial"/>
          <w:sz w:val="22"/>
          <w:szCs w:val="22"/>
        </w:rPr>
        <w:t xml:space="preserve">„Die Erscheinungen in ihre Krise“ bringen, „um sie fassen zu können.“ Das produktive Potential der Krise im Theaterprozess. In: Zbigniew </w:t>
      </w:r>
      <w:proofErr w:type="spellStart"/>
      <w:r w:rsidRPr="00DA16CE">
        <w:rPr>
          <w:rFonts w:ascii="Garamond" w:hAnsi="Garamond" w:cs="Arial"/>
          <w:sz w:val="22"/>
          <w:szCs w:val="22"/>
        </w:rPr>
        <w:t>Feliszewski</w:t>
      </w:r>
      <w:proofErr w:type="spellEnd"/>
      <w:r w:rsidRPr="00DA16CE">
        <w:rPr>
          <w:rFonts w:ascii="Garamond" w:hAnsi="Garamond" w:cs="Arial"/>
          <w:sz w:val="22"/>
          <w:szCs w:val="22"/>
        </w:rPr>
        <w:t xml:space="preserve"> (</w:t>
      </w:r>
      <w:proofErr w:type="spellStart"/>
      <w:r w:rsidRPr="00DA16CE">
        <w:rPr>
          <w:rFonts w:ascii="Garamond" w:hAnsi="Garamond" w:cs="Arial"/>
          <w:sz w:val="22"/>
          <w:szCs w:val="22"/>
        </w:rPr>
        <w:t>Hg</w:t>
      </w:r>
      <w:proofErr w:type="spellEnd"/>
      <w:r w:rsidRPr="00DA16CE">
        <w:rPr>
          <w:rFonts w:ascii="Garamond" w:hAnsi="Garamond" w:cs="Arial"/>
          <w:sz w:val="22"/>
          <w:szCs w:val="22"/>
        </w:rPr>
        <w:t xml:space="preserve">.): Bertolt Brecht in Systemkonflikten. Produktion – Rezeption – Wirkung. Göttingen: </w:t>
      </w:r>
      <w:proofErr w:type="spellStart"/>
      <w:r w:rsidRPr="00DA16CE">
        <w:rPr>
          <w:rFonts w:ascii="Garamond" w:hAnsi="Garamond" w:cs="Arial"/>
          <w:sz w:val="22"/>
          <w:szCs w:val="22"/>
        </w:rPr>
        <w:t>Bril</w:t>
      </w:r>
      <w:proofErr w:type="spellEnd"/>
      <w:r w:rsidRPr="00DA16CE">
        <w:rPr>
          <w:rFonts w:ascii="Garamond" w:hAnsi="Garamond" w:cs="Arial"/>
          <w:sz w:val="22"/>
          <w:szCs w:val="22"/>
        </w:rPr>
        <w:t xml:space="preserve">/V&amp;R </w:t>
      </w:r>
      <w:proofErr w:type="spellStart"/>
      <w:r w:rsidRPr="00DA16CE">
        <w:rPr>
          <w:rFonts w:ascii="Garamond" w:hAnsi="Garamond" w:cs="Arial"/>
          <w:sz w:val="22"/>
          <w:szCs w:val="22"/>
        </w:rPr>
        <w:t>Unipress</w:t>
      </w:r>
      <w:proofErr w:type="spellEnd"/>
      <w:r w:rsidRPr="00DA16CE">
        <w:rPr>
          <w:rFonts w:ascii="Garamond" w:hAnsi="Garamond" w:cs="Arial"/>
          <w:sz w:val="22"/>
          <w:szCs w:val="22"/>
        </w:rPr>
        <w:t xml:space="preserve"> 2023, S. 117–134.</w:t>
      </w:r>
    </w:p>
    <w:p w14:paraId="1F1CC369" w14:textId="7DD90D5E" w:rsidR="004B0918" w:rsidRPr="00DA16CE" w:rsidRDefault="004B0918" w:rsidP="00DA16CE">
      <w:pPr>
        <w:tabs>
          <w:tab w:val="left" w:pos="0"/>
        </w:tabs>
        <w:jc w:val="both"/>
        <w:rPr>
          <w:rFonts w:ascii="Garamond" w:hAnsi="Garamond"/>
          <w:b/>
          <w:sz w:val="22"/>
          <w:szCs w:val="22"/>
        </w:rPr>
      </w:pPr>
    </w:p>
    <w:p w14:paraId="0AE2C0E5" w14:textId="63A1E541" w:rsidR="00E410F2" w:rsidRPr="00DA16CE" w:rsidRDefault="00E410F2" w:rsidP="00DA16CE">
      <w:pPr>
        <w:tabs>
          <w:tab w:val="left" w:pos="0"/>
        </w:tabs>
        <w:jc w:val="both"/>
        <w:rPr>
          <w:rFonts w:ascii="Garamond" w:hAnsi="Garamond" w:cs="Arial"/>
          <w:sz w:val="22"/>
          <w:szCs w:val="22"/>
        </w:rPr>
      </w:pPr>
      <w:r w:rsidRPr="00DA16CE">
        <w:rPr>
          <w:rFonts w:ascii="Garamond" w:hAnsi="Garamond"/>
          <w:b/>
          <w:sz w:val="22"/>
          <w:szCs w:val="22"/>
        </w:rPr>
        <w:t xml:space="preserve">Ders.: </w:t>
      </w:r>
      <w:r w:rsidRPr="00DA16CE">
        <w:rPr>
          <w:rFonts w:ascii="Garamond" w:hAnsi="Garamond" w:cs="Arial"/>
          <w:sz w:val="22"/>
          <w:szCs w:val="22"/>
        </w:rPr>
        <w:t>Schaustück und Lehrstück. Zur Heterogenität und Vielfalt von Bertolt Brechts Lehrstück-Konzeption. Theorie und Praxis, Aufführung und Spielprozess, Text und Musik. Mit einer Rezension von „Die Ausnahme und die Regel“, textkritisch ediert von Reiner Steinweg. In: Dreigroschenheft. Informationen zu Bertolt Brecht 30 (2023), H. 2, S. 34–41.</w:t>
      </w:r>
    </w:p>
    <w:p w14:paraId="54E4DF74" w14:textId="2900264C" w:rsidR="00E410F2" w:rsidRPr="00DA16CE" w:rsidRDefault="00E410F2" w:rsidP="00DA16CE">
      <w:pPr>
        <w:tabs>
          <w:tab w:val="left" w:pos="0"/>
        </w:tabs>
        <w:jc w:val="both"/>
        <w:rPr>
          <w:rFonts w:ascii="Garamond" w:hAnsi="Garamond"/>
          <w:b/>
          <w:sz w:val="22"/>
          <w:szCs w:val="22"/>
        </w:rPr>
      </w:pPr>
    </w:p>
    <w:p w14:paraId="05C9E8B0" w14:textId="7D031D5D" w:rsidR="0091380F" w:rsidRPr="00DA16CE" w:rsidRDefault="0091380F" w:rsidP="00DA16CE">
      <w:pPr>
        <w:tabs>
          <w:tab w:val="left" w:pos="0"/>
        </w:tabs>
        <w:jc w:val="both"/>
        <w:rPr>
          <w:rFonts w:ascii="Garamond" w:hAnsi="Garamond"/>
          <w:b/>
          <w:sz w:val="22"/>
          <w:szCs w:val="22"/>
        </w:rPr>
      </w:pPr>
      <w:r w:rsidRPr="00DA16CE">
        <w:rPr>
          <w:rFonts w:ascii="Garamond" w:hAnsi="Garamond"/>
          <w:b/>
          <w:sz w:val="22"/>
          <w:szCs w:val="22"/>
        </w:rPr>
        <w:t xml:space="preserve">Ders.: </w:t>
      </w:r>
      <w:r w:rsidRPr="00DA16CE">
        <w:rPr>
          <w:rFonts w:ascii="Garamond" w:hAnsi="Garamond" w:cs="Arial"/>
          <w:sz w:val="22"/>
          <w:szCs w:val="22"/>
        </w:rPr>
        <w:t xml:space="preserve">Landschaft und Postkolonialismus – Neue Perspektiven auf Heiner Müller. In: </w:t>
      </w:r>
      <w:r w:rsidRPr="00DA16CE">
        <w:rPr>
          <w:rFonts w:ascii="Garamond" w:hAnsi="Garamond"/>
          <w:sz w:val="22"/>
          <w:szCs w:val="22"/>
        </w:rPr>
        <w:t>Heiner-Müller-Jahrbuch 1. Hg. von Norbert Otto Eke/Janine Ludwig/Florian Vaßen</w:t>
      </w:r>
      <w:r w:rsidR="009C09B7" w:rsidRPr="00DA16CE">
        <w:rPr>
          <w:rFonts w:ascii="Garamond" w:hAnsi="Garamond"/>
          <w:sz w:val="22"/>
          <w:szCs w:val="22"/>
        </w:rPr>
        <w:t xml:space="preserve"> im Auftrag der Internationalen Heiner-Müller-Gesellschaft</w:t>
      </w:r>
      <w:r w:rsidRPr="00DA16CE">
        <w:rPr>
          <w:rFonts w:ascii="Garamond" w:hAnsi="Garamond"/>
          <w:sz w:val="22"/>
          <w:szCs w:val="22"/>
        </w:rPr>
        <w:t>. Bielefeld: Aisthesis 2024, S. 143–146. [Erweiterte Fassung]</w:t>
      </w:r>
    </w:p>
    <w:p w14:paraId="3EF4E7EF" w14:textId="67DD9019" w:rsidR="0091380F" w:rsidRPr="00DA16CE" w:rsidRDefault="0091380F" w:rsidP="00DA16CE">
      <w:pPr>
        <w:tabs>
          <w:tab w:val="left" w:pos="0"/>
        </w:tabs>
        <w:jc w:val="both"/>
        <w:rPr>
          <w:rFonts w:ascii="Garamond" w:hAnsi="Garamond"/>
          <w:b/>
          <w:sz w:val="22"/>
          <w:szCs w:val="22"/>
        </w:rPr>
      </w:pPr>
    </w:p>
    <w:p w14:paraId="39EDF79C" w14:textId="7D52D937" w:rsidR="006D3526" w:rsidRDefault="006D3526" w:rsidP="00DA16CE">
      <w:pPr>
        <w:tabs>
          <w:tab w:val="left" w:pos="0"/>
        </w:tabs>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Auswahlbibliographie zu Heiner Müller 2022–2023. In: Heiner-Müller-Jahrbuch 1. Hg. von Norbert Otto Eke/Janine Ludwig/Florian Vaßen</w:t>
      </w:r>
      <w:r w:rsidR="009C09B7" w:rsidRPr="00DA16CE">
        <w:rPr>
          <w:rFonts w:ascii="Garamond" w:hAnsi="Garamond"/>
          <w:sz w:val="22"/>
          <w:szCs w:val="22"/>
        </w:rPr>
        <w:t xml:space="preserve"> im Auftrag der Internationalen Heiner-Müller-Gesellschaft.</w:t>
      </w:r>
      <w:r w:rsidRPr="00DA16CE">
        <w:rPr>
          <w:rFonts w:ascii="Garamond" w:hAnsi="Garamond"/>
          <w:sz w:val="22"/>
          <w:szCs w:val="22"/>
        </w:rPr>
        <w:t xml:space="preserve"> Bielefeld: Aisthesis 2024, S. 169–171.</w:t>
      </w:r>
    </w:p>
    <w:p w14:paraId="6E641893" w14:textId="6933AE1D" w:rsidR="00170F76" w:rsidRDefault="00170F76" w:rsidP="00DA16CE">
      <w:pPr>
        <w:tabs>
          <w:tab w:val="left" w:pos="0"/>
        </w:tabs>
        <w:jc w:val="both"/>
        <w:rPr>
          <w:rFonts w:ascii="Garamond" w:hAnsi="Garamond"/>
          <w:sz w:val="22"/>
          <w:szCs w:val="22"/>
        </w:rPr>
      </w:pPr>
    </w:p>
    <w:p w14:paraId="7EAB7A47" w14:textId="1300F256" w:rsidR="00170F76" w:rsidRPr="00170F76" w:rsidRDefault="00170F76" w:rsidP="00DA16CE">
      <w:pPr>
        <w:tabs>
          <w:tab w:val="left" w:pos="0"/>
        </w:tabs>
        <w:jc w:val="both"/>
        <w:rPr>
          <w:rFonts w:ascii="Garamond" w:hAnsi="Garamond"/>
          <w:sz w:val="22"/>
          <w:szCs w:val="22"/>
        </w:rPr>
      </w:pPr>
      <w:r>
        <w:rPr>
          <w:rFonts w:ascii="Garamond" w:hAnsi="Garamond"/>
          <w:b/>
          <w:sz w:val="22"/>
          <w:szCs w:val="22"/>
        </w:rPr>
        <w:t>Ders</w:t>
      </w:r>
      <w:bookmarkStart w:id="15" w:name="_Hlk216109920"/>
      <w:r>
        <w:rPr>
          <w:rFonts w:ascii="Garamond" w:hAnsi="Garamond"/>
          <w:b/>
          <w:sz w:val="22"/>
          <w:szCs w:val="22"/>
        </w:rPr>
        <w:t xml:space="preserve">.: </w:t>
      </w:r>
      <w:r>
        <w:rPr>
          <w:rFonts w:ascii="Garamond" w:hAnsi="Garamond"/>
          <w:sz w:val="22"/>
          <w:szCs w:val="22"/>
        </w:rPr>
        <w:t>Heiner Müllers Natur. Erstes Heiner-Müller-Jahrbuch. In: ALG Umschau Nr. 72 März 2025. Hg. v. der Arbeitsgemeinschaft Literarischer Gesellschaften und Gedenkstätten, S. 52–54.</w:t>
      </w:r>
      <w:bookmarkEnd w:id="15"/>
    </w:p>
    <w:p w14:paraId="5814ADAC" w14:textId="77777777" w:rsidR="006D3526" w:rsidRDefault="006D3526" w:rsidP="00DA16CE">
      <w:pPr>
        <w:tabs>
          <w:tab w:val="left" w:pos="0"/>
        </w:tabs>
        <w:jc w:val="both"/>
        <w:rPr>
          <w:rFonts w:ascii="Garamond" w:hAnsi="Garamond"/>
          <w:b/>
          <w:sz w:val="22"/>
          <w:szCs w:val="22"/>
        </w:rPr>
      </w:pPr>
    </w:p>
    <w:p w14:paraId="7A825B3A" w14:textId="18117E8F" w:rsidR="00163605" w:rsidRDefault="00163605" w:rsidP="00DA16CE">
      <w:pPr>
        <w:tabs>
          <w:tab w:val="left" w:pos="0"/>
        </w:tabs>
        <w:jc w:val="both"/>
        <w:rPr>
          <w:rFonts w:ascii="Garamond" w:hAnsi="Garamond"/>
          <w:sz w:val="22"/>
          <w:szCs w:val="22"/>
        </w:rPr>
      </w:pPr>
      <w:bookmarkStart w:id="16" w:name="_Hlk216536241"/>
      <w:r w:rsidRPr="00DA16CE">
        <w:rPr>
          <w:rFonts w:ascii="Garamond" w:hAnsi="Garamond"/>
          <w:b/>
          <w:sz w:val="22"/>
          <w:szCs w:val="22"/>
        </w:rPr>
        <w:t>Ders.</w:t>
      </w:r>
      <w:r>
        <w:rPr>
          <w:rFonts w:ascii="Garamond" w:hAnsi="Garamond"/>
          <w:b/>
          <w:sz w:val="22"/>
          <w:szCs w:val="22"/>
        </w:rPr>
        <w:t xml:space="preserve">: </w:t>
      </w:r>
      <w:r>
        <w:rPr>
          <w:rFonts w:ascii="Garamond" w:hAnsi="Garamond"/>
          <w:bCs/>
          <w:sz w:val="22"/>
          <w:szCs w:val="22"/>
        </w:rPr>
        <w:t xml:space="preserve">Auswahlbibliographie zu Heiner Müller 2024. In: </w:t>
      </w:r>
      <w:r w:rsidRPr="00DA16CE">
        <w:rPr>
          <w:rFonts w:ascii="Garamond" w:hAnsi="Garamond"/>
          <w:sz w:val="22"/>
          <w:szCs w:val="22"/>
        </w:rPr>
        <w:t>Heiner-Müller</w:t>
      </w:r>
      <w:r w:rsidR="00E264AA">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6, S. 157–159.</w:t>
      </w:r>
    </w:p>
    <w:p w14:paraId="0D0BF156" w14:textId="77777777" w:rsidR="00163605" w:rsidRDefault="00163605" w:rsidP="00DA16CE">
      <w:pPr>
        <w:tabs>
          <w:tab w:val="left" w:pos="0"/>
        </w:tabs>
        <w:jc w:val="both"/>
        <w:rPr>
          <w:rFonts w:ascii="Garamond" w:hAnsi="Garamond"/>
          <w:sz w:val="22"/>
          <w:szCs w:val="22"/>
        </w:rPr>
      </w:pPr>
    </w:p>
    <w:p w14:paraId="72624248" w14:textId="330A6E26" w:rsidR="00163605" w:rsidRPr="00163605" w:rsidRDefault="00163605" w:rsidP="00DA16CE">
      <w:pPr>
        <w:tabs>
          <w:tab w:val="left" w:pos="0"/>
        </w:tabs>
        <w:jc w:val="both"/>
        <w:rPr>
          <w:rFonts w:ascii="Garamond" w:hAnsi="Garamond"/>
          <w:bCs/>
          <w:sz w:val="22"/>
          <w:szCs w:val="22"/>
        </w:rPr>
      </w:pPr>
      <w:r>
        <w:rPr>
          <w:rFonts w:ascii="Garamond" w:hAnsi="Garamond"/>
          <w:b/>
          <w:sz w:val="22"/>
          <w:szCs w:val="22"/>
        </w:rPr>
        <w:t xml:space="preserve">Ders./Norbert Otto Eke/Janine Ludwig: </w:t>
      </w:r>
      <w:r w:rsidRPr="00163605">
        <w:rPr>
          <w:rFonts w:ascii="Garamond" w:hAnsi="Garamond"/>
          <w:bCs/>
          <w:sz w:val="22"/>
          <w:szCs w:val="22"/>
        </w:rPr>
        <w:t>Vorwort</w:t>
      </w:r>
      <w:r>
        <w:rPr>
          <w:rFonts w:ascii="Garamond" w:hAnsi="Garamond"/>
          <w:bCs/>
          <w:sz w:val="22"/>
          <w:szCs w:val="22"/>
        </w:rPr>
        <w:t>:</w:t>
      </w:r>
      <w:r w:rsidRPr="00163605">
        <w:rPr>
          <w:rFonts w:ascii="Garamond" w:hAnsi="Garamond"/>
          <w:bCs/>
          <w:sz w:val="22"/>
          <w:szCs w:val="22"/>
        </w:rPr>
        <w:t xml:space="preserve"> </w:t>
      </w:r>
      <w:r>
        <w:rPr>
          <w:rFonts w:ascii="Garamond" w:hAnsi="Garamond"/>
          <w:bCs/>
          <w:sz w:val="22"/>
          <w:szCs w:val="22"/>
        </w:rPr>
        <w:t xml:space="preserve">In: </w:t>
      </w:r>
      <w:r w:rsidRPr="00DA16CE">
        <w:rPr>
          <w:rFonts w:ascii="Garamond" w:hAnsi="Garamond"/>
          <w:sz w:val="22"/>
          <w:szCs w:val="22"/>
        </w:rPr>
        <w:t>Heiner-Müller</w:t>
      </w:r>
      <w:r w:rsidR="00E264AA">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6, S. 7.</w:t>
      </w:r>
    </w:p>
    <w:bookmarkEnd w:id="16"/>
    <w:p w14:paraId="6234EC89" w14:textId="77777777" w:rsidR="00163605" w:rsidRPr="00DA16CE" w:rsidRDefault="00163605" w:rsidP="00DA16CE">
      <w:pPr>
        <w:tabs>
          <w:tab w:val="left" w:pos="0"/>
        </w:tabs>
        <w:jc w:val="both"/>
        <w:rPr>
          <w:rFonts w:ascii="Garamond" w:hAnsi="Garamond"/>
          <w:b/>
          <w:sz w:val="22"/>
          <w:szCs w:val="22"/>
        </w:rPr>
      </w:pPr>
    </w:p>
    <w:p w14:paraId="789E7AB7" w14:textId="46EF1B99" w:rsidR="009309EA" w:rsidRPr="00DA16CE" w:rsidRDefault="009309EA" w:rsidP="00DA16CE">
      <w:pPr>
        <w:tabs>
          <w:tab w:val="left" w:pos="0"/>
        </w:tabs>
        <w:jc w:val="both"/>
        <w:rPr>
          <w:rFonts w:ascii="Garamond" w:hAnsi="Garamond"/>
          <w:sz w:val="22"/>
          <w:szCs w:val="22"/>
        </w:rPr>
      </w:pPr>
      <w:r w:rsidRPr="00DA16CE">
        <w:rPr>
          <w:rFonts w:ascii="Garamond" w:hAnsi="Garamond"/>
          <w:b/>
          <w:sz w:val="22"/>
          <w:szCs w:val="22"/>
        </w:rPr>
        <w:t xml:space="preserve">Völker, Klaus: </w:t>
      </w:r>
      <w:r w:rsidRPr="00DA16CE">
        <w:rPr>
          <w:rFonts w:ascii="Garamond" w:hAnsi="Garamond"/>
          <w:sz w:val="22"/>
          <w:szCs w:val="22"/>
        </w:rPr>
        <w:t xml:space="preserve">Zehn Punkte zum </w:t>
      </w:r>
      <w:r w:rsidR="00775158" w:rsidRPr="00DA16CE">
        <w:rPr>
          <w:rFonts w:ascii="Garamond" w:hAnsi="Garamond"/>
          <w:sz w:val="22"/>
          <w:szCs w:val="22"/>
        </w:rPr>
        <w:t>„</w:t>
      </w:r>
      <w:r w:rsidRPr="00DA16CE">
        <w:rPr>
          <w:rFonts w:ascii="Garamond" w:hAnsi="Garamond"/>
          <w:sz w:val="22"/>
          <w:szCs w:val="22"/>
        </w:rPr>
        <w:t>Autorentheater</w:t>
      </w:r>
      <w:r w:rsidR="00775158" w:rsidRPr="00DA16CE">
        <w:rPr>
          <w:rFonts w:ascii="Garamond" w:hAnsi="Garamond"/>
          <w:sz w:val="22"/>
          <w:szCs w:val="22"/>
        </w:rPr>
        <w:t>“</w:t>
      </w:r>
      <w:r w:rsidRPr="00DA16CE">
        <w:rPr>
          <w:rFonts w:ascii="Garamond" w:hAnsi="Garamond"/>
          <w:sz w:val="22"/>
          <w:szCs w:val="22"/>
        </w:rPr>
        <w:t xml:space="preserve">. In: </w:t>
      </w:r>
      <w:proofErr w:type="spellStart"/>
      <w:r w:rsidRPr="00DA16CE">
        <w:rPr>
          <w:rFonts w:ascii="Garamond" w:hAnsi="Garamond"/>
          <w:sz w:val="22"/>
          <w:szCs w:val="22"/>
        </w:rPr>
        <w:t>TheaterZeitSchrift</w:t>
      </w:r>
      <w:proofErr w:type="spellEnd"/>
      <w:r w:rsidR="00775158" w:rsidRPr="00DA16CE">
        <w:rPr>
          <w:rFonts w:ascii="Garamond" w:hAnsi="Garamond"/>
          <w:sz w:val="22"/>
          <w:szCs w:val="22"/>
        </w:rPr>
        <w:t xml:space="preserve">. Beiträge zu Theater Medien Kulturpolitik 9 </w:t>
      </w:r>
      <w:r w:rsidRPr="00DA16CE">
        <w:rPr>
          <w:rFonts w:ascii="Garamond" w:hAnsi="Garamond"/>
          <w:sz w:val="22"/>
          <w:szCs w:val="22"/>
        </w:rPr>
        <w:t xml:space="preserve">(1989), H. </w:t>
      </w:r>
      <w:r w:rsidR="00775158" w:rsidRPr="00DA16CE">
        <w:rPr>
          <w:rFonts w:ascii="Garamond" w:hAnsi="Garamond"/>
          <w:sz w:val="22"/>
          <w:szCs w:val="22"/>
        </w:rPr>
        <w:t>29</w:t>
      </w:r>
      <w:r w:rsidRPr="00DA16CE">
        <w:rPr>
          <w:rFonts w:ascii="Garamond" w:hAnsi="Garamond"/>
          <w:sz w:val="22"/>
          <w:szCs w:val="22"/>
        </w:rPr>
        <w:t xml:space="preserve">, S. </w:t>
      </w:r>
      <w:r w:rsidR="00775158" w:rsidRPr="00DA16CE">
        <w:rPr>
          <w:rFonts w:ascii="Garamond" w:hAnsi="Garamond"/>
          <w:sz w:val="22"/>
          <w:szCs w:val="22"/>
        </w:rPr>
        <w:t>1</w:t>
      </w:r>
      <w:r w:rsidRPr="00DA16CE">
        <w:rPr>
          <w:rFonts w:ascii="Garamond" w:hAnsi="Garamond"/>
          <w:sz w:val="22"/>
          <w:szCs w:val="22"/>
        </w:rPr>
        <w:t>19</w:t>
      </w:r>
      <w:r w:rsidR="00775158" w:rsidRPr="00DA16CE">
        <w:rPr>
          <w:rFonts w:ascii="Garamond" w:hAnsi="Garamond"/>
          <w:sz w:val="22"/>
          <w:szCs w:val="22"/>
        </w:rPr>
        <w:t>f.</w:t>
      </w:r>
    </w:p>
    <w:p w14:paraId="7426578C" w14:textId="77777777" w:rsidR="009309EA" w:rsidRDefault="009309EA" w:rsidP="00DA16CE">
      <w:pPr>
        <w:tabs>
          <w:tab w:val="left" w:pos="0"/>
        </w:tabs>
        <w:jc w:val="both"/>
        <w:rPr>
          <w:rFonts w:ascii="Garamond" w:hAnsi="Garamond"/>
          <w:b/>
          <w:sz w:val="22"/>
          <w:szCs w:val="22"/>
        </w:rPr>
      </w:pPr>
    </w:p>
    <w:p w14:paraId="60F2A9B1" w14:textId="7C9D4A58" w:rsidR="00D55EE7" w:rsidRDefault="00064858" w:rsidP="00DA16CE">
      <w:pPr>
        <w:tabs>
          <w:tab w:val="left" w:pos="0"/>
        </w:tabs>
        <w:jc w:val="both"/>
        <w:rPr>
          <w:rFonts w:ascii="Garamond" w:hAnsi="Garamond"/>
          <w:bCs/>
          <w:sz w:val="22"/>
          <w:szCs w:val="22"/>
        </w:rPr>
      </w:pPr>
      <w:r>
        <w:rPr>
          <w:rFonts w:ascii="Garamond" w:hAnsi="Garamond"/>
          <w:b/>
          <w:sz w:val="22"/>
          <w:szCs w:val="22"/>
        </w:rPr>
        <w:t xml:space="preserve">Vogel, Hans-Jochen: </w:t>
      </w:r>
      <w:r w:rsidR="00D55EE7" w:rsidRPr="00737563">
        <w:rPr>
          <w:rFonts w:ascii="Garamond" w:hAnsi="Garamond"/>
          <w:bCs/>
          <w:sz w:val="22"/>
          <w:szCs w:val="22"/>
        </w:rPr>
        <w:t xml:space="preserve">lebendig werden . Die Stimme Hans-Jochen </w:t>
      </w:r>
      <w:r w:rsidR="00D55EE7">
        <w:rPr>
          <w:rFonts w:ascii="Garamond" w:hAnsi="Garamond"/>
          <w:bCs/>
          <w:sz w:val="22"/>
          <w:szCs w:val="22"/>
        </w:rPr>
        <w:t>V</w:t>
      </w:r>
      <w:r w:rsidR="00D55EE7" w:rsidRPr="00737563">
        <w:rPr>
          <w:rFonts w:ascii="Garamond" w:hAnsi="Garamond"/>
          <w:bCs/>
          <w:sz w:val="22"/>
          <w:szCs w:val="22"/>
        </w:rPr>
        <w:t xml:space="preserve">ogels. </w:t>
      </w:r>
      <w:proofErr w:type="spellStart"/>
      <w:r w:rsidR="00D55EE7" w:rsidRPr="00737563">
        <w:rPr>
          <w:rFonts w:ascii="Garamond" w:hAnsi="Garamond"/>
          <w:bCs/>
          <w:sz w:val="22"/>
          <w:szCs w:val="22"/>
        </w:rPr>
        <w:t>Kükenshagen</w:t>
      </w:r>
      <w:proofErr w:type="spellEnd"/>
      <w:r w:rsidR="00D55EE7">
        <w:rPr>
          <w:rFonts w:ascii="Garamond" w:hAnsi="Garamond"/>
          <w:bCs/>
          <w:sz w:val="22"/>
          <w:szCs w:val="22"/>
        </w:rPr>
        <w:t>: Scheunen Verlag 2008. [Auch zu Vogels Cousin Heiner Müller]</w:t>
      </w:r>
    </w:p>
    <w:p w14:paraId="49F6D756" w14:textId="77777777" w:rsidR="00D55EE7" w:rsidRDefault="00D55EE7" w:rsidP="00DA16CE">
      <w:pPr>
        <w:tabs>
          <w:tab w:val="left" w:pos="0"/>
        </w:tabs>
        <w:jc w:val="both"/>
        <w:rPr>
          <w:rFonts w:ascii="Garamond" w:hAnsi="Garamond"/>
          <w:bCs/>
          <w:sz w:val="22"/>
          <w:szCs w:val="22"/>
        </w:rPr>
      </w:pPr>
    </w:p>
    <w:p w14:paraId="520728DD" w14:textId="76C8B58F" w:rsidR="00D55EE7" w:rsidRPr="00D55EE7" w:rsidRDefault="00D55EE7" w:rsidP="00DA16CE">
      <w:pPr>
        <w:tabs>
          <w:tab w:val="left" w:pos="0"/>
        </w:tabs>
        <w:jc w:val="both"/>
        <w:rPr>
          <w:rFonts w:ascii="Garamond" w:hAnsi="Garamond"/>
          <w:b/>
          <w:sz w:val="22"/>
          <w:szCs w:val="22"/>
        </w:rPr>
      </w:pPr>
      <w:r>
        <w:rPr>
          <w:rFonts w:ascii="Garamond" w:hAnsi="Garamond"/>
          <w:b/>
          <w:sz w:val="22"/>
          <w:szCs w:val="22"/>
        </w:rPr>
        <w:t xml:space="preserve">Ders.: </w:t>
      </w:r>
      <w:r w:rsidRPr="0058737E">
        <w:rPr>
          <w:rFonts w:ascii="Garamond" w:hAnsi="Garamond"/>
          <w:bCs/>
          <w:sz w:val="22"/>
          <w:szCs w:val="22"/>
        </w:rPr>
        <w:t xml:space="preserve">lebendig werden . Die Stimme Hans-Jochen </w:t>
      </w:r>
      <w:r>
        <w:rPr>
          <w:rFonts w:ascii="Garamond" w:hAnsi="Garamond"/>
          <w:bCs/>
          <w:sz w:val="22"/>
          <w:szCs w:val="22"/>
        </w:rPr>
        <w:t>V</w:t>
      </w:r>
      <w:r w:rsidRPr="0058737E">
        <w:rPr>
          <w:rFonts w:ascii="Garamond" w:hAnsi="Garamond"/>
          <w:bCs/>
          <w:sz w:val="22"/>
          <w:szCs w:val="22"/>
        </w:rPr>
        <w:t>ogels</w:t>
      </w:r>
      <w:r>
        <w:rPr>
          <w:rFonts w:ascii="Garamond" w:hAnsi="Garamond"/>
          <w:bCs/>
          <w:sz w:val="22"/>
          <w:szCs w:val="22"/>
        </w:rPr>
        <w:t>. In: Deutsche Digitale Bibliothek. [Auch zu Vogels Cousin Heiner Müller]</w:t>
      </w:r>
    </w:p>
    <w:p w14:paraId="4E9ABC95" w14:textId="77777777" w:rsidR="00D55EE7" w:rsidRDefault="00D55EE7" w:rsidP="00DA16CE">
      <w:pPr>
        <w:tabs>
          <w:tab w:val="left" w:pos="0"/>
        </w:tabs>
        <w:jc w:val="both"/>
        <w:rPr>
          <w:rFonts w:ascii="Garamond" w:hAnsi="Garamond"/>
          <w:b/>
          <w:sz w:val="22"/>
          <w:szCs w:val="22"/>
        </w:rPr>
      </w:pPr>
    </w:p>
    <w:p w14:paraId="30E1E1EF" w14:textId="41B48119" w:rsidR="00064858" w:rsidRDefault="00D55EE7" w:rsidP="00DA16CE">
      <w:pPr>
        <w:tabs>
          <w:tab w:val="left" w:pos="0"/>
        </w:tabs>
        <w:jc w:val="both"/>
        <w:rPr>
          <w:rFonts w:ascii="Garamond" w:hAnsi="Garamond"/>
          <w:bCs/>
          <w:sz w:val="22"/>
          <w:szCs w:val="22"/>
        </w:rPr>
      </w:pPr>
      <w:bookmarkStart w:id="17" w:name="_Hlk216110006"/>
      <w:r>
        <w:rPr>
          <w:rFonts w:ascii="Garamond" w:hAnsi="Garamond"/>
          <w:b/>
          <w:sz w:val="22"/>
          <w:szCs w:val="22"/>
        </w:rPr>
        <w:t xml:space="preserve">Ders.: </w:t>
      </w:r>
      <w:r w:rsidR="00064858">
        <w:rPr>
          <w:rFonts w:ascii="Garamond" w:hAnsi="Garamond"/>
          <w:bCs/>
          <w:sz w:val="22"/>
          <w:szCs w:val="22"/>
        </w:rPr>
        <w:t xml:space="preserve">Fern und nah. Der Pfarrer Hans-Jochen </w:t>
      </w:r>
      <w:r>
        <w:rPr>
          <w:rFonts w:ascii="Garamond" w:hAnsi="Garamond"/>
          <w:bCs/>
          <w:sz w:val="22"/>
          <w:szCs w:val="22"/>
        </w:rPr>
        <w:t>V</w:t>
      </w:r>
      <w:r w:rsidR="00064858">
        <w:rPr>
          <w:rFonts w:ascii="Garamond" w:hAnsi="Garamond"/>
          <w:bCs/>
          <w:sz w:val="22"/>
          <w:szCs w:val="22"/>
        </w:rPr>
        <w:t>ogel erinnert sich an seinen Cousin Heiner Müller und Familienzusammenhänge im Herkunftsraum. In: Theater der Zeit 80 (2025), H. 12, S. 12–15.</w:t>
      </w:r>
    </w:p>
    <w:p w14:paraId="2AF51852" w14:textId="77777777" w:rsidR="00D55EE7" w:rsidRDefault="00D55EE7" w:rsidP="00DA16CE">
      <w:pPr>
        <w:tabs>
          <w:tab w:val="left" w:pos="0"/>
        </w:tabs>
        <w:jc w:val="both"/>
        <w:rPr>
          <w:rFonts w:ascii="Garamond" w:hAnsi="Garamond"/>
          <w:bCs/>
          <w:sz w:val="22"/>
          <w:szCs w:val="22"/>
        </w:rPr>
      </w:pPr>
    </w:p>
    <w:p w14:paraId="77D140CB" w14:textId="721690A3" w:rsidR="00D55EE7" w:rsidRPr="00D55EE7" w:rsidRDefault="00D55EE7" w:rsidP="00DA16CE">
      <w:pPr>
        <w:tabs>
          <w:tab w:val="left" w:pos="0"/>
        </w:tabs>
        <w:jc w:val="both"/>
        <w:rPr>
          <w:rFonts w:ascii="Garamond" w:hAnsi="Garamond"/>
          <w:b/>
          <w:sz w:val="22"/>
          <w:szCs w:val="22"/>
        </w:rPr>
      </w:pPr>
      <w:r>
        <w:rPr>
          <w:rFonts w:ascii="Garamond" w:hAnsi="Garamond"/>
          <w:b/>
          <w:sz w:val="22"/>
          <w:szCs w:val="22"/>
        </w:rPr>
        <w:t xml:space="preserve">Ders.: </w:t>
      </w:r>
      <w:r>
        <w:rPr>
          <w:rFonts w:ascii="Garamond" w:hAnsi="Garamond"/>
          <w:bCs/>
          <w:sz w:val="22"/>
          <w:szCs w:val="22"/>
        </w:rPr>
        <w:t>Fern und nah. Der Pfarrer Hans-Jochen Vogel erinnert sich an seinen Cousin Heiner Müller und Familienzusammenhänge im Herkunftsraum. In: http://www.tdz.de/person/mueller</w:t>
      </w:r>
    </w:p>
    <w:bookmarkEnd w:id="17"/>
    <w:p w14:paraId="6D8341FA" w14:textId="77777777" w:rsidR="00064858" w:rsidRPr="00DA16CE" w:rsidRDefault="00064858" w:rsidP="00DA16CE">
      <w:pPr>
        <w:tabs>
          <w:tab w:val="left" w:pos="0"/>
        </w:tabs>
        <w:jc w:val="both"/>
        <w:rPr>
          <w:rFonts w:ascii="Garamond" w:hAnsi="Garamond"/>
          <w:b/>
          <w:sz w:val="22"/>
          <w:szCs w:val="22"/>
        </w:rPr>
      </w:pPr>
    </w:p>
    <w:p w14:paraId="72DA3741" w14:textId="2DC07115" w:rsidR="00684EA8" w:rsidRPr="00DA16CE" w:rsidRDefault="00684EA8" w:rsidP="00DA16CE">
      <w:pPr>
        <w:jc w:val="both"/>
        <w:rPr>
          <w:rFonts w:ascii="Garamond" w:hAnsi="Garamond"/>
          <w:sz w:val="22"/>
          <w:szCs w:val="22"/>
        </w:rPr>
      </w:pPr>
      <w:r w:rsidRPr="00DA16CE">
        <w:rPr>
          <w:rFonts w:ascii="Garamond" w:hAnsi="Garamond"/>
          <w:b/>
          <w:sz w:val="22"/>
          <w:szCs w:val="22"/>
        </w:rPr>
        <w:t xml:space="preserve">Volksbühne Berlin (Hg.): </w:t>
      </w:r>
      <w:r w:rsidRPr="00DA16CE">
        <w:rPr>
          <w:rFonts w:ascii="Garamond" w:hAnsi="Garamond"/>
          <w:sz w:val="22"/>
          <w:szCs w:val="22"/>
        </w:rPr>
        <w:t>Claudia Bauer: Germania nach Heiner Müller. Berlin: Volksbühne 2019 (Programmheft, Spielzeit 2019/2020).</w:t>
      </w:r>
    </w:p>
    <w:p w14:paraId="5C6C4EA7" w14:textId="7C8C0DD1" w:rsidR="00684EA8" w:rsidRPr="00DA16CE" w:rsidRDefault="00684EA8" w:rsidP="00DA16CE">
      <w:pPr>
        <w:jc w:val="both"/>
        <w:rPr>
          <w:rFonts w:ascii="Garamond" w:hAnsi="Garamond"/>
          <w:b/>
          <w:sz w:val="22"/>
          <w:szCs w:val="22"/>
        </w:rPr>
      </w:pPr>
    </w:p>
    <w:p w14:paraId="23FAFD91" w14:textId="74F2B594" w:rsidR="00E8134C" w:rsidRPr="00DA16CE" w:rsidRDefault="00E8134C" w:rsidP="00DA16CE">
      <w:pPr>
        <w:jc w:val="both"/>
        <w:rPr>
          <w:rFonts w:ascii="Garamond" w:hAnsi="Garamond"/>
          <w:sz w:val="22"/>
          <w:szCs w:val="22"/>
        </w:rPr>
      </w:pPr>
      <w:r w:rsidRPr="00DA16CE">
        <w:rPr>
          <w:rFonts w:ascii="Garamond" w:hAnsi="Garamond"/>
          <w:b/>
          <w:sz w:val="22"/>
          <w:szCs w:val="22"/>
        </w:rPr>
        <w:t xml:space="preserve">Wackwitz, Stephan: </w:t>
      </w:r>
      <w:r w:rsidRPr="00DA16CE">
        <w:rPr>
          <w:rFonts w:ascii="Garamond" w:hAnsi="Garamond"/>
          <w:sz w:val="22"/>
          <w:szCs w:val="22"/>
        </w:rPr>
        <w:t>Tod, Liebe, Poesie oder Heiner Müller in Tokio. Tagebuchaufzeichnungen Herbst 1990 und Frühling 1993. In: Sinn und Form. Beiträge zur Literatur. Hg. von der Akademie der Künste 76 (2024), H. 3, S. 325–338.</w:t>
      </w:r>
    </w:p>
    <w:p w14:paraId="6EB010DA" w14:textId="77777777" w:rsidR="00E8134C" w:rsidRPr="00DA16CE" w:rsidRDefault="00E8134C" w:rsidP="00DA16CE">
      <w:pPr>
        <w:jc w:val="both"/>
        <w:rPr>
          <w:rFonts w:ascii="Garamond" w:hAnsi="Garamond"/>
          <w:b/>
          <w:sz w:val="22"/>
          <w:szCs w:val="22"/>
        </w:rPr>
      </w:pPr>
    </w:p>
    <w:p w14:paraId="4284FADC" w14:textId="5B0FDE0B" w:rsidR="00817F9D" w:rsidRPr="00DA16CE" w:rsidRDefault="009D45D0" w:rsidP="00DA16CE">
      <w:pPr>
        <w:jc w:val="both"/>
        <w:rPr>
          <w:rFonts w:ascii="Garamond" w:hAnsi="Garamond"/>
          <w:sz w:val="22"/>
          <w:szCs w:val="22"/>
        </w:rPr>
      </w:pPr>
      <w:r w:rsidRPr="00DA16CE">
        <w:rPr>
          <w:rFonts w:ascii="Garamond" w:hAnsi="Garamond"/>
          <w:b/>
          <w:sz w:val="22"/>
          <w:szCs w:val="22"/>
        </w:rPr>
        <w:t>Wagner, Bernd</w:t>
      </w:r>
      <w:r w:rsidRPr="00DA16CE">
        <w:rPr>
          <w:rFonts w:ascii="Garamond" w:hAnsi="Garamond"/>
          <w:sz w:val="22"/>
          <w:szCs w:val="22"/>
        </w:rPr>
        <w:t>: Blitzschlag. Angst und Vaterlandsliebe. Rede an die Kreuzberger Sperlinge. In: B.</w:t>
      </w:r>
      <w:r w:rsidR="00244449" w:rsidRPr="00DA16CE">
        <w:rPr>
          <w:rFonts w:ascii="Garamond" w:hAnsi="Garamond"/>
          <w:sz w:val="22"/>
          <w:szCs w:val="22"/>
        </w:rPr>
        <w:t> </w:t>
      </w:r>
      <w:r w:rsidRPr="00DA16CE">
        <w:rPr>
          <w:rFonts w:ascii="Garamond" w:hAnsi="Garamond"/>
          <w:sz w:val="22"/>
          <w:szCs w:val="22"/>
        </w:rPr>
        <w:t xml:space="preserve">W.: Die Wut im Koffer. </w:t>
      </w:r>
      <w:proofErr w:type="spellStart"/>
      <w:r w:rsidRPr="00DA16CE">
        <w:rPr>
          <w:rFonts w:ascii="Garamond" w:hAnsi="Garamond"/>
          <w:sz w:val="22"/>
          <w:szCs w:val="22"/>
        </w:rPr>
        <w:t>Kalamazonische</w:t>
      </w:r>
      <w:proofErr w:type="spellEnd"/>
      <w:r w:rsidRPr="00DA16CE">
        <w:rPr>
          <w:rFonts w:ascii="Garamond" w:hAnsi="Garamond"/>
          <w:sz w:val="22"/>
          <w:szCs w:val="22"/>
        </w:rPr>
        <w:t xml:space="preserve"> Reden 1</w:t>
      </w:r>
      <w:r w:rsidR="00244449" w:rsidRPr="00DA16CE">
        <w:rPr>
          <w:rFonts w:ascii="Garamond" w:eastAsia="GaramondPremrPro-Smbd" w:hAnsi="Garamond"/>
          <w:sz w:val="22"/>
          <w:szCs w:val="22"/>
        </w:rPr>
        <w:t>–</w:t>
      </w:r>
      <w:r w:rsidRPr="00DA16CE">
        <w:rPr>
          <w:rFonts w:ascii="Garamond" w:hAnsi="Garamond"/>
          <w:sz w:val="22"/>
          <w:szCs w:val="22"/>
        </w:rPr>
        <w:t>9. Berlin: Rowohlt 1991, S.</w:t>
      </w:r>
      <w:r w:rsidR="006545C7" w:rsidRPr="00DA16CE">
        <w:rPr>
          <w:rFonts w:ascii="Garamond" w:hAnsi="Garamond"/>
          <w:sz w:val="22"/>
          <w:szCs w:val="22"/>
        </w:rPr>
        <w:t> </w:t>
      </w:r>
      <w:r w:rsidRPr="00DA16CE">
        <w:rPr>
          <w:rFonts w:ascii="Garamond" w:hAnsi="Garamond"/>
          <w:sz w:val="22"/>
          <w:szCs w:val="22"/>
        </w:rPr>
        <w:t>5</w:t>
      </w:r>
      <w:r w:rsidR="00D514B7" w:rsidRPr="00DA16CE">
        <w:rPr>
          <w:rFonts w:ascii="Garamond" w:eastAsia="GaramondPremrPro-Smbd" w:hAnsi="Garamond"/>
          <w:sz w:val="22"/>
          <w:szCs w:val="22"/>
        </w:rPr>
        <w:t>–</w:t>
      </w:r>
      <w:r w:rsidRPr="00DA16CE">
        <w:rPr>
          <w:rFonts w:ascii="Garamond" w:hAnsi="Garamond"/>
          <w:sz w:val="22"/>
          <w:szCs w:val="22"/>
        </w:rPr>
        <w:t>34.</w:t>
      </w:r>
    </w:p>
    <w:p w14:paraId="0298971A" w14:textId="4152BC44" w:rsidR="00817F9D" w:rsidRPr="00DA16CE" w:rsidRDefault="00817F9D" w:rsidP="00DA16CE">
      <w:pPr>
        <w:jc w:val="both"/>
        <w:rPr>
          <w:rFonts w:ascii="Garamond" w:hAnsi="Garamond"/>
          <w:b/>
          <w:sz w:val="22"/>
          <w:szCs w:val="22"/>
        </w:rPr>
      </w:pPr>
    </w:p>
    <w:p w14:paraId="605E007E" w14:textId="6F1CC886" w:rsidR="007B7234" w:rsidRPr="00DA16CE" w:rsidRDefault="00747491" w:rsidP="00DA16CE">
      <w:pPr>
        <w:jc w:val="both"/>
        <w:rPr>
          <w:rFonts w:ascii="Garamond" w:hAnsi="Garamond"/>
          <w:sz w:val="22"/>
          <w:szCs w:val="22"/>
        </w:rPr>
      </w:pPr>
      <w:r w:rsidRPr="00DA16CE">
        <w:rPr>
          <w:rFonts w:ascii="Garamond" w:hAnsi="Garamond"/>
          <w:b/>
          <w:sz w:val="22"/>
          <w:szCs w:val="22"/>
        </w:rPr>
        <w:t xml:space="preserve">Wahl, Christine: </w:t>
      </w:r>
      <w:r w:rsidR="007B7234" w:rsidRPr="00DA16CE">
        <w:rPr>
          <w:rFonts w:ascii="Garamond" w:hAnsi="Garamond"/>
          <w:sz w:val="22"/>
          <w:szCs w:val="22"/>
        </w:rPr>
        <w:t>Festival am HAU – Heiner Müller – das Wappentier der Befreiung. In: Der Tagesspiegel vom 5.3.2016</w:t>
      </w:r>
    </w:p>
    <w:p w14:paraId="14988FC8" w14:textId="77777777" w:rsidR="007B7234" w:rsidRPr="00DA16CE" w:rsidRDefault="007B7234" w:rsidP="00DA16CE">
      <w:pPr>
        <w:jc w:val="both"/>
        <w:rPr>
          <w:rFonts w:ascii="Garamond" w:hAnsi="Garamond"/>
          <w:b/>
          <w:sz w:val="22"/>
          <w:szCs w:val="22"/>
        </w:rPr>
      </w:pPr>
    </w:p>
    <w:p w14:paraId="18ADBA71" w14:textId="5BA13D86" w:rsidR="007F42FA" w:rsidRPr="00DA16CE" w:rsidRDefault="007B7234" w:rsidP="00DA16CE">
      <w:pPr>
        <w:jc w:val="both"/>
        <w:rPr>
          <w:rFonts w:ascii="Garamond" w:hAnsi="Garamond"/>
          <w:sz w:val="22"/>
          <w:szCs w:val="22"/>
        </w:rPr>
      </w:pPr>
      <w:r w:rsidRPr="00DA16CE">
        <w:rPr>
          <w:rFonts w:ascii="Garamond" w:hAnsi="Garamond"/>
          <w:b/>
          <w:sz w:val="22"/>
          <w:szCs w:val="22"/>
        </w:rPr>
        <w:t xml:space="preserve">Dies.: </w:t>
      </w:r>
      <w:r w:rsidR="0072205C" w:rsidRPr="00DA16CE">
        <w:rPr>
          <w:rFonts w:ascii="Garamond" w:hAnsi="Garamond"/>
          <w:sz w:val="22"/>
          <w:szCs w:val="22"/>
        </w:rPr>
        <w:t>„Die En</w:t>
      </w:r>
      <w:r w:rsidR="00A45858" w:rsidRPr="00DA16CE">
        <w:rPr>
          <w:rFonts w:ascii="Garamond" w:hAnsi="Garamond"/>
          <w:sz w:val="22"/>
          <w:szCs w:val="22"/>
        </w:rPr>
        <w:t>t</w:t>
      </w:r>
      <w:r w:rsidR="0072205C" w:rsidRPr="00DA16CE">
        <w:rPr>
          <w:rFonts w:ascii="Garamond" w:hAnsi="Garamond"/>
          <w:sz w:val="22"/>
          <w:szCs w:val="22"/>
        </w:rPr>
        <w:t>führung Europas“ am Berliner Ensemble. Fahrstuhl in den Kongo. Alexander Eisenach gibt mit der Heiner-Müller-Hommage „Die Entführung Europas“ sein Debüt am Berliner Ensemble. In: Der Tagesspiegel vom 22.10.2017</w:t>
      </w:r>
    </w:p>
    <w:p w14:paraId="6B3291D0" w14:textId="77777777" w:rsidR="007F42FA" w:rsidRPr="00DA16CE" w:rsidRDefault="007F42FA" w:rsidP="00DA16CE">
      <w:pPr>
        <w:jc w:val="both"/>
        <w:rPr>
          <w:rFonts w:ascii="Garamond" w:hAnsi="Garamond"/>
          <w:b/>
          <w:sz w:val="22"/>
          <w:szCs w:val="22"/>
        </w:rPr>
      </w:pPr>
    </w:p>
    <w:p w14:paraId="53CFE1C4" w14:textId="5A3ADEA1" w:rsidR="007126DC" w:rsidRPr="00DA16CE" w:rsidRDefault="007F42FA" w:rsidP="00DA16CE">
      <w:pPr>
        <w:jc w:val="both"/>
        <w:rPr>
          <w:rFonts w:ascii="Garamond" w:hAnsi="Garamond"/>
          <w:sz w:val="22"/>
          <w:szCs w:val="22"/>
        </w:rPr>
      </w:pPr>
      <w:r w:rsidRPr="00DA16CE">
        <w:rPr>
          <w:rFonts w:ascii="Garamond" w:hAnsi="Garamond"/>
          <w:b/>
          <w:sz w:val="22"/>
          <w:szCs w:val="22"/>
        </w:rPr>
        <w:t xml:space="preserve">Dies.: </w:t>
      </w:r>
      <w:r w:rsidR="00747491" w:rsidRPr="00DA16CE">
        <w:rPr>
          <w:rFonts w:ascii="Garamond" w:hAnsi="Garamond"/>
          <w:sz w:val="22"/>
          <w:szCs w:val="22"/>
        </w:rPr>
        <w:t>Aus der Pufferzone. Clowneske Rampenduelle: Claudia Bauer inszeniert an der Volksbühne Heiner Müllers „Germania“. In: Der Tagesspiegel vom 19.10.2019.</w:t>
      </w:r>
    </w:p>
    <w:p w14:paraId="1F7BA041" w14:textId="77777777" w:rsidR="007126DC" w:rsidRPr="00DA16CE" w:rsidRDefault="007126DC" w:rsidP="00DA16CE">
      <w:pPr>
        <w:jc w:val="both"/>
        <w:rPr>
          <w:rFonts w:ascii="Garamond" w:hAnsi="Garamond"/>
          <w:sz w:val="22"/>
          <w:szCs w:val="22"/>
        </w:rPr>
      </w:pPr>
    </w:p>
    <w:p w14:paraId="2C92E597" w14:textId="03C5B5A7" w:rsidR="007126DC" w:rsidRPr="00DA16CE" w:rsidRDefault="007126DC" w:rsidP="00DA16CE">
      <w:pPr>
        <w:jc w:val="both"/>
        <w:rPr>
          <w:rFonts w:ascii="Garamond" w:hAnsi="Garamond"/>
          <w:sz w:val="22"/>
          <w:szCs w:val="22"/>
        </w:rPr>
      </w:pPr>
      <w:r w:rsidRPr="00DA16CE">
        <w:rPr>
          <w:rFonts w:ascii="Garamond" w:hAnsi="Garamond"/>
          <w:b/>
          <w:bCs/>
          <w:kern w:val="36"/>
          <w:sz w:val="22"/>
          <w:szCs w:val="22"/>
        </w:rPr>
        <w:t>Waltz, William:</w:t>
      </w:r>
      <w:r w:rsidRPr="00DA16CE">
        <w:rPr>
          <w:rFonts w:ascii="Garamond" w:hAnsi="Garamond"/>
          <w:bCs/>
          <w:kern w:val="36"/>
          <w:sz w:val="22"/>
          <w:szCs w:val="22"/>
        </w:rPr>
        <w:t xml:space="preserve"> Heiner Müller in Amerika: Ein Interview mit Jost Hermand und Marc Silberman </w:t>
      </w:r>
      <w:hyperlink r:id="rId453" w:history="1">
        <w:r w:rsidRPr="00DA16CE">
          <w:rPr>
            <w:rStyle w:val="Hyperlink"/>
            <w:rFonts w:ascii="Garamond" w:hAnsi="Garamond"/>
            <w:sz w:val="22"/>
            <w:szCs w:val="22"/>
          </w:rPr>
          <w:t>https://digital.library.wisc.edu/1711.dl/FMGHPNM432JMU8Z</w:t>
        </w:r>
      </w:hyperlink>
      <w:r w:rsidRPr="00DA16CE">
        <w:rPr>
          <w:rStyle w:val="Hyperlink"/>
          <w:rFonts w:ascii="Garamond" w:hAnsi="Garamond"/>
          <w:sz w:val="22"/>
          <w:szCs w:val="22"/>
        </w:rPr>
        <w:t xml:space="preserve"> </w:t>
      </w:r>
      <w:r w:rsidRPr="00DA16CE">
        <w:rPr>
          <w:rStyle w:val="Hyperlink"/>
          <w:rFonts w:ascii="Garamond" w:hAnsi="Garamond"/>
          <w:color w:val="auto"/>
          <w:sz w:val="22"/>
          <w:szCs w:val="22"/>
        </w:rPr>
        <w:t xml:space="preserve">(2008). </w:t>
      </w:r>
      <w:r w:rsidR="00136414" w:rsidRPr="00DA16CE">
        <w:rPr>
          <w:rStyle w:val="Hyperlink"/>
          <w:rFonts w:ascii="Garamond" w:hAnsi="Garamond"/>
          <w:color w:val="auto"/>
          <w:sz w:val="22"/>
          <w:szCs w:val="22"/>
        </w:rPr>
        <w:t xml:space="preserve">[In deutscher Sprache] </w:t>
      </w:r>
      <w:r w:rsidRPr="00DA16CE">
        <w:rPr>
          <w:rStyle w:val="Hyperlink"/>
          <w:rFonts w:ascii="Garamond" w:hAnsi="Garamond"/>
          <w:color w:val="auto"/>
          <w:sz w:val="22"/>
          <w:szCs w:val="22"/>
        </w:rPr>
        <w:t>[Zugriff zuletzt am 25.11.2023]</w:t>
      </w:r>
    </w:p>
    <w:p w14:paraId="49D1E236" w14:textId="77777777" w:rsidR="007126DC" w:rsidRPr="00DA16CE" w:rsidRDefault="007126DC" w:rsidP="00DA16CE">
      <w:pPr>
        <w:jc w:val="both"/>
        <w:rPr>
          <w:rFonts w:ascii="Garamond" w:hAnsi="Garamond"/>
          <w:b/>
          <w:sz w:val="22"/>
          <w:szCs w:val="22"/>
        </w:rPr>
      </w:pPr>
    </w:p>
    <w:p w14:paraId="690E4EAE" w14:textId="67E07256" w:rsidR="007D4901" w:rsidRPr="00DA16CE" w:rsidRDefault="007D4901" w:rsidP="00DA16CE">
      <w:pPr>
        <w:jc w:val="both"/>
        <w:rPr>
          <w:rFonts w:ascii="Garamond" w:hAnsi="Garamond" w:cs="Arial"/>
          <w:sz w:val="22"/>
          <w:szCs w:val="22"/>
        </w:rPr>
      </w:pPr>
      <w:proofErr w:type="spellStart"/>
      <w:r w:rsidRPr="00DA16CE">
        <w:rPr>
          <w:rFonts w:ascii="Garamond" w:hAnsi="Garamond"/>
          <w:b/>
          <w:sz w:val="22"/>
          <w:szCs w:val="22"/>
        </w:rPr>
        <w:t>Warbasse</w:t>
      </w:r>
      <w:proofErr w:type="spellEnd"/>
      <w:r w:rsidRPr="00DA16CE">
        <w:rPr>
          <w:rFonts w:ascii="Garamond" w:hAnsi="Garamond"/>
          <w:b/>
          <w:sz w:val="22"/>
          <w:szCs w:val="22"/>
        </w:rPr>
        <w:t xml:space="preserve">, Andreas: </w:t>
      </w:r>
      <w:r w:rsidRPr="00DA16CE">
        <w:rPr>
          <w:rFonts w:ascii="Garamond" w:hAnsi="Garamond"/>
          <w:sz w:val="22"/>
          <w:szCs w:val="22"/>
        </w:rPr>
        <w:t xml:space="preserve">Heiner Müller(s) Landschaften – m/eine aktuelle Reise darin. </w:t>
      </w:r>
      <w:r w:rsidRPr="00DA16CE">
        <w:rPr>
          <w:rFonts w:ascii="Garamond" w:hAnsi="Garamond" w:cs="Arial"/>
          <w:sz w:val="22"/>
          <w:szCs w:val="22"/>
        </w:rPr>
        <w:t>In: Zeitschrift für Theaterpädagogik 38 (2022), H. 81, S. 71–73.</w:t>
      </w:r>
      <w:r w:rsidR="00614AC0" w:rsidRPr="00DA16CE">
        <w:rPr>
          <w:rFonts w:ascii="Garamond" w:hAnsi="Garamond" w:cs="Arial"/>
          <w:sz w:val="22"/>
          <w:szCs w:val="22"/>
        </w:rPr>
        <w:t xml:space="preserve"> [Zum Teil auch Rezension zu: </w:t>
      </w:r>
      <w:r w:rsidR="00614AC0" w:rsidRPr="00DA16CE">
        <w:rPr>
          <w:rFonts w:ascii="Garamond" w:hAnsi="Garamond"/>
          <w:sz w:val="22"/>
          <w:szCs w:val="22"/>
        </w:rPr>
        <w:t>Till Nitschmann/Florian Vaßen (Hg.): Heiner Müllers KüstenLANDSCHAFTEN. Grenzen – Tod – Störung. Bielefeld: Transcript 2021]</w:t>
      </w:r>
    </w:p>
    <w:p w14:paraId="77F7A53F" w14:textId="77777777" w:rsidR="007D4901" w:rsidRPr="00DA16CE" w:rsidRDefault="007D4901" w:rsidP="00DA16CE">
      <w:pPr>
        <w:jc w:val="both"/>
        <w:rPr>
          <w:rFonts w:ascii="Garamond" w:hAnsi="Garamond"/>
          <w:b/>
          <w:sz w:val="22"/>
          <w:szCs w:val="22"/>
        </w:rPr>
      </w:pPr>
    </w:p>
    <w:p w14:paraId="202B341D" w14:textId="2D27113F" w:rsidR="00380E7A" w:rsidRPr="00DA16CE" w:rsidRDefault="003132D5" w:rsidP="00DA16CE">
      <w:pPr>
        <w:jc w:val="both"/>
        <w:rPr>
          <w:rFonts w:ascii="Garamond" w:hAnsi="Garamond"/>
          <w:sz w:val="22"/>
          <w:szCs w:val="22"/>
        </w:rPr>
      </w:pPr>
      <w:r w:rsidRPr="00DA16CE">
        <w:rPr>
          <w:rFonts w:ascii="Garamond" w:hAnsi="Garamond"/>
          <w:b/>
          <w:sz w:val="22"/>
          <w:szCs w:val="22"/>
        </w:rPr>
        <w:t>„</w:t>
      </w:r>
      <w:r w:rsidR="00380E7A" w:rsidRPr="00DA16CE">
        <w:rPr>
          <w:rFonts w:ascii="Garamond" w:hAnsi="Garamond"/>
          <w:b/>
          <w:sz w:val="22"/>
          <w:szCs w:val="22"/>
        </w:rPr>
        <w:t>Warum zertrümmert ihr das Fundament?</w:t>
      </w:r>
      <w:r w:rsidRPr="00DA16CE">
        <w:rPr>
          <w:rFonts w:ascii="Garamond" w:hAnsi="Garamond"/>
          <w:b/>
          <w:sz w:val="22"/>
          <w:szCs w:val="22"/>
        </w:rPr>
        <w:t>“</w:t>
      </w:r>
      <w:r w:rsidR="00380E7A" w:rsidRPr="00DA16CE">
        <w:rPr>
          <w:rFonts w:ascii="Garamond" w:hAnsi="Garamond"/>
          <w:sz w:val="22"/>
          <w:szCs w:val="22"/>
        </w:rPr>
        <w:t xml:space="preserve">. Ein Gespräch mit Hartwig </w:t>
      </w:r>
      <w:proofErr w:type="spellStart"/>
      <w:r w:rsidR="00380E7A" w:rsidRPr="00DA16CE">
        <w:rPr>
          <w:rFonts w:ascii="Garamond" w:hAnsi="Garamond"/>
          <w:sz w:val="22"/>
          <w:szCs w:val="22"/>
        </w:rPr>
        <w:t>Albiro</w:t>
      </w:r>
      <w:proofErr w:type="spellEnd"/>
      <w:r w:rsidR="00380E7A" w:rsidRPr="00DA16CE">
        <w:rPr>
          <w:rFonts w:ascii="Garamond" w:hAnsi="Garamond"/>
          <w:sz w:val="22"/>
          <w:szCs w:val="22"/>
        </w:rPr>
        <w:t xml:space="preserve"> und Carena </w:t>
      </w:r>
      <w:proofErr w:type="spellStart"/>
      <w:r w:rsidR="00380E7A" w:rsidRPr="00DA16CE">
        <w:rPr>
          <w:rFonts w:ascii="Garamond" w:hAnsi="Garamond"/>
          <w:sz w:val="22"/>
          <w:szCs w:val="22"/>
        </w:rPr>
        <w:t>Schlewitt</w:t>
      </w:r>
      <w:proofErr w:type="spellEnd"/>
      <w:r w:rsidR="00380E7A" w:rsidRPr="00DA16CE">
        <w:rPr>
          <w:rFonts w:ascii="Garamond" w:hAnsi="Garamond"/>
          <w:sz w:val="22"/>
          <w:szCs w:val="22"/>
        </w:rPr>
        <w:t xml:space="preserve">. Moderation: Janine Ludwig. In: Falk Strehlow/Wolfgang </w:t>
      </w:r>
      <w:proofErr w:type="spellStart"/>
      <w:r w:rsidR="00380E7A" w:rsidRPr="00DA16CE">
        <w:rPr>
          <w:rFonts w:ascii="Garamond" w:hAnsi="Garamond"/>
          <w:sz w:val="22"/>
          <w:szCs w:val="22"/>
        </w:rPr>
        <w:t>Ette</w:t>
      </w:r>
      <w:proofErr w:type="spellEnd"/>
      <w:r w:rsidR="00380E7A" w:rsidRPr="00DA16CE">
        <w:rPr>
          <w:rFonts w:ascii="Garamond" w:hAnsi="Garamond"/>
          <w:sz w:val="22"/>
          <w:szCs w:val="22"/>
        </w:rPr>
        <w:t xml:space="preserve"> (</w:t>
      </w:r>
      <w:proofErr w:type="spellStart"/>
      <w:r w:rsidR="00380E7A" w:rsidRPr="00DA16CE">
        <w:rPr>
          <w:rFonts w:ascii="Garamond" w:hAnsi="Garamond"/>
          <w:sz w:val="22"/>
          <w:szCs w:val="22"/>
        </w:rPr>
        <w:t>Hg</w:t>
      </w:r>
      <w:proofErr w:type="spellEnd"/>
      <w:r w:rsidR="00380E7A" w:rsidRPr="00DA16CE">
        <w:rPr>
          <w:rFonts w:ascii="Garamond" w:hAnsi="Garamond"/>
          <w:sz w:val="22"/>
          <w:szCs w:val="22"/>
        </w:rPr>
        <w:t xml:space="preserve">.): Klassengesellschaft </w:t>
      </w:r>
      <w:proofErr w:type="spellStart"/>
      <w:r w:rsidR="00380E7A" w:rsidRPr="00DA16CE">
        <w:rPr>
          <w:rFonts w:ascii="Garamond" w:hAnsi="Garamond"/>
          <w:sz w:val="22"/>
          <w:szCs w:val="22"/>
        </w:rPr>
        <w:t>reloaded</w:t>
      </w:r>
      <w:proofErr w:type="spellEnd"/>
      <w:r w:rsidR="00380E7A" w:rsidRPr="00DA16CE">
        <w:rPr>
          <w:rFonts w:ascii="Garamond" w:hAnsi="Garamond"/>
          <w:sz w:val="22"/>
          <w:szCs w:val="22"/>
        </w:rPr>
        <w:t xml:space="preserve"> und das Ende der menschlichen Gattung. Fragen an Heiner Müller. Berlin: Theater der Zeit 202</w:t>
      </w:r>
      <w:r w:rsidR="00E571C2" w:rsidRPr="00DA16CE">
        <w:rPr>
          <w:rFonts w:ascii="Garamond" w:hAnsi="Garamond"/>
          <w:sz w:val="22"/>
          <w:szCs w:val="22"/>
        </w:rPr>
        <w:t>1</w:t>
      </w:r>
      <w:r w:rsidR="00380E7A" w:rsidRPr="00DA16CE">
        <w:rPr>
          <w:rFonts w:ascii="Garamond" w:hAnsi="Garamond"/>
          <w:sz w:val="22"/>
          <w:szCs w:val="22"/>
        </w:rPr>
        <w:t xml:space="preserve">, S. 170–200 (= Recherchen, </w:t>
      </w:r>
      <w:r w:rsidR="00E571C2" w:rsidRPr="00DA16CE">
        <w:rPr>
          <w:rFonts w:ascii="Garamond" w:hAnsi="Garamond"/>
          <w:sz w:val="22"/>
          <w:szCs w:val="22"/>
        </w:rPr>
        <w:t xml:space="preserve">Bd. </w:t>
      </w:r>
      <w:r w:rsidR="00380E7A" w:rsidRPr="00DA16CE">
        <w:rPr>
          <w:rFonts w:ascii="Garamond" w:hAnsi="Garamond"/>
          <w:sz w:val="22"/>
          <w:szCs w:val="22"/>
        </w:rPr>
        <w:t>154).</w:t>
      </w:r>
    </w:p>
    <w:p w14:paraId="72AC573D" w14:textId="77777777" w:rsidR="00380E7A" w:rsidRPr="00DA16CE" w:rsidRDefault="00380E7A" w:rsidP="00DA16CE">
      <w:pPr>
        <w:jc w:val="both"/>
        <w:rPr>
          <w:rFonts w:ascii="Garamond" w:hAnsi="Garamond"/>
          <w:b/>
          <w:sz w:val="22"/>
          <w:szCs w:val="22"/>
        </w:rPr>
      </w:pPr>
    </w:p>
    <w:p w14:paraId="32E9775E" w14:textId="2D151977" w:rsidR="00640021" w:rsidRPr="00DA16CE" w:rsidRDefault="00640021" w:rsidP="00DA16CE">
      <w:pPr>
        <w:jc w:val="both"/>
        <w:rPr>
          <w:rFonts w:ascii="Garamond" w:hAnsi="Garamond"/>
          <w:sz w:val="22"/>
          <w:szCs w:val="22"/>
          <w:lang w:val="en-GB"/>
        </w:rPr>
      </w:pPr>
      <w:r w:rsidRPr="00DA16CE">
        <w:rPr>
          <w:rFonts w:ascii="Garamond" w:hAnsi="Garamond"/>
          <w:b/>
          <w:sz w:val="22"/>
          <w:szCs w:val="22"/>
          <w:lang w:val="en-GB"/>
        </w:rPr>
        <w:t xml:space="preserve">Weber: Carl: </w:t>
      </w:r>
      <w:r w:rsidRPr="00DA16CE">
        <w:rPr>
          <w:rFonts w:ascii="Garamond" w:hAnsi="Garamond"/>
          <w:sz w:val="22"/>
          <w:szCs w:val="22"/>
          <w:lang w:val="en-GB"/>
        </w:rPr>
        <w:t>Translator’s Note. In:</w:t>
      </w:r>
      <w:r w:rsidRPr="00DA16CE">
        <w:rPr>
          <w:rFonts w:ascii="Garamond" w:eastAsia="GaramondPremrPro-Smbd" w:hAnsi="Garamond"/>
          <w:sz w:val="22"/>
          <w:szCs w:val="22"/>
          <w:lang w:val="en-GB"/>
        </w:rPr>
        <w:t xml:space="preserve"> </w:t>
      </w:r>
      <w:proofErr w:type="spellStart"/>
      <w:r w:rsidRPr="00DA16CE">
        <w:rPr>
          <w:rFonts w:ascii="Garamond" w:eastAsia="GaramondPremrPro-Smbd" w:hAnsi="Garamond"/>
          <w:sz w:val="22"/>
          <w:szCs w:val="22"/>
          <w:lang w:val="en-GB"/>
        </w:rPr>
        <w:t>Theater</w:t>
      </w:r>
      <w:proofErr w:type="spellEnd"/>
      <w:r w:rsidRPr="00DA16CE">
        <w:rPr>
          <w:rFonts w:ascii="Garamond" w:eastAsia="GaramondPremrPro-Smbd" w:hAnsi="Garamond"/>
          <w:sz w:val="22"/>
          <w:szCs w:val="22"/>
          <w:lang w:val="en-GB"/>
        </w:rPr>
        <w:t xml:space="preserve"> of the Avant-Garde 1950</w:t>
      </w:r>
      <w:r w:rsidR="00244449" w:rsidRPr="00DA16CE">
        <w:rPr>
          <w:rFonts w:ascii="Garamond" w:eastAsia="GaramondPremrPro-Smbd" w:hAnsi="Garamond"/>
          <w:sz w:val="22"/>
          <w:szCs w:val="22"/>
          <w:lang w:val="en-GB"/>
        </w:rPr>
        <w:t>–</w:t>
      </w:r>
      <w:r w:rsidRPr="00DA16CE">
        <w:rPr>
          <w:rFonts w:ascii="Garamond" w:eastAsia="GaramondPremrPro-Smbd" w:hAnsi="Garamond"/>
          <w:sz w:val="22"/>
          <w:szCs w:val="22"/>
          <w:lang w:val="en-GB"/>
        </w:rPr>
        <w:t xml:space="preserve">2000: A Critical Anthology. Hg. von Robert Knopf/Julia </w:t>
      </w:r>
      <w:proofErr w:type="spellStart"/>
      <w:r w:rsidRPr="00DA16CE">
        <w:rPr>
          <w:rFonts w:ascii="Garamond" w:eastAsia="GaramondPremrPro-Smbd" w:hAnsi="Garamond"/>
          <w:sz w:val="22"/>
          <w:szCs w:val="22"/>
          <w:lang w:val="en-GB"/>
        </w:rPr>
        <w:t>Listengarten</w:t>
      </w:r>
      <w:proofErr w:type="spellEnd"/>
      <w:r w:rsidRPr="00DA16CE">
        <w:rPr>
          <w:rFonts w:ascii="Garamond" w:eastAsia="GaramondPremrPro-Smbd" w:hAnsi="Garamond"/>
          <w:sz w:val="22"/>
          <w:szCs w:val="22"/>
          <w:lang w:val="en-GB"/>
        </w:rPr>
        <w:t>. New Haven: Yale University Press 2011, S.</w:t>
      </w:r>
      <w:r w:rsidR="006545C7" w:rsidRPr="00DA16CE">
        <w:rPr>
          <w:rFonts w:ascii="Garamond" w:eastAsia="GaramondPremrPro-Smbd" w:hAnsi="Garamond"/>
          <w:sz w:val="22"/>
          <w:szCs w:val="22"/>
          <w:lang w:val="en-GB"/>
        </w:rPr>
        <w:t> </w:t>
      </w:r>
      <w:r w:rsidRPr="00DA16CE">
        <w:rPr>
          <w:rFonts w:ascii="Garamond" w:eastAsia="GaramondPremrPro-Smbd" w:hAnsi="Garamond"/>
          <w:sz w:val="22"/>
          <w:szCs w:val="22"/>
          <w:lang w:val="en-GB"/>
        </w:rPr>
        <w:t>455f.</w:t>
      </w:r>
    </w:p>
    <w:p w14:paraId="41953076" w14:textId="77777777" w:rsidR="00640021" w:rsidRPr="00DA16CE" w:rsidRDefault="00640021" w:rsidP="00DA16CE">
      <w:pPr>
        <w:jc w:val="both"/>
        <w:rPr>
          <w:rFonts w:ascii="Garamond" w:hAnsi="Garamond"/>
          <w:b/>
          <w:sz w:val="22"/>
          <w:szCs w:val="22"/>
          <w:lang w:val="en-GB"/>
        </w:rPr>
      </w:pPr>
    </w:p>
    <w:p w14:paraId="408C6DD4" w14:textId="2A86AC98" w:rsidR="00112185" w:rsidRPr="00DA16CE" w:rsidRDefault="009D45D0" w:rsidP="00DA16CE">
      <w:pPr>
        <w:jc w:val="both"/>
        <w:rPr>
          <w:rFonts w:ascii="Garamond" w:hAnsi="Garamond"/>
          <w:sz w:val="22"/>
          <w:szCs w:val="22"/>
        </w:rPr>
      </w:pPr>
      <w:r w:rsidRPr="00DA16CE">
        <w:rPr>
          <w:rFonts w:ascii="Garamond" w:hAnsi="Garamond"/>
          <w:b/>
          <w:sz w:val="22"/>
          <w:szCs w:val="22"/>
        </w:rPr>
        <w:t xml:space="preserve">Weber, Ronald: </w:t>
      </w:r>
      <w:r w:rsidR="00112185" w:rsidRPr="00DA16CE">
        <w:rPr>
          <w:rFonts w:ascii="Garamond" w:hAnsi="Garamond"/>
          <w:sz w:val="22"/>
          <w:szCs w:val="22"/>
        </w:rPr>
        <w:t xml:space="preserve">Peter Hacks, Heiner Müller und das antagonistische Drama des Sozialismus. Ein Streit im literarischen Feld der DDR. Berlin/Boston: </w:t>
      </w:r>
      <w:r w:rsidR="00C44B10" w:rsidRPr="00DA16CE">
        <w:rPr>
          <w:rFonts w:ascii="Garamond" w:hAnsi="Garamond"/>
          <w:sz w:val="22"/>
          <w:szCs w:val="22"/>
        </w:rPr>
        <w:t>d</w:t>
      </w:r>
      <w:r w:rsidR="00112185" w:rsidRPr="00DA16CE">
        <w:rPr>
          <w:rFonts w:ascii="Garamond" w:hAnsi="Garamond"/>
          <w:sz w:val="22"/>
          <w:szCs w:val="22"/>
        </w:rPr>
        <w:t>e</w:t>
      </w:r>
      <w:r w:rsidR="00C44B10" w:rsidRPr="00DA16CE">
        <w:rPr>
          <w:rFonts w:ascii="Garamond" w:hAnsi="Garamond"/>
          <w:sz w:val="22"/>
          <w:szCs w:val="22"/>
        </w:rPr>
        <w:t> </w:t>
      </w:r>
      <w:r w:rsidR="00112185" w:rsidRPr="00DA16CE">
        <w:rPr>
          <w:rFonts w:ascii="Garamond" w:hAnsi="Garamond"/>
          <w:sz w:val="22"/>
          <w:szCs w:val="22"/>
        </w:rPr>
        <w:t>Gruyter 2015 (= Deutsche Literatur. Studien und Quellen, Bd. 20).</w:t>
      </w:r>
    </w:p>
    <w:p w14:paraId="6FAF8EAD" w14:textId="77777777" w:rsidR="00112185" w:rsidRPr="00DA16CE" w:rsidRDefault="00112185" w:rsidP="00DA16CE">
      <w:pPr>
        <w:jc w:val="both"/>
        <w:rPr>
          <w:rFonts w:ascii="Garamond" w:hAnsi="Garamond"/>
          <w:b/>
          <w:sz w:val="22"/>
          <w:szCs w:val="22"/>
        </w:rPr>
      </w:pPr>
    </w:p>
    <w:p w14:paraId="1370EB26" w14:textId="50B9B698" w:rsidR="00817F9D" w:rsidRPr="00DA16CE" w:rsidRDefault="00112185" w:rsidP="00DA16CE">
      <w:pPr>
        <w:jc w:val="both"/>
        <w:rPr>
          <w:rFonts w:ascii="Garamond" w:hAnsi="Garamond"/>
          <w:sz w:val="22"/>
          <w:szCs w:val="22"/>
        </w:rPr>
      </w:pPr>
      <w:r w:rsidRPr="00DA16CE">
        <w:rPr>
          <w:rFonts w:ascii="Garamond" w:hAnsi="Garamond"/>
          <w:b/>
          <w:sz w:val="22"/>
          <w:szCs w:val="22"/>
        </w:rPr>
        <w:t xml:space="preserve">Ders.: </w:t>
      </w:r>
      <w:r w:rsidR="009D45D0" w:rsidRPr="00DA16CE">
        <w:rPr>
          <w:rFonts w:ascii="Garamond" w:hAnsi="Garamond"/>
          <w:sz w:val="22"/>
          <w:szCs w:val="22"/>
        </w:rPr>
        <w:t>„Drei Poeten</w:t>
      </w:r>
      <w:r w:rsidR="00E82C8C" w:rsidRPr="00DA16CE">
        <w:rPr>
          <w:rFonts w:ascii="Garamond" w:hAnsi="Garamond"/>
          <w:sz w:val="22"/>
          <w:szCs w:val="22"/>
        </w:rPr>
        <w:t>, höchste Mittel wählend“. In: J</w:t>
      </w:r>
      <w:r w:rsidR="009D45D0" w:rsidRPr="00DA16CE">
        <w:rPr>
          <w:rFonts w:ascii="Garamond" w:hAnsi="Garamond"/>
          <w:sz w:val="22"/>
          <w:szCs w:val="22"/>
        </w:rPr>
        <w:t>unge Welt vom 19./20.11.2016.</w:t>
      </w:r>
    </w:p>
    <w:p w14:paraId="6DF9C0D5" w14:textId="77777777" w:rsidR="00817F9D" w:rsidRPr="00DA16CE" w:rsidRDefault="00817F9D" w:rsidP="00DA16CE">
      <w:pPr>
        <w:jc w:val="both"/>
        <w:rPr>
          <w:rFonts w:ascii="Garamond" w:hAnsi="Garamond"/>
          <w:sz w:val="22"/>
          <w:szCs w:val="22"/>
        </w:rPr>
      </w:pPr>
    </w:p>
    <w:p w14:paraId="216795C7"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Peter Hacks. Leben und Werk. Berlin: Eulenspiegel 2018.</w:t>
      </w:r>
    </w:p>
    <w:p w14:paraId="1DE9CA70" w14:textId="77777777" w:rsidR="00817F9D" w:rsidRPr="00DA16CE" w:rsidRDefault="00817F9D" w:rsidP="00DA16CE">
      <w:pPr>
        <w:jc w:val="both"/>
        <w:rPr>
          <w:rFonts w:ascii="Garamond" w:hAnsi="Garamond"/>
          <w:b/>
          <w:sz w:val="22"/>
          <w:szCs w:val="22"/>
        </w:rPr>
      </w:pPr>
    </w:p>
    <w:p w14:paraId="2D07E7AE" w14:textId="1F77834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Wegmann, Thomas: </w:t>
      </w:r>
      <w:r w:rsidRPr="00DA16CE">
        <w:rPr>
          <w:rFonts w:ascii="Garamond" w:hAnsi="Garamond"/>
          <w:sz w:val="22"/>
          <w:szCs w:val="22"/>
        </w:rPr>
        <w:t xml:space="preserve">„Es stimmt ja immer zugleich alles und nichts“: Zur Theorie des Autors und zum Tod als Gegenstand des Interviews: Müller Bernhard, Derrida. In: </w:t>
      </w:r>
      <w:proofErr w:type="spellStart"/>
      <w:r w:rsidRPr="00DA16CE">
        <w:rPr>
          <w:rFonts w:ascii="Garamond" w:hAnsi="Garamond"/>
          <w:sz w:val="22"/>
          <w:szCs w:val="22"/>
        </w:rPr>
        <w:t>Germanic</w:t>
      </w:r>
      <w:proofErr w:type="spellEnd"/>
      <w:r w:rsidRPr="00DA16CE">
        <w:rPr>
          <w:rFonts w:ascii="Garamond" w:hAnsi="Garamond"/>
          <w:sz w:val="22"/>
          <w:szCs w:val="22"/>
        </w:rPr>
        <w:t xml:space="preserve"> Review 91 (2016), H.</w:t>
      </w:r>
      <w:r w:rsidR="006545C7" w:rsidRPr="00DA16CE">
        <w:rPr>
          <w:rFonts w:ascii="Garamond" w:hAnsi="Garamond"/>
          <w:sz w:val="22"/>
          <w:szCs w:val="22"/>
        </w:rPr>
        <w:t> </w:t>
      </w:r>
      <w:r w:rsidRPr="00DA16CE">
        <w:rPr>
          <w:rFonts w:ascii="Garamond" w:hAnsi="Garamond"/>
          <w:sz w:val="22"/>
          <w:szCs w:val="22"/>
        </w:rPr>
        <w:t>1, S.</w:t>
      </w:r>
      <w:r w:rsidR="006545C7" w:rsidRPr="00DA16CE">
        <w:rPr>
          <w:rFonts w:ascii="Garamond" w:hAnsi="Garamond"/>
          <w:sz w:val="22"/>
          <w:szCs w:val="22"/>
        </w:rPr>
        <w:t> </w:t>
      </w:r>
      <w:r w:rsidRPr="00DA16CE">
        <w:rPr>
          <w:rFonts w:ascii="Garamond" w:hAnsi="Garamond"/>
          <w:sz w:val="22"/>
          <w:szCs w:val="22"/>
        </w:rPr>
        <w:t>7</w:t>
      </w:r>
      <w:r w:rsidR="00D514B7" w:rsidRPr="00DA16CE">
        <w:rPr>
          <w:rFonts w:ascii="Garamond" w:eastAsia="GaramondPremrPro-Smbd" w:hAnsi="Garamond"/>
          <w:sz w:val="22"/>
          <w:szCs w:val="22"/>
        </w:rPr>
        <w:t>–</w:t>
      </w:r>
      <w:r w:rsidRPr="00DA16CE">
        <w:rPr>
          <w:rFonts w:ascii="Garamond" w:hAnsi="Garamond"/>
          <w:sz w:val="22"/>
          <w:szCs w:val="22"/>
        </w:rPr>
        <w:t>25.</w:t>
      </w:r>
    </w:p>
    <w:p w14:paraId="234FD282" w14:textId="4701B172" w:rsidR="00817F9D" w:rsidRPr="00DA16CE" w:rsidRDefault="00817F9D" w:rsidP="00DA16CE">
      <w:pPr>
        <w:jc w:val="both"/>
        <w:rPr>
          <w:rFonts w:ascii="Garamond" w:hAnsi="Garamond"/>
          <w:b/>
          <w:sz w:val="22"/>
          <w:szCs w:val="22"/>
        </w:rPr>
      </w:pPr>
    </w:p>
    <w:p w14:paraId="2701494B" w14:textId="67B1FA7A" w:rsidR="006A7EE3" w:rsidRPr="00DA16CE" w:rsidRDefault="006A7EE3" w:rsidP="00DA16CE">
      <w:pPr>
        <w:jc w:val="both"/>
        <w:rPr>
          <w:rFonts w:ascii="Garamond" w:hAnsi="Garamond"/>
          <w:sz w:val="22"/>
          <w:szCs w:val="22"/>
        </w:rPr>
      </w:pPr>
      <w:r w:rsidRPr="00DA16CE">
        <w:rPr>
          <w:rFonts w:ascii="Garamond" w:hAnsi="Garamond"/>
          <w:b/>
          <w:sz w:val="22"/>
          <w:szCs w:val="22"/>
        </w:rPr>
        <w:t xml:space="preserve">Wehren, Michael: </w:t>
      </w:r>
      <w:r w:rsidRPr="00DA16CE">
        <w:rPr>
          <w:rFonts w:ascii="Garamond" w:hAnsi="Garamond"/>
          <w:sz w:val="22"/>
          <w:szCs w:val="22"/>
        </w:rPr>
        <w:t xml:space="preserve">Interventionen und Institutionen. Brechts Lehrstücke und die Frage nach ihrer zeitgenössischen Produktivität am Beispiel von „Der </w:t>
      </w:r>
      <w:proofErr w:type="spellStart"/>
      <w:r w:rsidRPr="00DA16CE">
        <w:rPr>
          <w:rFonts w:ascii="Garamond" w:hAnsi="Garamond"/>
          <w:sz w:val="22"/>
          <w:szCs w:val="22"/>
        </w:rPr>
        <w:t>Lindberghflug</w:t>
      </w:r>
      <w:proofErr w:type="spellEnd"/>
      <w:r w:rsidRPr="00DA16CE">
        <w:rPr>
          <w:rFonts w:ascii="Garamond" w:hAnsi="Garamond"/>
          <w:sz w:val="22"/>
          <w:szCs w:val="22"/>
        </w:rPr>
        <w:t>“. In: Brecht und das Theater der Interventionen. Hg. von Christian Hippe u.a. Berlin: Verbrecher Verlag 1023, S. 201–222.</w:t>
      </w:r>
    </w:p>
    <w:p w14:paraId="272AC665" w14:textId="77777777" w:rsidR="006A7EE3" w:rsidRPr="00DA16CE" w:rsidRDefault="006A7EE3" w:rsidP="00DA16CE">
      <w:pPr>
        <w:jc w:val="both"/>
        <w:rPr>
          <w:rFonts w:ascii="Garamond" w:hAnsi="Garamond"/>
          <w:b/>
          <w:sz w:val="22"/>
          <w:szCs w:val="22"/>
        </w:rPr>
      </w:pPr>
    </w:p>
    <w:p w14:paraId="560ED078" w14:textId="3C1F4F51" w:rsidR="00FA138A" w:rsidRPr="00DA16CE" w:rsidRDefault="00FA138A" w:rsidP="00DA16CE">
      <w:pPr>
        <w:jc w:val="both"/>
        <w:rPr>
          <w:rFonts w:ascii="Garamond" w:hAnsi="Garamond"/>
          <w:sz w:val="22"/>
          <w:szCs w:val="22"/>
        </w:rPr>
      </w:pPr>
      <w:r w:rsidRPr="00DA16CE">
        <w:rPr>
          <w:rFonts w:ascii="Garamond" w:hAnsi="Garamond"/>
          <w:b/>
          <w:sz w:val="22"/>
          <w:szCs w:val="22"/>
        </w:rPr>
        <w:t xml:space="preserve">Weigel, Alexander: </w:t>
      </w:r>
      <w:r w:rsidRPr="00DA16CE">
        <w:rPr>
          <w:rFonts w:ascii="Garamond" w:hAnsi="Garamond"/>
          <w:sz w:val="22"/>
          <w:szCs w:val="22"/>
        </w:rPr>
        <w:t xml:space="preserve">Hölderlin und Held der Arbeit. </w:t>
      </w:r>
      <w:r w:rsidR="00C771DE" w:rsidRPr="00DA16CE">
        <w:rPr>
          <w:rFonts w:ascii="Garamond" w:hAnsi="Garamond"/>
          <w:sz w:val="22"/>
          <w:szCs w:val="22"/>
        </w:rPr>
        <w:t xml:space="preserve">Heiner Müllers Inszenierung ‚Der Lohndrücker‘ (1988). </w:t>
      </w:r>
      <w:r w:rsidRPr="00DA16CE">
        <w:rPr>
          <w:rFonts w:ascii="Garamond" w:hAnsi="Garamond"/>
          <w:sz w:val="22"/>
          <w:szCs w:val="22"/>
        </w:rPr>
        <w:t>Ein Versuch zur Tragödie.</w:t>
      </w:r>
    </w:p>
    <w:p w14:paraId="43AB850F" w14:textId="09D63B48" w:rsidR="00FA138A" w:rsidRPr="00DA16CE" w:rsidRDefault="00FA138A"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Hölderlin Jahrbuch 37 (2010/2011), S.</w:t>
      </w:r>
      <w:r w:rsidR="00B255D3" w:rsidRPr="00DA16CE">
        <w:rPr>
          <w:rFonts w:ascii="Garamond" w:hAnsi="Garamond"/>
          <w:sz w:val="22"/>
          <w:szCs w:val="22"/>
        </w:rPr>
        <w:t> </w:t>
      </w:r>
      <w:r w:rsidR="00C771DE" w:rsidRPr="00DA16CE">
        <w:rPr>
          <w:rFonts w:ascii="Garamond" w:hAnsi="Garamond"/>
          <w:sz w:val="22"/>
          <w:szCs w:val="22"/>
        </w:rPr>
        <w:t>198–210.</w:t>
      </w:r>
    </w:p>
    <w:p w14:paraId="0FB1EA2E" w14:textId="394F88C4" w:rsidR="00FA138A" w:rsidRPr="00DA16CE" w:rsidRDefault="00FA138A" w:rsidP="00DA16CE">
      <w:pPr>
        <w:tabs>
          <w:tab w:val="left" w:pos="426"/>
          <w:tab w:val="left" w:pos="851"/>
        </w:tabs>
        <w:ind w:left="708" w:hanging="282"/>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Ein Erinnerungsbuch für Alexander Weigel. Bernau: Andrea Schröder 2. erweiterte Aufl. 2020, S. 61–64.</w:t>
      </w:r>
      <w:r w:rsidR="00C771DE" w:rsidRPr="00DA16CE">
        <w:rPr>
          <w:rFonts w:ascii="Garamond" w:hAnsi="Garamond"/>
          <w:sz w:val="22"/>
          <w:szCs w:val="22"/>
        </w:rPr>
        <w:t xml:space="preserve"> [Unter dem Titel: „Hölderlin und Held der Arbeit. Ein Versuch zur Tragödie (1988)“]</w:t>
      </w:r>
    </w:p>
    <w:p w14:paraId="199AD8FF" w14:textId="75AB5071" w:rsidR="00FA138A" w:rsidRPr="00DA16CE" w:rsidRDefault="00FA138A" w:rsidP="00DA16CE">
      <w:pPr>
        <w:tabs>
          <w:tab w:val="left" w:pos="426"/>
          <w:tab w:val="left" w:pos="851"/>
        </w:tabs>
        <w:ind w:left="708" w:hanging="708"/>
        <w:jc w:val="both"/>
        <w:rPr>
          <w:rFonts w:ascii="Garamond" w:hAnsi="Garamond"/>
          <w:sz w:val="22"/>
          <w:szCs w:val="22"/>
        </w:rPr>
      </w:pPr>
    </w:p>
    <w:p w14:paraId="4839FFDA" w14:textId="00BC4811" w:rsidR="00FA138A" w:rsidRPr="00DA16CE" w:rsidRDefault="00FA138A" w:rsidP="00DA16CE">
      <w:pPr>
        <w:tabs>
          <w:tab w:val="left" w:pos="426"/>
          <w:tab w:val="left" w:pos="851"/>
        </w:tabs>
        <w:jc w:val="both"/>
        <w:rPr>
          <w:rFonts w:ascii="Garamond" w:hAnsi="Garamond"/>
          <w:sz w:val="22"/>
          <w:szCs w:val="22"/>
        </w:rPr>
      </w:pPr>
      <w:r w:rsidRPr="00DA16CE">
        <w:rPr>
          <w:rFonts w:ascii="Garamond" w:hAnsi="Garamond"/>
          <w:b/>
          <w:sz w:val="22"/>
          <w:szCs w:val="22"/>
        </w:rPr>
        <w:lastRenderedPageBreak/>
        <w:t xml:space="preserve">Ders.: </w:t>
      </w:r>
      <w:r w:rsidRPr="00DA16CE">
        <w:rPr>
          <w:rFonts w:ascii="Garamond" w:hAnsi="Garamond"/>
          <w:sz w:val="22"/>
          <w:szCs w:val="22"/>
        </w:rPr>
        <w:t>Das Vermächtnis von Alexander Weigel. In: Ein Erinnerungsbuch für Alexander Weigel. Bernau: Andrea Schröder 2. erweiterte Aufl. 2020, S. 124–</w:t>
      </w:r>
      <w:r w:rsidR="00BC5AD6" w:rsidRPr="00DA16CE">
        <w:rPr>
          <w:rFonts w:ascii="Garamond" w:hAnsi="Garamond"/>
          <w:sz w:val="22"/>
          <w:szCs w:val="22"/>
        </w:rPr>
        <w:t>134</w:t>
      </w:r>
      <w:r w:rsidRPr="00DA16CE">
        <w:rPr>
          <w:rFonts w:ascii="Garamond" w:hAnsi="Garamond"/>
          <w:sz w:val="22"/>
          <w:szCs w:val="22"/>
        </w:rPr>
        <w:t>.</w:t>
      </w:r>
    </w:p>
    <w:p w14:paraId="782E72F1" w14:textId="77777777" w:rsidR="008E375D" w:rsidRPr="00DA16CE" w:rsidRDefault="008E375D" w:rsidP="00DA16CE">
      <w:pPr>
        <w:jc w:val="both"/>
        <w:rPr>
          <w:rFonts w:ascii="Garamond" w:hAnsi="Garamond"/>
          <w:b/>
          <w:sz w:val="22"/>
          <w:szCs w:val="22"/>
        </w:rPr>
      </w:pPr>
    </w:p>
    <w:p w14:paraId="7AD0630C" w14:textId="6D0B8235" w:rsidR="00FE4BA9" w:rsidRPr="00DA16CE" w:rsidRDefault="00FE4BA9" w:rsidP="00DA16CE">
      <w:pPr>
        <w:jc w:val="both"/>
        <w:rPr>
          <w:rFonts w:ascii="Garamond" w:hAnsi="Garamond"/>
          <w:sz w:val="22"/>
          <w:szCs w:val="22"/>
        </w:rPr>
      </w:pPr>
      <w:r w:rsidRPr="00DA16CE">
        <w:rPr>
          <w:rFonts w:ascii="Garamond" w:hAnsi="Garamond"/>
          <w:b/>
          <w:sz w:val="22"/>
          <w:szCs w:val="22"/>
        </w:rPr>
        <w:t xml:space="preserve">Weinreich, Irma: </w:t>
      </w:r>
      <w:r w:rsidRPr="00DA16CE">
        <w:rPr>
          <w:rFonts w:ascii="Garamond" w:hAnsi="Garamond"/>
          <w:sz w:val="22"/>
          <w:szCs w:val="22"/>
        </w:rPr>
        <w:t>Viel gelesener Autor. Müller-Veröffentlichungen zahlreicher Verlage. In: Neues Deutschland vom 9.1.1996.</w:t>
      </w:r>
    </w:p>
    <w:p w14:paraId="513B09B4" w14:textId="295FA76B" w:rsidR="00FE4BA9" w:rsidRPr="00DA16CE" w:rsidRDefault="00FE4BA9" w:rsidP="00DA16CE">
      <w:pPr>
        <w:jc w:val="both"/>
        <w:rPr>
          <w:rFonts w:ascii="Garamond" w:hAnsi="Garamond"/>
          <w:b/>
          <w:sz w:val="22"/>
          <w:szCs w:val="22"/>
        </w:rPr>
      </w:pPr>
    </w:p>
    <w:p w14:paraId="55A66F4A" w14:textId="20B79A20" w:rsidR="00B91022" w:rsidRPr="00DA16CE" w:rsidRDefault="00B91022" w:rsidP="00DA16CE">
      <w:pPr>
        <w:jc w:val="both"/>
        <w:rPr>
          <w:rFonts w:ascii="Garamond" w:hAnsi="Garamond"/>
          <w:sz w:val="22"/>
          <w:szCs w:val="22"/>
        </w:rPr>
      </w:pPr>
      <w:r w:rsidRPr="00DA16CE">
        <w:rPr>
          <w:rFonts w:ascii="Garamond" w:hAnsi="Garamond"/>
          <w:b/>
          <w:sz w:val="22"/>
          <w:szCs w:val="22"/>
        </w:rPr>
        <w:t xml:space="preserve">Weiss, Judith Elisabeth: </w:t>
      </w:r>
      <w:r w:rsidRPr="00DA16CE">
        <w:rPr>
          <w:rFonts w:ascii="Garamond" w:hAnsi="Garamond"/>
          <w:sz w:val="22"/>
          <w:szCs w:val="22"/>
        </w:rPr>
        <w:t>Mark Lammerts „Kinne“ und „Haare“. Zeichnerische Fragmente vo</w:t>
      </w:r>
      <w:r w:rsidR="00C85F34" w:rsidRPr="00DA16CE">
        <w:rPr>
          <w:rFonts w:ascii="Garamond" w:hAnsi="Garamond"/>
          <w:sz w:val="22"/>
          <w:szCs w:val="22"/>
        </w:rPr>
        <w:t>n Heiner Müller und Dimiter Got</w:t>
      </w:r>
      <w:r w:rsidRPr="00DA16CE">
        <w:rPr>
          <w:rFonts w:ascii="Garamond" w:hAnsi="Garamond"/>
          <w:sz w:val="22"/>
          <w:szCs w:val="22"/>
        </w:rPr>
        <w:t>scheff. In: Kunstformen International (Juli/August 2012), Bd. 216, S. 154–157.</w:t>
      </w:r>
    </w:p>
    <w:p w14:paraId="50F24FB1" w14:textId="77777777" w:rsidR="00B91022" w:rsidRPr="00DA16CE" w:rsidRDefault="00B91022" w:rsidP="00DA16CE">
      <w:pPr>
        <w:jc w:val="both"/>
        <w:rPr>
          <w:rFonts w:ascii="Garamond" w:hAnsi="Garamond"/>
          <w:b/>
          <w:sz w:val="22"/>
          <w:szCs w:val="22"/>
        </w:rPr>
      </w:pPr>
    </w:p>
    <w:p w14:paraId="2B3353E9" w14:textId="0A62123E" w:rsidR="00B9719A" w:rsidRPr="00DA16CE" w:rsidRDefault="00B9719A" w:rsidP="00DA16CE">
      <w:pPr>
        <w:jc w:val="both"/>
        <w:rPr>
          <w:rFonts w:ascii="Garamond" w:hAnsi="Garamond"/>
          <w:sz w:val="22"/>
          <w:szCs w:val="22"/>
        </w:rPr>
      </w:pPr>
      <w:proofErr w:type="spellStart"/>
      <w:r w:rsidRPr="00DA16CE">
        <w:rPr>
          <w:rFonts w:ascii="Garamond" w:hAnsi="Garamond"/>
          <w:b/>
          <w:sz w:val="22"/>
          <w:szCs w:val="22"/>
        </w:rPr>
        <w:t>Wengierek</w:t>
      </w:r>
      <w:proofErr w:type="spellEnd"/>
      <w:r w:rsidRPr="00DA16CE">
        <w:rPr>
          <w:rFonts w:ascii="Garamond" w:hAnsi="Garamond"/>
          <w:b/>
          <w:sz w:val="22"/>
          <w:szCs w:val="22"/>
        </w:rPr>
        <w:t xml:space="preserve">, Reinhard: </w:t>
      </w:r>
      <w:r w:rsidRPr="00DA16CE">
        <w:rPr>
          <w:rFonts w:ascii="Garamond" w:hAnsi="Garamond"/>
          <w:sz w:val="22"/>
          <w:szCs w:val="22"/>
        </w:rPr>
        <w:t xml:space="preserve">Er glaubt an </w:t>
      </w:r>
      <w:r w:rsidR="00991587" w:rsidRPr="00DA16CE">
        <w:rPr>
          <w:rFonts w:ascii="Garamond" w:hAnsi="Garamond"/>
          <w:sz w:val="22"/>
          <w:szCs w:val="22"/>
        </w:rPr>
        <w:t xml:space="preserve">den </w:t>
      </w:r>
      <w:r w:rsidRPr="00DA16CE">
        <w:rPr>
          <w:rFonts w:ascii="Garamond" w:hAnsi="Garamond"/>
          <w:sz w:val="22"/>
          <w:szCs w:val="22"/>
        </w:rPr>
        <w:t>Konflikt und an sonst gar nichts. In: Neue Zeit vom 11.10.1991.</w:t>
      </w:r>
    </w:p>
    <w:p w14:paraId="6F629BA1" w14:textId="15F1DB3A" w:rsidR="00BF5F3D" w:rsidRPr="00DA16CE" w:rsidRDefault="00BF5F3D" w:rsidP="00DA16CE">
      <w:pPr>
        <w:jc w:val="both"/>
        <w:rPr>
          <w:rFonts w:ascii="Garamond" w:hAnsi="Garamond"/>
          <w:sz w:val="22"/>
          <w:szCs w:val="22"/>
        </w:rPr>
      </w:pPr>
    </w:p>
    <w:p w14:paraId="7A73F989" w14:textId="4D904D27" w:rsidR="00BF5F3D" w:rsidRPr="00DA16CE" w:rsidRDefault="00BF5F3D"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Theaterberlin. Akademie der Künste: Lebensmaschine für Dramentexte. In: Das Blättchen. Zweiwochenschrift für Politik, Kunst und Wirtschaft 25 (2022), H. 4 vom 14.2.2022.</w:t>
      </w:r>
    </w:p>
    <w:p w14:paraId="33ECB785" w14:textId="03F294B3" w:rsidR="00BF5F3D" w:rsidRPr="00DA16CE" w:rsidRDefault="00BF5F3D" w:rsidP="00DA16CE">
      <w:pPr>
        <w:jc w:val="both"/>
        <w:rPr>
          <w:rFonts w:ascii="Garamond" w:hAnsi="Garamond"/>
          <w:sz w:val="22"/>
          <w:szCs w:val="22"/>
        </w:rPr>
      </w:pPr>
    </w:p>
    <w:p w14:paraId="0C3F4869" w14:textId="722F38F9" w:rsidR="00BF5F3D" w:rsidRPr="00DA16CE" w:rsidRDefault="00BF5F3D"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„Erich Wonder – T/Raumbilder für Heiner Müller“; Theaterhistorische Ausstellung Akademie der Künste. In: </w:t>
      </w:r>
      <w:hyperlink r:id="rId454" w:history="1">
        <w:r w:rsidRPr="00DA16CE">
          <w:rPr>
            <w:rStyle w:val="Hyperlink"/>
            <w:rFonts w:ascii="Garamond" w:hAnsi="Garamond"/>
            <w:color w:val="auto"/>
            <w:sz w:val="22"/>
            <w:szCs w:val="22"/>
            <w:u w:val="none"/>
          </w:rPr>
          <w:t>https://www.kulturvolk.de/blog/386-413</w:t>
        </w:r>
      </w:hyperlink>
      <w:r w:rsidRPr="00DA16CE">
        <w:rPr>
          <w:rFonts w:ascii="Garamond" w:hAnsi="Garamond"/>
          <w:sz w:val="22"/>
          <w:szCs w:val="22"/>
        </w:rPr>
        <w:t>. [Zugriff zuletzt am 22.3.2022]</w:t>
      </w:r>
    </w:p>
    <w:p w14:paraId="22F9A03B" w14:textId="77777777" w:rsidR="00B9719A" w:rsidRPr="00DA16CE" w:rsidRDefault="00B9719A" w:rsidP="00DA16CE">
      <w:pPr>
        <w:jc w:val="both"/>
        <w:rPr>
          <w:rFonts w:ascii="Garamond" w:hAnsi="Garamond"/>
          <w:b/>
          <w:sz w:val="22"/>
          <w:szCs w:val="22"/>
        </w:rPr>
      </w:pPr>
    </w:p>
    <w:p w14:paraId="530CBA5E" w14:textId="4D562B33" w:rsidR="00FD026A" w:rsidRPr="00DA16CE" w:rsidRDefault="00FD026A" w:rsidP="00DA16CE">
      <w:pPr>
        <w:jc w:val="both"/>
        <w:rPr>
          <w:rFonts w:ascii="Garamond" w:hAnsi="Garamond"/>
          <w:sz w:val="22"/>
          <w:szCs w:val="22"/>
        </w:rPr>
      </w:pPr>
      <w:r w:rsidRPr="00DA16CE">
        <w:rPr>
          <w:rFonts w:ascii="Garamond" w:hAnsi="Garamond"/>
          <w:b/>
          <w:sz w:val="22"/>
          <w:szCs w:val="22"/>
        </w:rPr>
        <w:t xml:space="preserve">Wetzel, Stephan: </w:t>
      </w:r>
      <w:r w:rsidRPr="00DA16CE">
        <w:rPr>
          <w:rFonts w:ascii="Garamond" w:hAnsi="Garamond"/>
          <w:sz w:val="22"/>
          <w:szCs w:val="22"/>
        </w:rPr>
        <w:t>Germania. In: Volksbühne Berlin (Hg.): Claudia Bauer: Germania nach Heiner Müller. Berlin: Volksbühne 2019,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2019/2020).</w:t>
      </w:r>
    </w:p>
    <w:p w14:paraId="5C703FB3" w14:textId="37BE1EA9" w:rsidR="00FD026A" w:rsidRPr="00DA16CE" w:rsidRDefault="00FD026A" w:rsidP="00DA16CE">
      <w:pPr>
        <w:jc w:val="both"/>
        <w:rPr>
          <w:rFonts w:ascii="Garamond" w:hAnsi="Garamond"/>
          <w:sz w:val="22"/>
          <w:szCs w:val="22"/>
        </w:rPr>
      </w:pPr>
    </w:p>
    <w:p w14:paraId="13AB1C9A" w14:textId="6B2FAEDF" w:rsidR="007C3DFE" w:rsidRPr="00DA16CE" w:rsidRDefault="007C3DFE" w:rsidP="00DA16CE">
      <w:pPr>
        <w:jc w:val="both"/>
        <w:rPr>
          <w:rFonts w:ascii="Garamond" w:hAnsi="Garamond"/>
          <w:sz w:val="22"/>
          <w:szCs w:val="22"/>
        </w:rPr>
      </w:pPr>
      <w:r w:rsidRPr="00DA16CE">
        <w:rPr>
          <w:rFonts w:ascii="Garamond" w:hAnsi="Garamond"/>
          <w:b/>
          <w:sz w:val="22"/>
          <w:szCs w:val="22"/>
        </w:rPr>
        <w:t>Wewerka, Alexander/Tinius, Jonas (Hg.)</w:t>
      </w:r>
      <w:r w:rsidRPr="00DA16CE">
        <w:rPr>
          <w:rFonts w:ascii="Garamond" w:hAnsi="Garamond"/>
          <w:sz w:val="22"/>
          <w:szCs w:val="22"/>
        </w:rPr>
        <w:t>: Der fremde Blick. Roberto Cuilli und das Theater an der Ruhr. Gespräche, Texte, Fotos, Material. 2 Bde. Berlin: Alexander 2020.</w:t>
      </w:r>
    </w:p>
    <w:p w14:paraId="1F54A45D" w14:textId="737FB025" w:rsidR="00A264B2" w:rsidRPr="00DA16CE" w:rsidRDefault="00A264B2" w:rsidP="00DA16CE">
      <w:pPr>
        <w:jc w:val="both"/>
        <w:rPr>
          <w:rFonts w:ascii="Garamond" w:hAnsi="Garamond"/>
          <w:sz w:val="22"/>
          <w:szCs w:val="22"/>
        </w:rPr>
      </w:pPr>
    </w:p>
    <w:p w14:paraId="04957534" w14:textId="57ABFDC4" w:rsidR="009A12FA" w:rsidRPr="00DA16CE" w:rsidRDefault="009A12FA" w:rsidP="00DA16CE">
      <w:pPr>
        <w:jc w:val="both"/>
        <w:rPr>
          <w:rFonts w:ascii="Garamond" w:hAnsi="Garamond"/>
          <w:sz w:val="22"/>
          <w:szCs w:val="22"/>
        </w:rPr>
      </w:pPr>
      <w:r w:rsidRPr="00DA16CE">
        <w:rPr>
          <w:rFonts w:ascii="Garamond" w:hAnsi="Garamond"/>
          <w:b/>
          <w:sz w:val="22"/>
          <w:szCs w:val="22"/>
        </w:rPr>
        <w:t xml:space="preserve">Wieck, Thomas: </w:t>
      </w:r>
      <w:r w:rsidRPr="00DA16CE">
        <w:rPr>
          <w:rFonts w:ascii="Garamond" w:hAnsi="Garamond"/>
          <w:sz w:val="22"/>
          <w:szCs w:val="22"/>
        </w:rPr>
        <w:t>„Ich entdecke die Wirklichkeit, während ich inszeniere“. Das Besondere von Benno Bessons Theaterarbeit in der DDR. In: Theater der Zeit 77 (2022), H. 11, S. 31–33.</w:t>
      </w:r>
    </w:p>
    <w:p w14:paraId="54D50C42" w14:textId="599E2B74" w:rsidR="009A12FA" w:rsidRPr="00DA16CE" w:rsidRDefault="009A12FA" w:rsidP="00DA16CE">
      <w:pPr>
        <w:jc w:val="both"/>
        <w:rPr>
          <w:rFonts w:ascii="Garamond" w:hAnsi="Garamond"/>
          <w:sz w:val="22"/>
          <w:szCs w:val="22"/>
        </w:rPr>
      </w:pPr>
    </w:p>
    <w:p w14:paraId="23F5F103" w14:textId="6043E68B" w:rsidR="009572FC" w:rsidRPr="00DA16CE" w:rsidRDefault="009572FC"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Einfachheit oder artistische Montage. Die Brecht-Tage 2023 beschäftigten sich mit der „Kriegsfibel“. In: Theater der Zeit </w:t>
      </w:r>
      <w:r w:rsidR="00665C33" w:rsidRPr="00DA16CE">
        <w:rPr>
          <w:rFonts w:ascii="Garamond" w:hAnsi="Garamond"/>
          <w:sz w:val="22"/>
          <w:szCs w:val="22"/>
        </w:rPr>
        <w:t>78 (2023), H. 4, S. 86. [Auch zu Heiner Müller]</w:t>
      </w:r>
    </w:p>
    <w:p w14:paraId="7D3E1409" w14:textId="614EEE03" w:rsidR="009572FC" w:rsidRPr="00DA16CE" w:rsidRDefault="009572FC" w:rsidP="00DA16CE">
      <w:pPr>
        <w:jc w:val="both"/>
        <w:rPr>
          <w:rFonts w:ascii="Garamond" w:hAnsi="Garamond"/>
          <w:sz w:val="22"/>
          <w:szCs w:val="22"/>
        </w:rPr>
      </w:pPr>
    </w:p>
    <w:p w14:paraId="2C0DDD88" w14:textId="6083B71A" w:rsidR="00D7064C" w:rsidRPr="00DA16CE" w:rsidRDefault="00D7064C"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Wir waren die Müller-Spieler. Hermann Beyer, Michael Gwisdek, Dieter Montag. Über die Kunst des Schauspielens in der DDR. Berlin: Theater der Zeit 2024.</w:t>
      </w:r>
    </w:p>
    <w:p w14:paraId="2FE44A03" w14:textId="2D95850A" w:rsidR="00D7064C" w:rsidRPr="00DA16CE" w:rsidRDefault="00D7064C" w:rsidP="00DA16CE">
      <w:pPr>
        <w:jc w:val="both"/>
        <w:rPr>
          <w:rFonts w:ascii="Garamond" w:hAnsi="Garamond"/>
          <w:sz w:val="22"/>
          <w:szCs w:val="22"/>
        </w:rPr>
      </w:pPr>
    </w:p>
    <w:p w14:paraId="5C1D969D" w14:textId="1A28356E" w:rsidR="00F70F96" w:rsidRPr="00DA16CE" w:rsidRDefault="00F70F96"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„Es ist fast unmöglich, die Fackel der Wahrheit durch ein Gedränge zu tragen, ohne jemanden den Bart zu versengen.“ Hermann Beyer, Michael Gwisdek und Dieter Montag im Gespräch mit Thomas Wieck. In: Theater der Zeit 79 (2024), H. 1, S. 68f. [Auszug. Vorabdruck von Thomas Wieck: Wir waren die Müller-Spieler. Hermann Beyer, Michael Gwisdek, Dieter Montag. Über die Kunst des Schauspielens in der DDR. Berlin: Theater der Zeit 2024, S. 206–208]</w:t>
      </w:r>
    </w:p>
    <w:p w14:paraId="6B678EDC" w14:textId="77777777" w:rsidR="00F70F96" w:rsidRPr="00DA16CE" w:rsidRDefault="00F70F96" w:rsidP="00DA16CE">
      <w:pPr>
        <w:jc w:val="both"/>
        <w:rPr>
          <w:rFonts w:ascii="Garamond" w:hAnsi="Garamond"/>
          <w:sz w:val="22"/>
          <w:szCs w:val="22"/>
        </w:rPr>
      </w:pPr>
    </w:p>
    <w:p w14:paraId="7AB7D5DF" w14:textId="699A7134" w:rsidR="00ED6BAA" w:rsidRPr="00DA16CE" w:rsidRDefault="00ED6BAA" w:rsidP="00DA16CE">
      <w:pPr>
        <w:jc w:val="both"/>
        <w:rPr>
          <w:rFonts w:ascii="Garamond" w:hAnsi="Garamond"/>
          <w:sz w:val="22"/>
          <w:szCs w:val="22"/>
        </w:rPr>
      </w:pPr>
      <w:proofErr w:type="spellStart"/>
      <w:r w:rsidRPr="00DA16CE">
        <w:rPr>
          <w:rFonts w:ascii="Garamond" w:hAnsi="Garamond"/>
          <w:b/>
          <w:sz w:val="22"/>
          <w:szCs w:val="22"/>
        </w:rPr>
        <w:t>wiedu</w:t>
      </w:r>
      <w:proofErr w:type="spellEnd"/>
      <w:r w:rsidRPr="00DA16CE">
        <w:rPr>
          <w:rFonts w:ascii="Garamond" w:hAnsi="Garamond"/>
          <w:b/>
          <w:sz w:val="22"/>
          <w:szCs w:val="22"/>
        </w:rPr>
        <w:t xml:space="preserve">: </w:t>
      </w:r>
      <w:r w:rsidRPr="00DA16CE">
        <w:rPr>
          <w:rFonts w:ascii="Garamond" w:hAnsi="Garamond"/>
          <w:sz w:val="22"/>
          <w:szCs w:val="22"/>
        </w:rPr>
        <w:t xml:space="preserve">Apokalyptischer „Woyzeck“. Heiner-Müller-Texte untermalen Büchners Drama. In: Berliner </w:t>
      </w:r>
      <w:r w:rsidR="0006226A" w:rsidRPr="00DA16CE">
        <w:rPr>
          <w:rFonts w:ascii="Garamond" w:hAnsi="Garamond"/>
          <w:sz w:val="22"/>
          <w:szCs w:val="22"/>
        </w:rPr>
        <w:t>M</w:t>
      </w:r>
      <w:r w:rsidRPr="00DA16CE">
        <w:rPr>
          <w:rFonts w:ascii="Garamond" w:hAnsi="Garamond"/>
          <w:sz w:val="22"/>
          <w:szCs w:val="22"/>
        </w:rPr>
        <w:t>orgenpost vom 10.7.1988. [</w:t>
      </w:r>
      <w:r w:rsidR="0006226A" w:rsidRPr="00DA16CE">
        <w:rPr>
          <w:rFonts w:ascii="Garamond" w:hAnsi="Garamond"/>
          <w:sz w:val="22"/>
          <w:szCs w:val="22"/>
        </w:rPr>
        <w:t>Zu Heiner Müllers „Die Wunde Woyzeck“ und „Bildbeschreibung“]</w:t>
      </w:r>
    </w:p>
    <w:p w14:paraId="3E8B8F08" w14:textId="653EAF11" w:rsidR="00ED6BAA" w:rsidRPr="00DA16CE" w:rsidRDefault="00ED6BAA" w:rsidP="00DA16CE">
      <w:pPr>
        <w:jc w:val="both"/>
        <w:rPr>
          <w:rFonts w:ascii="Garamond" w:hAnsi="Garamond"/>
          <w:sz w:val="22"/>
          <w:szCs w:val="22"/>
        </w:rPr>
      </w:pPr>
    </w:p>
    <w:p w14:paraId="735A4AD5" w14:textId="0F2B81AC" w:rsidR="00455E2B" w:rsidRPr="00DA16CE" w:rsidRDefault="00FF532E" w:rsidP="00DA16CE">
      <w:pPr>
        <w:jc w:val="both"/>
        <w:rPr>
          <w:rFonts w:ascii="Garamond" w:hAnsi="Garamond"/>
          <w:sz w:val="22"/>
          <w:szCs w:val="22"/>
        </w:rPr>
      </w:pPr>
      <w:r w:rsidRPr="00DA16CE">
        <w:rPr>
          <w:rFonts w:ascii="Garamond" w:hAnsi="Garamond"/>
          <w:b/>
          <w:sz w:val="22"/>
          <w:szCs w:val="22"/>
        </w:rPr>
        <w:t xml:space="preserve">Wiegenstein, Roland H.: </w:t>
      </w:r>
      <w:r w:rsidR="00455E2B" w:rsidRPr="00DA16CE">
        <w:rPr>
          <w:rFonts w:ascii="Garamond" w:hAnsi="Garamond"/>
          <w:sz w:val="22"/>
          <w:szCs w:val="22"/>
        </w:rPr>
        <w:t>Länger als Glück ist Zeit, und länger als Unglück. Entfremdung und Widerspruch im Werk Heiner Müllers. In: Merkur. Deutsche Zeitschrift für europäisches Denken 30 (1976), H. 2 (H. 333), S. 159–181.</w:t>
      </w:r>
    </w:p>
    <w:p w14:paraId="556E2480" w14:textId="77777777" w:rsidR="00455E2B" w:rsidRPr="00DA16CE" w:rsidRDefault="00455E2B" w:rsidP="00DA16CE">
      <w:pPr>
        <w:jc w:val="both"/>
        <w:rPr>
          <w:rFonts w:ascii="Garamond" w:hAnsi="Garamond"/>
          <w:b/>
          <w:sz w:val="22"/>
          <w:szCs w:val="22"/>
        </w:rPr>
      </w:pPr>
    </w:p>
    <w:p w14:paraId="30CF0AD9" w14:textId="58AEA9C1" w:rsidR="00FF532E" w:rsidRPr="00DA16CE" w:rsidRDefault="00455E2B"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w:t>
      </w:r>
      <w:r w:rsidR="00FF532E" w:rsidRPr="00DA16CE">
        <w:rPr>
          <w:rFonts w:ascii="Garamond" w:hAnsi="Garamond"/>
          <w:sz w:val="22"/>
          <w:szCs w:val="22"/>
        </w:rPr>
        <w:t xml:space="preserve">Männer für alle Jahreszeiten und anderes aus </w:t>
      </w:r>
      <w:proofErr w:type="spellStart"/>
      <w:r w:rsidR="00FF532E" w:rsidRPr="00DA16CE">
        <w:rPr>
          <w:rFonts w:ascii="Garamond" w:hAnsi="Garamond"/>
          <w:sz w:val="22"/>
          <w:szCs w:val="22"/>
        </w:rPr>
        <w:t>Rußland</w:t>
      </w:r>
      <w:proofErr w:type="spellEnd"/>
      <w:r w:rsidR="00FF532E" w:rsidRPr="00DA16CE">
        <w:rPr>
          <w:rFonts w:ascii="Garamond" w:hAnsi="Garamond"/>
          <w:sz w:val="22"/>
          <w:szCs w:val="22"/>
        </w:rPr>
        <w:t xml:space="preserve">. In: Frankfurter Rundschau vom 26.9.1986. [Lesung von Jewgenij </w:t>
      </w:r>
      <w:proofErr w:type="spellStart"/>
      <w:r w:rsidR="00FF532E" w:rsidRPr="00DA16CE">
        <w:rPr>
          <w:rFonts w:ascii="Garamond" w:hAnsi="Garamond"/>
          <w:sz w:val="22"/>
          <w:szCs w:val="22"/>
        </w:rPr>
        <w:t>Jewtoschenko</w:t>
      </w:r>
      <w:proofErr w:type="spellEnd"/>
      <w:r w:rsidR="00FF532E" w:rsidRPr="00DA16CE">
        <w:rPr>
          <w:rFonts w:ascii="Garamond" w:hAnsi="Garamond"/>
          <w:sz w:val="22"/>
          <w:szCs w:val="22"/>
        </w:rPr>
        <w:t xml:space="preserve"> in der Akademie der Künste. Müller als Leser der ins Deutsche übersetzen Gedichte]</w:t>
      </w:r>
    </w:p>
    <w:p w14:paraId="7C275232" w14:textId="77777777" w:rsidR="00FF532E" w:rsidRDefault="00FF532E" w:rsidP="00DA16CE">
      <w:pPr>
        <w:jc w:val="both"/>
        <w:rPr>
          <w:rFonts w:ascii="Garamond" w:hAnsi="Garamond"/>
          <w:sz w:val="22"/>
          <w:szCs w:val="22"/>
        </w:rPr>
      </w:pPr>
    </w:p>
    <w:p w14:paraId="535C7FFC" w14:textId="5B4AD766" w:rsidR="00352719" w:rsidRPr="00352719" w:rsidRDefault="00352719" w:rsidP="00DA16CE">
      <w:pPr>
        <w:jc w:val="both"/>
        <w:rPr>
          <w:rFonts w:ascii="Garamond" w:hAnsi="Garamond"/>
          <w:sz w:val="22"/>
          <w:szCs w:val="22"/>
        </w:rPr>
      </w:pPr>
      <w:r>
        <w:rPr>
          <w:rFonts w:ascii="Garamond" w:hAnsi="Garamond"/>
          <w:b/>
          <w:bCs/>
          <w:sz w:val="22"/>
          <w:szCs w:val="22"/>
        </w:rPr>
        <w:t xml:space="preserve">Williams, Scott George: </w:t>
      </w:r>
      <w:proofErr w:type="spellStart"/>
      <w:r>
        <w:rPr>
          <w:rFonts w:ascii="Garamond" w:hAnsi="Garamond"/>
          <w:sz w:val="22"/>
          <w:szCs w:val="22"/>
        </w:rPr>
        <w:t>Antikerezeption</w:t>
      </w:r>
      <w:proofErr w:type="spellEnd"/>
      <w:r>
        <w:rPr>
          <w:rFonts w:ascii="Garamond" w:hAnsi="Garamond"/>
          <w:sz w:val="22"/>
          <w:szCs w:val="22"/>
        </w:rPr>
        <w:t xml:space="preserve"> in German-Language </w:t>
      </w:r>
      <w:proofErr w:type="spellStart"/>
      <w:r>
        <w:rPr>
          <w:rFonts w:ascii="Garamond" w:hAnsi="Garamond"/>
          <w:sz w:val="22"/>
          <w:szCs w:val="22"/>
        </w:rPr>
        <w:t>Literature</w:t>
      </w:r>
      <w:proofErr w:type="spellEnd"/>
      <w:r>
        <w:rPr>
          <w:rFonts w:ascii="Garamond" w:hAnsi="Garamond"/>
          <w:sz w:val="22"/>
          <w:szCs w:val="22"/>
        </w:rPr>
        <w:t xml:space="preserve"> After 1945. The Roman Tradition. </w:t>
      </w:r>
      <w:proofErr w:type="spellStart"/>
      <w:r>
        <w:rPr>
          <w:rFonts w:ascii="Garamond" w:hAnsi="Garamond"/>
          <w:sz w:val="22"/>
          <w:szCs w:val="22"/>
        </w:rPr>
        <w:t>Diss</w:t>
      </w:r>
      <w:proofErr w:type="spellEnd"/>
      <w:r>
        <w:rPr>
          <w:rFonts w:ascii="Garamond" w:hAnsi="Garamond"/>
          <w:sz w:val="22"/>
          <w:szCs w:val="22"/>
        </w:rPr>
        <w:t>. Austin (Texas) 1999.</w:t>
      </w:r>
    </w:p>
    <w:p w14:paraId="4464AA18" w14:textId="77777777" w:rsidR="00352719" w:rsidRPr="00DA16CE" w:rsidRDefault="00352719" w:rsidP="00DA16CE">
      <w:pPr>
        <w:jc w:val="both"/>
        <w:rPr>
          <w:rFonts w:ascii="Garamond" w:hAnsi="Garamond"/>
          <w:sz w:val="22"/>
          <w:szCs w:val="22"/>
        </w:rPr>
      </w:pPr>
    </w:p>
    <w:p w14:paraId="1A8C81D4" w14:textId="031E9D30" w:rsidR="00FC4928" w:rsidRPr="00DA16CE" w:rsidRDefault="00FC4928" w:rsidP="00DA16CE">
      <w:pPr>
        <w:jc w:val="both"/>
        <w:rPr>
          <w:rFonts w:ascii="Garamond" w:hAnsi="Garamond"/>
          <w:sz w:val="22"/>
          <w:szCs w:val="22"/>
        </w:rPr>
      </w:pPr>
      <w:proofErr w:type="spellStart"/>
      <w:r w:rsidRPr="00DA16CE">
        <w:rPr>
          <w:rFonts w:ascii="Garamond" w:hAnsi="Garamond"/>
          <w:b/>
          <w:sz w:val="22"/>
          <w:szCs w:val="22"/>
        </w:rPr>
        <w:t>Willumsen</w:t>
      </w:r>
      <w:proofErr w:type="spellEnd"/>
      <w:r w:rsidRPr="00DA16CE">
        <w:rPr>
          <w:rFonts w:ascii="Garamond" w:hAnsi="Garamond"/>
          <w:b/>
          <w:sz w:val="22"/>
          <w:szCs w:val="22"/>
        </w:rPr>
        <w:t xml:space="preserve">, Noah: </w:t>
      </w:r>
      <w:r w:rsidRPr="00DA16CE">
        <w:rPr>
          <w:rFonts w:ascii="Garamond" w:hAnsi="Garamond"/>
          <w:sz w:val="22"/>
          <w:szCs w:val="22"/>
        </w:rPr>
        <w:t xml:space="preserve">Müller </w:t>
      </w:r>
      <w:r w:rsidR="00946FFF" w:rsidRPr="00DA16CE">
        <w:rPr>
          <w:rFonts w:ascii="Garamond" w:hAnsi="Garamond"/>
          <w:sz w:val="22"/>
          <w:szCs w:val="22"/>
        </w:rPr>
        <w:t>± Althusser: Die Intellektuellen, das Interview und die „Inseln der Unordnung“. In: Till Nitschmann/Florian Vaßen (Hg.): Heiner Müllers KüstenLANDSCHAFTEN. Grenzen – Tod – Störung. Bielefeld: Transcript 2021, S. 323–343.</w:t>
      </w:r>
    </w:p>
    <w:p w14:paraId="4880DFFA" w14:textId="63623200" w:rsidR="0084626C" w:rsidRPr="00DA16CE" w:rsidRDefault="0084626C" w:rsidP="00DA16CE">
      <w:pPr>
        <w:jc w:val="both"/>
        <w:rPr>
          <w:rFonts w:ascii="Garamond" w:hAnsi="Garamond"/>
          <w:sz w:val="22"/>
          <w:szCs w:val="22"/>
        </w:rPr>
      </w:pPr>
    </w:p>
    <w:p w14:paraId="49250EA1" w14:textId="269F5921" w:rsidR="0084626C" w:rsidRPr="00DA16CE" w:rsidRDefault="0084626C" w:rsidP="00DA16CE">
      <w:pPr>
        <w:jc w:val="both"/>
        <w:rPr>
          <w:rFonts w:ascii="Garamond" w:hAnsi="Garamond"/>
          <w:sz w:val="22"/>
          <w:szCs w:val="22"/>
        </w:rPr>
      </w:pPr>
      <w:r w:rsidRPr="00DA16CE">
        <w:rPr>
          <w:rFonts w:ascii="Garamond" w:hAnsi="Garamond"/>
          <w:b/>
          <w:sz w:val="22"/>
          <w:szCs w:val="22"/>
        </w:rPr>
        <w:lastRenderedPageBreak/>
        <w:t xml:space="preserve">Ders.: </w:t>
      </w:r>
      <w:r w:rsidRPr="00DA16CE">
        <w:rPr>
          <w:rFonts w:ascii="Garamond" w:hAnsi="Garamond"/>
          <w:sz w:val="22"/>
          <w:szCs w:val="22"/>
        </w:rPr>
        <w:t xml:space="preserve">Helen </w:t>
      </w:r>
      <w:proofErr w:type="spellStart"/>
      <w:r w:rsidRPr="00DA16CE">
        <w:rPr>
          <w:rFonts w:ascii="Garamond" w:hAnsi="Garamond"/>
          <w:sz w:val="22"/>
          <w:szCs w:val="22"/>
        </w:rPr>
        <w:t>Fehervary</w:t>
      </w:r>
      <w:proofErr w:type="spellEnd"/>
      <w:r w:rsidRPr="00DA16CE">
        <w:rPr>
          <w:rFonts w:ascii="Garamond" w:hAnsi="Garamond"/>
          <w:sz w:val="22"/>
          <w:szCs w:val="22"/>
        </w:rPr>
        <w:t xml:space="preserve"> (1942-2023) und Heiner Müller: Germanistik als Produktionsmittel. In: Heiner-Müller-Jahrbuch 1. Hg. von Norbert Otto Eke/Janine Ludwig/Florian Vaßen im Auftrag der Internationalen Heiner-Müller-Gesellschaft. Bielefeld: Aisthesis 2024, S. 125f.</w:t>
      </w:r>
    </w:p>
    <w:p w14:paraId="6509F8F6" w14:textId="704F62AE" w:rsidR="00FC4928" w:rsidRPr="00DA16CE" w:rsidRDefault="00FC4928" w:rsidP="00DA16CE">
      <w:pPr>
        <w:jc w:val="both"/>
        <w:rPr>
          <w:rFonts w:ascii="Garamond" w:hAnsi="Garamond"/>
          <w:sz w:val="22"/>
          <w:szCs w:val="22"/>
        </w:rPr>
      </w:pPr>
    </w:p>
    <w:p w14:paraId="3089AC97" w14:textId="241FE1E4" w:rsidR="009C09B7" w:rsidRPr="00DA16CE" w:rsidRDefault="009C09B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Zur Naturgeschichte von Heiner Müllers Interviews. In: Heiner-Müller-Jahrbuch 1. Hg. von Norbert Otto Eke/Janine Ludwig/Florian Vaßen im Auftrag der Internationalen Heiner-Müller-Gesellschaft. Bielefeld: Aisthesis 2024, S. 127–131.</w:t>
      </w:r>
    </w:p>
    <w:p w14:paraId="25524F00" w14:textId="77777777" w:rsidR="009C09B7" w:rsidRPr="00DA16CE" w:rsidRDefault="009C09B7" w:rsidP="00DA16CE">
      <w:pPr>
        <w:jc w:val="both"/>
        <w:rPr>
          <w:rFonts w:ascii="Garamond" w:hAnsi="Garamond"/>
          <w:sz w:val="22"/>
          <w:szCs w:val="22"/>
        </w:rPr>
      </w:pPr>
    </w:p>
    <w:p w14:paraId="6080E15B" w14:textId="1F44EA7C" w:rsidR="00A80DA1" w:rsidRPr="00DA16CE" w:rsidRDefault="00A80DA1" w:rsidP="00DA16CE">
      <w:pPr>
        <w:jc w:val="both"/>
        <w:rPr>
          <w:rFonts w:ascii="Garamond" w:hAnsi="Garamond"/>
          <w:sz w:val="22"/>
          <w:szCs w:val="22"/>
        </w:rPr>
      </w:pPr>
      <w:r w:rsidRPr="00DA16CE">
        <w:rPr>
          <w:rFonts w:ascii="Garamond" w:hAnsi="Garamond"/>
          <w:b/>
          <w:sz w:val="22"/>
          <w:szCs w:val="22"/>
        </w:rPr>
        <w:t xml:space="preserve">Ders./Sophie König/Marten Weise: </w:t>
      </w:r>
      <w:proofErr w:type="spellStart"/>
      <w:r w:rsidRPr="00DA16CE">
        <w:rPr>
          <w:rFonts w:ascii="Garamond" w:hAnsi="Garamond"/>
          <w:sz w:val="22"/>
          <w:szCs w:val="22"/>
        </w:rPr>
        <w:t>Introduction</w:t>
      </w:r>
      <w:proofErr w:type="spellEnd"/>
      <w:r w:rsidRPr="00DA16CE">
        <w:rPr>
          <w:rFonts w:ascii="Garamond" w:hAnsi="Garamond"/>
          <w:sz w:val="22"/>
          <w:szCs w:val="22"/>
        </w:rPr>
        <w:t xml:space="preserve">: Leben im Falschen: Wohnen bei Brecht und Müller. In: </w:t>
      </w:r>
      <w:r w:rsidR="002D0B94" w:rsidRPr="00DA16CE">
        <w:rPr>
          <w:rFonts w:ascii="Garamond" w:hAnsi="Garamond"/>
          <w:sz w:val="22"/>
          <w:szCs w:val="22"/>
        </w:rPr>
        <w:t xml:space="preserve">The Brecht </w:t>
      </w:r>
      <w:proofErr w:type="spellStart"/>
      <w:r w:rsidR="002D0B94" w:rsidRPr="00DA16CE">
        <w:rPr>
          <w:rFonts w:ascii="Garamond" w:hAnsi="Garamond"/>
          <w:sz w:val="22"/>
          <w:szCs w:val="22"/>
        </w:rPr>
        <w:t>Yearbook</w:t>
      </w:r>
      <w:proofErr w:type="spellEnd"/>
      <w:r w:rsidR="002D0B94" w:rsidRPr="00DA16CE">
        <w:rPr>
          <w:rFonts w:ascii="Garamond" w:hAnsi="Garamond"/>
          <w:sz w:val="22"/>
          <w:szCs w:val="22"/>
        </w:rPr>
        <w:t>/Das Brecht-Jahrbuch, Bd. 48. Hg. von Markus Wessendorf. New York: Camden House 2023, S. 13–39.</w:t>
      </w:r>
    </w:p>
    <w:p w14:paraId="6187B60A" w14:textId="77777777" w:rsidR="00A80DA1" w:rsidRPr="00DA16CE" w:rsidRDefault="00A80DA1" w:rsidP="00DA16CE">
      <w:pPr>
        <w:jc w:val="both"/>
        <w:rPr>
          <w:rFonts w:ascii="Garamond" w:hAnsi="Garamond"/>
          <w:sz w:val="22"/>
          <w:szCs w:val="22"/>
        </w:rPr>
      </w:pPr>
    </w:p>
    <w:p w14:paraId="484B85F7"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Wilson, Robert:</w:t>
      </w:r>
      <w:r w:rsidRPr="00DA16CE">
        <w:rPr>
          <w:rFonts w:ascii="Garamond" w:hAnsi="Garamond"/>
          <w:sz w:val="22"/>
          <w:szCs w:val="22"/>
        </w:rPr>
        <w:t xml:space="preserve"> Ich habe mit Heiner Müller getanzt. In: Süddeutsche Zeitung vom 4.10.2011.</w:t>
      </w:r>
    </w:p>
    <w:p w14:paraId="145F2C2D" w14:textId="589FFD9F" w:rsidR="00817F9D" w:rsidRPr="00DA16CE" w:rsidRDefault="00817F9D" w:rsidP="00DA16CE">
      <w:pPr>
        <w:jc w:val="both"/>
        <w:rPr>
          <w:rFonts w:ascii="Garamond" w:hAnsi="Garamond"/>
          <w:b/>
          <w:sz w:val="22"/>
          <w:szCs w:val="22"/>
        </w:rPr>
      </w:pPr>
    </w:p>
    <w:p w14:paraId="0CD1A0F2" w14:textId="5F6DEE3A" w:rsidR="00BF03A1" w:rsidRPr="00DA16CE" w:rsidRDefault="00BF03A1" w:rsidP="00DA16CE">
      <w:pPr>
        <w:jc w:val="both"/>
        <w:rPr>
          <w:rFonts w:ascii="Garamond" w:hAnsi="Garamond"/>
          <w:sz w:val="22"/>
          <w:szCs w:val="22"/>
        </w:rPr>
      </w:pPr>
      <w:proofErr w:type="spellStart"/>
      <w:r w:rsidRPr="00DA16CE">
        <w:rPr>
          <w:rFonts w:ascii="Garamond" w:hAnsi="Garamond"/>
          <w:b/>
          <w:sz w:val="22"/>
          <w:szCs w:val="22"/>
        </w:rPr>
        <w:t>Windelboth</w:t>
      </w:r>
      <w:proofErr w:type="spellEnd"/>
      <w:r w:rsidRPr="00DA16CE">
        <w:rPr>
          <w:rFonts w:ascii="Garamond" w:hAnsi="Garamond"/>
          <w:b/>
          <w:sz w:val="22"/>
          <w:szCs w:val="22"/>
        </w:rPr>
        <w:t xml:space="preserve">, Horst: </w:t>
      </w:r>
      <w:r w:rsidRPr="00DA16CE">
        <w:rPr>
          <w:rFonts w:ascii="Garamond" w:hAnsi="Garamond"/>
          <w:sz w:val="22"/>
          <w:szCs w:val="22"/>
        </w:rPr>
        <w:t>In der Werkstatt gab sich Herakles diesmal heiter. In: Berliner Morgenpost vom 11.6.1974. [</w:t>
      </w:r>
    </w:p>
    <w:p w14:paraId="76CD76A8" w14:textId="77777777" w:rsidR="00BF03A1" w:rsidRPr="00DA16CE" w:rsidRDefault="00BF03A1" w:rsidP="00DA16CE">
      <w:pPr>
        <w:jc w:val="both"/>
        <w:rPr>
          <w:rFonts w:ascii="Garamond" w:hAnsi="Garamond"/>
          <w:b/>
          <w:sz w:val="22"/>
          <w:szCs w:val="22"/>
        </w:rPr>
      </w:pPr>
    </w:p>
    <w:p w14:paraId="222E6CDA" w14:textId="46F40B6A" w:rsidR="00817F9D" w:rsidRPr="00DA16CE" w:rsidRDefault="009D45D0" w:rsidP="00DA16CE">
      <w:pPr>
        <w:jc w:val="both"/>
        <w:rPr>
          <w:rFonts w:ascii="Garamond" w:hAnsi="Garamond"/>
          <w:sz w:val="22"/>
          <w:szCs w:val="22"/>
        </w:rPr>
      </w:pPr>
      <w:r w:rsidRPr="00DA16CE">
        <w:rPr>
          <w:rFonts w:ascii="Garamond" w:hAnsi="Garamond"/>
          <w:b/>
          <w:sz w:val="22"/>
          <w:szCs w:val="22"/>
        </w:rPr>
        <w:t>Winnen, Angelika</w:t>
      </w:r>
      <w:r w:rsidRPr="00DA16CE">
        <w:rPr>
          <w:rFonts w:ascii="Garamond" w:hAnsi="Garamond"/>
          <w:sz w:val="22"/>
          <w:szCs w:val="22"/>
        </w:rPr>
        <w:t>: Kafka-Rezeption in der Literatur der DDR. Produktive Lektüren von Anna Seghers, Klaus Schlesinger, Gert Neumann und Wolfgang Hilbig. Würzburg: Königshausen &amp; Neumann 2006 (=</w:t>
      </w:r>
      <w:r w:rsidR="00461EAE" w:rsidRPr="00DA16CE">
        <w:rPr>
          <w:rFonts w:ascii="Garamond" w:hAnsi="Garamond"/>
          <w:sz w:val="22"/>
          <w:szCs w:val="22"/>
        </w:rPr>
        <w:t> </w:t>
      </w:r>
      <w:proofErr w:type="spellStart"/>
      <w:r w:rsidRPr="00DA16CE">
        <w:rPr>
          <w:rFonts w:ascii="Garamond" w:hAnsi="Garamond"/>
          <w:sz w:val="22"/>
          <w:szCs w:val="22"/>
        </w:rPr>
        <w:t>Epistemata</w:t>
      </w:r>
      <w:proofErr w:type="spellEnd"/>
      <w:r w:rsidRPr="00DA16CE">
        <w:rPr>
          <w:rFonts w:ascii="Garamond" w:hAnsi="Garamond"/>
          <w:sz w:val="22"/>
          <w:szCs w:val="22"/>
        </w:rPr>
        <w:t>, Bd. 527). [Auch zu Heiner Müller]</w:t>
      </w:r>
    </w:p>
    <w:p w14:paraId="6A12AB01" w14:textId="77777777" w:rsidR="00817F9D" w:rsidRPr="00DA16CE" w:rsidRDefault="00817F9D" w:rsidP="00DA16CE">
      <w:pPr>
        <w:jc w:val="both"/>
        <w:rPr>
          <w:rFonts w:ascii="Garamond" w:hAnsi="Garamond"/>
          <w:sz w:val="22"/>
          <w:szCs w:val="22"/>
        </w:rPr>
      </w:pPr>
    </w:p>
    <w:p w14:paraId="69372DF6"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Wittek, Bernd</w:t>
      </w:r>
      <w:r w:rsidRPr="00DA16CE">
        <w:rPr>
          <w:rFonts w:ascii="Garamond" w:hAnsi="Garamond"/>
          <w:sz w:val="22"/>
          <w:szCs w:val="22"/>
        </w:rPr>
        <w:t>: Der Literaturstreit im sich vereinigend Deutschland. Eine Analyse des Streits um Christa Wolf und die deutsch-deutsche Gegenwartsliteratur in Zeitungen und Zeitschriften. Marburg: Tectum 1997. [Auch zu Heiner Müller]</w:t>
      </w:r>
    </w:p>
    <w:p w14:paraId="04EB2617" w14:textId="7FA6938D" w:rsidR="00817F9D" w:rsidRPr="00DA16CE" w:rsidRDefault="00817F9D" w:rsidP="00DA16CE">
      <w:pPr>
        <w:jc w:val="both"/>
        <w:rPr>
          <w:rFonts w:ascii="Garamond" w:hAnsi="Garamond"/>
          <w:sz w:val="22"/>
          <w:szCs w:val="22"/>
        </w:rPr>
      </w:pPr>
    </w:p>
    <w:p w14:paraId="347793E4" w14:textId="49038517" w:rsidR="00DE306F" w:rsidRPr="00DA16CE" w:rsidRDefault="00DE306F" w:rsidP="00DA16CE">
      <w:pPr>
        <w:jc w:val="both"/>
        <w:rPr>
          <w:rFonts w:ascii="Garamond" w:hAnsi="Garamond"/>
          <w:sz w:val="22"/>
          <w:szCs w:val="22"/>
        </w:rPr>
      </w:pPr>
      <w:r w:rsidRPr="00DA16CE">
        <w:rPr>
          <w:rFonts w:ascii="Garamond" w:hAnsi="Garamond"/>
          <w:b/>
          <w:sz w:val="22"/>
          <w:szCs w:val="22"/>
        </w:rPr>
        <w:t xml:space="preserve">Wittstock, Uwe: </w:t>
      </w:r>
      <w:r w:rsidRPr="00DA16CE">
        <w:rPr>
          <w:rFonts w:ascii="Garamond" w:hAnsi="Garamond"/>
          <w:sz w:val="22"/>
          <w:szCs w:val="22"/>
        </w:rPr>
        <w:t xml:space="preserve">Marsch an der Oberfläche. Drei Bücher über den DDR-Dramatiker Heiner Müller. In: Frankfurter Allgemeine Zeitung vom 29.12.1981. [Zu Marc Silberman: „Heiner Müller. Forschungsbericht“, Georg </w:t>
      </w:r>
      <w:proofErr w:type="spellStart"/>
      <w:r w:rsidRPr="00DA16CE">
        <w:rPr>
          <w:rFonts w:ascii="Garamond" w:hAnsi="Garamond"/>
          <w:sz w:val="22"/>
          <w:szCs w:val="22"/>
        </w:rPr>
        <w:t>Wieghaus</w:t>
      </w:r>
      <w:proofErr w:type="spellEnd"/>
      <w:r w:rsidRPr="00DA16CE">
        <w:rPr>
          <w:rFonts w:ascii="Garamond" w:hAnsi="Garamond"/>
          <w:sz w:val="22"/>
          <w:szCs w:val="22"/>
        </w:rPr>
        <w:t xml:space="preserve">: „Heiner Müller“ und Theo </w:t>
      </w:r>
      <w:proofErr w:type="spellStart"/>
      <w:r w:rsidRPr="00DA16CE">
        <w:rPr>
          <w:rFonts w:ascii="Garamond" w:hAnsi="Garamond"/>
          <w:sz w:val="22"/>
          <w:szCs w:val="22"/>
        </w:rPr>
        <w:t>Girshausen</w:t>
      </w:r>
      <w:proofErr w:type="spellEnd"/>
      <w:r w:rsidRPr="00DA16CE">
        <w:rPr>
          <w:rFonts w:ascii="Garamond" w:hAnsi="Garamond"/>
          <w:sz w:val="22"/>
          <w:szCs w:val="22"/>
        </w:rPr>
        <w:t>: „Realismus und Utopie“</w:t>
      </w:r>
      <w:r w:rsidR="00EB76EF" w:rsidRPr="00DA16CE">
        <w:rPr>
          <w:rFonts w:ascii="Garamond" w:hAnsi="Garamond"/>
          <w:sz w:val="22"/>
          <w:szCs w:val="22"/>
        </w:rPr>
        <w:t>; siehe II,1, S. 685, 760 und 687</w:t>
      </w:r>
      <w:r w:rsidRPr="00DA16CE">
        <w:rPr>
          <w:rFonts w:ascii="Garamond" w:hAnsi="Garamond"/>
          <w:sz w:val="22"/>
          <w:szCs w:val="22"/>
        </w:rPr>
        <w:t>]</w:t>
      </w:r>
    </w:p>
    <w:p w14:paraId="2D79E256" w14:textId="3C90EA61" w:rsidR="00E23356" w:rsidRPr="00DA16CE" w:rsidRDefault="00E23356" w:rsidP="00DA16CE">
      <w:pPr>
        <w:jc w:val="both"/>
        <w:rPr>
          <w:rFonts w:ascii="Garamond" w:hAnsi="Garamond"/>
          <w:sz w:val="22"/>
          <w:szCs w:val="22"/>
        </w:rPr>
      </w:pPr>
    </w:p>
    <w:p w14:paraId="1E7C4DC7" w14:textId="49AF47A6" w:rsidR="00E23356" w:rsidRPr="00DA16CE" w:rsidRDefault="00E23356"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Das Dilemma des Dramatikers Heiner Müller. Aus </w:t>
      </w:r>
      <w:proofErr w:type="spellStart"/>
      <w:r w:rsidRPr="00DA16CE">
        <w:rPr>
          <w:rFonts w:ascii="Garamond" w:hAnsi="Garamond"/>
          <w:sz w:val="22"/>
          <w:szCs w:val="22"/>
        </w:rPr>
        <w:t>Anlaß</w:t>
      </w:r>
      <w:proofErr w:type="spellEnd"/>
      <w:r w:rsidRPr="00DA16CE">
        <w:rPr>
          <w:rFonts w:ascii="Garamond" w:hAnsi="Garamond"/>
          <w:sz w:val="22"/>
          <w:szCs w:val="22"/>
        </w:rPr>
        <w:t xml:space="preserve"> neuer Ausgaben einiger seiner Theaterstücke. In: Frankfurter Allgemeine Zeitung vom 7.12.1982. [Zu Heiner Müller: „Macbeth“, Heiner Müller: „Quartett“ und Heiner Müller: „Leben Gundlings Friedrich von Preußen Schlaf Traum Schrei“]</w:t>
      </w:r>
    </w:p>
    <w:p w14:paraId="645C91A8" w14:textId="37612465" w:rsidR="00E82A3D" w:rsidRPr="00DA16CE" w:rsidRDefault="00E82A3D" w:rsidP="00DA16CE">
      <w:pPr>
        <w:jc w:val="both"/>
        <w:rPr>
          <w:rFonts w:ascii="Garamond" w:hAnsi="Garamond"/>
          <w:sz w:val="22"/>
          <w:szCs w:val="22"/>
        </w:rPr>
      </w:pPr>
    </w:p>
    <w:p w14:paraId="24BDF8EE" w14:textId="5DC97942" w:rsidR="00E82A3D" w:rsidRPr="00DA16CE" w:rsidRDefault="00E82A3D"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Herzstück und </w:t>
      </w:r>
      <w:proofErr w:type="spellStart"/>
      <w:r w:rsidRPr="00DA16CE">
        <w:rPr>
          <w:rFonts w:ascii="Garamond" w:hAnsi="Garamond"/>
          <w:sz w:val="22"/>
          <w:szCs w:val="22"/>
        </w:rPr>
        <w:t>Greuelmärchen</w:t>
      </w:r>
      <w:proofErr w:type="spellEnd"/>
      <w:r w:rsidRPr="00DA16CE">
        <w:rPr>
          <w:rFonts w:ascii="Garamond" w:hAnsi="Garamond"/>
          <w:sz w:val="22"/>
          <w:szCs w:val="22"/>
        </w:rPr>
        <w:t>. Der siebte Band der Werkausgabe Heiner Müllers. In: Frankfurter Allgemeine Zeitung vom 8.7.1983. [Rezension von Heiner Müller: „Herzstück“]</w:t>
      </w:r>
    </w:p>
    <w:p w14:paraId="365FC286" w14:textId="77777777" w:rsidR="00DE306F" w:rsidRPr="00DA16CE" w:rsidRDefault="00DE306F" w:rsidP="00DA16CE">
      <w:pPr>
        <w:jc w:val="both"/>
        <w:rPr>
          <w:rFonts w:ascii="Garamond" w:hAnsi="Garamond"/>
          <w:sz w:val="22"/>
          <w:szCs w:val="22"/>
        </w:rPr>
      </w:pPr>
    </w:p>
    <w:p w14:paraId="5CCBB22A" w14:textId="0C3C0F39" w:rsidR="00CC1E10" w:rsidRPr="00DA16CE" w:rsidRDefault="00CC1E10" w:rsidP="00DA16CE">
      <w:pPr>
        <w:jc w:val="both"/>
        <w:rPr>
          <w:rFonts w:ascii="Garamond" w:hAnsi="Garamond"/>
          <w:sz w:val="22"/>
          <w:szCs w:val="22"/>
        </w:rPr>
      </w:pPr>
      <w:proofErr w:type="spellStart"/>
      <w:r w:rsidRPr="00DA16CE">
        <w:rPr>
          <w:rFonts w:ascii="Garamond" w:hAnsi="Garamond"/>
          <w:b/>
          <w:sz w:val="22"/>
          <w:szCs w:val="22"/>
        </w:rPr>
        <w:t>Wizisla</w:t>
      </w:r>
      <w:proofErr w:type="spellEnd"/>
      <w:r w:rsidRPr="00DA16CE">
        <w:rPr>
          <w:rFonts w:ascii="Garamond" w:hAnsi="Garamond"/>
          <w:b/>
          <w:sz w:val="22"/>
          <w:szCs w:val="22"/>
        </w:rPr>
        <w:t xml:space="preserve">, </w:t>
      </w:r>
      <w:proofErr w:type="spellStart"/>
      <w:r w:rsidRPr="00DA16CE">
        <w:rPr>
          <w:rFonts w:ascii="Garamond" w:hAnsi="Garamond"/>
          <w:b/>
          <w:sz w:val="22"/>
          <w:szCs w:val="22"/>
        </w:rPr>
        <w:t>Erdmut</w:t>
      </w:r>
      <w:proofErr w:type="spellEnd"/>
      <w:r w:rsidRPr="00DA16CE">
        <w:rPr>
          <w:rFonts w:ascii="Garamond" w:hAnsi="Garamond"/>
          <w:b/>
          <w:sz w:val="22"/>
          <w:szCs w:val="22"/>
        </w:rPr>
        <w:t xml:space="preserve">: </w:t>
      </w:r>
      <w:r w:rsidRPr="00DA16CE">
        <w:rPr>
          <w:rFonts w:ascii="Garamond" w:hAnsi="Garamond"/>
          <w:sz w:val="22"/>
          <w:szCs w:val="22"/>
        </w:rPr>
        <w:t xml:space="preserve">„Wie dürfte ich jedem die gleiche Geschichte erzählen?“ Nachwort. In: Bertolt Brecht: Geschichten vom Herrn </w:t>
      </w:r>
      <w:proofErr w:type="spellStart"/>
      <w:r w:rsidRPr="00DA16CE">
        <w:rPr>
          <w:rFonts w:ascii="Garamond" w:hAnsi="Garamond"/>
          <w:sz w:val="22"/>
          <w:szCs w:val="22"/>
        </w:rPr>
        <w:t>Keuner</w:t>
      </w:r>
      <w:proofErr w:type="spellEnd"/>
      <w:r w:rsidRPr="00DA16CE">
        <w:rPr>
          <w:rFonts w:ascii="Garamond" w:hAnsi="Garamond"/>
          <w:sz w:val="22"/>
          <w:szCs w:val="22"/>
        </w:rPr>
        <w:t>. Zürcher Fassung. Hg. v</w:t>
      </w:r>
      <w:r w:rsidR="001910AB" w:rsidRPr="00DA16CE">
        <w:rPr>
          <w:rFonts w:ascii="Garamond" w:hAnsi="Garamond"/>
          <w:sz w:val="22"/>
          <w:szCs w:val="22"/>
        </w:rPr>
        <w:t>on</w:t>
      </w:r>
      <w:r w:rsidRPr="00DA16CE">
        <w:rPr>
          <w:rFonts w:ascii="Garamond" w:hAnsi="Garamond"/>
          <w:sz w:val="22"/>
          <w:szCs w:val="22"/>
        </w:rPr>
        <w:t xml:space="preserve"> </w:t>
      </w:r>
      <w:proofErr w:type="spellStart"/>
      <w:r w:rsidRPr="00DA16CE">
        <w:rPr>
          <w:rFonts w:ascii="Garamond" w:hAnsi="Garamond"/>
          <w:sz w:val="22"/>
          <w:szCs w:val="22"/>
        </w:rPr>
        <w:t>Erdmut</w:t>
      </w:r>
      <w:proofErr w:type="spellEnd"/>
      <w:r w:rsidRPr="00DA16CE">
        <w:rPr>
          <w:rFonts w:ascii="Garamond" w:hAnsi="Garamond"/>
          <w:sz w:val="22"/>
          <w:szCs w:val="22"/>
        </w:rPr>
        <w:t xml:space="preserve"> </w:t>
      </w:r>
      <w:proofErr w:type="spellStart"/>
      <w:r w:rsidRPr="00DA16CE">
        <w:rPr>
          <w:rFonts w:ascii="Garamond" w:hAnsi="Garamond"/>
          <w:sz w:val="22"/>
          <w:szCs w:val="22"/>
        </w:rPr>
        <w:t>Wizisla</w:t>
      </w:r>
      <w:proofErr w:type="spellEnd"/>
      <w:r w:rsidRPr="00DA16CE">
        <w:rPr>
          <w:rFonts w:ascii="Garamond" w:hAnsi="Garamond"/>
          <w:sz w:val="22"/>
          <w:szCs w:val="22"/>
        </w:rPr>
        <w:t>. Frankfurt a. M.: Suhrkamp 2004, S. 111–125.</w:t>
      </w:r>
    </w:p>
    <w:p w14:paraId="2B708236" w14:textId="77777777" w:rsidR="00CC1E10" w:rsidRPr="00DA16CE" w:rsidRDefault="00CC1E10" w:rsidP="00DA16CE">
      <w:pPr>
        <w:jc w:val="both"/>
        <w:rPr>
          <w:rFonts w:ascii="Garamond" w:hAnsi="Garamond"/>
          <w:sz w:val="22"/>
          <w:szCs w:val="22"/>
        </w:rPr>
      </w:pPr>
    </w:p>
    <w:p w14:paraId="2AB28A11" w14:textId="27107A13" w:rsidR="009F7E24" w:rsidRPr="00DA16CE" w:rsidRDefault="009F7E24" w:rsidP="00DA16CE">
      <w:pPr>
        <w:jc w:val="both"/>
        <w:rPr>
          <w:rFonts w:ascii="Garamond" w:hAnsi="Garamond"/>
          <w:sz w:val="22"/>
          <w:szCs w:val="22"/>
        </w:rPr>
      </w:pPr>
      <w:r w:rsidRPr="00DA16CE">
        <w:rPr>
          <w:rFonts w:ascii="Garamond" w:hAnsi="Garamond"/>
          <w:b/>
          <w:sz w:val="22"/>
          <w:szCs w:val="22"/>
        </w:rPr>
        <w:t xml:space="preserve">Wolf, Michael: </w:t>
      </w:r>
      <w:r w:rsidRPr="00DA16CE">
        <w:rPr>
          <w:rFonts w:ascii="Garamond" w:hAnsi="Garamond"/>
          <w:sz w:val="22"/>
          <w:szCs w:val="22"/>
        </w:rPr>
        <w:t xml:space="preserve">Der zynische Witz als letzte Möglichkeit. Heiner Müller ist wieder da: „Germania“ in der Regie von Claudia Bauer an der Berliner Volksbühne. </w:t>
      </w:r>
      <w:r w:rsidR="005052F0" w:rsidRPr="00DA16CE">
        <w:rPr>
          <w:rFonts w:ascii="Garamond" w:hAnsi="Garamond"/>
          <w:sz w:val="22"/>
          <w:szCs w:val="22"/>
        </w:rPr>
        <w:t xml:space="preserve">In: </w:t>
      </w:r>
      <w:r w:rsidRPr="00DA16CE">
        <w:rPr>
          <w:rFonts w:ascii="Garamond" w:hAnsi="Garamond"/>
          <w:sz w:val="22"/>
          <w:szCs w:val="22"/>
        </w:rPr>
        <w:t>Neues Deutschland vom 25.10.2019.</w:t>
      </w:r>
    </w:p>
    <w:p w14:paraId="0DE09BED" w14:textId="2841E4B9" w:rsidR="009F7E24" w:rsidRPr="00DA16CE" w:rsidRDefault="009F7E24" w:rsidP="00DA16CE">
      <w:pPr>
        <w:jc w:val="both"/>
        <w:rPr>
          <w:rFonts w:ascii="Garamond" w:hAnsi="Garamond"/>
          <w:sz w:val="22"/>
          <w:szCs w:val="22"/>
        </w:rPr>
      </w:pPr>
    </w:p>
    <w:p w14:paraId="2703699A" w14:textId="51AE08E6" w:rsidR="00B8088F" w:rsidRPr="00DA16CE" w:rsidRDefault="00B8088F" w:rsidP="00DA16CE">
      <w:pPr>
        <w:tabs>
          <w:tab w:val="left" w:pos="426"/>
        </w:tabs>
        <w:jc w:val="both"/>
        <w:rPr>
          <w:rFonts w:ascii="Garamond" w:hAnsi="Garamond"/>
          <w:sz w:val="22"/>
          <w:szCs w:val="22"/>
        </w:rPr>
      </w:pPr>
      <w:r w:rsidRPr="00DA16CE">
        <w:rPr>
          <w:rFonts w:ascii="Garamond" w:hAnsi="Garamond"/>
          <w:b/>
          <w:sz w:val="22"/>
          <w:szCs w:val="22"/>
        </w:rPr>
        <w:t xml:space="preserve">Wonder, Erich: </w:t>
      </w:r>
      <w:r w:rsidRPr="00DA16CE">
        <w:rPr>
          <w:rFonts w:ascii="Garamond" w:hAnsi="Garamond"/>
          <w:sz w:val="22"/>
          <w:szCs w:val="22"/>
        </w:rPr>
        <w:t xml:space="preserve">Erich Wonder über Heiner Müller. In: </w:t>
      </w:r>
      <w:proofErr w:type="spellStart"/>
      <w:r w:rsidRPr="00DA16CE">
        <w:rPr>
          <w:rFonts w:ascii="Garamond" w:hAnsi="Garamond"/>
          <w:sz w:val="22"/>
          <w:szCs w:val="22"/>
        </w:rPr>
        <w:t>Koschka</w:t>
      </w:r>
      <w:proofErr w:type="spellEnd"/>
      <w:r w:rsidRPr="00DA16CE">
        <w:rPr>
          <w:rFonts w:ascii="Garamond" w:hAnsi="Garamond"/>
          <w:sz w:val="22"/>
          <w:szCs w:val="22"/>
        </w:rPr>
        <w:t xml:space="preserve"> Hetzer-</w:t>
      </w:r>
      <w:proofErr w:type="spellStart"/>
      <w:r w:rsidRPr="00DA16CE">
        <w:rPr>
          <w:rFonts w:ascii="Garamond" w:hAnsi="Garamond"/>
          <w:sz w:val="22"/>
          <w:szCs w:val="22"/>
        </w:rPr>
        <w:t>Molden</w:t>
      </w:r>
      <w:proofErr w:type="spellEnd"/>
      <w:r w:rsidRPr="00DA16CE">
        <w:rPr>
          <w:rFonts w:ascii="Garamond" w:hAnsi="Garamond"/>
          <w:sz w:val="22"/>
          <w:szCs w:val="22"/>
        </w:rPr>
        <w:t xml:space="preserve"> (</w:t>
      </w:r>
      <w:proofErr w:type="spellStart"/>
      <w:r w:rsidRPr="00DA16CE">
        <w:rPr>
          <w:rFonts w:ascii="Garamond" w:hAnsi="Garamond"/>
          <w:sz w:val="22"/>
          <w:szCs w:val="22"/>
        </w:rPr>
        <w:t>Hg</w:t>
      </w:r>
      <w:proofErr w:type="spellEnd"/>
      <w:r w:rsidRPr="00DA16CE">
        <w:rPr>
          <w:rFonts w:ascii="Garamond" w:hAnsi="Garamond"/>
          <w:sz w:val="22"/>
          <w:szCs w:val="22"/>
        </w:rPr>
        <w:t xml:space="preserve">.): Erich Wonder. Bühnenbilder/Stage Design. Ostfildern-Ruit: Hatje </w:t>
      </w:r>
      <w:proofErr w:type="spellStart"/>
      <w:r w:rsidRPr="00DA16CE">
        <w:rPr>
          <w:rFonts w:ascii="Garamond" w:hAnsi="Garamond"/>
          <w:sz w:val="22"/>
          <w:szCs w:val="22"/>
        </w:rPr>
        <w:t>Crantz</w:t>
      </w:r>
      <w:proofErr w:type="spellEnd"/>
      <w:r w:rsidRPr="00DA16CE">
        <w:rPr>
          <w:rFonts w:ascii="Garamond" w:hAnsi="Garamond"/>
          <w:sz w:val="22"/>
          <w:szCs w:val="22"/>
        </w:rPr>
        <w:t xml:space="preserve"> 2000, S. 53. [Siehe II.1, S. 983] [Englische Übersetzung unter dem Titel „Erich Wonder on Heiner Müller, S. 53]</w:t>
      </w:r>
    </w:p>
    <w:p w14:paraId="1C983619" w14:textId="2874135B" w:rsidR="00B8088F" w:rsidRPr="00DA16CE" w:rsidRDefault="00B8088F" w:rsidP="00DA16CE">
      <w:pPr>
        <w:tabs>
          <w:tab w:val="left" w:pos="426"/>
        </w:tabs>
        <w:jc w:val="both"/>
        <w:rPr>
          <w:rFonts w:ascii="Garamond" w:hAnsi="Garamond"/>
          <w:sz w:val="22"/>
          <w:szCs w:val="22"/>
        </w:rPr>
      </w:pPr>
    </w:p>
    <w:p w14:paraId="7632901C" w14:textId="49F6A132" w:rsidR="00B8088F" w:rsidRPr="00DA16CE" w:rsidRDefault="00B8088F" w:rsidP="00DA16CE">
      <w:pPr>
        <w:tabs>
          <w:tab w:val="left" w:pos="0"/>
        </w:tabs>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Bewegen und Sehen. In: </w:t>
      </w:r>
      <w:proofErr w:type="spellStart"/>
      <w:r w:rsidRPr="00DA16CE">
        <w:rPr>
          <w:rFonts w:ascii="Garamond" w:hAnsi="Garamond"/>
          <w:sz w:val="22"/>
          <w:szCs w:val="22"/>
        </w:rPr>
        <w:t>Koschka</w:t>
      </w:r>
      <w:proofErr w:type="spellEnd"/>
      <w:r w:rsidRPr="00DA16CE">
        <w:rPr>
          <w:rFonts w:ascii="Garamond" w:hAnsi="Garamond"/>
          <w:sz w:val="22"/>
          <w:szCs w:val="22"/>
        </w:rPr>
        <w:t xml:space="preserve"> Hetzer-</w:t>
      </w:r>
      <w:proofErr w:type="spellStart"/>
      <w:r w:rsidRPr="00DA16CE">
        <w:rPr>
          <w:rFonts w:ascii="Garamond" w:hAnsi="Garamond"/>
          <w:sz w:val="22"/>
          <w:szCs w:val="22"/>
        </w:rPr>
        <w:t>Molden</w:t>
      </w:r>
      <w:proofErr w:type="spellEnd"/>
      <w:r w:rsidRPr="00DA16CE">
        <w:rPr>
          <w:rFonts w:ascii="Garamond" w:hAnsi="Garamond"/>
          <w:sz w:val="22"/>
          <w:szCs w:val="22"/>
        </w:rPr>
        <w:t xml:space="preserve"> (</w:t>
      </w:r>
      <w:proofErr w:type="spellStart"/>
      <w:r w:rsidRPr="00DA16CE">
        <w:rPr>
          <w:rFonts w:ascii="Garamond" w:hAnsi="Garamond"/>
          <w:sz w:val="22"/>
          <w:szCs w:val="22"/>
        </w:rPr>
        <w:t>Hg</w:t>
      </w:r>
      <w:proofErr w:type="spellEnd"/>
      <w:r w:rsidRPr="00DA16CE">
        <w:rPr>
          <w:rFonts w:ascii="Garamond" w:hAnsi="Garamond"/>
          <w:sz w:val="22"/>
          <w:szCs w:val="22"/>
        </w:rPr>
        <w:t xml:space="preserve">.): Erich Wonder. Bühnenbilder/Stage Design. Ostfildern-Ruit: Hatje </w:t>
      </w:r>
      <w:proofErr w:type="spellStart"/>
      <w:r w:rsidRPr="00DA16CE">
        <w:rPr>
          <w:rFonts w:ascii="Garamond" w:hAnsi="Garamond"/>
          <w:sz w:val="22"/>
          <w:szCs w:val="22"/>
        </w:rPr>
        <w:t>Crantz</w:t>
      </w:r>
      <w:proofErr w:type="spellEnd"/>
      <w:r w:rsidRPr="00DA16CE">
        <w:rPr>
          <w:rFonts w:ascii="Garamond" w:hAnsi="Garamond"/>
          <w:sz w:val="22"/>
          <w:szCs w:val="22"/>
        </w:rPr>
        <w:t xml:space="preserve"> 2000, S. 164. [Englische Übersetzung unter dem Titel „Moving and </w:t>
      </w:r>
      <w:proofErr w:type="spellStart"/>
      <w:r w:rsidRPr="00DA16CE">
        <w:rPr>
          <w:rFonts w:ascii="Garamond" w:hAnsi="Garamond"/>
          <w:sz w:val="22"/>
          <w:szCs w:val="22"/>
        </w:rPr>
        <w:t>Seeing</w:t>
      </w:r>
      <w:proofErr w:type="spellEnd"/>
      <w:r w:rsidRPr="00DA16CE">
        <w:rPr>
          <w:rFonts w:ascii="Garamond" w:hAnsi="Garamond"/>
          <w:sz w:val="22"/>
          <w:szCs w:val="22"/>
        </w:rPr>
        <w:t>“, S. 166]</w:t>
      </w:r>
    </w:p>
    <w:p w14:paraId="0306AC25" w14:textId="77777777" w:rsidR="00B8088F" w:rsidRPr="00DA16CE" w:rsidRDefault="00B8088F" w:rsidP="00DA16CE">
      <w:pPr>
        <w:tabs>
          <w:tab w:val="left" w:pos="567"/>
        </w:tabs>
        <w:ind w:firstLine="284"/>
        <w:jc w:val="both"/>
        <w:rPr>
          <w:rFonts w:ascii="Garamond" w:hAnsi="Garamond"/>
          <w:sz w:val="22"/>
          <w:szCs w:val="22"/>
        </w:rPr>
      </w:pPr>
    </w:p>
    <w:p w14:paraId="4C20ED2A" w14:textId="4AEA177F" w:rsidR="00817F9D" w:rsidRPr="00DA16CE" w:rsidRDefault="009D45D0" w:rsidP="00DA16CE">
      <w:pPr>
        <w:jc w:val="both"/>
        <w:rPr>
          <w:rFonts w:ascii="Garamond" w:hAnsi="Garamond"/>
          <w:sz w:val="22"/>
          <w:szCs w:val="22"/>
        </w:rPr>
      </w:pPr>
      <w:r w:rsidRPr="00DA16CE">
        <w:rPr>
          <w:rFonts w:ascii="Garamond" w:hAnsi="Garamond"/>
          <w:b/>
          <w:sz w:val="22"/>
          <w:szCs w:val="22"/>
          <w:lang w:val="en-GB"/>
        </w:rPr>
        <w:t>Wood, Michael</w:t>
      </w:r>
      <w:r w:rsidRPr="00DA16CE">
        <w:rPr>
          <w:rFonts w:ascii="Garamond" w:hAnsi="Garamond"/>
          <w:sz w:val="22"/>
          <w:szCs w:val="22"/>
          <w:lang w:val="en-GB"/>
        </w:rPr>
        <w:t xml:space="preserve">: Performing the Collective. Heiner Müller’s </w:t>
      </w:r>
      <w:r w:rsidR="0007034F" w:rsidRPr="00DA16CE">
        <w:rPr>
          <w:rFonts w:ascii="Garamond" w:hAnsi="Garamond"/>
          <w:sz w:val="22"/>
          <w:szCs w:val="22"/>
          <w:lang w:val="en-GB"/>
        </w:rPr>
        <w:t>„</w:t>
      </w:r>
      <w:r w:rsidRPr="00DA16CE">
        <w:rPr>
          <w:rFonts w:ascii="Garamond" w:hAnsi="Garamond"/>
          <w:sz w:val="22"/>
          <w:szCs w:val="22"/>
          <w:lang w:val="en-GB"/>
        </w:rPr>
        <w:t>Alone with These Bodies</w:t>
      </w:r>
      <w:r w:rsidR="0007034F" w:rsidRPr="00DA16CE">
        <w:rPr>
          <w:rFonts w:ascii="Garamond" w:hAnsi="Garamond"/>
          <w:sz w:val="22"/>
          <w:szCs w:val="22"/>
          <w:lang w:val="en-GB"/>
        </w:rPr>
        <w:t>“</w:t>
      </w:r>
      <w:r w:rsidRPr="00DA16CE">
        <w:rPr>
          <w:rFonts w:ascii="Garamond" w:hAnsi="Garamond"/>
          <w:sz w:val="22"/>
          <w:szCs w:val="22"/>
          <w:lang w:val="en-GB"/>
        </w:rPr>
        <w:t xml:space="preserve"> (</w:t>
      </w:r>
      <w:r w:rsidR="0007034F" w:rsidRPr="00DA16CE">
        <w:rPr>
          <w:rFonts w:ascii="Garamond" w:hAnsi="Garamond"/>
          <w:sz w:val="22"/>
          <w:szCs w:val="22"/>
          <w:lang w:val="en-GB"/>
        </w:rPr>
        <w:t>„</w:t>
      </w:r>
      <w:proofErr w:type="spellStart"/>
      <w:r w:rsidRPr="00DA16CE">
        <w:rPr>
          <w:rFonts w:ascii="Garamond" w:hAnsi="Garamond"/>
          <w:sz w:val="22"/>
          <w:szCs w:val="22"/>
          <w:lang w:val="en-GB"/>
        </w:rPr>
        <w:t>Allein</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mit</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diesen</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Leibern</w:t>
      </w:r>
      <w:proofErr w:type="spellEnd"/>
      <w:r w:rsidR="0007034F" w:rsidRPr="00DA16CE">
        <w:rPr>
          <w:rFonts w:ascii="Garamond" w:hAnsi="Garamond"/>
          <w:sz w:val="22"/>
          <w:szCs w:val="22"/>
          <w:lang w:val="en-GB"/>
        </w:rPr>
        <w:t>“</w:t>
      </w:r>
      <w:r w:rsidRPr="00DA16CE">
        <w:rPr>
          <w:rFonts w:ascii="Garamond" w:hAnsi="Garamond"/>
          <w:sz w:val="22"/>
          <w:szCs w:val="22"/>
          <w:lang w:val="en-GB"/>
        </w:rPr>
        <w:t xml:space="preserve">) as a Piece for </w:t>
      </w:r>
      <w:proofErr w:type="spellStart"/>
      <w:r w:rsidRPr="00DA16CE">
        <w:rPr>
          <w:rFonts w:ascii="Garamond" w:hAnsi="Garamond"/>
          <w:sz w:val="22"/>
          <w:szCs w:val="22"/>
          <w:lang w:val="en-GB"/>
        </w:rPr>
        <w:t>Postdramatic</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Theater</w:t>
      </w:r>
      <w:proofErr w:type="spellEnd"/>
      <w:r w:rsidRPr="00DA16CE">
        <w:rPr>
          <w:rFonts w:ascii="Garamond" w:hAnsi="Garamond"/>
          <w:sz w:val="22"/>
          <w:szCs w:val="22"/>
          <w:lang w:val="en-GB"/>
        </w:rPr>
        <w:t xml:space="preserve">. In: </w:t>
      </w:r>
      <w:proofErr w:type="spellStart"/>
      <w:r w:rsidRPr="00DA16CE">
        <w:rPr>
          <w:rFonts w:ascii="Garamond" w:hAnsi="Garamond"/>
          <w:sz w:val="22"/>
          <w:szCs w:val="22"/>
          <w:lang w:val="en-GB"/>
        </w:rPr>
        <w:t>Postdramatic</w:t>
      </w:r>
      <w:proofErr w:type="spellEnd"/>
      <w:r w:rsidRPr="00DA16CE">
        <w:rPr>
          <w:rFonts w:ascii="Garamond" w:hAnsi="Garamond"/>
          <w:sz w:val="22"/>
          <w:szCs w:val="22"/>
          <w:lang w:val="en-GB"/>
        </w:rPr>
        <w:t xml:space="preserve"> Theatre and The Political. International Perspectives on Contemporary Performance. </w:t>
      </w:r>
      <w:r w:rsidR="001910AB" w:rsidRPr="00DA16CE">
        <w:rPr>
          <w:rFonts w:ascii="Garamond" w:hAnsi="Garamond"/>
          <w:sz w:val="22"/>
          <w:szCs w:val="22"/>
          <w:lang w:val="en-GB"/>
        </w:rPr>
        <w:t>Hg. von</w:t>
      </w:r>
      <w:r w:rsidR="00777BF3" w:rsidRPr="00DA16CE">
        <w:rPr>
          <w:rFonts w:ascii="Garamond" w:hAnsi="Garamond"/>
          <w:sz w:val="22"/>
          <w:szCs w:val="22"/>
          <w:lang w:val="en-GB"/>
        </w:rPr>
        <w:t xml:space="preserve"> Karen </w:t>
      </w:r>
      <w:proofErr w:type="spellStart"/>
      <w:r w:rsidR="00777BF3" w:rsidRPr="00DA16CE">
        <w:rPr>
          <w:rFonts w:ascii="Garamond" w:hAnsi="Garamond"/>
          <w:sz w:val="22"/>
          <w:szCs w:val="22"/>
          <w:lang w:val="en-GB"/>
        </w:rPr>
        <w:t>Jürs</w:t>
      </w:r>
      <w:proofErr w:type="spellEnd"/>
      <w:r w:rsidR="00777BF3" w:rsidRPr="00DA16CE">
        <w:rPr>
          <w:rFonts w:ascii="Garamond" w:hAnsi="Garamond"/>
          <w:sz w:val="22"/>
          <w:szCs w:val="22"/>
          <w:lang w:val="en-GB"/>
        </w:rPr>
        <w:t xml:space="preserve">-Munby/Jerome Carroll/Steve Giles. </w:t>
      </w:r>
      <w:r w:rsidRPr="00DA16CE">
        <w:rPr>
          <w:rFonts w:ascii="Garamond" w:hAnsi="Garamond"/>
          <w:sz w:val="22"/>
          <w:szCs w:val="22"/>
        </w:rPr>
        <w:t>London: Bloomsbury 2013, S.</w:t>
      </w:r>
      <w:r w:rsidR="00777BF3" w:rsidRPr="00DA16CE">
        <w:rPr>
          <w:rFonts w:ascii="Garamond" w:hAnsi="Garamond"/>
          <w:sz w:val="22"/>
          <w:szCs w:val="22"/>
        </w:rPr>
        <w:t> </w:t>
      </w:r>
      <w:r w:rsidRPr="00DA16CE">
        <w:rPr>
          <w:rFonts w:ascii="Garamond" w:hAnsi="Garamond"/>
          <w:sz w:val="22"/>
          <w:szCs w:val="22"/>
        </w:rPr>
        <w:t>255</w:t>
      </w:r>
      <w:r w:rsidR="00D514B7" w:rsidRPr="00DA16CE">
        <w:rPr>
          <w:rFonts w:ascii="Garamond" w:eastAsia="GaramondPremrPro-Smbd" w:hAnsi="Garamond"/>
          <w:sz w:val="22"/>
          <w:szCs w:val="22"/>
        </w:rPr>
        <w:t>–</w:t>
      </w:r>
      <w:r w:rsidRPr="00DA16CE">
        <w:rPr>
          <w:rFonts w:ascii="Garamond" w:hAnsi="Garamond"/>
          <w:sz w:val="22"/>
          <w:szCs w:val="22"/>
        </w:rPr>
        <w:t>272.</w:t>
      </w:r>
    </w:p>
    <w:p w14:paraId="26372F90" w14:textId="77777777" w:rsidR="00817F9D" w:rsidRPr="00DA16CE" w:rsidRDefault="00817F9D" w:rsidP="00DA16CE">
      <w:pPr>
        <w:jc w:val="both"/>
        <w:rPr>
          <w:rFonts w:ascii="Garamond" w:hAnsi="Garamond"/>
          <w:sz w:val="22"/>
          <w:szCs w:val="22"/>
        </w:rPr>
      </w:pPr>
    </w:p>
    <w:p w14:paraId="2E286FD8" w14:textId="3933B925" w:rsidR="00817F9D" w:rsidRPr="00DA16CE" w:rsidRDefault="009D45D0" w:rsidP="00DA16CE">
      <w:pPr>
        <w:jc w:val="both"/>
        <w:rPr>
          <w:rFonts w:ascii="Garamond" w:hAnsi="Garamond"/>
          <w:sz w:val="22"/>
          <w:szCs w:val="22"/>
        </w:rPr>
      </w:pPr>
      <w:r w:rsidRPr="00DA16CE">
        <w:rPr>
          <w:rFonts w:ascii="Garamond" w:hAnsi="Garamond"/>
          <w:b/>
          <w:sz w:val="22"/>
          <w:szCs w:val="22"/>
        </w:rPr>
        <w:lastRenderedPageBreak/>
        <w:t xml:space="preserve">Ders.: </w:t>
      </w:r>
      <w:r w:rsidRPr="00DA16CE">
        <w:rPr>
          <w:rFonts w:ascii="Garamond" w:hAnsi="Garamond"/>
          <w:sz w:val="22"/>
          <w:szCs w:val="22"/>
        </w:rPr>
        <w:t>Text, Theater, Demokratie. Zur Utopie des Zuschauerraums bei Heiner Müller. In: Ich bin meiner Zeit voraus. Utopie und Sinnlichkeit bei Heiner Müller. Hg. von Hans Kruschwitz. Berlin: Neofelis 2017, S.</w:t>
      </w:r>
      <w:r w:rsidR="009065B3" w:rsidRPr="00DA16CE">
        <w:rPr>
          <w:rFonts w:ascii="Garamond" w:hAnsi="Garamond"/>
          <w:sz w:val="22"/>
          <w:szCs w:val="22"/>
        </w:rPr>
        <w:t> </w:t>
      </w:r>
      <w:r w:rsidRPr="00DA16CE">
        <w:rPr>
          <w:rFonts w:ascii="Garamond" w:hAnsi="Garamond"/>
          <w:sz w:val="22"/>
          <w:szCs w:val="22"/>
        </w:rPr>
        <w:t>307</w:t>
      </w:r>
      <w:r w:rsidR="00D514B7" w:rsidRPr="00DA16CE">
        <w:rPr>
          <w:rFonts w:ascii="Garamond" w:eastAsia="GaramondPremrPro-Smbd" w:hAnsi="Garamond"/>
          <w:sz w:val="22"/>
          <w:szCs w:val="22"/>
        </w:rPr>
        <w:t>–</w:t>
      </w:r>
      <w:r w:rsidRPr="00DA16CE">
        <w:rPr>
          <w:rFonts w:ascii="Garamond" w:hAnsi="Garamond"/>
          <w:sz w:val="22"/>
          <w:szCs w:val="22"/>
        </w:rPr>
        <w:t>327.</w:t>
      </w:r>
    </w:p>
    <w:p w14:paraId="3BB605B0" w14:textId="2504FF0C" w:rsidR="000366FC" w:rsidRPr="00DA16CE" w:rsidRDefault="000366FC" w:rsidP="00DA16CE">
      <w:pPr>
        <w:jc w:val="both"/>
        <w:rPr>
          <w:rFonts w:ascii="Garamond" w:hAnsi="Garamond"/>
          <w:sz w:val="22"/>
          <w:szCs w:val="22"/>
        </w:rPr>
      </w:pPr>
    </w:p>
    <w:p w14:paraId="4BB922AF" w14:textId="1745DAC2" w:rsidR="000366FC" w:rsidRPr="00DA16CE" w:rsidRDefault="000366FC" w:rsidP="00DA16CE">
      <w:pPr>
        <w:jc w:val="both"/>
        <w:rPr>
          <w:rFonts w:ascii="Garamond" w:hAnsi="Garamond"/>
          <w:sz w:val="22"/>
          <w:szCs w:val="22"/>
          <w:lang w:val="en-GB"/>
        </w:rPr>
      </w:pPr>
      <w:r w:rsidRPr="00DA16CE">
        <w:rPr>
          <w:rFonts w:ascii="Garamond" w:hAnsi="Garamond"/>
          <w:b/>
          <w:sz w:val="22"/>
          <w:szCs w:val="22"/>
        </w:rPr>
        <w:t xml:space="preserve">Ders.: </w:t>
      </w:r>
      <w:r w:rsidRPr="00DA16CE">
        <w:rPr>
          <w:rFonts w:ascii="Garamond" w:hAnsi="Garamond"/>
          <w:sz w:val="22"/>
          <w:szCs w:val="22"/>
        </w:rPr>
        <w:t xml:space="preserve">Heiner </w:t>
      </w:r>
      <w:proofErr w:type="spellStart"/>
      <w:r w:rsidRPr="00DA16CE">
        <w:rPr>
          <w:rFonts w:ascii="Garamond" w:hAnsi="Garamond"/>
          <w:sz w:val="22"/>
          <w:szCs w:val="22"/>
        </w:rPr>
        <w:t>Müller’s</w:t>
      </w:r>
      <w:proofErr w:type="spellEnd"/>
      <w:r w:rsidRPr="00DA16CE">
        <w:rPr>
          <w:rFonts w:ascii="Garamond" w:hAnsi="Garamond"/>
          <w:sz w:val="22"/>
          <w:szCs w:val="22"/>
        </w:rPr>
        <w:t xml:space="preserve"> Democratic Theater. </w:t>
      </w:r>
      <w:r w:rsidRPr="00DA16CE">
        <w:rPr>
          <w:rFonts w:ascii="Garamond" w:hAnsi="Garamond"/>
          <w:sz w:val="22"/>
          <w:szCs w:val="22"/>
          <w:lang w:val="en-GB"/>
        </w:rPr>
        <w:t>The Politics of Making the Audience. Rochester, NY: Camden House 2017.</w:t>
      </w:r>
    </w:p>
    <w:p w14:paraId="605784B6" w14:textId="69821472" w:rsidR="00817F9D" w:rsidRPr="00DA16CE" w:rsidRDefault="00BB1DB4" w:rsidP="00DA16CE">
      <w:pPr>
        <w:jc w:val="both"/>
        <w:rPr>
          <w:rFonts w:ascii="Garamond" w:hAnsi="Garamond"/>
          <w:i/>
          <w:sz w:val="22"/>
          <w:szCs w:val="22"/>
          <w:lang w:val="en-GB"/>
        </w:rPr>
      </w:pPr>
      <w:proofErr w:type="spellStart"/>
      <w:r w:rsidRPr="00DA16CE">
        <w:rPr>
          <w:rFonts w:ascii="Garamond" w:hAnsi="Garamond"/>
          <w:i/>
          <w:sz w:val="22"/>
          <w:szCs w:val="22"/>
          <w:lang w:val="en-GB"/>
        </w:rPr>
        <w:t>Rezensionen</w:t>
      </w:r>
      <w:proofErr w:type="spellEnd"/>
    </w:p>
    <w:p w14:paraId="048292CD" w14:textId="5993FAD4" w:rsidR="00BB1DB4" w:rsidRPr="00DA16CE" w:rsidRDefault="00BB1DB4" w:rsidP="00DA16CE">
      <w:pPr>
        <w:tabs>
          <w:tab w:val="left" w:pos="709"/>
        </w:tabs>
        <w:ind w:left="709" w:hanging="283"/>
        <w:jc w:val="both"/>
        <w:rPr>
          <w:rFonts w:ascii="Garamond" w:hAnsi="Garamond" w:cs="Arial"/>
          <w:sz w:val="22"/>
          <w:szCs w:val="22"/>
        </w:rPr>
      </w:pPr>
      <w:r w:rsidRPr="00DA16CE">
        <w:rPr>
          <w:rFonts w:ascii="Garamond" w:hAnsi="Garamond"/>
          <w:sz w:val="22"/>
          <w:szCs w:val="22"/>
          <w:lang w:val="en-GB"/>
        </w:rPr>
        <w:t>–</w:t>
      </w:r>
      <w:r w:rsidRPr="00DA16CE">
        <w:rPr>
          <w:rFonts w:ascii="Garamond" w:hAnsi="Garamond"/>
          <w:sz w:val="22"/>
          <w:szCs w:val="22"/>
          <w:lang w:val="en-GB"/>
        </w:rPr>
        <w:tab/>
        <w:t xml:space="preserve">Josh </w:t>
      </w:r>
      <w:proofErr w:type="spellStart"/>
      <w:r w:rsidRPr="00DA16CE">
        <w:rPr>
          <w:rFonts w:ascii="Garamond" w:hAnsi="Garamond" w:cs="Arial"/>
          <w:sz w:val="22"/>
          <w:szCs w:val="22"/>
          <w:lang w:val="en-GB"/>
        </w:rPr>
        <w:t>Alvizu</w:t>
      </w:r>
      <w:proofErr w:type="spellEnd"/>
      <w:r w:rsidRPr="00DA16CE">
        <w:rPr>
          <w:rFonts w:ascii="Garamond" w:hAnsi="Garamond" w:cs="Arial"/>
          <w:sz w:val="22"/>
          <w:szCs w:val="22"/>
          <w:lang w:val="en-GB"/>
        </w:rPr>
        <w:t>: In: Studies in 20th and 21st Century Literature43 (2018), H.</w:t>
      </w:r>
      <w:r w:rsidR="009065B3" w:rsidRPr="00DA16CE">
        <w:rPr>
          <w:rFonts w:ascii="Garamond" w:hAnsi="Garamond" w:cs="Arial"/>
          <w:sz w:val="22"/>
          <w:szCs w:val="22"/>
          <w:lang w:val="en-GB"/>
        </w:rPr>
        <w:t> </w:t>
      </w:r>
      <w:r w:rsidRPr="00DA16CE">
        <w:rPr>
          <w:rFonts w:ascii="Garamond" w:hAnsi="Garamond" w:cs="Arial"/>
          <w:sz w:val="22"/>
          <w:szCs w:val="22"/>
          <w:lang w:val="en-GB"/>
        </w:rPr>
        <w:t xml:space="preserve">1, Artikel 16. </w:t>
      </w:r>
      <w:r w:rsidRPr="00DA16CE">
        <w:rPr>
          <w:rFonts w:ascii="Garamond" w:hAnsi="Garamond" w:cs="Arial"/>
          <w:sz w:val="22"/>
          <w:szCs w:val="22"/>
        </w:rPr>
        <w:t>[ohne Seitenangaben]</w:t>
      </w:r>
    </w:p>
    <w:p w14:paraId="4B894D0B" w14:textId="29800BF6" w:rsidR="00BB1DB4" w:rsidRPr="00DA16CE" w:rsidRDefault="00BB1DB4" w:rsidP="00DA16CE">
      <w:pPr>
        <w:tabs>
          <w:tab w:val="left" w:pos="709"/>
        </w:tabs>
        <w:ind w:left="709" w:hanging="283"/>
        <w:jc w:val="both"/>
        <w:rPr>
          <w:rFonts w:ascii="Garamond" w:hAnsi="Garamond" w:cs="Arial"/>
          <w:sz w:val="22"/>
          <w:szCs w:val="22"/>
        </w:rPr>
      </w:pPr>
      <w:r w:rsidRPr="00DA16CE">
        <w:rPr>
          <w:rFonts w:ascii="Garamond" w:hAnsi="Garamond" w:cs="Arial"/>
          <w:sz w:val="22"/>
          <w:szCs w:val="22"/>
        </w:rPr>
        <w:t>–</w:t>
      </w:r>
      <w:r w:rsidRPr="00DA16CE">
        <w:rPr>
          <w:rFonts w:ascii="Garamond" w:hAnsi="Garamond" w:cs="Arial"/>
          <w:sz w:val="22"/>
          <w:szCs w:val="22"/>
        </w:rPr>
        <w:tab/>
        <w:t>Jack Davis: In: Modern Drama 62 (2019), H. 1, S. 123–125.</w:t>
      </w:r>
    </w:p>
    <w:p w14:paraId="34A6EA4A" w14:textId="20956481" w:rsidR="00BB1DB4" w:rsidRPr="00DA16CE" w:rsidRDefault="00777BF3" w:rsidP="00DA16CE">
      <w:pPr>
        <w:tabs>
          <w:tab w:val="left" w:pos="709"/>
        </w:tabs>
        <w:ind w:left="709" w:hanging="283"/>
        <w:jc w:val="both"/>
        <w:rPr>
          <w:rFonts w:ascii="Garamond" w:hAnsi="Garamond" w:cs="Arial"/>
          <w:sz w:val="22"/>
          <w:szCs w:val="22"/>
        </w:rPr>
      </w:pPr>
      <w:r w:rsidRPr="00DA16CE">
        <w:rPr>
          <w:rFonts w:ascii="Garamond" w:hAnsi="Garamond" w:cs="Arial"/>
          <w:sz w:val="22"/>
          <w:szCs w:val="22"/>
        </w:rPr>
        <w:t>–</w:t>
      </w:r>
      <w:r w:rsidRPr="00DA16CE">
        <w:rPr>
          <w:rFonts w:ascii="Garamond" w:hAnsi="Garamond" w:cs="Arial"/>
          <w:sz w:val="22"/>
          <w:szCs w:val="22"/>
        </w:rPr>
        <w:tab/>
      </w:r>
      <w:r w:rsidR="00BB1DB4" w:rsidRPr="00DA16CE">
        <w:rPr>
          <w:rFonts w:ascii="Garamond" w:hAnsi="Garamond" w:cs="Arial"/>
          <w:sz w:val="22"/>
          <w:szCs w:val="22"/>
        </w:rPr>
        <w:t xml:space="preserve">Anselm Heinrich: In: New </w:t>
      </w:r>
      <w:proofErr w:type="spellStart"/>
      <w:r w:rsidR="00BB1DB4" w:rsidRPr="00DA16CE">
        <w:rPr>
          <w:rFonts w:ascii="Garamond" w:hAnsi="Garamond" w:cs="Arial"/>
          <w:sz w:val="22"/>
          <w:szCs w:val="22"/>
        </w:rPr>
        <w:t>Theatre</w:t>
      </w:r>
      <w:proofErr w:type="spellEnd"/>
      <w:r w:rsidR="00BB1DB4" w:rsidRPr="00DA16CE">
        <w:rPr>
          <w:rFonts w:ascii="Garamond" w:hAnsi="Garamond" w:cs="Arial"/>
          <w:sz w:val="22"/>
          <w:szCs w:val="22"/>
        </w:rPr>
        <w:t xml:space="preserve"> Quarterly 34 (2018), H. 2, S. 199–200.</w:t>
      </w:r>
    </w:p>
    <w:p w14:paraId="2484A056" w14:textId="4D1C740A" w:rsidR="00BB1DB4" w:rsidRPr="00DA16CE" w:rsidRDefault="002149B1" w:rsidP="00DA16CE">
      <w:pPr>
        <w:tabs>
          <w:tab w:val="left" w:pos="709"/>
        </w:tabs>
        <w:ind w:left="709" w:hanging="283"/>
        <w:jc w:val="both"/>
        <w:rPr>
          <w:rFonts w:ascii="Garamond" w:hAnsi="Garamond" w:cs="Arial"/>
          <w:sz w:val="22"/>
          <w:szCs w:val="22"/>
        </w:rPr>
      </w:pPr>
      <w:r w:rsidRPr="00DA16CE">
        <w:rPr>
          <w:rFonts w:ascii="Garamond" w:hAnsi="Garamond" w:cs="Arial"/>
          <w:sz w:val="22"/>
          <w:szCs w:val="22"/>
        </w:rPr>
        <w:t>–</w:t>
      </w:r>
      <w:r w:rsidRPr="00DA16CE">
        <w:rPr>
          <w:rFonts w:ascii="Garamond" w:hAnsi="Garamond" w:cs="Arial"/>
          <w:sz w:val="22"/>
          <w:szCs w:val="22"/>
        </w:rPr>
        <w:tab/>
      </w:r>
      <w:r w:rsidR="00BB1DB4" w:rsidRPr="00DA16CE">
        <w:rPr>
          <w:rFonts w:ascii="Garamond" w:hAnsi="Garamond" w:cs="Arial"/>
          <w:sz w:val="22"/>
          <w:szCs w:val="22"/>
        </w:rPr>
        <w:t>S.</w:t>
      </w:r>
      <w:r w:rsidR="00461EAE" w:rsidRPr="00DA16CE">
        <w:rPr>
          <w:rFonts w:ascii="Garamond" w:hAnsi="Garamond" w:cs="Arial"/>
          <w:sz w:val="22"/>
          <w:szCs w:val="22"/>
        </w:rPr>
        <w:t> </w:t>
      </w:r>
      <w:r w:rsidR="00BB1DB4" w:rsidRPr="00DA16CE">
        <w:rPr>
          <w:rFonts w:ascii="Garamond" w:hAnsi="Garamond" w:cs="Arial"/>
          <w:sz w:val="22"/>
          <w:szCs w:val="22"/>
        </w:rPr>
        <w:t>E. Jackson: In: Monatshefte 110 (2018), H. 4, S. 703–705.</w:t>
      </w:r>
    </w:p>
    <w:p w14:paraId="36725416" w14:textId="4EFB8B75" w:rsidR="00BB1DB4" w:rsidRPr="00DA16CE" w:rsidRDefault="00777BF3" w:rsidP="00DA16CE">
      <w:pPr>
        <w:tabs>
          <w:tab w:val="left" w:pos="709"/>
        </w:tabs>
        <w:ind w:firstLine="426"/>
        <w:jc w:val="both"/>
        <w:rPr>
          <w:rFonts w:ascii="Garamond" w:hAnsi="Garamond" w:cs="Arial"/>
          <w:sz w:val="22"/>
          <w:szCs w:val="22"/>
        </w:rPr>
      </w:pPr>
      <w:r w:rsidRPr="00DA16CE">
        <w:rPr>
          <w:rFonts w:ascii="Garamond" w:hAnsi="Garamond" w:cs="Arial"/>
          <w:sz w:val="22"/>
          <w:szCs w:val="22"/>
        </w:rPr>
        <w:t>–</w:t>
      </w:r>
      <w:r w:rsidRPr="00DA16CE">
        <w:rPr>
          <w:rFonts w:ascii="Garamond" w:hAnsi="Garamond" w:cs="Arial"/>
          <w:sz w:val="22"/>
          <w:szCs w:val="22"/>
        </w:rPr>
        <w:tab/>
      </w:r>
      <w:r w:rsidR="00BB1DB4" w:rsidRPr="00DA16CE">
        <w:rPr>
          <w:rFonts w:ascii="Garamond" w:hAnsi="Garamond" w:cs="Arial"/>
          <w:sz w:val="22"/>
          <w:szCs w:val="22"/>
        </w:rPr>
        <w:t>Jonathan Kalb: In: Modern Language Review 113 (2018), H.</w:t>
      </w:r>
      <w:r w:rsidR="00C673B2" w:rsidRPr="00DA16CE">
        <w:rPr>
          <w:rFonts w:ascii="Garamond" w:hAnsi="Garamond" w:cs="Arial"/>
          <w:sz w:val="22"/>
          <w:szCs w:val="22"/>
        </w:rPr>
        <w:t> </w:t>
      </w:r>
      <w:r w:rsidR="00BB1DB4" w:rsidRPr="00DA16CE">
        <w:rPr>
          <w:rFonts w:ascii="Garamond" w:hAnsi="Garamond" w:cs="Arial"/>
          <w:sz w:val="22"/>
          <w:szCs w:val="22"/>
        </w:rPr>
        <w:t>3, S. 694–696.</w:t>
      </w:r>
    </w:p>
    <w:p w14:paraId="2AB1B225" w14:textId="4B7FB321" w:rsidR="00BB1DB4" w:rsidRPr="00DA16CE" w:rsidRDefault="00777BF3" w:rsidP="00DA16CE">
      <w:pPr>
        <w:tabs>
          <w:tab w:val="left" w:pos="709"/>
        </w:tabs>
        <w:ind w:left="709" w:hanging="283"/>
        <w:jc w:val="both"/>
        <w:rPr>
          <w:rFonts w:ascii="Garamond" w:hAnsi="Garamond" w:cs="Arial"/>
          <w:sz w:val="22"/>
          <w:szCs w:val="22"/>
        </w:rPr>
      </w:pPr>
      <w:r w:rsidRPr="00DA16CE">
        <w:rPr>
          <w:rFonts w:ascii="Garamond" w:hAnsi="Garamond" w:cs="Arial"/>
          <w:sz w:val="22"/>
          <w:szCs w:val="22"/>
        </w:rPr>
        <w:t>–</w:t>
      </w:r>
      <w:r w:rsidRPr="00DA16CE">
        <w:rPr>
          <w:rFonts w:ascii="Garamond" w:hAnsi="Garamond" w:cs="Arial"/>
          <w:sz w:val="22"/>
          <w:szCs w:val="22"/>
        </w:rPr>
        <w:tab/>
      </w:r>
      <w:r w:rsidR="00BB1DB4" w:rsidRPr="00DA16CE">
        <w:rPr>
          <w:rFonts w:ascii="Garamond" w:hAnsi="Garamond" w:cs="Arial"/>
          <w:sz w:val="22"/>
          <w:szCs w:val="22"/>
        </w:rPr>
        <w:t xml:space="preserve">Jennifer </w:t>
      </w:r>
      <w:proofErr w:type="spellStart"/>
      <w:r w:rsidR="00BB1DB4" w:rsidRPr="00DA16CE">
        <w:rPr>
          <w:rFonts w:ascii="Garamond" w:hAnsi="Garamond" w:cs="Arial"/>
          <w:sz w:val="22"/>
          <w:szCs w:val="22"/>
        </w:rPr>
        <w:t>Kapczynski</w:t>
      </w:r>
      <w:proofErr w:type="spellEnd"/>
      <w:r w:rsidR="00BB1DB4" w:rsidRPr="00DA16CE">
        <w:rPr>
          <w:rFonts w:ascii="Garamond" w:hAnsi="Garamond" w:cs="Arial"/>
          <w:sz w:val="22"/>
          <w:szCs w:val="22"/>
        </w:rPr>
        <w:t>: In: The German Quarterly 91 (2018), H.</w:t>
      </w:r>
      <w:r w:rsidR="009065B3" w:rsidRPr="00DA16CE">
        <w:rPr>
          <w:rFonts w:ascii="Garamond" w:hAnsi="Garamond" w:cs="Arial"/>
          <w:sz w:val="22"/>
          <w:szCs w:val="22"/>
        </w:rPr>
        <w:t> </w:t>
      </w:r>
      <w:r w:rsidR="00BB1DB4" w:rsidRPr="00DA16CE">
        <w:rPr>
          <w:rFonts w:ascii="Garamond" w:hAnsi="Garamond" w:cs="Arial"/>
          <w:sz w:val="22"/>
          <w:szCs w:val="22"/>
        </w:rPr>
        <w:t>1, S. 94–96.</w:t>
      </w:r>
    </w:p>
    <w:p w14:paraId="7B968F67" w14:textId="77777777" w:rsidR="005726D6" w:rsidRPr="00DA16CE" w:rsidRDefault="00777BF3" w:rsidP="00DA16CE">
      <w:pPr>
        <w:tabs>
          <w:tab w:val="left" w:pos="709"/>
        </w:tabs>
        <w:ind w:left="709" w:hanging="283"/>
        <w:jc w:val="both"/>
        <w:rPr>
          <w:rFonts w:ascii="Garamond" w:hAnsi="Garamond" w:cs="Arial"/>
          <w:sz w:val="22"/>
          <w:szCs w:val="22"/>
        </w:rPr>
      </w:pPr>
      <w:r w:rsidRPr="00DA16CE">
        <w:rPr>
          <w:rFonts w:ascii="Garamond" w:hAnsi="Garamond" w:cs="Arial"/>
          <w:sz w:val="22"/>
          <w:szCs w:val="22"/>
        </w:rPr>
        <w:t>–</w:t>
      </w:r>
      <w:r w:rsidRPr="00DA16CE">
        <w:rPr>
          <w:rFonts w:ascii="Garamond" w:hAnsi="Garamond" w:cs="Arial"/>
          <w:sz w:val="22"/>
          <w:szCs w:val="22"/>
        </w:rPr>
        <w:tab/>
      </w:r>
      <w:r w:rsidR="00BB1DB4" w:rsidRPr="00DA16CE">
        <w:rPr>
          <w:rFonts w:ascii="Garamond" w:hAnsi="Garamond" w:cs="Arial"/>
          <w:sz w:val="22"/>
          <w:szCs w:val="22"/>
        </w:rPr>
        <w:t>Noah Soltau: In: German Studies Review 41 (2018), H.</w:t>
      </w:r>
      <w:r w:rsidR="009065B3" w:rsidRPr="00DA16CE">
        <w:rPr>
          <w:rFonts w:ascii="Garamond" w:hAnsi="Garamond" w:cs="Arial"/>
          <w:sz w:val="22"/>
          <w:szCs w:val="22"/>
        </w:rPr>
        <w:t> </w:t>
      </w:r>
      <w:r w:rsidR="005726D6" w:rsidRPr="00DA16CE">
        <w:rPr>
          <w:rFonts w:ascii="Garamond" w:hAnsi="Garamond" w:cs="Arial"/>
          <w:sz w:val="22"/>
          <w:szCs w:val="22"/>
        </w:rPr>
        <w:t>2, S. 431–432.</w:t>
      </w:r>
    </w:p>
    <w:p w14:paraId="6FD8B942" w14:textId="5578C42F" w:rsidR="005726D6" w:rsidRPr="00DA16CE" w:rsidRDefault="005726D6" w:rsidP="00DA16CE">
      <w:pPr>
        <w:tabs>
          <w:tab w:val="left" w:pos="709"/>
        </w:tabs>
        <w:ind w:left="709" w:hanging="283"/>
        <w:jc w:val="both"/>
        <w:rPr>
          <w:rFonts w:ascii="Garamond" w:hAnsi="Garamond" w:cs="Arial"/>
          <w:sz w:val="22"/>
          <w:szCs w:val="22"/>
        </w:rPr>
      </w:pPr>
      <w:r w:rsidRPr="00DA16CE">
        <w:rPr>
          <w:rFonts w:ascii="Garamond" w:hAnsi="Garamond" w:cs="Arial"/>
          <w:sz w:val="22"/>
          <w:szCs w:val="22"/>
        </w:rPr>
        <w:t>–</w:t>
      </w:r>
      <w:r w:rsidRPr="00DA16CE">
        <w:rPr>
          <w:rFonts w:ascii="Garamond" w:hAnsi="Garamond" w:cs="Arial"/>
          <w:sz w:val="22"/>
          <w:szCs w:val="22"/>
        </w:rPr>
        <w:tab/>
      </w:r>
      <w:r w:rsidR="009C1886" w:rsidRPr="00DA16CE">
        <w:rPr>
          <w:rFonts w:ascii="Garamond" w:hAnsi="Garamond" w:cs="Arial"/>
          <w:sz w:val="22"/>
          <w:szCs w:val="22"/>
        </w:rPr>
        <w:t>Florian Vaßen: In: Zeitschrift für Theaterpädagogik. Korrespondenzen 33 (2018), H.</w:t>
      </w:r>
      <w:r w:rsidR="00CD4C03" w:rsidRPr="00DA16CE">
        <w:rPr>
          <w:rFonts w:ascii="Garamond" w:hAnsi="Garamond" w:cs="Arial"/>
          <w:sz w:val="22"/>
          <w:szCs w:val="22"/>
        </w:rPr>
        <w:t> </w:t>
      </w:r>
      <w:r w:rsidR="009C1886" w:rsidRPr="00DA16CE">
        <w:rPr>
          <w:rFonts w:ascii="Garamond" w:hAnsi="Garamond" w:cs="Arial"/>
          <w:sz w:val="22"/>
          <w:szCs w:val="22"/>
        </w:rPr>
        <w:t xml:space="preserve">72. </w:t>
      </w:r>
      <w:proofErr w:type="spellStart"/>
      <w:r w:rsidR="009C1886" w:rsidRPr="00DA16CE">
        <w:rPr>
          <w:rFonts w:ascii="Garamond" w:hAnsi="Garamond" w:cs="Arial"/>
          <w:sz w:val="22"/>
          <w:szCs w:val="22"/>
        </w:rPr>
        <w:t>Stop</w:t>
      </w:r>
      <w:proofErr w:type="spellEnd"/>
      <w:r w:rsidR="009C1886" w:rsidRPr="00DA16CE">
        <w:rPr>
          <w:rFonts w:ascii="Garamond" w:hAnsi="Garamond" w:cs="Arial"/>
          <w:sz w:val="22"/>
          <w:szCs w:val="22"/>
        </w:rPr>
        <w:t xml:space="preserve"> </w:t>
      </w:r>
      <w:proofErr w:type="spellStart"/>
      <w:r w:rsidR="009C1886" w:rsidRPr="00DA16CE">
        <w:rPr>
          <w:rFonts w:ascii="Garamond" w:hAnsi="Garamond" w:cs="Arial"/>
          <w:sz w:val="22"/>
          <w:szCs w:val="22"/>
        </w:rPr>
        <w:t>Seperating</w:t>
      </w:r>
      <w:proofErr w:type="spellEnd"/>
      <w:r w:rsidR="009C1886" w:rsidRPr="00DA16CE">
        <w:rPr>
          <w:rFonts w:ascii="Garamond" w:hAnsi="Garamond" w:cs="Arial"/>
          <w:sz w:val="22"/>
          <w:szCs w:val="22"/>
        </w:rPr>
        <w:t>! Theaterpädagogische Arbeit in schulischen und außerschulischen Bildungskontexten, S.</w:t>
      </w:r>
      <w:r w:rsidR="00EB76EF" w:rsidRPr="00DA16CE">
        <w:rPr>
          <w:rFonts w:ascii="Garamond" w:hAnsi="Garamond" w:cs="Arial"/>
          <w:sz w:val="22"/>
          <w:szCs w:val="22"/>
        </w:rPr>
        <w:t> </w:t>
      </w:r>
      <w:r w:rsidR="009C1886" w:rsidRPr="00DA16CE">
        <w:rPr>
          <w:rFonts w:ascii="Garamond" w:hAnsi="Garamond" w:cs="Arial"/>
          <w:sz w:val="22"/>
          <w:szCs w:val="22"/>
        </w:rPr>
        <w:t>63.</w:t>
      </w:r>
    </w:p>
    <w:p w14:paraId="356CA08F" w14:textId="60F94870" w:rsidR="00BB1DB4" w:rsidRPr="003D6AE5" w:rsidRDefault="005726D6" w:rsidP="00DA16CE">
      <w:pPr>
        <w:tabs>
          <w:tab w:val="left" w:pos="709"/>
        </w:tabs>
        <w:ind w:left="709" w:hanging="283"/>
        <w:jc w:val="both"/>
        <w:rPr>
          <w:rFonts w:ascii="Garamond" w:hAnsi="Garamond" w:cs="Arial"/>
          <w:sz w:val="22"/>
          <w:szCs w:val="22"/>
          <w:lang w:val="en-GB"/>
        </w:rPr>
      </w:pPr>
      <w:r w:rsidRPr="003D6AE5">
        <w:rPr>
          <w:rFonts w:ascii="Garamond" w:hAnsi="Garamond" w:cs="Arial"/>
          <w:sz w:val="22"/>
          <w:szCs w:val="22"/>
          <w:lang w:val="en-GB"/>
        </w:rPr>
        <w:t>–</w:t>
      </w:r>
      <w:r w:rsidRPr="003D6AE5">
        <w:rPr>
          <w:rFonts w:ascii="Garamond" w:hAnsi="Garamond" w:cs="Arial"/>
          <w:sz w:val="22"/>
          <w:szCs w:val="22"/>
          <w:lang w:val="en-GB"/>
        </w:rPr>
        <w:tab/>
      </w:r>
      <w:r w:rsidR="00BB1DB4" w:rsidRPr="003D6AE5">
        <w:rPr>
          <w:rFonts w:ascii="Garamond" w:hAnsi="Garamond" w:cs="Arial"/>
          <w:sz w:val="22"/>
          <w:szCs w:val="22"/>
          <w:lang w:val="en-GB"/>
        </w:rPr>
        <w:t xml:space="preserve">Ralph Yarrow: In: Journal of European Studies 48 (2018), </w:t>
      </w:r>
      <w:r w:rsidR="00777BF3" w:rsidRPr="003D6AE5">
        <w:rPr>
          <w:rFonts w:ascii="Garamond" w:hAnsi="Garamond" w:cs="Arial"/>
          <w:sz w:val="22"/>
          <w:szCs w:val="22"/>
          <w:lang w:val="en-GB"/>
        </w:rPr>
        <w:t>H</w:t>
      </w:r>
      <w:r w:rsidR="00462294" w:rsidRPr="003D6AE5">
        <w:rPr>
          <w:rFonts w:ascii="Garamond" w:hAnsi="Garamond" w:cs="Arial"/>
          <w:sz w:val="22"/>
          <w:szCs w:val="22"/>
          <w:lang w:val="en-GB"/>
        </w:rPr>
        <w:t>.</w:t>
      </w:r>
      <w:r w:rsidR="009065B3" w:rsidRPr="003D6AE5">
        <w:rPr>
          <w:rFonts w:ascii="Garamond" w:hAnsi="Garamond" w:cs="Arial"/>
          <w:sz w:val="22"/>
          <w:szCs w:val="22"/>
          <w:lang w:val="en-GB"/>
        </w:rPr>
        <w:t> </w:t>
      </w:r>
      <w:r w:rsidR="004310BF" w:rsidRPr="003D6AE5">
        <w:rPr>
          <w:rFonts w:ascii="Garamond" w:hAnsi="Garamond" w:cs="Arial"/>
          <w:sz w:val="22"/>
          <w:szCs w:val="22"/>
          <w:lang w:val="en-GB"/>
        </w:rPr>
        <w:t>5</w:t>
      </w:r>
      <w:r w:rsidR="00777BF3" w:rsidRPr="003D6AE5">
        <w:rPr>
          <w:rFonts w:ascii="Garamond" w:hAnsi="Garamond" w:cs="Arial"/>
          <w:sz w:val="22"/>
          <w:szCs w:val="22"/>
          <w:lang w:val="en-GB"/>
        </w:rPr>
        <w:t xml:space="preserve">, </w:t>
      </w:r>
      <w:r w:rsidR="00BB1DB4" w:rsidRPr="003D6AE5">
        <w:rPr>
          <w:rFonts w:ascii="Garamond" w:hAnsi="Garamond" w:cs="Arial"/>
          <w:sz w:val="22"/>
          <w:szCs w:val="22"/>
          <w:lang w:val="en-GB"/>
        </w:rPr>
        <w:t>S.</w:t>
      </w:r>
      <w:r w:rsidR="00777BF3" w:rsidRPr="003D6AE5">
        <w:rPr>
          <w:rFonts w:ascii="Garamond" w:hAnsi="Garamond" w:cs="Arial"/>
          <w:sz w:val="22"/>
          <w:szCs w:val="22"/>
          <w:lang w:val="en-GB"/>
        </w:rPr>
        <w:t> </w:t>
      </w:r>
      <w:r w:rsidR="00BB1DB4" w:rsidRPr="003D6AE5">
        <w:rPr>
          <w:rFonts w:ascii="Garamond" w:hAnsi="Garamond" w:cs="Arial"/>
          <w:sz w:val="22"/>
          <w:szCs w:val="22"/>
          <w:lang w:val="en-GB"/>
        </w:rPr>
        <w:t>192</w:t>
      </w:r>
      <w:r w:rsidR="00777BF3" w:rsidRPr="003D6AE5">
        <w:rPr>
          <w:rFonts w:ascii="Garamond" w:hAnsi="Garamond" w:cs="Arial"/>
          <w:sz w:val="22"/>
          <w:szCs w:val="22"/>
          <w:lang w:val="en-GB"/>
        </w:rPr>
        <w:t>–</w:t>
      </w:r>
      <w:r w:rsidR="00BB1DB4" w:rsidRPr="003D6AE5">
        <w:rPr>
          <w:rFonts w:ascii="Garamond" w:hAnsi="Garamond" w:cs="Arial"/>
          <w:sz w:val="22"/>
          <w:szCs w:val="22"/>
          <w:lang w:val="en-GB"/>
        </w:rPr>
        <w:t>196.</w:t>
      </w:r>
    </w:p>
    <w:p w14:paraId="30AE5FAA" w14:textId="42D6EF48" w:rsidR="00BB1DB4" w:rsidRPr="003D6AE5" w:rsidRDefault="00BB1DB4" w:rsidP="00DA16CE">
      <w:pPr>
        <w:tabs>
          <w:tab w:val="left" w:pos="709"/>
        </w:tabs>
        <w:ind w:hanging="141"/>
        <w:jc w:val="both"/>
        <w:rPr>
          <w:rFonts w:ascii="Garamond" w:hAnsi="Garamond" w:cs="Arial"/>
          <w:sz w:val="22"/>
          <w:szCs w:val="22"/>
          <w:lang w:val="en-GB"/>
        </w:rPr>
      </w:pPr>
    </w:p>
    <w:p w14:paraId="4AA66D67" w14:textId="1CFB3E43" w:rsidR="00B665AE" w:rsidRPr="00DA16CE" w:rsidRDefault="00B665AE" w:rsidP="00DA16CE">
      <w:pPr>
        <w:jc w:val="both"/>
        <w:rPr>
          <w:rFonts w:ascii="Garamond" w:hAnsi="Garamond" w:cs="Arial"/>
          <w:sz w:val="22"/>
          <w:szCs w:val="22"/>
        </w:rPr>
      </w:pPr>
      <w:proofErr w:type="spellStart"/>
      <w:r w:rsidRPr="00DA16CE">
        <w:rPr>
          <w:rFonts w:ascii="Garamond" w:hAnsi="Garamond" w:cs="Arial"/>
          <w:b/>
          <w:sz w:val="22"/>
          <w:szCs w:val="22"/>
        </w:rPr>
        <w:t>Wsk</w:t>
      </w:r>
      <w:proofErr w:type="spellEnd"/>
      <w:r w:rsidRPr="00DA16CE">
        <w:rPr>
          <w:rFonts w:ascii="Garamond" w:hAnsi="Garamond" w:cs="Arial"/>
          <w:b/>
          <w:sz w:val="22"/>
          <w:szCs w:val="22"/>
        </w:rPr>
        <w:t xml:space="preserve">: </w:t>
      </w:r>
      <w:r w:rsidRPr="00DA16CE">
        <w:rPr>
          <w:rFonts w:ascii="Garamond" w:hAnsi="Garamond" w:cs="Arial"/>
          <w:sz w:val="22"/>
          <w:szCs w:val="22"/>
        </w:rPr>
        <w:t>Heiner Müller. In: Frankfurter Allgemeine Zeitung vom 16.9.1986. [Zu Heiner Müllers Rede „Die Wunde Woyzeck</w:t>
      </w:r>
      <w:r w:rsidR="00EB76EF" w:rsidRPr="00DA16CE">
        <w:rPr>
          <w:rFonts w:ascii="Garamond" w:hAnsi="Garamond" w:cs="Arial"/>
          <w:sz w:val="22"/>
          <w:szCs w:val="22"/>
        </w:rPr>
        <w:t>; siehe I, S. 443</w:t>
      </w:r>
      <w:r w:rsidRPr="00DA16CE">
        <w:rPr>
          <w:rFonts w:ascii="Garamond" w:hAnsi="Garamond" w:cs="Arial"/>
          <w:sz w:val="22"/>
          <w:szCs w:val="22"/>
        </w:rPr>
        <w:t>]</w:t>
      </w:r>
    </w:p>
    <w:p w14:paraId="24717D7A" w14:textId="26BEF89C" w:rsidR="00B665AE" w:rsidRPr="00DA16CE" w:rsidRDefault="00B665AE" w:rsidP="00DA16CE">
      <w:pPr>
        <w:jc w:val="both"/>
        <w:rPr>
          <w:rFonts w:ascii="Garamond" w:hAnsi="Garamond" w:cs="Arial"/>
          <w:sz w:val="22"/>
          <w:szCs w:val="22"/>
        </w:rPr>
      </w:pPr>
    </w:p>
    <w:p w14:paraId="07544195" w14:textId="4A536B7D" w:rsidR="00DB2C1F" w:rsidRPr="00DA16CE" w:rsidRDefault="00DB2C1F" w:rsidP="00DA16CE">
      <w:pPr>
        <w:jc w:val="both"/>
        <w:rPr>
          <w:rFonts w:ascii="Garamond" w:hAnsi="Garamond" w:cs="Arial"/>
          <w:sz w:val="22"/>
          <w:szCs w:val="22"/>
        </w:rPr>
      </w:pPr>
      <w:r w:rsidRPr="00DA16CE">
        <w:rPr>
          <w:rFonts w:ascii="Garamond" w:hAnsi="Garamond" w:cs="Arial"/>
          <w:b/>
          <w:sz w:val="22"/>
          <w:szCs w:val="22"/>
        </w:rPr>
        <w:t xml:space="preserve">Würtz, Hannes: </w:t>
      </w:r>
      <w:r w:rsidRPr="00DA16CE">
        <w:rPr>
          <w:rFonts w:ascii="Garamond" w:hAnsi="Garamond" w:cs="Arial"/>
          <w:sz w:val="22"/>
          <w:szCs w:val="22"/>
        </w:rPr>
        <w:t>Heiner Müller als Stuntman. Zwischen Komödie und Tragikomödie: Festwochengast Jewgeni Jewtuschenko auf dem Podium des BE. In: Neues Deutschland vom 2./3.9.1995.</w:t>
      </w:r>
    </w:p>
    <w:p w14:paraId="16F0ABF4" w14:textId="77777777" w:rsidR="00DB2C1F" w:rsidRPr="00DA16CE" w:rsidRDefault="00DB2C1F" w:rsidP="00DA16CE">
      <w:pPr>
        <w:jc w:val="both"/>
        <w:rPr>
          <w:rFonts w:ascii="Garamond" w:hAnsi="Garamond" w:cs="Arial"/>
          <w:sz w:val="22"/>
          <w:szCs w:val="22"/>
        </w:rPr>
      </w:pPr>
    </w:p>
    <w:p w14:paraId="2E467D4F" w14:textId="14A4052D" w:rsidR="009312C9" w:rsidRPr="00DA16CE" w:rsidRDefault="001830A3" w:rsidP="00DA16CE">
      <w:pPr>
        <w:jc w:val="both"/>
        <w:rPr>
          <w:rFonts w:ascii="Garamond" w:hAnsi="Garamond"/>
          <w:sz w:val="22"/>
          <w:szCs w:val="22"/>
        </w:rPr>
      </w:pPr>
      <w:r w:rsidRPr="00DA16CE">
        <w:rPr>
          <w:rFonts w:ascii="Garamond" w:hAnsi="Garamond"/>
          <w:b/>
          <w:sz w:val="22"/>
          <w:szCs w:val="22"/>
        </w:rPr>
        <w:t>Zadek, Peter:</w:t>
      </w:r>
      <w:r w:rsidR="009312C9" w:rsidRPr="00DA16CE">
        <w:rPr>
          <w:rFonts w:ascii="Garamond" w:hAnsi="Garamond"/>
          <w:b/>
          <w:sz w:val="22"/>
          <w:szCs w:val="22"/>
        </w:rPr>
        <w:t xml:space="preserve"> </w:t>
      </w:r>
      <w:r w:rsidR="009312C9" w:rsidRPr="00DA16CE">
        <w:rPr>
          <w:rFonts w:ascii="Garamond" w:hAnsi="Garamond"/>
          <w:sz w:val="22"/>
          <w:szCs w:val="22"/>
        </w:rPr>
        <w:t>My Way. Eine Autobiographie 1926–1969.</w:t>
      </w:r>
    </w:p>
    <w:p w14:paraId="36BD63E5" w14:textId="119F6720" w:rsidR="009312C9" w:rsidRPr="00DA16CE" w:rsidRDefault="00793805" w:rsidP="00DA16CE">
      <w:pPr>
        <w:ind w:left="708" w:hanging="282"/>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9312C9" w:rsidRPr="00DA16CE">
        <w:rPr>
          <w:rFonts w:ascii="Garamond" w:hAnsi="Garamond"/>
          <w:sz w:val="22"/>
          <w:szCs w:val="22"/>
        </w:rPr>
        <w:t>Köln: Kiepenheuer &amp; Witsch 1998.</w:t>
      </w:r>
    </w:p>
    <w:p w14:paraId="3C42C797" w14:textId="3EAD06A1" w:rsidR="009312C9" w:rsidRPr="00DA16CE" w:rsidRDefault="00793805" w:rsidP="00DA16CE">
      <w:pPr>
        <w:ind w:left="709" w:hanging="282"/>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9312C9" w:rsidRPr="00DA16CE">
        <w:rPr>
          <w:rFonts w:ascii="Garamond" w:hAnsi="Garamond"/>
          <w:sz w:val="22"/>
          <w:szCs w:val="22"/>
        </w:rPr>
        <w:t>Reinbek bei Hamburg: Rowohlt 2000.</w:t>
      </w:r>
    </w:p>
    <w:p w14:paraId="0DF7BF2E" w14:textId="1B40EF0D" w:rsidR="0032316D" w:rsidRPr="00DA16CE" w:rsidRDefault="00DD59F8" w:rsidP="00DA16CE">
      <w:pPr>
        <w:ind w:left="709" w:hanging="282"/>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Köln: Kiepenheuer &amp; Witsch 2004.</w:t>
      </w:r>
    </w:p>
    <w:p w14:paraId="5730A8E6" w14:textId="40B50D18" w:rsidR="00DD59F8" w:rsidRPr="00DA16CE" w:rsidRDefault="00DD59F8" w:rsidP="00DA16CE">
      <w:pPr>
        <w:ind w:left="709" w:hanging="709"/>
        <w:jc w:val="both"/>
        <w:rPr>
          <w:rFonts w:ascii="Garamond" w:hAnsi="Garamond"/>
          <w:sz w:val="22"/>
          <w:szCs w:val="22"/>
        </w:rPr>
      </w:pPr>
    </w:p>
    <w:p w14:paraId="7CC425B6" w14:textId="5BC3A773" w:rsidR="0032316D" w:rsidRPr="00DA16CE" w:rsidRDefault="0032316D"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Die Wanderjahre. 1980 - 2009. Hg. v</w:t>
      </w:r>
      <w:r w:rsidR="00E56A11" w:rsidRPr="00DA16CE">
        <w:rPr>
          <w:rFonts w:ascii="Garamond" w:hAnsi="Garamond"/>
          <w:sz w:val="22"/>
          <w:szCs w:val="22"/>
        </w:rPr>
        <w:t>on</w:t>
      </w:r>
      <w:r w:rsidRPr="00DA16CE">
        <w:rPr>
          <w:rFonts w:ascii="Garamond" w:hAnsi="Garamond"/>
          <w:sz w:val="22"/>
          <w:szCs w:val="22"/>
        </w:rPr>
        <w:t xml:space="preserve"> Elisabeth Plessen. Köln: Kiepenheuer &amp; Witsch 2010. [Zu Heiner Müller u.a. S. 269f.]</w:t>
      </w:r>
    </w:p>
    <w:p w14:paraId="40ADE980" w14:textId="77777777" w:rsidR="0032316D" w:rsidRPr="00DA16CE" w:rsidRDefault="0032316D" w:rsidP="00DA16CE">
      <w:pPr>
        <w:ind w:left="709" w:hanging="709"/>
        <w:jc w:val="both"/>
        <w:rPr>
          <w:rFonts w:ascii="Garamond" w:hAnsi="Garamond"/>
          <w:sz w:val="22"/>
          <w:szCs w:val="22"/>
        </w:rPr>
      </w:pPr>
    </w:p>
    <w:p w14:paraId="52B9BACC" w14:textId="6114954D" w:rsidR="001B79F5" w:rsidRPr="00DA16CE" w:rsidRDefault="001B79F5" w:rsidP="00DA16CE">
      <w:pPr>
        <w:jc w:val="both"/>
        <w:rPr>
          <w:rFonts w:ascii="Garamond" w:hAnsi="Garamond"/>
          <w:sz w:val="22"/>
          <w:szCs w:val="22"/>
        </w:rPr>
      </w:pPr>
      <w:r w:rsidRPr="00DA16CE">
        <w:rPr>
          <w:rFonts w:ascii="Garamond" w:hAnsi="Garamond"/>
          <w:b/>
          <w:sz w:val="22"/>
          <w:szCs w:val="22"/>
        </w:rPr>
        <w:t xml:space="preserve">Zander, Peter: </w:t>
      </w:r>
      <w:r w:rsidRPr="00DA16CE">
        <w:rPr>
          <w:rFonts w:ascii="Garamond" w:hAnsi="Garamond"/>
          <w:sz w:val="22"/>
          <w:szCs w:val="22"/>
        </w:rPr>
        <w:t>Berlins bekannteste Zigarre als Video. Porträt über Heiner Müller: „I was Hamlet“, eine Collage. In: Berliner Morgenpost vom 30.6.1995.</w:t>
      </w:r>
    </w:p>
    <w:p w14:paraId="7976C5C7" w14:textId="473A3333" w:rsidR="001B79F5" w:rsidRPr="00DA16CE" w:rsidRDefault="001B79F5" w:rsidP="00DA16CE">
      <w:pPr>
        <w:jc w:val="both"/>
        <w:rPr>
          <w:rFonts w:ascii="Garamond" w:hAnsi="Garamond"/>
          <w:sz w:val="22"/>
          <w:szCs w:val="22"/>
        </w:rPr>
      </w:pPr>
    </w:p>
    <w:p w14:paraId="1ECAFBB4" w14:textId="021241AB" w:rsidR="003D36AB" w:rsidRPr="00DA16CE" w:rsidRDefault="003D36AB" w:rsidP="00DA16CE">
      <w:pPr>
        <w:jc w:val="both"/>
        <w:rPr>
          <w:rFonts w:ascii="Garamond" w:hAnsi="Garamond"/>
          <w:sz w:val="22"/>
          <w:szCs w:val="22"/>
        </w:rPr>
      </w:pPr>
      <w:r w:rsidRPr="00DA16CE">
        <w:rPr>
          <w:rFonts w:ascii="Garamond" w:hAnsi="Garamond"/>
          <w:b/>
          <w:sz w:val="22"/>
          <w:szCs w:val="22"/>
        </w:rPr>
        <w:t xml:space="preserve">Zelt, Manfred: </w:t>
      </w:r>
      <w:r w:rsidRPr="00DA16CE">
        <w:rPr>
          <w:rFonts w:ascii="Garamond" w:hAnsi="Garamond"/>
          <w:sz w:val="22"/>
          <w:szCs w:val="22"/>
        </w:rPr>
        <w:t>Denk-mal für Heiner Müller in Schwerin. Uraufführung von „Müller eine Chronik in sechs Jahrzehnten</w:t>
      </w:r>
      <w:r w:rsidR="001D47CA" w:rsidRPr="00DA16CE">
        <w:rPr>
          <w:rFonts w:ascii="Garamond" w:hAnsi="Garamond"/>
          <w:sz w:val="22"/>
          <w:szCs w:val="22"/>
        </w:rPr>
        <w:t>“</w:t>
      </w:r>
      <w:r w:rsidRPr="00DA16CE">
        <w:rPr>
          <w:rFonts w:ascii="Garamond" w:hAnsi="Garamond"/>
          <w:sz w:val="22"/>
          <w:szCs w:val="22"/>
        </w:rPr>
        <w:t xml:space="preserve"> im Mecklenburgischen Staatstheater ist eine Herausforderung. In: Schweriner </w:t>
      </w:r>
      <w:r w:rsidR="001D47CA" w:rsidRPr="00DA16CE">
        <w:rPr>
          <w:rFonts w:ascii="Garamond" w:hAnsi="Garamond"/>
          <w:sz w:val="22"/>
          <w:szCs w:val="22"/>
        </w:rPr>
        <w:t>V</w:t>
      </w:r>
      <w:r w:rsidRPr="00DA16CE">
        <w:rPr>
          <w:rFonts w:ascii="Garamond" w:hAnsi="Garamond"/>
          <w:sz w:val="22"/>
          <w:szCs w:val="22"/>
        </w:rPr>
        <w:t>olkszeitung vom 4.10.2022.</w:t>
      </w:r>
    </w:p>
    <w:p w14:paraId="4E641A80" w14:textId="77777777" w:rsidR="003D36AB" w:rsidRPr="00DA16CE" w:rsidRDefault="003D36AB" w:rsidP="00DA16CE">
      <w:pPr>
        <w:jc w:val="both"/>
        <w:rPr>
          <w:rFonts w:ascii="Garamond" w:hAnsi="Garamond"/>
          <w:sz w:val="22"/>
          <w:szCs w:val="22"/>
        </w:rPr>
      </w:pPr>
    </w:p>
    <w:p w14:paraId="40554E4E" w14:textId="57847119" w:rsidR="00E11602" w:rsidRPr="00DA16CE" w:rsidRDefault="00E11602" w:rsidP="00DA16CE">
      <w:pPr>
        <w:jc w:val="both"/>
        <w:rPr>
          <w:rFonts w:ascii="Garamond" w:hAnsi="Garamond"/>
          <w:sz w:val="22"/>
          <w:szCs w:val="22"/>
        </w:rPr>
      </w:pPr>
      <w:r w:rsidRPr="00DA16CE">
        <w:rPr>
          <w:rFonts w:ascii="Garamond" w:hAnsi="Garamond"/>
          <w:b/>
          <w:sz w:val="22"/>
          <w:szCs w:val="22"/>
        </w:rPr>
        <w:t>Zielke, Erik: D</w:t>
      </w:r>
      <w:r w:rsidRPr="00DA16CE">
        <w:rPr>
          <w:rFonts w:ascii="Garamond" w:hAnsi="Garamond"/>
          <w:sz w:val="22"/>
          <w:szCs w:val="22"/>
        </w:rPr>
        <w:t xml:space="preserve">ie Kunst dem Volke. Laibach, Sloweniens subversive Konzeptband, zeigt im Berliner HAU ein Heiner-Müller-Musical. In: </w:t>
      </w:r>
      <w:hyperlink r:id="rId455" w:history="1">
        <w:r w:rsidRPr="00DA16CE">
          <w:rPr>
            <w:rStyle w:val="Hyperlink"/>
            <w:rFonts w:ascii="Garamond" w:hAnsi="Garamond"/>
            <w:color w:val="auto"/>
            <w:sz w:val="22"/>
            <w:szCs w:val="22"/>
            <w:u w:val="none"/>
          </w:rPr>
          <w:t>https://www.nd-aktuell.de/1162374.laibach-und-heiner-mueller-die</w:t>
        </w:r>
      </w:hyperlink>
      <w:r w:rsidRPr="00DA16CE">
        <w:rPr>
          <w:rFonts w:ascii="Garamond" w:hAnsi="Garamond"/>
          <w:sz w:val="22"/>
          <w:szCs w:val="22"/>
        </w:rPr>
        <w:t>-kunst dem-volke.html vom 22.3.2022. [Zugriff zuletzt am 26.3.2022]</w:t>
      </w:r>
    </w:p>
    <w:p w14:paraId="3EF8F93C" w14:textId="198FABCE" w:rsidR="00E11602" w:rsidRPr="00DA16CE" w:rsidRDefault="00E11602" w:rsidP="00DA16CE">
      <w:pPr>
        <w:jc w:val="both"/>
        <w:rPr>
          <w:rFonts w:ascii="Garamond" w:hAnsi="Garamond"/>
          <w:sz w:val="22"/>
          <w:szCs w:val="22"/>
        </w:rPr>
      </w:pPr>
    </w:p>
    <w:p w14:paraId="37BEC6BE" w14:textId="1BA73F27" w:rsidR="00A20167" w:rsidRPr="00DA16CE" w:rsidRDefault="00A2016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Unfall in der Geschichtswerkstatt. Oliver</w:t>
      </w:r>
      <w:r w:rsidR="00BE6971" w:rsidRPr="00DA16CE">
        <w:rPr>
          <w:rFonts w:ascii="Garamond" w:hAnsi="Garamond"/>
          <w:sz w:val="22"/>
          <w:szCs w:val="22"/>
        </w:rPr>
        <w:t xml:space="preserve"> </w:t>
      </w:r>
      <w:proofErr w:type="spellStart"/>
      <w:r w:rsidRPr="00DA16CE">
        <w:rPr>
          <w:rFonts w:ascii="Garamond" w:hAnsi="Garamond"/>
          <w:sz w:val="22"/>
          <w:szCs w:val="22"/>
        </w:rPr>
        <w:t>Fr</w:t>
      </w:r>
      <w:r w:rsidR="00F93F2F" w:rsidRPr="00DA16CE">
        <w:rPr>
          <w:rFonts w:ascii="Garamond" w:hAnsi="Garamond"/>
          <w:sz w:val="22"/>
          <w:szCs w:val="22"/>
        </w:rPr>
        <w:t>l</w:t>
      </w:r>
      <w:r w:rsidRPr="00DA16CE">
        <w:rPr>
          <w:rFonts w:ascii="Garamond" w:hAnsi="Garamond"/>
          <w:sz w:val="22"/>
          <w:szCs w:val="22"/>
        </w:rPr>
        <w:t>jić</w:t>
      </w:r>
      <w:proofErr w:type="spellEnd"/>
      <w:r w:rsidRPr="00DA16CE">
        <w:rPr>
          <w:rFonts w:ascii="Garamond" w:hAnsi="Garamond"/>
          <w:sz w:val="22"/>
          <w:szCs w:val="22"/>
        </w:rPr>
        <w:t xml:space="preserve"> schließt mit der Heiner-Müller-Melange „Schlachten“ seine „Kriegstrilogie“ am Berliner „Maxim-Gorki-Thea</w:t>
      </w:r>
      <w:r w:rsidR="00227CF7" w:rsidRPr="00DA16CE">
        <w:rPr>
          <w:rFonts w:ascii="Garamond" w:hAnsi="Garamond"/>
          <w:sz w:val="22"/>
          <w:szCs w:val="22"/>
        </w:rPr>
        <w:t xml:space="preserve">ter“ ab. In: Neues Deutschland </w:t>
      </w:r>
      <w:r w:rsidRPr="00DA16CE">
        <w:rPr>
          <w:rFonts w:ascii="Garamond" w:hAnsi="Garamond"/>
          <w:sz w:val="22"/>
          <w:szCs w:val="22"/>
        </w:rPr>
        <w:t>vom 27.3.2023</w:t>
      </w:r>
      <w:r w:rsidR="00BE6971" w:rsidRPr="00DA16CE">
        <w:rPr>
          <w:rFonts w:ascii="Garamond" w:hAnsi="Garamond"/>
          <w:sz w:val="22"/>
          <w:szCs w:val="22"/>
        </w:rPr>
        <w:t xml:space="preserve">. </w:t>
      </w:r>
      <w:hyperlink r:id="rId456" w:history="1">
        <w:r w:rsidR="00BE6971" w:rsidRPr="00DA16CE">
          <w:rPr>
            <w:rStyle w:val="Hyperlink"/>
            <w:rFonts w:ascii="Garamond" w:hAnsi="Garamond"/>
            <w:sz w:val="22"/>
            <w:szCs w:val="22"/>
          </w:rPr>
          <w:t>https://www.nd-aktuell.de</w:t>
        </w:r>
      </w:hyperlink>
      <w:r w:rsidR="00BE6971" w:rsidRPr="00DA16CE">
        <w:rPr>
          <w:rFonts w:ascii="Garamond" w:hAnsi="Garamond"/>
          <w:sz w:val="22"/>
          <w:szCs w:val="22"/>
        </w:rPr>
        <w:t>. [Zugriff zuletzt am 12.4.2024]</w:t>
      </w:r>
    </w:p>
    <w:p w14:paraId="6D858829" w14:textId="77777777" w:rsidR="00A20167" w:rsidRPr="00DA16CE" w:rsidRDefault="00A20167" w:rsidP="00DA16CE">
      <w:pPr>
        <w:jc w:val="both"/>
        <w:rPr>
          <w:rFonts w:ascii="Garamond" w:hAnsi="Garamond"/>
          <w:sz w:val="22"/>
          <w:szCs w:val="22"/>
        </w:rPr>
      </w:pPr>
    </w:p>
    <w:p w14:paraId="188B32C1"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Zimmermann, Monika: </w:t>
      </w:r>
      <w:r w:rsidRPr="00DA16CE">
        <w:rPr>
          <w:rFonts w:ascii="Garamond" w:hAnsi="Garamond"/>
          <w:sz w:val="22"/>
          <w:szCs w:val="22"/>
        </w:rPr>
        <w:t>Müller, Deutschland. In: Frankfurter Allgemeine Zeitung vom 22.11.1986.</w:t>
      </w:r>
    </w:p>
    <w:p w14:paraId="2F26DA86" w14:textId="77777777" w:rsidR="00817F9D" w:rsidRPr="00DA16CE" w:rsidRDefault="00817F9D" w:rsidP="00DA16CE">
      <w:pPr>
        <w:jc w:val="both"/>
        <w:rPr>
          <w:rFonts w:ascii="Garamond" w:hAnsi="Garamond"/>
          <w:sz w:val="22"/>
          <w:szCs w:val="22"/>
        </w:rPr>
      </w:pPr>
    </w:p>
    <w:p w14:paraId="009A1A4E" w14:textId="77777777" w:rsidR="00817F9D" w:rsidRPr="00DA16CE" w:rsidRDefault="009D45D0" w:rsidP="00DA16CE">
      <w:pPr>
        <w:jc w:val="both"/>
        <w:rPr>
          <w:rFonts w:ascii="Garamond" w:hAnsi="Garamond"/>
          <w:sz w:val="22"/>
          <w:szCs w:val="22"/>
        </w:rPr>
      </w:pPr>
      <w:r w:rsidRPr="00DA16CE">
        <w:rPr>
          <w:rFonts w:ascii="Garamond" w:hAnsi="Garamond"/>
          <w:b/>
          <w:bCs/>
          <w:sz w:val="22"/>
          <w:szCs w:val="22"/>
        </w:rPr>
        <w:t xml:space="preserve">Zimmertheater Rottweil (Hg.): </w:t>
      </w:r>
      <w:r w:rsidRPr="00DA16CE">
        <w:rPr>
          <w:rFonts w:ascii="Garamond" w:hAnsi="Garamond"/>
          <w:sz w:val="22"/>
          <w:szCs w:val="22"/>
        </w:rPr>
        <w:t>Heiner Müller: Germania Schlaf Traum Schrei. Rottweil: Zimmertheater 2018 (Programmheft, Spielzeit 2018/2019).</w:t>
      </w:r>
    </w:p>
    <w:p w14:paraId="32EFCAB9" w14:textId="1C37533E" w:rsidR="00817F9D" w:rsidRPr="00DA16CE" w:rsidRDefault="00817F9D" w:rsidP="00DA16CE">
      <w:pPr>
        <w:jc w:val="both"/>
        <w:rPr>
          <w:rFonts w:ascii="Garamond" w:hAnsi="Garamond"/>
          <w:b/>
          <w:bCs/>
          <w:sz w:val="22"/>
          <w:szCs w:val="22"/>
        </w:rPr>
      </w:pPr>
    </w:p>
    <w:p w14:paraId="38BE0925" w14:textId="65826260" w:rsidR="00B0296C" w:rsidRPr="00DA16CE" w:rsidRDefault="00860A2C" w:rsidP="00DA16CE">
      <w:pPr>
        <w:jc w:val="both"/>
        <w:rPr>
          <w:rFonts w:ascii="Garamond" w:hAnsi="Garamond"/>
          <w:bCs/>
          <w:sz w:val="22"/>
          <w:szCs w:val="22"/>
        </w:rPr>
      </w:pPr>
      <w:r w:rsidRPr="00DA16CE">
        <w:rPr>
          <w:rFonts w:ascii="Garamond" w:hAnsi="Garamond"/>
          <w:b/>
          <w:bCs/>
          <w:sz w:val="22"/>
          <w:szCs w:val="22"/>
        </w:rPr>
        <w:t xml:space="preserve">Žižek, Slavoj: </w:t>
      </w:r>
      <w:r w:rsidRPr="00DA16CE">
        <w:rPr>
          <w:rFonts w:ascii="Garamond" w:hAnsi="Garamond"/>
          <w:bCs/>
          <w:sz w:val="22"/>
          <w:szCs w:val="22"/>
        </w:rPr>
        <w:t xml:space="preserve">Heiner Müller – Out </w:t>
      </w:r>
      <w:proofErr w:type="spellStart"/>
      <w:r w:rsidRPr="00DA16CE">
        <w:rPr>
          <w:rFonts w:ascii="Garamond" w:hAnsi="Garamond"/>
          <w:bCs/>
          <w:sz w:val="22"/>
          <w:szCs w:val="22"/>
        </w:rPr>
        <w:t>of</w:t>
      </w:r>
      <w:proofErr w:type="spellEnd"/>
      <w:r w:rsidRPr="00DA16CE">
        <w:rPr>
          <w:rFonts w:ascii="Garamond" w:hAnsi="Garamond"/>
          <w:bCs/>
          <w:sz w:val="22"/>
          <w:szCs w:val="22"/>
        </w:rPr>
        <w:t xml:space="preserve"> </w:t>
      </w:r>
      <w:proofErr w:type="spellStart"/>
      <w:r w:rsidRPr="00DA16CE">
        <w:rPr>
          <w:rFonts w:ascii="Garamond" w:hAnsi="Garamond"/>
          <w:bCs/>
          <w:sz w:val="22"/>
          <w:szCs w:val="22"/>
        </w:rPr>
        <w:t>joint</w:t>
      </w:r>
      <w:proofErr w:type="spellEnd"/>
      <w:r w:rsidRPr="00DA16CE">
        <w:rPr>
          <w:rFonts w:ascii="Garamond" w:hAnsi="Garamond"/>
          <w:bCs/>
          <w:sz w:val="22"/>
          <w:szCs w:val="22"/>
        </w:rPr>
        <w:t xml:space="preserve">. In: </w:t>
      </w:r>
      <w:hyperlink r:id="rId457" w:history="1">
        <w:r w:rsidR="003132D5" w:rsidRPr="00DA16CE">
          <w:rPr>
            <w:rStyle w:val="Hyperlink"/>
            <w:rFonts w:ascii="Garamond" w:hAnsi="Garamond"/>
            <w:bCs/>
            <w:color w:val="auto"/>
            <w:sz w:val="22"/>
            <w:szCs w:val="22"/>
            <w:u w:val="none"/>
          </w:rPr>
          <w:t>http://www.lacan.com/mueller.htm</w:t>
        </w:r>
      </w:hyperlink>
      <w:r w:rsidR="00715511" w:rsidRPr="00DA16CE">
        <w:rPr>
          <w:rFonts w:ascii="Garamond" w:hAnsi="Garamond"/>
          <w:bCs/>
          <w:sz w:val="22"/>
          <w:szCs w:val="22"/>
        </w:rPr>
        <w:t>.</w:t>
      </w:r>
    </w:p>
    <w:p w14:paraId="4796E07C" w14:textId="25AA8A14" w:rsidR="00A816B7" w:rsidRPr="00DA16CE" w:rsidRDefault="00A816B7" w:rsidP="00DA16CE">
      <w:pPr>
        <w:jc w:val="both"/>
        <w:rPr>
          <w:rFonts w:ascii="Garamond" w:hAnsi="Garamond"/>
          <w:bCs/>
          <w:sz w:val="22"/>
          <w:szCs w:val="22"/>
        </w:rPr>
      </w:pPr>
    </w:p>
    <w:p w14:paraId="1A7FEB99" w14:textId="4413C1DA" w:rsidR="000226FE" w:rsidRDefault="000226FE" w:rsidP="00DA16CE">
      <w:pPr>
        <w:jc w:val="both"/>
        <w:rPr>
          <w:rFonts w:ascii="Garamond" w:hAnsi="Garamond"/>
          <w:bCs/>
          <w:sz w:val="22"/>
          <w:szCs w:val="22"/>
        </w:rPr>
      </w:pPr>
      <w:r>
        <w:rPr>
          <w:rFonts w:ascii="Garamond" w:hAnsi="Garamond"/>
          <w:bCs/>
          <w:sz w:val="22"/>
          <w:szCs w:val="22"/>
        </w:rPr>
        <w:br w:type="page"/>
      </w:r>
    </w:p>
    <w:p w14:paraId="1DC65F01" w14:textId="77777777" w:rsidR="00576684" w:rsidRPr="00576684" w:rsidRDefault="00576684" w:rsidP="00DA16CE">
      <w:pPr>
        <w:jc w:val="both"/>
        <w:rPr>
          <w:rFonts w:ascii="Garamond" w:hAnsi="Garamond"/>
          <w:sz w:val="22"/>
          <w:szCs w:val="22"/>
        </w:rPr>
      </w:pPr>
    </w:p>
    <w:p w14:paraId="47F1C6CD" w14:textId="57051DDE" w:rsidR="00817F9D" w:rsidRPr="00576684" w:rsidRDefault="009D45D0" w:rsidP="00DA16CE">
      <w:pPr>
        <w:jc w:val="both"/>
        <w:rPr>
          <w:rFonts w:ascii="Garamond" w:hAnsi="Garamond"/>
          <w:b/>
          <w:bCs/>
          <w:sz w:val="32"/>
          <w:szCs w:val="32"/>
        </w:rPr>
      </w:pPr>
      <w:r w:rsidRPr="00576684">
        <w:rPr>
          <w:rFonts w:ascii="Garamond" w:hAnsi="Garamond"/>
          <w:b/>
          <w:bCs/>
          <w:sz w:val="32"/>
          <w:szCs w:val="32"/>
        </w:rPr>
        <w:t>14.</w:t>
      </w:r>
      <w:r w:rsidR="006917E5" w:rsidRPr="00576684">
        <w:rPr>
          <w:rFonts w:ascii="Garamond" w:hAnsi="Garamond"/>
          <w:b/>
          <w:bCs/>
          <w:sz w:val="32"/>
          <w:szCs w:val="32"/>
        </w:rPr>
        <w:t> </w:t>
      </w:r>
      <w:r w:rsidRPr="00576684">
        <w:rPr>
          <w:rFonts w:ascii="Garamond" w:hAnsi="Garamond"/>
          <w:b/>
          <w:bCs/>
          <w:sz w:val="32"/>
          <w:szCs w:val="32"/>
        </w:rPr>
        <w:t>Zur Lyrik</w:t>
      </w:r>
    </w:p>
    <w:p w14:paraId="21648915" w14:textId="77777777" w:rsidR="00817F9D" w:rsidRPr="00DA16CE" w:rsidRDefault="00817F9D" w:rsidP="00DA16CE">
      <w:pPr>
        <w:jc w:val="both"/>
        <w:rPr>
          <w:rFonts w:ascii="Garamond" w:hAnsi="Garamond"/>
          <w:sz w:val="22"/>
          <w:szCs w:val="22"/>
        </w:rPr>
      </w:pPr>
    </w:p>
    <w:p w14:paraId="28EB9F9B" w14:textId="5ED9C386" w:rsidR="00817F9D" w:rsidRPr="00DA16CE" w:rsidRDefault="009D45D0" w:rsidP="00DA16CE">
      <w:pPr>
        <w:jc w:val="both"/>
        <w:rPr>
          <w:rFonts w:ascii="Garamond" w:hAnsi="Garamond"/>
          <w:sz w:val="22"/>
          <w:szCs w:val="22"/>
        </w:rPr>
      </w:pPr>
      <w:r w:rsidRPr="00DA16CE">
        <w:rPr>
          <w:rFonts w:ascii="Garamond" w:hAnsi="Garamond"/>
          <w:b/>
          <w:sz w:val="22"/>
          <w:szCs w:val="22"/>
        </w:rPr>
        <w:t>Alonso, Sandra</w:t>
      </w:r>
      <w:r w:rsidRPr="00DA16CE">
        <w:rPr>
          <w:rFonts w:ascii="Garamond" w:hAnsi="Garamond"/>
          <w:sz w:val="22"/>
          <w:szCs w:val="22"/>
        </w:rPr>
        <w:t xml:space="preserve">: </w:t>
      </w:r>
      <w:proofErr w:type="spellStart"/>
      <w:r w:rsidRPr="00DA16CE">
        <w:rPr>
          <w:rFonts w:ascii="Garamond" w:hAnsi="Garamond"/>
          <w:sz w:val="22"/>
          <w:szCs w:val="22"/>
        </w:rPr>
        <w:t>Poemas</w:t>
      </w:r>
      <w:proofErr w:type="spellEnd"/>
      <w:r w:rsidRPr="00DA16CE">
        <w:rPr>
          <w:rFonts w:ascii="Garamond" w:hAnsi="Garamond"/>
          <w:sz w:val="22"/>
          <w:szCs w:val="22"/>
        </w:rPr>
        <w:t xml:space="preserve">. Heiner Müller (Eppendorf, </w:t>
      </w:r>
      <w:proofErr w:type="spellStart"/>
      <w:r w:rsidRPr="00DA16CE">
        <w:rPr>
          <w:rFonts w:ascii="Garamond" w:hAnsi="Garamond"/>
          <w:sz w:val="22"/>
          <w:szCs w:val="22"/>
        </w:rPr>
        <w:t>Sajonia</w:t>
      </w:r>
      <w:proofErr w:type="spellEnd"/>
      <w:r w:rsidRPr="00DA16CE">
        <w:rPr>
          <w:rFonts w:ascii="Garamond" w:hAnsi="Garamond"/>
          <w:sz w:val="22"/>
          <w:szCs w:val="22"/>
        </w:rPr>
        <w:t xml:space="preserve"> – Berlin, 1995) </w:t>
      </w:r>
      <w:proofErr w:type="spellStart"/>
      <w:r w:rsidRPr="00DA16CE">
        <w:rPr>
          <w:rFonts w:ascii="Garamond" w:hAnsi="Garamond"/>
          <w:sz w:val="22"/>
          <w:szCs w:val="22"/>
        </w:rPr>
        <w:t>Traducción</w:t>
      </w:r>
      <w:proofErr w:type="spellEnd"/>
      <w:r w:rsidRPr="00DA16CE">
        <w:rPr>
          <w:rFonts w:ascii="Garamond" w:hAnsi="Garamond"/>
          <w:sz w:val="22"/>
          <w:szCs w:val="22"/>
        </w:rPr>
        <w:t xml:space="preserve"> de Sandra Alonso y Jorge Riechmann. In: </w:t>
      </w:r>
      <w:proofErr w:type="spellStart"/>
      <w:r w:rsidRPr="00DA16CE">
        <w:rPr>
          <w:rFonts w:ascii="Garamond" w:hAnsi="Garamond"/>
          <w:sz w:val="22"/>
          <w:szCs w:val="22"/>
        </w:rPr>
        <w:t>Viento</w:t>
      </w:r>
      <w:proofErr w:type="spellEnd"/>
      <w:r w:rsidRPr="00DA16CE">
        <w:rPr>
          <w:rFonts w:ascii="Garamond" w:hAnsi="Garamond"/>
          <w:sz w:val="22"/>
          <w:szCs w:val="22"/>
        </w:rPr>
        <w:t xml:space="preserve"> </w:t>
      </w:r>
      <w:proofErr w:type="spellStart"/>
      <w:r w:rsidRPr="00DA16CE">
        <w:rPr>
          <w:rFonts w:ascii="Garamond" w:hAnsi="Garamond"/>
          <w:sz w:val="22"/>
          <w:szCs w:val="22"/>
        </w:rPr>
        <w:t>sur</w:t>
      </w:r>
      <w:proofErr w:type="spellEnd"/>
      <w:r w:rsidRPr="00DA16CE">
        <w:rPr>
          <w:rFonts w:ascii="Garamond" w:hAnsi="Garamond"/>
          <w:sz w:val="22"/>
          <w:szCs w:val="22"/>
        </w:rPr>
        <w:t xml:space="preserve"> Nr. 154 (Oktober 2017). Madrid, S.</w:t>
      </w:r>
      <w:r w:rsidR="006545C7" w:rsidRPr="00DA16CE">
        <w:rPr>
          <w:rFonts w:ascii="Garamond" w:hAnsi="Garamond"/>
          <w:sz w:val="22"/>
          <w:szCs w:val="22"/>
        </w:rPr>
        <w:t> </w:t>
      </w:r>
      <w:r w:rsidRPr="00DA16CE">
        <w:rPr>
          <w:rFonts w:ascii="Garamond" w:hAnsi="Garamond"/>
          <w:sz w:val="22"/>
          <w:szCs w:val="22"/>
        </w:rPr>
        <w:t>119. [In spanischer Sprache]</w:t>
      </w:r>
    </w:p>
    <w:p w14:paraId="7256C0E4" w14:textId="1993DBC0" w:rsidR="00817F9D" w:rsidRDefault="00817F9D" w:rsidP="00DA16CE">
      <w:pPr>
        <w:jc w:val="both"/>
        <w:rPr>
          <w:rFonts w:ascii="Garamond" w:hAnsi="Garamond"/>
          <w:b/>
          <w:sz w:val="22"/>
          <w:szCs w:val="22"/>
        </w:rPr>
      </w:pPr>
    </w:p>
    <w:p w14:paraId="6B80A6BA" w14:textId="75454289" w:rsidR="00E264AA" w:rsidRPr="00E264AA" w:rsidRDefault="00E264AA" w:rsidP="00DA16CE">
      <w:pPr>
        <w:jc w:val="both"/>
        <w:rPr>
          <w:rFonts w:ascii="Garamond" w:hAnsi="Garamond"/>
          <w:bCs/>
          <w:sz w:val="22"/>
          <w:szCs w:val="22"/>
        </w:rPr>
      </w:pPr>
      <w:bookmarkStart w:id="18" w:name="_Hlk216536380"/>
      <w:proofErr w:type="spellStart"/>
      <w:r>
        <w:rPr>
          <w:rFonts w:ascii="Garamond" w:hAnsi="Garamond"/>
          <w:b/>
          <w:sz w:val="22"/>
          <w:szCs w:val="22"/>
        </w:rPr>
        <w:t>Borsutzky</w:t>
      </w:r>
      <w:proofErr w:type="spellEnd"/>
      <w:r>
        <w:rPr>
          <w:rFonts w:ascii="Garamond" w:hAnsi="Garamond"/>
          <w:b/>
          <w:sz w:val="22"/>
          <w:szCs w:val="22"/>
        </w:rPr>
        <w:t xml:space="preserve">, Isabella: </w:t>
      </w:r>
      <w:r>
        <w:rPr>
          <w:rFonts w:ascii="Garamond" w:hAnsi="Garamond"/>
          <w:bCs/>
          <w:sz w:val="22"/>
          <w:szCs w:val="22"/>
        </w:rPr>
        <w:t xml:space="preserve">Schreiben zwischen den Stühlen. Heiner Müllers Auseinandersetzungen mit der Wende. In: </w:t>
      </w:r>
      <w:r w:rsidRPr="00DA16CE">
        <w:rPr>
          <w:rFonts w:ascii="Garamond" w:hAnsi="Garamond"/>
          <w:sz w:val="22"/>
          <w:szCs w:val="22"/>
        </w:rPr>
        <w:t>Heiner-Müller</w:t>
      </w:r>
      <w:r>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6, S. 17–36.</w:t>
      </w:r>
    </w:p>
    <w:bookmarkEnd w:id="18"/>
    <w:p w14:paraId="7A0D5C0B" w14:textId="77777777" w:rsidR="00E264AA" w:rsidRDefault="00E264AA" w:rsidP="00DA16CE">
      <w:pPr>
        <w:jc w:val="both"/>
        <w:rPr>
          <w:rFonts w:ascii="Garamond" w:hAnsi="Garamond"/>
          <w:b/>
          <w:sz w:val="22"/>
          <w:szCs w:val="22"/>
        </w:rPr>
      </w:pPr>
    </w:p>
    <w:p w14:paraId="1664CFCF" w14:textId="77777777" w:rsidR="009B21F6" w:rsidRPr="00DA16CE" w:rsidRDefault="009B21F6" w:rsidP="00DA16CE">
      <w:pPr>
        <w:jc w:val="both"/>
        <w:rPr>
          <w:rFonts w:ascii="Garamond" w:hAnsi="Garamond"/>
          <w:b/>
          <w:sz w:val="22"/>
          <w:szCs w:val="22"/>
        </w:rPr>
      </w:pPr>
    </w:p>
    <w:p w14:paraId="5862066D" w14:textId="59D6762D" w:rsidR="000A1758" w:rsidRPr="00DA16CE" w:rsidRDefault="000A1758" w:rsidP="00DA16CE">
      <w:pPr>
        <w:jc w:val="both"/>
        <w:rPr>
          <w:rFonts w:ascii="Garamond" w:hAnsi="Garamond"/>
          <w:sz w:val="22"/>
          <w:szCs w:val="22"/>
        </w:rPr>
      </w:pPr>
      <w:r w:rsidRPr="00DA16CE">
        <w:rPr>
          <w:rFonts w:ascii="Garamond" w:hAnsi="Garamond"/>
          <w:b/>
          <w:sz w:val="22"/>
          <w:szCs w:val="22"/>
        </w:rPr>
        <w:t xml:space="preserve">Buck, Theo: </w:t>
      </w:r>
      <w:r w:rsidRPr="00DA16CE">
        <w:rPr>
          <w:rFonts w:ascii="Garamond" w:hAnsi="Garamond"/>
          <w:sz w:val="22"/>
          <w:szCs w:val="22"/>
        </w:rPr>
        <w:t>„Der Adler im Sumpf“ oder Die missratene deutsche Einheit: Zu Heiner Müllers „Mommsens Block“. Berlin: Weidler 2011.</w:t>
      </w:r>
    </w:p>
    <w:p w14:paraId="26BCF506" w14:textId="77777777" w:rsidR="000A1758" w:rsidRPr="00DA16CE" w:rsidRDefault="000A1758" w:rsidP="00DA16CE">
      <w:pPr>
        <w:jc w:val="both"/>
        <w:rPr>
          <w:rFonts w:ascii="Garamond" w:hAnsi="Garamond"/>
          <w:b/>
          <w:sz w:val="22"/>
          <w:szCs w:val="22"/>
        </w:rPr>
      </w:pPr>
    </w:p>
    <w:p w14:paraId="0532E4E4" w14:textId="481E2611" w:rsidR="00817F9D" w:rsidRPr="00DA16CE" w:rsidRDefault="009D45D0" w:rsidP="00DA16CE">
      <w:pPr>
        <w:jc w:val="both"/>
        <w:rPr>
          <w:rFonts w:ascii="Garamond" w:hAnsi="Garamond"/>
          <w:sz w:val="22"/>
          <w:szCs w:val="22"/>
        </w:rPr>
      </w:pPr>
      <w:r w:rsidRPr="00DA16CE">
        <w:rPr>
          <w:rFonts w:ascii="Garamond" w:hAnsi="Garamond"/>
          <w:b/>
          <w:sz w:val="22"/>
          <w:szCs w:val="22"/>
        </w:rPr>
        <w:t>Detering, Heinrich</w:t>
      </w:r>
      <w:r w:rsidRPr="00DA16CE">
        <w:rPr>
          <w:rFonts w:ascii="Garamond" w:hAnsi="Garamond"/>
          <w:sz w:val="22"/>
          <w:szCs w:val="22"/>
        </w:rPr>
        <w:t xml:space="preserve">: Nach </w:t>
      </w:r>
      <w:proofErr w:type="spellStart"/>
      <w:r w:rsidRPr="00DA16CE">
        <w:rPr>
          <w:rFonts w:ascii="Garamond" w:hAnsi="Garamond"/>
          <w:sz w:val="22"/>
          <w:szCs w:val="22"/>
        </w:rPr>
        <w:t>Sendeschluß</w:t>
      </w:r>
      <w:proofErr w:type="spellEnd"/>
      <w:r w:rsidRPr="00DA16CE">
        <w:rPr>
          <w:rFonts w:ascii="Garamond" w:hAnsi="Garamond"/>
          <w:sz w:val="22"/>
          <w:szCs w:val="22"/>
        </w:rPr>
        <w:t xml:space="preserve"> kehren die Götter zurück. Heiner Müllers gesammelte Gedichte. In: Frankfurter Allgemeine Zeitung vom 24.3.1998.</w:t>
      </w:r>
    </w:p>
    <w:p w14:paraId="47A73A9C" w14:textId="17903DA6" w:rsidR="00F90CBB" w:rsidRPr="00DA16CE" w:rsidRDefault="00F90CBB" w:rsidP="00DA16CE">
      <w:pPr>
        <w:jc w:val="both"/>
        <w:rPr>
          <w:rFonts w:ascii="Garamond" w:hAnsi="Garamond"/>
          <w:sz w:val="22"/>
          <w:szCs w:val="22"/>
        </w:rPr>
      </w:pPr>
    </w:p>
    <w:p w14:paraId="1399CDB8" w14:textId="7DDAEE36" w:rsidR="00F90CBB" w:rsidRPr="00DA16CE" w:rsidRDefault="00F90CBB" w:rsidP="00DA16CE">
      <w:pPr>
        <w:jc w:val="both"/>
        <w:rPr>
          <w:rFonts w:ascii="Garamond" w:hAnsi="Garamond"/>
          <w:sz w:val="22"/>
          <w:szCs w:val="22"/>
        </w:rPr>
      </w:pPr>
      <w:r w:rsidRPr="00DA16CE">
        <w:rPr>
          <w:rFonts w:ascii="Garamond" w:hAnsi="Garamond"/>
          <w:b/>
          <w:sz w:val="22"/>
          <w:szCs w:val="22"/>
          <w:lang w:val="en-GB"/>
        </w:rPr>
        <w:t xml:space="preserve">Freeland, Thomas: </w:t>
      </w:r>
      <w:r w:rsidRPr="00DA16CE">
        <w:rPr>
          <w:rFonts w:ascii="Garamond" w:hAnsi="Garamond"/>
          <w:sz w:val="22"/>
          <w:szCs w:val="22"/>
          <w:lang w:val="en-GB"/>
        </w:rPr>
        <w:t xml:space="preserve">Writing into the Void. Heiner Müller’s “Mommsen’s Block” as a State of Exception. </w:t>
      </w:r>
      <w:r w:rsidRPr="00DA16CE">
        <w:rPr>
          <w:rFonts w:ascii="Garamond" w:hAnsi="Garamond"/>
          <w:sz w:val="22"/>
          <w:szCs w:val="22"/>
        </w:rPr>
        <w:t xml:space="preserve">In: New German </w:t>
      </w:r>
      <w:proofErr w:type="spellStart"/>
      <w:r w:rsidRPr="00DA16CE">
        <w:rPr>
          <w:rFonts w:ascii="Garamond" w:hAnsi="Garamond"/>
          <w:sz w:val="22"/>
          <w:szCs w:val="22"/>
        </w:rPr>
        <w:t>Critique</w:t>
      </w:r>
      <w:proofErr w:type="spellEnd"/>
      <w:r w:rsidRPr="00DA16CE">
        <w:rPr>
          <w:rFonts w:ascii="Garamond" w:hAnsi="Garamond"/>
          <w:sz w:val="22"/>
          <w:szCs w:val="22"/>
        </w:rPr>
        <w:t xml:space="preserve"> 119 (2013), S. 167–184.</w:t>
      </w:r>
    </w:p>
    <w:p w14:paraId="0C83AE43" w14:textId="77777777" w:rsidR="00817F9D" w:rsidRPr="00DA16CE" w:rsidRDefault="00817F9D" w:rsidP="00DA16CE">
      <w:pPr>
        <w:jc w:val="both"/>
        <w:rPr>
          <w:rFonts w:ascii="Garamond" w:hAnsi="Garamond"/>
          <w:sz w:val="22"/>
          <w:szCs w:val="22"/>
        </w:rPr>
      </w:pPr>
    </w:p>
    <w:p w14:paraId="32C0F2FE" w14:textId="18C31E4C" w:rsidR="00817F9D" w:rsidRPr="00DA16CE" w:rsidRDefault="009D45D0" w:rsidP="00DA16CE">
      <w:pPr>
        <w:jc w:val="both"/>
        <w:rPr>
          <w:rFonts w:ascii="Garamond" w:hAnsi="Garamond"/>
          <w:sz w:val="22"/>
          <w:szCs w:val="22"/>
        </w:rPr>
      </w:pPr>
      <w:r w:rsidRPr="00DA16CE">
        <w:rPr>
          <w:rFonts w:ascii="Garamond" w:hAnsi="Garamond"/>
          <w:b/>
          <w:sz w:val="22"/>
          <w:szCs w:val="22"/>
        </w:rPr>
        <w:t>Geist, Peter</w:t>
      </w:r>
      <w:r w:rsidRPr="00DA16CE">
        <w:rPr>
          <w:rFonts w:ascii="Garamond" w:hAnsi="Garamond"/>
          <w:sz w:val="22"/>
          <w:szCs w:val="22"/>
        </w:rPr>
        <w:t>: Die Spanne zwischen Nichts und Wenig. Heiner Müllers Gedichte in ‚brutaler Gedichte‘. In: Neue Deutsche Literatur 46 (1998), H.</w:t>
      </w:r>
      <w:r w:rsidR="006545C7" w:rsidRPr="00DA16CE">
        <w:rPr>
          <w:rFonts w:ascii="Garamond" w:hAnsi="Garamond"/>
          <w:sz w:val="22"/>
          <w:szCs w:val="22"/>
        </w:rPr>
        <w:t> </w:t>
      </w:r>
      <w:r w:rsidRPr="00DA16CE">
        <w:rPr>
          <w:rFonts w:ascii="Garamond" w:hAnsi="Garamond"/>
          <w:sz w:val="22"/>
          <w:szCs w:val="22"/>
        </w:rPr>
        <w:t>4, S.</w:t>
      </w:r>
      <w:r w:rsidR="006545C7" w:rsidRPr="00DA16CE">
        <w:rPr>
          <w:rFonts w:ascii="Garamond" w:hAnsi="Garamond"/>
          <w:sz w:val="22"/>
          <w:szCs w:val="22"/>
        </w:rPr>
        <w:t> </w:t>
      </w:r>
      <w:r w:rsidRPr="00DA16CE">
        <w:rPr>
          <w:rFonts w:ascii="Garamond" w:hAnsi="Garamond"/>
          <w:sz w:val="22"/>
          <w:szCs w:val="22"/>
        </w:rPr>
        <w:t>127</w:t>
      </w:r>
      <w:r w:rsidR="00D514B7" w:rsidRPr="00DA16CE">
        <w:rPr>
          <w:rFonts w:ascii="Garamond" w:eastAsia="GaramondPremrPro-Smbd" w:hAnsi="Garamond"/>
          <w:sz w:val="22"/>
          <w:szCs w:val="22"/>
        </w:rPr>
        <w:t>–</w:t>
      </w:r>
      <w:r w:rsidRPr="00DA16CE">
        <w:rPr>
          <w:rFonts w:ascii="Garamond" w:hAnsi="Garamond"/>
          <w:sz w:val="22"/>
          <w:szCs w:val="22"/>
        </w:rPr>
        <w:t>130.</w:t>
      </w:r>
    </w:p>
    <w:p w14:paraId="2F36CC06" w14:textId="77777777" w:rsidR="00817F9D" w:rsidRPr="00DA16CE" w:rsidRDefault="00817F9D" w:rsidP="00DA16CE">
      <w:pPr>
        <w:jc w:val="both"/>
        <w:rPr>
          <w:rFonts w:ascii="Garamond" w:hAnsi="Garamond"/>
          <w:sz w:val="22"/>
          <w:szCs w:val="22"/>
        </w:rPr>
      </w:pPr>
    </w:p>
    <w:p w14:paraId="643DBC2C" w14:textId="04F2CEF1" w:rsidR="00817F9D" w:rsidRPr="00DA16CE" w:rsidRDefault="009D45D0" w:rsidP="00DA16CE">
      <w:pPr>
        <w:jc w:val="both"/>
        <w:rPr>
          <w:rFonts w:ascii="Garamond" w:hAnsi="Garamond"/>
          <w:sz w:val="22"/>
          <w:szCs w:val="22"/>
        </w:rPr>
      </w:pPr>
      <w:r w:rsidRPr="00DA16CE">
        <w:rPr>
          <w:rFonts w:ascii="Garamond" w:hAnsi="Garamond"/>
          <w:b/>
          <w:sz w:val="22"/>
          <w:szCs w:val="22"/>
        </w:rPr>
        <w:t xml:space="preserve">Grünbein, Durs: </w:t>
      </w:r>
      <w:r w:rsidRPr="00DA16CE">
        <w:rPr>
          <w:rFonts w:ascii="Garamond" w:hAnsi="Garamond"/>
          <w:sz w:val="22"/>
          <w:szCs w:val="22"/>
        </w:rPr>
        <w:t>Bogen und Leier. In: D.</w:t>
      </w:r>
      <w:r w:rsidR="0048065E" w:rsidRPr="00DA16CE">
        <w:rPr>
          <w:rFonts w:ascii="Garamond" w:hAnsi="Garamond"/>
          <w:sz w:val="22"/>
          <w:szCs w:val="22"/>
        </w:rPr>
        <w:t> </w:t>
      </w:r>
      <w:r w:rsidRPr="00DA16CE">
        <w:rPr>
          <w:rFonts w:ascii="Garamond" w:hAnsi="Garamond"/>
          <w:sz w:val="22"/>
          <w:szCs w:val="22"/>
        </w:rPr>
        <w:t>G.: Antike Dispositionen. Aufsätze.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Suhrkamp 2005, S.</w:t>
      </w:r>
      <w:r w:rsidR="006545C7" w:rsidRPr="00DA16CE">
        <w:rPr>
          <w:rFonts w:ascii="Garamond" w:hAnsi="Garamond"/>
          <w:sz w:val="22"/>
          <w:szCs w:val="22"/>
        </w:rPr>
        <w:t> </w:t>
      </w:r>
      <w:r w:rsidRPr="00DA16CE">
        <w:rPr>
          <w:rFonts w:ascii="Garamond" w:hAnsi="Garamond"/>
          <w:sz w:val="22"/>
          <w:szCs w:val="22"/>
        </w:rPr>
        <w:t>102</w:t>
      </w:r>
      <w:r w:rsidR="00D514B7" w:rsidRPr="00DA16CE">
        <w:rPr>
          <w:rFonts w:ascii="Garamond" w:eastAsia="GaramondPremrPro-Smbd" w:hAnsi="Garamond"/>
          <w:sz w:val="22"/>
          <w:szCs w:val="22"/>
        </w:rPr>
        <w:t>–</w:t>
      </w:r>
      <w:r w:rsidRPr="00DA16CE">
        <w:rPr>
          <w:rFonts w:ascii="Garamond" w:hAnsi="Garamond"/>
          <w:sz w:val="22"/>
          <w:szCs w:val="22"/>
        </w:rPr>
        <w:t>120.</w:t>
      </w:r>
    </w:p>
    <w:p w14:paraId="71F9AEAB" w14:textId="5B6A7BD5" w:rsidR="00C16607" w:rsidRDefault="00C16607" w:rsidP="00DA16CE">
      <w:pPr>
        <w:jc w:val="both"/>
        <w:rPr>
          <w:rFonts w:ascii="Garamond" w:hAnsi="Garamond"/>
          <w:sz w:val="22"/>
          <w:szCs w:val="22"/>
        </w:rPr>
      </w:pPr>
    </w:p>
    <w:p w14:paraId="4F80BAF7" w14:textId="32A6B257" w:rsidR="002B5614" w:rsidRPr="002B5614" w:rsidRDefault="002B5614" w:rsidP="00DA16CE">
      <w:pPr>
        <w:jc w:val="both"/>
        <w:rPr>
          <w:rFonts w:ascii="Garamond" w:hAnsi="Garamond"/>
          <w:sz w:val="22"/>
          <w:szCs w:val="22"/>
        </w:rPr>
      </w:pPr>
      <w:bookmarkStart w:id="19" w:name="_Hlk216110087"/>
      <w:r>
        <w:rPr>
          <w:rFonts w:ascii="Garamond" w:hAnsi="Garamond"/>
          <w:b/>
          <w:bCs/>
          <w:sz w:val="22"/>
          <w:szCs w:val="22"/>
        </w:rPr>
        <w:t xml:space="preserve">Hainz, Martin A.: </w:t>
      </w:r>
      <w:r>
        <w:rPr>
          <w:rFonts w:ascii="Garamond" w:hAnsi="Garamond"/>
          <w:sz w:val="22"/>
          <w:szCs w:val="22"/>
        </w:rPr>
        <w:t xml:space="preserve">Kriege – und zwar nie genug von Lyrik, u.a. mit Heiner Müller. In: Der Krieg im Gedicht. Untersuchungen zum Genre der Kriegslyrik. Hg. von Max Graff/Gabriel H. </w:t>
      </w:r>
      <w:proofErr w:type="spellStart"/>
      <w:r>
        <w:rPr>
          <w:rFonts w:ascii="Garamond" w:hAnsi="Garamond"/>
          <w:sz w:val="22"/>
          <w:szCs w:val="22"/>
        </w:rPr>
        <w:t>Decuble</w:t>
      </w:r>
      <w:proofErr w:type="spellEnd"/>
      <w:r>
        <w:rPr>
          <w:rFonts w:ascii="Garamond" w:hAnsi="Garamond"/>
          <w:sz w:val="22"/>
          <w:szCs w:val="22"/>
        </w:rPr>
        <w:t xml:space="preserve">. München </w:t>
      </w:r>
      <w:proofErr w:type="spellStart"/>
      <w:r>
        <w:rPr>
          <w:rFonts w:ascii="Garamond" w:hAnsi="Garamond"/>
          <w:sz w:val="22"/>
          <w:szCs w:val="22"/>
        </w:rPr>
        <w:t>Iudicium</w:t>
      </w:r>
      <w:proofErr w:type="spellEnd"/>
      <w:r>
        <w:rPr>
          <w:rFonts w:ascii="Garamond" w:hAnsi="Garamond"/>
          <w:sz w:val="22"/>
          <w:szCs w:val="22"/>
        </w:rPr>
        <w:t xml:space="preserve"> 2025, S. 14–29.</w:t>
      </w:r>
    </w:p>
    <w:bookmarkEnd w:id="19"/>
    <w:p w14:paraId="5546D0ED" w14:textId="77777777" w:rsidR="002B5614" w:rsidRPr="00DA16CE" w:rsidRDefault="002B5614" w:rsidP="00DA16CE">
      <w:pPr>
        <w:jc w:val="both"/>
        <w:rPr>
          <w:rFonts w:ascii="Garamond" w:hAnsi="Garamond"/>
          <w:sz w:val="22"/>
          <w:szCs w:val="22"/>
        </w:rPr>
      </w:pPr>
    </w:p>
    <w:p w14:paraId="1F1D78DE" w14:textId="4AE7F0B7" w:rsidR="003F59F9" w:rsidRPr="00DA16CE" w:rsidRDefault="003F59F9" w:rsidP="00DA16CE">
      <w:pPr>
        <w:jc w:val="both"/>
        <w:rPr>
          <w:rFonts w:ascii="Garamond" w:hAnsi="Garamond"/>
          <w:sz w:val="22"/>
          <w:szCs w:val="22"/>
        </w:rPr>
      </w:pPr>
      <w:r w:rsidRPr="00DA16CE">
        <w:rPr>
          <w:rFonts w:ascii="Garamond" w:hAnsi="Garamond"/>
          <w:b/>
          <w:sz w:val="22"/>
          <w:szCs w:val="22"/>
        </w:rPr>
        <w:t xml:space="preserve">Helmer, Debora: </w:t>
      </w:r>
      <w:r w:rsidRPr="00DA16CE">
        <w:rPr>
          <w:rFonts w:ascii="Garamond" w:hAnsi="Garamond"/>
          <w:sz w:val="22"/>
          <w:szCs w:val="22"/>
        </w:rPr>
        <w:t xml:space="preserve">„Sterbender Mann mit Spiegel“. Lyrisch reflektiertes Sterben bei Heiner Müller, Robert Gernhardt und Ernst Jandl. Würzburg: Könighausen &amp; Neumann 2014 (= </w:t>
      </w:r>
      <w:proofErr w:type="spellStart"/>
      <w:r w:rsidRPr="00DA16CE">
        <w:rPr>
          <w:rFonts w:ascii="Garamond" w:hAnsi="Garamond"/>
          <w:sz w:val="22"/>
          <w:szCs w:val="22"/>
        </w:rPr>
        <w:t>Epistemata</w:t>
      </w:r>
      <w:proofErr w:type="spellEnd"/>
      <w:r w:rsidRPr="00DA16CE">
        <w:rPr>
          <w:rFonts w:ascii="Garamond" w:hAnsi="Garamond"/>
          <w:sz w:val="22"/>
          <w:szCs w:val="22"/>
        </w:rPr>
        <w:t>. Würzburger wissenschaftliche Schriften. Reihe Literaturwissenschaft, Bd. 795).</w:t>
      </w:r>
    </w:p>
    <w:p w14:paraId="74195C43" w14:textId="07125918" w:rsidR="003F59F9" w:rsidRDefault="003F59F9" w:rsidP="00DA16CE">
      <w:pPr>
        <w:jc w:val="both"/>
        <w:rPr>
          <w:rFonts w:ascii="Garamond" w:hAnsi="Garamond"/>
          <w:b/>
          <w:sz w:val="22"/>
          <w:szCs w:val="22"/>
        </w:rPr>
      </w:pPr>
    </w:p>
    <w:p w14:paraId="36897B47" w14:textId="0A02672A" w:rsidR="00573BD9" w:rsidRPr="004B1F0C" w:rsidRDefault="00573BD9" w:rsidP="00DA16CE">
      <w:pPr>
        <w:jc w:val="both"/>
        <w:rPr>
          <w:rFonts w:ascii="Garamond" w:hAnsi="Garamond"/>
          <w:bCs/>
          <w:sz w:val="22"/>
          <w:szCs w:val="22"/>
        </w:rPr>
      </w:pPr>
      <w:bookmarkStart w:id="20" w:name="_Hlk216110131"/>
      <w:proofErr w:type="spellStart"/>
      <w:r w:rsidRPr="004B1F0C">
        <w:rPr>
          <w:rFonts w:ascii="Garamond" w:hAnsi="Garamond"/>
          <w:b/>
          <w:sz w:val="22"/>
          <w:szCs w:val="22"/>
        </w:rPr>
        <w:t>Huhnholz</w:t>
      </w:r>
      <w:proofErr w:type="spellEnd"/>
      <w:r w:rsidRPr="004B1F0C">
        <w:rPr>
          <w:rFonts w:ascii="Garamond" w:hAnsi="Garamond"/>
          <w:b/>
          <w:sz w:val="22"/>
          <w:szCs w:val="22"/>
        </w:rPr>
        <w:t xml:space="preserve">, Sebastian: </w:t>
      </w:r>
      <w:r>
        <w:rPr>
          <w:rFonts w:ascii="Garamond" w:hAnsi="Garamond"/>
          <w:bCs/>
          <w:sz w:val="22"/>
          <w:szCs w:val="22"/>
        </w:rPr>
        <w:t xml:space="preserve">„Schwamm drüber Augustus?“ Römische </w:t>
      </w:r>
      <w:proofErr w:type="spellStart"/>
      <w:r>
        <w:rPr>
          <w:rFonts w:ascii="Garamond" w:hAnsi="Garamond"/>
          <w:bCs/>
          <w:sz w:val="22"/>
          <w:szCs w:val="22"/>
        </w:rPr>
        <w:t>Imperialmotivik</w:t>
      </w:r>
      <w:proofErr w:type="spellEnd"/>
      <w:r>
        <w:rPr>
          <w:rFonts w:ascii="Garamond" w:hAnsi="Garamond"/>
          <w:bCs/>
          <w:sz w:val="22"/>
          <w:szCs w:val="22"/>
        </w:rPr>
        <w:t xml:space="preserve"> bei „Griechen-Müller“. In. Berliner Debatte Initial 26 (2025), H. 3, S. 27–43.</w:t>
      </w:r>
    </w:p>
    <w:bookmarkEnd w:id="20"/>
    <w:p w14:paraId="4DB185DF" w14:textId="77777777" w:rsidR="00573BD9" w:rsidRPr="00DA16CE" w:rsidRDefault="00573BD9" w:rsidP="00DA16CE">
      <w:pPr>
        <w:jc w:val="both"/>
        <w:rPr>
          <w:rFonts w:ascii="Garamond" w:hAnsi="Garamond"/>
          <w:b/>
          <w:sz w:val="22"/>
          <w:szCs w:val="22"/>
        </w:rPr>
      </w:pPr>
    </w:p>
    <w:p w14:paraId="314F3967" w14:textId="7B5FD95F" w:rsidR="00A372E6" w:rsidRPr="00DA16CE" w:rsidRDefault="00A372E6" w:rsidP="00DA16CE">
      <w:pPr>
        <w:jc w:val="both"/>
        <w:rPr>
          <w:rFonts w:ascii="Garamond" w:hAnsi="Garamond"/>
          <w:sz w:val="22"/>
          <w:szCs w:val="22"/>
        </w:rPr>
      </w:pPr>
      <w:r w:rsidRPr="00DA16CE">
        <w:rPr>
          <w:rFonts w:ascii="Garamond" w:hAnsi="Garamond"/>
          <w:b/>
          <w:sz w:val="22"/>
          <w:szCs w:val="22"/>
        </w:rPr>
        <w:t xml:space="preserve">Landa, Sara Kathrin: </w:t>
      </w:r>
      <w:r w:rsidRPr="00DA16CE">
        <w:rPr>
          <w:rFonts w:ascii="Garamond" w:hAnsi="Garamond"/>
          <w:sz w:val="22"/>
          <w:szCs w:val="22"/>
        </w:rPr>
        <w:t xml:space="preserve">Chinesisch-deutscher Lyrikdialoge. Annäherung an die chinesische Dichtung vom Expressionismus bis zur Gegenwart. </w:t>
      </w:r>
      <w:r w:rsidR="00636D75" w:rsidRPr="00DA16CE">
        <w:rPr>
          <w:rFonts w:ascii="Garamond" w:hAnsi="Garamond"/>
          <w:sz w:val="22"/>
          <w:szCs w:val="22"/>
        </w:rPr>
        <w:t>Berlin</w:t>
      </w:r>
      <w:r w:rsidRPr="00DA16CE">
        <w:rPr>
          <w:rFonts w:ascii="Garamond" w:hAnsi="Garamond"/>
          <w:sz w:val="22"/>
          <w:szCs w:val="22"/>
        </w:rPr>
        <w:t>:</w:t>
      </w:r>
      <w:r w:rsidR="00636D75" w:rsidRPr="00DA16CE">
        <w:rPr>
          <w:rFonts w:ascii="Garamond" w:hAnsi="Garamond"/>
          <w:sz w:val="22"/>
          <w:szCs w:val="22"/>
        </w:rPr>
        <w:t xml:space="preserve"> </w:t>
      </w:r>
      <w:r w:rsidRPr="00DA16CE">
        <w:rPr>
          <w:rFonts w:ascii="Garamond" w:hAnsi="Garamond"/>
          <w:sz w:val="22"/>
          <w:szCs w:val="22"/>
        </w:rPr>
        <w:t>de Gruyter 2023 (= </w:t>
      </w:r>
      <w:proofErr w:type="spellStart"/>
      <w:r w:rsidRPr="00DA16CE">
        <w:rPr>
          <w:rFonts w:ascii="Garamond" w:hAnsi="Garamond"/>
          <w:sz w:val="22"/>
          <w:szCs w:val="22"/>
        </w:rPr>
        <w:t>Spectrum</w:t>
      </w:r>
      <w:proofErr w:type="spellEnd"/>
      <w:r w:rsidRPr="00DA16CE">
        <w:rPr>
          <w:rFonts w:ascii="Garamond" w:hAnsi="Garamond"/>
          <w:sz w:val="22"/>
          <w:szCs w:val="22"/>
        </w:rPr>
        <w:t xml:space="preserve"> Literaturwissenschaft</w:t>
      </w:r>
      <w:r w:rsidR="006474B6" w:rsidRPr="00DA16CE">
        <w:rPr>
          <w:rFonts w:ascii="Garamond" w:hAnsi="Garamond"/>
          <w:sz w:val="22"/>
          <w:szCs w:val="22"/>
        </w:rPr>
        <w:t xml:space="preserve"> </w:t>
      </w:r>
      <w:r w:rsidRPr="00DA16CE">
        <w:rPr>
          <w:rFonts w:ascii="Garamond" w:hAnsi="Garamond"/>
          <w:sz w:val="22"/>
          <w:szCs w:val="22"/>
        </w:rPr>
        <w:t>/</w:t>
      </w:r>
      <w:proofErr w:type="spellStart"/>
      <w:r w:rsidRPr="00DA16CE">
        <w:rPr>
          <w:rFonts w:ascii="Garamond" w:hAnsi="Garamond"/>
          <w:sz w:val="22"/>
          <w:szCs w:val="22"/>
        </w:rPr>
        <w:t>Spectrum</w:t>
      </w:r>
      <w:proofErr w:type="spellEnd"/>
      <w:r w:rsidRPr="00DA16CE">
        <w:rPr>
          <w:rFonts w:ascii="Garamond" w:hAnsi="Garamond"/>
          <w:sz w:val="22"/>
          <w:szCs w:val="22"/>
        </w:rPr>
        <w:t xml:space="preserve"> Literatur, Bd. 23). [Kapitel „Lyrische Kampfgenossen? Chinesische Dichtung bei Bertolt Brecht und Heiner Müller“</w:t>
      </w:r>
      <w:r w:rsidR="00636D75" w:rsidRPr="00DA16CE">
        <w:rPr>
          <w:rFonts w:ascii="Garamond" w:hAnsi="Garamond"/>
          <w:sz w:val="22"/>
          <w:szCs w:val="22"/>
        </w:rPr>
        <w:t>, S. 48–81</w:t>
      </w:r>
      <w:r w:rsidRPr="00DA16CE">
        <w:rPr>
          <w:rFonts w:ascii="Garamond" w:hAnsi="Garamond"/>
          <w:sz w:val="22"/>
          <w:szCs w:val="22"/>
        </w:rPr>
        <w:t>]</w:t>
      </w:r>
    </w:p>
    <w:p w14:paraId="2D2D3CDD" w14:textId="77777777" w:rsidR="00A372E6" w:rsidRPr="00DA16CE" w:rsidRDefault="00A372E6" w:rsidP="00DA16CE">
      <w:pPr>
        <w:jc w:val="both"/>
        <w:rPr>
          <w:rFonts w:ascii="Garamond" w:hAnsi="Garamond"/>
          <w:b/>
          <w:sz w:val="22"/>
          <w:szCs w:val="22"/>
        </w:rPr>
      </w:pPr>
    </w:p>
    <w:p w14:paraId="2912EB6C" w14:textId="79F48FD1" w:rsidR="00C16607" w:rsidRPr="00DA16CE" w:rsidRDefault="00C16607" w:rsidP="00DA16CE">
      <w:pPr>
        <w:jc w:val="both"/>
        <w:rPr>
          <w:rFonts w:ascii="Garamond" w:hAnsi="Garamond"/>
          <w:sz w:val="22"/>
          <w:szCs w:val="22"/>
        </w:rPr>
      </w:pPr>
      <w:r w:rsidRPr="00DA16CE">
        <w:rPr>
          <w:rFonts w:ascii="Garamond" w:hAnsi="Garamond"/>
          <w:b/>
          <w:sz w:val="22"/>
          <w:szCs w:val="22"/>
        </w:rPr>
        <w:t xml:space="preserve">O’Brien, Heather M.: </w:t>
      </w:r>
      <w:r w:rsidRPr="00DA16CE">
        <w:rPr>
          <w:rFonts w:ascii="Garamond" w:hAnsi="Garamond"/>
          <w:sz w:val="22"/>
          <w:szCs w:val="22"/>
        </w:rPr>
        <w:t xml:space="preserve">Heiner Müller. </w:t>
      </w:r>
      <w:r w:rsidRPr="00DA16CE">
        <w:rPr>
          <w:rFonts w:ascii="Garamond" w:hAnsi="Garamond"/>
          <w:sz w:val="22"/>
          <w:szCs w:val="22"/>
          <w:lang w:val="en-GB"/>
        </w:rPr>
        <w:t xml:space="preserve">Translated v. James Reichel. Art by Heather M. O’Brien. </w:t>
      </w:r>
      <w:hyperlink r:id="rId458" w:history="1">
        <w:r w:rsidRPr="00DA16CE">
          <w:rPr>
            <w:rStyle w:val="Hyperlink"/>
            <w:rFonts w:ascii="Garamond" w:hAnsi="Garamond"/>
            <w:color w:val="auto"/>
            <w:sz w:val="22"/>
            <w:szCs w:val="22"/>
            <w:u w:val="none"/>
          </w:rPr>
          <w:t>https://evergreenreview.com/read/and-between-abc-and-onetimesone-and-other-poems/</w:t>
        </w:r>
      </w:hyperlink>
      <w:r w:rsidRPr="00DA16CE">
        <w:rPr>
          <w:rFonts w:ascii="Garamond" w:hAnsi="Garamond"/>
          <w:sz w:val="22"/>
          <w:szCs w:val="22"/>
        </w:rPr>
        <w:t xml:space="preserve">. [Zugriff zuletzt </w:t>
      </w:r>
      <w:r w:rsidR="00DC7CD2" w:rsidRPr="00DA16CE">
        <w:rPr>
          <w:rFonts w:ascii="Garamond" w:hAnsi="Garamond"/>
          <w:sz w:val="22"/>
          <w:szCs w:val="22"/>
        </w:rPr>
        <w:t xml:space="preserve">am </w:t>
      </w:r>
      <w:r w:rsidRPr="00DA16CE">
        <w:rPr>
          <w:rFonts w:ascii="Garamond" w:hAnsi="Garamond"/>
          <w:sz w:val="22"/>
          <w:szCs w:val="22"/>
        </w:rPr>
        <w:t>28.1.2021]</w:t>
      </w:r>
    </w:p>
    <w:p w14:paraId="2F68D474" w14:textId="77777777" w:rsidR="00817F9D" w:rsidRPr="00DA16CE" w:rsidRDefault="00817F9D" w:rsidP="00DA16CE">
      <w:pPr>
        <w:jc w:val="both"/>
        <w:rPr>
          <w:rFonts w:ascii="Garamond" w:hAnsi="Garamond"/>
          <w:sz w:val="22"/>
          <w:szCs w:val="22"/>
        </w:rPr>
      </w:pPr>
    </w:p>
    <w:p w14:paraId="63AB3244" w14:textId="6AB2F075" w:rsidR="00817F9D" w:rsidRPr="00DA16CE" w:rsidRDefault="009D45D0" w:rsidP="00DA16CE">
      <w:pPr>
        <w:jc w:val="both"/>
        <w:rPr>
          <w:rFonts w:ascii="Garamond" w:hAnsi="Garamond"/>
          <w:sz w:val="22"/>
          <w:szCs w:val="22"/>
        </w:rPr>
      </w:pPr>
      <w:r w:rsidRPr="00DA16CE">
        <w:rPr>
          <w:rFonts w:ascii="Garamond" w:hAnsi="Garamond"/>
          <w:b/>
          <w:sz w:val="22"/>
          <w:szCs w:val="22"/>
        </w:rPr>
        <w:t>Opitz, Michael</w:t>
      </w:r>
      <w:r w:rsidRPr="00DA16CE">
        <w:rPr>
          <w:rFonts w:ascii="Garamond" w:hAnsi="Garamond"/>
          <w:sz w:val="22"/>
          <w:szCs w:val="22"/>
        </w:rPr>
        <w:t xml:space="preserve">: Zwischen Nähe und Distanz. Zur Benjamin-Rezeption in der DDR. In: global </w:t>
      </w:r>
      <w:proofErr w:type="spellStart"/>
      <w:r w:rsidRPr="00DA16CE">
        <w:rPr>
          <w:rFonts w:ascii="Garamond" w:hAnsi="Garamond"/>
          <w:sz w:val="22"/>
          <w:szCs w:val="22"/>
        </w:rPr>
        <w:t>benjamin</w:t>
      </w:r>
      <w:proofErr w:type="spellEnd"/>
      <w:r w:rsidRPr="00DA16CE">
        <w:rPr>
          <w:rFonts w:ascii="Garamond" w:hAnsi="Garamond"/>
          <w:sz w:val="22"/>
          <w:szCs w:val="22"/>
        </w:rPr>
        <w:t>. Hg. von Klaus Garber/Ludger Rehm, Bd. 3, München: Fink 1999, S.</w:t>
      </w:r>
      <w:r w:rsidR="006545C7" w:rsidRPr="00DA16CE">
        <w:rPr>
          <w:rFonts w:ascii="Garamond" w:hAnsi="Garamond"/>
          <w:sz w:val="22"/>
          <w:szCs w:val="22"/>
        </w:rPr>
        <w:t> </w:t>
      </w:r>
      <w:r w:rsidRPr="00DA16CE">
        <w:rPr>
          <w:rFonts w:ascii="Garamond" w:hAnsi="Garamond"/>
          <w:sz w:val="22"/>
          <w:szCs w:val="22"/>
        </w:rPr>
        <w:t>1277</w:t>
      </w:r>
      <w:r w:rsidR="00D514B7" w:rsidRPr="00DA16CE">
        <w:rPr>
          <w:rFonts w:ascii="Garamond" w:eastAsia="GaramondPremrPro-Smbd" w:hAnsi="Garamond"/>
          <w:sz w:val="22"/>
          <w:szCs w:val="22"/>
        </w:rPr>
        <w:t>–</w:t>
      </w:r>
      <w:r w:rsidRPr="00DA16CE">
        <w:rPr>
          <w:rFonts w:ascii="Garamond" w:hAnsi="Garamond"/>
          <w:sz w:val="22"/>
          <w:szCs w:val="22"/>
        </w:rPr>
        <w:t>1320. [Vor allem zu Heiner Müllers Gedichten „Der glücklose Engel“, „Engel der Verzweiflung“ und „Glückloser Engel 2“]</w:t>
      </w:r>
    </w:p>
    <w:p w14:paraId="39B44986" w14:textId="3D6BF75C" w:rsidR="00817F9D" w:rsidRPr="00DA16CE" w:rsidRDefault="00817F9D" w:rsidP="00DA16CE">
      <w:pPr>
        <w:jc w:val="both"/>
        <w:rPr>
          <w:rFonts w:ascii="Garamond" w:hAnsi="Garamond"/>
          <w:sz w:val="22"/>
          <w:szCs w:val="22"/>
        </w:rPr>
      </w:pPr>
    </w:p>
    <w:p w14:paraId="30B1B6D1" w14:textId="0C14B1FF" w:rsidR="003F59F9" w:rsidRPr="00DA16CE" w:rsidRDefault="003F59F9" w:rsidP="00DA16CE">
      <w:pPr>
        <w:jc w:val="both"/>
        <w:rPr>
          <w:rFonts w:ascii="Garamond" w:hAnsi="Garamond"/>
          <w:sz w:val="22"/>
          <w:szCs w:val="22"/>
          <w:lang w:val="en-GB"/>
        </w:rPr>
      </w:pPr>
      <w:proofErr w:type="spellStart"/>
      <w:r w:rsidRPr="00DA16CE">
        <w:rPr>
          <w:rFonts w:ascii="Garamond" w:hAnsi="Garamond"/>
          <w:b/>
          <w:sz w:val="22"/>
          <w:szCs w:val="22"/>
        </w:rPr>
        <w:t>Püllmann</w:t>
      </w:r>
      <w:proofErr w:type="spellEnd"/>
      <w:r w:rsidRPr="00DA16CE">
        <w:rPr>
          <w:rFonts w:ascii="Garamond" w:hAnsi="Garamond"/>
          <w:b/>
          <w:sz w:val="22"/>
          <w:szCs w:val="22"/>
        </w:rPr>
        <w:t xml:space="preserve">, Dennis: </w:t>
      </w:r>
      <w:r w:rsidRPr="00DA16CE">
        <w:rPr>
          <w:rFonts w:ascii="Garamond" w:hAnsi="Garamond"/>
          <w:sz w:val="22"/>
          <w:szCs w:val="22"/>
        </w:rPr>
        <w:t xml:space="preserve">Senecas Tode bei Peter Hacks und Heiner Müller. </w:t>
      </w:r>
      <w:r w:rsidRPr="00DA16CE">
        <w:rPr>
          <w:rFonts w:ascii="Garamond" w:hAnsi="Garamond"/>
          <w:sz w:val="22"/>
          <w:szCs w:val="22"/>
          <w:lang w:val="en-GB"/>
        </w:rPr>
        <w:t>In: Argos 4 (2010), H. 7, S. 39–72.</w:t>
      </w:r>
    </w:p>
    <w:p w14:paraId="10FD33F8" w14:textId="77777777" w:rsidR="003F59F9" w:rsidRPr="00DA16CE" w:rsidRDefault="003F59F9" w:rsidP="00DA16CE">
      <w:pPr>
        <w:jc w:val="both"/>
        <w:rPr>
          <w:rFonts w:ascii="Garamond" w:hAnsi="Garamond"/>
          <w:sz w:val="22"/>
          <w:szCs w:val="22"/>
          <w:lang w:val="en-GB"/>
        </w:rPr>
      </w:pPr>
    </w:p>
    <w:p w14:paraId="7E708DEF" w14:textId="3E6AE270" w:rsidR="00120F96" w:rsidRPr="00DA16CE" w:rsidRDefault="00120F96" w:rsidP="00DA16CE">
      <w:pPr>
        <w:suppressAutoHyphens w:val="0"/>
        <w:autoSpaceDE w:val="0"/>
        <w:adjustRightInd w:val="0"/>
        <w:jc w:val="both"/>
        <w:textAlignment w:val="auto"/>
        <w:rPr>
          <w:rFonts w:ascii="Garamond" w:hAnsi="Garamond"/>
          <w:sz w:val="22"/>
          <w:szCs w:val="22"/>
        </w:rPr>
      </w:pPr>
      <w:proofErr w:type="spellStart"/>
      <w:r w:rsidRPr="00DA16CE">
        <w:rPr>
          <w:rFonts w:ascii="Garamond" w:hAnsi="Garamond"/>
          <w:b/>
          <w:sz w:val="22"/>
          <w:szCs w:val="22"/>
          <w:lang w:val="en-GB"/>
        </w:rPr>
        <w:t>Reidel</w:t>
      </w:r>
      <w:proofErr w:type="spellEnd"/>
      <w:r w:rsidRPr="00DA16CE">
        <w:rPr>
          <w:rFonts w:ascii="Garamond" w:hAnsi="Garamond"/>
          <w:b/>
          <w:sz w:val="22"/>
          <w:szCs w:val="22"/>
          <w:lang w:val="en-GB"/>
        </w:rPr>
        <w:t xml:space="preserve">, James: </w:t>
      </w:r>
      <w:r w:rsidRPr="00DA16CE">
        <w:rPr>
          <w:rFonts w:ascii="Garamond" w:hAnsi="Garamond" w:cs="BemboStd-SemiboldItalic"/>
          <w:bCs/>
          <w:i/>
          <w:iCs/>
          <w:kern w:val="0"/>
          <w:sz w:val="22"/>
          <w:szCs w:val="22"/>
          <w:lang w:val="en-GB"/>
        </w:rPr>
        <w:t>Translator</w:t>
      </w:r>
      <w:r w:rsidRPr="00DA16CE">
        <w:rPr>
          <w:rFonts w:ascii="Garamond" w:hAnsi="Garamond" w:cs="BemboStd-Semibold"/>
          <w:bCs/>
          <w:kern w:val="0"/>
          <w:sz w:val="22"/>
          <w:szCs w:val="22"/>
          <w:lang w:val="en-GB"/>
        </w:rPr>
        <w:t>’</w:t>
      </w:r>
      <w:r w:rsidRPr="00DA16CE">
        <w:rPr>
          <w:rFonts w:ascii="Garamond" w:hAnsi="Garamond" w:cs="BemboStd-SemiboldItalic"/>
          <w:bCs/>
          <w:i/>
          <w:iCs/>
          <w:kern w:val="0"/>
          <w:sz w:val="22"/>
          <w:szCs w:val="22"/>
          <w:lang w:val="en-GB"/>
        </w:rPr>
        <w:t>s Afterword</w:t>
      </w:r>
      <w:r w:rsidRPr="00DA16CE">
        <w:rPr>
          <w:rFonts w:ascii="Garamond" w:hAnsi="Garamond"/>
          <w:b/>
          <w:sz w:val="22"/>
          <w:szCs w:val="22"/>
          <w:lang w:val="en-GB"/>
        </w:rPr>
        <w:t xml:space="preserve">. </w:t>
      </w:r>
      <w:r w:rsidRPr="00DA16CE">
        <w:rPr>
          <w:rFonts w:ascii="Garamond" w:hAnsi="Garamond"/>
          <w:sz w:val="22"/>
          <w:szCs w:val="22"/>
          <w:lang w:val="en-GB"/>
        </w:rPr>
        <w:t xml:space="preserve">In: Heiner Müller: Waiting on the Opposite Stage. Collected Poems. </w:t>
      </w:r>
      <w:proofErr w:type="spellStart"/>
      <w:r w:rsidRPr="00DA16CE">
        <w:rPr>
          <w:rFonts w:ascii="Garamond" w:hAnsi="Garamond"/>
          <w:sz w:val="22"/>
          <w:szCs w:val="22"/>
          <w:lang w:val="en-GB"/>
        </w:rPr>
        <w:t>Übersetzt</w:t>
      </w:r>
      <w:proofErr w:type="spellEnd"/>
      <w:r w:rsidRPr="00DA16CE">
        <w:rPr>
          <w:rFonts w:ascii="Garamond" w:hAnsi="Garamond"/>
          <w:sz w:val="22"/>
          <w:szCs w:val="22"/>
          <w:lang w:val="en-GB"/>
        </w:rPr>
        <w:t xml:space="preserve"> von James </w:t>
      </w:r>
      <w:proofErr w:type="spellStart"/>
      <w:r w:rsidRPr="00DA16CE">
        <w:rPr>
          <w:rFonts w:ascii="Garamond" w:hAnsi="Garamond"/>
          <w:sz w:val="22"/>
          <w:szCs w:val="22"/>
          <w:lang w:val="en-GB"/>
        </w:rPr>
        <w:t>Reidel</w:t>
      </w:r>
      <w:proofErr w:type="spellEnd"/>
      <w:r w:rsidRPr="00DA16CE">
        <w:rPr>
          <w:rFonts w:ascii="Garamond" w:hAnsi="Garamond"/>
          <w:sz w:val="22"/>
          <w:szCs w:val="22"/>
          <w:lang w:val="en-GB"/>
        </w:rPr>
        <w:t xml:space="preserve">. London/New York/Calcutta 2021. </w:t>
      </w:r>
      <w:r w:rsidRPr="00DA16CE">
        <w:rPr>
          <w:rFonts w:ascii="Garamond" w:hAnsi="Garamond"/>
          <w:sz w:val="22"/>
          <w:szCs w:val="22"/>
        </w:rPr>
        <w:t>S.</w:t>
      </w:r>
      <w:r w:rsidR="00DD59F8" w:rsidRPr="00DA16CE">
        <w:rPr>
          <w:rFonts w:ascii="Garamond" w:hAnsi="Garamond"/>
          <w:sz w:val="22"/>
          <w:szCs w:val="22"/>
        </w:rPr>
        <w:t> </w:t>
      </w:r>
      <w:r w:rsidRPr="00DA16CE">
        <w:rPr>
          <w:rFonts w:ascii="Garamond" w:hAnsi="Garamond"/>
          <w:sz w:val="22"/>
          <w:szCs w:val="22"/>
        </w:rPr>
        <w:t xml:space="preserve">393–402. </w:t>
      </w:r>
      <w:hyperlink r:id="rId459" w:history="1">
        <w:r w:rsidRPr="00DA16CE">
          <w:rPr>
            <w:rStyle w:val="Hyperlink"/>
            <w:rFonts w:ascii="Garamond" w:hAnsi="Garamond"/>
            <w:color w:val="auto"/>
            <w:sz w:val="22"/>
            <w:szCs w:val="22"/>
            <w:u w:val="none"/>
          </w:rPr>
          <w:t>https://dra.american.edu/islandora/object/auislandora:85536</w:t>
        </w:r>
      </w:hyperlink>
      <w:r w:rsidR="00141168" w:rsidRPr="00DA16CE">
        <w:rPr>
          <w:rStyle w:val="Hyperlink"/>
          <w:rFonts w:ascii="Garamond" w:hAnsi="Garamond"/>
          <w:color w:val="auto"/>
          <w:sz w:val="22"/>
          <w:szCs w:val="22"/>
          <w:u w:val="none"/>
        </w:rPr>
        <w:t>.</w:t>
      </w:r>
      <w:r w:rsidRPr="00DA16CE">
        <w:rPr>
          <w:rFonts w:ascii="Garamond" w:hAnsi="Garamond"/>
          <w:sz w:val="22"/>
          <w:szCs w:val="22"/>
        </w:rPr>
        <w:t xml:space="preserve"> [Zugriff zuletzt </w:t>
      </w:r>
      <w:r w:rsidR="00387E42" w:rsidRPr="00DA16CE">
        <w:rPr>
          <w:rFonts w:ascii="Garamond" w:hAnsi="Garamond"/>
          <w:sz w:val="22"/>
          <w:szCs w:val="22"/>
        </w:rPr>
        <w:t xml:space="preserve">am </w:t>
      </w:r>
      <w:r w:rsidRPr="00DA16CE">
        <w:rPr>
          <w:rFonts w:ascii="Garamond" w:hAnsi="Garamond"/>
          <w:sz w:val="22"/>
          <w:szCs w:val="22"/>
        </w:rPr>
        <w:t>14.4.2021]</w:t>
      </w:r>
    </w:p>
    <w:p w14:paraId="0CF08E7C" w14:textId="77777777" w:rsidR="00120F96" w:rsidRPr="00DA16CE" w:rsidRDefault="00120F96" w:rsidP="00DA16CE">
      <w:pPr>
        <w:jc w:val="both"/>
        <w:rPr>
          <w:rFonts w:ascii="Garamond" w:hAnsi="Garamond"/>
          <w:sz w:val="22"/>
          <w:szCs w:val="22"/>
        </w:rPr>
      </w:pPr>
    </w:p>
    <w:p w14:paraId="547565F5" w14:textId="6B40F5E9" w:rsidR="00817F9D" w:rsidRPr="00DA16CE" w:rsidRDefault="009D45D0" w:rsidP="00DA16CE">
      <w:pPr>
        <w:jc w:val="both"/>
        <w:rPr>
          <w:rFonts w:ascii="Garamond" w:hAnsi="Garamond"/>
          <w:sz w:val="22"/>
          <w:szCs w:val="22"/>
        </w:rPr>
      </w:pPr>
      <w:r w:rsidRPr="00DA16CE">
        <w:rPr>
          <w:rFonts w:ascii="Garamond" w:hAnsi="Garamond"/>
          <w:b/>
          <w:sz w:val="22"/>
          <w:szCs w:val="22"/>
        </w:rPr>
        <w:lastRenderedPageBreak/>
        <w:t xml:space="preserve">Schulz, Kristin: </w:t>
      </w:r>
      <w:r w:rsidRPr="00DA16CE">
        <w:rPr>
          <w:rFonts w:ascii="Garamond" w:hAnsi="Garamond"/>
          <w:sz w:val="22"/>
          <w:szCs w:val="22"/>
        </w:rPr>
        <w:t>Im Nachgang. In: H.</w:t>
      </w:r>
      <w:r w:rsidR="0048065E" w:rsidRPr="00DA16CE">
        <w:rPr>
          <w:rFonts w:ascii="Garamond" w:hAnsi="Garamond"/>
          <w:sz w:val="22"/>
          <w:szCs w:val="22"/>
        </w:rPr>
        <w:t> </w:t>
      </w:r>
      <w:r w:rsidRPr="00DA16CE">
        <w:rPr>
          <w:rFonts w:ascii="Garamond" w:hAnsi="Garamond"/>
          <w:sz w:val="22"/>
          <w:szCs w:val="22"/>
        </w:rPr>
        <w:t>M.: Warten auf der Gegenschräge. Gesammelte Gedichte. Hg. von Kristin Schulz. Berlin: Suhrkamp 2014, S.</w:t>
      </w:r>
      <w:r w:rsidR="006545C7" w:rsidRPr="00DA16CE">
        <w:rPr>
          <w:rFonts w:ascii="Garamond" w:hAnsi="Garamond"/>
          <w:sz w:val="22"/>
          <w:szCs w:val="22"/>
        </w:rPr>
        <w:t> </w:t>
      </w:r>
      <w:r w:rsidRPr="00DA16CE">
        <w:rPr>
          <w:rFonts w:ascii="Garamond" w:hAnsi="Garamond"/>
          <w:sz w:val="22"/>
          <w:szCs w:val="22"/>
        </w:rPr>
        <w:t>453</w:t>
      </w:r>
      <w:r w:rsidR="00D514B7" w:rsidRPr="00DA16CE">
        <w:rPr>
          <w:rFonts w:ascii="Garamond" w:eastAsia="GaramondPremrPro-Smbd" w:hAnsi="Garamond"/>
          <w:sz w:val="22"/>
          <w:szCs w:val="22"/>
        </w:rPr>
        <w:t>–</w:t>
      </w:r>
      <w:r w:rsidRPr="00DA16CE">
        <w:rPr>
          <w:rFonts w:ascii="Garamond" w:hAnsi="Garamond"/>
          <w:sz w:val="22"/>
          <w:szCs w:val="22"/>
        </w:rPr>
        <w:t>456.</w:t>
      </w:r>
    </w:p>
    <w:p w14:paraId="36D53E66" w14:textId="77777777" w:rsidR="00817F9D" w:rsidRPr="00DA16CE" w:rsidRDefault="00817F9D" w:rsidP="00DA16CE">
      <w:pPr>
        <w:jc w:val="both"/>
        <w:rPr>
          <w:rFonts w:ascii="Garamond" w:hAnsi="Garamond"/>
          <w:sz w:val="22"/>
          <w:szCs w:val="22"/>
        </w:rPr>
      </w:pPr>
    </w:p>
    <w:p w14:paraId="2DC79317" w14:textId="4DCD0BE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Editorische Notizen. In: H.</w:t>
      </w:r>
      <w:r w:rsidR="0048065E" w:rsidRPr="00DA16CE">
        <w:rPr>
          <w:rFonts w:ascii="Garamond" w:hAnsi="Garamond"/>
          <w:sz w:val="22"/>
          <w:szCs w:val="22"/>
        </w:rPr>
        <w:t> </w:t>
      </w:r>
      <w:r w:rsidRPr="00DA16CE">
        <w:rPr>
          <w:rFonts w:ascii="Garamond" w:hAnsi="Garamond"/>
          <w:sz w:val="22"/>
          <w:szCs w:val="22"/>
        </w:rPr>
        <w:t>M.: Warten auf der Gegenschräge. Gesammelte Gedichte. Hg. von Kristin Schulz. Berlin: Suhrkamp 2014, S.</w:t>
      </w:r>
      <w:r w:rsidR="006545C7" w:rsidRPr="00DA16CE">
        <w:rPr>
          <w:rFonts w:ascii="Garamond" w:hAnsi="Garamond"/>
          <w:sz w:val="22"/>
          <w:szCs w:val="22"/>
        </w:rPr>
        <w:t> </w:t>
      </w:r>
      <w:r w:rsidRPr="00DA16CE">
        <w:rPr>
          <w:rFonts w:ascii="Garamond" w:hAnsi="Garamond"/>
          <w:sz w:val="22"/>
          <w:szCs w:val="22"/>
        </w:rPr>
        <w:t>457</w:t>
      </w:r>
      <w:r w:rsidR="00D514B7" w:rsidRPr="00DA16CE">
        <w:rPr>
          <w:rFonts w:ascii="Garamond" w:eastAsia="GaramondPremrPro-Smbd" w:hAnsi="Garamond"/>
          <w:sz w:val="22"/>
          <w:szCs w:val="22"/>
        </w:rPr>
        <w:t>–</w:t>
      </w:r>
      <w:r w:rsidRPr="00DA16CE">
        <w:rPr>
          <w:rFonts w:ascii="Garamond" w:hAnsi="Garamond"/>
          <w:sz w:val="22"/>
          <w:szCs w:val="22"/>
        </w:rPr>
        <w:t>469.</w:t>
      </w:r>
    </w:p>
    <w:p w14:paraId="4E4F6A59" w14:textId="5C372ADC" w:rsidR="00AE13B0" w:rsidRPr="00DA16CE" w:rsidRDefault="00AE13B0" w:rsidP="00DA16CE">
      <w:pPr>
        <w:jc w:val="both"/>
        <w:rPr>
          <w:rFonts w:ascii="Garamond" w:hAnsi="Garamond"/>
          <w:sz w:val="22"/>
          <w:szCs w:val="22"/>
        </w:rPr>
      </w:pPr>
    </w:p>
    <w:p w14:paraId="4B74140F" w14:textId="77777777" w:rsidR="00AE13B0" w:rsidRPr="00DA16CE" w:rsidRDefault="00AE13B0" w:rsidP="00DA16CE">
      <w:pPr>
        <w:jc w:val="both"/>
        <w:rPr>
          <w:rFonts w:ascii="Garamond" w:hAnsi="Garamond"/>
          <w:sz w:val="22"/>
          <w:szCs w:val="22"/>
        </w:rPr>
      </w:pPr>
    </w:p>
    <w:p w14:paraId="2B270B64" w14:textId="36D35079" w:rsidR="00AE13B0" w:rsidRPr="00DA16CE" w:rsidRDefault="00AE13B0" w:rsidP="00DA16CE">
      <w:pPr>
        <w:jc w:val="both"/>
        <w:rPr>
          <w:rFonts w:ascii="Garamond" w:hAnsi="Garamond"/>
          <w:i/>
          <w:sz w:val="22"/>
          <w:szCs w:val="22"/>
        </w:rPr>
      </w:pPr>
      <w:proofErr w:type="spellStart"/>
      <w:r w:rsidRPr="00DA16CE">
        <w:rPr>
          <w:rFonts w:ascii="Garamond" w:hAnsi="Garamond"/>
          <w:i/>
          <w:sz w:val="22"/>
          <w:szCs w:val="22"/>
        </w:rPr>
        <w:t>Elektratext</w:t>
      </w:r>
      <w:proofErr w:type="spellEnd"/>
    </w:p>
    <w:p w14:paraId="63C2EFEC" w14:textId="1355A14D" w:rsidR="00AE13B0" w:rsidRPr="00DA16CE" w:rsidRDefault="00AE13B0" w:rsidP="00DA16CE">
      <w:pPr>
        <w:jc w:val="both"/>
        <w:rPr>
          <w:rFonts w:ascii="Garamond" w:hAnsi="Garamond"/>
          <w:i/>
          <w:sz w:val="22"/>
          <w:szCs w:val="22"/>
        </w:rPr>
      </w:pPr>
    </w:p>
    <w:p w14:paraId="05E19878" w14:textId="7EFF8749" w:rsidR="00AE13B0" w:rsidRPr="00DA16CE" w:rsidRDefault="00AE13B0" w:rsidP="00DA16CE">
      <w:pPr>
        <w:suppressAutoHyphens w:val="0"/>
        <w:autoSpaceDE w:val="0"/>
        <w:adjustRightInd w:val="0"/>
        <w:jc w:val="both"/>
        <w:textAlignment w:val="auto"/>
        <w:rPr>
          <w:rFonts w:ascii="Garamond" w:eastAsia="GaramondPremrPro-Smbd" w:hAnsi="Garamond" w:cs="GaramondPremrPro"/>
          <w:kern w:val="0"/>
          <w:sz w:val="22"/>
          <w:szCs w:val="22"/>
        </w:rPr>
      </w:pPr>
      <w:r w:rsidRPr="00DA16CE">
        <w:rPr>
          <w:rFonts w:ascii="Garamond" w:eastAsia="GaramondPremrPro-Smbd" w:hAnsi="Garamond" w:cs="GaramondPremrPro"/>
          <w:b/>
          <w:kern w:val="0"/>
          <w:sz w:val="22"/>
          <w:szCs w:val="22"/>
        </w:rPr>
        <w:t xml:space="preserve">Neef, Sigrid: </w:t>
      </w:r>
      <w:r w:rsidRPr="00DA16CE">
        <w:rPr>
          <w:rFonts w:ascii="Garamond" w:eastAsia="GaramondPremrPro-Smbd" w:hAnsi="Garamond" w:cs="GaramondPremrPro"/>
          <w:kern w:val="0"/>
          <w:sz w:val="22"/>
          <w:szCs w:val="22"/>
        </w:rPr>
        <w:t>Das Theater der Ruth Berghaus. Berlin: Henschel 1989, S. 53–60.</w:t>
      </w:r>
    </w:p>
    <w:p w14:paraId="404BD27D" w14:textId="070EE8FA" w:rsidR="00AE13B0" w:rsidRPr="00DA16CE" w:rsidRDefault="00AE13B0" w:rsidP="00DA16CE">
      <w:pPr>
        <w:jc w:val="both"/>
        <w:rPr>
          <w:rFonts w:ascii="Garamond" w:hAnsi="Garamond"/>
          <w:i/>
          <w:sz w:val="22"/>
          <w:szCs w:val="22"/>
        </w:rPr>
      </w:pPr>
    </w:p>
    <w:p w14:paraId="620C73DE" w14:textId="77777777" w:rsidR="00CF52A4" w:rsidRPr="00DA16CE" w:rsidRDefault="00CF52A4" w:rsidP="00DA16CE">
      <w:pPr>
        <w:jc w:val="both"/>
        <w:rPr>
          <w:rFonts w:ascii="Garamond" w:hAnsi="Garamond"/>
          <w:i/>
          <w:sz w:val="22"/>
          <w:szCs w:val="22"/>
        </w:rPr>
      </w:pPr>
    </w:p>
    <w:p w14:paraId="68064511"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 xml:space="preserve">Kulturpolitik nach Boris </w:t>
      </w:r>
      <w:proofErr w:type="spellStart"/>
      <w:r w:rsidRPr="00DA16CE">
        <w:rPr>
          <w:rFonts w:ascii="Garamond" w:hAnsi="Garamond"/>
          <w:i/>
          <w:sz w:val="22"/>
          <w:szCs w:val="22"/>
        </w:rPr>
        <w:t>Djacenko</w:t>
      </w:r>
      <w:proofErr w:type="spellEnd"/>
    </w:p>
    <w:p w14:paraId="53948447" w14:textId="77777777" w:rsidR="00817F9D" w:rsidRPr="00DA16CE" w:rsidRDefault="00817F9D" w:rsidP="00DA16CE">
      <w:pPr>
        <w:jc w:val="both"/>
        <w:rPr>
          <w:rFonts w:ascii="Garamond" w:hAnsi="Garamond"/>
          <w:b/>
          <w:sz w:val="22"/>
          <w:szCs w:val="22"/>
        </w:rPr>
      </w:pPr>
    </w:p>
    <w:p w14:paraId="03A36F3D" w14:textId="246A5F5E" w:rsidR="00817F9D" w:rsidRPr="00DA16CE" w:rsidRDefault="009D45D0" w:rsidP="00DA16CE">
      <w:pPr>
        <w:jc w:val="both"/>
        <w:rPr>
          <w:rFonts w:ascii="Garamond" w:hAnsi="Garamond"/>
          <w:sz w:val="22"/>
          <w:szCs w:val="22"/>
        </w:rPr>
      </w:pPr>
      <w:r w:rsidRPr="00DA16CE">
        <w:rPr>
          <w:rFonts w:ascii="Garamond" w:hAnsi="Garamond"/>
          <w:b/>
          <w:sz w:val="22"/>
          <w:szCs w:val="22"/>
        </w:rPr>
        <w:t>Dahlke, Birgit</w:t>
      </w:r>
      <w:r w:rsidRPr="00DA16CE">
        <w:rPr>
          <w:rFonts w:ascii="Garamond" w:hAnsi="Garamond"/>
          <w:sz w:val="22"/>
          <w:szCs w:val="22"/>
        </w:rPr>
        <w:t xml:space="preserve">: „Frau komm!“. Vergewaltigungen 1945 – zur Geschichte eines Diskurses. In: </w:t>
      </w:r>
      <w:proofErr w:type="spellStart"/>
      <w:r w:rsidRPr="00DA16CE">
        <w:rPr>
          <w:rFonts w:ascii="Garamond" w:hAnsi="Garamond"/>
          <w:sz w:val="22"/>
          <w:szCs w:val="22"/>
        </w:rPr>
        <w:t>LiteraturGesellschaft</w:t>
      </w:r>
      <w:proofErr w:type="spellEnd"/>
      <w:r w:rsidRPr="00DA16CE">
        <w:rPr>
          <w:rFonts w:ascii="Garamond" w:hAnsi="Garamond"/>
          <w:sz w:val="22"/>
          <w:szCs w:val="22"/>
        </w:rPr>
        <w:t xml:space="preserve"> DDR. </w:t>
      </w:r>
      <w:proofErr w:type="spellStart"/>
      <w:r w:rsidRPr="00DA16CE">
        <w:rPr>
          <w:rFonts w:ascii="Garamond" w:hAnsi="Garamond"/>
          <w:sz w:val="22"/>
          <w:szCs w:val="22"/>
        </w:rPr>
        <w:t>Kanonkämpfe</w:t>
      </w:r>
      <w:proofErr w:type="spellEnd"/>
      <w:r w:rsidRPr="00DA16CE">
        <w:rPr>
          <w:rFonts w:ascii="Garamond" w:hAnsi="Garamond"/>
          <w:sz w:val="22"/>
          <w:szCs w:val="22"/>
        </w:rPr>
        <w:t xml:space="preserve"> und ihre Geschichte(n). Hg. von Birgit Dahlke/Martina Langermann/Thomas </w:t>
      </w:r>
      <w:proofErr w:type="spellStart"/>
      <w:r w:rsidRPr="00DA16CE">
        <w:rPr>
          <w:rFonts w:ascii="Garamond" w:hAnsi="Garamond"/>
          <w:sz w:val="22"/>
          <w:szCs w:val="22"/>
        </w:rPr>
        <w:t>Taterka</w:t>
      </w:r>
      <w:proofErr w:type="spellEnd"/>
      <w:r w:rsidRPr="00DA16CE">
        <w:rPr>
          <w:rFonts w:ascii="Garamond" w:hAnsi="Garamond"/>
          <w:sz w:val="22"/>
          <w:szCs w:val="22"/>
        </w:rPr>
        <w:t>. Stuttgart/Weimar: Metzler 2000, S.</w:t>
      </w:r>
      <w:r w:rsidR="006545C7" w:rsidRPr="00DA16CE">
        <w:rPr>
          <w:rFonts w:ascii="Garamond" w:hAnsi="Garamond"/>
          <w:sz w:val="22"/>
          <w:szCs w:val="22"/>
        </w:rPr>
        <w:t> </w:t>
      </w:r>
      <w:r w:rsidRPr="00DA16CE">
        <w:rPr>
          <w:rFonts w:ascii="Garamond" w:hAnsi="Garamond"/>
          <w:sz w:val="22"/>
          <w:szCs w:val="22"/>
        </w:rPr>
        <w:t>275</w:t>
      </w:r>
      <w:r w:rsidR="00D514B7" w:rsidRPr="00DA16CE">
        <w:rPr>
          <w:rFonts w:ascii="Garamond" w:eastAsia="GaramondPremrPro-Smbd" w:hAnsi="Garamond"/>
          <w:sz w:val="22"/>
          <w:szCs w:val="22"/>
        </w:rPr>
        <w:t>–</w:t>
      </w:r>
      <w:r w:rsidRPr="00DA16CE">
        <w:rPr>
          <w:rFonts w:ascii="Garamond" w:hAnsi="Garamond"/>
          <w:sz w:val="22"/>
          <w:szCs w:val="22"/>
        </w:rPr>
        <w:t>311.</w:t>
      </w:r>
    </w:p>
    <w:p w14:paraId="1FD956AB" w14:textId="110C5A48" w:rsidR="00CC63AB" w:rsidRPr="00DA16CE" w:rsidRDefault="00CC63AB" w:rsidP="00DA16CE">
      <w:pPr>
        <w:jc w:val="both"/>
        <w:rPr>
          <w:rFonts w:ascii="Garamond" w:hAnsi="Garamond"/>
          <w:sz w:val="22"/>
          <w:szCs w:val="22"/>
        </w:rPr>
      </w:pPr>
    </w:p>
    <w:p w14:paraId="21F0486F" w14:textId="72E51529" w:rsidR="00CC63AB" w:rsidRPr="00DA16CE" w:rsidRDefault="00CC63AB"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 xml:space="preserve">Die Schrecken der Befreiung. Der Tabubruch in den Romanen von Boris </w:t>
      </w:r>
      <w:proofErr w:type="spellStart"/>
      <w:r w:rsidRPr="00DA16CE">
        <w:rPr>
          <w:rFonts w:ascii="Garamond" w:hAnsi="Garamond"/>
          <w:sz w:val="22"/>
          <w:szCs w:val="22"/>
        </w:rPr>
        <w:t>Djacenko</w:t>
      </w:r>
      <w:proofErr w:type="spellEnd"/>
      <w:r w:rsidRPr="00DA16CE">
        <w:rPr>
          <w:rFonts w:ascii="Garamond" w:hAnsi="Garamond"/>
          <w:sz w:val="22"/>
          <w:szCs w:val="22"/>
        </w:rPr>
        <w:t xml:space="preserve">, Werner </w:t>
      </w:r>
      <w:proofErr w:type="spellStart"/>
      <w:r w:rsidRPr="00DA16CE">
        <w:rPr>
          <w:rFonts w:ascii="Garamond" w:hAnsi="Garamond"/>
          <w:sz w:val="22"/>
          <w:szCs w:val="22"/>
        </w:rPr>
        <w:t>Heiduczek</w:t>
      </w:r>
      <w:proofErr w:type="spellEnd"/>
      <w:r w:rsidRPr="00DA16CE">
        <w:rPr>
          <w:rFonts w:ascii="Garamond" w:hAnsi="Garamond"/>
          <w:sz w:val="22"/>
          <w:szCs w:val="22"/>
        </w:rPr>
        <w:t xml:space="preserve">, Erwin Strittmatter und Christa Wolf im Druckgenehmigungsverfahren. In: Die Argusaugen der Zensur. Begutachtungspraxis im </w:t>
      </w:r>
      <w:proofErr w:type="spellStart"/>
      <w:r w:rsidRPr="00DA16CE">
        <w:rPr>
          <w:rFonts w:ascii="Garamond" w:hAnsi="Garamond"/>
          <w:sz w:val="22"/>
          <w:szCs w:val="22"/>
        </w:rPr>
        <w:t>Leseland</w:t>
      </w:r>
      <w:proofErr w:type="spellEnd"/>
      <w:r w:rsidRPr="00DA16CE">
        <w:rPr>
          <w:rFonts w:ascii="Garamond" w:hAnsi="Garamond"/>
          <w:sz w:val="22"/>
          <w:szCs w:val="22"/>
        </w:rPr>
        <w:t xml:space="preserve"> DDR. Hg. von Siegfried </w:t>
      </w:r>
      <w:proofErr w:type="spellStart"/>
      <w:r w:rsidRPr="00DA16CE">
        <w:rPr>
          <w:rFonts w:ascii="Garamond" w:hAnsi="Garamond"/>
          <w:sz w:val="22"/>
          <w:szCs w:val="22"/>
        </w:rPr>
        <w:t>Lokatis</w:t>
      </w:r>
      <w:proofErr w:type="spellEnd"/>
      <w:r w:rsidRPr="00DA16CE">
        <w:rPr>
          <w:rFonts w:ascii="Garamond" w:hAnsi="Garamond"/>
          <w:sz w:val="22"/>
          <w:szCs w:val="22"/>
        </w:rPr>
        <w:t xml:space="preserve">/Martin Hochrein. Stuttgart: </w:t>
      </w:r>
      <w:proofErr w:type="spellStart"/>
      <w:r w:rsidRPr="00DA16CE">
        <w:rPr>
          <w:rFonts w:ascii="Garamond" w:hAnsi="Garamond"/>
          <w:sz w:val="22"/>
          <w:szCs w:val="22"/>
        </w:rPr>
        <w:t>Hauswedell</w:t>
      </w:r>
      <w:proofErr w:type="spellEnd"/>
      <w:r w:rsidRPr="00DA16CE">
        <w:rPr>
          <w:rFonts w:ascii="Garamond" w:hAnsi="Garamond"/>
          <w:sz w:val="22"/>
          <w:szCs w:val="22"/>
        </w:rPr>
        <w:t xml:space="preserve"> 2021, S. 393–425</w:t>
      </w:r>
      <w:r w:rsidR="009D3F81" w:rsidRPr="00DA16CE">
        <w:rPr>
          <w:rFonts w:ascii="Garamond" w:hAnsi="Garamond"/>
          <w:sz w:val="22"/>
          <w:szCs w:val="22"/>
        </w:rPr>
        <w:t xml:space="preserve"> (= Leipziger Arbeiten zur</w:t>
      </w:r>
      <w:r w:rsidR="00DC500F" w:rsidRPr="00DA16CE">
        <w:rPr>
          <w:rFonts w:ascii="Garamond" w:hAnsi="Garamond"/>
          <w:sz w:val="22"/>
          <w:szCs w:val="22"/>
        </w:rPr>
        <w:t xml:space="preserve"> </w:t>
      </w:r>
      <w:r w:rsidR="009D3F81" w:rsidRPr="00DA16CE">
        <w:rPr>
          <w:rFonts w:ascii="Garamond" w:hAnsi="Garamond"/>
          <w:sz w:val="22"/>
          <w:szCs w:val="22"/>
        </w:rPr>
        <w:t>Verlagsgeschichte, Bd. 3)</w:t>
      </w:r>
      <w:r w:rsidRPr="00DA16CE">
        <w:rPr>
          <w:rFonts w:ascii="Garamond" w:hAnsi="Garamond"/>
          <w:sz w:val="22"/>
          <w:szCs w:val="22"/>
        </w:rPr>
        <w:t>.</w:t>
      </w:r>
      <w:r w:rsidR="001410FF" w:rsidRPr="00DA16CE">
        <w:rPr>
          <w:rFonts w:ascii="Garamond" w:hAnsi="Garamond"/>
          <w:sz w:val="22"/>
          <w:szCs w:val="22"/>
        </w:rPr>
        <w:t xml:space="preserve"> [Auch zu Heiner Müller]</w:t>
      </w:r>
    </w:p>
    <w:p w14:paraId="2FEF29AA" w14:textId="5715D302" w:rsidR="00817F9D" w:rsidRDefault="00817F9D" w:rsidP="00DA16CE">
      <w:pPr>
        <w:jc w:val="both"/>
        <w:rPr>
          <w:rFonts w:ascii="Garamond" w:hAnsi="Garamond"/>
          <w:b/>
          <w:sz w:val="22"/>
          <w:szCs w:val="22"/>
        </w:rPr>
      </w:pPr>
    </w:p>
    <w:p w14:paraId="7B4CD295" w14:textId="77777777" w:rsidR="004A7579" w:rsidRPr="00DA16CE" w:rsidRDefault="004A7579" w:rsidP="00DA16CE">
      <w:pPr>
        <w:jc w:val="both"/>
        <w:rPr>
          <w:rFonts w:ascii="Garamond" w:hAnsi="Garamond"/>
          <w:b/>
          <w:sz w:val="22"/>
          <w:szCs w:val="22"/>
        </w:rPr>
      </w:pPr>
    </w:p>
    <w:p w14:paraId="0AC3486A" w14:textId="7BD69DA8" w:rsidR="003F59F9" w:rsidRDefault="004A7579" w:rsidP="00DA16CE">
      <w:pPr>
        <w:jc w:val="both"/>
        <w:rPr>
          <w:rFonts w:ascii="Garamond" w:hAnsi="Garamond"/>
          <w:i/>
          <w:sz w:val="22"/>
          <w:szCs w:val="22"/>
        </w:rPr>
      </w:pPr>
      <w:r w:rsidRPr="004A7579">
        <w:rPr>
          <w:rFonts w:ascii="Garamond" w:hAnsi="Garamond"/>
          <w:i/>
          <w:sz w:val="22"/>
          <w:szCs w:val="22"/>
        </w:rPr>
        <w:t>Herakles 13</w:t>
      </w:r>
    </w:p>
    <w:p w14:paraId="736B1E41" w14:textId="59C52CC2" w:rsidR="004A7579" w:rsidRDefault="004A7579" w:rsidP="00DA16CE">
      <w:pPr>
        <w:jc w:val="both"/>
        <w:rPr>
          <w:rFonts w:ascii="Garamond" w:hAnsi="Garamond"/>
          <w:i/>
          <w:sz w:val="22"/>
          <w:szCs w:val="22"/>
        </w:rPr>
      </w:pPr>
    </w:p>
    <w:p w14:paraId="526318AD" w14:textId="77777777" w:rsidR="004A7579" w:rsidRPr="004A7579" w:rsidRDefault="004A7579" w:rsidP="004A7579">
      <w:pPr>
        <w:jc w:val="both"/>
        <w:rPr>
          <w:rFonts w:ascii="Garamond" w:hAnsi="Garamond"/>
          <w:sz w:val="22"/>
          <w:szCs w:val="22"/>
        </w:rPr>
      </w:pPr>
      <w:r w:rsidRPr="004A7579">
        <w:rPr>
          <w:rFonts w:ascii="Garamond" w:hAnsi="Garamond"/>
          <w:b/>
          <w:sz w:val="22"/>
          <w:szCs w:val="22"/>
        </w:rPr>
        <w:t xml:space="preserve">Brunotte, Ulrike: </w:t>
      </w:r>
      <w:r w:rsidRPr="004A7579">
        <w:rPr>
          <w:rFonts w:ascii="Garamond" w:hAnsi="Garamond"/>
          <w:sz w:val="22"/>
          <w:szCs w:val="22"/>
        </w:rPr>
        <w:t>Herakles, das Chaos und die Arbeit. I</w:t>
      </w:r>
      <w:r w:rsidRPr="007F1853">
        <w:rPr>
          <w:rFonts w:ascii="Garamond" w:hAnsi="Garamond"/>
          <w:sz w:val="22"/>
          <w:szCs w:val="22"/>
        </w:rPr>
        <w:t xml:space="preserve">n: </w:t>
      </w:r>
      <w:r w:rsidRPr="004A7579">
        <w:rPr>
          <w:rFonts w:ascii="Garamond" w:hAnsi="Garamond"/>
          <w:i/>
          <w:sz w:val="22"/>
          <w:szCs w:val="22"/>
        </w:rPr>
        <w:t>Kursbuch</w:t>
      </w:r>
      <w:r w:rsidRPr="004A7579">
        <w:rPr>
          <w:rFonts w:ascii="Garamond" w:hAnsi="Garamond"/>
          <w:sz w:val="22"/>
          <w:szCs w:val="22"/>
        </w:rPr>
        <w:t xml:space="preserve">. </w:t>
      </w:r>
      <w:r w:rsidRPr="004A7579">
        <w:rPr>
          <w:rFonts w:ascii="Garamond" w:hAnsi="Garamond"/>
          <w:i/>
          <w:sz w:val="22"/>
          <w:szCs w:val="22"/>
        </w:rPr>
        <w:t xml:space="preserve">Heroisierungen. </w:t>
      </w:r>
      <w:r w:rsidRPr="004A7579">
        <w:rPr>
          <w:rFonts w:ascii="Garamond" w:hAnsi="Garamond"/>
          <w:sz w:val="22"/>
          <w:szCs w:val="22"/>
        </w:rPr>
        <w:t>Berlin (1992), H. 108,</w:t>
      </w:r>
      <w:r>
        <w:rPr>
          <w:rFonts w:ascii="Garamond" w:hAnsi="Garamond"/>
          <w:sz w:val="22"/>
          <w:szCs w:val="22"/>
        </w:rPr>
        <w:t xml:space="preserve"> S. 135–147.</w:t>
      </w:r>
    </w:p>
    <w:p w14:paraId="7C52E311" w14:textId="77777777" w:rsidR="004A7579" w:rsidRPr="004A7579" w:rsidRDefault="004A7579" w:rsidP="00DA16CE">
      <w:pPr>
        <w:jc w:val="both"/>
        <w:rPr>
          <w:rFonts w:ascii="Garamond" w:hAnsi="Garamond"/>
          <w:i/>
          <w:sz w:val="22"/>
          <w:szCs w:val="22"/>
        </w:rPr>
      </w:pPr>
    </w:p>
    <w:p w14:paraId="124C9565" w14:textId="77777777" w:rsidR="004A7579" w:rsidRPr="00DA16CE" w:rsidRDefault="004A7579" w:rsidP="00DA16CE">
      <w:pPr>
        <w:jc w:val="both"/>
        <w:rPr>
          <w:rFonts w:ascii="Garamond" w:hAnsi="Garamond"/>
          <w:b/>
          <w:sz w:val="22"/>
          <w:szCs w:val="22"/>
        </w:rPr>
      </w:pPr>
    </w:p>
    <w:p w14:paraId="646B4C81" w14:textId="4526C2C8" w:rsidR="0097727E" w:rsidRPr="009F5DD4" w:rsidRDefault="0097727E" w:rsidP="00DA16CE">
      <w:pPr>
        <w:jc w:val="both"/>
        <w:rPr>
          <w:rFonts w:ascii="Garamond" w:hAnsi="Garamond"/>
          <w:i/>
          <w:sz w:val="22"/>
          <w:szCs w:val="22"/>
          <w:lang w:val="fr-FR"/>
        </w:rPr>
      </w:pPr>
      <w:proofErr w:type="spellStart"/>
      <w:r w:rsidRPr="009F5DD4">
        <w:rPr>
          <w:rFonts w:ascii="Garamond" w:hAnsi="Garamond"/>
          <w:i/>
          <w:sz w:val="22"/>
          <w:szCs w:val="22"/>
          <w:lang w:val="fr-FR"/>
        </w:rPr>
        <w:t>Mommsens</w:t>
      </w:r>
      <w:proofErr w:type="spellEnd"/>
      <w:r w:rsidRPr="009F5DD4">
        <w:rPr>
          <w:rFonts w:ascii="Garamond" w:hAnsi="Garamond"/>
          <w:i/>
          <w:sz w:val="22"/>
          <w:szCs w:val="22"/>
          <w:lang w:val="fr-FR"/>
        </w:rPr>
        <w:t xml:space="preserve"> Block</w:t>
      </w:r>
    </w:p>
    <w:p w14:paraId="7B0B3DA8" w14:textId="52D04819" w:rsidR="0097727E" w:rsidRPr="009F5DD4" w:rsidRDefault="0097727E" w:rsidP="00DA16CE">
      <w:pPr>
        <w:jc w:val="both"/>
        <w:rPr>
          <w:rFonts w:ascii="Garamond" w:hAnsi="Garamond"/>
          <w:i/>
          <w:sz w:val="22"/>
          <w:szCs w:val="22"/>
          <w:lang w:val="fr-FR"/>
        </w:rPr>
      </w:pPr>
    </w:p>
    <w:p w14:paraId="685266CC" w14:textId="59D1F2D7" w:rsidR="007B323A" w:rsidRPr="009F5DD4" w:rsidRDefault="007B323A" w:rsidP="00DA16CE">
      <w:pPr>
        <w:jc w:val="both"/>
        <w:rPr>
          <w:rFonts w:ascii="Garamond" w:hAnsi="Garamond"/>
          <w:bCs/>
          <w:sz w:val="22"/>
          <w:szCs w:val="22"/>
        </w:rPr>
      </w:pPr>
      <w:r w:rsidRPr="008A6835">
        <w:rPr>
          <w:rFonts w:ascii="Garamond" w:hAnsi="Garamond"/>
          <w:b/>
          <w:sz w:val="22"/>
          <w:szCs w:val="22"/>
          <w:lang w:val="fr-FR"/>
        </w:rPr>
        <w:t xml:space="preserve">Fiorentino, Francesco: </w:t>
      </w:r>
      <w:proofErr w:type="spellStart"/>
      <w:r w:rsidR="008A6835" w:rsidRPr="008A6835">
        <w:rPr>
          <w:rFonts w:ascii="Garamond" w:hAnsi="Garamond"/>
          <w:bCs/>
          <w:sz w:val="22"/>
          <w:szCs w:val="22"/>
          <w:lang w:val="fr-FR"/>
        </w:rPr>
        <w:t>Dialogo</w:t>
      </w:r>
      <w:proofErr w:type="spellEnd"/>
      <w:r w:rsidR="008A6835" w:rsidRPr="008A6835">
        <w:rPr>
          <w:rFonts w:ascii="Garamond" w:hAnsi="Garamond"/>
          <w:bCs/>
          <w:sz w:val="22"/>
          <w:szCs w:val="22"/>
          <w:lang w:val="fr-FR"/>
        </w:rPr>
        <w:t xml:space="preserve"> con i</w:t>
      </w:r>
      <w:r w:rsidR="008A6835">
        <w:rPr>
          <w:rFonts w:ascii="Garamond" w:hAnsi="Garamond"/>
          <w:bCs/>
          <w:sz w:val="22"/>
          <w:szCs w:val="22"/>
          <w:lang w:val="fr-FR"/>
        </w:rPr>
        <w:t xml:space="preserve">l </w:t>
      </w:r>
      <w:proofErr w:type="spellStart"/>
      <w:r w:rsidR="008A6835">
        <w:rPr>
          <w:rFonts w:ascii="Garamond" w:hAnsi="Garamond"/>
          <w:bCs/>
          <w:sz w:val="22"/>
          <w:szCs w:val="22"/>
          <w:lang w:val="fr-FR"/>
        </w:rPr>
        <w:t>silenzio</w:t>
      </w:r>
      <w:proofErr w:type="spellEnd"/>
      <w:r w:rsidR="008A6835">
        <w:rPr>
          <w:rFonts w:ascii="Garamond" w:hAnsi="Garamond"/>
          <w:bCs/>
          <w:sz w:val="22"/>
          <w:szCs w:val="22"/>
          <w:lang w:val="fr-FR"/>
        </w:rPr>
        <w:t xml:space="preserve">. </w:t>
      </w:r>
      <w:r w:rsidR="008A6835" w:rsidRPr="008A6835">
        <w:rPr>
          <w:rFonts w:ascii="Garamond" w:hAnsi="Garamond"/>
          <w:bCs/>
          <w:sz w:val="22"/>
          <w:szCs w:val="22"/>
        </w:rPr>
        <w:t>Hei</w:t>
      </w:r>
      <w:r w:rsidR="008A6835">
        <w:rPr>
          <w:rFonts w:ascii="Garamond" w:hAnsi="Garamond"/>
          <w:bCs/>
          <w:sz w:val="22"/>
          <w:szCs w:val="22"/>
        </w:rPr>
        <w:t>ne</w:t>
      </w:r>
      <w:r w:rsidR="008A6835" w:rsidRPr="008A6835">
        <w:rPr>
          <w:rFonts w:ascii="Garamond" w:hAnsi="Garamond"/>
          <w:bCs/>
          <w:sz w:val="22"/>
          <w:szCs w:val="22"/>
        </w:rPr>
        <w:t>r Müller a Theodor M</w:t>
      </w:r>
      <w:r w:rsidR="008A6835">
        <w:rPr>
          <w:rFonts w:ascii="Garamond" w:hAnsi="Garamond"/>
          <w:bCs/>
          <w:sz w:val="22"/>
          <w:szCs w:val="22"/>
        </w:rPr>
        <w:t xml:space="preserve">ommsen. </w:t>
      </w:r>
      <w:r w:rsidR="008A6835" w:rsidRPr="008A6835">
        <w:rPr>
          <w:rFonts w:ascii="Garamond" w:hAnsi="Garamond"/>
          <w:bCs/>
          <w:sz w:val="22"/>
          <w:szCs w:val="22"/>
          <w:lang w:val="fr-FR"/>
        </w:rPr>
        <w:t>In: (Dis)</w:t>
      </w:r>
      <w:proofErr w:type="spellStart"/>
      <w:r w:rsidR="008A6835" w:rsidRPr="008A6835">
        <w:rPr>
          <w:rFonts w:ascii="Garamond" w:hAnsi="Garamond"/>
          <w:bCs/>
          <w:sz w:val="22"/>
          <w:szCs w:val="22"/>
          <w:lang w:val="fr-FR"/>
        </w:rPr>
        <w:t>affinatà</w:t>
      </w:r>
      <w:proofErr w:type="spellEnd"/>
      <w:r w:rsidR="008A6835" w:rsidRPr="008A6835">
        <w:rPr>
          <w:rFonts w:ascii="Garamond" w:hAnsi="Garamond"/>
          <w:bCs/>
          <w:sz w:val="22"/>
          <w:szCs w:val="22"/>
          <w:lang w:val="fr-FR"/>
        </w:rPr>
        <w:t xml:space="preserve"> </w:t>
      </w:r>
      <w:proofErr w:type="spellStart"/>
      <w:r w:rsidR="008A6835" w:rsidRPr="008A6835">
        <w:rPr>
          <w:rFonts w:ascii="Garamond" w:hAnsi="Garamond"/>
          <w:bCs/>
          <w:sz w:val="22"/>
          <w:szCs w:val="22"/>
          <w:lang w:val="fr-FR"/>
        </w:rPr>
        <w:t>elettive</w:t>
      </w:r>
      <w:proofErr w:type="spellEnd"/>
      <w:r w:rsidR="008A6835" w:rsidRPr="008A6835">
        <w:rPr>
          <w:rFonts w:ascii="Garamond" w:hAnsi="Garamond"/>
          <w:bCs/>
          <w:sz w:val="22"/>
          <w:szCs w:val="22"/>
          <w:lang w:val="fr-FR"/>
        </w:rPr>
        <w:t xml:space="preserve">. </w:t>
      </w:r>
      <w:proofErr w:type="spellStart"/>
      <w:r w:rsidR="008A6835" w:rsidRPr="008A6835">
        <w:rPr>
          <w:rFonts w:ascii="Garamond" w:hAnsi="Garamond"/>
          <w:bCs/>
          <w:sz w:val="22"/>
          <w:szCs w:val="22"/>
          <w:lang w:val="fr-FR"/>
        </w:rPr>
        <w:t>Studi</w:t>
      </w:r>
      <w:proofErr w:type="spellEnd"/>
      <w:r w:rsidR="008A6835" w:rsidRPr="008A6835">
        <w:rPr>
          <w:rFonts w:ascii="Garamond" w:hAnsi="Garamond"/>
          <w:bCs/>
          <w:sz w:val="22"/>
          <w:szCs w:val="22"/>
          <w:lang w:val="fr-FR"/>
        </w:rPr>
        <w:t xml:space="preserve"> per Matilde de Pa</w:t>
      </w:r>
      <w:r w:rsidR="008A6835">
        <w:rPr>
          <w:rFonts w:ascii="Garamond" w:hAnsi="Garamond"/>
          <w:bCs/>
          <w:sz w:val="22"/>
          <w:szCs w:val="22"/>
          <w:lang w:val="fr-FR"/>
        </w:rPr>
        <w:t>s</w:t>
      </w:r>
      <w:r w:rsidR="008A6835" w:rsidRPr="008A6835">
        <w:rPr>
          <w:rFonts w:ascii="Garamond" w:hAnsi="Garamond"/>
          <w:bCs/>
          <w:sz w:val="22"/>
          <w:szCs w:val="22"/>
          <w:lang w:val="fr-FR"/>
        </w:rPr>
        <w:t xml:space="preserve">quale. Rom: </w:t>
      </w:r>
      <w:proofErr w:type="spellStart"/>
      <w:r w:rsidR="008A6835" w:rsidRPr="008A6835">
        <w:rPr>
          <w:rFonts w:ascii="Garamond" w:hAnsi="Garamond"/>
          <w:bCs/>
          <w:sz w:val="22"/>
          <w:szCs w:val="22"/>
          <w:lang w:val="fr-FR"/>
        </w:rPr>
        <w:t>Edizioni</w:t>
      </w:r>
      <w:proofErr w:type="spellEnd"/>
      <w:r w:rsidR="008A6835" w:rsidRPr="008A6835">
        <w:rPr>
          <w:rFonts w:ascii="Garamond" w:hAnsi="Garamond"/>
          <w:bCs/>
          <w:sz w:val="22"/>
          <w:szCs w:val="22"/>
          <w:lang w:val="fr-FR"/>
        </w:rPr>
        <w:t xml:space="preserve"> </w:t>
      </w:r>
      <w:proofErr w:type="spellStart"/>
      <w:r w:rsidR="008A6835" w:rsidRPr="008A6835">
        <w:rPr>
          <w:rFonts w:ascii="Garamond" w:hAnsi="Garamond"/>
          <w:bCs/>
          <w:sz w:val="22"/>
          <w:szCs w:val="22"/>
          <w:lang w:val="fr-FR"/>
        </w:rPr>
        <w:t>Empiria</w:t>
      </w:r>
      <w:proofErr w:type="spellEnd"/>
      <w:r w:rsidR="008A6835" w:rsidRPr="008A6835">
        <w:rPr>
          <w:rFonts w:ascii="Garamond" w:hAnsi="Garamond"/>
          <w:bCs/>
          <w:sz w:val="22"/>
          <w:szCs w:val="22"/>
          <w:lang w:val="fr-FR"/>
        </w:rPr>
        <w:t xml:space="preserve"> </w:t>
      </w:r>
      <w:proofErr w:type="spellStart"/>
      <w:r w:rsidR="008A6835" w:rsidRPr="008A6835">
        <w:rPr>
          <w:rFonts w:ascii="Garamond" w:hAnsi="Garamond"/>
          <w:bCs/>
          <w:sz w:val="22"/>
          <w:szCs w:val="22"/>
          <w:lang w:val="fr-FR"/>
        </w:rPr>
        <w:t>Ass</w:t>
      </w:r>
      <w:proofErr w:type="spellEnd"/>
      <w:r w:rsidR="008A6835" w:rsidRPr="008A6835">
        <w:rPr>
          <w:rFonts w:ascii="Garamond" w:hAnsi="Garamond"/>
          <w:bCs/>
          <w:sz w:val="22"/>
          <w:szCs w:val="22"/>
          <w:lang w:val="fr-FR"/>
        </w:rPr>
        <w:t xml:space="preserve">. </w:t>
      </w:r>
      <w:r w:rsidR="008A6835" w:rsidRPr="009F5DD4">
        <w:rPr>
          <w:rFonts w:ascii="Garamond" w:hAnsi="Garamond"/>
          <w:bCs/>
          <w:sz w:val="22"/>
          <w:szCs w:val="22"/>
        </w:rPr>
        <w:t>Cult. 2013, S. 97-110.</w:t>
      </w:r>
    </w:p>
    <w:p w14:paraId="45042380" w14:textId="77777777" w:rsidR="007B323A" w:rsidRPr="009F5DD4" w:rsidRDefault="007B323A" w:rsidP="00DA16CE">
      <w:pPr>
        <w:jc w:val="both"/>
        <w:rPr>
          <w:rFonts w:ascii="Garamond" w:hAnsi="Garamond"/>
          <w:b/>
          <w:sz w:val="22"/>
          <w:szCs w:val="22"/>
        </w:rPr>
      </w:pPr>
    </w:p>
    <w:p w14:paraId="7BBF7ABB" w14:textId="60A2FFB8" w:rsidR="00BC1B28" w:rsidRPr="009F5DD4" w:rsidRDefault="00BC1B28" w:rsidP="00DA16CE">
      <w:pPr>
        <w:jc w:val="both"/>
        <w:rPr>
          <w:rFonts w:ascii="Garamond" w:hAnsi="Garamond"/>
          <w:bCs/>
          <w:sz w:val="22"/>
          <w:szCs w:val="22"/>
        </w:rPr>
      </w:pPr>
      <w:proofErr w:type="spellStart"/>
      <w:r w:rsidRPr="00BC1B28">
        <w:rPr>
          <w:rFonts w:ascii="Garamond" w:hAnsi="Garamond"/>
          <w:b/>
          <w:sz w:val="22"/>
          <w:szCs w:val="22"/>
        </w:rPr>
        <w:t>Quadrelli</w:t>
      </w:r>
      <w:proofErr w:type="spellEnd"/>
      <w:r w:rsidRPr="00BC1B28">
        <w:rPr>
          <w:rFonts w:ascii="Garamond" w:hAnsi="Garamond"/>
          <w:b/>
          <w:sz w:val="22"/>
          <w:szCs w:val="22"/>
        </w:rPr>
        <w:t xml:space="preserve">, Paola: </w:t>
      </w:r>
      <w:r w:rsidRPr="00BC1B28">
        <w:rPr>
          <w:rFonts w:ascii="Garamond" w:hAnsi="Garamond"/>
          <w:bCs/>
          <w:sz w:val="22"/>
          <w:szCs w:val="22"/>
        </w:rPr>
        <w:t xml:space="preserve">La </w:t>
      </w:r>
      <w:proofErr w:type="spellStart"/>
      <w:r w:rsidRPr="00BC1B28">
        <w:rPr>
          <w:rFonts w:ascii="Garamond" w:hAnsi="Garamond"/>
          <w:bCs/>
          <w:sz w:val="22"/>
          <w:szCs w:val="22"/>
        </w:rPr>
        <w:t>storiografia</w:t>
      </w:r>
      <w:proofErr w:type="spellEnd"/>
      <w:r w:rsidRPr="00BC1B28">
        <w:rPr>
          <w:rFonts w:ascii="Garamond" w:hAnsi="Garamond"/>
          <w:bCs/>
          <w:sz w:val="22"/>
          <w:szCs w:val="22"/>
        </w:rPr>
        <w:t xml:space="preserve"> di Theodor Mommsen e la Germania </w:t>
      </w:r>
      <w:proofErr w:type="spellStart"/>
      <w:r w:rsidRPr="00BC1B28">
        <w:rPr>
          <w:rFonts w:ascii="Garamond" w:hAnsi="Garamond"/>
          <w:bCs/>
          <w:sz w:val="22"/>
          <w:szCs w:val="22"/>
        </w:rPr>
        <w:t>reunificata</w:t>
      </w:r>
      <w:proofErr w:type="spellEnd"/>
      <w:r w:rsidRPr="00BC1B28">
        <w:rPr>
          <w:rFonts w:ascii="Garamond" w:hAnsi="Garamond"/>
          <w:bCs/>
          <w:sz w:val="22"/>
          <w:szCs w:val="22"/>
        </w:rPr>
        <w:t xml:space="preserve"> in </w:t>
      </w:r>
      <w:r w:rsidRPr="00DA16CE">
        <w:rPr>
          <w:rFonts w:ascii="Garamond" w:hAnsi="Garamond" w:cs="OpenSans-Semibold"/>
          <w:kern w:val="0"/>
          <w:sz w:val="22"/>
          <w:szCs w:val="22"/>
        </w:rPr>
        <w:t>„</w:t>
      </w:r>
      <w:r>
        <w:rPr>
          <w:rFonts w:ascii="Garamond" w:hAnsi="Garamond" w:cs="OpenSans-Semibold"/>
          <w:kern w:val="0"/>
          <w:sz w:val="22"/>
          <w:szCs w:val="22"/>
        </w:rPr>
        <w:t xml:space="preserve">Mommsens Block“ di Heiner Müller. </w:t>
      </w:r>
      <w:r w:rsidRPr="00BC1B28">
        <w:rPr>
          <w:rFonts w:ascii="Garamond" w:hAnsi="Garamond" w:cs="OpenSans-Semibold"/>
          <w:kern w:val="0"/>
          <w:sz w:val="22"/>
          <w:szCs w:val="22"/>
          <w:lang w:val="fr-FR"/>
        </w:rPr>
        <w:t xml:space="preserve">In: Dies.: Le vite in </w:t>
      </w:r>
      <w:proofErr w:type="spellStart"/>
      <w:r w:rsidRPr="00BC1B28">
        <w:rPr>
          <w:rFonts w:ascii="Garamond" w:hAnsi="Garamond" w:cs="OpenSans-Semibold"/>
          <w:kern w:val="0"/>
          <w:sz w:val="22"/>
          <w:szCs w:val="22"/>
          <w:lang w:val="fr-FR"/>
        </w:rPr>
        <w:t>versi</w:t>
      </w:r>
      <w:proofErr w:type="spellEnd"/>
      <w:r w:rsidRPr="00BC1B28">
        <w:rPr>
          <w:rFonts w:ascii="Garamond" w:hAnsi="Garamond" w:cs="OpenSans-Semibold"/>
          <w:kern w:val="0"/>
          <w:sz w:val="22"/>
          <w:szCs w:val="22"/>
          <w:lang w:val="fr-FR"/>
        </w:rPr>
        <w:t xml:space="preserve">. Figure di </w:t>
      </w:r>
      <w:proofErr w:type="spellStart"/>
      <w:r w:rsidRPr="00BC1B28">
        <w:rPr>
          <w:rFonts w:ascii="Garamond" w:hAnsi="Garamond" w:cs="OpenSans-Semibold"/>
          <w:kern w:val="0"/>
          <w:sz w:val="22"/>
          <w:szCs w:val="22"/>
          <w:lang w:val="fr-FR"/>
        </w:rPr>
        <w:t>artisti</w:t>
      </w:r>
      <w:proofErr w:type="spellEnd"/>
      <w:r w:rsidRPr="00BC1B28">
        <w:rPr>
          <w:rFonts w:ascii="Garamond" w:hAnsi="Garamond" w:cs="OpenSans-Semibold"/>
          <w:kern w:val="0"/>
          <w:sz w:val="22"/>
          <w:szCs w:val="22"/>
          <w:lang w:val="fr-FR"/>
        </w:rPr>
        <w:t xml:space="preserve"> </w:t>
      </w:r>
      <w:proofErr w:type="spellStart"/>
      <w:r w:rsidRPr="00BC1B28">
        <w:rPr>
          <w:rFonts w:ascii="Garamond" w:hAnsi="Garamond" w:cs="OpenSans-Semibold"/>
          <w:kern w:val="0"/>
          <w:sz w:val="22"/>
          <w:szCs w:val="22"/>
          <w:lang w:val="fr-FR"/>
        </w:rPr>
        <w:t>scienziati</w:t>
      </w:r>
      <w:proofErr w:type="spellEnd"/>
      <w:r w:rsidRPr="00BC1B28">
        <w:rPr>
          <w:rFonts w:ascii="Garamond" w:hAnsi="Garamond" w:cs="OpenSans-Semibold"/>
          <w:kern w:val="0"/>
          <w:sz w:val="22"/>
          <w:szCs w:val="22"/>
          <w:lang w:val="fr-FR"/>
        </w:rPr>
        <w:t xml:space="preserve"> </w:t>
      </w:r>
      <w:proofErr w:type="spellStart"/>
      <w:r w:rsidRPr="00BC1B28">
        <w:rPr>
          <w:rFonts w:ascii="Garamond" w:hAnsi="Garamond" w:cs="OpenSans-Semibold"/>
          <w:kern w:val="0"/>
          <w:sz w:val="22"/>
          <w:szCs w:val="22"/>
          <w:lang w:val="fr-FR"/>
        </w:rPr>
        <w:t>ne</w:t>
      </w:r>
      <w:r>
        <w:rPr>
          <w:rFonts w:ascii="Garamond" w:hAnsi="Garamond" w:cs="OpenSans-Semibold"/>
          <w:kern w:val="0"/>
          <w:sz w:val="22"/>
          <w:szCs w:val="22"/>
          <w:lang w:val="fr-FR"/>
        </w:rPr>
        <w:t>lla</w:t>
      </w:r>
      <w:proofErr w:type="spellEnd"/>
      <w:r>
        <w:rPr>
          <w:rFonts w:ascii="Garamond" w:hAnsi="Garamond" w:cs="OpenSans-Semibold"/>
          <w:kern w:val="0"/>
          <w:sz w:val="22"/>
          <w:szCs w:val="22"/>
          <w:lang w:val="fr-FR"/>
        </w:rPr>
        <w:t xml:space="preserve"> l</w:t>
      </w:r>
      <w:r w:rsidR="008A6835">
        <w:rPr>
          <w:rFonts w:ascii="Garamond" w:hAnsi="Garamond" w:cs="OpenSans-Semibold"/>
          <w:kern w:val="0"/>
          <w:sz w:val="22"/>
          <w:szCs w:val="22"/>
          <w:lang w:val="fr-FR"/>
        </w:rPr>
        <w:t>i</w:t>
      </w:r>
      <w:r>
        <w:rPr>
          <w:rFonts w:ascii="Garamond" w:hAnsi="Garamond" w:cs="OpenSans-Semibold"/>
          <w:kern w:val="0"/>
          <w:sz w:val="22"/>
          <w:szCs w:val="22"/>
          <w:lang w:val="fr-FR"/>
        </w:rPr>
        <w:t xml:space="preserve">rica </w:t>
      </w:r>
      <w:proofErr w:type="spellStart"/>
      <w:r>
        <w:rPr>
          <w:rFonts w:ascii="Garamond" w:hAnsi="Garamond" w:cs="OpenSans-Semibold"/>
          <w:kern w:val="0"/>
          <w:sz w:val="22"/>
          <w:szCs w:val="22"/>
          <w:lang w:val="fr-FR"/>
        </w:rPr>
        <w:t>tedesca</w:t>
      </w:r>
      <w:proofErr w:type="spellEnd"/>
      <w:r>
        <w:rPr>
          <w:rFonts w:ascii="Garamond" w:hAnsi="Garamond" w:cs="OpenSans-Semibold"/>
          <w:kern w:val="0"/>
          <w:sz w:val="22"/>
          <w:szCs w:val="22"/>
          <w:lang w:val="fr-FR"/>
        </w:rPr>
        <w:t xml:space="preserve"> moderna. </w:t>
      </w:r>
      <w:r w:rsidR="008A6835" w:rsidRPr="009F5DD4">
        <w:rPr>
          <w:rFonts w:ascii="Garamond" w:hAnsi="Garamond" w:cs="OpenSans-Semibold"/>
          <w:kern w:val="0"/>
          <w:sz w:val="22"/>
          <w:szCs w:val="22"/>
        </w:rPr>
        <w:t xml:space="preserve">(Benn, Enzensberger, Heiner Müller). </w:t>
      </w:r>
      <w:r w:rsidRPr="009F5DD4">
        <w:rPr>
          <w:rFonts w:ascii="Garamond" w:hAnsi="Garamond" w:cs="OpenSans-Semibold"/>
          <w:kern w:val="0"/>
          <w:sz w:val="22"/>
          <w:szCs w:val="22"/>
        </w:rPr>
        <w:t xml:space="preserve">Rom: </w:t>
      </w:r>
      <w:r w:rsidR="007B323A" w:rsidRPr="009F5DD4">
        <w:rPr>
          <w:rFonts w:ascii="Garamond" w:hAnsi="Garamond" w:cs="OpenSans-Semibold"/>
          <w:kern w:val="0"/>
          <w:sz w:val="22"/>
          <w:szCs w:val="22"/>
        </w:rPr>
        <w:t>Aracne 2</w:t>
      </w:r>
      <w:r w:rsidRPr="009F5DD4">
        <w:rPr>
          <w:rFonts w:ascii="Garamond" w:hAnsi="Garamond" w:cs="OpenSans-Semibold"/>
          <w:kern w:val="0"/>
          <w:sz w:val="22"/>
          <w:szCs w:val="22"/>
        </w:rPr>
        <w:t>008, S. 129–157.</w:t>
      </w:r>
    </w:p>
    <w:p w14:paraId="3B1B9ABC" w14:textId="77777777" w:rsidR="00BC1B28" w:rsidRPr="009F5DD4" w:rsidRDefault="00BC1B28" w:rsidP="00DA16CE">
      <w:pPr>
        <w:jc w:val="both"/>
        <w:rPr>
          <w:rFonts w:ascii="Garamond" w:hAnsi="Garamond"/>
          <w:b/>
          <w:sz w:val="22"/>
          <w:szCs w:val="22"/>
        </w:rPr>
      </w:pPr>
    </w:p>
    <w:p w14:paraId="67DB6143" w14:textId="62E9B6ED" w:rsidR="0097727E" w:rsidRPr="00DA16CE" w:rsidRDefault="0097727E" w:rsidP="00DA16CE">
      <w:pPr>
        <w:jc w:val="both"/>
        <w:rPr>
          <w:rFonts w:ascii="Garamond" w:hAnsi="Garamond"/>
          <w:sz w:val="22"/>
          <w:szCs w:val="22"/>
        </w:rPr>
      </w:pPr>
      <w:proofErr w:type="spellStart"/>
      <w:r w:rsidRPr="00DA16CE">
        <w:rPr>
          <w:rFonts w:ascii="Garamond" w:hAnsi="Garamond"/>
          <w:b/>
          <w:sz w:val="22"/>
          <w:szCs w:val="22"/>
        </w:rPr>
        <w:t>Stillmark</w:t>
      </w:r>
      <w:proofErr w:type="spellEnd"/>
      <w:r w:rsidRPr="00DA16CE">
        <w:rPr>
          <w:rFonts w:ascii="Garamond" w:hAnsi="Garamond"/>
          <w:b/>
          <w:sz w:val="22"/>
          <w:szCs w:val="22"/>
        </w:rPr>
        <w:t xml:space="preserve">, Hans-Christian: </w:t>
      </w:r>
      <w:r w:rsidRPr="00DA16CE">
        <w:rPr>
          <w:rFonts w:ascii="Garamond" w:hAnsi="Garamond"/>
          <w:sz w:val="22"/>
          <w:szCs w:val="22"/>
        </w:rPr>
        <w:t xml:space="preserve">„Mommsens Block“. Eine Schreibstörung bei Heiner Müller. In: Schreiben, Text, Autorschaft. II. Zur Narration und Störung von Lebens- und Schreibprozessen. Hg. von Carsten Gansel/Katrin Lehnen/Vadim Oswalt. Göttingen: V&amp;R </w:t>
      </w:r>
      <w:proofErr w:type="spellStart"/>
      <w:r w:rsidRPr="00DA16CE">
        <w:rPr>
          <w:rFonts w:ascii="Garamond" w:hAnsi="Garamond"/>
          <w:sz w:val="22"/>
          <w:szCs w:val="22"/>
        </w:rPr>
        <w:t>unipress</w:t>
      </w:r>
      <w:proofErr w:type="spellEnd"/>
      <w:r w:rsidRPr="00DA16CE">
        <w:rPr>
          <w:rFonts w:ascii="Garamond" w:hAnsi="Garamond"/>
          <w:sz w:val="22"/>
          <w:szCs w:val="22"/>
        </w:rPr>
        <w:t xml:space="preserve"> 2021, S. 335–350.</w:t>
      </w:r>
    </w:p>
    <w:p w14:paraId="1B6ACC8A" w14:textId="77777777" w:rsidR="0097727E" w:rsidRPr="00DA16CE" w:rsidRDefault="0097727E" w:rsidP="00DA16CE">
      <w:pPr>
        <w:jc w:val="both"/>
        <w:rPr>
          <w:rFonts w:ascii="Garamond" w:hAnsi="Garamond"/>
          <w:i/>
          <w:sz w:val="22"/>
          <w:szCs w:val="22"/>
        </w:rPr>
      </w:pPr>
    </w:p>
    <w:p w14:paraId="4A377FCE" w14:textId="77777777" w:rsidR="0097727E" w:rsidRDefault="0097727E" w:rsidP="00DA16CE">
      <w:pPr>
        <w:jc w:val="both"/>
        <w:rPr>
          <w:rFonts w:ascii="Garamond" w:hAnsi="Garamond"/>
          <w:b/>
          <w:sz w:val="22"/>
          <w:szCs w:val="22"/>
        </w:rPr>
      </w:pPr>
    </w:p>
    <w:p w14:paraId="2F71573C" w14:textId="5DE41CC5" w:rsidR="00627FB8" w:rsidRDefault="00627FB8" w:rsidP="00DA16CE">
      <w:pPr>
        <w:jc w:val="both"/>
        <w:rPr>
          <w:rFonts w:ascii="Garamond" w:hAnsi="Garamond"/>
          <w:bCs/>
          <w:i/>
          <w:iCs/>
          <w:sz w:val="22"/>
          <w:szCs w:val="22"/>
        </w:rPr>
      </w:pPr>
      <w:r w:rsidRPr="00627FB8">
        <w:rPr>
          <w:rFonts w:ascii="Garamond" w:hAnsi="Garamond"/>
          <w:bCs/>
          <w:i/>
          <w:iCs/>
          <w:sz w:val="22"/>
          <w:szCs w:val="22"/>
        </w:rPr>
        <w:t>Römerbrief</w:t>
      </w:r>
    </w:p>
    <w:p w14:paraId="4B690389" w14:textId="77777777" w:rsidR="00627FB8" w:rsidRDefault="00627FB8" w:rsidP="00DA16CE">
      <w:pPr>
        <w:jc w:val="both"/>
        <w:rPr>
          <w:rFonts w:ascii="Garamond" w:hAnsi="Garamond"/>
          <w:bCs/>
          <w:i/>
          <w:iCs/>
          <w:sz w:val="22"/>
          <w:szCs w:val="22"/>
        </w:rPr>
      </w:pPr>
    </w:p>
    <w:p w14:paraId="643DCB60" w14:textId="3C4D7EA1" w:rsidR="00627FB8" w:rsidRPr="00627FB8" w:rsidRDefault="00627FB8" w:rsidP="00DA16CE">
      <w:pPr>
        <w:jc w:val="both"/>
        <w:rPr>
          <w:rFonts w:ascii="Garamond" w:hAnsi="Garamond"/>
          <w:bCs/>
          <w:sz w:val="22"/>
          <w:szCs w:val="22"/>
        </w:rPr>
      </w:pPr>
      <w:proofErr w:type="spellStart"/>
      <w:r>
        <w:rPr>
          <w:rFonts w:ascii="Garamond" w:hAnsi="Garamond"/>
          <w:b/>
          <w:sz w:val="22"/>
          <w:szCs w:val="22"/>
        </w:rPr>
        <w:t>Pornschlegel</w:t>
      </w:r>
      <w:proofErr w:type="spellEnd"/>
      <w:r>
        <w:rPr>
          <w:rFonts w:ascii="Garamond" w:hAnsi="Garamond"/>
          <w:b/>
          <w:sz w:val="22"/>
          <w:szCs w:val="22"/>
        </w:rPr>
        <w:t xml:space="preserve">, Clemens: </w:t>
      </w:r>
      <w:r>
        <w:rPr>
          <w:rFonts w:ascii="Garamond" w:hAnsi="Garamond"/>
          <w:bCs/>
          <w:sz w:val="22"/>
          <w:szCs w:val="22"/>
        </w:rPr>
        <w:t>Jesus-Ödipus. Notiz zu Heiner Müllers Gedicht „Römerbrief“. In: Stimmen der Zeit 235 (2017), S. 680–690.</w:t>
      </w:r>
    </w:p>
    <w:p w14:paraId="0633C905" w14:textId="77777777" w:rsidR="00627FB8" w:rsidRDefault="00627FB8" w:rsidP="00DA16CE">
      <w:pPr>
        <w:jc w:val="both"/>
        <w:rPr>
          <w:rFonts w:ascii="Garamond" w:hAnsi="Garamond"/>
          <w:b/>
          <w:sz w:val="22"/>
          <w:szCs w:val="22"/>
        </w:rPr>
      </w:pPr>
    </w:p>
    <w:p w14:paraId="4C37F506" w14:textId="77777777" w:rsidR="00627FB8" w:rsidRPr="00DA16CE" w:rsidRDefault="00627FB8" w:rsidP="00DA16CE">
      <w:pPr>
        <w:jc w:val="both"/>
        <w:rPr>
          <w:rFonts w:ascii="Garamond" w:hAnsi="Garamond"/>
          <w:b/>
          <w:sz w:val="22"/>
          <w:szCs w:val="22"/>
        </w:rPr>
      </w:pPr>
    </w:p>
    <w:p w14:paraId="5151E45B" w14:textId="6BD3D684" w:rsidR="003F59F9" w:rsidRPr="00DA16CE" w:rsidRDefault="003F59F9" w:rsidP="00DA16CE">
      <w:pPr>
        <w:jc w:val="both"/>
        <w:rPr>
          <w:rFonts w:ascii="Garamond" w:hAnsi="Garamond"/>
          <w:i/>
          <w:sz w:val="22"/>
          <w:szCs w:val="22"/>
        </w:rPr>
      </w:pPr>
      <w:r w:rsidRPr="00DA16CE">
        <w:rPr>
          <w:rFonts w:ascii="Garamond" w:hAnsi="Garamond"/>
          <w:i/>
          <w:sz w:val="22"/>
          <w:szCs w:val="22"/>
        </w:rPr>
        <w:t>Ich kaue die Kran</w:t>
      </w:r>
      <w:r w:rsidR="00A45858" w:rsidRPr="00DA16CE">
        <w:rPr>
          <w:rFonts w:ascii="Garamond" w:hAnsi="Garamond"/>
          <w:i/>
          <w:sz w:val="22"/>
          <w:szCs w:val="22"/>
        </w:rPr>
        <w:t>ken</w:t>
      </w:r>
      <w:r w:rsidRPr="00DA16CE">
        <w:rPr>
          <w:rFonts w:ascii="Garamond" w:hAnsi="Garamond"/>
          <w:i/>
          <w:sz w:val="22"/>
          <w:szCs w:val="22"/>
        </w:rPr>
        <w:t>kost der Tod</w:t>
      </w:r>
    </w:p>
    <w:p w14:paraId="2C5FB155" w14:textId="5E7895B9" w:rsidR="003F59F9" w:rsidRPr="00DA16CE" w:rsidRDefault="003F59F9" w:rsidP="00DA16CE">
      <w:pPr>
        <w:jc w:val="both"/>
        <w:rPr>
          <w:rFonts w:ascii="Garamond" w:hAnsi="Garamond"/>
          <w:i/>
          <w:sz w:val="22"/>
          <w:szCs w:val="22"/>
        </w:rPr>
      </w:pPr>
    </w:p>
    <w:p w14:paraId="5314C56E" w14:textId="609E8B82" w:rsidR="003F59F9" w:rsidRPr="00DA16CE" w:rsidRDefault="003F59F9" w:rsidP="00DA16CE">
      <w:pPr>
        <w:jc w:val="both"/>
        <w:rPr>
          <w:rFonts w:ascii="Garamond" w:hAnsi="Garamond"/>
          <w:sz w:val="22"/>
          <w:szCs w:val="22"/>
        </w:rPr>
      </w:pPr>
      <w:r w:rsidRPr="00DA16CE">
        <w:rPr>
          <w:rFonts w:ascii="Garamond" w:hAnsi="Garamond"/>
          <w:b/>
          <w:sz w:val="22"/>
          <w:szCs w:val="22"/>
        </w:rPr>
        <w:t xml:space="preserve">Schneider, Wolfgang: </w:t>
      </w:r>
      <w:r w:rsidRPr="00DA16CE">
        <w:rPr>
          <w:rFonts w:ascii="Garamond" w:hAnsi="Garamond"/>
          <w:sz w:val="22"/>
          <w:szCs w:val="22"/>
        </w:rPr>
        <w:t xml:space="preserve">Die Kunst des </w:t>
      </w:r>
      <w:proofErr w:type="spellStart"/>
      <w:r w:rsidRPr="00DA16CE">
        <w:rPr>
          <w:rFonts w:ascii="Garamond" w:hAnsi="Garamond"/>
          <w:sz w:val="22"/>
          <w:szCs w:val="22"/>
        </w:rPr>
        <w:t>Aushaltenkönnens</w:t>
      </w:r>
      <w:proofErr w:type="spellEnd"/>
      <w:r w:rsidRPr="00DA16CE">
        <w:rPr>
          <w:rFonts w:ascii="Garamond" w:hAnsi="Garamond"/>
          <w:sz w:val="22"/>
          <w:szCs w:val="22"/>
        </w:rPr>
        <w:t>. In: Frankfurter Allgemeine Zeitung vom 5.9.2009.</w:t>
      </w:r>
    </w:p>
    <w:p w14:paraId="1F968BD2" w14:textId="602E1A92" w:rsidR="00BE6971" w:rsidRPr="00DA16CE" w:rsidRDefault="0048065E" w:rsidP="00DA16CE">
      <w:pPr>
        <w:widowControl w:val="0"/>
        <w:suppressAutoHyphens w:val="0"/>
        <w:jc w:val="both"/>
        <w:rPr>
          <w:rFonts w:ascii="Garamond" w:hAnsi="Garamond"/>
          <w:sz w:val="22"/>
          <w:szCs w:val="22"/>
        </w:rPr>
      </w:pPr>
      <w:r w:rsidRPr="00DA16CE">
        <w:rPr>
          <w:rFonts w:ascii="Garamond" w:hAnsi="Garamond"/>
          <w:sz w:val="22"/>
          <w:szCs w:val="22"/>
        </w:rPr>
        <w:br w:type="page"/>
      </w:r>
    </w:p>
    <w:p w14:paraId="0C448F9D" w14:textId="77777777" w:rsidR="00916BDE" w:rsidRPr="00DA16CE" w:rsidRDefault="00916BDE" w:rsidP="00DA16CE">
      <w:pPr>
        <w:jc w:val="both"/>
        <w:rPr>
          <w:rFonts w:ascii="Garamond" w:hAnsi="Garamond"/>
        </w:rPr>
      </w:pPr>
    </w:p>
    <w:p w14:paraId="3CA15626" w14:textId="69416174" w:rsidR="00817F9D" w:rsidRPr="00576684" w:rsidRDefault="009D45D0" w:rsidP="00DA16CE">
      <w:pPr>
        <w:jc w:val="both"/>
        <w:rPr>
          <w:rFonts w:ascii="Garamond" w:hAnsi="Garamond"/>
          <w:b/>
          <w:bCs/>
          <w:sz w:val="32"/>
          <w:szCs w:val="32"/>
        </w:rPr>
      </w:pPr>
      <w:r w:rsidRPr="00576684">
        <w:rPr>
          <w:rFonts w:ascii="Garamond" w:hAnsi="Garamond"/>
          <w:b/>
          <w:bCs/>
          <w:sz w:val="32"/>
          <w:szCs w:val="32"/>
        </w:rPr>
        <w:t>15.</w:t>
      </w:r>
      <w:r w:rsidR="00EC4186" w:rsidRPr="00576684">
        <w:rPr>
          <w:rFonts w:ascii="Garamond" w:hAnsi="Garamond"/>
          <w:b/>
          <w:bCs/>
          <w:sz w:val="32"/>
          <w:szCs w:val="32"/>
        </w:rPr>
        <w:t> </w:t>
      </w:r>
      <w:r w:rsidRPr="00576684">
        <w:rPr>
          <w:rFonts w:ascii="Garamond" w:hAnsi="Garamond"/>
          <w:b/>
          <w:bCs/>
          <w:sz w:val="32"/>
          <w:szCs w:val="32"/>
        </w:rPr>
        <w:t>Zur Prosa</w:t>
      </w:r>
    </w:p>
    <w:p w14:paraId="1472C30E" w14:textId="77777777" w:rsidR="00817F9D" w:rsidRPr="00DA16CE" w:rsidRDefault="00817F9D" w:rsidP="00DA16CE">
      <w:pPr>
        <w:jc w:val="both"/>
        <w:rPr>
          <w:rFonts w:ascii="Garamond" w:hAnsi="Garamond"/>
          <w:b/>
          <w:sz w:val="32"/>
          <w:szCs w:val="32"/>
        </w:rPr>
      </w:pPr>
    </w:p>
    <w:p w14:paraId="04E58F3C" w14:textId="6EB00E2B" w:rsidR="007A3BA4" w:rsidRPr="00DA16CE" w:rsidRDefault="007A3BA4" w:rsidP="00DA16CE">
      <w:pPr>
        <w:suppressAutoHyphens w:val="0"/>
        <w:autoSpaceDE w:val="0"/>
        <w:adjustRightInd w:val="0"/>
        <w:jc w:val="both"/>
        <w:textAlignment w:val="auto"/>
        <w:rPr>
          <w:rFonts w:ascii="Garamond" w:hAnsi="Garamond" w:cs="OpenSans"/>
          <w:kern w:val="0"/>
          <w:sz w:val="22"/>
          <w:szCs w:val="22"/>
        </w:rPr>
      </w:pPr>
      <w:r w:rsidRPr="00DA16CE">
        <w:rPr>
          <w:rFonts w:ascii="Garamond" w:hAnsi="Garamond" w:cs="OpenSans-Semibold"/>
          <w:b/>
          <w:kern w:val="0"/>
          <w:sz w:val="22"/>
          <w:szCs w:val="22"/>
        </w:rPr>
        <w:t>Bronzini, Benedetta</w:t>
      </w:r>
      <w:r w:rsidRPr="00DA16CE">
        <w:rPr>
          <w:rFonts w:ascii="Garamond" w:hAnsi="Garamond" w:cs="OpenSans-Semibold"/>
          <w:kern w:val="0"/>
          <w:sz w:val="22"/>
          <w:szCs w:val="22"/>
        </w:rPr>
        <w:t>: „</w:t>
      </w:r>
      <w:r w:rsidRPr="00DA16CE">
        <w:rPr>
          <w:rFonts w:ascii="Garamond" w:hAnsi="Garamond" w:cs="OpenSans"/>
          <w:kern w:val="0"/>
          <w:sz w:val="22"/>
          <w:szCs w:val="22"/>
        </w:rPr>
        <w:t>Mein Schreibtisch ist mein Kaukasus mein Kreuz“. Franz Kafka in Heiner Müllers Prosa und autobiografischen Schriften. In: Oxford German Studies 53 (2024), H. 2, S. 217–229. [https://doi.org/10.1080/00787191.2024.2372992 Zugriff zuletzt am 2.11.2024]</w:t>
      </w:r>
    </w:p>
    <w:p w14:paraId="02B03D94" w14:textId="77777777" w:rsidR="007A3BA4" w:rsidRPr="00DA16CE" w:rsidRDefault="007A3BA4" w:rsidP="00DA16CE">
      <w:pPr>
        <w:jc w:val="both"/>
        <w:rPr>
          <w:rFonts w:ascii="Garamond" w:hAnsi="Garamond"/>
          <w:b/>
          <w:sz w:val="22"/>
          <w:szCs w:val="22"/>
        </w:rPr>
      </w:pPr>
    </w:p>
    <w:p w14:paraId="70F917DE" w14:textId="1BD8E46C" w:rsidR="007C3DFE" w:rsidRPr="00DA16CE" w:rsidRDefault="007C3DFE" w:rsidP="00DA16CE">
      <w:pPr>
        <w:jc w:val="both"/>
        <w:rPr>
          <w:rFonts w:ascii="Garamond" w:hAnsi="Garamond"/>
          <w:sz w:val="22"/>
          <w:szCs w:val="22"/>
        </w:rPr>
      </w:pPr>
      <w:r w:rsidRPr="00DA16CE">
        <w:rPr>
          <w:rFonts w:ascii="Garamond" w:hAnsi="Garamond"/>
          <w:b/>
          <w:sz w:val="22"/>
          <w:szCs w:val="22"/>
        </w:rPr>
        <w:t xml:space="preserve">Ciulli, Roberto: </w:t>
      </w:r>
      <w:r w:rsidRPr="00DA16CE">
        <w:rPr>
          <w:rFonts w:ascii="Garamond" w:hAnsi="Garamond"/>
          <w:sz w:val="22"/>
          <w:szCs w:val="22"/>
        </w:rPr>
        <w:t xml:space="preserve">C wie </w:t>
      </w:r>
      <w:proofErr w:type="spellStart"/>
      <w:r w:rsidRPr="00DA16CE">
        <w:rPr>
          <w:rFonts w:ascii="Garamond" w:hAnsi="Garamond"/>
          <w:sz w:val="22"/>
          <w:szCs w:val="22"/>
        </w:rPr>
        <w:t>Comisch</w:t>
      </w:r>
      <w:proofErr w:type="spellEnd"/>
      <w:r w:rsidRPr="00DA16CE">
        <w:rPr>
          <w:rFonts w:ascii="Garamond" w:hAnsi="Garamond"/>
          <w:sz w:val="22"/>
          <w:szCs w:val="22"/>
        </w:rPr>
        <w:t>. In: Wewerka, Alexander/Tinius, Jonas (Hg.): Der fremde Blick. Roberto Cuilli und das Theater an der Ruhr. Gespräche, Texte, Fotos, Material</w:t>
      </w:r>
      <w:r w:rsidR="005B659B">
        <w:rPr>
          <w:rFonts w:ascii="Garamond" w:hAnsi="Garamond"/>
          <w:sz w:val="22"/>
          <w:szCs w:val="22"/>
        </w:rPr>
        <w:t>,</w:t>
      </w:r>
      <w:r w:rsidRPr="00DA16CE">
        <w:rPr>
          <w:rFonts w:ascii="Garamond" w:hAnsi="Garamond"/>
          <w:sz w:val="22"/>
          <w:szCs w:val="22"/>
        </w:rPr>
        <w:t xml:space="preserve"> Bd. 1. Berlin: Alexander 2020, S. 214</w:t>
      </w:r>
      <w:r w:rsidR="008E4BD5" w:rsidRPr="00DA16CE">
        <w:rPr>
          <w:rFonts w:ascii="Garamond" w:hAnsi="Garamond"/>
          <w:sz w:val="22"/>
          <w:szCs w:val="22"/>
        </w:rPr>
        <w:t>.</w:t>
      </w:r>
      <w:r w:rsidRPr="00DA16CE">
        <w:rPr>
          <w:rFonts w:ascii="Garamond" w:hAnsi="Garamond"/>
          <w:sz w:val="22"/>
          <w:szCs w:val="22"/>
        </w:rPr>
        <w:t xml:space="preserve"> [Anekdote von Heiner Müller]</w:t>
      </w:r>
    </w:p>
    <w:p w14:paraId="1E7E0A8C" w14:textId="77777777" w:rsidR="007C3DFE" w:rsidRPr="00DA16CE" w:rsidRDefault="007C3DFE" w:rsidP="00DA16CE">
      <w:pPr>
        <w:jc w:val="both"/>
        <w:rPr>
          <w:rFonts w:ascii="Garamond" w:hAnsi="Garamond"/>
          <w:b/>
          <w:sz w:val="22"/>
          <w:szCs w:val="22"/>
        </w:rPr>
      </w:pPr>
    </w:p>
    <w:p w14:paraId="11B19BFF" w14:textId="176BD2AE" w:rsidR="00817F9D" w:rsidRPr="00DA16CE" w:rsidRDefault="009D45D0" w:rsidP="00DA16CE">
      <w:pPr>
        <w:jc w:val="both"/>
        <w:rPr>
          <w:rFonts w:ascii="Garamond" w:hAnsi="Garamond"/>
          <w:sz w:val="22"/>
          <w:szCs w:val="22"/>
        </w:rPr>
      </w:pPr>
      <w:r w:rsidRPr="00DA16CE">
        <w:rPr>
          <w:rFonts w:ascii="Garamond" w:hAnsi="Garamond"/>
          <w:b/>
          <w:sz w:val="22"/>
          <w:szCs w:val="22"/>
        </w:rPr>
        <w:t>März, Ursula</w:t>
      </w:r>
      <w:r w:rsidRPr="00DA16CE">
        <w:rPr>
          <w:rFonts w:ascii="Garamond" w:hAnsi="Garamond"/>
          <w:sz w:val="22"/>
          <w:szCs w:val="22"/>
        </w:rPr>
        <w:t>: Müllers Werkstatt. Nicht viel, aber aufschlussreich: Heiner Müllers Prosa. In: Die Zeit vom 25.3.1999. [Zu Heiner Müller: Werke, Bd.</w:t>
      </w:r>
      <w:r w:rsidR="006545C7" w:rsidRPr="00DA16CE">
        <w:rPr>
          <w:rFonts w:ascii="Garamond" w:hAnsi="Garamond"/>
          <w:sz w:val="22"/>
          <w:szCs w:val="22"/>
        </w:rPr>
        <w:t> </w:t>
      </w:r>
      <w:r w:rsidRPr="00DA16CE">
        <w:rPr>
          <w:rFonts w:ascii="Garamond" w:hAnsi="Garamond"/>
          <w:sz w:val="22"/>
          <w:szCs w:val="22"/>
        </w:rPr>
        <w:t>2. Prosa]</w:t>
      </w:r>
    </w:p>
    <w:p w14:paraId="65BA4A0B" w14:textId="77777777" w:rsidR="00817F9D" w:rsidRPr="00DA16CE" w:rsidRDefault="00817F9D" w:rsidP="00DA16CE">
      <w:pPr>
        <w:jc w:val="both"/>
        <w:rPr>
          <w:rFonts w:ascii="Garamond" w:hAnsi="Garamond"/>
          <w:b/>
          <w:sz w:val="22"/>
          <w:szCs w:val="22"/>
        </w:rPr>
      </w:pPr>
    </w:p>
    <w:p w14:paraId="36B781FB" w14:textId="77777777" w:rsidR="00817F9D" w:rsidRPr="00DA16CE" w:rsidRDefault="00817F9D" w:rsidP="00DA16CE">
      <w:pPr>
        <w:jc w:val="both"/>
        <w:rPr>
          <w:rFonts w:ascii="Garamond" w:hAnsi="Garamond"/>
          <w:b/>
          <w:sz w:val="22"/>
          <w:szCs w:val="22"/>
        </w:rPr>
      </w:pPr>
    </w:p>
    <w:p w14:paraId="390248EF"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Herakles 2 oder die Hydra</w:t>
      </w:r>
    </w:p>
    <w:p w14:paraId="27B4CEFE" w14:textId="77777777" w:rsidR="00817F9D" w:rsidRPr="00DA16CE" w:rsidRDefault="00817F9D" w:rsidP="00DA16CE">
      <w:pPr>
        <w:jc w:val="both"/>
        <w:rPr>
          <w:rFonts w:ascii="Garamond" w:hAnsi="Garamond"/>
          <w:i/>
          <w:sz w:val="22"/>
          <w:szCs w:val="22"/>
        </w:rPr>
      </w:pPr>
    </w:p>
    <w:p w14:paraId="60A3E685" w14:textId="57856E1A" w:rsidR="004A7579" w:rsidRPr="004A7579" w:rsidRDefault="004A7579" w:rsidP="004A7579">
      <w:pPr>
        <w:jc w:val="both"/>
        <w:rPr>
          <w:rFonts w:ascii="Garamond" w:hAnsi="Garamond"/>
          <w:sz w:val="22"/>
          <w:szCs w:val="22"/>
        </w:rPr>
      </w:pPr>
      <w:r w:rsidRPr="004A7579">
        <w:rPr>
          <w:rFonts w:ascii="Garamond" w:hAnsi="Garamond"/>
          <w:b/>
          <w:sz w:val="22"/>
          <w:szCs w:val="22"/>
        </w:rPr>
        <w:t xml:space="preserve">Brunotte, Ulrike: </w:t>
      </w:r>
      <w:r w:rsidRPr="004A7579">
        <w:rPr>
          <w:rFonts w:ascii="Garamond" w:hAnsi="Garamond"/>
          <w:sz w:val="22"/>
          <w:szCs w:val="22"/>
        </w:rPr>
        <w:t xml:space="preserve">Herakles, das Chaos und die Arbeit. In: </w:t>
      </w:r>
      <w:r w:rsidRPr="004A7579">
        <w:rPr>
          <w:rFonts w:ascii="Garamond" w:hAnsi="Garamond"/>
          <w:i/>
          <w:sz w:val="22"/>
          <w:szCs w:val="22"/>
        </w:rPr>
        <w:t>Kursbuch</w:t>
      </w:r>
      <w:r w:rsidRPr="004A7579">
        <w:rPr>
          <w:rFonts w:ascii="Garamond" w:hAnsi="Garamond"/>
          <w:sz w:val="22"/>
          <w:szCs w:val="22"/>
        </w:rPr>
        <w:t xml:space="preserve">. </w:t>
      </w:r>
      <w:r w:rsidRPr="004A7579">
        <w:rPr>
          <w:rFonts w:ascii="Garamond" w:hAnsi="Garamond"/>
          <w:i/>
          <w:sz w:val="22"/>
          <w:szCs w:val="22"/>
        </w:rPr>
        <w:t xml:space="preserve">Heroisierungen. </w:t>
      </w:r>
      <w:r w:rsidRPr="004A7579">
        <w:rPr>
          <w:rFonts w:ascii="Garamond" w:hAnsi="Garamond"/>
          <w:sz w:val="22"/>
          <w:szCs w:val="22"/>
        </w:rPr>
        <w:t>Berlin (1992), H. 108,</w:t>
      </w:r>
      <w:r>
        <w:rPr>
          <w:rFonts w:ascii="Garamond" w:hAnsi="Garamond"/>
          <w:sz w:val="22"/>
          <w:szCs w:val="22"/>
        </w:rPr>
        <w:t xml:space="preserve"> S. 135–147.</w:t>
      </w:r>
    </w:p>
    <w:p w14:paraId="4D0AB542" w14:textId="77777777" w:rsidR="004A7579" w:rsidRPr="004A7579" w:rsidRDefault="004A7579" w:rsidP="00DA16CE">
      <w:pPr>
        <w:jc w:val="both"/>
        <w:rPr>
          <w:rFonts w:ascii="Garamond" w:hAnsi="Garamond"/>
          <w:b/>
          <w:sz w:val="22"/>
          <w:szCs w:val="22"/>
        </w:rPr>
      </w:pPr>
    </w:p>
    <w:p w14:paraId="5E75BBC4" w14:textId="3D785968"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Dammbeck</w:t>
      </w:r>
      <w:proofErr w:type="spellEnd"/>
      <w:r w:rsidRPr="00DA16CE">
        <w:rPr>
          <w:rFonts w:ascii="Garamond" w:hAnsi="Garamond"/>
          <w:b/>
          <w:sz w:val="22"/>
          <w:szCs w:val="22"/>
        </w:rPr>
        <w:t xml:space="preserve">, Lutz: </w:t>
      </w:r>
      <w:r w:rsidRPr="00DA16CE">
        <w:rPr>
          <w:rFonts w:ascii="Garamond" w:hAnsi="Garamond"/>
          <w:sz w:val="22"/>
          <w:szCs w:val="22"/>
        </w:rPr>
        <w:t>Herakles. In: Niemandsland. Zeitschrift zwischen den Kulturen 1 (1987), H.</w:t>
      </w:r>
      <w:r w:rsidR="006545C7" w:rsidRPr="00DA16CE">
        <w:rPr>
          <w:rFonts w:ascii="Garamond" w:hAnsi="Garamond"/>
          <w:sz w:val="22"/>
          <w:szCs w:val="22"/>
        </w:rPr>
        <w:t> </w:t>
      </w:r>
      <w:r w:rsidRPr="00DA16CE">
        <w:rPr>
          <w:rFonts w:ascii="Garamond" w:hAnsi="Garamond"/>
          <w:sz w:val="22"/>
          <w:szCs w:val="22"/>
        </w:rPr>
        <w:t>1, S.</w:t>
      </w:r>
      <w:r w:rsidR="006545C7" w:rsidRPr="00DA16CE">
        <w:rPr>
          <w:rFonts w:ascii="Garamond" w:hAnsi="Garamond"/>
          <w:sz w:val="22"/>
          <w:szCs w:val="22"/>
        </w:rPr>
        <w:t> </w:t>
      </w:r>
      <w:r w:rsidRPr="00DA16CE">
        <w:rPr>
          <w:rFonts w:ascii="Garamond" w:hAnsi="Garamond"/>
          <w:sz w:val="22"/>
          <w:szCs w:val="22"/>
        </w:rPr>
        <w:t>65</w:t>
      </w:r>
      <w:r w:rsidR="00D514B7" w:rsidRPr="00DA16CE">
        <w:rPr>
          <w:rFonts w:ascii="Garamond" w:eastAsia="GaramondPremrPro-Smbd" w:hAnsi="Garamond"/>
          <w:sz w:val="22"/>
          <w:szCs w:val="22"/>
        </w:rPr>
        <w:t>–</w:t>
      </w:r>
      <w:r w:rsidRPr="00DA16CE">
        <w:rPr>
          <w:rFonts w:ascii="Garamond" w:hAnsi="Garamond"/>
          <w:sz w:val="22"/>
          <w:szCs w:val="22"/>
        </w:rPr>
        <w:t>83.</w:t>
      </w:r>
    </w:p>
    <w:p w14:paraId="65B131B5" w14:textId="77777777" w:rsidR="00817F9D" w:rsidRPr="00DA16CE" w:rsidRDefault="00817F9D" w:rsidP="00DA16CE">
      <w:pPr>
        <w:jc w:val="both"/>
        <w:rPr>
          <w:rFonts w:ascii="Garamond" w:hAnsi="Garamond"/>
          <w:b/>
          <w:sz w:val="22"/>
          <w:szCs w:val="22"/>
        </w:rPr>
      </w:pPr>
    </w:p>
    <w:p w14:paraId="59CCCEFC" w14:textId="55F801CF"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„…allein in die Schlacht mit dem Tier!“ Notizen zur Arbeit an der Mediencollage </w:t>
      </w:r>
      <w:r w:rsidR="0060643F" w:rsidRPr="00DA16CE">
        <w:rPr>
          <w:rFonts w:ascii="Garamond" w:hAnsi="Garamond"/>
          <w:sz w:val="22"/>
          <w:szCs w:val="22"/>
        </w:rPr>
        <w:t>„</w:t>
      </w:r>
      <w:r w:rsidRPr="00DA16CE">
        <w:rPr>
          <w:rFonts w:ascii="Garamond" w:hAnsi="Garamond"/>
          <w:sz w:val="22"/>
          <w:szCs w:val="22"/>
        </w:rPr>
        <w:t>Herakles“ 1981</w:t>
      </w:r>
      <w:r w:rsidR="0042114F" w:rsidRPr="00DA16CE">
        <w:rPr>
          <w:rFonts w:ascii="Garamond" w:eastAsia="GaramondPremrPro-Smbd" w:hAnsi="Garamond"/>
          <w:sz w:val="22"/>
          <w:szCs w:val="22"/>
        </w:rPr>
        <w:t>–</w:t>
      </w:r>
      <w:r w:rsidRPr="00DA16CE">
        <w:rPr>
          <w:rFonts w:ascii="Garamond" w:hAnsi="Garamond"/>
          <w:sz w:val="22"/>
          <w:szCs w:val="22"/>
        </w:rPr>
        <w:t xml:space="preserve">1987. In: Lutz </w:t>
      </w:r>
      <w:proofErr w:type="spellStart"/>
      <w:r w:rsidRPr="00DA16CE">
        <w:rPr>
          <w:rFonts w:ascii="Garamond" w:hAnsi="Garamond"/>
          <w:sz w:val="22"/>
          <w:szCs w:val="22"/>
        </w:rPr>
        <w:t>Dammbeck</w:t>
      </w:r>
      <w:proofErr w:type="spellEnd"/>
      <w:r w:rsidRPr="00DA16CE">
        <w:rPr>
          <w:rFonts w:ascii="Garamond" w:hAnsi="Garamond"/>
          <w:sz w:val="22"/>
          <w:szCs w:val="22"/>
        </w:rPr>
        <w:t>: Herakles-Konzept. Amsterdam: Verlag der Kunst 1997, S.</w:t>
      </w:r>
      <w:r w:rsidR="006545C7" w:rsidRPr="00DA16CE">
        <w:rPr>
          <w:rFonts w:ascii="Garamond" w:hAnsi="Garamond"/>
          <w:sz w:val="22"/>
          <w:szCs w:val="22"/>
        </w:rPr>
        <w:t> </w:t>
      </w:r>
      <w:r w:rsidRPr="00DA16CE">
        <w:rPr>
          <w:rFonts w:ascii="Garamond" w:hAnsi="Garamond"/>
          <w:sz w:val="22"/>
          <w:szCs w:val="22"/>
        </w:rPr>
        <w:t>33</w:t>
      </w:r>
      <w:r w:rsidR="00D514B7" w:rsidRPr="00DA16CE">
        <w:rPr>
          <w:rFonts w:ascii="Garamond" w:eastAsia="GaramondPremrPro-Smbd" w:hAnsi="Garamond"/>
          <w:sz w:val="22"/>
          <w:szCs w:val="22"/>
        </w:rPr>
        <w:t>–</w:t>
      </w:r>
      <w:r w:rsidRPr="00DA16CE">
        <w:rPr>
          <w:rFonts w:ascii="Garamond" w:hAnsi="Garamond"/>
          <w:sz w:val="22"/>
          <w:szCs w:val="22"/>
        </w:rPr>
        <w:t>41.</w:t>
      </w:r>
    </w:p>
    <w:p w14:paraId="212D7869" w14:textId="77777777" w:rsidR="00817F9D" w:rsidRPr="00DA16CE" w:rsidRDefault="00817F9D" w:rsidP="00DA16CE">
      <w:pPr>
        <w:jc w:val="both"/>
        <w:rPr>
          <w:rFonts w:ascii="Garamond" w:hAnsi="Garamond"/>
          <w:sz w:val="22"/>
          <w:szCs w:val="22"/>
        </w:rPr>
      </w:pPr>
    </w:p>
    <w:p w14:paraId="687105F8" w14:textId="57B6064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Gillen, Eckhart: </w:t>
      </w:r>
      <w:r w:rsidRPr="00DA16CE">
        <w:rPr>
          <w:rFonts w:ascii="Garamond" w:hAnsi="Garamond"/>
          <w:sz w:val="22"/>
          <w:szCs w:val="22"/>
        </w:rPr>
        <w:t xml:space="preserve">„Monteur, nicht Deuter des Weltgeistes“. In: Lutz </w:t>
      </w:r>
      <w:proofErr w:type="spellStart"/>
      <w:r w:rsidRPr="00DA16CE">
        <w:rPr>
          <w:rFonts w:ascii="Garamond" w:hAnsi="Garamond"/>
          <w:sz w:val="22"/>
          <w:szCs w:val="22"/>
        </w:rPr>
        <w:t>Dammbeck</w:t>
      </w:r>
      <w:proofErr w:type="spellEnd"/>
      <w:r w:rsidRPr="00DA16CE">
        <w:rPr>
          <w:rFonts w:ascii="Garamond" w:hAnsi="Garamond"/>
          <w:sz w:val="22"/>
          <w:szCs w:val="22"/>
        </w:rPr>
        <w:t>: Herakles-Konzept. Amsterdam: Verlag der Kunst 1997, S. 9</w:t>
      </w:r>
      <w:r w:rsidR="00D514B7" w:rsidRPr="00DA16CE">
        <w:rPr>
          <w:rFonts w:ascii="Garamond" w:eastAsia="GaramondPremrPro-Smbd" w:hAnsi="Garamond"/>
          <w:sz w:val="22"/>
          <w:szCs w:val="22"/>
        </w:rPr>
        <w:t>–</w:t>
      </w:r>
      <w:r w:rsidRPr="00DA16CE">
        <w:rPr>
          <w:rFonts w:ascii="Garamond" w:hAnsi="Garamond"/>
          <w:sz w:val="22"/>
          <w:szCs w:val="22"/>
        </w:rPr>
        <w:t>23.</w:t>
      </w:r>
    </w:p>
    <w:p w14:paraId="52FEF347" w14:textId="51510830" w:rsidR="00817F9D" w:rsidRPr="00DA16CE" w:rsidRDefault="00817F9D" w:rsidP="00DA16CE">
      <w:pPr>
        <w:jc w:val="both"/>
        <w:rPr>
          <w:rFonts w:ascii="Garamond" w:hAnsi="Garamond"/>
          <w:b/>
          <w:sz w:val="22"/>
          <w:szCs w:val="22"/>
        </w:rPr>
      </w:pPr>
    </w:p>
    <w:p w14:paraId="2CB3FD65" w14:textId="53FF51E1" w:rsidR="00A85AE9" w:rsidRPr="00DA16CE" w:rsidRDefault="00A85AE9" w:rsidP="00DA16CE">
      <w:pPr>
        <w:jc w:val="both"/>
        <w:rPr>
          <w:rFonts w:ascii="Garamond" w:hAnsi="Garamond"/>
          <w:sz w:val="22"/>
          <w:szCs w:val="22"/>
        </w:rPr>
      </w:pPr>
      <w:r w:rsidRPr="00DA16CE">
        <w:rPr>
          <w:rFonts w:ascii="Garamond" w:hAnsi="Garamond"/>
          <w:b/>
          <w:sz w:val="22"/>
          <w:szCs w:val="22"/>
        </w:rPr>
        <w:t xml:space="preserve">Hayner, Jakob: </w:t>
      </w:r>
      <w:r w:rsidRPr="00DA16CE">
        <w:rPr>
          <w:rFonts w:ascii="Garamond" w:hAnsi="Garamond"/>
          <w:sz w:val="22"/>
          <w:szCs w:val="22"/>
        </w:rPr>
        <w:t>Schauspielhaus Bochum. In: Theater der Zeit 75 (2020), H. 6, S. 13.</w:t>
      </w:r>
    </w:p>
    <w:p w14:paraId="54474B2C" w14:textId="77777777" w:rsidR="00A85AE9" w:rsidRPr="00DA16CE" w:rsidRDefault="00A85AE9" w:rsidP="00DA16CE">
      <w:pPr>
        <w:jc w:val="both"/>
        <w:rPr>
          <w:rFonts w:ascii="Garamond" w:hAnsi="Garamond"/>
          <w:b/>
          <w:sz w:val="22"/>
          <w:szCs w:val="22"/>
        </w:rPr>
      </w:pPr>
    </w:p>
    <w:p w14:paraId="19C7D21F" w14:textId="29CDB93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Kedves</w:t>
      </w:r>
      <w:proofErr w:type="spellEnd"/>
      <w:r w:rsidRPr="00DA16CE">
        <w:rPr>
          <w:rFonts w:ascii="Garamond" w:hAnsi="Garamond"/>
          <w:b/>
          <w:sz w:val="22"/>
          <w:szCs w:val="22"/>
        </w:rPr>
        <w:t>, Alexandra</w:t>
      </w:r>
      <w:r w:rsidRPr="00DA16CE">
        <w:rPr>
          <w:rFonts w:ascii="Garamond" w:hAnsi="Garamond"/>
          <w:sz w:val="22"/>
          <w:szCs w:val="22"/>
        </w:rPr>
        <w:t>: Herakles geht unter. Das Theater Neumarkt zeigt einen kleinen, intensiven Abend über Kunst und Widerstand. In: Tagesanzeiger (Zürich) vom 11.4.2016.</w:t>
      </w:r>
    </w:p>
    <w:p w14:paraId="4E60B7C6" w14:textId="4DB7B44A" w:rsidR="00A85AE9" w:rsidRPr="00DA16CE" w:rsidRDefault="00A85AE9" w:rsidP="00DA16CE">
      <w:pPr>
        <w:jc w:val="both"/>
        <w:rPr>
          <w:rFonts w:ascii="Garamond" w:hAnsi="Garamond"/>
          <w:sz w:val="22"/>
          <w:szCs w:val="22"/>
        </w:rPr>
      </w:pPr>
    </w:p>
    <w:p w14:paraId="1E8281EB" w14:textId="166AD36F" w:rsidR="004C0DEB" w:rsidRPr="00DA16CE" w:rsidRDefault="004C0DEB" w:rsidP="00DA16CE">
      <w:pPr>
        <w:jc w:val="both"/>
        <w:rPr>
          <w:rFonts w:ascii="Garamond" w:hAnsi="Garamond"/>
          <w:sz w:val="22"/>
          <w:szCs w:val="22"/>
        </w:rPr>
      </w:pPr>
      <w:r w:rsidRPr="00DA16CE">
        <w:rPr>
          <w:rFonts w:ascii="Garamond" w:hAnsi="Garamond"/>
          <w:b/>
          <w:sz w:val="22"/>
          <w:szCs w:val="22"/>
        </w:rPr>
        <w:t xml:space="preserve">Müller, Hellen: </w:t>
      </w:r>
      <w:r w:rsidRPr="00DA16CE">
        <w:rPr>
          <w:rFonts w:ascii="Garamond" w:hAnsi="Garamond"/>
          <w:sz w:val="22"/>
          <w:szCs w:val="22"/>
        </w:rPr>
        <w:t xml:space="preserve">Klassenkampf ist noch immer Arbeit gewesen. Zu Heiner Müllers Prosatext </w:t>
      </w:r>
      <w:r w:rsidRPr="00DA16CE">
        <w:rPr>
          <w:rFonts w:ascii="Garamond" w:hAnsi="Garamond"/>
          <w:i/>
          <w:sz w:val="22"/>
          <w:szCs w:val="22"/>
        </w:rPr>
        <w:t>Herakles 2 oder die Hydra.</w:t>
      </w:r>
      <w:r w:rsidRPr="00DA16CE">
        <w:rPr>
          <w:rFonts w:ascii="Garamond" w:hAnsi="Garamond"/>
          <w:sz w:val="22"/>
          <w:szCs w:val="22"/>
        </w:rPr>
        <w:t xml:space="preserve"> In: Falk Strehlow/Wolfgang </w:t>
      </w:r>
      <w:proofErr w:type="spellStart"/>
      <w:r w:rsidRPr="00DA16CE">
        <w:rPr>
          <w:rFonts w:ascii="Garamond" w:hAnsi="Garamond"/>
          <w:sz w:val="22"/>
          <w:szCs w:val="22"/>
        </w:rPr>
        <w:t>Ette</w:t>
      </w:r>
      <w:proofErr w:type="spellEnd"/>
      <w:r w:rsidRPr="00DA16CE">
        <w:rPr>
          <w:rFonts w:ascii="Garamond" w:hAnsi="Garamond"/>
          <w:sz w:val="22"/>
          <w:szCs w:val="22"/>
        </w:rPr>
        <w:t xml:space="preserve"> (</w:t>
      </w:r>
      <w:proofErr w:type="spellStart"/>
      <w:r w:rsidRPr="00DA16CE">
        <w:rPr>
          <w:rFonts w:ascii="Garamond" w:hAnsi="Garamond"/>
          <w:sz w:val="22"/>
          <w:szCs w:val="22"/>
        </w:rPr>
        <w:t>Hg</w:t>
      </w:r>
      <w:proofErr w:type="spellEnd"/>
      <w:r w:rsidRPr="00DA16CE">
        <w:rPr>
          <w:rFonts w:ascii="Garamond" w:hAnsi="Garamond"/>
          <w:sz w:val="22"/>
          <w:szCs w:val="22"/>
        </w:rPr>
        <w:t xml:space="preserve">.): Klassengesellschaft </w:t>
      </w:r>
      <w:proofErr w:type="spellStart"/>
      <w:r w:rsidRPr="00DA16CE">
        <w:rPr>
          <w:rFonts w:ascii="Garamond" w:hAnsi="Garamond"/>
          <w:sz w:val="22"/>
          <w:szCs w:val="22"/>
        </w:rPr>
        <w:t>reloaded</w:t>
      </w:r>
      <w:proofErr w:type="spellEnd"/>
      <w:r w:rsidRPr="00DA16CE">
        <w:rPr>
          <w:rFonts w:ascii="Garamond" w:hAnsi="Garamond"/>
          <w:sz w:val="22"/>
          <w:szCs w:val="22"/>
        </w:rPr>
        <w:t xml:space="preserve"> und das Ende der menschlichen Gattung. Fragen an Heiner Müller. Berlin: Theater der Zeit 202</w:t>
      </w:r>
      <w:r w:rsidR="00E571C2" w:rsidRPr="00DA16CE">
        <w:rPr>
          <w:rFonts w:ascii="Garamond" w:hAnsi="Garamond"/>
          <w:sz w:val="22"/>
          <w:szCs w:val="22"/>
        </w:rPr>
        <w:t>1</w:t>
      </w:r>
      <w:r w:rsidRPr="00DA16CE">
        <w:rPr>
          <w:rFonts w:ascii="Garamond" w:hAnsi="Garamond"/>
          <w:sz w:val="22"/>
          <w:szCs w:val="22"/>
        </w:rPr>
        <w:t xml:space="preserve">, S. 89–106 (= Recherchen, </w:t>
      </w:r>
      <w:r w:rsidR="00E571C2" w:rsidRPr="00DA16CE">
        <w:rPr>
          <w:rFonts w:ascii="Garamond" w:hAnsi="Garamond"/>
          <w:sz w:val="22"/>
          <w:szCs w:val="22"/>
        </w:rPr>
        <w:t xml:space="preserve">Bd. </w:t>
      </w:r>
      <w:r w:rsidRPr="00DA16CE">
        <w:rPr>
          <w:rFonts w:ascii="Garamond" w:hAnsi="Garamond"/>
          <w:sz w:val="22"/>
          <w:szCs w:val="22"/>
        </w:rPr>
        <w:t>154).</w:t>
      </w:r>
    </w:p>
    <w:p w14:paraId="3C0ED77A" w14:textId="4B059D6F" w:rsidR="004C0DEB" w:rsidRPr="00DA16CE" w:rsidRDefault="004C0DEB" w:rsidP="00DA16CE">
      <w:pPr>
        <w:jc w:val="both"/>
        <w:rPr>
          <w:rFonts w:ascii="Garamond" w:hAnsi="Garamond"/>
          <w:sz w:val="22"/>
          <w:szCs w:val="22"/>
        </w:rPr>
      </w:pPr>
    </w:p>
    <w:p w14:paraId="56E12A90" w14:textId="77777777" w:rsidR="00A85AE9" w:rsidRPr="00DA16CE" w:rsidRDefault="00A85AE9" w:rsidP="00DA16CE">
      <w:pPr>
        <w:jc w:val="both"/>
        <w:rPr>
          <w:rFonts w:ascii="Garamond" w:hAnsi="Garamond"/>
          <w:sz w:val="22"/>
          <w:szCs w:val="22"/>
        </w:rPr>
      </w:pPr>
      <w:proofErr w:type="spellStart"/>
      <w:r w:rsidRPr="00DA16CE">
        <w:rPr>
          <w:rFonts w:ascii="Garamond" w:hAnsi="Garamond"/>
          <w:b/>
          <w:sz w:val="22"/>
          <w:szCs w:val="22"/>
        </w:rPr>
        <w:t>Plamper</w:t>
      </w:r>
      <w:proofErr w:type="spellEnd"/>
      <w:r w:rsidRPr="00DA16CE">
        <w:rPr>
          <w:rFonts w:ascii="Garamond" w:hAnsi="Garamond"/>
          <w:b/>
          <w:sz w:val="22"/>
          <w:szCs w:val="22"/>
        </w:rPr>
        <w:t xml:space="preserve">, Paul: </w:t>
      </w:r>
      <w:r w:rsidRPr="00DA16CE">
        <w:rPr>
          <w:rFonts w:ascii="Garamond" w:hAnsi="Garamond"/>
          <w:sz w:val="22"/>
          <w:szCs w:val="22"/>
        </w:rPr>
        <w:t>H2odH. Nach einem Text von Heiner Müller. In: Westdeutscher Rundfunk/Süddeutscher Rundfunk 2004. [Zu Heiner Müllers „Herakles 2 oder die Hydra“]</w:t>
      </w:r>
    </w:p>
    <w:p w14:paraId="172ABD31" w14:textId="77777777" w:rsidR="00A85AE9" w:rsidRPr="00DA16CE" w:rsidRDefault="00A85AE9" w:rsidP="00DA16CE">
      <w:pPr>
        <w:jc w:val="both"/>
        <w:rPr>
          <w:rFonts w:ascii="Garamond" w:hAnsi="Garamond"/>
          <w:sz w:val="22"/>
          <w:szCs w:val="22"/>
        </w:rPr>
      </w:pPr>
    </w:p>
    <w:p w14:paraId="70F0EC90" w14:textId="77777777" w:rsidR="00050434" w:rsidRPr="00DA16CE" w:rsidRDefault="00A85AE9" w:rsidP="00DA16CE">
      <w:pPr>
        <w:jc w:val="both"/>
        <w:rPr>
          <w:rFonts w:ascii="Garamond" w:hAnsi="Garamond" w:cs="GaramondPremrPro"/>
          <w:kern w:val="0"/>
          <w:sz w:val="22"/>
          <w:szCs w:val="22"/>
        </w:rPr>
      </w:pPr>
      <w:r w:rsidRPr="00DA16CE">
        <w:rPr>
          <w:rFonts w:ascii="Garamond" w:hAnsi="Garamond" w:cs="GaramondPremrPro"/>
          <w:b/>
          <w:kern w:val="0"/>
          <w:sz w:val="22"/>
          <w:szCs w:val="22"/>
        </w:rPr>
        <w:t>Schauspielhaus Bochum (Hg.):</w:t>
      </w:r>
      <w:r w:rsidRPr="00DA16CE">
        <w:rPr>
          <w:rFonts w:ascii="Garamond" w:hAnsi="Garamond" w:cs="GaramondPremrPro"/>
          <w:kern w:val="0"/>
          <w:sz w:val="22"/>
          <w:szCs w:val="22"/>
        </w:rPr>
        <w:t xml:space="preserve"> Die Hydra. Texte von Heiner Müller. Bochum: Schauspielhaus 2019 (Programmh</w:t>
      </w:r>
      <w:r w:rsidR="00347D43" w:rsidRPr="00DA16CE">
        <w:rPr>
          <w:rFonts w:ascii="Garamond" w:hAnsi="Garamond" w:cs="GaramondPremrPro"/>
          <w:kern w:val="0"/>
          <w:sz w:val="22"/>
          <w:szCs w:val="22"/>
        </w:rPr>
        <w:t>eft, Spielzeit 2019/2020).</w:t>
      </w:r>
    </w:p>
    <w:p w14:paraId="1E923107" w14:textId="77777777" w:rsidR="00050434" w:rsidRPr="00DA16CE" w:rsidRDefault="00050434" w:rsidP="00DA16CE">
      <w:pPr>
        <w:jc w:val="both"/>
        <w:rPr>
          <w:rFonts w:ascii="Garamond" w:hAnsi="Garamond" w:cs="GaramondPremrPro"/>
          <w:kern w:val="0"/>
          <w:sz w:val="22"/>
          <w:szCs w:val="22"/>
        </w:rPr>
      </w:pPr>
    </w:p>
    <w:p w14:paraId="06DF9403" w14:textId="7DF7234C" w:rsidR="00050434" w:rsidRPr="00DA16CE" w:rsidRDefault="00050434" w:rsidP="00DA16CE">
      <w:pPr>
        <w:jc w:val="both"/>
        <w:rPr>
          <w:rFonts w:ascii="Garamond" w:hAnsi="Garamond"/>
          <w:sz w:val="22"/>
          <w:szCs w:val="22"/>
        </w:rPr>
      </w:pPr>
      <w:r w:rsidRPr="00DA16CE">
        <w:rPr>
          <w:rFonts w:ascii="Garamond" w:hAnsi="Garamond" w:cs="GaramondPremrPro"/>
          <w:b/>
          <w:kern w:val="0"/>
          <w:sz w:val="22"/>
          <w:szCs w:val="22"/>
        </w:rPr>
        <w:t>Schmidt, Klaus M.:</w:t>
      </w:r>
      <w:r w:rsidRPr="00DA16CE">
        <w:rPr>
          <w:rFonts w:ascii="Garamond" w:hAnsi="Garamond" w:cs="GaramondPremrPro"/>
          <w:kern w:val="0"/>
          <w:sz w:val="22"/>
          <w:szCs w:val="22"/>
        </w:rPr>
        <w:t xml:space="preserve"> </w:t>
      </w:r>
      <w:r w:rsidRPr="00DA16CE">
        <w:rPr>
          <w:rFonts w:ascii="Garamond" w:hAnsi="Garamond"/>
          <w:sz w:val="22"/>
          <w:szCs w:val="22"/>
        </w:rPr>
        <w:t xml:space="preserve">Am Ende muss gestorben werden. </w:t>
      </w:r>
      <w:r w:rsidR="00347D43" w:rsidRPr="00DA16CE">
        <w:rPr>
          <w:rFonts w:ascii="Garamond" w:hAnsi="Garamond"/>
          <w:sz w:val="22"/>
          <w:szCs w:val="22"/>
        </w:rPr>
        <w:t xml:space="preserve">Die Marquise von O. </w:t>
      </w:r>
      <w:r w:rsidRPr="00DA16CE">
        <w:rPr>
          <w:rFonts w:ascii="Garamond" w:hAnsi="Garamond"/>
          <w:sz w:val="22"/>
          <w:szCs w:val="22"/>
        </w:rPr>
        <w:t>–</w:t>
      </w:r>
      <w:r w:rsidR="00347D43" w:rsidRPr="00DA16CE">
        <w:rPr>
          <w:rFonts w:ascii="Garamond" w:hAnsi="Garamond"/>
          <w:sz w:val="22"/>
          <w:szCs w:val="22"/>
        </w:rPr>
        <w:t xml:space="preserve"> Kevin Rittberger hetzt den Dichter Kleist gegen seine Figur auf </w:t>
      </w:r>
      <w:r w:rsidRPr="00DA16CE">
        <w:rPr>
          <w:rFonts w:ascii="Garamond" w:hAnsi="Garamond"/>
          <w:sz w:val="22"/>
          <w:szCs w:val="22"/>
        </w:rPr>
        <w:t xml:space="preserve">[Heiner Müller: „Herakles 2 oder die Hydra“, eingefügt in „Die Marquise von O“. Ruhrfestspiele Recklinghausen. Premiere am 2.6.2010]. In: </w:t>
      </w:r>
      <w:hyperlink r:id="rId460"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[2.6.2010. Lexikon: Müller, Heiner. Zugriff zuletzt am 18.11.2022].</w:t>
      </w:r>
    </w:p>
    <w:p w14:paraId="71BB5055" w14:textId="77777777" w:rsidR="00050434" w:rsidRPr="00DA16CE" w:rsidRDefault="00050434" w:rsidP="00DA16CE">
      <w:pPr>
        <w:jc w:val="both"/>
        <w:rPr>
          <w:rFonts w:ascii="Garamond" w:hAnsi="Garamond"/>
          <w:b/>
          <w:sz w:val="22"/>
          <w:szCs w:val="22"/>
        </w:rPr>
      </w:pPr>
    </w:p>
    <w:p w14:paraId="423B008D" w14:textId="79A69643" w:rsidR="00050434" w:rsidRPr="00DA16CE" w:rsidRDefault="009D45D0" w:rsidP="00DA16CE">
      <w:pPr>
        <w:pStyle w:val="texttitel"/>
        <w:spacing w:before="0" w:beforeAutospacing="0" w:after="0" w:afterAutospacing="0"/>
        <w:jc w:val="both"/>
        <w:rPr>
          <w:rFonts w:ascii="Garamond" w:hAnsi="Garamond"/>
          <w:sz w:val="22"/>
          <w:szCs w:val="22"/>
        </w:rPr>
      </w:pPr>
      <w:r w:rsidRPr="00DA16CE">
        <w:rPr>
          <w:rFonts w:ascii="Garamond" w:hAnsi="Garamond"/>
          <w:b/>
          <w:sz w:val="22"/>
          <w:szCs w:val="22"/>
        </w:rPr>
        <w:t xml:space="preserve">Straka, Barbara: </w:t>
      </w:r>
      <w:r w:rsidRPr="00DA16CE">
        <w:rPr>
          <w:rFonts w:ascii="Garamond" w:hAnsi="Garamond"/>
          <w:sz w:val="22"/>
          <w:szCs w:val="22"/>
        </w:rPr>
        <w:t xml:space="preserve">Vom Heldenmythos der Antike zur Antiutopie des </w:t>
      </w:r>
      <w:proofErr w:type="spellStart"/>
      <w:r w:rsidRPr="00DA16CE">
        <w:rPr>
          <w:rFonts w:ascii="Garamond" w:hAnsi="Garamond"/>
          <w:sz w:val="22"/>
          <w:szCs w:val="22"/>
        </w:rPr>
        <w:t>Uebermenschen</w:t>
      </w:r>
      <w:proofErr w:type="spellEnd"/>
      <w:r w:rsidRPr="00DA16CE">
        <w:rPr>
          <w:rFonts w:ascii="Garamond" w:hAnsi="Garamond"/>
          <w:sz w:val="22"/>
          <w:szCs w:val="22"/>
        </w:rPr>
        <w:t xml:space="preserve">. Anmerkungen zu Herakles Höhle 3. In: Lutz </w:t>
      </w:r>
      <w:proofErr w:type="spellStart"/>
      <w:r w:rsidRPr="00DA16CE">
        <w:rPr>
          <w:rFonts w:ascii="Garamond" w:hAnsi="Garamond"/>
          <w:sz w:val="22"/>
          <w:szCs w:val="22"/>
        </w:rPr>
        <w:t>Dammbeck</w:t>
      </w:r>
      <w:proofErr w:type="spellEnd"/>
      <w:r w:rsidRPr="00DA16CE">
        <w:rPr>
          <w:rFonts w:ascii="Garamond" w:hAnsi="Garamond"/>
          <w:sz w:val="22"/>
          <w:szCs w:val="22"/>
        </w:rPr>
        <w:t>: Herakles Höhle 3. Katalog. Berlin 1990, (</w:t>
      </w:r>
      <w:proofErr w:type="spellStart"/>
      <w:r w:rsidRPr="00DA16CE">
        <w:rPr>
          <w:rFonts w:ascii="Garamond" w:hAnsi="Garamond"/>
          <w:sz w:val="22"/>
          <w:szCs w:val="22"/>
        </w:rPr>
        <w:t>o.S</w:t>
      </w:r>
      <w:proofErr w:type="spellEnd"/>
      <w:r w:rsidRPr="00DA16CE">
        <w:rPr>
          <w:rFonts w:ascii="Garamond" w:hAnsi="Garamond"/>
          <w:sz w:val="22"/>
          <w:szCs w:val="22"/>
        </w:rPr>
        <w:t xml:space="preserve">.). [Zur gleichnamigen Ausstellung im </w:t>
      </w:r>
      <w:proofErr w:type="spellStart"/>
      <w:r w:rsidRPr="00DA16CE">
        <w:rPr>
          <w:rFonts w:ascii="Garamond" w:hAnsi="Garamond"/>
          <w:sz w:val="22"/>
          <w:szCs w:val="22"/>
        </w:rPr>
        <w:t>RealismusStudio</w:t>
      </w:r>
      <w:proofErr w:type="spellEnd"/>
      <w:r w:rsidRPr="00DA16CE">
        <w:rPr>
          <w:rFonts w:ascii="Garamond" w:hAnsi="Garamond"/>
          <w:sz w:val="22"/>
          <w:szCs w:val="22"/>
        </w:rPr>
        <w:t xml:space="preserve"> der NGBK vom 2.11.</w:t>
      </w:r>
      <w:r w:rsidR="0042114F" w:rsidRPr="00DA16CE">
        <w:rPr>
          <w:rFonts w:ascii="Garamond" w:eastAsia="GaramondPremrPro-Smbd" w:hAnsi="Garamond"/>
          <w:sz w:val="22"/>
          <w:szCs w:val="22"/>
        </w:rPr>
        <w:t>–</w:t>
      </w:r>
      <w:r w:rsidRPr="00DA16CE">
        <w:rPr>
          <w:rFonts w:ascii="Garamond" w:hAnsi="Garamond"/>
          <w:sz w:val="22"/>
          <w:szCs w:val="22"/>
        </w:rPr>
        <w:t>7.12.1990]</w:t>
      </w:r>
    </w:p>
    <w:p w14:paraId="01FB58C7" w14:textId="77777777" w:rsidR="00050434" w:rsidRPr="00DA16CE" w:rsidRDefault="00050434" w:rsidP="00DA16CE">
      <w:pPr>
        <w:pStyle w:val="texttitel"/>
        <w:spacing w:before="0" w:beforeAutospacing="0" w:after="0" w:afterAutospacing="0"/>
        <w:jc w:val="both"/>
        <w:rPr>
          <w:rFonts w:ascii="Garamond" w:hAnsi="Garamond"/>
          <w:b/>
          <w:sz w:val="22"/>
          <w:szCs w:val="22"/>
        </w:rPr>
      </w:pPr>
    </w:p>
    <w:p w14:paraId="29BD85AD" w14:textId="133F6466" w:rsidR="00050434" w:rsidRPr="00DA16CE" w:rsidRDefault="009D45D0" w:rsidP="00DA16CE">
      <w:pPr>
        <w:pStyle w:val="texttitel"/>
        <w:spacing w:before="0" w:beforeAutospacing="0" w:after="0" w:afterAutospacing="0"/>
        <w:jc w:val="both"/>
        <w:rPr>
          <w:rFonts w:ascii="Garamond" w:hAnsi="Garamond"/>
          <w:sz w:val="22"/>
          <w:szCs w:val="22"/>
        </w:rPr>
      </w:pPr>
      <w:r w:rsidRPr="00DA16CE">
        <w:rPr>
          <w:rFonts w:ascii="Garamond" w:hAnsi="Garamond"/>
          <w:b/>
          <w:sz w:val="22"/>
          <w:szCs w:val="22"/>
        </w:rPr>
        <w:lastRenderedPageBreak/>
        <w:t xml:space="preserve">Dies.: </w:t>
      </w:r>
      <w:r w:rsidRPr="00DA16CE">
        <w:rPr>
          <w:rFonts w:ascii="Garamond" w:hAnsi="Garamond"/>
          <w:sz w:val="22"/>
          <w:szCs w:val="22"/>
        </w:rPr>
        <w:t xml:space="preserve">Suchbild Herakles. Heros, Übermensch und Eigensinniges Kind. Archetypen einer Arbeit in Geschichte im Werk von Lutz </w:t>
      </w:r>
      <w:proofErr w:type="spellStart"/>
      <w:r w:rsidRPr="00DA16CE">
        <w:rPr>
          <w:rFonts w:ascii="Garamond" w:hAnsi="Garamond"/>
          <w:sz w:val="22"/>
          <w:szCs w:val="22"/>
        </w:rPr>
        <w:t>Dammbeck</w:t>
      </w:r>
      <w:proofErr w:type="spellEnd"/>
      <w:r w:rsidRPr="00DA16CE">
        <w:rPr>
          <w:rFonts w:ascii="Garamond" w:hAnsi="Garamond"/>
          <w:sz w:val="22"/>
          <w:szCs w:val="22"/>
        </w:rPr>
        <w:t xml:space="preserve">. In: In: Lutz </w:t>
      </w:r>
      <w:proofErr w:type="spellStart"/>
      <w:r w:rsidRPr="00DA16CE">
        <w:rPr>
          <w:rFonts w:ascii="Garamond" w:hAnsi="Garamond"/>
          <w:sz w:val="22"/>
          <w:szCs w:val="22"/>
        </w:rPr>
        <w:t>Dammbeck</w:t>
      </w:r>
      <w:proofErr w:type="spellEnd"/>
      <w:r w:rsidRPr="00DA16CE">
        <w:rPr>
          <w:rFonts w:ascii="Garamond" w:hAnsi="Garamond"/>
          <w:sz w:val="22"/>
          <w:szCs w:val="22"/>
        </w:rPr>
        <w:t>: Herakles-Konzept. Amsterdam: Verlag der Kunst 1997, S.</w:t>
      </w:r>
      <w:r w:rsidR="006545C7" w:rsidRPr="00DA16CE">
        <w:rPr>
          <w:rFonts w:ascii="Garamond" w:hAnsi="Garamond"/>
          <w:sz w:val="22"/>
          <w:szCs w:val="22"/>
        </w:rPr>
        <w:t> </w:t>
      </w:r>
      <w:r w:rsidRPr="00DA16CE">
        <w:rPr>
          <w:rFonts w:ascii="Garamond" w:hAnsi="Garamond"/>
          <w:sz w:val="22"/>
          <w:szCs w:val="22"/>
        </w:rPr>
        <w:t>89</w:t>
      </w:r>
      <w:r w:rsidR="00D514B7" w:rsidRPr="00DA16CE">
        <w:rPr>
          <w:rFonts w:ascii="Garamond" w:eastAsia="GaramondPremrPro-Smbd" w:hAnsi="Garamond"/>
          <w:sz w:val="22"/>
          <w:szCs w:val="22"/>
        </w:rPr>
        <w:t>–</w:t>
      </w:r>
      <w:r w:rsidRPr="00DA16CE">
        <w:rPr>
          <w:rFonts w:ascii="Garamond" w:hAnsi="Garamond"/>
          <w:sz w:val="22"/>
          <w:szCs w:val="22"/>
        </w:rPr>
        <w:t>119.</w:t>
      </w:r>
    </w:p>
    <w:p w14:paraId="1E146A0C" w14:textId="77777777" w:rsidR="00050434" w:rsidRPr="00DA16CE" w:rsidRDefault="00050434" w:rsidP="00DA16CE">
      <w:pPr>
        <w:pStyle w:val="texttitel"/>
        <w:spacing w:before="0" w:beforeAutospacing="0" w:after="0" w:afterAutospacing="0"/>
        <w:jc w:val="both"/>
        <w:rPr>
          <w:rFonts w:ascii="Garamond" w:hAnsi="Garamond"/>
          <w:b/>
          <w:sz w:val="22"/>
          <w:szCs w:val="22"/>
        </w:rPr>
      </w:pPr>
    </w:p>
    <w:p w14:paraId="6D2E56A4" w14:textId="762900E6" w:rsidR="00050434" w:rsidRPr="00DA16CE" w:rsidRDefault="009D45D0" w:rsidP="00DA16CE">
      <w:pPr>
        <w:pStyle w:val="texttitel"/>
        <w:spacing w:before="0" w:beforeAutospacing="0" w:after="0" w:afterAutospacing="0"/>
        <w:jc w:val="both"/>
        <w:rPr>
          <w:rFonts w:ascii="Garamond" w:hAnsi="Garamond"/>
          <w:sz w:val="22"/>
          <w:szCs w:val="22"/>
        </w:rPr>
      </w:pPr>
      <w:r w:rsidRPr="00DA16CE">
        <w:rPr>
          <w:rFonts w:ascii="Garamond" w:hAnsi="Garamond"/>
          <w:b/>
          <w:sz w:val="22"/>
          <w:szCs w:val="22"/>
        </w:rPr>
        <w:t>Tragelehn, B.</w:t>
      </w:r>
      <w:r w:rsidR="0042114F" w:rsidRPr="00DA16CE">
        <w:rPr>
          <w:rFonts w:ascii="Garamond" w:hAnsi="Garamond"/>
          <w:b/>
          <w:sz w:val="22"/>
          <w:szCs w:val="22"/>
        </w:rPr>
        <w:t> </w:t>
      </w:r>
      <w:r w:rsidRPr="00DA16CE">
        <w:rPr>
          <w:rFonts w:ascii="Garamond" w:hAnsi="Garamond"/>
          <w:b/>
          <w:sz w:val="22"/>
          <w:szCs w:val="22"/>
        </w:rPr>
        <w:t>K.:</w:t>
      </w:r>
      <w:r w:rsidRPr="00DA16CE">
        <w:rPr>
          <w:rFonts w:ascii="Garamond" w:hAnsi="Garamond"/>
          <w:sz w:val="22"/>
          <w:szCs w:val="22"/>
        </w:rPr>
        <w:t xml:space="preserve"> Herakles oder die Hydra?</w:t>
      </w:r>
    </w:p>
    <w:p w14:paraId="2706E2DB" w14:textId="6ADB21A1" w:rsidR="00817F9D" w:rsidRPr="00DA16CE" w:rsidRDefault="00050434" w:rsidP="00DA16CE">
      <w:pPr>
        <w:pStyle w:val="texttitel"/>
        <w:tabs>
          <w:tab w:val="left" w:pos="426"/>
        </w:tabs>
        <w:spacing w:before="0" w:beforeAutospacing="0" w:after="0" w:afterAutospacing="0"/>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009D45D0" w:rsidRPr="00DA16CE">
        <w:rPr>
          <w:rFonts w:ascii="Garamond" w:eastAsia="GaramondPremrPro-Smbd" w:hAnsi="Garamond"/>
          <w:sz w:val="22"/>
          <w:szCs w:val="22"/>
        </w:rPr>
        <w:t>–</w:t>
      </w:r>
      <w:r w:rsidR="009D45D0" w:rsidRPr="00DA16CE">
        <w:rPr>
          <w:rFonts w:ascii="Garamond" w:eastAsia="GaramondPremrPro-Smbd" w:hAnsi="Garamond"/>
          <w:sz w:val="22"/>
          <w:szCs w:val="22"/>
        </w:rPr>
        <w:tab/>
      </w:r>
      <w:r w:rsidR="006409EA" w:rsidRPr="00DA16CE">
        <w:rPr>
          <w:rFonts w:ascii="Garamond" w:eastAsia="GaramondPremrPro-Smbd" w:hAnsi="Garamond"/>
          <w:sz w:val="22"/>
          <w:szCs w:val="22"/>
        </w:rPr>
        <w:t>B.</w:t>
      </w:r>
      <w:r w:rsidR="0042114F" w:rsidRPr="00DA16CE">
        <w:rPr>
          <w:rFonts w:ascii="Garamond" w:eastAsia="GaramondPremrPro-Smbd" w:hAnsi="Garamond"/>
          <w:sz w:val="22"/>
          <w:szCs w:val="22"/>
        </w:rPr>
        <w:t> </w:t>
      </w:r>
      <w:r w:rsidR="006409EA" w:rsidRPr="00DA16CE">
        <w:rPr>
          <w:rFonts w:ascii="Garamond" w:eastAsia="GaramondPremrPro-Smbd" w:hAnsi="Garamond"/>
          <w:sz w:val="22"/>
          <w:szCs w:val="22"/>
        </w:rPr>
        <w:t xml:space="preserve">K. </w:t>
      </w:r>
      <w:r w:rsidR="009D45D0" w:rsidRPr="00DA16CE">
        <w:rPr>
          <w:rFonts w:ascii="Garamond" w:hAnsi="Garamond"/>
          <w:sz w:val="22"/>
          <w:szCs w:val="22"/>
        </w:rPr>
        <w:t>T</w:t>
      </w:r>
      <w:r w:rsidR="005052F0" w:rsidRPr="00DA16CE">
        <w:rPr>
          <w:rFonts w:ascii="Garamond" w:hAnsi="Garamond"/>
          <w:sz w:val="22"/>
          <w:szCs w:val="22"/>
        </w:rPr>
        <w:t>.</w:t>
      </w:r>
      <w:r w:rsidR="009D45D0" w:rsidRPr="00DA16CE">
        <w:rPr>
          <w:rFonts w:ascii="Garamond" w:hAnsi="Garamond"/>
          <w:sz w:val="22"/>
          <w:szCs w:val="22"/>
        </w:rPr>
        <w:t>: Chorfantasie. Berlin: Vorwerk 8 2015, S.</w:t>
      </w:r>
      <w:r w:rsidR="006545C7" w:rsidRPr="00DA16CE">
        <w:rPr>
          <w:rFonts w:ascii="Garamond" w:hAnsi="Garamond"/>
          <w:sz w:val="22"/>
          <w:szCs w:val="22"/>
        </w:rPr>
        <w:t> </w:t>
      </w:r>
      <w:r w:rsidR="009D45D0" w:rsidRPr="00DA16CE">
        <w:rPr>
          <w:rFonts w:ascii="Garamond" w:hAnsi="Garamond"/>
          <w:sz w:val="22"/>
          <w:szCs w:val="22"/>
        </w:rPr>
        <w:t>58</w:t>
      </w:r>
      <w:r w:rsidR="00D514B7" w:rsidRPr="00DA16CE">
        <w:rPr>
          <w:rFonts w:ascii="Garamond" w:eastAsia="GaramondPremrPro-Smbd" w:hAnsi="Garamond"/>
          <w:sz w:val="22"/>
          <w:szCs w:val="22"/>
        </w:rPr>
        <w:t>–</w:t>
      </w:r>
      <w:r w:rsidR="009D45D0" w:rsidRPr="00DA16CE">
        <w:rPr>
          <w:rFonts w:ascii="Garamond" w:hAnsi="Garamond"/>
          <w:sz w:val="22"/>
          <w:szCs w:val="22"/>
        </w:rPr>
        <w:t>60.</w:t>
      </w:r>
    </w:p>
    <w:p w14:paraId="166B4D5B" w14:textId="3E850134" w:rsidR="00817F9D" w:rsidRPr="00DA16CE" w:rsidRDefault="006409EA" w:rsidP="00DA16CE">
      <w:pPr>
        <w:numPr>
          <w:ilvl w:val="0"/>
          <w:numId w:val="3"/>
        </w:numPr>
        <w:ind w:left="709" w:hanging="283"/>
        <w:jc w:val="both"/>
        <w:rPr>
          <w:rFonts w:ascii="Garamond" w:hAnsi="Garamond"/>
          <w:sz w:val="22"/>
          <w:szCs w:val="22"/>
        </w:rPr>
      </w:pPr>
      <w:r w:rsidRPr="00DA16CE">
        <w:rPr>
          <w:rFonts w:ascii="Garamond" w:hAnsi="Garamond"/>
          <w:sz w:val="22"/>
          <w:szCs w:val="22"/>
        </w:rPr>
        <w:t>B.</w:t>
      </w:r>
      <w:r w:rsidR="0042114F" w:rsidRPr="00DA16CE">
        <w:rPr>
          <w:rFonts w:ascii="Garamond" w:hAnsi="Garamond"/>
          <w:sz w:val="22"/>
          <w:szCs w:val="22"/>
        </w:rPr>
        <w:t> </w:t>
      </w:r>
      <w:r w:rsidRPr="00DA16CE">
        <w:rPr>
          <w:rFonts w:ascii="Garamond" w:hAnsi="Garamond"/>
          <w:sz w:val="22"/>
          <w:szCs w:val="22"/>
        </w:rPr>
        <w:t xml:space="preserve">K. </w:t>
      </w:r>
      <w:r w:rsidR="009D45D0" w:rsidRPr="00DA16CE">
        <w:rPr>
          <w:rFonts w:ascii="Garamond" w:hAnsi="Garamond"/>
          <w:sz w:val="22"/>
          <w:szCs w:val="22"/>
        </w:rPr>
        <w:t>T</w:t>
      </w:r>
      <w:r w:rsidR="005052F0" w:rsidRPr="00DA16CE">
        <w:rPr>
          <w:rFonts w:ascii="Garamond" w:hAnsi="Garamond"/>
          <w:sz w:val="22"/>
          <w:szCs w:val="22"/>
        </w:rPr>
        <w:t>.</w:t>
      </w:r>
      <w:r w:rsidR="009D45D0" w:rsidRPr="00DA16CE">
        <w:rPr>
          <w:rFonts w:ascii="Garamond" w:hAnsi="Garamond"/>
          <w:sz w:val="22"/>
          <w:szCs w:val="22"/>
        </w:rPr>
        <w:t>: 13X Heiner Müller. Hg. von Carsten und Gerhard Ahrens in Zusammenarbeit</w:t>
      </w:r>
      <w:r w:rsidR="005052F0" w:rsidRPr="00DA16CE">
        <w:rPr>
          <w:rFonts w:ascii="Garamond" w:hAnsi="Garamond"/>
          <w:sz w:val="22"/>
          <w:szCs w:val="22"/>
        </w:rPr>
        <w:t xml:space="preserve"> </w:t>
      </w:r>
      <w:r w:rsidR="009D45D0" w:rsidRPr="00DA16CE">
        <w:rPr>
          <w:rFonts w:ascii="Garamond" w:hAnsi="Garamond"/>
          <w:sz w:val="22"/>
          <w:szCs w:val="22"/>
        </w:rPr>
        <w:t>mit der Akademie der Künste, Berlin. Berlin: Theater der Zeit 2016, S.</w:t>
      </w:r>
      <w:r w:rsidR="00DD59F8" w:rsidRPr="00DA16CE">
        <w:rPr>
          <w:rFonts w:ascii="Garamond" w:hAnsi="Garamond"/>
          <w:sz w:val="22"/>
          <w:szCs w:val="22"/>
        </w:rPr>
        <w:t> </w:t>
      </w:r>
      <w:r w:rsidR="009D45D0" w:rsidRPr="00DA16CE">
        <w:rPr>
          <w:rFonts w:ascii="Garamond" w:hAnsi="Garamond"/>
          <w:sz w:val="22"/>
          <w:szCs w:val="22"/>
        </w:rPr>
        <w:t>166f.</w:t>
      </w:r>
    </w:p>
    <w:p w14:paraId="2D834C64" w14:textId="77777777" w:rsidR="00817F9D" w:rsidRPr="00DA16CE" w:rsidRDefault="00817F9D" w:rsidP="00DA16CE">
      <w:pPr>
        <w:jc w:val="both"/>
        <w:rPr>
          <w:rFonts w:ascii="Garamond" w:hAnsi="Garamond"/>
          <w:b/>
          <w:sz w:val="22"/>
          <w:szCs w:val="22"/>
        </w:rPr>
      </w:pPr>
    </w:p>
    <w:p w14:paraId="211651E0" w14:textId="77777777" w:rsidR="00817F9D" w:rsidRPr="00DA16CE" w:rsidRDefault="00817F9D" w:rsidP="00DA16CE">
      <w:pPr>
        <w:jc w:val="both"/>
        <w:rPr>
          <w:rFonts w:ascii="Garamond" w:hAnsi="Garamond"/>
          <w:b/>
          <w:sz w:val="22"/>
          <w:szCs w:val="22"/>
        </w:rPr>
      </w:pPr>
    </w:p>
    <w:p w14:paraId="704FC508" w14:textId="3C798BBB" w:rsidR="00817F9D" w:rsidRPr="00DA16CE" w:rsidRDefault="009D45D0" w:rsidP="00DA16CE">
      <w:pPr>
        <w:jc w:val="both"/>
        <w:rPr>
          <w:rFonts w:ascii="Garamond" w:hAnsi="Garamond"/>
          <w:sz w:val="22"/>
          <w:szCs w:val="22"/>
        </w:rPr>
      </w:pPr>
      <w:r w:rsidRPr="00DA16CE">
        <w:rPr>
          <w:rFonts w:ascii="Garamond" w:hAnsi="Garamond"/>
          <w:i/>
          <w:sz w:val="22"/>
          <w:szCs w:val="22"/>
        </w:rPr>
        <w:t>Krieg ohne Schlacht</w:t>
      </w:r>
      <w:r w:rsidR="009A1EBF" w:rsidRPr="00DA16CE">
        <w:rPr>
          <w:rFonts w:ascii="Garamond" w:hAnsi="Garamond"/>
          <w:i/>
          <w:sz w:val="22"/>
          <w:szCs w:val="22"/>
        </w:rPr>
        <w:t xml:space="preserve"> </w:t>
      </w:r>
      <w:r w:rsidR="009A1EBF" w:rsidRPr="00DA16CE">
        <w:rPr>
          <w:rFonts w:ascii="Garamond" w:hAnsi="Garamond"/>
          <w:sz w:val="22"/>
          <w:szCs w:val="22"/>
        </w:rPr>
        <w:t>[Siehe auch I, 61f.]</w:t>
      </w:r>
    </w:p>
    <w:p w14:paraId="3F46A8C3" w14:textId="77777777" w:rsidR="00817F9D" w:rsidRPr="00DA16CE" w:rsidRDefault="00817F9D" w:rsidP="00DA16CE">
      <w:pPr>
        <w:jc w:val="both"/>
        <w:rPr>
          <w:rFonts w:ascii="Garamond" w:hAnsi="Garamond"/>
          <w:sz w:val="22"/>
          <w:szCs w:val="22"/>
        </w:rPr>
      </w:pPr>
    </w:p>
    <w:p w14:paraId="7A609236" w14:textId="426D3A16" w:rsidR="006316D4" w:rsidRPr="00DA16CE" w:rsidRDefault="006316D4"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Heiner Müller. Krieg ohne Schlacht. Leben in zwei Diktaturen. In: Die Zeit vom 3.7.1992.</w:t>
      </w:r>
    </w:p>
    <w:p w14:paraId="7C35776E" w14:textId="77777777" w:rsidR="006316D4" w:rsidRPr="00DA16CE" w:rsidRDefault="006316D4" w:rsidP="00DA16CE">
      <w:pPr>
        <w:jc w:val="both"/>
        <w:rPr>
          <w:rFonts w:ascii="Garamond" w:hAnsi="Garamond"/>
          <w:b/>
          <w:sz w:val="22"/>
          <w:szCs w:val="22"/>
        </w:rPr>
      </w:pPr>
    </w:p>
    <w:p w14:paraId="4D0C1571" w14:textId="6FD52F3E" w:rsidR="0011672C" w:rsidRPr="00DA16CE" w:rsidRDefault="0011672C" w:rsidP="00DA16CE">
      <w:pPr>
        <w:jc w:val="both"/>
        <w:rPr>
          <w:rFonts w:ascii="Garamond" w:hAnsi="Garamond"/>
          <w:sz w:val="22"/>
          <w:szCs w:val="22"/>
        </w:rPr>
      </w:pPr>
      <w:r w:rsidRPr="00DA16CE">
        <w:rPr>
          <w:rFonts w:ascii="Garamond" w:hAnsi="Garamond"/>
          <w:b/>
          <w:sz w:val="22"/>
          <w:szCs w:val="22"/>
        </w:rPr>
        <w:t xml:space="preserve">Edelmann, Gregor: </w:t>
      </w:r>
      <w:r w:rsidRPr="00DA16CE">
        <w:rPr>
          <w:rFonts w:ascii="Garamond" w:hAnsi="Garamond"/>
          <w:sz w:val="22"/>
          <w:szCs w:val="22"/>
        </w:rPr>
        <w:t>Heiner Müller hat sich in die erste Kneipe hinter der Front zurückgezogen. Die BZ-Buchkritik. In: BZ vom 31.7.1992.</w:t>
      </w:r>
    </w:p>
    <w:p w14:paraId="5E485906" w14:textId="77777777" w:rsidR="0011672C" w:rsidRPr="00DA16CE" w:rsidRDefault="0011672C" w:rsidP="00DA16CE">
      <w:pPr>
        <w:jc w:val="both"/>
        <w:rPr>
          <w:rFonts w:ascii="Garamond" w:hAnsi="Garamond"/>
          <w:b/>
          <w:sz w:val="22"/>
          <w:szCs w:val="22"/>
        </w:rPr>
      </w:pPr>
    </w:p>
    <w:p w14:paraId="188BE368" w14:textId="202FA136" w:rsidR="00D85730" w:rsidRPr="00DA16CE" w:rsidRDefault="00D85730" w:rsidP="00DA16CE">
      <w:pPr>
        <w:jc w:val="both"/>
        <w:rPr>
          <w:rFonts w:ascii="Garamond" w:hAnsi="Garamond"/>
          <w:sz w:val="22"/>
          <w:szCs w:val="22"/>
        </w:rPr>
      </w:pPr>
      <w:r w:rsidRPr="00DA16CE">
        <w:rPr>
          <w:rFonts w:ascii="Garamond" w:hAnsi="Garamond"/>
          <w:b/>
          <w:sz w:val="22"/>
          <w:szCs w:val="22"/>
        </w:rPr>
        <w:t xml:space="preserve">Ehlert, Matthias: </w:t>
      </w:r>
      <w:r w:rsidRPr="00DA16CE">
        <w:rPr>
          <w:rFonts w:ascii="Garamond" w:hAnsi="Garamond"/>
          <w:sz w:val="22"/>
          <w:szCs w:val="22"/>
        </w:rPr>
        <w:t>Krieg ohne Schlacht. In: Junge Welt vom 4.7.1992.</w:t>
      </w:r>
    </w:p>
    <w:p w14:paraId="0888FEE8" w14:textId="77777777" w:rsidR="00D85730" w:rsidRPr="00DA16CE" w:rsidRDefault="00D85730" w:rsidP="00DA16CE">
      <w:pPr>
        <w:jc w:val="both"/>
        <w:rPr>
          <w:rFonts w:ascii="Garamond" w:hAnsi="Garamond"/>
          <w:b/>
          <w:sz w:val="22"/>
          <w:szCs w:val="22"/>
        </w:rPr>
      </w:pPr>
    </w:p>
    <w:p w14:paraId="5033525E" w14:textId="74E1766C" w:rsidR="00D85730" w:rsidRPr="00DA16CE" w:rsidRDefault="00D85730" w:rsidP="00DA16CE">
      <w:pPr>
        <w:jc w:val="both"/>
        <w:rPr>
          <w:rFonts w:ascii="Garamond" w:hAnsi="Garamond"/>
          <w:sz w:val="22"/>
          <w:szCs w:val="22"/>
        </w:rPr>
      </w:pPr>
      <w:r w:rsidRPr="00DA16CE">
        <w:rPr>
          <w:rFonts w:ascii="Garamond" w:hAnsi="Garamond"/>
          <w:b/>
          <w:sz w:val="22"/>
          <w:szCs w:val="22"/>
        </w:rPr>
        <w:t xml:space="preserve">Göllner, Dietmar: </w:t>
      </w:r>
      <w:r w:rsidRPr="00DA16CE">
        <w:rPr>
          <w:rFonts w:ascii="Garamond" w:hAnsi="Garamond"/>
          <w:sz w:val="22"/>
          <w:szCs w:val="22"/>
        </w:rPr>
        <w:t>So unfertig wie das Leben: Heiner Müllers Biographie. In: Die Tageszeitung vom 4.7.1992.</w:t>
      </w:r>
    </w:p>
    <w:p w14:paraId="1B3A455A" w14:textId="2FAEB899" w:rsidR="00D85730" w:rsidRPr="00DA16CE" w:rsidRDefault="00D85730" w:rsidP="00DA16CE">
      <w:pPr>
        <w:jc w:val="both"/>
        <w:rPr>
          <w:rFonts w:ascii="Garamond" w:hAnsi="Garamond"/>
          <w:b/>
          <w:sz w:val="22"/>
          <w:szCs w:val="22"/>
        </w:rPr>
      </w:pPr>
    </w:p>
    <w:p w14:paraId="5CEC9288" w14:textId="41BD4565" w:rsidR="00343E9F" w:rsidRPr="00DA16CE" w:rsidRDefault="00343E9F" w:rsidP="00DA16CE">
      <w:pPr>
        <w:jc w:val="both"/>
        <w:rPr>
          <w:rFonts w:ascii="Garamond" w:hAnsi="Garamond"/>
          <w:sz w:val="22"/>
          <w:szCs w:val="22"/>
        </w:rPr>
      </w:pPr>
      <w:r w:rsidRPr="00DA16CE">
        <w:rPr>
          <w:rFonts w:ascii="Garamond" w:hAnsi="Garamond"/>
          <w:b/>
          <w:sz w:val="22"/>
          <w:szCs w:val="22"/>
        </w:rPr>
        <w:t xml:space="preserve">Götze, Karl-Heinz: </w:t>
      </w:r>
      <w:r w:rsidRPr="00DA16CE">
        <w:rPr>
          <w:rFonts w:ascii="Garamond" w:hAnsi="Garamond"/>
          <w:sz w:val="22"/>
          <w:szCs w:val="22"/>
        </w:rPr>
        <w:t xml:space="preserve">Endzeit und Karneval. Heiner Müller diktierte seine Biografie. In: </w:t>
      </w:r>
      <w:r w:rsidR="000950C6" w:rsidRPr="00DA16CE">
        <w:rPr>
          <w:rFonts w:ascii="Garamond" w:hAnsi="Garamond"/>
          <w:sz w:val="22"/>
          <w:szCs w:val="22"/>
        </w:rPr>
        <w:t xml:space="preserve">Der </w:t>
      </w:r>
      <w:r w:rsidRPr="00DA16CE">
        <w:rPr>
          <w:rFonts w:ascii="Garamond" w:hAnsi="Garamond"/>
          <w:sz w:val="22"/>
          <w:szCs w:val="22"/>
        </w:rPr>
        <w:t>Freitag vom 10.7.1992.</w:t>
      </w:r>
    </w:p>
    <w:p w14:paraId="360460D9" w14:textId="3AEB1B16" w:rsidR="00343E9F" w:rsidRPr="00DA16CE" w:rsidRDefault="00343E9F" w:rsidP="00DA16CE">
      <w:pPr>
        <w:jc w:val="both"/>
        <w:rPr>
          <w:rFonts w:ascii="Garamond" w:hAnsi="Garamond"/>
          <w:b/>
          <w:sz w:val="22"/>
          <w:szCs w:val="22"/>
        </w:rPr>
      </w:pPr>
    </w:p>
    <w:p w14:paraId="687AF2A8" w14:textId="015F51BB" w:rsidR="00343E9F" w:rsidRPr="00DA16CE" w:rsidRDefault="00343E9F" w:rsidP="00DA16CE">
      <w:pPr>
        <w:jc w:val="both"/>
        <w:rPr>
          <w:rFonts w:ascii="Garamond" w:hAnsi="Garamond"/>
          <w:sz w:val="22"/>
          <w:szCs w:val="22"/>
        </w:rPr>
      </w:pPr>
      <w:r w:rsidRPr="00DA16CE">
        <w:rPr>
          <w:rFonts w:ascii="Garamond" w:hAnsi="Garamond"/>
          <w:b/>
          <w:sz w:val="22"/>
          <w:szCs w:val="22"/>
        </w:rPr>
        <w:t xml:space="preserve">Herzinger, Richard: </w:t>
      </w:r>
      <w:r w:rsidRPr="00DA16CE">
        <w:rPr>
          <w:rFonts w:ascii="Garamond" w:hAnsi="Garamond"/>
          <w:sz w:val="22"/>
          <w:szCs w:val="22"/>
        </w:rPr>
        <w:t>Vom Revolutionär zum Orakel des Seins. Heiner Müllers Stilisierung zum apolitischen Künstler. In: Neue Zeit vom 18.7.1992.</w:t>
      </w:r>
    </w:p>
    <w:p w14:paraId="1F378621" w14:textId="4DD2A9F7" w:rsidR="00343E9F" w:rsidRDefault="00343E9F" w:rsidP="00DA16CE">
      <w:pPr>
        <w:jc w:val="both"/>
        <w:rPr>
          <w:rFonts w:ascii="Garamond" w:hAnsi="Garamond"/>
          <w:b/>
          <w:sz w:val="22"/>
          <w:szCs w:val="22"/>
        </w:rPr>
      </w:pPr>
    </w:p>
    <w:p w14:paraId="25CF47E4" w14:textId="3F1F4D0E" w:rsidR="00795C1F" w:rsidRPr="004A1255" w:rsidRDefault="00795C1F" w:rsidP="00DA16CE">
      <w:pPr>
        <w:jc w:val="both"/>
        <w:rPr>
          <w:rFonts w:ascii="Garamond" w:hAnsi="Garamond"/>
          <w:sz w:val="22"/>
          <w:szCs w:val="22"/>
        </w:rPr>
      </w:pPr>
      <w:r>
        <w:rPr>
          <w:rFonts w:ascii="Garamond" w:hAnsi="Garamond"/>
          <w:b/>
          <w:sz w:val="22"/>
          <w:szCs w:val="22"/>
        </w:rPr>
        <w:t xml:space="preserve">Hoffmann, Torsten: </w:t>
      </w:r>
      <w:r w:rsidR="004A1255">
        <w:rPr>
          <w:rFonts w:ascii="Garamond" w:hAnsi="Garamond"/>
          <w:sz w:val="22"/>
          <w:szCs w:val="22"/>
        </w:rPr>
        <w:t>Die Ausschaltung der Einschaltung des Autors. Autokritische Selbstinszenierungen in Interviews von Heiner M</w:t>
      </w:r>
      <w:r w:rsidR="006D1220">
        <w:rPr>
          <w:rFonts w:ascii="Garamond" w:hAnsi="Garamond"/>
          <w:sz w:val="22"/>
          <w:szCs w:val="22"/>
        </w:rPr>
        <w:t xml:space="preserve">üller </w:t>
      </w:r>
      <w:r w:rsidR="004A1255">
        <w:rPr>
          <w:rFonts w:ascii="Garamond" w:hAnsi="Garamond"/>
          <w:sz w:val="22"/>
          <w:szCs w:val="22"/>
        </w:rPr>
        <w:t>und W. G. Sebald. In: Schri</w:t>
      </w:r>
      <w:r w:rsidR="006D1220">
        <w:rPr>
          <w:rFonts w:ascii="Garamond" w:hAnsi="Garamond"/>
          <w:sz w:val="22"/>
          <w:szCs w:val="22"/>
        </w:rPr>
        <w:t>f</w:t>
      </w:r>
      <w:r w:rsidR="004A1255">
        <w:rPr>
          <w:rFonts w:ascii="Garamond" w:hAnsi="Garamond"/>
          <w:sz w:val="22"/>
          <w:szCs w:val="22"/>
        </w:rPr>
        <w:t>tstellerische Inszenierungspraktiken – Typologie und Geschichte. Hg. v. Christoph Jürgensen/Gerhard Kaiser. Heidelberg: Winter 2011, S. 313–340.</w:t>
      </w:r>
    </w:p>
    <w:p w14:paraId="5EC3DE27" w14:textId="77777777" w:rsidR="00795C1F" w:rsidRPr="00DA16CE" w:rsidRDefault="00795C1F" w:rsidP="00DA16CE">
      <w:pPr>
        <w:jc w:val="both"/>
        <w:rPr>
          <w:rFonts w:ascii="Garamond" w:hAnsi="Garamond"/>
          <w:b/>
          <w:sz w:val="22"/>
          <w:szCs w:val="22"/>
        </w:rPr>
      </w:pPr>
    </w:p>
    <w:p w14:paraId="1FFE33D7" w14:textId="2D5DEC10" w:rsidR="0011672C" w:rsidRPr="00DA16CE" w:rsidRDefault="0011672C" w:rsidP="00DA16CE">
      <w:pPr>
        <w:jc w:val="both"/>
        <w:rPr>
          <w:rFonts w:ascii="Garamond" w:hAnsi="Garamond"/>
          <w:sz w:val="22"/>
          <w:szCs w:val="22"/>
        </w:rPr>
      </w:pPr>
      <w:proofErr w:type="spellStart"/>
      <w:r w:rsidRPr="00DA16CE">
        <w:rPr>
          <w:rFonts w:ascii="Garamond" w:hAnsi="Garamond"/>
          <w:b/>
          <w:sz w:val="22"/>
          <w:szCs w:val="22"/>
        </w:rPr>
        <w:t>Jast</w:t>
      </w:r>
      <w:proofErr w:type="spellEnd"/>
      <w:r w:rsidRPr="00DA16CE">
        <w:rPr>
          <w:rFonts w:ascii="Garamond" w:hAnsi="Garamond"/>
          <w:b/>
          <w:sz w:val="22"/>
          <w:szCs w:val="22"/>
        </w:rPr>
        <w:t xml:space="preserve">, Frank: </w:t>
      </w:r>
      <w:r w:rsidRPr="00DA16CE">
        <w:rPr>
          <w:rFonts w:ascii="Garamond" w:hAnsi="Garamond"/>
          <w:sz w:val="22"/>
          <w:szCs w:val="22"/>
        </w:rPr>
        <w:t>Kein Material für eine Schlammschlacht. Heiner Müllers Autobiographie</w:t>
      </w:r>
      <w:r w:rsidR="009A1EBF" w:rsidRPr="00DA16CE">
        <w:rPr>
          <w:rFonts w:ascii="Garamond" w:hAnsi="Garamond"/>
          <w:sz w:val="22"/>
          <w:szCs w:val="22"/>
        </w:rPr>
        <w:t xml:space="preserve"> </w:t>
      </w:r>
      <w:r w:rsidRPr="00DA16CE">
        <w:rPr>
          <w:rFonts w:ascii="Garamond" w:hAnsi="Garamond"/>
          <w:sz w:val="22"/>
          <w:szCs w:val="22"/>
        </w:rPr>
        <w:t>“Krieg ohne Schlacht. Leben in zwei Diktaturen“ erschienen. In: Potsdamer Neueste Nachrichten vom August 1992.</w:t>
      </w:r>
    </w:p>
    <w:p w14:paraId="187F2AAF" w14:textId="63CF2DA2" w:rsidR="0011672C" w:rsidRDefault="0011672C" w:rsidP="00DA16CE">
      <w:pPr>
        <w:jc w:val="both"/>
        <w:rPr>
          <w:rFonts w:ascii="Garamond" w:hAnsi="Garamond"/>
          <w:b/>
          <w:sz w:val="22"/>
          <w:szCs w:val="22"/>
        </w:rPr>
      </w:pPr>
    </w:p>
    <w:p w14:paraId="110EB598" w14:textId="13D8616B" w:rsidR="00795C1F" w:rsidRPr="00795C1F" w:rsidRDefault="00795C1F" w:rsidP="00795C1F">
      <w:pPr>
        <w:jc w:val="both"/>
        <w:rPr>
          <w:rFonts w:ascii="Garamond" w:hAnsi="Garamond"/>
          <w:sz w:val="22"/>
          <w:szCs w:val="22"/>
        </w:rPr>
      </w:pPr>
      <w:r>
        <w:rPr>
          <w:rFonts w:ascii="Garamond" w:hAnsi="Garamond"/>
          <w:b/>
          <w:sz w:val="22"/>
          <w:szCs w:val="22"/>
        </w:rPr>
        <w:t xml:space="preserve">Knierzinger, Lucas: </w:t>
      </w:r>
      <w:r w:rsidRPr="00795C1F">
        <w:rPr>
          <w:rFonts w:ascii="Garamond" w:hAnsi="Garamond"/>
          <w:sz w:val="22"/>
          <w:szCs w:val="22"/>
        </w:rPr>
        <w:t>Nachleben im Arbeitsmaterial</w:t>
      </w:r>
      <w:r>
        <w:rPr>
          <w:rFonts w:ascii="Garamond" w:hAnsi="Garamond"/>
          <w:sz w:val="22"/>
          <w:szCs w:val="22"/>
        </w:rPr>
        <w:t>. Dokumentation und Format nach 1900 bei Bertolt Brecht, Peter Weiss und Heiner Müller. Göttingen: Wallstein 2024. [Zu Heiner Müllers „Krieg ohne Schlacht“, S. 336–372]</w:t>
      </w:r>
    </w:p>
    <w:p w14:paraId="3DFDA4D1" w14:textId="77777777" w:rsidR="00795C1F" w:rsidRPr="00DA16CE" w:rsidRDefault="00795C1F" w:rsidP="00DA16CE">
      <w:pPr>
        <w:jc w:val="both"/>
        <w:rPr>
          <w:rFonts w:ascii="Garamond" w:hAnsi="Garamond"/>
          <w:b/>
          <w:sz w:val="22"/>
          <w:szCs w:val="22"/>
        </w:rPr>
      </w:pPr>
    </w:p>
    <w:p w14:paraId="14C50733" w14:textId="31300B9D"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Kreimeier</w:t>
      </w:r>
      <w:proofErr w:type="spellEnd"/>
      <w:r w:rsidRPr="00DA16CE">
        <w:rPr>
          <w:rFonts w:ascii="Garamond" w:hAnsi="Garamond"/>
          <w:b/>
          <w:sz w:val="22"/>
          <w:szCs w:val="22"/>
        </w:rPr>
        <w:t>, Klaus</w:t>
      </w:r>
      <w:r w:rsidRPr="00DA16CE">
        <w:rPr>
          <w:rFonts w:ascii="Garamond" w:hAnsi="Garamond"/>
          <w:sz w:val="22"/>
          <w:szCs w:val="22"/>
        </w:rPr>
        <w:t>: Die Fahne an die Wolken nageln. Heiner Müllers Erinnerungen „Krieg ohne Schlacht – Leben in zwei Diktaturen“ In: Frankfurter Rundschau vom 11.7.1992.</w:t>
      </w:r>
    </w:p>
    <w:p w14:paraId="65B1F881" w14:textId="6A178E3F" w:rsidR="00817F9D" w:rsidRPr="00DA16CE" w:rsidRDefault="00817F9D" w:rsidP="00DA16CE">
      <w:pPr>
        <w:jc w:val="both"/>
        <w:rPr>
          <w:rFonts w:ascii="Garamond" w:hAnsi="Garamond"/>
          <w:sz w:val="22"/>
          <w:szCs w:val="22"/>
        </w:rPr>
      </w:pPr>
    </w:p>
    <w:p w14:paraId="24B8F2C9" w14:textId="64FD1183" w:rsidR="00D85730" w:rsidRPr="00DA16CE" w:rsidRDefault="00D85730" w:rsidP="00DA16CE">
      <w:pPr>
        <w:jc w:val="both"/>
        <w:rPr>
          <w:rFonts w:ascii="Garamond" w:hAnsi="Garamond"/>
          <w:sz w:val="22"/>
          <w:szCs w:val="22"/>
        </w:rPr>
      </w:pPr>
      <w:r w:rsidRPr="00DA16CE">
        <w:rPr>
          <w:rFonts w:ascii="Garamond" w:hAnsi="Garamond"/>
          <w:b/>
          <w:sz w:val="22"/>
          <w:szCs w:val="22"/>
        </w:rPr>
        <w:t>Lahann, Birgit/</w:t>
      </w:r>
      <w:proofErr w:type="spellStart"/>
      <w:r w:rsidRPr="00DA16CE">
        <w:rPr>
          <w:rFonts w:ascii="Garamond" w:hAnsi="Garamond"/>
          <w:b/>
          <w:sz w:val="22"/>
          <w:szCs w:val="22"/>
        </w:rPr>
        <w:t>Rocholl</w:t>
      </w:r>
      <w:proofErr w:type="spellEnd"/>
      <w:r w:rsidRPr="00DA16CE">
        <w:rPr>
          <w:rFonts w:ascii="Garamond" w:hAnsi="Garamond"/>
          <w:b/>
          <w:sz w:val="22"/>
          <w:szCs w:val="22"/>
        </w:rPr>
        <w:t xml:space="preserve">, Karin: </w:t>
      </w:r>
      <w:r w:rsidRPr="00DA16CE">
        <w:rPr>
          <w:rFonts w:ascii="Garamond" w:hAnsi="Garamond"/>
          <w:sz w:val="22"/>
          <w:szCs w:val="22"/>
        </w:rPr>
        <w:t>E</w:t>
      </w:r>
      <w:r w:rsidR="00343E9F" w:rsidRPr="00DA16CE">
        <w:rPr>
          <w:rFonts w:ascii="Garamond" w:hAnsi="Garamond"/>
          <w:sz w:val="22"/>
          <w:szCs w:val="22"/>
        </w:rPr>
        <w:t>in L</w:t>
      </w:r>
      <w:r w:rsidRPr="00DA16CE">
        <w:rPr>
          <w:rFonts w:ascii="Garamond" w:hAnsi="Garamond"/>
          <w:sz w:val="22"/>
          <w:szCs w:val="22"/>
        </w:rPr>
        <w:t>eben gegen den Strich</w:t>
      </w:r>
      <w:r w:rsidR="00343E9F" w:rsidRPr="00DA16CE">
        <w:rPr>
          <w:rFonts w:ascii="Garamond" w:hAnsi="Garamond"/>
          <w:sz w:val="22"/>
          <w:szCs w:val="22"/>
        </w:rPr>
        <w:t>. In: Stern vom 9.7.1992.</w:t>
      </w:r>
    </w:p>
    <w:p w14:paraId="5191C369" w14:textId="4A089C6F" w:rsidR="00D85730" w:rsidRPr="00DA16CE" w:rsidRDefault="00D85730" w:rsidP="00DA16CE">
      <w:pPr>
        <w:jc w:val="both"/>
        <w:rPr>
          <w:rFonts w:ascii="Garamond" w:hAnsi="Garamond"/>
          <w:sz w:val="22"/>
          <w:szCs w:val="22"/>
        </w:rPr>
      </w:pPr>
    </w:p>
    <w:p w14:paraId="47661821" w14:textId="21F47211" w:rsidR="0011672C" w:rsidRPr="00DA16CE" w:rsidRDefault="0011672C" w:rsidP="00DA16CE">
      <w:pPr>
        <w:jc w:val="both"/>
        <w:rPr>
          <w:rFonts w:ascii="Garamond" w:hAnsi="Garamond"/>
          <w:sz w:val="22"/>
          <w:szCs w:val="22"/>
        </w:rPr>
      </w:pPr>
      <w:proofErr w:type="spellStart"/>
      <w:r w:rsidRPr="00DA16CE">
        <w:rPr>
          <w:rFonts w:ascii="Garamond" w:hAnsi="Garamond"/>
          <w:b/>
          <w:sz w:val="22"/>
          <w:szCs w:val="22"/>
        </w:rPr>
        <w:t>Oesterreich</w:t>
      </w:r>
      <w:proofErr w:type="spellEnd"/>
      <w:r w:rsidRPr="00DA16CE">
        <w:rPr>
          <w:rFonts w:ascii="Garamond" w:hAnsi="Garamond"/>
          <w:b/>
          <w:sz w:val="22"/>
          <w:szCs w:val="22"/>
        </w:rPr>
        <w:t xml:space="preserve">, Volker: </w:t>
      </w:r>
      <w:r w:rsidR="00B1479F" w:rsidRPr="00DA16CE">
        <w:rPr>
          <w:rFonts w:ascii="Garamond" w:hAnsi="Garamond"/>
          <w:sz w:val="22"/>
          <w:szCs w:val="22"/>
        </w:rPr>
        <w:t>Ein typischer Müllerscher Magenbitter wird gereicht. In: Berliner Morgenpost vom 27.9.1992.</w:t>
      </w:r>
    </w:p>
    <w:p w14:paraId="46C5033D" w14:textId="77777777" w:rsidR="0011672C" w:rsidRPr="00DA16CE" w:rsidRDefault="0011672C" w:rsidP="00DA16CE">
      <w:pPr>
        <w:jc w:val="both"/>
        <w:rPr>
          <w:rFonts w:ascii="Garamond" w:hAnsi="Garamond"/>
          <w:sz w:val="22"/>
          <w:szCs w:val="22"/>
        </w:rPr>
      </w:pPr>
    </w:p>
    <w:p w14:paraId="3663673F" w14:textId="5B25EC37" w:rsidR="00D85730" w:rsidRPr="00DA16CE" w:rsidRDefault="00D85730" w:rsidP="00DA16CE">
      <w:pPr>
        <w:jc w:val="both"/>
        <w:rPr>
          <w:rFonts w:ascii="Garamond" w:hAnsi="Garamond"/>
          <w:sz w:val="22"/>
          <w:szCs w:val="22"/>
        </w:rPr>
      </w:pPr>
      <w:proofErr w:type="spellStart"/>
      <w:r w:rsidRPr="00DA16CE">
        <w:rPr>
          <w:rFonts w:ascii="Garamond" w:hAnsi="Garamond"/>
          <w:b/>
          <w:sz w:val="22"/>
          <w:szCs w:val="22"/>
        </w:rPr>
        <w:t>Pogade</w:t>
      </w:r>
      <w:proofErr w:type="spellEnd"/>
      <w:r w:rsidRPr="00DA16CE">
        <w:rPr>
          <w:rFonts w:ascii="Garamond" w:hAnsi="Garamond"/>
          <w:b/>
          <w:sz w:val="22"/>
          <w:szCs w:val="22"/>
        </w:rPr>
        <w:t xml:space="preserve">, Daniela: </w:t>
      </w:r>
      <w:r w:rsidRPr="00DA16CE">
        <w:rPr>
          <w:rFonts w:ascii="Garamond" w:hAnsi="Garamond"/>
          <w:sz w:val="22"/>
          <w:szCs w:val="22"/>
        </w:rPr>
        <w:t>Gute Laune im Tränenpalast. Der Dramatiker Heiner Müller präsentiert seine Erinnerungen. In: Berliner Zeitung vom 6.7.1992.</w:t>
      </w:r>
    </w:p>
    <w:p w14:paraId="0D5C5D9E" w14:textId="570A1679" w:rsidR="00D85730" w:rsidRDefault="00D85730" w:rsidP="00DA16CE">
      <w:pPr>
        <w:jc w:val="both"/>
        <w:rPr>
          <w:rFonts w:ascii="Garamond" w:hAnsi="Garamond"/>
          <w:sz w:val="22"/>
          <w:szCs w:val="22"/>
        </w:rPr>
      </w:pPr>
    </w:p>
    <w:p w14:paraId="390CF24E" w14:textId="404EFB2F" w:rsidR="005228A7" w:rsidRPr="005228A7" w:rsidRDefault="005228A7" w:rsidP="00DA16CE">
      <w:pPr>
        <w:jc w:val="both"/>
        <w:rPr>
          <w:rFonts w:ascii="Garamond" w:hAnsi="Garamond"/>
          <w:sz w:val="22"/>
          <w:szCs w:val="22"/>
        </w:rPr>
      </w:pPr>
      <w:r>
        <w:rPr>
          <w:rFonts w:ascii="Garamond" w:hAnsi="Garamond"/>
          <w:b/>
          <w:sz w:val="22"/>
          <w:szCs w:val="22"/>
        </w:rPr>
        <w:t xml:space="preserve">Pompe, Anja: </w:t>
      </w:r>
      <w:r>
        <w:rPr>
          <w:rFonts w:ascii="Garamond" w:hAnsi="Garamond"/>
          <w:sz w:val="22"/>
          <w:szCs w:val="22"/>
        </w:rPr>
        <w:t>„Ich will […</w:t>
      </w:r>
      <w:r w:rsidR="007068B8">
        <w:rPr>
          <w:rFonts w:ascii="Garamond" w:hAnsi="Garamond"/>
          <w:sz w:val="22"/>
          <w:szCs w:val="22"/>
        </w:rPr>
        <w:t>] nicht wissen</w:t>
      </w:r>
      <w:r>
        <w:rPr>
          <w:rFonts w:ascii="Garamond" w:hAnsi="Garamond"/>
          <w:sz w:val="22"/>
          <w:szCs w:val="22"/>
        </w:rPr>
        <w:t xml:space="preserve"> wer ich bin.“ Autobiographie und Krieg –Heiner Müllers „Krieg ohne Schlacht“. In: Autob</w:t>
      </w:r>
      <w:r w:rsidR="007068B8">
        <w:rPr>
          <w:rFonts w:ascii="Garamond" w:hAnsi="Garamond"/>
          <w:sz w:val="22"/>
          <w:szCs w:val="22"/>
        </w:rPr>
        <w:t>iographie und Krieg. Ästhetik, A</w:t>
      </w:r>
      <w:r>
        <w:rPr>
          <w:rFonts w:ascii="Garamond" w:hAnsi="Garamond"/>
          <w:sz w:val="22"/>
          <w:szCs w:val="22"/>
        </w:rPr>
        <w:t xml:space="preserve">utofiktion und Erinnerungskultur seit 1914. Hg. v. Jan Röhnert. Heidelberg: </w:t>
      </w:r>
      <w:r w:rsidR="007068B8">
        <w:rPr>
          <w:rFonts w:ascii="Garamond" w:hAnsi="Garamond"/>
          <w:sz w:val="22"/>
          <w:szCs w:val="22"/>
        </w:rPr>
        <w:t xml:space="preserve">Winter </w:t>
      </w:r>
      <w:r>
        <w:rPr>
          <w:rFonts w:ascii="Garamond" w:hAnsi="Garamond"/>
          <w:sz w:val="22"/>
          <w:szCs w:val="22"/>
        </w:rPr>
        <w:t xml:space="preserve">2014, S. </w:t>
      </w:r>
      <w:r w:rsidR="007068B8">
        <w:rPr>
          <w:rFonts w:ascii="Garamond" w:hAnsi="Garamond"/>
          <w:sz w:val="22"/>
          <w:szCs w:val="22"/>
        </w:rPr>
        <w:t>203–216.</w:t>
      </w:r>
    </w:p>
    <w:p w14:paraId="5E834DDC" w14:textId="77777777" w:rsidR="005228A7" w:rsidRPr="00DA16CE" w:rsidRDefault="005228A7" w:rsidP="00DA16CE">
      <w:pPr>
        <w:jc w:val="both"/>
        <w:rPr>
          <w:rFonts w:ascii="Garamond" w:hAnsi="Garamond"/>
          <w:sz w:val="22"/>
          <w:szCs w:val="22"/>
        </w:rPr>
      </w:pPr>
    </w:p>
    <w:p w14:paraId="779769EA" w14:textId="67A9CC76" w:rsidR="00817F9D" w:rsidRPr="00DA16CE" w:rsidRDefault="009D45D0" w:rsidP="00DA16CE">
      <w:pPr>
        <w:jc w:val="both"/>
        <w:rPr>
          <w:rFonts w:ascii="Garamond" w:hAnsi="Garamond"/>
          <w:sz w:val="22"/>
          <w:szCs w:val="22"/>
        </w:rPr>
      </w:pPr>
      <w:r w:rsidRPr="00DA16CE">
        <w:rPr>
          <w:rFonts w:ascii="Garamond" w:hAnsi="Garamond"/>
          <w:b/>
          <w:sz w:val="22"/>
          <w:szCs w:val="22"/>
        </w:rPr>
        <w:t>Schirrmacher, Frank</w:t>
      </w:r>
      <w:r w:rsidRPr="00DA16CE">
        <w:rPr>
          <w:rFonts w:ascii="Garamond" w:hAnsi="Garamond"/>
          <w:sz w:val="22"/>
          <w:szCs w:val="22"/>
        </w:rPr>
        <w:t>: Kommunismus als Rollenspiel. Geschwätzig, unentbehrlich: Heiner Müller erzählt aus seinem Leben. In: Frankfurter Allgemeine Zeitung vom 11.7.1992.</w:t>
      </w:r>
    </w:p>
    <w:p w14:paraId="7815A6BA" w14:textId="19D113E8" w:rsidR="00D85730" w:rsidRPr="00DA16CE" w:rsidRDefault="00D85730" w:rsidP="00DA16CE">
      <w:pPr>
        <w:jc w:val="both"/>
        <w:rPr>
          <w:rFonts w:ascii="Garamond" w:hAnsi="Garamond"/>
          <w:sz w:val="22"/>
          <w:szCs w:val="22"/>
        </w:rPr>
      </w:pPr>
    </w:p>
    <w:p w14:paraId="04F56C19" w14:textId="174A2D28" w:rsidR="00D85730" w:rsidRPr="00DA16CE" w:rsidRDefault="00D85730" w:rsidP="00DA16CE">
      <w:pPr>
        <w:jc w:val="both"/>
        <w:rPr>
          <w:rFonts w:ascii="Garamond" w:hAnsi="Garamond"/>
          <w:sz w:val="22"/>
          <w:szCs w:val="22"/>
        </w:rPr>
      </w:pPr>
      <w:r w:rsidRPr="00DA16CE">
        <w:rPr>
          <w:rFonts w:ascii="Garamond" w:hAnsi="Garamond"/>
          <w:b/>
          <w:sz w:val="22"/>
          <w:szCs w:val="22"/>
        </w:rPr>
        <w:t xml:space="preserve">Westphal, Anke: </w:t>
      </w:r>
      <w:r w:rsidRPr="00DA16CE">
        <w:rPr>
          <w:rFonts w:ascii="Garamond" w:hAnsi="Garamond"/>
          <w:sz w:val="22"/>
          <w:szCs w:val="22"/>
        </w:rPr>
        <w:t>Distanz zu eigener Arbeit. Heiner Müller stellt in Berlin seine Autobiographie vor. In: Neue Zeit vom 6.7.1992.</w:t>
      </w:r>
    </w:p>
    <w:p w14:paraId="06C73C48" w14:textId="5DB6AB2B" w:rsidR="00817F9D" w:rsidRPr="00DA16CE" w:rsidRDefault="00817F9D" w:rsidP="00DA16CE">
      <w:pPr>
        <w:jc w:val="both"/>
        <w:rPr>
          <w:rFonts w:ascii="Garamond" w:hAnsi="Garamond"/>
          <w:b/>
          <w:sz w:val="22"/>
          <w:szCs w:val="22"/>
        </w:rPr>
      </w:pPr>
    </w:p>
    <w:p w14:paraId="43D17387" w14:textId="106BA6CD" w:rsidR="00BD3A09" w:rsidRPr="00DA16CE" w:rsidRDefault="00BD3A09" w:rsidP="00DA16CE">
      <w:pPr>
        <w:jc w:val="both"/>
        <w:rPr>
          <w:rFonts w:ascii="Garamond" w:hAnsi="Garamond"/>
          <w:b/>
          <w:sz w:val="22"/>
          <w:szCs w:val="22"/>
        </w:rPr>
      </w:pPr>
    </w:p>
    <w:p w14:paraId="0CEAAE1E" w14:textId="7D00DA89" w:rsidR="00BD3A09" w:rsidRPr="00DA16CE" w:rsidRDefault="00BD3A09" w:rsidP="00DA16CE">
      <w:pPr>
        <w:jc w:val="both"/>
        <w:rPr>
          <w:rFonts w:ascii="Garamond" w:hAnsi="Garamond"/>
          <w:i/>
          <w:sz w:val="22"/>
          <w:szCs w:val="22"/>
        </w:rPr>
      </w:pPr>
      <w:r w:rsidRPr="00DA16CE">
        <w:rPr>
          <w:rFonts w:ascii="Garamond" w:hAnsi="Garamond"/>
          <w:i/>
          <w:sz w:val="22"/>
          <w:szCs w:val="22"/>
        </w:rPr>
        <w:t>In der Strafkolonie</w:t>
      </w:r>
    </w:p>
    <w:p w14:paraId="24CCA7D7" w14:textId="74C302BA" w:rsidR="00BD3A09" w:rsidRPr="00DA16CE" w:rsidRDefault="00BD3A09" w:rsidP="00DA16CE">
      <w:pPr>
        <w:jc w:val="both"/>
        <w:rPr>
          <w:rFonts w:ascii="Garamond" w:hAnsi="Garamond"/>
          <w:i/>
          <w:sz w:val="22"/>
          <w:szCs w:val="22"/>
        </w:rPr>
      </w:pPr>
    </w:p>
    <w:p w14:paraId="784C846A" w14:textId="615018A6" w:rsidR="00BD3A09" w:rsidRPr="00DA16CE" w:rsidRDefault="00BD3A09" w:rsidP="00DA16CE">
      <w:pPr>
        <w:suppressAutoHyphens w:val="0"/>
        <w:autoSpaceDE w:val="0"/>
        <w:adjustRightInd w:val="0"/>
        <w:jc w:val="both"/>
        <w:textAlignment w:val="auto"/>
        <w:rPr>
          <w:rFonts w:ascii="Garamond" w:hAnsi="Garamond"/>
          <w:sz w:val="22"/>
          <w:szCs w:val="22"/>
        </w:rPr>
      </w:pPr>
      <w:proofErr w:type="spellStart"/>
      <w:r w:rsidRPr="00DA16CE">
        <w:rPr>
          <w:rFonts w:ascii="Garamond" w:hAnsi="Garamond" w:cs="OpenSans"/>
          <w:b/>
          <w:kern w:val="0"/>
          <w:sz w:val="22"/>
          <w:szCs w:val="22"/>
        </w:rPr>
        <w:t>Costagli</w:t>
      </w:r>
      <w:proofErr w:type="spellEnd"/>
      <w:r w:rsidRPr="00DA16CE">
        <w:rPr>
          <w:rFonts w:ascii="Garamond" w:hAnsi="Garamond" w:cs="OpenSans"/>
          <w:b/>
          <w:kern w:val="0"/>
          <w:sz w:val="22"/>
          <w:szCs w:val="22"/>
        </w:rPr>
        <w:t xml:space="preserve">, Simone: </w:t>
      </w:r>
      <w:r w:rsidRPr="00DA16CE">
        <w:rPr>
          <w:rFonts w:ascii="Garamond" w:hAnsi="Garamond" w:cs="OpenSans"/>
          <w:kern w:val="0"/>
          <w:sz w:val="22"/>
          <w:szCs w:val="22"/>
        </w:rPr>
        <w:t>Schreiben nach Kafka. Heiner Müllers „</w:t>
      </w:r>
      <w:r w:rsidRPr="00DA16CE">
        <w:rPr>
          <w:rFonts w:ascii="Garamond" w:hAnsi="Garamond" w:cs="OpenSans-Italic"/>
          <w:iCs/>
          <w:kern w:val="0"/>
          <w:sz w:val="22"/>
          <w:szCs w:val="22"/>
        </w:rPr>
        <w:t>In der</w:t>
      </w:r>
      <w:r w:rsidR="00B31838" w:rsidRPr="00DA16CE">
        <w:rPr>
          <w:rFonts w:ascii="Garamond" w:hAnsi="Garamond" w:cs="OpenSans-Italic"/>
          <w:iCs/>
          <w:kern w:val="0"/>
          <w:sz w:val="22"/>
          <w:szCs w:val="22"/>
        </w:rPr>
        <w:t xml:space="preserve"> </w:t>
      </w:r>
      <w:r w:rsidRPr="00DA16CE">
        <w:rPr>
          <w:rFonts w:ascii="Garamond" w:hAnsi="Garamond" w:cs="OpenSans-Italic"/>
          <w:iCs/>
          <w:kern w:val="0"/>
          <w:sz w:val="22"/>
          <w:szCs w:val="22"/>
        </w:rPr>
        <w:t>Strafkolonie“</w:t>
      </w:r>
      <w:r w:rsidRPr="00DA16CE">
        <w:rPr>
          <w:rFonts w:ascii="Garamond" w:hAnsi="Garamond" w:cs="OpenSans"/>
          <w:kern w:val="0"/>
          <w:sz w:val="22"/>
          <w:szCs w:val="22"/>
        </w:rPr>
        <w:t>. In: Oxford German Studies 53 (2024), H. 2, S. 206–216. [https://doi.org/10.1080/00787191.2024.2372991 Zugriff zuletzt am 3.11.2024]</w:t>
      </w:r>
    </w:p>
    <w:p w14:paraId="24605CD1" w14:textId="269A36B8" w:rsidR="0042114F" w:rsidRPr="00DA16CE" w:rsidRDefault="0042114F" w:rsidP="00DA16CE">
      <w:pPr>
        <w:widowControl w:val="0"/>
        <w:suppressAutoHyphens w:val="0"/>
        <w:jc w:val="both"/>
        <w:rPr>
          <w:rFonts w:ascii="Garamond" w:hAnsi="Garamond"/>
          <w:b/>
          <w:sz w:val="22"/>
          <w:szCs w:val="22"/>
        </w:rPr>
      </w:pPr>
      <w:r w:rsidRPr="00DA16CE">
        <w:rPr>
          <w:rFonts w:ascii="Garamond" w:hAnsi="Garamond"/>
          <w:b/>
          <w:sz w:val="22"/>
          <w:szCs w:val="22"/>
        </w:rPr>
        <w:br w:type="page"/>
      </w:r>
    </w:p>
    <w:p w14:paraId="6B35590B" w14:textId="77777777" w:rsidR="00DF3833" w:rsidRPr="00DA16CE" w:rsidRDefault="00DF3833" w:rsidP="00DA16CE">
      <w:pPr>
        <w:jc w:val="both"/>
        <w:rPr>
          <w:rFonts w:ascii="Garamond" w:hAnsi="Garamond"/>
          <w:sz w:val="22"/>
          <w:szCs w:val="22"/>
        </w:rPr>
      </w:pPr>
    </w:p>
    <w:p w14:paraId="5C12DB14" w14:textId="6DF1AAE1" w:rsidR="00817F9D" w:rsidRPr="00576684" w:rsidRDefault="009D45D0" w:rsidP="00DA16CE">
      <w:pPr>
        <w:jc w:val="both"/>
        <w:rPr>
          <w:rFonts w:ascii="Garamond" w:hAnsi="Garamond"/>
          <w:b/>
          <w:bCs/>
          <w:sz w:val="32"/>
          <w:szCs w:val="32"/>
        </w:rPr>
      </w:pPr>
      <w:r w:rsidRPr="00576684">
        <w:rPr>
          <w:rFonts w:ascii="Garamond" w:hAnsi="Garamond"/>
          <w:b/>
          <w:bCs/>
          <w:sz w:val="32"/>
          <w:szCs w:val="32"/>
        </w:rPr>
        <w:t>16.</w:t>
      </w:r>
      <w:r w:rsidR="00F83590" w:rsidRPr="00576684">
        <w:rPr>
          <w:rFonts w:ascii="Garamond" w:hAnsi="Garamond"/>
          <w:b/>
          <w:bCs/>
          <w:sz w:val="32"/>
          <w:szCs w:val="32"/>
        </w:rPr>
        <w:t> </w:t>
      </w:r>
      <w:r w:rsidRPr="00576684">
        <w:rPr>
          <w:rFonts w:ascii="Garamond" w:hAnsi="Garamond"/>
          <w:b/>
          <w:bCs/>
          <w:sz w:val="32"/>
          <w:szCs w:val="32"/>
        </w:rPr>
        <w:t>Zu den Theater- und Hörstücken, Drehbüchern und Libretti</w:t>
      </w:r>
    </w:p>
    <w:p w14:paraId="5A6B6FAC" w14:textId="3745E3A5" w:rsidR="00817F9D" w:rsidRPr="00DA16CE" w:rsidRDefault="00817F9D" w:rsidP="00DA16CE">
      <w:pPr>
        <w:jc w:val="both"/>
        <w:rPr>
          <w:rFonts w:ascii="Garamond" w:hAnsi="Garamond"/>
          <w:sz w:val="22"/>
          <w:szCs w:val="22"/>
        </w:rPr>
      </w:pPr>
    </w:p>
    <w:p w14:paraId="0703755A" w14:textId="77777777" w:rsidR="00FE4086" w:rsidRDefault="00FE4086" w:rsidP="00DA16CE">
      <w:pPr>
        <w:jc w:val="both"/>
        <w:rPr>
          <w:rFonts w:ascii="Garamond" w:hAnsi="Garamond"/>
          <w:i/>
          <w:sz w:val="22"/>
          <w:szCs w:val="22"/>
        </w:rPr>
      </w:pPr>
    </w:p>
    <w:p w14:paraId="66A7F86B" w14:textId="0BC7B1FA" w:rsidR="00817F9D" w:rsidRPr="00DA16CE" w:rsidRDefault="009D45D0" w:rsidP="00DA16CE">
      <w:pPr>
        <w:jc w:val="both"/>
        <w:rPr>
          <w:rFonts w:ascii="Garamond" w:hAnsi="Garamond"/>
          <w:i/>
          <w:sz w:val="22"/>
          <w:szCs w:val="22"/>
        </w:rPr>
      </w:pPr>
      <w:r w:rsidRPr="00DA16CE">
        <w:rPr>
          <w:rFonts w:ascii="Garamond" w:hAnsi="Garamond"/>
          <w:i/>
          <w:sz w:val="22"/>
          <w:szCs w:val="22"/>
        </w:rPr>
        <w:t>Die Reise</w:t>
      </w:r>
    </w:p>
    <w:p w14:paraId="54F20007" w14:textId="12904067" w:rsidR="00817F9D" w:rsidRPr="00DA16CE" w:rsidRDefault="00817F9D" w:rsidP="00DA16CE">
      <w:pPr>
        <w:jc w:val="both"/>
        <w:rPr>
          <w:rFonts w:ascii="Garamond" w:hAnsi="Garamond"/>
          <w:i/>
          <w:sz w:val="22"/>
          <w:szCs w:val="22"/>
        </w:rPr>
      </w:pPr>
    </w:p>
    <w:p w14:paraId="43036298" w14:textId="77777777" w:rsidR="009A1EBF" w:rsidRPr="00DA16CE" w:rsidRDefault="009A1EBF" w:rsidP="00DA16CE">
      <w:pPr>
        <w:jc w:val="both"/>
        <w:rPr>
          <w:rFonts w:ascii="Garamond" w:hAnsi="Garamond"/>
          <w:i/>
          <w:sz w:val="22"/>
          <w:szCs w:val="22"/>
        </w:rPr>
      </w:pPr>
    </w:p>
    <w:p w14:paraId="62F8009B" w14:textId="7168B2A0" w:rsidR="00817F9D" w:rsidRPr="00DA16CE" w:rsidRDefault="00BE2071" w:rsidP="00DA16CE">
      <w:pPr>
        <w:jc w:val="both"/>
        <w:rPr>
          <w:rFonts w:ascii="Garamond" w:hAnsi="Garamond"/>
          <w:i/>
          <w:sz w:val="22"/>
          <w:szCs w:val="22"/>
        </w:rPr>
      </w:pPr>
      <w:r w:rsidRPr="00DA16CE">
        <w:rPr>
          <w:rFonts w:ascii="Garamond" w:hAnsi="Garamond"/>
          <w:i/>
          <w:sz w:val="22"/>
          <w:szCs w:val="22"/>
        </w:rPr>
        <w:t>Das goldene Kalb</w:t>
      </w:r>
    </w:p>
    <w:p w14:paraId="5899859B" w14:textId="18618905" w:rsidR="00BE2071" w:rsidRPr="00DA16CE" w:rsidRDefault="00BE2071" w:rsidP="00DA16CE">
      <w:pPr>
        <w:jc w:val="both"/>
        <w:rPr>
          <w:rFonts w:ascii="Garamond" w:hAnsi="Garamond"/>
          <w:i/>
          <w:sz w:val="22"/>
          <w:szCs w:val="22"/>
        </w:rPr>
      </w:pPr>
    </w:p>
    <w:p w14:paraId="70D23A63" w14:textId="5AD99879" w:rsidR="00BE2071" w:rsidRPr="00DA16CE" w:rsidRDefault="00BE2071" w:rsidP="00DA16CE">
      <w:pPr>
        <w:jc w:val="both"/>
        <w:rPr>
          <w:rFonts w:ascii="Garamond" w:hAnsi="Garamond"/>
          <w:sz w:val="22"/>
          <w:szCs w:val="22"/>
        </w:rPr>
      </w:pPr>
      <w:proofErr w:type="spellStart"/>
      <w:r w:rsidRPr="00DA16CE">
        <w:rPr>
          <w:rFonts w:ascii="Garamond" w:hAnsi="Garamond"/>
          <w:b/>
          <w:sz w:val="22"/>
          <w:szCs w:val="22"/>
        </w:rPr>
        <w:t>ku</w:t>
      </w:r>
      <w:proofErr w:type="spellEnd"/>
      <w:r w:rsidRPr="00DA16CE">
        <w:rPr>
          <w:rFonts w:ascii="Garamond" w:hAnsi="Garamond"/>
          <w:b/>
          <w:sz w:val="22"/>
          <w:szCs w:val="22"/>
        </w:rPr>
        <w:t xml:space="preserve">.: </w:t>
      </w:r>
      <w:r w:rsidRPr="00DA16CE">
        <w:rPr>
          <w:rFonts w:ascii="Garamond" w:hAnsi="Garamond"/>
          <w:sz w:val="22"/>
          <w:szCs w:val="22"/>
        </w:rPr>
        <w:t>Stück von Heiner Müller im Nachlass entdeckt. In: Berliner Zeitung vom 31.12.1999/1.1.2</w:t>
      </w:r>
      <w:r w:rsidR="00EB76EF" w:rsidRPr="00DA16CE">
        <w:rPr>
          <w:rFonts w:ascii="Garamond" w:hAnsi="Garamond"/>
          <w:sz w:val="22"/>
          <w:szCs w:val="22"/>
        </w:rPr>
        <w:t>000</w:t>
      </w:r>
      <w:r w:rsidRPr="00DA16CE">
        <w:rPr>
          <w:rFonts w:ascii="Garamond" w:hAnsi="Garamond"/>
          <w:sz w:val="22"/>
          <w:szCs w:val="22"/>
        </w:rPr>
        <w:t>.</w:t>
      </w:r>
    </w:p>
    <w:p w14:paraId="47AC9B2A" w14:textId="77777777" w:rsidR="00BE2071" w:rsidRPr="00DA16CE" w:rsidRDefault="00BE2071" w:rsidP="00DA16CE">
      <w:pPr>
        <w:jc w:val="both"/>
        <w:rPr>
          <w:rFonts w:ascii="Garamond" w:hAnsi="Garamond"/>
          <w:i/>
          <w:sz w:val="22"/>
          <w:szCs w:val="22"/>
        </w:rPr>
      </w:pPr>
    </w:p>
    <w:p w14:paraId="77F9F6E6" w14:textId="77777777" w:rsidR="00BE2071" w:rsidRPr="00DA16CE" w:rsidRDefault="00BE2071" w:rsidP="00DA16CE">
      <w:pPr>
        <w:jc w:val="both"/>
        <w:rPr>
          <w:rFonts w:ascii="Garamond" w:hAnsi="Garamond"/>
          <w:i/>
          <w:sz w:val="22"/>
          <w:szCs w:val="22"/>
        </w:rPr>
      </w:pPr>
    </w:p>
    <w:p w14:paraId="5F3C2202" w14:textId="49D1280A" w:rsidR="00817F9D" w:rsidRPr="00DA16CE" w:rsidRDefault="009D45D0" w:rsidP="00DA16CE">
      <w:pPr>
        <w:jc w:val="both"/>
        <w:rPr>
          <w:rFonts w:ascii="Garamond" w:hAnsi="Garamond"/>
          <w:i/>
          <w:sz w:val="22"/>
          <w:szCs w:val="22"/>
        </w:rPr>
      </w:pPr>
      <w:r w:rsidRPr="00DA16CE">
        <w:rPr>
          <w:rFonts w:ascii="Garamond" w:hAnsi="Garamond"/>
          <w:i/>
          <w:sz w:val="22"/>
          <w:szCs w:val="22"/>
        </w:rPr>
        <w:t>Zehn Tage, die die Welt erschütterten</w:t>
      </w:r>
    </w:p>
    <w:p w14:paraId="20F18F8E" w14:textId="77777777" w:rsidR="00817F9D" w:rsidRPr="00DA16CE" w:rsidRDefault="00817F9D" w:rsidP="00DA16CE">
      <w:pPr>
        <w:jc w:val="both"/>
        <w:rPr>
          <w:rFonts w:ascii="Garamond" w:hAnsi="Garamond"/>
          <w:b/>
          <w:sz w:val="22"/>
          <w:szCs w:val="22"/>
        </w:rPr>
      </w:pPr>
    </w:p>
    <w:p w14:paraId="6E1CF27B" w14:textId="04A7AFD5" w:rsidR="00817F9D" w:rsidRPr="00DA16CE" w:rsidRDefault="00786B65" w:rsidP="00DA16CE">
      <w:pPr>
        <w:jc w:val="both"/>
        <w:rPr>
          <w:rFonts w:ascii="Garamond" w:hAnsi="Garamond"/>
          <w:sz w:val="22"/>
          <w:szCs w:val="22"/>
          <w:lang w:val="en-GB"/>
        </w:rPr>
      </w:pPr>
      <w:r w:rsidRPr="00DA16CE">
        <w:rPr>
          <w:rFonts w:ascii="Garamond" w:hAnsi="Garamond"/>
          <w:b/>
          <w:sz w:val="22"/>
          <w:szCs w:val="22"/>
        </w:rPr>
        <w:t xml:space="preserve">Hermand, Jost: </w:t>
      </w:r>
      <w:r w:rsidRPr="00DA16CE">
        <w:rPr>
          <w:rFonts w:ascii="Garamond" w:hAnsi="Garamond"/>
          <w:sz w:val="22"/>
          <w:szCs w:val="22"/>
        </w:rPr>
        <w:t xml:space="preserve">„Zehn Tage, die die Welt erschütterten“ (1957). Heiner Müllers Bekenntnis zu Lenin. In: </w:t>
      </w:r>
      <w:r w:rsidR="00EB76EF" w:rsidRPr="00DA16CE">
        <w:rPr>
          <w:rFonts w:ascii="Garamond" w:hAnsi="Garamond"/>
          <w:sz w:val="22"/>
          <w:szCs w:val="22"/>
        </w:rPr>
        <w:t>Ders.:</w:t>
      </w:r>
      <w:r w:rsidR="00C96E93" w:rsidRPr="00DA16CE">
        <w:rPr>
          <w:rFonts w:ascii="Garamond" w:hAnsi="Garamond"/>
          <w:sz w:val="22"/>
          <w:szCs w:val="22"/>
        </w:rPr>
        <w:t xml:space="preserve"> Unerfüllte H</w:t>
      </w:r>
      <w:r w:rsidRPr="00DA16CE">
        <w:rPr>
          <w:rFonts w:ascii="Garamond" w:hAnsi="Garamond"/>
          <w:sz w:val="22"/>
          <w:szCs w:val="22"/>
        </w:rPr>
        <w:t xml:space="preserve">offnungen. Rückblicke auf die Literatur der DDR. </w:t>
      </w:r>
      <w:r w:rsidRPr="00DA16CE">
        <w:rPr>
          <w:rFonts w:ascii="Garamond" w:hAnsi="Garamond"/>
          <w:sz w:val="22"/>
          <w:szCs w:val="22"/>
          <w:lang w:val="en-GB"/>
        </w:rPr>
        <w:t xml:space="preserve">Oxford </w:t>
      </w:r>
      <w:proofErr w:type="spellStart"/>
      <w:r w:rsidRPr="00DA16CE">
        <w:rPr>
          <w:rFonts w:ascii="Garamond" w:hAnsi="Garamond"/>
          <w:sz w:val="22"/>
          <w:szCs w:val="22"/>
          <w:lang w:val="en-GB"/>
        </w:rPr>
        <w:t>u.a.</w:t>
      </w:r>
      <w:proofErr w:type="spellEnd"/>
      <w:r w:rsidRPr="00DA16CE">
        <w:rPr>
          <w:rFonts w:ascii="Garamond" w:hAnsi="Garamond"/>
          <w:sz w:val="22"/>
          <w:szCs w:val="22"/>
          <w:lang w:val="en-GB"/>
        </w:rPr>
        <w:t>:</w:t>
      </w:r>
      <w:r w:rsidR="00C52566">
        <w:rPr>
          <w:rFonts w:ascii="Garamond" w:hAnsi="Garamond"/>
          <w:sz w:val="22"/>
          <w:szCs w:val="22"/>
          <w:lang w:val="en-GB"/>
        </w:rPr>
        <w:t xml:space="preserve"> Peter</w:t>
      </w:r>
      <w:r w:rsidRPr="00DA16CE">
        <w:rPr>
          <w:rFonts w:ascii="Garamond" w:hAnsi="Garamond"/>
          <w:sz w:val="22"/>
          <w:szCs w:val="22"/>
          <w:lang w:val="en-GB"/>
        </w:rPr>
        <w:t xml:space="preserve"> Lang 2012, S. 73–83</w:t>
      </w:r>
      <w:r w:rsidR="00FD5A81" w:rsidRPr="00DA16CE">
        <w:rPr>
          <w:rFonts w:ascii="Garamond" w:hAnsi="Garamond"/>
          <w:sz w:val="22"/>
          <w:szCs w:val="22"/>
          <w:lang w:val="en-GB"/>
        </w:rPr>
        <w:t xml:space="preserve"> u. 265–267 (= German Life and Civilization, Bd. 56).</w:t>
      </w:r>
    </w:p>
    <w:p w14:paraId="09861856" w14:textId="00074B0D" w:rsidR="00786B65" w:rsidRPr="00DA16CE" w:rsidRDefault="00786B65" w:rsidP="00DA16CE">
      <w:pPr>
        <w:jc w:val="both"/>
        <w:rPr>
          <w:rFonts w:ascii="Garamond" w:hAnsi="Garamond"/>
          <w:sz w:val="22"/>
          <w:szCs w:val="22"/>
          <w:lang w:val="en-GB"/>
        </w:rPr>
      </w:pPr>
    </w:p>
    <w:p w14:paraId="32D6D876" w14:textId="77777777" w:rsidR="00786B65" w:rsidRPr="00DA16CE" w:rsidRDefault="00786B65" w:rsidP="00DA16CE">
      <w:pPr>
        <w:jc w:val="both"/>
        <w:rPr>
          <w:rFonts w:ascii="Garamond" w:hAnsi="Garamond"/>
          <w:sz w:val="22"/>
          <w:szCs w:val="22"/>
          <w:lang w:val="en-GB"/>
        </w:rPr>
      </w:pPr>
    </w:p>
    <w:p w14:paraId="678F45DA" w14:textId="0402310C" w:rsidR="00817F9D" w:rsidRPr="00DA16CE" w:rsidRDefault="009D45D0" w:rsidP="00DA16CE">
      <w:pPr>
        <w:jc w:val="both"/>
        <w:rPr>
          <w:rFonts w:ascii="Garamond" w:hAnsi="Garamond"/>
          <w:i/>
          <w:sz w:val="22"/>
          <w:szCs w:val="22"/>
        </w:rPr>
      </w:pPr>
      <w:r w:rsidRPr="00DA16CE">
        <w:rPr>
          <w:rFonts w:ascii="Garamond" w:hAnsi="Garamond"/>
          <w:i/>
          <w:sz w:val="22"/>
          <w:szCs w:val="22"/>
        </w:rPr>
        <w:t>Der Lohndrücker/Die Korrektur</w:t>
      </w:r>
    </w:p>
    <w:p w14:paraId="7E77AF0F" w14:textId="77777777" w:rsidR="00817F9D" w:rsidRPr="00DA16CE" w:rsidRDefault="00817F9D" w:rsidP="00DA16CE">
      <w:pPr>
        <w:jc w:val="both"/>
        <w:rPr>
          <w:rFonts w:ascii="Garamond" w:hAnsi="Garamond"/>
          <w:i/>
          <w:sz w:val="22"/>
          <w:szCs w:val="22"/>
        </w:rPr>
      </w:pPr>
    </w:p>
    <w:p w14:paraId="5A09F97E" w14:textId="632046D7" w:rsidR="00C2519E" w:rsidRPr="00DA16CE" w:rsidRDefault="00C2519E" w:rsidP="00DA16CE">
      <w:pPr>
        <w:jc w:val="both"/>
        <w:rPr>
          <w:rFonts w:ascii="Garamond" w:hAnsi="Garamond"/>
          <w:sz w:val="22"/>
          <w:szCs w:val="22"/>
        </w:rPr>
      </w:pPr>
      <w:r w:rsidRPr="00DA16CE">
        <w:rPr>
          <w:rFonts w:ascii="Garamond" w:hAnsi="Garamond"/>
          <w:b/>
          <w:sz w:val="22"/>
          <w:szCs w:val="22"/>
        </w:rPr>
        <w:t>Anonym:</w:t>
      </w:r>
      <w:r w:rsidRPr="00DA16CE">
        <w:rPr>
          <w:rFonts w:ascii="Garamond" w:hAnsi="Garamond"/>
          <w:sz w:val="22"/>
          <w:szCs w:val="22"/>
        </w:rPr>
        <w:t xml:space="preserve"> In: B.</w:t>
      </w:r>
      <w:r w:rsidR="006D02E9" w:rsidRPr="00DA16CE">
        <w:rPr>
          <w:rFonts w:ascii="Garamond" w:hAnsi="Garamond"/>
          <w:sz w:val="22"/>
          <w:szCs w:val="22"/>
        </w:rPr>
        <w:t> </w:t>
      </w:r>
      <w:r w:rsidRPr="00DA16CE">
        <w:rPr>
          <w:rFonts w:ascii="Garamond" w:hAnsi="Garamond"/>
          <w:sz w:val="22"/>
          <w:szCs w:val="22"/>
        </w:rPr>
        <w:t>K. Tragelehn</w:t>
      </w:r>
      <w:r w:rsidR="006409EA" w:rsidRPr="00DA16CE">
        <w:rPr>
          <w:rFonts w:ascii="Garamond" w:hAnsi="Garamond"/>
          <w:sz w:val="22"/>
          <w:szCs w:val="22"/>
        </w:rPr>
        <w:t>:</w:t>
      </w:r>
      <w:r w:rsidRPr="00DA16CE">
        <w:rPr>
          <w:rFonts w:ascii="Garamond" w:hAnsi="Garamond"/>
          <w:sz w:val="22"/>
          <w:szCs w:val="22"/>
        </w:rPr>
        <w:t xml:space="preserve"> 13X Heiner Müller. Hg. von Carsten und Gerhard Ahrens in Zusammenarbeit mit der Akademie der Künste Berlin, Berlin: Theater der Zeit 2016, S.</w:t>
      </w:r>
      <w:r w:rsidR="006545C7" w:rsidRPr="00DA16CE">
        <w:rPr>
          <w:rFonts w:ascii="Garamond" w:hAnsi="Garamond"/>
          <w:sz w:val="22"/>
          <w:szCs w:val="22"/>
        </w:rPr>
        <w:t> </w:t>
      </w:r>
      <w:r w:rsidRPr="00DA16CE">
        <w:rPr>
          <w:rFonts w:ascii="Garamond" w:hAnsi="Garamond"/>
          <w:sz w:val="22"/>
          <w:szCs w:val="22"/>
        </w:rPr>
        <w:t>18f.</w:t>
      </w:r>
    </w:p>
    <w:p w14:paraId="4BB5321C" w14:textId="77777777" w:rsidR="00C2519E" w:rsidRPr="00DA16CE" w:rsidRDefault="00C2519E" w:rsidP="00DA16CE">
      <w:pPr>
        <w:jc w:val="both"/>
        <w:rPr>
          <w:rFonts w:ascii="Garamond" w:hAnsi="Garamond"/>
          <w:sz w:val="22"/>
          <w:szCs w:val="22"/>
        </w:rPr>
      </w:pPr>
    </w:p>
    <w:p w14:paraId="01504620" w14:textId="3A62AE01" w:rsidR="00C2519E" w:rsidRPr="00DA16CE" w:rsidRDefault="00C2519E" w:rsidP="00DA16CE">
      <w:pPr>
        <w:jc w:val="both"/>
        <w:rPr>
          <w:rFonts w:ascii="Garamond" w:hAnsi="Garamond"/>
          <w:sz w:val="22"/>
          <w:szCs w:val="22"/>
        </w:rPr>
      </w:pPr>
      <w:r w:rsidRPr="00DA16CE">
        <w:rPr>
          <w:rFonts w:ascii="Garamond" w:hAnsi="Garamond"/>
          <w:b/>
          <w:sz w:val="22"/>
          <w:szCs w:val="22"/>
        </w:rPr>
        <w:t>Anonym [Tragelehn, B.</w:t>
      </w:r>
      <w:r w:rsidR="006D02E9" w:rsidRPr="00DA16CE">
        <w:rPr>
          <w:rFonts w:ascii="Garamond" w:hAnsi="Garamond"/>
          <w:b/>
          <w:sz w:val="22"/>
          <w:szCs w:val="22"/>
        </w:rPr>
        <w:t> </w:t>
      </w:r>
      <w:r w:rsidRPr="00DA16CE">
        <w:rPr>
          <w:rFonts w:ascii="Garamond" w:hAnsi="Garamond"/>
          <w:b/>
          <w:sz w:val="22"/>
          <w:szCs w:val="22"/>
        </w:rPr>
        <w:t>K.]</w:t>
      </w:r>
      <w:r w:rsidRPr="00DA16CE">
        <w:rPr>
          <w:rFonts w:ascii="Garamond" w:hAnsi="Garamond"/>
          <w:sz w:val="22"/>
          <w:szCs w:val="22"/>
        </w:rPr>
        <w:t>: Ein Parteisekretär bei der Arbeit. Beschreibung der 1. Szene, aus dem Modellbuch zur „Korrektur“, 1959. In: B.</w:t>
      </w:r>
      <w:r w:rsidR="006D02E9" w:rsidRPr="00DA16CE">
        <w:rPr>
          <w:rFonts w:ascii="Garamond" w:hAnsi="Garamond"/>
          <w:sz w:val="22"/>
          <w:szCs w:val="22"/>
        </w:rPr>
        <w:t> </w:t>
      </w:r>
      <w:r w:rsidRPr="00DA16CE">
        <w:rPr>
          <w:rFonts w:ascii="Garamond" w:hAnsi="Garamond"/>
          <w:sz w:val="22"/>
          <w:szCs w:val="22"/>
        </w:rPr>
        <w:t>K. T</w:t>
      </w:r>
      <w:r w:rsidR="005052F0" w:rsidRPr="00DA16CE">
        <w:rPr>
          <w:rFonts w:ascii="Garamond" w:hAnsi="Garamond"/>
          <w:sz w:val="22"/>
          <w:szCs w:val="22"/>
        </w:rPr>
        <w:t>.</w:t>
      </w:r>
      <w:r w:rsidR="006409EA" w:rsidRPr="00DA16CE">
        <w:rPr>
          <w:rFonts w:ascii="Garamond" w:hAnsi="Garamond"/>
          <w:sz w:val="22"/>
          <w:szCs w:val="22"/>
        </w:rPr>
        <w:t>:</w:t>
      </w:r>
      <w:r w:rsidRPr="00DA16CE">
        <w:rPr>
          <w:rFonts w:ascii="Garamond" w:hAnsi="Garamond"/>
          <w:sz w:val="22"/>
          <w:szCs w:val="22"/>
        </w:rPr>
        <w:t xml:space="preserve"> 13X Heiner Müller. Hg. von Carsten und Gerhard Ahrens in Zusammenarbeit mit der Akademie der Künste Berlin, Berlin: Theater der Zeit 2016, S.</w:t>
      </w:r>
      <w:r w:rsidR="006545C7" w:rsidRPr="00DA16CE">
        <w:rPr>
          <w:rFonts w:ascii="Garamond" w:hAnsi="Garamond"/>
          <w:sz w:val="22"/>
          <w:szCs w:val="22"/>
        </w:rPr>
        <w:t> </w:t>
      </w:r>
      <w:r w:rsidRPr="00DA16CE">
        <w:rPr>
          <w:rFonts w:ascii="Garamond" w:hAnsi="Garamond"/>
          <w:sz w:val="22"/>
          <w:szCs w:val="22"/>
        </w:rPr>
        <w:t>22</w:t>
      </w:r>
      <w:r w:rsidRPr="00DA16CE">
        <w:rPr>
          <w:rFonts w:ascii="Garamond" w:eastAsia="GaramondPremrPro-Smbd" w:hAnsi="Garamond"/>
          <w:sz w:val="22"/>
          <w:szCs w:val="22"/>
        </w:rPr>
        <w:t>–</w:t>
      </w:r>
      <w:r w:rsidRPr="00DA16CE">
        <w:rPr>
          <w:rFonts w:ascii="Garamond" w:hAnsi="Garamond"/>
          <w:sz w:val="22"/>
          <w:szCs w:val="22"/>
        </w:rPr>
        <w:t>24.</w:t>
      </w:r>
    </w:p>
    <w:p w14:paraId="7F9EE6F4" w14:textId="77777777" w:rsidR="00C2519E" w:rsidRPr="00DA16CE" w:rsidRDefault="00C2519E" w:rsidP="00DA16CE">
      <w:pPr>
        <w:jc w:val="both"/>
        <w:rPr>
          <w:rFonts w:ascii="Garamond" w:hAnsi="Garamond"/>
          <w:b/>
          <w:sz w:val="22"/>
          <w:szCs w:val="22"/>
        </w:rPr>
      </w:pPr>
    </w:p>
    <w:p w14:paraId="0E0F1ABA" w14:textId="5F170F0D" w:rsidR="00C2519E" w:rsidRPr="00DA16CE" w:rsidRDefault="00C2519E" w:rsidP="00DA16CE">
      <w:pPr>
        <w:jc w:val="both"/>
        <w:rPr>
          <w:rFonts w:ascii="Garamond" w:hAnsi="Garamond"/>
          <w:sz w:val="22"/>
          <w:szCs w:val="22"/>
        </w:rPr>
      </w:pPr>
      <w:r w:rsidRPr="00DA16CE">
        <w:rPr>
          <w:rFonts w:ascii="Garamond" w:hAnsi="Garamond"/>
          <w:b/>
          <w:sz w:val="22"/>
          <w:szCs w:val="22"/>
        </w:rPr>
        <w:t>Anonym [Tragelehn, B.</w:t>
      </w:r>
      <w:r w:rsidR="006D02E9" w:rsidRPr="00DA16CE">
        <w:rPr>
          <w:rFonts w:ascii="Garamond" w:hAnsi="Garamond"/>
          <w:b/>
          <w:sz w:val="22"/>
          <w:szCs w:val="22"/>
        </w:rPr>
        <w:t> </w:t>
      </w:r>
      <w:r w:rsidRPr="00DA16CE">
        <w:rPr>
          <w:rFonts w:ascii="Garamond" w:hAnsi="Garamond"/>
          <w:b/>
          <w:sz w:val="22"/>
          <w:szCs w:val="22"/>
        </w:rPr>
        <w:t>K.]</w:t>
      </w:r>
      <w:r w:rsidRPr="00DA16CE">
        <w:rPr>
          <w:rFonts w:ascii="Garamond" w:hAnsi="Garamond"/>
          <w:sz w:val="22"/>
          <w:szCs w:val="22"/>
        </w:rPr>
        <w:t>: Unsere Dekoration/Kostüme. Beschreibung aus dem Modellbuch zur „Korrektur“, 1959. In: B.</w:t>
      </w:r>
      <w:r w:rsidR="006D02E9" w:rsidRPr="00DA16CE">
        <w:rPr>
          <w:rFonts w:ascii="Garamond" w:hAnsi="Garamond"/>
          <w:sz w:val="22"/>
          <w:szCs w:val="22"/>
        </w:rPr>
        <w:t> </w:t>
      </w:r>
      <w:r w:rsidRPr="00DA16CE">
        <w:rPr>
          <w:rFonts w:ascii="Garamond" w:hAnsi="Garamond"/>
          <w:sz w:val="22"/>
          <w:szCs w:val="22"/>
        </w:rPr>
        <w:t>K. T</w:t>
      </w:r>
      <w:r w:rsidR="005052F0" w:rsidRPr="00DA16CE">
        <w:rPr>
          <w:rFonts w:ascii="Garamond" w:hAnsi="Garamond"/>
          <w:sz w:val="22"/>
          <w:szCs w:val="22"/>
        </w:rPr>
        <w:t>.</w:t>
      </w:r>
      <w:r w:rsidR="006409EA" w:rsidRPr="00DA16CE">
        <w:rPr>
          <w:rFonts w:ascii="Garamond" w:hAnsi="Garamond"/>
          <w:sz w:val="22"/>
          <w:szCs w:val="22"/>
        </w:rPr>
        <w:t>:</w:t>
      </w:r>
      <w:r w:rsidRPr="00DA16CE">
        <w:rPr>
          <w:rFonts w:ascii="Garamond" w:hAnsi="Garamond"/>
          <w:sz w:val="22"/>
          <w:szCs w:val="22"/>
        </w:rPr>
        <w:t xml:space="preserve"> 13X Heiner Müller. Hg. von Carsten und Gerhard Ahrens in Zusammenarbeit mit der Akademie der Künste Berlin, Berlin: Theater der Zeit 2016, S.</w:t>
      </w:r>
      <w:r w:rsidR="00663CCD" w:rsidRPr="00DA16CE">
        <w:rPr>
          <w:rFonts w:ascii="Garamond" w:hAnsi="Garamond"/>
          <w:sz w:val="22"/>
          <w:szCs w:val="22"/>
        </w:rPr>
        <w:t> </w:t>
      </w:r>
      <w:r w:rsidRPr="00DA16CE">
        <w:rPr>
          <w:rFonts w:ascii="Garamond" w:hAnsi="Garamond"/>
          <w:sz w:val="22"/>
          <w:szCs w:val="22"/>
        </w:rPr>
        <w:t>24.</w:t>
      </w:r>
    </w:p>
    <w:p w14:paraId="7FD35CE9" w14:textId="0C6DD8A8" w:rsidR="00525E50" w:rsidRPr="00DA16CE" w:rsidRDefault="00525E50" w:rsidP="00DA16CE">
      <w:pPr>
        <w:jc w:val="both"/>
        <w:rPr>
          <w:rFonts w:ascii="Garamond" w:hAnsi="Garamond"/>
          <w:sz w:val="22"/>
          <w:szCs w:val="22"/>
        </w:rPr>
      </w:pPr>
    </w:p>
    <w:p w14:paraId="4860CECC" w14:textId="2218DE81" w:rsidR="00525E50" w:rsidRPr="00DA16CE" w:rsidRDefault="00525E50" w:rsidP="00DA16CE">
      <w:pPr>
        <w:jc w:val="both"/>
        <w:rPr>
          <w:rFonts w:ascii="Garamond" w:hAnsi="Garamond"/>
          <w:sz w:val="22"/>
          <w:szCs w:val="22"/>
        </w:rPr>
      </w:pPr>
      <w:proofErr w:type="spellStart"/>
      <w:r w:rsidRPr="00DA16CE">
        <w:rPr>
          <w:rFonts w:ascii="Garamond" w:hAnsi="Garamond"/>
          <w:b/>
          <w:sz w:val="22"/>
          <w:szCs w:val="22"/>
        </w:rPr>
        <w:t>Beckelmann</w:t>
      </w:r>
      <w:proofErr w:type="spellEnd"/>
      <w:r w:rsidRPr="00DA16CE">
        <w:rPr>
          <w:rFonts w:ascii="Garamond" w:hAnsi="Garamond"/>
          <w:b/>
          <w:sz w:val="22"/>
          <w:szCs w:val="22"/>
        </w:rPr>
        <w:t xml:space="preserve">, Jürgen: </w:t>
      </w:r>
      <w:r w:rsidRPr="00DA16CE">
        <w:rPr>
          <w:rFonts w:ascii="Garamond" w:hAnsi="Garamond"/>
          <w:sz w:val="22"/>
          <w:szCs w:val="22"/>
        </w:rPr>
        <w:t>Kein proletarischer Parzival. Heiner Müllers ‚Lohndrücker und Helmut Baierls ‚Feststellung‘ in Berlin. In: Stuttgarter Zeitung vom 26.1.1978.</w:t>
      </w:r>
    </w:p>
    <w:p w14:paraId="1B224957" w14:textId="5AAB2AD9" w:rsidR="00525E50" w:rsidRPr="00DA16CE" w:rsidRDefault="00525E50" w:rsidP="00DA16CE">
      <w:pPr>
        <w:jc w:val="both"/>
        <w:rPr>
          <w:rFonts w:ascii="Garamond" w:hAnsi="Garamond"/>
          <w:sz w:val="22"/>
          <w:szCs w:val="22"/>
        </w:rPr>
      </w:pPr>
    </w:p>
    <w:p w14:paraId="271696F2" w14:textId="0FF66D79" w:rsidR="00CD71BC" w:rsidRPr="00DA16CE" w:rsidRDefault="00CD71BC" w:rsidP="00DA16CE">
      <w:pPr>
        <w:jc w:val="both"/>
        <w:rPr>
          <w:rFonts w:ascii="Garamond" w:hAnsi="Garamond"/>
          <w:sz w:val="22"/>
          <w:szCs w:val="22"/>
        </w:rPr>
      </w:pPr>
      <w:r w:rsidRPr="00DA16CE">
        <w:rPr>
          <w:rFonts w:ascii="Garamond" w:hAnsi="Garamond"/>
          <w:b/>
          <w:sz w:val="22"/>
          <w:szCs w:val="22"/>
        </w:rPr>
        <w:t xml:space="preserve">Bremer, Kai: </w:t>
      </w:r>
      <w:r w:rsidRPr="00DA16CE">
        <w:rPr>
          <w:rFonts w:ascii="Garamond" w:hAnsi="Garamond"/>
          <w:sz w:val="22"/>
          <w:szCs w:val="22"/>
        </w:rPr>
        <w:t xml:space="preserve">Hörspiel und Produktion. Über Heiner und Inge Müllers „Der Lohndrücker“ und „Die Korrektur“. In: Treibhaus. Jahrbuch für die Literatur der fünfziger Jahre. Hg. von Günter </w:t>
      </w:r>
      <w:proofErr w:type="spellStart"/>
      <w:r w:rsidRPr="00DA16CE">
        <w:rPr>
          <w:rFonts w:ascii="Garamond" w:hAnsi="Garamond"/>
          <w:sz w:val="22"/>
          <w:szCs w:val="22"/>
        </w:rPr>
        <w:t>Häntschel</w:t>
      </w:r>
      <w:proofErr w:type="spellEnd"/>
      <w:r w:rsidRPr="00DA16CE">
        <w:rPr>
          <w:rFonts w:ascii="Garamond" w:hAnsi="Garamond"/>
          <w:sz w:val="22"/>
          <w:szCs w:val="22"/>
        </w:rPr>
        <w:t>/Ulrike Leuschner/Sven Hanuschek</w:t>
      </w:r>
      <w:r w:rsidR="005B659B">
        <w:rPr>
          <w:rFonts w:ascii="Garamond" w:hAnsi="Garamond"/>
          <w:sz w:val="22"/>
          <w:szCs w:val="22"/>
        </w:rPr>
        <w:t>,</w:t>
      </w:r>
      <w:r w:rsidRPr="00DA16CE">
        <w:rPr>
          <w:rFonts w:ascii="Garamond" w:hAnsi="Garamond"/>
          <w:sz w:val="22"/>
          <w:szCs w:val="22"/>
        </w:rPr>
        <w:t xml:space="preserve"> Bd. 18. Hörspiel. München: </w:t>
      </w:r>
      <w:proofErr w:type="spellStart"/>
      <w:r w:rsidRPr="00DA16CE">
        <w:rPr>
          <w:rFonts w:ascii="Garamond" w:hAnsi="Garamond"/>
          <w:sz w:val="22"/>
          <w:szCs w:val="22"/>
        </w:rPr>
        <w:t>edition</w:t>
      </w:r>
      <w:proofErr w:type="spellEnd"/>
      <w:r w:rsidRPr="00DA16CE">
        <w:rPr>
          <w:rFonts w:ascii="Garamond" w:hAnsi="Garamond"/>
          <w:sz w:val="22"/>
          <w:szCs w:val="22"/>
        </w:rPr>
        <w:t xml:space="preserve"> </w:t>
      </w:r>
      <w:proofErr w:type="spellStart"/>
      <w:r w:rsidRPr="00DA16CE">
        <w:rPr>
          <w:rFonts w:ascii="Garamond" w:hAnsi="Garamond"/>
          <w:sz w:val="22"/>
          <w:szCs w:val="22"/>
        </w:rPr>
        <w:t>text</w:t>
      </w:r>
      <w:proofErr w:type="spellEnd"/>
      <w:r w:rsidRPr="00DA16CE">
        <w:rPr>
          <w:rFonts w:ascii="Garamond" w:hAnsi="Garamond"/>
          <w:sz w:val="22"/>
          <w:szCs w:val="22"/>
        </w:rPr>
        <w:t xml:space="preserve"> + </w:t>
      </w:r>
      <w:proofErr w:type="spellStart"/>
      <w:r w:rsidRPr="00DA16CE">
        <w:rPr>
          <w:rFonts w:ascii="Garamond" w:hAnsi="Garamond"/>
          <w:sz w:val="22"/>
          <w:szCs w:val="22"/>
        </w:rPr>
        <w:t>kritik</w:t>
      </w:r>
      <w:proofErr w:type="spellEnd"/>
      <w:r w:rsidRPr="00DA16CE">
        <w:rPr>
          <w:rFonts w:ascii="Garamond" w:hAnsi="Garamond"/>
          <w:sz w:val="22"/>
          <w:szCs w:val="22"/>
        </w:rPr>
        <w:t xml:space="preserve"> 2022, S. 278-295.</w:t>
      </w:r>
    </w:p>
    <w:p w14:paraId="2B1541E7" w14:textId="77777777" w:rsidR="00CD71BC" w:rsidRPr="00DA16CE" w:rsidRDefault="00CD71BC" w:rsidP="00DA16CE">
      <w:pPr>
        <w:jc w:val="both"/>
        <w:rPr>
          <w:rFonts w:ascii="Garamond" w:hAnsi="Garamond"/>
          <w:sz w:val="22"/>
          <w:szCs w:val="22"/>
        </w:rPr>
      </w:pPr>
    </w:p>
    <w:p w14:paraId="503B3363" w14:textId="4214BF1C" w:rsidR="00B77D09" w:rsidRPr="00DA16CE" w:rsidRDefault="00B77D09" w:rsidP="00DA16CE">
      <w:pPr>
        <w:jc w:val="both"/>
        <w:rPr>
          <w:rFonts w:ascii="Garamond" w:hAnsi="Garamond"/>
          <w:sz w:val="22"/>
          <w:szCs w:val="22"/>
        </w:rPr>
      </w:pPr>
      <w:proofErr w:type="spellStart"/>
      <w:r w:rsidRPr="00DA16CE">
        <w:rPr>
          <w:rFonts w:ascii="Garamond" w:hAnsi="Garamond"/>
          <w:b/>
          <w:sz w:val="22"/>
          <w:szCs w:val="22"/>
        </w:rPr>
        <w:t>Disselhorst</w:t>
      </w:r>
      <w:proofErr w:type="spellEnd"/>
      <w:r w:rsidRPr="00DA16CE">
        <w:rPr>
          <w:rFonts w:ascii="Garamond" w:hAnsi="Garamond"/>
          <w:b/>
          <w:sz w:val="22"/>
          <w:szCs w:val="22"/>
        </w:rPr>
        <w:t xml:space="preserve">, Sophie: </w:t>
      </w:r>
      <w:r w:rsidRPr="00DA16CE">
        <w:rPr>
          <w:rFonts w:ascii="Garamond" w:hAnsi="Garamond"/>
          <w:sz w:val="22"/>
          <w:szCs w:val="22"/>
        </w:rPr>
        <w:t xml:space="preserve">Die Quadratur des Ringofens. Der Lohndrücker – Kerstin Lenhart versucht sich an Heiner Müller [Sophiensäle Berlin. Premiere am 5.9.2008]. In: </w:t>
      </w:r>
      <w:hyperlink r:id="rId461"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[5.9.2008. Lexikon: Müller, Heiner. Zugriff zuletzt am 18.11.2022].</w:t>
      </w:r>
    </w:p>
    <w:p w14:paraId="52550683" w14:textId="77777777" w:rsidR="00B77D09" w:rsidRPr="00DA16CE" w:rsidRDefault="00B77D09" w:rsidP="00DA16CE">
      <w:pPr>
        <w:jc w:val="both"/>
        <w:rPr>
          <w:rFonts w:ascii="Garamond" w:hAnsi="Garamond"/>
          <w:sz w:val="22"/>
          <w:szCs w:val="22"/>
        </w:rPr>
      </w:pPr>
    </w:p>
    <w:p w14:paraId="5B6522DD" w14:textId="1B3867EE" w:rsidR="00525E50" w:rsidRPr="00DA16CE" w:rsidRDefault="00525E50" w:rsidP="00DA16CE">
      <w:pPr>
        <w:jc w:val="both"/>
        <w:rPr>
          <w:rFonts w:ascii="Garamond" w:hAnsi="Garamond"/>
          <w:sz w:val="22"/>
          <w:szCs w:val="22"/>
        </w:rPr>
      </w:pPr>
      <w:r w:rsidRPr="00DA16CE">
        <w:rPr>
          <w:rFonts w:ascii="Garamond" w:hAnsi="Garamond"/>
          <w:b/>
          <w:sz w:val="22"/>
          <w:szCs w:val="22"/>
        </w:rPr>
        <w:t xml:space="preserve">Henrichs, Benjamin: </w:t>
      </w:r>
      <w:r w:rsidRPr="00DA16CE">
        <w:rPr>
          <w:rFonts w:ascii="Garamond" w:hAnsi="Garamond"/>
          <w:sz w:val="22"/>
          <w:szCs w:val="22"/>
        </w:rPr>
        <w:t xml:space="preserve">Die Ungeduldigen sterben aus. Die Schaubühne am Halleschen Ufer gilt als eines unserer besten Theater. In: Die Zeit vom </w:t>
      </w:r>
      <w:r w:rsidR="00A954B2" w:rsidRPr="00DA16CE">
        <w:rPr>
          <w:rFonts w:ascii="Garamond" w:hAnsi="Garamond"/>
          <w:sz w:val="22"/>
          <w:szCs w:val="22"/>
        </w:rPr>
        <w:t>7.6.1974.</w:t>
      </w:r>
    </w:p>
    <w:p w14:paraId="6F6942E3" w14:textId="77777777" w:rsidR="00525E50" w:rsidRPr="00DA16CE" w:rsidRDefault="00525E50" w:rsidP="00DA16CE">
      <w:pPr>
        <w:jc w:val="both"/>
        <w:rPr>
          <w:rFonts w:ascii="Garamond" w:hAnsi="Garamond"/>
          <w:sz w:val="22"/>
          <w:szCs w:val="22"/>
        </w:rPr>
      </w:pPr>
    </w:p>
    <w:p w14:paraId="03FFCBC9" w14:textId="4D723331" w:rsidR="00B567D8" w:rsidRPr="00DA16CE" w:rsidRDefault="00B567D8" w:rsidP="00DA16CE">
      <w:pPr>
        <w:jc w:val="both"/>
        <w:rPr>
          <w:rFonts w:ascii="Garamond" w:hAnsi="Garamond"/>
          <w:sz w:val="22"/>
          <w:szCs w:val="22"/>
          <w:lang w:val="en-GB"/>
        </w:rPr>
      </w:pPr>
      <w:r w:rsidRPr="00DA16CE">
        <w:rPr>
          <w:rFonts w:ascii="Garamond" w:hAnsi="Garamond"/>
          <w:b/>
          <w:sz w:val="22"/>
          <w:szCs w:val="22"/>
        </w:rPr>
        <w:t xml:space="preserve">Hermand, Jost: </w:t>
      </w:r>
      <w:r w:rsidRPr="00DA16CE">
        <w:rPr>
          <w:rFonts w:ascii="Garamond" w:hAnsi="Garamond"/>
          <w:sz w:val="22"/>
          <w:szCs w:val="22"/>
        </w:rPr>
        <w:t xml:space="preserve">Freunde, Promis, Kontrahenten. Politbiographische Momentaufnahmen. </w:t>
      </w:r>
      <w:r w:rsidRPr="00DA16CE">
        <w:rPr>
          <w:rFonts w:ascii="Garamond" w:hAnsi="Garamond"/>
          <w:sz w:val="22"/>
          <w:szCs w:val="22"/>
          <w:lang w:val="en-GB"/>
        </w:rPr>
        <w:t xml:space="preserve">Köln </w:t>
      </w:r>
      <w:proofErr w:type="spellStart"/>
      <w:r w:rsidRPr="00DA16CE">
        <w:rPr>
          <w:rFonts w:ascii="Garamond" w:hAnsi="Garamond"/>
          <w:sz w:val="22"/>
          <w:szCs w:val="22"/>
          <w:lang w:val="en-GB"/>
        </w:rPr>
        <w:t>u.a.</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Böhlau</w:t>
      </w:r>
      <w:proofErr w:type="spellEnd"/>
      <w:r w:rsidRPr="00DA16CE">
        <w:rPr>
          <w:rFonts w:ascii="Garamond" w:hAnsi="Garamond"/>
          <w:sz w:val="22"/>
          <w:szCs w:val="22"/>
          <w:lang w:val="en-GB"/>
        </w:rPr>
        <w:t xml:space="preserve"> 2013, S. 163f.</w:t>
      </w:r>
    </w:p>
    <w:p w14:paraId="5A9547CF" w14:textId="2B66B2E4" w:rsidR="00B567D8" w:rsidRPr="00DA16CE" w:rsidRDefault="00B567D8" w:rsidP="00DA16CE">
      <w:pPr>
        <w:jc w:val="both"/>
        <w:rPr>
          <w:rFonts w:ascii="Garamond" w:hAnsi="Garamond"/>
          <w:sz w:val="22"/>
          <w:szCs w:val="22"/>
          <w:lang w:val="en-GB"/>
        </w:rPr>
      </w:pPr>
    </w:p>
    <w:p w14:paraId="361F6F86" w14:textId="670F3D5B" w:rsidR="002D0B94" w:rsidRPr="00DA16CE" w:rsidRDefault="002D0B94" w:rsidP="00DA16CE">
      <w:pPr>
        <w:jc w:val="both"/>
        <w:rPr>
          <w:rFonts w:ascii="Garamond" w:hAnsi="Garamond"/>
          <w:sz w:val="22"/>
          <w:szCs w:val="22"/>
        </w:rPr>
      </w:pPr>
      <w:r w:rsidRPr="00DA16CE">
        <w:rPr>
          <w:rFonts w:ascii="Garamond" w:hAnsi="Garamond"/>
          <w:b/>
          <w:sz w:val="22"/>
          <w:szCs w:val="22"/>
          <w:lang w:val="en-GB"/>
        </w:rPr>
        <w:t xml:space="preserve">Hines, Matthew: </w:t>
      </w:r>
      <w:r w:rsidRPr="00DA16CE">
        <w:rPr>
          <w:rFonts w:ascii="Garamond" w:hAnsi="Garamond"/>
          <w:sz w:val="22"/>
          <w:szCs w:val="22"/>
          <w:lang w:val="en-GB"/>
        </w:rPr>
        <w:t>Models of Socialist Drama in the Early GDR: The D</w:t>
      </w:r>
      <w:r w:rsidR="0080346E" w:rsidRPr="00DA16CE">
        <w:rPr>
          <w:rFonts w:ascii="Garamond" w:hAnsi="Garamond"/>
          <w:sz w:val="22"/>
          <w:szCs w:val="22"/>
          <w:lang w:val="en-GB"/>
        </w:rPr>
        <w:t>ialectical Audience and the Spat</w:t>
      </w:r>
      <w:r w:rsidRPr="00DA16CE">
        <w:rPr>
          <w:rFonts w:ascii="Garamond" w:hAnsi="Garamond"/>
          <w:sz w:val="22"/>
          <w:szCs w:val="22"/>
          <w:lang w:val="en-GB"/>
        </w:rPr>
        <w:t xml:space="preserve">ial Metaphor in “The Correction” by Inge and Heiner Müller. </w:t>
      </w:r>
      <w:r w:rsidRPr="00DA16CE">
        <w:rPr>
          <w:rFonts w:ascii="Garamond" w:hAnsi="Garamond"/>
          <w:sz w:val="22"/>
          <w:szCs w:val="22"/>
        </w:rPr>
        <w:t xml:space="preserve">In: The Brecht </w:t>
      </w:r>
      <w:proofErr w:type="spellStart"/>
      <w:r w:rsidRPr="00DA16CE">
        <w:rPr>
          <w:rFonts w:ascii="Garamond" w:hAnsi="Garamond"/>
          <w:sz w:val="22"/>
          <w:szCs w:val="22"/>
        </w:rPr>
        <w:t>Yearbook</w:t>
      </w:r>
      <w:proofErr w:type="spellEnd"/>
      <w:r w:rsidRPr="00DA16CE">
        <w:rPr>
          <w:rFonts w:ascii="Garamond" w:hAnsi="Garamond"/>
          <w:sz w:val="22"/>
          <w:szCs w:val="22"/>
        </w:rPr>
        <w:t>/Das Brecht-Jahrbuch, Bd. 48. Hg. von Markus Wessendorf. New York: Camden House 2023, S. 121–133.</w:t>
      </w:r>
    </w:p>
    <w:p w14:paraId="70652806" w14:textId="4B468910" w:rsidR="002D0B94" w:rsidRDefault="002D0B94" w:rsidP="00DA16CE">
      <w:pPr>
        <w:jc w:val="both"/>
        <w:rPr>
          <w:rFonts w:ascii="Garamond" w:hAnsi="Garamond"/>
          <w:sz w:val="22"/>
          <w:szCs w:val="22"/>
        </w:rPr>
      </w:pPr>
    </w:p>
    <w:p w14:paraId="6FA573C9" w14:textId="77777777" w:rsidR="00795C1F" w:rsidRPr="00795C1F" w:rsidRDefault="00795C1F" w:rsidP="00795C1F">
      <w:pPr>
        <w:jc w:val="both"/>
        <w:rPr>
          <w:rFonts w:ascii="Garamond" w:hAnsi="Garamond"/>
          <w:sz w:val="22"/>
          <w:szCs w:val="22"/>
        </w:rPr>
      </w:pPr>
      <w:r>
        <w:rPr>
          <w:rFonts w:ascii="Garamond" w:hAnsi="Garamond"/>
          <w:b/>
          <w:sz w:val="22"/>
          <w:szCs w:val="22"/>
        </w:rPr>
        <w:t xml:space="preserve">Knierzinger, Lucas: </w:t>
      </w:r>
      <w:r w:rsidRPr="00795C1F">
        <w:rPr>
          <w:rFonts w:ascii="Garamond" w:hAnsi="Garamond"/>
          <w:sz w:val="22"/>
          <w:szCs w:val="22"/>
        </w:rPr>
        <w:t>Nachleben im Arbeitsmaterial</w:t>
      </w:r>
      <w:r>
        <w:rPr>
          <w:rFonts w:ascii="Garamond" w:hAnsi="Garamond"/>
          <w:sz w:val="22"/>
          <w:szCs w:val="22"/>
        </w:rPr>
        <w:t>. Dokumentation und Format nach 1900 bei Bertolt Brecht, Peter Weiss und Heiner Müller. Göttingen: Wallstein 2024. [Zu Heiner Müller Kapitel „Dialog und Dokumentation. Heiner Müllers Gespräche“, S. 295–379]</w:t>
      </w:r>
    </w:p>
    <w:p w14:paraId="6EC820FC" w14:textId="77777777" w:rsidR="00795C1F" w:rsidRPr="00DA16CE" w:rsidRDefault="00795C1F" w:rsidP="00DA16CE">
      <w:pPr>
        <w:jc w:val="both"/>
        <w:rPr>
          <w:rFonts w:ascii="Garamond" w:hAnsi="Garamond"/>
          <w:sz w:val="22"/>
          <w:szCs w:val="22"/>
        </w:rPr>
      </w:pPr>
    </w:p>
    <w:p w14:paraId="39F39AD4" w14:textId="181E36A6" w:rsidR="00B12FB5" w:rsidRPr="00DA16CE" w:rsidRDefault="00B12FB5" w:rsidP="00DA16CE">
      <w:pPr>
        <w:jc w:val="both"/>
        <w:rPr>
          <w:rFonts w:ascii="Garamond" w:hAnsi="Garamond"/>
          <w:sz w:val="22"/>
          <w:szCs w:val="22"/>
        </w:rPr>
      </w:pPr>
      <w:r w:rsidRPr="00DA16CE">
        <w:rPr>
          <w:rFonts w:ascii="Garamond" w:hAnsi="Garamond"/>
          <w:b/>
          <w:sz w:val="22"/>
          <w:szCs w:val="22"/>
        </w:rPr>
        <w:t xml:space="preserve">Luft, Friedrich: </w:t>
      </w:r>
      <w:r w:rsidRPr="00DA16CE">
        <w:rPr>
          <w:rFonts w:ascii="Garamond" w:hAnsi="Garamond"/>
          <w:sz w:val="22"/>
          <w:szCs w:val="22"/>
        </w:rPr>
        <w:t>„Lohndrücker“ war ein Höhepunkt des Festivals. Freie Volksbühne: Deutsches Theater aus Ost-Berlin zu Gast. In: Berliner Morgenpost vom 27.5.1989.</w:t>
      </w:r>
    </w:p>
    <w:p w14:paraId="27C1929B" w14:textId="77777777" w:rsidR="00B12FB5" w:rsidRPr="00DA16CE" w:rsidRDefault="00B12FB5" w:rsidP="00DA16CE">
      <w:pPr>
        <w:jc w:val="both"/>
        <w:rPr>
          <w:rFonts w:ascii="Garamond" w:hAnsi="Garamond"/>
          <w:sz w:val="22"/>
          <w:szCs w:val="22"/>
        </w:rPr>
      </w:pPr>
    </w:p>
    <w:p w14:paraId="5083BDBF" w14:textId="4D14BD6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Mann, Dieter: </w:t>
      </w:r>
      <w:r w:rsidRPr="00DA16CE">
        <w:rPr>
          <w:rFonts w:ascii="Garamond" w:hAnsi="Garamond"/>
          <w:sz w:val="22"/>
          <w:szCs w:val="22"/>
        </w:rPr>
        <w:t>Schöne Vorstellung. Eine Autobiographie in Gesprächen mit Hans-Dieter Schütt. Berlin: Aufbau 2016, S.</w:t>
      </w:r>
      <w:r w:rsidR="009065B3" w:rsidRPr="00DA16CE">
        <w:rPr>
          <w:rFonts w:ascii="Garamond" w:hAnsi="Garamond"/>
          <w:sz w:val="22"/>
          <w:szCs w:val="22"/>
        </w:rPr>
        <w:t> </w:t>
      </w:r>
      <w:r w:rsidRPr="00DA16CE">
        <w:rPr>
          <w:rFonts w:ascii="Garamond" w:hAnsi="Garamond"/>
          <w:sz w:val="22"/>
          <w:szCs w:val="22"/>
        </w:rPr>
        <w:t>217</w:t>
      </w:r>
      <w:r w:rsidR="00D514B7" w:rsidRPr="00DA16CE">
        <w:rPr>
          <w:rFonts w:ascii="Garamond" w:eastAsia="GaramondPremrPro-Smbd" w:hAnsi="Garamond"/>
          <w:sz w:val="22"/>
          <w:szCs w:val="22"/>
        </w:rPr>
        <w:t>–</w:t>
      </w:r>
      <w:r w:rsidRPr="00DA16CE">
        <w:rPr>
          <w:rFonts w:ascii="Garamond" w:hAnsi="Garamond"/>
          <w:sz w:val="22"/>
          <w:szCs w:val="22"/>
        </w:rPr>
        <w:t>222.</w:t>
      </w:r>
    </w:p>
    <w:p w14:paraId="6913266B" w14:textId="1496CD37" w:rsidR="00817F9D" w:rsidRPr="00DA16CE" w:rsidRDefault="00817F9D" w:rsidP="00DA16CE">
      <w:pPr>
        <w:jc w:val="both"/>
        <w:rPr>
          <w:rFonts w:ascii="Garamond" w:hAnsi="Garamond"/>
          <w:sz w:val="22"/>
          <w:szCs w:val="22"/>
        </w:rPr>
      </w:pPr>
    </w:p>
    <w:p w14:paraId="784B81E8" w14:textId="53C95FA6" w:rsidR="00BE1E62" w:rsidRPr="00DA16CE" w:rsidRDefault="00BE1E62" w:rsidP="00DA16CE">
      <w:pPr>
        <w:jc w:val="both"/>
        <w:rPr>
          <w:rFonts w:ascii="Garamond" w:hAnsi="Garamond"/>
          <w:sz w:val="22"/>
          <w:szCs w:val="22"/>
        </w:rPr>
      </w:pPr>
      <w:r w:rsidRPr="00DA16CE">
        <w:rPr>
          <w:rFonts w:ascii="Garamond" w:hAnsi="Garamond"/>
          <w:b/>
          <w:sz w:val="22"/>
          <w:szCs w:val="22"/>
        </w:rPr>
        <w:t>Rühle, Günther:</w:t>
      </w:r>
      <w:r w:rsidRPr="00DA16CE">
        <w:rPr>
          <w:rFonts w:ascii="Garamond" w:hAnsi="Garamond"/>
          <w:sz w:val="22"/>
          <w:szCs w:val="22"/>
        </w:rPr>
        <w:t xml:space="preserve"> Theater in Deutschland 1967–1995. Seine Ereignisse – seine Menschen</w:t>
      </w:r>
      <w:r w:rsidR="005B659B">
        <w:rPr>
          <w:rFonts w:ascii="Garamond" w:hAnsi="Garamond"/>
          <w:sz w:val="22"/>
          <w:szCs w:val="22"/>
        </w:rPr>
        <w:t>,</w:t>
      </w:r>
      <w:r w:rsidRPr="00DA16CE">
        <w:rPr>
          <w:rFonts w:ascii="Garamond" w:hAnsi="Garamond"/>
          <w:sz w:val="22"/>
          <w:szCs w:val="22"/>
        </w:rPr>
        <w:t xml:space="preserve"> Bd. 3. Hg. von Hermann Beil/Stephan </w:t>
      </w:r>
      <w:proofErr w:type="spellStart"/>
      <w:r w:rsidRPr="00DA16CE">
        <w:rPr>
          <w:rFonts w:ascii="Garamond" w:hAnsi="Garamond"/>
          <w:sz w:val="22"/>
          <w:szCs w:val="22"/>
        </w:rPr>
        <w:t>Dörschel</w:t>
      </w:r>
      <w:proofErr w:type="spellEnd"/>
      <w:r w:rsidRPr="00DA16CE">
        <w:rPr>
          <w:rFonts w:ascii="Garamond" w:hAnsi="Garamond"/>
          <w:sz w:val="22"/>
          <w:szCs w:val="22"/>
        </w:rPr>
        <w:t>. Frankfurt a. M.: Fischer 2022. [Zu „Der Lohndrücker“, S. 485–488]</w:t>
      </w:r>
    </w:p>
    <w:p w14:paraId="25AD6489" w14:textId="77777777" w:rsidR="00BE1E62" w:rsidRPr="00DA16CE" w:rsidRDefault="00BE1E62" w:rsidP="00DA16CE">
      <w:pPr>
        <w:jc w:val="both"/>
        <w:rPr>
          <w:rFonts w:ascii="Garamond" w:hAnsi="Garamond"/>
          <w:sz w:val="22"/>
          <w:szCs w:val="22"/>
        </w:rPr>
      </w:pPr>
    </w:p>
    <w:p w14:paraId="16B46934" w14:textId="26BAC18D" w:rsidR="00371FE7" w:rsidRPr="00DA16CE" w:rsidRDefault="00371FE7" w:rsidP="00DA16CE">
      <w:pPr>
        <w:jc w:val="both"/>
        <w:rPr>
          <w:rFonts w:ascii="Garamond" w:hAnsi="Garamond"/>
          <w:sz w:val="22"/>
          <w:szCs w:val="22"/>
        </w:rPr>
      </w:pPr>
      <w:r w:rsidRPr="00DA16CE">
        <w:rPr>
          <w:rFonts w:ascii="Garamond" w:hAnsi="Garamond"/>
          <w:b/>
          <w:sz w:val="22"/>
          <w:szCs w:val="22"/>
        </w:rPr>
        <w:t xml:space="preserve">Schrumpf, Ilona: </w:t>
      </w:r>
      <w:r w:rsidRPr="00DA16CE">
        <w:rPr>
          <w:rFonts w:ascii="Garamond" w:hAnsi="Garamond"/>
          <w:sz w:val="22"/>
          <w:szCs w:val="22"/>
        </w:rPr>
        <w:t>[Ohne Titel]. In: Berliner Morgenpost vom 3.9.1974. [</w:t>
      </w:r>
      <w:r w:rsidR="0070169C" w:rsidRPr="00DA16CE">
        <w:rPr>
          <w:rFonts w:ascii="Garamond" w:hAnsi="Garamond"/>
          <w:sz w:val="22"/>
          <w:szCs w:val="22"/>
        </w:rPr>
        <w:t>Z</w:t>
      </w:r>
      <w:r w:rsidRPr="00DA16CE">
        <w:rPr>
          <w:rFonts w:ascii="Garamond" w:hAnsi="Garamond"/>
          <w:sz w:val="22"/>
          <w:szCs w:val="22"/>
        </w:rPr>
        <w:t>u</w:t>
      </w:r>
      <w:r w:rsidR="00000BE1" w:rsidRPr="00DA16CE">
        <w:rPr>
          <w:rFonts w:ascii="Garamond" w:hAnsi="Garamond"/>
          <w:sz w:val="22"/>
          <w:szCs w:val="22"/>
        </w:rPr>
        <w:t xml:space="preserve"> </w:t>
      </w:r>
      <w:r w:rsidRPr="00DA16CE">
        <w:rPr>
          <w:rFonts w:ascii="Garamond" w:hAnsi="Garamond"/>
          <w:sz w:val="22"/>
          <w:szCs w:val="22"/>
        </w:rPr>
        <w:t>„Der Lohndrücker“]</w:t>
      </w:r>
    </w:p>
    <w:p w14:paraId="15264E77" w14:textId="77777777" w:rsidR="00371FE7" w:rsidRPr="00DA16CE" w:rsidRDefault="00371FE7" w:rsidP="00DA16CE">
      <w:pPr>
        <w:jc w:val="both"/>
        <w:rPr>
          <w:rFonts w:ascii="Garamond" w:hAnsi="Garamond"/>
          <w:sz w:val="22"/>
          <w:szCs w:val="22"/>
        </w:rPr>
      </w:pPr>
    </w:p>
    <w:p w14:paraId="39D56096" w14:textId="77777777" w:rsidR="00496ACF" w:rsidRPr="00DA16CE" w:rsidRDefault="009D45D0" w:rsidP="00DA16CE">
      <w:pPr>
        <w:jc w:val="both"/>
        <w:rPr>
          <w:rFonts w:ascii="Garamond" w:hAnsi="Garamond"/>
          <w:sz w:val="22"/>
          <w:szCs w:val="22"/>
        </w:rPr>
      </w:pPr>
      <w:r w:rsidRPr="00DA16CE">
        <w:rPr>
          <w:rFonts w:ascii="Garamond" w:hAnsi="Garamond"/>
          <w:b/>
          <w:sz w:val="22"/>
          <w:szCs w:val="22"/>
        </w:rPr>
        <w:t xml:space="preserve">Schumacher, Ernst: </w:t>
      </w:r>
      <w:r w:rsidRPr="00DA16CE">
        <w:rPr>
          <w:rFonts w:ascii="Garamond" w:hAnsi="Garamond"/>
          <w:sz w:val="22"/>
          <w:szCs w:val="22"/>
        </w:rPr>
        <w:t>Wandlungen bis zur Verwandlung des sozialistischen Realismus. Eine Nachbetrachtung. In: Maxim Gorki Theater 50 Jahre und kein Ende. Berlin: Theater der Zeit 2002, S.</w:t>
      </w:r>
      <w:r w:rsidR="006D02E9" w:rsidRPr="00DA16CE">
        <w:rPr>
          <w:rFonts w:ascii="Garamond" w:hAnsi="Garamond"/>
          <w:sz w:val="22"/>
          <w:szCs w:val="22"/>
        </w:rPr>
        <w:t> </w:t>
      </w:r>
      <w:r w:rsidRPr="00DA16CE">
        <w:rPr>
          <w:rFonts w:ascii="Garamond" w:hAnsi="Garamond"/>
          <w:sz w:val="22"/>
          <w:szCs w:val="22"/>
        </w:rPr>
        <w:t>152</w:t>
      </w:r>
      <w:r w:rsidR="00D514B7" w:rsidRPr="00DA16CE">
        <w:rPr>
          <w:rFonts w:ascii="Garamond" w:eastAsia="GaramondPremrPro-Smbd" w:hAnsi="Garamond"/>
          <w:sz w:val="22"/>
          <w:szCs w:val="22"/>
        </w:rPr>
        <w:t>–</w:t>
      </w:r>
      <w:r w:rsidRPr="00DA16CE">
        <w:rPr>
          <w:rFonts w:ascii="Garamond" w:hAnsi="Garamond"/>
          <w:sz w:val="22"/>
          <w:szCs w:val="22"/>
        </w:rPr>
        <w:t>162.</w:t>
      </w:r>
    </w:p>
    <w:p w14:paraId="1947080A" w14:textId="77777777" w:rsidR="00496ACF" w:rsidRPr="00DA16CE" w:rsidRDefault="00496ACF" w:rsidP="00DA16CE">
      <w:pPr>
        <w:jc w:val="both"/>
        <w:rPr>
          <w:rFonts w:ascii="Garamond" w:hAnsi="Garamond"/>
          <w:sz w:val="22"/>
          <w:szCs w:val="22"/>
        </w:rPr>
      </w:pPr>
    </w:p>
    <w:p w14:paraId="7864D12B" w14:textId="23CB4AC7" w:rsidR="00C11EA8" w:rsidRPr="00DA16CE" w:rsidRDefault="00496ACF" w:rsidP="00DA16CE">
      <w:pPr>
        <w:jc w:val="both"/>
        <w:rPr>
          <w:rFonts w:ascii="Garamond" w:hAnsi="Garamond"/>
          <w:sz w:val="22"/>
          <w:szCs w:val="22"/>
        </w:rPr>
      </w:pPr>
      <w:r w:rsidRPr="00DA16CE">
        <w:rPr>
          <w:rFonts w:ascii="Garamond" w:hAnsi="Garamond"/>
          <w:b/>
          <w:sz w:val="22"/>
          <w:szCs w:val="22"/>
        </w:rPr>
        <w:t>Slevogt, Est</w:t>
      </w:r>
      <w:r w:rsidR="00C11EA8" w:rsidRPr="00DA16CE">
        <w:rPr>
          <w:rFonts w:ascii="Garamond" w:hAnsi="Garamond"/>
          <w:b/>
          <w:sz w:val="22"/>
          <w:szCs w:val="22"/>
        </w:rPr>
        <w:t>h</w:t>
      </w:r>
      <w:r w:rsidRPr="00DA16CE">
        <w:rPr>
          <w:rFonts w:ascii="Garamond" w:hAnsi="Garamond"/>
          <w:b/>
          <w:sz w:val="22"/>
          <w:szCs w:val="22"/>
        </w:rPr>
        <w:t xml:space="preserve">er: </w:t>
      </w:r>
      <w:r w:rsidRPr="00DA16CE">
        <w:rPr>
          <w:rFonts w:ascii="Garamond" w:hAnsi="Garamond"/>
          <w:sz w:val="22"/>
          <w:szCs w:val="22"/>
        </w:rPr>
        <w:t>Vor einstürzenden Neubauten. Korrekturen – ein Spektakel zur deutschen Nachkriegsgeschichte</w:t>
      </w:r>
      <w:r w:rsidR="00C11EA8" w:rsidRPr="00DA16CE">
        <w:rPr>
          <w:rFonts w:ascii="Garamond" w:hAnsi="Garamond"/>
          <w:sz w:val="22"/>
          <w:szCs w:val="22"/>
        </w:rPr>
        <w:t xml:space="preserve"> [Maxim Gorki Theater. Premiere am 7.2.2009]. In: </w:t>
      </w:r>
      <w:hyperlink r:id="rId462" w:history="1">
        <w:r w:rsidR="00C11EA8" w:rsidRPr="00DA16CE">
          <w:rPr>
            <w:rStyle w:val="Hyperlink"/>
            <w:rFonts w:ascii="Garamond" w:hAnsi="Garamond"/>
            <w:color w:val="auto"/>
            <w:sz w:val="22"/>
            <w:szCs w:val="22"/>
            <w:u w:val="none"/>
          </w:rPr>
          <w:t>https://nachtkritik.de</w:t>
        </w:r>
      </w:hyperlink>
      <w:r w:rsidR="00C11EA8" w:rsidRPr="00DA16CE">
        <w:rPr>
          <w:rFonts w:ascii="Garamond" w:hAnsi="Garamond"/>
          <w:sz w:val="22"/>
          <w:szCs w:val="22"/>
        </w:rPr>
        <w:t xml:space="preserve"> [7.2.2009. Lexikon: Müller, Heiner. Zugriff zuletzt am 18.11.2022].</w:t>
      </w:r>
    </w:p>
    <w:p w14:paraId="490083CB" w14:textId="42283400" w:rsidR="002C4031" w:rsidRPr="00DA16CE" w:rsidRDefault="002C4031" w:rsidP="00DA16CE">
      <w:pPr>
        <w:jc w:val="both"/>
        <w:rPr>
          <w:rFonts w:ascii="Garamond" w:hAnsi="Garamond"/>
          <w:sz w:val="22"/>
          <w:szCs w:val="22"/>
        </w:rPr>
      </w:pPr>
    </w:p>
    <w:p w14:paraId="1B5FC8DB" w14:textId="7680D4D1" w:rsidR="002C4031" w:rsidRPr="00DA16CE" w:rsidRDefault="002C4031"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Auf den Brettern der Welt. Das Deutsche Theater Berlin. Berlin: Link 2023. [Besonders zu Heiner Müllers „Der Lohndrücker“, S. 270–272]</w:t>
      </w:r>
    </w:p>
    <w:p w14:paraId="3A2E058D" w14:textId="77777777" w:rsidR="00496ACF" w:rsidRPr="00DA16CE" w:rsidRDefault="00496ACF" w:rsidP="00DA16CE">
      <w:pPr>
        <w:jc w:val="both"/>
        <w:rPr>
          <w:rFonts w:ascii="Garamond" w:hAnsi="Garamond"/>
          <w:b/>
          <w:sz w:val="22"/>
          <w:szCs w:val="22"/>
        </w:rPr>
      </w:pPr>
    </w:p>
    <w:p w14:paraId="1ADB73A7" w14:textId="15A5F59E" w:rsidR="00EF1B89" w:rsidRPr="00DA16CE" w:rsidRDefault="009D45D0" w:rsidP="00DA16CE">
      <w:pPr>
        <w:tabs>
          <w:tab w:val="left" w:pos="426"/>
        </w:tabs>
        <w:jc w:val="both"/>
        <w:rPr>
          <w:rFonts w:ascii="Garamond" w:hAnsi="Garamond"/>
          <w:sz w:val="22"/>
          <w:szCs w:val="22"/>
        </w:rPr>
      </w:pPr>
      <w:r w:rsidRPr="00DA16CE">
        <w:rPr>
          <w:rFonts w:ascii="Garamond" w:hAnsi="Garamond"/>
          <w:b/>
          <w:sz w:val="22"/>
          <w:szCs w:val="22"/>
        </w:rPr>
        <w:t>Tragelehn, B.</w:t>
      </w:r>
      <w:r w:rsidR="006D02E9" w:rsidRPr="00DA16CE">
        <w:rPr>
          <w:rFonts w:ascii="Garamond" w:hAnsi="Garamond"/>
          <w:b/>
          <w:sz w:val="22"/>
          <w:szCs w:val="22"/>
        </w:rPr>
        <w:t> </w:t>
      </w:r>
      <w:r w:rsidRPr="00DA16CE">
        <w:rPr>
          <w:rFonts w:ascii="Garamond" w:hAnsi="Garamond"/>
          <w:b/>
          <w:sz w:val="22"/>
          <w:szCs w:val="22"/>
        </w:rPr>
        <w:t>K.:</w:t>
      </w:r>
      <w:r w:rsidRPr="00DA16CE">
        <w:rPr>
          <w:rFonts w:ascii="Garamond" w:hAnsi="Garamond"/>
          <w:sz w:val="22"/>
          <w:szCs w:val="22"/>
        </w:rPr>
        <w:t xml:space="preserve"> </w:t>
      </w:r>
      <w:r w:rsidR="00EF1B89" w:rsidRPr="00DA16CE">
        <w:rPr>
          <w:rFonts w:ascii="Garamond" w:hAnsi="Garamond"/>
          <w:sz w:val="22"/>
          <w:szCs w:val="22"/>
        </w:rPr>
        <w:t>Alte Stücke, neues Buch</w:t>
      </w:r>
      <w:r w:rsidR="00F27627" w:rsidRPr="00DA16CE">
        <w:rPr>
          <w:rFonts w:ascii="Garamond" w:hAnsi="Garamond"/>
          <w:sz w:val="22"/>
          <w:szCs w:val="22"/>
        </w:rPr>
        <w:t xml:space="preserve"> [Rezension zu Heiner Müller: </w:t>
      </w:r>
      <w:r w:rsidR="006D02E9" w:rsidRPr="00DA16CE">
        <w:rPr>
          <w:rFonts w:ascii="Garamond" w:hAnsi="Garamond"/>
          <w:sz w:val="22"/>
          <w:szCs w:val="22"/>
        </w:rPr>
        <w:t>„</w:t>
      </w:r>
      <w:r w:rsidR="00F27627" w:rsidRPr="00DA16CE">
        <w:rPr>
          <w:rFonts w:ascii="Garamond" w:hAnsi="Garamond"/>
          <w:sz w:val="22"/>
          <w:szCs w:val="22"/>
        </w:rPr>
        <w:t>Der Lohndrücker/Die Umsiedlerin</w:t>
      </w:r>
      <w:r w:rsidR="006D02E9" w:rsidRPr="00DA16CE">
        <w:rPr>
          <w:rFonts w:ascii="Garamond" w:hAnsi="Garamond"/>
          <w:sz w:val="22"/>
          <w:szCs w:val="22"/>
        </w:rPr>
        <w:t>“</w:t>
      </w:r>
      <w:r w:rsidR="00F27627" w:rsidRPr="00DA16CE">
        <w:rPr>
          <w:rFonts w:ascii="Garamond" w:hAnsi="Garamond"/>
          <w:sz w:val="22"/>
          <w:szCs w:val="22"/>
        </w:rPr>
        <w:t>. Leipzig: Faber &amp; Faber 1995]</w:t>
      </w:r>
    </w:p>
    <w:p w14:paraId="2746FDB9" w14:textId="45799D88" w:rsidR="00F27627" w:rsidRPr="00DA16CE" w:rsidRDefault="00EF1B89" w:rsidP="00DA16CE">
      <w:pPr>
        <w:tabs>
          <w:tab w:val="left" w:pos="426"/>
        </w:tabs>
        <w:jc w:val="both"/>
        <w:rPr>
          <w:rFonts w:ascii="Garamond" w:hAnsi="Garamond"/>
          <w:sz w:val="22"/>
          <w:szCs w:val="22"/>
        </w:rPr>
      </w:pPr>
      <w:r w:rsidRPr="00DA16CE">
        <w:rPr>
          <w:rFonts w:ascii="Garamond" w:hAnsi="Garamond"/>
          <w:sz w:val="22"/>
          <w:szCs w:val="22"/>
        </w:rPr>
        <w:t>In:</w:t>
      </w:r>
      <w:r w:rsidR="00F27627" w:rsidRPr="00DA16CE">
        <w:rPr>
          <w:rFonts w:ascii="Garamond" w:hAnsi="Garamond"/>
          <w:sz w:val="22"/>
          <w:szCs w:val="22"/>
        </w:rPr>
        <w:tab/>
        <w:t>–</w:t>
      </w:r>
      <w:r w:rsidR="00F27627" w:rsidRPr="00DA16CE">
        <w:rPr>
          <w:rFonts w:ascii="Garamond" w:hAnsi="Garamond"/>
          <w:sz w:val="22"/>
          <w:szCs w:val="22"/>
        </w:rPr>
        <w:tab/>
        <w:t>Neues Deutschland vom 19.12.1995.</w:t>
      </w:r>
    </w:p>
    <w:p w14:paraId="51A09D56" w14:textId="276EB030" w:rsidR="00EF1B89" w:rsidRPr="00DA16CE" w:rsidRDefault="006409EA" w:rsidP="00DA16CE">
      <w:pPr>
        <w:pStyle w:val="Listenabsatz"/>
        <w:numPr>
          <w:ilvl w:val="0"/>
          <w:numId w:val="3"/>
        </w:numPr>
        <w:tabs>
          <w:tab w:val="left" w:pos="426"/>
        </w:tabs>
        <w:ind w:left="709" w:hanging="283"/>
        <w:jc w:val="both"/>
        <w:rPr>
          <w:rFonts w:ascii="Garamond" w:hAnsi="Garamond"/>
          <w:lang w:val="de-DE"/>
        </w:rPr>
      </w:pPr>
      <w:r w:rsidRPr="00DA16CE">
        <w:rPr>
          <w:rFonts w:ascii="Garamond" w:hAnsi="Garamond"/>
          <w:lang w:val="de-DE"/>
        </w:rPr>
        <w:t>B.</w:t>
      </w:r>
      <w:r w:rsidR="006D02E9" w:rsidRPr="00DA16CE">
        <w:rPr>
          <w:rFonts w:ascii="Garamond" w:hAnsi="Garamond"/>
          <w:lang w:val="de-DE"/>
        </w:rPr>
        <w:t> </w:t>
      </w:r>
      <w:r w:rsidRPr="00DA16CE">
        <w:rPr>
          <w:rFonts w:ascii="Garamond" w:hAnsi="Garamond"/>
          <w:lang w:val="de-DE"/>
        </w:rPr>
        <w:t>K.</w:t>
      </w:r>
      <w:r w:rsidR="006D02E9" w:rsidRPr="00DA16CE">
        <w:rPr>
          <w:rFonts w:ascii="Garamond" w:hAnsi="Garamond"/>
          <w:lang w:val="de-DE"/>
        </w:rPr>
        <w:t> </w:t>
      </w:r>
      <w:r w:rsidRPr="00DA16CE">
        <w:rPr>
          <w:rFonts w:ascii="Garamond" w:hAnsi="Garamond"/>
          <w:lang w:val="de-DE"/>
        </w:rPr>
        <w:t>T.</w:t>
      </w:r>
      <w:r w:rsidR="00EF1B89" w:rsidRPr="00DA16CE">
        <w:rPr>
          <w:rFonts w:ascii="Garamond" w:hAnsi="Garamond"/>
          <w:lang w:val="de-DE"/>
        </w:rPr>
        <w:t>: Roter Stern in den Wolken 2. Aufsätze und Reden, Gespräche und Gedichte. Ein Lesebuch. Hg. v</w:t>
      </w:r>
      <w:r w:rsidR="001910AB" w:rsidRPr="00DA16CE">
        <w:rPr>
          <w:rFonts w:ascii="Garamond" w:hAnsi="Garamond"/>
          <w:lang w:val="de-DE"/>
        </w:rPr>
        <w:t>on</w:t>
      </w:r>
      <w:r w:rsidR="00EF1B89" w:rsidRPr="00DA16CE">
        <w:rPr>
          <w:rFonts w:ascii="Garamond" w:hAnsi="Garamond"/>
          <w:lang w:val="de-DE"/>
        </w:rPr>
        <w:t xml:space="preserve"> Gerhard Ahrens. Berlin: Theater der Zeit 2019, S.</w:t>
      </w:r>
      <w:r w:rsidR="009065B3" w:rsidRPr="00DA16CE">
        <w:rPr>
          <w:rFonts w:ascii="Garamond" w:hAnsi="Garamond"/>
          <w:lang w:val="de-DE"/>
        </w:rPr>
        <w:t> </w:t>
      </w:r>
      <w:r w:rsidR="00EF1B89" w:rsidRPr="00DA16CE">
        <w:rPr>
          <w:rFonts w:ascii="Garamond" w:hAnsi="Garamond"/>
          <w:lang w:val="de-DE"/>
        </w:rPr>
        <w:t>137–139 (=</w:t>
      </w:r>
      <w:r w:rsidR="009065B3" w:rsidRPr="00DA16CE">
        <w:rPr>
          <w:rFonts w:ascii="Garamond" w:hAnsi="Garamond"/>
          <w:lang w:val="de-DE"/>
        </w:rPr>
        <w:t> </w:t>
      </w:r>
      <w:r w:rsidR="00EF1B89" w:rsidRPr="00DA16CE">
        <w:rPr>
          <w:rFonts w:ascii="Garamond" w:hAnsi="Garamond"/>
          <w:lang w:val="de-DE"/>
        </w:rPr>
        <w:t>Recherchen</w:t>
      </w:r>
      <w:r w:rsidR="002729F8" w:rsidRPr="00DA16CE">
        <w:rPr>
          <w:rFonts w:ascii="Garamond" w:hAnsi="Garamond"/>
          <w:lang w:val="de-DE"/>
        </w:rPr>
        <w:t>, Bd.</w:t>
      </w:r>
      <w:r w:rsidR="00EF1B89" w:rsidRPr="00DA16CE">
        <w:rPr>
          <w:rFonts w:ascii="Garamond" w:hAnsi="Garamond"/>
          <w:lang w:val="de-DE"/>
        </w:rPr>
        <w:t>145).</w:t>
      </w:r>
    </w:p>
    <w:p w14:paraId="7B9DE09E" w14:textId="77777777" w:rsidR="00EF1B89" w:rsidRPr="00DA16CE" w:rsidRDefault="00EF1B89" w:rsidP="00DA16CE">
      <w:pPr>
        <w:jc w:val="both"/>
        <w:rPr>
          <w:rFonts w:ascii="Garamond" w:hAnsi="Garamond"/>
          <w:sz w:val="22"/>
          <w:szCs w:val="22"/>
        </w:rPr>
      </w:pPr>
    </w:p>
    <w:p w14:paraId="78D76596" w14:textId="6188EAD2" w:rsidR="00EF1B89" w:rsidRPr="00DA16CE" w:rsidRDefault="00EF1B8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Die Korrektur</w:t>
      </w:r>
    </w:p>
    <w:p w14:paraId="7A61277F" w14:textId="70C394F9" w:rsidR="00EF1B89" w:rsidRPr="00DA16CE" w:rsidRDefault="00EF1B89" w:rsidP="00DA16CE">
      <w:pPr>
        <w:tabs>
          <w:tab w:val="left" w:pos="709"/>
        </w:tabs>
        <w:ind w:left="426" w:hanging="426"/>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r>
      <w:r w:rsidR="006409EA" w:rsidRPr="00DA16CE">
        <w:rPr>
          <w:rFonts w:ascii="Garamond" w:hAnsi="Garamond"/>
          <w:sz w:val="22"/>
          <w:szCs w:val="22"/>
        </w:rPr>
        <w:t>B.</w:t>
      </w:r>
      <w:r w:rsidR="006D02E9" w:rsidRPr="00DA16CE">
        <w:rPr>
          <w:rFonts w:ascii="Garamond" w:hAnsi="Garamond"/>
          <w:sz w:val="22"/>
          <w:szCs w:val="22"/>
        </w:rPr>
        <w:t> </w:t>
      </w:r>
      <w:r w:rsidR="006409EA" w:rsidRPr="00DA16CE">
        <w:rPr>
          <w:rFonts w:ascii="Garamond" w:hAnsi="Garamond"/>
          <w:sz w:val="22"/>
          <w:szCs w:val="22"/>
        </w:rPr>
        <w:t>K. T</w:t>
      </w:r>
      <w:r w:rsidR="005052F0" w:rsidRPr="00DA16CE">
        <w:rPr>
          <w:rFonts w:ascii="Garamond" w:hAnsi="Garamond"/>
          <w:sz w:val="22"/>
          <w:szCs w:val="22"/>
        </w:rPr>
        <w:t>.</w:t>
      </w:r>
      <w:r w:rsidR="006409EA" w:rsidRPr="00DA16CE">
        <w:rPr>
          <w:rFonts w:ascii="Garamond" w:hAnsi="Garamond"/>
          <w:sz w:val="22"/>
          <w:szCs w:val="22"/>
        </w:rPr>
        <w:t xml:space="preserve">: </w:t>
      </w:r>
      <w:r w:rsidRPr="00DA16CE">
        <w:rPr>
          <w:rFonts w:ascii="Garamond" w:hAnsi="Garamond"/>
          <w:sz w:val="22"/>
          <w:szCs w:val="22"/>
        </w:rPr>
        <w:t>Chorfantasie. Berlin: Vorwerk 8 2015, S.</w:t>
      </w:r>
      <w:r w:rsidR="009065B3" w:rsidRPr="00DA16CE">
        <w:rPr>
          <w:rFonts w:ascii="Garamond" w:hAnsi="Garamond"/>
          <w:sz w:val="22"/>
          <w:szCs w:val="22"/>
        </w:rPr>
        <w:t> </w:t>
      </w:r>
      <w:r w:rsidRPr="00DA16CE">
        <w:rPr>
          <w:rFonts w:ascii="Garamond" w:hAnsi="Garamond"/>
          <w:sz w:val="22"/>
          <w:szCs w:val="22"/>
        </w:rPr>
        <w:t>35f.</w:t>
      </w:r>
    </w:p>
    <w:p w14:paraId="7C3524A6" w14:textId="6D1D236D" w:rsidR="00EF1B89" w:rsidRPr="00DA16CE" w:rsidRDefault="00EF1B89" w:rsidP="00DA16CE">
      <w:pPr>
        <w:pStyle w:val="Listenabsatz"/>
        <w:numPr>
          <w:ilvl w:val="0"/>
          <w:numId w:val="3"/>
        </w:numPr>
        <w:ind w:left="709" w:hanging="283"/>
        <w:jc w:val="both"/>
        <w:rPr>
          <w:rFonts w:ascii="Garamond" w:hAnsi="Garamond"/>
          <w:lang w:val="de-DE"/>
        </w:rPr>
      </w:pPr>
      <w:r w:rsidRPr="00DA16CE">
        <w:rPr>
          <w:rFonts w:ascii="Garamond" w:hAnsi="Garamond"/>
          <w:lang w:val="de-DE"/>
        </w:rPr>
        <w:t>B.</w:t>
      </w:r>
      <w:r w:rsidR="006D02E9" w:rsidRPr="00DA16CE">
        <w:rPr>
          <w:rFonts w:ascii="Garamond" w:hAnsi="Garamond"/>
          <w:lang w:val="de-DE"/>
        </w:rPr>
        <w:t> </w:t>
      </w:r>
      <w:r w:rsidRPr="00DA16CE">
        <w:rPr>
          <w:rFonts w:ascii="Garamond" w:hAnsi="Garamond"/>
          <w:lang w:val="de-DE"/>
        </w:rPr>
        <w:t>K. T</w:t>
      </w:r>
      <w:r w:rsidR="005052F0" w:rsidRPr="00DA16CE">
        <w:rPr>
          <w:rFonts w:ascii="Garamond" w:hAnsi="Garamond"/>
          <w:lang w:val="de-DE"/>
        </w:rPr>
        <w:t>.</w:t>
      </w:r>
      <w:r w:rsidR="006409EA" w:rsidRPr="00DA16CE">
        <w:rPr>
          <w:rFonts w:ascii="Garamond" w:hAnsi="Garamond"/>
          <w:lang w:val="de-DE"/>
        </w:rPr>
        <w:t>:</w:t>
      </w:r>
      <w:r w:rsidRPr="00DA16CE">
        <w:rPr>
          <w:rFonts w:ascii="Garamond" w:hAnsi="Garamond"/>
          <w:lang w:val="de-DE"/>
        </w:rPr>
        <w:t xml:space="preserve"> 13X Heiner Müller. Hg. von Carsten und Gerhard Ahrens in Zusammenarbeit mit der Akademie der Künste Berlin, Berlin: Theater der Zeit 2016, S.</w:t>
      </w:r>
      <w:r w:rsidR="009065B3" w:rsidRPr="00DA16CE">
        <w:rPr>
          <w:rFonts w:ascii="Garamond" w:hAnsi="Garamond"/>
          <w:lang w:val="de-DE"/>
        </w:rPr>
        <w:t> </w:t>
      </w:r>
      <w:r w:rsidRPr="00DA16CE">
        <w:rPr>
          <w:rFonts w:ascii="Garamond" w:hAnsi="Garamond"/>
          <w:lang w:val="de-DE"/>
        </w:rPr>
        <w:t>33. [Leicht veränderte Fassung unter dem Titel „</w:t>
      </w:r>
      <w:proofErr w:type="spellStart"/>
      <w:r w:rsidRPr="00DA16CE">
        <w:rPr>
          <w:rFonts w:ascii="Garamond" w:hAnsi="Garamond"/>
          <w:lang w:val="de-DE"/>
        </w:rPr>
        <w:t>Nachtrab</w:t>
      </w:r>
      <w:proofErr w:type="spellEnd"/>
      <w:r w:rsidRPr="00DA16CE">
        <w:rPr>
          <w:rFonts w:ascii="Garamond" w:hAnsi="Garamond"/>
          <w:lang w:val="de-DE"/>
        </w:rPr>
        <w:t>/Vortrab“]</w:t>
      </w:r>
    </w:p>
    <w:p w14:paraId="1DCBFBB4" w14:textId="77777777" w:rsidR="00EF1B89" w:rsidRPr="00DA16CE" w:rsidRDefault="00EF1B89" w:rsidP="00DA16CE">
      <w:pPr>
        <w:jc w:val="both"/>
        <w:rPr>
          <w:rFonts w:ascii="Garamond" w:hAnsi="Garamond"/>
          <w:b/>
          <w:sz w:val="22"/>
          <w:szCs w:val="22"/>
        </w:rPr>
      </w:pPr>
    </w:p>
    <w:p w14:paraId="7A6C83DD" w14:textId="77777777" w:rsidR="00EF1B89"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w:t>
      </w:r>
      <w:r w:rsidR="00EF1B89" w:rsidRPr="00DA16CE">
        <w:rPr>
          <w:rFonts w:ascii="Garamond" w:hAnsi="Garamond"/>
          <w:sz w:val="22"/>
          <w:szCs w:val="22"/>
        </w:rPr>
        <w:t>Sechs Punkte zur Dialektik in Inge und Heiner Müllers Stück „Die Korrektur“</w:t>
      </w:r>
    </w:p>
    <w:p w14:paraId="300BA036" w14:textId="19232E11" w:rsidR="00EF1B89" w:rsidRPr="00DA16CE" w:rsidRDefault="00EF1B89"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B.</w:t>
      </w:r>
      <w:r w:rsidR="00BC50E3" w:rsidRPr="00DA16CE">
        <w:rPr>
          <w:rFonts w:ascii="Garamond" w:hAnsi="Garamond"/>
          <w:sz w:val="22"/>
          <w:szCs w:val="22"/>
        </w:rPr>
        <w:t> </w:t>
      </w:r>
      <w:r w:rsidRPr="00DA16CE">
        <w:rPr>
          <w:rFonts w:ascii="Garamond" w:hAnsi="Garamond"/>
          <w:sz w:val="22"/>
          <w:szCs w:val="22"/>
        </w:rPr>
        <w:t>K. T</w:t>
      </w:r>
      <w:r w:rsidR="005052F0" w:rsidRPr="00DA16CE">
        <w:rPr>
          <w:rFonts w:ascii="Garamond" w:hAnsi="Garamond"/>
          <w:sz w:val="22"/>
          <w:szCs w:val="22"/>
        </w:rPr>
        <w:t>.</w:t>
      </w:r>
      <w:r w:rsidRPr="00DA16CE">
        <w:rPr>
          <w:rFonts w:ascii="Garamond" w:hAnsi="Garamond"/>
          <w:sz w:val="22"/>
          <w:szCs w:val="22"/>
        </w:rPr>
        <w:t>: 13X Heiner Müller. Hg. von Carsten und Gerhard Ahrens in Zusammenarbeit mit der Akademie der Künste Berlin, Berlin: Theater der Zeit 2016, S.</w:t>
      </w:r>
      <w:r w:rsidR="00663CCD" w:rsidRPr="00DA16CE">
        <w:rPr>
          <w:rFonts w:ascii="Garamond" w:hAnsi="Garamond"/>
          <w:sz w:val="22"/>
          <w:szCs w:val="22"/>
        </w:rPr>
        <w:t> </w:t>
      </w:r>
      <w:r w:rsidRPr="00DA16CE">
        <w:rPr>
          <w:rFonts w:ascii="Garamond" w:hAnsi="Garamond"/>
          <w:sz w:val="22"/>
          <w:szCs w:val="22"/>
        </w:rPr>
        <w:t>29</w:t>
      </w:r>
      <w:r w:rsidRPr="00DA16CE">
        <w:rPr>
          <w:rFonts w:ascii="Garamond" w:eastAsia="GaramondPremrPro-Smbd" w:hAnsi="Garamond"/>
          <w:sz w:val="22"/>
          <w:szCs w:val="22"/>
        </w:rPr>
        <w:t>–</w:t>
      </w:r>
      <w:r w:rsidRPr="00DA16CE">
        <w:rPr>
          <w:rFonts w:ascii="Garamond" w:hAnsi="Garamond"/>
          <w:sz w:val="22"/>
          <w:szCs w:val="22"/>
        </w:rPr>
        <w:t>32.</w:t>
      </w:r>
    </w:p>
    <w:p w14:paraId="490DF2E3" w14:textId="2977BDF6" w:rsidR="00EF1B89" w:rsidRPr="00DA16CE" w:rsidRDefault="00EF1B89" w:rsidP="00DA16CE">
      <w:pPr>
        <w:pStyle w:val="Listenabsatz"/>
        <w:numPr>
          <w:ilvl w:val="0"/>
          <w:numId w:val="3"/>
        </w:numPr>
        <w:tabs>
          <w:tab w:val="left" w:pos="426"/>
        </w:tabs>
        <w:ind w:left="709" w:hanging="283"/>
        <w:jc w:val="both"/>
        <w:rPr>
          <w:rFonts w:ascii="Garamond" w:hAnsi="Garamond"/>
          <w:lang w:val="de-DE"/>
        </w:rPr>
      </w:pPr>
      <w:r w:rsidRPr="00DA16CE">
        <w:rPr>
          <w:rFonts w:ascii="Garamond" w:hAnsi="Garamond"/>
          <w:lang w:val="de-DE"/>
        </w:rPr>
        <w:t>B.</w:t>
      </w:r>
      <w:r w:rsidR="00BC50E3" w:rsidRPr="00DA16CE">
        <w:rPr>
          <w:rFonts w:ascii="Garamond" w:hAnsi="Garamond"/>
          <w:lang w:val="de-DE"/>
        </w:rPr>
        <w:t> </w:t>
      </w:r>
      <w:r w:rsidRPr="00DA16CE">
        <w:rPr>
          <w:rFonts w:ascii="Garamond" w:hAnsi="Garamond"/>
          <w:lang w:val="de-DE"/>
        </w:rPr>
        <w:t>K. T</w:t>
      </w:r>
      <w:r w:rsidR="005052F0" w:rsidRPr="00DA16CE">
        <w:rPr>
          <w:rFonts w:ascii="Garamond" w:hAnsi="Garamond"/>
          <w:lang w:val="de-DE"/>
        </w:rPr>
        <w:t>.</w:t>
      </w:r>
      <w:r w:rsidRPr="00DA16CE">
        <w:rPr>
          <w:rFonts w:ascii="Garamond" w:hAnsi="Garamond"/>
          <w:lang w:val="de-DE"/>
        </w:rPr>
        <w:t>: Roter Stern in den Wolken 2. Aufsätze und Reden, Gespräche un</w:t>
      </w:r>
      <w:r w:rsidR="001910AB" w:rsidRPr="00DA16CE">
        <w:rPr>
          <w:rFonts w:ascii="Garamond" w:hAnsi="Garamond"/>
          <w:lang w:val="de-DE"/>
        </w:rPr>
        <w:t>d Gedichte. Ein Lesebuch. Hg. von</w:t>
      </w:r>
      <w:r w:rsidRPr="00DA16CE">
        <w:rPr>
          <w:rFonts w:ascii="Garamond" w:hAnsi="Garamond"/>
          <w:lang w:val="de-DE"/>
        </w:rPr>
        <w:t xml:space="preserve"> Gerhard Ahrens. Berlin: Theater der Zeit 2019, S.</w:t>
      </w:r>
      <w:r w:rsidR="00663CCD" w:rsidRPr="00DA16CE">
        <w:rPr>
          <w:rFonts w:ascii="Garamond" w:hAnsi="Garamond"/>
          <w:lang w:val="de-DE"/>
        </w:rPr>
        <w:t> </w:t>
      </w:r>
      <w:r w:rsidRPr="00DA16CE">
        <w:rPr>
          <w:rFonts w:ascii="Garamond" w:hAnsi="Garamond"/>
          <w:lang w:val="de-DE"/>
        </w:rPr>
        <w:t>45–49 (=</w:t>
      </w:r>
      <w:r w:rsidR="00663CCD" w:rsidRPr="00DA16CE">
        <w:rPr>
          <w:rFonts w:ascii="Garamond" w:hAnsi="Garamond"/>
          <w:lang w:val="de-DE"/>
        </w:rPr>
        <w:t> </w:t>
      </w:r>
      <w:r w:rsidRPr="00DA16CE">
        <w:rPr>
          <w:rFonts w:ascii="Garamond" w:hAnsi="Garamond"/>
          <w:lang w:val="de-DE"/>
        </w:rPr>
        <w:t>Recherchen</w:t>
      </w:r>
      <w:r w:rsidR="002729F8" w:rsidRPr="00DA16CE">
        <w:rPr>
          <w:rFonts w:ascii="Garamond" w:hAnsi="Garamond"/>
          <w:lang w:val="de-DE"/>
        </w:rPr>
        <w:t>, Bd.</w:t>
      </w:r>
      <w:r w:rsidRPr="00DA16CE">
        <w:rPr>
          <w:rFonts w:ascii="Garamond" w:hAnsi="Garamond"/>
          <w:lang w:val="de-DE"/>
        </w:rPr>
        <w:t xml:space="preserve"> 145).</w:t>
      </w:r>
    </w:p>
    <w:p w14:paraId="372BBBF1" w14:textId="77777777" w:rsidR="00EF1B89" w:rsidRPr="00DA16CE" w:rsidRDefault="00EF1B89" w:rsidP="00DA16CE">
      <w:pPr>
        <w:jc w:val="both"/>
        <w:rPr>
          <w:rFonts w:ascii="Garamond" w:hAnsi="Garamond"/>
          <w:b/>
          <w:sz w:val="22"/>
          <w:szCs w:val="22"/>
        </w:rPr>
      </w:pPr>
    </w:p>
    <w:p w14:paraId="3D876860" w14:textId="7CF27730" w:rsidR="00A00DDB"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Volkstheater. In: B.</w:t>
      </w:r>
      <w:r w:rsidR="00BC50E3" w:rsidRPr="00DA16CE">
        <w:rPr>
          <w:rFonts w:ascii="Garamond" w:hAnsi="Garamond"/>
          <w:sz w:val="22"/>
          <w:szCs w:val="22"/>
        </w:rPr>
        <w:t> </w:t>
      </w:r>
      <w:r w:rsidRPr="00DA16CE">
        <w:rPr>
          <w:rFonts w:ascii="Garamond" w:hAnsi="Garamond"/>
          <w:sz w:val="22"/>
          <w:szCs w:val="22"/>
        </w:rPr>
        <w:t>K. T</w:t>
      </w:r>
      <w:r w:rsidR="005052F0" w:rsidRPr="00DA16CE">
        <w:rPr>
          <w:rFonts w:ascii="Garamond" w:hAnsi="Garamond"/>
          <w:sz w:val="22"/>
          <w:szCs w:val="22"/>
        </w:rPr>
        <w:t>.:</w:t>
      </w:r>
      <w:r w:rsidRPr="00DA16CE">
        <w:rPr>
          <w:rFonts w:ascii="Garamond" w:hAnsi="Garamond"/>
          <w:sz w:val="22"/>
          <w:szCs w:val="22"/>
        </w:rPr>
        <w:t xml:space="preserve"> 13X Heiner Müller. Hg. von Carsten und Gerhard Ahrens in</w:t>
      </w:r>
    </w:p>
    <w:p w14:paraId="36831E4A" w14:textId="54FA8132" w:rsidR="00817F9D" w:rsidRPr="00DA16CE" w:rsidRDefault="009D45D0" w:rsidP="00DA16CE">
      <w:pPr>
        <w:jc w:val="both"/>
        <w:rPr>
          <w:rFonts w:ascii="Garamond" w:hAnsi="Garamond"/>
          <w:sz w:val="22"/>
          <w:szCs w:val="22"/>
        </w:rPr>
      </w:pPr>
      <w:r w:rsidRPr="00DA16CE">
        <w:rPr>
          <w:rFonts w:ascii="Garamond" w:hAnsi="Garamond"/>
          <w:sz w:val="22"/>
          <w:szCs w:val="22"/>
        </w:rPr>
        <w:t>Zusammenarbeit mit der Akademie der Künste Berlin, Berlin: Theater der Zeit 2016, S.</w:t>
      </w:r>
      <w:r w:rsidR="00663CCD" w:rsidRPr="00DA16CE">
        <w:rPr>
          <w:rFonts w:ascii="Garamond" w:hAnsi="Garamond"/>
          <w:sz w:val="22"/>
          <w:szCs w:val="22"/>
        </w:rPr>
        <w:t> </w:t>
      </w:r>
      <w:r w:rsidRPr="00DA16CE">
        <w:rPr>
          <w:rFonts w:ascii="Garamond" w:hAnsi="Garamond"/>
          <w:sz w:val="22"/>
          <w:szCs w:val="22"/>
        </w:rPr>
        <w:t>34</w:t>
      </w:r>
      <w:r w:rsidR="00D514B7" w:rsidRPr="00DA16CE">
        <w:rPr>
          <w:rFonts w:ascii="Garamond" w:eastAsia="GaramondPremrPro-Smbd" w:hAnsi="Garamond"/>
          <w:sz w:val="22"/>
          <w:szCs w:val="22"/>
        </w:rPr>
        <w:t>–</w:t>
      </w:r>
      <w:r w:rsidRPr="00DA16CE">
        <w:rPr>
          <w:rFonts w:ascii="Garamond" w:hAnsi="Garamond"/>
          <w:sz w:val="22"/>
          <w:szCs w:val="22"/>
        </w:rPr>
        <w:t>37.</w:t>
      </w:r>
    </w:p>
    <w:p w14:paraId="3E91C175" w14:textId="2E573E05" w:rsidR="00A00DDB" w:rsidRPr="00DA16CE" w:rsidRDefault="00A00DDB" w:rsidP="00DA16CE">
      <w:pPr>
        <w:jc w:val="both"/>
        <w:rPr>
          <w:rFonts w:ascii="Garamond" w:hAnsi="Garamond"/>
          <w:sz w:val="22"/>
          <w:szCs w:val="22"/>
        </w:rPr>
      </w:pPr>
    </w:p>
    <w:p w14:paraId="0480008D" w14:textId="4639F7C8" w:rsidR="00A00DDB" w:rsidRPr="00DA16CE" w:rsidRDefault="00A00DDB" w:rsidP="00DA16CE">
      <w:pPr>
        <w:tabs>
          <w:tab w:val="left" w:pos="426"/>
        </w:tabs>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Aus dem Korrekturmodell. In: </w:t>
      </w:r>
      <w:r w:rsidR="006409EA" w:rsidRPr="00DA16CE">
        <w:rPr>
          <w:rFonts w:ascii="Garamond" w:hAnsi="Garamond"/>
          <w:sz w:val="22"/>
          <w:szCs w:val="22"/>
        </w:rPr>
        <w:t>B.</w:t>
      </w:r>
      <w:r w:rsidR="00BC50E3" w:rsidRPr="00DA16CE">
        <w:rPr>
          <w:rFonts w:ascii="Garamond" w:hAnsi="Garamond"/>
          <w:sz w:val="22"/>
          <w:szCs w:val="22"/>
        </w:rPr>
        <w:t> </w:t>
      </w:r>
      <w:r w:rsidR="006409EA" w:rsidRPr="00DA16CE">
        <w:rPr>
          <w:rFonts w:ascii="Garamond" w:hAnsi="Garamond"/>
          <w:sz w:val="22"/>
          <w:szCs w:val="22"/>
        </w:rPr>
        <w:t>K. T</w:t>
      </w:r>
      <w:r w:rsidR="005052F0" w:rsidRPr="00DA16CE">
        <w:rPr>
          <w:rFonts w:ascii="Garamond" w:hAnsi="Garamond"/>
          <w:sz w:val="22"/>
          <w:szCs w:val="22"/>
        </w:rPr>
        <w:t>.</w:t>
      </w:r>
      <w:r w:rsidRPr="00DA16CE">
        <w:rPr>
          <w:rFonts w:ascii="Garamond" w:hAnsi="Garamond"/>
          <w:sz w:val="22"/>
          <w:szCs w:val="22"/>
        </w:rPr>
        <w:t>: Roter Stern in den Wolken 2. Aufsätze und Reden, Gespräche und Gedichte. Ein Lesebuch. Hg. v</w:t>
      </w:r>
      <w:r w:rsidR="001910AB" w:rsidRPr="00DA16CE">
        <w:rPr>
          <w:rFonts w:ascii="Garamond" w:hAnsi="Garamond"/>
          <w:sz w:val="22"/>
          <w:szCs w:val="22"/>
        </w:rPr>
        <w:t>on</w:t>
      </w:r>
      <w:r w:rsidRPr="00DA16CE">
        <w:rPr>
          <w:rFonts w:ascii="Garamond" w:hAnsi="Garamond"/>
          <w:sz w:val="22"/>
          <w:szCs w:val="22"/>
        </w:rPr>
        <w:t xml:space="preserve"> Gerhard Ahrens. Berlin: Theater der Zeit 2019, S.</w:t>
      </w:r>
      <w:r w:rsidR="00BC50E3" w:rsidRPr="00DA16CE">
        <w:rPr>
          <w:rFonts w:ascii="Garamond" w:hAnsi="Garamond"/>
          <w:sz w:val="22"/>
          <w:szCs w:val="22"/>
        </w:rPr>
        <w:t> </w:t>
      </w:r>
      <w:r w:rsidRPr="00DA16CE">
        <w:rPr>
          <w:rFonts w:ascii="Garamond" w:hAnsi="Garamond"/>
          <w:sz w:val="22"/>
          <w:szCs w:val="22"/>
        </w:rPr>
        <w:t>50–57 (=</w:t>
      </w:r>
      <w:r w:rsidR="00663CCD" w:rsidRPr="00DA16CE">
        <w:rPr>
          <w:rFonts w:ascii="Garamond" w:hAnsi="Garamond"/>
          <w:sz w:val="22"/>
          <w:szCs w:val="22"/>
        </w:rPr>
        <w:t> </w:t>
      </w:r>
      <w:r w:rsidRPr="00DA16CE">
        <w:rPr>
          <w:rFonts w:ascii="Garamond" w:hAnsi="Garamond"/>
          <w:sz w:val="22"/>
          <w:szCs w:val="22"/>
        </w:rPr>
        <w:t>Recherchen</w:t>
      </w:r>
      <w:r w:rsidR="002729F8" w:rsidRPr="00DA16CE">
        <w:rPr>
          <w:rFonts w:ascii="Garamond" w:hAnsi="Garamond"/>
          <w:sz w:val="22"/>
          <w:szCs w:val="22"/>
        </w:rPr>
        <w:t>, Bd.</w:t>
      </w:r>
      <w:r w:rsidRPr="00DA16CE">
        <w:rPr>
          <w:rFonts w:ascii="Garamond" w:hAnsi="Garamond"/>
          <w:sz w:val="22"/>
          <w:szCs w:val="22"/>
        </w:rPr>
        <w:t xml:space="preserve"> 145).</w:t>
      </w:r>
    </w:p>
    <w:p w14:paraId="5F2DD200" w14:textId="464E53F9" w:rsidR="00817F9D" w:rsidRPr="00DA16CE" w:rsidRDefault="00817F9D" w:rsidP="00DA16CE">
      <w:pPr>
        <w:jc w:val="both"/>
        <w:rPr>
          <w:rFonts w:ascii="Garamond" w:hAnsi="Garamond"/>
          <w:b/>
          <w:sz w:val="22"/>
          <w:szCs w:val="22"/>
        </w:rPr>
      </w:pPr>
    </w:p>
    <w:p w14:paraId="7AA607F9" w14:textId="1C810C91" w:rsidR="00A00DDB" w:rsidRPr="00DA16CE" w:rsidRDefault="00A00DDB" w:rsidP="00DA16CE">
      <w:pPr>
        <w:tabs>
          <w:tab w:val="left" w:pos="426"/>
        </w:tabs>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Nachtrag/Vortrab. In: </w:t>
      </w:r>
      <w:r w:rsidR="006409EA" w:rsidRPr="00DA16CE">
        <w:rPr>
          <w:rFonts w:ascii="Garamond" w:hAnsi="Garamond"/>
          <w:sz w:val="22"/>
          <w:szCs w:val="22"/>
        </w:rPr>
        <w:t>B.</w:t>
      </w:r>
      <w:r w:rsidR="00BC50E3" w:rsidRPr="00DA16CE">
        <w:rPr>
          <w:rFonts w:ascii="Garamond" w:hAnsi="Garamond"/>
          <w:sz w:val="22"/>
          <w:szCs w:val="22"/>
        </w:rPr>
        <w:t> </w:t>
      </w:r>
      <w:r w:rsidR="006409EA" w:rsidRPr="00DA16CE">
        <w:rPr>
          <w:rFonts w:ascii="Garamond" w:hAnsi="Garamond"/>
          <w:sz w:val="22"/>
          <w:szCs w:val="22"/>
        </w:rPr>
        <w:t>K. T</w:t>
      </w:r>
      <w:r w:rsidR="005052F0" w:rsidRPr="00DA16CE">
        <w:rPr>
          <w:rFonts w:ascii="Garamond" w:hAnsi="Garamond"/>
          <w:sz w:val="22"/>
          <w:szCs w:val="22"/>
        </w:rPr>
        <w:t>.</w:t>
      </w:r>
      <w:r w:rsidRPr="00DA16CE">
        <w:rPr>
          <w:rFonts w:ascii="Garamond" w:hAnsi="Garamond"/>
          <w:sz w:val="22"/>
          <w:szCs w:val="22"/>
        </w:rPr>
        <w:t>: Roter Stern in den Wolken 2. Aufsätze und Reden, Gespräche und Gedichte. Ein Lesebuch. Hg. v</w:t>
      </w:r>
      <w:r w:rsidR="001910AB" w:rsidRPr="00DA16CE">
        <w:rPr>
          <w:rFonts w:ascii="Garamond" w:hAnsi="Garamond"/>
          <w:sz w:val="22"/>
          <w:szCs w:val="22"/>
        </w:rPr>
        <w:t>on</w:t>
      </w:r>
      <w:r w:rsidRPr="00DA16CE">
        <w:rPr>
          <w:rFonts w:ascii="Garamond" w:hAnsi="Garamond"/>
          <w:sz w:val="22"/>
          <w:szCs w:val="22"/>
        </w:rPr>
        <w:t xml:space="preserve"> Gerhard Ahrens. Berlin: Theater der Zeit 2019, S.</w:t>
      </w:r>
      <w:r w:rsidR="00663CCD" w:rsidRPr="00DA16CE">
        <w:rPr>
          <w:rFonts w:ascii="Garamond" w:hAnsi="Garamond"/>
          <w:sz w:val="22"/>
          <w:szCs w:val="22"/>
        </w:rPr>
        <w:t> </w:t>
      </w:r>
      <w:r w:rsidRPr="00DA16CE">
        <w:rPr>
          <w:rFonts w:ascii="Garamond" w:hAnsi="Garamond"/>
          <w:sz w:val="22"/>
          <w:szCs w:val="22"/>
        </w:rPr>
        <w:t>58–59 (=</w:t>
      </w:r>
      <w:r w:rsidR="00663CCD" w:rsidRPr="00DA16CE">
        <w:rPr>
          <w:rFonts w:ascii="Garamond" w:hAnsi="Garamond"/>
          <w:sz w:val="22"/>
          <w:szCs w:val="22"/>
        </w:rPr>
        <w:t> </w:t>
      </w:r>
      <w:r w:rsidRPr="00DA16CE">
        <w:rPr>
          <w:rFonts w:ascii="Garamond" w:hAnsi="Garamond"/>
          <w:sz w:val="22"/>
          <w:szCs w:val="22"/>
        </w:rPr>
        <w:t>Recherchen</w:t>
      </w:r>
      <w:r w:rsidR="002729F8" w:rsidRPr="00DA16CE">
        <w:rPr>
          <w:rFonts w:ascii="Garamond" w:hAnsi="Garamond"/>
          <w:sz w:val="22"/>
          <w:szCs w:val="22"/>
        </w:rPr>
        <w:t>, Bd.</w:t>
      </w:r>
      <w:r w:rsidRPr="00DA16CE">
        <w:rPr>
          <w:rFonts w:ascii="Garamond" w:hAnsi="Garamond"/>
          <w:sz w:val="22"/>
          <w:szCs w:val="22"/>
        </w:rPr>
        <w:t xml:space="preserve"> 145).</w:t>
      </w:r>
    </w:p>
    <w:p w14:paraId="4C884C49" w14:textId="7866740B" w:rsidR="00A00DDB" w:rsidRPr="00DA16CE" w:rsidRDefault="00A00DDB" w:rsidP="00DA16CE">
      <w:pPr>
        <w:jc w:val="both"/>
        <w:rPr>
          <w:rFonts w:ascii="Garamond" w:hAnsi="Garamond"/>
          <w:b/>
          <w:sz w:val="22"/>
          <w:szCs w:val="22"/>
        </w:rPr>
      </w:pPr>
    </w:p>
    <w:p w14:paraId="0D7EB06D" w14:textId="29A93203" w:rsidR="00BD3FA2" w:rsidRPr="00DA16CE" w:rsidRDefault="00BD3FA2" w:rsidP="00DA16CE">
      <w:pPr>
        <w:jc w:val="both"/>
        <w:rPr>
          <w:rFonts w:ascii="Garamond" w:hAnsi="Garamond"/>
          <w:sz w:val="22"/>
          <w:szCs w:val="22"/>
        </w:rPr>
      </w:pPr>
      <w:r w:rsidRPr="00DA16CE">
        <w:rPr>
          <w:rFonts w:ascii="Garamond" w:hAnsi="Garamond"/>
          <w:b/>
          <w:sz w:val="22"/>
          <w:szCs w:val="22"/>
        </w:rPr>
        <w:t>A.W.:</w:t>
      </w:r>
      <w:r w:rsidRPr="00DA16CE">
        <w:rPr>
          <w:rFonts w:ascii="Garamond" w:hAnsi="Garamond"/>
          <w:sz w:val="22"/>
          <w:szCs w:val="22"/>
        </w:rPr>
        <w:t xml:space="preserve"> Der Lohndrücker. Heiner Müllers Ost-Berliner-Inszenierung seines sozialistischen Klassikers. In: Die Tageszeitung vom 22.4.1989.</w:t>
      </w:r>
    </w:p>
    <w:p w14:paraId="38AFA9F3" w14:textId="0F6F1B04" w:rsidR="00BD3FA2" w:rsidRPr="00DA16CE" w:rsidRDefault="00BD3FA2" w:rsidP="00DA16CE">
      <w:pPr>
        <w:jc w:val="both"/>
        <w:rPr>
          <w:rFonts w:ascii="Garamond" w:hAnsi="Garamond"/>
          <w:b/>
          <w:sz w:val="22"/>
          <w:szCs w:val="22"/>
        </w:rPr>
      </w:pPr>
    </w:p>
    <w:p w14:paraId="346C218D" w14:textId="6A688EF4" w:rsidR="005663FB" w:rsidRPr="00DA16CE" w:rsidRDefault="005663FB" w:rsidP="00DA16CE">
      <w:pPr>
        <w:jc w:val="both"/>
        <w:rPr>
          <w:rFonts w:ascii="Garamond" w:hAnsi="Garamond"/>
          <w:sz w:val="22"/>
          <w:szCs w:val="22"/>
        </w:rPr>
      </w:pPr>
      <w:r w:rsidRPr="00DA16CE">
        <w:rPr>
          <w:rFonts w:ascii="Garamond" w:hAnsi="Garamond"/>
          <w:b/>
          <w:sz w:val="22"/>
          <w:szCs w:val="22"/>
        </w:rPr>
        <w:lastRenderedPageBreak/>
        <w:t xml:space="preserve">Weigel, Alexander: </w:t>
      </w:r>
      <w:r w:rsidRPr="00DA16CE">
        <w:rPr>
          <w:rFonts w:ascii="Garamond" w:hAnsi="Garamond"/>
          <w:sz w:val="22"/>
          <w:szCs w:val="22"/>
        </w:rPr>
        <w:t>Fritz kommt. Alexander Weigel über einen Probenbesuch Marquardts bei Heiner Müllers „Lohndrücker“-Inszenierung. In: Fritz Marquardt: Wahrhaftigkeit und Zorn. Hg. von Michael Laages/Wolfgang Behrens. Berlin: Theater der Zeit 2008, S. 175f.</w:t>
      </w:r>
    </w:p>
    <w:p w14:paraId="0451D49A" w14:textId="77777777" w:rsidR="005663FB" w:rsidRPr="00DA16CE" w:rsidRDefault="005663FB" w:rsidP="00DA16CE">
      <w:pPr>
        <w:jc w:val="both"/>
        <w:rPr>
          <w:rFonts w:ascii="Garamond" w:hAnsi="Garamond"/>
          <w:b/>
          <w:sz w:val="22"/>
          <w:szCs w:val="22"/>
        </w:rPr>
      </w:pPr>
    </w:p>
    <w:p w14:paraId="2B282E93" w14:textId="53D88B5A" w:rsidR="00E6234B" w:rsidRPr="00DA16CE" w:rsidRDefault="00E6234B" w:rsidP="00DA16CE">
      <w:pPr>
        <w:jc w:val="both"/>
        <w:rPr>
          <w:rFonts w:ascii="Garamond" w:hAnsi="Garamond"/>
          <w:b/>
          <w:sz w:val="22"/>
          <w:szCs w:val="22"/>
        </w:rPr>
      </w:pPr>
      <w:r w:rsidRPr="00DA16CE">
        <w:rPr>
          <w:rFonts w:ascii="Garamond" w:hAnsi="Garamond"/>
          <w:b/>
          <w:sz w:val="22"/>
          <w:szCs w:val="22"/>
        </w:rPr>
        <w:t>Wieck, Thomas:</w:t>
      </w:r>
      <w:r w:rsidRPr="00DA16CE">
        <w:rPr>
          <w:rFonts w:ascii="Garamond" w:hAnsi="Garamond"/>
          <w:sz w:val="22"/>
          <w:szCs w:val="22"/>
        </w:rPr>
        <w:t xml:space="preserve"> Wir waren die Müller-Spieler. Hermann Beyer, Michael Gwisdek, Dieter Montag. Über die Kunst des Schauspielens in der DDR. Berlin: Theater der Zeit 2024. [Zu Heiner Müllers „Der Lohndrücker“ S. 59–72</w:t>
      </w:r>
      <w:r w:rsidR="008D619B" w:rsidRPr="00DA16CE">
        <w:rPr>
          <w:rFonts w:ascii="Garamond" w:hAnsi="Garamond"/>
          <w:sz w:val="22"/>
          <w:szCs w:val="22"/>
        </w:rPr>
        <w:t xml:space="preserve"> und S. </w:t>
      </w:r>
      <w:r w:rsidR="00C7222D" w:rsidRPr="00DA16CE">
        <w:rPr>
          <w:rFonts w:ascii="Garamond" w:hAnsi="Garamond"/>
          <w:sz w:val="22"/>
          <w:szCs w:val="22"/>
        </w:rPr>
        <w:t>394–412</w:t>
      </w:r>
      <w:r w:rsidRPr="00DA16CE">
        <w:rPr>
          <w:rFonts w:ascii="Garamond" w:hAnsi="Garamond"/>
          <w:sz w:val="22"/>
          <w:szCs w:val="22"/>
        </w:rPr>
        <w:t>]</w:t>
      </w:r>
    </w:p>
    <w:p w14:paraId="78FAA9D9" w14:textId="77777777" w:rsidR="00E6234B" w:rsidRPr="00DA16CE" w:rsidRDefault="00E6234B" w:rsidP="00DA16CE">
      <w:pPr>
        <w:jc w:val="both"/>
        <w:rPr>
          <w:rFonts w:ascii="Garamond" w:hAnsi="Garamond"/>
          <w:b/>
          <w:sz w:val="22"/>
          <w:szCs w:val="22"/>
        </w:rPr>
      </w:pPr>
    </w:p>
    <w:p w14:paraId="7EDD7948" w14:textId="261765B4" w:rsidR="00526659" w:rsidRPr="00DA16CE" w:rsidRDefault="00526659" w:rsidP="00DA16CE">
      <w:pPr>
        <w:jc w:val="both"/>
        <w:rPr>
          <w:rFonts w:ascii="Garamond" w:hAnsi="Garamond"/>
          <w:sz w:val="22"/>
          <w:szCs w:val="22"/>
        </w:rPr>
      </w:pPr>
      <w:r w:rsidRPr="00DA16CE">
        <w:rPr>
          <w:rFonts w:ascii="Garamond" w:hAnsi="Garamond"/>
          <w:b/>
          <w:sz w:val="22"/>
          <w:szCs w:val="22"/>
        </w:rPr>
        <w:t>W</w:t>
      </w:r>
      <w:r w:rsidR="00371FE7" w:rsidRPr="00DA16CE">
        <w:rPr>
          <w:rFonts w:ascii="Garamond" w:hAnsi="Garamond"/>
          <w:b/>
          <w:sz w:val="22"/>
          <w:szCs w:val="22"/>
        </w:rPr>
        <w:t>indelborn</w:t>
      </w:r>
      <w:r w:rsidRPr="00DA16CE">
        <w:rPr>
          <w:rFonts w:ascii="Garamond" w:hAnsi="Garamond"/>
          <w:b/>
          <w:sz w:val="22"/>
          <w:szCs w:val="22"/>
        </w:rPr>
        <w:t xml:space="preserve">, Horst: </w:t>
      </w:r>
      <w:r w:rsidRPr="00DA16CE">
        <w:rPr>
          <w:rFonts w:ascii="Garamond" w:hAnsi="Garamond"/>
          <w:sz w:val="22"/>
          <w:szCs w:val="22"/>
        </w:rPr>
        <w:t xml:space="preserve">In der Werkstatt gab sich Herakles diesmal heiter. In: Berliner Morgenpost vom 11.6.1974. [Zu „Herakles oder </w:t>
      </w:r>
      <w:r w:rsidR="00EB76EF" w:rsidRPr="00DA16CE">
        <w:rPr>
          <w:rFonts w:ascii="Garamond" w:hAnsi="Garamond"/>
          <w:sz w:val="22"/>
          <w:szCs w:val="22"/>
        </w:rPr>
        <w:t>d</w:t>
      </w:r>
      <w:r w:rsidRPr="00DA16CE">
        <w:rPr>
          <w:rFonts w:ascii="Garamond" w:hAnsi="Garamond"/>
          <w:sz w:val="22"/>
          <w:szCs w:val="22"/>
        </w:rPr>
        <w:t>ie Hydra“, „Herakles 5“ und „Die Befreiung des Prometheus“]</w:t>
      </w:r>
    </w:p>
    <w:p w14:paraId="4A8E36F2" w14:textId="4C43519E" w:rsidR="00526659" w:rsidRPr="00DA16CE" w:rsidRDefault="00526659" w:rsidP="00DA16CE">
      <w:pPr>
        <w:jc w:val="both"/>
        <w:rPr>
          <w:rFonts w:ascii="Garamond" w:hAnsi="Garamond"/>
          <w:b/>
          <w:sz w:val="22"/>
          <w:szCs w:val="22"/>
        </w:rPr>
      </w:pPr>
    </w:p>
    <w:p w14:paraId="4D9EF270" w14:textId="63668703" w:rsidR="00A860CF" w:rsidRPr="00DA16CE" w:rsidRDefault="00A860CF" w:rsidP="00DA16CE">
      <w:pPr>
        <w:suppressAutoHyphens w:val="0"/>
        <w:autoSpaceDE w:val="0"/>
        <w:adjustRightInd w:val="0"/>
        <w:jc w:val="both"/>
        <w:textAlignment w:val="auto"/>
        <w:rPr>
          <w:rFonts w:ascii="Garamond" w:hAnsi="Garamond"/>
          <w:b/>
          <w:sz w:val="22"/>
          <w:szCs w:val="22"/>
        </w:rPr>
      </w:pPr>
      <w:proofErr w:type="spellStart"/>
      <w:r w:rsidRPr="00DA16CE">
        <w:rPr>
          <w:rFonts w:ascii="Garamond" w:eastAsia="GaramondPremrPro-Smbd" w:hAnsi="Garamond" w:cs="GaramondPremrPro-Smbd"/>
          <w:b/>
          <w:kern w:val="0"/>
          <w:sz w:val="22"/>
          <w:szCs w:val="22"/>
        </w:rPr>
        <w:t>Wordemann</w:t>
      </w:r>
      <w:proofErr w:type="spellEnd"/>
      <w:r w:rsidRPr="00DA16CE">
        <w:rPr>
          <w:rFonts w:ascii="Garamond" w:eastAsia="GaramondPremrPro-Smbd" w:hAnsi="Garamond" w:cs="GaramondPremrPro-Smbd"/>
          <w:b/>
          <w:kern w:val="0"/>
          <w:sz w:val="22"/>
          <w:szCs w:val="22"/>
        </w:rPr>
        <w:t xml:space="preserve">, Johanna: </w:t>
      </w:r>
      <w:r w:rsidRPr="00DA16CE">
        <w:rPr>
          <w:rFonts w:ascii="Garamond" w:eastAsia="GaramondPremrPro-Smbd" w:hAnsi="Garamond" w:cs="GaramondPremrPro"/>
          <w:kern w:val="0"/>
          <w:sz w:val="22"/>
          <w:szCs w:val="22"/>
        </w:rPr>
        <w:t>Prosa der Verhältnisse. Heiner Müller hat sein Stück aus den fünfziger Jahren „Der Lohndrücker“ am Deutschen Theater in Ost-Berlin inszeniert: Die Vor</w:t>
      </w:r>
      <w:r w:rsidR="00E27B11" w:rsidRPr="00DA16CE">
        <w:rPr>
          <w:rFonts w:ascii="Garamond" w:eastAsia="GaramondPremrPro-Smbd" w:hAnsi="Garamond" w:cs="GaramondPremrPro"/>
          <w:kern w:val="0"/>
          <w:sz w:val="22"/>
          <w:szCs w:val="22"/>
        </w:rPr>
        <w:t xml:space="preserve">- </w:t>
      </w:r>
      <w:r w:rsidRPr="00DA16CE">
        <w:rPr>
          <w:rFonts w:ascii="Garamond" w:eastAsia="GaramondPremrPro-Smbd" w:hAnsi="Garamond" w:cs="GaramondPremrPro"/>
          <w:kern w:val="0"/>
          <w:sz w:val="22"/>
          <w:szCs w:val="22"/>
        </w:rPr>
        <w:t>und Frühgeschichte der DDR. In: Die Tageszeitung vom 12.2.1988.</w:t>
      </w:r>
    </w:p>
    <w:p w14:paraId="70E00310" w14:textId="77777777" w:rsidR="00A860CF" w:rsidRPr="00DA16CE" w:rsidRDefault="00A860CF" w:rsidP="00DA16CE">
      <w:pPr>
        <w:jc w:val="both"/>
        <w:rPr>
          <w:rFonts w:ascii="Garamond" w:hAnsi="Garamond"/>
          <w:b/>
          <w:sz w:val="22"/>
          <w:szCs w:val="22"/>
        </w:rPr>
      </w:pPr>
    </w:p>
    <w:p w14:paraId="7BDE3106" w14:textId="0CAE80E5" w:rsidR="00817F9D" w:rsidRPr="00DA16CE" w:rsidRDefault="009D45D0" w:rsidP="00DA16CE">
      <w:pPr>
        <w:jc w:val="both"/>
        <w:rPr>
          <w:rFonts w:ascii="Garamond" w:hAnsi="Garamond"/>
          <w:sz w:val="22"/>
          <w:szCs w:val="22"/>
        </w:rPr>
      </w:pPr>
      <w:r w:rsidRPr="00DA16CE">
        <w:rPr>
          <w:rFonts w:ascii="Garamond" w:hAnsi="Garamond"/>
          <w:b/>
          <w:sz w:val="22"/>
          <w:szCs w:val="22"/>
        </w:rPr>
        <w:t xml:space="preserve">Wood, Michael: </w:t>
      </w:r>
      <w:r w:rsidRPr="00DA16CE">
        <w:rPr>
          <w:rFonts w:ascii="Garamond" w:hAnsi="Garamond"/>
          <w:sz w:val="22"/>
          <w:szCs w:val="22"/>
        </w:rPr>
        <w:t xml:space="preserve">„Das Land, in dem das Proletariat [nur] genannt werden darf“. The Language </w:t>
      </w:r>
      <w:proofErr w:type="spellStart"/>
      <w:r w:rsidRPr="00DA16CE">
        <w:rPr>
          <w:rFonts w:ascii="Garamond" w:hAnsi="Garamond"/>
          <w:sz w:val="22"/>
          <w:szCs w:val="22"/>
        </w:rPr>
        <w:t>of</w:t>
      </w:r>
      <w:proofErr w:type="spellEnd"/>
      <w:r w:rsidRPr="00DA16CE">
        <w:rPr>
          <w:rFonts w:ascii="Garamond" w:hAnsi="Garamond"/>
          <w:sz w:val="22"/>
          <w:szCs w:val="22"/>
        </w:rPr>
        <w:t xml:space="preserve"> </w:t>
      </w:r>
      <w:proofErr w:type="spellStart"/>
      <w:r w:rsidRPr="00DA16CE">
        <w:rPr>
          <w:rFonts w:ascii="Garamond" w:hAnsi="Garamond"/>
          <w:sz w:val="22"/>
          <w:szCs w:val="22"/>
        </w:rPr>
        <w:t>Participation</w:t>
      </w:r>
      <w:proofErr w:type="spellEnd"/>
      <w:r w:rsidRPr="00DA16CE">
        <w:rPr>
          <w:rFonts w:ascii="Garamond" w:hAnsi="Garamond"/>
          <w:sz w:val="22"/>
          <w:szCs w:val="22"/>
        </w:rPr>
        <w:t xml:space="preserve"> in Heiner </w:t>
      </w:r>
      <w:proofErr w:type="spellStart"/>
      <w:r w:rsidRPr="00DA16CE">
        <w:rPr>
          <w:rFonts w:ascii="Garamond" w:hAnsi="Garamond"/>
          <w:sz w:val="22"/>
          <w:szCs w:val="22"/>
        </w:rPr>
        <w:t>Müller’s</w:t>
      </w:r>
      <w:proofErr w:type="spellEnd"/>
      <w:r w:rsidRPr="00DA16CE">
        <w:rPr>
          <w:rFonts w:ascii="Garamond" w:hAnsi="Garamond"/>
          <w:sz w:val="22"/>
          <w:szCs w:val="22"/>
        </w:rPr>
        <w:t xml:space="preserve"> </w:t>
      </w:r>
      <w:r w:rsidRPr="00DA16CE">
        <w:rPr>
          <w:rFonts w:ascii="Garamond" w:hAnsi="Garamond"/>
          <w:i/>
          <w:sz w:val="22"/>
          <w:szCs w:val="22"/>
        </w:rPr>
        <w:t>Der Lohndrücker.</w:t>
      </w:r>
      <w:r w:rsidRPr="00DA16CE">
        <w:rPr>
          <w:rFonts w:ascii="Garamond" w:hAnsi="Garamond"/>
          <w:sz w:val="22"/>
          <w:szCs w:val="22"/>
        </w:rPr>
        <w:t xml:space="preserve"> In Modern Language Review 109 (2014), H.</w:t>
      </w:r>
      <w:r w:rsidR="00663CCD" w:rsidRPr="00DA16CE">
        <w:rPr>
          <w:rFonts w:ascii="Garamond" w:hAnsi="Garamond"/>
          <w:sz w:val="22"/>
          <w:szCs w:val="22"/>
        </w:rPr>
        <w:t> </w:t>
      </w:r>
      <w:r w:rsidRPr="00DA16CE">
        <w:rPr>
          <w:rFonts w:ascii="Garamond" w:hAnsi="Garamond"/>
          <w:sz w:val="22"/>
          <w:szCs w:val="22"/>
        </w:rPr>
        <w:t>1, S.</w:t>
      </w:r>
      <w:r w:rsidR="00777BF3" w:rsidRPr="00DA16CE">
        <w:rPr>
          <w:rFonts w:ascii="Garamond" w:hAnsi="Garamond"/>
          <w:sz w:val="22"/>
          <w:szCs w:val="22"/>
        </w:rPr>
        <w:t> </w:t>
      </w:r>
      <w:r w:rsidRPr="00DA16CE">
        <w:rPr>
          <w:rFonts w:ascii="Garamond" w:hAnsi="Garamond"/>
          <w:sz w:val="22"/>
          <w:szCs w:val="22"/>
        </w:rPr>
        <w:t>160</w:t>
      </w:r>
      <w:r w:rsidR="00D514B7" w:rsidRPr="00DA16CE">
        <w:rPr>
          <w:rFonts w:ascii="Garamond" w:eastAsia="GaramondPremrPro-Smbd" w:hAnsi="Garamond"/>
          <w:sz w:val="22"/>
          <w:szCs w:val="22"/>
        </w:rPr>
        <w:t>–</w:t>
      </w:r>
      <w:r w:rsidRPr="00DA16CE">
        <w:rPr>
          <w:rFonts w:ascii="Garamond" w:hAnsi="Garamond"/>
          <w:sz w:val="22"/>
          <w:szCs w:val="22"/>
        </w:rPr>
        <w:t>177.</w:t>
      </w:r>
    </w:p>
    <w:p w14:paraId="160BAA05" w14:textId="77777777" w:rsidR="00817F9D" w:rsidRPr="00DA16CE" w:rsidRDefault="00817F9D" w:rsidP="00DA16CE">
      <w:pPr>
        <w:jc w:val="both"/>
        <w:rPr>
          <w:rFonts w:ascii="Garamond" w:hAnsi="Garamond"/>
          <w:b/>
          <w:sz w:val="22"/>
          <w:szCs w:val="22"/>
        </w:rPr>
      </w:pPr>
    </w:p>
    <w:p w14:paraId="58863896" w14:textId="77777777" w:rsidR="00817F9D" w:rsidRPr="00DA16CE" w:rsidRDefault="00817F9D" w:rsidP="00DA16CE">
      <w:pPr>
        <w:jc w:val="both"/>
        <w:rPr>
          <w:rFonts w:ascii="Garamond" w:hAnsi="Garamond"/>
          <w:b/>
          <w:sz w:val="22"/>
          <w:szCs w:val="22"/>
        </w:rPr>
      </w:pPr>
    </w:p>
    <w:p w14:paraId="3035CA3B" w14:textId="77777777" w:rsidR="00817F9D" w:rsidRPr="00DA16CE" w:rsidRDefault="009D45D0" w:rsidP="00DA16CE">
      <w:pPr>
        <w:jc w:val="both"/>
        <w:rPr>
          <w:rFonts w:ascii="Garamond" w:hAnsi="Garamond"/>
          <w:i/>
          <w:sz w:val="22"/>
          <w:szCs w:val="22"/>
        </w:rPr>
      </w:pPr>
      <w:proofErr w:type="spellStart"/>
      <w:r w:rsidRPr="00DA16CE">
        <w:rPr>
          <w:rFonts w:ascii="Garamond" w:hAnsi="Garamond"/>
          <w:i/>
          <w:sz w:val="22"/>
          <w:szCs w:val="22"/>
        </w:rPr>
        <w:t>Klettwitzer</w:t>
      </w:r>
      <w:proofErr w:type="spellEnd"/>
      <w:r w:rsidRPr="00DA16CE">
        <w:rPr>
          <w:rFonts w:ascii="Garamond" w:hAnsi="Garamond"/>
          <w:i/>
          <w:sz w:val="22"/>
          <w:szCs w:val="22"/>
        </w:rPr>
        <w:t xml:space="preserve"> Bericht 1958</w:t>
      </w:r>
    </w:p>
    <w:p w14:paraId="1A9BF6F4" w14:textId="77777777" w:rsidR="00817F9D" w:rsidRDefault="00817F9D" w:rsidP="00DA16CE">
      <w:pPr>
        <w:jc w:val="both"/>
        <w:rPr>
          <w:rFonts w:ascii="Garamond" w:hAnsi="Garamond"/>
          <w:i/>
          <w:sz w:val="22"/>
          <w:szCs w:val="22"/>
        </w:rPr>
      </w:pPr>
    </w:p>
    <w:p w14:paraId="3FC426A2" w14:textId="7F7473E0" w:rsidR="00732AC8" w:rsidRDefault="00732AC8" w:rsidP="00DA16CE">
      <w:pPr>
        <w:jc w:val="both"/>
        <w:rPr>
          <w:rFonts w:ascii="Garamond" w:hAnsi="Garamond"/>
          <w:i/>
          <w:sz w:val="22"/>
          <w:szCs w:val="22"/>
        </w:rPr>
      </w:pPr>
      <w:r>
        <w:rPr>
          <w:rFonts w:ascii="Garamond" w:hAnsi="Garamond"/>
          <w:i/>
          <w:sz w:val="22"/>
          <w:szCs w:val="22"/>
        </w:rPr>
        <w:t>Die Brigade</w:t>
      </w:r>
    </w:p>
    <w:p w14:paraId="412C3BE6" w14:textId="77777777" w:rsidR="00732AC8" w:rsidRDefault="00732AC8" w:rsidP="00DA16CE">
      <w:pPr>
        <w:jc w:val="both"/>
        <w:rPr>
          <w:rFonts w:ascii="Garamond" w:hAnsi="Garamond"/>
          <w:i/>
          <w:sz w:val="22"/>
          <w:szCs w:val="22"/>
        </w:rPr>
      </w:pPr>
    </w:p>
    <w:p w14:paraId="57CE8ADB" w14:textId="6ED3CE63" w:rsidR="00732AC8" w:rsidRPr="00732AC8" w:rsidRDefault="00732AC8" w:rsidP="00DA16CE">
      <w:pPr>
        <w:jc w:val="both"/>
        <w:rPr>
          <w:rFonts w:ascii="Garamond" w:hAnsi="Garamond"/>
          <w:b/>
          <w:bCs/>
          <w:iCs/>
          <w:sz w:val="22"/>
          <w:szCs w:val="22"/>
        </w:rPr>
      </w:pPr>
      <w:bookmarkStart w:id="21" w:name="_Hlk216537683"/>
      <w:r>
        <w:rPr>
          <w:rFonts w:ascii="Garamond" w:hAnsi="Garamond"/>
          <w:b/>
          <w:bCs/>
          <w:iCs/>
          <w:sz w:val="22"/>
          <w:szCs w:val="22"/>
        </w:rPr>
        <w:t xml:space="preserve">Ludwig, </w:t>
      </w:r>
      <w:r w:rsidRPr="00732AC8">
        <w:rPr>
          <w:rFonts w:ascii="Garamond" w:hAnsi="Garamond"/>
          <w:b/>
          <w:bCs/>
          <w:iCs/>
          <w:sz w:val="22"/>
          <w:szCs w:val="22"/>
        </w:rPr>
        <w:t>Janine</w:t>
      </w:r>
      <w:r>
        <w:rPr>
          <w:rFonts w:ascii="Garamond" w:hAnsi="Garamond"/>
          <w:b/>
          <w:bCs/>
          <w:iCs/>
          <w:sz w:val="22"/>
          <w:szCs w:val="22"/>
        </w:rPr>
        <w:t xml:space="preserve">: </w:t>
      </w:r>
      <w:r>
        <w:rPr>
          <w:rFonts w:ascii="Garamond" w:hAnsi="Garamond"/>
          <w:iCs/>
          <w:sz w:val="22"/>
          <w:szCs w:val="22"/>
        </w:rPr>
        <w:t xml:space="preserve">Fundstück: “Die Brigade“ – Müllers DEFA-Szenarium über eine LPG. </w:t>
      </w:r>
      <w:r>
        <w:rPr>
          <w:rFonts w:ascii="Garamond" w:hAnsi="Garamond"/>
          <w:bCs/>
          <w:sz w:val="22"/>
          <w:szCs w:val="22"/>
        </w:rPr>
        <w:t xml:space="preserve">In: </w:t>
      </w:r>
      <w:r w:rsidRPr="00DA16CE">
        <w:rPr>
          <w:rFonts w:ascii="Garamond" w:hAnsi="Garamond"/>
          <w:sz w:val="22"/>
          <w:szCs w:val="22"/>
        </w:rPr>
        <w:t>Heiner-Müller</w:t>
      </w:r>
      <w:r>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6, S. 94–111.</w:t>
      </w:r>
      <w:bookmarkEnd w:id="21"/>
    </w:p>
    <w:p w14:paraId="0095F57A" w14:textId="77777777" w:rsidR="00732AC8" w:rsidRPr="00DA16CE" w:rsidRDefault="00732AC8" w:rsidP="00DA16CE">
      <w:pPr>
        <w:jc w:val="both"/>
        <w:rPr>
          <w:rFonts w:ascii="Garamond" w:hAnsi="Garamond"/>
          <w:i/>
          <w:sz w:val="22"/>
          <w:szCs w:val="22"/>
        </w:rPr>
      </w:pPr>
    </w:p>
    <w:p w14:paraId="6C5DA6FC" w14:textId="77777777" w:rsidR="00817F9D" w:rsidRPr="00DA16CE" w:rsidRDefault="00817F9D" w:rsidP="00DA16CE">
      <w:pPr>
        <w:jc w:val="both"/>
        <w:rPr>
          <w:rFonts w:ascii="Garamond" w:hAnsi="Garamond"/>
          <w:i/>
          <w:sz w:val="22"/>
          <w:szCs w:val="22"/>
        </w:rPr>
      </w:pPr>
    </w:p>
    <w:p w14:paraId="5FDC022A"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 xml:space="preserve">Die Fahne von Kriwoj </w:t>
      </w:r>
      <w:proofErr w:type="spellStart"/>
      <w:r w:rsidRPr="00DA16CE">
        <w:rPr>
          <w:rFonts w:ascii="Garamond" w:hAnsi="Garamond"/>
          <w:i/>
          <w:sz w:val="22"/>
          <w:szCs w:val="22"/>
        </w:rPr>
        <w:t>Rog</w:t>
      </w:r>
      <w:proofErr w:type="spellEnd"/>
    </w:p>
    <w:p w14:paraId="164BDF66" w14:textId="52919F25" w:rsidR="00817F9D" w:rsidRPr="00DA16CE" w:rsidRDefault="00817F9D" w:rsidP="00DA16CE">
      <w:pPr>
        <w:jc w:val="both"/>
        <w:rPr>
          <w:rFonts w:ascii="Garamond" w:hAnsi="Garamond"/>
          <w:b/>
          <w:sz w:val="22"/>
          <w:szCs w:val="22"/>
        </w:rPr>
      </w:pPr>
    </w:p>
    <w:p w14:paraId="37931EFD" w14:textId="7BC76733" w:rsidR="00B62519" w:rsidRPr="00DA16CE" w:rsidRDefault="00B62519" w:rsidP="00DA16CE">
      <w:pPr>
        <w:jc w:val="both"/>
        <w:rPr>
          <w:rFonts w:ascii="Garamond" w:hAnsi="Garamond"/>
          <w:sz w:val="22"/>
          <w:szCs w:val="22"/>
        </w:rPr>
      </w:pPr>
      <w:r w:rsidRPr="00DA16CE">
        <w:rPr>
          <w:rFonts w:ascii="Garamond" w:hAnsi="Garamond"/>
          <w:b/>
          <w:sz w:val="22"/>
          <w:szCs w:val="22"/>
        </w:rPr>
        <w:t>Tragelehn, B.</w:t>
      </w:r>
      <w:r w:rsidR="004D79D3" w:rsidRPr="00DA16CE">
        <w:rPr>
          <w:rFonts w:ascii="Garamond" w:hAnsi="Garamond"/>
          <w:b/>
          <w:sz w:val="22"/>
          <w:szCs w:val="22"/>
        </w:rPr>
        <w:t> </w:t>
      </w:r>
      <w:r w:rsidRPr="00DA16CE">
        <w:rPr>
          <w:rFonts w:ascii="Garamond" w:hAnsi="Garamond"/>
          <w:b/>
          <w:sz w:val="22"/>
          <w:szCs w:val="22"/>
        </w:rPr>
        <w:t xml:space="preserve">K.: </w:t>
      </w:r>
      <w:r w:rsidRPr="00DA16CE">
        <w:rPr>
          <w:rFonts w:ascii="Garamond" w:hAnsi="Garamond"/>
          <w:sz w:val="22"/>
          <w:szCs w:val="22"/>
        </w:rPr>
        <w:t xml:space="preserve">Einmal Fernsehen und nie wieder. In: </w:t>
      </w:r>
      <w:r w:rsidR="005052F0" w:rsidRPr="00DA16CE">
        <w:rPr>
          <w:rFonts w:ascii="Garamond" w:hAnsi="Garamond"/>
          <w:sz w:val="22"/>
          <w:szCs w:val="22"/>
        </w:rPr>
        <w:t>B. K. T.</w:t>
      </w:r>
      <w:r w:rsidRPr="00DA16CE">
        <w:rPr>
          <w:rFonts w:ascii="Garamond" w:hAnsi="Garamond"/>
          <w:sz w:val="22"/>
          <w:szCs w:val="22"/>
        </w:rPr>
        <w:t>: Roter Stern in den Wolken 2. Aufsätze und Reden, Gespräche und Gedichte. Ein Lesebuch. Hg. v</w:t>
      </w:r>
      <w:r w:rsidR="001910AB" w:rsidRPr="00DA16CE">
        <w:rPr>
          <w:rFonts w:ascii="Garamond" w:hAnsi="Garamond"/>
          <w:sz w:val="22"/>
          <w:szCs w:val="22"/>
        </w:rPr>
        <w:t>on</w:t>
      </w:r>
      <w:r w:rsidRPr="00DA16CE">
        <w:rPr>
          <w:rFonts w:ascii="Garamond" w:hAnsi="Garamond"/>
          <w:sz w:val="22"/>
          <w:szCs w:val="22"/>
        </w:rPr>
        <w:t xml:space="preserve"> Gerhard Ahrens. Berlin: Theater der Zeit 2019, S.</w:t>
      </w:r>
      <w:r w:rsidR="00663CCD" w:rsidRPr="00DA16CE">
        <w:rPr>
          <w:rFonts w:ascii="Garamond" w:hAnsi="Garamond"/>
          <w:sz w:val="22"/>
          <w:szCs w:val="22"/>
        </w:rPr>
        <w:t> </w:t>
      </w:r>
      <w:r w:rsidRPr="00DA16CE">
        <w:rPr>
          <w:rFonts w:ascii="Garamond" w:hAnsi="Garamond"/>
          <w:sz w:val="22"/>
          <w:szCs w:val="22"/>
        </w:rPr>
        <w:t>218–231 (= Recherchen</w:t>
      </w:r>
      <w:r w:rsidR="002729F8" w:rsidRPr="00DA16CE">
        <w:rPr>
          <w:rFonts w:ascii="Garamond" w:hAnsi="Garamond"/>
          <w:sz w:val="22"/>
          <w:szCs w:val="22"/>
        </w:rPr>
        <w:t>, Bd.</w:t>
      </w:r>
      <w:r w:rsidRPr="00DA16CE">
        <w:rPr>
          <w:rFonts w:ascii="Garamond" w:hAnsi="Garamond"/>
          <w:sz w:val="22"/>
          <w:szCs w:val="22"/>
        </w:rPr>
        <w:t xml:space="preserve"> 145). [Gespräch mit dem Medienforscher Thomas </w:t>
      </w:r>
      <w:proofErr w:type="spellStart"/>
      <w:r w:rsidRPr="00DA16CE">
        <w:rPr>
          <w:rFonts w:ascii="Garamond" w:hAnsi="Garamond"/>
          <w:sz w:val="22"/>
          <w:szCs w:val="22"/>
        </w:rPr>
        <w:t>Beutelschmidt</w:t>
      </w:r>
      <w:proofErr w:type="spellEnd"/>
      <w:r w:rsidRPr="00DA16CE">
        <w:rPr>
          <w:rFonts w:ascii="Garamond" w:hAnsi="Garamond"/>
          <w:sz w:val="22"/>
          <w:szCs w:val="22"/>
        </w:rPr>
        <w:t xml:space="preserve"> am 16.2.2004 nach dem Fund der (tonlosen) Aufzeichnung der Sendung des Deutschen Fernsehfunks „Die Fahne von Kriwoj </w:t>
      </w:r>
      <w:proofErr w:type="spellStart"/>
      <w:r w:rsidRPr="00DA16CE">
        <w:rPr>
          <w:rFonts w:ascii="Garamond" w:hAnsi="Garamond"/>
          <w:sz w:val="22"/>
          <w:szCs w:val="22"/>
        </w:rPr>
        <w:t>Rog</w:t>
      </w:r>
      <w:proofErr w:type="spellEnd"/>
      <w:r w:rsidRPr="00DA16CE">
        <w:rPr>
          <w:rFonts w:ascii="Garamond" w:hAnsi="Garamond"/>
          <w:sz w:val="22"/>
          <w:szCs w:val="22"/>
        </w:rPr>
        <w:t xml:space="preserve">“, ein Roman von Otto </w:t>
      </w:r>
      <w:proofErr w:type="spellStart"/>
      <w:r w:rsidRPr="00DA16CE">
        <w:rPr>
          <w:rFonts w:ascii="Garamond" w:hAnsi="Garamond"/>
          <w:sz w:val="22"/>
          <w:szCs w:val="22"/>
        </w:rPr>
        <w:t>Gotsche</w:t>
      </w:r>
      <w:proofErr w:type="spellEnd"/>
      <w:r w:rsidRPr="00DA16CE">
        <w:rPr>
          <w:rFonts w:ascii="Garamond" w:hAnsi="Garamond"/>
          <w:sz w:val="22"/>
          <w:szCs w:val="22"/>
        </w:rPr>
        <w:t>, bearbeitet von Heiner und Inge Müller</w:t>
      </w:r>
      <w:r w:rsidR="00311EF4" w:rsidRPr="00DA16CE">
        <w:rPr>
          <w:rFonts w:ascii="Garamond" w:hAnsi="Garamond"/>
          <w:sz w:val="22"/>
          <w:szCs w:val="22"/>
        </w:rPr>
        <w:t>,</w:t>
      </w:r>
      <w:r w:rsidRPr="00DA16CE">
        <w:rPr>
          <w:rFonts w:ascii="Garamond" w:hAnsi="Garamond"/>
          <w:sz w:val="22"/>
          <w:szCs w:val="22"/>
        </w:rPr>
        <w:t xml:space="preserve"> am 6.5.1960]</w:t>
      </w:r>
    </w:p>
    <w:p w14:paraId="75F00125" w14:textId="77777777" w:rsidR="00B62519" w:rsidRPr="00DA16CE" w:rsidRDefault="00B62519" w:rsidP="00DA16CE">
      <w:pPr>
        <w:jc w:val="both"/>
        <w:rPr>
          <w:rFonts w:ascii="Garamond" w:hAnsi="Garamond"/>
          <w:b/>
          <w:sz w:val="22"/>
          <w:szCs w:val="22"/>
        </w:rPr>
      </w:pPr>
    </w:p>
    <w:p w14:paraId="77C6133C" w14:textId="77777777" w:rsidR="00817F9D" w:rsidRPr="00DA16CE" w:rsidRDefault="00817F9D" w:rsidP="00DA16CE">
      <w:pPr>
        <w:jc w:val="both"/>
        <w:rPr>
          <w:rFonts w:ascii="Garamond" w:hAnsi="Garamond"/>
          <w:i/>
          <w:sz w:val="22"/>
          <w:szCs w:val="22"/>
        </w:rPr>
      </w:pPr>
    </w:p>
    <w:p w14:paraId="04DCD412"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Glücksgott</w:t>
      </w:r>
    </w:p>
    <w:p w14:paraId="26C05FFA" w14:textId="77777777" w:rsidR="00817F9D" w:rsidRPr="00DA16CE" w:rsidRDefault="00817F9D" w:rsidP="00DA16CE">
      <w:pPr>
        <w:jc w:val="both"/>
        <w:rPr>
          <w:rFonts w:ascii="Garamond" w:hAnsi="Garamond"/>
          <w:i/>
          <w:sz w:val="22"/>
          <w:szCs w:val="22"/>
        </w:rPr>
      </w:pPr>
    </w:p>
    <w:p w14:paraId="3D2EBE75" w14:textId="0CEA2F21"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Hacks, Peter: </w:t>
      </w:r>
      <w:r w:rsidRPr="00DA16CE">
        <w:rPr>
          <w:rFonts w:ascii="Garamond" w:hAnsi="Garamond"/>
          <w:sz w:val="22"/>
          <w:szCs w:val="22"/>
        </w:rPr>
        <w:t>An Heiner Müller [Brief vom 1.11.1961]. In: Verehrter Herr Kollege. Briefe an Schriftsteller. Ausgewählt, herausgegeben und mit einem Nachwort versehen von Rainer Kirsch. Berlin: Eulenspiegel 2006, S.</w:t>
      </w:r>
      <w:r w:rsidR="00663CCD" w:rsidRPr="00DA16CE">
        <w:rPr>
          <w:rFonts w:ascii="Garamond" w:hAnsi="Garamond"/>
          <w:sz w:val="22"/>
          <w:szCs w:val="22"/>
        </w:rPr>
        <w:t> </w:t>
      </w:r>
      <w:r w:rsidRPr="00DA16CE">
        <w:rPr>
          <w:rFonts w:ascii="Garamond" w:hAnsi="Garamond"/>
          <w:sz w:val="22"/>
          <w:szCs w:val="22"/>
        </w:rPr>
        <w:t>74.</w:t>
      </w:r>
    </w:p>
    <w:p w14:paraId="454D50AA" w14:textId="77777777" w:rsidR="00817F9D" w:rsidRPr="00DA16CE" w:rsidRDefault="00817F9D" w:rsidP="00DA16CE">
      <w:pPr>
        <w:jc w:val="both"/>
        <w:rPr>
          <w:rFonts w:ascii="Garamond" w:hAnsi="Garamond"/>
          <w:sz w:val="22"/>
          <w:szCs w:val="22"/>
        </w:rPr>
      </w:pPr>
    </w:p>
    <w:p w14:paraId="421C7282" w14:textId="4C09F5C8" w:rsidR="00817F9D" w:rsidRPr="00DA16CE" w:rsidRDefault="00580D9A" w:rsidP="00DA16CE">
      <w:pPr>
        <w:jc w:val="both"/>
        <w:rPr>
          <w:rFonts w:ascii="Garamond" w:hAnsi="Garamond"/>
          <w:sz w:val="22"/>
          <w:szCs w:val="22"/>
        </w:rPr>
      </w:pPr>
      <w:r w:rsidRPr="00DA16CE">
        <w:rPr>
          <w:rFonts w:ascii="Garamond" w:hAnsi="Garamond"/>
          <w:b/>
          <w:sz w:val="22"/>
          <w:szCs w:val="22"/>
        </w:rPr>
        <w:t xml:space="preserve">Vaßen, Florian: </w:t>
      </w:r>
      <w:r w:rsidRPr="00DA16CE">
        <w:rPr>
          <w:rFonts w:ascii="Garamond" w:hAnsi="Garamond"/>
          <w:sz w:val="22"/>
          <w:szCs w:val="22"/>
        </w:rPr>
        <w:t xml:space="preserve">Vom </w:t>
      </w:r>
      <w:r w:rsidRPr="00DA16CE">
        <w:rPr>
          <w:rFonts w:ascii="Garamond" w:hAnsi="Garamond"/>
          <w:i/>
          <w:sz w:val="22"/>
          <w:szCs w:val="22"/>
        </w:rPr>
        <w:t xml:space="preserve">Baal </w:t>
      </w:r>
      <w:r w:rsidRPr="00DA16CE">
        <w:rPr>
          <w:rFonts w:ascii="Garamond" w:hAnsi="Garamond"/>
          <w:sz w:val="22"/>
          <w:szCs w:val="22"/>
        </w:rPr>
        <w:t xml:space="preserve">zum </w:t>
      </w:r>
      <w:r w:rsidRPr="00DA16CE">
        <w:rPr>
          <w:rFonts w:ascii="Garamond" w:hAnsi="Garamond"/>
          <w:i/>
          <w:sz w:val="22"/>
          <w:szCs w:val="22"/>
        </w:rPr>
        <w:t xml:space="preserve">Glücksgott – </w:t>
      </w:r>
      <w:r w:rsidRPr="00DA16CE">
        <w:rPr>
          <w:rFonts w:ascii="Garamond" w:hAnsi="Garamond"/>
          <w:sz w:val="22"/>
          <w:szCs w:val="22"/>
        </w:rPr>
        <w:t>auf der Suche nach dem Glück. Von Sinnlichkeit, Genuss und „</w:t>
      </w:r>
      <w:r w:rsidRPr="00DA16CE">
        <w:rPr>
          <w:rFonts w:ascii="Garamond" w:hAnsi="Garamond"/>
          <w:i/>
          <w:sz w:val="22"/>
          <w:szCs w:val="22"/>
        </w:rPr>
        <w:t>Glücksverlangen</w:t>
      </w:r>
      <w:r w:rsidRPr="00DA16CE">
        <w:rPr>
          <w:rFonts w:ascii="Garamond" w:hAnsi="Garamond"/>
          <w:sz w:val="22"/>
          <w:szCs w:val="22"/>
        </w:rPr>
        <w:t xml:space="preserve">“ bei Bertolt Brecht und vom Scheitern des Glücksverlangens bei Heiner Müller. In: </w:t>
      </w:r>
      <w:r w:rsidR="00EB76EF" w:rsidRPr="00DA16CE">
        <w:rPr>
          <w:rFonts w:ascii="Garamond" w:hAnsi="Garamond"/>
          <w:sz w:val="22"/>
          <w:szCs w:val="22"/>
        </w:rPr>
        <w:t xml:space="preserve">Ders.: </w:t>
      </w:r>
      <w:r w:rsidRPr="00DA16CE">
        <w:rPr>
          <w:rFonts w:ascii="Garamond" w:hAnsi="Garamond"/>
          <w:sz w:val="22"/>
          <w:szCs w:val="22"/>
        </w:rPr>
        <w:t xml:space="preserve">„einfach zerschmeißen“. Brecht Material. Lyrik – Prosa – Theater – Lehrstück. Mit einem Blick auf Heiner Müller. Berlin/Milow/Strasburg: </w:t>
      </w:r>
      <w:proofErr w:type="spellStart"/>
      <w:r w:rsidRPr="00DA16CE">
        <w:rPr>
          <w:rFonts w:ascii="Garamond" w:hAnsi="Garamond"/>
          <w:sz w:val="22"/>
          <w:szCs w:val="22"/>
        </w:rPr>
        <w:t>Schibri</w:t>
      </w:r>
      <w:proofErr w:type="spellEnd"/>
      <w:r w:rsidRPr="00DA16CE">
        <w:rPr>
          <w:rFonts w:ascii="Garamond" w:hAnsi="Garamond"/>
          <w:sz w:val="22"/>
          <w:szCs w:val="22"/>
        </w:rPr>
        <w:t xml:space="preserve"> 2021, S. 466–48</w:t>
      </w:r>
      <w:r w:rsidR="000C610D" w:rsidRPr="00DA16CE">
        <w:rPr>
          <w:rFonts w:ascii="Garamond" w:hAnsi="Garamond"/>
          <w:sz w:val="22"/>
          <w:szCs w:val="22"/>
        </w:rPr>
        <w:t>9</w:t>
      </w:r>
      <w:r w:rsidR="00107B94" w:rsidRPr="00DA16CE">
        <w:rPr>
          <w:rFonts w:ascii="Garamond" w:hAnsi="Garamond"/>
          <w:sz w:val="22"/>
          <w:szCs w:val="22"/>
        </w:rPr>
        <w:t xml:space="preserve"> (= </w:t>
      </w:r>
      <w:proofErr w:type="spellStart"/>
      <w:r w:rsidR="00107B94" w:rsidRPr="00DA16CE">
        <w:rPr>
          <w:rFonts w:ascii="Garamond" w:hAnsi="Garamond"/>
          <w:sz w:val="22"/>
          <w:szCs w:val="22"/>
        </w:rPr>
        <w:t>Lingener</w:t>
      </w:r>
      <w:proofErr w:type="spellEnd"/>
      <w:r w:rsidR="00107B94" w:rsidRPr="00DA16CE">
        <w:rPr>
          <w:rFonts w:ascii="Garamond" w:hAnsi="Garamond"/>
          <w:sz w:val="22"/>
          <w:szCs w:val="22"/>
        </w:rPr>
        <w:t xml:space="preserve"> Beiträge zur Theaterpädagogik, Bd. XIX)</w:t>
      </w:r>
      <w:r w:rsidRPr="00DA16CE">
        <w:rPr>
          <w:rFonts w:ascii="Garamond" w:hAnsi="Garamond"/>
          <w:sz w:val="22"/>
          <w:szCs w:val="22"/>
        </w:rPr>
        <w:t xml:space="preserve">. </w:t>
      </w:r>
      <w:r w:rsidR="000C610D" w:rsidRPr="00DA16CE">
        <w:rPr>
          <w:rFonts w:ascii="Garamond" w:hAnsi="Garamond"/>
          <w:sz w:val="22"/>
          <w:szCs w:val="22"/>
        </w:rPr>
        <w:t>[</w:t>
      </w:r>
      <w:r w:rsidRPr="00DA16CE">
        <w:rPr>
          <w:rFonts w:ascii="Garamond" w:hAnsi="Garamond"/>
          <w:sz w:val="22"/>
          <w:szCs w:val="22"/>
        </w:rPr>
        <w:t xml:space="preserve">Veränderte Fassung von Florian Vaßen: Die Vertreibung des Glücksgotts. Glücksverlangen und Sinnlichkeit: Überlegungen zur Mikrostruktur bei Bertolt Brecht und Heiner Müller. In: </w:t>
      </w:r>
      <w:r w:rsidR="000C610D" w:rsidRPr="00DA16CE">
        <w:rPr>
          <w:rFonts w:ascii="Garamond" w:hAnsi="Garamond"/>
          <w:sz w:val="22"/>
          <w:szCs w:val="22"/>
        </w:rPr>
        <w:t xml:space="preserve">„Anmut sparet nicht noch Mühe“. Zur Wiederentdeckung Bertolt Brechts. Hg. von Rüdiger </w:t>
      </w:r>
      <w:proofErr w:type="spellStart"/>
      <w:r w:rsidR="000C610D" w:rsidRPr="00DA16CE">
        <w:rPr>
          <w:rFonts w:ascii="Garamond" w:hAnsi="Garamond"/>
          <w:sz w:val="22"/>
          <w:szCs w:val="22"/>
        </w:rPr>
        <w:t>Sareika</w:t>
      </w:r>
      <w:proofErr w:type="spellEnd"/>
      <w:r w:rsidR="000C610D" w:rsidRPr="00DA16CE">
        <w:rPr>
          <w:rFonts w:ascii="Garamond" w:hAnsi="Garamond"/>
          <w:sz w:val="22"/>
          <w:szCs w:val="22"/>
        </w:rPr>
        <w:t>. Iserlohn: Institut für Kirche und Gesellschaft 2005, S. 83–107</w:t>
      </w:r>
      <w:r w:rsidR="00EB76EF" w:rsidRPr="00DA16CE">
        <w:rPr>
          <w:rFonts w:ascii="Garamond" w:hAnsi="Garamond"/>
          <w:sz w:val="22"/>
          <w:szCs w:val="22"/>
        </w:rPr>
        <w:t>; siehe II,1, S. 962</w:t>
      </w:r>
      <w:r w:rsidR="000C610D" w:rsidRPr="00DA16CE">
        <w:rPr>
          <w:rFonts w:ascii="Garamond" w:hAnsi="Garamond"/>
          <w:sz w:val="22"/>
          <w:szCs w:val="22"/>
        </w:rPr>
        <w:t>.]</w:t>
      </w:r>
    </w:p>
    <w:p w14:paraId="0FF5A8BF" w14:textId="77777777" w:rsidR="00580D9A" w:rsidRPr="00DA16CE" w:rsidRDefault="00580D9A" w:rsidP="00DA16CE">
      <w:pPr>
        <w:jc w:val="both"/>
        <w:rPr>
          <w:rFonts w:ascii="Garamond" w:hAnsi="Garamond"/>
          <w:i/>
          <w:sz w:val="22"/>
          <w:szCs w:val="22"/>
        </w:rPr>
      </w:pPr>
    </w:p>
    <w:p w14:paraId="709519D8" w14:textId="309916F7" w:rsidR="00580D9A" w:rsidRPr="00DA16CE" w:rsidRDefault="000C610D"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Der unglückliche Glücksgott. Versuch über einen „Spielball“. In: </w:t>
      </w:r>
      <w:r w:rsidR="00EB76EF" w:rsidRPr="00DA16CE">
        <w:rPr>
          <w:rFonts w:ascii="Garamond" w:hAnsi="Garamond"/>
          <w:sz w:val="22"/>
          <w:szCs w:val="22"/>
        </w:rPr>
        <w:t xml:space="preserve">Ders.: </w:t>
      </w:r>
      <w:r w:rsidRPr="00DA16CE">
        <w:rPr>
          <w:rFonts w:ascii="Garamond" w:hAnsi="Garamond"/>
          <w:sz w:val="22"/>
          <w:szCs w:val="22"/>
        </w:rPr>
        <w:t xml:space="preserve">„einfach zerschmeißen“. Brecht Material. Lyrik – Prosa – Theater – Lehrstück. Mit einem Blick auf Heiner Müller. Berlin/Milow/Strasburg: </w:t>
      </w:r>
      <w:proofErr w:type="spellStart"/>
      <w:r w:rsidRPr="00DA16CE">
        <w:rPr>
          <w:rFonts w:ascii="Garamond" w:hAnsi="Garamond"/>
          <w:sz w:val="22"/>
          <w:szCs w:val="22"/>
        </w:rPr>
        <w:t>Schibri</w:t>
      </w:r>
      <w:proofErr w:type="spellEnd"/>
      <w:r w:rsidRPr="00DA16CE">
        <w:rPr>
          <w:rFonts w:ascii="Garamond" w:hAnsi="Garamond"/>
          <w:sz w:val="22"/>
          <w:szCs w:val="22"/>
        </w:rPr>
        <w:t xml:space="preserve"> 2021, S. 490–508</w:t>
      </w:r>
      <w:r w:rsidR="00107B94" w:rsidRPr="00DA16CE">
        <w:rPr>
          <w:rFonts w:ascii="Garamond" w:hAnsi="Garamond"/>
          <w:sz w:val="22"/>
          <w:szCs w:val="22"/>
        </w:rPr>
        <w:t xml:space="preserve"> (= </w:t>
      </w:r>
      <w:proofErr w:type="spellStart"/>
      <w:r w:rsidR="00107B94" w:rsidRPr="00DA16CE">
        <w:rPr>
          <w:rFonts w:ascii="Garamond" w:hAnsi="Garamond"/>
          <w:sz w:val="22"/>
          <w:szCs w:val="22"/>
        </w:rPr>
        <w:t>Lingener</w:t>
      </w:r>
      <w:proofErr w:type="spellEnd"/>
      <w:r w:rsidR="00107B94" w:rsidRPr="00DA16CE">
        <w:rPr>
          <w:rFonts w:ascii="Garamond" w:hAnsi="Garamond"/>
          <w:sz w:val="22"/>
          <w:szCs w:val="22"/>
        </w:rPr>
        <w:t xml:space="preserve"> Beiträge zur Theaterpädagogik, Bd. XIX)</w:t>
      </w:r>
      <w:r w:rsidRPr="00DA16CE">
        <w:rPr>
          <w:rFonts w:ascii="Garamond" w:hAnsi="Garamond"/>
          <w:sz w:val="22"/>
          <w:szCs w:val="22"/>
        </w:rPr>
        <w:t>. [Erstveröffentlichung in</w:t>
      </w:r>
      <w:r w:rsidR="00BE45CB" w:rsidRPr="00DA16CE">
        <w:rPr>
          <w:rFonts w:ascii="Garamond" w:hAnsi="Garamond"/>
          <w:sz w:val="22"/>
          <w:szCs w:val="22"/>
        </w:rPr>
        <w:t>:</w:t>
      </w:r>
      <w:r w:rsidRPr="00DA16CE">
        <w:rPr>
          <w:rFonts w:ascii="Garamond" w:hAnsi="Garamond"/>
          <w:sz w:val="22"/>
          <w:szCs w:val="22"/>
        </w:rPr>
        <w:t xml:space="preserve"> </w:t>
      </w:r>
      <w:proofErr w:type="spellStart"/>
      <w:r w:rsidRPr="00DA16CE">
        <w:rPr>
          <w:rFonts w:ascii="Garamond" w:hAnsi="Garamond"/>
          <w:sz w:val="22"/>
          <w:szCs w:val="22"/>
        </w:rPr>
        <w:t>Theatrographie</w:t>
      </w:r>
      <w:proofErr w:type="spellEnd"/>
      <w:r w:rsidRPr="00DA16CE">
        <w:rPr>
          <w:rFonts w:ascii="Garamond" w:hAnsi="Garamond"/>
          <w:sz w:val="22"/>
          <w:szCs w:val="22"/>
        </w:rPr>
        <w:t xml:space="preserve">. Heiner Müllers Theater der Schrift. Hg. von Günther Heeg/Theo </w:t>
      </w:r>
      <w:proofErr w:type="spellStart"/>
      <w:r w:rsidRPr="00DA16CE">
        <w:rPr>
          <w:rFonts w:ascii="Garamond" w:hAnsi="Garamond"/>
          <w:sz w:val="22"/>
          <w:szCs w:val="22"/>
        </w:rPr>
        <w:t>Girshaus</w:t>
      </w:r>
      <w:r w:rsidR="00F11195" w:rsidRPr="00DA16CE">
        <w:rPr>
          <w:rFonts w:ascii="Garamond" w:hAnsi="Garamond"/>
          <w:sz w:val="22"/>
          <w:szCs w:val="22"/>
        </w:rPr>
        <w:t>en</w:t>
      </w:r>
      <w:proofErr w:type="spellEnd"/>
      <w:r w:rsidR="00F11195" w:rsidRPr="00DA16CE">
        <w:rPr>
          <w:rFonts w:ascii="Garamond" w:hAnsi="Garamond"/>
          <w:sz w:val="22"/>
          <w:szCs w:val="22"/>
        </w:rPr>
        <w:t>. Berlin: Vorwerk 8 2009, S. </w:t>
      </w:r>
      <w:r w:rsidRPr="00DA16CE">
        <w:rPr>
          <w:rFonts w:ascii="Garamond" w:hAnsi="Garamond"/>
          <w:sz w:val="22"/>
          <w:szCs w:val="22"/>
        </w:rPr>
        <w:t>256–279</w:t>
      </w:r>
      <w:r w:rsidR="00F11195" w:rsidRPr="00DA16CE">
        <w:rPr>
          <w:rFonts w:ascii="Garamond" w:hAnsi="Garamond"/>
          <w:sz w:val="22"/>
          <w:szCs w:val="22"/>
        </w:rPr>
        <w:t>; siehe II,1, S. 1047</w:t>
      </w:r>
      <w:r w:rsidRPr="00DA16CE">
        <w:rPr>
          <w:rFonts w:ascii="Garamond" w:hAnsi="Garamond"/>
          <w:sz w:val="22"/>
          <w:szCs w:val="22"/>
        </w:rPr>
        <w:t>].</w:t>
      </w:r>
    </w:p>
    <w:p w14:paraId="43BFB351" w14:textId="572286F6" w:rsidR="000C610D" w:rsidRPr="00DA16CE" w:rsidRDefault="000C610D" w:rsidP="00DA16CE">
      <w:pPr>
        <w:jc w:val="both"/>
        <w:rPr>
          <w:rFonts w:ascii="Garamond" w:hAnsi="Garamond"/>
          <w:i/>
          <w:sz w:val="22"/>
          <w:szCs w:val="22"/>
        </w:rPr>
      </w:pPr>
    </w:p>
    <w:p w14:paraId="62A0608F" w14:textId="77777777" w:rsidR="000C610D" w:rsidRPr="00DA16CE" w:rsidRDefault="000C610D" w:rsidP="00DA16CE">
      <w:pPr>
        <w:jc w:val="both"/>
        <w:rPr>
          <w:rFonts w:ascii="Garamond" w:hAnsi="Garamond"/>
          <w:i/>
          <w:sz w:val="22"/>
          <w:szCs w:val="22"/>
        </w:rPr>
      </w:pPr>
    </w:p>
    <w:p w14:paraId="280901CD" w14:textId="2E403745" w:rsidR="00881A71" w:rsidRPr="00DA16CE" w:rsidRDefault="00881A71" w:rsidP="00DA16CE">
      <w:pPr>
        <w:jc w:val="both"/>
        <w:rPr>
          <w:rFonts w:ascii="Garamond" w:hAnsi="Garamond"/>
          <w:i/>
          <w:sz w:val="22"/>
          <w:szCs w:val="22"/>
        </w:rPr>
      </w:pPr>
      <w:proofErr w:type="spellStart"/>
      <w:r w:rsidRPr="00DA16CE">
        <w:rPr>
          <w:rFonts w:ascii="Garamond" w:hAnsi="Garamond"/>
          <w:i/>
          <w:sz w:val="22"/>
          <w:szCs w:val="22"/>
        </w:rPr>
        <w:t>Myer</w:t>
      </w:r>
      <w:proofErr w:type="spellEnd"/>
      <w:r w:rsidRPr="00DA16CE">
        <w:rPr>
          <w:rFonts w:ascii="Garamond" w:hAnsi="Garamond"/>
          <w:i/>
          <w:sz w:val="22"/>
          <w:szCs w:val="22"/>
        </w:rPr>
        <w:t xml:space="preserve"> und sein Mord oder Die Macht der Röhre</w:t>
      </w:r>
    </w:p>
    <w:p w14:paraId="0E78B845" w14:textId="0CDF1427" w:rsidR="00881A71" w:rsidRPr="00DA16CE" w:rsidRDefault="00881A71" w:rsidP="00DA16CE">
      <w:pPr>
        <w:jc w:val="both"/>
        <w:rPr>
          <w:rFonts w:ascii="Garamond" w:hAnsi="Garamond"/>
          <w:i/>
          <w:sz w:val="22"/>
          <w:szCs w:val="22"/>
        </w:rPr>
      </w:pPr>
    </w:p>
    <w:p w14:paraId="59BF6DDA" w14:textId="621B1976" w:rsidR="00FC430D" w:rsidRPr="00DA16CE" w:rsidRDefault="00881A71" w:rsidP="00DA16CE">
      <w:pPr>
        <w:jc w:val="both"/>
        <w:rPr>
          <w:rFonts w:ascii="Garamond" w:hAnsi="Garamond"/>
          <w:sz w:val="22"/>
          <w:szCs w:val="22"/>
        </w:rPr>
      </w:pPr>
      <w:r w:rsidRPr="00DA16CE">
        <w:rPr>
          <w:rFonts w:ascii="Garamond" w:hAnsi="Garamond"/>
          <w:b/>
          <w:sz w:val="22"/>
          <w:szCs w:val="22"/>
        </w:rPr>
        <w:t xml:space="preserve">Irmer, Thomas: </w:t>
      </w:r>
      <w:r w:rsidR="00FC430D" w:rsidRPr="00DA16CE">
        <w:rPr>
          <w:rFonts w:ascii="Garamond" w:hAnsi="Garamond"/>
          <w:sz w:val="22"/>
          <w:szCs w:val="22"/>
        </w:rPr>
        <w:t xml:space="preserve">Der Ekel am Frohsinn. In: </w:t>
      </w:r>
      <w:r w:rsidR="000950C6" w:rsidRPr="00DA16CE">
        <w:rPr>
          <w:rFonts w:ascii="Garamond" w:hAnsi="Garamond"/>
          <w:sz w:val="22"/>
          <w:szCs w:val="22"/>
        </w:rPr>
        <w:t>D</w:t>
      </w:r>
      <w:r w:rsidR="00FC430D" w:rsidRPr="00DA16CE">
        <w:rPr>
          <w:rFonts w:ascii="Garamond" w:hAnsi="Garamond"/>
          <w:sz w:val="22"/>
          <w:szCs w:val="22"/>
        </w:rPr>
        <w:t>er Freitag vom 19.11.2020.</w:t>
      </w:r>
    </w:p>
    <w:p w14:paraId="6E522734" w14:textId="77777777" w:rsidR="00FC430D" w:rsidRPr="00DA16CE" w:rsidRDefault="00FC430D" w:rsidP="00DA16CE">
      <w:pPr>
        <w:jc w:val="both"/>
        <w:rPr>
          <w:rFonts w:ascii="Garamond" w:hAnsi="Garamond"/>
          <w:b/>
          <w:sz w:val="22"/>
          <w:szCs w:val="22"/>
        </w:rPr>
      </w:pPr>
    </w:p>
    <w:p w14:paraId="43628A7F" w14:textId="485467DE" w:rsidR="00881A71" w:rsidRPr="00DA16CE" w:rsidRDefault="00FC430D" w:rsidP="00DA16CE">
      <w:pPr>
        <w:jc w:val="both"/>
        <w:rPr>
          <w:rFonts w:ascii="Garamond" w:hAnsi="Garamond"/>
          <w:sz w:val="22"/>
          <w:szCs w:val="22"/>
        </w:rPr>
      </w:pPr>
      <w:r w:rsidRPr="00DA16CE">
        <w:rPr>
          <w:rFonts w:ascii="Garamond" w:hAnsi="Garamond"/>
          <w:b/>
          <w:sz w:val="22"/>
          <w:szCs w:val="22"/>
        </w:rPr>
        <w:t xml:space="preserve">Ders.: </w:t>
      </w:r>
      <w:r w:rsidR="00881A71" w:rsidRPr="00DA16CE">
        <w:rPr>
          <w:rFonts w:ascii="Garamond" w:hAnsi="Garamond"/>
          <w:sz w:val="22"/>
          <w:szCs w:val="22"/>
        </w:rPr>
        <w:t xml:space="preserve">Mensch </w:t>
      </w:r>
      <w:proofErr w:type="spellStart"/>
      <w:r w:rsidR="00881A71" w:rsidRPr="00DA16CE">
        <w:rPr>
          <w:rFonts w:ascii="Garamond" w:hAnsi="Garamond"/>
          <w:sz w:val="22"/>
          <w:szCs w:val="22"/>
        </w:rPr>
        <w:t>Myer</w:t>
      </w:r>
      <w:proofErr w:type="spellEnd"/>
      <w:r w:rsidR="00881A71" w:rsidRPr="00DA16CE">
        <w:rPr>
          <w:rFonts w:ascii="Garamond" w:hAnsi="Garamond"/>
          <w:sz w:val="22"/>
          <w:szCs w:val="22"/>
        </w:rPr>
        <w:t>! Eine Entdeckung zum 25. Todestag – Heiner Müllers bislang unveröffentlichtes Drehbuch-Exposé „</w:t>
      </w:r>
      <w:proofErr w:type="spellStart"/>
      <w:r w:rsidR="00881A71" w:rsidRPr="00DA16CE">
        <w:rPr>
          <w:rFonts w:ascii="Garamond" w:hAnsi="Garamond"/>
          <w:sz w:val="22"/>
          <w:szCs w:val="22"/>
        </w:rPr>
        <w:t>Myer</w:t>
      </w:r>
      <w:proofErr w:type="spellEnd"/>
      <w:r w:rsidR="00881A71" w:rsidRPr="00DA16CE">
        <w:rPr>
          <w:rFonts w:ascii="Garamond" w:hAnsi="Garamond"/>
          <w:sz w:val="22"/>
          <w:szCs w:val="22"/>
        </w:rPr>
        <w:t xml:space="preserve"> und sein Mord“ fürs DDR-Fernsehen. In: Theater der Zeit 75 (2020), H. 12, S. 28.</w:t>
      </w:r>
    </w:p>
    <w:p w14:paraId="4F203B1F" w14:textId="267E1756" w:rsidR="00881A71" w:rsidRPr="00DA16CE" w:rsidRDefault="00881A71" w:rsidP="00DA16CE">
      <w:pPr>
        <w:jc w:val="both"/>
        <w:rPr>
          <w:rFonts w:ascii="Garamond" w:hAnsi="Garamond"/>
          <w:sz w:val="22"/>
          <w:szCs w:val="22"/>
        </w:rPr>
      </w:pPr>
    </w:p>
    <w:p w14:paraId="4E521323" w14:textId="77777777" w:rsidR="00881A71" w:rsidRPr="00DA16CE" w:rsidRDefault="00881A71" w:rsidP="00DA16CE">
      <w:pPr>
        <w:jc w:val="both"/>
        <w:rPr>
          <w:rFonts w:ascii="Garamond" w:hAnsi="Garamond"/>
          <w:sz w:val="22"/>
          <w:szCs w:val="22"/>
        </w:rPr>
      </w:pPr>
    </w:p>
    <w:p w14:paraId="5861BC84" w14:textId="27C88837" w:rsidR="00817F9D" w:rsidRPr="00DA16CE" w:rsidRDefault="009D45D0" w:rsidP="00DA16CE">
      <w:pPr>
        <w:jc w:val="both"/>
        <w:rPr>
          <w:rFonts w:ascii="Garamond" w:hAnsi="Garamond"/>
          <w:i/>
          <w:sz w:val="22"/>
          <w:szCs w:val="22"/>
        </w:rPr>
      </w:pPr>
      <w:r w:rsidRPr="00DA16CE">
        <w:rPr>
          <w:rFonts w:ascii="Garamond" w:hAnsi="Garamond"/>
          <w:i/>
          <w:sz w:val="22"/>
          <w:szCs w:val="22"/>
        </w:rPr>
        <w:t>Die Umsiedlerin oder Das Leben auf dem Lande/Die Bauern</w:t>
      </w:r>
    </w:p>
    <w:p w14:paraId="388A053F" w14:textId="77777777" w:rsidR="00817F9D" w:rsidRPr="00DA16CE" w:rsidRDefault="00817F9D" w:rsidP="00DA16CE">
      <w:pPr>
        <w:jc w:val="both"/>
        <w:rPr>
          <w:rFonts w:ascii="Garamond" w:hAnsi="Garamond"/>
          <w:b/>
          <w:sz w:val="22"/>
          <w:szCs w:val="22"/>
        </w:rPr>
      </w:pPr>
    </w:p>
    <w:p w14:paraId="52E59FEA" w14:textId="0CD448F5" w:rsidR="00BB0ABF" w:rsidRPr="00DA16CE" w:rsidRDefault="00BB0ABF" w:rsidP="00DA16CE">
      <w:pPr>
        <w:jc w:val="both"/>
        <w:rPr>
          <w:rFonts w:ascii="Garamond" w:hAnsi="Garamond"/>
          <w:sz w:val="22"/>
          <w:szCs w:val="22"/>
        </w:rPr>
      </w:pPr>
      <w:proofErr w:type="spellStart"/>
      <w:r w:rsidRPr="00DA16CE">
        <w:rPr>
          <w:rFonts w:ascii="Garamond" w:hAnsi="Garamond"/>
          <w:b/>
          <w:sz w:val="22"/>
          <w:szCs w:val="22"/>
        </w:rPr>
        <w:t>Beckelmann</w:t>
      </w:r>
      <w:proofErr w:type="spellEnd"/>
      <w:r w:rsidRPr="00DA16CE">
        <w:rPr>
          <w:rFonts w:ascii="Garamond" w:hAnsi="Garamond"/>
          <w:b/>
          <w:sz w:val="22"/>
          <w:szCs w:val="22"/>
        </w:rPr>
        <w:t xml:space="preserve">, Jürgen: </w:t>
      </w:r>
      <w:r w:rsidRPr="00DA16CE">
        <w:rPr>
          <w:rFonts w:ascii="Garamond" w:hAnsi="Garamond"/>
          <w:sz w:val="22"/>
          <w:szCs w:val="22"/>
        </w:rPr>
        <w:t xml:space="preserve">Zum Ausbeuter ist der Mensch geboren. „Die Bauern“ von Heiner Müller an der Volksbühne in Ostberlin uraufgeführt. In: </w:t>
      </w:r>
      <w:r w:rsidR="00B67FD9" w:rsidRPr="00DA16CE">
        <w:rPr>
          <w:rFonts w:ascii="Garamond" w:hAnsi="Garamond"/>
          <w:sz w:val="22"/>
          <w:szCs w:val="22"/>
        </w:rPr>
        <w:t>Stuttgarter</w:t>
      </w:r>
      <w:r w:rsidRPr="00DA16CE">
        <w:rPr>
          <w:rFonts w:ascii="Garamond" w:hAnsi="Garamond"/>
          <w:sz w:val="22"/>
          <w:szCs w:val="22"/>
        </w:rPr>
        <w:t xml:space="preserve"> Zeitung vom 12.6.1976.</w:t>
      </w:r>
    </w:p>
    <w:p w14:paraId="177EE783" w14:textId="77777777" w:rsidR="00BB0ABF" w:rsidRPr="00DA16CE" w:rsidRDefault="00BB0ABF" w:rsidP="00DA16CE">
      <w:pPr>
        <w:jc w:val="both"/>
        <w:rPr>
          <w:rFonts w:ascii="Garamond" w:hAnsi="Garamond"/>
          <w:b/>
          <w:sz w:val="22"/>
          <w:szCs w:val="22"/>
        </w:rPr>
      </w:pPr>
    </w:p>
    <w:p w14:paraId="60E49AD2" w14:textId="17D9BEF1" w:rsidR="00DB2C1F" w:rsidRPr="00DA16CE" w:rsidRDefault="00DB2C1F" w:rsidP="00DA16CE">
      <w:pPr>
        <w:jc w:val="both"/>
        <w:rPr>
          <w:rFonts w:ascii="Garamond" w:hAnsi="Garamond"/>
          <w:sz w:val="22"/>
          <w:szCs w:val="22"/>
        </w:rPr>
      </w:pPr>
      <w:r w:rsidRPr="00DA16CE">
        <w:rPr>
          <w:rFonts w:ascii="Garamond" w:hAnsi="Garamond"/>
          <w:b/>
          <w:sz w:val="22"/>
          <w:szCs w:val="22"/>
        </w:rPr>
        <w:t xml:space="preserve">Busse, Nikolas: </w:t>
      </w:r>
      <w:r w:rsidRPr="00DA16CE">
        <w:rPr>
          <w:rFonts w:ascii="Garamond" w:hAnsi="Garamond"/>
          <w:sz w:val="22"/>
          <w:szCs w:val="22"/>
        </w:rPr>
        <w:t>Zur Strafe in die Braunkohle. Der ORB zeigt Heiner Müllers „Umsiedlerin“. In: Berliner Zeitung vom 11.9.1995.</w:t>
      </w:r>
    </w:p>
    <w:p w14:paraId="09D35E75" w14:textId="02E4125B" w:rsidR="00DB2C1F" w:rsidRPr="00DA16CE" w:rsidRDefault="00DB2C1F" w:rsidP="00DA16CE">
      <w:pPr>
        <w:jc w:val="both"/>
        <w:rPr>
          <w:rFonts w:ascii="Garamond" w:hAnsi="Garamond"/>
          <w:b/>
          <w:sz w:val="22"/>
          <w:szCs w:val="22"/>
        </w:rPr>
      </w:pPr>
    </w:p>
    <w:p w14:paraId="02A0D380" w14:textId="50E0E9E0" w:rsidR="00D931E6" w:rsidRPr="00DA16CE" w:rsidRDefault="00D931E6" w:rsidP="00DA16CE">
      <w:pPr>
        <w:jc w:val="both"/>
        <w:rPr>
          <w:rFonts w:ascii="Garamond" w:hAnsi="Garamond"/>
          <w:sz w:val="22"/>
          <w:szCs w:val="22"/>
        </w:rPr>
      </w:pPr>
      <w:proofErr w:type="spellStart"/>
      <w:r w:rsidRPr="00DA16CE">
        <w:rPr>
          <w:rFonts w:ascii="Garamond" w:hAnsi="Garamond"/>
          <w:b/>
          <w:sz w:val="22"/>
          <w:szCs w:val="22"/>
        </w:rPr>
        <w:t>df</w:t>
      </w:r>
      <w:proofErr w:type="spellEnd"/>
      <w:r w:rsidRPr="00DA16CE">
        <w:rPr>
          <w:rFonts w:ascii="Garamond" w:hAnsi="Garamond"/>
          <w:b/>
          <w:sz w:val="22"/>
          <w:szCs w:val="22"/>
        </w:rPr>
        <w:t>/</w:t>
      </w:r>
      <w:proofErr w:type="spellStart"/>
      <w:r w:rsidRPr="00DA16CE">
        <w:rPr>
          <w:rFonts w:ascii="Garamond" w:hAnsi="Garamond"/>
          <w:b/>
          <w:sz w:val="22"/>
          <w:szCs w:val="22"/>
        </w:rPr>
        <w:t>kob</w:t>
      </w:r>
      <w:proofErr w:type="spellEnd"/>
      <w:r w:rsidRPr="00DA16CE">
        <w:rPr>
          <w:rFonts w:ascii="Garamond" w:hAnsi="Garamond"/>
          <w:b/>
          <w:sz w:val="22"/>
          <w:szCs w:val="22"/>
        </w:rPr>
        <w:t xml:space="preserve">: </w:t>
      </w:r>
      <w:proofErr w:type="spellStart"/>
      <w:r w:rsidRPr="00DA16CE">
        <w:rPr>
          <w:rFonts w:ascii="Garamond" w:hAnsi="Garamond"/>
          <w:sz w:val="22"/>
          <w:szCs w:val="22"/>
        </w:rPr>
        <w:t>Suschke</w:t>
      </w:r>
      <w:proofErr w:type="spellEnd"/>
      <w:r w:rsidRPr="00DA16CE">
        <w:rPr>
          <w:rFonts w:ascii="Garamond" w:hAnsi="Garamond"/>
          <w:sz w:val="22"/>
          <w:szCs w:val="22"/>
        </w:rPr>
        <w:t xml:space="preserve"> übernimmt „Umsiedlerin“. Der Interims-Intendant über die Lage des BE. In: Berliner Zeitung vom 11.4.1997.</w:t>
      </w:r>
    </w:p>
    <w:p w14:paraId="4DC39ED4" w14:textId="744E092A" w:rsidR="00D931E6" w:rsidRPr="00DA16CE" w:rsidRDefault="00D931E6" w:rsidP="00DA16CE">
      <w:pPr>
        <w:jc w:val="both"/>
        <w:rPr>
          <w:rFonts w:ascii="Garamond" w:hAnsi="Garamond"/>
          <w:b/>
          <w:sz w:val="22"/>
          <w:szCs w:val="22"/>
        </w:rPr>
      </w:pPr>
    </w:p>
    <w:p w14:paraId="70C28A17" w14:textId="1AF34077" w:rsidR="00F70612" w:rsidRPr="00DA16CE" w:rsidRDefault="00F70612" w:rsidP="00DA16CE">
      <w:pPr>
        <w:suppressAutoHyphens w:val="0"/>
        <w:autoSpaceDE w:val="0"/>
        <w:adjustRightInd w:val="0"/>
        <w:jc w:val="both"/>
        <w:textAlignment w:val="auto"/>
        <w:rPr>
          <w:rFonts w:ascii="Garamond" w:eastAsia="GaramondPremrPro-Smbd" w:hAnsi="Garamond"/>
          <w:kern w:val="0"/>
          <w:sz w:val="22"/>
          <w:szCs w:val="22"/>
        </w:rPr>
      </w:pPr>
      <w:r w:rsidRPr="00DA16CE">
        <w:rPr>
          <w:rFonts w:ascii="Garamond" w:eastAsia="GaramondPremrPro-Smbd" w:hAnsi="Garamond"/>
          <w:b/>
          <w:kern w:val="0"/>
          <w:sz w:val="22"/>
          <w:szCs w:val="22"/>
        </w:rPr>
        <w:t>Dietrich, Manfred/Hayner, Otto-Fritz</w:t>
      </w:r>
      <w:r w:rsidRPr="00DA16CE">
        <w:rPr>
          <w:rFonts w:ascii="Garamond" w:eastAsia="GaramondPremrPro-Smbd" w:hAnsi="Garamond"/>
          <w:kern w:val="0"/>
          <w:sz w:val="22"/>
          <w:szCs w:val="22"/>
        </w:rPr>
        <w:t xml:space="preserve">: Zum Beispiel Hermann Beyer. </w:t>
      </w:r>
      <w:r w:rsidR="007A5B69" w:rsidRPr="00DA16CE">
        <w:rPr>
          <w:rFonts w:ascii="Garamond" w:eastAsia="GaramondPremrPro-Smbd" w:hAnsi="Garamond"/>
          <w:kern w:val="0"/>
          <w:sz w:val="22"/>
          <w:szCs w:val="22"/>
        </w:rPr>
        <w:t>E</w:t>
      </w:r>
      <w:r w:rsidR="00840FD8" w:rsidRPr="00DA16CE">
        <w:rPr>
          <w:rFonts w:ascii="Garamond" w:eastAsia="GaramondPremrPro-Smbd" w:hAnsi="Garamond"/>
          <w:kern w:val="0"/>
          <w:sz w:val="22"/>
          <w:szCs w:val="22"/>
        </w:rPr>
        <w:t xml:space="preserve">in Schauspieler-Porträt. </w:t>
      </w:r>
      <w:r w:rsidRPr="00DA16CE">
        <w:rPr>
          <w:rFonts w:ascii="Garamond" w:eastAsia="GaramondPremrPro-Smbd" w:hAnsi="Garamond"/>
          <w:kern w:val="0"/>
          <w:sz w:val="22"/>
          <w:szCs w:val="22"/>
        </w:rPr>
        <w:t>In: Theater der</w:t>
      </w:r>
      <w:r w:rsidR="00840FD8" w:rsidRPr="00DA16CE">
        <w:rPr>
          <w:rFonts w:ascii="Garamond" w:eastAsia="GaramondPremrPro-Smbd" w:hAnsi="Garamond"/>
          <w:kern w:val="0"/>
          <w:sz w:val="22"/>
          <w:szCs w:val="22"/>
        </w:rPr>
        <w:t xml:space="preserve"> </w:t>
      </w:r>
      <w:r w:rsidRPr="00DA16CE">
        <w:rPr>
          <w:rFonts w:ascii="Garamond" w:eastAsia="GaramondPremrPro-Smbd" w:hAnsi="Garamond"/>
          <w:kern w:val="0"/>
          <w:sz w:val="22"/>
          <w:szCs w:val="22"/>
        </w:rPr>
        <w:t xml:space="preserve">Zeit 32 (1977), H. 3, S. </w:t>
      </w:r>
      <w:r w:rsidR="00840FD8" w:rsidRPr="00DA16CE">
        <w:rPr>
          <w:rFonts w:ascii="Garamond" w:eastAsia="GaramondPremrPro-Smbd" w:hAnsi="Garamond"/>
          <w:kern w:val="0"/>
          <w:sz w:val="22"/>
          <w:szCs w:val="22"/>
        </w:rPr>
        <w:t>13–</w:t>
      </w:r>
      <w:r w:rsidRPr="00DA16CE">
        <w:rPr>
          <w:rFonts w:ascii="Garamond" w:eastAsia="GaramondPremrPro-Smbd" w:hAnsi="Garamond"/>
          <w:kern w:val="0"/>
          <w:sz w:val="22"/>
          <w:szCs w:val="22"/>
        </w:rPr>
        <w:t>16. [Auch zu Heiner Müllers „Die Bauern“]</w:t>
      </w:r>
    </w:p>
    <w:p w14:paraId="77B3C5AA" w14:textId="586FFCC5" w:rsidR="00840FD8" w:rsidRPr="00DA16CE" w:rsidRDefault="00840FD8" w:rsidP="00DA16CE">
      <w:pPr>
        <w:suppressAutoHyphens w:val="0"/>
        <w:autoSpaceDE w:val="0"/>
        <w:adjustRightInd w:val="0"/>
        <w:jc w:val="both"/>
        <w:textAlignment w:val="auto"/>
        <w:rPr>
          <w:rFonts w:ascii="Garamond" w:eastAsia="GaramondPremrPro-Smbd" w:hAnsi="Garamond"/>
          <w:kern w:val="0"/>
          <w:sz w:val="22"/>
          <w:szCs w:val="22"/>
        </w:rPr>
      </w:pPr>
    </w:p>
    <w:p w14:paraId="60C9E450" w14:textId="391070C6" w:rsidR="00840FD8" w:rsidRPr="00DA16CE" w:rsidRDefault="00840FD8" w:rsidP="00DA16CE">
      <w:pPr>
        <w:suppressAutoHyphens w:val="0"/>
        <w:autoSpaceDE w:val="0"/>
        <w:adjustRightInd w:val="0"/>
        <w:jc w:val="both"/>
        <w:textAlignment w:val="auto"/>
        <w:rPr>
          <w:rFonts w:ascii="Garamond" w:eastAsia="GaramondPremrPro-Smbd" w:hAnsi="Garamond"/>
          <w:kern w:val="0"/>
          <w:sz w:val="22"/>
          <w:szCs w:val="22"/>
        </w:rPr>
      </w:pPr>
      <w:r w:rsidRPr="00DA16CE">
        <w:rPr>
          <w:rFonts w:ascii="Garamond" w:eastAsia="GaramondPremrPro-Smbd" w:hAnsi="Garamond"/>
          <w:b/>
          <w:kern w:val="0"/>
          <w:sz w:val="22"/>
          <w:szCs w:val="22"/>
        </w:rPr>
        <w:t xml:space="preserve">Dies.: </w:t>
      </w:r>
      <w:r w:rsidRPr="00DA16CE">
        <w:rPr>
          <w:rFonts w:ascii="Garamond" w:eastAsia="GaramondPremrPro-Smbd" w:hAnsi="Garamond"/>
          <w:kern w:val="0"/>
          <w:sz w:val="22"/>
          <w:szCs w:val="22"/>
        </w:rPr>
        <w:t>Aus einem Gespräch mit Hermann Beyer. In: Theater der Zeit 32 (1977), H. 3, S. 13–16. [Zu Heiner Müllers „Traktor“ und „Die Bauern“]</w:t>
      </w:r>
    </w:p>
    <w:p w14:paraId="1A192F44" w14:textId="77777777" w:rsidR="00F70612" w:rsidRPr="00DA16CE" w:rsidRDefault="00F70612" w:rsidP="00DA16CE">
      <w:pPr>
        <w:jc w:val="both"/>
        <w:rPr>
          <w:rFonts w:ascii="Garamond" w:hAnsi="Garamond"/>
          <w:b/>
        </w:rPr>
      </w:pPr>
    </w:p>
    <w:p w14:paraId="6C5C8CEF" w14:textId="21AC88A5" w:rsidR="00F02D51" w:rsidRPr="00DA16CE" w:rsidRDefault="00F02D51" w:rsidP="00DA16CE">
      <w:pPr>
        <w:jc w:val="both"/>
        <w:rPr>
          <w:rFonts w:ascii="Garamond" w:hAnsi="Garamond"/>
          <w:b/>
          <w:sz w:val="22"/>
          <w:szCs w:val="22"/>
        </w:rPr>
      </w:pPr>
      <w:r w:rsidRPr="00DA16CE">
        <w:rPr>
          <w:rFonts w:ascii="Garamond" w:hAnsi="Garamond"/>
          <w:b/>
          <w:sz w:val="22"/>
          <w:szCs w:val="22"/>
        </w:rPr>
        <w:t>dpa:</w:t>
      </w:r>
      <w:r w:rsidRPr="00DA16CE">
        <w:rPr>
          <w:rFonts w:ascii="Garamond" w:hAnsi="Garamond"/>
          <w:sz w:val="22"/>
          <w:szCs w:val="22"/>
        </w:rPr>
        <w:t xml:space="preserve"> Heiner Müller. In: De</w:t>
      </w:r>
      <w:r w:rsidR="00AD26E2" w:rsidRPr="00DA16CE">
        <w:rPr>
          <w:rFonts w:ascii="Garamond" w:hAnsi="Garamond"/>
          <w:sz w:val="22"/>
          <w:szCs w:val="22"/>
        </w:rPr>
        <w:t>r Tagesspiegel vom 20.2.1988. [</w:t>
      </w:r>
      <w:r w:rsidRPr="00DA16CE">
        <w:rPr>
          <w:rFonts w:ascii="Garamond" w:hAnsi="Garamond"/>
          <w:sz w:val="22"/>
          <w:szCs w:val="22"/>
        </w:rPr>
        <w:t>Zu Heiner Müllers „Die Umsiedlerin“]</w:t>
      </w:r>
    </w:p>
    <w:p w14:paraId="5C7C08E4" w14:textId="77777777" w:rsidR="00F02D51" w:rsidRPr="00DA16CE" w:rsidRDefault="00F02D51" w:rsidP="00DA16CE">
      <w:pPr>
        <w:jc w:val="both"/>
        <w:rPr>
          <w:rFonts w:ascii="Garamond" w:hAnsi="Garamond"/>
          <w:b/>
          <w:sz w:val="22"/>
          <w:szCs w:val="22"/>
        </w:rPr>
      </w:pPr>
    </w:p>
    <w:p w14:paraId="3436D180" w14:textId="3ADF2524" w:rsidR="00BB0ABF" w:rsidRPr="00DA16CE" w:rsidRDefault="00881875" w:rsidP="00DA16CE">
      <w:pPr>
        <w:jc w:val="both"/>
        <w:rPr>
          <w:rFonts w:ascii="Garamond" w:hAnsi="Garamond"/>
          <w:sz w:val="22"/>
          <w:szCs w:val="22"/>
        </w:rPr>
      </w:pPr>
      <w:r w:rsidRPr="00DA16CE">
        <w:rPr>
          <w:rFonts w:ascii="Garamond" w:hAnsi="Garamond"/>
          <w:b/>
          <w:sz w:val="22"/>
          <w:szCs w:val="22"/>
        </w:rPr>
        <w:t xml:space="preserve">Erdmann Ziegler, Ulf: </w:t>
      </w:r>
      <w:r w:rsidRPr="00DA16CE">
        <w:rPr>
          <w:rFonts w:ascii="Garamond" w:hAnsi="Garamond"/>
          <w:sz w:val="22"/>
          <w:szCs w:val="22"/>
        </w:rPr>
        <w:t>Fast mitgefahren. Das Staatsschauspiel Dresden zu Gast in der Bundesrepublik. In: Die Tageszeitung vom 15.5.1986.</w:t>
      </w:r>
    </w:p>
    <w:p w14:paraId="49884158" w14:textId="77777777" w:rsidR="00BB0ABF" w:rsidRPr="00DA16CE" w:rsidRDefault="00BB0ABF" w:rsidP="00DA16CE">
      <w:pPr>
        <w:jc w:val="both"/>
        <w:rPr>
          <w:rFonts w:ascii="Garamond" w:hAnsi="Garamond"/>
          <w:b/>
          <w:sz w:val="22"/>
          <w:szCs w:val="22"/>
        </w:rPr>
      </w:pPr>
    </w:p>
    <w:p w14:paraId="21F80DF1" w14:textId="4DF9F90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Fehervary</w:t>
      </w:r>
      <w:proofErr w:type="spellEnd"/>
      <w:r w:rsidRPr="00DA16CE">
        <w:rPr>
          <w:rFonts w:ascii="Garamond" w:hAnsi="Garamond"/>
          <w:b/>
          <w:sz w:val="22"/>
          <w:szCs w:val="22"/>
        </w:rPr>
        <w:t xml:space="preserve">, Helen: </w:t>
      </w:r>
      <w:r w:rsidRPr="00DA16CE">
        <w:rPr>
          <w:rFonts w:ascii="Garamond" w:hAnsi="Garamond"/>
          <w:sz w:val="22"/>
          <w:szCs w:val="22"/>
        </w:rPr>
        <w:t xml:space="preserve">Heiner Müllers </w:t>
      </w:r>
      <w:r w:rsidRPr="00DA16CE">
        <w:rPr>
          <w:rFonts w:ascii="Garamond" w:hAnsi="Garamond"/>
          <w:i/>
          <w:sz w:val="22"/>
          <w:szCs w:val="22"/>
        </w:rPr>
        <w:t xml:space="preserve">Die Umsiedlerin oder Das Leben auf dem Lande </w:t>
      </w:r>
      <w:r w:rsidRPr="00DA16CE">
        <w:rPr>
          <w:rFonts w:ascii="Garamond" w:hAnsi="Garamond"/>
          <w:sz w:val="22"/>
          <w:szCs w:val="22"/>
        </w:rPr>
        <w:t xml:space="preserve">und Alfred Matusches </w:t>
      </w:r>
      <w:r w:rsidRPr="00DA16CE">
        <w:rPr>
          <w:rFonts w:ascii="Garamond" w:hAnsi="Garamond"/>
          <w:i/>
          <w:sz w:val="22"/>
          <w:szCs w:val="22"/>
        </w:rPr>
        <w:t xml:space="preserve">Die Dorfstraße. </w:t>
      </w:r>
      <w:r w:rsidRPr="00DA16CE">
        <w:rPr>
          <w:rFonts w:ascii="Garamond" w:hAnsi="Garamond"/>
          <w:sz w:val="22"/>
          <w:szCs w:val="22"/>
        </w:rPr>
        <w:t>In: Ich bin meiner Zeit voraus. Utopie und Sinnlichkeit bei Heiner Müller. Hg. von Hans Kruschwitz. Berlin: Neofelis 2017, S.</w:t>
      </w:r>
      <w:r w:rsidR="00663CCD" w:rsidRPr="00DA16CE">
        <w:rPr>
          <w:rFonts w:ascii="Garamond" w:hAnsi="Garamond"/>
          <w:sz w:val="22"/>
          <w:szCs w:val="22"/>
        </w:rPr>
        <w:t> </w:t>
      </w:r>
      <w:r w:rsidRPr="00DA16CE">
        <w:rPr>
          <w:rFonts w:ascii="Garamond" w:hAnsi="Garamond"/>
          <w:sz w:val="22"/>
          <w:szCs w:val="22"/>
        </w:rPr>
        <w:t>247</w:t>
      </w:r>
      <w:r w:rsidR="00D514B7" w:rsidRPr="00DA16CE">
        <w:rPr>
          <w:rFonts w:ascii="Garamond" w:eastAsia="GaramondPremrPro-Smbd" w:hAnsi="Garamond"/>
          <w:sz w:val="22"/>
          <w:szCs w:val="22"/>
        </w:rPr>
        <w:t>–</w:t>
      </w:r>
      <w:r w:rsidRPr="00DA16CE">
        <w:rPr>
          <w:rFonts w:ascii="Garamond" w:hAnsi="Garamond"/>
          <w:sz w:val="22"/>
          <w:szCs w:val="22"/>
        </w:rPr>
        <w:t>257.</w:t>
      </w:r>
    </w:p>
    <w:p w14:paraId="443B980A" w14:textId="32DD9550" w:rsidR="00817F9D" w:rsidRPr="00DA16CE" w:rsidRDefault="00817F9D" w:rsidP="00DA16CE">
      <w:pPr>
        <w:jc w:val="both"/>
        <w:rPr>
          <w:rFonts w:ascii="Garamond" w:hAnsi="Garamond"/>
          <w:b/>
          <w:sz w:val="22"/>
          <w:szCs w:val="22"/>
        </w:rPr>
      </w:pPr>
    </w:p>
    <w:p w14:paraId="0B00517A" w14:textId="23AAA306" w:rsidR="00C95E9C" w:rsidRPr="00DA16CE" w:rsidRDefault="00265F3D" w:rsidP="00DA16CE">
      <w:pPr>
        <w:jc w:val="both"/>
        <w:rPr>
          <w:rFonts w:ascii="Garamond" w:hAnsi="Garamond"/>
          <w:sz w:val="22"/>
          <w:szCs w:val="22"/>
        </w:rPr>
      </w:pPr>
      <w:r w:rsidRPr="00DA16CE">
        <w:rPr>
          <w:rFonts w:ascii="Garamond" w:hAnsi="Garamond"/>
          <w:b/>
          <w:sz w:val="22"/>
          <w:szCs w:val="22"/>
        </w:rPr>
        <w:t xml:space="preserve">Göpfert, Peter Hans: </w:t>
      </w:r>
      <w:r w:rsidRPr="00DA16CE">
        <w:rPr>
          <w:rFonts w:ascii="Garamond" w:hAnsi="Garamond"/>
          <w:sz w:val="22"/>
          <w:szCs w:val="22"/>
        </w:rPr>
        <w:t>Die Männer haben das Sagen. Heiner Müllers „Umsiedlerin“ in Ost-Berlin: In: General-Anzeiger vom 10.2.1987.</w:t>
      </w:r>
    </w:p>
    <w:p w14:paraId="643CD214" w14:textId="77777777" w:rsidR="001410FF" w:rsidRPr="00DA16CE" w:rsidRDefault="001410FF" w:rsidP="00DA16CE">
      <w:pPr>
        <w:jc w:val="both"/>
        <w:rPr>
          <w:rFonts w:ascii="Garamond" w:hAnsi="Garamond"/>
          <w:b/>
          <w:sz w:val="22"/>
          <w:szCs w:val="22"/>
        </w:rPr>
      </w:pPr>
    </w:p>
    <w:p w14:paraId="3D448808"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Hacks, Peter: </w:t>
      </w:r>
      <w:r w:rsidRPr="00DA16CE">
        <w:rPr>
          <w:rFonts w:ascii="Garamond" w:hAnsi="Garamond"/>
          <w:sz w:val="22"/>
          <w:szCs w:val="22"/>
        </w:rPr>
        <w:t>Über den Vers in Müllers Umsiedlerin-Fragment.</w:t>
      </w:r>
    </w:p>
    <w:p w14:paraId="2FAFFBA8" w14:textId="69C43648" w:rsidR="00817F9D" w:rsidRPr="00DA16CE" w:rsidRDefault="009D45D0" w:rsidP="00DA16CE">
      <w:pPr>
        <w:tabs>
          <w:tab w:val="left" w:pos="426"/>
        </w:tabs>
        <w:ind w:left="705" w:hanging="705"/>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P.</w:t>
      </w:r>
      <w:r w:rsidR="002F0F0F" w:rsidRPr="00DA16CE">
        <w:rPr>
          <w:rFonts w:ascii="Garamond" w:hAnsi="Garamond"/>
          <w:sz w:val="22"/>
          <w:szCs w:val="22"/>
        </w:rPr>
        <w:t> </w:t>
      </w:r>
      <w:r w:rsidRPr="00DA16CE">
        <w:rPr>
          <w:rFonts w:ascii="Garamond" w:hAnsi="Garamond"/>
          <w:sz w:val="22"/>
          <w:szCs w:val="22"/>
        </w:rPr>
        <w:t>H.: Die Maßgaben der Kunst. Gesammelte Aufsätze 1959-1994. Hamburg: Nautilus 1996, S.</w:t>
      </w:r>
      <w:r w:rsidR="00484B7E" w:rsidRPr="00DA16CE">
        <w:rPr>
          <w:rFonts w:ascii="Garamond" w:hAnsi="Garamond"/>
          <w:sz w:val="22"/>
          <w:szCs w:val="22"/>
        </w:rPr>
        <w:t> </w:t>
      </w:r>
      <w:r w:rsidRPr="00DA16CE">
        <w:rPr>
          <w:rFonts w:ascii="Garamond" w:hAnsi="Garamond"/>
          <w:sz w:val="22"/>
          <w:szCs w:val="22"/>
        </w:rPr>
        <w:t>37</w:t>
      </w:r>
      <w:r w:rsidR="00D514B7" w:rsidRPr="00DA16CE">
        <w:rPr>
          <w:rFonts w:ascii="Garamond" w:eastAsia="GaramondPremrPro-Smbd" w:hAnsi="Garamond"/>
          <w:sz w:val="22"/>
          <w:szCs w:val="22"/>
        </w:rPr>
        <w:t>–</w:t>
      </w:r>
      <w:r w:rsidRPr="00DA16CE">
        <w:rPr>
          <w:rFonts w:ascii="Garamond" w:hAnsi="Garamond"/>
          <w:sz w:val="22"/>
          <w:szCs w:val="22"/>
        </w:rPr>
        <w:t>42.</w:t>
      </w:r>
    </w:p>
    <w:p w14:paraId="3C4CC0FD" w14:textId="2FE32AA1" w:rsidR="00817F9D" w:rsidRPr="00DA16CE" w:rsidRDefault="009D45D0" w:rsidP="00DA16CE">
      <w:pPr>
        <w:tabs>
          <w:tab w:val="left" w:pos="709"/>
        </w:tabs>
        <w:ind w:left="705" w:hanging="279"/>
        <w:jc w:val="both"/>
        <w:rPr>
          <w:rFonts w:ascii="Garamond" w:hAnsi="Garamond"/>
          <w:sz w:val="22"/>
          <w:szCs w:val="22"/>
        </w:rPr>
      </w:pP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P.</w:t>
      </w:r>
      <w:r w:rsidR="002F0F0F" w:rsidRPr="00DA16CE">
        <w:rPr>
          <w:rFonts w:ascii="Garamond" w:hAnsi="Garamond"/>
          <w:sz w:val="22"/>
          <w:szCs w:val="22"/>
        </w:rPr>
        <w:t> </w:t>
      </w:r>
      <w:r w:rsidRPr="00DA16CE">
        <w:rPr>
          <w:rFonts w:ascii="Garamond" w:hAnsi="Garamond"/>
          <w:sz w:val="22"/>
          <w:szCs w:val="22"/>
        </w:rPr>
        <w:t>H.: Die Maßgaben der Kunst. Mit einem Nachwort von Dietmar Dath.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w:t>
      </w:r>
      <w:r w:rsidR="00C673B2" w:rsidRPr="00DA16CE">
        <w:rPr>
          <w:rFonts w:ascii="Garamond" w:hAnsi="Garamond"/>
          <w:sz w:val="22"/>
          <w:szCs w:val="22"/>
        </w:rPr>
        <w:tab/>
      </w:r>
      <w:r w:rsidRPr="00DA16CE">
        <w:rPr>
          <w:rFonts w:ascii="Garamond" w:hAnsi="Garamond"/>
          <w:sz w:val="22"/>
          <w:szCs w:val="22"/>
        </w:rPr>
        <w:t>Suhrkamp 2010, S.</w:t>
      </w:r>
      <w:r w:rsidR="00663CCD" w:rsidRPr="00DA16CE">
        <w:rPr>
          <w:rFonts w:ascii="Garamond" w:hAnsi="Garamond"/>
          <w:sz w:val="22"/>
          <w:szCs w:val="22"/>
        </w:rPr>
        <w:t> </w:t>
      </w:r>
      <w:r w:rsidRPr="00DA16CE">
        <w:rPr>
          <w:rFonts w:ascii="Garamond" w:hAnsi="Garamond"/>
          <w:sz w:val="22"/>
          <w:szCs w:val="22"/>
        </w:rPr>
        <w:t>39</w:t>
      </w:r>
      <w:r w:rsidR="00D514B7" w:rsidRPr="00DA16CE">
        <w:rPr>
          <w:rFonts w:ascii="Garamond" w:eastAsia="GaramondPremrPro-Smbd" w:hAnsi="Garamond"/>
          <w:sz w:val="22"/>
          <w:szCs w:val="22"/>
        </w:rPr>
        <w:t>–</w:t>
      </w:r>
      <w:r w:rsidRPr="00DA16CE">
        <w:rPr>
          <w:rFonts w:ascii="Garamond" w:hAnsi="Garamond"/>
          <w:sz w:val="22"/>
          <w:szCs w:val="22"/>
        </w:rPr>
        <w:t>44.</w:t>
      </w:r>
    </w:p>
    <w:p w14:paraId="67948FCF" w14:textId="0C3F8DD3" w:rsidR="00817F9D"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t>P.</w:t>
      </w:r>
      <w:r w:rsidR="002F0F0F" w:rsidRPr="00DA16CE">
        <w:rPr>
          <w:rFonts w:ascii="Garamond" w:hAnsi="Garamond"/>
          <w:sz w:val="22"/>
          <w:szCs w:val="22"/>
        </w:rPr>
        <w:t> </w:t>
      </w:r>
      <w:r w:rsidRPr="00DA16CE">
        <w:rPr>
          <w:rFonts w:ascii="Garamond" w:hAnsi="Garamond"/>
          <w:sz w:val="22"/>
          <w:szCs w:val="22"/>
        </w:rPr>
        <w:t>H.: Das Poetische. Ansätze zu einer postrevolutionären Dramaturgie. Kommentierte Werke in Einzelausgaben. Hg. von Kai Köhler. Berlin: Aurora 2014, S.</w:t>
      </w:r>
      <w:r w:rsidR="00663CCD" w:rsidRPr="00DA16CE">
        <w:rPr>
          <w:rFonts w:ascii="Garamond" w:hAnsi="Garamond"/>
          <w:sz w:val="22"/>
          <w:szCs w:val="22"/>
        </w:rPr>
        <w:t> </w:t>
      </w:r>
      <w:r w:rsidRPr="00DA16CE">
        <w:rPr>
          <w:rFonts w:ascii="Garamond" w:hAnsi="Garamond"/>
          <w:sz w:val="22"/>
          <w:szCs w:val="22"/>
        </w:rPr>
        <w:t>41</w:t>
      </w:r>
      <w:r w:rsidR="00D514B7" w:rsidRPr="00DA16CE">
        <w:rPr>
          <w:rFonts w:ascii="Garamond" w:eastAsia="GaramondPremrPro-Smbd" w:hAnsi="Garamond"/>
          <w:sz w:val="22"/>
          <w:szCs w:val="22"/>
        </w:rPr>
        <w:t>–</w:t>
      </w:r>
      <w:r w:rsidRPr="00DA16CE">
        <w:rPr>
          <w:rFonts w:ascii="Garamond" w:hAnsi="Garamond"/>
          <w:sz w:val="22"/>
          <w:szCs w:val="22"/>
        </w:rPr>
        <w:t>48.</w:t>
      </w:r>
    </w:p>
    <w:p w14:paraId="495DF99A" w14:textId="0361EFB0" w:rsidR="00817F9D" w:rsidRPr="00DA16CE" w:rsidRDefault="00817F9D" w:rsidP="00DA16CE">
      <w:pPr>
        <w:jc w:val="both"/>
        <w:rPr>
          <w:rFonts w:ascii="Garamond" w:hAnsi="Garamond"/>
          <w:b/>
          <w:sz w:val="22"/>
          <w:szCs w:val="22"/>
        </w:rPr>
      </w:pPr>
    </w:p>
    <w:p w14:paraId="5F34DB8C" w14:textId="3BF7B672" w:rsidR="00EE4C45" w:rsidRPr="00DA16CE" w:rsidRDefault="00EE4C45" w:rsidP="00DA16CE">
      <w:pPr>
        <w:jc w:val="both"/>
        <w:rPr>
          <w:rFonts w:ascii="Garamond" w:hAnsi="Garamond"/>
          <w:sz w:val="22"/>
          <w:szCs w:val="22"/>
        </w:rPr>
      </w:pPr>
      <w:r w:rsidRPr="00DA16CE">
        <w:rPr>
          <w:rFonts w:ascii="Garamond" w:hAnsi="Garamond"/>
          <w:b/>
          <w:sz w:val="22"/>
          <w:szCs w:val="22"/>
        </w:rPr>
        <w:t xml:space="preserve">Hayner, Jakob: </w:t>
      </w:r>
      <w:r w:rsidRPr="00DA16CE">
        <w:rPr>
          <w:rFonts w:ascii="Garamond" w:hAnsi="Garamond"/>
          <w:sz w:val="22"/>
          <w:szCs w:val="22"/>
        </w:rPr>
        <w:t>Der letzte Cowboy der Partei. Mecklenburgisches Staatstheater: „Die Umsiedlerin oder Das Leben auf dem Lande“. In: Theater der Zeit 75 (2020), H. 4, S.</w:t>
      </w:r>
      <w:r w:rsidR="00CF1535" w:rsidRPr="00DA16CE">
        <w:rPr>
          <w:rFonts w:ascii="Garamond" w:hAnsi="Garamond"/>
          <w:sz w:val="22"/>
          <w:szCs w:val="22"/>
        </w:rPr>
        <w:t> </w:t>
      </w:r>
      <w:r w:rsidRPr="00DA16CE">
        <w:rPr>
          <w:rFonts w:ascii="Garamond" w:hAnsi="Garamond"/>
          <w:sz w:val="22"/>
          <w:szCs w:val="22"/>
        </w:rPr>
        <w:t>46f.</w:t>
      </w:r>
    </w:p>
    <w:p w14:paraId="296736E2" w14:textId="082D4BD5" w:rsidR="00EE4C45" w:rsidRPr="00DA16CE" w:rsidRDefault="00EE4C45" w:rsidP="00DA16CE">
      <w:pPr>
        <w:jc w:val="both"/>
        <w:rPr>
          <w:rFonts w:ascii="Garamond" w:hAnsi="Garamond"/>
          <w:b/>
          <w:sz w:val="22"/>
          <w:szCs w:val="22"/>
        </w:rPr>
      </w:pPr>
    </w:p>
    <w:p w14:paraId="4CC2E4E6" w14:textId="79FA998C" w:rsidR="00DC76D5" w:rsidRPr="00DA16CE" w:rsidRDefault="00DC76D5" w:rsidP="00DA16CE">
      <w:pPr>
        <w:jc w:val="both"/>
        <w:rPr>
          <w:rFonts w:ascii="Garamond" w:hAnsi="Garamond"/>
          <w:b/>
          <w:sz w:val="22"/>
          <w:szCs w:val="22"/>
        </w:rPr>
      </w:pPr>
      <w:r w:rsidRPr="00DA16CE">
        <w:rPr>
          <w:rFonts w:ascii="Garamond" w:hAnsi="Garamond"/>
          <w:b/>
          <w:sz w:val="22"/>
          <w:szCs w:val="22"/>
        </w:rPr>
        <w:t xml:space="preserve">Karge, Manfred/Wündrich Hermann: </w:t>
      </w:r>
      <w:r w:rsidRPr="00DA16CE">
        <w:rPr>
          <w:rFonts w:ascii="Garamond" w:hAnsi="Garamond"/>
          <w:sz w:val="22"/>
          <w:szCs w:val="22"/>
        </w:rPr>
        <w:t>Erstürmt die Höhen der Kultur! Umkämpftes Theater in der DDR. Unter Mitarbeit v. Renate-Louise Frost. Mainz: Ventil 2021, S. 188–201.</w:t>
      </w:r>
    </w:p>
    <w:p w14:paraId="7AB192C7" w14:textId="77777777" w:rsidR="00DE01E4" w:rsidRPr="00DA16CE" w:rsidRDefault="00DE01E4" w:rsidP="00DA16CE">
      <w:pPr>
        <w:jc w:val="both"/>
        <w:rPr>
          <w:rFonts w:ascii="Garamond" w:hAnsi="Garamond"/>
          <w:b/>
          <w:sz w:val="22"/>
          <w:szCs w:val="22"/>
        </w:rPr>
      </w:pPr>
    </w:p>
    <w:p w14:paraId="0958E138" w14:textId="77777777" w:rsidR="00DE01E4" w:rsidRPr="00DA16CE" w:rsidRDefault="00DE01E4" w:rsidP="00DA16CE">
      <w:pPr>
        <w:jc w:val="both"/>
        <w:rPr>
          <w:rFonts w:ascii="Garamond" w:hAnsi="Garamond"/>
          <w:sz w:val="22"/>
          <w:szCs w:val="22"/>
        </w:rPr>
      </w:pPr>
      <w:r w:rsidRPr="00DA16CE">
        <w:rPr>
          <w:rFonts w:ascii="Garamond" w:hAnsi="Garamond"/>
          <w:b/>
          <w:sz w:val="22"/>
          <w:szCs w:val="22"/>
        </w:rPr>
        <w:t xml:space="preserve">Karl, Günter P.: </w:t>
      </w:r>
      <w:r w:rsidRPr="00DA16CE">
        <w:rPr>
          <w:rFonts w:ascii="Garamond" w:hAnsi="Garamond"/>
          <w:sz w:val="22"/>
          <w:szCs w:val="22"/>
        </w:rPr>
        <w:t>Sozialistische Dramatik in nationaler Bewährung. Versuch über einige historisch-ästhetische Fragen unserer Dramatik. In: Theater der Zeit 17 (1962), H. 4, S. 61–74. [Auch zu Heiner Müllers „Die Umsiedlerin oder Das Leben auf dem Lande“]</w:t>
      </w:r>
    </w:p>
    <w:p w14:paraId="1B9995C5" w14:textId="0D52F0C5" w:rsidR="00DC76D5" w:rsidRPr="00DA16CE" w:rsidRDefault="00DC76D5" w:rsidP="00DA16CE">
      <w:pPr>
        <w:jc w:val="both"/>
        <w:rPr>
          <w:rFonts w:ascii="Garamond" w:hAnsi="Garamond"/>
          <w:b/>
          <w:sz w:val="22"/>
          <w:szCs w:val="22"/>
        </w:rPr>
      </w:pPr>
    </w:p>
    <w:p w14:paraId="41EB6260" w14:textId="7C2AF9B4" w:rsidR="00691AA9" w:rsidRPr="00DA16CE" w:rsidRDefault="00691AA9" w:rsidP="00DA16CE">
      <w:pPr>
        <w:jc w:val="both"/>
        <w:rPr>
          <w:rFonts w:ascii="Garamond" w:hAnsi="Garamond"/>
          <w:sz w:val="22"/>
          <w:szCs w:val="22"/>
        </w:rPr>
      </w:pPr>
      <w:r w:rsidRPr="00DA16CE">
        <w:rPr>
          <w:rFonts w:ascii="Garamond" w:hAnsi="Garamond"/>
          <w:b/>
          <w:sz w:val="22"/>
          <w:szCs w:val="22"/>
        </w:rPr>
        <w:lastRenderedPageBreak/>
        <w:t xml:space="preserve">Kill, Reinhard: </w:t>
      </w:r>
      <w:r w:rsidRPr="00DA16CE">
        <w:rPr>
          <w:rFonts w:ascii="Garamond" w:hAnsi="Garamond"/>
          <w:sz w:val="22"/>
          <w:szCs w:val="22"/>
        </w:rPr>
        <w:t>Heitere Lernstunden. Dresden-Gastspiel mit Müllers „Umsiedlerin. In: Rhe</w:t>
      </w:r>
      <w:r w:rsidR="00B67FD9" w:rsidRPr="00DA16CE">
        <w:rPr>
          <w:rFonts w:ascii="Garamond" w:hAnsi="Garamond"/>
          <w:sz w:val="22"/>
          <w:szCs w:val="22"/>
        </w:rPr>
        <w:t>i</w:t>
      </w:r>
      <w:r w:rsidRPr="00DA16CE">
        <w:rPr>
          <w:rFonts w:ascii="Garamond" w:hAnsi="Garamond"/>
          <w:sz w:val="22"/>
          <w:szCs w:val="22"/>
        </w:rPr>
        <w:t>nische Post vom 7.5.1986.</w:t>
      </w:r>
    </w:p>
    <w:p w14:paraId="7349206D" w14:textId="077D91BE" w:rsidR="00C95E9C" w:rsidRPr="00DA16CE" w:rsidRDefault="00C95E9C" w:rsidP="00DA16CE">
      <w:pPr>
        <w:jc w:val="both"/>
        <w:rPr>
          <w:rFonts w:ascii="Garamond" w:hAnsi="Garamond"/>
          <w:b/>
          <w:sz w:val="22"/>
          <w:szCs w:val="22"/>
        </w:rPr>
      </w:pPr>
    </w:p>
    <w:p w14:paraId="774CD826" w14:textId="68EBEBBB" w:rsidR="00DE01E4" w:rsidRPr="00DA16CE" w:rsidRDefault="00DE01E4" w:rsidP="00DA16CE">
      <w:pPr>
        <w:jc w:val="both"/>
        <w:rPr>
          <w:rFonts w:ascii="Garamond" w:hAnsi="Garamond"/>
          <w:sz w:val="22"/>
          <w:szCs w:val="22"/>
        </w:rPr>
      </w:pPr>
      <w:r w:rsidRPr="00DA16CE">
        <w:rPr>
          <w:rFonts w:ascii="Garamond" w:hAnsi="Garamond"/>
          <w:b/>
          <w:sz w:val="22"/>
          <w:szCs w:val="22"/>
        </w:rPr>
        <w:t xml:space="preserve">Kipphardt, </w:t>
      </w:r>
      <w:proofErr w:type="spellStart"/>
      <w:r w:rsidRPr="00DA16CE">
        <w:rPr>
          <w:rFonts w:ascii="Garamond" w:hAnsi="Garamond"/>
          <w:b/>
          <w:sz w:val="22"/>
          <w:szCs w:val="22"/>
        </w:rPr>
        <w:t>Heinar</w:t>
      </w:r>
      <w:proofErr w:type="spellEnd"/>
      <w:r w:rsidRPr="00DA16CE">
        <w:rPr>
          <w:rFonts w:ascii="Garamond" w:hAnsi="Garamond"/>
          <w:b/>
          <w:sz w:val="22"/>
          <w:szCs w:val="22"/>
        </w:rPr>
        <w:t xml:space="preserve">: </w:t>
      </w:r>
      <w:r w:rsidRPr="00DA16CE">
        <w:rPr>
          <w:rFonts w:ascii="Garamond" w:hAnsi="Garamond"/>
          <w:sz w:val="22"/>
          <w:szCs w:val="22"/>
        </w:rPr>
        <w:t>Brief an Ro</w:t>
      </w:r>
      <w:r w:rsidR="00DC500F" w:rsidRPr="00DA16CE">
        <w:rPr>
          <w:rFonts w:ascii="Garamond" w:hAnsi="Garamond"/>
          <w:sz w:val="22"/>
          <w:szCs w:val="22"/>
        </w:rPr>
        <w:t>b</w:t>
      </w:r>
      <w:r w:rsidRPr="00DA16CE">
        <w:rPr>
          <w:rFonts w:ascii="Garamond" w:hAnsi="Garamond"/>
          <w:sz w:val="22"/>
          <w:szCs w:val="22"/>
        </w:rPr>
        <w:t>erto Ciulli vom 29.3.1978. In: Alexander Wewerka/Jonas Tinius (Hg.): Der fremde Blick. Roberto Cuilli und das Theater an der Ruhr. Gespräche, Texte, Fotos, Material</w:t>
      </w:r>
      <w:r w:rsidR="005B659B">
        <w:rPr>
          <w:rFonts w:ascii="Garamond" w:hAnsi="Garamond"/>
          <w:sz w:val="22"/>
          <w:szCs w:val="22"/>
        </w:rPr>
        <w:t>,</w:t>
      </w:r>
      <w:r w:rsidRPr="00DA16CE">
        <w:rPr>
          <w:rFonts w:ascii="Garamond" w:hAnsi="Garamond"/>
          <w:sz w:val="22"/>
          <w:szCs w:val="22"/>
        </w:rPr>
        <w:t xml:space="preserve"> Bd. 1. Berlin: Alexander 2020, S. 145.</w:t>
      </w:r>
      <w:r w:rsidR="001410FF" w:rsidRPr="00DA16CE">
        <w:rPr>
          <w:rFonts w:ascii="Garamond" w:hAnsi="Garamond"/>
          <w:sz w:val="22"/>
          <w:szCs w:val="22"/>
        </w:rPr>
        <w:t xml:space="preserve"> [Auch zu Heiner Müller]</w:t>
      </w:r>
    </w:p>
    <w:p w14:paraId="093BF7B5" w14:textId="77777777" w:rsidR="00DE01E4" w:rsidRPr="00DA16CE" w:rsidRDefault="00DE01E4" w:rsidP="00DA16CE">
      <w:pPr>
        <w:jc w:val="both"/>
        <w:rPr>
          <w:rFonts w:ascii="Garamond" w:hAnsi="Garamond"/>
          <w:b/>
          <w:sz w:val="22"/>
          <w:szCs w:val="22"/>
        </w:rPr>
      </w:pPr>
    </w:p>
    <w:p w14:paraId="2912B7DB" w14:textId="1214DD74" w:rsidR="00691AA9" w:rsidRPr="00DA16CE" w:rsidRDefault="00691AA9" w:rsidP="00DA16CE">
      <w:pPr>
        <w:jc w:val="both"/>
        <w:rPr>
          <w:rFonts w:ascii="Garamond" w:hAnsi="Garamond"/>
          <w:sz w:val="22"/>
          <w:szCs w:val="22"/>
        </w:rPr>
      </w:pPr>
      <w:r w:rsidRPr="00DA16CE">
        <w:rPr>
          <w:rFonts w:ascii="Garamond" w:hAnsi="Garamond"/>
          <w:b/>
          <w:sz w:val="22"/>
          <w:szCs w:val="22"/>
        </w:rPr>
        <w:t xml:space="preserve">Klunker Heinz: </w:t>
      </w:r>
      <w:r w:rsidRPr="00DA16CE">
        <w:rPr>
          <w:rFonts w:ascii="Garamond" w:hAnsi="Garamond"/>
          <w:sz w:val="22"/>
          <w:szCs w:val="22"/>
        </w:rPr>
        <w:t>Von Deutschland nach Deutschland. Dresdens Gastspiel und das Kulturabkommen. In: Die Deutsche Bühne 54 (1986), H. 7, S. 36–38.</w:t>
      </w:r>
    </w:p>
    <w:p w14:paraId="35044F1C" w14:textId="3FBEEA35" w:rsidR="00691AA9" w:rsidRPr="00DA16CE" w:rsidRDefault="00691AA9" w:rsidP="00DA16CE">
      <w:pPr>
        <w:jc w:val="both"/>
        <w:rPr>
          <w:rFonts w:ascii="Garamond" w:hAnsi="Garamond"/>
          <w:b/>
          <w:sz w:val="22"/>
          <w:szCs w:val="22"/>
        </w:rPr>
      </w:pPr>
    </w:p>
    <w:p w14:paraId="0A4404B4" w14:textId="7D308C8C" w:rsidR="008C033E" w:rsidRPr="00DA16CE" w:rsidRDefault="008C033E" w:rsidP="00DA16CE">
      <w:pPr>
        <w:jc w:val="both"/>
        <w:rPr>
          <w:rFonts w:ascii="Garamond" w:hAnsi="Garamond"/>
          <w:sz w:val="22"/>
          <w:szCs w:val="22"/>
        </w:rPr>
      </w:pPr>
      <w:r w:rsidRPr="00DA16CE">
        <w:rPr>
          <w:rFonts w:ascii="Garamond" w:hAnsi="Garamond"/>
          <w:b/>
          <w:sz w:val="22"/>
          <w:szCs w:val="22"/>
        </w:rPr>
        <w:t>Loeffler, Katrin:</w:t>
      </w:r>
      <w:r w:rsidRPr="00DA16CE">
        <w:rPr>
          <w:rFonts w:ascii="Garamond" w:hAnsi="Garamond"/>
          <w:sz w:val="22"/>
          <w:szCs w:val="22"/>
        </w:rPr>
        <w:t xml:space="preserve"> Der alte Adam und das neue Paradies. Heiner Müllers Komödie </w:t>
      </w:r>
      <w:r w:rsidRPr="00DA16CE">
        <w:rPr>
          <w:rFonts w:ascii="Garamond" w:hAnsi="Garamond"/>
          <w:i/>
          <w:iCs/>
          <w:sz w:val="22"/>
          <w:szCs w:val="22"/>
        </w:rPr>
        <w:t>Die Umsiedlerin</w:t>
      </w:r>
      <w:r w:rsidRPr="00DA16CE">
        <w:rPr>
          <w:rFonts w:ascii="Garamond" w:hAnsi="Garamond"/>
          <w:sz w:val="22"/>
          <w:szCs w:val="22"/>
        </w:rPr>
        <w:t xml:space="preserve"> und der Diskurs über den ‚neuen Menschen‘. In: Jahrbuch für Historische </w:t>
      </w:r>
      <w:proofErr w:type="spellStart"/>
      <w:r w:rsidRPr="00DA16CE">
        <w:rPr>
          <w:rFonts w:ascii="Garamond" w:hAnsi="Garamond"/>
          <w:sz w:val="22"/>
          <w:szCs w:val="22"/>
        </w:rPr>
        <w:t>Kommunismusforschung</w:t>
      </w:r>
      <w:proofErr w:type="spellEnd"/>
      <w:r w:rsidRPr="00DA16CE">
        <w:rPr>
          <w:rFonts w:ascii="Garamond" w:hAnsi="Garamond"/>
          <w:sz w:val="22"/>
          <w:szCs w:val="22"/>
        </w:rPr>
        <w:t xml:space="preserve"> 20 (2012), S.</w:t>
      </w:r>
      <w:r w:rsidR="00666C7E" w:rsidRPr="00DA16CE">
        <w:rPr>
          <w:rFonts w:ascii="Garamond" w:hAnsi="Garamond"/>
          <w:sz w:val="22"/>
          <w:szCs w:val="22"/>
        </w:rPr>
        <w:t> </w:t>
      </w:r>
      <w:r w:rsidRPr="00DA16CE">
        <w:rPr>
          <w:rFonts w:ascii="Garamond" w:hAnsi="Garamond"/>
          <w:sz w:val="22"/>
          <w:szCs w:val="22"/>
        </w:rPr>
        <w:t>172–186.</w:t>
      </w:r>
    </w:p>
    <w:p w14:paraId="287660A2" w14:textId="0B0D7CB7" w:rsidR="008C033E" w:rsidRPr="00DA16CE" w:rsidRDefault="008C033E" w:rsidP="00DA16CE">
      <w:pPr>
        <w:jc w:val="both"/>
        <w:rPr>
          <w:rFonts w:ascii="Garamond" w:hAnsi="Garamond"/>
          <w:b/>
          <w:sz w:val="22"/>
          <w:szCs w:val="22"/>
        </w:rPr>
      </w:pPr>
    </w:p>
    <w:p w14:paraId="1F763579" w14:textId="63B63BC4" w:rsidR="00975B4D" w:rsidRPr="00DA16CE" w:rsidRDefault="00975B4D" w:rsidP="00DA16CE">
      <w:pPr>
        <w:jc w:val="both"/>
        <w:rPr>
          <w:rFonts w:ascii="Garamond" w:hAnsi="Garamond"/>
          <w:sz w:val="22"/>
          <w:szCs w:val="22"/>
        </w:rPr>
      </w:pPr>
      <w:r w:rsidRPr="00DA16CE">
        <w:rPr>
          <w:rFonts w:ascii="Garamond" w:hAnsi="Garamond"/>
          <w:b/>
          <w:sz w:val="22"/>
          <w:szCs w:val="22"/>
        </w:rPr>
        <w:t xml:space="preserve">Marquardt, Fritz: </w:t>
      </w:r>
      <w:r w:rsidRPr="00DA16CE">
        <w:rPr>
          <w:rFonts w:ascii="Garamond" w:hAnsi="Garamond"/>
          <w:sz w:val="22"/>
          <w:szCs w:val="22"/>
        </w:rPr>
        <w:t>Wahrhaftigkeit und Zorn. Hg. von Michael Laages/Wolfgang Behrens. Berlin: Theater der Zeit 2008</w:t>
      </w:r>
      <w:r w:rsidR="00F07952" w:rsidRPr="00DA16CE">
        <w:rPr>
          <w:rFonts w:ascii="Garamond" w:hAnsi="Garamond"/>
          <w:sz w:val="22"/>
          <w:szCs w:val="22"/>
        </w:rPr>
        <w:t xml:space="preserve">. [Zu Heiner Müllers „Die Bauern“ besonders </w:t>
      </w:r>
      <w:r w:rsidRPr="00DA16CE">
        <w:rPr>
          <w:rFonts w:ascii="Garamond" w:hAnsi="Garamond"/>
          <w:sz w:val="22"/>
          <w:szCs w:val="22"/>
        </w:rPr>
        <w:t>S. 89</w:t>
      </w:r>
      <w:r w:rsidR="00F07952" w:rsidRPr="00DA16CE">
        <w:rPr>
          <w:rFonts w:ascii="Garamond" w:hAnsi="Garamond"/>
          <w:sz w:val="22"/>
          <w:szCs w:val="22"/>
        </w:rPr>
        <w:t>–94]</w:t>
      </w:r>
    </w:p>
    <w:p w14:paraId="1EC6092F" w14:textId="278ADF10" w:rsidR="00975B4D" w:rsidRPr="00DA16CE" w:rsidRDefault="00975B4D" w:rsidP="00DA16CE">
      <w:pPr>
        <w:jc w:val="both"/>
        <w:rPr>
          <w:rFonts w:ascii="Garamond" w:hAnsi="Garamond"/>
          <w:b/>
          <w:sz w:val="22"/>
          <w:szCs w:val="22"/>
        </w:rPr>
      </w:pPr>
    </w:p>
    <w:p w14:paraId="159C3FA8" w14:textId="4F435502" w:rsidR="008E0095" w:rsidRPr="00DA16CE" w:rsidRDefault="008E0095"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„Die Bauern“. Absichten und Erfahrungen mit Stück und Inszenierung. In: Material zum Theater. Beiträge zur Theorie und Praxis des sozialistischen Theaters. Nr. 100. Reihe Schauspiel 28. Revolution und Geschichte auf dem Theater – Beiträge vom Erich-Engel-Seminar 1977. Hg. vom Verband der Theaterschaffenden der Deutschen Demokratischen Republik. Berlin: Verband der Theaterschaffenden der DDR 1978, S. 37–46. [Gespräch vom 22.6.1977]</w:t>
      </w:r>
    </w:p>
    <w:p w14:paraId="6AA32F6A" w14:textId="77777777" w:rsidR="008E0095" w:rsidRPr="00DA16CE" w:rsidRDefault="008E0095" w:rsidP="00DA16CE">
      <w:pPr>
        <w:jc w:val="both"/>
        <w:rPr>
          <w:rFonts w:ascii="Garamond" w:hAnsi="Garamond"/>
          <w:b/>
          <w:sz w:val="22"/>
          <w:szCs w:val="22"/>
        </w:rPr>
      </w:pPr>
    </w:p>
    <w:p w14:paraId="141A2DE4" w14:textId="07A99036" w:rsidR="00691AA9" w:rsidRPr="00DA16CE" w:rsidRDefault="00691AA9" w:rsidP="00DA16CE">
      <w:pPr>
        <w:jc w:val="both"/>
        <w:rPr>
          <w:rFonts w:ascii="Garamond" w:hAnsi="Garamond"/>
          <w:sz w:val="22"/>
          <w:szCs w:val="22"/>
        </w:rPr>
      </w:pPr>
      <w:r w:rsidRPr="00DA16CE">
        <w:rPr>
          <w:rFonts w:ascii="Garamond" w:hAnsi="Garamond"/>
          <w:b/>
          <w:sz w:val="22"/>
          <w:szCs w:val="22"/>
        </w:rPr>
        <w:t xml:space="preserve">Oehlen, Martin: </w:t>
      </w:r>
      <w:r w:rsidRPr="00DA16CE">
        <w:rPr>
          <w:rFonts w:ascii="Garamond" w:hAnsi="Garamond"/>
          <w:sz w:val="22"/>
          <w:szCs w:val="22"/>
        </w:rPr>
        <w:t>Der Mensch will auch leben. Grandioser Abschied: Dresdner spielen Heiner Müllers „Umsiedlerin“ in Köln. In: Kölner Stadt-Anzeiger vom 17./18.5.1986.</w:t>
      </w:r>
    </w:p>
    <w:p w14:paraId="38BC2DCB" w14:textId="2BDD66C2" w:rsidR="00691AA9" w:rsidRPr="00DA16CE" w:rsidRDefault="00691AA9" w:rsidP="00DA16CE">
      <w:pPr>
        <w:jc w:val="both"/>
        <w:rPr>
          <w:rFonts w:ascii="Garamond" w:hAnsi="Garamond"/>
          <w:b/>
          <w:sz w:val="22"/>
          <w:szCs w:val="22"/>
        </w:rPr>
      </w:pPr>
    </w:p>
    <w:p w14:paraId="67BBE8C8" w14:textId="5FB2737B" w:rsidR="00F07952" w:rsidRPr="00DA16CE" w:rsidRDefault="00F07952" w:rsidP="00DA16CE">
      <w:pPr>
        <w:jc w:val="both"/>
        <w:rPr>
          <w:rFonts w:ascii="Garamond" w:hAnsi="Garamond"/>
          <w:sz w:val="22"/>
          <w:szCs w:val="22"/>
        </w:rPr>
      </w:pPr>
      <w:r w:rsidRPr="00DA16CE">
        <w:rPr>
          <w:rFonts w:ascii="Garamond" w:hAnsi="Garamond"/>
          <w:b/>
          <w:sz w:val="22"/>
          <w:szCs w:val="22"/>
        </w:rPr>
        <w:t xml:space="preserve">Özdemir, Ermine Sevgi: </w:t>
      </w:r>
      <w:r w:rsidRPr="00DA16CE">
        <w:rPr>
          <w:rFonts w:ascii="Garamond" w:hAnsi="Garamond"/>
          <w:sz w:val="22"/>
          <w:szCs w:val="22"/>
        </w:rPr>
        <w:t>Fritz Marquardt probt „Die Bauern“. Ermine Sevgi Özdamar hospitierte 1976 an der Berliner Volksbühne und erzählt davon in ihrem Buch „Seltsame Sterne starren zur Erde“. In: Fritz Marquardt: Wahrhaftigkeit und Zorn. Hg. von Michael Laages/Wolfgang Behrens. Berlin: Theater der Zeit 2008, S. 113–119. [Auszug aus ihrem Buch</w:t>
      </w:r>
      <w:r w:rsidR="00CD64F2" w:rsidRPr="00DA16CE">
        <w:rPr>
          <w:rFonts w:ascii="Garamond" w:hAnsi="Garamond"/>
          <w:sz w:val="22"/>
          <w:szCs w:val="22"/>
        </w:rPr>
        <w:t>,</w:t>
      </w:r>
      <w:r w:rsidRPr="00DA16CE">
        <w:rPr>
          <w:rFonts w:ascii="Garamond" w:hAnsi="Garamond"/>
          <w:sz w:val="22"/>
          <w:szCs w:val="22"/>
        </w:rPr>
        <w:t xml:space="preserve"> zu Heiner Müllers „Die Bauern“] [Siehe auch I, S. 657]</w:t>
      </w:r>
    </w:p>
    <w:p w14:paraId="2B70E8C8" w14:textId="77777777" w:rsidR="00F07952" w:rsidRPr="00DA16CE" w:rsidRDefault="00F07952" w:rsidP="00DA16CE">
      <w:pPr>
        <w:jc w:val="both"/>
        <w:rPr>
          <w:rFonts w:ascii="Garamond" w:hAnsi="Garamond"/>
          <w:sz w:val="22"/>
          <w:szCs w:val="22"/>
        </w:rPr>
      </w:pPr>
    </w:p>
    <w:p w14:paraId="3257DD80" w14:textId="0A870928" w:rsidR="00265F3D" w:rsidRPr="00DA16CE" w:rsidRDefault="00265F3D" w:rsidP="00DA16CE">
      <w:pPr>
        <w:jc w:val="both"/>
        <w:rPr>
          <w:rFonts w:ascii="Garamond" w:hAnsi="Garamond"/>
          <w:sz w:val="22"/>
          <w:szCs w:val="22"/>
        </w:rPr>
      </w:pPr>
      <w:r w:rsidRPr="00DA16CE">
        <w:rPr>
          <w:rFonts w:ascii="Garamond" w:hAnsi="Garamond"/>
          <w:b/>
          <w:sz w:val="22"/>
          <w:szCs w:val="22"/>
        </w:rPr>
        <w:t xml:space="preserve">RH: </w:t>
      </w:r>
      <w:r w:rsidRPr="00DA16CE">
        <w:rPr>
          <w:rFonts w:ascii="Garamond" w:hAnsi="Garamond"/>
          <w:sz w:val="22"/>
          <w:szCs w:val="22"/>
        </w:rPr>
        <w:t>Lachen und staunen. Dresdner Gastspiel mit Stück von Heiner Müller. In: Kölner Stadt-anzeiger vom 7.5.1986.</w:t>
      </w:r>
    </w:p>
    <w:p w14:paraId="43D9BEA3" w14:textId="4E7F4F0B" w:rsidR="00265F3D" w:rsidRPr="00DA16CE" w:rsidRDefault="00265F3D" w:rsidP="00DA16CE">
      <w:pPr>
        <w:jc w:val="both"/>
        <w:rPr>
          <w:rFonts w:ascii="Garamond" w:hAnsi="Garamond"/>
          <w:b/>
          <w:sz w:val="22"/>
          <w:szCs w:val="22"/>
        </w:rPr>
      </w:pPr>
    </w:p>
    <w:p w14:paraId="0508304B" w14:textId="40873993" w:rsidR="00265F3D" w:rsidRPr="00DA16CE" w:rsidRDefault="00265F3D" w:rsidP="00DA16CE">
      <w:pPr>
        <w:jc w:val="both"/>
        <w:rPr>
          <w:rFonts w:ascii="Garamond" w:hAnsi="Garamond"/>
          <w:sz w:val="22"/>
          <w:szCs w:val="22"/>
        </w:rPr>
      </w:pPr>
      <w:r w:rsidRPr="00DA16CE">
        <w:rPr>
          <w:rFonts w:ascii="Garamond" w:hAnsi="Garamond"/>
          <w:b/>
          <w:sz w:val="22"/>
          <w:szCs w:val="22"/>
        </w:rPr>
        <w:t xml:space="preserve">Rossmann, Andreas: </w:t>
      </w:r>
      <w:r w:rsidRPr="00DA16CE">
        <w:rPr>
          <w:rFonts w:ascii="Garamond" w:hAnsi="Garamond"/>
          <w:sz w:val="22"/>
          <w:szCs w:val="22"/>
        </w:rPr>
        <w:t>Exotik aus Sachsen. Das Dre</w:t>
      </w:r>
      <w:r w:rsidR="00691AA9" w:rsidRPr="00DA16CE">
        <w:rPr>
          <w:rFonts w:ascii="Garamond" w:hAnsi="Garamond"/>
          <w:sz w:val="22"/>
          <w:szCs w:val="22"/>
        </w:rPr>
        <w:t>s</w:t>
      </w:r>
      <w:r w:rsidRPr="00DA16CE">
        <w:rPr>
          <w:rFonts w:ascii="Garamond" w:hAnsi="Garamond"/>
          <w:sz w:val="22"/>
          <w:szCs w:val="22"/>
        </w:rPr>
        <w:t>dner Schauspiel mit Müllers „Umsiedlerin“ im Westen. In:</w:t>
      </w:r>
      <w:r w:rsidR="00691AA9" w:rsidRPr="00DA16CE">
        <w:rPr>
          <w:rFonts w:ascii="Garamond" w:hAnsi="Garamond"/>
          <w:sz w:val="22"/>
          <w:szCs w:val="22"/>
        </w:rPr>
        <w:t xml:space="preserve"> Badische Zeitung vom 14.5.1986.</w:t>
      </w:r>
    </w:p>
    <w:p w14:paraId="3B6E6797" w14:textId="0AE9EA41" w:rsidR="00691AA9" w:rsidRPr="00DA16CE" w:rsidRDefault="00691AA9" w:rsidP="00DA16CE">
      <w:pPr>
        <w:jc w:val="both"/>
        <w:rPr>
          <w:rFonts w:ascii="Garamond" w:hAnsi="Garamond"/>
          <w:b/>
          <w:sz w:val="22"/>
          <w:szCs w:val="22"/>
        </w:rPr>
      </w:pPr>
    </w:p>
    <w:p w14:paraId="4ACC6C92" w14:textId="015BB77E" w:rsidR="00F97657" w:rsidRPr="00DA16CE" w:rsidRDefault="00F97657" w:rsidP="00DA16CE">
      <w:pPr>
        <w:jc w:val="both"/>
        <w:rPr>
          <w:rFonts w:ascii="Garamond" w:hAnsi="Garamond"/>
          <w:sz w:val="22"/>
          <w:szCs w:val="22"/>
        </w:rPr>
      </w:pPr>
      <w:r w:rsidRPr="00DA16CE">
        <w:rPr>
          <w:rFonts w:ascii="Garamond" w:hAnsi="Garamond"/>
          <w:b/>
          <w:sz w:val="22"/>
          <w:szCs w:val="22"/>
        </w:rPr>
        <w:t xml:space="preserve">Schlößer, Frank: </w:t>
      </w:r>
      <w:r w:rsidRPr="00DA16CE">
        <w:rPr>
          <w:rFonts w:ascii="Garamond" w:hAnsi="Garamond"/>
          <w:sz w:val="22"/>
          <w:szCs w:val="22"/>
        </w:rPr>
        <w:t xml:space="preserve">Die Logik des Kapitals. Die Umsiedlerin oder Das Leben auf dem Lande – Mecklenburgisches Staatstheater Schwerin [Premiere am 8.2.2022]. In: </w:t>
      </w:r>
      <w:hyperlink r:id="rId463"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w:t>
      </w:r>
      <w:r w:rsidR="005947A7" w:rsidRPr="00DA16CE">
        <w:rPr>
          <w:rFonts w:ascii="Garamond" w:hAnsi="Garamond"/>
          <w:sz w:val="22"/>
          <w:szCs w:val="22"/>
        </w:rPr>
        <w:t>am</w:t>
      </w:r>
      <w:r w:rsidRPr="00DA16CE">
        <w:rPr>
          <w:rFonts w:ascii="Garamond" w:hAnsi="Garamond"/>
          <w:sz w:val="22"/>
          <w:szCs w:val="22"/>
        </w:rPr>
        <w:t xml:space="preserve"> 8.2.2022. Lexikon: Müller, Heiner. [Zugriff zuletzt am</w:t>
      </w:r>
      <w:r w:rsidR="00387E42" w:rsidRPr="00DA16CE">
        <w:rPr>
          <w:rFonts w:ascii="Garamond" w:hAnsi="Garamond"/>
          <w:sz w:val="22"/>
          <w:szCs w:val="22"/>
        </w:rPr>
        <w:t xml:space="preserve"> </w:t>
      </w:r>
      <w:r w:rsidRPr="00DA16CE">
        <w:rPr>
          <w:rFonts w:ascii="Garamond" w:hAnsi="Garamond"/>
          <w:sz w:val="22"/>
          <w:szCs w:val="22"/>
        </w:rPr>
        <w:t>17.11.2022]</w:t>
      </w:r>
    </w:p>
    <w:p w14:paraId="237F4497" w14:textId="6B5B4323" w:rsidR="006D50CD" w:rsidRPr="00DA16CE" w:rsidRDefault="006D50CD" w:rsidP="00DA16CE">
      <w:pPr>
        <w:jc w:val="both"/>
        <w:rPr>
          <w:rFonts w:ascii="Garamond" w:hAnsi="Garamond"/>
          <w:b/>
          <w:sz w:val="22"/>
          <w:szCs w:val="22"/>
        </w:rPr>
      </w:pPr>
    </w:p>
    <w:p w14:paraId="272B91DF" w14:textId="574E58B1" w:rsidR="009E0D76" w:rsidRPr="00DA16CE" w:rsidRDefault="009E0D76" w:rsidP="00DA16CE">
      <w:pPr>
        <w:jc w:val="both"/>
        <w:rPr>
          <w:rFonts w:ascii="Garamond" w:hAnsi="Garamond"/>
          <w:sz w:val="22"/>
          <w:szCs w:val="22"/>
        </w:rPr>
      </w:pPr>
      <w:proofErr w:type="spellStart"/>
      <w:r w:rsidRPr="00DA16CE">
        <w:rPr>
          <w:rFonts w:ascii="Garamond" w:hAnsi="Garamond"/>
          <w:b/>
          <w:sz w:val="22"/>
          <w:szCs w:val="22"/>
        </w:rPr>
        <w:t>Schollak</w:t>
      </w:r>
      <w:proofErr w:type="spellEnd"/>
      <w:r w:rsidRPr="00DA16CE">
        <w:rPr>
          <w:rFonts w:ascii="Garamond" w:hAnsi="Garamond"/>
          <w:b/>
          <w:sz w:val="22"/>
          <w:szCs w:val="22"/>
        </w:rPr>
        <w:t xml:space="preserve">, </w:t>
      </w:r>
      <w:proofErr w:type="spellStart"/>
      <w:r w:rsidRPr="00DA16CE">
        <w:rPr>
          <w:rFonts w:ascii="Garamond" w:hAnsi="Garamond"/>
          <w:b/>
          <w:sz w:val="22"/>
          <w:szCs w:val="22"/>
        </w:rPr>
        <w:t>Gylfe</w:t>
      </w:r>
      <w:proofErr w:type="spellEnd"/>
      <w:r w:rsidRPr="00DA16CE">
        <w:rPr>
          <w:rFonts w:ascii="Garamond" w:hAnsi="Garamond"/>
          <w:b/>
          <w:sz w:val="22"/>
          <w:szCs w:val="22"/>
        </w:rPr>
        <w:t xml:space="preserve">: </w:t>
      </w:r>
      <w:r w:rsidRPr="00DA16CE">
        <w:rPr>
          <w:rFonts w:ascii="Garamond" w:hAnsi="Garamond"/>
          <w:sz w:val="22"/>
          <w:szCs w:val="22"/>
        </w:rPr>
        <w:t xml:space="preserve">Die audiovisuelle Theaterdokumentation. Probleme der Fixierung und Demonstration von Theaterkunst mit Hilfe von Film-, Fernseh- und Videotechnik; verwirklicht an einer 16-mm-Probendokumentation zu der Inszenierung „Die Bauern“ von Heiner Müller an der Volksbühne Berlin. Humboldt Universität zu Berlin. </w:t>
      </w:r>
      <w:proofErr w:type="spellStart"/>
      <w:r w:rsidRPr="00DA16CE">
        <w:rPr>
          <w:rFonts w:ascii="Garamond" w:hAnsi="Garamond"/>
          <w:sz w:val="22"/>
          <w:szCs w:val="22"/>
        </w:rPr>
        <w:t>Diss</w:t>
      </w:r>
      <w:proofErr w:type="spellEnd"/>
      <w:r w:rsidRPr="00DA16CE">
        <w:rPr>
          <w:rFonts w:ascii="Garamond" w:hAnsi="Garamond"/>
          <w:sz w:val="22"/>
          <w:szCs w:val="22"/>
        </w:rPr>
        <w:t>. (masch.) 1979.</w:t>
      </w:r>
    </w:p>
    <w:p w14:paraId="5049A099" w14:textId="77777777" w:rsidR="009E0D76" w:rsidRPr="00DA16CE" w:rsidRDefault="009E0D76" w:rsidP="00DA16CE">
      <w:pPr>
        <w:jc w:val="both"/>
        <w:rPr>
          <w:rFonts w:ascii="Garamond" w:hAnsi="Garamond"/>
          <w:b/>
          <w:sz w:val="22"/>
          <w:szCs w:val="22"/>
        </w:rPr>
      </w:pPr>
    </w:p>
    <w:p w14:paraId="716416C5" w14:textId="11B72E0D" w:rsidR="00D22154" w:rsidRPr="00DA16CE" w:rsidRDefault="00D22154" w:rsidP="00DA16CE">
      <w:pPr>
        <w:jc w:val="both"/>
        <w:rPr>
          <w:rFonts w:ascii="Garamond" w:hAnsi="Garamond"/>
          <w:sz w:val="22"/>
          <w:szCs w:val="22"/>
        </w:rPr>
      </w:pPr>
      <w:r w:rsidRPr="00DA16CE">
        <w:rPr>
          <w:rFonts w:ascii="Garamond" w:hAnsi="Garamond"/>
          <w:b/>
          <w:sz w:val="22"/>
          <w:szCs w:val="22"/>
        </w:rPr>
        <w:t xml:space="preserve">Seidler, Ulrich: </w:t>
      </w:r>
      <w:r w:rsidRPr="00DA16CE">
        <w:rPr>
          <w:rFonts w:ascii="Garamond" w:hAnsi="Garamond"/>
          <w:sz w:val="22"/>
          <w:szCs w:val="22"/>
        </w:rPr>
        <w:t>So eine lustige Agitprop-Show. Jürgen Kuttner und Tom Kühnel bieten in ihrer Berliner „Umsiedlerin“ dünne, aber grell gelackte Ironie. In: Frankfurter Rundschau vom 10.4.2019.</w:t>
      </w:r>
    </w:p>
    <w:p w14:paraId="287C339B" w14:textId="755805C2" w:rsidR="00D22154" w:rsidRPr="00DA16CE" w:rsidRDefault="00D22154" w:rsidP="00DA16CE">
      <w:pPr>
        <w:jc w:val="both"/>
        <w:rPr>
          <w:rFonts w:ascii="Garamond" w:hAnsi="Garamond"/>
          <w:b/>
          <w:sz w:val="22"/>
          <w:szCs w:val="22"/>
        </w:rPr>
      </w:pPr>
    </w:p>
    <w:p w14:paraId="4CE1DE49" w14:textId="4134D91B" w:rsidR="00EE2568" w:rsidRPr="00DA16CE" w:rsidRDefault="00EE2568" w:rsidP="00DA16CE">
      <w:pPr>
        <w:jc w:val="both"/>
        <w:rPr>
          <w:rFonts w:ascii="Garamond" w:hAnsi="Garamond"/>
          <w:sz w:val="22"/>
          <w:szCs w:val="22"/>
        </w:rPr>
      </w:pPr>
      <w:r w:rsidRPr="00DA16CE">
        <w:rPr>
          <w:rFonts w:ascii="Garamond" w:hAnsi="Garamond"/>
          <w:b/>
          <w:sz w:val="22"/>
          <w:szCs w:val="22"/>
        </w:rPr>
        <w:t xml:space="preserve">Streisand, Marianne: </w:t>
      </w:r>
      <w:r w:rsidR="00321920" w:rsidRPr="00DA16CE">
        <w:rPr>
          <w:rFonts w:ascii="Garamond" w:hAnsi="Garamond"/>
          <w:sz w:val="22"/>
          <w:szCs w:val="22"/>
        </w:rPr>
        <w:t>Landschaften nach Kriegen.</w:t>
      </w:r>
      <w:r w:rsidR="001138C2" w:rsidRPr="00DA16CE">
        <w:rPr>
          <w:rFonts w:ascii="Garamond" w:hAnsi="Garamond"/>
          <w:sz w:val="22"/>
          <w:szCs w:val="22"/>
        </w:rPr>
        <w:t xml:space="preserve"> </w:t>
      </w:r>
      <w:r w:rsidR="00321920" w:rsidRPr="00DA16CE">
        <w:rPr>
          <w:rFonts w:ascii="Garamond" w:hAnsi="Garamond"/>
          <w:sz w:val="22"/>
          <w:szCs w:val="22"/>
        </w:rPr>
        <w:t xml:space="preserve">Umsiedler und ‚Umsiedlerin‘. </w:t>
      </w:r>
      <w:r w:rsidR="00321920" w:rsidRPr="00DA16CE">
        <w:rPr>
          <w:rFonts w:ascii="Garamond" w:hAnsi="Garamond"/>
          <w:kern w:val="0"/>
          <w:sz w:val="22"/>
          <w:szCs w:val="22"/>
        </w:rPr>
        <w:t>In: Till Nitschmann/Florian Vaßen (Hg.): Heiner Müllers KüstenLANDSCHAFTEN. Grenzen – Tod – Störung. Bielefeld: Transcript 2021, S. 387–402.</w:t>
      </w:r>
    </w:p>
    <w:p w14:paraId="5D179535" w14:textId="77777777" w:rsidR="00EE2568" w:rsidRPr="00DA16CE" w:rsidRDefault="00EE2568" w:rsidP="00DA16CE">
      <w:pPr>
        <w:jc w:val="both"/>
        <w:rPr>
          <w:rFonts w:ascii="Garamond" w:hAnsi="Garamond"/>
          <w:b/>
          <w:sz w:val="22"/>
          <w:szCs w:val="22"/>
        </w:rPr>
      </w:pPr>
    </w:p>
    <w:p w14:paraId="353D5706" w14:textId="55C6918A" w:rsidR="00817F9D" w:rsidRPr="00DA16CE" w:rsidRDefault="009D45D0" w:rsidP="00DA16CE">
      <w:pPr>
        <w:jc w:val="both"/>
        <w:rPr>
          <w:rFonts w:ascii="Garamond" w:hAnsi="Garamond"/>
          <w:sz w:val="22"/>
          <w:szCs w:val="22"/>
        </w:rPr>
      </w:pPr>
      <w:r w:rsidRPr="00DA16CE">
        <w:rPr>
          <w:rFonts w:ascii="Garamond" w:hAnsi="Garamond"/>
          <w:b/>
          <w:sz w:val="22"/>
          <w:szCs w:val="22"/>
        </w:rPr>
        <w:t>Tragelehn, B.</w:t>
      </w:r>
      <w:r w:rsidR="00666C7E" w:rsidRPr="00DA16CE">
        <w:rPr>
          <w:rFonts w:ascii="Garamond" w:hAnsi="Garamond"/>
          <w:b/>
          <w:sz w:val="22"/>
          <w:szCs w:val="22"/>
        </w:rPr>
        <w:t> </w:t>
      </w:r>
      <w:r w:rsidRPr="00DA16CE">
        <w:rPr>
          <w:rFonts w:ascii="Garamond" w:hAnsi="Garamond"/>
          <w:b/>
          <w:sz w:val="22"/>
          <w:szCs w:val="22"/>
        </w:rPr>
        <w:t>K.</w:t>
      </w:r>
      <w:r w:rsidRPr="00DA16CE">
        <w:rPr>
          <w:rFonts w:ascii="Garamond" w:hAnsi="Garamond"/>
          <w:sz w:val="22"/>
          <w:szCs w:val="22"/>
        </w:rPr>
        <w:t xml:space="preserve">: [o.T.] [2., 9., 10. und 14. Bild, Kommentar und Szenenfotos]. In: Theater 1976. Sonderheft der Zeitschrift „Theater heute“. Bilanz und Chronik eines Bühnenjahres. Hg. von Erhard Friedrich/Henning </w:t>
      </w:r>
      <w:proofErr w:type="spellStart"/>
      <w:r w:rsidRPr="00DA16CE">
        <w:rPr>
          <w:rFonts w:ascii="Garamond" w:hAnsi="Garamond"/>
          <w:sz w:val="22"/>
          <w:szCs w:val="22"/>
        </w:rPr>
        <w:t>Rischbieter</w:t>
      </w:r>
      <w:proofErr w:type="spellEnd"/>
      <w:r w:rsidRPr="00DA16CE">
        <w:rPr>
          <w:rFonts w:ascii="Garamond" w:hAnsi="Garamond"/>
          <w:sz w:val="22"/>
          <w:szCs w:val="22"/>
        </w:rPr>
        <w:t>. Berlin 1976, S.</w:t>
      </w:r>
      <w:r w:rsidR="00663CCD" w:rsidRPr="00DA16CE">
        <w:rPr>
          <w:rFonts w:ascii="Garamond" w:hAnsi="Garamond"/>
          <w:sz w:val="22"/>
          <w:szCs w:val="22"/>
        </w:rPr>
        <w:t> </w:t>
      </w:r>
      <w:r w:rsidRPr="00DA16CE">
        <w:rPr>
          <w:rFonts w:ascii="Garamond" w:hAnsi="Garamond"/>
          <w:sz w:val="22"/>
          <w:szCs w:val="22"/>
        </w:rPr>
        <w:t>82f.</w:t>
      </w:r>
    </w:p>
    <w:p w14:paraId="0D403F00" w14:textId="77777777" w:rsidR="00817F9D" w:rsidRPr="00DA16CE" w:rsidRDefault="00817F9D" w:rsidP="00DA16CE">
      <w:pPr>
        <w:jc w:val="both"/>
        <w:rPr>
          <w:rFonts w:ascii="Garamond" w:hAnsi="Garamond"/>
          <w:sz w:val="22"/>
          <w:szCs w:val="22"/>
        </w:rPr>
      </w:pPr>
    </w:p>
    <w:p w14:paraId="74BD90DA" w14:textId="02FE30E4" w:rsidR="00817F9D" w:rsidRPr="00DA16CE" w:rsidRDefault="009D45D0" w:rsidP="00DA16CE">
      <w:pPr>
        <w:jc w:val="both"/>
        <w:rPr>
          <w:rFonts w:ascii="Garamond" w:hAnsi="Garamond"/>
          <w:sz w:val="22"/>
          <w:szCs w:val="22"/>
        </w:rPr>
      </w:pPr>
      <w:r w:rsidRPr="00DA16CE">
        <w:rPr>
          <w:rFonts w:ascii="Garamond" w:hAnsi="Garamond"/>
          <w:b/>
          <w:sz w:val="22"/>
          <w:szCs w:val="22"/>
        </w:rPr>
        <w:lastRenderedPageBreak/>
        <w:t>Ders</w:t>
      </w:r>
      <w:r w:rsidRPr="00DA16CE">
        <w:rPr>
          <w:rFonts w:ascii="Garamond" w:hAnsi="Garamond"/>
          <w:sz w:val="22"/>
          <w:szCs w:val="22"/>
        </w:rPr>
        <w:t xml:space="preserve">.: Der </w:t>
      </w:r>
      <w:proofErr w:type="spellStart"/>
      <w:r w:rsidRPr="00DA16CE">
        <w:rPr>
          <w:rFonts w:ascii="Garamond" w:hAnsi="Garamond"/>
          <w:sz w:val="22"/>
          <w:szCs w:val="22"/>
        </w:rPr>
        <w:t>Resozismus</w:t>
      </w:r>
      <w:proofErr w:type="spellEnd"/>
      <w:r w:rsidRPr="00DA16CE">
        <w:rPr>
          <w:rFonts w:ascii="Garamond" w:hAnsi="Garamond"/>
          <w:sz w:val="22"/>
          <w:szCs w:val="22"/>
        </w:rPr>
        <w:t xml:space="preserve"> im Abendlicht. Gespräch mit Holger Teschke</w:t>
      </w:r>
      <w:r w:rsidR="00012852" w:rsidRPr="00DA16CE">
        <w:rPr>
          <w:rFonts w:ascii="Garamond" w:hAnsi="Garamond"/>
          <w:sz w:val="22"/>
          <w:szCs w:val="22"/>
        </w:rPr>
        <w:t xml:space="preserve"> [Berlin am 6.6.2012]</w:t>
      </w:r>
      <w:r w:rsidRPr="00DA16CE">
        <w:rPr>
          <w:rFonts w:ascii="Garamond" w:hAnsi="Garamond"/>
          <w:sz w:val="22"/>
          <w:szCs w:val="22"/>
        </w:rPr>
        <w:t>.</w:t>
      </w:r>
    </w:p>
    <w:p w14:paraId="4F2CBEF0" w14:textId="179098C8"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 xml:space="preserve">In: </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B.</w:t>
      </w:r>
      <w:r w:rsidR="00666C7E" w:rsidRPr="00DA16CE">
        <w:rPr>
          <w:rFonts w:ascii="Garamond" w:hAnsi="Garamond"/>
          <w:sz w:val="22"/>
          <w:szCs w:val="22"/>
        </w:rPr>
        <w:t> </w:t>
      </w:r>
      <w:r w:rsidRPr="00DA16CE">
        <w:rPr>
          <w:rFonts w:ascii="Garamond" w:hAnsi="Garamond"/>
          <w:sz w:val="22"/>
          <w:szCs w:val="22"/>
        </w:rPr>
        <w:t>K.</w:t>
      </w:r>
      <w:r w:rsidR="00666C7E" w:rsidRPr="00DA16CE">
        <w:rPr>
          <w:rFonts w:ascii="Garamond" w:hAnsi="Garamond"/>
          <w:sz w:val="22"/>
          <w:szCs w:val="22"/>
        </w:rPr>
        <w:t> </w:t>
      </w:r>
      <w:r w:rsidRPr="00DA16CE">
        <w:rPr>
          <w:rFonts w:ascii="Garamond" w:hAnsi="Garamond"/>
          <w:sz w:val="22"/>
          <w:szCs w:val="22"/>
        </w:rPr>
        <w:t xml:space="preserve">T.: Der </w:t>
      </w:r>
      <w:proofErr w:type="spellStart"/>
      <w:r w:rsidRPr="00DA16CE">
        <w:rPr>
          <w:rFonts w:ascii="Garamond" w:hAnsi="Garamond"/>
          <w:sz w:val="22"/>
          <w:szCs w:val="22"/>
        </w:rPr>
        <w:t>Resozismus</w:t>
      </w:r>
      <w:proofErr w:type="spellEnd"/>
      <w:r w:rsidRPr="00DA16CE">
        <w:rPr>
          <w:rFonts w:ascii="Garamond" w:hAnsi="Garamond"/>
          <w:sz w:val="22"/>
          <w:szCs w:val="22"/>
        </w:rPr>
        <w:t xml:space="preserve"> im Abendlicht oder Ein Veteran erzählt. Gespräch mit Holger Teschke</w:t>
      </w:r>
      <w:r w:rsidR="00AD26E2" w:rsidRPr="00DA16CE">
        <w:rPr>
          <w:rFonts w:ascii="Garamond" w:hAnsi="Garamond"/>
          <w:sz w:val="22"/>
          <w:szCs w:val="22"/>
        </w:rPr>
        <w:t xml:space="preserve"> </w:t>
      </w:r>
      <w:r w:rsidRPr="00DA16CE">
        <w:rPr>
          <w:rFonts w:ascii="Garamond" w:hAnsi="Garamond"/>
          <w:sz w:val="22"/>
          <w:szCs w:val="22"/>
        </w:rPr>
        <w:t xml:space="preserve">mit einem Anhang von sechsundzwanzig Gedichten und drei Zeichnungen von </w:t>
      </w:r>
      <w:proofErr w:type="spellStart"/>
      <w:r w:rsidRPr="00DA16CE">
        <w:rPr>
          <w:rFonts w:ascii="Garamond" w:hAnsi="Garamond"/>
          <w:sz w:val="22"/>
          <w:szCs w:val="22"/>
        </w:rPr>
        <w:t>Strawalde</w:t>
      </w:r>
      <w:proofErr w:type="spellEnd"/>
      <w:r w:rsidRPr="00DA16CE">
        <w:rPr>
          <w:rFonts w:ascii="Garamond" w:hAnsi="Garamond"/>
          <w:sz w:val="22"/>
          <w:szCs w:val="22"/>
        </w:rPr>
        <w:t xml:space="preserve">. </w:t>
      </w:r>
      <w:proofErr w:type="spellStart"/>
      <w:r w:rsidRPr="00DA16CE">
        <w:rPr>
          <w:rFonts w:ascii="Garamond" w:hAnsi="Garamond"/>
          <w:sz w:val="22"/>
          <w:szCs w:val="22"/>
        </w:rPr>
        <w:t>Bucha</w:t>
      </w:r>
      <w:proofErr w:type="spellEnd"/>
      <w:r w:rsidRPr="00DA16CE">
        <w:rPr>
          <w:rFonts w:ascii="Garamond" w:hAnsi="Garamond"/>
          <w:sz w:val="22"/>
          <w:szCs w:val="22"/>
        </w:rPr>
        <w:t xml:space="preserve"> bei Jena: </w:t>
      </w:r>
      <w:proofErr w:type="spellStart"/>
      <w:r w:rsidRPr="00DA16CE">
        <w:rPr>
          <w:rFonts w:ascii="Garamond" w:hAnsi="Garamond"/>
          <w:sz w:val="22"/>
          <w:szCs w:val="22"/>
        </w:rPr>
        <w:t>Quartus</w:t>
      </w:r>
      <w:proofErr w:type="spellEnd"/>
      <w:r w:rsidRPr="00DA16CE">
        <w:rPr>
          <w:rFonts w:ascii="Garamond" w:hAnsi="Garamond"/>
          <w:sz w:val="22"/>
          <w:szCs w:val="22"/>
        </w:rPr>
        <w:t xml:space="preserve"> 2014, S.</w:t>
      </w:r>
      <w:r w:rsidR="00663CCD" w:rsidRPr="00DA16CE">
        <w:rPr>
          <w:rFonts w:ascii="Garamond" w:hAnsi="Garamond"/>
          <w:sz w:val="22"/>
          <w:szCs w:val="22"/>
        </w:rPr>
        <w:t> </w:t>
      </w:r>
      <w:r w:rsidRPr="00DA16CE">
        <w:rPr>
          <w:rFonts w:ascii="Garamond" w:hAnsi="Garamond"/>
          <w:sz w:val="22"/>
          <w:szCs w:val="22"/>
        </w:rPr>
        <w:t>7</w:t>
      </w:r>
      <w:r w:rsidR="00D514B7" w:rsidRPr="00DA16CE">
        <w:rPr>
          <w:rFonts w:ascii="Garamond" w:eastAsia="GaramondPremrPro-Smbd" w:hAnsi="Garamond"/>
          <w:sz w:val="22"/>
          <w:szCs w:val="22"/>
        </w:rPr>
        <w:t>–</w:t>
      </w:r>
      <w:r w:rsidRPr="00DA16CE">
        <w:rPr>
          <w:rFonts w:ascii="Garamond" w:hAnsi="Garamond"/>
          <w:sz w:val="22"/>
          <w:szCs w:val="22"/>
        </w:rPr>
        <w:t>70</w:t>
      </w:r>
      <w:r w:rsidR="00012852" w:rsidRPr="00DA16CE">
        <w:rPr>
          <w:rFonts w:ascii="Garamond" w:hAnsi="Garamond"/>
          <w:sz w:val="22"/>
          <w:szCs w:val="22"/>
        </w:rPr>
        <w:t xml:space="preserve"> (=</w:t>
      </w:r>
      <w:r w:rsidR="00666C7E" w:rsidRPr="00DA16CE">
        <w:rPr>
          <w:rFonts w:ascii="Garamond" w:hAnsi="Garamond"/>
          <w:sz w:val="22"/>
          <w:szCs w:val="22"/>
        </w:rPr>
        <w:t> </w:t>
      </w:r>
      <w:r w:rsidR="00012852" w:rsidRPr="00DA16CE">
        <w:rPr>
          <w:rFonts w:ascii="Garamond" w:hAnsi="Garamond"/>
          <w:sz w:val="22"/>
          <w:szCs w:val="22"/>
        </w:rPr>
        <w:t>Edition Ornament, Bd. 14)</w:t>
      </w:r>
      <w:r w:rsidRPr="00DA16CE">
        <w:rPr>
          <w:rFonts w:ascii="Garamond" w:hAnsi="Garamond"/>
          <w:sz w:val="22"/>
          <w:szCs w:val="22"/>
        </w:rPr>
        <w:t>.</w:t>
      </w:r>
    </w:p>
    <w:p w14:paraId="02A5DCA6" w14:textId="19082D79" w:rsidR="00817F9D"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t>B.</w:t>
      </w:r>
      <w:r w:rsidR="00666C7E" w:rsidRPr="00DA16CE">
        <w:rPr>
          <w:rFonts w:ascii="Garamond" w:hAnsi="Garamond"/>
          <w:sz w:val="22"/>
          <w:szCs w:val="22"/>
        </w:rPr>
        <w:t> </w:t>
      </w:r>
      <w:r w:rsidRPr="00DA16CE">
        <w:rPr>
          <w:rFonts w:ascii="Garamond" w:hAnsi="Garamond"/>
          <w:sz w:val="22"/>
          <w:szCs w:val="22"/>
        </w:rPr>
        <w:t>K. T</w:t>
      </w:r>
      <w:r w:rsidR="005052F0" w:rsidRPr="00DA16CE">
        <w:rPr>
          <w:rFonts w:ascii="Garamond" w:hAnsi="Garamond"/>
          <w:sz w:val="22"/>
          <w:szCs w:val="22"/>
        </w:rPr>
        <w:t>.</w:t>
      </w:r>
      <w:r w:rsidR="006409EA" w:rsidRPr="00DA16CE">
        <w:rPr>
          <w:rFonts w:ascii="Garamond" w:hAnsi="Garamond"/>
          <w:sz w:val="22"/>
          <w:szCs w:val="22"/>
        </w:rPr>
        <w:t>:</w:t>
      </w:r>
      <w:r w:rsidRPr="00DA16CE">
        <w:rPr>
          <w:rFonts w:ascii="Garamond" w:hAnsi="Garamond"/>
          <w:sz w:val="22"/>
          <w:szCs w:val="22"/>
        </w:rPr>
        <w:t xml:space="preserve"> 13X Heiner Müller</w:t>
      </w:r>
      <w:r w:rsidR="00514286" w:rsidRPr="00DA16CE">
        <w:rPr>
          <w:rFonts w:ascii="Garamond" w:hAnsi="Garamond"/>
          <w:sz w:val="22"/>
          <w:szCs w:val="22"/>
        </w:rPr>
        <w:t>. Hg. von Carsten und Gerhard Ahrens in Zusammenarbeit mit der Akademie der Künste Berlin.</w:t>
      </w:r>
      <w:r w:rsidRPr="00DA16CE">
        <w:rPr>
          <w:rFonts w:ascii="Garamond" w:hAnsi="Garamond"/>
          <w:sz w:val="22"/>
          <w:szCs w:val="22"/>
        </w:rPr>
        <w:t xml:space="preserve"> Berlin: Theater der Zeit 2016, S.</w:t>
      </w:r>
      <w:r w:rsidR="00663CCD" w:rsidRPr="00DA16CE">
        <w:rPr>
          <w:rFonts w:ascii="Garamond" w:hAnsi="Garamond"/>
          <w:sz w:val="22"/>
          <w:szCs w:val="22"/>
        </w:rPr>
        <w:t> </w:t>
      </w:r>
      <w:r w:rsidRPr="00DA16CE">
        <w:rPr>
          <w:rFonts w:ascii="Garamond" w:hAnsi="Garamond"/>
          <w:sz w:val="22"/>
          <w:szCs w:val="22"/>
        </w:rPr>
        <w:t>12f</w:t>
      </w:r>
      <w:r w:rsidR="00390EFA" w:rsidRPr="00DA16CE">
        <w:rPr>
          <w:rFonts w:ascii="Garamond" w:hAnsi="Garamond"/>
          <w:sz w:val="22"/>
          <w:szCs w:val="22"/>
        </w:rPr>
        <w:t>.</w:t>
      </w:r>
      <w:r w:rsidRPr="00DA16CE">
        <w:rPr>
          <w:rFonts w:ascii="Garamond" w:hAnsi="Garamond"/>
          <w:sz w:val="22"/>
          <w:szCs w:val="22"/>
        </w:rPr>
        <w:t>, S.</w:t>
      </w:r>
      <w:r w:rsidR="00663CCD" w:rsidRPr="00DA16CE">
        <w:rPr>
          <w:rFonts w:ascii="Garamond" w:hAnsi="Garamond"/>
          <w:sz w:val="22"/>
          <w:szCs w:val="22"/>
        </w:rPr>
        <w:t> </w:t>
      </w:r>
      <w:r w:rsidRPr="00DA16CE">
        <w:rPr>
          <w:rFonts w:ascii="Garamond" w:hAnsi="Garamond"/>
          <w:sz w:val="22"/>
          <w:szCs w:val="22"/>
        </w:rPr>
        <w:t>40f., 108f. und 116</w:t>
      </w:r>
      <w:r w:rsidR="00D514B7" w:rsidRPr="00DA16CE">
        <w:rPr>
          <w:rFonts w:ascii="Garamond" w:eastAsia="GaramondPremrPro-Smbd" w:hAnsi="Garamond"/>
          <w:sz w:val="22"/>
          <w:szCs w:val="22"/>
        </w:rPr>
        <w:t>–</w:t>
      </w:r>
      <w:r w:rsidRPr="00DA16CE">
        <w:rPr>
          <w:rFonts w:ascii="Garamond" w:hAnsi="Garamond"/>
          <w:sz w:val="22"/>
          <w:szCs w:val="22"/>
        </w:rPr>
        <w:t xml:space="preserve">120. [Auszüge unter dem Titel „Herkommen“, [o.T.], „Überraschende Fortsetzung: Noch einmal die Umsiedlerin“ und „Sing, </w:t>
      </w:r>
      <w:proofErr w:type="spellStart"/>
      <w:r w:rsidRPr="00DA16CE">
        <w:rPr>
          <w:rFonts w:ascii="Garamond" w:hAnsi="Garamond"/>
          <w:sz w:val="22"/>
          <w:szCs w:val="22"/>
        </w:rPr>
        <w:t>mei</w:t>
      </w:r>
      <w:proofErr w:type="spellEnd"/>
      <w:r w:rsidRPr="00DA16CE">
        <w:rPr>
          <w:rFonts w:ascii="Garamond" w:hAnsi="Garamond"/>
          <w:sz w:val="22"/>
          <w:szCs w:val="22"/>
        </w:rPr>
        <w:t xml:space="preserve"> Sachse, sing?“]</w:t>
      </w:r>
    </w:p>
    <w:p w14:paraId="06BE8861" w14:textId="3AB1DD9B" w:rsidR="00012852" w:rsidRPr="00DA16CE" w:rsidRDefault="00012852" w:rsidP="00DA16CE">
      <w:pPr>
        <w:pStyle w:val="Listenabsatz"/>
        <w:numPr>
          <w:ilvl w:val="0"/>
          <w:numId w:val="3"/>
        </w:numPr>
        <w:tabs>
          <w:tab w:val="left" w:pos="426"/>
        </w:tabs>
        <w:ind w:left="709" w:hanging="283"/>
        <w:jc w:val="both"/>
        <w:rPr>
          <w:rFonts w:ascii="Garamond" w:hAnsi="Garamond"/>
          <w:lang w:val="de-DE"/>
        </w:rPr>
      </w:pPr>
      <w:r w:rsidRPr="00DA16CE">
        <w:rPr>
          <w:rFonts w:ascii="Garamond" w:hAnsi="Garamond"/>
          <w:lang w:val="de-DE"/>
        </w:rPr>
        <w:t>B.</w:t>
      </w:r>
      <w:r w:rsidR="00666C7E" w:rsidRPr="00DA16CE">
        <w:rPr>
          <w:rFonts w:ascii="Garamond" w:hAnsi="Garamond"/>
          <w:lang w:val="de-DE"/>
        </w:rPr>
        <w:t> </w:t>
      </w:r>
      <w:r w:rsidRPr="00DA16CE">
        <w:rPr>
          <w:rFonts w:ascii="Garamond" w:hAnsi="Garamond"/>
          <w:lang w:val="de-DE"/>
        </w:rPr>
        <w:t>K. T</w:t>
      </w:r>
      <w:r w:rsidR="005052F0" w:rsidRPr="00DA16CE">
        <w:rPr>
          <w:rFonts w:ascii="Garamond" w:hAnsi="Garamond"/>
          <w:lang w:val="de-DE"/>
        </w:rPr>
        <w:t>.</w:t>
      </w:r>
      <w:r w:rsidRPr="00DA16CE">
        <w:rPr>
          <w:rFonts w:ascii="Garamond" w:hAnsi="Garamond"/>
          <w:lang w:val="de-DE"/>
        </w:rPr>
        <w:t>: Roter Stern in den Wolken 2. Aufsätze und Reden, Gespräche und Gedichte. Ein Lesebuch. Hg. v</w:t>
      </w:r>
      <w:r w:rsidR="001910AB" w:rsidRPr="00DA16CE">
        <w:rPr>
          <w:rFonts w:ascii="Garamond" w:hAnsi="Garamond"/>
          <w:lang w:val="de-DE"/>
        </w:rPr>
        <w:t>on</w:t>
      </w:r>
      <w:r w:rsidRPr="00DA16CE">
        <w:rPr>
          <w:rFonts w:ascii="Garamond" w:hAnsi="Garamond"/>
          <w:lang w:val="de-DE"/>
        </w:rPr>
        <w:t xml:space="preserve"> Gerhard Ahrens. Berlin: Theater der Zeit 2019, S.</w:t>
      </w:r>
      <w:r w:rsidR="00663CCD" w:rsidRPr="00DA16CE">
        <w:rPr>
          <w:rFonts w:ascii="Garamond" w:hAnsi="Garamond"/>
          <w:lang w:val="de-DE"/>
        </w:rPr>
        <w:t> </w:t>
      </w:r>
      <w:r w:rsidRPr="00DA16CE">
        <w:rPr>
          <w:rFonts w:ascii="Garamond" w:hAnsi="Garamond"/>
          <w:lang w:val="de-DE"/>
        </w:rPr>
        <w:t>74–121 (=</w:t>
      </w:r>
      <w:r w:rsidR="00663CCD" w:rsidRPr="00DA16CE">
        <w:rPr>
          <w:rFonts w:ascii="Garamond" w:hAnsi="Garamond"/>
          <w:lang w:val="de-DE"/>
        </w:rPr>
        <w:t> </w:t>
      </w:r>
      <w:r w:rsidRPr="00DA16CE">
        <w:rPr>
          <w:rFonts w:ascii="Garamond" w:hAnsi="Garamond"/>
          <w:lang w:val="de-DE"/>
        </w:rPr>
        <w:t>Recherchen</w:t>
      </w:r>
      <w:r w:rsidR="002729F8" w:rsidRPr="00DA16CE">
        <w:rPr>
          <w:rFonts w:ascii="Garamond" w:hAnsi="Garamond"/>
          <w:lang w:val="de-DE"/>
        </w:rPr>
        <w:t>, Bd.</w:t>
      </w:r>
      <w:r w:rsidRPr="00DA16CE">
        <w:rPr>
          <w:rFonts w:ascii="Garamond" w:hAnsi="Garamond"/>
          <w:lang w:val="de-DE"/>
        </w:rPr>
        <w:t xml:space="preserve"> 145).</w:t>
      </w:r>
    </w:p>
    <w:p w14:paraId="300E8F84" w14:textId="77777777" w:rsidR="00817F9D" w:rsidRPr="00DA16CE" w:rsidRDefault="00817F9D" w:rsidP="00DA16CE">
      <w:pPr>
        <w:jc w:val="both"/>
        <w:rPr>
          <w:rFonts w:ascii="Garamond" w:hAnsi="Garamond"/>
          <w:sz w:val="22"/>
          <w:szCs w:val="22"/>
        </w:rPr>
      </w:pPr>
    </w:p>
    <w:p w14:paraId="39A4922C"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[o.T.]</w:t>
      </w:r>
    </w:p>
    <w:p w14:paraId="79887CF2" w14:textId="5F76A0A3"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006409EA" w:rsidRPr="00DA16CE">
        <w:rPr>
          <w:rFonts w:ascii="Garamond" w:eastAsia="GaramondPremrPro-Smbd" w:hAnsi="Garamond"/>
          <w:sz w:val="22"/>
          <w:szCs w:val="22"/>
        </w:rPr>
        <w:t>B.</w:t>
      </w:r>
      <w:r w:rsidR="00666C7E" w:rsidRPr="00DA16CE">
        <w:rPr>
          <w:rFonts w:ascii="Garamond" w:eastAsia="GaramondPremrPro-Smbd" w:hAnsi="Garamond"/>
          <w:sz w:val="22"/>
          <w:szCs w:val="22"/>
        </w:rPr>
        <w:t> </w:t>
      </w:r>
      <w:r w:rsidR="006409EA" w:rsidRPr="00DA16CE">
        <w:rPr>
          <w:rFonts w:ascii="Garamond" w:eastAsia="GaramondPremrPro-Smbd" w:hAnsi="Garamond"/>
          <w:sz w:val="22"/>
          <w:szCs w:val="22"/>
        </w:rPr>
        <w:t>K. T</w:t>
      </w:r>
      <w:r w:rsidR="005052F0" w:rsidRPr="00DA16CE">
        <w:rPr>
          <w:rFonts w:ascii="Garamond" w:eastAsia="GaramondPremrPro-Smbd" w:hAnsi="Garamond"/>
          <w:sz w:val="22"/>
          <w:szCs w:val="22"/>
        </w:rPr>
        <w:t>.</w:t>
      </w:r>
      <w:r w:rsidR="006409EA" w:rsidRPr="00DA16CE">
        <w:rPr>
          <w:rFonts w:ascii="Garamond" w:eastAsia="GaramondPremrPro-Smbd" w:hAnsi="Garamond"/>
          <w:sz w:val="22"/>
          <w:szCs w:val="22"/>
        </w:rPr>
        <w:t xml:space="preserve">: </w:t>
      </w:r>
      <w:r w:rsidRPr="00DA16CE">
        <w:rPr>
          <w:rFonts w:ascii="Garamond" w:hAnsi="Garamond"/>
          <w:sz w:val="22"/>
          <w:szCs w:val="22"/>
        </w:rPr>
        <w:t>Chorfantasie. Berlin: Vorwerk 8 2015, S. 34f.</w:t>
      </w:r>
    </w:p>
    <w:p w14:paraId="042E3D63" w14:textId="7C0D88CB" w:rsidR="00817F9D"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t>B.</w:t>
      </w:r>
      <w:r w:rsidR="00666C7E" w:rsidRPr="00DA16CE">
        <w:rPr>
          <w:rFonts w:ascii="Garamond" w:hAnsi="Garamond"/>
          <w:sz w:val="22"/>
          <w:szCs w:val="22"/>
        </w:rPr>
        <w:t> </w:t>
      </w:r>
      <w:r w:rsidRPr="00DA16CE">
        <w:rPr>
          <w:rFonts w:ascii="Garamond" w:hAnsi="Garamond"/>
          <w:sz w:val="22"/>
          <w:szCs w:val="22"/>
        </w:rPr>
        <w:t>K. T</w:t>
      </w:r>
      <w:r w:rsidR="005052F0" w:rsidRPr="00DA16CE">
        <w:rPr>
          <w:rFonts w:ascii="Garamond" w:hAnsi="Garamond"/>
          <w:sz w:val="22"/>
          <w:szCs w:val="22"/>
        </w:rPr>
        <w:t>.</w:t>
      </w:r>
      <w:r w:rsidR="006409EA" w:rsidRPr="00DA16CE">
        <w:rPr>
          <w:rFonts w:ascii="Garamond" w:hAnsi="Garamond"/>
          <w:sz w:val="22"/>
          <w:szCs w:val="22"/>
        </w:rPr>
        <w:t>:</w:t>
      </w:r>
      <w:r w:rsidRPr="00DA16CE">
        <w:rPr>
          <w:rFonts w:ascii="Garamond" w:hAnsi="Garamond"/>
          <w:sz w:val="22"/>
          <w:szCs w:val="22"/>
        </w:rPr>
        <w:t xml:space="preserve"> 13X Heiner Müller. Hg. von Carsten und Gerhard Ahrens in Zusammenarbeit mit der Akademie der Künste Berlin, Berlin: Theater der Zeit 2016, S.</w:t>
      </w:r>
      <w:r w:rsidR="00663CCD" w:rsidRPr="00DA16CE">
        <w:rPr>
          <w:rFonts w:ascii="Garamond" w:hAnsi="Garamond"/>
          <w:sz w:val="22"/>
          <w:szCs w:val="22"/>
        </w:rPr>
        <w:t> </w:t>
      </w:r>
      <w:r w:rsidRPr="00DA16CE">
        <w:rPr>
          <w:rFonts w:ascii="Garamond" w:hAnsi="Garamond"/>
          <w:sz w:val="22"/>
          <w:szCs w:val="22"/>
        </w:rPr>
        <w:t>42.</w:t>
      </w:r>
    </w:p>
    <w:p w14:paraId="7CF5C0F9" w14:textId="77777777" w:rsidR="00817F9D" w:rsidRPr="00DA16CE" w:rsidRDefault="00817F9D" w:rsidP="00DA16CE">
      <w:pPr>
        <w:jc w:val="both"/>
        <w:rPr>
          <w:rFonts w:ascii="Garamond" w:hAnsi="Garamond"/>
          <w:sz w:val="22"/>
          <w:szCs w:val="22"/>
        </w:rPr>
      </w:pPr>
    </w:p>
    <w:p w14:paraId="7AF911A1"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Brecht und die Folgen</w:t>
      </w:r>
    </w:p>
    <w:p w14:paraId="40265363" w14:textId="77777777" w:rsidR="00817F9D" w:rsidRPr="00DA16CE" w:rsidRDefault="009D45D0" w:rsidP="00DA16CE">
      <w:pPr>
        <w:tabs>
          <w:tab w:val="left" w:pos="0"/>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Brecht 100. Hg. von der Humboldt Universität zu Berlin, Berlin 1999.</w:t>
      </w:r>
    </w:p>
    <w:p w14:paraId="1959C739" w14:textId="3DAD3176" w:rsidR="00817F9D" w:rsidRPr="00DA16CE" w:rsidRDefault="009D45D0" w:rsidP="00DA16CE">
      <w:pPr>
        <w:numPr>
          <w:ilvl w:val="0"/>
          <w:numId w:val="3"/>
        </w:numPr>
        <w:tabs>
          <w:tab w:val="left" w:pos="709"/>
        </w:tabs>
        <w:ind w:left="709" w:hanging="283"/>
        <w:jc w:val="both"/>
        <w:rPr>
          <w:rFonts w:ascii="Garamond" w:hAnsi="Garamond"/>
          <w:sz w:val="22"/>
          <w:szCs w:val="22"/>
        </w:rPr>
      </w:pPr>
      <w:r w:rsidRPr="00DA16CE">
        <w:rPr>
          <w:rFonts w:ascii="Garamond" w:hAnsi="Garamond"/>
          <w:sz w:val="22"/>
          <w:szCs w:val="22"/>
        </w:rPr>
        <w:t>B.</w:t>
      </w:r>
      <w:r w:rsidR="00666C7E" w:rsidRPr="00DA16CE">
        <w:rPr>
          <w:rFonts w:ascii="Garamond" w:hAnsi="Garamond"/>
          <w:sz w:val="22"/>
          <w:szCs w:val="22"/>
        </w:rPr>
        <w:t> </w:t>
      </w:r>
      <w:r w:rsidRPr="00DA16CE">
        <w:rPr>
          <w:rFonts w:ascii="Garamond" w:hAnsi="Garamond"/>
          <w:sz w:val="22"/>
          <w:szCs w:val="22"/>
        </w:rPr>
        <w:t>K. T</w:t>
      </w:r>
      <w:r w:rsidR="005052F0" w:rsidRPr="00DA16CE">
        <w:rPr>
          <w:rFonts w:ascii="Garamond" w:hAnsi="Garamond"/>
          <w:sz w:val="22"/>
          <w:szCs w:val="22"/>
        </w:rPr>
        <w:t>.</w:t>
      </w:r>
      <w:r w:rsidR="006409EA" w:rsidRPr="00DA16CE">
        <w:rPr>
          <w:rFonts w:ascii="Garamond" w:hAnsi="Garamond"/>
          <w:sz w:val="22"/>
          <w:szCs w:val="22"/>
        </w:rPr>
        <w:t>:</w:t>
      </w:r>
      <w:r w:rsidRPr="00DA16CE">
        <w:rPr>
          <w:rFonts w:ascii="Garamond" w:hAnsi="Garamond"/>
          <w:sz w:val="22"/>
          <w:szCs w:val="22"/>
        </w:rPr>
        <w:t xml:space="preserve"> 13X Heiner Müller. Hg. von Carsten und Gerhard Ahrens in Zusammenarbeit mit der Akademie der Künste Berlin, Berlin: Theater der Zeit 2016, S.</w:t>
      </w:r>
      <w:r w:rsidR="00663CCD" w:rsidRPr="00DA16CE">
        <w:rPr>
          <w:rFonts w:ascii="Garamond" w:hAnsi="Garamond"/>
          <w:sz w:val="22"/>
          <w:szCs w:val="22"/>
        </w:rPr>
        <w:t> </w:t>
      </w:r>
      <w:r w:rsidRPr="00DA16CE">
        <w:rPr>
          <w:rFonts w:ascii="Garamond" w:hAnsi="Garamond"/>
          <w:sz w:val="22"/>
          <w:szCs w:val="22"/>
        </w:rPr>
        <w:t>13</w:t>
      </w:r>
      <w:r w:rsidR="00D514B7" w:rsidRPr="00DA16CE">
        <w:rPr>
          <w:rFonts w:ascii="Garamond" w:eastAsia="GaramondPremrPro-Smbd" w:hAnsi="Garamond"/>
          <w:sz w:val="22"/>
          <w:szCs w:val="22"/>
        </w:rPr>
        <w:t>–</w:t>
      </w:r>
      <w:r w:rsidRPr="00DA16CE">
        <w:rPr>
          <w:rFonts w:ascii="Garamond" w:hAnsi="Garamond"/>
          <w:sz w:val="22"/>
          <w:szCs w:val="22"/>
        </w:rPr>
        <w:t>15. [Auszug]</w:t>
      </w:r>
    </w:p>
    <w:p w14:paraId="243C8969" w14:textId="59BF2C1E" w:rsidR="00817F9D" w:rsidRPr="00DA16CE" w:rsidRDefault="00817F9D" w:rsidP="00DA16CE">
      <w:pPr>
        <w:tabs>
          <w:tab w:val="left" w:pos="540"/>
        </w:tabs>
        <w:jc w:val="both"/>
        <w:rPr>
          <w:rFonts w:ascii="Garamond" w:hAnsi="Garamond"/>
          <w:sz w:val="22"/>
          <w:szCs w:val="22"/>
        </w:rPr>
      </w:pPr>
    </w:p>
    <w:p w14:paraId="53621CD2" w14:textId="349AAC98" w:rsidR="00DB28A9" w:rsidRPr="00DA16CE" w:rsidRDefault="00DB28A9" w:rsidP="00DA16CE">
      <w:pPr>
        <w:jc w:val="both"/>
        <w:rPr>
          <w:rFonts w:ascii="Garamond" w:hAnsi="Garamond"/>
          <w:b/>
          <w:sz w:val="22"/>
          <w:szCs w:val="22"/>
        </w:rPr>
      </w:pPr>
      <w:r w:rsidRPr="00DA16CE">
        <w:rPr>
          <w:rFonts w:ascii="Garamond" w:hAnsi="Garamond"/>
          <w:b/>
          <w:sz w:val="22"/>
          <w:szCs w:val="22"/>
        </w:rPr>
        <w:t>Wieck, Thomas:</w:t>
      </w:r>
      <w:r w:rsidRPr="00DA16CE">
        <w:rPr>
          <w:rFonts w:ascii="Garamond" w:hAnsi="Garamond"/>
          <w:sz w:val="22"/>
          <w:szCs w:val="22"/>
        </w:rPr>
        <w:t xml:space="preserve"> Wir waren die Müller-Spieler. Hermann Beyer, Michael Gwisdek, Dieter Montag. Über die Kunst des Schauspielens in der DDR. Berlin: Theater der Zeit 2024. [Zu Heiner Müllers „Die Umsiedlerin oder das Leben auf dem Lande“, S. 73–104]</w:t>
      </w:r>
    </w:p>
    <w:p w14:paraId="1E0AAFEF" w14:textId="77777777" w:rsidR="00DB28A9" w:rsidRPr="00DA16CE" w:rsidRDefault="00DB28A9" w:rsidP="00DA16CE">
      <w:pPr>
        <w:jc w:val="both"/>
        <w:rPr>
          <w:rFonts w:ascii="Garamond" w:hAnsi="Garamond"/>
          <w:b/>
          <w:sz w:val="22"/>
          <w:szCs w:val="22"/>
        </w:rPr>
      </w:pPr>
    </w:p>
    <w:p w14:paraId="4170415C" w14:textId="22078925" w:rsidR="00817F9D" w:rsidRPr="00DA16CE" w:rsidRDefault="00DB28A9" w:rsidP="00DA16CE">
      <w:pPr>
        <w:jc w:val="both"/>
        <w:rPr>
          <w:rFonts w:ascii="Garamond" w:hAnsi="Garamond"/>
          <w:sz w:val="22"/>
          <w:szCs w:val="22"/>
        </w:rPr>
      </w:pPr>
      <w:r w:rsidRPr="00DA16CE">
        <w:rPr>
          <w:rFonts w:ascii="Garamond" w:hAnsi="Garamond"/>
          <w:b/>
          <w:sz w:val="22"/>
          <w:szCs w:val="22"/>
        </w:rPr>
        <w:t>Ders.</w:t>
      </w:r>
      <w:r w:rsidR="003F4106" w:rsidRPr="00DA16CE">
        <w:rPr>
          <w:rFonts w:ascii="Garamond" w:hAnsi="Garamond"/>
          <w:b/>
          <w:sz w:val="22"/>
          <w:szCs w:val="22"/>
        </w:rPr>
        <w:t>:</w:t>
      </w:r>
      <w:r w:rsidR="003F4106" w:rsidRPr="00DA16CE">
        <w:rPr>
          <w:rFonts w:ascii="Garamond" w:hAnsi="Garamond"/>
          <w:sz w:val="22"/>
          <w:szCs w:val="22"/>
        </w:rPr>
        <w:t xml:space="preserve"> Wir waren die Müller-Spieler. Hermann Beyer, Michael Gwisdek, Dieter Montag. Über die Kunst des Schauspielens in der DDR. Berlin: Theater der Zeit 2024. [Zu Heiner Müllers „Die Bauern“ S. 248–271]</w:t>
      </w:r>
    </w:p>
    <w:p w14:paraId="49B28EF6" w14:textId="0946517A" w:rsidR="003F4106" w:rsidRPr="00DA16CE" w:rsidRDefault="003F4106" w:rsidP="00DA16CE">
      <w:pPr>
        <w:jc w:val="both"/>
        <w:rPr>
          <w:rFonts w:ascii="Garamond" w:hAnsi="Garamond"/>
          <w:sz w:val="22"/>
          <w:szCs w:val="22"/>
        </w:rPr>
      </w:pPr>
    </w:p>
    <w:p w14:paraId="69B05B3B" w14:textId="77777777" w:rsidR="003F4106" w:rsidRPr="00DA16CE" w:rsidRDefault="003F4106" w:rsidP="00DA16CE">
      <w:pPr>
        <w:jc w:val="both"/>
        <w:rPr>
          <w:rFonts w:ascii="Garamond" w:hAnsi="Garamond"/>
          <w:sz w:val="22"/>
          <w:szCs w:val="22"/>
        </w:rPr>
      </w:pPr>
    </w:p>
    <w:p w14:paraId="0A883374"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Philoktet</w:t>
      </w:r>
    </w:p>
    <w:p w14:paraId="115AEBD0" w14:textId="44010EA0" w:rsidR="004937DF" w:rsidRPr="00DA16CE" w:rsidRDefault="004937DF" w:rsidP="00DA16CE">
      <w:pPr>
        <w:jc w:val="both"/>
        <w:rPr>
          <w:rFonts w:ascii="Garamond" w:hAnsi="Garamond"/>
          <w:b/>
          <w:sz w:val="22"/>
          <w:szCs w:val="22"/>
        </w:rPr>
      </w:pPr>
    </w:p>
    <w:p w14:paraId="55F1C5A1" w14:textId="5429D98B" w:rsidR="002976A8" w:rsidRPr="00DA16CE" w:rsidRDefault="002976A8" w:rsidP="00DA16CE">
      <w:pPr>
        <w:jc w:val="both"/>
        <w:rPr>
          <w:rFonts w:ascii="Garamond" w:hAnsi="Garamond"/>
          <w:sz w:val="22"/>
          <w:szCs w:val="22"/>
        </w:rPr>
      </w:pPr>
      <w:r w:rsidRPr="00DA16CE">
        <w:rPr>
          <w:rFonts w:ascii="Garamond" w:hAnsi="Garamond"/>
          <w:b/>
          <w:sz w:val="22"/>
          <w:szCs w:val="22"/>
        </w:rPr>
        <w:t xml:space="preserve">Adam, Klaus: </w:t>
      </w:r>
      <w:r w:rsidRPr="00DA16CE">
        <w:rPr>
          <w:rFonts w:ascii="Garamond" w:hAnsi="Garamond"/>
          <w:sz w:val="22"/>
          <w:szCs w:val="22"/>
        </w:rPr>
        <w:t>Der „ummontierte“ Philoktet. In München hatte Heiner Müllers Sophokles-Nachdichtung Premiere. In: Ruhr-Nachrichten vom 17.7.1968.</w:t>
      </w:r>
    </w:p>
    <w:p w14:paraId="0F7E9DFE" w14:textId="08A17714" w:rsidR="002976A8" w:rsidRPr="00DA16CE" w:rsidRDefault="002976A8" w:rsidP="00DA16CE">
      <w:pPr>
        <w:jc w:val="both"/>
        <w:rPr>
          <w:rFonts w:ascii="Garamond" w:hAnsi="Garamond"/>
          <w:b/>
          <w:sz w:val="22"/>
          <w:szCs w:val="22"/>
        </w:rPr>
      </w:pPr>
    </w:p>
    <w:p w14:paraId="3561E7E6" w14:textId="3B749A32" w:rsidR="0070169C" w:rsidRPr="00DA16CE" w:rsidRDefault="0070169C" w:rsidP="00DA16CE">
      <w:pPr>
        <w:jc w:val="both"/>
        <w:rPr>
          <w:rFonts w:ascii="Garamond" w:hAnsi="Garamond"/>
          <w:sz w:val="22"/>
          <w:szCs w:val="22"/>
        </w:rPr>
      </w:pPr>
      <w:r w:rsidRPr="00DA16CE">
        <w:rPr>
          <w:rFonts w:ascii="Garamond" w:hAnsi="Garamond"/>
          <w:b/>
          <w:sz w:val="22"/>
          <w:szCs w:val="22"/>
        </w:rPr>
        <w:t xml:space="preserve">ADN: </w:t>
      </w:r>
      <w:r w:rsidRPr="00DA16CE">
        <w:rPr>
          <w:rFonts w:ascii="Garamond" w:hAnsi="Garamond"/>
          <w:sz w:val="22"/>
          <w:szCs w:val="22"/>
        </w:rPr>
        <w:t>Heiner Müllers „Philoktet“ am Deutschen Theater. In: Neues Deutschland vom 19.12.1977.</w:t>
      </w:r>
    </w:p>
    <w:p w14:paraId="2BE86FC8" w14:textId="77777777" w:rsidR="0070169C" w:rsidRPr="00DA16CE" w:rsidRDefault="0070169C" w:rsidP="00DA16CE">
      <w:pPr>
        <w:jc w:val="both"/>
        <w:rPr>
          <w:rFonts w:ascii="Garamond" w:hAnsi="Garamond"/>
          <w:b/>
          <w:sz w:val="22"/>
          <w:szCs w:val="22"/>
        </w:rPr>
      </w:pPr>
    </w:p>
    <w:p w14:paraId="20C90DCE" w14:textId="10DBC99C" w:rsidR="006D1E7A" w:rsidRPr="00DA16CE" w:rsidRDefault="006D1E7A"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w:t>
      </w:r>
      <w:proofErr w:type="spellStart"/>
      <w:r w:rsidRPr="00DA16CE">
        <w:rPr>
          <w:rFonts w:ascii="Garamond" w:hAnsi="Garamond"/>
          <w:sz w:val="22"/>
          <w:szCs w:val="22"/>
        </w:rPr>
        <w:t>Philoctète</w:t>
      </w:r>
      <w:proofErr w:type="spellEnd"/>
      <w:r w:rsidRPr="00DA16CE">
        <w:rPr>
          <w:rFonts w:ascii="Garamond" w:hAnsi="Garamond"/>
          <w:sz w:val="22"/>
          <w:szCs w:val="22"/>
        </w:rPr>
        <w:t xml:space="preserve">“ de Heiner Müller par </w:t>
      </w:r>
      <w:proofErr w:type="spellStart"/>
      <w:r w:rsidRPr="00DA16CE">
        <w:rPr>
          <w:rFonts w:ascii="Garamond" w:hAnsi="Garamond"/>
          <w:sz w:val="22"/>
          <w:szCs w:val="22"/>
        </w:rPr>
        <w:t>l’Ensemble</w:t>
      </w:r>
      <w:proofErr w:type="spellEnd"/>
      <w:r w:rsidRPr="00DA16CE">
        <w:rPr>
          <w:rFonts w:ascii="Garamond" w:hAnsi="Garamond"/>
          <w:sz w:val="22"/>
          <w:szCs w:val="22"/>
        </w:rPr>
        <w:t xml:space="preserve"> </w:t>
      </w:r>
      <w:proofErr w:type="spellStart"/>
      <w:r w:rsidRPr="00DA16CE">
        <w:rPr>
          <w:rFonts w:ascii="Garamond" w:hAnsi="Garamond"/>
          <w:sz w:val="22"/>
          <w:szCs w:val="22"/>
        </w:rPr>
        <w:t>théâtrale</w:t>
      </w:r>
      <w:proofErr w:type="spellEnd"/>
      <w:r w:rsidRPr="00DA16CE">
        <w:rPr>
          <w:rFonts w:ascii="Garamond" w:hAnsi="Garamond"/>
          <w:sz w:val="22"/>
          <w:szCs w:val="22"/>
        </w:rPr>
        <w:t xml:space="preserve"> de </w:t>
      </w:r>
      <w:proofErr w:type="spellStart"/>
      <w:r w:rsidRPr="00DA16CE">
        <w:rPr>
          <w:rFonts w:ascii="Garamond" w:hAnsi="Garamond"/>
          <w:sz w:val="22"/>
          <w:szCs w:val="22"/>
        </w:rPr>
        <w:t>Gennevilliers</w:t>
      </w:r>
      <w:proofErr w:type="spellEnd"/>
      <w:r w:rsidRPr="00DA16CE">
        <w:rPr>
          <w:rFonts w:ascii="Garamond" w:hAnsi="Garamond"/>
          <w:sz w:val="22"/>
          <w:szCs w:val="22"/>
        </w:rPr>
        <w:t>. In: L’Humanité vom 31.1.1970.</w:t>
      </w:r>
    </w:p>
    <w:p w14:paraId="314566E9" w14:textId="239C5135" w:rsidR="00DF46A0" w:rsidRPr="00DA16CE" w:rsidRDefault="00DF46A0" w:rsidP="00DA16CE">
      <w:pPr>
        <w:jc w:val="both"/>
        <w:rPr>
          <w:rFonts w:ascii="Garamond" w:hAnsi="Garamond"/>
          <w:sz w:val="22"/>
          <w:szCs w:val="22"/>
        </w:rPr>
      </w:pPr>
    </w:p>
    <w:p w14:paraId="3EE41D6C" w14:textId="16A128BB" w:rsidR="00DF46A0" w:rsidRPr="00DA16CE" w:rsidRDefault="00DF46A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Berliner Schaubühne. In: Die Welt vom 5.4.1988.</w:t>
      </w:r>
    </w:p>
    <w:p w14:paraId="689BFFB1" w14:textId="77777777" w:rsidR="006D1E7A" w:rsidRPr="00DA16CE" w:rsidRDefault="006D1E7A" w:rsidP="00DA16CE">
      <w:pPr>
        <w:jc w:val="both"/>
        <w:rPr>
          <w:rFonts w:ascii="Garamond" w:hAnsi="Garamond"/>
          <w:b/>
          <w:sz w:val="22"/>
          <w:szCs w:val="22"/>
        </w:rPr>
      </w:pPr>
    </w:p>
    <w:p w14:paraId="4A34BD2D" w14:textId="646DEFF9" w:rsidR="00817F9D" w:rsidRPr="00DA16CE" w:rsidRDefault="00C2519E" w:rsidP="00DA16CE">
      <w:pPr>
        <w:jc w:val="both"/>
        <w:rPr>
          <w:rFonts w:ascii="Garamond" w:hAnsi="Garamond"/>
          <w:sz w:val="22"/>
          <w:szCs w:val="22"/>
        </w:rPr>
      </w:pPr>
      <w:r w:rsidRPr="00DA16CE">
        <w:rPr>
          <w:rFonts w:ascii="Garamond" w:hAnsi="Garamond"/>
          <w:b/>
          <w:sz w:val="22"/>
          <w:szCs w:val="22"/>
        </w:rPr>
        <w:t>Anonym</w:t>
      </w:r>
      <w:r w:rsidR="009D45D0" w:rsidRPr="00DA16CE">
        <w:rPr>
          <w:rFonts w:ascii="Garamond" w:hAnsi="Garamond"/>
          <w:sz w:val="22"/>
          <w:szCs w:val="22"/>
        </w:rPr>
        <w:t>: [o. T.]. In: B.</w:t>
      </w:r>
      <w:r w:rsidR="00666C7E" w:rsidRPr="00DA16CE">
        <w:rPr>
          <w:rFonts w:ascii="Garamond" w:hAnsi="Garamond"/>
          <w:sz w:val="22"/>
          <w:szCs w:val="22"/>
        </w:rPr>
        <w:t> </w:t>
      </w:r>
      <w:r w:rsidR="009D45D0" w:rsidRPr="00DA16CE">
        <w:rPr>
          <w:rFonts w:ascii="Garamond" w:hAnsi="Garamond"/>
          <w:sz w:val="22"/>
          <w:szCs w:val="22"/>
        </w:rPr>
        <w:t>K. Tragelehn</w:t>
      </w:r>
      <w:r w:rsidR="006409EA" w:rsidRPr="00DA16CE">
        <w:rPr>
          <w:rFonts w:ascii="Garamond" w:hAnsi="Garamond"/>
          <w:sz w:val="22"/>
          <w:szCs w:val="22"/>
        </w:rPr>
        <w:t>:</w:t>
      </w:r>
      <w:r w:rsidR="009D45D0" w:rsidRPr="00DA16CE">
        <w:rPr>
          <w:rFonts w:ascii="Garamond" w:hAnsi="Garamond"/>
          <w:sz w:val="22"/>
          <w:szCs w:val="22"/>
        </w:rPr>
        <w:t xml:space="preserve"> 13X Heiner Müller. Hg. von Carsten und Gerhard Ahrens in Zusammenarbeit mit der Akademie der Künste Berlin, Berlin: Theater der Zeit 2016, S.</w:t>
      </w:r>
      <w:r w:rsidR="008C46AA" w:rsidRPr="00DA16CE">
        <w:rPr>
          <w:rFonts w:ascii="Garamond" w:hAnsi="Garamond"/>
          <w:sz w:val="22"/>
          <w:szCs w:val="22"/>
        </w:rPr>
        <w:t> </w:t>
      </w:r>
      <w:r w:rsidR="009D45D0" w:rsidRPr="00DA16CE">
        <w:rPr>
          <w:rFonts w:ascii="Garamond" w:hAnsi="Garamond"/>
          <w:sz w:val="22"/>
          <w:szCs w:val="22"/>
        </w:rPr>
        <w:t>96f.</w:t>
      </w:r>
    </w:p>
    <w:p w14:paraId="644A423C" w14:textId="4732EFD4" w:rsidR="00817F9D" w:rsidRPr="00DA16CE" w:rsidRDefault="00817F9D" w:rsidP="00DA16CE">
      <w:pPr>
        <w:jc w:val="both"/>
        <w:rPr>
          <w:rFonts w:ascii="Garamond" w:hAnsi="Garamond"/>
          <w:sz w:val="22"/>
          <w:szCs w:val="22"/>
        </w:rPr>
      </w:pPr>
    </w:p>
    <w:p w14:paraId="082765CC" w14:textId="22E16898" w:rsidR="000B0488" w:rsidRPr="00DA16CE" w:rsidRDefault="00C2519E" w:rsidP="00DA16CE">
      <w:pPr>
        <w:jc w:val="both"/>
        <w:rPr>
          <w:rFonts w:ascii="Garamond" w:hAnsi="Garamond"/>
          <w:sz w:val="22"/>
          <w:szCs w:val="22"/>
        </w:rPr>
      </w:pPr>
      <w:r w:rsidRPr="00DA16CE">
        <w:rPr>
          <w:rFonts w:ascii="Garamond" w:hAnsi="Garamond"/>
          <w:b/>
          <w:sz w:val="22"/>
          <w:szCs w:val="22"/>
        </w:rPr>
        <w:t>Anonym</w:t>
      </w:r>
      <w:r w:rsidR="000B0488" w:rsidRPr="00DA16CE">
        <w:rPr>
          <w:rFonts w:ascii="Garamond" w:hAnsi="Garamond"/>
          <w:b/>
          <w:sz w:val="22"/>
          <w:szCs w:val="22"/>
        </w:rPr>
        <w:t xml:space="preserve">: </w:t>
      </w:r>
      <w:r w:rsidR="000B0488" w:rsidRPr="00DA16CE">
        <w:rPr>
          <w:rFonts w:ascii="Garamond" w:hAnsi="Garamond"/>
          <w:sz w:val="22"/>
          <w:szCs w:val="22"/>
        </w:rPr>
        <w:t xml:space="preserve">Philoktet. In: </w:t>
      </w:r>
      <w:hyperlink r:id="rId464" w:history="1">
        <w:r w:rsidR="000B0488" w:rsidRPr="00DA16CE">
          <w:rPr>
            <w:rStyle w:val="Hyperlink"/>
            <w:rFonts w:ascii="Garamond" w:hAnsi="Garamond"/>
            <w:color w:val="auto"/>
            <w:sz w:val="22"/>
            <w:szCs w:val="22"/>
            <w:u w:val="none"/>
          </w:rPr>
          <w:t>https://www.getAbstract.com/de/zusammenfassung/Philoktet/2794</w:t>
        </w:r>
      </w:hyperlink>
      <w:r w:rsidR="000B0488" w:rsidRPr="00DA16CE">
        <w:rPr>
          <w:rFonts w:ascii="Garamond" w:hAnsi="Garamond"/>
          <w:sz w:val="22"/>
          <w:szCs w:val="22"/>
        </w:rPr>
        <w:t>. [Zugriff zuletzt am 6.11.2019]</w:t>
      </w:r>
    </w:p>
    <w:p w14:paraId="32DD60A8" w14:textId="1B586EFE" w:rsidR="000B0488" w:rsidRPr="00DA16CE" w:rsidRDefault="000B0488" w:rsidP="00DA16CE">
      <w:pPr>
        <w:jc w:val="both"/>
        <w:rPr>
          <w:rFonts w:ascii="Garamond" w:hAnsi="Garamond"/>
          <w:sz w:val="22"/>
          <w:szCs w:val="22"/>
        </w:rPr>
      </w:pPr>
    </w:p>
    <w:p w14:paraId="6C21155A" w14:textId="77777777" w:rsidR="006804CD" w:rsidRPr="00DA16CE" w:rsidRDefault="006804CD" w:rsidP="00DA16CE">
      <w:pPr>
        <w:jc w:val="both"/>
        <w:rPr>
          <w:rFonts w:ascii="Garamond" w:hAnsi="Garamond"/>
          <w:sz w:val="22"/>
          <w:szCs w:val="22"/>
        </w:rPr>
      </w:pPr>
      <w:r w:rsidRPr="00DA16CE">
        <w:rPr>
          <w:rFonts w:ascii="Garamond" w:hAnsi="Garamond"/>
          <w:b/>
          <w:sz w:val="22"/>
          <w:szCs w:val="22"/>
        </w:rPr>
        <w:t xml:space="preserve">Bachmair, Angie B.: </w:t>
      </w:r>
      <w:r w:rsidRPr="00DA16CE">
        <w:rPr>
          <w:rFonts w:ascii="Garamond" w:hAnsi="Garamond"/>
          <w:sz w:val="22"/>
          <w:szCs w:val="22"/>
        </w:rPr>
        <w:t>Schock oder nur Langeweile? Diskussion über Müllers „Quartett“ und „Philoktet“. In: Hessische/Niedersächsische Allgemeine vom 27.10.1982.</w:t>
      </w:r>
    </w:p>
    <w:p w14:paraId="2AA6B69B" w14:textId="77777777" w:rsidR="006804CD" w:rsidRPr="00DA16CE" w:rsidRDefault="006804CD" w:rsidP="00DA16CE">
      <w:pPr>
        <w:jc w:val="both"/>
        <w:rPr>
          <w:rFonts w:ascii="Garamond" w:hAnsi="Garamond"/>
          <w:sz w:val="22"/>
          <w:szCs w:val="22"/>
        </w:rPr>
      </w:pPr>
    </w:p>
    <w:p w14:paraId="0FDBDE4D"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Bahners, Patrick: </w:t>
      </w:r>
      <w:r w:rsidRPr="00DA16CE">
        <w:rPr>
          <w:rFonts w:ascii="Garamond" w:hAnsi="Garamond"/>
          <w:sz w:val="22"/>
          <w:szCs w:val="22"/>
        </w:rPr>
        <w:t xml:space="preserve">Waffe will er werden und töten mit Gefühl. Dreikampf mit großen Worten: Ivan </w:t>
      </w:r>
      <w:proofErr w:type="spellStart"/>
      <w:r w:rsidRPr="00DA16CE">
        <w:rPr>
          <w:rFonts w:ascii="Garamond" w:hAnsi="Garamond"/>
          <w:sz w:val="22"/>
          <w:szCs w:val="22"/>
        </w:rPr>
        <w:t>Panteleev</w:t>
      </w:r>
      <w:proofErr w:type="spellEnd"/>
      <w:r w:rsidRPr="00DA16CE">
        <w:rPr>
          <w:rFonts w:ascii="Garamond" w:hAnsi="Garamond"/>
          <w:sz w:val="22"/>
          <w:szCs w:val="22"/>
        </w:rPr>
        <w:t xml:space="preserve"> inszeniert Heiner Müllers „Philoktet“ am Münchner Cuvilliés-Theater. In: Frankfurter Allgemeine Zeitung vom 15.12.2015.</w:t>
      </w:r>
    </w:p>
    <w:p w14:paraId="00EBF609" w14:textId="12ECD089" w:rsidR="00817F9D" w:rsidRPr="00DA16CE" w:rsidRDefault="00817F9D" w:rsidP="00DA16CE">
      <w:pPr>
        <w:jc w:val="both"/>
        <w:rPr>
          <w:rFonts w:ascii="Garamond" w:hAnsi="Garamond"/>
          <w:sz w:val="22"/>
          <w:szCs w:val="22"/>
        </w:rPr>
      </w:pPr>
    </w:p>
    <w:p w14:paraId="4933C99E" w14:textId="0CFF199E" w:rsidR="008910F2" w:rsidRPr="00DA16CE" w:rsidRDefault="00AF30A0" w:rsidP="00DA16CE">
      <w:pPr>
        <w:jc w:val="both"/>
        <w:rPr>
          <w:rFonts w:ascii="Garamond" w:hAnsi="Garamond"/>
          <w:sz w:val="22"/>
          <w:szCs w:val="22"/>
        </w:rPr>
      </w:pPr>
      <w:proofErr w:type="spellStart"/>
      <w:r w:rsidRPr="00DA16CE">
        <w:rPr>
          <w:rFonts w:ascii="Garamond" w:hAnsi="Garamond"/>
          <w:b/>
          <w:sz w:val="22"/>
          <w:szCs w:val="22"/>
        </w:rPr>
        <w:t>Beckelmann</w:t>
      </w:r>
      <w:proofErr w:type="spellEnd"/>
      <w:r w:rsidRPr="00DA16CE">
        <w:rPr>
          <w:rFonts w:ascii="Garamond" w:hAnsi="Garamond"/>
          <w:b/>
          <w:sz w:val="22"/>
          <w:szCs w:val="22"/>
        </w:rPr>
        <w:t xml:space="preserve">, Jürgen: </w:t>
      </w:r>
      <w:r w:rsidR="008910F2" w:rsidRPr="00DA16CE">
        <w:rPr>
          <w:rFonts w:ascii="Garamond" w:hAnsi="Garamond"/>
          <w:sz w:val="22"/>
          <w:szCs w:val="22"/>
        </w:rPr>
        <w:t>Verschobene, verschrobene Zeiten. Ein deutsch-deutsches Theater-Kuddelmuddel. In: Stuttgarter Zeitung vom 3.1.1978.</w:t>
      </w:r>
    </w:p>
    <w:p w14:paraId="1485BD78" w14:textId="77777777" w:rsidR="008910F2" w:rsidRPr="00DA16CE" w:rsidRDefault="008910F2" w:rsidP="00DA16CE">
      <w:pPr>
        <w:jc w:val="both"/>
        <w:rPr>
          <w:rFonts w:ascii="Garamond" w:hAnsi="Garamond"/>
          <w:b/>
          <w:sz w:val="22"/>
          <w:szCs w:val="22"/>
        </w:rPr>
      </w:pPr>
    </w:p>
    <w:p w14:paraId="2208CC39" w14:textId="449DCE37" w:rsidR="00AF30A0" w:rsidRPr="00DA16CE" w:rsidRDefault="008910F2" w:rsidP="00DA16CE">
      <w:pPr>
        <w:jc w:val="both"/>
        <w:rPr>
          <w:rFonts w:ascii="Garamond" w:hAnsi="Garamond"/>
          <w:sz w:val="22"/>
          <w:szCs w:val="22"/>
        </w:rPr>
      </w:pPr>
      <w:r w:rsidRPr="00DA16CE">
        <w:rPr>
          <w:rFonts w:ascii="Garamond" w:hAnsi="Garamond"/>
          <w:b/>
          <w:sz w:val="22"/>
          <w:szCs w:val="22"/>
        </w:rPr>
        <w:t xml:space="preserve">Ders.: </w:t>
      </w:r>
      <w:r w:rsidR="00AF30A0" w:rsidRPr="00DA16CE">
        <w:rPr>
          <w:rFonts w:ascii="Garamond" w:hAnsi="Garamond"/>
          <w:sz w:val="22"/>
          <w:szCs w:val="22"/>
        </w:rPr>
        <w:t xml:space="preserve">Da zieht </w:t>
      </w:r>
      <w:proofErr w:type="spellStart"/>
      <w:r w:rsidR="00AF30A0" w:rsidRPr="00DA16CE">
        <w:rPr>
          <w:rFonts w:ascii="Garamond" w:hAnsi="Garamond"/>
          <w:sz w:val="22"/>
          <w:szCs w:val="22"/>
        </w:rPr>
        <w:t>Neoptolemos</w:t>
      </w:r>
      <w:proofErr w:type="spellEnd"/>
      <w:r w:rsidR="00AF30A0" w:rsidRPr="00DA16CE">
        <w:rPr>
          <w:rFonts w:ascii="Garamond" w:hAnsi="Garamond"/>
          <w:sz w:val="22"/>
          <w:szCs w:val="22"/>
        </w:rPr>
        <w:t xml:space="preserve"> den Revolver … In: Volksblatt Berlin vom 12.4.1988.</w:t>
      </w:r>
    </w:p>
    <w:p w14:paraId="3D5274DD" w14:textId="77777777" w:rsidR="00AF30A0" w:rsidRPr="00DA16CE" w:rsidRDefault="00AF30A0" w:rsidP="00DA16CE">
      <w:pPr>
        <w:jc w:val="both"/>
        <w:rPr>
          <w:rFonts w:ascii="Garamond" w:hAnsi="Garamond"/>
          <w:sz w:val="22"/>
          <w:szCs w:val="22"/>
        </w:rPr>
      </w:pPr>
    </w:p>
    <w:p w14:paraId="6EBD8EB5" w14:textId="59622231" w:rsidR="000B0488" w:rsidRPr="00DA16CE" w:rsidRDefault="000B0488" w:rsidP="00DA16CE">
      <w:pPr>
        <w:jc w:val="both"/>
        <w:rPr>
          <w:rFonts w:ascii="Garamond" w:hAnsi="Garamond"/>
          <w:sz w:val="22"/>
          <w:szCs w:val="22"/>
        </w:rPr>
      </w:pPr>
      <w:r w:rsidRPr="00DA16CE">
        <w:rPr>
          <w:rFonts w:ascii="Garamond" w:hAnsi="Garamond"/>
          <w:b/>
          <w:sz w:val="22"/>
          <w:szCs w:val="22"/>
        </w:rPr>
        <w:t>Be</w:t>
      </w:r>
      <w:r w:rsidR="00107ABA" w:rsidRPr="00DA16CE">
        <w:rPr>
          <w:rFonts w:ascii="Garamond" w:hAnsi="Garamond"/>
          <w:b/>
          <w:sz w:val="22"/>
          <w:szCs w:val="22"/>
        </w:rPr>
        <w:t>h</w:t>
      </w:r>
      <w:r w:rsidRPr="00DA16CE">
        <w:rPr>
          <w:rFonts w:ascii="Garamond" w:hAnsi="Garamond"/>
          <w:b/>
          <w:sz w:val="22"/>
          <w:szCs w:val="22"/>
        </w:rPr>
        <w:t xml:space="preserve">rendt, Barbara: </w:t>
      </w:r>
      <w:r w:rsidRPr="00DA16CE">
        <w:rPr>
          <w:rFonts w:ascii="Garamond" w:hAnsi="Garamond"/>
          <w:sz w:val="22"/>
          <w:szCs w:val="22"/>
        </w:rPr>
        <w:t xml:space="preserve">Deutsches Theater, Kammerspiele: „Philoktet“ von Heiner Müller. In: </w:t>
      </w:r>
      <w:r w:rsidR="00AD26E2" w:rsidRPr="00DA16CE">
        <w:rPr>
          <w:rFonts w:ascii="Garamond" w:hAnsi="Garamond"/>
          <w:sz w:val="22"/>
          <w:szCs w:val="22"/>
        </w:rPr>
        <w:t>Rundfunk Berlin-Brandenburg am</w:t>
      </w:r>
      <w:r w:rsidRPr="00DA16CE">
        <w:rPr>
          <w:rFonts w:ascii="Garamond" w:hAnsi="Garamond"/>
          <w:sz w:val="22"/>
          <w:szCs w:val="22"/>
        </w:rPr>
        <w:t xml:space="preserve"> 7.10.2019.</w:t>
      </w:r>
    </w:p>
    <w:p w14:paraId="3C65089E" w14:textId="1D39F354" w:rsidR="000B0488" w:rsidRPr="00DA16CE" w:rsidRDefault="000B0488" w:rsidP="00DA16CE">
      <w:pPr>
        <w:jc w:val="both"/>
        <w:rPr>
          <w:rFonts w:ascii="Garamond" w:hAnsi="Garamond"/>
          <w:sz w:val="22"/>
          <w:szCs w:val="22"/>
        </w:rPr>
      </w:pPr>
    </w:p>
    <w:p w14:paraId="5338902B" w14:textId="57166653" w:rsidR="000B0488" w:rsidRPr="00DA16CE" w:rsidRDefault="000B0488" w:rsidP="00DA16CE">
      <w:pPr>
        <w:jc w:val="both"/>
        <w:rPr>
          <w:rFonts w:ascii="Garamond" w:hAnsi="Garamond"/>
          <w:sz w:val="22"/>
          <w:szCs w:val="22"/>
        </w:rPr>
      </w:pPr>
      <w:r w:rsidRPr="00DA16CE">
        <w:rPr>
          <w:rFonts w:ascii="Garamond" w:hAnsi="Garamond"/>
          <w:b/>
          <w:sz w:val="22"/>
          <w:szCs w:val="22"/>
        </w:rPr>
        <w:t xml:space="preserve">Beyer, Ina: </w:t>
      </w:r>
      <w:r w:rsidRPr="00DA16CE">
        <w:rPr>
          <w:rFonts w:ascii="Garamond" w:hAnsi="Garamond"/>
          <w:sz w:val="22"/>
          <w:szCs w:val="22"/>
        </w:rPr>
        <w:t xml:space="preserve">Hilflose Fingerzeige: Amir Reza </w:t>
      </w:r>
      <w:proofErr w:type="spellStart"/>
      <w:r w:rsidRPr="00DA16CE">
        <w:rPr>
          <w:rFonts w:ascii="Garamond" w:hAnsi="Garamond"/>
          <w:sz w:val="22"/>
          <w:szCs w:val="22"/>
        </w:rPr>
        <w:t>Koohestani</w:t>
      </w:r>
      <w:proofErr w:type="spellEnd"/>
      <w:r w:rsidRPr="00DA16CE">
        <w:rPr>
          <w:rFonts w:ascii="Garamond" w:hAnsi="Garamond"/>
          <w:sz w:val="22"/>
          <w:szCs w:val="22"/>
        </w:rPr>
        <w:t xml:space="preserve"> inszeniert Philoktet in Berlin. In: S</w:t>
      </w:r>
      <w:r w:rsidR="00AD26E2" w:rsidRPr="00DA16CE">
        <w:rPr>
          <w:rFonts w:ascii="Garamond" w:hAnsi="Garamond"/>
          <w:sz w:val="22"/>
          <w:szCs w:val="22"/>
        </w:rPr>
        <w:t>üdwestrundfunk am</w:t>
      </w:r>
      <w:r w:rsidRPr="00DA16CE">
        <w:rPr>
          <w:rFonts w:ascii="Garamond" w:hAnsi="Garamond"/>
          <w:sz w:val="22"/>
          <w:szCs w:val="22"/>
        </w:rPr>
        <w:t xml:space="preserve"> 7.10.2019.</w:t>
      </w:r>
    </w:p>
    <w:p w14:paraId="343E9F35" w14:textId="075FEA36" w:rsidR="00956717" w:rsidRPr="00DA16CE" w:rsidRDefault="00956717" w:rsidP="00DA16CE">
      <w:pPr>
        <w:jc w:val="both"/>
        <w:rPr>
          <w:rFonts w:ascii="Garamond" w:hAnsi="Garamond"/>
          <w:b/>
          <w:sz w:val="22"/>
          <w:szCs w:val="22"/>
        </w:rPr>
      </w:pPr>
    </w:p>
    <w:p w14:paraId="0704921C" w14:textId="77777777" w:rsidR="00524FA2" w:rsidRPr="00DA16CE" w:rsidRDefault="00524FA2" w:rsidP="00DA16CE">
      <w:pPr>
        <w:jc w:val="both"/>
        <w:rPr>
          <w:rFonts w:ascii="Garamond" w:hAnsi="Garamond"/>
          <w:sz w:val="22"/>
          <w:szCs w:val="22"/>
        </w:rPr>
      </w:pPr>
      <w:r w:rsidRPr="00DA16CE">
        <w:rPr>
          <w:rFonts w:ascii="Garamond" w:hAnsi="Garamond"/>
          <w:b/>
          <w:sz w:val="22"/>
          <w:szCs w:val="22"/>
        </w:rPr>
        <w:t xml:space="preserve">Bierbichler, Josef: </w:t>
      </w:r>
      <w:r w:rsidRPr="00DA16CE">
        <w:rPr>
          <w:rFonts w:ascii="Garamond" w:hAnsi="Garamond"/>
          <w:sz w:val="22"/>
          <w:szCs w:val="22"/>
        </w:rPr>
        <w:t>Im Herbstheu. In: Hans-Dieter Schütt (Hg.): B.K. Tragelehn Im Sturz. Sag Ja. Geh weiter. Mit einem Essay von Friedrich Dieckmann. Nachwort von Josef Bierbichler. Berlin: Theater der Zeit 2023, S. 189–192.</w:t>
      </w:r>
    </w:p>
    <w:p w14:paraId="05A8BF3C" w14:textId="77777777" w:rsidR="00524FA2" w:rsidRPr="00DA16CE" w:rsidRDefault="00524FA2" w:rsidP="00DA16CE">
      <w:pPr>
        <w:jc w:val="both"/>
        <w:rPr>
          <w:rFonts w:ascii="Garamond" w:hAnsi="Garamond"/>
          <w:b/>
          <w:sz w:val="22"/>
          <w:szCs w:val="22"/>
        </w:rPr>
      </w:pPr>
    </w:p>
    <w:p w14:paraId="7DD1EC79" w14:textId="14F748E3" w:rsidR="004937DF" w:rsidRPr="00DA16CE" w:rsidRDefault="00956717" w:rsidP="00DA16CE">
      <w:pPr>
        <w:jc w:val="both"/>
        <w:rPr>
          <w:rFonts w:ascii="Garamond" w:hAnsi="Garamond"/>
          <w:sz w:val="22"/>
          <w:szCs w:val="22"/>
        </w:rPr>
      </w:pPr>
      <w:r w:rsidRPr="00DA16CE">
        <w:rPr>
          <w:rFonts w:ascii="Garamond" w:hAnsi="Garamond"/>
          <w:b/>
          <w:sz w:val="22"/>
          <w:szCs w:val="22"/>
        </w:rPr>
        <w:t xml:space="preserve">Büsing, Ute: </w:t>
      </w:r>
      <w:r w:rsidRPr="00DA16CE">
        <w:rPr>
          <w:rFonts w:ascii="Garamond" w:hAnsi="Garamond"/>
          <w:sz w:val="22"/>
          <w:szCs w:val="22"/>
        </w:rPr>
        <w:t xml:space="preserve">Konzentriert und puristisch: „Philoktet“ an den Kammerspielen des Deutschen Theaters. In: </w:t>
      </w:r>
      <w:r w:rsidR="00AD26E2" w:rsidRPr="00DA16CE">
        <w:rPr>
          <w:rFonts w:ascii="Garamond" w:hAnsi="Garamond"/>
          <w:sz w:val="22"/>
          <w:szCs w:val="22"/>
        </w:rPr>
        <w:t>Rundfunk Berlin-Brandburg am</w:t>
      </w:r>
      <w:r w:rsidRPr="00DA16CE">
        <w:rPr>
          <w:rFonts w:ascii="Garamond" w:hAnsi="Garamond"/>
          <w:sz w:val="22"/>
          <w:szCs w:val="22"/>
        </w:rPr>
        <w:t xml:space="preserve"> 7.10.2019.</w:t>
      </w:r>
    </w:p>
    <w:p w14:paraId="27E4B202" w14:textId="171F1B79" w:rsidR="00956717" w:rsidRPr="00DA16CE" w:rsidRDefault="00956717" w:rsidP="00DA16CE">
      <w:pPr>
        <w:jc w:val="both"/>
        <w:rPr>
          <w:rFonts w:ascii="Garamond" w:hAnsi="Garamond"/>
          <w:b/>
          <w:sz w:val="22"/>
          <w:szCs w:val="22"/>
        </w:rPr>
      </w:pPr>
    </w:p>
    <w:p w14:paraId="1F6DBC43" w14:textId="5D305799" w:rsidR="00716DE5" w:rsidRPr="00DA16CE" w:rsidRDefault="00716DE5" w:rsidP="00DA16CE">
      <w:pPr>
        <w:jc w:val="both"/>
        <w:rPr>
          <w:rFonts w:ascii="Garamond" w:hAnsi="Garamond"/>
          <w:sz w:val="22"/>
          <w:szCs w:val="22"/>
        </w:rPr>
      </w:pPr>
      <w:r w:rsidRPr="00DA16CE">
        <w:rPr>
          <w:rFonts w:ascii="Garamond" w:hAnsi="Garamond"/>
          <w:b/>
          <w:sz w:val="22"/>
          <w:szCs w:val="22"/>
        </w:rPr>
        <w:t xml:space="preserve">R.C.: </w:t>
      </w:r>
      <w:r w:rsidRPr="00DA16CE">
        <w:rPr>
          <w:rFonts w:ascii="Garamond" w:hAnsi="Garamond"/>
          <w:sz w:val="22"/>
          <w:szCs w:val="22"/>
        </w:rPr>
        <w:t>Anspruchsvoller „Philoktet“ im Theater an der Winkelwiese. In: Neue Zürcher Zeitung vom 18.1.1977.</w:t>
      </w:r>
    </w:p>
    <w:p w14:paraId="1EEE96E1" w14:textId="77777777" w:rsidR="00716DE5" w:rsidRPr="00DA16CE" w:rsidRDefault="00716DE5" w:rsidP="00DA16CE">
      <w:pPr>
        <w:jc w:val="both"/>
        <w:rPr>
          <w:rFonts w:ascii="Garamond" w:hAnsi="Garamond"/>
          <w:b/>
          <w:sz w:val="22"/>
          <w:szCs w:val="22"/>
        </w:rPr>
      </w:pPr>
    </w:p>
    <w:p w14:paraId="57B3CD8A" w14:textId="2DC03EA3" w:rsidR="00574947" w:rsidRPr="00DA16CE" w:rsidRDefault="00574947" w:rsidP="00DA16CE">
      <w:pPr>
        <w:jc w:val="both"/>
        <w:rPr>
          <w:rFonts w:ascii="Garamond" w:hAnsi="Garamond"/>
          <w:sz w:val="22"/>
          <w:szCs w:val="22"/>
        </w:rPr>
      </w:pPr>
      <w:r w:rsidRPr="00DA16CE">
        <w:rPr>
          <w:rFonts w:ascii="Garamond" w:hAnsi="Garamond"/>
          <w:b/>
          <w:sz w:val="22"/>
          <w:szCs w:val="22"/>
        </w:rPr>
        <w:t xml:space="preserve">Deutsches Theater Berlin (Hg.): </w:t>
      </w:r>
      <w:r w:rsidRPr="00DA16CE">
        <w:rPr>
          <w:rFonts w:ascii="Garamond" w:hAnsi="Garamond"/>
          <w:sz w:val="22"/>
          <w:szCs w:val="22"/>
        </w:rPr>
        <w:t>Heiner Müller: Philoktet. Berlin: Deutsches Theater 2019 (Programmheft, Spielzeit 2019/2020).</w:t>
      </w:r>
    </w:p>
    <w:p w14:paraId="17957266" w14:textId="3D29A1E0" w:rsidR="00574947" w:rsidRPr="00DA16CE" w:rsidRDefault="00574947" w:rsidP="00DA16CE">
      <w:pPr>
        <w:jc w:val="both"/>
        <w:rPr>
          <w:rFonts w:ascii="Garamond" w:hAnsi="Garamond"/>
          <w:b/>
          <w:sz w:val="22"/>
          <w:szCs w:val="22"/>
        </w:rPr>
      </w:pPr>
    </w:p>
    <w:p w14:paraId="0133ED9D" w14:textId="4F12FECB" w:rsidR="00AE7BD3" w:rsidRPr="00DA16CE" w:rsidRDefault="00AE7BD3" w:rsidP="00DA16CE">
      <w:pPr>
        <w:jc w:val="both"/>
        <w:rPr>
          <w:rFonts w:ascii="Garamond" w:hAnsi="Garamond"/>
          <w:sz w:val="22"/>
          <w:szCs w:val="22"/>
        </w:rPr>
      </w:pPr>
      <w:proofErr w:type="spellStart"/>
      <w:r w:rsidRPr="00DA16CE">
        <w:rPr>
          <w:rFonts w:ascii="Garamond" w:hAnsi="Garamond"/>
          <w:b/>
          <w:sz w:val="22"/>
          <w:szCs w:val="22"/>
        </w:rPr>
        <w:t>Dornbacher</w:t>
      </w:r>
      <w:proofErr w:type="spellEnd"/>
      <w:r w:rsidRPr="00DA16CE">
        <w:rPr>
          <w:rFonts w:ascii="Garamond" w:hAnsi="Garamond"/>
          <w:b/>
          <w:sz w:val="22"/>
          <w:szCs w:val="22"/>
        </w:rPr>
        <w:t xml:space="preserve">, Rolf: </w:t>
      </w:r>
      <w:r w:rsidRPr="00DA16CE">
        <w:rPr>
          <w:rFonts w:ascii="Garamond" w:hAnsi="Garamond"/>
          <w:sz w:val="22"/>
          <w:szCs w:val="22"/>
        </w:rPr>
        <w:t>Dialektik der Lüge. Heiner Müllers „Philoktet“ in Frankfurt. In: Abendzeitung vom 17.1.1969.</w:t>
      </w:r>
    </w:p>
    <w:p w14:paraId="21F1B172" w14:textId="77777777" w:rsidR="00AE7BD3" w:rsidRPr="00DA16CE" w:rsidRDefault="00AE7BD3" w:rsidP="00DA16CE">
      <w:pPr>
        <w:jc w:val="both"/>
        <w:rPr>
          <w:rFonts w:ascii="Garamond" w:hAnsi="Garamond"/>
          <w:b/>
          <w:sz w:val="22"/>
          <w:szCs w:val="22"/>
        </w:rPr>
      </w:pPr>
    </w:p>
    <w:p w14:paraId="1981523E" w14:textId="1E8B43FF" w:rsidR="002976A8" w:rsidRPr="00DA16CE" w:rsidRDefault="002976A8" w:rsidP="00DA16CE">
      <w:pPr>
        <w:jc w:val="both"/>
        <w:rPr>
          <w:rFonts w:ascii="Garamond" w:hAnsi="Garamond"/>
          <w:sz w:val="22"/>
          <w:szCs w:val="22"/>
        </w:rPr>
      </w:pPr>
      <w:r w:rsidRPr="00DA16CE">
        <w:rPr>
          <w:rFonts w:ascii="Garamond" w:hAnsi="Garamond"/>
          <w:b/>
          <w:sz w:val="22"/>
          <w:szCs w:val="22"/>
        </w:rPr>
        <w:t xml:space="preserve">Drews, Wolfgang: </w:t>
      </w:r>
      <w:r w:rsidRPr="00DA16CE">
        <w:rPr>
          <w:rFonts w:ascii="Garamond" w:hAnsi="Garamond"/>
          <w:sz w:val="22"/>
          <w:szCs w:val="22"/>
        </w:rPr>
        <w:t>Der Heros ist ein Pazifist. Heiner Müllers „Philoktet“</w:t>
      </w:r>
      <w:r w:rsidR="00B67FD9" w:rsidRPr="00DA16CE">
        <w:rPr>
          <w:rFonts w:ascii="Garamond" w:hAnsi="Garamond"/>
          <w:sz w:val="22"/>
          <w:szCs w:val="22"/>
        </w:rPr>
        <w:t xml:space="preserve"> </w:t>
      </w:r>
      <w:r w:rsidRPr="00DA16CE">
        <w:rPr>
          <w:rFonts w:ascii="Garamond" w:hAnsi="Garamond"/>
          <w:sz w:val="22"/>
          <w:szCs w:val="22"/>
        </w:rPr>
        <w:t>unter Hans Lietzaus Regie uraufgeführt. In: Der Tagesspiegel vom 16.7.1978.</w:t>
      </w:r>
    </w:p>
    <w:p w14:paraId="3FFC764B" w14:textId="77777777" w:rsidR="002976A8" w:rsidRPr="00DA16CE" w:rsidRDefault="002976A8" w:rsidP="00DA16CE">
      <w:pPr>
        <w:jc w:val="both"/>
        <w:rPr>
          <w:rFonts w:ascii="Garamond" w:hAnsi="Garamond"/>
          <w:b/>
          <w:sz w:val="22"/>
          <w:szCs w:val="22"/>
        </w:rPr>
      </w:pPr>
    </w:p>
    <w:p w14:paraId="725BD590" w14:textId="73B15DB3" w:rsidR="004937DF" w:rsidRPr="00DA16CE" w:rsidRDefault="004937DF" w:rsidP="00DA16CE">
      <w:pPr>
        <w:jc w:val="both"/>
        <w:rPr>
          <w:rFonts w:ascii="Garamond" w:hAnsi="Garamond"/>
          <w:sz w:val="22"/>
          <w:szCs w:val="22"/>
        </w:rPr>
      </w:pPr>
      <w:r w:rsidRPr="00DA16CE">
        <w:rPr>
          <w:rFonts w:ascii="Garamond" w:hAnsi="Garamond"/>
          <w:b/>
          <w:sz w:val="22"/>
          <w:szCs w:val="22"/>
        </w:rPr>
        <w:t xml:space="preserve">Eilers, </w:t>
      </w:r>
      <w:proofErr w:type="spellStart"/>
      <w:r w:rsidRPr="00DA16CE">
        <w:rPr>
          <w:rFonts w:ascii="Garamond" w:hAnsi="Garamond"/>
          <w:b/>
          <w:sz w:val="22"/>
          <w:szCs w:val="22"/>
        </w:rPr>
        <w:t>Dorte</w:t>
      </w:r>
      <w:proofErr w:type="spellEnd"/>
      <w:r w:rsidRPr="00DA16CE">
        <w:rPr>
          <w:rFonts w:ascii="Garamond" w:hAnsi="Garamond"/>
          <w:b/>
          <w:sz w:val="22"/>
          <w:szCs w:val="22"/>
        </w:rPr>
        <w:t xml:space="preserve"> Lena</w:t>
      </w:r>
      <w:r w:rsidRPr="00DA16CE">
        <w:rPr>
          <w:rFonts w:ascii="Garamond" w:hAnsi="Garamond"/>
          <w:sz w:val="22"/>
          <w:szCs w:val="22"/>
        </w:rPr>
        <w:t xml:space="preserve">: </w:t>
      </w:r>
      <w:proofErr w:type="spellStart"/>
      <w:r w:rsidRPr="00DA16CE">
        <w:rPr>
          <w:rFonts w:ascii="Garamond" w:hAnsi="Garamond"/>
          <w:sz w:val="22"/>
          <w:szCs w:val="22"/>
        </w:rPr>
        <w:t>Don’t</w:t>
      </w:r>
      <w:proofErr w:type="spellEnd"/>
      <w:r w:rsidRPr="00DA16CE">
        <w:rPr>
          <w:rFonts w:ascii="Garamond" w:hAnsi="Garamond"/>
          <w:sz w:val="22"/>
          <w:szCs w:val="22"/>
        </w:rPr>
        <w:t xml:space="preserve"> </w:t>
      </w:r>
      <w:proofErr w:type="spellStart"/>
      <w:r w:rsidRPr="00DA16CE">
        <w:rPr>
          <w:rFonts w:ascii="Garamond" w:hAnsi="Garamond"/>
          <w:sz w:val="22"/>
          <w:szCs w:val="22"/>
        </w:rPr>
        <w:t>worry</w:t>
      </w:r>
      <w:proofErr w:type="spellEnd"/>
      <w:r w:rsidRPr="00DA16CE">
        <w:rPr>
          <w:rFonts w:ascii="Garamond" w:hAnsi="Garamond"/>
          <w:sz w:val="22"/>
          <w:szCs w:val="22"/>
        </w:rPr>
        <w:t xml:space="preserve"> </w:t>
      </w:r>
      <w:proofErr w:type="spellStart"/>
      <w:r w:rsidRPr="00DA16CE">
        <w:rPr>
          <w:rFonts w:ascii="Garamond" w:hAnsi="Garamond"/>
          <w:sz w:val="22"/>
          <w:szCs w:val="22"/>
        </w:rPr>
        <w:t>about</w:t>
      </w:r>
      <w:proofErr w:type="spellEnd"/>
      <w:r w:rsidRPr="00DA16CE">
        <w:rPr>
          <w:rFonts w:ascii="Garamond" w:hAnsi="Garamond"/>
          <w:sz w:val="22"/>
          <w:szCs w:val="22"/>
        </w:rPr>
        <w:t xml:space="preserve"> </w:t>
      </w:r>
      <w:proofErr w:type="spellStart"/>
      <w:r w:rsidRPr="00DA16CE">
        <w:rPr>
          <w:rFonts w:ascii="Garamond" w:hAnsi="Garamond"/>
          <w:sz w:val="22"/>
          <w:szCs w:val="22"/>
        </w:rPr>
        <w:t>the</w:t>
      </w:r>
      <w:proofErr w:type="spellEnd"/>
      <w:r w:rsidRPr="00DA16CE">
        <w:rPr>
          <w:rFonts w:ascii="Garamond" w:hAnsi="Garamond"/>
          <w:sz w:val="22"/>
          <w:szCs w:val="22"/>
        </w:rPr>
        <w:t xml:space="preserve"> Taliban. Theater Neumarkt: „Zeit der Kannibalen</w:t>
      </w:r>
      <w:r w:rsidR="00976F14" w:rsidRPr="00DA16CE">
        <w:rPr>
          <w:rFonts w:ascii="Garamond" w:hAnsi="Garamond"/>
          <w:sz w:val="22"/>
          <w:szCs w:val="22"/>
        </w:rPr>
        <w:t>“</w:t>
      </w:r>
      <w:r w:rsidRPr="00DA16CE">
        <w:rPr>
          <w:rFonts w:ascii="Garamond" w:hAnsi="Garamond"/>
          <w:sz w:val="22"/>
          <w:szCs w:val="22"/>
        </w:rPr>
        <w:t xml:space="preserve"> von Stefan Weigl/Johannes Naber und „Philoktet</w:t>
      </w:r>
      <w:r w:rsidR="00976F14" w:rsidRPr="00DA16CE">
        <w:rPr>
          <w:rFonts w:ascii="Garamond" w:hAnsi="Garamond"/>
          <w:sz w:val="22"/>
          <w:szCs w:val="22"/>
        </w:rPr>
        <w:t>“</w:t>
      </w:r>
      <w:r w:rsidRPr="00DA16CE">
        <w:rPr>
          <w:rFonts w:ascii="Garamond" w:hAnsi="Garamond"/>
          <w:sz w:val="22"/>
          <w:szCs w:val="22"/>
        </w:rPr>
        <w:t xml:space="preserve"> von Heiner Müller. In: Theater der Zeit 71 (2016), H.</w:t>
      </w:r>
      <w:r w:rsidR="00663CCD" w:rsidRPr="00DA16CE">
        <w:rPr>
          <w:rFonts w:ascii="Garamond" w:hAnsi="Garamond"/>
          <w:sz w:val="22"/>
          <w:szCs w:val="22"/>
        </w:rPr>
        <w:t> </w:t>
      </w:r>
      <w:r w:rsidRPr="00DA16CE">
        <w:rPr>
          <w:rFonts w:ascii="Garamond" w:hAnsi="Garamond"/>
          <w:sz w:val="22"/>
          <w:szCs w:val="22"/>
        </w:rPr>
        <w:t>11, S.</w:t>
      </w:r>
      <w:r w:rsidR="00663CCD" w:rsidRPr="00DA16CE">
        <w:rPr>
          <w:rFonts w:ascii="Garamond" w:hAnsi="Garamond"/>
          <w:sz w:val="22"/>
          <w:szCs w:val="22"/>
        </w:rPr>
        <w:t> </w:t>
      </w:r>
      <w:r w:rsidRPr="00DA16CE">
        <w:rPr>
          <w:rFonts w:ascii="Garamond" w:hAnsi="Garamond"/>
          <w:sz w:val="22"/>
          <w:szCs w:val="22"/>
        </w:rPr>
        <w:t>46f.</w:t>
      </w:r>
    </w:p>
    <w:p w14:paraId="481CE76E" w14:textId="69CC5BB2" w:rsidR="004937DF" w:rsidRPr="00DA16CE" w:rsidRDefault="004937DF" w:rsidP="00DA16CE">
      <w:pPr>
        <w:jc w:val="both"/>
        <w:rPr>
          <w:rFonts w:ascii="Garamond" w:hAnsi="Garamond"/>
          <w:sz w:val="22"/>
          <w:szCs w:val="22"/>
        </w:rPr>
      </w:pPr>
    </w:p>
    <w:p w14:paraId="5FE69F8B" w14:textId="50E354D6" w:rsidR="00BF3B9E" w:rsidRPr="00DA16CE" w:rsidRDefault="00BF3B9E" w:rsidP="00DA16CE">
      <w:pPr>
        <w:jc w:val="both"/>
        <w:rPr>
          <w:rFonts w:ascii="Garamond" w:hAnsi="Garamond"/>
          <w:sz w:val="22"/>
          <w:szCs w:val="22"/>
        </w:rPr>
      </w:pPr>
      <w:proofErr w:type="spellStart"/>
      <w:r w:rsidRPr="00DA16CE">
        <w:rPr>
          <w:rFonts w:ascii="Garamond" w:hAnsi="Garamond"/>
          <w:b/>
          <w:sz w:val="22"/>
          <w:szCs w:val="22"/>
        </w:rPr>
        <w:t>Ehsandar</w:t>
      </w:r>
      <w:proofErr w:type="spellEnd"/>
      <w:r w:rsidRPr="00DA16CE">
        <w:rPr>
          <w:rFonts w:ascii="Garamond" w:hAnsi="Garamond"/>
          <w:b/>
          <w:sz w:val="22"/>
          <w:szCs w:val="22"/>
        </w:rPr>
        <w:t xml:space="preserve">, </w:t>
      </w:r>
      <w:proofErr w:type="spellStart"/>
      <w:r w:rsidRPr="00DA16CE">
        <w:rPr>
          <w:rFonts w:ascii="Garamond" w:hAnsi="Garamond"/>
          <w:b/>
          <w:sz w:val="22"/>
          <w:szCs w:val="22"/>
        </w:rPr>
        <w:t>Afsane</w:t>
      </w:r>
      <w:proofErr w:type="spellEnd"/>
      <w:r w:rsidRPr="00DA16CE">
        <w:rPr>
          <w:rFonts w:ascii="Garamond" w:hAnsi="Garamond"/>
          <w:b/>
          <w:sz w:val="22"/>
          <w:szCs w:val="22"/>
        </w:rPr>
        <w:t xml:space="preserve">: </w:t>
      </w:r>
      <w:r w:rsidRPr="00DA16CE">
        <w:rPr>
          <w:rFonts w:ascii="Garamond" w:hAnsi="Garamond"/>
          <w:sz w:val="22"/>
          <w:szCs w:val="22"/>
        </w:rPr>
        <w:t xml:space="preserve">Was macht das Theater, </w:t>
      </w:r>
      <w:proofErr w:type="spellStart"/>
      <w:r w:rsidRPr="00DA16CE">
        <w:rPr>
          <w:rFonts w:ascii="Garamond" w:hAnsi="Garamond"/>
          <w:sz w:val="22"/>
          <w:szCs w:val="22"/>
        </w:rPr>
        <w:t>Afsane</w:t>
      </w:r>
      <w:proofErr w:type="spellEnd"/>
      <w:r w:rsidRPr="00DA16CE">
        <w:rPr>
          <w:rFonts w:ascii="Garamond" w:hAnsi="Garamond"/>
          <w:sz w:val="22"/>
          <w:szCs w:val="22"/>
        </w:rPr>
        <w:t xml:space="preserve"> </w:t>
      </w:r>
      <w:proofErr w:type="spellStart"/>
      <w:r w:rsidRPr="00DA16CE">
        <w:rPr>
          <w:rFonts w:ascii="Garamond" w:hAnsi="Garamond"/>
          <w:sz w:val="22"/>
          <w:szCs w:val="22"/>
        </w:rPr>
        <w:t>Ehsandar</w:t>
      </w:r>
      <w:proofErr w:type="spellEnd"/>
      <w:r w:rsidRPr="00DA16CE">
        <w:rPr>
          <w:rFonts w:ascii="Garamond" w:hAnsi="Garamond"/>
          <w:sz w:val="22"/>
          <w:szCs w:val="22"/>
        </w:rPr>
        <w:t>? In: Theater der Zeit 75 (2020), H. 1, S.</w:t>
      </w:r>
      <w:r w:rsidR="00CF1535" w:rsidRPr="00DA16CE">
        <w:rPr>
          <w:rFonts w:ascii="Garamond" w:hAnsi="Garamond"/>
          <w:sz w:val="22"/>
          <w:szCs w:val="22"/>
        </w:rPr>
        <w:t> </w:t>
      </w:r>
      <w:r w:rsidRPr="00DA16CE">
        <w:rPr>
          <w:rFonts w:ascii="Garamond" w:hAnsi="Garamond"/>
          <w:sz w:val="22"/>
          <w:szCs w:val="22"/>
        </w:rPr>
        <w:t xml:space="preserve">80. [Gespräch von Dorte Lena Eilers mit </w:t>
      </w:r>
      <w:proofErr w:type="spellStart"/>
      <w:r w:rsidRPr="00DA16CE">
        <w:rPr>
          <w:rFonts w:ascii="Garamond" w:hAnsi="Garamond"/>
          <w:sz w:val="22"/>
          <w:szCs w:val="22"/>
        </w:rPr>
        <w:t>Afsane</w:t>
      </w:r>
      <w:proofErr w:type="spellEnd"/>
      <w:r w:rsidRPr="00DA16CE">
        <w:rPr>
          <w:rFonts w:ascii="Garamond" w:hAnsi="Garamond"/>
          <w:sz w:val="22"/>
          <w:szCs w:val="22"/>
        </w:rPr>
        <w:t xml:space="preserve"> </w:t>
      </w:r>
      <w:proofErr w:type="spellStart"/>
      <w:r w:rsidRPr="00DA16CE">
        <w:rPr>
          <w:rFonts w:ascii="Garamond" w:hAnsi="Garamond"/>
          <w:sz w:val="22"/>
          <w:szCs w:val="22"/>
        </w:rPr>
        <w:t>Ehsandar</w:t>
      </w:r>
      <w:proofErr w:type="spellEnd"/>
      <w:r w:rsidRPr="00DA16CE">
        <w:rPr>
          <w:rFonts w:ascii="Garamond" w:hAnsi="Garamond"/>
          <w:sz w:val="22"/>
          <w:szCs w:val="22"/>
        </w:rPr>
        <w:t>]</w:t>
      </w:r>
    </w:p>
    <w:p w14:paraId="739D3A00" w14:textId="77777777" w:rsidR="00BF3B9E" w:rsidRPr="00DA16CE" w:rsidRDefault="00BF3B9E" w:rsidP="00DA16CE">
      <w:pPr>
        <w:jc w:val="both"/>
        <w:rPr>
          <w:rFonts w:ascii="Garamond" w:hAnsi="Garamond"/>
          <w:sz w:val="22"/>
          <w:szCs w:val="22"/>
        </w:rPr>
      </w:pPr>
    </w:p>
    <w:p w14:paraId="17E73304" w14:textId="77777777" w:rsidR="004937DF" w:rsidRPr="00DA16CE" w:rsidRDefault="004937DF" w:rsidP="00DA16CE">
      <w:pPr>
        <w:jc w:val="both"/>
        <w:rPr>
          <w:rFonts w:ascii="Garamond" w:hAnsi="Garamond"/>
          <w:sz w:val="22"/>
          <w:szCs w:val="22"/>
        </w:rPr>
      </w:pPr>
      <w:proofErr w:type="spellStart"/>
      <w:r w:rsidRPr="00DA16CE">
        <w:rPr>
          <w:rFonts w:ascii="Garamond" w:hAnsi="Garamond"/>
          <w:b/>
          <w:sz w:val="22"/>
          <w:szCs w:val="22"/>
        </w:rPr>
        <w:t>Esterer</w:t>
      </w:r>
      <w:proofErr w:type="spellEnd"/>
      <w:r w:rsidRPr="00DA16CE">
        <w:rPr>
          <w:rFonts w:ascii="Garamond" w:hAnsi="Garamond"/>
          <w:b/>
          <w:sz w:val="22"/>
          <w:szCs w:val="22"/>
        </w:rPr>
        <w:t xml:space="preserve">, Gesa: </w:t>
      </w:r>
      <w:r w:rsidRPr="00DA16CE">
        <w:rPr>
          <w:rFonts w:ascii="Garamond" w:hAnsi="Garamond"/>
          <w:sz w:val="22"/>
          <w:szCs w:val="22"/>
        </w:rPr>
        <w:t>Mit der Wahrheit lügen. Premiere „Philoktet“ von Heiner Müller am Deutschen Theater in Göttingen. In: Hessische Niedersächsische Allgemeine vom 26.8.2019.</w:t>
      </w:r>
    </w:p>
    <w:p w14:paraId="1B9CE1F1" w14:textId="77777777" w:rsidR="004937DF" w:rsidRPr="00DA16CE" w:rsidRDefault="004937DF" w:rsidP="00DA16CE">
      <w:pPr>
        <w:jc w:val="both"/>
        <w:rPr>
          <w:rFonts w:ascii="Garamond" w:hAnsi="Garamond"/>
          <w:sz w:val="22"/>
          <w:szCs w:val="22"/>
        </w:rPr>
      </w:pPr>
    </w:p>
    <w:p w14:paraId="6C94AAF2" w14:textId="63E213EF" w:rsidR="004937DF" w:rsidRPr="00DA16CE" w:rsidRDefault="004937DF" w:rsidP="00DA16CE">
      <w:pPr>
        <w:jc w:val="both"/>
        <w:rPr>
          <w:rFonts w:ascii="Garamond" w:hAnsi="Garamond"/>
          <w:sz w:val="22"/>
          <w:szCs w:val="22"/>
        </w:rPr>
      </w:pPr>
      <w:r w:rsidRPr="00DA16CE">
        <w:rPr>
          <w:rFonts w:ascii="Garamond" w:hAnsi="Garamond"/>
          <w:b/>
          <w:sz w:val="22"/>
          <w:szCs w:val="22"/>
        </w:rPr>
        <w:t xml:space="preserve">Fibiger, Tina: </w:t>
      </w:r>
      <w:r w:rsidRPr="00DA16CE">
        <w:rPr>
          <w:rFonts w:ascii="Garamond" w:hAnsi="Garamond"/>
          <w:sz w:val="22"/>
          <w:szCs w:val="22"/>
        </w:rPr>
        <w:t xml:space="preserve">„Philoktet“ im Fridtjof-Hansen-Haus – Dramatischer Abstecher des Deutschen Theaters. In: stadtradio-goettingen.de </w:t>
      </w:r>
      <w:r w:rsidR="005A44FF" w:rsidRPr="00DA16CE">
        <w:rPr>
          <w:rFonts w:ascii="Garamond" w:hAnsi="Garamond"/>
          <w:sz w:val="22"/>
          <w:szCs w:val="22"/>
        </w:rPr>
        <w:t>am</w:t>
      </w:r>
      <w:r w:rsidRPr="00DA16CE">
        <w:rPr>
          <w:rFonts w:ascii="Garamond" w:hAnsi="Garamond"/>
          <w:sz w:val="22"/>
          <w:szCs w:val="22"/>
        </w:rPr>
        <w:t xml:space="preserve"> 28.8.2019.</w:t>
      </w:r>
    </w:p>
    <w:p w14:paraId="1E6F024C" w14:textId="2D81B2B4" w:rsidR="004937DF" w:rsidRPr="00DA16CE" w:rsidRDefault="004937DF" w:rsidP="00DA16CE">
      <w:pPr>
        <w:jc w:val="both"/>
        <w:rPr>
          <w:rFonts w:ascii="Garamond" w:hAnsi="Garamond"/>
          <w:sz w:val="22"/>
          <w:szCs w:val="22"/>
        </w:rPr>
      </w:pPr>
    </w:p>
    <w:p w14:paraId="63B16D58" w14:textId="050E5483" w:rsidR="00AE7BD3" w:rsidRPr="00DA16CE" w:rsidRDefault="00AE7BD3" w:rsidP="00DA16CE">
      <w:pPr>
        <w:jc w:val="both"/>
        <w:rPr>
          <w:rFonts w:ascii="Garamond" w:hAnsi="Garamond"/>
          <w:sz w:val="22"/>
          <w:szCs w:val="22"/>
        </w:rPr>
      </w:pPr>
      <w:proofErr w:type="spellStart"/>
      <w:r w:rsidRPr="00DA16CE">
        <w:rPr>
          <w:rFonts w:ascii="Garamond" w:hAnsi="Garamond"/>
          <w:b/>
          <w:sz w:val="22"/>
          <w:szCs w:val="22"/>
        </w:rPr>
        <w:t>Finkelmeier</w:t>
      </w:r>
      <w:proofErr w:type="spellEnd"/>
      <w:r w:rsidRPr="00DA16CE">
        <w:rPr>
          <w:rFonts w:ascii="Garamond" w:hAnsi="Garamond"/>
          <w:b/>
          <w:sz w:val="22"/>
          <w:szCs w:val="22"/>
        </w:rPr>
        <w:t xml:space="preserve">, Rolf: </w:t>
      </w:r>
      <w:r w:rsidRPr="00DA16CE">
        <w:rPr>
          <w:rFonts w:ascii="Garamond" w:hAnsi="Garamond"/>
          <w:sz w:val="22"/>
          <w:szCs w:val="22"/>
        </w:rPr>
        <w:t>Auf unerwartetem Niveau: Heiner Müllers „Philoktet“ hatte in Essen Premiere. In: Ruhr-Nachrichten vom 17.4.1985.</w:t>
      </w:r>
    </w:p>
    <w:p w14:paraId="37B33660" w14:textId="77777777" w:rsidR="00AE7BD3" w:rsidRPr="00DA16CE" w:rsidRDefault="00AE7BD3" w:rsidP="00DA16CE">
      <w:pPr>
        <w:jc w:val="both"/>
        <w:rPr>
          <w:rFonts w:ascii="Garamond" w:hAnsi="Garamond"/>
          <w:sz w:val="22"/>
          <w:szCs w:val="22"/>
        </w:rPr>
      </w:pPr>
    </w:p>
    <w:p w14:paraId="23B7E52B" w14:textId="77777777" w:rsidR="004937DF" w:rsidRPr="00DA16CE" w:rsidRDefault="004937DF" w:rsidP="00DA16CE">
      <w:pPr>
        <w:jc w:val="both"/>
        <w:rPr>
          <w:rFonts w:ascii="Garamond" w:hAnsi="Garamond"/>
          <w:sz w:val="22"/>
          <w:szCs w:val="22"/>
        </w:rPr>
      </w:pPr>
      <w:r w:rsidRPr="00DA16CE">
        <w:rPr>
          <w:rFonts w:ascii="Garamond" w:hAnsi="Garamond"/>
          <w:b/>
          <w:sz w:val="22"/>
          <w:szCs w:val="22"/>
        </w:rPr>
        <w:t xml:space="preserve">Fischer, Jens: </w:t>
      </w:r>
      <w:r w:rsidRPr="00DA16CE">
        <w:rPr>
          <w:rFonts w:ascii="Garamond" w:hAnsi="Garamond"/>
          <w:sz w:val="22"/>
          <w:szCs w:val="22"/>
        </w:rPr>
        <w:t>Wort-Kämpfer im Villenviertel. In: taz.de vom 4.9.2019.</w:t>
      </w:r>
    </w:p>
    <w:p w14:paraId="60DF6801" w14:textId="2F4498F7" w:rsidR="004937DF" w:rsidRPr="00DA16CE" w:rsidRDefault="004937DF" w:rsidP="00DA16CE">
      <w:pPr>
        <w:jc w:val="both"/>
        <w:rPr>
          <w:rFonts w:ascii="Garamond" w:hAnsi="Garamond"/>
          <w:sz w:val="22"/>
          <w:szCs w:val="22"/>
        </w:rPr>
      </w:pPr>
    </w:p>
    <w:p w14:paraId="78E54392" w14:textId="77777777" w:rsidR="00D63D65" w:rsidRPr="00DA16CE" w:rsidRDefault="00D63D65" w:rsidP="00DA16CE">
      <w:pPr>
        <w:jc w:val="both"/>
        <w:rPr>
          <w:rFonts w:ascii="Garamond" w:hAnsi="Garamond"/>
          <w:sz w:val="22"/>
          <w:szCs w:val="22"/>
        </w:rPr>
      </w:pPr>
      <w:r w:rsidRPr="00DA16CE">
        <w:rPr>
          <w:rFonts w:ascii="Garamond" w:hAnsi="Garamond"/>
          <w:b/>
          <w:sz w:val="22"/>
          <w:szCs w:val="22"/>
        </w:rPr>
        <w:t xml:space="preserve">H. C.: </w:t>
      </w:r>
      <w:r w:rsidRPr="00DA16CE">
        <w:rPr>
          <w:rFonts w:ascii="Garamond" w:hAnsi="Garamond"/>
          <w:sz w:val="22"/>
          <w:szCs w:val="22"/>
        </w:rPr>
        <w:t>Von der Tragödie zur tragischen Satire. Stücke von Heiner Müller. In: Die Andere Zeitung vom 28.9.1967.</w:t>
      </w:r>
    </w:p>
    <w:p w14:paraId="3ED4579F" w14:textId="77777777" w:rsidR="00D63D65" w:rsidRPr="00DA16CE" w:rsidRDefault="00D63D65" w:rsidP="00DA16CE">
      <w:pPr>
        <w:jc w:val="both"/>
        <w:rPr>
          <w:rFonts w:ascii="Garamond" w:hAnsi="Garamond"/>
          <w:sz w:val="22"/>
          <w:szCs w:val="22"/>
        </w:rPr>
      </w:pPr>
    </w:p>
    <w:p w14:paraId="75A5CFD8" w14:textId="77777777" w:rsidR="004937DF" w:rsidRPr="00DA16CE" w:rsidRDefault="004937DF" w:rsidP="00DA16CE">
      <w:pPr>
        <w:jc w:val="both"/>
        <w:rPr>
          <w:rFonts w:ascii="Garamond" w:hAnsi="Garamond"/>
          <w:sz w:val="22"/>
          <w:szCs w:val="22"/>
        </w:rPr>
      </w:pPr>
      <w:r w:rsidRPr="00DA16CE">
        <w:rPr>
          <w:rFonts w:ascii="Garamond" w:hAnsi="Garamond"/>
          <w:b/>
          <w:sz w:val="22"/>
          <w:szCs w:val="22"/>
        </w:rPr>
        <w:t>Hacks, Peter</w:t>
      </w:r>
      <w:r w:rsidRPr="00DA16CE">
        <w:rPr>
          <w:rFonts w:ascii="Garamond" w:hAnsi="Garamond"/>
          <w:sz w:val="22"/>
          <w:szCs w:val="22"/>
        </w:rPr>
        <w:t>: Unruhe angesichts eines Kunstwerks. („Philoktet“ von Heiner Müller)</w:t>
      </w:r>
    </w:p>
    <w:p w14:paraId="7523775E" w14:textId="331DB2B7" w:rsidR="004937DF" w:rsidRPr="00DA16CE" w:rsidRDefault="004937DF" w:rsidP="00DA16CE">
      <w:pPr>
        <w:tabs>
          <w:tab w:val="left" w:pos="426"/>
        </w:tabs>
        <w:ind w:left="426" w:hanging="426"/>
        <w:jc w:val="both"/>
        <w:rPr>
          <w:rFonts w:ascii="Garamond" w:hAnsi="Garamond"/>
          <w:sz w:val="22"/>
          <w:szCs w:val="22"/>
        </w:rPr>
      </w:pPr>
      <w:r w:rsidRPr="00DA16CE">
        <w:rPr>
          <w:rFonts w:ascii="Garamond" w:hAnsi="Garamond"/>
          <w:sz w:val="22"/>
          <w:szCs w:val="22"/>
        </w:rPr>
        <w:t>In:</w:t>
      </w:r>
      <w:r w:rsidR="00663CCD"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P.</w:t>
      </w:r>
      <w:r w:rsidR="00976F14" w:rsidRPr="00DA16CE">
        <w:rPr>
          <w:rFonts w:ascii="Garamond" w:hAnsi="Garamond"/>
          <w:sz w:val="22"/>
          <w:szCs w:val="22"/>
        </w:rPr>
        <w:t> </w:t>
      </w:r>
      <w:r w:rsidRPr="00DA16CE">
        <w:rPr>
          <w:rFonts w:ascii="Garamond" w:hAnsi="Garamond"/>
          <w:sz w:val="22"/>
          <w:szCs w:val="22"/>
        </w:rPr>
        <w:t>H.: Die Maßgaben der Kunst. Gesammelte Aufsätze 1959</w:t>
      </w:r>
      <w:r w:rsidR="00976F14" w:rsidRPr="00DA16CE">
        <w:rPr>
          <w:rFonts w:ascii="Garamond" w:hAnsi="Garamond"/>
          <w:sz w:val="22"/>
          <w:szCs w:val="22"/>
        </w:rPr>
        <w:t>–</w:t>
      </w:r>
      <w:r w:rsidRPr="00DA16CE">
        <w:rPr>
          <w:rFonts w:ascii="Garamond" w:hAnsi="Garamond"/>
          <w:sz w:val="22"/>
          <w:szCs w:val="22"/>
        </w:rPr>
        <w:t>1994. Hamburg: Nautilus 1996, S.</w:t>
      </w:r>
      <w:r w:rsidR="00976F14" w:rsidRPr="00DA16CE">
        <w:rPr>
          <w:rFonts w:ascii="Garamond" w:hAnsi="Garamond"/>
          <w:sz w:val="22"/>
          <w:szCs w:val="22"/>
        </w:rPr>
        <w:t> </w:t>
      </w:r>
      <w:r w:rsidRPr="00DA16CE">
        <w:rPr>
          <w:rFonts w:ascii="Garamond" w:hAnsi="Garamond"/>
          <w:sz w:val="22"/>
          <w:szCs w:val="22"/>
        </w:rPr>
        <w:t>90f.</w:t>
      </w:r>
    </w:p>
    <w:p w14:paraId="6CA7528C" w14:textId="626DBAEB" w:rsidR="004937DF" w:rsidRPr="00DA16CE" w:rsidRDefault="004937DF" w:rsidP="00DA16CE">
      <w:pPr>
        <w:numPr>
          <w:ilvl w:val="0"/>
          <w:numId w:val="3"/>
        </w:numPr>
        <w:ind w:left="709" w:hanging="283"/>
        <w:jc w:val="both"/>
        <w:rPr>
          <w:rFonts w:ascii="Garamond" w:hAnsi="Garamond"/>
          <w:sz w:val="22"/>
          <w:szCs w:val="22"/>
        </w:rPr>
      </w:pPr>
      <w:r w:rsidRPr="00DA16CE">
        <w:rPr>
          <w:rFonts w:ascii="Garamond" w:hAnsi="Garamond"/>
          <w:sz w:val="22"/>
          <w:szCs w:val="22"/>
        </w:rPr>
        <w:t>P.</w:t>
      </w:r>
      <w:r w:rsidR="00976F14" w:rsidRPr="00DA16CE">
        <w:rPr>
          <w:rFonts w:ascii="Garamond" w:hAnsi="Garamond"/>
          <w:sz w:val="22"/>
          <w:szCs w:val="22"/>
        </w:rPr>
        <w:t> </w:t>
      </w:r>
      <w:r w:rsidRPr="00DA16CE">
        <w:rPr>
          <w:rFonts w:ascii="Garamond" w:hAnsi="Garamond"/>
          <w:sz w:val="22"/>
          <w:szCs w:val="22"/>
        </w:rPr>
        <w:t>H.: Die Maßgaben der Kunst. Gesammelte Aufsätze. Mit einem Nachwort von Dietmar Dath.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Suhrkamp 2010, S.</w:t>
      </w:r>
      <w:r w:rsidR="008C46AA" w:rsidRPr="00DA16CE">
        <w:rPr>
          <w:rFonts w:ascii="Garamond" w:hAnsi="Garamond"/>
          <w:sz w:val="22"/>
          <w:szCs w:val="22"/>
        </w:rPr>
        <w:t> </w:t>
      </w:r>
      <w:r w:rsidRPr="00DA16CE">
        <w:rPr>
          <w:rFonts w:ascii="Garamond" w:hAnsi="Garamond"/>
          <w:sz w:val="22"/>
          <w:szCs w:val="22"/>
        </w:rPr>
        <w:t>91f.</w:t>
      </w:r>
    </w:p>
    <w:p w14:paraId="6A16B95F" w14:textId="31A332E9" w:rsidR="004937DF" w:rsidRPr="00DA16CE" w:rsidRDefault="004937DF" w:rsidP="00DA16CE">
      <w:pPr>
        <w:numPr>
          <w:ilvl w:val="0"/>
          <w:numId w:val="3"/>
        </w:numPr>
        <w:ind w:left="709" w:hanging="283"/>
        <w:jc w:val="both"/>
        <w:rPr>
          <w:rFonts w:ascii="Garamond" w:hAnsi="Garamond"/>
          <w:sz w:val="22"/>
          <w:szCs w:val="22"/>
        </w:rPr>
      </w:pPr>
      <w:r w:rsidRPr="00DA16CE">
        <w:rPr>
          <w:rFonts w:ascii="Garamond" w:hAnsi="Garamond"/>
          <w:sz w:val="22"/>
          <w:szCs w:val="22"/>
        </w:rPr>
        <w:t>P.</w:t>
      </w:r>
      <w:r w:rsidR="00976F14" w:rsidRPr="00DA16CE">
        <w:rPr>
          <w:rFonts w:ascii="Garamond" w:hAnsi="Garamond"/>
          <w:sz w:val="22"/>
          <w:szCs w:val="22"/>
        </w:rPr>
        <w:t> </w:t>
      </w:r>
      <w:r w:rsidRPr="00DA16CE">
        <w:rPr>
          <w:rFonts w:ascii="Garamond" w:hAnsi="Garamond"/>
          <w:sz w:val="22"/>
          <w:szCs w:val="22"/>
        </w:rPr>
        <w:t>H.: Das Poetische. Ansätze zu einer postrevolutionären Dramaturgie. Kommentierte Werke in Einzelausgaben. Hg. von Kai Köhler. Berlin: Aurora 2014, S.</w:t>
      </w:r>
      <w:r w:rsidR="008C46AA" w:rsidRPr="00DA16CE">
        <w:rPr>
          <w:rFonts w:ascii="Garamond" w:hAnsi="Garamond"/>
          <w:sz w:val="22"/>
          <w:szCs w:val="22"/>
        </w:rPr>
        <w:t> </w:t>
      </w:r>
      <w:r w:rsidRPr="00DA16CE">
        <w:rPr>
          <w:rFonts w:ascii="Garamond" w:hAnsi="Garamond"/>
          <w:sz w:val="22"/>
          <w:szCs w:val="22"/>
        </w:rPr>
        <w:t>107f.</w:t>
      </w:r>
    </w:p>
    <w:p w14:paraId="04D25CBD" w14:textId="77777777" w:rsidR="004937DF" w:rsidRPr="00DA16CE" w:rsidRDefault="004937DF" w:rsidP="00DA16CE">
      <w:pPr>
        <w:jc w:val="both"/>
        <w:rPr>
          <w:rFonts w:ascii="Garamond" w:hAnsi="Garamond"/>
          <w:b/>
          <w:sz w:val="22"/>
          <w:szCs w:val="22"/>
        </w:rPr>
      </w:pPr>
    </w:p>
    <w:p w14:paraId="153C6F5E" w14:textId="77777777" w:rsidR="004937DF" w:rsidRPr="00DA16CE" w:rsidRDefault="004937DF" w:rsidP="00DA16CE">
      <w:pPr>
        <w:jc w:val="both"/>
        <w:rPr>
          <w:rFonts w:ascii="Garamond" w:hAnsi="Garamond"/>
          <w:sz w:val="22"/>
          <w:szCs w:val="22"/>
        </w:rPr>
      </w:pPr>
      <w:proofErr w:type="spellStart"/>
      <w:r w:rsidRPr="00DA16CE">
        <w:rPr>
          <w:rFonts w:ascii="Garamond" w:hAnsi="Garamond"/>
          <w:b/>
          <w:sz w:val="22"/>
          <w:szCs w:val="22"/>
        </w:rPr>
        <w:t>Hallmayer</w:t>
      </w:r>
      <w:proofErr w:type="spellEnd"/>
      <w:r w:rsidRPr="00DA16CE">
        <w:rPr>
          <w:rFonts w:ascii="Garamond" w:hAnsi="Garamond"/>
          <w:b/>
          <w:sz w:val="22"/>
          <w:szCs w:val="22"/>
        </w:rPr>
        <w:t xml:space="preserve">, Petra: </w:t>
      </w:r>
      <w:r w:rsidRPr="00DA16CE">
        <w:rPr>
          <w:rFonts w:ascii="Garamond" w:hAnsi="Garamond"/>
          <w:sz w:val="22"/>
          <w:szCs w:val="22"/>
        </w:rPr>
        <w:t xml:space="preserve">Dreckiges Polit-Geschäft. Ivan </w:t>
      </w:r>
      <w:proofErr w:type="spellStart"/>
      <w:r w:rsidRPr="00DA16CE">
        <w:rPr>
          <w:rFonts w:ascii="Garamond" w:hAnsi="Garamond"/>
          <w:sz w:val="22"/>
          <w:szCs w:val="22"/>
        </w:rPr>
        <w:t>Panteleev</w:t>
      </w:r>
      <w:proofErr w:type="spellEnd"/>
      <w:r w:rsidRPr="00DA16CE">
        <w:rPr>
          <w:rFonts w:ascii="Garamond" w:hAnsi="Garamond"/>
          <w:sz w:val="22"/>
          <w:szCs w:val="22"/>
        </w:rPr>
        <w:t xml:space="preserve"> inszeniert „Philoktet“ in München. Süddeutsche Zeitung vom 14.12.2015.</w:t>
      </w:r>
    </w:p>
    <w:p w14:paraId="4A891F2C" w14:textId="7416DCED" w:rsidR="004937DF" w:rsidRPr="00DA16CE" w:rsidRDefault="004937DF" w:rsidP="00DA16CE">
      <w:pPr>
        <w:jc w:val="both"/>
        <w:rPr>
          <w:rFonts w:ascii="Garamond" w:hAnsi="Garamond"/>
          <w:b/>
          <w:sz w:val="22"/>
          <w:szCs w:val="22"/>
        </w:rPr>
      </w:pPr>
    </w:p>
    <w:p w14:paraId="2C265E18" w14:textId="413EEF95" w:rsidR="00141BE4" w:rsidRPr="00DA16CE" w:rsidRDefault="00141BE4" w:rsidP="00DA16CE">
      <w:pPr>
        <w:jc w:val="both"/>
        <w:rPr>
          <w:rFonts w:ascii="Garamond" w:hAnsi="Garamond"/>
          <w:b/>
          <w:sz w:val="22"/>
          <w:szCs w:val="22"/>
        </w:rPr>
      </w:pPr>
      <w:r w:rsidRPr="00DA16CE">
        <w:rPr>
          <w:rFonts w:ascii="Garamond" w:hAnsi="Garamond"/>
          <w:b/>
          <w:sz w:val="22"/>
          <w:szCs w:val="22"/>
        </w:rPr>
        <w:t xml:space="preserve">Harich, Wolfgang: </w:t>
      </w:r>
      <w:r w:rsidRPr="00DA16CE">
        <w:rPr>
          <w:rFonts w:ascii="Garamond" w:hAnsi="Garamond"/>
          <w:sz w:val="22"/>
          <w:szCs w:val="22"/>
        </w:rPr>
        <w:t>Bemerkungen zum Philoktet. Zwei Briefe an Heiner Müller und Gisela May. In: Sinn und Form</w:t>
      </w:r>
      <w:r w:rsidR="00242EF8" w:rsidRPr="00DA16CE">
        <w:rPr>
          <w:rFonts w:ascii="Garamond" w:hAnsi="Garamond"/>
          <w:sz w:val="22"/>
          <w:szCs w:val="22"/>
        </w:rPr>
        <w:t>. Beiträge zur Literatur. Hg. von der Akademie der Künste</w:t>
      </w:r>
      <w:r w:rsidRPr="00DA16CE">
        <w:rPr>
          <w:rFonts w:ascii="Garamond" w:hAnsi="Garamond"/>
          <w:sz w:val="22"/>
          <w:szCs w:val="22"/>
        </w:rPr>
        <w:t xml:space="preserve"> 73 (2021), H., S. 538–547.</w:t>
      </w:r>
    </w:p>
    <w:p w14:paraId="641D6EF4" w14:textId="77777777" w:rsidR="00141BE4" w:rsidRPr="00DA16CE" w:rsidRDefault="00141BE4" w:rsidP="00DA16CE">
      <w:pPr>
        <w:jc w:val="both"/>
        <w:rPr>
          <w:rFonts w:ascii="Garamond" w:hAnsi="Garamond"/>
          <w:b/>
          <w:sz w:val="22"/>
          <w:szCs w:val="22"/>
        </w:rPr>
      </w:pPr>
    </w:p>
    <w:p w14:paraId="5C335A88" w14:textId="15D578E9" w:rsidR="007B0BAF" w:rsidRPr="00DA16CE" w:rsidRDefault="007B0BAF" w:rsidP="00DA16CE">
      <w:pPr>
        <w:jc w:val="both"/>
        <w:rPr>
          <w:rFonts w:ascii="Garamond" w:hAnsi="Garamond"/>
          <w:sz w:val="22"/>
          <w:szCs w:val="22"/>
        </w:rPr>
      </w:pPr>
      <w:r w:rsidRPr="00DA16CE">
        <w:rPr>
          <w:rFonts w:ascii="Garamond" w:hAnsi="Garamond"/>
          <w:b/>
          <w:sz w:val="22"/>
          <w:szCs w:val="22"/>
        </w:rPr>
        <w:t xml:space="preserve">Hartmann, Rainer: </w:t>
      </w:r>
      <w:r w:rsidRPr="00DA16CE">
        <w:rPr>
          <w:rFonts w:ascii="Garamond" w:hAnsi="Garamond"/>
          <w:sz w:val="22"/>
          <w:szCs w:val="22"/>
        </w:rPr>
        <w:t>Der Tag, an dem der Held geschlachtet wurde. Der „Philoktet“ des Ostberliner</w:t>
      </w:r>
      <w:r w:rsidR="008910F2" w:rsidRPr="00DA16CE">
        <w:rPr>
          <w:rFonts w:ascii="Garamond" w:hAnsi="Garamond"/>
          <w:sz w:val="22"/>
          <w:szCs w:val="22"/>
        </w:rPr>
        <w:t xml:space="preserve"> Dramatikers</w:t>
      </w:r>
      <w:r w:rsidRPr="00DA16CE">
        <w:rPr>
          <w:rFonts w:ascii="Garamond" w:hAnsi="Garamond"/>
          <w:sz w:val="22"/>
          <w:szCs w:val="22"/>
        </w:rPr>
        <w:t xml:space="preserve"> Heiner Müller i</w:t>
      </w:r>
      <w:r w:rsidR="00991587" w:rsidRPr="00DA16CE">
        <w:rPr>
          <w:rFonts w:ascii="Garamond" w:hAnsi="Garamond"/>
          <w:sz w:val="22"/>
          <w:szCs w:val="22"/>
        </w:rPr>
        <w:t>m</w:t>
      </w:r>
      <w:r w:rsidRPr="00DA16CE">
        <w:rPr>
          <w:rFonts w:ascii="Garamond" w:hAnsi="Garamond"/>
          <w:sz w:val="22"/>
          <w:szCs w:val="22"/>
        </w:rPr>
        <w:t xml:space="preserve"> Frankfurter Kammerspiel. In: Frankfurter Neue Presse vom 16.1.1969.</w:t>
      </w:r>
    </w:p>
    <w:p w14:paraId="2CDEA88A" w14:textId="02F226FD" w:rsidR="008F3E79" w:rsidRPr="00DA16CE" w:rsidRDefault="008F3E79" w:rsidP="00DA16CE">
      <w:pPr>
        <w:jc w:val="both"/>
        <w:rPr>
          <w:rFonts w:ascii="Garamond" w:hAnsi="Garamond"/>
          <w:sz w:val="22"/>
          <w:szCs w:val="22"/>
        </w:rPr>
      </w:pPr>
    </w:p>
    <w:p w14:paraId="1ECE5FED" w14:textId="194CEBC2" w:rsidR="008F3E79" w:rsidRPr="00DA16CE" w:rsidRDefault="008F3E7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Heiner Müllers „Philoktet“ in den Kammerspielen Bad Godesberg. In: Kölner Stadt-Anzeiger vom 4.3.1985.</w:t>
      </w:r>
    </w:p>
    <w:p w14:paraId="168DFCF4" w14:textId="6D9B3A7F" w:rsidR="008F3E79" w:rsidRPr="00DA16CE" w:rsidRDefault="008F3E79" w:rsidP="00DA16CE">
      <w:pPr>
        <w:jc w:val="both"/>
        <w:rPr>
          <w:rFonts w:ascii="Garamond" w:hAnsi="Garamond"/>
          <w:b/>
          <w:sz w:val="22"/>
          <w:szCs w:val="22"/>
        </w:rPr>
      </w:pPr>
    </w:p>
    <w:p w14:paraId="77200C8D" w14:textId="7D4DD95D" w:rsidR="008B643D" w:rsidRPr="00DA16CE" w:rsidRDefault="008B643D" w:rsidP="00DA16CE">
      <w:pPr>
        <w:jc w:val="both"/>
        <w:rPr>
          <w:rFonts w:ascii="Garamond" w:hAnsi="Garamond"/>
          <w:sz w:val="22"/>
          <w:szCs w:val="22"/>
        </w:rPr>
      </w:pPr>
      <w:r w:rsidRPr="00DA16CE">
        <w:rPr>
          <w:rFonts w:ascii="Garamond" w:hAnsi="Garamond"/>
          <w:b/>
          <w:sz w:val="22"/>
          <w:szCs w:val="22"/>
        </w:rPr>
        <w:t xml:space="preserve">Hauptmann, Helmut: </w:t>
      </w:r>
      <w:r w:rsidRPr="00DA16CE">
        <w:rPr>
          <w:rFonts w:ascii="Garamond" w:hAnsi="Garamond"/>
          <w:sz w:val="22"/>
          <w:szCs w:val="22"/>
        </w:rPr>
        <w:t>Das menschliche Gesetz. Aus Tagebuchnotizen 1961. In: Neue Deutsche Literatur</w:t>
      </w:r>
      <w:r w:rsidR="00FB1DF0" w:rsidRPr="00DA16CE">
        <w:rPr>
          <w:rFonts w:ascii="Garamond" w:hAnsi="Garamond"/>
          <w:sz w:val="22"/>
          <w:szCs w:val="22"/>
        </w:rPr>
        <w:t>. Monatsschrift für schöne Literatur und Kritik</w:t>
      </w:r>
      <w:r w:rsidRPr="00DA16CE">
        <w:rPr>
          <w:rFonts w:ascii="Garamond" w:hAnsi="Garamond"/>
          <w:sz w:val="22"/>
          <w:szCs w:val="22"/>
        </w:rPr>
        <w:t xml:space="preserve"> (1962), H. 1, S. </w:t>
      </w:r>
      <w:r w:rsidR="00FB1DF0" w:rsidRPr="00DA16CE">
        <w:rPr>
          <w:rFonts w:ascii="Garamond" w:hAnsi="Garamond"/>
          <w:sz w:val="22"/>
          <w:szCs w:val="22"/>
        </w:rPr>
        <w:t>27–85</w:t>
      </w:r>
      <w:r w:rsidRPr="00DA16CE">
        <w:rPr>
          <w:rFonts w:ascii="Garamond" w:hAnsi="Garamond"/>
          <w:sz w:val="22"/>
          <w:szCs w:val="22"/>
        </w:rPr>
        <w:t>.</w:t>
      </w:r>
      <w:r w:rsidR="00FB1DF0" w:rsidRPr="00DA16CE">
        <w:rPr>
          <w:rFonts w:ascii="Garamond" w:hAnsi="Garamond"/>
          <w:sz w:val="22"/>
          <w:szCs w:val="22"/>
        </w:rPr>
        <w:t xml:space="preserve"> [Zu Heiner Müller besonders S. 83f.]</w:t>
      </w:r>
    </w:p>
    <w:p w14:paraId="2C49F306" w14:textId="77777777" w:rsidR="008B643D" w:rsidRPr="00DA16CE" w:rsidRDefault="008B643D" w:rsidP="00DA16CE">
      <w:pPr>
        <w:jc w:val="both"/>
        <w:rPr>
          <w:rFonts w:ascii="Garamond" w:hAnsi="Garamond"/>
          <w:b/>
          <w:sz w:val="22"/>
          <w:szCs w:val="22"/>
        </w:rPr>
      </w:pPr>
    </w:p>
    <w:p w14:paraId="13AFE8B9" w14:textId="109B26C2" w:rsidR="00956717" w:rsidRPr="00DA16CE" w:rsidRDefault="00956717" w:rsidP="00DA16CE">
      <w:pPr>
        <w:jc w:val="both"/>
        <w:rPr>
          <w:rFonts w:ascii="Garamond" w:hAnsi="Garamond"/>
          <w:sz w:val="22"/>
          <w:szCs w:val="22"/>
        </w:rPr>
      </w:pPr>
      <w:r w:rsidRPr="00DA16CE">
        <w:rPr>
          <w:rFonts w:ascii="Garamond" w:hAnsi="Garamond"/>
          <w:b/>
          <w:sz w:val="22"/>
          <w:szCs w:val="22"/>
        </w:rPr>
        <w:t xml:space="preserve">Hayner, Jakob: </w:t>
      </w:r>
      <w:r w:rsidRPr="00DA16CE">
        <w:rPr>
          <w:rFonts w:ascii="Garamond" w:hAnsi="Garamond"/>
          <w:sz w:val="22"/>
          <w:szCs w:val="22"/>
        </w:rPr>
        <w:t>Wo der einsame haust. Belogene Lügner: Heiner Müllers „Philoktet“ am Deutschen Theater Berlin. In: Junge Welt vom 8.10.2019.</w:t>
      </w:r>
    </w:p>
    <w:p w14:paraId="33B1B8FD" w14:textId="77777777" w:rsidR="00956717" w:rsidRPr="00DA16CE" w:rsidRDefault="00956717" w:rsidP="00DA16CE">
      <w:pPr>
        <w:jc w:val="both"/>
        <w:rPr>
          <w:rFonts w:ascii="Garamond" w:hAnsi="Garamond"/>
          <w:b/>
          <w:sz w:val="22"/>
          <w:szCs w:val="22"/>
        </w:rPr>
      </w:pPr>
    </w:p>
    <w:p w14:paraId="097DB367" w14:textId="77777777" w:rsidR="004937DF" w:rsidRPr="00DA16CE" w:rsidRDefault="004937DF" w:rsidP="00DA16CE">
      <w:pPr>
        <w:jc w:val="both"/>
        <w:rPr>
          <w:rFonts w:ascii="Garamond" w:hAnsi="Garamond"/>
          <w:sz w:val="22"/>
          <w:szCs w:val="22"/>
        </w:rPr>
      </w:pPr>
      <w:proofErr w:type="spellStart"/>
      <w:r w:rsidRPr="00DA16CE">
        <w:rPr>
          <w:rFonts w:ascii="Garamond" w:hAnsi="Garamond"/>
          <w:b/>
          <w:sz w:val="22"/>
          <w:szCs w:val="22"/>
        </w:rPr>
        <w:t>Hejny</w:t>
      </w:r>
      <w:proofErr w:type="spellEnd"/>
      <w:r w:rsidRPr="00DA16CE">
        <w:rPr>
          <w:rFonts w:ascii="Garamond" w:hAnsi="Garamond"/>
          <w:b/>
          <w:sz w:val="22"/>
          <w:szCs w:val="22"/>
        </w:rPr>
        <w:t xml:space="preserve">, Mathias: </w:t>
      </w:r>
      <w:r w:rsidRPr="00DA16CE">
        <w:rPr>
          <w:rFonts w:ascii="Garamond" w:hAnsi="Garamond"/>
          <w:sz w:val="22"/>
          <w:szCs w:val="22"/>
        </w:rPr>
        <w:t xml:space="preserve">Stark durch den Hass. Heiner Müllers „Philoktet“ mit Aurel </w:t>
      </w:r>
      <w:proofErr w:type="spellStart"/>
      <w:r w:rsidRPr="00DA16CE">
        <w:rPr>
          <w:rFonts w:ascii="Garamond" w:hAnsi="Garamond"/>
          <w:sz w:val="22"/>
          <w:szCs w:val="22"/>
        </w:rPr>
        <w:t>Mathei</w:t>
      </w:r>
      <w:proofErr w:type="spellEnd"/>
      <w:r w:rsidRPr="00DA16CE">
        <w:rPr>
          <w:rFonts w:ascii="Garamond" w:hAnsi="Garamond"/>
          <w:sz w:val="22"/>
          <w:szCs w:val="22"/>
        </w:rPr>
        <w:t xml:space="preserve">, </w:t>
      </w:r>
      <w:proofErr w:type="spellStart"/>
      <w:r w:rsidRPr="00DA16CE">
        <w:rPr>
          <w:rFonts w:ascii="Garamond" w:hAnsi="Garamond"/>
          <w:sz w:val="22"/>
          <w:szCs w:val="22"/>
        </w:rPr>
        <w:t>Shenja</w:t>
      </w:r>
      <w:proofErr w:type="spellEnd"/>
      <w:r w:rsidRPr="00DA16CE">
        <w:rPr>
          <w:rFonts w:ascii="Garamond" w:hAnsi="Garamond"/>
          <w:sz w:val="22"/>
          <w:szCs w:val="22"/>
        </w:rPr>
        <w:t xml:space="preserve"> Lacher und Franz Pätzold im </w:t>
      </w:r>
      <w:proofErr w:type="spellStart"/>
      <w:r w:rsidRPr="00DA16CE">
        <w:rPr>
          <w:rFonts w:ascii="Garamond" w:hAnsi="Garamond"/>
          <w:sz w:val="22"/>
          <w:szCs w:val="22"/>
        </w:rPr>
        <w:t>Cuvilléstheater</w:t>
      </w:r>
      <w:proofErr w:type="spellEnd"/>
      <w:r w:rsidRPr="00DA16CE">
        <w:rPr>
          <w:rFonts w:ascii="Garamond" w:hAnsi="Garamond"/>
          <w:sz w:val="22"/>
          <w:szCs w:val="22"/>
        </w:rPr>
        <w:t>. In: Abendzeitung vom 14.12.2015.</w:t>
      </w:r>
    </w:p>
    <w:p w14:paraId="365836C8" w14:textId="77777777" w:rsidR="004937DF" w:rsidRPr="00DA16CE" w:rsidRDefault="004937DF" w:rsidP="00DA16CE">
      <w:pPr>
        <w:jc w:val="both"/>
        <w:rPr>
          <w:rFonts w:ascii="Garamond" w:hAnsi="Garamond"/>
          <w:sz w:val="22"/>
          <w:szCs w:val="22"/>
        </w:rPr>
      </w:pPr>
    </w:p>
    <w:p w14:paraId="713A719E" w14:textId="77777777" w:rsidR="004937DF" w:rsidRPr="00DA16CE" w:rsidRDefault="004937DF" w:rsidP="00DA16CE">
      <w:pPr>
        <w:jc w:val="both"/>
        <w:rPr>
          <w:rFonts w:ascii="Garamond" w:hAnsi="Garamond"/>
          <w:sz w:val="22"/>
          <w:szCs w:val="22"/>
        </w:rPr>
      </w:pPr>
      <w:r w:rsidRPr="00DA16CE">
        <w:rPr>
          <w:rFonts w:ascii="Garamond" w:hAnsi="Garamond"/>
          <w:b/>
          <w:sz w:val="22"/>
          <w:szCs w:val="22"/>
        </w:rPr>
        <w:t>Hofmann, Sarah</w:t>
      </w:r>
      <w:r w:rsidRPr="00DA16CE">
        <w:rPr>
          <w:rFonts w:ascii="Garamond" w:hAnsi="Garamond"/>
          <w:sz w:val="22"/>
          <w:szCs w:val="22"/>
        </w:rPr>
        <w:t>: Menschlichkeit als Makel. Mit Heiner Müllers „Philoktet“ verhandelt das Freiberger Theater den Konflikt zwischen Krieg, Pflicht, Wahrheit und Lüge. Franka Anne Kahl zeigt dabei als Antikenheld Odysseus eine teuflische Seite. In: Freiberger Presse vom 18.4.2017.</w:t>
      </w:r>
    </w:p>
    <w:p w14:paraId="6A25A7DE" w14:textId="645CEA6E" w:rsidR="004937DF" w:rsidRPr="00DA16CE" w:rsidRDefault="004937DF" w:rsidP="00DA16CE">
      <w:pPr>
        <w:jc w:val="both"/>
        <w:rPr>
          <w:rFonts w:ascii="Garamond" w:hAnsi="Garamond"/>
          <w:b/>
          <w:sz w:val="22"/>
          <w:szCs w:val="22"/>
        </w:rPr>
      </w:pPr>
    </w:p>
    <w:p w14:paraId="5B9A5E8B" w14:textId="2C36B78C" w:rsidR="002976A8" w:rsidRPr="00DA16CE" w:rsidRDefault="002976A8" w:rsidP="00DA16CE">
      <w:pPr>
        <w:jc w:val="both"/>
        <w:rPr>
          <w:rFonts w:ascii="Garamond" w:hAnsi="Garamond"/>
          <w:sz w:val="22"/>
          <w:szCs w:val="22"/>
          <w:lang w:val="fr-FR"/>
        </w:rPr>
      </w:pPr>
      <w:r w:rsidRPr="00DA16CE">
        <w:rPr>
          <w:rFonts w:ascii="Garamond" w:hAnsi="Garamond"/>
          <w:b/>
          <w:sz w:val="22"/>
          <w:szCs w:val="22"/>
        </w:rPr>
        <w:t>Hübne</w:t>
      </w:r>
      <w:r w:rsidR="00991587" w:rsidRPr="00DA16CE">
        <w:rPr>
          <w:rFonts w:ascii="Garamond" w:hAnsi="Garamond"/>
          <w:b/>
          <w:sz w:val="22"/>
          <w:szCs w:val="22"/>
        </w:rPr>
        <w:t>r</w:t>
      </w:r>
      <w:r w:rsidRPr="00DA16CE">
        <w:rPr>
          <w:rFonts w:ascii="Garamond" w:hAnsi="Garamond"/>
          <w:b/>
          <w:sz w:val="22"/>
          <w:szCs w:val="22"/>
        </w:rPr>
        <w:t xml:space="preserve">, Paul: </w:t>
      </w:r>
      <w:r w:rsidRPr="00DA16CE">
        <w:rPr>
          <w:rFonts w:ascii="Garamond" w:hAnsi="Garamond"/>
          <w:sz w:val="22"/>
          <w:szCs w:val="22"/>
        </w:rPr>
        <w:t xml:space="preserve">Der schwarze Tag von </w:t>
      </w:r>
      <w:proofErr w:type="spellStart"/>
      <w:r w:rsidRPr="00DA16CE">
        <w:rPr>
          <w:rFonts w:ascii="Garamond" w:hAnsi="Garamond"/>
          <w:sz w:val="22"/>
          <w:szCs w:val="22"/>
        </w:rPr>
        <w:t>Lemnos</w:t>
      </w:r>
      <w:proofErr w:type="spellEnd"/>
      <w:r w:rsidRPr="00DA16CE">
        <w:rPr>
          <w:rFonts w:ascii="Garamond" w:hAnsi="Garamond"/>
          <w:sz w:val="22"/>
          <w:szCs w:val="22"/>
        </w:rPr>
        <w:t xml:space="preserve">. Bert </w:t>
      </w:r>
      <w:proofErr w:type="spellStart"/>
      <w:r w:rsidRPr="00DA16CE">
        <w:rPr>
          <w:rFonts w:ascii="Garamond" w:hAnsi="Garamond"/>
          <w:sz w:val="22"/>
          <w:szCs w:val="22"/>
        </w:rPr>
        <w:t>Ledwochs</w:t>
      </w:r>
      <w:proofErr w:type="spellEnd"/>
      <w:r w:rsidRPr="00DA16CE">
        <w:rPr>
          <w:rFonts w:ascii="Garamond" w:hAnsi="Garamond"/>
          <w:sz w:val="22"/>
          <w:szCs w:val="22"/>
        </w:rPr>
        <w:t xml:space="preserve"> Inszenierung des „Philoktet“ von Heiner Müller in den Kammerspielen. </w:t>
      </w:r>
      <w:r w:rsidRPr="00DA16CE">
        <w:rPr>
          <w:rFonts w:ascii="Garamond" w:hAnsi="Garamond"/>
          <w:sz w:val="22"/>
          <w:szCs w:val="22"/>
          <w:lang w:val="fr-FR"/>
        </w:rPr>
        <w:t xml:space="preserve">In: </w:t>
      </w:r>
      <w:proofErr w:type="spellStart"/>
      <w:r w:rsidRPr="00DA16CE">
        <w:rPr>
          <w:rFonts w:ascii="Garamond" w:hAnsi="Garamond"/>
          <w:sz w:val="22"/>
          <w:szCs w:val="22"/>
          <w:lang w:val="fr-FR"/>
        </w:rPr>
        <w:t>Rheinische</w:t>
      </w:r>
      <w:proofErr w:type="spellEnd"/>
      <w:r w:rsidRPr="00DA16CE">
        <w:rPr>
          <w:rFonts w:ascii="Garamond" w:hAnsi="Garamond"/>
          <w:sz w:val="22"/>
          <w:szCs w:val="22"/>
          <w:lang w:val="fr-FR"/>
        </w:rPr>
        <w:t xml:space="preserve"> Post </w:t>
      </w:r>
      <w:proofErr w:type="spellStart"/>
      <w:r w:rsidRPr="00DA16CE">
        <w:rPr>
          <w:rFonts w:ascii="Garamond" w:hAnsi="Garamond"/>
          <w:sz w:val="22"/>
          <w:szCs w:val="22"/>
          <w:lang w:val="fr-FR"/>
        </w:rPr>
        <w:t>vom</w:t>
      </w:r>
      <w:proofErr w:type="spellEnd"/>
      <w:r w:rsidRPr="00DA16CE">
        <w:rPr>
          <w:rFonts w:ascii="Garamond" w:hAnsi="Garamond"/>
          <w:sz w:val="22"/>
          <w:szCs w:val="22"/>
          <w:lang w:val="fr-FR"/>
        </w:rPr>
        <w:t xml:space="preserve"> 26.6.1971.</w:t>
      </w:r>
    </w:p>
    <w:p w14:paraId="45FDFF82" w14:textId="77777777" w:rsidR="002976A8" w:rsidRPr="00DA16CE" w:rsidRDefault="002976A8" w:rsidP="00DA16CE">
      <w:pPr>
        <w:jc w:val="both"/>
        <w:rPr>
          <w:rFonts w:ascii="Garamond" w:hAnsi="Garamond"/>
          <w:b/>
          <w:sz w:val="22"/>
          <w:szCs w:val="22"/>
          <w:lang w:val="fr-FR"/>
        </w:rPr>
      </w:pPr>
    </w:p>
    <w:p w14:paraId="41A5D806" w14:textId="4C55195C" w:rsidR="004937DF" w:rsidRPr="00DA16CE" w:rsidRDefault="004937DF" w:rsidP="00DA16CE">
      <w:pPr>
        <w:jc w:val="both"/>
        <w:rPr>
          <w:rFonts w:ascii="Garamond" w:hAnsi="Garamond"/>
          <w:sz w:val="22"/>
          <w:szCs w:val="22"/>
        </w:rPr>
      </w:pPr>
      <w:proofErr w:type="spellStart"/>
      <w:r w:rsidRPr="00DA16CE">
        <w:rPr>
          <w:rFonts w:ascii="Garamond" w:hAnsi="Garamond"/>
          <w:b/>
          <w:sz w:val="22"/>
          <w:szCs w:val="22"/>
          <w:lang w:val="fr-FR"/>
        </w:rPr>
        <w:t>Jourdheuil</w:t>
      </w:r>
      <w:proofErr w:type="spellEnd"/>
      <w:r w:rsidRPr="00DA16CE">
        <w:rPr>
          <w:rFonts w:ascii="Garamond" w:hAnsi="Garamond"/>
          <w:b/>
          <w:sz w:val="22"/>
          <w:szCs w:val="22"/>
          <w:lang w:val="fr-FR"/>
        </w:rPr>
        <w:t xml:space="preserve">, Jean: </w:t>
      </w:r>
      <w:r w:rsidRPr="00DA16CE">
        <w:rPr>
          <w:rFonts w:ascii="Garamond" w:hAnsi="Garamond"/>
          <w:sz w:val="22"/>
          <w:szCs w:val="22"/>
          <w:lang w:val="fr-FR"/>
        </w:rPr>
        <w:t xml:space="preserve">Le poète de déchirures du siècle. Interview de Jean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metteur en scène de Philoctète au TNS. </w:t>
      </w:r>
      <w:r w:rsidRPr="00DA16CE">
        <w:rPr>
          <w:rFonts w:ascii="Garamond" w:hAnsi="Garamond"/>
          <w:sz w:val="22"/>
          <w:szCs w:val="22"/>
        </w:rPr>
        <w:t xml:space="preserve">In: Le Blog du </w:t>
      </w:r>
      <w:proofErr w:type="spellStart"/>
      <w:r w:rsidRPr="00DA16CE">
        <w:rPr>
          <w:rFonts w:ascii="Garamond" w:hAnsi="Garamond"/>
          <w:sz w:val="22"/>
          <w:szCs w:val="22"/>
        </w:rPr>
        <w:t>magazine</w:t>
      </w:r>
      <w:proofErr w:type="spellEnd"/>
      <w:r w:rsidRPr="00DA16CE">
        <w:rPr>
          <w:rFonts w:ascii="Garamond" w:hAnsi="Garamond"/>
          <w:sz w:val="22"/>
          <w:szCs w:val="22"/>
        </w:rPr>
        <w:t xml:space="preserve"> POLY.</w:t>
      </w:r>
    </w:p>
    <w:p w14:paraId="125D38FF" w14:textId="03F3AA4F" w:rsidR="004937DF" w:rsidRPr="00DA16CE" w:rsidRDefault="00000000" w:rsidP="00DA16CE">
      <w:pPr>
        <w:jc w:val="both"/>
        <w:rPr>
          <w:rFonts w:ascii="Garamond" w:hAnsi="Garamond"/>
          <w:sz w:val="22"/>
          <w:szCs w:val="22"/>
        </w:rPr>
      </w:pPr>
      <w:hyperlink r:id="rId465" w:history="1">
        <w:r w:rsidR="004937DF" w:rsidRPr="00DA16CE">
          <w:rPr>
            <w:rFonts w:ascii="Garamond" w:hAnsi="Garamond"/>
            <w:sz w:val="22"/>
            <w:szCs w:val="22"/>
          </w:rPr>
          <w:t>http://blogpoly.canalblog.com/achrchives/2010/03/18/172763gg.html</w:t>
        </w:r>
      </w:hyperlink>
      <w:r w:rsidR="004937DF" w:rsidRPr="00DA16CE">
        <w:rPr>
          <w:rFonts w:ascii="Garamond" w:hAnsi="Garamond"/>
          <w:sz w:val="22"/>
          <w:szCs w:val="22"/>
        </w:rPr>
        <w:t xml:space="preserve"> [Letzter Abruf am 13.6.2018]</w:t>
      </w:r>
    </w:p>
    <w:p w14:paraId="1D6047CF" w14:textId="1450E634" w:rsidR="004937DF" w:rsidRPr="00DA16CE" w:rsidRDefault="004937DF" w:rsidP="00DA16CE">
      <w:pPr>
        <w:jc w:val="both"/>
        <w:rPr>
          <w:rFonts w:ascii="Garamond" w:hAnsi="Garamond"/>
          <w:b/>
          <w:sz w:val="22"/>
          <w:szCs w:val="22"/>
        </w:rPr>
      </w:pPr>
    </w:p>
    <w:p w14:paraId="7E9C21F1" w14:textId="5356DD0E" w:rsidR="00255F58" w:rsidRPr="00DA16CE" w:rsidRDefault="00255F58" w:rsidP="00DA16CE">
      <w:pPr>
        <w:jc w:val="both"/>
        <w:rPr>
          <w:rFonts w:ascii="Garamond" w:hAnsi="Garamond"/>
          <w:sz w:val="22"/>
          <w:szCs w:val="22"/>
        </w:rPr>
      </w:pPr>
      <w:r w:rsidRPr="00DA16CE">
        <w:rPr>
          <w:rFonts w:ascii="Garamond" w:hAnsi="Garamond"/>
          <w:b/>
          <w:sz w:val="22"/>
          <w:szCs w:val="22"/>
        </w:rPr>
        <w:t xml:space="preserve">Karbe, Marianne: </w:t>
      </w:r>
      <w:r w:rsidRPr="00DA16CE">
        <w:rPr>
          <w:rFonts w:ascii="Garamond" w:hAnsi="Garamond"/>
          <w:sz w:val="22"/>
          <w:szCs w:val="22"/>
        </w:rPr>
        <w:t>Zwischen Ehre und Ekel – Philoktet. Heiner Müller in Paris. In: Die Tageszeitung vom 17.10.</w:t>
      </w:r>
      <w:r w:rsidR="00F11195" w:rsidRPr="00DA16CE">
        <w:rPr>
          <w:rFonts w:ascii="Garamond" w:hAnsi="Garamond"/>
          <w:sz w:val="22"/>
          <w:szCs w:val="22"/>
        </w:rPr>
        <w:t>19</w:t>
      </w:r>
      <w:r w:rsidRPr="00DA16CE">
        <w:rPr>
          <w:rFonts w:ascii="Garamond" w:hAnsi="Garamond"/>
          <w:sz w:val="22"/>
          <w:szCs w:val="22"/>
        </w:rPr>
        <w:t>84</w:t>
      </w:r>
      <w:r w:rsidR="00F11195" w:rsidRPr="00DA16CE">
        <w:rPr>
          <w:rFonts w:ascii="Garamond" w:hAnsi="Garamond"/>
          <w:sz w:val="22"/>
          <w:szCs w:val="22"/>
        </w:rPr>
        <w:t>.</w:t>
      </w:r>
    </w:p>
    <w:p w14:paraId="05B593FC" w14:textId="77777777" w:rsidR="008B643D" w:rsidRPr="00DA16CE" w:rsidRDefault="008B643D" w:rsidP="00DA16CE">
      <w:pPr>
        <w:jc w:val="both"/>
        <w:rPr>
          <w:rFonts w:ascii="Garamond" w:hAnsi="Garamond"/>
          <w:b/>
          <w:sz w:val="22"/>
          <w:szCs w:val="22"/>
        </w:rPr>
      </w:pPr>
    </w:p>
    <w:p w14:paraId="2F77B205" w14:textId="2B0CE023" w:rsidR="00574947" w:rsidRPr="00DA16CE" w:rsidRDefault="00574947" w:rsidP="00DA16CE">
      <w:pPr>
        <w:jc w:val="both"/>
        <w:rPr>
          <w:rFonts w:ascii="Garamond" w:hAnsi="Garamond"/>
          <w:sz w:val="22"/>
          <w:szCs w:val="22"/>
        </w:rPr>
      </w:pPr>
      <w:proofErr w:type="spellStart"/>
      <w:r w:rsidRPr="00DA16CE">
        <w:rPr>
          <w:rFonts w:ascii="Garamond" w:hAnsi="Garamond"/>
          <w:b/>
          <w:sz w:val="22"/>
          <w:szCs w:val="22"/>
        </w:rPr>
        <w:t>Koohestani</w:t>
      </w:r>
      <w:proofErr w:type="spellEnd"/>
      <w:r w:rsidRPr="00DA16CE">
        <w:rPr>
          <w:rFonts w:ascii="Garamond" w:hAnsi="Garamond"/>
          <w:b/>
          <w:sz w:val="22"/>
          <w:szCs w:val="22"/>
        </w:rPr>
        <w:t xml:space="preserve">, Amir Reza: </w:t>
      </w:r>
      <w:r w:rsidRPr="00DA16CE">
        <w:rPr>
          <w:rFonts w:ascii="Garamond" w:hAnsi="Garamond"/>
          <w:sz w:val="22"/>
          <w:szCs w:val="22"/>
        </w:rPr>
        <w:t xml:space="preserve">Von der Unmöglichkeit eine Wunde zu schließen. Amir Reza </w:t>
      </w:r>
      <w:proofErr w:type="spellStart"/>
      <w:r w:rsidRPr="00DA16CE">
        <w:rPr>
          <w:rFonts w:ascii="Garamond" w:hAnsi="Garamond"/>
          <w:sz w:val="22"/>
          <w:szCs w:val="22"/>
        </w:rPr>
        <w:t>Koohestani</w:t>
      </w:r>
      <w:proofErr w:type="spellEnd"/>
      <w:r w:rsidRPr="00DA16CE">
        <w:rPr>
          <w:rFonts w:ascii="Garamond" w:hAnsi="Garamond"/>
          <w:sz w:val="22"/>
          <w:szCs w:val="22"/>
        </w:rPr>
        <w:t xml:space="preserve"> im Gespräch [Fragen: John von Düffel und Sima </w:t>
      </w:r>
      <w:proofErr w:type="spellStart"/>
      <w:r w:rsidRPr="00DA16CE">
        <w:rPr>
          <w:rFonts w:ascii="Garamond" w:hAnsi="Garamond"/>
          <w:sz w:val="22"/>
          <w:szCs w:val="22"/>
        </w:rPr>
        <w:t>Djabar</w:t>
      </w:r>
      <w:proofErr w:type="spellEnd"/>
      <w:r w:rsidRPr="00DA16CE">
        <w:rPr>
          <w:rFonts w:ascii="Garamond" w:hAnsi="Garamond"/>
          <w:sz w:val="22"/>
          <w:szCs w:val="22"/>
        </w:rPr>
        <w:t xml:space="preserve"> </w:t>
      </w:r>
      <w:proofErr w:type="spellStart"/>
      <w:r w:rsidRPr="00DA16CE">
        <w:rPr>
          <w:rFonts w:ascii="Garamond" w:hAnsi="Garamond"/>
          <w:sz w:val="22"/>
          <w:szCs w:val="22"/>
        </w:rPr>
        <w:t>Zadegan</w:t>
      </w:r>
      <w:proofErr w:type="spellEnd"/>
      <w:r w:rsidRPr="00DA16CE">
        <w:rPr>
          <w:rFonts w:ascii="Garamond" w:hAnsi="Garamond"/>
          <w:sz w:val="22"/>
          <w:szCs w:val="22"/>
        </w:rPr>
        <w:t>]. In: Deutsches Theater Berlin (Hg.):</w:t>
      </w:r>
      <w:r w:rsidRPr="00DA16CE">
        <w:rPr>
          <w:rFonts w:ascii="Garamond" w:hAnsi="Garamond"/>
          <w:b/>
          <w:sz w:val="22"/>
          <w:szCs w:val="22"/>
        </w:rPr>
        <w:t xml:space="preserve"> </w:t>
      </w:r>
      <w:r w:rsidRPr="00DA16CE">
        <w:rPr>
          <w:rFonts w:ascii="Garamond" w:hAnsi="Garamond"/>
          <w:sz w:val="22"/>
          <w:szCs w:val="22"/>
        </w:rPr>
        <w:t>Heiner Müller: Philoktet. Berlin: Deutsches Theater 2019,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2019/2020).</w:t>
      </w:r>
    </w:p>
    <w:p w14:paraId="464E42D9" w14:textId="2B1C99B4" w:rsidR="00574947" w:rsidRPr="00DA16CE" w:rsidRDefault="00574947" w:rsidP="00DA16CE">
      <w:pPr>
        <w:jc w:val="both"/>
        <w:rPr>
          <w:rFonts w:ascii="Garamond" w:hAnsi="Garamond"/>
          <w:b/>
          <w:sz w:val="22"/>
          <w:szCs w:val="22"/>
        </w:rPr>
      </w:pPr>
    </w:p>
    <w:p w14:paraId="03414D2F" w14:textId="77DE296E" w:rsidR="008F3E79" w:rsidRPr="00DA16CE" w:rsidRDefault="008F3E79" w:rsidP="00DA16CE">
      <w:pPr>
        <w:jc w:val="both"/>
        <w:rPr>
          <w:rFonts w:ascii="Garamond" w:hAnsi="Garamond"/>
          <w:sz w:val="22"/>
          <w:szCs w:val="22"/>
        </w:rPr>
      </w:pPr>
      <w:r w:rsidRPr="00DA16CE">
        <w:rPr>
          <w:rFonts w:ascii="Garamond" w:hAnsi="Garamond"/>
          <w:b/>
          <w:sz w:val="22"/>
          <w:szCs w:val="22"/>
        </w:rPr>
        <w:t xml:space="preserve">Kraemer, Hermann-Josef: </w:t>
      </w:r>
      <w:r w:rsidRPr="00DA16CE">
        <w:rPr>
          <w:rFonts w:ascii="Garamond" w:hAnsi="Garamond"/>
          <w:sz w:val="22"/>
          <w:szCs w:val="22"/>
        </w:rPr>
        <w:t>Ein Lehrstück über die Manipulierbarkeit des Menschen. Heiner Müllers „Philoktet“ in den Godesberger Kammerspielen. In: Gen</w:t>
      </w:r>
      <w:r w:rsidR="00B67FD9" w:rsidRPr="00DA16CE">
        <w:rPr>
          <w:rFonts w:ascii="Garamond" w:hAnsi="Garamond"/>
          <w:sz w:val="22"/>
          <w:szCs w:val="22"/>
        </w:rPr>
        <w:t>e</w:t>
      </w:r>
      <w:r w:rsidRPr="00DA16CE">
        <w:rPr>
          <w:rFonts w:ascii="Garamond" w:hAnsi="Garamond"/>
          <w:sz w:val="22"/>
          <w:szCs w:val="22"/>
        </w:rPr>
        <w:t>ral-Anzeiger vom 4.3.1985.</w:t>
      </w:r>
    </w:p>
    <w:p w14:paraId="334D8CD9" w14:textId="77777777" w:rsidR="008F3E79" w:rsidRPr="00DA16CE" w:rsidRDefault="008F3E79" w:rsidP="00DA16CE">
      <w:pPr>
        <w:jc w:val="both"/>
        <w:rPr>
          <w:rFonts w:ascii="Garamond" w:hAnsi="Garamond"/>
          <w:b/>
          <w:sz w:val="22"/>
          <w:szCs w:val="22"/>
        </w:rPr>
      </w:pPr>
    </w:p>
    <w:p w14:paraId="11AF9A62" w14:textId="1DA7394A" w:rsidR="004937DF" w:rsidRPr="00DA16CE" w:rsidRDefault="004937DF" w:rsidP="00DA16CE">
      <w:pPr>
        <w:jc w:val="both"/>
        <w:rPr>
          <w:rFonts w:ascii="Garamond" w:hAnsi="Garamond"/>
          <w:sz w:val="22"/>
          <w:szCs w:val="22"/>
        </w:rPr>
      </w:pPr>
      <w:r w:rsidRPr="00DA16CE">
        <w:rPr>
          <w:rFonts w:ascii="Garamond" w:hAnsi="Garamond"/>
          <w:b/>
          <w:sz w:val="22"/>
          <w:szCs w:val="22"/>
        </w:rPr>
        <w:t xml:space="preserve">Krüger-Lenz, Peter: </w:t>
      </w:r>
      <w:r w:rsidRPr="00DA16CE">
        <w:rPr>
          <w:rFonts w:ascii="Garamond" w:hAnsi="Garamond"/>
          <w:sz w:val="22"/>
          <w:szCs w:val="22"/>
        </w:rPr>
        <w:t>Tragödie im Fridtjof-Hansen-Haus. Deutsches Theater: Perrig inszeniert „Philoktet</w:t>
      </w:r>
      <w:r w:rsidR="009050EF" w:rsidRPr="00DA16CE">
        <w:rPr>
          <w:rFonts w:ascii="Garamond" w:hAnsi="Garamond"/>
          <w:sz w:val="22"/>
          <w:szCs w:val="22"/>
        </w:rPr>
        <w:t>“</w:t>
      </w:r>
      <w:r w:rsidRPr="00DA16CE">
        <w:rPr>
          <w:rFonts w:ascii="Garamond" w:hAnsi="Garamond"/>
          <w:sz w:val="22"/>
          <w:szCs w:val="22"/>
        </w:rPr>
        <w:t>. In</w:t>
      </w:r>
      <w:r w:rsidR="004C0652" w:rsidRPr="00DA16CE">
        <w:rPr>
          <w:rFonts w:ascii="Garamond" w:hAnsi="Garamond"/>
          <w:sz w:val="22"/>
          <w:szCs w:val="22"/>
        </w:rPr>
        <w:t>:</w:t>
      </w:r>
      <w:r w:rsidRPr="00DA16CE">
        <w:rPr>
          <w:rFonts w:ascii="Garamond" w:hAnsi="Garamond"/>
          <w:sz w:val="22"/>
          <w:szCs w:val="22"/>
        </w:rPr>
        <w:t xml:space="preserve"> Göttinger Tageblatt vom 28.6.2019.</w:t>
      </w:r>
    </w:p>
    <w:p w14:paraId="18C24E56" w14:textId="77777777" w:rsidR="004937DF" w:rsidRPr="00DA16CE" w:rsidRDefault="004937DF" w:rsidP="00DA16CE">
      <w:pPr>
        <w:jc w:val="both"/>
        <w:rPr>
          <w:rFonts w:ascii="Garamond" w:hAnsi="Garamond"/>
          <w:b/>
          <w:sz w:val="22"/>
          <w:szCs w:val="22"/>
        </w:rPr>
      </w:pPr>
    </w:p>
    <w:p w14:paraId="7143FD93" w14:textId="57032509" w:rsidR="004937DF" w:rsidRPr="00DA16CE" w:rsidRDefault="004937DF" w:rsidP="00DA16CE">
      <w:pPr>
        <w:jc w:val="both"/>
        <w:rPr>
          <w:rFonts w:ascii="Garamond" w:hAnsi="Garamond"/>
          <w:sz w:val="22"/>
          <w:szCs w:val="22"/>
          <w:lang w:val="fr-FR"/>
        </w:rPr>
      </w:pPr>
      <w:r w:rsidRPr="00DA16CE">
        <w:rPr>
          <w:rFonts w:ascii="Garamond" w:hAnsi="Garamond"/>
          <w:b/>
          <w:sz w:val="22"/>
          <w:szCs w:val="22"/>
        </w:rPr>
        <w:t>Landy, Leigh</w:t>
      </w:r>
      <w:r w:rsidRPr="00DA16CE">
        <w:rPr>
          <w:rFonts w:ascii="Garamond" w:hAnsi="Garamond"/>
          <w:sz w:val="22"/>
          <w:szCs w:val="22"/>
        </w:rPr>
        <w:t xml:space="preserve">: Dokument: „Spar deinem Schiff die unbequeme Fracht, Den </w:t>
      </w:r>
      <w:proofErr w:type="spellStart"/>
      <w:r w:rsidRPr="00DA16CE">
        <w:rPr>
          <w:rFonts w:ascii="Garamond" w:hAnsi="Garamond"/>
          <w:sz w:val="22"/>
          <w:szCs w:val="22"/>
        </w:rPr>
        <w:t>Mißlaut</w:t>
      </w:r>
      <w:proofErr w:type="spellEnd"/>
      <w:r w:rsidRPr="00DA16CE">
        <w:rPr>
          <w:rFonts w:ascii="Garamond" w:hAnsi="Garamond"/>
          <w:sz w:val="22"/>
          <w:szCs w:val="22"/>
        </w:rPr>
        <w:t xml:space="preserve"> deiner Schmerzen meinem Ohr.“ A </w:t>
      </w:r>
      <w:proofErr w:type="spellStart"/>
      <w:r w:rsidRPr="00DA16CE">
        <w:rPr>
          <w:rFonts w:ascii="Garamond" w:hAnsi="Garamond"/>
          <w:sz w:val="22"/>
          <w:szCs w:val="22"/>
        </w:rPr>
        <w:t>Composer’s</w:t>
      </w:r>
      <w:proofErr w:type="spellEnd"/>
      <w:r w:rsidRPr="00DA16CE">
        <w:rPr>
          <w:rFonts w:ascii="Garamond" w:hAnsi="Garamond"/>
          <w:sz w:val="22"/>
          <w:szCs w:val="22"/>
        </w:rPr>
        <w:t xml:space="preserve"> Work </w:t>
      </w:r>
      <w:proofErr w:type="spellStart"/>
      <w:r w:rsidRPr="00DA16CE">
        <w:rPr>
          <w:rFonts w:ascii="Garamond" w:hAnsi="Garamond"/>
          <w:sz w:val="22"/>
          <w:szCs w:val="22"/>
        </w:rPr>
        <w:t>with</w:t>
      </w:r>
      <w:proofErr w:type="spellEnd"/>
      <w:r w:rsidRPr="00DA16CE">
        <w:rPr>
          <w:rFonts w:ascii="Garamond" w:hAnsi="Garamond"/>
          <w:sz w:val="22"/>
          <w:szCs w:val="22"/>
        </w:rPr>
        <w:t xml:space="preserve"> „Philoktet“ (</w:t>
      </w:r>
      <w:proofErr w:type="spellStart"/>
      <w:r w:rsidRPr="00DA16CE">
        <w:rPr>
          <w:rFonts w:ascii="Garamond" w:hAnsi="Garamond"/>
          <w:sz w:val="22"/>
          <w:szCs w:val="22"/>
        </w:rPr>
        <w:t>February</w:t>
      </w:r>
      <w:proofErr w:type="spellEnd"/>
      <w:r w:rsidRPr="00DA16CE">
        <w:rPr>
          <w:rFonts w:ascii="Garamond" w:hAnsi="Garamond"/>
          <w:sz w:val="22"/>
          <w:szCs w:val="22"/>
        </w:rPr>
        <w:t xml:space="preserve"> 1987). In: Im </w:t>
      </w:r>
      <w:proofErr w:type="spellStart"/>
      <w:r w:rsidRPr="00DA16CE">
        <w:rPr>
          <w:rFonts w:ascii="Garamond" w:hAnsi="Garamond"/>
          <w:sz w:val="22"/>
          <w:szCs w:val="22"/>
        </w:rPr>
        <w:t>Hörraum</w:t>
      </w:r>
      <w:proofErr w:type="spellEnd"/>
      <w:r w:rsidRPr="00DA16CE">
        <w:rPr>
          <w:rFonts w:ascii="Garamond" w:hAnsi="Garamond"/>
          <w:sz w:val="22"/>
          <w:szCs w:val="22"/>
        </w:rPr>
        <w:t xml:space="preserve"> vor der Schaubühne. Theatersound von Hans Peter Kuhn für Robert Wilson und von Leigh Landy für Heiner Müller. </w:t>
      </w:r>
      <w:r w:rsidRPr="00DA16CE">
        <w:rPr>
          <w:rFonts w:ascii="Garamond" w:hAnsi="Garamond"/>
          <w:sz w:val="22"/>
          <w:szCs w:val="22"/>
          <w:lang w:val="fr-FR"/>
        </w:rPr>
        <w:t xml:space="preserve">Hg. von Julia H. Schröder. Bielefeld: </w:t>
      </w:r>
      <w:proofErr w:type="spellStart"/>
      <w:r w:rsidR="002D1B61">
        <w:rPr>
          <w:rFonts w:ascii="Garamond" w:hAnsi="Garamond"/>
          <w:sz w:val="22"/>
          <w:szCs w:val="22"/>
          <w:lang w:val="fr-FR"/>
        </w:rPr>
        <w:t>T</w:t>
      </w:r>
      <w:r w:rsidRPr="00DA16CE">
        <w:rPr>
          <w:rFonts w:ascii="Garamond" w:hAnsi="Garamond"/>
          <w:sz w:val="22"/>
          <w:szCs w:val="22"/>
          <w:lang w:val="fr-FR"/>
        </w:rPr>
        <w:t>ranscript</w:t>
      </w:r>
      <w:proofErr w:type="spellEnd"/>
      <w:r w:rsidRPr="00DA16CE">
        <w:rPr>
          <w:rFonts w:ascii="Garamond" w:hAnsi="Garamond"/>
          <w:sz w:val="22"/>
          <w:szCs w:val="22"/>
          <w:lang w:val="fr-FR"/>
        </w:rPr>
        <w:t xml:space="preserve"> 2015, S.</w:t>
      </w:r>
      <w:r w:rsidR="00663CCD" w:rsidRPr="00DA16CE">
        <w:rPr>
          <w:rFonts w:ascii="Garamond" w:hAnsi="Garamond"/>
          <w:sz w:val="22"/>
          <w:szCs w:val="22"/>
          <w:lang w:val="fr-FR"/>
        </w:rPr>
        <w:t> </w:t>
      </w:r>
      <w:r w:rsidRPr="00DA16CE">
        <w:rPr>
          <w:rFonts w:ascii="Garamond" w:hAnsi="Garamond"/>
          <w:sz w:val="22"/>
          <w:szCs w:val="22"/>
          <w:lang w:val="fr-FR"/>
        </w:rPr>
        <w:t>113</w:t>
      </w:r>
      <w:r w:rsidRPr="00DA16CE">
        <w:rPr>
          <w:rFonts w:ascii="Garamond" w:eastAsia="GaramondPremrPro-Smbd" w:hAnsi="Garamond"/>
          <w:sz w:val="22"/>
          <w:szCs w:val="22"/>
          <w:lang w:val="fr-FR"/>
        </w:rPr>
        <w:t>–</w:t>
      </w:r>
      <w:r w:rsidRPr="00DA16CE">
        <w:rPr>
          <w:rFonts w:ascii="Garamond" w:hAnsi="Garamond"/>
          <w:sz w:val="22"/>
          <w:szCs w:val="22"/>
          <w:lang w:val="fr-FR"/>
        </w:rPr>
        <w:t>118.</w:t>
      </w:r>
    </w:p>
    <w:p w14:paraId="5863E36B" w14:textId="37F28D4F" w:rsidR="004937DF" w:rsidRPr="00DA16CE" w:rsidRDefault="004937DF" w:rsidP="00DA16CE">
      <w:pPr>
        <w:jc w:val="both"/>
        <w:rPr>
          <w:rFonts w:ascii="Garamond" w:hAnsi="Garamond"/>
          <w:b/>
          <w:sz w:val="22"/>
          <w:szCs w:val="22"/>
          <w:lang w:val="fr-FR"/>
        </w:rPr>
      </w:pPr>
    </w:p>
    <w:p w14:paraId="6F23E723" w14:textId="57397CB3" w:rsidR="00164465" w:rsidRPr="00DA16CE" w:rsidRDefault="00164465" w:rsidP="00DA16CE">
      <w:pPr>
        <w:jc w:val="both"/>
        <w:rPr>
          <w:rFonts w:ascii="Garamond" w:hAnsi="Garamond"/>
          <w:sz w:val="22"/>
          <w:szCs w:val="22"/>
        </w:rPr>
      </w:pPr>
      <w:proofErr w:type="spellStart"/>
      <w:r w:rsidRPr="00DA16CE">
        <w:rPr>
          <w:rFonts w:ascii="Garamond" w:hAnsi="Garamond"/>
          <w:b/>
          <w:sz w:val="22"/>
          <w:szCs w:val="22"/>
          <w:lang w:val="fr-FR"/>
        </w:rPr>
        <w:t>Léonardini</w:t>
      </w:r>
      <w:proofErr w:type="spellEnd"/>
      <w:r w:rsidRPr="00DA16CE">
        <w:rPr>
          <w:rFonts w:ascii="Garamond" w:hAnsi="Garamond"/>
          <w:b/>
          <w:sz w:val="22"/>
          <w:szCs w:val="22"/>
          <w:lang w:val="fr-FR"/>
        </w:rPr>
        <w:t xml:space="preserve">, Jean-Pierre: </w:t>
      </w:r>
      <w:r w:rsidRPr="00DA16CE">
        <w:rPr>
          <w:rFonts w:ascii="Garamond" w:hAnsi="Garamond"/>
          <w:sz w:val="22"/>
          <w:szCs w:val="22"/>
          <w:lang w:val="fr-FR"/>
        </w:rPr>
        <w:t xml:space="preserve">Un chemin âpre. „Philoctète“ de Heiner Müller par l’Ensemble Théâtrale de Gennevilliers. </w:t>
      </w:r>
      <w:r w:rsidRPr="00DA16CE">
        <w:rPr>
          <w:rFonts w:ascii="Garamond" w:hAnsi="Garamond"/>
          <w:sz w:val="22"/>
          <w:szCs w:val="22"/>
        </w:rPr>
        <w:t>In: L’Humanité vom 6.2.1970.</w:t>
      </w:r>
    </w:p>
    <w:p w14:paraId="2B70A085" w14:textId="77777777" w:rsidR="00164465" w:rsidRPr="00DA16CE" w:rsidRDefault="00164465" w:rsidP="00DA16CE">
      <w:pPr>
        <w:jc w:val="both"/>
        <w:rPr>
          <w:rFonts w:ascii="Garamond" w:hAnsi="Garamond"/>
          <w:b/>
          <w:sz w:val="22"/>
          <w:szCs w:val="22"/>
        </w:rPr>
      </w:pPr>
    </w:p>
    <w:p w14:paraId="0B1852D2" w14:textId="2F2A20BA" w:rsidR="004937DF" w:rsidRPr="00DA16CE" w:rsidRDefault="004937DF" w:rsidP="00DA16CE">
      <w:pPr>
        <w:jc w:val="both"/>
        <w:rPr>
          <w:rFonts w:ascii="Garamond" w:hAnsi="Garamond"/>
          <w:sz w:val="22"/>
          <w:szCs w:val="22"/>
        </w:rPr>
      </w:pPr>
      <w:proofErr w:type="spellStart"/>
      <w:r w:rsidRPr="00DA16CE">
        <w:rPr>
          <w:rFonts w:ascii="Garamond" w:hAnsi="Garamond"/>
          <w:b/>
          <w:sz w:val="22"/>
          <w:szCs w:val="22"/>
        </w:rPr>
        <w:t>Linnhoff</w:t>
      </w:r>
      <w:proofErr w:type="spellEnd"/>
      <w:r w:rsidRPr="00DA16CE">
        <w:rPr>
          <w:rFonts w:ascii="Garamond" w:hAnsi="Garamond"/>
          <w:b/>
          <w:sz w:val="22"/>
          <w:szCs w:val="22"/>
        </w:rPr>
        <w:t xml:space="preserve">, Jörg: </w:t>
      </w:r>
      <w:r w:rsidRPr="00DA16CE">
        <w:rPr>
          <w:rFonts w:ascii="Garamond" w:hAnsi="Garamond"/>
          <w:sz w:val="22"/>
          <w:szCs w:val="22"/>
        </w:rPr>
        <w:t>Kampf der Individuen. Premiere von „Philoktet“ am Deutschen Theater/„DT Mobil“ im Fridtjof-Hansen-Haus. In: Göttinger Tageblatt vom 26.8.2019.</w:t>
      </w:r>
    </w:p>
    <w:p w14:paraId="3F2DF8B0" w14:textId="77777777" w:rsidR="004937DF" w:rsidRPr="00DA16CE" w:rsidRDefault="004937DF" w:rsidP="00DA16CE">
      <w:pPr>
        <w:jc w:val="both"/>
        <w:rPr>
          <w:rFonts w:ascii="Garamond" w:hAnsi="Garamond"/>
          <w:sz w:val="22"/>
          <w:szCs w:val="22"/>
        </w:rPr>
      </w:pPr>
    </w:p>
    <w:p w14:paraId="61AA4CD4" w14:textId="77777777" w:rsidR="004937DF" w:rsidRPr="00DA16CE" w:rsidRDefault="004937DF" w:rsidP="00DA16CE">
      <w:pPr>
        <w:jc w:val="both"/>
        <w:rPr>
          <w:rFonts w:ascii="Garamond" w:hAnsi="Garamond"/>
          <w:sz w:val="22"/>
          <w:szCs w:val="22"/>
        </w:rPr>
      </w:pPr>
      <w:r w:rsidRPr="00DA16CE">
        <w:rPr>
          <w:rFonts w:ascii="Garamond" w:hAnsi="Garamond"/>
          <w:b/>
          <w:sz w:val="22"/>
          <w:szCs w:val="22"/>
        </w:rPr>
        <w:t xml:space="preserve">Lorenz, Marcel: </w:t>
      </w:r>
      <w:r w:rsidRPr="00DA16CE">
        <w:rPr>
          <w:rFonts w:ascii="Garamond" w:hAnsi="Garamond"/>
          <w:sz w:val="22"/>
          <w:szCs w:val="22"/>
        </w:rPr>
        <w:t>Kaum mehr als Haut und Knochen: Philoktet von Heiner Müller. In: unddasleben.wordpress.com vom 25.8.2019.</w:t>
      </w:r>
    </w:p>
    <w:p w14:paraId="5D525980" w14:textId="77777777" w:rsidR="004937DF" w:rsidRPr="00DA16CE" w:rsidRDefault="004937DF" w:rsidP="00DA16CE">
      <w:pPr>
        <w:jc w:val="both"/>
        <w:rPr>
          <w:rFonts w:ascii="Garamond" w:hAnsi="Garamond"/>
          <w:b/>
          <w:sz w:val="22"/>
          <w:szCs w:val="22"/>
        </w:rPr>
      </w:pPr>
    </w:p>
    <w:p w14:paraId="3B406056" w14:textId="77777777" w:rsidR="004937DF" w:rsidRPr="00DA16CE" w:rsidRDefault="004937DF" w:rsidP="00DA16CE">
      <w:pPr>
        <w:jc w:val="both"/>
        <w:rPr>
          <w:rFonts w:ascii="Garamond" w:hAnsi="Garamond"/>
          <w:sz w:val="22"/>
          <w:szCs w:val="22"/>
        </w:rPr>
      </w:pPr>
      <w:r w:rsidRPr="00DA16CE">
        <w:rPr>
          <w:rFonts w:ascii="Garamond" w:hAnsi="Garamond"/>
          <w:b/>
          <w:sz w:val="22"/>
          <w:szCs w:val="22"/>
        </w:rPr>
        <w:lastRenderedPageBreak/>
        <w:t xml:space="preserve">Lutz, Christiane: </w:t>
      </w:r>
      <w:r w:rsidRPr="00DA16CE">
        <w:rPr>
          <w:rFonts w:ascii="Garamond" w:hAnsi="Garamond"/>
          <w:sz w:val="22"/>
          <w:szCs w:val="22"/>
        </w:rPr>
        <w:t xml:space="preserve">Spiel mit Kalkül. Tragödie. Heiner Müllers „Philoktet“ in einer Neuinszenierung am Münchner </w:t>
      </w:r>
      <w:proofErr w:type="spellStart"/>
      <w:r w:rsidRPr="00DA16CE">
        <w:rPr>
          <w:rFonts w:ascii="Garamond" w:hAnsi="Garamond"/>
          <w:sz w:val="22"/>
          <w:szCs w:val="22"/>
        </w:rPr>
        <w:t>Cuvilliéstheater</w:t>
      </w:r>
      <w:proofErr w:type="spellEnd"/>
      <w:r w:rsidRPr="00DA16CE">
        <w:rPr>
          <w:rFonts w:ascii="Garamond" w:hAnsi="Garamond"/>
          <w:sz w:val="22"/>
          <w:szCs w:val="22"/>
        </w:rPr>
        <w:t>. In: Süddeutsche Zeitung vom 10.12.2015.</w:t>
      </w:r>
    </w:p>
    <w:p w14:paraId="2FBC9F1B" w14:textId="77777777" w:rsidR="004937DF" w:rsidRPr="00DA16CE" w:rsidRDefault="004937DF" w:rsidP="00DA16CE">
      <w:pPr>
        <w:jc w:val="both"/>
        <w:rPr>
          <w:rFonts w:ascii="Garamond" w:hAnsi="Garamond"/>
          <w:sz w:val="22"/>
          <w:szCs w:val="22"/>
        </w:rPr>
      </w:pPr>
    </w:p>
    <w:p w14:paraId="72309CCE" w14:textId="6D996266" w:rsidR="004937DF" w:rsidRPr="00DA16CE" w:rsidRDefault="004937DF"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Theatralische Hochstapelei. 1968 wurde „Philoktet“ in München uraufgeführt. Die hiesigen Großkritiker waren sich alles andere als einig. Jetzt zeigt das Residenztheater eine Neuauflage des umstrittenen Werks von Heiner Müller. In: Süddeutsche Zeitung vom 12./13.12.2015.</w:t>
      </w:r>
    </w:p>
    <w:p w14:paraId="4DFC8E69" w14:textId="66BCA4AC" w:rsidR="004937DF" w:rsidRPr="00DA16CE" w:rsidRDefault="004937DF" w:rsidP="00DA16CE">
      <w:pPr>
        <w:jc w:val="both"/>
        <w:rPr>
          <w:rFonts w:ascii="Garamond" w:hAnsi="Garamond"/>
          <w:b/>
          <w:sz w:val="22"/>
          <w:szCs w:val="22"/>
        </w:rPr>
      </w:pPr>
    </w:p>
    <w:p w14:paraId="6E063F56" w14:textId="4667E90F" w:rsidR="0026360B" w:rsidRPr="00DA16CE" w:rsidRDefault="0026360B" w:rsidP="00DA16CE">
      <w:pPr>
        <w:jc w:val="both"/>
        <w:rPr>
          <w:rFonts w:ascii="Garamond" w:hAnsi="Garamond"/>
          <w:sz w:val="22"/>
          <w:szCs w:val="22"/>
        </w:rPr>
      </w:pPr>
      <w:proofErr w:type="spellStart"/>
      <w:r w:rsidRPr="00DA16CE">
        <w:rPr>
          <w:rFonts w:ascii="Garamond" w:hAnsi="Garamond"/>
          <w:b/>
          <w:sz w:val="22"/>
          <w:szCs w:val="22"/>
        </w:rPr>
        <w:t>Marcabru</w:t>
      </w:r>
      <w:proofErr w:type="spellEnd"/>
      <w:r w:rsidRPr="00DA16CE">
        <w:rPr>
          <w:rFonts w:ascii="Garamond" w:hAnsi="Garamond"/>
          <w:b/>
          <w:sz w:val="22"/>
          <w:szCs w:val="22"/>
        </w:rPr>
        <w:t xml:space="preserve">, Pierre: </w:t>
      </w:r>
      <w:r w:rsidRPr="00DA16CE">
        <w:rPr>
          <w:rFonts w:ascii="Garamond" w:hAnsi="Garamond"/>
          <w:sz w:val="22"/>
          <w:szCs w:val="22"/>
        </w:rPr>
        <w:t xml:space="preserve">L’homme </w:t>
      </w:r>
      <w:proofErr w:type="spellStart"/>
      <w:r w:rsidRPr="00DA16CE">
        <w:rPr>
          <w:rFonts w:ascii="Garamond" w:hAnsi="Garamond"/>
          <w:sz w:val="22"/>
          <w:szCs w:val="22"/>
        </w:rPr>
        <w:t>devant</w:t>
      </w:r>
      <w:proofErr w:type="spellEnd"/>
      <w:r w:rsidRPr="00DA16CE">
        <w:rPr>
          <w:rFonts w:ascii="Garamond" w:hAnsi="Garamond"/>
          <w:sz w:val="22"/>
          <w:szCs w:val="22"/>
        </w:rPr>
        <w:t xml:space="preserve"> </w:t>
      </w:r>
      <w:proofErr w:type="spellStart"/>
      <w:r w:rsidRPr="00DA16CE">
        <w:rPr>
          <w:rFonts w:ascii="Garamond" w:hAnsi="Garamond"/>
          <w:sz w:val="22"/>
          <w:szCs w:val="22"/>
        </w:rPr>
        <w:t>l’histoire</w:t>
      </w:r>
      <w:proofErr w:type="spellEnd"/>
      <w:r w:rsidRPr="00DA16CE">
        <w:rPr>
          <w:rFonts w:ascii="Garamond" w:hAnsi="Garamond"/>
          <w:sz w:val="22"/>
          <w:szCs w:val="22"/>
        </w:rPr>
        <w:t>. „</w:t>
      </w:r>
      <w:proofErr w:type="spellStart"/>
      <w:r w:rsidRPr="00DA16CE">
        <w:rPr>
          <w:rFonts w:ascii="Garamond" w:hAnsi="Garamond"/>
          <w:sz w:val="22"/>
          <w:szCs w:val="22"/>
        </w:rPr>
        <w:t>Philoctète</w:t>
      </w:r>
      <w:proofErr w:type="spellEnd"/>
      <w:r w:rsidRPr="00DA16CE">
        <w:rPr>
          <w:rFonts w:ascii="Garamond" w:hAnsi="Garamond"/>
          <w:sz w:val="22"/>
          <w:szCs w:val="22"/>
        </w:rPr>
        <w:t>“ de Heiner Müller. In: Le Figaro vom 28.9.1984.</w:t>
      </w:r>
    </w:p>
    <w:p w14:paraId="1D414F67" w14:textId="77777777" w:rsidR="0026360B" w:rsidRPr="00DA16CE" w:rsidRDefault="0026360B" w:rsidP="00DA16CE">
      <w:pPr>
        <w:jc w:val="both"/>
        <w:rPr>
          <w:rFonts w:ascii="Garamond" w:hAnsi="Garamond"/>
          <w:sz w:val="22"/>
          <w:szCs w:val="22"/>
        </w:rPr>
      </w:pPr>
    </w:p>
    <w:p w14:paraId="1B28C1E4" w14:textId="57EB53D8" w:rsidR="00956717" w:rsidRPr="00DA16CE" w:rsidRDefault="00956717" w:rsidP="00DA16CE">
      <w:pPr>
        <w:jc w:val="both"/>
        <w:rPr>
          <w:rFonts w:ascii="Garamond" w:hAnsi="Garamond"/>
          <w:sz w:val="22"/>
          <w:szCs w:val="22"/>
        </w:rPr>
      </w:pPr>
      <w:proofErr w:type="spellStart"/>
      <w:r w:rsidRPr="00DA16CE">
        <w:rPr>
          <w:rFonts w:ascii="Garamond" w:hAnsi="Garamond"/>
          <w:b/>
          <w:sz w:val="22"/>
          <w:szCs w:val="22"/>
        </w:rPr>
        <w:t>Meierhenrich</w:t>
      </w:r>
      <w:proofErr w:type="spellEnd"/>
      <w:r w:rsidRPr="00DA16CE">
        <w:rPr>
          <w:rFonts w:ascii="Garamond" w:hAnsi="Garamond"/>
          <w:b/>
          <w:sz w:val="22"/>
          <w:szCs w:val="22"/>
        </w:rPr>
        <w:t xml:space="preserve">, Doris: </w:t>
      </w:r>
      <w:r w:rsidRPr="00DA16CE">
        <w:rPr>
          <w:rFonts w:ascii="Garamond" w:hAnsi="Garamond"/>
          <w:sz w:val="22"/>
          <w:szCs w:val="22"/>
        </w:rPr>
        <w:t xml:space="preserve">Menschmaschine im Tarnanzug. Amir Reza </w:t>
      </w:r>
      <w:proofErr w:type="spellStart"/>
      <w:r w:rsidRPr="00DA16CE">
        <w:rPr>
          <w:rFonts w:ascii="Garamond" w:hAnsi="Garamond"/>
          <w:sz w:val="22"/>
          <w:szCs w:val="22"/>
        </w:rPr>
        <w:t>Koohestani</w:t>
      </w:r>
      <w:proofErr w:type="spellEnd"/>
      <w:r w:rsidRPr="00DA16CE">
        <w:rPr>
          <w:rFonts w:ascii="Garamond" w:hAnsi="Garamond"/>
          <w:sz w:val="22"/>
          <w:szCs w:val="22"/>
        </w:rPr>
        <w:t xml:space="preserve"> inszeniert Heiner Müllers „Philoktet“ in den Kammerspielen des Deutschen Theaters. In: Berliner Zeitung vom 7.10.2019.</w:t>
      </w:r>
    </w:p>
    <w:p w14:paraId="0234C63F" w14:textId="2BA488C5" w:rsidR="00956717" w:rsidRPr="00DA16CE" w:rsidRDefault="00956717" w:rsidP="00DA16CE">
      <w:pPr>
        <w:jc w:val="both"/>
        <w:rPr>
          <w:rFonts w:ascii="Garamond" w:hAnsi="Garamond"/>
          <w:b/>
          <w:sz w:val="22"/>
          <w:szCs w:val="22"/>
        </w:rPr>
      </w:pPr>
    </w:p>
    <w:p w14:paraId="621FC681" w14:textId="0129F6C9" w:rsidR="00AE7BD3" w:rsidRPr="00DA16CE" w:rsidRDefault="00AE7BD3" w:rsidP="00DA16CE">
      <w:pPr>
        <w:jc w:val="both"/>
        <w:rPr>
          <w:rFonts w:ascii="Garamond" w:hAnsi="Garamond"/>
          <w:sz w:val="22"/>
          <w:szCs w:val="22"/>
        </w:rPr>
      </w:pPr>
      <w:proofErr w:type="spellStart"/>
      <w:r w:rsidRPr="00DA16CE">
        <w:rPr>
          <w:rFonts w:ascii="Garamond" w:hAnsi="Garamond"/>
          <w:b/>
          <w:sz w:val="22"/>
          <w:szCs w:val="22"/>
        </w:rPr>
        <w:t>Menck</w:t>
      </w:r>
      <w:proofErr w:type="spellEnd"/>
      <w:r w:rsidRPr="00DA16CE">
        <w:rPr>
          <w:rFonts w:ascii="Garamond" w:hAnsi="Garamond"/>
          <w:b/>
          <w:sz w:val="22"/>
          <w:szCs w:val="22"/>
        </w:rPr>
        <w:t xml:space="preserve">, Clara: </w:t>
      </w:r>
      <w:r w:rsidRPr="00DA16CE">
        <w:rPr>
          <w:rFonts w:ascii="Garamond" w:hAnsi="Garamond"/>
          <w:sz w:val="22"/>
          <w:szCs w:val="22"/>
        </w:rPr>
        <w:t xml:space="preserve">Bitte ein Stück </w:t>
      </w:r>
      <w:proofErr w:type="spellStart"/>
      <w:r w:rsidRPr="00DA16CE">
        <w:rPr>
          <w:rFonts w:ascii="Garamond" w:hAnsi="Garamond"/>
          <w:sz w:val="22"/>
          <w:szCs w:val="22"/>
        </w:rPr>
        <w:t>Striese</w:t>
      </w:r>
      <w:proofErr w:type="spellEnd"/>
      <w:r w:rsidRPr="00DA16CE">
        <w:rPr>
          <w:rFonts w:ascii="Garamond" w:hAnsi="Garamond"/>
          <w:sz w:val="22"/>
          <w:szCs w:val="22"/>
        </w:rPr>
        <w:t>! Stuttgarter Spielpläne. In: Frankfurter Allgemeine Zeitung vom 19.7.1969.</w:t>
      </w:r>
    </w:p>
    <w:p w14:paraId="63367209" w14:textId="77777777" w:rsidR="00AE7BD3" w:rsidRPr="00DA16CE" w:rsidRDefault="00AE7BD3" w:rsidP="00DA16CE">
      <w:pPr>
        <w:jc w:val="both"/>
        <w:rPr>
          <w:rFonts w:ascii="Garamond" w:hAnsi="Garamond"/>
          <w:b/>
          <w:sz w:val="22"/>
          <w:szCs w:val="22"/>
        </w:rPr>
      </w:pPr>
    </w:p>
    <w:p w14:paraId="6185E714" w14:textId="15963DEB" w:rsidR="008A4BAC" w:rsidRPr="00DA16CE" w:rsidRDefault="008A4BAC" w:rsidP="00DA16CE">
      <w:pPr>
        <w:jc w:val="both"/>
        <w:rPr>
          <w:rFonts w:ascii="Garamond" w:hAnsi="Garamond"/>
          <w:sz w:val="22"/>
          <w:szCs w:val="22"/>
        </w:rPr>
      </w:pPr>
      <w:proofErr w:type="spellStart"/>
      <w:r w:rsidRPr="00DA16CE">
        <w:rPr>
          <w:rFonts w:ascii="Garamond" w:hAnsi="Garamond"/>
          <w:b/>
          <w:sz w:val="22"/>
          <w:szCs w:val="22"/>
          <w:lang w:val="fr-FR"/>
        </w:rPr>
        <w:t>Mereuze</w:t>
      </w:r>
      <w:proofErr w:type="spellEnd"/>
      <w:r w:rsidRPr="00DA16CE">
        <w:rPr>
          <w:rFonts w:ascii="Garamond" w:hAnsi="Garamond"/>
          <w:b/>
          <w:sz w:val="22"/>
          <w:szCs w:val="22"/>
          <w:lang w:val="fr-FR"/>
        </w:rPr>
        <w:t xml:space="preserve">, Didier: </w:t>
      </w:r>
      <w:r w:rsidRPr="00DA16CE">
        <w:rPr>
          <w:rFonts w:ascii="Garamond" w:hAnsi="Garamond"/>
          <w:sz w:val="22"/>
          <w:szCs w:val="22"/>
          <w:lang w:val="fr-FR"/>
        </w:rPr>
        <w:t>Philoctète ou l’</w:t>
      </w:r>
      <w:proofErr w:type="spellStart"/>
      <w:r w:rsidRPr="00DA16CE">
        <w:rPr>
          <w:rFonts w:ascii="Garamond" w:hAnsi="Garamond"/>
          <w:sz w:val="22"/>
          <w:szCs w:val="22"/>
          <w:lang w:val="fr-FR"/>
        </w:rPr>
        <w:t>historie</w:t>
      </w:r>
      <w:proofErr w:type="spellEnd"/>
      <w:r w:rsidRPr="00DA16CE">
        <w:rPr>
          <w:rFonts w:ascii="Garamond" w:hAnsi="Garamond"/>
          <w:sz w:val="22"/>
          <w:szCs w:val="22"/>
          <w:lang w:val="fr-FR"/>
        </w:rPr>
        <w:t xml:space="preserve"> qui n’a pas de sens. </w:t>
      </w:r>
      <w:r w:rsidRPr="00DA16CE">
        <w:rPr>
          <w:rFonts w:ascii="Garamond" w:hAnsi="Garamond"/>
          <w:sz w:val="22"/>
          <w:szCs w:val="22"/>
        </w:rPr>
        <w:t>In: La</w:t>
      </w:r>
      <w:r w:rsidR="00FF7740" w:rsidRPr="00DA16CE">
        <w:rPr>
          <w:rFonts w:ascii="Garamond" w:hAnsi="Garamond"/>
          <w:sz w:val="22"/>
          <w:szCs w:val="22"/>
        </w:rPr>
        <w:t xml:space="preserve"> Croix </w:t>
      </w:r>
      <w:r w:rsidRPr="00DA16CE">
        <w:rPr>
          <w:rFonts w:ascii="Garamond" w:hAnsi="Garamond"/>
          <w:sz w:val="22"/>
          <w:szCs w:val="22"/>
        </w:rPr>
        <w:t>vom 10.10.1984.</w:t>
      </w:r>
    </w:p>
    <w:p w14:paraId="3AEEFE75" w14:textId="77777777" w:rsidR="008A4BAC" w:rsidRPr="00DA16CE" w:rsidRDefault="008A4BAC" w:rsidP="00DA16CE">
      <w:pPr>
        <w:jc w:val="both"/>
        <w:rPr>
          <w:rFonts w:ascii="Garamond" w:hAnsi="Garamond"/>
          <w:b/>
          <w:sz w:val="22"/>
          <w:szCs w:val="22"/>
        </w:rPr>
      </w:pPr>
    </w:p>
    <w:p w14:paraId="6CF02A7C" w14:textId="18021DA0" w:rsidR="004937DF" w:rsidRPr="00DA16CE" w:rsidRDefault="004937DF" w:rsidP="00DA16CE">
      <w:pPr>
        <w:jc w:val="both"/>
        <w:rPr>
          <w:rFonts w:ascii="Garamond" w:hAnsi="Garamond"/>
          <w:sz w:val="22"/>
          <w:szCs w:val="22"/>
        </w:rPr>
      </w:pPr>
      <w:r w:rsidRPr="00DA16CE">
        <w:rPr>
          <w:rFonts w:ascii="Garamond" w:hAnsi="Garamond"/>
          <w:b/>
          <w:sz w:val="22"/>
          <w:szCs w:val="22"/>
        </w:rPr>
        <w:t xml:space="preserve">Mittelsächsisches Theater (Hg.): </w:t>
      </w:r>
      <w:r w:rsidRPr="00DA16CE">
        <w:rPr>
          <w:rFonts w:ascii="Garamond" w:hAnsi="Garamond"/>
          <w:sz w:val="22"/>
          <w:szCs w:val="22"/>
        </w:rPr>
        <w:t>Heiner Müller. Philoktet. Freiberg: Freiberger Theater 2017 (Programmheft, Spielzeit 2016/2017).</w:t>
      </w:r>
    </w:p>
    <w:p w14:paraId="24374B5C" w14:textId="77777777" w:rsidR="008E4BD5" w:rsidRPr="00DA16CE" w:rsidRDefault="008E4BD5" w:rsidP="00DA16CE">
      <w:pPr>
        <w:jc w:val="both"/>
        <w:rPr>
          <w:rFonts w:ascii="Garamond" w:hAnsi="Garamond"/>
          <w:sz w:val="22"/>
          <w:szCs w:val="22"/>
        </w:rPr>
      </w:pPr>
    </w:p>
    <w:p w14:paraId="4E63DC12" w14:textId="55204DE3" w:rsidR="004937DF" w:rsidRPr="00DA16CE" w:rsidRDefault="004937DF" w:rsidP="00DA16CE">
      <w:pPr>
        <w:jc w:val="both"/>
        <w:rPr>
          <w:rFonts w:ascii="Garamond" w:hAnsi="Garamond"/>
          <w:sz w:val="22"/>
          <w:szCs w:val="22"/>
        </w:rPr>
      </w:pPr>
      <w:r w:rsidRPr="00DA16CE">
        <w:rPr>
          <w:rFonts w:ascii="Garamond" w:hAnsi="Garamond"/>
          <w:b/>
          <w:sz w:val="22"/>
          <w:szCs w:val="22"/>
        </w:rPr>
        <w:t xml:space="preserve">Nägele, Rainer: </w:t>
      </w:r>
      <w:r w:rsidRPr="00DA16CE">
        <w:rPr>
          <w:rFonts w:ascii="Garamond" w:hAnsi="Garamond"/>
          <w:sz w:val="22"/>
          <w:szCs w:val="22"/>
        </w:rPr>
        <w:t xml:space="preserve">Wahrheit und Lüge im außermoralischen Sinn. Kleiner Kommentar zu Heiner Müllers „Philoktet“. In: </w:t>
      </w:r>
      <w:r w:rsidR="006409EA" w:rsidRPr="00DA16CE">
        <w:rPr>
          <w:rFonts w:ascii="Garamond" w:hAnsi="Garamond"/>
          <w:sz w:val="22"/>
          <w:szCs w:val="22"/>
        </w:rPr>
        <w:t>R.</w:t>
      </w:r>
      <w:r w:rsidR="0000308C" w:rsidRPr="00DA16CE">
        <w:rPr>
          <w:rFonts w:ascii="Garamond" w:hAnsi="Garamond"/>
          <w:sz w:val="22"/>
          <w:szCs w:val="22"/>
        </w:rPr>
        <w:t> </w:t>
      </w:r>
      <w:r w:rsidR="006409EA" w:rsidRPr="00DA16CE">
        <w:rPr>
          <w:rFonts w:ascii="Garamond" w:hAnsi="Garamond"/>
          <w:sz w:val="22"/>
          <w:szCs w:val="22"/>
        </w:rPr>
        <w:t>N.</w:t>
      </w:r>
      <w:r w:rsidRPr="00DA16CE">
        <w:rPr>
          <w:rFonts w:ascii="Garamond" w:hAnsi="Garamond"/>
          <w:sz w:val="22"/>
          <w:szCs w:val="22"/>
        </w:rPr>
        <w:t>: Der andere Schauplatz. Büchner, Brecht, Artaud, Heiner Müller.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/Basel: Stroemfeld 2014, S.</w:t>
      </w:r>
      <w:r w:rsidR="00663CCD" w:rsidRPr="00DA16CE">
        <w:rPr>
          <w:rFonts w:ascii="Garamond" w:hAnsi="Garamond"/>
          <w:sz w:val="22"/>
          <w:szCs w:val="22"/>
        </w:rPr>
        <w:t> </w:t>
      </w:r>
      <w:r w:rsidRPr="00DA16CE">
        <w:rPr>
          <w:rFonts w:ascii="Garamond" w:hAnsi="Garamond"/>
          <w:sz w:val="22"/>
          <w:szCs w:val="22"/>
        </w:rPr>
        <w:t>141</w:t>
      </w:r>
      <w:r w:rsidRPr="00DA16CE">
        <w:rPr>
          <w:rFonts w:ascii="Garamond" w:eastAsia="GaramondPremrPro-Smbd" w:hAnsi="Garamond"/>
          <w:sz w:val="22"/>
          <w:szCs w:val="22"/>
        </w:rPr>
        <w:t>–</w:t>
      </w:r>
      <w:r w:rsidRPr="00DA16CE">
        <w:rPr>
          <w:rFonts w:ascii="Garamond" w:hAnsi="Garamond"/>
          <w:sz w:val="22"/>
          <w:szCs w:val="22"/>
        </w:rPr>
        <w:t>154.</w:t>
      </w:r>
    </w:p>
    <w:p w14:paraId="67FE7335" w14:textId="77777777" w:rsidR="004937DF" w:rsidRPr="00DA16CE" w:rsidRDefault="004937DF" w:rsidP="00DA16CE">
      <w:pPr>
        <w:jc w:val="both"/>
        <w:rPr>
          <w:rFonts w:ascii="Garamond" w:hAnsi="Garamond"/>
          <w:b/>
          <w:sz w:val="22"/>
          <w:szCs w:val="22"/>
        </w:rPr>
      </w:pPr>
    </w:p>
    <w:p w14:paraId="27969BD6" w14:textId="77777777" w:rsidR="004937DF" w:rsidRPr="00DA16CE" w:rsidRDefault="004937DF" w:rsidP="00DA16CE">
      <w:pPr>
        <w:jc w:val="both"/>
        <w:rPr>
          <w:rFonts w:ascii="Garamond" w:hAnsi="Garamond"/>
          <w:sz w:val="22"/>
          <w:szCs w:val="22"/>
        </w:rPr>
      </w:pPr>
      <w:r w:rsidRPr="00DA16CE">
        <w:rPr>
          <w:rFonts w:ascii="Garamond" w:hAnsi="Garamond"/>
          <w:b/>
          <w:sz w:val="22"/>
          <w:szCs w:val="22"/>
        </w:rPr>
        <w:t>Residenztheater (Hg.):</w:t>
      </w:r>
      <w:r w:rsidRPr="00DA16CE">
        <w:rPr>
          <w:rFonts w:ascii="Garamond" w:hAnsi="Garamond"/>
          <w:sz w:val="22"/>
          <w:szCs w:val="22"/>
        </w:rPr>
        <w:t xml:space="preserve"> Heiner Müller: Philoktet. München: Residenztheater 2016 (Programmheft, Spielzeit 2015/2016).</w:t>
      </w:r>
    </w:p>
    <w:p w14:paraId="57E52394" w14:textId="3E295EE3" w:rsidR="004937DF" w:rsidRPr="00DA16CE" w:rsidRDefault="004937DF" w:rsidP="00DA16CE">
      <w:pPr>
        <w:jc w:val="both"/>
        <w:rPr>
          <w:rFonts w:ascii="Garamond" w:hAnsi="Garamond"/>
          <w:b/>
          <w:sz w:val="22"/>
          <w:szCs w:val="22"/>
        </w:rPr>
      </w:pPr>
    </w:p>
    <w:p w14:paraId="5429FFF5" w14:textId="6D4AFE6D" w:rsidR="00BE1E62" w:rsidRPr="00DA16CE" w:rsidRDefault="00BE1E62" w:rsidP="00DA16CE">
      <w:pPr>
        <w:jc w:val="both"/>
        <w:rPr>
          <w:rFonts w:ascii="Garamond" w:hAnsi="Garamond"/>
          <w:b/>
          <w:sz w:val="22"/>
          <w:szCs w:val="22"/>
        </w:rPr>
      </w:pPr>
      <w:r w:rsidRPr="00DA16CE">
        <w:rPr>
          <w:rFonts w:ascii="Garamond" w:hAnsi="Garamond"/>
          <w:b/>
          <w:sz w:val="22"/>
          <w:szCs w:val="22"/>
        </w:rPr>
        <w:t>Rühle, Günther:</w:t>
      </w:r>
      <w:r w:rsidRPr="00DA16CE">
        <w:rPr>
          <w:rFonts w:ascii="Garamond" w:hAnsi="Garamond"/>
          <w:sz w:val="22"/>
          <w:szCs w:val="22"/>
        </w:rPr>
        <w:t xml:space="preserve"> Theater in Deutschland 1967–1995. Seine Ereignisse – seine Menschen</w:t>
      </w:r>
      <w:r w:rsidR="005B659B">
        <w:rPr>
          <w:rFonts w:ascii="Garamond" w:hAnsi="Garamond"/>
          <w:sz w:val="22"/>
          <w:szCs w:val="22"/>
        </w:rPr>
        <w:t>,</w:t>
      </w:r>
      <w:r w:rsidRPr="00DA16CE">
        <w:rPr>
          <w:rFonts w:ascii="Garamond" w:hAnsi="Garamond"/>
          <w:sz w:val="22"/>
          <w:szCs w:val="22"/>
        </w:rPr>
        <w:t xml:space="preserve"> Bd. 3. Hg. von Hermann Beil/Stephan </w:t>
      </w:r>
      <w:proofErr w:type="spellStart"/>
      <w:r w:rsidRPr="00DA16CE">
        <w:rPr>
          <w:rFonts w:ascii="Garamond" w:hAnsi="Garamond"/>
          <w:sz w:val="22"/>
          <w:szCs w:val="22"/>
        </w:rPr>
        <w:t>Dörschel</w:t>
      </w:r>
      <w:proofErr w:type="spellEnd"/>
      <w:r w:rsidRPr="00DA16CE">
        <w:rPr>
          <w:rFonts w:ascii="Garamond" w:hAnsi="Garamond"/>
          <w:sz w:val="22"/>
          <w:szCs w:val="22"/>
        </w:rPr>
        <w:t xml:space="preserve">. Frankfurt a. M.: Fischer 2022. [Zu </w:t>
      </w:r>
      <w:r w:rsidR="001410FF" w:rsidRPr="00DA16CE">
        <w:rPr>
          <w:rFonts w:ascii="Garamond" w:hAnsi="Garamond"/>
          <w:sz w:val="22"/>
          <w:szCs w:val="22"/>
        </w:rPr>
        <w:t xml:space="preserve">Heiner Müllers </w:t>
      </w:r>
      <w:r w:rsidRPr="00DA16CE">
        <w:rPr>
          <w:rFonts w:ascii="Garamond" w:hAnsi="Garamond"/>
          <w:sz w:val="22"/>
          <w:szCs w:val="22"/>
        </w:rPr>
        <w:t>„Philoktet“ S. 80f.]</w:t>
      </w:r>
    </w:p>
    <w:p w14:paraId="0512F71B" w14:textId="77777777" w:rsidR="00BE1E62" w:rsidRPr="00DA16CE" w:rsidRDefault="00BE1E62" w:rsidP="00DA16CE">
      <w:pPr>
        <w:jc w:val="both"/>
        <w:rPr>
          <w:rFonts w:ascii="Garamond" w:hAnsi="Garamond"/>
          <w:b/>
          <w:sz w:val="22"/>
          <w:szCs w:val="22"/>
        </w:rPr>
      </w:pPr>
    </w:p>
    <w:p w14:paraId="0C92BF82" w14:textId="77777777" w:rsidR="004937DF" w:rsidRPr="00DA16CE" w:rsidRDefault="004937DF" w:rsidP="00DA16CE">
      <w:pPr>
        <w:jc w:val="both"/>
        <w:rPr>
          <w:rFonts w:ascii="Garamond" w:hAnsi="Garamond"/>
          <w:sz w:val="22"/>
          <w:szCs w:val="22"/>
        </w:rPr>
      </w:pPr>
      <w:r w:rsidRPr="00DA16CE">
        <w:rPr>
          <w:rFonts w:ascii="Garamond" w:hAnsi="Garamond"/>
          <w:b/>
          <w:sz w:val="22"/>
          <w:szCs w:val="22"/>
        </w:rPr>
        <w:t xml:space="preserve">Schleicher, Michael: </w:t>
      </w:r>
      <w:r w:rsidRPr="00DA16CE">
        <w:rPr>
          <w:rFonts w:ascii="Garamond" w:hAnsi="Garamond"/>
          <w:sz w:val="22"/>
          <w:szCs w:val="22"/>
        </w:rPr>
        <w:t xml:space="preserve">Allein das Wort ist Waffe. Ivan </w:t>
      </w:r>
      <w:proofErr w:type="spellStart"/>
      <w:r w:rsidRPr="00DA16CE">
        <w:rPr>
          <w:rFonts w:ascii="Garamond" w:hAnsi="Garamond"/>
          <w:sz w:val="22"/>
          <w:szCs w:val="22"/>
        </w:rPr>
        <w:t>Panteleev</w:t>
      </w:r>
      <w:proofErr w:type="spellEnd"/>
      <w:r w:rsidRPr="00DA16CE">
        <w:rPr>
          <w:rFonts w:ascii="Garamond" w:hAnsi="Garamond"/>
          <w:sz w:val="22"/>
          <w:szCs w:val="22"/>
        </w:rPr>
        <w:t xml:space="preserve"> inszenierte Heiner Müllers „Philoktet“ für das Bayrische Staatstheater. In: Münchner Merkur vom 14.12.2015.</w:t>
      </w:r>
    </w:p>
    <w:p w14:paraId="74C9906D" w14:textId="77777777" w:rsidR="004937DF" w:rsidRPr="00DA16CE" w:rsidRDefault="004937DF" w:rsidP="00DA16CE">
      <w:pPr>
        <w:jc w:val="both"/>
        <w:rPr>
          <w:rFonts w:ascii="Garamond" w:hAnsi="Garamond"/>
          <w:b/>
          <w:sz w:val="22"/>
          <w:szCs w:val="22"/>
        </w:rPr>
      </w:pPr>
    </w:p>
    <w:p w14:paraId="73B69A42" w14:textId="77777777" w:rsidR="004937DF" w:rsidRPr="00DA16CE" w:rsidRDefault="004937DF"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Das Wort als Waffe. </w:t>
      </w:r>
      <w:proofErr w:type="spellStart"/>
      <w:r w:rsidRPr="00DA16CE">
        <w:rPr>
          <w:rFonts w:ascii="Garamond" w:hAnsi="Garamond"/>
          <w:sz w:val="22"/>
          <w:szCs w:val="22"/>
        </w:rPr>
        <w:t>Cuvilliéstheater</w:t>
      </w:r>
      <w:proofErr w:type="spellEnd"/>
      <w:r w:rsidRPr="00DA16CE">
        <w:rPr>
          <w:rFonts w:ascii="Garamond" w:hAnsi="Garamond"/>
          <w:sz w:val="22"/>
          <w:szCs w:val="22"/>
        </w:rPr>
        <w:t>: Premiere von Heiner Müllers Drama „Philoktet“. In: TZ vom 14.12.2015.</w:t>
      </w:r>
    </w:p>
    <w:p w14:paraId="3F48CF23" w14:textId="77777777" w:rsidR="004937DF" w:rsidRPr="00DA16CE" w:rsidRDefault="004937DF" w:rsidP="00DA16CE">
      <w:pPr>
        <w:jc w:val="both"/>
        <w:rPr>
          <w:rFonts w:ascii="Garamond" w:hAnsi="Garamond"/>
          <w:b/>
          <w:sz w:val="22"/>
          <w:szCs w:val="22"/>
        </w:rPr>
      </w:pPr>
    </w:p>
    <w:p w14:paraId="673F409D" w14:textId="77777777" w:rsidR="004937DF" w:rsidRPr="00DA16CE" w:rsidRDefault="004937DF" w:rsidP="00DA16CE">
      <w:pPr>
        <w:jc w:val="both"/>
        <w:rPr>
          <w:rFonts w:ascii="Garamond" w:hAnsi="Garamond"/>
          <w:sz w:val="22"/>
          <w:szCs w:val="22"/>
        </w:rPr>
      </w:pPr>
      <w:r w:rsidRPr="00DA16CE">
        <w:rPr>
          <w:rFonts w:ascii="Garamond" w:hAnsi="Garamond"/>
          <w:b/>
          <w:sz w:val="22"/>
          <w:szCs w:val="22"/>
        </w:rPr>
        <w:t xml:space="preserve">Schmidt, Matthias: </w:t>
      </w:r>
      <w:r w:rsidRPr="00DA16CE">
        <w:rPr>
          <w:rFonts w:ascii="Garamond" w:hAnsi="Garamond"/>
          <w:sz w:val="22"/>
          <w:szCs w:val="22"/>
        </w:rPr>
        <w:t>Frau des Odysseus und ihre Lügen. Das Mittelsächsische Theater zeigt Heiner Müllers „Philoktet“ als antike-Projekt in Freiberg. In: Süddeutsche Zeitung vom 18.4.2017.</w:t>
      </w:r>
    </w:p>
    <w:p w14:paraId="009EAB25" w14:textId="0DEB576F" w:rsidR="004937DF" w:rsidRPr="00DA16CE" w:rsidRDefault="004937DF" w:rsidP="00DA16CE">
      <w:pPr>
        <w:jc w:val="both"/>
        <w:rPr>
          <w:rFonts w:ascii="Garamond" w:hAnsi="Garamond"/>
          <w:b/>
          <w:sz w:val="22"/>
          <w:szCs w:val="22"/>
        </w:rPr>
      </w:pPr>
    </w:p>
    <w:p w14:paraId="1885E544" w14:textId="6F135D3E" w:rsidR="00AE7BD3" w:rsidRPr="00DA16CE" w:rsidRDefault="00AE7BD3" w:rsidP="00DA16CE">
      <w:pPr>
        <w:jc w:val="both"/>
        <w:rPr>
          <w:rFonts w:ascii="Garamond" w:hAnsi="Garamond"/>
          <w:sz w:val="22"/>
          <w:szCs w:val="22"/>
        </w:rPr>
      </w:pPr>
      <w:r w:rsidRPr="00DA16CE">
        <w:rPr>
          <w:rFonts w:ascii="Garamond" w:hAnsi="Garamond"/>
          <w:b/>
          <w:sz w:val="22"/>
          <w:szCs w:val="22"/>
        </w:rPr>
        <w:t xml:space="preserve">Schnabel, Dieter: </w:t>
      </w:r>
      <w:r w:rsidRPr="00DA16CE">
        <w:rPr>
          <w:rFonts w:ascii="Garamond" w:hAnsi="Garamond"/>
          <w:sz w:val="22"/>
          <w:szCs w:val="22"/>
        </w:rPr>
        <w:t xml:space="preserve">Zweimal Heiner Müller. </w:t>
      </w:r>
      <w:proofErr w:type="spellStart"/>
      <w:r w:rsidRPr="00DA16CE">
        <w:rPr>
          <w:rFonts w:ascii="Garamond" w:hAnsi="Garamond"/>
          <w:sz w:val="22"/>
          <w:szCs w:val="22"/>
        </w:rPr>
        <w:t>Mißglückter</w:t>
      </w:r>
      <w:proofErr w:type="spellEnd"/>
      <w:r w:rsidRPr="00DA16CE">
        <w:rPr>
          <w:rFonts w:ascii="Garamond" w:hAnsi="Garamond"/>
          <w:sz w:val="22"/>
          <w:szCs w:val="22"/>
        </w:rPr>
        <w:t xml:space="preserve"> Abend im Stuttgarter Kammertheater. In: General-Anzeiger vom 22.1.1981.</w:t>
      </w:r>
    </w:p>
    <w:p w14:paraId="444219E3" w14:textId="77777777" w:rsidR="00AE7BD3" w:rsidRPr="00DA16CE" w:rsidRDefault="00AE7BD3" w:rsidP="00DA16CE">
      <w:pPr>
        <w:jc w:val="both"/>
        <w:rPr>
          <w:rFonts w:ascii="Garamond" w:hAnsi="Garamond"/>
          <w:b/>
          <w:sz w:val="22"/>
          <w:szCs w:val="22"/>
        </w:rPr>
      </w:pPr>
    </w:p>
    <w:p w14:paraId="6017FFF3" w14:textId="336B9A35" w:rsidR="00716DE5" w:rsidRPr="00DA16CE" w:rsidRDefault="00716DE5" w:rsidP="00DA16CE">
      <w:pPr>
        <w:jc w:val="both"/>
        <w:rPr>
          <w:rFonts w:ascii="Garamond" w:hAnsi="Garamond"/>
          <w:sz w:val="22"/>
          <w:szCs w:val="22"/>
        </w:rPr>
      </w:pPr>
      <w:r w:rsidRPr="00DA16CE">
        <w:rPr>
          <w:rFonts w:ascii="Garamond" w:hAnsi="Garamond"/>
          <w:b/>
          <w:sz w:val="22"/>
          <w:szCs w:val="22"/>
        </w:rPr>
        <w:t xml:space="preserve">Schumacher, Ernst: </w:t>
      </w:r>
      <w:r w:rsidRPr="00DA16CE">
        <w:rPr>
          <w:rFonts w:ascii="Garamond" w:hAnsi="Garamond"/>
          <w:sz w:val="22"/>
          <w:szCs w:val="22"/>
        </w:rPr>
        <w:t xml:space="preserve">„Philoktet“ am Deutschen Theater. Zur Inszenierung der </w:t>
      </w:r>
      <w:proofErr w:type="spellStart"/>
      <w:r w:rsidRPr="00DA16CE">
        <w:rPr>
          <w:rFonts w:ascii="Garamond" w:hAnsi="Garamond"/>
          <w:sz w:val="22"/>
          <w:szCs w:val="22"/>
        </w:rPr>
        <w:t>Müllerschen</w:t>
      </w:r>
      <w:proofErr w:type="spellEnd"/>
      <w:r w:rsidRPr="00DA16CE">
        <w:rPr>
          <w:rFonts w:ascii="Garamond" w:hAnsi="Garamond"/>
          <w:sz w:val="22"/>
          <w:szCs w:val="22"/>
        </w:rPr>
        <w:t xml:space="preserve"> Bearbeitung. In: Berliner Zeitung vom 27.12.1977.</w:t>
      </w:r>
    </w:p>
    <w:p w14:paraId="5A37B731" w14:textId="77777777" w:rsidR="00716DE5" w:rsidRPr="00DA16CE" w:rsidRDefault="00716DE5" w:rsidP="00DA16CE">
      <w:pPr>
        <w:jc w:val="both"/>
        <w:rPr>
          <w:rFonts w:ascii="Garamond" w:hAnsi="Garamond"/>
          <w:b/>
          <w:sz w:val="22"/>
          <w:szCs w:val="22"/>
        </w:rPr>
      </w:pPr>
    </w:p>
    <w:p w14:paraId="7609C9BD" w14:textId="00A4F23C" w:rsidR="00347D43" w:rsidRPr="00DA16CE" w:rsidRDefault="004937DF" w:rsidP="00DA16CE">
      <w:pPr>
        <w:jc w:val="both"/>
        <w:rPr>
          <w:rFonts w:ascii="Garamond" w:hAnsi="Garamond"/>
          <w:sz w:val="22"/>
          <w:szCs w:val="22"/>
        </w:rPr>
      </w:pPr>
      <w:r w:rsidRPr="00DA16CE">
        <w:rPr>
          <w:rFonts w:ascii="Garamond" w:hAnsi="Garamond"/>
          <w:b/>
          <w:sz w:val="22"/>
          <w:szCs w:val="22"/>
        </w:rPr>
        <w:t xml:space="preserve">Spatz, Willibald: </w:t>
      </w:r>
      <w:r w:rsidRPr="00DA16CE">
        <w:rPr>
          <w:rFonts w:ascii="Garamond" w:hAnsi="Garamond"/>
          <w:sz w:val="22"/>
          <w:szCs w:val="22"/>
        </w:rPr>
        <w:t xml:space="preserve">Geier lassen ihre Federn. Philoktet – Ivan </w:t>
      </w:r>
      <w:proofErr w:type="spellStart"/>
      <w:r w:rsidRPr="00DA16CE">
        <w:rPr>
          <w:rFonts w:ascii="Garamond" w:hAnsi="Garamond"/>
          <w:sz w:val="22"/>
          <w:szCs w:val="22"/>
        </w:rPr>
        <w:t>Panteleev</w:t>
      </w:r>
      <w:proofErr w:type="spellEnd"/>
      <w:r w:rsidRPr="00DA16CE">
        <w:rPr>
          <w:rFonts w:ascii="Garamond" w:hAnsi="Garamond"/>
          <w:sz w:val="22"/>
          <w:szCs w:val="22"/>
        </w:rPr>
        <w:t xml:space="preserve"> inszeniert Heiner Müller auf fast leerer Bühne am Residenztheater München. </w:t>
      </w:r>
      <w:r w:rsidR="00347D43" w:rsidRPr="00DA16CE">
        <w:rPr>
          <w:rFonts w:ascii="Garamond" w:hAnsi="Garamond"/>
          <w:sz w:val="22"/>
          <w:szCs w:val="22"/>
        </w:rPr>
        <w:t xml:space="preserve">In: </w:t>
      </w:r>
      <w:hyperlink r:id="rId466" w:history="1">
        <w:r w:rsidR="00347D43" w:rsidRPr="00DA16CE">
          <w:rPr>
            <w:rStyle w:val="Hyperlink"/>
            <w:rFonts w:ascii="Garamond" w:hAnsi="Garamond"/>
            <w:color w:val="auto"/>
            <w:sz w:val="22"/>
            <w:szCs w:val="22"/>
            <w:u w:val="none"/>
          </w:rPr>
          <w:t>https://nachtkritik.de</w:t>
        </w:r>
      </w:hyperlink>
      <w:r w:rsidR="00347D43" w:rsidRPr="00DA16CE">
        <w:rPr>
          <w:rFonts w:ascii="Garamond" w:hAnsi="Garamond"/>
          <w:sz w:val="22"/>
          <w:szCs w:val="22"/>
        </w:rPr>
        <w:t xml:space="preserve"> [12.12.2015. Lexikon: Müller, Heiner. Zugriff zuletzt am 18.11.2022].</w:t>
      </w:r>
    </w:p>
    <w:p w14:paraId="59F4E7C5" w14:textId="1FAEB97C" w:rsidR="004937DF" w:rsidRPr="00DA16CE" w:rsidRDefault="004937DF" w:rsidP="00DA16CE">
      <w:pPr>
        <w:jc w:val="both"/>
        <w:rPr>
          <w:rFonts w:ascii="Garamond" w:hAnsi="Garamond"/>
          <w:b/>
          <w:sz w:val="22"/>
          <w:szCs w:val="22"/>
        </w:rPr>
      </w:pPr>
    </w:p>
    <w:p w14:paraId="0D0E841F" w14:textId="6761EFC9" w:rsidR="000B0488" w:rsidRPr="00DA16CE" w:rsidRDefault="000B0488" w:rsidP="00DA16CE">
      <w:pPr>
        <w:jc w:val="both"/>
        <w:rPr>
          <w:rFonts w:ascii="Garamond" w:hAnsi="Garamond"/>
          <w:sz w:val="22"/>
          <w:szCs w:val="22"/>
        </w:rPr>
      </w:pPr>
      <w:r w:rsidRPr="00DA16CE">
        <w:rPr>
          <w:rFonts w:ascii="Garamond" w:hAnsi="Garamond"/>
          <w:b/>
          <w:sz w:val="22"/>
          <w:szCs w:val="22"/>
        </w:rPr>
        <w:t xml:space="preserve">Spreng, Eberhard: </w:t>
      </w:r>
      <w:r w:rsidRPr="00DA16CE">
        <w:rPr>
          <w:rFonts w:ascii="Garamond" w:hAnsi="Garamond"/>
          <w:sz w:val="22"/>
          <w:szCs w:val="22"/>
        </w:rPr>
        <w:t>„Philoktet“. Heiner Müllers Stück an der Berliner Volksbühne</w:t>
      </w:r>
      <w:r w:rsidR="00C17F74" w:rsidRPr="00DA16CE">
        <w:rPr>
          <w:rFonts w:ascii="Garamond" w:hAnsi="Garamond"/>
          <w:sz w:val="22"/>
          <w:szCs w:val="22"/>
        </w:rPr>
        <w:t xml:space="preserve">. In: Deutschlandfunk </w:t>
      </w:r>
      <w:r w:rsidR="00624063" w:rsidRPr="00DA16CE">
        <w:rPr>
          <w:rFonts w:ascii="Garamond" w:hAnsi="Garamond"/>
          <w:sz w:val="22"/>
          <w:szCs w:val="22"/>
        </w:rPr>
        <w:t>a</w:t>
      </w:r>
      <w:r w:rsidR="00C17F74" w:rsidRPr="00DA16CE">
        <w:rPr>
          <w:rFonts w:ascii="Garamond" w:hAnsi="Garamond"/>
          <w:sz w:val="22"/>
          <w:szCs w:val="22"/>
        </w:rPr>
        <w:t>m 10.1.2005.</w:t>
      </w:r>
    </w:p>
    <w:p w14:paraId="24F04340" w14:textId="7EE2CB1E" w:rsidR="00C17F74" w:rsidRPr="00DA16CE" w:rsidRDefault="00C17F74" w:rsidP="00DA16CE">
      <w:pPr>
        <w:jc w:val="both"/>
        <w:rPr>
          <w:rFonts w:ascii="Garamond" w:hAnsi="Garamond"/>
          <w:sz w:val="22"/>
          <w:szCs w:val="22"/>
        </w:rPr>
      </w:pPr>
    </w:p>
    <w:p w14:paraId="5D973B2D" w14:textId="5C604AF3" w:rsidR="00C17F74" w:rsidRPr="00DA16CE" w:rsidRDefault="00C17F74"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Die Macht der Lüge. „Philoktet“ am Deutschen Theater. In: Deutschlandfunk </w:t>
      </w:r>
      <w:r w:rsidR="00624063" w:rsidRPr="00DA16CE">
        <w:rPr>
          <w:rFonts w:ascii="Garamond" w:hAnsi="Garamond"/>
          <w:sz w:val="22"/>
          <w:szCs w:val="22"/>
        </w:rPr>
        <w:t>a</w:t>
      </w:r>
      <w:r w:rsidRPr="00DA16CE">
        <w:rPr>
          <w:rFonts w:ascii="Garamond" w:hAnsi="Garamond"/>
          <w:sz w:val="22"/>
          <w:szCs w:val="22"/>
        </w:rPr>
        <w:t>m 6.10.2019.</w:t>
      </w:r>
    </w:p>
    <w:p w14:paraId="5C55EB16" w14:textId="77777777" w:rsidR="000B0488" w:rsidRPr="00DA16CE" w:rsidRDefault="000B0488" w:rsidP="00DA16CE">
      <w:pPr>
        <w:jc w:val="both"/>
        <w:rPr>
          <w:rFonts w:ascii="Garamond" w:hAnsi="Garamond"/>
          <w:b/>
          <w:sz w:val="22"/>
          <w:szCs w:val="22"/>
        </w:rPr>
      </w:pPr>
    </w:p>
    <w:p w14:paraId="236C5738" w14:textId="77777777" w:rsidR="004937DF" w:rsidRPr="00DA16CE" w:rsidRDefault="004937DF" w:rsidP="00DA16CE">
      <w:pPr>
        <w:jc w:val="both"/>
        <w:rPr>
          <w:rFonts w:ascii="Garamond" w:hAnsi="Garamond"/>
          <w:sz w:val="22"/>
          <w:szCs w:val="22"/>
        </w:rPr>
      </w:pPr>
      <w:r w:rsidRPr="00DA16CE">
        <w:rPr>
          <w:rFonts w:ascii="Garamond" w:hAnsi="Garamond"/>
          <w:b/>
          <w:sz w:val="22"/>
          <w:szCs w:val="22"/>
        </w:rPr>
        <w:t xml:space="preserve">Stadler, Michael: </w:t>
      </w:r>
      <w:r w:rsidRPr="00DA16CE">
        <w:rPr>
          <w:rFonts w:ascii="Garamond" w:hAnsi="Garamond"/>
          <w:sz w:val="22"/>
          <w:szCs w:val="22"/>
        </w:rPr>
        <w:t xml:space="preserve">Kämpfer mit Groove. Premiere am Samstag im </w:t>
      </w:r>
      <w:proofErr w:type="spellStart"/>
      <w:r w:rsidRPr="00DA16CE">
        <w:rPr>
          <w:rFonts w:ascii="Garamond" w:hAnsi="Garamond"/>
          <w:sz w:val="22"/>
          <w:szCs w:val="22"/>
        </w:rPr>
        <w:t>Cuvilliéstheater</w:t>
      </w:r>
      <w:proofErr w:type="spellEnd"/>
      <w:r w:rsidRPr="00DA16CE">
        <w:rPr>
          <w:rFonts w:ascii="Garamond" w:hAnsi="Garamond"/>
          <w:sz w:val="22"/>
          <w:szCs w:val="22"/>
        </w:rPr>
        <w:t>: Aurel Manthei spielt „Philoktet“ im Drama von Heiner Müller. In: Abendzeitung vom 12.12.2015.</w:t>
      </w:r>
    </w:p>
    <w:p w14:paraId="0E5AD357" w14:textId="2ACE9856" w:rsidR="004937DF" w:rsidRPr="00DA16CE" w:rsidRDefault="004937DF" w:rsidP="00DA16CE">
      <w:pPr>
        <w:jc w:val="both"/>
        <w:rPr>
          <w:rFonts w:ascii="Garamond" w:hAnsi="Garamond"/>
          <w:sz w:val="22"/>
          <w:szCs w:val="22"/>
        </w:rPr>
      </w:pPr>
    </w:p>
    <w:p w14:paraId="4CEBF8A0" w14:textId="4A0C5554" w:rsidR="00EB1606" w:rsidRPr="00DA16CE" w:rsidRDefault="00EB1606" w:rsidP="00DA16CE">
      <w:pPr>
        <w:jc w:val="both"/>
        <w:rPr>
          <w:rFonts w:ascii="Garamond" w:hAnsi="Garamond"/>
          <w:sz w:val="22"/>
          <w:szCs w:val="22"/>
        </w:rPr>
      </w:pPr>
      <w:proofErr w:type="spellStart"/>
      <w:r w:rsidRPr="00DA16CE">
        <w:rPr>
          <w:rFonts w:ascii="Garamond" w:hAnsi="Garamond"/>
          <w:b/>
          <w:sz w:val="22"/>
          <w:szCs w:val="22"/>
        </w:rPr>
        <w:lastRenderedPageBreak/>
        <w:t>Stramaglia</w:t>
      </w:r>
      <w:proofErr w:type="spellEnd"/>
      <w:r w:rsidRPr="00DA16CE">
        <w:rPr>
          <w:rFonts w:ascii="Garamond" w:hAnsi="Garamond"/>
          <w:b/>
          <w:sz w:val="22"/>
          <w:szCs w:val="22"/>
        </w:rPr>
        <w:t>, Elen</w:t>
      </w:r>
      <w:r w:rsidR="005111E6" w:rsidRPr="00DA16CE">
        <w:rPr>
          <w:rFonts w:ascii="Garamond" w:hAnsi="Garamond"/>
          <w:b/>
          <w:sz w:val="22"/>
          <w:szCs w:val="22"/>
        </w:rPr>
        <w:t>a</w:t>
      </w:r>
      <w:r w:rsidRPr="00DA16CE">
        <w:rPr>
          <w:rFonts w:ascii="Garamond" w:hAnsi="Garamond"/>
          <w:b/>
          <w:sz w:val="22"/>
          <w:szCs w:val="22"/>
        </w:rPr>
        <w:t xml:space="preserve">: </w:t>
      </w:r>
      <w:r w:rsidRPr="00DA16CE">
        <w:rPr>
          <w:rFonts w:ascii="Garamond" w:hAnsi="Garamond"/>
          <w:sz w:val="22"/>
          <w:szCs w:val="22"/>
        </w:rPr>
        <w:t xml:space="preserve">Dramaturgie als </w:t>
      </w:r>
      <w:proofErr w:type="spellStart"/>
      <w:r w:rsidRPr="00DA16CE">
        <w:rPr>
          <w:rFonts w:ascii="Garamond" w:hAnsi="Garamond"/>
          <w:sz w:val="22"/>
          <w:szCs w:val="22"/>
        </w:rPr>
        <w:t>Eingedenken</w:t>
      </w:r>
      <w:proofErr w:type="spellEnd"/>
      <w:r w:rsidRPr="00DA16CE">
        <w:rPr>
          <w:rFonts w:ascii="Garamond" w:hAnsi="Garamond"/>
          <w:sz w:val="22"/>
          <w:szCs w:val="22"/>
        </w:rPr>
        <w:t xml:space="preserve">. Heiner Müllers Antike zwischen Geschichtsphilosophie und Kulturkritik. Heidelberg: Winter 2020 (= Beiträge zur Literaturtheorie und </w:t>
      </w:r>
      <w:r w:rsidR="00C55D63" w:rsidRPr="00DA16CE">
        <w:rPr>
          <w:rFonts w:ascii="Garamond" w:hAnsi="Garamond"/>
          <w:sz w:val="22"/>
          <w:szCs w:val="22"/>
        </w:rPr>
        <w:t>W</w:t>
      </w:r>
      <w:r w:rsidRPr="00DA16CE">
        <w:rPr>
          <w:rFonts w:ascii="Garamond" w:hAnsi="Garamond"/>
          <w:sz w:val="22"/>
          <w:szCs w:val="22"/>
        </w:rPr>
        <w:t>issenspoetik, Bd. 17).</w:t>
      </w:r>
    </w:p>
    <w:p w14:paraId="2E148D6B" w14:textId="77777777" w:rsidR="00EB1606" w:rsidRPr="00DA16CE" w:rsidRDefault="00EB1606" w:rsidP="00DA16CE">
      <w:pPr>
        <w:jc w:val="both"/>
        <w:rPr>
          <w:rFonts w:ascii="Garamond" w:hAnsi="Garamond"/>
          <w:sz w:val="22"/>
          <w:szCs w:val="22"/>
        </w:rPr>
      </w:pPr>
    </w:p>
    <w:p w14:paraId="5BD94D34" w14:textId="7E9185F4" w:rsidR="00687B63" w:rsidRPr="00DA16CE" w:rsidRDefault="00687B63" w:rsidP="00DA16CE">
      <w:pPr>
        <w:jc w:val="both"/>
        <w:rPr>
          <w:rFonts w:ascii="Garamond" w:hAnsi="Garamond"/>
          <w:sz w:val="22"/>
          <w:szCs w:val="22"/>
          <w:lang w:val="fr-FR"/>
        </w:rPr>
      </w:pPr>
      <w:r w:rsidRPr="00483835">
        <w:rPr>
          <w:rFonts w:ascii="Garamond" w:hAnsi="Garamond"/>
          <w:b/>
          <w:sz w:val="22"/>
          <w:szCs w:val="22"/>
        </w:rPr>
        <w:t xml:space="preserve">Tailleur, Jean: </w:t>
      </w:r>
      <w:r w:rsidRPr="00483835">
        <w:rPr>
          <w:rFonts w:ascii="Garamond" w:hAnsi="Garamond"/>
          <w:sz w:val="22"/>
          <w:szCs w:val="22"/>
        </w:rPr>
        <w:t>„</w:t>
      </w:r>
      <w:proofErr w:type="spellStart"/>
      <w:r w:rsidRPr="00483835">
        <w:rPr>
          <w:rFonts w:ascii="Garamond" w:hAnsi="Garamond"/>
          <w:sz w:val="22"/>
          <w:szCs w:val="22"/>
        </w:rPr>
        <w:t>Philoctète</w:t>
      </w:r>
      <w:proofErr w:type="spellEnd"/>
      <w:r w:rsidRPr="00483835">
        <w:rPr>
          <w:rFonts w:ascii="Garamond" w:hAnsi="Garamond"/>
          <w:sz w:val="22"/>
          <w:szCs w:val="22"/>
        </w:rPr>
        <w:t xml:space="preserve">“ de Heiner Müller à </w:t>
      </w:r>
      <w:proofErr w:type="spellStart"/>
      <w:r w:rsidR="00FF7740" w:rsidRPr="00483835">
        <w:rPr>
          <w:rFonts w:ascii="Garamond" w:hAnsi="Garamond"/>
          <w:sz w:val="22"/>
          <w:szCs w:val="22"/>
        </w:rPr>
        <w:t>Gennevilliers</w:t>
      </w:r>
      <w:proofErr w:type="spellEnd"/>
      <w:r w:rsidRPr="00483835">
        <w:rPr>
          <w:rFonts w:ascii="Garamond" w:hAnsi="Garamond"/>
          <w:sz w:val="22"/>
          <w:szCs w:val="22"/>
        </w:rPr>
        <w:t xml:space="preserve">. </w:t>
      </w:r>
      <w:r w:rsidRPr="00DA16CE">
        <w:rPr>
          <w:rFonts w:ascii="Garamond" w:hAnsi="Garamond"/>
          <w:sz w:val="22"/>
          <w:szCs w:val="22"/>
          <w:lang w:val="fr-FR"/>
        </w:rPr>
        <w:t xml:space="preserve">In: Les Lettres Françaises </w:t>
      </w:r>
      <w:proofErr w:type="spellStart"/>
      <w:r w:rsidRPr="00DA16CE">
        <w:rPr>
          <w:rFonts w:ascii="Garamond" w:hAnsi="Garamond"/>
          <w:sz w:val="22"/>
          <w:szCs w:val="22"/>
          <w:lang w:val="fr-FR"/>
        </w:rPr>
        <w:t>vom</w:t>
      </w:r>
      <w:proofErr w:type="spellEnd"/>
      <w:r w:rsidRPr="00DA16CE">
        <w:rPr>
          <w:rFonts w:ascii="Garamond" w:hAnsi="Garamond"/>
          <w:sz w:val="22"/>
          <w:szCs w:val="22"/>
          <w:lang w:val="fr-FR"/>
        </w:rPr>
        <w:t xml:space="preserve"> 28.1.1970.</w:t>
      </w:r>
    </w:p>
    <w:p w14:paraId="4DF6274F" w14:textId="1ABE9B69" w:rsidR="00687B63" w:rsidRPr="00DA16CE" w:rsidRDefault="00687B63" w:rsidP="00DA16CE">
      <w:pPr>
        <w:jc w:val="both"/>
        <w:rPr>
          <w:rFonts w:ascii="Garamond" w:hAnsi="Garamond"/>
          <w:sz w:val="22"/>
          <w:szCs w:val="22"/>
          <w:lang w:val="fr-FR"/>
        </w:rPr>
      </w:pPr>
    </w:p>
    <w:p w14:paraId="1D5CCEA8" w14:textId="5AA4897A" w:rsidR="008910F2" w:rsidRPr="00DA16CE" w:rsidRDefault="008910F2" w:rsidP="00DA16CE">
      <w:pPr>
        <w:jc w:val="both"/>
        <w:rPr>
          <w:rFonts w:ascii="Garamond" w:hAnsi="Garamond"/>
          <w:sz w:val="22"/>
          <w:szCs w:val="22"/>
        </w:rPr>
      </w:pPr>
      <w:proofErr w:type="spellStart"/>
      <w:r w:rsidRPr="00DA16CE">
        <w:rPr>
          <w:rFonts w:ascii="Garamond" w:hAnsi="Garamond"/>
          <w:b/>
          <w:sz w:val="22"/>
          <w:szCs w:val="22"/>
        </w:rPr>
        <w:t>Trils</w:t>
      </w:r>
      <w:r w:rsidR="00E54834" w:rsidRPr="00DA16CE">
        <w:rPr>
          <w:rFonts w:ascii="Garamond" w:hAnsi="Garamond"/>
          <w:b/>
          <w:sz w:val="22"/>
          <w:szCs w:val="22"/>
        </w:rPr>
        <w:t>e</w:t>
      </w:r>
      <w:proofErr w:type="spellEnd"/>
      <w:r w:rsidRPr="00DA16CE">
        <w:rPr>
          <w:rFonts w:ascii="Garamond" w:hAnsi="Garamond"/>
          <w:b/>
          <w:sz w:val="22"/>
          <w:szCs w:val="22"/>
        </w:rPr>
        <w:t xml:space="preserve">, Christoph: </w:t>
      </w:r>
      <w:r w:rsidRPr="00DA16CE">
        <w:rPr>
          <w:rFonts w:ascii="Garamond" w:hAnsi="Garamond"/>
          <w:sz w:val="22"/>
          <w:szCs w:val="22"/>
        </w:rPr>
        <w:t>Philoktet. Stück von Heiner Müller in der Inszenierung von Brigitte Friedrich und Annegret Hahn. In: Sonntag</w:t>
      </w:r>
      <w:r w:rsidR="00991587" w:rsidRPr="00DA16CE">
        <w:rPr>
          <w:rFonts w:ascii="Garamond" w:hAnsi="Garamond"/>
          <w:sz w:val="22"/>
          <w:szCs w:val="22"/>
        </w:rPr>
        <w:t>. Unabhängige Wochenzeitung für Kunst und modernes Leben</w:t>
      </w:r>
      <w:r w:rsidR="00E54834" w:rsidRPr="00DA16CE">
        <w:rPr>
          <w:rFonts w:ascii="Garamond" w:hAnsi="Garamond"/>
          <w:sz w:val="22"/>
          <w:szCs w:val="22"/>
        </w:rPr>
        <w:t xml:space="preserve"> vom 30.6.1974.</w:t>
      </w:r>
    </w:p>
    <w:p w14:paraId="369CE7D3" w14:textId="77777777" w:rsidR="008910F2" w:rsidRPr="00DA16CE" w:rsidRDefault="008910F2" w:rsidP="00DA16CE">
      <w:pPr>
        <w:jc w:val="both"/>
        <w:rPr>
          <w:rFonts w:ascii="Garamond" w:hAnsi="Garamond"/>
          <w:sz w:val="22"/>
          <w:szCs w:val="22"/>
        </w:rPr>
      </w:pPr>
    </w:p>
    <w:p w14:paraId="4CBA09FA" w14:textId="054511C8" w:rsidR="003C0B2C" w:rsidRPr="00DA16CE" w:rsidRDefault="003C0B2C" w:rsidP="00DA16CE">
      <w:pPr>
        <w:jc w:val="both"/>
        <w:rPr>
          <w:rFonts w:ascii="Garamond" w:hAnsi="Garamond"/>
          <w:sz w:val="22"/>
          <w:szCs w:val="22"/>
        </w:rPr>
      </w:pPr>
      <w:r w:rsidRPr="00DA16CE">
        <w:rPr>
          <w:rFonts w:ascii="Garamond" w:hAnsi="Garamond"/>
          <w:b/>
          <w:sz w:val="22"/>
          <w:szCs w:val="22"/>
        </w:rPr>
        <w:t xml:space="preserve">Ulrich, Helmut: </w:t>
      </w:r>
      <w:r w:rsidRPr="00DA16CE">
        <w:rPr>
          <w:rFonts w:ascii="Garamond" w:hAnsi="Garamond"/>
          <w:sz w:val="22"/>
          <w:szCs w:val="22"/>
        </w:rPr>
        <w:t>Eindringliches Gleichnis einer Wolfsgesellschaft. Studenten spielen Heiner Müllers „Philoktet“. In: Neue Zeit vom 21.5.1985.</w:t>
      </w:r>
    </w:p>
    <w:p w14:paraId="2A8EA18B" w14:textId="77777777" w:rsidR="003C0B2C" w:rsidRPr="00DA16CE" w:rsidRDefault="003C0B2C" w:rsidP="00DA16CE">
      <w:pPr>
        <w:jc w:val="both"/>
        <w:rPr>
          <w:rFonts w:ascii="Garamond" w:hAnsi="Garamond"/>
          <w:sz w:val="22"/>
          <w:szCs w:val="22"/>
        </w:rPr>
      </w:pPr>
    </w:p>
    <w:p w14:paraId="4D6A7BD5" w14:textId="77777777" w:rsidR="004937DF" w:rsidRPr="00DA16CE" w:rsidRDefault="004937DF" w:rsidP="00DA16CE">
      <w:pPr>
        <w:jc w:val="both"/>
        <w:rPr>
          <w:rFonts w:ascii="Garamond" w:hAnsi="Garamond"/>
          <w:sz w:val="22"/>
          <w:szCs w:val="22"/>
        </w:rPr>
      </w:pPr>
      <w:r w:rsidRPr="00DA16CE">
        <w:rPr>
          <w:rFonts w:ascii="Garamond" w:hAnsi="Garamond"/>
          <w:b/>
          <w:sz w:val="22"/>
          <w:szCs w:val="22"/>
        </w:rPr>
        <w:t xml:space="preserve">Volkstheater (Hg.): </w:t>
      </w:r>
      <w:r w:rsidRPr="00DA16CE">
        <w:rPr>
          <w:rFonts w:ascii="Garamond" w:hAnsi="Garamond"/>
          <w:sz w:val="22"/>
          <w:szCs w:val="22"/>
        </w:rPr>
        <w:t>Heiner Müller: Philoktet. Wien: Volkstheater 2017,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2016/2017).</w:t>
      </w:r>
    </w:p>
    <w:p w14:paraId="091D824F" w14:textId="77777777" w:rsidR="004937DF" w:rsidRPr="00DA16CE" w:rsidRDefault="004937DF" w:rsidP="00DA16CE">
      <w:pPr>
        <w:jc w:val="both"/>
        <w:rPr>
          <w:rFonts w:ascii="Garamond" w:hAnsi="Garamond"/>
          <w:b/>
          <w:sz w:val="22"/>
          <w:szCs w:val="22"/>
        </w:rPr>
      </w:pPr>
    </w:p>
    <w:p w14:paraId="4C1CC1B4" w14:textId="0F4B5A2A" w:rsidR="004937DF" w:rsidRPr="00DA16CE" w:rsidRDefault="004937DF" w:rsidP="00DA16CE">
      <w:pPr>
        <w:jc w:val="both"/>
        <w:rPr>
          <w:rFonts w:ascii="Garamond" w:hAnsi="Garamond"/>
          <w:sz w:val="22"/>
          <w:szCs w:val="22"/>
        </w:rPr>
      </w:pPr>
      <w:r w:rsidRPr="00DA16CE">
        <w:rPr>
          <w:rFonts w:ascii="Garamond" w:hAnsi="Garamond"/>
          <w:b/>
          <w:sz w:val="22"/>
          <w:szCs w:val="22"/>
        </w:rPr>
        <w:t xml:space="preserve">Waldow, Verena von: </w:t>
      </w:r>
      <w:r w:rsidRPr="00DA16CE">
        <w:rPr>
          <w:rFonts w:ascii="Garamond" w:hAnsi="Garamond"/>
          <w:sz w:val="22"/>
          <w:szCs w:val="22"/>
        </w:rPr>
        <w:t>Dein Tod ist meine Arbeit. In: Deutsches Theater Göttingen (Hg.): Heiner Müller: Philoktet. Göttingen: Deutsches Theater 2019, S.</w:t>
      </w:r>
      <w:r w:rsidR="005A44FF" w:rsidRPr="00DA16CE">
        <w:rPr>
          <w:rFonts w:ascii="Garamond" w:hAnsi="Garamond"/>
          <w:sz w:val="22"/>
          <w:szCs w:val="22"/>
        </w:rPr>
        <w:t> </w:t>
      </w:r>
      <w:r w:rsidRPr="00DA16CE">
        <w:rPr>
          <w:rFonts w:ascii="Garamond" w:hAnsi="Garamond"/>
          <w:sz w:val="22"/>
          <w:szCs w:val="22"/>
        </w:rPr>
        <w:t>5</w:t>
      </w:r>
      <w:r w:rsidR="0000308C" w:rsidRPr="00DA16CE">
        <w:rPr>
          <w:rFonts w:ascii="Garamond" w:eastAsia="GaramondPremrPro-Smbd" w:hAnsi="Garamond"/>
          <w:sz w:val="22"/>
          <w:szCs w:val="22"/>
        </w:rPr>
        <w:t>–</w:t>
      </w:r>
      <w:r w:rsidRPr="00DA16CE">
        <w:rPr>
          <w:rFonts w:ascii="Garamond" w:hAnsi="Garamond"/>
          <w:sz w:val="22"/>
          <w:szCs w:val="22"/>
        </w:rPr>
        <w:t>9 (Programmheft, Spielzeit 2019/2020).</w:t>
      </w:r>
    </w:p>
    <w:p w14:paraId="4F100741" w14:textId="7A6B2CD3" w:rsidR="00956717" w:rsidRPr="00DA16CE" w:rsidRDefault="00956717" w:rsidP="00DA16CE">
      <w:pPr>
        <w:jc w:val="both"/>
        <w:rPr>
          <w:rFonts w:ascii="Garamond" w:hAnsi="Garamond"/>
          <w:sz w:val="22"/>
          <w:szCs w:val="22"/>
        </w:rPr>
      </w:pPr>
    </w:p>
    <w:p w14:paraId="7CA38E6A" w14:textId="01CCC5C3" w:rsidR="00956717" w:rsidRPr="00DA16CE" w:rsidRDefault="00956717" w:rsidP="00DA16CE">
      <w:pPr>
        <w:jc w:val="both"/>
        <w:rPr>
          <w:rFonts w:ascii="Garamond" w:hAnsi="Garamond"/>
          <w:sz w:val="22"/>
          <w:szCs w:val="22"/>
        </w:rPr>
      </w:pPr>
      <w:r w:rsidRPr="00DA16CE">
        <w:rPr>
          <w:rFonts w:ascii="Garamond" w:hAnsi="Garamond"/>
          <w:b/>
          <w:sz w:val="22"/>
          <w:szCs w:val="22"/>
        </w:rPr>
        <w:t xml:space="preserve">Wallmeier, Fabian: </w:t>
      </w:r>
      <w:r w:rsidRPr="00DA16CE">
        <w:rPr>
          <w:rFonts w:ascii="Garamond" w:hAnsi="Garamond"/>
          <w:sz w:val="22"/>
          <w:szCs w:val="22"/>
        </w:rPr>
        <w:t xml:space="preserve">Eiskalte Sätze, konzentriertes Klassiktheater. In: </w:t>
      </w:r>
      <w:r w:rsidR="00000BE1" w:rsidRPr="00DA16CE">
        <w:rPr>
          <w:rFonts w:ascii="Garamond" w:hAnsi="Garamond"/>
          <w:sz w:val="22"/>
          <w:szCs w:val="22"/>
        </w:rPr>
        <w:t>Rundfunk</w:t>
      </w:r>
      <w:r w:rsidR="00AD26E2" w:rsidRPr="00DA16CE">
        <w:rPr>
          <w:rFonts w:ascii="Garamond" w:hAnsi="Garamond"/>
          <w:sz w:val="22"/>
          <w:szCs w:val="22"/>
        </w:rPr>
        <w:t xml:space="preserve"> Berlin-Brandenburg </w:t>
      </w:r>
      <w:r w:rsidR="004C0652" w:rsidRPr="00DA16CE">
        <w:rPr>
          <w:rFonts w:ascii="Garamond" w:hAnsi="Garamond"/>
          <w:sz w:val="22"/>
          <w:szCs w:val="22"/>
        </w:rPr>
        <w:t>am</w:t>
      </w:r>
      <w:r w:rsidRPr="00DA16CE">
        <w:rPr>
          <w:rFonts w:ascii="Garamond" w:hAnsi="Garamond"/>
          <w:sz w:val="22"/>
          <w:szCs w:val="22"/>
        </w:rPr>
        <w:t xml:space="preserve"> 6.10.2017.</w:t>
      </w:r>
    </w:p>
    <w:p w14:paraId="063FE84B" w14:textId="6A2D0BC7" w:rsidR="004937DF" w:rsidRPr="00DA16CE" w:rsidRDefault="004937DF" w:rsidP="00DA16CE">
      <w:pPr>
        <w:jc w:val="both"/>
        <w:rPr>
          <w:rFonts w:ascii="Garamond" w:hAnsi="Garamond"/>
          <w:b/>
          <w:sz w:val="22"/>
          <w:szCs w:val="22"/>
        </w:rPr>
      </w:pPr>
    </w:p>
    <w:p w14:paraId="5D29C488" w14:textId="1A3F89F3" w:rsidR="006974CD" w:rsidRPr="00DA16CE" w:rsidRDefault="006974CD" w:rsidP="00DA16CE">
      <w:pPr>
        <w:jc w:val="both"/>
        <w:rPr>
          <w:rFonts w:ascii="Garamond" w:hAnsi="Garamond"/>
          <w:sz w:val="22"/>
          <w:szCs w:val="22"/>
        </w:rPr>
      </w:pPr>
      <w:r w:rsidRPr="00DA16CE">
        <w:rPr>
          <w:rFonts w:ascii="Garamond" w:hAnsi="Garamond"/>
          <w:b/>
          <w:sz w:val="22"/>
          <w:szCs w:val="22"/>
        </w:rPr>
        <w:t xml:space="preserve">Weise, Marten: </w:t>
      </w:r>
      <w:r w:rsidRPr="00DA16CE">
        <w:rPr>
          <w:rFonts w:ascii="Garamond" w:hAnsi="Garamond"/>
          <w:sz w:val="22"/>
          <w:szCs w:val="22"/>
        </w:rPr>
        <w:t>„Dialog mit den Toten“. Heiner Müllers „Philoktet“. In: Till Nitschmann/Florian Vaßen (Hg.): Heiner Müllers KüstenLANDSCHAFTEN. Grenzen – Tod – Störung. Bielefel</w:t>
      </w:r>
      <w:r w:rsidR="00FD36BB" w:rsidRPr="00DA16CE">
        <w:rPr>
          <w:rFonts w:ascii="Garamond" w:hAnsi="Garamond"/>
          <w:sz w:val="22"/>
          <w:szCs w:val="22"/>
        </w:rPr>
        <w:t>d: Transcript 2021, S. 269–288.</w:t>
      </w:r>
    </w:p>
    <w:p w14:paraId="293B398B" w14:textId="753533C5" w:rsidR="006974CD" w:rsidRDefault="006974CD" w:rsidP="00DA16CE">
      <w:pPr>
        <w:jc w:val="both"/>
        <w:rPr>
          <w:rFonts w:ascii="Garamond" w:hAnsi="Garamond"/>
          <w:b/>
          <w:sz w:val="22"/>
          <w:szCs w:val="22"/>
        </w:rPr>
      </w:pPr>
    </w:p>
    <w:p w14:paraId="150FF505" w14:textId="4B2E437E" w:rsidR="00174DDD" w:rsidRPr="00174DDD" w:rsidRDefault="00174DDD" w:rsidP="00DA16CE">
      <w:pPr>
        <w:jc w:val="both"/>
        <w:rPr>
          <w:rFonts w:ascii="Garamond" w:hAnsi="Garamond"/>
          <w:sz w:val="22"/>
          <w:szCs w:val="22"/>
        </w:rPr>
      </w:pPr>
      <w:r>
        <w:rPr>
          <w:rFonts w:ascii="Garamond" w:hAnsi="Garamond"/>
          <w:b/>
          <w:sz w:val="22"/>
          <w:szCs w:val="22"/>
        </w:rPr>
        <w:t xml:space="preserve">Ders.: </w:t>
      </w:r>
      <w:r>
        <w:rPr>
          <w:rFonts w:ascii="Garamond" w:hAnsi="Garamond"/>
          <w:sz w:val="22"/>
          <w:szCs w:val="22"/>
        </w:rPr>
        <w:t xml:space="preserve">Dialog als Denkfigur. Studien in Literatur, Theater und Theorie. Bielefeld: </w:t>
      </w:r>
      <w:r w:rsidR="002D1B61">
        <w:rPr>
          <w:rFonts w:ascii="Garamond" w:hAnsi="Garamond"/>
          <w:sz w:val="22"/>
          <w:szCs w:val="22"/>
        </w:rPr>
        <w:t>T</w:t>
      </w:r>
      <w:r>
        <w:rPr>
          <w:rFonts w:ascii="Garamond" w:hAnsi="Garamond"/>
          <w:sz w:val="22"/>
          <w:szCs w:val="22"/>
        </w:rPr>
        <w:t>ranscript 2024. [Auch zu Heiner Müller, besonders zu „Philoktet“, S. 345–396]</w:t>
      </w:r>
    </w:p>
    <w:p w14:paraId="3B2B0BE7" w14:textId="51969B48" w:rsidR="00D20115" w:rsidRDefault="00D20115" w:rsidP="00DA16CE">
      <w:pPr>
        <w:jc w:val="both"/>
        <w:rPr>
          <w:rFonts w:ascii="Garamond" w:hAnsi="Garamond"/>
          <w:b/>
          <w:sz w:val="22"/>
          <w:szCs w:val="22"/>
        </w:rPr>
      </w:pPr>
    </w:p>
    <w:p w14:paraId="19CFF027" w14:textId="77777777" w:rsidR="00174DDD" w:rsidRPr="00DA16CE" w:rsidRDefault="00174DDD" w:rsidP="00DA16CE">
      <w:pPr>
        <w:jc w:val="both"/>
        <w:rPr>
          <w:rFonts w:ascii="Garamond" w:hAnsi="Garamond"/>
          <w:b/>
          <w:sz w:val="22"/>
          <w:szCs w:val="22"/>
        </w:rPr>
      </w:pPr>
    </w:p>
    <w:p w14:paraId="3E2B3B16"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Aristokraten</w:t>
      </w:r>
    </w:p>
    <w:p w14:paraId="1B86834D" w14:textId="77777777" w:rsidR="00817F9D" w:rsidRPr="00DA16CE" w:rsidRDefault="00817F9D" w:rsidP="00DA16CE">
      <w:pPr>
        <w:jc w:val="both"/>
        <w:rPr>
          <w:rFonts w:ascii="Garamond" w:hAnsi="Garamond"/>
          <w:i/>
          <w:sz w:val="22"/>
          <w:szCs w:val="22"/>
        </w:rPr>
      </w:pPr>
    </w:p>
    <w:p w14:paraId="1267DF51" w14:textId="2B1F0226" w:rsidR="00817F9D" w:rsidRPr="00DA16CE" w:rsidRDefault="00817F9D" w:rsidP="00DA16CE">
      <w:pPr>
        <w:jc w:val="both"/>
        <w:rPr>
          <w:rFonts w:ascii="Garamond" w:hAnsi="Garamond"/>
          <w:i/>
          <w:sz w:val="22"/>
          <w:szCs w:val="22"/>
        </w:rPr>
      </w:pPr>
    </w:p>
    <w:p w14:paraId="5FA232AF" w14:textId="23EC2FF3" w:rsidR="008D3FF1" w:rsidRPr="00DA16CE" w:rsidRDefault="008D3FF1" w:rsidP="00DA16CE">
      <w:pPr>
        <w:jc w:val="both"/>
        <w:rPr>
          <w:rFonts w:ascii="Garamond" w:hAnsi="Garamond"/>
          <w:i/>
          <w:sz w:val="22"/>
          <w:szCs w:val="22"/>
        </w:rPr>
      </w:pPr>
      <w:r w:rsidRPr="00DA16CE">
        <w:rPr>
          <w:rFonts w:ascii="Garamond" w:hAnsi="Garamond"/>
          <w:i/>
          <w:sz w:val="22"/>
          <w:szCs w:val="22"/>
        </w:rPr>
        <w:t>Dirigenten ohne Taktstock</w:t>
      </w:r>
    </w:p>
    <w:p w14:paraId="36F83E64" w14:textId="6AF29A75" w:rsidR="008D3FF1" w:rsidRPr="00DA16CE" w:rsidRDefault="008D3FF1" w:rsidP="00DA16CE">
      <w:pPr>
        <w:jc w:val="both"/>
        <w:rPr>
          <w:rFonts w:ascii="Garamond" w:hAnsi="Garamond"/>
          <w:i/>
          <w:sz w:val="22"/>
          <w:szCs w:val="22"/>
        </w:rPr>
      </w:pPr>
    </w:p>
    <w:p w14:paraId="781C61D4" w14:textId="70C5201D" w:rsidR="008D3FF1" w:rsidRPr="00DA16CE" w:rsidRDefault="008D3FF1" w:rsidP="00DA16CE">
      <w:pPr>
        <w:jc w:val="both"/>
        <w:rPr>
          <w:rFonts w:ascii="Garamond" w:hAnsi="Garamond"/>
          <w:sz w:val="22"/>
          <w:szCs w:val="22"/>
        </w:rPr>
      </w:pPr>
      <w:r w:rsidRPr="00DA16CE">
        <w:rPr>
          <w:rFonts w:ascii="Garamond" w:hAnsi="Garamond"/>
          <w:b/>
          <w:sz w:val="22"/>
          <w:szCs w:val="22"/>
        </w:rPr>
        <w:t xml:space="preserve">Ludwig, Janine: </w:t>
      </w:r>
      <w:r w:rsidRPr="00DA16CE">
        <w:rPr>
          <w:rFonts w:ascii="Garamond" w:hAnsi="Garamond"/>
          <w:sz w:val="22"/>
          <w:szCs w:val="22"/>
        </w:rPr>
        <w:t>Dirigenten auf der Baustelle.</w:t>
      </w:r>
      <w:r w:rsidR="00DC500F" w:rsidRPr="00DA16CE">
        <w:rPr>
          <w:rFonts w:ascii="Garamond" w:hAnsi="Garamond"/>
          <w:sz w:val="22"/>
          <w:szCs w:val="22"/>
        </w:rPr>
        <w:t xml:space="preserve"> </w:t>
      </w:r>
      <w:r w:rsidRPr="00DA16CE">
        <w:rPr>
          <w:rFonts w:ascii="Garamond" w:hAnsi="Garamond"/>
          <w:sz w:val="22"/>
          <w:szCs w:val="22"/>
        </w:rPr>
        <w:t>Über ein unveröffentlichtes Manuskript/Filmreportage. In: Heiner-Müller-Jahrbuch 1. Hg. von Norbert Otto Eke/Janine Ludwig/Florian Vaßen im Auftrag der Internationalen Heiner-Müller-Gesellschaft. Bielefeld: Aisthesis 2024, S. 89–96.</w:t>
      </w:r>
    </w:p>
    <w:p w14:paraId="50BF6852" w14:textId="7055DDDC" w:rsidR="008D3FF1" w:rsidRPr="00DA16CE" w:rsidRDefault="008D3FF1" w:rsidP="00DA16CE">
      <w:pPr>
        <w:jc w:val="both"/>
        <w:rPr>
          <w:rFonts w:ascii="Garamond" w:hAnsi="Garamond"/>
          <w:i/>
          <w:sz w:val="22"/>
          <w:szCs w:val="22"/>
        </w:rPr>
      </w:pPr>
    </w:p>
    <w:p w14:paraId="292D4360" w14:textId="77777777" w:rsidR="008D3FF1" w:rsidRPr="00DA16CE" w:rsidRDefault="008D3FF1" w:rsidP="00DA16CE">
      <w:pPr>
        <w:jc w:val="both"/>
        <w:rPr>
          <w:rFonts w:ascii="Garamond" w:hAnsi="Garamond"/>
          <w:i/>
          <w:sz w:val="22"/>
          <w:szCs w:val="22"/>
        </w:rPr>
      </w:pPr>
    </w:p>
    <w:p w14:paraId="35EEDEB3"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Der Bau</w:t>
      </w:r>
    </w:p>
    <w:p w14:paraId="27E23C51" w14:textId="77777777" w:rsidR="00817F9D" w:rsidRPr="00DA16CE" w:rsidRDefault="00817F9D" w:rsidP="00DA16CE">
      <w:pPr>
        <w:jc w:val="both"/>
        <w:rPr>
          <w:rFonts w:ascii="Garamond" w:hAnsi="Garamond"/>
          <w:b/>
          <w:sz w:val="22"/>
          <w:szCs w:val="22"/>
        </w:rPr>
      </w:pPr>
    </w:p>
    <w:p w14:paraId="2D30A740" w14:textId="3D0929D2"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Decker, Gunnar: </w:t>
      </w:r>
      <w:r w:rsidRPr="00DA16CE">
        <w:rPr>
          <w:rFonts w:ascii="Garamond" w:hAnsi="Garamond"/>
          <w:sz w:val="22"/>
          <w:szCs w:val="22"/>
        </w:rPr>
        <w:t>Entdecker und Ermutiger. Dem Intendanten und Regisseur Christoph Schroth zum 80.</w:t>
      </w:r>
      <w:r w:rsidR="0000308C" w:rsidRPr="00DA16CE">
        <w:rPr>
          <w:rFonts w:ascii="Garamond" w:hAnsi="Garamond"/>
          <w:sz w:val="22"/>
          <w:szCs w:val="22"/>
        </w:rPr>
        <w:t> </w:t>
      </w:r>
      <w:r w:rsidRPr="00DA16CE">
        <w:rPr>
          <w:rFonts w:ascii="Garamond" w:hAnsi="Garamond"/>
          <w:sz w:val="22"/>
          <w:szCs w:val="22"/>
        </w:rPr>
        <w:t>Geburtstag. In: Theater der Zeit 72 (2017), H.</w:t>
      </w:r>
      <w:r w:rsidR="00663CCD" w:rsidRPr="00DA16CE">
        <w:rPr>
          <w:rFonts w:ascii="Garamond" w:hAnsi="Garamond"/>
          <w:sz w:val="22"/>
          <w:szCs w:val="22"/>
        </w:rPr>
        <w:t> </w:t>
      </w:r>
      <w:r w:rsidRPr="00DA16CE">
        <w:rPr>
          <w:rFonts w:ascii="Garamond" w:hAnsi="Garamond"/>
          <w:sz w:val="22"/>
          <w:szCs w:val="22"/>
        </w:rPr>
        <w:t>5, S.</w:t>
      </w:r>
      <w:r w:rsidR="00663CCD" w:rsidRPr="00DA16CE">
        <w:rPr>
          <w:rFonts w:ascii="Garamond" w:hAnsi="Garamond"/>
          <w:sz w:val="22"/>
          <w:szCs w:val="22"/>
        </w:rPr>
        <w:t> </w:t>
      </w:r>
      <w:r w:rsidRPr="00DA16CE">
        <w:rPr>
          <w:rFonts w:ascii="Garamond" w:hAnsi="Garamond"/>
          <w:sz w:val="22"/>
          <w:szCs w:val="22"/>
        </w:rPr>
        <w:t>77.</w:t>
      </w:r>
    </w:p>
    <w:p w14:paraId="3E8D0217" w14:textId="77777777" w:rsidR="00817F9D" w:rsidRPr="00DA16CE" w:rsidRDefault="00817F9D" w:rsidP="00DA16CE">
      <w:pPr>
        <w:jc w:val="both"/>
        <w:rPr>
          <w:rFonts w:ascii="Garamond" w:hAnsi="Garamond"/>
          <w:sz w:val="22"/>
          <w:szCs w:val="22"/>
        </w:rPr>
      </w:pPr>
    </w:p>
    <w:p w14:paraId="4295FCE7" w14:textId="4F283DA9" w:rsidR="00817F9D" w:rsidRPr="00DA16CE" w:rsidRDefault="009D45D0" w:rsidP="00DA16CE">
      <w:pPr>
        <w:jc w:val="both"/>
        <w:rPr>
          <w:rFonts w:ascii="Garamond" w:hAnsi="Garamond"/>
          <w:sz w:val="22"/>
          <w:szCs w:val="22"/>
        </w:rPr>
      </w:pPr>
      <w:r w:rsidRPr="00DA16CE">
        <w:rPr>
          <w:rFonts w:ascii="Garamond" w:hAnsi="Garamond"/>
          <w:b/>
          <w:sz w:val="22"/>
          <w:szCs w:val="22"/>
        </w:rPr>
        <w:t>Etel, Erhard</w:t>
      </w:r>
      <w:r w:rsidRPr="00DA16CE">
        <w:rPr>
          <w:rFonts w:ascii="Garamond" w:hAnsi="Garamond"/>
          <w:sz w:val="22"/>
          <w:szCs w:val="22"/>
        </w:rPr>
        <w:t>: Montage kultureller Attraktionen. Frank Castorfs medienästhetische Theaterpraxis der achtziger Jahre. In: Castorf. Arbeitsbuch 2016. Hg. von Eilers, Dorte Lena/Irmer, Thomas/Müller, Harald. Berlin: Theater der Zeit 2016, S.</w:t>
      </w:r>
      <w:r w:rsidR="00663CCD" w:rsidRPr="00DA16CE">
        <w:rPr>
          <w:rFonts w:ascii="Garamond" w:hAnsi="Garamond"/>
          <w:sz w:val="22"/>
          <w:szCs w:val="22"/>
        </w:rPr>
        <w:t> </w:t>
      </w:r>
      <w:r w:rsidRPr="00DA16CE">
        <w:rPr>
          <w:rFonts w:ascii="Garamond" w:hAnsi="Garamond"/>
          <w:sz w:val="22"/>
          <w:szCs w:val="22"/>
        </w:rPr>
        <w:t>146</w:t>
      </w:r>
      <w:r w:rsidR="00D514B7" w:rsidRPr="00DA16CE">
        <w:rPr>
          <w:rFonts w:ascii="Garamond" w:eastAsia="GaramondPremrPro-Smbd" w:hAnsi="Garamond"/>
          <w:sz w:val="22"/>
          <w:szCs w:val="22"/>
        </w:rPr>
        <w:t>–</w:t>
      </w:r>
      <w:r w:rsidRPr="00DA16CE">
        <w:rPr>
          <w:rFonts w:ascii="Garamond" w:hAnsi="Garamond"/>
          <w:sz w:val="22"/>
          <w:szCs w:val="22"/>
        </w:rPr>
        <w:t>149.</w:t>
      </w:r>
    </w:p>
    <w:p w14:paraId="5F92BB50" w14:textId="762FEA8A" w:rsidR="005F7F5C" w:rsidRPr="00DA16CE" w:rsidRDefault="005F7F5C" w:rsidP="00DA16CE">
      <w:pPr>
        <w:jc w:val="both"/>
        <w:rPr>
          <w:rFonts w:ascii="Garamond" w:hAnsi="Garamond"/>
          <w:sz w:val="22"/>
          <w:szCs w:val="22"/>
        </w:rPr>
      </w:pPr>
    </w:p>
    <w:p w14:paraId="2745B090" w14:textId="5770077B" w:rsidR="00FB1DF0" w:rsidRPr="00DA16CE" w:rsidRDefault="00FB1DF0" w:rsidP="00DA16CE">
      <w:pPr>
        <w:jc w:val="both"/>
        <w:rPr>
          <w:rFonts w:ascii="Garamond" w:hAnsi="Garamond"/>
          <w:sz w:val="22"/>
          <w:szCs w:val="22"/>
        </w:rPr>
      </w:pPr>
      <w:r w:rsidRPr="00DA16CE">
        <w:rPr>
          <w:rFonts w:ascii="Garamond" w:hAnsi="Garamond"/>
          <w:b/>
          <w:sz w:val="22"/>
          <w:szCs w:val="22"/>
        </w:rPr>
        <w:t xml:space="preserve">Gleiß, Jochen: </w:t>
      </w:r>
      <w:r w:rsidRPr="00DA16CE">
        <w:rPr>
          <w:rFonts w:ascii="Garamond" w:hAnsi="Garamond"/>
          <w:sz w:val="22"/>
          <w:szCs w:val="22"/>
        </w:rPr>
        <w:t xml:space="preserve">Jürgen Holtz. </w:t>
      </w:r>
      <w:proofErr w:type="spellStart"/>
      <w:r w:rsidRPr="00DA16CE">
        <w:rPr>
          <w:rFonts w:ascii="Garamond" w:hAnsi="Garamond"/>
          <w:sz w:val="22"/>
          <w:szCs w:val="22"/>
        </w:rPr>
        <w:t>TdZ</w:t>
      </w:r>
      <w:proofErr w:type="spellEnd"/>
      <w:r w:rsidRPr="00DA16CE">
        <w:rPr>
          <w:rFonts w:ascii="Garamond" w:hAnsi="Garamond"/>
          <w:sz w:val="22"/>
          <w:szCs w:val="22"/>
        </w:rPr>
        <w:t>-Porträt (11). In: Theater der Zeit 35 (1980). H. 11, S. 1.</w:t>
      </w:r>
      <w:r w:rsidR="00DB28A9" w:rsidRPr="00DA16CE">
        <w:rPr>
          <w:rFonts w:ascii="Garamond" w:hAnsi="Garamond"/>
          <w:sz w:val="22"/>
          <w:szCs w:val="22"/>
        </w:rPr>
        <w:t xml:space="preserve"> [Auch zu Heiner Müller]</w:t>
      </w:r>
    </w:p>
    <w:p w14:paraId="75A0671F" w14:textId="77777777" w:rsidR="00FB1DF0" w:rsidRPr="00DA16CE" w:rsidRDefault="00FB1DF0" w:rsidP="00DA16CE">
      <w:pPr>
        <w:jc w:val="both"/>
        <w:rPr>
          <w:rFonts w:ascii="Garamond" w:hAnsi="Garamond"/>
          <w:sz w:val="22"/>
          <w:szCs w:val="22"/>
        </w:rPr>
      </w:pPr>
    </w:p>
    <w:p w14:paraId="50B624B1" w14:textId="514B2E82" w:rsidR="005F7F5C" w:rsidRPr="00DA16CE" w:rsidRDefault="005F7F5C" w:rsidP="00DA16CE">
      <w:pPr>
        <w:jc w:val="both"/>
        <w:rPr>
          <w:rFonts w:ascii="Garamond" w:hAnsi="Garamond"/>
          <w:sz w:val="22"/>
          <w:szCs w:val="22"/>
        </w:rPr>
      </w:pPr>
      <w:r w:rsidRPr="00DA16CE">
        <w:rPr>
          <w:rFonts w:ascii="Garamond" w:hAnsi="Garamond"/>
          <w:b/>
          <w:sz w:val="22"/>
          <w:szCs w:val="22"/>
        </w:rPr>
        <w:t xml:space="preserve">Krüger, Lars: </w:t>
      </w:r>
      <w:r w:rsidRPr="00DA16CE">
        <w:rPr>
          <w:rFonts w:ascii="Garamond" w:hAnsi="Garamond"/>
          <w:sz w:val="22"/>
          <w:szCs w:val="22"/>
        </w:rPr>
        <w:t>Der „Tanz der Steine“. Zu Heiner Müllers Textblöcken in „Der Bau“. In: Günther Heeg/Markus</w:t>
      </w:r>
      <w:r w:rsidR="0000308C" w:rsidRPr="00DA16CE">
        <w:rPr>
          <w:rFonts w:ascii="Garamond" w:hAnsi="Garamond"/>
          <w:sz w:val="22"/>
          <w:szCs w:val="22"/>
        </w:rPr>
        <w:t> </w:t>
      </w:r>
      <w:r w:rsidRPr="00DA16CE">
        <w:rPr>
          <w:rFonts w:ascii="Garamond" w:hAnsi="Garamond"/>
          <w:sz w:val="22"/>
          <w:szCs w:val="22"/>
        </w:rPr>
        <w:t>A. Denzel (</w:t>
      </w:r>
      <w:proofErr w:type="spellStart"/>
      <w:r w:rsidRPr="00DA16CE">
        <w:rPr>
          <w:rFonts w:ascii="Garamond" w:hAnsi="Garamond"/>
          <w:sz w:val="22"/>
          <w:szCs w:val="22"/>
        </w:rPr>
        <w:t>Hg</w:t>
      </w:r>
      <w:proofErr w:type="spellEnd"/>
      <w:r w:rsidRPr="00DA16CE">
        <w:rPr>
          <w:rFonts w:ascii="Garamond" w:hAnsi="Garamond"/>
          <w:sz w:val="22"/>
          <w:szCs w:val="22"/>
        </w:rPr>
        <w:t xml:space="preserve">.): </w:t>
      </w:r>
      <w:proofErr w:type="spellStart"/>
      <w:r w:rsidRPr="00DA16CE">
        <w:rPr>
          <w:rFonts w:ascii="Garamond" w:hAnsi="Garamond"/>
          <w:sz w:val="22"/>
          <w:szCs w:val="22"/>
        </w:rPr>
        <w:t>Globalizing</w:t>
      </w:r>
      <w:proofErr w:type="spellEnd"/>
      <w:r w:rsidRPr="00DA16CE">
        <w:rPr>
          <w:rFonts w:ascii="Garamond" w:hAnsi="Garamond"/>
          <w:sz w:val="22"/>
          <w:szCs w:val="22"/>
        </w:rPr>
        <w:t xml:space="preserve"> Areas, kulturelle Flexionen und Herausforderungen der Geisteswissenschaften. Stuttgart: Franz Steiner 2011, S.</w:t>
      </w:r>
      <w:r w:rsidR="008C46AA" w:rsidRPr="00DA16CE">
        <w:rPr>
          <w:rFonts w:ascii="Garamond" w:hAnsi="Garamond"/>
          <w:sz w:val="22"/>
          <w:szCs w:val="22"/>
        </w:rPr>
        <w:t> </w:t>
      </w:r>
      <w:r w:rsidRPr="00DA16CE">
        <w:rPr>
          <w:rFonts w:ascii="Garamond" w:hAnsi="Garamond"/>
          <w:sz w:val="22"/>
          <w:szCs w:val="22"/>
        </w:rPr>
        <w:t>89–110 (=</w:t>
      </w:r>
      <w:r w:rsidR="008C46AA" w:rsidRPr="00DA16CE">
        <w:rPr>
          <w:rFonts w:ascii="Garamond" w:hAnsi="Garamond"/>
          <w:sz w:val="22"/>
          <w:szCs w:val="22"/>
        </w:rPr>
        <w:t> </w:t>
      </w:r>
      <w:r w:rsidRPr="00DA16CE">
        <w:rPr>
          <w:rFonts w:ascii="Garamond" w:hAnsi="Garamond"/>
          <w:sz w:val="22"/>
          <w:szCs w:val="22"/>
        </w:rPr>
        <w:t>Beiträge zur Wirtschafts- und Sozialgeschichte, Bd. 119).</w:t>
      </w:r>
    </w:p>
    <w:p w14:paraId="0E172658" w14:textId="46E76AD8" w:rsidR="005F7F5C" w:rsidRPr="00DA16CE" w:rsidRDefault="005F7F5C" w:rsidP="00DA16CE">
      <w:pPr>
        <w:jc w:val="both"/>
        <w:rPr>
          <w:rFonts w:ascii="Garamond" w:hAnsi="Garamond"/>
          <w:sz w:val="22"/>
          <w:szCs w:val="22"/>
        </w:rPr>
      </w:pPr>
    </w:p>
    <w:p w14:paraId="36FAC70C" w14:textId="45E4AF6D" w:rsidR="005F7F5C" w:rsidRPr="00DA16CE" w:rsidRDefault="005F7F5C" w:rsidP="00DA16CE">
      <w:pPr>
        <w:jc w:val="both"/>
        <w:rPr>
          <w:rFonts w:ascii="Garamond" w:hAnsi="Garamond"/>
          <w:sz w:val="22"/>
          <w:szCs w:val="22"/>
        </w:rPr>
      </w:pPr>
      <w:r w:rsidRPr="00DA16CE">
        <w:rPr>
          <w:rFonts w:ascii="Garamond" w:hAnsi="Garamond"/>
          <w:b/>
          <w:sz w:val="22"/>
          <w:szCs w:val="22"/>
        </w:rPr>
        <w:lastRenderedPageBreak/>
        <w:t xml:space="preserve">Ders.: </w:t>
      </w:r>
      <w:r w:rsidRPr="00DA16CE">
        <w:rPr>
          <w:rFonts w:ascii="Garamond" w:hAnsi="Garamond"/>
          <w:sz w:val="22"/>
          <w:szCs w:val="22"/>
        </w:rPr>
        <w:t>Die Verausgabung des ‚Dramas der Geschichte‘ in Heiner Müllers „Der Bau“. In: Günth</w:t>
      </w:r>
      <w:r w:rsidR="008F5334" w:rsidRPr="00DA16CE">
        <w:rPr>
          <w:rFonts w:ascii="Garamond" w:hAnsi="Garamond"/>
          <w:sz w:val="22"/>
          <w:szCs w:val="22"/>
        </w:rPr>
        <w:t>er Heeg u.a. (</w:t>
      </w:r>
      <w:proofErr w:type="spellStart"/>
      <w:r w:rsidR="008F5334" w:rsidRPr="00DA16CE">
        <w:rPr>
          <w:rFonts w:ascii="Garamond" w:hAnsi="Garamond"/>
          <w:sz w:val="22"/>
          <w:szCs w:val="22"/>
        </w:rPr>
        <w:t>Hg</w:t>
      </w:r>
      <w:proofErr w:type="spellEnd"/>
      <w:r w:rsidR="008F5334" w:rsidRPr="00DA16CE">
        <w:rPr>
          <w:rFonts w:ascii="Garamond" w:hAnsi="Garamond"/>
          <w:sz w:val="22"/>
          <w:szCs w:val="22"/>
        </w:rPr>
        <w:t xml:space="preserve">.): </w:t>
      </w:r>
      <w:proofErr w:type="spellStart"/>
      <w:r w:rsidR="008F5334" w:rsidRPr="00DA16CE">
        <w:rPr>
          <w:rFonts w:ascii="Garamond" w:hAnsi="Garamond"/>
          <w:sz w:val="22"/>
          <w:szCs w:val="22"/>
        </w:rPr>
        <w:t>Reenacting</w:t>
      </w:r>
      <w:proofErr w:type="spellEnd"/>
      <w:r w:rsidR="008F5334" w:rsidRPr="00DA16CE">
        <w:rPr>
          <w:rFonts w:ascii="Garamond" w:hAnsi="Garamond"/>
          <w:sz w:val="22"/>
          <w:szCs w:val="22"/>
        </w:rPr>
        <w:t xml:space="preserve"> </w:t>
      </w:r>
      <w:proofErr w:type="spellStart"/>
      <w:r w:rsidR="008F5334" w:rsidRPr="00DA16CE">
        <w:rPr>
          <w:rFonts w:ascii="Garamond" w:hAnsi="Garamond"/>
          <w:sz w:val="22"/>
          <w:szCs w:val="22"/>
        </w:rPr>
        <w:t>H</w:t>
      </w:r>
      <w:r w:rsidRPr="00DA16CE">
        <w:rPr>
          <w:rFonts w:ascii="Garamond" w:hAnsi="Garamond"/>
          <w:sz w:val="22"/>
          <w:szCs w:val="22"/>
        </w:rPr>
        <w:t>istory</w:t>
      </w:r>
      <w:proofErr w:type="spellEnd"/>
      <w:r w:rsidRPr="00DA16CE">
        <w:rPr>
          <w:rFonts w:ascii="Garamond" w:hAnsi="Garamond"/>
          <w:sz w:val="22"/>
          <w:szCs w:val="22"/>
        </w:rPr>
        <w:t>: Theater der Geschichte. Berlin Theater der Zeit 2014, S.</w:t>
      </w:r>
      <w:r w:rsidR="00663CCD" w:rsidRPr="00DA16CE">
        <w:rPr>
          <w:rFonts w:ascii="Garamond" w:hAnsi="Garamond"/>
          <w:sz w:val="22"/>
          <w:szCs w:val="22"/>
        </w:rPr>
        <w:t> </w:t>
      </w:r>
      <w:r w:rsidRPr="00DA16CE">
        <w:rPr>
          <w:rFonts w:ascii="Garamond" w:hAnsi="Garamond"/>
          <w:sz w:val="22"/>
          <w:szCs w:val="22"/>
        </w:rPr>
        <w:t>87</w:t>
      </w:r>
      <w:r w:rsidR="008F5334" w:rsidRPr="00DA16CE">
        <w:rPr>
          <w:rFonts w:ascii="Garamond" w:hAnsi="Garamond"/>
          <w:sz w:val="22"/>
          <w:szCs w:val="22"/>
        </w:rPr>
        <w:t>–</w:t>
      </w:r>
      <w:r w:rsidRPr="00DA16CE">
        <w:rPr>
          <w:rFonts w:ascii="Garamond" w:hAnsi="Garamond"/>
          <w:sz w:val="22"/>
          <w:szCs w:val="22"/>
        </w:rPr>
        <w:t>104 (= Recherc</w:t>
      </w:r>
      <w:r w:rsidR="008F5334" w:rsidRPr="00DA16CE">
        <w:rPr>
          <w:rFonts w:ascii="Garamond" w:hAnsi="Garamond"/>
          <w:sz w:val="22"/>
          <w:szCs w:val="22"/>
        </w:rPr>
        <w:t>h</w:t>
      </w:r>
      <w:r w:rsidRPr="00DA16CE">
        <w:rPr>
          <w:rFonts w:ascii="Garamond" w:hAnsi="Garamond"/>
          <w:sz w:val="22"/>
          <w:szCs w:val="22"/>
        </w:rPr>
        <w:t xml:space="preserve">en, </w:t>
      </w:r>
      <w:r w:rsidR="002729F8" w:rsidRPr="00DA16CE">
        <w:rPr>
          <w:rFonts w:ascii="Garamond" w:hAnsi="Garamond"/>
          <w:sz w:val="22"/>
          <w:szCs w:val="22"/>
        </w:rPr>
        <w:t xml:space="preserve">Bd. </w:t>
      </w:r>
      <w:r w:rsidRPr="00DA16CE">
        <w:rPr>
          <w:rFonts w:ascii="Garamond" w:hAnsi="Garamond"/>
          <w:sz w:val="22"/>
          <w:szCs w:val="22"/>
        </w:rPr>
        <w:t>109).</w:t>
      </w:r>
    </w:p>
    <w:p w14:paraId="0F140DE0" w14:textId="77777777" w:rsidR="00817F9D" w:rsidRPr="00DA16CE" w:rsidRDefault="00817F9D" w:rsidP="00DA16CE">
      <w:pPr>
        <w:jc w:val="both"/>
        <w:rPr>
          <w:rFonts w:ascii="Garamond" w:hAnsi="Garamond"/>
          <w:b/>
          <w:sz w:val="22"/>
          <w:szCs w:val="22"/>
        </w:rPr>
      </w:pPr>
    </w:p>
    <w:p w14:paraId="601F11D0" w14:textId="77777777" w:rsidR="0051589F" w:rsidRPr="00DA16CE" w:rsidRDefault="00CF01E1" w:rsidP="00DA16CE">
      <w:pPr>
        <w:jc w:val="both"/>
        <w:rPr>
          <w:rFonts w:ascii="Garamond" w:hAnsi="Garamond"/>
          <w:sz w:val="22"/>
          <w:szCs w:val="22"/>
        </w:rPr>
      </w:pPr>
      <w:r w:rsidRPr="00DA16CE">
        <w:rPr>
          <w:rFonts w:ascii="Garamond" w:hAnsi="Garamond"/>
          <w:b/>
          <w:sz w:val="22"/>
          <w:szCs w:val="22"/>
        </w:rPr>
        <w:t>Mitteldeutscher Rundfunk</w:t>
      </w:r>
      <w:r w:rsidRPr="00DA16CE">
        <w:rPr>
          <w:rFonts w:ascii="Garamond" w:hAnsi="Garamond"/>
          <w:sz w:val="22"/>
          <w:szCs w:val="22"/>
        </w:rPr>
        <w:t xml:space="preserve">: </w:t>
      </w:r>
      <w:hyperlink r:id="rId467" w:history="1">
        <w:r w:rsidRPr="00DA16CE">
          <w:rPr>
            <w:rStyle w:val="Hyperlink"/>
            <w:rFonts w:ascii="Garamond" w:hAnsi="Garamond"/>
            <w:color w:val="auto"/>
            <w:sz w:val="22"/>
            <w:szCs w:val="22"/>
            <w:u w:val="none"/>
          </w:rPr>
          <w:t>https://www.muellerbauksaten.de</w:t>
        </w:r>
      </w:hyperlink>
      <w:r w:rsidR="005A44FF" w:rsidRPr="00DA16CE">
        <w:rPr>
          <w:rStyle w:val="Hyperlink"/>
          <w:rFonts w:ascii="Garamond" w:hAnsi="Garamond"/>
          <w:color w:val="auto"/>
          <w:sz w:val="22"/>
          <w:szCs w:val="22"/>
          <w:u w:val="none"/>
        </w:rPr>
        <w:t>.</w:t>
      </w:r>
      <w:r w:rsidRPr="00DA16CE">
        <w:rPr>
          <w:rFonts w:ascii="Garamond" w:hAnsi="Garamond"/>
          <w:sz w:val="22"/>
          <w:szCs w:val="22"/>
        </w:rPr>
        <w:t xml:space="preserve"> [März 2019] [Konzept von Thomas Fritz/Stefan Kanis/Franz </w:t>
      </w:r>
      <w:proofErr w:type="spellStart"/>
      <w:r w:rsidRPr="00DA16CE">
        <w:rPr>
          <w:rFonts w:ascii="Garamond" w:hAnsi="Garamond"/>
          <w:sz w:val="22"/>
          <w:szCs w:val="22"/>
        </w:rPr>
        <w:t>Alken</w:t>
      </w:r>
      <w:proofErr w:type="spellEnd"/>
      <w:r w:rsidRPr="00DA16CE">
        <w:rPr>
          <w:rFonts w:ascii="Garamond" w:hAnsi="Garamond"/>
          <w:sz w:val="22"/>
          <w:szCs w:val="22"/>
        </w:rPr>
        <w:t>] [Vielfältige Aspekte zu Heiner Müllers „Der Bau“]</w:t>
      </w:r>
    </w:p>
    <w:p w14:paraId="5830B8E3" w14:textId="77777777" w:rsidR="0051589F" w:rsidRPr="00DA16CE" w:rsidRDefault="0051589F" w:rsidP="00DA16CE">
      <w:pPr>
        <w:jc w:val="both"/>
        <w:rPr>
          <w:rFonts w:ascii="Garamond" w:hAnsi="Garamond"/>
          <w:sz w:val="22"/>
          <w:szCs w:val="22"/>
        </w:rPr>
      </w:pPr>
    </w:p>
    <w:p w14:paraId="667FE7E8" w14:textId="5D9436CB" w:rsidR="0051589F" w:rsidRPr="00DA16CE" w:rsidRDefault="0051589F" w:rsidP="00DA16CE">
      <w:pPr>
        <w:jc w:val="both"/>
        <w:rPr>
          <w:rFonts w:ascii="Garamond" w:hAnsi="Garamond"/>
          <w:sz w:val="22"/>
          <w:szCs w:val="22"/>
        </w:rPr>
      </w:pPr>
      <w:r w:rsidRPr="00DA16CE">
        <w:rPr>
          <w:rFonts w:ascii="Garamond" w:hAnsi="Garamond"/>
          <w:b/>
          <w:sz w:val="22"/>
          <w:szCs w:val="22"/>
        </w:rPr>
        <w:t xml:space="preserve">Pavlovic, Tomo Mirko: </w:t>
      </w:r>
      <w:r w:rsidRPr="00DA16CE">
        <w:rPr>
          <w:rFonts w:ascii="Garamond" w:hAnsi="Garamond"/>
          <w:sz w:val="22"/>
          <w:szCs w:val="22"/>
        </w:rPr>
        <w:t>Der Mensch in der Mission Impossible. Der Bau/Teil der Lösung – Doppelpremiere zur Saisoneröffnung mit Heiner Müller und Ulrich Peltzer [</w:t>
      </w:r>
      <w:r w:rsidR="00347D43" w:rsidRPr="00DA16CE">
        <w:rPr>
          <w:rFonts w:ascii="Garamond" w:hAnsi="Garamond"/>
          <w:sz w:val="22"/>
          <w:szCs w:val="22"/>
        </w:rPr>
        <w:t xml:space="preserve">Staatstheater Stuttgart. </w:t>
      </w:r>
      <w:r w:rsidRPr="00DA16CE">
        <w:rPr>
          <w:rFonts w:ascii="Garamond" w:hAnsi="Garamond"/>
          <w:sz w:val="22"/>
          <w:szCs w:val="22"/>
        </w:rPr>
        <w:t>Premiere am 26.9.2010].</w:t>
      </w:r>
      <w:r w:rsidR="00347D43" w:rsidRPr="00DA16CE">
        <w:rPr>
          <w:rFonts w:ascii="Garamond" w:hAnsi="Garamond"/>
          <w:sz w:val="22"/>
          <w:szCs w:val="22"/>
        </w:rPr>
        <w:t xml:space="preserve"> In: </w:t>
      </w:r>
      <w:hyperlink r:id="rId468" w:history="1">
        <w:r w:rsidR="00347D43" w:rsidRPr="00DA16CE">
          <w:rPr>
            <w:rStyle w:val="Hyperlink"/>
            <w:rFonts w:ascii="Garamond" w:hAnsi="Garamond"/>
            <w:color w:val="auto"/>
            <w:sz w:val="22"/>
            <w:szCs w:val="22"/>
            <w:u w:val="none"/>
          </w:rPr>
          <w:t>https://nachtkritik.de</w:t>
        </w:r>
      </w:hyperlink>
      <w:r w:rsidR="00347D43" w:rsidRPr="00DA16CE">
        <w:rPr>
          <w:rFonts w:ascii="Garamond" w:hAnsi="Garamond"/>
          <w:sz w:val="22"/>
          <w:szCs w:val="22"/>
        </w:rPr>
        <w:t xml:space="preserve"> [26.9.2010. Lexikon: Müller, Heiner. Zugriff zuletzt am 18.11.2022].</w:t>
      </w:r>
    </w:p>
    <w:p w14:paraId="66AE24B5" w14:textId="77777777" w:rsidR="0051589F" w:rsidRPr="00DA16CE" w:rsidRDefault="0051589F" w:rsidP="00DA16CE">
      <w:pPr>
        <w:jc w:val="both"/>
        <w:rPr>
          <w:rFonts w:ascii="Garamond" w:hAnsi="Garamond"/>
          <w:b/>
          <w:sz w:val="22"/>
          <w:szCs w:val="22"/>
        </w:rPr>
      </w:pPr>
    </w:p>
    <w:p w14:paraId="580E856D" w14:textId="3A08AA05" w:rsidR="00881875" w:rsidRPr="00DA16CE" w:rsidRDefault="00881875" w:rsidP="00DA16CE">
      <w:pPr>
        <w:jc w:val="both"/>
        <w:rPr>
          <w:rFonts w:ascii="Garamond" w:hAnsi="Garamond"/>
          <w:sz w:val="22"/>
          <w:szCs w:val="22"/>
        </w:rPr>
      </w:pPr>
      <w:r w:rsidRPr="00DA16CE">
        <w:rPr>
          <w:rFonts w:ascii="Garamond" w:hAnsi="Garamond"/>
          <w:b/>
          <w:sz w:val="22"/>
          <w:szCs w:val="22"/>
        </w:rPr>
        <w:t xml:space="preserve">Stone, Michael: </w:t>
      </w:r>
      <w:r w:rsidRPr="00DA16CE">
        <w:rPr>
          <w:rFonts w:ascii="Garamond" w:hAnsi="Garamond"/>
          <w:sz w:val="22"/>
          <w:szCs w:val="22"/>
        </w:rPr>
        <w:t xml:space="preserve">Brigadier Barka klaut Beton. Heiner </w:t>
      </w:r>
      <w:proofErr w:type="spellStart"/>
      <w:r w:rsidRPr="00DA16CE">
        <w:rPr>
          <w:rFonts w:ascii="Garamond" w:hAnsi="Garamond"/>
          <w:sz w:val="22"/>
          <w:szCs w:val="22"/>
        </w:rPr>
        <w:t>Müller’s</w:t>
      </w:r>
      <w:proofErr w:type="spellEnd"/>
      <w:r w:rsidRPr="00DA16CE">
        <w:rPr>
          <w:rFonts w:ascii="Garamond" w:hAnsi="Garamond"/>
          <w:sz w:val="22"/>
          <w:szCs w:val="22"/>
        </w:rPr>
        <w:t xml:space="preserve"> „Der Bau“ in der Ostberliner Volksbühne uraufgeführt. In: Rheinische Post vom 6.9.1980.</w:t>
      </w:r>
    </w:p>
    <w:p w14:paraId="18EB5865" w14:textId="088BBBC0" w:rsidR="00CF01E1" w:rsidRPr="00DA16CE" w:rsidRDefault="00CF01E1" w:rsidP="00DA16CE">
      <w:pPr>
        <w:jc w:val="both"/>
        <w:rPr>
          <w:rFonts w:ascii="Garamond" w:hAnsi="Garamond"/>
          <w:b/>
          <w:sz w:val="22"/>
          <w:szCs w:val="22"/>
        </w:rPr>
      </w:pPr>
    </w:p>
    <w:p w14:paraId="73AE6BD2" w14:textId="46FF89DD" w:rsidR="00881875" w:rsidRPr="00DA16CE" w:rsidRDefault="00881875"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Warum klaut der Brigadier Beton? Wenn ein DDR-Stück veraltet scheint – Heiner Müllers „Bau“ jetzt in Ostberlin. In: Saarbrücker Zeitung vom 8.9.1980.</w:t>
      </w:r>
    </w:p>
    <w:p w14:paraId="6E0602C6" w14:textId="0B812C01" w:rsidR="00881875" w:rsidRPr="00DA16CE" w:rsidRDefault="00881875" w:rsidP="00DA16CE">
      <w:pPr>
        <w:jc w:val="both"/>
        <w:rPr>
          <w:rFonts w:ascii="Garamond" w:hAnsi="Garamond"/>
          <w:b/>
          <w:sz w:val="22"/>
          <w:szCs w:val="22"/>
        </w:rPr>
      </w:pPr>
    </w:p>
    <w:p w14:paraId="64658D90" w14:textId="08481A12" w:rsidR="004D0475" w:rsidRPr="00DA16CE" w:rsidRDefault="004D0475" w:rsidP="00DA16CE">
      <w:pPr>
        <w:jc w:val="both"/>
        <w:rPr>
          <w:rFonts w:ascii="Garamond" w:hAnsi="Garamond"/>
          <w:sz w:val="22"/>
          <w:szCs w:val="22"/>
        </w:rPr>
      </w:pPr>
      <w:r w:rsidRPr="00DA16CE">
        <w:rPr>
          <w:rFonts w:ascii="Garamond" w:hAnsi="Garamond"/>
          <w:b/>
          <w:sz w:val="22"/>
          <w:szCs w:val="22"/>
        </w:rPr>
        <w:t>Wieck, Thomas:</w:t>
      </w:r>
      <w:r w:rsidRPr="00DA16CE">
        <w:rPr>
          <w:rFonts w:ascii="Garamond" w:hAnsi="Garamond"/>
          <w:sz w:val="22"/>
          <w:szCs w:val="22"/>
        </w:rPr>
        <w:t xml:space="preserve"> Wir waren die Müller-Spieler. Hermann Beyer, Michael Gwisdek, Dieter Montag. Über die Kunst des Schauspielens in der DDR. Berlin: Theater der Zeit 2024. [Zu Heiner Müllers „Der Bau“ S. </w:t>
      </w:r>
      <w:r w:rsidR="00812EA9" w:rsidRPr="00DA16CE">
        <w:rPr>
          <w:rFonts w:ascii="Garamond" w:hAnsi="Garamond"/>
          <w:sz w:val="22"/>
          <w:szCs w:val="22"/>
        </w:rPr>
        <w:t xml:space="preserve">105–136 und S. </w:t>
      </w:r>
      <w:r w:rsidRPr="00DA16CE">
        <w:rPr>
          <w:rFonts w:ascii="Garamond" w:hAnsi="Garamond"/>
          <w:sz w:val="22"/>
          <w:szCs w:val="22"/>
        </w:rPr>
        <w:t>292–311]</w:t>
      </w:r>
    </w:p>
    <w:p w14:paraId="56FAF8A0" w14:textId="77B0C266" w:rsidR="004D0475" w:rsidRPr="00DA16CE" w:rsidRDefault="004D0475" w:rsidP="00DA16CE">
      <w:pPr>
        <w:jc w:val="both"/>
        <w:rPr>
          <w:rFonts w:ascii="Garamond" w:hAnsi="Garamond"/>
          <w:b/>
          <w:sz w:val="22"/>
          <w:szCs w:val="22"/>
        </w:rPr>
      </w:pPr>
    </w:p>
    <w:p w14:paraId="531EBCBD" w14:textId="77777777" w:rsidR="004D0475" w:rsidRPr="00DA16CE" w:rsidRDefault="004D0475" w:rsidP="00DA16CE">
      <w:pPr>
        <w:jc w:val="both"/>
        <w:rPr>
          <w:rFonts w:ascii="Garamond" w:hAnsi="Garamond"/>
          <w:b/>
          <w:sz w:val="22"/>
          <w:szCs w:val="22"/>
        </w:rPr>
      </w:pPr>
    </w:p>
    <w:p w14:paraId="3231916F"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Herakles 5</w:t>
      </w:r>
    </w:p>
    <w:p w14:paraId="32A529C4" w14:textId="77777777" w:rsidR="00817F9D" w:rsidRPr="00DA16CE" w:rsidRDefault="00817F9D" w:rsidP="00DA16CE">
      <w:pPr>
        <w:jc w:val="both"/>
        <w:rPr>
          <w:rFonts w:ascii="Garamond" w:hAnsi="Garamond"/>
          <w:b/>
          <w:sz w:val="22"/>
          <w:szCs w:val="22"/>
        </w:rPr>
      </w:pPr>
    </w:p>
    <w:p w14:paraId="0C0F26CD" w14:textId="1D4893D8" w:rsidR="00D63D65" w:rsidRPr="00DA16CE" w:rsidRDefault="00D63D65" w:rsidP="00DA16CE">
      <w:pPr>
        <w:jc w:val="both"/>
        <w:rPr>
          <w:rFonts w:ascii="Garamond" w:hAnsi="Garamond"/>
          <w:sz w:val="22"/>
          <w:szCs w:val="22"/>
        </w:rPr>
      </w:pPr>
      <w:r w:rsidRPr="00DA16CE">
        <w:rPr>
          <w:rFonts w:ascii="Garamond" w:hAnsi="Garamond"/>
          <w:b/>
          <w:sz w:val="22"/>
          <w:szCs w:val="22"/>
        </w:rPr>
        <w:t xml:space="preserve">H. C.: </w:t>
      </w:r>
      <w:r w:rsidRPr="00DA16CE">
        <w:rPr>
          <w:rFonts w:ascii="Garamond" w:hAnsi="Garamond"/>
          <w:sz w:val="22"/>
          <w:szCs w:val="22"/>
        </w:rPr>
        <w:t>Von der Tragödie zur tragischen Satire. Stücke von Heiner Müller. In: Die Andere Zeitung vom 28.9.1967.</w:t>
      </w:r>
    </w:p>
    <w:p w14:paraId="4981AC4D" w14:textId="75DCC81B" w:rsidR="00D63D65" w:rsidRPr="00DA16CE" w:rsidRDefault="00D63D65" w:rsidP="00DA16CE">
      <w:pPr>
        <w:jc w:val="both"/>
        <w:rPr>
          <w:rFonts w:ascii="Garamond" w:hAnsi="Garamond"/>
          <w:b/>
          <w:sz w:val="22"/>
          <w:szCs w:val="22"/>
        </w:rPr>
      </w:pPr>
    </w:p>
    <w:p w14:paraId="487F55CC" w14:textId="155345A9" w:rsidR="008F3E79" w:rsidRPr="00DA16CE" w:rsidRDefault="008F3E79" w:rsidP="00DA16CE">
      <w:pPr>
        <w:jc w:val="both"/>
        <w:rPr>
          <w:rFonts w:ascii="Garamond" w:hAnsi="Garamond"/>
          <w:sz w:val="22"/>
          <w:szCs w:val="22"/>
        </w:rPr>
      </w:pPr>
      <w:r w:rsidRPr="00DA16CE">
        <w:rPr>
          <w:rFonts w:ascii="Garamond" w:hAnsi="Garamond"/>
          <w:b/>
          <w:sz w:val="22"/>
          <w:szCs w:val="22"/>
        </w:rPr>
        <w:t xml:space="preserve">Lehmann, H.: </w:t>
      </w:r>
      <w:r w:rsidR="005738B2" w:rsidRPr="00DA16CE">
        <w:rPr>
          <w:rFonts w:ascii="Garamond" w:hAnsi="Garamond"/>
          <w:sz w:val="22"/>
          <w:szCs w:val="22"/>
        </w:rPr>
        <w:t>Zeus auf dem Trampolin. Heiner Müllers „Herakles 5“ im Bayrischen Staatsschauspiel. In: Südkurier vom 16.1.1985.</w:t>
      </w:r>
    </w:p>
    <w:p w14:paraId="63CE022B" w14:textId="2A3657C8" w:rsidR="008F3E79" w:rsidRPr="00DA16CE" w:rsidRDefault="008F3E79" w:rsidP="00DA16CE">
      <w:pPr>
        <w:jc w:val="both"/>
        <w:rPr>
          <w:rFonts w:ascii="Garamond" w:hAnsi="Garamond"/>
          <w:b/>
          <w:sz w:val="22"/>
          <w:szCs w:val="22"/>
        </w:rPr>
      </w:pPr>
    </w:p>
    <w:p w14:paraId="31F5B536" w14:textId="4FA38432" w:rsidR="008F3E79" w:rsidRPr="00DA16CE" w:rsidRDefault="008F3E7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Anrüchiges auf dem Trampolin. Heiner Müllers „Herakles 5“. In: Kieler Nachrichten vom 23.1.1985.</w:t>
      </w:r>
      <w:r w:rsidR="00C7271A" w:rsidRPr="00DA16CE">
        <w:rPr>
          <w:rFonts w:ascii="Garamond" w:hAnsi="Garamond"/>
          <w:sz w:val="22"/>
          <w:szCs w:val="22"/>
        </w:rPr>
        <w:t xml:space="preserve"> [Geringe Abweichungen zu dem Text „Zeus auf dem Trampolin“]</w:t>
      </w:r>
    </w:p>
    <w:p w14:paraId="4D085C5C" w14:textId="77777777" w:rsidR="008F3E79" w:rsidRPr="00DA16CE" w:rsidRDefault="008F3E79" w:rsidP="00DA16CE">
      <w:pPr>
        <w:jc w:val="both"/>
        <w:rPr>
          <w:rFonts w:ascii="Garamond" w:hAnsi="Garamond"/>
          <w:b/>
          <w:sz w:val="22"/>
          <w:szCs w:val="22"/>
        </w:rPr>
      </w:pPr>
    </w:p>
    <w:p w14:paraId="42EC3921" w14:textId="6FE205E0" w:rsidR="00AE7BD3" w:rsidRPr="00DA16CE" w:rsidRDefault="00AE7BD3" w:rsidP="00DA16CE">
      <w:pPr>
        <w:jc w:val="both"/>
        <w:rPr>
          <w:rFonts w:ascii="Garamond" w:hAnsi="Garamond"/>
          <w:sz w:val="22"/>
          <w:szCs w:val="22"/>
        </w:rPr>
      </w:pPr>
      <w:proofErr w:type="spellStart"/>
      <w:r w:rsidRPr="00DA16CE">
        <w:rPr>
          <w:rFonts w:ascii="Garamond" w:hAnsi="Garamond"/>
          <w:b/>
          <w:sz w:val="22"/>
          <w:szCs w:val="22"/>
        </w:rPr>
        <w:t>Menck</w:t>
      </w:r>
      <w:proofErr w:type="spellEnd"/>
      <w:r w:rsidRPr="00DA16CE">
        <w:rPr>
          <w:rFonts w:ascii="Garamond" w:hAnsi="Garamond"/>
          <w:b/>
          <w:sz w:val="22"/>
          <w:szCs w:val="22"/>
        </w:rPr>
        <w:t xml:space="preserve">, Clara: </w:t>
      </w:r>
      <w:r w:rsidRPr="00DA16CE">
        <w:rPr>
          <w:rFonts w:ascii="Garamond" w:hAnsi="Garamond"/>
          <w:sz w:val="22"/>
          <w:szCs w:val="22"/>
        </w:rPr>
        <w:t xml:space="preserve">Bitte ein Stück </w:t>
      </w:r>
      <w:proofErr w:type="spellStart"/>
      <w:r w:rsidRPr="00DA16CE">
        <w:rPr>
          <w:rFonts w:ascii="Garamond" w:hAnsi="Garamond"/>
          <w:sz w:val="22"/>
          <w:szCs w:val="22"/>
        </w:rPr>
        <w:t>Striese</w:t>
      </w:r>
      <w:proofErr w:type="spellEnd"/>
      <w:r w:rsidRPr="00DA16CE">
        <w:rPr>
          <w:rFonts w:ascii="Garamond" w:hAnsi="Garamond"/>
          <w:sz w:val="22"/>
          <w:szCs w:val="22"/>
        </w:rPr>
        <w:t>! Stuttgarter Spielpläne. In: Frankfurter Allgemeine Zeitung vom 19.7.1969.</w:t>
      </w:r>
    </w:p>
    <w:p w14:paraId="3202F6FD" w14:textId="77777777" w:rsidR="00AE7BD3" w:rsidRPr="00DA16CE" w:rsidRDefault="00AE7BD3" w:rsidP="00DA16CE">
      <w:pPr>
        <w:tabs>
          <w:tab w:val="left" w:pos="1134"/>
        </w:tabs>
        <w:jc w:val="both"/>
        <w:rPr>
          <w:rFonts w:ascii="Garamond" w:hAnsi="Garamond"/>
          <w:b/>
          <w:sz w:val="22"/>
          <w:szCs w:val="22"/>
        </w:rPr>
      </w:pPr>
    </w:p>
    <w:p w14:paraId="054000E6" w14:textId="7D4DF027" w:rsidR="00817F9D" w:rsidRPr="00DA16CE" w:rsidRDefault="009D45D0" w:rsidP="00DA16CE">
      <w:pPr>
        <w:tabs>
          <w:tab w:val="left" w:pos="1134"/>
        </w:tabs>
        <w:jc w:val="both"/>
        <w:rPr>
          <w:rFonts w:ascii="Garamond" w:hAnsi="Garamond"/>
          <w:sz w:val="22"/>
          <w:szCs w:val="22"/>
        </w:rPr>
      </w:pPr>
      <w:r w:rsidRPr="00DA16CE">
        <w:rPr>
          <w:rFonts w:ascii="Garamond" w:hAnsi="Garamond"/>
          <w:b/>
          <w:sz w:val="22"/>
          <w:szCs w:val="22"/>
        </w:rPr>
        <w:t>Tragelehn, B.</w:t>
      </w:r>
      <w:r w:rsidR="006409EA" w:rsidRPr="00DA16CE">
        <w:rPr>
          <w:rFonts w:ascii="Garamond" w:hAnsi="Garamond"/>
          <w:b/>
          <w:sz w:val="22"/>
          <w:szCs w:val="22"/>
        </w:rPr>
        <w:t xml:space="preserve"> </w:t>
      </w:r>
      <w:r w:rsidRPr="00DA16CE">
        <w:rPr>
          <w:rFonts w:ascii="Garamond" w:hAnsi="Garamond"/>
          <w:b/>
          <w:sz w:val="22"/>
          <w:szCs w:val="22"/>
        </w:rPr>
        <w:t>K.:</w:t>
      </w:r>
      <w:r w:rsidRPr="00DA16CE">
        <w:rPr>
          <w:rFonts w:ascii="Garamond" w:hAnsi="Garamond"/>
          <w:sz w:val="22"/>
          <w:szCs w:val="22"/>
        </w:rPr>
        <w:t xml:space="preserve"> Herakles 5</w:t>
      </w:r>
    </w:p>
    <w:p w14:paraId="036F2FFB" w14:textId="0ED26C5D"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006409EA" w:rsidRPr="00DA16CE">
        <w:rPr>
          <w:rFonts w:ascii="Garamond" w:eastAsia="GaramondPremrPro-Smbd" w:hAnsi="Garamond"/>
          <w:sz w:val="22"/>
          <w:szCs w:val="22"/>
        </w:rPr>
        <w:t>B.</w:t>
      </w:r>
      <w:r w:rsidR="0000308C" w:rsidRPr="00DA16CE">
        <w:rPr>
          <w:rFonts w:ascii="Garamond" w:eastAsia="GaramondPremrPro-Smbd" w:hAnsi="Garamond"/>
          <w:sz w:val="22"/>
          <w:szCs w:val="22"/>
        </w:rPr>
        <w:t> </w:t>
      </w:r>
      <w:r w:rsidR="006409EA" w:rsidRPr="00DA16CE">
        <w:rPr>
          <w:rFonts w:ascii="Garamond" w:eastAsia="GaramondPremrPro-Smbd" w:hAnsi="Garamond"/>
          <w:sz w:val="22"/>
          <w:szCs w:val="22"/>
        </w:rPr>
        <w:t>K. T</w:t>
      </w:r>
      <w:r w:rsidR="005052F0" w:rsidRPr="00DA16CE">
        <w:rPr>
          <w:rFonts w:ascii="Garamond" w:eastAsia="GaramondPremrPro-Smbd" w:hAnsi="Garamond"/>
          <w:sz w:val="22"/>
          <w:szCs w:val="22"/>
        </w:rPr>
        <w:t>.</w:t>
      </w:r>
      <w:r w:rsidR="006409EA" w:rsidRPr="00DA16CE">
        <w:rPr>
          <w:rFonts w:ascii="Garamond" w:eastAsia="GaramondPremrPro-Smbd" w:hAnsi="Garamond"/>
          <w:sz w:val="22"/>
          <w:szCs w:val="22"/>
        </w:rPr>
        <w:t xml:space="preserve">: </w:t>
      </w:r>
      <w:r w:rsidRPr="00DA16CE">
        <w:rPr>
          <w:rFonts w:ascii="Garamond" w:hAnsi="Garamond"/>
          <w:sz w:val="22"/>
          <w:szCs w:val="22"/>
        </w:rPr>
        <w:t>Chorfantasie. Berlin: Vorwerk 8 2015, S.</w:t>
      </w:r>
      <w:r w:rsidR="00663CCD" w:rsidRPr="00DA16CE">
        <w:rPr>
          <w:rFonts w:ascii="Garamond" w:hAnsi="Garamond"/>
          <w:sz w:val="22"/>
          <w:szCs w:val="22"/>
        </w:rPr>
        <w:t> </w:t>
      </w:r>
      <w:r w:rsidRPr="00DA16CE">
        <w:rPr>
          <w:rFonts w:ascii="Garamond" w:hAnsi="Garamond"/>
          <w:sz w:val="22"/>
          <w:szCs w:val="22"/>
        </w:rPr>
        <w:t>36</w:t>
      </w:r>
      <w:r w:rsidR="0000308C" w:rsidRPr="00DA16CE">
        <w:rPr>
          <w:rFonts w:ascii="Garamond" w:eastAsia="GaramondPremrPro-Smbd" w:hAnsi="Garamond"/>
          <w:sz w:val="22"/>
          <w:szCs w:val="22"/>
        </w:rPr>
        <w:t>–</w:t>
      </w:r>
      <w:r w:rsidRPr="00DA16CE">
        <w:rPr>
          <w:rFonts w:ascii="Garamond" w:hAnsi="Garamond"/>
          <w:sz w:val="22"/>
          <w:szCs w:val="22"/>
        </w:rPr>
        <w:t>39.</w:t>
      </w:r>
    </w:p>
    <w:p w14:paraId="5B905B0B" w14:textId="6A153FB4" w:rsidR="00817F9D" w:rsidRPr="00DA16CE" w:rsidRDefault="008B7CD4" w:rsidP="00DA16CE">
      <w:pPr>
        <w:ind w:left="709"/>
        <w:jc w:val="both"/>
        <w:rPr>
          <w:rFonts w:ascii="Garamond" w:hAnsi="Garamond"/>
          <w:sz w:val="22"/>
          <w:szCs w:val="22"/>
        </w:rPr>
      </w:pPr>
      <w:r w:rsidRPr="00DA16CE">
        <w:rPr>
          <w:rFonts w:ascii="Garamond" w:hAnsi="Garamond"/>
          <w:sz w:val="22"/>
          <w:szCs w:val="22"/>
        </w:rPr>
        <w:t>B.</w:t>
      </w:r>
      <w:r w:rsidR="0000308C" w:rsidRPr="00DA16CE">
        <w:rPr>
          <w:rFonts w:ascii="Garamond" w:hAnsi="Garamond"/>
          <w:sz w:val="22"/>
          <w:szCs w:val="22"/>
        </w:rPr>
        <w:t> </w:t>
      </w:r>
      <w:r w:rsidRPr="00DA16CE">
        <w:rPr>
          <w:rFonts w:ascii="Garamond" w:hAnsi="Garamond"/>
          <w:sz w:val="22"/>
          <w:szCs w:val="22"/>
        </w:rPr>
        <w:t>K. T</w:t>
      </w:r>
      <w:r w:rsidR="005052F0" w:rsidRPr="00DA16CE">
        <w:rPr>
          <w:rFonts w:ascii="Garamond" w:hAnsi="Garamond"/>
          <w:sz w:val="22"/>
          <w:szCs w:val="22"/>
        </w:rPr>
        <w:t>.</w:t>
      </w:r>
      <w:r w:rsidR="006409EA" w:rsidRPr="00DA16CE">
        <w:rPr>
          <w:rFonts w:ascii="Garamond" w:hAnsi="Garamond"/>
          <w:sz w:val="22"/>
          <w:szCs w:val="22"/>
        </w:rPr>
        <w:t>:</w:t>
      </w:r>
      <w:r w:rsidRPr="00DA16CE">
        <w:rPr>
          <w:rFonts w:ascii="Garamond" w:hAnsi="Garamond"/>
          <w:sz w:val="22"/>
          <w:szCs w:val="22"/>
        </w:rPr>
        <w:t xml:space="preserve"> 13X Heiner Müller. Hg. Von Carsten und Gerhard Ahrend in Zusammenarbeit mit </w:t>
      </w:r>
      <w:r w:rsidR="009D45D0" w:rsidRPr="00DA16CE">
        <w:rPr>
          <w:rFonts w:ascii="Garamond" w:hAnsi="Garamond"/>
          <w:sz w:val="22"/>
          <w:szCs w:val="22"/>
        </w:rPr>
        <w:t>der Akademie der Künste Berlin, Berlin: Theater der Zeit 2016, S.</w:t>
      </w:r>
      <w:r w:rsidR="00663CCD" w:rsidRPr="00DA16CE">
        <w:rPr>
          <w:rFonts w:ascii="Garamond" w:hAnsi="Garamond"/>
          <w:sz w:val="22"/>
          <w:szCs w:val="22"/>
        </w:rPr>
        <w:t> </w:t>
      </w:r>
      <w:r w:rsidR="009D45D0" w:rsidRPr="00DA16CE">
        <w:rPr>
          <w:rFonts w:ascii="Garamond" w:hAnsi="Garamond"/>
          <w:sz w:val="22"/>
          <w:szCs w:val="22"/>
        </w:rPr>
        <w:t>102</w:t>
      </w:r>
      <w:r w:rsidR="00D514B7" w:rsidRPr="00DA16CE">
        <w:rPr>
          <w:rFonts w:ascii="Garamond" w:eastAsia="GaramondPremrPro-Smbd" w:hAnsi="Garamond"/>
          <w:sz w:val="22"/>
          <w:szCs w:val="22"/>
        </w:rPr>
        <w:t>–</w:t>
      </w:r>
      <w:r w:rsidR="009D45D0" w:rsidRPr="00DA16CE">
        <w:rPr>
          <w:rFonts w:ascii="Garamond" w:hAnsi="Garamond"/>
          <w:sz w:val="22"/>
          <w:szCs w:val="22"/>
        </w:rPr>
        <w:t>105.</w:t>
      </w:r>
    </w:p>
    <w:p w14:paraId="4C018AF0" w14:textId="77777777" w:rsidR="00817F9D" w:rsidRPr="00DA16CE" w:rsidRDefault="00817F9D" w:rsidP="00DA16CE">
      <w:pPr>
        <w:jc w:val="both"/>
        <w:rPr>
          <w:rFonts w:ascii="Garamond" w:hAnsi="Garamond"/>
          <w:sz w:val="22"/>
          <w:szCs w:val="22"/>
        </w:rPr>
      </w:pPr>
    </w:p>
    <w:p w14:paraId="723C0023" w14:textId="77777777" w:rsidR="00817F9D" w:rsidRPr="00DA16CE" w:rsidRDefault="00817F9D" w:rsidP="00DA16CE">
      <w:pPr>
        <w:jc w:val="both"/>
        <w:rPr>
          <w:rFonts w:ascii="Garamond" w:hAnsi="Garamond"/>
          <w:sz w:val="22"/>
          <w:szCs w:val="22"/>
        </w:rPr>
      </w:pPr>
    </w:p>
    <w:p w14:paraId="02DE2E96"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Ödipus Tyrann</w:t>
      </w:r>
    </w:p>
    <w:p w14:paraId="20ADEB50" w14:textId="77777777" w:rsidR="00817F9D" w:rsidRPr="00DA16CE" w:rsidRDefault="00817F9D" w:rsidP="00DA16CE">
      <w:pPr>
        <w:jc w:val="both"/>
        <w:rPr>
          <w:rFonts w:ascii="Garamond" w:hAnsi="Garamond"/>
          <w:i/>
          <w:sz w:val="22"/>
          <w:szCs w:val="22"/>
        </w:rPr>
      </w:pPr>
    </w:p>
    <w:p w14:paraId="4B292618" w14:textId="2FBE7FC8" w:rsidR="00817F9D" w:rsidRPr="00DA16CE" w:rsidRDefault="000C2407" w:rsidP="00DA16CE">
      <w:pPr>
        <w:jc w:val="both"/>
        <w:rPr>
          <w:rFonts w:ascii="Garamond" w:hAnsi="Garamond"/>
          <w:sz w:val="22"/>
          <w:szCs w:val="22"/>
        </w:rPr>
      </w:pPr>
      <w:r w:rsidRPr="00DA16CE">
        <w:rPr>
          <w:rFonts w:ascii="Garamond" w:hAnsi="Garamond"/>
          <w:b/>
          <w:sz w:val="22"/>
          <w:szCs w:val="22"/>
        </w:rPr>
        <w:t xml:space="preserve">Benz, Stefan: </w:t>
      </w:r>
      <w:r w:rsidRPr="00DA16CE">
        <w:rPr>
          <w:rFonts w:ascii="Garamond" w:hAnsi="Garamond"/>
          <w:sz w:val="22"/>
          <w:szCs w:val="22"/>
        </w:rPr>
        <w:t>Unter Schmerzen. Christoph Mehler inszeniert „Ödipus Tyrann“ im Darmstädter Staatstheater. In: Darmstädter Echo vom 18.10.2019.</w:t>
      </w:r>
    </w:p>
    <w:p w14:paraId="3A38ED8E" w14:textId="6641D845" w:rsidR="000C2407" w:rsidRPr="00DA16CE" w:rsidRDefault="000C2407" w:rsidP="00DA16CE">
      <w:pPr>
        <w:jc w:val="both"/>
        <w:rPr>
          <w:rFonts w:ascii="Garamond" w:hAnsi="Garamond"/>
          <w:sz w:val="22"/>
          <w:szCs w:val="22"/>
        </w:rPr>
      </w:pPr>
    </w:p>
    <w:p w14:paraId="0712C682" w14:textId="42B46477" w:rsidR="00FF5EDB" w:rsidRPr="00DA16CE" w:rsidRDefault="00FF5EDB" w:rsidP="00DA16CE">
      <w:pPr>
        <w:jc w:val="both"/>
        <w:rPr>
          <w:rFonts w:ascii="Garamond" w:hAnsi="Garamond"/>
          <w:sz w:val="22"/>
          <w:szCs w:val="22"/>
        </w:rPr>
      </w:pPr>
      <w:r w:rsidRPr="00DA16CE">
        <w:rPr>
          <w:rFonts w:ascii="Garamond" w:hAnsi="Garamond"/>
          <w:b/>
          <w:sz w:val="22"/>
          <w:szCs w:val="22"/>
        </w:rPr>
        <w:t xml:space="preserve">Besson, Benno: </w:t>
      </w:r>
      <w:r w:rsidRPr="00DA16CE">
        <w:rPr>
          <w:rFonts w:ascii="Garamond" w:hAnsi="Garamond"/>
          <w:sz w:val="22"/>
          <w:szCs w:val="22"/>
        </w:rPr>
        <w:t xml:space="preserve">Sinn für Unterhaltung – Sinn in der Unterhaltung. </w:t>
      </w:r>
      <w:r w:rsidR="00C768F9" w:rsidRPr="00DA16CE">
        <w:rPr>
          <w:rFonts w:ascii="Garamond" w:hAnsi="Garamond"/>
          <w:sz w:val="22"/>
          <w:szCs w:val="22"/>
        </w:rPr>
        <w:t>Interview mit dem Genossen Benno Besson. Künstlerischer Leiter der Volksbühne Berlin</w:t>
      </w:r>
      <w:r w:rsidR="00946FA9" w:rsidRPr="00DA16CE">
        <w:rPr>
          <w:rFonts w:ascii="Garamond" w:hAnsi="Garamond"/>
          <w:sz w:val="22"/>
          <w:szCs w:val="22"/>
        </w:rPr>
        <w:t xml:space="preserve">. </w:t>
      </w:r>
      <w:r w:rsidRPr="00DA16CE">
        <w:rPr>
          <w:rFonts w:ascii="Garamond" w:hAnsi="Garamond"/>
          <w:sz w:val="22"/>
          <w:szCs w:val="22"/>
        </w:rPr>
        <w:t>In: Einheit</w:t>
      </w:r>
      <w:r w:rsidR="00946FA9" w:rsidRPr="00DA16CE">
        <w:rPr>
          <w:rFonts w:ascii="Garamond" w:hAnsi="Garamond"/>
          <w:sz w:val="22"/>
          <w:szCs w:val="22"/>
        </w:rPr>
        <w:t>. Zeitschrift für Theorie und Praxis des Wissenschaftlichen Sozialismus</w:t>
      </w:r>
      <w:r w:rsidRPr="00DA16CE">
        <w:rPr>
          <w:rFonts w:ascii="Garamond" w:hAnsi="Garamond"/>
          <w:sz w:val="22"/>
          <w:szCs w:val="22"/>
        </w:rPr>
        <w:t xml:space="preserve"> </w:t>
      </w:r>
      <w:r w:rsidR="00C768F9" w:rsidRPr="00DA16CE">
        <w:rPr>
          <w:rFonts w:ascii="Garamond" w:hAnsi="Garamond"/>
          <w:sz w:val="22"/>
          <w:szCs w:val="22"/>
        </w:rPr>
        <w:t xml:space="preserve">26 </w:t>
      </w:r>
      <w:r w:rsidRPr="00DA16CE">
        <w:rPr>
          <w:rFonts w:ascii="Garamond" w:hAnsi="Garamond"/>
          <w:sz w:val="22"/>
          <w:szCs w:val="22"/>
        </w:rPr>
        <w:t>(1972), H. 3, S. 30</w:t>
      </w:r>
      <w:r w:rsidR="00C768F9" w:rsidRPr="00DA16CE">
        <w:rPr>
          <w:rFonts w:ascii="Garamond" w:hAnsi="Garamond"/>
          <w:sz w:val="22"/>
          <w:szCs w:val="22"/>
        </w:rPr>
        <w:t>1–306</w:t>
      </w:r>
      <w:r w:rsidRPr="00DA16CE">
        <w:rPr>
          <w:rFonts w:ascii="Garamond" w:hAnsi="Garamond"/>
          <w:sz w:val="22"/>
          <w:szCs w:val="22"/>
        </w:rPr>
        <w:t>.</w:t>
      </w:r>
    </w:p>
    <w:p w14:paraId="0F6E83FE" w14:textId="77777777" w:rsidR="00FF5EDB" w:rsidRPr="00DA16CE" w:rsidRDefault="00FF5EDB" w:rsidP="00DA16CE">
      <w:pPr>
        <w:jc w:val="both"/>
        <w:rPr>
          <w:rFonts w:ascii="Garamond" w:hAnsi="Garamond"/>
          <w:sz w:val="22"/>
          <w:szCs w:val="22"/>
        </w:rPr>
      </w:pPr>
    </w:p>
    <w:p w14:paraId="46D8AA9B" w14:textId="1E627150" w:rsidR="000C2407" w:rsidRPr="00DA16CE" w:rsidRDefault="000C2407" w:rsidP="00DA16CE">
      <w:pPr>
        <w:jc w:val="both"/>
        <w:rPr>
          <w:rFonts w:ascii="Garamond" w:hAnsi="Garamond"/>
          <w:sz w:val="22"/>
          <w:szCs w:val="22"/>
        </w:rPr>
      </w:pPr>
      <w:r w:rsidRPr="00DA16CE">
        <w:rPr>
          <w:rFonts w:ascii="Garamond" w:hAnsi="Garamond"/>
          <w:b/>
          <w:sz w:val="22"/>
          <w:szCs w:val="22"/>
        </w:rPr>
        <w:t xml:space="preserve">Breckner, Johannes: </w:t>
      </w:r>
      <w:r w:rsidRPr="00DA16CE">
        <w:rPr>
          <w:rFonts w:ascii="Garamond" w:hAnsi="Garamond"/>
          <w:sz w:val="22"/>
          <w:szCs w:val="22"/>
        </w:rPr>
        <w:t>Die Zeit der Späße ist vorbei. In Darmstadt inszeniert Christoph Mehler das Ödipus-Drama in der Textfassung von Heiner Müller. In: Darmstädter Echo vom 15.10.2019.</w:t>
      </w:r>
    </w:p>
    <w:p w14:paraId="41A1CDF3" w14:textId="13589F88" w:rsidR="000C2407" w:rsidRPr="00DA16CE" w:rsidRDefault="000C2407" w:rsidP="00DA16CE">
      <w:pPr>
        <w:jc w:val="both"/>
        <w:rPr>
          <w:rFonts w:ascii="Garamond" w:hAnsi="Garamond"/>
          <w:sz w:val="22"/>
          <w:szCs w:val="22"/>
        </w:rPr>
      </w:pPr>
    </w:p>
    <w:p w14:paraId="49ECDD94" w14:textId="2F8ECC8B" w:rsidR="004F5455" w:rsidRPr="00DA16CE" w:rsidRDefault="004F5455" w:rsidP="00DA16CE">
      <w:pPr>
        <w:jc w:val="both"/>
        <w:rPr>
          <w:rFonts w:ascii="Garamond" w:hAnsi="Garamond"/>
          <w:sz w:val="22"/>
          <w:szCs w:val="22"/>
        </w:rPr>
      </w:pPr>
      <w:r w:rsidRPr="00DA16CE">
        <w:rPr>
          <w:rFonts w:ascii="Garamond" w:hAnsi="Garamond"/>
          <w:b/>
          <w:sz w:val="22"/>
          <w:szCs w:val="22"/>
        </w:rPr>
        <w:t xml:space="preserve">Decker, Gunnar: </w:t>
      </w:r>
      <w:r w:rsidRPr="00DA16CE">
        <w:rPr>
          <w:rFonts w:ascii="Garamond" w:hAnsi="Garamond"/>
          <w:sz w:val="22"/>
          <w:szCs w:val="22"/>
        </w:rPr>
        <w:t xml:space="preserve">Der Täter, den ich verfolge, bin ich. Das Berliner Gefangenen-Theater </w:t>
      </w:r>
      <w:proofErr w:type="spellStart"/>
      <w:r w:rsidRPr="00DA16CE">
        <w:rPr>
          <w:rFonts w:ascii="Garamond" w:hAnsi="Garamond"/>
          <w:sz w:val="22"/>
          <w:szCs w:val="22"/>
        </w:rPr>
        <w:t>aufBruch</w:t>
      </w:r>
      <w:proofErr w:type="spellEnd"/>
      <w:r w:rsidRPr="00DA16CE">
        <w:rPr>
          <w:rFonts w:ascii="Garamond" w:hAnsi="Garamond"/>
          <w:sz w:val="22"/>
          <w:szCs w:val="22"/>
        </w:rPr>
        <w:t xml:space="preserve"> zeigt in der JVA Tegel „Ödipus Tyrann“. In: Neues Deutschland vom 31.10.2021.</w:t>
      </w:r>
    </w:p>
    <w:p w14:paraId="3C12CE30" w14:textId="77777777" w:rsidR="004F5455" w:rsidRPr="00DA16CE" w:rsidRDefault="004F5455" w:rsidP="00DA16CE">
      <w:pPr>
        <w:jc w:val="both"/>
        <w:rPr>
          <w:rFonts w:ascii="Garamond" w:hAnsi="Garamond"/>
          <w:sz w:val="22"/>
          <w:szCs w:val="22"/>
        </w:rPr>
      </w:pPr>
    </w:p>
    <w:p w14:paraId="2ABC9DF3" w14:textId="33308CCC" w:rsidR="000C2407" w:rsidRPr="00DA16CE" w:rsidRDefault="000C2407" w:rsidP="00DA16CE">
      <w:pPr>
        <w:jc w:val="both"/>
        <w:rPr>
          <w:rFonts w:ascii="Garamond" w:hAnsi="Garamond"/>
          <w:sz w:val="22"/>
          <w:szCs w:val="22"/>
        </w:rPr>
      </w:pPr>
      <w:r w:rsidRPr="00DA16CE">
        <w:rPr>
          <w:rFonts w:ascii="Garamond" w:hAnsi="Garamond"/>
          <w:b/>
          <w:sz w:val="22"/>
          <w:szCs w:val="22"/>
        </w:rPr>
        <w:t xml:space="preserve">Deschka, Katharina: </w:t>
      </w:r>
      <w:r w:rsidRPr="00DA16CE">
        <w:rPr>
          <w:rFonts w:ascii="Garamond" w:hAnsi="Garamond"/>
          <w:sz w:val="22"/>
          <w:szCs w:val="22"/>
        </w:rPr>
        <w:t>Angst vor dem Abgrund. Antike Tragödie und die Fragen der Gegenwart: In Darmstadt inszeniert Christoph Mehler „Ödipus“ von Sophokles in einer Bearbeitung von Heiner Müller nach Hölderlin. In: Frankfurter Allgemeine Zeitung vom 10.10.2019.</w:t>
      </w:r>
    </w:p>
    <w:p w14:paraId="68964732" w14:textId="6A05AD2D" w:rsidR="000C2407" w:rsidRPr="00DA16CE" w:rsidRDefault="000C2407" w:rsidP="00DA16CE">
      <w:pPr>
        <w:jc w:val="both"/>
        <w:rPr>
          <w:rFonts w:ascii="Garamond" w:hAnsi="Garamond"/>
          <w:sz w:val="22"/>
          <w:szCs w:val="22"/>
        </w:rPr>
      </w:pPr>
    </w:p>
    <w:p w14:paraId="76D17754" w14:textId="482521A5" w:rsidR="000C2407" w:rsidRPr="00DA16CE" w:rsidRDefault="000C2407"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Bedenke, du bist nur ein Mensch. Groß und sperrig: Die Tragödie „Ödipus, Tyrann“ in der Bearbeitung von Heiner Müller in Darmstadt. In: Frankfurter Allgemeine Zeitung vom 18.10.2019.</w:t>
      </w:r>
    </w:p>
    <w:p w14:paraId="5A33033B" w14:textId="0AB82D97" w:rsidR="000C2407" w:rsidRPr="00DA16CE" w:rsidRDefault="000C2407" w:rsidP="00DA16CE">
      <w:pPr>
        <w:jc w:val="both"/>
        <w:rPr>
          <w:rFonts w:ascii="Garamond" w:hAnsi="Garamond"/>
          <w:i/>
          <w:sz w:val="22"/>
          <w:szCs w:val="22"/>
        </w:rPr>
      </w:pPr>
    </w:p>
    <w:p w14:paraId="56B9BBB7" w14:textId="5252E170" w:rsidR="004F5455" w:rsidRPr="00DA16CE" w:rsidRDefault="004F5455" w:rsidP="00DA16CE">
      <w:pPr>
        <w:jc w:val="both"/>
        <w:rPr>
          <w:rFonts w:ascii="Garamond" w:hAnsi="Garamond"/>
          <w:sz w:val="22"/>
          <w:szCs w:val="22"/>
        </w:rPr>
      </w:pPr>
      <w:r w:rsidRPr="00DA16CE">
        <w:rPr>
          <w:rFonts w:ascii="Garamond" w:hAnsi="Garamond"/>
          <w:b/>
          <w:sz w:val="22"/>
          <w:szCs w:val="22"/>
        </w:rPr>
        <w:t xml:space="preserve">Frey, Thomas: </w:t>
      </w:r>
      <w:r w:rsidRPr="00DA16CE">
        <w:rPr>
          <w:rFonts w:ascii="Garamond" w:hAnsi="Garamond"/>
          <w:sz w:val="22"/>
          <w:szCs w:val="22"/>
        </w:rPr>
        <w:t xml:space="preserve">Theateraufführung an einem ungewöhnlichen Ort. Wie Ödipus ins Gefängnis kommt. In: </w:t>
      </w:r>
      <w:hyperlink r:id="rId469" w:history="1">
        <w:r w:rsidR="00847B21" w:rsidRPr="00DA16CE">
          <w:rPr>
            <w:rStyle w:val="Hyperlink"/>
            <w:rFonts w:ascii="Garamond" w:hAnsi="Garamond"/>
            <w:color w:val="auto"/>
            <w:sz w:val="22"/>
            <w:szCs w:val="22"/>
            <w:u w:val="none"/>
          </w:rPr>
          <w:t>https://www.berliner-woche.de/tegel/c-kultur/theaterauffuerung-an-einem-ungewoehnlichen-ort_a326648</w:t>
        </w:r>
      </w:hyperlink>
      <w:r w:rsidR="00931AD8" w:rsidRPr="00DA16CE">
        <w:rPr>
          <w:rFonts w:ascii="Garamond" w:hAnsi="Garamond"/>
          <w:sz w:val="22"/>
          <w:szCs w:val="22"/>
        </w:rPr>
        <w:t>. [Z</w:t>
      </w:r>
      <w:r w:rsidR="00847B21" w:rsidRPr="00DA16CE">
        <w:rPr>
          <w:rFonts w:ascii="Garamond" w:hAnsi="Garamond"/>
          <w:sz w:val="22"/>
          <w:szCs w:val="22"/>
        </w:rPr>
        <w:t xml:space="preserve">ugriff zuletzt am </w:t>
      </w:r>
      <w:r w:rsidR="00931AD8" w:rsidRPr="00DA16CE">
        <w:rPr>
          <w:rFonts w:ascii="Garamond" w:hAnsi="Garamond"/>
          <w:sz w:val="22"/>
          <w:szCs w:val="22"/>
        </w:rPr>
        <w:t>12.11.2021]</w:t>
      </w:r>
    </w:p>
    <w:p w14:paraId="328DD31D" w14:textId="77777777" w:rsidR="004F5455" w:rsidRPr="00DA16CE" w:rsidRDefault="004F5455" w:rsidP="00DA16CE">
      <w:pPr>
        <w:jc w:val="both"/>
        <w:rPr>
          <w:rFonts w:ascii="Garamond" w:hAnsi="Garamond"/>
          <w:i/>
          <w:sz w:val="22"/>
          <w:szCs w:val="22"/>
        </w:rPr>
      </w:pPr>
    </w:p>
    <w:p w14:paraId="44CC7D5D" w14:textId="52136141" w:rsidR="000C2407" w:rsidRPr="00DA16CE" w:rsidRDefault="000C2407" w:rsidP="00DA16CE">
      <w:pPr>
        <w:jc w:val="both"/>
        <w:rPr>
          <w:rFonts w:ascii="Garamond" w:hAnsi="Garamond"/>
          <w:sz w:val="22"/>
          <w:szCs w:val="22"/>
        </w:rPr>
      </w:pPr>
      <w:proofErr w:type="spellStart"/>
      <w:r w:rsidRPr="00DA16CE">
        <w:rPr>
          <w:rFonts w:ascii="Garamond" w:hAnsi="Garamond"/>
          <w:b/>
          <w:sz w:val="22"/>
          <w:szCs w:val="22"/>
        </w:rPr>
        <w:t>Gründig</w:t>
      </w:r>
      <w:proofErr w:type="spellEnd"/>
      <w:r w:rsidRPr="00DA16CE">
        <w:rPr>
          <w:rFonts w:ascii="Garamond" w:hAnsi="Garamond"/>
          <w:b/>
          <w:sz w:val="22"/>
          <w:szCs w:val="22"/>
        </w:rPr>
        <w:t xml:space="preserve">, Markus: </w:t>
      </w:r>
      <w:r w:rsidRPr="00DA16CE">
        <w:rPr>
          <w:rFonts w:ascii="Garamond" w:hAnsi="Garamond"/>
          <w:sz w:val="22"/>
          <w:szCs w:val="22"/>
        </w:rPr>
        <w:t>Schicksal oder Schuld? – „Ödipus Tyrann“ am Sta</w:t>
      </w:r>
      <w:r w:rsidR="00231B0B" w:rsidRPr="00DA16CE">
        <w:rPr>
          <w:rFonts w:ascii="Garamond" w:hAnsi="Garamond"/>
          <w:sz w:val="22"/>
          <w:szCs w:val="22"/>
        </w:rPr>
        <w:t>a</w:t>
      </w:r>
      <w:r w:rsidRPr="00DA16CE">
        <w:rPr>
          <w:rFonts w:ascii="Garamond" w:hAnsi="Garamond"/>
          <w:sz w:val="22"/>
          <w:szCs w:val="22"/>
        </w:rPr>
        <w:t>tstheater Darmstadt. Kulturfelder vom 20.10.2019.</w:t>
      </w:r>
    </w:p>
    <w:p w14:paraId="1DB81CC2" w14:textId="34932E6E" w:rsidR="00231B0B" w:rsidRPr="00DA16CE" w:rsidRDefault="00231B0B" w:rsidP="00DA16CE">
      <w:pPr>
        <w:jc w:val="both"/>
        <w:rPr>
          <w:rFonts w:ascii="Garamond" w:hAnsi="Garamond"/>
          <w:sz w:val="22"/>
          <w:szCs w:val="22"/>
        </w:rPr>
      </w:pPr>
    </w:p>
    <w:p w14:paraId="0D6909B5" w14:textId="78E3A88A" w:rsidR="006000E7" w:rsidRPr="00DA16CE" w:rsidRDefault="006000E7" w:rsidP="00DA16CE">
      <w:pPr>
        <w:jc w:val="both"/>
        <w:rPr>
          <w:rFonts w:ascii="Garamond" w:hAnsi="Garamond"/>
          <w:sz w:val="22"/>
          <w:szCs w:val="22"/>
        </w:rPr>
      </w:pPr>
      <w:r w:rsidRPr="00DA16CE">
        <w:rPr>
          <w:rFonts w:ascii="Garamond" w:hAnsi="Garamond"/>
          <w:b/>
          <w:sz w:val="22"/>
          <w:szCs w:val="22"/>
        </w:rPr>
        <w:t xml:space="preserve">Hildebrandt, Dieter: </w:t>
      </w:r>
      <w:r w:rsidRPr="00DA16CE">
        <w:rPr>
          <w:rFonts w:ascii="Garamond" w:hAnsi="Garamond"/>
          <w:sz w:val="22"/>
          <w:szCs w:val="22"/>
        </w:rPr>
        <w:t>In: Frankfurter Allgemeine Zeitung vom 22.2.1987.</w:t>
      </w:r>
    </w:p>
    <w:p w14:paraId="7DFCCF96" w14:textId="77777777" w:rsidR="006000E7" w:rsidRPr="00DA16CE" w:rsidRDefault="006000E7" w:rsidP="00DA16CE">
      <w:pPr>
        <w:jc w:val="both"/>
        <w:rPr>
          <w:rFonts w:ascii="Garamond" w:hAnsi="Garamond"/>
          <w:sz w:val="22"/>
          <w:szCs w:val="22"/>
        </w:rPr>
      </w:pPr>
    </w:p>
    <w:p w14:paraId="1A8200DB" w14:textId="46828BC2" w:rsidR="00231B0B" w:rsidRPr="00DA16CE" w:rsidRDefault="00231B0B" w:rsidP="00DA16CE">
      <w:pPr>
        <w:jc w:val="both"/>
        <w:rPr>
          <w:rFonts w:ascii="Garamond" w:hAnsi="Garamond"/>
          <w:sz w:val="22"/>
          <w:szCs w:val="22"/>
        </w:rPr>
      </w:pPr>
      <w:proofErr w:type="spellStart"/>
      <w:r w:rsidRPr="00DA16CE">
        <w:rPr>
          <w:rFonts w:ascii="Garamond" w:hAnsi="Garamond"/>
          <w:b/>
          <w:sz w:val="22"/>
          <w:szCs w:val="22"/>
        </w:rPr>
        <w:t>Hladek</w:t>
      </w:r>
      <w:proofErr w:type="spellEnd"/>
      <w:r w:rsidRPr="00DA16CE">
        <w:rPr>
          <w:rFonts w:ascii="Garamond" w:hAnsi="Garamond"/>
          <w:b/>
          <w:sz w:val="22"/>
          <w:szCs w:val="22"/>
        </w:rPr>
        <w:t xml:space="preserve">, Markus: </w:t>
      </w:r>
      <w:r w:rsidRPr="00DA16CE">
        <w:rPr>
          <w:rFonts w:ascii="Garamond" w:hAnsi="Garamond"/>
          <w:sz w:val="22"/>
          <w:szCs w:val="22"/>
        </w:rPr>
        <w:t>Die Hybris der Macht. „Ödipus, Tyrann“ von Heiner Müller am Staatstheater Darmstadt. In: Frankfurter Rundschau vom 18.10.2019.</w:t>
      </w:r>
    </w:p>
    <w:p w14:paraId="6B9A1EC2" w14:textId="78F3E26F" w:rsidR="00231B0B" w:rsidRPr="00DA16CE" w:rsidRDefault="00231B0B" w:rsidP="00DA16CE">
      <w:pPr>
        <w:jc w:val="both"/>
        <w:rPr>
          <w:rFonts w:ascii="Garamond" w:hAnsi="Garamond"/>
          <w:sz w:val="22"/>
          <w:szCs w:val="22"/>
        </w:rPr>
      </w:pPr>
    </w:p>
    <w:p w14:paraId="3F42BC14" w14:textId="473BB78A" w:rsidR="003943EB" w:rsidRPr="00DA16CE" w:rsidRDefault="003943EB" w:rsidP="00DA16CE">
      <w:pPr>
        <w:jc w:val="both"/>
        <w:rPr>
          <w:rFonts w:ascii="Garamond" w:hAnsi="Garamond"/>
          <w:sz w:val="22"/>
          <w:szCs w:val="22"/>
        </w:rPr>
      </w:pPr>
      <w:proofErr w:type="spellStart"/>
      <w:r w:rsidRPr="00DA16CE">
        <w:rPr>
          <w:rFonts w:ascii="Garamond" w:hAnsi="Garamond"/>
          <w:b/>
          <w:sz w:val="22"/>
          <w:szCs w:val="22"/>
        </w:rPr>
        <w:t>Memarnia</w:t>
      </w:r>
      <w:proofErr w:type="spellEnd"/>
      <w:r w:rsidRPr="00DA16CE">
        <w:rPr>
          <w:rFonts w:ascii="Garamond" w:hAnsi="Garamond"/>
          <w:b/>
          <w:sz w:val="22"/>
          <w:szCs w:val="22"/>
        </w:rPr>
        <w:t xml:space="preserve">, Susanne: </w:t>
      </w:r>
      <w:r w:rsidRPr="00DA16CE">
        <w:rPr>
          <w:rFonts w:ascii="Garamond" w:hAnsi="Garamond"/>
          <w:sz w:val="22"/>
          <w:szCs w:val="22"/>
        </w:rPr>
        <w:t xml:space="preserve">Unschuldig oder schuldig? Auch hinter Gittern kann Sophokles Trost bringen. Susanne </w:t>
      </w:r>
      <w:proofErr w:type="spellStart"/>
      <w:r w:rsidRPr="00DA16CE">
        <w:rPr>
          <w:rFonts w:ascii="Garamond" w:hAnsi="Garamond"/>
          <w:sz w:val="22"/>
          <w:szCs w:val="22"/>
        </w:rPr>
        <w:t>Memarnia</w:t>
      </w:r>
      <w:proofErr w:type="spellEnd"/>
      <w:r w:rsidRPr="00DA16CE">
        <w:rPr>
          <w:rFonts w:ascii="Garamond" w:hAnsi="Garamond"/>
          <w:sz w:val="22"/>
          <w:szCs w:val="22"/>
        </w:rPr>
        <w:t xml:space="preserve"> hat „Ödipus“ im Gefängnis gesehen. In: Die Tageszeitung vom 28.10.2021.</w:t>
      </w:r>
    </w:p>
    <w:p w14:paraId="16B02AB6" w14:textId="37E51E6B" w:rsidR="003943EB" w:rsidRPr="00DA16CE" w:rsidRDefault="003943EB" w:rsidP="00DA16CE">
      <w:pPr>
        <w:jc w:val="both"/>
        <w:rPr>
          <w:rFonts w:ascii="Garamond" w:hAnsi="Garamond"/>
          <w:sz w:val="22"/>
          <w:szCs w:val="22"/>
        </w:rPr>
      </w:pPr>
    </w:p>
    <w:p w14:paraId="6BCCADCF" w14:textId="216C7102" w:rsidR="003943EB" w:rsidRPr="00DA16CE" w:rsidRDefault="003943EB" w:rsidP="00DA16CE">
      <w:pPr>
        <w:jc w:val="both"/>
        <w:rPr>
          <w:rFonts w:ascii="Garamond" w:hAnsi="Garamond"/>
          <w:sz w:val="22"/>
          <w:szCs w:val="22"/>
        </w:rPr>
      </w:pPr>
      <w:r w:rsidRPr="00DA16CE">
        <w:rPr>
          <w:rFonts w:ascii="Garamond" w:hAnsi="Garamond"/>
          <w:b/>
          <w:sz w:val="22"/>
          <w:szCs w:val="22"/>
        </w:rPr>
        <w:t xml:space="preserve">Röhl Anja: </w:t>
      </w:r>
      <w:r w:rsidRPr="00DA16CE">
        <w:rPr>
          <w:rFonts w:ascii="Garamond" w:hAnsi="Garamond"/>
          <w:sz w:val="22"/>
          <w:szCs w:val="22"/>
        </w:rPr>
        <w:t xml:space="preserve">Das Tragische als Kraft. In: </w:t>
      </w:r>
      <w:hyperlink r:id="rId470" w:history="1">
        <w:r w:rsidRPr="00DA16CE">
          <w:rPr>
            <w:rStyle w:val="Hyperlink"/>
            <w:rFonts w:ascii="Garamond" w:hAnsi="Garamond"/>
            <w:color w:val="auto"/>
            <w:sz w:val="22"/>
            <w:szCs w:val="22"/>
            <w:u w:val="none"/>
          </w:rPr>
          <w:t>https://www.aufderbuehne.de</w:t>
        </w:r>
      </w:hyperlink>
      <w:r w:rsidRPr="00DA16CE">
        <w:rPr>
          <w:rFonts w:ascii="Garamond" w:hAnsi="Garamond"/>
          <w:sz w:val="22"/>
          <w:szCs w:val="22"/>
        </w:rPr>
        <w:t>. [Z</w:t>
      </w:r>
      <w:r w:rsidR="002A4D81" w:rsidRPr="00DA16CE">
        <w:rPr>
          <w:rFonts w:ascii="Garamond" w:hAnsi="Garamond"/>
          <w:sz w:val="22"/>
          <w:szCs w:val="22"/>
        </w:rPr>
        <w:t>u</w:t>
      </w:r>
      <w:r w:rsidRPr="00DA16CE">
        <w:rPr>
          <w:rFonts w:ascii="Garamond" w:hAnsi="Garamond"/>
          <w:sz w:val="22"/>
          <w:szCs w:val="22"/>
        </w:rPr>
        <w:t>griff zuletzt am 15.2.2022]</w:t>
      </w:r>
    </w:p>
    <w:p w14:paraId="2E31BEB0" w14:textId="77777777" w:rsidR="003943EB" w:rsidRPr="00DA16CE" w:rsidRDefault="003943EB" w:rsidP="00DA16CE">
      <w:pPr>
        <w:jc w:val="both"/>
        <w:rPr>
          <w:rFonts w:ascii="Garamond" w:hAnsi="Garamond"/>
          <w:b/>
          <w:sz w:val="22"/>
          <w:szCs w:val="22"/>
        </w:rPr>
      </w:pPr>
    </w:p>
    <w:p w14:paraId="33E5A88D" w14:textId="49F76DE7" w:rsidR="00231B0B" w:rsidRPr="00DA16CE" w:rsidRDefault="003833BB" w:rsidP="00DA16CE">
      <w:pPr>
        <w:jc w:val="both"/>
        <w:rPr>
          <w:rFonts w:ascii="Garamond" w:hAnsi="Garamond"/>
          <w:sz w:val="22"/>
          <w:szCs w:val="22"/>
        </w:rPr>
      </w:pPr>
      <w:r w:rsidRPr="00DA16CE">
        <w:rPr>
          <w:rFonts w:ascii="Garamond" w:hAnsi="Garamond"/>
          <w:b/>
          <w:sz w:val="22"/>
          <w:szCs w:val="22"/>
        </w:rPr>
        <w:t xml:space="preserve">Staatstheater Darmstadt (Hg.): </w:t>
      </w:r>
      <w:r w:rsidRPr="00DA16CE">
        <w:rPr>
          <w:rFonts w:ascii="Garamond" w:hAnsi="Garamond"/>
          <w:sz w:val="22"/>
          <w:szCs w:val="22"/>
        </w:rPr>
        <w:t>Ödipus Tyrann. Abschied von Helden. Heiner Müller nach Friedrich Hölderlin nach Sophokles. Darmstadt: Staatstheater Darmstadt 2019 (Programmheft, Spielzeit 2019/2020).</w:t>
      </w:r>
    </w:p>
    <w:p w14:paraId="2021E4B1" w14:textId="68B8CEA3" w:rsidR="003833BB" w:rsidRPr="00DA16CE" w:rsidRDefault="003833BB" w:rsidP="00DA16CE">
      <w:pPr>
        <w:jc w:val="both"/>
        <w:rPr>
          <w:rFonts w:ascii="Garamond" w:hAnsi="Garamond"/>
          <w:sz w:val="22"/>
          <w:szCs w:val="22"/>
        </w:rPr>
      </w:pPr>
    </w:p>
    <w:p w14:paraId="5F80BD7B" w14:textId="053D03DC" w:rsidR="00EB1606" w:rsidRPr="00DA16CE" w:rsidRDefault="00EB1606" w:rsidP="00DA16CE">
      <w:pPr>
        <w:jc w:val="both"/>
        <w:rPr>
          <w:rFonts w:ascii="Garamond" w:hAnsi="Garamond"/>
          <w:sz w:val="22"/>
          <w:szCs w:val="22"/>
        </w:rPr>
      </w:pPr>
      <w:proofErr w:type="spellStart"/>
      <w:r w:rsidRPr="00DA16CE">
        <w:rPr>
          <w:rFonts w:ascii="Garamond" w:hAnsi="Garamond"/>
          <w:b/>
          <w:sz w:val="22"/>
          <w:szCs w:val="22"/>
        </w:rPr>
        <w:t>Stramaglia</w:t>
      </w:r>
      <w:proofErr w:type="spellEnd"/>
      <w:r w:rsidRPr="00DA16CE">
        <w:rPr>
          <w:rFonts w:ascii="Garamond" w:hAnsi="Garamond"/>
          <w:b/>
          <w:sz w:val="22"/>
          <w:szCs w:val="22"/>
        </w:rPr>
        <w:t>, Elen</w:t>
      </w:r>
      <w:r w:rsidR="005111E6" w:rsidRPr="00DA16CE">
        <w:rPr>
          <w:rFonts w:ascii="Garamond" w:hAnsi="Garamond"/>
          <w:b/>
          <w:sz w:val="22"/>
          <w:szCs w:val="22"/>
        </w:rPr>
        <w:t>a</w:t>
      </w:r>
      <w:r w:rsidRPr="00DA16CE">
        <w:rPr>
          <w:rFonts w:ascii="Garamond" w:hAnsi="Garamond"/>
          <w:b/>
          <w:sz w:val="22"/>
          <w:szCs w:val="22"/>
        </w:rPr>
        <w:t xml:space="preserve">: </w:t>
      </w:r>
      <w:r w:rsidRPr="00DA16CE">
        <w:rPr>
          <w:rFonts w:ascii="Garamond" w:hAnsi="Garamond"/>
          <w:sz w:val="22"/>
          <w:szCs w:val="22"/>
        </w:rPr>
        <w:t xml:space="preserve">Dramaturgie als </w:t>
      </w:r>
      <w:proofErr w:type="spellStart"/>
      <w:r w:rsidRPr="00DA16CE">
        <w:rPr>
          <w:rFonts w:ascii="Garamond" w:hAnsi="Garamond"/>
          <w:sz w:val="22"/>
          <w:szCs w:val="22"/>
        </w:rPr>
        <w:t>Eingedenken</w:t>
      </w:r>
      <w:proofErr w:type="spellEnd"/>
      <w:r w:rsidRPr="00DA16CE">
        <w:rPr>
          <w:rFonts w:ascii="Garamond" w:hAnsi="Garamond"/>
          <w:sz w:val="22"/>
          <w:szCs w:val="22"/>
        </w:rPr>
        <w:t xml:space="preserve">. Heiner Müllers Antike zwischen Geschichtsphilosophie und Kulturkritik. Heidelberg: Winter 2020 (= Beiträge zur Literaturtheorie und </w:t>
      </w:r>
      <w:r w:rsidR="00C55D63" w:rsidRPr="00DA16CE">
        <w:rPr>
          <w:rFonts w:ascii="Garamond" w:hAnsi="Garamond"/>
          <w:sz w:val="22"/>
          <w:szCs w:val="22"/>
        </w:rPr>
        <w:t>W</w:t>
      </w:r>
      <w:r w:rsidRPr="00DA16CE">
        <w:rPr>
          <w:rFonts w:ascii="Garamond" w:hAnsi="Garamond"/>
          <w:sz w:val="22"/>
          <w:szCs w:val="22"/>
        </w:rPr>
        <w:t>issenspoetik, Bd. 17).</w:t>
      </w:r>
    </w:p>
    <w:p w14:paraId="14DC1F01" w14:textId="13D68720" w:rsidR="003833BB" w:rsidRPr="00DA16CE" w:rsidRDefault="003833BB" w:rsidP="00DA16CE">
      <w:pPr>
        <w:jc w:val="both"/>
        <w:rPr>
          <w:rFonts w:ascii="Garamond" w:hAnsi="Garamond"/>
          <w:sz w:val="22"/>
          <w:szCs w:val="22"/>
        </w:rPr>
      </w:pPr>
    </w:p>
    <w:p w14:paraId="280A91E5" w14:textId="5458B93A" w:rsidR="00EB1606" w:rsidRPr="00DA16CE" w:rsidRDefault="005738B2" w:rsidP="00DA16CE">
      <w:pPr>
        <w:jc w:val="both"/>
        <w:rPr>
          <w:rFonts w:ascii="Garamond" w:hAnsi="Garamond"/>
          <w:sz w:val="22"/>
          <w:szCs w:val="22"/>
        </w:rPr>
      </w:pPr>
      <w:r w:rsidRPr="00DA16CE">
        <w:rPr>
          <w:rFonts w:ascii="Garamond" w:hAnsi="Garamond"/>
          <w:b/>
          <w:sz w:val="22"/>
          <w:szCs w:val="22"/>
        </w:rPr>
        <w:t xml:space="preserve">Vielhaber, Gerd: </w:t>
      </w:r>
      <w:r w:rsidRPr="00DA16CE">
        <w:rPr>
          <w:rFonts w:ascii="Garamond" w:hAnsi="Garamond"/>
          <w:sz w:val="22"/>
          <w:szCs w:val="22"/>
        </w:rPr>
        <w:t>Tragödie der Selbsterkenntnis. Sophokles, Pi</w:t>
      </w:r>
      <w:r w:rsidR="00B67FD9" w:rsidRPr="00DA16CE">
        <w:rPr>
          <w:rFonts w:ascii="Garamond" w:hAnsi="Garamond"/>
          <w:sz w:val="22"/>
          <w:szCs w:val="22"/>
        </w:rPr>
        <w:t>r</w:t>
      </w:r>
      <w:r w:rsidRPr="00DA16CE">
        <w:rPr>
          <w:rFonts w:ascii="Garamond" w:hAnsi="Garamond"/>
          <w:sz w:val="22"/>
          <w:szCs w:val="22"/>
        </w:rPr>
        <w:t>andello, Eliot/Inszenierung im Rhein-Ruhr-Gebiet. In: Frankfurter Allgemeine Zeitung vom 14.12.1967.</w:t>
      </w:r>
    </w:p>
    <w:p w14:paraId="5F132F6E" w14:textId="79A5ABBF" w:rsidR="0047443B" w:rsidRPr="00DA16CE" w:rsidRDefault="0047443B" w:rsidP="00DA16CE">
      <w:pPr>
        <w:jc w:val="both"/>
        <w:rPr>
          <w:rFonts w:ascii="Garamond" w:hAnsi="Garamond"/>
          <w:sz w:val="22"/>
          <w:szCs w:val="22"/>
        </w:rPr>
      </w:pPr>
    </w:p>
    <w:p w14:paraId="63BAC362" w14:textId="7D12ADA6" w:rsidR="00BE1E62" w:rsidRPr="00DA16CE" w:rsidRDefault="00BE1E62" w:rsidP="00DA16CE">
      <w:pPr>
        <w:jc w:val="both"/>
        <w:rPr>
          <w:rFonts w:ascii="Garamond" w:hAnsi="Garamond"/>
          <w:sz w:val="22"/>
          <w:szCs w:val="22"/>
        </w:rPr>
      </w:pPr>
      <w:r w:rsidRPr="00DA16CE">
        <w:rPr>
          <w:rFonts w:ascii="Garamond" w:hAnsi="Garamond"/>
          <w:b/>
          <w:sz w:val="22"/>
          <w:szCs w:val="22"/>
        </w:rPr>
        <w:t>Rühle, Günther:</w:t>
      </w:r>
      <w:r w:rsidRPr="00DA16CE">
        <w:rPr>
          <w:rFonts w:ascii="Garamond" w:hAnsi="Garamond"/>
          <w:sz w:val="22"/>
          <w:szCs w:val="22"/>
        </w:rPr>
        <w:t xml:space="preserve"> Theater in Deutschland 1967–1995. Seine Ereignisse – seine Menschen</w:t>
      </w:r>
      <w:r w:rsidR="005B659B">
        <w:rPr>
          <w:rFonts w:ascii="Garamond" w:hAnsi="Garamond"/>
          <w:sz w:val="22"/>
          <w:szCs w:val="22"/>
        </w:rPr>
        <w:t>,</w:t>
      </w:r>
      <w:r w:rsidRPr="00DA16CE">
        <w:rPr>
          <w:rFonts w:ascii="Garamond" w:hAnsi="Garamond"/>
          <w:sz w:val="22"/>
          <w:szCs w:val="22"/>
        </w:rPr>
        <w:t xml:space="preserve"> Bd. 3. Hg. von Hermann Beil/Stephan </w:t>
      </w:r>
      <w:proofErr w:type="spellStart"/>
      <w:r w:rsidRPr="00DA16CE">
        <w:rPr>
          <w:rFonts w:ascii="Garamond" w:hAnsi="Garamond"/>
          <w:sz w:val="22"/>
          <w:szCs w:val="22"/>
        </w:rPr>
        <w:t>Dörschel</w:t>
      </w:r>
      <w:proofErr w:type="spellEnd"/>
      <w:r w:rsidRPr="00DA16CE">
        <w:rPr>
          <w:rFonts w:ascii="Garamond" w:hAnsi="Garamond"/>
          <w:sz w:val="22"/>
          <w:szCs w:val="22"/>
        </w:rPr>
        <w:t>. Frankfurt a. M.: Fischer 2022. [Zu „Ödipus Tyrann“, S. 25f.]</w:t>
      </w:r>
    </w:p>
    <w:p w14:paraId="125A3041" w14:textId="77777777" w:rsidR="00BE1E62" w:rsidRPr="00DA16CE" w:rsidRDefault="00BE1E62" w:rsidP="00DA16CE">
      <w:pPr>
        <w:jc w:val="both"/>
        <w:rPr>
          <w:rFonts w:ascii="Garamond" w:hAnsi="Garamond"/>
          <w:sz w:val="22"/>
          <w:szCs w:val="22"/>
        </w:rPr>
      </w:pPr>
    </w:p>
    <w:p w14:paraId="2CCFC877" w14:textId="77777777" w:rsidR="00812EA9" w:rsidRPr="00DA16CE" w:rsidRDefault="00812EA9" w:rsidP="00DA16CE">
      <w:pPr>
        <w:jc w:val="both"/>
        <w:rPr>
          <w:rFonts w:ascii="Garamond" w:hAnsi="Garamond"/>
          <w:i/>
          <w:sz w:val="22"/>
          <w:szCs w:val="22"/>
        </w:rPr>
      </w:pPr>
    </w:p>
    <w:p w14:paraId="04A742E2" w14:textId="1C09535D" w:rsidR="00817F9D" w:rsidRPr="00DA16CE" w:rsidRDefault="009D45D0" w:rsidP="00DA16CE">
      <w:pPr>
        <w:jc w:val="both"/>
        <w:rPr>
          <w:rFonts w:ascii="Garamond" w:hAnsi="Garamond"/>
          <w:i/>
          <w:sz w:val="22"/>
          <w:szCs w:val="22"/>
        </w:rPr>
      </w:pPr>
      <w:r w:rsidRPr="00DA16CE">
        <w:rPr>
          <w:rFonts w:ascii="Garamond" w:hAnsi="Garamond"/>
          <w:i/>
          <w:sz w:val="22"/>
          <w:szCs w:val="22"/>
        </w:rPr>
        <w:t>Wie es euch gefällt</w:t>
      </w:r>
    </w:p>
    <w:p w14:paraId="1FBD9B9D" w14:textId="77777777" w:rsidR="00817F9D" w:rsidRPr="00DA16CE" w:rsidRDefault="00817F9D" w:rsidP="00DA16CE">
      <w:pPr>
        <w:jc w:val="both"/>
        <w:rPr>
          <w:rFonts w:ascii="Garamond" w:hAnsi="Garamond"/>
          <w:b/>
          <w:sz w:val="22"/>
          <w:szCs w:val="22"/>
        </w:rPr>
      </w:pPr>
    </w:p>
    <w:p w14:paraId="4807A2C3" w14:textId="6761B8B4" w:rsidR="00817F9D" w:rsidRPr="00DA16CE" w:rsidRDefault="00C2519E" w:rsidP="00DA16CE">
      <w:pPr>
        <w:jc w:val="both"/>
        <w:rPr>
          <w:rFonts w:ascii="Garamond" w:hAnsi="Garamond"/>
          <w:sz w:val="22"/>
          <w:szCs w:val="22"/>
        </w:rPr>
      </w:pPr>
      <w:r w:rsidRPr="00DA16CE">
        <w:rPr>
          <w:rFonts w:ascii="Garamond" w:hAnsi="Garamond"/>
          <w:b/>
          <w:sz w:val="22"/>
          <w:szCs w:val="22"/>
        </w:rPr>
        <w:t>Anonym:</w:t>
      </w:r>
      <w:r w:rsidR="009D45D0" w:rsidRPr="00DA16CE">
        <w:rPr>
          <w:rFonts w:ascii="Garamond" w:hAnsi="Garamond"/>
          <w:sz w:val="22"/>
          <w:szCs w:val="22"/>
        </w:rPr>
        <w:t xml:space="preserve"> [o.T.]. In: B.</w:t>
      </w:r>
      <w:r w:rsidR="0000308C" w:rsidRPr="00DA16CE">
        <w:rPr>
          <w:rFonts w:ascii="Garamond" w:hAnsi="Garamond"/>
          <w:sz w:val="22"/>
          <w:szCs w:val="22"/>
        </w:rPr>
        <w:t> </w:t>
      </w:r>
      <w:r w:rsidR="009D45D0" w:rsidRPr="00DA16CE">
        <w:rPr>
          <w:rFonts w:ascii="Garamond" w:hAnsi="Garamond"/>
          <w:sz w:val="22"/>
          <w:szCs w:val="22"/>
        </w:rPr>
        <w:t>K. Tragelehn</w:t>
      </w:r>
      <w:r w:rsidR="006409EA" w:rsidRPr="00DA16CE">
        <w:rPr>
          <w:rFonts w:ascii="Garamond" w:hAnsi="Garamond"/>
          <w:sz w:val="22"/>
          <w:szCs w:val="22"/>
        </w:rPr>
        <w:t>:</w:t>
      </w:r>
      <w:r w:rsidR="009D45D0" w:rsidRPr="00DA16CE">
        <w:rPr>
          <w:rFonts w:ascii="Garamond" w:hAnsi="Garamond"/>
          <w:sz w:val="22"/>
          <w:szCs w:val="22"/>
        </w:rPr>
        <w:t xml:space="preserve"> 13X Heiner Müller. Hg. von Carsten und Gerhard Ahrens in Zusammenarbeit mit der Akademie der Künste Berlin, Berlin: Theater der Zeit 2016, S.</w:t>
      </w:r>
      <w:r w:rsidR="00663CCD" w:rsidRPr="00DA16CE">
        <w:rPr>
          <w:rFonts w:ascii="Garamond" w:hAnsi="Garamond"/>
          <w:sz w:val="22"/>
          <w:szCs w:val="22"/>
        </w:rPr>
        <w:t> </w:t>
      </w:r>
      <w:r w:rsidR="009D45D0" w:rsidRPr="00DA16CE">
        <w:rPr>
          <w:rFonts w:ascii="Garamond" w:hAnsi="Garamond"/>
          <w:sz w:val="22"/>
          <w:szCs w:val="22"/>
        </w:rPr>
        <w:t>60f.</w:t>
      </w:r>
    </w:p>
    <w:p w14:paraId="67FBECAD" w14:textId="77777777" w:rsidR="00817F9D" w:rsidRPr="00DA16CE" w:rsidRDefault="00817F9D" w:rsidP="00DA16CE">
      <w:pPr>
        <w:jc w:val="both"/>
        <w:rPr>
          <w:rFonts w:ascii="Garamond" w:hAnsi="Garamond"/>
          <w:b/>
          <w:sz w:val="22"/>
          <w:szCs w:val="22"/>
        </w:rPr>
      </w:pPr>
    </w:p>
    <w:p w14:paraId="46B3A0E2" w14:textId="7EF733FC" w:rsidR="00817F9D" w:rsidRPr="00DA16CE" w:rsidRDefault="009D45D0" w:rsidP="00DA16CE">
      <w:pPr>
        <w:jc w:val="both"/>
        <w:rPr>
          <w:rFonts w:ascii="Garamond" w:hAnsi="Garamond"/>
          <w:sz w:val="22"/>
          <w:szCs w:val="22"/>
        </w:rPr>
      </w:pPr>
      <w:r w:rsidRPr="00DA16CE">
        <w:rPr>
          <w:rFonts w:ascii="Garamond" w:hAnsi="Garamond"/>
          <w:b/>
          <w:sz w:val="22"/>
          <w:szCs w:val="22"/>
        </w:rPr>
        <w:t>Tragelehn, B.</w:t>
      </w:r>
      <w:r w:rsidR="0000308C" w:rsidRPr="00DA16CE">
        <w:rPr>
          <w:rFonts w:ascii="Garamond" w:hAnsi="Garamond"/>
          <w:b/>
          <w:sz w:val="22"/>
          <w:szCs w:val="22"/>
        </w:rPr>
        <w:t> </w:t>
      </w:r>
      <w:r w:rsidRPr="00DA16CE">
        <w:rPr>
          <w:rFonts w:ascii="Garamond" w:hAnsi="Garamond"/>
          <w:b/>
          <w:sz w:val="22"/>
          <w:szCs w:val="22"/>
        </w:rPr>
        <w:t>K.:</w:t>
      </w:r>
      <w:r w:rsidRPr="00DA16CE">
        <w:rPr>
          <w:rFonts w:ascii="Garamond" w:hAnsi="Garamond"/>
          <w:sz w:val="22"/>
          <w:szCs w:val="22"/>
        </w:rPr>
        <w:t xml:space="preserve"> Historizität und Aktualität. B.</w:t>
      </w:r>
      <w:r w:rsidR="0000308C" w:rsidRPr="00DA16CE">
        <w:rPr>
          <w:rFonts w:ascii="Garamond" w:hAnsi="Garamond"/>
          <w:sz w:val="22"/>
          <w:szCs w:val="22"/>
        </w:rPr>
        <w:t> </w:t>
      </w:r>
      <w:r w:rsidRPr="00DA16CE">
        <w:rPr>
          <w:rFonts w:ascii="Garamond" w:hAnsi="Garamond"/>
          <w:sz w:val="22"/>
          <w:szCs w:val="22"/>
        </w:rPr>
        <w:t>K. Tragelehn über sein Theater und das Theater</w:t>
      </w:r>
      <w:r w:rsidR="0000308C" w:rsidRPr="00DA16CE">
        <w:rPr>
          <w:rFonts w:ascii="Garamond" w:hAnsi="Garamond"/>
          <w:sz w:val="22"/>
          <w:szCs w:val="22"/>
        </w:rPr>
        <w:t>.</w:t>
      </w:r>
    </w:p>
    <w:p w14:paraId="742FD77D" w14:textId="567EE0A5" w:rsidR="00DF5D04" w:rsidRPr="00DA16CE" w:rsidRDefault="009D45D0" w:rsidP="00DA16CE">
      <w:pPr>
        <w:tabs>
          <w:tab w:val="left" w:pos="426"/>
        </w:tabs>
        <w:ind w:left="709" w:hanging="709"/>
        <w:jc w:val="both"/>
        <w:rPr>
          <w:rFonts w:ascii="Garamond" w:eastAsia="GaramondPremrPro-Smbd" w:hAnsi="Garamond"/>
          <w:sz w:val="22"/>
          <w:szCs w:val="22"/>
        </w:rPr>
      </w:pPr>
      <w:r w:rsidRPr="00DA16CE">
        <w:rPr>
          <w:rFonts w:ascii="Garamond" w:hAnsi="Garamond"/>
          <w:sz w:val="22"/>
          <w:szCs w:val="22"/>
        </w:rPr>
        <w:t>In:</w:t>
      </w:r>
      <w:r w:rsidR="00DF5D04" w:rsidRPr="00DA16CE">
        <w:rPr>
          <w:rFonts w:ascii="Garamond" w:hAnsi="Garamond"/>
          <w:sz w:val="22"/>
          <w:szCs w:val="22"/>
        </w:rPr>
        <w:tab/>
      </w:r>
      <w:r w:rsidR="00DF5D04" w:rsidRPr="00DA16CE">
        <w:rPr>
          <w:rFonts w:ascii="Garamond" w:eastAsia="GaramondPremrPro-Smbd" w:hAnsi="Garamond"/>
          <w:sz w:val="22"/>
          <w:szCs w:val="22"/>
        </w:rPr>
        <w:t>–</w:t>
      </w:r>
      <w:r w:rsidR="00DF5D04" w:rsidRPr="00DA16CE">
        <w:rPr>
          <w:rFonts w:ascii="Garamond" w:eastAsia="GaramondPremrPro-Smbd" w:hAnsi="Garamond"/>
          <w:sz w:val="22"/>
          <w:szCs w:val="22"/>
        </w:rPr>
        <w:tab/>
        <w:t xml:space="preserve">Theater 1976. Sonderheft der Zeitschrift „Theater heute“. Bilanz und Chronik der Saison 75/76. Hg. Von Erhard Friedrich/Henning </w:t>
      </w:r>
      <w:proofErr w:type="spellStart"/>
      <w:r w:rsidR="00DF5D04" w:rsidRPr="00DA16CE">
        <w:rPr>
          <w:rFonts w:ascii="Garamond" w:eastAsia="GaramondPremrPro-Smbd" w:hAnsi="Garamond"/>
          <w:sz w:val="22"/>
          <w:szCs w:val="22"/>
        </w:rPr>
        <w:t>Rischbieter</w:t>
      </w:r>
      <w:proofErr w:type="spellEnd"/>
      <w:r w:rsidR="00DF5D04" w:rsidRPr="00DA16CE">
        <w:rPr>
          <w:rFonts w:ascii="Garamond" w:eastAsia="GaramondPremrPro-Smbd" w:hAnsi="Garamond"/>
          <w:sz w:val="22"/>
          <w:szCs w:val="22"/>
        </w:rPr>
        <w:t>., Berlin 1976, S.</w:t>
      </w:r>
      <w:r w:rsidR="00663CCD" w:rsidRPr="00DA16CE">
        <w:rPr>
          <w:rFonts w:ascii="Garamond" w:eastAsia="GaramondPremrPro-Smbd" w:hAnsi="Garamond"/>
          <w:sz w:val="22"/>
          <w:szCs w:val="22"/>
        </w:rPr>
        <w:t> </w:t>
      </w:r>
      <w:r w:rsidR="00DF5D04" w:rsidRPr="00DA16CE">
        <w:rPr>
          <w:rFonts w:ascii="Garamond" w:eastAsia="GaramondPremrPro-Smbd" w:hAnsi="Garamond"/>
          <w:sz w:val="22"/>
          <w:szCs w:val="22"/>
        </w:rPr>
        <w:t>81</w:t>
      </w:r>
      <w:r w:rsidR="00D514B7" w:rsidRPr="00DA16CE">
        <w:rPr>
          <w:rFonts w:ascii="Garamond" w:eastAsia="GaramondPremrPro-Smbd" w:hAnsi="Garamond"/>
          <w:sz w:val="22"/>
          <w:szCs w:val="22"/>
        </w:rPr>
        <w:t>–</w:t>
      </w:r>
      <w:r w:rsidR="00DF5D04" w:rsidRPr="00DA16CE">
        <w:rPr>
          <w:rFonts w:ascii="Garamond" w:eastAsia="GaramondPremrPro-Smbd" w:hAnsi="Garamond"/>
          <w:sz w:val="22"/>
          <w:szCs w:val="22"/>
        </w:rPr>
        <w:t>96.</w:t>
      </w:r>
    </w:p>
    <w:p w14:paraId="6A6ACAFF" w14:textId="308ACE08" w:rsidR="00DF5D04" w:rsidRPr="00DA16CE" w:rsidRDefault="00D2651D" w:rsidP="00DA16CE">
      <w:pPr>
        <w:pStyle w:val="Listenabsatz"/>
        <w:numPr>
          <w:ilvl w:val="0"/>
          <w:numId w:val="3"/>
        </w:numPr>
        <w:tabs>
          <w:tab w:val="left" w:pos="426"/>
        </w:tabs>
        <w:ind w:left="709" w:hanging="283"/>
        <w:jc w:val="both"/>
        <w:rPr>
          <w:rFonts w:ascii="Garamond" w:eastAsia="GaramondPremrPro-Smbd" w:hAnsi="Garamond"/>
          <w:lang w:val="de-DE"/>
        </w:rPr>
      </w:pPr>
      <w:r w:rsidRPr="00DA16CE">
        <w:rPr>
          <w:rFonts w:ascii="Garamond" w:eastAsia="GaramondPremrPro-Smbd" w:hAnsi="Garamond"/>
          <w:lang w:val="de-DE"/>
        </w:rPr>
        <w:t>B.</w:t>
      </w:r>
      <w:r w:rsidR="0000308C" w:rsidRPr="00DA16CE">
        <w:rPr>
          <w:rFonts w:ascii="Garamond" w:eastAsia="GaramondPremrPro-Smbd" w:hAnsi="Garamond"/>
          <w:lang w:val="de-DE"/>
        </w:rPr>
        <w:t> </w:t>
      </w:r>
      <w:r w:rsidRPr="00DA16CE">
        <w:rPr>
          <w:rFonts w:ascii="Garamond" w:eastAsia="GaramondPremrPro-Smbd" w:hAnsi="Garamond"/>
          <w:lang w:val="de-DE"/>
        </w:rPr>
        <w:t>K</w:t>
      </w:r>
      <w:r w:rsidR="006409EA" w:rsidRPr="00DA16CE">
        <w:rPr>
          <w:rFonts w:ascii="Garamond" w:eastAsia="GaramondPremrPro-Smbd" w:hAnsi="Garamond"/>
          <w:lang w:val="de-DE"/>
        </w:rPr>
        <w:t>. T</w:t>
      </w:r>
      <w:r w:rsidR="005052F0" w:rsidRPr="00DA16CE">
        <w:rPr>
          <w:rFonts w:ascii="Garamond" w:eastAsia="GaramondPremrPro-Smbd" w:hAnsi="Garamond"/>
          <w:lang w:val="de-DE"/>
        </w:rPr>
        <w:t>.</w:t>
      </w:r>
      <w:r w:rsidR="00DF5D04" w:rsidRPr="00DA16CE">
        <w:rPr>
          <w:rFonts w:ascii="Garamond" w:eastAsia="GaramondPremrPro-Smbd" w:hAnsi="Garamond"/>
          <w:lang w:val="de-DE"/>
        </w:rPr>
        <w:t xml:space="preserve">: Theater Arbeiten. </w:t>
      </w:r>
      <w:r w:rsidR="00DF5D04" w:rsidRPr="00DA16CE">
        <w:rPr>
          <w:rFonts w:ascii="Garamond" w:eastAsia="GaramondPremrPro-Smbd" w:hAnsi="Garamond"/>
          <w:lang w:val="en-GB"/>
        </w:rPr>
        <w:t xml:space="preserve">Shakespeare/Molière. Hg. von Theo </w:t>
      </w:r>
      <w:proofErr w:type="spellStart"/>
      <w:r w:rsidR="00DF5D04" w:rsidRPr="00DA16CE">
        <w:rPr>
          <w:rFonts w:ascii="Garamond" w:eastAsia="GaramondPremrPro-Smbd" w:hAnsi="Garamond"/>
          <w:lang w:val="en-GB"/>
        </w:rPr>
        <w:t>Girshausen</w:t>
      </w:r>
      <w:proofErr w:type="spellEnd"/>
      <w:r w:rsidR="00DF5D04" w:rsidRPr="00DA16CE">
        <w:rPr>
          <w:rFonts w:ascii="Garamond" w:eastAsia="GaramondPremrPro-Smbd" w:hAnsi="Garamond"/>
          <w:lang w:val="en-GB"/>
        </w:rPr>
        <w:t xml:space="preserve">, Bd. 1. </w:t>
      </w:r>
      <w:r w:rsidR="00DF5D04" w:rsidRPr="00DA16CE">
        <w:rPr>
          <w:rFonts w:ascii="Garamond" w:eastAsia="GaramondPremrPro-Smbd" w:hAnsi="Garamond"/>
          <w:lang w:val="de-DE"/>
        </w:rPr>
        <w:t xml:space="preserve">Berlin: Edition Hentrich </w:t>
      </w:r>
      <w:r w:rsidR="00714060" w:rsidRPr="00DA16CE">
        <w:rPr>
          <w:rFonts w:ascii="Garamond" w:eastAsia="GaramondPremrPro-Smbd" w:hAnsi="Garamond"/>
          <w:lang w:val="de-DE"/>
        </w:rPr>
        <w:t>1</w:t>
      </w:r>
      <w:r w:rsidR="00DF5D04" w:rsidRPr="00DA16CE">
        <w:rPr>
          <w:rFonts w:ascii="Garamond" w:eastAsia="GaramondPremrPro-Smbd" w:hAnsi="Garamond"/>
          <w:lang w:val="de-DE"/>
        </w:rPr>
        <w:t>988, S.</w:t>
      </w:r>
      <w:r w:rsidR="00663CCD" w:rsidRPr="00DA16CE">
        <w:rPr>
          <w:rFonts w:ascii="Garamond" w:eastAsia="GaramondPremrPro-Smbd" w:hAnsi="Garamond"/>
          <w:lang w:val="de-DE"/>
        </w:rPr>
        <w:t> </w:t>
      </w:r>
      <w:r w:rsidR="00DF5D04" w:rsidRPr="00DA16CE">
        <w:rPr>
          <w:rFonts w:ascii="Garamond" w:eastAsia="GaramondPremrPro-Smbd" w:hAnsi="Garamond"/>
          <w:lang w:val="de-DE"/>
        </w:rPr>
        <w:t>42.</w:t>
      </w:r>
    </w:p>
    <w:p w14:paraId="1DFA8AC1" w14:textId="4AD249F2" w:rsidR="00817F9D" w:rsidRPr="00DA16CE" w:rsidRDefault="008B7CD4" w:rsidP="00DA16CE">
      <w:pPr>
        <w:pStyle w:val="Listenabsatz"/>
        <w:numPr>
          <w:ilvl w:val="0"/>
          <w:numId w:val="3"/>
        </w:numPr>
        <w:ind w:left="709" w:hanging="283"/>
        <w:jc w:val="both"/>
        <w:rPr>
          <w:rFonts w:ascii="Garamond" w:hAnsi="Garamond"/>
          <w:lang w:val="de-DE"/>
        </w:rPr>
      </w:pPr>
      <w:r w:rsidRPr="00DA16CE">
        <w:rPr>
          <w:rFonts w:ascii="Garamond" w:hAnsi="Garamond"/>
          <w:lang w:val="de-DE"/>
        </w:rPr>
        <w:t>B.</w:t>
      </w:r>
      <w:r w:rsidR="0000308C" w:rsidRPr="00DA16CE">
        <w:rPr>
          <w:rFonts w:ascii="Garamond" w:hAnsi="Garamond"/>
          <w:lang w:val="de-DE"/>
        </w:rPr>
        <w:t> </w:t>
      </w:r>
      <w:r w:rsidRPr="00DA16CE">
        <w:rPr>
          <w:rFonts w:ascii="Garamond" w:hAnsi="Garamond"/>
          <w:lang w:val="de-DE"/>
        </w:rPr>
        <w:t>K. T</w:t>
      </w:r>
      <w:r w:rsidR="005052F0" w:rsidRPr="00DA16CE">
        <w:rPr>
          <w:rFonts w:ascii="Garamond" w:hAnsi="Garamond"/>
          <w:lang w:val="de-DE"/>
        </w:rPr>
        <w:t>.</w:t>
      </w:r>
      <w:r w:rsidR="006409EA" w:rsidRPr="00DA16CE">
        <w:rPr>
          <w:rFonts w:ascii="Garamond" w:hAnsi="Garamond"/>
          <w:lang w:val="de-DE"/>
        </w:rPr>
        <w:t>:</w:t>
      </w:r>
      <w:r w:rsidRPr="00DA16CE">
        <w:rPr>
          <w:rFonts w:ascii="Garamond" w:hAnsi="Garamond"/>
          <w:lang w:val="de-DE"/>
        </w:rPr>
        <w:t xml:space="preserve"> 13X Heiner Müller. Hg. </w:t>
      </w:r>
      <w:r w:rsidR="0000308C" w:rsidRPr="00DA16CE">
        <w:rPr>
          <w:rFonts w:ascii="Garamond" w:hAnsi="Garamond"/>
          <w:lang w:val="de-DE"/>
        </w:rPr>
        <w:t>v</w:t>
      </w:r>
      <w:r w:rsidRPr="00DA16CE">
        <w:rPr>
          <w:rFonts w:ascii="Garamond" w:hAnsi="Garamond"/>
          <w:lang w:val="de-DE"/>
        </w:rPr>
        <w:t>on Carsten und Gerhard Ahren</w:t>
      </w:r>
      <w:r w:rsidR="00402505" w:rsidRPr="00DA16CE">
        <w:rPr>
          <w:rFonts w:ascii="Garamond" w:hAnsi="Garamond"/>
          <w:lang w:val="de-DE"/>
        </w:rPr>
        <w:t>s</w:t>
      </w:r>
      <w:r w:rsidRPr="00DA16CE">
        <w:rPr>
          <w:rFonts w:ascii="Garamond" w:hAnsi="Garamond"/>
          <w:lang w:val="de-DE"/>
        </w:rPr>
        <w:t xml:space="preserve"> in Zusammenarbeit </w:t>
      </w:r>
      <w:r w:rsidR="009D45D0" w:rsidRPr="00DA16CE">
        <w:rPr>
          <w:rFonts w:ascii="Garamond" w:hAnsi="Garamond"/>
          <w:lang w:val="de-DE"/>
        </w:rPr>
        <w:t>mit der Akademie der Künste Berlin, Berlin: Theater der Zeit 2016, S.</w:t>
      </w:r>
      <w:r w:rsidR="00663CCD" w:rsidRPr="00DA16CE">
        <w:rPr>
          <w:rFonts w:ascii="Garamond" w:hAnsi="Garamond"/>
          <w:lang w:val="de-DE"/>
        </w:rPr>
        <w:t> </w:t>
      </w:r>
      <w:r w:rsidR="009D45D0" w:rsidRPr="00DA16CE">
        <w:rPr>
          <w:rFonts w:ascii="Garamond" w:hAnsi="Garamond"/>
          <w:lang w:val="de-DE"/>
        </w:rPr>
        <w:t>62</w:t>
      </w:r>
      <w:r w:rsidR="00D514B7" w:rsidRPr="00DA16CE">
        <w:rPr>
          <w:rFonts w:ascii="Garamond" w:eastAsia="GaramondPremrPro-Smbd" w:hAnsi="Garamond"/>
          <w:lang w:val="de-DE"/>
        </w:rPr>
        <w:t>–</w:t>
      </w:r>
      <w:r w:rsidR="009D45D0" w:rsidRPr="00DA16CE">
        <w:rPr>
          <w:rFonts w:ascii="Garamond" w:hAnsi="Garamond"/>
          <w:lang w:val="de-DE"/>
        </w:rPr>
        <w:t>65. [Auszug unter dem Titel „Über Geschichte und Gegenwart. Christoph Müller im Gespräch mit B.</w:t>
      </w:r>
      <w:r w:rsidR="0000308C" w:rsidRPr="00DA16CE">
        <w:rPr>
          <w:rFonts w:ascii="Garamond" w:hAnsi="Garamond"/>
          <w:lang w:val="de-DE"/>
        </w:rPr>
        <w:t> </w:t>
      </w:r>
      <w:r w:rsidR="009D45D0" w:rsidRPr="00DA16CE">
        <w:rPr>
          <w:rFonts w:ascii="Garamond" w:hAnsi="Garamond"/>
          <w:lang w:val="de-DE"/>
        </w:rPr>
        <w:t>K. Tragelehn, 1976“]</w:t>
      </w:r>
    </w:p>
    <w:p w14:paraId="2FA9DA18" w14:textId="77777777" w:rsidR="00817F9D" w:rsidRPr="00DA16CE" w:rsidRDefault="00817F9D" w:rsidP="00DA16CE">
      <w:pPr>
        <w:jc w:val="both"/>
        <w:rPr>
          <w:rFonts w:ascii="Garamond" w:hAnsi="Garamond"/>
          <w:bCs/>
          <w:sz w:val="22"/>
          <w:szCs w:val="22"/>
        </w:rPr>
      </w:pPr>
    </w:p>
    <w:p w14:paraId="2220853D" w14:textId="77777777" w:rsidR="00817F9D" w:rsidRPr="00DA16CE" w:rsidRDefault="00817F9D" w:rsidP="00DA16CE">
      <w:pPr>
        <w:jc w:val="both"/>
        <w:rPr>
          <w:rFonts w:ascii="Garamond" w:hAnsi="Garamond"/>
          <w:sz w:val="22"/>
          <w:szCs w:val="22"/>
        </w:rPr>
      </w:pPr>
    </w:p>
    <w:p w14:paraId="54A449AE"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Prometheus</w:t>
      </w:r>
    </w:p>
    <w:p w14:paraId="3DAB6DDB" w14:textId="77777777" w:rsidR="00817F9D" w:rsidRPr="00DA16CE" w:rsidRDefault="00817F9D" w:rsidP="00DA16CE">
      <w:pPr>
        <w:jc w:val="both"/>
        <w:rPr>
          <w:rFonts w:ascii="Garamond" w:hAnsi="Garamond"/>
          <w:sz w:val="22"/>
          <w:szCs w:val="22"/>
        </w:rPr>
      </w:pPr>
    </w:p>
    <w:p w14:paraId="647C04DA" w14:textId="419BAA21" w:rsidR="00D32FF1" w:rsidRPr="00DA16CE" w:rsidRDefault="00D32FF1" w:rsidP="00DA16CE">
      <w:pPr>
        <w:jc w:val="both"/>
        <w:rPr>
          <w:rFonts w:ascii="Garamond" w:hAnsi="Garamond"/>
          <w:sz w:val="22"/>
          <w:szCs w:val="22"/>
        </w:rPr>
      </w:pPr>
      <w:r w:rsidRPr="00DA16CE">
        <w:rPr>
          <w:rFonts w:ascii="Garamond" w:hAnsi="Garamond"/>
          <w:b/>
          <w:sz w:val="22"/>
          <w:szCs w:val="22"/>
        </w:rPr>
        <w:t>Dannecker, Hermann:</w:t>
      </w:r>
      <w:r w:rsidRPr="00DA16CE">
        <w:rPr>
          <w:rFonts w:ascii="Garamond" w:hAnsi="Garamond"/>
          <w:sz w:val="22"/>
          <w:szCs w:val="22"/>
        </w:rPr>
        <w:t xml:space="preserve"> Zu zweit in der Schweiz. Die „DDR“-Autoren Heiner Müller und Peter Hacks werden in Zürich und Basel gespielt. In: Rheinischer Merkur vom 3.10.1969.</w:t>
      </w:r>
    </w:p>
    <w:p w14:paraId="175A1122" w14:textId="77777777" w:rsidR="00DB77BE" w:rsidRPr="00DA16CE" w:rsidRDefault="00DB77BE" w:rsidP="00DA16CE">
      <w:pPr>
        <w:jc w:val="both"/>
        <w:rPr>
          <w:rFonts w:ascii="Garamond" w:hAnsi="Garamond"/>
          <w:b/>
          <w:sz w:val="22"/>
          <w:szCs w:val="22"/>
        </w:rPr>
      </w:pPr>
    </w:p>
    <w:p w14:paraId="392738ED" w14:textId="77777777" w:rsidR="00BF03A1" w:rsidRPr="00DA16CE" w:rsidRDefault="00D32FF1" w:rsidP="00DA16CE">
      <w:pPr>
        <w:jc w:val="both"/>
        <w:rPr>
          <w:rFonts w:ascii="Garamond" w:hAnsi="Garamond"/>
          <w:sz w:val="22"/>
          <w:szCs w:val="22"/>
        </w:rPr>
      </w:pPr>
      <w:r w:rsidRPr="00DA16CE">
        <w:rPr>
          <w:rFonts w:ascii="Garamond" w:hAnsi="Garamond"/>
          <w:b/>
          <w:sz w:val="22"/>
          <w:szCs w:val="22"/>
        </w:rPr>
        <w:t xml:space="preserve">Jacobi, Johannes: </w:t>
      </w:r>
      <w:r w:rsidRPr="00DA16CE">
        <w:rPr>
          <w:rFonts w:ascii="Garamond" w:hAnsi="Garamond"/>
          <w:sz w:val="22"/>
          <w:szCs w:val="22"/>
        </w:rPr>
        <w:t xml:space="preserve">Neuer Anfang in Zürich. </w:t>
      </w:r>
      <w:r w:rsidR="00BF03A1" w:rsidRPr="00DA16CE">
        <w:rPr>
          <w:rFonts w:ascii="Garamond" w:hAnsi="Garamond"/>
          <w:sz w:val="22"/>
          <w:szCs w:val="22"/>
        </w:rPr>
        <w:t>Unser Kritiker sah: Prometheus. Von Aischylos. Deutsche Fassung von Heiner Müller. Zürcher Schauspielhaus. In: Die Zeit vom 26.9.1969.</w:t>
      </w:r>
    </w:p>
    <w:p w14:paraId="5DE4CE5C" w14:textId="3D5D6B3D" w:rsidR="00D32FF1" w:rsidRPr="00DA16CE" w:rsidRDefault="00D32FF1" w:rsidP="00DA16CE">
      <w:pPr>
        <w:jc w:val="both"/>
        <w:rPr>
          <w:rFonts w:ascii="Garamond" w:hAnsi="Garamond"/>
          <w:sz w:val="22"/>
          <w:szCs w:val="22"/>
        </w:rPr>
      </w:pPr>
    </w:p>
    <w:p w14:paraId="43E7CD57" w14:textId="6833CBEE" w:rsidR="005738B2" w:rsidRPr="00DA16CE" w:rsidRDefault="005738B2" w:rsidP="00DA16CE">
      <w:pPr>
        <w:jc w:val="both"/>
        <w:rPr>
          <w:rFonts w:ascii="Garamond" w:hAnsi="Garamond"/>
          <w:sz w:val="22"/>
          <w:szCs w:val="22"/>
        </w:rPr>
      </w:pPr>
      <w:r w:rsidRPr="00DA16CE">
        <w:rPr>
          <w:rFonts w:ascii="Garamond" w:hAnsi="Garamond"/>
          <w:b/>
          <w:sz w:val="22"/>
          <w:szCs w:val="22"/>
        </w:rPr>
        <w:t xml:space="preserve">Kesting, Marianne: </w:t>
      </w:r>
      <w:r w:rsidRPr="00DA16CE">
        <w:rPr>
          <w:rFonts w:ascii="Garamond" w:hAnsi="Garamond"/>
          <w:sz w:val="22"/>
          <w:szCs w:val="22"/>
        </w:rPr>
        <w:t xml:space="preserve">Mehr als ein Spectaculum. Ein Theaterabend mit Stücken von Heiner Müller, Babel, Dorst und </w:t>
      </w:r>
      <w:proofErr w:type="spellStart"/>
      <w:r w:rsidRPr="00DA16CE">
        <w:rPr>
          <w:rFonts w:ascii="Garamond" w:hAnsi="Garamond"/>
          <w:sz w:val="22"/>
          <w:szCs w:val="22"/>
        </w:rPr>
        <w:t>Witkiewicz</w:t>
      </w:r>
      <w:proofErr w:type="spellEnd"/>
      <w:r w:rsidRPr="00DA16CE">
        <w:rPr>
          <w:rFonts w:ascii="Garamond" w:hAnsi="Garamond"/>
          <w:sz w:val="22"/>
          <w:szCs w:val="22"/>
        </w:rPr>
        <w:t xml:space="preserve">. In: Frankfurter allgemeine Zeitung vom </w:t>
      </w:r>
      <w:r w:rsidR="00BC5901" w:rsidRPr="00DA16CE">
        <w:rPr>
          <w:rFonts w:ascii="Garamond" w:hAnsi="Garamond"/>
          <w:sz w:val="22"/>
          <w:szCs w:val="22"/>
        </w:rPr>
        <w:t>12.10.1968.</w:t>
      </w:r>
    </w:p>
    <w:p w14:paraId="5DE6DC71" w14:textId="77777777" w:rsidR="005738B2" w:rsidRPr="00DA16CE" w:rsidRDefault="005738B2" w:rsidP="00DA16CE">
      <w:pPr>
        <w:jc w:val="both"/>
        <w:rPr>
          <w:rFonts w:ascii="Garamond" w:hAnsi="Garamond"/>
          <w:sz w:val="22"/>
          <w:szCs w:val="22"/>
        </w:rPr>
      </w:pPr>
    </w:p>
    <w:p w14:paraId="74A235A2" w14:textId="43050585" w:rsidR="00817F9D" w:rsidRPr="00DA16CE" w:rsidRDefault="009D45D0" w:rsidP="00DA16CE">
      <w:pPr>
        <w:jc w:val="both"/>
        <w:rPr>
          <w:rFonts w:ascii="Garamond" w:hAnsi="Garamond"/>
          <w:sz w:val="22"/>
          <w:szCs w:val="22"/>
        </w:rPr>
      </w:pPr>
      <w:r w:rsidRPr="00DA16CE">
        <w:rPr>
          <w:rFonts w:ascii="Garamond" w:hAnsi="Garamond"/>
          <w:b/>
          <w:sz w:val="22"/>
          <w:szCs w:val="22"/>
        </w:rPr>
        <w:t>Nägele, Rainer:</w:t>
      </w:r>
      <w:r w:rsidRPr="00DA16CE">
        <w:rPr>
          <w:rFonts w:ascii="Garamond" w:hAnsi="Garamond"/>
          <w:sz w:val="22"/>
          <w:szCs w:val="22"/>
        </w:rPr>
        <w:t xml:space="preserve"> Prometheus: Kreatur (Heiner Müller). In: </w:t>
      </w:r>
      <w:r w:rsidR="006409EA" w:rsidRPr="00DA16CE">
        <w:rPr>
          <w:rFonts w:ascii="Garamond" w:hAnsi="Garamond"/>
          <w:sz w:val="22"/>
          <w:szCs w:val="22"/>
        </w:rPr>
        <w:t>R.</w:t>
      </w:r>
      <w:r w:rsidR="0000308C" w:rsidRPr="00DA16CE">
        <w:rPr>
          <w:rFonts w:ascii="Garamond" w:hAnsi="Garamond"/>
          <w:sz w:val="22"/>
          <w:szCs w:val="22"/>
        </w:rPr>
        <w:t> </w:t>
      </w:r>
      <w:r w:rsidR="006409EA" w:rsidRPr="00DA16CE">
        <w:rPr>
          <w:rFonts w:ascii="Garamond" w:hAnsi="Garamond"/>
          <w:sz w:val="22"/>
          <w:szCs w:val="22"/>
        </w:rPr>
        <w:t>N.</w:t>
      </w:r>
      <w:r w:rsidRPr="00DA16CE">
        <w:rPr>
          <w:rFonts w:ascii="Garamond" w:hAnsi="Garamond"/>
          <w:sz w:val="22"/>
          <w:szCs w:val="22"/>
        </w:rPr>
        <w:t xml:space="preserve">: Der andere Schauplatz. Büchner, Brecht, Artaud, Heiner Müller. Frankfurt </w:t>
      </w:r>
      <w:r w:rsidR="0087166C" w:rsidRPr="00DA16CE">
        <w:rPr>
          <w:rFonts w:ascii="Garamond" w:hAnsi="Garamond"/>
          <w:sz w:val="22"/>
          <w:szCs w:val="22"/>
        </w:rPr>
        <w:t>a</w:t>
      </w:r>
      <w:r w:rsidR="008C6208" w:rsidRPr="00DA16CE">
        <w:rPr>
          <w:rFonts w:ascii="Garamond" w:hAnsi="Garamond"/>
          <w:sz w:val="22"/>
          <w:szCs w:val="22"/>
        </w:rPr>
        <w:t>.</w:t>
      </w:r>
      <w:r w:rsidR="0087166C"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/Basel: Stroemfeld 2014, S.</w:t>
      </w:r>
      <w:r w:rsidR="00663CCD" w:rsidRPr="00DA16CE">
        <w:rPr>
          <w:rFonts w:ascii="Garamond" w:hAnsi="Garamond"/>
          <w:sz w:val="22"/>
          <w:szCs w:val="22"/>
        </w:rPr>
        <w:t> </w:t>
      </w:r>
      <w:r w:rsidRPr="00DA16CE">
        <w:rPr>
          <w:rFonts w:ascii="Garamond" w:hAnsi="Garamond"/>
          <w:sz w:val="22"/>
          <w:szCs w:val="22"/>
        </w:rPr>
        <w:t>129</w:t>
      </w:r>
      <w:r w:rsidR="00D514B7" w:rsidRPr="00DA16CE">
        <w:rPr>
          <w:rFonts w:ascii="Garamond" w:eastAsia="GaramondPremrPro-Smbd" w:hAnsi="Garamond"/>
          <w:sz w:val="22"/>
          <w:szCs w:val="22"/>
        </w:rPr>
        <w:t>–</w:t>
      </w:r>
      <w:r w:rsidRPr="00DA16CE">
        <w:rPr>
          <w:rFonts w:ascii="Garamond" w:hAnsi="Garamond"/>
          <w:sz w:val="22"/>
          <w:szCs w:val="22"/>
        </w:rPr>
        <w:t>140.</w:t>
      </w:r>
    </w:p>
    <w:p w14:paraId="0DF08835" w14:textId="6E3D873A" w:rsidR="00817F9D" w:rsidRPr="00DA16CE" w:rsidRDefault="00817F9D" w:rsidP="00DA16CE">
      <w:pPr>
        <w:jc w:val="both"/>
        <w:rPr>
          <w:rFonts w:ascii="Garamond" w:hAnsi="Garamond"/>
          <w:i/>
          <w:sz w:val="22"/>
          <w:szCs w:val="22"/>
        </w:rPr>
      </w:pPr>
    </w:p>
    <w:p w14:paraId="4979B288" w14:textId="285A3868" w:rsidR="00DB77BE" w:rsidRPr="00DA16CE" w:rsidRDefault="00DB77BE" w:rsidP="00DA16CE">
      <w:pPr>
        <w:jc w:val="both"/>
        <w:rPr>
          <w:rFonts w:ascii="Garamond" w:hAnsi="Garamond"/>
          <w:sz w:val="22"/>
          <w:szCs w:val="22"/>
        </w:rPr>
      </w:pPr>
      <w:r w:rsidRPr="00DA16CE">
        <w:rPr>
          <w:rFonts w:ascii="Garamond" w:hAnsi="Garamond"/>
          <w:b/>
          <w:sz w:val="22"/>
          <w:szCs w:val="22"/>
        </w:rPr>
        <w:t xml:space="preserve">Neumann, Sven: </w:t>
      </w:r>
      <w:r w:rsidRPr="00DA16CE">
        <w:rPr>
          <w:rFonts w:ascii="Garamond" w:hAnsi="Garamond"/>
          <w:sz w:val="22"/>
          <w:szCs w:val="22"/>
        </w:rPr>
        <w:t>1972. Prometheus von Heiner Müller, geplant für die Volksbühne, Berlin, Bühnenbild und Kostüme: Achim Freyer; nicht realisiert. In: Sven Neumann (Hg.): Freyer Theater</w:t>
      </w:r>
      <w:r w:rsidR="005B659B">
        <w:rPr>
          <w:rFonts w:ascii="Garamond" w:hAnsi="Garamond"/>
          <w:sz w:val="22"/>
          <w:szCs w:val="22"/>
        </w:rPr>
        <w:t>,</w:t>
      </w:r>
      <w:r w:rsidRPr="00DA16CE">
        <w:rPr>
          <w:rFonts w:ascii="Garamond" w:hAnsi="Garamond"/>
          <w:sz w:val="22"/>
          <w:szCs w:val="22"/>
        </w:rPr>
        <w:t xml:space="preserve"> 3 Bde. Bd. III. Berlin: Alexander 2007, S. 26.</w:t>
      </w:r>
    </w:p>
    <w:p w14:paraId="2C9179EB" w14:textId="77777777" w:rsidR="00DB77BE" w:rsidRPr="00DA16CE" w:rsidRDefault="00DB77BE" w:rsidP="00DA16CE">
      <w:pPr>
        <w:jc w:val="both"/>
        <w:rPr>
          <w:rFonts w:ascii="Garamond" w:hAnsi="Garamond"/>
          <w:i/>
          <w:sz w:val="22"/>
          <w:szCs w:val="22"/>
        </w:rPr>
      </w:pPr>
    </w:p>
    <w:p w14:paraId="5D941940" w14:textId="77777777" w:rsidR="00F11195" w:rsidRPr="00DA16CE" w:rsidRDefault="00F11195" w:rsidP="00DA16CE">
      <w:pPr>
        <w:jc w:val="both"/>
        <w:rPr>
          <w:rFonts w:ascii="Garamond" w:hAnsi="Garamond"/>
          <w:sz w:val="22"/>
          <w:szCs w:val="22"/>
        </w:rPr>
      </w:pPr>
      <w:proofErr w:type="spellStart"/>
      <w:r w:rsidRPr="00DA16CE">
        <w:rPr>
          <w:rFonts w:ascii="Garamond" w:hAnsi="Garamond"/>
          <w:b/>
          <w:sz w:val="22"/>
          <w:szCs w:val="22"/>
        </w:rPr>
        <w:t>g.r</w:t>
      </w:r>
      <w:proofErr w:type="spellEnd"/>
      <w:r w:rsidRPr="00DA16CE">
        <w:rPr>
          <w:rFonts w:ascii="Garamond" w:hAnsi="Garamond"/>
          <w:b/>
          <w:sz w:val="22"/>
          <w:szCs w:val="22"/>
        </w:rPr>
        <w:t xml:space="preserve">.: </w:t>
      </w:r>
      <w:r w:rsidRPr="00DA16CE">
        <w:rPr>
          <w:rFonts w:ascii="Garamond" w:hAnsi="Garamond"/>
          <w:sz w:val="22"/>
          <w:szCs w:val="22"/>
        </w:rPr>
        <w:t>Der wiedergefundene Prometheus. Aischylos‘ Drama im Zürcher Schauspielhaus. Uraufführung der Bearbeitung von Heiner Müller. In: Frankfurter Allgemeine Zeitung vom 22.9.1969.</w:t>
      </w:r>
    </w:p>
    <w:p w14:paraId="159994C7" w14:textId="49CB668A" w:rsidR="00F11195" w:rsidRPr="00DA16CE" w:rsidRDefault="00F11195" w:rsidP="00DA16CE">
      <w:pPr>
        <w:jc w:val="both"/>
        <w:rPr>
          <w:rFonts w:ascii="Garamond" w:hAnsi="Garamond"/>
          <w:b/>
          <w:sz w:val="22"/>
          <w:szCs w:val="22"/>
        </w:rPr>
      </w:pPr>
    </w:p>
    <w:p w14:paraId="1B29AAF4" w14:textId="4767E72F" w:rsidR="00453689" w:rsidRPr="00DA16CE" w:rsidRDefault="00453689" w:rsidP="00DA16CE">
      <w:pPr>
        <w:jc w:val="both"/>
        <w:rPr>
          <w:rFonts w:ascii="Garamond" w:hAnsi="Garamond"/>
          <w:b/>
          <w:sz w:val="22"/>
          <w:szCs w:val="22"/>
        </w:rPr>
      </w:pPr>
      <w:r w:rsidRPr="00DA16CE">
        <w:rPr>
          <w:rFonts w:ascii="Garamond" w:hAnsi="Garamond"/>
          <w:b/>
          <w:sz w:val="22"/>
          <w:szCs w:val="22"/>
        </w:rPr>
        <w:t xml:space="preserve">Schilling, Walter: </w:t>
      </w:r>
      <w:r w:rsidRPr="00DA16CE">
        <w:rPr>
          <w:rFonts w:ascii="Garamond" w:hAnsi="Garamond"/>
          <w:sz w:val="22"/>
          <w:szCs w:val="22"/>
        </w:rPr>
        <w:t>Prometheus als Reflexionsfigur der Emanzipationsgeschichte. Ein neuer Blick auf Heiner Müllers Umgang mit dem Mythos-Material auf Basis von Archivfunden. In: Zeitschrift für Germanistik 32 (2022), H. 3, S. 642–650.</w:t>
      </w:r>
    </w:p>
    <w:p w14:paraId="7E5C267C" w14:textId="77777777" w:rsidR="00453689" w:rsidRPr="00DA16CE" w:rsidRDefault="00453689" w:rsidP="00DA16CE">
      <w:pPr>
        <w:jc w:val="both"/>
        <w:rPr>
          <w:rFonts w:ascii="Garamond" w:hAnsi="Garamond"/>
          <w:b/>
          <w:sz w:val="22"/>
          <w:szCs w:val="22"/>
        </w:rPr>
      </w:pPr>
    </w:p>
    <w:p w14:paraId="47B37A81" w14:textId="3CB607C5" w:rsidR="00384577" w:rsidRPr="00DA16CE" w:rsidRDefault="00384577" w:rsidP="00DA16CE">
      <w:pPr>
        <w:jc w:val="both"/>
        <w:rPr>
          <w:rFonts w:ascii="Garamond" w:hAnsi="Garamond"/>
          <w:sz w:val="22"/>
          <w:szCs w:val="22"/>
        </w:rPr>
      </w:pPr>
      <w:r w:rsidRPr="00DA16CE">
        <w:rPr>
          <w:rFonts w:ascii="Garamond" w:hAnsi="Garamond"/>
          <w:b/>
          <w:sz w:val="22"/>
          <w:szCs w:val="22"/>
        </w:rPr>
        <w:t xml:space="preserve">Schlocker, Georges: </w:t>
      </w:r>
      <w:r w:rsidRPr="00DA16CE">
        <w:rPr>
          <w:rFonts w:ascii="Garamond" w:hAnsi="Garamond"/>
          <w:sz w:val="22"/>
          <w:szCs w:val="22"/>
        </w:rPr>
        <w:t xml:space="preserve">Deutsche Seele – in der Vogelperspektive. Stücke von Thomas Bernhard und Heiner Müller. In: Saarbrücker Zeitung vom 8.6.1982. </w:t>
      </w:r>
      <w:r w:rsidR="005A44FF" w:rsidRPr="00DA16CE">
        <w:rPr>
          <w:rFonts w:ascii="Garamond" w:hAnsi="Garamond"/>
          <w:sz w:val="22"/>
          <w:szCs w:val="22"/>
        </w:rPr>
        <w:t>[</w:t>
      </w:r>
      <w:r w:rsidRPr="00DA16CE">
        <w:rPr>
          <w:rFonts w:ascii="Garamond" w:hAnsi="Garamond"/>
          <w:sz w:val="22"/>
          <w:szCs w:val="22"/>
        </w:rPr>
        <w:t>Zu „Der Auftrag“ und „Prometheus“]</w:t>
      </w:r>
    </w:p>
    <w:p w14:paraId="289719E4" w14:textId="77777777" w:rsidR="00384577" w:rsidRPr="00DA16CE" w:rsidRDefault="00384577" w:rsidP="00DA16CE">
      <w:pPr>
        <w:jc w:val="both"/>
        <w:rPr>
          <w:rFonts w:ascii="Garamond" w:hAnsi="Garamond"/>
          <w:b/>
          <w:sz w:val="22"/>
          <w:szCs w:val="22"/>
        </w:rPr>
      </w:pPr>
    </w:p>
    <w:p w14:paraId="472C1C9B" w14:textId="0B55CF51" w:rsidR="00D32FF1" w:rsidRPr="00DA16CE" w:rsidRDefault="00D32FF1" w:rsidP="00DA16CE">
      <w:pPr>
        <w:jc w:val="both"/>
        <w:rPr>
          <w:rFonts w:ascii="Garamond" w:hAnsi="Garamond"/>
          <w:sz w:val="22"/>
          <w:szCs w:val="22"/>
        </w:rPr>
      </w:pPr>
      <w:proofErr w:type="spellStart"/>
      <w:r w:rsidRPr="00DA16CE">
        <w:rPr>
          <w:rFonts w:ascii="Garamond" w:hAnsi="Garamond"/>
          <w:b/>
          <w:sz w:val="22"/>
          <w:szCs w:val="22"/>
        </w:rPr>
        <w:t>Schloz</w:t>
      </w:r>
      <w:proofErr w:type="spellEnd"/>
      <w:r w:rsidRPr="00DA16CE">
        <w:rPr>
          <w:rFonts w:ascii="Garamond" w:hAnsi="Garamond"/>
          <w:b/>
          <w:sz w:val="22"/>
          <w:szCs w:val="22"/>
        </w:rPr>
        <w:t xml:space="preserve">, Günther: </w:t>
      </w:r>
      <w:r w:rsidRPr="00DA16CE">
        <w:rPr>
          <w:rFonts w:ascii="Garamond" w:hAnsi="Garamond"/>
          <w:sz w:val="22"/>
          <w:szCs w:val="22"/>
        </w:rPr>
        <w:t>Prometheus als Ur-Marx. Der Auftakt von Zürich. In: Christ und Welt vom 26.9.1969.</w:t>
      </w:r>
    </w:p>
    <w:p w14:paraId="75731D78" w14:textId="35E10FEE" w:rsidR="00D32FF1" w:rsidRPr="00DA16CE" w:rsidRDefault="00D32FF1" w:rsidP="00DA16CE">
      <w:pPr>
        <w:jc w:val="both"/>
        <w:rPr>
          <w:rFonts w:ascii="Garamond" w:hAnsi="Garamond"/>
          <w:b/>
          <w:sz w:val="22"/>
          <w:szCs w:val="22"/>
        </w:rPr>
      </w:pPr>
    </w:p>
    <w:p w14:paraId="162CDBF4" w14:textId="44BC8148" w:rsidR="00BC5901" w:rsidRPr="00DA16CE" w:rsidRDefault="00BC5901" w:rsidP="00DA16CE">
      <w:pPr>
        <w:jc w:val="both"/>
        <w:rPr>
          <w:rFonts w:ascii="Garamond" w:hAnsi="Garamond"/>
          <w:sz w:val="22"/>
          <w:szCs w:val="22"/>
        </w:rPr>
      </w:pPr>
      <w:r w:rsidRPr="00DA16CE">
        <w:rPr>
          <w:rFonts w:ascii="Garamond" w:hAnsi="Garamond"/>
          <w:b/>
          <w:sz w:val="22"/>
          <w:szCs w:val="22"/>
        </w:rPr>
        <w:t xml:space="preserve">Schreiber, Ulrich: </w:t>
      </w:r>
      <w:r w:rsidRPr="00DA16CE">
        <w:rPr>
          <w:rFonts w:ascii="Garamond" w:hAnsi="Garamond"/>
          <w:sz w:val="22"/>
          <w:szCs w:val="22"/>
        </w:rPr>
        <w:t xml:space="preserve">Der gefesselte </w:t>
      </w:r>
      <w:proofErr w:type="spellStart"/>
      <w:r w:rsidRPr="00DA16CE">
        <w:rPr>
          <w:rFonts w:ascii="Garamond" w:hAnsi="Garamond"/>
          <w:sz w:val="22"/>
          <w:szCs w:val="22"/>
        </w:rPr>
        <w:t>Pro</w:t>
      </w:r>
      <w:r w:rsidR="003A1DE3" w:rsidRPr="00DA16CE">
        <w:rPr>
          <w:rFonts w:ascii="Garamond" w:hAnsi="Garamond"/>
          <w:sz w:val="22"/>
          <w:szCs w:val="22"/>
        </w:rPr>
        <w:t>leteus</w:t>
      </w:r>
      <w:proofErr w:type="spellEnd"/>
      <w:r w:rsidRPr="00DA16CE">
        <w:rPr>
          <w:rFonts w:ascii="Garamond" w:hAnsi="Garamond"/>
          <w:sz w:val="22"/>
          <w:szCs w:val="22"/>
        </w:rPr>
        <w:t>. Die Ruhrfestspiele in Recklinghausen. In: Frankfurter Rundschau vom 8.5.1985.</w:t>
      </w:r>
    </w:p>
    <w:p w14:paraId="42258DBE" w14:textId="77777777" w:rsidR="00BC5901" w:rsidRPr="00DA16CE" w:rsidRDefault="00BC5901" w:rsidP="00DA16CE">
      <w:pPr>
        <w:jc w:val="both"/>
        <w:rPr>
          <w:rFonts w:ascii="Garamond" w:hAnsi="Garamond"/>
          <w:b/>
          <w:sz w:val="22"/>
          <w:szCs w:val="22"/>
        </w:rPr>
      </w:pPr>
    </w:p>
    <w:p w14:paraId="612D1C16" w14:textId="3D3B71AC" w:rsidR="004306A0" w:rsidRPr="00DA16CE" w:rsidRDefault="004306A0" w:rsidP="00DA16CE">
      <w:pPr>
        <w:jc w:val="both"/>
        <w:rPr>
          <w:rFonts w:ascii="Garamond" w:hAnsi="Garamond"/>
          <w:sz w:val="22"/>
          <w:szCs w:val="22"/>
        </w:rPr>
      </w:pPr>
      <w:r w:rsidRPr="00DA16CE">
        <w:rPr>
          <w:rFonts w:ascii="Garamond" w:hAnsi="Garamond"/>
          <w:b/>
          <w:sz w:val="22"/>
          <w:szCs w:val="22"/>
        </w:rPr>
        <w:t xml:space="preserve">Terry, Thomas: </w:t>
      </w:r>
      <w:r w:rsidRPr="00DA16CE">
        <w:rPr>
          <w:rFonts w:ascii="Garamond" w:hAnsi="Garamond"/>
          <w:sz w:val="22"/>
          <w:szCs w:val="22"/>
        </w:rPr>
        <w:t xml:space="preserve">Der </w:t>
      </w:r>
      <w:proofErr w:type="spellStart"/>
      <w:r w:rsidRPr="00DA16CE">
        <w:rPr>
          <w:rFonts w:ascii="Garamond" w:hAnsi="Garamond"/>
          <w:sz w:val="22"/>
          <w:szCs w:val="22"/>
        </w:rPr>
        <w:t>linksintellektuelle</w:t>
      </w:r>
      <w:proofErr w:type="spellEnd"/>
      <w:r w:rsidRPr="00DA16CE">
        <w:rPr>
          <w:rFonts w:ascii="Garamond" w:hAnsi="Garamond"/>
          <w:sz w:val="22"/>
          <w:szCs w:val="22"/>
        </w:rPr>
        <w:t xml:space="preserve"> Prometheus. Heiner-Müller-Uraufführung in Zürich mit Provokationen. In: Der Tagesspiegel vom 21.9.1969.</w:t>
      </w:r>
    </w:p>
    <w:p w14:paraId="2C84A89B" w14:textId="42222514" w:rsidR="00EA6BDD" w:rsidRPr="00DA16CE" w:rsidRDefault="00EA6BDD" w:rsidP="00DA16CE">
      <w:pPr>
        <w:jc w:val="both"/>
        <w:rPr>
          <w:rFonts w:ascii="Garamond" w:hAnsi="Garamond"/>
          <w:sz w:val="22"/>
          <w:szCs w:val="22"/>
        </w:rPr>
      </w:pPr>
    </w:p>
    <w:p w14:paraId="32F53FB1" w14:textId="103EBB2A" w:rsidR="00EA6BDD" w:rsidRPr="00DA16CE" w:rsidRDefault="00EA6BDD" w:rsidP="00DA16CE">
      <w:pPr>
        <w:jc w:val="both"/>
        <w:rPr>
          <w:rFonts w:ascii="Garamond" w:hAnsi="Garamond"/>
          <w:sz w:val="22"/>
          <w:szCs w:val="22"/>
        </w:rPr>
      </w:pPr>
      <w:r w:rsidRPr="00DA16CE">
        <w:rPr>
          <w:rFonts w:ascii="Garamond" w:hAnsi="Garamond"/>
          <w:b/>
          <w:sz w:val="22"/>
          <w:szCs w:val="22"/>
        </w:rPr>
        <w:t xml:space="preserve">Welti, Alfred: </w:t>
      </w:r>
      <w:r w:rsidRPr="00DA16CE">
        <w:rPr>
          <w:rFonts w:ascii="Garamond" w:hAnsi="Garamond"/>
          <w:sz w:val="22"/>
          <w:szCs w:val="22"/>
        </w:rPr>
        <w:t>Halbgott in Zwangsjacke. In: Stern vom 20.4. 1978.</w:t>
      </w:r>
    </w:p>
    <w:p w14:paraId="5FA61293" w14:textId="77EDC529" w:rsidR="00817F9D" w:rsidRPr="00DA16CE" w:rsidRDefault="00817F9D" w:rsidP="00DA16CE">
      <w:pPr>
        <w:jc w:val="both"/>
        <w:rPr>
          <w:rFonts w:ascii="Garamond" w:hAnsi="Garamond"/>
          <w:i/>
          <w:sz w:val="22"/>
          <w:szCs w:val="22"/>
        </w:rPr>
      </w:pPr>
    </w:p>
    <w:p w14:paraId="77B1BF9C" w14:textId="77777777" w:rsidR="004306A0" w:rsidRPr="00DA16CE" w:rsidRDefault="004306A0" w:rsidP="00DA16CE">
      <w:pPr>
        <w:jc w:val="both"/>
        <w:rPr>
          <w:rFonts w:ascii="Garamond" w:hAnsi="Garamond"/>
          <w:i/>
          <w:sz w:val="22"/>
          <w:szCs w:val="22"/>
        </w:rPr>
      </w:pPr>
    </w:p>
    <w:p w14:paraId="01236986"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Guerilla</w:t>
      </w:r>
    </w:p>
    <w:p w14:paraId="4693DE2B" w14:textId="77777777" w:rsidR="00817F9D" w:rsidRPr="00DA16CE" w:rsidRDefault="00817F9D" w:rsidP="00DA16CE">
      <w:pPr>
        <w:jc w:val="both"/>
        <w:rPr>
          <w:rFonts w:ascii="Garamond" w:hAnsi="Garamond"/>
          <w:i/>
          <w:sz w:val="22"/>
          <w:szCs w:val="22"/>
        </w:rPr>
      </w:pPr>
    </w:p>
    <w:p w14:paraId="31BF0312" w14:textId="77777777" w:rsidR="00817F9D" w:rsidRPr="00DA16CE" w:rsidRDefault="00817F9D" w:rsidP="00DA16CE">
      <w:pPr>
        <w:jc w:val="both"/>
        <w:rPr>
          <w:rFonts w:ascii="Garamond" w:hAnsi="Garamond"/>
          <w:i/>
          <w:sz w:val="22"/>
          <w:szCs w:val="22"/>
        </w:rPr>
      </w:pPr>
    </w:p>
    <w:p w14:paraId="07E59A9D" w14:textId="4828B02C" w:rsidR="00817F9D" w:rsidRPr="00DA16CE" w:rsidRDefault="009D45D0" w:rsidP="00DA16CE">
      <w:pPr>
        <w:jc w:val="both"/>
        <w:rPr>
          <w:rFonts w:ascii="Garamond" w:hAnsi="Garamond"/>
          <w:i/>
          <w:sz w:val="22"/>
          <w:szCs w:val="22"/>
        </w:rPr>
      </w:pPr>
      <w:r w:rsidRPr="00DA16CE">
        <w:rPr>
          <w:rFonts w:ascii="Garamond" w:hAnsi="Garamond"/>
          <w:i/>
          <w:sz w:val="22"/>
          <w:szCs w:val="22"/>
        </w:rPr>
        <w:t>Lanzelot/Drachenoper</w:t>
      </w:r>
    </w:p>
    <w:p w14:paraId="0E69410B" w14:textId="77777777" w:rsidR="00817F9D" w:rsidRPr="00DA16CE" w:rsidRDefault="00817F9D" w:rsidP="00DA16CE">
      <w:pPr>
        <w:jc w:val="both"/>
        <w:rPr>
          <w:rFonts w:ascii="Garamond" w:hAnsi="Garamond"/>
          <w:i/>
          <w:sz w:val="22"/>
          <w:szCs w:val="22"/>
        </w:rPr>
      </w:pPr>
    </w:p>
    <w:p w14:paraId="55D35E6D" w14:textId="1469229F" w:rsidR="00004E7C" w:rsidRPr="00DA16CE" w:rsidRDefault="006208DE" w:rsidP="00DA16CE">
      <w:pPr>
        <w:tabs>
          <w:tab w:val="left" w:pos="0"/>
          <w:tab w:val="left" w:pos="567"/>
        </w:tabs>
        <w:autoSpaceDE w:val="0"/>
        <w:adjustRightInd w:val="0"/>
        <w:jc w:val="both"/>
        <w:rPr>
          <w:rFonts w:ascii="Garamond" w:hAnsi="Garamond"/>
        </w:rPr>
      </w:pPr>
      <w:r w:rsidRPr="00DA16CE">
        <w:rPr>
          <w:rFonts w:ascii="Garamond" w:hAnsi="Garamond"/>
          <w:b/>
          <w:sz w:val="22"/>
          <w:szCs w:val="22"/>
        </w:rPr>
        <w:t xml:space="preserve">Becker, Roberto: </w:t>
      </w:r>
      <w:r w:rsidR="00004E7C" w:rsidRPr="00DA16CE">
        <w:rPr>
          <w:rFonts w:ascii="Garamond" w:hAnsi="Garamond"/>
        </w:rPr>
        <w:t xml:space="preserve">Moderne Drachentöter. Paul Dessau: Lanzelot. In: </w:t>
      </w:r>
      <w:hyperlink r:id="rId471" w:history="1">
        <w:r w:rsidR="001224EB" w:rsidRPr="00DA16CE">
          <w:rPr>
            <w:rStyle w:val="Hyperlink"/>
            <w:rFonts w:ascii="Garamond" w:hAnsi="Garamond"/>
          </w:rPr>
          <w:t>https://www.die-deutsche-buehne.de</w:t>
        </w:r>
      </w:hyperlink>
      <w:r w:rsidR="00004E7C" w:rsidRPr="00DA16CE">
        <w:rPr>
          <w:rFonts w:ascii="Garamond" w:hAnsi="Garamond"/>
        </w:rPr>
        <w:t xml:space="preserve"> </w:t>
      </w:r>
      <w:r w:rsidR="00C15792" w:rsidRPr="00DA16CE">
        <w:rPr>
          <w:rFonts w:ascii="Garamond" w:hAnsi="Garamond"/>
        </w:rPr>
        <w:t xml:space="preserve">vom </w:t>
      </w:r>
      <w:r w:rsidR="00004E7C" w:rsidRPr="00DA16CE">
        <w:rPr>
          <w:rFonts w:ascii="Garamond" w:hAnsi="Garamond"/>
        </w:rPr>
        <w:t xml:space="preserve">24.11.2019. [Zugriff zuletzt </w:t>
      </w:r>
      <w:r w:rsidR="00387E42" w:rsidRPr="00DA16CE">
        <w:rPr>
          <w:rFonts w:ascii="Garamond" w:hAnsi="Garamond"/>
        </w:rPr>
        <w:t xml:space="preserve">am </w:t>
      </w:r>
      <w:r w:rsidR="00004E7C" w:rsidRPr="00DA16CE">
        <w:rPr>
          <w:rFonts w:ascii="Garamond" w:hAnsi="Garamond"/>
        </w:rPr>
        <w:t>6.11.</w:t>
      </w:r>
      <w:r w:rsidR="001A440E" w:rsidRPr="00DA16CE">
        <w:rPr>
          <w:rFonts w:ascii="Garamond" w:hAnsi="Garamond"/>
        </w:rPr>
        <w:t>20</w:t>
      </w:r>
      <w:r w:rsidR="00004E7C" w:rsidRPr="00DA16CE">
        <w:rPr>
          <w:rFonts w:ascii="Garamond" w:hAnsi="Garamond"/>
        </w:rPr>
        <w:t>23]</w:t>
      </w:r>
    </w:p>
    <w:p w14:paraId="61CCDCAE" w14:textId="77777777" w:rsidR="00004E7C" w:rsidRPr="00DA16CE" w:rsidRDefault="00004E7C" w:rsidP="00DA16CE">
      <w:pPr>
        <w:jc w:val="both"/>
        <w:rPr>
          <w:rFonts w:ascii="Garamond" w:hAnsi="Garamond"/>
          <w:b/>
          <w:sz w:val="22"/>
          <w:szCs w:val="22"/>
        </w:rPr>
      </w:pPr>
    </w:p>
    <w:p w14:paraId="301392BC" w14:textId="03404A75" w:rsidR="006208DE" w:rsidRPr="00DA16CE" w:rsidRDefault="006208DE" w:rsidP="00DA16CE">
      <w:pPr>
        <w:jc w:val="both"/>
        <w:rPr>
          <w:rFonts w:ascii="Garamond" w:hAnsi="Garamond"/>
          <w:sz w:val="22"/>
          <w:szCs w:val="22"/>
        </w:rPr>
      </w:pPr>
      <w:r w:rsidRPr="00DA16CE">
        <w:rPr>
          <w:rFonts w:ascii="Garamond" w:hAnsi="Garamond"/>
          <w:b/>
          <w:sz w:val="22"/>
          <w:szCs w:val="22"/>
        </w:rPr>
        <w:t xml:space="preserve">Beer, Monika: </w:t>
      </w:r>
      <w:r w:rsidRPr="00DA16CE">
        <w:rPr>
          <w:rFonts w:ascii="Garamond" w:hAnsi="Garamond"/>
          <w:sz w:val="22"/>
          <w:szCs w:val="22"/>
        </w:rPr>
        <w:t xml:space="preserve">Fressen, verdauen, fernsehen. In: </w:t>
      </w:r>
      <w:hyperlink r:id="rId472" w:history="1">
        <w:r w:rsidRPr="00DA16CE">
          <w:rPr>
            <w:rStyle w:val="Hyperlink"/>
            <w:rFonts w:ascii="Garamond" w:hAnsi="Garamond"/>
            <w:color w:val="auto"/>
            <w:sz w:val="22"/>
            <w:szCs w:val="22"/>
            <w:u w:val="none"/>
          </w:rPr>
          <w:t>https://www.infranken.de</w:t>
        </w:r>
      </w:hyperlink>
      <w:r w:rsidRPr="00DA16CE">
        <w:rPr>
          <w:rFonts w:ascii="Garamond" w:hAnsi="Garamond"/>
          <w:sz w:val="22"/>
          <w:szCs w:val="22"/>
        </w:rPr>
        <w:t xml:space="preserve"> vom 1.12.2019.</w:t>
      </w:r>
      <w:r w:rsidR="00C15792" w:rsidRPr="00DA16CE">
        <w:rPr>
          <w:rFonts w:ascii="Garamond" w:hAnsi="Garamond"/>
          <w:sz w:val="22"/>
          <w:szCs w:val="22"/>
        </w:rPr>
        <w:t xml:space="preserve"> [Zugriff zuletzt </w:t>
      </w:r>
      <w:r w:rsidR="00387E42" w:rsidRPr="00DA16CE">
        <w:rPr>
          <w:rFonts w:ascii="Garamond" w:hAnsi="Garamond"/>
          <w:sz w:val="22"/>
          <w:szCs w:val="22"/>
        </w:rPr>
        <w:t xml:space="preserve">am </w:t>
      </w:r>
      <w:r w:rsidR="00C15792" w:rsidRPr="00DA16CE">
        <w:rPr>
          <w:rFonts w:ascii="Garamond" w:hAnsi="Garamond"/>
          <w:sz w:val="22"/>
          <w:szCs w:val="22"/>
        </w:rPr>
        <w:t>6.11.</w:t>
      </w:r>
      <w:r w:rsidR="001A440E" w:rsidRPr="00DA16CE">
        <w:rPr>
          <w:rFonts w:ascii="Garamond" w:hAnsi="Garamond"/>
          <w:sz w:val="22"/>
          <w:szCs w:val="22"/>
        </w:rPr>
        <w:t>20</w:t>
      </w:r>
      <w:r w:rsidR="00C15792" w:rsidRPr="00DA16CE">
        <w:rPr>
          <w:rFonts w:ascii="Garamond" w:hAnsi="Garamond"/>
          <w:sz w:val="22"/>
          <w:szCs w:val="22"/>
        </w:rPr>
        <w:t>23]</w:t>
      </w:r>
    </w:p>
    <w:p w14:paraId="36BBFCC5" w14:textId="1C3974DD" w:rsidR="006208DE" w:rsidRPr="00DA16CE" w:rsidRDefault="006208DE" w:rsidP="00DA16CE">
      <w:pPr>
        <w:jc w:val="both"/>
        <w:rPr>
          <w:rFonts w:ascii="Garamond" w:hAnsi="Garamond"/>
          <w:b/>
          <w:sz w:val="22"/>
          <w:szCs w:val="22"/>
        </w:rPr>
      </w:pPr>
    </w:p>
    <w:p w14:paraId="2D6758C4" w14:textId="5E38F9DF" w:rsidR="006208DE" w:rsidRPr="00DA16CE" w:rsidRDefault="006208DE" w:rsidP="00DA16CE">
      <w:pPr>
        <w:jc w:val="both"/>
        <w:rPr>
          <w:rFonts w:ascii="Garamond" w:hAnsi="Garamond"/>
          <w:b/>
          <w:sz w:val="22"/>
          <w:szCs w:val="22"/>
        </w:rPr>
      </w:pPr>
      <w:r w:rsidRPr="00DA16CE">
        <w:rPr>
          <w:rFonts w:ascii="Garamond" w:hAnsi="Garamond"/>
          <w:b/>
          <w:sz w:val="22"/>
          <w:szCs w:val="22"/>
        </w:rPr>
        <w:t xml:space="preserve">Beykirch, Dominik: </w:t>
      </w:r>
      <w:r w:rsidRPr="00DA16CE">
        <w:rPr>
          <w:rFonts w:ascii="Garamond" w:hAnsi="Garamond"/>
          <w:sz w:val="22"/>
          <w:szCs w:val="22"/>
        </w:rPr>
        <w:t>Lanzelot – Eine musikalische Hörhilfe. In: Deutsches Nationaltheater und Staatskapelle Weimar/Staatstheater Thüringen (Hg.): Lanzelot. Oper von Paul Dessau. Libretto von Heiner Müller. Weimar: Deutsches Nationaltheater Weimar 2019, S.</w:t>
      </w:r>
      <w:r w:rsidR="005A44FF" w:rsidRPr="00DA16CE">
        <w:rPr>
          <w:rFonts w:ascii="Garamond" w:hAnsi="Garamond"/>
          <w:sz w:val="22"/>
          <w:szCs w:val="22"/>
        </w:rPr>
        <w:t> </w:t>
      </w:r>
      <w:r w:rsidRPr="00DA16CE">
        <w:rPr>
          <w:rFonts w:ascii="Garamond" w:hAnsi="Garamond"/>
          <w:sz w:val="22"/>
          <w:szCs w:val="22"/>
        </w:rPr>
        <w:t>20–23 (Programmheft, Spielzeit 2019/2020).</w:t>
      </w:r>
    </w:p>
    <w:p w14:paraId="5B2B3443" w14:textId="049331B4" w:rsidR="006208DE" w:rsidRPr="00DA16CE" w:rsidRDefault="006208DE" w:rsidP="00DA16CE">
      <w:pPr>
        <w:jc w:val="both"/>
        <w:rPr>
          <w:rFonts w:ascii="Garamond" w:hAnsi="Garamond"/>
          <w:b/>
          <w:sz w:val="22"/>
          <w:szCs w:val="22"/>
        </w:rPr>
      </w:pPr>
    </w:p>
    <w:p w14:paraId="1DE68A5A" w14:textId="2F77BFB6" w:rsidR="00315590" w:rsidRPr="00DA16CE" w:rsidRDefault="00315590" w:rsidP="00DA16CE">
      <w:pPr>
        <w:jc w:val="both"/>
        <w:rPr>
          <w:rFonts w:ascii="Garamond" w:hAnsi="Garamond"/>
          <w:sz w:val="22"/>
          <w:szCs w:val="22"/>
        </w:rPr>
      </w:pPr>
      <w:r w:rsidRPr="00DA16CE">
        <w:rPr>
          <w:rFonts w:ascii="Garamond" w:hAnsi="Garamond"/>
          <w:b/>
          <w:sz w:val="22"/>
          <w:szCs w:val="22"/>
        </w:rPr>
        <w:t>Con</w:t>
      </w:r>
      <w:r w:rsidR="00BC04AF" w:rsidRPr="00DA16CE">
        <w:rPr>
          <w:rFonts w:ascii="Garamond" w:hAnsi="Garamond"/>
          <w:b/>
          <w:sz w:val="22"/>
          <w:szCs w:val="22"/>
        </w:rPr>
        <w:t>s</w:t>
      </w:r>
      <w:r w:rsidRPr="00DA16CE">
        <w:rPr>
          <w:rFonts w:ascii="Garamond" w:hAnsi="Garamond"/>
          <w:b/>
          <w:sz w:val="22"/>
          <w:szCs w:val="22"/>
        </w:rPr>
        <w:t xml:space="preserve">tantin, Irene: </w:t>
      </w:r>
      <w:r w:rsidR="00BC04AF" w:rsidRPr="00DA16CE">
        <w:rPr>
          <w:rFonts w:ascii="Garamond" w:hAnsi="Garamond"/>
          <w:sz w:val="22"/>
          <w:szCs w:val="22"/>
        </w:rPr>
        <w:t>Drachenköpfe wachsen nach. Paul Dessaus Oper „Lanzelot“. In: Deutschlandradio vom 22.12.2019.</w:t>
      </w:r>
      <w:r w:rsidR="001224EB" w:rsidRPr="00DA16CE">
        <w:rPr>
          <w:rFonts w:ascii="Garamond" w:hAnsi="Garamond"/>
          <w:sz w:val="22"/>
          <w:szCs w:val="22"/>
        </w:rPr>
        <w:t xml:space="preserve"> </w:t>
      </w:r>
      <w:hyperlink r:id="rId473" w:history="1">
        <w:r w:rsidR="00F24BEC" w:rsidRPr="00DA16CE">
          <w:rPr>
            <w:rStyle w:val="Hyperlink"/>
            <w:rFonts w:ascii="Garamond" w:hAnsi="Garamond"/>
            <w:sz w:val="22"/>
            <w:szCs w:val="22"/>
          </w:rPr>
          <w:t>https://www.deutschlandfunk.de</w:t>
        </w:r>
      </w:hyperlink>
      <w:r w:rsidR="00F24BEC" w:rsidRPr="00DA16CE">
        <w:rPr>
          <w:rFonts w:ascii="Garamond" w:hAnsi="Garamond"/>
          <w:sz w:val="22"/>
          <w:szCs w:val="22"/>
        </w:rPr>
        <w:t xml:space="preserve">. [Zugriff zuletzt </w:t>
      </w:r>
      <w:r w:rsidR="00387E42" w:rsidRPr="00DA16CE">
        <w:rPr>
          <w:rFonts w:ascii="Garamond" w:hAnsi="Garamond"/>
          <w:sz w:val="22"/>
          <w:szCs w:val="22"/>
        </w:rPr>
        <w:t xml:space="preserve">am </w:t>
      </w:r>
      <w:r w:rsidR="00F24BEC" w:rsidRPr="00DA16CE">
        <w:rPr>
          <w:rFonts w:ascii="Garamond" w:hAnsi="Garamond"/>
          <w:sz w:val="22"/>
          <w:szCs w:val="22"/>
        </w:rPr>
        <w:t>6.11.</w:t>
      </w:r>
      <w:r w:rsidR="001A440E" w:rsidRPr="00DA16CE">
        <w:rPr>
          <w:rFonts w:ascii="Garamond" w:hAnsi="Garamond"/>
          <w:sz w:val="22"/>
          <w:szCs w:val="22"/>
        </w:rPr>
        <w:t>20</w:t>
      </w:r>
      <w:r w:rsidR="00F24BEC" w:rsidRPr="00DA16CE">
        <w:rPr>
          <w:rFonts w:ascii="Garamond" w:hAnsi="Garamond"/>
          <w:sz w:val="22"/>
          <w:szCs w:val="22"/>
        </w:rPr>
        <w:t>23]</w:t>
      </w:r>
    </w:p>
    <w:p w14:paraId="717C70D3" w14:textId="77777777" w:rsidR="00315590" w:rsidRPr="00DA16CE" w:rsidRDefault="00315590" w:rsidP="00DA16CE">
      <w:pPr>
        <w:jc w:val="both"/>
        <w:rPr>
          <w:rFonts w:ascii="Garamond" w:hAnsi="Garamond"/>
          <w:b/>
          <w:sz w:val="22"/>
          <w:szCs w:val="22"/>
        </w:rPr>
      </w:pPr>
    </w:p>
    <w:p w14:paraId="1B478C1E" w14:textId="5A4FB41D" w:rsidR="006208DE" w:rsidRPr="00DA16CE" w:rsidRDefault="006208DE" w:rsidP="00DA16CE">
      <w:pPr>
        <w:jc w:val="both"/>
        <w:rPr>
          <w:rFonts w:ascii="Garamond" w:hAnsi="Garamond"/>
          <w:sz w:val="22"/>
          <w:szCs w:val="22"/>
        </w:rPr>
      </w:pPr>
      <w:r w:rsidRPr="00DA16CE">
        <w:rPr>
          <w:rFonts w:ascii="Garamond" w:hAnsi="Garamond"/>
          <w:b/>
          <w:sz w:val="22"/>
          <w:szCs w:val="22"/>
        </w:rPr>
        <w:t xml:space="preserve">Dessau, Paul: </w:t>
      </w:r>
      <w:r w:rsidRPr="00DA16CE">
        <w:rPr>
          <w:rFonts w:ascii="Garamond" w:hAnsi="Garamond"/>
          <w:sz w:val="22"/>
          <w:szCs w:val="22"/>
        </w:rPr>
        <w:t>Musikalische Mittel</w:t>
      </w:r>
    </w:p>
    <w:p w14:paraId="3293D696" w14:textId="47F56FA1" w:rsidR="006208DE" w:rsidRPr="00DA16CE" w:rsidRDefault="006208DE"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Deutsche Staatsoper Berlin (Hg.): Paul Dessau: Lanzelot. Berlin: Deutsche Staatsoper Berlin 1969 (Programmheft).</w:t>
      </w:r>
    </w:p>
    <w:p w14:paraId="25E8BCE7" w14:textId="0E6E577D" w:rsidR="006208DE" w:rsidRPr="00DA16CE" w:rsidRDefault="006208DE" w:rsidP="00DA16CE">
      <w:pPr>
        <w:ind w:left="708" w:hanging="282"/>
        <w:jc w:val="both"/>
        <w:rPr>
          <w:rFonts w:ascii="Garamond" w:hAnsi="Garamond"/>
          <w:b/>
          <w:sz w:val="22"/>
          <w:szCs w:val="22"/>
        </w:rPr>
      </w:pPr>
      <w:r w:rsidRPr="00DA16CE">
        <w:rPr>
          <w:rFonts w:ascii="Garamond" w:hAnsi="Garamond"/>
          <w:sz w:val="22"/>
          <w:szCs w:val="22"/>
        </w:rPr>
        <w:lastRenderedPageBreak/>
        <w:t>–</w:t>
      </w:r>
      <w:r w:rsidRPr="00DA16CE">
        <w:rPr>
          <w:rFonts w:ascii="Garamond" w:hAnsi="Garamond"/>
          <w:sz w:val="22"/>
          <w:szCs w:val="22"/>
        </w:rPr>
        <w:tab/>
        <w:t>Deutsches Nationaltheater und Staatskapelle Weimar/Staatstheater Thüringen (Hg.): Lanzelot. Oper von Paul Dessau. Libretto von Heiner Müller. Weimar: Deutsches Nationaltheater Weimar 2019, S.</w:t>
      </w:r>
      <w:r w:rsidR="00663CCD" w:rsidRPr="00DA16CE">
        <w:rPr>
          <w:rFonts w:ascii="Garamond" w:hAnsi="Garamond"/>
          <w:sz w:val="22"/>
          <w:szCs w:val="22"/>
        </w:rPr>
        <w:t> </w:t>
      </w:r>
      <w:r w:rsidRPr="00DA16CE">
        <w:rPr>
          <w:rFonts w:ascii="Garamond" w:hAnsi="Garamond"/>
          <w:sz w:val="22"/>
          <w:szCs w:val="22"/>
        </w:rPr>
        <w:t>2 (Programmheft, Spielzeit 2019/2020). [o.T</w:t>
      </w:r>
      <w:r w:rsidR="009500A2" w:rsidRPr="00DA16CE">
        <w:rPr>
          <w:rFonts w:ascii="Garamond" w:hAnsi="Garamond"/>
          <w:sz w:val="22"/>
          <w:szCs w:val="22"/>
        </w:rPr>
        <w:t>.</w:t>
      </w:r>
      <w:r w:rsidRPr="00DA16CE">
        <w:rPr>
          <w:rFonts w:ascii="Garamond" w:hAnsi="Garamond"/>
          <w:sz w:val="22"/>
          <w:szCs w:val="22"/>
        </w:rPr>
        <w:t>]</w:t>
      </w:r>
    </w:p>
    <w:p w14:paraId="3D4EDC79" w14:textId="3D07D2EE" w:rsidR="006208DE" w:rsidRPr="00DA16CE" w:rsidRDefault="006208DE" w:rsidP="00DA16CE">
      <w:pPr>
        <w:jc w:val="both"/>
        <w:rPr>
          <w:rFonts w:ascii="Garamond" w:hAnsi="Garamond"/>
          <w:b/>
          <w:sz w:val="22"/>
          <w:szCs w:val="22"/>
        </w:rPr>
      </w:pPr>
    </w:p>
    <w:p w14:paraId="3275939A" w14:textId="52D6C621" w:rsidR="006208DE" w:rsidRPr="00DA16CE" w:rsidRDefault="006208DE" w:rsidP="00DA16CE">
      <w:pPr>
        <w:jc w:val="both"/>
        <w:rPr>
          <w:rFonts w:ascii="Garamond" w:hAnsi="Garamond"/>
          <w:b/>
          <w:sz w:val="22"/>
          <w:szCs w:val="22"/>
        </w:rPr>
      </w:pPr>
      <w:r w:rsidRPr="00DA16CE">
        <w:rPr>
          <w:rFonts w:ascii="Garamond" w:hAnsi="Garamond"/>
          <w:b/>
          <w:sz w:val="22"/>
          <w:szCs w:val="22"/>
        </w:rPr>
        <w:t xml:space="preserve">Deutsches Nationaltheater und Staatskapelle Weimar/Staatstheater Thüringen (Hg.): </w:t>
      </w:r>
      <w:r w:rsidRPr="00DA16CE">
        <w:rPr>
          <w:rFonts w:ascii="Garamond" w:hAnsi="Garamond"/>
          <w:sz w:val="22"/>
          <w:szCs w:val="22"/>
        </w:rPr>
        <w:t xml:space="preserve">Lanzelot. Oper von Paul Dessau. Libretto von Heiner Müller. Weimar: Deutsches Nationaltheater Weimar 2019 (Programmheft, Spielzeit 2019/2020). [Heiner Müller: „Drachenoper“, unter Mitarbeit von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w:t>
      </w:r>
    </w:p>
    <w:p w14:paraId="69E42FBA" w14:textId="77777777" w:rsidR="006208DE" w:rsidRPr="00DA16CE" w:rsidRDefault="006208DE" w:rsidP="00DA16CE">
      <w:pPr>
        <w:jc w:val="both"/>
        <w:rPr>
          <w:rFonts w:ascii="Garamond" w:hAnsi="Garamond"/>
          <w:b/>
          <w:sz w:val="22"/>
          <w:szCs w:val="22"/>
        </w:rPr>
      </w:pPr>
    </w:p>
    <w:p w14:paraId="37CB409A" w14:textId="7B13E629" w:rsidR="006208DE" w:rsidRPr="00DA16CE" w:rsidRDefault="006208DE" w:rsidP="00DA16CE">
      <w:pPr>
        <w:jc w:val="both"/>
        <w:rPr>
          <w:rFonts w:ascii="Garamond" w:hAnsi="Garamond"/>
          <w:sz w:val="22"/>
          <w:szCs w:val="22"/>
        </w:rPr>
      </w:pPr>
      <w:r w:rsidRPr="00DA16CE">
        <w:rPr>
          <w:rFonts w:ascii="Garamond" w:hAnsi="Garamond"/>
          <w:b/>
          <w:sz w:val="22"/>
          <w:szCs w:val="22"/>
        </w:rPr>
        <w:t xml:space="preserve">Dippel, Roland: </w:t>
      </w:r>
      <w:r w:rsidRPr="00DA16CE">
        <w:rPr>
          <w:rFonts w:ascii="Garamond" w:hAnsi="Garamond"/>
          <w:sz w:val="22"/>
          <w:szCs w:val="22"/>
        </w:rPr>
        <w:t>Komödiantische Gelöstheit. Die Wiederentdeckung des Opernkomponisten Paul Dessau: „Lanzelot“ feiert in Weimar Premiere. In: Leipziger Volkszeitung vom 25.11.2019.</w:t>
      </w:r>
    </w:p>
    <w:p w14:paraId="4571BB1D" w14:textId="130004BC" w:rsidR="006208DE" w:rsidRPr="00DA16CE" w:rsidRDefault="006208DE" w:rsidP="00DA16CE">
      <w:pPr>
        <w:jc w:val="both"/>
        <w:rPr>
          <w:rFonts w:ascii="Garamond" w:hAnsi="Garamond"/>
          <w:sz w:val="22"/>
          <w:szCs w:val="22"/>
        </w:rPr>
      </w:pPr>
    </w:p>
    <w:p w14:paraId="02C2568D" w14:textId="5EE58404" w:rsidR="006208DE" w:rsidRPr="00DA16CE" w:rsidRDefault="006208DE" w:rsidP="00DA16CE">
      <w:pPr>
        <w:jc w:val="both"/>
        <w:rPr>
          <w:rFonts w:ascii="Garamond" w:hAnsi="Garamond"/>
          <w:sz w:val="22"/>
          <w:szCs w:val="22"/>
        </w:rPr>
      </w:pPr>
      <w:r w:rsidRPr="00DA16CE">
        <w:rPr>
          <w:rFonts w:ascii="Garamond" w:hAnsi="Garamond"/>
          <w:b/>
          <w:sz w:val="22"/>
          <w:szCs w:val="22"/>
        </w:rPr>
        <w:t xml:space="preserve">Dombrowski, Achim: </w:t>
      </w:r>
      <w:r w:rsidRPr="00DA16CE">
        <w:rPr>
          <w:rFonts w:ascii="Garamond" w:hAnsi="Garamond"/>
          <w:sz w:val="22"/>
          <w:szCs w:val="22"/>
        </w:rPr>
        <w:t xml:space="preserve">Für die Freiheit nicht beschaffen. Großer Erfolg für die selten gespielte Oper Lanzelot in Weimar. In: </w:t>
      </w:r>
      <w:hyperlink r:id="rId474" w:history="1">
        <w:r w:rsidRPr="00DA16CE">
          <w:rPr>
            <w:rStyle w:val="Hyperlink"/>
            <w:rFonts w:ascii="Garamond" w:hAnsi="Garamond"/>
            <w:color w:val="auto"/>
            <w:sz w:val="22"/>
            <w:szCs w:val="22"/>
            <w:u w:val="none"/>
          </w:rPr>
          <w:t>https://www.opera-online.com</w:t>
        </w:r>
      </w:hyperlink>
      <w:r w:rsidRPr="00DA16CE">
        <w:rPr>
          <w:rFonts w:ascii="Garamond" w:hAnsi="Garamond"/>
          <w:sz w:val="22"/>
          <w:szCs w:val="22"/>
        </w:rPr>
        <w:t xml:space="preserve"> vom 26.11.2019.</w:t>
      </w:r>
      <w:r w:rsidR="00C15792" w:rsidRPr="00DA16CE">
        <w:rPr>
          <w:rFonts w:ascii="Garamond" w:hAnsi="Garamond"/>
          <w:sz w:val="22"/>
          <w:szCs w:val="22"/>
        </w:rPr>
        <w:t xml:space="preserve"> [Zugriff zuletzt am 6.11.</w:t>
      </w:r>
      <w:r w:rsidR="001A440E" w:rsidRPr="00DA16CE">
        <w:rPr>
          <w:rFonts w:ascii="Garamond" w:hAnsi="Garamond"/>
          <w:sz w:val="22"/>
          <w:szCs w:val="22"/>
        </w:rPr>
        <w:t>20</w:t>
      </w:r>
      <w:r w:rsidR="00C15792" w:rsidRPr="00DA16CE">
        <w:rPr>
          <w:rFonts w:ascii="Garamond" w:hAnsi="Garamond"/>
          <w:sz w:val="22"/>
          <w:szCs w:val="22"/>
        </w:rPr>
        <w:t>23]</w:t>
      </w:r>
    </w:p>
    <w:p w14:paraId="323814FB" w14:textId="061E7BA5" w:rsidR="006208DE" w:rsidRPr="00DA16CE" w:rsidRDefault="006208DE" w:rsidP="00DA16CE">
      <w:pPr>
        <w:jc w:val="both"/>
        <w:rPr>
          <w:rFonts w:ascii="Garamond" w:hAnsi="Garamond"/>
          <w:sz w:val="22"/>
          <w:szCs w:val="22"/>
        </w:rPr>
      </w:pPr>
    </w:p>
    <w:p w14:paraId="5A7A0FC1" w14:textId="2717329C" w:rsidR="009500A5" w:rsidRPr="00DA16CE" w:rsidRDefault="009500A5" w:rsidP="00DA16CE">
      <w:pPr>
        <w:jc w:val="both"/>
        <w:rPr>
          <w:rFonts w:ascii="Garamond" w:hAnsi="Garamond"/>
          <w:sz w:val="22"/>
          <w:szCs w:val="22"/>
        </w:rPr>
      </w:pPr>
      <w:r w:rsidRPr="00DA16CE">
        <w:rPr>
          <w:rFonts w:ascii="Garamond" w:hAnsi="Garamond"/>
          <w:b/>
          <w:sz w:val="22"/>
          <w:szCs w:val="22"/>
        </w:rPr>
        <w:t>dpa/</w:t>
      </w:r>
      <w:proofErr w:type="spellStart"/>
      <w:r w:rsidRPr="00DA16CE">
        <w:rPr>
          <w:rFonts w:ascii="Garamond" w:hAnsi="Garamond"/>
          <w:b/>
          <w:sz w:val="22"/>
          <w:szCs w:val="22"/>
        </w:rPr>
        <w:t>th</w:t>
      </w:r>
      <w:proofErr w:type="spellEnd"/>
      <w:r w:rsidRPr="00DA16CE">
        <w:rPr>
          <w:rFonts w:ascii="Garamond" w:hAnsi="Garamond"/>
          <w:b/>
          <w:sz w:val="22"/>
          <w:szCs w:val="22"/>
        </w:rPr>
        <w:t xml:space="preserve">: </w:t>
      </w:r>
      <w:r w:rsidRPr="00DA16CE">
        <w:rPr>
          <w:rFonts w:ascii="Garamond" w:hAnsi="Garamond"/>
          <w:sz w:val="22"/>
          <w:szCs w:val="22"/>
        </w:rPr>
        <w:t xml:space="preserve">Magazin: „Oper!“: „Lanzelot“ als beste Wiederaufnahme ausgezeichnet. In: </w:t>
      </w:r>
      <w:hyperlink r:id="rId475" w:history="1">
        <w:r w:rsidRPr="00DA16CE">
          <w:rPr>
            <w:rStyle w:val="Hyperlink"/>
            <w:rFonts w:ascii="Garamond" w:hAnsi="Garamond"/>
            <w:sz w:val="22"/>
            <w:szCs w:val="22"/>
          </w:rPr>
          <w:t>https://www.zeit.de</w:t>
        </w:r>
      </w:hyperlink>
      <w:r w:rsidRPr="00DA16CE">
        <w:rPr>
          <w:rFonts w:ascii="Garamond" w:hAnsi="Garamond"/>
          <w:sz w:val="22"/>
          <w:szCs w:val="22"/>
        </w:rPr>
        <w:t xml:space="preserve"> vom 1.12.2020. [Zugriff zuletzt</w:t>
      </w:r>
      <w:r w:rsidR="00136414" w:rsidRPr="00DA16CE">
        <w:rPr>
          <w:rFonts w:ascii="Garamond" w:hAnsi="Garamond"/>
          <w:sz w:val="22"/>
          <w:szCs w:val="22"/>
        </w:rPr>
        <w:t xml:space="preserve"> </w:t>
      </w:r>
      <w:r w:rsidR="00387E42" w:rsidRPr="00DA16CE">
        <w:rPr>
          <w:rFonts w:ascii="Garamond" w:hAnsi="Garamond"/>
          <w:sz w:val="22"/>
          <w:szCs w:val="22"/>
        </w:rPr>
        <w:t>am</w:t>
      </w:r>
      <w:r w:rsidRPr="00DA16CE">
        <w:rPr>
          <w:rFonts w:ascii="Garamond" w:hAnsi="Garamond"/>
          <w:sz w:val="22"/>
          <w:szCs w:val="22"/>
        </w:rPr>
        <w:t xml:space="preserve"> 6.11.</w:t>
      </w:r>
      <w:r w:rsidR="001A440E" w:rsidRPr="00DA16CE">
        <w:rPr>
          <w:rFonts w:ascii="Garamond" w:hAnsi="Garamond"/>
          <w:sz w:val="22"/>
          <w:szCs w:val="22"/>
        </w:rPr>
        <w:t>20</w:t>
      </w:r>
      <w:r w:rsidRPr="00DA16CE">
        <w:rPr>
          <w:rFonts w:ascii="Garamond" w:hAnsi="Garamond"/>
          <w:sz w:val="22"/>
          <w:szCs w:val="22"/>
        </w:rPr>
        <w:t>23]</w:t>
      </w:r>
    </w:p>
    <w:p w14:paraId="22576416" w14:textId="77777777" w:rsidR="009500A5" w:rsidRPr="00DA16CE" w:rsidRDefault="009500A5" w:rsidP="00DA16CE">
      <w:pPr>
        <w:jc w:val="both"/>
        <w:rPr>
          <w:rFonts w:ascii="Garamond" w:hAnsi="Garamond"/>
          <w:sz w:val="22"/>
          <w:szCs w:val="22"/>
        </w:rPr>
      </w:pPr>
    </w:p>
    <w:p w14:paraId="41823852" w14:textId="14780066" w:rsidR="00DF46A0" w:rsidRPr="00DA16CE" w:rsidRDefault="00DF46A0" w:rsidP="00DA16CE">
      <w:pPr>
        <w:jc w:val="both"/>
        <w:rPr>
          <w:rFonts w:ascii="Garamond" w:hAnsi="Garamond"/>
          <w:sz w:val="22"/>
          <w:szCs w:val="22"/>
        </w:rPr>
      </w:pPr>
      <w:r w:rsidRPr="00DA16CE">
        <w:rPr>
          <w:rFonts w:ascii="Garamond" w:hAnsi="Garamond"/>
          <w:b/>
          <w:sz w:val="22"/>
          <w:szCs w:val="22"/>
        </w:rPr>
        <w:t xml:space="preserve">Ehrlich, Lothar: </w:t>
      </w:r>
      <w:r w:rsidRPr="00DA16CE">
        <w:rPr>
          <w:rFonts w:ascii="Garamond" w:hAnsi="Garamond"/>
          <w:sz w:val="22"/>
          <w:szCs w:val="22"/>
        </w:rPr>
        <w:t>Märchenparabel mit gesellschaftlichem Blick. Heiner Müllers „Drachenoper“ – eine Schauspielaufführung. In: Süddeutsche Zeitung vom 29.3.1988.</w:t>
      </w:r>
    </w:p>
    <w:p w14:paraId="6A3E999E" w14:textId="30C92766" w:rsidR="00DF46A0" w:rsidRPr="00DA16CE" w:rsidRDefault="00DF46A0" w:rsidP="00DA16CE">
      <w:pPr>
        <w:jc w:val="both"/>
        <w:rPr>
          <w:rFonts w:ascii="Garamond" w:hAnsi="Garamond"/>
          <w:sz w:val="22"/>
          <w:szCs w:val="22"/>
        </w:rPr>
      </w:pPr>
    </w:p>
    <w:p w14:paraId="2FF94428" w14:textId="6B1E2AEA" w:rsidR="00EA3A31" w:rsidRPr="00DA16CE" w:rsidRDefault="00EA3A31" w:rsidP="00DA16CE">
      <w:pPr>
        <w:jc w:val="both"/>
        <w:rPr>
          <w:rFonts w:ascii="Garamond" w:hAnsi="Garamond"/>
          <w:sz w:val="22"/>
          <w:szCs w:val="22"/>
        </w:rPr>
      </w:pPr>
      <w:r w:rsidRPr="00DA16CE">
        <w:rPr>
          <w:rFonts w:ascii="Garamond" w:hAnsi="Garamond"/>
          <w:b/>
          <w:sz w:val="22"/>
          <w:szCs w:val="22"/>
        </w:rPr>
        <w:t xml:space="preserve">Felber, Gerald: </w:t>
      </w:r>
      <w:r w:rsidRPr="00DA16CE">
        <w:rPr>
          <w:rFonts w:ascii="Garamond" w:hAnsi="Garamond"/>
          <w:sz w:val="22"/>
          <w:szCs w:val="22"/>
        </w:rPr>
        <w:t>Die Kunst der Speichelleckerei. Dessaus „Lanzelot“ auf CD. In: https://www.faz.net/aktuell/feuilleton/buehne -und-konzert</w:t>
      </w:r>
      <w:r w:rsidR="00810CC4" w:rsidRPr="00DA16CE">
        <w:rPr>
          <w:rFonts w:ascii="Garamond" w:hAnsi="Garamond"/>
          <w:sz w:val="22"/>
          <w:szCs w:val="22"/>
        </w:rPr>
        <w:t>. [Zugriff zuletzt am 1.6.2023]</w:t>
      </w:r>
    </w:p>
    <w:p w14:paraId="16217A53" w14:textId="77777777" w:rsidR="00EA3A31" w:rsidRPr="00DA16CE" w:rsidRDefault="00EA3A31" w:rsidP="00DA16CE">
      <w:pPr>
        <w:jc w:val="both"/>
        <w:rPr>
          <w:rFonts w:ascii="Garamond" w:hAnsi="Garamond"/>
          <w:sz w:val="22"/>
          <w:szCs w:val="22"/>
        </w:rPr>
      </w:pPr>
    </w:p>
    <w:p w14:paraId="713E03AD" w14:textId="42079A67" w:rsidR="006208DE" w:rsidRPr="00DA16CE" w:rsidRDefault="006208DE" w:rsidP="00DA16CE">
      <w:pPr>
        <w:jc w:val="both"/>
        <w:rPr>
          <w:rFonts w:ascii="Garamond" w:hAnsi="Garamond"/>
          <w:sz w:val="22"/>
          <w:szCs w:val="22"/>
        </w:rPr>
      </w:pPr>
      <w:proofErr w:type="spellStart"/>
      <w:r w:rsidRPr="00DA16CE">
        <w:rPr>
          <w:rFonts w:ascii="Garamond" w:hAnsi="Garamond"/>
          <w:b/>
          <w:sz w:val="22"/>
          <w:szCs w:val="22"/>
        </w:rPr>
        <w:t>Feuchtner</w:t>
      </w:r>
      <w:proofErr w:type="spellEnd"/>
      <w:r w:rsidRPr="00DA16CE">
        <w:rPr>
          <w:rFonts w:ascii="Garamond" w:hAnsi="Garamond"/>
          <w:b/>
          <w:sz w:val="22"/>
          <w:szCs w:val="22"/>
        </w:rPr>
        <w:t xml:space="preserve">, Bern: </w:t>
      </w:r>
      <w:r w:rsidRPr="00DA16CE">
        <w:rPr>
          <w:rFonts w:ascii="Garamond" w:hAnsi="Garamond"/>
          <w:sz w:val="22"/>
          <w:szCs w:val="22"/>
        </w:rPr>
        <w:t xml:space="preserve">Lehrstück über die Unbeständigkeit und Manipulierbarkeit der Massen. Paul Dessaus „Lanzelot“ feiert in Weimar triumphal Widerauferstehung. In: </w:t>
      </w:r>
      <w:hyperlink r:id="rId476" w:history="1">
        <w:r w:rsidRPr="00DA16CE">
          <w:rPr>
            <w:rStyle w:val="Hyperlink"/>
            <w:rFonts w:ascii="Garamond" w:hAnsi="Garamond"/>
            <w:color w:val="auto"/>
            <w:sz w:val="22"/>
            <w:szCs w:val="22"/>
            <w:u w:val="none"/>
          </w:rPr>
          <w:t>https://www.klassik.info.de</w:t>
        </w:r>
      </w:hyperlink>
      <w:r w:rsidRPr="00DA16CE">
        <w:rPr>
          <w:rFonts w:ascii="Garamond" w:hAnsi="Garamond"/>
          <w:sz w:val="22"/>
          <w:szCs w:val="22"/>
        </w:rPr>
        <w:t xml:space="preserve"> vom 25.1.2019.</w:t>
      </w:r>
      <w:r w:rsidR="00C15792" w:rsidRPr="00DA16CE">
        <w:rPr>
          <w:rFonts w:ascii="Garamond" w:hAnsi="Garamond"/>
          <w:sz w:val="22"/>
          <w:szCs w:val="22"/>
        </w:rPr>
        <w:t xml:space="preserve"> [zugriff zuletzt am 6.11.</w:t>
      </w:r>
      <w:r w:rsidR="001A440E" w:rsidRPr="00DA16CE">
        <w:rPr>
          <w:rFonts w:ascii="Garamond" w:hAnsi="Garamond"/>
          <w:sz w:val="22"/>
          <w:szCs w:val="22"/>
        </w:rPr>
        <w:t>20</w:t>
      </w:r>
      <w:r w:rsidR="00C15792" w:rsidRPr="00DA16CE">
        <w:rPr>
          <w:rFonts w:ascii="Garamond" w:hAnsi="Garamond"/>
          <w:sz w:val="22"/>
          <w:szCs w:val="22"/>
        </w:rPr>
        <w:t>23]</w:t>
      </w:r>
    </w:p>
    <w:p w14:paraId="35673B84" w14:textId="77777777" w:rsidR="006208DE" w:rsidRPr="00DA16CE" w:rsidRDefault="006208DE" w:rsidP="00DA16CE">
      <w:pPr>
        <w:jc w:val="both"/>
        <w:rPr>
          <w:rFonts w:ascii="Garamond" w:hAnsi="Garamond"/>
          <w:sz w:val="22"/>
          <w:szCs w:val="22"/>
        </w:rPr>
      </w:pPr>
    </w:p>
    <w:p w14:paraId="736D7779" w14:textId="331C29DF" w:rsidR="006208DE" w:rsidRPr="00DA16CE" w:rsidRDefault="006208DE" w:rsidP="00DA16CE">
      <w:pPr>
        <w:jc w:val="both"/>
        <w:rPr>
          <w:rFonts w:ascii="Garamond" w:hAnsi="Garamond"/>
          <w:sz w:val="22"/>
          <w:szCs w:val="22"/>
        </w:rPr>
      </w:pPr>
      <w:r w:rsidRPr="00DA16CE">
        <w:rPr>
          <w:rFonts w:ascii="Garamond" w:hAnsi="Garamond"/>
          <w:b/>
          <w:sz w:val="22"/>
          <w:szCs w:val="22"/>
        </w:rPr>
        <w:t xml:space="preserve">Friedrich, Uwe: </w:t>
      </w:r>
      <w:r w:rsidRPr="00DA16CE">
        <w:rPr>
          <w:rFonts w:ascii="Garamond" w:hAnsi="Garamond"/>
          <w:sz w:val="22"/>
          <w:szCs w:val="22"/>
        </w:rPr>
        <w:t xml:space="preserve">Theater Weimar und Erfurt. „Lanzelot“ ist eine sensationelle Opern-Wiederentdeckung. In: Mitteldeutscher Rundfunk </w:t>
      </w:r>
      <w:r w:rsidR="004C0652" w:rsidRPr="00DA16CE">
        <w:rPr>
          <w:rFonts w:ascii="Garamond" w:hAnsi="Garamond"/>
          <w:sz w:val="22"/>
          <w:szCs w:val="22"/>
        </w:rPr>
        <w:t>am</w:t>
      </w:r>
      <w:r w:rsidRPr="00DA16CE">
        <w:rPr>
          <w:rFonts w:ascii="Garamond" w:hAnsi="Garamond"/>
          <w:sz w:val="22"/>
          <w:szCs w:val="22"/>
        </w:rPr>
        <w:t xml:space="preserve"> 24.11.2019.</w:t>
      </w:r>
    </w:p>
    <w:p w14:paraId="7FC42357" w14:textId="4BC6AAEF" w:rsidR="006208DE" w:rsidRPr="00DA16CE" w:rsidRDefault="006208DE" w:rsidP="00DA16CE">
      <w:pPr>
        <w:jc w:val="both"/>
        <w:rPr>
          <w:rFonts w:ascii="Garamond" w:hAnsi="Garamond"/>
          <w:b/>
          <w:sz w:val="22"/>
          <w:szCs w:val="22"/>
        </w:rPr>
      </w:pPr>
    </w:p>
    <w:p w14:paraId="1F9868B2" w14:textId="574DBC7C" w:rsidR="00875E9D" w:rsidRPr="00DA16CE" w:rsidRDefault="00875E9D" w:rsidP="00DA16CE">
      <w:pPr>
        <w:jc w:val="both"/>
        <w:rPr>
          <w:rFonts w:ascii="Garamond" w:hAnsi="Garamond"/>
          <w:sz w:val="22"/>
          <w:szCs w:val="22"/>
        </w:rPr>
      </w:pPr>
      <w:r w:rsidRPr="00DA16CE">
        <w:rPr>
          <w:rFonts w:ascii="Garamond" w:hAnsi="Garamond"/>
          <w:b/>
          <w:sz w:val="22"/>
          <w:szCs w:val="22"/>
        </w:rPr>
        <w:t xml:space="preserve">Hayner, Jakob: </w:t>
      </w:r>
      <w:r w:rsidRPr="00DA16CE">
        <w:rPr>
          <w:rFonts w:ascii="Garamond" w:hAnsi="Garamond"/>
          <w:sz w:val="22"/>
          <w:szCs w:val="22"/>
        </w:rPr>
        <w:t xml:space="preserve">Der Rest ist Freude. Deutsches Nationaltheater: „Lanzelot“ von Paul Dessau, Heiner Müller und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In: Theater der Zeit 75 (2020), H. 2, S. 54.</w:t>
      </w:r>
    </w:p>
    <w:p w14:paraId="4943FC85" w14:textId="77777777" w:rsidR="00875E9D" w:rsidRPr="00DA16CE" w:rsidRDefault="00875E9D" w:rsidP="00DA16CE">
      <w:pPr>
        <w:jc w:val="both"/>
        <w:rPr>
          <w:rFonts w:ascii="Garamond" w:hAnsi="Garamond"/>
          <w:sz w:val="22"/>
          <w:szCs w:val="22"/>
        </w:rPr>
      </w:pPr>
    </w:p>
    <w:p w14:paraId="6BC1E534" w14:textId="6A4423CC" w:rsidR="006208DE" w:rsidRPr="00DA16CE" w:rsidRDefault="006208DE" w:rsidP="00DA16CE">
      <w:pPr>
        <w:jc w:val="both"/>
        <w:rPr>
          <w:rFonts w:ascii="Garamond" w:hAnsi="Garamond"/>
          <w:sz w:val="22"/>
          <w:szCs w:val="22"/>
        </w:rPr>
      </w:pPr>
      <w:r w:rsidRPr="00DA16CE">
        <w:rPr>
          <w:rFonts w:ascii="Garamond" w:hAnsi="Garamond"/>
          <w:b/>
          <w:sz w:val="22"/>
          <w:szCs w:val="22"/>
        </w:rPr>
        <w:t xml:space="preserve">Hirsch, Wolfgang: </w:t>
      </w:r>
      <w:r w:rsidRPr="00DA16CE">
        <w:rPr>
          <w:rFonts w:ascii="Garamond" w:hAnsi="Garamond"/>
          <w:sz w:val="22"/>
          <w:szCs w:val="22"/>
        </w:rPr>
        <w:t>Des Drachen Erweckung. Peter Konwitschny inszeniert am DNT Weimar Paul Dessaus selten gespielte Oper „Lanzelot“. In: Thüringer Allgemeine/Thüringische Landeszeitung vom 25.11.2019.</w:t>
      </w:r>
    </w:p>
    <w:p w14:paraId="652CA500" w14:textId="14CDF83A" w:rsidR="006208DE" w:rsidRPr="00DA16CE" w:rsidRDefault="006208DE" w:rsidP="00DA16CE">
      <w:pPr>
        <w:jc w:val="both"/>
        <w:rPr>
          <w:rFonts w:ascii="Garamond" w:hAnsi="Garamond"/>
          <w:b/>
          <w:sz w:val="22"/>
          <w:szCs w:val="22"/>
        </w:rPr>
      </w:pPr>
    </w:p>
    <w:p w14:paraId="3CB88BE8" w14:textId="19967BFA" w:rsidR="006208DE" w:rsidRPr="00DA16CE" w:rsidRDefault="006208DE" w:rsidP="00DA16CE">
      <w:pPr>
        <w:jc w:val="both"/>
        <w:rPr>
          <w:rFonts w:ascii="Garamond" w:hAnsi="Garamond"/>
          <w:sz w:val="22"/>
          <w:szCs w:val="22"/>
        </w:rPr>
      </w:pPr>
      <w:r w:rsidRPr="00DA16CE">
        <w:rPr>
          <w:rFonts w:ascii="Garamond" w:hAnsi="Garamond"/>
          <w:b/>
          <w:sz w:val="22"/>
          <w:szCs w:val="22"/>
        </w:rPr>
        <w:t xml:space="preserve">Jungblut, Peter: </w:t>
      </w:r>
      <w:r w:rsidRPr="00DA16CE">
        <w:rPr>
          <w:rFonts w:ascii="Garamond" w:hAnsi="Garamond"/>
          <w:sz w:val="22"/>
          <w:szCs w:val="22"/>
        </w:rPr>
        <w:t>Immerhin schafft der Drache Ordnung: „Lanzelot“ in Weimar. In: Bayrischer Rundfunk</w:t>
      </w:r>
      <w:r w:rsidR="00F24BEC" w:rsidRPr="00DA16CE">
        <w:rPr>
          <w:rFonts w:ascii="Garamond" w:hAnsi="Garamond"/>
          <w:sz w:val="22"/>
          <w:szCs w:val="22"/>
        </w:rPr>
        <w:t>. BR-Klassik</w:t>
      </w:r>
      <w:r w:rsidRPr="00DA16CE">
        <w:rPr>
          <w:rFonts w:ascii="Garamond" w:hAnsi="Garamond"/>
          <w:sz w:val="22"/>
          <w:szCs w:val="22"/>
        </w:rPr>
        <w:t xml:space="preserve"> </w:t>
      </w:r>
      <w:r w:rsidR="004C0652" w:rsidRPr="00DA16CE">
        <w:rPr>
          <w:rFonts w:ascii="Garamond" w:hAnsi="Garamond"/>
          <w:sz w:val="22"/>
          <w:szCs w:val="22"/>
        </w:rPr>
        <w:t>am</w:t>
      </w:r>
      <w:r w:rsidRPr="00DA16CE">
        <w:rPr>
          <w:rFonts w:ascii="Garamond" w:hAnsi="Garamond"/>
          <w:sz w:val="22"/>
          <w:szCs w:val="22"/>
        </w:rPr>
        <w:t xml:space="preserve"> 24.11.2019.</w:t>
      </w:r>
      <w:r w:rsidR="00F24BEC" w:rsidRPr="00DA16CE">
        <w:rPr>
          <w:rFonts w:ascii="Garamond" w:hAnsi="Garamond"/>
          <w:sz w:val="22"/>
          <w:szCs w:val="22"/>
        </w:rPr>
        <w:t xml:space="preserve"> </w:t>
      </w:r>
      <w:hyperlink r:id="rId477" w:history="1">
        <w:r w:rsidR="00F24BEC" w:rsidRPr="00DA16CE">
          <w:rPr>
            <w:rStyle w:val="Hyperlink"/>
            <w:rFonts w:ascii="Garamond" w:hAnsi="Garamond"/>
            <w:sz w:val="22"/>
            <w:szCs w:val="22"/>
          </w:rPr>
          <w:t>https://www.br-klassik.de</w:t>
        </w:r>
      </w:hyperlink>
      <w:r w:rsidR="00F24BEC" w:rsidRPr="00DA16CE">
        <w:rPr>
          <w:rFonts w:ascii="Garamond" w:hAnsi="Garamond"/>
          <w:sz w:val="22"/>
          <w:szCs w:val="22"/>
        </w:rPr>
        <w:t xml:space="preserve">. [Zugriff zuletzt </w:t>
      </w:r>
      <w:r w:rsidR="00387E42" w:rsidRPr="00DA16CE">
        <w:rPr>
          <w:rFonts w:ascii="Garamond" w:hAnsi="Garamond"/>
          <w:sz w:val="22"/>
          <w:szCs w:val="22"/>
        </w:rPr>
        <w:t xml:space="preserve">am </w:t>
      </w:r>
      <w:r w:rsidR="00F24BEC" w:rsidRPr="00DA16CE">
        <w:rPr>
          <w:rFonts w:ascii="Garamond" w:hAnsi="Garamond"/>
          <w:sz w:val="22"/>
          <w:szCs w:val="22"/>
        </w:rPr>
        <w:t>6.11.</w:t>
      </w:r>
      <w:r w:rsidR="001A440E" w:rsidRPr="00DA16CE">
        <w:rPr>
          <w:rFonts w:ascii="Garamond" w:hAnsi="Garamond"/>
          <w:sz w:val="22"/>
          <w:szCs w:val="22"/>
        </w:rPr>
        <w:t>20</w:t>
      </w:r>
      <w:r w:rsidR="00F24BEC" w:rsidRPr="00DA16CE">
        <w:rPr>
          <w:rFonts w:ascii="Garamond" w:hAnsi="Garamond"/>
          <w:sz w:val="22"/>
          <w:szCs w:val="22"/>
        </w:rPr>
        <w:t>23]</w:t>
      </w:r>
    </w:p>
    <w:p w14:paraId="1FDA733C" w14:textId="13FE2789" w:rsidR="006208DE" w:rsidRPr="00DA16CE" w:rsidRDefault="006208DE" w:rsidP="00DA16CE">
      <w:pPr>
        <w:jc w:val="both"/>
        <w:rPr>
          <w:rFonts w:ascii="Garamond" w:hAnsi="Garamond"/>
          <w:sz w:val="22"/>
          <w:szCs w:val="22"/>
        </w:rPr>
      </w:pPr>
    </w:p>
    <w:p w14:paraId="183F7097" w14:textId="6B342704" w:rsidR="006208DE" w:rsidRPr="00DA16CE" w:rsidRDefault="006208DE" w:rsidP="00DA16CE">
      <w:pPr>
        <w:jc w:val="both"/>
        <w:rPr>
          <w:rFonts w:ascii="Garamond" w:hAnsi="Garamond"/>
          <w:sz w:val="22"/>
          <w:szCs w:val="22"/>
        </w:rPr>
      </w:pPr>
      <w:r w:rsidRPr="00DA16CE">
        <w:rPr>
          <w:rFonts w:ascii="Garamond" w:hAnsi="Garamond"/>
          <w:b/>
          <w:sz w:val="22"/>
          <w:szCs w:val="22"/>
        </w:rPr>
        <w:t xml:space="preserve">Krampe, Robert: </w:t>
      </w:r>
      <w:r w:rsidRPr="00DA16CE">
        <w:rPr>
          <w:rFonts w:ascii="Garamond" w:hAnsi="Garamond"/>
          <w:sz w:val="22"/>
          <w:szCs w:val="22"/>
        </w:rPr>
        <w:t xml:space="preserve">Gegen die Drachen. Paul Dessaus Oper „Lanzelot“ wird wieder aufgeführt. In: </w:t>
      </w:r>
      <w:r w:rsidR="00C15792" w:rsidRPr="00DA16CE">
        <w:rPr>
          <w:rFonts w:ascii="Garamond" w:hAnsi="Garamond"/>
          <w:sz w:val="22"/>
          <w:szCs w:val="22"/>
        </w:rPr>
        <w:t>[t]</w:t>
      </w:r>
      <w:proofErr w:type="spellStart"/>
      <w:r w:rsidR="00C15792" w:rsidRPr="00DA16CE">
        <w:rPr>
          <w:rFonts w:ascii="Garamond" w:hAnsi="Garamond"/>
          <w:sz w:val="22"/>
          <w:szCs w:val="22"/>
        </w:rPr>
        <w:t>akte</w:t>
      </w:r>
      <w:proofErr w:type="spellEnd"/>
      <w:r w:rsidR="00C15792" w:rsidRPr="00DA16CE">
        <w:rPr>
          <w:rFonts w:ascii="Garamond" w:hAnsi="Garamond"/>
          <w:sz w:val="22"/>
          <w:szCs w:val="22"/>
        </w:rPr>
        <w:t xml:space="preserve"> 2/2019. </w:t>
      </w:r>
      <w:hyperlink r:id="rId478" w:history="1">
        <w:r w:rsidR="003A6BB4" w:rsidRPr="00DA16CE">
          <w:rPr>
            <w:rStyle w:val="Hyperlink"/>
            <w:rFonts w:ascii="Garamond" w:hAnsi="Garamond"/>
            <w:color w:val="auto"/>
            <w:sz w:val="22"/>
            <w:szCs w:val="22"/>
            <w:u w:val="none"/>
          </w:rPr>
          <w:t>https://www.takte-online.de</w:t>
        </w:r>
      </w:hyperlink>
      <w:r w:rsidR="00314CCB" w:rsidRPr="00DA16CE">
        <w:rPr>
          <w:rFonts w:ascii="Garamond" w:hAnsi="Garamond"/>
          <w:sz w:val="22"/>
          <w:szCs w:val="22"/>
        </w:rPr>
        <w:t>.</w:t>
      </w:r>
      <w:r w:rsidRPr="00DA16CE">
        <w:rPr>
          <w:rFonts w:ascii="Garamond" w:hAnsi="Garamond"/>
          <w:sz w:val="22"/>
          <w:szCs w:val="22"/>
        </w:rPr>
        <w:t xml:space="preserve"> </w:t>
      </w:r>
      <w:r w:rsidR="00C15792" w:rsidRPr="00DA16CE">
        <w:rPr>
          <w:rFonts w:ascii="Garamond" w:hAnsi="Garamond"/>
          <w:sz w:val="22"/>
          <w:szCs w:val="22"/>
        </w:rPr>
        <w:t xml:space="preserve">[Zugriff zuletzt </w:t>
      </w:r>
      <w:r w:rsidR="00387E42" w:rsidRPr="00DA16CE">
        <w:rPr>
          <w:rFonts w:ascii="Garamond" w:hAnsi="Garamond"/>
          <w:sz w:val="22"/>
          <w:szCs w:val="22"/>
        </w:rPr>
        <w:t xml:space="preserve">am </w:t>
      </w:r>
      <w:r w:rsidR="00C15792" w:rsidRPr="00DA16CE">
        <w:rPr>
          <w:rFonts w:ascii="Garamond" w:hAnsi="Garamond"/>
          <w:sz w:val="22"/>
          <w:szCs w:val="22"/>
        </w:rPr>
        <w:t>6.11.</w:t>
      </w:r>
      <w:r w:rsidR="001A440E" w:rsidRPr="00DA16CE">
        <w:rPr>
          <w:rFonts w:ascii="Garamond" w:hAnsi="Garamond"/>
          <w:sz w:val="22"/>
          <w:szCs w:val="22"/>
        </w:rPr>
        <w:t>20</w:t>
      </w:r>
      <w:r w:rsidR="00C15792" w:rsidRPr="00DA16CE">
        <w:rPr>
          <w:rFonts w:ascii="Garamond" w:hAnsi="Garamond"/>
          <w:sz w:val="22"/>
          <w:szCs w:val="22"/>
        </w:rPr>
        <w:t>23]</w:t>
      </w:r>
    </w:p>
    <w:p w14:paraId="288F884C" w14:textId="77777777" w:rsidR="006208DE" w:rsidRPr="00DA16CE" w:rsidRDefault="006208DE" w:rsidP="00DA16CE">
      <w:pPr>
        <w:jc w:val="both"/>
        <w:rPr>
          <w:rFonts w:ascii="Garamond" w:hAnsi="Garamond"/>
          <w:sz w:val="22"/>
          <w:szCs w:val="22"/>
        </w:rPr>
      </w:pPr>
    </w:p>
    <w:p w14:paraId="10B9346D" w14:textId="6FA54270" w:rsidR="006208DE" w:rsidRPr="00DA16CE" w:rsidRDefault="006208DE" w:rsidP="00DA16CE">
      <w:pPr>
        <w:jc w:val="both"/>
        <w:rPr>
          <w:rFonts w:ascii="Garamond" w:hAnsi="Garamond"/>
          <w:sz w:val="22"/>
          <w:szCs w:val="22"/>
        </w:rPr>
      </w:pPr>
      <w:r w:rsidRPr="00DA16CE">
        <w:rPr>
          <w:rFonts w:ascii="Garamond" w:hAnsi="Garamond"/>
          <w:b/>
          <w:sz w:val="22"/>
          <w:szCs w:val="22"/>
        </w:rPr>
        <w:t xml:space="preserve">Lange, Joachim: </w:t>
      </w:r>
      <w:r w:rsidRPr="00DA16CE">
        <w:rPr>
          <w:rFonts w:ascii="Garamond" w:hAnsi="Garamond"/>
          <w:sz w:val="22"/>
          <w:szCs w:val="22"/>
        </w:rPr>
        <w:t xml:space="preserve">Der Drache ist tot, es lebe der Drache – „Lanzelot“ von Paul Dessau und Heiner Müller in Weimar überwältigt. In: </w:t>
      </w:r>
      <w:hyperlink r:id="rId479" w:history="1">
        <w:r w:rsidRPr="00DA16CE">
          <w:rPr>
            <w:rStyle w:val="Hyperlink"/>
            <w:rFonts w:ascii="Garamond" w:hAnsi="Garamond"/>
            <w:color w:val="auto"/>
            <w:sz w:val="22"/>
            <w:szCs w:val="22"/>
            <w:u w:val="none"/>
          </w:rPr>
          <w:t>https://www.neuemusikzeitung.de</w:t>
        </w:r>
      </w:hyperlink>
      <w:r w:rsidRPr="00DA16CE">
        <w:rPr>
          <w:rFonts w:ascii="Garamond" w:hAnsi="Garamond"/>
          <w:sz w:val="22"/>
          <w:szCs w:val="22"/>
        </w:rPr>
        <w:t xml:space="preserve"> vom 24.11.2019.</w:t>
      </w:r>
      <w:r w:rsidR="009500A5" w:rsidRPr="00DA16CE">
        <w:rPr>
          <w:rFonts w:ascii="Garamond" w:hAnsi="Garamond"/>
          <w:sz w:val="22"/>
          <w:szCs w:val="22"/>
        </w:rPr>
        <w:t xml:space="preserve"> [Zugriff zuletzt </w:t>
      </w:r>
      <w:r w:rsidR="00387E42" w:rsidRPr="00DA16CE">
        <w:rPr>
          <w:rFonts w:ascii="Garamond" w:hAnsi="Garamond"/>
          <w:sz w:val="22"/>
          <w:szCs w:val="22"/>
        </w:rPr>
        <w:t xml:space="preserve">am </w:t>
      </w:r>
      <w:r w:rsidR="009500A5" w:rsidRPr="00DA16CE">
        <w:rPr>
          <w:rFonts w:ascii="Garamond" w:hAnsi="Garamond"/>
          <w:sz w:val="22"/>
          <w:szCs w:val="22"/>
        </w:rPr>
        <w:t>6.11.</w:t>
      </w:r>
      <w:r w:rsidR="001A440E" w:rsidRPr="00DA16CE">
        <w:rPr>
          <w:rFonts w:ascii="Garamond" w:hAnsi="Garamond"/>
          <w:sz w:val="22"/>
          <w:szCs w:val="22"/>
        </w:rPr>
        <w:t>20</w:t>
      </w:r>
      <w:r w:rsidR="009500A5" w:rsidRPr="00DA16CE">
        <w:rPr>
          <w:rFonts w:ascii="Garamond" w:hAnsi="Garamond"/>
          <w:sz w:val="22"/>
          <w:szCs w:val="22"/>
        </w:rPr>
        <w:t>23]</w:t>
      </w:r>
    </w:p>
    <w:p w14:paraId="27931EC1" w14:textId="62077123" w:rsidR="006208DE" w:rsidRPr="00DA16CE" w:rsidRDefault="006208DE" w:rsidP="00DA16CE">
      <w:pPr>
        <w:jc w:val="both"/>
        <w:rPr>
          <w:rFonts w:ascii="Garamond" w:hAnsi="Garamond"/>
          <w:b/>
          <w:sz w:val="22"/>
          <w:szCs w:val="22"/>
        </w:rPr>
      </w:pPr>
    </w:p>
    <w:p w14:paraId="528C257A" w14:textId="772B0C1A" w:rsidR="006208DE" w:rsidRPr="00DA16CE" w:rsidRDefault="006208DE" w:rsidP="00DA16CE">
      <w:pPr>
        <w:jc w:val="both"/>
        <w:rPr>
          <w:rFonts w:ascii="Garamond" w:hAnsi="Garamond"/>
          <w:sz w:val="22"/>
          <w:szCs w:val="22"/>
        </w:rPr>
      </w:pPr>
      <w:r w:rsidRPr="00DA16CE">
        <w:rPr>
          <w:rFonts w:ascii="Garamond" w:hAnsi="Garamond"/>
          <w:b/>
          <w:sz w:val="22"/>
          <w:szCs w:val="22"/>
        </w:rPr>
        <w:t xml:space="preserve">Langer, Arne: </w:t>
      </w:r>
      <w:r w:rsidRPr="00DA16CE">
        <w:rPr>
          <w:rFonts w:ascii="Garamond" w:hAnsi="Garamond"/>
          <w:sz w:val="22"/>
          <w:szCs w:val="22"/>
        </w:rPr>
        <w:t>„Der Drache“ von Jewgeni Schwarz. In: Deutsches Nationaltheater und Staatskapelle Weimar/Staatstheater Thüringen (Hg.): Lanzelot. Oper von Paul Dessau. Libretto von Heiner Müller. Weimar: Deutsches Nationaltheater Weimar 2019, S.</w:t>
      </w:r>
      <w:r w:rsidR="00663CCD" w:rsidRPr="00DA16CE">
        <w:rPr>
          <w:rFonts w:ascii="Garamond" w:hAnsi="Garamond"/>
          <w:sz w:val="22"/>
          <w:szCs w:val="22"/>
        </w:rPr>
        <w:t> </w:t>
      </w:r>
      <w:r w:rsidRPr="00DA16CE">
        <w:rPr>
          <w:rFonts w:ascii="Garamond" w:hAnsi="Garamond"/>
          <w:sz w:val="22"/>
          <w:szCs w:val="22"/>
        </w:rPr>
        <w:t>53–56. (Programmheft, Spielzeit 2019/2020).</w:t>
      </w:r>
    </w:p>
    <w:p w14:paraId="4FBA320C" w14:textId="77777777" w:rsidR="006208DE" w:rsidRPr="00DA16CE" w:rsidRDefault="006208DE" w:rsidP="00DA16CE">
      <w:pPr>
        <w:jc w:val="both"/>
        <w:rPr>
          <w:rFonts w:ascii="Garamond" w:hAnsi="Garamond"/>
          <w:b/>
          <w:sz w:val="22"/>
          <w:szCs w:val="22"/>
        </w:rPr>
      </w:pPr>
    </w:p>
    <w:p w14:paraId="283C5F8F" w14:textId="4C441854" w:rsidR="006208DE" w:rsidRPr="00DA16CE" w:rsidRDefault="006208DE" w:rsidP="00DA16CE">
      <w:pPr>
        <w:jc w:val="both"/>
        <w:rPr>
          <w:rFonts w:ascii="Garamond" w:hAnsi="Garamond"/>
          <w:sz w:val="22"/>
          <w:szCs w:val="22"/>
        </w:rPr>
      </w:pPr>
      <w:r w:rsidRPr="00DA16CE">
        <w:rPr>
          <w:rFonts w:ascii="Garamond" w:hAnsi="Garamond"/>
          <w:b/>
          <w:sz w:val="22"/>
          <w:szCs w:val="22"/>
        </w:rPr>
        <w:t xml:space="preserve">Lanzelot in Weimar. </w:t>
      </w:r>
      <w:r w:rsidRPr="00DA16CE">
        <w:rPr>
          <w:rFonts w:ascii="Garamond" w:hAnsi="Garamond"/>
          <w:sz w:val="22"/>
          <w:szCs w:val="22"/>
        </w:rPr>
        <w:t>Ein Interview mit dem Regieteam. In: Deutsches Nationaltheater und Staatskapelle Weimar/Staatstheater Thüringen (Hg.): Lanzelot. Oper von Paul Dessau. Libretto von Heiner Müller. Weimar: Deutsches Nationaltheater Weimar 2019, S.</w:t>
      </w:r>
      <w:r w:rsidR="008C46AA" w:rsidRPr="00DA16CE">
        <w:rPr>
          <w:rFonts w:ascii="Garamond" w:hAnsi="Garamond"/>
          <w:sz w:val="22"/>
          <w:szCs w:val="22"/>
        </w:rPr>
        <w:t> </w:t>
      </w:r>
      <w:r w:rsidRPr="00DA16CE">
        <w:rPr>
          <w:rFonts w:ascii="Garamond" w:hAnsi="Garamond"/>
          <w:sz w:val="22"/>
          <w:szCs w:val="22"/>
        </w:rPr>
        <w:t>9–17 (Programmheft, Spielzeit 2019/2020). [Interview von Bettina Bartz/Hans-Georg Wegner]</w:t>
      </w:r>
    </w:p>
    <w:p w14:paraId="7C5699F5" w14:textId="5A6DA66E" w:rsidR="006208DE" w:rsidRPr="00DA16CE" w:rsidRDefault="006208DE" w:rsidP="00DA16CE">
      <w:pPr>
        <w:jc w:val="both"/>
        <w:rPr>
          <w:rFonts w:ascii="Garamond" w:hAnsi="Garamond"/>
          <w:b/>
          <w:sz w:val="22"/>
          <w:szCs w:val="22"/>
        </w:rPr>
      </w:pPr>
    </w:p>
    <w:p w14:paraId="3B96B21D" w14:textId="072737F1" w:rsidR="00321920" w:rsidRPr="00DA16CE" w:rsidRDefault="00321920" w:rsidP="00DA16CE">
      <w:pPr>
        <w:jc w:val="both"/>
        <w:rPr>
          <w:rFonts w:ascii="Garamond" w:hAnsi="Garamond"/>
          <w:sz w:val="22"/>
          <w:szCs w:val="22"/>
        </w:rPr>
      </w:pPr>
      <w:proofErr w:type="spellStart"/>
      <w:r w:rsidRPr="00DA16CE">
        <w:rPr>
          <w:rFonts w:ascii="Garamond" w:hAnsi="Garamond"/>
          <w:b/>
          <w:sz w:val="22"/>
          <w:szCs w:val="22"/>
        </w:rPr>
        <w:lastRenderedPageBreak/>
        <w:t>Lucchesi</w:t>
      </w:r>
      <w:proofErr w:type="spellEnd"/>
      <w:r w:rsidRPr="00DA16CE">
        <w:rPr>
          <w:rFonts w:ascii="Garamond" w:hAnsi="Garamond"/>
          <w:b/>
          <w:sz w:val="22"/>
          <w:szCs w:val="22"/>
        </w:rPr>
        <w:t xml:space="preserve">, Joachim: </w:t>
      </w:r>
      <w:r w:rsidRPr="00DA16CE">
        <w:rPr>
          <w:rFonts w:ascii="Garamond" w:hAnsi="Garamond"/>
          <w:sz w:val="22"/>
          <w:szCs w:val="22"/>
        </w:rPr>
        <w:t xml:space="preserve">Störfeuer: Geräusch, Klang &amp; Musik. Komponieren mit und zu Heiner Müller. </w:t>
      </w:r>
      <w:r w:rsidRPr="00DA16CE">
        <w:rPr>
          <w:rFonts w:ascii="Garamond" w:hAnsi="Garamond"/>
          <w:kern w:val="0"/>
          <w:sz w:val="22"/>
          <w:szCs w:val="22"/>
        </w:rPr>
        <w:t>In: Till Nitschmann/Florian Vaßen (Hg.): Heiner Müllers KüstenLANDSCHAFTEN. Grenzen – Tod – Störung. Bielefeld: Transcript 2021, S. 439–448.</w:t>
      </w:r>
    </w:p>
    <w:p w14:paraId="319EDF31" w14:textId="29F757DA" w:rsidR="00321920" w:rsidRPr="00DA16CE" w:rsidRDefault="00321920" w:rsidP="00DA16CE">
      <w:pPr>
        <w:jc w:val="both"/>
        <w:rPr>
          <w:rFonts w:ascii="Garamond" w:hAnsi="Garamond"/>
          <w:b/>
          <w:sz w:val="22"/>
          <w:szCs w:val="22"/>
        </w:rPr>
      </w:pPr>
    </w:p>
    <w:p w14:paraId="10F21446" w14:textId="71AF3028" w:rsidR="00CF1C99" w:rsidRPr="00DA16CE" w:rsidRDefault="00CF1C9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Lanzelot in Weimar. In: Heiner-Müller-Jahrbuch 1. Hg. von Norbert Otto Eke/Janine Ludwig/Florian Vaßen im Auftrag der Internationalen Heiner-Müller-Gesellschaft. Bielefeld: Aisthesis 2024, S. 165–167.</w:t>
      </w:r>
    </w:p>
    <w:p w14:paraId="2A8093D4" w14:textId="603E9F2B" w:rsidR="00CF1C99" w:rsidRDefault="00CF1C99" w:rsidP="00DA16CE">
      <w:pPr>
        <w:jc w:val="both"/>
        <w:rPr>
          <w:rFonts w:ascii="Garamond" w:hAnsi="Garamond"/>
          <w:b/>
          <w:sz w:val="22"/>
          <w:szCs w:val="22"/>
        </w:rPr>
      </w:pPr>
    </w:p>
    <w:p w14:paraId="5D6D14C1" w14:textId="453CB423" w:rsidR="001C61B2" w:rsidRDefault="001C61B2" w:rsidP="00DA16CE">
      <w:pPr>
        <w:jc w:val="both"/>
        <w:rPr>
          <w:rFonts w:ascii="Garamond" w:hAnsi="Garamond"/>
          <w:sz w:val="22"/>
          <w:szCs w:val="22"/>
        </w:rPr>
      </w:pPr>
      <w:r>
        <w:rPr>
          <w:rFonts w:ascii="Garamond" w:hAnsi="Garamond"/>
          <w:b/>
          <w:sz w:val="22"/>
          <w:szCs w:val="22"/>
        </w:rPr>
        <w:t xml:space="preserve">Mächler, Christian: </w:t>
      </w:r>
      <w:r>
        <w:rPr>
          <w:rFonts w:ascii="Garamond" w:hAnsi="Garamond"/>
          <w:sz w:val="22"/>
          <w:szCs w:val="22"/>
        </w:rPr>
        <w:t>Der Drache – Theater als Staatsaffäre. Politische Aufführungsgeschichte der Inszenierung von 1965 am Deutschen Theater in Ostberlin. Zürich: Chronos (= Materialien des ITW Bern, Bd. 17). [Besonders S. 55–57]</w:t>
      </w:r>
    </w:p>
    <w:p w14:paraId="44D76A33" w14:textId="77777777" w:rsidR="001C61B2" w:rsidRPr="001C61B2" w:rsidRDefault="001C61B2" w:rsidP="00DA16CE">
      <w:pPr>
        <w:jc w:val="both"/>
        <w:rPr>
          <w:rFonts w:ascii="Garamond" w:hAnsi="Garamond"/>
          <w:sz w:val="22"/>
          <w:szCs w:val="22"/>
        </w:rPr>
      </w:pPr>
    </w:p>
    <w:p w14:paraId="24EF1152" w14:textId="5F522854" w:rsidR="00D7441B" w:rsidRPr="00DA16CE" w:rsidRDefault="00D7441B" w:rsidP="00DA16CE">
      <w:pPr>
        <w:jc w:val="both"/>
        <w:rPr>
          <w:rFonts w:ascii="Garamond" w:hAnsi="Garamond"/>
          <w:sz w:val="22"/>
          <w:szCs w:val="22"/>
        </w:rPr>
      </w:pPr>
      <w:r w:rsidRPr="00DA16CE">
        <w:rPr>
          <w:rFonts w:ascii="Garamond" w:hAnsi="Garamond"/>
          <w:b/>
          <w:sz w:val="22"/>
          <w:szCs w:val="22"/>
        </w:rPr>
        <w:t xml:space="preserve">Neef, Sigrid und Hermann: </w:t>
      </w:r>
      <w:r w:rsidRPr="00DA16CE">
        <w:rPr>
          <w:rFonts w:ascii="Garamond" w:hAnsi="Garamond"/>
          <w:sz w:val="22"/>
          <w:szCs w:val="22"/>
        </w:rPr>
        <w:t xml:space="preserve">Deutsche Oper im 20. Jahrhundert. DDR 1949 – 1989. Berlin u.a.: </w:t>
      </w:r>
      <w:r w:rsidR="00AA4BB8">
        <w:rPr>
          <w:rFonts w:ascii="Garamond" w:hAnsi="Garamond"/>
          <w:sz w:val="22"/>
          <w:szCs w:val="22"/>
        </w:rPr>
        <w:t xml:space="preserve">Peter </w:t>
      </w:r>
      <w:r w:rsidRPr="00DA16CE">
        <w:rPr>
          <w:rFonts w:ascii="Garamond" w:hAnsi="Garamond"/>
          <w:sz w:val="22"/>
          <w:szCs w:val="22"/>
        </w:rPr>
        <w:t>Lang 1992. [Bes. S. 90–100]</w:t>
      </w:r>
    </w:p>
    <w:p w14:paraId="372140AC" w14:textId="77777777" w:rsidR="00D7441B" w:rsidRPr="00DA16CE" w:rsidRDefault="00D7441B" w:rsidP="00DA16CE">
      <w:pPr>
        <w:jc w:val="both"/>
        <w:rPr>
          <w:rFonts w:ascii="Garamond" w:hAnsi="Garamond"/>
          <w:b/>
          <w:sz w:val="22"/>
          <w:szCs w:val="22"/>
        </w:rPr>
      </w:pPr>
    </w:p>
    <w:p w14:paraId="327AF375" w14:textId="3E9B993B" w:rsidR="006208DE" w:rsidRPr="00DA16CE" w:rsidRDefault="006208DE" w:rsidP="00DA16CE">
      <w:pPr>
        <w:jc w:val="both"/>
        <w:rPr>
          <w:rFonts w:ascii="Garamond" w:hAnsi="Garamond"/>
          <w:sz w:val="22"/>
          <w:szCs w:val="22"/>
        </w:rPr>
      </w:pPr>
      <w:proofErr w:type="spellStart"/>
      <w:r w:rsidRPr="00DA16CE">
        <w:rPr>
          <w:rFonts w:ascii="Garamond" w:hAnsi="Garamond"/>
          <w:b/>
          <w:sz w:val="22"/>
          <w:szCs w:val="22"/>
        </w:rPr>
        <w:t>Oeck</w:t>
      </w:r>
      <w:proofErr w:type="spellEnd"/>
      <w:r w:rsidRPr="00DA16CE">
        <w:rPr>
          <w:rFonts w:ascii="Garamond" w:hAnsi="Garamond"/>
          <w:b/>
          <w:sz w:val="22"/>
          <w:szCs w:val="22"/>
        </w:rPr>
        <w:t xml:space="preserve">, Anja: </w:t>
      </w:r>
      <w:r w:rsidRPr="00DA16CE">
        <w:rPr>
          <w:rFonts w:ascii="Garamond" w:hAnsi="Garamond"/>
          <w:sz w:val="22"/>
          <w:szCs w:val="22"/>
        </w:rPr>
        <w:t xml:space="preserve">Lanzelot. Von einem, der gegen Totalitarismus kämpft. </w:t>
      </w:r>
      <w:r w:rsidR="00F24BEC" w:rsidRPr="00DA16CE">
        <w:rPr>
          <w:rFonts w:ascii="Garamond" w:hAnsi="Garamond"/>
          <w:sz w:val="22"/>
          <w:szCs w:val="22"/>
        </w:rPr>
        <w:t xml:space="preserve">Paul Dessaus Polit-Oper. </w:t>
      </w:r>
      <w:r w:rsidRPr="00DA16CE">
        <w:rPr>
          <w:rFonts w:ascii="Garamond" w:hAnsi="Garamond"/>
          <w:sz w:val="22"/>
          <w:szCs w:val="22"/>
        </w:rPr>
        <w:t xml:space="preserve">In: </w:t>
      </w:r>
      <w:r w:rsidR="00F24BEC" w:rsidRPr="00DA16CE">
        <w:rPr>
          <w:rFonts w:ascii="Garamond" w:hAnsi="Garamond"/>
          <w:sz w:val="22"/>
          <w:szCs w:val="22"/>
        </w:rPr>
        <w:t xml:space="preserve">Online-Magazin für Ethik und Achtsamkeit. </w:t>
      </w:r>
      <w:hyperlink r:id="rId480" w:history="1">
        <w:r w:rsidRPr="00DA16CE">
          <w:rPr>
            <w:rStyle w:val="Hyperlink"/>
            <w:rFonts w:ascii="Garamond" w:hAnsi="Garamond"/>
            <w:color w:val="auto"/>
            <w:sz w:val="22"/>
            <w:szCs w:val="22"/>
            <w:u w:val="none"/>
          </w:rPr>
          <w:t>https://ethik-heute.org</w:t>
        </w:r>
      </w:hyperlink>
      <w:r w:rsidRPr="00DA16CE">
        <w:rPr>
          <w:rFonts w:ascii="Garamond" w:hAnsi="Garamond"/>
          <w:sz w:val="22"/>
          <w:szCs w:val="22"/>
        </w:rPr>
        <w:t xml:space="preserve"> vom 5.12.2019.</w:t>
      </w:r>
      <w:r w:rsidR="00C15792" w:rsidRPr="00DA16CE">
        <w:rPr>
          <w:rFonts w:ascii="Garamond" w:hAnsi="Garamond"/>
          <w:sz w:val="22"/>
          <w:szCs w:val="22"/>
        </w:rPr>
        <w:t xml:space="preserve"> [Zugriff zuletzt </w:t>
      </w:r>
      <w:r w:rsidR="00387E42" w:rsidRPr="00DA16CE">
        <w:rPr>
          <w:rFonts w:ascii="Garamond" w:hAnsi="Garamond"/>
          <w:sz w:val="22"/>
          <w:szCs w:val="22"/>
        </w:rPr>
        <w:t xml:space="preserve">am </w:t>
      </w:r>
      <w:r w:rsidR="00C15792" w:rsidRPr="00DA16CE">
        <w:rPr>
          <w:rFonts w:ascii="Garamond" w:hAnsi="Garamond"/>
          <w:sz w:val="22"/>
          <w:szCs w:val="22"/>
        </w:rPr>
        <w:t>6.11.</w:t>
      </w:r>
      <w:r w:rsidR="001A440E" w:rsidRPr="00DA16CE">
        <w:rPr>
          <w:rFonts w:ascii="Garamond" w:hAnsi="Garamond"/>
          <w:sz w:val="22"/>
          <w:szCs w:val="22"/>
        </w:rPr>
        <w:t>20</w:t>
      </w:r>
      <w:r w:rsidR="00C15792" w:rsidRPr="00DA16CE">
        <w:rPr>
          <w:rFonts w:ascii="Garamond" w:hAnsi="Garamond"/>
          <w:sz w:val="22"/>
          <w:szCs w:val="22"/>
        </w:rPr>
        <w:t>23]</w:t>
      </w:r>
    </w:p>
    <w:p w14:paraId="078EEEB2" w14:textId="620519F8" w:rsidR="006208DE" w:rsidRPr="00DA16CE" w:rsidRDefault="006208DE" w:rsidP="00DA16CE">
      <w:pPr>
        <w:jc w:val="both"/>
        <w:rPr>
          <w:rFonts w:ascii="Garamond" w:hAnsi="Garamond"/>
          <w:b/>
          <w:sz w:val="22"/>
          <w:szCs w:val="22"/>
        </w:rPr>
      </w:pPr>
    </w:p>
    <w:p w14:paraId="78C22E5C" w14:textId="6E38FB79" w:rsidR="00EA3A31" w:rsidRPr="00DA16CE" w:rsidRDefault="00EA3A31" w:rsidP="00DA16CE">
      <w:pPr>
        <w:jc w:val="both"/>
        <w:rPr>
          <w:rFonts w:ascii="Garamond" w:hAnsi="Garamond"/>
          <w:sz w:val="22"/>
          <w:szCs w:val="22"/>
        </w:rPr>
      </w:pPr>
      <w:r w:rsidRPr="00DA16CE">
        <w:rPr>
          <w:rFonts w:ascii="Garamond" w:hAnsi="Garamond"/>
          <w:b/>
          <w:sz w:val="22"/>
          <w:szCs w:val="22"/>
        </w:rPr>
        <w:t xml:space="preserve">Reif, Ruth Renée: </w:t>
      </w:r>
      <w:r w:rsidRPr="00DA16CE">
        <w:rPr>
          <w:rFonts w:ascii="Garamond" w:hAnsi="Garamond"/>
          <w:sz w:val="22"/>
          <w:szCs w:val="22"/>
        </w:rPr>
        <w:t>Wiederentdeckung. Am 23 November 2019 setzt Peter Konwitschny am Weimarer Nationaltheater Paul Dessaus Oper „Lanzelot“ in Szene. In</w:t>
      </w:r>
      <w:r w:rsidR="00810CC4" w:rsidRPr="00DA16CE">
        <w:rPr>
          <w:rFonts w:ascii="Garamond" w:hAnsi="Garamond"/>
          <w:sz w:val="22"/>
          <w:szCs w:val="22"/>
        </w:rPr>
        <w:t>:</w:t>
      </w:r>
      <w:r w:rsidRPr="00DA16CE">
        <w:rPr>
          <w:rFonts w:ascii="Garamond" w:hAnsi="Garamond"/>
          <w:sz w:val="22"/>
          <w:szCs w:val="22"/>
        </w:rPr>
        <w:t xml:space="preserve"> </w:t>
      </w:r>
      <w:hyperlink r:id="rId481" w:history="1">
        <w:r w:rsidR="00810CC4" w:rsidRPr="00DA16CE">
          <w:rPr>
            <w:rStyle w:val="Hyperlink"/>
            <w:rFonts w:ascii="Garamond" w:hAnsi="Garamond"/>
            <w:sz w:val="22"/>
            <w:szCs w:val="22"/>
          </w:rPr>
          <w:t>https://crescendo.de</w:t>
        </w:r>
      </w:hyperlink>
      <w:r w:rsidR="00810CC4" w:rsidRPr="00DA16CE">
        <w:rPr>
          <w:rFonts w:ascii="Garamond" w:hAnsi="Garamond"/>
          <w:sz w:val="22"/>
          <w:szCs w:val="22"/>
        </w:rPr>
        <w:t xml:space="preserve"> (14.11.2019). [Zugriff zuletzt am 1.6.2023]</w:t>
      </w:r>
    </w:p>
    <w:p w14:paraId="7DF46383" w14:textId="77777777" w:rsidR="00EA3A31" w:rsidRPr="00DA16CE" w:rsidRDefault="00EA3A31" w:rsidP="00DA16CE">
      <w:pPr>
        <w:jc w:val="both"/>
        <w:rPr>
          <w:rFonts w:ascii="Garamond" w:hAnsi="Garamond"/>
          <w:b/>
          <w:sz w:val="22"/>
          <w:szCs w:val="22"/>
        </w:rPr>
      </w:pPr>
    </w:p>
    <w:p w14:paraId="60A14A11" w14:textId="04D90040" w:rsidR="006208DE" w:rsidRPr="00DA16CE" w:rsidRDefault="006208DE" w:rsidP="00DA16CE">
      <w:pPr>
        <w:jc w:val="both"/>
        <w:rPr>
          <w:rFonts w:ascii="Garamond" w:hAnsi="Garamond"/>
          <w:b/>
          <w:sz w:val="22"/>
          <w:szCs w:val="22"/>
        </w:rPr>
      </w:pPr>
      <w:r w:rsidRPr="00DA16CE">
        <w:rPr>
          <w:rFonts w:ascii="Garamond" w:hAnsi="Garamond"/>
          <w:b/>
          <w:sz w:val="22"/>
          <w:szCs w:val="22"/>
        </w:rPr>
        <w:t xml:space="preserve">Reinhold, Daniela: </w:t>
      </w:r>
      <w:r w:rsidRPr="00DA16CE">
        <w:rPr>
          <w:rFonts w:ascii="Garamond" w:hAnsi="Garamond"/>
          <w:sz w:val="22"/>
          <w:szCs w:val="22"/>
        </w:rPr>
        <w:t>Kulturpolitische Situation zur Uraufführung. In: Deutsches Nationaltheater und Staatskapelle Weimar/Staatstheater Thüringen (Hg.): Lanzelot. Oper von Paul Dessau. Libretto von Heiner Müller. Weimar: Deutsches Nationaltheater Weimar 2019, S.</w:t>
      </w:r>
      <w:r w:rsidR="00663CCD" w:rsidRPr="00DA16CE">
        <w:rPr>
          <w:rFonts w:ascii="Garamond" w:hAnsi="Garamond"/>
          <w:sz w:val="22"/>
          <w:szCs w:val="22"/>
        </w:rPr>
        <w:t> </w:t>
      </w:r>
      <w:r w:rsidRPr="00DA16CE">
        <w:rPr>
          <w:rFonts w:ascii="Garamond" w:hAnsi="Garamond"/>
          <w:sz w:val="22"/>
          <w:szCs w:val="22"/>
        </w:rPr>
        <w:t>27 (Programmheft, Spielzeit 2019/2020). [Auszug aus Dies.: Paul Dessau. 1984–1979. Dokumente zu Leben und Werk. Berlin: Henschel 1995]</w:t>
      </w:r>
    </w:p>
    <w:p w14:paraId="6CFF8ACF" w14:textId="141634A3" w:rsidR="006208DE" w:rsidRPr="00DA16CE" w:rsidRDefault="006208DE" w:rsidP="00DA16CE">
      <w:pPr>
        <w:jc w:val="both"/>
        <w:rPr>
          <w:rFonts w:ascii="Garamond" w:hAnsi="Garamond"/>
          <w:b/>
          <w:sz w:val="22"/>
          <w:szCs w:val="22"/>
        </w:rPr>
      </w:pPr>
    </w:p>
    <w:p w14:paraId="1A9CFEA5" w14:textId="22563CF6" w:rsidR="006208DE" w:rsidRPr="00DA16CE" w:rsidRDefault="006208DE" w:rsidP="00DA16CE">
      <w:pPr>
        <w:jc w:val="both"/>
        <w:rPr>
          <w:rFonts w:ascii="Garamond" w:hAnsi="Garamond"/>
          <w:b/>
          <w:sz w:val="22"/>
          <w:szCs w:val="22"/>
        </w:rPr>
      </w:pPr>
      <w:r w:rsidRPr="00DA16CE">
        <w:rPr>
          <w:rFonts w:ascii="Garamond" w:hAnsi="Garamond"/>
          <w:b/>
          <w:sz w:val="22"/>
          <w:szCs w:val="22"/>
        </w:rPr>
        <w:t xml:space="preserve">Dies.: </w:t>
      </w:r>
      <w:r w:rsidRPr="00DA16CE">
        <w:rPr>
          <w:rFonts w:ascii="Garamond" w:hAnsi="Garamond"/>
          <w:sz w:val="22"/>
          <w:szCs w:val="22"/>
        </w:rPr>
        <w:t>Paul Dessaus künstlerisches Netzwerk. In: Deutsches Nationaltheater und Staatskapelle Weimar/Staatstheater Thüringen (Hg.): Lanzelot. Oper von Paul Dessau. Libretto von Heiner Müller. Weimar: Deutsches Nationaltheater Weimar 2019, S.</w:t>
      </w:r>
      <w:r w:rsidR="00663CCD" w:rsidRPr="00DA16CE">
        <w:rPr>
          <w:rFonts w:ascii="Garamond" w:hAnsi="Garamond"/>
          <w:sz w:val="22"/>
          <w:szCs w:val="22"/>
        </w:rPr>
        <w:t> </w:t>
      </w:r>
      <w:r w:rsidRPr="00DA16CE">
        <w:rPr>
          <w:rFonts w:ascii="Garamond" w:hAnsi="Garamond"/>
          <w:sz w:val="22"/>
          <w:szCs w:val="22"/>
        </w:rPr>
        <w:t xml:space="preserve">29 (Programmheft, Spielzeit 2019/2020). [Heiner Müller: „Drachenoper“, unter Mitarbeit von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[Auszug aus Dies.: Paul Dessau. 1984–1979. Dokumente zu Leben und Werk. Berlin: Henschel 1995]</w:t>
      </w:r>
    </w:p>
    <w:p w14:paraId="38A1A30D" w14:textId="7CA6F19B" w:rsidR="006208DE" w:rsidRPr="00DA16CE" w:rsidRDefault="006208DE" w:rsidP="00DA16CE">
      <w:pPr>
        <w:jc w:val="both"/>
        <w:rPr>
          <w:rFonts w:ascii="Garamond" w:hAnsi="Garamond"/>
          <w:b/>
          <w:sz w:val="22"/>
          <w:szCs w:val="22"/>
        </w:rPr>
      </w:pPr>
    </w:p>
    <w:p w14:paraId="2B47BFBE" w14:textId="26B50FAA" w:rsidR="006208DE" w:rsidRPr="00DA16CE" w:rsidRDefault="006208DE" w:rsidP="00DA16CE">
      <w:pPr>
        <w:jc w:val="both"/>
        <w:rPr>
          <w:rFonts w:ascii="Garamond" w:hAnsi="Garamond"/>
          <w:b/>
          <w:sz w:val="22"/>
          <w:szCs w:val="22"/>
        </w:rPr>
      </w:pPr>
      <w:r w:rsidRPr="00DA16CE">
        <w:rPr>
          <w:rFonts w:ascii="Garamond" w:hAnsi="Garamond"/>
          <w:b/>
          <w:sz w:val="22"/>
          <w:szCs w:val="22"/>
        </w:rPr>
        <w:t xml:space="preserve">Dies.: </w:t>
      </w:r>
      <w:r w:rsidRPr="00DA16CE">
        <w:rPr>
          <w:rFonts w:ascii="Garamond" w:hAnsi="Garamond"/>
          <w:sz w:val="22"/>
          <w:szCs w:val="22"/>
        </w:rPr>
        <w:t>Zur Entstehung der Oper „Lanzelot“. In: Deutsches Nationaltheater und Staatskapelle Weimar/Staatstheater Thüringen (Hg.): Lanzelot. Oper von Paul Dessau. Libretto von Heiner Müller. Weimar: Deutsches Nationaltheater Weimar 2019, S.</w:t>
      </w:r>
      <w:r w:rsidR="00663CCD" w:rsidRPr="00DA16CE">
        <w:rPr>
          <w:rFonts w:ascii="Garamond" w:hAnsi="Garamond"/>
          <w:sz w:val="22"/>
          <w:szCs w:val="22"/>
        </w:rPr>
        <w:t> </w:t>
      </w:r>
      <w:r w:rsidRPr="00DA16CE">
        <w:rPr>
          <w:rFonts w:ascii="Garamond" w:hAnsi="Garamond"/>
          <w:sz w:val="22"/>
          <w:szCs w:val="22"/>
        </w:rPr>
        <w:t xml:space="preserve">32f. (Programmheft, Spielzeit 2019/2020). [Heiner Müller: „Drachenoper“, unter Mitarbeit von </w:t>
      </w:r>
      <w:proofErr w:type="spellStart"/>
      <w:r w:rsidRPr="00DA16CE">
        <w:rPr>
          <w:rFonts w:ascii="Garamond" w:hAnsi="Garamond"/>
          <w:sz w:val="22"/>
          <w:szCs w:val="22"/>
        </w:rPr>
        <w:t>Ginka</w:t>
      </w:r>
      <w:proofErr w:type="spellEnd"/>
      <w:r w:rsidRPr="00DA16CE">
        <w:rPr>
          <w:rFonts w:ascii="Garamond" w:hAnsi="Garamond"/>
          <w:sz w:val="22"/>
          <w:szCs w:val="22"/>
        </w:rPr>
        <w:t xml:space="preserve"> </w:t>
      </w:r>
      <w:proofErr w:type="spellStart"/>
      <w:r w:rsidRPr="00DA16CE">
        <w:rPr>
          <w:rFonts w:ascii="Garamond" w:hAnsi="Garamond"/>
          <w:sz w:val="22"/>
          <w:szCs w:val="22"/>
        </w:rPr>
        <w:t>Tscholakowa</w:t>
      </w:r>
      <w:proofErr w:type="spellEnd"/>
      <w:r w:rsidRPr="00DA16CE">
        <w:rPr>
          <w:rFonts w:ascii="Garamond" w:hAnsi="Garamond"/>
          <w:sz w:val="22"/>
          <w:szCs w:val="22"/>
        </w:rPr>
        <w:t>] [Auszug aus Dies.: Paul Dessau. 1984–1979. Dokumente zu Leben und Werk. Berlin: Henschel 1995]</w:t>
      </w:r>
    </w:p>
    <w:p w14:paraId="239B85A1" w14:textId="517019B8" w:rsidR="006208DE" w:rsidRPr="00DA16CE" w:rsidRDefault="006208DE" w:rsidP="00DA16CE">
      <w:pPr>
        <w:jc w:val="both"/>
        <w:rPr>
          <w:rFonts w:ascii="Garamond" w:hAnsi="Garamond"/>
          <w:b/>
          <w:sz w:val="22"/>
          <w:szCs w:val="22"/>
        </w:rPr>
      </w:pPr>
    </w:p>
    <w:p w14:paraId="34CF2882" w14:textId="1BE2CF8F" w:rsidR="00F35284" w:rsidRPr="00DA16CE" w:rsidRDefault="006208DE" w:rsidP="00DA16CE">
      <w:pPr>
        <w:jc w:val="both"/>
        <w:rPr>
          <w:rFonts w:ascii="Garamond" w:hAnsi="Garamond"/>
          <w:sz w:val="22"/>
          <w:szCs w:val="22"/>
        </w:rPr>
      </w:pPr>
      <w:r w:rsidRPr="00DA16CE">
        <w:rPr>
          <w:rFonts w:ascii="Garamond" w:hAnsi="Garamond"/>
          <w:b/>
          <w:sz w:val="22"/>
          <w:szCs w:val="22"/>
        </w:rPr>
        <w:t xml:space="preserve">Rienäcker, Gerd: </w:t>
      </w:r>
      <w:r w:rsidR="00F35284" w:rsidRPr="00DA16CE">
        <w:rPr>
          <w:rFonts w:ascii="Garamond" w:hAnsi="Garamond"/>
          <w:sz w:val="22"/>
          <w:szCs w:val="22"/>
        </w:rPr>
        <w:t>Paul Dessau. In: Musiker in unserer Zeit. Mitglieder der Sektion Musik der Akademie der Künste der DDR. Hg. v</w:t>
      </w:r>
      <w:r w:rsidR="001910AB" w:rsidRPr="00DA16CE">
        <w:rPr>
          <w:rFonts w:ascii="Garamond" w:hAnsi="Garamond"/>
          <w:sz w:val="22"/>
          <w:szCs w:val="22"/>
        </w:rPr>
        <w:t>on</w:t>
      </w:r>
      <w:r w:rsidR="00F35284" w:rsidRPr="00DA16CE">
        <w:rPr>
          <w:rFonts w:ascii="Garamond" w:hAnsi="Garamond"/>
          <w:sz w:val="22"/>
          <w:szCs w:val="22"/>
        </w:rPr>
        <w:t xml:space="preserve"> Dietrich Brennecke/Hannelore Gerlach/Mathias Hansen. Leipzig: Deutscher Verlag für Musik</w:t>
      </w:r>
      <w:r w:rsidR="005A44FF" w:rsidRPr="00DA16CE">
        <w:rPr>
          <w:rFonts w:ascii="Garamond" w:hAnsi="Garamond"/>
          <w:sz w:val="22"/>
          <w:szCs w:val="22"/>
        </w:rPr>
        <w:t xml:space="preserve"> </w:t>
      </w:r>
      <w:r w:rsidR="00F35284" w:rsidRPr="00DA16CE">
        <w:rPr>
          <w:rFonts w:ascii="Garamond" w:hAnsi="Garamond"/>
          <w:sz w:val="22"/>
          <w:szCs w:val="22"/>
        </w:rPr>
        <w:t>1979, S. 83–95.</w:t>
      </w:r>
    </w:p>
    <w:p w14:paraId="77722FC1" w14:textId="77777777" w:rsidR="00F35284" w:rsidRPr="00DA16CE" w:rsidRDefault="00F35284" w:rsidP="00DA16CE">
      <w:pPr>
        <w:jc w:val="both"/>
        <w:rPr>
          <w:rFonts w:ascii="Garamond" w:hAnsi="Garamond"/>
          <w:b/>
          <w:sz w:val="22"/>
          <w:szCs w:val="22"/>
        </w:rPr>
      </w:pPr>
    </w:p>
    <w:p w14:paraId="60A285E7" w14:textId="47ADAD5D" w:rsidR="006208DE" w:rsidRPr="00DA16CE" w:rsidRDefault="00F35284" w:rsidP="00DA16CE">
      <w:pPr>
        <w:jc w:val="both"/>
        <w:rPr>
          <w:rFonts w:ascii="Garamond" w:hAnsi="Garamond"/>
          <w:sz w:val="22"/>
          <w:szCs w:val="22"/>
        </w:rPr>
      </w:pPr>
      <w:r w:rsidRPr="00DA16CE">
        <w:rPr>
          <w:rFonts w:ascii="Garamond" w:hAnsi="Garamond"/>
          <w:b/>
          <w:sz w:val="22"/>
          <w:szCs w:val="22"/>
        </w:rPr>
        <w:t xml:space="preserve">Ders.: </w:t>
      </w:r>
      <w:r w:rsidR="006208DE" w:rsidRPr="00DA16CE">
        <w:rPr>
          <w:rFonts w:ascii="Garamond" w:hAnsi="Garamond"/>
          <w:sz w:val="22"/>
          <w:szCs w:val="22"/>
        </w:rPr>
        <w:t>„Lanzelot“ – Festgabe oder Warnzeichen? In: Deutsches Nationaltheater und Staatskapelle Weimar /Staatstheater Thüringen (Hg.): Lanzelot. Oper von Paul Dessau. Libretto von Heiner Müller. Weimar: Deutsches Nationaltheater Weimar 2019, S.</w:t>
      </w:r>
      <w:r w:rsidR="00663CCD" w:rsidRPr="00DA16CE">
        <w:rPr>
          <w:rFonts w:ascii="Garamond" w:hAnsi="Garamond"/>
          <w:sz w:val="22"/>
          <w:szCs w:val="22"/>
        </w:rPr>
        <w:t> </w:t>
      </w:r>
      <w:r w:rsidR="006208DE" w:rsidRPr="00DA16CE">
        <w:rPr>
          <w:rFonts w:ascii="Garamond" w:hAnsi="Garamond"/>
          <w:sz w:val="22"/>
          <w:szCs w:val="22"/>
        </w:rPr>
        <w:t xml:space="preserve">47–49. (Programmheft, Spielzeit 2019/2020). </w:t>
      </w:r>
      <w:r w:rsidRPr="00DA16CE">
        <w:rPr>
          <w:rFonts w:ascii="Garamond" w:hAnsi="Garamond"/>
          <w:sz w:val="22"/>
          <w:szCs w:val="22"/>
        </w:rPr>
        <w:t>[Gekürztes Manuskript]</w:t>
      </w:r>
    </w:p>
    <w:p w14:paraId="631FB5A5" w14:textId="77777777" w:rsidR="006208DE" w:rsidRPr="00DA16CE" w:rsidRDefault="006208DE" w:rsidP="00DA16CE">
      <w:pPr>
        <w:jc w:val="both"/>
        <w:rPr>
          <w:rFonts w:ascii="Garamond" w:hAnsi="Garamond"/>
          <w:b/>
          <w:sz w:val="22"/>
          <w:szCs w:val="22"/>
        </w:rPr>
      </w:pPr>
    </w:p>
    <w:p w14:paraId="1306CC2F" w14:textId="0ABE86A9" w:rsidR="006208DE" w:rsidRPr="00DA16CE" w:rsidRDefault="006208DE" w:rsidP="00DA16CE">
      <w:pPr>
        <w:jc w:val="both"/>
        <w:rPr>
          <w:rFonts w:ascii="Garamond" w:hAnsi="Garamond"/>
          <w:sz w:val="22"/>
          <w:szCs w:val="22"/>
        </w:rPr>
      </w:pPr>
      <w:r w:rsidRPr="00DA16CE">
        <w:rPr>
          <w:rFonts w:ascii="Garamond" w:hAnsi="Garamond"/>
          <w:b/>
          <w:sz w:val="22"/>
          <w:szCs w:val="22"/>
        </w:rPr>
        <w:t xml:space="preserve">Schmidt, Christian: </w:t>
      </w:r>
      <w:r w:rsidRPr="00DA16CE">
        <w:rPr>
          <w:rFonts w:ascii="Garamond" w:hAnsi="Garamond"/>
          <w:sz w:val="22"/>
          <w:szCs w:val="22"/>
        </w:rPr>
        <w:t xml:space="preserve">Auf nach Weimar! (Weimar, 23.11.2019) </w:t>
      </w:r>
      <w:r w:rsidR="00F24BEC" w:rsidRPr="00DA16CE">
        <w:rPr>
          <w:rFonts w:ascii="Garamond" w:hAnsi="Garamond"/>
          <w:sz w:val="22"/>
          <w:szCs w:val="22"/>
        </w:rPr>
        <w:t>Opern-Kritik: Deutsches Theater Weimar – Lanzelot</w:t>
      </w:r>
      <w:r w:rsidRPr="00DA16CE">
        <w:rPr>
          <w:rFonts w:ascii="Garamond" w:hAnsi="Garamond"/>
          <w:sz w:val="22"/>
          <w:szCs w:val="22"/>
        </w:rPr>
        <w:t xml:space="preserve">. In: </w:t>
      </w:r>
      <w:hyperlink r:id="rId482" w:history="1">
        <w:r w:rsidRPr="00DA16CE">
          <w:rPr>
            <w:rStyle w:val="Hyperlink"/>
            <w:rFonts w:ascii="Garamond" w:hAnsi="Garamond"/>
            <w:color w:val="auto"/>
            <w:sz w:val="22"/>
            <w:szCs w:val="22"/>
            <w:u w:val="none"/>
          </w:rPr>
          <w:t>https://www.concerti.de</w:t>
        </w:r>
      </w:hyperlink>
      <w:r w:rsidRPr="00DA16CE">
        <w:rPr>
          <w:rFonts w:ascii="Garamond" w:hAnsi="Garamond"/>
          <w:sz w:val="22"/>
          <w:szCs w:val="22"/>
        </w:rPr>
        <w:t xml:space="preserve"> 25.11.2019.</w:t>
      </w:r>
      <w:r w:rsidR="00F24BEC" w:rsidRPr="00DA16CE">
        <w:rPr>
          <w:rFonts w:ascii="Garamond" w:hAnsi="Garamond"/>
          <w:sz w:val="22"/>
          <w:szCs w:val="22"/>
        </w:rPr>
        <w:t xml:space="preserve"> [Zugriff zuletzt </w:t>
      </w:r>
      <w:r w:rsidR="00387E42" w:rsidRPr="00DA16CE">
        <w:rPr>
          <w:rFonts w:ascii="Garamond" w:hAnsi="Garamond"/>
          <w:sz w:val="22"/>
          <w:szCs w:val="22"/>
        </w:rPr>
        <w:t xml:space="preserve">am </w:t>
      </w:r>
      <w:r w:rsidR="00F24BEC" w:rsidRPr="00DA16CE">
        <w:rPr>
          <w:rFonts w:ascii="Garamond" w:hAnsi="Garamond"/>
          <w:sz w:val="22"/>
          <w:szCs w:val="22"/>
        </w:rPr>
        <w:t>6.11.</w:t>
      </w:r>
      <w:r w:rsidR="001A440E" w:rsidRPr="00DA16CE">
        <w:rPr>
          <w:rFonts w:ascii="Garamond" w:hAnsi="Garamond"/>
          <w:sz w:val="22"/>
          <w:szCs w:val="22"/>
        </w:rPr>
        <w:t>20</w:t>
      </w:r>
      <w:r w:rsidR="00F24BEC" w:rsidRPr="00DA16CE">
        <w:rPr>
          <w:rFonts w:ascii="Garamond" w:hAnsi="Garamond"/>
          <w:sz w:val="22"/>
          <w:szCs w:val="22"/>
        </w:rPr>
        <w:t>23]</w:t>
      </w:r>
    </w:p>
    <w:p w14:paraId="043AE9D9" w14:textId="77777777" w:rsidR="006208DE" w:rsidRPr="00DA16CE" w:rsidRDefault="006208DE" w:rsidP="00DA16CE">
      <w:pPr>
        <w:jc w:val="both"/>
        <w:rPr>
          <w:rFonts w:ascii="Garamond" w:hAnsi="Garamond"/>
          <w:sz w:val="22"/>
          <w:szCs w:val="22"/>
        </w:rPr>
      </w:pPr>
    </w:p>
    <w:p w14:paraId="0A908D64" w14:textId="16DE0A54" w:rsidR="006208DE" w:rsidRPr="00DA16CE" w:rsidRDefault="006208DE" w:rsidP="00DA16CE">
      <w:pPr>
        <w:jc w:val="both"/>
        <w:rPr>
          <w:rFonts w:ascii="Garamond" w:hAnsi="Garamond"/>
          <w:sz w:val="22"/>
          <w:szCs w:val="22"/>
        </w:rPr>
      </w:pPr>
      <w:proofErr w:type="spellStart"/>
      <w:r w:rsidRPr="00DA16CE">
        <w:rPr>
          <w:rFonts w:ascii="Garamond" w:hAnsi="Garamond"/>
          <w:b/>
          <w:sz w:val="22"/>
          <w:szCs w:val="22"/>
        </w:rPr>
        <w:t>Schnürpel</w:t>
      </w:r>
      <w:proofErr w:type="spellEnd"/>
      <w:r w:rsidRPr="00DA16CE">
        <w:rPr>
          <w:rFonts w:ascii="Garamond" w:hAnsi="Garamond"/>
          <w:b/>
          <w:sz w:val="22"/>
          <w:szCs w:val="22"/>
        </w:rPr>
        <w:t xml:space="preserve">, Olaf: </w:t>
      </w:r>
      <w:r w:rsidRPr="00DA16CE">
        <w:rPr>
          <w:rFonts w:ascii="Garamond" w:hAnsi="Garamond"/>
          <w:sz w:val="22"/>
          <w:szCs w:val="22"/>
        </w:rPr>
        <w:t xml:space="preserve">Eine gute Oper ist immer aktuell. Weimar/Deutsches Nationaltheater: „Lanzelot“ – Oper von Paul Dessau. Premiere. In: </w:t>
      </w:r>
      <w:hyperlink r:id="rId483" w:history="1">
        <w:r w:rsidRPr="00DA16CE">
          <w:rPr>
            <w:rStyle w:val="Hyperlink"/>
            <w:rFonts w:ascii="Garamond" w:hAnsi="Garamond"/>
            <w:color w:val="auto"/>
            <w:sz w:val="22"/>
            <w:szCs w:val="22"/>
            <w:u w:val="none"/>
          </w:rPr>
          <w:t>https://onlinemerker.com</w:t>
        </w:r>
      </w:hyperlink>
      <w:r w:rsidRPr="00DA16CE">
        <w:rPr>
          <w:rFonts w:ascii="Garamond" w:hAnsi="Garamond"/>
          <w:sz w:val="22"/>
          <w:szCs w:val="22"/>
        </w:rPr>
        <w:t xml:space="preserve"> vom 24.11.2019.</w:t>
      </w:r>
      <w:r w:rsidR="00C15792" w:rsidRPr="00DA16CE">
        <w:rPr>
          <w:rFonts w:ascii="Garamond" w:hAnsi="Garamond"/>
          <w:sz w:val="22"/>
          <w:szCs w:val="22"/>
        </w:rPr>
        <w:t xml:space="preserve"> [Zugriff zuletzt </w:t>
      </w:r>
      <w:r w:rsidR="00387E42" w:rsidRPr="00DA16CE">
        <w:rPr>
          <w:rFonts w:ascii="Garamond" w:hAnsi="Garamond"/>
          <w:sz w:val="22"/>
          <w:szCs w:val="22"/>
        </w:rPr>
        <w:t xml:space="preserve">am </w:t>
      </w:r>
      <w:r w:rsidR="00C15792" w:rsidRPr="00DA16CE">
        <w:rPr>
          <w:rFonts w:ascii="Garamond" w:hAnsi="Garamond"/>
          <w:sz w:val="22"/>
          <w:szCs w:val="22"/>
        </w:rPr>
        <w:t>6.11.</w:t>
      </w:r>
      <w:r w:rsidR="001A440E" w:rsidRPr="00DA16CE">
        <w:rPr>
          <w:rFonts w:ascii="Garamond" w:hAnsi="Garamond"/>
          <w:sz w:val="22"/>
          <w:szCs w:val="22"/>
        </w:rPr>
        <w:t>20</w:t>
      </w:r>
      <w:r w:rsidR="00C15792" w:rsidRPr="00DA16CE">
        <w:rPr>
          <w:rFonts w:ascii="Garamond" w:hAnsi="Garamond"/>
          <w:sz w:val="22"/>
          <w:szCs w:val="22"/>
        </w:rPr>
        <w:t>23]</w:t>
      </w:r>
    </w:p>
    <w:p w14:paraId="4D591B66" w14:textId="77777777" w:rsidR="006208DE" w:rsidRPr="00DA16CE" w:rsidRDefault="006208DE" w:rsidP="00DA16CE">
      <w:pPr>
        <w:jc w:val="both"/>
        <w:rPr>
          <w:rFonts w:ascii="Garamond" w:hAnsi="Garamond"/>
          <w:sz w:val="22"/>
          <w:szCs w:val="22"/>
        </w:rPr>
      </w:pPr>
    </w:p>
    <w:p w14:paraId="3FFE82EA" w14:textId="660E40A8" w:rsidR="008A68AD" w:rsidRPr="00DA16CE" w:rsidRDefault="008A68AD" w:rsidP="00DA16CE">
      <w:pPr>
        <w:jc w:val="both"/>
        <w:rPr>
          <w:rFonts w:ascii="Garamond" w:hAnsi="Garamond"/>
          <w:i/>
          <w:sz w:val="22"/>
          <w:szCs w:val="22"/>
        </w:rPr>
      </w:pPr>
      <w:r w:rsidRPr="00DA16CE">
        <w:rPr>
          <w:rFonts w:ascii="Garamond" w:hAnsi="Garamond"/>
          <w:b/>
          <w:sz w:val="22"/>
          <w:szCs w:val="22"/>
        </w:rPr>
        <w:t xml:space="preserve">Sternburg, Judith von: </w:t>
      </w:r>
      <w:r w:rsidRPr="00DA16CE">
        <w:rPr>
          <w:rFonts w:ascii="Garamond" w:hAnsi="Garamond"/>
          <w:sz w:val="22"/>
          <w:szCs w:val="22"/>
        </w:rPr>
        <w:t>Der Drac</w:t>
      </w:r>
      <w:r w:rsidR="00311EF4" w:rsidRPr="00DA16CE">
        <w:rPr>
          <w:rFonts w:ascii="Garamond" w:hAnsi="Garamond"/>
          <w:sz w:val="22"/>
          <w:szCs w:val="22"/>
        </w:rPr>
        <w:t>he ist tot, es lebe der Drache.</w:t>
      </w:r>
      <w:r w:rsidRPr="00DA16CE">
        <w:rPr>
          <w:rFonts w:ascii="Garamond" w:hAnsi="Garamond"/>
          <w:sz w:val="22"/>
          <w:szCs w:val="22"/>
        </w:rPr>
        <w:t xml:space="preserve"> In Weimar ist Paul Dessaus fast fünfzig Jahre nicht mehr gezeigte, grandiose Oper „Lanzelot“ zu sehen. In: Frankfurter Rundschau vom 26.11.2019.</w:t>
      </w:r>
    </w:p>
    <w:p w14:paraId="6204231C" w14:textId="77777777" w:rsidR="00FB19EC" w:rsidRPr="00DA16CE" w:rsidRDefault="00FB19EC" w:rsidP="00DA16CE">
      <w:pPr>
        <w:jc w:val="both"/>
        <w:rPr>
          <w:rFonts w:ascii="Garamond" w:hAnsi="Garamond"/>
          <w:i/>
          <w:sz w:val="22"/>
          <w:szCs w:val="22"/>
        </w:rPr>
      </w:pPr>
    </w:p>
    <w:p w14:paraId="1E4CA60F" w14:textId="03FFA9E0" w:rsidR="00FB19EC" w:rsidRPr="00DA16CE" w:rsidRDefault="00FB19EC" w:rsidP="00DA16CE">
      <w:pPr>
        <w:jc w:val="both"/>
        <w:rPr>
          <w:rFonts w:ascii="Garamond" w:hAnsi="Garamond"/>
          <w:sz w:val="22"/>
          <w:szCs w:val="22"/>
        </w:rPr>
      </w:pPr>
      <w:r w:rsidRPr="00DA16CE">
        <w:rPr>
          <w:rFonts w:ascii="Garamond" w:hAnsi="Garamond"/>
          <w:b/>
          <w:sz w:val="22"/>
          <w:szCs w:val="22"/>
        </w:rPr>
        <w:lastRenderedPageBreak/>
        <w:t xml:space="preserve">Tholl, Egbert: </w:t>
      </w:r>
      <w:r w:rsidRPr="00DA16CE">
        <w:rPr>
          <w:rFonts w:ascii="Garamond" w:hAnsi="Garamond"/>
          <w:sz w:val="22"/>
          <w:szCs w:val="22"/>
        </w:rPr>
        <w:t>Den Drachen wachgeküsst. Wiederentdeckung: Paul Dessaus Oper „Lanzelot“. In: Süddeutsche Zeitung vom 28.11.2019.</w:t>
      </w:r>
    </w:p>
    <w:p w14:paraId="0224A2A9" w14:textId="48CB37FB" w:rsidR="006208DE" w:rsidRPr="00DA16CE" w:rsidRDefault="006208DE" w:rsidP="00DA16CE">
      <w:pPr>
        <w:jc w:val="both"/>
        <w:rPr>
          <w:rFonts w:ascii="Garamond" w:hAnsi="Garamond"/>
          <w:sz w:val="22"/>
          <w:szCs w:val="22"/>
        </w:rPr>
      </w:pPr>
    </w:p>
    <w:p w14:paraId="372F7818" w14:textId="034FF2C9" w:rsidR="00F24BEC" w:rsidRPr="00DA16CE" w:rsidRDefault="00F24BEC" w:rsidP="00DA16CE">
      <w:pPr>
        <w:jc w:val="both"/>
        <w:rPr>
          <w:rFonts w:ascii="Garamond" w:hAnsi="Garamond"/>
          <w:sz w:val="22"/>
          <w:szCs w:val="22"/>
        </w:rPr>
      </w:pPr>
      <w:proofErr w:type="spellStart"/>
      <w:r w:rsidRPr="00DA16CE">
        <w:rPr>
          <w:rFonts w:ascii="Garamond" w:hAnsi="Garamond"/>
          <w:b/>
          <w:sz w:val="22"/>
          <w:szCs w:val="22"/>
        </w:rPr>
        <w:t>Viana</w:t>
      </w:r>
      <w:proofErr w:type="spellEnd"/>
      <w:r w:rsidRPr="00DA16CE">
        <w:rPr>
          <w:rFonts w:ascii="Garamond" w:hAnsi="Garamond"/>
          <w:b/>
          <w:sz w:val="22"/>
          <w:szCs w:val="22"/>
        </w:rPr>
        <w:t xml:space="preserve">, Juan Manuel: </w:t>
      </w:r>
      <w:r w:rsidRPr="00DA16CE">
        <w:rPr>
          <w:rFonts w:ascii="Garamond" w:hAnsi="Garamond"/>
          <w:sz w:val="22"/>
          <w:szCs w:val="22"/>
        </w:rPr>
        <w:t xml:space="preserve">El </w:t>
      </w:r>
      <w:proofErr w:type="spellStart"/>
      <w:r w:rsidRPr="00DA16CE">
        <w:rPr>
          <w:rFonts w:ascii="Garamond" w:hAnsi="Garamond"/>
          <w:sz w:val="22"/>
          <w:szCs w:val="22"/>
        </w:rPr>
        <w:t>desenfrenado</w:t>
      </w:r>
      <w:proofErr w:type="spellEnd"/>
      <w:r w:rsidRPr="00DA16CE">
        <w:rPr>
          <w:rFonts w:ascii="Garamond" w:hAnsi="Garamond"/>
          <w:sz w:val="22"/>
          <w:szCs w:val="22"/>
        </w:rPr>
        <w:t xml:space="preserve"> „Lanzelot“ de Paul Dessau. In: </w:t>
      </w:r>
      <w:proofErr w:type="spellStart"/>
      <w:r w:rsidRPr="00DA16CE">
        <w:rPr>
          <w:rFonts w:ascii="Garamond" w:hAnsi="Garamond"/>
          <w:sz w:val="22"/>
          <w:szCs w:val="22"/>
        </w:rPr>
        <w:t>scherzo</w:t>
      </w:r>
      <w:proofErr w:type="spellEnd"/>
      <w:r w:rsidRPr="00DA16CE">
        <w:rPr>
          <w:rFonts w:ascii="Garamond" w:hAnsi="Garamond"/>
          <w:sz w:val="22"/>
          <w:szCs w:val="22"/>
        </w:rPr>
        <w:t xml:space="preserve">. </w:t>
      </w:r>
      <w:proofErr w:type="spellStart"/>
      <w:r w:rsidRPr="00DA16CE">
        <w:rPr>
          <w:rFonts w:ascii="Garamond" w:hAnsi="Garamond"/>
          <w:sz w:val="22"/>
          <w:szCs w:val="22"/>
        </w:rPr>
        <w:t>Revista</w:t>
      </w:r>
      <w:proofErr w:type="spellEnd"/>
      <w:r w:rsidRPr="00DA16CE">
        <w:rPr>
          <w:rFonts w:ascii="Garamond" w:hAnsi="Garamond"/>
          <w:sz w:val="22"/>
          <w:szCs w:val="22"/>
        </w:rPr>
        <w:t xml:space="preserve"> de </w:t>
      </w:r>
      <w:proofErr w:type="spellStart"/>
      <w:r w:rsidRPr="00DA16CE">
        <w:rPr>
          <w:rFonts w:ascii="Garamond" w:hAnsi="Garamond"/>
          <w:sz w:val="22"/>
          <w:szCs w:val="22"/>
        </w:rPr>
        <w:t>música</w:t>
      </w:r>
      <w:proofErr w:type="spellEnd"/>
      <w:r w:rsidRPr="00DA16CE">
        <w:rPr>
          <w:rFonts w:ascii="Garamond" w:hAnsi="Garamond"/>
          <w:sz w:val="22"/>
          <w:szCs w:val="22"/>
        </w:rPr>
        <w:t xml:space="preserve"> </w:t>
      </w:r>
      <w:proofErr w:type="spellStart"/>
      <w:r w:rsidRPr="00DA16CE">
        <w:rPr>
          <w:rFonts w:ascii="Garamond" w:hAnsi="Garamond"/>
          <w:sz w:val="22"/>
          <w:szCs w:val="22"/>
        </w:rPr>
        <w:t>clássica</w:t>
      </w:r>
      <w:proofErr w:type="spellEnd"/>
      <w:r w:rsidR="009500A5" w:rsidRPr="00DA16CE">
        <w:rPr>
          <w:rFonts w:ascii="Garamond" w:hAnsi="Garamond"/>
          <w:sz w:val="22"/>
          <w:szCs w:val="22"/>
        </w:rPr>
        <w:t xml:space="preserve">. https://scherzo.es vom 10.5.2023. [Zugriff zuletzt </w:t>
      </w:r>
      <w:r w:rsidR="00387E42" w:rsidRPr="00DA16CE">
        <w:rPr>
          <w:rFonts w:ascii="Garamond" w:hAnsi="Garamond"/>
          <w:sz w:val="22"/>
          <w:szCs w:val="22"/>
        </w:rPr>
        <w:t xml:space="preserve">am </w:t>
      </w:r>
      <w:r w:rsidR="009500A5" w:rsidRPr="00DA16CE">
        <w:rPr>
          <w:rFonts w:ascii="Garamond" w:hAnsi="Garamond"/>
          <w:sz w:val="22"/>
          <w:szCs w:val="22"/>
        </w:rPr>
        <w:t>6.11.</w:t>
      </w:r>
      <w:r w:rsidR="001A440E" w:rsidRPr="00DA16CE">
        <w:rPr>
          <w:rFonts w:ascii="Garamond" w:hAnsi="Garamond"/>
          <w:sz w:val="22"/>
          <w:szCs w:val="22"/>
        </w:rPr>
        <w:t>20</w:t>
      </w:r>
      <w:r w:rsidR="009500A5" w:rsidRPr="00DA16CE">
        <w:rPr>
          <w:rFonts w:ascii="Garamond" w:hAnsi="Garamond"/>
          <w:sz w:val="22"/>
          <w:szCs w:val="22"/>
        </w:rPr>
        <w:t>23]</w:t>
      </w:r>
    </w:p>
    <w:p w14:paraId="2AADB4E8" w14:textId="77777777" w:rsidR="00F24BEC" w:rsidRPr="00DA16CE" w:rsidRDefault="00F24BEC" w:rsidP="00DA16CE">
      <w:pPr>
        <w:jc w:val="both"/>
        <w:rPr>
          <w:rFonts w:ascii="Garamond" w:hAnsi="Garamond"/>
          <w:sz w:val="22"/>
          <w:szCs w:val="22"/>
        </w:rPr>
      </w:pPr>
    </w:p>
    <w:p w14:paraId="290CB9F0" w14:textId="10B90048" w:rsidR="001224EB" w:rsidRPr="00DA16CE" w:rsidRDefault="001224EB" w:rsidP="00DA16CE">
      <w:pPr>
        <w:jc w:val="both"/>
        <w:rPr>
          <w:rFonts w:ascii="Garamond" w:hAnsi="Garamond"/>
          <w:sz w:val="22"/>
          <w:szCs w:val="22"/>
        </w:rPr>
      </w:pPr>
      <w:proofErr w:type="spellStart"/>
      <w:r w:rsidRPr="00DA16CE">
        <w:rPr>
          <w:rFonts w:ascii="Garamond" w:hAnsi="Garamond"/>
          <w:b/>
          <w:sz w:val="22"/>
          <w:szCs w:val="22"/>
        </w:rPr>
        <w:t>Waltenberger</w:t>
      </w:r>
      <w:proofErr w:type="spellEnd"/>
      <w:r w:rsidRPr="00DA16CE">
        <w:rPr>
          <w:rFonts w:ascii="Garamond" w:hAnsi="Garamond"/>
          <w:b/>
          <w:sz w:val="22"/>
          <w:szCs w:val="22"/>
        </w:rPr>
        <w:t xml:space="preserve">, Michael: </w:t>
      </w:r>
      <w:r w:rsidRPr="00DA16CE">
        <w:rPr>
          <w:rFonts w:ascii="Garamond" w:hAnsi="Garamond"/>
          <w:sz w:val="22"/>
          <w:szCs w:val="22"/>
        </w:rPr>
        <w:t>Lan</w:t>
      </w:r>
      <w:r w:rsidR="00763945" w:rsidRPr="00DA16CE">
        <w:rPr>
          <w:rFonts w:ascii="Garamond" w:hAnsi="Garamond"/>
          <w:sz w:val="22"/>
          <w:szCs w:val="22"/>
        </w:rPr>
        <w:t>c</w:t>
      </w:r>
      <w:r w:rsidRPr="00DA16CE">
        <w:rPr>
          <w:rFonts w:ascii="Garamond" w:hAnsi="Garamond"/>
          <w:sz w:val="22"/>
          <w:szCs w:val="22"/>
        </w:rPr>
        <w:t>elot. In: Mi</w:t>
      </w:r>
      <w:r w:rsidR="002D1B61">
        <w:rPr>
          <w:rFonts w:ascii="Garamond" w:hAnsi="Garamond"/>
          <w:sz w:val="22"/>
          <w:szCs w:val="22"/>
        </w:rPr>
        <w:t>t</w:t>
      </w:r>
      <w:r w:rsidRPr="00DA16CE">
        <w:rPr>
          <w:rFonts w:ascii="Garamond" w:hAnsi="Garamond"/>
          <w:sz w:val="22"/>
          <w:szCs w:val="22"/>
        </w:rPr>
        <w:t>telalterrezeption im Musiktheater. Ein stoffgeschichtliches Handbuch. Hg. v</w:t>
      </w:r>
      <w:r w:rsidR="00E56A11" w:rsidRPr="00DA16CE">
        <w:rPr>
          <w:rFonts w:ascii="Garamond" w:hAnsi="Garamond"/>
          <w:sz w:val="22"/>
          <w:szCs w:val="22"/>
        </w:rPr>
        <w:t>on</w:t>
      </w:r>
      <w:r w:rsidRPr="00DA16CE">
        <w:rPr>
          <w:rFonts w:ascii="Garamond" w:hAnsi="Garamond"/>
          <w:sz w:val="22"/>
          <w:szCs w:val="22"/>
        </w:rPr>
        <w:t xml:space="preserve"> Christian Bahr/Michael </w:t>
      </w:r>
      <w:proofErr w:type="spellStart"/>
      <w:r w:rsidRPr="00DA16CE">
        <w:rPr>
          <w:rFonts w:ascii="Garamond" w:hAnsi="Garamond"/>
          <w:sz w:val="22"/>
          <w:szCs w:val="22"/>
        </w:rPr>
        <w:t>Waltenberger</w:t>
      </w:r>
      <w:proofErr w:type="spellEnd"/>
      <w:r w:rsidRPr="00DA16CE">
        <w:rPr>
          <w:rFonts w:ascii="Garamond" w:hAnsi="Garamond"/>
          <w:sz w:val="22"/>
          <w:szCs w:val="22"/>
        </w:rPr>
        <w:t xml:space="preserve">/Bernd </w:t>
      </w:r>
      <w:proofErr w:type="spellStart"/>
      <w:r w:rsidRPr="00DA16CE">
        <w:rPr>
          <w:rFonts w:ascii="Garamond" w:hAnsi="Garamond"/>
          <w:sz w:val="22"/>
          <w:szCs w:val="22"/>
        </w:rPr>
        <w:t>Zegowitz</w:t>
      </w:r>
      <w:proofErr w:type="spellEnd"/>
      <w:r w:rsidRPr="00DA16CE">
        <w:rPr>
          <w:rFonts w:ascii="Garamond" w:hAnsi="Garamond"/>
          <w:sz w:val="22"/>
          <w:szCs w:val="22"/>
        </w:rPr>
        <w:t>. Berlin: de Gruyter 2021, S. </w:t>
      </w:r>
      <w:r w:rsidR="00763945" w:rsidRPr="00DA16CE">
        <w:rPr>
          <w:rFonts w:ascii="Garamond" w:hAnsi="Garamond"/>
          <w:sz w:val="22"/>
          <w:szCs w:val="22"/>
        </w:rPr>
        <w:t>298–313</w:t>
      </w:r>
      <w:r w:rsidRPr="00DA16CE">
        <w:rPr>
          <w:rFonts w:ascii="Garamond" w:hAnsi="Garamond"/>
          <w:sz w:val="22"/>
          <w:szCs w:val="22"/>
        </w:rPr>
        <w:t>.</w:t>
      </w:r>
    </w:p>
    <w:p w14:paraId="6D27F702" w14:textId="77777777" w:rsidR="001224EB" w:rsidRPr="00DA16CE" w:rsidRDefault="001224EB" w:rsidP="00DA16CE">
      <w:pPr>
        <w:jc w:val="both"/>
        <w:rPr>
          <w:rFonts w:ascii="Garamond" w:hAnsi="Garamond"/>
          <w:sz w:val="22"/>
          <w:szCs w:val="22"/>
        </w:rPr>
      </w:pPr>
    </w:p>
    <w:p w14:paraId="4AD38163" w14:textId="0A6126FB" w:rsidR="00E53A80" w:rsidRPr="00DA16CE" w:rsidRDefault="00E53A80" w:rsidP="00DA16CE">
      <w:pPr>
        <w:jc w:val="both"/>
        <w:rPr>
          <w:rFonts w:ascii="Garamond" w:hAnsi="Garamond"/>
          <w:sz w:val="22"/>
          <w:szCs w:val="22"/>
        </w:rPr>
      </w:pPr>
      <w:r w:rsidRPr="00DA16CE">
        <w:rPr>
          <w:rFonts w:ascii="Garamond" w:hAnsi="Garamond"/>
          <w:b/>
          <w:sz w:val="22"/>
          <w:szCs w:val="22"/>
        </w:rPr>
        <w:t xml:space="preserve">Weidringer, Walter: </w:t>
      </w:r>
      <w:proofErr w:type="spellStart"/>
      <w:r w:rsidRPr="00DA16CE">
        <w:rPr>
          <w:rFonts w:ascii="Garamond" w:hAnsi="Garamond"/>
          <w:sz w:val="22"/>
          <w:szCs w:val="22"/>
        </w:rPr>
        <w:t>Missing</w:t>
      </w:r>
      <w:proofErr w:type="spellEnd"/>
      <w:r w:rsidRPr="00DA16CE">
        <w:rPr>
          <w:rFonts w:ascii="Garamond" w:hAnsi="Garamond"/>
          <w:sz w:val="22"/>
          <w:szCs w:val="22"/>
        </w:rPr>
        <w:t xml:space="preserve"> Link aus der DDR. Peter Konwitschny. In: </w:t>
      </w:r>
      <w:hyperlink r:id="rId484" w:history="1">
        <w:r w:rsidRPr="00DA16CE">
          <w:rPr>
            <w:rStyle w:val="Hyperlink"/>
            <w:rFonts w:ascii="Garamond" w:hAnsi="Garamond"/>
            <w:sz w:val="22"/>
            <w:szCs w:val="22"/>
          </w:rPr>
          <w:t>https://crescendo</w:t>
        </w:r>
      </w:hyperlink>
      <w:r w:rsidRPr="00DA16CE">
        <w:rPr>
          <w:rFonts w:ascii="Garamond" w:hAnsi="Garamond"/>
          <w:sz w:val="22"/>
          <w:szCs w:val="22"/>
        </w:rPr>
        <w:t>.de (5.1.2023). [</w:t>
      </w:r>
      <w:r w:rsidR="0008063A" w:rsidRPr="00DA16CE">
        <w:rPr>
          <w:rFonts w:ascii="Garamond" w:hAnsi="Garamond"/>
          <w:sz w:val="22"/>
          <w:szCs w:val="22"/>
        </w:rPr>
        <w:t>Zugriff</w:t>
      </w:r>
      <w:r w:rsidRPr="00DA16CE">
        <w:rPr>
          <w:rFonts w:ascii="Garamond" w:hAnsi="Garamond"/>
          <w:sz w:val="22"/>
          <w:szCs w:val="22"/>
        </w:rPr>
        <w:t xml:space="preserve"> zuletzt</w:t>
      </w:r>
      <w:r w:rsidR="00C15792" w:rsidRPr="00DA16CE">
        <w:rPr>
          <w:rFonts w:ascii="Garamond" w:hAnsi="Garamond"/>
          <w:sz w:val="22"/>
          <w:szCs w:val="22"/>
        </w:rPr>
        <w:t xml:space="preserve"> </w:t>
      </w:r>
      <w:r w:rsidR="00387E42" w:rsidRPr="00DA16CE">
        <w:rPr>
          <w:rFonts w:ascii="Garamond" w:hAnsi="Garamond"/>
          <w:sz w:val="22"/>
          <w:szCs w:val="22"/>
        </w:rPr>
        <w:t xml:space="preserve">am </w:t>
      </w:r>
      <w:r w:rsidRPr="00DA16CE">
        <w:rPr>
          <w:rFonts w:ascii="Garamond" w:hAnsi="Garamond"/>
          <w:sz w:val="22"/>
          <w:szCs w:val="22"/>
        </w:rPr>
        <w:t>1.6.2023]</w:t>
      </w:r>
    </w:p>
    <w:p w14:paraId="46DDBAB0" w14:textId="77777777" w:rsidR="00E53A80" w:rsidRPr="00DA16CE" w:rsidRDefault="00E53A80" w:rsidP="00DA16CE">
      <w:pPr>
        <w:jc w:val="both"/>
        <w:rPr>
          <w:rFonts w:ascii="Garamond" w:hAnsi="Garamond"/>
          <w:sz w:val="22"/>
          <w:szCs w:val="22"/>
        </w:rPr>
      </w:pPr>
    </w:p>
    <w:p w14:paraId="7AAC9D33" w14:textId="537886D2" w:rsidR="006208DE" w:rsidRPr="00DA16CE" w:rsidRDefault="006208DE" w:rsidP="00DA16CE">
      <w:pPr>
        <w:jc w:val="both"/>
        <w:rPr>
          <w:rFonts w:ascii="Garamond" w:hAnsi="Garamond"/>
          <w:sz w:val="22"/>
          <w:szCs w:val="22"/>
        </w:rPr>
      </w:pPr>
      <w:proofErr w:type="spellStart"/>
      <w:r w:rsidRPr="00DA16CE">
        <w:rPr>
          <w:rFonts w:ascii="Garamond" w:hAnsi="Garamond"/>
          <w:b/>
          <w:sz w:val="22"/>
          <w:szCs w:val="22"/>
        </w:rPr>
        <w:t>Wiesenfeldt</w:t>
      </w:r>
      <w:proofErr w:type="spellEnd"/>
      <w:r w:rsidRPr="00DA16CE">
        <w:rPr>
          <w:rFonts w:ascii="Garamond" w:hAnsi="Garamond"/>
          <w:b/>
          <w:sz w:val="22"/>
          <w:szCs w:val="22"/>
        </w:rPr>
        <w:t xml:space="preserve">, Christiane: </w:t>
      </w:r>
      <w:r w:rsidRPr="00DA16CE">
        <w:rPr>
          <w:rFonts w:ascii="Garamond" w:hAnsi="Garamond"/>
          <w:sz w:val="22"/>
          <w:szCs w:val="22"/>
        </w:rPr>
        <w:t>Ich fresse einen Philosophen zum Frühstück. Märchen als politische Farce. In Weimar ist die phantastische Oper „Lanzelot“ von Paul Dessau nach Heiner Müller zu bestaunen. In: Frankfurter Allgemeine Zeitung vom 27.11.2019.</w:t>
      </w:r>
      <w:r w:rsidR="009500A5" w:rsidRPr="00DA16CE">
        <w:rPr>
          <w:rFonts w:ascii="Garamond" w:hAnsi="Garamond"/>
          <w:sz w:val="22"/>
          <w:szCs w:val="22"/>
        </w:rPr>
        <w:t xml:space="preserve"> </w:t>
      </w:r>
      <w:hyperlink r:id="rId485" w:history="1">
        <w:r w:rsidR="009500A5" w:rsidRPr="00DA16CE">
          <w:rPr>
            <w:rStyle w:val="Hyperlink"/>
            <w:rFonts w:ascii="Garamond" w:hAnsi="Garamond"/>
            <w:sz w:val="22"/>
            <w:szCs w:val="22"/>
          </w:rPr>
          <w:t>http://www.faz.net</w:t>
        </w:r>
      </w:hyperlink>
      <w:r w:rsidR="009500A5" w:rsidRPr="00DA16CE">
        <w:rPr>
          <w:rFonts w:ascii="Garamond" w:hAnsi="Garamond"/>
          <w:sz w:val="22"/>
          <w:szCs w:val="22"/>
        </w:rPr>
        <w:t xml:space="preserve"> vom 28.112019. [Zugriff zuletzt </w:t>
      </w:r>
      <w:r w:rsidR="00387E42" w:rsidRPr="00DA16CE">
        <w:rPr>
          <w:rFonts w:ascii="Garamond" w:hAnsi="Garamond"/>
          <w:sz w:val="22"/>
          <w:szCs w:val="22"/>
        </w:rPr>
        <w:t xml:space="preserve">am </w:t>
      </w:r>
      <w:r w:rsidR="009500A5" w:rsidRPr="00DA16CE">
        <w:rPr>
          <w:rFonts w:ascii="Garamond" w:hAnsi="Garamond"/>
          <w:sz w:val="22"/>
          <w:szCs w:val="22"/>
        </w:rPr>
        <w:t>6.11.</w:t>
      </w:r>
      <w:r w:rsidR="001A440E" w:rsidRPr="00DA16CE">
        <w:rPr>
          <w:rFonts w:ascii="Garamond" w:hAnsi="Garamond"/>
          <w:sz w:val="22"/>
          <w:szCs w:val="22"/>
        </w:rPr>
        <w:t>20</w:t>
      </w:r>
      <w:r w:rsidR="009500A5" w:rsidRPr="00DA16CE">
        <w:rPr>
          <w:rFonts w:ascii="Garamond" w:hAnsi="Garamond"/>
          <w:sz w:val="22"/>
          <w:szCs w:val="22"/>
        </w:rPr>
        <w:t>23]</w:t>
      </w:r>
    </w:p>
    <w:p w14:paraId="1BCB421F" w14:textId="77777777" w:rsidR="00FB19EC" w:rsidRPr="00DA16CE" w:rsidRDefault="00FB19EC" w:rsidP="00DA16CE">
      <w:pPr>
        <w:jc w:val="both"/>
        <w:rPr>
          <w:rFonts w:ascii="Garamond" w:hAnsi="Garamond"/>
          <w:i/>
          <w:sz w:val="22"/>
          <w:szCs w:val="22"/>
        </w:rPr>
      </w:pPr>
    </w:p>
    <w:p w14:paraId="3101ACEF" w14:textId="77777777" w:rsidR="00FB19EC" w:rsidRPr="00DA16CE" w:rsidRDefault="00FB19EC" w:rsidP="00DA16CE">
      <w:pPr>
        <w:jc w:val="both"/>
        <w:rPr>
          <w:rFonts w:ascii="Garamond" w:hAnsi="Garamond"/>
          <w:i/>
          <w:sz w:val="22"/>
          <w:szCs w:val="22"/>
        </w:rPr>
      </w:pPr>
    </w:p>
    <w:p w14:paraId="185F8CC6" w14:textId="3CFF80EC" w:rsidR="00817F9D" w:rsidRPr="00DA16CE" w:rsidRDefault="009D45D0" w:rsidP="00DA16CE">
      <w:pPr>
        <w:jc w:val="both"/>
        <w:rPr>
          <w:rFonts w:ascii="Garamond" w:hAnsi="Garamond"/>
          <w:i/>
          <w:sz w:val="22"/>
          <w:szCs w:val="22"/>
        </w:rPr>
      </w:pPr>
      <w:r w:rsidRPr="00DA16CE">
        <w:rPr>
          <w:rFonts w:ascii="Garamond" w:hAnsi="Garamond"/>
          <w:i/>
          <w:sz w:val="22"/>
          <w:szCs w:val="22"/>
        </w:rPr>
        <w:t>Don Juan oder der steinerne Gast</w:t>
      </w:r>
    </w:p>
    <w:p w14:paraId="24A849CB" w14:textId="77777777" w:rsidR="00817F9D" w:rsidRPr="00DA16CE" w:rsidRDefault="00817F9D" w:rsidP="00DA16CE">
      <w:pPr>
        <w:jc w:val="both"/>
        <w:rPr>
          <w:rFonts w:ascii="Garamond" w:hAnsi="Garamond"/>
          <w:i/>
          <w:sz w:val="22"/>
          <w:szCs w:val="22"/>
        </w:rPr>
      </w:pPr>
    </w:p>
    <w:p w14:paraId="6723BD9F" w14:textId="77777777" w:rsidR="00817F9D" w:rsidRPr="00DA16CE" w:rsidRDefault="00817F9D" w:rsidP="00DA16CE">
      <w:pPr>
        <w:jc w:val="both"/>
        <w:rPr>
          <w:rFonts w:ascii="Garamond" w:hAnsi="Garamond"/>
          <w:i/>
          <w:sz w:val="22"/>
          <w:szCs w:val="22"/>
        </w:rPr>
      </w:pPr>
    </w:p>
    <w:p w14:paraId="612E6489"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 xml:space="preserve">Der </w:t>
      </w:r>
      <w:proofErr w:type="spellStart"/>
      <w:r w:rsidRPr="00DA16CE">
        <w:rPr>
          <w:rFonts w:ascii="Garamond" w:hAnsi="Garamond"/>
          <w:i/>
          <w:sz w:val="22"/>
          <w:szCs w:val="22"/>
        </w:rPr>
        <w:t>Horatier</w:t>
      </w:r>
      <w:proofErr w:type="spellEnd"/>
    </w:p>
    <w:p w14:paraId="4BD3CB90" w14:textId="77777777" w:rsidR="00817F9D" w:rsidRPr="00DA16CE" w:rsidRDefault="00817F9D" w:rsidP="00DA16CE">
      <w:pPr>
        <w:jc w:val="both"/>
        <w:rPr>
          <w:rFonts w:ascii="Garamond" w:hAnsi="Garamond"/>
          <w:b/>
          <w:sz w:val="22"/>
          <w:szCs w:val="22"/>
        </w:rPr>
      </w:pPr>
    </w:p>
    <w:p w14:paraId="0787FDDE" w14:textId="4E3DE912" w:rsidR="00BC5901" w:rsidRPr="00DA16CE" w:rsidRDefault="00BC5901"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Erst ein Lorbeerkranz – dann ein Schuldspruch. Originelle Inszenierung von Müllers „</w:t>
      </w:r>
      <w:proofErr w:type="spellStart"/>
      <w:r w:rsidRPr="00DA16CE">
        <w:rPr>
          <w:rFonts w:ascii="Garamond" w:hAnsi="Garamond"/>
          <w:sz w:val="22"/>
          <w:szCs w:val="22"/>
        </w:rPr>
        <w:t>Horatier</w:t>
      </w:r>
      <w:proofErr w:type="spellEnd"/>
      <w:r w:rsidRPr="00DA16CE">
        <w:rPr>
          <w:rFonts w:ascii="Garamond" w:hAnsi="Garamond"/>
          <w:sz w:val="22"/>
          <w:szCs w:val="22"/>
        </w:rPr>
        <w:t>“. In: Ruhr-Nachrichten vom 5.3.1973.</w:t>
      </w:r>
    </w:p>
    <w:p w14:paraId="375D23CD" w14:textId="11613AC6" w:rsidR="00BC5901" w:rsidRPr="00DA16CE" w:rsidRDefault="00BC5901" w:rsidP="00DA16CE">
      <w:pPr>
        <w:jc w:val="both"/>
        <w:rPr>
          <w:rFonts w:ascii="Garamond" w:hAnsi="Garamond"/>
          <w:b/>
          <w:sz w:val="22"/>
          <w:szCs w:val="22"/>
        </w:rPr>
      </w:pPr>
    </w:p>
    <w:p w14:paraId="53773408" w14:textId="1536EAD4" w:rsidR="00BC5901" w:rsidRPr="00DA16CE" w:rsidRDefault="00BC5901"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Schiller-The</w:t>
      </w:r>
      <w:r w:rsidR="004A5A46" w:rsidRPr="00DA16CE">
        <w:rPr>
          <w:rFonts w:ascii="Garamond" w:hAnsi="Garamond"/>
          <w:sz w:val="22"/>
          <w:szCs w:val="22"/>
        </w:rPr>
        <w:t>a</w:t>
      </w:r>
      <w:r w:rsidRPr="00DA16CE">
        <w:rPr>
          <w:rFonts w:ascii="Garamond" w:hAnsi="Garamond"/>
          <w:sz w:val="22"/>
          <w:szCs w:val="22"/>
        </w:rPr>
        <w:t xml:space="preserve">ter-Werkstatt. Heiner Müller: </w:t>
      </w:r>
      <w:proofErr w:type="spellStart"/>
      <w:r w:rsidRPr="00DA16CE">
        <w:rPr>
          <w:rFonts w:ascii="Garamond" w:hAnsi="Garamond"/>
          <w:sz w:val="22"/>
          <w:szCs w:val="22"/>
        </w:rPr>
        <w:t>Horatier</w:t>
      </w:r>
      <w:proofErr w:type="spellEnd"/>
      <w:r w:rsidRPr="00DA16CE">
        <w:rPr>
          <w:rFonts w:ascii="Garamond" w:hAnsi="Garamond"/>
          <w:sz w:val="22"/>
          <w:szCs w:val="22"/>
        </w:rPr>
        <w:t>. In:</w:t>
      </w:r>
      <w:r w:rsidR="00B67FD9" w:rsidRPr="00DA16CE">
        <w:rPr>
          <w:rFonts w:ascii="Garamond" w:hAnsi="Garamond"/>
          <w:sz w:val="22"/>
          <w:szCs w:val="22"/>
        </w:rPr>
        <w:t xml:space="preserve"> </w:t>
      </w:r>
      <w:r w:rsidRPr="00DA16CE">
        <w:rPr>
          <w:rFonts w:ascii="Garamond" w:hAnsi="Garamond"/>
          <w:sz w:val="22"/>
          <w:szCs w:val="22"/>
        </w:rPr>
        <w:t>Blätter der Freien Volksbühne 26</w:t>
      </w:r>
      <w:r w:rsidR="00A55019" w:rsidRPr="00DA16CE">
        <w:rPr>
          <w:rFonts w:ascii="Garamond" w:hAnsi="Garamond"/>
          <w:sz w:val="22"/>
          <w:szCs w:val="22"/>
        </w:rPr>
        <w:t xml:space="preserve"> (1972</w:t>
      </w:r>
      <w:r w:rsidRPr="00DA16CE">
        <w:rPr>
          <w:rFonts w:ascii="Garamond" w:hAnsi="Garamond"/>
          <w:sz w:val="22"/>
          <w:szCs w:val="22"/>
        </w:rPr>
        <w:t>), H. 6</w:t>
      </w:r>
      <w:r w:rsidR="004A5A46" w:rsidRPr="00DA16CE">
        <w:rPr>
          <w:rFonts w:ascii="Garamond" w:hAnsi="Garamond"/>
          <w:sz w:val="22"/>
          <w:szCs w:val="22"/>
        </w:rPr>
        <w:t>.</w:t>
      </w:r>
    </w:p>
    <w:p w14:paraId="6ACEF9DE" w14:textId="77777777" w:rsidR="00BC5901" w:rsidRPr="00DA16CE" w:rsidRDefault="00BC5901" w:rsidP="00DA16CE">
      <w:pPr>
        <w:jc w:val="both"/>
        <w:rPr>
          <w:rFonts w:ascii="Garamond" w:hAnsi="Garamond"/>
          <w:b/>
          <w:sz w:val="22"/>
          <w:szCs w:val="22"/>
        </w:rPr>
      </w:pPr>
    </w:p>
    <w:p w14:paraId="66B6CA3A" w14:textId="255A0314" w:rsidR="009E2AFE" w:rsidRPr="00DA16CE" w:rsidRDefault="009E2AFE" w:rsidP="00DA16CE">
      <w:pPr>
        <w:jc w:val="both"/>
        <w:rPr>
          <w:rFonts w:ascii="Garamond" w:hAnsi="Garamond"/>
          <w:sz w:val="22"/>
          <w:szCs w:val="22"/>
        </w:rPr>
      </w:pPr>
      <w:r w:rsidRPr="00DA16CE">
        <w:rPr>
          <w:rFonts w:ascii="Garamond" w:hAnsi="Garamond"/>
          <w:b/>
          <w:sz w:val="22"/>
          <w:szCs w:val="22"/>
          <w:lang w:val="en-GB"/>
        </w:rPr>
        <w:t xml:space="preserve">Bever, Alice: </w:t>
      </w:r>
      <w:r w:rsidRPr="00DA16CE">
        <w:rPr>
          <w:rFonts w:ascii="Garamond" w:hAnsi="Garamond"/>
          <w:sz w:val="22"/>
          <w:szCs w:val="22"/>
          <w:lang w:val="en-GB"/>
        </w:rPr>
        <w:t xml:space="preserve">A Sketchbook of Method, Process and Form in Heiner Müller’s </w:t>
      </w:r>
      <w:r w:rsidRPr="00DA16CE">
        <w:rPr>
          <w:rFonts w:ascii="Garamond" w:hAnsi="Garamond"/>
          <w:i/>
          <w:sz w:val="22"/>
          <w:szCs w:val="22"/>
          <w:lang w:val="en-GB"/>
        </w:rPr>
        <w:t>Horati</w:t>
      </w:r>
      <w:r w:rsidR="002D1B61">
        <w:rPr>
          <w:rFonts w:ascii="Garamond" w:hAnsi="Garamond"/>
          <w:i/>
          <w:sz w:val="22"/>
          <w:szCs w:val="22"/>
          <w:lang w:val="en-GB"/>
        </w:rPr>
        <w:t>a</w:t>
      </w:r>
      <w:r w:rsidRPr="00DA16CE">
        <w:rPr>
          <w:rFonts w:ascii="Garamond" w:hAnsi="Garamond"/>
          <w:i/>
          <w:sz w:val="22"/>
          <w:szCs w:val="22"/>
          <w:lang w:val="en-GB"/>
        </w:rPr>
        <w:t>n.</w:t>
      </w:r>
      <w:r w:rsidRPr="00DA16CE">
        <w:rPr>
          <w:rFonts w:ascii="Garamond" w:hAnsi="Garamond"/>
          <w:sz w:val="22"/>
          <w:szCs w:val="22"/>
          <w:lang w:val="en-GB"/>
        </w:rPr>
        <w:t xml:space="preserve"> </w:t>
      </w:r>
      <w:r w:rsidRPr="00DA16CE">
        <w:rPr>
          <w:rFonts w:ascii="Garamond" w:hAnsi="Garamond"/>
          <w:sz w:val="22"/>
          <w:szCs w:val="22"/>
        </w:rPr>
        <w:t>In: Dreigroschenheft. Informationen zu Bertolt Brecht. 27 (2020), H. 2, S.</w:t>
      </w:r>
      <w:r w:rsidR="00CF1535" w:rsidRPr="00DA16CE">
        <w:rPr>
          <w:rFonts w:ascii="Garamond" w:hAnsi="Garamond"/>
          <w:sz w:val="22"/>
          <w:szCs w:val="22"/>
        </w:rPr>
        <w:t> </w:t>
      </w:r>
      <w:r w:rsidRPr="00DA16CE">
        <w:rPr>
          <w:rFonts w:ascii="Garamond" w:hAnsi="Garamond"/>
          <w:sz w:val="22"/>
          <w:szCs w:val="22"/>
        </w:rPr>
        <w:t>19–13.</w:t>
      </w:r>
    </w:p>
    <w:p w14:paraId="24127607" w14:textId="77777777" w:rsidR="009E2AFE" w:rsidRPr="00DA16CE" w:rsidRDefault="009E2AFE" w:rsidP="00DA16CE">
      <w:pPr>
        <w:jc w:val="both"/>
        <w:rPr>
          <w:rFonts w:ascii="Garamond" w:hAnsi="Garamond"/>
          <w:b/>
          <w:sz w:val="22"/>
          <w:szCs w:val="22"/>
        </w:rPr>
      </w:pPr>
    </w:p>
    <w:p w14:paraId="53EBD26D" w14:textId="20DDD12E" w:rsidR="001340D8" w:rsidRDefault="009D45D0" w:rsidP="00DA16CE">
      <w:pPr>
        <w:jc w:val="both"/>
        <w:rPr>
          <w:rFonts w:ascii="Garamond" w:hAnsi="Garamond"/>
          <w:sz w:val="22"/>
          <w:szCs w:val="22"/>
        </w:rPr>
      </w:pPr>
      <w:r w:rsidRPr="00DA16CE">
        <w:rPr>
          <w:rFonts w:ascii="Garamond" w:hAnsi="Garamond"/>
          <w:b/>
          <w:sz w:val="22"/>
          <w:szCs w:val="22"/>
        </w:rPr>
        <w:t xml:space="preserve">Christoph, Anna: </w:t>
      </w:r>
      <w:r w:rsidRPr="00DA16CE">
        <w:rPr>
          <w:rFonts w:ascii="Garamond" w:hAnsi="Garamond"/>
          <w:sz w:val="22"/>
          <w:szCs w:val="22"/>
        </w:rPr>
        <w:t xml:space="preserve">Der </w:t>
      </w:r>
      <w:proofErr w:type="spellStart"/>
      <w:r w:rsidRPr="00DA16CE">
        <w:rPr>
          <w:rFonts w:ascii="Garamond" w:hAnsi="Garamond"/>
          <w:sz w:val="22"/>
          <w:szCs w:val="22"/>
        </w:rPr>
        <w:t>Horatier</w:t>
      </w:r>
      <w:proofErr w:type="spellEnd"/>
      <w:r w:rsidRPr="00DA16CE">
        <w:rPr>
          <w:rFonts w:ascii="Garamond" w:hAnsi="Garamond"/>
          <w:sz w:val="22"/>
          <w:szCs w:val="22"/>
        </w:rPr>
        <w:t xml:space="preserve">, Aeneas und das Exempel: Heiner Müllers </w:t>
      </w:r>
      <w:proofErr w:type="spellStart"/>
      <w:r w:rsidRPr="00DA16CE">
        <w:rPr>
          <w:rFonts w:ascii="Garamond" w:hAnsi="Garamond"/>
          <w:i/>
          <w:sz w:val="22"/>
          <w:szCs w:val="22"/>
        </w:rPr>
        <w:t>Horatier</w:t>
      </w:r>
      <w:proofErr w:type="spellEnd"/>
      <w:r w:rsidRPr="00DA16CE">
        <w:rPr>
          <w:rFonts w:ascii="Garamond" w:hAnsi="Garamond"/>
          <w:sz w:val="22"/>
          <w:szCs w:val="22"/>
        </w:rPr>
        <w:t xml:space="preserve"> als Lehrstück über die Verantwortung der Literatur. In: </w:t>
      </w:r>
    </w:p>
    <w:p w14:paraId="17352D74" w14:textId="04EEB03D" w:rsidR="00817F9D" w:rsidRPr="00DA16CE" w:rsidRDefault="009D45D0" w:rsidP="00DA16CE">
      <w:pPr>
        <w:jc w:val="both"/>
        <w:rPr>
          <w:rFonts w:ascii="Garamond" w:hAnsi="Garamond"/>
          <w:sz w:val="22"/>
          <w:szCs w:val="22"/>
        </w:rPr>
      </w:pPr>
      <w:r w:rsidRPr="00DA16CE">
        <w:rPr>
          <w:rFonts w:ascii="Garamond" w:hAnsi="Garamond"/>
          <w:sz w:val="22"/>
          <w:szCs w:val="22"/>
        </w:rPr>
        <w:t>. Beiträge zum Verständnis der Griechen und Römer und ihres Nachlebens 47 (2001), S.</w:t>
      </w:r>
      <w:r w:rsidR="00663CCD" w:rsidRPr="00DA16CE">
        <w:rPr>
          <w:rFonts w:ascii="Garamond" w:hAnsi="Garamond"/>
          <w:sz w:val="22"/>
          <w:szCs w:val="22"/>
        </w:rPr>
        <w:t> </w:t>
      </w:r>
      <w:r w:rsidRPr="00DA16CE">
        <w:rPr>
          <w:rFonts w:ascii="Garamond" w:hAnsi="Garamond"/>
          <w:sz w:val="22"/>
          <w:szCs w:val="22"/>
        </w:rPr>
        <w:t>191</w:t>
      </w:r>
      <w:r w:rsidR="00D514B7" w:rsidRPr="00DA16CE">
        <w:rPr>
          <w:rFonts w:ascii="Garamond" w:eastAsia="GaramondPremrPro-Smbd" w:hAnsi="Garamond"/>
          <w:sz w:val="22"/>
          <w:szCs w:val="22"/>
        </w:rPr>
        <w:t>–</w:t>
      </w:r>
      <w:r w:rsidRPr="00DA16CE">
        <w:rPr>
          <w:rFonts w:ascii="Garamond" w:hAnsi="Garamond"/>
          <w:sz w:val="22"/>
          <w:szCs w:val="22"/>
        </w:rPr>
        <w:t>197.</w:t>
      </w:r>
    </w:p>
    <w:p w14:paraId="6E1D8252" w14:textId="51130ECB" w:rsidR="00817F9D" w:rsidRPr="00DA16CE" w:rsidRDefault="00817F9D" w:rsidP="00DA16CE">
      <w:pPr>
        <w:jc w:val="both"/>
        <w:rPr>
          <w:rFonts w:ascii="Garamond" w:hAnsi="Garamond"/>
          <w:b/>
          <w:sz w:val="22"/>
          <w:szCs w:val="22"/>
        </w:rPr>
      </w:pPr>
    </w:p>
    <w:p w14:paraId="632B6DF1" w14:textId="607B7BB1" w:rsidR="00295E20" w:rsidRPr="00DA16CE" w:rsidRDefault="00295E20" w:rsidP="00DA16CE">
      <w:pPr>
        <w:jc w:val="both"/>
        <w:rPr>
          <w:rFonts w:ascii="Garamond" w:hAnsi="Garamond"/>
          <w:b/>
          <w:sz w:val="22"/>
          <w:szCs w:val="22"/>
        </w:rPr>
      </w:pPr>
      <w:proofErr w:type="spellStart"/>
      <w:r w:rsidRPr="00DA16CE">
        <w:rPr>
          <w:rFonts w:ascii="Garamond" w:hAnsi="Garamond"/>
          <w:b/>
          <w:sz w:val="22"/>
          <w:szCs w:val="22"/>
        </w:rPr>
        <w:t>Fluhrer</w:t>
      </w:r>
      <w:proofErr w:type="spellEnd"/>
      <w:r w:rsidRPr="00DA16CE">
        <w:rPr>
          <w:rFonts w:ascii="Garamond" w:hAnsi="Garamond"/>
          <w:b/>
          <w:sz w:val="22"/>
          <w:szCs w:val="22"/>
        </w:rPr>
        <w:t xml:space="preserve">, Sandra: </w:t>
      </w:r>
      <w:r w:rsidRPr="00DA16CE">
        <w:rPr>
          <w:rFonts w:ascii="Garamond" w:hAnsi="Garamond"/>
          <w:sz w:val="22"/>
          <w:szCs w:val="22"/>
        </w:rPr>
        <w:t xml:space="preserve">Das Politische spüren. Heiner Müllers </w:t>
      </w:r>
      <w:proofErr w:type="spellStart"/>
      <w:r w:rsidRPr="00DA16CE">
        <w:rPr>
          <w:rFonts w:ascii="Garamond" w:hAnsi="Garamond"/>
          <w:sz w:val="22"/>
          <w:szCs w:val="22"/>
        </w:rPr>
        <w:t>Horatier</w:t>
      </w:r>
      <w:proofErr w:type="spellEnd"/>
      <w:r w:rsidRPr="00DA16CE">
        <w:rPr>
          <w:rFonts w:ascii="Garamond" w:hAnsi="Garamond"/>
          <w:sz w:val="22"/>
          <w:szCs w:val="22"/>
        </w:rPr>
        <w:t xml:space="preserve"> und das Körpergefühl der Repräsentation. In: Arcadia. Internationale Zeitschrift für Literaturwissenschaft 57 (2022), H. 1, S. 47–67.</w:t>
      </w:r>
    </w:p>
    <w:p w14:paraId="4164A6C4" w14:textId="77777777" w:rsidR="00295E20" w:rsidRPr="00DA16CE" w:rsidRDefault="00295E20" w:rsidP="00DA16CE">
      <w:pPr>
        <w:jc w:val="both"/>
        <w:rPr>
          <w:rFonts w:ascii="Garamond" w:hAnsi="Garamond"/>
          <w:b/>
          <w:sz w:val="22"/>
          <w:szCs w:val="22"/>
        </w:rPr>
      </w:pPr>
    </w:p>
    <w:p w14:paraId="7D1D730E" w14:textId="6B6625F4"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Jabłkowska</w:t>
      </w:r>
      <w:proofErr w:type="spellEnd"/>
      <w:r w:rsidRPr="00DA16CE">
        <w:rPr>
          <w:rFonts w:ascii="Garamond" w:hAnsi="Garamond"/>
          <w:b/>
          <w:sz w:val="22"/>
          <w:szCs w:val="22"/>
        </w:rPr>
        <w:t xml:space="preserve">, Joanna: </w:t>
      </w:r>
      <w:r w:rsidRPr="00DA16CE">
        <w:rPr>
          <w:rFonts w:ascii="Garamond" w:hAnsi="Garamond"/>
          <w:sz w:val="22"/>
          <w:szCs w:val="22"/>
        </w:rPr>
        <w:t xml:space="preserve">Distanziertes Engagement. Das Konzept der Tragödie in Heiner Müllers Schaffen. Am Beispiel von „Der </w:t>
      </w:r>
      <w:proofErr w:type="spellStart"/>
      <w:r w:rsidRPr="00DA16CE">
        <w:rPr>
          <w:rFonts w:ascii="Garamond" w:hAnsi="Garamond"/>
          <w:sz w:val="22"/>
          <w:szCs w:val="22"/>
        </w:rPr>
        <w:t>Horatier</w:t>
      </w:r>
      <w:proofErr w:type="spellEnd"/>
      <w:r w:rsidRPr="00DA16CE">
        <w:rPr>
          <w:rFonts w:ascii="Garamond" w:hAnsi="Garamond"/>
          <w:sz w:val="22"/>
          <w:szCs w:val="22"/>
        </w:rPr>
        <w:t>“. In: Vom kritischen Denker zur Medienprominenz? Zur Rolle von Intellektuellen in Literatur und Gesellschaft vor und nach 1989. Hg. von Carsten Gansel/Werner Nell. Bielefeld: Transcript 2015, S.</w:t>
      </w:r>
      <w:r w:rsidR="008C46AA" w:rsidRPr="00DA16CE">
        <w:rPr>
          <w:rFonts w:ascii="Garamond" w:hAnsi="Garamond"/>
          <w:sz w:val="22"/>
          <w:szCs w:val="22"/>
        </w:rPr>
        <w:t> </w:t>
      </w:r>
      <w:r w:rsidRPr="00DA16CE">
        <w:rPr>
          <w:rFonts w:ascii="Garamond" w:hAnsi="Garamond"/>
          <w:sz w:val="22"/>
          <w:szCs w:val="22"/>
        </w:rPr>
        <w:t>215</w:t>
      </w:r>
      <w:r w:rsidR="00C077A6" w:rsidRPr="00DA16CE">
        <w:rPr>
          <w:rFonts w:ascii="Garamond" w:eastAsia="GaramondPremrPro-Smbd" w:hAnsi="Garamond"/>
          <w:sz w:val="22"/>
          <w:szCs w:val="22"/>
        </w:rPr>
        <w:t>–</w:t>
      </w:r>
      <w:r w:rsidRPr="00DA16CE">
        <w:rPr>
          <w:rFonts w:ascii="Garamond" w:hAnsi="Garamond"/>
          <w:sz w:val="22"/>
          <w:szCs w:val="22"/>
        </w:rPr>
        <w:t>230.</w:t>
      </w:r>
    </w:p>
    <w:p w14:paraId="6DD3D63F" w14:textId="6095AE5E" w:rsidR="00817F9D" w:rsidRPr="00DA16CE" w:rsidRDefault="00817F9D" w:rsidP="00DA16CE">
      <w:pPr>
        <w:jc w:val="both"/>
        <w:rPr>
          <w:rFonts w:ascii="Garamond" w:hAnsi="Garamond"/>
          <w:b/>
          <w:sz w:val="22"/>
          <w:szCs w:val="22"/>
        </w:rPr>
      </w:pPr>
    </w:p>
    <w:p w14:paraId="5B7B215B" w14:textId="6AC6CD05" w:rsidR="00517F5A" w:rsidRPr="00DA16CE" w:rsidRDefault="00517F5A" w:rsidP="00DA16CE">
      <w:pPr>
        <w:jc w:val="both"/>
        <w:rPr>
          <w:rFonts w:ascii="Garamond" w:hAnsi="Garamond"/>
          <w:sz w:val="22"/>
          <w:szCs w:val="22"/>
        </w:rPr>
      </w:pPr>
      <w:r w:rsidRPr="00DA16CE">
        <w:rPr>
          <w:rFonts w:ascii="Garamond" w:hAnsi="Garamond"/>
          <w:b/>
          <w:sz w:val="22"/>
          <w:szCs w:val="22"/>
        </w:rPr>
        <w:t xml:space="preserve">Jungheinrich, Hans-Klaus: </w:t>
      </w:r>
      <w:r w:rsidRPr="00DA16CE">
        <w:rPr>
          <w:rFonts w:ascii="Garamond" w:hAnsi="Garamond"/>
          <w:sz w:val="22"/>
          <w:szCs w:val="22"/>
        </w:rPr>
        <w:t xml:space="preserve">Unruhe der Erkenntnis. „Römische Hunde“ von Simon/Goebbels im TAT. In: Frankfurter </w:t>
      </w:r>
      <w:r w:rsidR="00B67FD9" w:rsidRPr="00DA16CE">
        <w:rPr>
          <w:rFonts w:ascii="Garamond" w:hAnsi="Garamond"/>
          <w:sz w:val="22"/>
          <w:szCs w:val="22"/>
        </w:rPr>
        <w:t>R</w:t>
      </w:r>
      <w:r w:rsidRPr="00DA16CE">
        <w:rPr>
          <w:rFonts w:ascii="Garamond" w:hAnsi="Garamond"/>
          <w:sz w:val="22"/>
          <w:szCs w:val="22"/>
        </w:rPr>
        <w:t>undschau vom 17.12.1991.</w:t>
      </w:r>
    </w:p>
    <w:p w14:paraId="0E806ADF" w14:textId="77777777" w:rsidR="00517F5A" w:rsidRPr="00DA16CE" w:rsidRDefault="00517F5A" w:rsidP="00DA16CE">
      <w:pPr>
        <w:jc w:val="both"/>
        <w:rPr>
          <w:rFonts w:ascii="Garamond" w:hAnsi="Garamond"/>
          <w:b/>
          <w:sz w:val="22"/>
          <w:szCs w:val="22"/>
        </w:rPr>
      </w:pPr>
    </w:p>
    <w:p w14:paraId="6089301A" w14:textId="67B428AF" w:rsidR="00A55019" w:rsidRPr="00DA16CE" w:rsidRDefault="00A55019" w:rsidP="00DA16CE">
      <w:pPr>
        <w:jc w:val="both"/>
        <w:rPr>
          <w:rFonts w:ascii="Garamond" w:hAnsi="Garamond"/>
          <w:sz w:val="22"/>
          <w:szCs w:val="22"/>
        </w:rPr>
      </w:pPr>
      <w:r w:rsidRPr="00DA16CE">
        <w:rPr>
          <w:rFonts w:ascii="Garamond" w:hAnsi="Garamond"/>
          <w:b/>
          <w:sz w:val="22"/>
          <w:szCs w:val="22"/>
        </w:rPr>
        <w:t xml:space="preserve">Lenz, Georg: </w:t>
      </w:r>
      <w:r w:rsidRPr="00DA16CE">
        <w:rPr>
          <w:rFonts w:ascii="Garamond" w:hAnsi="Garamond"/>
          <w:sz w:val="22"/>
          <w:szCs w:val="22"/>
        </w:rPr>
        <w:t>Kraft-Akt. 55 Minuten Uraufführung „</w:t>
      </w:r>
      <w:proofErr w:type="spellStart"/>
      <w:r w:rsidRPr="00DA16CE">
        <w:rPr>
          <w:rFonts w:ascii="Garamond" w:hAnsi="Garamond"/>
          <w:sz w:val="22"/>
          <w:szCs w:val="22"/>
        </w:rPr>
        <w:t>Horatier</w:t>
      </w:r>
      <w:proofErr w:type="spellEnd"/>
      <w:r w:rsidRPr="00DA16CE">
        <w:rPr>
          <w:rFonts w:ascii="Garamond" w:hAnsi="Garamond"/>
          <w:sz w:val="22"/>
          <w:szCs w:val="22"/>
        </w:rPr>
        <w:t>“ in der Werkstatt. In: B.Z. vom 6.3.1973.</w:t>
      </w:r>
    </w:p>
    <w:p w14:paraId="283676DE" w14:textId="77777777" w:rsidR="00A55019" w:rsidRPr="00DA16CE" w:rsidRDefault="00A55019" w:rsidP="00DA16CE">
      <w:pPr>
        <w:jc w:val="both"/>
        <w:rPr>
          <w:rFonts w:ascii="Garamond" w:hAnsi="Garamond"/>
          <w:b/>
          <w:sz w:val="22"/>
          <w:szCs w:val="22"/>
        </w:rPr>
      </w:pPr>
    </w:p>
    <w:p w14:paraId="7C840725" w14:textId="71D8FCC5" w:rsidR="00BC5901" w:rsidRPr="00DA16CE" w:rsidRDefault="00BC5901" w:rsidP="00DA16CE">
      <w:pPr>
        <w:jc w:val="both"/>
        <w:rPr>
          <w:rFonts w:ascii="Garamond" w:hAnsi="Garamond"/>
          <w:sz w:val="22"/>
          <w:szCs w:val="22"/>
        </w:rPr>
      </w:pPr>
      <w:r w:rsidRPr="00DA16CE">
        <w:rPr>
          <w:rFonts w:ascii="Garamond" w:hAnsi="Garamond"/>
          <w:b/>
          <w:sz w:val="22"/>
          <w:szCs w:val="22"/>
        </w:rPr>
        <w:t xml:space="preserve">MST: </w:t>
      </w:r>
      <w:r w:rsidRPr="00DA16CE">
        <w:rPr>
          <w:rFonts w:ascii="Garamond" w:hAnsi="Garamond"/>
          <w:sz w:val="22"/>
          <w:szCs w:val="22"/>
        </w:rPr>
        <w:t>Spektrum. Müllers „</w:t>
      </w:r>
      <w:proofErr w:type="spellStart"/>
      <w:r w:rsidRPr="00DA16CE">
        <w:rPr>
          <w:rFonts w:ascii="Garamond" w:hAnsi="Garamond"/>
          <w:sz w:val="22"/>
          <w:szCs w:val="22"/>
        </w:rPr>
        <w:t>Horatier</w:t>
      </w:r>
      <w:proofErr w:type="spellEnd"/>
      <w:r w:rsidRPr="00DA16CE">
        <w:rPr>
          <w:rFonts w:ascii="Garamond" w:hAnsi="Garamond"/>
          <w:sz w:val="22"/>
          <w:szCs w:val="22"/>
        </w:rPr>
        <w:t>“. In: Deutsche Zeitung vom 9.3.1973.</w:t>
      </w:r>
    </w:p>
    <w:p w14:paraId="593E6116" w14:textId="77777777" w:rsidR="00BC5901" w:rsidRPr="00DA16CE" w:rsidRDefault="00BC5901" w:rsidP="00DA16CE">
      <w:pPr>
        <w:jc w:val="both"/>
        <w:rPr>
          <w:rFonts w:ascii="Garamond" w:hAnsi="Garamond"/>
          <w:b/>
          <w:sz w:val="22"/>
          <w:szCs w:val="22"/>
        </w:rPr>
      </w:pPr>
    </w:p>
    <w:p w14:paraId="72CF19F5" w14:textId="2D3757C1" w:rsidR="00817F9D" w:rsidRPr="00DA16CE" w:rsidRDefault="009D45D0" w:rsidP="00DA16CE">
      <w:pPr>
        <w:jc w:val="both"/>
        <w:rPr>
          <w:rFonts w:ascii="Garamond" w:hAnsi="Garamond"/>
          <w:sz w:val="22"/>
          <w:szCs w:val="22"/>
        </w:rPr>
      </w:pPr>
      <w:r w:rsidRPr="00DA16CE">
        <w:rPr>
          <w:rFonts w:ascii="Garamond" w:hAnsi="Garamond"/>
          <w:b/>
          <w:sz w:val="22"/>
          <w:szCs w:val="22"/>
        </w:rPr>
        <w:t>Müller-</w:t>
      </w:r>
      <w:proofErr w:type="spellStart"/>
      <w:r w:rsidRPr="00DA16CE">
        <w:rPr>
          <w:rFonts w:ascii="Garamond" w:hAnsi="Garamond"/>
          <w:b/>
          <w:sz w:val="22"/>
          <w:szCs w:val="22"/>
        </w:rPr>
        <w:t>Schöll</w:t>
      </w:r>
      <w:proofErr w:type="spellEnd"/>
      <w:r w:rsidRPr="00DA16CE">
        <w:rPr>
          <w:rFonts w:ascii="Garamond" w:hAnsi="Garamond"/>
          <w:b/>
          <w:sz w:val="22"/>
          <w:szCs w:val="22"/>
        </w:rPr>
        <w:t>, Nikolaus</w:t>
      </w:r>
      <w:r w:rsidRPr="00DA16CE">
        <w:rPr>
          <w:rFonts w:ascii="Garamond" w:hAnsi="Garamond"/>
          <w:sz w:val="22"/>
          <w:szCs w:val="22"/>
        </w:rPr>
        <w:t>: Theater als Arbeit am Bösen. Was Heiner Müllers „ł“ gerade heute zum Terrorismus zu sagen hat. In: Theater heute 57 (2016), H.</w:t>
      </w:r>
      <w:r w:rsidR="00663CCD" w:rsidRPr="00DA16CE">
        <w:rPr>
          <w:rFonts w:ascii="Garamond" w:hAnsi="Garamond"/>
          <w:sz w:val="22"/>
          <w:szCs w:val="22"/>
        </w:rPr>
        <w:t> </w:t>
      </w:r>
      <w:r w:rsidRPr="00DA16CE">
        <w:rPr>
          <w:rFonts w:ascii="Garamond" w:hAnsi="Garamond"/>
          <w:sz w:val="22"/>
          <w:szCs w:val="22"/>
        </w:rPr>
        <w:t>3, S.</w:t>
      </w:r>
      <w:r w:rsidR="00663CCD" w:rsidRPr="00DA16CE">
        <w:rPr>
          <w:rFonts w:ascii="Garamond" w:hAnsi="Garamond"/>
          <w:sz w:val="22"/>
          <w:szCs w:val="22"/>
        </w:rPr>
        <w:t> </w:t>
      </w:r>
      <w:r w:rsidRPr="00DA16CE">
        <w:rPr>
          <w:rFonts w:ascii="Garamond" w:hAnsi="Garamond"/>
          <w:sz w:val="22"/>
          <w:szCs w:val="22"/>
        </w:rPr>
        <w:t>47</w:t>
      </w:r>
      <w:r w:rsidR="00D514B7" w:rsidRPr="00DA16CE">
        <w:rPr>
          <w:rFonts w:ascii="Garamond" w:eastAsia="GaramondPremrPro-Smbd" w:hAnsi="Garamond"/>
          <w:sz w:val="22"/>
          <w:szCs w:val="22"/>
        </w:rPr>
        <w:t>–</w:t>
      </w:r>
      <w:r w:rsidRPr="00DA16CE">
        <w:rPr>
          <w:rFonts w:ascii="Garamond" w:hAnsi="Garamond"/>
          <w:sz w:val="22"/>
          <w:szCs w:val="22"/>
        </w:rPr>
        <w:t>49.</w:t>
      </w:r>
    </w:p>
    <w:p w14:paraId="0E23BB93" w14:textId="32B66685" w:rsidR="00817F9D" w:rsidRPr="00DA16CE" w:rsidRDefault="00817F9D" w:rsidP="00DA16CE">
      <w:pPr>
        <w:jc w:val="both"/>
        <w:rPr>
          <w:rFonts w:ascii="Garamond" w:hAnsi="Garamond"/>
          <w:sz w:val="22"/>
          <w:szCs w:val="22"/>
        </w:rPr>
      </w:pPr>
    </w:p>
    <w:p w14:paraId="6709E898" w14:textId="3C463D32" w:rsidR="00A55019" w:rsidRPr="00DA16CE" w:rsidRDefault="00A55019" w:rsidP="00DA16CE">
      <w:pPr>
        <w:jc w:val="both"/>
        <w:rPr>
          <w:rFonts w:ascii="Garamond" w:hAnsi="Garamond"/>
          <w:sz w:val="22"/>
          <w:szCs w:val="22"/>
        </w:rPr>
      </w:pPr>
      <w:r w:rsidRPr="00DA16CE">
        <w:rPr>
          <w:rFonts w:ascii="Garamond" w:hAnsi="Garamond"/>
          <w:b/>
          <w:sz w:val="22"/>
          <w:szCs w:val="22"/>
        </w:rPr>
        <w:t xml:space="preserve">Rieth, Michael: </w:t>
      </w:r>
      <w:r w:rsidRPr="00DA16CE">
        <w:rPr>
          <w:rFonts w:ascii="Garamond" w:hAnsi="Garamond"/>
          <w:sz w:val="22"/>
          <w:szCs w:val="22"/>
        </w:rPr>
        <w:t>Am Ende steht der Blues. Zur Uraufführung von Heiner Goebbels und Michael Simons „Römische Hunde“ in Frankfurt. In: Der Freitag vom 3.1.1992.</w:t>
      </w:r>
    </w:p>
    <w:p w14:paraId="6CCC16C9" w14:textId="77777777" w:rsidR="00A55019" w:rsidRPr="00DA16CE" w:rsidRDefault="00A55019" w:rsidP="00DA16CE">
      <w:pPr>
        <w:jc w:val="both"/>
        <w:rPr>
          <w:rFonts w:ascii="Garamond" w:hAnsi="Garamond"/>
          <w:sz w:val="22"/>
          <w:szCs w:val="22"/>
        </w:rPr>
      </w:pPr>
    </w:p>
    <w:p w14:paraId="0BDFBBB7" w14:textId="45ADAABA"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Steuwer</w:t>
      </w:r>
      <w:proofErr w:type="spellEnd"/>
      <w:r w:rsidRPr="00DA16CE">
        <w:rPr>
          <w:rFonts w:ascii="Garamond" w:hAnsi="Garamond"/>
          <w:b/>
          <w:sz w:val="22"/>
          <w:szCs w:val="22"/>
        </w:rPr>
        <w:t xml:space="preserve">, Janosch: </w:t>
      </w:r>
      <w:r w:rsidRPr="00DA16CE">
        <w:rPr>
          <w:rFonts w:ascii="Garamond" w:hAnsi="Garamond"/>
          <w:sz w:val="22"/>
          <w:szCs w:val="22"/>
        </w:rPr>
        <w:t xml:space="preserve">Unreine Wahrheiten. Wie der antirassistische Konsens bewahrt werden kann. In: </w:t>
      </w:r>
      <w:hyperlink r:id="rId486" w:history="1">
        <w:r w:rsidR="00340B1E" w:rsidRPr="00DA16CE">
          <w:rPr>
            <w:rStyle w:val="Hyperlink"/>
            <w:rFonts w:ascii="Garamond" w:hAnsi="Garamond"/>
            <w:color w:val="auto"/>
            <w:sz w:val="22"/>
            <w:szCs w:val="22"/>
            <w:u w:val="none"/>
          </w:rPr>
          <w:t>https://geschichtedergegenwart.ch/unreine-wahrheiten-wie-der-antirassistische-konsens-bewahrt-werden-kann/</w:t>
        </w:r>
      </w:hyperlink>
      <w:r w:rsidRPr="00DA16CE">
        <w:rPr>
          <w:rFonts w:ascii="Garamond" w:hAnsi="Garamond"/>
          <w:sz w:val="22"/>
          <w:szCs w:val="22"/>
        </w:rPr>
        <w:t>. [</w:t>
      </w:r>
      <w:r w:rsidR="000A6420" w:rsidRPr="00DA16CE">
        <w:rPr>
          <w:rFonts w:ascii="Garamond" w:hAnsi="Garamond"/>
          <w:sz w:val="22"/>
          <w:szCs w:val="22"/>
        </w:rPr>
        <w:t>Zugriff z</w:t>
      </w:r>
      <w:r w:rsidRPr="00DA16CE">
        <w:rPr>
          <w:rFonts w:ascii="Garamond" w:hAnsi="Garamond"/>
          <w:sz w:val="22"/>
          <w:szCs w:val="22"/>
        </w:rPr>
        <w:t>uletzt am 31.6.2018]</w:t>
      </w:r>
    </w:p>
    <w:p w14:paraId="21310FA2" w14:textId="77777777" w:rsidR="00817F9D" w:rsidRDefault="00817F9D" w:rsidP="00DA16CE">
      <w:pPr>
        <w:jc w:val="both"/>
        <w:rPr>
          <w:rFonts w:ascii="Garamond" w:hAnsi="Garamond"/>
          <w:sz w:val="22"/>
          <w:szCs w:val="22"/>
        </w:rPr>
      </w:pPr>
    </w:p>
    <w:p w14:paraId="45878706" w14:textId="4E37A959" w:rsidR="001340D8" w:rsidRPr="001340D8" w:rsidRDefault="001340D8" w:rsidP="00DA16CE">
      <w:pPr>
        <w:jc w:val="both"/>
        <w:rPr>
          <w:rFonts w:ascii="Garamond" w:hAnsi="Garamond"/>
          <w:sz w:val="22"/>
          <w:szCs w:val="22"/>
        </w:rPr>
      </w:pPr>
      <w:r>
        <w:rPr>
          <w:rFonts w:ascii="Garamond" w:hAnsi="Garamond"/>
          <w:b/>
          <w:bCs/>
          <w:sz w:val="22"/>
          <w:szCs w:val="22"/>
        </w:rPr>
        <w:t xml:space="preserve">Töchterle, Karl-Heinz: </w:t>
      </w:r>
      <w:r>
        <w:rPr>
          <w:rFonts w:ascii="Garamond" w:hAnsi="Garamond"/>
          <w:sz w:val="22"/>
          <w:szCs w:val="22"/>
        </w:rPr>
        <w:t>Heiner Müller und die Antike. In: Ianus. Informationen zum Altsprachlichen Unterricht 17 (1996), S. 7–25.</w:t>
      </w:r>
    </w:p>
    <w:p w14:paraId="0A038EA6" w14:textId="77777777" w:rsidR="001340D8" w:rsidRPr="00DA16CE" w:rsidRDefault="001340D8" w:rsidP="00DA16CE">
      <w:pPr>
        <w:jc w:val="both"/>
        <w:rPr>
          <w:rFonts w:ascii="Garamond" w:hAnsi="Garamond"/>
          <w:sz w:val="22"/>
          <w:szCs w:val="22"/>
        </w:rPr>
      </w:pPr>
    </w:p>
    <w:p w14:paraId="72317D82" w14:textId="05CE8417" w:rsidR="00817F9D" w:rsidRPr="00DA16CE" w:rsidRDefault="00BC5901" w:rsidP="00DA16CE">
      <w:pPr>
        <w:jc w:val="both"/>
        <w:rPr>
          <w:rFonts w:ascii="Garamond" w:hAnsi="Garamond"/>
          <w:sz w:val="22"/>
          <w:szCs w:val="22"/>
        </w:rPr>
      </w:pPr>
      <w:r w:rsidRPr="00DA16CE">
        <w:rPr>
          <w:rFonts w:ascii="Garamond" w:hAnsi="Garamond"/>
          <w:b/>
          <w:sz w:val="22"/>
          <w:szCs w:val="22"/>
        </w:rPr>
        <w:t xml:space="preserve">Ziegler, Karl Kurt: </w:t>
      </w:r>
      <w:r w:rsidRPr="00DA16CE">
        <w:rPr>
          <w:rFonts w:ascii="Garamond" w:hAnsi="Garamond"/>
          <w:sz w:val="22"/>
          <w:szCs w:val="22"/>
        </w:rPr>
        <w:t>Es kriselt am Schiller-Theater. Heiner Müllers „</w:t>
      </w:r>
      <w:proofErr w:type="spellStart"/>
      <w:r w:rsidRPr="00DA16CE">
        <w:rPr>
          <w:rFonts w:ascii="Garamond" w:hAnsi="Garamond"/>
          <w:sz w:val="22"/>
          <w:szCs w:val="22"/>
        </w:rPr>
        <w:t>Horatier</w:t>
      </w:r>
      <w:proofErr w:type="spellEnd"/>
      <w:r w:rsidRPr="00DA16CE">
        <w:rPr>
          <w:rFonts w:ascii="Garamond" w:hAnsi="Garamond"/>
          <w:sz w:val="22"/>
          <w:szCs w:val="22"/>
        </w:rPr>
        <w:t>“ in Berlin uraufgeführt. In: West</w:t>
      </w:r>
      <w:r w:rsidR="00B67FD9" w:rsidRPr="00DA16CE">
        <w:rPr>
          <w:rFonts w:ascii="Garamond" w:hAnsi="Garamond"/>
          <w:sz w:val="22"/>
          <w:szCs w:val="22"/>
        </w:rPr>
        <w:t>f</w:t>
      </w:r>
      <w:r w:rsidRPr="00DA16CE">
        <w:rPr>
          <w:rFonts w:ascii="Garamond" w:hAnsi="Garamond"/>
          <w:sz w:val="22"/>
          <w:szCs w:val="22"/>
        </w:rPr>
        <w:t>älische Rundschau vom 6.3.1973.</w:t>
      </w:r>
    </w:p>
    <w:p w14:paraId="218EB11F" w14:textId="6113EAA7" w:rsidR="00BC5901" w:rsidRPr="00DA16CE" w:rsidRDefault="00BC5901" w:rsidP="00DA16CE">
      <w:pPr>
        <w:jc w:val="both"/>
        <w:rPr>
          <w:rFonts w:ascii="Garamond" w:hAnsi="Garamond"/>
          <w:sz w:val="22"/>
          <w:szCs w:val="22"/>
        </w:rPr>
      </w:pPr>
    </w:p>
    <w:p w14:paraId="541DF743" w14:textId="77777777" w:rsidR="00BC5901" w:rsidRPr="00DA16CE" w:rsidRDefault="00BC5901" w:rsidP="00DA16CE">
      <w:pPr>
        <w:jc w:val="both"/>
        <w:rPr>
          <w:rFonts w:ascii="Garamond" w:hAnsi="Garamond"/>
          <w:sz w:val="22"/>
          <w:szCs w:val="22"/>
        </w:rPr>
      </w:pPr>
    </w:p>
    <w:p w14:paraId="6FA8E540"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Horizonte</w:t>
      </w:r>
    </w:p>
    <w:p w14:paraId="3D6FC05C" w14:textId="77777777" w:rsidR="00817F9D" w:rsidRPr="00DA16CE" w:rsidRDefault="00817F9D" w:rsidP="00DA16CE">
      <w:pPr>
        <w:jc w:val="both"/>
        <w:rPr>
          <w:rFonts w:ascii="Garamond" w:hAnsi="Garamond"/>
          <w:i/>
          <w:sz w:val="22"/>
          <w:szCs w:val="22"/>
        </w:rPr>
      </w:pPr>
    </w:p>
    <w:p w14:paraId="50026ACF" w14:textId="2632B77E" w:rsidR="00104191" w:rsidRPr="00DA16CE" w:rsidRDefault="00104191" w:rsidP="00DA16CE">
      <w:pPr>
        <w:jc w:val="both"/>
        <w:rPr>
          <w:rFonts w:ascii="Garamond" w:hAnsi="Garamond"/>
          <w:sz w:val="22"/>
          <w:szCs w:val="22"/>
        </w:rPr>
      </w:pPr>
      <w:r w:rsidRPr="00DA16CE">
        <w:rPr>
          <w:rFonts w:ascii="Garamond" w:hAnsi="Garamond"/>
          <w:b/>
          <w:sz w:val="22"/>
          <w:szCs w:val="22"/>
        </w:rPr>
        <w:t xml:space="preserve">Badura, Leander F.: </w:t>
      </w:r>
      <w:r w:rsidRPr="00DA16CE">
        <w:rPr>
          <w:rFonts w:ascii="Garamond" w:hAnsi="Garamond"/>
          <w:sz w:val="22"/>
          <w:szCs w:val="22"/>
        </w:rPr>
        <w:t>Mehr Lenin wagen. René Pollesch widmet sich der Geschichte seiner kriselnden Volksbühne. Grund zur Hoffnung? In: Der Freitag vom 8.12.2022.</w:t>
      </w:r>
    </w:p>
    <w:p w14:paraId="2404B52B" w14:textId="77777777" w:rsidR="00104191" w:rsidRPr="00DA16CE" w:rsidRDefault="00104191" w:rsidP="00DA16CE">
      <w:pPr>
        <w:jc w:val="both"/>
        <w:rPr>
          <w:rFonts w:ascii="Garamond" w:hAnsi="Garamond"/>
          <w:b/>
          <w:sz w:val="22"/>
          <w:szCs w:val="22"/>
        </w:rPr>
      </w:pPr>
    </w:p>
    <w:p w14:paraId="64D2062D" w14:textId="2B8DAE34" w:rsidR="00322574" w:rsidRPr="00DA16CE" w:rsidRDefault="00A50AF5" w:rsidP="00DA16CE">
      <w:pPr>
        <w:jc w:val="both"/>
        <w:rPr>
          <w:rFonts w:ascii="Garamond" w:hAnsi="Garamond"/>
          <w:sz w:val="22"/>
          <w:szCs w:val="22"/>
        </w:rPr>
      </w:pPr>
      <w:r w:rsidRPr="00DA16CE">
        <w:rPr>
          <w:rFonts w:ascii="Garamond" w:hAnsi="Garamond"/>
          <w:b/>
          <w:sz w:val="22"/>
          <w:szCs w:val="22"/>
        </w:rPr>
        <w:t xml:space="preserve">Berendt, Barbara: </w:t>
      </w:r>
      <w:r w:rsidR="00322574" w:rsidRPr="00DA16CE">
        <w:rPr>
          <w:rFonts w:ascii="Garamond" w:hAnsi="Garamond"/>
          <w:sz w:val="22"/>
          <w:szCs w:val="22"/>
        </w:rPr>
        <w:t>Und was jetzt? Der Dramatiker und Regisseur René Pollesch hat das Theater revolutioniert – als Intendant der Berliner Volksbühne scheint er allerdings eine Fehlbesetzung. In: Cicero. Magazin für politische Kultur vom 5.1.2023.</w:t>
      </w:r>
    </w:p>
    <w:p w14:paraId="48188591" w14:textId="77777777" w:rsidR="00322574" w:rsidRPr="00DA16CE" w:rsidRDefault="00322574" w:rsidP="00DA16CE">
      <w:pPr>
        <w:jc w:val="both"/>
        <w:rPr>
          <w:rFonts w:ascii="Garamond" w:hAnsi="Garamond"/>
          <w:b/>
          <w:sz w:val="22"/>
          <w:szCs w:val="22"/>
        </w:rPr>
      </w:pPr>
    </w:p>
    <w:p w14:paraId="09DD4C03" w14:textId="6FD8CD10" w:rsidR="00A50AF5" w:rsidRPr="00DA16CE" w:rsidRDefault="00322574" w:rsidP="00DA16CE">
      <w:pPr>
        <w:jc w:val="both"/>
        <w:rPr>
          <w:rFonts w:ascii="Garamond" w:hAnsi="Garamond"/>
          <w:sz w:val="22"/>
          <w:szCs w:val="22"/>
        </w:rPr>
      </w:pPr>
      <w:r w:rsidRPr="00DA16CE">
        <w:rPr>
          <w:rFonts w:ascii="Garamond" w:hAnsi="Garamond"/>
          <w:b/>
          <w:sz w:val="22"/>
          <w:szCs w:val="22"/>
        </w:rPr>
        <w:t xml:space="preserve">Dies.: </w:t>
      </w:r>
      <w:r w:rsidR="00A50AF5" w:rsidRPr="00DA16CE">
        <w:rPr>
          <w:rFonts w:ascii="Garamond" w:hAnsi="Garamond"/>
          <w:sz w:val="22"/>
          <w:szCs w:val="22"/>
        </w:rPr>
        <w:t xml:space="preserve">Berliner Selbst-Reflexionen. Gleich zwei Uraufführungen beschäftigen sich mit dem Theater selbst: René Polleschs „Und jetzt?“ an der Volksbühne und </w:t>
      </w:r>
      <w:proofErr w:type="spellStart"/>
      <w:r w:rsidR="00A50AF5" w:rsidRPr="00DA16CE">
        <w:rPr>
          <w:rFonts w:ascii="Garamond" w:hAnsi="Garamond"/>
          <w:sz w:val="22"/>
          <w:szCs w:val="22"/>
        </w:rPr>
        <w:t>Sivan</w:t>
      </w:r>
      <w:proofErr w:type="spellEnd"/>
      <w:r w:rsidR="00A50AF5" w:rsidRPr="00DA16CE">
        <w:rPr>
          <w:rFonts w:ascii="Garamond" w:hAnsi="Garamond"/>
          <w:sz w:val="22"/>
          <w:szCs w:val="22"/>
        </w:rPr>
        <w:t xml:space="preserve"> Ben </w:t>
      </w:r>
      <w:proofErr w:type="spellStart"/>
      <w:r w:rsidR="00A50AF5" w:rsidRPr="00DA16CE">
        <w:rPr>
          <w:rFonts w:ascii="Garamond" w:hAnsi="Garamond"/>
          <w:sz w:val="22"/>
          <w:szCs w:val="22"/>
        </w:rPr>
        <w:t>Yishais</w:t>
      </w:r>
      <w:proofErr w:type="spellEnd"/>
      <w:r w:rsidR="00A50AF5" w:rsidRPr="00DA16CE">
        <w:rPr>
          <w:rFonts w:ascii="Garamond" w:hAnsi="Garamond"/>
          <w:sz w:val="22"/>
          <w:szCs w:val="22"/>
        </w:rPr>
        <w:t xml:space="preserve"> „Bühnenbeschimpfung“ am Maxim Gorki. Fazit: wenig Innovation, jede Menge Spaß. In: Die Deutsche Bühne </w:t>
      </w:r>
      <w:r w:rsidR="00104191" w:rsidRPr="00DA16CE">
        <w:rPr>
          <w:rFonts w:ascii="Garamond" w:hAnsi="Garamond"/>
          <w:sz w:val="22"/>
          <w:szCs w:val="22"/>
        </w:rPr>
        <w:t xml:space="preserve">91 </w:t>
      </w:r>
      <w:r w:rsidR="00A50AF5" w:rsidRPr="00DA16CE">
        <w:rPr>
          <w:rFonts w:ascii="Garamond" w:hAnsi="Garamond"/>
          <w:sz w:val="22"/>
          <w:szCs w:val="22"/>
        </w:rPr>
        <w:t>(2023), H. 2, S. 66</w:t>
      </w:r>
      <w:r w:rsidRPr="00DA16CE">
        <w:rPr>
          <w:rFonts w:ascii="Garamond" w:hAnsi="Garamond"/>
          <w:sz w:val="22"/>
          <w:szCs w:val="22"/>
        </w:rPr>
        <w:t>f.</w:t>
      </w:r>
    </w:p>
    <w:p w14:paraId="24A6284B" w14:textId="77642E77" w:rsidR="00A50AF5" w:rsidRPr="00DA16CE" w:rsidRDefault="00A50AF5" w:rsidP="00DA16CE">
      <w:pPr>
        <w:jc w:val="both"/>
        <w:rPr>
          <w:rFonts w:ascii="Garamond" w:hAnsi="Garamond"/>
          <w:sz w:val="22"/>
          <w:szCs w:val="22"/>
        </w:rPr>
      </w:pPr>
    </w:p>
    <w:p w14:paraId="6F474C22" w14:textId="49DD5E2D" w:rsidR="00C768F9" w:rsidRPr="00DA16CE" w:rsidRDefault="00C768F9" w:rsidP="00DA16CE">
      <w:pPr>
        <w:jc w:val="both"/>
        <w:rPr>
          <w:rFonts w:ascii="Garamond" w:hAnsi="Garamond"/>
          <w:sz w:val="22"/>
          <w:szCs w:val="22"/>
        </w:rPr>
      </w:pPr>
      <w:r w:rsidRPr="00DA16CE">
        <w:rPr>
          <w:rFonts w:ascii="Garamond" w:hAnsi="Garamond"/>
          <w:b/>
          <w:sz w:val="22"/>
          <w:szCs w:val="22"/>
        </w:rPr>
        <w:t xml:space="preserve">Besson, Benno: </w:t>
      </w:r>
      <w:r w:rsidRPr="00DA16CE">
        <w:rPr>
          <w:rFonts w:ascii="Garamond" w:hAnsi="Garamond"/>
          <w:sz w:val="22"/>
          <w:szCs w:val="22"/>
        </w:rPr>
        <w:t>Sinn für Unterhaltung – Sinn in der Unterhaltung. Interview mit dem Genossen Benno Besson. Künstlerischer Leiter der Volksbühne Berlin. In: Einheit. Zeitschrift für Theorie und Praxis des Wissenschaftlichen Sozialismus 26 (1972), H. 3, S. 301–306.</w:t>
      </w:r>
    </w:p>
    <w:p w14:paraId="751413FE" w14:textId="77777777" w:rsidR="00C768F9" w:rsidRPr="00DA16CE" w:rsidRDefault="00C768F9" w:rsidP="00DA16CE">
      <w:pPr>
        <w:jc w:val="both"/>
        <w:rPr>
          <w:rFonts w:ascii="Garamond" w:hAnsi="Garamond"/>
          <w:sz w:val="22"/>
          <w:szCs w:val="22"/>
        </w:rPr>
      </w:pPr>
    </w:p>
    <w:p w14:paraId="3228235A" w14:textId="0A4FB6ED" w:rsidR="006013FC" w:rsidRPr="00DA16CE" w:rsidRDefault="006013FC" w:rsidP="00DA16CE">
      <w:pPr>
        <w:jc w:val="both"/>
        <w:rPr>
          <w:rFonts w:ascii="Garamond" w:hAnsi="Garamond"/>
          <w:sz w:val="22"/>
          <w:szCs w:val="22"/>
        </w:rPr>
      </w:pPr>
      <w:r w:rsidRPr="00DA16CE">
        <w:rPr>
          <w:rFonts w:ascii="Garamond" w:hAnsi="Garamond"/>
          <w:b/>
          <w:sz w:val="22"/>
          <w:szCs w:val="22"/>
        </w:rPr>
        <w:t xml:space="preserve">Bock, Stefan: </w:t>
      </w:r>
      <w:r w:rsidRPr="00DA16CE">
        <w:rPr>
          <w:rFonts w:ascii="Garamond" w:hAnsi="Garamond"/>
          <w:sz w:val="22"/>
          <w:szCs w:val="22"/>
        </w:rPr>
        <w:t xml:space="preserve">„Und jetzt?“ fragt Intendant René Pollesch in seinem neuen Stück an der krisengeschüttelten Volksbühne am Rosa-Luxemburg-Platz. In: </w:t>
      </w:r>
      <w:proofErr w:type="spellStart"/>
      <w:r w:rsidRPr="00DA16CE">
        <w:rPr>
          <w:rFonts w:ascii="Garamond" w:hAnsi="Garamond"/>
          <w:sz w:val="22"/>
          <w:szCs w:val="22"/>
        </w:rPr>
        <w:t>Kultura</w:t>
      </w:r>
      <w:proofErr w:type="spellEnd"/>
      <w:r w:rsidRPr="00DA16CE">
        <w:rPr>
          <w:rFonts w:ascii="Garamond" w:hAnsi="Garamond"/>
          <w:sz w:val="22"/>
          <w:szCs w:val="22"/>
        </w:rPr>
        <w:t>-extra. das online-magazin. https://www.kultura-extra.de.</w:t>
      </w:r>
    </w:p>
    <w:p w14:paraId="0636E0AC" w14:textId="77777777" w:rsidR="006013FC" w:rsidRPr="00DA16CE" w:rsidRDefault="006013FC" w:rsidP="00DA16CE">
      <w:pPr>
        <w:jc w:val="both"/>
        <w:rPr>
          <w:rFonts w:ascii="Garamond" w:hAnsi="Garamond"/>
          <w:sz w:val="22"/>
          <w:szCs w:val="22"/>
        </w:rPr>
      </w:pPr>
    </w:p>
    <w:p w14:paraId="5205142B" w14:textId="20ACBF85" w:rsidR="00C3137F" w:rsidRPr="00DA16CE" w:rsidRDefault="00C3137F" w:rsidP="00DA16CE">
      <w:pPr>
        <w:jc w:val="both"/>
        <w:rPr>
          <w:rFonts w:ascii="Garamond" w:hAnsi="Garamond"/>
          <w:sz w:val="22"/>
          <w:szCs w:val="22"/>
        </w:rPr>
      </w:pPr>
      <w:proofErr w:type="spellStart"/>
      <w:r w:rsidRPr="00DA16CE">
        <w:rPr>
          <w:rFonts w:ascii="Garamond" w:hAnsi="Garamond"/>
          <w:b/>
          <w:sz w:val="22"/>
          <w:szCs w:val="22"/>
        </w:rPr>
        <w:t>Bri</w:t>
      </w:r>
      <w:r w:rsidR="0008063A" w:rsidRPr="00DA16CE">
        <w:rPr>
          <w:rFonts w:ascii="Garamond" w:hAnsi="Garamond"/>
          <w:b/>
          <w:sz w:val="22"/>
          <w:szCs w:val="22"/>
        </w:rPr>
        <w:t>e</w:t>
      </w:r>
      <w:r w:rsidRPr="00DA16CE">
        <w:rPr>
          <w:rFonts w:ascii="Garamond" w:hAnsi="Garamond"/>
          <w:b/>
          <w:sz w:val="22"/>
          <w:szCs w:val="22"/>
        </w:rPr>
        <w:t>gleb</w:t>
      </w:r>
      <w:proofErr w:type="spellEnd"/>
      <w:r w:rsidRPr="00DA16CE">
        <w:rPr>
          <w:rFonts w:ascii="Garamond" w:hAnsi="Garamond"/>
          <w:b/>
          <w:sz w:val="22"/>
          <w:szCs w:val="22"/>
        </w:rPr>
        <w:t xml:space="preserve">, Till: </w:t>
      </w:r>
      <w:r w:rsidRPr="00DA16CE">
        <w:rPr>
          <w:rFonts w:ascii="Garamond" w:hAnsi="Garamond"/>
          <w:sz w:val="22"/>
          <w:szCs w:val="22"/>
        </w:rPr>
        <w:t>Schlauer Unsinn. Intendant René Pollesch zeigt an der Berliner Volksbühne sein neues Stück „Und jetzt?“. In: Süddeutsche Zeitung vom 6.12.2022.</w:t>
      </w:r>
    </w:p>
    <w:p w14:paraId="732E6706" w14:textId="51D5DA15" w:rsidR="00C3137F" w:rsidRPr="00DA16CE" w:rsidRDefault="00C3137F" w:rsidP="00DA16CE">
      <w:pPr>
        <w:jc w:val="both"/>
        <w:rPr>
          <w:rFonts w:ascii="Garamond" w:hAnsi="Garamond"/>
          <w:sz w:val="22"/>
          <w:szCs w:val="22"/>
        </w:rPr>
      </w:pPr>
    </w:p>
    <w:p w14:paraId="141C3D76" w14:textId="7986F209" w:rsidR="00322574" w:rsidRPr="00DA16CE" w:rsidRDefault="00322574" w:rsidP="00DA16CE">
      <w:pPr>
        <w:jc w:val="both"/>
        <w:rPr>
          <w:rFonts w:ascii="Garamond" w:hAnsi="Garamond"/>
          <w:sz w:val="22"/>
          <w:szCs w:val="22"/>
        </w:rPr>
      </w:pPr>
      <w:proofErr w:type="spellStart"/>
      <w:r w:rsidRPr="00DA16CE">
        <w:rPr>
          <w:rFonts w:ascii="Garamond" w:hAnsi="Garamond"/>
          <w:b/>
          <w:sz w:val="22"/>
          <w:szCs w:val="22"/>
        </w:rPr>
        <w:t>Dietschreit</w:t>
      </w:r>
      <w:proofErr w:type="spellEnd"/>
      <w:r w:rsidRPr="00DA16CE">
        <w:rPr>
          <w:rFonts w:ascii="Garamond" w:hAnsi="Garamond"/>
          <w:b/>
          <w:sz w:val="22"/>
          <w:szCs w:val="22"/>
        </w:rPr>
        <w:t xml:space="preserve">, Frank: </w:t>
      </w:r>
      <w:r w:rsidRPr="00DA16CE">
        <w:rPr>
          <w:rFonts w:ascii="Garamond" w:hAnsi="Garamond"/>
          <w:sz w:val="22"/>
          <w:szCs w:val="22"/>
        </w:rPr>
        <w:t>„Und jetzt?“ von René Pollesch. Uraufführung in der Volksbühne am Rosa-Luxemburg-Platz. In: Rundfunk Berlin-Brandenburg am 3.12.2022.</w:t>
      </w:r>
    </w:p>
    <w:p w14:paraId="524AC08B" w14:textId="77777777" w:rsidR="00322574" w:rsidRPr="00DA16CE" w:rsidRDefault="00322574" w:rsidP="00DA16CE">
      <w:pPr>
        <w:jc w:val="both"/>
        <w:rPr>
          <w:rFonts w:ascii="Garamond" w:hAnsi="Garamond"/>
          <w:sz w:val="22"/>
          <w:szCs w:val="22"/>
        </w:rPr>
      </w:pPr>
    </w:p>
    <w:p w14:paraId="033369DC" w14:textId="0BC95272" w:rsidR="00817F9D" w:rsidRPr="00DA16CE" w:rsidRDefault="00E54453"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Pollesch greift Heiner-Müller-Umsetzung für Volksbüh</w:t>
      </w:r>
      <w:r w:rsidR="00D20357" w:rsidRPr="00DA16CE">
        <w:rPr>
          <w:rFonts w:ascii="Garamond" w:hAnsi="Garamond"/>
          <w:sz w:val="22"/>
          <w:szCs w:val="22"/>
        </w:rPr>
        <w:t>ne auf. In: https://www.zeit.de</w:t>
      </w:r>
      <w:r w:rsidRPr="00DA16CE">
        <w:rPr>
          <w:rFonts w:ascii="Garamond" w:hAnsi="Garamond"/>
          <w:sz w:val="22"/>
          <w:szCs w:val="22"/>
        </w:rPr>
        <w:t>. [Zugriff zuletzt am 24.11.2022]</w:t>
      </w:r>
    </w:p>
    <w:p w14:paraId="1512ED52" w14:textId="367C4BBF" w:rsidR="00E54453" w:rsidRDefault="00E54453" w:rsidP="00DA16CE">
      <w:pPr>
        <w:jc w:val="both"/>
        <w:rPr>
          <w:rFonts w:ascii="Garamond" w:hAnsi="Garamond"/>
          <w:i/>
          <w:sz w:val="22"/>
          <w:szCs w:val="22"/>
        </w:rPr>
      </w:pPr>
    </w:p>
    <w:p w14:paraId="5972BAD9" w14:textId="0934D463" w:rsidR="000E420E" w:rsidRDefault="000E420E" w:rsidP="00DA16CE">
      <w:pPr>
        <w:jc w:val="both"/>
        <w:rPr>
          <w:rFonts w:ascii="Garamond" w:hAnsi="Garamond"/>
          <w:i/>
          <w:sz w:val="22"/>
          <w:szCs w:val="22"/>
        </w:rPr>
      </w:pPr>
      <w:r>
        <w:rPr>
          <w:rFonts w:ascii="Garamond" w:hAnsi="Garamond"/>
          <w:b/>
          <w:kern w:val="0"/>
          <w:sz w:val="22"/>
          <w:szCs w:val="22"/>
        </w:rPr>
        <w:t xml:space="preserve">Franz, Michael: </w:t>
      </w:r>
      <w:r>
        <w:rPr>
          <w:rFonts w:ascii="Garamond" w:hAnsi="Garamond"/>
          <w:kern w:val="0"/>
          <w:sz w:val="22"/>
          <w:szCs w:val="22"/>
        </w:rPr>
        <w:t>Der „Auszug der Ästhetik aus der Philosophie“. Philosophische Ästhetik auf dem Weg in die Interdisziplinarität. In: Denkversuche. DDR-Philosophie in den 60er Jahren. Berlin:</w:t>
      </w:r>
      <w:r w:rsidR="002D1B61">
        <w:rPr>
          <w:rFonts w:ascii="Garamond" w:hAnsi="Garamond"/>
          <w:kern w:val="0"/>
          <w:sz w:val="22"/>
          <w:szCs w:val="22"/>
        </w:rPr>
        <w:t xml:space="preserve"> </w:t>
      </w:r>
      <w:r>
        <w:rPr>
          <w:rFonts w:ascii="Garamond" w:hAnsi="Garamond"/>
          <w:kern w:val="0"/>
          <w:sz w:val="22"/>
          <w:szCs w:val="22"/>
        </w:rPr>
        <w:t>Links 2005, S. 281–305. [Zu Wolfgang Heise über Heiner Müller S. 295f.]</w:t>
      </w:r>
    </w:p>
    <w:p w14:paraId="2119D3FF" w14:textId="77777777" w:rsidR="000E420E" w:rsidRPr="00DA16CE" w:rsidRDefault="000E420E" w:rsidP="00DA16CE">
      <w:pPr>
        <w:jc w:val="both"/>
        <w:rPr>
          <w:rFonts w:ascii="Garamond" w:hAnsi="Garamond"/>
          <w:i/>
          <w:sz w:val="22"/>
          <w:szCs w:val="22"/>
        </w:rPr>
      </w:pPr>
    </w:p>
    <w:p w14:paraId="2ABB386B" w14:textId="26D4AB99" w:rsidR="00C3137F" w:rsidRPr="00DA16CE" w:rsidRDefault="00C3137F" w:rsidP="00DA16CE">
      <w:pPr>
        <w:jc w:val="both"/>
        <w:rPr>
          <w:rFonts w:ascii="Garamond" w:hAnsi="Garamond"/>
          <w:sz w:val="22"/>
          <w:szCs w:val="22"/>
        </w:rPr>
      </w:pPr>
      <w:r w:rsidRPr="00DA16CE">
        <w:rPr>
          <w:rFonts w:ascii="Garamond" w:hAnsi="Garamond"/>
          <w:b/>
          <w:sz w:val="22"/>
          <w:szCs w:val="22"/>
        </w:rPr>
        <w:t xml:space="preserve">Hayner, Jakob: </w:t>
      </w:r>
      <w:r w:rsidRPr="00DA16CE">
        <w:rPr>
          <w:rFonts w:ascii="Garamond" w:hAnsi="Garamond"/>
          <w:sz w:val="22"/>
          <w:szCs w:val="22"/>
        </w:rPr>
        <w:t>Das Coolness-Level wird nicht gehalten. „Und jetzt?“ heißt das neue Stück von René Pollesch an der Volksbühne. Die Frage stellt sich auch für das ganze Theater. In: Die Welt vom 5.12.2022.</w:t>
      </w:r>
    </w:p>
    <w:p w14:paraId="692220F2" w14:textId="51CA5570" w:rsidR="00C3137F" w:rsidRPr="00DA16CE" w:rsidRDefault="00C3137F" w:rsidP="00DA16CE">
      <w:pPr>
        <w:jc w:val="both"/>
        <w:rPr>
          <w:rFonts w:ascii="Garamond" w:hAnsi="Garamond"/>
          <w:i/>
          <w:sz w:val="22"/>
          <w:szCs w:val="22"/>
        </w:rPr>
      </w:pPr>
    </w:p>
    <w:p w14:paraId="5A3C8254" w14:textId="3835A36A" w:rsidR="005947A7" w:rsidRPr="00DA16CE" w:rsidRDefault="005947A7" w:rsidP="00DA16CE">
      <w:pPr>
        <w:jc w:val="both"/>
        <w:rPr>
          <w:rFonts w:ascii="Garamond" w:hAnsi="Garamond"/>
          <w:sz w:val="22"/>
          <w:szCs w:val="22"/>
        </w:rPr>
      </w:pPr>
      <w:proofErr w:type="spellStart"/>
      <w:r w:rsidRPr="00DA16CE">
        <w:rPr>
          <w:rFonts w:ascii="Garamond" w:hAnsi="Garamond"/>
          <w:b/>
          <w:sz w:val="22"/>
          <w:szCs w:val="22"/>
        </w:rPr>
        <w:t>Hift</w:t>
      </w:r>
      <w:proofErr w:type="spellEnd"/>
      <w:r w:rsidRPr="00DA16CE">
        <w:rPr>
          <w:rFonts w:ascii="Garamond" w:hAnsi="Garamond"/>
          <w:b/>
          <w:sz w:val="22"/>
          <w:szCs w:val="22"/>
        </w:rPr>
        <w:t xml:space="preserve">, Gabi: </w:t>
      </w:r>
      <w:r w:rsidRPr="00DA16CE">
        <w:rPr>
          <w:rFonts w:ascii="Garamond" w:hAnsi="Garamond"/>
          <w:sz w:val="22"/>
          <w:szCs w:val="22"/>
        </w:rPr>
        <w:t>Bitte nicht über die Gedankenschleifen stolpern! Und jetzt? – Volksbühne Berlin. In: https://nachtkritik am 4.12.2023. [Zugriff zuletzt am 7.3.2023]</w:t>
      </w:r>
    </w:p>
    <w:p w14:paraId="4A36E76F" w14:textId="2236F4EC" w:rsidR="005947A7" w:rsidRPr="00DA16CE" w:rsidRDefault="005947A7" w:rsidP="00DA16CE">
      <w:pPr>
        <w:jc w:val="both"/>
        <w:rPr>
          <w:rFonts w:ascii="Garamond" w:hAnsi="Garamond"/>
          <w:i/>
          <w:sz w:val="22"/>
          <w:szCs w:val="22"/>
        </w:rPr>
      </w:pPr>
    </w:p>
    <w:p w14:paraId="315ED894" w14:textId="2EFCD14B" w:rsidR="00C53405" w:rsidRPr="00DA16CE" w:rsidRDefault="00C53405" w:rsidP="00DA16CE">
      <w:pPr>
        <w:jc w:val="both"/>
        <w:rPr>
          <w:rFonts w:ascii="Garamond" w:hAnsi="Garamond"/>
          <w:sz w:val="22"/>
          <w:szCs w:val="22"/>
        </w:rPr>
      </w:pPr>
      <w:proofErr w:type="spellStart"/>
      <w:r w:rsidRPr="00DA16CE">
        <w:rPr>
          <w:rFonts w:ascii="Garamond" w:hAnsi="Garamond"/>
          <w:b/>
          <w:sz w:val="22"/>
          <w:szCs w:val="22"/>
        </w:rPr>
        <w:t>Hötzendorfer</w:t>
      </w:r>
      <w:proofErr w:type="spellEnd"/>
      <w:r w:rsidRPr="00DA16CE">
        <w:rPr>
          <w:rFonts w:ascii="Garamond" w:hAnsi="Garamond"/>
          <w:b/>
          <w:sz w:val="22"/>
          <w:szCs w:val="22"/>
        </w:rPr>
        <w:t xml:space="preserve">, Claudia: </w:t>
      </w:r>
      <w:r w:rsidRPr="00DA16CE">
        <w:rPr>
          <w:rFonts w:ascii="Garamond" w:hAnsi="Garamond"/>
          <w:sz w:val="22"/>
          <w:szCs w:val="22"/>
        </w:rPr>
        <w:t xml:space="preserve">Die Wiederbelebung des Arbeitertheaters. Die Frankfurter Theatergruppe </w:t>
      </w:r>
      <w:proofErr w:type="spellStart"/>
      <w:r w:rsidRPr="00DA16CE">
        <w:rPr>
          <w:rFonts w:ascii="Garamond" w:hAnsi="Garamond"/>
          <w:sz w:val="22"/>
          <w:szCs w:val="22"/>
        </w:rPr>
        <w:t>Andcompany&amp;Co</w:t>
      </w:r>
      <w:proofErr w:type="spellEnd"/>
      <w:r w:rsidR="0080346E" w:rsidRPr="00DA16CE">
        <w:rPr>
          <w:rFonts w:ascii="Garamond" w:hAnsi="Garamond"/>
          <w:sz w:val="22"/>
          <w:szCs w:val="22"/>
        </w:rPr>
        <w:t>.</w:t>
      </w:r>
      <w:r w:rsidRPr="00DA16CE">
        <w:rPr>
          <w:rFonts w:ascii="Garamond" w:hAnsi="Garamond"/>
          <w:sz w:val="22"/>
          <w:szCs w:val="22"/>
        </w:rPr>
        <w:t xml:space="preserve"> zeigt im FFT das Stück „Neue Horizonte“ und widmet sich den Vorläufern der digitalen Revolution. In: Rheinische Post vom 10.3.2022.</w:t>
      </w:r>
    </w:p>
    <w:p w14:paraId="6355028D" w14:textId="77777777" w:rsidR="00C53405" w:rsidRPr="00DA16CE" w:rsidRDefault="00C53405" w:rsidP="00DA16CE">
      <w:pPr>
        <w:jc w:val="both"/>
        <w:rPr>
          <w:rFonts w:ascii="Garamond" w:hAnsi="Garamond"/>
          <w:i/>
          <w:sz w:val="22"/>
          <w:szCs w:val="22"/>
        </w:rPr>
      </w:pPr>
    </w:p>
    <w:p w14:paraId="023281C1" w14:textId="78FA3949" w:rsidR="00022558" w:rsidRPr="00DA16CE" w:rsidRDefault="00022558" w:rsidP="00DA16CE">
      <w:pPr>
        <w:jc w:val="both"/>
        <w:rPr>
          <w:rFonts w:ascii="Garamond" w:hAnsi="Garamond"/>
          <w:sz w:val="22"/>
          <w:szCs w:val="22"/>
        </w:rPr>
      </w:pPr>
      <w:proofErr w:type="spellStart"/>
      <w:r w:rsidRPr="00DA16CE">
        <w:rPr>
          <w:rFonts w:ascii="Garamond" w:hAnsi="Garamond"/>
          <w:b/>
          <w:sz w:val="22"/>
          <w:szCs w:val="22"/>
        </w:rPr>
        <w:lastRenderedPageBreak/>
        <w:t>Meierhenrich</w:t>
      </w:r>
      <w:proofErr w:type="spellEnd"/>
      <w:r w:rsidRPr="00DA16CE">
        <w:rPr>
          <w:rFonts w:ascii="Garamond" w:hAnsi="Garamond"/>
          <w:b/>
          <w:sz w:val="22"/>
          <w:szCs w:val="22"/>
        </w:rPr>
        <w:t xml:space="preserve">, Doris: </w:t>
      </w:r>
      <w:r w:rsidRPr="00DA16CE">
        <w:rPr>
          <w:rFonts w:ascii="Garamond" w:hAnsi="Garamond"/>
          <w:sz w:val="22"/>
          <w:szCs w:val="22"/>
        </w:rPr>
        <w:t>Freizeitöde und Nazigold. Zwei Uraufführungen: René Pollesch mit „Und jetzt?“ in der Volksbühne, Marius von Mayenburg mit „Nachtland“ in der Schaubühne. In: Berliner Zeitung vom 5.12.2023.</w:t>
      </w:r>
    </w:p>
    <w:p w14:paraId="1349C8DA" w14:textId="2687F706" w:rsidR="00022558" w:rsidRPr="00DA16CE" w:rsidRDefault="00022558" w:rsidP="00DA16CE">
      <w:pPr>
        <w:jc w:val="both"/>
        <w:rPr>
          <w:rFonts w:ascii="Garamond" w:hAnsi="Garamond"/>
          <w:i/>
          <w:sz w:val="22"/>
          <w:szCs w:val="22"/>
        </w:rPr>
      </w:pPr>
    </w:p>
    <w:p w14:paraId="491C76CE" w14:textId="58A87019" w:rsidR="00C53405" w:rsidRPr="00DA16CE" w:rsidRDefault="00C53405" w:rsidP="00DA16CE">
      <w:pPr>
        <w:jc w:val="both"/>
        <w:rPr>
          <w:rFonts w:ascii="Garamond" w:hAnsi="Garamond"/>
          <w:sz w:val="22"/>
          <w:szCs w:val="22"/>
        </w:rPr>
      </w:pPr>
      <w:r w:rsidRPr="00DA16CE">
        <w:rPr>
          <w:rFonts w:ascii="Garamond" w:hAnsi="Garamond"/>
          <w:b/>
          <w:sz w:val="22"/>
          <w:szCs w:val="22"/>
        </w:rPr>
        <w:t xml:space="preserve">Merck, Nikolaus: </w:t>
      </w:r>
      <w:r w:rsidRPr="00DA16CE">
        <w:rPr>
          <w:rFonts w:ascii="Garamond" w:hAnsi="Garamond"/>
          <w:sz w:val="22"/>
          <w:szCs w:val="22"/>
        </w:rPr>
        <w:t xml:space="preserve">Astronauten des Arbeitertheaters. Neue Horizonte. Eternity für alle! – HAU Berlin. In: </w:t>
      </w:r>
      <w:hyperlink r:id="rId487" w:history="1">
        <w:r w:rsidRPr="00DA16CE">
          <w:rPr>
            <w:rStyle w:val="Hyperlink"/>
            <w:rFonts w:ascii="Garamond" w:hAnsi="Garamond"/>
            <w:sz w:val="22"/>
            <w:szCs w:val="22"/>
          </w:rPr>
          <w:t>https://nachtkritik.de</w:t>
        </w:r>
      </w:hyperlink>
      <w:r w:rsidRPr="00DA16CE">
        <w:rPr>
          <w:rFonts w:ascii="Garamond" w:hAnsi="Garamond"/>
          <w:sz w:val="22"/>
          <w:szCs w:val="22"/>
        </w:rPr>
        <w:t xml:space="preserve"> am 16.10.2020.</w:t>
      </w:r>
    </w:p>
    <w:p w14:paraId="08EE70D6" w14:textId="12896AE7" w:rsidR="00C53405" w:rsidRPr="00DA16CE" w:rsidRDefault="00C53405" w:rsidP="00DA16CE">
      <w:pPr>
        <w:jc w:val="both"/>
        <w:rPr>
          <w:rFonts w:ascii="Garamond" w:hAnsi="Garamond"/>
          <w:i/>
          <w:sz w:val="22"/>
          <w:szCs w:val="22"/>
        </w:rPr>
      </w:pPr>
    </w:p>
    <w:p w14:paraId="3CD6D8CA" w14:textId="47FAE640" w:rsidR="00C53405" w:rsidRPr="00DA16CE" w:rsidRDefault="00C53405" w:rsidP="00DA16CE">
      <w:pPr>
        <w:jc w:val="both"/>
        <w:rPr>
          <w:rFonts w:ascii="Garamond" w:hAnsi="Garamond"/>
          <w:sz w:val="22"/>
          <w:szCs w:val="22"/>
        </w:rPr>
      </w:pPr>
      <w:proofErr w:type="spellStart"/>
      <w:r w:rsidRPr="00DA16CE">
        <w:rPr>
          <w:rFonts w:ascii="Garamond" w:hAnsi="Garamond"/>
          <w:b/>
          <w:sz w:val="22"/>
          <w:szCs w:val="22"/>
        </w:rPr>
        <w:t>Michalzik</w:t>
      </w:r>
      <w:proofErr w:type="spellEnd"/>
      <w:r w:rsidRPr="00DA16CE">
        <w:rPr>
          <w:rFonts w:ascii="Garamond" w:hAnsi="Garamond"/>
          <w:b/>
          <w:sz w:val="22"/>
          <w:szCs w:val="22"/>
        </w:rPr>
        <w:t>, Stefan: „</w:t>
      </w:r>
      <w:r w:rsidRPr="00DA16CE">
        <w:rPr>
          <w:rFonts w:ascii="Garamond" w:hAnsi="Garamond"/>
          <w:sz w:val="22"/>
          <w:szCs w:val="22"/>
        </w:rPr>
        <w:t>Neue Horizonte: Eternity für alle!“. In: Frankfurter Rundschau vom 24.4.2022.</w:t>
      </w:r>
    </w:p>
    <w:p w14:paraId="694C03F6" w14:textId="77777777" w:rsidR="00C53405" w:rsidRPr="00DA16CE" w:rsidRDefault="00C53405" w:rsidP="00DA16CE">
      <w:pPr>
        <w:jc w:val="both"/>
        <w:rPr>
          <w:rFonts w:ascii="Garamond" w:hAnsi="Garamond"/>
          <w:i/>
          <w:sz w:val="22"/>
          <w:szCs w:val="22"/>
        </w:rPr>
      </w:pPr>
    </w:p>
    <w:p w14:paraId="4F227B19" w14:textId="5C0FDA7B" w:rsidR="00C3137F" w:rsidRPr="00DA16CE" w:rsidRDefault="00C3137F" w:rsidP="00DA16CE">
      <w:pPr>
        <w:jc w:val="both"/>
        <w:rPr>
          <w:rFonts w:ascii="Garamond" w:hAnsi="Garamond"/>
          <w:sz w:val="22"/>
          <w:szCs w:val="22"/>
        </w:rPr>
      </w:pPr>
      <w:r w:rsidRPr="00DA16CE">
        <w:rPr>
          <w:rFonts w:ascii="Garamond" w:hAnsi="Garamond"/>
          <w:b/>
          <w:sz w:val="22"/>
          <w:szCs w:val="22"/>
        </w:rPr>
        <w:t xml:space="preserve">Müller, Katrin Bettina: </w:t>
      </w:r>
      <w:r w:rsidRPr="00DA16CE">
        <w:rPr>
          <w:rFonts w:ascii="Garamond" w:hAnsi="Garamond"/>
          <w:sz w:val="22"/>
          <w:szCs w:val="22"/>
        </w:rPr>
        <w:t>Abgesoffen in Zukunftslust.</w:t>
      </w:r>
      <w:r w:rsidR="006013FC" w:rsidRPr="00DA16CE">
        <w:rPr>
          <w:rFonts w:ascii="Garamond" w:hAnsi="Garamond"/>
          <w:sz w:val="22"/>
          <w:szCs w:val="22"/>
        </w:rPr>
        <w:t xml:space="preserve"> </w:t>
      </w:r>
      <w:r w:rsidRPr="00DA16CE">
        <w:rPr>
          <w:rFonts w:ascii="Garamond" w:hAnsi="Garamond"/>
          <w:sz w:val="22"/>
          <w:szCs w:val="22"/>
        </w:rPr>
        <w:t>Wen der Blitz trifft, der ist entweder tot oder klüger. In der Volksbühne donnert und blitzt es ziemlich viel in René Polleschs neuem Stück „Und jetzt?“. Es geht so um dies und um das… In: Die Tageszeitung vom 5.12.2023.</w:t>
      </w:r>
    </w:p>
    <w:p w14:paraId="359237DE" w14:textId="5B707967" w:rsidR="00C3137F" w:rsidRPr="00DA16CE" w:rsidRDefault="00C3137F" w:rsidP="00DA16CE">
      <w:pPr>
        <w:jc w:val="both"/>
        <w:rPr>
          <w:rFonts w:ascii="Garamond" w:hAnsi="Garamond"/>
          <w:i/>
          <w:sz w:val="22"/>
          <w:szCs w:val="22"/>
        </w:rPr>
      </w:pPr>
    </w:p>
    <w:p w14:paraId="04EE4767" w14:textId="4333E6B9" w:rsidR="006013FC" w:rsidRPr="00DA16CE" w:rsidRDefault="006013FC" w:rsidP="00DA16CE">
      <w:pPr>
        <w:jc w:val="both"/>
        <w:rPr>
          <w:rFonts w:ascii="Garamond" w:hAnsi="Garamond"/>
          <w:sz w:val="22"/>
          <w:szCs w:val="22"/>
        </w:rPr>
      </w:pPr>
      <w:proofErr w:type="spellStart"/>
      <w:r w:rsidRPr="00DA16CE">
        <w:rPr>
          <w:rFonts w:ascii="Garamond" w:hAnsi="Garamond"/>
          <w:b/>
          <w:sz w:val="22"/>
          <w:szCs w:val="22"/>
        </w:rPr>
        <w:t>Mustroph</w:t>
      </w:r>
      <w:proofErr w:type="spellEnd"/>
      <w:r w:rsidRPr="00DA16CE">
        <w:rPr>
          <w:rFonts w:ascii="Garamond" w:hAnsi="Garamond"/>
          <w:b/>
          <w:sz w:val="22"/>
          <w:szCs w:val="22"/>
        </w:rPr>
        <w:t xml:space="preserve">, Tom: </w:t>
      </w:r>
      <w:r w:rsidRPr="00DA16CE">
        <w:rPr>
          <w:rFonts w:ascii="Garamond" w:hAnsi="Garamond"/>
          <w:sz w:val="22"/>
          <w:szCs w:val="22"/>
        </w:rPr>
        <w:t xml:space="preserve">Begeisterung und Furcht. In „Und jetzt?“ befragt René Pollesch Kybernetik und Arbeitertheaterpraxis. In: </w:t>
      </w:r>
      <w:proofErr w:type="spellStart"/>
      <w:r w:rsidRPr="00DA16CE">
        <w:rPr>
          <w:rFonts w:ascii="Garamond" w:hAnsi="Garamond"/>
          <w:sz w:val="22"/>
          <w:szCs w:val="22"/>
        </w:rPr>
        <w:t>tip</w:t>
      </w:r>
      <w:proofErr w:type="spellEnd"/>
      <w:r w:rsidRPr="00DA16CE">
        <w:rPr>
          <w:rFonts w:ascii="Garamond" w:hAnsi="Garamond"/>
          <w:sz w:val="22"/>
          <w:szCs w:val="22"/>
        </w:rPr>
        <w:t xml:space="preserve"> Berlin 2022, Nr. 24.</w:t>
      </w:r>
    </w:p>
    <w:p w14:paraId="706B0852" w14:textId="77777777" w:rsidR="006013FC" w:rsidRPr="00DA16CE" w:rsidRDefault="006013FC" w:rsidP="00DA16CE">
      <w:pPr>
        <w:jc w:val="both"/>
        <w:rPr>
          <w:rFonts w:ascii="Garamond" w:hAnsi="Garamond"/>
          <w:i/>
          <w:sz w:val="22"/>
          <w:szCs w:val="22"/>
        </w:rPr>
      </w:pPr>
    </w:p>
    <w:p w14:paraId="71F621CB" w14:textId="5D4BD5CC" w:rsidR="00022558" w:rsidRPr="00DA16CE" w:rsidRDefault="00022558" w:rsidP="00DA16CE">
      <w:pPr>
        <w:jc w:val="both"/>
        <w:rPr>
          <w:rFonts w:ascii="Garamond" w:hAnsi="Garamond"/>
          <w:sz w:val="22"/>
          <w:szCs w:val="22"/>
        </w:rPr>
      </w:pPr>
      <w:r w:rsidRPr="00DA16CE">
        <w:rPr>
          <w:rFonts w:ascii="Garamond" w:hAnsi="Garamond"/>
          <w:b/>
          <w:sz w:val="22"/>
          <w:szCs w:val="22"/>
        </w:rPr>
        <w:t xml:space="preserve">Philipp, Elena: </w:t>
      </w:r>
      <w:r w:rsidRPr="00DA16CE">
        <w:rPr>
          <w:rFonts w:ascii="Garamond" w:hAnsi="Garamond"/>
          <w:sz w:val="22"/>
          <w:szCs w:val="22"/>
        </w:rPr>
        <w:t>Wenn Arbeiter Theater machen. René Pollesch blickt auf die Geschichte der Volksbühne zurück: „Und jetzt?“. In: Berliner Morgenpost vom 5.12.2023.</w:t>
      </w:r>
    </w:p>
    <w:p w14:paraId="705985C9" w14:textId="77777777" w:rsidR="00022558" w:rsidRPr="00DA16CE" w:rsidRDefault="00022558" w:rsidP="00DA16CE">
      <w:pPr>
        <w:jc w:val="both"/>
        <w:rPr>
          <w:rFonts w:ascii="Garamond" w:hAnsi="Garamond"/>
          <w:i/>
          <w:sz w:val="22"/>
          <w:szCs w:val="22"/>
        </w:rPr>
      </w:pPr>
    </w:p>
    <w:p w14:paraId="0FAAAA4A" w14:textId="64B38CA9" w:rsidR="00A50AF5" w:rsidRPr="00DA16CE" w:rsidRDefault="00A50AF5" w:rsidP="00DA16CE">
      <w:pPr>
        <w:jc w:val="both"/>
        <w:rPr>
          <w:rFonts w:ascii="Garamond" w:hAnsi="Garamond"/>
          <w:sz w:val="22"/>
          <w:szCs w:val="22"/>
        </w:rPr>
      </w:pPr>
      <w:r w:rsidRPr="00DA16CE">
        <w:rPr>
          <w:rFonts w:ascii="Garamond" w:hAnsi="Garamond"/>
          <w:b/>
          <w:sz w:val="22"/>
          <w:szCs w:val="22"/>
        </w:rPr>
        <w:t xml:space="preserve">Rakow, Christian: </w:t>
      </w:r>
      <w:r w:rsidRPr="00DA16CE">
        <w:rPr>
          <w:rFonts w:ascii="Garamond" w:hAnsi="Garamond"/>
          <w:sz w:val="22"/>
          <w:szCs w:val="22"/>
        </w:rPr>
        <w:t xml:space="preserve">Im dunklen Schlund der Existenz. An der Berliner Volksbühne treffen sich alte Bekannte: René Pollesch </w:t>
      </w:r>
      <w:r w:rsidR="006013FC" w:rsidRPr="00DA16CE">
        <w:rPr>
          <w:rFonts w:ascii="Garamond" w:hAnsi="Garamond"/>
          <w:sz w:val="22"/>
          <w:szCs w:val="22"/>
        </w:rPr>
        <w:t>„Und jetzt?“ und Gob Squad „</w:t>
      </w:r>
      <w:proofErr w:type="spellStart"/>
      <w:r w:rsidR="006013FC" w:rsidRPr="00DA16CE">
        <w:rPr>
          <w:rFonts w:ascii="Garamond" w:hAnsi="Garamond"/>
          <w:sz w:val="22"/>
          <w:szCs w:val="22"/>
        </w:rPr>
        <w:t>Is</w:t>
      </w:r>
      <w:proofErr w:type="spellEnd"/>
      <w:r w:rsidR="006013FC" w:rsidRPr="00DA16CE">
        <w:rPr>
          <w:rFonts w:ascii="Garamond" w:hAnsi="Garamond"/>
          <w:sz w:val="22"/>
          <w:szCs w:val="22"/>
        </w:rPr>
        <w:t xml:space="preserve"> </w:t>
      </w:r>
      <w:proofErr w:type="spellStart"/>
      <w:r w:rsidR="006013FC" w:rsidRPr="00DA16CE">
        <w:rPr>
          <w:rFonts w:ascii="Garamond" w:hAnsi="Garamond"/>
          <w:sz w:val="22"/>
          <w:szCs w:val="22"/>
        </w:rPr>
        <w:t>A</w:t>
      </w:r>
      <w:r w:rsidRPr="00DA16CE">
        <w:rPr>
          <w:rFonts w:ascii="Garamond" w:hAnsi="Garamond"/>
          <w:sz w:val="22"/>
          <w:szCs w:val="22"/>
        </w:rPr>
        <w:t>nybody</w:t>
      </w:r>
      <w:proofErr w:type="spellEnd"/>
      <w:r w:rsidRPr="00DA16CE">
        <w:rPr>
          <w:rFonts w:ascii="Garamond" w:hAnsi="Garamond"/>
          <w:sz w:val="22"/>
          <w:szCs w:val="22"/>
        </w:rPr>
        <w:t xml:space="preserve"> Home?“. In: Theater heute </w:t>
      </w:r>
      <w:r w:rsidR="00104191" w:rsidRPr="00DA16CE">
        <w:rPr>
          <w:rFonts w:ascii="Garamond" w:hAnsi="Garamond"/>
          <w:sz w:val="22"/>
          <w:szCs w:val="22"/>
        </w:rPr>
        <w:t xml:space="preserve">64 </w:t>
      </w:r>
      <w:r w:rsidRPr="00DA16CE">
        <w:rPr>
          <w:rFonts w:ascii="Garamond" w:hAnsi="Garamond"/>
          <w:sz w:val="22"/>
          <w:szCs w:val="22"/>
        </w:rPr>
        <w:t>(2023), H. 2, S. 19–21.</w:t>
      </w:r>
    </w:p>
    <w:p w14:paraId="2153A071" w14:textId="5776B350" w:rsidR="00A50AF5" w:rsidRDefault="00A50AF5" w:rsidP="00DA16CE">
      <w:pPr>
        <w:jc w:val="both"/>
        <w:rPr>
          <w:rFonts w:ascii="Garamond" w:hAnsi="Garamond"/>
          <w:sz w:val="22"/>
          <w:szCs w:val="22"/>
        </w:rPr>
      </w:pPr>
    </w:p>
    <w:p w14:paraId="7FC9F400" w14:textId="6F08F586" w:rsidR="00265F90" w:rsidRPr="00265F90" w:rsidRDefault="00265F90" w:rsidP="00DA16CE">
      <w:pPr>
        <w:jc w:val="both"/>
        <w:rPr>
          <w:rFonts w:ascii="Garamond" w:hAnsi="Garamond"/>
          <w:sz w:val="22"/>
          <w:szCs w:val="22"/>
        </w:rPr>
      </w:pPr>
      <w:r>
        <w:rPr>
          <w:rFonts w:ascii="Garamond" w:hAnsi="Garamond"/>
          <w:b/>
          <w:sz w:val="22"/>
          <w:szCs w:val="22"/>
        </w:rPr>
        <w:t xml:space="preserve">Renvert, Eva/Kolar, Katharina: </w:t>
      </w:r>
      <w:r w:rsidRPr="00265F90">
        <w:rPr>
          <w:rFonts w:ascii="Garamond" w:hAnsi="Garamond"/>
          <w:sz w:val="22"/>
          <w:szCs w:val="22"/>
        </w:rPr>
        <w:t>global</w:t>
      </w:r>
      <w:r>
        <w:rPr>
          <w:rFonts w:ascii="Garamond" w:hAnsi="Garamond"/>
          <w:sz w:val="22"/>
          <w:szCs w:val="22"/>
        </w:rPr>
        <w:t xml:space="preserve"> lokal. Von der sowjetischen Wirtschaftspolitik zu einer modellhaften Dramatu</w:t>
      </w:r>
      <w:r w:rsidR="002D1B61">
        <w:rPr>
          <w:rFonts w:ascii="Garamond" w:hAnsi="Garamond"/>
          <w:sz w:val="22"/>
          <w:szCs w:val="22"/>
        </w:rPr>
        <w:t>r</w:t>
      </w:r>
      <w:r>
        <w:rPr>
          <w:rFonts w:ascii="Garamond" w:hAnsi="Garamond"/>
          <w:sz w:val="22"/>
          <w:szCs w:val="22"/>
        </w:rPr>
        <w:t>gie. In: Zeitschrift für Theaterpädagogik 40 (2024), H. 85, S. 69–71.</w:t>
      </w:r>
    </w:p>
    <w:p w14:paraId="26024498" w14:textId="77777777" w:rsidR="00265F90" w:rsidRPr="00DA16CE" w:rsidRDefault="00265F90" w:rsidP="00DA16CE">
      <w:pPr>
        <w:jc w:val="both"/>
        <w:rPr>
          <w:rFonts w:ascii="Garamond" w:hAnsi="Garamond"/>
          <w:sz w:val="22"/>
          <w:szCs w:val="22"/>
        </w:rPr>
      </w:pPr>
    </w:p>
    <w:p w14:paraId="7E03298F" w14:textId="3F96DD68" w:rsidR="00104191" w:rsidRPr="00DA16CE" w:rsidRDefault="00104191" w:rsidP="00DA16CE">
      <w:pPr>
        <w:jc w:val="both"/>
        <w:rPr>
          <w:rFonts w:ascii="Garamond" w:hAnsi="Garamond"/>
          <w:sz w:val="22"/>
          <w:szCs w:val="22"/>
        </w:rPr>
      </w:pPr>
      <w:proofErr w:type="spellStart"/>
      <w:r w:rsidRPr="00DA16CE">
        <w:rPr>
          <w:rFonts w:ascii="Garamond" w:hAnsi="Garamond"/>
          <w:b/>
          <w:sz w:val="22"/>
          <w:szCs w:val="22"/>
        </w:rPr>
        <w:t>Strauss</w:t>
      </w:r>
      <w:proofErr w:type="spellEnd"/>
      <w:r w:rsidRPr="00DA16CE">
        <w:rPr>
          <w:rFonts w:ascii="Garamond" w:hAnsi="Garamond"/>
          <w:b/>
          <w:sz w:val="22"/>
          <w:szCs w:val="22"/>
        </w:rPr>
        <w:t xml:space="preserve">, Simon: </w:t>
      </w:r>
      <w:r w:rsidRPr="00DA16CE">
        <w:rPr>
          <w:rFonts w:ascii="Garamond" w:hAnsi="Garamond"/>
          <w:sz w:val="22"/>
          <w:szCs w:val="22"/>
        </w:rPr>
        <w:t>Wir sind keine Zeitgenossen. In: Frankfurter Allgemeine Zeitung vom 6.12.2022.</w:t>
      </w:r>
    </w:p>
    <w:p w14:paraId="50F1F053" w14:textId="74827C26" w:rsidR="00104191" w:rsidRPr="00DA16CE" w:rsidRDefault="00104191" w:rsidP="00DA16CE">
      <w:pPr>
        <w:jc w:val="both"/>
        <w:rPr>
          <w:rFonts w:ascii="Garamond" w:hAnsi="Garamond"/>
          <w:sz w:val="22"/>
          <w:szCs w:val="22"/>
        </w:rPr>
      </w:pPr>
    </w:p>
    <w:p w14:paraId="4CE1A8CD" w14:textId="106F8BB0" w:rsidR="00022558" w:rsidRPr="00DA16CE" w:rsidRDefault="00022558" w:rsidP="00DA16CE">
      <w:pPr>
        <w:jc w:val="both"/>
        <w:rPr>
          <w:rFonts w:ascii="Garamond" w:hAnsi="Garamond"/>
          <w:sz w:val="22"/>
          <w:szCs w:val="22"/>
        </w:rPr>
      </w:pPr>
      <w:r w:rsidRPr="00DA16CE">
        <w:rPr>
          <w:rFonts w:ascii="Garamond" w:hAnsi="Garamond"/>
          <w:b/>
          <w:sz w:val="22"/>
          <w:szCs w:val="22"/>
        </w:rPr>
        <w:t xml:space="preserve">Wahl, Christine: </w:t>
      </w:r>
      <w:r w:rsidRPr="00DA16CE">
        <w:rPr>
          <w:rFonts w:ascii="Garamond" w:hAnsi="Garamond"/>
          <w:sz w:val="22"/>
          <w:szCs w:val="22"/>
        </w:rPr>
        <w:t>Pollesch an der Volksbühne. Neuer Schub aus dem VEB Erdöl. In: Der Tagespiegel vom 4.12.2023.</w:t>
      </w:r>
    </w:p>
    <w:p w14:paraId="4178D8E9" w14:textId="7A027D4A" w:rsidR="00022558" w:rsidRPr="00DA16CE" w:rsidRDefault="00022558" w:rsidP="00DA16CE">
      <w:pPr>
        <w:jc w:val="both"/>
        <w:rPr>
          <w:rFonts w:ascii="Garamond" w:hAnsi="Garamond"/>
          <w:sz w:val="22"/>
          <w:szCs w:val="22"/>
        </w:rPr>
      </w:pPr>
    </w:p>
    <w:p w14:paraId="4C8D760B" w14:textId="26497EF7" w:rsidR="00C53405" w:rsidRPr="00DA16CE" w:rsidRDefault="00C53405" w:rsidP="00DA16CE">
      <w:pPr>
        <w:jc w:val="both"/>
        <w:rPr>
          <w:rFonts w:ascii="Garamond" w:hAnsi="Garamond"/>
          <w:sz w:val="22"/>
          <w:szCs w:val="22"/>
        </w:rPr>
      </w:pPr>
      <w:r w:rsidRPr="00DA16CE">
        <w:rPr>
          <w:rFonts w:ascii="Garamond" w:hAnsi="Garamond"/>
          <w:b/>
          <w:sz w:val="22"/>
          <w:szCs w:val="22"/>
        </w:rPr>
        <w:t xml:space="preserve">Walter, Regina: </w:t>
      </w:r>
      <w:r w:rsidRPr="00DA16CE">
        <w:rPr>
          <w:rFonts w:ascii="Garamond" w:hAnsi="Garamond"/>
          <w:sz w:val="22"/>
          <w:szCs w:val="22"/>
        </w:rPr>
        <w:t>Working Class Heroes in der Popkultur: Arbeitertheater. In: Kompressor. Deutschlandfunk Kultur am 22.4.2022.</w:t>
      </w:r>
    </w:p>
    <w:p w14:paraId="19D13BD2" w14:textId="77777777" w:rsidR="00C53405" w:rsidRPr="00DA16CE" w:rsidRDefault="00C53405" w:rsidP="00DA16CE">
      <w:pPr>
        <w:jc w:val="both"/>
        <w:rPr>
          <w:rFonts w:ascii="Garamond" w:hAnsi="Garamond"/>
          <w:sz w:val="22"/>
          <w:szCs w:val="22"/>
        </w:rPr>
      </w:pPr>
    </w:p>
    <w:p w14:paraId="203ED470" w14:textId="1D55D5D2" w:rsidR="00A50AF5" w:rsidRPr="00DA16CE" w:rsidRDefault="00104191" w:rsidP="00DA16CE">
      <w:pPr>
        <w:jc w:val="both"/>
        <w:rPr>
          <w:rFonts w:ascii="Garamond" w:hAnsi="Garamond"/>
          <w:sz w:val="22"/>
          <w:szCs w:val="22"/>
        </w:rPr>
      </w:pPr>
      <w:proofErr w:type="spellStart"/>
      <w:r w:rsidRPr="00DA16CE">
        <w:rPr>
          <w:rFonts w:ascii="Garamond" w:hAnsi="Garamond"/>
          <w:b/>
          <w:sz w:val="22"/>
          <w:szCs w:val="22"/>
        </w:rPr>
        <w:t>Wengierek</w:t>
      </w:r>
      <w:proofErr w:type="spellEnd"/>
      <w:r w:rsidRPr="00DA16CE">
        <w:rPr>
          <w:rFonts w:ascii="Garamond" w:hAnsi="Garamond"/>
          <w:b/>
          <w:sz w:val="22"/>
          <w:szCs w:val="22"/>
        </w:rPr>
        <w:t xml:space="preserve">, Reinhard: </w:t>
      </w:r>
      <w:r w:rsidRPr="00DA16CE">
        <w:rPr>
          <w:rFonts w:ascii="Garamond" w:hAnsi="Garamond"/>
          <w:sz w:val="22"/>
          <w:szCs w:val="22"/>
        </w:rPr>
        <w:t>2. Volksbühne – Der Spaß als Sinn im Sinnlosen. In: Kulturvolk Blog Nr. 425. htps://www.kulturvolk.de/blog/425-460.</w:t>
      </w:r>
    </w:p>
    <w:p w14:paraId="00F8ACBA" w14:textId="7C914864" w:rsidR="00022558" w:rsidRPr="00DA16CE" w:rsidRDefault="00022558" w:rsidP="00DA16CE">
      <w:pPr>
        <w:jc w:val="both"/>
        <w:rPr>
          <w:rFonts w:ascii="Garamond" w:hAnsi="Garamond"/>
          <w:sz w:val="22"/>
          <w:szCs w:val="22"/>
        </w:rPr>
      </w:pPr>
    </w:p>
    <w:p w14:paraId="6C930E46" w14:textId="0D650CF9" w:rsidR="00022558" w:rsidRPr="00DA16CE" w:rsidRDefault="00022558" w:rsidP="00DA16CE">
      <w:pPr>
        <w:jc w:val="both"/>
        <w:rPr>
          <w:rFonts w:ascii="Garamond" w:hAnsi="Garamond"/>
          <w:sz w:val="22"/>
          <w:szCs w:val="22"/>
        </w:rPr>
      </w:pPr>
      <w:r w:rsidRPr="00DA16CE">
        <w:rPr>
          <w:rFonts w:ascii="Garamond" w:hAnsi="Garamond"/>
          <w:b/>
          <w:sz w:val="22"/>
          <w:szCs w:val="22"/>
        </w:rPr>
        <w:t xml:space="preserve">Zielke, Erik: </w:t>
      </w:r>
      <w:r w:rsidRPr="00DA16CE">
        <w:rPr>
          <w:rFonts w:ascii="Garamond" w:hAnsi="Garamond"/>
          <w:sz w:val="22"/>
          <w:szCs w:val="22"/>
        </w:rPr>
        <w:t>Horizont ohne Weite. „Und jetzt?“ fragt René Pollesch: Der Intendant der Berliner Volksbühne hat zur letzten Premiere dieses Jahres im Großen Haus geladen. In: Neues Deutschland/Der Tag vom 5.12.2023.</w:t>
      </w:r>
    </w:p>
    <w:p w14:paraId="0F892259" w14:textId="77777777" w:rsidR="00A50AF5" w:rsidRPr="00DA16CE" w:rsidRDefault="00A50AF5" w:rsidP="00DA16CE">
      <w:pPr>
        <w:jc w:val="both"/>
        <w:rPr>
          <w:rFonts w:ascii="Garamond" w:hAnsi="Garamond"/>
          <w:i/>
          <w:sz w:val="22"/>
          <w:szCs w:val="22"/>
        </w:rPr>
      </w:pPr>
    </w:p>
    <w:p w14:paraId="78901109" w14:textId="77777777" w:rsidR="00E54453" w:rsidRPr="00DA16CE" w:rsidRDefault="00E54453" w:rsidP="00DA16CE">
      <w:pPr>
        <w:jc w:val="both"/>
        <w:rPr>
          <w:rFonts w:ascii="Garamond" w:hAnsi="Garamond"/>
          <w:i/>
          <w:sz w:val="22"/>
          <w:szCs w:val="22"/>
        </w:rPr>
      </w:pPr>
    </w:p>
    <w:p w14:paraId="6670C7A1"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Weiberkomödie</w:t>
      </w:r>
    </w:p>
    <w:p w14:paraId="0FA759DD" w14:textId="77777777" w:rsidR="00817F9D" w:rsidRPr="00DA16CE" w:rsidRDefault="00817F9D" w:rsidP="00DA16CE">
      <w:pPr>
        <w:jc w:val="both"/>
        <w:rPr>
          <w:rFonts w:ascii="Garamond" w:hAnsi="Garamond"/>
          <w:i/>
          <w:sz w:val="22"/>
          <w:szCs w:val="22"/>
        </w:rPr>
      </w:pPr>
    </w:p>
    <w:p w14:paraId="51391ED7" w14:textId="7974532E" w:rsidR="00D32FF1" w:rsidRPr="00DA16CE" w:rsidRDefault="00D32FF1"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Theaterkunst und Arbeiterklasse. In: Neues Deutschland vom 7.1.1971.</w:t>
      </w:r>
      <w:r w:rsidR="00BF03A1" w:rsidRPr="00DA16CE">
        <w:rPr>
          <w:rFonts w:ascii="Garamond" w:hAnsi="Garamond"/>
          <w:sz w:val="22"/>
          <w:szCs w:val="22"/>
        </w:rPr>
        <w:t xml:space="preserve"> [Auch zu Heiner Müllers „Weiberkomödie“]</w:t>
      </w:r>
    </w:p>
    <w:p w14:paraId="497420AD" w14:textId="75DD3690" w:rsidR="00D32FF1" w:rsidRPr="00DA16CE" w:rsidRDefault="00D32FF1" w:rsidP="00DA16CE">
      <w:pPr>
        <w:jc w:val="both"/>
        <w:rPr>
          <w:rFonts w:ascii="Garamond" w:hAnsi="Garamond"/>
          <w:b/>
          <w:sz w:val="22"/>
          <w:szCs w:val="22"/>
        </w:rPr>
      </w:pPr>
    </w:p>
    <w:p w14:paraId="222F2CC2" w14:textId="73FCEF45" w:rsidR="00817F9D" w:rsidRPr="00DA16CE" w:rsidRDefault="00DC76D5" w:rsidP="00DA16CE">
      <w:pPr>
        <w:jc w:val="both"/>
        <w:rPr>
          <w:rFonts w:ascii="Garamond" w:hAnsi="Garamond"/>
          <w:sz w:val="22"/>
          <w:szCs w:val="22"/>
        </w:rPr>
      </w:pPr>
      <w:r w:rsidRPr="00DA16CE">
        <w:rPr>
          <w:rFonts w:ascii="Garamond" w:hAnsi="Garamond"/>
          <w:b/>
          <w:sz w:val="22"/>
          <w:szCs w:val="22"/>
        </w:rPr>
        <w:t xml:space="preserve">Karge, Manfred/Wündrich Hermann: </w:t>
      </w:r>
      <w:r w:rsidRPr="00DA16CE">
        <w:rPr>
          <w:rFonts w:ascii="Garamond" w:hAnsi="Garamond"/>
          <w:sz w:val="22"/>
          <w:szCs w:val="22"/>
        </w:rPr>
        <w:t>Erstürmt die Höhen der Kultur! Umkämpftes Theater in der DDR. Unter Mitarbeit v. Renate-Louise Frost. Mainz: Ventil 2021, S. 202–204.</w:t>
      </w:r>
    </w:p>
    <w:p w14:paraId="458A9576" w14:textId="10A8755E" w:rsidR="00DC76D5" w:rsidRPr="00DA16CE" w:rsidRDefault="00DC76D5" w:rsidP="00DA16CE">
      <w:pPr>
        <w:jc w:val="both"/>
        <w:rPr>
          <w:rFonts w:ascii="Garamond" w:hAnsi="Garamond"/>
          <w:sz w:val="22"/>
          <w:szCs w:val="22"/>
        </w:rPr>
      </w:pPr>
    </w:p>
    <w:p w14:paraId="372B2C71" w14:textId="77777777" w:rsidR="00F11195" w:rsidRPr="00DA16CE" w:rsidRDefault="00F11195" w:rsidP="00DA16CE">
      <w:pPr>
        <w:jc w:val="both"/>
        <w:rPr>
          <w:rFonts w:ascii="Garamond" w:hAnsi="Garamond"/>
          <w:sz w:val="22"/>
          <w:szCs w:val="22"/>
        </w:rPr>
      </w:pPr>
      <w:r w:rsidRPr="00DA16CE">
        <w:rPr>
          <w:rFonts w:ascii="Garamond" w:hAnsi="Garamond"/>
          <w:b/>
          <w:sz w:val="22"/>
          <w:szCs w:val="22"/>
        </w:rPr>
        <w:t xml:space="preserve">Mandelbaum: </w:t>
      </w:r>
      <w:r w:rsidRPr="00DA16CE">
        <w:rPr>
          <w:rFonts w:ascii="Garamond" w:hAnsi="Garamond"/>
          <w:sz w:val="22"/>
          <w:szCs w:val="22"/>
        </w:rPr>
        <w:t>Intelligente Weiber. Heiner Müllers „Weiberkomödie“ im bat. In: Die Tageszeitung vom 25.3.1987.</w:t>
      </w:r>
    </w:p>
    <w:p w14:paraId="0E54B5C2" w14:textId="77777777" w:rsidR="00F11195" w:rsidRPr="00DA16CE" w:rsidRDefault="00F11195" w:rsidP="00DA16CE">
      <w:pPr>
        <w:jc w:val="both"/>
        <w:rPr>
          <w:rFonts w:ascii="Garamond" w:hAnsi="Garamond"/>
          <w:b/>
          <w:sz w:val="22"/>
          <w:szCs w:val="22"/>
        </w:rPr>
      </w:pPr>
    </w:p>
    <w:p w14:paraId="7F2A9E26" w14:textId="23DE3A29" w:rsidR="00321920" w:rsidRPr="00DA16CE" w:rsidRDefault="00321920" w:rsidP="00DA16CE">
      <w:pPr>
        <w:jc w:val="both"/>
        <w:rPr>
          <w:rFonts w:ascii="Garamond" w:hAnsi="Garamond"/>
          <w:sz w:val="22"/>
          <w:szCs w:val="22"/>
        </w:rPr>
      </w:pPr>
      <w:r w:rsidRPr="00DA16CE">
        <w:rPr>
          <w:rFonts w:ascii="Garamond" w:hAnsi="Garamond"/>
          <w:b/>
          <w:sz w:val="22"/>
          <w:szCs w:val="22"/>
        </w:rPr>
        <w:t xml:space="preserve">Wood, Michael: </w:t>
      </w:r>
      <w:r w:rsidRPr="00DA16CE">
        <w:rPr>
          <w:rFonts w:ascii="Garamond" w:hAnsi="Garamond"/>
          <w:sz w:val="22"/>
          <w:szCs w:val="22"/>
        </w:rPr>
        <w:t xml:space="preserve">Ein Dialog mit einigen Toten. Heiner Müller, Friedrich Wolf und die Selektion der Tradition. </w:t>
      </w:r>
      <w:r w:rsidRPr="00DA16CE">
        <w:rPr>
          <w:rFonts w:ascii="Garamond" w:hAnsi="Garamond"/>
          <w:kern w:val="0"/>
          <w:sz w:val="22"/>
          <w:szCs w:val="22"/>
        </w:rPr>
        <w:t>In: Till Nitschmann/Florian Vaßen (Hg.): Heiner Müllers KüstenLANDSCHAFTEN. Grenzen – Tod – Störung. Bielefeld: Transcript 2021, S. 403–419.</w:t>
      </w:r>
    </w:p>
    <w:p w14:paraId="414966A8" w14:textId="77777777" w:rsidR="00321920" w:rsidRPr="00DA16CE" w:rsidRDefault="00321920" w:rsidP="00DA16CE">
      <w:pPr>
        <w:jc w:val="both"/>
        <w:rPr>
          <w:rFonts w:ascii="Garamond" w:hAnsi="Garamond"/>
          <w:sz w:val="22"/>
          <w:szCs w:val="22"/>
        </w:rPr>
      </w:pPr>
    </w:p>
    <w:p w14:paraId="781B5785" w14:textId="77777777" w:rsidR="00DC76D5" w:rsidRPr="00DA16CE" w:rsidRDefault="00DC76D5" w:rsidP="00DA16CE">
      <w:pPr>
        <w:jc w:val="both"/>
        <w:rPr>
          <w:rFonts w:ascii="Garamond" w:hAnsi="Garamond"/>
          <w:sz w:val="22"/>
          <w:szCs w:val="22"/>
        </w:rPr>
      </w:pPr>
    </w:p>
    <w:p w14:paraId="06D4CE2B"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Arzt wider Willen</w:t>
      </w:r>
    </w:p>
    <w:p w14:paraId="2CF60A3C" w14:textId="77777777" w:rsidR="00817F9D" w:rsidRPr="00DA16CE" w:rsidRDefault="00817F9D" w:rsidP="00DA16CE">
      <w:pPr>
        <w:jc w:val="both"/>
        <w:rPr>
          <w:rFonts w:ascii="Garamond" w:hAnsi="Garamond"/>
          <w:i/>
          <w:sz w:val="22"/>
          <w:szCs w:val="22"/>
        </w:rPr>
      </w:pPr>
    </w:p>
    <w:p w14:paraId="75F365A1" w14:textId="77777777" w:rsidR="00817F9D" w:rsidRPr="00DA16CE" w:rsidRDefault="00817F9D" w:rsidP="00DA16CE">
      <w:pPr>
        <w:jc w:val="both"/>
        <w:rPr>
          <w:rFonts w:ascii="Garamond" w:hAnsi="Garamond"/>
          <w:i/>
          <w:sz w:val="22"/>
          <w:szCs w:val="22"/>
        </w:rPr>
      </w:pPr>
    </w:p>
    <w:p w14:paraId="158EB66B" w14:textId="77777777" w:rsidR="00817F9D" w:rsidRPr="00DA16CE" w:rsidRDefault="009D45D0" w:rsidP="00DA16CE">
      <w:pPr>
        <w:jc w:val="both"/>
        <w:rPr>
          <w:rFonts w:ascii="Garamond" w:hAnsi="Garamond"/>
          <w:i/>
          <w:sz w:val="22"/>
          <w:szCs w:val="22"/>
        </w:rPr>
      </w:pPr>
      <w:proofErr w:type="spellStart"/>
      <w:r w:rsidRPr="00DA16CE">
        <w:rPr>
          <w:rFonts w:ascii="Garamond" w:hAnsi="Garamond"/>
          <w:i/>
          <w:sz w:val="22"/>
          <w:szCs w:val="22"/>
        </w:rPr>
        <w:t>Lysistrate</w:t>
      </w:r>
      <w:proofErr w:type="spellEnd"/>
      <w:r w:rsidRPr="00DA16CE">
        <w:rPr>
          <w:rFonts w:ascii="Garamond" w:hAnsi="Garamond"/>
          <w:i/>
          <w:sz w:val="22"/>
          <w:szCs w:val="22"/>
        </w:rPr>
        <w:t xml:space="preserve"> 70</w:t>
      </w:r>
    </w:p>
    <w:p w14:paraId="1EF8F420" w14:textId="77777777" w:rsidR="00817F9D" w:rsidRPr="00DA16CE" w:rsidRDefault="00817F9D" w:rsidP="00DA16CE">
      <w:pPr>
        <w:jc w:val="both"/>
        <w:rPr>
          <w:rFonts w:ascii="Garamond" w:hAnsi="Garamond"/>
          <w:i/>
          <w:sz w:val="22"/>
          <w:szCs w:val="22"/>
        </w:rPr>
      </w:pPr>
    </w:p>
    <w:p w14:paraId="4FBA2D84" w14:textId="77777777" w:rsidR="00817F9D" w:rsidRPr="00DA16CE" w:rsidRDefault="00817F9D" w:rsidP="00DA16CE">
      <w:pPr>
        <w:jc w:val="both"/>
        <w:rPr>
          <w:rFonts w:ascii="Garamond" w:hAnsi="Garamond"/>
          <w:i/>
          <w:sz w:val="22"/>
          <w:szCs w:val="22"/>
        </w:rPr>
      </w:pPr>
    </w:p>
    <w:p w14:paraId="3470FC24"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Mauser</w:t>
      </w:r>
    </w:p>
    <w:p w14:paraId="6D85CD16" w14:textId="77777777" w:rsidR="00817F9D" w:rsidRPr="00DA16CE" w:rsidRDefault="00817F9D" w:rsidP="00DA16CE">
      <w:pPr>
        <w:jc w:val="both"/>
        <w:rPr>
          <w:rFonts w:ascii="Garamond" w:hAnsi="Garamond"/>
          <w:b/>
          <w:sz w:val="22"/>
          <w:szCs w:val="22"/>
        </w:rPr>
      </w:pPr>
    </w:p>
    <w:p w14:paraId="4119C74B" w14:textId="3F2E5018"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Allana</w:t>
      </w:r>
      <w:proofErr w:type="spellEnd"/>
      <w:r w:rsidRPr="00DA16CE">
        <w:rPr>
          <w:rFonts w:ascii="Garamond" w:hAnsi="Garamond"/>
          <w:b/>
          <w:sz w:val="22"/>
          <w:szCs w:val="22"/>
        </w:rPr>
        <w:t xml:space="preserve">, </w:t>
      </w:r>
      <w:proofErr w:type="spellStart"/>
      <w:r w:rsidRPr="00DA16CE">
        <w:rPr>
          <w:rFonts w:ascii="Garamond" w:hAnsi="Garamond"/>
          <w:b/>
          <w:sz w:val="22"/>
          <w:szCs w:val="22"/>
        </w:rPr>
        <w:t>Nisser</w:t>
      </w:r>
      <w:proofErr w:type="spellEnd"/>
      <w:r w:rsidRPr="00DA16CE">
        <w:rPr>
          <w:rFonts w:ascii="Garamond" w:hAnsi="Garamond"/>
          <w:sz w:val="22"/>
          <w:szCs w:val="22"/>
        </w:rPr>
        <w:t xml:space="preserve">: Brecht und Heiner Müller – </w:t>
      </w:r>
      <w:proofErr w:type="spellStart"/>
      <w:r w:rsidRPr="00DA16CE">
        <w:rPr>
          <w:rFonts w:ascii="Garamond" w:hAnsi="Garamond"/>
          <w:sz w:val="22"/>
          <w:szCs w:val="22"/>
        </w:rPr>
        <w:t>From</w:t>
      </w:r>
      <w:proofErr w:type="spellEnd"/>
      <w:r w:rsidRPr="00DA16CE">
        <w:rPr>
          <w:rFonts w:ascii="Garamond" w:hAnsi="Garamond"/>
          <w:sz w:val="22"/>
          <w:szCs w:val="22"/>
        </w:rPr>
        <w:t xml:space="preserve"> Narrative </w:t>
      </w:r>
      <w:proofErr w:type="spellStart"/>
      <w:r w:rsidRPr="00DA16CE">
        <w:rPr>
          <w:rFonts w:ascii="Garamond" w:hAnsi="Garamond"/>
          <w:sz w:val="22"/>
          <w:szCs w:val="22"/>
        </w:rPr>
        <w:t>to</w:t>
      </w:r>
      <w:proofErr w:type="spellEnd"/>
      <w:r w:rsidRPr="00DA16CE">
        <w:rPr>
          <w:rFonts w:ascii="Garamond" w:hAnsi="Garamond"/>
          <w:sz w:val="22"/>
          <w:szCs w:val="22"/>
        </w:rPr>
        <w:t xml:space="preserve"> Ritual. </w:t>
      </w:r>
      <w:r w:rsidRPr="00DA16CE">
        <w:rPr>
          <w:rFonts w:ascii="Garamond" w:hAnsi="Garamond"/>
          <w:sz w:val="22"/>
          <w:szCs w:val="22"/>
          <w:lang w:val="en-GB"/>
        </w:rPr>
        <w:t xml:space="preserve">„Die Mauser“ in Performance. In: A Tribute to Bertolt Brecht. Neu </w:t>
      </w:r>
      <w:proofErr w:type="spellStart"/>
      <w:r w:rsidRPr="00DA16CE">
        <w:rPr>
          <w:rFonts w:ascii="Garamond" w:hAnsi="Garamond"/>
          <w:sz w:val="22"/>
          <w:szCs w:val="22"/>
          <w:lang w:val="en-GB"/>
        </w:rPr>
        <w:t>Dehli</w:t>
      </w:r>
      <w:proofErr w:type="spellEnd"/>
      <w:r w:rsidRPr="00DA16CE">
        <w:rPr>
          <w:rFonts w:ascii="Garamond" w:hAnsi="Garamond"/>
          <w:sz w:val="22"/>
          <w:szCs w:val="22"/>
          <w:lang w:val="en-GB"/>
        </w:rPr>
        <w:t xml:space="preserve">: Theatre and Television Associations, </w:t>
      </w:r>
      <w:r w:rsidR="0096717F" w:rsidRPr="00DA16CE">
        <w:rPr>
          <w:rFonts w:ascii="Garamond" w:hAnsi="Garamond"/>
          <w:sz w:val="22"/>
          <w:szCs w:val="22"/>
          <w:lang w:val="en-GB"/>
        </w:rPr>
        <w:t>(</w:t>
      </w:r>
      <w:proofErr w:type="spellStart"/>
      <w:r w:rsidRPr="00DA16CE">
        <w:rPr>
          <w:rFonts w:ascii="Garamond" w:hAnsi="Garamond"/>
          <w:sz w:val="22"/>
          <w:szCs w:val="22"/>
          <w:lang w:val="en-GB"/>
        </w:rPr>
        <w:t>o.J.</w:t>
      </w:r>
      <w:proofErr w:type="spellEnd"/>
      <w:r w:rsidR="0096717F" w:rsidRPr="00DA16CE">
        <w:rPr>
          <w:rFonts w:ascii="Garamond" w:hAnsi="Garamond"/>
          <w:sz w:val="22"/>
          <w:szCs w:val="22"/>
          <w:lang w:val="en-GB"/>
        </w:rPr>
        <w:t>)</w:t>
      </w:r>
      <w:r w:rsidRPr="00DA16CE">
        <w:rPr>
          <w:rFonts w:ascii="Garamond" w:hAnsi="Garamond"/>
          <w:sz w:val="22"/>
          <w:szCs w:val="22"/>
          <w:lang w:val="en-GB"/>
        </w:rPr>
        <w:t xml:space="preserve"> </w:t>
      </w:r>
      <w:r w:rsidRPr="00DA16CE">
        <w:rPr>
          <w:rFonts w:ascii="Garamond" w:hAnsi="Garamond"/>
          <w:sz w:val="22"/>
          <w:szCs w:val="22"/>
        </w:rPr>
        <w:t>[1993], S.</w:t>
      </w:r>
      <w:r w:rsidR="00663CCD" w:rsidRPr="00DA16CE">
        <w:rPr>
          <w:rFonts w:ascii="Garamond" w:hAnsi="Garamond"/>
          <w:sz w:val="22"/>
          <w:szCs w:val="22"/>
        </w:rPr>
        <w:t> </w:t>
      </w:r>
      <w:r w:rsidRPr="00DA16CE">
        <w:rPr>
          <w:rFonts w:ascii="Garamond" w:hAnsi="Garamond"/>
          <w:sz w:val="22"/>
          <w:szCs w:val="22"/>
        </w:rPr>
        <w:t>59</w:t>
      </w:r>
      <w:r w:rsidR="00D514B7" w:rsidRPr="00DA16CE">
        <w:rPr>
          <w:rFonts w:ascii="Garamond" w:eastAsia="GaramondPremrPro-Smbd" w:hAnsi="Garamond"/>
          <w:sz w:val="22"/>
          <w:szCs w:val="22"/>
        </w:rPr>
        <w:t>–</w:t>
      </w:r>
      <w:r w:rsidRPr="00DA16CE">
        <w:rPr>
          <w:rFonts w:ascii="Garamond" w:hAnsi="Garamond"/>
          <w:sz w:val="22"/>
          <w:szCs w:val="22"/>
        </w:rPr>
        <w:t>67.</w:t>
      </w:r>
    </w:p>
    <w:p w14:paraId="14FF5D4B" w14:textId="77777777" w:rsidR="00817F9D" w:rsidRPr="00DA16CE" w:rsidRDefault="00817F9D" w:rsidP="00DA16CE">
      <w:pPr>
        <w:jc w:val="both"/>
        <w:rPr>
          <w:rFonts w:ascii="Garamond" w:hAnsi="Garamond"/>
          <w:sz w:val="22"/>
          <w:szCs w:val="22"/>
        </w:rPr>
      </w:pPr>
    </w:p>
    <w:p w14:paraId="23AABFF1"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Altmann. Alexander: </w:t>
      </w:r>
      <w:r w:rsidRPr="00DA16CE">
        <w:rPr>
          <w:rFonts w:ascii="Garamond" w:hAnsi="Garamond"/>
          <w:sz w:val="22"/>
          <w:szCs w:val="22"/>
        </w:rPr>
        <w:t xml:space="preserve">Flirt mit Archetypen. Oliver </w:t>
      </w:r>
      <w:proofErr w:type="spellStart"/>
      <w:r w:rsidRPr="00DA16CE">
        <w:rPr>
          <w:rFonts w:ascii="Garamond" w:hAnsi="Garamond"/>
          <w:sz w:val="22"/>
          <w:szCs w:val="22"/>
        </w:rPr>
        <w:t>Frljić</w:t>
      </w:r>
      <w:proofErr w:type="spellEnd"/>
      <w:r w:rsidRPr="00DA16CE">
        <w:rPr>
          <w:rFonts w:ascii="Garamond" w:hAnsi="Garamond"/>
          <w:sz w:val="22"/>
          <w:szCs w:val="22"/>
        </w:rPr>
        <w:t xml:space="preserve"> inszeniert Heiner Müllers „Mauser“ am Staatsschauspiel als ausdrucksstarkes Gewaltballett. In: Bayrische Staatszeitung vom 5.5.2017.</w:t>
      </w:r>
    </w:p>
    <w:p w14:paraId="68925525" w14:textId="1C91E065" w:rsidR="00817F9D" w:rsidRPr="00DA16CE" w:rsidRDefault="00817F9D" w:rsidP="00DA16CE">
      <w:pPr>
        <w:jc w:val="both"/>
        <w:rPr>
          <w:rFonts w:ascii="Garamond" w:hAnsi="Garamond"/>
          <w:sz w:val="22"/>
          <w:szCs w:val="22"/>
        </w:rPr>
      </w:pPr>
    </w:p>
    <w:p w14:paraId="235A5231" w14:textId="1F9EACE7" w:rsidR="00603A6F" w:rsidRPr="00DA16CE" w:rsidRDefault="00603A6F" w:rsidP="00DA16CE">
      <w:pPr>
        <w:jc w:val="both"/>
        <w:rPr>
          <w:rFonts w:ascii="Garamond" w:hAnsi="Garamond"/>
          <w:sz w:val="22"/>
          <w:szCs w:val="22"/>
        </w:rPr>
      </w:pPr>
      <w:r w:rsidRPr="00DA16CE">
        <w:rPr>
          <w:rFonts w:ascii="Garamond" w:hAnsi="Garamond"/>
          <w:b/>
          <w:sz w:val="22"/>
          <w:szCs w:val="22"/>
        </w:rPr>
        <w:t xml:space="preserve">Baier, Tilmann: </w:t>
      </w:r>
      <w:r w:rsidRPr="00DA16CE">
        <w:rPr>
          <w:rFonts w:ascii="Garamond" w:hAnsi="Garamond"/>
          <w:sz w:val="22"/>
          <w:szCs w:val="22"/>
        </w:rPr>
        <w:t>Ich bin ein Gast auf Erden. Uraufführung eines szenischen Triptychons über Tod und Leben. In: Mecklenburgische &amp; Pommersche Kirschenzeitung vom 2.6.2023.</w:t>
      </w:r>
    </w:p>
    <w:p w14:paraId="2CB53427" w14:textId="77777777" w:rsidR="00603A6F" w:rsidRPr="00DA16CE" w:rsidRDefault="00603A6F" w:rsidP="00DA16CE">
      <w:pPr>
        <w:jc w:val="both"/>
        <w:rPr>
          <w:rFonts w:ascii="Garamond" w:hAnsi="Garamond"/>
          <w:sz w:val="22"/>
          <w:szCs w:val="22"/>
        </w:rPr>
      </w:pPr>
    </w:p>
    <w:p w14:paraId="2AEE4D1E" w14:textId="2F98AE66" w:rsidR="00B77D09" w:rsidRPr="00DA16CE" w:rsidRDefault="009D45D0" w:rsidP="00DA16CE">
      <w:pPr>
        <w:jc w:val="both"/>
        <w:rPr>
          <w:rFonts w:ascii="Garamond" w:hAnsi="Garamond"/>
          <w:sz w:val="22"/>
          <w:szCs w:val="22"/>
        </w:rPr>
      </w:pPr>
      <w:r w:rsidRPr="00DA16CE">
        <w:rPr>
          <w:rFonts w:ascii="Garamond" w:hAnsi="Garamond"/>
          <w:b/>
          <w:sz w:val="22"/>
          <w:szCs w:val="22"/>
        </w:rPr>
        <w:t xml:space="preserve">Behrendt, Eva: </w:t>
      </w:r>
      <w:r w:rsidR="00682618" w:rsidRPr="00DA16CE">
        <w:rPr>
          <w:rFonts w:ascii="Garamond" w:hAnsi="Garamond"/>
          <w:sz w:val="22"/>
          <w:szCs w:val="22"/>
        </w:rPr>
        <w:t xml:space="preserve">Die Passion der Kommunisten. </w:t>
      </w:r>
      <w:r w:rsidR="00682618" w:rsidRPr="00DA16CE">
        <w:rPr>
          <w:rStyle w:val="body"/>
          <w:rFonts w:ascii="Garamond" w:hAnsi="Garamond"/>
          <w:sz w:val="22"/>
          <w:szCs w:val="22"/>
        </w:rPr>
        <w:t>Mitleid behindert die revolutionäre Arbeit: Das war die Botschaft von Brechts Stück „Die Maßnahme“, dessen zynische Vernunft Heiner Müller später in „Mauser“ vorführte. An der Berliner Volksbühne wird beides zusammen halsbrecherisch vorgeturnt. In: Die Tageszeitung vom 22.3.2008.</w:t>
      </w:r>
    </w:p>
    <w:p w14:paraId="43EFD22A" w14:textId="77777777" w:rsidR="00B77D09" w:rsidRPr="00DA16CE" w:rsidRDefault="00B77D09" w:rsidP="00DA16CE">
      <w:pPr>
        <w:jc w:val="both"/>
        <w:rPr>
          <w:rFonts w:ascii="Garamond" w:hAnsi="Garamond"/>
          <w:b/>
          <w:sz w:val="22"/>
          <w:szCs w:val="22"/>
        </w:rPr>
      </w:pPr>
    </w:p>
    <w:p w14:paraId="50D9490D" w14:textId="22B72814" w:rsidR="00817F9D" w:rsidRPr="00DA16CE" w:rsidRDefault="00B77D09" w:rsidP="00DA16CE">
      <w:pPr>
        <w:jc w:val="both"/>
        <w:rPr>
          <w:rFonts w:ascii="Garamond" w:hAnsi="Garamond"/>
          <w:sz w:val="22"/>
          <w:szCs w:val="22"/>
        </w:rPr>
      </w:pPr>
      <w:r w:rsidRPr="00DA16CE">
        <w:rPr>
          <w:rFonts w:ascii="Garamond" w:hAnsi="Garamond"/>
          <w:b/>
          <w:sz w:val="22"/>
          <w:szCs w:val="22"/>
        </w:rPr>
        <w:t xml:space="preserve">Dies.: </w:t>
      </w:r>
      <w:r w:rsidR="009D45D0" w:rsidRPr="00DA16CE">
        <w:rPr>
          <w:rFonts w:ascii="Garamond" w:hAnsi="Garamond"/>
          <w:sz w:val="22"/>
          <w:szCs w:val="22"/>
        </w:rPr>
        <w:t xml:space="preserve">Ohne Haue keine Veränderung. Oliver </w:t>
      </w:r>
      <w:proofErr w:type="spellStart"/>
      <w:r w:rsidR="009D45D0" w:rsidRPr="00DA16CE">
        <w:rPr>
          <w:rFonts w:ascii="Garamond" w:hAnsi="Garamond"/>
          <w:sz w:val="22"/>
          <w:szCs w:val="22"/>
        </w:rPr>
        <w:t>Frljić</w:t>
      </w:r>
      <w:proofErr w:type="spellEnd"/>
      <w:r w:rsidR="009D45D0" w:rsidRPr="00DA16CE">
        <w:rPr>
          <w:rFonts w:ascii="Garamond" w:hAnsi="Garamond"/>
          <w:sz w:val="22"/>
          <w:szCs w:val="22"/>
        </w:rPr>
        <w:t xml:space="preserve"> inszeniert Heiner Müllers „Mauser“ am Residenztheater, Christopher Rüping adaptiert Miranda </w:t>
      </w:r>
      <w:proofErr w:type="spellStart"/>
      <w:r w:rsidR="009D45D0" w:rsidRPr="00DA16CE">
        <w:rPr>
          <w:rFonts w:ascii="Garamond" w:hAnsi="Garamond"/>
          <w:sz w:val="22"/>
          <w:szCs w:val="22"/>
        </w:rPr>
        <w:t>Julys</w:t>
      </w:r>
      <w:proofErr w:type="spellEnd"/>
      <w:r w:rsidR="009D45D0" w:rsidRPr="00DA16CE">
        <w:rPr>
          <w:rFonts w:ascii="Garamond" w:hAnsi="Garamond"/>
          <w:sz w:val="22"/>
          <w:szCs w:val="22"/>
        </w:rPr>
        <w:t xml:space="preserve"> Roman „Der erste fiese Typ“ an den Münchner Kammerspielen. In: Theater heute </w:t>
      </w:r>
      <w:r w:rsidR="00D2651D" w:rsidRPr="00DA16CE">
        <w:rPr>
          <w:rFonts w:ascii="Garamond" w:hAnsi="Garamond"/>
          <w:sz w:val="22"/>
          <w:szCs w:val="22"/>
        </w:rPr>
        <w:t xml:space="preserve">58 </w:t>
      </w:r>
      <w:r w:rsidR="009D45D0" w:rsidRPr="00DA16CE">
        <w:rPr>
          <w:rFonts w:ascii="Garamond" w:hAnsi="Garamond"/>
          <w:sz w:val="22"/>
          <w:szCs w:val="22"/>
        </w:rPr>
        <w:t>(2017), H.</w:t>
      </w:r>
      <w:r w:rsidR="00663CCD" w:rsidRPr="00DA16CE">
        <w:rPr>
          <w:rFonts w:ascii="Garamond" w:hAnsi="Garamond"/>
          <w:sz w:val="22"/>
          <w:szCs w:val="22"/>
        </w:rPr>
        <w:t> </w:t>
      </w:r>
      <w:r w:rsidR="009D45D0" w:rsidRPr="00DA16CE">
        <w:rPr>
          <w:rFonts w:ascii="Garamond" w:hAnsi="Garamond"/>
          <w:sz w:val="22"/>
          <w:szCs w:val="22"/>
        </w:rPr>
        <w:t>6, S.</w:t>
      </w:r>
      <w:r w:rsidR="00663CCD" w:rsidRPr="00DA16CE">
        <w:rPr>
          <w:rFonts w:ascii="Garamond" w:hAnsi="Garamond"/>
          <w:sz w:val="22"/>
          <w:szCs w:val="22"/>
        </w:rPr>
        <w:t> </w:t>
      </w:r>
      <w:r w:rsidR="009D45D0" w:rsidRPr="00DA16CE">
        <w:rPr>
          <w:rFonts w:ascii="Garamond" w:hAnsi="Garamond"/>
          <w:sz w:val="22"/>
          <w:szCs w:val="22"/>
        </w:rPr>
        <w:t>9f.</w:t>
      </w:r>
    </w:p>
    <w:p w14:paraId="3AD4650B" w14:textId="367A69B7" w:rsidR="00817F9D" w:rsidRPr="00DA16CE" w:rsidRDefault="00817F9D" w:rsidP="00DA16CE">
      <w:pPr>
        <w:jc w:val="both"/>
        <w:rPr>
          <w:rFonts w:ascii="Garamond" w:hAnsi="Garamond"/>
          <w:b/>
          <w:sz w:val="22"/>
          <w:szCs w:val="22"/>
        </w:rPr>
      </w:pPr>
    </w:p>
    <w:p w14:paraId="1136712B" w14:textId="76C2461E" w:rsidR="00E42102" w:rsidRPr="00DA16CE" w:rsidRDefault="00E42102" w:rsidP="00DA16CE">
      <w:pPr>
        <w:jc w:val="both"/>
        <w:rPr>
          <w:rFonts w:ascii="Garamond" w:hAnsi="Garamond"/>
          <w:sz w:val="22"/>
          <w:szCs w:val="22"/>
          <w:lang w:val="en-GB"/>
        </w:rPr>
      </w:pPr>
      <w:r w:rsidRPr="00DA16CE">
        <w:rPr>
          <w:rFonts w:ascii="Garamond" w:hAnsi="Garamond"/>
          <w:b/>
          <w:sz w:val="22"/>
          <w:szCs w:val="22"/>
        </w:rPr>
        <w:t xml:space="preserve">Bernrieder, Irmgard: </w:t>
      </w:r>
      <w:r w:rsidRPr="00DA16CE">
        <w:rPr>
          <w:rFonts w:ascii="Garamond" w:hAnsi="Garamond"/>
          <w:sz w:val="22"/>
          <w:szCs w:val="22"/>
        </w:rPr>
        <w:t xml:space="preserve">Zwischen einem Noch und Schon. Holk Freytag inszenierte Heiner Müllers „Mauser“ am Moerser </w:t>
      </w:r>
      <w:proofErr w:type="spellStart"/>
      <w:r w:rsidRPr="00DA16CE">
        <w:rPr>
          <w:rFonts w:ascii="Garamond" w:hAnsi="Garamond"/>
          <w:sz w:val="22"/>
          <w:szCs w:val="22"/>
        </w:rPr>
        <w:t>Schloßtheater</w:t>
      </w:r>
      <w:proofErr w:type="spellEnd"/>
      <w:r w:rsidRPr="00DA16CE">
        <w:rPr>
          <w:rFonts w:ascii="Garamond" w:hAnsi="Garamond"/>
          <w:sz w:val="22"/>
          <w:szCs w:val="22"/>
        </w:rPr>
        <w:t xml:space="preserve">. </w:t>
      </w:r>
      <w:r w:rsidRPr="00DA16CE">
        <w:rPr>
          <w:rFonts w:ascii="Garamond" w:hAnsi="Garamond"/>
          <w:sz w:val="22"/>
          <w:szCs w:val="22"/>
          <w:lang w:val="en-GB"/>
        </w:rPr>
        <w:t xml:space="preserve">In: </w:t>
      </w:r>
      <w:r w:rsidR="00B67FD9" w:rsidRPr="00DA16CE">
        <w:rPr>
          <w:rFonts w:ascii="Garamond" w:hAnsi="Garamond"/>
          <w:sz w:val="22"/>
          <w:szCs w:val="22"/>
          <w:lang w:val="en-GB"/>
        </w:rPr>
        <w:t>Rheinische</w:t>
      </w:r>
      <w:r w:rsidRPr="00DA16CE">
        <w:rPr>
          <w:rFonts w:ascii="Garamond" w:hAnsi="Garamond"/>
          <w:sz w:val="22"/>
          <w:szCs w:val="22"/>
          <w:lang w:val="en-GB"/>
        </w:rPr>
        <w:t xml:space="preserve"> Post </w:t>
      </w:r>
      <w:proofErr w:type="spellStart"/>
      <w:r w:rsidRPr="00DA16CE">
        <w:rPr>
          <w:rFonts w:ascii="Garamond" w:hAnsi="Garamond"/>
          <w:sz w:val="22"/>
          <w:szCs w:val="22"/>
          <w:lang w:val="en-GB"/>
        </w:rPr>
        <w:t>vom</w:t>
      </w:r>
      <w:proofErr w:type="spellEnd"/>
      <w:r w:rsidRPr="00DA16CE">
        <w:rPr>
          <w:rFonts w:ascii="Garamond" w:hAnsi="Garamond"/>
          <w:sz w:val="22"/>
          <w:szCs w:val="22"/>
          <w:lang w:val="en-GB"/>
        </w:rPr>
        <w:t xml:space="preserve"> 14.10.1980.</w:t>
      </w:r>
    </w:p>
    <w:p w14:paraId="6D15341E" w14:textId="77777777" w:rsidR="00E42102" w:rsidRPr="00DA16CE" w:rsidRDefault="00E42102" w:rsidP="00DA16CE">
      <w:pPr>
        <w:jc w:val="both"/>
        <w:rPr>
          <w:rFonts w:ascii="Garamond" w:hAnsi="Garamond"/>
          <w:b/>
          <w:sz w:val="22"/>
          <w:szCs w:val="22"/>
          <w:lang w:val="en-GB"/>
        </w:rPr>
      </w:pPr>
    </w:p>
    <w:p w14:paraId="41597DFF" w14:textId="227618F3" w:rsidR="00A526C5" w:rsidRPr="00DA16CE" w:rsidRDefault="00A526C5" w:rsidP="00DA16CE">
      <w:pPr>
        <w:jc w:val="both"/>
        <w:rPr>
          <w:rFonts w:ascii="Garamond" w:hAnsi="Garamond"/>
          <w:sz w:val="22"/>
          <w:szCs w:val="22"/>
          <w:lang w:val="en-GB"/>
        </w:rPr>
      </w:pPr>
      <w:proofErr w:type="spellStart"/>
      <w:r w:rsidRPr="00DA16CE">
        <w:rPr>
          <w:rFonts w:ascii="Garamond" w:hAnsi="Garamond"/>
          <w:b/>
          <w:sz w:val="22"/>
          <w:szCs w:val="22"/>
          <w:lang w:val="en-GB"/>
        </w:rPr>
        <w:t>Chatzidimitriou</w:t>
      </w:r>
      <w:proofErr w:type="spellEnd"/>
      <w:r w:rsidRPr="00DA16CE">
        <w:rPr>
          <w:rFonts w:ascii="Garamond" w:hAnsi="Garamond"/>
          <w:b/>
          <w:sz w:val="22"/>
          <w:szCs w:val="22"/>
          <w:lang w:val="en-GB"/>
        </w:rPr>
        <w:t xml:space="preserve">, Penelope: </w:t>
      </w:r>
      <w:r w:rsidRPr="00DA16CE">
        <w:rPr>
          <w:rFonts w:ascii="Garamond" w:hAnsi="Garamond"/>
          <w:sz w:val="22"/>
          <w:szCs w:val="22"/>
          <w:lang w:val="en-GB"/>
        </w:rPr>
        <w:t xml:space="preserve">Performing Cultural Trauma in </w:t>
      </w:r>
      <w:r w:rsidR="007D644B" w:rsidRPr="00DA16CE">
        <w:rPr>
          <w:rFonts w:ascii="Garamond" w:hAnsi="Garamond"/>
          <w:sz w:val="22"/>
          <w:szCs w:val="22"/>
          <w:lang w:val="en-GB"/>
        </w:rPr>
        <w:t>„</w:t>
      </w:r>
      <w:r w:rsidRPr="00DA16CE">
        <w:rPr>
          <w:rFonts w:ascii="Garamond" w:hAnsi="Garamond"/>
          <w:sz w:val="22"/>
          <w:szCs w:val="22"/>
          <w:lang w:val="en-GB"/>
        </w:rPr>
        <w:t>Mauser</w:t>
      </w:r>
      <w:r w:rsidR="007D644B" w:rsidRPr="00DA16CE">
        <w:rPr>
          <w:rFonts w:ascii="Garamond" w:hAnsi="Garamond"/>
          <w:sz w:val="22"/>
          <w:szCs w:val="22"/>
          <w:lang w:val="en-GB"/>
        </w:rPr>
        <w:t>“</w:t>
      </w:r>
      <w:r w:rsidRPr="00DA16CE">
        <w:rPr>
          <w:rFonts w:ascii="Garamond" w:hAnsi="Garamond"/>
          <w:sz w:val="22"/>
          <w:szCs w:val="22"/>
          <w:lang w:val="en-GB"/>
        </w:rPr>
        <w:t xml:space="preserve">: An Exilic Perspective on the Greek Civil War. In: Dionysus in Exile: The Theatre of Theodoros </w:t>
      </w:r>
      <w:proofErr w:type="spellStart"/>
      <w:r w:rsidRPr="00DA16CE">
        <w:rPr>
          <w:rFonts w:ascii="Garamond" w:hAnsi="Garamond"/>
          <w:sz w:val="22"/>
          <w:szCs w:val="22"/>
          <w:lang w:val="en-GB"/>
        </w:rPr>
        <w:t>Terzopoulos</w:t>
      </w:r>
      <w:proofErr w:type="spellEnd"/>
      <w:r w:rsidRPr="00DA16CE">
        <w:rPr>
          <w:rFonts w:ascii="Garamond" w:hAnsi="Garamond"/>
          <w:sz w:val="22"/>
          <w:szCs w:val="22"/>
          <w:lang w:val="en-GB"/>
        </w:rPr>
        <w:t xml:space="preserve">. Berlin </w:t>
      </w:r>
      <w:proofErr w:type="spellStart"/>
      <w:r w:rsidRPr="00DA16CE">
        <w:rPr>
          <w:rFonts w:ascii="Garamond" w:hAnsi="Garamond"/>
          <w:sz w:val="22"/>
          <w:szCs w:val="22"/>
          <w:lang w:val="en-GB"/>
        </w:rPr>
        <w:t>Theater</w:t>
      </w:r>
      <w:proofErr w:type="spellEnd"/>
      <w:r w:rsidRPr="00DA16CE">
        <w:rPr>
          <w:rFonts w:ascii="Garamond" w:hAnsi="Garamond"/>
          <w:sz w:val="22"/>
          <w:szCs w:val="22"/>
          <w:lang w:val="en-GB"/>
        </w:rPr>
        <w:t xml:space="preserve"> der Zeit 2019, S.</w:t>
      </w:r>
      <w:r w:rsidR="00663CCD" w:rsidRPr="00DA16CE">
        <w:rPr>
          <w:rFonts w:ascii="Garamond" w:hAnsi="Garamond"/>
          <w:sz w:val="22"/>
          <w:szCs w:val="22"/>
          <w:lang w:val="en-GB"/>
        </w:rPr>
        <w:t> </w:t>
      </w:r>
      <w:r w:rsidRPr="00DA16CE">
        <w:rPr>
          <w:rFonts w:ascii="Garamond" w:hAnsi="Garamond"/>
          <w:sz w:val="22"/>
          <w:szCs w:val="22"/>
          <w:lang w:val="en-GB"/>
        </w:rPr>
        <w:t>46–58.</w:t>
      </w:r>
    </w:p>
    <w:p w14:paraId="498343A6" w14:textId="37F46DBD" w:rsidR="00A526C5" w:rsidRPr="00DA16CE" w:rsidRDefault="00A526C5" w:rsidP="00DA16CE">
      <w:pPr>
        <w:jc w:val="both"/>
        <w:rPr>
          <w:rFonts w:ascii="Garamond" w:hAnsi="Garamond"/>
          <w:b/>
          <w:sz w:val="22"/>
          <w:szCs w:val="22"/>
          <w:lang w:val="en-GB"/>
        </w:rPr>
      </w:pPr>
    </w:p>
    <w:p w14:paraId="3722C8B9" w14:textId="62C72AA0" w:rsidR="003F6F24" w:rsidRPr="00DA16CE" w:rsidRDefault="003F6F24" w:rsidP="00DA16CE">
      <w:pPr>
        <w:jc w:val="both"/>
        <w:rPr>
          <w:rFonts w:ascii="Garamond" w:hAnsi="Garamond"/>
          <w:sz w:val="22"/>
          <w:szCs w:val="22"/>
        </w:rPr>
      </w:pPr>
      <w:proofErr w:type="spellStart"/>
      <w:r w:rsidRPr="00DA16CE">
        <w:rPr>
          <w:rFonts w:ascii="Garamond" w:hAnsi="Garamond"/>
          <w:b/>
          <w:sz w:val="22"/>
          <w:szCs w:val="22"/>
          <w:lang w:val="en-GB"/>
        </w:rPr>
        <w:t>Dieckmann</w:t>
      </w:r>
      <w:proofErr w:type="spellEnd"/>
      <w:r w:rsidRPr="00DA16CE">
        <w:rPr>
          <w:rFonts w:ascii="Garamond" w:hAnsi="Garamond"/>
          <w:b/>
          <w:sz w:val="22"/>
          <w:szCs w:val="22"/>
          <w:lang w:val="en-GB"/>
        </w:rPr>
        <w:t xml:space="preserve">, Friedrich: </w:t>
      </w:r>
      <w:r w:rsidRPr="00DA16CE">
        <w:rPr>
          <w:rFonts w:ascii="Garamond" w:hAnsi="Garamond"/>
          <w:sz w:val="22"/>
          <w:szCs w:val="22"/>
          <w:lang w:val="en-GB"/>
        </w:rPr>
        <w:t xml:space="preserve">Saint Just </w:t>
      </w:r>
      <w:proofErr w:type="spellStart"/>
      <w:r w:rsidRPr="00DA16CE">
        <w:rPr>
          <w:rFonts w:ascii="Garamond" w:hAnsi="Garamond"/>
          <w:sz w:val="22"/>
          <w:szCs w:val="22"/>
          <w:lang w:val="en-GB"/>
        </w:rPr>
        <w:t>oder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L’esprit</w:t>
      </w:r>
      <w:proofErr w:type="spellEnd"/>
      <w:r w:rsidRPr="00DA16CE">
        <w:rPr>
          <w:rFonts w:ascii="Garamond" w:hAnsi="Garamond"/>
          <w:sz w:val="22"/>
          <w:szCs w:val="22"/>
          <w:lang w:val="en-GB"/>
        </w:rPr>
        <w:t xml:space="preserve"> de la </w:t>
      </w:r>
      <w:proofErr w:type="spellStart"/>
      <w:r w:rsidRPr="00DA16CE">
        <w:rPr>
          <w:rFonts w:ascii="Garamond" w:hAnsi="Garamond"/>
          <w:sz w:val="22"/>
          <w:szCs w:val="22"/>
          <w:lang w:val="en-GB"/>
        </w:rPr>
        <w:t>révolution</w:t>
      </w:r>
      <w:proofErr w:type="spellEnd"/>
      <w:r w:rsidRPr="00DA16CE">
        <w:rPr>
          <w:rFonts w:ascii="Garamond" w:hAnsi="Garamond"/>
          <w:sz w:val="22"/>
          <w:szCs w:val="22"/>
          <w:lang w:val="en-GB"/>
        </w:rPr>
        <w:t xml:space="preserve">. </w:t>
      </w:r>
      <w:r w:rsidRPr="00DA16CE">
        <w:rPr>
          <w:rFonts w:ascii="Garamond" w:hAnsi="Garamond"/>
          <w:sz w:val="22"/>
          <w:szCs w:val="22"/>
        </w:rPr>
        <w:t xml:space="preserve">Beim Wiederfinden alter Papiere. In: Adolf Dresen: Der einzelne und das </w:t>
      </w:r>
      <w:proofErr w:type="spellStart"/>
      <w:r w:rsidRPr="00DA16CE">
        <w:rPr>
          <w:rFonts w:ascii="Garamond" w:hAnsi="Garamond"/>
          <w:sz w:val="22"/>
          <w:szCs w:val="22"/>
        </w:rPr>
        <w:t>ganze</w:t>
      </w:r>
      <w:proofErr w:type="spellEnd"/>
      <w:r w:rsidRPr="00DA16CE">
        <w:rPr>
          <w:rFonts w:ascii="Garamond" w:hAnsi="Garamond"/>
          <w:sz w:val="22"/>
          <w:szCs w:val="22"/>
        </w:rPr>
        <w:t>. Zur Kritik der Marxschen Ökonomie. Hg. von Friedrich Dieckmann. Berlin: Theater der Zeit 2012, S. 117–127.</w:t>
      </w:r>
    </w:p>
    <w:p w14:paraId="0F844C8A" w14:textId="77777777" w:rsidR="003F6F24" w:rsidRPr="00DA16CE" w:rsidRDefault="003F6F24" w:rsidP="00DA16CE">
      <w:pPr>
        <w:jc w:val="both"/>
        <w:rPr>
          <w:rFonts w:ascii="Garamond" w:hAnsi="Garamond"/>
          <w:b/>
          <w:sz w:val="22"/>
          <w:szCs w:val="22"/>
        </w:rPr>
      </w:pPr>
    </w:p>
    <w:p w14:paraId="45E4C26C" w14:textId="57DEA023" w:rsidR="0072205C" w:rsidRPr="00DA16CE" w:rsidRDefault="0072205C" w:rsidP="00DA16CE">
      <w:pPr>
        <w:jc w:val="both"/>
        <w:rPr>
          <w:rFonts w:ascii="Garamond" w:hAnsi="Garamond"/>
          <w:sz w:val="22"/>
          <w:szCs w:val="22"/>
        </w:rPr>
      </w:pPr>
      <w:proofErr w:type="spellStart"/>
      <w:r w:rsidRPr="00DA16CE">
        <w:rPr>
          <w:rFonts w:ascii="Garamond" w:hAnsi="Garamond"/>
          <w:b/>
          <w:sz w:val="22"/>
          <w:szCs w:val="22"/>
        </w:rPr>
        <w:t>Dössel</w:t>
      </w:r>
      <w:proofErr w:type="spellEnd"/>
      <w:r w:rsidRPr="00DA16CE">
        <w:rPr>
          <w:rFonts w:ascii="Garamond" w:hAnsi="Garamond"/>
          <w:b/>
          <w:sz w:val="22"/>
          <w:szCs w:val="22"/>
        </w:rPr>
        <w:t xml:space="preserve">, Christine: </w:t>
      </w:r>
      <w:r w:rsidRPr="00DA16CE">
        <w:rPr>
          <w:rFonts w:ascii="Garamond" w:hAnsi="Garamond"/>
          <w:sz w:val="22"/>
          <w:szCs w:val="22"/>
        </w:rPr>
        <w:t xml:space="preserve">Ecce homo. Oliver </w:t>
      </w:r>
      <w:proofErr w:type="spellStart"/>
      <w:r w:rsidRPr="00DA16CE">
        <w:rPr>
          <w:rFonts w:ascii="Garamond" w:hAnsi="Garamond"/>
          <w:sz w:val="22"/>
          <w:szCs w:val="22"/>
        </w:rPr>
        <w:t>Frljić</w:t>
      </w:r>
      <w:proofErr w:type="spellEnd"/>
      <w:r w:rsidRPr="00DA16CE">
        <w:rPr>
          <w:rFonts w:ascii="Garamond" w:hAnsi="Garamond"/>
          <w:sz w:val="22"/>
          <w:szCs w:val="22"/>
        </w:rPr>
        <w:t xml:space="preserve"> ist der Skandalregisseur des osteuropäischen Theaters. Im Münchner Marstall inszeniert er Heiner Müllers „Mauser“. In: Süddeutsche Zeitung vom 28.4.2017</w:t>
      </w:r>
    </w:p>
    <w:p w14:paraId="2BA4CCFC" w14:textId="77777777" w:rsidR="0072205C" w:rsidRPr="00DA16CE" w:rsidRDefault="0072205C" w:rsidP="00DA16CE">
      <w:pPr>
        <w:jc w:val="both"/>
        <w:rPr>
          <w:rFonts w:ascii="Garamond" w:hAnsi="Garamond"/>
          <w:b/>
          <w:sz w:val="22"/>
          <w:szCs w:val="22"/>
        </w:rPr>
      </w:pPr>
    </w:p>
    <w:p w14:paraId="374D1F45" w14:textId="45C0191B" w:rsidR="004171E5" w:rsidRPr="00DA16CE" w:rsidRDefault="004171E5" w:rsidP="00DA16CE">
      <w:pPr>
        <w:jc w:val="both"/>
        <w:rPr>
          <w:rFonts w:ascii="Garamond" w:hAnsi="Garamond"/>
          <w:sz w:val="22"/>
          <w:szCs w:val="22"/>
        </w:rPr>
      </w:pPr>
      <w:r w:rsidRPr="00DA16CE">
        <w:rPr>
          <w:rFonts w:ascii="Garamond" w:hAnsi="Garamond"/>
          <w:b/>
          <w:sz w:val="22"/>
          <w:szCs w:val="22"/>
        </w:rPr>
        <w:t xml:space="preserve">Fiorentino, Francesco: </w:t>
      </w:r>
      <w:r w:rsidRPr="00DA16CE">
        <w:rPr>
          <w:rFonts w:ascii="Garamond" w:hAnsi="Garamond"/>
          <w:sz w:val="22"/>
          <w:szCs w:val="22"/>
        </w:rPr>
        <w:t xml:space="preserve">Unterbrechen, Wiederholen, Darstellen. Über Brechts Lehrstück „Die Maßnahme“. In: Brecht gebrauchen. Theater und Lehrstück – Texte und Methoden. Hg. von Milena </w:t>
      </w:r>
      <w:proofErr w:type="spellStart"/>
      <w:r w:rsidRPr="00DA16CE">
        <w:rPr>
          <w:rFonts w:ascii="Garamond" w:hAnsi="Garamond"/>
          <w:sz w:val="22"/>
          <w:szCs w:val="22"/>
        </w:rPr>
        <w:t>Massalongo</w:t>
      </w:r>
      <w:proofErr w:type="spellEnd"/>
      <w:r w:rsidRPr="00DA16CE">
        <w:rPr>
          <w:rFonts w:ascii="Garamond" w:hAnsi="Garamond"/>
          <w:sz w:val="22"/>
          <w:szCs w:val="22"/>
        </w:rPr>
        <w:t xml:space="preserve">/Florian Vaßen/Bernd </w:t>
      </w:r>
      <w:proofErr w:type="spellStart"/>
      <w:r w:rsidRPr="00DA16CE">
        <w:rPr>
          <w:rFonts w:ascii="Garamond" w:hAnsi="Garamond"/>
          <w:sz w:val="22"/>
          <w:szCs w:val="22"/>
        </w:rPr>
        <w:t>Ruping</w:t>
      </w:r>
      <w:proofErr w:type="spellEnd"/>
      <w:r w:rsidRPr="00DA16CE">
        <w:rPr>
          <w:rFonts w:ascii="Garamond" w:hAnsi="Garamond"/>
          <w:sz w:val="22"/>
          <w:szCs w:val="22"/>
        </w:rPr>
        <w:t xml:space="preserve">. Berlin/Milow/Strasburg: </w:t>
      </w:r>
      <w:proofErr w:type="spellStart"/>
      <w:r w:rsidRPr="00DA16CE">
        <w:rPr>
          <w:rFonts w:ascii="Garamond" w:hAnsi="Garamond"/>
          <w:sz w:val="22"/>
          <w:szCs w:val="22"/>
        </w:rPr>
        <w:t>Schibri</w:t>
      </w:r>
      <w:proofErr w:type="spellEnd"/>
      <w:r w:rsidRPr="00DA16CE">
        <w:rPr>
          <w:rFonts w:ascii="Garamond" w:hAnsi="Garamond"/>
          <w:sz w:val="22"/>
          <w:szCs w:val="22"/>
        </w:rPr>
        <w:t xml:space="preserve"> 2016, S. 289–301.</w:t>
      </w:r>
    </w:p>
    <w:p w14:paraId="3539D77D" w14:textId="77777777" w:rsidR="004171E5" w:rsidRPr="00DA16CE" w:rsidRDefault="004171E5" w:rsidP="00DA16CE">
      <w:pPr>
        <w:jc w:val="both"/>
        <w:rPr>
          <w:rFonts w:ascii="Garamond" w:hAnsi="Garamond"/>
          <w:sz w:val="22"/>
          <w:szCs w:val="22"/>
        </w:rPr>
      </w:pPr>
    </w:p>
    <w:p w14:paraId="0A0F1534" w14:textId="65C05E5A" w:rsidR="00C32EDD" w:rsidRPr="00DA16CE" w:rsidRDefault="004171E5"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Auftritt der vier Agitatoren. Freud, Marx, Lenin und Brecht. In: Recycling Brecht. Materialwert, Nachleben, Überleben. Hg. von Günther Heeg</w:t>
      </w:r>
      <w:r w:rsidR="00C32EDD" w:rsidRPr="00DA16CE">
        <w:rPr>
          <w:rFonts w:ascii="Garamond" w:hAnsi="Garamond"/>
          <w:sz w:val="22"/>
          <w:szCs w:val="22"/>
        </w:rPr>
        <w:t xml:space="preserve"> unter Mitarbeit von Caroline Krämer/Helena Wölfl. </w:t>
      </w:r>
      <w:r w:rsidRPr="00DA16CE">
        <w:rPr>
          <w:rFonts w:ascii="Garamond" w:hAnsi="Garamond"/>
          <w:sz w:val="22"/>
          <w:szCs w:val="22"/>
        </w:rPr>
        <w:t>Berlin: Theater der Zeit 2018, S. 63–80</w:t>
      </w:r>
      <w:r w:rsidR="00C32EDD" w:rsidRPr="00DA16CE">
        <w:rPr>
          <w:rFonts w:ascii="Garamond" w:hAnsi="Garamond"/>
          <w:sz w:val="22"/>
          <w:szCs w:val="22"/>
        </w:rPr>
        <w:t xml:space="preserve"> (= Recherchen, </w:t>
      </w:r>
      <w:r w:rsidR="002729F8" w:rsidRPr="00DA16CE">
        <w:rPr>
          <w:rFonts w:ascii="Garamond" w:hAnsi="Garamond"/>
          <w:sz w:val="22"/>
          <w:szCs w:val="22"/>
        </w:rPr>
        <w:t xml:space="preserve">Bd. </w:t>
      </w:r>
      <w:r w:rsidR="00C32EDD" w:rsidRPr="00DA16CE">
        <w:rPr>
          <w:rFonts w:ascii="Garamond" w:hAnsi="Garamond"/>
          <w:sz w:val="22"/>
          <w:szCs w:val="22"/>
        </w:rPr>
        <w:t>136).</w:t>
      </w:r>
    </w:p>
    <w:p w14:paraId="7C055056" w14:textId="16D2B3E1" w:rsidR="0040472E" w:rsidRPr="00DA16CE" w:rsidRDefault="0040472E" w:rsidP="00DA16CE">
      <w:pPr>
        <w:jc w:val="both"/>
        <w:rPr>
          <w:rFonts w:ascii="Garamond" w:hAnsi="Garamond"/>
          <w:b/>
          <w:sz w:val="22"/>
          <w:szCs w:val="22"/>
        </w:rPr>
      </w:pPr>
    </w:p>
    <w:p w14:paraId="2C4B84A6" w14:textId="3E670B7D" w:rsidR="0040472E" w:rsidRPr="00DA16CE" w:rsidRDefault="0040472E" w:rsidP="00DA16CE">
      <w:pPr>
        <w:jc w:val="both"/>
        <w:rPr>
          <w:rFonts w:ascii="Garamond" w:hAnsi="Garamond"/>
          <w:sz w:val="22"/>
          <w:szCs w:val="22"/>
        </w:rPr>
      </w:pPr>
      <w:r w:rsidRPr="00DA16CE">
        <w:rPr>
          <w:rFonts w:ascii="Garamond" w:hAnsi="Garamond"/>
          <w:b/>
          <w:sz w:val="22"/>
          <w:szCs w:val="22"/>
        </w:rPr>
        <w:t xml:space="preserve">Forsthoff, Christoph: </w:t>
      </w:r>
      <w:r w:rsidRPr="00DA16CE">
        <w:rPr>
          <w:rFonts w:ascii="Garamond" w:hAnsi="Garamond"/>
          <w:sz w:val="22"/>
          <w:szCs w:val="22"/>
        </w:rPr>
        <w:t>Auf Uraufführungs-Zeitreise. Musiktheater in Schwerin geht mit „</w:t>
      </w:r>
      <w:proofErr w:type="spellStart"/>
      <w:r w:rsidRPr="00DA16CE">
        <w:rPr>
          <w:rFonts w:ascii="Garamond" w:hAnsi="Garamond"/>
          <w:sz w:val="22"/>
          <w:szCs w:val="22"/>
        </w:rPr>
        <w:t>MAUSERTriptychon</w:t>
      </w:r>
      <w:proofErr w:type="spellEnd"/>
      <w:r w:rsidRPr="00DA16CE">
        <w:rPr>
          <w:rFonts w:ascii="Garamond" w:hAnsi="Garamond"/>
          <w:sz w:val="22"/>
          <w:szCs w:val="22"/>
        </w:rPr>
        <w:t>“ neue Wege. In: Schweriner Volkszeitung vom 30.5.2023.</w:t>
      </w:r>
    </w:p>
    <w:p w14:paraId="2D6F7445" w14:textId="52BA4F41" w:rsidR="0040472E" w:rsidRPr="00DA16CE" w:rsidRDefault="0040472E" w:rsidP="00DA16CE">
      <w:pPr>
        <w:jc w:val="both"/>
        <w:rPr>
          <w:rFonts w:ascii="Garamond" w:hAnsi="Garamond"/>
          <w:b/>
          <w:sz w:val="22"/>
          <w:szCs w:val="22"/>
        </w:rPr>
      </w:pPr>
    </w:p>
    <w:p w14:paraId="6D6211E8" w14:textId="77777777" w:rsidR="006501D2" w:rsidRPr="00DA16CE" w:rsidRDefault="006501D2" w:rsidP="00DA16CE">
      <w:pPr>
        <w:jc w:val="both"/>
        <w:rPr>
          <w:rFonts w:ascii="Garamond" w:hAnsi="Garamond"/>
          <w:sz w:val="22"/>
          <w:szCs w:val="22"/>
        </w:rPr>
      </w:pPr>
      <w:r w:rsidRPr="00DA16CE">
        <w:rPr>
          <w:rFonts w:ascii="Garamond" w:hAnsi="Garamond"/>
          <w:b/>
          <w:sz w:val="22"/>
          <w:szCs w:val="22"/>
        </w:rPr>
        <w:t xml:space="preserve">Friedrich, Lars: </w:t>
      </w:r>
      <w:r w:rsidRPr="00DA16CE">
        <w:rPr>
          <w:rFonts w:ascii="Garamond" w:hAnsi="Garamond"/>
          <w:sz w:val="22"/>
          <w:szCs w:val="22"/>
        </w:rPr>
        <w:t xml:space="preserve">Theorie des Revolutionsdramas. Politische Astronomie von Gryphius bis Heiner Müller. Berlin: de Gruyter 2023 (= Studien zur deutschen Literatur, Bd. 228). [Kapitel „König </w:t>
      </w:r>
      <w:proofErr w:type="spellStart"/>
      <w:r w:rsidRPr="00DA16CE">
        <w:rPr>
          <w:rFonts w:ascii="Garamond" w:hAnsi="Garamond"/>
          <w:sz w:val="22"/>
          <w:szCs w:val="22"/>
        </w:rPr>
        <w:t>Antipus</w:t>
      </w:r>
      <w:proofErr w:type="spellEnd"/>
      <w:r w:rsidRPr="00DA16CE">
        <w:rPr>
          <w:rFonts w:ascii="Garamond" w:hAnsi="Garamond"/>
          <w:sz w:val="22"/>
          <w:szCs w:val="22"/>
        </w:rPr>
        <w:t xml:space="preserve">: Heiner Müllers </w:t>
      </w:r>
      <w:r w:rsidRPr="00DA16CE">
        <w:rPr>
          <w:rFonts w:ascii="Garamond" w:hAnsi="Garamond"/>
          <w:i/>
          <w:sz w:val="22"/>
          <w:szCs w:val="22"/>
        </w:rPr>
        <w:t xml:space="preserve">Mauser </w:t>
      </w:r>
      <w:r w:rsidRPr="00DA16CE">
        <w:rPr>
          <w:rFonts w:ascii="Garamond" w:hAnsi="Garamond"/>
          <w:sz w:val="22"/>
          <w:szCs w:val="22"/>
        </w:rPr>
        <w:t xml:space="preserve">und </w:t>
      </w:r>
      <w:r w:rsidRPr="00DA16CE">
        <w:rPr>
          <w:rFonts w:ascii="Garamond" w:hAnsi="Garamond"/>
          <w:i/>
          <w:sz w:val="22"/>
          <w:szCs w:val="22"/>
        </w:rPr>
        <w:t>Der Auftrag</w:t>
      </w:r>
      <w:r w:rsidRPr="00DA16CE">
        <w:rPr>
          <w:rFonts w:ascii="Garamond" w:hAnsi="Garamond"/>
          <w:sz w:val="22"/>
          <w:szCs w:val="22"/>
        </w:rPr>
        <w:t>, S. 259–283]</w:t>
      </w:r>
    </w:p>
    <w:p w14:paraId="6A1D0A21" w14:textId="77777777" w:rsidR="006501D2" w:rsidRPr="00DA16CE" w:rsidRDefault="006501D2" w:rsidP="00DA16CE">
      <w:pPr>
        <w:jc w:val="both"/>
        <w:rPr>
          <w:rFonts w:ascii="Garamond" w:hAnsi="Garamond"/>
          <w:b/>
          <w:sz w:val="22"/>
          <w:szCs w:val="22"/>
        </w:rPr>
      </w:pPr>
    </w:p>
    <w:p w14:paraId="0135315D" w14:textId="0BD2B4D1" w:rsidR="00817F9D" w:rsidRPr="00DA16CE" w:rsidRDefault="009D45D0" w:rsidP="00DA16CE">
      <w:pPr>
        <w:jc w:val="both"/>
        <w:rPr>
          <w:rFonts w:ascii="Garamond" w:hAnsi="Garamond"/>
          <w:sz w:val="22"/>
          <w:szCs w:val="22"/>
        </w:rPr>
      </w:pPr>
      <w:r w:rsidRPr="00DA16CE">
        <w:rPr>
          <w:rFonts w:ascii="Garamond" w:hAnsi="Garamond"/>
          <w:b/>
          <w:sz w:val="22"/>
          <w:szCs w:val="22"/>
        </w:rPr>
        <w:lastRenderedPageBreak/>
        <w:t xml:space="preserve">Geht es hier zur Revolution? </w:t>
      </w:r>
      <w:r w:rsidRPr="00DA16CE">
        <w:rPr>
          <w:rFonts w:ascii="Garamond" w:hAnsi="Garamond"/>
          <w:sz w:val="22"/>
          <w:szCs w:val="22"/>
        </w:rPr>
        <w:t>Der in Bosnien geborene Regisseur Oliver</w:t>
      </w:r>
      <w:r w:rsidRPr="00DA16CE">
        <w:rPr>
          <w:rFonts w:ascii="Garamond" w:hAnsi="Garamond"/>
          <w:b/>
          <w:sz w:val="22"/>
          <w:szCs w:val="22"/>
        </w:rPr>
        <w:t xml:space="preserve"> </w:t>
      </w:r>
      <w:proofErr w:type="spellStart"/>
      <w:r w:rsidRPr="00DA16CE">
        <w:rPr>
          <w:rFonts w:ascii="Garamond" w:hAnsi="Garamond"/>
          <w:sz w:val="22"/>
          <w:szCs w:val="22"/>
        </w:rPr>
        <w:t>Frljić</w:t>
      </w:r>
      <w:proofErr w:type="spellEnd"/>
      <w:r w:rsidRPr="00DA16CE">
        <w:rPr>
          <w:rFonts w:ascii="Garamond" w:hAnsi="Garamond"/>
          <w:sz w:val="22"/>
          <w:szCs w:val="22"/>
        </w:rPr>
        <w:t xml:space="preserve"> inszeniert im Marstall „Mauser“ von Heiner Müller mit Franz Pätzold in der Hauptrolle. In: Abendzeitung vom 24.4.2017.</w:t>
      </w:r>
    </w:p>
    <w:p w14:paraId="70B37282" w14:textId="77777777" w:rsidR="00817F9D" w:rsidRPr="00DA16CE" w:rsidRDefault="00817F9D" w:rsidP="00DA16CE">
      <w:pPr>
        <w:jc w:val="both"/>
        <w:rPr>
          <w:rFonts w:ascii="Garamond" w:hAnsi="Garamond"/>
          <w:b/>
          <w:sz w:val="22"/>
          <w:szCs w:val="22"/>
        </w:rPr>
      </w:pPr>
    </w:p>
    <w:p w14:paraId="2F3CC822" w14:textId="27A7DD5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Gespräch mit Oliver </w:t>
      </w:r>
      <w:proofErr w:type="spellStart"/>
      <w:r w:rsidRPr="00DA16CE">
        <w:rPr>
          <w:rFonts w:ascii="Garamond" w:hAnsi="Garamond"/>
          <w:b/>
          <w:sz w:val="22"/>
          <w:szCs w:val="22"/>
        </w:rPr>
        <w:t>Frljić</w:t>
      </w:r>
      <w:proofErr w:type="spellEnd"/>
      <w:r w:rsidRPr="00DA16CE">
        <w:rPr>
          <w:rFonts w:ascii="Garamond" w:hAnsi="Garamond"/>
          <w:sz w:val="22"/>
          <w:szCs w:val="22"/>
        </w:rPr>
        <w:t>. In: Residenztheater (Hg.): Heiner Müller: Mauser. München: Residenztheater 2017, S.</w:t>
      </w:r>
      <w:r w:rsidR="00663CCD" w:rsidRPr="00DA16CE">
        <w:rPr>
          <w:rFonts w:ascii="Garamond" w:hAnsi="Garamond"/>
          <w:sz w:val="22"/>
          <w:szCs w:val="22"/>
        </w:rPr>
        <w:t> </w:t>
      </w:r>
      <w:r w:rsidRPr="00DA16CE">
        <w:rPr>
          <w:rFonts w:ascii="Garamond" w:hAnsi="Garamond"/>
          <w:sz w:val="22"/>
          <w:szCs w:val="22"/>
        </w:rPr>
        <w:t>3</w:t>
      </w:r>
      <w:r w:rsidR="00D514B7" w:rsidRPr="00DA16CE">
        <w:rPr>
          <w:rFonts w:ascii="Garamond" w:eastAsia="GaramondPremrPro-Smbd" w:hAnsi="Garamond"/>
          <w:sz w:val="22"/>
          <w:szCs w:val="22"/>
        </w:rPr>
        <w:t>–</w:t>
      </w:r>
      <w:r w:rsidRPr="00DA16CE">
        <w:rPr>
          <w:rFonts w:ascii="Garamond" w:hAnsi="Garamond"/>
          <w:sz w:val="22"/>
          <w:szCs w:val="22"/>
        </w:rPr>
        <w:t>10 (Programmheft, Spielzeit 2016/</w:t>
      </w:r>
      <w:r w:rsidR="008A68AD" w:rsidRPr="00DA16CE">
        <w:rPr>
          <w:rFonts w:ascii="Garamond" w:hAnsi="Garamond"/>
          <w:sz w:val="22"/>
          <w:szCs w:val="22"/>
        </w:rPr>
        <w:t>20</w:t>
      </w:r>
      <w:r w:rsidRPr="00DA16CE">
        <w:rPr>
          <w:rFonts w:ascii="Garamond" w:hAnsi="Garamond"/>
          <w:sz w:val="22"/>
          <w:szCs w:val="22"/>
        </w:rPr>
        <w:t>17). [Gespräch mit Sebastian Huber]</w:t>
      </w:r>
    </w:p>
    <w:p w14:paraId="49D69CBD" w14:textId="309FA67D" w:rsidR="00817F9D" w:rsidRPr="00DA16CE" w:rsidRDefault="00817F9D" w:rsidP="00DA16CE">
      <w:pPr>
        <w:jc w:val="both"/>
        <w:rPr>
          <w:rFonts w:ascii="Garamond" w:hAnsi="Garamond"/>
          <w:sz w:val="22"/>
          <w:szCs w:val="22"/>
        </w:rPr>
      </w:pPr>
    </w:p>
    <w:p w14:paraId="77C2DD2D" w14:textId="43B94571" w:rsidR="00603A6F" w:rsidRPr="00DA16CE" w:rsidRDefault="00603A6F" w:rsidP="00DA16CE">
      <w:pPr>
        <w:jc w:val="both"/>
        <w:rPr>
          <w:rFonts w:ascii="Garamond" w:hAnsi="Garamond"/>
          <w:sz w:val="22"/>
          <w:szCs w:val="22"/>
        </w:rPr>
      </w:pPr>
      <w:r w:rsidRPr="00DA16CE">
        <w:rPr>
          <w:rFonts w:ascii="Garamond" w:hAnsi="Garamond"/>
          <w:b/>
          <w:sz w:val="22"/>
          <w:szCs w:val="22"/>
        </w:rPr>
        <w:t xml:space="preserve">Grundmann, Ute: </w:t>
      </w:r>
      <w:r w:rsidRPr="00DA16CE">
        <w:rPr>
          <w:rFonts w:ascii="Garamond" w:hAnsi="Garamond"/>
          <w:sz w:val="22"/>
          <w:szCs w:val="22"/>
        </w:rPr>
        <w:t>Heiner Müller in der Warenannahme. Töten ist das tägliche Brot der Revolution</w:t>
      </w:r>
      <w:r w:rsidRPr="00DA16CE">
        <w:rPr>
          <w:rFonts w:ascii="Garamond" w:hAnsi="Garamond"/>
          <w:b/>
          <w:noProof/>
          <w:sz w:val="22"/>
          <w:szCs w:val="22"/>
        </w:rPr>
        <w:t xml:space="preserve"> </w:t>
      </w:r>
      <w:r w:rsidRPr="00DA16CE">
        <w:rPr>
          <w:rFonts w:ascii="Garamond" w:hAnsi="Garamond"/>
          <w:noProof/>
          <w:sz w:val="22"/>
          <w:szCs w:val="22"/>
        </w:rPr>
        <w:t xml:space="preserve">– so lautet der Kernsatz eines sehr ungewöhnlichen Musiktheaters in Schwerin. In: </w:t>
      </w:r>
      <w:hyperlink r:id="rId488" w:history="1">
        <w:r w:rsidRPr="00DA16CE">
          <w:rPr>
            <w:rStyle w:val="Hyperlink"/>
            <w:rFonts w:ascii="Garamond" w:hAnsi="Garamond"/>
            <w:noProof/>
            <w:sz w:val="22"/>
            <w:szCs w:val="22"/>
          </w:rPr>
          <w:t>https://opern.news</w:t>
        </w:r>
      </w:hyperlink>
      <w:r w:rsidRPr="00DA16CE">
        <w:rPr>
          <w:rFonts w:ascii="Garamond" w:hAnsi="Garamond"/>
          <w:noProof/>
          <w:sz w:val="22"/>
          <w:szCs w:val="22"/>
        </w:rPr>
        <w:t xml:space="preserve"> vom 30.4.2023. [Zugriff zuletzt am 7.6.2023]</w:t>
      </w:r>
    </w:p>
    <w:p w14:paraId="16C7E51C" w14:textId="07391D71" w:rsidR="00603A6F" w:rsidRPr="00DA16CE" w:rsidRDefault="00603A6F" w:rsidP="00DA16CE">
      <w:pPr>
        <w:jc w:val="both"/>
        <w:rPr>
          <w:rFonts w:ascii="Garamond" w:hAnsi="Garamond"/>
          <w:sz w:val="22"/>
          <w:szCs w:val="22"/>
        </w:rPr>
      </w:pPr>
    </w:p>
    <w:p w14:paraId="352B2F0D" w14:textId="1FE818CF" w:rsidR="00603A6F" w:rsidRPr="00DA16CE" w:rsidRDefault="00603A6F" w:rsidP="00DA16CE">
      <w:pPr>
        <w:jc w:val="both"/>
        <w:rPr>
          <w:rFonts w:ascii="Garamond" w:hAnsi="Garamond"/>
          <w:sz w:val="22"/>
          <w:szCs w:val="22"/>
        </w:rPr>
      </w:pPr>
      <w:r w:rsidRPr="00DA16CE">
        <w:rPr>
          <w:rFonts w:ascii="Garamond" w:hAnsi="Garamond"/>
          <w:b/>
          <w:sz w:val="22"/>
          <w:szCs w:val="22"/>
        </w:rPr>
        <w:t xml:space="preserve">Hayner, Jakob: </w:t>
      </w:r>
      <w:r w:rsidRPr="00DA16CE">
        <w:rPr>
          <w:rFonts w:ascii="Garamond" w:hAnsi="Garamond"/>
          <w:sz w:val="22"/>
          <w:szCs w:val="22"/>
        </w:rPr>
        <w:t>„Mauser-Tript</w:t>
      </w:r>
      <w:r w:rsidR="00136414" w:rsidRPr="00DA16CE">
        <w:rPr>
          <w:rFonts w:ascii="Garamond" w:hAnsi="Garamond"/>
          <w:sz w:val="22"/>
          <w:szCs w:val="22"/>
        </w:rPr>
        <w:t>y</w:t>
      </w:r>
      <w:r w:rsidRPr="00DA16CE">
        <w:rPr>
          <w:rFonts w:ascii="Garamond" w:hAnsi="Garamond"/>
          <w:sz w:val="22"/>
          <w:szCs w:val="22"/>
        </w:rPr>
        <w:t>chon“: Das tägliche Brot der Revolution. In: https://</w:t>
      </w:r>
      <w:r w:rsidR="0081617F" w:rsidRPr="00DA16CE">
        <w:rPr>
          <w:rFonts w:ascii="Garamond" w:hAnsi="Garamond"/>
          <w:sz w:val="22"/>
          <w:szCs w:val="22"/>
        </w:rPr>
        <w:t>www.</w:t>
      </w:r>
      <w:r w:rsidR="00604D51" w:rsidRPr="00DA16CE">
        <w:rPr>
          <w:rFonts w:ascii="Garamond" w:hAnsi="Garamond"/>
          <w:sz w:val="22"/>
          <w:szCs w:val="22"/>
        </w:rPr>
        <w:t>nd</w:t>
      </w:r>
      <w:r w:rsidRPr="00DA16CE">
        <w:rPr>
          <w:rFonts w:ascii="Garamond" w:hAnsi="Garamond"/>
          <w:sz w:val="22"/>
          <w:szCs w:val="22"/>
        </w:rPr>
        <w:t>.de vom 5.6.2023</w:t>
      </w:r>
      <w:r w:rsidR="00604D51" w:rsidRPr="00DA16CE">
        <w:rPr>
          <w:rFonts w:ascii="Garamond" w:hAnsi="Garamond"/>
          <w:sz w:val="22"/>
          <w:szCs w:val="22"/>
        </w:rPr>
        <w:t>. [Zugriff zuletzt am 7.6.2023]</w:t>
      </w:r>
    </w:p>
    <w:p w14:paraId="78E27E24" w14:textId="77777777" w:rsidR="00603A6F" w:rsidRPr="00DA16CE" w:rsidRDefault="00603A6F" w:rsidP="00DA16CE">
      <w:pPr>
        <w:jc w:val="both"/>
        <w:rPr>
          <w:rFonts w:ascii="Garamond" w:hAnsi="Garamond"/>
          <w:sz w:val="22"/>
          <w:szCs w:val="22"/>
        </w:rPr>
      </w:pPr>
    </w:p>
    <w:p w14:paraId="5FA1B37F" w14:textId="27757563" w:rsidR="00D207DA" w:rsidRPr="00DA16CE" w:rsidRDefault="00D207DA" w:rsidP="00DA16CE">
      <w:pPr>
        <w:jc w:val="both"/>
        <w:rPr>
          <w:rFonts w:ascii="Garamond" w:hAnsi="Garamond"/>
          <w:sz w:val="22"/>
          <w:szCs w:val="22"/>
          <w:lang w:val="en-GB"/>
        </w:rPr>
      </w:pPr>
      <w:r w:rsidRPr="00DA16CE">
        <w:rPr>
          <w:rFonts w:ascii="Garamond" w:hAnsi="Garamond"/>
          <w:b/>
          <w:sz w:val="22"/>
          <w:szCs w:val="22"/>
        </w:rPr>
        <w:t xml:space="preserve">Irmer, Thomas: </w:t>
      </w:r>
      <w:r w:rsidRPr="00DA16CE">
        <w:rPr>
          <w:rFonts w:ascii="Garamond" w:hAnsi="Garamond"/>
          <w:sz w:val="22"/>
          <w:szCs w:val="22"/>
        </w:rPr>
        <w:t xml:space="preserve">Der Mensch ist dem Menschen ein Virus. Die russische Erstaufführung von Heiner Müllers „Mauser“ in der Regie von Theodoros </w:t>
      </w:r>
      <w:proofErr w:type="spellStart"/>
      <w:r w:rsidRPr="00DA16CE">
        <w:rPr>
          <w:rFonts w:ascii="Garamond" w:hAnsi="Garamond"/>
          <w:sz w:val="22"/>
          <w:szCs w:val="22"/>
        </w:rPr>
        <w:t>Terzopoulos</w:t>
      </w:r>
      <w:proofErr w:type="spellEnd"/>
      <w:r w:rsidRPr="00DA16CE">
        <w:rPr>
          <w:rFonts w:ascii="Garamond" w:hAnsi="Garamond"/>
          <w:sz w:val="22"/>
          <w:szCs w:val="22"/>
        </w:rPr>
        <w:t xml:space="preserve"> in Sankt Petersburg kurz vor dem Shutdown. </w:t>
      </w:r>
      <w:r w:rsidRPr="00DA16CE">
        <w:rPr>
          <w:rFonts w:ascii="Garamond" w:hAnsi="Garamond"/>
          <w:sz w:val="22"/>
          <w:szCs w:val="22"/>
          <w:lang w:val="en-GB"/>
        </w:rPr>
        <w:t xml:space="preserve">In: </w:t>
      </w:r>
      <w:proofErr w:type="spellStart"/>
      <w:r w:rsidRPr="00DA16CE">
        <w:rPr>
          <w:rFonts w:ascii="Garamond" w:hAnsi="Garamond"/>
          <w:sz w:val="22"/>
          <w:szCs w:val="22"/>
          <w:lang w:val="en-GB"/>
        </w:rPr>
        <w:t>Theater</w:t>
      </w:r>
      <w:proofErr w:type="spellEnd"/>
      <w:r w:rsidRPr="00DA16CE">
        <w:rPr>
          <w:rFonts w:ascii="Garamond" w:hAnsi="Garamond"/>
          <w:sz w:val="22"/>
          <w:szCs w:val="22"/>
          <w:lang w:val="en-GB"/>
        </w:rPr>
        <w:t xml:space="preserve"> der Zeit 76 (2020), H. 5, S. 24.</w:t>
      </w:r>
    </w:p>
    <w:p w14:paraId="0BD97A31" w14:textId="77777777" w:rsidR="00D207DA" w:rsidRPr="00DA16CE" w:rsidRDefault="00D207DA" w:rsidP="00DA16CE">
      <w:pPr>
        <w:jc w:val="both"/>
        <w:rPr>
          <w:rFonts w:ascii="Garamond" w:hAnsi="Garamond"/>
          <w:sz w:val="22"/>
          <w:szCs w:val="22"/>
          <w:lang w:val="en-GB"/>
        </w:rPr>
      </w:pPr>
    </w:p>
    <w:p w14:paraId="6B588AFC" w14:textId="01EB7F80" w:rsidR="00A526C5" w:rsidRPr="00DA16CE" w:rsidRDefault="00A526C5" w:rsidP="00DA16CE">
      <w:pPr>
        <w:jc w:val="both"/>
        <w:rPr>
          <w:rFonts w:ascii="Garamond" w:hAnsi="Garamond"/>
          <w:sz w:val="22"/>
          <w:szCs w:val="22"/>
        </w:rPr>
      </w:pPr>
      <w:proofErr w:type="spellStart"/>
      <w:r w:rsidRPr="00DA16CE">
        <w:rPr>
          <w:rFonts w:ascii="Garamond" w:hAnsi="Garamond"/>
          <w:b/>
          <w:sz w:val="22"/>
          <w:szCs w:val="22"/>
          <w:lang w:val="en-GB"/>
        </w:rPr>
        <w:t>Jarema</w:t>
      </w:r>
      <w:proofErr w:type="spellEnd"/>
      <w:r w:rsidRPr="00DA16CE">
        <w:rPr>
          <w:rFonts w:ascii="Garamond" w:hAnsi="Garamond"/>
          <w:b/>
          <w:sz w:val="22"/>
          <w:szCs w:val="22"/>
          <w:lang w:val="en-GB"/>
        </w:rPr>
        <w:t xml:space="preserve">, </w:t>
      </w:r>
      <w:proofErr w:type="spellStart"/>
      <w:r w:rsidRPr="00DA16CE">
        <w:rPr>
          <w:rFonts w:ascii="Garamond" w:hAnsi="Garamond"/>
          <w:b/>
          <w:sz w:val="22"/>
          <w:szCs w:val="22"/>
          <w:lang w:val="en-GB"/>
        </w:rPr>
        <w:t>Gonia</w:t>
      </w:r>
      <w:proofErr w:type="spellEnd"/>
      <w:r w:rsidRPr="00DA16CE">
        <w:rPr>
          <w:rFonts w:ascii="Garamond" w:hAnsi="Garamond"/>
          <w:b/>
          <w:sz w:val="22"/>
          <w:szCs w:val="22"/>
          <w:lang w:val="en-GB"/>
        </w:rPr>
        <w:t xml:space="preserve">: </w:t>
      </w:r>
      <w:r w:rsidRPr="00DA16CE">
        <w:rPr>
          <w:rFonts w:ascii="Garamond" w:hAnsi="Garamond"/>
          <w:sz w:val="22"/>
          <w:szCs w:val="22"/>
          <w:lang w:val="en-GB"/>
        </w:rPr>
        <w:t xml:space="preserve">Dionysus in Revenge: The Fractured Voice in the Theatre of </w:t>
      </w:r>
      <w:proofErr w:type="spellStart"/>
      <w:r w:rsidRPr="00DA16CE">
        <w:rPr>
          <w:rFonts w:ascii="Garamond" w:hAnsi="Garamond"/>
          <w:sz w:val="22"/>
          <w:szCs w:val="22"/>
          <w:lang w:val="en-GB"/>
        </w:rPr>
        <w:t>Terzopoulos</w:t>
      </w:r>
      <w:proofErr w:type="spellEnd"/>
      <w:r w:rsidRPr="00DA16CE">
        <w:rPr>
          <w:rFonts w:ascii="Garamond" w:hAnsi="Garamond"/>
          <w:sz w:val="22"/>
          <w:szCs w:val="22"/>
          <w:lang w:val="en-GB"/>
        </w:rPr>
        <w:t xml:space="preserve">. </w:t>
      </w:r>
      <w:r w:rsidRPr="00DA16CE">
        <w:rPr>
          <w:rFonts w:ascii="Garamond" w:hAnsi="Garamond"/>
          <w:sz w:val="22"/>
          <w:szCs w:val="22"/>
        </w:rPr>
        <w:t xml:space="preserve">In: Dionysus in Exile: The </w:t>
      </w:r>
      <w:proofErr w:type="spellStart"/>
      <w:r w:rsidRPr="00DA16CE">
        <w:rPr>
          <w:rFonts w:ascii="Garamond" w:hAnsi="Garamond"/>
          <w:sz w:val="22"/>
          <w:szCs w:val="22"/>
        </w:rPr>
        <w:t>Theatre</w:t>
      </w:r>
      <w:proofErr w:type="spellEnd"/>
      <w:r w:rsidRPr="00DA16CE">
        <w:rPr>
          <w:rFonts w:ascii="Garamond" w:hAnsi="Garamond"/>
          <w:sz w:val="22"/>
          <w:szCs w:val="22"/>
        </w:rPr>
        <w:t xml:space="preserve"> of </w:t>
      </w:r>
      <w:r w:rsidR="008077A7" w:rsidRPr="00DA16CE">
        <w:rPr>
          <w:rFonts w:ascii="Garamond" w:hAnsi="Garamond"/>
          <w:sz w:val="22"/>
          <w:szCs w:val="22"/>
        </w:rPr>
        <w:t>Theodoros</w:t>
      </w:r>
      <w:r w:rsidRPr="00DA16CE">
        <w:rPr>
          <w:rFonts w:ascii="Garamond" w:hAnsi="Garamond"/>
          <w:sz w:val="22"/>
          <w:szCs w:val="22"/>
        </w:rPr>
        <w:t xml:space="preserve"> </w:t>
      </w:r>
      <w:proofErr w:type="spellStart"/>
      <w:r w:rsidRPr="00DA16CE">
        <w:rPr>
          <w:rFonts w:ascii="Garamond" w:hAnsi="Garamond"/>
          <w:sz w:val="22"/>
          <w:szCs w:val="22"/>
        </w:rPr>
        <w:t>Terzopoulos</w:t>
      </w:r>
      <w:proofErr w:type="spellEnd"/>
      <w:r w:rsidRPr="00DA16CE">
        <w:rPr>
          <w:rFonts w:ascii="Garamond" w:hAnsi="Garamond"/>
          <w:sz w:val="22"/>
          <w:szCs w:val="22"/>
        </w:rPr>
        <w:t>. Berlin Theater der Zeit 2019, S.</w:t>
      </w:r>
      <w:r w:rsidR="00663CCD" w:rsidRPr="00DA16CE">
        <w:rPr>
          <w:rFonts w:ascii="Garamond" w:hAnsi="Garamond"/>
          <w:sz w:val="22"/>
          <w:szCs w:val="22"/>
        </w:rPr>
        <w:t> </w:t>
      </w:r>
      <w:r w:rsidRPr="00DA16CE">
        <w:rPr>
          <w:rFonts w:ascii="Garamond" w:hAnsi="Garamond"/>
          <w:sz w:val="22"/>
          <w:szCs w:val="22"/>
        </w:rPr>
        <w:t>140–149.</w:t>
      </w:r>
    </w:p>
    <w:p w14:paraId="6DABA3D9" w14:textId="65A90C0C" w:rsidR="00A526C5" w:rsidRPr="00DA16CE" w:rsidRDefault="00A526C5" w:rsidP="00DA16CE">
      <w:pPr>
        <w:jc w:val="both"/>
        <w:rPr>
          <w:rFonts w:ascii="Garamond" w:hAnsi="Garamond"/>
          <w:sz w:val="22"/>
          <w:szCs w:val="22"/>
        </w:rPr>
      </w:pPr>
    </w:p>
    <w:p w14:paraId="2140183B" w14:textId="716F3A9E" w:rsidR="00517F5A" w:rsidRPr="00DA16CE" w:rsidRDefault="00517F5A" w:rsidP="00DA16CE">
      <w:pPr>
        <w:jc w:val="both"/>
        <w:rPr>
          <w:rFonts w:ascii="Garamond" w:hAnsi="Garamond"/>
          <w:sz w:val="22"/>
          <w:szCs w:val="22"/>
        </w:rPr>
      </w:pPr>
      <w:r w:rsidRPr="00DA16CE">
        <w:rPr>
          <w:rFonts w:ascii="Garamond" w:hAnsi="Garamond"/>
          <w:b/>
          <w:sz w:val="22"/>
          <w:szCs w:val="22"/>
        </w:rPr>
        <w:t xml:space="preserve">Kill, Reinhard: </w:t>
      </w:r>
      <w:r w:rsidRPr="00DA16CE">
        <w:rPr>
          <w:rFonts w:ascii="Garamond" w:hAnsi="Garamond"/>
          <w:sz w:val="22"/>
          <w:szCs w:val="22"/>
        </w:rPr>
        <w:t>Ein Endspiel für Genossen. Heiner Müllers „Mauser“ in Köln erstaufgeführt. In: Rheinische Post vom 24.4.1980.</w:t>
      </w:r>
    </w:p>
    <w:p w14:paraId="094DE076" w14:textId="4573F229" w:rsidR="00517F5A" w:rsidRPr="00DA16CE" w:rsidRDefault="00517F5A" w:rsidP="00DA16CE">
      <w:pPr>
        <w:jc w:val="both"/>
        <w:rPr>
          <w:rFonts w:ascii="Garamond" w:hAnsi="Garamond"/>
          <w:sz w:val="22"/>
          <w:szCs w:val="22"/>
        </w:rPr>
      </w:pPr>
    </w:p>
    <w:p w14:paraId="0C1DF3D4" w14:textId="4F4AC6BB" w:rsidR="004C630F" w:rsidRPr="00DA16CE" w:rsidRDefault="004C630F" w:rsidP="00DA16CE">
      <w:pPr>
        <w:jc w:val="both"/>
        <w:rPr>
          <w:rFonts w:ascii="Garamond" w:hAnsi="Garamond"/>
          <w:sz w:val="22"/>
          <w:szCs w:val="22"/>
        </w:rPr>
      </w:pPr>
      <w:proofErr w:type="spellStart"/>
      <w:r w:rsidRPr="00DA16CE">
        <w:rPr>
          <w:rFonts w:ascii="Garamond" w:hAnsi="Garamond"/>
          <w:b/>
          <w:sz w:val="22"/>
          <w:szCs w:val="22"/>
        </w:rPr>
        <w:t>Kuberg</w:t>
      </w:r>
      <w:proofErr w:type="spellEnd"/>
      <w:r w:rsidRPr="00DA16CE">
        <w:rPr>
          <w:rFonts w:ascii="Garamond" w:hAnsi="Garamond"/>
          <w:b/>
          <w:sz w:val="22"/>
          <w:szCs w:val="22"/>
        </w:rPr>
        <w:t xml:space="preserve">, Maria: </w:t>
      </w:r>
      <w:r w:rsidRPr="00DA16CE">
        <w:rPr>
          <w:rFonts w:ascii="Garamond" w:hAnsi="Garamond"/>
          <w:sz w:val="22"/>
          <w:szCs w:val="22"/>
        </w:rPr>
        <w:t>Enden des wissenschaftlichen Zeitalters. Eine Hermeneutik des Einverständnisses in Brechts Lehrstücktheorie und Heiner Müllers „Mauser“. In: Die DDR-Literatur und die Wissenschaften. Hg. v</w:t>
      </w:r>
      <w:r w:rsidR="001910AB" w:rsidRPr="00DA16CE">
        <w:rPr>
          <w:rFonts w:ascii="Garamond" w:hAnsi="Garamond"/>
          <w:sz w:val="22"/>
          <w:szCs w:val="22"/>
        </w:rPr>
        <w:t xml:space="preserve">on </w:t>
      </w:r>
      <w:r w:rsidRPr="00DA16CE">
        <w:rPr>
          <w:rFonts w:ascii="Garamond" w:hAnsi="Garamond"/>
          <w:sz w:val="22"/>
          <w:szCs w:val="22"/>
        </w:rPr>
        <w:t xml:space="preserve">Angela </w:t>
      </w:r>
      <w:proofErr w:type="spellStart"/>
      <w:r w:rsidRPr="00DA16CE">
        <w:rPr>
          <w:rFonts w:ascii="Garamond" w:hAnsi="Garamond"/>
          <w:sz w:val="22"/>
          <w:szCs w:val="22"/>
        </w:rPr>
        <w:t>Gencarelli</w:t>
      </w:r>
      <w:proofErr w:type="spellEnd"/>
      <w:r w:rsidRPr="00DA16CE">
        <w:rPr>
          <w:rFonts w:ascii="Garamond" w:hAnsi="Garamond"/>
          <w:sz w:val="22"/>
          <w:szCs w:val="22"/>
        </w:rPr>
        <w:t>. Berlin: de Gruyter (Studien und Texte zur Sozialgeschichte der Literatur, Bd. 158) 2022, S.</w:t>
      </w:r>
      <w:r w:rsidR="005127E0" w:rsidRPr="00DA16CE">
        <w:rPr>
          <w:rFonts w:ascii="Garamond" w:hAnsi="Garamond"/>
          <w:sz w:val="22"/>
          <w:szCs w:val="22"/>
        </w:rPr>
        <w:t> </w:t>
      </w:r>
      <w:r w:rsidRPr="00DA16CE">
        <w:rPr>
          <w:rFonts w:ascii="Garamond" w:hAnsi="Garamond"/>
          <w:sz w:val="22"/>
          <w:szCs w:val="22"/>
        </w:rPr>
        <w:t>271–292.</w:t>
      </w:r>
    </w:p>
    <w:p w14:paraId="035359E7" w14:textId="7335C38F" w:rsidR="004C630F" w:rsidRPr="00DA16CE" w:rsidRDefault="004C630F" w:rsidP="00DA16CE">
      <w:pPr>
        <w:jc w:val="both"/>
        <w:rPr>
          <w:rFonts w:ascii="Garamond" w:hAnsi="Garamond"/>
          <w:sz w:val="22"/>
          <w:szCs w:val="22"/>
        </w:rPr>
      </w:pPr>
    </w:p>
    <w:p w14:paraId="222B6BA0" w14:textId="3F6C83B1" w:rsidR="00B30BCB" w:rsidRPr="00DA16CE" w:rsidRDefault="00B30BCB"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Chor und Theorie. Zeitgenössische Theatertexte von Heiner Müller bis René Pollesch. Konstanz: Konstanz University Press 2021. [ Auch zu Heiner Müllers „Mauser“]</w:t>
      </w:r>
    </w:p>
    <w:p w14:paraId="3A07FB86" w14:textId="77777777" w:rsidR="00B30BCB" w:rsidRPr="00DA16CE" w:rsidRDefault="00B30BCB" w:rsidP="00DA16CE">
      <w:pPr>
        <w:jc w:val="both"/>
        <w:rPr>
          <w:rFonts w:ascii="Garamond" w:hAnsi="Garamond"/>
          <w:sz w:val="22"/>
          <w:szCs w:val="22"/>
        </w:rPr>
      </w:pPr>
    </w:p>
    <w:p w14:paraId="4947D713" w14:textId="6DE271B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Lutz, Christiane: </w:t>
      </w:r>
      <w:r w:rsidRPr="00DA16CE">
        <w:rPr>
          <w:rFonts w:ascii="Garamond" w:hAnsi="Garamond"/>
          <w:sz w:val="22"/>
          <w:szCs w:val="22"/>
        </w:rPr>
        <w:t xml:space="preserve">Wer schießt, hat verloren. Drama. Vergangenes Jahr schockte Regisseur Oliver </w:t>
      </w:r>
      <w:proofErr w:type="spellStart"/>
      <w:r w:rsidRPr="00DA16CE">
        <w:rPr>
          <w:rFonts w:ascii="Garamond" w:hAnsi="Garamond"/>
          <w:sz w:val="22"/>
          <w:szCs w:val="22"/>
        </w:rPr>
        <w:t>Frljić</w:t>
      </w:r>
      <w:proofErr w:type="spellEnd"/>
      <w:r w:rsidRPr="00DA16CE">
        <w:rPr>
          <w:rFonts w:ascii="Garamond" w:hAnsi="Garamond"/>
          <w:sz w:val="22"/>
          <w:szCs w:val="22"/>
        </w:rPr>
        <w:t xml:space="preserve"> mit Waterboarding-Szenen, in diesem Jahr hat er sich Heiner Müllers „Mauser“ vorgenommen, ein Stück über den Wert des Lebens – und des Todes. In: Süddeutsche Zeitung vom 27.4.</w:t>
      </w:r>
      <w:r w:rsidR="000678B5" w:rsidRPr="00DA16CE">
        <w:rPr>
          <w:rFonts w:ascii="Garamond" w:hAnsi="Garamond"/>
          <w:sz w:val="22"/>
          <w:szCs w:val="22"/>
        </w:rPr>
        <w:t>–</w:t>
      </w:r>
      <w:r w:rsidRPr="00DA16CE">
        <w:rPr>
          <w:rFonts w:ascii="Garamond" w:hAnsi="Garamond"/>
          <w:sz w:val="22"/>
          <w:szCs w:val="22"/>
        </w:rPr>
        <w:t>3.5.2017.</w:t>
      </w:r>
    </w:p>
    <w:p w14:paraId="6412DAA1" w14:textId="77777777" w:rsidR="00817F9D" w:rsidRPr="00DA16CE" w:rsidRDefault="00817F9D" w:rsidP="00DA16CE">
      <w:pPr>
        <w:jc w:val="both"/>
        <w:rPr>
          <w:rFonts w:ascii="Garamond" w:hAnsi="Garamond"/>
          <w:sz w:val="22"/>
          <w:szCs w:val="22"/>
        </w:rPr>
      </w:pPr>
    </w:p>
    <w:p w14:paraId="425A2D74"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Macher, Hannes S.: </w:t>
      </w:r>
      <w:r w:rsidRPr="00DA16CE">
        <w:rPr>
          <w:rFonts w:ascii="Garamond" w:hAnsi="Garamond"/>
          <w:sz w:val="22"/>
          <w:szCs w:val="22"/>
        </w:rPr>
        <w:t>Nichts für schwache Nerven. Heiner Müllers „Mauser“ als hyperrealistischer Schocker im Münchner Marstall</w:t>
      </w:r>
    </w:p>
    <w:p w14:paraId="188E8240" w14:textId="77777777" w:rsidR="008B7CD4" w:rsidRPr="00DA16CE" w:rsidRDefault="009D45D0" w:rsidP="00DA16CE">
      <w:pPr>
        <w:tabs>
          <w:tab w:val="left" w:pos="426"/>
        </w:tabs>
        <w:jc w:val="both"/>
        <w:rPr>
          <w:rFonts w:ascii="Garamond" w:hAnsi="Garamond"/>
          <w:sz w:val="22"/>
          <w:szCs w:val="22"/>
        </w:rPr>
      </w:pPr>
      <w:r w:rsidRPr="00DA16CE">
        <w:rPr>
          <w:rFonts w:ascii="Garamond" w:hAnsi="Garamond"/>
          <w:sz w:val="22"/>
          <w:szCs w:val="22"/>
        </w:rPr>
        <w:t>In:</w:t>
      </w:r>
      <w:r w:rsidR="008B7CD4" w:rsidRPr="00DA16CE">
        <w:rPr>
          <w:rFonts w:ascii="Garamond" w:hAnsi="Garamond"/>
          <w:sz w:val="22"/>
          <w:szCs w:val="22"/>
        </w:rPr>
        <w:tab/>
      </w:r>
      <w:r w:rsidR="00DB3E7C" w:rsidRPr="00DA16CE">
        <w:rPr>
          <w:rFonts w:ascii="Garamond" w:eastAsia="GaramondPremrPro-Smbd" w:hAnsi="Garamond"/>
          <w:sz w:val="22"/>
          <w:szCs w:val="22"/>
        </w:rPr>
        <w:t>–</w:t>
      </w:r>
      <w:r w:rsidR="008B7CD4" w:rsidRPr="00DA16CE">
        <w:rPr>
          <w:rFonts w:ascii="Garamond" w:hAnsi="Garamond"/>
          <w:sz w:val="22"/>
          <w:szCs w:val="22"/>
        </w:rPr>
        <w:tab/>
        <w:t>Donaukurier vom 4.5.2017.</w:t>
      </w:r>
    </w:p>
    <w:p w14:paraId="2E279330" w14:textId="77777777" w:rsidR="00DB3E7C" w:rsidRPr="00DA16CE" w:rsidRDefault="00DB3E7C" w:rsidP="00DA16CE">
      <w:pPr>
        <w:pStyle w:val="Listenabsatz"/>
        <w:numPr>
          <w:ilvl w:val="0"/>
          <w:numId w:val="3"/>
        </w:numPr>
        <w:tabs>
          <w:tab w:val="left" w:pos="426"/>
        </w:tabs>
        <w:ind w:left="709" w:hanging="283"/>
        <w:jc w:val="both"/>
        <w:rPr>
          <w:rFonts w:ascii="Garamond" w:hAnsi="Garamond"/>
          <w:lang w:val="de-DE"/>
        </w:rPr>
      </w:pPr>
      <w:r w:rsidRPr="00DA16CE">
        <w:rPr>
          <w:rFonts w:ascii="Garamond" w:hAnsi="Garamond"/>
          <w:lang w:val="de-DE"/>
        </w:rPr>
        <w:t>Kultur vom 4.5.2017.</w:t>
      </w:r>
    </w:p>
    <w:p w14:paraId="3F466C48" w14:textId="5DD0F56A" w:rsidR="00817F9D" w:rsidRPr="00DA16CE" w:rsidRDefault="00817F9D" w:rsidP="00DA16CE">
      <w:pPr>
        <w:jc w:val="both"/>
        <w:rPr>
          <w:rFonts w:ascii="Garamond" w:hAnsi="Garamond"/>
          <w:sz w:val="22"/>
          <w:szCs w:val="22"/>
        </w:rPr>
      </w:pPr>
    </w:p>
    <w:p w14:paraId="3463DBB2" w14:textId="5C9C777B" w:rsidR="0026360B" w:rsidRPr="00DA16CE" w:rsidRDefault="0026360B" w:rsidP="00DA16CE">
      <w:pPr>
        <w:jc w:val="both"/>
        <w:rPr>
          <w:rFonts w:ascii="Garamond" w:hAnsi="Garamond"/>
          <w:sz w:val="22"/>
          <w:szCs w:val="22"/>
        </w:rPr>
      </w:pPr>
      <w:proofErr w:type="spellStart"/>
      <w:r w:rsidRPr="00DA16CE">
        <w:rPr>
          <w:rFonts w:ascii="Garamond" w:hAnsi="Garamond"/>
          <w:b/>
          <w:sz w:val="22"/>
          <w:szCs w:val="22"/>
          <w:lang w:val="fr-FR"/>
        </w:rPr>
        <w:t>Marcabru</w:t>
      </w:r>
      <w:proofErr w:type="spellEnd"/>
      <w:r w:rsidRPr="00DA16CE">
        <w:rPr>
          <w:rFonts w:ascii="Garamond" w:hAnsi="Garamond"/>
          <w:b/>
          <w:sz w:val="22"/>
          <w:szCs w:val="22"/>
          <w:lang w:val="fr-FR"/>
        </w:rPr>
        <w:t xml:space="preserve">, Pierre: </w:t>
      </w:r>
      <w:r w:rsidRPr="00DA16CE">
        <w:rPr>
          <w:rFonts w:ascii="Garamond" w:hAnsi="Garamond"/>
          <w:sz w:val="22"/>
          <w:szCs w:val="22"/>
          <w:lang w:val="fr-FR"/>
        </w:rPr>
        <w:t xml:space="preserve">Terrorisme narcissique. „Hamlet-Machine“ et „Mauser“ de Heiner Müller. </w:t>
      </w:r>
      <w:r w:rsidR="004C0652" w:rsidRPr="00DA16CE">
        <w:rPr>
          <w:rFonts w:ascii="Garamond" w:hAnsi="Garamond"/>
          <w:sz w:val="22"/>
          <w:szCs w:val="22"/>
        </w:rPr>
        <w:t xml:space="preserve">In: </w:t>
      </w:r>
      <w:r w:rsidRPr="00DA16CE">
        <w:rPr>
          <w:rFonts w:ascii="Garamond" w:hAnsi="Garamond"/>
          <w:sz w:val="22"/>
          <w:szCs w:val="22"/>
        </w:rPr>
        <w:t>Le Figaro vom 3./4.2.1979.</w:t>
      </w:r>
    </w:p>
    <w:p w14:paraId="79A07E93" w14:textId="77777777" w:rsidR="0040472E" w:rsidRPr="00DA16CE" w:rsidRDefault="0040472E" w:rsidP="00DA16CE">
      <w:pPr>
        <w:jc w:val="both"/>
        <w:rPr>
          <w:rFonts w:ascii="Garamond" w:hAnsi="Garamond"/>
          <w:sz w:val="22"/>
          <w:szCs w:val="22"/>
        </w:rPr>
      </w:pPr>
    </w:p>
    <w:p w14:paraId="19B04181" w14:textId="72E86F26" w:rsidR="0040472E" w:rsidRPr="00DA16CE" w:rsidRDefault="0040472E" w:rsidP="00DA16CE">
      <w:pPr>
        <w:tabs>
          <w:tab w:val="left" w:pos="709"/>
        </w:tabs>
        <w:jc w:val="both"/>
        <w:rPr>
          <w:rFonts w:ascii="Garamond" w:hAnsi="Garamond"/>
          <w:sz w:val="22"/>
          <w:szCs w:val="22"/>
        </w:rPr>
      </w:pPr>
      <w:r w:rsidRPr="00DA16CE">
        <w:rPr>
          <w:rFonts w:ascii="Garamond" w:hAnsi="Garamond"/>
          <w:b/>
          <w:sz w:val="22"/>
          <w:szCs w:val="22"/>
        </w:rPr>
        <w:t>Mecklenburgisches Staatstheater (</w:t>
      </w:r>
      <w:proofErr w:type="spellStart"/>
      <w:r w:rsidRPr="00DA16CE">
        <w:rPr>
          <w:rFonts w:ascii="Garamond" w:hAnsi="Garamond"/>
          <w:b/>
          <w:sz w:val="22"/>
          <w:szCs w:val="22"/>
        </w:rPr>
        <w:t>Hg</w:t>
      </w:r>
      <w:proofErr w:type="spellEnd"/>
      <w:r w:rsidRPr="00DA16CE">
        <w:rPr>
          <w:rFonts w:ascii="Garamond" w:hAnsi="Garamond"/>
          <w:b/>
          <w:sz w:val="22"/>
          <w:szCs w:val="22"/>
        </w:rPr>
        <w:t xml:space="preserve">.): </w:t>
      </w:r>
      <w:proofErr w:type="spellStart"/>
      <w:r w:rsidRPr="00DA16CE">
        <w:rPr>
          <w:rFonts w:ascii="Garamond" w:hAnsi="Garamond"/>
          <w:sz w:val="22"/>
          <w:szCs w:val="22"/>
        </w:rPr>
        <w:t>MAUSERTriptychon</w:t>
      </w:r>
      <w:proofErr w:type="spellEnd"/>
      <w:r w:rsidRPr="00DA16CE">
        <w:rPr>
          <w:rFonts w:ascii="Garamond" w:hAnsi="Garamond"/>
          <w:sz w:val="22"/>
          <w:szCs w:val="22"/>
        </w:rPr>
        <w:t>. Schwerin: Mecklenburgisches Staatstheater 2023 (</w:t>
      </w:r>
      <w:proofErr w:type="spellStart"/>
      <w:r w:rsidRPr="00DA16CE">
        <w:rPr>
          <w:rFonts w:ascii="Garamond" w:hAnsi="Garamond"/>
          <w:sz w:val="22"/>
          <w:szCs w:val="22"/>
        </w:rPr>
        <w:t>o.S</w:t>
      </w:r>
      <w:proofErr w:type="spellEnd"/>
      <w:r w:rsidRPr="00DA16CE">
        <w:rPr>
          <w:rFonts w:ascii="Garamond" w:hAnsi="Garamond"/>
          <w:sz w:val="22"/>
          <w:szCs w:val="22"/>
        </w:rPr>
        <w:t>.) (Programmheft, Spielzeit 2022/2023).</w:t>
      </w:r>
    </w:p>
    <w:p w14:paraId="0DD449E6" w14:textId="77777777" w:rsidR="0040472E" w:rsidRPr="00DA16CE" w:rsidRDefault="0040472E" w:rsidP="00DA16CE">
      <w:pPr>
        <w:jc w:val="both"/>
        <w:rPr>
          <w:rFonts w:ascii="Garamond" w:hAnsi="Garamond"/>
          <w:sz w:val="22"/>
          <w:szCs w:val="22"/>
        </w:rPr>
      </w:pPr>
    </w:p>
    <w:p w14:paraId="6E721F63" w14:textId="3F5EBAE0" w:rsidR="005B28A5" w:rsidRPr="00DA16CE" w:rsidRDefault="004C0DEB" w:rsidP="00DA16CE">
      <w:pPr>
        <w:jc w:val="both"/>
        <w:rPr>
          <w:rFonts w:ascii="Garamond" w:hAnsi="Garamond"/>
          <w:sz w:val="22"/>
          <w:szCs w:val="22"/>
        </w:rPr>
      </w:pPr>
      <w:r w:rsidRPr="00DA16CE">
        <w:rPr>
          <w:rFonts w:ascii="Garamond" w:hAnsi="Garamond"/>
          <w:b/>
          <w:sz w:val="22"/>
          <w:szCs w:val="22"/>
        </w:rPr>
        <w:t xml:space="preserve">Meyer, Christian: </w:t>
      </w:r>
      <w:r w:rsidRPr="00DA16CE">
        <w:rPr>
          <w:rFonts w:ascii="Garamond" w:hAnsi="Garamond"/>
          <w:sz w:val="22"/>
          <w:szCs w:val="22"/>
        </w:rPr>
        <w:t>„Wenn der Preis der Revolution die Revolution ist“</w:t>
      </w:r>
      <w:r w:rsidR="005B28A5" w:rsidRPr="00DA16CE">
        <w:rPr>
          <w:rFonts w:ascii="Garamond" w:hAnsi="Garamond"/>
          <w:sz w:val="22"/>
          <w:szCs w:val="22"/>
        </w:rPr>
        <w:t xml:space="preserve">. Illegitime Gewalt in Heiner Müllers </w:t>
      </w:r>
      <w:r w:rsidR="005B28A5" w:rsidRPr="00DA16CE">
        <w:rPr>
          <w:rFonts w:ascii="Garamond" w:hAnsi="Garamond"/>
          <w:i/>
          <w:sz w:val="22"/>
          <w:szCs w:val="22"/>
        </w:rPr>
        <w:t xml:space="preserve">Mauser. </w:t>
      </w:r>
      <w:r w:rsidR="005B28A5" w:rsidRPr="00DA16CE">
        <w:rPr>
          <w:rFonts w:ascii="Garamond" w:hAnsi="Garamond"/>
          <w:sz w:val="22"/>
          <w:szCs w:val="22"/>
        </w:rPr>
        <w:t xml:space="preserve">In: Falk Strehlow/Wolfgang </w:t>
      </w:r>
      <w:proofErr w:type="spellStart"/>
      <w:r w:rsidR="005B28A5" w:rsidRPr="00DA16CE">
        <w:rPr>
          <w:rFonts w:ascii="Garamond" w:hAnsi="Garamond"/>
          <w:sz w:val="22"/>
          <w:szCs w:val="22"/>
        </w:rPr>
        <w:t>Ette</w:t>
      </w:r>
      <w:proofErr w:type="spellEnd"/>
      <w:r w:rsidR="005B28A5" w:rsidRPr="00DA16CE">
        <w:rPr>
          <w:rFonts w:ascii="Garamond" w:hAnsi="Garamond"/>
          <w:sz w:val="22"/>
          <w:szCs w:val="22"/>
        </w:rPr>
        <w:t xml:space="preserve"> (</w:t>
      </w:r>
      <w:proofErr w:type="spellStart"/>
      <w:r w:rsidR="005B28A5" w:rsidRPr="00DA16CE">
        <w:rPr>
          <w:rFonts w:ascii="Garamond" w:hAnsi="Garamond"/>
          <w:sz w:val="22"/>
          <w:szCs w:val="22"/>
        </w:rPr>
        <w:t>Hg</w:t>
      </w:r>
      <w:proofErr w:type="spellEnd"/>
      <w:r w:rsidR="005B28A5" w:rsidRPr="00DA16CE">
        <w:rPr>
          <w:rFonts w:ascii="Garamond" w:hAnsi="Garamond"/>
          <w:sz w:val="22"/>
          <w:szCs w:val="22"/>
        </w:rPr>
        <w:t xml:space="preserve">.): Klassengesellschaft </w:t>
      </w:r>
      <w:proofErr w:type="spellStart"/>
      <w:r w:rsidR="005B28A5" w:rsidRPr="00DA16CE">
        <w:rPr>
          <w:rFonts w:ascii="Garamond" w:hAnsi="Garamond"/>
          <w:sz w:val="22"/>
          <w:szCs w:val="22"/>
        </w:rPr>
        <w:t>reloaded</w:t>
      </w:r>
      <w:proofErr w:type="spellEnd"/>
      <w:r w:rsidR="005B28A5" w:rsidRPr="00DA16CE">
        <w:rPr>
          <w:rFonts w:ascii="Garamond" w:hAnsi="Garamond"/>
          <w:sz w:val="22"/>
          <w:szCs w:val="22"/>
        </w:rPr>
        <w:t xml:space="preserve"> und das Ende der menschlichen Gattung. Fragen an Heiner Müller. Berlin: Theater der Zeit 202</w:t>
      </w:r>
      <w:r w:rsidR="00E571C2" w:rsidRPr="00DA16CE">
        <w:rPr>
          <w:rFonts w:ascii="Garamond" w:hAnsi="Garamond"/>
          <w:sz w:val="22"/>
          <w:szCs w:val="22"/>
        </w:rPr>
        <w:t>1</w:t>
      </w:r>
      <w:r w:rsidR="005B28A5" w:rsidRPr="00DA16CE">
        <w:rPr>
          <w:rFonts w:ascii="Garamond" w:hAnsi="Garamond"/>
          <w:sz w:val="22"/>
          <w:szCs w:val="22"/>
        </w:rPr>
        <w:t xml:space="preserve">, S. 69–88 (= Recherchen, </w:t>
      </w:r>
      <w:r w:rsidR="00E571C2" w:rsidRPr="00DA16CE">
        <w:rPr>
          <w:rFonts w:ascii="Garamond" w:hAnsi="Garamond"/>
          <w:sz w:val="22"/>
          <w:szCs w:val="22"/>
        </w:rPr>
        <w:t xml:space="preserve">Bd. </w:t>
      </w:r>
      <w:r w:rsidR="005B28A5" w:rsidRPr="00DA16CE">
        <w:rPr>
          <w:rFonts w:ascii="Garamond" w:hAnsi="Garamond"/>
          <w:sz w:val="22"/>
          <w:szCs w:val="22"/>
        </w:rPr>
        <w:t>154).</w:t>
      </w:r>
    </w:p>
    <w:p w14:paraId="26798AEC" w14:textId="7EB253E1" w:rsidR="004C0DEB" w:rsidRPr="00DA16CE" w:rsidRDefault="004C0DEB" w:rsidP="00DA16CE">
      <w:pPr>
        <w:jc w:val="both"/>
        <w:rPr>
          <w:rFonts w:ascii="Garamond" w:hAnsi="Garamond"/>
          <w:sz w:val="22"/>
          <w:szCs w:val="22"/>
        </w:rPr>
      </w:pPr>
    </w:p>
    <w:p w14:paraId="1A48D6B3" w14:textId="70E7CE4F" w:rsidR="00604D51" w:rsidRPr="00DA16CE" w:rsidRDefault="00604D51" w:rsidP="00DA16CE">
      <w:pPr>
        <w:jc w:val="both"/>
        <w:rPr>
          <w:rFonts w:ascii="Garamond" w:hAnsi="Garamond"/>
          <w:b/>
          <w:noProof/>
          <w:sz w:val="22"/>
          <w:szCs w:val="22"/>
        </w:rPr>
      </w:pPr>
      <w:r w:rsidRPr="00DA16CE">
        <w:rPr>
          <w:rFonts w:ascii="Garamond" w:hAnsi="Garamond"/>
          <w:b/>
          <w:sz w:val="22"/>
          <w:szCs w:val="22"/>
        </w:rPr>
        <w:t xml:space="preserve">M*Halle: </w:t>
      </w:r>
      <w:r w:rsidRPr="00DA16CE">
        <w:rPr>
          <w:rFonts w:ascii="Garamond" w:hAnsi="Garamond"/>
          <w:sz w:val="22"/>
          <w:szCs w:val="22"/>
        </w:rPr>
        <w:t xml:space="preserve">Uraufführung: </w:t>
      </w:r>
      <w:r w:rsidR="0081617F" w:rsidRPr="00DA16CE">
        <w:rPr>
          <w:rFonts w:ascii="Garamond" w:hAnsi="Garamond"/>
          <w:sz w:val="22"/>
          <w:szCs w:val="22"/>
        </w:rPr>
        <w:t>„</w:t>
      </w:r>
      <w:r w:rsidRPr="00DA16CE">
        <w:rPr>
          <w:rFonts w:ascii="Garamond" w:hAnsi="Garamond"/>
          <w:sz w:val="22"/>
          <w:szCs w:val="22"/>
        </w:rPr>
        <w:t>MAUSER Triptychon“ nach Heiner Müller mit Musik von Johann Sebastian Bach, Luigi Nono und Paul-Heinz</w:t>
      </w:r>
      <w:r w:rsidR="0081617F" w:rsidRPr="00DA16CE">
        <w:rPr>
          <w:rFonts w:ascii="Garamond" w:hAnsi="Garamond"/>
          <w:sz w:val="22"/>
          <w:szCs w:val="22"/>
        </w:rPr>
        <w:t xml:space="preserve"> </w:t>
      </w:r>
      <w:r w:rsidRPr="00DA16CE">
        <w:rPr>
          <w:rFonts w:ascii="Garamond" w:hAnsi="Garamond"/>
          <w:sz w:val="22"/>
          <w:szCs w:val="22"/>
        </w:rPr>
        <w:t>Dittrich – Mecklenburgisches Staatstheater Schwerin</w:t>
      </w:r>
      <w:r w:rsidR="0081617F" w:rsidRPr="00DA16CE">
        <w:rPr>
          <w:rFonts w:ascii="Garamond" w:hAnsi="Garamond"/>
          <w:sz w:val="22"/>
          <w:szCs w:val="22"/>
        </w:rPr>
        <w:t xml:space="preserve">. In: </w:t>
      </w:r>
      <w:hyperlink r:id="rId489" w:history="1">
        <w:r w:rsidR="0081617F" w:rsidRPr="00DA16CE">
          <w:rPr>
            <w:rStyle w:val="Hyperlink"/>
            <w:rFonts w:ascii="Garamond" w:hAnsi="Garamond"/>
            <w:sz w:val="22"/>
            <w:szCs w:val="22"/>
          </w:rPr>
          <w:t>https://www.theaterkompass.de</w:t>
        </w:r>
      </w:hyperlink>
      <w:r w:rsidR="0081617F" w:rsidRPr="00DA16CE">
        <w:rPr>
          <w:rFonts w:ascii="Garamond" w:hAnsi="Garamond"/>
          <w:sz w:val="22"/>
          <w:szCs w:val="22"/>
        </w:rPr>
        <w:t xml:space="preserve"> vom 31.5.2023. [Zugriff zuletzt am 7.6.2023]</w:t>
      </w:r>
    </w:p>
    <w:p w14:paraId="5A92C24B" w14:textId="77777777" w:rsidR="00604D51" w:rsidRPr="00DA16CE" w:rsidRDefault="00604D51" w:rsidP="00DA16CE">
      <w:pPr>
        <w:jc w:val="both"/>
        <w:rPr>
          <w:rFonts w:ascii="Garamond" w:hAnsi="Garamond"/>
          <w:sz w:val="22"/>
          <w:szCs w:val="22"/>
        </w:rPr>
      </w:pPr>
    </w:p>
    <w:p w14:paraId="53DDE2AD" w14:textId="41A7A2D7" w:rsidR="00604D51" w:rsidRPr="00DA16CE" w:rsidRDefault="00604D51" w:rsidP="00DA16CE">
      <w:pPr>
        <w:jc w:val="both"/>
        <w:rPr>
          <w:rFonts w:ascii="Garamond" w:hAnsi="Garamond"/>
          <w:sz w:val="22"/>
          <w:szCs w:val="22"/>
        </w:rPr>
      </w:pPr>
      <w:r w:rsidRPr="00DA16CE">
        <w:rPr>
          <w:rFonts w:ascii="Garamond" w:hAnsi="Garamond"/>
          <w:b/>
          <w:sz w:val="22"/>
          <w:szCs w:val="22"/>
        </w:rPr>
        <w:t>(</w:t>
      </w:r>
      <w:proofErr w:type="spellStart"/>
      <w:r w:rsidRPr="00DA16CE">
        <w:rPr>
          <w:rFonts w:ascii="Garamond" w:hAnsi="Garamond"/>
          <w:b/>
          <w:sz w:val="22"/>
          <w:szCs w:val="22"/>
        </w:rPr>
        <w:t>nmz</w:t>
      </w:r>
      <w:proofErr w:type="spellEnd"/>
      <w:r w:rsidRPr="00DA16CE">
        <w:rPr>
          <w:rFonts w:ascii="Garamond" w:hAnsi="Garamond"/>
          <w:b/>
          <w:sz w:val="22"/>
          <w:szCs w:val="22"/>
        </w:rPr>
        <w:t xml:space="preserve">): </w:t>
      </w:r>
      <w:r w:rsidRPr="00DA16CE">
        <w:rPr>
          <w:rFonts w:ascii="Garamond" w:hAnsi="Garamond"/>
          <w:sz w:val="22"/>
          <w:szCs w:val="22"/>
        </w:rPr>
        <w:t xml:space="preserve">Tod den Feinden der Überladung – „MAUSER Triptychon“ am Mecklenburgischen Staatstheater. In: </w:t>
      </w:r>
      <w:hyperlink r:id="rId490" w:history="1">
        <w:r w:rsidRPr="00DA16CE">
          <w:rPr>
            <w:rStyle w:val="Hyperlink"/>
            <w:rFonts w:ascii="Garamond" w:hAnsi="Garamond"/>
            <w:sz w:val="22"/>
            <w:szCs w:val="22"/>
          </w:rPr>
          <w:t>https://www.nmz.de</w:t>
        </w:r>
      </w:hyperlink>
      <w:r w:rsidRPr="00DA16CE">
        <w:rPr>
          <w:rFonts w:ascii="Garamond" w:hAnsi="Garamond"/>
          <w:sz w:val="22"/>
          <w:szCs w:val="22"/>
        </w:rPr>
        <w:t xml:space="preserve"> vom 1.6.2023. [Zugriff zuletzt am 7.3.2023]</w:t>
      </w:r>
    </w:p>
    <w:p w14:paraId="0B2F16AD" w14:textId="77777777" w:rsidR="00604D51" w:rsidRPr="00DA16CE" w:rsidRDefault="00604D51" w:rsidP="00DA16CE">
      <w:pPr>
        <w:jc w:val="both"/>
        <w:rPr>
          <w:rFonts w:ascii="Garamond" w:hAnsi="Garamond"/>
          <w:sz w:val="22"/>
          <w:szCs w:val="22"/>
        </w:rPr>
      </w:pPr>
    </w:p>
    <w:p w14:paraId="0BB4E9D0" w14:textId="7777777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Noak</w:t>
      </w:r>
      <w:proofErr w:type="spellEnd"/>
      <w:r w:rsidRPr="00DA16CE">
        <w:rPr>
          <w:rFonts w:ascii="Garamond" w:hAnsi="Garamond"/>
          <w:b/>
          <w:sz w:val="22"/>
          <w:szCs w:val="22"/>
        </w:rPr>
        <w:t xml:space="preserve">, Bernd: </w:t>
      </w:r>
      <w:proofErr w:type="spellStart"/>
      <w:r w:rsidRPr="00DA16CE">
        <w:rPr>
          <w:rFonts w:ascii="Garamond" w:hAnsi="Garamond"/>
          <w:sz w:val="22"/>
          <w:szCs w:val="22"/>
        </w:rPr>
        <w:t>Frljić</w:t>
      </w:r>
      <w:proofErr w:type="spellEnd"/>
      <w:r w:rsidRPr="00DA16CE">
        <w:rPr>
          <w:rFonts w:ascii="Garamond" w:hAnsi="Garamond"/>
          <w:sz w:val="22"/>
          <w:szCs w:val="22"/>
        </w:rPr>
        <w:t xml:space="preserve">-Premiere in München „Die Revolution lässt ihre Kinder im Stich“. Der Regisseur Oliver </w:t>
      </w:r>
      <w:proofErr w:type="spellStart"/>
      <w:r w:rsidRPr="00DA16CE">
        <w:rPr>
          <w:rFonts w:ascii="Garamond" w:hAnsi="Garamond"/>
          <w:sz w:val="22"/>
          <w:szCs w:val="22"/>
        </w:rPr>
        <w:t>Frljić</w:t>
      </w:r>
      <w:proofErr w:type="spellEnd"/>
      <w:r w:rsidRPr="00DA16CE">
        <w:rPr>
          <w:rFonts w:ascii="Garamond" w:hAnsi="Garamond"/>
          <w:sz w:val="22"/>
          <w:szCs w:val="22"/>
        </w:rPr>
        <w:t>, der Skandale sammelt wie andere Künstler Preise, inszeniert am Residenztheater Heiner Müllers „Mauser“. In: Spiegel online vom 28.4.2017.</w:t>
      </w:r>
    </w:p>
    <w:p w14:paraId="367A9A5E" w14:textId="73DBB2C2" w:rsidR="00817F9D" w:rsidRPr="00DA16CE" w:rsidRDefault="00817F9D" w:rsidP="00DA16CE">
      <w:pPr>
        <w:jc w:val="both"/>
        <w:rPr>
          <w:rFonts w:ascii="Garamond" w:hAnsi="Garamond"/>
          <w:b/>
          <w:sz w:val="22"/>
          <w:szCs w:val="22"/>
        </w:rPr>
      </w:pPr>
    </w:p>
    <w:p w14:paraId="4E65A287" w14:textId="53D92A0A" w:rsidR="001368D0" w:rsidRPr="00DA16CE" w:rsidRDefault="001368D0" w:rsidP="00DA16CE">
      <w:pPr>
        <w:jc w:val="both"/>
        <w:rPr>
          <w:rFonts w:ascii="Garamond" w:hAnsi="Garamond"/>
          <w:sz w:val="22"/>
          <w:szCs w:val="22"/>
        </w:rPr>
      </w:pPr>
      <w:r w:rsidRPr="00DA16CE">
        <w:rPr>
          <w:rFonts w:ascii="Garamond" w:hAnsi="Garamond"/>
          <w:b/>
          <w:sz w:val="22"/>
          <w:szCs w:val="22"/>
        </w:rPr>
        <w:t xml:space="preserve">Open Society Archiv: </w:t>
      </w:r>
      <w:r w:rsidRPr="00DA16CE">
        <w:rPr>
          <w:rFonts w:ascii="Garamond" w:hAnsi="Garamond"/>
          <w:sz w:val="22"/>
          <w:szCs w:val="22"/>
        </w:rPr>
        <w:t xml:space="preserve">Heiner Müller: Mauser – </w:t>
      </w:r>
      <w:proofErr w:type="spellStart"/>
      <w:r w:rsidRPr="00DA16CE">
        <w:rPr>
          <w:rFonts w:ascii="Garamond" w:hAnsi="Garamond"/>
          <w:sz w:val="22"/>
          <w:szCs w:val="22"/>
        </w:rPr>
        <w:t>site</w:t>
      </w:r>
      <w:proofErr w:type="spellEnd"/>
      <w:r w:rsidRPr="00DA16CE">
        <w:rPr>
          <w:rFonts w:ascii="Garamond" w:hAnsi="Garamond"/>
          <w:sz w:val="22"/>
          <w:szCs w:val="22"/>
        </w:rPr>
        <w:t xml:space="preserve"> </w:t>
      </w:r>
      <w:proofErr w:type="spellStart"/>
      <w:r w:rsidRPr="00DA16CE">
        <w:rPr>
          <w:rFonts w:ascii="Garamond" w:hAnsi="Garamond"/>
          <w:sz w:val="22"/>
          <w:szCs w:val="22"/>
        </w:rPr>
        <w:t>specific</w:t>
      </w:r>
      <w:proofErr w:type="spellEnd"/>
      <w:r w:rsidRPr="00DA16CE">
        <w:rPr>
          <w:rFonts w:ascii="Garamond" w:hAnsi="Garamond"/>
          <w:sz w:val="22"/>
          <w:szCs w:val="22"/>
        </w:rPr>
        <w:t xml:space="preserve"> im OSA Archiv. In: </w:t>
      </w:r>
      <w:hyperlink r:id="rId491" w:history="1">
        <w:r w:rsidRPr="00DA16CE">
          <w:rPr>
            <w:rStyle w:val="Hyperlink"/>
            <w:rFonts w:ascii="Garamond" w:hAnsi="Garamond"/>
            <w:color w:val="auto"/>
            <w:sz w:val="22"/>
            <w:szCs w:val="22"/>
            <w:u w:val="none"/>
          </w:rPr>
          <w:t>https://www.youtube.com/watch?v=PFbaboF45gw</w:t>
        </w:r>
      </w:hyperlink>
      <w:r w:rsidRPr="00DA16CE">
        <w:rPr>
          <w:rFonts w:ascii="Garamond" w:hAnsi="Garamond"/>
          <w:sz w:val="22"/>
          <w:szCs w:val="22"/>
        </w:rPr>
        <w:t xml:space="preserve">. [Premiere am 24.11.2017. Regie: </w:t>
      </w:r>
      <w:proofErr w:type="spellStart"/>
      <w:r w:rsidRPr="00DA16CE">
        <w:rPr>
          <w:rFonts w:ascii="Garamond" w:hAnsi="Garamond"/>
          <w:sz w:val="22"/>
          <w:szCs w:val="22"/>
        </w:rPr>
        <w:t>Panni</w:t>
      </w:r>
      <w:proofErr w:type="spellEnd"/>
      <w:r w:rsidRPr="00DA16CE">
        <w:rPr>
          <w:rFonts w:ascii="Garamond" w:hAnsi="Garamond"/>
          <w:sz w:val="22"/>
          <w:szCs w:val="22"/>
        </w:rPr>
        <w:t xml:space="preserve"> </w:t>
      </w:r>
      <w:proofErr w:type="spellStart"/>
      <w:r w:rsidRPr="00DA16CE">
        <w:rPr>
          <w:rFonts w:ascii="Garamond" w:hAnsi="Garamond"/>
          <w:sz w:val="22"/>
          <w:szCs w:val="22"/>
        </w:rPr>
        <w:t>Néder</w:t>
      </w:r>
      <w:proofErr w:type="spellEnd"/>
      <w:r w:rsidRPr="00DA16CE">
        <w:rPr>
          <w:rFonts w:ascii="Garamond" w:hAnsi="Garamond"/>
          <w:sz w:val="22"/>
          <w:szCs w:val="22"/>
        </w:rPr>
        <w:t>] [Zugriff zuletzt am 7.2.2019]</w:t>
      </w:r>
    </w:p>
    <w:p w14:paraId="670329EB" w14:textId="3D18010A" w:rsidR="001368D0" w:rsidRPr="00DA16CE" w:rsidRDefault="001368D0" w:rsidP="00DA16CE">
      <w:pPr>
        <w:jc w:val="both"/>
        <w:rPr>
          <w:rFonts w:ascii="Garamond" w:hAnsi="Garamond"/>
          <w:b/>
          <w:sz w:val="22"/>
          <w:szCs w:val="22"/>
        </w:rPr>
      </w:pPr>
    </w:p>
    <w:p w14:paraId="5CECACA8" w14:textId="2976B766" w:rsidR="00607257" w:rsidRPr="00DA16CE" w:rsidRDefault="00607257" w:rsidP="00DA16CE">
      <w:pPr>
        <w:jc w:val="both"/>
        <w:rPr>
          <w:rFonts w:ascii="Garamond" w:hAnsi="Garamond"/>
          <w:sz w:val="22"/>
          <w:szCs w:val="22"/>
        </w:rPr>
      </w:pPr>
      <w:r w:rsidRPr="00DA16CE">
        <w:rPr>
          <w:rFonts w:ascii="Garamond" w:hAnsi="Garamond"/>
          <w:b/>
          <w:sz w:val="22"/>
          <w:szCs w:val="22"/>
        </w:rPr>
        <w:t xml:space="preserve">Pätzold, Dietrich: </w:t>
      </w:r>
      <w:r w:rsidRPr="00DA16CE">
        <w:rPr>
          <w:rFonts w:ascii="Garamond" w:hAnsi="Garamond"/>
          <w:sz w:val="22"/>
          <w:szCs w:val="22"/>
        </w:rPr>
        <w:t>Theater im Avantgarde-Modus. Mit einem installativen Konzert zelebrierte das Mecklenburgische Sta</w:t>
      </w:r>
      <w:r w:rsidR="0008063A" w:rsidRPr="00DA16CE">
        <w:rPr>
          <w:rFonts w:ascii="Garamond" w:hAnsi="Garamond"/>
          <w:sz w:val="22"/>
          <w:szCs w:val="22"/>
        </w:rPr>
        <w:t>a</w:t>
      </w:r>
      <w:r w:rsidRPr="00DA16CE">
        <w:rPr>
          <w:rFonts w:ascii="Garamond" w:hAnsi="Garamond"/>
          <w:sz w:val="22"/>
          <w:szCs w:val="22"/>
        </w:rPr>
        <w:t>tstheater die Uraufführung „Mauser</w:t>
      </w:r>
      <w:r w:rsidR="00604D51" w:rsidRPr="00DA16CE">
        <w:rPr>
          <w:rFonts w:ascii="Garamond" w:hAnsi="Garamond"/>
          <w:sz w:val="22"/>
          <w:szCs w:val="22"/>
        </w:rPr>
        <w:t xml:space="preserve"> </w:t>
      </w:r>
      <w:r w:rsidRPr="00DA16CE">
        <w:rPr>
          <w:rFonts w:ascii="Garamond" w:hAnsi="Garamond"/>
          <w:sz w:val="22"/>
          <w:szCs w:val="22"/>
        </w:rPr>
        <w:t>Triptychon“. In: Ostsee-Zeitung vom 31.5.2023.</w:t>
      </w:r>
    </w:p>
    <w:p w14:paraId="114D532C" w14:textId="77777777" w:rsidR="00607257" w:rsidRPr="00DA16CE" w:rsidRDefault="00607257" w:rsidP="00DA16CE">
      <w:pPr>
        <w:jc w:val="both"/>
        <w:rPr>
          <w:rFonts w:ascii="Garamond" w:hAnsi="Garamond"/>
          <w:b/>
          <w:sz w:val="22"/>
          <w:szCs w:val="22"/>
        </w:rPr>
      </w:pPr>
    </w:p>
    <w:p w14:paraId="1880DEC5"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Residenztheater (Hg.):</w:t>
      </w:r>
      <w:r w:rsidRPr="00DA16CE">
        <w:rPr>
          <w:rFonts w:ascii="Garamond" w:hAnsi="Garamond"/>
          <w:sz w:val="22"/>
          <w:szCs w:val="22"/>
        </w:rPr>
        <w:t xml:space="preserve"> Heiner Müller: Mauser. München: Residenztheater 2017 (Programmheft, Spielzeit 2016/2017).</w:t>
      </w:r>
    </w:p>
    <w:p w14:paraId="22EEDE25" w14:textId="1C66F156" w:rsidR="00817F9D" w:rsidRPr="00DA16CE" w:rsidRDefault="00817F9D" w:rsidP="00DA16CE">
      <w:pPr>
        <w:jc w:val="both"/>
        <w:rPr>
          <w:rFonts w:ascii="Garamond" w:hAnsi="Garamond"/>
          <w:sz w:val="22"/>
          <w:szCs w:val="22"/>
        </w:rPr>
      </w:pPr>
    </w:p>
    <w:p w14:paraId="344522AC" w14:textId="3AA60409" w:rsidR="00BE1E62" w:rsidRPr="00DA16CE" w:rsidRDefault="00BE1E62" w:rsidP="00DA16CE">
      <w:pPr>
        <w:jc w:val="both"/>
        <w:rPr>
          <w:rFonts w:ascii="Garamond" w:hAnsi="Garamond"/>
          <w:sz w:val="22"/>
          <w:szCs w:val="22"/>
        </w:rPr>
      </w:pPr>
      <w:r w:rsidRPr="00DA16CE">
        <w:rPr>
          <w:rFonts w:ascii="Garamond" w:hAnsi="Garamond"/>
          <w:b/>
          <w:sz w:val="22"/>
          <w:szCs w:val="22"/>
        </w:rPr>
        <w:t>Rühle, Günther:</w:t>
      </w:r>
      <w:r w:rsidRPr="00DA16CE">
        <w:rPr>
          <w:rFonts w:ascii="Garamond" w:hAnsi="Garamond"/>
          <w:sz w:val="22"/>
          <w:szCs w:val="22"/>
        </w:rPr>
        <w:t xml:space="preserve"> Theater in Deutschland 1967–1995. Seine Ereignisse – seine Menschen</w:t>
      </w:r>
      <w:r w:rsidR="005B659B">
        <w:rPr>
          <w:rFonts w:ascii="Garamond" w:hAnsi="Garamond"/>
          <w:sz w:val="22"/>
          <w:szCs w:val="22"/>
        </w:rPr>
        <w:t>,</w:t>
      </w:r>
      <w:r w:rsidRPr="00DA16CE">
        <w:rPr>
          <w:rFonts w:ascii="Garamond" w:hAnsi="Garamond"/>
          <w:sz w:val="22"/>
          <w:szCs w:val="22"/>
        </w:rPr>
        <w:t xml:space="preserve"> Bd. 3. Hg. von Hermann Beil/Stephan </w:t>
      </w:r>
      <w:proofErr w:type="spellStart"/>
      <w:r w:rsidRPr="00DA16CE">
        <w:rPr>
          <w:rFonts w:ascii="Garamond" w:hAnsi="Garamond"/>
          <w:sz w:val="22"/>
          <w:szCs w:val="22"/>
        </w:rPr>
        <w:t>Dörschel</w:t>
      </w:r>
      <w:proofErr w:type="spellEnd"/>
      <w:r w:rsidRPr="00DA16CE">
        <w:rPr>
          <w:rFonts w:ascii="Garamond" w:hAnsi="Garamond"/>
          <w:sz w:val="22"/>
          <w:szCs w:val="22"/>
        </w:rPr>
        <w:t>. Frankfurt a. M.: Fischer 2022. [Zu „Mauser“, S. 558f.]</w:t>
      </w:r>
    </w:p>
    <w:p w14:paraId="670E830D" w14:textId="77777777" w:rsidR="00BE1E62" w:rsidRPr="00DA16CE" w:rsidRDefault="00BE1E62" w:rsidP="00DA16CE">
      <w:pPr>
        <w:jc w:val="both"/>
        <w:rPr>
          <w:rFonts w:ascii="Garamond" w:hAnsi="Garamond"/>
          <w:sz w:val="22"/>
          <w:szCs w:val="22"/>
        </w:rPr>
      </w:pPr>
    </w:p>
    <w:p w14:paraId="2EAC426E" w14:textId="77777777" w:rsidR="00193311" w:rsidRPr="00DA16CE" w:rsidRDefault="00193311" w:rsidP="00DA16CE">
      <w:pPr>
        <w:jc w:val="both"/>
        <w:rPr>
          <w:rFonts w:ascii="Garamond" w:hAnsi="Garamond"/>
          <w:b/>
          <w:sz w:val="22"/>
          <w:szCs w:val="22"/>
          <w:lang w:val="fr-FR"/>
        </w:rPr>
      </w:pPr>
      <w:proofErr w:type="spellStart"/>
      <w:r w:rsidRPr="00483835">
        <w:rPr>
          <w:rFonts w:ascii="Garamond" w:hAnsi="Garamond"/>
          <w:b/>
          <w:sz w:val="22"/>
          <w:szCs w:val="22"/>
        </w:rPr>
        <w:t>Sandier</w:t>
      </w:r>
      <w:proofErr w:type="spellEnd"/>
      <w:r w:rsidRPr="00483835">
        <w:rPr>
          <w:rFonts w:ascii="Garamond" w:hAnsi="Garamond"/>
          <w:b/>
          <w:sz w:val="22"/>
          <w:szCs w:val="22"/>
        </w:rPr>
        <w:t xml:space="preserve">, Gilles: </w:t>
      </w:r>
      <w:r w:rsidRPr="00483835">
        <w:rPr>
          <w:rFonts w:ascii="Garamond" w:hAnsi="Garamond"/>
          <w:sz w:val="22"/>
          <w:szCs w:val="22"/>
        </w:rPr>
        <w:t>„Mauser“ et „Hamlet-</w:t>
      </w:r>
      <w:proofErr w:type="spellStart"/>
      <w:r w:rsidRPr="00483835">
        <w:rPr>
          <w:rFonts w:ascii="Garamond" w:hAnsi="Garamond"/>
          <w:sz w:val="22"/>
          <w:szCs w:val="22"/>
        </w:rPr>
        <w:t>machine</w:t>
      </w:r>
      <w:proofErr w:type="spellEnd"/>
      <w:r w:rsidRPr="00483835">
        <w:rPr>
          <w:rFonts w:ascii="Garamond" w:hAnsi="Garamond"/>
          <w:sz w:val="22"/>
          <w:szCs w:val="22"/>
        </w:rPr>
        <w:t xml:space="preserve">“ de Heiner Müller. </w:t>
      </w:r>
      <w:r w:rsidRPr="00DA16CE">
        <w:rPr>
          <w:rFonts w:ascii="Garamond" w:hAnsi="Garamond"/>
          <w:sz w:val="22"/>
          <w:szCs w:val="22"/>
          <w:lang w:val="fr-FR"/>
        </w:rPr>
        <w:t xml:space="preserve">Boussole perdue. In: Le Matin de Paris </w:t>
      </w:r>
      <w:proofErr w:type="spellStart"/>
      <w:r w:rsidRPr="00DA16CE">
        <w:rPr>
          <w:rFonts w:ascii="Garamond" w:hAnsi="Garamond"/>
          <w:sz w:val="22"/>
          <w:szCs w:val="22"/>
          <w:lang w:val="fr-FR"/>
        </w:rPr>
        <w:t>vom</w:t>
      </w:r>
      <w:proofErr w:type="spellEnd"/>
      <w:r w:rsidRPr="00DA16CE">
        <w:rPr>
          <w:rFonts w:ascii="Garamond" w:hAnsi="Garamond"/>
          <w:sz w:val="22"/>
          <w:szCs w:val="22"/>
          <w:lang w:val="fr-FR"/>
        </w:rPr>
        <w:t xml:space="preserve"> 7.2.1979.</w:t>
      </w:r>
    </w:p>
    <w:p w14:paraId="17B1DD3E" w14:textId="4F67D004" w:rsidR="00193311" w:rsidRPr="00DA16CE" w:rsidRDefault="00193311" w:rsidP="00DA16CE">
      <w:pPr>
        <w:jc w:val="both"/>
        <w:rPr>
          <w:rFonts w:ascii="Garamond" w:hAnsi="Garamond"/>
          <w:sz w:val="22"/>
          <w:szCs w:val="22"/>
          <w:lang w:val="fr-FR"/>
        </w:rPr>
      </w:pPr>
    </w:p>
    <w:p w14:paraId="3C853BF5" w14:textId="77777777" w:rsidR="00AE7BD3" w:rsidRPr="00DA16CE" w:rsidRDefault="00AE7BD3" w:rsidP="00DA16CE">
      <w:pPr>
        <w:jc w:val="both"/>
        <w:rPr>
          <w:rFonts w:ascii="Garamond" w:hAnsi="Garamond"/>
          <w:sz w:val="22"/>
          <w:szCs w:val="22"/>
        </w:rPr>
      </w:pPr>
      <w:r w:rsidRPr="00DA16CE">
        <w:rPr>
          <w:rFonts w:ascii="Garamond" w:hAnsi="Garamond"/>
          <w:b/>
          <w:sz w:val="22"/>
          <w:szCs w:val="22"/>
        </w:rPr>
        <w:t xml:space="preserve">Schnabel, Dieter: </w:t>
      </w:r>
      <w:r w:rsidRPr="00DA16CE">
        <w:rPr>
          <w:rFonts w:ascii="Garamond" w:hAnsi="Garamond"/>
          <w:sz w:val="22"/>
          <w:szCs w:val="22"/>
        </w:rPr>
        <w:t xml:space="preserve">Zweimal Heiner Müller. </w:t>
      </w:r>
      <w:proofErr w:type="spellStart"/>
      <w:r w:rsidRPr="00DA16CE">
        <w:rPr>
          <w:rFonts w:ascii="Garamond" w:hAnsi="Garamond"/>
          <w:sz w:val="22"/>
          <w:szCs w:val="22"/>
        </w:rPr>
        <w:t>Mißglückter</w:t>
      </w:r>
      <w:proofErr w:type="spellEnd"/>
      <w:r w:rsidRPr="00DA16CE">
        <w:rPr>
          <w:rFonts w:ascii="Garamond" w:hAnsi="Garamond"/>
          <w:sz w:val="22"/>
          <w:szCs w:val="22"/>
        </w:rPr>
        <w:t xml:space="preserve"> Abend im Stuttgarter Kammertheater. In: General-Anzeiger vom 22.1.1981.</w:t>
      </w:r>
    </w:p>
    <w:p w14:paraId="404AD5EF" w14:textId="684CCBC4" w:rsidR="00AE7BD3" w:rsidRPr="00DA16CE" w:rsidRDefault="00AE7BD3" w:rsidP="00DA16CE">
      <w:pPr>
        <w:jc w:val="both"/>
        <w:rPr>
          <w:rFonts w:ascii="Garamond" w:hAnsi="Garamond"/>
          <w:sz w:val="22"/>
          <w:szCs w:val="22"/>
        </w:rPr>
      </w:pPr>
    </w:p>
    <w:p w14:paraId="65320C45" w14:textId="22EAB9B4" w:rsidR="002A0BCB" w:rsidRPr="00DA16CE" w:rsidRDefault="002A0BCB" w:rsidP="00DA16CE">
      <w:pPr>
        <w:jc w:val="both"/>
        <w:rPr>
          <w:rFonts w:ascii="Garamond" w:hAnsi="Garamond"/>
          <w:sz w:val="22"/>
          <w:szCs w:val="22"/>
        </w:rPr>
      </w:pPr>
      <w:proofErr w:type="spellStart"/>
      <w:r w:rsidRPr="00DA16CE">
        <w:rPr>
          <w:rFonts w:ascii="Garamond" w:hAnsi="Garamond"/>
          <w:b/>
          <w:sz w:val="22"/>
          <w:szCs w:val="22"/>
        </w:rPr>
        <w:t>Schöttker</w:t>
      </w:r>
      <w:proofErr w:type="spellEnd"/>
      <w:r w:rsidRPr="00DA16CE">
        <w:rPr>
          <w:rFonts w:ascii="Garamond" w:hAnsi="Garamond"/>
          <w:b/>
          <w:sz w:val="22"/>
          <w:szCs w:val="22"/>
        </w:rPr>
        <w:t xml:space="preserve">, Detlev: </w:t>
      </w:r>
      <w:r w:rsidRPr="00DA16CE">
        <w:rPr>
          <w:rFonts w:ascii="Garamond" w:hAnsi="Garamond"/>
          <w:sz w:val="22"/>
          <w:szCs w:val="22"/>
        </w:rPr>
        <w:t>Korrespondenzen zwischen den Fronten. Bertolt Brecht, Ernst Jünger und Heiner Müller. In: Sinn und Form. Beiträge zur Literatur. Hg. von der Akademie der Künste 76 (2024), H. 3, S. 339–349.</w:t>
      </w:r>
      <w:r w:rsidR="00DB28A9" w:rsidRPr="00DA16CE">
        <w:rPr>
          <w:rFonts w:ascii="Garamond" w:hAnsi="Garamond"/>
          <w:sz w:val="22"/>
          <w:szCs w:val="22"/>
        </w:rPr>
        <w:t xml:space="preserve"> [Auch zu Heiner Müllers „Mauser“]</w:t>
      </w:r>
    </w:p>
    <w:p w14:paraId="037F27E9" w14:textId="77777777" w:rsidR="002A0BCB" w:rsidRPr="00DA16CE" w:rsidRDefault="002A0BCB" w:rsidP="00DA16CE">
      <w:pPr>
        <w:jc w:val="both"/>
        <w:rPr>
          <w:rFonts w:ascii="Garamond" w:hAnsi="Garamond"/>
          <w:sz w:val="22"/>
          <w:szCs w:val="22"/>
        </w:rPr>
      </w:pPr>
    </w:p>
    <w:p w14:paraId="2EF4A6FB" w14:textId="480E8A79" w:rsidR="00E42102" w:rsidRPr="00DA16CE" w:rsidRDefault="00E42102" w:rsidP="00DA16CE">
      <w:pPr>
        <w:jc w:val="both"/>
        <w:rPr>
          <w:rFonts w:ascii="Garamond" w:hAnsi="Garamond"/>
          <w:b/>
          <w:sz w:val="22"/>
          <w:szCs w:val="22"/>
        </w:rPr>
      </w:pPr>
      <w:r w:rsidRPr="00DA16CE">
        <w:rPr>
          <w:rFonts w:ascii="Garamond" w:hAnsi="Garamond"/>
          <w:b/>
          <w:sz w:val="22"/>
          <w:szCs w:val="22"/>
        </w:rPr>
        <w:t>Schulze-</w:t>
      </w:r>
      <w:proofErr w:type="spellStart"/>
      <w:r w:rsidRPr="00DA16CE">
        <w:rPr>
          <w:rFonts w:ascii="Garamond" w:hAnsi="Garamond"/>
          <w:b/>
          <w:sz w:val="22"/>
          <w:szCs w:val="22"/>
        </w:rPr>
        <w:t>Reimpell</w:t>
      </w:r>
      <w:proofErr w:type="spellEnd"/>
      <w:r w:rsidRPr="00DA16CE">
        <w:rPr>
          <w:rFonts w:ascii="Garamond" w:hAnsi="Garamond"/>
          <w:b/>
          <w:sz w:val="22"/>
          <w:szCs w:val="22"/>
        </w:rPr>
        <w:t xml:space="preserve">, Werner: </w:t>
      </w:r>
      <w:r w:rsidRPr="00DA16CE">
        <w:rPr>
          <w:rFonts w:ascii="Garamond" w:hAnsi="Garamond"/>
          <w:sz w:val="22"/>
          <w:szCs w:val="22"/>
        </w:rPr>
        <w:t>Im dritten Anlauf. Heiner Müllers „Mauser“ in Moers. In: Stuttgarter Zeitung vom 28.10.1980.</w:t>
      </w:r>
      <w:r w:rsidRPr="00DA16CE">
        <w:rPr>
          <w:rFonts w:ascii="Garamond" w:hAnsi="Garamond"/>
          <w:b/>
          <w:sz w:val="22"/>
          <w:szCs w:val="22"/>
        </w:rPr>
        <w:t xml:space="preserve"> </w:t>
      </w:r>
    </w:p>
    <w:p w14:paraId="1295BA85" w14:textId="77777777" w:rsidR="00E42102" w:rsidRPr="00DA16CE" w:rsidRDefault="00E42102" w:rsidP="00DA16CE">
      <w:pPr>
        <w:jc w:val="both"/>
        <w:rPr>
          <w:rFonts w:ascii="Garamond" w:hAnsi="Garamond"/>
          <w:sz w:val="22"/>
          <w:szCs w:val="22"/>
        </w:rPr>
      </w:pPr>
    </w:p>
    <w:p w14:paraId="245B6E78" w14:textId="088842C2" w:rsidR="00517F5A" w:rsidRPr="00DA16CE" w:rsidRDefault="00517F5A" w:rsidP="00DA16CE">
      <w:pPr>
        <w:jc w:val="both"/>
        <w:rPr>
          <w:rFonts w:ascii="Garamond" w:hAnsi="Garamond"/>
          <w:sz w:val="22"/>
          <w:szCs w:val="22"/>
        </w:rPr>
      </w:pPr>
      <w:proofErr w:type="spellStart"/>
      <w:r w:rsidRPr="00DA16CE">
        <w:rPr>
          <w:rFonts w:ascii="Garamond" w:hAnsi="Garamond"/>
          <w:b/>
          <w:sz w:val="22"/>
          <w:szCs w:val="22"/>
        </w:rPr>
        <w:t>Schyle</w:t>
      </w:r>
      <w:proofErr w:type="spellEnd"/>
      <w:r w:rsidRPr="00DA16CE">
        <w:rPr>
          <w:rFonts w:ascii="Garamond" w:hAnsi="Garamond"/>
          <w:b/>
          <w:sz w:val="22"/>
          <w:szCs w:val="22"/>
        </w:rPr>
        <w:t xml:space="preserve">, Hans Joachim: </w:t>
      </w:r>
      <w:r w:rsidRPr="00DA16CE">
        <w:rPr>
          <w:rFonts w:ascii="Garamond" w:hAnsi="Garamond"/>
          <w:sz w:val="22"/>
          <w:szCs w:val="22"/>
        </w:rPr>
        <w:t>Späte Kinder der Revolution. Regie als Spurensicherung eines Textes. In: Kölner Stadt-Anzeiger vom 22.4.1980. [Siehe II,1, S. 1186]</w:t>
      </w:r>
    </w:p>
    <w:p w14:paraId="65F8B88C" w14:textId="15C98051" w:rsidR="00517F5A" w:rsidRPr="00DA16CE" w:rsidRDefault="00517F5A" w:rsidP="00DA16CE">
      <w:pPr>
        <w:jc w:val="both"/>
        <w:rPr>
          <w:rFonts w:ascii="Garamond" w:hAnsi="Garamond"/>
          <w:sz w:val="22"/>
          <w:szCs w:val="22"/>
        </w:rPr>
      </w:pPr>
    </w:p>
    <w:p w14:paraId="6E4C551A" w14:textId="20491C99" w:rsidR="00682618" w:rsidRPr="00DA16CE" w:rsidRDefault="00682618" w:rsidP="00DA16CE">
      <w:pPr>
        <w:jc w:val="both"/>
        <w:rPr>
          <w:rFonts w:ascii="Garamond" w:hAnsi="Garamond"/>
          <w:sz w:val="22"/>
          <w:szCs w:val="22"/>
        </w:rPr>
      </w:pPr>
      <w:r w:rsidRPr="00DA16CE">
        <w:rPr>
          <w:rFonts w:ascii="Garamond" w:hAnsi="Garamond"/>
          <w:b/>
          <w:sz w:val="22"/>
          <w:szCs w:val="22"/>
        </w:rPr>
        <w:t xml:space="preserve">Slevogt, Esther: </w:t>
      </w:r>
      <w:r w:rsidRPr="00DA16CE">
        <w:rPr>
          <w:rFonts w:ascii="Garamond" w:hAnsi="Garamond"/>
          <w:sz w:val="22"/>
          <w:szCs w:val="22"/>
        </w:rPr>
        <w:t xml:space="preserve">Du bist nichts, die Idee ist alles. Die Maßnahme/Mauser – Castorf inszeniert Brecht/Eisler/Müller, Meg Stuart choreographiert dazu. [Volksbühne Berlin. Premiere am 19.3.2008]. In: </w:t>
      </w:r>
      <w:hyperlink r:id="rId492"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[19.3.2008. Lexikon: Müller, Heiner. Zugriff zuletzt am 18.11.2022]</w:t>
      </w:r>
    </w:p>
    <w:p w14:paraId="60A79D5F" w14:textId="77777777" w:rsidR="00682618" w:rsidRPr="00DA16CE" w:rsidRDefault="00682618" w:rsidP="00DA16CE">
      <w:pPr>
        <w:jc w:val="both"/>
        <w:rPr>
          <w:rFonts w:ascii="Garamond" w:hAnsi="Garamond"/>
          <w:sz w:val="22"/>
          <w:szCs w:val="22"/>
        </w:rPr>
      </w:pPr>
    </w:p>
    <w:p w14:paraId="534CABB4" w14:textId="5569F4A4" w:rsidR="0072205C" w:rsidRPr="00DA16CE" w:rsidRDefault="009D45D0" w:rsidP="00DA16CE">
      <w:pPr>
        <w:jc w:val="both"/>
        <w:rPr>
          <w:rFonts w:ascii="Garamond" w:hAnsi="Garamond"/>
          <w:sz w:val="22"/>
          <w:szCs w:val="22"/>
        </w:rPr>
      </w:pPr>
      <w:r w:rsidRPr="00DA16CE">
        <w:rPr>
          <w:rFonts w:ascii="Garamond" w:hAnsi="Garamond"/>
          <w:b/>
          <w:sz w:val="22"/>
          <w:szCs w:val="22"/>
        </w:rPr>
        <w:t xml:space="preserve">Spatz, Willibald: </w:t>
      </w:r>
      <w:r w:rsidRPr="00DA16CE">
        <w:rPr>
          <w:rFonts w:ascii="Garamond" w:hAnsi="Garamond"/>
          <w:sz w:val="22"/>
          <w:szCs w:val="22"/>
        </w:rPr>
        <w:t xml:space="preserve">Die Leiber zerschmettern. Mauser </w:t>
      </w:r>
      <w:r w:rsidR="000678B5" w:rsidRPr="00DA16CE">
        <w:rPr>
          <w:rFonts w:ascii="Garamond" w:hAnsi="Garamond"/>
          <w:sz w:val="22"/>
          <w:szCs w:val="22"/>
        </w:rPr>
        <w:t>–</w:t>
      </w:r>
      <w:r w:rsidRPr="00DA16CE">
        <w:rPr>
          <w:rFonts w:ascii="Garamond" w:hAnsi="Garamond"/>
          <w:sz w:val="22"/>
          <w:szCs w:val="22"/>
        </w:rPr>
        <w:t xml:space="preserve"> Oliver </w:t>
      </w:r>
      <w:proofErr w:type="spellStart"/>
      <w:r w:rsidRPr="00DA16CE">
        <w:rPr>
          <w:rFonts w:ascii="Garamond" w:hAnsi="Garamond"/>
          <w:sz w:val="22"/>
          <w:szCs w:val="22"/>
        </w:rPr>
        <w:t>Frljić</w:t>
      </w:r>
      <w:proofErr w:type="spellEnd"/>
      <w:r w:rsidRPr="00DA16CE">
        <w:rPr>
          <w:rFonts w:ascii="Garamond" w:hAnsi="Garamond"/>
          <w:sz w:val="22"/>
          <w:szCs w:val="22"/>
        </w:rPr>
        <w:t xml:space="preserve"> denkt im Marstall des Münchner Residenztheaters Heiner Müllers Lehrstück weiter. </w:t>
      </w:r>
      <w:r w:rsidR="0072205C" w:rsidRPr="00DA16CE">
        <w:rPr>
          <w:rFonts w:ascii="Garamond" w:hAnsi="Garamond"/>
          <w:sz w:val="22"/>
          <w:szCs w:val="22"/>
        </w:rPr>
        <w:t xml:space="preserve">[Premiere am 27.4.2017]. In: </w:t>
      </w:r>
      <w:hyperlink r:id="rId493" w:history="1">
        <w:r w:rsidR="0072205C" w:rsidRPr="00DA16CE">
          <w:rPr>
            <w:rStyle w:val="Hyperlink"/>
            <w:rFonts w:ascii="Garamond" w:hAnsi="Garamond"/>
            <w:color w:val="auto"/>
            <w:sz w:val="22"/>
            <w:szCs w:val="22"/>
            <w:u w:val="none"/>
          </w:rPr>
          <w:t>https://nachtkritik.de</w:t>
        </w:r>
      </w:hyperlink>
      <w:r w:rsidR="0072205C" w:rsidRPr="00DA16CE">
        <w:rPr>
          <w:rFonts w:ascii="Garamond" w:hAnsi="Garamond"/>
          <w:sz w:val="22"/>
          <w:szCs w:val="22"/>
        </w:rPr>
        <w:t xml:space="preserve"> [27.4.2017. Lexikon: Müller, Heiner. Zugriff zuletzt am 18.11.2022]</w:t>
      </w:r>
    </w:p>
    <w:p w14:paraId="12F4D4D3" w14:textId="77777777" w:rsidR="00817F9D" w:rsidRPr="00DA16CE" w:rsidRDefault="00817F9D" w:rsidP="00DA16CE">
      <w:pPr>
        <w:jc w:val="both"/>
        <w:rPr>
          <w:rFonts w:ascii="Garamond" w:hAnsi="Garamond"/>
          <w:sz w:val="22"/>
          <w:szCs w:val="22"/>
        </w:rPr>
      </w:pPr>
    </w:p>
    <w:p w14:paraId="55956C61"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Stammen, Silvia: </w:t>
      </w:r>
      <w:r w:rsidRPr="00DA16CE">
        <w:rPr>
          <w:rFonts w:ascii="Garamond" w:hAnsi="Garamond"/>
          <w:sz w:val="22"/>
          <w:szCs w:val="22"/>
        </w:rPr>
        <w:t xml:space="preserve">Henkerspiele. Oliver </w:t>
      </w:r>
      <w:proofErr w:type="spellStart"/>
      <w:r w:rsidRPr="00DA16CE">
        <w:rPr>
          <w:rFonts w:ascii="Garamond" w:hAnsi="Garamond"/>
          <w:sz w:val="22"/>
          <w:szCs w:val="22"/>
        </w:rPr>
        <w:t>Frljić</w:t>
      </w:r>
      <w:proofErr w:type="spellEnd"/>
      <w:r w:rsidRPr="00DA16CE">
        <w:rPr>
          <w:rFonts w:ascii="Garamond" w:hAnsi="Garamond"/>
          <w:sz w:val="22"/>
          <w:szCs w:val="22"/>
        </w:rPr>
        <w:t xml:space="preserve"> bringt Heiner Müllers „Mauser“ im Marstall nicht ganz auf den Punkt. In: Münchner Feuilleton vom Mai 2017.</w:t>
      </w:r>
    </w:p>
    <w:p w14:paraId="606BBB40" w14:textId="3A7056C1" w:rsidR="00817F9D" w:rsidRPr="00DA16CE" w:rsidRDefault="00817F9D" w:rsidP="00DA16CE">
      <w:pPr>
        <w:jc w:val="both"/>
        <w:rPr>
          <w:rFonts w:ascii="Garamond" w:hAnsi="Garamond"/>
          <w:sz w:val="22"/>
          <w:szCs w:val="22"/>
        </w:rPr>
      </w:pPr>
    </w:p>
    <w:p w14:paraId="02BD0215" w14:textId="4D9B2088" w:rsidR="00517F5A" w:rsidRPr="00DA16CE" w:rsidRDefault="00517F5A" w:rsidP="00DA16CE">
      <w:pPr>
        <w:jc w:val="both"/>
        <w:rPr>
          <w:rFonts w:ascii="Garamond" w:hAnsi="Garamond"/>
          <w:sz w:val="22"/>
          <w:szCs w:val="22"/>
        </w:rPr>
      </w:pPr>
      <w:r w:rsidRPr="00DA16CE">
        <w:rPr>
          <w:rFonts w:ascii="Garamond" w:hAnsi="Garamond"/>
          <w:b/>
          <w:sz w:val="22"/>
          <w:szCs w:val="22"/>
        </w:rPr>
        <w:t xml:space="preserve">Stauch-von </w:t>
      </w:r>
      <w:proofErr w:type="spellStart"/>
      <w:r w:rsidRPr="00DA16CE">
        <w:rPr>
          <w:rFonts w:ascii="Garamond" w:hAnsi="Garamond"/>
          <w:b/>
          <w:sz w:val="22"/>
          <w:szCs w:val="22"/>
        </w:rPr>
        <w:t>Quitzow</w:t>
      </w:r>
      <w:proofErr w:type="spellEnd"/>
      <w:r w:rsidRPr="00DA16CE">
        <w:rPr>
          <w:rFonts w:ascii="Garamond" w:hAnsi="Garamond"/>
          <w:b/>
          <w:sz w:val="22"/>
          <w:szCs w:val="22"/>
        </w:rPr>
        <w:t xml:space="preserve">, Wolfgang: </w:t>
      </w:r>
      <w:r w:rsidRPr="00DA16CE">
        <w:rPr>
          <w:rFonts w:ascii="Garamond" w:hAnsi="Garamond"/>
          <w:sz w:val="22"/>
          <w:szCs w:val="22"/>
        </w:rPr>
        <w:t xml:space="preserve">Harter Brocken für </w:t>
      </w:r>
      <w:r w:rsidR="00E42102" w:rsidRPr="00DA16CE">
        <w:rPr>
          <w:rFonts w:ascii="Garamond" w:hAnsi="Garamond"/>
          <w:sz w:val="22"/>
          <w:szCs w:val="22"/>
        </w:rPr>
        <w:t>M</w:t>
      </w:r>
      <w:r w:rsidRPr="00DA16CE">
        <w:rPr>
          <w:rFonts w:ascii="Garamond" w:hAnsi="Garamond"/>
          <w:sz w:val="22"/>
          <w:szCs w:val="22"/>
        </w:rPr>
        <w:t xml:space="preserve">imen und Zuschauer. Deutsche Erstaufführung von </w:t>
      </w:r>
      <w:r w:rsidR="00E42102" w:rsidRPr="00DA16CE">
        <w:rPr>
          <w:rFonts w:ascii="Garamond" w:hAnsi="Garamond"/>
          <w:sz w:val="22"/>
          <w:szCs w:val="22"/>
        </w:rPr>
        <w:t>Heiner Müllers Stück „Mauser“ in Köln. In: Westfälische Rundschau vom 22.4.1980.</w:t>
      </w:r>
    </w:p>
    <w:p w14:paraId="0F277543" w14:textId="10A36DD3" w:rsidR="00604D51" w:rsidRPr="00DA16CE" w:rsidRDefault="00604D51" w:rsidP="00DA16CE">
      <w:pPr>
        <w:jc w:val="both"/>
        <w:rPr>
          <w:rFonts w:ascii="Garamond" w:hAnsi="Garamond"/>
          <w:sz w:val="22"/>
          <w:szCs w:val="22"/>
        </w:rPr>
      </w:pPr>
    </w:p>
    <w:p w14:paraId="1FFB6350" w14:textId="6466A6A1" w:rsidR="00817F9D" w:rsidRPr="00DA16CE" w:rsidRDefault="009D45D0" w:rsidP="00DA16CE">
      <w:pPr>
        <w:jc w:val="both"/>
        <w:rPr>
          <w:rFonts w:ascii="Garamond" w:hAnsi="Garamond"/>
          <w:sz w:val="22"/>
          <w:szCs w:val="22"/>
        </w:rPr>
      </w:pPr>
      <w:r w:rsidRPr="00DA16CE">
        <w:rPr>
          <w:rFonts w:ascii="Garamond" w:hAnsi="Garamond"/>
          <w:b/>
          <w:sz w:val="22"/>
          <w:szCs w:val="22"/>
        </w:rPr>
        <w:t xml:space="preserve">Theatersolidarität. </w:t>
      </w:r>
      <w:r w:rsidRPr="00DA16CE">
        <w:rPr>
          <w:rFonts w:ascii="Garamond" w:hAnsi="Garamond"/>
          <w:sz w:val="22"/>
          <w:szCs w:val="22"/>
        </w:rPr>
        <w:t xml:space="preserve">Martin Kušej, Intendant des Residenztheaters, äußert sich zu den Protesten gegen Regisseur Oliver </w:t>
      </w:r>
      <w:proofErr w:type="spellStart"/>
      <w:r w:rsidRPr="00DA16CE">
        <w:rPr>
          <w:rFonts w:ascii="Garamond" w:hAnsi="Garamond"/>
          <w:sz w:val="22"/>
          <w:szCs w:val="22"/>
        </w:rPr>
        <w:t>Frljić</w:t>
      </w:r>
      <w:proofErr w:type="spellEnd"/>
      <w:r w:rsidRPr="00DA16CE">
        <w:rPr>
          <w:rFonts w:ascii="Garamond" w:hAnsi="Garamond"/>
          <w:sz w:val="22"/>
          <w:szCs w:val="22"/>
        </w:rPr>
        <w:t>.</w:t>
      </w:r>
      <w:r w:rsidRPr="00DA16CE">
        <w:rPr>
          <w:rFonts w:ascii="Garamond" w:hAnsi="Garamond"/>
          <w:b/>
          <w:sz w:val="22"/>
          <w:szCs w:val="22"/>
        </w:rPr>
        <w:t xml:space="preserve"> </w:t>
      </w:r>
      <w:r w:rsidRPr="00DA16CE">
        <w:rPr>
          <w:rFonts w:ascii="Garamond" w:hAnsi="Garamond"/>
          <w:sz w:val="22"/>
          <w:szCs w:val="22"/>
        </w:rPr>
        <w:t>In: Abendzeitung vom 26.4.2017.</w:t>
      </w:r>
    </w:p>
    <w:p w14:paraId="51136C5E" w14:textId="67D536E4" w:rsidR="00875E9D" w:rsidRPr="00DA16CE" w:rsidRDefault="00875E9D" w:rsidP="00DA16CE">
      <w:pPr>
        <w:jc w:val="both"/>
        <w:rPr>
          <w:rFonts w:ascii="Garamond" w:hAnsi="Garamond"/>
          <w:sz w:val="22"/>
          <w:szCs w:val="22"/>
        </w:rPr>
      </w:pPr>
    </w:p>
    <w:p w14:paraId="79A7B2D9" w14:textId="3F82D9A9" w:rsidR="00875E9D" w:rsidRPr="00DA16CE" w:rsidRDefault="00875E9D" w:rsidP="00DA16CE">
      <w:pPr>
        <w:jc w:val="both"/>
        <w:rPr>
          <w:rFonts w:ascii="Garamond" w:hAnsi="Garamond"/>
          <w:sz w:val="22"/>
          <w:szCs w:val="22"/>
        </w:rPr>
      </w:pPr>
      <w:proofErr w:type="spellStart"/>
      <w:r w:rsidRPr="00DA16CE">
        <w:rPr>
          <w:rFonts w:ascii="Garamond" w:hAnsi="Garamond"/>
          <w:b/>
          <w:sz w:val="22"/>
          <w:szCs w:val="22"/>
        </w:rPr>
        <w:t>Trilse</w:t>
      </w:r>
      <w:proofErr w:type="spellEnd"/>
      <w:r w:rsidRPr="00DA16CE">
        <w:rPr>
          <w:rFonts w:ascii="Garamond" w:hAnsi="Garamond"/>
          <w:b/>
          <w:sz w:val="22"/>
          <w:szCs w:val="22"/>
        </w:rPr>
        <w:t xml:space="preserve">-Finkelstein: </w:t>
      </w:r>
      <w:r w:rsidRPr="00DA16CE">
        <w:rPr>
          <w:rFonts w:ascii="Garamond" w:hAnsi="Garamond"/>
          <w:sz w:val="22"/>
          <w:szCs w:val="22"/>
        </w:rPr>
        <w:t xml:space="preserve">Maßnahme, Mauser. In: Ossietzky. Zweiwochenschrift für Politik/Kultur/Wirtschaft </w:t>
      </w:r>
      <w:r w:rsidR="00547F9A" w:rsidRPr="00DA16CE">
        <w:rPr>
          <w:rFonts w:ascii="Garamond" w:hAnsi="Garamond"/>
          <w:sz w:val="22"/>
          <w:szCs w:val="22"/>
        </w:rPr>
        <w:t xml:space="preserve">12 </w:t>
      </w:r>
      <w:r w:rsidRPr="00DA16CE">
        <w:rPr>
          <w:rFonts w:ascii="Garamond" w:hAnsi="Garamond"/>
          <w:sz w:val="22"/>
          <w:szCs w:val="22"/>
        </w:rPr>
        <w:t xml:space="preserve">(2008), H. 16. [www.ossietzky.net/16-2008&amp;textfile=292] [Zugriff zuletzt </w:t>
      </w:r>
      <w:r w:rsidR="00387E42" w:rsidRPr="00DA16CE">
        <w:rPr>
          <w:rFonts w:ascii="Garamond" w:hAnsi="Garamond"/>
          <w:sz w:val="22"/>
          <w:szCs w:val="22"/>
        </w:rPr>
        <w:t xml:space="preserve">am </w:t>
      </w:r>
      <w:r w:rsidRPr="00DA16CE">
        <w:rPr>
          <w:rFonts w:ascii="Garamond" w:hAnsi="Garamond"/>
          <w:sz w:val="22"/>
          <w:szCs w:val="22"/>
        </w:rPr>
        <w:t>3.2.2020]</w:t>
      </w:r>
    </w:p>
    <w:p w14:paraId="0A1DBE78" w14:textId="77777777" w:rsidR="00817F9D" w:rsidRPr="00DA16CE" w:rsidRDefault="00817F9D" w:rsidP="00DA16CE">
      <w:pPr>
        <w:jc w:val="both"/>
        <w:rPr>
          <w:rFonts w:ascii="Garamond" w:hAnsi="Garamond"/>
          <w:i/>
          <w:sz w:val="22"/>
          <w:szCs w:val="22"/>
        </w:rPr>
      </w:pPr>
    </w:p>
    <w:p w14:paraId="3220C33B" w14:textId="77777777" w:rsidR="00817F9D" w:rsidRPr="00DA16CE" w:rsidRDefault="00817F9D" w:rsidP="00DA16CE">
      <w:pPr>
        <w:jc w:val="both"/>
        <w:rPr>
          <w:rFonts w:ascii="Garamond" w:hAnsi="Garamond"/>
          <w:i/>
          <w:sz w:val="22"/>
          <w:szCs w:val="22"/>
        </w:rPr>
      </w:pPr>
    </w:p>
    <w:p w14:paraId="2DEE8CC5"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Macbeth</w:t>
      </w:r>
    </w:p>
    <w:p w14:paraId="3A6FC1B3" w14:textId="77777777" w:rsidR="0051589F" w:rsidRPr="00DA16CE" w:rsidRDefault="0051589F" w:rsidP="00DA16CE">
      <w:pPr>
        <w:jc w:val="both"/>
        <w:rPr>
          <w:rFonts w:ascii="Garamond" w:hAnsi="Garamond"/>
          <w:b/>
          <w:sz w:val="22"/>
          <w:szCs w:val="22"/>
        </w:rPr>
      </w:pPr>
    </w:p>
    <w:p w14:paraId="63740B46" w14:textId="3C3E3B25"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lastRenderedPageBreak/>
        <w:t>Amzoll</w:t>
      </w:r>
      <w:proofErr w:type="spellEnd"/>
      <w:r w:rsidRPr="00DA16CE">
        <w:rPr>
          <w:rFonts w:ascii="Garamond" w:hAnsi="Garamond"/>
          <w:b/>
          <w:sz w:val="22"/>
          <w:szCs w:val="22"/>
        </w:rPr>
        <w:t xml:space="preserve">, Stefan: </w:t>
      </w:r>
      <w:r w:rsidRPr="00DA16CE">
        <w:rPr>
          <w:rFonts w:ascii="Garamond" w:hAnsi="Garamond"/>
          <w:sz w:val="22"/>
          <w:szCs w:val="22"/>
        </w:rPr>
        <w:t>Erstechen, erschlagen, vergiften. Deutsches Nationaltheater Weimar: Shakespeares „Macbeth“ in der Übertragung von Heiner Müller. In: Neues Deutschland vom 24.9.2018</w:t>
      </w:r>
      <w:r w:rsidR="0096717F" w:rsidRPr="00DA16CE">
        <w:rPr>
          <w:rFonts w:ascii="Garamond" w:hAnsi="Garamond"/>
          <w:sz w:val="22"/>
          <w:szCs w:val="22"/>
        </w:rPr>
        <w:t>.</w:t>
      </w:r>
    </w:p>
    <w:p w14:paraId="75E16121" w14:textId="77777777" w:rsidR="00817F9D" w:rsidRPr="00DA16CE" w:rsidRDefault="00817F9D" w:rsidP="00DA16CE">
      <w:pPr>
        <w:jc w:val="both"/>
        <w:rPr>
          <w:rFonts w:ascii="Garamond" w:hAnsi="Garamond"/>
          <w:sz w:val="22"/>
          <w:szCs w:val="22"/>
        </w:rPr>
      </w:pPr>
    </w:p>
    <w:p w14:paraId="625833FC"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Becker, Peter von: </w:t>
      </w:r>
      <w:r w:rsidRPr="00DA16CE">
        <w:rPr>
          <w:rFonts w:ascii="Garamond" w:hAnsi="Garamond"/>
          <w:sz w:val="22"/>
          <w:szCs w:val="22"/>
        </w:rPr>
        <w:t>Killer sind auch nur Schmuddelkinder. Mechanik der Macht: Michael Thalheimer inszeniert Heiner Müllers Shakespeare – „Macbeth“ im Berliner Ensemble. In: Der Tagesspiegel vom 1.12.2018.</w:t>
      </w:r>
    </w:p>
    <w:p w14:paraId="6CCF3445" w14:textId="77777777" w:rsidR="00817F9D" w:rsidRPr="00DA16CE" w:rsidRDefault="00817F9D" w:rsidP="00DA16CE">
      <w:pPr>
        <w:jc w:val="both"/>
        <w:rPr>
          <w:rFonts w:ascii="Garamond" w:hAnsi="Garamond"/>
          <w:b/>
          <w:sz w:val="22"/>
          <w:szCs w:val="22"/>
        </w:rPr>
      </w:pPr>
    </w:p>
    <w:p w14:paraId="64152038"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Berliner Ensemble (Hg.): </w:t>
      </w:r>
      <w:r w:rsidRPr="00DA16CE">
        <w:rPr>
          <w:rFonts w:ascii="Garamond" w:hAnsi="Garamond"/>
          <w:sz w:val="22"/>
          <w:szCs w:val="22"/>
        </w:rPr>
        <w:t>Heiner Müller: Macbeth nach Shakespeare. Berlin: Berliner Ensemble 2018 (Programmheft, Spielzeit 2018/2019).</w:t>
      </w:r>
    </w:p>
    <w:p w14:paraId="1981E694" w14:textId="77777777" w:rsidR="00817F9D" w:rsidRPr="00DA16CE" w:rsidRDefault="00817F9D" w:rsidP="00DA16CE">
      <w:pPr>
        <w:jc w:val="both"/>
        <w:rPr>
          <w:rFonts w:ascii="Garamond" w:hAnsi="Garamond"/>
          <w:b/>
          <w:sz w:val="22"/>
          <w:szCs w:val="22"/>
        </w:rPr>
      </w:pPr>
    </w:p>
    <w:p w14:paraId="27777443" w14:textId="3E34A79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Bernhard, Henry: </w:t>
      </w:r>
      <w:r w:rsidRPr="00DA16CE">
        <w:rPr>
          <w:rFonts w:ascii="Garamond" w:hAnsi="Garamond"/>
          <w:sz w:val="22"/>
          <w:szCs w:val="22"/>
        </w:rPr>
        <w:t>Auftakt des Kunstfestes Weimar. Künstlerische Experimente im Zeichen de</w:t>
      </w:r>
      <w:r w:rsidR="004C0652" w:rsidRPr="00DA16CE">
        <w:rPr>
          <w:rFonts w:ascii="Garamond" w:hAnsi="Garamond"/>
          <w:sz w:val="22"/>
          <w:szCs w:val="22"/>
        </w:rPr>
        <w:t xml:space="preserve">s Bauhaus. In: Deutschlandfunk am </w:t>
      </w:r>
      <w:r w:rsidRPr="00DA16CE">
        <w:rPr>
          <w:rFonts w:ascii="Garamond" w:hAnsi="Garamond"/>
          <w:sz w:val="22"/>
          <w:szCs w:val="22"/>
        </w:rPr>
        <w:t>19.8.2018.</w:t>
      </w:r>
    </w:p>
    <w:p w14:paraId="2CB40688" w14:textId="77777777" w:rsidR="00817F9D" w:rsidRPr="00DA16CE" w:rsidRDefault="00817F9D" w:rsidP="00DA16CE">
      <w:pPr>
        <w:jc w:val="both"/>
        <w:rPr>
          <w:rFonts w:ascii="Garamond" w:hAnsi="Garamond"/>
          <w:b/>
          <w:sz w:val="22"/>
          <w:szCs w:val="22"/>
        </w:rPr>
      </w:pPr>
    </w:p>
    <w:p w14:paraId="116B613B"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Bock, Stefan: </w:t>
      </w:r>
      <w:r w:rsidRPr="00DA16CE">
        <w:rPr>
          <w:rFonts w:ascii="Garamond" w:hAnsi="Garamond"/>
          <w:sz w:val="22"/>
          <w:szCs w:val="22"/>
        </w:rPr>
        <w:t xml:space="preserve">Schlachtfest. In: </w:t>
      </w:r>
      <w:proofErr w:type="spellStart"/>
      <w:r w:rsidRPr="00DA16CE">
        <w:rPr>
          <w:rFonts w:ascii="Garamond" w:hAnsi="Garamond"/>
          <w:sz w:val="22"/>
          <w:szCs w:val="22"/>
        </w:rPr>
        <w:t>Kultura</w:t>
      </w:r>
      <w:proofErr w:type="spellEnd"/>
      <w:r w:rsidRPr="00DA16CE">
        <w:rPr>
          <w:rFonts w:ascii="Garamond" w:hAnsi="Garamond"/>
          <w:sz w:val="22"/>
          <w:szCs w:val="22"/>
        </w:rPr>
        <w:t xml:space="preserve"> Extra vom 1.12.2018.</w:t>
      </w:r>
    </w:p>
    <w:p w14:paraId="5F7DD565" w14:textId="036A5777" w:rsidR="00817F9D" w:rsidRPr="00DA16CE" w:rsidRDefault="00817F9D" w:rsidP="00DA16CE">
      <w:pPr>
        <w:jc w:val="both"/>
        <w:rPr>
          <w:rFonts w:ascii="Garamond" w:hAnsi="Garamond"/>
          <w:sz w:val="22"/>
          <w:szCs w:val="22"/>
        </w:rPr>
      </w:pPr>
    </w:p>
    <w:p w14:paraId="21AA3265" w14:textId="2E9A88AD" w:rsidR="000C4AF5" w:rsidRPr="00DA16CE" w:rsidRDefault="000C4AF5" w:rsidP="00DA16CE">
      <w:pPr>
        <w:jc w:val="both"/>
        <w:rPr>
          <w:rFonts w:ascii="Garamond" w:hAnsi="Garamond"/>
          <w:sz w:val="22"/>
          <w:szCs w:val="22"/>
        </w:rPr>
      </w:pPr>
      <w:r w:rsidRPr="00DA16CE">
        <w:rPr>
          <w:rFonts w:ascii="Garamond" w:hAnsi="Garamond"/>
          <w:b/>
          <w:sz w:val="22"/>
          <w:szCs w:val="22"/>
        </w:rPr>
        <w:t xml:space="preserve">Colberg, Klaus: </w:t>
      </w:r>
      <w:r w:rsidRPr="00DA16CE">
        <w:rPr>
          <w:rFonts w:ascii="Garamond" w:hAnsi="Garamond"/>
          <w:sz w:val="22"/>
          <w:szCs w:val="22"/>
        </w:rPr>
        <w:t>Hans Hollmanns „Macbeth“ verunglückt. Heiner Müllers Shakespeare-Paraphrase hatte in Basel Premiere. In: Mannheimer Morgen vom 26.4.1972.</w:t>
      </w:r>
    </w:p>
    <w:p w14:paraId="388CCAD1" w14:textId="77777777" w:rsidR="000C4AF5" w:rsidRPr="00DA16CE" w:rsidRDefault="000C4AF5" w:rsidP="00DA16CE">
      <w:pPr>
        <w:jc w:val="both"/>
        <w:rPr>
          <w:rFonts w:ascii="Garamond" w:hAnsi="Garamond"/>
          <w:sz w:val="22"/>
          <w:szCs w:val="22"/>
        </w:rPr>
      </w:pPr>
    </w:p>
    <w:p w14:paraId="79707009" w14:textId="77777777" w:rsidR="00817F9D" w:rsidRPr="00DA16CE" w:rsidRDefault="009D45D0" w:rsidP="00DA16CE">
      <w:pPr>
        <w:jc w:val="both"/>
        <w:rPr>
          <w:rFonts w:ascii="Garamond" w:hAnsi="Garamond"/>
          <w:sz w:val="22"/>
          <w:szCs w:val="22"/>
        </w:rPr>
      </w:pPr>
      <w:r w:rsidRPr="00DA16CE">
        <w:rPr>
          <w:rFonts w:ascii="Garamond" w:hAnsi="Garamond"/>
          <w:b/>
          <w:bCs/>
          <w:sz w:val="22"/>
          <w:szCs w:val="22"/>
        </w:rPr>
        <w:t xml:space="preserve">Deutsches Nationaltheater Weimar (Hg.): </w:t>
      </w:r>
      <w:r w:rsidRPr="00DA16CE">
        <w:rPr>
          <w:rFonts w:ascii="Garamond" w:hAnsi="Garamond"/>
          <w:sz w:val="22"/>
          <w:szCs w:val="22"/>
        </w:rPr>
        <w:t>William Shakespeare: Macbeth in der Übersetzung von Heiner Müller. Weimar: Deutsches Nationaltheater 2018 (Programmheft, Spielzeit 2018/2019).</w:t>
      </w:r>
    </w:p>
    <w:p w14:paraId="6986FC22" w14:textId="77777777" w:rsidR="00817F9D" w:rsidRPr="00DA16CE" w:rsidRDefault="00817F9D" w:rsidP="00DA16CE">
      <w:pPr>
        <w:jc w:val="both"/>
        <w:rPr>
          <w:rFonts w:ascii="Garamond" w:hAnsi="Garamond"/>
          <w:sz w:val="22"/>
          <w:szCs w:val="22"/>
        </w:rPr>
      </w:pPr>
    </w:p>
    <w:p w14:paraId="7A838FB8" w14:textId="42A1D500" w:rsidR="00817F9D" w:rsidRPr="00DA16CE" w:rsidRDefault="009D45D0" w:rsidP="00DA16CE">
      <w:pPr>
        <w:jc w:val="both"/>
        <w:rPr>
          <w:rFonts w:ascii="Garamond" w:hAnsi="Garamond"/>
          <w:sz w:val="22"/>
          <w:szCs w:val="22"/>
        </w:rPr>
      </w:pPr>
      <w:r w:rsidRPr="00DA16CE">
        <w:rPr>
          <w:rFonts w:ascii="Garamond" w:hAnsi="Garamond"/>
          <w:b/>
          <w:sz w:val="22"/>
          <w:szCs w:val="22"/>
        </w:rPr>
        <w:t>Dieckmann, Friedrich</w:t>
      </w:r>
      <w:r w:rsidRPr="00DA16CE">
        <w:rPr>
          <w:rFonts w:ascii="Garamond" w:hAnsi="Garamond"/>
          <w:sz w:val="22"/>
          <w:szCs w:val="22"/>
        </w:rPr>
        <w:t>: Meine Schleef-Mappe. Einar Schleefs Berliner Bühnenbildner-Jahre. In: Einar Schleef Arbeitsbuch. Hg. von Gabriele Gerecke u.a. Berlin: Theater der Zeit 2002, S.</w:t>
      </w:r>
      <w:r w:rsidR="00663CCD" w:rsidRPr="00DA16CE">
        <w:rPr>
          <w:rFonts w:ascii="Garamond" w:hAnsi="Garamond"/>
          <w:sz w:val="22"/>
          <w:szCs w:val="22"/>
        </w:rPr>
        <w:t> </w:t>
      </w:r>
      <w:r w:rsidRPr="00DA16CE">
        <w:rPr>
          <w:rFonts w:ascii="Garamond" w:hAnsi="Garamond"/>
          <w:sz w:val="22"/>
          <w:szCs w:val="22"/>
        </w:rPr>
        <w:t>20</w:t>
      </w:r>
      <w:r w:rsidR="00D514B7" w:rsidRPr="00DA16CE">
        <w:rPr>
          <w:rFonts w:ascii="Garamond" w:eastAsia="GaramondPremrPro-Smbd" w:hAnsi="Garamond"/>
          <w:sz w:val="22"/>
          <w:szCs w:val="22"/>
        </w:rPr>
        <w:t>–</w:t>
      </w:r>
      <w:r w:rsidRPr="00DA16CE">
        <w:rPr>
          <w:rFonts w:ascii="Garamond" w:hAnsi="Garamond"/>
          <w:sz w:val="22"/>
          <w:szCs w:val="22"/>
        </w:rPr>
        <w:t>27.</w:t>
      </w:r>
    </w:p>
    <w:p w14:paraId="39BAE78B" w14:textId="77777777" w:rsidR="009B3E10" w:rsidRPr="00DA16CE" w:rsidRDefault="009B3E10" w:rsidP="00DA16CE">
      <w:pPr>
        <w:jc w:val="both"/>
        <w:rPr>
          <w:rFonts w:ascii="Garamond" w:hAnsi="Garamond"/>
          <w:b/>
          <w:sz w:val="22"/>
          <w:szCs w:val="22"/>
        </w:rPr>
      </w:pPr>
    </w:p>
    <w:p w14:paraId="187D3F79" w14:textId="47985327" w:rsidR="009B3E10" w:rsidRPr="00DA16CE" w:rsidRDefault="009B3E10" w:rsidP="00DA16CE">
      <w:pPr>
        <w:jc w:val="both"/>
        <w:rPr>
          <w:rFonts w:ascii="Garamond" w:hAnsi="Garamond"/>
          <w:sz w:val="22"/>
          <w:szCs w:val="22"/>
        </w:rPr>
      </w:pPr>
      <w:proofErr w:type="spellStart"/>
      <w:r w:rsidRPr="00DA16CE">
        <w:rPr>
          <w:rFonts w:ascii="Garamond" w:hAnsi="Garamond"/>
          <w:b/>
          <w:sz w:val="22"/>
          <w:szCs w:val="22"/>
        </w:rPr>
        <w:t>Dössel</w:t>
      </w:r>
      <w:proofErr w:type="spellEnd"/>
      <w:r w:rsidRPr="00DA16CE">
        <w:rPr>
          <w:rFonts w:ascii="Garamond" w:hAnsi="Garamond"/>
          <w:b/>
          <w:sz w:val="22"/>
          <w:szCs w:val="22"/>
        </w:rPr>
        <w:t xml:space="preserve">, Christine: </w:t>
      </w:r>
      <w:r w:rsidRPr="00DA16CE">
        <w:rPr>
          <w:rFonts w:ascii="Garamond" w:hAnsi="Garamond"/>
          <w:sz w:val="22"/>
          <w:szCs w:val="22"/>
        </w:rPr>
        <w:t>Verflucht noch mal. Shakespeares „Macbeth“. In: Süddeutsche Zeitung vom 21.9.2022.</w:t>
      </w:r>
    </w:p>
    <w:p w14:paraId="242D9136" w14:textId="135FE297" w:rsidR="00817F9D" w:rsidRPr="00DA16CE" w:rsidRDefault="00817F9D" w:rsidP="00DA16CE">
      <w:pPr>
        <w:jc w:val="both"/>
        <w:rPr>
          <w:rFonts w:ascii="Garamond" w:hAnsi="Garamond"/>
          <w:sz w:val="22"/>
          <w:szCs w:val="22"/>
        </w:rPr>
      </w:pPr>
    </w:p>
    <w:p w14:paraId="60847FF0" w14:textId="43E297BF" w:rsidR="00E42102" w:rsidRPr="00DA16CE" w:rsidRDefault="00E42102"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 xml:space="preserve">Heiner Müller antwortet seinen Kritikern. In: </w:t>
      </w:r>
      <w:r w:rsidR="000C4AF5" w:rsidRPr="00DA16CE">
        <w:rPr>
          <w:rFonts w:ascii="Garamond" w:hAnsi="Garamond"/>
          <w:sz w:val="22"/>
          <w:szCs w:val="22"/>
        </w:rPr>
        <w:t>Der Tagesspiegel vom 20.8.1975.</w:t>
      </w:r>
    </w:p>
    <w:p w14:paraId="1F034814" w14:textId="74F480F1" w:rsidR="00E42102" w:rsidRPr="00DA16CE" w:rsidRDefault="00E42102" w:rsidP="00DA16CE">
      <w:pPr>
        <w:jc w:val="both"/>
        <w:rPr>
          <w:rFonts w:ascii="Garamond" w:hAnsi="Garamond"/>
          <w:sz w:val="22"/>
          <w:szCs w:val="22"/>
        </w:rPr>
      </w:pPr>
    </w:p>
    <w:p w14:paraId="6303A339" w14:textId="0F03EC76" w:rsidR="000C4AF5" w:rsidRPr="00DA16CE" w:rsidRDefault="000C4AF5"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DDR-Dramatiker Heiner Müller gegen den Tod durch Beifall. Der Autor rechnet mit seinen Kritikern ab. In: Westdeutsche Allgemeine Zeitung vom 20.8.1975.</w:t>
      </w:r>
    </w:p>
    <w:p w14:paraId="76A44C1D" w14:textId="77777777" w:rsidR="000C4AF5" w:rsidRPr="00DA16CE" w:rsidRDefault="000C4AF5" w:rsidP="00DA16CE">
      <w:pPr>
        <w:jc w:val="both"/>
        <w:rPr>
          <w:rFonts w:ascii="Garamond" w:hAnsi="Garamond"/>
          <w:sz w:val="22"/>
          <w:szCs w:val="22"/>
        </w:rPr>
      </w:pPr>
    </w:p>
    <w:p w14:paraId="367996A1" w14:textId="6DA14534" w:rsidR="000C4AF5" w:rsidRPr="00DA16CE" w:rsidRDefault="000C4AF5" w:rsidP="00DA16CE">
      <w:pPr>
        <w:jc w:val="both"/>
        <w:rPr>
          <w:rFonts w:ascii="Garamond" w:hAnsi="Garamond"/>
          <w:sz w:val="22"/>
          <w:szCs w:val="22"/>
        </w:rPr>
      </w:pPr>
      <w:r w:rsidRPr="00DA16CE">
        <w:rPr>
          <w:rFonts w:ascii="Garamond" w:hAnsi="Garamond"/>
          <w:b/>
          <w:sz w:val="22"/>
          <w:szCs w:val="22"/>
        </w:rPr>
        <w:t>dpa:</w:t>
      </w:r>
      <w:r w:rsidRPr="00DA16CE">
        <w:rPr>
          <w:rFonts w:ascii="Garamond" w:hAnsi="Garamond"/>
          <w:sz w:val="22"/>
          <w:szCs w:val="22"/>
        </w:rPr>
        <w:t xml:space="preserve"> „Verhinderte Zensoren“. DDR-Dramatiker Heiner Müller antwortet Kritikern. In: Oberhessische Presse vom 21.8.1975.</w:t>
      </w:r>
    </w:p>
    <w:p w14:paraId="5EE8E0E3" w14:textId="256D9872" w:rsidR="009B3E10" w:rsidRPr="00DA16CE" w:rsidRDefault="009B3E10" w:rsidP="00DA16CE">
      <w:pPr>
        <w:jc w:val="both"/>
        <w:rPr>
          <w:rFonts w:ascii="Garamond" w:hAnsi="Garamond"/>
          <w:sz w:val="22"/>
          <w:szCs w:val="22"/>
        </w:rPr>
      </w:pPr>
    </w:p>
    <w:p w14:paraId="787E1019" w14:textId="11CFAF3F" w:rsidR="009B3E10" w:rsidRPr="00DA16CE" w:rsidRDefault="009B3E10"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Fast eine Pop-Oper. In: Zeit Online vom 11.9.2023.</w:t>
      </w:r>
    </w:p>
    <w:p w14:paraId="120C52CD" w14:textId="1D2E17D0" w:rsidR="000C4AF5" w:rsidRPr="00DA16CE" w:rsidRDefault="000C4AF5" w:rsidP="00DA16CE">
      <w:pPr>
        <w:jc w:val="both"/>
        <w:rPr>
          <w:rFonts w:ascii="Garamond" w:hAnsi="Garamond"/>
          <w:sz w:val="22"/>
          <w:szCs w:val="22"/>
        </w:rPr>
      </w:pPr>
    </w:p>
    <w:p w14:paraId="376D29DA" w14:textId="285784A6" w:rsidR="0051589F" w:rsidRPr="00DA16CE" w:rsidRDefault="0051589F" w:rsidP="00DA16CE">
      <w:pPr>
        <w:jc w:val="both"/>
        <w:rPr>
          <w:rFonts w:ascii="Garamond" w:hAnsi="Garamond"/>
          <w:sz w:val="22"/>
          <w:szCs w:val="22"/>
        </w:rPr>
      </w:pPr>
      <w:proofErr w:type="spellStart"/>
      <w:r w:rsidRPr="00DA16CE">
        <w:rPr>
          <w:rFonts w:ascii="Garamond" w:hAnsi="Garamond"/>
          <w:b/>
          <w:sz w:val="22"/>
          <w:szCs w:val="22"/>
        </w:rPr>
        <w:t>Enkeler</w:t>
      </w:r>
      <w:proofErr w:type="spellEnd"/>
      <w:r w:rsidRPr="00DA16CE">
        <w:rPr>
          <w:rFonts w:ascii="Garamond" w:hAnsi="Garamond"/>
          <w:b/>
          <w:sz w:val="22"/>
          <w:szCs w:val="22"/>
        </w:rPr>
        <w:t xml:space="preserve">, Christiane: </w:t>
      </w:r>
      <w:r w:rsidRPr="00DA16CE">
        <w:rPr>
          <w:rFonts w:ascii="Garamond" w:hAnsi="Garamond"/>
          <w:sz w:val="22"/>
          <w:szCs w:val="22"/>
        </w:rPr>
        <w:t xml:space="preserve">Wird’s besser? Macbeth – Der Schauspieler Peter Jordan gibt sein Regie-Debüt mit Heiner Müllers Shakespeare-Bearbeitung [Premiere am 12.3.2011] In: </w:t>
      </w:r>
      <w:hyperlink r:id="rId494"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[12.3.2011. Lexikon: Müller, Heiner. Zugriff zuletzt am 18.11.2022]</w:t>
      </w:r>
    </w:p>
    <w:p w14:paraId="5269774A" w14:textId="1D7556AF" w:rsidR="0051589F" w:rsidRPr="00DA16CE" w:rsidRDefault="0051589F" w:rsidP="00DA16CE">
      <w:pPr>
        <w:jc w:val="both"/>
        <w:rPr>
          <w:rFonts w:ascii="Garamond" w:hAnsi="Garamond"/>
          <w:sz w:val="22"/>
          <w:szCs w:val="22"/>
        </w:rPr>
      </w:pPr>
    </w:p>
    <w:p w14:paraId="398B37DD" w14:textId="120F85DA" w:rsidR="006D5C5C" w:rsidRPr="00DA16CE" w:rsidRDefault="006D5C5C" w:rsidP="00DA16CE">
      <w:pPr>
        <w:jc w:val="both"/>
        <w:rPr>
          <w:rFonts w:ascii="Garamond" w:hAnsi="Garamond"/>
          <w:sz w:val="22"/>
          <w:szCs w:val="22"/>
        </w:rPr>
      </w:pPr>
      <w:r w:rsidRPr="00DA16CE">
        <w:rPr>
          <w:rFonts w:ascii="Garamond" w:hAnsi="Garamond"/>
          <w:b/>
          <w:sz w:val="22"/>
          <w:szCs w:val="22"/>
        </w:rPr>
        <w:t xml:space="preserve">Fließbach, Louisa: </w:t>
      </w:r>
      <w:r w:rsidR="00136414" w:rsidRPr="00DA16CE">
        <w:rPr>
          <w:rFonts w:ascii="Garamond" w:hAnsi="Garamond"/>
          <w:sz w:val="22"/>
          <w:szCs w:val="22"/>
        </w:rPr>
        <w:t>Heil dir, Macbeth!</w:t>
      </w:r>
      <w:r w:rsidRPr="00DA16CE">
        <w:rPr>
          <w:rFonts w:ascii="Garamond" w:hAnsi="Garamond"/>
          <w:sz w:val="22"/>
          <w:szCs w:val="22"/>
        </w:rPr>
        <w:t xml:space="preserve"> In: </w:t>
      </w:r>
      <w:proofErr w:type="spellStart"/>
      <w:r w:rsidRPr="00DA16CE">
        <w:rPr>
          <w:rFonts w:ascii="Garamond" w:hAnsi="Garamond"/>
          <w:sz w:val="22"/>
          <w:szCs w:val="22"/>
        </w:rPr>
        <w:t>Disy</w:t>
      </w:r>
      <w:proofErr w:type="spellEnd"/>
      <w:r w:rsidRPr="00DA16CE">
        <w:rPr>
          <w:rFonts w:ascii="Garamond" w:hAnsi="Garamond"/>
          <w:sz w:val="22"/>
          <w:szCs w:val="22"/>
        </w:rPr>
        <w:t xml:space="preserve"> Dresden. www.disy-magazin.de.</w:t>
      </w:r>
    </w:p>
    <w:p w14:paraId="02A4C1C6" w14:textId="77777777" w:rsidR="006D5C5C" w:rsidRPr="00DA16CE" w:rsidRDefault="006D5C5C" w:rsidP="00DA16CE">
      <w:pPr>
        <w:jc w:val="both"/>
        <w:rPr>
          <w:rFonts w:ascii="Garamond" w:hAnsi="Garamond"/>
          <w:sz w:val="22"/>
          <w:szCs w:val="22"/>
        </w:rPr>
      </w:pPr>
    </w:p>
    <w:p w14:paraId="619B387C" w14:textId="5B13DDB3" w:rsidR="005F45DD" w:rsidRPr="00DA16CE" w:rsidRDefault="005F45DD" w:rsidP="00DA16CE">
      <w:pPr>
        <w:jc w:val="both"/>
        <w:rPr>
          <w:rFonts w:ascii="Garamond" w:hAnsi="Garamond"/>
          <w:sz w:val="22"/>
          <w:szCs w:val="22"/>
        </w:rPr>
      </w:pPr>
      <w:r w:rsidRPr="00DA16CE">
        <w:rPr>
          <w:rFonts w:ascii="Garamond" w:hAnsi="Garamond"/>
          <w:b/>
          <w:sz w:val="22"/>
          <w:szCs w:val="22"/>
        </w:rPr>
        <w:t xml:space="preserve">Göpfert, Peter Hans: </w:t>
      </w:r>
      <w:r w:rsidRPr="00DA16CE">
        <w:rPr>
          <w:rFonts w:ascii="Garamond" w:hAnsi="Garamond"/>
          <w:sz w:val="22"/>
          <w:szCs w:val="22"/>
        </w:rPr>
        <w:t>Macbeth brüllt jetzt in einem Waschsalon. [Volksbühne Berlin. Premiere am 25.9.2008]. In: Berliner Morgenpost vom 27.9.2008.</w:t>
      </w:r>
    </w:p>
    <w:p w14:paraId="2B50F719" w14:textId="77777777" w:rsidR="005F45DD" w:rsidRPr="00DA16CE" w:rsidRDefault="005F45DD" w:rsidP="00DA16CE">
      <w:pPr>
        <w:jc w:val="both"/>
        <w:rPr>
          <w:rFonts w:ascii="Garamond" w:hAnsi="Garamond"/>
          <w:sz w:val="22"/>
          <w:szCs w:val="22"/>
        </w:rPr>
      </w:pPr>
    </w:p>
    <w:p w14:paraId="032898C4" w14:textId="751F0850" w:rsidR="00817F9D" w:rsidRPr="00DA16CE" w:rsidRDefault="005457E8" w:rsidP="00DA16CE">
      <w:pPr>
        <w:jc w:val="both"/>
        <w:rPr>
          <w:rFonts w:ascii="Garamond" w:hAnsi="Garamond"/>
          <w:sz w:val="22"/>
          <w:szCs w:val="22"/>
        </w:rPr>
      </w:pPr>
      <w:r w:rsidRPr="00DA16CE">
        <w:rPr>
          <w:rFonts w:ascii="Garamond" w:hAnsi="Garamond"/>
          <w:b/>
          <w:bCs/>
          <w:sz w:val="22"/>
          <w:szCs w:val="22"/>
        </w:rPr>
        <w:t xml:space="preserve">Goldberg, Henryk: </w:t>
      </w:r>
      <w:r w:rsidR="009D45D0" w:rsidRPr="00DA16CE">
        <w:rPr>
          <w:rFonts w:ascii="Garamond" w:hAnsi="Garamond"/>
          <w:sz w:val="22"/>
          <w:szCs w:val="22"/>
        </w:rPr>
        <w:t xml:space="preserve">Macbeth – Fürs Kunstfest Weimar holt sich Christian Weise einen Heiner-Müller-Shakespeare und zwei Stars, um sie zu verstecken. In: </w:t>
      </w:r>
      <w:r w:rsidR="005947A7" w:rsidRPr="00DA16CE">
        <w:rPr>
          <w:rFonts w:ascii="Garamond" w:hAnsi="Garamond"/>
          <w:sz w:val="22"/>
          <w:szCs w:val="22"/>
        </w:rPr>
        <w:t>https://</w:t>
      </w:r>
      <w:r w:rsidR="00EB5F8F" w:rsidRPr="00DA16CE">
        <w:rPr>
          <w:rFonts w:ascii="Garamond" w:hAnsi="Garamond"/>
          <w:sz w:val="22"/>
          <w:szCs w:val="22"/>
        </w:rPr>
        <w:t>n</w:t>
      </w:r>
      <w:r w:rsidR="009D45D0" w:rsidRPr="00DA16CE">
        <w:rPr>
          <w:rFonts w:ascii="Garamond" w:hAnsi="Garamond"/>
          <w:sz w:val="22"/>
          <w:szCs w:val="22"/>
        </w:rPr>
        <w:t>achtkritik</w:t>
      </w:r>
      <w:r w:rsidR="00EB5F8F" w:rsidRPr="00DA16CE">
        <w:rPr>
          <w:rFonts w:ascii="Garamond" w:hAnsi="Garamond"/>
          <w:sz w:val="22"/>
          <w:szCs w:val="22"/>
        </w:rPr>
        <w:t>.de</w:t>
      </w:r>
      <w:r w:rsidR="009D45D0" w:rsidRPr="00DA16CE">
        <w:rPr>
          <w:rFonts w:ascii="Garamond" w:hAnsi="Garamond"/>
          <w:sz w:val="22"/>
          <w:szCs w:val="22"/>
        </w:rPr>
        <w:t xml:space="preserve"> </w:t>
      </w:r>
      <w:r w:rsidR="005947A7" w:rsidRPr="00DA16CE">
        <w:rPr>
          <w:rFonts w:ascii="Garamond" w:hAnsi="Garamond"/>
          <w:sz w:val="22"/>
          <w:szCs w:val="22"/>
        </w:rPr>
        <w:t>am</w:t>
      </w:r>
      <w:r w:rsidR="009D45D0" w:rsidRPr="00DA16CE">
        <w:rPr>
          <w:rFonts w:ascii="Garamond" w:hAnsi="Garamond"/>
          <w:sz w:val="22"/>
          <w:szCs w:val="22"/>
        </w:rPr>
        <w:t xml:space="preserve"> 19.8.2018.</w:t>
      </w:r>
    </w:p>
    <w:p w14:paraId="47794A01" w14:textId="77777777" w:rsidR="00817F9D" w:rsidRPr="00DA16CE" w:rsidRDefault="00817F9D" w:rsidP="00DA16CE">
      <w:pPr>
        <w:jc w:val="both"/>
        <w:rPr>
          <w:rFonts w:ascii="Garamond" w:hAnsi="Garamond"/>
          <w:sz w:val="22"/>
          <w:szCs w:val="22"/>
        </w:rPr>
      </w:pPr>
    </w:p>
    <w:p w14:paraId="1318E80D" w14:textId="25645A53" w:rsidR="00817F9D" w:rsidRPr="00DA16CE" w:rsidRDefault="009D45D0" w:rsidP="00DA16CE">
      <w:pPr>
        <w:jc w:val="both"/>
        <w:rPr>
          <w:rFonts w:ascii="Garamond" w:hAnsi="Garamond"/>
          <w:sz w:val="22"/>
          <w:szCs w:val="22"/>
        </w:rPr>
      </w:pPr>
      <w:r w:rsidRPr="00DA16CE">
        <w:rPr>
          <w:rFonts w:ascii="Garamond" w:hAnsi="Garamond"/>
          <w:b/>
          <w:bCs/>
          <w:sz w:val="22"/>
          <w:szCs w:val="22"/>
        </w:rPr>
        <w:t xml:space="preserve">Grundmann, Ute: </w:t>
      </w:r>
      <w:r w:rsidRPr="00DA16CE">
        <w:rPr>
          <w:rFonts w:ascii="Garamond" w:hAnsi="Garamond"/>
          <w:sz w:val="22"/>
          <w:szCs w:val="22"/>
        </w:rPr>
        <w:t>Macht-Groteske. In: Die deutsche Bühne online vom 20.8.2018.</w:t>
      </w:r>
    </w:p>
    <w:p w14:paraId="15E9EA03" w14:textId="2BBF0D18" w:rsidR="00687B63" w:rsidRPr="00DA16CE" w:rsidRDefault="00687B63" w:rsidP="00DA16CE">
      <w:pPr>
        <w:jc w:val="both"/>
        <w:rPr>
          <w:rFonts w:ascii="Garamond" w:hAnsi="Garamond"/>
          <w:sz w:val="22"/>
          <w:szCs w:val="22"/>
        </w:rPr>
      </w:pPr>
    </w:p>
    <w:p w14:paraId="5B662BB5" w14:textId="786A64EC" w:rsidR="00687B63" w:rsidRPr="00DA16CE" w:rsidRDefault="00687B63"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 xml:space="preserve">Machtkampf der Zwitterwesen. In: Die deutsche Bühne </w:t>
      </w:r>
      <w:r w:rsidR="00F75C81" w:rsidRPr="00DA16CE">
        <w:rPr>
          <w:rFonts w:ascii="Garamond" w:hAnsi="Garamond"/>
          <w:sz w:val="22"/>
          <w:szCs w:val="22"/>
        </w:rPr>
        <w:t xml:space="preserve">86 </w:t>
      </w:r>
      <w:r w:rsidRPr="00DA16CE">
        <w:rPr>
          <w:rFonts w:ascii="Garamond" w:hAnsi="Garamond"/>
          <w:sz w:val="22"/>
          <w:szCs w:val="22"/>
        </w:rPr>
        <w:t>(2018), H. 10, S. 76–78.</w:t>
      </w:r>
    </w:p>
    <w:p w14:paraId="3D8B037A" w14:textId="5ED0FBE3" w:rsidR="00817F9D" w:rsidRPr="00DA16CE" w:rsidRDefault="00817F9D" w:rsidP="00DA16CE">
      <w:pPr>
        <w:jc w:val="both"/>
        <w:rPr>
          <w:rFonts w:ascii="Garamond" w:hAnsi="Garamond"/>
          <w:bCs/>
          <w:sz w:val="22"/>
          <w:szCs w:val="22"/>
        </w:rPr>
      </w:pPr>
    </w:p>
    <w:p w14:paraId="74ADB42E" w14:textId="77777777" w:rsidR="00817F9D" w:rsidRPr="00DA16CE" w:rsidRDefault="009D45D0" w:rsidP="00DA16CE">
      <w:pPr>
        <w:ind w:left="1410" w:hanging="1410"/>
        <w:jc w:val="both"/>
        <w:rPr>
          <w:rFonts w:ascii="Garamond" w:hAnsi="Garamond"/>
          <w:sz w:val="22"/>
          <w:szCs w:val="22"/>
        </w:rPr>
      </w:pPr>
      <w:r w:rsidRPr="00DA16CE">
        <w:rPr>
          <w:rFonts w:ascii="Garamond" w:hAnsi="Garamond"/>
          <w:b/>
          <w:sz w:val="22"/>
          <w:szCs w:val="22"/>
        </w:rPr>
        <w:t>Hacks</w:t>
      </w:r>
      <w:r w:rsidRPr="00DA16CE">
        <w:rPr>
          <w:rFonts w:ascii="Garamond" w:hAnsi="Garamond"/>
          <w:sz w:val="22"/>
          <w:szCs w:val="22"/>
        </w:rPr>
        <w:t>, Peter.: Über das Revidieren von Klassikern.</w:t>
      </w:r>
    </w:p>
    <w:p w14:paraId="090427BA" w14:textId="2A21414A" w:rsidR="00817F9D" w:rsidRPr="00DA16CE" w:rsidRDefault="009D45D0" w:rsidP="00DA16CE">
      <w:pPr>
        <w:tabs>
          <w:tab w:val="left" w:pos="426"/>
          <w:tab w:val="left" w:pos="1419"/>
        </w:tabs>
        <w:ind w:left="708" w:hanging="708"/>
        <w:jc w:val="both"/>
        <w:rPr>
          <w:rFonts w:ascii="Garamond" w:hAnsi="Garamond"/>
          <w:sz w:val="22"/>
          <w:szCs w:val="22"/>
        </w:rPr>
      </w:pPr>
      <w:r w:rsidRPr="00DA16CE">
        <w:rPr>
          <w:rFonts w:ascii="Garamond" w:hAnsi="Garamond"/>
          <w:sz w:val="22"/>
          <w:szCs w:val="22"/>
        </w:rPr>
        <w:t>In:</w:t>
      </w:r>
      <w:r w:rsidRPr="00DA16CE">
        <w:rPr>
          <w:rFonts w:ascii="Garamond" w:hAnsi="Garamond"/>
          <w:b/>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P.</w:t>
      </w:r>
      <w:r w:rsidR="000678B5" w:rsidRPr="00DA16CE">
        <w:rPr>
          <w:rFonts w:ascii="Garamond" w:hAnsi="Garamond"/>
          <w:sz w:val="22"/>
          <w:szCs w:val="22"/>
        </w:rPr>
        <w:t> </w:t>
      </w:r>
      <w:r w:rsidRPr="00DA16CE">
        <w:rPr>
          <w:rFonts w:ascii="Garamond" w:hAnsi="Garamond"/>
          <w:sz w:val="22"/>
          <w:szCs w:val="22"/>
        </w:rPr>
        <w:t>H.: Die Maßgaben der Kunst. Gesammelte Aufsätze 1959-1994. Hamburg:</w:t>
      </w:r>
      <w:r w:rsidR="00714060" w:rsidRPr="00DA16CE">
        <w:rPr>
          <w:rFonts w:ascii="Garamond" w:hAnsi="Garamond"/>
          <w:sz w:val="22"/>
          <w:szCs w:val="22"/>
        </w:rPr>
        <w:t xml:space="preserve"> </w:t>
      </w:r>
      <w:r w:rsidRPr="00DA16CE">
        <w:rPr>
          <w:rFonts w:ascii="Garamond" w:hAnsi="Garamond"/>
          <w:sz w:val="22"/>
          <w:szCs w:val="22"/>
        </w:rPr>
        <w:t>Nautilus 1996, S.</w:t>
      </w:r>
      <w:r w:rsidR="000678B5" w:rsidRPr="00DA16CE">
        <w:rPr>
          <w:rFonts w:ascii="Garamond" w:hAnsi="Garamond"/>
          <w:sz w:val="22"/>
          <w:szCs w:val="22"/>
        </w:rPr>
        <w:t> </w:t>
      </w:r>
      <w:r w:rsidRPr="00DA16CE">
        <w:rPr>
          <w:rFonts w:ascii="Garamond" w:hAnsi="Garamond"/>
          <w:sz w:val="22"/>
          <w:szCs w:val="22"/>
        </w:rPr>
        <w:t>133</w:t>
      </w:r>
      <w:r w:rsidR="00D514B7" w:rsidRPr="00DA16CE">
        <w:rPr>
          <w:rFonts w:ascii="Garamond" w:eastAsia="GaramondPremrPro-Smbd" w:hAnsi="Garamond"/>
          <w:sz w:val="22"/>
          <w:szCs w:val="22"/>
        </w:rPr>
        <w:t>–</w:t>
      </w:r>
      <w:r w:rsidR="009065B3" w:rsidRPr="00DA16CE">
        <w:rPr>
          <w:rFonts w:ascii="Garamond" w:eastAsia="GaramondPremrPro-Smbd" w:hAnsi="Garamond"/>
          <w:sz w:val="22"/>
          <w:szCs w:val="22"/>
        </w:rPr>
        <w:t>1</w:t>
      </w:r>
      <w:r w:rsidRPr="00DA16CE">
        <w:rPr>
          <w:rFonts w:ascii="Garamond" w:hAnsi="Garamond"/>
          <w:sz w:val="22"/>
          <w:szCs w:val="22"/>
        </w:rPr>
        <w:t>36.</w:t>
      </w:r>
    </w:p>
    <w:p w14:paraId="65506CF5" w14:textId="356E6CC3" w:rsidR="004B47D1" w:rsidRPr="00DA16CE" w:rsidRDefault="00E051C7" w:rsidP="00DA16CE">
      <w:pPr>
        <w:numPr>
          <w:ilvl w:val="0"/>
          <w:numId w:val="3"/>
        </w:numPr>
        <w:ind w:left="709" w:hanging="283"/>
        <w:jc w:val="both"/>
        <w:rPr>
          <w:rFonts w:ascii="Garamond" w:hAnsi="Garamond"/>
          <w:sz w:val="22"/>
          <w:szCs w:val="22"/>
        </w:rPr>
      </w:pPr>
      <w:r w:rsidRPr="00DA16CE">
        <w:rPr>
          <w:rFonts w:ascii="Garamond" w:hAnsi="Garamond"/>
          <w:sz w:val="22"/>
          <w:szCs w:val="22"/>
        </w:rPr>
        <w:t>P.</w:t>
      </w:r>
      <w:r w:rsidR="000678B5" w:rsidRPr="00DA16CE">
        <w:rPr>
          <w:rFonts w:ascii="Garamond" w:hAnsi="Garamond"/>
          <w:sz w:val="22"/>
          <w:szCs w:val="22"/>
        </w:rPr>
        <w:t> </w:t>
      </w:r>
      <w:r w:rsidR="009D45D0" w:rsidRPr="00DA16CE">
        <w:rPr>
          <w:rFonts w:ascii="Garamond" w:hAnsi="Garamond"/>
          <w:sz w:val="22"/>
          <w:szCs w:val="22"/>
        </w:rPr>
        <w:t xml:space="preserve">H.: Werke, 15 Bde., </w:t>
      </w:r>
      <w:r w:rsidR="00803CA6" w:rsidRPr="00DA16CE">
        <w:rPr>
          <w:rFonts w:ascii="Garamond" w:hAnsi="Garamond"/>
          <w:sz w:val="22"/>
          <w:szCs w:val="22"/>
        </w:rPr>
        <w:t>Bd. 13. Die Maßgaben der Kunst I</w:t>
      </w:r>
      <w:r w:rsidR="004C0652" w:rsidRPr="00DA16CE">
        <w:rPr>
          <w:rFonts w:ascii="Garamond" w:hAnsi="Garamond"/>
          <w:sz w:val="22"/>
          <w:szCs w:val="22"/>
        </w:rPr>
        <w:t>.</w:t>
      </w:r>
      <w:r w:rsidR="00803CA6" w:rsidRPr="00DA16CE">
        <w:rPr>
          <w:rFonts w:ascii="Garamond" w:hAnsi="Garamond"/>
          <w:sz w:val="22"/>
          <w:szCs w:val="22"/>
        </w:rPr>
        <w:t xml:space="preserve"> Berlin: Eulenspiegel 2003, S.</w:t>
      </w:r>
      <w:r w:rsidR="00663CCD" w:rsidRPr="00DA16CE">
        <w:rPr>
          <w:rFonts w:ascii="Garamond" w:hAnsi="Garamond"/>
          <w:sz w:val="22"/>
          <w:szCs w:val="22"/>
        </w:rPr>
        <w:t> </w:t>
      </w:r>
      <w:r w:rsidR="00803CA6" w:rsidRPr="00DA16CE">
        <w:rPr>
          <w:rFonts w:ascii="Garamond" w:hAnsi="Garamond"/>
          <w:sz w:val="22"/>
          <w:szCs w:val="22"/>
        </w:rPr>
        <w:t>166</w:t>
      </w:r>
      <w:r w:rsidR="00D514B7" w:rsidRPr="00DA16CE">
        <w:rPr>
          <w:rFonts w:ascii="Garamond" w:eastAsia="GaramondPremrPro-Smbd" w:hAnsi="Garamond"/>
          <w:sz w:val="22"/>
          <w:szCs w:val="22"/>
        </w:rPr>
        <w:t>–</w:t>
      </w:r>
      <w:r w:rsidR="00803CA6" w:rsidRPr="00DA16CE">
        <w:rPr>
          <w:rFonts w:ascii="Garamond" w:hAnsi="Garamond"/>
          <w:sz w:val="22"/>
          <w:szCs w:val="22"/>
        </w:rPr>
        <w:t>182.</w:t>
      </w:r>
    </w:p>
    <w:p w14:paraId="3E01B4A4" w14:textId="0F2C7FA5" w:rsidR="00817F9D"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lastRenderedPageBreak/>
        <w:t>P.</w:t>
      </w:r>
      <w:r w:rsidR="000678B5" w:rsidRPr="00DA16CE">
        <w:rPr>
          <w:rFonts w:ascii="Garamond" w:hAnsi="Garamond"/>
          <w:sz w:val="22"/>
          <w:szCs w:val="22"/>
        </w:rPr>
        <w:t> </w:t>
      </w:r>
      <w:r w:rsidRPr="00DA16CE">
        <w:rPr>
          <w:rFonts w:ascii="Garamond" w:hAnsi="Garamond"/>
          <w:sz w:val="22"/>
          <w:szCs w:val="22"/>
        </w:rPr>
        <w:t>H.: Die Maßgaben der Kunst. Gesammelte Aufsätze. Mit einem Nachwort von Dietmar Dath.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Suhrkamp 2010, S.</w:t>
      </w:r>
      <w:r w:rsidR="008C46AA" w:rsidRPr="00DA16CE">
        <w:rPr>
          <w:rFonts w:ascii="Garamond" w:hAnsi="Garamond"/>
          <w:sz w:val="22"/>
          <w:szCs w:val="22"/>
        </w:rPr>
        <w:t> </w:t>
      </w:r>
      <w:r w:rsidRPr="00DA16CE">
        <w:rPr>
          <w:rFonts w:ascii="Garamond" w:hAnsi="Garamond"/>
          <w:sz w:val="22"/>
          <w:szCs w:val="22"/>
        </w:rPr>
        <w:t>154</w:t>
      </w:r>
      <w:r w:rsidR="00D514B7" w:rsidRPr="00DA16CE">
        <w:rPr>
          <w:rFonts w:ascii="Garamond" w:eastAsia="GaramondPremrPro-Smbd" w:hAnsi="Garamond"/>
          <w:sz w:val="22"/>
          <w:szCs w:val="22"/>
        </w:rPr>
        <w:t>–</w:t>
      </w:r>
      <w:r w:rsidRPr="00DA16CE">
        <w:rPr>
          <w:rFonts w:ascii="Garamond" w:hAnsi="Garamond"/>
          <w:sz w:val="22"/>
          <w:szCs w:val="22"/>
        </w:rPr>
        <w:t>168.</w:t>
      </w:r>
    </w:p>
    <w:p w14:paraId="627BD95C" w14:textId="6B069F40" w:rsidR="00817F9D" w:rsidRPr="00DA16CE" w:rsidRDefault="00817F9D" w:rsidP="00DA16CE">
      <w:pPr>
        <w:jc w:val="both"/>
        <w:rPr>
          <w:rFonts w:ascii="Garamond" w:hAnsi="Garamond"/>
          <w:sz w:val="22"/>
          <w:szCs w:val="22"/>
        </w:rPr>
      </w:pPr>
    </w:p>
    <w:p w14:paraId="7818416C" w14:textId="4E2A8370" w:rsidR="00563089" w:rsidRPr="00DA16CE" w:rsidRDefault="00563089" w:rsidP="00DA16CE">
      <w:pPr>
        <w:jc w:val="both"/>
        <w:rPr>
          <w:rFonts w:ascii="Garamond" w:hAnsi="Garamond"/>
          <w:sz w:val="22"/>
          <w:szCs w:val="22"/>
        </w:rPr>
      </w:pPr>
      <w:r w:rsidRPr="00DA16CE">
        <w:rPr>
          <w:rFonts w:ascii="Garamond" w:hAnsi="Garamond"/>
          <w:b/>
          <w:sz w:val="22"/>
          <w:szCs w:val="22"/>
        </w:rPr>
        <w:t>Harich, Wolfgang</w:t>
      </w:r>
      <w:r w:rsidRPr="00DA16CE">
        <w:rPr>
          <w:rFonts w:ascii="Garamond" w:hAnsi="Garamond"/>
          <w:sz w:val="22"/>
          <w:szCs w:val="22"/>
        </w:rPr>
        <w:t xml:space="preserve">: Brief an Hermann </w:t>
      </w:r>
      <w:proofErr w:type="spellStart"/>
      <w:r w:rsidRPr="00DA16CE">
        <w:rPr>
          <w:rFonts w:ascii="Garamond" w:hAnsi="Garamond"/>
          <w:sz w:val="22"/>
          <w:szCs w:val="22"/>
        </w:rPr>
        <w:t>Turley</w:t>
      </w:r>
      <w:proofErr w:type="spellEnd"/>
      <w:r w:rsidRPr="00DA16CE">
        <w:rPr>
          <w:rFonts w:ascii="Garamond" w:hAnsi="Garamond"/>
          <w:sz w:val="22"/>
          <w:szCs w:val="22"/>
        </w:rPr>
        <w:t xml:space="preserve"> vom 26.</w:t>
      </w:r>
      <w:r w:rsidR="0003147E" w:rsidRPr="00DA16CE">
        <w:rPr>
          <w:rFonts w:ascii="Garamond" w:hAnsi="Garamond"/>
          <w:sz w:val="22"/>
          <w:szCs w:val="22"/>
        </w:rPr>
        <w:t> </w:t>
      </w:r>
      <w:r w:rsidRPr="00DA16CE">
        <w:rPr>
          <w:rFonts w:ascii="Garamond" w:hAnsi="Garamond"/>
          <w:sz w:val="22"/>
          <w:szCs w:val="22"/>
        </w:rPr>
        <w:t>7.</w:t>
      </w:r>
      <w:r w:rsidR="0003147E" w:rsidRPr="00DA16CE">
        <w:rPr>
          <w:rFonts w:ascii="Garamond" w:hAnsi="Garamond"/>
          <w:sz w:val="22"/>
          <w:szCs w:val="22"/>
        </w:rPr>
        <w:t> </w:t>
      </w:r>
      <w:r w:rsidRPr="00DA16CE">
        <w:rPr>
          <w:rFonts w:ascii="Garamond" w:hAnsi="Garamond"/>
          <w:sz w:val="22"/>
          <w:szCs w:val="22"/>
        </w:rPr>
        <w:t>1982. In: Andreas Heyer: Wolfgang Harich: „Die reaktionärste, menschenfeindlichste Erscheinung der Weltkultur. Vier Briefe über Nietzsche an Stephan Hermlin. Vorbemerkung. In</w:t>
      </w:r>
      <w:r w:rsidR="0003147E" w:rsidRPr="00DA16CE">
        <w:rPr>
          <w:rFonts w:ascii="Garamond" w:hAnsi="Garamond"/>
          <w:sz w:val="22"/>
          <w:szCs w:val="22"/>
        </w:rPr>
        <w:t>:</w:t>
      </w:r>
      <w:r w:rsidRPr="00DA16CE">
        <w:rPr>
          <w:rFonts w:ascii="Garamond" w:hAnsi="Garamond"/>
          <w:sz w:val="22"/>
          <w:szCs w:val="22"/>
        </w:rPr>
        <w:t xml:space="preserve"> Sinn und Form</w:t>
      </w:r>
      <w:r w:rsidR="00242EF8" w:rsidRPr="00DA16CE">
        <w:rPr>
          <w:rFonts w:ascii="Garamond" w:hAnsi="Garamond"/>
          <w:sz w:val="22"/>
          <w:szCs w:val="22"/>
        </w:rPr>
        <w:t>. Beiträge zur Literatur. Hg. von der Akademie der Künste</w:t>
      </w:r>
      <w:r w:rsidRPr="00DA16CE">
        <w:rPr>
          <w:rFonts w:ascii="Garamond" w:hAnsi="Garamond"/>
          <w:sz w:val="22"/>
          <w:szCs w:val="22"/>
        </w:rPr>
        <w:t xml:space="preserve"> 72 (2020), H. 1, S.</w:t>
      </w:r>
      <w:r w:rsidR="0003147E" w:rsidRPr="00DA16CE">
        <w:rPr>
          <w:rFonts w:ascii="Garamond" w:hAnsi="Garamond"/>
          <w:sz w:val="22"/>
          <w:szCs w:val="22"/>
        </w:rPr>
        <w:t> </w:t>
      </w:r>
      <w:r w:rsidRPr="00DA16CE">
        <w:rPr>
          <w:rFonts w:ascii="Garamond" w:hAnsi="Garamond"/>
          <w:sz w:val="22"/>
          <w:szCs w:val="22"/>
        </w:rPr>
        <w:t>103–108; hier S.</w:t>
      </w:r>
      <w:r w:rsidR="0003147E" w:rsidRPr="00DA16CE">
        <w:rPr>
          <w:rFonts w:ascii="Garamond" w:hAnsi="Garamond"/>
          <w:sz w:val="22"/>
          <w:szCs w:val="22"/>
        </w:rPr>
        <w:t> </w:t>
      </w:r>
      <w:r w:rsidRPr="00DA16CE">
        <w:rPr>
          <w:rFonts w:ascii="Garamond" w:hAnsi="Garamond"/>
          <w:sz w:val="22"/>
          <w:szCs w:val="22"/>
        </w:rPr>
        <w:t>105.</w:t>
      </w:r>
    </w:p>
    <w:p w14:paraId="1FA959B6" w14:textId="4AC8FF02" w:rsidR="0003147E" w:rsidRPr="00DA16CE" w:rsidRDefault="0003147E" w:rsidP="00DA16CE">
      <w:pPr>
        <w:jc w:val="both"/>
        <w:rPr>
          <w:rFonts w:ascii="Garamond" w:hAnsi="Garamond"/>
          <w:sz w:val="22"/>
          <w:szCs w:val="22"/>
        </w:rPr>
      </w:pPr>
    </w:p>
    <w:p w14:paraId="1BEBC8AB" w14:textId="0DFA77F3" w:rsidR="0003147E" w:rsidRPr="00DA16CE" w:rsidRDefault="0003147E"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Brief an Stephan Hermlin</w:t>
      </w:r>
      <w:r w:rsidR="004C0652" w:rsidRPr="00DA16CE">
        <w:rPr>
          <w:rFonts w:ascii="Garamond" w:hAnsi="Garamond"/>
          <w:sz w:val="22"/>
          <w:szCs w:val="22"/>
        </w:rPr>
        <w:t xml:space="preserve"> </w:t>
      </w:r>
      <w:r w:rsidRPr="00DA16CE">
        <w:rPr>
          <w:rFonts w:ascii="Garamond" w:hAnsi="Garamond"/>
          <w:sz w:val="22"/>
          <w:szCs w:val="22"/>
        </w:rPr>
        <w:t>vom 13. 2. 1988. In: Wolfgang Harich: „Die reaktionärste, menschenfeindlichste Erscheinung der Weltkultur. Vier Briefe über Nietzsche an Stephan Hermlin. In: Sinn und Form</w:t>
      </w:r>
      <w:r w:rsidR="00242EF8" w:rsidRPr="00DA16CE">
        <w:rPr>
          <w:rFonts w:ascii="Garamond" w:hAnsi="Garamond"/>
          <w:sz w:val="22"/>
          <w:szCs w:val="22"/>
        </w:rPr>
        <w:t>. Beiträge zur Literatur. Hg. von der Akademie der Künste</w:t>
      </w:r>
      <w:r w:rsidRPr="00DA16CE">
        <w:rPr>
          <w:rFonts w:ascii="Garamond" w:hAnsi="Garamond"/>
          <w:sz w:val="22"/>
          <w:szCs w:val="22"/>
        </w:rPr>
        <w:t xml:space="preserve"> 72 (2020), H. 1, S. 117–119; hier S. 118.</w:t>
      </w:r>
    </w:p>
    <w:p w14:paraId="34583D34" w14:textId="54B5AAB7" w:rsidR="0003147E" w:rsidRPr="00DA16CE" w:rsidRDefault="0003147E" w:rsidP="00DA16CE">
      <w:pPr>
        <w:jc w:val="both"/>
        <w:rPr>
          <w:rFonts w:ascii="Garamond" w:hAnsi="Garamond"/>
          <w:sz w:val="22"/>
          <w:szCs w:val="22"/>
        </w:rPr>
      </w:pPr>
    </w:p>
    <w:p w14:paraId="58630A0B" w14:textId="6FC91E47" w:rsidR="0003147E" w:rsidRPr="00DA16CE" w:rsidRDefault="0003147E"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Brief an Stephan Hermlin vom 13. 10. 1988. In: Wolfgang Harich: „Die reaktionärste, menschenfeindlichste Erscheinung der Weltkultur. Vier Briefe über Nietzsche an Stephan Hermlin. In: Sinn und Form</w:t>
      </w:r>
      <w:r w:rsidR="00242EF8" w:rsidRPr="00DA16CE">
        <w:rPr>
          <w:rFonts w:ascii="Garamond" w:hAnsi="Garamond"/>
          <w:sz w:val="22"/>
          <w:szCs w:val="22"/>
        </w:rPr>
        <w:t>. Beiträge zur Literatur. Hg. von der Akademie der Künste</w:t>
      </w:r>
      <w:r w:rsidRPr="00DA16CE">
        <w:rPr>
          <w:rFonts w:ascii="Garamond" w:hAnsi="Garamond"/>
          <w:sz w:val="22"/>
          <w:szCs w:val="22"/>
        </w:rPr>
        <w:t xml:space="preserve"> 72 (2020), H. 1, S. 119f.; hier S. 120.</w:t>
      </w:r>
    </w:p>
    <w:p w14:paraId="3780E72A" w14:textId="77777777" w:rsidR="00563089" w:rsidRPr="00DA16CE" w:rsidRDefault="00563089" w:rsidP="00DA16CE">
      <w:pPr>
        <w:jc w:val="both"/>
        <w:rPr>
          <w:rFonts w:ascii="Garamond" w:hAnsi="Garamond"/>
          <w:sz w:val="22"/>
          <w:szCs w:val="22"/>
        </w:rPr>
      </w:pPr>
    </w:p>
    <w:p w14:paraId="444E79D6" w14:textId="5F59A176"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Hayner, Jakob: </w:t>
      </w:r>
      <w:r w:rsidRPr="00DA16CE">
        <w:rPr>
          <w:rFonts w:ascii="Garamond" w:hAnsi="Garamond"/>
          <w:sz w:val="22"/>
          <w:szCs w:val="22"/>
        </w:rPr>
        <w:t>Peinlicher Appell. Deutsches Nationaltheater Weimar: „Macbeth“ in der Bearbeitung von Heiner Müller. In: Theater der Zeit 73 (2018), H.</w:t>
      </w:r>
      <w:r w:rsidR="00663CCD" w:rsidRPr="00DA16CE">
        <w:rPr>
          <w:rFonts w:ascii="Garamond" w:hAnsi="Garamond"/>
          <w:sz w:val="22"/>
          <w:szCs w:val="22"/>
        </w:rPr>
        <w:t> </w:t>
      </w:r>
      <w:r w:rsidRPr="00DA16CE">
        <w:rPr>
          <w:rFonts w:ascii="Garamond" w:hAnsi="Garamond"/>
          <w:sz w:val="22"/>
          <w:szCs w:val="22"/>
        </w:rPr>
        <w:t>10, S.</w:t>
      </w:r>
      <w:r w:rsidR="00663CCD" w:rsidRPr="00DA16CE">
        <w:rPr>
          <w:rFonts w:ascii="Garamond" w:hAnsi="Garamond"/>
          <w:sz w:val="22"/>
          <w:szCs w:val="22"/>
        </w:rPr>
        <w:t> </w:t>
      </w:r>
      <w:r w:rsidRPr="00DA16CE">
        <w:rPr>
          <w:rFonts w:ascii="Garamond" w:hAnsi="Garamond"/>
          <w:sz w:val="22"/>
          <w:szCs w:val="22"/>
        </w:rPr>
        <w:t>51f.</w:t>
      </w:r>
    </w:p>
    <w:p w14:paraId="11A4D14D" w14:textId="77777777" w:rsidR="00817F9D" w:rsidRPr="00DA16CE" w:rsidRDefault="00817F9D" w:rsidP="00DA16CE">
      <w:pPr>
        <w:jc w:val="both"/>
        <w:rPr>
          <w:rFonts w:ascii="Garamond" w:hAnsi="Garamond"/>
          <w:sz w:val="22"/>
          <w:szCs w:val="22"/>
        </w:rPr>
      </w:pPr>
    </w:p>
    <w:p w14:paraId="7AFE202E" w14:textId="77777777" w:rsidR="00817F9D" w:rsidRPr="00DA16CE" w:rsidRDefault="009D45D0" w:rsidP="00DA16CE">
      <w:pPr>
        <w:jc w:val="both"/>
        <w:rPr>
          <w:rFonts w:ascii="Garamond" w:hAnsi="Garamond"/>
          <w:sz w:val="22"/>
          <w:szCs w:val="22"/>
        </w:rPr>
      </w:pPr>
      <w:r w:rsidRPr="00DA16CE">
        <w:rPr>
          <w:rFonts w:ascii="Garamond" w:hAnsi="Garamond"/>
          <w:b/>
          <w:bCs/>
          <w:sz w:val="22"/>
          <w:szCs w:val="22"/>
        </w:rPr>
        <w:t xml:space="preserve">Helbing, Michael: </w:t>
      </w:r>
      <w:r w:rsidRPr="00DA16CE">
        <w:rPr>
          <w:rFonts w:ascii="Garamond" w:hAnsi="Garamond"/>
          <w:sz w:val="22"/>
          <w:szCs w:val="22"/>
        </w:rPr>
        <w:t>Eine Stadt zwischen W und M. Kunstfest Weimar. Zeitgenössisch erinnert das Festival zum Auftakt an „Macbeth“, das Bauhaus und die ganze Moderne. In: Die Tageszeitung vom 20.8.2018.</w:t>
      </w:r>
    </w:p>
    <w:p w14:paraId="0225812C" w14:textId="77777777" w:rsidR="00817F9D" w:rsidRPr="00DA16CE" w:rsidRDefault="00817F9D" w:rsidP="00DA16CE">
      <w:pPr>
        <w:jc w:val="both"/>
        <w:rPr>
          <w:rFonts w:ascii="Garamond" w:hAnsi="Garamond"/>
          <w:sz w:val="22"/>
          <w:szCs w:val="22"/>
        </w:rPr>
      </w:pPr>
    </w:p>
    <w:p w14:paraId="73D91D38"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Hof, Elisa von: </w:t>
      </w:r>
      <w:r w:rsidRPr="00DA16CE">
        <w:rPr>
          <w:rFonts w:ascii="Garamond" w:hAnsi="Garamond"/>
          <w:sz w:val="22"/>
          <w:szCs w:val="22"/>
        </w:rPr>
        <w:t>Macht ist geil: Wo Körpersäfte sinnlos fließen. Berliner Ensemble: Thalheimer taucht „Macbeth“ in Blut. In: Berliner Morgenpost vom 1.12.2018.</w:t>
      </w:r>
    </w:p>
    <w:p w14:paraId="6B42DBF0" w14:textId="77777777" w:rsidR="00817F9D" w:rsidRPr="00DA16CE" w:rsidRDefault="00817F9D" w:rsidP="00DA16CE">
      <w:pPr>
        <w:jc w:val="both"/>
        <w:rPr>
          <w:rFonts w:ascii="Garamond" w:hAnsi="Garamond"/>
          <w:sz w:val="22"/>
          <w:szCs w:val="22"/>
        </w:rPr>
      </w:pPr>
    </w:p>
    <w:p w14:paraId="7EFC7AFF" w14:textId="28FE9C26" w:rsidR="00817F9D" w:rsidRPr="00DA16CE" w:rsidRDefault="009D45D0" w:rsidP="00DA16CE">
      <w:pPr>
        <w:jc w:val="both"/>
        <w:rPr>
          <w:rFonts w:ascii="Garamond" w:hAnsi="Garamond"/>
          <w:sz w:val="22"/>
          <w:szCs w:val="22"/>
        </w:rPr>
      </w:pPr>
      <w:r w:rsidRPr="00DA16CE">
        <w:rPr>
          <w:rFonts w:ascii="Garamond" w:hAnsi="Garamond"/>
          <w:b/>
          <w:bCs/>
          <w:sz w:val="22"/>
          <w:szCs w:val="22"/>
        </w:rPr>
        <w:t xml:space="preserve">Ibs, Torben: </w:t>
      </w:r>
      <w:r w:rsidRPr="00DA16CE">
        <w:rPr>
          <w:rFonts w:ascii="Garamond" w:hAnsi="Garamond"/>
          <w:sz w:val="22"/>
          <w:szCs w:val="22"/>
        </w:rPr>
        <w:t>Groteske Geister. Shakespeare „Macbeth“. In: Theater heute 59 (2018), H.</w:t>
      </w:r>
      <w:r w:rsidR="00663CCD" w:rsidRPr="00DA16CE">
        <w:rPr>
          <w:rFonts w:ascii="Garamond" w:hAnsi="Garamond"/>
          <w:sz w:val="22"/>
          <w:szCs w:val="22"/>
        </w:rPr>
        <w:t> </w:t>
      </w:r>
      <w:r w:rsidRPr="00DA16CE">
        <w:rPr>
          <w:rFonts w:ascii="Garamond" w:hAnsi="Garamond"/>
          <w:sz w:val="22"/>
          <w:szCs w:val="22"/>
        </w:rPr>
        <w:t>10, S.</w:t>
      </w:r>
      <w:r w:rsidR="00663CCD" w:rsidRPr="00DA16CE">
        <w:rPr>
          <w:rFonts w:ascii="Garamond" w:hAnsi="Garamond"/>
          <w:sz w:val="22"/>
          <w:szCs w:val="22"/>
        </w:rPr>
        <w:t> </w:t>
      </w:r>
      <w:r w:rsidR="004B47D1" w:rsidRPr="00DA16CE">
        <w:rPr>
          <w:rFonts w:ascii="Garamond" w:hAnsi="Garamond"/>
          <w:sz w:val="22"/>
          <w:szCs w:val="22"/>
        </w:rPr>
        <w:t>66f.</w:t>
      </w:r>
    </w:p>
    <w:p w14:paraId="37078FBC" w14:textId="205501F1" w:rsidR="00817F9D" w:rsidRPr="00DA16CE" w:rsidRDefault="00817F9D" w:rsidP="00DA16CE">
      <w:pPr>
        <w:jc w:val="both"/>
        <w:rPr>
          <w:rFonts w:ascii="Garamond" w:hAnsi="Garamond"/>
          <w:sz w:val="22"/>
          <w:szCs w:val="22"/>
        </w:rPr>
      </w:pPr>
    </w:p>
    <w:p w14:paraId="78383537" w14:textId="39F27C28" w:rsidR="002525C4" w:rsidRPr="00DA16CE" w:rsidRDefault="002525C4" w:rsidP="00DA16CE">
      <w:pPr>
        <w:jc w:val="both"/>
        <w:rPr>
          <w:rFonts w:ascii="Garamond" w:hAnsi="Garamond"/>
          <w:sz w:val="22"/>
          <w:szCs w:val="22"/>
        </w:rPr>
      </w:pPr>
      <w:r w:rsidRPr="00DA16CE">
        <w:rPr>
          <w:rFonts w:ascii="Garamond" w:hAnsi="Garamond"/>
          <w:b/>
          <w:sz w:val="22"/>
          <w:szCs w:val="22"/>
        </w:rPr>
        <w:t xml:space="preserve">Irmer, Thomas: </w:t>
      </w:r>
      <w:r w:rsidRPr="00DA16CE">
        <w:rPr>
          <w:rFonts w:ascii="Garamond" w:hAnsi="Garamond"/>
          <w:sz w:val="22"/>
          <w:szCs w:val="22"/>
        </w:rPr>
        <w:t>Im Widerstandsraum. Die Bühnen von Olaf Altmann sind nicht illustrativ, sondern schaffen Energien, die Regie und Ensemble herausfordern. In: Theater der Zeit 74 (2019), H.</w:t>
      </w:r>
      <w:r w:rsidR="00663CCD" w:rsidRPr="00DA16CE">
        <w:rPr>
          <w:rFonts w:ascii="Garamond" w:hAnsi="Garamond"/>
          <w:sz w:val="22"/>
          <w:szCs w:val="22"/>
        </w:rPr>
        <w:t> </w:t>
      </w:r>
      <w:r w:rsidRPr="00DA16CE">
        <w:rPr>
          <w:rFonts w:ascii="Garamond" w:hAnsi="Garamond"/>
          <w:sz w:val="22"/>
          <w:szCs w:val="22"/>
        </w:rPr>
        <w:t>1, S.</w:t>
      </w:r>
      <w:r w:rsidR="00663CCD" w:rsidRPr="00DA16CE">
        <w:rPr>
          <w:rFonts w:ascii="Garamond" w:hAnsi="Garamond"/>
          <w:sz w:val="22"/>
          <w:szCs w:val="22"/>
        </w:rPr>
        <w:t> </w:t>
      </w:r>
      <w:r w:rsidRPr="00DA16CE">
        <w:rPr>
          <w:rFonts w:ascii="Garamond" w:hAnsi="Garamond"/>
          <w:sz w:val="22"/>
          <w:szCs w:val="22"/>
        </w:rPr>
        <w:t>8f. [Auch zu Michael Thalheimers Inszenierung von Heiner Müllers „Macbeth“]</w:t>
      </w:r>
    </w:p>
    <w:p w14:paraId="2D40FE36" w14:textId="77777777" w:rsidR="002525C4" w:rsidRPr="00DA16CE" w:rsidRDefault="002525C4" w:rsidP="00DA16CE">
      <w:pPr>
        <w:jc w:val="both"/>
        <w:rPr>
          <w:rFonts w:ascii="Garamond" w:hAnsi="Garamond"/>
          <w:sz w:val="22"/>
          <w:szCs w:val="22"/>
        </w:rPr>
      </w:pPr>
    </w:p>
    <w:p w14:paraId="3821E5F4" w14:textId="7F7F9376"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kam: </w:t>
      </w:r>
      <w:r w:rsidRPr="00DA16CE">
        <w:rPr>
          <w:rFonts w:ascii="Garamond" w:hAnsi="Garamond"/>
          <w:sz w:val="22"/>
          <w:szCs w:val="22"/>
        </w:rPr>
        <w:t>Starker „Macbeth“ am BE. In: B.</w:t>
      </w:r>
      <w:r w:rsidR="000678B5" w:rsidRPr="00DA16CE">
        <w:rPr>
          <w:rFonts w:ascii="Garamond" w:hAnsi="Garamond"/>
          <w:sz w:val="22"/>
          <w:szCs w:val="22"/>
        </w:rPr>
        <w:t> </w:t>
      </w:r>
      <w:r w:rsidRPr="00DA16CE">
        <w:rPr>
          <w:rFonts w:ascii="Garamond" w:hAnsi="Garamond"/>
          <w:sz w:val="22"/>
          <w:szCs w:val="22"/>
        </w:rPr>
        <w:t>Z. vom 1.12.2018.</w:t>
      </w:r>
    </w:p>
    <w:p w14:paraId="077FA67F" w14:textId="75E8C0ED" w:rsidR="00817F9D" w:rsidRPr="00DA16CE" w:rsidRDefault="00817F9D" w:rsidP="00DA16CE">
      <w:pPr>
        <w:jc w:val="both"/>
        <w:rPr>
          <w:rFonts w:ascii="Garamond" w:hAnsi="Garamond"/>
          <w:sz w:val="22"/>
          <w:szCs w:val="22"/>
        </w:rPr>
      </w:pPr>
    </w:p>
    <w:p w14:paraId="7D3E377C" w14:textId="052A8628" w:rsidR="004C69A7" w:rsidRPr="00DA16CE" w:rsidRDefault="004C69A7" w:rsidP="00DA16CE">
      <w:pPr>
        <w:jc w:val="both"/>
        <w:rPr>
          <w:rFonts w:ascii="Garamond" w:hAnsi="Garamond"/>
          <w:sz w:val="22"/>
          <w:szCs w:val="22"/>
        </w:rPr>
      </w:pPr>
      <w:r w:rsidRPr="00DA16CE">
        <w:rPr>
          <w:rFonts w:ascii="Garamond" w:hAnsi="Garamond"/>
          <w:b/>
          <w:sz w:val="22"/>
          <w:szCs w:val="22"/>
        </w:rPr>
        <w:t xml:space="preserve">Keim, Stefan: </w:t>
      </w:r>
      <w:r w:rsidRPr="00DA16CE">
        <w:rPr>
          <w:rFonts w:ascii="Garamond" w:hAnsi="Garamond"/>
          <w:sz w:val="22"/>
          <w:szCs w:val="22"/>
        </w:rPr>
        <w:t xml:space="preserve">Eine Generation dankt ab. Heiner Müller: Macbeth. In: </w:t>
      </w:r>
      <w:hyperlink r:id="rId495" w:history="1">
        <w:r w:rsidRPr="00DA16CE">
          <w:rPr>
            <w:rStyle w:val="Hyperlink"/>
            <w:rFonts w:ascii="Garamond" w:hAnsi="Garamond"/>
            <w:sz w:val="22"/>
            <w:szCs w:val="22"/>
          </w:rPr>
          <w:t>https://www.die-deutsche-buehne.de</w:t>
        </w:r>
      </w:hyperlink>
      <w:r w:rsidRPr="00DA16CE">
        <w:rPr>
          <w:rFonts w:ascii="Garamond" w:hAnsi="Garamond"/>
          <w:sz w:val="22"/>
          <w:szCs w:val="22"/>
        </w:rPr>
        <w:t xml:space="preserve"> vom 31.3.2011. </w:t>
      </w:r>
      <w:r w:rsidR="000A6420" w:rsidRPr="00DA16CE">
        <w:rPr>
          <w:rFonts w:ascii="Garamond" w:hAnsi="Garamond"/>
          <w:sz w:val="22"/>
          <w:szCs w:val="22"/>
        </w:rPr>
        <w:t>[</w:t>
      </w:r>
      <w:r w:rsidRPr="00DA16CE">
        <w:rPr>
          <w:rFonts w:ascii="Garamond" w:hAnsi="Garamond"/>
          <w:sz w:val="22"/>
          <w:szCs w:val="22"/>
        </w:rPr>
        <w:t>Zugriff zuletzt am 13.11.2023]</w:t>
      </w:r>
    </w:p>
    <w:p w14:paraId="6D429872" w14:textId="77777777" w:rsidR="004C69A7" w:rsidRPr="00DA16CE" w:rsidRDefault="004C69A7" w:rsidP="00DA16CE">
      <w:pPr>
        <w:jc w:val="both"/>
        <w:rPr>
          <w:rFonts w:ascii="Garamond" w:hAnsi="Garamond"/>
          <w:sz w:val="22"/>
          <w:szCs w:val="22"/>
        </w:rPr>
      </w:pPr>
    </w:p>
    <w:p w14:paraId="66005269" w14:textId="0589A2C3" w:rsidR="009813B6" w:rsidRPr="00DA16CE" w:rsidRDefault="009813B6" w:rsidP="00DA16CE">
      <w:pPr>
        <w:jc w:val="both"/>
        <w:rPr>
          <w:rFonts w:ascii="Garamond" w:hAnsi="Garamond"/>
          <w:sz w:val="22"/>
          <w:szCs w:val="22"/>
        </w:rPr>
      </w:pPr>
      <w:r w:rsidRPr="00DA16CE">
        <w:rPr>
          <w:rFonts w:ascii="Garamond" w:hAnsi="Garamond"/>
          <w:b/>
          <w:sz w:val="22"/>
          <w:szCs w:val="22"/>
        </w:rPr>
        <w:t xml:space="preserve">Kill, Reinhard: </w:t>
      </w:r>
      <w:r w:rsidRPr="00DA16CE">
        <w:rPr>
          <w:rFonts w:ascii="Garamond" w:hAnsi="Garamond"/>
          <w:sz w:val="22"/>
          <w:szCs w:val="22"/>
        </w:rPr>
        <w:t xml:space="preserve">Die Welt als Schlachthof. Tragelehn inszeniert Heiner Müllers „Macbeth“ in Düsseldorf. In: </w:t>
      </w:r>
      <w:r w:rsidR="00B67FD9" w:rsidRPr="00DA16CE">
        <w:rPr>
          <w:rFonts w:ascii="Garamond" w:hAnsi="Garamond"/>
          <w:sz w:val="22"/>
          <w:szCs w:val="22"/>
        </w:rPr>
        <w:t>Rheinische</w:t>
      </w:r>
      <w:r w:rsidRPr="00DA16CE">
        <w:rPr>
          <w:rFonts w:ascii="Garamond" w:hAnsi="Garamond"/>
          <w:sz w:val="22"/>
          <w:szCs w:val="22"/>
        </w:rPr>
        <w:t xml:space="preserve"> Post vom 20.9.1983.</w:t>
      </w:r>
    </w:p>
    <w:p w14:paraId="263B93AD" w14:textId="77777777" w:rsidR="009813B6" w:rsidRPr="00DA16CE" w:rsidRDefault="009813B6" w:rsidP="00DA16CE">
      <w:pPr>
        <w:jc w:val="both"/>
        <w:rPr>
          <w:rFonts w:ascii="Garamond" w:hAnsi="Garamond"/>
          <w:sz w:val="22"/>
          <w:szCs w:val="22"/>
        </w:rPr>
      </w:pPr>
    </w:p>
    <w:p w14:paraId="47231C58" w14:textId="29E72AAE" w:rsidR="00817F9D" w:rsidRPr="00DA16CE" w:rsidRDefault="009D45D0" w:rsidP="00DA16CE">
      <w:pPr>
        <w:jc w:val="both"/>
        <w:rPr>
          <w:rFonts w:ascii="Garamond" w:hAnsi="Garamond"/>
          <w:sz w:val="22"/>
          <w:szCs w:val="22"/>
        </w:rPr>
      </w:pPr>
      <w:r w:rsidRPr="00DA16CE">
        <w:rPr>
          <w:rFonts w:ascii="Garamond" w:hAnsi="Garamond"/>
          <w:b/>
          <w:bCs/>
          <w:sz w:val="22"/>
          <w:szCs w:val="22"/>
        </w:rPr>
        <w:t xml:space="preserve">Kögler, Konrad: </w:t>
      </w:r>
      <w:r w:rsidRPr="00DA16CE">
        <w:rPr>
          <w:rFonts w:ascii="Garamond" w:hAnsi="Garamond"/>
          <w:sz w:val="22"/>
          <w:szCs w:val="22"/>
        </w:rPr>
        <w:t xml:space="preserve">Theaterkritik: Macbeth. In: </w:t>
      </w:r>
      <w:hyperlink r:id="rId496" w:history="1">
        <w:r w:rsidR="008E4BD5" w:rsidRPr="00DA16CE">
          <w:rPr>
            <w:rStyle w:val="Hyperlink"/>
            <w:rFonts w:ascii="Garamond" w:hAnsi="Garamond"/>
            <w:color w:val="auto"/>
            <w:sz w:val="22"/>
            <w:szCs w:val="22"/>
            <w:u w:val="none"/>
          </w:rPr>
          <w:t>www.daskulturblog.com</w:t>
        </w:r>
      </w:hyperlink>
      <w:r w:rsidR="008E4BD5" w:rsidRPr="00DA16CE">
        <w:rPr>
          <w:rFonts w:ascii="Garamond" w:hAnsi="Garamond"/>
          <w:sz w:val="22"/>
          <w:szCs w:val="22"/>
        </w:rPr>
        <w:t>.</w:t>
      </w:r>
    </w:p>
    <w:p w14:paraId="29033D61" w14:textId="50F099B2" w:rsidR="00817F9D" w:rsidRPr="00DA16CE" w:rsidRDefault="00817F9D" w:rsidP="00DA16CE">
      <w:pPr>
        <w:jc w:val="both"/>
        <w:rPr>
          <w:rFonts w:ascii="Garamond" w:hAnsi="Garamond"/>
          <w:sz w:val="22"/>
          <w:szCs w:val="22"/>
        </w:rPr>
      </w:pPr>
    </w:p>
    <w:p w14:paraId="39451B47" w14:textId="795A4FCE" w:rsidR="000F4F46" w:rsidRPr="00DA16CE" w:rsidRDefault="000F4F46" w:rsidP="00DA16CE">
      <w:pPr>
        <w:jc w:val="both"/>
        <w:rPr>
          <w:rFonts w:ascii="Garamond" w:hAnsi="Garamond"/>
          <w:sz w:val="22"/>
          <w:szCs w:val="22"/>
        </w:rPr>
      </w:pPr>
      <w:r w:rsidRPr="00DA16CE">
        <w:rPr>
          <w:rFonts w:ascii="Garamond" w:hAnsi="Garamond"/>
          <w:b/>
          <w:sz w:val="22"/>
          <w:szCs w:val="22"/>
        </w:rPr>
        <w:t xml:space="preserve">Königsberger, Otto: </w:t>
      </w:r>
      <w:r w:rsidRPr="00DA16CE">
        <w:rPr>
          <w:rFonts w:ascii="Garamond" w:hAnsi="Garamond"/>
          <w:sz w:val="22"/>
          <w:szCs w:val="22"/>
        </w:rPr>
        <w:t>Macbeth, der Herr der Samurais. Ein Ruhr-Schlacht-Fest. In: ruhr-Nachrichten vom 18.5.1974.</w:t>
      </w:r>
    </w:p>
    <w:p w14:paraId="63106D23" w14:textId="77777777" w:rsidR="000F4F46" w:rsidRPr="00DA16CE" w:rsidRDefault="000F4F46" w:rsidP="00DA16CE">
      <w:pPr>
        <w:jc w:val="both"/>
        <w:rPr>
          <w:rFonts w:ascii="Garamond" w:hAnsi="Garamond"/>
          <w:sz w:val="22"/>
          <w:szCs w:val="22"/>
        </w:rPr>
      </w:pPr>
    </w:p>
    <w:p w14:paraId="7C566ACE"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Krieger, Sascha: </w:t>
      </w:r>
      <w:r w:rsidRPr="00DA16CE">
        <w:rPr>
          <w:rFonts w:ascii="Garamond" w:hAnsi="Garamond"/>
          <w:sz w:val="22"/>
          <w:szCs w:val="22"/>
        </w:rPr>
        <w:t>Blutsauger im Nebel. Heiner Müller nach William Shakespeare: Macbeth, Berliner Ensemble (Regie: Michael Thalheimer). In: Stage and Screen vom 30.11.2018.</w:t>
      </w:r>
    </w:p>
    <w:p w14:paraId="1A4C665C" w14:textId="1C4AD7EB" w:rsidR="00817F9D" w:rsidRPr="00DA16CE" w:rsidRDefault="00817F9D" w:rsidP="00DA16CE">
      <w:pPr>
        <w:jc w:val="both"/>
        <w:rPr>
          <w:rFonts w:ascii="Garamond" w:hAnsi="Garamond"/>
          <w:sz w:val="22"/>
          <w:szCs w:val="22"/>
        </w:rPr>
      </w:pPr>
    </w:p>
    <w:p w14:paraId="384A61B9" w14:textId="437DA265" w:rsidR="00A745D9" w:rsidRPr="00DA16CE" w:rsidRDefault="00A745D9" w:rsidP="00DA16CE">
      <w:pPr>
        <w:tabs>
          <w:tab w:val="left" w:pos="3780"/>
        </w:tabs>
        <w:ind w:left="1980" w:hanging="1980"/>
        <w:jc w:val="both"/>
        <w:rPr>
          <w:rFonts w:ascii="Garamond" w:hAnsi="Garamond"/>
          <w:sz w:val="22"/>
          <w:szCs w:val="22"/>
        </w:rPr>
      </w:pPr>
      <w:r w:rsidRPr="00DA16CE">
        <w:rPr>
          <w:rFonts w:ascii="Garamond" w:hAnsi="Garamond"/>
          <w:b/>
          <w:sz w:val="22"/>
          <w:szCs w:val="22"/>
        </w:rPr>
        <w:t xml:space="preserve">L., M. [Martin Linzer]: </w:t>
      </w:r>
      <w:r w:rsidRPr="00DA16CE">
        <w:rPr>
          <w:rFonts w:ascii="Garamond" w:hAnsi="Garamond"/>
          <w:sz w:val="22"/>
          <w:szCs w:val="22"/>
        </w:rPr>
        <w:t xml:space="preserve">Heiner Müller und sein Theater. In: </w:t>
      </w:r>
      <w:r w:rsidR="008C7C5D" w:rsidRPr="00DA16CE">
        <w:rPr>
          <w:rFonts w:ascii="Garamond" w:hAnsi="Garamond"/>
          <w:sz w:val="22"/>
          <w:szCs w:val="22"/>
        </w:rPr>
        <w:t>Theater</w:t>
      </w:r>
      <w:r w:rsidRPr="00DA16CE">
        <w:rPr>
          <w:rFonts w:ascii="Garamond" w:hAnsi="Garamond"/>
          <w:sz w:val="22"/>
          <w:szCs w:val="22"/>
        </w:rPr>
        <w:t xml:space="preserve"> der Zeit 36 (1981), H. 3, S. 76.</w:t>
      </w:r>
    </w:p>
    <w:p w14:paraId="1893C5DC" w14:textId="77777777" w:rsidR="00A745D9" w:rsidRPr="00DA16CE" w:rsidRDefault="00A745D9" w:rsidP="00DA16CE">
      <w:pPr>
        <w:tabs>
          <w:tab w:val="left" w:pos="3780"/>
        </w:tabs>
        <w:ind w:left="1980" w:hanging="1980"/>
        <w:jc w:val="both"/>
        <w:rPr>
          <w:rFonts w:ascii="Garamond" w:hAnsi="Garamond"/>
          <w:b/>
          <w:sz w:val="22"/>
          <w:szCs w:val="22"/>
        </w:rPr>
      </w:pPr>
    </w:p>
    <w:p w14:paraId="7FFFA545" w14:textId="07CF5216" w:rsidR="00817F9D" w:rsidRPr="00DA16CE" w:rsidRDefault="009D45D0" w:rsidP="00DA16CE">
      <w:pPr>
        <w:jc w:val="both"/>
        <w:rPr>
          <w:rFonts w:ascii="Garamond" w:hAnsi="Garamond"/>
          <w:sz w:val="22"/>
          <w:szCs w:val="22"/>
        </w:rPr>
      </w:pPr>
      <w:r w:rsidRPr="00DA16CE">
        <w:rPr>
          <w:rFonts w:ascii="Garamond" w:hAnsi="Garamond"/>
          <w:b/>
          <w:bCs/>
          <w:sz w:val="22"/>
          <w:szCs w:val="22"/>
        </w:rPr>
        <w:t xml:space="preserve">Laages, Michael: </w:t>
      </w:r>
      <w:r w:rsidRPr="00DA16CE">
        <w:rPr>
          <w:rFonts w:ascii="Garamond" w:hAnsi="Garamond"/>
          <w:sz w:val="22"/>
          <w:szCs w:val="22"/>
        </w:rPr>
        <w:t>Auftakt vom Kunstfest Weimar. „Macbeth“ in Weimar: Corinna Harfouch mit Hitler-Exkurs. In: Mitteldeutscher Rundfunk</w:t>
      </w:r>
      <w:r w:rsidR="0046611B" w:rsidRPr="00DA16CE">
        <w:rPr>
          <w:rFonts w:ascii="Garamond" w:hAnsi="Garamond"/>
          <w:sz w:val="22"/>
          <w:szCs w:val="22"/>
        </w:rPr>
        <w:t>.</w:t>
      </w:r>
      <w:r w:rsidRPr="00DA16CE">
        <w:rPr>
          <w:rFonts w:ascii="Garamond" w:hAnsi="Garamond"/>
          <w:sz w:val="22"/>
          <w:szCs w:val="22"/>
        </w:rPr>
        <w:t xml:space="preserve"> Kultur </w:t>
      </w:r>
      <w:r w:rsidR="004C0652" w:rsidRPr="00DA16CE">
        <w:rPr>
          <w:rFonts w:ascii="Garamond" w:hAnsi="Garamond"/>
          <w:sz w:val="22"/>
          <w:szCs w:val="22"/>
        </w:rPr>
        <w:t>am</w:t>
      </w:r>
      <w:r w:rsidRPr="00DA16CE">
        <w:rPr>
          <w:rFonts w:ascii="Garamond" w:hAnsi="Garamond"/>
          <w:sz w:val="22"/>
          <w:szCs w:val="22"/>
        </w:rPr>
        <w:t xml:space="preserve"> 19.8.2018.</w:t>
      </w:r>
    </w:p>
    <w:p w14:paraId="0D743DB5" w14:textId="77777777" w:rsidR="00817F9D" w:rsidRPr="00DA16CE" w:rsidRDefault="00817F9D" w:rsidP="00DA16CE">
      <w:pPr>
        <w:jc w:val="both"/>
        <w:rPr>
          <w:rFonts w:ascii="Garamond" w:hAnsi="Garamond"/>
          <w:sz w:val="22"/>
          <w:szCs w:val="22"/>
        </w:rPr>
      </w:pPr>
    </w:p>
    <w:p w14:paraId="3F700320"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Laudenbach, Peter: </w:t>
      </w:r>
      <w:r w:rsidRPr="00DA16CE">
        <w:rPr>
          <w:rFonts w:ascii="Garamond" w:hAnsi="Garamond"/>
          <w:sz w:val="22"/>
          <w:szCs w:val="22"/>
        </w:rPr>
        <w:t>Macht des Gemetzels. „Mit dem Messer“: Michael Thalheimer inszeniert Heiner Müllers „Macbeth“ am Berliner Ensemble. In: Süddeutsche Zeitung vom 1.12.2018.</w:t>
      </w:r>
    </w:p>
    <w:p w14:paraId="4734A935" w14:textId="01858A3A" w:rsidR="00817F9D" w:rsidRPr="00DA16CE" w:rsidRDefault="00817F9D" w:rsidP="00DA16CE">
      <w:pPr>
        <w:jc w:val="both"/>
        <w:rPr>
          <w:rFonts w:ascii="Garamond" w:hAnsi="Garamond"/>
          <w:sz w:val="22"/>
          <w:szCs w:val="22"/>
        </w:rPr>
      </w:pPr>
    </w:p>
    <w:p w14:paraId="7B147A7B" w14:textId="3D458044" w:rsidR="001A6761" w:rsidRPr="00DA16CE" w:rsidRDefault="001A6761" w:rsidP="00DA16CE">
      <w:pPr>
        <w:jc w:val="both"/>
        <w:rPr>
          <w:rFonts w:ascii="Garamond" w:hAnsi="Garamond"/>
          <w:sz w:val="22"/>
          <w:szCs w:val="22"/>
        </w:rPr>
      </w:pPr>
      <w:r w:rsidRPr="00DA16CE">
        <w:rPr>
          <w:rFonts w:ascii="Garamond" w:hAnsi="Garamond"/>
          <w:b/>
          <w:sz w:val="22"/>
          <w:szCs w:val="22"/>
        </w:rPr>
        <w:t xml:space="preserve">Linzer, Martin: </w:t>
      </w:r>
      <w:r w:rsidRPr="00DA16CE">
        <w:rPr>
          <w:rFonts w:ascii="Garamond" w:hAnsi="Garamond"/>
          <w:sz w:val="22"/>
          <w:szCs w:val="22"/>
        </w:rPr>
        <w:t>Theaterkritiker zur Theatersaison 1982/83 (II). In: Theater der Zeit 38 (1983), H. 10, S. 7</w:t>
      </w:r>
      <w:r w:rsidR="00FB1DF0" w:rsidRPr="00DA16CE">
        <w:rPr>
          <w:rFonts w:ascii="Garamond" w:hAnsi="Garamond"/>
          <w:sz w:val="22"/>
          <w:szCs w:val="22"/>
        </w:rPr>
        <w:t>f</w:t>
      </w:r>
      <w:r w:rsidRPr="00DA16CE">
        <w:rPr>
          <w:rFonts w:ascii="Garamond" w:hAnsi="Garamond"/>
          <w:sz w:val="22"/>
          <w:szCs w:val="22"/>
        </w:rPr>
        <w:t>.</w:t>
      </w:r>
    </w:p>
    <w:p w14:paraId="57A452AD" w14:textId="77777777" w:rsidR="001A6761" w:rsidRPr="00DA16CE" w:rsidRDefault="001A6761" w:rsidP="00DA16CE">
      <w:pPr>
        <w:jc w:val="both"/>
        <w:rPr>
          <w:rFonts w:ascii="Garamond" w:hAnsi="Garamond"/>
          <w:sz w:val="22"/>
          <w:szCs w:val="22"/>
        </w:rPr>
      </w:pPr>
    </w:p>
    <w:p w14:paraId="4A4C3424"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Lühmann, Hannah: </w:t>
      </w:r>
      <w:r w:rsidRPr="00DA16CE">
        <w:rPr>
          <w:rFonts w:ascii="Garamond" w:hAnsi="Garamond"/>
          <w:sz w:val="22"/>
          <w:szCs w:val="22"/>
        </w:rPr>
        <w:t>Das blutige Grauen im Nebel. In: Die Welt vom 30.11.2018.</w:t>
      </w:r>
    </w:p>
    <w:p w14:paraId="68791368" w14:textId="50FA32A2" w:rsidR="00817F9D" w:rsidRPr="00DA16CE" w:rsidRDefault="00817F9D" w:rsidP="00DA16CE">
      <w:pPr>
        <w:jc w:val="both"/>
        <w:rPr>
          <w:rFonts w:ascii="Garamond" w:hAnsi="Garamond"/>
          <w:sz w:val="22"/>
          <w:szCs w:val="22"/>
        </w:rPr>
      </w:pPr>
    </w:p>
    <w:p w14:paraId="29755DE0" w14:textId="40BD259D" w:rsidR="003E7D06" w:rsidRPr="00DA16CE" w:rsidRDefault="003E7D06" w:rsidP="00DA16CE">
      <w:pPr>
        <w:suppressAutoHyphens w:val="0"/>
        <w:autoSpaceDE w:val="0"/>
        <w:adjustRightInd w:val="0"/>
        <w:jc w:val="both"/>
        <w:textAlignment w:val="auto"/>
        <w:rPr>
          <w:rFonts w:ascii="Garamond" w:hAnsi="Garamond"/>
          <w:sz w:val="22"/>
          <w:szCs w:val="22"/>
        </w:rPr>
      </w:pPr>
      <w:r w:rsidRPr="00DA16CE">
        <w:rPr>
          <w:rFonts w:ascii="Garamond" w:eastAsia="GaramondPremrPro-Smbd" w:hAnsi="Garamond" w:cs="GaramondPremrPro-Smbd"/>
          <w:b/>
          <w:kern w:val="0"/>
          <w:sz w:val="22"/>
          <w:szCs w:val="22"/>
        </w:rPr>
        <w:t>Müller, Edzard:</w:t>
      </w:r>
      <w:r w:rsidRPr="00DA16CE">
        <w:rPr>
          <w:rFonts w:ascii="Garamond" w:eastAsia="GaramondPremrPro-Smbd" w:hAnsi="Garamond" w:cs="GaramondPremrPro-Smbd"/>
          <w:kern w:val="0"/>
          <w:sz w:val="22"/>
          <w:szCs w:val="22"/>
        </w:rPr>
        <w:t xml:space="preserve"> </w:t>
      </w:r>
      <w:r w:rsidRPr="00DA16CE">
        <w:rPr>
          <w:rFonts w:ascii="Garamond" w:eastAsia="GaramondPremrPro-Smbd" w:hAnsi="Garamond" w:cs="GaramondPremrPro"/>
          <w:kern w:val="0"/>
          <w:sz w:val="22"/>
          <w:szCs w:val="22"/>
        </w:rPr>
        <w:t>Grausam-schockierendes Spiel, und das Blut fließt eimerweise. Peter Eschberg inszenierte in Bonn „Macbeth“ von Heiner Müller nach William Shakespeare. In: Neues Deutschland vom 2.1.1991.</w:t>
      </w:r>
    </w:p>
    <w:p w14:paraId="1D4B0AE0" w14:textId="75C7FFCE" w:rsidR="003E7D06" w:rsidRPr="00DA16CE" w:rsidRDefault="003E7D06" w:rsidP="00DA16CE">
      <w:pPr>
        <w:jc w:val="both"/>
        <w:rPr>
          <w:rFonts w:ascii="Garamond" w:hAnsi="Garamond"/>
          <w:sz w:val="22"/>
          <w:szCs w:val="22"/>
        </w:rPr>
      </w:pPr>
    </w:p>
    <w:p w14:paraId="14AD69C4" w14:textId="2040F566" w:rsidR="005F45DD" w:rsidRPr="00DA16CE" w:rsidRDefault="005F45DD" w:rsidP="00DA16CE">
      <w:pPr>
        <w:pStyle w:val="berschrift1"/>
        <w:spacing w:before="0" w:after="0"/>
        <w:jc w:val="both"/>
        <w:rPr>
          <w:rFonts w:ascii="Garamond" w:hAnsi="Garamond"/>
          <w:b w:val="0"/>
          <w:sz w:val="22"/>
          <w:szCs w:val="22"/>
        </w:rPr>
      </w:pPr>
      <w:r w:rsidRPr="00DA16CE">
        <w:rPr>
          <w:rFonts w:ascii="Garamond" w:hAnsi="Garamond"/>
          <w:sz w:val="22"/>
          <w:szCs w:val="22"/>
        </w:rPr>
        <w:t>Müller, Katrin Bettina:</w:t>
      </w:r>
      <w:r w:rsidRPr="00DA16CE">
        <w:rPr>
          <w:rFonts w:ascii="Garamond" w:hAnsi="Garamond"/>
          <w:b w:val="0"/>
          <w:sz w:val="22"/>
          <w:szCs w:val="22"/>
        </w:rPr>
        <w:t xml:space="preserve"> </w:t>
      </w:r>
      <w:r w:rsidRPr="00DA16CE">
        <w:rPr>
          <w:rStyle w:val="titel"/>
          <w:rFonts w:ascii="Garamond" w:hAnsi="Garamond"/>
          <w:b w:val="0"/>
          <w:sz w:val="22"/>
          <w:szCs w:val="22"/>
        </w:rPr>
        <w:t xml:space="preserve">Sie kämpfen, klar, wofür noch mal? </w:t>
      </w:r>
      <w:r w:rsidRPr="00DA16CE">
        <w:rPr>
          <w:rFonts w:ascii="Garamond" w:hAnsi="Garamond"/>
          <w:b w:val="0"/>
          <w:sz w:val="22"/>
          <w:szCs w:val="22"/>
        </w:rPr>
        <w:t>Mit fetten Klebestellen zwischen Stück und Deutung: Yana Ross inszeniert „Macbeth“ an der Volksbühne [Premiere am 25.9.2008]. In: Die Tageszeitung vom 27.9.2008.</w:t>
      </w:r>
    </w:p>
    <w:p w14:paraId="33C1EC16" w14:textId="77777777" w:rsidR="005F45DD" w:rsidRPr="00DA16CE" w:rsidRDefault="005F45DD" w:rsidP="00DA16CE">
      <w:pPr>
        <w:jc w:val="both"/>
        <w:rPr>
          <w:rFonts w:ascii="Garamond" w:hAnsi="Garamond"/>
          <w:sz w:val="22"/>
          <w:szCs w:val="22"/>
        </w:rPr>
      </w:pPr>
    </w:p>
    <w:p w14:paraId="7D785101" w14:textId="5DDC842C" w:rsidR="00D47D90" w:rsidRPr="00DA16CE" w:rsidRDefault="00D47D90" w:rsidP="00DA16CE">
      <w:pPr>
        <w:jc w:val="both"/>
        <w:rPr>
          <w:rFonts w:ascii="Garamond" w:hAnsi="Garamond"/>
          <w:sz w:val="22"/>
          <w:szCs w:val="22"/>
        </w:rPr>
      </w:pPr>
      <w:proofErr w:type="spellStart"/>
      <w:r w:rsidRPr="00DA16CE">
        <w:rPr>
          <w:rFonts w:ascii="Garamond" w:hAnsi="Garamond"/>
          <w:b/>
          <w:sz w:val="22"/>
          <w:szCs w:val="22"/>
        </w:rPr>
        <w:t>Nicolaescu</w:t>
      </w:r>
      <w:proofErr w:type="spellEnd"/>
      <w:r w:rsidRPr="00DA16CE">
        <w:rPr>
          <w:rFonts w:ascii="Garamond" w:hAnsi="Garamond"/>
          <w:b/>
          <w:sz w:val="22"/>
          <w:szCs w:val="22"/>
        </w:rPr>
        <w:t xml:space="preserve">, </w:t>
      </w:r>
      <w:proofErr w:type="spellStart"/>
      <w:r w:rsidRPr="00DA16CE">
        <w:rPr>
          <w:rFonts w:ascii="Garamond" w:hAnsi="Garamond"/>
          <w:b/>
          <w:sz w:val="22"/>
          <w:szCs w:val="22"/>
        </w:rPr>
        <w:t>Madalina</w:t>
      </w:r>
      <w:proofErr w:type="spellEnd"/>
      <w:r w:rsidRPr="00DA16CE">
        <w:rPr>
          <w:rFonts w:ascii="Garamond" w:hAnsi="Garamond"/>
          <w:b/>
          <w:sz w:val="22"/>
          <w:szCs w:val="22"/>
        </w:rPr>
        <w:t xml:space="preserve">: </w:t>
      </w:r>
      <w:r w:rsidRPr="00DA16CE">
        <w:rPr>
          <w:rFonts w:ascii="Garamond" w:hAnsi="Garamond"/>
          <w:sz w:val="22"/>
          <w:szCs w:val="22"/>
        </w:rPr>
        <w:t xml:space="preserve">Re-Working Shakespeare: Heiner </w:t>
      </w:r>
      <w:proofErr w:type="spellStart"/>
      <w:r w:rsidRPr="00DA16CE">
        <w:rPr>
          <w:rFonts w:ascii="Garamond" w:hAnsi="Garamond"/>
          <w:sz w:val="22"/>
          <w:szCs w:val="22"/>
        </w:rPr>
        <w:t>Müller’s</w:t>
      </w:r>
      <w:proofErr w:type="spellEnd"/>
      <w:r w:rsidRPr="00DA16CE">
        <w:rPr>
          <w:rFonts w:ascii="Garamond" w:hAnsi="Garamond"/>
          <w:sz w:val="22"/>
          <w:szCs w:val="22"/>
        </w:rPr>
        <w:t xml:space="preserve"> Macbeth. In: American, Britisch and Canadian Studies 25 (2015), H. 1, S.  119–131</w:t>
      </w:r>
    </w:p>
    <w:p w14:paraId="7ECED923" w14:textId="22F19231" w:rsidR="00D47D90" w:rsidRPr="00DA16CE" w:rsidRDefault="00D47D90" w:rsidP="00DA16CE">
      <w:pPr>
        <w:jc w:val="both"/>
        <w:rPr>
          <w:rFonts w:ascii="Garamond" w:hAnsi="Garamond"/>
          <w:sz w:val="22"/>
          <w:szCs w:val="22"/>
        </w:rPr>
      </w:pPr>
    </w:p>
    <w:p w14:paraId="2882380C" w14:textId="6FF925F0" w:rsidR="005F45DD" w:rsidRPr="00DA16CE" w:rsidRDefault="005F45DD" w:rsidP="00DA16CE">
      <w:pPr>
        <w:jc w:val="both"/>
        <w:rPr>
          <w:rFonts w:ascii="Garamond" w:hAnsi="Garamond"/>
          <w:sz w:val="22"/>
          <w:szCs w:val="22"/>
        </w:rPr>
      </w:pPr>
      <w:r w:rsidRPr="00DA16CE">
        <w:rPr>
          <w:rFonts w:ascii="Garamond" w:hAnsi="Garamond"/>
          <w:b/>
          <w:sz w:val="22"/>
          <w:szCs w:val="22"/>
        </w:rPr>
        <w:t xml:space="preserve">Peter, Anne: </w:t>
      </w:r>
      <w:r w:rsidRPr="00DA16CE">
        <w:rPr>
          <w:rFonts w:ascii="Garamond" w:hAnsi="Garamond"/>
          <w:sz w:val="22"/>
          <w:szCs w:val="22"/>
        </w:rPr>
        <w:t>Glaube, Leistung, harte Arbeit. Macbeth – Yana Ross verlegt Shakespeare in eine Großwäscherei. [Volksbühne Berlin. Premiere am 25.9.2008]</w:t>
      </w:r>
      <w:r w:rsidR="00B77D09" w:rsidRPr="00DA16CE">
        <w:rPr>
          <w:rFonts w:ascii="Garamond" w:hAnsi="Garamond"/>
          <w:sz w:val="22"/>
          <w:szCs w:val="22"/>
        </w:rPr>
        <w:t xml:space="preserve">. In: </w:t>
      </w:r>
      <w:hyperlink r:id="rId497" w:history="1">
        <w:r w:rsidR="00B77D09" w:rsidRPr="00DA16CE">
          <w:rPr>
            <w:rStyle w:val="Hyperlink"/>
            <w:rFonts w:ascii="Garamond" w:hAnsi="Garamond"/>
            <w:color w:val="auto"/>
            <w:sz w:val="22"/>
            <w:szCs w:val="22"/>
            <w:u w:val="none"/>
          </w:rPr>
          <w:t>https://nachtkritik.de</w:t>
        </w:r>
      </w:hyperlink>
      <w:r w:rsidR="00B77D09" w:rsidRPr="00DA16CE">
        <w:rPr>
          <w:rFonts w:ascii="Garamond" w:hAnsi="Garamond"/>
          <w:sz w:val="22"/>
          <w:szCs w:val="22"/>
        </w:rPr>
        <w:t xml:space="preserve"> [25.9.2008. Lexikon: Müller, Heiner. Zugriff zuletzt am 18.11.2022].</w:t>
      </w:r>
    </w:p>
    <w:p w14:paraId="7FDFCE13" w14:textId="2098FB70" w:rsidR="005F45DD" w:rsidRPr="00DA16CE" w:rsidRDefault="005F45DD" w:rsidP="00DA16CE">
      <w:pPr>
        <w:jc w:val="both"/>
        <w:rPr>
          <w:rFonts w:ascii="Garamond" w:hAnsi="Garamond"/>
          <w:sz w:val="22"/>
          <w:szCs w:val="22"/>
        </w:rPr>
      </w:pPr>
    </w:p>
    <w:p w14:paraId="27F2AC5D" w14:textId="74668DDD" w:rsidR="006D5C5C" w:rsidRPr="00DA16CE" w:rsidRDefault="006D5C5C" w:rsidP="00DA16CE">
      <w:pPr>
        <w:jc w:val="both"/>
        <w:rPr>
          <w:rFonts w:ascii="Garamond" w:hAnsi="Garamond"/>
          <w:sz w:val="22"/>
          <w:szCs w:val="22"/>
        </w:rPr>
      </w:pPr>
      <w:proofErr w:type="spellStart"/>
      <w:r w:rsidRPr="00DA16CE">
        <w:rPr>
          <w:rFonts w:ascii="Garamond" w:hAnsi="Garamond"/>
          <w:b/>
          <w:sz w:val="22"/>
          <w:szCs w:val="22"/>
        </w:rPr>
        <w:t>Pochanke</w:t>
      </w:r>
      <w:proofErr w:type="spellEnd"/>
      <w:r w:rsidRPr="00DA16CE">
        <w:rPr>
          <w:rFonts w:ascii="Garamond" w:hAnsi="Garamond"/>
          <w:b/>
          <w:sz w:val="22"/>
          <w:szCs w:val="22"/>
        </w:rPr>
        <w:t xml:space="preserve">, Marcel: </w:t>
      </w:r>
      <w:r w:rsidRPr="00DA16CE">
        <w:rPr>
          <w:rFonts w:ascii="Garamond" w:hAnsi="Garamond"/>
          <w:sz w:val="22"/>
          <w:szCs w:val="22"/>
        </w:rPr>
        <w:t>Stolz und blutig bei „Macbeth“ in Dresden. Christian Fiedel inszeniert am Staatsschauspiel Dresden „Macbeth“ und spielt die Hauptrolle – die ihm Tänzer streitig machen. In: Sächsische Zeitung vom 11.9.2022.</w:t>
      </w:r>
    </w:p>
    <w:p w14:paraId="7C60BBA0" w14:textId="77777777" w:rsidR="006D5C5C" w:rsidRPr="00DA16CE" w:rsidRDefault="006D5C5C" w:rsidP="00DA16CE">
      <w:pPr>
        <w:jc w:val="both"/>
        <w:rPr>
          <w:rFonts w:ascii="Garamond" w:hAnsi="Garamond"/>
          <w:sz w:val="22"/>
          <w:szCs w:val="22"/>
        </w:rPr>
      </w:pPr>
    </w:p>
    <w:p w14:paraId="07EA5DD1" w14:textId="77777777" w:rsidR="00817F9D" w:rsidRPr="00DA16CE" w:rsidRDefault="009D45D0" w:rsidP="00DA16CE">
      <w:pPr>
        <w:jc w:val="both"/>
        <w:rPr>
          <w:rFonts w:ascii="Garamond" w:hAnsi="Garamond"/>
          <w:sz w:val="22"/>
          <w:szCs w:val="22"/>
        </w:rPr>
      </w:pPr>
      <w:r w:rsidRPr="00DA16CE">
        <w:rPr>
          <w:rFonts w:ascii="Garamond" w:hAnsi="Garamond"/>
          <w:b/>
          <w:bCs/>
          <w:sz w:val="22"/>
          <w:szCs w:val="22"/>
        </w:rPr>
        <w:t xml:space="preserve">Rainer, Anton: </w:t>
      </w:r>
      <w:r w:rsidRPr="00DA16CE">
        <w:rPr>
          <w:rFonts w:ascii="Garamond" w:hAnsi="Garamond"/>
          <w:sz w:val="22"/>
          <w:szCs w:val="22"/>
        </w:rPr>
        <w:t>Mord im Fettanzug. Das Deutsche Nationaltheater Weimar überfrachtet Heiner Müllers „Macbeth“-Version mit zu viel Speck – auch Corinna Harfouch und Susanne Wolff spielen mit. In: Süddeutsche Zeitung vom 22.8.2018.</w:t>
      </w:r>
    </w:p>
    <w:p w14:paraId="451DD705" w14:textId="240B52EE" w:rsidR="00817F9D" w:rsidRPr="00DA16CE" w:rsidRDefault="00817F9D" w:rsidP="00DA16CE">
      <w:pPr>
        <w:jc w:val="both"/>
        <w:rPr>
          <w:rFonts w:ascii="Garamond" w:hAnsi="Garamond"/>
          <w:sz w:val="22"/>
          <w:szCs w:val="22"/>
        </w:rPr>
      </w:pPr>
    </w:p>
    <w:p w14:paraId="6179393E" w14:textId="233B58CE" w:rsidR="00BE1E62" w:rsidRPr="00DA16CE" w:rsidRDefault="00BE1E62" w:rsidP="00DA16CE">
      <w:pPr>
        <w:jc w:val="both"/>
        <w:rPr>
          <w:rFonts w:ascii="Garamond" w:hAnsi="Garamond"/>
          <w:sz w:val="22"/>
          <w:szCs w:val="22"/>
        </w:rPr>
      </w:pPr>
      <w:r w:rsidRPr="00DA16CE">
        <w:rPr>
          <w:rFonts w:ascii="Garamond" w:hAnsi="Garamond"/>
          <w:b/>
          <w:sz w:val="22"/>
          <w:szCs w:val="22"/>
        </w:rPr>
        <w:t>Rühle, Günther:</w:t>
      </w:r>
      <w:r w:rsidRPr="00DA16CE">
        <w:rPr>
          <w:rFonts w:ascii="Garamond" w:hAnsi="Garamond"/>
          <w:sz w:val="22"/>
          <w:szCs w:val="22"/>
        </w:rPr>
        <w:t xml:space="preserve"> Theater in Deutschland 1967–1995. Seine Ereignisse – seine Menschen</w:t>
      </w:r>
      <w:r w:rsidR="005B659B">
        <w:rPr>
          <w:rFonts w:ascii="Garamond" w:hAnsi="Garamond"/>
          <w:sz w:val="22"/>
          <w:szCs w:val="22"/>
        </w:rPr>
        <w:t>,</w:t>
      </w:r>
      <w:r w:rsidRPr="00DA16CE">
        <w:rPr>
          <w:rFonts w:ascii="Garamond" w:hAnsi="Garamond"/>
          <w:sz w:val="22"/>
          <w:szCs w:val="22"/>
        </w:rPr>
        <w:t xml:space="preserve"> Bd. 3. Hg. von Hermann Beil/Stephan </w:t>
      </w:r>
      <w:proofErr w:type="spellStart"/>
      <w:r w:rsidRPr="00DA16CE">
        <w:rPr>
          <w:rFonts w:ascii="Garamond" w:hAnsi="Garamond"/>
          <w:sz w:val="22"/>
          <w:szCs w:val="22"/>
        </w:rPr>
        <w:t>Dörschel</w:t>
      </w:r>
      <w:proofErr w:type="spellEnd"/>
      <w:r w:rsidRPr="00DA16CE">
        <w:rPr>
          <w:rFonts w:ascii="Garamond" w:hAnsi="Garamond"/>
          <w:sz w:val="22"/>
          <w:szCs w:val="22"/>
        </w:rPr>
        <w:t xml:space="preserve">. Frankfurt a. M.: Fischer 2022. [Zu </w:t>
      </w:r>
      <w:r w:rsidR="00632D3E" w:rsidRPr="00DA16CE">
        <w:rPr>
          <w:rFonts w:ascii="Garamond" w:hAnsi="Garamond"/>
          <w:sz w:val="22"/>
          <w:szCs w:val="22"/>
        </w:rPr>
        <w:t xml:space="preserve">Heiner Müllers </w:t>
      </w:r>
      <w:r w:rsidRPr="00DA16CE">
        <w:rPr>
          <w:rFonts w:ascii="Garamond" w:hAnsi="Garamond"/>
          <w:sz w:val="22"/>
          <w:szCs w:val="22"/>
        </w:rPr>
        <w:t>„Macbeth“, S. 161]</w:t>
      </w:r>
    </w:p>
    <w:p w14:paraId="1F5F6A7F" w14:textId="77777777" w:rsidR="00BE1E62" w:rsidRPr="00DA16CE" w:rsidRDefault="00BE1E62" w:rsidP="00DA16CE">
      <w:pPr>
        <w:jc w:val="both"/>
        <w:rPr>
          <w:rFonts w:ascii="Garamond" w:hAnsi="Garamond"/>
          <w:sz w:val="22"/>
          <w:szCs w:val="22"/>
        </w:rPr>
      </w:pPr>
    </w:p>
    <w:p w14:paraId="7C14D3E1" w14:textId="08128A2C" w:rsidR="006D5C5C" w:rsidRPr="00DA16CE" w:rsidRDefault="006D5C5C" w:rsidP="00DA16CE">
      <w:pPr>
        <w:jc w:val="both"/>
        <w:rPr>
          <w:rFonts w:ascii="Garamond" w:hAnsi="Garamond"/>
          <w:sz w:val="22"/>
          <w:szCs w:val="22"/>
        </w:rPr>
      </w:pPr>
      <w:r w:rsidRPr="00DA16CE">
        <w:rPr>
          <w:rFonts w:ascii="Garamond" w:hAnsi="Garamond"/>
          <w:b/>
          <w:sz w:val="22"/>
          <w:szCs w:val="22"/>
        </w:rPr>
        <w:t xml:space="preserve">Schmidt, Matthias: </w:t>
      </w:r>
      <w:r w:rsidRPr="00DA16CE">
        <w:rPr>
          <w:rFonts w:ascii="Garamond" w:hAnsi="Garamond"/>
          <w:sz w:val="22"/>
          <w:szCs w:val="22"/>
        </w:rPr>
        <w:t>„Macbeth“ in Dresden: Spektakuläre Shakespeare-Show von Christian Friedel. In MDR Kultur am 12.9.2022.</w:t>
      </w:r>
    </w:p>
    <w:p w14:paraId="481C4DE1" w14:textId="77777777" w:rsidR="006D5C5C" w:rsidRPr="00DA16CE" w:rsidRDefault="006D5C5C" w:rsidP="00DA16CE">
      <w:pPr>
        <w:jc w:val="both"/>
        <w:rPr>
          <w:rFonts w:ascii="Garamond" w:hAnsi="Garamond"/>
          <w:b/>
          <w:sz w:val="22"/>
          <w:szCs w:val="22"/>
        </w:rPr>
      </w:pPr>
    </w:p>
    <w:p w14:paraId="4027F519" w14:textId="0B98E29E" w:rsidR="006D5C5C" w:rsidRPr="00DA16CE" w:rsidRDefault="006D5C5C"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Ein Wald und sehr viele Bäume. In: </w:t>
      </w:r>
      <w:r w:rsidR="00A90BD5" w:rsidRPr="00DA16CE">
        <w:rPr>
          <w:rFonts w:ascii="Garamond" w:hAnsi="Garamond"/>
          <w:sz w:val="22"/>
          <w:szCs w:val="22"/>
        </w:rPr>
        <w:t>https://n</w:t>
      </w:r>
      <w:r w:rsidRPr="00DA16CE">
        <w:rPr>
          <w:rFonts w:ascii="Garamond" w:hAnsi="Garamond"/>
          <w:sz w:val="22"/>
          <w:szCs w:val="22"/>
        </w:rPr>
        <w:t>achkritik</w:t>
      </w:r>
      <w:r w:rsidR="00A90BD5" w:rsidRPr="00DA16CE">
        <w:rPr>
          <w:rFonts w:ascii="Garamond" w:hAnsi="Garamond"/>
          <w:sz w:val="22"/>
          <w:szCs w:val="22"/>
        </w:rPr>
        <w:t>.de</w:t>
      </w:r>
      <w:r w:rsidRPr="00DA16CE">
        <w:rPr>
          <w:rFonts w:ascii="Garamond" w:hAnsi="Garamond"/>
          <w:sz w:val="22"/>
          <w:szCs w:val="22"/>
        </w:rPr>
        <w:t xml:space="preserve"> vom 30.11.2022</w:t>
      </w:r>
    </w:p>
    <w:p w14:paraId="39C6FD7E" w14:textId="77777777" w:rsidR="006D5C5C" w:rsidRPr="00DA16CE" w:rsidRDefault="006D5C5C" w:rsidP="00DA16CE">
      <w:pPr>
        <w:jc w:val="both"/>
        <w:rPr>
          <w:rFonts w:ascii="Garamond" w:hAnsi="Garamond"/>
          <w:sz w:val="22"/>
          <w:szCs w:val="22"/>
        </w:rPr>
      </w:pPr>
    </w:p>
    <w:p w14:paraId="24CEA838"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Schütt, Hans-Dieter: </w:t>
      </w:r>
      <w:r w:rsidRPr="00DA16CE">
        <w:rPr>
          <w:rFonts w:ascii="Garamond" w:hAnsi="Garamond"/>
          <w:sz w:val="22"/>
          <w:szCs w:val="22"/>
        </w:rPr>
        <w:t>Untote mit Zukunft. Heiner Müllers „Macbeth“ am Berliner Ensemble, Regie: Michael Thalheimer. In: Neues Deutschland vom 3.12.2018.</w:t>
      </w:r>
    </w:p>
    <w:p w14:paraId="2718382C" w14:textId="575D442D" w:rsidR="00817F9D" w:rsidRPr="00DA16CE" w:rsidRDefault="00817F9D" w:rsidP="00DA16CE">
      <w:pPr>
        <w:jc w:val="both"/>
        <w:rPr>
          <w:rFonts w:ascii="Garamond" w:hAnsi="Garamond"/>
          <w:sz w:val="22"/>
          <w:szCs w:val="22"/>
        </w:rPr>
      </w:pPr>
    </w:p>
    <w:p w14:paraId="300D5DB9" w14:textId="18645E66" w:rsidR="007B7B3E" w:rsidRPr="00DA16CE" w:rsidRDefault="007B7B3E" w:rsidP="00DA16CE">
      <w:pPr>
        <w:jc w:val="both"/>
        <w:rPr>
          <w:rFonts w:ascii="Garamond" w:hAnsi="Garamond"/>
          <w:sz w:val="22"/>
          <w:szCs w:val="22"/>
        </w:rPr>
      </w:pPr>
      <w:r w:rsidRPr="00DA16CE">
        <w:rPr>
          <w:rFonts w:ascii="Garamond" w:hAnsi="Garamond"/>
          <w:b/>
          <w:sz w:val="22"/>
          <w:szCs w:val="22"/>
        </w:rPr>
        <w:t xml:space="preserve">Sei: </w:t>
      </w:r>
      <w:r w:rsidRPr="00DA16CE">
        <w:rPr>
          <w:rFonts w:ascii="Garamond" w:hAnsi="Garamond"/>
          <w:sz w:val="22"/>
          <w:szCs w:val="22"/>
        </w:rPr>
        <w:t>Der Fluch der bösen Tat. „Macbeth“, inszeniert von Hansgünther Heyme. In: Stuttgarter Zeitung vom 12.4.1974.</w:t>
      </w:r>
    </w:p>
    <w:p w14:paraId="05D605EE" w14:textId="77777777" w:rsidR="007B7B3E" w:rsidRPr="00DA16CE" w:rsidRDefault="007B7B3E" w:rsidP="00DA16CE">
      <w:pPr>
        <w:jc w:val="both"/>
        <w:rPr>
          <w:rFonts w:ascii="Garamond" w:hAnsi="Garamond"/>
          <w:sz w:val="22"/>
          <w:szCs w:val="22"/>
        </w:rPr>
      </w:pPr>
    </w:p>
    <w:p w14:paraId="672FC2EE" w14:textId="2691CFB1" w:rsidR="00817F9D" w:rsidRPr="00DA16CE" w:rsidRDefault="009D45D0" w:rsidP="00DA16CE">
      <w:pPr>
        <w:jc w:val="both"/>
        <w:rPr>
          <w:rFonts w:ascii="Garamond" w:hAnsi="Garamond"/>
          <w:sz w:val="22"/>
          <w:szCs w:val="22"/>
        </w:rPr>
      </w:pPr>
      <w:r w:rsidRPr="00DA16CE">
        <w:rPr>
          <w:rFonts w:ascii="Garamond" w:hAnsi="Garamond"/>
          <w:b/>
          <w:bCs/>
          <w:sz w:val="22"/>
          <w:szCs w:val="22"/>
        </w:rPr>
        <w:t xml:space="preserve">Seidel, Beate: [o.T]. </w:t>
      </w:r>
      <w:r w:rsidRPr="00DA16CE">
        <w:rPr>
          <w:rFonts w:ascii="Garamond" w:hAnsi="Garamond"/>
          <w:sz w:val="22"/>
          <w:szCs w:val="22"/>
        </w:rPr>
        <w:t>In: Deutsches Nationaltheater Weimar (Hg.): William Shakespeare: Macbeth in der Übersetzung von Heiner Müller. Weimar: Deutsches Nationaltheater 2018, S.</w:t>
      </w:r>
      <w:r w:rsidR="00663CCD" w:rsidRPr="00DA16CE">
        <w:rPr>
          <w:rFonts w:ascii="Garamond" w:hAnsi="Garamond"/>
          <w:sz w:val="22"/>
          <w:szCs w:val="22"/>
        </w:rPr>
        <w:t> </w:t>
      </w:r>
      <w:r w:rsidRPr="00DA16CE">
        <w:rPr>
          <w:rFonts w:ascii="Garamond" w:hAnsi="Garamond"/>
          <w:sz w:val="22"/>
          <w:szCs w:val="22"/>
        </w:rPr>
        <w:t>9</w:t>
      </w:r>
      <w:r w:rsidR="006C57FD" w:rsidRPr="00DA16CE">
        <w:rPr>
          <w:rFonts w:ascii="Garamond" w:eastAsia="GaramondPremrPro-Smbd" w:hAnsi="Garamond"/>
          <w:sz w:val="22"/>
          <w:szCs w:val="22"/>
        </w:rPr>
        <w:t>–</w:t>
      </w:r>
      <w:r w:rsidRPr="00DA16CE">
        <w:rPr>
          <w:rFonts w:ascii="Garamond" w:hAnsi="Garamond"/>
          <w:sz w:val="22"/>
          <w:szCs w:val="22"/>
        </w:rPr>
        <w:t>14 (Programmheft, Spielzeit 2018/2019).</w:t>
      </w:r>
    </w:p>
    <w:p w14:paraId="2E560139" w14:textId="77777777" w:rsidR="00817F9D" w:rsidRPr="00DA16CE" w:rsidRDefault="00817F9D" w:rsidP="00DA16CE">
      <w:pPr>
        <w:jc w:val="both"/>
        <w:rPr>
          <w:rFonts w:ascii="Garamond" w:hAnsi="Garamond"/>
          <w:sz w:val="22"/>
          <w:szCs w:val="22"/>
        </w:rPr>
      </w:pPr>
    </w:p>
    <w:p w14:paraId="3479BC9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Seidler, Ulrich: </w:t>
      </w:r>
      <w:r w:rsidRPr="00DA16CE">
        <w:rPr>
          <w:rFonts w:ascii="Garamond" w:hAnsi="Garamond"/>
          <w:sz w:val="22"/>
          <w:szCs w:val="22"/>
        </w:rPr>
        <w:t>Blutregen über Schottland. Michael Thalheimers Ausrufezeichen „Macbeth“ am Berliner Ensemble. In: Frankfurter Rundschau vom 1./2.12.2018. [Identisch mit „Der Kasper der Macht“]</w:t>
      </w:r>
    </w:p>
    <w:p w14:paraId="3D453211" w14:textId="77777777" w:rsidR="00817F9D" w:rsidRPr="00DA16CE" w:rsidRDefault="00817F9D" w:rsidP="00DA16CE">
      <w:pPr>
        <w:jc w:val="both"/>
        <w:rPr>
          <w:rFonts w:ascii="Garamond" w:hAnsi="Garamond"/>
          <w:sz w:val="22"/>
          <w:szCs w:val="22"/>
        </w:rPr>
      </w:pPr>
    </w:p>
    <w:p w14:paraId="229E9304"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Kasper der Macht. „Macbeth“ am Berliner Ensemble: Michael Thalheimer vollstreckt die Shakespeare-Bearbeitung von Heiner Müller. In: Berliner Zeitung vom 1.12.2018. [Identisch mit „Blutregen über Schottland“]</w:t>
      </w:r>
    </w:p>
    <w:p w14:paraId="387AB5F4" w14:textId="5552EB21" w:rsidR="00817F9D" w:rsidRPr="00DA16CE" w:rsidRDefault="00817F9D" w:rsidP="00DA16CE">
      <w:pPr>
        <w:jc w:val="both"/>
        <w:rPr>
          <w:rFonts w:ascii="Garamond" w:hAnsi="Garamond"/>
          <w:sz w:val="22"/>
          <w:szCs w:val="22"/>
        </w:rPr>
      </w:pPr>
    </w:p>
    <w:p w14:paraId="69132761" w14:textId="03A75E64" w:rsidR="009813B6" w:rsidRPr="00DA16CE" w:rsidRDefault="009813B6" w:rsidP="00DA16CE">
      <w:pPr>
        <w:jc w:val="both"/>
        <w:rPr>
          <w:rFonts w:ascii="Garamond" w:hAnsi="Garamond"/>
          <w:sz w:val="22"/>
          <w:szCs w:val="22"/>
        </w:rPr>
      </w:pPr>
      <w:r w:rsidRPr="00DA16CE">
        <w:rPr>
          <w:rFonts w:ascii="Garamond" w:hAnsi="Garamond"/>
          <w:b/>
          <w:sz w:val="22"/>
          <w:szCs w:val="22"/>
        </w:rPr>
        <w:t xml:space="preserve">Slevogt, Herbert: </w:t>
      </w:r>
      <w:r w:rsidRPr="00DA16CE">
        <w:rPr>
          <w:rFonts w:ascii="Garamond" w:hAnsi="Garamond"/>
          <w:sz w:val="22"/>
          <w:szCs w:val="22"/>
        </w:rPr>
        <w:t xml:space="preserve">Shakespeare an </w:t>
      </w:r>
      <w:proofErr w:type="spellStart"/>
      <w:r w:rsidRPr="00DA16CE">
        <w:rPr>
          <w:rFonts w:ascii="Garamond" w:hAnsi="Garamond"/>
          <w:sz w:val="22"/>
          <w:szCs w:val="22"/>
        </w:rPr>
        <w:t>Greueln</w:t>
      </w:r>
      <w:proofErr w:type="spellEnd"/>
      <w:r w:rsidRPr="00DA16CE">
        <w:rPr>
          <w:rFonts w:ascii="Garamond" w:hAnsi="Garamond"/>
          <w:sz w:val="22"/>
          <w:szCs w:val="22"/>
        </w:rPr>
        <w:t xml:space="preserve"> noch </w:t>
      </w:r>
      <w:r w:rsidR="00B67FD9" w:rsidRPr="00DA16CE">
        <w:rPr>
          <w:rFonts w:ascii="Garamond" w:hAnsi="Garamond"/>
          <w:sz w:val="22"/>
          <w:szCs w:val="22"/>
        </w:rPr>
        <w:t>übertroffen</w:t>
      </w:r>
      <w:r w:rsidRPr="00DA16CE">
        <w:rPr>
          <w:rFonts w:ascii="Garamond" w:hAnsi="Garamond"/>
          <w:sz w:val="22"/>
          <w:szCs w:val="22"/>
        </w:rPr>
        <w:t xml:space="preserve">. Müllers Macbeth ist ein deutsches Stück. Tragelehn vom Kleinen Haus ganz </w:t>
      </w:r>
      <w:r w:rsidR="00B67FD9" w:rsidRPr="00DA16CE">
        <w:rPr>
          <w:rFonts w:ascii="Garamond" w:hAnsi="Garamond"/>
          <w:sz w:val="22"/>
          <w:szCs w:val="22"/>
        </w:rPr>
        <w:t>begeistert</w:t>
      </w:r>
      <w:r w:rsidRPr="00DA16CE">
        <w:rPr>
          <w:rFonts w:ascii="Garamond" w:hAnsi="Garamond"/>
          <w:sz w:val="22"/>
          <w:szCs w:val="22"/>
        </w:rPr>
        <w:t>. In: Rheinische Post vom 14.9.1983.</w:t>
      </w:r>
    </w:p>
    <w:p w14:paraId="0256B2B5" w14:textId="4C246188" w:rsidR="009813B6" w:rsidRPr="00DA16CE" w:rsidRDefault="009813B6" w:rsidP="00DA16CE">
      <w:pPr>
        <w:jc w:val="both"/>
        <w:rPr>
          <w:rFonts w:ascii="Garamond" w:hAnsi="Garamond"/>
          <w:sz w:val="22"/>
          <w:szCs w:val="22"/>
        </w:rPr>
      </w:pPr>
    </w:p>
    <w:p w14:paraId="4F7E2872" w14:textId="73C0CF0A" w:rsidR="00155888" w:rsidRPr="00DA16CE" w:rsidRDefault="00155888" w:rsidP="00DA16CE">
      <w:pPr>
        <w:jc w:val="both"/>
        <w:rPr>
          <w:rFonts w:ascii="Garamond" w:hAnsi="Garamond"/>
          <w:sz w:val="22"/>
          <w:szCs w:val="22"/>
        </w:rPr>
      </w:pPr>
      <w:r w:rsidRPr="00DA16CE">
        <w:rPr>
          <w:rFonts w:ascii="Garamond" w:hAnsi="Garamond"/>
          <w:b/>
          <w:sz w:val="22"/>
          <w:szCs w:val="22"/>
        </w:rPr>
        <w:t xml:space="preserve">Staatsschauspiel Dresden (Hg.): </w:t>
      </w:r>
      <w:r w:rsidRPr="00DA16CE">
        <w:rPr>
          <w:rFonts w:ascii="Garamond" w:hAnsi="Garamond"/>
          <w:sz w:val="22"/>
          <w:szCs w:val="22"/>
        </w:rPr>
        <w:t xml:space="preserve">Macbeth von </w:t>
      </w:r>
      <w:r w:rsidR="002F482D" w:rsidRPr="00DA16CE">
        <w:rPr>
          <w:rFonts w:ascii="Garamond" w:hAnsi="Garamond"/>
          <w:sz w:val="22"/>
          <w:szCs w:val="22"/>
        </w:rPr>
        <w:t>W</w:t>
      </w:r>
      <w:r w:rsidRPr="00DA16CE">
        <w:rPr>
          <w:rFonts w:ascii="Garamond" w:hAnsi="Garamond"/>
          <w:sz w:val="22"/>
          <w:szCs w:val="22"/>
        </w:rPr>
        <w:t xml:space="preserve">illiam Shakespeare. Übersetzung von </w:t>
      </w:r>
      <w:r w:rsidR="002F482D" w:rsidRPr="00DA16CE">
        <w:rPr>
          <w:rFonts w:ascii="Garamond" w:hAnsi="Garamond"/>
          <w:sz w:val="22"/>
          <w:szCs w:val="22"/>
        </w:rPr>
        <w:t>D</w:t>
      </w:r>
      <w:r w:rsidRPr="00DA16CE">
        <w:rPr>
          <w:rFonts w:ascii="Garamond" w:hAnsi="Garamond"/>
          <w:sz w:val="22"/>
          <w:szCs w:val="22"/>
        </w:rPr>
        <w:t xml:space="preserve">orothea Tieck </w:t>
      </w:r>
      <w:r w:rsidR="002F482D" w:rsidRPr="00DA16CE">
        <w:rPr>
          <w:rFonts w:ascii="Garamond" w:hAnsi="Garamond"/>
          <w:sz w:val="22"/>
          <w:szCs w:val="22"/>
        </w:rPr>
        <w:t xml:space="preserve">und </w:t>
      </w:r>
      <w:r w:rsidRPr="00DA16CE">
        <w:rPr>
          <w:rFonts w:ascii="Garamond" w:hAnsi="Garamond"/>
          <w:sz w:val="22"/>
          <w:szCs w:val="22"/>
        </w:rPr>
        <w:t>Heiner Müller</w:t>
      </w:r>
      <w:r w:rsidR="002F482D" w:rsidRPr="00DA16CE">
        <w:rPr>
          <w:rFonts w:ascii="Garamond" w:hAnsi="Garamond"/>
          <w:sz w:val="22"/>
          <w:szCs w:val="22"/>
        </w:rPr>
        <w:t>. Spielfassung Christian Friedel.</w:t>
      </w:r>
      <w:r w:rsidRPr="00DA16CE">
        <w:rPr>
          <w:rFonts w:ascii="Garamond" w:hAnsi="Garamond"/>
          <w:sz w:val="22"/>
          <w:szCs w:val="22"/>
        </w:rPr>
        <w:t xml:space="preserve"> Dresden: Staats</w:t>
      </w:r>
      <w:r w:rsidR="002F482D" w:rsidRPr="00DA16CE">
        <w:rPr>
          <w:rFonts w:ascii="Garamond" w:hAnsi="Garamond"/>
          <w:sz w:val="22"/>
          <w:szCs w:val="22"/>
        </w:rPr>
        <w:t>schauspiel</w:t>
      </w:r>
      <w:r w:rsidRPr="00DA16CE">
        <w:rPr>
          <w:rFonts w:ascii="Garamond" w:hAnsi="Garamond"/>
          <w:sz w:val="22"/>
          <w:szCs w:val="22"/>
        </w:rPr>
        <w:t xml:space="preserve"> Dresden 202</w:t>
      </w:r>
      <w:r w:rsidR="002F482D" w:rsidRPr="00DA16CE">
        <w:rPr>
          <w:rFonts w:ascii="Garamond" w:hAnsi="Garamond"/>
          <w:sz w:val="22"/>
          <w:szCs w:val="22"/>
        </w:rPr>
        <w:t>2</w:t>
      </w:r>
      <w:r w:rsidRPr="00DA16CE">
        <w:rPr>
          <w:rFonts w:ascii="Garamond" w:hAnsi="Garamond"/>
          <w:sz w:val="22"/>
          <w:szCs w:val="22"/>
        </w:rPr>
        <w:t xml:space="preserve"> (Programmheft Spielzeit 2022/2023).</w:t>
      </w:r>
    </w:p>
    <w:p w14:paraId="44FE26AF" w14:textId="77777777" w:rsidR="00155888" w:rsidRPr="00DA16CE" w:rsidRDefault="00155888" w:rsidP="00DA16CE">
      <w:pPr>
        <w:jc w:val="both"/>
        <w:rPr>
          <w:rFonts w:ascii="Garamond" w:hAnsi="Garamond"/>
          <w:sz w:val="22"/>
          <w:szCs w:val="22"/>
        </w:rPr>
      </w:pPr>
    </w:p>
    <w:p w14:paraId="56A31FA4" w14:textId="7777777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lastRenderedPageBreak/>
        <w:t>Strauss</w:t>
      </w:r>
      <w:proofErr w:type="spellEnd"/>
      <w:r w:rsidRPr="00DA16CE">
        <w:rPr>
          <w:rFonts w:ascii="Garamond" w:hAnsi="Garamond"/>
          <w:b/>
          <w:sz w:val="22"/>
          <w:szCs w:val="22"/>
        </w:rPr>
        <w:t xml:space="preserve">, Simon: </w:t>
      </w:r>
      <w:r w:rsidRPr="00DA16CE">
        <w:rPr>
          <w:rFonts w:ascii="Garamond" w:hAnsi="Garamond"/>
          <w:sz w:val="22"/>
          <w:szCs w:val="22"/>
        </w:rPr>
        <w:t>Gebete an Götter, die man verleugnet. In: Frankfurter Allgemeine Zeitung vom 1.12.2018.</w:t>
      </w:r>
    </w:p>
    <w:p w14:paraId="4B01B3CA" w14:textId="77777777" w:rsidR="00817F9D" w:rsidRPr="00DA16CE" w:rsidRDefault="00817F9D" w:rsidP="00DA16CE">
      <w:pPr>
        <w:jc w:val="both"/>
        <w:rPr>
          <w:rFonts w:ascii="Garamond" w:hAnsi="Garamond"/>
          <w:sz w:val="22"/>
          <w:szCs w:val="22"/>
        </w:rPr>
      </w:pPr>
    </w:p>
    <w:p w14:paraId="1B5B24BA" w14:textId="3177717E" w:rsidR="00817F9D" w:rsidRPr="00DA16CE" w:rsidRDefault="009D45D0" w:rsidP="00DA16CE">
      <w:pPr>
        <w:ind w:left="2130" w:hanging="2130"/>
        <w:jc w:val="both"/>
        <w:rPr>
          <w:rFonts w:ascii="Garamond" w:hAnsi="Garamond"/>
          <w:sz w:val="22"/>
          <w:szCs w:val="22"/>
        </w:rPr>
      </w:pPr>
      <w:r w:rsidRPr="00DA16CE">
        <w:rPr>
          <w:rFonts w:ascii="Garamond" w:hAnsi="Garamond"/>
          <w:b/>
          <w:sz w:val="22"/>
          <w:szCs w:val="22"/>
        </w:rPr>
        <w:t>Tragelehn, B.</w:t>
      </w:r>
      <w:r w:rsidR="00A92DA1" w:rsidRPr="00DA16CE">
        <w:rPr>
          <w:rFonts w:ascii="Garamond" w:hAnsi="Garamond"/>
          <w:b/>
          <w:sz w:val="22"/>
          <w:szCs w:val="22"/>
        </w:rPr>
        <w:t> </w:t>
      </w:r>
      <w:r w:rsidRPr="00DA16CE">
        <w:rPr>
          <w:rFonts w:ascii="Garamond" w:hAnsi="Garamond"/>
          <w:b/>
          <w:sz w:val="22"/>
          <w:szCs w:val="22"/>
        </w:rPr>
        <w:t xml:space="preserve">K.: </w:t>
      </w:r>
      <w:r w:rsidRPr="00DA16CE">
        <w:rPr>
          <w:rFonts w:ascii="Garamond" w:hAnsi="Garamond"/>
          <w:sz w:val="22"/>
          <w:szCs w:val="22"/>
        </w:rPr>
        <w:t>Chorfantasie. Zwei Gespräche/zwei Briefe</w:t>
      </w:r>
    </w:p>
    <w:p w14:paraId="1FA45ED1" w14:textId="0260EE0A" w:rsidR="00817F9D" w:rsidRPr="00DA16CE" w:rsidRDefault="006409EA" w:rsidP="00DA16CE">
      <w:pPr>
        <w:tabs>
          <w:tab w:val="left" w:pos="426"/>
        </w:tabs>
        <w:ind w:left="705" w:hanging="705"/>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r>
      <w:r w:rsidRPr="00DA16CE">
        <w:rPr>
          <w:rFonts w:ascii="Garamond" w:eastAsia="GaramondPremrPro-Smbd" w:hAnsi="Garamond"/>
          <w:sz w:val="22"/>
          <w:szCs w:val="22"/>
        </w:rPr>
        <w:t>B.</w:t>
      </w:r>
      <w:r w:rsidR="00A92DA1" w:rsidRPr="00DA16CE">
        <w:rPr>
          <w:rFonts w:ascii="Garamond" w:eastAsia="GaramondPremrPro-Smbd" w:hAnsi="Garamond"/>
          <w:sz w:val="22"/>
          <w:szCs w:val="22"/>
        </w:rPr>
        <w:t> </w:t>
      </w:r>
      <w:r w:rsidRPr="00DA16CE">
        <w:rPr>
          <w:rFonts w:ascii="Garamond" w:eastAsia="GaramondPremrPro-Smbd" w:hAnsi="Garamond"/>
          <w:sz w:val="22"/>
          <w:szCs w:val="22"/>
        </w:rPr>
        <w:t>K. T</w:t>
      </w:r>
      <w:r w:rsidR="005052F0" w:rsidRPr="00DA16CE">
        <w:rPr>
          <w:rFonts w:ascii="Garamond" w:eastAsia="GaramondPremrPro-Smbd" w:hAnsi="Garamond"/>
          <w:sz w:val="22"/>
          <w:szCs w:val="22"/>
        </w:rPr>
        <w:t>.</w:t>
      </w:r>
      <w:r w:rsidRPr="00DA16CE">
        <w:rPr>
          <w:rFonts w:ascii="Garamond" w:eastAsia="GaramondPremrPro-Smbd" w:hAnsi="Garamond"/>
          <w:sz w:val="22"/>
          <w:szCs w:val="22"/>
        </w:rPr>
        <w:t xml:space="preserve">: </w:t>
      </w:r>
      <w:r w:rsidR="009D45D0" w:rsidRPr="00DA16CE">
        <w:rPr>
          <w:rFonts w:ascii="Garamond" w:hAnsi="Garamond"/>
          <w:sz w:val="22"/>
          <w:szCs w:val="22"/>
        </w:rPr>
        <w:t>Roter Stern in den Wolken. Aufsätze, Reden, Gedichte, Gespräche und ein Theaterstück. Hg. von</w:t>
      </w:r>
      <w:r w:rsidR="00A92DA1" w:rsidRPr="00DA16CE">
        <w:rPr>
          <w:rFonts w:ascii="Garamond" w:hAnsi="Garamond"/>
          <w:sz w:val="22"/>
          <w:szCs w:val="22"/>
        </w:rPr>
        <w:t xml:space="preserve"> </w:t>
      </w:r>
      <w:r w:rsidR="009D45D0" w:rsidRPr="00DA16CE">
        <w:rPr>
          <w:rFonts w:ascii="Garamond" w:hAnsi="Garamond"/>
          <w:sz w:val="22"/>
          <w:szCs w:val="22"/>
        </w:rPr>
        <w:t>Erhard Ahrens. Berlin: Theater der Zeit 2006, S.</w:t>
      </w:r>
      <w:r w:rsidR="00663CCD" w:rsidRPr="00DA16CE">
        <w:rPr>
          <w:rFonts w:ascii="Garamond" w:hAnsi="Garamond"/>
          <w:sz w:val="22"/>
          <w:szCs w:val="22"/>
        </w:rPr>
        <w:t> </w:t>
      </w:r>
      <w:r w:rsidR="009D45D0" w:rsidRPr="00DA16CE">
        <w:rPr>
          <w:rFonts w:ascii="Garamond" w:hAnsi="Garamond"/>
          <w:sz w:val="22"/>
          <w:szCs w:val="22"/>
        </w:rPr>
        <w:t>248</w:t>
      </w:r>
      <w:r w:rsidR="006C57FD" w:rsidRPr="00DA16CE">
        <w:rPr>
          <w:rFonts w:ascii="Garamond" w:eastAsia="GaramondPremrPro-Smbd" w:hAnsi="Garamond"/>
          <w:sz w:val="22"/>
          <w:szCs w:val="22"/>
        </w:rPr>
        <w:t>–</w:t>
      </w:r>
      <w:r w:rsidR="009D45D0" w:rsidRPr="00DA16CE">
        <w:rPr>
          <w:rFonts w:ascii="Garamond" w:hAnsi="Garamond"/>
          <w:sz w:val="22"/>
          <w:szCs w:val="22"/>
        </w:rPr>
        <w:t xml:space="preserve">273 (= Recherchen, </w:t>
      </w:r>
      <w:r w:rsidR="002729F8" w:rsidRPr="00DA16CE">
        <w:rPr>
          <w:rFonts w:ascii="Garamond" w:hAnsi="Garamond"/>
          <w:sz w:val="22"/>
          <w:szCs w:val="22"/>
        </w:rPr>
        <w:t xml:space="preserve">Bd. </w:t>
      </w:r>
      <w:r w:rsidR="009D45D0" w:rsidRPr="00DA16CE">
        <w:rPr>
          <w:rFonts w:ascii="Garamond" w:hAnsi="Garamond"/>
          <w:sz w:val="22"/>
          <w:szCs w:val="22"/>
        </w:rPr>
        <w:t>35).</w:t>
      </w:r>
    </w:p>
    <w:p w14:paraId="7FD63EA8" w14:textId="74EC2BB3" w:rsidR="00817F9D" w:rsidRPr="00DA16CE" w:rsidRDefault="009D45D0" w:rsidP="00DA16CE">
      <w:pPr>
        <w:ind w:left="705" w:hanging="279"/>
        <w:jc w:val="both"/>
        <w:rPr>
          <w:rFonts w:ascii="Garamond" w:hAnsi="Garamond"/>
          <w:sz w:val="22"/>
          <w:szCs w:val="22"/>
        </w:rPr>
      </w:pP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eastAsia="GaramondPremrPro-Smbd" w:hAnsi="Garamond"/>
          <w:sz w:val="22"/>
          <w:szCs w:val="22"/>
        </w:rPr>
        <w:tab/>
      </w:r>
      <w:r w:rsidRPr="00DA16CE">
        <w:rPr>
          <w:rFonts w:ascii="Garamond" w:hAnsi="Garamond"/>
          <w:sz w:val="22"/>
          <w:szCs w:val="22"/>
        </w:rPr>
        <w:t>B.</w:t>
      </w:r>
      <w:r w:rsidR="00A92DA1" w:rsidRPr="00DA16CE">
        <w:rPr>
          <w:rFonts w:ascii="Garamond" w:hAnsi="Garamond"/>
          <w:sz w:val="22"/>
          <w:szCs w:val="22"/>
        </w:rPr>
        <w:t> </w:t>
      </w:r>
      <w:r w:rsidRPr="00DA16CE">
        <w:rPr>
          <w:rFonts w:ascii="Garamond" w:hAnsi="Garamond"/>
          <w:sz w:val="22"/>
          <w:szCs w:val="22"/>
        </w:rPr>
        <w:t>K. T</w:t>
      </w:r>
      <w:r w:rsidR="005052F0" w:rsidRPr="00DA16CE">
        <w:rPr>
          <w:rFonts w:ascii="Garamond" w:hAnsi="Garamond"/>
          <w:sz w:val="22"/>
          <w:szCs w:val="22"/>
        </w:rPr>
        <w:t>.</w:t>
      </w:r>
      <w:r w:rsidRPr="00DA16CE">
        <w:rPr>
          <w:rFonts w:ascii="Garamond" w:hAnsi="Garamond"/>
          <w:sz w:val="22"/>
          <w:szCs w:val="22"/>
        </w:rPr>
        <w:t>: Chorfantasie. Berlin: Vorwerk 8 2015, S.</w:t>
      </w:r>
      <w:r w:rsidR="00663CCD" w:rsidRPr="00DA16CE">
        <w:rPr>
          <w:rFonts w:ascii="Garamond" w:hAnsi="Garamond"/>
          <w:sz w:val="22"/>
          <w:szCs w:val="22"/>
        </w:rPr>
        <w:t> </w:t>
      </w:r>
      <w:r w:rsidRPr="00DA16CE">
        <w:rPr>
          <w:rFonts w:ascii="Garamond" w:hAnsi="Garamond"/>
          <w:sz w:val="22"/>
          <w:szCs w:val="22"/>
        </w:rPr>
        <w:t>8</w:t>
      </w:r>
      <w:r w:rsidR="006C57FD" w:rsidRPr="00DA16CE">
        <w:rPr>
          <w:rFonts w:ascii="Garamond" w:eastAsia="GaramondPremrPro-Smbd" w:hAnsi="Garamond"/>
          <w:sz w:val="22"/>
          <w:szCs w:val="22"/>
        </w:rPr>
        <w:t>–</w:t>
      </w:r>
      <w:r w:rsidRPr="00DA16CE">
        <w:rPr>
          <w:rFonts w:ascii="Garamond" w:hAnsi="Garamond"/>
          <w:sz w:val="22"/>
          <w:szCs w:val="22"/>
        </w:rPr>
        <w:t>23. [Unter dem Titel „Erster Satz: Macbeth oder der Hexenchor?“]</w:t>
      </w:r>
    </w:p>
    <w:p w14:paraId="07C2CEAA" w14:textId="107E3F70" w:rsidR="00817F9D" w:rsidRPr="00DA16CE" w:rsidRDefault="000E1EFF" w:rsidP="00DA16CE">
      <w:pPr>
        <w:pStyle w:val="Listenabsatz"/>
        <w:numPr>
          <w:ilvl w:val="0"/>
          <w:numId w:val="3"/>
        </w:numPr>
        <w:ind w:left="709" w:hanging="283"/>
        <w:jc w:val="both"/>
        <w:rPr>
          <w:rFonts w:ascii="Garamond" w:hAnsi="Garamond"/>
        </w:rPr>
      </w:pPr>
      <w:r w:rsidRPr="00DA16CE">
        <w:rPr>
          <w:rFonts w:ascii="Garamond" w:hAnsi="Garamond"/>
          <w:lang w:val="de-DE"/>
        </w:rPr>
        <w:t>B.</w:t>
      </w:r>
      <w:r w:rsidR="00A92DA1" w:rsidRPr="00DA16CE">
        <w:rPr>
          <w:rFonts w:ascii="Garamond" w:hAnsi="Garamond"/>
          <w:lang w:val="de-DE"/>
        </w:rPr>
        <w:t> </w:t>
      </w:r>
      <w:r w:rsidRPr="00DA16CE">
        <w:rPr>
          <w:rFonts w:ascii="Garamond" w:hAnsi="Garamond"/>
          <w:lang w:val="de-DE"/>
        </w:rPr>
        <w:t>K. T</w:t>
      </w:r>
      <w:r w:rsidR="005052F0" w:rsidRPr="00DA16CE">
        <w:rPr>
          <w:rFonts w:ascii="Garamond" w:hAnsi="Garamond"/>
          <w:lang w:val="de-DE"/>
        </w:rPr>
        <w:t>.</w:t>
      </w:r>
      <w:r w:rsidR="006409EA" w:rsidRPr="00DA16CE">
        <w:rPr>
          <w:rFonts w:ascii="Garamond" w:hAnsi="Garamond"/>
          <w:lang w:val="de-DE"/>
        </w:rPr>
        <w:t>:</w:t>
      </w:r>
      <w:r w:rsidRPr="00DA16CE">
        <w:rPr>
          <w:rFonts w:ascii="Garamond" w:hAnsi="Garamond"/>
          <w:lang w:val="de-DE"/>
        </w:rPr>
        <w:t xml:space="preserve"> 13X Heiner Müller. Hg. Von Carsten und Gerhard Ahrens in Zusammenarbeit mit</w:t>
      </w:r>
      <w:r w:rsidR="00A92DA1" w:rsidRPr="00DA16CE">
        <w:rPr>
          <w:rFonts w:ascii="Garamond" w:hAnsi="Garamond"/>
          <w:lang w:val="de-DE"/>
        </w:rPr>
        <w:t xml:space="preserve"> </w:t>
      </w:r>
      <w:r w:rsidR="009D45D0" w:rsidRPr="00DA16CE">
        <w:rPr>
          <w:rFonts w:ascii="Garamond" w:hAnsi="Garamond"/>
          <w:lang w:val="de-DE"/>
        </w:rPr>
        <w:t>der Akademie der Künste Berlin, Berlin: Theater der Zeit 2016, S.</w:t>
      </w:r>
      <w:r w:rsidR="008C46AA" w:rsidRPr="00DA16CE">
        <w:rPr>
          <w:rFonts w:ascii="Garamond" w:hAnsi="Garamond"/>
          <w:lang w:val="de-DE"/>
        </w:rPr>
        <w:t> </w:t>
      </w:r>
      <w:r w:rsidR="009D45D0" w:rsidRPr="00DA16CE">
        <w:rPr>
          <w:rFonts w:ascii="Garamond" w:hAnsi="Garamond"/>
          <w:lang w:val="de-DE"/>
        </w:rPr>
        <w:t>83</w:t>
      </w:r>
      <w:r w:rsidR="006C57FD" w:rsidRPr="00DA16CE">
        <w:rPr>
          <w:rFonts w:ascii="Garamond" w:eastAsia="GaramondPremrPro-Smbd" w:hAnsi="Garamond"/>
          <w:lang w:val="de-DE"/>
        </w:rPr>
        <w:t>–</w:t>
      </w:r>
      <w:r w:rsidR="009D45D0" w:rsidRPr="00DA16CE">
        <w:rPr>
          <w:rFonts w:ascii="Garamond" w:hAnsi="Garamond"/>
          <w:lang w:val="de-DE"/>
        </w:rPr>
        <w:t>91. [Unter dem Titel</w:t>
      </w:r>
      <w:r w:rsidR="00A92DA1" w:rsidRPr="00DA16CE" w:rsidDel="00A92DA1">
        <w:rPr>
          <w:rFonts w:ascii="Garamond" w:hAnsi="Garamond"/>
          <w:lang w:val="de-DE"/>
        </w:rPr>
        <w:t xml:space="preserve"> </w:t>
      </w:r>
      <w:r w:rsidR="009D45D0" w:rsidRPr="00DA16CE">
        <w:rPr>
          <w:rFonts w:ascii="Garamond" w:hAnsi="Garamond"/>
          <w:lang w:val="de-DE"/>
        </w:rPr>
        <w:t xml:space="preserve">„Macbeth oder der Hexenchor? Henning </w:t>
      </w:r>
      <w:proofErr w:type="spellStart"/>
      <w:r w:rsidR="009D45D0" w:rsidRPr="00DA16CE">
        <w:rPr>
          <w:rFonts w:ascii="Garamond" w:hAnsi="Garamond"/>
          <w:lang w:val="de-DE"/>
        </w:rPr>
        <w:t>Rischbieter</w:t>
      </w:r>
      <w:proofErr w:type="spellEnd"/>
      <w:r w:rsidR="009D45D0" w:rsidRPr="00DA16CE">
        <w:rPr>
          <w:rFonts w:ascii="Garamond" w:hAnsi="Garamond"/>
          <w:lang w:val="de-DE"/>
        </w:rPr>
        <w:t xml:space="preserve"> und Wolfgang Storch im Gespräch mit B.</w:t>
      </w:r>
      <w:r w:rsidR="00A92DA1" w:rsidRPr="00DA16CE">
        <w:rPr>
          <w:rFonts w:ascii="Garamond" w:hAnsi="Garamond"/>
          <w:lang w:val="de-DE"/>
        </w:rPr>
        <w:t> </w:t>
      </w:r>
      <w:r w:rsidR="009D45D0" w:rsidRPr="00DA16CE">
        <w:rPr>
          <w:rFonts w:ascii="Garamond" w:hAnsi="Garamond"/>
          <w:lang w:val="de-DE"/>
        </w:rPr>
        <w:t>K.</w:t>
      </w:r>
      <w:r w:rsidR="0046611B" w:rsidRPr="00DA16CE">
        <w:rPr>
          <w:rFonts w:ascii="Garamond" w:hAnsi="Garamond"/>
          <w:lang w:val="de-DE"/>
        </w:rPr>
        <w:t xml:space="preserve"> </w:t>
      </w:r>
      <w:proofErr w:type="spellStart"/>
      <w:r w:rsidR="009D45D0" w:rsidRPr="00DA16CE">
        <w:rPr>
          <w:rFonts w:ascii="Garamond" w:hAnsi="Garamond"/>
        </w:rPr>
        <w:t>Tragelehn</w:t>
      </w:r>
      <w:proofErr w:type="spellEnd"/>
      <w:r w:rsidR="009D45D0" w:rsidRPr="00DA16CE">
        <w:rPr>
          <w:rFonts w:ascii="Garamond" w:hAnsi="Garamond"/>
        </w:rPr>
        <w:t>, 1988“]</w:t>
      </w:r>
    </w:p>
    <w:p w14:paraId="577F0242" w14:textId="77777777" w:rsidR="00817F9D" w:rsidRPr="00DA16CE" w:rsidRDefault="00817F9D" w:rsidP="00DA16CE">
      <w:pPr>
        <w:jc w:val="both"/>
        <w:rPr>
          <w:rFonts w:ascii="Garamond" w:hAnsi="Garamond"/>
          <w:sz w:val="22"/>
          <w:szCs w:val="22"/>
        </w:rPr>
      </w:pPr>
    </w:p>
    <w:p w14:paraId="3E868826" w14:textId="18C1DACA"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Krach wg. Stille. In: B.</w:t>
      </w:r>
      <w:r w:rsidR="00A92DA1" w:rsidRPr="00DA16CE">
        <w:rPr>
          <w:rFonts w:ascii="Garamond" w:hAnsi="Garamond"/>
          <w:sz w:val="22"/>
          <w:szCs w:val="22"/>
        </w:rPr>
        <w:t> </w:t>
      </w:r>
      <w:r w:rsidRPr="00DA16CE">
        <w:rPr>
          <w:rFonts w:ascii="Garamond" w:hAnsi="Garamond"/>
          <w:sz w:val="22"/>
          <w:szCs w:val="22"/>
        </w:rPr>
        <w:t>K. T</w:t>
      </w:r>
      <w:r w:rsidR="005052F0" w:rsidRPr="00DA16CE">
        <w:rPr>
          <w:rFonts w:ascii="Garamond" w:hAnsi="Garamond"/>
          <w:sz w:val="22"/>
          <w:szCs w:val="22"/>
        </w:rPr>
        <w:t>.</w:t>
      </w:r>
      <w:r w:rsidR="006409EA" w:rsidRPr="00DA16CE">
        <w:rPr>
          <w:rFonts w:ascii="Garamond" w:hAnsi="Garamond"/>
          <w:sz w:val="22"/>
          <w:szCs w:val="22"/>
        </w:rPr>
        <w:t>:</w:t>
      </w:r>
      <w:r w:rsidRPr="00DA16CE">
        <w:rPr>
          <w:rFonts w:ascii="Garamond" w:hAnsi="Garamond"/>
          <w:sz w:val="22"/>
          <w:szCs w:val="22"/>
        </w:rPr>
        <w:t xml:space="preserve"> 13X Heiner Müller. Hg. von Carsten und Gerhard Ahrens in Zusammenarbeit mit der Akademie der Künste Berlin, Berlin: Theater der Zeit 2016, S.</w:t>
      </w:r>
      <w:r w:rsidR="00663CCD" w:rsidRPr="00DA16CE">
        <w:rPr>
          <w:rFonts w:ascii="Garamond" w:hAnsi="Garamond"/>
          <w:sz w:val="22"/>
          <w:szCs w:val="22"/>
        </w:rPr>
        <w:t> </w:t>
      </w:r>
      <w:r w:rsidRPr="00DA16CE">
        <w:rPr>
          <w:rFonts w:ascii="Garamond" w:hAnsi="Garamond"/>
          <w:sz w:val="22"/>
          <w:szCs w:val="22"/>
        </w:rPr>
        <w:t>92.</w:t>
      </w:r>
    </w:p>
    <w:p w14:paraId="4A220267" w14:textId="3A56A258" w:rsidR="00817F9D" w:rsidRPr="00DA16CE" w:rsidRDefault="00817F9D" w:rsidP="00DA16CE">
      <w:pPr>
        <w:jc w:val="both"/>
        <w:rPr>
          <w:rFonts w:ascii="Garamond" w:hAnsi="Garamond"/>
          <w:sz w:val="22"/>
          <w:szCs w:val="22"/>
        </w:rPr>
      </w:pPr>
    </w:p>
    <w:p w14:paraId="289ECC95" w14:textId="6A8574F4" w:rsidR="00371FE7" w:rsidRPr="00DA16CE" w:rsidRDefault="00371FE7" w:rsidP="00DA16CE">
      <w:pPr>
        <w:jc w:val="both"/>
        <w:rPr>
          <w:rFonts w:ascii="Garamond" w:hAnsi="Garamond"/>
          <w:sz w:val="22"/>
          <w:szCs w:val="22"/>
        </w:rPr>
      </w:pPr>
      <w:r w:rsidRPr="00DA16CE">
        <w:rPr>
          <w:rFonts w:ascii="Garamond" w:hAnsi="Garamond"/>
          <w:b/>
          <w:sz w:val="22"/>
          <w:szCs w:val="22"/>
        </w:rPr>
        <w:t xml:space="preserve">K.W.: </w:t>
      </w:r>
      <w:r w:rsidRPr="00DA16CE">
        <w:rPr>
          <w:rFonts w:ascii="Garamond" w:hAnsi="Garamond"/>
          <w:sz w:val="22"/>
          <w:szCs w:val="22"/>
        </w:rPr>
        <w:t>Die Geschichte vom Killer Macbeth. Heiner Müllers Shakespeare-Version im Deutschen Fernsehen. In: Der Tagesspiegel vom 8.9.1974.</w:t>
      </w:r>
    </w:p>
    <w:p w14:paraId="3592399F" w14:textId="02A4755A" w:rsidR="00371FE7" w:rsidRPr="00DA16CE" w:rsidRDefault="00371FE7" w:rsidP="00DA16CE">
      <w:pPr>
        <w:jc w:val="both"/>
        <w:rPr>
          <w:rFonts w:ascii="Garamond" w:hAnsi="Garamond"/>
          <w:sz w:val="22"/>
          <w:szCs w:val="22"/>
        </w:rPr>
      </w:pPr>
    </w:p>
    <w:p w14:paraId="7A369E83" w14:textId="5EB2D16D" w:rsidR="002F482D" w:rsidRPr="00DA16CE" w:rsidRDefault="002F482D" w:rsidP="00DA16CE">
      <w:pPr>
        <w:jc w:val="both"/>
        <w:rPr>
          <w:rFonts w:ascii="Garamond" w:hAnsi="Garamond"/>
          <w:sz w:val="22"/>
          <w:szCs w:val="22"/>
        </w:rPr>
      </w:pPr>
      <w:r w:rsidRPr="00DA16CE">
        <w:rPr>
          <w:rFonts w:ascii="Garamond" w:hAnsi="Garamond"/>
          <w:b/>
          <w:sz w:val="22"/>
          <w:szCs w:val="22"/>
        </w:rPr>
        <w:t xml:space="preserve">Weinreich, Julia: </w:t>
      </w:r>
      <w:r w:rsidRPr="00DA16CE">
        <w:rPr>
          <w:rFonts w:ascii="Garamond" w:hAnsi="Garamond"/>
          <w:sz w:val="22"/>
          <w:szCs w:val="22"/>
        </w:rPr>
        <w:t>Faszination des Bösen. In: Staatsschauspiel Dresden (Hg.): Macbeth von William Shakespeare. Übersetzung von Dorothea Tieck und Heiner Müller. Spielfassung Christian Friedel. Dresden: Staatsschauspiel Dresden 2022, S. 10–12 (Programmheft Spielzeit 2022/2023).</w:t>
      </w:r>
    </w:p>
    <w:p w14:paraId="45D5BEDC" w14:textId="77777777" w:rsidR="002F482D" w:rsidRPr="00DA16CE" w:rsidRDefault="002F482D" w:rsidP="00DA16CE">
      <w:pPr>
        <w:jc w:val="both"/>
        <w:rPr>
          <w:rFonts w:ascii="Garamond" w:hAnsi="Garamond"/>
          <w:sz w:val="22"/>
          <w:szCs w:val="22"/>
        </w:rPr>
      </w:pPr>
    </w:p>
    <w:p w14:paraId="52F2CBE0" w14:textId="69AE779A" w:rsidR="00E54453" w:rsidRPr="00DA16CE" w:rsidRDefault="00E54453" w:rsidP="00DA16CE">
      <w:pPr>
        <w:jc w:val="both"/>
        <w:rPr>
          <w:rFonts w:ascii="Garamond" w:hAnsi="Garamond"/>
          <w:sz w:val="22"/>
          <w:szCs w:val="22"/>
        </w:rPr>
      </w:pPr>
      <w:r w:rsidRPr="00DA16CE">
        <w:rPr>
          <w:rFonts w:ascii="Garamond" w:hAnsi="Garamond"/>
          <w:b/>
          <w:sz w:val="22"/>
          <w:szCs w:val="22"/>
        </w:rPr>
        <w:t xml:space="preserve">Wenzel, Lara: </w:t>
      </w:r>
      <w:r w:rsidRPr="00DA16CE">
        <w:rPr>
          <w:rFonts w:ascii="Garamond" w:hAnsi="Garamond"/>
          <w:sz w:val="22"/>
          <w:szCs w:val="22"/>
        </w:rPr>
        <w:t>Subjekte der Grausamkeit. Dröhnendes Pathos: Das Staats</w:t>
      </w:r>
      <w:r w:rsidR="00155888" w:rsidRPr="00DA16CE">
        <w:rPr>
          <w:rFonts w:ascii="Garamond" w:hAnsi="Garamond"/>
          <w:sz w:val="22"/>
          <w:szCs w:val="22"/>
        </w:rPr>
        <w:t>schauspiel</w:t>
      </w:r>
      <w:r w:rsidRPr="00DA16CE">
        <w:rPr>
          <w:rFonts w:ascii="Garamond" w:hAnsi="Garamond"/>
          <w:sz w:val="22"/>
          <w:szCs w:val="22"/>
        </w:rPr>
        <w:t xml:space="preserve"> Dresden zeigt einen „Macbeth“ ohne Substanz. Dabei schreibt Shakespeare immer noch unsere Stücke. In: Neues Deutschland vom 20.9.2022.</w:t>
      </w:r>
    </w:p>
    <w:p w14:paraId="580FCC73" w14:textId="55CA44DC" w:rsidR="00E54453" w:rsidRPr="00DA16CE" w:rsidRDefault="00E54453" w:rsidP="00DA16CE">
      <w:pPr>
        <w:jc w:val="both"/>
        <w:rPr>
          <w:rFonts w:ascii="Garamond" w:hAnsi="Garamond"/>
          <w:sz w:val="22"/>
          <w:szCs w:val="22"/>
        </w:rPr>
      </w:pPr>
    </w:p>
    <w:p w14:paraId="4BC08E61" w14:textId="25E1413D" w:rsidR="003261F1" w:rsidRPr="00DA16CE" w:rsidRDefault="003261F1" w:rsidP="00DA16CE">
      <w:pPr>
        <w:jc w:val="both"/>
        <w:rPr>
          <w:rFonts w:ascii="Garamond" w:hAnsi="Garamond"/>
          <w:sz w:val="22"/>
          <w:szCs w:val="22"/>
        </w:rPr>
      </w:pPr>
      <w:r w:rsidRPr="00DA16CE">
        <w:rPr>
          <w:rFonts w:ascii="Garamond" w:hAnsi="Garamond"/>
          <w:b/>
          <w:sz w:val="22"/>
          <w:szCs w:val="22"/>
        </w:rPr>
        <w:t>Wieck, Thomas:</w:t>
      </w:r>
      <w:r w:rsidRPr="00DA16CE">
        <w:rPr>
          <w:rFonts w:ascii="Garamond" w:hAnsi="Garamond"/>
          <w:sz w:val="22"/>
          <w:szCs w:val="22"/>
        </w:rPr>
        <w:t xml:space="preserve"> Wir waren die Müller-Spieler. Hermann Beyer, Michael Gwisdek, Dieter Montag. Über die Kunst des Schauspielens in der DDR. Berlin: Theater der Zeit 2024. [Zu Heiner Müllers „Macbeth“ S. 337–373]</w:t>
      </w:r>
    </w:p>
    <w:p w14:paraId="2AEFDA0D" w14:textId="77777777" w:rsidR="003261F1" w:rsidRPr="00DA16CE" w:rsidRDefault="003261F1" w:rsidP="00DA16CE">
      <w:pPr>
        <w:jc w:val="both"/>
        <w:rPr>
          <w:rFonts w:ascii="Garamond" w:hAnsi="Garamond"/>
          <w:sz w:val="22"/>
          <w:szCs w:val="22"/>
        </w:rPr>
      </w:pPr>
    </w:p>
    <w:p w14:paraId="0340830D" w14:textId="4BDC8BD1" w:rsidR="000F4F46" w:rsidRPr="00DA16CE" w:rsidRDefault="000F4F46" w:rsidP="00DA16CE">
      <w:pPr>
        <w:jc w:val="both"/>
        <w:rPr>
          <w:rFonts w:ascii="Garamond" w:hAnsi="Garamond"/>
          <w:sz w:val="22"/>
          <w:szCs w:val="22"/>
        </w:rPr>
      </w:pPr>
      <w:r w:rsidRPr="00DA16CE">
        <w:rPr>
          <w:rFonts w:ascii="Garamond" w:hAnsi="Garamond"/>
          <w:b/>
          <w:sz w:val="22"/>
          <w:szCs w:val="22"/>
        </w:rPr>
        <w:t>Wohlgemut</w:t>
      </w:r>
      <w:r w:rsidR="00A745D9" w:rsidRPr="00DA16CE">
        <w:rPr>
          <w:rFonts w:ascii="Garamond" w:hAnsi="Garamond"/>
          <w:b/>
          <w:sz w:val="22"/>
          <w:szCs w:val="22"/>
        </w:rPr>
        <w:t>h</w:t>
      </w:r>
      <w:r w:rsidRPr="00DA16CE">
        <w:rPr>
          <w:rFonts w:ascii="Garamond" w:hAnsi="Garamond"/>
          <w:b/>
          <w:sz w:val="22"/>
          <w:szCs w:val="22"/>
        </w:rPr>
        <w:t xml:space="preserve">, Johann: </w:t>
      </w:r>
      <w:r w:rsidRPr="00DA16CE">
        <w:rPr>
          <w:rFonts w:ascii="Garamond" w:hAnsi="Garamond"/>
          <w:sz w:val="22"/>
          <w:szCs w:val="22"/>
        </w:rPr>
        <w:t>Heymes Inszenierung für Recklinghausen ungeeignet. Ruhrfestspiele eröffneten mit Heiner Müllers „Macbeth“-Bearbeitung. In: Westfälische Rundschau vom 18./19.5. 1974.</w:t>
      </w:r>
    </w:p>
    <w:p w14:paraId="4EC2F9A2" w14:textId="77777777" w:rsidR="000F4F46" w:rsidRPr="00DA16CE" w:rsidRDefault="000F4F46" w:rsidP="00DA16CE">
      <w:pPr>
        <w:jc w:val="both"/>
        <w:rPr>
          <w:rFonts w:ascii="Garamond" w:hAnsi="Garamond"/>
          <w:sz w:val="22"/>
          <w:szCs w:val="22"/>
        </w:rPr>
      </w:pPr>
    </w:p>
    <w:p w14:paraId="15C31924" w14:textId="03F8B014" w:rsidR="00817F9D" w:rsidRPr="00DA16CE" w:rsidRDefault="009D45D0" w:rsidP="00DA16CE">
      <w:pPr>
        <w:jc w:val="both"/>
        <w:rPr>
          <w:rFonts w:ascii="Garamond" w:hAnsi="Garamond"/>
          <w:sz w:val="22"/>
          <w:szCs w:val="22"/>
        </w:rPr>
      </w:pPr>
      <w:r w:rsidRPr="00DA16CE">
        <w:rPr>
          <w:rFonts w:ascii="Garamond" w:hAnsi="Garamond"/>
          <w:b/>
          <w:sz w:val="22"/>
          <w:szCs w:val="22"/>
        </w:rPr>
        <w:t xml:space="preserve">Wolf, Michael: </w:t>
      </w:r>
      <w:r w:rsidRPr="00DA16CE">
        <w:rPr>
          <w:rFonts w:ascii="Garamond" w:hAnsi="Garamond"/>
          <w:sz w:val="22"/>
          <w:szCs w:val="22"/>
        </w:rPr>
        <w:t xml:space="preserve">Macbeth – Am Berliner Ensemble sucht Michael Thalheimer mit William Shakespeare und Heiner Müller den schlechtesten Menschen. Macbeth III – Jetzt erst recht. In: </w:t>
      </w:r>
      <w:r w:rsidR="005947A7" w:rsidRPr="00DA16CE">
        <w:rPr>
          <w:rFonts w:ascii="Garamond" w:hAnsi="Garamond"/>
          <w:sz w:val="22"/>
          <w:szCs w:val="22"/>
        </w:rPr>
        <w:t>https://</w:t>
      </w:r>
      <w:r w:rsidRPr="00DA16CE">
        <w:rPr>
          <w:rFonts w:ascii="Garamond" w:hAnsi="Garamond"/>
          <w:sz w:val="22"/>
          <w:szCs w:val="22"/>
        </w:rPr>
        <w:t xml:space="preserve">nachtkritik.de </w:t>
      </w:r>
      <w:r w:rsidR="005947A7" w:rsidRPr="00DA16CE">
        <w:rPr>
          <w:rFonts w:ascii="Garamond" w:hAnsi="Garamond"/>
          <w:sz w:val="22"/>
          <w:szCs w:val="22"/>
        </w:rPr>
        <w:t>am</w:t>
      </w:r>
      <w:r w:rsidRPr="00DA16CE">
        <w:rPr>
          <w:rFonts w:ascii="Garamond" w:hAnsi="Garamond"/>
          <w:sz w:val="22"/>
          <w:szCs w:val="22"/>
        </w:rPr>
        <w:t xml:space="preserve"> 30.11.2018.</w:t>
      </w:r>
    </w:p>
    <w:p w14:paraId="78A826E2" w14:textId="4A499AE8" w:rsidR="00817F9D" w:rsidRPr="00DA16CE" w:rsidRDefault="00817F9D" w:rsidP="00DA16CE">
      <w:pPr>
        <w:jc w:val="both"/>
        <w:rPr>
          <w:rFonts w:ascii="Garamond" w:hAnsi="Garamond"/>
          <w:sz w:val="22"/>
          <w:szCs w:val="22"/>
        </w:rPr>
      </w:pPr>
    </w:p>
    <w:p w14:paraId="04C89BD0" w14:textId="5271AB86" w:rsidR="00D37CA5" w:rsidRPr="00DA16CE" w:rsidRDefault="00D37CA5" w:rsidP="00DA16CE">
      <w:pPr>
        <w:jc w:val="both"/>
        <w:rPr>
          <w:rFonts w:ascii="Garamond" w:hAnsi="Garamond"/>
          <w:sz w:val="22"/>
          <w:szCs w:val="22"/>
        </w:rPr>
      </w:pPr>
      <w:r w:rsidRPr="00DA16CE">
        <w:rPr>
          <w:rFonts w:ascii="Garamond" w:hAnsi="Garamond"/>
          <w:b/>
          <w:sz w:val="22"/>
          <w:szCs w:val="22"/>
        </w:rPr>
        <w:t xml:space="preserve">Ziermann, Horst: </w:t>
      </w:r>
      <w:r w:rsidRPr="00DA16CE">
        <w:rPr>
          <w:rFonts w:ascii="Garamond" w:hAnsi="Garamond"/>
          <w:sz w:val="22"/>
          <w:szCs w:val="22"/>
        </w:rPr>
        <w:t>Der demokratisierte Theaterzettel. Beginn der Ruhrfestspiele mit Heiner Müllers „Macbeth“. In: Die Welt vom 20.5.1974.</w:t>
      </w:r>
    </w:p>
    <w:p w14:paraId="2BB2273D" w14:textId="77777777" w:rsidR="00D37CA5" w:rsidRPr="00DA16CE" w:rsidRDefault="00D37CA5" w:rsidP="00DA16CE">
      <w:pPr>
        <w:jc w:val="both"/>
        <w:rPr>
          <w:rFonts w:ascii="Garamond" w:hAnsi="Garamond"/>
          <w:sz w:val="22"/>
          <w:szCs w:val="22"/>
        </w:rPr>
      </w:pPr>
    </w:p>
    <w:p w14:paraId="65E89DC4" w14:textId="77777777" w:rsidR="00817F9D" w:rsidRPr="00DA16CE" w:rsidRDefault="00817F9D" w:rsidP="00DA16CE">
      <w:pPr>
        <w:jc w:val="both"/>
        <w:rPr>
          <w:rFonts w:ascii="Garamond" w:hAnsi="Garamond"/>
          <w:sz w:val="22"/>
          <w:szCs w:val="22"/>
        </w:rPr>
      </w:pPr>
    </w:p>
    <w:p w14:paraId="27F9572C"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Die Möwe</w:t>
      </w:r>
    </w:p>
    <w:p w14:paraId="23920D33" w14:textId="77777777" w:rsidR="00817F9D" w:rsidRPr="00DA16CE" w:rsidRDefault="00817F9D" w:rsidP="00DA16CE">
      <w:pPr>
        <w:jc w:val="both"/>
        <w:rPr>
          <w:rFonts w:ascii="Garamond" w:hAnsi="Garamond"/>
          <w:i/>
          <w:sz w:val="22"/>
          <w:szCs w:val="22"/>
        </w:rPr>
      </w:pPr>
    </w:p>
    <w:p w14:paraId="35112BAE" w14:textId="77777777" w:rsidR="00817F9D" w:rsidRPr="00DA16CE" w:rsidRDefault="00817F9D" w:rsidP="00DA16CE">
      <w:pPr>
        <w:jc w:val="both"/>
        <w:rPr>
          <w:rFonts w:ascii="Garamond" w:hAnsi="Garamond"/>
          <w:i/>
          <w:sz w:val="22"/>
          <w:szCs w:val="22"/>
        </w:rPr>
      </w:pPr>
    </w:p>
    <w:p w14:paraId="6EC576FE"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Germania Tod in Berlin</w:t>
      </w:r>
    </w:p>
    <w:p w14:paraId="2872E4BD" w14:textId="77777777" w:rsidR="00817F9D" w:rsidRPr="00DA16CE" w:rsidRDefault="00817F9D" w:rsidP="00DA16CE">
      <w:pPr>
        <w:tabs>
          <w:tab w:val="left" w:pos="3780"/>
        </w:tabs>
        <w:ind w:left="1980" w:hanging="1980"/>
        <w:jc w:val="both"/>
        <w:rPr>
          <w:rFonts w:ascii="Garamond" w:hAnsi="Garamond"/>
          <w:b/>
          <w:sz w:val="22"/>
          <w:szCs w:val="22"/>
        </w:rPr>
      </w:pPr>
    </w:p>
    <w:p w14:paraId="0A1DD6B3" w14:textId="2CD7FDC3" w:rsidR="00623121" w:rsidRPr="00DA16CE" w:rsidRDefault="00623121" w:rsidP="00DA16CE">
      <w:pPr>
        <w:tabs>
          <w:tab w:val="left" w:pos="1800"/>
        </w:tabs>
        <w:jc w:val="both"/>
        <w:rPr>
          <w:rFonts w:ascii="Garamond" w:hAnsi="Garamond"/>
          <w:sz w:val="22"/>
          <w:szCs w:val="22"/>
        </w:rPr>
      </w:pPr>
      <w:r w:rsidRPr="00DA16CE">
        <w:rPr>
          <w:rFonts w:ascii="Garamond" w:hAnsi="Garamond"/>
          <w:b/>
          <w:sz w:val="22"/>
          <w:szCs w:val="22"/>
        </w:rPr>
        <w:t>ADN/BZ: „</w:t>
      </w:r>
      <w:r w:rsidRPr="00DA16CE">
        <w:rPr>
          <w:rFonts w:ascii="Garamond" w:hAnsi="Garamond"/>
          <w:sz w:val="22"/>
          <w:szCs w:val="22"/>
        </w:rPr>
        <w:t>Germania Tod“ im BE uraufgeführt. Premiere in Berlin. In: Berliner Zeitung vom 21.1.1989.</w:t>
      </w:r>
    </w:p>
    <w:p w14:paraId="752EFEAC" w14:textId="2802F3FE" w:rsidR="00623121" w:rsidRPr="00DA16CE" w:rsidRDefault="00623121" w:rsidP="00DA16CE">
      <w:pPr>
        <w:tabs>
          <w:tab w:val="left" w:pos="1800"/>
        </w:tabs>
        <w:jc w:val="both"/>
        <w:rPr>
          <w:rFonts w:ascii="Garamond" w:hAnsi="Garamond"/>
          <w:sz w:val="22"/>
          <w:szCs w:val="22"/>
        </w:rPr>
      </w:pPr>
    </w:p>
    <w:p w14:paraId="145712C5" w14:textId="55D03EEF" w:rsidR="00623121" w:rsidRPr="00DA16CE" w:rsidRDefault="00623121" w:rsidP="00DA16CE">
      <w:pPr>
        <w:tabs>
          <w:tab w:val="left" w:pos="1800"/>
        </w:tabs>
        <w:jc w:val="both"/>
        <w:rPr>
          <w:rFonts w:ascii="Garamond" w:hAnsi="Garamond"/>
          <w:sz w:val="22"/>
          <w:szCs w:val="22"/>
        </w:rPr>
      </w:pPr>
      <w:r w:rsidRPr="00DA16CE">
        <w:rPr>
          <w:rFonts w:ascii="Garamond" w:hAnsi="Garamond"/>
          <w:b/>
          <w:sz w:val="22"/>
          <w:szCs w:val="22"/>
        </w:rPr>
        <w:t xml:space="preserve">ADN: </w:t>
      </w:r>
      <w:r w:rsidRPr="00DA16CE">
        <w:rPr>
          <w:rFonts w:ascii="Garamond" w:hAnsi="Garamond"/>
          <w:sz w:val="22"/>
          <w:szCs w:val="22"/>
        </w:rPr>
        <w:t>DDR-Erstaufführung für Stück von Heiner Müller. In: N</w:t>
      </w:r>
      <w:r w:rsidR="0046611B" w:rsidRPr="00DA16CE">
        <w:rPr>
          <w:rFonts w:ascii="Garamond" w:hAnsi="Garamond"/>
          <w:sz w:val="22"/>
          <w:szCs w:val="22"/>
        </w:rPr>
        <w:t>eues Deutschland vom 23.1.1989.</w:t>
      </w:r>
    </w:p>
    <w:p w14:paraId="60EEFFA2" w14:textId="1506672F" w:rsidR="00623121" w:rsidRPr="00DA16CE" w:rsidRDefault="00623121" w:rsidP="00DA16CE">
      <w:pPr>
        <w:tabs>
          <w:tab w:val="left" w:pos="1800"/>
        </w:tabs>
        <w:jc w:val="both"/>
        <w:rPr>
          <w:rFonts w:ascii="Garamond" w:hAnsi="Garamond"/>
          <w:b/>
          <w:sz w:val="22"/>
          <w:szCs w:val="22"/>
        </w:rPr>
      </w:pPr>
    </w:p>
    <w:p w14:paraId="0129728D" w14:textId="569EE733" w:rsidR="00384577" w:rsidRPr="00DA16CE" w:rsidRDefault="00384577" w:rsidP="00DA16CE">
      <w:pPr>
        <w:tabs>
          <w:tab w:val="left" w:pos="1800"/>
        </w:tabs>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Kresnik inszeniert Heiner Müller. In: Die Welt vom 21.6.1988.</w:t>
      </w:r>
    </w:p>
    <w:p w14:paraId="1C779DD3" w14:textId="77777777" w:rsidR="00384577" w:rsidRPr="00DA16CE" w:rsidRDefault="00384577" w:rsidP="00DA16CE">
      <w:pPr>
        <w:tabs>
          <w:tab w:val="left" w:pos="1800"/>
        </w:tabs>
        <w:jc w:val="both"/>
        <w:rPr>
          <w:rFonts w:ascii="Garamond" w:hAnsi="Garamond"/>
          <w:b/>
          <w:sz w:val="22"/>
          <w:szCs w:val="22"/>
        </w:rPr>
      </w:pPr>
    </w:p>
    <w:p w14:paraId="20ED2F9F" w14:textId="18AF69B9" w:rsidR="00642BA4" w:rsidRPr="00DA16CE" w:rsidRDefault="00F751C3" w:rsidP="00DA16CE">
      <w:pPr>
        <w:tabs>
          <w:tab w:val="left" w:pos="1800"/>
        </w:tabs>
        <w:jc w:val="both"/>
        <w:rPr>
          <w:rFonts w:ascii="Garamond" w:hAnsi="Garamond"/>
          <w:sz w:val="22"/>
          <w:szCs w:val="22"/>
        </w:rPr>
      </w:pPr>
      <w:r w:rsidRPr="00DA16CE">
        <w:rPr>
          <w:rFonts w:ascii="Garamond" w:hAnsi="Garamond"/>
          <w:b/>
          <w:sz w:val="22"/>
          <w:szCs w:val="22"/>
        </w:rPr>
        <w:t xml:space="preserve">Anonym: </w:t>
      </w:r>
      <w:r w:rsidR="00642BA4" w:rsidRPr="00DA16CE">
        <w:rPr>
          <w:rFonts w:ascii="Garamond" w:hAnsi="Garamond"/>
          <w:sz w:val="22"/>
          <w:szCs w:val="22"/>
        </w:rPr>
        <w:t>Unser Stück zeigt, warum die DDR gescheitert ist! B. K. Tragelehn inszeniert die erste Saison-Premiere der Freien Volksbühne: „Germania Tod in Berlin“ von Heiner Müller. In: B.Z. vom 27.9.1990.</w:t>
      </w:r>
    </w:p>
    <w:p w14:paraId="0D12C4AB" w14:textId="1D096BA7" w:rsidR="00642BA4" w:rsidRPr="00DA16CE" w:rsidRDefault="00642BA4" w:rsidP="00DA16CE">
      <w:pPr>
        <w:tabs>
          <w:tab w:val="left" w:pos="1800"/>
        </w:tabs>
        <w:jc w:val="both"/>
        <w:rPr>
          <w:rFonts w:ascii="Garamond" w:hAnsi="Garamond"/>
          <w:sz w:val="22"/>
          <w:szCs w:val="22"/>
        </w:rPr>
      </w:pPr>
    </w:p>
    <w:p w14:paraId="0DE385D2" w14:textId="50F6DD89" w:rsidR="00F751C3" w:rsidRPr="00DA16CE" w:rsidRDefault="00642BA4" w:rsidP="00DA16CE">
      <w:pPr>
        <w:tabs>
          <w:tab w:val="left" w:pos="1800"/>
        </w:tabs>
        <w:jc w:val="both"/>
        <w:rPr>
          <w:rFonts w:ascii="Garamond" w:hAnsi="Garamond"/>
          <w:sz w:val="22"/>
          <w:szCs w:val="22"/>
        </w:rPr>
      </w:pPr>
      <w:r w:rsidRPr="00DA16CE">
        <w:rPr>
          <w:rFonts w:ascii="Garamond" w:hAnsi="Garamond"/>
          <w:b/>
          <w:sz w:val="22"/>
          <w:szCs w:val="22"/>
        </w:rPr>
        <w:t xml:space="preserve">Anonym: </w:t>
      </w:r>
      <w:r w:rsidR="00F751C3" w:rsidRPr="00DA16CE">
        <w:rPr>
          <w:rFonts w:ascii="Garamond" w:hAnsi="Garamond"/>
          <w:sz w:val="22"/>
          <w:szCs w:val="22"/>
        </w:rPr>
        <w:t>„Freie“ Volksbühne. In: B.Z. vom 29.</w:t>
      </w:r>
      <w:r w:rsidRPr="00DA16CE">
        <w:rPr>
          <w:rFonts w:ascii="Garamond" w:hAnsi="Garamond"/>
          <w:sz w:val="22"/>
          <w:szCs w:val="22"/>
        </w:rPr>
        <w:t>9</w:t>
      </w:r>
      <w:r w:rsidR="00F751C3" w:rsidRPr="00DA16CE">
        <w:rPr>
          <w:rFonts w:ascii="Garamond" w:hAnsi="Garamond"/>
          <w:sz w:val="22"/>
          <w:szCs w:val="22"/>
        </w:rPr>
        <w:t>.1990.</w:t>
      </w:r>
      <w:r w:rsidRPr="00DA16CE">
        <w:rPr>
          <w:rFonts w:ascii="Garamond" w:hAnsi="Garamond"/>
          <w:sz w:val="22"/>
          <w:szCs w:val="22"/>
        </w:rPr>
        <w:t xml:space="preserve"> [Zu „Germania Tod in Berlin“]</w:t>
      </w:r>
    </w:p>
    <w:p w14:paraId="5EE3ECF5" w14:textId="189DCCDD" w:rsidR="00F751C3" w:rsidRPr="00DA16CE" w:rsidRDefault="00F751C3" w:rsidP="00DA16CE">
      <w:pPr>
        <w:tabs>
          <w:tab w:val="left" w:pos="1800"/>
        </w:tabs>
        <w:jc w:val="both"/>
        <w:rPr>
          <w:rFonts w:ascii="Garamond" w:hAnsi="Garamond"/>
          <w:b/>
          <w:sz w:val="22"/>
          <w:szCs w:val="22"/>
        </w:rPr>
      </w:pPr>
    </w:p>
    <w:p w14:paraId="31B11FE3" w14:textId="68D5F722" w:rsidR="00F751C3" w:rsidRPr="00DA16CE" w:rsidRDefault="00F751C3" w:rsidP="00DA16CE">
      <w:pPr>
        <w:tabs>
          <w:tab w:val="left" w:pos="1800"/>
        </w:tabs>
        <w:jc w:val="both"/>
        <w:rPr>
          <w:rFonts w:ascii="Garamond" w:hAnsi="Garamond"/>
          <w:sz w:val="22"/>
          <w:szCs w:val="22"/>
        </w:rPr>
      </w:pPr>
      <w:r w:rsidRPr="00DA16CE">
        <w:rPr>
          <w:rFonts w:ascii="Garamond" w:hAnsi="Garamond"/>
          <w:b/>
          <w:sz w:val="22"/>
          <w:szCs w:val="22"/>
        </w:rPr>
        <w:lastRenderedPageBreak/>
        <w:t xml:space="preserve">Anonym: </w:t>
      </w:r>
      <w:r w:rsidRPr="00DA16CE">
        <w:rPr>
          <w:rFonts w:ascii="Garamond" w:hAnsi="Garamond"/>
          <w:sz w:val="22"/>
          <w:szCs w:val="22"/>
        </w:rPr>
        <w:t>Zwei Premieren auf einen Schlag. In: B.Z. vom 1.10.1990. [Auch zu „Germania Tod in Berlin“]</w:t>
      </w:r>
    </w:p>
    <w:p w14:paraId="1882B90E" w14:textId="69245642" w:rsidR="00F751C3" w:rsidRPr="00DA16CE" w:rsidRDefault="00F751C3" w:rsidP="00DA16CE">
      <w:pPr>
        <w:tabs>
          <w:tab w:val="left" w:pos="1800"/>
        </w:tabs>
        <w:jc w:val="both"/>
        <w:rPr>
          <w:rFonts w:ascii="Garamond" w:hAnsi="Garamond"/>
          <w:b/>
          <w:sz w:val="22"/>
          <w:szCs w:val="22"/>
        </w:rPr>
      </w:pPr>
    </w:p>
    <w:p w14:paraId="320E2447" w14:textId="17D8F178" w:rsidR="00F751C3" w:rsidRPr="00DA16CE" w:rsidRDefault="00642BA4" w:rsidP="00DA16CE">
      <w:pPr>
        <w:tabs>
          <w:tab w:val="left" w:pos="1800"/>
        </w:tabs>
        <w:jc w:val="both"/>
        <w:rPr>
          <w:rFonts w:ascii="Garamond" w:hAnsi="Garamond"/>
          <w:sz w:val="22"/>
          <w:szCs w:val="22"/>
        </w:rPr>
      </w:pPr>
      <w:proofErr w:type="spellStart"/>
      <w:r w:rsidRPr="00DA16CE">
        <w:rPr>
          <w:rFonts w:ascii="Garamond" w:hAnsi="Garamond"/>
          <w:b/>
          <w:sz w:val="22"/>
          <w:szCs w:val="22"/>
        </w:rPr>
        <w:t>aro</w:t>
      </w:r>
      <w:proofErr w:type="spellEnd"/>
      <w:r w:rsidRPr="00DA16CE">
        <w:rPr>
          <w:rFonts w:ascii="Garamond" w:hAnsi="Garamond"/>
          <w:b/>
          <w:sz w:val="22"/>
          <w:szCs w:val="22"/>
        </w:rPr>
        <w:t xml:space="preserve">: </w:t>
      </w:r>
      <w:r w:rsidRPr="00DA16CE">
        <w:rPr>
          <w:rFonts w:ascii="Garamond" w:hAnsi="Garamond"/>
          <w:sz w:val="22"/>
          <w:szCs w:val="22"/>
        </w:rPr>
        <w:t>Theater. In: FAZ-Magazin vom 28.9.1990. [Zu „Germania Tod in Berlin“]</w:t>
      </w:r>
    </w:p>
    <w:p w14:paraId="329A767C" w14:textId="77777777" w:rsidR="00F751C3" w:rsidRPr="00DA16CE" w:rsidRDefault="00F751C3" w:rsidP="00DA16CE">
      <w:pPr>
        <w:tabs>
          <w:tab w:val="left" w:pos="1800"/>
        </w:tabs>
        <w:jc w:val="both"/>
        <w:rPr>
          <w:rFonts w:ascii="Garamond" w:hAnsi="Garamond"/>
          <w:b/>
          <w:sz w:val="22"/>
          <w:szCs w:val="22"/>
        </w:rPr>
      </w:pPr>
    </w:p>
    <w:p w14:paraId="7324B7C5" w14:textId="0ACB2803" w:rsidR="00C97E1D" w:rsidRPr="00DA16CE" w:rsidRDefault="00C97E1D" w:rsidP="00DA16CE">
      <w:pPr>
        <w:tabs>
          <w:tab w:val="left" w:pos="1800"/>
        </w:tabs>
        <w:jc w:val="both"/>
        <w:rPr>
          <w:rFonts w:ascii="Garamond" w:hAnsi="Garamond"/>
          <w:sz w:val="22"/>
          <w:szCs w:val="22"/>
        </w:rPr>
      </w:pPr>
      <w:proofErr w:type="spellStart"/>
      <w:r w:rsidRPr="00DA16CE">
        <w:rPr>
          <w:rFonts w:ascii="Garamond" w:hAnsi="Garamond"/>
          <w:b/>
          <w:sz w:val="22"/>
          <w:szCs w:val="22"/>
        </w:rPr>
        <w:t>Beckelmann</w:t>
      </w:r>
      <w:proofErr w:type="spellEnd"/>
      <w:r w:rsidRPr="00DA16CE">
        <w:rPr>
          <w:rFonts w:ascii="Garamond" w:hAnsi="Garamond"/>
          <w:b/>
          <w:sz w:val="22"/>
          <w:szCs w:val="22"/>
        </w:rPr>
        <w:t xml:space="preserve">, Jürgen: </w:t>
      </w:r>
      <w:r w:rsidRPr="00DA16CE">
        <w:rPr>
          <w:rFonts w:ascii="Garamond" w:hAnsi="Garamond"/>
          <w:sz w:val="22"/>
          <w:szCs w:val="22"/>
        </w:rPr>
        <w:t>Kaviar für die Genossen. Heiner Müllers „Germania Tod in Berlin“ in der Regie Fritz Marquardts zum ersten Mal in der DDR. In: Nürnberger Nachrichten vom 27.1.1989.</w:t>
      </w:r>
    </w:p>
    <w:p w14:paraId="6E595022" w14:textId="7CCE2F03" w:rsidR="00C97E1D" w:rsidRPr="00DA16CE" w:rsidRDefault="00C97E1D" w:rsidP="00DA16CE">
      <w:pPr>
        <w:tabs>
          <w:tab w:val="left" w:pos="1800"/>
        </w:tabs>
        <w:jc w:val="both"/>
        <w:rPr>
          <w:rFonts w:ascii="Garamond" w:hAnsi="Garamond"/>
          <w:b/>
          <w:sz w:val="22"/>
          <w:szCs w:val="22"/>
        </w:rPr>
      </w:pPr>
    </w:p>
    <w:p w14:paraId="0CEE7882" w14:textId="43ED8EF8" w:rsidR="00E94FDA" w:rsidRPr="00DA16CE" w:rsidRDefault="00E94FDA" w:rsidP="00DA16CE">
      <w:pPr>
        <w:tabs>
          <w:tab w:val="left" w:pos="1800"/>
        </w:tabs>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Der Bruderkampf. Tragelehn inszenierte Heiner Müllers „Germania“-Collage in Berlin. In: Nürnberger Nachrichten vom 2.10.1990.</w:t>
      </w:r>
    </w:p>
    <w:p w14:paraId="1E981752" w14:textId="77777777" w:rsidR="00E94FDA" w:rsidRPr="00DA16CE" w:rsidRDefault="00E94FDA" w:rsidP="00DA16CE">
      <w:pPr>
        <w:tabs>
          <w:tab w:val="left" w:pos="1800"/>
        </w:tabs>
        <w:jc w:val="both"/>
        <w:rPr>
          <w:rFonts w:ascii="Garamond" w:hAnsi="Garamond"/>
          <w:b/>
          <w:sz w:val="22"/>
          <w:szCs w:val="22"/>
        </w:rPr>
      </w:pPr>
    </w:p>
    <w:p w14:paraId="5A40135F" w14:textId="6583DCED" w:rsidR="00C97E1D" w:rsidRPr="00DA16CE" w:rsidRDefault="00C97E1D" w:rsidP="00DA16CE">
      <w:pPr>
        <w:tabs>
          <w:tab w:val="left" w:pos="1800"/>
        </w:tabs>
        <w:jc w:val="both"/>
        <w:rPr>
          <w:rFonts w:ascii="Garamond" w:hAnsi="Garamond"/>
          <w:sz w:val="22"/>
          <w:szCs w:val="22"/>
        </w:rPr>
      </w:pPr>
      <w:r w:rsidRPr="00DA16CE">
        <w:rPr>
          <w:rFonts w:ascii="Garamond" w:hAnsi="Garamond"/>
          <w:b/>
          <w:sz w:val="22"/>
          <w:szCs w:val="22"/>
        </w:rPr>
        <w:t xml:space="preserve">Burghard, Monika: </w:t>
      </w:r>
      <w:r w:rsidRPr="00DA16CE">
        <w:rPr>
          <w:rFonts w:ascii="Garamond" w:hAnsi="Garamond"/>
          <w:sz w:val="22"/>
          <w:szCs w:val="22"/>
        </w:rPr>
        <w:t>„Germania Tod in Berlin“ von Heiner Müller. In: Sender Freies Berlin. SFB 1 „Guten Morgen Berlin“ am 1.10.1990.</w:t>
      </w:r>
    </w:p>
    <w:p w14:paraId="4A79E40C" w14:textId="1FE31DA7" w:rsidR="00C97E1D" w:rsidRPr="00DA16CE" w:rsidRDefault="00C97E1D" w:rsidP="00DA16CE">
      <w:pPr>
        <w:tabs>
          <w:tab w:val="left" w:pos="1800"/>
        </w:tabs>
        <w:jc w:val="both"/>
        <w:rPr>
          <w:rFonts w:ascii="Garamond" w:hAnsi="Garamond"/>
          <w:b/>
          <w:sz w:val="22"/>
          <w:szCs w:val="22"/>
        </w:rPr>
      </w:pPr>
    </w:p>
    <w:p w14:paraId="66F54B3C" w14:textId="6858A8F8" w:rsidR="00C97E1D" w:rsidRPr="00DA16CE" w:rsidRDefault="00C97E1D" w:rsidP="00DA16CE">
      <w:pPr>
        <w:tabs>
          <w:tab w:val="left" w:pos="1800"/>
        </w:tabs>
        <w:jc w:val="both"/>
        <w:rPr>
          <w:rFonts w:ascii="Garamond" w:hAnsi="Garamond"/>
          <w:sz w:val="22"/>
          <w:szCs w:val="22"/>
        </w:rPr>
      </w:pPr>
      <w:r w:rsidRPr="00DA16CE">
        <w:rPr>
          <w:rFonts w:ascii="Garamond" w:hAnsi="Garamond"/>
          <w:b/>
          <w:sz w:val="22"/>
          <w:szCs w:val="22"/>
        </w:rPr>
        <w:t xml:space="preserve">Dies./Preuß, Joachim Werner: </w:t>
      </w:r>
      <w:r w:rsidRPr="00DA16CE">
        <w:rPr>
          <w:rFonts w:ascii="Garamond" w:hAnsi="Garamond"/>
          <w:sz w:val="22"/>
          <w:szCs w:val="22"/>
        </w:rPr>
        <w:t>Galerie des Theaters. Neue Folge 1259. Freie Volksbühne: „Germania Tod in Berlin“ (Heiner Müller). Regie: B. K. Tragelehn. In: Sender Freies Berlin am 7.10.1990.</w:t>
      </w:r>
    </w:p>
    <w:p w14:paraId="00E80D89" w14:textId="77777777" w:rsidR="00C97E1D" w:rsidRPr="00DA16CE" w:rsidRDefault="00C97E1D" w:rsidP="00DA16CE">
      <w:pPr>
        <w:tabs>
          <w:tab w:val="left" w:pos="1800"/>
        </w:tabs>
        <w:jc w:val="both"/>
        <w:rPr>
          <w:rFonts w:ascii="Garamond" w:hAnsi="Garamond"/>
          <w:b/>
          <w:sz w:val="22"/>
          <w:szCs w:val="22"/>
        </w:rPr>
      </w:pPr>
    </w:p>
    <w:p w14:paraId="71BF3A3C" w14:textId="6B7A7C3C" w:rsidR="000E238B" w:rsidRPr="00DA16CE" w:rsidRDefault="000E238B" w:rsidP="00DA16CE">
      <w:pPr>
        <w:tabs>
          <w:tab w:val="left" w:pos="1800"/>
        </w:tabs>
        <w:jc w:val="both"/>
        <w:rPr>
          <w:rFonts w:ascii="Garamond" w:hAnsi="Garamond"/>
          <w:sz w:val="22"/>
          <w:szCs w:val="22"/>
        </w:rPr>
      </w:pPr>
      <w:proofErr w:type="spellStart"/>
      <w:r w:rsidRPr="003D6AE5">
        <w:rPr>
          <w:rFonts w:ascii="Garamond" w:hAnsi="Garamond"/>
          <w:b/>
          <w:sz w:val="22"/>
          <w:szCs w:val="22"/>
        </w:rPr>
        <w:t>Dakari</w:t>
      </w:r>
      <w:proofErr w:type="spellEnd"/>
      <w:r w:rsidRPr="003D6AE5">
        <w:rPr>
          <w:rFonts w:ascii="Garamond" w:hAnsi="Garamond"/>
          <w:b/>
          <w:sz w:val="22"/>
          <w:szCs w:val="22"/>
        </w:rPr>
        <w:t xml:space="preserve">, </w:t>
      </w:r>
      <w:proofErr w:type="spellStart"/>
      <w:r w:rsidRPr="003D6AE5">
        <w:rPr>
          <w:rFonts w:ascii="Garamond" w:hAnsi="Garamond"/>
          <w:b/>
          <w:sz w:val="22"/>
          <w:szCs w:val="22"/>
        </w:rPr>
        <w:t>Vinia</w:t>
      </w:r>
      <w:proofErr w:type="spellEnd"/>
      <w:r w:rsidRPr="003D6AE5">
        <w:rPr>
          <w:rFonts w:ascii="Garamond" w:hAnsi="Garamond"/>
          <w:b/>
          <w:sz w:val="22"/>
          <w:szCs w:val="22"/>
        </w:rPr>
        <w:t xml:space="preserve">: </w:t>
      </w:r>
      <w:proofErr w:type="spellStart"/>
      <w:r w:rsidRPr="003D6AE5">
        <w:rPr>
          <w:rFonts w:ascii="Garamond" w:hAnsi="Garamond"/>
          <w:sz w:val="22"/>
          <w:szCs w:val="22"/>
        </w:rPr>
        <w:t>From</w:t>
      </w:r>
      <w:proofErr w:type="spellEnd"/>
      <w:r w:rsidRPr="003D6AE5">
        <w:rPr>
          <w:rFonts w:ascii="Garamond" w:hAnsi="Garamond"/>
          <w:sz w:val="22"/>
          <w:szCs w:val="22"/>
        </w:rPr>
        <w:t xml:space="preserve"> Heiner </w:t>
      </w:r>
      <w:proofErr w:type="spellStart"/>
      <w:r w:rsidRPr="003D6AE5">
        <w:rPr>
          <w:rFonts w:ascii="Garamond" w:hAnsi="Garamond"/>
          <w:sz w:val="22"/>
          <w:szCs w:val="22"/>
        </w:rPr>
        <w:t>Müller’s</w:t>
      </w:r>
      <w:proofErr w:type="spellEnd"/>
      <w:r w:rsidRPr="003D6AE5">
        <w:rPr>
          <w:rFonts w:ascii="Garamond" w:hAnsi="Garamond"/>
          <w:sz w:val="22"/>
          <w:szCs w:val="22"/>
        </w:rPr>
        <w:t xml:space="preserve"> Death in Berlin </w:t>
      </w:r>
      <w:proofErr w:type="spellStart"/>
      <w:r w:rsidRPr="003D6AE5">
        <w:rPr>
          <w:rFonts w:ascii="Garamond" w:hAnsi="Garamond"/>
          <w:sz w:val="22"/>
          <w:szCs w:val="22"/>
        </w:rPr>
        <w:t>to</w:t>
      </w:r>
      <w:proofErr w:type="spellEnd"/>
      <w:r w:rsidRPr="003D6AE5">
        <w:rPr>
          <w:rFonts w:ascii="Garamond" w:hAnsi="Garamond"/>
          <w:sz w:val="22"/>
          <w:szCs w:val="22"/>
        </w:rPr>
        <w:t xml:space="preserve"> Christoph </w:t>
      </w:r>
      <w:proofErr w:type="spellStart"/>
      <w:r w:rsidRPr="003D6AE5">
        <w:rPr>
          <w:rFonts w:ascii="Garamond" w:hAnsi="Garamond"/>
          <w:sz w:val="22"/>
          <w:szCs w:val="22"/>
        </w:rPr>
        <w:t>Schlingensief’s</w:t>
      </w:r>
      <w:proofErr w:type="spellEnd"/>
      <w:r w:rsidRPr="003D6AE5">
        <w:rPr>
          <w:rFonts w:ascii="Garamond" w:hAnsi="Garamond"/>
          <w:sz w:val="22"/>
          <w:szCs w:val="22"/>
        </w:rPr>
        <w:t xml:space="preserve"> „Death“ in Venice. </w:t>
      </w:r>
      <w:r w:rsidRPr="00DA16CE">
        <w:rPr>
          <w:rFonts w:ascii="Garamond" w:hAnsi="Garamond"/>
          <w:sz w:val="22"/>
          <w:szCs w:val="22"/>
          <w:lang w:val="en-GB"/>
        </w:rPr>
        <w:t xml:space="preserve">Metaphors and Spectacles of Illness on the </w:t>
      </w:r>
      <w:proofErr w:type="spellStart"/>
      <w:r w:rsidRPr="00DA16CE">
        <w:rPr>
          <w:rFonts w:ascii="Garamond" w:hAnsi="Garamond"/>
          <w:sz w:val="22"/>
          <w:szCs w:val="22"/>
          <w:lang w:val="en-GB"/>
        </w:rPr>
        <w:t>Occation</w:t>
      </w:r>
      <w:proofErr w:type="spellEnd"/>
      <w:r w:rsidRPr="00DA16CE">
        <w:rPr>
          <w:rFonts w:ascii="Garamond" w:hAnsi="Garamond"/>
          <w:sz w:val="22"/>
          <w:szCs w:val="22"/>
          <w:lang w:val="en-GB"/>
        </w:rPr>
        <w:t xml:space="preserve"> of Nobel Prize. </w:t>
      </w:r>
      <w:r w:rsidRPr="00DA16CE">
        <w:rPr>
          <w:rFonts w:ascii="Garamond" w:hAnsi="Garamond"/>
          <w:sz w:val="22"/>
          <w:szCs w:val="22"/>
          <w:lang w:val="fr-FR"/>
        </w:rPr>
        <w:t>In: Critical Stages/Scènes critiques</w:t>
      </w:r>
      <w:r w:rsidR="00875337" w:rsidRPr="00DA16CE">
        <w:rPr>
          <w:rFonts w:ascii="Garamond" w:hAnsi="Garamond"/>
          <w:sz w:val="22"/>
          <w:szCs w:val="22"/>
          <w:lang w:val="fr-FR"/>
        </w:rPr>
        <w:t xml:space="preserve">. </w:t>
      </w:r>
      <w:r w:rsidR="00875337" w:rsidRPr="009162E0">
        <w:rPr>
          <w:rFonts w:ascii="Garamond" w:hAnsi="Garamond"/>
          <w:sz w:val="22"/>
          <w:szCs w:val="22"/>
          <w:lang w:val="fr-FR"/>
        </w:rPr>
        <w:t>The IATC journal/Revue de l’AICT. N</w:t>
      </w:r>
      <w:r w:rsidR="0068609C" w:rsidRPr="009162E0">
        <w:rPr>
          <w:rFonts w:ascii="Garamond" w:hAnsi="Garamond"/>
          <w:sz w:val="22"/>
          <w:szCs w:val="22"/>
          <w:lang w:val="fr-FR"/>
        </w:rPr>
        <w:t>r</w:t>
      </w:r>
      <w:r w:rsidR="00875337" w:rsidRPr="009162E0">
        <w:rPr>
          <w:rFonts w:ascii="Garamond" w:hAnsi="Garamond"/>
          <w:sz w:val="22"/>
          <w:szCs w:val="22"/>
          <w:lang w:val="fr-FR"/>
        </w:rPr>
        <w:t>. 11 (</w:t>
      </w:r>
      <w:proofErr w:type="spellStart"/>
      <w:r w:rsidR="00875337" w:rsidRPr="009162E0">
        <w:rPr>
          <w:rFonts w:ascii="Garamond" w:hAnsi="Garamond"/>
          <w:sz w:val="22"/>
          <w:szCs w:val="22"/>
          <w:lang w:val="fr-FR"/>
        </w:rPr>
        <w:t>September</w:t>
      </w:r>
      <w:proofErr w:type="spellEnd"/>
      <w:r w:rsidR="00875337" w:rsidRPr="009162E0">
        <w:rPr>
          <w:rFonts w:ascii="Garamond" w:hAnsi="Garamond"/>
          <w:sz w:val="22"/>
          <w:szCs w:val="22"/>
          <w:lang w:val="fr-FR"/>
        </w:rPr>
        <w:t xml:space="preserve"> 2015)</w:t>
      </w:r>
      <w:r w:rsidR="0068609C" w:rsidRPr="009162E0">
        <w:rPr>
          <w:rFonts w:ascii="Garamond" w:hAnsi="Garamond"/>
          <w:sz w:val="22"/>
          <w:szCs w:val="22"/>
          <w:lang w:val="fr-FR"/>
        </w:rPr>
        <w:t>.</w:t>
      </w:r>
      <w:r>
        <w:fldChar w:fldCharType="begin"/>
      </w:r>
      <w:r w:rsidRPr="009162E0">
        <w:rPr>
          <w:lang w:val="fr-FR"/>
        </w:rPr>
        <w:instrText>"http://www.critical-stages.org"</w:instrText>
      </w:r>
      <w:r>
        <w:fldChar w:fldCharType="separate"/>
      </w:r>
      <w:r w:rsidR="0068609C" w:rsidRPr="009162E0">
        <w:rPr>
          <w:rStyle w:val="Hyperlink"/>
          <w:rFonts w:ascii="Garamond" w:hAnsi="Garamond"/>
          <w:color w:val="auto"/>
          <w:sz w:val="22"/>
          <w:szCs w:val="22"/>
          <w:u w:val="none"/>
          <w:lang w:val="fr-FR"/>
        </w:rPr>
        <w:t>http://www.critical-stages.org</w:t>
      </w:r>
      <w:r>
        <w:rPr>
          <w:rStyle w:val="Hyperlink"/>
          <w:rFonts w:ascii="Garamond" w:hAnsi="Garamond"/>
          <w:color w:val="auto"/>
          <w:sz w:val="22"/>
          <w:szCs w:val="22"/>
          <w:u w:val="none"/>
        </w:rPr>
        <w:fldChar w:fldCharType="end"/>
      </w:r>
      <w:r w:rsidR="0068609C" w:rsidRPr="009162E0">
        <w:rPr>
          <w:rFonts w:ascii="Garamond" w:hAnsi="Garamond"/>
          <w:sz w:val="22"/>
          <w:szCs w:val="22"/>
          <w:lang w:val="fr-FR"/>
        </w:rPr>
        <w:t xml:space="preserve"> </w:t>
      </w:r>
      <w:r w:rsidR="0068609C" w:rsidRPr="00DA16CE">
        <w:rPr>
          <w:rFonts w:ascii="Garamond" w:hAnsi="Garamond"/>
          <w:sz w:val="22"/>
          <w:szCs w:val="22"/>
        </w:rPr>
        <w:t xml:space="preserve">[Zugriff zuletzt </w:t>
      </w:r>
      <w:r w:rsidR="00DC7CD2" w:rsidRPr="00DA16CE">
        <w:rPr>
          <w:rFonts w:ascii="Garamond" w:hAnsi="Garamond"/>
          <w:sz w:val="22"/>
          <w:szCs w:val="22"/>
        </w:rPr>
        <w:t xml:space="preserve">am </w:t>
      </w:r>
      <w:r w:rsidR="0068609C" w:rsidRPr="00DA16CE">
        <w:rPr>
          <w:rFonts w:ascii="Garamond" w:hAnsi="Garamond"/>
          <w:sz w:val="22"/>
          <w:szCs w:val="22"/>
        </w:rPr>
        <w:t>28.1.2021]</w:t>
      </w:r>
    </w:p>
    <w:p w14:paraId="58484D34" w14:textId="6CE011BA" w:rsidR="00EA6BDD" w:rsidRPr="00DA16CE" w:rsidRDefault="00EA6BDD" w:rsidP="00DA16CE">
      <w:pPr>
        <w:tabs>
          <w:tab w:val="left" w:pos="1800"/>
        </w:tabs>
        <w:jc w:val="both"/>
        <w:rPr>
          <w:rFonts w:ascii="Garamond" w:hAnsi="Garamond"/>
          <w:sz w:val="22"/>
          <w:szCs w:val="22"/>
        </w:rPr>
      </w:pPr>
    </w:p>
    <w:p w14:paraId="6B14EC54" w14:textId="39E59424" w:rsidR="00EA6BDD" w:rsidRPr="00DA16CE" w:rsidRDefault="00EA6BDD" w:rsidP="00DA16CE">
      <w:pPr>
        <w:tabs>
          <w:tab w:val="left" w:pos="1800"/>
        </w:tabs>
        <w:jc w:val="both"/>
        <w:rPr>
          <w:rFonts w:ascii="Garamond" w:hAnsi="Garamond"/>
          <w:sz w:val="22"/>
          <w:szCs w:val="22"/>
        </w:rPr>
      </w:pPr>
      <w:r w:rsidRPr="00DA16CE">
        <w:rPr>
          <w:rFonts w:ascii="Garamond" w:hAnsi="Garamond"/>
          <w:b/>
          <w:sz w:val="22"/>
          <w:szCs w:val="22"/>
        </w:rPr>
        <w:t xml:space="preserve">Dyckhoff, Peter: </w:t>
      </w:r>
      <w:r w:rsidRPr="00DA16CE">
        <w:rPr>
          <w:rFonts w:ascii="Garamond" w:hAnsi="Garamond"/>
          <w:sz w:val="22"/>
          <w:szCs w:val="22"/>
        </w:rPr>
        <w:t>Grelle Bilder von der deutschen Geschichte. „Germania Tod in Berlin“ – Heiner Müllers bizarre Reflexion des Scheiterns – in München uraufgeführt. In: Spandauer Volksblatt vom 23.4.1978.</w:t>
      </w:r>
    </w:p>
    <w:p w14:paraId="167BE6B1" w14:textId="1C06223F" w:rsidR="000E238B" w:rsidRPr="00DA16CE" w:rsidRDefault="000E238B" w:rsidP="00DA16CE">
      <w:pPr>
        <w:tabs>
          <w:tab w:val="left" w:pos="1800"/>
        </w:tabs>
        <w:jc w:val="both"/>
        <w:rPr>
          <w:rFonts w:ascii="Garamond" w:hAnsi="Garamond"/>
          <w:b/>
          <w:sz w:val="22"/>
          <w:szCs w:val="22"/>
        </w:rPr>
      </w:pPr>
    </w:p>
    <w:p w14:paraId="325C8867" w14:textId="67F0FCB7" w:rsidR="00642BA4" w:rsidRPr="00DA16CE" w:rsidRDefault="00642BA4" w:rsidP="00DA16CE">
      <w:pPr>
        <w:tabs>
          <w:tab w:val="left" w:pos="1800"/>
        </w:tabs>
        <w:jc w:val="both"/>
        <w:rPr>
          <w:rFonts w:ascii="Garamond" w:hAnsi="Garamond"/>
          <w:sz w:val="22"/>
          <w:szCs w:val="22"/>
        </w:rPr>
      </w:pPr>
      <w:r w:rsidRPr="00DA16CE">
        <w:rPr>
          <w:rFonts w:ascii="Garamond" w:hAnsi="Garamond"/>
          <w:b/>
          <w:sz w:val="22"/>
          <w:szCs w:val="22"/>
        </w:rPr>
        <w:t>Ebert</w:t>
      </w:r>
      <w:r w:rsidR="004A5A46" w:rsidRPr="00DA16CE">
        <w:rPr>
          <w:rFonts w:ascii="Garamond" w:hAnsi="Garamond"/>
          <w:b/>
          <w:sz w:val="22"/>
          <w:szCs w:val="22"/>
        </w:rPr>
        <w:t>,</w:t>
      </w:r>
      <w:r w:rsidRPr="00DA16CE">
        <w:rPr>
          <w:rFonts w:ascii="Garamond" w:hAnsi="Garamond"/>
          <w:b/>
          <w:sz w:val="22"/>
          <w:szCs w:val="22"/>
        </w:rPr>
        <w:t xml:space="preserve"> Gerhard: </w:t>
      </w:r>
      <w:r w:rsidRPr="00DA16CE">
        <w:rPr>
          <w:rFonts w:ascii="Garamond" w:hAnsi="Garamond"/>
          <w:sz w:val="22"/>
          <w:szCs w:val="22"/>
        </w:rPr>
        <w:t>Die ewigen Maurer für die Mächtigen dieser Welt. Heiner Müllers „Germania Tod in Berlin“ im Theater der Freien Volksbühne. In: Neues Deutschland vom 10.12.1990.</w:t>
      </w:r>
    </w:p>
    <w:p w14:paraId="05B6E7BA" w14:textId="77777777" w:rsidR="00642BA4" w:rsidRPr="00DA16CE" w:rsidRDefault="00642BA4" w:rsidP="00DA16CE">
      <w:pPr>
        <w:tabs>
          <w:tab w:val="left" w:pos="1800"/>
        </w:tabs>
        <w:jc w:val="both"/>
        <w:rPr>
          <w:rFonts w:ascii="Garamond" w:hAnsi="Garamond"/>
          <w:b/>
          <w:sz w:val="22"/>
          <w:szCs w:val="22"/>
        </w:rPr>
      </w:pPr>
    </w:p>
    <w:p w14:paraId="4C93B816" w14:textId="1D9D8898" w:rsidR="00F751C3" w:rsidRPr="00DA16CE" w:rsidRDefault="00F751C3" w:rsidP="00DA16CE">
      <w:pPr>
        <w:tabs>
          <w:tab w:val="left" w:pos="1800"/>
        </w:tabs>
        <w:jc w:val="both"/>
        <w:rPr>
          <w:rFonts w:ascii="Garamond" w:hAnsi="Garamond"/>
          <w:sz w:val="22"/>
          <w:szCs w:val="22"/>
        </w:rPr>
      </w:pPr>
      <w:r w:rsidRPr="00DA16CE">
        <w:rPr>
          <w:rFonts w:ascii="Garamond" w:hAnsi="Garamond"/>
          <w:b/>
          <w:sz w:val="22"/>
          <w:szCs w:val="22"/>
        </w:rPr>
        <w:t xml:space="preserve">Egelkraut, Ortrun: </w:t>
      </w:r>
      <w:r w:rsidRPr="00DA16CE">
        <w:rPr>
          <w:rFonts w:ascii="Garamond" w:hAnsi="Garamond"/>
          <w:sz w:val="22"/>
          <w:szCs w:val="22"/>
        </w:rPr>
        <w:t>Bilder aus Deutschland, sorgfältig aber ohne Brisanz. „Germania Tod in Berlin“ in der Freien Volksbühne. In: Volksblatt vom 2.10.1990.</w:t>
      </w:r>
    </w:p>
    <w:p w14:paraId="138D21A8" w14:textId="77777777" w:rsidR="00F751C3" w:rsidRPr="00DA16CE" w:rsidRDefault="00F751C3" w:rsidP="00DA16CE">
      <w:pPr>
        <w:tabs>
          <w:tab w:val="left" w:pos="1800"/>
        </w:tabs>
        <w:jc w:val="both"/>
        <w:rPr>
          <w:rFonts w:ascii="Garamond" w:hAnsi="Garamond"/>
          <w:b/>
          <w:sz w:val="22"/>
          <w:szCs w:val="22"/>
        </w:rPr>
      </w:pPr>
    </w:p>
    <w:p w14:paraId="42F2F474" w14:textId="0034359C" w:rsidR="00623121" w:rsidRPr="00DA16CE" w:rsidRDefault="00623121" w:rsidP="00DA16CE">
      <w:pPr>
        <w:tabs>
          <w:tab w:val="left" w:pos="1800"/>
        </w:tabs>
        <w:jc w:val="both"/>
        <w:rPr>
          <w:rFonts w:ascii="Garamond" w:hAnsi="Garamond"/>
          <w:sz w:val="22"/>
          <w:szCs w:val="22"/>
        </w:rPr>
      </w:pPr>
      <w:r w:rsidRPr="00DA16CE">
        <w:rPr>
          <w:rFonts w:ascii="Garamond" w:hAnsi="Garamond"/>
          <w:b/>
          <w:sz w:val="22"/>
          <w:szCs w:val="22"/>
        </w:rPr>
        <w:t xml:space="preserve">Gersch, Wolfgang: </w:t>
      </w:r>
      <w:r w:rsidRPr="00DA16CE">
        <w:rPr>
          <w:rFonts w:ascii="Garamond" w:hAnsi="Garamond"/>
          <w:sz w:val="22"/>
          <w:szCs w:val="22"/>
        </w:rPr>
        <w:t xml:space="preserve">Altväterliches Museumsbild ohne aktuellen Zugriff. </w:t>
      </w:r>
      <w:r w:rsidR="00C00B17" w:rsidRPr="00DA16CE">
        <w:rPr>
          <w:rFonts w:ascii="Garamond" w:hAnsi="Garamond"/>
          <w:sz w:val="22"/>
          <w:szCs w:val="22"/>
        </w:rPr>
        <w:t>Heiner Müllers „Germania Tod in Berlin“ im Berliner Ensemble erstaufgeführt. In: Tribüne vom 24.1.1989.</w:t>
      </w:r>
    </w:p>
    <w:p w14:paraId="05AB038B" w14:textId="1671A913" w:rsidR="00623121" w:rsidRPr="00DA16CE" w:rsidRDefault="00623121" w:rsidP="00DA16CE">
      <w:pPr>
        <w:tabs>
          <w:tab w:val="left" w:pos="1800"/>
        </w:tabs>
        <w:jc w:val="both"/>
        <w:rPr>
          <w:rFonts w:ascii="Garamond" w:hAnsi="Garamond"/>
          <w:b/>
          <w:sz w:val="22"/>
          <w:szCs w:val="22"/>
        </w:rPr>
      </w:pPr>
    </w:p>
    <w:p w14:paraId="217000AA" w14:textId="327CE460" w:rsidR="00F751C3" w:rsidRPr="00DA16CE" w:rsidRDefault="00F751C3" w:rsidP="00DA16CE">
      <w:pPr>
        <w:tabs>
          <w:tab w:val="left" w:pos="1800"/>
        </w:tabs>
        <w:jc w:val="both"/>
        <w:rPr>
          <w:rFonts w:ascii="Garamond" w:hAnsi="Garamond"/>
          <w:sz w:val="22"/>
          <w:szCs w:val="22"/>
        </w:rPr>
      </w:pPr>
      <w:r w:rsidRPr="00DA16CE">
        <w:rPr>
          <w:rFonts w:ascii="Garamond" w:hAnsi="Garamond"/>
          <w:b/>
          <w:sz w:val="22"/>
          <w:szCs w:val="22"/>
        </w:rPr>
        <w:t xml:space="preserve">Grave, Gustav: </w:t>
      </w:r>
      <w:r w:rsidRPr="00DA16CE">
        <w:rPr>
          <w:rFonts w:ascii="Garamond" w:hAnsi="Garamond"/>
          <w:sz w:val="22"/>
          <w:szCs w:val="22"/>
        </w:rPr>
        <w:t>Inszenierung von heute mit Texten von gestern. „Germania Tod in Berlin“ in der Freien Volksbühne. In: B.Z. vom 2./3.10.1990.</w:t>
      </w:r>
    </w:p>
    <w:p w14:paraId="488DB579" w14:textId="77777777" w:rsidR="00F751C3" w:rsidRPr="00DA16CE" w:rsidRDefault="00F751C3" w:rsidP="00DA16CE">
      <w:pPr>
        <w:tabs>
          <w:tab w:val="left" w:pos="1800"/>
        </w:tabs>
        <w:jc w:val="both"/>
        <w:rPr>
          <w:rFonts w:ascii="Garamond" w:hAnsi="Garamond"/>
          <w:b/>
          <w:sz w:val="22"/>
          <w:szCs w:val="22"/>
        </w:rPr>
      </w:pPr>
    </w:p>
    <w:p w14:paraId="6EF1549A" w14:textId="069A8DD5" w:rsidR="00CF7AB7" w:rsidRPr="00DA16CE" w:rsidRDefault="00CF7AB7" w:rsidP="00DA16CE">
      <w:pPr>
        <w:tabs>
          <w:tab w:val="left" w:pos="1800"/>
        </w:tabs>
        <w:jc w:val="both"/>
        <w:rPr>
          <w:rFonts w:ascii="Garamond" w:hAnsi="Garamond"/>
          <w:sz w:val="22"/>
          <w:szCs w:val="22"/>
        </w:rPr>
      </w:pPr>
      <w:r w:rsidRPr="00DA16CE">
        <w:rPr>
          <w:rFonts w:ascii="Garamond" w:hAnsi="Garamond"/>
          <w:b/>
          <w:sz w:val="22"/>
          <w:szCs w:val="22"/>
        </w:rPr>
        <w:t xml:space="preserve">Haase, Marlis: </w:t>
      </w:r>
      <w:r w:rsidRPr="00DA16CE">
        <w:rPr>
          <w:rFonts w:ascii="Garamond" w:hAnsi="Garamond"/>
          <w:sz w:val="22"/>
          <w:szCs w:val="22"/>
        </w:rPr>
        <w:t>Anklagen und Aberwitz. „Mülheimer Theatertage“ eröffnet. In: Neue Ruhr-Zeitung vom 21.5.1979.</w:t>
      </w:r>
      <w:r w:rsidR="004A5A46" w:rsidRPr="00DA16CE">
        <w:rPr>
          <w:rFonts w:ascii="Garamond" w:hAnsi="Garamond"/>
          <w:sz w:val="22"/>
          <w:szCs w:val="22"/>
        </w:rPr>
        <w:t xml:space="preserve"> [Zu „Germania Tod in Berlin“]</w:t>
      </w:r>
    </w:p>
    <w:p w14:paraId="59A43BB2" w14:textId="77777777" w:rsidR="00CF7AB7" w:rsidRPr="00DA16CE" w:rsidRDefault="00CF7AB7" w:rsidP="00DA16CE">
      <w:pPr>
        <w:tabs>
          <w:tab w:val="left" w:pos="1800"/>
        </w:tabs>
        <w:jc w:val="both"/>
        <w:rPr>
          <w:rFonts w:ascii="Garamond" w:hAnsi="Garamond"/>
          <w:b/>
          <w:sz w:val="22"/>
          <w:szCs w:val="22"/>
        </w:rPr>
      </w:pPr>
    </w:p>
    <w:p w14:paraId="5ABDE0E1" w14:textId="7EC2E945" w:rsidR="00817F9D" w:rsidRPr="00DA16CE" w:rsidRDefault="009D45D0" w:rsidP="00DA16CE">
      <w:pPr>
        <w:tabs>
          <w:tab w:val="left" w:pos="1800"/>
        </w:tabs>
        <w:jc w:val="both"/>
        <w:rPr>
          <w:rFonts w:ascii="Garamond" w:hAnsi="Garamond"/>
          <w:sz w:val="22"/>
          <w:szCs w:val="22"/>
        </w:rPr>
      </w:pPr>
      <w:r w:rsidRPr="00DA16CE">
        <w:rPr>
          <w:rFonts w:ascii="Garamond" w:hAnsi="Garamond"/>
          <w:b/>
          <w:sz w:val="22"/>
          <w:szCs w:val="22"/>
        </w:rPr>
        <w:t xml:space="preserve">Hofmann, Hanna Maria: </w:t>
      </w:r>
      <w:r w:rsidRPr="00DA16CE">
        <w:rPr>
          <w:rFonts w:ascii="Garamond" w:hAnsi="Garamond"/>
          <w:sz w:val="22"/>
          <w:szCs w:val="22"/>
        </w:rPr>
        <w:t>Dichten wieder den Kältetod der Utopie. Georg Heym bei Heiner Müller. In: Ich bin meiner Zeit voraus. Utopie und Sinnlichkeit bei Heiner Müller. Hg. von Hans Kruschwitz. Berlin: Neofelis 2017, S.</w:t>
      </w:r>
      <w:r w:rsidR="00663CCD" w:rsidRPr="00DA16CE">
        <w:rPr>
          <w:rFonts w:ascii="Garamond" w:hAnsi="Garamond"/>
          <w:sz w:val="22"/>
          <w:szCs w:val="22"/>
        </w:rPr>
        <w:t> </w:t>
      </w:r>
      <w:r w:rsidRPr="00DA16CE">
        <w:rPr>
          <w:rFonts w:ascii="Garamond" w:hAnsi="Garamond"/>
          <w:sz w:val="22"/>
          <w:szCs w:val="22"/>
        </w:rPr>
        <w:t>119</w:t>
      </w:r>
      <w:r w:rsidR="006C57FD" w:rsidRPr="00DA16CE">
        <w:rPr>
          <w:rFonts w:ascii="Garamond" w:eastAsia="GaramondPremrPro-Smbd" w:hAnsi="Garamond"/>
          <w:sz w:val="22"/>
          <w:szCs w:val="22"/>
        </w:rPr>
        <w:t>–</w:t>
      </w:r>
      <w:r w:rsidRPr="00DA16CE">
        <w:rPr>
          <w:rFonts w:ascii="Garamond" w:hAnsi="Garamond"/>
          <w:sz w:val="22"/>
          <w:szCs w:val="22"/>
        </w:rPr>
        <w:t>139.</w:t>
      </w:r>
    </w:p>
    <w:p w14:paraId="4168F6BF" w14:textId="418DEF7F" w:rsidR="00817F9D" w:rsidRPr="00DA16CE" w:rsidRDefault="00817F9D" w:rsidP="00DA16CE">
      <w:pPr>
        <w:tabs>
          <w:tab w:val="left" w:pos="3780"/>
        </w:tabs>
        <w:ind w:left="1980" w:hanging="1980"/>
        <w:jc w:val="both"/>
        <w:rPr>
          <w:rFonts w:ascii="Garamond" w:hAnsi="Garamond"/>
          <w:b/>
          <w:sz w:val="22"/>
          <w:szCs w:val="22"/>
        </w:rPr>
      </w:pPr>
    </w:p>
    <w:p w14:paraId="3677B063" w14:textId="1D89A8F7" w:rsidR="00CF7AB7" w:rsidRPr="00DA16CE" w:rsidRDefault="0018546B" w:rsidP="00DA16CE">
      <w:pPr>
        <w:tabs>
          <w:tab w:val="left" w:pos="3780"/>
        </w:tabs>
        <w:jc w:val="both"/>
        <w:rPr>
          <w:rFonts w:ascii="Garamond" w:hAnsi="Garamond"/>
          <w:sz w:val="22"/>
          <w:szCs w:val="22"/>
        </w:rPr>
      </w:pPr>
      <w:r w:rsidRPr="00DA16CE">
        <w:rPr>
          <w:rFonts w:ascii="Garamond" w:hAnsi="Garamond"/>
          <w:b/>
          <w:sz w:val="22"/>
          <w:szCs w:val="22"/>
        </w:rPr>
        <w:t xml:space="preserve">Jacobs, Ewald: </w:t>
      </w:r>
      <w:r w:rsidR="00CF7AB7" w:rsidRPr="00DA16CE">
        <w:rPr>
          <w:rFonts w:ascii="Garamond" w:hAnsi="Garamond"/>
          <w:sz w:val="22"/>
          <w:szCs w:val="22"/>
        </w:rPr>
        <w:t>Große Darsteller-Leistungen. Mülheimer Theatertage: Eindrucksvoller Auftakt. In: Westfälische Rundschau vom 21.5.1979.</w:t>
      </w:r>
    </w:p>
    <w:p w14:paraId="752D1A56" w14:textId="77777777" w:rsidR="00CF7AB7" w:rsidRPr="00DA16CE" w:rsidRDefault="00CF7AB7" w:rsidP="00DA16CE">
      <w:pPr>
        <w:tabs>
          <w:tab w:val="left" w:pos="3780"/>
        </w:tabs>
        <w:jc w:val="both"/>
        <w:rPr>
          <w:rFonts w:ascii="Garamond" w:hAnsi="Garamond"/>
          <w:b/>
          <w:sz w:val="22"/>
          <w:szCs w:val="22"/>
        </w:rPr>
      </w:pPr>
    </w:p>
    <w:p w14:paraId="7D29AE9A" w14:textId="5B62C728" w:rsidR="0018546B" w:rsidRPr="00DA16CE" w:rsidRDefault="00CF7AB7" w:rsidP="00DA16CE">
      <w:pPr>
        <w:tabs>
          <w:tab w:val="left" w:pos="3780"/>
        </w:tabs>
        <w:jc w:val="both"/>
        <w:rPr>
          <w:rFonts w:ascii="Garamond" w:hAnsi="Garamond"/>
          <w:sz w:val="22"/>
          <w:szCs w:val="22"/>
        </w:rPr>
      </w:pPr>
      <w:r w:rsidRPr="00DA16CE">
        <w:rPr>
          <w:rFonts w:ascii="Garamond" w:hAnsi="Garamond"/>
          <w:b/>
          <w:sz w:val="22"/>
          <w:szCs w:val="22"/>
        </w:rPr>
        <w:t xml:space="preserve">Ders.: </w:t>
      </w:r>
      <w:r w:rsidR="0018546B" w:rsidRPr="00DA16CE">
        <w:rPr>
          <w:rFonts w:ascii="Garamond" w:hAnsi="Garamond"/>
          <w:sz w:val="22"/>
          <w:szCs w:val="22"/>
        </w:rPr>
        <w:t xml:space="preserve">Begegnung bei Mülheimer Theatertagen: die seltsame Lotte und der Alte Fritz. Wie ein Gang in die bedrohlich leere Zukunft des heutigen Menschen. In: </w:t>
      </w:r>
      <w:r w:rsidRPr="00DA16CE">
        <w:rPr>
          <w:rFonts w:ascii="Garamond" w:hAnsi="Garamond"/>
          <w:sz w:val="22"/>
          <w:szCs w:val="22"/>
        </w:rPr>
        <w:t>Westfälische Rundschau vom 2.7.1979.</w:t>
      </w:r>
    </w:p>
    <w:p w14:paraId="0C70BEB3" w14:textId="082EC4B8" w:rsidR="00CF7AB7" w:rsidRPr="00DA16CE" w:rsidRDefault="00CF7AB7" w:rsidP="00DA16CE">
      <w:pPr>
        <w:tabs>
          <w:tab w:val="left" w:pos="3780"/>
        </w:tabs>
        <w:ind w:left="1980" w:hanging="1980"/>
        <w:jc w:val="both"/>
        <w:rPr>
          <w:rFonts w:ascii="Garamond" w:hAnsi="Garamond"/>
          <w:b/>
          <w:sz w:val="22"/>
          <w:szCs w:val="22"/>
        </w:rPr>
      </w:pPr>
    </w:p>
    <w:p w14:paraId="053D8DBB" w14:textId="0DA4643D" w:rsidR="008C1E48" w:rsidRPr="00DA16CE" w:rsidRDefault="008C1E48" w:rsidP="00DA16CE">
      <w:pPr>
        <w:tabs>
          <w:tab w:val="left" w:pos="3780"/>
        </w:tabs>
        <w:jc w:val="both"/>
        <w:rPr>
          <w:rFonts w:ascii="Garamond" w:hAnsi="Garamond"/>
          <w:sz w:val="22"/>
          <w:szCs w:val="22"/>
        </w:rPr>
      </w:pPr>
      <w:proofErr w:type="spellStart"/>
      <w:r w:rsidRPr="00DA16CE">
        <w:rPr>
          <w:rFonts w:ascii="Garamond" w:hAnsi="Garamond"/>
          <w:b/>
          <w:sz w:val="22"/>
          <w:szCs w:val="22"/>
        </w:rPr>
        <w:t>Jellonnek</w:t>
      </w:r>
      <w:proofErr w:type="spellEnd"/>
      <w:r w:rsidRPr="00DA16CE">
        <w:rPr>
          <w:rFonts w:ascii="Garamond" w:hAnsi="Garamond"/>
          <w:b/>
          <w:sz w:val="22"/>
          <w:szCs w:val="22"/>
        </w:rPr>
        <w:t xml:space="preserve">, Burkhard: </w:t>
      </w:r>
      <w:r w:rsidRPr="00DA16CE">
        <w:rPr>
          <w:rFonts w:ascii="Garamond" w:hAnsi="Garamond"/>
          <w:sz w:val="22"/>
          <w:szCs w:val="22"/>
        </w:rPr>
        <w:t>Gruseliger Ritt durch „</w:t>
      </w:r>
      <w:proofErr w:type="spellStart"/>
      <w:r w:rsidRPr="00DA16CE">
        <w:rPr>
          <w:rFonts w:ascii="Garamond" w:hAnsi="Garamond"/>
          <w:sz w:val="22"/>
          <w:szCs w:val="22"/>
        </w:rPr>
        <w:t>teutsche</w:t>
      </w:r>
      <w:proofErr w:type="spellEnd"/>
      <w:r w:rsidRPr="00DA16CE">
        <w:rPr>
          <w:rFonts w:ascii="Garamond" w:hAnsi="Garamond"/>
          <w:sz w:val="22"/>
          <w:szCs w:val="22"/>
        </w:rPr>
        <w:t xml:space="preserve"> Geschichte“. Umgebautes Osnabrücker Theater mit Heiner Müllers „Germania Tod in Berlin“. In: </w:t>
      </w:r>
      <w:r w:rsidR="00C5006A" w:rsidRPr="00DA16CE">
        <w:rPr>
          <w:rFonts w:ascii="Garamond" w:hAnsi="Garamond"/>
          <w:sz w:val="22"/>
          <w:szCs w:val="22"/>
        </w:rPr>
        <w:t>Rhe</w:t>
      </w:r>
      <w:r w:rsidR="004A5A46" w:rsidRPr="00DA16CE">
        <w:rPr>
          <w:rFonts w:ascii="Garamond" w:hAnsi="Garamond"/>
          <w:sz w:val="22"/>
          <w:szCs w:val="22"/>
        </w:rPr>
        <w:t>i</w:t>
      </w:r>
      <w:r w:rsidR="00C5006A" w:rsidRPr="00DA16CE">
        <w:rPr>
          <w:rFonts w:ascii="Garamond" w:hAnsi="Garamond"/>
          <w:sz w:val="22"/>
          <w:szCs w:val="22"/>
        </w:rPr>
        <w:t>nische Post vom 13.1.1987.</w:t>
      </w:r>
    </w:p>
    <w:p w14:paraId="503DB7A6" w14:textId="52B88999" w:rsidR="008C1E48" w:rsidRPr="00DA16CE" w:rsidRDefault="008C1E48" w:rsidP="00DA16CE">
      <w:pPr>
        <w:tabs>
          <w:tab w:val="left" w:pos="3780"/>
        </w:tabs>
        <w:ind w:left="1980" w:hanging="1980"/>
        <w:jc w:val="both"/>
        <w:rPr>
          <w:rFonts w:ascii="Garamond" w:hAnsi="Garamond"/>
          <w:b/>
          <w:sz w:val="22"/>
          <w:szCs w:val="22"/>
        </w:rPr>
      </w:pPr>
    </w:p>
    <w:p w14:paraId="0C8382D5" w14:textId="57CFAF2E" w:rsidR="00C5006A" w:rsidRPr="00DA16CE" w:rsidRDefault="00C5006A" w:rsidP="00DA16CE">
      <w:pPr>
        <w:tabs>
          <w:tab w:val="left" w:pos="3780"/>
        </w:tabs>
        <w:ind w:left="1980" w:hanging="1980"/>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Denkanstößiges Gegenwartstheater. In: Westfalenspiegel 36 (1987), H. 2, S. 56f.</w:t>
      </w:r>
    </w:p>
    <w:p w14:paraId="33E4749C" w14:textId="5C417922" w:rsidR="00C5006A" w:rsidRPr="00DA16CE" w:rsidRDefault="00C5006A" w:rsidP="00DA16CE">
      <w:pPr>
        <w:tabs>
          <w:tab w:val="left" w:pos="3780"/>
        </w:tabs>
        <w:ind w:left="1980" w:hanging="1980"/>
        <w:jc w:val="both"/>
        <w:rPr>
          <w:rFonts w:ascii="Garamond" w:hAnsi="Garamond"/>
          <w:b/>
          <w:sz w:val="22"/>
          <w:szCs w:val="22"/>
        </w:rPr>
      </w:pPr>
    </w:p>
    <w:p w14:paraId="56D0FAF8" w14:textId="33921069" w:rsidR="00C5006A" w:rsidRPr="00DA16CE" w:rsidRDefault="00C5006A" w:rsidP="00DA16CE">
      <w:pPr>
        <w:tabs>
          <w:tab w:val="left" w:pos="3780"/>
        </w:tabs>
        <w:jc w:val="both"/>
        <w:rPr>
          <w:rFonts w:ascii="Garamond" w:hAnsi="Garamond"/>
          <w:sz w:val="22"/>
          <w:szCs w:val="22"/>
        </w:rPr>
      </w:pPr>
      <w:proofErr w:type="spellStart"/>
      <w:r w:rsidRPr="00DA16CE">
        <w:rPr>
          <w:rFonts w:ascii="Garamond" w:hAnsi="Garamond"/>
          <w:b/>
          <w:sz w:val="22"/>
          <w:szCs w:val="22"/>
        </w:rPr>
        <w:t>Kotschenreuther</w:t>
      </w:r>
      <w:proofErr w:type="spellEnd"/>
      <w:r w:rsidRPr="00DA16CE">
        <w:rPr>
          <w:rFonts w:ascii="Garamond" w:hAnsi="Garamond"/>
          <w:b/>
          <w:sz w:val="22"/>
          <w:szCs w:val="22"/>
        </w:rPr>
        <w:t xml:space="preserve">, Hellmut: </w:t>
      </w:r>
      <w:r w:rsidRPr="00DA16CE">
        <w:rPr>
          <w:rFonts w:ascii="Garamond" w:hAnsi="Garamond"/>
          <w:sz w:val="22"/>
          <w:szCs w:val="22"/>
        </w:rPr>
        <w:t>Historisierende Horrorshow. Heiner Müllers „Germania Tod in Berlin“ aus Marburg. In: Der Tagesspiegel vom 30.6.1988.</w:t>
      </w:r>
    </w:p>
    <w:p w14:paraId="5B43F6BA" w14:textId="77777777" w:rsidR="00C5006A" w:rsidRPr="00DA16CE" w:rsidRDefault="00C5006A" w:rsidP="00DA16CE">
      <w:pPr>
        <w:tabs>
          <w:tab w:val="left" w:pos="3780"/>
        </w:tabs>
        <w:ind w:left="1980" w:hanging="1980"/>
        <w:jc w:val="both"/>
        <w:rPr>
          <w:rFonts w:ascii="Garamond" w:hAnsi="Garamond"/>
          <w:b/>
          <w:sz w:val="22"/>
          <w:szCs w:val="22"/>
        </w:rPr>
      </w:pPr>
    </w:p>
    <w:p w14:paraId="6F538C74" w14:textId="03F10E4F" w:rsidR="008C1E48" w:rsidRPr="00DA16CE" w:rsidRDefault="008C1E48" w:rsidP="00DA16CE">
      <w:pPr>
        <w:tabs>
          <w:tab w:val="left" w:pos="3780"/>
        </w:tabs>
        <w:jc w:val="both"/>
        <w:rPr>
          <w:rFonts w:ascii="Garamond" w:hAnsi="Garamond"/>
          <w:sz w:val="22"/>
          <w:szCs w:val="22"/>
        </w:rPr>
      </w:pPr>
      <w:r w:rsidRPr="00DA16CE">
        <w:rPr>
          <w:rFonts w:ascii="Garamond" w:hAnsi="Garamond"/>
          <w:b/>
          <w:sz w:val="22"/>
          <w:szCs w:val="22"/>
        </w:rPr>
        <w:lastRenderedPageBreak/>
        <w:t xml:space="preserve">Kuntz, Edwin: </w:t>
      </w:r>
      <w:r w:rsidRPr="00DA16CE">
        <w:rPr>
          <w:rFonts w:ascii="Garamond" w:hAnsi="Garamond"/>
          <w:sz w:val="22"/>
          <w:szCs w:val="22"/>
        </w:rPr>
        <w:t>Die Über-Anstrengung. Kresniks choreographisches Theaterstück „Ausverkauft“ in Heidelberg. In: Rhein-Neckar-Zeitung vom 24.1.1984.</w:t>
      </w:r>
    </w:p>
    <w:p w14:paraId="0473FE5C" w14:textId="7705C909" w:rsidR="008C1E48" w:rsidRPr="00DA16CE" w:rsidRDefault="008C1E48" w:rsidP="00DA16CE">
      <w:pPr>
        <w:tabs>
          <w:tab w:val="left" w:pos="3780"/>
        </w:tabs>
        <w:ind w:left="1980" w:hanging="1980"/>
        <w:jc w:val="both"/>
        <w:rPr>
          <w:rFonts w:ascii="Garamond" w:hAnsi="Garamond"/>
          <w:b/>
          <w:sz w:val="22"/>
          <w:szCs w:val="22"/>
        </w:rPr>
      </w:pPr>
    </w:p>
    <w:p w14:paraId="33FE5FD2" w14:textId="2EFE9ADF" w:rsidR="00A745D9" w:rsidRPr="00DA16CE" w:rsidRDefault="00A745D9" w:rsidP="00DA16CE">
      <w:pPr>
        <w:tabs>
          <w:tab w:val="left" w:pos="3780"/>
        </w:tabs>
        <w:ind w:left="1980" w:hanging="1980"/>
        <w:jc w:val="both"/>
        <w:rPr>
          <w:rFonts w:ascii="Garamond" w:hAnsi="Garamond"/>
          <w:sz w:val="22"/>
          <w:szCs w:val="22"/>
        </w:rPr>
      </w:pPr>
      <w:r w:rsidRPr="00DA16CE">
        <w:rPr>
          <w:rFonts w:ascii="Garamond" w:hAnsi="Garamond"/>
          <w:b/>
          <w:sz w:val="22"/>
          <w:szCs w:val="22"/>
        </w:rPr>
        <w:t xml:space="preserve">L., M. [Martin Linzer]: </w:t>
      </w:r>
      <w:r w:rsidRPr="00DA16CE">
        <w:rPr>
          <w:rFonts w:ascii="Garamond" w:hAnsi="Garamond"/>
          <w:sz w:val="22"/>
          <w:szCs w:val="22"/>
        </w:rPr>
        <w:t xml:space="preserve">Heiner Müller und sein Theater. In: </w:t>
      </w:r>
      <w:r w:rsidR="008C7C5D" w:rsidRPr="00DA16CE">
        <w:rPr>
          <w:rFonts w:ascii="Garamond" w:hAnsi="Garamond"/>
          <w:sz w:val="22"/>
          <w:szCs w:val="22"/>
        </w:rPr>
        <w:t>Theater</w:t>
      </w:r>
      <w:r w:rsidRPr="00DA16CE">
        <w:rPr>
          <w:rFonts w:ascii="Garamond" w:hAnsi="Garamond"/>
          <w:sz w:val="22"/>
          <w:szCs w:val="22"/>
        </w:rPr>
        <w:t xml:space="preserve"> der Zeit 36 (1981), H. 3, S. 76.</w:t>
      </w:r>
    </w:p>
    <w:p w14:paraId="234941FB" w14:textId="77777777" w:rsidR="00A745D9" w:rsidRPr="00DA16CE" w:rsidRDefault="00A745D9" w:rsidP="00DA16CE">
      <w:pPr>
        <w:tabs>
          <w:tab w:val="left" w:pos="3780"/>
        </w:tabs>
        <w:ind w:left="1980" w:hanging="1980"/>
        <w:jc w:val="both"/>
        <w:rPr>
          <w:rFonts w:ascii="Garamond" w:hAnsi="Garamond"/>
          <w:b/>
          <w:sz w:val="22"/>
          <w:szCs w:val="22"/>
        </w:rPr>
      </w:pPr>
    </w:p>
    <w:p w14:paraId="78C5F196" w14:textId="49BD7C19" w:rsidR="00642BA4" w:rsidRPr="00DA16CE" w:rsidRDefault="00642BA4" w:rsidP="00DA16CE">
      <w:pPr>
        <w:tabs>
          <w:tab w:val="left" w:pos="3780"/>
        </w:tabs>
        <w:ind w:firstLine="5"/>
        <w:jc w:val="both"/>
        <w:rPr>
          <w:rFonts w:ascii="Garamond" w:hAnsi="Garamond"/>
          <w:sz w:val="22"/>
          <w:szCs w:val="22"/>
        </w:rPr>
      </w:pPr>
      <w:r w:rsidRPr="00DA16CE">
        <w:rPr>
          <w:rFonts w:ascii="Garamond" w:hAnsi="Garamond"/>
          <w:b/>
          <w:sz w:val="22"/>
          <w:szCs w:val="22"/>
        </w:rPr>
        <w:t xml:space="preserve">Lubowski, Bernd: </w:t>
      </w:r>
      <w:r w:rsidRPr="00DA16CE">
        <w:rPr>
          <w:rFonts w:ascii="Garamond" w:hAnsi="Garamond"/>
          <w:sz w:val="22"/>
          <w:szCs w:val="22"/>
        </w:rPr>
        <w:t xml:space="preserve">Ein Stück wie ein schönes trauriges Volkslied der DDR. B. K. Tragelehn zur Theaterpremiere „Germania – Tod in Berlin“. In: Berliner </w:t>
      </w:r>
      <w:r w:rsidR="004A5A46" w:rsidRPr="00DA16CE">
        <w:rPr>
          <w:rFonts w:ascii="Garamond" w:hAnsi="Garamond"/>
          <w:sz w:val="22"/>
          <w:szCs w:val="22"/>
        </w:rPr>
        <w:t>M</w:t>
      </w:r>
      <w:r w:rsidRPr="00DA16CE">
        <w:rPr>
          <w:rFonts w:ascii="Garamond" w:hAnsi="Garamond"/>
          <w:sz w:val="22"/>
          <w:szCs w:val="22"/>
        </w:rPr>
        <w:t>orgenpost vom 26.9.1990.</w:t>
      </w:r>
    </w:p>
    <w:p w14:paraId="5F603971" w14:textId="77777777" w:rsidR="00642BA4" w:rsidRPr="00DA16CE" w:rsidRDefault="00642BA4" w:rsidP="00DA16CE">
      <w:pPr>
        <w:tabs>
          <w:tab w:val="left" w:pos="3780"/>
        </w:tabs>
        <w:ind w:left="1980" w:hanging="1980"/>
        <w:jc w:val="both"/>
        <w:rPr>
          <w:rFonts w:ascii="Garamond" w:hAnsi="Garamond"/>
          <w:b/>
          <w:sz w:val="22"/>
          <w:szCs w:val="22"/>
        </w:rPr>
      </w:pPr>
    </w:p>
    <w:p w14:paraId="68CB419A" w14:textId="1B296DEB" w:rsidR="003F2400" w:rsidRPr="00DA16CE" w:rsidRDefault="003F2400" w:rsidP="00DA16CE">
      <w:pPr>
        <w:tabs>
          <w:tab w:val="left" w:pos="3780"/>
        </w:tabs>
        <w:ind w:left="1980" w:hanging="1980"/>
        <w:jc w:val="both"/>
        <w:rPr>
          <w:rFonts w:ascii="Garamond" w:hAnsi="Garamond"/>
          <w:sz w:val="22"/>
          <w:szCs w:val="22"/>
        </w:rPr>
      </w:pPr>
      <w:r w:rsidRPr="00DA16CE">
        <w:rPr>
          <w:rFonts w:ascii="Garamond" w:hAnsi="Garamond"/>
          <w:b/>
          <w:sz w:val="22"/>
          <w:szCs w:val="22"/>
        </w:rPr>
        <w:t xml:space="preserve">Luft, Friedrich: </w:t>
      </w:r>
      <w:r w:rsidRPr="00DA16CE">
        <w:rPr>
          <w:rFonts w:ascii="Garamond" w:hAnsi="Garamond"/>
          <w:sz w:val="22"/>
          <w:szCs w:val="22"/>
        </w:rPr>
        <w:t>Heiner Müllers Schwanengesang auf die DDR. In</w:t>
      </w:r>
      <w:r w:rsidR="00F11195" w:rsidRPr="00DA16CE">
        <w:rPr>
          <w:rFonts w:ascii="Garamond" w:hAnsi="Garamond"/>
          <w:sz w:val="22"/>
          <w:szCs w:val="22"/>
        </w:rPr>
        <w:t>:</w:t>
      </w:r>
      <w:r w:rsidRPr="00DA16CE">
        <w:rPr>
          <w:rFonts w:ascii="Garamond" w:hAnsi="Garamond"/>
          <w:sz w:val="22"/>
          <w:szCs w:val="22"/>
        </w:rPr>
        <w:t xml:space="preserve"> Berliner Morgenpost vom 2.10.1990.</w:t>
      </w:r>
    </w:p>
    <w:p w14:paraId="254F4D77" w14:textId="77777777" w:rsidR="003F2400" w:rsidRPr="00DA16CE" w:rsidRDefault="003F2400" w:rsidP="00DA16CE">
      <w:pPr>
        <w:tabs>
          <w:tab w:val="left" w:pos="3780"/>
        </w:tabs>
        <w:ind w:left="1980" w:hanging="1980"/>
        <w:jc w:val="both"/>
        <w:rPr>
          <w:rFonts w:ascii="Garamond" w:hAnsi="Garamond"/>
          <w:b/>
          <w:sz w:val="22"/>
          <w:szCs w:val="22"/>
        </w:rPr>
      </w:pPr>
    </w:p>
    <w:p w14:paraId="7707D0D9" w14:textId="0E9484BD" w:rsidR="00623121" w:rsidRPr="00DA16CE" w:rsidRDefault="00623121" w:rsidP="00DA16CE">
      <w:pPr>
        <w:tabs>
          <w:tab w:val="left" w:pos="3780"/>
        </w:tabs>
        <w:jc w:val="both"/>
        <w:rPr>
          <w:rFonts w:ascii="Garamond" w:hAnsi="Garamond"/>
          <w:sz w:val="22"/>
          <w:szCs w:val="22"/>
        </w:rPr>
      </w:pPr>
      <w:proofErr w:type="spellStart"/>
      <w:r w:rsidRPr="00DA16CE">
        <w:rPr>
          <w:rFonts w:ascii="Garamond" w:hAnsi="Garamond"/>
          <w:b/>
          <w:sz w:val="22"/>
          <w:szCs w:val="22"/>
        </w:rPr>
        <w:t>Mommert</w:t>
      </w:r>
      <w:proofErr w:type="spellEnd"/>
      <w:r w:rsidRPr="00DA16CE">
        <w:rPr>
          <w:rFonts w:ascii="Garamond" w:hAnsi="Garamond"/>
          <w:b/>
          <w:sz w:val="22"/>
          <w:szCs w:val="22"/>
        </w:rPr>
        <w:t xml:space="preserve">, Wilfried/dpa: </w:t>
      </w:r>
      <w:r w:rsidRPr="00DA16CE">
        <w:rPr>
          <w:rFonts w:ascii="Garamond" w:hAnsi="Garamond"/>
          <w:sz w:val="22"/>
          <w:szCs w:val="22"/>
        </w:rPr>
        <w:t>„Schmerzhafter Verweis auf vergebene Chancen“. DDR-Erstaufführung von „Germania Tod in Berlin“. In: Volksblatt Berlin vom 22.1.1989.</w:t>
      </w:r>
    </w:p>
    <w:p w14:paraId="55467918" w14:textId="58B55D82" w:rsidR="00623121" w:rsidRPr="00DA16CE" w:rsidRDefault="00623121" w:rsidP="00DA16CE">
      <w:pPr>
        <w:tabs>
          <w:tab w:val="left" w:pos="3780"/>
        </w:tabs>
        <w:ind w:left="1980" w:hanging="1980"/>
        <w:jc w:val="both"/>
        <w:rPr>
          <w:rFonts w:ascii="Garamond" w:hAnsi="Garamond"/>
          <w:b/>
          <w:sz w:val="22"/>
          <w:szCs w:val="22"/>
        </w:rPr>
      </w:pPr>
    </w:p>
    <w:p w14:paraId="40D12BDA" w14:textId="52CE4FC0" w:rsidR="00C5006A" w:rsidRPr="00DA16CE" w:rsidRDefault="00C5006A" w:rsidP="00DA16CE">
      <w:pPr>
        <w:tabs>
          <w:tab w:val="left" w:pos="3780"/>
        </w:tabs>
        <w:ind w:firstLine="5"/>
        <w:jc w:val="both"/>
        <w:rPr>
          <w:rFonts w:ascii="Garamond" w:hAnsi="Garamond"/>
          <w:sz w:val="22"/>
          <w:szCs w:val="22"/>
        </w:rPr>
      </w:pPr>
      <w:proofErr w:type="spellStart"/>
      <w:r w:rsidRPr="00DA16CE">
        <w:rPr>
          <w:rFonts w:ascii="Garamond" w:hAnsi="Garamond"/>
          <w:b/>
          <w:sz w:val="22"/>
          <w:szCs w:val="22"/>
        </w:rPr>
        <w:t>Moorweßel</w:t>
      </w:r>
      <w:proofErr w:type="spellEnd"/>
      <w:r w:rsidRPr="00DA16CE">
        <w:rPr>
          <w:rFonts w:ascii="Garamond" w:hAnsi="Garamond"/>
          <w:b/>
          <w:sz w:val="22"/>
          <w:szCs w:val="22"/>
        </w:rPr>
        <w:t xml:space="preserve">, Elisabeth: </w:t>
      </w:r>
      <w:r w:rsidRPr="00DA16CE">
        <w:rPr>
          <w:rFonts w:ascii="Garamond" w:hAnsi="Garamond"/>
          <w:sz w:val="22"/>
          <w:szCs w:val="22"/>
        </w:rPr>
        <w:t>Irrungen Wirrungen. Müller: Germania Tod in Berlin. In: 14 Tage Münster 7 (1978), H. 7 (18.4.-1.5.), S. 52.</w:t>
      </w:r>
    </w:p>
    <w:p w14:paraId="052229E8" w14:textId="52216AA0" w:rsidR="00C5006A" w:rsidRPr="00DA16CE" w:rsidRDefault="00C5006A" w:rsidP="00DA16CE">
      <w:pPr>
        <w:tabs>
          <w:tab w:val="left" w:pos="3780"/>
        </w:tabs>
        <w:ind w:left="1980" w:hanging="1980"/>
        <w:jc w:val="both"/>
        <w:rPr>
          <w:rFonts w:ascii="Garamond" w:hAnsi="Garamond"/>
          <w:b/>
          <w:sz w:val="22"/>
          <w:szCs w:val="22"/>
        </w:rPr>
      </w:pPr>
    </w:p>
    <w:p w14:paraId="67045AC2" w14:textId="11D05E5B" w:rsidR="00E94FDA" w:rsidRPr="00DA16CE" w:rsidRDefault="00E94FDA" w:rsidP="00DA16CE">
      <w:pPr>
        <w:tabs>
          <w:tab w:val="left" w:pos="3780"/>
        </w:tabs>
        <w:ind w:firstLine="5"/>
        <w:jc w:val="both"/>
        <w:rPr>
          <w:rFonts w:ascii="Garamond" w:hAnsi="Garamond"/>
          <w:sz w:val="22"/>
          <w:szCs w:val="22"/>
        </w:rPr>
      </w:pPr>
      <w:r w:rsidRPr="00DA16CE">
        <w:rPr>
          <w:rFonts w:ascii="Garamond" w:hAnsi="Garamond"/>
          <w:b/>
          <w:sz w:val="22"/>
          <w:szCs w:val="22"/>
        </w:rPr>
        <w:t xml:space="preserve">Müller, Liselotte: </w:t>
      </w:r>
      <w:r w:rsidRPr="00DA16CE">
        <w:rPr>
          <w:rFonts w:ascii="Garamond" w:hAnsi="Garamond"/>
          <w:sz w:val="22"/>
          <w:szCs w:val="22"/>
        </w:rPr>
        <w:t>Germania – Tod in Berlin. Heiner Müllers Stück in der Freien Volksbühne. In: Südkurier vom 4.10.1990.</w:t>
      </w:r>
    </w:p>
    <w:p w14:paraId="620C7A37" w14:textId="77777777" w:rsidR="00E94FDA" w:rsidRPr="00DA16CE" w:rsidRDefault="00E94FDA" w:rsidP="00DA16CE">
      <w:pPr>
        <w:tabs>
          <w:tab w:val="left" w:pos="3780"/>
        </w:tabs>
        <w:ind w:left="1980" w:hanging="1980"/>
        <w:jc w:val="both"/>
        <w:rPr>
          <w:rFonts w:ascii="Garamond" w:hAnsi="Garamond"/>
          <w:b/>
          <w:sz w:val="22"/>
          <w:szCs w:val="22"/>
        </w:rPr>
      </w:pPr>
    </w:p>
    <w:p w14:paraId="6C475B86" w14:textId="2A5E8E3E" w:rsidR="00C97E1D" w:rsidRPr="00DA16CE" w:rsidRDefault="00C97E1D" w:rsidP="00DA16CE">
      <w:pPr>
        <w:tabs>
          <w:tab w:val="left" w:pos="3780"/>
        </w:tabs>
        <w:ind w:left="1980" w:hanging="1980"/>
        <w:jc w:val="both"/>
        <w:rPr>
          <w:rFonts w:ascii="Garamond" w:hAnsi="Garamond"/>
          <w:sz w:val="22"/>
          <w:szCs w:val="22"/>
        </w:rPr>
      </w:pPr>
      <w:proofErr w:type="spellStart"/>
      <w:r w:rsidRPr="00DA16CE">
        <w:rPr>
          <w:rFonts w:ascii="Garamond" w:hAnsi="Garamond"/>
          <w:b/>
          <w:sz w:val="22"/>
          <w:szCs w:val="22"/>
        </w:rPr>
        <w:t>Naubaur</w:t>
      </w:r>
      <w:proofErr w:type="spellEnd"/>
      <w:r w:rsidRPr="00DA16CE">
        <w:rPr>
          <w:rFonts w:ascii="Garamond" w:hAnsi="Garamond"/>
          <w:b/>
          <w:sz w:val="22"/>
          <w:szCs w:val="22"/>
        </w:rPr>
        <w:t xml:space="preserve">, Caroline: </w:t>
      </w:r>
      <w:r w:rsidRPr="00DA16CE">
        <w:rPr>
          <w:rFonts w:ascii="Garamond" w:hAnsi="Garamond"/>
          <w:sz w:val="22"/>
          <w:szCs w:val="22"/>
        </w:rPr>
        <w:t>Germania Tod in Berlin. In: Südwestfunk am 4.10.1990.</w:t>
      </w:r>
    </w:p>
    <w:p w14:paraId="14BD5063" w14:textId="77777777" w:rsidR="00C97E1D" w:rsidRPr="00DA16CE" w:rsidRDefault="00C97E1D" w:rsidP="00DA16CE">
      <w:pPr>
        <w:tabs>
          <w:tab w:val="left" w:pos="3780"/>
        </w:tabs>
        <w:ind w:left="1980" w:hanging="1980"/>
        <w:jc w:val="both"/>
        <w:rPr>
          <w:rFonts w:ascii="Garamond" w:hAnsi="Garamond"/>
          <w:b/>
          <w:sz w:val="22"/>
          <w:szCs w:val="22"/>
        </w:rPr>
      </w:pPr>
    </w:p>
    <w:p w14:paraId="6275E5E5" w14:textId="5E0CDF22" w:rsidR="008C1E48" w:rsidRPr="00DA16CE" w:rsidRDefault="008C1E48" w:rsidP="00DA16CE">
      <w:pPr>
        <w:tabs>
          <w:tab w:val="left" w:pos="3780"/>
        </w:tabs>
        <w:jc w:val="both"/>
        <w:rPr>
          <w:rFonts w:ascii="Garamond" w:hAnsi="Garamond"/>
          <w:sz w:val="22"/>
          <w:szCs w:val="22"/>
        </w:rPr>
      </w:pPr>
      <w:proofErr w:type="spellStart"/>
      <w:r w:rsidRPr="00DA16CE">
        <w:rPr>
          <w:rFonts w:ascii="Garamond" w:hAnsi="Garamond"/>
          <w:b/>
          <w:sz w:val="22"/>
          <w:szCs w:val="22"/>
        </w:rPr>
        <w:t>Orzechowski</w:t>
      </w:r>
      <w:proofErr w:type="spellEnd"/>
      <w:r w:rsidRPr="00DA16CE">
        <w:rPr>
          <w:rFonts w:ascii="Garamond" w:hAnsi="Garamond"/>
          <w:b/>
          <w:sz w:val="22"/>
          <w:szCs w:val="22"/>
        </w:rPr>
        <w:t xml:space="preserve">, Lothar: </w:t>
      </w:r>
      <w:r w:rsidRPr="00DA16CE">
        <w:rPr>
          <w:rFonts w:ascii="Garamond" w:hAnsi="Garamond"/>
          <w:sz w:val="22"/>
          <w:szCs w:val="22"/>
        </w:rPr>
        <w:t>Deutsche Bruchstellen. Heiner Müllers „Germania Tod in Berlin“ im Staatstheater Kassel – Ein Abschied. In: Hessische/Niedersächsische Allgemeine vom 10.6.1980.</w:t>
      </w:r>
    </w:p>
    <w:p w14:paraId="6978B3A4" w14:textId="56A23B0F" w:rsidR="008C1E48" w:rsidRPr="00DA16CE" w:rsidRDefault="008C1E48" w:rsidP="00DA16CE">
      <w:pPr>
        <w:tabs>
          <w:tab w:val="left" w:pos="3780"/>
        </w:tabs>
        <w:jc w:val="both"/>
        <w:rPr>
          <w:rFonts w:ascii="Garamond" w:hAnsi="Garamond"/>
          <w:b/>
          <w:sz w:val="22"/>
          <w:szCs w:val="22"/>
        </w:rPr>
      </w:pPr>
    </w:p>
    <w:p w14:paraId="28C091F5" w14:textId="6DC1F9A8" w:rsidR="00E94FDA" w:rsidRPr="00DA16CE" w:rsidRDefault="00E94FDA" w:rsidP="00DA16CE">
      <w:pPr>
        <w:tabs>
          <w:tab w:val="left" w:pos="3780"/>
        </w:tabs>
        <w:jc w:val="both"/>
        <w:rPr>
          <w:rFonts w:ascii="Garamond" w:hAnsi="Garamond"/>
          <w:sz w:val="22"/>
          <w:szCs w:val="22"/>
        </w:rPr>
      </w:pPr>
      <w:r w:rsidRPr="00DA16CE">
        <w:rPr>
          <w:rFonts w:ascii="Garamond" w:hAnsi="Garamond"/>
          <w:b/>
          <w:sz w:val="22"/>
          <w:szCs w:val="22"/>
        </w:rPr>
        <w:t xml:space="preserve">Petzold, C.: </w:t>
      </w:r>
      <w:r w:rsidRPr="00DA16CE">
        <w:rPr>
          <w:rFonts w:ascii="Garamond" w:hAnsi="Garamond"/>
          <w:sz w:val="22"/>
          <w:szCs w:val="22"/>
        </w:rPr>
        <w:t>Kaleidoskop lebendiger Fragmente. „Germania Tod in Berlin“ an der Freien Volksbühne. In: Neue Zeit vom 30.10.1990.</w:t>
      </w:r>
    </w:p>
    <w:p w14:paraId="090B7FB5" w14:textId="65480778" w:rsidR="00E94FDA" w:rsidRPr="00DA16CE" w:rsidRDefault="00E94FDA" w:rsidP="00DA16CE">
      <w:pPr>
        <w:tabs>
          <w:tab w:val="left" w:pos="3780"/>
        </w:tabs>
        <w:jc w:val="both"/>
        <w:rPr>
          <w:rFonts w:ascii="Garamond" w:hAnsi="Garamond"/>
          <w:b/>
          <w:sz w:val="22"/>
          <w:szCs w:val="22"/>
        </w:rPr>
      </w:pPr>
    </w:p>
    <w:p w14:paraId="17538141" w14:textId="2AE6DB67" w:rsidR="00E94FDA" w:rsidRPr="00DA16CE" w:rsidRDefault="00E94FDA" w:rsidP="00DA16CE">
      <w:pPr>
        <w:tabs>
          <w:tab w:val="left" w:pos="3780"/>
        </w:tabs>
        <w:jc w:val="both"/>
        <w:rPr>
          <w:rFonts w:ascii="Garamond" w:hAnsi="Garamond"/>
          <w:sz w:val="22"/>
          <w:szCs w:val="22"/>
        </w:rPr>
      </w:pPr>
      <w:r w:rsidRPr="00DA16CE">
        <w:rPr>
          <w:rFonts w:ascii="Garamond" w:hAnsi="Garamond"/>
          <w:b/>
          <w:sz w:val="22"/>
          <w:szCs w:val="22"/>
        </w:rPr>
        <w:t xml:space="preserve">Riedle, Gabriele: </w:t>
      </w:r>
      <w:r w:rsidRPr="00DA16CE">
        <w:rPr>
          <w:rFonts w:ascii="Garamond" w:hAnsi="Garamond"/>
          <w:sz w:val="22"/>
          <w:szCs w:val="22"/>
        </w:rPr>
        <w:t xml:space="preserve">Sanfter Sterben – eine Revue. Heiner Müllers „Germania Tod in Berlin“ an der </w:t>
      </w:r>
      <w:r w:rsidR="00F751C3" w:rsidRPr="00DA16CE">
        <w:rPr>
          <w:rFonts w:ascii="Garamond" w:hAnsi="Garamond"/>
          <w:sz w:val="22"/>
          <w:szCs w:val="22"/>
        </w:rPr>
        <w:t>Freien Volksbühne. In: Die Tageszeitung vom 4.10.1990.</w:t>
      </w:r>
    </w:p>
    <w:p w14:paraId="5A7F32BC" w14:textId="77777777" w:rsidR="00E94FDA" w:rsidRPr="00DA16CE" w:rsidRDefault="00E94FDA" w:rsidP="00DA16CE">
      <w:pPr>
        <w:tabs>
          <w:tab w:val="left" w:pos="3780"/>
        </w:tabs>
        <w:jc w:val="both"/>
        <w:rPr>
          <w:rFonts w:ascii="Garamond" w:hAnsi="Garamond"/>
          <w:b/>
          <w:sz w:val="22"/>
          <w:szCs w:val="22"/>
        </w:rPr>
      </w:pPr>
    </w:p>
    <w:p w14:paraId="463BEF3C" w14:textId="40B0D6E0" w:rsidR="008C1E48" w:rsidRPr="00DA16CE" w:rsidRDefault="008C1E48" w:rsidP="00DA16CE">
      <w:pPr>
        <w:tabs>
          <w:tab w:val="left" w:pos="3780"/>
        </w:tabs>
        <w:jc w:val="both"/>
        <w:rPr>
          <w:rFonts w:ascii="Garamond" w:hAnsi="Garamond"/>
          <w:sz w:val="22"/>
          <w:szCs w:val="22"/>
        </w:rPr>
      </w:pPr>
      <w:r w:rsidRPr="00DA16CE">
        <w:rPr>
          <w:rFonts w:ascii="Garamond" w:hAnsi="Garamond"/>
          <w:b/>
          <w:sz w:val="22"/>
          <w:szCs w:val="22"/>
        </w:rPr>
        <w:t xml:space="preserve">S., C.: </w:t>
      </w:r>
      <w:r w:rsidRPr="00DA16CE">
        <w:rPr>
          <w:rFonts w:ascii="Garamond" w:hAnsi="Garamond"/>
          <w:sz w:val="22"/>
          <w:szCs w:val="22"/>
        </w:rPr>
        <w:t>Deutsche Geschichte als „Trümmerhaufen“. Heiner Müllers „Germania Tod in Berlin“ in Kassel. In: Hessische/Niedersächsische Allgemeine vom 7.6.1980.</w:t>
      </w:r>
    </w:p>
    <w:p w14:paraId="2F42A781" w14:textId="77777777" w:rsidR="008C1E48" w:rsidRPr="00DA16CE" w:rsidRDefault="008C1E48" w:rsidP="00DA16CE">
      <w:pPr>
        <w:tabs>
          <w:tab w:val="left" w:pos="3780"/>
        </w:tabs>
        <w:jc w:val="both"/>
        <w:rPr>
          <w:rFonts w:ascii="Garamond" w:hAnsi="Garamond"/>
          <w:b/>
          <w:sz w:val="22"/>
          <w:szCs w:val="22"/>
        </w:rPr>
      </w:pPr>
    </w:p>
    <w:p w14:paraId="30291B41" w14:textId="1F6B0BE0" w:rsidR="00CF7AB7" w:rsidRPr="00DA16CE" w:rsidRDefault="00CF7AB7" w:rsidP="00DA16CE">
      <w:pPr>
        <w:tabs>
          <w:tab w:val="left" w:pos="3780"/>
        </w:tabs>
        <w:ind w:firstLine="5"/>
        <w:jc w:val="both"/>
        <w:rPr>
          <w:rFonts w:ascii="Garamond" w:hAnsi="Garamond"/>
          <w:sz w:val="22"/>
          <w:szCs w:val="22"/>
        </w:rPr>
      </w:pPr>
      <w:r w:rsidRPr="00DA16CE">
        <w:rPr>
          <w:rFonts w:ascii="Garamond" w:hAnsi="Garamond"/>
          <w:b/>
          <w:sz w:val="22"/>
          <w:szCs w:val="22"/>
        </w:rPr>
        <w:t xml:space="preserve">Schmidt, Konrad: </w:t>
      </w:r>
      <w:r w:rsidRPr="00DA16CE">
        <w:rPr>
          <w:rFonts w:ascii="Garamond" w:hAnsi="Garamond"/>
          <w:sz w:val="22"/>
          <w:szCs w:val="22"/>
        </w:rPr>
        <w:t>Gute Dialoge – Schwache Szenen. Theatertage begannen mit Heiner Müllers „Germania“. In: Ruhr-Nachrichten vom 21.5.1979.</w:t>
      </w:r>
    </w:p>
    <w:p w14:paraId="68B35B60" w14:textId="77777777" w:rsidR="0046611B" w:rsidRPr="00DA16CE" w:rsidRDefault="0046611B" w:rsidP="00DA16CE">
      <w:pPr>
        <w:tabs>
          <w:tab w:val="left" w:pos="3780"/>
        </w:tabs>
        <w:ind w:firstLine="5"/>
        <w:jc w:val="both"/>
        <w:rPr>
          <w:rFonts w:ascii="Garamond" w:hAnsi="Garamond"/>
          <w:sz w:val="22"/>
          <w:szCs w:val="22"/>
        </w:rPr>
      </w:pPr>
    </w:p>
    <w:p w14:paraId="72CEE383" w14:textId="762D699F" w:rsidR="00817F9D" w:rsidRPr="00DA16CE" w:rsidRDefault="009D45D0" w:rsidP="00DA16CE">
      <w:pPr>
        <w:tabs>
          <w:tab w:val="left" w:pos="3780"/>
        </w:tabs>
        <w:ind w:left="1560" w:hanging="1560"/>
        <w:jc w:val="both"/>
        <w:rPr>
          <w:rFonts w:ascii="Garamond" w:hAnsi="Garamond"/>
          <w:sz w:val="22"/>
          <w:szCs w:val="22"/>
        </w:rPr>
      </w:pPr>
      <w:r w:rsidRPr="00DA16CE">
        <w:rPr>
          <w:rFonts w:ascii="Garamond" w:hAnsi="Garamond"/>
          <w:b/>
          <w:sz w:val="22"/>
          <w:szCs w:val="22"/>
        </w:rPr>
        <w:t>Tragelehn, B.</w:t>
      </w:r>
      <w:r w:rsidR="00B85344" w:rsidRPr="00DA16CE">
        <w:rPr>
          <w:rFonts w:ascii="Garamond" w:hAnsi="Garamond"/>
          <w:b/>
          <w:sz w:val="22"/>
          <w:szCs w:val="22"/>
        </w:rPr>
        <w:t> </w:t>
      </w:r>
      <w:r w:rsidRPr="00DA16CE">
        <w:rPr>
          <w:rFonts w:ascii="Garamond" w:hAnsi="Garamond"/>
          <w:b/>
          <w:sz w:val="22"/>
          <w:szCs w:val="22"/>
        </w:rPr>
        <w:t>K.</w:t>
      </w:r>
      <w:r w:rsidR="006409EA" w:rsidRPr="00DA16CE">
        <w:rPr>
          <w:rFonts w:ascii="Garamond" w:hAnsi="Garamond"/>
          <w:b/>
          <w:sz w:val="22"/>
          <w:szCs w:val="22"/>
        </w:rPr>
        <w:t>:</w:t>
      </w:r>
      <w:r w:rsidR="006409EA" w:rsidRPr="00DA16CE">
        <w:rPr>
          <w:rFonts w:ascii="Garamond" w:hAnsi="Garamond"/>
          <w:sz w:val="22"/>
          <w:szCs w:val="22"/>
        </w:rPr>
        <w:t xml:space="preserve"> </w:t>
      </w:r>
      <w:r w:rsidRPr="00DA16CE">
        <w:rPr>
          <w:rFonts w:ascii="Garamond" w:hAnsi="Garamond"/>
          <w:sz w:val="22"/>
          <w:szCs w:val="22"/>
        </w:rPr>
        <w:t>Germania Tod in Berlin</w:t>
      </w:r>
    </w:p>
    <w:p w14:paraId="05FB0889" w14:textId="4EA1920A"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B.</w:t>
      </w:r>
      <w:r w:rsidR="00B85344" w:rsidRPr="00DA16CE">
        <w:rPr>
          <w:rFonts w:ascii="Garamond" w:hAnsi="Garamond"/>
          <w:sz w:val="22"/>
          <w:szCs w:val="22"/>
        </w:rPr>
        <w:t> </w:t>
      </w:r>
      <w:r w:rsidRPr="00DA16CE">
        <w:rPr>
          <w:rFonts w:ascii="Garamond" w:hAnsi="Garamond"/>
          <w:sz w:val="22"/>
          <w:szCs w:val="22"/>
        </w:rPr>
        <w:t>K. T</w:t>
      </w:r>
      <w:r w:rsidR="005052F0" w:rsidRPr="00DA16CE">
        <w:rPr>
          <w:rFonts w:ascii="Garamond" w:hAnsi="Garamond"/>
          <w:sz w:val="22"/>
          <w:szCs w:val="22"/>
        </w:rPr>
        <w:t>.</w:t>
      </w:r>
      <w:r w:rsidRPr="00DA16CE">
        <w:rPr>
          <w:rFonts w:ascii="Garamond" w:hAnsi="Garamond"/>
          <w:sz w:val="22"/>
          <w:szCs w:val="22"/>
        </w:rPr>
        <w:t>: Chorfantasie. Berlin: Vorwerk 8 2015, S.</w:t>
      </w:r>
      <w:r w:rsidR="00663CCD" w:rsidRPr="00DA16CE">
        <w:rPr>
          <w:rFonts w:ascii="Garamond" w:hAnsi="Garamond"/>
          <w:sz w:val="22"/>
          <w:szCs w:val="22"/>
        </w:rPr>
        <w:t> </w:t>
      </w:r>
      <w:r w:rsidRPr="00DA16CE">
        <w:rPr>
          <w:rFonts w:ascii="Garamond" w:hAnsi="Garamond"/>
          <w:sz w:val="22"/>
          <w:szCs w:val="22"/>
        </w:rPr>
        <w:t>46f.</w:t>
      </w:r>
    </w:p>
    <w:p w14:paraId="6613E0BA" w14:textId="001D0C82" w:rsidR="00817F9D" w:rsidRPr="00DA16CE" w:rsidRDefault="006409EA" w:rsidP="00DA16CE">
      <w:pPr>
        <w:tabs>
          <w:tab w:val="left" w:pos="709"/>
        </w:tabs>
        <w:ind w:left="708" w:hanging="282"/>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714060" w:rsidRPr="00DA16CE">
        <w:rPr>
          <w:rFonts w:ascii="Garamond" w:hAnsi="Garamond"/>
          <w:sz w:val="22"/>
          <w:szCs w:val="22"/>
        </w:rPr>
        <w:t>B.</w:t>
      </w:r>
      <w:r w:rsidR="00B85344" w:rsidRPr="00DA16CE">
        <w:rPr>
          <w:rFonts w:ascii="Garamond" w:hAnsi="Garamond"/>
          <w:sz w:val="22"/>
          <w:szCs w:val="22"/>
        </w:rPr>
        <w:t> </w:t>
      </w:r>
      <w:r w:rsidR="009D45D0" w:rsidRPr="00DA16CE">
        <w:rPr>
          <w:rFonts w:ascii="Garamond" w:hAnsi="Garamond"/>
          <w:sz w:val="22"/>
          <w:szCs w:val="22"/>
        </w:rPr>
        <w:t>K. T</w:t>
      </w:r>
      <w:r w:rsidR="005052F0" w:rsidRPr="00DA16CE">
        <w:rPr>
          <w:rFonts w:ascii="Garamond" w:hAnsi="Garamond"/>
          <w:sz w:val="22"/>
          <w:szCs w:val="22"/>
        </w:rPr>
        <w:t>.</w:t>
      </w:r>
      <w:r w:rsidR="009D45D0" w:rsidRPr="00DA16CE">
        <w:rPr>
          <w:rFonts w:ascii="Garamond" w:hAnsi="Garamond"/>
          <w:sz w:val="22"/>
          <w:szCs w:val="22"/>
        </w:rPr>
        <w:t>: 13X Heiner Müller. Hg. von Carsten und Gerhard Ahrens in Zusammenarbeit</w:t>
      </w:r>
      <w:r w:rsidR="00714060" w:rsidRPr="00DA16CE">
        <w:rPr>
          <w:rFonts w:ascii="Garamond" w:hAnsi="Garamond"/>
          <w:sz w:val="22"/>
          <w:szCs w:val="22"/>
        </w:rPr>
        <w:t xml:space="preserve"> </w:t>
      </w:r>
      <w:r w:rsidR="009D45D0" w:rsidRPr="00DA16CE">
        <w:rPr>
          <w:rFonts w:ascii="Garamond" w:hAnsi="Garamond"/>
          <w:sz w:val="22"/>
          <w:szCs w:val="22"/>
        </w:rPr>
        <w:t>mit der Akademie der Künste, Berlin, Berlin: Theater der Zeit 2016, S.</w:t>
      </w:r>
      <w:r w:rsidR="00663CCD" w:rsidRPr="00DA16CE">
        <w:rPr>
          <w:rFonts w:ascii="Garamond" w:hAnsi="Garamond"/>
          <w:sz w:val="22"/>
          <w:szCs w:val="22"/>
        </w:rPr>
        <w:t> </w:t>
      </w:r>
      <w:r w:rsidR="009D45D0" w:rsidRPr="00DA16CE">
        <w:rPr>
          <w:rFonts w:ascii="Garamond" w:hAnsi="Garamond"/>
          <w:sz w:val="22"/>
          <w:szCs w:val="22"/>
        </w:rPr>
        <w:t>162f. [Ohne Titel]</w:t>
      </w:r>
    </w:p>
    <w:p w14:paraId="23A12759" w14:textId="6A895CB0" w:rsidR="00817F9D" w:rsidRPr="00DA16CE" w:rsidRDefault="00817F9D" w:rsidP="00DA16CE">
      <w:pPr>
        <w:tabs>
          <w:tab w:val="left" w:pos="3780"/>
        </w:tabs>
        <w:ind w:left="1980" w:hanging="1980"/>
        <w:jc w:val="both"/>
        <w:rPr>
          <w:rFonts w:ascii="Garamond" w:hAnsi="Garamond"/>
          <w:sz w:val="22"/>
          <w:szCs w:val="22"/>
        </w:rPr>
      </w:pPr>
    </w:p>
    <w:p w14:paraId="32B5BFDA" w14:textId="20E86E1A" w:rsidR="008E6494" w:rsidRPr="00DA16CE" w:rsidRDefault="008E6494" w:rsidP="00DA16CE">
      <w:pPr>
        <w:tabs>
          <w:tab w:val="left" w:pos="3780"/>
        </w:tabs>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Germania </w:t>
      </w:r>
      <w:proofErr w:type="spellStart"/>
      <w:r w:rsidRPr="00DA16CE">
        <w:rPr>
          <w:rFonts w:ascii="Garamond" w:hAnsi="Garamond"/>
          <w:sz w:val="22"/>
          <w:szCs w:val="22"/>
        </w:rPr>
        <w:t>iterum</w:t>
      </w:r>
      <w:proofErr w:type="spellEnd"/>
      <w:r w:rsidRPr="00DA16CE">
        <w:rPr>
          <w:rFonts w:ascii="Garamond" w:hAnsi="Garamond"/>
          <w:sz w:val="22"/>
          <w:szCs w:val="22"/>
        </w:rPr>
        <w:t xml:space="preserve"> </w:t>
      </w:r>
      <w:proofErr w:type="spellStart"/>
      <w:r w:rsidRPr="00DA16CE">
        <w:rPr>
          <w:rFonts w:ascii="Garamond" w:hAnsi="Garamond"/>
          <w:sz w:val="22"/>
          <w:szCs w:val="22"/>
        </w:rPr>
        <w:t>iterumque</w:t>
      </w:r>
      <w:proofErr w:type="spellEnd"/>
      <w:r w:rsidRPr="00DA16CE">
        <w:rPr>
          <w:rFonts w:ascii="Garamond" w:hAnsi="Garamond"/>
          <w:sz w:val="22"/>
          <w:szCs w:val="22"/>
        </w:rPr>
        <w:t xml:space="preserve">. In: </w:t>
      </w:r>
      <w:r w:rsidR="006409EA" w:rsidRPr="00DA16CE">
        <w:rPr>
          <w:rFonts w:ascii="Garamond" w:hAnsi="Garamond"/>
          <w:sz w:val="22"/>
          <w:szCs w:val="22"/>
        </w:rPr>
        <w:t>B.</w:t>
      </w:r>
      <w:r w:rsidR="00B85344" w:rsidRPr="00DA16CE">
        <w:rPr>
          <w:rFonts w:ascii="Garamond" w:hAnsi="Garamond"/>
          <w:sz w:val="22"/>
          <w:szCs w:val="22"/>
        </w:rPr>
        <w:t> </w:t>
      </w:r>
      <w:r w:rsidR="006409EA" w:rsidRPr="00DA16CE">
        <w:rPr>
          <w:rFonts w:ascii="Garamond" w:hAnsi="Garamond"/>
          <w:sz w:val="22"/>
          <w:szCs w:val="22"/>
        </w:rPr>
        <w:t>K. T</w:t>
      </w:r>
      <w:r w:rsidR="00093A2D" w:rsidRPr="00DA16CE">
        <w:rPr>
          <w:rFonts w:ascii="Garamond" w:hAnsi="Garamond"/>
          <w:sz w:val="22"/>
          <w:szCs w:val="22"/>
        </w:rPr>
        <w:t>.</w:t>
      </w:r>
      <w:r w:rsidRPr="00DA16CE">
        <w:rPr>
          <w:rFonts w:ascii="Garamond" w:hAnsi="Garamond"/>
          <w:sz w:val="22"/>
          <w:szCs w:val="22"/>
        </w:rPr>
        <w:t>: Roter Stern in den Wolken 2</w:t>
      </w:r>
      <w:r w:rsidR="006409EA" w:rsidRPr="00DA16CE">
        <w:rPr>
          <w:rFonts w:ascii="Garamond" w:hAnsi="Garamond"/>
          <w:sz w:val="22"/>
          <w:szCs w:val="22"/>
        </w:rPr>
        <w:t xml:space="preserve">. Aufsätze und Reden, Gespräche </w:t>
      </w:r>
      <w:r w:rsidRPr="00DA16CE">
        <w:rPr>
          <w:rFonts w:ascii="Garamond" w:hAnsi="Garamond"/>
          <w:sz w:val="22"/>
          <w:szCs w:val="22"/>
        </w:rPr>
        <w:t>und Gedichte. Ein Lesebuch. Hg. v</w:t>
      </w:r>
      <w:r w:rsidR="001910AB" w:rsidRPr="00DA16CE">
        <w:rPr>
          <w:rFonts w:ascii="Garamond" w:hAnsi="Garamond"/>
          <w:sz w:val="22"/>
          <w:szCs w:val="22"/>
        </w:rPr>
        <w:t>on</w:t>
      </w:r>
      <w:r w:rsidRPr="00DA16CE">
        <w:rPr>
          <w:rFonts w:ascii="Garamond" w:hAnsi="Garamond"/>
          <w:sz w:val="22"/>
          <w:szCs w:val="22"/>
        </w:rPr>
        <w:t xml:space="preserve"> Gerhard Ahrens. Berlin: Theater der Zeit 2019, S.</w:t>
      </w:r>
      <w:r w:rsidR="00B85344" w:rsidRPr="00DA16CE">
        <w:rPr>
          <w:rFonts w:ascii="Garamond" w:hAnsi="Garamond"/>
          <w:sz w:val="22"/>
          <w:szCs w:val="22"/>
        </w:rPr>
        <w:t> </w:t>
      </w:r>
      <w:r w:rsidRPr="00DA16CE">
        <w:rPr>
          <w:rFonts w:ascii="Garamond" w:hAnsi="Garamond"/>
          <w:sz w:val="22"/>
          <w:szCs w:val="22"/>
        </w:rPr>
        <w:t>132–134 (=</w:t>
      </w:r>
      <w:r w:rsidR="008C46AA" w:rsidRPr="00DA16CE">
        <w:rPr>
          <w:rFonts w:ascii="Garamond" w:hAnsi="Garamond"/>
          <w:sz w:val="22"/>
          <w:szCs w:val="22"/>
        </w:rPr>
        <w:t> </w:t>
      </w:r>
      <w:r w:rsidRPr="00DA16CE">
        <w:rPr>
          <w:rFonts w:ascii="Garamond" w:hAnsi="Garamond"/>
          <w:sz w:val="22"/>
          <w:szCs w:val="22"/>
        </w:rPr>
        <w:t>Recherchen</w:t>
      </w:r>
      <w:r w:rsidR="002729F8" w:rsidRPr="00DA16CE">
        <w:rPr>
          <w:rFonts w:ascii="Garamond" w:hAnsi="Garamond"/>
          <w:sz w:val="22"/>
          <w:szCs w:val="22"/>
        </w:rPr>
        <w:t>, Bd.</w:t>
      </w:r>
      <w:r w:rsidRPr="00DA16CE">
        <w:rPr>
          <w:rFonts w:ascii="Garamond" w:hAnsi="Garamond"/>
          <w:sz w:val="22"/>
          <w:szCs w:val="22"/>
        </w:rPr>
        <w:t xml:space="preserve"> 145).</w:t>
      </w:r>
    </w:p>
    <w:p w14:paraId="4925A0BF" w14:textId="77777777" w:rsidR="008E6494" w:rsidRPr="00DA16CE" w:rsidRDefault="008E6494" w:rsidP="00DA16CE">
      <w:pPr>
        <w:tabs>
          <w:tab w:val="left" w:pos="3780"/>
        </w:tabs>
        <w:ind w:left="1980" w:hanging="1980"/>
        <w:jc w:val="both"/>
        <w:rPr>
          <w:rFonts w:ascii="Garamond" w:hAnsi="Garamond"/>
          <w:sz w:val="22"/>
          <w:szCs w:val="22"/>
        </w:rPr>
      </w:pPr>
    </w:p>
    <w:p w14:paraId="786F4AC2" w14:textId="77777777" w:rsidR="00817F9D" w:rsidRPr="00DA16CE" w:rsidRDefault="009D45D0" w:rsidP="00DA16CE">
      <w:pPr>
        <w:ind w:left="1800" w:hanging="1800"/>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Der schiefe Segen</w:t>
      </w:r>
    </w:p>
    <w:p w14:paraId="272A0871" w14:textId="6CC02A28" w:rsidR="00817F9D" w:rsidRPr="00DA16CE" w:rsidRDefault="009D45D0"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006409EA" w:rsidRPr="00DA16CE">
        <w:rPr>
          <w:rFonts w:ascii="Garamond" w:eastAsia="GaramondPremrPro-Smbd" w:hAnsi="Garamond"/>
          <w:sz w:val="22"/>
          <w:szCs w:val="22"/>
        </w:rPr>
        <w:t>B.</w:t>
      </w:r>
      <w:r w:rsidR="00B85344" w:rsidRPr="00DA16CE">
        <w:rPr>
          <w:rFonts w:ascii="Garamond" w:eastAsia="GaramondPremrPro-Smbd" w:hAnsi="Garamond"/>
          <w:sz w:val="22"/>
          <w:szCs w:val="22"/>
        </w:rPr>
        <w:t> </w:t>
      </w:r>
      <w:r w:rsidR="006409EA" w:rsidRPr="00DA16CE">
        <w:rPr>
          <w:rFonts w:ascii="Garamond" w:eastAsia="GaramondPremrPro-Smbd" w:hAnsi="Garamond"/>
          <w:sz w:val="22"/>
          <w:szCs w:val="22"/>
        </w:rPr>
        <w:t>K. T</w:t>
      </w:r>
      <w:r w:rsidR="005052F0" w:rsidRPr="00DA16CE">
        <w:rPr>
          <w:rFonts w:ascii="Garamond" w:eastAsia="GaramondPremrPro-Smbd" w:hAnsi="Garamond"/>
          <w:sz w:val="22"/>
          <w:szCs w:val="22"/>
        </w:rPr>
        <w:t>.</w:t>
      </w:r>
      <w:r w:rsidR="006409EA" w:rsidRPr="00DA16CE">
        <w:rPr>
          <w:rFonts w:ascii="Garamond" w:eastAsia="GaramondPremrPro-Smbd" w:hAnsi="Garamond"/>
          <w:sz w:val="22"/>
          <w:szCs w:val="22"/>
        </w:rPr>
        <w:t xml:space="preserve">: </w:t>
      </w:r>
      <w:r w:rsidRPr="00DA16CE">
        <w:rPr>
          <w:rFonts w:ascii="Garamond" w:hAnsi="Garamond"/>
          <w:sz w:val="22"/>
          <w:szCs w:val="22"/>
        </w:rPr>
        <w:t>Roter Stern in den Wolken. Aufsätze, Reden, Gedichte, Gespräche und ein Theaterstück. Hg.</w:t>
      </w:r>
      <w:r w:rsidR="00714060" w:rsidRPr="00DA16CE">
        <w:rPr>
          <w:rFonts w:ascii="Garamond" w:hAnsi="Garamond"/>
          <w:sz w:val="22"/>
          <w:szCs w:val="22"/>
        </w:rPr>
        <w:t xml:space="preserve"> </w:t>
      </w:r>
      <w:r w:rsidRPr="00DA16CE">
        <w:rPr>
          <w:rFonts w:ascii="Garamond" w:hAnsi="Garamond"/>
          <w:sz w:val="22"/>
          <w:szCs w:val="22"/>
        </w:rPr>
        <w:t>von Gerhard Ahrens. Berlin: Theater der Zeit 20</w:t>
      </w:r>
      <w:r w:rsidR="00093A2D" w:rsidRPr="00DA16CE">
        <w:rPr>
          <w:rFonts w:ascii="Garamond" w:hAnsi="Garamond"/>
          <w:sz w:val="22"/>
          <w:szCs w:val="22"/>
        </w:rPr>
        <w:t>0</w:t>
      </w:r>
      <w:r w:rsidRPr="00DA16CE">
        <w:rPr>
          <w:rFonts w:ascii="Garamond" w:hAnsi="Garamond"/>
          <w:sz w:val="22"/>
          <w:szCs w:val="22"/>
        </w:rPr>
        <w:t>6, S.</w:t>
      </w:r>
      <w:r w:rsidR="00663CCD" w:rsidRPr="00DA16CE">
        <w:rPr>
          <w:rFonts w:ascii="Garamond" w:hAnsi="Garamond"/>
          <w:sz w:val="22"/>
          <w:szCs w:val="22"/>
        </w:rPr>
        <w:t> </w:t>
      </w:r>
      <w:r w:rsidRPr="00DA16CE">
        <w:rPr>
          <w:rFonts w:ascii="Garamond" w:hAnsi="Garamond"/>
          <w:sz w:val="22"/>
          <w:szCs w:val="22"/>
        </w:rPr>
        <w:t>93 (=</w:t>
      </w:r>
      <w:r w:rsidR="008C46AA" w:rsidRPr="00DA16CE">
        <w:rPr>
          <w:rFonts w:ascii="Garamond" w:hAnsi="Garamond"/>
          <w:sz w:val="22"/>
          <w:szCs w:val="22"/>
        </w:rPr>
        <w:t> </w:t>
      </w:r>
      <w:r w:rsidRPr="00DA16CE">
        <w:rPr>
          <w:rFonts w:ascii="Garamond" w:hAnsi="Garamond"/>
          <w:sz w:val="22"/>
          <w:szCs w:val="22"/>
        </w:rPr>
        <w:t xml:space="preserve">Recherchen, </w:t>
      </w:r>
      <w:r w:rsidR="002729F8" w:rsidRPr="00DA16CE">
        <w:rPr>
          <w:rFonts w:ascii="Garamond" w:hAnsi="Garamond"/>
          <w:sz w:val="22"/>
          <w:szCs w:val="22"/>
        </w:rPr>
        <w:t xml:space="preserve">Bd. </w:t>
      </w:r>
      <w:r w:rsidRPr="00DA16CE">
        <w:rPr>
          <w:rFonts w:ascii="Garamond" w:hAnsi="Garamond"/>
          <w:sz w:val="22"/>
          <w:szCs w:val="22"/>
        </w:rPr>
        <w:t>35).</w:t>
      </w:r>
    </w:p>
    <w:p w14:paraId="1292A6ED" w14:textId="1C8C03C6" w:rsidR="00817F9D"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t>B.</w:t>
      </w:r>
      <w:r w:rsidR="00B85344" w:rsidRPr="00DA16CE">
        <w:rPr>
          <w:rFonts w:ascii="Garamond" w:hAnsi="Garamond"/>
          <w:sz w:val="22"/>
          <w:szCs w:val="22"/>
        </w:rPr>
        <w:t> </w:t>
      </w:r>
      <w:r w:rsidRPr="00DA16CE">
        <w:rPr>
          <w:rFonts w:ascii="Garamond" w:hAnsi="Garamond"/>
          <w:sz w:val="22"/>
          <w:szCs w:val="22"/>
        </w:rPr>
        <w:t>K. T</w:t>
      </w:r>
      <w:r w:rsidR="005052F0" w:rsidRPr="00DA16CE">
        <w:rPr>
          <w:rFonts w:ascii="Garamond" w:hAnsi="Garamond"/>
          <w:sz w:val="22"/>
          <w:szCs w:val="22"/>
        </w:rPr>
        <w:t>.</w:t>
      </w:r>
      <w:r w:rsidRPr="00DA16CE">
        <w:rPr>
          <w:rFonts w:ascii="Garamond" w:hAnsi="Garamond"/>
          <w:sz w:val="22"/>
          <w:szCs w:val="22"/>
        </w:rPr>
        <w:t>: 13X Heiner Müller. Hg. von Carsten und Gerhard Ahrens in Zusammenarbeit mit der Akademie der Künste, Berlin, Berlin: Theater der Zeit 2016, S.</w:t>
      </w:r>
      <w:r w:rsidR="00663CCD" w:rsidRPr="00DA16CE">
        <w:rPr>
          <w:rFonts w:ascii="Garamond" w:hAnsi="Garamond"/>
          <w:sz w:val="22"/>
          <w:szCs w:val="22"/>
        </w:rPr>
        <w:t> </w:t>
      </w:r>
      <w:r w:rsidRPr="00DA16CE">
        <w:rPr>
          <w:rFonts w:ascii="Garamond" w:hAnsi="Garamond"/>
          <w:sz w:val="22"/>
          <w:szCs w:val="22"/>
        </w:rPr>
        <w:t>154</w:t>
      </w:r>
      <w:r w:rsidR="006C57FD" w:rsidRPr="00DA16CE">
        <w:rPr>
          <w:rFonts w:ascii="Garamond" w:eastAsia="GaramondPremrPro-Smbd" w:hAnsi="Garamond"/>
          <w:sz w:val="22"/>
          <w:szCs w:val="22"/>
        </w:rPr>
        <w:t>–</w:t>
      </w:r>
      <w:r w:rsidRPr="00DA16CE">
        <w:rPr>
          <w:rFonts w:ascii="Garamond" w:hAnsi="Garamond"/>
          <w:sz w:val="22"/>
          <w:szCs w:val="22"/>
        </w:rPr>
        <w:t>156.</w:t>
      </w:r>
    </w:p>
    <w:p w14:paraId="1F1A9DB4" w14:textId="77777777" w:rsidR="00817F9D" w:rsidRPr="00DA16CE" w:rsidRDefault="00817F9D" w:rsidP="00DA16CE">
      <w:pPr>
        <w:ind w:left="1800" w:hanging="1800"/>
        <w:jc w:val="both"/>
        <w:rPr>
          <w:rFonts w:ascii="Garamond" w:hAnsi="Garamond"/>
          <w:sz w:val="22"/>
          <w:szCs w:val="22"/>
        </w:rPr>
      </w:pPr>
    </w:p>
    <w:p w14:paraId="519A5B42" w14:textId="25B80D0F" w:rsidR="008E6494" w:rsidRPr="00DA16CE" w:rsidRDefault="009D45D0" w:rsidP="00DA16CE">
      <w:pPr>
        <w:tabs>
          <w:tab w:val="left" w:pos="426"/>
        </w:tabs>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Das schöne, traurige Volkslied von der DDR</w:t>
      </w:r>
      <w:r w:rsidR="008E6494" w:rsidRPr="00DA16CE">
        <w:rPr>
          <w:rFonts w:ascii="Garamond" w:hAnsi="Garamond"/>
          <w:sz w:val="22"/>
          <w:szCs w:val="22"/>
        </w:rPr>
        <w:t xml:space="preserve"> [Ein Interview von Stefan Schnabel vor B.</w:t>
      </w:r>
      <w:r w:rsidR="00B85344" w:rsidRPr="00DA16CE">
        <w:rPr>
          <w:rFonts w:ascii="Garamond" w:hAnsi="Garamond"/>
          <w:sz w:val="22"/>
          <w:szCs w:val="22"/>
        </w:rPr>
        <w:t> </w:t>
      </w:r>
      <w:r w:rsidR="008E6494" w:rsidRPr="00DA16CE">
        <w:rPr>
          <w:rFonts w:ascii="Garamond" w:hAnsi="Garamond"/>
          <w:sz w:val="22"/>
          <w:szCs w:val="22"/>
        </w:rPr>
        <w:t>K. Tragelehns Inszenierung von „Germania Tod in Berlin“ an der Westberliner Freien Volksbühne]</w:t>
      </w:r>
    </w:p>
    <w:p w14:paraId="12832517" w14:textId="7F0F5A1B" w:rsidR="00817F9D" w:rsidRPr="00DA16CE" w:rsidRDefault="009D45D0" w:rsidP="00DA16CE">
      <w:pPr>
        <w:tabs>
          <w:tab w:val="left" w:pos="709"/>
        </w:tabs>
        <w:ind w:left="426" w:hanging="426"/>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Deutsche Volkszeitung vom 28.9.1990.</w:t>
      </w:r>
    </w:p>
    <w:p w14:paraId="4AE86587" w14:textId="4CA7EA8D" w:rsidR="00817F9D" w:rsidRPr="00DA16CE" w:rsidRDefault="00714060" w:rsidP="00DA16CE">
      <w:pPr>
        <w:tabs>
          <w:tab w:val="left" w:pos="426"/>
        </w:tabs>
        <w:ind w:left="709" w:hanging="283"/>
        <w:jc w:val="both"/>
        <w:rPr>
          <w:rFonts w:ascii="Garamond" w:hAnsi="Garamond"/>
          <w:sz w:val="22"/>
          <w:szCs w:val="22"/>
        </w:rPr>
      </w:pPr>
      <w:r w:rsidRPr="00DA16CE">
        <w:rPr>
          <w:rFonts w:ascii="Garamond" w:eastAsia="GaramondPremrPro-Smbd" w:hAnsi="Garamond"/>
          <w:sz w:val="22"/>
          <w:szCs w:val="22"/>
        </w:rPr>
        <w:t>–</w:t>
      </w:r>
      <w:r w:rsidRPr="00DA16CE">
        <w:rPr>
          <w:rFonts w:ascii="Garamond" w:eastAsia="GaramondPremrPro-Smbd" w:hAnsi="Garamond"/>
          <w:sz w:val="22"/>
          <w:szCs w:val="22"/>
        </w:rPr>
        <w:tab/>
      </w:r>
      <w:r w:rsidR="009D45D0" w:rsidRPr="00DA16CE">
        <w:rPr>
          <w:rFonts w:ascii="Garamond" w:hAnsi="Garamond"/>
          <w:sz w:val="22"/>
          <w:szCs w:val="22"/>
        </w:rPr>
        <w:t>B.</w:t>
      </w:r>
      <w:r w:rsidR="00B85344" w:rsidRPr="00DA16CE">
        <w:rPr>
          <w:rFonts w:ascii="Garamond" w:hAnsi="Garamond"/>
          <w:sz w:val="22"/>
          <w:szCs w:val="22"/>
        </w:rPr>
        <w:t> </w:t>
      </w:r>
      <w:r w:rsidR="009D45D0" w:rsidRPr="00DA16CE">
        <w:rPr>
          <w:rFonts w:ascii="Garamond" w:hAnsi="Garamond"/>
          <w:sz w:val="22"/>
          <w:szCs w:val="22"/>
        </w:rPr>
        <w:t>K. T</w:t>
      </w:r>
      <w:r w:rsidR="00A07BC2" w:rsidRPr="00DA16CE">
        <w:rPr>
          <w:rFonts w:ascii="Garamond" w:hAnsi="Garamond"/>
          <w:sz w:val="22"/>
          <w:szCs w:val="22"/>
        </w:rPr>
        <w:t>.</w:t>
      </w:r>
      <w:r w:rsidR="009D45D0" w:rsidRPr="00DA16CE">
        <w:rPr>
          <w:rFonts w:ascii="Garamond" w:hAnsi="Garamond"/>
          <w:sz w:val="22"/>
          <w:szCs w:val="22"/>
        </w:rPr>
        <w:t>: 13X Heiner Müller. Hg. von Carsten und Gerhard Ahrens in Zusammenarbeit</w:t>
      </w:r>
      <w:r w:rsidRPr="00DA16CE">
        <w:rPr>
          <w:rFonts w:ascii="Garamond" w:hAnsi="Garamond"/>
          <w:sz w:val="22"/>
          <w:szCs w:val="22"/>
        </w:rPr>
        <w:t xml:space="preserve"> </w:t>
      </w:r>
      <w:r w:rsidR="009D45D0" w:rsidRPr="00DA16CE">
        <w:rPr>
          <w:rFonts w:ascii="Garamond" w:hAnsi="Garamond"/>
          <w:sz w:val="22"/>
          <w:szCs w:val="22"/>
        </w:rPr>
        <w:t>mit der Akademie der Künste, Berlin, Berlin: Theater der Zeit 2016, S.</w:t>
      </w:r>
      <w:r w:rsidR="008C46AA" w:rsidRPr="00DA16CE">
        <w:rPr>
          <w:rFonts w:ascii="Garamond" w:hAnsi="Garamond"/>
          <w:sz w:val="22"/>
          <w:szCs w:val="22"/>
        </w:rPr>
        <w:t> </w:t>
      </w:r>
      <w:r w:rsidR="009D45D0" w:rsidRPr="00DA16CE">
        <w:rPr>
          <w:rFonts w:ascii="Garamond" w:hAnsi="Garamond"/>
          <w:sz w:val="22"/>
          <w:szCs w:val="22"/>
        </w:rPr>
        <w:t>156</w:t>
      </w:r>
      <w:r w:rsidR="006C57FD" w:rsidRPr="00DA16CE">
        <w:rPr>
          <w:rFonts w:ascii="Garamond" w:eastAsia="GaramondPremrPro-Smbd" w:hAnsi="Garamond"/>
          <w:sz w:val="22"/>
          <w:szCs w:val="22"/>
        </w:rPr>
        <w:t>–</w:t>
      </w:r>
      <w:r w:rsidR="009D45D0" w:rsidRPr="00DA16CE">
        <w:rPr>
          <w:rFonts w:ascii="Garamond" w:hAnsi="Garamond"/>
          <w:sz w:val="22"/>
          <w:szCs w:val="22"/>
        </w:rPr>
        <w:t xml:space="preserve">159. [Unter dem Titel „Germania </w:t>
      </w:r>
      <w:proofErr w:type="spellStart"/>
      <w:r w:rsidR="009D45D0" w:rsidRPr="00DA16CE">
        <w:rPr>
          <w:rFonts w:ascii="Garamond" w:hAnsi="Garamond"/>
          <w:sz w:val="22"/>
          <w:szCs w:val="22"/>
        </w:rPr>
        <w:t>hic</w:t>
      </w:r>
      <w:proofErr w:type="spellEnd"/>
      <w:r w:rsidR="009D45D0" w:rsidRPr="00DA16CE">
        <w:rPr>
          <w:rFonts w:ascii="Garamond" w:hAnsi="Garamond"/>
          <w:sz w:val="22"/>
          <w:szCs w:val="22"/>
        </w:rPr>
        <w:t xml:space="preserve"> et </w:t>
      </w:r>
      <w:proofErr w:type="spellStart"/>
      <w:r w:rsidR="009D45D0" w:rsidRPr="00DA16CE">
        <w:rPr>
          <w:rFonts w:ascii="Garamond" w:hAnsi="Garamond"/>
          <w:sz w:val="22"/>
          <w:szCs w:val="22"/>
        </w:rPr>
        <w:t>nunc</w:t>
      </w:r>
      <w:proofErr w:type="spellEnd"/>
      <w:r w:rsidR="009D45D0" w:rsidRPr="00DA16CE">
        <w:rPr>
          <w:rFonts w:ascii="Garamond" w:hAnsi="Garamond"/>
          <w:sz w:val="22"/>
          <w:szCs w:val="22"/>
        </w:rPr>
        <w:t>. Stefan Schnabel im Gespräch mit B.</w:t>
      </w:r>
      <w:r w:rsidR="00B85344" w:rsidRPr="00DA16CE">
        <w:rPr>
          <w:rFonts w:ascii="Garamond" w:hAnsi="Garamond"/>
          <w:sz w:val="22"/>
          <w:szCs w:val="22"/>
        </w:rPr>
        <w:t> </w:t>
      </w:r>
      <w:r w:rsidR="009D45D0" w:rsidRPr="00DA16CE">
        <w:rPr>
          <w:rFonts w:ascii="Garamond" w:hAnsi="Garamond"/>
          <w:sz w:val="22"/>
          <w:szCs w:val="22"/>
        </w:rPr>
        <w:t>K. Tragelehn, 1990“]</w:t>
      </w:r>
    </w:p>
    <w:p w14:paraId="2717E09C" w14:textId="77777777" w:rsidR="006409EA" w:rsidRPr="00DA16CE" w:rsidRDefault="006409EA" w:rsidP="00DA16CE">
      <w:pPr>
        <w:tabs>
          <w:tab w:val="left" w:pos="426"/>
        </w:tabs>
        <w:jc w:val="both"/>
        <w:rPr>
          <w:rFonts w:ascii="Garamond" w:hAnsi="Garamond"/>
          <w:sz w:val="22"/>
          <w:szCs w:val="22"/>
        </w:rPr>
      </w:pPr>
    </w:p>
    <w:p w14:paraId="75983A31" w14:textId="4EF58F7F" w:rsidR="008E6494" w:rsidRPr="00DA16CE" w:rsidRDefault="00DC6420" w:rsidP="00DA16CE">
      <w:pPr>
        <w:tabs>
          <w:tab w:val="left" w:pos="426"/>
        </w:tabs>
        <w:jc w:val="both"/>
        <w:rPr>
          <w:rFonts w:ascii="Garamond" w:hAnsi="Garamond"/>
          <w:sz w:val="22"/>
          <w:szCs w:val="22"/>
        </w:rPr>
      </w:pPr>
      <w:r w:rsidRPr="00DA16CE">
        <w:rPr>
          <w:rFonts w:ascii="Garamond" w:hAnsi="Garamond"/>
          <w:b/>
          <w:sz w:val="22"/>
          <w:szCs w:val="22"/>
        </w:rPr>
        <w:t>Ders.</w:t>
      </w:r>
      <w:r w:rsidR="008E6494" w:rsidRPr="00DA16CE">
        <w:rPr>
          <w:rFonts w:ascii="Garamond" w:hAnsi="Garamond"/>
          <w:b/>
          <w:sz w:val="22"/>
          <w:szCs w:val="22"/>
        </w:rPr>
        <w:t>:</w:t>
      </w:r>
      <w:r w:rsidR="008E6494" w:rsidRPr="00DA16CE">
        <w:rPr>
          <w:rFonts w:ascii="Garamond" w:hAnsi="Garamond"/>
          <w:sz w:val="22"/>
          <w:szCs w:val="22"/>
        </w:rPr>
        <w:t xml:space="preserve"> Roter Stern in den Wolken 2. Aufsätze und Reden, Gespräche und Gedichte. Ein Lesebuch. Hg. v</w:t>
      </w:r>
      <w:r w:rsidR="001910AB" w:rsidRPr="00DA16CE">
        <w:rPr>
          <w:rFonts w:ascii="Garamond" w:hAnsi="Garamond"/>
          <w:sz w:val="22"/>
          <w:szCs w:val="22"/>
        </w:rPr>
        <w:t>on</w:t>
      </w:r>
      <w:r w:rsidR="008E6494" w:rsidRPr="00DA16CE">
        <w:rPr>
          <w:rFonts w:ascii="Garamond" w:hAnsi="Garamond"/>
          <w:sz w:val="22"/>
          <w:szCs w:val="22"/>
        </w:rPr>
        <w:t xml:space="preserve"> Gerhard Ahrens. Berlin: Theater der Zeit 2019, S.</w:t>
      </w:r>
      <w:r w:rsidR="008C46AA" w:rsidRPr="00DA16CE">
        <w:rPr>
          <w:rFonts w:ascii="Garamond" w:hAnsi="Garamond"/>
          <w:sz w:val="22"/>
          <w:szCs w:val="22"/>
        </w:rPr>
        <w:t> </w:t>
      </w:r>
      <w:r w:rsidR="008E6494" w:rsidRPr="00DA16CE">
        <w:rPr>
          <w:rFonts w:ascii="Garamond" w:hAnsi="Garamond"/>
          <w:sz w:val="22"/>
          <w:szCs w:val="22"/>
        </w:rPr>
        <w:t>121–124 (=</w:t>
      </w:r>
      <w:r w:rsidR="00F22422" w:rsidRPr="00DA16CE">
        <w:rPr>
          <w:rFonts w:ascii="Garamond" w:hAnsi="Garamond"/>
          <w:sz w:val="22"/>
          <w:szCs w:val="22"/>
        </w:rPr>
        <w:t> </w:t>
      </w:r>
      <w:r w:rsidR="008E6494" w:rsidRPr="00DA16CE">
        <w:rPr>
          <w:rFonts w:ascii="Garamond" w:hAnsi="Garamond"/>
          <w:sz w:val="22"/>
          <w:szCs w:val="22"/>
        </w:rPr>
        <w:t>Recherchen</w:t>
      </w:r>
      <w:r w:rsidR="002729F8" w:rsidRPr="00DA16CE">
        <w:rPr>
          <w:rFonts w:ascii="Garamond" w:hAnsi="Garamond"/>
          <w:sz w:val="22"/>
          <w:szCs w:val="22"/>
        </w:rPr>
        <w:t>, Bd.</w:t>
      </w:r>
      <w:r w:rsidR="008E6494" w:rsidRPr="00DA16CE">
        <w:rPr>
          <w:rFonts w:ascii="Garamond" w:hAnsi="Garamond"/>
          <w:sz w:val="22"/>
          <w:szCs w:val="22"/>
        </w:rPr>
        <w:t xml:space="preserve"> 145). [Unter dem Titel </w:t>
      </w:r>
      <w:r w:rsidR="00ED7B58" w:rsidRPr="00DA16CE">
        <w:rPr>
          <w:rFonts w:ascii="Garamond" w:hAnsi="Garamond"/>
          <w:sz w:val="22"/>
          <w:szCs w:val="22"/>
        </w:rPr>
        <w:t>„</w:t>
      </w:r>
      <w:r w:rsidR="008E6494" w:rsidRPr="00DA16CE">
        <w:rPr>
          <w:rFonts w:ascii="Garamond" w:hAnsi="Garamond"/>
          <w:sz w:val="22"/>
          <w:szCs w:val="22"/>
        </w:rPr>
        <w:t xml:space="preserve">Germania </w:t>
      </w:r>
      <w:proofErr w:type="spellStart"/>
      <w:r w:rsidR="008E6494" w:rsidRPr="00DA16CE">
        <w:rPr>
          <w:rFonts w:ascii="Garamond" w:hAnsi="Garamond"/>
          <w:sz w:val="22"/>
          <w:szCs w:val="22"/>
        </w:rPr>
        <w:t>hic</w:t>
      </w:r>
      <w:proofErr w:type="spellEnd"/>
      <w:r w:rsidR="008E6494" w:rsidRPr="00DA16CE">
        <w:rPr>
          <w:rFonts w:ascii="Garamond" w:hAnsi="Garamond"/>
          <w:sz w:val="22"/>
          <w:szCs w:val="22"/>
        </w:rPr>
        <w:t xml:space="preserve"> et </w:t>
      </w:r>
      <w:proofErr w:type="spellStart"/>
      <w:r w:rsidR="008E6494" w:rsidRPr="00DA16CE">
        <w:rPr>
          <w:rFonts w:ascii="Garamond" w:hAnsi="Garamond"/>
          <w:sz w:val="22"/>
          <w:szCs w:val="22"/>
        </w:rPr>
        <w:t>nunc</w:t>
      </w:r>
      <w:proofErr w:type="spellEnd"/>
      <w:r w:rsidR="00ED7B58" w:rsidRPr="00DA16CE">
        <w:rPr>
          <w:rFonts w:ascii="Garamond" w:hAnsi="Garamond"/>
          <w:sz w:val="22"/>
          <w:szCs w:val="22"/>
        </w:rPr>
        <w:t>“</w:t>
      </w:r>
      <w:r w:rsidR="008E6494" w:rsidRPr="00DA16CE">
        <w:rPr>
          <w:rFonts w:ascii="Garamond" w:hAnsi="Garamond"/>
          <w:sz w:val="22"/>
          <w:szCs w:val="22"/>
        </w:rPr>
        <w:t>]</w:t>
      </w:r>
    </w:p>
    <w:p w14:paraId="35D02C25" w14:textId="3C7E0ED4" w:rsidR="00DE6624" w:rsidRPr="00DA16CE" w:rsidRDefault="00DE6624" w:rsidP="00DA16CE">
      <w:pPr>
        <w:tabs>
          <w:tab w:val="left" w:pos="720"/>
        </w:tabs>
        <w:ind w:left="426" w:hanging="426"/>
        <w:jc w:val="both"/>
        <w:rPr>
          <w:rFonts w:ascii="Garamond" w:hAnsi="Garamond"/>
          <w:b/>
          <w:sz w:val="22"/>
          <w:szCs w:val="22"/>
        </w:rPr>
      </w:pPr>
    </w:p>
    <w:p w14:paraId="3FC2D618" w14:textId="37AE8802" w:rsidR="008E6494" w:rsidRPr="00DA16CE" w:rsidRDefault="00DE6624" w:rsidP="00DA16CE">
      <w:pPr>
        <w:tabs>
          <w:tab w:val="left" w:pos="426"/>
        </w:tabs>
        <w:jc w:val="both"/>
        <w:rPr>
          <w:rFonts w:ascii="Garamond" w:hAnsi="Garamond"/>
          <w:sz w:val="22"/>
          <w:szCs w:val="22"/>
        </w:rPr>
      </w:pPr>
      <w:r w:rsidRPr="00DA16CE">
        <w:rPr>
          <w:rFonts w:ascii="Garamond" w:hAnsi="Garamond"/>
          <w:b/>
          <w:sz w:val="22"/>
          <w:szCs w:val="22"/>
        </w:rPr>
        <w:t xml:space="preserve">Ders.: </w:t>
      </w:r>
      <w:r w:rsidR="008E6494" w:rsidRPr="00DA16CE">
        <w:rPr>
          <w:rFonts w:ascii="Garamond" w:hAnsi="Garamond"/>
          <w:sz w:val="22"/>
          <w:szCs w:val="22"/>
        </w:rPr>
        <w:t xml:space="preserve">Axel </w:t>
      </w:r>
      <w:proofErr w:type="spellStart"/>
      <w:r w:rsidR="008E6494" w:rsidRPr="00DA16CE">
        <w:rPr>
          <w:rFonts w:ascii="Garamond" w:hAnsi="Garamond"/>
          <w:sz w:val="22"/>
          <w:szCs w:val="22"/>
        </w:rPr>
        <w:t>Bäses</w:t>
      </w:r>
      <w:proofErr w:type="spellEnd"/>
      <w:r w:rsidR="008E6494" w:rsidRPr="00DA16CE">
        <w:rPr>
          <w:rFonts w:ascii="Garamond" w:hAnsi="Garamond"/>
          <w:sz w:val="22"/>
          <w:szCs w:val="22"/>
        </w:rPr>
        <w:t xml:space="preserve"> Germania-Bühne. In: </w:t>
      </w:r>
      <w:r w:rsidR="006409EA" w:rsidRPr="00DA16CE">
        <w:rPr>
          <w:rFonts w:ascii="Garamond" w:hAnsi="Garamond"/>
          <w:sz w:val="22"/>
          <w:szCs w:val="22"/>
        </w:rPr>
        <w:t>B.</w:t>
      </w:r>
      <w:r w:rsidR="00ED7B58" w:rsidRPr="00DA16CE">
        <w:rPr>
          <w:rFonts w:ascii="Garamond" w:hAnsi="Garamond"/>
          <w:sz w:val="22"/>
          <w:szCs w:val="22"/>
        </w:rPr>
        <w:t> </w:t>
      </w:r>
      <w:r w:rsidR="006409EA" w:rsidRPr="00DA16CE">
        <w:rPr>
          <w:rFonts w:ascii="Garamond" w:hAnsi="Garamond"/>
          <w:sz w:val="22"/>
          <w:szCs w:val="22"/>
        </w:rPr>
        <w:t>K. T</w:t>
      </w:r>
      <w:r w:rsidR="00A07BC2" w:rsidRPr="00DA16CE">
        <w:rPr>
          <w:rFonts w:ascii="Garamond" w:hAnsi="Garamond"/>
          <w:sz w:val="22"/>
          <w:szCs w:val="22"/>
        </w:rPr>
        <w:t>.</w:t>
      </w:r>
      <w:r w:rsidR="008E6494" w:rsidRPr="00DA16CE">
        <w:rPr>
          <w:rFonts w:ascii="Garamond" w:hAnsi="Garamond"/>
          <w:sz w:val="22"/>
          <w:szCs w:val="22"/>
        </w:rPr>
        <w:t>: Roter Stern in den Wolken 2. Aufsätze und Reden, Gespräche und Gedichte. Ein Lesebuch. Hg. v</w:t>
      </w:r>
      <w:r w:rsidR="001910AB" w:rsidRPr="00DA16CE">
        <w:rPr>
          <w:rFonts w:ascii="Garamond" w:hAnsi="Garamond"/>
          <w:sz w:val="22"/>
          <w:szCs w:val="22"/>
        </w:rPr>
        <w:t>on</w:t>
      </w:r>
      <w:r w:rsidR="008E6494" w:rsidRPr="00DA16CE">
        <w:rPr>
          <w:rFonts w:ascii="Garamond" w:hAnsi="Garamond"/>
          <w:sz w:val="22"/>
          <w:szCs w:val="22"/>
        </w:rPr>
        <w:t xml:space="preserve"> Gerhard Ahrens. Berlin: Theater der Zeit 2019, S.</w:t>
      </w:r>
      <w:r w:rsidR="00ED7B58" w:rsidRPr="00DA16CE">
        <w:rPr>
          <w:rFonts w:ascii="Garamond" w:hAnsi="Garamond"/>
          <w:sz w:val="22"/>
          <w:szCs w:val="22"/>
        </w:rPr>
        <w:t> </w:t>
      </w:r>
      <w:r w:rsidR="008E6494" w:rsidRPr="00DA16CE">
        <w:rPr>
          <w:rFonts w:ascii="Garamond" w:hAnsi="Garamond"/>
          <w:sz w:val="22"/>
          <w:szCs w:val="22"/>
        </w:rPr>
        <w:t>127–128 (=</w:t>
      </w:r>
      <w:r w:rsidR="00F22422" w:rsidRPr="00DA16CE">
        <w:rPr>
          <w:rFonts w:ascii="Garamond" w:hAnsi="Garamond"/>
          <w:sz w:val="22"/>
          <w:szCs w:val="22"/>
        </w:rPr>
        <w:t> </w:t>
      </w:r>
      <w:r w:rsidR="008E6494" w:rsidRPr="00DA16CE">
        <w:rPr>
          <w:rFonts w:ascii="Garamond" w:hAnsi="Garamond"/>
          <w:sz w:val="22"/>
          <w:szCs w:val="22"/>
        </w:rPr>
        <w:t>Recherchen</w:t>
      </w:r>
      <w:r w:rsidR="002729F8" w:rsidRPr="00DA16CE">
        <w:rPr>
          <w:rFonts w:ascii="Garamond" w:hAnsi="Garamond"/>
          <w:sz w:val="22"/>
          <w:szCs w:val="22"/>
        </w:rPr>
        <w:t>, Bd.</w:t>
      </w:r>
      <w:r w:rsidR="008E6494" w:rsidRPr="00DA16CE">
        <w:rPr>
          <w:rFonts w:ascii="Garamond" w:hAnsi="Garamond"/>
          <w:sz w:val="22"/>
          <w:szCs w:val="22"/>
        </w:rPr>
        <w:t xml:space="preserve"> 145).</w:t>
      </w:r>
    </w:p>
    <w:p w14:paraId="1B6A3557" w14:textId="44DD6E1D" w:rsidR="00817F9D" w:rsidRPr="00DA16CE" w:rsidRDefault="00817F9D" w:rsidP="00DA16CE">
      <w:pPr>
        <w:jc w:val="both"/>
        <w:rPr>
          <w:rFonts w:ascii="Garamond" w:hAnsi="Garamond"/>
          <w:sz w:val="22"/>
          <w:szCs w:val="22"/>
        </w:rPr>
      </w:pPr>
    </w:p>
    <w:p w14:paraId="2ADDD9C5" w14:textId="36CA9447" w:rsidR="008E6494" w:rsidRPr="00DA16CE" w:rsidRDefault="008E6494" w:rsidP="00DA16CE">
      <w:pPr>
        <w:tabs>
          <w:tab w:val="left" w:pos="426"/>
        </w:tabs>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Tod in Berlin 1. In: </w:t>
      </w:r>
      <w:r w:rsidR="006409EA" w:rsidRPr="00DA16CE">
        <w:rPr>
          <w:rFonts w:ascii="Garamond" w:hAnsi="Garamond"/>
          <w:sz w:val="22"/>
          <w:szCs w:val="22"/>
        </w:rPr>
        <w:t>B.</w:t>
      </w:r>
      <w:r w:rsidR="00ED7B58" w:rsidRPr="00DA16CE">
        <w:rPr>
          <w:rFonts w:ascii="Garamond" w:hAnsi="Garamond"/>
          <w:sz w:val="22"/>
          <w:szCs w:val="22"/>
        </w:rPr>
        <w:t> </w:t>
      </w:r>
      <w:r w:rsidR="006409EA" w:rsidRPr="00DA16CE">
        <w:rPr>
          <w:rFonts w:ascii="Garamond" w:hAnsi="Garamond"/>
          <w:sz w:val="22"/>
          <w:szCs w:val="22"/>
        </w:rPr>
        <w:t>K. T</w:t>
      </w:r>
      <w:r w:rsidR="00A07BC2" w:rsidRPr="00DA16CE">
        <w:rPr>
          <w:rFonts w:ascii="Garamond" w:hAnsi="Garamond"/>
          <w:sz w:val="22"/>
          <w:szCs w:val="22"/>
        </w:rPr>
        <w:t>.</w:t>
      </w:r>
      <w:r w:rsidRPr="00DA16CE">
        <w:rPr>
          <w:rFonts w:ascii="Garamond" w:hAnsi="Garamond"/>
          <w:sz w:val="22"/>
          <w:szCs w:val="22"/>
        </w:rPr>
        <w:t>: Roter Stern in den Wolken 2. Aufsätze und Reden, Gespräche und Gedichte. Ein Lesebuch. Hg. v</w:t>
      </w:r>
      <w:r w:rsidR="001910AB" w:rsidRPr="00DA16CE">
        <w:rPr>
          <w:rFonts w:ascii="Garamond" w:hAnsi="Garamond"/>
          <w:sz w:val="22"/>
          <w:szCs w:val="22"/>
        </w:rPr>
        <w:t>on</w:t>
      </w:r>
      <w:r w:rsidRPr="00DA16CE">
        <w:rPr>
          <w:rFonts w:ascii="Garamond" w:hAnsi="Garamond"/>
          <w:sz w:val="22"/>
          <w:szCs w:val="22"/>
        </w:rPr>
        <w:t xml:space="preserve"> Gerhard Ahrens. Berlin: Theater der Zeit 2019, S.</w:t>
      </w:r>
      <w:r w:rsidR="008C46AA" w:rsidRPr="00DA16CE">
        <w:rPr>
          <w:rFonts w:ascii="Garamond" w:hAnsi="Garamond"/>
          <w:sz w:val="22"/>
          <w:szCs w:val="22"/>
        </w:rPr>
        <w:t> </w:t>
      </w:r>
      <w:r w:rsidRPr="00DA16CE">
        <w:rPr>
          <w:rFonts w:ascii="Garamond" w:hAnsi="Garamond"/>
          <w:sz w:val="22"/>
          <w:szCs w:val="22"/>
        </w:rPr>
        <w:t>128–129 (=</w:t>
      </w:r>
      <w:r w:rsidR="00ED7B58" w:rsidRPr="00DA16CE">
        <w:rPr>
          <w:rFonts w:ascii="Garamond" w:hAnsi="Garamond"/>
          <w:sz w:val="22"/>
          <w:szCs w:val="22"/>
        </w:rPr>
        <w:t> </w:t>
      </w:r>
      <w:r w:rsidRPr="00DA16CE">
        <w:rPr>
          <w:rFonts w:ascii="Garamond" w:hAnsi="Garamond"/>
          <w:sz w:val="22"/>
          <w:szCs w:val="22"/>
        </w:rPr>
        <w:t>Recherchen</w:t>
      </w:r>
      <w:r w:rsidR="005B659B">
        <w:rPr>
          <w:rFonts w:ascii="Garamond" w:hAnsi="Garamond"/>
          <w:sz w:val="22"/>
          <w:szCs w:val="22"/>
        </w:rPr>
        <w:t>,</w:t>
      </w:r>
      <w:r w:rsidRPr="00DA16CE">
        <w:rPr>
          <w:rFonts w:ascii="Garamond" w:hAnsi="Garamond"/>
          <w:sz w:val="22"/>
          <w:szCs w:val="22"/>
        </w:rPr>
        <w:t xml:space="preserve"> </w:t>
      </w:r>
      <w:r w:rsidR="002729F8" w:rsidRPr="00DA16CE">
        <w:rPr>
          <w:rFonts w:ascii="Garamond" w:hAnsi="Garamond"/>
          <w:sz w:val="22"/>
          <w:szCs w:val="22"/>
        </w:rPr>
        <w:t xml:space="preserve">Bd. </w:t>
      </w:r>
      <w:r w:rsidRPr="00DA16CE">
        <w:rPr>
          <w:rFonts w:ascii="Garamond" w:hAnsi="Garamond"/>
          <w:sz w:val="22"/>
          <w:szCs w:val="22"/>
        </w:rPr>
        <w:t>145).</w:t>
      </w:r>
    </w:p>
    <w:p w14:paraId="3745D952" w14:textId="6476EAF7" w:rsidR="00DE6624" w:rsidRPr="00DA16CE" w:rsidRDefault="00DE6624" w:rsidP="00DA16CE">
      <w:pPr>
        <w:jc w:val="both"/>
        <w:rPr>
          <w:rFonts w:ascii="Garamond" w:hAnsi="Garamond"/>
          <w:sz w:val="22"/>
          <w:szCs w:val="22"/>
        </w:rPr>
      </w:pPr>
    </w:p>
    <w:p w14:paraId="47C8BE73" w14:textId="14A73F89" w:rsidR="008E6494" w:rsidRPr="00DA16CE" w:rsidRDefault="008E6494" w:rsidP="00DA16CE">
      <w:pPr>
        <w:tabs>
          <w:tab w:val="left" w:pos="426"/>
        </w:tabs>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Tod in Berlin 2. In: </w:t>
      </w:r>
      <w:r w:rsidR="006409EA" w:rsidRPr="00DA16CE">
        <w:rPr>
          <w:rFonts w:ascii="Garamond" w:hAnsi="Garamond"/>
          <w:sz w:val="22"/>
          <w:szCs w:val="22"/>
        </w:rPr>
        <w:t>B.</w:t>
      </w:r>
      <w:r w:rsidR="00ED7B58" w:rsidRPr="00DA16CE">
        <w:rPr>
          <w:rFonts w:ascii="Garamond" w:hAnsi="Garamond"/>
          <w:sz w:val="22"/>
          <w:szCs w:val="22"/>
        </w:rPr>
        <w:t> </w:t>
      </w:r>
      <w:r w:rsidR="006409EA" w:rsidRPr="00DA16CE">
        <w:rPr>
          <w:rFonts w:ascii="Garamond" w:hAnsi="Garamond"/>
          <w:sz w:val="22"/>
          <w:szCs w:val="22"/>
        </w:rPr>
        <w:t>K. T</w:t>
      </w:r>
      <w:r w:rsidR="00A07BC2" w:rsidRPr="00DA16CE">
        <w:rPr>
          <w:rFonts w:ascii="Garamond" w:hAnsi="Garamond"/>
          <w:sz w:val="22"/>
          <w:szCs w:val="22"/>
        </w:rPr>
        <w:t>.</w:t>
      </w:r>
      <w:r w:rsidRPr="00DA16CE">
        <w:rPr>
          <w:rFonts w:ascii="Garamond" w:hAnsi="Garamond"/>
          <w:sz w:val="22"/>
          <w:szCs w:val="22"/>
        </w:rPr>
        <w:t>: Roter Stern in den Wolken 2. Aufsätze und Reden, Gespräche und Gedichte. Ein Lesebuch. Hg. v</w:t>
      </w:r>
      <w:r w:rsidR="001910AB" w:rsidRPr="00DA16CE">
        <w:rPr>
          <w:rFonts w:ascii="Garamond" w:hAnsi="Garamond"/>
          <w:sz w:val="22"/>
          <w:szCs w:val="22"/>
        </w:rPr>
        <w:t>on</w:t>
      </w:r>
      <w:r w:rsidRPr="00DA16CE">
        <w:rPr>
          <w:rFonts w:ascii="Garamond" w:hAnsi="Garamond"/>
          <w:sz w:val="22"/>
          <w:szCs w:val="22"/>
        </w:rPr>
        <w:t xml:space="preserve"> Gerhard Ahrens. Berlin: Theater der Zeit 2019, S.</w:t>
      </w:r>
      <w:r w:rsidR="008C46AA" w:rsidRPr="00DA16CE">
        <w:rPr>
          <w:rFonts w:ascii="Garamond" w:hAnsi="Garamond"/>
          <w:sz w:val="22"/>
          <w:szCs w:val="22"/>
        </w:rPr>
        <w:t> </w:t>
      </w:r>
      <w:r w:rsidRPr="00DA16CE">
        <w:rPr>
          <w:rFonts w:ascii="Garamond" w:hAnsi="Garamond"/>
          <w:sz w:val="22"/>
          <w:szCs w:val="22"/>
        </w:rPr>
        <w:t>129–131 (=</w:t>
      </w:r>
      <w:r w:rsidR="00ED7B58" w:rsidRPr="00DA16CE">
        <w:rPr>
          <w:rFonts w:ascii="Garamond" w:hAnsi="Garamond"/>
          <w:sz w:val="22"/>
          <w:szCs w:val="22"/>
        </w:rPr>
        <w:t> </w:t>
      </w:r>
      <w:r w:rsidRPr="00DA16CE">
        <w:rPr>
          <w:rFonts w:ascii="Garamond" w:hAnsi="Garamond"/>
          <w:sz w:val="22"/>
          <w:szCs w:val="22"/>
        </w:rPr>
        <w:t>Recherchen</w:t>
      </w:r>
      <w:r w:rsidR="005B659B">
        <w:rPr>
          <w:rFonts w:ascii="Garamond" w:hAnsi="Garamond"/>
          <w:sz w:val="22"/>
          <w:szCs w:val="22"/>
        </w:rPr>
        <w:t>,</w:t>
      </w:r>
      <w:r w:rsidRPr="00DA16CE">
        <w:rPr>
          <w:rFonts w:ascii="Garamond" w:hAnsi="Garamond"/>
          <w:sz w:val="22"/>
          <w:szCs w:val="22"/>
        </w:rPr>
        <w:t xml:space="preserve"> </w:t>
      </w:r>
      <w:r w:rsidR="002729F8" w:rsidRPr="00DA16CE">
        <w:rPr>
          <w:rFonts w:ascii="Garamond" w:hAnsi="Garamond"/>
          <w:sz w:val="22"/>
          <w:szCs w:val="22"/>
        </w:rPr>
        <w:t xml:space="preserve">Bd. </w:t>
      </w:r>
      <w:r w:rsidRPr="00DA16CE">
        <w:rPr>
          <w:rFonts w:ascii="Garamond" w:hAnsi="Garamond"/>
          <w:sz w:val="22"/>
          <w:szCs w:val="22"/>
        </w:rPr>
        <w:t>145).</w:t>
      </w:r>
    </w:p>
    <w:p w14:paraId="58FC202A" w14:textId="3F09CE7F" w:rsidR="00DE6624" w:rsidRPr="00DA16CE" w:rsidRDefault="00DE6624" w:rsidP="00DA16CE">
      <w:pPr>
        <w:jc w:val="both"/>
        <w:rPr>
          <w:rFonts w:ascii="Garamond" w:hAnsi="Garamond"/>
          <w:sz w:val="22"/>
          <w:szCs w:val="22"/>
        </w:rPr>
      </w:pPr>
    </w:p>
    <w:p w14:paraId="7643B5F3" w14:textId="5BB19567" w:rsidR="00F751C3" w:rsidRPr="00DA16CE" w:rsidRDefault="00F751C3" w:rsidP="00DA16CE">
      <w:pPr>
        <w:jc w:val="both"/>
        <w:rPr>
          <w:rFonts w:ascii="Garamond" w:hAnsi="Garamond"/>
          <w:sz w:val="22"/>
          <w:szCs w:val="22"/>
        </w:rPr>
      </w:pPr>
      <w:r w:rsidRPr="00DA16CE">
        <w:rPr>
          <w:rFonts w:ascii="Garamond" w:hAnsi="Garamond"/>
          <w:b/>
          <w:sz w:val="22"/>
          <w:szCs w:val="22"/>
        </w:rPr>
        <w:t xml:space="preserve">Wagner, Sabine: </w:t>
      </w:r>
      <w:r w:rsidRPr="00DA16CE">
        <w:rPr>
          <w:rFonts w:ascii="Garamond" w:hAnsi="Garamond"/>
          <w:sz w:val="22"/>
          <w:szCs w:val="22"/>
        </w:rPr>
        <w:t>Symbolschwanger. Germania Tod in Berlin. In: Prinz (Hamburg) vom 11.10.-24.10.1990.</w:t>
      </w:r>
    </w:p>
    <w:p w14:paraId="4D9490CE" w14:textId="3D730739" w:rsidR="00F751C3" w:rsidRPr="00DA16CE" w:rsidRDefault="00F751C3" w:rsidP="00DA16CE">
      <w:pPr>
        <w:jc w:val="both"/>
        <w:rPr>
          <w:rFonts w:ascii="Garamond" w:hAnsi="Garamond"/>
          <w:sz w:val="22"/>
          <w:szCs w:val="22"/>
        </w:rPr>
      </w:pPr>
    </w:p>
    <w:p w14:paraId="00E8EDAD" w14:textId="7C1AB77D" w:rsidR="00516159" w:rsidRPr="00DA16CE" w:rsidRDefault="00516159" w:rsidP="00DA16CE">
      <w:pPr>
        <w:jc w:val="both"/>
        <w:rPr>
          <w:rFonts w:ascii="Garamond" w:hAnsi="Garamond"/>
          <w:sz w:val="22"/>
          <w:szCs w:val="22"/>
        </w:rPr>
      </w:pPr>
      <w:r w:rsidRPr="00DA16CE">
        <w:rPr>
          <w:rFonts w:ascii="Garamond" w:hAnsi="Garamond"/>
          <w:b/>
          <w:sz w:val="22"/>
          <w:szCs w:val="22"/>
        </w:rPr>
        <w:t xml:space="preserve">Wenzel, Lara: </w:t>
      </w:r>
      <w:r w:rsidRPr="00DA16CE">
        <w:rPr>
          <w:rFonts w:ascii="Garamond" w:hAnsi="Garamond"/>
          <w:sz w:val="22"/>
          <w:szCs w:val="22"/>
        </w:rPr>
        <w:t xml:space="preserve">Verkehrte Welt. Möbel- und Monsterdarsteller unterwegs: Das Clownsstücke „Hinz und Kunz“ bringt Bertolt Brecht und Heiner Müller in die ostdeutsche Provinz. In: Neues Deutschland. </w:t>
      </w:r>
      <w:hyperlink r:id="rId498" w:history="1">
        <w:r w:rsidRPr="00DA16CE">
          <w:rPr>
            <w:rStyle w:val="Hyperlink"/>
            <w:rFonts w:ascii="Garamond" w:hAnsi="Garamond"/>
            <w:sz w:val="22"/>
            <w:szCs w:val="22"/>
          </w:rPr>
          <w:t>https://www.nd-aktuell.de</w:t>
        </w:r>
      </w:hyperlink>
      <w:r w:rsidRPr="00DA16CE">
        <w:rPr>
          <w:rFonts w:ascii="Garamond" w:hAnsi="Garamond"/>
          <w:sz w:val="22"/>
          <w:szCs w:val="22"/>
        </w:rPr>
        <w:t xml:space="preserve"> vom 11.8.2022. [Mit Teilen aus Heiner Müllers „Germania Tod in Berlin“] [Zugriff zuletzt </w:t>
      </w:r>
      <w:r w:rsidR="00387E42" w:rsidRPr="00DA16CE">
        <w:rPr>
          <w:rFonts w:ascii="Garamond" w:hAnsi="Garamond"/>
          <w:sz w:val="22"/>
          <w:szCs w:val="22"/>
        </w:rPr>
        <w:t xml:space="preserve">am </w:t>
      </w:r>
      <w:r w:rsidRPr="00DA16CE">
        <w:rPr>
          <w:rFonts w:ascii="Garamond" w:hAnsi="Garamond"/>
          <w:sz w:val="22"/>
          <w:szCs w:val="22"/>
        </w:rPr>
        <w:t>13.11.2022]</w:t>
      </w:r>
    </w:p>
    <w:p w14:paraId="7FF907C2" w14:textId="77777777" w:rsidR="00516159" w:rsidRPr="00DA16CE" w:rsidRDefault="00516159" w:rsidP="00DA16CE">
      <w:pPr>
        <w:jc w:val="both"/>
        <w:rPr>
          <w:rFonts w:ascii="Garamond" w:hAnsi="Garamond"/>
          <w:sz w:val="22"/>
          <w:szCs w:val="22"/>
        </w:rPr>
      </w:pPr>
    </w:p>
    <w:p w14:paraId="1764FB9C" w14:textId="48935D48" w:rsidR="00C00B17" w:rsidRPr="00DA16CE" w:rsidRDefault="00C00B17" w:rsidP="00DA16CE">
      <w:pPr>
        <w:jc w:val="both"/>
        <w:rPr>
          <w:rFonts w:ascii="Garamond" w:hAnsi="Garamond"/>
          <w:sz w:val="22"/>
          <w:szCs w:val="22"/>
        </w:rPr>
      </w:pPr>
      <w:proofErr w:type="spellStart"/>
      <w:r w:rsidRPr="00DA16CE">
        <w:rPr>
          <w:rFonts w:ascii="Garamond" w:hAnsi="Garamond"/>
          <w:b/>
          <w:sz w:val="22"/>
          <w:szCs w:val="22"/>
        </w:rPr>
        <w:t>Zumpe</w:t>
      </w:r>
      <w:proofErr w:type="spellEnd"/>
      <w:r w:rsidRPr="00DA16CE">
        <w:rPr>
          <w:rFonts w:ascii="Garamond" w:hAnsi="Garamond"/>
          <w:b/>
          <w:sz w:val="22"/>
          <w:szCs w:val="22"/>
        </w:rPr>
        <w:t xml:space="preserve">, Dieter: </w:t>
      </w:r>
      <w:r w:rsidRPr="00DA16CE">
        <w:rPr>
          <w:rFonts w:ascii="Garamond" w:hAnsi="Garamond"/>
          <w:sz w:val="22"/>
          <w:szCs w:val="22"/>
        </w:rPr>
        <w:t>Schwere Geburt aus unseliger Vergangenheit. Heiner Müllers „Germania Tod in Berlin“ am BE. In: Sächsisches Tageblatt vom 10.2.1989.</w:t>
      </w:r>
    </w:p>
    <w:p w14:paraId="0DF593C5" w14:textId="77777777" w:rsidR="00C00B17" w:rsidRPr="00DA16CE" w:rsidRDefault="00C00B17" w:rsidP="00DA16CE">
      <w:pPr>
        <w:jc w:val="both"/>
        <w:rPr>
          <w:rFonts w:ascii="Garamond" w:hAnsi="Garamond"/>
          <w:sz w:val="22"/>
          <w:szCs w:val="22"/>
        </w:rPr>
      </w:pPr>
    </w:p>
    <w:p w14:paraId="166FEEFC" w14:textId="77777777" w:rsidR="008E6494" w:rsidRPr="00DA16CE" w:rsidRDefault="008E6494" w:rsidP="00DA16CE">
      <w:pPr>
        <w:jc w:val="both"/>
        <w:rPr>
          <w:rFonts w:ascii="Garamond" w:hAnsi="Garamond"/>
          <w:sz w:val="22"/>
          <w:szCs w:val="22"/>
        </w:rPr>
      </w:pPr>
    </w:p>
    <w:p w14:paraId="548D00B4"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Zement</w:t>
      </w:r>
    </w:p>
    <w:p w14:paraId="4060D8C6" w14:textId="77777777" w:rsidR="00817F9D" w:rsidRPr="00DA16CE" w:rsidRDefault="00817F9D" w:rsidP="00DA16CE">
      <w:pPr>
        <w:jc w:val="both"/>
        <w:rPr>
          <w:rFonts w:ascii="Garamond" w:hAnsi="Garamond"/>
          <w:b/>
          <w:sz w:val="22"/>
          <w:szCs w:val="22"/>
        </w:rPr>
      </w:pPr>
    </w:p>
    <w:p w14:paraId="5E690689"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Anonym:</w:t>
      </w:r>
      <w:r w:rsidRPr="00DA16CE">
        <w:rPr>
          <w:rFonts w:ascii="Garamond" w:hAnsi="Garamond"/>
          <w:sz w:val="22"/>
          <w:szCs w:val="22"/>
        </w:rPr>
        <w:t xml:space="preserve"> Geschichte zweier Kriegsheimkehrer von Michael Lemken. In: ars-tremonia.de vom 13.2.2016.</w:t>
      </w:r>
    </w:p>
    <w:p w14:paraId="7E2C911B" w14:textId="77777777" w:rsidR="00817F9D" w:rsidRPr="00DA16CE" w:rsidRDefault="00817F9D" w:rsidP="00DA16CE">
      <w:pPr>
        <w:jc w:val="both"/>
        <w:rPr>
          <w:rFonts w:ascii="Garamond" w:hAnsi="Garamond"/>
          <w:sz w:val="22"/>
          <w:szCs w:val="22"/>
        </w:rPr>
      </w:pPr>
    </w:p>
    <w:p w14:paraId="0EC7A2C3"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Anonym:</w:t>
      </w:r>
      <w:r w:rsidRPr="00DA16CE">
        <w:rPr>
          <w:rFonts w:ascii="Garamond" w:hAnsi="Garamond"/>
          <w:sz w:val="22"/>
          <w:szCs w:val="22"/>
        </w:rPr>
        <w:t xml:space="preserve"> Gespenster der Vergangenheit von Michael Lemken. In: </w:t>
      </w:r>
      <w:r w:rsidR="0001135F" w:rsidRPr="00DA16CE">
        <w:rPr>
          <w:rFonts w:ascii="Garamond" w:hAnsi="Garamond"/>
          <w:sz w:val="22"/>
          <w:szCs w:val="22"/>
        </w:rPr>
        <w:t>www.</w:t>
      </w:r>
      <w:r w:rsidRPr="00DA16CE">
        <w:rPr>
          <w:rFonts w:ascii="Garamond" w:hAnsi="Garamond"/>
          <w:sz w:val="22"/>
          <w:szCs w:val="22"/>
        </w:rPr>
        <w:t>ars-tremonia.de vom 21.2.2016.</w:t>
      </w:r>
    </w:p>
    <w:p w14:paraId="1BBBC053" w14:textId="17D60E54" w:rsidR="00817F9D" w:rsidRPr="00DA16CE" w:rsidRDefault="00817F9D" w:rsidP="00DA16CE">
      <w:pPr>
        <w:jc w:val="both"/>
        <w:rPr>
          <w:rFonts w:ascii="Garamond" w:hAnsi="Garamond"/>
          <w:sz w:val="22"/>
          <w:szCs w:val="22"/>
        </w:rPr>
      </w:pPr>
    </w:p>
    <w:p w14:paraId="09F05881" w14:textId="5BE3203C" w:rsidR="007D2749" w:rsidRPr="00DA16CE" w:rsidRDefault="007D2749" w:rsidP="00DA16CE">
      <w:pPr>
        <w:jc w:val="both"/>
        <w:rPr>
          <w:rFonts w:ascii="Garamond" w:hAnsi="Garamond"/>
          <w:sz w:val="22"/>
          <w:szCs w:val="22"/>
        </w:rPr>
      </w:pPr>
      <w:proofErr w:type="spellStart"/>
      <w:r w:rsidRPr="00DA16CE">
        <w:rPr>
          <w:rFonts w:ascii="Garamond" w:hAnsi="Garamond"/>
          <w:b/>
          <w:sz w:val="22"/>
          <w:szCs w:val="22"/>
        </w:rPr>
        <w:t>Antosch</w:t>
      </w:r>
      <w:proofErr w:type="spellEnd"/>
      <w:r w:rsidRPr="00DA16CE">
        <w:rPr>
          <w:rFonts w:ascii="Garamond" w:hAnsi="Garamond"/>
          <w:b/>
          <w:sz w:val="22"/>
          <w:szCs w:val="22"/>
        </w:rPr>
        <w:t xml:space="preserve">, Georg: </w:t>
      </w:r>
      <w:r w:rsidRPr="00DA16CE">
        <w:rPr>
          <w:rFonts w:ascii="Garamond" w:hAnsi="Garamond"/>
          <w:sz w:val="22"/>
          <w:szCs w:val="22"/>
        </w:rPr>
        <w:t>Spröder Entwurf einer neuen Welt. „Zement“ in Müllers Theateradaption in der Neuen Szene. In: Union vom 22.10.1987.</w:t>
      </w:r>
    </w:p>
    <w:p w14:paraId="69723690" w14:textId="3DD149D6" w:rsidR="007D2749" w:rsidRPr="00DA16CE" w:rsidRDefault="007D2749" w:rsidP="00DA16CE">
      <w:pPr>
        <w:jc w:val="both"/>
        <w:rPr>
          <w:rFonts w:ascii="Garamond" w:hAnsi="Garamond"/>
          <w:sz w:val="22"/>
          <w:szCs w:val="22"/>
        </w:rPr>
      </w:pPr>
    </w:p>
    <w:p w14:paraId="210A70BC" w14:textId="33A14B7B" w:rsidR="00B736E5" w:rsidRPr="00DA16CE" w:rsidRDefault="00B736E5" w:rsidP="00DA16CE">
      <w:pPr>
        <w:jc w:val="both"/>
        <w:rPr>
          <w:rFonts w:ascii="Garamond" w:hAnsi="Garamond"/>
          <w:sz w:val="22"/>
          <w:szCs w:val="22"/>
        </w:rPr>
      </w:pPr>
      <w:proofErr w:type="spellStart"/>
      <w:r w:rsidRPr="00DA16CE">
        <w:rPr>
          <w:rFonts w:ascii="Garamond" w:hAnsi="Garamond"/>
          <w:b/>
          <w:sz w:val="22"/>
          <w:szCs w:val="22"/>
        </w:rPr>
        <w:t>Banitzki</w:t>
      </w:r>
      <w:proofErr w:type="spellEnd"/>
      <w:r w:rsidRPr="00DA16CE">
        <w:rPr>
          <w:rFonts w:ascii="Garamond" w:hAnsi="Garamond"/>
          <w:b/>
          <w:sz w:val="22"/>
          <w:szCs w:val="22"/>
        </w:rPr>
        <w:t xml:space="preserve">, Wolf: </w:t>
      </w:r>
      <w:r w:rsidRPr="00DA16CE">
        <w:rPr>
          <w:rFonts w:ascii="Garamond" w:hAnsi="Garamond"/>
          <w:sz w:val="22"/>
          <w:szCs w:val="22"/>
        </w:rPr>
        <w:t>Warum Heiner M</w:t>
      </w:r>
      <w:r w:rsidR="00DC500F" w:rsidRPr="00DA16CE">
        <w:rPr>
          <w:rFonts w:ascii="Garamond" w:hAnsi="Garamond"/>
          <w:sz w:val="22"/>
          <w:szCs w:val="22"/>
        </w:rPr>
        <w:t>üller? Warum Zement?</w:t>
      </w:r>
      <w:r w:rsidRPr="00DA16CE">
        <w:rPr>
          <w:rFonts w:ascii="Garamond" w:hAnsi="Garamond"/>
          <w:sz w:val="22"/>
          <w:szCs w:val="22"/>
        </w:rPr>
        <w:t xml:space="preserve"> Theaterkritiken München. In: https.//theaterkritiken.com . [Zu Dimiter Gotscheffs Inszenierung von Heiner Müllers „Zement“ am Residenztheater München 201</w:t>
      </w:r>
      <w:r w:rsidR="00C07F8B" w:rsidRPr="00DA16CE">
        <w:rPr>
          <w:rFonts w:ascii="Garamond" w:hAnsi="Garamond"/>
          <w:sz w:val="22"/>
          <w:szCs w:val="22"/>
        </w:rPr>
        <w:t>3</w:t>
      </w:r>
      <w:r w:rsidRPr="00DA16CE">
        <w:rPr>
          <w:rFonts w:ascii="Garamond" w:hAnsi="Garamond"/>
          <w:sz w:val="22"/>
          <w:szCs w:val="22"/>
        </w:rPr>
        <w:t>] [Zugriff zuletzt am 19.3.2024]</w:t>
      </w:r>
    </w:p>
    <w:p w14:paraId="3E37178F" w14:textId="77777777" w:rsidR="00B736E5" w:rsidRPr="00DA16CE" w:rsidRDefault="00B736E5" w:rsidP="00DA16CE">
      <w:pPr>
        <w:jc w:val="both"/>
        <w:rPr>
          <w:rFonts w:ascii="Garamond" w:hAnsi="Garamond"/>
          <w:sz w:val="22"/>
          <w:szCs w:val="22"/>
        </w:rPr>
      </w:pPr>
    </w:p>
    <w:p w14:paraId="0CCDED72" w14:textId="40141F55"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Baumgarten, Sebastian: </w:t>
      </w:r>
      <w:r w:rsidRPr="00DA16CE">
        <w:rPr>
          <w:rFonts w:ascii="Garamond" w:hAnsi="Garamond"/>
          <w:sz w:val="22"/>
          <w:szCs w:val="22"/>
        </w:rPr>
        <w:t>Warten auf die Katastrophe. Jetzt kann jeder nur noch für sich selbst sprechen. In: Theater heute 56 (2015), H.</w:t>
      </w:r>
      <w:r w:rsidR="00F22422" w:rsidRPr="00DA16CE">
        <w:rPr>
          <w:rFonts w:ascii="Garamond" w:hAnsi="Garamond"/>
          <w:sz w:val="22"/>
          <w:szCs w:val="22"/>
        </w:rPr>
        <w:t> </w:t>
      </w:r>
      <w:r w:rsidRPr="00DA16CE">
        <w:rPr>
          <w:rFonts w:ascii="Garamond" w:hAnsi="Garamond"/>
          <w:sz w:val="22"/>
          <w:szCs w:val="22"/>
        </w:rPr>
        <w:t>1, S.</w:t>
      </w:r>
      <w:r w:rsidR="00F22422" w:rsidRPr="00DA16CE">
        <w:rPr>
          <w:rFonts w:ascii="Garamond" w:hAnsi="Garamond"/>
          <w:sz w:val="22"/>
          <w:szCs w:val="22"/>
        </w:rPr>
        <w:t> </w:t>
      </w:r>
      <w:r w:rsidRPr="00DA16CE">
        <w:rPr>
          <w:rFonts w:ascii="Garamond" w:hAnsi="Garamond"/>
          <w:sz w:val="22"/>
          <w:szCs w:val="22"/>
        </w:rPr>
        <w:t>14f.</w:t>
      </w:r>
    </w:p>
    <w:p w14:paraId="531AF838" w14:textId="72D81325" w:rsidR="00817F9D" w:rsidRPr="00DA16CE" w:rsidRDefault="00817F9D" w:rsidP="00DA16CE">
      <w:pPr>
        <w:jc w:val="both"/>
        <w:rPr>
          <w:rFonts w:ascii="Garamond" w:hAnsi="Garamond"/>
          <w:sz w:val="22"/>
          <w:szCs w:val="22"/>
        </w:rPr>
      </w:pPr>
    </w:p>
    <w:p w14:paraId="66636C33" w14:textId="70EBF7C8" w:rsidR="009D1206" w:rsidRPr="00DA16CE" w:rsidRDefault="009D1206" w:rsidP="00DA16CE">
      <w:pPr>
        <w:jc w:val="both"/>
        <w:rPr>
          <w:rFonts w:ascii="Garamond" w:hAnsi="Garamond"/>
          <w:sz w:val="22"/>
          <w:szCs w:val="22"/>
        </w:rPr>
      </w:pPr>
      <w:r w:rsidRPr="00DA16CE">
        <w:rPr>
          <w:rFonts w:ascii="Garamond" w:hAnsi="Garamond"/>
          <w:b/>
          <w:sz w:val="22"/>
          <w:szCs w:val="22"/>
        </w:rPr>
        <w:t xml:space="preserve">Braun, Karlheinz: </w:t>
      </w:r>
      <w:r w:rsidRPr="00DA16CE">
        <w:rPr>
          <w:rFonts w:ascii="Garamond" w:hAnsi="Garamond"/>
          <w:sz w:val="22"/>
          <w:szCs w:val="22"/>
        </w:rPr>
        <w:t>Herzstücke. Leben mit Autoren.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Schöffling 2019, S.</w:t>
      </w:r>
      <w:r w:rsidR="00F22422" w:rsidRPr="00DA16CE">
        <w:rPr>
          <w:rFonts w:ascii="Garamond" w:hAnsi="Garamond"/>
          <w:sz w:val="22"/>
          <w:szCs w:val="22"/>
        </w:rPr>
        <w:t> </w:t>
      </w:r>
      <w:r w:rsidRPr="00DA16CE">
        <w:rPr>
          <w:rFonts w:ascii="Garamond" w:hAnsi="Garamond"/>
          <w:sz w:val="22"/>
          <w:szCs w:val="22"/>
        </w:rPr>
        <w:t>420f.</w:t>
      </w:r>
    </w:p>
    <w:p w14:paraId="0B04F324" w14:textId="77777777" w:rsidR="009D1206" w:rsidRPr="00DA16CE" w:rsidRDefault="009D1206" w:rsidP="00DA16CE">
      <w:pPr>
        <w:jc w:val="both"/>
        <w:rPr>
          <w:rFonts w:ascii="Garamond" w:hAnsi="Garamond"/>
          <w:sz w:val="22"/>
          <w:szCs w:val="22"/>
        </w:rPr>
      </w:pPr>
    </w:p>
    <w:p w14:paraId="4CB152F6" w14:textId="7863D8A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Decker, Gunnar: </w:t>
      </w:r>
      <w:r w:rsidRPr="00DA16CE">
        <w:rPr>
          <w:rFonts w:ascii="Garamond" w:hAnsi="Garamond"/>
          <w:sz w:val="22"/>
          <w:szCs w:val="22"/>
        </w:rPr>
        <w:t xml:space="preserve">Blutspur der Geschichte. Wie der Maler, Bühnen- und Kostümbildner Ezio </w:t>
      </w:r>
      <w:proofErr w:type="spellStart"/>
      <w:r w:rsidRPr="00DA16CE">
        <w:rPr>
          <w:rFonts w:ascii="Garamond" w:hAnsi="Garamond"/>
          <w:sz w:val="22"/>
          <w:szCs w:val="22"/>
        </w:rPr>
        <w:t>Toffolutti</w:t>
      </w:r>
      <w:proofErr w:type="spellEnd"/>
      <w:r w:rsidRPr="00DA16CE">
        <w:rPr>
          <w:rFonts w:ascii="Garamond" w:hAnsi="Garamond"/>
          <w:sz w:val="22"/>
          <w:szCs w:val="22"/>
        </w:rPr>
        <w:t xml:space="preserve"> zu Heiner Müllers </w:t>
      </w:r>
      <w:r w:rsidR="0001135F" w:rsidRPr="00DA16CE">
        <w:rPr>
          <w:rFonts w:ascii="Garamond" w:hAnsi="Garamond"/>
          <w:sz w:val="22"/>
          <w:szCs w:val="22"/>
        </w:rPr>
        <w:t>„</w:t>
      </w:r>
      <w:r w:rsidRPr="00DA16CE">
        <w:rPr>
          <w:rFonts w:ascii="Garamond" w:hAnsi="Garamond"/>
          <w:sz w:val="22"/>
          <w:szCs w:val="22"/>
        </w:rPr>
        <w:t>Zement“ Bilder der Revolution und der begrabenen Träume geschaffen hat. In: Theater der Zeit 72 (2017), H.</w:t>
      </w:r>
      <w:r w:rsidR="00F22422" w:rsidRPr="00DA16CE">
        <w:rPr>
          <w:rFonts w:ascii="Garamond" w:hAnsi="Garamond"/>
          <w:sz w:val="22"/>
          <w:szCs w:val="22"/>
        </w:rPr>
        <w:t> </w:t>
      </w:r>
      <w:r w:rsidRPr="00DA16CE">
        <w:rPr>
          <w:rFonts w:ascii="Garamond" w:hAnsi="Garamond"/>
          <w:sz w:val="22"/>
          <w:szCs w:val="22"/>
        </w:rPr>
        <w:t>11, S.</w:t>
      </w:r>
      <w:r w:rsidR="00F22422" w:rsidRPr="00DA16CE">
        <w:rPr>
          <w:rFonts w:ascii="Garamond" w:hAnsi="Garamond"/>
          <w:sz w:val="22"/>
          <w:szCs w:val="22"/>
        </w:rPr>
        <w:t> </w:t>
      </w:r>
      <w:r w:rsidRPr="00DA16CE">
        <w:rPr>
          <w:rFonts w:ascii="Garamond" w:hAnsi="Garamond"/>
          <w:sz w:val="22"/>
          <w:szCs w:val="22"/>
        </w:rPr>
        <w:t>8f.</w:t>
      </w:r>
    </w:p>
    <w:p w14:paraId="00BB5A0A" w14:textId="77777777" w:rsidR="00C0306E" w:rsidRPr="00DA16CE" w:rsidRDefault="00C0306E" w:rsidP="00DA16CE">
      <w:pPr>
        <w:jc w:val="both"/>
        <w:rPr>
          <w:rFonts w:ascii="Garamond" w:hAnsi="Garamond"/>
          <w:sz w:val="22"/>
          <w:szCs w:val="22"/>
        </w:rPr>
      </w:pPr>
    </w:p>
    <w:p w14:paraId="2BEF217B" w14:textId="02ECD51C" w:rsidR="00817F9D" w:rsidRPr="00DA16CE" w:rsidRDefault="009D45D0" w:rsidP="00DA16CE">
      <w:pPr>
        <w:jc w:val="both"/>
        <w:rPr>
          <w:rFonts w:ascii="Garamond" w:hAnsi="Garamond"/>
          <w:sz w:val="22"/>
          <w:szCs w:val="22"/>
        </w:rPr>
      </w:pPr>
      <w:r w:rsidRPr="00DA16CE">
        <w:rPr>
          <w:rFonts w:ascii="Garamond" w:hAnsi="Garamond"/>
          <w:b/>
          <w:sz w:val="22"/>
          <w:szCs w:val="22"/>
        </w:rPr>
        <w:t>Gehre, Klaus</w:t>
      </w:r>
      <w:r w:rsidRPr="00DA16CE">
        <w:rPr>
          <w:rFonts w:ascii="Garamond" w:hAnsi="Garamond"/>
          <w:sz w:val="22"/>
          <w:szCs w:val="22"/>
        </w:rPr>
        <w:t xml:space="preserve">: [o.T.]. In: Schauspiel Dortmund (Hg.): Rambo </w:t>
      </w:r>
      <w:proofErr w:type="spellStart"/>
      <w:r w:rsidRPr="00DA16CE">
        <w:rPr>
          <w:rFonts w:ascii="Garamond" w:hAnsi="Garamond"/>
          <w:sz w:val="22"/>
          <w:szCs w:val="22"/>
        </w:rPr>
        <w:t>plusminus</w:t>
      </w:r>
      <w:proofErr w:type="spellEnd"/>
      <w:r w:rsidRPr="00DA16CE">
        <w:rPr>
          <w:rFonts w:ascii="Garamond" w:hAnsi="Garamond"/>
          <w:sz w:val="22"/>
          <w:szCs w:val="22"/>
        </w:rPr>
        <w:t xml:space="preserve"> Zement. Ein Live Film von Klaus Gehre nach Heiner Müller, Sylvester Stallone und David </w:t>
      </w:r>
      <w:proofErr w:type="spellStart"/>
      <w:r w:rsidRPr="00DA16CE">
        <w:rPr>
          <w:rFonts w:ascii="Garamond" w:hAnsi="Garamond"/>
          <w:sz w:val="22"/>
          <w:szCs w:val="22"/>
        </w:rPr>
        <w:t>Morrell</w:t>
      </w:r>
      <w:proofErr w:type="spellEnd"/>
      <w:r w:rsidRPr="00DA16CE">
        <w:rPr>
          <w:rFonts w:ascii="Garamond" w:hAnsi="Garamond"/>
          <w:sz w:val="22"/>
          <w:szCs w:val="22"/>
        </w:rPr>
        <w:t xml:space="preserve">. </w:t>
      </w:r>
      <w:r w:rsidR="00F631FD" w:rsidRPr="00DA16CE">
        <w:rPr>
          <w:rFonts w:ascii="Garamond" w:hAnsi="Garamond"/>
          <w:sz w:val="22"/>
          <w:szCs w:val="22"/>
        </w:rPr>
        <w:t>Dortmund: Schauspielhaus 2016, (</w:t>
      </w:r>
      <w:proofErr w:type="spellStart"/>
      <w:r w:rsidRPr="00DA16CE">
        <w:rPr>
          <w:rFonts w:ascii="Garamond" w:hAnsi="Garamond"/>
          <w:sz w:val="22"/>
          <w:szCs w:val="22"/>
        </w:rPr>
        <w:t>o</w:t>
      </w:r>
      <w:r w:rsidR="00365029" w:rsidRPr="00DA16CE">
        <w:rPr>
          <w:rFonts w:ascii="Garamond" w:hAnsi="Garamond"/>
          <w:sz w:val="22"/>
          <w:szCs w:val="22"/>
        </w:rPr>
        <w:t>.</w:t>
      </w:r>
      <w:r w:rsidRPr="00DA16CE">
        <w:rPr>
          <w:rFonts w:ascii="Garamond" w:hAnsi="Garamond"/>
          <w:sz w:val="22"/>
          <w:szCs w:val="22"/>
        </w:rPr>
        <w:t>S</w:t>
      </w:r>
      <w:proofErr w:type="spellEnd"/>
      <w:r w:rsidRPr="00DA16CE">
        <w:rPr>
          <w:rFonts w:ascii="Garamond" w:hAnsi="Garamond"/>
          <w:sz w:val="22"/>
          <w:szCs w:val="22"/>
        </w:rPr>
        <w:t>.</w:t>
      </w:r>
      <w:r w:rsidR="00F631FD" w:rsidRPr="00DA16CE">
        <w:rPr>
          <w:rFonts w:ascii="Garamond" w:hAnsi="Garamond"/>
          <w:sz w:val="22"/>
          <w:szCs w:val="22"/>
        </w:rPr>
        <w:t xml:space="preserve">) (Programmheft. </w:t>
      </w:r>
      <w:r w:rsidRPr="00DA16CE">
        <w:rPr>
          <w:rFonts w:ascii="Garamond" w:hAnsi="Garamond"/>
          <w:sz w:val="22"/>
          <w:szCs w:val="22"/>
        </w:rPr>
        <w:t>Spielzeit 2015/2016). [Interview von Anne-Kathrin Schulz mit Klaus Gehre]</w:t>
      </w:r>
    </w:p>
    <w:p w14:paraId="0FE429CD" w14:textId="50EE3C37" w:rsidR="00817F9D" w:rsidRPr="00DA16CE" w:rsidRDefault="00817F9D" w:rsidP="00DA16CE">
      <w:pPr>
        <w:jc w:val="both"/>
        <w:rPr>
          <w:rFonts w:ascii="Garamond" w:hAnsi="Garamond"/>
          <w:sz w:val="22"/>
          <w:szCs w:val="22"/>
        </w:rPr>
      </w:pPr>
    </w:p>
    <w:p w14:paraId="5E88E9BD" w14:textId="58F880D4" w:rsidR="00B736E5" w:rsidRPr="00DA16CE" w:rsidRDefault="00B736E5" w:rsidP="00DA16CE">
      <w:pPr>
        <w:jc w:val="both"/>
        <w:rPr>
          <w:rFonts w:ascii="Garamond" w:hAnsi="Garamond"/>
          <w:sz w:val="22"/>
          <w:szCs w:val="22"/>
        </w:rPr>
      </w:pPr>
      <w:r w:rsidRPr="00DA16CE">
        <w:rPr>
          <w:rFonts w:ascii="Garamond" w:hAnsi="Garamond"/>
          <w:b/>
          <w:sz w:val="22"/>
          <w:szCs w:val="22"/>
        </w:rPr>
        <w:t xml:space="preserve">Grenzmann, Teresa: </w:t>
      </w:r>
      <w:r w:rsidRPr="00DA16CE">
        <w:rPr>
          <w:rFonts w:ascii="Garamond" w:hAnsi="Garamond"/>
          <w:sz w:val="22"/>
          <w:szCs w:val="22"/>
        </w:rPr>
        <w:t xml:space="preserve">Revolution ist, wenn es staubt. </w:t>
      </w:r>
      <w:r w:rsidR="00C07F8B" w:rsidRPr="00DA16CE">
        <w:rPr>
          <w:rFonts w:ascii="Garamond" w:hAnsi="Garamond"/>
          <w:sz w:val="22"/>
          <w:szCs w:val="22"/>
        </w:rPr>
        <w:t xml:space="preserve">Heiner Müllers „Zement“ in München. In: </w:t>
      </w:r>
      <w:hyperlink r:id="rId499" w:history="1">
        <w:r w:rsidR="00C07F8B" w:rsidRPr="00DA16CE">
          <w:rPr>
            <w:rStyle w:val="Hyperlink"/>
            <w:rFonts w:ascii="Garamond" w:hAnsi="Garamond"/>
            <w:sz w:val="22"/>
            <w:szCs w:val="22"/>
          </w:rPr>
          <w:t>https://www.faz.net</w:t>
        </w:r>
      </w:hyperlink>
      <w:r w:rsidR="00C07F8B" w:rsidRPr="00DA16CE">
        <w:rPr>
          <w:rFonts w:ascii="Garamond" w:hAnsi="Garamond"/>
          <w:sz w:val="22"/>
          <w:szCs w:val="22"/>
        </w:rPr>
        <w:t xml:space="preserve"> </w:t>
      </w:r>
      <w:r w:rsidR="00AB25B7" w:rsidRPr="00DA16CE">
        <w:rPr>
          <w:rFonts w:ascii="Garamond" w:hAnsi="Garamond"/>
          <w:sz w:val="22"/>
          <w:szCs w:val="22"/>
        </w:rPr>
        <w:t>am</w:t>
      </w:r>
      <w:r w:rsidR="00C07F8B" w:rsidRPr="00DA16CE">
        <w:rPr>
          <w:rFonts w:ascii="Garamond" w:hAnsi="Garamond"/>
          <w:sz w:val="22"/>
          <w:szCs w:val="22"/>
        </w:rPr>
        <w:t xml:space="preserve"> 7.5.2013 [Zugriff zuletzt am 19.3.2024]</w:t>
      </w:r>
    </w:p>
    <w:p w14:paraId="1AF45665" w14:textId="33800F58" w:rsidR="00B736E5" w:rsidRPr="00DA16CE" w:rsidRDefault="00B736E5" w:rsidP="00DA16CE">
      <w:pPr>
        <w:jc w:val="both"/>
        <w:rPr>
          <w:rFonts w:ascii="Garamond" w:hAnsi="Garamond"/>
          <w:sz w:val="22"/>
          <w:szCs w:val="22"/>
        </w:rPr>
      </w:pPr>
    </w:p>
    <w:p w14:paraId="52D97311" w14:textId="56B8D1F6" w:rsidR="00AB25B7" w:rsidRPr="00DA16CE" w:rsidRDefault="00AB25B7" w:rsidP="00DA16CE">
      <w:pPr>
        <w:jc w:val="both"/>
        <w:rPr>
          <w:rFonts w:ascii="Garamond" w:hAnsi="Garamond"/>
          <w:sz w:val="22"/>
          <w:szCs w:val="22"/>
        </w:rPr>
      </w:pPr>
      <w:r w:rsidRPr="00DA16CE">
        <w:rPr>
          <w:rFonts w:ascii="Garamond" w:hAnsi="Garamond"/>
          <w:b/>
          <w:sz w:val="22"/>
          <w:szCs w:val="22"/>
        </w:rPr>
        <w:lastRenderedPageBreak/>
        <w:t xml:space="preserve">Krug, Hartmut: </w:t>
      </w:r>
      <w:r w:rsidRPr="00DA16CE">
        <w:rPr>
          <w:rFonts w:ascii="Garamond" w:hAnsi="Garamond"/>
          <w:sz w:val="22"/>
          <w:szCs w:val="22"/>
        </w:rPr>
        <w:t xml:space="preserve">Revolution und Emanzipation. In: </w:t>
      </w:r>
      <w:hyperlink r:id="rId500" w:history="1">
        <w:r w:rsidRPr="00DA16CE">
          <w:rPr>
            <w:rStyle w:val="Hyperlink"/>
            <w:rFonts w:ascii="Garamond" w:hAnsi="Garamond"/>
            <w:sz w:val="22"/>
            <w:szCs w:val="22"/>
          </w:rPr>
          <w:t>https://www.deutschlandfunkkultur.de</w:t>
        </w:r>
      </w:hyperlink>
      <w:r w:rsidRPr="00DA16CE">
        <w:rPr>
          <w:rFonts w:ascii="Garamond" w:hAnsi="Garamond"/>
          <w:sz w:val="22"/>
          <w:szCs w:val="22"/>
        </w:rPr>
        <w:t xml:space="preserve"> vom 5.5.2013 [Zugriff zuletzt am 19.3.2024]</w:t>
      </w:r>
    </w:p>
    <w:p w14:paraId="19D809FC" w14:textId="77777777" w:rsidR="00AB25B7" w:rsidRPr="00DA16CE" w:rsidRDefault="00AB25B7" w:rsidP="00DA16CE">
      <w:pPr>
        <w:jc w:val="both"/>
        <w:rPr>
          <w:rFonts w:ascii="Garamond" w:hAnsi="Garamond"/>
          <w:sz w:val="22"/>
          <w:szCs w:val="22"/>
        </w:rPr>
      </w:pPr>
    </w:p>
    <w:p w14:paraId="3F246734" w14:textId="68E0AC36" w:rsidR="00817F9D" w:rsidRPr="00DA16CE" w:rsidRDefault="009D45D0" w:rsidP="00DA16CE">
      <w:pPr>
        <w:jc w:val="both"/>
        <w:rPr>
          <w:rFonts w:ascii="Garamond" w:hAnsi="Garamond"/>
          <w:sz w:val="22"/>
          <w:szCs w:val="22"/>
        </w:rPr>
      </w:pPr>
      <w:r w:rsidRPr="00DA16CE">
        <w:rPr>
          <w:rFonts w:ascii="Garamond" w:hAnsi="Garamond"/>
          <w:b/>
          <w:sz w:val="22"/>
          <w:szCs w:val="22"/>
        </w:rPr>
        <w:t>Krumbholz, Martin</w:t>
      </w:r>
      <w:r w:rsidRPr="00DA16CE">
        <w:rPr>
          <w:rFonts w:ascii="Garamond" w:hAnsi="Garamond"/>
          <w:sz w:val="22"/>
          <w:szCs w:val="22"/>
        </w:rPr>
        <w:t xml:space="preserve">: Das Tier im Ich. Theater Dortmund: </w:t>
      </w:r>
      <w:r w:rsidR="0001135F" w:rsidRPr="00DA16CE">
        <w:rPr>
          <w:rFonts w:ascii="Garamond" w:hAnsi="Garamond"/>
          <w:sz w:val="22"/>
          <w:szCs w:val="22"/>
        </w:rPr>
        <w:t>„</w:t>
      </w:r>
      <w:r w:rsidRPr="00DA16CE">
        <w:rPr>
          <w:rFonts w:ascii="Garamond" w:hAnsi="Garamond"/>
          <w:sz w:val="22"/>
          <w:szCs w:val="22"/>
        </w:rPr>
        <w:t xml:space="preserve">Rambo </w:t>
      </w:r>
      <w:proofErr w:type="spellStart"/>
      <w:r w:rsidRPr="00DA16CE">
        <w:rPr>
          <w:rFonts w:ascii="Garamond" w:hAnsi="Garamond"/>
          <w:sz w:val="22"/>
          <w:szCs w:val="22"/>
        </w:rPr>
        <w:t>plusminus</w:t>
      </w:r>
      <w:proofErr w:type="spellEnd"/>
      <w:r w:rsidRPr="00DA16CE">
        <w:rPr>
          <w:rFonts w:ascii="Garamond" w:hAnsi="Garamond"/>
          <w:sz w:val="22"/>
          <w:szCs w:val="22"/>
        </w:rPr>
        <w:t xml:space="preserve"> Zement. Ein </w:t>
      </w:r>
      <w:proofErr w:type="spellStart"/>
      <w:r w:rsidRPr="00DA16CE">
        <w:rPr>
          <w:rFonts w:ascii="Garamond" w:hAnsi="Garamond"/>
          <w:sz w:val="22"/>
          <w:szCs w:val="22"/>
        </w:rPr>
        <w:t>Livefilm</w:t>
      </w:r>
      <w:proofErr w:type="spellEnd"/>
      <w:r w:rsidRPr="00DA16CE">
        <w:rPr>
          <w:rFonts w:ascii="Garamond" w:hAnsi="Garamond"/>
          <w:sz w:val="22"/>
          <w:szCs w:val="22"/>
        </w:rPr>
        <w:t xml:space="preserve">“ von Klaus Gehre nach Heiner Müller, Sylvester Stallone und David </w:t>
      </w:r>
      <w:proofErr w:type="spellStart"/>
      <w:r w:rsidRPr="00DA16CE">
        <w:rPr>
          <w:rFonts w:ascii="Garamond" w:hAnsi="Garamond"/>
          <w:sz w:val="22"/>
          <w:szCs w:val="22"/>
        </w:rPr>
        <w:t>Morrell</w:t>
      </w:r>
      <w:proofErr w:type="spellEnd"/>
      <w:r w:rsidRPr="00DA16CE">
        <w:rPr>
          <w:rFonts w:ascii="Garamond" w:hAnsi="Garamond"/>
          <w:sz w:val="22"/>
          <w:szCs w:val="22"/>
        </w:rPr>
        <w:t>. In: Theater der Zeit 71 (2016), H.</w:t>
      </w:r>
      <w:r w:rsidR="00F22422" w:rsidRPr="00DA16CE">
        <w:rPr>
          <w:rFonts w:ascii="Garamond" w:hAnsi="Garamond"/>
          <w:sz w:val="22"/>
          <w:szCs w:val="22"/>
        </w:rPr>
        <w:t> </w:t>
      </w:r>
      <w:r w:rsidRPr="00DA16CE">
        <w:rPr>
          <w:rFonts w:ascii="Garamond" w:hAnsi="Garamond"/>
          <w:sz w:val="22"/>
          <w:szCs w:val="22"/>
        </w:rPr>
        <w:t>4, S.</w:t>
      </w:r>
      <w:r w:rsidR="008C46AA" w:rsidRPr="00DA16CE">
        <w:rPr>
          <w:rFonts w:ascii="Garamond" w:hAnsi="Garamond"/>
          <w:sz w:val="22"/>
          <w:szCs w:val="22"/>
        </w:rPr>
        <w:t> </w:t>
      </w:r>
      <w:r w:rsidRPr="00DA16CE">
        <w:rPr>
          <w:rFonts w:ascii="Garamond" w:hAnsi="Garamond"/>
          <w:sz w:val="22"/>
          <w:szCs w:val="22"/>
        </w:rPr>
        <w:t>45f.</w:t>
      </w:r>
    </w:p>
    <w:p w14:paraId="72980589" w14:textId="77777777" w:rsidR="00817F9D" w:rsidRPr="00DA16CE" w:rsidRDefault="00817F9D" w:rsidP="00DA16CE">
      <w:pPr>
        <w:jc w:val="both"/>
        <w:rPr>
          <w:rFonts w:ascii="Garamond" w:hAnsi="Garamond"/>
          <w:sz w:val="22"/>
          <w:szCs w:val="22"/>
        </w:rPr>
      </w:pPr>
    </w:p>
    <w:p w14:paraId="4D195C31"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KUB</w:t>
      </w:r>
      <w:r w:rsidRPr="00DA16CE">
        <w:rPr>
          <w:rFonts w:ascii="Garamond" w:hAnsi="Garamond"/>
          <w:sz w:val="22"/>
          <w:szCs w:val="22"/>
        </w:rPr>
        <w:t xml:space="preserve">: Multimediale Theatermaschine. „Rambo </w:t>
      </w:r>
      <w:proofErr w:type="spellStart"/>
      <w:r w:rsidRPr="00DA16CE">
        <w:rPr>
          <w:rFonts w:ascii="Garamond" w:hAnsi="Garamond"/>
          <w:sz w:val="22"/>
          <w:szCs w:val="22"/>
        </w:rPr>
        <w:t>plusminus</w:t>
      </w:r>
      <w:proofErr w:type="spellEnd"/>
      <w:r w:rsidRPr="00DA16CE">
        <w:rPr>
          <w:rFonts w:ascii="Garamond" w:hAnsi="Garamond"/>
          <w:sz w:val="22"/>
          <w:szCs w:val="22"/>
        </w:rPr>
        <w:t xml:space="preserve"> Zement“ feiert Sonntag Premiere. In: Westdeutsche Allgemeine Zeitung vom 5.2.2016.</w:t>
      </w:r>
    </w:p>
    <w:p w14:paraId="60F2B4B7" w14:textId="77777777" w:rsidR="00817F9D" w:rsidRPr="00DA16CE" w:rsidRDefault="00817F9D" w:rsidP="00DA16CE">
      <w:pPr>
        <w:jc w:val="both"/>
        <w:rPr>
          <w:rFonts w:ascii="Garamond" w:hAnsi="Garamond"/>
          <w:sz w:val="22"/>
          <w:szCs w:val="22"/>
        </w:rPr>
      </w:pPr>
    </w:p>
    <w:p w14:paraId="5A0BC66B"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Zauberhaft naiv, sehr unterhaltsam, aber nicht erhellend. „Rambo </w:t>
      </w:r>
      <w:proofErr w:type="spellStart"/>
      <w:r w:rsidRPr="00DA16CE">
        <w:rPr>
          <w:rFonts w:ascii="Garamond" w:hAnsi="Garamond"/>
          <w:sz w:val="22"/>
          <w:szCs w:val="22"/>
        </w:rPr>
        <w:t>plusminus</w:t>
      </w:r>
      <w:proofErr w:type="spellEnd"/>
      <w:r w:rsidRPr="00DA16CE">
        <w:rPr>
          <w:rFonts w:ascii="Garamond" w:hAnsi="Garamond"/>
          <w:sz w:val="22"/>
          <w:szCs w:val="22"/>
        </w:rPr>
        <w:t xml:space="preserve"> Zement“ im Studio. In: Westdeutsche Allgemeine Zeitung vom 19.2.2016.</w:t>
      </w:r>
    </w:p>
    <w:p w14:paraId="10C7CCF8" w14:textId="3037F8E5" w:rsidR="00817F9D" w:rsidRPr="00DA16CE" w:rsidRDefault="00817F9D" w:rsidP="00DA16CE">
      <w:pPr>
        <w:jc w:val="both"/>
        <w:rPr>
          <w:rFonts w:ascii="Garamond" w:hAnsi="Garamond"/>
          <w:b/>
          <w:sz w:val="22"/>
          <w:szCs w:val="22"/>
        </w:rPr>
      </w:pPr>
    </w:p>
    <w:p w14:paraId="6E5432B2" w14:textId="0929CBC7" w:rsidR="00794814" w:rsidRPr="00DA16CE" w:rsidRDefault="00794814" w:rsidP="00DA16CE">
      <w:pPr>
        <w:jc w:val="both"/>
        <w:rPr>
          <w:rFonts w:ascii="Garamond" w:hAnsi="Garamond"/>
          <w:sz w:val="22"/>
          <w:szCs w:val="22"/>
        </w:rPr>
      </w:pPr>
      <w:proofErr w:type="spellStart"/>
      <w:r w:rsidRPr="00DA16CE">
        <w:rPr>
          <w:rFonts w:ascii="Garamond" w:hAnsi="Garamond"/>
          <w:b/>
          <w:sz w:val="22"/>
          <w:szCs w:val="22"/>
        </w:rPr>
        <w:t>Leucht</w:t>
      </w:r>
      <w:proofErr w:type="spellEnd"/>
      <w:r w:rsidRPr="00DA16CE">
        <w:rPr>
          <w:rFonts w:ascii="Garamond" w:hAnsi="Garamond"/>
          <w:b/>
          <w:sz w:val="22"/>
          <w:szCs w:val="22"/>
        </w:rPr>
        <w:t xml:space="preserve">, Sabine: </w:t>
      </w:r>
      <w:r w:rsidRPr="00DA16CE">
        <w:rPr>
          <w:rFonts w:ascii="Garamond" w:hAnsi="Garamond"/>
          <w:sz w:val="22"/>
          <w:szCs w:val="22"/>
        </w:rPr>
        <w:t xml:space="preserve">Kalt war der Weg </w:t>
      </w:r>
      <w:proofErr w:type="spellStart"/>
      <w:r w:rsidRPr="00DA16CE">
        <w:rPr>
          <w:rFonts w:ascii="Garamond" w:hAnsi="Garamond"/>
          <w:sz w:val="22"/>
          <w:szCs w:val="22"/>
        </w:rPr>
        <w:t>durch’s</w:t>
      </w:r>
      <w:proofErr w:type="spellEnd"/>
      <w:r w:rsidRPr="00DA16CE">
        <w:rPr>
          <w:rFonts w:ascii="Garamond" w:hAnsi="Garamond"/>
          <w:sz w:val="22"/>
          <w:szCs w:val="22"/>
        </w:rPr>
        <w:t xml:space="preserve"> Feuer. In: </w:t>
      </w:r>
      <w:hyperlink r:id="rId501" w:history="1">
        <w:r w:rsidR="00AB25B7" w:rsidRPr="00DA16CE">
          <w:rPr>
            <w:rStyle w:val="Hyperlink"/>
            <w:rFonts w:ascii="Garamond" w:hAnsi="Garamond"/>
            <w:sz w:val="22"/>
            <w:szCs w:val="22"/>
          </w:rPr>
          <w:t>https://nachtkritik.de</w:t>
        </w:r>
      </w:hyperlink>
      <w:r w:rsidRPr="00DA16CE">
        <w:rPr>
          <w:rFonts w:ascii="Garamond" w:hAnsi="Garamond"/>
          <w:sz w:val="22"/>
          <w:szCs w:val="22"/>
        </w:rPr>
        <w:t xml:space="preserve"> </w:t>
      </w:r>
      <w:r w:rsidR="00AB25B7" w:rsidRPr="00DA16CE">
        <w:rPr>
          <w:rFonts w:ascii="Garamond" w:hAnsi="Garamond"/>
          <w:sz w:val="22"/>
          <w:szCs w:val="22"/>
        </w:rPr>
        <w:t>am</w:t>
      </w:r>
      <w:r w:rsidRPr="00DA16CE">
        <w:rPr>
          <w:rFonts w:ascii="Garamond" w:hAnsi="Garamond"/>
          <w:sz w:val="22"/>
          <w:szCs w:val="22"/>
        </w:rPr>
        <w:t xml:space="preserve"> 5.5.2013 [Zu Dimiter Gotscheffs Inszenierung von Heiner Müllers „Zement“ am Residenztheater München</w:t>
      </w:r>
      <w:r w:rsidR="00AB25B7" w:rsidRPr="00DA16CE">
        <w:rPr>
          <w:rFonts w:ascii="Garamond" w:hAnsi="Garamond"/>
          <w:sz w:val="22"/>
          <w:szCs w:val="22"/>
        </w:rPr>
        <w:t>]</w:t>
      </w:r>
      <w:r w:rsidRPr="00DA16CE">
        <w:rPr>
          <w:rFonts w:ascii="Garamond" w:hAnsi="Garamond"/>
          <w:sz w:val="22"/>
          <w:szCs w:val="22"/>
        </w:rPr>
        <w:t xml:space="preserve"> [Zugriff zuletzt am 19.3.2024]</w:t>
      </w:r>
    </w:p>
    <w:p w14:paraId="288D4623" w14:textId="565B6C97" w:rsidR="00794814" w:rsidRPr="00DA16CE" w:rsidRDefault="00794814" w:rsidP="00DA16CE">
      <w:pPr>
        <w:jc w:val="both"/>
        <w:rPr>
          <w:rFonts w:ascii="Garamond" w:hAnsi="Garamond"/>
          <w:b/>
          <w:sz w:val="22"/>
          <w:szCs w:val="22"/>
        </w:rPr>
      </w:pPr>
    </w:p>
    <w:p w14:paraId="0C61BC2B" w14:textId="6A1C03C7" w:rsidR="00AB25B7" w:rsidRPr="00DA16CE" w:rsidRDefault="00AB25B7" w:rsidP="00DA16CE">
      <w:pPr>
        <w:jc w:val="both"/>
        <w:rPr>
          <w:rFonts w:ascii="Garamond" w:hAnsi="Garamond"/>
          <w:sz w:val="22"/>
          <w:szCs w:val="22"/>
        </w:rPr>
      </w:pPr>
      <w:r w:rsidRPr="00DA16CE">
        <w:rPr>
          <w:rFonts w:ascii="Garamond" w:hAnsi="Garamond"/>
          <w:b/>
          <w:sz w:val="22"/>
          <w:szCs w:val="22"/>
        </w:rPr>
        <w:t xml:space="preserve">Lorenz, Gabriella: </w:t>
      </w:r>
      <w:r w:rsidRPr="00DA16CE">
        <w:rPr>
          <w:rFonts w:ascii="Garamond" w:hAnsi="Garamond"/>
          <w:sz w:val="22"/>
          <w:szCs w:val="22"/>
        </w:rPr>
        <w:t xml:space="preserve">Geschichtsunterricht. Die Premiere von Heiner Müllers grauem Aufbau- und Sozialismusdrama „Zement“ in Dimiter Gotscheffs Inszenierung im Residenztheater. In: </w:t>
      </w:r>
      <w:hyperlink r:id="rId502" w:history="1">
        <w:r w:rsidRPr="00DA16CE">
          <w:rPr>
            <w:rStyle w:val="Hyperlink"/>
            <w:rFonts w:ascii="Garamond" w:hAnsi="Garamond"/>
            <w:sz w:val="22"/>
            <w:szCs w:val="22"/>
          </w:rPr>
          <w:t>https://www.abendzeitung-muenchen.de</w:t>
        </w:r>
      </w:hyperlink>
      <w:r w:rsidRPr="00DA16CE">
        <w:rPr>
          <w:rFonts w:ascii="Garamond" w:hAnsi="Garamond"/>
          <w:sz w:val="22"/>
          <w:szCs w:val="22"/>
        </w:rPr>
        <w:t xml:space="preserve"> vom 6.5.2013. [Zugriff zuletzt am 19.3.2024]</w:t>
      </w:r>
    </w:p>
    <w:p w14:paraId="7F880F67" w14:textId="71C8CFC6" w:rsidR="00AB25B7" w:rsidRPr="00DA16CE" w:rsidRDefault="00AB25B7" w:rsidP="00DA16CE">
      <w:pPr>
        <w:jc w:val="both"/>
        <w:rPr>
          <w:rFonts w:ascii="Garamond" w:hAnsi="Garamond"/>
          <w:b/>
          <w:sz w:val="22"/>
          <w:szCs w:val="22"/>
        </w:rPr>
      </w:pPr>
    </w:p>
    <w:p w14:paraId="3FD7DEE8" w14:textId="4A6018B4" w:rsidR="00AB25B7" w:rsidRPr="00DA16CE" w:rsidRDefault="00AB25B7" w:rsidP="00DA16CE">
      <w:pPr>
        <w:jc w:val="both"/>
        <w:rPr>
          <w:rFonts w:ascii="Garamond" w:hAnsi="Garamond"/>
          <w:sz w:val="22"/>
          <w:szCs w:val="22"/>
        </w:rPr>
      </w:pPr>
      <w:r w:rsidRPr="00DA16CE">
        <w:rPr>
          <w:rFonts w:ascii="Garamond" w:hAnsi="Garamond"/>
          <w:b/>
          <w:sz w:val="22"/>
          <w:szCs w:val="22"/>
        </w:rPr>
        <w:t>Dies.:</w:t>
      </w:r>
      <w:r w:rsidRPr="00DA16CE">
        <w:rPr>
          <w:rFonts w:ascii="Garamond" w:hAnsi="Garamond"/>
          <w:sz w:val="22"/>
          <w:szCs w:val="22"/>
        </w:rPr>
        <w:t xml:space="preserve"> Steine, nochmals Steine, und ein unerschütterlicher Glaube. „Zement“ im Residenztheater. In: </w:t>
      </w:r>
      <w:hyperlink r:id="rId503" w:history="1">
        <w:r w:rsidRPr="00DA16CE">
          <w:rPr>
            <w:rStyle w:val="Hyperlink"/>
            <w:rFonts w:ascii="Garamond" w:hAnsi="Garamond"/>
            <w:sz w:val="22"/>
            <w:szCs w:val="22"/>
          </w:rPr>
          <w:t>https://kultur-vollzug</w:t>
        </w:r>
      </w:hyperlink>
      <w:r w:rsidRPr="00DA16CE">
        <w:rPr>
          <w:rFonts w:ascii="Garamond" w:hAnsi="Garamond"/>
          <w:sz w:val="22"/>
          <w:szCs w:val="22"/>
        </w:rPr>
        <w:t>.de vom 9.5.2013. [Zugriff zuletzt am 19.3.2024]</w:t>
      </w:r>
    </w:p>
    <w:p w14:paraId="0EB5E3AE" w14:textId="77777777" w:rsidR="00AB25B7" w:rsidRDefault="00AB25B7" w:rsidP="00DA16CE">
      <w:pPr>
        <w:jc w:val="both"/>
        <w:rPr>
          <w:rFonts w:ascii="Garamond" w:hAnsi="Garamond"/>
          <w:b/>
          <w:sz w:val="22"/>
          <w:szCs w:val="22"/>
        </w:rPr>
      </w:pPr>
      <w:bookmarkStart w:id="22" w:name="_Hlk215148181"/>
    </w:p>
    <w:p w14:paraId="4883C64D" w14:textId="70B66F5B" w:rsidR="009275A2" w:rsidRPr="00953959" w:rsidRDefault="009275A2" w:rsidP="00DA16CE">
      <w:pPr>
        <w:jc w:val="both"/>
        <w:rPr>
          <w:rFonts w:ascii="Garamond" w:hAnsi="Garamond"/>
          <w:bCs/>
          <w:sz w:val="22"/>
          <w:szCs w:val="22"/>
        </w:rPr>
      </w:pPr>
      <w:bookmarkStart w:id="23" w:name="_Hlk216110208"/>
      <w:proofErr w:type="spellStart"/>
      <w:r w:rsidRPr="00953959">
        <w:rPr>
          <w:rFonts w:ascii="Garamond" w:hAnsi="Garamond"/>
          <w:b/>
          <w:sz w:val="22"/>
          <w:szCs w:val="22"/>
        </w:rPr>
        <w:t>Miklukho</w:t>
      </w:r>
      <w:proofErr w:type="spellEnd"/>
      <w:r w:rsidRPr="00953959">
        <w:rPr>
          <w:rFonts w:ascii="Garamond" w:hAnsi="Garamond"/>
          <w:b/>
          <w:sz w:val="22"/>
          <w:szCs w:val="22"/>
        </w:rPr>
        <w:t xml:space="preserve">, </w:t>
      </w:r>
      <w:proofErr w:type="spellStart"/>
      <w:r w:rsidRPr="00953959">
        <w:rPr>
          <w:rFonts w:ascii="Garamond" w:hAnsi="Garamond"/>
          <w:b/>
          <w:sz w:val="22"/>
          <w:szCs w:val="22"/>
        </w:rPr>
        <w:t>Yulia</w:t>
      </w:r>
      <w:proofErr w:type="spellEnd"/>
      <w:r w:rsidRPr="00953959">
        <w:rPr>
          <w:rFonts w:ascii="Garamond" w:hAnsi="Garamond"/>
          <w:b/>
          <w:sz w:val="22"/>
          <w:szCs w:val="22"/>
        </w:rPr>
        <w:t xml:space="preserve"> </w:t>
      </w:r>
      <w:proofErr w:type="spellStart"/>
      <w:r w:rsidRPr="00953959">
        <w:rPr>
          <w:rFonts w:ascii="Garamond" w:hAnsi="Garamond"/>
          <w:b/>
          <w:sz w:val="22"/>
          <w:szCs w:val="22"/>
        </w:rPr>
        <w:t>Yu</w:t>
      </w:r>
      <w:proofErr w:type="spellEnd"/>
      <w:r w:rsidRPr="00953959">
        <w:rPr>
          <w:rFonts w:ascii="Garamond" w:hAnsi="Garamond"/>
          <w:b/>
          <w:sz w:val="22"/>
          <w:szCs w:val="22"/>
        </w:rPr>
        <w:t xml:space="preserve">.: </w:t>
      </w:r>
      <w:r w:rsidRPr="00953959">
        <w:rPr>
          <w:rFonts w:ascii="Garamond" w:hAnsi="Garamond"/>
          <w:bCs/>
          <w:sz w:val="22"/>
          <w:szCs w:val="22"/>
        </w:rPr>
        <w:t xml:space="preserve">Die Rezeption von Heiner Müllers Drama „Zement“ in </w:t>
      </w:r>
      <w:r>
        <w:rPr>
          <w:rFonts w:ascii="Garamond" w:hAnsi="Garamond"/>
          <w:bCs/>
          <w:sz w:val="22"/>
          <w:szCs w:val="22"/>
        </w:rPr>
        <w:t>R</w:t>
      </w:r>
      <w:r w:rsidRPr="00953959">
        <w:rPr>
          <w:rFonts w:ascii="Garamond" w:hAnsi="Garamond"/>
          <w:bCs/>
          <w:sz w:val="22"/>
          <w:szCs w:val="22"/>
        </w:rPr>
        <w:t>ussland an der Wende vo</w:t>
      </w:r>
      <w:r>
        <w:rPr>
          <w:rFonts w:ascii="Garamond" w:hAnsi="Garamond"/>
          <w:bCs/>
          <w:sz w:val="22"/>
          <w:szCs w:val="22"/>
        </w:rPr>
        <w:t>m</w:t>
      </w:r>
      <w:r w:rsidRPr="00953959">
        <w:rPr>
          <w:rFonts w:ascii="Garamond" w:hAnsi="Garamond"/>
          <w:bCs/>
          <w:sz w:val="22"/>
          <w:szCs w:val="22"/>
        </w:rPr>
        <w:t xml:space="preserve"> 20. </w:t>
      </w:r>
      <w:r>
        <w:rPr>
          <w:rFonts w:ascii="Garamond" w:hAnsi="Garamond"/>
          <w:bCs/>
          <w:sz w:val="22"/>
          <w:szCs w:val="22"/>
        </w:rPr>
        <w:t>z</w:t>
      </w:r>
      <w:r w:rsidRPr="00953959">
        <w:rPr>
          <w:rFonts w:ascii="Garamond" w:hAnsi="Garamond"/>
          <w:bCs/>
          <w:sz w:val="22"/>
          <w:szCs w:val="22"/>
        </w:rPr>
        <w:t>um 21. Jahrhundert</w:t>
      </w:r>
      <w:r>
        <w:rPr>
          <w:rFonts w:ascii="Garamond" w:hAnsi="Garamond"/>
          <w:bCs/>
          <w:sz w:val="22"/>
          <w:szCs w:val="22"/>
        </w:rPr>
        <w:t xml:space="preserve">. </w:t>
      </w:r>
      <w:r w:rsidRPr="00737563">
        <w:rPr>
          <w:rFonts w:ascii="Garamond" w:hAnsi="Garamond"/>
          <w:bCs/>
          <w:sz w:val="22"/>
          <w:szCs w:val="22"/>
        </w:rPr>
        <w:t xml:space="preserve">In: Slovo. </w:t>
      </w:r>
      <w:r w:rsidRPr="00C97FEF">
        <w:rPr>
          <w:rFonts w:ascii="Garamond" w:hAnsi="Garamond"/>
          <w:bCs/>
          <w:sz w:val="22"/>
          <w:szCs w:val="22"/>
        </w:rPr>
        <w:t>R</w:t>
      </w:r>
      <w:r w:rsidR="004F5C02" w:rsidRPr="00C97FEF">
        <w:rPr>
          <w:rFonts w:ascii="Garamond" w:hAnsi="Garamond"/>
          <w:bCs/>
          <w:sz w:val="22"/>
          <w:szCs w:val="22"/>
        </w:rPr>
        <w:t>u</w:t>
      </w:r>
      <w:r w:rsidRPr="00C97FEF">
        <w:rPr>
          <w:rFonts w:ascii="Garamond" w:hAnsi="Garamond"/>
          <w:bCs/>
          <w:sz w:val="22"/>
          <w:szCs w:val="22"/>
        </w:rPr>
        <w:t xml:space="preserve">: </w:t>
      </w:r>
      <w:proofErr w:type="spellStart"/>
      <w:r w:rsidRPr="00C97FEF">
        <w:rPr>
          <w:rFonts w:ascii="Garamond" w:hAnsi="Garamond"/>
          <w:bCs/>
          <w:sz w:val="22"/>
          <w:szCs w:val="22"/>
        </w:rPr>
        <w:t>Balctic</w:t>
      </w:r>
      <w:proofErr w:type="spellEnd"/>
      <w:r w:rsidRPr="00C97FEF">
        <w:rPr>
          <w:rFonts w:ascii="Garamond" w:hAnsi="Garamond"/>
          <w:bCs/>
          <w:sz w:val="22"/>
          <w:szCs w:val="22"/>
        </w:rPr>
        <w:t xml:space="preserve"> </w:t>
      </w:r>
      <w:proofErr w:type="spellStart"/>
      <w:r w:rsidRPr="00C97FEF">
        <w:rPr>
          <w:rFonts w:ascii="Garamond" w:hAnsi="Garamond"/>
          <w:bCs/>
          <w:sz w:val="22"/>
          <w:szCs w:val="22"/>
        </w:rPr>
        <w:t>accent</w:t>
      </w:r>
      <w:proofErr w:type="spellEnd"/>
      <w:r w:rsidRPr="00C97FEF">
        <w:rPr>
          <w:rFonts w:ascii="Garamond" w:hAnsi="Garamond"/>
          <w:bCs/>
          <w:sz w:val="22"/>
          <w:szCs w:val="22"/>
        </w:rPr>
        <w:t xml:space="preserve"> 16 (2025), H. 1, S. 211-225. </w:t>
      </w:r>
      <w:r w:rsidRPr="009275A2">
        <w:rPr>
          <w:rFonts w:ascii="Garamond" w:hAnsi="Garamond"/>
          <w:bCs/>
          <w:sz w:val="22"/>
          <w:szCs w:val="22"/>
        </w:rPr>
        <w:t>[</w:t>
      </w:r>
      <w:r w:rsidRPr="00953959">
        <w:rPr>
          <w:rFonts w:ascii="Garamond" w:hAnsi="Garamond"/>
          <w:bCs/>
          <w:sz w:val="22"/>
          <w:szCs w:val="22"/>
        </w:rPr>
        <w:t xml:space="preserve">Hg. von der </w:t>
      </w:r>
      <w:r w:rsidRPr="009275A2">
        <w:rPr>
          <w:rFonts w:ascii="Garamond" w:hAnsi="Garamond"/>
          <w:bCs/>
          <w:sz w:val="22"/>
          <w:szCs w:val="22"/>
        </w:rPr>
        <w:t>Immanuel Kant B</w:t>
      </w:r>
      <w:r w:rsidRPr="00953959">
        <w:rPr>
          <w:rFonts w:ascii="Garamond" w:hAnsi="Garamond"/>
          <w:bCs/>
          <w:sz w:val="22"/>
          <w:szCs w:val="22"/>
        </w:rPr>
        <w:t>altic Federal University, Kaliningrad, Russland</w:t>
      </w:r>
      <w:r>
        <w:rPr>
          <w:rFonts w:ascii="Garamond" w:hAnsi="Garamond"/>
          <w:bCs/>
          <w:sz w:val="22"/>
          <w:szCs w:val="22"/>
        </w:rPr>
        <w:t xml:space="preserve">, in </w:t>
      </w:r>
      <w:r w:rsidR="004F5C02">
        <w:rPr>
          <w:rFonts w:ascii="Garamond" w:hAnsi="Garamond"/>
          <w:bCs/>
          <w:sz w:val="22"/>
          <w:szCs w:val="22"/>
        </w:rPr>
        <w:t xml:space="preserve">russischer Sprache und in </w:t>
      </w:r>
      <w:r>
        <w:rPr>
          <w:rFonts w:ascii="Garamond" w:hAnsi="Garamond"/>
          <w:bCs/>
          <w:sz w:val="22"/>
          <w:szCs w:val="22"/>
        </w:rPr>
        <w:t>kyrillischer Schrift</w:t>
      </w:r>
      <w:bookmarkEnd w:id="23"/>
      <w:r w:rsidRPr="00953959">
        <w:rPr>
          <w:rFonts w:ascii="Garamond" w:hAnsi="Garamond"/>
          <w:bCs/>
          <w:sz w:val="22"/>
          <w:szCs w:val="22"/>
        </w:rPr>
        <w:t>]</w:t>
      </w:r>
    </w:p>
    <w:p w14:paraId="0F203110" w14:textId="77777777" w:rsidR="009275A2" w:rsidRPr="009275A2" w:rsidRDefault="009275A2" w:rsidP="00DA16CE">
      <w:pPr>
        <w:jc w:val="both"/>
        <w:rPr>
          <w:rFonts w:ascii="Garamond" w:hAnsi="Garamond"/>
          <w:b/>
          <w:sz w:val="22"/>
          <w:szCs w:val="22"/>
        </w:rPr>
      </w:pPr>
    </w:p>
    <w:bookmarkEnd w:id="22"/>
    <w:p w14:paraId="43C2C6FF" w14:textId="6152A526" w:rsidR="00794814" w:rsidRPr="00DA16CE" w:rsidRDefault="00794814" w:rsidP="00DA16CE">
      <w:pPr>
        <w:jc w:val="both"/>
        <w:rPr>
          <w:rFonts w:ascii="Garamond" w:hAnsi="Garamond"/>
          <w:sz w:val="22"/>
          <w:szCs w:val="22"/>
        </w:rPr>
      </w:pPr>
      <w:r w:rsidRPr="00DA16CE">
        <w:rPr>
          <w:rFonts w:ascii="Garamond" w:hAnsi="Garamond"/>
          <w:b/>
          <w:sz w:val="22"/>
          <w:szCs w:val="22"/>
        </w:rPr>
        <w:t xml:space="preserve">Müller: Heiner: </w:t>
      </w:r>
      <w:r w:rsidRPr="00DA16CE">
        <w:rPr>
          <w:rFonts w:ascii="Garamond" w:hAnsi="Garamond"/>
          <w:sz w:val="22"/>
          <w:szCs w:val="22"/>
        </w:rPr>
        <w:t xml:space="preserve">Zement. Heiner Müller inszeniert von Dimiter Gotscheff. Residenztheater. In: Die Theater Edition. Poing: </w:t>
      </w:r>
      <w:proofErr w:type="spellStart"/>
      <w:r w:rsidRPr="00DA16CE">
        <w:rPr>
          <w:rFonts w:ascii="Garamond" w:hAnsi="Garamond"/>
          <w:sz w:val="22"/>
          <w:szCs w:val="22"/>
        </w:rPr>
        <w:t>bellvedere</w:t>
      </w:r>
      <w:proofErr w:type="spellEnd"/>
      <w:r w:rsidRPr="00DA16CE">
        <w:rPr>
          <w:rFonts w:ascii="Garamond" w:hAnsi="Garamond"/>
          <w:sz w:val="22"/>
          <w:szCs w:val="22"/>
        </w:rPr>
        <w:t>/Naxos 2015. [DVD. Aufzeichnung der Sendung des ZDF/3sat]</w:t>
      </w:r>
    </w:p>
    <w:p w14:paraId="7131A97B" w14:textId="77777777" w:rsidR="00794814" w:rsidRPr="00DA16CE" w:rsidRDefault="00794814" w:rsidP="00DA16CE">
      <w:pPr>
        <w:jc w:val="both"/>
        <w:rPr>
          <w:rFonts w:ascii="Garamond" w:hAnsi="Garamond"/>
          <w:b/>
          <w:sz w:val="22"/>
          <w:szCs w:val="22"/>
        </w:rPr>
      </w:pPr>
    </w:p>
    <w:p w14:paraId="1958FCC7" w14:textId="416C9554" w:rsidR="00881875" w:rsidRPr="00DA16CE" w:rsidRDefault="00881875" w:rsidP="00DA16CE">
      <w:pPr>
        <w:jc w:val="both"/>
        <w:rPr>
          <w:rFonts w:ascii="Garamond" w:hAnsi="Garamond"/>
          <w:b/>
          <w:sz w:val="22"/>
          <w:szCs w:val="22"/>
        </w:rPr>
      </w:pPr>
      <w:r w:rsidRPr="00DA16CE">
        <w:rPr>
          <w:rFonts w:ascii="Garamond" w:hAnsi="Garamond"/>
          <w:b/>
          <w:sz w:val="22"/>
          <w:szCs w:val="22"/>
        </w:rPr>
        <w:t xml:space="preserve">Onken, Marianne/ Retzlaff, Randolf: </w:t>
      </w:r>
      <w:r w:rsidRPr="00DA16CE">
        <w:rPr>
          <w:rFonts w:ascii="Garamond" w:hAnsi="Garamond"/>
          <w:sz w:val="22"/>
          <w:szCs w:val="22"/>
        </w:rPr>
        <w:t>Vereinfachung würde das Leben verfälschen. UZ-Leser antworten auf „Zement“-Rezension. In: Unsere Zeit vom 19.9.1975.</w:t>
      </w:r>
    </w:p>
    <w:p w14:paraId="28453C48" w14:textId="77777777" w:rsidR="00881875" w:rsidRPr="00DA16CE" w:rsidRDefault="00881875" w:rsidP="00DA16CE">
      <w:pPr>
        <w:jc w:val="both"/>
        <w:rPr>
          <w:rFonts w:ascii="Garamond" w:hAnsi="Garamond"/>
          <w:b/>
          <w:sz w:val="22"/>
          <w:szCs w:val="22"/>
        </w:rPr>
      </w:pPr>
    </w:p>
    <w:p w14:paraId="5C0EEE41"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Schauspiel Dortmund (Hg.)</w:t>
      </w:r>
      <w:r w:rsidRPr="00DA16CE">
        <w:rPr>
          <w:rFonts w:ascii="Garamond" w:hAnsi="Garamond"/>
          <w:sz w:val="22"/>
          <w:szCs w:val="22"/>
        </w:rPr>
        <w:t xml:space="preserve">: Rambo </w:t>
      </w:r>
      <w:proofErr w:type="spellStart"/>
      <w:r w:rsidRPr="00DA16CE">
        <w:rPr>
          <w:rFonts w:ascii="Garamond" w:hAnsi="Garamond"/>
          <w:sz w:val="22"/>
          <w:szCs w:val="22"/>
        </w:rPr>
        <w:t>plusminus</w:t>
      </w:r>
      <w:proofErr w:type="spellEnd"/>
      <w:r w:rsidRPr="00DA16CE">
        <w:rPr>
          <w:rFonts w:ascii="Garamond" w:hAnsi="Garamond"/>
          <w:sz w:val="22"/>
          <w:szCs w:val="22"/>
        </w:rPr>
        <w:t xml:space="preserve"> Zement. Ein Live Film von Klaus Gehre nach Heiner Müller, Sylvester Stallone und David Morell. Dortmund: Schauspielhaus 2016 (</w:t>
      </w:r>
      <w:r w:rsidR="00F631FD" w:rsidRPr="00DA16CE">
        <w:rPr>
          <w:rFonts w:ascii="Garamond" w:hAnsi="Garamond"/>
          <w:sz w:val="22"/>
          <w:szCs w:val="22"/>
        </w:rPr>
        <w:t xml:space="preserve">Programmheft, </w:t>
      </w:r>
      <w:r w:rsidRPr="00DA16CE">
        <w:rPr>
          <w:rFonts w:ascii="Garamond" w:hAnsi="Garamond"/>
          <w:sz w:val="22"/>
          <w:szCs w:val="22"/>
        </w:rPr>
        <w:t>Spielzeit (2015/2016).</w:t>
      </w:r>
    </w:p>
    <w:p w14:paraId="43D71B3D" w14:textId="67F63F86" w:rsidR="00817F9D" w:rsidRPr="00DA16CE" w:rsidRDefault="00817F9D" w:rsidP="00DA16CE">
      <w:pPr>
        <w:jc w:val="both"/>
        <w:rPr>
          <w:rFonts w:ascii="Garamond" w:hAnsi="Garamond"/>
          <w:b/>
          <w:sz w:val="22"/>
          <w:szCs w:val="22"/>
        </w:rPr>
      </w:pPr>
    </w:p>
    <w:p w14:paraId="6CEFDE41" w14:textId="6F110825" w:rsidR="00794814" w:rsidRPr="00DA16CE" w:rsidRDefault="00794814" w:rsidP="00DA16CE">
      <w:pPr>
        <w:jc w:val="both"/>
        <w:rPr>
          <w:rFonts w:ascii="Garamond" w:hAnsi="Garamond"/>
          <w:sz w:val="22"/>
          <w:szCs w:val="22"/>
        </w:rPr>
      </w:pPr>
      <w:r w:rsidRPr="00DA16CE">
        <w:rPr>
          <w:rFonts w:ascii="Garamond" w:hAnsi="Garamond"/>
          <w:b/>
          <w:sz w:val="22"/>
          <w:szCs w:val="22"/>
        </w:rPr>
        <w:t xml:space="preserve">Stadler, Michael: </w:t>
      </w:r>
      <w:r w:rsidRPr="00DA16CE">
        <w:rPr>
          <w:rFonts w:ascii="Garamond" w:hAnsi="Garamond"/>
          <w:sz w:val="22"/>
          <w:szCs w:val="22"/>
        </w:rPr>
        <w:t xml:space="preserve">Herakles im Wortgeröll. Die bulgarische Regielegende Dimiter Gotscheff inszeniert am Residenztheater ein Stück Heiner Müllers – am Sonntag hat „Zement“ Premiere [Ein Gespräch mit Dimiter Gotscheff]. In: </w:t>
      </w:r>
      <w:hyperlink r:id="rId504" w:history="1">
        <w:r w:rsidRPr="00DA16CE">
          <w:rPr>
            <w:rStyle w:val="Hyperlink"/>
            <w:rFonts w:ascii="Garamond" w:hAnsi="Garamond"/>
            <w:sz w:val="22"/>
            <w:szCs w:val="22"/>
          </w:rPr>
          <w:t>https://www.abendzeitung-muenchen.de</w:t>
        </w:r>
      </w:hyperlink>
      <w:r w:rsidRPr="00DA16CE">
        <w:rPr>
          <w:rFonts w:ascii="Garamond" w:hAnsi="Garamond"/>
          <w:sz w:val="22"/>
          <w:szCs w:val="22"/>
        </w:rPr>
        <w:t xml:space="preserve"> </w:t>
      </w:r>
      <w:r w:rsidR="00AB25B7" w:rsidRPr="00DA16CE">
        <w:rPr>
          <w:rFonts w:ascii="Garamond" w:hAnsi="Garamond"/>
          <w:sz w:val="22"/>
          <w:szCs w:val="22"/>
        </w:rPr>
        <w:t>am</w:t>
      </w:r>
      <w:r w:rsidRPr="00DA16CE">
        <w:rPr>
          <w:rFonts w:ascii="Garamond" w:hAnsi="Garamond"/>
          <w:sz w:val="22"/>
          <w:szCs w:val="22"/>
        </w:rPr>
        <w:t xml:space="preserve"> 2.5.2013. [Zugriff zuletzt am 19.3.2024]</w:t>
      </w:r>
    </w:p>
    <w:p w14:paraId="3B8D6AA6" w14:textId="77777777" w:rsidR="00794814" w:rsidRPr="00DA16CE" w:rsidRDefault="00794814" w:rsidP="00DA16CE">
      <w:pPr>
        <w:jc w:val="both"/>
        <w:rPr>
          <w:rFonts w:ascii="Garamond" w:hAnsi="Garamond"/>
          <w:b/>
          <w:sz w:val="22"/>
          <w:szCs w:val="22"/>
        </w:rPr>
      </w:pPr>
    </w:p>
    <w:p w14:paraId="6BC39F3B" w14:textId="004E763F" w:rsidR="002D346F" w:rsidRPr="00DA16CE" w:rsidRDefault="002D346F" w:rsidP="00DA16CE">
      <w:pPr>
        <w:jc w:val="both"/>
        <w:rPr>
          <w:rFonts w:ascii="Garamond" w:hAnsi="Garamond"/>
          <w:sz w:val="22"/>
          <w:szCs w:val="22"/>
        </w:rPr>
      </w:pPr>
      <w:r w:rsidRPr="00DA16CE">
        <w:rPr>
          <w:rFonts w:ascii="Garamond" w:hAnsi="Garamond"/>
          <w:b/>
          <w:sz w:val="22"/>
          <w:szCs w:val="22"/>
        </w:rPr>
        <w:t xml:space="preserve">Stone, Michael: </w:t>
      </w:r>
      <w:r w:rsidRPr="00DA16CE">
        <w:rPr>
          <w:rFonts w:ascii="Garamond" w:hAnsi="Garamond"/>
          <w:sz w:val="22"/>
          <w:szCs w:val="22"/>
        </w:rPr>
        <w:t>Hinweise auf kulturelle Entkrampfung in der DDR. Stillschweigende Rehabili</w:t>
      </w:r>
      <w:r w:rsidR="003E62E7" w:rsidRPr="00DA16CE">
        <w:rPr>
          <w:rFonts w:ascii="Garamond" w:hAnsi="Garamond"/>
          <w:sz w:val="22"/>
          <w:szCs w:val="22"/>
        </w:rPr>
        <w:t>t</w:t>
      </w:r>
      <w:r w:rsidRPr="00DA16CE">
        <w:rPr>
          <w:rFonts w:ascii="Garamond" w:hAnsi="Garamond"/>
          <w:sz w:val="22"/>
          <w:szCs w:val="22"/>
        </w:rPr>
        <w:t>ierung von Heiner Müller und Peter Hack[s] bei den Ostberliner Festtagen. In: Westfälische Rundschau vom 23.10.1973.</w:t>
      </w:r>
    </w:p>
    <w:p w14:paraId="7B7B1C55" w14:textId="77777777" w:rsidR="002D346F" w:rsidRPr="00DA16CE" w:rsidRDefault="002D346F" w:rsidP="00DA16CE">
      <w:pPr>
        <w:jc w:val="both"/>
        <w:rPr>
          <w:rFonts w:ascii="Garamond" w:hAnsi="Garamond"/>
          <w:b/>
          <w:sz w:val="22"/>
          <w:szCs w:val="22"/>
        </w:rPr>
      </w:pPr>
    </w:p>
    <w:p w14:paraId="2E3CD505" w14:textId="765C5693" w:rsidR="00817F9D" w:rsidRPr="00DA16CE" w:rsidRDefault="009D45D0" w:rsidP="00DA16CE">
      <w:pPr>
        <w:jc w:val="both"/>
        <w:rPr>
          <w:rFonts w:ascii="Garamond" w:hAnsi="Garamond"/>
          <w:sz w:val="22"/>
          <w:szCs w:val="22"/>
        </w:rPr>
      </w:pPr>
      <w:r w:rsidRPr="00DA16CE">
        <w:rPr>
          <w:rFonts w:ascii="Garamond" w:hAnsi="Garamond"/>
          <w:b/>
          <w:sz w:val="22"/>
          <w:szCs w:val="22"/>
        </w:rPr>
        <w:t>Westphal, Sascha</w:t>
      </w:r>
      <w:r w:rsidRPr="00DA16CE">
        <w:rPr>
          <w:rFonts w:ascii="Garamond" w:hAnsi="Garamond"/>
          <w:sz w:val="22"/>
          <w:szCs w:val="22"/>
        </w:rPr>
        <w:t xml:space="preserve">: Rambo </w:t>
      </w:r>
      <w:proofErr w:type="spellStart"/>
      <w:r w:rsidRPr="00DA16CE">
        <w:rPr>
          <w:rFonts w:ascii="Garamond" w:hAnsi="Garamond"/>
          <w:sz w:val="22"/>
          <w:szCs w:val="22"/>
        </w:rPr>
        <w:t>plusminus</w:t>
      </w:r>
      <w:proofErr w:type="spellEnd"/>
      <w:r w:rsidRPr="00DA16CE">
        <w:rPr>
          <w:rFonts w:ascii="Garamond" w:hAnsi="Garamond"/>
          <w:sz w:val="22"/>
          <w:szCs w:val="22"/>
        </w:rPr>
        <w:t xml:space="preserve"> Zement – Klaus Gehre vermengt in Dortmund Heiner Müller und Sylvester Stallone auf verblüffend produktive Weise. In: </w:t>
      </w:r>
      <w:r w:rsidR="005947A7" w:rsidRPr="00DA16CE">
        <w:rPr>
          <w:rFonts w:ascii="Garamond" w:hAnsi="Garamond"/>
          <w:sz w:val="22"/>
          <w:szCs w:val="22"/>
        </w:rPr>
        <w:t>https://</w:t>
      </w:r>
      <w:r w:rsidRPr="00DA16CE">
        <w:rPr>
          <w:rFonts w:ascii="Garamond" w:hAnsi="Garamond"/>
          <w:sz w:val="22"/>
          <w:szCs w:val="22"/>
        </w:rPr>
        <w:t xml:space="preserve">nachtkritik.de </w:t>
      </w:r>
      <w:r w:rsidR="005947A7" w:rsidRPr="00DA16CE">
        <w:rPr>
          <w:rFonts w:ascii="Garamond" w:hAnsi="Garamond"/>
          <w:sz w:val="22"/>
          <w:szCs w:val="22"/>
        </w:rPr>
        <w:t>am</w:t>
      </w:r>
      <w:r w:rsidRPr="00DA16CE">
        <w:rPr>
          <w:rFonts w:ascii="Garamond" w:hAnsi="Garamond"/>
          <w:sz w:val="22"/>
          <w:szCs w:val="22"/>
        </w:rPr>
        <w:t xml:space="preserve"> 12.2.2016.</w:t>
      </w:r>
    </w:p>
    <w:p w14:paraId="6EC4DCD5" w14:textId="0E5A86B7" w:rsidR="00817F9D" w:rsidRPr="00DA16CE" w:rsidRDefault="00817F9D" w:rsidP="00DA16CE">
      <w:pPr>
        <w:jc w:val="both"/>
        <w:rPr>
          <w:rFonts w:ascii="Garamond" w:hAnsi="Garamond"/>
          <w:b/>
          <w:sz w:val="22"/>
          <w:szCs w:val="22"/>
        </w:rPr>
      </w:pPr>
    </w:p>
    <w:p w14:paraId="41EED91F" w14:textId="04A87EEA" w:rsidR="002D346F" w:rsidRPr="00DA16CE" w:rsidRDefault="002D346F" w:rsidP="00DA16CE">
      <w:pPr>
        <w:jc w:val="both"/>
        <w:rPr>
          <w:rFonts w:ascii="Garamond" w:hAnsi="Garamond"/>
          <w:sz w:val="22"/>
          <w:szCs w:val="22"/>
        </w:rPr>
      </w:pPr>
      <w:r w:rsidRPr="00DA16CE">
        <w:rPr>
          <w:rFonts w:ascii="Garamond" w:hAnsi="Garamond"/>
          <w:b/>
          <w:sz w:val="22"/>
          <w:szCs w:val="22"/>
        </w:rPr>
        <w:t xml:space="preserve">Weyh, Felix Florian: </w:t>
      </w:r>
      <w:r w:rsidRPr="00DA16CE">
        <w:rPr>
          <w:rFonts w:ascii="Garamond" w:hAnsi="Garamond"/>
          <w:sz w:val="22"/>
          <w:szCs w:val="22"/>
        </w:rPr>
        <w:t>Keine Entwicklung. Heiner Müllers „Zement“ in der Universität. In: Kölner Stadt-Anzeiger</w:t>
      </w:r>
      <w:r w:rsidR="0046611B" w:rsidRPr="00DA16CE">
        <w:rPr>
          <w:rFonts w:ascii="Garamond" w:hAnsi="Garamond"/>
          <w:sz w:val="22"/>
          <w:szCs w:val="22"/>
        </w:rPr>
        <w:t xml:space="preserve"> vom</w:t>
      </w:r>
      <w:r w:rsidRPr="00DA16CE">
        <w:rPr>
          <w:rFonts w:ascii="Garamond" w:hAnsi="Garamond"/>
          <w:sz w:val="22"/>
          <w:szCs w:val="22"/>
        </w:rPr>
        <w:t xml:space="preserve"> 1.2.1985.</w:t>
      </w:r>
    </w:p>
    <w:p w14:paraId="201AA6DD" w14:textId="77777777" w:rsidR="002D346F" w:rsidRPr="00DA16CE" w:rsidRDefault="002D346F" w:rsidP="00DA16CE">
      <w:pPr>
        <w:jc w:val="both"/>
        <w:rPr>
          <w:rFonts w:ascii="Garamond" w:hAnsi="Garamond"/>
          <w:b/>
          <w:sz w:val="22"/>
          <w:szCs w:val="22"/>
        </w:rPr>
      </w:pPr>
    </w:p>
    <w:p w14:paraId="1158C42E" w14:textId="77777777" w:rsidR="00817F9D" w:rsidRPr="00DA16CE" w:rsidRDefault="00817F9D" w:rsidP="00DA16CE">
      <w:pPr>
        <w:jc w:val="both"/>
        <w:rPr>
          <w:rFonts w:ascii="Garamond" w:hAnsi="Garamond"/>
          <w:b/>
          <w:sz w:val="22"/>
          <w:szCs w:val="22"/>
        </w:rPr>
      </w:pPr>
    </w:p>
    <w:p w14:paraId="156AC24D"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Die Schlacht</w:t>
      </w:r>
    </w:p>
    <w:p w14:paraId="3BACB02E" w14:textId="77777777" w:rsidR="00817F9D" w:rsidRPr="00DA16CE" w:rsidRDefault="00817F9D" w:rsidP="00DA16CE">
      <w:pPr>
        <w:jc w:val="both"/>
        <w:rPr>
          <w:rFonts w:ascii="Garamond" w:hAnsi="Garamond"/>
          <w:b/>
          <w:sz w:val="22"/>
          <w:szCs w:val="22"/>
        </w:rPr>
      </w:pPr>
    </w:p>
    <w:p w14:paraId="3547954B" w14:textId="09FF7BB3" w:rsidR="00724E70" w:rsidRPr="00DA16CE" w:rsidRDefault="00724E7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Eine Woche Schwerin. „Eindrücke“ von der 1. Werkstatt Junger Theaterschaffender der DDR. In: Theater der Zeit </w:t>
      </w:r>
      <w:r w:rsidR="00214190" w:rsidRPr="00DA16CE">
        <w:rPr>
          <w:rFonts w:ascii="Garamond" w:hAnsi="Garamond"/>
          <w:sz w:val="22"/>
          <w:szCs w:val="22"/>
        </w:rPr>
        <w:t xml:space="preserve">40 </w:t>
      </w:r>
      <w:r w:rsidRPr="00DA16CE">
        <w:rPr>
          <w:rFonts w:ascii="Garamond" w:hAnsi="Garamond"/>
          <w:sz w:val="22"/>
          <w:szCs w:val="22"/>
        </w:rPr>
        <w:t>(1985), H. 9, S. 10.</w:t>
      </w:r>
    </w:p>
    <w:p w14:paraId="00C7D54C" w14:textId="77777777" w:rsidR="00724E70" w:rsidRPr="00DA16CE" w:rsidRDefault="00724E70" w:rsidP="00DA16CE">
      <w:pPr>
        <w:jc w:val="both"/>
        <w:rPr>
          <w:rFonts w:ascii="Garamond" w:hAnsi="Garamond"/>
          <w:b/>
          <w:sz w:val="22"/>
          <w:szCs w:val="22"/>
        </w:rPr>
      </w:pPr>
    </w:p>
    <w:p w14:paraId="4092E88A" w14:textId="2C0407F3" w:rsidR="009839EB" w:rsidRPr="00DA16CE" w:rsidRDefault="009839EB" w:rsidP="00DA16CE">
      <w:pPr>
        <w:jc w:val="both"/>
        <w:rPr>
          <w:rFonts w:ascii="Garamond" w:hAnsi="Garamond"/>
          <w:sz w:val="22"/>
          <w:szCs w:val="22"/>
        </w:rPr>
      </w:pPr>
      <w:r w:rsidRPr="00DA16CE">
        <w:rPr>
          <w:rFonts w:ascii="Garamond" w:hAnsi="Garamond"/>
          <w:b/>
          <w:sz w:val="22"/>
          <w:szCs w:val="22"/>
        </w:rPr>
        <w:lastRenderedPageBreak/>
        <w:t xml:space="preserve">Bühring, Agnes: </w:t>
      </w:r>
      <w:r w:rsidRPr="00DA16CE">
        <w:rPr>
          <w:rFonts w:ascii="Garamond" w:hAnsi="Garamond"/>
          <w:sz w:val="22"/>
          <w:szCs w:val="22"/>
        </w:rPr>
        <w:t>Premiere in Hannover: „Räuber</w:t>
      </w:r>
      <w:r w:rsidR="00365029" w:rsidRPr="00DA16CE">
        <w:rPr>
          <w:rFonts w:ascii="Garamond" w:hAnsi="Garamond"/>
          <w:sz w:val="22"/>
          <w:szCs w:val="22"/>
        </w:rPr>
        <w:t xml:space="preserve"> – </w:t>
      </w:r>
      <w:r w:rsidRPr="00DA16CE">
        <w:rPr>
          <w:rFonts w:ascii="Garamond" w:hAnsi="Garamond"/>
          <w:sz w:val="22"/>
          <w:szCs w:val="22"/>
        </w:rPr>
        <w:t>Ratten</w:t>
      </w:r>
      <w:r w:rsidR="00365029" w:rsidRPr="00DA16CE">
        <w:rPr>
          <w:rFonts w:ascii="Garamond" w:hAnsi="Garamond"/>
          <w:sz w:val="22"/>
          <w:szCs w:val="22"/>
        </w:rPr>
        <w:t xml:space="preserve"> – </w:t>
      </w:r>
      <w:r w:rsidRPr="00DA16CE">
        <w:rPr>
          <w:rFonts w:ascii="Garamond" w:hAnsi="Garamond"/>
          <w:sz w:val="22"/>
          <w:szCs w:val="22"/>
        </w:rPr>
        <w:t xml:space="preserve">Schlacht“. In: </w:t>
      </w:r>
      <w:r w:rsidR="00000BE1" w:rsidRPr="00DA16CE">
        <w:rPr>
          <w:rFonts w:ascii="Garamond" w:hAnsi="Garamond"/>
          <w:sz w:val="22"/>
          <w:szCs w:val="22"/>
        </w:rPr>
        <w:t>Norddeutscher</w:t>
      </w:r>
      <w:r w:rsidR="005A44FF" w:rsidRPr="00DA16CE">
        <w:rPr>
          <w:rFonts w:ascii="Garamond" w:hAnsi="Garamond"/>
          <w:sz w:val="22"/>
          <w:szCs w:val="22"/>
        </w:rPr>
        <w:t xml:space="preserve"> Rundfunk</w:t>
      </w:r>
      <w:r w:rsidRPr="00DA16CE">
        <w:rPr>
          <w:rFonts w:ascii="Garamond" w:hAnsi="Garamond"/>
          <w:sz w:val="22"/>
          <w:szCs w:val="22"/>
        </w:rPr>
        <w:t xml:space="preserve"> </w:t>
      </w:r>
      <w:r w:rsidR="00093A2D" w:rsidRPr="00DA16CE">
        <w:rPr>
          <w:rFonts w:ascii="Garamond" w:hAnsi="Garamond"/>
          <w:sz w:val="22"/>
          <w:szCs w:val="22"/>
        </w:rPr>
        <w:t>am</w:t>
      </w:r>
      <w:r w:rsidRPr="00DA16CE">
        <w:rPr>
          <w:rFonts w:ascii="Garamond" w:hAnsi="Garamond"/>
          <w:sz w:val="22"/>
          <w:szCs w:val="22"/>
        </w:rPr>
        <w:t xml:space="preserve"> 22.3.2019.</w:t>
      </w:r>
    </w:p>
    <w:p w14:paraId="1E00B1FC" w14:textId="2ACCF932" w:rsidR="009839EB" w:rsidRPr="00DA16CE" w:rsidRDefault="009839EB" w:rsidP="00DA16CE">
      <w:pPr>
        <w:jc w:val="both"/>
        <w:rPr>
          <w:rFonts w:ascii="Garamond" w:hAnsi="Garamond"/>
          <w:b/>
          <w:sz w:val="22"/>
          <w:szCs w:val="22"/>
        </w:rPr>
      </w:pPr>
    </w:p>
    <w:p w14:paraId="1480C1B1" w14:textId="4363BE06" w:rsidR="009839EB" w:rsidRPr="00DA16CE" w:rsidRDefault="009839EB" w:rsidP="00DA16CE">
      <w:pPr>
        <w:jc w:val="both"/>
        <w:rPr>
          <w:rFonts w:ascii="Garamond" w:hAnsi="Garamond"/>
          <w:sz w:val="22"/>
          <w:szCs w:val="22"/>
        </w:rPr>
      </w:pPr>
      <w:r w:rsidRPr="00DA16CE">
        <w:rPr>
          <w:rFonts w:ascii="Garamond" w:hAnsi="Garamond"/>
          <w:b/>
          <w:sz w:val="22"/>
          <w:szCs w:val="22"/>
        </w:rPr>
        <w:t xml:space="preserve">Buhl, </w:t>
      </w:r>
      <w:proofErr w:type="spellStart"/>
      <w:r w:rsidRPr="00DA16CE">
        <w:rPr>
          <w:rFonts w:ascii="Garamond" w:hAnsi="Garamond"/>
          <w:b/>
          <w:sz w:val="22"/>
          <w:szCs w:val="22"/>
        </w:rPr>
        <w:t>Lilean</w:t>
      </w:r>
      <w:proofErr w:type="spellEnd"/>
      <w:r w:rsidRPr="00DA16CE">
        <w:rPr>
          <w:rFonts w:ascii="Garamond" w:hAnsi="Garamond"/>
          <w:b/>
          <w:sz w:val="22"/>
          <w:szCs w:val="22"/>
        </w:rPr>
        <w:t xml:space="preserve">: </w:t>
      </w:r>
      <w:r w:rsidRPr="00DA16CE">
        <w:rPr>
          <w:rFonts w:ascii="Garamond" w:hAnsi="Garamond"/>
          <w:sz w:val="22"/>
          <w:szCs w:val="22"/>
        </w:rPr>
        <w:t>Verrat von Schiller bis Müller. Vier Stunden Theater in der „Räuber</w:t>
      </w:r>
      <w:r w:rsidR="00365029" w:rsidRPr="00DA16CE">
        <w:rPr>
          <w:rFonts w:ascii="Garamond" w:hAnsi="Garamond"/>
          <w:sz w:val="22"/>
          <w:szCs w:val="22"/>
        </w:rPr>
        <w:t xml:space="preserve"> – </w:t>
      </w:r>
      <w:r w:rsidRPr="00DA16CE">
        <w:rPr>
          <w:rFonts w:ascii="Garamond" w:hAnsi="Garamond"/>
          <w:sz w:val="22"/>
          <w:szCs w:val="22"/>
        </w:rPr>
        <w:t>Ratten</w:t>
      </w:r>
      <w:r w:rsidR="00365029" w:rsidRPr="00DA16CE">
        <w:rPr>
          <w:rFonts w:ascii="Garamond" w:hAnsi="Garamond"/>
          <w:sz w:val="22"/>
          <w:szCs w:val="22"/>
        </w:rPr>
        <w:t xml:space="preserve"> – </w:t>
      </w:r>
      <w:r w:rsidRPr="00DA16CE">
        <w:rPr>
          <w:rFonts w:ascii="Garamond" w:hAnsi="Garamond"/>
          <w:sz w:val="22"/>
          <w:szCs w:val="22"/>
        </w:rPr>
        <w:t>Schlacht“. In: Neue Presse vom 23./24.3.2019.</w:t>
      </w:r>
    </w:p>
    <w:p w14:paraId="2DCC345F" w14:textId="1CCEFCED" w:rsidR="009839EB" w:rsidRPr="00DA16CE" w:rsidRDefault="009839EB" w:rsidP="00DA16CE">
      <w:pPr>
        <w:jc w:val="both"/>
        <w:rPr>
          <w:rFonts w:ascii="Garamond" w:hAnsi="Garamond"/>
          <w:b/>
          <w:sz w:val="22"/>
          <w:szCs w:val="22"/>
        </w:rPr>
      </w:pPr>
    </w:p>
    <w:p w14:paraId="4BC9BF61" w14:textId="16D9AEB7" w:rsidR="00B50F60" w:rsidRPr="00DA16CE" w:rsidRDefault="00B50F60" w:rsidP="00DA16CE">
      <w:pPr>
        <w:jc w:val="both"/>
        <w:rPr>
          <w:rFonts w:ascii="Garamond" w:hAnsi="Garamond"/>
          <w:sz w:val="22"/>
          <w:szCs w:val="22"/>
        </w:rPr>
      </w:pPr>
      <w:r w:rsidRPr="00DA16CE">
        <w:rPr>
          <w:rFonts w:ascii="Garamond" w:hAnsi="Garamond"/>
          <w:b/>
          <w:sz w:val="22"/>
          <w:szCs w:val="22"/>
        </w:rPr>
        <w:t xml:space="preserve">Busch, Frank: </w:t>
      </w:r>
      <w:r w:rsidRPr="00DA16CE">
        <w:rPr>
          <w:rFonts w:ascii="Garamond" w:hAnsi="Garamond"/>
          <w:sz w:val="22"/>
          <w:szCs w:val="22"/>
        </w:rPr>
        <w:t xml:space="preserve">Abrechnung mit dem Faschismus. Bochumer Schauspielschüler zeigen „Die Schlacht“. In: Westfälische </w:t>
      </w:r>
      <w:r w:rsidR="00724E70" w:rsidRPr="00DA16CE">
        <w:rPr>
          <w:rFonts w:ascii="Garamond" w:hAnsi="Garamond"/>
          <w:sz w:val="22"/>
          <w:szCs w:val="22"/>
        </w:rPr>
        <w:t>R</w:t>
      </w:r>
      <w:r w:rsidRPr="00DA16CE">
        <w:rPr>
          <w:rFonts w:ascii="Garamond" w:hAnsi="Garamond"/>
          <w:sz w:val="22"/>
          <w:szCs w:val="22"/>
        </w:rPr>
        <w:t>undschau vom 13.2.1982.</w:t>
      </w:r>
    </w:p>
    <w:p w14:paraId="5F01EAA2" w14:textId="77777777" w:rsidR="00B50F60" w:rsidRPr="00DA16CE" w:rsidRDefault="00B50F60" w:rsidP="00DA16CE">
      <w:pPr>
        <w:jc w:val="both"/>
        <w:rPr>
          <w:rFonts w:ascii="Garamond" w:hAnsi="Garamond"/>
          <w:b/>
          <w:sz w:val="22"/>
          <w:szCs w:val="22"/>
        </w:rPr>
      </w:pPr>
    </w:p>
    <w:p w14:paraId="223E1DF4" w14:textId="05B7417D" w:rsidR="000C2357" w:rsidRPr="00DA16CE" w:rsidRDefault="000C2357" w:rsidP="00DA16CE">
      <w:pPr>
        <w:jc w:val="both"/>
        <w:rPr>
          <w:rFonts w:ascii="Garamond" w:hAnsi="Garamond"/>
          <w:sz w:val="22"/>
          <w:szCs w:val="22"/>
        </w:rPr>
      </w:pPr>
      <w:r w:rsidRPr="00DA16CE">
        <w:rPr>
          <w:rFonts w:ascii="Garamond" w:hAnsi="Garamond"/>
          <w:b/>
          <w:sz w:val="22"/>
          <w:szCs w:val="22"/>
        </w:rPr>
        <w:t xml:space="preserve">Buschmann, Annemarie: </w:t>
      </w:r>
      <w:r w:rsidRPr="00DA16CE">
        <w:rPr>
          <w:rFonts w:ascii="Garamond" w:hAnsi="Garamond"/>
          <w:sz w:val="22"/>
          <w:szCs w:val="22"/>
        </w:rPr>
        <w:t xml:space="preserve">Endkampf und Psychotreff. Heiner Müller: „Die Schlacht“ – Botho Strauß: </w:t>
      </w:r>
      <w:proofErr w:type="spellStart"/>
      <w:r w:rsidRPr="00DA16CE">
        <w:rPr>
          <w:rFonts w:ascii="Garamond" w:hAnsi="Garamond"/>
          <w:sz w:val="22"/>
          <w:szCs w:val="22"/>
        </w:rPr>
        <w:t>Kalldewey</w:t>
      </w:r>
      <w:proofErr w:type="spellEnd"/>
      <w:r w:rsidRPr="00DA16CE">
        <w:rPr>
          <w:rFonts w:ascii="Garamond" w:hAnsi="Garamond"/>
          <w:sz w:val="22"/>
          <w:szCs w:val="22"/>
        </w:rPr>
        <w:t xml:space="preserve"> Farce. In: Saarbrücker Zeitung vom 14./15.5.1983.</w:t>
      </w:r>
    </w:p>
    <w:p w14:paraId="7CEBE00F" w14:textId="58C942A6" w:rsidR="000C2357" w:rsidRPr="00DA16CE" w:rsidRDefault="000C2357" w:rsidP="00DA16CE">
      <w:pPr>
        <w:jc w:val="both"/>
        <w:rPr>
          <w:rFonts w:ascii="Garamond" w:hAnsi="Garamond"/>
          <w:b/>
          <w:sz w:val="22"/>
          <w:szCs w:val="22"/>
        </w:rPr>
      </w:pPr>
    </w:p>
    <w:p w14:paraId="3C0EC71A" w14:textId="510F5C84" w:rsidR="00987801" w:rsidRPr="00DA16CE" w:rsidRDefault="00987801"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Heiner-Müller-Stück „makaber“. In: Rheinische Post vom 28.5.1983.</w:t>
      </w:r>
    </w:p>
    <w:p w14:paraId="13C74410" w14:textId="77777777" w:rsidR="00987801" w:rsidRPr="00DA16CE" w:rsidRDefault="00987801" w:rsidP="00DA16CE">
      <w:pPr>
        <w:jc w:val="both"/>
        <w:rPr>
          <w:rFonts w:ascii="Garamond" w:hAnsi="Garamond"/>
          <w:b/>
          <w:sz w:val="22"/>
          <w:szCs w:val="22"/>
        </w:rPr>
      </w:pPr>
    </w:p>
    <w:p w14:paraId="298E37AD" w14:textId="0BF0552F" w:rsidR="002E04C8" w:rsidRPr="00DA16CE" w:rsidRDefault="002E04C8" w:rsidP="00DA16CE">
      <w:pPr>
        <w:jc w:val="both"/>
        <w:rPr>
          <w:rFonts w:ascii="Garamond" w:hAnsi="Garamond"/>
          <w:sz w:val="22"/>
          <w:szCs w:val="22"/>
        </w:rPr>
      </w:pPr>
      <w:r w:rsidRPr="00DA16CE">
        <w:rPr>
          <w:rFonts w:ascii="Garamond" w:hAnsi="Garamond"/>
          <w:b/>
          <w:sz w:val="22"/>
          <w:szCs w:val="22"/>
        </w:rPr>
        <w:t xml:space="preserve">Eisenach, Alexander: </w:t>
      </w:r>
      <w:r w:rsidRPr="00DA16CE">
        <w:rPr>
          <w:rFonts w:ascii="Garamond" w:hAnsi="Garamond"/>
          <w:sz w:val="22"/>
          <w:szCs w:val="22"/>
        </w:rPr>
        <w:t>[Ohne Titel. Interview von Johannes Kirsten]</w:t>
      </w:r>
    </w:p>
    <w:p w14:paraId="4FFAAC7B" w14:textId="647DBBE7" w:rsidR="002E04C8" w:rsidRPr="00DA16CE" w:rsidRDefault="002E04C8" w:rsidP="00DA16CE">
      <w:pPr>
        <w:tabs>
          <w:tab w:val="left" w:pos="426"/>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Spielzeit. Das Magazin mit dem Programm der Bühnen in Hannover, Nr. 3 vom 22.2.2019, S.</w:t>
      </w:r>
      <w:r w:rsidR="00F22422" w:rsidRPr="00DA16CE">
        <w:rPr>
          <w:rFonts w:ascii="Garamond" w:hAnsi="Garamond"/>
          <w:sz w:val="22"/>
          <w:szCs w:val="22"/>
        </w:rPr>
        <w:t> </w:t>
      </w:r>
      <w:r w:rsidRPr="00DA16CE">
        <w:rPr>
          <w:rFonts w:ascii="Garamond" w:hAnsi="Garamond"/>
          <w:sz w:val="22"/>
          <w:szCs w:val="22"/>
        </w:rPr>
        <w:t>2.</w:t>
      </w:r>
    </w:p>
    <w:p w14:paraId="5EB7D335" w14:textId="77777777" w:rsidR="002E04C8" w:rsidRPr="00DA16CE" w:rsidRDefault="002E04C8" w:rsidP="00DA16CE">
      <w:pPr>
        <w:tabs>
          <w:tab w:val="left" w:pos="426"/>
        </w:tabs>
        <w:ind w:left="708"/>
        <w:jc w:val="both"/>
        <w:rPr>
          <w:rFonts w:ascii="Garamond" w:hAnsi="Garamond"/>
          <w:sz w:val="22"/>
          <w:szCs w:val="22"/>
        </w:rPr>
      </w:pPr>
      <w:r w:rsidRPr="00DA16CE">
        <w:rPr>
          <w:rFonts w:ascii="Garamond" w:hAnsi="Garamond"/>
          <w:sz w:val="22"/>
          <w:szCs w:val="22"/>
        </w:rPr>
        <w:t>Niedersächsisches Staatstheater Hannover (Hg.): Räuber-Ratten-Schlacht. Eine deutsche Tragödie: Friedrich Schiller, Gerhart Hauptmann, Heiner Müller. Hannover: Niedersächsisches Staatstheater Hannover 2019,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2018/2019).</w:t>
      </w:r>
    </w:p>
    <w:p w14:paraId="4D2E8101" w14:textId="2245203B" w:rsidR="002E04C8" w:rsidRPr="00DA16CE" w:rsidRDefault="002E04C8" w:rsidP="00DA16CE">
      <w:pPr>
        <w:tabs>
          <w:tab w:val="left" w:pos="426"/>
        </w:tabs>
        <w:jc w:val="both"/>
        <w:rPr>
          <w:rFonts w:ascii="Garamond" w:hAnsi="Garamond"/>
          <w:sz w:val="22"/>
          <w:szCs w:val="22"/>
        </w:rPr>
      </w:pPr>
    </w:p>
    <w:p w14:paraId="50F23300" w14:textId="35033E01" w:rsidR="00724E70" w:rsidRPr="00DA16CE" w:rsidRDefault="00724E70" w:rsidP="00DA16CE">
      <w:pPr>
        <w:tabs>
          <w:tab w:val="left" w:pos="426"/>
        </w:tabs>
        <w:jc w:val="both"/>
        <w:rPr>
          <w:rFonts w:ascii="Garamond" w:hAnsi="Garamond"/>
          <w:sz w:val="22"/>
          <w:szCs w:val="22"/>
          <w:lang w:val="fr-FR"/>
        </w:rPr>
      </w:pPr>
      <w:r w:rsidRPr="00DA16CE">
        <w:rPr>
          <w:rFonts w:ascii="Garamond" w:hAnsi="Garamond"/>
          <w:b/>
          <w:sz w:val="22"/>
          <w:szCs w:val="22"/>
        </w:rPr>
        <w:t xml:space="preserve">Franke, Eckhard: </w:t>
      </w:r>
      <w:r w:rsidRPr="00DA16CE">
        <w:rPr>
          <w:rFonts w:ascii="Garamond" w:hAnsi="Garamond"/>
          <w:sz w:val="22"/>
          <w:szCs w:val="22"/>
        </w:rPr>
        <w:t xml:space="preserve">Auf die Bühne gewuchtet. Heiner Müllers Szenenfolge „Die Schlacht“ in Darmstadt. </w:t>
      </w:r>
      <w:r w:rsidRPr="00DA16CE">
        <w:rPr>
          <w:rFonts w:ascii="Garamond" w:hAnsi="Garamond"/>
          <w:sz w:val="22"/>
          <w:szCs w:val="22"/>
          <w:lang w:val="fr-FR"/>
        </w:rPr>
        <w:t xml:space="preserve">In: Main-Echo </w:t>
      </w:r>
      <w:proofErr w:type="spellStart"/>
      <w:r w:rsidRPr="00DA16CE">
        <w:rPr>
          <w:rFonts w:ascii="Garamond" w:hAnsi="Garamond"/>
          <w:sz w:val="22"/>
          <w:szCs w:val="22"/>
          <w:lang w:val="fr-FR"/>
        </w:rPr>
        <w:t>vom</w:t>
      </w:r>
      <w:proofErr w:type="spellEnd"/>
      <w:r w:rsidRPr="00DA16CE">
        <w:rPr>
          <w:rFonts w:ascii="Garamond" w:hAnsi="Garamond"/>
          <w:sz w:val="22"/>
          <w:szCs w:val="22"/>
          <w:lang w:val="fr-FR"/>
        </w:rPr>
        <w:t xml:space="preserve"> 6.6.1986.</w:t>
      </w:r>
    </w:p>
    <w:p w14:paraId="1F37A6BD" w14:textId="77777777" w:rsidR="00724E70" w:rsidRPr="00DA16CE" w:rsidRDefault="00724E70" w:rsidP="00DA16CE">
      <w:pPr>
        <w:tabs>
          <w:tab w:val="left" w:pos="426"/>
        </w:tabs>
        <w:jc w:val="both"/>
        <w:rPr>
          <w:rFonts w:ascii="Garamond" w:hAnsi="Garamond"/>
          <w:sz w:val="22"/>
          <w:szCs w:val="22"/>
          <w:lang w:val="fr-FR"/>
        </w:rPr>
      </w:pPr>
    </w:p>
    <w:p w14:paraId="473A960C" w14:textId="0D7931AE" w:rsidR="006F1F28" w:rsidRPr="00DA16CE" w:rsidRDefault="006F1F28" w:rsidP="00DA16CE">
      <w:pPr>
        <w:tabs>
          <w:tab w:val="left" w:pos="426"/>
        </w:tabs>
        <w:jc w:val="both"/>
        <w:rPr>
          <w:rFonts w:ascii="Garamond" w:hAnsi="Garamond"/>
          <w:sz w:val="22"/>
          <w:szCs w:val="22"/>
        </w:rPr>
      </w:pPr>
      <w:r w:rsidRPr="00DA16CE">
        <w:rPr>
          <w:rFonts w:ascii="Garamond" w:hAnsi="Garamond"/>
          <w:b/>
          <w:sz w:val="22"/>
          <w:szCs w:val="22"/>
          <w:lang w:val="fr-FR"/>
        </w:rPr>
        <w:t xml:space="preserve">Godard, Colette: </w:t>
      </w:r>
      <w:r w:rsidRPr="00DA16CE">
        <w:rPr>
          <w:rFonts w:ascii="Garamond" w:hAnsi="Garamond"/>
          <w:sz w:val="22"/>
          <w:szCs w:val="22"/>
          <w:lang w:val="fr-FR"/>
        </w:rPr>
        <w:t xml:space="preserve">„La Bataille“ par la </w:t>
      </w:r>
      <w:proofErr w:type="spellStart"/>
      <w:r w:rsidRPr="00DA16CE">
        <w:rPr>
          <w:rFonts w:ascii="Garamond" w:hAnsi="Garamond"/>
          <w:sz w:val="22"/>
          <w:szCs w:val="22"/>
          <w:lang w:val="fr-FR"/>
        </w:rPr>
        <w:t>Volksbühne</w:t>
      </w:r>
      <w:proofErr w:type="spellEnd"/>
      <w:r w:rsidRPr="00DA16CE">
        <w:rPr>
          <w:rFonts w:ascii="Garamond" w:hAnsi="Garamond"/>
          <w:sz w:val="22"/>
          <w:szCs w:val="22"/>
          <w:lang w:val="fr-FR"/>
        </w:rPr>
        <w:t xml:space="preserve">. </w:t>
      </w:r>
      <w:r w:rsidRPr="00DA16CE">
        <w:rPr>
          <w:rFonts w:ascii="Garamond" w:hAnsi="Garamond"/>
          <w:sz w:val="22"/>
          <w:szCs w:val="22"/>
        </w:rPr>
        <w:t xml:space="preserve">In: Le </w:t>
      </w:r>
      <w:r w:rsidR="00FF7740" w:rsidRPr="00DA16CE">
        <w:rPr>
          <w:rFonts w:ascii="Garamond" w:hAnsi="Garamond"/>
          <w:sz w:val="22"/>
          <w:szCs w:val="22"/>
        </w:rPr>
        <w:t>Monde</w:t>
      </w:r>
      <w:r w:rsidRPr="00DA16CE">
        <w:rPr>
          <w:rFonts w:ascii="Garamond" w:hAnsi="Garamond"/>
          <w:sz w:val="22"/>
          <w:szCs w:val="22"/>
        </w:rPr>
        <w:t xml:space="preserve"> </w:t>
      </w:r>
      <w:r w:rsidR="00CF1535" w:rsidRPr="00DA16CE">
        <w:rPr>
          <w:rFonts w:ascii="Garamond" w:hAnsi="Garamond"/>
          <w:sz w:val="22"/>
          <w:szCs w:val="22"/>
        </w:rPr>
        <w:t xml:space="preserve">vom </w:t>
      </w:r>
      <w:r w:rsidRPr="00DA16CE">
        <w:rPr>
          <w:rFonts w:ascii="Garamond" w:hAnsi="Garamond"/>
          <w:sz w:val="22"/>
          <w:szCs w:val="22"/>
        </w:rPr>
        <w:t>22.11.1977.</w:t>
      </w:r>
    </w:p>
    <w:p w14:paraId="7D73A8D0" w14:textId="3DFFAD69" w:rsidR="00DC76D5" w:rsidRPr="00DA16CE" w:rsidRDefault="00DC76D5" w:rsidP="00DA16CE">
      <w:pPr>
        <w:tabs>
          <w:tab w:val="left" w:pos="426"/>
        </w:tabs>
        <w:jc w:val="both"/>
        <w:rPr>
          <w:rFonts w:ascii="Garamond" w:hAnsi="Garamond"/>
          <w:sz w:val="22"/>
          <w:szCs w:val="22"/>
        </w:rPr>
      </w:pPr>
    </w:p>
    <w:p w14:paraId="14AC6399" w14:textId="1CF61AE2" w:rsidR="000C2357" w:rsidRPr="00DA16CE" w:rsidRDefault="000C2357" w:rsidP="00DA16CE">
      <w:pPr>
        <w:tabs>
          <w:tab w:val="left" w:pos="426"/>
        </w:tabs>
        <w:jc w:val="both"/>
        <w:rPr>
          <w:rFonts w:ascii="Garamond" w:hAnsi="Garamond"/>
          <w:sz w:val="22"/>
          <w:szCs w:val="22"/>
        </w:rPr>
      </w:pPr>
      <w:r w:rsidRPr="00DA16CE">
        <w:rPr>
          <w:rFonts w:ascii="Garamond" w:hAnsi="Garamond"/>
          <w:b/>
          <w:sz w:val="22"/>
          <w:szCs w:val="22"/>
        </w:rPr>
        <w:t xml:space="preserve">Hartmann, Rainer: </w:t>
      </w:r>
      <w:r w:rsidRPr="00DA16CE">
        <w:rPr>
          <w:rFonts w:ascii="Garamond" w:hAnsi="Garamond"/>
          <w:sz w:val="22"/>
          <w:szCs w:val="22"/>
        </w:rPr>
        <w:t>Unter der Diktatur. Heiner Müllers „Schlacht“ in Düsseldorf. In: Kölner Stadt-Anzeiger vom 11.10.1982.</w:t>
      </w:r>
    </w:p>
    <w:p w14:paraId="2871FFC2" w14:textId="7E699846" w:rsidR="00F23481" w:rsidRPr="00DA16CE" w:rsidRDefault="00F23481" w:rsidP="00DA16CE">
      <w:pPr>
        <w:tabs>
          <w:tab w:val="left" w:pos="426"/>
        </w:tabs>
        <w:jc w:val="both"/>
        <w:rPr>
          <w:rFonts w:ascii="Garamond" w:hAnsi="Garamond"/>
          <w:sz w:val="22"/>
          <w:szCs w:val="22"/>
        </w:rPr>
      </w:pPr>
    </w:p>
    <w:p w14:paraId="3403C166" w14:textId="2261694F" w:rsidR="00F23481" w:rsidRPr="00DA16CE" w:rsidRDefault="00F23481" w:rsidP="00DA16CE">
      <w:pPr>
        <w:tabs>
          <w:tab w:val="left" w:pos="426"/>
        </w:tabs>
        <w:jc w:val="both"/>
        <w:rPr>
          <w:rFonts w:ascii="Garamond" w:hAnsi="Garamond"/>
          <w:sz w:val="22"/>
          <w:szCs w:val="22"/>
        </w:rPr>
      </w:pPr>
      <w:r w:rsidRPr="00DA16CE">
        <w:rPr>
          <w:rFonts w:ascii="Garamond" w:hAnsi="Garamond"/>
          <w:b/>
          <w:sz w:val="22"/>
          <w:szCs w:val="22"/>
        </w:rPr>
        <w:t xml:space="preserve">Ders.: </w:t>
      </w:r>
      <w:r w:rsidR="003E62E7" w:rsidRPr="00DA16CE">
        <w:rPr>
          <w:rFonts w:ascii="Garamond" w:hAnsi="Garamond"/>
          <w:sz w:val="22"/>
          <w:szCs w:val="22"/>
        </w:rPr>
        <w:t>D</w:t>
      </w:r>
      <w:r w:rsidRPr="00DA16CE">
        <w:rPr>
          <w:rFonts w:ascii="Garamond" w:hAnsi="Garamond"/>
          <w:sz w:val="22"/>
          <w:szCs w:val="22"/>
        </w:rPr>
        <w:t xml:space="preserve">ie Kameraden als </w:t>
      </w:r>
      <w:r w:rsidR="003E62E7" w:rsidRPr="00DA16CE">
        <w:rPr>
          <w:rFonts w:ascii="Garamond" w:hAnsi="Garamond"/>
          <w:sz w:val="22"/>
          <w:szCs w:val="22"/>
        </w:rPr>
        <w:t>Kannibalen</w:t>
      </w:r>
      <w:r w:rsidRPr="00DA16CE">
        <w:rPr>
          <w:rFonts w:ascii="Garamond" w:hAnsi="Garamond"/>
          <w:sz w:val="22"/>
          <w:szCs w:val="22"/>
        </w:rPr>
        <w:t xml:space="preserve">. Beifall für „Die Schlacht“ in der Schlosserei. In: Kölner Stadt-Anzeiger vom </w:t>
      </w:r>
      <w:r w:rsidR="00987801" w:rsidRPr="00DA16CE">
        <w:rPr>
          <w:rFonts w:ascii="Garamond" w:hAnsi="Garamond"/>
          <w:sz w:val="22"/>
          <w:szCs w:val="22"/>
        </w:rPr>
        <w:t>22.10.1984.</w:t>
      </w:r>
    </w:p>
    <w:p w14:paraId="1D79114C" w14:textId="77777777" w:rsidR="00F23481" w:rsidRPr="00DA16CE" w:rsidRDefault="00F23481" w:rsidP="00DA16CE">
      <w:pPr>
        <w:tabs>
          <w:tab w:val="left" w:pos="426"/>
        </w:tabs>
        <w:jc w:val="both"/>
        <w:rPr>
          <w:rFonts w:ascii="Garamond" w:hAnsi="Garamond"/>
          <w:sz w:val="22"/>
          <w:szCs w:val="22"/>
        </w:rPr>
      </w:pPr>
    </w:p>
    <w:p w14:paraId="1D2526AC" w14:textId="3E4C0C74" w:rsidR="00B567D8" w:rsidRPr="00DA16CE" w:rsidRDefault="00B567D8" w:rsidP="00DA16CE">
      <w:pPr>
        <w:jc w:val="both"/>
        <w:rPr>
          <w:rFonts w:ascii="Garamond" w:hAnsi="Garamond"/>
          <w:sz w:val="22"/>
          <w:szCs w:val="22"/>
        </w:rPr>
      </w:pPr>
      <w:r w:rsidRPr="00DA16CE">
        <w:rPr>
          <w:rFonts w:ascii="Garamond" w:hAnsi="Garamond"/>
          <w:b/>
          <w:sz w:val="22"/>
          <w:szCs w:val="22"/>
        </w:rPr>
        <w:t xml:space="preserve">Hermand, Jost: </w:t>
      </w:r>
      <w:r w:rsidRPr="00DA16CE">
        <w:rPr>
          <w:rFonts w:ascii="Garamond" w:hAnsi="Garamond"/>
          <w:sz w:val="22"/>
          <w:szCs w:val="22"/>
        </w:rPr>
        <w:t>Freunde, Promis, Kontrahenten. Politbiographische Momentaufnahmen. Köln u.a.: Böhlau 2013, S. 100–102.</w:t>
      </w:r>
    </w:p>
    <w:p w14:paraId="4428BC72" w14:textId="024901B6" w:rsidR="00B567D8" w:rsidRDefault="00B567D8" w:rsidP="00DA16CE">
      <w:pPr>
        <w:tabs>
          <w:tab w:val="left" w:pos="426"/>
        </w:tabs>
        <w:jc w:val="both"/>
        <w:rPr>
          <w:rFonts w:ascii="Garamond" w:hAnsi="Garamond"/>
          <w:sz w:val="22"/>
          <w:szCs w:val="22"/>
        </w:rPr>
      </w:pPr>
    </w:p>
    <w:p w14:paraId="45D367C0" w14:textId="11FADA2F" w:rsidR="00102864" w:rsidRDefault="00102864" w:rsidP="00102864">
      <w:pPr>
        <w:jc w:val="both"/>
        <w:rPr>
          <w:rFonts w:ascii="Garamond" w:hAnsi="Garamond"/>
          <w:sz w:val="22"/>
          <w:szCs w:val="22"/>
        </w:rPr>
      </w:pPr>
      <w:r w:rsidRPr="00DA16CE">
        <w:rPr>
          <w:rFonts w:ascii="Garamond" w:hAnsi="Garamond"/>
          <w:b/>
          <w:sz w:val="22"/>
          <w:szCs w:val="22"/>
        </w:rPr>
        <w:t>Karge, Manfred:</w:t>
      </w:r>
      <w:r>
        <w:rPr>
          <w:rFonts w:ascii="Garamond" w:hAnsi="Garamond"/>
          <w:b/>
          <w:sz w:val="22"/>
          <w:szCs w:val="22"/>
        </w:rPr>
        <w:t xml:space="preserve"> </w:t>
      </w:r>
      <w:r>
        <w:rPr>
          <w:rFonts w:ascii="Garamond" w:hAnsi="Garamond"/>
          <w:sz w:val="22"/>
          <w:szCs w:val="22"/>
        </w:rPr>
        <w:t>Eigentlich immer Glück gehabt. Begegnungen und Begebenheiten. Berlin: Eulenspiegel 2024. [Zu Heiner Müllers „Die Schlacht“ S. 80, 94-96, 117f. und 171f.]</w:t>
      </w:r>
    </w:p>
    <w:p w14:paraId="476C0949" w14:textId="77777777" w:rsidR="00102864" w:rsidRPr="00DA16CE" w:rsidRDefault="00102864" w:rsidP="00DA16CE">
      <w:pPr>
        <w:tabs>
          <w:tab w:val="left" w:pos="426"/>
        </w:tabs>
        <w:jc w:val="both"/>
        <w:rPr>
          <w:rFonts w:ascii="Garamond" w:hAnsi="Garamond"/>
          <w:sz w:val="22"/>
          <w:szCs w:val="22"/>
        </w:rPr>
      </w:pPr>
    </w:p>
    <w:p w14:paraId="3945A1AC" w14:textId="7A3F1801" w:rsidR="00DC76D5" w:rsidRPr="00DA16CE" w:rsidRDefault="00102864" w:rsidP="00DA16CE">
      <w:pPr>
        <w:tabs>
          <w:tab w:val="left" w:pos="426"/>
        </w:tabs>
        <w:jc w:val="both"/>
        <w:rPr>
          <w:rFonts w:ascii="Garamond" w:hAnsi="Garamond"/>
          <w:sz w:val="22"/>
          <w:szCs w:val="22"/>
        </w:rPr>
      </w:pPr>
      <w:r>
        <w:rPr>
          <w:rFonts w:ascii="Garamond" w:hAnsi="Garamond"/>
          <w:b/>
          <w:sz w:val="22"/>
          <w:szCs w:val="22"/>
        </w:rPr>
        <w:t>Ders.</w:t>
      </w:r>
      <w:r w:rsidR="00DC76D5" w:rsidRPr="00DA16CE">
        <w:rPr>
          <w:rFonts w:ascii="Garamond" w:hAnsi="Garamond"/>
          <w:b/>
          <w:sz w:val="22"/>
          <w:szCs w:val="22"/>
        </w:rPr>
        <w:t xml:space="preserve">/Wündrich Hermann: </w:t>
      </w:r>
      <w:r w:rsidR="00DC76D5" w:rsidRPr="00DA16CE">
        <w:rPr>
          <w:rFonts w:ascii="Garamond" w:hAnsi="Garamond"/>
          <w:sz w:val="22"/>
          <w:szCs w:val="22"/>
        </w:rPr>
        <w:t>Erstürmt die Höhen der Kultur! Umkämpftes Theater in der DDR. Unter Mitarbeit v. Renate-Louise Frost. Mainz: Ventil 2021, S. 202–211.</w:t>
      </w:r>
    </w:p>
    <w:p w14:paraId="45917476" w14:textId="2BB63D5A" w:rsidR="006F1F28" w:rsidRPr="00DA16CE" w:rsidRDefault="006F1F28" w:rsidP="00DA16CE">
      <w:pPr>
        <w:tabs>
          <w:tab w:val="left" w:pos="426"/>
        </w:tabs>
        <w:jc w:val="both"/>
        <w:rPr>
          <w:rFonts w:ascii="Garamond" w:hAnsi="Garamond"/>
          <w:sz w:val="22"/>
          <w:szCs w:val="22"/>
        </w:rPr>
      </w:pPr>
    </w:p>
    <w:p w14:paraId="095C652A" w14:textId="6BBA5F11" w:rsidR="000C2357" w:rsidRPr="00DA16CE" w:rsidRDefault="000C2357" w:rsidP="00DA16CE">
      <w:pPr>
        <w:tabs>
          <w:tab w:val="left" w:pos="426"/>
        </w:tabs>
        <w:jc w:val="both"/>
        <w:rPr>
          <w:rFonts w:ascii="Garamond" w:hAnsi="Garamond"/>
          <w:sz w:val="22"/>
          <w:szCs w:val="22"/>
        </w:rPr>
      </w:pPr>
      <w:r w:rsidRPr="00DA16CE">
        <w:rPr>
          <w:rFonts w:ascii="Garamond" w:hAnsi="Garamond"/>
          <w:b/>
          <w:sz w:val="22"/>
          <w:szCs w:val="22"/>
        </w:rPr>
        <w:t xml:space="preserve">Kill, Reinhardt: </w:t>
      </w:r>
      <w:r w:rsidRPr="00DA16CE">
        <w:rPr>
          <w:rFonts w:ascii="Garamond" w:hAnsi="Garamond"/>
          <w:sz w:val="22"/>
          <w:szCs w:val="22"/>
        </w:rPr>
        <w:t xml:space="preserve">Ein wölfischer Totentanz. Tragelehn inszenierte in Düsseldorf Heiner Müllers „Die Schlacht“. In: </w:t>
      </w:r>
      <w:r w:rsidR="00F23481" w:rsidRPr="00DA16CE">
        <w:rPr>
          <w:rFonts w:ascii="Garamond" w:hAnsi="Garamond"/>
          <w:sz w:val="22"/>
          <w:szCs w:val="22"/>
        </w:rPr>
        <w:t>Rheinische Post vom 27.9.1982.</w:t>
      </w:r>
    </w:p>
    <w:p w14:paraId="7C611A70" w14:textId="4FF6261D" w:rsidR="000C2357" w:rsidRPr="00DA16CE" w:rsidRDefault="000C2357" w:rsidP="00DA16CE">
      <w:pPr>
        <w:tabs>
          <w:tab w:val="left" w:pos="426"/>
        </w:tabs>
        <w:jc w:val="both"/>
        <w:rPr>
          <w:rFonts w:ascii="Garamond" w:hAnsi="Garamond"/>
          <w:sz w:val="22"/>
          <w:szCs w:val="22"/>
        </w:rPr>
      </w:pPr>
    </w:p>
    <w:p w14:paraId="31210792" w14:textId="0E196CC4" w:rsidR="00724E70" w:rsidRPr="00DA16CE" w:rsidRDefault="00724E70" w:rsidP="00DA16CE">
      <w:pPr>
        <w:tabs>
          <w:tab w:val="left" w:pos="426"/>
        </w:tabs>
        <w:jc w:val="both"/>
        <w:rPr>
          <w:rFonts w:ascii="Garamond" w:hAnsi="Garamond"/>
          <w:sz w:val="22"/>
          <w:szCs w:val="22"/>
        </w:rPr>
      </w:pPr>
      <w:r w:rsidRPr="00DA16CE">
        <w:rPr>
          <w:rFonts w:ascii="Garamond" w:hAnsi="Garamond"/>
          <w:b/>
          <w:sz w:val="22"/>
          <w:szCs w:val="22"/>
        </w:rPr>
        <w:t xml:space="preserve">Königsberger, Otto: </w:t>
      </w:r>
      <w:r w:rsidRPr="00DA16CE">
        <w:rPr>
          <w:rFonts w:ascii="Garamond" w:hAnsi="Garamond"/>
          <w:sz w:val="22"/>
          <w:szCs w:val="22"/>
        </w:rPr>
        <w:t>Heiner Müllers „Schlacht“ im Keller. In: Ruhr-Nachrichten vom 13.8.1982.</w:t>
      </w:r>
    </w:p>
    <w:p w14:paraId="4ACBC2B6" w14:textId="77777777" w:rsidR="00724E70" w:rsidRPr="00DA16CE" w:rsidRDefault="00724E70" w:rsidP="00DA16CE">
      <w:pPr>
        <w:tabs>
          <w:tab w:val="left" w:pos="426"/>
        </w:tabs>
        <w:jc w:val="both"/>
        <w:rPr>
          <w:rFonts w:ascii="Garamond" w:hAnsi="Garamond"/>
          <w:sz w:val="22"/>
          <w:szCs w:val="22"/>
        </w:rPr>
      </w:pPr>
    </w:p>
    <w:p w14:paraId="22674C6F" w14:textId="4760213B" w:rsidR="009839EB" w:rsidRPr="00DA16CE" w:rsidRDefault="009839EB" w:rsidP="00DA16CE">
      <w:pPr>
        <w:tabs>
          <w:tab w:val="left" w:pos="426"/>
        </w:tabs>
        <w:jc w:val="both"/>
        <w:rPr>
          <w:rFonts w:ascii="Garamond" w:hAnsi="Garamond"/>
          <w:sz w:val="22"/>
          <w:szCs w:val="22"/>
        </w:rPr>
      </w:pPr>
      <w:r w:rsidRPr="00DA16CE">
        <w:rPr>
          <w:rFonts w:ascii="Garamond" w:hAnsi="Garamond"/>
          <w:b/>
          <w:sz w:val="22"/>
          <w:szCs w:val="22"/>
        </w:rPr>
        <w:t xml:space="preserve">Koopmann, Jean-Paul: </w:t>
      </w:r>
      <w:r w:rsidRPr="00DA16CE">
        <w:rPr>
          <w:rFonts w:ascii="Garamond" w:hAnsi="Garamond"/>
          <w:sz w:val="22"/>
          <w:szCs w:val="22"/>
        </w:rPr>
        <w:t>Symbolgewitter in der guten Stube. Abrechnung mit dem deutschen Wesen: Am Schauspiel Hannover bastelt Alexander Eisenach aus Schillers „Räuber“, Heiner Müllers „Schlacht“ und Gerhard (sic!) Hauptmanns „Die Ratten“ eine ausufernde „Räuber-Ratten-Schlacht“. In: Die Tageszeitung vom 23./24.3.20</w:t>
      </w:r>
      <w:r w:rsidR="00093A2D" w:rsidRPr="00DA16CE">
        <w:rPr>
          <w:rFonts w:ascii="Garamond" w:hAnsi="Garamond"/>
          <w:sz w:val="22"/>
          <w:szCs w:val="22"/>
        </w:rPr>
        <w:t>1</w:t>
      </w:r>
      <w:r w:rsidRPr="00DA16CE">
        <w:rPr>
          <w:rFonts w:ascii="Garamond" w:hAnsi="Garamond"/>
          <w:sz w:val="22"/>
          <w:szCs w:val="22"/>
        </w:rPr>
        <w:t>9.</w:t>
      </w:r>
    </w:p>
    <w:p w14:paraId="2507A6D6" w14:textId="0C5C346B" w:rsidR="009839EB" w:rsidRPr="00DA16CE" w:rsidRDefault="009839EB" w:rsidP="00DA16CE">
      <w:pPr>
        <w:tabs>
          <w:tab w:val="left" w:pos="426"/>
        </w:tabs>
        <w:jc w:val="both"/>
        <w:rPr>
          <w:rFonts w:ascii="Garamond" w:hAnsi="Garamond"/>
          <w:sz w:val="22"/>
          <w:szCs w:val="22"/>
        </w:rPr>
      </w:pPr>
    </w:p>
    <w:p w14:paraId="4853A6DE" w14:textId="4B2E2A83" w:rsidR="00214190" w:rsidRPr="00DA16CE" w:rsidRDefault="00214190" w:rsidP="00DA16CE">
      <w:pPr>
        <w:tabs>
          <w:tab w:val="left" w:pos="426"/>
        </w:tabs>
        <w:jc w:val="both"/>
        <w:rPr>
          <w:rFonts w:ascii="Garamond" w:hAnsi="Garamond"/>
          <w:sz w:val="22"/>
          <w:szCs w:val="22"/>
        </w:rPr>
      </w:pPr>
      <w:r w:rsidRPr="00DA16CE">
        <w:rPr>
          <w:rFonts w:ascii="Garamond" w:hAnsi="Garamond"/>
          <w:b/>
          <w:sz w:val="22"/>
          <w:szCs w:val="22"/>
        </w:rPr>
        <w:t xml:space="preserve">Linzer, Martin: </w:t>
      </w:r>
      <w:r w:rsidRPr="00DA16CE">
        <w:rPr>
          <w:rFonts w:ascii="Garamond" w:hAnsi="Garamond"/>
          <w:sz w:val="22"/>
          <w:szCs w:val="22"/>
        </w:rPr>
        <w:t>Junges Theater. „Draußen vor der Tür“ / „Die Schlacht</w:t>
      </w:r>
      <w:r w:rsidR="00290B99" w:rsidRPr="00DA16CE">
        <w:rPr>
          <w:rFonts w:ascii="Garamond" w:hAnsi="Garamond"/>
          <w:sz w:val="22"/>
          <w:szCs w:val="22"/>
        </w:rPr>
        <w:t>“</w:t>
      </w:r>
      <w:r w:rsidRPr="00DA16CE">
        <w:rPr>
          <w:rFonts w:ascii="Garamond" w:hAnsi="Garamond"/>
          <w:sz w:val="22"/>
          <w:szCs w:val="22"/>
        </w:rPr>
        <w:t>. In: Theater der Zeit 40 (1985), H. 9, S. 13f.</w:t>
      </w:r>
    </w:p>
    <w:p w14:paraId="13A11865" w14:textId="77777777" w:rsidR="00214190" w:rsidRPr="00DA16CE" w:rsidRDefault="00214190" w:rsidP="00DA16CE">
      <w:pPr>
        <w:tabs>
          <w:tab w:val="left" w:pos="426"/>
        </w:tabs>
        <w:jc w:val="both"/>
        <w:rPr>
          <w:rFonts w:ascii="Garamond" w:hAnsi="Garamond"/>
          <w:sz w:val="22"/>
          <w:szCs w:val="22"/>
        </w:rPr>
      </w:pPr>
    </w:p>
    <w:p w14:paraId="388AC16A" w14:textId="3975CB1A" w:rsidR="002E04C8" w:rsidRPr="00DA16CE" w:rsidRDefault="002E04C8" w:rsidP="00DA16CE">
      <w:pPr>
        <w:tabs>
          <w:tab w:val="left" w:pos="426"/>
        </w:tabs>
        <w:jc w:val="both"/>
        <w:rPr>
          <w:rFonts w:ascii="Garamond" w:hAnsi="Garamond"/>
          <w:sz w:val="22"/>
          <w:szCs w:val="22"/>
        </w:rPr>
      </w:pPr>
      <w:r w:rsidRPr="00DA16CE">
        <w:rPr>
          <w:rFonts w:ascii="Garamond" w:hAnsi="Garamond"/>
          <w:b/>
          <w:sz w:val="22"/>
          <w:szCs w:val="22"/>
        </w:rPr>
        <w:t xml:space="preserve">Meyer-Arlt, Ronald: </w:t>
      </w:r>
      <w:r w:rsidRPr="00DA16CE">
        <w:rPr>
          <w:rFonts w:ascii="Garamond" w:hAnsi="Garamond"/>
          <w:sz w:val="22"/>
          <w:szCs w:val="22"/>
        </w:rPr>
        <w:t>Die neue Freiheit. Alexander Eisenach inszeniert „Räuber – Ratten – Schlacht“ nach Friedrich Schiller, Gerhart Hauptmann und Heiner Müller im Schauspiel Hannover. In: Hannoversche Allgemeine Zeitung vom 23.3.2019.</w:t>
      </w:r>
    </w:p>
    <w:p w14:paraId="38ED5A42" w14:textId="33FDC774" w:rsidR="002E04C8" w:rsidRPr="00DA16CE" w:rsidRDefault="002E04C8" w:rsidP="00DA16CE">
      <w:pPr>
        <w:tabs>
          <w:tab w:val="left" w:pos="426"/>
        </w:tabs>
        <w:jc w:val="both"/>
        <w:rPr>
          <w:rFonts w:ascii="Garamond" w:hAnsi="Garamond"/>
          <w:sz w:val="22"/>
          <w:szCs w:val="22"/>
        </w:rPr>
      </w:pPr>
    </w:p>
    <w:p w14:paraId="29D98B41" w14:textId="336AF591" w:rsidR="00987801" w:rsidRPr="00DA16CE" w:rsidRDefault="00987801" w:rsidP="00DA16CE">
      <w:pPr>
        <w:tabs>
          <w:tab w:val="left" w:pos="426"/>
        </w:tabs>
        <w:jc w:val="both"/>
        <w:rPr>
          <w:rFonts w:ascii="Garamond" w:hAnsi="Garamond"/>
          <w:sz w:val="22"/>
          <w:szCs w:val="22"/>
        </w:rPr>
      </w:pPr>
      <w:proofErr w:type="spellStart"/>
      <w:r w:rsidRPr="00DA16CE">
        <w:rPr>
          <w:rFonts w:ascii="Garamond" w:hAnsi="Garamond"/>
          <w:b/>
          <w:sz w:val="22"/>
          <w:szCs w:val="22"/>
        </w:rPr>
        <w:lastRenderedPageBreak/>
        <w:t>Mudrich</w:t>
      </w:r>
      <w:proofErr w:type="spellEnd"/>
      <w:r w:rsidRPr="00DA16CE">
        <w:rPr>
          <w:rFonts w:ascii="Garamond" w:hAnsi="Garamond"/>
          <w:b/>
          <w:sz w:val="22"/>
          <w:szCs w:val="22"/>
        </w:rPr>
        <w:t xml:space="preserve">, Heinz: </w:t>
      </w:r>
      <w:r w:rsidRPr="00DA16CE">
        <w:rPr>
          <w:rFonts w:ascii="Garamond" w:hAnsi="Garamond"/>
          <w:sz w:val="22"/>
          <w:szCs w:val="22"/>
        </w:rPr>
        <w:t>Angst vor Deutschen. Heiner Müllers „Schlacht“ in Kaiserslautern. In: Saarbrücker</w:t>
      </w:r>
      <w:r w:rsidR="00290B99" w:rsidRPr="00DA16CE">
        <w:rPr>
          <w:rFonts w:ascii="Garamond" w:hAnsi="Garamond"/>
          <w:sz w:val="22"/>
          <w:szCs w:val="22"/>
        </w:rPr>
        <w:t xml:space="preserve"> </w:t>
      </w:r>
      <w:r w:rsidRPr="00DA16CE">
        <w:rPr>
          <w:rFonts w:ascii="Garamond" w:hAnsi="Garamond"/>
          <w:sz w:val="22"/>
          <w:szCs w:val="22"/>
        </w:rPr>
        <w:t xml:space="preserve">Zeitung vom </w:t>
      </w:r>
      <w:r w:rsidR="00B50F60" w:rsidRPr="00DA16CE">
        <w:rPr>
          <w:rFonts w:ascii="Garamond" w:hAnsi="Garamond"/>
          <w:sz w:val="22"/>
          <w:szCs w:val="22"/>
        </w:rPr>
        <w:t>10.5.1985.</w:t>
      </w:r>
    </w:p>
    <w:p w14:paraId="4948CEEF" w14:textId="77777777" w:rsidR="00987801" w:rsidRPr="00DA16CE" w:rsidRDefault="00987801" w:rsidP="00DA16CE">
      <w:pPr>
        <w:tabs>
          <w:tab w:val="left" w:pos="426"/>
        </w:tabs>
        <w:jc w:val="both"/>
        <w:rPr>
          <w:rFonts w:ascii="Garamond" w:hAnsi="Garamond"/>
          <w:sz w:val="22"/>
          <w:szCs w:val="22"/>
        </w:rPr>
      </w:pPr>
    </w:p>
    <w:p w14:paraId="0C17DAA9" w14:textId="77777777" w:rsidR="002E04C8" w:rsidRPr="00DA16CE" w:rsidRDefault="002E04C8" w:rsidP="00DA16CE">
      <w:pPr>
        <w:tabs>
          <w:tab w:val="left" w:pos="426"/>
        </w:tabs>
        <w:jc w:val="both"/>
        <w:rPr>
          <w:rFonts w:ascii="Garamond" w:hAnsi="Garamond"/>
          <w:sz w:val="22"/>
          <w:szCs w:val="22"/>
        </w:rPr>
      </w:pPr>
      <w:r w:rsidRPr="00DA16CE">
        <w:rPr>
          <w:rFonts w:ascii="Garamond" w:hAnsi="Garamond"/>
          <w:b/>
          <w:sz w:val="22"/>
          <w:szCs w:val="22"/>
        </w:rPr>
        <w:t>Niedersächsisches Staatstheater Hannover (Hg.):</w:t>
      </w:r>
      <w:r w:rsidRPr="00DA16CE">
        <w:rPr>
          <w:rFonts w:ascii="Garamond" w:hAnsi="Garamond"/>
          <w:sz w:val="22"/>
          <w:szCs w:val="22"/>
        </w:rPr>
        <w:t xml:space="preserve"> Räuber-Ratten-Schlacht. Eine deutsche Tragödie: Friedrich Schiller, Gerhart Hauptmann, Heiner Müller. Hannover: Niedersächsisches Staatstheater Hannover 2019 (Programmheft, Spielzeit 2018/2019).</w:t>
      </w:r>
    </w:p>
    <w:p w14:paraId="169320D3" w14:textId="16AE0C8E" w:rsidR="002E04C8" w:rsidRPr="00DA16CE" w:rsidRDefault="002E04C8" w:rsidP="00DA16CE">
      <w:pPr>
        <w:jc w:val="both"/>
        <w:rPr>
          <w:rFonts w:ascii="Garamond" w:hAnsi="Garamond"/>
          <w:b/>
          <w:sz w:val="22"/>
          <w:szCs w:val="22"/>
        </w:rPr>
      </w:pPr>
    </w:p>
    <w:p w14:paraId="2E2457E3" w14:textId="7F5BDCF2" w:rsidR="00F23481" w:rsidRPr="00DA16CE" w:rsidRDefault="00F23481" w:rsidP="00DA16CE">
      <w:pPr>
        <w:jc w:val="both"/>
        <w:rPr>
          <w:rFonts w:ascii="Garamond" w:hAnsi="Garamond"/>
          <w:sz w:val="22"/>
          <w:szCs w:val="22"/>
        </w:rPr>
      </w:pPr>
      <w:proofErr w:type="spellStart"/>
      <w:r w:rsidRPr="00DA16CE">
        <w:rPr>
          <w:rFonts w:ascii="Garamond" w:hAnsi="Garamond"/>
          <w:b/>
          <w:sz w:val="22"/>
          <w:szCs w:val="22"/>
        </w:rPr>
        <w:t>Qpferdach</w:t>
      </w:r>
      <w:proofErr w:type="spellEnd"/>
      <w:r w:rsidRPr="00DA16CE">
        <w:rPr>
          <w:rFonts w:ascii="Garamond" w:hAnsi="Garamond"/>
          <w:b/>
          <w:sz w:val="22"/>
          <w:szCs w:val="22"/>
        </w:rPr>
        <w:t xml:space="preserve"> [Hans-Joachim Wacker]: </w:t>
      </w:r>
      <w:r w:rsidRPr="00DA16CE">
        <w:rPr>
          <w:rFonts w:ascii="Garamond" w:hAnsi="Garamond"/>
          <w:sz w:val="22"/>
          <w:szCs w:val="22"/>
        </w:rPr>
        <w:t>Die Schlacht der Gewissensforschung. Regisseur B. K. Tragelehn inszeniert im Düsseldorfer Schauspielhaus “Die Schlacht“ von Heiner Müller, zu sehen während der Theaterfestspiele in der Theatermanufaktur am Halleschen Ufer. In: Die Tageszeitung vom 11.5.1983.</w:t>
      </w:r>
    </w:p>
    <w:p w14:paraId="17B0B678" w14:textId="20EF9EB0" w:rsidR="00F23481" w:rsidRPr="00DA16CE" w:rsidRDefault="00F23481" w:rsidP="00DA16CE">
      <w:pPr>
        <w:jc w:val="both"/>
        <w:rPr>
          <w:rFonts w:ascii="Garamond" w:hAnsi="Garamond"/>
          <w:b/>
          <w:sz w:val="22"/>
          <w:szCs w:val="22"/>
        </w:rPr>
      </w:pPr>
    </w:p>
    <w:p w14:paraId="23A7812C" w14:textId="045B73F0" w:rsidR="00724E70" w:rsidRPr="00DA16CE" w:rsidRDefault="00724E7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Überforderungen. Das Heiner Müller Projekt des Volkstheaters Berlin In: Die Tageszeitung vom 5.9.1983.</w:t>
      </w:r>
    </w:p>
    <w:p w14:paraId="6D8089A0" w14:textId="4BC0C62C" w:rsidR="00724E70" w:rsidRPr="00DA16CE" w:rsidRDefault="00724E70" w:rsidP="00DA16CE">
      <w:pPr>
        <w:jc w:val="both"/>
        <w:rPr>
          <w:rFonts w:ascii="Garamond" w:hAnsi="Garamond"/>
          <w:b/>
          <w:sz w:val="22"/>
          <w:szCs w:val="22"/>
        </w:rPr>
      </w:pPr>
    </w:p>
    <w:p w14:paraId="3D7F6EE2" w14:textId="122A10BF" w:rsidR="00A06003" w:rsidRPr="00DA16CE" w:rsidRDefault="00A06003" w:rsidP="00DA16CE">
      <w:pPr>
        <w:jc w:val="both"/>
        <w:rPr>
          <w:rFonts w:ascii="Garamond" w:hAnsi="Garamond"/>
          <w:sz w:val="22"/>
          <w:szCs w:val="22"/>
        </w:rPr>
      </w:pPr>
      <w:r w:rsidRPr="00DA16CE">
        <w:rPr>
          <w:rFonts w:ascii="Garamond" w:hAnsi="Garamond"/>
          <w:b/>
          <w:sz w:val="22"/>
          <w:szCs w:val="22"/>
        </w:rPr>
        <w:t xml:space="preserve">Peitsch, Helmut: </w:t>
      </w:r>
      <w:r w:rsidRPr="00DA16CE">
        <w:rPr>
          <w:rFonts w:ascii="Garamond" w:hAnsi="Garamond"/>
          <w:sz w:val="22"/>
          <w:szCs w:val="22"/>
        </w:rPr>
        <w:t xml:space="preserve">Fahnen, Brot und Hände. Kollektivsymbole der Befreiung in der Dramatik der DDR. In: </w:t>
      </w:r>
      <w:proofErr w:type="spellStart"/>
      <w:r w:rsidRPr="00DA16CE">
        <w:rPr>
          <w:rFonts w:ascii="Garamond" w:hAnsi="Garamond"/>
          <w:sz w:val="22"/>
          <w:szCs w:val="22"/>
        </w:rPr>
        <w:t>TheaterZeitSchrift</w:t>
      </w:r>
      <w:proofErr w:type="spellEnd"/>
      <w:r w:rsidRPr="00DA16CE">
        <w:rPr>
          <w:rFonts w:ascii="Garamond" w:hAnsi="Garamond"/>
          <w:sz w:val="22"/>
          <w:szCs w:val="22"/>
        </w:rPr>
        <w:t>. Beiträge zu Theater Medien Kulturpolitik 9 (1989), H. 28, S. 91–110.</w:t>
      </w:r>
      <w:r w:rsidR="00B8661E" w:rsidRPr="00DA16CE">
        <w:rPr>
          <w:rFonts w:ascii="Garamond" w:hAnsi="Garamond"/>
          <w:sz w:val="22"/>
          <w:szCs w:val="22"/>
        </w:rPr>
        <w:t xml:space="preserve"> [Besonders auch zu Heiner Müllers „Die Schlacht“]</w:t>
      </w:r>
    </w:p>
    <w:p w14:paraId="610BDB01" w14:textId="77777777" w:rsidR="00A06003" w:rsidRPr="00DA16CE" w:rsidRDefault="00A06003" w:rsidP="00DA16CE">
      <w:pPr>
        <w:jc w:val="both"/>
        <w:rPr>
          <w:rFonts w:ascii="Garamond" w:hAnsi="Garamond"/>
          <w:b/>
          <w:sz w:val="22"/>
          <w:szCs w:val="22"/>
        </w:rPr>
      </w:pPr>
    </w:p>
    <w:p w14:paraId="7A09728D" w14:textId="46DCC88B" w:rsidR="00B50F60" w:rsidRPr="00DA16CE" w:rsidRDefault="00B50F60" w:rsidP="00DA16CE">
      <w:pPr>
        <w:jc w:val="both"/>
        <w:rPr>
          <w:rFonts w:ascii="Garamond" w:hAnsi="Garamond"/>
          <w:sz w:val="22"/>
          <w:szCs w:val="22"/>
        </w:rPr>
      </w:pPr>
      <w:r w:rsidRPr="00DA16CE">
        <w:rPr>
          <w:rFonts w:ascii="Garamond" w:hAnsi="Garamond"/>
          <w:b/>
          <w:sz w:val="22"/>
          <w:szCs w:val="22"/>
        </w:rPr>
        <w:t xml:space="preserve">Rossmann, Andreas: </w:t>
      </w:r>
      <w:r w:rsidRPr="00DA16CE">
        <w:rPr>
          <w:rFonts w:ascii="Garamond" w:hAnsi="Garamond"/>
          <w:sz w:val="22"/>
          <w:szCs w:val="22"/>
        </w:rPr>
        <w:t>Fragen nach Freiheit und Unterdrückung. Ästhetik des Verrats: Zwei Stücke von Heiner Müller – „Die Schlacht„ und „Der Auftrag“ – in Bochum. In: Badische Zeitung vom 17.2.1982.</w:t>
      </w:r>
    </w:p>
    <w:p w14:paraId="6B371ED4" w14:textId="77777777" w:rsidR="00B50F60" w:rsidRPr="00DA16CE" w:rsidRDefault="00B50F60" w:rsidP="00DA16CE">
      <w:pPr>
        <w:jc w:val="both"/>
        <w:rPr>
          <w:rFonts w:ascii="Garamond" w:hAnsi="Garamond"/>
          <w:b/>
          <w:sz w:val="22"/>
          <w:szCs w:val="22"/>
        </w:rPr>
      </w:pPr>
    </w:p>
    <w:p w14:paraId="3662B149" w14:textId="6967D372" w:rsidR="009839EB" w:rsidRPr="00DA16CE" w:rsidRDefault="009839EB" w:rsidP="00DA16CE">
      <w:pPr>
        <w:jc w:val="both"/>
        <w:rPr>
          <w:rFonts w:ascii="Garamond" w:hAnsi="Garamond"/>
          <w:sz w:val="22"/>
          <w:szCs w:val="22"/>
        </w:rPr>
      </w:pPr>
      <w:r w:rsidRPr="00DA16CE">
        <w:rPr>
          <w:rFonts w:ascii="Garamond" w:hAnsi="Garamond"/>
          <w:b/>
          <w:sz w:val="22"/>
          <w:szCs w:val="22"/>
        </w:rPr>
        <w:t xml:space="preserve">Schreiber, Falk: </w:t>
      </w:r>
      <w:r w:rsidRPr="00DA16CE">
        <w:rPr>
          <w:rFonts w:ascii="Garamond" w:hAnsi="Garamond"/>
          <w:sz w:val="22"/>
          <w:szCs w:val="22"/>
        </w:rPr>
        <w:t>Diskurshölle Deutschland. Räuber</w:t>
      </w:r>
      <w:r w:rsidR="00365029" w:rsidRPr="00DA16CE">
        <w:rPr>
          <w:rFonts w:ascii="Garamond" w:hAnsi="Garamond"/>
          <w:sz w:val="22"/>
          <w:szCs w:val="22"/>
        </w:rPr>
        <w:t xml:space="preserve"> – </w:t>
      </w:r>
      <w:r w:rsidRPr="00DA16CE">
        <w:rPr>
          <w:rFonts w:ascii="Garamond" w:hAnsi="Garamond"/>
          <w:sz w:val="22"/>
          <w:szCs w:val="22"/>
        </w:rPr>
        <w:t>Ratten</w:t>
      </w:r>
      <w:r w:rsidR="00365029" w:rsidRPr="00DA16CE">
        <w:rPr>
          <w:rFonts w:ascii="Garamond" w:hAnsi="Garamond"/>
          <w:sz w:val="22"/>
          <w:szCs w:val="22"/>
        </w:rPr>
        <w:t xml:space="preserve"> – </w:t>
      </w:r>
      <w:r w:rsidRPr="00DA16CE">
        <w:rPr>
          <w:rFonts w:ascii="Garamond" w:hAnsi="Garamond"/>
          <w:sz w:val="22"/>
          <w:szCs w:val="22"/>
        </w:rPr>
        <w:t xml:space="preserve">Schlacht – Am Schauspiel Hannover mixt Alexander Eisenach eine deutsche Tragödie aus Schiller, Hauptmann und Müller. In: </w:t>
      </w:r>
      <w:r w:rsidR="005947A7" w:rsidRPr="00DA16CE">
        <w:rPr>
          <w:rFonts w:ascii="Garamond" w:hAnsi="Garamond"/>
          <w:sz w:val="22"/>
          <w:szCs w:val="22"/>
        </w:rPr>
        <w:t>https://</w:t>
      </w:r>
      <w:r w:rsidRPr="00DA16CE">
        <w:rPr>
          <w:rFonts w:ascii="Garamond" w:hAnsi="Garamond"/>
          <w:sz w:val="22"/>
          <w:szCs w:val="22"/>
        </w:rPr>
        <w:t>nach</w:t>
      </w:r>
      <w:r w:rsidR="00BD38BD" w:rsidRPr="00DA16CE">
        <w:rPr>
          <w:rFonts w:ascii="Garamond" w:hAnsi="Garamond"/>
          <w:sz w:val="22"/>
          <w:szCs w:val="22"/>
        </w:rPr>
        <w:t>t</w:t>
      </w:r>
      <w:r w:rsidRPr="00DA16CE">
        <w:rPr>
          <w:rFonts w:ascii="Garamond" w:hAnsi="Garamond"/>
          <w:sz w:val="22"/>
          <w:szCs w:val="22"/>
        </w:rPr>
        <w:t xml:space="preserve">kritik.de </w:t>
      </w:r>
      <w:r w:rsidR="005947A7" w:rsidRPr="00DA16CE">
        <w:rPr>
          <w:rFonts w:ascii="Garamond" w:hAnsi="Garamond"/>
          <w:sz w:val="22"/>
          <w:szCs w:val="22"/>
        </w:rPr>
        <w:t>am</w:t>
      </w:r>
      <w:r w:rsidRPr="00DA16CE">
        <w:rPr>
          <w:rFonts w:ascii="Garamond" w:hAnsi="Garamond"/>
          <w:sz w:val="22"/>
          <w:szCs w:val="22"/>
        </w:rPr>
        <w:t xml:space="preserve"> 22.3.2019.</w:t>
      </w:r>
    </w:p>
    <w:p w14:paraId="34B9FB5D" w14:textId="4739DA0F" w:rsidR="009839EB" w:rsidRPr="00DA16CE" w:rsidRDefault="009839EB" w:rsidP="00DA16CE">
      <w:pPr>
        <w:jc w:val="both"/>
        <w:rPr>
          <w:rFonts w:ascii="Garamond" w:hAnsi="Garamond"/>
          <w:b/>
          <w:sz w:val="22"/>
          <w:szCs w:val="22"/>
        </w:rPr>
      </w:pPr>
    </w:p>
    <w:p w14:paraId="116F3C3B" w14:textId="34B6C7E6" w:rsidR="003A1DE3" w:rsidRPr="00DA16CE" w:rsidRDefault="003A1DE3" w:rsidP="00DA16CE">
      <w:pPr>
        <w:jc w:val="both"/>
        <w:rPr>
          <w:rFonts w:ascii="Garamond" w:hAnsi="Garamond"/>
          <w:sz w:val="22"/>
          <w:szCs w:val="22"/>
        </w:rPr>
      </w:pPr>
      <w:r w:rsidRPr="00DA16CE">
        <w:rPr>
          <w:rFonts w:ascii="Garamond" w:hAnsi="Garamond"/>
          <w:b/>
          <w:sz w:val="22"/>
          <w:szCs w:val="22"/>
        </w:rPr>
        <w:t xml:space="preserve">Seelmann, </w:t>
      </w:r>
      <w:proofErr w:type="spellStart"/>
      <w:r w:rsidRPr="00DA16CE">
        <w:rPr>
          <w:rFonts w:ascii="Garamond" w:hAnsi="Garamond"/>
          <w:b/>
          <w:sz w:val="22"/>
          <w:szCs w:val="22"/>
        </w:rPr>
        <w:t>Eggebert</w:t>
      </w:r>
      <w:proofErr w:type="spellEnd"/>
      <w:r w:rsidRPr="00DA16CE">
        <w:rPr>
          <w:rFonts w:ascii="Garamond" w:hAnsi="Garamond"/>
          <w:b/>
          <w:sz w:val="22"/>
          <w:szCs w:val="22"/>
        </w:rPr>
        <w:t xml:space="preserve">: </w:t>
      </w:r>
      <w:r w:rsidRPr="00DA16CE">
        <w:rPr>
          <w:rFonts w:ascii="Garamond" w:hAnsi="Garamond"/>
          <w:sz w:val="22"/>
          <w:szCs w:val="22"/>
        </w:rPr>
        <w:t>DDR-Festspiele im Basler Theater. Stücke von Günter Kaltofen, Hans Pfeiffer und Heiner Müller. In: Neue Zürcher Zeitung vom 5.11.1976.</w:t>
      </w:r>
    </w:p>
    <w:p w14:paraId="1BDB1128" w14:textId="77777777" w:rsidR="003A1DE3" w:rsidRPr="00DA16CE" w:rsidRDefault="003A1DE3" w:rsidP="00DA16CE">
      <w:pPr>
        <w:jc w:val="both"/>
        <w:rPr>
          <w:rFonts w:ascii="Garamond" w:hAnsi="Garamond"/>
          <w:b/>
          <w:sz w:val="22"/>
          <w:szCs w:val="22"/>
        </w:rPr>
      </w:pPr>
    </w:p>
    <w:p w14:paraId="01E55EBD" w14:textId="619F82C1" w:rsidR="000C2357" w:rsidRPr="00DA16CE" w:rsidRDefault="000C2357" w:rsidP="00DA16CE">
      <w:pPr>
        <w:jc w:val="both"/>
        <w:rPr>
          <w:rFonts w:ascii="Garamond" w:hAnsi="Garamond"/>
          <w:sz w:val="22"/>
          <w:szCs w:val="22"/>
        </w:rPr>
      </w:pPr>
      <w:r w:rsidRPr="00DA16CE">
        <w:rPr>
          <w:rFonts w:ascii="Garamond" w:hAnsi="Garamond"/>
          <w:b/>
          <w:sz w:val="22"/>
          <w:szCs w:val="22"/>
        </w:rPr>
        <w:t xml:space="preserve">St.: </w:t>
      </w:r>
      <w:r w:rsidRPr="00DA16CE">
        <w:rPr>
          <w:rFonts w:ascii="Garamond" w:hAnsi="Garamond"/>
          <w:sz w:val="22"/>
          <w:szCs w:val="22"/>
        </w:rPr>
        <w:t>Premiere am Theater. In: Basellandschaftliche Zeitung vom 29.10.1976.</w:t>
      </w:r>
    </w:p>
    <w:p w14:paraId="2B274233" w14:textId="51DCA973" w:rsidR="000C2357" w:rsidRPr="00DA16CE" w:rsidRDefault="000C2357" w:rsidP="00DA16CE">
      <w:pPr>
        <w:jc w:val="both"/>
        <w:rPr>
          <w:rFonts w:ascii="Garamond" w:hAnsi="Garamond"/>
          <w:b/>
          <w:sz w:val="22"/>
          <w:szCs w:val="22"/>
        </w:rPr>
      </w:pPr>
    </w:p>
    <w:p w14:paraId="195D8CE7" w14:textId="7C699CE9" w:rsidR="00F23481" w:rsidRPr="00DA16CE" w:rsidRDefault="00F23481" w:rsidP="00DA16CE">
      <w:pPr>
        <w:jc w:val="both"/>
        <w:rPr>
          <w:rFonts w:ascii="Garamond" w:hAnsi="Garamond"/>
          <w:sz w:val="22"/>
          <w:szCs w:val="22"/>
        </w:rPr>
      </w:pPr>
      <w:proofErr w:type="spellStart"/>
      <w:r w:rsidRPr="00DA16CE">
        <w:rPr>
          <w:rFonts w:ascii="Garamond" w:hAnsi="Garamond"/>
          <w:b/>
          <w:sz w:val="22"/>
          <w:szCs w:val="22"/>
        </w:rPr>
        <w:t>StZ</w:t>
      </w:r>
      <w:proofErr w:type="spellEnd"/>
      <w:r w:rsidRPr="00DA16CE">
        <w:rPr>
          <w:rFonts w:ascii="Garamond" w:hAnsi="Garamond"/>
          <w:b/>
          <w:sz w:val="22"/>
          <w:szCs w:val="22"/>
        </w:rPr>
        <w:t xml:space="preserve">: </w:t>
      </w:r>
      <w:r w:rsidRPr="00DA16CE">
        <w:rPr>
          <w:rFonts w:ascii="Garamond" w:hAnsi="Garamond"/>
          <w:sz w:val="22"/>
          <w:szCs w:val="22"/>
        </w:rPr>
        <w:t>Bochumer „Schlacht“ in Tübingen. In: Stuttgarter Zeitung vom 27.5.1982.</w:t>
      </w:r>
    </w:p>
    <w:p w14:paraId="7248ABA8" w14:textId="18A0C41E" w:rsidR="00F23481" w:rsidRPr="00DA16CE" w:rsidRDefault="00F23481" w:rsidP="00DA16CE">
      <w:pPr>
        <w:jc w:val="both"/>
        <w:rPr>
          <w:rFonts w:ascii="Garamond" w:hAnsi="Garamond"/>
          <w:b/>
          <w:sz w:val="22"/>
          <w:szCs w:val="22"/>
        </w:rPr>
      </w:pPr>
    </w:p>
    <w:p w14:paraId="6A907FEC" w14:textId="5365D539" w:rsidR="0000664E" w:rsidRPr="00DA16CE" w:rsidRDefault="0000664E" w:rsidP="00DA16CE">
      <w:pPr>
        <w:jc w:val="both"/>
        <w:rPr>
          <w:rFonts w:ascii="Garamond" w:hAnsi="Garamond"/>
          <w:sz w:val="22"/>
          <w:szCs w:val="22"/>
        </w:rPr>
      </w:pPr>
      <w:r w:rsidRPr="00DA16CE">
        <w:rPr>
          <w:rFonts w:ascii="Garamond" w:hAnsi="Garamond"/>
          <w:b/>
          <w:sz w:val="22"/>
          <w:szCs w:val="22"/>
        </w:rPr>
        <w:t xml:space="preserve">Sulzer, Alain Claude: </w:t>
      </w:r>
      <w:r w:rsidRPr="00DA16CE">
        <w:rPr>
          <w:rFonts w:ascii="Garamond" w:hAnsi="Garamond"/>
          <w:sz w:val="22"/>
          <w:szCs w:val="22"/>
        </w:rPr>
        <w:t xml:space="preserve">Theater für Intellektuelle. Zwei Stücke des DDR-Autors Heiner </w:t>
      </w:r>
      <w:proofErr w:type="spellStart"/>
      <w:r w:rsidRPr="00DA16CE">
        <w:rPr>
          <w:rFonts w:ascii="Garamond" w:hAnsi="Garamond"/>
          <w:sz w:val="22"/>
          <w:szCs w:val="22"/>
        </w:rPr>
        <w:t>müller</w:t>
      </w:r>
      <w:proofErr w:type="spellEnd"/>
      <w:r w:rsidRPr="00DA16CE">
        <w:rPr>
          <w:rFonts w:ascii="Garamond" w:hAnsi="Garamond"/>
          <w:sz w:val="22"/>
          <w:szCs w:val="22"/>
        </w:rPr>
        <w:t xml:space="preserve"> im Basler Stadttheater. In: AZ vom 4.11.1976.</w:t>
      </w:r>
    </w:p>
    <w:p w14:paraId="3911E7F5" w14:textId="77777777" w:rsidR="0000664E" w:rsidRPr="00DA16CE" w:rsidRDefault="0000664E" w:rsidP="00DA16CE">
      <w:pPr>
        <w:jc w:val="both"/>
        <w:rPr>
          <w:rFonts w:ascii="Garamond" w:hAnsi="Garamond"/>
          <w:b/>
          <w:sz w:val="22"/>
          <w:szCs w:val="22"/>
        </w:rPr>
      </w:pPr>
    </w:p>
    <w:p w14:paraId="6AEFB4FE" w14:textId="4436B653" w:rsidR="00817F9D" w:rsidRPr="00DA16CE" w:rsidRDefault="009D45D0" w:rsidP="00DA16CE">
      <w:pPr>
        <w:jc w:val="both"/>
        <w:rPr>
          <w:rFonts w:ascii="Garamond" w:hAnsi="Garamond"/>
          <w:sz w:val="22"/>
          <w:szCs w:val="22"/>
        </w:rPr>
      </w:pPr>
      <w:r w:rsidRPr="00DA16CE">
        <w:rPr>
          <w:rFonts w:ascii="Garamond" w:hAnsi="Garamond"/>
          <w:b/>
          <w:sz w:val="22"/>
          <w:szCs w:val="22"/>
        </w:rPr>
        <w:t>Tragelehn, B.</w:t>
      </w:r>
      <w:r w:rsidR="00365029" w:rsidRPr="00DA16CE">
        <w:rPr>
          <w:rFonts w:ascii="Garamond" w:hAnsi="Garamond"/>
          <w:b/>
          <w:sz w:val="22"/>
          <w:szCs w:val="22"/>
        </w:rPr>
        <w:t> </w:t>
      </w:r>
      <w:r w:rsidRPr="00DA16CE">
        <w:rPr>
          <w:rFonts w:ascii="Garamond" w:hAnsi="Garamond"/>
          <w:b/>
          <w:sz w:val="22"/>
          <w:szCs w:val="22"/>
        </w:rPr>
        <w:t>K.:</w:t>
      </w:r>
      <w:r w:rsidRPr="00DA16CE">
        <w:rPr>
          <w:rFonts w:ascii="Garamond" w:hAnsi="Garamond"/>
          <w:sz w:val="22"/>
          <w:szCs w:val="22"/>
        </w:rPr>
        <w:t xml:space="preserve"> Die Schlacht</w:t>
      </w:r>
    </w:p>
    <w:p w14:paraId="08FF5DC7" w14:textId="72475D13" w:rsidR="00817F9D" w:rsidRPr="00DA16CE" w:rsidRDefault="009D45D0" w:rsidP="00DA16CE">
      <w:pPr>
        <w:tabs>
          <w:tab w:val="left" w:pos="426"/>
          <w:tab w:val="left" w:pos="567"/>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ab/>
      </w:r>
      <w:r w:rsidR="006409EA" w:rsidRPr="00DA16CE">
        <w:rPr>
          <w:rFonts w:ascii="Garamond" w:hAnsi="Garamond"/>
          <w:sz w:val="22"/>
          <w:szCs w:val="22"/>
        </w:rPr>
        <w:t>B.</w:t>
      </w:r>
      <w:r w:rsidR="00365029" w:rsidRPr="00DA16CE">
        <w:rPr>
          <w:rFonts w:ascii="Garamond" w:hAnsi="Garamond"/>
          <w:sz w:val="22"/>
          <w:szCs w:val="22"/>
        </w:rPr>
        <w:t> </w:t>
      </w:r>
      <w:r w:rsidR="006409EA" w:rsidRPr="00DA16CE">
        <w:rPr>
          <w:rFonts w:ascii="Garamond" w:hAnsi="Garamond"/>
          <w:sz w:val="22"/>
          <w:szCs w:val="22"/>
        </w:rPr>
        <w:t>K. T</w:t>
      </w:r>
      <w:r w:rsidR="00A07BC2" w:rsidRPr="00DA16CE">
        <w:rPr>
          <w:rFonts w:ascii="Garamond" w:hAnsi="Garamond"/>
          <w:sz w:val="22"/>
          <w:szCs w:val="22"/>
        </w:rPr>
        <w:t>.</w:t>
      </w:r>
      <w:r w:rsidR="006409EA" w:rsidRPr="00DA16CE">
        <w:rPr>
          <w:rFonts w:ascii="Garamond" w:hAnsi="Garamond"/>
          <w:sz w:val="22"/>
          <w:szCs w:val="22"/>
        </w:rPr>
        <w:t xml:space="preserve">: </w:t>
      </w:r>
      <w:r w:rsidRPr="00DA16CE">
        <w:rPr>
          <w:rFonts w:ascii="Garamond" w:hAnsi="Garamond"/>
          <w:sz w:val="22"/>
          <w:szCs w:val="22"/>
        </w:rPr>
        <w:t>Chorfantasie. Berlin: Vorwerk 8 2015, S.</w:t>
      </w:r>
      <w:r w:rsidR="00F22422" w:rsidRPr="00DA16CE">
        <w:rPr>
          <w:rFonts w:ascii="Garamond" w:hAnsi="Garamond"/>
          <w:sz w:val="22"/>
          <w:szCs w:val="22"/>
        </w:rPr>
        <w:t> </w:t>
      </w:r>
      <w:r w:rsidRPr="00DA16CE">
        <w:rPr>
          <w:rFonts w:ascii="Garamond" w:hAnsi="Garamond"/>
          <w:sz w:val="22"/>
          <w:szCs w:val="22"/>
        </w:rPr>
        <w:t>40</w:t>
      </w:r>
      <w:r w:rsidR="006C57FD" w:rsidRPr="00DA16CE">
        <w:rPr>
          <w:rFonts w:ascii="Garamond" w:eastAsia="GaramondPremrPro-Smbd" w:hAnsi="Garamond"/>
          <w:sz w:val="22"/>
          <w:szCs w:val="22"/>
        </w:rPr>
        <w:t>–</w:t>
      </w:r>
      <w:r w:rsidRPr="00DA16CE">
        <w:rPr>
          <w:rFonts w:ascii="Garamond" w:hAnsi="Garamond"/>
          <w:sz w:val="22"/>
          <w:szCs w:val="22"/>
        </w:rPr>
        <w:t>43.</w:t>
      </w:r>
    </w:p>
    <w:p w14:paraId="47BD452E" w14:textId="5FF7CB7F" w:rsidR="00817F9D" w:rsidRPr="00DA16CE" w:rsidRDefault="00847C3C" w:rsidP="00DA16CE">
      <w:pPr>
        <w:numPr>
          <w:ilvl w:val="0"/>
          <w:numId w:val="3"/>
        </w:numPr>
        <w:ind w:left="709" w:hanging="283"/>
        <w:jc w:val="both"/>
        <w:rPr>
          <w:rFonts w:ascii="Garamond" w:hAnsi="Garamond"/>
          <w:sz w:val="22"/>
          <w:szCs w:val="22"/>
        </w:rPr>
      </w:pPr>
      <w:r w:rsidRPr="00DA16CE">
        <w:rPr>
          <w:rFonts w:ascii="Garamond" w:hAnsi="Garamond"/>
          <w:sz w:val="22"/>
          <w:szCs w:val="22"/>
        </w:rPr>
        <w:t>B.</w:t>
      </w:r>
      <w:r w:rsidR="00365029" w:rsidRPr="00DA16CE">
        <w:rPr>
          <w:rFonts w:ascii="Garamond" w:hAnsi="Garamond"/>
          <w:sz w:val="22"/>
          <w:szCs w:val="22"/>
        </w:rPr>
        <w:t> </w:t>
      </w:r>
      <w:r w:rsidR="009D45D0" w:rsidRPr="00DA16CE">
        <w:rPr>
          <w:rFonts w:ascii="Garamond" w:hAnsi="Garamond"/>
          <w:sz w:val="22"/>
          <w:szCs w:val="22"/>
        </w:rPr>
        <w:t>K. T</w:t>
      </w:r>
      <w:r w:rsidR="00A07BC2" w:rsidRPr="00DA16CE">
        <w:rPr>
          <w:rFonts w:ascii="Garamond" w:hAnsi="Garamond"/>
          <w:sz w:val="22"/>
          <w:szCs w:val="22"/>
        </w:rPr>
        <w:t>.</w:t>
      </w:r>
      <w:r w:rsidR="006409EA" w:rsidRPr="00DA16CE">
        <w:rPr>
          <w:rFonts w:ascii="Garamond" w:hAnsi="Garamond"/>
          <w:sz w:val="22"/>
          <w:szCs w:val="22"/>
        </w:rPr>
        <w:t xml:space="preserve">: </w:t>
      </w:r>
      <w:r w:rsidR="009D45D0" w:rsidRPr="00DA16CE">
        <w:rPr>
          <w:rFonts w:ascii="Garamond" w:hAnsi="Garamond"/>
          <w:sz w:val="22"/>
          <w:szCs w:val="22"/>
        </w:rPr>
        <w:t>13X Heiner Müller. Hg. von Carsten und Gerhard Ahrens in Zusammenarbeit mit der Akademie der Künste Berlin, Berlin: Theater der Zeit 2016, S.</w:t>
      </w:r>
      <w:r w:rsidR="00F22422" w:rsidRPr="00DA16CE">
        <w:rPr>
          <w:rFonts w:ascii="Garamond" w:hAnsi="Garamond"/>
          <w:sz w:val="22"/>
          <w:szCs w:val="22"/>
        </w:rPr>
        <w:t> </w:t>
      </w:r>
      <w:r w:rsidR="009D45D0" w:rsidRPr="00DA16CE">
        <w:rPr>
          <w:rFonts w:ascii="Garamond" w:hAnsi="Garamond"/>
          <w:sz w:val="22"/>
          <w:szCs w:val="22"/>
        </w:rPr>
        <w:t>74f. [Unter dem Titel</w:t>
      </w:r>
    </w:p>
    <w:p w14:paraId="4313BDCB" w14:textId="77777777" w:rsidR="00817F9D" w:rsidRPr="00DA16CE" w:rsidRDefault="009D45D0" w:rsidP="00DA16CE">
      <w:pPr>
        <w:ind w:left="709" w:hanging="1"/>
        <w:jc w:val="both"/>
        <w:rPr>
          <w:rFonts w:ascii="Garamond" w:hAnsi="Garamond"/>
          <w:sz w:val="22"/>
          <w:szCs w:val="22"/>
        </w:rPr>
      </w:pPr>
      <w:r w:rsidRPr="00DA16CE">
        <w:rPr>
          <w:rFonts w:ascii="Garamond" w:hAnsi="Garamond"/>
          <w:sz w:val="22"/>
          <w:szCs w:val="22"/>
        </w:rPr>
        <w:t>„Archäologie“]</w:t>
      </w:r>
    </w:p>
    <w:p w14:paraId="6764E48B" w14:textId="68FB5DD1" w:rsidR="00817F9D" w:rsidRPr="00DA16CE" w:rsidRDefault="00817F9D" w:rsidP="00DA16CE">
      <w:pPr>
        <w:jc w:val="both"/>
        <w:rPr>
          <w:rFonts w:ascii="Garamond" w:hAnsi="Garamond"/>
          <w:sz w:val="22"/>
          <w:szCs w:val="22"/>
        </w:rPr>
      </w:pPr>
    </w:p>
    <w:p w14:paraId="03BB0C9A" w14:textId="541B0FDD" w:rsidR="00BD38BD" w:rsidRPr="00DA16CE" w:rsidRDefault="00BD38BD" w:rsidP="00DA16CE">
      <w:pPr>
        <w:jc w:val="both"/>
        <w:rPr>
          <w:rFonts w:ascii="Garamond" w:hAnsi="Garamond"/>
          <w:sz w:val="22"/>
          <w:szCs w:val="22"/>
        </w:rPr>
      </w:pPr>
      <w:r w:rsidRPr="00DA16CE">
        <w:rPr>
          <w:rFonts w:ascii="Garamond" w:hAnsi="Garamond"/>
          <w:b/>
          <w:sz w:val="22"/>
          <w:szCs w:val="22"/>
        </w:rPr>
        <w:t xml:space="preserve">Vaßen, Florian: </w:t>
      </w:r>
      <w:r w:rsidRPr="00DA16CE">
        <w:rPr>
          <w:rFonts w:ascii="Garamond" w:hAnsi="Garamond"/>
          <w:sz w:val="22"/>
          <w:szCs w:val="22"/>
        </w:rPr>
        <w:t>Über die „Poetik der Störung“. Literaturwissenschaftler Florian Vaßen über die Premiere von „Räubern – Ratten – Schlacht“ am Schauspiel Hannover und das große Heiner-Müller-Symposium an der Leibniz-Uni. In: Hannoversche All</w:t>
      </w:r>
      <w:r w:rsidR="00DB269F" w:rsidRPr="00DA16CE">
        <w:rPr>
          <w:rFonts w:ascii="Garamond" w:hAnsi="Garamond"/>
          <w:sz w:val="22"/>
          <w:szCs w:val="22"/>
        </w:rPr>
        <w:t>gemeine Zeitung vom 20.3.2019. [</w:t>
      </w:r>
      <w:r w:rsidRPr="00DA16CE">
        <w:rPr>
          <w:rFonts w:ascii="Garamond" w:hAnsi="Garamond"/>
          <w:sz w:val="22"/>
          <w:szCs w:val="22"/>
        </w:rPr>
        <w:t>Interview von Ronald Meyer-Arlt]</w:t>
      </w:r>
    </w:p>
    <w:p w14:paraId="39DF127D" w14:textId="5D2EC571" w:rsidR="00BD38BD" w:rsidRPr="00DA16CE" w:rsidRDefault="00BD38BD" w:rsidP="00DA16CE">
      <w:pPr>
        <w:jc w:val="both"/>
        <w:rPr>
          <w:rFonts w:ascii="Garamond" w:hAnsi="Garamond"/>
          <w:b/>
          <w:sz w:val="22"/>
          <w:szCs w:val="22"/>
        </w:rPr>
      </w:pPr>
    </w:p>
    <w:p w14:paraId="66596A4C" w14:textId="5EDDE449" w:rsidR="00C03A9B" w:rsidRPr="00DA16CE" w:rsidRDefault="00C03A9B" w:rsidP="00DA16CE">
      <w:pPr>
        <w:jc w:val="both"/>
        <w:rPr>
          <w:rFonts w:ascii="Garamond" w:hAnsi="Garamond"/>
          <w:b/>
          <w:sz w:val="22"/>
          <w:szCs w:val="22"/>
        </w:rPr>
      </w:pPr>
      <w:r w:rsidRPr="00DA16CE">
        <w:rPr>
          <w:rFonts w:ascii="Garamond" w:hAnsi="Garamond"/>
          <w:b/>
          <w:sz w:val="22"/>
          <w:szCs w:val="22"/>
        </w:rPr>
        <w:t>Wieck, Thomas:</w:t>
      </w:r>
      <w:r w:rsidRPr="00DA16CE">
        <w:rPr>
          <w:rFonts w:ascii="Garamond" w:hAnsi="Garamond"/>
          <w:sz w:val="22"/>
          <w:szCs w:val="22"/>
        </w:rPr>
        <w:t xml:space="preserve"> Wir waren die Müller-Spieler. Hermann Beyer, Michael Gwisdek, Dieter Montag. Über die Kunst des Schauspielens in der DDR. Berlin: Theater der Zeit 2024. [Zu Heiner Müllers „Die Schlacht/Traktor“ S. 227–247]</w:t>
      </w:r>
    </w:p>
    <w:p w14:paraId="1A7C4E95" w14:textId="77777777" w:rsidR="00C03A9B" w:rsidRPr="00DA16CE" w:rsidRDefault="00C03A9B" w:rsidP="00DA16CE">
      <w:pPr>
        <w:jc w:val="both"/>
        <w:rPr>
          <w:rFonts w:ascii="Garamond" w:hAnsi="Garamond"/>
          <w:b/>
          <w:sz w:val="22"/>
          <w:szCs w:val="22"/>
        </w:rPr>
      </w:pPr>
    </w:p>
    <w:p w14:paraId="56894A6B" w14:textId="0A39B3C3" w:rsidR="00987801" w:rsidRPr="00DA16CE" w:rsidRDefault="00987801" w:rsidP="00DA16CE">
      <w:pPr>
        <w:jc w:val="both"/>
        <w:rPr>
          <w:rFonts w:ascii="Garamond" w:hAnsi="Garamond"/>
          <w:sz w:val="22"/>
          <w:szCs w:val="22"/>
        </w:rPr>
      </w:pPr>
      <w:r w:rsidRPr="00DA16CE">
        <w:rPr>
          <w:rFonts w:ascii="Garamond" w:hAnsi="Garamond"/>
          <w:b/>
          <w:sz w:val="22"/>
          <w:szCs w:val="22"/>
        </w:rPr>
        <w:t xml:space="preserve">Wiegenstein, Roland H.: </w:t>
      </w:r>
      <w:r w:rsidRPr="00DA16CE">
        <w:rPr>
          <w:rFonts w:ascii="Garamond" w:hAnsi="Garamond"/>
          <w:sz w:val="22"/>
          <w:szCs w:val="22"/>
        </w:rPr>
        <w:t xml:space="preserve">Das </w:t>
      </w:r>
      <w:proofErr w:type="spellStart"/>
      <w:r w:rsidRPr="00DA16CE">
        <w:rPr>
          <w:rFonts w:ascii="Garamond" w:hAnsi="Garamond"/>
          <w:sz w:val="22"/>
          <w:szCs w:val="22"/>
        </w:rPr>
        <w:t>Greuel</w:t>
      </w:r>
      <w:proofErr w:type="spellEnd"/>
      <w:r w:rsidRPr="00DA16CE">
        <w:rPr>
          <w:rFonts w:ascii="Garamond" w:hAnsi="Garamond"/>
          <w:sz w:val="22"/>
          <w:szCs w:val="22"/>
        </w:rPr>
        <w:t>-Märchen. Zu Heiner Müllers „Die Schlacht“ in der Aufführung des Düsseldorfer Schauspielhauses. In: Magazin Theatertreffen 1983, S. 14f.</w:t>
      </w:r>
    </w:p>
    <w:p w14:paraId="25FB5636" w14:textId="54A89517" w:rsidR="00987801" w:rsidRPr="00DA16CE" w:rsidRDefault="00987801" w:rsidP="00DA16CE">
      <w:pPr>
        <w:jc w:val="both"/>
        <w:rPr>
          <w:rFonts w:ascii="Garamond" w:hAnsi="Garamond"/>
          <w:b/>
          <w:sz w:val="22"/>
          <w:szCs w:val="22"/>
        </w:rPr>
      </w:pPr>
    </w:p>
    <w:p w14:paraId="626C69AC" w14:textId="2C4FFFA1" w:rsidR="00987801" w:rsidRPr="00DA16CE" w:rsidRDefault="00987801" w:rsidP="00DA16CE">
      <w:pPr>
        <w:jc w:val="both"/>
        <w:rPr>
          <w:rFonts w:ascii="Garamond" w:hAnsi="Garamond"/>
          <w:sz w:val="22"/>
          <w:szCs w:val="22"/>
        </w:rPr>
      </w:pPr>
      <w:r w:rsidRPr="00DA16CE">
        <w:rPr>
          <w:rFonts w:ascii="Garamond" w:hAnsi="Garamond"/>
          <w:b/>
          <w:sz w:val="22"/>
          <w:szCs w:val="22"/>
        </w:rPr>
        <w:t xml:space="preserve">Wilmes, Hartmut: </w:t>
      </w:r>
      <w:r w:rsidRPr="00DA16CE">
        <w:rPr>
          <w:rFonts w:ascii="Garamond" w:hAnsi="Garamond"/>
          <w:sz w:val="22"/>
          <w:szCs w:val="22"/>
        </w:rPr>
        <w:t>Die Geisterbahn im Jammertal. Premiere in der Schlosserei: „Die Schlacht“. In: Bonner Rundschau vom 22.10.1984.</w:t>
      </w:r>
    </w:p>
    <w:p w14:paraId="0AD2131B" w14:textId="77777777" w:rsidR="00987801" w:rsidRPr="00DA16CE" w:rsidRDefault="00987801" w:rsidP="00DA16CE">
      <w:pPr>
        <w:jc w:val="both"/>
        <w:rPr>
          <w:rFonts w:ascii="Garamond" w:hAnsi="Garamond"/>
          <w:b/>
          <w:sz w:val="22"/>
          <w:szCs w:val="22"/>
        </w:rPr>
      </w:pPr>
    </w:p>
    <w:p w14:paraId="0E4B15D0" w14:textId="53E08F43" w:rsidR="006D4A43" w:rsidRPr="00DA16CE" w:rsidRDefault="00BD38BD" w:rsidP="00DA16CE">
      <w:pPr>
        <w:jc w:val="both"/>
        <w:rPr>
          <w:rFonts w:ascii="Garamond" w:hAnsi="Garamond"/>
          <w:sz w:val="22"/>
          <w:szCs w:val="22"/>
        </w:rPr>
      </w:pPr>
      <w:proofErr w:type="spellStart"/>
      <w:r w:rsidRPr="00DA16CE">
        <w:rPr>
          <w:rFonts w:ascii="Garamond" w:hAnsi="Garamond"/>
          <w:b/>
          <w:sz w:val="22"/>
          <w:szCs w:val="22"/>
        </w:rPr>
        <w:t>Worat</w:t>
      </w:r>
      <w:proofErr w:type="spellEnd"/>
      <w:r w:rsidRPr="00DA16CE">
        <w:rPr>
          <w:rFonts w:ascii="Garamond" w:hAnsi="Garamond"/>
          <w:b/>
          <w:sz w:val="22"/>
          <w:szCs w:val="22"/>
        </w:rPr>
        <w:t xml:space="preserve">, Jörg: </w:t>
      </w:r>
      <w:r w:rsidRPr="00DA16CE">
        <w:rPr>
          <w:rFonts w:ascii="Garamond" w:hAnsi="Garamond"/>
          <w:sz w:val="22"/>
          <w:szCs w:val="22"/>
        </w:rPr>
        <w:t>„Räuber</w:t>
      </w:r>
      <w:r w:rsidR="00365029" w:rsidRPr="00DA16CE">
        <w:rPr>
          <w:rFonts w:ascii="Garamond" w:hAnsi="Garamond"/>
          <w:sz w:val="22"/>
          <w:szCs w:val="22"/>
        </w:rPr>
        <w:t xml:space="preserve"> – </w:t>
      </w:r>
      <w:r w:rsidRPr="00DA16CE">
        <w:rPr>
          <w:rFonts w:ascii="Garamond" w:hAnsi="Garamond"/>
          <w:sz w:val="22"/>
          <w:szCs w:val="22"/>
        </w:rPr>
        <w:t>Ratten</w:t>
      </w:r>
      <w:r w:rsidR="00365029" w:rsidRPr="00DA16CE">
        <w:rPr>
          <w:rFonts w:ascii="Garamond" w:hAnsi="Garamond"/>
          <w:sz w:val="22"/>
          <w:szCs w:val="22"/>
        </w:rPr>
        <w:t xml:space="preserve"> – </w:t>
      </w:r>
      <w:r w:rsidRPr="00DA16CE">
        <w:rPr>
          <w:rFonts w:ascii="Garamond" w:hAnsi="Garamond"/>
          <w:sz w:val="22"/>
          <w:szCs w:val="22"/>
        </w:rPr>
        <w:t xml:space="preserve">Schlacht“ feiert Premiere. In: </w:t>
      </w:r>
      <w:hyperlink r:id="rId505" w:history="1">
        <w:r w:rsidRPr="00DA16CE">
          <w:rPr>
            <w:rStyle w:val="Hyperlink"/>
            <w:rFonts w:ascii="Garamond" w:hAnsi="Garamond"/>
            <w:color w:val="auto"/>
            <w:sz w:val="22"/>
            <w:szCs w:val="22"/>
            <w:u w:val="none"/>
          </w:rPr>
          <w:t>www.cellesche-zeitung.de</w:t>
        </w:r>
      </w:hyperlink>
      <w:r w:rsidRPr="00DA16CE">
        <w:rPr>
          <w:rFonts w:ascii="Garamond" w:hAnsi="Garamond"/>
          <w:sz w:val="22"/>
          <w:szCs w:val="22"/>
        </w:rPr>
        <w:t xml:space="preserve"> vom 27.3.2019.</w:t>
      </w:r>
    </w:p>
    <w:p w14:paraId="4B424B08" w14:textId="4F17B6F4" w:rsidR="00BD38BD" w:rsidRPr="00DA16CE" w:rsidRDefault="00BD38BD" w:rsidP="00DA16CE">
      <w:pPr>
        <w:jc w:val="both"/>
        <w:rPr>
          <w:rFonts w:ascii="Garamond" w:hAnsi="Garamond"/>
          <w:sz w:val="22"/>
          <w:szCs w:val="22"/>
        </w:rPr>
      </w:pPr>
    </w:p>
    <w:p w14:paraId="5BD28CC0" w14:textId="2D1FFCE5" w:rsidR="00BD38BD" w:rsidRPr="00DA16CE" w:rsidRDefault="00BD38BD" w:rsidP="00DA16CE">
      <w:pPr>
        <w:jc w:val="both"/>
        <w:rPr>
          <w:rFonts w:ascii="Garamond" w:hAnsi="Garamond"/>
          <w:sz w:val="22"/>
          <w:szCs w:val="22"/>
        </w:rPr>
      </w:pPr>
      <w:r w:rsidRPr="00DA16CE">
        <w:rPr>
          <w:rFonts w:ascii="Garamond" w:hAnsi="Garamond"/>
          <w:b/>
          <w:sz w:val="22"/>
          <w:szCs w:val="22"/>
        </w:rPr>
        <w:lastRenderedPageBreak/>
        <w:t xml:space="preserve">Ders.: </w:t>
      </w:r>
      <w:r w:rsidRPr="00DA16CE">
        <w:rPr>
          <w:rFonts w:ascii="Garamond" w:hAnsi="Garamond"/>
          <w:sz w:val="22"/>
          <w:szCs w:val="22"/>
        </w:rPr>
        <w:t>Alles aus den Fugen. „Räuber</w:t>
      </w:r>
      <w:r w:rsidR="00365029" w:rsidRPr="00DA16CE">
        <w:rPr>
          <w:rFonts w:ascii="Garamond" w:hAnsi="Garamond"/>
          <w:sz w:val="22"/>
          <w:szCs w:val="22"/>
        </w:rPr>
        <w:t xml:space="preserve"> – </w:t>
      </w:r>
      <w:r w:rsidRPr="00DA16CE">
        <w:rPr>
          <w:rFonts w:ascii="Garamond" w:hAnsi="Garamond"/>
          <w:sz w:val="22"/>
          <w:szCs w:val="22"/>
        </w:rPr>
        <w:t>Ratten</w:t>
      </w:r>
      <w:r w:rsidR="00365029" w:rsidRPr="00DA16CE">
        <w:rPr>
          <w:rFonts w:ascii="Garamond" w:hAnsi="Garamond"/>
          <w:sz w:val="22"/>
          <w:szCs w:val="22"/>
        </w:rPr>
        <w:t xml:space="preserve"> – </w:t>
      </w:r>
      <w:r w:rsidRPr="00DA16CE">
        <w:rPr>
          <w:rFonts w:ascii="Garamond" w:hAnsi="Garamond"/>
          <w:sz w:val="22"/>
          <w:szCs w:val="22"/>
        </w:rPr>
        <w:t xml:space="preserve">Schlacht“ versucht den großen Bogen. In: </w:t>
      </w:r>
      <w:hyperlink r:id="rId506" w:history="1">
        <w:r w:rsidRPr="00DA16CE">
          <w:rPr>
            <w:rStyle w:val="Hyperlink"/>
            <w:rFonts w:ascii="Garamond" w:hAnsi="Garamond"/>
            <w:color w:val="auto"/>
            <w:sz w:val="22"/>
            <w:szCs w:val="22"/>
            <w:u w:val="none"/>
          </w:rPr>
          <w:t>www.kreiszeitung.de</w:t>
        </w:r>
      </w:hyperlink>
      <w:r w:rsidRPr="00DA16CE">
        <w:rPr>
          <w:rFonts w:ascii="Garamond" w:hAnsi="Garamond"/>
          <w:sz w:val="22"/>
          <w:szCs w:val="22"/>
        </w:rPr>
        <w:t xml:space="preserve"> vom 28.3.2019.</w:t>
      </w:r>
    </w:p>
    <w:p w14:paraId="24A0937F" w14:textId="61702E81" w:rsidR="00817F9D" w:rsidRPr="00DA16CE" w:rsidRDefault="00817F9D" w:rsidP="00DA16CE">
      <w:pPr>
        <w:jc w:val="both"/>
        <w:rPr>
          <w:rFonts w:ascii="Garamond" w:hAnsi="Garamond"/>
          <w:i/>
          <w:sz w:val="22"/>
          <w:szCs w:val="22"/>
        </w:rPr>
      </w:pPr>
    </w:p>
    <w:p w14:paraId="27B4EAEC" w14:textId="77777777" w:rsidR="00BD38BD" w:rsidRPr="00DA16CE" w:rsidRDefault="00BD38BD" w:rsidP="00DA16CE">
      <w:pPr>
        <w:jc w:val="both"/>
        <w:rPr>
          <w:rFonts w:ascii="Garamond" w:hAnsi="Garamond"/>
          <w:i/>
          <w:sz w:val="22"/>
          <w:szCs w:val="22"/>
        </w:rPr>
      </w:pPr>
    </w:p>
    <w:p w14:paraId="3F47314C"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Traktor</w:t>
      </w:r>
    </w:p>
    <w:p w14:paraId="293B195C" w14:textId="77777777" w:rsidR="00817F9D" w:rsidRPr="00DA16CE" w:rsidRDefault="00817F9D" w:rsidP="00DA16CE">
      <w:pPr>
        <w:jc w:val="both"/>
        <w:rPr>
          <w:rFonts w:ascii="Garamond" w:hAnsi="Garamond"/>
          <w:i/>
          <w:sz w:val="22"/>
          <w:szCs w:val="22"/>
        </w:rPr>
      </w:pPr>
    </w:p>
    <w:p w14:paraId="1E3E5FCC" w14:textId="77777777" w:rsidR="00DC76D5" w:rsidRPr="00DA16CE" w:rsidRDefault="00DC76D5" w:rsidP="00DA16CE">
      <w:pPr>
        <w:tabs>
          <w:tab w:val="left" w:pos="426"/>
        </w:tabs>
        <w:jc w:val="both"/>
        <w:rPr>
          <w:rFonts w:ascii="Garamond" w:hAnsi="Garamond"/>
          <w:sz w:val="22"/>
          <w:szCs w:val="22"/>
        </w:rPr>
      </w:pPr>
      <w:r w:rsidRPr="00DA16CE">
        <w:rPr>
          <w:rFonts w:ascii="Garamond" w:hAnsi="Garamond"/>
          <w:b/>
          <w:sz w:val="22"/>
          <w:szCs w:val="22"/>
        </w:rPr>
        <w:t xml:space="preserve">Karge, Manfred/Wündrich Hermann: </w:t>
      </w:r>
      <w:r w:rsidRPr="00DA16CE">
        <w:rPr>
          <w:rFonts w:ascii="Garamond" w:hAnsi="Garamond"/>
          <w:sz w:val="22"/>
          <w:szCs w:val="22"/>
        </w:rPr>
        <w:t>Erstürmt die Höhen der Kultur! Umkämpftes Theater in der DDR. Unter Mitarbeit v. Renate-Louise Frost. Mainz: Ventil 2021, S. 202–211.</w:t>
      </w:r>
    </w:p>
    <w:p w14:paraId="489D8E4F" w14:textId="149F8C06" w:rsidR="00DC76D5" w:rsidRPr="00DA16CE" w:rsidRDefault="00DC76D5" w:rsidP="00DA16CE">
      <w:pPr>
        <w:jc w:val="both"/>
        <w:rPr>
          <w:rFonts w:ascii="Garamond" w:hAnsi="Garamond"/>
          <w:i/>
          <w:sz w:val="22"/>
          <w:szCs w:val="22"/>
        </w:rPr>
      </w:pPr>
    </w:p>
    <w:p w14:paraId="55977A7B" w14:textId="77777777" w:rsidR="003A1DE3" w:rsidRPr="00DA16CE" w:rsidRDefault="003A1DE3" w:rsidP="00DA16CE">
      <w:pPr>
        <w:jc w:val="both"/>
        <w:rPr>
          <w:rFonts w:ascii="Garamond" w:hAnsi="Garamond"/>
          <w:sz w:val="22"/>
          <w:szCs w:val="22"/>
        </w:rPr>
      </w:pPr>
      <w:r w:rsidRPr="00DA16CE">
        <w:rPr>
          <w:rFonts w:ascii="Garamond" w:hAnsi="Garamond"/>
          <w:b/>
          <w:sz w:val="22"/>
          <w:szCs w:val="22"/>
        </w:rPr>
        <w:t xml:space="preserve">Seelmann, </w:t>
      </w:r>
      <w:proofErr w:type="spellStart"/>
      <w:r w:rsidRPr="00DA16CE">
        <w:rPr>
          <w:rFonts w:ascii="Garamond" w:hAnsi="Garamond"/>
          <w:b/>
          <w:sz w:val="22"/>
          <w:szCs w:val="22"/>
        </w:rPr>
        <w:t>Eggebert</w:t>
      </w:r>
      <w:proofErr w:type="spellEnd"/>
      <w:r w:rsidRPr="00DA16CE">
        <w:rPr>
          <w:rFonts w:ascii="Garamond" w:hAnsi="Garamond"/>
          <w:b/>
          <w:sz w:val="22"/>
          <w:szCs w:val="22"/>
        </w:rPr>
        <w:t xml:space="preserve">: </w:t>
      </w:r>
      <w:r w:rsidRPr="00DA16CE">
        <w:rPr>
          <w:rFonts w:ascii="Garamond" w:hAnsi="Garamond"/>
          <w:sz w:val="22"/>
          <w:szCs w:val="22"/>
        </w:rPr>
        <w:t>DDR-Festspiele im Basler Theater. Stücke von Günter Kaltofen, Hans Pfeiffer und Heiner Müller. In: Neue Zürcher Zeitung vom 5.11.1976.</w:t>
      </w:r>
    </w:p>
    <w:p w14:paraId="2F429D85" w14:textId="70920605" w:rsidR="003A1DE3" w:rsidRPr="00DA16CE" w:rsidRDefault="003A1DE3" w:rsidP="00DA16CE">
      <w:pPr>
        <w:jc w:val="both"/>
        <w:rPr>
          <w:rFonts w:ascii="Garamond" w:hAnsi="Garamond"/>
          <w:b/>
          <w:sz w:val="22"/>
          <w:szCs w:val="22"/>
        </w:rPr>
      </w:pPr>
    </w:p>
    <w:p w14:paraId="3B3E96D6" w14:textId="77777777" w:rsidR="0000664E" w:rsidRPr="00DA16CE" w:rsidRDefault="0000664E" w:rsidP="00DA16CE">
      <w:pPr>
        <w:jc w:val="both"/>
        <w:rPr>
          <w:rFonts w:ascii="Garamond" w:hAnsi="Garamond"/>
          <w:sz w:val="22"/>
          <w:szCs w:val="22"/>
        </w:rPr>
      </w:pPr>
      <w:r w:rsidRPr="00DA16CE">
        <w:rPr>
          <w:rFonts w:ascii="Garamond" w:hAnsi="Garamond"/>
          <w:b/>
          <w:sz w:val="22"/>
          <w:szCs w:val="22"/>
        </w:rPr>
        <w:t xml:space="preserve">Sulzer, Alain Claude: </w:t>
      </w:r>
      <w:r w:rsidRPr="00DA16CE">
        <w:rPr>
          <w:rFonts w:ascii="Garamond" w:hAnsi="Garamond"/>
          <w:sz w:val="22"/>
          <w:szCs w:val="22"/>
        </w:rPr>
        <w:t xml:space="preserve">Theater für Intellektuelle. Zwei Stücke des DDR-Autors Heiner </w:t>
      </w:r>
      <w:proofErr w:type="spellStart"/>
      <w:r w:rsidRPr="00DA16CE">
        <w:rPr>
          <w:rFonts w:ascii="Garamond" w:hAnsi="Garamond"/>
          <w:sz w:val="22"/>
          <w:szCs w:val="22"/>
        </w:rPr>
        <w:t>müller</w:t>
      </w:r>
      <w:proofErr w:type="spellEnd"/>
      <w:r w:rsidRPr="00DA16CE">
        <w:rPr>
          <w:rFonts w:ascii="Garamond" w:hAnsi="Garamond"/>
          <w:sz w:val="22"/>
          <w:szCs w:val="22"/>
        </w:rPr>
        <w:t xml:space="preserve"> im Basler Stadttheater. In: AZ vom 4.11.1976.</w:t>
      </w:r>
    </w:p>
    <w:p w14:paraId="2CFDD3F2" w14:textId="77777777" w:rsidR="0000664E" w:rsidRPr="00DA16CE" w:rsidRDefault="0000664E" w:rsidP="00DA16CE">
      <w:pPr>
        <w:jc w:val="both"/>
        <w:rPr>
          <w:rFonts w:ascii="Garamond" w:hAnsi="Garamond"/>
          <w:b/>
          <w:sz w:val="22"/>
          <w:szCs w:val="22"/>
        </w:rPr>
      </w:pPr>
    </w:p>
    <w:p w14:paraId="2B85DEB4" w14:textId="77777777" w:rsidR="00C03A9B" w:rsidRPr="00DA16CE" w:rsidRDefault="00C03A9B" w:rsidP="00DA16CE">
      <w:pPr>
        <w:jc w:val="both"/>
        <w:rPr>
          <w:rFonts w:ascii="Garamond" w:hAnsi="Garamond"/>
          <w:b/>
          <w:sz w:val="22"/>
          <w:szCs w:val="22"/>
        </w:rPr>
      </w:pPr>
      <w:r w:rsidRPr="00DA16CE">
        <w:rPr>
          <w:rFonts w:ascii="Garamond" w:hAnsi="Garamond"/>
          <w:b/>
          <w:sz w:val="22"/>
          <w:szCs w:val="22"/>
        </w:rPr>
        <w:t>Wieck, Thomas:</w:t>
      </w:r>
      <w:r w:rsidRPr="00DA16CE">
        <w:rPr>
          <w:rFonts w:ascii="Garamond" w:hAnsi="Garamond"/>
          <w:sz w:val="22"/>
          <w:szCs w:val="22"/>
        </w:rPr>
        <w:t xml:space="preserve"> Wir waren die Müller-Spieler. Hermann Beyer, Michael Gwisdek, Dieter Montag. Über die Kunst des Schauspielens in der DDR. Berlin: Theater der Zeit 2024. [Zu Heiner Müllers „Die Schlacht/Traktor“ S. 227–247]</w:t>
      </w:r>
    </w:p>
    <w:p w14:paraId="26A14158" w14:textId="4FBE1242" w:rsidR="00C03A9B" w:rsidRPr="00DA16CE" w:rsidRDefault="00C03A9B" w:rsidP="00DA16CE">
      <w:pPr>
        <w:jc w:val="both"/>
        <w:rPr>
          <w:rFonts w:ascii="Garamond" w:hAnsi="Garamond"/>
          <w:i/>
          <w:sz w:val="22"/>
          <w:szCs w:val="22"/>
        </w:rPr>
      </w:pPr>
    </w:p>
    <w:p w14:paraId="49CF450B" w14:textId="77777777" w:rsidR="00C03A9B" w:rsidRPr="00DA16CE" w:rsidRDefault="00C03A9B" w:rsidP="00DA16CE">
      <w:pPr>
        <w:jc w:val="both"/>
        <w:rPr>
          <w:rFonts w:ascii="Garamond" w:hAnsi="Garamond"/>
          <w:i/>
          <w:sz w:val="22"/>
          <w:szCs w:val="22"/>
        </w:rPr>
      </w:pPr>
    </w:p>
    <w:p w14:paraId="0F6FF869" w14:textId="77777777" w:rsidR="00817F9D" w:rsidRPr="00DA16CE" w:rsidRDefault="009D45D0" w:rsidP="00DA16CE">
      <w:pPr>
        <w:jc w:val="both"/>
        <w:rPr>
          <w:rFonts w:ascii="Garamond" w:hAnsi="Garamond"/>
          <w:i/>
          <w:sz w:val="22"/>
          <w:szCs w:val="22"/>
        </w:rPr>
      </w:pPr>
      <w:proofErr w:type="spellStart"/>
      <w:r w:rsidRPr="00DA16CE">
        <w:rPr>
          <w:rFonts w:ascii="Garamond" w:hAnsi="Garamond"/>
          <w:i/>
          <w:sz w:val="22"/>
          <w:szCs w:val="22"/>
        </w:rPr>
        <w:t>Tarelkins</w:t>
      </w:r>
      <w:proofErr w:type="spellEnd"/>
      <w:r w:rsidRPr="00DA16CE">
        <w:rPr>
          <w:rFonts w:ascii="Garamond" w:hAnsi="Garamond"/>
          <w:i/>
          <w:sz w:val="22"/>
          <w:szCs w:val="22"/>
        </w:rPr>
        <w:t xml:space="preserve"> Tod</w:t>
      </w:r>
    </w:p>
    <w:p w14:paraId="5599A032" w14:textId="77777777" w:rsidR="00817F9D" w:rsidRPr="00DA16CE" w:rsidRDefault="00817F9D" w:rsidP="00DA16CE">
      <w:pPr>
        <w:jc w:val="both"/>
        <w:rPr>
          <w:rFonts w:ascii="Garamond" w:hAnsi="Garamond"/>
          <w:i/>
          <w:sz w:val="22"/>
          <w:szCs w:val="22"/>
        </w:rPr>
      </w:pPr>
    </w:p>
    <w:p w14:paraId="01A38605" w14:textId="77777777" w:rsidR="00817F9D" w:rsidRPr="00DA16CE" w:rsidRDefault="00817F9D" w:rsidP="00DA16CE">
      <w:pPr>
        <w:jc w:val="both"/>
        <w:rPr>
          <w:rFonts w:ascii="Garamond" w:hAnsi="Garamond"/>
          <w:i/>
          <w:sz w:val="22"/>
          <w:szCs w:val="22"/>
        </w:rPr>
      </w:pPr>
    </w:p>
    <w:p w14:paraId="795917D9"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Leben Gundlings Friedrich von Preußen Lessings Schlaf Traum Schrei</w:t>
      </w:r>
    </w:p>
    <w:p w14:paraId="69F4DC36" w14:textId="77777777" w:rsidR="00817F9D" w:rsidRPr="00DA16CE" w:rsidRDefault="00817F9D" w:rsidP="00DA16CE">
      <w:pPr>
        <w:tabs>
          <w:tab w:val="left" w:pos="0"/>
        </w:tabs>
        <w:jc w:val="both"/>
        <w:rPr>
          <w:rFonts w:ascii="Garamond" w:hAnsi="Garamond"/>
          <w:b/>
          <w:sz w:val="22"/>
          <w:szCs w:val="22"/>
        </w:rPr>
      </w:pPr>
    </w:p>
    <w:p w14:paraId="7C183E48" w14:textId="5F7B90B9" w:rsidR="00BF2A70" w:rsidRPr="00DA16CE" w:rsidRDefault="00BF2A70" w:rsidP="00DA16CE">
      <w:pPr>
        <w:jc w:val="both"/>
        <w:rPr>
          <w:rFonts w:ascii="Garamond" w:hAnsi="Garamond"/>
          <w:sz w:val="22"/>
          <w:szCs w:val="22"/>
        </w:rPr>
      </w:pPr>
      <w:r w:rsidRPr="00DA16CE">
        <w:rPr>
          <w:rFonts w:ascii="Garamond" w:hAnsi="Garamond"/>
          <w:sz w:val="22"/>
          <w:szCs w:val="22"/>
        </w:rPr>
        <w:t>Adam, Christine:</w:t>
      </w:r>
      <w:r w:rsidRPr="00DA16CE">
        <w:rPr>
          <w:rFonts w:ascii="Garamond" w:hAnsi="Garamond"/>
          <w:b/>
          <w:sz w:val="22"/>
          <w:szCs w:val="22"/>
        </w:rPr>
        <w:t xml:space="preserve"> </w:t>
      </w:r>
      <w:r w:rsidRPr="00DA16CE">
        <w:rPr>
          <w:rStyle w:val="kicker"/>
          <w:rFonts w:ascii="Garamond" w:hAnsi="Garamond"/>
          <w:sz w:val="22"/>
          <w:szCs w:val="22"/>
        </w:rPr>
        <w:t xml:space="preserve">Theater Osnabrück eröffnet Spielzeit. </w:t>
      </w:r>
      <w:r w:rsidRPr="00DA16CE">
        <w:rPr>
          <w:rStyle w:val="meta-boxheadline"/>
          <w:rFonts w:ascii="Garamond" w:hAnsi="Garamond"/>
          <w:sz w:val="22"/>
          <w:szCs w:val="22"/>
        </w:rPr>
        <w:t>Premiere von Heiner Müllers „Leben Gundlings“</w:t>
      </w:r>
      <w:r w:rsidRPr="00DA16CE">
        <w:rPr>
          <w:rStyle w:val="meta-boxheadline"/>
          <w:rFonts w:ascii="Garamond" w:hAnsi="Garamond"/>
          <w:b/>
          <w:sz w:val="22"/>
          <w:szCs w:val="22"/>
        </w:rPr>
        <w:t>.</w:t>
      </w:r>
      <w:r w:rsidRPr="00DA16CE">
        <w:rPr>
          <w:rStyle w:val="meta-boxheadline"/>
          <w:rFonts w:ascii="Garamond" w:hAnsi="Garamond"/>
          <w:sz w:val="22"/>
          <w:szCs w:val="22"/>
        </w:rPr>
        <w:t xml:space="preserve"> </w:t>
      </w:r>
      <w:r w:rsidRPr="00DA16CE">
        <w:rPr>
          <w:rFonts w:ascii="Garamond" w:hAnsi="Garamond"/>
          <w:sz w:val="22"/>
          <w:szCs w:val="22"/>
        </w:rPr>
        <w:t>In: Neue Osnabrücker Zeitung vom 15.9.2014.</w:t>
      </w:r>
    </w:p>
    <w:p w14:paraId="6F60BBCF" w14:textId="77777777" w:rsidR="00BF2A70" w:rsidRPr="00DA16CE" w:rsidRDefault="00BF2A70" w:rsidP="00DA16CE">
      <w:pPr>
        <w:jc w:val="both"/>
        <w:rPr>
          <w:rFonts w:ascii="Garamond" w:hAnsi="Garamond"/>
          <w:b/>
          <w:sz w:val="22"/>
          <w:szCs w:val="22"/>
        </w:rPr>
      </w:pPr>
    </w:p>
    <w:p w14:paraId="60C94A6D" w14:textId="7ADC9A4C" w:rsidR="006000E7" w:rsidRPr="00DA16CE" w:rsidRDefault="006000E7" w:rsidP="00DA16CE">
      <w:pPr>
        <w:tabs>
          <w:tab w:val="left" w:pos="0"/>
        </w:tabs>
        <w:jc w:val="both"/>
        <w:rPr>
          <w:rFonts w:ascii="Garamond" w:hAnsi="Garamond"/>
          <w:sz w:val="22"/>
          <w:szCs w:val="22"/>
        </w:rPr>
      </w:pPr>
      <w:r w:rsidRPr="00DA16CE">
        <w:rPr>
          <w:rFonts w:ascii="Garamond" w:hAnsi="Garamond"/>
          <w:b/>
          <w:sz w:val="22"/>
          <w:szCs w:val="22"/>
        </w:rPr>
        <w:t xml:space="preserve">Beckmann, Heinz: </w:t>
      </w:r>
      <w:proofErr w:type="spellStart"/>
      <w:r w:rsidRPr="00DA16CE">
        <w:rPr>
          <w:rFonts w:ascii="Garamond" w:hAnsi="Garamond"/>
          <w:sz w:val="22"/>
          <w:szCs w:val="22"/>
        </w:rPr>
        <w:t>Haß</w:t>
      </w:r>
      <w:proofErr w:type="spellEnd"/>
      <w:r w:rsidRPr="00DA16CE">
        <w:rPr>
          <w:rFonts w:ascii="Garamond" w:hAnsi="Garamond"/>
          <w:sz w:val="22"/>
          <w:szCs w:val="22"/>
        </w:rPr>
        <w:t xml:space="preserve"> auf Preußens Gloria. Wie der Alte Fritz zu Lessing kam – Heiner Müllers deutsches </w:t>
      </w:r>
      <w:proofErr w:type="spellStart"/>
      <w:r w:rsidRPr="00DA16CE">
        <w:rPr>
          <w:rFonts w:ascii="Garamond" w:hAnsi="Garamond"/>
          <w:sz w:val="22"/>
          <w:szCs w:val="22"/>
        </w:rPr>
        <w:t>Greuelmärchen</w:t>
      </w:r>
      <w:proofErr w:type="spellEnd"/>
      <w:r w:rsidRPr="00DA16CE">
        <w:rPr>
          <w:rFonts w:ascii="Garamond" w:hAnsi="Garamond"/>
          <w:sz w:val="22"/>
          <w:szCs w:val="22"/>
        </w:rPr>
        <w:t xml:space="preserve">. In: </w:t>
      </w:r>
      <w:r w:rsidR="00290B99" w:rsidRPr="00DA16CE">
        <w:rPr>
          <w:rFonts w:ascii="Garamond" w:hAnsi="Garamond"/>
          <w:sz w:val="22"/>
          <w:szCs w:val="22"/>
        </w:rPr>
        <w:t>Rheinischer</w:t>
      </w:r>
      <w:r w:rsidRPr="00DA16CE">
        <w:rPr>
          <w:rFonts w:ascii="Garamond" w:hAnsi="Garamond"/>
          <w:sz w:val="22"/>
          <w:szCs w:val="22"/>
        </w:rPr>
        <w:t xml:space="preserve"> Merkur vom 2.2.1979.</w:t>
      </w:r>
    </w:p>
    <w:p w14:paraId="2EDE2C6B" w14:textId="77777777" w:rsidR="006000E7" w:rsidRPr="00DA16CE" w:rsidRDefault="006000E7" w:rsidP="00DA16CE">
      <w:pPr>
        <w:tabs>
          <w:tab w:val="left" w:pos="0"/>
        </w:tabs>
        <w:jc w:val="both"/>
        <w:rPr>
          <w:rFonts w:ascii="Garamond" w:hAnsi="Garamond"/>
          <w:b/>
          <w:sz w:val="22"/>
          <w:szCs w:val="22"/>
        </w:rPr>
      </w:pPr>
    </w:p>
    <w:p w14:paraId="15B43147" w14:textId="7F7992F5" w:rsidR="003D363B" w:rsidRPr="00DA16CE" w:rsidRDefault="003D363B" w:rsidP="00DA16CE">
      <w:pPr>
        <w:tabs>
          <w:tab w:val="left" w:pos="0"/>
        </w:tabs>
        <w:jc w:val="both"/>
        <w:rPr>
          <w:rFonts w:ascii="Garamond" w:hAnsi="Garamond"/>
          <w:sz w:val="22"/>
          <w:szCs w:val="22"/>
        </w:rPr>
      </w:pPr>
      <w:r w:rsidRPr="00DA16CE">
        <w:rPr>
          <w:rFonts w:ascii="Garamond" w:hAnsi="Garamond"/>
          <w:b/>
          <w:sz w:val="22"/>
          <w:szCs w:val="22"/>
        </w:rPr>
        <w:t xml:space="preserve">Bongers, Inge: </w:t>
      </w:r>
      <w:r w:rsidRPr="00DA16CE">
        <w:rPr>
          <w:rFonts w:ascii="Garamond" w:hAnsi="Garamond"/>
          <w:sz w:val="22"/>
          <w:szCs w:val="22"/>
        </w:rPr>
        <w:t xml:space="preserve">Grob und wüst mit einem Hang zur Belehrung. B.K. Tragelehn inszenierte Heiner Müllers </w:t>
      </w:r>
      <w:proofErr w:type="spellStart"/>
      <w:r w:rsidRPr="00DA16CE">
        <w:rPr>
          <w:rFonts w:ascii="Garamond" w:hAnsi="Garamond"/>
          <w:sz w:val="22"/>
          <w:szCs w:val="22"/>
        </w:rPr>
        <w:t>Greuelmärchen</w:t>
      </w:r>
      <w:proofErr w:type="spellEnd"/>
      <w:r w:rsidRPr="00DA16CE">
        <w:rPr>
          <w:rFonts w:ascii="Garamond" w:hAnsi="Garamond"/>
          <w:sz w:val="22"/>
          <w:szCs w:val="22"/>
        </w:rPr>
        <w:t xml:space="preserve"> „Leben Gundlings“ im Maxim-Gorki-Theater. In: Spandauer Volksblatt vom 22.12.1991.</w:t>
      </w:r>
    </w:p>
    <w:p w14:paraId="7607CADE" w14:textId="77777777" w:rsidR="00D601EA" w:rsidRPr="00DA16CE" w:rsidRDefault="00D601EA" w:rsidP="00DA16CE">
      <w:pPr>
        <w:tabs>
          <w:tab w:val="left" w:pos="0"/>
        </w:tabs>
        <w:jc w:val="both"/>
        <w:rPr>
          <w:rFonts w:ascii="Garamond" w:hAnsi="Garamond"/>
          <w:sz w:val="22"/>
          <w:szCs w:val="22"/>
        </w:rPr>
      </w:pPr>
    </w:p>
    <w:p w14:paraId="188B756F" w14:textId="12D3F861" w:rsidR="00D601EA" w:rsidRPr="00DA16CE" w:rsidRDefault="00D601EA" w:rsidP="00DA16CE">
      <w:pPr>
        <w:jc w:val="both"/>
        <w:rPr>
          <w:rFonts w:ascii="Garamond" w:hAnsi="Garamond"/>
          <w:sz w:val="22"/>
          <w:szCs w:val="22"/>
        </w:rPr>
      </w:pPr>
      <w:r w:rsidRPr="00DA16CE">
        <w:rPr>
          <w:rFonts w:ascii="Garamond" w:hAnsi="Garamond"/>
          <w:b/>
          <w:sz w:val="22"/>
          <w:szCs w:val="22"/>
        </w:rPr>
        <w:t>Bremer, Kai:</w:t>
      </w:r>
      <w:r w:rsidRPr="00DA16CE">
        <w:rPr>
          <w:rFonts w:ascii="Garamond" w:hAnsi="Garamond"/>
          <w:sz w:val="22"/>
          <w:szCs w:val="22"/>
        </w:rPr>
        <w:t xml:space="preserve"> </w:t>
      </w:r>
      <w:proofErr w:type="spellStart"/>
      <w:r w:rsidRPr="00DA16CE">
        <w:rPr>
          <w:rFonts w:ascii="Garamond" w:hAnsi="Garamond"/>
          <w:sz w:val="22"/>
          <w:szCs w:val="22"/>
        </w:rPr>
        <w:t>MüllerAssoziationsMaschine</w:t>
      </w:r>
      <w:proofErr w:type="spellEnd"/>
      <w:r w:rsidRPr="00DA16CE">
        <w:rPr>
          <w:rFonts w:ascii="Garamond" w:hAnsi="Garamond"/>
          <w:sz w:val="22"/>
          <w:szCs w:val="22"/>
        </w:rPr>
        <w:t xml:space="preserve">. Leben Gundlings Friedrich von Preußen Lessings Schlaf Traum Schrei – Pedro Martins </w:t>
      </w:r>
      <w:proofErr w:type="spellStart"/>
      <w:r w:rsidRPr="00DA16CE">
        <w:rPr>
          <w:rFonts w:ascii="Garamond" w:hAnsi="Garamond"/>
          <w:sz w:val="22"/>
          <w:szCs w:val="22"/>
        </w:rPr>
        <w:t>Beja</w:t>
      </w:r>
      <w:proofErr w:type="spellEnd"/>
      <w:r w:rsidRPr="00DA16CE">
        <w:rPr>
          <w:rFonts w:ascii="Garamond" w:hAnsi="Garamond"/>
          <w:sz w:val="22"/>
          <w:szCs w:val="22"/>
        </w:rPr>
        <w:t xml:space="preserve"> verneigt sich in Osnabrück vor Heiner Müller [Premiere am 14.9.2014]. In: </w:t>
      </w:r>
      <w:hyperlink r:id="rId507" w:history="1">
        <w:r w:rsidR="00586031"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[14.9.2014. Lexikon: Müller, Heiner. Zugriff zuletzt am 18.11.2022]</w:t>
      </w:r>
    </w:p>
    <w:p w14:paraId="76D5D61A" w14:textId="77777777" w:rsidR="00D601EA" w:rsidRPr="00DA16CE" w:rsidRDefault="00D601EA" w:rsidP="00DA16CE">
      <w:pPr>
        <w:jc w:val="both"/>
        <w:rPr>
          <w:rFonts w:ascii="Garamond" w:hAnsi="Garamond"/>
          <w:sz w:val="22"/>
          <w:szCs w:val="22"/>
        </w:rPr>
      </w:pPr>
    </w:p>
    <w:p w14:paraId="3535E4BC" w14:textId="0CED6831" w:rsidR="0055397D" w:rsidRPr="00DA16CE" w:rsidRDefault="0055397D" w:rsidP="00DA16CE">
      <w:pPr>
        <w:tabs>
          <w:tab w:val="left" w:pos="0"/>
        </w:tabs>
        <w:jc w:val="both"/>
        <w:rPr>
          <w:rFonts w:ascii="Garamond" w:hAnsi="Garamond"/>
          <w:sz w:val="22"/>
          <w:szCs w:val="22"/>
        </w:rPr>
      </w:pPr>
      <w:r w:rsidRPr="00DA16CE">
        <w:rPr>
          <w:rFonts w:ascii="Garamond" w:hAnsi="Garamond"/>
          <w:b/>
          <w:sz w:val="22"/>
          <w:szCs w:val="22"/>
        </w:rPr>
        <w:t xml:space="preserve">Buschkiel, Renée: </w:t>
      </w:r>
      <w:r w:rsidRPr="00DA16CE">
        <w:rPr>
          <w:rFonts w:ascii="Garamond" w:hAnsi="Garamond"/>
          <w:sz w:val="22"/>
          <w:szCs w:val="22"/>
        </w:rPr>
        <w:t>Abrechnung mit den Preußen. Heiner Müllers „</w:t>
      </w:r>
      <w:proofErr w:type="spellStart"/>
      <w:r w:rsidRPr="00DA16CE">
        <w:rPr>
          <w:rFonts w:ascii="Garamond" w:hAnsi="Garamond"/>
          <w:sz w:val="22"/>
          <w:szCs w:val="22"/>
        </w:rPr>
        <w:t>Greuelmärchen</w:t>
      </w:r>
      <w:proofErr w:type="spellEnd"/>
      <w:r w:rsidRPr="00DA16CE">
        <w:rPr>
          <w:rFonts w:ascii="Garamond" w:hAnsi="Garamond"/>
          <w:sz w:val="22"/>
          <w:szCs w:val="22"/>
        </w:rPr>
        <w:t>“ als schweizerische Erstaufführung in Basel. In: Südkurier vom 19.2.1985.</w:t>
      </w:r>
    </w:p>
    <w:p w14:paraId="6DBD775B" w14:textId="0DBBEAD2" w:rsidR="008A1D82" w:rsidRPr="00DA16CE" w:rsidRDefault="008A1D82" w:rsidP="00DA16CE">
      <w:pPr>
        <w:tabs>
          <w:tab w:val="left" w:pos="0"/>
        </w:tabs>
        <w:jc w:val="both"/>
        <w:rPr>
          <w:rFonts w:ascii="Garamond" w:hAnsi="Garamond"/>
          <w:sz w:val="22"/>
          <w:szCs w:val="22"/>
        </w:rPr>
      </w:pPr>
    </w:p>
    <w:p w14:paraId="7D2C3567" w14:textId="14D0C5C6" w:rsidR="00977739" w:rsidRPr="00DA16CE" w:rsidRDefault="00977739" w:rsidP="00DA16CE">
      <w:pPr>
        <w:jc w:val="both"/>
        <w:rPr>
          <w:rFonts w:ascii="Garamond" w:hAnsi="Garamond"/>
          <w:sz w:val="22"/>
          <w:szCs w:val="22"/>
        </w:rPr>
      </w:pPr>
      <w:proofErr w:type="spellStart"/>
      <w:r w:rsidRPr="00DA16CE">
        <w:rPr>
          <w:rFonts w:ascii="Garamond" w:hAnsi="Garamond"/>
          <w:b/>
          <w:sz w:val="22"/>
          <w:szCs w:val="22"/>
        </w:rPr>
        <w:t>Detken</w:t>
      </w:r>
      <w:proofErr w:type="spellEnd"/>
      <w:r w:rsidRPr="00DA16CE">
        <w:rPr>
          <w:rFonts w:ascii="Garamond" w:hAnsi="Garamond"/>
          <w:b/>
          <w:sz w:val="22"/>
          <w:szCs w:val="22"/>
        </w:rPr>
        <w:t xml:space="preserve">, Anke: </w:t>
      </w:r>
      <w:r w:rsidRPr="00DA16CE">
        <w:rPr>
          <w:rFonts w:ascii="Garamond" w:hAnsi="Garamond"/>
          <w:sz w:val="22"/>
          <w:szCs w:val="22"/>
        </w:rPr>
        <w:t xml:space="preserve">Lessings Schrei und Schillers Husten. Zur Funktion von Klassikern in Heiner Müllers „Leben Gundlings Friedrich von Preußen Lessings Schlaf Traum Schrei“. In: Lessing und das Judentum. Lektüren, Dialoge, Kontroversen im 20. und 21. Jahrhundert. Hg. von Cord-Friedrich </w:t>
      </w:r>
      <w:proofErr w:type="spellStart"/>
      <w:r w:rsidRPr="00DA16CE">
        <w:rPr>
          <w:rFonts w:ascii="Garamond" w:hAnsi="Garamond"/>
          <w:sz w:val="22"/>
          <w:szCs w:val="22"/>
        </w:rPr>
        <w:t>Berghahn</w:t>
      </w:r>
      <w:proofErr w:type="spellEnd"/>
      <w:r w:rsidRPr="00DA16CE">
        <w:rPr>
          <w:rFonts w:ascii="Garamond" w:hAnsi="Garamond"/>
          <w:sz w:val="22"/>
          <w:szCs w:val="22"/>
        </w:rPr>
        <w:t xml:space="preserve"> u.a. Hildesheim: Georg Olms 2021, S. 151–168.</w:t>
      </w:r>
    </w:p>
    <w:p w14:paraId="491CD16D" w14:textId="77777777" w:rsidR="00977739" w:rsidRPr="00DA16CE" w:rsidRDefault="00977739" w:rsidP="00DA16CE">
      <w:pPr>
        <w:tabs>
          <w:tab w:val="left" w:pos="0"/>
        </w:tabs>
        <w:jc w:val="both"/>
        <w:rPr>
          <w:rFonts w:ascii="Garamond" w:hAnsi="Garamond"/>
          <w:sz w:val="22"/>
          <w:szCs w:val="22"/>
        </w:rPr>
      </w:pPr>
    </w:p>
    <w:p w14:paraId="3543C2E0" w14:textId="4CC1D9DF" w:rsidR="0055397D" w:rsidRPr="00DA16CE" w:rsidRDefault="0055397D" w:rsidP="00DA16CE">
      <w:pPr>
        <w:tabs>
          <w:tab w:val="left" w:pos="0"/>
        </w:tabs>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Fast ein Tribunal. Heiner Müllers Preußen-Stück in Berlin. In: Westdeutsche Zeitung vom 6.12.1983.</w:t>
      </w:r>
    </w:p>
    <w:p w14:paraId="5DF611E1" w14:textId="77777777" w:rsidR="0055397D" w:rsidRPr="00DA16CE" w:rsidRDefault="0055397D" w:rsidP="00DA16CE">
      <w:pPr>
        <w:tabs>
          <w:tab w:val="left" w:pos="0"/>
        </w:tabs>
        <w:jc w:val="both"/>
        <w:rPr>
          <w:rFonts w:ascii="Garamond" w:hAnsi="Garamond"/>
          <w:sz w:val="22"/>
          <w:szCs w:val="22"/>
        </w:rPr>
      </w:pPr>
    </w:p>
    <w:p w14:paraId="713578CC" w14:textId="466892B8" w:rsidR="006000E7" w:rsidRPr="00DA16CE" w:rsidRDefault="006000E7" w:rsidP="00DA16CE">
      <w:pPr>
        <w:tabs>
          <w:tab w:val="left" w:pos="0"/>
        </w:tabs>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Trost für die Schauspieler. Diskussion über „Leben Gundlings …“ im Schiller-Theater. In</w:t>
      </w:r>
      <w:r w:rsidR="00073C88" w:rsidRPr="00DA16CE">
        <w:rPr>
          <w:rFonts w:ascii="Garamond" w:hAnsi="Garamond"/>
          <w:sz w:val="22"/>
          <w:szCs w:val="22"/>
        </w:rPr>
        <w:t>: Der T</w:t>
      </w:r>
      <w:r w:rsidRPr="00DA16CE">
        <w:rPr>
          <w:rFonts w:ascii="Garamond" w:hAnsi="Garamond"/>
          <w:sz w:val="22"/>
          <w:szCs w:val="22"/>
        </w:rPr>
        <w:t>agespiegel vom 14.12.1983.</w:t>
      </w:r>
    </w:p>
    <w:p w14:paraId="1DB73188" w14:textId="4165ADC5" w:rsidR="006000E7" w:rsidRPr="00DA16CE" w:rsidRDefault="006000E7" w:rsidP="00DA16CE">
      <w:pPr>
        <w:tabs>
          <w:tab w:val="left" w:pos="0"/>
        </w:tabs>
        <w:jc w:val="both"/>
        <w:rPr>
          <w:rFonts w:ascii="Garamond" w:hAnsi="Garamond"/>
          <w:sz w:val="22"/>
          <w:szCs w:val="22"/>
        </w:rPr>
      </w:pPr>
    </w:p>
    <w:p w14:paraId="74C83A33" w14:textId="6D89C0A9" w:rsidR="00073C88" w:rsidRPr="00DA16CE" w:rsidRDefault="00073C88" w:rsidP="00DA16CE">
      <w:pPr>
        <w:tabs>
          <w:tab w:val="left" w:pos="0"/>
        </w:tabs>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Obszönitäten schockieren die Zuschauer. Skandal im Schiller-Theater. In: Berliner Morgenpost vom 4.12.1983.</w:t>
      </w:r>
    </w:p>
    <w:p w14:paraId="7E72EE89" w14:textId="77777777" w:rsidR="00073C88" w:rsidRPr="00DA16CE" w:rsidRDefault="00073C88" w:rsidP="00DA16CE">
      <w:pPr>
        <w:tabs>
          <w:tab w:val="left" w:pos="0"/>
        </w:tabs>
        <w:jc w:val="both"/>
        <w:rPr>
          <w:rFonts w:ascii="Garamond" w:hAnsi="Garamond"/>
          <w:sz w:val="22"/>
          <w:szCs w:val="22"/>
        </w:rPr>
      </w:pPr>
    </w:p>
    <w:p w14:paraId="69FFB877" w14:textId="6DF97D47" w:rsidR="00742D95" w:rsidRPr="00DA16CE" w:rsidRDefault="00742D95" w:rsidP="00DA16CE">
      <w:pPr>
        <w:tabs>
          <w:tab w:val="left" w:pos="0"/>
        </w:tabs>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 xml:space="preserve">Auf dem Weg zur DDR der 50er Jahre? Dramatiker Heiner Müller über die Politik der Bundesrepublik. In: Volksblatt Berlin </w:t>
      </w:r>
      <w:r w:rsidR="00DB269F" w:rsidRPr="00DA16CE">
        <w:rPr>
          <w:rFonts w:ascii="Garamond" w:hAnsi="Garamond"/>
          <w:sz w:val="22"/>
          <w:szCs w:val="22"/>
        </w:rPr>
        <w:t xml:space="preserve">vom </w:t>
      </w:r>
      <w:r w:rsidRPr="00DA16CE">
        <w:rPr>
          <w:rFonts w:ascii="Garamond" w:hAnsi="Garamond"/>
          <w:sz w:val="22"/>
          <w:szCs w:val="22"/>
        </w:rPr>
        <w:t>16.12.1983.</w:t>
      </w:r>
    </w:p>
    <w:p w14:paraId="20487F94" w14:textId="11848094" w:rsidR="00742D95" w:rsidRPr="00DA16CE" w:rsidRDefault="00742D95" w:rsidP="00DA16CE">
      <w:pPr>
        <w:tabs>
          <w:tab w:val="left" w:pos="0"/>
        </w:tabs>
        <w:jc w:val="both"/>
        <w:rPr>
          <w:rFonts w:ascii="Garamond" w:hAnsi="Garamond"/>
          <w:b/>
          <w:sz w:val="22"/>
          <w:szCs w:val="22"/>
        </w:rPr>
      </w:pPr>
    </w:p>
    <w:p w14:paraId="52B8DA8A" w14:textId="651D50AD" w:rsidR="0055397D" w:rsidRPr="00DA16CE" w:rsidRDefault="0055397D" w:rsidP="00DA16CE">
      <w:pPr>
        <w:tabs>
          <w:tab w:val="left" w:pos="0"/>
        </w:tabs>
        <w:jc w:val="both"/>
        <w:rPr>
          <w:rFonts w:ascii="Garamond" w:hAnsi="Garamond"/>
          <w:sz w:val="22"/>
          <w:szCs w:val="22"/>
        </w:rPr>
      </w:pPr>
      <w:r w:rsidRPr="00DA16CE">
        <w:rPr>
          <w:rFonts w:ascii="Garamond" w:hAnsi="Garamond"/>
          <w:b/>
          <w:sz w:val="22"/>
          <w:szCs w:val="22"/>
        </w:rPr>
        <w:lastRenderedPageBreak/>
        <w:t xml:space="preserve">Göpfert, Peter Hans: </w:t>
      </w:r>
      <w:r w:rsidRPr="00DA16CE">
        <w:rPr>
          <w:rFonts w:ascii="Garamond" w:hAnsi="Garamond"/>
          <w:sz w:val="22"/>
          <w:szCs w:val="22"/>
        </w:rPr>
        <w:t xml:space="preserve">Widerwärtigkeiten mit Methode. Heiner Müllers </w:t>
      </w:r>
      <w:proofErr w:type="spellStart"/>
      <w:r w:rsidRPr="00DA16CE">
        <w:rPr>
          <w:rFonts w:ascii="Garamond" w:hAnsi="Garamond"/>
          <w:sz w:val="22"/>
          <w:szCs w:val="22"/>
        </w:rPr>
        <w:t>Greuelmärchen</w:t>
      </w:r>
      <w:proofErr w:type="spellEnd"/>
      <w:r w:rsidRPr="00DA16CE">
        <w:rPr>
          <w:rFonts w:ascii="Garamond" w:hAnsi="Garamond"/>
          <w:sz w:val="22"/>
          <w:szCs w:val="22"/>
        </w:rPr>
        <w:t xml:space="preserve"> „Leben Gundlings…“ im Berliner Schiller-Theater. In: General-Anzeiger vom 13.12.1983.</w:t>
      </w:r>
    </w:p>
    <w:p w14:paraId="357BCBE1" w14:textId="6DE48C16" w:rsidR="0055397D" w:rsidRPr="00DA16CE" w:rsidRDefault="0055397D" w:rsidP="00DA16CE">
      <w:pPr>
        <w:tabs>
          <w:tab w:val="left" w:pos="0"/>
        </w:tabs>
        <w:jc w:val="both"/>
        <w:rPr>
          <w:rFonts w:ascii="Garamond" w:hAnsi="Garamond"/>
          <w:b/>
          <w:sz w:val="22"/>
          <w:szCs w:val="22"/>
        </w:rPr>
      </w:pPr>
    </w:p>
    <w:p w14:paraId="23456570" w14:textId="4ED77792" w:rsidR="0055397D" w:rsidRPr="00DA16CE" w:rsidRDefault="0055397D" w:rsidP="00DA16CE">
      <w:pPr>
        <w:tabs>
          <w:tab w:val="left" w:pos="0"/>
        </w:tabs>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Die Micky Mäuse aus Preußen. Heiner Müllers </w:t>
      </w:r>
      <w:proofErr w:type="spellStart"/>
      <w:r w:rsidRPr="00DA16CE">
        <w:rPr>
          <w:rFonts w:ascii="Garamond" w:hAnsi="Garamond"/>
          <w:sz w:val="22"/>
          <w:szCs w:val="22"/>
        </w:rPr>
        <w:t>Greuelmärchen</w:t>
      </w:r>
      <w:proofErr w:type="spellEnd"/>
      <w:r w:rsidRPr="00DA16CE">
        <w:rPr>
          <w:rFonts w:ascii="Garamond" w:hAnsi="Garamond"/>
          <w:sz w:val="22"/>
          <w:szCs w:val="22"/>
        </w:rPr>
        <w:t xml:space="preserve"> „Leben Gundlings…“ in West-Berlin. In: Rhein-Neckar-Zeitung vom 21.12.1983.</w:t>
      </w:r>
    </w:p>
    <w:p w14:paraId="5DB57ACB" w14:textId="77777777" w:rsidR="0055397D" w:rsidRPr="00DA16CE" w:rsidRDefault="0055397D" w:rsidP="00DA16CE">
      <w:pPr>
        <w:tabs>
          <w:tab w:val="left" w:pos="0"/>
        </w:tabs>
        <w:jc w:val="both"/>
        <w:rPr>
          <w:rFonts w:ascii="Garamond" w:hAnsi="Garamond"/>
          <w:b/>
          <w:sz w:val="22"/>
          <w:szCs w:val="22"/>
        </w:rPr>
      </w:pPr>
    </w:p>
    <w:p w14:paraId="71B0FD13" w14:textId="4DD93163" w:rsidR="00817F9D" w:rsidRPr="00DA16CE" w:rsidRDefault="009D45D0" w:rsidP="00DA16CE">
      <w:pPr>
        <w:tabs>
          <w:tab w:val="left" w:pos="0"/>
        </w:tabs>
        <w:jc w:val="both"/>
        <w:rPr>
          <w:rFonts w:ascii="Garamond" w:hAnsi="Garamond"/>
          <w:sz w:val="22"/>
          <w:szCs w:val="22"/>
        </w:rPr>
      </w:pPr>
      <w:proofErr w:type="spellStart"/>
      <w:r w:rsidRPr="00DA16CE">
        <w:rPr>
          <w:rFonts w:ascii="Garamond" w:hAnsi="Garamond"/>
          <w:b/>
          <w:sz w:val="22"/>
          <w:szCs w:val="22"/>
        </w:rPr>
        <w:t>Güther</w:t>
      </w:r>
      <w:proofErr w:type="spellEnd"/>
      <w:r w:rsidRPr="00DA16CE">
        <w:rPr>
          <w:rFonts w:ascii="Garamond" w:hAnsi="Garamond"/>
          <w:b/>
          <w:sz w:val="22"/>
          <w:szCs w:val="22"/>
        </w:rPr>
        <w:t>, Anna-Sophia</w:t>
      </w:r>
      <w:r w:rsidRPr="00DA16CE">
        <w:rPr>
          <w:rFonts w:ascii="Garamond" w:hAnsi="Garamond"/>
          <w:sz w:val="22"/>
          <w:szCs w:val="22"/>
        </w:rPr>
        <w:t>: Goethe, Müller und die Freiheit. In: Hessisches Staatstheater Wiesbaden. Schauspiel (Hg.): Egmont! nach Johann Wolfgang von Goethe und Heiner Müllers „Leben Gundlings“. Wiesbaden: Staatstheater 2016, S.</w:t>
      </w:r>
      <w:r w:rsidR="00F22422" w:rsidRPr="00DA16CE">
        <w:rPr>
          <w:rFonts w:ascii="Garamond" w:hAnsi="Garamond"/>
          <w:sz w:val="22"/>
          <w:szCs w:val="22"/>
        </w:rPr>
        <w:t> </w:t>
      </w:r>
      <w:r w:rsidRPr="00DA16CE">
        <w:rPr>
          <w:rFonts w:ascii="Garamond" w:hAnsi="Garamond"/>
          <w:sz w:val="22"/>
          <w:szCs w:val="22"/>
        </w:rPr>
        <w:t>7</w:t>
      </w:r>
      <w:r w:rsidR="00EB76D0" w:rsidRPr="00DA16CE">
        <w:rPr>
          <w:rFonts w:ascii="Garamond" w:eastAsia="GaramondPremrPro-Smbd" w:hAnsi="Garamond"/>
          <w:sz w:val="22"/>
          <w:szCs w:val="22"/>
        </w:rPr>
        <w:t>–</w:t>
      </w:r>
      <w:r w:rsidRPr="00DA16CE">
        <w:rPr>
          <w:rFonts w:ascii="Garamond" w:hAnsi="Garamond"/>
          <w:sz w:val="22"/>
          <w:szCs w:val="22"/>
        </w:rPr>
        <w:t>9 (Programmheft Nr. 34, Spielzeit 2016/17).</w:t>
      </w:r>
    </w:p>
    <w:p w14:paraId="2DE9AC9A" w14:textId="77777777" w:rsidR="00817F9D" w:rsidRPr="00DA16CE" w:rsidRDefault="00817F9D" w:rsidP="00DA16CE">
      <w:pPr>
        <w:tabs>
          <w:tab w:val="left" w:pos="0"/>
        </w:tabs>
        <w:jc w:val="both"/>
        <w:rPr>
          <w:rFonts w:ascii="Garamond" w:hAnsi="Garamond"/>
          <w:sz w:val="22"/>
          <w:szCs w:val="22"/>
        </w:rPr>
      </w:pPr>
    </w:p>
    <w:p w14:paraId="788F5C98" w14:textId="77777777" w:rsidR="00817F9D" w:rsidRPr="00DA16CE" w:rsidRDefault="009D45D0" w:rsidP="00DA16CE">
      <w:pPr>
        <w:tabs>
          <w:tab w:val="left" w:pos="0"/>
        </w:tabs>
        <w:jc w:val="both"/>
        <w:rPr>
          <w:rFonts w:ascii="Garamond" w:hAnsi="Garamond"/>
          <w:sz w:val="22"/>
          <w:szCs w:val="22"/>
        </w:rPr>
      </w:pPr>
      <w:r w:rsidRPr="00DA16CE">
        <w:rPr>
          <w:rFonts w:ascii="Garamond" w:hAnsi="Garamond"/>
          <w:b/>
          <w:sz w:val="22"/>
          <w:szCs w:val="22"/>
        </w:rPr>
        <w:t>Hofmann, Sarah</w:t>
      </w:r>
      <w:r w:rsidRPr="00DA16CE">
        <w:rPr>
          <w:rFonts w:ascii="Garamond" w:hAnsi="Garamond"/>
          <w:sz w:val="22"/>
          <w:szCs w:val="22"/>
        </w:rPr>
        <w:t>: Jeder ist sich selbst ein Preuße. Von gequälten Seelen, mächtigen Menschen und dem „Leben Gundlings“ erzählt in Chemnitz eine bildgewaltige Heiner-Müller-Inszenierung. In: Freie Presse vom 26.10.2015.</w:t>
      </w:r>
    </w:p>
    <w:p w14:paraId="2EE02C74" w14:textId="3174C01D" w:rsidR="00817F9D" w:rsidRPr="00DA16CE" w:rsidRDefault="00817F9D" w:rsidP="00DA16CE">
      <w:pPr>
        <w:tabs>
          <w:tab w:val="left" w:pos="0"/>
        </w:tabs>
        <w:jc w:val="both"/>
        <w:rPr>
          <w:rFonts w:ascii="Garamond" w:hAnsi="Garamond"/>
          <w:sz w:val="22"/>
          <w:szCs w:val="22"/>
        </w:rPr>
      </w:pPr>
    </w:p>
    <w:p w14:paraId="66FADD51" w14:textId="4D06B481" w:rsidR="00073C88" w:rsidRPr="00DA16CE" w:rsidRDefault="00073C88" w:rsidP="00DA16CE">
      <w:pPr>
        <w:tabs>
          <w:tab w:val="left" w:pos="0"/>
        </w:tabs>
        <w:jc w:val="both"/>
        <w:rPr>
          <w:rFonts w:ascii="Garamond" w:hAnsi="Garamond"/>
          <w:sz w:val="22"/>
          <w:szCs w:val="22"/>
        </w:rPr>
      </w:pPr>
      <w:r w:rsidRPr="00DA16CE">
        <w:rPr>
          <w:rFonts w:ascii="Garamond" w:hAnsi="Garamond"/>
          <w:b/>
          <w:sz w:val="22"/>
          <w:szCs w:val="22"/>
        </w:rPr>
        <w:t xml:space="preserve">KD.: </w:t>
      </w:r>
      <w:r w:rsidR="00EC0F30" w:rsidRPr="00DA16CE">
        <w:rPr>
          <w:rFonts w:ascii="Garamond" w:hAnsi="Garamond"/>
          <w:sz w:val="22"/>
          <w:szCs w:val="22"/>
        </w:rPr>
        <w:t>A</w:t>
      </w:r>
      <w:r w:rsidRPr="00DA16CE">
        <w:rPr>
          <w:rFonts w:ascii="Garamond" w:hAnsi="Garamond"/>
          <w:sz w:val="22"/>
          <w:szCs w:val="22"/>
        </w:rPr>
        <w:t>bsurdes Theater. In: Berliner Morgenpost vom 4.12.1983.</w:t>
      </w:r>
    </w:p>
    <w:p w14:paraId="7D94F690" w14:textId="3865177C" w:rsidR="00073C88" w:rsidRPr="00DA16CE" w:rsidRDefault="00073C88" w:rsidP="00DA16CE">
      <w:pPr>
        <w:tabs>
          <w:tab w:val="left" w:pos="0"/>
        </w:tabs>
        <w:jc w:val="both"/>
        <w:rPr>
          <w:rFonts w:ascii="Garamond" w:hAnsi="Garamond"/>
          <w:sz w:val="22"/>
          <w:szCs w:val="22"/>
        </w:rPr>
      </w:pPr>
    </w:p>
    <w:p w14:paraId="1942B163" w14:textId="5896472E" w:rsidR="00D6455B" w:rsidRPr="00DA16CE" w:rsidRDefault="00D6455B" w:rsidP="00DA16CE">
      <w:pPr>
        <w:tabs>
          <w:tab w:val="left" w:pos="0"/>
        </w:tabs>
        <w:jc w:val="both"/>
        <w:rPr>
          <w:rFonts w:ascii="Garamond" w:hAnsi="Garamond"/>
          <w:sz w:val="22"/>
          <w:szCs w:val="22"/>
        </w:rPr>
      </w:pPr>
      <w:r w:rsidRPr="00DA16CE">
        <w:rPr>
          <w:rFonts w:ascii="Garamond" w:hAnsi="Garamond"/>
          <w:b/>
          <w:sz w:val="22"/>
          <w:szCs w:val="22"/>
        </w:rPr>
        <w:t xml:space="preserve">König, Sophie: </w:t>
      </w:r>
      <w:r w:rsidRPr="00DA16CE">
        <w:rPr>
          <w:rFonts w:ascii="Garamond" w:hAnsi="Garamond"/>
          <w:sz w:val="22"/>
          <w:szCs w:val="22"/>
        </w:rPr>
        <w:t>Das literarische Triptychon. Poetik einer transmedialen Form von der Moderne bis zur Gegenwart. Paderborn: Brill Fink 2023. [Bes. „Theaterbühne, Papierinszenierung und das Triptychon. Heiner Müller: Leben Gundlings Friedrich von Preußen Lessings Schlaf Traum Schrei (1977), S. 239–272]</w:t>
      </w:r>
    </w:p>
    <w:p w14:paraId="17AF6076" w14:textId="77777777" w:rsidR="00D6455B" w:rsidRPr="00DA16CE" w:rsidRDefault="00D6455B" w:rsidP="00DA16CE">
      <w:pPr>
        <w:tabs>
          <w:tab w:val="left" w:pos="0"/>
        </w:tabs>
        <w:jc w:val="both"/>
        <w:rPr>
          <w:rFonts w:ascii="Garamond" w:hAnsi="Garamond"/>
          <w:sz w:val="22"/>
          <w:szCs w:val="22"/>
        </w:rPr>
      </w:pPr>
    </w:p>
    <w:p w14:paraId="23F742DF" w14:textId="1A65826D" w:rsidR="00073C88" w:rsidRPr="00DA16CE" w:rsidRDefault="00073C88" w:rsidP="00DA16CE">
      <w:pPr>
        <w:tabs>
          <w:tab w:val="left" w:pos="0"/>
        </w:tabs>
        <w:jc w:val="both"/>
        <w:rPr>
          <w:rFonts w:ascii="Garamond" w:hAnsi="Garamond"/>
          <w:sz w:val="22"/>
          <w:szCs w:val="22"/>
        </w:rPr>
      </w:pPr>
      <w:r w:rsidRPr="00DA16CE">
        <w:rPr>
          <w:rFonts w:ascii="Garamond" w:hAnsi="Garamond"/>
          <w:b/>
          <w:sz w:val="22"/>
          <w:szCs w:val="22"/>
        </w:rPr>
        <w:t xml:space="preserve">Luft, Friedrich: </w:t>
      </w:r>
      <w:r w:rsidRPr="00DA16CE">
        <w:rPr>
          <w:rFonts w:ascii="Garamond" w:hAnsi="Garamond"/>
          <w:sz w:val="22"/>
          <w:szCs w:val="22"/>
        </w:rPr>
        <w:t xml:space="preserve">Preußischen Unrat kübelweise über den Kopf </w:t>
      </w:r>
      <w:proofErr w:type="spellStart"/>
      <w:r w:rsidRPr="00DA16CE">
        <w:rPr>
          <w:rFonts w:ascii="Garamond" w:hAnsi="Garamond"/>
          <w:sz w:val="22"/>
          <w:szCs w:val="22"/>
        </w:rPr>
        <w:t>geschüttet</w:t>
      </w:r>
      <w:proofErr w:type="spellEnd"/>
      <w:r w:rsidRPr="00DA16CE">
        <w:rPr>
          <w:rFonts w:ascii="Garamond" w:hAnsi="Garamond"/>
          <w:sz w:val="22"/>
          <w:szCs w:val="22"/>
        </w:rPr>
        <w:t>. Heiner Müllers „Leben Gundlings …“ im Schiller-Theater. In: Berliner Morgenpost vom 4.12.1983.</w:t>
      </w:r>
    </w:p>
    <w:p w14:paraId="0078D032" w14:textId="77777777" w:rsidR="00073C88" w:rsidRPr="00DA16CE" w:rsidRDefault="00073C88" w:rsidP="00DA16CE">
      <w:pPr>
        <w:tabs>
          <w:tab w:val="left" w:pos="0"/>
        </w:tabs>
        <w:jc w:val="both"/>
        <w:rPr>
          <w:rFonts w:ascii="Garamond" w:hAnsi="Garamond"/>
          <w:sz w:val="22"/>
          <w:szCs w:val="22"/>
        </w:rPr>
      </w:pPr>
    </w:p>
    <w:p w14:paraId="6BFF38E0" w14:textId="45F509F2" w:rsidR="00B81712" w:rsidRPr="00DA16CE" w:rsidRDefault="007D2749" w:rsidP="00DA16CE">
      <w:pPr>
        <w:tabs>
          <w:tab w:val="left" w:pos="0"/>
        </w:tabs>
        <w:jc w:val="both"/>
        <w:rPr>
          <w:rFonts w:ascii="Garamond" w:hAnsi="Garamond"/>
          <w:sz w:val="22"/>
          <w:szCs w:val="22"/>
        </w:rPr>
      </w:pPr>
      <w:proofErr w:type="spellStart"/>
      <w:r w:rsidRPr="00DA16CE">
        <w:rPr>
          <w:rFonts w:ascii="Garamond" w:hAnsi="Garamond"/>
          <w:b/>
          <w:sz w:val="22"/>
          <w:szCs w:val="22"/>
        </w:rPr>
        <w:t>Mommert</w:t>
      </w:r>
      <w:proofErr w:type="spellEnd"/>
      <w:r w:rsidRPr="00DA16CE">
        <w:rPr>
          <w:rFonts w:ascii="Garamond" w:hAnsi="Garamond"/>
          <w:b/>
          <w:sz w:val="22"/>
          <w:szCs w:val="22"/>
        </w:rPr>
        <w:t xml:space="preserve">, Wilfried: </w:t>
      </w:r>
      <w:r w:rsidR="00B81712" w:rsidRPr="00DA16CE">
        <w:rPr>
          <w:rFonts w:ascii="Garamond" w:hAnsi="Garamond"/>
          <w:sz w:val="22"/>
          <w:szCs w:val="22"/>
        </w:rPr>
        <w:t>Derbe Kritik an Preußen sorgt für Tumult im Schiller-Theater. Berlin: Premiere von Heiner Müllers Stück über den „Alten Fritz“ – Scheinwerfer sollten Zuschauer beruhigen. In: Westfälische Rundschau vom 5.12.1983.</w:t>
      </w:r>
    </w:p>
    <w:p w14:paraId="13630E7F" w14:textId="6EE8D10A" w:rsidR="00B81712" w:rsidRPr="00DA16CE" w:rsidRDefault="00B81712" w:rsidP="00DA16CE">
      <w:pPr>
        <w:tabs>
          <w:tab w:val="left" w:pos="0"/>
        </w:tabs>
        <w:jc w:val="both"/>
        <w:rPr>
          <w:rFonts w:ascii="Garamond" w:hAnsi="Garamond"/>
          <w:b/>
          <w:sz w:val="22"/>
          <w:szCs w:val="22"/>
        </w:rPr>
      </w:pPr>
    </w:p>
    <w:p w14:paraId="59DB5DB9" w14:textId="3A8D6356" w:rsidR="007D2749" w:rsidRPr="00DA16CE" w:rsidRDefault="00B81712" w:rsidP="00DA16CE">
      <w:pPr>
        <w:tabs>
          <w:tab w:val="left" w:pos="0"/>
        </w:tabs>
        <w:jc w:val="both"/>
        <w:rPr>
          <w:rFonts w:ascii="Garamond" w:hAnsi="Garamond"/>
          <w:sz w:val="22"/>
          <w:szCs w:val="22"/>
        </w:rPr>
      </w:pPr>
      <w:r w:rsidRPr="00DA16CE">
        <w:rPr>
          <w:rFonts w:ascii="Garamond" w:hAnsi="Garamond"/>
          <w:b/>
          <w:sz w:val="22"/>
          <w:szCs w:val="22"/>
        </w:rPr>
        <w:t xml:space="preserve">Ders.: </w:t>
      </w:r>
      <w:r w:rsidR="007D2749" w:rsidRPr="00DA16CE">
        <w:rPr>
          <w:rFonts w:ascii="Garamond" w:hAnsi="Garamond"/>
          <w:sz w:val="22"/>
          <w:szCs w:val="22"/>
        </w:rPr>
        <w:t>Erträgliches Horrorkabinett. Heiner Müllers „Gundling-Szenen“ in der DDR uraufgeführt. In: Volksblatt Berlin vom 31.5.1987.</w:t>
      </w:r>
    </w:p>
    <w:p w14:paraId="4F4BC7F4" w14:textId="77777777" w:rsidR="00B81712" w:rsidRPr="00DA16CE" w:rsidRDefault="00B81712" w:rsidP="00DA16CE">
      <w:pPr>
        <w:tabs>
          <w:tab w:val="left" w:pos="0"/>
        </w:tabs>
        <w:jc w:val="both"/>
        <w:rPr>
          <w:rFonts w:ascii="Garamond" w:hAnsi="Garamond"/>
          <w:sz w:val="22"/>
          <w:szCs w:val="22"/>
        </w:rPr>
      </w:pPr>
    </w:p>
    <w:p w14:paraId="04924DA3" w14:textId="426689EB" w:rsidR="00817F9D" w:rsidRPr="00DA16CE" w:rsidRDefault="009D45D0" w:rsidP="00DA16CE">
      <w:pPr>
        <w:tabs>
          <w:tab w:val="left" w:pos="2520"/>
        </w:tabs>
        <w:jc w:val="both"/>
        <w:rPr>
          <w:rFonts w:ascii="Garamond" w:hAnsi="Garamond"/>
          <w:sz w:val="22"/>
          <w:szCs w:val="22"/>
        </w:rPr>
      </w:pPr>
      <w:r w:rsidRPr="00DA16CE">
        <w:rPr>
          <w:rFonts w:ascii="Garamond" w:hAnsi="Garamond"/>
          <w:b/>
          <w:sz w:val="22"/>
          <w:szCs w:val="22"/>
        </w:rPr>
        <w:t>Pollmeier, Andrea</w:t>
      </w:r>
      <w:r w:rsidRPr="00DA16CE">
        <w:rPr>
          <w:rFonts w:ascii="Garamond" w:hAnsi="Garamond"/>
          <w:sz w:val="22"/>
          <w:szCs w:val="22"/>
        </w:rPr>
        <w:t>: Revolutionäre Herrschaftskritik. Johanna Wehner verbindet Goethes</w:t>
      </w:r>
      <w:r w:rsidR="00751058" w:rsidRPr="00DA16CE">
        <w:rPr>
          <w:rFonts w:ascii="Garamond" w:hAnsi="Garamond"/>
          <w:sz w:val="22"/>
          <w:szCs w:val="22"/>
        </w:rPr>
        <w:t xml:space="preserve"> </w:t>
      </w:r>
      <w:r w:rsidRPr="00DA16CE">
        <w:rPr>
          <w:rFonts w:ascii="Garamond" w:hAnsi="Garamond"/>
          <w:sz w:val="22"/>
          <w:szCs w:val="22"/>
        </w:rPr>
        <w:t>„Egmont“ mit Heiner Müllers „Leben Gundlings“ in Wiesbaden. In: Frankfurter Rundschau</w:t>
      </w:r>
      <w:r w:rsidR="00751058" w:rsidRPr="00DA16CE">
        <w:rPr>
          <w:rFonts w:ascii="Garamond" w:hAnsi="Garamond"/>
          <w:sz w:val="22"/>
          <w:szCs w:val="22"/>
        </w:rPr>
        <w:t xml:space="preserve"> </w:t>
      </w:r>
      <w:r w:rsidRPr="00DA16CE">
        <w:rPr>
          <w:rFonts w:ascii="Garamond" w:hAnsi="Garamond"/>
          <w:sz w:val="22"/>
          <w:szCs w:val="22"/>
        </w:rPr>
        <w:t>vom 12.9.2016.</w:t>
      </w:r>
    </w:p>
    <w:p w14:paraId="7BB920F5" w14:textId="6E2E8853" w:rsidR="00817F9D" w:rsidRPr="00DA16CE" w:rsidRDefault="00817F9D" w:rsidP="00DA16CE">
      <w:pPr>
        <w:tabs>
          <w:tab w:val="left" w:pos="3780"/>
        </w:tabs>
        <w:ind w:left="1980" w:hanging="1980"/>
        <w:jc w:val="both"/>
        <w:rPr>
          <w:rFonts w:ascii="Garamond" w:hAnsi="Garamond"/>
          <w:sz w:val="22"/>
          <w:szCs w:val="22"/>
        </w:rPr>
      </w:pPr>
    </w:p>
    <w:p w14:paraId="0A30C7A6" w14:textId="0C3AD10E" w:rsidR="00BB539E" w:rsidRPr="00DA16CE" w:rsidRDefault="00BB539E" w:rsidP="00DA16CE">
      <w:pPr>
        <w:tabs>
          <w:tab w:val="left" w:pos="3780"/>
        </w:tabs>
        <w:ind w:firstLine="5"/>
        <w:jc w:val="both"/>
        <w:rPr>
          <w:rFonts w:ascii="Garamond" w:hAnsi="Garamond"/>
          <w:sz w:val="22"/>
          <w:szCs w:val="22"/>
        </w:rPr>
      </w:pPr>
      <w:r w:rsidRPr="00DA16CE">
        <w:rPr>
          <w:rFonts w:ascii="Garamond" w:hAnsi="Garamond"/>
          <w:b/>
          <w:sz w:val="22"/>
          <w:szCs w:val="22"/>
        </w:rPr>
        <w:t xml:space="preserve">Richard, Christine: </w:t>
      </w:r>
      <w:r w:rsidRPr="00DA16CE">
        <w:rPr>
          <w:rFonts w:ascii="Garamond" w:hAnsi="Garamond"/>
          <w:sz w:val="22"/>
          <w:szCs w:val="22"/>
        </w:rPr>
        <w:t>Tödlicher Mittelweg. Basel: Volker Hesse inszenierte „Leben Gundlings…“. In: Badische Zeitung vom Februar 1985.</w:t>
      </w:r>
    </w:p>
    <w:p w14:paraId="35398DFA" w14:textId="77777777" w:rsidR="00BB539E" w:rsidRPr="00DA16CE" w:rsidRDefault="00BB539E" w:rsidP="00DA16CE">
      <w:pPr>
        <w:tabs>
          <w:tab w:val="left" w:pos="3780"/>
        </w:tabs>
        <w:ind w:firstLine="5"/>
        <w:jc w:val="both"/>
        <w:rPr>
          <w:rFonts w:ascii="Garamond" w:hAnsi="Garamond"/>
          <w:sz w:val="22"/>
          <w:szCs w:val="22"/>
        </w:rPr>
      </w:pPr>
    </w:p>
    <w:p w14:paraId="1FDAF675" w14:textId="5E4522BC" w:rsidR="0055397D" w:rsidRPr="00DA16CE" w:rsidRDefault="0055397D" w:rsidP="00DA16CE">
      <w:pPr>
        <w:tabs>
          <w:tab w:val="left" w:pos="3780"/>
        </w:tabs>
        <w:ind w:firstLine="5"/>
        <w:jc w:val="both"/>
        <w:rPr>
          <w:rFonts w:ascii="Garamond" w:hAnsi="Garamond"/>
          <w:sz w:val="22"/>
          <w:szCs w:val="22"/>
        </w:rPr>
      </w:pPr>
      <w:r w:rsidRPr="00DA16CE">
        <w:rPr>
          <w:rFonts w:ascii="Garamond" w:hAnsi="Garamond"/>
          <w:b/>
          <w:sz w:val="22"/>
          <w:szCs w:val="22"/>
        </w:rPr>
        <w:t xml:space="preserve">Rossmann, Andreas: </w:t>
      </w:r>
      <w:r w:rsidRPr="00DA16CE">
        <w:rPr>
          <w:rFonts w:ascii="Garamond" w:hAnsi="Garamond"/>
          <w:sz w:val="22"/>
          <w:szCs w:val="22"/>
        </w:rPr>
        <w:t>Preußischer Lokal-Termin. Heiner Müllers Szenen-Folge „Leben Gundlings…“ in Berlin. In: Rheinische Post vom 17.12.1983.</w:t>
      </w:r>
    </w:p>
    <w:p w14:paraId="16BC244D" w14:textId="77777777" w:rsidR="0055397D" w:rsidRPr="00DA16CE" w:rsidRDefault="0055397D" w:rsidP="00DA16CE">
      <w:pPr>
        <w:tabs>
          <w:tab w:val="left" w:pos="3780"/>
        </w:tabs>
        <w:ind w:left="1980" w:hanging="1980"/>
        <w:jc w:val="both"/>
        <w:rPr>
          <w:rFonts w:ascii="Garamond" w:hAnsi="Garamond"/>
          <w:sz w:val="22"/>
          <w:szCs w:val="22"/>
        </w:rPr>
      </w:pPr>
    </w:p>
    <w:p w14:paraId="07AC30B4" w14:textId="2CBFB85E" w:rsidR="006000E7" w:rsidRPr="00DA16CE" w:rsidRDefault="006000E7" w:rsidP="00DA16CE">
      <w:pPr>
        <w:tabs>
          <w:tab w:val="left" w:pos="3780"/>
        </w:tabs>
        <w:jc w:val="both"/>
        <w:rPr>
          <w:rFonts w:ascii="Garamond" w:hAnsi="Garamond"/>
          <w:sz w:val="22"/>
          <w:szCs w:val="22"/>
        </w:rPr>
      </w:pPr>
      <w:r w:rsidRPr="00DA16CE">
        <w:rPr>
          <w:rFonts w:ascii="Garamond" w:hAnsi="Garamond"/>
          <w:b/>
          <w:sz w:val="22"/>
          <w:szCs w:val="22"/>
        </w:rPr>
        <w:t xml:space="preserve">Schmidt, Konrad: </w:t>
      </w:r>
      <w:r w:rsidRPr="00DA16CE">
        <w:rPr>
          <w:rFonts w:ascii="Garamond" w:hAnsi="Garamond"/>
          <w:sz w:val="22"/>
          <w:szCs w:val="22"/>
        </w:rPr>
        <w:t xml:space="preserve">Nachtrag zur Preußengeschichte. Heiner Müllers „Leben Gundlings Friedrich von Preußen“. In: Ruhr-Nachrichten </w:t>
      </w:r>
      <w:r w:rsidR="00DB269F" w:rsidRPr="00DA16CE">
        <w:rPr>
          <w:rFonts w:ascii="Garamond" w:hAnsi="Garamond"/>
          <w:sz w:val="22"/>
          <w:szCs w:val="22"/>
        </w:rPr>
        <w:t xml:space="preserve">vom </w:t>
      </w:r>
      <w:r w:rsidRPr="00DA16CE">
        <w:rPr>
          <w:rFonts w:ascii="Garamond" w:hAnsi="Garamond"/>
          <w:sz w:val="22"/>
          <w:szCs w:val="22"/>
        </w:rPr>
        <w:t>2.4.1979.</w:t>
      </w:r>
    </w:p>
    <w:p w14:paraId="5C2862B3" w14:textId="77777777" w:rsidR="006000E7" w:rsidRPr="00DA16CE" w:rsidRDefault="006000E7" w:rsidP="00DA16CE">
      <w:pPr>
        <w:tabs>
          <w:tab w:val="left" w:pos="3780"/>
        </w:tabs>
        <w:ind w:left="1980" w:hanging="1980"/>
        <w:jc w:val="both"/>
        <w:rPr>
          <w:rFonts w:ascii="Garamond" w:hAnsi="Garamond"/>
          <w:sz w:val="22"/>
          <w:szCs w:val="22"/>
        </w:rPr>
      </w:pPr>
    </w:p>
    <w:p w14:paraId="0832406F" w14:textId="77777777" w:rsidR="00817F9D" w:rsidRPr="00DA16CE" w:rsidRDefault="009D45D0" w:rsidP="00DA16CE">
      <w:pPr>
        <w:tabs>
          <w:tab w:val="left" w:pos="0"/>
        </w:tabs>
        <w:jc w:val="both"/>
        <w:rPr>
          <w:rFonts w:ascii="Garamond" w:hAnsi="Garamond"/>
          <w:sz w:val="22"/>
          <w:szCs w:val="22"/>
        </w:rPr>
      </w:pPr>
      <w:r w:rsidRPr="00DA16CE">
        <w:rPr>
          <w:rFonts w:ascii="Garamond" w:hAnsi="Garamond"/>
          <w:b/>
          <w:sz w:val="22"/>
          <w:szCs w:val="22"/>
        </w:rPr>
        <w:t>Schmidt, Matthias</w:t>
      </w:r>
      <w:r w:rsidRPr="00DA16CE">
        <w:rPr>
          <w:rFonts w:ascii="Garamond" w:hAnsi="Garamond"/>
          <w:sz w:val="22"/>
          <w:szCs w:val="22"/>
        </w:rPr>
        <w:t>: Ein Denkmal auf der Bühne. In Chemnitz wird Heiner Müller textgenau inszeniert. Doch dadurch wird er unverdaulich. In: Sächsische Zeitung vom 26.10.2015.</w:t>
      </w:r>
    </w:p>
    <w:p w14:paraId="0ADE8552" w14:textId="4537B659" w:rsidR="00817F9D" w:rsidRPr="00DA16CE" w:rsidRDefault="00817F9D" w:rsidP="00DA16CE">
      <w:pPr>
        <w:tabs>
          <w:tab w:val="left" w:pos="3780"/>
        </w:tabs>
        <w:ind w:left="1980" w:hanging="1980"/>
        <w:jc w:val="both"/>
        <w:rPr>
          <w:rFonts w:ascii="Garamond" w:hAnsi="Garamond"/>
          <w:sz w:val="22"/>
          <w:szCs w:val="22"/>
        </w:rPr>
      </w:pPr>
    </w:p>
    <w:p w14:paraId="055B5E0F" w14:textId="6A3C505C" w:rsidR="006000E7" w:rsidRPr="00DA16CE" w:rsidRDefault="006000E7" w:rsidP="00DA16CE">
      <w:pPr>
        <w:tabs>
          <w:tab w:val="left" w:pos="3780"/>
        </w:tabs>
        <w:ind w:firstLine="5"/>
        <w:jc w:val="both"/>
        <w:rPr>
          <w:rFonts w:ascii="Garamond" w:hAnsi="Garamond"/>
          <w:sz w:val="22"/>
          <w:szCs w:val="22"/>
        </w:rPr>
      </w:pPr>
      <w:r w:rsidRPr="00DA16CE">
        <w:rPr>
          <w:rFonts w:ascii="Garamond" w:hAnsi="Garamond"/>
          <w:b/>
          <w:sz w:val="22"/>
          <w:szCs w:val="22"/>
        </w:rPr>
        <w:t xml:space="preserve">Schönfeld, Heinz: </w:t>
      </w:r>
      <w:r w:rsidRPr="00DA16CE">
        <w:rPr>
          <w:rFonts w:ascii="Garamond" w:hAnsi="Garamond"/>
          <w:sz w:val="22"/>
          <w:szCs w:val="22"/>
        </w:rPr>
        <w:t xml:space="preserve">Leben Gundlings Friedrich von Preußen Müllers Not Traum Schrei. Ein neuer Text des DDR-Dramatikers Heiner </w:t>
      </w:r>
      <w:r w:rsidR="003E62E7" w:rsidRPr="00DA16CE">
        <w:rPr>
          <w:rFonts w:ascii="Garamond" w:hAnsi="Garamond"/>
          <w:sz w:val="22"/>
          <w:szCs w:val="22"/>
        </w:rPr>
        <w:t>M</w:t>
      </w:r>
      <w:r w:rsidRPr="00DA16CE">
        <w:rPr>
          <w:rFonts w:ascii="Garamond" w:hAnsi="Garamond"/>
          <w:sz w:val="22"/>
          <w:szCs w:val="22"/>
        </w:rPr>
        <w:t xml:space="preserve">üller wurde in Frankfurt uraufgeführt. In: </w:t>
      </w:r>
      <w:r w:rsidR="00290B99" w:rsidRPr="00DA16CE">
        <w:rPr>
          <w:rFonts w:ascii="Garamond" w:hAnsi="Garamond"/>
          <w:sz w:val="22"/>
          <w:szCs w:val="22"/>
        </w:rPr>
        <w:t>Mannheimer</w:t>
      </w:r>
      <w:r w:rsidRPr="00DA16CE">
        <w:rPr>
          <w:rFonts w:ascii="Garamond" w:hAnsi="Garamond"/>
          <w:sz w:val="22"/>
          <w:szCs w:val="22"/>
        </w:rPr>
        <w:t xml:space="preserve"> Morgen vom 29.1.1979.</w:t>
      </w:r>
    </w:p>
    <w:p w14:paraId="50968659" w14:textId="77777777" w:rsidR="006000E7" w:rsidRPr="00DA16CE" w:rsidRDefault="006000E7" w:rsidP="00DA16CE">
      <w:pPr>
        <w:tabs>
          <w:tab w:val="left" w:pos="3780"/>
        </w:tabs>
        <w:ind w:left="1980" w:hanging="1980"/>
        <w:jc w:val="both"/>
        <w:rPr>
          <w:rFonts w:ascii="Garamond" w:hAnsi="Garamond"/>
          <w:sz w:val="22"/>
          <w:szCs w:val="22"/>
        </w:rPr>
      </w:pPr>
    </w:p>
    <w:p w14:paraId="38F4924A" w14:textId="4C8DFDFE" w:rsidR="000C2357" w:rsidRPr="00DA16CE" w:rsidRDefault="000C2357" w:rsidP="00DA16CE">
      <w:pPr>
        <w:tabs>
          <w:tab w:val="left" w:pos="3780"/>
        </w:tabs>
        <w:ind w:left="1980" w:hanging="1980"/>
        <w:jc w:val="both"/>
        <w:rPr>
          <w:rFonts w:ascii="Garamond" w:hAnsi="Garamond"/>
          <w:sz w:val="22"/>
          <w:szCs w:val="22"/>
        </w:rPr>
      </w:pPr>
      <w:r w:rsidRPr="00DA16CE">
        <w:rPr>
          <w:rFonts w:ascii="Garamond" w:hAnsi="Garamond"/>
          <w:b/>
          <w:sz w:val="22"/>
          <w:szCs w:val="22"/>
        </w:rPr>
        <w:t xml:space="preserve">St.: </w:t>
      </w:r>
      <w:r w:rsidRPr="00DA16CE">
        <w:rPr>
          <w:rFonts w:ascii="Garamond" w:hAnsi="Garamond"/>
          <w:sz w:val="22"/>
          <w:szCs w:val="22"/>
        </w:rPr>
        <w:t>Premiere am Theater. In: Basellandschaftliche Zeitung vom 29.10.1976.</w:t>
      </w:r>
    </w:p>
    <w:p w14:paraId="00823492" w14:textId="77777777" w:rsidR="000C2357" w:rsidRPr="00DA16CE" w:rsidRDefault="000C2357" w:rsidP="00DA16CE">
      <w:pPr>
        <w:tabs>
          <w:tab w:val="left" w:pos="3780"/>
        </w:tabs>
        <w:ind w:left="1980" w:hanging="1980"/>
        <w:jc w:val="both"/>
        <w:rPr>
          <w:rFonts w:ascii="Garamond" w:hAnsi="Garamond"/>
          <w:sz w:val="22"/>
          <w:szCs w:val="22"/>
        </w:rPr>
      </w:pPr>
    </w:p>
    <w:p w14:paraId="15AD4799" w14:textId="54909D69" w:rsidR="00817F9D" w:rsidRPr="00DA16CE" w:rsidRDefault="009D45D0" w:rsidP="00DA16CE">
      <w:pPr>
        <w:tabs>
          <w:tab w:val="left" w:pos="1800"/>
        </w:tabs>
        <w:jc w:val="both"/>
        <w:rPr>
          <w:rFonts w:ascii="Garamond" w:hAnsi="Garamond"/>
          <w:sz w:val="22"/>
          <w:szCs w:val="22"/>
        </w:rPr>
      </w:pPr>
      <w:r w:rsidRPr="00DA16CE">
        <w:rPr>
          <w:rFonts w:ascii="Garamond" w:hAnsi="Garamond"/>
          <w:b/>
          <w:sz w:val="22"/>
          <w:szCs w:val="22"/>
        </w:rPr>
        <w:t>Städtische Theater Chemnitz (Hg.)</w:t>
      </w:r>
      <w:r w:rsidRPr="00DA16CE">
        <w:rPr>
          <w:rFonts w:ascii="Garamond" w:hAnsi="Garamond"/>
          <w:sz w:val="22"/>
          <w:szCs w:val="22"/>
        </w:rPr>
        <w:t>: Leben Gundlings Friedrich von Preußen Lessings Schlaf Traum Schrei. Ein Gräuelmärchen von Heiner Müller. Chemnitz: Städtische Theater Chemnitz 2015 (Programmheft, Spielzeit 2015/2016).</w:t>
      </w:r>
    </w:p>
    <w:p w14:paraId="33A083E3" w14:textId="77777777" w:rsidR="00817F9D" w:rsidRPr="00DA16CE" w:rsidRDefault="00817F9D" w:rsidP="00DA16CE">
      <w:pPr>
        <w:tabs>
          <w:tab w:val="left" w:pos="3780"/>
        </w:tabs>
        <w:ind w:left="1980" w:hanging="1980"/>
        <w:jc w:val="both"/>
        <w:rPr>
          <w:rFonts w:ascii="Garamond" w:hAnsi="Garamond"/>
          <w:sz w:val="22"/>
          <w:szCs w:val="22"/>
        </w:rPr>
      </w:pPr>
    </w:p>
    <w:p w14:paraId="2FF063FF" w14:textId="3546C22F" w:rsidR="00817F9D" w:rsidRPr="00DA16CE" w:rsidRDefault="009D45D0" w:rsidP="00DA16CE">
      <w:pPr>
        <w:tabs>
          <w:tab w:val="left" w:pos="3780"/>
        </w:tabs>
        <w:ind w:left="1980" w:hanging="1980"/>
        <w:jc w:val="both"/>
        <w:rPr>
          <w:rFonts w:ascii="Garamond" w:hAnsi="Garamond"/>
          <w:sz w:val="22"/>
          <w:szCs w:val="22"/>
        </w:rPr>
      </w:pPr>
      <w:r w:rsidRPr="00DA16CE">
        <w:rPr>
          <w:rFonts w:ascii="Garamond" w:hAnsi="Garamond"/>
          <w:b/>
          <w:sz w:val="22"/>
          <w:szCs w:val="22"/>
        </w:rPr>
        <w:t>Tragelehn, B.</w:t>
      </w:r>
      <w:r w:rsidR="005B7CF1" w:rsidRPr="00DA16CE">
        <w:rPr>
          <w:rFonts w:ascii="Garamond" w:hAnsi="Garamond"/>
          <w:b/>
          <w:sz w:val="22"/>
          <w:szCs w:val="22"/>
        </w:rPr>
        <w:t> </w:t>
      </w:r>
      <w:r w:rsidRPr="00DA16CE">
        <w:rPr>
          <w:rFonts w:ascii="Garamond" w:hAnsi="Garamond"/>
          <w:b/>
          <w:sz w:val="22"/>
          <w:szCs w:val="22"/>
        </w:rPr>
        <w:t xml:space="preserve">K.: </w:t>
      </w:r>
      <w:r w:rsidRPr="00DA16CE">
        <w:rPr>
          <w:rFonts w:ascii="Garamond" w:hAnsi="Garamond"/>
          <w:sz w:val="22"/>
          <w:szCs w:val="22"/>
        </w:rPr>
        <w:t>Leben Gundlings Friedrich von Preußen Lessings Schlaf Traum Schrei</w:t>
      </w:r>
    </w:p>
    <w:p w14:paraId="343900E2" w14:textId="5BB1DE68" w:rsidR="00817F9D" w:rsidRPr="00DA16CE" w:rsidRDefault="009D45D0" w:rsidP="00DA16CE">
      <w:pPr>
        <w:ind w:left="426" w:hanging="426"/>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B.</w:t>
      </w:r>
      <w:r w:rsidR="005B7CF1" w:rsidRPr="00DA16CE">
        <w:rPr>
          <w:rFonts w:ascii="Garamond" w:hAnsi="Garamond"/>
          <w:sz w:val="22"/>
          <w:szCs w:val="22"/>
        </w:rPr>
        <w:t> </w:t>
      </w:r>
      <w:r w:rsidRPr="00DA16CE">
        <w:rPr>
          <w:rFonts w:ascii="Garamond" w:hAnsi="Garamond"/>
          <w:sz w:val="22"/>
          <w:szCs w:val="22"/>
        </w:rPr>
        <w:t>K. T</w:t>
      </w:r>
      <w:r w:rsidR="00A07BC2" w:rsidRPr="00DA16CE">
        <w:rPr>
          <w:rFonts w:ascii="Garamond" w:hAnsi="Garamond"/>
          <w:sz w:val="22"/>
          <w:szCs w:val="22"/>
        </w:rPr>
        <w:t>.</w:t>
      </w:r>
      <w:r w:rsidRPr="00DA16CE">
        <w:rPr>
          <w:rFonts w:ascii="Garamond" w:hAnsi="Garamond"/>
          <w:sz w:val="22"/>
          <w:szCs w:val="22"/>
        </w:rPr>
        <w:t>: Chorfantasie. Berlin: Vorwerk 8 2015, S.</w:t>
      </w:r>
      <w:r w:rsidR="00F22422" w:rsidRPr="00DA16CE">
        <w:rPr>
          <w:rFonts w:ascii="Garamond" w:hAnsi="Garamond"/>
          <w:sz w:val="22"/>
          <w:szCs w:val="22"/>
        </w:rPr>
        <w:t> </w:t>
      </w:r>
      <w:r w:rsidRPr="00DA16CE">
        <w:rPr>
          <w:rFonts w:ascii="Garamond" w:hAnsi="Garamond"/>
          <w:sz w:val="22"/>
          <w:szCs w:val="22"/>
        </w:rPr>
        <w:t>46f.</w:t>
      </w:r>
    </w:p>
    <w:p w14:paraId="09E3B060" w14:textId="4EEAB271" w:rsidR="00817F9D" w:rsidRPr="00DA16CE" w:rsidRDefault="009D45D0" w:rsidP="00DA16CE">
      <w:pPr>
        <w:numPr>
          <w:ilvl w:val="0"/>
          <w:numId w:val="3"/>
        </w:numPr>
        <w:tabs>
          <w:tab w:val="left" w:pos="1418"/>
        </w:tabs>
        <w:ind w:left="709" w:hanging="283"/>
        <w:jc w:val="both"/>
        <w:rPr>
          <w:rFonts w:ascii="Garamond" w:hAnsi="Garamond"/>
          <w:sz w:val="22"/>
          <w:szCs w:val="22"/>
        </w:rPr>
      </w:pPr>
      <w:r w:rsidRPr="00DA16CE">
        <w:rPr>
          <w:rFonts w:ascii="Garamond" w:hAnsi="Garamond"/>
          <w:sz w:val="22"/>
          <w:szCs w:val="22"/>
        </w:rPr>
        <w:lastRenderedPageBreak/>
        <w:t>B.</w:t>
      </w:r>
      <w:r w:rsidR="005B7CF1" w:rsidRPr="00DA16CE">
        <w:rPr>
          <w:rFonts w:ascii="Garamond" w:hAnsi="Garamond"/>
          <w:sz w:val="22"/>
          <w:szCs w:val="22"/>
        </w:rPr>
        <w:t> </w:t>
      </w:r>
      <w:r w:rsidRPr="00DA16CE">
        <w:rPr>
          <w:rFonts w:ascii="Garamond" w:hAnsi="Garamond"/>
          <w:sz w:val="22"/>
          <w:szCs w:val="22"/>
        </w:rPr>
        <w:t>K. T</w:t>
      </w:r>
      <w:r w:rsidR="00A07BC2" w:rsidRPr="00DA16CE">
        <w:rPr>
          <w:rFonts w:ascii="Garamond" w:hAnsi="Garamond"/>
          <w:sz w:val="22"/>
          <w:szCs w:val="22"/>
        </w:rPr>
        <w:t>.</w:t>
      </w:r>
      <w:r w:rsidRPr="00DA16CE">
        <w:rPr>
          <w:rFonts w:ascii="Garamond" w:hAnsi="Garamond"/>
          <w:sz w:val="22"/>
          <w:szCs w:val="22"/>
        </w:rPr>
        <w:t>: 13X Heiner Müller. Hg. von Carsten und Gerhard Ahrens in Zusammenarbeit mit der Akademie der Künste, Berlin, Berlin: Theater der Zeit 2016, S.</w:t>
      </w:r>
      <w:r w:rsidR="00F22422" w:rsidRPr="00DA16CE">
        <w:rPr>
          <w:rFonts w:ascii="Garamond" w:hAnsi="Garamond"/>
          <w:sz w:val="22"/>
          <w:szCs w:val="22"/>
        </w:rPr>
        <w:t> </w:t>
      </w:r>
      <w:r w:rsidRPr="00DA16CE">
        <w:rPr>
          <w:rFonts w:ascii="Garamond" w:hAnsi="Garamond"/>
          <w:sz w:val="22"/>
          <w:szCs w:val="22"/>
        </w:rPr>
        <w:t>152f. [o.T</w:t>
      </w:r>
      <w:r w:rsidR="00F631FD" w:rsidRPr="00DA16CE">
        <w:rPr>
          <w:rFonts w:ascii="Garamond" w:hAnsi="Garamond"/>
          <w:sz w:val="22"/>
          <w:szCs w:val="22"/>
        </w:rPr>
        <w:t>.</w:t>
      </w:r>
      <w:r w:rsidRPr="00DA16CE">
        <w:rPr>
          <w:rFonts w:ascii="Garamond" w:hAnsi="Garamond"/>
          <w:sz w:val="22"/>
          <w:szCs w:val="22"/>
        </w:rPr>
        <w:t>]</w:t>
      </w:r>
    </w:p>
    <w:p w14:paraId="7EF21748" w14:textId="1C9E9A17" w:rsidR="00817F9D" w:rsidRPr="00DA16CE" w:rsidRDefault="00817F9D" w:rsidP="00DA16CE">
      <w:pPr>
        <w:tabs>
          <w:tab w:val="left" w:pos="2520"/>
        </w:tabs>
        <w:ind w:left="720" w:hanging="720"/>
        <w:jc w:val="both"/>
        <w:rPr>
          <w:rFonts w:ascii="Garamond" w:hAnsi="Garamond"/>
          <w:sz w:val="22"/>
          <w:szCs w:val="22"/>
        </w:rPr>
      </w:pPr>
    </w:p>
    <w:p w14:paraId="0B8A12AA" w14:textId="6F3D3924" w:rsidR="00EF1B89" w:rsidRPr="00DA16CE" w:rsidRDefault="00EF1B89" w:rsidP="00DA16CE">
      <w:pPr>
        <w:tabs>
          <w:tab w:val="left" w:pos="2520"/>
        </w:tabs>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Deutschland ortlos. In: </w:t>
      </w:r>
      <w:r w:rsidR="006409EA" w:rsidRPr="00DA16CE">
        <w:rPr>
          <w:rFonts w:ascii="Garamond" w:hAnsi="Garamond"/>
          <w:sz w:val="22"/>
          <w:szCs w:val="22"/>
        </w:rPr>
        <w:t>B.</w:t>
      </w:r>
      <w:r w:rsidR="005B7CF1" w:rsidRPr="00DA16CE">
        <w:rPr>
          <w:rFonts w:ascii="Garamond" w:hAnsi="Garamond"/>
          <w:sz w:val="22"/>
          <w:szCs w:val="22"/>
        </w:rPr>
        <w:t> </w:t>
      </w:r>
      <w:r w:rsidR="006409EA" w:rsidRPr="00DA16CE">
        <w:rPr>
          <w:rFonts w:ascii="Garamond" w:hAnsi="Garamond"/>
          <w:sz w:val="22"/>
          <w:szCs w:val="22"/>
        </w:rPr>
        <w:t>K. T</w:t>
      </w:r>
      <w:r w:rsidR="00A07BC2" w:rsidRPr="00DA16CE">
        <w:rPr>
          <w:rFonts w:ascii="Garamond" w:hAnsi="Garamond"/>
          <w:sz w:val="22"/>
          <w:szCs w:val="22"/>
        </w:rPr>
        <w:t>.</w:t>
      </w:r>
      <w:r w:rsidRPr="00DA16CE">
        <w:rPr>
          <w:rFonts w:ascii="Garamond" w:hAnsi="Garamond"/>
          <w:sz w:val="22"/>
          <w:szCs w:val="22"/>
        </w:rPr>
        <w:t>: Roter Stern in den Wolken 2. Aufsätze und Reden, Gespräche und Gedichte. Ein Lesebuch. Hg. v</w:t>
      </w:r>
      <w:r w:rsidR="001910AB" w:rsidRPr="00DA16CE">
        <w:rPr>
          <w:rFonts w:ascii="Garamond" w:hAnsi="Garamond"/>
          <w:sz w:val="22"/>
          <w:szCs w:val="22"/>
        </w:rPr>
        <w:t>on</w:t>
      </w:r>
      <w:r w:rsidRPr="00DA16CE">
        <w:rPr>
          <w:rFonts w:ascii="Garamond" w:hAnsi="Garamond"/>
          <w:sz w:val="22"/>
          <w:szCs w:val="22"/>
        </w:rPr>
        <w:t xml:space="preserve"> Gerhard Ahrens. Berlin: Theater der Zeit 2019, S.</w:t>
      </w:r>
      <w:r w:rsidR="005B7CF1" w:rsidRPr="00DA16CE">
        <w:rPr>
          <w:rFonts w:ascii="Garamond" w:hAnsi="Garamond"/>
          <w:sz w:val="22"/>
          <w:szCs w:val="22"/>
        </w:rPr>
        <w:t> </w:t>
      </w:r>
      <w:r w:rsidRPr="00DA16CE">
        <w:rPr>
          <w:rFonts w:ascii="Garamond" w:hAnsi="Garamond"/>
          <w:sz w:val="22"/>
          <w:szCs w:val="22"/>
        </w:rPr>
        <w:t>135–137 (=</w:t>
      </w:r>
      <w:r w:rsidR="00F22422" w:rsidRPr="00DA16CE">
        <w:rPr>
          <w:rFonts w:ascii="Garamond" w:hAnsi="Garamond"/>
          <w:sz w:val="22"/>
          <w:szCs w:val="22"/>
        </w:rPr>
        <w:t> </w:t>
      </w:r>
      <w:r w:rsidRPr="00DA16CE">
        <w:rPr>
          <w:rFonts w:ascii="Garamond" w:hAnsi="Garamond"/>
          <w:sz w:val="22"/>
          <w:szCs w:val="22"/>
        </w:rPr>
        <w:t>Recherchen</w:t>
      </w:r>
      <w:r w:rsidR="005B659B">
        <w:rPr>
          <w:rFonts w:ascii="Garamond" w:hAnsi="Garamond"/>
          <w:sz w:val="22"/>
          <w:szCs w:val="22"/>
        </w:rPr>
        <w:t>,</w:t>
      </w:r>
      <w:r w:rsidRPr="00DA16CE">
        <w:rPr>
          <w:rFonts w:ascii="Garamond" w:hAnsi="Garamond"/>
          <w:sz w:val="22"/>
          <w:szCs w:val="22"/>
        </w:rPr>
        <w:t xml:space="preserve"> </w:t>
      </w:r>
      <w:r w:rsidR="002729F8" w:rsidRPr="00DA16CE">
        <w:rPr>
          <w:rFonts w:ascii="Garamond" w:hAnsi="Garamond"/>
          <w:sz w:val="22"/>
          <w:szCs w:val="22"/>
        </w:rPr>
        <w:t xml:space="preserve">Bd. </w:t>
      </w:r>
      <w:r w:rsidRPr="00DA16CE">
        <w:rPr>
          <w:rFonts w:ascii="Garamond" w:hAnsi="Garamond"/>
          <w:sz w:val="22"/>
          <w:szCs w:val="22"/>
        </w:rPr>
        <w:t>145).</w:t>
      </w:r>
    </w:p>
    <w:p w14:paraId="28741F24" w14:textId="33AFC18F" w:rsidR="00D57BCB" w:rsidRPr="00DA16CE" w:rsidRDefault="00D57BCB" w:rsidP="00DA16CE">
      <w:pPr>
        <w:jc w:val="both"/>
        <w:rPr>
          <w:rFonts w:ascii="Garamond" w:hAnsi="Garamond"/>
          <w:sz w:val="22"/>
          <w:szCs w:val="22"/>
        </w:rPr>
      </w:pPr>
    </w:p>
    <w:p w14:paraId="78A16A08" w14:textId="77777777" w:rsidR="00EF1B89" w:rsidRPr="00DA16CE" w:rsidRDefault="00EF1B89" w:rsidP="00DA16CE">
      <w:pPr>
        <w:jc w:val="both"/>
        <w:rPr>
          <w:rFonts w:ascii="Garamond" w:hAnsi="Garamond"/>
          <w:sz w:val="22"/>
          <w:szCs w:val="22"/>
        </w:rPr>
      </w:pPr>
    </w:p>
    <w:p w14:paraId="09DB76D5" w14:textId="77777777" w:rsidR="00817F9D" w:rsidRPr="00DA16CE" w:rsidRDefault="00D57BCB" w:rsidP="00DA16CE">
      <w:pPr>
        <w:jc w:val="both"/>
        <w:rPr>
          <w:rFonts w:ascii="Garamond" w:hAnsi="Garamond"/>
          <w:i/>
          <w:sz w:val="22"/>
          <w:szCs w:val="22"/>
        </w:rPr>
      </w:pPr>
      <w:r w:rsidRPr="00DA16CE">
        <w:rPr>
          <w:rFonts w:ascii="Garamond" w:hAnsi="Garamond"/>
          <w:i/>
          <w:sz w:val="22"/>
          <w:szCs w:val="22"/>
        </w:rPr>
        <w:t xml:space="preserve">Die </w:t>
      </w:r>
      <w:r w:rsidR="009D45D0" w:rsidRPr="00DA16CE">
        <w:rPr>
          <w:rFonts w:ascii="Garamond" w:hAnsi="Garamond"/>
          <w:i/>
          <w:sz w:val="22"/>
          <w:szCs w:val="22"/>
        </w:rPr>
        <w:t>Hamletmaschine</w:t>
      </w:r>
      <w:r w:rsidRPr="00DA16CE">
        <w:rPr>
          <w:rFonts w:ascii="Garamond" w:hAnsi="Garamond"/>
          <w:i/>
          <w:sz w:val="22"/>
          <w:szCs w:val="22"/>
        </w:rPr>
        <w:t>/Hamlet</w:t>
      </w:r>
    </w:p>
    <w:p w14:paraId="436A792F" w14:textId="77777777" w:rsidR="00817F9D" w:rsidRPr="00DA16CE" w:rsidRDefault="00817F9D" w:rsidP="00DA16CE">
      <w:pPr>
        <w:jc w:val="both"/>
        <w:rPr>
          <w:rFonts w:ascii="Garamond" w:hAnsi="Garamond"/>
          <w:b/>
          <w:sz w:val="22"/>
          <w:szCs w:val="22"/>
        </w:rPr>
      </w:pPr>
    </w:p>
    <w:p w14:paraId="0D05D78D" w14:textId="31A3426B" w:rsidR="00803917" w:rsidRPr="00DA16CE" w:rsidRDefault="00803917" w:rsidP="00DA16CE">
      <w:pPr>
        <w:jc w:val="both"/>
        <w:rPr>
          <w:rFonts w:ascii="Garamond" w:hAnsi="Garamond"/>
          <w:sz w:val="22"/>
          <w:szCs w:val="22"/>
        </w:rPr>
      </w:pPr>
      <w:proofErr w:type="spellStart"/>
      <w:r w:rsidRPr="00DA16CE">
        <w:rPr>
          <w:rFonts w:ascii="Garamond" w:hAnsi="Garamond"/>
          <w:b/>
          <w:sz w:val="22"/>
          <w:szCs w:val="22"/>
        </w:rPr>
        <w:t>Amler</w:t>
      </w:r>
      <w:proofErr w:type="spellEnd"/>
      <w:r w:rsidRPr="00DA16CE">
        <w:rPr>
          <w:rFonts w:ascii="Garamond" w:hAnsi="Garamond"/>
          <w:b/>
          <w:sz w:val="22"/>
          <w:szCs w:val="22"/>
        </w:rPr>
        <w:t xml:space="preserve">, Reinhard: </w:t>
      </w:r>
      <w:r w:rsidRPr="00DA16CE">
        <w:rPr>
          <w:rFonts w:ascii="Garamond" w:hAnsi="Garamond"/>
          <w:sz w:val="22"/>
          <w:szCs w:val="22"/>
        </w:rPr>
        <w:t>„Hamlet“ kommt im Doppelpack. Das Theater Vorpommern zeigt Shakespeares Original und eine Aufarbeitung des Themas von Heiner Müller. In: Ostsee-Zeitung vom 30.10.2019.</w:t>
      </w:r>
    </w:p>
    <w:p w14:paraId="5F37CB66" w14:textId="57683AD6" w:rsidR="00803917" w:rsidRPr="00DA16CE" w:rsidRDefault="00803917" w:rsidP="00DA16CE">
      <w:pPr>
        <w:jc w:val="both"/>
        <w:rPr>
          <w:rFonts w:ascii="Garamond" w:hAnsi="Garamond"/>
          <w:sz w:val="22"/>
          <w:szCs w:val="22"/>
        </w:rPr>
      </w:pPr>
    </w:p>
    <w:p w14:paraId="54A60200" w14:textId="7AB49ACD" w:rsidR="00803917" w:rsidRPr="00DA16CE" w:rsidRDefault="00803917"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„Die Hamletmaschine hat es in sich. Das Stück von Heiner Müller ist schwere Kost. Auf der Bühne spielen sich obszöne Szenen ab. In: Ostsee-Zeitung vom 5.11.2019.</w:t>
      </w:r>
    </w:p>
    <w:p w14:paraId="7DA3B34A" w14:textId="14A5288E" w:rsidR="00803917" w:rsidRPr="00DA16CE" w:rsidRDefault="00803917" w:rsidP="00DA16CE">
      <w:pPr>
        <w:jc w:val="both"/>
        <w:rPr>
          <w:rFonts w:ascii="Garamond" w:hAnsi="Garamond"/>
          <w:sz w:val="22"/>
          <w:szCs w:val="22"/>
        </w:rPr>
      </w:pPr>
    </w:p>
    <w:p w14:paraId="7A492D90" w14:textId="7781D8A2" w:rsidR="00F52480" w:rsidRPr="00DA16CE" w:rsidRDefault="00F52480" w:rsidP="00DA16CE">
      <w:pPr>
        <w:jc w:val="both"/>
        <w:rPr>
          <w:rFonts w:ascii="Garamond" w:hAnsi="Garamond"/>
          <w:sz w:val="22"/>
          <w:szCs w:val="22"/>
        </w:rPr>
      </w:pPr>
      <w:proofErr w:type="spellStart"/>
      <w:r w:rsidRPr="00DA16CE">
        <w:rPr>
          <w:rFonts w:ascii="Garamond" w:hAnsi="Garamond"/>
          <w:b/>
          <w:sz w:val="22"/>
          <w:szCs w:val="22"/>
          <w:lang w:val="fr-FR"/>
        </w:rPr>
        <w:t>Anonym</w:t>
      </w:r>
      <w:proofErr w:type="spellEnd"/>
      <w:r w:rsidRPr="00DA16CE">
        <w:rPr>
          <w:rFonts w:ascii="Garamond" w:hAnsi="Garamond"/>
          <w:b/>
          <w:sz w:val="22"/>
          <w:szCs w:val="22"/>
          <w:lang w:val="fr-FR"/>
        </w:rPr>
        <w:t xml:space="preserve">: </w:t>
      </w:r>
      <w:r w:rsidRPr="00DA16CE">
        <w:rPr>
          <w:rFonts w:ascii="Garamond" w:hAnsi="Garamond"/>
          <w:sz w:val="22"/>
          <w:szCs w:val="22"/>
          <w:lang w:val="fr-FR"/>
        </w:rPr>
        <w:t xml:space="preserve">„Hamlet-Machine“ au Théâtre de Saint </w:t>
      </w:r>
      <w:r w:rsidR="00FF7740" w:rsidRPr="00DA16CE">
        <w:rPr>
          <w:rFonts w:ascii="Garamond" w:hAnsi="Garamond"/>
          <w:sz w:val="22"/>
          <w:szCs w:val="22"/>
          <w:lang w:val="fr-FR"/>
        </w:rPr>
        <w:t>D</w:t>
      </w:r>
      <w:r w:rsidRPr="00DA16CE">
        <w:rPr>
          <w:rFonts w:ascii="Garamond" w:hAnsi="Garamond"/>
          <w:sz w:val="22"/>
          <w:szCs w:val="22"/>
          <w:lang w:val="fr-FR"/>
        </w:rPr>
        <w:t xml:space="preserve">enis. </w:t>
      </w:r>
      <w:r w:rsidRPr="00DA16CE">
        <w:rPr>
          <w:rFonts w:ascii="Garamond" w:hAnsi="Garamond"/>
          <w:sz w:val="22"/>
          <w:szCs w:val="22"/>
        </w:rPr>
        <w:t>In: Le Monde vom 15.2.1979.</w:t>
      </w:r>
    </w:p>
    <w:p w14:paraId="4B60C4F9" w14:textId="2EECF262" w:rsidR="00A05F83" w:rsidRPr="00DA16CE" w:rsidRDefault="00A05F83" w:rsidP="00DA16CE">
      <w:pPr>
        <w:jc w:val="both"/>
        <w:rPr>
          <w:rFonts w:ascii="Garamond" w:hAnsi="Garamond"/>
          <w:sz w:val="22"/>
          <w:szCs w:val="22"/>
        </w:rPr>
      </w:pPr>
    </w:p>
    <w:p w14:paraId="2CF15413" w14:textId="7D294F50" w:rsidR="00F52480" w:rsidRPr="00DA16CE" w:rsidRDefault="00A05F83"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„Die Hamletmaschine“ in Hamburg. In: Die Weltwoche (Zürich) vom 16.10.1986.</w:t>
      </w:r>
    </w:p>
    <w:p w14:paraId="34D4B330" w14:textId="0832F79C" w:rsidR="00281895" w:rsidRPr="00DA16CE" w:rsidRDefault="00281895" w:rsidP="00DA16CE">
      <w:pPr>
        <w:jc w:val="both"/>
        <w:rPr>
          <w:rFonts w:ascii="Garamond" w:hAnsi="Garamond"/>
          <w:sz w:val="22"/>
          <w:szCs w:val="22"/>
        </w:rPr>
      </w:pPr>
    </w:p>
    <w:p w14:paraId="2651CCAE" w14:textId="2C953E45" w:rsidR="00281895" w:rsidRPr="00DA16CE" w:rsidRDefault="00281895"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Ein kapitales Musiktheater. Staatstheater zeigt Rihms Oper „Die Hamletmaschine“. In: Hessische/Niedersächsische Allgemeine vom 8.3.2023.</w:t>
      </w:r>
    </w:p>
    <w:p w14:paraId="7A65400A" w14:textId="77777777" w:rsidR="00281895" w:rsidRPr="00DA16CE" w:rsidRDefault="00281895" w:rsidP="00DA16CE">
      <w:pPr>
        <w:jc w:val="both"/>
        <w:rPr>
          <w:rFonts w:ascii="Garamond" w:hAnsi="Garamond"/>
          <w:b/>
          <w:sz w:val="22"/>
          <w:szCs w:val="22"/>
        </w:rPr>
      </w:pPr>
    </w:p>
    <w:p w14:paraId="7482A179" w14:textId="709CC419" w:rsidR="00281895" w:rsidRPr="00DA16CE" w:rsidRDefault="00281895"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Staatstheater: „Die Hamletmaschine“ rattert und braust. In: Hessische/Niedersächsische Allgemeine vom 11.3.2024.</w:t>
      </w:r>
    </w:p>
    <w:p w14:paraId="01A41286" w14:textId="77777777" w:rsidR="00866AA0" w:rsidRPr="00DA16CE" w:rsidRDefault="00866AA0" w:rsidP="00DA16CE">
      <w:pPr>
        <w:jc w:val="both"/>
        <w:rPr>
          <w:rFonts w:ascii="Garamond" w:hAnsi="Garamond"/>
          <w:sz w:val="22"/>
          <w:szCs w:val="22"/>
        </w:rPr>
      </w:pPr>
    </w:p>
    <w:p w14:paraId="64AFAD22" w14:textId="106CF8AA" w:rsidR="008B2E25" w:rsidRPr="00DA16CE" w:rsidRDefault="008B2E25" w:rsidP="00DA16CE">
      <w:pPr>
        <w:jc w:val="both"/>
        <w:rPr>
          <w:rFonts w:ascii="Garamond" w:hAnsi="Garamond"/>
          <w:sz w:val="22"/>
          <w:szCs w:val="22"/>
          <w:lang w:val="en-GB"/>
        </w:rPr>
      </w:pPr>
      <w:r w:rsidRPr="00DA16CE">
        <w:rPr>
          <w:rFonts w:ascii="Garamond" w:hAnsi="Garamond"/>
          <w:b/>
          <w:sz w:val="22"/>
          <w:szCs w:val="22"/>
          <w:lang w:val="fr-FR"/>
        </w:rPr>
        <w:t xml:space="preserve">Auffray, Alain: </w:t>
      </w:r>
      <w:r w:rsidRPr="00DA16CE">
        <w:rPr>
          <w:rFonts w:ascii="Garamond" w:hAnsi="Garamond"/>
          <w:sz w:val="22"/>
          <w:szCs w:val="22"/>
          <w:lang w:val="fr-FR"/>
        </w:rPr>
        <w:t xml:space="preserve">Berlin: dernier Hamlet avant unification. </w:t>
      </w:r>
      <w:r w:rsidRPr="00DA16CE">
        <w:rPr>
          <w:rFonts w:ascii="Garamond" w:hAnsi="Garamond"/>
          <w:sz w:val="22"/>
          <w:szCs w:val="22"/>
          <w:lang w:val="en-GB"/>
        </w:rPr>
        <w:t xml:space="preserve">In: Libération </w:t>
      </w:r>
      <w:proofErr w:type="spellStart"/>
      <w:r w:rsidRPr="00DA16CE">
        <w:rPr>
          <w:rFonts w:ascii="Garamond" w:hAnsi="Garamond"/>
          <w:sz w:val="22"/>
          <w:szCs w:val="22"/>
          <w:lang w:val="en-GB"/>
        </w:rPr>
        <w:t>v</w:t>
      </w:r>
      <w:r w:rsidR="00DB661F" w:rsidRPr="00DA16CE">
        <w:rPr>
          <w:rFonts w:ascii="Garamond" w:hAnsi="Garamond"/>
          <w:sz w:val="22"/>
          <w:szCs w:val="22"/>
          <w:lang w:val="en-GB"/>
        </w:rPr>
        <w:t>om</w:t>
      </w:r>
      <w:proofErr w:type="spellEnd"/>
      <w:r w:rsidRPr="00DA16CE">
        <w:rPr>
          <w:rFonts w:ascii="Garamond" w:hAnsi="Garamond"/>
          <w:sz w:val="22"/>
          <w:szCs w:val="22"/>
          <w:lang w:val="en-GB"/>
        </w:rPr>
        <w:t xml:space="preserve"> 27.3.1990.</w:t>
      </w:r>
    </w:p>
    <w:p w14:paraId="3F8C54F8" w14:textId="60311CED" w:rsidR="00F90CBB" w:rsidRPr="00DA16CE" w:rsidRDefault="00F90CBB" w:rsidP="00DA16CE">
      <w:pPr>
        <w:jc w:val="both"/>
        <w:rPr>
          <w:rFonts w:ascii="Garamond" w:hAnsi="Garamond"/>
          <w:sz w:val="22"/>
          <w:szCs w:val="22"/>
          <w:lang w:val="en-GB"/>
        </w:rPr>
      </w:pPr>
    </w:p>
    <w:p w14:paraId="572FA9DB" w14:textId="6C6DE571" w:rsidR="00F90CBB" w:rsidRPr="00DA16CE" w:rsidRDefault="00F90CBB" w:rsidP="00DA16CE">
      <w:pPr>
        <w:jc w:val="both"/>
        <w:rPr>
          <w:rFonts w:ascii="Garamond" w:hAnsi="Garamond"/>
          <w:sz w:val="22"/>
          <w:szCs w:val="22"/>
          <w:lang w:val="en-GB"/>
        </w:rPr>
      </w:pPr>
      <w:r w:rsidRPr="00DA16CE">
        <w:rPr>
          <w:rFonts w:ascii="Garamond" w:hAnsi="Garamond"/>
          <w:b/>
          <w:sz w:val="22"/>
          <w:szCs w:val="22"/>
          <w:lang w:val="en-GB"/>
        </w:rPr>
        <w:t xml:space="preserve">Barker, Stephen: </w:t>
      </w:r>
      <w:r w:rsidRPr="00DA16CE">
        <w:rPr>
          <w:rFonts w:ascii="Garamond" w:hAnsi="Garamond"/>
          <w:sz w:val="22"/>
          <w:szCs w:val="22"/>
          <w:lang w:val="en-GB"/>
        </w:rPr>
        <w:t>Hamlet the Difference Machine. In: Comparative Drama 46 (2012). H. 3, S. 401–423.</w:t>
      </w:r>
    </w:p>
    <w:p w14:paraId="0BF50D72" w14:textId="03E16987" w:rsidR="008B2E25" w:rsidRPr="00DA16CE" w:rsidRDefault="008B2E25" w:rsidP="00DA16CE">
      <w:pPr>
        <w:jc w:val="both"/>
        <w:rPr>
          <w:rFonts w:ascii="Garamond" w:hAnsi="Garamond"/>
          <w:sz w:val="22"/>
          <w:szCs w:val="22"/>
          <w:lang w:val="en-GB"/>
        </w:rPr>
      </w:pPr>
    </w:p>
    <w:p w14:paraId="799A171D" w14:textId="7E893E6C" w:rsidR="008A0ECD" w:rsidRPr="00DA16CE" w:rsidRDefault="008A0ECD" w:rsidP="00DA16CE">
      <w:pPr>
        <w:jc w:val="both"/>
        <w:rPr>
          <w:rFonts w:ascii="Garamond" w:hAnsi="Garamond"/>
          <w:sz w:val="22"/>
          <w:szCs w:val="22"/>
        </w:rPr>
      </w:pPr>
      <w:r w:rsidRPr="00DA16CE">
        <w:rPr>
          <w:rFonts w:ascii="Garamond" w:hAnsi="Garamond"/>
          <w:b/>
          <w:sz w:val="22"/>
          <w:szCs w:val="22"/>
          <w:lang w:val="en-GB"/>
        </w:rPr>
        <w:t xml:space="preserve">Barnett, David: </w:t>
      </w:r>
      <w:r w:rsidRPr="00DA16CE">
        <w:rPr>
          <w:rFonts w:ascii="Garamond" w:hAnsi="Garamond"/>
          <w:sz w:val="22"/>
          <w:szCs w:val="22"/>
          <w:lang w:val="en-GB"/>
        </w:rPr>
        <w:t xml:space="preserve">Resisting the Revolution: Heiner Müller’s Hamlet/Machine at the </w:t>
      </w:r>
      <w:proofErr w:type="spellStart"/>
      <w:r w:rsidRPr="00DA16CE">
        <w:rPr>
          <w:rFonts w:ascii="Garamond" w:hAnsi="Garamond"/>
          <w:sz w:val="22"/>
          <w:szCs w:val="22"/>
          <w:lang w:val="en-GB"/>
        </w:rPr>
        <w:t>Deutsches</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Theater</w:t>
      </w:r>
      <w:proofErr w:type="spellEnd"/>
      <w:r w:rsidRPr="00DA16CE">
        <w:rPr>
          <w:rFonts w:ascii="Garamond" w:hAnsi="Garamond"/>
          <w:sz w:val="22"/>
          <w:szCs w:val="22"/>
          <w:lang w:val="en-GB"/>
        </w:rPr>
        <w:t xml:space="preserve">. </w:t>
      </w:r>
      <w:r w:rsidRPr="00DA16CE">
        <w:rPr>
          <w:rFonts w:ascii="Garamond" w:hAnsi="Garamond"/>
          <w:sz w:val="22"/>
          <w:szCs w:val="22"/>
        </w:rPr>
        <w:t xml:space="preserve">In: </w:t>
      </w:r>
      <w:proofErr w:type="spellStart"/>
      <w:r w:rsidRPr="00DA16CE">
        <w:rPr>
          <w:rFonts w:ascii="Garamond" w:hAnsi="Garamond"/>
          <w:sz w:val="22"/>
          <w:szCs w:val="22"/>
        </w:rPr>
        <w:t>Theatre</w:t>
      </w:r>
      <w:proofErr w:type="spellEnd"/>
      <w:r w:rsidRPr="00DA16CE">
        <w:rPr>
          <w:rFonts w:ascii="Garamond" w:hAnsi="Garamond"/>
          <w:sz w:val="22"/>
          <w:szCs w:val="22"/>
        </w:rPr>
        <w:t xml:space="preserve"> </w:t>
      </w:r>
      <w:proofErr w:type="spellStart"/>
      <w:r w:rsidRPr="00DA16CE">
        <w:rPr>
          <w:rFonts w:ascii="Garamond" w:hAnsi="Garamond"/>
          <w:sz w:val="22"/>
          <w:szCs w:val="22"/>
        </w:rPr>
        <w:t>research</w:t>
      </w:r>
      <w:proofErr w:type="spellEnd"/>
      <w:r w:rsidRPr="00DA16CE">
        <w:rPr>
          <w:rFonts w:ascii="Garamond" w:hAnsi="Garamond"/>
          <w:sz w:val="22"/>
          <w:szCs w:val="22"/>
        </w:rPr>
        <w:t xml:space="preserve"> international 31 (2006), H. 2, S.</w:t>
      </w:r>
      <w:r w:rsidR="00DB269F" w:rsidRPr="00DA16CE">
        <w:rPr>
          <w:rFonts w:ascii="Garamond" w:hAnsi="Garamond"/>
          <w:sz w:val="22"/>
          <w:szCs w:val="22"/>
        </w:rPr>
        <w:t> </w:t>
      </w:r>
      <w:r w:rsidRPr="00DA16CE">
        <w:rPr>
          <w:rFonts w:ascii="Garamond" w:hAnsi="Garamond"/>
          <w:sz w:val="22"/>
          <w:szCs w:val="22"/>
        </w:rPr>
        <w:t>188–200.</w:t>
      </w:r>
    </w:p>
    <w:p w14:paraId="30324C58" w14:textId="77777777" w:rsidR="008A0ECD" w:rsidRPr="00DA16CE" w:rsidRDefault="008A0ECD" w:rsidP="00DA16CE">
      <w:pPr>
        <w:jc w:val="both"/>
        <w:rPr>
          <w:rFonts w:ascii="Garamond" w:hAnsi="Garamond"/>
          <w:sz w:val="22"/>
          <w:szCs w:val="22"/>
        </w:rPr>
      </w:pPr>
    </w:p>
    <w:p w14:paraId="66B7D591" w14:textId="64885CDE"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Baumgarten, Sebastian: </w:t>
      </w:r>
      <w:r w:rsidRPr="00DA16CE">
        <w:rPr>
          <w:rFonts w:ascii="Garamond" w:hAnsi="Garamond"/>
          <w:sz w:val="22"/>
          <w:szCs w:val="22"/>
        </w:rPr>
        <w:t>Extrem verdichtete Geschichte. Ein Gespräch mit Sebastian Baumgarten, dem Regisseur von Wolfgang Rihms „Hamletmaschine“. In: Opernhaus Zürich (Hg.): Heiner Müller: Hamletmaschine. Zürich: Opernhaus Zürich 2016, S.</w:t>
      </w:r>
      <w:r w:rsidR="00F22422" w:rsidRPr="00DA16CE">
        <w:rPr>
          <w:rFonts w:ascii="Garamond" w:hAnsi="Garamond"/>
          <w:sz w:val="22"/>
          <w:szCs w:val="22"/>
        </w:rPr>
        <w:t> </w:t>
      </w:r>
      <w:r w:rsidRPr="00DA16CE">
        <w:rPr>
          <w:rFonts w:ascii="Garamond" w:hAnsi="Garamond"/>
          <w:sz w:val="22"/>
          <w:szCs w:val="22"/>
        </w:rPr>
        <w:t>45</w:t>
      </w:r>
      <w:r w:rsidR="00EB76D0" w:rsidRPr="00DA16CE">
        <w:rPr>
          <w:rFonts w:ascii="Garamond" w:eastAsia="GaramondPremrPro-Smbd" w:hAnsi="Garamond"/>
          <w:sz w:val="22"/>
          <w:szCs w:val="22"/>
        </w:rPr>
        <w:t>–</w:t>
      </w:r>
      <w:r w:rsidRPr="00DA16CE">
        <w:rPr>
          <w:rFonts w:ascii="Garamond" w:hAnsi="Garamond"/>
          <w:sz w:val="22"/>
          <w:szCs w:val="22"/>
        </w:rPr>
        <w:t>50 (Programmheft, Spielzeit 2015/2016). [Ein Gespräch mit Claus Spahn]</w:t>
      </w:r>
    </w:p>
    <w:p w14:paraId="5525A013" w14:textId="77777777" w:rsidR="00BA47A7" w:rsidRPr="00DA16CE" w:rsidRDefault="00BA47A7" w:rsidP="00DA16CE">
      <w:pPr>
        <w:jc w:val="both"/>
        <w:rPr>
          <w:rFonts w:ascii="Garamond" w:hAnsi="Garamond"/>
          <w:b/>
          <w:sz w:val="22"/>
          <w:szCs w:val="22"/>
        </w:rPr>
      </w:pPr>
    </w:p>
    <w:p w14:paraId="3588FF2E" w14:textId="35E95895" w:rsidR="00817F9D" w:rsidRPr="00DA16CE" w:rsidRDefault="00BA47A7" w:rsidP="00DA16CE">
      <w:pPr>
        <w:jc w:val="both"/>
        <w:rPr>
          <w:rFonts w:ascii="Garamond" w:hAnsi="Garamond"/>
          <w:sz w:val="22"/>
          <w:szCs w:val="22"/>
        </w:rPr>
      </w:pPr>
      <w:proofErr w:type="spellStart"/>
      <w:r w:rsidRPr="00DA16CE">
        <w:rPr>
          <w:rFonts w:ascii="Garamond" w:hAnsi="Garamond"/>
          <w:b/>
          <w:sz w:val="22"/>
          <w:szCs w:val="22"/>
        </w:rPr>
        <w:t>Bazinger</w:t>
      </w:r>
      <w:proofErr w:type="spellEnd"/>
      <w:r w:rsidRPr="00DA16CE">
        <w:rPr>
          <w:rFonts w:ascii="Garamond" w:hAnsi="Garamond"/>
          <w:b/>
          <w:sz w:val="22"/>
          <w:szCs w:val="22"/>
        </w:rPr>
        <w:t xml:space="preserve">, Irene: </w:t>
      </w:r>
      <w:r w:rsidRPr="00DA16CE">
        <w:rPr>
          <w:rFonts w:ascii="Garamond" w:hAnsi="Garamond"/>
          <w:sz w:val="22"/>
          <w:szCs w:val="22"/>
        </w:rPr>
        <w:t xml:space="preserve">Große Lampen, kleine Lichter. In: Frankfurter Allgemeine Zeitung, </w:t>
      </w:r>
      <w:hyperlink r:id="rId508" w:history="1">
        <w:r w:rsidRPr="00DA16CE">
          <w:rPr>
            <w:rStyle w:val="Hyperlink"/>
            <w:rFonts w:ascii="Garamond" w:hAnsi="Garamond"/>
            <w:sz w:val="22"/>
            <w:szCs w:val="22"/>
          </w:rPr>
          <w:t>https://www.faz.net</w:t>
        </w:r>
      </w:hyperlink>
      <w:r w:rsidRPr="00DA16CE">
        <w:rPr>
          <w:rFonts w:ascii="Garamond" w:hAnsi="Garamond"/>
          <w:sz w:val="22"/>
          <w:szCs w:val="22"/>
        </w:rPr>
        <w:t xml:space="preserve"> vom 13.9.2022. [Zugriff zuletzt am 13.11.</w:t>
      </w:r>
      <w:r w:rsidR="001A440E" w:rsidRPr="00DA16CE">
        <w:rPr>
          <w:rFonts w:ascii="Garamond" w:hAnsi="Garamond"/>
          <w:sz w:val="22"/>
          <w:szCs w:val="22"/>
        </w:rPr>
        <w:t>20</w:t>
      </w:r>
      <w:r w:rsidRPr="00DA16CE">
        <w:rPr>
          <w:rFonts w:ascii="Garamond" w:hAnsi="Garamond"/>
          <w:sz w:val="22"/>
          <w:szCs w:val="22"/>
        </w:rPr>
        <w:t>23]</w:t>
      </w:r>
    </w:p>
    <w:p w14:paraId="36CF0243" w14:textId="77777777" w:rsidR="00BA47A7" w:rsidRPr="00DA16CE" w:rsidRDefault="00BA47A7" w:rsidP="00DA16CE">
      <w:pPr>
        <w:jc w:val="both"/>
        <w:rPr>
          <w:rFonts w:ascii="Garamond" w:hAnsi="Garamond"/>
          <w:b/>
          <w:sz w:val="22"/>
          <w:szCs w:val="22"/>
        </w:rPr>
      </w:pPr>
    </w:p>
    <w:p w14:paraId="3EFEC790" w14:textId="093E4042" w:rsidR="00E9568D" w:rsidRPr="00DA16CE" w:rsidRDefault="00E9568D" w:rsidP="00DA16CE">
      <w:pPr>
        <w:jc w:val="both"/>
        <w:rPr>
          <w:rFonts w:ascii="Garamond" w:hAnsi="Garamond"/>
          <w:sz w:val="22"/>
          <w:szCs w:val="22"/>
        </w:rPr>
      </w:pPr>
      <w:proofErr w:type="spellStart"/>
      <w:r w:rsidRPr="00DA16CE">
        <w:rPr>
          <w:rFonts w:ascii="Garamond" w:hAnsi="Garamond"/>
          <w:b/>
          <w:sz w:val="22"/>
          <w:szCs w:val="22"/>
        </w:rPr>
        <w:t>Beckelmann</w:t>
      </w:r>
      <w:proofErr w:type="spellEnd"/>
      <w:r w:rsidRPr="00DA16CE">
        <w:rPr>
          <w:rFonts w:ascii="Garamond" w:hAnsi="Garamond"/>
          <w:b/>
          <w:sz w:val="22"/>
          <w:szCs w:val="22"/>
        </w:rPr>
        <w:t xml:space="preserve">, Jürgen: </w:t>
      </w:r>
      <w:r w:rsidRPr="00DA16CE">
        <w:rPr>
          <w:rFonts w:ascii="Garamond" w:hAnsi="Garamond"/>
          <w:sz w:val="22"/>
          <w:szCs w:val="22"/>
        </w:rPr>
        <w:t>Auf modische Weise modern: Hamlet, nunmehr weiblich. Heiner Müller übersetzte Hamlet für die Ost-Berliner Volksbühne. In: Volksblatt Berlin vom 19.2.1989.</w:t>
      </w:r>
    </w:p>
    <w:p w14:paraId="3433C88B" w14:textId="7A725460" w:rsidR="00C52D9E" w:rsidRPr="00DA16CE" w:rsidRDefault="00C52D9E" w:rsidP="00DA16CE">
      <w:pPr>
        <w:jc w:val="both"/>
        <w:rPr>
          <w:rFonts w:ascii="Garamond" w:hAnsi="Garamond"/>
          <w:sz w:val="22"/>
          <w:szCs w:val="22"/>
        </w:rPr>
      </w:pPr>
    </w:p>
    <w:p w14:paraId="0F1BE821" w14:textId="165D248B" w:rsidR="00C52D9E" w:rsidRPr="00DA16CE" w:rsidRDefault="00C52D9E"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Und nun das goldene Gefängnis. Heiner Müller inszenierte „Hamlet/Maschine“ am Deutschen Theater Berlin. In: Volksblatt Berlin vom 27.3.1990.</w:t>
      </w:r>
    </w:p>
    <w:p w14:paraId="52AC70D8" w14:textId="45C0ECA9" w:rsidR="00386D5D" w:rsidRPr="00DA16CE" w:rsidRDefault="00386D5D" w:rsidP="00DA16CE">
      <w:pPr>
        <w:jc w:val="both"/>
        <w:rPr>
          <w:rFonts w:ascii="Garamond" w:hAnsi="Garamond"/>
          <w:b/>
          <w:sz w:val="22"/>
          <w:szCs w:val="22"/>
        </w:rPr>
      </w:pPr>
    </w:p>
    <w:p w14:paraId="1543DA2D" w14:textId="35798E4C" w:rsidR="005A5C08" w:rsidRPr="00DA16CE" w:rsidRDefault="005A5C08" w:rsidP="00DA16CE">
      <w:pPr>
        <w:jc w:val="both"/>
        <w:rPr>
          <w:rFonts w:ascii="Garamond" w:hAnsi="Garamond"/>
          <w:sz w:val="22"/>
          <w:szCs w:val="22"/>
        </w:rPr>
      </w:pPr>
      <w:r w:rsidRPr="00DA16CE">
        <w:rPr>
          <w:rFonts w:ascii="Garamond" w:hAnsi="Garamond"/>
          <w:b/>
          <w:sz w:val="22"/>
          <w:szCs w:val="22"/>
        </w:rPr>
        <w:t xml:space="preserve">Berendt, Eva: </w:t>
      </w:r>
      <w:r w:rsidRPr="00DA16CE">
        <w:rPr>
          <w:rFonts w:ascii="Garamond" w:hAnsi="Garamond"/>
          <w:sz w:val="22"/>
          <w:szCs w:val="22"/>
        </w:rPr>
        <w:t>Die Müllermaschine. E</w:t>
      </w:r>
      <w:r w:rsidRPr="00DA16CE">
        <w:rPr>
          <w:rStyle w:val="body"/>
          <w:rFonts w:ascii="Garamond" w:hAnsi="Garamond"/>
          <w:sz w:val="22"/>
          <w:szCs w:val="22"/>
        </w:rPr>
        <w:t>in fast missionarischer Auftrag: Dimiter Gotscheff spielt Heiner Müllers „Hamletmaschine“ am Deutschen Theater Berlin [Premiere am 8.9.2007]</w:t>
      </w:r>
      <w:r w:rsidRPr="00DA16CE">
        <w:rPr>
          <w:rFonts w:ascii="Garamond" w:hAnsi="Garamond"/>
          <w:sz w:val="22"/>
          <w:szCs w:val="22"/>
        </w:rPr>
        <w:t>. In: Die Tageszeitung vom 9.9.2007.</w:t>
      </w:r>
    </w:p>
    <w:p w14:paraId="29715A61" w14:textId="5D7C233A" w:rsidR="005A5C08" w:rsidRPr="00DA16CE" w:rsidRDefault="005A5C08" w:rsidP="00DA16CE">
      <w:pPr>
        <w:jc w:val="both"/>
        <w:rPr>
          <w:rFonts w:ascii="Garamond" w:hAnsi="Garamond"/>
          <w:b/>
          <w:sz w:val="22"/>
          <w:szCs w:val="22"/>
        </w:rPr>
      </w:pPr>
    </w:p>
    <w:p w14:paraId="7E606127" w14:textId="1A30FA4B" w:rsidR="004C10E5" w:rsidRPr="00DA16CE" w:rsidRDefault="004C10E5" w:rsidP="00DA16CE">
      <w:pPr>
        <w:jc w:val="both"/>
        <w:rPr>
          <w:rFonts w:ascii="Garamond" w:hAnsi="Garamond"/>
          <w:sz w:val="22"/>
          <w:szCs w:val="22"/>
        </w:rPr>
      </w:pPr>
      <w:r w:rsidRPr="00DA16CE">
        <w:rPr>
          <w:rFonts w:ascii="Garamond" w:hAnsi="Garamond"/>
          <w:b/>
          <w:sz w:val="22"/>
          <w:szCs w:val="22"/>
        </w:rPr>
        <w:t>Berliner Ensemble (</w:t>
      </w:r>
      <w:proofErr w:type="spellStart"/>
      <w:r w:rsidRPr="00DA16CE">
        <w:rPr>
          <w:rFonts w:ascii="Garamond" w:hAnsi="Garamond"/>
          <w:b/>
          <w:sz w:val="22"/>
          <w:szCs w:val="22"/>
        </w:rPr>
        <w:t>Hg</w:t>
      </w:r>
      <w:proofErr w:type="spellEnd"/>
      <w:r w:rsidRPr="00DA16CE">
        <w:rPr>
          <w:rFonts w:ascii="Garamond" w:hAnsi="Garamond"/>
          <w:b/>
          <w:sz w:val="22"/>
          <w:szCs w:val="22"/>
        </w:rPr>
        <w:t xml:space="preserve">.): </w:t>
      </w:r>
      <w:proofErr w:type="spellStart"/>
      <w:r w:rsidRPr="00DA16CE">
        <w:rPr>
          <w:rFonts w:ascii="Garamond" w:hAnsi="Garamond"/>
          <w:sz w:val="22"/>
          <w:szCs w:val="22"/>
        </w:rPr>
        <w:t>Opheliamaschine</w:t>
      </w:r>
      <w:proofErr w:type="spellEnd"/>
      <w:r w:rsidRPr="00DA16CE">
        <w:rPr>
          <w:rFonts w:ascii="Garamond" w:hAnsi="Garamond"/>
          <w:sz w:val="22"/>
          <w:szCs w:val="22"/>
        </w:rPr>
        <w:t xml:space="preserve"> von Magda </w:t>
      </w:r>
      <w:proofErr w:type="spellStart"/>
      <w:r w:rsidRPr="00DA16CE">
        <w:rPr>
          <w:rFonts w:ascii="Garamond" w:hAnsi="Garamond"/>
          <w:sz w:val="22"/>
          <w:szCs w:val="22"/>
        </w:rPr>
        <w:t>Romanska</w:t>
      </w:r>
      <w:proofErr w:type="spellEnd"/>
      <w:r w:rsidRPr="00DA16CE">
        <w:rPr>
          <w:rFonts w:ascii="Garamond" w:hAnsi="Garamond"/>
          <w:sz w:val="22"/>
          <w:szCs w:val="22"/>
        </w:rPr>
        <w:t>. Berlin: Berliner Ensemble 2022 (Programmheft, Spielzeit 2022/2023).</w:t>
      </w:r>
    </w:p>
    <w:p w14:paraId="46BCEC2F" w14:textId="77777777" w:rsidR="004C10E5" w:rsidRPr="00DA16CE" w:rsidRDefault="004C10E5" w:rsidP="00DA16CE">
      <w:pPr>
        <w:jc w:val="both"/>
        <w:rPr>
          <w:rFonts w:ascii="Garamond" w:hAnsi="Garamond"/>
          <w:b/>
          <w:sz w:val="22"/>
          <w:szCs w:val="22"/>
        </w:rPr>
      </w:pPr>
    </w:p>
    <w:p w14:paraId="1D12C65F" w14:textId="7F65EC18" w:rsidR="008F5B72" w:rsidRPr="00DA16CE" w:rsidRDefault="008F5B72" w:rsidP="00DA16CE">
      <w:pPr>
        <w:jc w:val="both"/>
        <w:rPr>
          <w:rFonts w:ascii="Garamond" w:hAnsi="Garamond"/>
          <w:sz w:val="22"/>
          <w:szCs w:val="22"/>
        </w:rPr>
      </w:pPr>
      <w:r w:rsidRPr="00DA16CE">
        <w:rPr>
          <w:rFonts w:ascii="Garamond" w:hAnsi="Garamond"/>
          <w:b/>
          <w:sz w:val="22"/>
          <w:szCs w:val="22"/>
        </w:rPr>
        <w:t xml:space="preserve">Bernrieder, Irmgard: </w:t>
      </w:r>
      <w:r w:rsidRPr="00DA16CE">
        <w:rPr>
          <w:rFonts w:ascii="Garamond" w:hAnsi="Garamond"/>
          <w:sz w:val="22"/>
          <w:szCs w:val="22"/>
        </w:rPr>
        <w:t xml:space="preserve">Auch in Video ein tragischer Held. Holk Freytag inszenierte am </w:t>
      </w:r>
      <w:proofErr w:type="spellStart"/>
      <w:r w:rsidRPr="00DA16CE">
        <w:rPr>
          <w:rFonts w:ascii="Garamond" w:hAnsi="Garamond"/>
          <w:sz w:val="22"/>
          <w:szCs w:val="22"/>
        </w:rPr>
        <w:t>Schloßtheater</w:t>
      </w:r>
      <w:proofErr w:type="spellEnd"/>
      <w:r w:rsidRPr="00DA16CE">
        <w:rPr>
          <w:rFonts w:ascii="Garamond" w:hAnsi="Garamond"/>
          <w:sz w:val="22"/>
          <w:szCs w:val="22"/>
        </w:rPr>
        <w:t xml:space="preserve"> Moers </w:t>
      </w:r>
      <w:proofErr w:type="spellStart"/>
      <w:r w:rsidRPr="00DA16CE">
        <w:rPr>
          <w:rFonts w:ascii="Garamond" w:hAnsi="Garamond"/>
          <w:sz w:val="22"/>
          <w:szCs w:val="22"/>
        </w:rPr>
        <w:t>S</w:t>
      </w:r>
      <w:r w:rsidR="00A20769" w:rsidRPr="00DA16CE">
        <w:rPr>
          <w:rFonts w:ascii="Garamond" w:hAnsi="Garamond"/>
          <w:sz w:val="22"/>
          <w:szCs w:val="22"/>
        </w:rPr>
        <w:t>c</w:t>
      </w:r>
      <w:r w:rsidRPr="00DA16CE">
        <w:rPr>
          <w:rFonts w:ascii="Garamond" w:hAnsi="Garamond"/>
          <w:sz w:val="22"/>
          <w:szCs w:val="22"/>
        </w:rPr>
        <w:t>hakespeares</w:t>
      </w:r>
      <w:proofErr w:type="spellEnd"/>
      <w:r w:rsidR="00A20769" w:rsidRPr="00DA16CE">
        <w:rPr>
          <w:rFonts w:ascii="Garamond" w:hAnsi="Garamond"/>
          <w:sz w:val="22"/>
          <w:szCs w:val="22"/>
        </w:rPr>
        <w:t xml:space="preserve"> [!]</w:t>
      </w:r>
      <w:r w:rsidRPr="00DA16CE">
        <w:rPr>
          <w:rFonts w:ascii="Garamond" w:hAnsi="Garamond"/>
          <w:sz w:val="22"/>
          <w:szCs w:val="22"/>
        </w:rPr>
        <w:t xml:space="preserve"> „Hamlet“/Heiner Müller ließ grüßen. In: Rheinische Post vom 22.11.1982.</w:t>
      </w:r>
    </w:p>
    <w:p w14:paraId="0FF0F632" w14:textId="77777777" w:rsidR="008F5B72" w:rsidRPr="00DA16CE" w:rsidRDefault="008F5B72" w:rsidP="00DA16CE">
      <w:pPr>
        <w:jc w:val="both"/>
        <w:rPr>
          <w:rFonts w:ascii="Garamond" w:hAnsi="Garamond"/>
          <w:b/>
          <w:sz w:val="22"/>
          <w:szCs w:val="22"/>
        </w:rPr>
      </w:pPr>
    </w:p>
    <w:p w14:paraId="63B269F1" w14:textId="0D6ABB9F" w:rsidR="00817F9D" w:rsidRPr="00DA16CE" w:rsidRDefault="009D45D0" w:rsidP="00DA16CE">
      <w:pPr>
        <w:jc w:val="both"/>
        <w:rPr>
          <w:rFonts w:ascii="Garamond" w:hAnsi="Garamond"/>
          <w:sz w:val="22"/>
          <w:szCs w:val="22"/>
        </w:rPr>
      </w:pPr>
      <w:r w:rsidRPr="00DA16CE">
        <w:rPr>
          <w:rFonts w:ascii="Garamond" w:hAnsi="Garamond"/>
          <w:b/>
          <w:sz w:val="22"/>
          <w:szCs w:val="22"/>
        </w:rPr>
        <w:lastRenderedPageBreak/>
        <w:t xml:space="preserve">Berzins, Christian: </w:t>
      </w:r>
      <w:r w:rsidRPr="00DA16CE">
        <w:rPr>
          <w:rFonts w:ascii="Garamond" w:hAnsi="Garamond"/>
          <w:sz w:val="22"/>
          <w:szCs w:val="22"/>
        </w:rPr>
        <w:t>Wer diesen Opernabend verstehen will, soll zu Hause bleiben. In Rihms und Müllers „Hamletmaschine“ ist man auch auf der Suche nach Utopien. In: Aargauer Zeitung vom 25.1.2016.</w:t>
      </w:r>
    </w:p>
    <w:p w14:paraId="4E972169" w14:textId="0CCBC4D4" w:rsidR="00817F9D" w:rsidRPr="00DA16CE" w:rsidRDefault="00817F9D" w:rsidP="00DA16CE">
      <w:pPr>
        <w:jc w:val="both"/>
        <w:rPr>
          <w:rFonts w:ascii="Garamond" w:hAnsi="Garamond"/>
          <w:b/>
          <w:sz w:val="22"/>
          <w:szCs w:val="22"/>
        </w:rPr>
      </w:pPr>
    </w:p>
    <w:p w14:paraId="35D059D4" w14:textId="3AA8AB3F" w:rsidR="000A3CC7" w:rsidRPr="00DA16CE" w:rsidRDefault="000A3CC7" w:rsidP="00DA16CE">
      <w:pPr>
        <w:jc w:val="both"/>
        <w:rPr>
          <w:rFonts w:ascii="Garamond" w:hAnsi="Garamond"/>
          <w:sz w:val="22"/>
          <w:szCs w:val="22"/>
        </w:rPr>
      </w:pPr>
      <w:proofErr w:type="spellStart"/>
      <w:r w:rsidRPr="00B53F62">
        <w:rPr>
          <w:rFonts w:ascii="Garamond" w:hAnsi="Garamond"/>
          <w:b/>
          <w:sz w:val="22"/>
          <w:szCs w:val="22"/>
        </w:rPr>
        <w:t>Blankenship</w:t>
      </w:r>
      <w:proofErr w:type="spellEnd"/>
      <w:r w:rsidRPr="00B53F62">
        <w:rPr>
          <w:rFonts w:ascii="Garamond" w:hAnsi="Garamond"/>
          <w:b/>
          <w:sz w:val="22"/>
          <w:szCs w:val="22"/>
        </w:rPr>
        <w:t xml:space="preserve">, Robert: </w:t>
      </w:r>
      <w:proofErr w:type="spellStart"/>
      <w:r w:rsidRPr="00B53F62">
        <w:rPr>
          <w:rFonts w:ascii="Garamond" w:hAnsi="Garamond"/>
          <w:sz w:val="22"/>
          <w:szCs w:val="22"/>
        </w:rPr>
        <w:t>Suicide</w:t>
      </w:r>
      <w:proofErr w:type="spellEnd"/>
      <w:r w:rsidRPr="00B53F62">
        <w:rPr>
          <w:rFonts w:ascii="Garamond" w:hAnsi="Garamond"/>
          <w:sz w:val="22"/>
          <w:szCs w:val="22"/>
        </w:rPr>
        <w:t xml:space="preserve"> in East German </w:t>
      </w:r>
      <w:proofErr w:type="spellStart"/>
      <w:r w:rsidRPr="00B53F62">
        <w:rPr>
          <w:rFonts w:ascii="Garamond" w:hAnsi="Garamond"/>
          <w:sz w:val="22"/>
          <w:szCs w:val="22"/>
        </w:rPr>
        <w:t>Literature</w:t>
      </w:r>
      <w:proofErr w:type="spellEnd"/>
      <w:r w:rsidRPr="00B53F62">
        <w:rPr>
          <w:rFonts w:ascii="Garamond" w:hAnsi="Garamond"/>
          <w:sz w:val="22"/>
          <w:szCs w:val="22"/>
        </w:rPr>
        <w:t xml:space="preserve">. </w:t>
      </w:r>
      <w:r w:rsidRPr="00DA16CE">
        <w:rPr>
          <w:rFonts w:ascii="Garamond" w:hAnsi="Garamond"/>
          <w:sz w:val="22"/>
          <w:szCs w:val="22"/>
          <w:lang w:val="en-GB"/>
        </w:rPr>
        <w:t xml:space="preserve">Fiction, Rhetoric, and the Self-Destruction of Literary Heritage. </w:t>
      </w:r>
      <w:r w:rsidRPr="00DA16CE">
        <w:rPr>
          <w:rFonts w:ascii="Garamond" w:hAnsi="Garamond"/>
          <w:sz w:val="22"/>
          <w:szCs w:val="22"/>
        </w:rPr>
        <w:t>Rochester/New York: Camden House 2017. [Zu Heiner Müllers „Hamletmaschine“ besonders S.</w:t>
      </w:r>
      <w:r w:rsidR="00F22422" w:rsidRPr="00DA16CE">
        <w:rPr>
          <w:rFonts w:ascii="Garamond" w:hAnsi="Garamond"/>
          <w:sz w:val="22"/>
          <w:szCs w:val="22"/>
        </w:rPr>
        <w:t> </w:t>
      </w:r>
      <w:r w:rsidRPr="00DA16CE">
        <w:rPr>
          <w:rFonts w:ascii="Garamond" w:hAnsi="Garamond"/>
          <w:sz w:val="22"/>
          <w:szCs w:val="22"/>
        </w:rPr>
        <w:t>95</w:t>
      </w:r>
      <w:r w:rsidR="00EB76D0" w:rsidRPr="00DA16CE">
        <w:rPr>
          <w:rFonts w:ascii="Garamond" w:eastAsia="GaramondPremrPro-Smbd" w:hAnsi="Garamond"/>
          <w:sz w:val="22"/>
          <w:szCs w:val="22"/>
        </w:rPr>
        <w:t>–</w:t>
      </w:r>
      <w:r w:rsidR="00DB269F" w:rsidRPr="00DA16CE">
        <w:rPr>
          <w:rFonts w:ascii="Garamond" w:hAnsi="Garamond"/>
          <w:sz w:val="22"/>
          <w:szCs w:val="22"/>
        </w:rPr>
        <w:t>104]</w:t>
      </w:r>
    </w:p>
    <w:p w14:paraId="004AB410" w14:textId="116A70EE" w:rsidR="000A3CC7" w:rsidRPr="00DA16CE" w:rsidRDefault="000A3CC7" w:rsidP="00DA16CE">
      <w:pPr>
        <w:jc w:val="both"/>
        <w:rPr>
          <w:rFonts w:ascii="Garamond" w:hAnsi="Garamond"/>
          <w:b/>
          <w:sz w:val="22"/>
          <w:szCs w:val="22"/>
        </w:rPr>
      </w:pPr>
    </w:p>
    <w:p w14:paraId="3B7B1CA0" w14:textId="7F264C6B" w:rsidR="00257B43" w:rsidRPr="00DA16CE" w:rsidRDefault="00257B43" w:rsidP="00DA16CE">
      <w:pPr>
        <w:jc w:val="both"/>
        <w:rPr>
          <w:rFonts w:ascii="Garamond" w:hAnsi="Garamond"/>
          <w:sz w:val="22"/>
          <w:szCs w:val="22"/>
        </w:rPr>
      </w:pPr>
      <w:r w:rsidRPr="00DA16CE">
        <w:rPr>
          <w:rFonts w:ascii="Garamond" w:hAnsi="Garamond"/>
          <w:b/>
          <w:sz w:val="22"/>
          <w:szCs w:val="22"/>
        </w:rPr>
        <w:t>Brandenburg, Detlef:</w:t>
      </w:r>
      <w:r w:rsidRPr="00DA16CE">
        <w:rPr>
          <w:rFonts w:ascii="Garamond" w:hAnsi="Garamond"/>
          <w:sz w:val="22"/>
          <w:szCs w:val="22"/>
        </w:rPr>
        <w:t xml:space="preserve"> Totaltheater vom Ende der Geschichte. Wolfgang Rihm: Die Hamletmaschine. In: </w:t>
      </w:r>
      <w:hyperlink r:id="rId509" w:history="1">
        <w:r w:rsidRPr="00DA16CE">
          <w:rPr>
            <w:rStyle w:val="Hyperlink"/>
            <w:rFonts w:ascii="Garamond" w:hAnsi="Garamond"/>
            <w:sz w:val="22"/>
            <w:szCs w:val="22"/>
          </w:rPr>
          <w:t>https://www.die-deutsche-buehne.de</w:t>
        </w:r>
      </w:hyperlink>
      <w:r w:rsidRPr="00DA16CE">
        <w:rPr>
          <w:rFonts w:ascii="Garamond" w:hAnsi="Garamond"/>
          <w:sz w:val="22"/>
          <w:szCs w:val="22"/>
        </w:rPr>
        <w:t xml:space="preserve"> vom 10.3.2024. [Zugriff zuletzt am 11.3.2024]</w:t>
      </w:r>
    </w:p>
    <w:p w14:paraId="03AD7D2A" w14:textId="77777777" w:rsidR="00257B43" w:rsidRPr="00DA16CE" w:rsidRDefault="00257B43" w:rsidP="00DA16CE">
      <w:pPr>
        <w:jc w:val="both"/>
        <w:rPr>
          <w:rFonts w:ascii="Garamond" w:hAnsi="Garamond"/>
          <w:b/>
          <w:sz w:val="22"/>
          <w:szCs w:val="22"/>
        </w:rPr>
      </w:pPr>
    </w:p>
    <w:p w14:paraId="5A46B30C" w14:textId="2C780C48" w:rsidR="00717C0A" w:rsidRPr="00DA16CE" w:rsidRDefault="00717C0A" w:rsidP="00DA16CE">
      <w:pPr>
        <w:jc w:val="both"/>
        <w:rPr>
          <w:rFonts w:ascii="Garamond" w:hAnsi="Garamond"/>
          <w:sz w:val="22"/>
          <w:szCs w:val="22"/>
        </w:rPr>
      </w:pPr>
      <w:r w:rsidRPr="00DA16CE">
        <w:rPr>
          <w:rFonts w:ascii="Garamond" w:hAnsi="Garamond"/>
          <w:b/>
          <w:sz w:val="22"/>
          <w:szCs w:val="22"/>
        </w:rPr>
        <w:t xml:space="preserve">Brandes, Philip: </w:t>
      </w:r>
      <w:r w:rsidRPr="00DA16CE">
        <w:rPr>
          <w:rFonts w:ascii="Garamond" w:hAnsi="Garamond"/>
          <w:sz w:val="22"/>
          <w:szCs w:val="22"/>
        </w:rPr>
        <w:t>Review: „</w:t>
      </w:r>
      <w:proofErr w:type="spellStart"/>
      <w:r w:rsidRPr="00DA16CE">
        <w:rPr>
          <w:rFonts w:ascii="Garamond" w:hAnsi="Garamond"/>
          <w:sz w:val="22"/>
          <w:szCs w:val="22"/>
        </w:rPr>
        <w:t>Opheliamachine</w:t>
      </w:r>
      <w:proofErr w:type="spellEnd"/>
      <w:r w:rsidRPr="00DA16CE">
        <w:rPr>
          <w:rFonts w:ascii="Garamond" w:hAnsi="Garamond"/>
          <w:sz w:val="22"/>
          <w:szCs w:val="22"/>
        </w:rPr>
        <w:t xml:space="preserve">“ an </w:t>
      </w:r>
      <w:proofErr w:type="spellStart"/>
      <w:r w:rsidRPr="00DA16CE">
        <w:rPr>
          <w:rFonts w:ascii="Garamond" w:hAnsi="Garamond"/>
          <w:sz w:val="22"/>
          <w:szCs w:val="22"/>
        </w:rPr>
        <w:t>uncompromising</w:t>
      </w:r>
      <w:proofErr w:type="spellEnd"/>
      <w:r w:rsidRPr="00DA16CE">
        <w:rPr>
          <w:rFonts w:ascii="Garamond" w:hAnsi="Garamond"/>
          <w:sz w:val="22"/>
          <w:szCs w:val="22"/>
        </w:rPr>
        <w:t xml:space="preserve"> </w:t>
      </w:r>
      <w:proofErr w:type="spellStart"/>
      <w:r w:rsidRPr="00DA16CE">
        <w:rPr>
          <w:rFonts w:ascii="Garamond" w:hAnsi="Garamond"/>
          <w:sz w:val="22"/>
          <w:szCs w:val="22"/>
        </w:rPr>
        <w:t>vision</w:t>
      </w:r>
      <w:proofErr w:type="spellEnd"/>
      <w:r w:rsidRPr="00DA16CE">
        <w:rPr>
          <w:rFonts w:ascii="Garamond" w:hAnsi="Garamond"/>
          <w:sz w:val="22"/>
          <w:szCs w:val="22"/>
        </w:rPr>
        <w:t xml:space="preserve"> at City Garage. In: Los Angeles Times vom 20.6.2013. [[https://en.wikipedia.org. Zugriff zuletzt am 8.2.2024]</w:t>
      </w:r>
    </w:p>
    <w:p w14:paraId="3B0ADF46" w14:textId="77777777" w:rsidR="00717C0A" w:rsidRPr="00DA16CE" w:rsidRDefault="00717C0A" w:rsidP="00DA16CE">
      <w:pPr>
        <w:jc w:val="both"/>
        <w:rPr>
          <w:rFonts w:ascii="Garamond" w:hAnsi="Garamond"/>
          <w:b/>
          <w:sz w:val="22"/>
          <w:szCs w:val="22"/>
        </w:rPr>
      </w:pPr>
    </w:p>
    <w:p w14:paraId="5DA18D34" w14:textId="2263DD24" w:rsidR="0056419C" w:rsidRPr="00DA16CE" w:rsidRDefault="0056419C" w:rsidP="00DA16CE">
      <w:pPr>
        <w:jc w:val="both"/>
        <w:rPr>
          <w:rFonts w:ascii="Garamond" w:hAnsi="Garamond"/>
          <w:sz w:val="22"/>
          <w:szCs w:val="22"/>
        </w:rPr>
      </w:pPr>
      <w:r w:rsidRPr="00DA16CE">
        <w:rPr>
          <w:rFonts w:ascii="Garamond" w:hAnsi="Garamond"/>
          <w:b/>
          <w:sz w:val="22"/>
          <w:szCs w:val="22"/>
        </w:rPr>
        <w:t xml:space="preserve">Brecht, Aurelia: </w:t>
      </w:r>
      <w:r w:rsidRPr="00DA16CE">
        <w:rPr>
          <w:rFonts w:ascii="Garamond" w:hAnsi="Garamond"/>
          <w:sz w:val="22"/>
          <w:szCs w:val="22"/>
        </w:rPr>
        <w:t>Auftakt in ein spannendes Theaterjahr. In: Allgemeine Deutsche Zeitung für Rumänien vom 3.3.2023.</w:t>
      </w:r>
    </w:p>
    <w:p w14:paraId="7C52FD39" w14:textId="77777777" w:rsidR="0056419C" w:rsidRPr="00DA16CE" w:rsidRDefault="0056419C" w:rsidP="00DA16CE">
      <w:pPr>
        <w:jc w:val="both"/>
        <w:rPr>
          <w:rFonts w:ascii="Garamond" w:hAnsi="Garamond"/>
          <w:b/>
          <w:sz w:val="22"/>
          <w:szCs w:val="22"/>
        </w:rPr>
      </w:pPr>
    </w:p>
    <w:p w14:paraId="16E99157" w14:textId="4DFFA8E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Büning, Eleonore: </w:t>
      </w:r>
      <w:r w:rsidRPr="00DA16CE">
        <w:rPr>
          <w:rFonts w:ascii="Garamond" w:hAnsi="Garamond"/>
          <w:sz w:val="22"/>
          <w:szCs w:val="22"/>
        </w:rPr>
        <w:t>Wolfgang Rihm in Zürich. Plaste-Haie singen sie zur Ruh</w:t>
      </w:r>
      <w:r w:rsidR="00DD054A" w:rsidRPr="00DA16CE">
        <w:rPr>
          <w:rFonts w:ascii="Garamond" w:hAnsi="Garamond"/>
          <w:sz w:val="22"/>
          <w:szCs w:val="22"/>
        </w:rPr>
        <w:t>’</w:t>
      </w:r>
      <w:r w:rsidRPr="00DA16CE">
        <w:rPr>
          <w:rFonts w:ascii="Garamond" w:hAnsi="Garamond"/>
          <w:sz w:val="22"/>
          <w:szCs w:val="22"/>
        </w:rPr>
        <w:t>. In: Frankfurter Allgemeine Zeitung vom 29.1.2016.</w:t>
      </w:r>
    </w:p>
    <w:p w14:paraId="6400760B" w14:textId="114A4DE6" w:rsidR="00281895" w:rsidRPr="00DA16CE" w:rsidRDefault="00281895" w:rsidP="00DA16CE">
      <w:pPr>
        <w:jc w:val="both"/>
        <w:rPr>
          <w:rFonts w:ascii="Garamond" w:hAnsi="Garamond"/>
          <w:sz w:val="22"/>
          <w:szCs w:val="22"/>
        </w:rPr>
      </w:pPr>
    </w:p>
    <w:p w14:paraId="6A9B3A95" w14:textId="5965118F" w:rsidR="00684E10" w:rsidRPr="00DA16CE" w:rsidRDefault="00684E10"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 xml:space="preserve">Wolfgang Rihm – Über die Linie. Die Biographie. Salzburg: </w:t>
      </w:r>
      <w:proofErr w:type="spellStart"/>
      <w:r w:rsidRPr="00DA16CE">
        <w:rPr>
          <w:rFonts w:ascii="Garamond" w:hAnsi="Garamond"/>
          <w:sz w:val="22"/>
          <w:szCs w:val="22"/>
        </w:rPr>
        <w:t>Benevento</w:t>
      </w:r>
      <w:proofErr w:type="spellEnd"/>
      <w:r w:rsidRPr="00DA16CE">
        <w:rPr>
          <w:rFonts w:ascii="Garamond" w:hAnsi="Garamond"/>
          <w:sz w:val="22"/>
          <w:szCs w:val="22"/>
        </w:rPr>
        <w:t xml:space="preserve"> 2022. [Zu Heiner Müllers „Die Hamletmaschine“ besonders S. </w:t>
      </w:r>
      <w:r w:rsidR="00B71509" w:rsidRPr="00DA16CE">
        <w:rPr>
          <w:rFonts w:ascii="Garamond" w:hAnsi="Garamond"/>
          <w:sz w:val="22"/>
          <w:szCs w:val="22"/>
        </w:rPr>
        <w:t>142–148]</w:t>
      </w:r>
    </w:p>
    <w:p w14:paraId="7BDEBADB" w14:textId="77777777" w:rsidR="00684E10" w:rsidRPr="00DA16CE" w:rsidRDefault="00684E10" w:rsidP="00DA16CE">
      <w:pPr>
        <w:jc w:val="both"/>
        <w:rPr>
          <w:rFonts w:ascii="Garamond" w:hAnsi="Garamond"/>
          <w:sz w:val="22"/>
          <w:szCs w:val="22"/>
        </w:rPr>
      </w:pPr>
    </w:p>
    <w:p w14:paraId="43713098" w14:textId="48EBF015" w:rsidR="00281895" w:rsidRPr="00DA16CE" w:rsidRDefault="00281895"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 xml:space="preserve">Kanarienvögel rückwärts. Die ‚Hamletmaschine‘ von Wolfgang Rihm neue inszeniert am Staatstheater Kassel. In: </w:t>
      </w:r>
      <w:hyperlink r:id="rId510" w:history="1">
        <w:r w:rsidRPr="00DA16CE">
          <w:rPr>
            <w:rStyle w:val="Hyperlink"/>
            <w:rFonts w:ascii="Garamond" w:hAnsi="Garamond"/>
            <w:sz w:val="22"/>
            <w:szCs w:val="22"/>
          </w:rPr>
          <w:t>https://www.klassik.com</w:t>
        </w:r>
      </w:hyperlink>
      <w:r w:rsidR="00DC500F" w:rsidRPr="00DA16CE">
        <w:rPr>
          <w:rFonts w:ascii="Garamond" w:hAnsi="Garamond"/>
          <w:sz w:val="22"/>
          <w:szCs w:val="22"/>
        </w:rPr>
        <w:t xml:space="preserve"> vom 17.3.2024. [Zugrif</w:t>
      </w:r>
      <w:r w:rsidRPr="00DA16CE">
        <w:rPr>
          <w:rFonts w:ascii="Garamond" w:hAnsi="Garamond"/>
          <w:sz w:val="22"/>
          <w:szCs w:val="22"/>
        </w:rPr>
        <w:t>f zuletzt am 5.5.2024]</w:t>
      </w:r>
    </w:p>
    <w:p w14:paraId="19796211" w14:textId="77777777" w:rsidR="00817F9D" w:rsidRPr="00DA16CE" w:rsidRDefault="00817F9D" w:rsidP="00DA16CE">
      <w:pPr>
        <w:jc w:val="both"/>
        <w:rPr>
          <w:rFonts w:ascii="Garamond" w:hAnsi="Garamond"/>
          <w:b/>
          <w:sz w:val="22"/>
          <w:szCs w:val="22"/>
        </w:rPr>
      </w:pPr>
    </w:p>
    <w:p w14:paraId="60B3E723"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Büttiker, Herbert: </w:t>
      </w:r>
      <w:r w:rsidRPr="00DA16CE">
        <w:rPr>
          <w:rFonts w:ascii="Garamond" w:hAnsi="Garamond"/>
          <w:sz w:val="22"/>
          <w:szCs w:val="22"/>
        </w:rPr>
        <w:t xml:space="preserve">Keine Reise der Hoffnung –das Europa-Schiff geht unter. In: </w:t>
      </w:r>
      <w:proofErr w:type="spellStart"/>
      <w:r w:rsidRPr="00DA16CE">
        <w:rPr>
          <w:rFonts w:ascii="Garamond" w:hAnsi="Garamond"/>
          <w:sz w:val="22"/>
          <w:szCs w:val="22"/>
        </w:rPr>
        <w:t>Zürisee</w:t>
      </w:r>
      <w:proofErr w:type="spellEnd"/>
      <w:r w:rsidRPr="00DA16CE">
        <w:rPr>
          <w:rFonts w:ascii="Garamond" w:hAnsi="Garamond"/>
          <w:sz w:val="22"/>
          <w:szCs w:val="22"/>
        </w:rPr>
        <w:t>-Zeitung vom 26.1.2016.</w:t>
      </w:r>
    </w:p>
    <w:p w14:paraId="70B7160F" w14:textId="77777777" w:rsidR="00817F9D" w:rsidRPr="00DA16CE" w:rsidRDefault="00817F9D" w:rsidP="00DA16CE">
      <w:pPr>
        <w:jc w:val="both"/>
        <w:rPr>
          <w:rFonts w:ascii="Garamond" w:hAnsi="Garamond"/>
          <w:b/>
          <w:sz w:val="22"/>
          <w:szCs w:val="22"/>
        </w:rPr>
      </w:pPr>
    </w:p>
    <w:p w14:paraId="4608586F" w14:textId="2D684D1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Burkhardt, Barbara: </w:t>
      </w:r>
      <w:r w:rsidRPr="00DA16CE">
        <w:rPr>
          <w:rFonts w:ascii="Garamond" w:hAnsi="Garamond"/>
          <w:sz w:val="22"/>
          <w:szCs w:val="22"/>
        </w:rPr>
        <w:t>Nähe und Distanz. Daniela Löfflers Schauspieltheater „Sommergäste“ nach Maxim Gorki am Deutschen Theater und Sebastian Nüblings Heiner-Müller-Performance „</w:t>
      </w:r>
      <w:r w:rsidR="000A3CC7" w:rsidRPr="00DA16CE">
        <w:rPr>
          <w:rFonts w:ascii="Garamond" w:hAnsi="Garamond"/>
          <w:sz w:val="22"/>
          <w:szCs w:val="22"/>
        </w:rPr>
        <w:t xml:space="preserve">Die </w:t>
      </w:r>
      <w:r w:rsidRPr="00DA16CE">
        <w:rPr>
          <w:rFonts w:ascii="Garamond" w:hAnsi="Garamond"/>
          <w:sz w:val="22"/>
          <w:szCs w:val="22"/>
        </w:rPr>
        <w:t xml:space="preserve">Hamletmaschine“ am Maxim Gorki Theater. In: Theater heute </w:t>
      </w:r>
      <w:r w:rsidR="00DB418C" w:rsidRPr="00DA16CE">
        <w:rPr>
          <w:rFonts w:ascii="Garamond" w:hAnsi="Garamond"/>
          <w:sz w:val="22"/>
          <w:szCs w:val="22"/>
        </w:rPr>
        <w:t xml:space="preserve">59 </w:t>
      </w:r>
      <w:r w:rsidRPr="00DA16CE">
        <w:rPr>
          <w:rFonts w:ascii="Garamond" w:hAnsi="Garamond"/>
          <w:sz w:val="22"/>
          <w:szCs w:val="22"/>
        </w:rPr>
        <w:t>(2018), H.</w:t>
      </w:r>
      <w:r w:rsidR="00F22422" w:rsidRPr="00DA16CE">
        <w:rPr>
          <w:rFonts w:ascii="Garamond" w:hAnsi="Garamond"/>
          <w:sz w:val="22"/>
          <w:szCs w:val="22"/>
        </w:rPr>
        <w:t> </w:t>
      </w:r>
      <w:r w:rsidRPr="00DA16CE">
        <w:rPr>
          <w:rFonts w:ascii="Garamond" w:hAnsi="Garamond"/>
          <w:sz w:val="22"/>
          <w:szCs w:val="22"/>
        </w:rPr>
        <w:t>4, S.</w:t>
      </w:r>
      <w:r w:rsidR="00F22422" w:rsidRPr="00DA16CE">
        <w:rPr>
          <w:rFonts w:ascii="Garamond" w:hAnsi="Garamond"/>
          <w:sz w:val="22"/>
          <w:szCs w:val="22"/>
        </w:rPr>
        <w:t> </w:t>
      </w:r>
      <w:r w:rsidR="004B47D1" w:rsidRPr="00DA16CE">
        <w:rPr>
          <w:rFonts w:ascii="Garamond" w:hAnsi="Garamond"/>
          <w:sz w:val="22"/>
          <w:szCs w:val="22"/>
        </w:rPr>
        <w:t>20</w:t>
      </w:r>
      <w:r w:rsidR="00EB76D0" w:rsidRPr="00DA16CE">
        <w:rPr>
          <w:rFonts w:ascii="Garamond" w:eastAsia="GaramondPremrPro-Smbd" w:hAnsi="Garamond"/>
          <w:sz w:val="22"/>
          <w:szCs w:val="22"/>
        </w:rPr>
        <w:t>–</w:t>
      </w:r>
      <w:r w:rsidR="004B47D1" w:rsidRPr="00DA16CE">
        <w:rPr>
          <w:rFonts w:ascii="Garamond" w:hAnsi="Garamond"/>
          <w:sz w:val="22"/>
          <w:szCs w:val="22"/>
        </w:rPr>
        <w:t>22.</w:t>
      </w:r>
    </w:p>
    <w:p w14:paraId="0E429E26" w14:textId="77777777" w:rsidR="004B47D1" w:rsidRPr="00DA16CE" w:rsidRDefault="004B47D1" w:rsidP="00DA16CE">
      <w:pPr>
        <w:jc w:val="both"/>
        <w:rPr>
          <w:rFonts w:ascii="Garamond" w:hAnsi="Garamond"/>
          <w:b/>
          <w:sz w:val="22"/>
          <w:szCs w:val="22"/>
        </w:rPr>
      </w:pPr>
    </w:p>
    <w:p w14:paraId="49357F54"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Berlin: Heiner Müller „Hamletmaschine“. In: Theater Verlag. Rezensionen #2 vom 14.4.2018.</w:t>
      </w:r>
    </w:p>
    <w:p w14:paraId="24628DA9" w14:textId="00CE9357" w:rsidR="00817F9D" w:rsidRPr="00DA16CE" w:rsidRDefault="00817F9D" w:rsidP="00DA16CE">
      <w:pPr>
        <w:jc w:val="both"/>
        <w:rPr>
          <w:rFonts w:ascii="Garamond" w:hAnsi="Garamond"/>
          <w:b/>
          <w:sz w:val="22"/>
          <w:szCs w:val="22"/>
        </w:rPr>
      </w:pPr>
    </w:p>
    <w:p w14:paraId="4FC9D103" w14:textId="670ABE8A" w:rsidR="00DF6A6A" w:rsidRPr="00DA16CE" w:rsidRDefault="00DF6A6A" w:rsidP="00DA16CE">
      <w:pPr>
        <w:jc w:val="both"/>
        <w:rPr>
          <w:rFonts w:ascii="Garamond" w:eastAsia="SimSun" w:hAnsi="Garamond"/>
          <w:sz w:val="22"/>
          <w:szCs w:val="22"/>
          <w:lang w:eastAsia="zh-TW"/>
        </w:rPr>
      </w:pPr>
      <w:r w:rsidRPr="00DA16CE">
        <w:rPr>
          <w:rFonts w:ascii="Garamond" w:eastAsia="SimSun" w:hAnsi="Garamond"/>
          <w:b/>
          <w:sz w:val="22"/>
          <w:szCs w:val="22"/>
          <w:lang w:val="en-GB" w:eastAsia="zh-TW"/>
        </w:rPr>
        <w:t>Chan, Ping-</w:t>
      </w:r>
      <w:proofErr w:type="spellStart"/>
      <w:r w:rsidRPr="00DA16CE">
        <w:rPr>
          <w:rFonts w:ascii="Garamond" w:eastAsia="SimSun" w:hAnsi="Garamond"/>
          <w:b/>
          <w:sz w:val="22"/>
          <w:szCs w:val="22"/>
          <w:lang w:val="en-GB" w:eastAsia="zh-TW"/>
        </w:rPr>
        <w:t>chiu</w:t>
      </w:r>
      <w:proofErr w:type="spellEnd"/>
      <w:r w:rsidRPr="00DA16CE">
        <w:rPr>
          <w:rFonts w:ascii="Garamond" w:eastAsia="SimSun" w:hAnsi="Garamond"/>
          <w:b/>
          <w:sz w:val="22"/>
          <w:szCs w:val="22"/>
          <w:lang w:val="en-GB" w:eastAsia="zh-TW"/>
        </w:rPr>
        <w:t xml:space="preserve">: </w:t>
      </w:r>
      <w:r w:rsidRPr="00DA16CE">
        <w:rPr>
          <w:rFonts w:ascii="Garamond" w:eastAsia="SimSun" w:hAnsi="Garamond"/>
          <w:sz w:val="22"/>
          <w:szCs w:val="22"/>
          <w:lang w:val="en-GB" w:eastAsia="zh-TW"/>
        </w:rPr>
        <w:t>Cong „</w:t>
      </w:r>
      <w:proofErr w:type="spellStart"/>
      <w:r w:rsidRPr="00DA16CE">
        <w:rPr>
          <w:rFonts w:ascii="Garamond" w:eastAsia="SimSun" w:hAnsi="Garamond"/>
          <w:sz w:val="22"/>
          <w:szCs w:val="22"/>
          <w:lang w:val="en-GB" w:eastAsia="zh-TW"/>
        </w:rPr>
        <w:t>Hamuleite</w:t>
      </w:r>
      <w:proofErr w:type="spellEnd"/>
      <w:r w:rsidRPr="00DA16CE">
        <w:rPr>
          <w:rFonts w:ascii="Garamond" w:eastAsia="SimSun" w:hAnsi="Garamond"/>
          <w:sz w:val="22"/>
          <w:szCs w:val="22"/>
          <w:lang w:val="en-GB" w:eastAsia="zh-TW"/>
        </w:rPr>
        <w:t xml:space="preserve"> </w:t>
      </w:r>
      <w:proofErr w:type="spellStart"/>
      <w:r w:rsidRPr="00DA16CE">
        <w:rPr>
          <w:rFonts w:ascii="Garamond" w:eastAsia="SimSun" w:hAnsi="Garamond"/>
          <w:sz w:val="22"/>
          <w:szCs w:val="22"/>
          <w:lang w:val="en-GB" w:eastAsia="zh-TW"/>
        </w:rPr>
        <w:t>Jiqi</w:t>
      </w:r>
      <w:proofErr w:type="spellEnd"/>
      <w:r w:rsidRPr="00DA16CE">
        <w:rPr>
          <w:rFonts w:ascii="Garamond" w:eastAsia="SimSun" w:hAnsi="Garamond"/>
          <w:sz w:val="22"/>
          <w:szCs w:val="22"/>
          <w:lang w:val="en-GB" w:eastAsia="zh-TW"/>
        </w:rPr>
        <w:t>“ Dao „</w:t>
      </w:r>
      <w:proofErr w:type="spellStart"/>
      <w:r w:rsidRPr="00DA16CE">
        <w:rPr>
          <w:rFonts w:ascii="Garamond" w:eastAsia="SimSun" w:hAnsi="Garamond"/>
          <w:sz w:val="22"/>
          <w:szCs w:val="22"/>
          <w:lang w:val="en-GB" w:eastAsia="zh-TW"/>
        </w:rPr>
        <w:t>Hanaimaxian</w:t>
      </w:r>
      <w:proofErr w:type="spellEnd"/>
      <w:r w:rsidRPr="00DA16CE">
        <w:rPr>
          <w:rFonts w:ascii="Garamond" w:eastAsia="SimSun" w:hAnsi="Garamond"/>
          <w:sz w:val="22"/>
          <w:szCs w:val="22"/>
          <w:lang w:val="en-GB" w:eastAsia="zh-TW"/>
        </w:rPr>
        <w:t xml:space="preserve">“. </w:t>
      </w:r>
      <w:proofErr w:type="spellStart"/>
      <w:r w:rsidRPr="00DA16CE">
        <w:rPr>
          <w:rFonts w:ascii="Garamond" w:eastAsia="SimSun" w:hAnsi="Garamond"/>
          <w:sz w:val="22"/>
          <w:szCs w:val="22"/>
          <w:lang w:val="fr-FR" w:eastAsia="zh-TW"/>
        </w:rPr>
        <w:t>Jinru</w:t>
      </w:r>
      <w:proofErr w:type="spellEnd"/>
      <w:r w:rsidRPr="00DA16CE">
        <w:rPr>
          <w:rFonts w:ascii="Garamond" w:eastAsia="SimSun" w:hAnsi="Garamond"/>
          <w:sz w:val="22"/>
          <w:szCs w:val="22"/>
          <w:lang w:val="fr-FR" w:eastAsia="zh-TW"/>
        </w:rPr>
        <w:t xml:space="preserve"> </w:t>
      </w:r>
      <w:proofErr w:type="spellStart"/>
      <w:r w:rsidRPr="00DA16CE">
        <w:rPr>
          <w:rFonts w:ascii="Garamond" w:eastAsia="SimSun" w:hAnsi="Garamond"/>
          <w:sz w:val="22"/>
          <w:szCs w:val="22"/>
          <w:lang w:val="fr-FR" w:eastAsia="zh-TW"/>
        </w:rPr>
        <w:t>Xiaofei</w:t>
      </w:r>
      <w:proofErr w:type="spellEnd"/>
      <w:r w:rsidRPr="00DA16CE">
        <w:rPr>
          <w:rFonts w:ascii="Garamond" w:eastAsia="SimSun" w:hAnsi="Garamond"/>
          <w:sz w:val="22"/>
          <w:szCs w:val="22"/>
          <w:lang w:val="fr-FR" w:eastAsia="zh-TW"/>
        </w:rPr>
        <w:t xml:space="preserve"> </w:t>
      </w:r>
      <w:proofErr w:type="spellStart"/>
      <w:r w:rsidRPr="00DA16CE">
        <w:rPr>
          <w:rFonts w:ascii="Garamond" w:eastAsia="SimSun" w:hAnsi="Garamond"/>
          <w:sz w:val="22"/>
          <w:szCs w:val="22"/>
          <w:lang w:val="fr-FR" w:eastAsia="zh-TW"/>
        </w:rPr>
        <w:t>Shidai</w:t>
      </w:r>
      <w:proofErr w:type="spellEnd"/>
      <w:r w:rsidRPr="00DA16CE">
        <w:rPr>
          <w:rFonts w:ascii="Garamond" w:eastAsia="SimSun" w:hAnsi="Garamond"/>
          <w:sz w:val="22"/>
          <w:szCs w:val="22"/>
          <w:lang w:val="fr-FR" w:eastAsia="zh-TW"/>
        </w:rPr>
        <w:t xml:space="preserve"> De </w:t>
      </w:r>
      <w:proofErr w:type="spellStart"/>
      <w:r w:rsidRPr="00DA16CE">
        <w:rPr>
          <w:rFonts w:ascii="Garamond" w:eastAsia="SimSun" w:hAnsi="Garamond"/>
          <w:sz w:val="22"/>
          <w:szCs w:val="22"/>
          <w:lang w:val="fr-FR" w:eastAsia="zh-TW"/>
        </w:rPr>
        <w:t>Juchang</w:t>
      </w:r>
      <w:proofErr w:type="spellEnd"/>
      <w:r w:rsidRPr="00DA16CE">
        <w:rPr>
          <w:rFonts w:ascii="Garamond" w:eastAsia="SimSun" w:hAnsi="Garamond"/>
          <w:sz w:val="22"/>
          <w:szCs w:val="22"/>
          <w:lang w:val="fr-FR" w:eastAsia="zh-TW"/>
        </w:rPr>
        <w:t xml:space="preserve"> </w:t>
      </w:r>
      <w:proofErr w:type="spellStart"/>
      <w:r w:rsidRPr="00DA16CE">
        <w:rPr>
          <w:rFonts w:ascii="Garamond" w:eastAsia="SimSun" w:hAnsi="Garamond"/>
          <w:sz w:val="22"/>
          <w:szCs w:val="22"/>
          <w:lang w:val="fr-FR" w:eastAsia="zh-TW"/>
        </w:rPr>
        <w:t>Xingsi</w:t>
      </w:r>
      <w:proofErr w:type="spellEnd"/>
      <w:r w:rsidRPr="00DA16CE">
        <w:rPr>
          <w:rFonts w:ascii="Garamond" w:eastAsia="SimSun" w:hAnsi="Garamond"/>
          <w:sz w:val="22"/>
          <w:szCs w:val="22"/>
          <w:lang w:val="fr-FR" w:eastAsia="zh-TW"/>
        </w:rPr>
        <w:t xml:space="preserve">. </w:t>
      </w:r>
      <w:r w:rsidRPr="00DA16CE">
        <w:rPr>
          <w:rFonts w:ascii="Garamond" w:eastAsia="SimSun" w:hAnsi="Garamond"/>
          <w:sz w:val="22"/>
          <w:szCs w:val="22"/>
          <w:lang w:eastAsia="zh-TW"/>
        </w:rPr>
        <w:t xml:space="preserve">[Von </w:t>
      </w:r>
      <w:r w:rsidRPr="00DA16CE">
        <w:rPr>
          <w:rFonts w:ascii="Garamond" w:eastAsia="SimSun" w:hAnsi="Garamond"/>
          <w:iCs/>
          <w:sz w:val="22"/>
          <w:szCs w:val="22"/>
          <w:lang w:eastAsia="zh-TW"/>
        </w:rPr>
        <w:t xml:space="preserve">Die </w:t>
      </w:r>
      <w:proofErr w:type="spellStart"/>
      <w:r w:rsidRPr="00DA16CE">
        <w:rPr>
          <w:rFonts w:ascii="Garamond" w:eastAsia="SimSun" w:hAnsi="Garamond"/>
          <w:iCs/>
          <w:sz w:val="22"/>
          <w:szCs w:val="22"/>
          <w:lang w:eastAsia="zh-TW"/>
        </w:rPr>
        <w:t>Hamletmaschine</w:t>
      </w:r>
      <w:proofErr w:type="spellEnd"/>
      <w:r w:rsidRPr="00DA16CE">
        <w:rPr>
          <w:rFonts w:ascii="Garamond" w:eastAsia="SimSun" w:hAnsi="Garamond"/>
          <w:iCs/>
          <w:sz w:val="22"/>
          <w:szCs w:val="22"/>
          <w:lang w:eastAsia="zh-TW"/>
        </w:rPr>
        <w:t xml:space="preserve"> </w:t>
      </w:r>
      <w:r w:rsidRPr="00DA16CE">
        <w:rPr>
          <w:rFonts w:ascii="Garamond" w:eastAsia="SimSun" w:hAnsi="Garamond"/>
          <w:sz w:val="22"/>
          <w:szCs w:val="22"/>
          <w:lang w:eastAsia="zh-TW"/>
        </w:rPr>
        <w:t xml:space="preserve">zu </w:t>
      </w:r>
      <w:proofErr w:type="spellStart"/>
      <w:r w:rsidRPr="00DA16CE">
        <w:rPr>
          <w:rFonts w:ascii="Garamond" w:eastAsia="SimSun" w:hAnsi="Garamond"/>
          <w:iCs/>
          <w:sz w:val="22"/>
          <w:szCs w:val="22"/>
          <w:lang w:eastAsia="zh-TW"/>
        </w:rPr>
        <w:t>Hanaimaxian</w:t>
      </w:r>
      <w:proofErr w:type="spellEnd"/>
      <w:r w:rsidRPr="00DA16CE">
        <w:rPr>
          <w:rFonts w:ascii="Garamond" w:eastAsia="SimSun" w:hAnsi="Garamond"/>
          <w:sz w:val="22"/>
          <w:szCs w:val="22"/>
          <w:lang w:eastAsia="zh-TW"/>
        </w:rPr>
        <w:t xml:space="preserve">. Überlegungen zum Theater im Zeitalter des Konsumismus] In: </w:t>
      </w:r>
      <w:hyperlink r:id="rId511" w:history="1">
        <w:r w:rsidRPr="00DA16CE">
          <w:rPr>
            <w:rStyle w:val="Hyperlink"/>
            <w:rFonts w:ascii="Garamond" w:eastAsia="SimSun" w:hAnsi="Garamond"/>
            <w:color w:val="auto"/>
            <w:sz w:val="22"/>
            <w:szCs w:val="22"/>
            <w:u w:val="none"/>
            <w:lang w:eastAsia="zh-TW"/>
          </w:rPr>
          <w:t>https://issuu.com/onandontheatre/docs/2008______houseprogramme</w:t>
        </w:r>
      </w:hyperlink>
      <w:r w:rsidRPr="00DA16CE">
        <w:rPr>
          <w:rStyle w:val="Hyperlink"/>
          <w:rFonts w:ascii="Garamond" w:eastAsia="SimSun" w:hAnsi="Garamond"/>
          <w:color w:val="auto"/>
          <w:sz w:val="22"/>
          <w:szCs w:val="22"/>
          <w:u w:val="none"/>
          <w:lang w:eastAsia="zh-TW"/>
        </w:rPr>
        <w:t xml:space="preserve"> [Zugriff zuletzt</w:t>
      </w:r>
      <w:r w:rsidRPr="00DA16CE">
        <w:rPr>
          <w:rFonts w:ascii="Garamond" w:eastAsia="SimSun" w:hAnsi="Garamond"/>
          <w:sz w:val="22"/>
          <w:szCs w:val="22"/>
          <w:lang w:eastAsia="zh-TW"/>
        </w:rPr>
        <w:t xml:space="preserve"> am 24.06.2021]</w:t>
      </w:r>
    </w:p>
    <w:p w14:paraId="0FF71C71" w14:textId="77777777" w:rsidR="00DF6A6A" w:rsidRPr="00DA16CE" w:rsidRDefault="00DF6A6A" w:rsidP="00DA16CE">
      <w:pPr>
        <w:jc w:val="both"/>
        <w:rPr>
          <w:rFonts w:ascii="Garamond" w:hAnsi="Garamond"/>
          <w:b/>
          <w:sz w:val="22"/>
          <w:szCs w:val="22"/>
        </w:rPr>
      </w:pPr>
    </w:p>
    <w:p w14:paraId="4BF5EBE6" w14:textId="6ECD2FE0" w:rsidR="003F2EB7" w:rsidRPr="00DA16CE" w:rsidRDefault="00DF6A6A" w:rsidP="00DA16CE">
      <w:pPr>
        <w:jc w:val="both"/>
        <w:rPr>
          <w:rFonts w:ascii="Garamond" w:eastAsia="SimSun" w:hAnsi="Garamond"/>
          <w:sz w:val="22"/>
          <w:szCs w:val="22"/>
          <w:lang w:eastAsia="zh-TW"/>
        </w:rPr>
      </w:pPr>
      <w:r w:rsidRPr="00DA16CE">
        <w:rPr>
          <w:rFonts w:ascii="Garamond" w:eastAsia="SimSun" w:hAnsi="Garamond"/>
          <w:b/>
          <w:sz w:val="22"/>
          <w:szCs w:val="22"/>
          <w:lang w:val="en-US" w:eastAsia="zh-TW"/>
        </w:rPr>
        <w:t>Chan, Ping-</w:t>
      </w:r>
      <w:proofErr w:type="spellStart"/>
      <w:r w:rsidRPr="00DA16CE">
        <w:rPr>
          <w:rFonts w:ascii="Garamond" w:eastAsia="SimSun" w:hAnsi="Garamond"/>
          <w:b/>
          <w:sz w:val="22"/>
          <w:szCs w:val="22"/>
          <w:lang w:val="en-US" w:eastAsia="zh-TW"/>
        </w:rPr>
        <w:t>chiu</w:t>
      </w:r>
      <w:proofErr w:type="spellEnd"/>
      <w:r w:rsidRPr="00DA16CE">
        <w:rPr>
          <w:rFonts w:ascii="Garamond" w:eastAsia="SimSun" w:hAnsi="Garamond"/>
          <w:b/>
          <w:sz w:val="22"/>
          <w:szCs w:val="22"/>
          <w:lang w:val="en-US" w:eastAsia="zh-TW"/>
        </w:rPr>
        <w:t>/</w:t>
      </w:r>
      <w:r w:rsidR="003F2EB7" w:rsidRPr="00DA16CE">
        <w:rPr>
          <w:rFonts w:ascii="Garamond" w:eastAsia="SimSun" w:hAnsi="Garamond"/>
          <w:b/>
          <w:sz w:val="22"/>
          <w:szCs w:val="22"/>
          <w:lang w:val="en-US" w:eastAsia="zh-TW"/>
        </w:rPr>
        <w:t>Loong, Man-Hong:</w:t>
      </w:r>
      <w:r w:rsidR="003F2EB7" w:rsidRPr="00DA16CE">
        <w:rPr>
          <w:rFonts w:ascii="Garamond" w:eastAsia="SimSun" w:hAnsi="Garamond"/>
          <w:sz w:val="22"/>
          <w:szCs w:val="22"/>
          <w:lang w:val="en-US" w:eastAsia="zh-TW"/>
        </w:rPr>
        <w:t xml:space="preserve"> </w:t>
      </w:r>
      <w:proofErr w:type="spellStart"/>
      <w:r w:rsidR="003F2EB7" w:rsidRPr="00DA16CE">
        <w:rPr>
          <w:rFonts w:ascii="Garamond" w:eastAsia="SimSun" w:hAnsi="Garamond"/>
          <w:iCs/>
          <w:sz w:val="22"/>
          <w:szCs w:val="22"/>
          <w:lang w:val="en-US" w:eastAsia="zh-TW"/>
        </w:rPr>
        <w:t>Hanaimaxian</w:t>
      </w:r>
      <w:proofErr w:type="spellEnd"/>
      <w:r w:rsidR="003F2EB7" w:rsidRPr="00DA16CE">
        <w:rPr>
          <w:rFonts w:ascii="Garamond" w:eastAsia="SimSun" w:hAnsi="Garamond"/>
          <w:sz w:val="22"/>
          <w:szCs w:val="22"/>
          <w:lang w:val="en-US" w:eastAsia="zh-TW"/>
        </w:rPr>
        <w:t>.</w:t>
      </w:r>
      <w:r w:rsidR="003F2EB7" w:rsidRPr="00DA16CE">
        <w:rPr>
          <w:rFonts w:ascii="Garamond" w:eastAsia="SimSun" w:hAnsi="Garamond"/>
          <w:sz w:val="22"/>
          <w:szCs w:val="22"/>
          <w:lang w:val="en-GB" w:eastAsia="zh-TW"/>
        </w:rPr>
        <w:t xml:space="preserve"> </w:t>
      </w:r>
      <w:proofErr w:type="spellStart"/>
      <w:r w:rsidR="003F2EB7" w:rsidRPr="00DA16CE">
        <w:rPr>
          <w:rFonts w:ascii="Garamond" w:eastAsia="SimSun" w:hAnsi="Garamond"/>
          <w:iCs/>
          <w:sz w:val="22"/>
          <w:szCs w:val="22"/>
          <w:lang w:eastAsia="zh-TW"/>
        </w:rPr>
        <w:t>Hanaimaxian</w:t>
      </w:r>
      <w:proofErr w:type="spellEnd"/>
      <w:r w:rsidR="003F2EB7" w:rsidRPr="00DA16CE">
        <w:rPr>
          <w:rFonts w:ascii="Garamond" w:eastAsia="SimSun" w:hAnsi="Garamond"/>
          <w:sz w:val="22"/>
          <w:szCs w:val="22"/>
          <w:lang w:eastAsia="zh-TW"/>
        </w:rPr>
        <w:t xml:space="preserve">. [Bearbeitung von </w:t>
      </w:r>
      <w:r w:rsidR="003F2EB7" w:rsidRPr="00DA16CE">
        <w:rPr>
          <w:rFonts w:ascii="Garamond" w:eastAsia="SimSun" w:hAnsi="Garamond"/>
          <w:iCs/>
          <w:sz w:val="22"/>
          <w:szCs w:val="22"/>
          <w:lang w:eastAsia="zh-TW"/>
        </w:rPr>
        <w:t>Die Hamletmaschine]</w:t>
      </w:r>
      <w:r w:rsidRPr="00DA16CE">
        <w:rPr>
          <w:rFonts w:ascii="Garamond" w:eastAsia="SimSun" w:hAnsi="Garamond"/>
          <w:iCs/>
          <w:sz w:val="22"/>
          <w:szCs w:val="22"/>
          <w:lang w:eastAsia="zh-TW"/>
        </w:rPr>
        <w:t xml:space="preserve"> </w:t>
      </w:r>
      <w:r w:rsidR="003F2EB7" w:rsidRPr="00DA16CE">
        <w:rPr>
          <w:rFonts w:ascii="Garamond" w:eastAsia="SimSun" w:hAnsi="Garamond"/>
          <w:sz w:val="22"/>
          <w:szCs w:val="22"/>
          <w:lang w:eastAsia="zh-TW"/>
        </w:rPr>
        <w:t xml:space="preserve">In: </w:t>
      </w:r>
      <w:hyperlink r:id="rId512" w:history="1">
        <w:r w:rsidR="003F2EB7" w:rsidRPr="00DA16CE">
          <w:rPr>
            <w:rStyle w:val="Hyperlink"/>
            <w:rFonts w:ascii="Garamond" w:eastAsia="SimSun" w:hAnsi="Garamond"/>
            <w:color w:val="auto"/>
            <w:sz w:val="22"/>
            <w:szCs w:val="22"/>
            <w:u w:val="none"/>
            <w:lang w:eastAsia="zh-TW"/>
          </w:rPr>
          <w:t>https://issuu.com/onandontheatre/docs/2008______houseprogramme</w:t>
        </w:r>
      </w:hyperlink>
      <w:r w:rsidRPr="00DA16CE">
        <w:rPr>
          <w:rStyle w:val="Hyperlink"/>
          <w:rFonts w:ascii="Garamond" w:eastAsia="SimSun" w:hAnsi="Garamond"/>
          <w:color w:val="auto"/>
          <w:sz w:val="22"/>
          <w:szCs w:val="22"/>
          <w:u w:val="none"/>
          <w:lang w:eastAsia="zh-TW"/>
        </w:rPr>
        <w:t>. [Zugriff zuletzt</w:t>
      </w:r>
      <w:r w:rsidRPr="00DA16CE">
        <w:rPr>
          <w:rFonts w:ascii="Garamond" w:eastAsia="SimSun" w:hAnsi="Garamond"/>
          <w:sz w:val="22"/>
          <w:szCs w:val="22"/>
          <w:lang w:eastAsia="zh-TW"/>
        </w:rPr>
        <w:t xml:space="preserve"> am 24.06.2021]</w:t>
      </w:r>
    </w:p>
    <w:p w14:paraId="72E92C2C" w14:textId="77777777" w:rsidR="00DF6A6A" w:rsidRPr="00DA16CE" w:rsidRDefault="00DF6A6A" w:rsidP="00DA16CE">
      <w:pPr>
        <w:jc w:val="both"/>
        <w:rPr>
          <w:rFonts w:ascii="Garamond" w:hAnsi="Garamond"/>
          <w:iCs/>
          <w:sz w:val="22"/>
          <w:szCs w:val="22"/>
          <w:lang w:eastAsia="zh-TW"/>
        </w:rPr>
      </w:pPr>
    </w:p>
    <w:p w14:paraId="73E1658E" w14:textId="4BE49B45"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Christely</w:t>
      </w:r>
      <w:proofErr w:type="spellEnd"/>
      <w:r w:rsidRPr="00DA16CE">
        <w:rPr>
          <w:rFonts w:ascii="Garamond" w:hAnsi="Garamond"/>
          <w:b/>
          <w:sz w:val="22"/>
          <w:szCs w:val="22"/>
        </w:rPr>
        <w:t xml:space="preserve">, Susan: </w:t>
      </w:r>
      <w:r w:rsidRPr="00DA16CE">
        <w:rPr>
          <w:rFonts w:ascii="Garamond" w:hAnsi="Garamond"/>
          <w:sz w:val="22"/>
          <w:szCs w:val="22"/>
        </w:rPr>
        <w:t xml:space="preserve">Da, da &amp; da. Kulturelle Höhepunkte des Wochenendes. Die Hamletmaschine. In: </w:t>
      </w:r>
      <w:hyperlink r:id="rId513" w:history="1">
        <w:r w:rsidR="00EF6813" w:rsidRPr="00DA16CE">
          <w:rPr>
            <w:rStyle w:val="Hyperlink"/>
            <w:rFonts w:ascii="Garamond" w:hAnsi="Garamond"/>
            <w:color w:val="auto"/>
            <w:sz w:val="22"/>
            <w:szCs w:val="22"/>
            <w:u w:val="none"/>
          </w:rPr>
          <w:t>www.3sat.de</w:t>
        </w:r>
      </w:hyperlink>
      <w:r w:rsidR="00EF6813" w:rsidRPr="00DA16CE">
        <w:rPr>
          <w:rFonts w:ascii="Garamond" w:hAnsi="Garamond"/>
          <w:sz w:val="22"/>
          <w:szCs w:val="22"/>
        </w:rPr>
        <w:t xml:space="preserve"> </w:t>
      </w:r>
      <w:r w:rsidR="00093A2D" w:rsidRPr="00DA16CE">
        <w:rPr>
          <w:rFonts w:ascii="Garamond" w:hAnsi="Garamond"/>
          <w:sz w:val="22"/>
          <w:szCs w:val="22"/>
        </w:rPr>
        <w:t>am</w:t>
      </w:r>
      <w:r w:rsidRPr="00DA16CE">
        <w:rPr>
          <w:rFonts w:ascii="Garamond" w:hAnsi="Garamond"/>
          <w:sz w:val="22"/>
          <w:szCs w:val="22"/>
        </w:rPr>
        <w:t xml:space="preserve"> 26.1.2016.</w:t>
      </w:r>
    </w:p>
    <w:p w14:paraId="2901FEA2" w14:textId="1F9B5834" w:rsidR="00817F9D" w:rsidRPr="00DA16CE" w:rsidRDefault="00817F9D" w:rsidP="00DA16CE">
      <w:pPr>
        <w:jc w:val="both"/>
        <w:rPr>
          <w:rFonts w:ascii="Garamond" w:hAnsi="Garamond"/>
          <w:b/>
          <w:sz w:val="22"/>
          <w:szCs w:val="22"/>
        </w:rPr>
      </w:pPr>
    </w:p>
    <w:p w14:paraId="4D3DE437" w14:textId="7D7EC0F0" w:rsidR="00C63551" w:rsidRPr="00DA16CE" w:rsidRDefault="00C63551" w:rsidP="00DA16CE">
      <w:pPr>
        <w:jc w:val="both"/>
        <w:rPr>
          <w:rFonts w:ascii="Garamond" w:hAnsi="Garamond"/>
          <w:sz w:val="22"/>
          <w:szCs w:val="22"/>
        </w:rPr>
      </w:pPr>
      <w:proofErr w:type="spellStart"/>
      <w:r w:rsidRPr="00DA16CE">
        <w:rPr>
          <w:rFonts w:ascii="Garamond" w:hAnsi="Garamond"/>
          <w:b/>
          <w:sz w:val="22"/>
          <w:szCs w:val="22"/>
        </w:rPr>
        <w:t>Cournot</w:t>
      </w:r>
      <w:proofErr w:type="spellEnd"/>
      <w:r w:rsidRPr="00DA16CE">
        <w:rPr>
          <w:rFonts w:ascii="Garamond" w:hAnsi="Garamond"/>
          <w:b/>
          <w:sz w:val="22"/>
          <w:szCs w:val="22"/>
        </w:rPr>
        <w:t xml:space="preserve">, Michel: </w:t>
      </w:r>
      <w:r w:rsidRPr="00DA16CE">
        <w:rPr>
          <w:rFonts w:ascii="Garamond" w:hAnsi="Garamond"/>
          <w:sz w:val="22"/>
          <w:szCs w:val="22"/>
        </w:rPr>
        <w:t>„Hamlet-</w:t>
      </w:r>
      <w:proofErr w:type="spellStart"/>
      <w:r w:rsidRPr="00DA16CE">
        <w:rPr>
          <w:rFonts w:ascii="Garamond" w:hAnsi="Garamond"/>
          <w:sz w:val="22"/>
          <w:szCs w:val="22"/>
        </w:rPr>
        <w:t>machine</w:t>
      </w:r>
      <w:proofErr w:type="spellEnd"/>
      <w:r w:rsidRPr="00DA16CE">
        <w:rPr>
          <w:rFonts w:ascii="Garamond" w:hAnsi="Garamond"/>
          <w:sz w:val="22"/>
          <w:szCs w:val="22"/>
        </w:rPr>
        <w:t>“, de Heiner Müller et Robert Wilson. In: Le Monde vom 7.10.1987.</w:t>
      </w:r>
    </w:p>
    <w:p w14:paraId="4D97DE25" w14:textId="77777777" w:rsidR="00C63551" w:rsidRPr="00DA16CE" w:rsidRDefault="00C63551" w:rsidP="00DA16CE">
      <w:pPr>
        <w:jc w:val="both"/>
        <w:rPr>
          <w:rFonts w:ascii="Garamond" w:hAnsi="Garamond"/>
          <w:sz w:val="22"/>
          <w:szCs w:val="22"/>
        </w:rPr>
      </w:pPr>
    </w:p>
    <w:p w14:paraId="4C92650B" w14:textId="0944224A" w:rsidR="00817F9D" w:rsidRPr="00DA16CE" w:rsidRDefault="009D45D0" w:rsidP="00DA16CE">
      <w:pPr>
        <w:jc w:val="both"/>
        <w:rPr>
          <w:rFonts w:ascii="Garamond" w:hAnsi="Garamond"/>
          <w:sz w:val="22"/>
          <w:szCs w:val="22"/>
          <w:lang w:val="en-GB"/>
        </w:rPr>
      </w:pPr>
      <w:r w:rsidRPr="00DA16CE">
        <w:rPr>
          <w:rFonts w:ascii="Garamond" w:hAnsi="Garamond"/>
          <w:b/>
          <w:sz w:val="22"/>
          <w:szCs w:val="22"/>
        </w:rPr>
        <w:t xml:space="preserve">Cramer, Michael: </w:t>
      </w:r>
      <w:r w:rsidRPr="00DA16CE">
        <w:rPr>
          <w:rFonts w:ascii="Garamond" w:hAnsi="Garamond"/>
          <w:sz w:val="22"/>
          <w:szCs w:val="22"/>
        </w:rPr>
        <w:t xml:space="preserve">Unmöglichkeit von Hoffnung. „Die </w:t>
      </w:r>
      <w:proofErr w:type="spellStart"/>
      <w:r w:rsidRPr="00DA16CE">
        <w:rPr>
          <w:rFonts w:ascii="Garamond" w:hAnsi="Garamond"/>
          <w:sz w:val="22"/>
          <w:szCs w:val="22"/>
        </w:rPr>
        <w:t>Hamletmaschine</w:t>
      </w:r>
      <w:proofErr w:type="spellEnd"/>
      <w:r w:rsidRPr="00DA16CE">
        <w:rPr>
          <w:rFonts w:ascii="Garamond" w:hAnsi="Garamond"/>
          <w:sz w:val="22"/>
          <w:szCs w:val="22"/>
        </w:rPr>
        <w:t xml:space="preserve">“ von </w:t>
      </w:r>
      <w:proofErr w:type="spellStart"/>
      <w:r w:rsidRPr="00DA16CE">
        <w:rPr>
          <w:rFonts w:ascii="Garamond" w:hAnsi="Garamond"/>
          <w:sz w:val="22"/>
          <w:szCs w:val="22"/>
        </w:rPr>
        <w:t>tt</w:t>
      </w:r>
      <w:proofErr w:type="spellEnd"/>
      <w:r w:rsidRPr="00DA16CE">
        <w:rPr>
          <w:rFonts w:ascii="Garamond" w:hAnsi="Garamond"/>
          <w:sz w:val="22"/>
          <w:szCs w:val="22"/>
        </w:rPr>
        <w:t xml:space="preserve">-Theaterproduktion an der Orangerie – Auftritt 08/18. </w:t>
      </w:r>
      <w:r w:rsidRPr="00DA16CE">
        <w:rPr>
          <w:rFonts w:ascii="Garamond" w:hAnsi="Garamond"/>
          <w:sz w:val="22"/>
          <w:szCs w:val="22"/>
          <w:lang w:val="en-GB"/>
        </w:rPr>
        <w:t xml:space="preserve">In: </w:t>
      </w:r>
      <w:hyperlink r:id="rId514" w:history="1">
        <w:r w:rsidRPr="00DA16CE">
          <w:rPr>
            <w:rFonts w:ascii="Garamond" w:hAnsi="Garamond"/>
            <w:sz w:val="22"/>
            <w:szCs w:val="22"/>
            <w:lang w:val="en-GB"/>
          </w:rPr>
          <w:t>www.choices.de</w:t>
        </w:r>
      </w:hyperlink>
      <w:r w:rsidRPr="00DA16CE">
        <w:rPr>
          <w:rFonts w:ascii="Garamond" w:hAnsi="Garamond"/>
          <w:sz w:val="22"/>
          <w:szCs w:val="22"/>
          <w:lang w:val="en-GB"/>
        </w:rPr>
        <w:t xml:space="preserve"> </w:t>
      </w:r>
      <w:proofErr w:type="spellStart"/>
      <w:r w:rsidRPr="00DA16CE">
        <w:rPr>
          <w:rFonts w:ascii="Garamond" w:hAnsi="Garamond"/>
          <w:sz w:val="22"/>
          <w:szCs w:val="22"/>
          <w:lang w:val="en-GB"/>
        </w:rPr>
        <w:t>vom</w:t>
      </w:r>
      <w:proofErr w:type="spellEnd"/>
      <w:r w:rsidRPr="00DA16CE">
        <w:rPr>
          <w:rFonts w:ascii="Garamond" w:hAnsi="Garamond"/>
          <w:sz w:val="22"/>
          <w:szCs w:val="22"/>
          <w:lang w:val="en-GB"/>
        </w:rPr>
        <w:t xml:space="preserve"> 14.9.2018.</w:t>
      </w:r>
    </w:p>
    <w:p w14:paraId="273B28D2" w14:textId="550C463C" w:rsidR="00817F9D" w:rsidRPr="00DA16CE" w:rsidRDefault="00817F9D" w:rsidP="00DA16CE">
      <w:pPr>
        <w:jc w:val="both"/>
        <w:rPr>
          <w:rFonts w:ascii="Garamond" w:hAnsi="Garamond"/>
          <w:b/>
          <w:sz w:val="22"/>
          <w:szCs w:val="22"/>
          <w:lang w:val="en-GB"/>
        </w:rPr>
      </w:pPr>
    </w:p>
    <w:p w14:paraId="52EF57D8" w14:textId="1A3439F8" w:rsidR="00717C0A" w:rsidRPr="00DA16CE" w:rsidRDefault="00717C0A" w:rsidP="00DA16CE">
      <w:pPr>
        <w:jc w:val="both"/>
        <w:rPr>
          <w:rFonts w:ascii="Garamond" w:hAnsi="Garamond"/>
          <w:sz w:val="22"/>
          <w:szCs w:val="22"/>
        </w:rPr>
      </w:pPr>
      <w:proofErr w:type="spellStart"/>
      <w:r w:rsidRPr="00DA16CE">
        <w:rPr>
          <w:rFonts w:ascii="Garamond" w:hAnsi="Garamond"/>
          <w:b/>
          <w:sz w:val="22"/>
          <w:szCs w:val="22"/>
          <w:lang w:val="en-GB"/>
        </w:rPr>
        <w:t>Desena</w:t>
      </w:r>
      <w:proofErr w:type="spellEnd"/>
      <w:r w:rsidRPr="00DA16CE">
        <w:rPr>
          <w:rFonts w:ascii="Garamond" w:hAnsi="Garamond"/>
          <w:b/>
          <w:sz w:val="22"/>
          <w:szCs w:val="22"/>
          <w:lang w:val="en-GB"/>
        </w:rPr>
        <w:t xml:space="preserve">, Rose: </w:t>
      </w:r>
      <w:r w:rsidRPr="00DA16CE">
        <w:rPr>
          <w:rFonts w:ascii="Garamond" w:hAnsi="Garamond"/>
          <w:sz w:val="22"/>
          <w:szCs w:val="22"/>
          <w:lang w:val="en-GB"/>
        </w:rPr>
        <w:t xml:space="preserve">This Week in </w:t>
      </w:r>
      <w:proofErr w:type="spellStart"/>
      <w:r w:rsidRPr="00DA16CE">
        <w:rPr>
          <w:rFonts w:ascii="Garamond" w:hAnsi="Garamond"/>
          <w:sz w:val="22"/>
          <w:szCs w:val="22"/>
          <w:lang w:val="en-GB"/>
        </w:rPr>
        <w:t>Theater</w:t>
      </w:r>
      <w:proofErr w:type="spellEnd"/>
      <w:r w:rsidRPr="00DA16CE">
        <w:rPr>
          <w:rFonts w:ascii="Garamond" w:hAnsi="Garamond"/>
          <w:sz w:val="22"/>
          <w:szCs w:val="22"/>
          <w:lang w:val="en-GB"/>
        </w:rPr>
        <w:t>: “</w:t>
      </w:r>
      <w:proofErr w:type="spellStart"/>
      <w:r w:rsidRPr="00DA16CE">
        <w:rPr>
          <w:rFonts w:ascii="Garamond" w:hAnsi="Garamond"/>
          <w:sz w:val="22"/>
          <w:szCs w:val="22"/>
          <w:lang w:val="en-GB"/>
        </w:rPr>
        <w:t>Opheliamachine</w:t>
      </w:r>
      <w:proofErr w:type="spellEnd"/>
      <w:r w:rsidRPr="00DA16CE">
        <w:rPr>
          <w:rFonts w:ascii="Garamond" w:hAnsi="Garamond"/>
          <w:sz w:val="22"/>
          <w:szCs w:val="22"/>
          <w:lang w:val="en-GB"/>
        </w:rPr>
        <w:t xml:space="preserve">”. </w:t>
      </w:r>
      <w:r w:rsidRPr="00DA16CE">
        <w:rPr>
          <w:rFonts w:ascii="Garamond" w:hAnsi="Garamond"/>
          <w:sz w:val="22"/>
          <w:szCs w:val="22"/>
        </w:rPr>
        <w:t>In: Los Angeles Post vom 25.6.2023. [https://en.wikipedia.org. Zugriff zuletzt am 8.2.2024]</w:t>
      </w:r>
    </w:p>
    <w:p w14:paraId="0C2038D0" w14:textId="77777777" w:rsidR="00717C0A" w:rsidRPr="00DA16CE" w:rsidRDefault="00717C0A" w:rsidP="00DA16CE">
      <w:pPr>
        <w:jc w:val="both"/>
        <w:rPr>
          <w:rFonts w:ascii="Garamond" w:hAnsi="Garamond"/>
          <w:b/>
          <w:sz w:val="22"/>
          <w:szCs w:val="22"/>
        </w:rPr>
      </w:pPr>
    </w:p>
    <w:p w14:paraId="590BC59B" w14:textId="3230D279" w:rsidR="00135975" w:rsidRPr="00DA16CE" w:rsidRDefault="00135975" w:rsidP="00DA16CE">
      <w:pPr>
        <w:jc w:val="both"/>
        <w:rPr>
          <w:rFonts w:ascii="Garamond" w:hAnsi="Garamond"/>
          <w:sz w:val="22"/>
          <w:szCs w:val="22"/>
        </w:rPr>
      </w:pPr>
      <w:r w:rsidRPr="00DA16CE">
        <w:rPr>
          <w:rFonts w:ascii="Garamond" w:hAnsi="Garamond"/>
          <w:b/>
          <w:sz w:val="22"/>
          <w:szCs w:val="22"/>
        </w:rPr>
        <w:t xml:space="preserve">Diederichs, Petra: </w:t>
      </w:r>
      <w:r w:rsidRPr="00DA16CE">
        <w:rPr>
          <w:rFonts w:ascii="Garamond" w:hAnsi="Garamond"/>
          <w:sz w:val="22"/>
          <w:szCs w:val="22"/>
        </w:rPr>
        <w:t>Regisseurin aus Israel inszeniert Heiner Müllers „Hamletmaschine“</w:t>
      </w:r>
      <w:r w:rsidR="00940D9B" w:rsidRPr="00DA16CE">
        <w:rPr>
          <w:rFonts w:ascii="Garamond" w:hAnsi="Garamond"/>
          <w:sz w:val="22"/>
          <w:szCs w:val="22"/>
        </w:rPr>
        <w:t>. In: RP Krefeld vom 7.12.2018.</w:t>
      </w:r>
    </w:p>
    <w:p w14:paraId="16074B58" w14:textId="093A8C2F" w:rsidR="00940D9B" w:rsidRPr="00DA16CE" w:rsidRDefault="00940D9B" w:rsidP="00DA16CE">
      <w:pPr>
        <w:jc w:val="both"/>
        <w:rPr>
          <w:rFonts w:ascii="Garamond" w:hAnsi="Garamond"/>
          <w:sz w:val="22"/>
          <w:szCs w:val="22"/>
        </w:rPr>
      </w:pPr>
    </w:p>
    <w:p w14:paraId="26209D2D" w14:textId="0AFA69DF" w:rsidR="00940D9B" w:rsidRPr="00DA16CE" w:rsidRDefault="00940D9B"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„Hamletmaschine“ läuft auf emotionalen Hochtouren. In: RP Mönchengladbach vom 10.12.2018.</w:t>
      </w:r>
    </w:p>
    <w:p w14:paraId="527C87BB" w14:textId="0FECA4A0" w:rsidR="008B1797" w:rsidRPr="00DA16CE" w:rsidRDefault="008B1797" w:rsidP="00DA16CE">
      <w:pPr>
        <w:jc w:val="both"/>
        <w:rPr>
          <w:rFonts w:ascii="Garamond" w:hAnsi="Garamond"/>
          <w:b/>
          <w:sz w:val="22"/>
          <w:szCs w:val="22"/>
        </w:rPr>
      </w:pPr>
    </w:p>
    <w:p w14:paraId="04743517" w14:textId="296D6784" w:rsidR="002617BA" w:rsidRPr="00DA16CE" w:rsidRDefault="002617BA" w:rsidP="00DA16CE">
      <w:pPr>
        <w:jc w:val="both"/>
        <w:rPr>
          <w:rFonts w:ascii="Garamond" w:hAnsi="Garamond"/>
          <w:sz w:val="22"/>
          <w:szCs w:val="22"/>
        </w:rPr>
      </w:pPr>
      <w:proofErr w:type="spellStart"/>
      <w:r w:rsidRPr="00DA16CE">
        <w:rPr>
          <w:rFonts w:ascii="Garamond" w:hAnsi="Garamond"/>
          <w:b/>
          <w:sz w:val="22"/>
          <w:szCs w:val="22"/>
        </w:rPr>
        <w:t>Dössel</w:t>
      </w:r>
      <w:proofErr w:type="spellEnd"/>
      <w:r w:rsidRPr="00DA16CE">
        <w:rPr>
          <w:rFonts w:ascii="Garamond" w:hAnsi="Garamond"/>
          <w:b/>
          <w:sz w:val="22"/>
          <w:szCs w:val="22"/>
        </w:rPr>
        <w:t xml:space="preserve">, Christine: </w:t>
      </w:r>
      <w:r w:rsidRPr="00DA16CE">
        <w:rPr>
          <w:rFonts w:ascii="Garamond" w:hAnsi="Garamond"/>
          <w:sz w:val="22"/>
          <w:szCs w:val="22"/>
        </w:rPr>
        <w:t xml:space="preserve">Verflucht noch mal. Shakespeares „Macbeth“. In: Süddeutsche Zeitung. </w:t>
      </w:r>
      <w:hyperlink r:id="rId515" w:history="1">
        <w:r w:rsidRPr="00DA16CE">
          <w:rPr>
            <w:rStyle w:val="Hyperlink"/>
            <w:rFonts w:ascii="Garamond" w:hAnsi="Garamond"/>
            <w:sz w:val="22"/>
            <w:szCs w:val="22"/>
          </w:rPr>
          <w:t>https://www.sueddeutsche.de</w:t>
        </w:r>
      </w:hyperlink>
      <w:r w:rsidRPr="00DA16CE">
        <w:rPr>
          <w:rFonts w:ascii="Garamond" w:hAnsi="Garamond"/>
          <w:sz w:val="22"/>
          <w:szCs w:val="22"/>
        </w:rPr>
        <w:t xml:space="preserve"> vom 21.9.2022. [Zugriff zuletzt am 13.11.</w:t>
      </w:r>
      <w:r w:rsidR="004C69A7" w:rsidRPr="00DA16CE">
        <w:rPr>
          <w:rFonts w:ascii="Garamond" w:hAnsi="Garamond"/>
          <w:sz w:val="22"/>
          <w:szCs w:val="22"/>
        </w:rPr>
        <w:t>20</w:t>
      </w:r>
      <w:r w:rsidRPr="00DA16CE">
        <w:rPr>
          <w:rFonts w:ascii="Garamond" w:hAnsi="Garamond"/>
          <w:sz w:val="22"/>
          <w:szCs w:val="22"/>
        </w:rPr>
        <w:t>23]</w:t>
      </w:r>
    </w:p>
    <w:p w14:paraId="4A4ABE84" w14:textId="77777777" w:rsidR="002617BA" w:rsidRPr="00DA16CE" w:rsidRDefault="002617BA" w:rsidP="00DA16CE">
      <w:pPr>
        <w:jc w:val="both"/>
        <w:rPr>
          <w:rFonts w:ascii="Garamond" w:hAnsi="Garamond"/>
          <w:b/>
          <w:sz w:val="22"/>
          <w:szCs w:val="22"/>
        </w:rPr>
      </w:pPr>
    </w:p>
    <w:p w14:paraId="245CDDA6" w14:textId="1F94187E" w:rsidR="00BA47A7" w:rsidRPr="00DA16CE" w:rsidRDefault="00BA47A7"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 xml:space="preserve">Fast eine Pop-Oper. Christian Friedel inszeniert „Macbeth“. In: Süddeutsche Zeitung. </w:t>
      </w:r>
      <w:hyperlink r:id="rId516" w:history="1">
        <w:r w:rsidRPr="00DA16CE">
          <w:rPr>
            <w:rStyle w:val="Hyperlink"/>
            <w:rFonts w:ascii="Garamond" w:hAnsi="Garamond"/>
            <w:sz w:val="22"/>
            <w:szCs w:val="22"/>
          </w:rPr>
          <w:t>https://www.sueddeutsche.de</w:t>
        </w:r>
      </w:hyperlink>
      <w:r w:rsidRPr="00DA16CE">
        <w:rPr>
          <w:rFonts w:ascii="Garamond" w:hAnsi="Garamond"/>
          <w:sz w:val="22"/>
          <w:szCs w:val="22"/>
        </w:rPr>
        <w:t xml:space="preserve"> vom 11.9.2022. [Zugriff zuletzt am 13.11.</w:t>
      </w:r>
      <w:r w:rsidR="004C69A7" w:rsidRPr="00DA16CE">
        <w:rPr>
          <w:rFonts w:ascii="Garamond" w:hAnsi="Garamond"/>
          <w:sz w:val="22"/>
          <w:szCs w:val="22"/>
        </w:rPr>
        <w:t>20</w:t>
      </w:r>
      <w:r w:rsidRPr="00DA16CE">
        <w:rPr>
          <w:rFonts w:ascii="Garamond" w:hAnsi="Garamond"/>
          <w:sz w:val="22"/>
          <w:szCs w:val="22"/>
        </w:rPr>
        <w:t>23]</w:t>
      </w:r>
    </w:p>
    <w:p w14:paraId="5CE7EFF8" w14:textId="77777777" w:rsidR="00BA47A7" w:rsidRPr="00DA16CE" w:rsidRDefault="00BA47A7" w:rsidP="00DA16CE">
      <w:pPr>
        <w:jc w:val="both"/>
        <w:rPr>
          <w:rFonts w:ascii="Garamond" w:hAnsi="Garamond"/>
          <w:b/>
          <w:sz w:val="22"/>
          <w:szCs w:val="22"/>
        </w:rPr>
      </w:pPr>
    </w:p>
    <w:p w14:paraId="4D6AA5FC" w14:textId="77777777" w:rsidR="00EF6813" w:rsidRPr="00DA16CE" w:rsidRDefault="00955657" w:rsidP="00DA16CE">
      <w:pPr>
        <w:jc w:val="both"/>
        <w:rPr>
          <w:rFonts w:ascii="Garamond" w:hAnsi="Garamond"/>
          <w:sz w:val="22"/>
          <w:szCs w:val="22"/>
        </w:rPr>
      </w:pPr>
      <w:r w:rsidRPr="00DA16CE">
        <w:rPr>
          <w:rFonts w:ascii="Garamond" w:hAnsi="Garamond"/>
          <w:b/>
          <w:sz w:val="22"/>
          <w:szCs w:val="22"/>
        </w:rPr>
        <w:t xml:space="preserve">Drewes-Merker, Ilse: </w:t>
      </w:r>
      <w:r w:rsidRPr="00DA16CE">
        <w:rPr>
          <w:rFonts w:ascii="Garamond" w:hAnsi="Garamond"/>
          <w:sz w:val="22"/>
          <w:szCs w:val="22"/>
        </w:rPr>
        <w:t>Ein sehenswertes Experiment. Carsten Bodinus inszenierte Heiner Müllers „Hamletmaschine“ in Essen. In: Ruhr-Nachrichten vom 30.4.1979</w:t>
      </w:r>
      <w:r w:rsidR="00C04E07" w:rsidRPr="00DA16CE">
        <w:rPr>
          <w:rFonts w:ascii="Garamond" w:hAnsi="Garamond"/>
          <w:sz w:val="22"/>
          <w:szCs w:val="22"/>
        </w:rPr>
        <w:t>.</w:t>
      </w:r>
    </w:p>
    <w:p w14:paraId="76D10D6B" w14:textId="77777777" w:rsidR="003650E1" w:rsidRDefault="003650E1" w:rsidP="00DA16CE">
      <w:pPr>
        <w:jc w:val="both"/>
        <w:rPr>
          <w:rFonts w:ascii="Garamond" w:hAnsi="Garamond"/>
          <w:b/>
          <w:sz w:val="22"/>
          <w:szCs w:val="22"/>
        </w:rPr>
      </w:pPr>
    </w:p>
    <w:p w14:paraId="3E5E2F0C" w14:textId="40E16A9B" w:rsidR="003650E1" w:rsidRDefault="003650E1" w:rsidP="003650E1">
      <w:pPr>
        <w:jc w:val="both"/>
        <w:rPr>
          <w:rFonts w:ascii="Garamond" w:hAnsi="Garamond"/>
          <w:sz w:val="22"/>
          <w:szCs w:val="22"/>
        </w:rPr>
      </w:pPr>
      <w:bookmarkStart w:id="24" w:name="_Hlk216110268"/>
      <w:r>
        <w:rPr>
          <w:rFonts w:ascii="Garamond" w:hAnsi="Garamond"/>
          <w:b/>
          <w:sz w:val="22"/>
          <w:szCs w:val="22"/>
        </w:rPr>
        <w:t xml:space="preserve">Enders, Katrin: </w:t>
      </w:r>
      <w:r>
        <w:rPr>
          <w:rFonts w:ascii="Garamond" w:hAnsi="Garamond"/>
          <w:sz w:val="22"/>
          <w:szCs w:val="22"/>
        </w:rPr>
        <w:t>Die Toten ausgraben. Eine Annäherung an Heiner Müller. In: Theater Magdeburg (Hg.): Das Spiel ist aus. Die Hamletmaschine von Heiner Müller. Magdeburg: Theater Magdeburg 2025, S. 18f. (Programmheft, Spielzeit 2024/2025).</w:t>
      </w:r>
    </w:p>
    <w:bookmarkEnd w:id="24"/>
    <w:p w14:paraId="0F3D6750" w14:textId="77777777" w:rsidR="00895740" w:rsidRDefault="00895740" w:rsidP="003650E1">
      <w:pPr>
        <w:jc w:val="both"/>
        <w:rPr>
          <w:rFonts w:ascii="GTUltraMedian-Light" w:hAnsi="GTUltraMedian-Light" w:cs="GTUltraMedian-Light"/>
          <w:kern w:val="0"/>
          <w:sz w:val="21"/>
          <w:szCs w:val="21"/>
        </w:rPr>
      </w:pPr>
    </w:p>
    <w:p w14:paraId="381A1AE3" w14:textId="0F6E9A87" w:rsidR="006B24B0" w:rsidRPr="00DA16CE" w:rsidRDefault="006B24B0" w:rsidP="00DA16CE">
      <w:pPr>
        <w:jc w:val="both"/>
        <w:rPr>
          <w:rFonts w:ascii="Garamond" w:hAnsi="Garamond"/>
          <w:sz w:val="22"/>
          <w:szCs w:val="22"/>
        </w:rPr>
      </w:pPr>
      <w:r w:rsidRPr="00DA16CE">
        <w:rPr>
          <w:rFonts w:ascii="Garamond" w:hAnsi="Garamond"/>
          <w:b/>
          <w:sz w:val="22"/>
          <w:szCs w:val="22"/>
        </w:rPr>
        <w:t xml:space="preserve">Engelhardt, Stephan: </w:t>
      </w:r>
      <w:r w:rsidRPr="00DA16CE">
        <w:rPr>
          <w:rFonts w:ascii="Garamond" w:hAnsi="Garamond"/>
          <w:sz w:val="22"/>
          <w:szCs w:val="22"/>
        </w:rPr>
        <w:t>Die Hamletmaschine. Die performative Szene als Verbindung zwischen darstellender Person und literarischem Text – 1. Teil. In: Spiel &amp; Theater. Zeitschrift für Theater von und mit Jugendlichen 71 (2019), H.</w:t>
      </w:r>
      <w:r w:rsidR="00F22422" w:rsidRPr="00DA16CE">
        <w:rPr>
          <w:rFonts w:ascii="Garamond" w:hAnsi="Garamond"/>
          <w:sz w:val="22"/>
          <w:szCs w:val="22"/>
        </w:rPr>
        <w:t> </w:t>
      </w:r>
      <w:r w:rsidRPr="00DA16CE">
        <w:rPr>
          <w:rFonts w:ascii="Garamond" w:hAnsi="Garamond"/>
          <w:sz w:val="22"/>
          <w:szCs w:val="22"/>
        </w:rPr>
        <w:t>204</w:t>
      </w:r>
      <w:r w:rsidR="00B9765C" w:rsidRPr="00DA16CE">
        <w:rPr>
          <w:rFonts w:ascii="Garamond" w:hAnsi="Garamond"/>
          <w:sz w:val="22"/>
          <w:szCs w:val="22"/>
        </w:rPr>
        <w:t xml:space="preserve">, </w:t>
      </w:r>
      <w:r w:rsidRPr="00DA16CE">
        <w:rPr>
          <w:rFonts w:ascii="Garamond" w:hAnsi="Garamond"/>
          <w:sz w:val="22"/>
          <w:szCs w:val="22"/>
        </w:rPr>
        <w:t>S.</w:t>
      </w:r>
      <w:r w:rsidR="00F22422" w:rsidRPr="00DA16CE">
        <w:rPr>
          <w:rFonts w:ascii="Garamond" w:hAnsi="Garamond"/>
          <w:sz w:val="22"/>
          <w:szCs w:val="22"/>
        </w:rPr>
        <w:t> </w:t>
      </w:r>
      <w:r w:rsidRPr="00DA16CE">
        <w:rPr>
          <w:rFonts w:ascii="Garamond" w:hAnsi="Garamond"/>
          <w:sz w:val="22"/>
          <w:szCs w:val="22"/>
        </w:rPr>
        <w:t>11</w:t>
      </w:r>
      <w:r w:rsidR="00B9765C" w:rsidRPr="00DA16CE">
        <w:rPr>
          <w:rFonts w:ascii="Garamond" w:hAnsi="Garamond"/>
          <w:sz w:val="22"/>
          <w:szCs w:val="22"/>
        </w:rPr>
        <w:t>–</w:t>
      </w:r>
      <w:r w:rsidRPr="00DA16CE">
        <w:rPr>
          <w:rFonts w:ascii="Garamond" w:hAnsi="Garamond"/>
          <w:sz w:val="22"/>
          <w:szCs w:val="22"/>
        </w:rPr>
        <w:t>14.</w:t>
      </w:r>
    </w:p>
    <w:p w14:paraId="70974AE6" w14:textId="548FC41D" w:rsidR="006B24B0" w:rsidRPr="00DA16CE" w:rsidRDefault="006B24B0" w:rsidP="00DA16CE">
      <w:pPr>
        <w:jc w:val="both"/>
        <w:rPr>
          <w:rFonts w:ascii="Garamond" w:hAnsi="Garamond"/>
          <w:b/>
          <w:sz w:val="22"/>
          <w:szCs w:val="22"/>
        </w:rPr>
      </w:pPr>
    </w:p>
    <w:p w14:paraId="2A63748A" w14:textId="204D79E1" w:rsidR="00257B43" w:rsidRPr="00DA16CE" w:rsidRDefault="00257B43" w:rsidP="00DA16CE">
      <w:pPr>
        <w:jc w:val="both"/>
        <w:rPr>
          <w:rFonts w:ascii="Garamond" w:hAnsi="Garamond"/>
          <w:sz w:val="22"/>
          <w:szCs w:val="22"/>
        </w:rPr>
      </w:pPr>
      <w:proofErr w:type="spellStart"/>
      <w:r w:rsidRPr="00DA16CE">
        <w:rPr>
          <w:rFonts w:ascii="Garamond" w:hAnsi="Garamond"/>
          <w:b/>
          <w:sz w:val="22"/>
          <w:szCs w:val="22"/>
        </w:rPr>
        <w:t>Falentin</w:t>
      </w:r>
      <w:proofErr w:type="spellEnd"/>
      <w:r w:rsidRPr="00DA16CE">
        <w:rPr>
          <w:rFonts w:ascii="Garamond" w:hAnsi="Garamond"/>
          <w:b/>
          <w:sz w:val="22"/>
          <w:szCs w:val="22"/>
        </w:rPr>
        <w:t xml:space="preserve">, Andreas: </w:t>
      </w:r>
      <w:r w:rsidRPr="00DA16CE">
        <w:rPr>
          <w:rFonts w:ascii="Garamond" w:hAnsi="Garamond"/>
          <w:sz w:val="22"/>
          <w:szCs w:val="22"/>
        </w:rPr>
        <w:t xml:space="preserve">Stoff statt Stück. Heiner Müller: Die Hamletmaschine. In: </w:t>
      </w:r>
      <w:hyperlink r:id="rId517" w:history="1">
        <w:r w:rsidRPr="00DA16CE">
          <w:rPr>
            <w:rStyle w:val="Hyperlink"/>
            <w:rFonts w:ascii="Garamond" w:hAnsi="Garamond"/>
            <w:sz w:val="22"/>
            <w:szCs w:val="22"/>
          </w:rPr>
          <w:t>https://www.die-deutsche-buehne.de</w:t>
        </w:r>
      </w:hyperlink>
      <w:r w:rsidRPr="00DA16CE">
        <w:rPr>
          <w:rFonts w:ascii="Garamond" w:hAnsi="Garamond"/>
          <w:sz w:val="22"/>
          <w:szCs w:val="22"/>
        </w:rPr>
        <w:t xml:space="preserve"> vom 8.12.2018. [Zugriff zuletzt am 11.3.2024]</w:t>
      </w:r>
    </w:p>
    <w:p w14:paraId="0832D8DC" w14:textId="77777777" w:rsidR="00257B43" w:rsidRPr="00DA16CE" w:rsidRDefault="00257B43" w:rsidP="00DA16CE">
      <w:pPr>
        <w:jc w:val="both"/>
        <w:rPr>
          <w:rFonts w:ascii="Garamond" w:hAnsi="Garamond"/>
          <w:b/>
          <w:sz w:val="22"/>
          <w:szCs w:val="22"/>
        </w:rPr>
      </w:pPr>
    </w:p>
    <w:p w14:paraId="240146B8" w14:textId="4F323D27" w:rsidR="00135975" w:rsidRPr="00DA16CE" w:rsidRDefault="00135975" w:rsidP="00DA16CE">
      <w:pPr>
        <w:jc w:val="both"/>
        <w:rPr>
          <w:rFonts w:ascii="Garamond" w:hAnsi="Garamond"/>
          <w:sz w:val="22"/>
          <w:szCs w:val="22"/>
        </w:rPr>
      </w:pPr>
      <w:r w:rsidRPr="00DA16CE">
        <w:rPr>
          <w:rFonts w:ascii="Garamond" w:hAnsi="Garamond"/>
          <w:b/>
          <w:sz w:val="22"/>
          <w:szCs w:val="22"/>
        </w:rPr>
        <w:t xml:space="preserve">Fehrmann, </w:t>
      </w:r>
      <w:proofErr w:type="spellStart"/>
      <w:r w:rsidRPr="00DA16CE">
        <w:rPr>
          <w:rFonts w:ascii="Garamond" w:hAnsi="Garamond"/>
          <w:b/>
          <w:sz w:val="22"/>
          <w:szCs w:val="22"/>
        </w:rPr>
        <w:t>Crismie</w:t>
      </w:r>
      <w:proofErr w:type="spellEnd"/>
      <w:r w:rsidRPr="00DA16CE">
        <w:rPr>
          <w:rFonts w:ascii="Garamond" w:hAnsi="Garamond"/>
          <w:b/>
          <w:sz w:val="22"/>
          <w:szCs w:val="22"/>
        </w:rPr>
        <w:t xml:space="preserve">: </w:t>
      </w:r>
      <w:r w:rsidRPr="00DA16CE">
        <w:rPr>
          <w:rFonts w:ascii="Garamond" w:hAnsi="Garamond"/>
          <w:sz w:val="22"/>
          <w:szCs w:val="22"/>
        </w:rPr>
        <w:t xml:space="preserve">Shakespeare mal vollkommen anders. </w:t>
      </w:r>
      <w:r w:rsidR="00B9765C" w:rsidRPr="00DA16CE">
        <w:rPr>
          <w:rFonts w:ascii="Garamond" w:hAnsi="Garamond"/>
          <w:sz w:val="22"/>
          <w:szCs w:val="22"/>
        </w:rPr>
        <w:t>„</w:t>
      </w:r>
      <w:r w:rsidRPr="00DA16CE">
        <w:rPr>
          <w:rFonts w:ascii="Garamond" w:hAnsi="Garamond"/>
          <w:sz w:val="22"/>
          <w:szCs w:val="22"/>
        </w:rPr>
        <w:t>Die Hamletmaschine“ feiert in der Fabrik Heeder Premiere – inszeniert von Nava Zukerman. In: Westdeutsche Zeitung vom 7.12.2018.</w:t>
      </w:r>
    </w:p>
    <w:p w14:paraId="2CA8B01E" w14:textId="4FE69A75" w:rsidR="00135975" w:rsidRPr="00DA16CE" w:rsidRDefault="00135975" w:rsidP="00DA16CE">
      <w:pPr>
        <w:jc w:val="both"/>
        <w:rPr>
          <w:rFonts w:ascii="Garamond" w:hAnsi="Garamond"/>
          <w:b/>
          <w:sz w:val="22"/>
          <w:szCs w:val="22"/>
        </w:rPr>
      </w:pPr>
    </w:p>
    <w:p w14:paraId="5CC0504C" w14:textId="752ABC09" w:rsidR="005707B5" w:rsidRPr="00DA16CE" w:rsidRDefault="005707B5" w:rsidP="00DA16CE">
      <w:pPr>
        <w:jc w:val="both"/>
        <w:rPr>
          <w:rFonts w:ascii="Garamond" w:hAnsi="Garamond"/>
          <w:sz w:val="22"/>
          <w:szCs w:val="22"/>
        </w:rPr>
      </w:pPr>
      <w:r w:rsidRPr="00DA16CE">
        <w:rPr>
          <w:rFonts w:ascii="Garamond" w:hAnsi="Garamond"/>
          <w:b/>
          <w:sz w:val="22"/>
          <w:szCs w:val="22"/>
        </w:rPr>
        <w:t xml:space="preserve">Franzen, Carolina: </w:t>
      </w:r>
      <w:r w:rsidRPr="00DA16CE">
        <w:rPr>
          <w:rFonts w:ascii="Garamond" w:hAnsi="Garamond"/>
          <w:sz w:val="22"/>
          <w:szCs w:val="22"/>
        </w:rPr>
        <w:t xml:space="preserve">Heiner Müllers „Die </w:t>
      </w:r>
      <w:proofErr w:type="spellStart"/>
      <w:r w:rsidRPr="00DA16CE">
        <w:rPr>
          <w:rFonts w:ascii="Garamond" w:hAnsi="Garamond"/>
          <w:sz w:val="22"/>
          <w:szCs w:val="22"/>
        </w:rPr>
        <w:t>Hamletmaschine</w:t>
      </w:r>
      <w:proofErr w:type="spellEnd"/>
      <w:r w:rsidRPr="00DA16CE">
        <w:rPr>
          <w:rFonts w:ascii="Garamond" w:hAnsi="Garamond"/>
          <w:sz w:val="22"/>
          <w:szCs w:val="22"/>
        </w:rPr>
        <w:t xml:space="preserve">“ – </w:t>
      </w:r>
      <w:proofErr w:type="spellStart"/>
      <w:r w:rsidRPr="00DA16CE">
        <w:rPr>
          <w:rFonts w:ascii="Garamond" w:hAnsi="Garamond"/>
          <w:sz w:val="22"/>
          <w:szCs w:val="22"/>
        </w:rPr>
        <w:t>Utopievorstellung</w:t>
      </w:r>
      <w:proofErr w:type="spellEnd"/>
      <w:r w:rsidRPr="00DA16CE">
        <w:rPr>
          <w:rFonts w:ascii="Garamond" w:hAnsi="Garamond"/>
          <w:sz w:val="22"/>
          <w:szCs w:val="22"/>
        </w:rPr>
        <w:t xml:space="preserve"> einer unendlichen Dialektik. GRIN: München/Ravensburg 2008. </w:t>
      </w:r>
      <w:hyperlink r:id="rId518" w:history="1">
        <w:r w:rsidRPr="00DA16CE">
          <w:rPr>
            <w:rStyle w:val="Hyperlink"/>
            <w:rFonts w:ascii="Garamond" w:hAnsi="Garamond"/>
            <w:color w:val="auto"/>
            <w:sz w:val="22"/>
            <w:szCs w:val="22"/>
            <w:u w:val="none"/>
          </w:rPr>
          <w:t>https://www.grin.com/document/116925</w:t>
        </w:r>
      </w:hyperlink>
      <w:r w:rsidRPr="00DA16CE">
        <w:rPr>
          <w:rFonts w:ascii="Garamond" w:hAnsi="Garamond"/>
          <w:sz w:val="22"/>
          <w:szCs w:val="22"/>
        </w:rPr>
        <w:t xml:space="preserve">. [Zugriff zuletzt </w:t>
      </w:r>
      <w:r w:rsidR="0068609C" w:rsidRPr="00DA16CE">
        <w:rPr>
          <w:rFonts w:ascii="Garamond" w:hAnsi="Garamond"/>
          <w:sz w:val="22"/>
          <w:szCs w:val="22"/>
        </w:rPr>
        <w:t xml:space="preserve">am </w:t>
      </w:r>
      <w:r w:rsidRPr="00DA16CE">
        <w:rPr>
          <w:rFonts w:ascii="Garamond" w:hAnsi="Garamond"/>
          <w:sz w:val="22"/>
          <w:szCs w:val="22"/>
        </w:rPr>
        <w:t>28.1.2021]</w:t>
      </w:r>
    </w:p>
    <w:p w14:paraId="11E9CE39" w14:textId="4083E2F2" w:rsidR="005707B5" w:rsidRPr="00DA16CE" w:rsidRDefault="005707B5" w:rsidP="00DA16CE">
      <w:pPr>
        <w:jc w:val="both"/>
        <w:rPr>
          <w:rFonts w:ascii="Garamond" w:hAnsi="Garamond"/>
          <w:b/>
          <w:sz w:val="22"/>
          <w:szCs w:val="22"/>
        </w:rPr>
      </w:pPr>
    </w:p>
    <w:p w14:paraId="1EA63BF4" w14:textId="6EC44646" w:rsidR="00281895" w:rsidRPr="00DA16CE" w:rsidRDefault="00281895" w:rsidP="00DA16CE">
      <w:pPr>
        <w:jc w:val="both"/>
        <w:rPr>
          <w:rFonts w:ascii="Garamond" w:hAnsi="Garamond"/>
          <w:sz w:val="22"/>
          <w:szCs w:val="22"/>
        </w:rPr>
      </w:pPr>
      <w:proofErr w:type="spellStart"/>
      <w:r w:rsidRPr="00DA16CE">
        <w:rPr>
          <w:rFonts w:ascii="Garamond" w:hAnsi="Garamond"/>
          <w:b/>
          <w:sz w:val="22"/>
          <w:szCs w:val="22"/>
        </w:rPr>
        <w:t>Fraschke</w:t>
      </w:r>
      <w:proofErr w:type="spellEnd"/>
      <w:r w:rsidRPr="00DA16CE">
        <w:rPr>
          <w:rFonts w:ascii="Garamond" w:hAnsi="Garamond"/>
          <w:b/>
          <w:sz w:val="22"/>
          <w:szCs w:val="22"/>
        </w:rPr>
        <w:t xml:space="preserve">, Bettina: </w:t>
      </w:r>
      <w:r w:rsidRPr="00DA16CE">
        <w:rPr>
          <w:rFonts w:ascii="Garamond" w:hAnsi="Garamond"/>
          <w:sz w:val="22"/>
          <w:szCs w:val="22"/>
        </w:rPr>
        <w:t>„Was ist die höchste Gefahr?“. Am Samstag ist am Staatstheater Premiere für die Oper „Die Hamletmaschine“. In: Hessische/Niedersächsische Allgemeine vom 6.3.2024.</w:t>
      </w:r>
    </w:p>
    <w:p w14:paraId="697B5718" w14:textId="77777777" w:rsidR="00281895" w:rsidRPr="00DA16CE" w:rsidRDefault="00281895" w:rsidP="00DA16CE">
      <w:pPr>
        <w:jc w:val="both"/>
        <w:rPr>
          <w:rFonts w:ascii="Garamond" w:hAnsi="Garamond"/>
          <w:b/>
          <w:sz w:val="22"/>
          <w:szCs w:val="22"/>
        </w:rPr>
      </w:pPr>
    </w:p>
    <w:p w14:paraId="4C2F72D9" w14:textId="2FDF70A5" w:rsidR="007B32DB" w:rsidRPr="00DA16CE" w:rsidRDefault="004C1D29" w:rsidP="00DA16CE">
      <w:pPr>
        <w:jc w:val="both"/>
        <w:rPr>
          <w:rFonts w:ascii="Garamond" w:hAnsi="Garamond"/>
          <w:b/>
          <w:sz w:val="22"/>
          <w:szCs w:val="22"/>
        </w:rPr>
      </w:pPr>
      <w:r w:rsidRPr="00DA16CE">
        <w:rPr>
          <w:rFonts w:ascii="Garamond" w:hAnsi="Garamond"/>
          <w:b/>
          <w:sz w:val="22"/>
          <w:szCs w:val="22"/>
        </w:rPr>
        <w:t xml:space="preserve">Gallagher, </w:t>
      </w:r>
      <w:proofErr w:type="spellStart"/>
      <w:r w:rsidRPr="00DA16CE">
        <w:rPr>
          <w:rFonts w:ascii="Garamond" w:hAnsi="Garamond"/>
          <w:b/>
          <w:sz w:val="22"/>
          <w:szCs w:val="22"/>
        </w:rPr>
        <w:t>Kaleen</w:t>
      </w:r>
      <w:proofErr w:type="spellEnd"/>
      <w:r w:rsidRPr="00DA16CE">
        <w:rPr>
          <w:rFonts w:ascii="Garamond" w:hAnsi="Garamond"/>
          <w:b/>
          <w:sz w:val="22"/>
          <w:szCs w:val="22"/>
        </w:rPr>
        <w:t xml:space="preserve">: </w:t>
      </w:r>
      <w:r w:rsidR="007B32DB" w:rsidRPr="00DA16CE">
        <w:rPr>
          <w:rFonts w:ascii="Garamond" w:hAnsi="Garamond"/>
          <w:sz w:val="22"/>
          <w:szCs w:val="22"/>
        </w:rPr>
        <w:t xml:space="preserve">Over Her </w:t>
      </w:r>
      <w:proofErr w:type="spellStart"/>
      <w:r w:rsidR="007B32DB" w:rsidRPr="00DA16CE">
        <w:rPr>
          <w:rFonts w:ascii="Garamond" w:hAnsi="Garamond"/>
          <w:sz w:val="22"/>
          <w:szCs w:val="22"/>
        </w:rPr>
        <w:t>Undead</w:t>
      </w:r>
      <w:proofErr w:type="spellEnd"/>
      <w:r w:rsidR="007B32DB" w:rsidRPr="00DA16CE">
        <w:rPr>
          <w:rFonts w:ascii="Garamond" w:hAnsi="Garamond"/>
          <w:sz w:val="22"/>
          <w:szCs w:val="22"/>
        </w:rPr>
        <w:t xml:space="preserve"> Body: Revenant </w:t>
      </w:r>
      <w:proofErr w:type="spellStart"/>
      <w:r w:rsidR="007B32DB" w:rsidRPr="00DA16CE">
        <w:rPr>
          <w:rFonts w:ascii="Garamond" w:hAnsi="Garamond"/>
          <w:sz w:val="22"/>
          <w:szCs w:val="22"/>
        </w:rPr>
        <w:t>Suicide</w:t>
      </w:r>
      <w:proofErr w:type="spellEnd"/>
      <w:r w:rsidR="007B32DB" w:rsidRPr="00DA16CE">
        <w:rPr>
          <w:rFonts w:ascii="Garamond" w:hAnsi="Garamond"/>
          <w:sz w:val="22"/>
          <w:szCs w:val="22"/>
        </w:rPr>
        <w:t xml:space="preserve"> in Heiner </w:t>
      </w:r>
      <w:proofErr w:type="spellStart"/>
      <w:r w:rsidR="007B32DB" w:rsidRPr="00DA16CE">
        <w:rPr>
          <w:rFonts w:ascii="Garamond" w:hAnsi="Garamond"/>
          <w:sz w:val="22"/>
          <w:szCs w:val="22"/>
        </w:rPr>
        <w:t>Müller's</w:t>
      </w:r>
      <w:proofErr w:type="spellEnd"/>
      <w:r w:rsidR="007B32DB" w:rsidRPr="00DA16CE">
        <w:rPr>
          <w:rFonts w:ascii="Garamond" w:hAnsi="Garamond"/>
          <w:sz w:val="22"/>
          <w:szCs w:val="22"/>
        </w:rPr>
        <w:t xml:space="preserve"> </w:t>
      </w:r>
      <w:r w:rsidRPr="00DA16CE">
        <w:rPr>
          <w:rFonts w:ascii="Garamond" w:hAnsi="Garamond"/>
          <w:sz w:val="22"/>
          <w:szCs w:val="22"/>
        </w:rPr>
        <w:t>„</w:t>
      </w:r>
      <w:r w:rsidR="007B32DB" w:rsidRPr="00DA16CE">
        <w:rPr>
          <w:rFonts w:ascii="Garamond" w:hAnsi="Garamond"/>
          <w:sz w:val="22"/>
          <w:szCs w:val="22"/>
        </w:rPr>
        <w:t xml:space="preserve">Die </w:t>
      </w:r>
      <w:proofErr w:type="spellStart"/>
      <w:r w:rsidR="007B32DB" w:rsidRPr="00DA16CE">
        <w:rPr>
          <w:rFonts w:ascii="Garamond" w:hAnsi="Garamond"/>
          <w:sz w:val="22"/>
          <w:szCs w:val="22"/>
        </w:rPr>
        <w:t>Hamletmaschine</w:t>
      </w:r>
      <w:proofErr w:type="spellEnd"/>
      <w:r w:rsidRPr="00DA16CE">
        <w:rPr>
          <w:rFonts w:ascii="Garamond" w:hAnsi="Garamond"/>
          <w:sz w:val="22"/>
          <w:szCs w:val="22"/>
        </w:rPr>
        <w:t>“</w:t>
      </w:r>
      <w:r w:rsidR="007B32DB" w:rsidRPr="00DA16CE">
        <w:rPr>
          <w:rFonts w:ascii="Garamond" w:hAnsi="Garamond"/>
          <w:sz w:val="22"/>
          <w:szCs w:val="22"/>
        </w:rPr>
        <w:t xml:space="preserve"> and Elfriede </w:t>
      </w:r>
      <w:proofErr w:type="spellStart"/>
      <w:r w:rsidR="007B32DB" w:rsidRPr="00DA16CE">
        <w:rPr>
          <w:rFonts w:ascii="Garamond" w:hAnsi="Garamond"/>
          <w:sz w:val="22"/>
          <w:szCs w:val="22"/>
        </w:rPr>
        <w:t>Jelinek's</w:t>
      </w:r>
      <w:proofErr w:type="spellEnd"/>
      <w:r w:rsidR="007B32DB" w:rsidRPr="00DA16CE">
        <w:rPr>
          <w:rFonts w:ascii="Garamond" w:hAnsi="Garamond"/>
          <w:sz w:val="22"/>
          <w:szCs w:val="22"/>
        </w:rPr>
        <w:t xml:space="preserve"> Ulrike </w:t>
      </w:r>
      <w:r w:rsidRPr="00DA16CE">
        <w:rPr>
          <w:rFonts w:ascii="Garamond" w:hAnsi="Garamond"/>
          <w:sz w:val="22"/>
          <w:szCs w:val="22"/>
        </w:rPr>
        <w:t>„</w:t>
      </w:r>
      <w:r w:rsidR="007B32DB" w:rsidRPr="00DA16CE">
        <w:rPr>
          <w:rFonts w:ascii="Garamond" w:hAnsi="Garamond"/>
          <w:sz w:val="22"/>
          <w:szCs w:val="22"/>
        </w:rPr>
        <w:t>Maria Stuart</w:t>
      </w:r>
      <w:r w:rsidRPr="00DA16CE">
        <w:rPr>
          <w:rFonts w:ascii="Garamond" w:hAnsi="Garamond"/>
          <w:sz w:val="22"/>
          <w:szCs w:val="22"/>
        </w:rPr>
        <w:t xml:space="preserve">“. In: </w:t>
      </w:r>
      <w:r w:rsidR="007B32DB" w:rsidRPr="00DA16CE">
        <w:rPr>
          <w:rFonts w:ascii="Garamond" w:hAnsi="Garamond"/>
          <w:sz w:val="22"/>
          <w:szCs w:val="22"/>
        </w:rPr>
        <w:t>Oxford German Studies</w:t>
      </w:r>
      <w:r w:rsidRPr="00DA16CE">
        <w:rPr>
          <w:rFonts w:ascii="Garamond" w:hAnsi="Garamond"/>
          <w:sz w:val="22"/>
          <w:szCs w:val="22"/>
        </w:rPr>
        <w:t xml:space="preserve"> 52 (</w:t>
      </w:r>
      <w:r w:rsidR="007B32DB" w:rsidRPr="00DA16CE">
        <w:rPr>
          <w:rFonts w:ascii="Garamond" w:hAnsi="Garamond"/>
          <w:sz w:val="22"/>
          <w:szCs w:val="22"/>
        </w:rPr>
        <w:t>2023</w:t>
      </w:r>
      <w:r w:rsidRPr="00DA16CE">
        <w:rPr>
          <w:rFonts w:ascii="Garamond" w:hAnsi="Garamond"/>
          <w:sz w:val="22"/>
          <w:szCs w:val="22"/>
        </w:rPr>
        <w:t>), H. 2, S </w:t>
      </w:r>
      <w:r w:rsidR="007B32DB" w:rsidRPr="00DA16CE">
        <w:rPr>
          <w:rFonts w:ascii="Garamond" w:hAnsi="Garamond"/>
          <w:sz w:val="22"/>
          <w:szCs w:val="22"/>
        </w:rPr>
        <w:t>210</w:t>
      </w:r>
      <w:r w:rsidRPr="00DA16CE">
        <w:rPr>
          <w:rFonts w:ascii="Garamond" w:hAnsi="Garamond"/>
          <w:sz w:val="22"/>
          <w:szCs w:val="22"/>
        </w:rPr>
        <w:t>–</w:t>
      </w:r>
      <w:r w:rsidR="007B32DB" w:rsidRPr="00DA16CE">
        <w:rPr>
          <w:rFonts w:ascii="Garamond" w:hAnsi="Garamond"/>
          <w:sz w:val="22"/>
          <w:szCs w:val="22"/>
        </w:rPr>
        <w:t>235.</w:t>
      </w:r>
    </w:p>
    <w:p w14:paraId="0CECFB27" w14:textId="77777777" w:rsidR="007B32DB" w:rsidRPr="00DA16CE" w:rsidRDefault="007B32DB" w:rsidP="00DA16CE">
      <w:pPr>
        <w:jc w:val="both"/>
        <w:rPr>
          <w:rFonts w:ascii="Garamond" w:hAnsi="Garamond"/>
          <w:b/>
          <w:sz w:val="22"/>
          <w:szCs w:val="22"/>
        </w:rPr>
      </w:pPr>
    </w:p>
    <w:p w14:paraId="2399C141" w14:textId="5560F24F"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Ganseuer</w:t>
      </w:r>
      <w:proofErr w:type="spellEnd"/>
      <w:r w:rsidRPr="00DA16CE">
        <w:rPr>
          <w:rFonts w:ascii="Garamond" w:hAnsi="Garamond"/>
          <w:b/>
          <w:sz w:val="22"/>
          <w:szCs w:val="22"/>
        </w:rPr>
        <w:t>, Christian:</w:t>
      </w:r>
      <w:r w:rsidRPr="00DA16CE">
        <w:rPr>
          <w:rFonts w:ascii="Garamond" w:hAnsi="Garamond"/>
          <w:sz w:val="22"/>
          <w:szCs w:val="22"/>
        </w:rPr>
        <w:t xml:space="preserve"> „Man muss sich ungeheuer beeilen, eine Tür einzutreten, bevor sie geöffnet wird“ – Heiner Müllers Hamlet-Projekt (1989/90). In: Deutschsprachige Literatur und Theater seit 1945 in den Metropolen Seoul, Tokio und Berlin. Studien zur urbanen Kulturentwicklung unter komparatistischen und rezeptionsgeschichtlichen Perspektiven. Hg. von Iris Hermann u.a. Bamberg: University of Bamberg Press 2015, S.</w:t>
      </w:r>
      <w:r w:rsidR="00F22422" w:rsidRPr="00DA16CE">
        <w:rPr>
          <w:rFonts w:ascii="Garamond" w:hAnsi="Garamond"/>
          <w:sz w:val="22"/>
          <w:szCs w:val="22"/>
        </w:rPr>
        <w:t> </w:t>
      </w:r>
      <w:r w:rsidRPr="00DA16CE">
        <w:rPr>
          <w:rFonts w:ascii="Garamond" w:hAnsi="Garamond"/>
          <w:sz w:val="22"/>
          <w:szCs w:val="22"/>
        </w:rPr>
        <w:t>107</w:t>
      </w:r>
      <w:r w:rsidR="00EB76D0" w:rsidRPr="00DA16CE">
        <w:rPr>
          <w:rFonts w:ascii="Garamond" w:eastAsia="GaramondPremrPro-Smbd" w:hAnsi="Garamond"/>
          <w:sz w:val="22"/>
          <w:szCs w:val="22"/>
        </w:rPr>
        <w:t>–</w:t>
      </w:r>
      <w:r w:rsidRPr="00DA16CE">
        <w:rPr>
          <w:rFonts w:ascii="Garamond" w:hAnsi="Garamond"/>
          <w:sz w:val="22"/>
          <w:szCs w:val="22"/>
        </w:rPr>
        <w:t>117.</w:t>
      </w:r>
    </w:p>
    <w:p w14:paraId="5C97A098" w14:textId="037F25E7" w:rsidR="00817F9D" w:rsidRPr="00DA16CE" w:rsidRDefault="00817F9D" w:rsidP="00DA16CE">
      <w:pPr>
        <w:jc w:val="both"/>
        <w:rPr>
          <w:rFonts w:ascii="Garamond" w:hAnsi="Garamond"/>
          <w:b/>
          <w:sz w:val="22"/>
          <w:szCs w:val="22"/>
        </w:rPr>
      </w:pPr>
    </w:p>
    <w:p w14:paraId="62B03E3F" w14:textId="3935BBD7" w:rsidR="002D203E" w:rsidRPr="00DA16CE" w:rsidRDefault="002D203E" w:rsidP="00DA16CE">
      <w:pPr>
        <w:jc w:val="both"/>
        <w:rPr>
          <w:rFonts w:ascii="Garamond" w:hAnsi="Garamond"/>
          <w:sz w:val="22"/>
          <w:szCs w:val="22"/>
        </w:rPr>
      </w:pPr>
      <w:proofErr w:type="spellStart"/>
      <w:r w:rsidRPr="00DA16CE">
        <w:rPr>
          <w:rFonts w:ascii="Garamond" w:hAnsi="Garamond"/>
          <w:b/>
          <w:sz w:val="22"/>
          <w:szCs w:val="22"/>
        </w:rPr>
        <w:t>Göber</w:t>
      </w:r>
      <w:proofErr w:type="spellEnd"/>
      <w:r w:rsidRPr="00DA16CE">
        <w:rPr>
          <w:rFonts w:ascii="Garamond" w:hAnsi="Garamond"/>
          <w:b/>
          <w:sz w:val="22"/>
          <w:szCs w:val="22"/>
        </w:rPr>
        <w:t>, Reinhard:</w:t>
      </w:r>
      <w:r w:rsidRPr="00DA16CE">
        <w:rPr>
          <w:rFonts w:ascii="Garamond" w:hAnsi="Garamond"/>
          <w:sz w:val="22"/>
          <w:szCs w:val="22"/>
        </w:rPr>
        <w:t xml:space="preserve"> Es ist was faul im Staate … Reinhard </w:t>
      </w:r>
      <w:proofErr w:type="spellStart"/>
      <w:r w:rsidRPr="00DA16CE">
        <w:rPr>
          <w:rFonts w:ascii="Garamond" w:hAnsi="Garamond"/>
          <w:sz w:val="22"/>
          <w:szCs w:val="22"/>
        </w:rPr>
        <w:t>Göber</w:t>
      </w:r>
      <w:proofErr w:type="spellEnd"/>
      <w:r w:rsidRPr="00DA16CE">
        <w:rPr>
          <w:rFonts w:ascii="Garamond" w:hAnsi="Garamond"/>
          <w:sz w:val="22"/>
          <w:szCs w:val="22"/>
        </w:rPr>
        <w:t xml:space="preserve"> im Gespräch über seine Hamlet-Inszenierung am Theater Vorpommern. In: Theater Vorpommern (Hg.): Die Hamletmaschine von Heiner Müller/Hamlet von William Shakespeare. Stralsund/Greifswald: Theater Vorpommern 2019, S.</w:t>
      </w:r>
      <w:r w:rsidR="00F22422" w:rsidRPr="00DA16CE">
        <w:rPr>
          <w:rFonts w:ascii="Garamond" w:hAnsi="Garamond"/>
          <w:sz w:val="22"/>
          <w:szCs w:val="22"/>
        </w:rPr>
        <w:t> </w:t>
      </w:r>
      <w:r w:rsidRPr="00DA16CE">
        <w:rPr>
          <w:rFonts w:ascii="Garamond" w:hAnsi="Garamond"/>
          <w:sz w:val="22"/>
          <w:szCs w:val="22"/>
        </w:rPr>
        <w:t xml:space="preserve">8–11 [hinterer Teil] (Programmheft, Spielzeit 2019/2020). [Das Gespräch führte Oliver </w:t>
      </w:r>
      <w:proofErr w:type="spellStart"/>
      <w:r w:rsidRPr="00DA16CE">
        <w:rPr>
          <w:rFonts w:ascii="Garamond" w:hAnsi="Garamond"/>
          <w:sz w:val="22"/>
          <w:szCs w:val="22"/>
        </w:rPr>
        <w:t>Lisewski</w:t>
      </w:r>
      <w:proofErr w:type="spellEnd"/>
      <w:r w:rsidRPr="00DA16CE">
        <w:rPr>
          <w:rFonts w:ascii="Garamond" w:hAnsi="Garamond"/>
          <w:sz w:val="22"/>
          <w:szCs w:val="22"/>
        </w:rPr>
        <w:t>]</w:t>
      </w:r>
    </w:p>
    <w:p w14:paraId="1E50EFE6" w14:textId="77777777" w:rsidR="002D203E" w:rsidRPr="00DA16CE" w:rsidRDefault="002D203E" w:rsidP="00DA16CE">
      <w:pPr>
        <w:jc w:val="both"/>
        <w:rPr>
          <w:rFonts w:ascii="Garamond" w:hAnsi="Garamond"/>
          <w:sz w:val="22"/>
          <w:szCs w:val="22"/>
        </w:rPr>
      </w:pPr>
    </w:p>
    <w:p w14:paraId="22100B72" w14:textId="58EA77E9" w:rsidR="002D203E" w:rsidRPr="00DA16CE" w:rsidRDefault="002D203E" w:rsidP="00DA16CE">
      <w:pPr>
        <w:jc w:val="both"/>
        <w:rPr>
          <w:rFonts w:ascii="Garamond" w:hAnsi="Garamond"/>
          <w:sz w:val="22"/>
          <w:szCs w:val="22"/>
        </w:rPr>
      </w:pPr>
      <w:r w:rsidRPr="00DA16CE">
        <w:rPr>
          <w:rFonts w:ascii="Garamond" w:hAnsi="Garamond"/>
          <w:b/>
          <w:sz w:val="22"/>
          <w:szCs w:val="22"/>
        </w:rPr>
        <w:t xml:space="preserve">Görtler, Rudolf: </w:t>
      </w:r>
      <w:r w:rsidRPr="00DA16CE">
        <w:rPr>
          <w:rFonts w:ascii="Garamond" w:hAnsi="Garamond"/>
          <w:sz w:val="22"/>
          <w:szCs w:val="22"/>
        </w:rPr>
        <w:t xml:space="preserve">Weltekel und Clownerie Das Theater Wildwuchs hat sich im Palais </w:t>
      </w:r>
      <w:proofErr w:type="spellStart"/>
      <w:r w:rsidRPr="00DA16CE">
        <w:rPr>
          <w:rFonts w:ascii="Garamond" w:hAnsi="Garamond"/>
          <w:sz w:val="22"/>
          <w:szCs w:val="22"/>
        </w:rPr>
        <w:t>Schrottenberg</w:t>
      </w:r>
      <w:proofErr w:type="spellEnd"/>
      <w:r w:rsidRPr="00DA16CE">
        <w:rPr>
          <w:rFonts w:ascii="Garamond" w:hAnsi="Garamond"/>
          <w:sz w:val="22"/>
          <w:szCs w:val="22"/>
        </w:rPr>
        <w:t xml:space="preserve"> Heiner Müllers „</w:t>
      </w:r>
      <w:proofErr w:type="spellStart"/>
      <w:r w:rsidRPr="00DA16CE">
        <w:rPr>
          <w:rFonts w:ascii="Garamond" w:hAnsi="Garamond"/>
          <w:sz w:val="22"/>
          <w:szCs w:val="22"/>
        </w:rPr>
        <w:t>Hamletmaschine</w:t>
      </w:r>
      <w:proofErr w:type="spellEnd"/>
      <w:r w:rsidRPr="00DA16CE">
        <w:rPr>
          <w:rFonts w:ascii="Garamond" w:hAnsi="Garamond"/>
          <w:sz w:val="22"/>
          <w:szCs w:val="22"/>
        </w:rPr>
        <w:t>“ vorgenommen. [Bamberg, Donnerstag, 21.</w:t>
      </w:r>
      <w:r w:rsidR="00B9765C" w:rsidRPr="00DA16CE">
        <w:rPr>
          <w:rFonts w:ascii="Garamond" w:hAnsi="Garamond"/>
          <w:sz w:val="22"/>
          <w:szCs w:val="22"/>
        </w:rPr>
        <w:t> </w:t>
      </w:r>
      <w:r w:rsidRPr="00DA16CE">
        <w:rPr>
          <w:rFonts w:ascii="Garamond" w:hAnsi="Garamond"/>
          <w:sz w:val="22"/>
          <w:szCs w:val="22"/>
        </w:rPr>
        <w:t xml:space="preserve">November 2019] In: </w:t>
      </w:r>
      <w:hyperlink r:id="rId519" w:history="1">
        <w:r w:rsidRPr="00DA16CE">
          <w:rPr>
            <w:rStyle w:val="Hyperlink"/>
            <w:rFonts w:ascii="Garamond" w:hAnsi="Garamond"/>
            <w:color w:val="auto"/>
            <w:sz w:val="22"/>
            <w:szCs w:val="22"/>
            <w:u w:val="none"/>
          </w:rPr>
          <w:t>https://www.infranken.de/regional/bamberg/weltekel-und-clownerie</w:t>
        </w:r>
      </w:hyperlink>
      <w:r w:rsidRPr="00DA16CE">
        <w:rPr>
          <w:rFonts w:ascii="Garamond" w:hAnsi="Garamond"/>
          <w:sz w:val="22"/>
          <w:szCs w:val="22"/>
        </w:rPr>
        <w:t>. [Zugriff zuletzt am 2.12.2019]</w:t>
      </w:r>
    </w:p>
    <w:p w14:paraId="4D4471D6" w14:textId="3B0799BC" w:rsidR="002D203E" w:rsidRPr="00DA16CE" w:rsidRDefault="002D203E" w:rsidP="00DA16CE">
      <w:pPr>
        <w:jc w:val="both"/>
        <w:rPr>
          <w:rFonts w:ascii="Garamond" w:hAnsi="Garamond"/>
          <w:b/>
          <w:sz w:val="22"/>
          <w:szCs w:val="22"/>
        </w:rPr>
      </w:pPr>
    </w:p>
    <w:p w14:paraId="2DA18ABA" w14:textId="7A652A84" w:rsidR="00257B43" w:rsidRPr="00DA16CE" w:rsidRDefault="00257B43" w:rsidP="00DA16CE">
      <w:pPr>
        <w:jc w:val="both"/>
        <w:rPr>
          <w:rFonts w:ascii="Garamond" w:hAnsi="Garamond"/>
          <w:sz w:val="22"/>
          <w:szCs w:val="22"/>
        </w:rPr>
      </w:pPr>
      <w:r w:rsidRPr="00DA16CE">
        <w:rPr>
          <w:rFonts w:ascii="Garamond" w:hAnsi="Garamond"/>
          <w:b/>
          <w:sz w:val="22"/>
          <w:szCs w:val="22"/>
        </w:rPr>
        <w:t xml:space="preserve">Gottwald, Simon: </w:t>
      </w:r>
      <w:r w:rsidRPr="00DA16CE">
        <w:rPr>
          <w:rFonts w:ascii="Garamond" w:hAnsi="Garamond"/>
          <w:sz w:val="22"/>
          <w:szCs w:val="22"/>
        </w:rPr>
        <w:t>Ruinierte Revolutionen. Die Hamletmaschine</w:t>
      </w:r>
      <w:r w:rsidR="00281895" w:rsidRPr="00DA16CE">
        <w:rPr>
          <w:rFonts w:ascii="Garamond" w:hAnsi="Garamond"/>
          <w:sz w:val="22"/>
          <w:szCs w:val="22"/>
        </w:rPr>
        <w:t xml:space="preserve"> –</w:t>
      </w:r>
      <w:r w:rsidRPr="00DA16CE">
        <w:rPr>
          <w:rFonts w:ascii="Garamond" w:hAnsi="Garamond"/>
          <w:sz w:val="22"/>
          <w:szCs w:val="22"/>
        </w:rPr>
        <w:t xml:space="preserve"> Staatstheater Kassel. In: </w:t>
      </w:r>
      <w:hyperlink r:id="rId520" w:history="1">
        <w:r w:rsidRPr="00DA16CE">
          <w:rPr>
            <w:rStyle w:val="Hyperlink"/>
            <w:rFonts w:ascii="Garamond" w:hAnsi="Garamond"/>
            <w:sz w:val="22"/>
            <w:szCs w:val="22"/>
          </w:rPr>
          <w:t>https://nachtkritik.de</w:t>
        </w:r>
      </w:hyperlink>
      <w:r w:rsidRPr="00DA16CE">
        <w:rPr>
          <w:rFonts w:ascii="Garamond" w:hAnsi="Garamond"/>
          <w:sz w:val="22"/>
          <w:szCs w:val="22"/>
        </w:rPr>
        <w:t xml:space="preserve"> vom 11.3.2024</w:t>
      </w:r>
      <w:r w:rsidR="00E67F37" w:rsidRPr="00DA16CE">
        <w:rPr>
          <w:rFonts w:ascii="Garamond" w:hAnsi="Garamond"/>
          <w:sz w:val="22"/>
          <w:szCs w:val="22"/>
        </w:rPr>
        <w:t>. [Zu Wolfgang Rihms Musiktheater „Die Hamletmaschine“]</w:t>
      </w:r>
      <w:r w:rsidRPr="00DA16CE">
        <w:rPr>
          <w:rFonts w:ascii="Garamond" w:hAnsi="Garamond"/>
          <w:sz w:val="22"/>
          <w:szCs w:val="22"/>
        </w:rPr>
        <w:t xml:space="preserve"> [Zugriff zuletzt am 11.3.2024]</w:t>
      </w:r>
    </w:p>
    <w:p w14:paraId="4B051A27" w14:textId="77777777" w:rsidR="00257B43" w:rsidRPr="00DA16CE" w:rsidRDefault="00257B43" w:rsidP="00DA16CE">
      <w:pPr>
        <w:jc w:val="both"/>
        <w:rPr>
          <w:rFonts w:ascii="Garamond" w:hAnsi="Garamond"/>
          <w:b/>
          <w:sz w:val="22"/>
          <w:szCs w:val="22"/>
        </w:rPr>
      </w:pPr>
    </w:p>
    <w:p w14:paraId="3FF8DA16" w14:textId="7777777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Grimmel</w:t>
      </w:r>
      <w:proofErr w:type="spellEnd"/>
      <w:r w:rsidRPr="00DA16CE">
        <w:rPr>
          <w:rFonts w:ascii="Garamond" w:hAnsi="Garamond"/>
          <w:b/>
          <w:sz w:val="22"/>
          <w:szCs w:val="22"/>
        </w:rPr>
        <w:t xml:space="preserve">, Werner M.: </w:t>
      </w:r>
      <w:r w:rsidRPr="00DA16CE">
        <w:rPr>
          <w:rFonts w:ascii="Garamond" w:hAnsi="Garamond"/>
          <w:sz w:val="22"/>
          <w:szCs w:val="22"/>
        </w:rPr>
        <w:t>Grandioses Opernabenteuer. Wolfgang Rihms „Hamletmaschine“ in Zürich. In: Schwäbische Zeitung vom 26.1.2016.</w:t>
      </w:r>
    </w:p>
    <w:p w14:paraId="48D342ED" w14:textId="79970457" w:rsidR="00817F9D" w:rsidRPr="00DA16CE" w:rsidRDefault="00817F9D" w:rsidP="00DA16CE">
      <w:pPr>
        <w:jc w:val="both"/>
        <w:rPr>
          <w:rFonts w:ascii="Garamond" w:hAnsi="Garamond"/>
          <w:b/>
          <w:sz w:val="22"/>
          <w:szCs w:val="22"/>
        </w:rPr>
      </w:pPr>
    </w:p>
    <w:p w14:paraId="318E739E" w14:textId="02088B61" w:rsidR="00281895" w:rsidRPr="00DA16CE" w:rsidRDefault="00281895" w:rsidP="00DA16CE">
      <w:pPr>
        <w:jc w:val="both"/>
        <w:rPr>
          <w:rFonts w:ascii="Garamond" w:hAnsi="Garamond"/>
          <w:sz w:val="22"/>
          <w:szCs w:val="22"/>
        </w:rPr>
      </w:pPr>
      <w:r w:rsidRPr="00DA16CE">
        <w:rPr>
          <w:rFonts w:ascii="Garamond" w:hAnsi="Garamond"/>
          <w:b/>
          <w:sz w:val="22"/>
          <w:szCs w:val="22"/>
        </w:rPr>
        <w:lastRenderedPageBreak/>
        <w:t xml:space="preserve">Günther, Andreas: </w:t>
      </w:r>
      <w:r w:rsidRPr="00DA16CE">
        <w:rPr>
          <w:rFonts w:ascii="Garamond" w:hAnsi="Garamond"/>
          <w:sz w:val="22"/>
          <w:szCs w:val="22"/>
        </w:rPr>
        <w:t>Der Rest ist Dynamik. „Die Hamletmaschine“ bringt das Staatstheater Kassel an den Anschlag. In: Die Hessische/Niedersächsische Allgemeine vom 11.3.2024.</w:t>
      </w:r>
    </w:p>
    <w:p w14:paraId="24FD7BF8" w14:textId="77777777" w:rsidR="00281895" w:rsidRPr="00DA16CE" w:rsidRDefault="00281895" w:rsidP="00DA16CE">
      <w:pPr>
        <w:jc w:val="both"/>
        <w:rPr>
          <w:rFonts w:ascii="Garamond" w:hAnsi="Garamond"/>
          <w:b/>
          <w:sz w:val="22"/>
          <w:szCs w:val="22"/>
        </w:rPr>
      </w:pPr>
    </w:p>
    <w:p w14:paraId="6BBB5C21" w14:textId="0A0B1580"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Hagmann, Peter: </w:t>
      </w:r>
      <w:r w:rsidRPr="00DA16CE">
        <w:rPr>
          <w:rFonts w:ascii="Garamond" w:hAnsi="Garamond"/>
          <w:sz w:val="22"/>
          <w:szCs w:val="22"/>
        </w:rPr>
        <w:t xml:space="preserve">Zukunft in der Vergangenheit? „Die Hamletmaschine“ von Wolfgang Rihm im Opernhaus Zürich. In: </w:t>
      </w:r>
      <w:hyperlink r:id="rId521" w:history="1">
        <w:r w:rsidRPr="00DA16CE">
          <w:rPr>
            <w:rFonts w:ascii="Garamond" w:hAnsi="Garamond"/>
            <w:sz w:val="22"/>
            <w:szCs w:val="22"/>
          </w:rPr>
          <w:t>www.peterhagmann.com/?p=448</w:t>
        </w:r>
      </w:hyperlink>
      <w:r w:rsidRPr="00DA16CE">
        <w:rPr>
          <w:rFonts w:ascii="Garamond" w:hAnsi="Garamond"/>
          <w:sz w:val="22"/>
          <w:szCs w:val="22"/>
        </w:rPr>
        <w:t>. [Zugriff zuletzt am 4.6.2017]</w:t>
      </w:r>
    </w:p>
    <w:p w14:paraId="0DCA5C9F" w14:textId="0E014EC4" w:rsidR="00817F9D" w:rsidRPr="00DA16CE" w:rsidRDefault="00817F9D" w:rsidP="00DA16CE">
      <w:pPr>
        <w:jc w:val="both"/>
        <w:rPr>
          <w:rFonts w:ascii="Garamond" w:hAnsi="Garamond"/>
          <w:b/>
          <w:sz w:val="22"/>
          <w:szCs w:val="22"/>
        </w:rPr>
      </w:pPr>
    </w:p>
    <w:p w14:paraId="63377E68" w14:textId="445FAD0F" w:rsidR="000D6A7A" w:rsidRPr="00DA16CE" w:rsidRDefault="002410F3" w:rsidP="00DA16CE">
      <w:pPr>
        <w:jc w:val="both"/>
        <w:rPr>
          <w:rFonts w:ascii="Garamond" w:hAnsi="Garamond"/>
          <w:sz w:val="22"/>
          <w:szCs w:val="22"/>
        </w:rPr>
      </w:pPr>
      <w:proofErr w:type="spellStart"/>
      <w:r w:rsidRPr="00DA16CE">
        <w:rPr>
          <w:rFonts w:ascii="Garamond" w:hAnsi="Garamond"/>
          <w:b/>
          <w:sz w:val="22"/>
          <w:szCs w:val="22"/>
        </w:rPr>
        <w:t>Halasz</w:t>
      </w:r>
      <w:proofErr w:type="spellEnd"/>
      <w:r w:rsidRPr="00DA16CE">
        <w:rPr>
          <w:rFonts w:ascii="Garamond" w:hAnsi="Garamond"/>
          <w:b/>
          <w:sz w:val="22"/>
          <w:szCs w:val="22"/>
        </w:rPr>
        <w:t xml:space="preserve">, Gabor: </w:t>
      </w:r>
      <w:r w:rsidRPr="00DA16CE">
        <w:rPr>
          <w:rFonts w:ascii="Garamond" w:hAnsi="Garamond"/>
          <w:sz w:val="22"/>
          <w:szCs w:val="22"/>
        </w:rPr>
        <w:t>Alpträume, Klangorgien. Rihms „Hamletmaschine“ in Mannheim uraufgeführt. In: Der Tagesspiegel vom 3.4.1987.</w:t>
      </w:r>
    </w:p>
    <w:p w14:paraId="6A634DED" w14:textId="77777777" w:rsidR="000D6A7A" w:rsidRPr="00DA16CE" w:rsidRDefault="000D6A7A" w:rsidP="00DA16CE">
      <w:pPr>
        <w:jc w:val="both"/>
        <w:rPr>
          <w:rFonts w:ascii="Garamond" w:hAnsi="Garamond"/>
          <w:b/>
          <w:sz w:val="22"/>
          <w:szCs w:val="22"/>
        </w:rPr>
      </w:pPr>
    </w:p>
    <w:p w14:paraId="274FF257" w14:textId="360703E8"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Haugk, Ludwig: </w:t>
      </w:r>
      <w:r w:rsidRPr="00DA16CE">
        <w:rPr>
          <w:rFonts w:ascii="Garamond" w:hAnsi="Garamond"/>
          <w:sz w:val="22"/>
          <w:szCs w:val="22"/>
        </w:rPr>
        <w:t>Ein radikaler Blick in den Abgrund. Zur Bedeutung von Heiner Müllers „Hamletmaschine“. In: Opernhaus Zürich (Hg.): Heiner Müller: Hamletmaschine. Zürich: Opernhaus Zürich 2016, S.</w:t>
      </w:r>
      <w:r w:rsidR="00F22422" w:rsidRPr="00DA16CE">
        <w:rPr>
          <w:rFonts w:ascii="Garamond" w:hAnsi="Garamond"/>
          <w:sz w:val="22"/>
          <w:szCs w:val="22"/>
        </w:rPr>
        <w:t> </w:t>
      </w:r>
      <w:r w:rsidRPr="00DA16CE">
        <w:rPr>
          <w:rFonts w:ascii="Garamond" w:hAnsi="Garamond"/>
          <w:sz w:val="22"/>
          <w:szCs w:val="22"/>
        </w:rPr>
        <w:t>20</w:t>
      </w:r>
      <w:r w:rsidR="00EB76D0" w:rsidRPr="00DA16CE">
        <w:rPr>
          <w:rFonts w:ascii="Garamond" w:eastAsia="GaramondPremrPro-Smbd" w:hAnsi="Garamond"/>
          <w:sz w:val="22"/>
          <w:szCs w:val="22"/>
        </w:rPr>
        <w:t>–</w:t>
      </w:r>
      <w:r w:rsidRPr="00DA16CE">
        <w:rPr>
          <w:rFonts w:ascii="Garamond" w:hAnsi="Garamond"/>
          <w:sz w:val="22"/>
          <w:szCs w:val="22"/>
        </w:rPr>
        <w:t>28 (Programmheft, Spielzeit 2015/2016).</w:t>
      </w:r>
    </w:p>
    <w:p w14:paraId="4110BE62" w14:textId="0D7DF50F" w:rsidR="00817F9D" w:rsidRPr="00DA16CE" w:rsidRDefault="00817F9D" w:rsidP="00DA16CE">
      <w:pPr>
        <w:jc w:val="both"/>
        <w:rPr>
          <w:rFonts w:ascii="Garamond" w:hAnsi="Garamond"/>
          <w:b/>
          <w:sz w:val="22"/>
          <w:szCs w:val="22"/>
        </w:rPr>
      </w:pPr>
    </w:p>
    <w:p w14:paraId="342EF44D" w14:textId="7EBABCDB" w:rsidR="002410F3" w:rsidRPr="00DA16CE" w:rsidRDefault="002410F3" w:rsidP="00DA16CE">
      <w:pPr>
        <w:jc w:val="both"/>
        <w:rPr>
          <w:rFonts w:ascii="Garamond" w:hAnsi="Garamond"/>
          <w:sz w:val="22"/>
          <w:szCs w:val="22"/>
        </w:rPr>
      </w:pPr>
      <w:r w:rsidRPr="00DA16CE">
        <w:rPr>
          <w:rFonts w:ascii="Garamond" w:hAnsi="Garamond"/>
          <w:b/>
          <w:sz w:val="22"/>
          <w:szCs w:val="22"/>
        </w:rPr>
        <w:t xml:space="preserve">Hellwig, Gerhard: </w:t>
      </w:r>
      <w:r w:rsidR="00290B99" w:rsidRPr="00DA16CE">
        <w:rPr>
          <w:rFonts w:ascii="Garamond" w:hAnsi="Garamond"/>
          <w:sz w:val="22"/>
          <w:szCs w:val="22"/>
        </w:rPr>
        <w:t>Rätselhafte</w:t>
      </w:r>
      <w:r w:rsidR="003E62E7" w:rsidRPr="00DA16CE">
        <w:rPr>
          <w:rFonts w:ascii="Garamond" w:hAnsi="Garamond"/>
          <w:sz w:val="22"/>
          <w:szCs w:val="22"/>
        </w:rPr>
        <w:t>s</w:t>
      </w:r>
      <w:r w:rsidRPr="00DA16CE">
        <w:rPr>
          <w:rFonts w:ascii="Garamond" w:hAnsi="Garamond"/>
          <w:sz w:val="22"/>
          <w:szCs w:val="22"/>
        </w:rPr>
        <w:t xml:space="preserve"> nach Noten. Wolfgang Rihms „Hamletmaschine“ in Mannheim uraufgeführt. In: Südkurier vom 1.4.1987.</w:t>
      </w:r>
    </w:p>
    <w:p w14:paraId="6725239D" w14:textId="5879ED86" w:rsidR="002410F3" w:rsidRPr="00DA16CE" w:rsidRDefault="002410F3" w:rsidP="00DA16CE">
      <w:pPr>
        <w:jc w:val="both"/>
        <w:rPr>
          <w:rFonts w:ascii="Garamond" w:hAnsi="Garamond"/>
          <w:b/>
          <w:sz w:val="22"/>
          <w:szCs w:val="22"/>
        </w:rPr>
      </w:pPr>
    </w:p>
    <w:p w14:paraId="1B1E0E46" w14:textId="77777777" w:rsidR="002B24E1" w:rsidRPr="00DA16CE" w:rsidRDefault="002B24E1" w:rsidP="00DA16CE">
      <w:pPr>
        <w:jc w:val="both"/>
        <w:rPr>
          <w:rFonts w:ascii="Garamond" w:hAnsi="Garamond"/>
          <w:sz w:val="22"/>
          <w:szCs w:val="22"/>
        </w:rPr>
      </w:pPr>
      <w:proofErr w:type="spellStart"/>
      <w:r w:rsidRPr="00DA16CE">
        <w:rPr>
          <w:rFonts w:ascii="Garamond" w:hAnsi="Garamond"/>
          <w:b/>
          <w:sz w:val="22"/>
          <w:szCs w:val="22"/>
        </w:rPr>
        <w:t>Höfele</w:t>
      </w:r>
      <w:proofErr w:type="spellEnd"/>
      <w:r w:rsidRPr="00DA16CE">
        <w:rPr>
          <w:rFonts w:ascii="Garamond" w:hAnsi="Garamond"/>
          <w:b/>
          <w:sz w:val="22"/>
          <w:szCs w:val="22"/>
        </w:rPr>
        <w:t xml:space="preserve">, Andreas: </w:t>
      </w:r>
      <w:proofErr w:type="spellStart"/>
      <w:r w:rsidRPr="00DA16CE">
        <w:rPr>
          <w:rFonts w:ascii="Garamond" w:hAnsi="Garamond"/>
          <w:sz w:val="22"/>
          <w:szCs w:val="22"/>
        </w:rPr>
        <w:t>Fortinbras</w:t>
      </w:r>
      <w:proofErr w:type="spellEnd"/>
      <w:r w:rsidRPr="00DA16CE">
        <w:rPr>
          <w:rFonts w:ascii="Garamond" w:hAnsi="Garamond"/>
          <w:sz w:val="22"/>
          <w:szCs w:val="22"/>
        </w:rPr>
        <w:t xml:space="preserve">. In: </w:t>
      </w:r>
      <w:proofErr w:type="spellStart"/>
      <w:r w:rsidRPr="00DA16CE">
        <w:rPr>
          <w:rFonts w:ascii="Garamond" w:hAnsi="Garamond"/>
          <w:sz w:val="22"/>
          <w:szCs w:val="22"/>
        </w:rPr>
        <w:t>Poetica</w:t>
      </w:r>
      <w:proofErr w:type="spellEnd"/>
      <w:r w:rsidRPr="00DA16CE">
        <w:rPr>
          <w:rFonts w:ascii="Garamond" w:hAnsi="Garamond"/>
          <w:sz w:val="22"/>
          <w:szCs w:val="22"/>
        </w:rPr>
        <w:t xml:space="preserve"> 53 (2022), H. 3-4, S. 231–252.</w:t>
      </w:r>
    </w:p>
    <w:p w14:paraId="48E3AA9B" w14:textId="0BED2A97" w:rsidR="002B24E1" w:rsidRPr="00DA16CE" w:rsidRDefault="002B24E1" w:rsidP="00DA16CE">
      <w:pPr>
        <w:jc w:val="both"/>
        <w:rPr>
          <w:rFonts w:ascii="Garamond" w:hAnsi="Garamond"/>
          <w:b/>
          <w:sz w:val="22"/>
          <w:szCs w:val="22"/>
        </w:rPr>
      </w:pPr>
    </w:p>
    <w:p w14:paraId="2487A52B" w14:textId="1B2B2979" w:rsidR="002D5E6A" w:rsidRPr="00DA16CE" w:rsidRDefault="002D5E6A" w:rsidP="00DA16CE">
      <w:pPr>
        <w:jc w:val="both"/>
        <w:rPr>
          <w:rFonts w:ascii="Garamond" w:hAnsi="Garamond"/>
          <w:sz w:val="22"/>
          <w:szCs w:val="22"/>
        </w:rPr>
      </w:pPr>
      <w:r w:rsidRPr="00DA16CE">
        <w:rPr>
          <w:rFonts w:ascii="Garamond" w:hAnsi="Garamond"/>
          <w:b/>
          <w:sz w:val="22"/>
          <w:szCs w:val="22"/>
        </w:rPr>
        <w:t xml:space="preserve">Hübner, Stefan: </w:t>
      </w:r>
      <w:r w:rsidRPr="00DA16CE">
        <w:rPr>
          <w:rFonts w:ascii="Garamond" w:hAnsi="Garamond"/>
          <w:sz w:val="22"/>
          <w:szCs w:val="22"/>
        </w:rPr>
        <w:t xml:space="preserve">Monumentaler Wolfgang Rihm: Hamletmaschine als totales Theater. Stefan Hübner war am Staatstheater Kassel von der Musik überwältigt und bekam viel Denkfutter. In: hr2.kultur vom 13.3.2024. </w:t>
      </w:r>
      <w:hyperlink r:id="rId522" w:history="1">
        <w:r w:rsidRPr="00DA16CE">
          <w:rPr>
            <w:rStyle w:val="Hyperlink"/>
            <w:rFonts w:ascii="Garamond" w:hAnsi="Garamond"/>
            <w:sz w:val="22"/>
            <w:szCs w:val="22"/>
          </w:rPr>
          <w:t>https://www.hr2.de</w:t>
        </w:r>
      </w:hyperlink>
      <w:r w:rsidRPr="00DA16CE">
        <w:rPr>
          <w:rFonts w:ascii="Garamond" w:hAnsi="Garamond"/>
          <w:sz w:val="22"/>
          <w:szCs w:val="22"/>
        </w:rPr>
        <w:t>. [Zugriff zuletzt am 5.5.2024]</w:t>
      </w:r>
    </w:p>
    <w:p w14:paraId="63F317F8" w14:textId="77777777" w:rsidR="002D5E6A" w:rsidRPr="00DA16CE" w:rsidRDefault="002D5E6A" w:rsidP="00DA16CE">
      <w:pPr>
        <w:jc w:val="both"/>
        <w:rPr>
          <w:rFonts w:ascii="Garamond" w:hAnsi="Garamond"/>
          <w:b/>
          <w:sz w:val="22"/>
          <w:szCs w:val="22"/>
        </w:rPr>
      </w:pPr>
    </w:p>
    <w:p w14:paraId="2EC93D23" w14:textId="5FB018C8" w:rsidR="006208DE" w:rsidRPr="00DA16CE" w:rsidRDefault="006208DE" w:rsidP="00DA16CE">
      <w:pPr>
        <w:jc w:val="both"/>
        <w:rPr>
          <w:rFonts w:ascii="Garamond" w:hAnsi="Garamond"/>
          <w:sz w:val="22"/>
          <w:szCs w:val="22"/>
        </w:rPr>
      </w:pPr>
      <w:r w:rsidRPr="00DA16CE">
        <w:rPr>
          <w:rFonts w:ascii="Garamond" w:hAnsi="Garamond"/>
          <w:b/>
          <w:sz w:val="22"/>
          <w:szCs w:val="22"/>
        </w:rPr>
        <w:t xml:space="preserve">Irmer, Thomas: </w:t>
      </w:r>
      <w:r w:rsidRPr="00DA16CE">
        <w:rPr>
          <w:rFonts w:ascii="Garamond" w:hAnsi="Garamond"/>
          <w:sz w:val="22"/>
          <w:szCs w:val="22"/>
        </w:rPr>
        <w:t xml:space="preserve">Hamlets Schlachthaus. Wie das </w:t>
      </w:r>
      <w:proofErr w:type="spellStart"/>
      <w:r w:rsidRPr="00DA16CE">
        <w:rPr>
          <w:rFonts w:ascii="Garamond" w:hAnsi="Garamond"/>
          <w:sz w:val="22"/>
          <w:szCs w:val="22"/>
        </w:rPr>
        <w:t>Teatr</w:t>
      </w:r>
      <w:proofErr w:type="spellEnd"/>
      <w:r w:rsidRPr="00DA16CE">
        <w:rPr>
          <w:rFonts w:ascii="Garamond" w:hAnsi="Garamond"/>
          <w:sz w:val="22"/>
          <w:szCs w:val="22"/>
        </w:rPr>
        <w:t xml:space="preserve"> </w:t>
      </w:r>
      <w:proofErr w:type="spellStart"/>
      <w:r w:rsidRPr="00DA16CE">
        <w:rPr>
          <w:rFonts w:ascii="Garamond" w:hAnsi="Garamond"/>
          <w:sz w:val="22"/>
          <w:szCs w:val="22"/>
        </w:rPr>
        <w:t>Polski</w:t>
      </w:r>
      <w:proofErr w:type="spellEnd"/>
      <w:r w:rsidRPr="00DA16CE">
        <w:rPr>
          <w:rFonts w:ascii="Garamond" w:hAnsi="Garamond"/>
          <w:sz w:val="22"/>
          <w:szCs w:val="22"/>
        </w:rPr>
        <w:t xml:space="preserve"> in Poznań dem </w:t>
      </w:r>
      <w:proofErr w:type="spellStart"/>
      <w:r w:rsidRPr="00DA16CE">
        <w:rPr>
          <w:rFonts w:ascii="Garamond" w:hAnsi="Garamond"/>
          <w:sz w:val="22"/>
          <w:szCs w:val="22"/>
        </w:rPr>
        <w:t>PiS</w:t>
      </w:r>
      <w:proofErr w:type="spellEnd"/>
      <w:r w:rsidRPr="00DA16CE">
        <w:rPr>
          <w:rFonts w:ascii="Garamond" w:hAnsi="Garamond"/>
          <w:sz w:val="22"/>
          <w:szCs w:val="22"/>
        </w:rPr>
        <w:t>-regierten Polen politisch wie ästhetisch hochspannendes Theater entgegensetzt. In: Theater der Zeit 74 (2019), H.</w:t>
      </w:r>
      <w:r w:rsidR="00F22422" w:rsidRPr="00DA16CE">
        <w:rPr>
          <w:rFonts w:ascii="Garamond" w:hAnsi="Garamond"/>
          <w:sz w:val="22"/>
          <w:szCs w:val="22"/>
        </w:rPr>
        <w:t> </w:t>
      </w:r>
      <w:r w:rsidRPr="00DA16CE">
        <w:rPr>
          <w:rFonts w:ascii="Garamond" w:hAnsi="Garamond"/>
          <w:sz w:val="22"/>
          <w:szCs w:val="22"/>
        </w:rPr>
        <w:t>12, S.</w:t>
      </w:r>
      <w:r w:rsidR="00F22422" w:rsidRPr="00DA16CE">
        <w:rPr>
          <w:rFonts w:ascii="Garamond" w:hAnsi="Garamond"/>
          <w:sz w:val="22"/>
          <w:szCs w:val="22"/>
        </w:rPr>
        <w:t> </w:t>
      </w:r>
      <w:r w:rsidRPr="00DA16CE">
        <w:rPr>
          <w:rFonts w:ascii="Garamond" w:hAnsi="Garamond"/>
          <w:sz w:val="22"/>
          <w:szCs w:val="22"/>
        </w:rPr>
        <w:t>38f.</w:t>
      </w:r>
    </w:p>
    <w:p w14:paraId="7FD69A8D" w14:textId="1A589312" w:rsidR="006208DE" w:rsidRPr="00DA16CE" w:rsidRDefault="006208DE" w:rsidP="00DA16CE">
      <w:pPr>
        <w:jc w:val="both"/>
        <w:rPr>
          <w:rFonts w:ascii="Garamond" w:hAnsi="Garamond"/>
          <w:b/>
          <w:sz w:val="22"/>
          <w:szCs w:val="22"/>
        </w:rPr>
      </w:pPr>
    </w:p>
    <w:p w14:paraId="530ED69B" w14:textId="1C0D6972" w:rsidR="00BC5386" w:rsidRPr="00DA16CE" w:rsidRDefault="00BC5386"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Ödipus mit Umfrage. Der Showcase des georgischen Theaters am Rande vom Krieg in Tbilissi. In: Theater der Zeit 77 (2022), H. 12, S. 63f. [Vor allem zu Heiner Müllers „Die Hamletmaschine]</w:t>
      </w:r>
    </w:p>
    <w:p w14:paraId="4E4A9750" w14:textId="77777777" w:rsidR="00BC5386" w:rsidRPr="00DA16CE" w:rsidRDefault="00BC5386" w:rsidP="00DA16CE">
      <w:pPr>
        <w:jc w:val="both"/>
        <w:rPr>
          <w:rFonts w:ascii="Garamond" w:hAnsi="Garamond"/>
          <w:b/>
          <w:sz w:val="22"/>
          <w:szCs w:val="22"/>
        </w:rPr>
      </w:pPr>
    </w:p>
    <w:p w14:paraId="52D40A6D" w14:textId="616769B4" w:rsidR="006B24B0" w:rsidRPr="003650E1" w:rsidRDefault="006B24B0" w:rsidP="00DA16CE">
      <w:pPr>
        <w:jc w:val="both"/>
        <w:rPr>
          <w:rFonts w:ascii="Garamond" w:hAnsi="Garamond"/>
          <w:sz w:val="22"/>
          <w:szCs w:val="22"/>
        </w:rPr>
      </w:pPr>
      <w:r w:rsidRPr="00DA16CE">
        <w:rPr>
          <w:rFonts w:ascii="Garamond" w:hAnsi="Garamond"/>
          <w:b/>
          <w:sz w:val="22"/>
          <w:szCs w:val="22"/>
        </w:rPr>
        <w:t>J</w:t>
      </w:r>
      <w:r w:rsidRPr="003650E1">
        <w:rPr>
          <w:rFonts w:ascii="Garamond" w:hAnsi="Garamond"/>
          <w:b/>
          <w:sz w:val="22"/>
          <w:szCs w:val="22"/>
        </w:rPr>
        <w:t xml:space="preserve">acob, Frederike Juliane: </w:t>
      </w:r>
      <w:r w:rsidRPr="003650E1">
        <w:rPr>
          <w:rFonts w:ascii="Garamond" w:hAnsi="Garamond"/>
          <w:sz w:val="22"/>
          <w:szCs w:val="22"/>
        </w:rPr>
        <w:t>Postkoloniale Totenwache. Ringlokschuppen Ruhr: „Hamletmaschine“ von Heiner Müller. In: Theater der Zeit 74 (2019), H.</w:t>
      </w:r>
      <w:r w:rsidR="00F22422" w:rsidRPr="003650E1">
        <w:rPr>
          <w:rFonts w:ascii="Garamond" w:hAnsi="Garamond"/>
          <w:sz w:val="22"/>
          <w:szCs w:val="22"/>
        </w:rPr>
        <w:t> </w:t>
      </w:r>
      <w:r w:rsidRPr="003650E1">
        <w:rPr>
          <w:rFonts w:ascii="Garamond" w:hAnsi="Garamond"/>
          <w:sz w:val="22"/>
          <w:szCs w:val="22"/>
        </w:rPr>
        <w:t>10, S.</w:t>
      </w:r>
      <w:r w:rsidR="00F22422" w:rsidRPr="003650E1">
        <w:rPr>
          <w:rFonts w:ascii="Garamond" w:hAnsi="Garamond"/>
          <w:sz w:val="22"/>
          <w:szCs w:val="22"/>
        </w:rPr>
        <w:t> </w:t>
      </w:r>
      <w:r w:rsidRPr="003650E1">
        <w:rPr>
          <w:rFonts w:ascii="Garamond" w:hAnsi="Garamond"/>
          <w:sz w:val="22"/>
          <w:szCs w:val="22"/>
        </w:rPr>
        <w:t>44f.</w:t>
      </w:r>
    </w:p>
    <w:p w14:paraId="600890E7" w14:textId="24EAC96A" w:rsidR="006B24B0" w:rsidRPr="003650E1" w:rsidRDefault="006B24B0" w:rsidP="00DA16CE">
      <w:pPr>
        <w:jc w:val="both"/>
        <w:rPr>
          <w:rFonts w:ascii="Garamond" w:hAnsi="Garamond"/>
          <w:b/>
          <w:sz w:val="22"/>
          <w:szCs w:val="22"/>
        </w:rPr>
      </w:pPr>
    </w:p>
    <w:p w14:paraId="3BCA54FD" w14:textId="6FDCDDC2" w:rsidR="003650E1" w:rsidRPr="00A6635A" w:rsidRDefault="003650E1" w:rsidP="003650E1">
      <w:pPr>
        <w:suppressAutoHyphens w:val="0"/>
        <w:autoSpaceDE w:val="0"/>
        <w:adjustRightInd w:val="0"/>
        <w:textAlignment w:val="auto"/>
        <w:rPr>
          <w:rFonts w:ascii="Garamond" w:hAnsi="Garamond" w:cs="GTUltraMedian-Light"/>
          <w:kern w:val="0"/>
          <w:sz w:val="22"/>
          <w:szCs w:val="22"/>
        </w:rPr>
      </w:pPr>
      <w:bookmarkStart w:id="25" w:name="_Hlk216110321"/>
      <w:proofErr w:type="spellStart"/>
      <w:r w:rsidRPr="00A6635A">
        <w:rPr>
          <w:rFonts w:ascii="Garamond" w:hAnsi="Garamond"/>
          <w:b/>
          <w:sz w:val="22"/>
          <w:szCs w:val="22"/>
        </w:rPr>
        <w:t>Janiga</w:t>
      </w:r>
      <w:proofErr w:type="spellEnd"/>
      <w:r w:rsidRPr="00A6635A">
        <w:rPr>
          <w:rFonts w:ascii="Garamond" w:hAnsi="Garamond"/>
          <w:b/>
          <w:sz w:val="22"/>
          <w:szCs w:val="22"/>
        </w:rPr>
        <w:t>, Blan</w:t>
      </w:r>
      <w:r>
        <w:rPr>
          <w:rFonts w:ascii="Garamond" w:hAnsi="Garamond"/>
          <w:b/>
          <w:sz w:val="22"/>
          <w:szCs w:val="22"/>
        </w:rPr>
        <w:t>ka</w:t>
      </w:r>
      <w:r w:rsidRPr="00A6635A">
        <w:rPr>
          <w:rFonts w:ascii="Garamond" w:hAnsi="Garamond"/>
          <w:b/>
          <w:sz w:val="22"/>
          <w:szCs w:val="22"/>
        </w:rPr>
        <w:t xml:space="preserve">: </w:t>
      </w:r>
      <w:r w:rsidRPr="00A6635A">
        <w:rPr>
          <w:rFonts w:ascii="Garamond" w:hAnsi="Garamond" w:cs="GTUltraMedian-Light"/>
          <w:kern w:val="0"/>
          <w:sz w:val="22"/>
          <w:szCs w:val="22"/>
        </w:rPr>
        <w:t>Räume aufmachen</w:t>
      </w:r>
      <w:r>
        <w:rPr>
          <w:rFonts w:ascii="Garamond" w:hAnsi="Garamond" w:cs="GTUltraMedian-Light"/>
          <w:kern w:val="0"/>
          <w:sz w:val="22"/>
          <w:szCs w:val="22"/>
        </w:rPr>
        <w:t xml:space="preserve">. </w:t>
      </w:r>
      <w:r w:rsidRPr="00A6635A">
        <w:rPr>
          <w:rFonts w:ascii="Garamond" w:hAnsi="Garamond" w:cs="GTUltraMedian-Light"/>
          <w:kern w:val="0"/>
          <w:sz w:val="22"/>
          <w:szCs w:val="22"/>
        </w:rPr>
        <w:t xml:space="preserve">Fragen an Clara </w:t>
      </w:r>
      <w:proofErr w:type="spellStart"/>
      <w:r w:rsidRPr="00A6635A">
        <w:rPr>
          <w:rFonts w:ascii="Garamond" w:hAnsi="Garamond" w:cs="GTUltraMedian-Light"/>
          <w:kern w:val="0"/>
          <w:sz w:val="22"/>
          <w:szCs w:val="22"/>
        </w:rPr>
        <w:t>Weyde</w:t>
      </w:r>
      <w:proofErr w:type="spellEnd"/>
      <w:r w:rsidRPr="00A6635A">
        <w:rPr>
          <w:rFonts w:ascii="Garamond" w:hAnsi="Garamond" w:cs="GTUltraMedian-Light"/>
          <w:kern w:val="0"/>
          <w:sz w:val="22"/>
          <w:szCs w:val="22"/>
        </w:rPr>
        <w:t xml:space="preserve"> (Regie), Clemens Leander</w:t>
      </w:r>
      <w:r>
        <w:rPr>
          <w:rFonts w:ascii="Garamond" w:hAnsi="Garamond" w:cs="GTUltraMedian-Light"/>
          <w:kern w:val="0"/>
          <w:sz w:val="22"/>
          <w:szCs w:val="22"/>
        </w:rPr>
        <w:t xml:space="preserve">, </w:t>
      </w:r>
      <w:r w:rsidRPr="00A6635A">
        <w:rPr>
          <w:rFonts w:ascii="Garamond" w:hAnsi="Garamond" w:cs="GTUltraMedian-Light"/>
          <w:kern w:val="0"/>
          <w:sz w:val="22"/>
          <w:szCs w:val="22"/>
        </w:rPr>
        <w:t xml:space="preserve">(Kostüm), Thomas </w:t>
      </w:r>
      <w:proofErr w:type="spellStart"/>
      <w:r w:rsidRPr="00A6635A">
        <w:rPr>
          <w:rFonts w:ascii="Garamond" w:hAnsi="Garamond" w:cs="GTUltraMedian-Light"/>
          <w:kern w:val="0"/>
          <w:sz w:val="22"/>
          <w:szCs w:val="22"/>
        </w:rPr>
        <w:t>Leboeg</w:t>
      </w:r>
      <w:proofErr w:type="spellEnd"/>
      <w:r w:rsidRPr="00A6635A">
        <w:rPr>
          <w:rFonts w:ascii="Garamond" w:hAnsi="Garamond" w:cs="GTUltraMedian-Light"/>
          <w:kern w:val="0"/>
          <w:sz w:val="22"/>
          <w:szCs w:val="22"/>
        </w:rPr>
        <w:t xml:space="preserve"> (Musik) und Louisa</w:t>
      </w:r>
      <w:r>
        <w:rPr>
          <w:rFonts w:ascii="Garamond" w:hAnsi="Garamond" w:cs="GTUltraMedian-Light"/>
          <w:kern w:val="0"/>
          <w:sz w:val="22"/>
          <w:szCs w:val="22"/>
        </w:rPr>
        <w:t xml:space="preserve"> </w:t>
      </w:r>
      <w:r w:rsidRPr="00A6635A">
        <w:rPr>
          <w:rFonts w:ascii="Garamond" w:hAnsi="Garamond" w:cs="GTUltraMedian-Light"/>
          <w:kern w:val="0"/>
          <w:sz w:val="22"/>
          <w:szCs w:val="22"/>
        </w:rPr>
        <w:t>Robin (Bühne)</w:t>
      </w:r>
      <w:r>
        <w:rPr>
          <w:rFonts w:ascii="Garamond" w:hAnsi="Garamond" w:cs="GTUltraMedian-Light"/>
          <w:kern w:val="0"/>
          <w:sz w:val="22"/>
          <w:szCs w:val="22"/>
        </w:rPr>
        <w:t xml:space="preserve">. </w:t>
      </w:r>
      <w:r>
        <w:rPr>
          <w:rFonts w:ascii="Garamond" w:hAnsi="Garamond"/>
          <w:sz w:val="22"/>
          <w:szCs w:val="22"/>
        </w:rPr>
        <w:t>In: Theater Magdeburg (Hg.): Das Spiel ist aus. Die Hamletmaschine von Heiner Müller. Magdeburg: Theater Magdeburg 2025, S. 20–26 (Programmheft, Spielzeit 2024/2025).</w:t>
      </w:r>
    </w:p>
    <w:bookmarkEnd w:id="25"/>
    <w:p w14:paraId="01297A9C" w14:textId="77777777" w:rsidR="003650E1" w:rsidRPr="003650E1" w:rsidRDefault="003650E1" w:rsidP="00DA16CE">
      <w:pPr>
        <w:jc w:val="both"/>
        <w:rPr>
          <w:rFonts w:ascii="Garamond" w:hAnsi="Garamond"/>
          <w:b/>
          <w:sz w:val="22"/>
          <w:szCs w:val="22"/>
        </w:rPr>
      </w:pPr>
    </w:p>
    <w:p w14:paraId="0DFE9AE9" w14:textId="64EAB7F6" w:rsidR="00DF6A6A" w:rsidRPr="00DA16CE" w:rsidRDefault="00DF6A6A" w:rsidP="00DA16CE">
      <w:pPr>
        <w:jc w:val="both"/>
        <w:rPr>
          <w:rFonts w:ascii="Garamond" w:eastAsia="SimSun" w:hAnsi="Garamond"/>
          <w:sz w:val="22"/>
          <w:szCs w:val="22"/>
        </w:rPr>
      </w:pPr>
      <w:proofErr w:type="spellStart"/>
      <w:r w:rsidRPr="00A6635A">
        <w:rPr>
          <w:rFonts w:ascii="Garamond" w:eastAsia="SimSun" w:hAnsi="Garamond"/>
          <w:b/>
          <w:sz w:val="22"/>
          <w:szCs w:val="22"/>
        </w:rPr>
        <w:t>Jiao</w:t>
      </w:r>
      <w:proofErr w:type="spellEnd"/>
      <w:r w:rsidRPr="00A6635A">
        <w:rPr>
          <w:rFonts w:ascii="Garamond" w:eastAsia="SimSun" w:hAnsi="Garamond"/>
          <w:b/>
          <w:sz w:val="22"/>
          <w:szCs w:val="22"/>
        </w:rPr>
        <w:t>,</w:t>
      </w:r>
      <w:r w:rsidRPr="00DA16CE">
        <w:rPr>
          <w:rFonts w:ascii="Garamond" w:eastAsia="SimSun" w:hAnsi="Garamond"/>
          <w:b/>
          <w:sz w:val="22"/>
          <w:szCs w:val="22"/>
        </w:rPr>
        <w:t xml:space="preserve"> Er: </w:t>
      </w:r>
      <w:r w:rsidRPr="00DA16CE">
        <w:rPr>
          <w:rFonts w:ascii="Garamond" w:eastAsia="SimSun" w:hAnsi="Garamond"/>
          <w:sz w:val="22"/>
          <w:szCs w:val="22"/>
        </w:rPr>
        <w:t>„</w:t>
      </w:r>
      <w:proofErr w:type="spellStart"/>
      <w:r w:rsidRPr="00DA16CE">
        <w:rPr>
          <w:rFonts w:ascii="Garamond" w:eastAsia="SimSun" w:hAnsi="Garamond"/>
          <w:sz w:val="22"/>
          <w:szCs w:val="22"/>
        </w:rPr>
        <w:t>Hamuleite</w:t>
      </w:r>
      <w:proofErr w:type="spellEnd"/>
      <w:r w:rsidRPr="00DA16CE">
        <w:rPr>
          <w:rFonts w:ascii="Garamond" w:eastAsia="SimSun" w:hAnsi="Garamond"/>
          <w:sz w:val="22"/>
          <w:szCs w:val="22"/>
        </w:rPr>
        <w:t xml:space="preserve"> </w:t>
      </w:r>
      <w:proofErr w:type="spellStart"/>
      <w:r w:rsidRPr="00DA16CE">
        <w:rPr>
          <w:rFonts w:ascii="Garamond" w:eastAsia="SimSun" w:hAnsi="Garamond"/>
          <w:sz w:val="22"/>
          <w:szCs w:val="22"/>
        </w:rPr>
        <w:t>Jiqi</w:t>
      </w:r>
      <w:proofErr w:type="spellEnd"/>
      <w:r w:rsidRPr="00DA16CE">
        <w:rPr>
          <w:rFonts w:ascii="Garamond" w:eastAsia="SimSun" w:hAnsi="Garamond"/>
          <w:sz w:val="22"/>
          <w:szCs w:val="22"/>
        </w:rPr>
        <w:t xml:space="preserve">“ De </w:t>
      </w:r>
      <w:proofErr w:type="spellStart"/>
      <w:r w:rsidRPr="00DA16CE">
        <w:rPr>
          <w:rFonts w:ascii="Garamond" w:eastAsia="SimSun" w:hAnsi="Garamond"/>
          <w:sz w:val="22"/>
          <w:szCs w:val="22"/>
        </w:rPr>
        <w:t>Yizhong</w:t>
      </w:r>
      <w:proofErr w:type="spellEnd"/>
      <w:r w:rsidRPr="00DA16CE">
        <w:rPr>
          <w:rFonts w:ascii="Garamond" w:eastAsia="SimSun" w:hAnsi="Garamond"/>
          <w:sz w:val="22"/>
          <w:szCs w:val="22"/>
        </w:rPr>
        <w:t xml:space="preserve"> </w:t>
      </w:r>
      <w:proofErr w:type="spellStart"/>
      <w:r w:rsidRPr="00DA16CE">
        <w:rPr>
          <w:rFonts w:ascii="Garamond" w:eastAsia="SimSun" w:hAnsi="Garamond"/>
          <w:sz w:val="22"/>
          <w:szCs w:val="22"/>
        </w:rPr>
        <w:t>Dufa</w:t>
      </w:r>
      <w:proofErr w:type="spellEnd"/>
      <w:r w:rsidRPr="00DA16CE">
        <w:rPr>
          <w:rFonts w:ascii="Garamond" w:eastAsia="SimSun" w:hAnsi="Garamond"/>
          <w:sz w:val="22"/>
          <w:szCs w:val="22"/>
        </w:rPr>
        <w:t xml:space="preserve"> (</w:t>
      </w:r>
      <w:proofErr w:type="spellStart"/>
      <w:r w:rsidRPr="00DA16CE">
        <w:rPr>
          <w:rFonts w:ascii="Garamond" w:eastAsia="SimSun" w:hAnsi="Garamond"/>
          <w:sz w:val="22"/>
          <w:szCs w:val="22"/>
        </w:rPr>
        <w:t>Pinglun</w:t>
      </w:r>
      <w:proofErr w:type="spellEnd"/>
      <w:r w:rsidRPr="00DA16CE">
        <w:rPr>
          <w:rFonts w:ascii="Garamond" w:eastAsia="SimSun" w:hAnsi="Garamond"/>
          <w:sz w:val="22"/>
          <w:szCs w:val="22"/>
        </w:rPr>
        <w:t xml:space="preserve">). In: </w:t>
      </w:r>
      <w:proofErr w:type="spellStart"/>
      <w:r w:rsidRPr="00DA16CE">
        <w:rPr>
          <w:rFonts w:ascii="Garamond" w:eastAsia="SimSun" w:hAnsi="Garamond"/>
          <w:iCs/>
          <w:sz w:val="22"/>
          <w:szCs w:val="22"/>
        </w:rPr>
        <w:t>Shijie</w:t>
      </w:r>
      <w:proofErr w:type="spellEnd"/>
      <w:r w:rsidRPr="00DA16CE">
        <w:rPr>
          <w:rFonts w:ascii="Garamond" w:eastAsia="SimSun" w:hAnsi="Garamond"/>
          <w:iCs/>
          <w:sz w:val="22"/>
          <w:szCs w:val="22"/>
        </w:rPr>
        <w:t xml:space="preserve"> </w:t>
      </w:r>
      <w:proofErr w:type="spellStart"/>
      <w:r w:rsidRPr="00DA16CE">
        <w:rPr>
          <w:rFonts w:ascii="Garamond" w:eastAsia="SimSun" w:hAnsi="Garamond"/>
          <w:iCs/>
          <w:sz w:val="22"/>
          <w:szCs w:val="22"/>
        </w:rPr>
        <w:t>Wenxue</w:t>
      </w:r>
      <w:proofErr w:type="spellEnd"/>
      <w:r w:rsidRPr="00DA16CE">
        <w:rPr>
          <w:rFonts w:ascii="Garamond" w:eastAsia="SimSun" w:hAnsi="Garamond"/>
          <w:sz w:val="22"/>
          <w:szCs w:val="22"/>
        </w:rPr>
        <w:t xml:space="preserve"> 2 (2007), S. 99–109. [Eine Interpretation zu </w:t>
      </w:r>
      <w:r w:rsidRPr="00DA16CE">
        <w:rPr>
          <w:rFonts w:ascii="Garamond" w:eastAsia="SimSun" w:hAnsi="Garamond"/>
          <w:iCs/>
          <w:sz w:val="22"/>
          <w:szCs w:val="22"/>
        </w:rPr>
        <w:t>Hamletmaschine]</w:t>
      </w:r>
    </w:p>
    <w:p w14:paraId="553BAE64" w14:textId="77777777" w:rsidR="00DF6A6A" w:rsidRPr="00DA16CE" w:rsidRDefault="00DF6A6A" w:rsidP="00DA16CE">
      <w:pPr>
        <w:jc w:val="both"/>
        <w:rPr>
          <w:rFonts w:ascii="Garamond" w:hAnsi="Garamond"/>
          <w:b/>
          <w:sz w:val="22"/>
          <w:szCs w:val="22"/>
        </w:rPr>
      </w:pPr>
    </w:p>
    <w:p w14:paraId="3A649A15"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Jungheinrich, Hans-Klaus: </w:t>
      </w:r>
      <w:r w:rsidRPr="00DA16CE">
        <w:rPr>
          <w:rFonts w:ascii="Garamond" w:hAnsi="Garamond"/>
          <w:sz w:val="22"/>
          <w:szCs w:val="22"/>
        </w:rPr>
        <w:t>Wolfgang Rihm „Hamletmaschine“. Gewaltgesten, großmeisterlich. In: Frankfurter Rundschau vom 8.2.2016.</w:t>
      </w:r>
    </w:p>
    <w:p w14:paraId="4077E15C" w14:textId="77777777" w:rsidR="00817F9D" w:rsidRPr="00DA16CE" w:rsidRDefault="00817F9D" w:rsidP="00DA16CE">
      <w:pPr>
        <w:jc w:val="both"/>
        <w:rPr>
          <w:rFonts w:ascii="Garamond" w:hAnsi="Garamond"/>
          <w:b/>
          <w:sz w:val="22"/>
          <w:szCs w:val="22"/>
        </w:rPr>
      </w:pPr>
    </w:p>
    <w:p w14:paraId="520D5612" w14:textId="574EF648"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Kager</w:t>
      </w:r>
      <w:proofErr w:type="spellEnd"/>
      <w:r w:rsidRPr="00DA16CE">
        <w:rPr>
          <w:rFonts w:ascii="Garamond" w:hAnsi="Garamond"/>
          <w:b/>
          <w:sz w:val="22"/>
          <w:szCs w:val="22"/>
        </w:rPr>
        <w:t xml:space="preserve">, Reinhard: </w:t>
      </w:r>
      <w:r w:rsidRPr="00DA16CE">
        <w:rPr>
          <w:rFonts w:ascii="Garamond" w:hAnsi="Garamond"/>
          <w:sz w:val="22"/>
          <w:szCs w:val="22"/>
        </w:rPr>
        <w:t>Theater aus dem Geist der Musik. Annäherungen an Wolfgang Rihms Musiktheater „Die Hamletmaschine“. In: Opernhaus Zürich (Hg.): Heiner Müller: Hamletmaschine. Zürich: Opernhaus Zürich 2016, S.</w:t>
      </w:r>
      <w:r w:rsidR="00F22422" w:rsidRPr="00DA16CE">
        <w:rPr>
          <w:rFonts w:ascii="Garamond" w:hAnsi="Garamond"/>
          <w:sz w:val="22"/>
          <w:szCs w:val="22"/>
        </w:rPr>
        <w:t> </w:t>
      </w:r>
      <w:r w:rsidRPr="00DA16CE">
        <w:rPr>
          <w:rFonts w:ascii="Garamond" w:hAnsi="Garamond"/>
          <w:sz w:val="22"/>
          <w:szCs w:val="22"/>
        </w:rPr>
        <w:t>63</w:t>
      </w:r>
      <w:r w:rsidR="00EB76D0" w:rsidRPr="00DA16CE">
        <w:rPr>
          <w:rFonts w:ascii="Garamond" w:eastAsia="GaramondPremrPro-Smbd" w:hAnsi="Garamond"/>
          <w:sz w:val="22"/>
          <w:szCs w:val="22"/>
        </w:rPr>
        <w:t>–</w:t>
      </w:r>
      <w:r w:rsidRPr="00DA16CE">
        <w:rPr>
          <w:rFonts w:ascii="Garamond" w:hAnsi="Garamond"/>
          <w:sz w:val="22"/>
          <w:szCs w:val="22"/>
        </w:rPr>
        <w:t>69 (Programmheft, Spielzeit 2015/2016).</w:t>
      </w:r>
    </w:p>
    <w:p w14:paraId="64ABCD99" w14:textId="2E64494C" w:rsidR="00817F9D" w:rsidRDefault="00817F9D" w:rsidP="00DA16CE">
      <w:pPr>
        <w:jc w:val="both"/>
        <w:rPr>
          <w:rFonts w:ascii="Garamond" w:hAnsi="Garamond"/>
          <w:b/>
          <w:sz w:val="22"/>
          <w:szCs w:val="22"/>
        </w:rPr>
      </w:pPr>
    </w:p>
    <w:p w14:paraId="585CC1FF" w14:textId="37D03167" w:rsidR="00102864" w:rsidRDefault="00102864" w:rsidP="00102864">
      <w:pPr>
        <w:jc w:val="both"/>
        <w:rPr>
          <w:rFonts w:ascii="Garamond" w:hAnsi="Garamond"/>
          <w:b/>
          <w:sz w:val="22"/>
          <w:szCs w:val="22"/>
        </w:rPr>
      </w:pPr>
      <w:r w:rsidRPr="00DA16CE">
        <w:rPr>
          <w:rFonts w:ascii="Garamond" w:hAnsi="Garamond"/>
          <w:b/>
          <w:sz w:val="22"/>
          <w:szCs w:val="22"/>
        </w:rPr>
        <w:t>Karge, Manfred:</w:t>
      </w:r>
      <w:r>
        <w:rPr>
          <w:rFonts w:ascii="Garamond" w:hAnsi="Garamond"/>
          <w:b/>
          <w:sz w:val="22"/>
          <w:szCs w:val="22"/>
        </w:rPr>
        <w:t xml:space="preserve"> </w:t>
      </w:r>
      <w:r>
        <w:rPr>
          <w:rFonts w:ascii="Garamond" w:hAnsi="Garamond"/>
          <w:sz w:val="22"/>
          <w:szCs w:val="22"/>
        </w:rPr>
        <w:t>Eigentlich immer Glück gehabt. Begegnungen und Begebenheiten. Berlin: Eulenspiegel 2024. [Zu Heiner Müllers „Hamlet“-Übersetzung, S. 100f.]</w:t>
      </w:r>
    </w:p>
    <w:p w14:paraId="228C3026" w14:textId="77777777" w:rsidR="00102864" w:rsidRPr="00DA16CE" w:rsidRDefault="00102864" w:rsidP="00DA16CE">
      <w:pPr>
        <w:jc w:val="both"/>
        <w:rPr>
          <w:rFonts w:ascii="Garamond" w:hAnsi="Garamond"/>
          <w:b/>
          <w:sz w:val="22"/>
          <w:szCs w:val="22"/>
        </w:rPr>
      </w:pPr>
    </w:p>
    <w:p w14:paraId="2DFB575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Kasch, Georg: </w:t>
      </w:r>
      <w:r w:rsidRPr="00DA16CE">
        <w:rPr>
          <w:rFonts w:ascii="Garamond" w:hAnsi="Garamond"/>
          <w:sz w:val="22"/>
          <w:szCs w:val="22"/>
        </w:rPr>
        <w:t>Heiner Müller in Zeiten der Zuwanderung. „Die Hamletmaschine“ des Dramatikers ist die dritte Produktion, die geflüchtete Schauspieler beschäftigt. In: Berliner Morgenpost vom 28.2.2018.</w:t>
      </w:r>
    </w:p>
    <w:p w14:paraId="1E52D956" w14:textId="4F5DD1B3" w:rsidR="00817F9D" w:rsidRDefault="00817F9D" w:rsidP="00DA16CE">
      <w:pPr>
        <w:jc w:val="both"/>
        <w:rPr>
          <w:rFonts w:ascii="Garamond" w:hAnsi="Garamond"/>
          <w:b/>
          <w:sz w:val="22"/>
          <w:szCs w:val="22"/>
        </w:rPr>
      </w:pPr>
    </w:p>
    <w:p w14:paraId="5D42A4E1" w14:textId="0618E91D" w:rsidR="00651C1D" w:rsidRPr="00651C1D" w:rsidRDefault="00651C1D" w:rsidP="00DA16CE">
      <w:pPr>
        <w:jc w:val="both"/>
        <w:rPr>
          <w:rFonts w:ascii="Garamond" w:hAnsi="Garamond"/>
          <w:sz w:val="22"/>
          <w:szCs w:val="22"/>
        </w:rPr>
      </w:pPr>
      <w:r>
        <w:rPr>
          <w:rFonts w:ascii="Garamond" w:hAnsi="Garamond"/>
          <w:b/>
          <w:sz w:val="22"/>
          <w:szCs w:val="22"/>
        </w:rPr>
        <w:t xml:space="preserve">kg: </w:t>
      </w:r>
      <w:r>
        <w:rPr>
          <w:rFonts w:ascii="Garamond" w:hAnsi="Garamond"/>
          <w:sz w:val="22"/>
          <w:szCs w:val="22"/>
        </w:rPr>
        <w:t xml:space="preserve">Im Zweifel für den Zweifel. In: DATEs. Das Magdeburger Stadtmagazin 1 (2025). </w:t>
      </w:r>
      <w:hyperlink r:id="rId523" w:history="1">
        <w:r w:rsidRPr="00B20F09">
          <w:rPr>
            <w:rStyle w:val="Hyperlink"/>
            <w:rFonts w:ascii="Garamond" w:hAnsi="Garamond"/>
            <w:sz w:val="22"/>
            <w:szCs w:val="22"/>
          </w:rPr>
          <w:t>https://www.dates-md.de</w:t>
        </w:r>
      </w:hyperlink>
      <w:r>
        <w:rPr>
          <w:rFonts w:ascii="Garamond" w:hAnsi="Garamond"/>
          <w:sz w:val="22"/>
          <w:szCs w:val="22"/>
        </w:rPr>
        <w:t xml:space="preserve"> [Zugrif</w:t>
      </w:r>
      <w:r w:rsidR="00E902DD">
        <w:rPr>
          <w:rFonts w:ascii="Garamond" w:hAnsi="Garamond"/>
          <w:sz w:val="22"/>
          <w:szCs w:val="22"/>
        </w:rPr>
        <w:t>f</w:t>
      </w:r>
      <w:r>
        <w:rPr>
          <w:rFonts w:ascii="Garamond" w:hAnsi="Garamond"/>
          <w:sz w:val="22"/>
          <w:szCs w:val="22"/>
        </w:rPr>
        <w:t xml:space="preserve"> zuletzt am 4.3.2025]</w:t>
      </w:r>
      <w:r w:rsidR="00353370">
        <w:rPr>
          <w:rFonts w:ascii="Garamond" w:hAnsi="Garamond"/>
          <w:sz w:val="22"/>
          <w:szCs w:val="22"/>
        </w:rPr>
        <w:t xml:space="preserve"> [Zu der Inszenierung von Heiner Müllers „Die Hamletmaschine“ in der Regie von Clara </w:t>
      </w:r>
      <w:proofErr w:type="spellStart"/>
      <w:r w:rsidR="00353370">
        <w:rPr>
          <w:rFonts w:ascii="Garamond" w:hAnsi="Garamond"/>
          <w:sz w:val="22"/>
          <w:szCs w:val="22"/>
        </w:rPr>
        <w:t>Weyde</w:t>
      </w:r>
      <w:proofErr w:type="spellEnd"/>
      <w:r w:rsidR="00353370">
        <w:rPr>
          <w:rFonts w:ascii="Garamond" w:hAnsi="Garamond"/>
          <w:sz w:val="22"/>
          <w:szCs w:val="22"/>
        </w:rPr>
        <w:t xml:space="preserve"> am Theater Magdeburg]</w:t>
      </w:r>
    </w:p>
    <w:p w14:paraId="0BC39FFF" w14:textId="77777777" w:rsidR="00651C1D" w:rsidRPr="00DA16CE" w:rsidRDefault="00651C1D" w:rsidP="00DA16CE">
      <w:pPr>
        <w:jc w:val="both"/>
        <w:rPr>
          <w:rFonts w:ascii="Garamond" w:hAnsi="Garamond"/>
          <w:b/>
          <w:sz w:val="22"/>
          <w:szCs w:val="22"/>
        </w:rPr>
      </w:pPr>
    </w:p>
    <w:p w14:paraId="697F986A" w14:textId="58FC8AFD" w:rsidR="00164465" w:rsidRPr="0021310E" w:rsidRDefault="00164465" w:rsidP="00DA16CE">
      <w:pPr>
        <w:jc w:val="both"/>
        <w:rPr>
          <w:rFonts w:ascii="Garamond" w:hAnsi="Garamond"/>
          <w:sz w:val="22"/>
          <w:szCs w:val="22"/>
        </w:rPr>
      </w:pPr>
      <w:r w:rsidRPr="0021310E">
        <w:rPr>
          <w:rFonts w:ascii="Garamond" w:hAnsi="Garamond"/>
          <w:b/>
          <w:sz w:val="22"/>
          <w:szCs w:val="22"/>
        </w:rPr>
        <w:t xml:space="preserve">Klausner, Emmanuelle: </w:t>
      </w:r>
      <w:r w:rsidRPr="0021310E">
        <w:rPr>
          <w:rFonts w:ascii="Garamond" w:hAnsi="Garamond"/>
          <w:sz w:val="22"/>
          <w:szCs w:val="22"/>
        </w:rPr>
        <w:t>Hamlet-</w:t>
      </w:r>
      <w:proofErr w:type="spellStart"/>
      <w:r w:rsidRPr="0021310E">
        <w:rPr>
          <w:rFonts w:ascii="Garamond" w:hAnsi="Garamond"/>
          <w:sz w:val="22"/>
          <w:szCs w:val="22"/>
        </w:rPr>
        <w:t>machine</w:t>
      </w:r>
      <w:proofErr w:type="spellEnd"/>
      <w:r w:rsidRPr="0021310E">
        <w:rPr>
          <w:rFonts w:ascii="Garamond" w:hAnsi="Garamond"/>
          <w:sz w:val="22"/>
          <w:szCs w:val="22"/>
        </w:rPr>
        <w:t>. In: La Croix vom 13.10.1987.</w:t>
      </w:r>
    </w:p>
    <w:p w14:paraId="0364CA2D" w14:textId="7C323EE4" w:rsidR="00164465" w:rsidRPr="0021310E" w:rsidRDefault="00164465" w:rsidP="00DA16CE">
      <w:pPr>
        <w:jc w:val="both"/>
        <w:rPr>
          <w:rFonts w:ascii="Garamond" w:hAnsi="Garamond"/>
          <w:b/>
          <w:sz w:val="22"/>
          <w:szCs w:val="22"/>
        </w:rPr>
      </w:pPr>
    </w:p>
    <w:p w14:paraId="2EA3AB6A" w14:textId="5DDC4216" w:rsidR="00D83783" w:rsidRPr="00DA16CE" w:rsidRDefault="00D83783" w:rsidP="00DA16CE">
      <w:pPr>
        <w:jc w:val="both"/>
        <w:rPr>
          <w:rFonts w:ascii="Garamond" w:hAnsi="Garamond"/>
          <w:b/>
          <w:sz w:val="22"/>
          <w:szCs w:val="22"/>
        </w:rPr>
      </w:pPr>
      <w:r w:rsidRPr="00DA16CE">
        <w:rPr>
          <w:rFonts w:ascii="Garamond" w:hAnsi="Garamond"/>
          <w:b/>
          <w:sz w:val="22"/>
          <w:szCs w:val="22"/>
        </w:rPr>
        <w:t>Klepper, Florentine/</w:t>
      </w:r>
      <w:proofErr w:type="spellStart"/>
      <w:r w:rsidRPr="00DA16CE">
        <w:rPr>
          <w:rFonts w:ascii="Garamond" w:hAnsi="Garamond"/>
          <w:b/>
          <w:sz w:val="22"/>
          <w:szCs w:val="22"/>
        </w:rPr>
        <w:t>Alfery</w:t>
      </w:r>
      <w:proofErr w:type="spellEnd"/>
      <w:r w:rsidRPr="00DA16CE">
        <w:rPr>
          <w:rFonts w:ascii="Garamond" w:hAnsi="Garamond"/>
          <w:b/>
          <w:sz w:val="22"/>
          <w:szCs w:val="22"/>
        </w:rPr>
        <w:t xml:space="preserve">, Valentin: </w:t>
      </w:r>
      <w:r w:rsidRPr="00DA16CE">
        <w:rPr>
          <w:rFonts w:ascii="Garamond" w:hAnsi="Garamond"/>
          <w:sz w:val="22"/>
          <w:szCs w:val="22"/>
        </w:rPr>
        <w:t xml:space="preserve">Über Grenzen hinweg. Ein Interview von Dramaturg Felix Linsmeier. In: Staatstheater Kassel (Hg.): Die Hamletmaschine. Musiktheater in fünf Teilen von Wolfgang Rihm. Libretto von Wolfgang Rihm nach einem Text von Heiner Müller. Musikalische Leitung: Francesco Angelico. Regie und Choreographie: Florentine Klepper/Valentin </w:t>
      </w:r>
      <w:proofErr w:type="spellStart"/>
      <w:r w:rsidRPr="00DA16CE">
        <w:rPr>
          <w:rFonts w:ascii="Garamond" w:hAnsi="Garamond"/>
          <w:sz w:val="22"/>
          <w:szCs w:val="22"/>
        </w:rPr>
        <w:t>Alfery</w:t>
      </w:r>
      <w:proofErr w:type="spellEnd"/>
      <w:r w:rsidRPr="00DA16CE">
        <w:rPr>
          <w:rFonts w:ascii="Garamond" w:hAnsi="Garamond"/>
          <w:sz w:val="22"/>
          <w:szCs w:val="22"/>
        </w:rPr>
        <w:t>. Kassel: Staatstheater 2024, (</w:t>
      </w:r>
      <w:proofErr w:type="spellStart"/>
      <w:r w:rsidRPr="00DA16CE">
        <w:rPr>
          <w:rFonts w:ascii="Garamond" w:hAnsi="Garamond"/>
          <w:sz w:val="22"/>
          <w:szCs w:val="22"/>
        </w:rPr>
        <w:t>o.S</w:t>
      </w:r>
      <w:proofErr w:type="spellEnd"/>
      <w:r w:rsidRPr="00DA16CE">
        <w:rPr>
          <w:rFonts w:ascii="Garamond" w:hAnsi="Garamond"/>
          <w:sz w:val="22"/>
          <w:szCs w:val="22"/>
        </w:rPr>
        <w:t>.) (Programmheft, Spielzeit 2023/2024).</w:t>
      </w:r>
    </w:p>
    <w:p w14:paraId="40EC879E" w14:textId="77777777" w:rsidR="00D83783" w:rsidRPr="00DA16CE" w:rsidRDefault="00D83783" w:rsidP="00DA16CE">
      <w:pPr>
        <w:jc w:val="both"/>
        <w:rPr>
          <w:rFonts w:ascii="Garamond" w:hAnsi="Garamond"/>
          <w:b/>
          <w:sz w:val="22"/>
          <w:szCs w:val="22"/>
        </w:rPr>
      </w:pPr>
    </w:p>
    <w:p w14:paraId="6B687036" w14:textId="22BB0286"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Klessinger, Hanna: </w:t>
      </w:r>
      <w:r w:rsidRPr="00DA16CE">
        <w:rPr>
          <w:rFonts w:ascii="Garamond" w:hAnsi="Garamond"/>
          <w:sz w:val="22"/>
          <w:szCs w:val="22"/>
        </w:rPr>
        <w:t>Postdramatik. Transformationen des epischen Theaters bei Peter Handke, Heiner Müller, Elfriede Jelinek und Reinald Goetz. Berlin/Boston: de</w:t>
      </w:r>
      <w:r w:rsidR="009636DE" w:rsidRPr="00DA16CE">
        <w:rPr>
          <w:rFonts w:ascii="Garamond" w:hAnsi="Garamond"/>
          <w:sz w:val="22"/>
          <w:szCs w:val="22"/>
        </w:rPr>
        <w:t> </w:t>
      </w:r>
      <w:r w:rsidRPr="00DA16CE">
        <w:rPr>
          <w:rFonts w:ascii="Garamond" w:hAnsi="Garamond"/>
          <w:sz w:val="22"/>
          <w:szCs w:val="22"/>
        </w:rPr>
        <w:t>Gruyter 2015 (= Studien zur deutschen Literatur, Bd. 209). [Zu Heiner Müllers „Die Hamletmaschine“ besonders S.</w:t>
      </w:r>
      <w:r w:rsidR="00F22422" w:rsidRPr="00DA16CE">
        <w:rPr>
          <w:rFonts w:ascii="Garamond" w:hAnsi="Garamond"/>
          <w:sz w:val="22"/>
          <w:szCs w:val="22"/>
        </w:rPr>
        <w:t> </w:t>
      </w:r>
      <w:r w:rsidRPr="00DA16CE">
        <w:rPr>
          <w:rFonts w:ascii="Garamond" w:hAnsi="Garamond"/>
          <w:sz w:val="22"/>
          <w:szCs w:val="22"/>
        </w:rPr>
        <w:t>159</w:t>
      </w:r>
      <w:r w:rsidR="00EB76D0" w:rsidRPr="00DA16CE">
        <w:rPr>
          <w:rFonts w:ascii="Garamond" w:eastAsia="GaramondPremrPro-Smbd" w:hAnsi="Garamond"/>
          <w:sz w:val="22"/>
          <w:szCs w:val="22"/>
        </w:rPr>
        <w:t>–</w:t>
      </w:r>
      <w:r w:rsidRPr="00DA16CE">
        <w:rPr>
          <w:rFonts w:ascii="Garamond" w:hAnsi="Garamond"/>
          <w:sz w:val="22"/>
          <w:szCs w:val="22"/>
        </w:rPr>
        <w:t>176]</w:t>
      </w:r>
    </w:p>
    <w:p w14:paraId="20A5BBC2" w14:textId="1F9D0D80" w:rsidR="00817F9D" w:rsidRPr="00DA16CE" w:rsidRDefault="00817F9D" w:rsidP="00DA16CE">
      <w:pPr>
        <w:jc w:val="both"/>
        <w:rPr>
          <w:rFonts w:ascii="Garamond" w:hAnsi="Garamond"/>
          <w:b/>
          <w:sz w:val="22"/>
          <w:szCs w:val="22"/>
        </w:rPr>
      </w:pPr>
    </w:p>
    <w:p w14:paraId="671BA5FD" w14:textId="2EE0E65E" w:rsidR="00865624" w:rsidRPr="00DA16CE" w:rsidRDefault="00865624" w:rsidP="00DA16CE">
      <w:pPr>
        <w:jc w:val="both"/>
        <w:rPr>
          <w:rFonts w:ascii="Garamond" w:hAnsi="Garamond"/>
          <w:sz w:val="22"/>
          <w:szCs w:val="22"/>
        </w:rPr>
      </w:pPr>
      <w:r w:rsidRPr="00DA16CE">
        <w:rPr>
          <w:rFonts w:ascii="Garamond" w:hAnsi="Garamond"/>
          <w:b/>
          <w:sz w:val="22"/>
          <w:szCs w:val="22"/>
          <w:lang w:val="en-GB"/>
        </w:rPr>
        <w:t>K</w:t>
      </w:r>
      <w:r w:rsidR="00C3463E" w:rsidRPr="00DA16CE">
        <w:rPr>
          <w:rFonts w:ascii="Garamond" w:hAnsi="Garamond"/>
          <w:b/>
          <w:sz w:val="22"/>
          <w:szCs w:val="22"/>
          <w:lang w:val="en-GB"/>
        </w:rPr>
        <w:t>luge, A</w:t>
      </w:r>
      <w:r w:rsidRPr="00DA16CE">
        <w:rPr>
          <w:rFonts w:ascii="Garamond" w:hAnsi="Garamond"/>
          <w:b/>
          <w:sz w:val="22"/>
          <w:szCs w:val="22"/>
          <w:lang w:val="en-GB"/>
        </w:rPr>
        <w:t xml:space="preserve">lexander/Dasgupta, Gautam: </w:t>
      </w:r>
      <w:r w:rsidRPr="00DA16CE">
        <w:rPr>
          <w:rFonts w:ascii="Garamond" w:hAnsi="Garamond"/>
          <w:sz w:val="22"/>
          <w:szCs w:val="22"/>
          <w:lang w:val="en-GB"/>
        </w:rPr>
        <w:t xml:space="preserve">Explosion of a </w:t>
      </w:r>
      <w:r w:rsidR="00C3463E" w:rsidRPr="00DA16CE">
        <w:rPr>
          <w:rFonts w:ascii="Garamond" w:hAnsi="Garamond"/>
          <w:sz w:val="22"/>
          <w:szCs w:val="22"/>
          <w:lang w:val="en-GB"/>
        </w:rPr>
        <w:t>M</w:t>
      </w:r>
      <w:r w:rsidRPr="00DA16CE">
        <w:rPr>
          <w:rFonts w:ascii="Garamond" w:hAnsi="Garamond"/>
          <w:sz w:val="22"/>
          <w:szCs w:val="22"/>
          <w:lang w:val="en-GB"/>
        </w:rPr>
        <w:t>emory</w:t>
      </w:r>
      <w:r w:rsidR="00C3463E" w:rsidRPr="00DA16CE">
        <w:rPr>
          <w:rFonts w:ascii="Garamond" w:hAnsi="Garamond"/>
          <w:sz w:val="22"/>
          <w:szCs w:val="22"/>
          <w:lang w:val="en-GB"/>
        </w:rPr>
        <w:t xml:space="preserve">. </w:t>
      </w:r>
      <w:r w:rsidR="00C3463E" w:rsidRPr="00DA16CE">
        <w:rPr>
          <w:rFonts w:ascii="Garamond" w:hAnsi="Garamond"/>
          <w:sz w:val="22"/>
          <w:szCs w:val="22"/>
        </w:rPr>
        <w:t xml:space="preserve">Gespräch zwischen Alexander Kluge und Gautam </w:t>
      </w:r>
      <w:proofErr w:type="spellStart"/>
      <w:r w:rsidR="00C3463E" w:rsidRPr="00DA16CE">
        <w:rPr>
          <w:rFonts w:ascii="Garamond" w:hAnsi="Garamond"/>
          <w:sz w:val="22"/>
          <w:szCs w:val="22"/>
        </w:rPr>
        <w:t>Dasgupta</w:t>
      </w:r>
      <w:proofErr w:type="spellEnd"/>
      <w:r w:rsidR="00C3463E" w:rsidRPr="00DA16CE">
        <w:rPr>
          <w:rFonts w:ascii="Garamond" w:hAnsi="Garamond"/>
          <w:sz w:val="22"/>
          <w:szCs w:val="22"/>
        </w:rPr>
        <w:t xml:space="preserve">. In: </w:t>
      </w:r>
      <w:hyperlink r:id="rId524" w:history="1">
        <w:r w:rsidR="00F00F2E" w:rsidRPr="00DA16CE">
          <w:rPr>
            <w:rStyle w:val="Hyperlink"/>
            <w:rFonts w:ascii="Garamond" w:hAnsi="Garamond"/>
            <w:color w:val="auto"/>
            <w:sz w:val="22"/>
            <w:szCs w:val="22"/>
            <w:u w:val="none"/>
          </w:rPr>
          <w:t>https://kluge.library.cornell.edu/de/conversations/mueller/film/1860/ Transcript</w:t>
        </w:r>
      </w:hyperlink>
      <w:r w:rsidR="00C3463E" w:rsidRPr="00DA16CE">
        <w:rPr>
          <w:rFonts w:ascii="Garamond" w:hAnsi="Garamond"/>
          <w:sz w:val="22"/>
          <w:szCs w:val="22"/>
        </w:rPr>
        <w:t>. [Zugriff zuletzt am 10.11.2022]</w:t>
      </w:r>
    </w:p>
    <w:p w14:paraId="4BFC3E77" w14:textId="77777777" w:rsidR="00865624" w:rsidRPr="00DA16CE" w:rsidRDefault="00865624" w:rsidP="00DA16CE">
      <w:pPr>
        <w:jc w:val="both"/>
        <w:rPr>
          <w:rFonts w:ascii="Garamond" w:hAnsi="Garamond"/>
          <w:b/>
          <w:sz w:val="22"/>
          <w:szCs w:val="22"/>
        </w:rPr>
      </w:pPr>
    </w:p>
    <w:p w14:paraId="05AE2C96" w14:textId="75FD624C" w:rsidR="00B45451" w:rsidRPr="00DA16CE" w:rsidRDefault="00B45451" w:rsidP="00DA16CE">
      <w:pPr>
        <w:jc w:val="both"/>
        <w:rPr>
          <w:rFonts w:ascii="Garamond" w:hAnsi="Garamond"/>
          <w:sz w:val="22"/>
          <w:szCs w:val="22"/>
        </w:rPr>
      </w:pPr>
      <w:r w:rsidRPr="00DA16CE">
        <w:rPr>
          <w:rFonts w:ascii="Garamond" w:hAnsi="Garamond"/>
          <w:b/>
          <w:sz w:val="22"/>
          <w:szCs w:val="22"/>
        </w:rPr>
        <w:t xml:space="preserve">Klunker, Heinz: </w:t>
      </w:r>
      <w:r w:rsidRPr="00DA16CE">
        <w:rPr>
          <w:rFonts w:ascii="Garamond" w:hAnsi="Garamond"/>
          <w:sz w:val="22"/>
          <w:szCs w:val="22"/>
        </w:rPr>
        <w:t>Zeichen aus Gold. BITEF 21‘: Trotz finanzieller Misere gab es beachtliche Gastspiele beim „Belgrader Internationalen Theaterfestival“ – aber eine bundesrepublikanische Bühne war nicht dabei. In: Deutsches Allgemeines Sonntagsblatt vom 25.10.1987.</w:t>
      </w:r>
    </w:p>
    <w:p w14:paraId="5FE97DEA" w14:textId="77777777" w:rsidR="00B45451" w:rsidRDefault="00B45451" w:rsidP="00DA16CE">
      <w:pPr>
        <w:jc w:val="both"/>
        <w:rPr>
          <w:rFonts w:ascii="Garamond" w:hAnsi="Garamond"/>
          <w:b/>
          <w:sz w:val="22"/>
          <w:szCs w:val="22"/>
        </w:rPr>
      </w:pPr>
    </w:p>
    <w:p w14:paraId="1BD2FDE9" w14:textId="62B5A022" w:rsidR="008E375D" w:rsidRPr="00A8698F" w:rsidRDefault="008E375D" w:rsidP="00DA16CE">
      <w:pPr>
        <w:jc w:val="both"/>
        <w:rPr>
          <w:rFonts w:ascii="Garamond" w:hAnsi="Garamond"/>
          <w:bCs/>
          <w:sz w:val="22"/>
          <w:szCs w:val="22"/>
        </w:rPr>
      </w:pPr>
      <w:bookmarkStart w:id="26" w:name="_Hlk216536513"/>
      <w:r>
        <w:rPr>
          <w:rFonts w:ascii="Garamond" w:hAnsi="Garamond"/>
          <w:b/>
          <w:sz w:val="22"/>
          <w:szCs w:val="22"/>
        </w:rPr>
        <w:t xml:space="preserve">Knopf, Jan: </w:t>
      </w:r>
      <w:r w:rsidR="00A8698F">
        <w:rPr>
          <w:rFonts w:ascii="Garamond" w:hAnsi="Garamond"/>
          <w:bCs/>
          <w:sz w:val="22"/>
          <w:szCs w:val="22"/>
        </w:rPr>
        <w:t xml:space="preserve">Müllers handschriftliche Notiz zu „Hamlet/Maschine“. (UA: Deutsches Theater, 24. März 1990) vom 15. Februar 1990. In: </w:t>
      </w:r>
      <w:r w:rsidR="00A8698F" w:rsidRPr="00DA16CE">
        <w:rPr>
          <w:rFonts w:ascii="Garamond" w:hAnsi="Garamond"/>
          <w:sz w:val="22"/>
          <w:szCs w:val="22"/>
        </w:rPr>
        <w:t>Heiner-Müller</w:t>
      </w:r>
      <w:r w:rsidR="00A8698F">
        <w:rPr>
          <w:rFonts w:ascii="Garamond" w:hAnsi="Garamond"/>
          <w:sz w:val="22"/>
          <w:szCs w:val="22"/>
        </w:rPr>
        <w:t>-</w:t>
      </w:r>
      <w:r w:rsidR="00A8698F" w:rsidRPr="00DA16CE">
        <w:rPr>
          <w:rFonts w:ascii="Garamond" w:hAnsi="Garamond"/>
          <w:sz w:val="22"/>
          <w:szCs w:val="22"/>
        </w:rPr>
        <w:t xml:space="preserve">Jahrbuch </w:t>
      </w:r>
      <w:r w:rsidR="00A8698F">
        <w:rPr>
          <w:rFonts w:ascii="Garamond" w:hAnsi="Garamond"/>
          <w:sz w:val="22"/>
          <w:szCs w:val="22"/>
        </w:rPr>
        <w:t>2</w:t>
      </w:r>
      <w:r w:rsidR="00A8698F" w:rsidRPr="00DA16CE">
        <w:rPr>
          <w:rFonts w:ascii="Garamond" w:hAnsi="Garamond"/>
          <w:sz w:val="22"/>
          <w:szCs w:val="22"/>
        </w:rPr>
        <w:t>. Hg. von Norbert Otto Eke/Janine Ludwig/Florian Vaßen im Auftrag der Internationalen Heiner-Müller-Gesellschaft. Bielefeld: Aisthesis 202</w:t>
      </w:r>
      <w:r w:rsidR="00A8698F">
        <w:rPr>
          <w:rFonts w:ascii="Garamond" w:hAnsi="Garamond"/>
          <w:sz w:val="22"/>
          <w:szCs w:val="22"/>
        </w:rPr>
        <w:t>6, S. 140–142.</w:t>
      </w:r>
    </w:p>
    <w:bookmarkEnd w:id="26"/>
    <w:p w14:paraId="7A53DBEB" w14:textId="77777777" w:rsidR="008E375D" w:rsidRPr="00DA16CE" w:rsidRDefault="008E375D" w:rsidP="00DA16CE">
      <w:pPr>
        <w:jc w:val="both"/>
        <w:rPr>
          <w:rFonts w:ascii="Garamond" w:hAnsi="Garamond"/>
          <w:b/>
          <w:sz w:val="22"/>
          <w:szCs w:val="22"/>
        </w:rPr>
      </w:pPr>
    </w:p>
    <w:p w14:paraId="4E54C56A" w14:textId="4FF980E9" w:rsidR="00BB539E" w:rsidRPr="00DA16CE" w:rsidRDefault="00BB539E" w:rsidP="00DA16CE">
      <w:pPr>
        <w:jc w:val="both"/>
        <w:rPr>
          <w:rFonts w:ascii="Garamond" w:hAnsi="Garamond"/>
          <w:sz w:val="22"/>
          <w:szCs w:val="22"/>
        </w:rPr>
      </w:pPr>
      <w:r w:rsidRPr="00DA16CE">
        <w:rPr>
          <w:rFonts w:ascii="Garamond" w:hAnsi="Garamond"/>
          <w:b/>
          <w:sz w:val="22"/>
          <w:szCs w:val="22"/>
        </w:rPr>
        <w:t xml:space="preserve">Koch, Heinz W.: </w:t>
      </w:r>
      <w:r w:rsidR="008B1797" w:rsidRPr="00DA16CE">
        <w:rPr>
          <w:rFonts w:ascii="Garamond" w:hAnsi="Garamond"/>
          <w:sz w:val="22"/>
          <w:szCs w:val="22"/>
        </w:rPr>
        <w:t>Die Unfähigkeit zu fliegen. Uraufführung in Mannheim: Wolfgang Rihms Oper „Die Hamletmaschine“ nach Heiner Müller. In: Badische Zeitung vom 1.4.1987.</w:t>
      </w:r>
    </w:p>
    <w:p w14:paraId="106E0518" w14:textId="09610911" w:rsidR="00BB539E" w:rsidRPr="00DA16CE" w:rsidRDefault="00BB539E" w:rsidP="00DA16CE">
      <w:pPr>
        <w:jc w:val="both"/>
        <w:rPr>
          <w:rFonts w:ascii="Garamond" w:hAnsi="Garamond"/>
          <w:b/>
          <w:sz w:val="22"/>
          <w:szCs w:val="22"/>
        </w:rPr>
      </w:pPr>
    </w:p>
    <w:p w14:paraId="6B5B2423" w14:textId="3465325E" w:rsidR="00BB539E" w:rsidRPr="00DA16CE" w:rsidRDefault="00BB539E"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Ein Spielverderber meldet sich ab. Wolfgang Rihms Musiktheater „Die Hamletmaschine“ nach Heiner Müller hatte in Freiburg Premiere: Fragen an eine Inszenierung. In: Badische Zeitung vom 18.5.1987.</w:t>
      </w:r>
    </w:p>
    <w:p w14:paraId="121BD1BA" w14:textId="1BF1C4C6" w:rsidR="00BB539E" w:rsidRPr="00DA16CE" w:rsidRDefault="00BB539E" w:rsidP="00DA16CE">
      <w:pPr>
        <w:jc w:val="both"/>
        <w:rPr>
          <w:rFonts w:ascii="Garamond" w:hAnsi="Garamond"/>
          <w:b/>
          <w:sz w:val="22"/>
          <w:szCs w:val="22"/>
        </w:rPr>
      </w:pPr>
    </w:p>
    <w:p w14:paraId="25169A90" w14:textId="027394EB" w:rsidR="00B45451" w:rsidRPr="00DA16CE" w:rsidRDefault="00B45451" w:rsidP="00DA16CE">
      <w:pPr>
        <w:jc w:val="both"/>
        <w:rPr>
          <w:rFonts w:ascii="Garamond" w:hAnsi="Garamond"/>
          <w:sz w:val="22"/>
          <w:szCs w:val="22"/>
        </w:rPr>
      </w:pPr>
      <w:r w:rsidRPr="00DA16CE">
        <w:rPr>
          <w:rFonts w:ascii="Garamond" w:hAnsi="Garamond"/>
          <w:b/>
          <w:sz w:val="22"/>
          <w:szCs w:val="22"/>
        </w:rPr>
        <w:t xml:space="preserve">Koch, Stefan: </w:t>
      </w:r>
      <w:r w:rsidRPr="00DA16CE">
        <w:rPr>
          <w:rFonts w:ascii="Garamond" w:hAnsi="Garamond"/>
          <w:sz w:val="22"/>
          <w:szCs w:val="22"/>
        </w:rPr>
        <w:t>Der Intellektuelle im Winkel. John Dew betätigt Rihms „Hamletmaschine“ an der Hamburger Oper. In: Stuttgarter Zeitung vom 7.4.1989.</w:t>
      </w:r>
    </w:p>
    <w:p w14:paraId="0772137F" w14:textId="77777777" w:rsidR="00B45451" w:rsidRPr="00DA16CE" w:rsidRDefault="00B45451" w:rsidP="00DA16CE">
      <w:pPr>
        <w:jc w:val="both"/>
        <w:rPr>
          <w:rFonts w:ascii="Garamond" w:hAnsi="Garamond"/>
          <w:b/>
          <w:sz w:val="22"/>
          <w:szCs w:val="22"/>
        </w:rPr>
      </w:pPr>
    </w:p>
    <w:p w14:paraId="1120C9EF" w14:textId="5A349452"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Kögler, Konrad: </w:t>
      </w:r>
      <w:r w:rsidRPr="00DA16CE">
        <w:rPr>
          <w:rFonts w:ascii="Garamond" w:hAnsi="Garamond"/>
          <w:sz w:val="22"/>
          <w:szCs w:val="22"/>
        </w:rPr>
        <w:t xml:space="preserve">Hamletmaschine. In: </w:t>
      </w:r>
      <w:hyperlink r:id="rId525" w:history="1">
        <w:r w:rsidR="00153916" w:rsidRPr="00DA16CE">
          <w:rPr>
            <w:rStyle w:val="Hyperlink"/>
            <w:rFonts w:ascii="Garamond" w:hAnsi="Garamond"/>
            <w:color w:val="auto"/>
            <w:sz w:val="22"/>
            <w:szCs w:val="22"/>
            <w:u w:val="none"/>
          </w:rPr>
          <w:t>www.daskulturblog.de</w:t>
        </w:r>
      </w:hyperlink>
      <w:r w:rsidR="00153916" w:rsidRPr="00DA16CE">
        <w:rPr>
          <w:rFonts w:ascii="Garamond" w:hAnsi="Garamond"/>
          <w:sz w:val="22"/>
          <w:szCs w:val="22"/>
        </w:rPr>
        <w:t xml:space="preserve"> </w:t>
      </w:r>
      <w:r w:rsidRPr="00DA16CE">
        <w:rPr>
          <w:rFonts w:ascii="Garamond" w:hAnsi="Garamond"/>
          <w:sz w:val="22"/>
          <w:szCs w:val="22"/>
        </w:rPr>
        <w:t>vom 1.3.2018.</w:t>
      </w:r>
    </w:p>
    <w:p w14:paraId="31EFA21A" w14:textId="245482BA" w:rsidR="00817F9D" w:rsidRPr="00DA16CE" w:rsidRDefault="00817F9D" w:rsidP="00DA16CE">
      <w:pPr>
        <w:jc w:val="both"/>
        <w:rPr>
          <w:rFonts w:ascii="Garamond" w:hAnsi="Garamond"/>
          <w:b/>
          <w:sz w:val="22"/>
          <w:szCs w:val="22"/>
        </w:rPr>
      </w:pPr>
    </w:p>
    <w:p w14:paraId="5927DC7B" w14:textId="364E39DE" w:rsidR="00BB539E" w:rsidRPr="00DA16CE" w:rsidRDefault="00BB539E" w:rsidP="00DA16CE">
      <w:pPr>
        <w:jc w:val="both"/>
        <w:rPr>
          <w:rFonts w:ascii="Garamond" w:hAnsi="Garamond"/>
          <w:b/>
          <w:sz w:val="22"/>
          <w:szCs w:val="22"/>
        </w:rPr>
      </w:pPr>
      <w:r w:rsidRPr="00DA16CE">
        <w:rPr>
          <w:rFonts w:ascii="Garamond" w:hAnsi="Garamond"/>
          <w:b/>
          <w:sz w:val="22"/>
          <w:szCs w:val="22"/>
        </w:rPr>
        <w:t xml:space="preserve">Kölmel, Dieter: </w:t>
      </w:r>
      <w:r w:rsidRPr="00DA16CE">
        <w:rPr>
          <w:rFonts w:ascii="Garamond" w:hAnsi="Garamond"/>
          <w:sz w:val="22"/>
          <w:szCs w:val="22"/>
        </w:rPr>
        <w:t>Die Welt als Tollhaus. Wolfgangs Rihms „Die Hamletmaschine“ in Mannheim. In: Stuttgarter Nachrichten vom 2.4.1987.</w:t>
      </w:r>
    </w:p>
    <w:p w14:paraId="2C860F83" w14:textId="6F36B55A" w:rsidR="00BB539E" w:rsidRPr="00DA16CE" w:rsidRDefault="00BB539E" w:rsidP="00DA16CE">
      <w:pPr>
        <w:jc w:val="both"/>
        <w:rPr>
          <w:rFonts w:ascii="Garamond" w:hAnsi="Garamond"/>
          <w:b/>
          <w:sz w:val="22"/>
          <w:szCs w:val="22"/>
        </w:rPr>
      </w:pPr>
    </w:p>
    <w:p w14:paraId="20D82FF7" w14:textId="76CB5CB9" w:rsidR="009A39A9" w:rsidRPr="00DA16CE" w:rsidRDefault="009A39A9" w:rsidP="00DA16CE">
      <w:pPr>
        <w:jc w:val="both"/>
        <w:rPr>
          <w:rFonts w:ascii="Garamond" w:hAnsi="Garamond"/>
          <w:sz w:val="22"/>
          <w:szCs w:val="22"/>
        </w:rPr>
      </w:pPr>
      <w:r w:rsidRPr="00DA16CE">
        <w:rPr>
          <w:rFonts w:ascii="Garamond" w:hAnsi="Garamond"/>
          <w:b/>
          <w:sz w:val="22"/>
          <w:szCs w:val="22"/>
        </w:rPr>
        <w:t xml:space="preserve">Krug, Hartmut: </w:t>
      </w:r>
      <w:r w:rsidRPr="00DA16CE">
        <w:rPr>
          <w:rFonts w:ascii="Garamond" w:hAnsi="Garamond"/>
          <w:sz w:val="22"/>
          <w:szCs w:val="22"/>
        </w:rPr>
        <w:t>Castorf mixt Alexandre Dumas und Heiner Müller [Volksbühne Berlin. Premiere am 6.11.2008]. In: Deutschlandfunk am 7.11.2008.</w:t>
      </w:r>
    </w:p>
    <w:p w14:paraId="6C752A5E" w14:textId="77777777" w:rsidR="009A39A9" w:rsidRPr="00DA16CE" w:rsidRDefault="009A39A9" w:rsidP="00DA16CE">
      <w:pPr>
        <w:jc w:val="both"/>
        <w:rPr>
          <w:rFonts w:ascii="Garamond" w:hAnsi="Garamond"/>
          <w:b/>
          <w:sz w:val="22"/>
          <w:szCs w:val="22"/>
        </w:rPr>
      </w:pPr>
    </w:p>
    <w:p w14:paraId="512A95D6"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Kübler, Susanne: </w:t>
      </w:r>
      <w:r w:rsidRPr="00DA16CE">
        <w:rPr>
          <w:rFonts w:ascii="Garamond" w:hAnsi="Garamond"/>
          <w:sz w:val="22"/>
          <w:szCs w:val="22"/>
        </w:rPr>
        <w:t>Hamlet, Heiner und die Ikonen. Das Zürcher Opernhaus holt Wolfgang Rihms lange nicht gespielte „Hamletmaschine“ zurück auf die Bühne. In: Tagesanzeiger vom 26.1.2016.</w:t>
      </w:r>
    </w:p>
    <w:p w14:paraId="69C31D23" w14:textId="3F96C41E" w:rsidR="00817F9D" w:rsidRPr="00DA16CE" w:rsidRDefault="00817F9D" w:rsidP="00DA16CE">
      <w:pPr>
        <w:jc w:val="both"/>
        <w:rPr>
          <w:rFonts w:ascii="Garamond" w:hAnsi="Garamond"/>
          <w:b/>
          <w:sz w:val="22"/>
          <w:szCs w:val="22"/>
        </w:rPr>
      </w:pPr>
    </w:p>
    <w:p w14:paraId="15EE8386" w14:textId="391951C0" w:rsidR="008F5B72" w:rsidRPr="00DA16CE" w:rsidRDefault="008F5B72" w:rsidP="00DA16CE">
      <w:pPr>
        <w:jc w:val="both"/>
        <w:rPr>
          <w:rFonts w:ascii="Garamond" w:hAnsi="Garamond"/>
          <w:sz w:val="22"/>
          <w:szCs w:val="22"/>
        </w:rPr>
      </w:pPr>
      <w:r w:rsidRPr="00DA16CE">
        <w:rPr>
          <w:rFonts w:ascii="Garamond" w:hAnsi="Garamond"/>
          <w:b/>
          <w:sz w:val="22"/>
          <w:szCs w:val="22"/>
        </w:rPr>
        <w:t xml:space="preserve">Kuntz, Edwin: </w:t>
      </w:r>
      <w:r w:rsidRPr="00DA16CE">
        <w:rPr>
          <w:rFonts w:ascii="Garamond" w:hAnsi="Garamond"/>
          <w:sz w:val="22"/>
          <w:szCs w:val="22"/>
        </w:rPr>
        <w:t>Heißes Tanztheater. Die „Hamletm</w:t>
      </w:r>
      <w:r w:rsidR="00290B99" w:rsidRPr="00DA16CE">
        <w:rPr>
          <w:rFonts w:ascii="Garamond" w:hAnsi="Garamond"/>
          <w:sz w:val="22"/>
          <w:szCs w:val="22"/>
        </w:rPr>
        <w:t>a</w:t>
      </w:r>
      <w:r w:rsidRPr="00DA16CE">
        <w:rPr>
          <w:rFonts w:ascii="Garamond" w:hAnsi="Garamond"/>
          <w:sz w:val="22"/>
          <w:szCs w:val="22"/>
        </w:rPr>
        <w:t>schine“ im Theater der Stadt Heidelberg über Heiner Müller hinweg ein großer Erfolg. In: Rhein-Neckar-Zeitung vom 25.11.1980.</w:t>
      </w:r>
    </w:p>
    <w:p w14:paraId="490CDCC5" w14:textId="651D0F78" w:rsidR="008F5B72" w:rsidRDefault="008F5B72" w:rsidP="00DA16CE">
      <w:pPr>
        <w:jc w:val="both"/>
        <w:rPr>
          <w:rFonts w:ascii="Garamond" w:hAnsi="Garamond"/>
          <w:b/>
          <w:sz w:val="22"/>
          <w:szCs w:val="22"/>
        </w:rPr>
      </w:pPr>
    </w:p>
    <w:p w14:paraId="5006F56E" w14:textId="58214709" w:rsidR="00AF308B" w:rsidRPr="00895740" w:rsidRDefault="00AF308B" w:rsidP="00AF308B">
      <w:pPr>
        <w:jc w:val="both"/>
        <w:rPr>
          <w:rFonts w:ascii="Garamond" w:hAnsi="Garamond"/>
          <w:sz w:val="22"/>
          <w:szCs w:val="22"/>
        </w:rPr>
      </w:pPr>
      <w:bookmarkStart w:id="27" w:name="_Hlk216110391"/>
      <w:r>
        <w:rPr>
          <w:rFonts w:ascii="Garamond" w:hAnsi="Garamond"/>
          <w:b/>
          <w:sz w:val="22"/>
          <w:szCs w:val="22"/>
        </w:rPr>
        <w:t xml:space="preserve">Laages, Michael: </w:t>
      </w:r>
      <w:r>
        <w:rPr>
          <w:rFonts w:ascii="Garamond" w:hAnsi="Garamond"/>
          <w:sz w:val="22"/>
          <w:szCs w:val="22"/>
        </w:rPr>
        <w:t xml:space="preserve">Wer Müller spielt, ist länger tot. In Magdeburg streicht Schauspieldirektorin Clara </w:t>
      </w:r>
      <w:proofErr w:type="spellStart"/>
      <w:r>
        <w:rPr>
          <w:rFonts w:ascii="Garamond" w:hAnsi="Garamond"/>
          <w:sz w:val="22"/>
          <w:szCs w:val="22"/>
        </w:rPr>
        <w:t>Weyde</w:t>
      </w:r>
      <w:proofErr w:type="spellEnd"/>
      <w:r>
        <w:rPr>
          <w:rFonts w:ascii="Garamond" w:hAnsi="Garamond"/>
          <w:sz w:val="22"/>
          <w:szCs w:val="22"/>
        </w:rPr>
        <w:t xml:space="preserve"> Jean Paul Sartres Stücktitel durch – und ersetzt „Das Spiel ist aus“ durch „Die Hamletmaschine“ von Heiner Müller. Finster aber bleibt’s. In: Nachtkritik vom 25.1.2025 </w:t>
      </w:r>
      <w:hyperlink r:id="rId526" w:history="1">
        <w:r w:rsidRPr="00895740">
          <w:rPr>
            <w:rStyle w:val="Hyperlink"/>
            <w:rFonts w:ascii="Garamond" w:hAnsi="Garamond"/>
            <w:sz w:val="22"/>
            <w:szCs w:val="22"/>
            <w:u w:val="none"/>
          </w:rPr>
          <w:t>h</w:t>
        </w:r>
        <w:r w:rsidRPr="00895740">
          <w:rPr>
            <w:rStyle w:val="Hyperlink"/>
            <w:sz w:val="21"/>
            <w:szCs w:val="21"/>
            <w:u w:val="none"/>
          </w:rPr>
          <w:t>ttps://www.nachtkritik.de/nachtkritiken/deutschland/sachsen-anhalt/magdeburg/theater-magdeburg/die-hamletmaschine-theater-magdeburg-clara-weyde-ersetzt-jean-paul-sartre-durch-heiner-mueller</w:t>
        </w:r>
      </w:hyperlink>
      <w:r w:rsidRPr="00895740">
        <w:rPr>
          <w:color w:val="0462C1"/>
          <w:sz w:val="21"/>
          <w:szCs w:val="21"/>
        </w:rPr>
        <w:t xml:space="preserve"> [Zugriff zuletzt am 4.3.2025]</w:t>
      </w:r>
    </w:p>
    <w:p w14:paraId="66F24641" w14:textId="77777777" w:rsidR="00AF308B" w:rsidRPr="00895740" w:rsidRDefault="00AF308B" w:rsidP="00DA16CE">
      <w:pPr>
        <w:jc w:val="both"/>
        <w:rPr>
          <w:rFonts w:ascii="Garamond" w:hAnsi="Garamond"/>
          <w:sz w:val="22"/>
          <w:szCs w:val="22"/>
        </w:rPr>
      </w:pPr>
    </w:p>
    <w:bookmarkEnd w:id="27"/>
    <w:p w14:paraId="7D41C537" w14:textId="265D7C07" w:rsidR="00817F9D" w:rsidRPr="00DA16CE" w:rsidRDefault="009D45D0" w:rsidP="00DA16CE">
      <w:pPr>
        <w:jc w:val="both"/>
        <w:rPr>
          <w:rFonts w:ascii="Garamond" w:hAnsi="Garamond"/>
          <w:sz w:val="22"/>
          <w:szCs w:val="22"/>
        </w:rPr>
      </w:pPr>
      <w:r w:rsidRPr="00DA16CE">
        <w:rPr>
          <w:rFonts w:ascii="Garamond" w:hAnsi="Garamond"/>
          <w:b/>
          <w:sz w:val="22"/>
          <w:szCs w:val="22"/>
        </w:rPr>
        <w:t>Lahann, Birgit</w:t>
      </w:r>
      <w:r w:rsidRPr="00DA16CE">
        <w:rPr>
          <w:rFonts w:ascii="Garamond" w:hAnsi="Garamond"/>
          <w:sz w:val="22"/>
          <w:szCs w:val="22"/>
        </w:rPr>
        <w:t>: „Die Zeit ist aus den Fugen“. Heiner Müller probt Hamlet. In: B.</w:t>
      </w:r>
      <w:r w:rsidR="0036674E" w:rsidRPr="00DA16CE">
        <w:rPr>
          <w:rFonts w:ascii="Garamond" w:hAnsi="Garamond"/>
          <w:sz w:val="22"/>
          <w:szCs w:val="22"/>
        </w:rPr>
        <w:t> </w:t>
      </w:r>
      <w:r w:rsidRPr="00DA16CE">
        <w:rPr>
          <w:rFonts w:ascii="Garamond" w:hAnsi="Garamond"/>
          <w:sz w:val="22"/>
          <w:szCs w:val="22"/>
        </w:rPr>
        <w:t>L.: Geliebte Zone. Geschichten aus dem neuen Deutschland. Stuttgart: Deutsche Verlagsanstalt 1997, S.</w:t>
      </w:r>
      <w:r w:rsidR="00F22422" w:rsidRPr="00DA16CE">
        <w:rPr>
          <w:rFonts w:ascii="Garamond" w:hAnsi="Garamond"/>
          <w:sz w:val="22"/>
          <w:szCs w:val="22"/>
        </w:rPr>
        <w:t> </w:t>
      </w:r>
      <w:r w:rsidRPr="00DA16CE">
        <w:rPr>
          <w:rFonts w:ascii="Garamond" w:hAnsi="Garamond"/>
          <w:sz w:val="22"/>
          <w:szCs w:val="22"/>
        </w:rPr>
        <w:t>30</w:t>
      </w:r>
      <w:r w:rsidR="00EB76D0" w:rsidRPr="00DA16CE">
        <w:rPr>
          <w:rFonts w:ascii="Garamond" w:eastAsia="GaramondPremrPro-Smbd" w:hAnsi="Garamond"/>
          <w:sz w:val="22"/>
          <w:szCs w:val="22"/>
        </w:rPr>
        <w:t>–</w:t>
      </w:r>
      <w:r w:rsidRPr="00DA16CE">
        <w:rPr>
          <w:rFonts w:ascii="Garamond" w:hAnsi="Garamond"/>
          <w:sz w:val="22"/>
          <w:szCs w:val="22"/>
        </w:rPr>
        <w:t>33; München: List/Econ 1999, S.</w:t>
      </w:r>
      <w:r w:rsidR="00866AA0" w:rsidRPr="00DA16CE">
        <w:rPr>
          <w:rFonts w:ascii="Garamond" w:hAnsi="Garamond"/>
          <w:sz w:val="22"/>
          <w:szCs w:val="22"/>
        </w:rPr>
        <w:t> </w:t>
      </w:r>
      <w:r w:rsidRPr="00DA16CE">
        <w:rPr>
          <w:rFonts w:ascii="Garamond" w:hAnsi="Garamond"/>
          <w:sz w:val="22"/>
          <w:szCs w:val="22"/>
        </w:rPr>
        <w:t>32</w:t>
      </w:r>
      <w:r w:rsidR="00EB76D0" w:rsidRPr="00DA16CE">
        <w:rPr>
          <w:rFonts w:ascii="Garamond" w:eastAsia="GaramondPremrPro-Smbd" w:hAnsi="Garamond"/>
          <w:sz w:val="22"/>
          <w:szCs w:val="22"/>
        </w:rPr>
        <w:t>–</w:t>
      </w:r>
      <w:r w:rsidRPr="00DA16CE">
        <w:rPr>
          <w:rFonts w:ascii="Garamond" w:hAnsi="Garamond"/>
          <w:sz w:val="22"/>
          <w:szCs w:val="22"/>
        </w:rPr>
        <w:t>35.</w:t>
      </w:r>
    </w:p>
    <w:p w14:paraId="5F37D8B2" w14:textId="753D9A8B" w:rsidR="00817F9D" w:rsidRPr="00DA16CE" w:rsidRDefault="00817F9D" w:rsidP="00DA16CE">
      <w:pPr>
        <w:jc w:val="both"/>
        <w:rPr>
          <w:rFonts w:ascii="Garamond" w:hAnsi="Garamond"/>
          <w:b/>
          <w:sz w:val="22"/>
          <w:szCs w:val="22"/>
        </w:rPr>
      </w:pPr>
    </w:p>
    <w:p w14:paraId="575EC4C0" w14:textId="0CE3CC38" w:rsidR="00295E20" w:rsidRPr="009B21F6" w:rsidRDefault="00295E20" w:rsidP="00DA16CE">
      <w:pPr>
        <w:jc w:val="both"/>
        <w:rPr>
          <w:rFonts w:ascii="Garamond" w:hAnsi="Garamond"/>
          <w:sz w:val="22"/>
          <w:szCs w:val="22"/>
          <w:lang w:val="en-GB"/>
        </w:rPr>
      </w:pPr>
      <w:r w:rsidRPr="00DA16CE">
        <w:rPr>
          <w:rFonts w:ascii="Garamond" w:hAnsi="Garamond"/>
          <w:b/>
          <w:sz w:val="22"/>
          <w:szCs w:val="22"/>
          <w:lang w:val="en-GB"/>
        </w:rPr>
        <w:t>Landry, Olivia</w:t>
      </w:r>
      <w:r w:rsidRPr="00DA16CE">
        <w:rPr>
          <w:rFonts w:ascii="Garamond" w:hAnsi="Garamond"/>
          <w:sz w:val="22"/>
          <w:szCs w:val="22"/>
          <w:lang w:val="en-GB"/>
        </w:rPr>
        <w:t>: Clowns in Exile: „</w:t>
      </w:r>
      <w:proofErr w:type="spellStart"/>
      <w:r w:rsidRPr="00DA16CE">
        <w:rPr>
          <w:rFonts w:ascii="Garamond" w:hAnsi="Garamond"/>
          <w:sz w:val="22"/>
          <w:szCs w:val="22"/>
          <w:lang w:val="en-GB"/>
        </w:rPr>
        <w:t>Hamletmaschine</w:t>
      </w:r>
      <w:proofErr w:type="spellEnd"/>
      <w:r w:rsidRPr="00DA16CE">
        <w:rPr>
          <w:rFonts w:ascii="Garamond" w:hAnsi="Garamond"/>
          <w:sz w:val="22"/>
          <w:szCs w:val="22"/>
          <w:lang w:val="en-GB"/>
        </w:rPr>
        <w:t xml:space="preserve">“ and the (In)human. In: Germany from the Outside: Rethinking German Cultural History in an Age of Displacement. </w:t>
      </w:r>
      <w:r w:rsidRPr="009B21F6">
        <w:rPr>
          <w:rFonts w:ascii="Garamond" w:hAnsi="Garamond"/>
          <w:sz w:val="22"/>
          <w:szCs w:val="22"/>
          <w:lang w:val="en-GB"/>
        </w:rPr>
        <w:t>Hg. von Laurie Ruth Johnson. London: Bloomsbury Academic 2022, S. 323–342.</w:t>
      </w:r>
    </w:p>
    <w:p w14:paraId="317ACB29" w14:textId="77777777" w:rsidR="00E264AA" w:rsidRPr="009B21F6" w:rsidRDefault="00E264AA" w:rsidP="00DA16CE">
      <w:pPr>
        <w:jc w:val="both"/>
        <w:rPr>
          <w:rFonts w:ascii="Garamond" w:hAnsi="Garamond"/>
          <w:sz w:val="22"/>
          <w:szCs w:val="22"/>
          <w:lang w:val="en-GB"/>
        </w:rPr>
      </w:pPr>
    </w:p>
    <w:p w14:paraId="51F37C96" w14:textId="308B39AE" w:rsidR="00E264AA" w:rsidRPr="00E264AA" w:rsidRDefault="00E264AA" w:rsidP="00DA16CE">
      <w:pPr>
        <w:jc w:val="both"/>
        <w:rPr>
          <w:rFonts w:ascii="Garamond" w:hAnsi="Garamond"/>
          <w:sz w:val="22"/>
          <w:szCs w:val="22"/>
        </w:rPr>
      </w:pPr>
      <w:bookmarkStart w:id="28" w:name="_Hlk216536586"/>
      <w:r w:rsidRPr="009B21F6">
        <w:rPr>
          <w:rFonts w:ascii="Garamond" w:hAnsi="Garamond"/>
          <w:b/>
          <w:bCs/>
          <w:sz w:val="22"/>
          <w:szCs w:val="22"/>
          <w:lang w:val="en-GB"/>
        </w:rPr>
        <w:t xml:space="preserve">Dies.: </w:t>
      </w:r>
      <w:r w:rsidRPr="009B21F6">
        <w:rPr>
          <w:rFonts w:ascii="Garamond" w:hAnsi="Garamond"/>
          <w:sz w:val="22"/>
          <w:szCs w:val="22"/>
          <w:lang w:val="en-GB"/>
        </w:rPr>
        <w:t xml:space="preserve">The Clown of History. </w:t>
      </w:r>
      <w:r>
        <w:rPr>
          <w:rFonts w:ascii="Garamond" w:hAnsi="Garamond"/>
          <w:bCs/>
          <w:sz w:val="22"/>
          <w:szCs w:val="22"/>
        </w:rPr>
        <w:t xml:space="preserve">In: </w:t>
      </w:r>
      <w:r w:rsidRPr="00DA16CE">
        <w:rPr>
          <w:rFonts w:ascii="Garamond" w:hAnsi="Garamond"/>
          <w:sz w:val="22"/>
          <w:szCs w:val="22"/>
        </w:rPr>
        <w:t>Heiner-Müller</w:t>
      </w:r>
      <w:r>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6, S. 37–48.</w:t>
      </w:r>
    </w:p>
    <w:bookmarkEnd w:id="28"/>
    <w:p w14:paraId="658F338A" w14:textId="77777777" w:rsidR="00295E20" w:rsidRPr="00DA16CE" w:rsidRDefault="00295E20" w:rsidP="00DA16CE">
      <w:pPr>
        <w:jc w:val="both"/>
        <w:rPr>
          <w:rFonts w:ascii="Garamond" w:hAnsi="Garamond"/>
          <w:b/>
          <w:sz w:val="22"/>
          <w:szCs w:val="22"/>
        </w:rPr>
      </w:pPr>
    </w:p>
    <w:p w14:paraId="7C811F78"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Laudenbach, Peter: </w:t>
      </w:r>
      <w:r w:rsidRPr="00DA16CE">
        <w:rPr>
          <w:rFonts w:ascii="Garamond" w:hAnsi="Garamond"/>
          <w:sz w:val="22"/>
          <w:szCs w:val="22"/>
        </w:rPr>
        <w:t>Berlin in einem Meer aus Blut. Heiner Müllers „Hamletmaschine“ am Maxim Gorki. In: Süddeutsche Zeitung vom 9.3.2018.</w:t>
      </w:r>
    </w:p>
    <w:p w14:paraId="00A133A3" w14:textId="77777777" w:rsidR="00817F9D" w:rsidRPr="00DA16CE" w:rsidRDefault="00817F9D" w:rsidP="00DA16CE">
      <w:pPr>
        <w:jc w:val="both"/>
        <w:rPr>
          <w:rFonts w:ascii="Garamond" w:hAnsi="Garamond"/>
          <w:sz w:val="22"/>
          <w:szCs w:val="22"/>
        </w:rPr>
      </w:pPr>
    </w:p>
    <w:p w14:paraId="43469D33"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Meer aus Blut. Sebastian Nübling und das herausragende Exil-Ensemble rücken Heiner Müllers stockkalte „Hamletmaschine“ in die Gegenwart. In: </w:t>
      </w:r>
      <w:proofErr w:type="spellStart"/>
      <w:r w:rsidRPr="00DA16CE">
        <w:rPr>
          <w:rFonts w:ascii="Garamond" w:hAnsi="Garamond"/>
          <w:sz w:val="22"/>
          <w:szCs w:val="22"/>
        </w:rPr>
        <w:t>tip</w:t>
      </w:r>
      <w:proofErr w:type="spellEnd"/>
      <w:r w:rsidRPr="00DA16CE">
        <w:rPr>
          <w:rFonts w:ascii="Garamond" w:hAnsi="Garamond"/>
          <w:sz w:val="22"/>
          <w:szCs w:val="22"/>
        </w:rPr>
        <w:t xml:space="preserve"> Berlin vom Juni 2018. [Identisch mit dem Text </w:t>
      </w:r>
      <w:r w:rsidR="00F631FD" w:rsidRPr="00DA16CE">
        <w:rPr>
          <w:rFonts w:ascii="Garamond" w:hAnsi="Garamond"/>
          <w:sz w:val="22"/>
          <w:szCs w:val="22"/>
        </w:rPr>
        <w:t xml:space="preserve">„Berlin in einem Meer aus Blut“ </w:t>
      </w:r>
      <w:r w:rsidRPr="00DA16CE">
        <w:rPr>
          <w:rFonts w:ascii="Garamond" w:hAnsi="Garamond"/>
          <w:sz w:val="22"/>
          <w:szCs w:val="22"/>
        </w:rPr>
        <w:t>in der Süddeutschen Zeitung</w:t>
      </w:r>
      <w:r w:rsidR="00F631FD" w:rsidRPr="00DA16CE">
        <w:rPr>
          <w:rFonts w:ascii="Garamond" w:hAnsi="Garamond"/>
          <w:sz w:val="22"/>
          <w:szCs w:val="22"/>
        </w:rPr>
        <w:t xml:space="preserve"> vom 9.3.2018</w:t>
      </w:r>
      <w:r w:rsidRPr="00DA16CE">
        <w:rPr>
          <w:rFonts w:ascii="Garamond" w:hAnsi="Garamond"/>
          <w:sz w:val="22"/>
          <w:szCs w:val="22"/>
        </w:rPr>
        <w:t>]</w:t>
      </w:r>
    </w:p>
    <w:p w14:paraId="07099515" w14:textId="4C3F78C1" w:rsidR="00817F9D" w:rsidRPr="00DA16CE" w:rsidRDefault="00817F9D" w:rsidP="00DA16CE">
      <w:pPr>
        <w:jc w:val="both"/>
        <w:rPr>
          <w:rFonts w:ascii="Garamond" w:hAnsi="Garamond"/>
          <w:b/>
          <w:sz w:val="22"/>
          <w:szCs w:val="22"/>
        </w:rPr>
      </w:pPr>
    </w:p>
    <w:p w14:paraId="3A08581C" w14:textId="0AF21ABC" w:rsidR="00E9568D" w:rsidRPr="00DA16CE" w:rsidRDefault="00E9568D" w:rsidP="00DA16CE">
      <w:pPr>
        <w:jc w:val="both"/>
        <w:rPr>
          <w:rFonts w:ascii="Garamond" w:hAnsi="Garamond"/>
          <w:sz w:val="22"/>
          <w:szCs w:val="22"/>
        </w:rPr>
      </w:pPr>
      <w:r w:rsidRPr="00DA16CE">
        <w:rPr>
          <w:rFonts w:ascii="Garamond" w:hAnsi="Garamond"/>
          <w:b/>
          <w:sz w:val="22"/>
          <w:szCs w:val="22"/>
        </w:rPr>
        <w:t xml:space="preserve">Lehmann, Gaby: </w:t>
      </w:r>
      <w:r w:rsidRPr="00DA16CE">
        <w:rPr>
          <w:rFonts w:ascii="Garamond" w:hAnsi="Garamond"/>
          <w:sz w:val="22"/>
          <w:szCs w:val="22"/>
        </w:rPr>
        <w:t>Weib ist Weib und doch auch nicht. Zur „Hamlet“-Inszenierung nach Shakespeare/Müller. In: Junge Welt vom 14.2.1989.</w:t>
      </w:r>
    </w:p>
    <w:p w14:paraId="5661F958" w14:textId="7FECD0C0" w:rsidR="00E9568D" w:rsidRPr="00DA16CE" w:rsidRDefault="00E9568D" w:rsidP="00DA16CE">
      <w:pPr>
        <w:jc w:val="both"/>
        <w:rPr>
          <w:rFonts w:ascii="Garamond" w:hAnsi="Garamond"/>
          <w:b/>
          <w:sz w:val="22"/>
          <w:szCs w:val="22"/>
        </w:rPr>
      </w:pPr>
    </w:p>
    <w:p w14:paraId="3B1156ED" w14:textId="2E390F09" w:rsidR="00D83783" w:rsidRPr="00DA16CE" w:rsidRDefault="00D83783" w:rsidP="00DA16CE">
      <w:pPr>
        <w:jc w:val="both"/>
        <w:rPr>
          <w:rFonts w:ascii="Garamond" w:hAnsi="Garamond"/>
          <w:sz w:val="22"/>
          <w:szCs w:val="22"/>
        </w:rPr>
      </w:pPr>
      <w:r w:rsidRPr="00DA16CE">
        <w:rPr>
          <w:rFonts w:ascii="Garamond" w:hAnsi="Garamond"/>
          <w:b/>
          <w:sz w:val="22"/>
          <w:szCs w:val="22"/>
        </w:rPr>
        <w:t xml:space="preserve">Lepper, Elias/Felix Linsmeier: </w:t>
      </w:r>
      <w:r w:rsidRPr="00DA16CE">
        <w:rPr>
          <w:rFonts w:ascii="Garamond" w:hAnsi="Garamond"/>
          <w:sz w:val="22"/>
          <w:szCs w:val="22"/>
        </w:rPr>
        <w:t xml:space="preserve">Raum und Zeit. In: Staatstheater Kassel (Hg.): Die Hamletmaschine. Musiktheater in fünf Teilen von Wolfgang Rihm. Libretto von Wolfgang Rihm nach einem Text von Heiner Müller. Musikalische Leitung: Francesco Angelico. Regie und Choreographie: Florentine Klepper/Valentin </w:t>
      </w:r>
      <w:proofErr w:type="spellStart"/>
      <w:r w:rsidRPr="00DA16CE">
        <w:rPr>
          <w:rFonts w:ascii="Garamond" w:hAnsi="Garamond"/>
          <w:sz w:val="22"/>
          <w:szCs w:val="22"/>
        </w:rPr>
        <w:t>Alfery</w:t>
      </w:r>
      <w:proofErr w:type="spellEnd"/>
      <w:r w:rsidRPr="00DA16CE">
        <w:rPr>
          <w:rFonts w:ascii="Garamond" w:hAnsi="Garamond"/>
          <w:sz w:val="22"/>
          <w:szCs w:val="22"/>
        </w:rPr>
        <w:t>. Kassel: Staatstheater 2024, (</w:t>
      </w:r>
      <w:proofErr w:type="spellStart"/>
      <w:r w:rsidRPr="00DA16CE">
        <w:rPr>
          <w:rFonts w:ascii="Garamond" w:hAnsi="Garamond"/>
          <w:sz w:val="22"/>
          <w:szCs w:val="22"/>
        </w:rPr>
        <w:t>o.S</w:t>
      </w:r>
      <w:proofErr w:type="spellEnd"/>
      <w:r w:rsidRPr="00DA16CE">
        <w:rPr>
          <w:rFonts w:ascii="Garamond" w:hAnsi="Garamond"/>
          <w:sz w:val="22"/>
          <w:szCs w:val="22"/>
        </w:rPr>
        <w:t>.) (Programmheft, Spielzeit 2023/2024).</w:t>
      </w:r>
    </w:p>
    <w:p w14:paraId="1FBA5750" w14:textId="77777777" w:rsidR="00D83783" w:rsidRPr="00DA16CE" w:rsidRDefault="00D83783" w:rsidP="00DA16CE">
      <w:pPr>
        <w:jc w:val="both"/>
        <w:rPr>
          <w:rFonts w:ascii="Garamond" w:hAnsi="Garamond"/>
          <w:b/>
          <w:sz w:val="22"/>
          <w:szCs w:val="22"/>
        </w:rPr>
      </w:pPr>
    </w:p>
    <w:p w14:paraId="1ABE2865" w14:textId="68AAD727" w:rsidR="00DF6A6A" w:rsidRPr="00DA16CE" w:rsidRDefault="00DF6A6A" w:rsidP="00DA16CE">
      <w:pPr>
        <w:jc w:val="both"/>
        <w:rPr>
          <w:rFonts w:ascii="Garamond" w:eastAsia="SimSun" w:hAnsi="Garamond"/>
          <w:sz w:val="22"/>
          <w:szCs w:val="22"/>
        </w:rPr>
      </w:pPr>
      <w:r w:rsidRPr="00DA16CE">
        <w:rPr>
          <w:rFonts w:ascii="Garamond" w:eastAsia="SimSun" w:hAnsi="Garamond"/>
          <w:b/>
          <w:sz w:val="22"/>
          <w:szCs w:val="22"/>
          <w:lang w:val="it-IT"/>
        </w:rPr>
        <w:t xml:space="preserve">Li, </w:t>
      </w:r>
      <w:proofErr w:type="spellStart"/>
      <w:r w:rsidRPr="00DA16CE">
        <w:rPr>
          <w:rFonts w:ascii="Garamond" w:eastAsia="SimSun" w:hAnsi="Garamond"/>
          <w:b/>
          <w:sz w:val="22"/>
          <w:szCs w:val="22"/>
          <w:lang w:val="it-IT"/>
        </w:rPr>
        <w:t>Ruiyu</w:t>
      </w:r>
      <w:proofErr w:type="spellEnd"/>
      <w:r w:rsidRPr="00DA16CE">
        <w:rPr>
          <w:rFonts w:ascii="Garamond" w:eastAsia="SimSun" w:hAnsi="Garamond"/>
          <w:b/>
          <w:sz w:val="22"/>
          <w:szCs w:val="22"/>
          <w:lang w:val="it-IT"/>
        </w:rPr>
        <w:t>:</w:t>
      </w:r>
      <w:r w:rsidRPr="00DA16CE">
        <w:rPr>
          <w:rFonts w:ascii="Garamond" w:eastAsia="SimSun" w:hAnsi="Garamond"/>
          <w:sz w:val="22"/>
          <w:szCs w:val="22"/>
          <w:lang w:val="it-IT"/>
        </w:rPr>
        <w:t xml:space="preserve"> 20 </w:t>
      </w:r>
      <w:proofErr w:type="spellStart"/>
      <w:r w:rsidRPr="00DA16CE">
        <w:rPr>
          <w:rFonts w:ascii="Garamond" w:eastAsia="SimSun" w:hAnsi="Garamond"/>
          <w:sz w:val="22"/>
          <w:szCs w:val="22"/>
          <w:lang w:val="it-IT"/>
        </w:rPr>
        <w:t>Shiji</w:t>
      </w:r>
      <w:proofErr w:type="spellEnd"/>
      <w:r w:rsidRPr="00DA16CE">
        <w:rPr>
          <w:rFonts w:ascii="Garamond" w:eastAsia="SimSun" w:hAnsi="Garamond"/>
          <w:sz w:val="22"/>
          <w:szCs w:val="22"/>
          <w:lang w:val="it-IT"/>
        </w:rPr>
        <w:t xml:space="preserve"> 60 </w:t>
      </w:r>
      <w:proofErr w:type="spellStart"/>
      <w:r w:rsidRPr="00DA16CE">
        <w:rPr>
          <w:rFonts w:ascii="Garamond" w:eastAsia="SimSun" w:hAnsi="Garamond"/>
          <w:sz w:val="22"/>
          <w:szCs w:val="22"/>
          <w:lang w:val="it-IT"/>
        </w:rPr>
        <w:t>Niandai</w:t>
      </w:r>
      <w:proofErr w:type="spellEnd"/>
      <w:r w:rsidRPr="00DA16CE">
        <w:rPr>
          <w:rFonts w:ascii="Garamond" w:eastAsia="SimSun" w:hAnsi="Garamond"/>
          <w:sz w:val="22"/>
          <w:szCs w:val="22"/>
          <w:lang w:val="it-IT"/>
        </w:rPr>
        <w:t xml:space="preserve"> </w:t>
      </w:r>
      <w:proofErr w:type="spellStart"/>
      <w:r w:rsidRPr="00DA16CE">
        <w:rPr>
          <w:rFonts w:ascii="Garamond" w:eastAsia="SimSun" w:hAnsi="Garamond"/>
          <w:sz w:val="22"/>
          <w:szCs w:val="22"/>
          <w:lang w:val="it-IT"/>
        </w:rPr>
        <w:t>Chonggou</w:t>
      </w:r>
      <w:proofErr w:type="spellEnd"/>
      <w:r w:rsidRPr="00DA16CE">
        <w:rPr>
          <w:rFonts w:ascii="Garamond" w:eastAsia="SimSun" w:hAnsi="Garamond"/>
          <w:sz w:val="22"/>
          <w:szCs w:val="22"/>
          <w:lang w:val="it-IT"/>
        </w:rPr>
        <w:t xml:space="preserve"> “</w:t>
      </w:r>
      <w:proofErr w:type="spellStart"/>
      <w:r w:rsidRPr="00DA16CE">
        <w:rPr>
          <w:rFonts w:ascii="Garamond" w:eastAsia="SimSun" w:hAnsi="Garamond"/>
          <w:sz w:val="22"/>
          <w:szCs w:val="22"/>
          <w:lang w:val="it-IT"/>
        </w:rPr>
        <w:t>Hamuleite</w:t>
      </w:r>
      <w:proofErr w:type="spellEnd"/>
      <w:r w:rsidRPr="00DA16CE">
        <w:rPr>
          <w:rFonts w:ascii="Garamond" w:eastAsia="SimSun" w:hAnsi="Garamond"/>
          <w:sz w:val="22"/>
          <w:szCs w:val="22"/>
          <w:lang w:val="it-IT"/>
        </w:rPr>
        <w:t xml:space="preserve">” </w:t>
      </w:r>
      <w:proofErr w:type="spellStart"/>
      <w:r w:rsidRPr="00DA16CE">
        <w:rPr>
          <w:rFonts w:ascii="Garamond" w:eastAsia="SimSun" w:hAnsi="Garamond"/>
          <w:sz w:val="22"/>
          <w:szCs w:val="22"/>
          <w:lang w:val="it-IT"/>
        </w:rPr>
        <w:t>Tanwei</w:t>
      </w:r>
      <w:proofErr w:type="spellEnd"/>
      <w:r w:rsidRPr="00DA16CE">
        <w:rPr>
          <w:rFonts w:ascii="Garamond" w:eastAsia="SimSun" w:hAnsi="Garamond"/>
          <w:sz w:val="22"/>
          <w:szCs w:val="22"/>
          <w:lang w:val="it-IT"/>
        </w:rPr>
        <w:t xml:space="preserve">. </w:t>
      </w:r>
      <w:r w:rsidRPr="00DA16CE">
        <w:rPr>
          <w:rFonts w:ascii="Garamond" w:eastAsia="SimSun" w:hAnsi="Garamond"/>
          <w:sz w:val="22"/>
          <w:szCs w:val="22"/>
        </w:rPr>
        <w:t xml:space="preserve">In: </w:t>
      </w:r>
      <w:proofErr w:type="spellStart"/>
      <w:r w:rsidRPr="00DA16CE">
        <w:rPr>
          <w:rFonts w:ascii="Garamond" w:eastAsia="SimSun" w:hAnsi="Garamond"/>
          <w:iCs/>
          <w:sz w:val="22"/>
          <w:szCs w:val="22"/>
        </w:rPr>
        <w:t>Xiju</w:t>
      </w:r>
      <w:proofErr w:type="spellEnd"/>
      <w:r w:rsidRPr="00DA16CE">
        <w:rPr>
          <w:rFonts w:ascii="Garamond" w:eastAsia="SimSun" w:hAnsi="Garamond"/>
          <w:iCs/>
          <w:sz w:val="22"/>
          <w:szCs w:val="22"/>
        </w:rPr>
        <w:t xml:space="preserve"> </w:t>
      </w:r>
      <w:proofErr w:type="spellStart"/>
      <w:r w:rsidRPr="00DA16CE">
        <w:rPr>
          <w:rFonts w:ascii="Garamond" w:eastAsia="SimSun" w:hAnsi="Garamond"/>
          <w:iCs/>
          <w:sz w:val="22"/>
          <w:szCs w:val="22"/>
        </w:rPr>
        <w:t>Zhijia</w:t>
      </w:r>
      <w:proofErr w:type="spellEnd"/>
      <w:r w:rsidRPr="00DA16CE">
        <w:rPr>
          <w:rFonts w:ascii="Garamond" w:eastAsia="SimSun" w:hAnsi="Garamond"/>
          <w:sz w:val="22"/>
          <w:szCs w:val="22"/>
        </w:rPr>
        <w:t xml:space="preserve"> 4 (202), S. 6–7. [Zur Umstrukt</w:t>
      </w:r>
      <w:r w:rsidR="004E6564" w:rsidRPr="00DA16CE">
        <w:rPr>
          <w:rFonts w:ascii="Garamond" w:eastAsia="SimSun" w:hAnsi="Garamond"/>
          <w:sz w:val="22"/>
          <w:szCs w:val="22"/>
        </w:rPr>
        <w:t>ur</w:t>
      </w:r>
      <w:r w:rsidRPr="00DA16CE">
        <w:rPr>
          <w:rFonts w:ascii="Garamond" w:eastAsia="SimSun" w:hAnsi="Garamond"/>
          <w:sz w:val="22"/>
          <w:szCs w:val="22"/>
        </w:rPr>
        <w:t xml:space="preserve">ierung des </w:t>
      </w:r>
      <w:r w:rsidRPr="00DA16CE">
        <w:rPr>
          <w:rFonts w:ascii="Garamond" w:eastAsia="SimSun" w:hAnsi="Garamond"/>
          <w:iCs/>
          <w:sz w:val="22"/>
          <w:szCs w:val="22"/>
        </w:rPr>
        <w:t>Hamlet</w:t>
      </w:r>
      <w:r w:rsidRPr="00DA16CE">
        <w:rPr>
          <w:rFonts w:ascii="Garamond" w:eastAsia="SimSun" w:hAnsi="Garamond"/>
          <w:sz w:val="22"/>
          <w:szCs w:val="22"/>
        </w:rPr>
        <w:t xml:space="preserve"> in den 1960er Jahren]</w:t>
      </w:r>
    </w:p>
    <w:p w14:paraId="540823EB" w14:textId="1C564396" w:rsidR="00DF6A6A" w:rsidRDefault="00DF6A6A" w:rsidP="00DA16CE">
      <w:pPr>
        <w:jc w:val="both"/>
        <w:rPr>
          <w:rFonts w:ascii="Garamond" w:hAnsi="Garamond"/>
          <w:b/>
          <w:sz w:val="22"/>
          <w:szCs w:val="22"/>
        </w:rPr>
      </w:pPr>
    </w:p>
    <w:p w14:paraId="346B8C50" w14:textId="28A4EA99" w:rsidR="00217BA8" w:rsidRDefault="00217BA8" w:rsidP="00DA16CE">
      <w:pPr>
        <w:jc w:val="both"/>
        <w:rPr>
          <w:rFonts w:ascii="Garamond" w:hAnsi="Garamond"/>
          <w:sz w:val="22"/>
          <w:szCs w:val="22"/>
          <w:lang w:val="en-GB"/>
        </w:rPr>
      </w:pPr>
      <w:proofErr w:type="spellStart"/>
      <w:r w:rsidRPr="00217BA8">
        <w:rPr>
          <w:rFonts w:ascii="Garamond" w:hAnsi="Garamond"/>
          <w:b/>
          <w:sz w:val="22"/>
          <w:szCs w:val="22"/>
          <w:lang w:val="en-GB"/>
        </w:rPr>
        <w:t>Litvin</w:t>
      </w:r>
      <w:proofErr w:type="spellEnd"/>
      <w:r w:rsidRPr="00217BA8">
        <w:rPr>
          <w:rFonts w:ascii="Garamond" w:hAnsi="Garamond"/>
          <w:b/>
          <w:sz w:val="22"/>
          <w:szCs w:val="22"/>
          <w:lang w:val="en-GB"/>
        </w:rPr>
        <w:t>, Margaret:</w:t>
      </w:r>
      <w:r w:rsidRPr="00217BA8">
        <w:rPr>
          <w:rFonts w:ascii="Garamond" w:hAnsi="Garamond"/>
          <w:sz w:val="22"/>
          <w:szCs w:val="22"/>
          <w:lang w:val="en-GB"/>
        </w:rPr>
        <w:t xml:space="preserve"> Syrian Theatre in Berlin. </w:t>
      </w:r>
      <w:r>
        <w:rPr>
          <w:rFonts w:ascii="Garamond" w:hAnsi="Garamond"/>
          <w:sz w:val="22"/>
          <w:szCs w:val="22"/>
          <w:lang w:val="en-GB"/>
        </w:rPr>
        <w:t xml:space="preserve">In: </w:t>
      </w:r>
      <w:r w:rsidRPr="00217BA8">
        <w:rPr>
          <w:rFonts w:ascii="Garamond" w:hAnsi="Garamond"/>
          <w:sz w:val="22"/>
          <w:szCs w:val="22"/>
          <w:lang w:val="en-GB"/>
        </w:rPr>
        <w:t>Theatre Journal 70 (2018), H. 4. S. 447</w:t>
      </w:r>
      <w:r>
        <w:rPr>
          <w:rFonts w:ascii="Garamond" w:hAnsi="Garamond"/>
          <w:sz w:val="22"/>
          <w:szCs w:val="22"/>
          <w:lang w:val="en-GB"/>
        </w:rPr>
        <w:t>–</w:t>
      </w:r>
      <w:r w:rsidRPr="00217BA8">
        <w:rPr>
          <w:rFonts w:ascii="Garamond" w:hAnsi="Garamond"/>
          <w:sz w:val="22"/>
          <w:szCs w:val="22"/>
          <w:lang w:val="en-GB"/>
        </w:rPr>
        <w:t>450.</w:t>
      </w:r>
    </w:p>
    <w:p w14:paraId="59C8AC1F" w14:textId="199EF1F8" w:rsidR="00312E10" w:rsidRDefault="00312E10" w:rsidP="00DA16CE">
      <w:pPr>
        <w:jc w:val="both"/>
        <w:rPr>
          <w:rFonts w:ascii="Garamond" w:hAnsi="Garamond"/>
          <w:sz w:val="22"/>
          <w:szCs w:val="22"/>
          <w:lang w:val="en-GB"/>
        </w:rPr>
      </w:pPr>
    </w:p>
    <w:p w14:paraId="01B56973" w14:textId="34ADE8FD" w:rsidR="00312E10" w:rsidRPr="00FF53CE" w:rsidRDefault="00312E10" w:rsidP="00DA16CE">
      <w:pPr>
        <w:jc w:val="both"/>
        <w:rPr>
          <w:rFonts w:ascii="Garamond" w:hAnsi="Garamond"/>
          <w:b/>
          <w:sz w:val="22"/>
          <w:szCs w:val="22"/>
        </w:rPr>
      </w:pPr>
      <w:r>
        <w:rPr>
          <w:rFonts w:ascii="Garamond" w:hAnsi="Garamond"/>
          <w:b/>
          <w:sz w:val="22"/>
          <w:szCs w:val="22"/>
          <w:lang w:val="en-GB"/>
        </w:rPr>
        <w:t xml:space="preserve">Dies.: </w:t>
      </w:r>
      <w:r w:rsidRPr="00312E10">
        <w:rPr>
          <w:rFonts w:ascii="Garamond" w:hAnsi="Garamond"/>
          <w:sz w:val="22"/>
          <w:szCs w:val="22"/>
          <w:lang w:val="en-GB"/>
        </w:rPr>
        <w:t xml:space="preserve">An Interview with </w:t>
      </w:r>
      <w:proofErr w:type="spellStart"/>
      <w:r w:rsidRPr="00312E10">
        <w:rPr>
          <w:rFonts w:ascii="Garamond" w:hAnsi="Garamond"/>
          <w:sz w:val="22"/>
          <w:szCs w:val="22"/>
          <w:lang w:val="en-GB"/>
        </w:rPr>
        <w:t>Ayham</w:t>
      </w:r>
      <w:proofErr w:type="spellEnd"/>
      <w:r w:rsidRPr="00312E10">
        <w:rPr>
          <w:rFonts w:ascii="Garamond" w:hAnsi="Garamond"/>
          <w:sz w:val="22"/>
          <w:szCs w:val="22"/>
          <w:lang w:val="en-GB"/>
        </w:rPr>
        <w:t xml:space="preserve"> Majid Agha. </w:t>
      </w:r>
      <w:r>
        <w:rPr>
          <w:rFonts w:ascii="Garamond" w:hAnsi="Garamond"/>
          <w:sz w:val="22"/>
          <w:szCs w:val="22"/>
          <w:lang w:val="en-GB"/>
        </w:rPr>
        <w:t xml:space="preserve">In: </w:t>
      </w:r>
      <w:r w:rsidRPr="00312E10">
        <w:rPr>
          <w:rFonts w:ascii="Garamond" w:hAnsi="Garamond"/>
          <w:sz w:val="22"/>
          <w:szCs w:val="22"/>
          <w:lang w:val="en-GB"/>
        </w:rPr>
        <w:t xml:space="preserve">The Shakespearean International Yearbook 19 (2022). </w:t>
      </w:r>
      <w:r w:rsidRPr="00FF53CE">
        <w:rPr>
          <w:rFonts w:ascii="Garamond" w:hAnsi="Garamond"/>
          <w:sz w:val="22"/>
          <w:szCs w:val="22"/>
        </w:rPr>
        <w:t>New York: Routledge, S. 63–72.</w:t>
      </w:r>
    </w:p>
    <w:p w14:paraId="0AE9162C" w14:textId="77777777" w:rsidR="00217BA8" w:rsidRPr="00FF53CE" w:rsidRDefault="00217BA8" w:rsidP="00DA16CE">
      <w:pPr>
        <w:jc w:val="both"/>
        <w:rPr>
          <w:rFonts w:ascii="Garamond" w:hAnsi="Garamond"/>
          <w:b/>
          <w:sz w:val="22"/>
          <w:szCs w:val="22"/>
        </w:rPr>
      </w:pPr>
    </w:p>
    <w:p w14:paraId="34A6C838" w14:textId="393569C1" w:rsidR="002D203E" w:rsidRPr="00DA16CE" w:rsidRDefault="002D203E" w:rsidP="00DA16CE">
      <w:pPr>
        <w:jc w:val="both"/>
        <w:rPr>
          <w:rFonts w:ascii="Garamond" w:hAnsi="Garamond"/>
          <w:sz w:val="22"/>
          <w:szCs w:val="22"/>
        </w:rPr>
      </w:pPr>
      <w:r w:rsidRPr="00DA16CE">
        <w:rPr>
          <w:rFonts w:ascii="Garamond" w:hAnsi="Garamond"/>
          <w:b/>
          <w:sz w:val="22"/>
          <w:szCs w:val="22"/>
        </w:rPr>
        <w:t xml:space="preserve">Löschner, Sascha: </w:t>
      </w:r>
      <w:r w:rsidRPr="00DA16CE">
        <w:rPr>
          <w:rFonts w:ascii="Garamond" w:hAnsi="Garamond"/>
          <w:sz w:val="22"/>
          <w:szCs w:val="22"/>
        </w:rPr>
        <w:t>Scheitern als Chance. Die Hamletmaschine dreißig Jahre nach dem Mauerfall. In: Theater Vorpommern (Hg.):</w:t>
      </w:r>
      <w:r w:rsidRPr="00DA16CE">
        <w:rPr>
          <w:rFonts w:ascii="Garamond" w:hAnsi="Garamond"/>
          <w:b/>
          <w:sz w:val="22"/>
          <w:szCs w:val="22"/>
        </w:rPr>
        <w:t xml:space="preserve"> </w:t>
      </w:r>
      <w:r w:rsidRPr="00DA16CE">
        <w:rPr>
          <w:rFonts w:ascii="Garamond" w:hAnsi="Garamond"/>
          <w:sz w:val="22"/>
          <w:szCs w:val="22"/>
        </w:rPr>
        <w:t>Die Hamletmaschine von Heiner Müller/Hamlet von William Shakespeare. Stralsund/Greifswald: Theater Vorpommern 2019, S.</w:t>
      </w:r>
      <w:r w:rsidR="00F22422" w:rsidRPr="00DA16CE">
        <w:rPr>
          <w:rFonts w:ascii="Garamond" w:hAnsi="Garamond"/>
          <w:sz w:val="22"/>
          <w:szCs w:val="22"/>
        </w:rPr>
        <w:t> </w:t>
      </w:r>
      <w:r w:rsidRPr="00DA16CE">
        <w:rPr>
          <w:rFonts w:ascii="Garamond" w:hAnsi="Garamond"/>
          <w:sz w:val="22"/>
          <w:szCs w:val="22"/>
        </w:rPr>
        <w:t>8–9 (Programmheft, Spielzeit 2019/2020).</w:t>
      </w:r>
    </w:p>
    <w:p w14:paraId="7D5BD911" w14:textId="44098911" w:rsidR="002D203E" w:rsidRPr="00DA16CE" w:rsidRDefault="002D203E" w:rsidP="00DA16CE">
      <w:pPr>
        <w:jc w:val="both"/>
        <w:rPr>
          <w:rFonts w:ascii="Garamond" w:hAnsi="Garamond"/>
          <w:sz w:val="22"/>
          <w:szCs w:val="22"/>
        </w:rPr>
      </w:pPr>
    </w:p>
    <w:p w14:paraId="73F3C50D" w14:textId="56A0F6DB" w:rsidR="002410F3" w:rsidRPr="00DA16CE" w:rsidRDefault="000D6A7A" w:rsidP="00DA16CE">
      <w:pPr>
        <w:jc w:val="both"/>
        <w:rPr>
          <w:rFonts w:ascii="Garamond" w:hAnsi="Garamond"/>
          <w:sz w:val="22"/>
          <w:szCs w:val="22"/>
        </w:rPr>
      </w:pPr>
      <w:r w:rsidRPr="00DA16CE">
        <w:rPr>
          <w:rFonts w:ascii="Garamond" w:hAnsi="Garamond"/>
          <w:b/>
          <w:sz w:val="22"/>
          <w:szCs w:val="22"/>
        </w:rPr>
        <w:t xml:space="preserve">Lorber, Richard: </w:t>
      </w:r>
      <w:r w:rsidR="002410F3" w:rsidRPr="00DA16CE">
        <w:rPr>
          <w:rFonts w:ascii="Garamond" w:hAnsi="Garamond"/>
          <w:sz w:val="22"/>
          <w:szCs w:val="22"/>
        </w:rPr>
        <w:t>Was wird denn hier beherrscht? W. Rihms Oper „Hamletmaschine“ in Mannheim uraufgeführt. In: Stuttgarter Zeitung vom 2.4.1987.</w:t>
      </w:r>
    </w:p>
    <w:p w14:paraId="5730CB6D" w14:textId="77777777" w:rsidR="002410F3" w:rsidRPr="00DA16CE" w:rsidRDefault="002410F3" w:rsidP="00DA16CE">
      <w:pPr>
        <w:jc w:val="both"/>
        <w:rPr>
          <w:rFonts w:ascii="Garamond" w:hAnsi="Garamond"/>
          <w:b/>
          <w:sz w:val="22"/>
          <w:szCs w:val="22"/>
        </w:rPr>
      </w:pPr>
    </w:p>
    <w:p w14:paraId="3CDC17E9" w14:textId="630139FA" w:rsidR="000D6A7A" w:rsidRPr="00DA16CE" w:rsidRDefault="002410F3" w:rsidP="00DA16CE">
      <w:pPr>
        <w:jc w:val="both"/>
        <w:rPr>
          <w:rFonts w:ascii="Garamond" w:hAnsi="Garamond"/>
          <w:sz w:val="22"/>
          <w:szCs w:val="22"/>
        </w:rPr>
      </w:pPr>
      <w:r w:rsidRPr="00DA16CE">
        <w:rPr>
          <w:rFonts w:ascii="Garamond" w:hAnsi="Garamond"/>
          <w:b/>
          <w:sz w:val="22"/>
          <w:szCs w:val="22"/>
        </w:rPr>
        <w:t xml:space="preserve">Ders.: </w:t>
      </w:r>
      <w:r w:rsidR="000D6A7A" w:rsidRPr="00DA16CE">
        <w:rPr>
          <w:rFonts w:ascii="Garamond" w:hAnsi="Garamond"/>
          <w:sz w:val="22"/>
          <w:szCs w:val="22"/>
        </w:rPr>
        <w:t>Und die Musik ist doch stärker. Wolfgang Rihms „Hamletmaschine“ nach Heiner Müller in Mannheim. In: Die Presse (Wien) vom 8.4.1987.</w:t>
      </w:r>
    </w:p>
    <w:p w14:paraId="15387A88" w14:textId="77777777" w:rsidR="000D6A7A" w:rsidRPr="00DA16CE" w:rsidRDefault="000D6A7A" w:rsidP="00DA16CE">
      <w:pPr>
        <w:jc w:val="both"/>
        <w:rPr>
          <w:rFonts w:ascii="Garamond" w:hAnsi="Garamond"/>
          <w:sz w:val="22"/>
          <w:szCs w:val="22"/>
        </w:rPr>
      </w:pPr>
    </w:p>
    <w:p w14:paraId="15A9069F" w14:textId="0318AF20"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Maiborg</w:t>
      </w:r>
      <w:proofErr w:type="spellEnd"/>
      <w:r w:rsidRPr="00DA16CE">
        <w:rPr>
          <w:rFonts w:ascii="Garamond" w:hAnsi="Garamond"/>
          <w:b/>
          <w:sz w:val="22"/>
          <w:szCs w:val="22"/>
        </w:rPr>
        <w:t xml:space="preserve">, </w:t>
      </w:r>
      <w:proofErr w:type="spellStart"/>
      <w:r w:rsidRPr="00DA16CE">
        <w:rPr>
          <w:rFonts w:ascii="Garamond" w:hAnsi="Garamond"/>
          <w:b/>
          <w:sz w:val="22"/>
          <w:szCs w:val="22"/>
        </w:rPr>
        <w:t>Mounia</w:t>
      </w:r>
      <w:proofErr w:type="spellEnd"/>
      <w:r w:rsidRPr="00DA16CE">
        <w:rPr>
          <w:rFonts w:ascii="Garamond" w:hAnsi="Garamond"/>
          <w:b/>
          <w:sz w:val="22"/>
          <w:szCs w:val="22"/>
        </w:rPr>
        <w:t xml:space="preserve">: </w:t>
      </w:r>
      <w:r w:rsidRPr="00DA16CE">
        <w:rPr>
          <w:rFonts w:ascii="Garamond" w:hAnsi="Garamond"/>
          <w:sz w:val="22"/>
          <w:szCs w:val="22"/>
        </w:rPr>
        <w:t xml:space="preserve">Gorki Theater „Die Hamletmaschine“ von Heiner Müller. In: </w:t>
      </w:r>
      <w:r w:rsidR="00AD26E2" w:rsidRPr="00DA16CE">
        <w:rPr>
          <w:rFonts w:ascii="Garamond" w:hAnsi="Garamond"/>
          <w:sz w:val="22"/>
          <w:szCs w:val="22"/>
        </w:rPr>
        <w:t>Rundfunk Berlin-Brandenburg</w:t>
      </w:r>
      <w:r w:rsidRPr="00DA16CE">
        <w:rPr>
          <w:rFonts w:ascii="Garamond" w:hAnsi="Garamond"/>
          <w:sz w:val="22"/>
          <w:szCs w:val="22"/>
        </w:rPr>
        <w:t xml:space="preserve">. Kulturradio </w:t>
      </w:r>
      <w:r w:rsidR="00093A2D" w:rsidRPr="00DA16CE">
        <w:rPr>
          <w:rFonts w:ascii="Garamond" w:hAnsi="Garamond"/>
          <w:sz w:val="22"/>
          <w:szCs w:val="22"/>
        </w:rPr>
        <w:t>am</w:t>
      </w:r>
      <w:r w:rsidRPr="00DA16CE">
        <w:rPr>
          <w:rFonts w:ascii="Garamond" w:hAnsi="Garamond"/>
          <w:sz w:val="22"/>
          <w:szCs w:val="22"/>
        </w:rPr>
        <w:t xml:space="preserve"> 26.2.2018.</w:t>
      </w:r>
    </w:p>
    <w:p w14:paraId="106FB9E3" w14:textId="77777777" w:rsidR="00817F9D" w:rsidRPr="00DA16CE" w:rsidRDefault="00817F9D" w:rsidP="00DA16CE">
      <w:pPr>
        <w:jc w:val="both"/>
        <w:rPr>
          <w:rFonts w:ascii="Garamond" w:hAnsi="Garamond"/>
          <w:b/>
          <w:sz w:val="22"/>
          <w:szCs w:val="22"/>
        </w:rPr>
      </w:pPr>
    </w:p>
    <w:p w14:paraId="293AEED1" w14:textId="7689E310"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Mann, Dieter: </w:t>
      </w:r>
      <w:r w:rsidRPr="00DA16CE">
        <w:rPr>
          <w:rFonts w:ascii="Garamond" w:hAnsi="Garamond"/>
          <w:sz w:val="22"/>
          <w:szCs w:val="22"/>
        </w:rPr>
        <w:t>Schöne Vorstellung. Eine Autobiographie in Gesprächen mit Hans-Dieter Schütt. Berlin: Aufbau 2016, S.</w:t>
      </w:r>
      <w:r w:rsidR="00F22422" w:rsidRPr="00DA16CE">
        <w:rPr>
          <w:rFonts w:ascii="Garamond" w:hAnsi="Garamond"/>
          <w:sz w:val="22"/>
          <w:szCs w:val="22"/>
        </w:rPr>
        <w:t> </w:t>
      </w:r>
      <w:r w:rsidRPr="00DA16CE">
        <w:rPr>
          <w:rFonts w:ascii="Garamond" w:hAnsi="Garamond"/>
          <w:sz w:val="22"/>
          <w:szCs w:val="22"/>
        </w:rPr>
        <w:t>217</w:t>
      </w:r>
      <w:r w:rsidR="00EB76D0" w:rsidRPr="00DA16CE">
        <w:rPr>
          <w:rFonts w:ascii="Garamond" w:eastAsia="GaramondPremrPro-Smbd" w:hAnsi="Garamond"/>
          <w:sz w:val="22"/>
          <w:szCs w:val="22"/>
        </w:rPr>
        <w:t>–</w:t>
      </w:r>
      <w:r w:rsidRPr="00DA16CE">
        <w:rPr>
          <w:rFonts w:ascii="Garamond" w:hAnsi="Garamond"/>
          <w:sz w:val="22"/>
          <w:szCs w:val="22"/>
        </w:rPr>
        <w:t>222.</w:t>
      </w:r>
    </w:p>
    <w:p w14:paraId="22D8C963" w14:textId="033977F6" w:rsidR="005707B5" w:rsidRPr="00DA16CE" w:rsidRDefault="005707B5" w:rsidP="00DA16CE">
      <w:pPr>
        <w:jc w:val="both"/>
        <w:rPr>
          <w:rFonts w:ascii="Garamond" w:hAnsi="Garamond"/>
          <w:sz w:val="22"/>
          <w:szCs w:val="22"/>
        </w:rPr>
      </w:pPr>
    </w:p>
    <w:p w14:paraId="4EBBDC07" w14:textId="6D5A9CE5" w:rsidR="005707B5" w:rsidRPr="00DA16CE" w:rsidRDefault="005707B5" w:rsidP="00DA16CE">
      <w:pPr>
        <w:jc w:val="both"/>
        <w:rPr>
          <w:rFonts w:ascii="Garamond" w:hAnsi="Garamond"/>
          <w:sz w:val="22"/>
          <w:szCs w:val="22"/>
        </w:rPr>
      </w:pPr>
      <w:proofErr w:type="spellStart"/>
      <w:r w:rsidRPr="00DA16CE">
        <w:rPr>
          <w:rFonts w:ascii="Garamond" w:hAnsi="Garamond"/>
          <w:b/>
          <w:sz w:val="22"/>
          <w:szCs w:val="22"/>
        </w:rPr>
        <w:t>Mantey</w:t>
      </w:r>
      <w:proofErr w:type="spellEnd"/>
      <w:r w:rsidRPr="00DA16CE">
        <w:rPr>
          <w:rFonts w:ascii="Garamond" w:hAnsi="Garamond"/>
          <w:b/>
          <w:sz w:val="22"/>
          <w:szCs w:val="22"/>
        </w:rPr>
        <w:t xml:space="preserve">, Daniel: </w:t>
      </w:r>
      <w:r w:rsidRPr="00DA16CE">
        <w:rPr>
          <w:rFonts w:ascii="Garamond" w:hAnsi="Garamond"/>
          <w:sz w:val="22"/>
          <w:szCs w:val="22"/>
        </w:rPr>
        <w:t>Die „</w:t>
      </w:r>
      <w:proofErr w:type="spellStart"/>
      <w:r w:rsidRPr="00DA16CE">
        <w:rPr>
          <w:rFonts w:ascii="Garamond" w:hAnsi="Garamond"/>
          <w:sz w:val="22"/>
          <w:szCs w:val="22"/>
        </w:rPr>
        <w:t>Hamletmaschine</w:t>
      </w:r>
      <w:proofErr w:type="spellEnd"/>
      <w:r w:rsidRPr="00DA16CE">
        <w:rPr>
          <w:rFonts w:ascii="Garamond" w:hAnsi="Garamond"/>
          <w:sz w:val="22"/>
          <w:szCs w:val="22"/>
        </w:rPr>
        <w:t>“ von Heiner Müller und deren I</w:t>
      </w:r>
      <w:r w:rsidR="00C16607" w:rsidRPr="00DA16CE">
        <w:rPr>
          <w:rFonts w:ascii="Garamond" w:hAnsi="Garamond"/>
          <w:sz w:val="22"/>
          <w:szCs w:val="22"/>
        </w:rPr>
        <w:t xml:space="preserve">nszenierung von Robert Wilson. „Was der Text sagt, sagt der Text“. In: München/Ravensburg: GRIN 1999. </w:t>
      </w:r>
      <w:hyperlink r:id="rId527" w:history="1">
        <w:r w:rsidR="00C16607" w:rsidRPr="00DA16CE">
          <w:rPr>
            <w:rStyle w:val="Hyperlink"/>
            <w:rFonts w:ascii="Garamond" w:hAnsi="Garamond"/>
            <w:color w:val="auto"/>
            <w:sz w:val="22"/>
            <w:szCs w:val="22"/>
            <w:u w:val="none"/>
          </w:rPr>
          <w:t>https://www.grin.com/document/31626</w:t>
        </w:r>
      </w:hyperlink>
      <w:r w:rsidR="00C16607" w:rsidRPr="00DA16CE">
        <w:rPr>
          <w:rFonts w:ascii="Garamond" w:hAnsi="Garamond"/>
          <w:sz w:val="22"/>
          <w:szCs w:val="22"/>
        </w:rPr>
        <w:t xml:space="preserve">. [Zugriff zuletzt </w:t>
      </w:r>
      <w:r w:rsidR="0068609C" w:rsidRPr="00DA16CE">
        <w:rPr>
          <w:rFonts w:ascii="Garamond" w:hAnsi="Garamond"/>
          <w:sz w:val="22"/>
          <w:szCs w:val="22"/>
        </w:rPr>
        <w:t xml:space="preserve">am </w:t>
      </w:r>
      <w:r w:rsidR="00C16607" w:rsidRPr="00DA16CE">
        <w:rPr>
          <w:rFonts w:ascii="Garamond" w:hAnsi="Garamond"/>
          <w:sz w:val="22"/>
          <w:szCs w:val="22"/>
        </w:rPr>
        <w:t>28.1.2021]</w:t>
      </w:r>
    </w:p>
    <w:p w14:paraId="54E887FD" w14:textId="60E90497" w:rsidR="00817F9D" w:rsidRPr="00DA16CE" w:rsidRDefault="00817F9D" w:rsidP="00DA16CE">
      <w:pPr>
        <w:jc w:val="both"/>
        <w:rPr>
          <w:rFonts w:ascii="Garamond" w:hAnsi="Garamond"/>
          <w:b/>
          <w:sz w:val="22"/>
          <w:szCs w:val="22"/>
        </w:rPr>
      </w:pPr>
    </w:p>
    <w:p w14:paraId="174F6EEF" w14:textId="5502EA3B" w:rsidR="0026360B" w:rsidRPr="00DA16CE" w:rsidRDefault="0026360B" w:rsidP="00DA16CE">
      <w:pPr>
        <w:jc w:val="both"/>
        <w:rPr>
          <w:rFonts w:ascii="Garamond" w:hAnsi="Garamond"/>
          <w:sz w:val="22"/>
          <w:szCs w:val="22"/>
        </w:rPr>
      </w:pPr>
      <w:proofErr w:type="spellStart"/>
      <w:r w:rsidRPr="00E902DD">
        <w:rPr>
          <w:rFonts w:ascii="Garamond" w:hAnsi="Garamond"/>
          <w:b/>
          <w:sz w:val="22"/>
          <w:szCs w:val="22"/>
        </w:rPr>
        <w:t>Marcabru</w:t>
      </w:r>
      <w:proofErr w:type="spellEnd"/>
      <w:r w:rsidRPr="00E902DD">
        <w:rPr>
          <w:rFonts w:ascii="Garamond" w:hAnsi="Garamond"/>
          <w:b/>
          <w:sz w:val="22"/>
          <w:szCs w:val="22"/>
        </w:rPr>
        <w:t xml:space="preserve">, Pierre: </w:t>
      </w:r>
      <w:proofErr w:type="spellStart"/>
      <w:r w:rsidRPr="00E902DD">
        <w:rPr>
          <w:rFonts w:ascii="Garamond" w:hAnsi="Garamond"/>
          <w:sz w:val="22"/>
          <w:szCs w:val="22"/>
        </w:rPr>
        <w:t>Terrorisme</w:t>
      </w:r>
      <w:proofErr w:type="spellEnd"/>
      <w:r w:rsidRPr="00E902DD">
        <w:rPr>
          <w:rFonts w:ascii="Garamond" w:hAnsi="Garamond"/>
          <w:sz w:val="22"/>
          <w:szCs w:val="22"/>
        </w:rPr>
        <w:t xml:space="preserve"> </w:t>
      </w:r>
      <w:proofErr w:type="spellStart"/>
      <w:r w:rsidRPr="00E902DD">
        <w:rPr>
          <w:rFonts w:ascii="Garamond" w:hAnsi="Garamond"/>
          <w:sz w:val="22"/>
          <w:szCs w:val="22"/>
        </w:rPr>
        <w:t>narcissique</w:t>
      </w:r>
      <w:proofErr w:type="spellEnd"/>
      <w:r w:rsidRPr="00E902DD">
        <w:rPr>
          <w:rFonts w:ascii="Garamond" w:hAnsi="Garamond"/>
          <w:sz w:val="22"/>
          <w:szCs w:val="22"/>
        </w:rPr>
        <w:t>. „Hamlet-</w:t>
      </w:r>
      <w:proofErr w:type="spellStart"/>
      <w:r w:rsidRPr="00E902DD">
        <w:rPr>
          <w:rFonts w:ascii="Garamond" w:hAnsi="Garamond"/>
          <w:sz w:val="22"/>
          <w:szCs w:val="22"/>
        </w:rPr>
        <w:t>Machine</w:t>
      </w:r>
      <w:proofErr w:type="spellEnd"/>
      <w:r w:rsidRPr="00E902DD">
        <w:rPr>
          <w:rFonts w:ascii="Garamond" w:hAnsi="Garamond"/>
          <w:sz w:val="22"/>
          <w:szCs w:val="22"/>
        </w:rPr>
        <w:t xml:space="preserve">“ et „Mauser“ de Heiner Müller. </w:t>
      </w:r>
      <w:r w:rsidR="00093A2D" w:rsidRPr="00DA16CE">
        <w:rPr>
          <w:rFonts w:ascii="Garamond" w:hAnsi="Garamond"/>
          <w:sz w:val="22"/>
          <w:szCs w:val="22"/>
        </w:rPr>
        <w:t xml:space="preserve">In: </w:t>
      </w:r>
      <w:r w:rsidRPr="00DA16CE">
        <w:rPr>
          <w:rFonts w:ascii="Garamond" w:hAnsi="Garamond"/>
          <w:sz w:val="22"/>
          <w:szCs w:val="22"/>
        </w:rPr>
        <w:t>Le Figaro vom 3./4.2.1979.</w:t>
      </w:r>
    </w:p>
    <w:p w14:paraId="5C22BF8A" w14:textId="5E6F8590" w:rsidR="0026360B" w:rsidRPr="00DA16CE" w:rsidRDefault="0026360B" w:rsidP="00DA16CE">
      <w:pPr>
        <w:jc w:val="both"/>
        <w:rPr>
          <w:rFonts w:ascii="Garamond" w:hAnsi="Garamond"/>
          <w:b/>
          <w:sz w:val="22"/>
          <w:szCs w:val="22"/>
        </w:rPr>
      </w:pPr>
    </w:p>
    <w:p w14:paraId="7763DC12" w14:textId="4CA2451B" w:rsidR="002D5E6A" w:rsidRPr="00DA16CE" w:rsidRDefault="002D5E6A" w:rsidP="00DA16CE">
      <w:pPr>
        <w:jc w:val="both"/>
        <w:rPr>
          <w:rFonts w:ascii="Garamond" w:hAnsi="Garamond"/>
          <w:sz w:val="22"/>
          <w:szCs w:val="22"/>
        </w:rPr>
      </w:pPr>
      <w:proofErr w:type="spellStart"/>
      <w:r w:rsidRPr="00DA16CE">
        <w:rPr>
          <w:rFonts w:ascii="Garamond" w:hAnsi="Garamond"/>
          <w:b/>
          <w:sz w:val="22"/>
          <w:szCs w:val="22"/>
        </w:rPr>
        <w:lastRenderedPageBreak/>
        <w:t>Mascherpa</w:t>
      </w:r>
      <w:proofErr w:type="spellEnd"/>
      <w:r w:rsidRPr="00DA16CE">
        <w:rPr>
          <w:rFonts w:ascii="Garamond" w:hAnsi="Garamond"/>
          <w:b/>
          <w:sz w:val="22"/>
          <w:szCs w:val="22"/>
        </w:rPr>
        <w:t xml:space="preserve">, Vittorio: </w:t>
      </w:r>
      <w:r w:rsidRPr="00DA16CE">
        <w:rPr>
          <w:rFonts w:ascii="Garamond" w:hAnsi="Garamond"/>
          <w:sz w:val="22"/>
          <w:szCs w:val="22"/>
        </w:rPr>
        <w:t xml:space="preserve">Wolfgang Rihm. Kassel – Staatstheater: Die Hamletmaschine. </w:t>
      </w:r>
      <w:r w:rsidRPr="00DA16CE">
        <w:rPr>
          <w:rFonts w:ascii="Garamond" w:hAnsi="Garamond"/>
          <w:sz w:val="22"/>
          <w:szCs w:val="22"/>
          <w:lang w:val="en-GB"/>
        </w:rPr>
        <w:t xml:space="preserve">In: </w:t>
      </w:r>
      <w:proofErr w:type="spellStart"/>
      <w:r w:rsidRPr="00DA16CE">
        <w:rPr>
          <w:rFonts w:ascii="Garamond" w:hAnsi="Garamond"/>
          <w:sz w:val="22"/>
          <w:szCs w:val="22"/>
          <w:lang w:val="en-GB"/>
        </w:rPr>
        <w:t>OperaClick</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quot</w:t>
      </w:r>
      <w:r w:rsidR="00BE225E" w:rsidRPr="00DA16CE">
        <w:rPr>
          <w:rFonts w:ascii="Garamond" w:hAnsi="Garamond"/>
          <w:sz w:val="22"/>
          <w:szCs w:val="22"/>
          <w:lang w:val="en-GB"/>
        </w:rPr>
        <w:t>idiano</w:t>
      </w:r>
      <w:proofErr w:type="spellEnd"/>
      <w:r w:rsidR="00BE225E" w:rsidRPr="00DA16CE">
        <w:rPr>
          <w:rFonts w:ascii="Garamond" w:hAnsi="Garamond"/>
          <w:sz w:val="22"/>
          <w:szCs w:val="22"/>
          <w:lang w:val="en-GB"/>
        </w:rPr>
        <w:t xml:space="preserve"> di </w:t>
      </w:r>
      <w:proofErr w:type="spellStart"/>
      <w:r w:rsidR="00BE225E" w:rsidRPr="00DA16CE">
        <w:rPr>
          <w:rFonts w:ascii="Garamond" w:hAnsi="Garamond"/>
          <w:sz w:val="22"/>
          <w:szCs w:val="22"/>
          <w:lang w:val="en-GB"/>
        </w:rPr>
        <w:t>informazione</w:t>
      </w:r>
      <w:proofErr w:type="spellEnd"/>
      <w:r w:rsidR="00BE225E" w:rsidRPr="00DA16CE">
        <w:rPr>
          <w:rFonts w:ascii="Garamond" w:hAnsi="Garamond"/>
          <w:sz w:val="22"/>
          <w:szCs w:val="22"/>
          <w:lang w:val="en-GB"/>
        </w:rPr>
        <w:t xml:space="preserve"> </w:t>
      </w:r>
      <w:proofErr w:type="spellStart"/>
      <w:r w:rsidR="00BE225E" w:rsidRPr="00DA16CE">
        <w:rPr>
          <w:rFonts w:ascii="Garamond" w:hAnsi="Garamond"/>
          <w:sz w:val="22"/>
          <w:szCs w:val="22"/>
          <w:lang w:val="en-GB"/>
        </w:rPr>
        <w:t>operisti</w:t>
      </w:r>
      <w:r w:rsidRPr="00DA16CE">
        <w:rPr>
          <w:rFonts w:ascii="Garamond" w:hAnsi="Garamond"/>
          <w:sz w:val="22"/>
          <w:szCs w:val="22"/>
          <w:lang w:val="en-GB"/>
        </w:rPr>
        <w:t>ca</w:t>
      </w:r>
      <w:proofErr w:type="spellEnd"/>
      <w:r w:rsidRPr="00DA16CE">
        <w:rPr>
          <w:rFonts w:ascii="Garamond" w:hAnsi="Garamond"/>
          <w:sz w:val="22"/>
          <w:szCs w:val="22"/>
          <w:lang w:val="en-GB"/>
        </w:rPr>
        <w:t xml:space="preserve"> e musicale. </w:t>
      </w:r>
      <w:hyperlink r:id="rId528" w:history="1">
        <w:r w:rsidRPr="00DA16CE">
          <w:rPr>
            <w:rStyle w:val="Hyperlink"/>
            <w:rFonts w:ascii="Garamond" w:hAnsi="Garamond"/>
            <w:sz w:val="22"/>
            <w:szCs w:val="22"/>
            <w:lang w:val="en-GB"/>
          </w:rPr>
          <w:t>https://www.operclick.com</w:t>
        </w:r>
      </w:hyperlink>
      <w:r w:rsidRPr="00DA16CE">
        <w:rPr>
          <w:rFonts w:ascii="Garamond" w:hAnsi="Garamond"/>
          <w:sz w:val="22"/>
          <w:szCs w:val="22"/>
          <w:lang w:val="en-GB"/>
        </w:rPr>
        <w:t xml:space="preserve">. </w:t>
      </w:r>
      <w:r w:rsidRPr="00DA16CE">
        <w:rPr>
          <w:rFonts w:ascii="Garamond" w:hAnsi="Garamond"/>
          <w:sz w:val="22"/>
          <w:szCs w:val="22"/>
        </w:rPr>
        <w:t>[Übersetzt mit Deepl.com] (Zugriff zuletzt am 5.5.2024]</w:t>
      </w:r>
    </w:p>
    <w:p w14:paraId="492D0BD0" w14:textId="77777777" w:rsidR="002D5E6A" w:rsidRPr="00DA16CE" w:rsidRDefault="002D5E6A" w:rsidP="00DA16CE">
      <w:pPr>
        <w:jc w:val="both"/>
        <w:rPr>
          <w:rFonts w:ascii="Garamond" w:hAnsi="Garamond"/>
          <w:b/>
          <w:sz w:val="22"/>
          <w:szCs w:val="22"/>
        </w:rPr>
      </w:pPr>
    </w:p>
    <w:p w14:paraId="3698B575" w14:textId="4395153F" w:rsidR="006B24B0" w:rsidRPr="00DA16CE" w:rsidRDefault="006B24B0" w:rsidP="00DA16CE">
      <w:pPr>
        <w:jc w:val="both"/>
        <w:rPr>
          <w:rFonts w:ascii="Garamond" w:hAnsi="Garamond"/>
          <w:sz w:val="22"/>
          <w:szCs w:val="22"/>
        </w:rPr>
      </w:pPr>
      <w:r w:rsidRPr="00DA16CE">
        <w:rPr>
          <w:rFonts w:ascii="Garamond" w:hAnsi="Garamond"/>
          <w:b/>
          <w:sz w:val="22"/>
          <w:szCs w:val="22"/>
        </w:rPr>
        <w:t xml:space="preserve">Marx, Peter W.: </w:t>
      </w:r>
      <w:r w:rsidRPr="00DA16CE">
        <w:rPr>
          <w:rFonts w:ascii="Garamond" w:hAnsi="Garamond"/>
          <w:sz w:val="22"/>
          <w:szCs w:val="22"/>
        </w:rPr>
        <w:t>Hamlets Reise nach Deutschland – Eine Kulturgeschichte. Berlin: Alexander</w:t>
      </w:r>
      <w:r w:rsidR="0036674E" w:rsidRPr="00DA16CE">
        <w:rPr>
          <w:rFonts w:ascii="Garamond" w:hAnsi="Garamond"/>
          <w:sz w:val="22"/>
          <w:szCs w:val="22"/>
        </w:rPr>
        <w:t xml:space="preserve"> </w:t>
      </w:r>
      <w:r w:rsidRPr="00DA16CE">
        <w:rPr>
          <w:rFonts w:ascii="Garamond" w:hAnsi="Garamond"/>
          <w:sz w:val="22"/>
          <w:szCs w:val="22"/>
        </w:rPr>
        <w:t>2018.</w:t>
      </w:r>
    </w:p>
    <w:p w14:paraId="009D8C6F" w14:textId="77777777" w:rsidR="006B24B0" w:rsidRPr="00DA16CE" w:rsidRDefault="006B24B0" w:rsidP="00DA16CE">
      <w:pPr>
        <w:jc w:val="both"/>
        <w:rPr>
          <w:rFonts w:ascii="Garamond" w:hAnsi="Garamond"/>
          <w:b/>
          <w:sz w:val="22"/>
          <w:szCs w:val="22"/>
        </w:rPr>
      </w:pPr>
    </w:p>
    <w:p w14:paraId="77B5DA5C" w14:textId="13859708" w:rsidR="00817F9D" w:rsidRPr="00A966CF" w:rsidRDefault="009D45D0" w:rsidP="00DA16CE">
      <w:pPr>
        <w:jc w:val="both"/>
        <w:rPr>
          <w:rFonts w:ascii="Garamond" w:hAnsi="Garamond"/>
          <w:sz w:val="22"/>
          <w:szCs w:val="22"/>
          <w:lang w:val="en-GB"/>
        </w:rPr>
      </w:pPr>
      <w:r w:rsidRPr="00DA16CE">
        <w:rPr>
          <w:rFonts w:ascii="Garamond" w:hAnsi="Garamond"/>
          <w:b/>
          <w:sz w:val="22"/>
          <w:szCs w:val="22"/>
        </w:rPr>
        <w:t>Maxim Gorki Theater</w:t>
      </w:r>
      <w:r w:rsidR="00F631FD" w:rsidRPr="00DA16CE">
        <w:rPr>
          <w:rFonts w:ascii="Garamond" w:hAnsi="Garamond"/>
          <w:b/>
          <w:sz w:val="22"/>
          <w:szCs w:val="22"/>
        </w:rPr>
        <w:t xml:space="preserve"> (Hg.)</w:t>
      </w:r>
      <w:r w:rsidRPr="00DA16CE">
        <w:rPr>
          <w:rFonts w:ascii="Garamond" w:hAnsi="Garamond"/>
          <w:b/>
          <w:sz w:val="22"/>
          <w:szCs w:val="22"/>
        </w:rPr>
        <w:t xml:space="preserve">: </w:t>
      </w:r>
      <w:r w:rsidRPr="00DA16CE">
        <w:rPr>
          <w:rFonts w:ascii="Garamond" w:hAnsi="Garamond"/>
          <w:sz w:val="22"/>
          <w:szCs w:val="22"/>
        </w:rPr>
        <w:t xml:space="preserve">Heiner Müller: Die Hamletmaschine. Ein Projekt des Exilensembles unter </w:t>
      </w:r>
      <w:r w:rsidRPr="007814AE">
        <w:rPr>
          <w:rFonts w:ascii="Garamond" w:hAnsi="Garamond"/>
          <w:sz w:val="22"/>
          <w:szCs w:val="22"/>
        </w:rPr>
        <w:t xml:space="preserve">Verwendung von Texten von </w:t>
      </w:r>
      <w:proofErr w:type="spellStart"/>
      <w:r w:rsidRPr="007814AE">
        <w:rPr>
          <w:rFonts w:ascii="Garamond" w:hAnsi="Garamond"/>
          <w:sz w:val="22"/>
          <w:szCs w:val="22"/>
        </w:rPr>
        <w:t>Ayham</w:t>
      </w:r>
      <w:proofErr w:type="spellEnd"/>
      <w:r w:rsidRPr="007814AE">
        <w:rPr>
          <w:rFonts w:ascii="Garamond" w:hAnsi="Garamond"/>
          <w:sz w:val="22"/>
          <w:szCs w:val="22"/>
        </w:rPr>
        <w:t xml:space="preserve"> Majid Agha. </w:t>
      </w:r>
      <w:r w:rsidRPr="00A966CF">
        <w:rPr>
          <w:rFonts w:ascii="Garamond" w:hAnsi="Garamond"/>
          <w:sz w:val="22"/>
          <w:szCs w:val="22"/>
          <w:lang w:val="en-GB"/>
        </w:rPr>
        <w:t xml:space="preserve">Berlin: Maxim Gorki </w:t>
      </w:r>
      <w:proofErr w:type="spellStart"/>
      <w:r w:rsidRPr="00A966CF">
        <w:rPr>
          <w:rFonts w:ascii="Garamond" w:hAnsi="Garamond"/>
          <w:sz w:val="22"/>
          <w:szCs w:val="22"/>
          <w:lang w:val="en-GB"/>
        </w:rPr>
        <w:t>Theater</w:t>
      </w:r>
      <w:proofErr w:type="spellEnd"/>
      <w:r w:rsidRPr="00A966CF">
        <w:rPr>
          <w:rFonts w:ascii="Garamond" w:hAnsi="Garamond"/>
          <w:sz w:val="22"/>
          <w:szCs w:val="22"/>
          <w:lang w:val="en-GB"/>
        </w:rPr>
        <w:t xml:space="preserve"> 2018 (</w:t>
      </w:r>
      <w:proofErr w:type="spellStart"/>
      <w:r w:rsidRPr="00A966CF">
        <w:rPr>
          <w:rFonts w:ascii="Garamond" w:hAnsi="Garamond"/>
          <w:sz w:val="22"/>
          <w:szCs w:val="22"/>
          <w:lang w:val="en-GB"/>
        </w:rPr>
        <w:t>Programmheft</w:t>
      </w:r>
      <w:proofErr w:type="spellEnd"/>
      <w:r w:rsidRPr="00A966CF">
        <w:rPr>
          <w:rFonts w:ascii="Garamond" w:hAnsi="Garamond"/>
          <w:sz w:val="22"/>
          <w:szCs w:val="22"/>
          <w:lang w:val="en-GB"/>
        </w:rPr>
        <w:t xml:space="preserve">, </w:t>
      </w:r>
      <w:proofErr w:type="spellStart"/>
      <w:r w:rsidRPr="00A966CF">
        <w:rPr>
          <w:rFonts w:ascii="Garamond" w:hAnsi="Garamond"/>
          <w:sz w:val="22"/>
          <w:szCs w:val="22"/>
          <w:lang w:val="en-GB"/>
        </w:rPr>
        <w:t>Spielzeit</w:t>
      </w:r>
      <w:proofErr w:type="spellEnd"/>
      <w:r w:rsidRPr="00A966CF">
        <w:rPr>
          <w:rFonts w:ascii="Garamond" w:hAnsi="Garamond"/>
          <w:sz w:val="22"/>
          <w:szCs w:val="22"/>
          <w:lang w:val="en-GB"/>
        </w:rPr>
        <w:t xml:space="preserve"> 2017/2018).</w:t>
      </w:r>
    </w:p>
    <w:p w14:paraId="1686F961" w14:textId="17B22C55" w:rsidR="00817F9D" w:rsidRPr="00A966CF" w:rsidRDefault="00817F9D" w:rsidP="00DA16CE">
      <w:pPr>
        <w:jc w:val="both"/>
        <w:rPr>
          <w:rFonts w:ascii="Garamond" w:hAnsi="Garamond"/>
          <w:b/>
          <w:sz w:val="22"/>
          <w:szCs w:val="22"/>
          <w:lang w:val="en-GB"/>
        </w:rPr>
      </w:pPr>
    </w:p>
    <w:p w14:paraId="6F176703" w14:textId="6F4F747D" w:rsidR="007814AE" w:rsidRPr="00A966CF" w:rsidRDefault="007814AE" w:rsidP="007814AE">
      <w:pPr>
        <w:pStyle w:val="Funotentext"/>
        <w:rPr>
          <w:rFonts w:ascii="Garamond" w:hAnsi="Garamond" w:cs="Times New Roman"/>
          <w:sz w:val="22"/>
          <w:szCs w:val="22"/>
          <w:lang w:val="de-DE"/>
        </w:rPr>
      </w:pPr>
      <w:bookmarkStart w:id="29" w:name="_Hlk216110492"/>
      <w:proofErr w:type="spellStart"/>
      <w:r w:rsidRPr="00795375">
        <w:rPr>
          <w:rFonts w:ascii="Garamond" w:hAnsi="Garamond" w:cs="Times New Roman"/>
          <w:b/>
          <w:sz w:val="22"/>
          <w:szCs w:val="22"/>
        </w:rPr>
        <w:t>Meerzon</w:t>
      </w:r>
      <w:proofErr w:type="spellEnd"/>
      <w:r w:rsidRPr="00795375">
        <w:rPr>
          <w:rFonts w:ascii="Garamond" w:hAnsi="Garamond" w:cs="Times New Roman"/>
          <w:b/>
          <w:sz w:val="22"/>
          <w:szCs w:val="22"/>
        </w:rPr>
        <w:t>, Yana:</w:t>
      </w:r>
      <w:r w:rsidRPr="00795375">
        <w:rPr>
          <w:rFonts w:ascii="Garamond" w:hAnsi="Garamond" w:cs="Times New Roman"/>
          <w:sz w:val="22"/>
          <w:szCs w:val="22"/>
        </w:rPr>
        <w:t xml:space="preserve"> On Dramaturgy of Care and Encounter in the Theatres of Multilingualism. Interview with </w:t>
      </w:r>
      <w:proofErr w:type="spellStart"/>
      <w:r w:rsidRPr="00795375">
        <w:rPr>
          <w:rFonts w:ascii="Garamond" w:hAnsi="Garamond" w:cs="Times New Roman"/>
          <w:sz w:val="22"/>
          <w:szCs w:val="22"/>
        </w:rPr>
        <w:t>Ayham</w:t>
      </w:r>
      <w:proofErr w:type="spellEnd"/>
      <w:r w:rsidRPr="00795375">
        <w:rPr>
          <w:rFonts w:ascii="Garamond" w:hAnsi="Garamond" w:cs="Times New Roman"/>
          <w:sz w:val="22"/>
          <w:szCs w:val="22"/>
        </w:rPr>
        <w:t xml:space="preserve"> Majid Agha. </w:t>
      </w:r>
      <w:r>
        <w:rPr>
          <w:rFonts w:ascii="Garamond" w:hAnsi="Garamond" w:cs="Times New Roman"/>
          <w:sz w:val="22"/>
          <w:szCs w:val="22"/>
        </w:rPr>
        <w:t xml:space="preserve">In: </w:t>
      </w:r>
      <w:r w:rsidRPr="00795375">
        <w:rPr>
          <w:rFonts w:ascii="Garamond" w:hAnsi="Garamond" w:cs="Times New Roman"/>
          <w:sz w:val="22"/>
          <w:szCs w:val="22"/>
          <w:lang w:val="en-GB"/>
        </w:rPr>
        <w:t>Critical Stages/</w:t>
      </w:r>
      <w:proofErr w:type="spellStart"/>
      <w:r w:rsidRPr="00795375">
        <w:rPr>
          <w:rFonts w:ascii="Garamond" w:hAnsi="Garamond" w:cs="Times New Roman"/>
          <w:sz w:val="22"/>
          <w:szCs w:val="22"/>
          <w:lang w:val="en-GB"/>
        </w:rPr>
        <w:t>Scènes</w:t>
      </w:r>
      <w:proofErr w:type="spellEnd"/>
      <w:r w:rsidRPr="00795375">
        <w:rPr>
          <w:rFonts w:ascii="Garamond" w:hAnsi="Garamond" w:cs="Times New Roman"/>
          <w:sz w:val="22"/>
          <w:szCs w:val="22"/>
          <w:lang w:val="en-GB"/>
        </w:rPr>
        <w:t xml:space="preserve"> critiques 20 (2019). </w:t>
      </w:r>
      <w:hyperlink r:id="rId529" w:history="1">
        <w:r w:rsidRPr="00795375">
          <w:rPr>
            <w:rStyle w:val="Hyperlink"/>
            <w:rFonts w:ascii="Garamond" w:hAnsi="Garamond" w:cs="Times New Roman"/>
            <w:sz w:val="22"/>
            <w:szCs w:val="22"/>
            <w:lang w:val="en-GB"/>
          </w:rPr>
          <w:t>https://www.critical-stages.org/20/on-dramaturgy-of-care-and-encounter-in-the-theatres-of-multilingualism-interview-with-ayham-majid-agha/</w:t>
        </w:r>
      </w:hyperlink>
      <w:r w:rsidRPr="00795375">
        <w:rPr>
          <w:rFonts w:ascii="Garamond" w:hAnsi="Garamond" w:cs="Times New Roman"/>
          <w:sz w:val="22"/>
          <w:szCs w:val="22"/>
          <w:lang w:val="en-GB"/>
        </w:rPr>
        <w:t xml:space="preserve">. </w:t>
      </w:r>
      <w:r w:rsidRPr="00A966CF">
        <w:rPr>
          <w:rFonts w:ascii="Garamond" w:hAnsi="Garamond" w:cs="Times New Roman"/>
          <w:sz w:val="22"/>
          <w:szCs w:val="22"/>
          <w:lang w:val="de-DE"/>
        </w:rPr>
        <w:t>[Zugriff zuletzt am 17.2.2025]</w:t>
      </w:r>
    </w:p>
    <w:bookmarkEnd w:id="29"/>
    <w:p w14:paraId="1278CF83" w14:textId="77777777" w:rsidR="007814AE" w:rsidRPr="007814AE" w:rsidRDefault="007814AE" w:rsidP="00DA16CE">
      <w:pPr>
        <w:jc w:val="both"/>
        <w:rPr>
          <w:rFonts w:ascii="Garamond" w:hAnsi="Garamond"/>
          <w:b/>
          <w:sz w:val="22"/>
          <w:szCs w:val="22"/>
        </w:rPr>
      </w:pPr>
    </w:p>
    <w:p w14:paraId="3A8D7F14" w14:textId="2562FC9F" w:rsidR="00804008" w:rsidRPr="00DA16CE" w:rsidRDefault="00804008" w:rsidP="00DA16CE">
      <w:pPr>
        <w:jc w:val="both"/>
        <w:rPr>
          <w:rFonts w:ascii="Garamond" w:hAnsi="Garamond"/>
          <w:sz w:val="22"/>
          <w:szCs w:val="22"/>
        </w:rPr>
      </w:pPr>
      <w:r w:rsidRPr="007814AE">
        <w:rPr>
          <w:rFonts w:ascii="Garamond" w:hAnsi="Garamond"/>
          <w:b/>
          <w:sz w:val="22"/>
          <w:szCs w:val="22"/>
        </w:rPr>
        <w:t xml:space="preserve">Meier, Albert: </w:t>
      </w:r>
      <w:r w:rsidRPr="007814AE">
        <w:rPr>
          <w:rFonts w:ascii="Garamond" w:hAnsi="Garamond"/>
          <w:sz w:val="22"/>
          <w:szCs w:val="22"/>
        </w:rPr>
        <w:t>Konstruktiver Defaitismus: Inwiefern sich „Die Hamletmaschine“ von Heiner Müller ver</w:t>
      </w:r>
      <w:r w:rsidRPr="00DA16CE">
        <w:rPr>
          <w:rFonts w:ascii="Garamond" w:hAnsi="Garamond"/>
          <w:sz w:val="22"/>
          <w:szCs w:val="22"/>
        </w:rPr>
        <w:t>stehen lässt. In: Zeitschrift der Germanisten Rumäniens 14 (2005), H. 2, S. 182–192.</w:t>
      </w:r>
    </w:p>
    <w:p w14:paraId="4D2F9E1C" w14:textId="4725D939" w:rsidR="00804008" w:rsidRPr="00DA16CE" w:rsidRDefault="00804008" w:rsidP="00DA16CE">
      <w:pPr>
        <w:jc w:val="both"/>
        <w:rPr>
          <w:rFonts w:ascii="Garamond" w:hAnsi="Garamond"/>
          <w:b/>
          <w:sz w:val="22"/>
          <w:szCs w:val="22"/>
        </w:rPr>
      </w:pPr>
    </w:p>
    <w:p w14:paraId="120B3428" w14:textId="52C61F3B" w:rsidR="00060C24" w:rsidRPr="00DA16CE" w:rsidRDefault="00060C24" w:rsidP="00DA16CE">
      <w:pPr>
        <w:jc w:val="both"/>
        <w:rPr>
          <w:rFonts w:ascii="Garamond" w:hAnsi="Garamond"/>
          <w:sz w:val="22"/>
          <w:szCs w:val="22"/>
        </w:rPr>
      </w:pPr>
      <w:proofErr w:type="spellStart"/>
      <w:r w:rsidRPr="00DA16CE">
        <w:rPr>
          <w:rFonts w:ascii="Garamond" w:hAnsi="Garamond"/>
          <w:b/>
          <w:sz w:val="22"/>
          <w:szCs w:val="22"/>
        </w:rPr>
        <w:t>Meierhenrich</w:t>
      </w:r>
      <w:proofErr w:type="spellEnd"/>
      <w:r w:rsidRPr="00DA16CE">
        <w:rPr>
          <w:rFonts w:ascii="Garamond" w:hAnsi="Garamond"/>
          <w:b/>
          <w:sz w:val="22"/>
          <w:szCs w:val="22"/>
        </w:rPr>
        <w:t xml:space="preserve">, Doris: </w:t>
      </w:r>
      <w:r w:rsidRPr="00DA16CE">
        <w:rPr>
          <w:rFonts w:ascii="Garamond" w:hAnsi="Garamond"/>
          <w:sz w:val="22"/>
          <w:szCs w:val="22"/>
        </w:rPr>
        <w:t>Spiellust schlägt Text. Neuentdeckungen in der Ehrgeizfalle. In: Berliner Zeitung vom 1.10.2022.</w:t>
      </w:r>
    </w:p>
    <w:p w14:paraId="5EC8BF17" w14:textId="77777777" w:rsidR="00060C24" w:rsidRPr="00DA16CE" w:rsidRDefault="00060C24" w:rsidP="00DA16CE">
      <w:pPr>
        <w:jc w:val="both"/>
        <w:rPr>
          <w:rFonts w:ascii="Garamond" w:hAnsi="Garamond"/>
          <w:b/>
          <w:sz w:val="22"/>
          <w:szCs w:val="22"/>
        </w:rPr>
      </w:pPr>
    </w:p>
    <w:p w14:paraId="0955D42E" w14:textId="7DFF99A2" w:rsidR="0008652B" w:rsidRPr="00DA16CE" w:rsidRDefault="0008652B" w:rsidP="00DA16CE">
      <w:pPr>
        <w:jc w:val="both"/>
        <w:rPr>
          <w:rFonts w:ascii="Garamond" w:hAnsi="Garamond"/>
          <w:sz w:val="22"/>
          <w:szCs w:val="22"/>
        </w:rPr>
      </w:pPr>
      <w:r w:rsidRPr="00DA16CE">
        <w:rPr>
          <w:rFonts w:ascii="Garamond" w:hAnsi="Garamond"/>
          <w:b/>
          <w:sz w:val="22"/>
          <w:szCs w:val="22"/>
          <w:lang w:val="en-GB"/>
        </w:rPr>
        <w:t xml:space="preserve">Meisel, Myron: </w:t>
      </w:r>
      <w:proofErr w:type="spellStart"/>
      <w:r w:rsidRPr="00DA16CE">
        <w:rPr>
          <w:rFonts w:ascii="Garamond" w:hAnsi="Garamond"/>
          <w:sz w:val="22"/>
          <w:szCs w:val="22"/>
          <w:lang w:val="en-GB"/>
        </w:rPr>
        <w:t>Opheliamachine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Theater</w:t>
      </w:r>
      <w:proofErr w:type="spellEnd"/>
      <w:r w:rsidRPr="00DA16CE">
        <w:rPr>
          <w:rFonts w:ascii="Garamond" w:hAnsi="Garamond"/>
          <w:sz w:val="22"/>
          <w:szCs w:val="22"/>
          <w:lang w:val="en-GB"/>
        </w:rPr>
        <w:t xml:space="preserve"> Review. City Garage offers a feminist rejoinder to Heiner Muller’s “</w:t>
      </w:r>
      <w:proofErr w:type="spellStart"/>
      <w:r w:rsidRPr="00DA16CE">
        <w:rPr>
          <w:rFonts w:ascii="Garamond" w:hAnsi="Garamond"/>
          <w:sz w:val="22"/>
          <w:szCs w:val="22"/>
          <w:lang w:val="en-GB"/>
        </w:rPr>
        <w:t>H</w:t>
      </w:r>
      <w:r w:rsidR="00E85C6B" w:rsidRPr="00DA16CE">
        <w:rPr>
          <w:rFonts w:ascii="Garamond" w:hAnsi="Garamond"/>
          <w:sz w:val="22"/>
          <w:szCs w:val="22"/>
          <w:lang w:val="en-GB"/>
        </w:rPr>
        <w:t>amletma</w:t>
      </w:r>
      <w:r w:rsidRPr="00DA16CE">
        <w:rPr>
          <w:rFonts w:ascii="Garamond" w:hAnsi="Garamond"/>
          <w:sz w:val="22"/>
          <w:szCs w:val="22"/>
          <w:lang w:val="en-GB"/>
        </w:rPr>
        <w:t>chine</w:t>
      </w:r>
      <w:proofErr w:type="spellEnd"/>
      <w:r w:rsidRPr="00DA16CE">
        <w:rPr>
          <w:rFonts w:ascii="Garamond" w:hAnsi="Garamond"/>
          <w:sz w:val="22"/>
          <w:szCs w:val="22"/>
          <w:lang w:val="en-GB"/>
        </w:rPr>
        <w:t>”</w:t>
      </w:r>
      <w:r w:rsidR="00E85C6B" w:rsidRPr="00DA16CE">
        <w:rPr>
          <w:rFonts w:ascii="Garamond" w:hAnsi="Garamond"/>
          <w:sz w:val="22"/>
          <w:szCs w:val="22"/>
          <w:lang w:val="en-GB"/>
        </w:rPr>
        <w:t xml:space="preserve"> in Santa Monica. </w:t>
      </w:r>
      <w:r w:rsidR="00E85C6B" w:rsidRPr="00DA16CE">
        <w:rPr>
          <w:rFonts w:ascii="Garamond" w:hAnsi="Garamond"/>
          <w:sz w:val="22"/>
          <w:szCs w:val="22"/>
        </w:rPr>
        <w:t xml:space="preserve">In: </w:t>
      </w:r>
      <w:hyperlink r:id="rId530" w:history="1">
        <w:r w:rsidR="00E85C6B" w:rsidRPr="00DA16CE">
          <w:rPr>
            <w:rStyle w:val="Hyperlink"/>
            <w:rFonts w:ascii="Garamond" w:hAnsi="Garamond"/>
            <w:sz w:val="22"/>
            <w:szCs w:val="22"/>
          </w:rPr>
          <w:t>https://www.hollywoodreporter.com/</w:t>
        </w:r>
      </w:hyperlink>
      <w:r w:rsidR="00E85C6B" w:rsidRPr="00DA16CE">
        <w:rPr>
          <w:rFonts w:ascii="Garamond" w:hAnsi="Garamond"/>
          <w:sz w:val="22"/>
          <w:szCs w:val="22"/>
        </w:rPr>
        <w:t xml:space="preserve"> . [Zugriff am 8.2.2024]</w:t>
      </w:r>
    </w:p>
    <w:p w14:paraId="7F23AFCF" w14:textId="77777777" w:rsidR="0008652B" w:rsidRPr="00DA16CE" w:rsidRDefault="0008652B" w:rsidP="00DA16CE">
      <w:pPr>
        <w:jc w:val="both"/>
        <w:rPr>
          <w:rFonts w:ascii="Garamond" w:hAnsi="Garamond"/>
          <w:b/>
          <w:sz w:val="22"/>
          <w:szCs w:val="22"/>
        </w:rPr>
      </w:pPr>
    </w:p>
    <w:p w14:paraId="7B697800" w14:textId="3F8EF66E" w:rsidR="002D203E" w:rsidRPr="00DA16CE" w:rsidRDefault="002D203E" w:rsidP="00DA16CE">
      <w:pPr>
        <w:jc w:val="both"/>
        <w:rPr>
          <w:rFonts w:ascii="Garamond" w:hAnsi="Garamond"/>
          <w:sz w:val="22"/>
          <w:szCs w:val="22"/>
        </w:rPr>
      </w:pPr>
      <w:r w:rsidRPr="00DA16CE">
        <w:rPr>
          <w:rFonts w:ascii="Garamond" w:hAnsi="Garamond"/>
          <w:b/>
          <w:sz w:val="22"/>
          <w:szCs w:val="22"/>
        </w:rPr>
        <w:t xml:space="preserve">Meisel, Sebastian: </w:t>
      </w:r>
      <w:r w:rsidRPr="00DA16CE">
        <w:rPr>
          <w:rFonts w:ascii="Garamond" w:hAnsi="Garamond"/>
          <w:sz w:val="22"/>
          <w:szCs w:val="22"/>
        </w:rPr>
        <w:t xml:space="preserve">Die Hamletmaschine – Wildwuchs-Theater Bamberg. In: </w:t>
      </w:r>
      <w:proofErr w:type="spellStart"/>
      <w:r w:rsidRPr="00DA16CE">
        <w:rPr>
          <w:rFonts w:ascii="Garamond" w:hAnsi="Garamond"/>
          <w:sz w:val="22"/>
          <w:szCs w:val="22"/>
        </w:rPr>
        <w:t>Rezensöhnchen</w:t>
      </w:r>
      <w:proofErr w:type="spellEnd"/>
      <w:r w:rsidRPr="00DA16CE">
        <w:rPr>
          <w:rFonts w:ascii="Garamond" w:hAnsi="Garamond"/>
          <w:sz w:val="22"/>
          <w:szCs w:val="22"/>
        </w:rPr>
        <w:t>. Zeitschrift für Literaturkritik</w:t>
      </w:r>
      <w:r w:rsidR="00866AA0" w:rsidRPr="00DA16CE">
        <w:rPr>
          <w:rFonts w:ascii="Garamond" w:hAnsi="Garamond"/>
          <w:sz w:val="22"/>
          <w:szCs w:val="22"/>
        </w:rPr>
        <w:t>.</w:t>
      </w:r>
      <w:r w:rsidRPr="00DA16CE">
        <w:rPr>
          <w:rFonts w:ascii="Garamond" w:hAnsi="Garamond"/>
          <w:sz w:val="22"/>
          <w:szCs w:val="22"/>
        </w:rPr>
        <w:t xml:space="preserve"> [https://rezensensoehnchen.com/rezensionen/auffuehrungen/501</w:t>
      </w:r>
      <w:r w:rsidR="008C46AA" w:rsidRPr="00DA16CE">
        <w:rPr>
          <w:rFonts w:ascii="Garamond" w:hAnsi="Garamond"/>
          <w:sz w:val="22"/>
          <w:szCs w:val="22"/>
        </w:rPr>
        <w:t>]</w:t>
      </w:r>
      <w:r w:rsidRPr="00DA16CE">
        <w:rPr>
          <w:rFonts w:ascii="Garamond" w:hAnsi="Garamond"/>
          <w:sz w:val="22"/>
          <w:szCs w:val="22"/>
        </w:rPr>
        <w:t xml:space="preserve"> [Zugriff zuletzt am 2.12.2019]</w:t>
      </w:r>
    </w:p>
    <w:p w14:paraId="182D985B" w14:textId="77777777" w:rsidR="002D203E" w:rsidRPr="00DA16CE" w:rsidRDefault="002D203E" w:rsidP="00DA16CE">
      <w:pPr>
        <w:jc w:val="both"/>
        <w:rPr>
          <w:rFonts w:ascii="Garamond" w:hAnsi="Garamond"/>
          <w:sz w:val="22"/>
          <w:szCs w:val="22"/>
        </w:rPr>
      </w:pPr>
    </w:p>
    <w:p w14:paraId="70684BD0" w14:textId="77777777" w:rsidR="009A39A9" w:rsidRPr="00DA16CE" w:rsidRDefault="009D45D0" w:rsidP="00DA16CE">
      <w:pPr>
        <w:jc w:val="both"/>
        <w:rPr>
          <w:rFonts w:ascii="Garamond" w:hAnsi="Garamond"/>
          <w:sz w:val="22"/>
          <w:szCs w:val="22"/>
        </w:rPr>
      </w:pPr>
      <w:r w:rsidRPr="00DA16CE">
        <w:rPr>
          <w:rFonts w:ascii="Garamond" w:hAnsi="Garamond"/>
          <w:b/>
          <w:sz w:val="22"/>
          <w:szCs w:val="22"/>
        </w:rPr>
        <w:t xml:space="preserve">Merck, Nikolaus: </w:t>
      </w:r>
      <w:r w:rsidRPr="00DA16CE">
        <w:rPr>
          <w:rFonts w:ascii="Garamond" w:hAnsi="Garamond"/>
          <w:sz w:val="22"/>
          <w:szCs w:val="22"/>
        </w:rPr>
        <w:t>Wir sind aus solchem Stoff wie Träume sind … Über die Erzählung vom DDR-Theater. In: Roland Kolberg/Bernd Stegemann/Henrike Thomsen (Hg.): Ost/West – ein deutscher Stoff. Plötzliche Erinnerungen an einen Unterschied. Das Deutsche Theater und die Debatte eines wiedervereinigten Landes. Blätter des Deutschen Theaters 2005, Nr.</w:t>
      </w:r>
      <w:r w:rsidR="00F22422" w:rsidRPr="00DA16CE">
        <w:rPr>
          <w:rFonts w:ascii="Garamond" w:hAnsi="Garamond"/>
          <w:sz w:val="22"/>
          <w:szCs w:val="22"/>
        </w:rPr>
        <w:t> </w:t>
      </w:r>
      <w:r w:rsidRPr="00DA16CE">
        <w:rPr>
          <w:rFonts w:ascii="Garamond" w:hAnsi="Garamond"/>
          <w:sz w:val="22"/>
          <w:szCs w:val="22"/>
        </w:rPr>
        <w:t>1. Hg. Deutsches Theater. Berlin: Hentschel Verlag 2005, S.</w:t>
      </w:r>
      <w:r w:rsidR="00F22422" w:rsidRPr="00DA16CE">
        <w:rPr>
          <w:rFonts w:ascii="Garamond" w:hAnsi="Garamond"/>
          <w:sz w:val="22"/>
          <w:szCs w:val="22"/>
        </w:rPr>
        <w:t> </w:t>
      </w:r>
      <w:r w:rsidRPr="00DA16CE">
        <w:rPr>
          <w:rFonts w:ascii="Garamond" w:hAnsi="Garamond"/>
          <w:sz w:val="22"/>
          <w:szCs w:val="22"/>
        </w:rPr>
        <w:t>77</w:t>
      </w:r>
      <w:r w:rsidR="00EB76D0" w:rsidRPr="00DA16CE">
        <w:rPr>
          <w:rFonts w:ascii="Garamond" w:eastAsia="GaramondPremrPro-Smbd" w:hAnsi="Garamond"/>
          <w:sz w:val="22"/>
          <w:szCs w:val="22"/>
        </w:rPr>
        <w:t>–</w:t>
      </w:r>
      <w:r w:rsidRPr="00DA16CE">
        <w:rPr>
          <w:rFonts w:ascii="Garamond" w:hAnsi="Garamond"/>
          <w:sz w:val="22"/>
          <w:szCs w:val="22"/>
        </w:rPr>
        <w:t>84</w:t>
      </w:r>
      <w:r w:rsidR="009A39A9" w:rsidRPr="00DA16CE">
        <w:rPr>
          <w:rFonts w:ascii="Garamond" w:hAnsi="Garamond"/>
          <w:sz w:val="22"/>
          <w:szCs w:val="22"/>
        </w:rPr>
        <w:t>.</w:t>
      </w:r>
    </w:p>
    <w:p w14:paraId="7FE4402C" w14:textId="77777777" w:rsidR="009A39A9" w:rsidRPr="00DA16CE" w:rsidRDefault="009A39A9" w:rsidP="00DA16CE">
      <w:pPr>
        <w:jc w:val="both"/>
        <w:rPr>
          <w:rFonts w:ascii="Garamond" w:hAnsi="Garamond"/>
          <w:sz w:val="22"/>
          <w:szCs w:val="22"/>
        </w:rPr>
      </w:pPr>
    </w:p>
    <w:p w14:paraId="300DBD16" w14:textId="1667B087" w:rsidR="009A39A9" w:rsidRPr="00DA16CE" w:rsidRDefault="009A39A9"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Sexy über den Kamm </w:t>
      </w:r>
      <w:r w:rsidR="00A45858" w:rsidRPr="00DA16CE">
        <w:rPr>
          <w:rFonts w:ascii="Garamond" w:hAnsi="Garamond"/>
          <w:sz w:val="22"/>
          <w:szCs w:val="22"/>
        </w:rPr>
        <w:t>geschert</w:t>
      </w:r>
      <w:r w:rsidRPr="00DA16CE">
        <w:rPr>
          <w:rFonts w:ascii="Garamond" w:hAnsi="Garamond"/>
          <w:sz w:val="22"/>
          <w:szCs w:val="22"/>
        </w:rPr>
        <w:t xml:space="preserve">. Kean - Frank Castorf versetzt Alexandre Dumas mit Heiner Müllers </w:t>
      </w:r>
      <w:proofErr w:type="spellStart"/>
      <w:r w:rsidRPr="00DA16CE">
        <w:rPr>
          <w:rFonts w:ascii="Garamond" w:hAnsi="Garamond"/>
          <w:sz w:val="22"/>
          <w:szCs w:val="22"/>
        </w:rPr>
        <w:t>Bla</w:t>
      </w:r>
      <w:proofErr w:type="spellEnd"/>
      <w:r w:rsidRPr="00DA16CE">
        <w:rPr>
          <w:rFonts w:ascii="Garamond" w:hAnsi="Garamond"/>
          <w:sz w:val="22"/>
          <w:szCs w:val="22"/>
        </w:rPr>
        <w:t xml:space="preserve">. [Volksbühne Berlin. Premiere am 6.11.2008] In: </w:t>
      </w:r>
      <w:hyperlink r:id="rId531"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[6.11.2008. Lexikon: Müller, Heiner. Zugriff zuletzt am 18.11.2022].</w:t>
      </w:r>
    </w:p>
    <w:p w14:paraId="4134B7BE" w14:textId="22C6F360" w:rsidR="009A39A9" w:rsidRPr="00DA16CE" w:rsidRDefault="009A39A9" w:rsidP="00DA16CE">
      <w:pPr>
        <w:jc w:val="both"/>
        <w:rPr>
          <w:rFonts w:ascii="Garamond" w:hAnsi="Garamond"/>
          <w:b/>
          <w:sz w:val="22"/>
          <w:szCs w:val="22"/>
        </w:rPr>
      </w:pPr>
    </w:p>
    <w:p w14:paraId="45736E22" w14:textId="5E047BBD" w:rsidR="00712845" w:rsidRPr="00DA16CE" w:rsidRDefault="00712845" w:rsidP="00DA16CE">
      <w:pPr>
        <w:jc w:val="both"/>
        <w:rPr>
          <w:rFonts w:ascii="Garamond" w:hAnsi="Garamond"/>
          <w:sz w:val="22"/>
          <w:szCs w:val="22"/>
          <w:lang w:val="en-GB"/>
        </w:rPr>
      </w:pPr>
      <w:r w:rsidRPr="00DA16CE">
        <w:rPr>
          <w:rFonts w:ascii="Garamond" w:hAnsi="Garamond"/>
          <w:b/>
          <w:sz w:val="22"/>
          <w:szCs w:val="22"/>
        </w:rPr>
        <w:t xml:space="preserve">Miles, Ben: </w:t>
      </w:r>
      <w:r w:rsidRPr="00DA16CE">
        <w:rPr>
          <w:rFonts w:ascii="Garamond" w:hAnsi="Garamond"/>
          <w:sz w:val="22"/>
          <w:szCs w:val="22"/>
        </w:rPr>
        <w:t>„</w:t>
      </w:r>
      <w:proofErr w:type="spellStart"/>
      <w:r w:rsidRPr="00DA16CE">
        <w:rPr>
          <w:rFonts w:ascii="Garamond" w:hAnsi="Garamond"/>
          <w:sz w:val="22"/>
          <w:szCs w:val="22"/>
        </w:rPr>
        <w:t>Opheliamachine</w:t>
      </w:r>
      <w:proofErr w:type="spellEnd"/>
      <w:r w:rsidRPr="00DA16CE">
        <w:rPr>
          <w:rFonts w:ascii="Garamond" w:hAnsi="Garamond"/>
          <w:sz w:val="22"/>
          <w:szCs w:val="22"/>
        </w:rPr>
        <w:t xml:space="preserve">“ Review. In: </w:t>
      </w:r>
      <w:hyperlink r:id="rId532" w:history="1">
        <w:r w:rsidR="00E67F37" w:rsidRPr="00DA16CE">
          <w:rPr>
            <w:rStyle w:val="Hyperlink"/>
            <w:rFonts w:ascii="Garamond" w:hAnsi="Garamond"/>
            <w:sz w:val="22"/>
            <w:szCs w:val="22"/>
          </w:rPr>
          <w:t>https://showmag.com/</w:t>
        </w:r>
      </w:hyperlink>
      <w:r w:rsidRPr="00DA16CE">
        <w:rPr>
          <w:rFonts w:ascii="Garamond" w:hAnsi="Garamond"/>
          <w:sz w:val="22"/>
          <w:szCs w:val="22"/>
        </w:rPr>
        <w:t xml:space="preserve"> . </w:t>
      </w:r>
      <w:r w:rsidRPr="00DA16CE">
        <w:rPr>
          <w:rFonts w:ascii="Garamond" w:hAnsi="Garamond"/>
          <w:sz w:val="22"/>
          <w:szCs w:val="22"/>
          <w:lang w:val="en-GB"/>
        </w:rPr>
        <w:t xml:space="preserve">[https://en.wikipedia.org. </w:t>
      </w:r>
      <w:proofErr w:type="spellStart"/>
      <w:r w:rsidRPr="00DA16CE">
        <w:rPr>
          <w:rFonts w:ascii="Garamond" w:hAnsi="Garamond"/>
          <w:sz w:val="22"/>
          <w:szCs w:val="22"/>
          <w:lang w:val="en-GB"/>
        </w:rPr>
        <w:t>Zugriff</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zuletzt</w:t>
      </w:r>
      <w:proofErr w:type="spellEnd"/>
      <w:r w:rsidRPr="00DA16CE">
        <w:rPr>
          <w:rFonts w:ascii="Garamond" w:hAnsi="Garamond"/>
          <w:sz w:val="22"/>
          <w:szCs w:val="22"/>
          <w:lang w:val="en-GB"/>
        </w:rPr>
        <w:t xml:space="preserve"> am 8.2.2024]</w:t>
      </w:r>
    </w:p>
    <w:p w14:paraId="58774633" w14:textId="77777777" w:rsidR="00712845" w:rsidRPr="00DA16CE" w:rsidRDefault="00712845" w:rsidP="00DA16CE">
      <w:pPr>
        <w:jc w:val="both"/>
        <w:rPr>
          <w:rFonts w:ascii="Garamond" w:hAnsi="Garamond"/>
          <w:b/>
          <w:sz w:val="22"/>
          <w:szCs w:val="22"/>
          <w:lang w:val="en-GB"/>
        </w:rPr>
      </w:pPr>
    </w:p>
    <w:p w14:paraId="7125B967" w14:textId="02F5F49E" w:rsidR="008025E4" w:rsidRPr="00DA16CE" w:rsidRDefault="008025E4" w:rsidP="00DA16CE">
      <w:pPr>
        <w:jc w:val="both"/>
        <w:rPr>
          <w:rFonts w:ascii="Garamond" w:hAnsi="Garamond"/>
          <w:sz w:val="22"/>
          <w:szCs w:val="22"/>
        </w:rPr>
      </w:pPr>
      <w:r w:rsidRPr="00DA16CE">
        <w:rPr>
          <w:rFonts w:ascii="Garamond" w:hAnsi="Garamond"/>
          <w:b/>
          <w:sz w:val="22"/>
          <w:szCs w:val="22"/>
          <w:lang w:val="en-GB"/>
        </w:rPr>
        <w:t xml:space="preserve">Morris, Steven Leigh: </w:t>
      </w:r>
      <w:r w:rsidRPr="00DA16CE">
        <w:rPr>
          <w:rFonts w:ascii="Garamond" w:hAnsi="Garamond"/>
          <w:sz w:val="22"/>
          <w:szCs w:val="22"/>
          <w:lang w:val="en-GB"/>
        </w:rPr>
        <w:t>„</w:t>
      </w:r>
      <w:proofErr w:type="spellStart"/>
      <w:r w:rsidRPr="00DA16CE">
        <w:rPr>
          <w:rFonts w:ascii="Garamond" w:hAnsi="Garamond"/>
          <w:sz w:val="22"/>
          <w:szCs w:val="22"/>
          <w:lang w:val="en-GB"/>
        </w:rPr>
        <w:t>Opheliamachine</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Theater</w:t>
      </w:r>
      <w:proofErr w:type="spellEnd"/>
      <w:r w:rsidRPr="00DA16CE">
        <w:rPr>
          <w:rFonts w:ascii="Garamond" w:hAnsi="Garamond"/>
          <w:sz w:val="22"/>
          <w:szCs w:val="22"/>
          <w:lang w:val="en-GB"/>
        </w:rPr>
        <w:t xml:space="preserve"> to See this Week in LA. </w:t>
      </w:r>
      <w:r w:rsidR="00712845" w:rsidRPr="00DA16CE">
        <w:rPr>
          <w:rFonts w:ascii="Garamond" w:hAnsi="Garamond"/>
          <w:sz w:val="22"/>
          <w:szCs w:val="22"/>
        </w:rPr>
        <w:t xml:space="preserve">In: </w:t>
      </w:r>
      <w:hyperlink r:id="rId533" w:history="1">
        <w:r w:rsidR="00712845" w:rsidRPr="00DA16CE">
          <w:rPr>
            <w:rStyle w:val="Hyperlink"/>
            <w:rFonts w:ascii="Garamond" w:hAnsi="Garamond"/>
            <w:sz w:val="22"/>
            <w:szCs w:val="22"/>
          </w:rPr>
          <w:t>https://www.laweekly</w:t>
        </w:r>
      </w:hyperlink>
      <w:r w:rsidRPr="00DA16CE">
        <w:rPr>
          <w:rFonts w:ascii="Garamond" w:hAnsi="Garamond"/>
          <w:sz w:val="22"/>
          <w:szCs w:val="22"/>
        </w:rPr>
        <w:t xml:space="preserve">. </w:t>
      </w:r>
      <w:proofErr w:type="spellStart"/>
      <w:r w:rsidRPr="00DA16CE">
        <w:rPr>
          <w:rFonts w:ascii="Garamond" w:hAnsi="Garamond"/>
          <w:sz w:val="22"/>
          <w:szCs w:val="22"/>
        </w:rPr>
        <w:t>com</w:t>
      </w:r>
      <w:proofErr w:type="spellEnd"/>
      <w:r w:rsidRPr="00DA16CE">
        <w:rPr>
          <w:rFonts w:ascii="Garamond" w:hAnsi="Garamond"/>
          <w:sz w:val="22"/>
          <w:szCs w:val="22"/>
        </w:rPr>
        <w:t xml:space="preserve">/ </w:t>
      </w:r>
      <w:r w:rsidR="00717C0A" w:rsidRPr="00DA16CE">
        <w:rPr>
          <w:rFonts w:ascii="Garamond" w:hAnsi="Garamond"/>
          <w:sz w:val="22"/>
          <w:szCs w:val="22"/>
        </w:rPr>
        <w:t>[</w:t>
      </w:r>
      <w:r w:rsidR="00712845" w:rsidRPr="00DA16CE">
        <w:rPr>
          <w:rFonts w:ascii="Garamond" w:hAnsi="Garamond"/>
          <w:sz w:val="22"/>
          <w:szCs w:val="22"/>
        </w:rPr>
        <w:t>https://en.wikipedia.org</w:t>
      </w:r>
      <w:r w:rsidR="00DB6993" w:rsidRPr="00DA16CE">
        <w:rPr>
          <w:rFonts w:ascii="Garamond" w:hAnsi="Garamond"/>
          <w:sz w:val="22"/>
          <w:szCs w:val="22"/>
        </w:rPr>
        <w:t xml:space="preserve"> </w:t>
      </w:r>
      <w:r w:rsidR="00712845" w:rsidRPr="00DA16CE">
        <w:rPr>
          <w:rFonts w:ascii="Garamond" w:hAnsi="Garamond"/>
          <w:sz w:val="22"/>
          <w:szCs w:val="22"/>
        </w:rPr>
        <w:t>.</w:t>
      </w:r>
      <w:r w:rsidR="00DB6993" w:rsidRPr="00DA16CE">
        <w:rPr>
          <w:rFonts w:ascii="Garamond" w:hAnsi="Garamond"/>
          <w:sz w:val="22"/>
          <w:szCs w:val="22"/>
        </w:rPr>
        <w:t>]</w:t>
      </w:r>
      <w:r w:rsidR="00712845" w:rsidRPr="00DA16CE">
        <w:rPr>
          <w:rFonts w:ascii="Garamond" w:hAnsi="Garamond"/>
          <w:sz w:val="22"/>
          <w:szCs w:val="22"/>
        </w:rPr>
        <w:t xml:space="preserve"> </w:t>
      </w:r>
      <w:r w:rsidR="00DB6993" w:rsidRPr="00DA16CE">
        <w:rPr>
          <w:rFonts w:ascii="Garamond" w:hAnsi="Garamond"/>
          <w:sz w:val="22"/>
          <w:szCs w:val="22"/>
        </w:rPr>
        <w:t>[</w:t>
      </w:r>
      <w:r w:rsidR="00712845" w:rsidRPr="00DA16CE">
        <w:rPr>
          <w:rFonts w:ascii="Garamond" w:hAnsi="Garamond"/>
          <w:sz w:val="22"/>
          <w:szCs w:val="22"/>
        </w:rPr>
        <w:t>Zugriff zuletzt am 8.2.2024]</w:t>
      </w:r>
    </w:p>
    <w:p w14:paraId="1C755F61" w14:textId="4E6E6AA3" w:rsidR="008025E4" w:rsidRPr="00DA16CE" w:rsidRDefault="008025E4" w:rsidP="00DA16CE">
      <w:pPr>
        <w:jc w:val="both"/>
        <w:rPr>
          <w:rFonts w:ascii="Garamond" w:hAnsi="Garamond"/>
          <w:b/>
          <w:sz w:val="22"/>
          <w:szCs w:val="22"/>
        </w:rPr>
      </w:pPr>
    </w:p>
    <w:p w14:paraId="53C3AAE2" w14:textId="6B6F7969" w:rsidR="00060C24" w:rsidRPr="00DA16CE" w:rsidRDefault="00060C24" w:rsidP="00DA16CE">
      <w:pPr>
        <w:jc w:val="both"/>
        <w:rPr>
          <w:rFonts w:ascii="Garamond" w:hAnsi="Garamond"/>
          <w:sz w:val="22"/>
          <w:szCs w:val="22"/>
        </w:rPr>
      </w:pPr>
      <w:r w:rsidRPr="00DA16CE">
        <w:rPr>
          <w:rFonts w:ascii="Garamond" w:hAnsi="Garamond"/>
          <w:b/>
          <w:sz w:val="22"/>
          <w:szCs w:val="22"/>
        </w:rPr>
        <w:t xml:space="preserve">Müller, Felix: </w:t>
      </w:r>
      <w:proofErr w:type="spellStart"/>
      <w:r w:rsidRPr="00DA16CE">
        <w:rPr>
          <w:rFonts w:ascii="Garamond" w:hAnsi="Garamond"/>
          <w:sz w:val="22"/>
          <w:szCs w:val="22"/>
        </w:rPr>
        <w:t>Uršulė</w:t>
      </w:r>
      <w:proofErr w:type="spellEnd"/>
      <w:r w:rsidRPr="00DA16CE">
        <w:rPr>
          <w:rFonts w:ascii="Garamond" w:hAnsi="Garamond"/>
          <w:sz w:val="22"/>
          <w:szCs w:val="22"/>
        </w:rPr>
        <w:t xml:space="preserve"> Bartos „</w:t>
      </w:r>
      <w:proofErr w:type="spellStart"/>
      <w:r w:rsidRPr="00DA16CE">
        <w:rPr>
          <w:rFonts w:ascii="Garamond" w:hAnsi="Garamond"/>
          <w:sz w:val="22"/>
          <w:szCs w:val="22"/>
        </w:rPr>
        <w:t>Opheliamaschine</w:t>
      </w:r>
      <w:proofErr w:type="spellEnd"/>
      <w:r w:rsidRPr="00DA16CE">
        <w:rPr>
          <w:rFonts w:ascii="Garamond" w:hAnsi="Garamond"/>
          <w:sz w:val="22"/>
          <w:szCs w:val="22"/>
        </w:rPr>
        <w:t>“ am Berliner Ensemble. In: Berliner Morgenpost vom 16.10.2022.</w:t>
      </w:r>
    </w:p>
    <w:p w14:paraId="2E91B41F" w14:textId="77777777" w:rsidR="00060C24" w:rsidRPr="00DA16CE" w:rsidRDefault="00060C24" w:rsidP="00DA16CE">
      <w:pPr>
        <w:jc w:val="both"/>
        <w:rPr>
          <w:rFonts w:ascii="Garamond" w:hAnsi="Garamond"/>
          <w:sz w:val="22"/>
          <w:szCs w:val="22"/>
        </w:rPr>
      </w:pPr>
    </w:p>
    <w:p w14:paraId="2B9A2989" w14:textId="6C3853E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Mueller, John H.: </w:t>
      </w:r>
      <w:r w:rsidRPr="00DA16CE">
        <w:rPr>
          <w:rFonts w:ascii="Garamond" w:hAnsi="Garamond"/>
          <w:sz w:val="22"/>
          <w:szCs w:val="22"/>
        </w:rPr>
        <w:t>Zürich/Opernhaus. Die Hamletmaschine (Heiner Müller/Wolfgang Rihm): In</w:t>
      </w:r>
      <w:r w:rsidR="005259BD" w:rsidRPr="00DA16CE">
        <w:rPr>
          <w:rFonts w:ascii="Garamond" w:hAnsi="Garamond"/>
          <w:sz w:val="22"/>
          <w:szCs w:val="22"/>
        </w:rPr>
        <w:t>:</w:t>
      </w:r>
      <w:r w:rsidRPr="00DA16CE">
        <w:rPr>
          <w:rFonts w:ascii="Garamond" w:hAnsi="Garamond"/>
          <w:sz w:val="22"/>
          <w:szCs w:val="22"/>
        </w:rPr>
        <w:t xml:space="preserve"> Der neue Merker vom 14.2.2016.</w:t>
      </w:r>
    </w:p>
    <w:p w14:paraId="54382F74" w14:textId="3D79CB39" w:rsidR="00817F9D" w:rsidRPr="00DA16CE" w:rsidRDefault="00817F9D" w:rsidP="00DA16CE">
      <w:pPr>
        <w:jc w:val="both"/>
        <w:rPr>
          <w:rFonts w:ascii="Garamond" w:hAnsi="Garamond"/>
          <w:b/>
          <w:sz w:val="22"/>
          <w:szCs w:val="22"/>
        </w:rPr>
      </w:pPr>
    </w:p>
    <w:p w14:paraId="04761696" w14:textId="22858771" w:rsidR="00395CFF" w:rsidRPr="00DA16CE" w:rsidRDefault="00395CFF" w:rsidP="00DA16CE">
      <w:pPr>
        <w:jc w:val="both"/>
        <w:rPr>
          <w:rFonts w:ascii="Garamond" w:hAnsi="Garamond"/>
          <w:b/>
          <w:sz w:val="22"/>
          <w:szCs w:val="22"/>
        </w:rPr>
      </w:pPr>
      <w:r w:rsidRPr="00DA16CE">
        <w:rPr>
          <w:rFonts w:ascii="Garamond" w:hAnsi="Garamond"/>
          <w:b/>
          <w:sz w:val="22"/>
          <w:szCs w:val="22"/>
        </w:rPr>
        <w:t>Müller-</w:t>
      </w:r>
      <w:proofErr w:type="spellStart"/>
      <w:r w:rsidRPr="00DA16CE">
        <w:rPr>
          <w:rFonts w:ascii="Garamond" w:hAnsi="Garamond"/>
          <w:b/>
          <w:sz w:val="22"/>
          <w:szCs w:val="22"/>
        </w:rPr>
        <w:t>Schöll</w:t>
      </w:r>
      <w:proofErr w:type="spellEnd"/>
      <w:r w:rsidRPr="00DA16CE">
        <w:rPr>
          <w:rFonts w:ascii="Garamond" w:hAnsi="Garamond"/>
          <w:b/>
          <w:sz w:val="22"/>
          <w:szCs w:val="22"/>
        </w:rPr>
        <w:t xml:space="preserve">, Nikolaus: </w:t>
      </w:r>
      <w:r w:rsidRPr="00DA16CE">
        <w:rPr>
          <w:rFonts w:ascii="Garamond" w:hAnsi="Garamond"/>
          <w:sz w:val="22"/>
          <w:szCs w:val="22"/>
        </w:rPr>
        <w:t>Brecht and Contemporary Experimental Theater. In: B</w:t>
      </w:r>
      <w:r w:rsidR="001910AB" w:rsidRPr="00DA16CE">
        <w:rPr>
          <w:rFonts w:ascii="Garamond" w:hAnsi="Garamond"/>
          <w:sz w:val="22"/>
          <w:szCs w:val="22"/>
        </w:rPr>
        <w:t xml:space="preserve">ertolt Brecht in </w:t>
      </w:r>
      <w:proofErr w:type="spellStart"/>
      <w:r w:rsidR="001910AB" w:rsidRPr="00DA16CE">
        <w:rPr>
          <w:rFonts w:ascii="Garamond" w:hAnsi="Garamond"/>
          <w:sz w:val="22"/>
          <w:szCs w:val="22"/>
        </w:rPr>
        <w:t>Context</w:t>
      </w:r>
      <w:proofErr w:type="spellEnd"/>
      <w:r w:rsidR="001910AB" w:rsidRPr="00DA16CE">
        <w:rPr>
          <w:rFonts w:ascii="Garamond" w:hAnsi="Garamond"/>
          <w:sz w:val="22"/>
          <w:szCs w:val="22"/>
        </w:rPr>
        <w:t>. Hg. von</w:t>
      </w:r>
      <w:r w:rsidRPr="00DA16CE">
        <w:rPr>
          <w:rFonts w:ascii="Garamond" w:hAnsi="Garamond"/>
          <w:sz w:val="22"/>
          <w:szCs w:val="22"/>
        </w:rPr>
        <w:t xml:space="preserve"> Stephen Brockmann. Cambridge: Cambridge University Press 2021, S. 282–290.</w:t>
      </w:r>
    </w:p>
    <w:p w14:paraId="4339F486" w14:textId="77777777" w:rsidR="00395CFF" w:rsidRPr="00DA16CE" w:rsidRDefault="00395CFF" w:rsidP="00DA16CE">
      <w:pPr>
        <w:jc w:val="both"/>
        <w:rPr>
          <w:rFonts w:ascii="Garamond" w:hAnsi="Garamond"/>
          <w:b/>
          <w:sz w:val="22"/>
          <w:szCs w:val="22"/>
        </w:rPr>
      </w:pPr>
    </w:p>
    <w:p w14:paraId="0A81684F" w14:textId="30647F52"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lang w:val="en-GB"/>
        </w:rPr>
        <w:t>Mufson</w:t>
      </w:r>
      <w:proofErr w:type="spellEnd"/>
      <w:r w:rsidRPr="00DA16CE">
        <w:rPr>
          <w:rFonts w:ascii="Garamond" w:hAnsi="Garamond"/>
          <w:b/>
          <w:sz w:val="22"/>
          <w:szCs w:val="22"/>
          <w:lang w:val="en-GB"/>
        </w:rPr>
        <w:t xml:space="preserve">, Daniel: </w:t>
      </w:r>
      <w:r w:rsidRPr="00DA16CE">
        <w:rPr>
          <w:rFonts w:ascii="Garamond" w:hAnsi="Garamond"/>
          <w:sz w:val="22"/>
          <w:szCs w:val="22"/>
          <w:lang w:val="en-GB"/>
        </w:rPr>
        <w:t xml:space="preserve">Inspiration and exasperation. The Gorki breathes life into </w:t>
      </w:r>
      <w:r w:rsidR="00751058" w:rsidRPr="00DA16CE">
        <w:rPr>
          <w:rFonts w:ascii="Garamond" w:hAnsi="Garamond"/>
          <w:sz w:val="22"/>
          <w:szCs w:val="22"/>
          <w:lang w:val="en-GB"/>
        </w:rPr>
        <w:t>„</w:t>
      </w:r>
      <w:proofErr w:type="spellStart"/>
      <w:r w:rsidRPr="00DA16CE">
        <w:rPr>
          <w:rFonts w:ascii="Garamond" w:hAnsi="Garamond"/>
          <w:sz w:val="22"/>
          <w:szCs w:val="22"/>
          <w:lang w:val="en-GB"/>
        </w:rPr>
        <w:t>Hamletmaschine</w:t>
      </w:r>
      <w:proofErr w:type="spellEnd"/>
      <w:r w:rsidR="00913F6E" w:rsidRPr="00DA16CE">
        <w:rPr>
          <w:rFonts w:ascii="Garamond" w:hAnsi="Garamond"/>
          <w:sz w:val="22"/>
          <w:szCs w:val="22"/>
          <w:lang w:val="en-GB"/>
        </w:rPr>
        <w:t>“</w:t>
      </w:r>
      <w:r w:rsidRPr="00DA16CE">
        <w:rPr>
          <w:rFonts w:ascii="Garamond" w:hAnsi="Garamond"/>
          <w:sz w:val="22"/>
          <w:szCs w:val="22"/>
          <w:lang w:val="en-GB"/>
        </w:rPr>
        <w:t xml:space="preserve">, while the </w:t>
      </w:r>
      <w:proofErr w:type="spellStart"/>
      <w:r w:rsidRPr="00DA16CE">
        <w:rPr>
          <w:rFonts w:ascii="Garamond" w:hAnsi="Garamond"/>
          <w:sz w:val="22"/>
          <w:szCs w:val="22"/>
          <w:lang w:val="en-GB"/>
        </w:rPr>
        <w:t>Volksbühne</w:t>
      </w:r>
      <w:proofErr w:type="spellEnd"/>
      <w:r w:rsidRPr="00DA16CE">
        <w:rPr>
          <w:rFonts w:ascii="Garamond" w:hAnsi="Garamond"/>
          <w:sz w:val="22"/>
          <w:szCs w:val="22"/>
          <w:lang w:val="en-GB"/>
        </w:rPr>
        <w:t xml:space="preserve"> takes the fun out of sex. </w:t>
      </w:r>
      <w:r w:rsidRPr="00DA16CE">
        <w:rPr>
          <w:rFonts w:ascii="Garamond" w:hAnsi="Garamond"/>
          <w:sz w:val="22"/>
          <w:szCs w:val="22"/>
        </w:rPr>
        <w:t>In: Exberliner im April 2018.</w:t>
      </w:r>
    </w:p>
    <w:p w14:paraId="1C9B0F72" w14:textId="7E28EF66" w:rsidR="00F52480" w:rsidRDefault="00F52480" w:rsidP="00DA16CE">
      <w:pPr>
        <w:jc w:val="both"/>
        <w:rPr>
          <w:rFonts w:ascii="Garamond" w:hAnsi="Garamond"/>
          <w:sz w:val="22"/>
          <w:szCs w:val="22"/>
        </w:rPr>
      </w:pPr>
    </w:p>
    <w:p w14:paraId="037528B4" w14:textId="6944FD50" w:rsidR="00651C1D" w:rsidRPr="00651C1D" w:rsidRDefault="00651C1D" w:rsidP="00651C1D">
      <w:pPr>
        <w:jc w:val="both"/>
        <w:rPr>
          <w:rFonts w:ascii="Garamond" w:hAnsi="Garamond"/>
          <w:sz w:val="22"/>
          <w:szCs w:val="22"/>
        </w:rPr>
      </w:pPr>
      <w:r>
        <w:rPr>
          <w:rFonts w:ascii="Garamond" w:hAnsi="Garamond"/>
          <w:b/>
          <w:sz w:val="22"/>
          <w:szCs w:val="22"/>
        </w:rPr>
        <w:lastRenderedPageBreak/>
        <w:t xml:space="preserve">Mund, Angela: </w:t>
      </w:r>
      <w:r>
        <w:rPr>
          <w:rFonts w:ascii="Garamond" w:hAnsi="Garamond"/>
          <w:sz w:val="22"/>
          <w:szCs w:val="22"/>
        </w:rPr>
        <w:t xml:space="preserve">Das Theater ist tot! Lang lebe Hamlet! In: </w:t>
      </w:r>
      <w:proofErr w:type="spellStart"/>
      <w:r>
        <w:rPr>
          <w:rFonts w:ascii="Garamond" w:hAnsi="Garamond"/>
          <w:sz w:val="22"/>
          <w:szCs w:val="22"/>
        </w:rPr>
        <w:t>Magdeboogie</w:t>
      </w:r>
      <w:proofErr w:type="spellEnd"/>
      <w:r>
        <w:rPr>
          <w:rFonts w:ascii="Garamond" w:hAnsi="Garamond"/>
          <w:sz w:val="22"/>
          <w:szCs w:val="22"/>
        </w:rPr>
        <w:t xml:space="preserve"> vom 18.2.2025. </w:t>
      </w:r>
      <w:r>
        <w:rPr>
          <w:color w:val="0462C1"/>
          <w:sz w:val="21"/>
          <w:szCs w:val="21"/>
        </w:rPr>
        <w:t>ttps://magdeboogie.de/2025/02/18/das-theater-ist-tot-lang</w:t>
      </w:r>
      <w:r w:rsidR="00F20A99">
        <w:rPr>
          <w:color w:val="0462C1"/>
          <w:sz w:val="21"/>
          <w:szCs w:val="21"/>
        </w:rPr>
        <w:t xml:space="preserve">-lebe-hamlet/ [Zugriff zuletzt </w:t>
      </w:r>
      <w:r>
        <w:rPr>
          <w:color w:val="0462C1"/>
          <w:sz w:val="21"/>
          <w:szCs w:val="21"/>
        </w:rPr>
        <w:t>am 4.3.2025]</w:t>
      </w:r>
    </w:p>
    <w:p w14:paraId="69DB4B88" w14:textId="77777777" w:rsidR="00651C1D" w:rsidRPr="00DA16CE" w:rsidRDefault="00651C1D" w:rsidP="00DA16CE">
      <w:pPr>
        <w:jc w:val="both"/>
        <w:rPr>
          <w:rFonts w:ascii="Garamond" w:hAnsi="Garamond"/>
          <w:sz w:val="22"/>
          <w:szCs w:val="22"/>
        </w:rPr>
      </w:pPr>
    </w:p>
    <w:p w14:paraId="1053E9F2" w14:textId="08436FC3" w:rsidR="002D5E6A" w:rsidRPr="00DA16CE" w:rsidRDefault="002D5E6A" w:rsidP="00DA16CE">
      <w:pPr>
        <w:jc w:val="both"/>
        <w:rPr>
          <w:rFonts w:ascii="Garamond" w:hAnsi="Garamond"/>
          <w:sz w:val="22"/>
          <w:szCs w:val="22"/>
        </w:rPr>
      </w:pPr>
      <w:proofErr w:type="spellStart"/>
      <w:r w:rsidRPr="00DA16CE">
        <w:rPr>
          <w:rFonts w:ascii="Garamond" w:hAnsi="Garamond"/>
          <w:b/>
          <w:sz w:val="22"/>
          <w:szCs w:val="22"/>
        </w:rPr>
        <w:t>Mundry</w:t>
      </w:r>
      <w:proofErr w:type="spellEnd"/>
      <w:r w:rsidRPr="00DA16CE">
        <w:rPr>
          <w:rFonts w:ascii="Garamond" w:hAnsi="Garamond"/>
          <w:b/>
          <w:sz w:val="22"/>
          <w:szCs w:val="22"/>
        </w:rPr>
        <w:t xml:space="preserve">, Johannes: </w:t>
      </w:r>
      <w:r w:rsidRPr="00DA16CE">
        <w:rPr>
          <w:rFonts w:ascii="Garamond" w:hAnsi="Garamond"/>
          <w:sz w:val="22"/>
          <w:szCs w:val="22"/>
        </w:rPr>
        <w:t xml:space="preserve">Überwältigend – Wolfgang Rihms „Die Hamletmaschine“ am Staatstheater Kassel. In: </w:t>
      </w:r>
      <w:hyperlink r:id="rId534" w:history="1">
        <w:r w:rsidRPr="00DA16CE">
          <w:rPr>
            <w:rStyle w:val="Hyperlink"/>
            <w:rFonts w:ascii="Garamond" w:hAnsi="Garamond"/>
            <w:sz w:val="22"/>
            <w:szCs w:val="22"/>
          </w:rPr>
          <w:t>https://www.nmz.de</w:t>
        </w:r>
      </w:hyperlink>
      <w:r w:rsidRPr="00DA16CE">
        <w:rPr>
          <w:rFonts w:ascii="Garamond" w:hAnsi="Garamond"/>
          <w:sz w:val="22"/>
          <w:szCs w:val="22"/>
        </w:rPr>
        <w:t xml:space="preserve"> vom 14.3.2024. [Zugriff zuletzt am 5.5.2024]</w:t>
      </w:r>
    </w:p>
    <w:p w14:paraId="1F6C89E0" w14:textId="77777777" w:rsidR="002D5E6A" w:rsidRPr="00DA16CE" w:rsidRDefault="002D5E6A" w:rsidP="00DA16CE">
      <w:pPr>
        <w:jc w:val="both"/>
        <w:rPr>
          <w:rFonts w:ascii="Garamond" w:hAnsi="Garamond"/>
          <w:sz w:val="22"/>
          <w:szCs w:val="22"/>
        </w:rPr>
      </w:pPr>
    </w:p>
    <w:p w14:paraId="79E7ADFD" w14:textId="7F482921" w:rsidR="00817F9D" w:rsidRPr="00DA16CE" w:rsidRDefault="009D45D0" w:rsidP="00DA16CE">
      <w:pPr>
        <w:jc w:val="both"/>
        <w:rPr>
          <w:rFonts w:ascii="Garamond" w:hAnsi="Garamond"/>
          <w:sz w:val="22"/>
          <w:szCs w:val="22"/>
        </w:rPr>
      </w:pPr>
      <w:r w:rsidRPr="00DA16CE">
        <w:rPr>
          <w:rFonts w:ascii="Garamond" w:hAnsi="Garamond"/>
          <w:b/>
          <w:sz w:val="22"/>
          <w:szCs w:val="22"/>
        </w:rPr>
        <w:t>Opernhaus Zürich (Hg.)</w:t>
      </w:r>
      <w:r w:rsidRPr="00DA16CE">
        <w:rPr>
          <w:rFonts w:ascii="Garamond" w:hAnsi="Garamond"/>
          <w:sz w:val="22"/>
          <w:szCs w:val="22"/>
        </w:rPr>
        <w:t>: Heiner Müller: Hamletmaschine. Zürich: Opernhaus Zürich 2016 (Programmheft, Spielzeit 2015/2016).</w:t>
      </w:r>
    </w:p>
    <w:p w14:paraId="480AC30A" w14:textId="25CB7505" w:rsidR="00817F9D" w:rsidRPr="00DA16CE" w:rsidRDefault="00817F9D" w:rsidP="00DA16CE">
      <w:pPr>
        <w:jc w:val="both"/>
        <w:rPr>
          <w:rFonts w:ascii="Garamond" w:hAnsi="Garamond"/>
          <w:b/>
          <w:sz w:val="22"/>
          <w:szCs w:val="22"/>
        </w:rPr>
      </w:pPr>
    </w:p>
    <w:p w14:paraId="09550DC5" w14:textId="6FB90E75" w:rsidR="006D1E7A" w:rsidRPr="00DA16CE" w:rsidRDefault="006D1E7A" w:rsidP="00DA16CE">
      <w:pPr>
        <w:jc w:val="both"/>
        <w:rPr>
          <w:rFonts w:ascii="Garamond" w:hAnsi="Garamond"/>
          <w:sz w:val="22"/>
          <w:szCs w:val="22"/>
        </w:rPr>
      </w:pPr>
      <w:r w:rsidRPr="00DA16CE">
        <w:rPr>
          <w:rFonts w:ascii="Garamond" w:hAnsi="Garamond"/>
          <w:b/>
          <w:sz w:val="22"/>
          <w:szCs w:val="22"/>
          <w:lang w:val="fr-FR"/>
        </w:rPr>
        <w:t xml:space="preserve">Pascal, R. C.: </w:t>
      </w:r>
      <w:proofErr w:type="spellStart"/>
      <w:r w:rsidRPr="00DA16CE">
        <w:rPr>
          <w:rFonts w:ascii="Garamond" w:hAnsi="Garamond"/>
          <w:sz w:val="22"/>
          <w:szCs w:val="22"/>
          <w:lang w:val="fr-FR"/>
        </w:rPr>
        <w:t>Hérakles</w:t>
      </w:r>
      <w:proofErr w:type="spellEnd"/>
      <w:r w:rsidRPr="00DA16CE">
        <w:rPr>
          <w:rFonts w:ascii="Garamond" w:hAnsi="Garamond"/>
          <w:sz w:val="22"/>
          <w:szCs w:val="22"/>
          <w:lang w:val="fr-FR"/>
        </w:rPr>
        <w:t xml:space="preserve"> V et Hamlet-Machine. Variations très libre sur le sang et la matière fécale. </w:t>
      </w:r>
      <w:r w:rsidRPr="00DA16CE">
        <w:rPr>
          <w:rFonts w:ascii="Garamond" w:hAnsi="Garamond"/>
          <w:sz w:val="22"/>
          <w:szCs w:val="22"/>
        </w:rPr>
        <w:t>In: Vaucluse Matin vom 12.7.1983.</w:t>
      </w:r>
    </w:p>
    <w:p w14:paraId="4D4DCFC4" w14:textId="6F355199" w:rsidR="006D1E7A" w:rsidRPr="00DA16CE" w:rsidRDefault="006D1E7A" w:rsidP="00DA16CE">
      <w:pPr>
        <w:jc w:val="both"/>
        <w:rPr>
          <w:rFonts w:ascii="Garamond" w:hAnsi="Garamond"/>
          <w:b/>
          <w:sz w:val="22"/>
          <w:szCs w:val="22"/>
        </w:rPr>
      </w:pPr>
    </w:p>
    <w:p w14:paraId="6B885B4E" w14:textId="7C62010E" w:rsidR="00222CBD" w:rsidRPr="00DA16CE" w:rsidRDefault="00222CBD" w:rsidP="00DA16CE">
      <w:pPr>
        <w:jc w:val="both"/>
        <w:rPr>
          <w:rFonts w:ascii="Garamond" w:hAnsi="Garamond"/>
          <w:sz w:val="22"/>
          <w:szCs w:val="22"/>
        </w:rPr>
      </w:pPr>
      <w:proofErr w:type="spellStart"/>
      <w:r w:rsidRPr="00DA16CE">
        <w:rPr>
          <w:rFonts w:ascii="Garamond" w:hAnsi="Garamond"/>
          <w:b/>
          <w:sz w:val="22"/>
          <w:szCs w:val="22"/>
        </w:rPr>
        <w:t>Pascu</w:t>
      </w:r>
      <w:proofErr w:type="spellEnd"/>
      <w:r w:rsidRPr="00DA16CE">
        <w:rPr>
          <w:rFonts w:ascii="Garamond" w:hAnsi="Garamond"/>
          <w:b/>
          <w:sz w:val="22"/>
          <w:szCs w:val="22"/>
        </w:rPr>
        <w:t xml:space="preserve">, Eleonora: </w:t>
      </w:r>
      <w:r w:rsidRPr="00DA16CE">
        <w:rPr>
          <w:rFonts w:ascii="Garamond" w:hAnsi="Garamond"/>
          <w:sz w:val="22"/>
          <w:szCs w:val="22"/>
        </w:rPr>
        <w:t>Heiner Müllers Hamletmaschine. Ein dramatisches Endspiel? In: Zeitschrift der Germanisten Rumäniens 12 (2003), H. 12, S. 373–388.</w:t>
      </w:r>
    </w:p>
    <w:p w14:paraId="46D244F9" w14:textId="77777777" w:rsidR="00222CBD" w:rsidRPr="00DA16CE" w:rsidRDefault="00222CBD" w:rsidP="00DA16CE">
      <w:pPr>
        <w:jc w:val="both"/>
        <w:rPr>
          <w:rFonts w:ascii="Garamond" w:hAnsi="Garamond"/>
          <w:b/>
          <w:sz w:val="22"/>
          <w:szCs w:val="22"/>
        </w:rPr>
      </w:pPr>
    </w:p>
    <w:p w14:paraId="0D65512E" w14:textId="02E141A4" w:rsidR="005A5C08" w:rsidRPr="00DA16CE" w:rsidRDefault="009D45D0" w:rsidP="00DA16CE">
      <w:pPr>
        <w:jc w:val="both"/>
        <w:rPr>
          <w:rFonts w:ascii="Garamond" w:hAnsi="Garamond"/>
          <w:sz w:val="22"/>
          <w:szCs w:val="22"/>
        </w:rPr>
      </w:pPr>
      <w:r w:rsidRPr="00DA16CE">
        <w:rPr>
          <w:rFonts w:ascii="Garamond" w:hAnsi="Garamond"/>
          <w:b/>
          <w:sz w:val="22"/>
          <w:szCs w:val="22"/>
        </w:rPr>
        <w:t xml:space="preserve">Peter, Anne: </w:t>
      </w:r>
      <w:r w:rsidR="005A5C08" w:rsidRPr="00DA16CE">
        <w:rPr>
          <w:rFonts w:ascii="Garamond" w:hAnsi="Garamond"/>
          <w:sz w:val="22"/>
          <w:szCs w:val="22"/>
        </w:rPr>
        <w:t xml:space="preserve">Das Echo der Verwünschung. Die Hamletmaschine – Dimiter Gotscheff war Heiner Müllers Hamlet [Deutsches Theater Berlin. Premiere am 8.9.2007]. In: </w:t>
      </w:r>
      <w:hyperlink r:id="rId535" w:history="1">
        <w:r w:rsidR="005A5C08" w:rsidRPr="00DA16CE">
          <w:rPr>
            <w:rStyle w:val="Hyperlink"/>
            <w:rFonts w:ascii="Garamond" w:hAnsi="Garamond"/>
            <w:color w:val="auto"/>
            <w:sz w:val="22"/>
            <w:szCs w:val="22"/>
            <w:u w:val="none"/>
          </w:rPr>
          <w:t>https://nachtkritik.de</w:t>
        </w:r>
      </w:hyperlink>
      <w:r w:rsidR="005A5C08" w:rsidRPr="00DA16CE">
        <w:rPr>
          <w:rFonts w:ascii="Garamond" w:hAnsi="Garamond"/>
          <w:sz w:val="22"/>
          <w:szCs w:val="22"/>
        </w:rPr>
        <w:t xml:space="preserve"> [8.9.2007. Lexikon: Müller, Heiner. Zugriff zuletzt am 18.11.2022].</w:t>
      </w:r>
    </w:p>
    <w:p w14:paraId="7C0BA279" w14:textId="77777777" w:rsidR="005A5C08" w:rsidRPr="00DA16CE" w:rsidRDefault="005A5C08" w:rsidP="00DA16CE">
      <w:pPr>
        <w:jc w:val="both"/>
        <w:rPr>
          <w:rFonts w:ascii="Garamond" w:hAnsi="Garamond"/>
          <w:b/>
          <w:sz w:val="22"/>
          <w:szCs w:val="22"/>
        </w:rPr>
      </w:pPr>
    </w:p>
    <w:p w14:paraId="67E099D1" w14:textId="5C586C59" w:rsidR="009A39A9" w:rsidRPr="00DA16CE" w:rsidRDefault="005A5C08" w:rsidP="00DA16CE">
      <w:pPr>
        <w:jc w:val="both"/>
        <w:rPr>
          <w:rFonts w:ascii="Garamond" w:hAnsi="Garamond"/>
          <w:sz w:val="22"/>
          <w:szCs w:val="22"/>
        </w:rPr>
      </w:pPr>
      <w:r w:rsidRPr="00DA16CE">
        <w:rPr>
          <w:rFonts w:ascii="Garamond" w:hAnsi="Garamond"/>
          <w:b/>
          <w:sz w:val="22"/>
          <w:szCs w:val="22"/>
        </w:rPr>
        <w:t xml:space="preserve">Dies.: </w:t>
      </w:r>
      <w:r w:rsidR="009A39A9" w:rsidRPr="00DA16CE">
        <w:rPr>
          <w:rFonts w:ascii="Garamond" w:hAnsi="Garamond"/>
          <w:sz w:val="22"/>
          <w:szCs w:val="22"/>
        </w:rPr>
        <w:t xml:space="preserve">Der Virtuose aus der Gosse. </w:t>
      </w:r>
      <w:r w:rsidR="009A39A9" w:rsidRPr="00DA16CE">
        <w:rPr>
          <w:rStyle w:val="body"/>
          <w:rFonts w:ascii="Garamond" w:hAnsi="Garamond"/>
          <w:sz w:val="22"/>
          <w:szCs w:val="22"/>
        </w:rPr>
        <w:t>Die Revolution verschlingt ihre Darsteller: Mit Alexandre Dumas’ Drama über den Schauspieler „Kean“ reflektiert Frank Castorf Liebe und Hass zwischen einem Theater und seinem Publikum. [Volksbühne Berlin. Premiere am 6.11.2008]. In: Die Tageszeitung vom 10.11.2008.</w:t>
      </w:r>
    </w:p>
    <w:p w14:paraId="60172B1F" w14:textId="77777777" w:rsidR="009A39A9" w:rsidRPr="00DA16CE" w:rsidRDefault="009A39A9" w:rsidP="00DA16CE">
      <w:pPr>
        <w:jc w:val="both"/>
        <w:rPr>
          <w:rFonts w:ascii="Garamond" w:hAnsi="Garamond"/>
          <w:b/>
          <w:sz w:val="22"/>
          <w:szCs w:val="22"/>
        </w:rPr>
      </w:pPr>
    </w:p>
    <w:p w14:paraId="5FE9217C" w14:textId="662B9DA2" w:rsidR="00817F9D" w:rsidRPr="00DA16CE" w:rsidRDefault="009A39A9" w:rsidP="00DA16CE">
      <w:pPr>
        <w:tabs>
          <w:tab w:val="left" w:pos="567"/>
        </w:tabs>
        <w:jc w:val="both"/>
        <w:rPr>
          <w:rFonts w:ascii="Garamond" w:hAnsi="Garamond"/>
          <w:sz w:val="22"/>
          <w:szCs w:val="22"/>
        </w:rPr>
      </w:pPr>
      <w:r w:rsidRPr="00DA16CE">
        <w:rPr>
          <w:rFonts w:ascii="Garamond" w:hAnsi="Garamond"/>
          <w:b/>
          <w:sz w:val="22"/>
          <w:szCs w:val="22"/>
        </w:rPr>
        <w:t xml:space="preserve">Dies.: </w:t>
      </w:r>
      <w:r w:rsidR="009D45D0" w:rsidRPr="00DA16CE">
        <w:rPr>
          <w:rFonts w:ascii="Garamond" w:hAnsi="Garamond"/>
          <w:sz w:val="22"/>
          <w:szCs w:val="22"/>
        </w:rPr>
        <w:t>Das Echo der Verwünschung. Die Hamletmaschine – Dimiter Gotscheff</w:t>
      </w:r>
      <w:r w:rsidRPr="00DA16CE">
        <w:rPr>
          <w:rFonts w:ascii="Garamond" w:hAnsi="Garamond"/>
          <w:sz w:val="22"/>
          <w:szCs w:val="22"/>
        </w:rPr>
        <w:t xml:space="preserve"> war Heiner Müllers Hamlet. </w:t>
      </w:r>
      <w:r w:rsidRPr="00DA16CE">
        <w:rPr>
          <w:rFonts w:ascii="Garamond" w:hAnsi="Garamond"/>
          <w:sz w:val="22"/>
          <w:szCs w:val="22"/>
          <w:lang w:val="en-GB"/>
        </w:rPr>
        <w:t xml:space="preserve">On: </w:t>
      </w:r>
      <w:r w:rsidR="00000000">
        <w:fldChar w:fldCharType="begin"/>
      </w:r>
      <w:r w:rsidR="00000000" w:rsidRPr="00D011BC">
        <w:rPr>
          <w:lang w:val="fr-FR"/>
        </w:rPr>
        <w:instrText>HYPERLINK "https://nachtkritik.de/index.php?"</w:instrText>
      </w:r>
      <w:r w:rsidR="00000000">
        <w:fldChar w:fldCharType="separate"/>
      </w:r>
      <w:r w:rsidR="005947A7" w:rsidRPr="00DA16CE">
        <w:rPr>
          <w:rStyle w:val="Hyperlink"/>
          <w:rFonts w:ascii="Garamond" w:hAnsi="Garamond"/>
          <w:sz w:val="22"/>
          <w:szCs w:val="22"/>
          <w:lang w:val="en-GB"/>
        </w:rPr>
        <w:t>https://nachtkritik.de/index.php?</w:t>
      </w:r>
      <w:r w:rsidR="00000000">
        <w:rPr>
          <w:rStyle w:val="Hyperlink"/>
          <w:rFonts w:ascii="Garamond" w:hAnsi="Garamond"/>
          <w:sz w:val="22"/>
          <w:szCs w:val="22"/>
          <w:lang w:val="en-GB"/>
        </w:rPr>
        <w:fldChar w:fldCharType="end"/>
      </w:r>
      <w:r w:rsidR="00000000">
        <w:fldChar w:fldCharType="begin"/>
      </w:r>
      <w:r w:rsidR="00000000" w:rsidRPr="00D011BC">
        <w:rPr>
          <w:lang w:val="fr-FR"/>
        </w:rPr>
        <w:instrText>HYPERLINK "http://www.nachtkritik.de/index.php?option=com_content&amp;view=article&amp;id=4II:die-hamletmaschine-dimiter-gotscheff-war-heiner-muellers-hamlet&amp;catid=35:deutsches-theater-berlin&amp;Itemid=100476"</w:instrText>
      </w:r>
      <w:r w:rsidR="00000000">
        <w:fldChar w:fldCharType="separate"/>
      </w:r>
      <w:r w:rsidR="009D45D0" w:rsidRPr="00DA16CE">
        <w:rPr>
          <w:rFonts w:ascii="Garamond" w:hAnsi="Garamond"/>
          <w:sz w:val="22"/>
          <w:szCs w:val="22"/>
          <w:lang w:val="en-GB"/>
        </w:rPr>
        <w:t>option=com_content&amp;view=article&amp;id=4II:die-hamletmaschine-dimiter-gotscheff-war-heiner-muellers-hamlet&amp;catid=35:deutsches-theater-berlin&amp;Itemid=100476</w:t>
      </w:r>
      <w:r w:rsidR="00000000">
        <w:rPr>
          <w:rFonts w:ascii="Garamond" w:hAnsi="Garamond"/>
          <w:sz w:val="22"/>
          <w:szCs w:val="22"/>
          <w:lang w:val="en-GB"/>
        </w:rPr>
        <w:fldChar w:fldCharType="end"/>
      </w:r>
      <w:r w:rsidR="00141168" w:rsidRPr="00DA16CE">
        <w:rPr>
          <w:rFonts w:ascii="Garamond" w:hAnsi="Garamond"/>
          <w:sz w:val="22"/>
          <w:szCs w:val="22"/>
          <w:lang w:val="en-GB"/>
        </w:rPr>
        <w:t>.</w:t>
      </w:r>
      <w:r w:rsidR="009D45D0" w:rsidRPr="00DA16CE">
        <w:rPr>
          <w:rFonts w:ascii="Garamond" w:hAnsi="Garamond"/>
          <w:sz w:val="22"/>
          <w:szCs w:val="22"/>
          <w:lang w:val="en-GB"/>
        </w:rPr>
        <w:t xml:space="preserve"> </w:t>
      </w:r>
      <w:r w:rsidR="009D45D0" w:rsidRPr="00DA16CE">
        <w:rPr>
          <w:rFonts w:ascii="Garamond" w:hAnsi="Garamond"/>
          <w:sz w:val="22"/>
          <w:szCs w:val="22"/>
        </w:rPr>
        <w:t>[Zugriff zuletzt am 27.11.2016]</w:t>
      </w:r>
    </w:p>
    <w:p w14:paraId="0DB67D7F" w14:textId="77777777" w:rsidR="00817F9D" w:rsidRPr="00DA16CE" w:rsidRDefault="00817F9D" w:rsidP="00DA16CE">
      <w:pPr>
        <w:jc w:val="both"/>
        <w:rPr>
          <w:rFonts w:ascii="Garamond" w:hAnsi="Garamond"/>
          <w:b/>
          <w:sz w:val="22"/>
          <w:szCs w:val="22"/>
        </w:rPr>
      </w:pPr>
    </w:p>
    <w:p w14:paraId="7A16D426" w14:textId="6D7AD83A" w:rsidR="006F02ED" w:rsidRPr="00DA16CE" w:rsidRDefault="009D45D0" w:rsidP="00DA16CE">
      <w:pPr>
        <w:jc w:val="both"/>
        <w:rPr>
          <w:rFonts w:ascii="Garamond" w:hAnsi="Garamond"/>
          <w:sz w:val="22"/>
          <w:szCs w:val="22"/>
        </w:rPr>
      </w:pPr>
      <w:r w:rsidRPr="00DA16CE">
        <w:rPr>
          <w:rFonts w:ascii="Garamond" w:hAnsi="Garamond"/>
          <w:b/>
          <w:sz w:val="22"/>
          <w:szCs w:val="22"/>
        </w:rPr>
        <w:t xml:space="preserve">Philipp, Elena: </w:t>
      </w:r>
      <w:proofErr w:type="spellStart"/>
      <w:r w:rsidRPr="00DA16CE">
        <w:rPr>
          <w:rFonts w:ascii="Garamond" w:hAnsi="Garamond"/>
          <w:sz w:val="22"/>
          <w:szCs w:val="22"/>
        </w:rPr>
        <w:t>Rock</w:t>
      </w:r>
      <w:r w:rsidR="00EA65C7" w:rsidRPr="00DA16CE">
        <w:rPr>
          <w:rFonts w:ascii="Garamond" w:hAnsi="Garamond"/>
          <w:sz w:val="22"/>
          <w:szCs w:val="22"/>
        </w:rPr>
        <w:t>’</w:t>
      </w:r>
      <w:r w:rsidRPr="00DA16CE">
        <w:rPr>
          <w:rFonts w:ascii="Garamond" w:hAnsi="Garamond"/>
          <w:sz w:val="22"/>
          <w:szCs w:val="22"/>
        </w:rPr>
        <w:t>n</w:t>
      </w:r>
      <w:proofErr w:type="spellEnd"/>
      <w:r w:rsidRPr="00DA16CE">
        <w:rPr>
          <w:rFonts w:ascii="Garamond" w:hAnsi="Garamond"/>
          <w:sz w:val="22"/>
          <w:szCs w:val="22"/>
        </w:rPr>
        <w:t xml:space="preserve"> Roll auf Leichenbergen. Die Hamletmaschine – Sebastian Nübling inszeniert Heiner Müllers sprachgewaltige Shakespeare-Übermalung mit dem Exil Ensemble am Berliner Gorki Theater. </w:t>
      </w:r>
      <w:r w:rsidR="006F02ED" w:rsidRPr="00DA16CE">
        <w:rPr>
          <w:rFonts w:ascii="Garamond" w:hAnsi="Garamond"/>
          <w:sz w:val="22"/>
          <w:szCs w:val="22"/>
        </w:rPr>
        <w:t xml:space="preserve">In: </w:t>
      </w:r>
      <w:hyperlink r:id="rId536" w:history="1">
        <w:r w:rsidR="006F02ED" w:rsidRPr="00DA16CE">
          <w:rPr>
            <w:rStyle w:val="Hyperlink"/>
            <w:rFonts w:ascii="Garamond" w:hAnsi="Garamond"/>
            <w:color w:val="auto"/>
            <w:sz w:val="22"/>
            <w:szCs w:val="22"/>
            <w:u w:val="none"/>
          </w:rPr>
          <w:t>https://nachtkritik.de</w:t>
        </w:r>
      </w:hyperlink>
      <w:r w:rsidR="006F02ED" w:rsidRPr="00DA16CE">
        <w:rPr>
          <w:rFonts w:ascii="Garamond" w:hAnsi="Garamond"/>
          <w:sz w:val="22"/>
          <w:szCs w:val="22"/>
        </w:rPr>
        <w:t xml:space="preserve"> [24.2.17. Lexikon: Müller, Heiner. Zugriff zuletzt am 18.11.2022]</w:t>
      </w:r>
    </w:p>
    <w:p w14:paraId="6FB60D68" w14:textId="2D45AC14" w:rsidR="00817F9D" w:rsidRPr="00DA16CE" w:rsidRDefault="00817F9D" w:rsidP="00DA16CE">
      <w:pPr>
        <w:jc w:val="both"/>
        <w:rPr>
          <w:rFonts w:ascii="Garamond" w:hAnsi="Garamond"/>
          <w:b/>
          <w:sz w:val="22"/>
          <w:szCs w:val="22"/>
        </w:rPr>
      </w:pPr>
    </w:p>
    <w:p w14:paraId="64E741D9" w14:textId="1AA99D09" w:rsidR="00A05F83" w:rsidRPr="00DA16CE" w:rsidRDefault="00A05F83" w:rsidP="00DA16CE">
      <w:pPr>
        <w:jc w:val="both"/>
        <w:rPr>
          <w:rFonts w:ascii="Garamond" w:hAnsi="Garamond"/>
          <w:sz w:val="22"/>
          <w:szCs w:val="22"/>
        </w:rPr>
      </w:pPr>
      <w:r w:rsidRPr="00DA16CE">
        <w:rPr>
          <w:rFonts w:ascii="Garamond" w:hAnsi="Garamond"/>
          <w:b/>
          <w:sz w:val="22"/>
          <w:szCs w:val="22"/>
        </w:rPr>
        <w:t xml:space="preserve">Pieper, Heidrun: </w:t>
      </w:r>
      <w:r w:rsidRPr="00DA16CE">
        <w:rPr>
          <w:rFonts w:ascii="Garamond" w:hAnsi="Garamond"/>
          <w:sz w:val="22"/>
          <w:szCs w:val="22"/>
        </w:rPr>
        <w:t>Ein Klimmzug. „Endspiel“ und „</w:t>
      </w:r>
      <w:proofErr w:type="spellStart"/>
      <w:r w:rsidRPr="00DA16CE">
        <w:rPr>
          <w:rFonts w:ascii="Garamond" w:hAnsi="Garamond"/>
          <w:sz w:val="22"/>
          <w:szCs w:val="22"/>
        </w:rPr>
        <w:t>Hamletmaschine</w:t>
      </w:r>
      <w:proofErr w:type="spellEnd"/>
      <w:r w:rsidRPr="00DA16CE">
        <w:rPr>
          <w:rFonts w:ascii="Garamond" w:hAnsi="Garamond"/>
          <w:sz w:val="22"/>
          <w:szCs w:val="22"/>
        </w:rPr>
        <w:t xml:space="preserve">“ im </w:t>
      </w:r>
      <w:proofErr w:type="spellStart"/>
      <w:r w:rsidRPr="00DA16CE">
        <w:rPr>
          <w:rFonts w:ascii="Garamond" w:hAnsi="Garamond"/>
          <w:sz w:val="22"/>
          <w:szCs w:val="22"/>
        </w:rPr>
        <w:t>Komykon</w:t>
      </w:r>
      <w:proofErr w:type="spellEnd"/>
      <w:r w:rsidRPr="00DA16CE">
        <w:rPr>
          <w:rFonts w:ascii="Garamond" w:hAnsi="Garamond"/>
          <w:sz w:val="22"/>
          <w:szCs w:val="22"/>
        </w:rPr>
        <w:t>. In: Rheinische Post vom 2.7.1985.</w:t>
      </w:r>
    </w:p>
    <w:p w14:paraId="46B1978B" w14:textId="26C0A42B" w:rsidR="00A05F83" w:rsidRPr="00DA16CE" w:rsidRDefault="00A05F83" w:rsidP="00DA16CE">
      <w:pPr>
        <w:jc w:val="both"/>
        <w:rPr>
          <w:rFonts w:ascii="Garamond" w:hAnsi="Garamond"/>
          <w:b/>
          <w:sz w:val="22"/>
          <w:szCs w:val="22"/>
        </w:rPr>
      </w:pPr>
    </w:p>
    <w:p w14:paraId="4766C310" w14:textId="58FB6663" w:rsidR="0056419C" w:rsidRPr="00DA16CE" w:rsidRDefault="0056419C" w:rsidP="00DA16CE">
      <w:pPr>
        <w:jc w:val="both"/>
        <w:rPr>
          <w:rFonts w:ascii="Garamond" w:hAnsi="Garamond"/>
          <w:sz w:val="22"/>
          <w:szCs w:val="22"/>
        </w:rPr>
      </w:pPr>
      <w:r w:rsidRPr="00DA16CE">
        <w:rPr>
          <w:rFonts w:ascii="Garamond" w:hAnsi="Garamond"/>
          <w:b/>
          <w:sz w:val="22"/>
          <w:szCs w:val="22"/>
        </w:rPr>
        <w:t xml:space="preserve">Pinter, Cynthia: </w:t>
      </w:r>
      <w:r w:rsidRPr="00DA16CE">
        <w:rPr>
          <w:rFonts w:ascii="Garamond" w:hAnsi="Garamond"/>
          <w:sz w:val="22"/>
          <w:szCs w:val="22"/>
        </w:rPr>
        <w:t>Einblick in die deutsche Theaters</w:t>
      </w:r>
      <w:r w:rsidR="000E2AB8" w:rsidRPr="00DA16CE">
        <w:rPr>
          <w:rFonts w:ascii="Garamond" w:hAnsi="Garamond"/>
          <w:sz w:val="22"/>
          <w:szCs w:val="22"/>
        </w:rPr>
        <w:t>z</w:t>
      </w:r>
      <w:r w:rsidRPr="00DA16CE">
        <w:rPr>
          <w:rFonts w:ascii="Garamond" w:hAnsi="Garamond"/>
          <w:sz w:val="22"/>
          <w:szCs w:val="22"/>
        </w:rPr>
        <w:t>ene. In: Hermannstädter Zeitung vom 3.3.2023.</w:t>
      </w:r>
    </w:p>
    <w:p w14:paraId="7DA4931C" w14:textId="1BD20BBD" w:rsidR="0056419C" w:rsidRPr="00DA16CE" w:rsidRDefault="0056419C" w:rsidP="00DA16CE">
      <w:pPr>
        <w:jc w:val="both"/>
        <w:rPr>
          <w:rFonts w:ascii="Garamond" w:hAnsi="Garamond"/>
          <w:b/>
          <w:sz w:val="22"/>
          <w:szCs w:val="22"/>
        </w:rPr>
      </w:pPr>
    </w:p>
    <w:p w14:paraId="641906EF" w14:textId="5A2A129E" w:rsidR="00BA47A7" w:rsidRPr="00DA16CE" w:rsidRDefault="00BA47A7" w:rsidP="00DA16CE">
      <w:pPr>
        <w:jc w:val="both"/>
        <w:rPr>
          <w:rFonts w:ascii="Garamond" w:hAnsi="Garamond"/>
          <w:b/>
          <w:sz w:val="22"/>
          <w:szCs w:val="22"/>
        </w:rPr>
      </w:pPr>
      <w:proofErr w:type="spellStart"/>
      <w:r w:rsidRPr="00DA16CE">
        <w:rPr>
          <w:rFonts w:ascii="Garamond" w:hAnsi="Garamond"/>
          <w:b/>
          <w:sz w:val="22"/>
          <w:szCs w:val="22"/>
        </w:rPr>
        <w:t>Pochanke</w:t>
      </w:r>
      <w:proofErr w:type="spellEnd"/>
      <w:r w:rsidRPr="00DA16CE">
        <w:rPr>
          <w:rFonts w:ascii="Garamond" w:hAnsi="Garamond"/>
          <w:b/>
          <w:sz w:val="22"/>
          <w:szCs w:val="22"/>
        </w:rPr>
        <w:t xml:space="preserve">, Marcel: </w:t>
      </w:r>
      <w:r w:rsidRPr="00DA16CE">
        <w:rPr>
          <w:rFonts w:ascii="Garamond" w:hAnsi="Garamond"/>
          <w:sz w:val="22"/>
          <w:szCs w:val="22"/>
        </w:rPr>
        <w:t xml:space="preserve">Stolz und blutig bei „Macbeth“ in Dresden. In: Sächsische Zeitung. </w:t>
      </w:r>
      <w:hyperlink r:id="rId537" w:history="1">
        <w:r w:rsidRPr="00DA16CE">
          <w:rPr>
            <w:rStyle w:val="Hyperlink"/>
            <w:rFonts w:ascii="Garamond" w:hAnsi="Garamond"/>
            <w:sz w:val="22"/>
            <w:szCs w:val="22"/>
          </w:rPr>
          <w:t>https://www.saechsische.de</w:t>
        </w:r>
      </w:hyperlink>
      <w:r w:rsidRPr="00DA16CE">
        <w:rPr>
          <w:rFonts w:ascii="Garamond" w:hAnsi="Garamond"/>
          <w:sz w:val="22"/>
          <w:szCs w:val="22"/>
        </w:rPr>
        <w:t xml:space="preserve"> vom 11.9.2022. [Zugriff zuletzt am 13.11.</w:t>
      </w:r>
      <w:r w:rsidR="004C69A7" w:rsidRPr="00DA16CE">
        <w:rPr>
          <w:rFonts w:ascii="Garamond" w:hAnsi="Garamond"/>
          <w:sz w:val="22"/>
          <w:szCs w:val="22"/>
        </w:rPr>
        <w:t>20</w:t>
      </w:r>
      <w:r w:rsidRPr="00DA16CE">
        <w:rPr>
          <w:rFonts w:ascii="Garamond" w:hAnsi="Garamond"/>
          <w:sz w:val="22"/>
          <w:szCs w:val="22"/>
        </w:rPr>
        <w:t>23]</w:t>
      </w:r>
    </w:p>
    <w:p w14:paraId="385C0E3B" w14:textId="77777777" w:rsidR="00BA47A7" w:rsidRPr="00DA16CE" w:rsidRDefault="00BA47A7" w:rsidP="00DA16CE">
      <w:pPr>
        <w:jc w:val="both"/>
        <w:rPr>
          <w:rFonts w:ascii="Garamond" w:hAnsi="Garamond"/>
          <w:b/>
          <w:sz w:val="22"/>
          <w:szCs w:val="22"/>
        </w:rPr>
      </w:pPr>
    </w:p>
    <w:p w14:paraId="362D4EAF"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Pompe, Anja: </w:t>
      </w:r>
      <w:r w:rsidRPr="00DA16CE">
        <w:rPr>
          <w:rFonts w:ascii="Garamond" w:hAnsi="Garamond"/>
          <w:sz w:val="22"/>
          <w:szCs w:val="22"/>
        </w:rPr>
        <w:t xml:space="preserve">Shakespeare-Factory. </w:t>
      </w:r>
      <w:proofErr w:type="spellStart"/>
      <w:r w:rsidRPr="00DA16CE">
        <w:rPr>
          <w:rFonts w:ascii="Garamond" w:hAnsi="Garamond"/>
          <w:sz w:val="22"/>
          <w:szCs w:val="22"/>
        </w:rPr>
        <w:t>Machine</w:t>
      </w:r>
      <w:proofErr w:type="spellEnd"/>
      <w:r w:rsidRPr="00DA16CE">
        <w:rPr>
          <w:rFonts w:ascii="Garamond" w:hAnsi="Garamond"/>
          <w:sz w:val="22"/>
          <w:szCs w:val="22"/>
        </w:rPr>
        <w:t xml:space="preserve"> </w:t>
      </w:r>
      <w:proofErr w:type="spellStart"/>
      <w:r w:rsidRPr="00DA16CE">
        <w:rPr>
          <w:rFonts w:ascii="Garamond" w:hAnsi="Garamond"/>
          <w:sz w:val="22"/>
          <w:szCs w:val="22"/>
        </w:rPr>
        <w:t>Célibataire</w:t>
      </w:r>
      <w:proofErr w:type="spellEnd"/>
      <w:r w:rsidRPr="00DA16CE">
        <w:rPr>
          <w:rFonts w:ascii="Garamond" w:hAnsi="Garamond"/>
          <w:sz w:val="22"/>
          <w:szCs w:val="22"/>
        </w:rPr>
        <w:t>. Hamletmaschine. Andy Warhol, Marcel Duchamp, Heiner Müller</w:t>
      </w:r>
    </w:p>
    <w:p w14:paraId="03306BD1" w14:textId="1EADB0FA"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Sprachkunst. Beiträge zur Literaturwissenschaft 42 (2011), H.</w:t>
      </w:r>
      <w:r w:rsidR="00F22422" w:rsidRPr="00DA16CE">
        <w:rPr>
          <w:rFonts w:ascii="Garamond" w:hAnsi="Garamond"/>
          <w:sz w:val="22"/>
          <w:szCs w:val="22"/>
        </w:rPr>
        <w:t> </w:t>
      </w:r>
      <w:r w:rsidRPr="00DA16CE">
        <w:rPr>
          <w:rFonts w:ascii="Garamond" w:hAnsi="Garamond"/>
          <w:sz w:val="22"/>
          <w:szCs w:val="22"/>
        </w:rPr>
        <w:t>1, S.</w:t>
      </w:r>
      <w:r w:rsidR="00F22422" w:rsidRPr="00DA16CE">
        <w:rPr>
          <w:rFonts w:ascii="Garamond" w:hAnsi="Garamond"/>
          <w:sz w:val="22"/>
          <w:szCs w:val="22"/>
        </w:rPr>
        <w:t> </w:t>
      </w:r>
      <w:r w:rsidRPr="00DA16CE">
        <w:rPr>
          <w:rFonts w:ascii="Garamond" w:hAnsi="Garamond"/>
          <w:sz w:val="22"/>
          <w:szCs w:val="22"/>
        </w:rPr>
        <w:t>83</w:t>
      </w:r>
      <w:r w:rsidR="006C57FD" w:rsidRPr="00DA16CE">
        <w:rPr>
          <w:rFonts w:ascii="Garamond" w:eastAsia="GaramondPremrPro-Smbd" w:hAnsi="Garamond"/>
          <w:sz w:val="22"/>
          <w:szCs w:val="22"/>
        </w:rPr>
        <w:t>–</w:t>
      </w:r>
      <w:r w:rsidRPr="00DA16CE">
        <w:rPr>
          <w:rFonts w:ascii="Garamond" w:hAnsi="Garamond"/>
          <w:sz w:val="22"/>
          <w:szCs w:val="22"/>
        </w:rPr>
        <w:t>97.</w:t>
      </w:r>
    </w:p>
    <w:p w14:paraId="73A4D50A" w14:textId="086B1880" w:rsidR="00817F9D"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t>Opernhaus Zürich (Hg.): Heiner Müller: Hamletmaschine. Zürich: Opernhaus Zürich 2016, S.</w:t>
      </w:r>
      <w:r w:rsidR="00913F6E" w:rsidRPr="00DA16CE">
        <w:rPr>
          <w:rFonts w:ascii="Garamond" w:hAnsi="Garamond"/>
          <w:sz w:val="22"/>
          <w:szCs w:val="22"/>
        </w:rPr>
        <w:t> </w:t>
      </w:r>
      <w:r w:rsidRPr="00DA16CE">
        <w:rPr>
          <w:rFonts w:ascii="Garamond" w:hAnsi="Garamond"/>
          <w:sz w:val="22"/>
          <w:szCs w:val="22"/>
        </w:rPr>
        <w:t>86</w:t>
      </w:r>
      <w:r w:rsidR="00EB76D0" w:rsidRPr="00DA16CE">
        <w:rPr>
          <w:rFonts w:ascii="Garamond" w:eastAsia="GaramondPremrPro-Smbd" w:hAnsi="Garamond"/>
          <w:sz w:val="22"/>
          <w:szCs w:val="22"/>
        </w:rPr>
        <w:t>–</w:t>
      </w:r>
      <w:r w:rsidRPr="00DA16CE">
        <w:rPr>
          <w:rFonts w:ascii="Garamond" w:hAnsi="Garamond"/>
          <w:sz w:val="22"/>
          <w:szCs w:val="22"/>
        </w:rPr>
        <w:t>89 (Programmheft, Spielzeit 2015/2016). [Auszug unter dem Titel „Ich will eine Maschine sein. Zum Verhältnis von Autor und Werk bei Heiner Müller und Andy Warhol“]</w:t>
      </w:r>
    </w:p>
    <w:p w14:paraId="158DCF9B" w14:textId="77777777" w:rsidR="00817F9D" w:rsidRPr="00DA16CE" w:rsidRDefault="00817F9D" w:rsidP="00DA16CE">
      <w:pPr>
        <w:jc w:val="both"/>
        <w:rPr>
          <w:rFonts w:ascii="Garamond" w:hAnsi="Garamond"/>
          <w:b/>
          <w:sz w:val="22"/>
          <w:szCs w:val="22"/>
        </w:rPr>
      </w:pPr>
    </w:p>
    <w:p w14:paraId="7C623829" w14:textId="7777777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lang w:val="fr-FR"/>
        </w:rPr>
        <w:t>Pousaz</w:t>
      </w:r>
      <w:proofErr w:type="spellEnd"/>
      <w:r w:rsidRPr="00DA16CE">
        <w:rPr>
          <w:rFonts w:ascii="Garamond" w:hAnsi="Garamond"/>
          <w:b/>
          <w:sz w:val="22"/>
          <w:szCs w:val="22"/>
          <w:lang w:val="fr-FR"/>
        </w:rPr>
        <w:t xml:space="preserve">, </w:t>
      </w:r>
      <w:proofErr w:type="spellStart"/>
      <w:r w:rsidRPr="00DA16CE">
        <w:rPr>
          <w:rFonts w:ascii="Garamond" w:hAnsi="Garamond"/>
          <w:b/>
          <w:sz w:val="22"/>
          <w:szCs w:val="22"/>
          <w:lang w:val="fr-FR"/>
        </w:rPr>
        <w:t>Eric</w:t>
      </w:r>
      <w:proofErr w:type="spellEnd"/>
      <w:r w:rsidRPr="00DA16CE">
        <w:rPr>
          <w:rFonts w:ascii="Garamond" w:hAnsi="Garamond"/>
          <w:b/>
          <w:sz w:val="22"/>
          <w:szCs w:val="22"/>
          <w:lang w:val="fr-FR"/>
        </w:rPr>
        <w:t xml:space="preserve">: </w:t>
      </w:r>
      <w:r w:rsidRPr="00DA16CE">
        <w:rPr>
          <w:rFonts w:ascii="Garamond" w:hAnsi="Garamond"/>
          <w:sz w:val="22"/>
          <w:szCs w:val="22"/>
          <w:lang w:val="fr-FR"/>
        </w:rPr>
        <w:t xml:space="preserve">Un objet lyrique non identifié. opéra de </w:t>
      </w:r>
      <w:proofErr w:type="spellStart"/>
      <w:r w:rsidRPr="00DA16CE">
        <w:rPr>
          <w:rFonts w:ascii="Garamond" w:hAnsi="Garamond"/>
          <w:sz w:val="22"/>
          <w:szCs w:val="22"/>
          <w:lang w:val="fr-FR"/>
        </w:rPr>
        <w:t>zurich</w:t>
      </w:r>
      <w:proofErr w:type="spellEnd"/>
      <w:r w:rsidRPr="00DA16CE">
        <w:rPr>
          <w:rFonts w:ascii="Garamond" w:hAnsi="Garamond"/>
          <w:sz w:val="22"/>
          <w:szCs w:val="22"/>
          <w:lang w:val="fr-FR"/>
        </w:rPr>
        <w:t xml:space="preserve">: die </w:t>
      </w:r>
      <w:proofErr w:type="spellStart"/>
      <w:r w:rsidRPr="00DA16CE">
        <w:rPr>
          <w:rFonts w:ascii="Garamond" w:hAnsi="Garamond"/>
          <w:sz w:val="22"/>
          <w:szCs w:val="22"/>
          <w:lang w:val="fr-FR"/>
        </w:rPr>
        <w:t>hamletmaschine</w:t>
      </w:r>
      <w:proofErr w:type="spellEnd"/>
      <w:r w:rsidRPr="00DA16CE">
        <w:rPr>
          <w:rFonts w:ascii="Garamond" w:hAnsi="Garamond"/>
          <w:sz w:val="22"/>
          <w:szCs w:val="22"/>
          <w:lang w:val="fr-FR"/>
        </w:rPr>
        <w:t xml:space="preserve">. </w:t>
      </w:r>
      <w:r w:rsidRPr="00DA16CE">
        <w:rPr>
          <w:rFonts w:ascii="Garamond" w:hAnsi="Garamond"/>
          <w:sz w:val="22"/>
          <w:szCs w:val="22"/>
        </w:rPr>
        <w:t>In: Scène Magazine vom 29.2.2016.</w:t>
      </w:r>
    </w:p>
    <w:p w14:paraId="5F116857" w14:textId="5BBD220C" w:rsidR="00817F9D" w:rsidRPr="00DA16CE" w:rsidRDefault="00817F9D" w:rsidP="00DA16CE">
      <w:pPr>
        <w:jc w:val="both"/>
        <w:rPr>
          <w:rFonts w:ascii="Garamond" w:hAnsi="Garamond"/>
          <w:sz w:val="22"/>
          <w:szCs w:val="22"/>
        </w:rPr>
      </w:pPr>
    </w:p>
    <w:p w14:paraId="01D01602" w14:textId="4AE56862" w:rsidR="002617BA" w:rsidRPr="00DA16CE" w:rsidRDefault="002617BA" w:rsidP="00DA16CE">
      <w:pPr>
        <w:jc w:val="both"/>
        <w:rPr>
          <w:rFonts w:ascii="Garamond" w:hAnsi="Garamond"/>
          <w:sz w:val="22"/>
          <w:szCs w:val="22"/>
        </w:rPr>
      </w:pPr>
      <w:proofErr w:type="spellStart"/>
      <w:r w:rsidRPr="00DA16CE">
        <w:rPr>
          <w:rFonts w:ascii="Garamond" w:hAnsi="Garamond"/>
          <w:b/>
          <w:sz w:val="22"/>
          <w:szCs w:val="22"/>
        </w:rPr>
        <w:t>Prüwer</w:t>
      </w:r>
      <w:proofErr w:type="spellEnd"/>
      <w:r w:rsidRPr="00DA16CE">
        <w:rPr>
          <w:rFonts w:ascii="Garamond" w:hAnsi="Garamond"/>
          <w:b/>
          <w:sz w:val="22"/>
          <w:szCs w:val="22"/>
        </w:rPr>
        <w:t xml:space="preserve">, Tobias: </w:t>
      </w:r>
      <w:r w:rsidRPr="00DA16CE">
        <w:rPr>
          <w:rFonts w:ascii="Garamond" w:hAnsi="Garamond"/>
          <w:sz w:val="22"/>
          <w:szCs w:val="22"/>
        </w:rPr>
        <w:t>Premiere Macbeth am Staatsschauspiel Dresden: Statt Theater Pop und Popanz. In: Freie Presse. https://www.freiepresse.de vom 13.9.2022. [Zugriff zuletzt am 13.11.</w:t>
      </w:r>
      <w:r w:rsidR="004C69A7" w:rsidRPr="00DA16CE">
        <w:rPr>
          <w:rFonts w:ascii="Garamond" w:hAnsi="Garamond"/>
          <w:sz w:val="22"/>
          <w:szCs w:val="22"/>
        </w:rPr>
        <w:t>20</w:t>
      </w:r>
      <w:r w:rsidRPr="00DA16CE">
        <w:rPr>
          <w:rFonts w:ascii="Garamond" w:hAnsi="Garamond"/>
          <w:sz w:val="22"/>
          <w:szCs w:val="22"/>
        </w:rPr>
        <w:t>23]</w:t>
      </w:r>
    </w:p>
    <w:p w14:paraId="3EFD6E60" w14:textId="7AEE9306" w:rsidR="002617BA" w:rsidRPr="00DA16CE" w:rsidRDefault="002617BA" w:rsidP="00DA16CE">
      <w:pPr>
        <w:jc w:val="both"/>
        <w:rPr>
          <w:rFonts w:ascii="Garamond" w:hAnsi="Garamond"/>
          <w:sz w:val="22"/>
          <w:szCs w:val="22"/>
        </w:rPr>
      </w:pPr>
    </w:p>
    <w:p w14:paraId="15D61D76" w14:textId="7DF353A2" w:rsidR="00406A0C" w:rsidRPr="00DA16CE" w:rsidRDefault="008025E4" w:rsidP="00DA16CE">
      <w:pPr>
        <w:jc w:val="both"/>
        <w:rPr>
          <w:rFonts w:ascii="Garamond" w:hAnsi="Garamond"/>
          <w:sz w:val="22"/>
          <w:szCs w:val="22"/>
          <w:lang w:val="en-GB"/>
        </w:rPr>
      </w:pPr>
      <w:r w:rsidRPr="00DA16CE">
        <w:rPr>
          <w:rFonts w:ascii="Garamond" w:hAnsi="Garamond"/>
          <w:b/>
          <w:sz w:val="22"/>
          <w:szCs w:val="22"/>
        </w:rPr>
        <w:t>Rakow, Christian:</w:t>
      </w:r>
      <w:r w:rsidR="00406A0C" w:rsidRPr="00DA16CE">
        <w:rPr>
          <w:rFonts w:ascii="Garamond" w:hAnsi="Garamond"/>
          <w:b/>
          <w:sz w:val="22"/>
          <w:szCs w:val="22"/>
        </w:rPr>
        <w:t xml:space="preserve"> </w:t>
      </w:r>
      <w:r w:rsidR="00406A0C" w:rsidRPr="00DA16CE">
        <w:rPr>
          <w:rFonts w:ascii="Garamond" w:hAnsi="Garamond"/>
          <w:sz w:val="22"/>
          <w:szCs w:val="22"/>
        </w:rPr>
        <w:t xml:space="preserve">Berliner Ensemble. Fünf vor Zwölf. Suse Wächter „Brechts Gespenster“, Magda </w:t>
      </w:r>
      <w:proofErr w:type="spellStart"/>
      <w:r w:rsidR="00406A0C" w:rsidRPr="00DA16CE">
        <w:rPr>
          <w:rFonts w:ascii="Garamond" w:hAnsi="Garamond"/>
          <w:sz w:val="22"/>
          <w:szCs w:val="22"/>
        </w:rPr>
        <w:t>Romanska</w:t>
      </w:r>
      <w:proofErr w:type="spellEnd"/>
      <w:r w:rsidR="00406A0C" w:rsidRPr="00DA16CE">
        <w:rPr>
          <w:rFonts w:ascii="Garamond" w:hAnsi="Garamond"/>
          <w:sz w:val="22"/>
          <w:szCs w:val="22"/>
        </w:rPr>
        <w:t xml:space="preserve"> „</w:t>
      </w:r>
      <w:proofErr w:type="spellStart"/>
      <w:r w:rsidR="00406A0C" w:rsidRPr="00DA16CE">
        <w:rPr>
          <w:rFonts w:ascii="Garamond" w:hAnsi="Garamond"/>
          <w:sz w:val="22"/>
          <w:szCs w:val="22"/>
        </w:rPr>
        <w:t>Opheliamaschine</w:t>
      </w:r>
      <w:proofErr w:type="spellEnd"/>
      <w:r w:rsidR="00406A0C" w:rsidRPr="00DA16CE">
        <w:rPr>
          <w:rFonts w:ascii="Garamond" w:hAnsi="Garamond"/>
          <w:sz w:val="22"/>
          <w:szCs w:val="22"/>
        </w:rPr>
        <w:t xml:space="preserve">“. </w:t>
      </w:r>
      <w:r w:rsidR="00406A0C" w:rsidRPr="00DA16CE">
        <w:rPr>
          <w:rFonts w:ascii="Garamond" w:hAnsi="Garamond"/>
          <w:sz w:val="22"/>
          <w:szCs w:val="22"/>
          <w:lang w:val="en-GB"/>
        </w:rPr>
        <w:t xml:space="preserve">In: </w:t>
      </w:r>
      <w:proofErr w:type="spellStart"/>
      <w:r w:rsidR="00406A0C" w:rsidRPr="00DA16CE">
        <w:rPr>
          <w:rFonts w:ascii="Garamond" w:hAnsi="Garamond"/>
          <w:sz w:val="22"/>
          <w:szCs w:val="22"/>
          <w:lang w:val="en-GB"/>
        </w:rPr>
        <w:t>Theater</w:t>
      </w:r>
      <w:proofErr w:type="spellEnd"/>
      <w:r w:rsidR="00406A0C" w:rsidRPr="00DA16CE">
        <w:rPr>
          <w:rFonts w:ascii="Garamond" w:hAnsi="Garamond"/>
          <w:sz w:val="22"/>
          <w:szCs w:val="22"/>
          <w:lang w:val="en-GB"/>
        </w:rPr>
        <w:t xml:space="preserve"> </w:t>
      </w:r>
      <w:proofErr w:type="spellStart"/>
      <w:r w:rsidR="00406A0C" w:rsidRPr="00DA16CE">
        <w:rPr>
          <w:rFonts w:ascii="Garamond" w:hAnsi="Garamond"/>
          <w:sz w:val="22"/>
          <w:szCs w:val="22"/>
          <w:lang w:val="en-GB"/>
        </w:rPr>
        <w:t>heute</w:t>
      </w:r>
      <w:proofErr w:type="spellEnd"/>
      <w:r w:rsidR="00406A0C" w:rsidRPr="00DA16CE">
        <w:rPr>
          <w:rFonts w:ascii="Garamond" w:hAnsi="Garamond"/>
          <w:sz w:val="22"/>
          <w:szCs w:val="22"/>
          <w:lang w:val="en-GB"/>
        </w:rPr>
        <w:t xml:space="preserve"> 63 (2022), 11, S. 53f.</w:t>
      </w:r>
    </w:p>
    <w:p w14:paraId="6538912F" w14:textId="77777777" w:rsidR="008025E4" w:rsidRPr="00DA16CE" w:rsidRDefault="008025E4" w:rsidP="00DA16CE">
      <w:pPr>
        <w:jc w:val="both"/>
        <w:rPr>
          <w:rFonts w:ascii="Garamond" w:hAnsi="Garamond"/>
          <w:sz w:val="22"/>
          <w:szCs w:val="22"/>
          <w:lang w:val="en-GB"/>
        </w:rPr>
      </w:pPr>
    </w:p>
    <w:p w14:paraId="39DCBDBA" w14:textId="1A4C9A39"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lang w:val="en-GB"/>
        </w:rPr>
        <w:lastRenderedPageBreak/>
        <w:t>Ramalhete</w:t>
      </w:r>
      <w:proofErr w:type="spellEnd"/>
      <w:r w:rsidRPr="00DA16CE">
        <w:rPr>
          <w:rFonts w:ascii="Garamond" w:hAnsi="Garamond"/>
          <w:b/>
          <w:sz w:val="22"/>
          <w:szCs w:val="22"/>
          <w:lang w:val="en-GB"/>
        </w:rPr>
        <w:t xml:space="preserve">, Miguel Gomes: </w:t>
      </w:r>
      <w:r w:rsidR="00751058" w:rsidRPr="00DA16CE">
        <w:rPr>
          <w:rFonts w:ascii="Garamond" w:hAnsi="Garamond"/>
          <w:sz w:val="22"/>
          <w:szCs w:val="22"/>
          <w:lang w:val="en-GB"/>
        </w:rPr>
        <w:t>‚</w:t>
      </w:r>
      <w:r w:rsidRPr="00DA16CE">
        <w:rPr>
          <w:rFonts w:ascii="Garamond" w:hAnsi="Garamond"/>
          <w:sz w:val="22"/>
          <w:szCs w:val="22"/>
          <w:lang w:val="en-GB"/>
        </w:rPr>
        <w:t xml:space="preserve">In the Fearful </w:t>
      </w:r>
      <w:proofErr w:type="spellStart"/>
      <w:r w:rsidRPr="00DA16CE">
        <w:rPr>
          <w:rFonts w:ascii="Garamond" w:hAnsi="Garamond"/>
          <w:sz w:val="22"/>
          <w:szCs w:val="22"/>
          <w:lang w:val="en-GB"/>
        </w:rPr>
        <w:t>Amour</w:t>
      </w:r>
      <w:r w:rsidRPr="00DA16CE">
        <w:rPr>
          <w:sz w:val="22"/>
          <w:szCs w:val="22"/>
          <w:lang w:val="en-GB"/>
        </w:rPr>
        <w:t>ʻ</w:t>
      </w:r>
      <w:proofErr w:type="spellEnd"/>
      <w:r w:rsidRPr="00DA16CE">
        <w:rPr>
          <w:rFonts w:ascii="Garamond" w:hAnsi="Garamond"/>
          <w:sz w:val="22"/>
          <w:szCs w:val="22"/>
          <w:lang w:val="en-GB"/>
        </w:rPr>
        <w:t xml:space="preserve">. Shakespeare, Heiner Müller and the Wall. In: Carla Dente/Sara </w:t>
      </w:r>
      <w:proofErr w:type="spellStart"/>
      <w:r w:rsidRPr="00DA16CE">
        <w:rPr>
          <w:rFonts w:ascii="Garamond" w:hAnsi="Garamond"/>
          <w:sz w:val="22"/>
          <w:szCs w:val="22"/>
          <w:lang w:val="en-GB"/>
        </w:rPr>
        <w:t>Soncini</w:t>
      </w:r>
      <w:proofErr w:type="spellEnd"/>
      <w:r w:rsidRPr="00DA16CE">
        <w:rPr>
          <w:rFonts w:ascii="Garamond" w:hAnsi="Garamond"/>
          <w:sz w:val="22"/>
          <w:szCs w:val="22"/>
          <w:lang w:val="en-GB"/>
        </w:rPr>
        <w:t xml:space="preserve"> (Hg.): Shakespeare and Conflict. A European Perspective. </w:t>
      </w:r>
      <w:r w:rsidRPr="00DA16CE">
        <w:rPr>
          <w:rFonts w:ascii="Garamond" w:hAnsi="Garamond"/>
          <w:sz w:val="22"/>
          <w:szCs w:val="22"/>
        </w:rPr>
        <w:t>Hampshire: Palgrave Macmillan 2013, S.</w:t>
      </w:r>
      <w:r w:rsidR="00F22422" w:rsidRPr="00DA16CE">
        <w:rPr>
          <w:rFonts w:ascii="Garamond" w:hAnsi="Garamond"/>
          <w:sz w:val="22"/>
          <w:szCs w:val="22"/>
        </w:rPr>
        <w:t> </w:t>
      </w:r>
      <w:r w:rsidRPr="00DA16CE">
        <w:rPr>
          <w:rFonts w:ascii="Garamond" w:hAnsi="Garamond"/>
          <w:sz w:val="22"/>
          <w:szCs w:val="22"/>
        </w:rPr>
        <w:t>145</w:t>
      </w:r>
      <w:r w:rsidR="00EB76D0" w:rsidRPr="00DA16CE">
        <w:rPr>
          <w:rFonts w:ascii="Garamond" w:eastAsia="GaramondPremrPro-Smbd" w:hAnsi="Garamond"/>
          <w:sz w:val="22"/>
          <w:szCs w:val="22"/>
        </w:rPr>
        <w:t>–</w:t>
      </w:r>
      <w:r w:rsidRPr="00DA16CE">
        <w:rPr>
          <w:rFonts w:ascii="Garamond" w:hAnsi="Garamond"/>
          <w:sz w:val="22"/>
          <w:szCs w:val="22"/>
        </w:rPr>
        <w:t>156.</w:t>
      </w:r>
    </w:p>
    <w:p w14:paraId="64676687" w14:textId="2AF17B7D" w:rsidR="00817F9D" w:rsidRPr="00DA16CE" w:rsidRDefault="00817F9D" w:rsidP="00DA16CE">
      <w:pPr>
        <w:jc w:val="both"/>
        <w:rPr>
          <w:rFonts w:ascii="Garamond" w:hAnsi="Garamond"/>
          <w:b/>
          <w:sz w:val="22"/>
          <w:szCs w:val="22"/>
        </w:rPr>
      </w:pPr>
    </w:p>
    <w:p w14:paraId="0D1B242F" w14:textId="32E5E106" w:rsidR="00684E10" w:rsidRPr="00DA16CE" w:rsidRDefault="00684E10" w:rsidP="00DA16CE">
      <w:pPr>
        <w:jc w:val="both"/>
        <w:rPr>
          <w:rFonts w:ascii="Garamond" w:hAnsi="Garamond"/>
          <w:b/>
          <w:sz w:val="22"/>
          <w:szCs w:val="22"/>
        </w:rPr>
      </w:pPr>
      <w:r w:rsidRPr="00DA16CE">
        <w:rPr>
          <w:rFonts w:ascii="Garamond" w:hAnsi="Garamond"/>
          <w:b/>
          <w:sz w:val="22"/>
          <w:szCs w:val="22"/>
        </w:rPr>
        <w:t xml:space="preserve">Reininghaus, Frieder: </w:t>
      </w:r>
      <w:r w:rsidRPr="00DA16CE">
        <w:rPr>
          <w:rFonts w:ascii="Garamond" w:hAnsi="Garamond"/>
          <w:sz w:val="22"/>
          <w:szCs w:val="22"/>
        </w:rPr>
        <w:t>Rihm. Der Repräs</w:t>
      </w:r>
      <w:r w:rsidR="00DC500F" w:rsidRPr="00DA16CE">
        <w:rPr>
          <w:rFonts w:ascii="Garamond" w:hAnsi="Garamond"/>
          <w:sz w:val="22"/>
          <w:szCs w:val="22"/>
        </w:rPr>
        <w:t>en</w:t>
      </w:r>
      <w:r w:rsidRPr="00DA16CE">
        <w:rPr>
          <w:rFonts w:ascii="Garamond" w:hAnsi="Garamond"/>
          <w:sz w:val="22"/>
          <w:szCs w:val="22"/>
        </w:rPr>
        <w:t>tative. Neue Musik in der Bundesrepublik Deutschland. Würzburg: Königshausen &amp; Neumann 2021. [Zu Heiner Müllers „Die Hamletmaschine“ besonders S. 168–172]</w:t>
      </w:r>
    </w:p>
    <w:p w14:paraId="5AC23A9B" w14:textId="77777777" w:rsidR="00684E10" w:rsidRPr="00DA16CE" w:rsidRDefault="00684E10" w:rsidP="00DA16CE">
      <w:pPr>
        <w:jc w:val="both"/>
        <w:rPr>
          <w:rFonts w:ascii="Garamond" w:hAnsi="Garamond"/>
          <w:b/>
          <w:sz w:val="22"/>
          <w:szCs w:val="22"/>
        </w:rPr>
      </w:pPr>
    </w:p>
    <w:p w14:paraId="6DD540B3" w14:textId="71F30836" w:rsidR="00817F9D" w:rsidRPr="00DA16CE" w:rsidRDefault="009D45D0" w:rsidP="00DA16CE">
      <w:pPr>
        <w:jc w:val="both"/>
        <w:rPr>
          <w:rFonts w:ascii="Garamond" w:hAnsi="Garamond"/>
          <w:sz w:val="22"/>
          <w:szCs w:val="22"/>
        </w:rPr>
      </w:pPr>
      <w:r w:rsidRPr="00DA16CE">
        <w:rPr>
          <w:rFonts w:ascii="Garamond" w:hAnsi="Garamond"/>
          <w:b/>
          <w:sz w:val="22"/>
          <w:szCs w:val="22"/>
        </w:rPr>
        <w:t xml:space="preserve">Renner, Rolf-Günter: </w:t>
      </w:r>
      <w:r w:rsidRPr="00DA16CE">
        <w:rPr>
          <w:rFonts w:ascii="Garamond" w:hAnsi="Garamond"/>
          <w:sz w:val="22"/>
          <w:szCs w:val="22"/>
        </w:rPr>
        <w:t>Der Wirklichkeit auf den Leib geschrieben. Heiner Müllers „Hamletmaschine“ im Berliner Gorki Theater. In: Badische Zeitung vom 5.4.2018.</w:t>
      </w:r>
    </w:p>
    <w:p w14:paraId="2920164E" w14:textId="03FF38B9" w:rsidR="00817F9D" w:rsidRPr="00DA16CE" w:rsidRDefault="00817F9D" w:rsidP="00DA16CE">
      <w:pPr>
        <w:jc w:val="both"/>
        <w:rPr>
          <w:rFonts w:ascii="Garamond" w:hAnsi="Garamond"/>
          <w:b/>
          <w:sz w:val="22"/>
          <w:szCs w:val="22"/>
        </w:rPr>
      </w:pPr>
    </w:p>
    <w:p w14:paraId="712FCF65" w14:textId="032D0F98" w:rsidR="00A05F83" w:rsidRPr="00DA16CE" w:rsidRDefault="00A05F83" w:rsidP="00DA16CE">
      <w:pPr>
        <w:jc w:val="both"/>
        <w:rPr>
          <w:rFonts w:ascii="Garamond" w:hAnsi="Garamond"/>
          <w:sz w:val="22"/>
          <w:szCs w:val="22"/>
        </w:rPr>
      </w:pPr>
      <w:r w:rsidRPr="00DA16CE">
        <w:rPr>
          <w:rFonts w:ascii="Garamond" w:hAnsi="Garamond"/>
          <w:b/>
          <w:sz w:val="22"/>
          <w:szCs w:val="22"/>
        </w:rPr>
        <w:t xml:space="preserve">Richard, Christine: </w:t>
      </w:r>
      <w:r w:rsidRPr="00DA16CE">
        <w:rPr>
          <w:rFonts w:ascii="Garamond" w:hAnsi="Garamond"/>
          <w:sz w:val="22"/>
          <w:szCs w:val="22"/>
        </w:rPr>
        <w:t>Hamlet steigt aus. Heiner Müllers „Hamletmaschine“ aus Gießen in Freiburg. In: Badische Zeitung vom 13.5.1987.</w:t>
      </w:r>
    </w:p>
    <w:p w14:paraId="1F06FE9F" w14:textId="77777777" w:rsidR="00A05F83" w:rsidRPr="00DA16CE" w:rsidRDefault="00A05F83" w:rsidP="00DA16CE">
      <w:pPr>
        <w:jc w:val="both"/>
        <w:rPr>
          <w:rFonts w:ascii="Garamond" w:hAnsi="Garamond"/>
          <w:b/>
          <w:sz w:val="22"/>
          <w:szCs w:val="22"/>
        </w:rPr>
      </w:pPr>
    </w:p>
    <w:p w14:paraId="4F046ACD" w14:textId="3DD53AE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Rihm, Wolfgang: </w:t>
      </w:r>
      <w:r w:rsidRPr="00DA16CE">
        <w:rPr>
          <w:rFonts w:ascii="Garamond" w:hAnsi="Garamond"/>
          <w:sz w:val="22"/>
          <w:szCs w:val="22"/>
        </w:rPr>
        <w:t>Über Musiktheater</w:t>
      </w:r>
    </w:p>
    <w:p w14:paraId="57AD8C11" w14:textId="1AC61A22"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Ausgesprochen. Schriften und Gespräche. Hg. von Ulrich Mosch. 2 Bde.</w:t>
      </w:r>
      <w:r w:rsidR="005B659B">
        <w:rPr>
          <w:rFonts w:ascii="Garamond" w:hAnsi="Garamond"/>
          <w:sz w:val="22"/>
          <w:szCs w:val="22"/>
        </w:rPr>
        <w:t>,</w:t>
      </w:r>
      <w:r w:rsidRPr="00DA16CE">
        <w:rPr>
          <w:rFonts w:ascii="Garamond" w:hAnsi="Garamond"/>
          <w:sz w:val="22"/>
          <w:szCs w:val="22"/>
        </w:rPr>
        <w:t xml:space="preserve"> Bd. 2. Winterthur:</w:t>
      </w:r>
      <w:r w:rsidR="00751058" w:rsidRPr="00DA16CE">
        <w:rPr>
          <w:rFonts w:ascii="Garamond" w:hAnsi="Garamond"/>
          <w:sz w:val="22"/>
          <w:szCs w:val="22"/>
        </w:rPr>
        <w:t xml:space="preserve"> </w:t>
      </w:r>
      <w:r w:rsidRPr="00DA16CE">
        <w:rPr>
          <w:rFonts w:ascii="Garamond" w:hAnsi="Garamond"/>
          <w:sz w:val="22"/>
          <w:szCs w:val="22"/>
        </w:rPr>
        <w:t>Amadeus 1997, S.</w:t>
      </w:r>
      <w:r w:rsidR="00F22422" w:rsidRPr="00DA16CE">
        <w:rPr>
          <w:rFonts w:ascii="Garamond" w:hAnsi="Garamond"/>
          <w:sz w:val="22"/>
          <w:szCs w:val="22"/>
        </w:rPr>
        <w:t> </w:t>
      </w:r>
      <w:r w:rsidRPr="00DA16CE">
        <w:rPr>
          <w:rFonts w:ascii="Garamond" w:hAnsi="Garamond"/>
          <w:sz w:val="22"/>
          <w:szCs w:val="22"/>
        </w:rPr>
        <w:t>29</w:t>
      </w:r>
      <w:r w:rsidR="006C57FD" w:rsidRPr="00DA16CE">
        <w:rPr>
          <w:rFonts w:ascii="Garamond" w:eastAsia="GaramondPremrPro-Smbd" w:hAnsi="Garamond"/>
          <w:sz w:val="22"/>
          <w:szCs w:val="22"/>
        </w:rPr>
        <w:t>–</w:t>
      </w:r>
      <w:r w:rsidRPr="00DA16CE">
        <w:rPr>
          <w:rFonts w:ascii="Garamond" w:hAnsi="Garamond"/>
          <w:sz w:val="22"/>
          <w:szCs w:val="22"/>
        </w:rPr>
        <w:t>32 (</w:t>
      </w:r>
      <w:r w:rsidR="00F631FD" w:rsidRPr="00DA16CE">
        <w:rPr>
          <w:rFonts w:ascii="Garamond" w:hAnsi="Garamond"/>
          <w:sz w:val="22"/>
          <w:szCs w:val="22"/>
        </w:rPr>
        <w:t>=</w:t>
      </w:r>
      <w:r w:rsidR="008C46AA" w:rsidRPr="00DA16CE">
        <w:rPr>
          <w:rFonts w:ascii="Garamond" w:hAnsi="Garamond"/>
          <w:sz w:val="22"/>
          <w:szCs w:val="22"/>
        </w:rPr>
        <w:t> </w:t>
      </w:r>
      <w:r w:rsidRPr="00DA16CE">
        <w:rPr>
          <w:rFonts w:ascii="Garamond" w:hAnsi="Garamond"/>
          <w:sz w:val="22"/>
          <w:szCs w:val="22"/>
        </w:rPr>
        <w:t>Veröffentlichungen der Paul Sacher Stiftung, Bd. 6, 2).</w:t>
      </w:r>
    </w:p>
    <w:p w14:paraId="23AAADAA" w14:textId="7D42AE87" w:rsidR="00817F9D" w:rsidRPr="00DA16CE" w:rsidRDefault="009D45D0" w:rsidP="00DA16CE">
      <w:pPr>
        <w:tabs>
          <w:tab w:val="left" w:pos="426"/>
        </w:tabs>
        <w:ind w:left="709" w:hanging="283"/>
        <w:jc w:val="both"/>
        <w:rPr>
          <w:rFonts w:ascii="Garamond" w:hAnsi="Garamond"/>
          <w:sz w:val="22"/>
          <w:szCs w:val="22"/>
        </w:rPr>
      </w:pP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Opernhaus Zürich (Hg.): Heiner Müller: Hamletmaschine. Zürich: Opernhaus Zürich 2016,</w:t>
      </w:r>
      <w:r w:rsidR="00751058" w:rsidRPr="00DA16CE">
        <w:rPr>
          <w:rFonts w:ascii="Garamond" w:hAnsi="Garamond"/>
          <w:sz w:val="22"/>
          <w:szCs w:val="22"/>
        </w:rPr>
        <w:t xml:space="preserve"> </w:t>
      </w:r>
      <w:r w:rsidRPr="00DA16CE">
        <w:rPr>
          <w:rFonts w:ascii="Garamond" w:hAnsi="Garamond"/>
          <w:sz w:val="22"/>
          <w:szCs w:val="22"/>
        </w:rPr>
        <w:t>S.</w:t>
      </w:r>
      <w:r w:rsidR="00F22422" w:rsidRPr="00DA16CE">
        <w:rPr>
          <w:rFonts w:ascii="Garamond" w:hAnsi="Garamond"/>
          <w:sz w:val="22"/>
          <w:szCs w:val="22"/>
        </w:rPr>
        <w:t> </w:t>
      </w:r>
      <w:r w:rsidRPr="00DA16CE">
        <w:rPr>
          <w:rFonts w:ascii="Garamond" w:hAnsi="Garamond"/>
          <w:sz w:val="22"/>
          <w:szCs w:val="22"/>
        </w:rPr>
        <w:t>73</w:t>
      </w:r>
      <w:r w:rsidR="00EB76D0" w:rsidRPr="00DA16CE">
        <w:rPr>
          <w:rFonts w:ascii="Garamond" w:eastAsia="GaramondPremrPro-Smbd" w:hAnsi="Garamond"/>
          <w:sz w:val="22"/>
          <w:szCs w:val="22"/>
        </w:rPr>
        <w:t>–</w:t>
      </w:r>
      <w:r w:rsidRPr="00DA16CE">
        <w:rPr>
          <w:rFonts w:ascii="Garamond" w:hAnsi="Garamond"/>
          <w:sz w:val="22"/>
          <w:szCs w:val="22"/>
        </w:rPr>
        <w:t>77 (Programmheft, Spielzeit 2015/2016).</w:t>
      </w:r>
    </w:p>
    <w:p w14:paraId="65D5093B" w14:textId="77777777" w:rsidR="00817F9D" w:rsidRPr="00DA16CE" w:rsidRDefault="00817F9D" w:rsidP="00DA16CE">
      <w:pPr>
        <w:jc w:val="both"/>
        <w:rPr>
          <w:rFonts w:ascii="Garamond" w:hAnsi="Garamond"/>
          <w:b/>
          <w:sz w:val="22"/>
          <w:szCs w:val="22"/>
        </w:rPr>
      </w:pPr>
    </w:p>
    <w:p w14:paraId="38CFF84C" w14:textId="333055F6"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Gangarten. Wolfgang Rihms Brief zur „Hamletmaschine“ an den Verlagsmitarbeiter Peter Oswald. In: Opernhaus Zürich (Hg.): Heiner Müller: Hamletmaschine. Zürich: Opernhaus Zürich 2016, S.</w:t>
      </w:r>
      <w:r w:rsidR="00F22422" w:rsidRPr="00DA16CE">
        <w:rPr>
          <w:rFonts w:ascii="Garamond" w:hAnsi="Garamond"/>
          <w:sz w:val="22"/>
          <w:szCs w:val="22"/>
        </w:rPr>
        <w:t> </w:t>
      </w:r>
      <w:r w:rsidRPr="00DA16CE">
        <w:rPr>
          <w:rFonts w:ascii="Garamond" w:hAnsi="Garamond"/>
          <w:sz w:val="22"/>
          <w:szCs w:val="22"/>
        </w:rPr>
        <w:t>80</w:t>
      </w:r>
      <w:r w:rsidR="006C57FD" w:rsidRPr="00DA16CE">
        <w:rPr>
          <w:rFonts w:ascii="Garamond" w:eastAsia="GaramondPremrPro-Smbd" w:hAnsi="Garamond"/>
          <w:sz w:val="22"/>
          <w:szCs w:val="22"/>
        </w:rPr>
        <w:t>–</w:t>
      </w:r>
      <w:r w:rsidRPr="00DA16CE">
        <w:rPr>
          <w:rFonts w:ascii="Garamond" w:hAnsi="Garamond"/>
          <w:sz w:val="22"/>
          <w:szCs w:val="22"/>
        </w:rPr>
        <w:t>83 (Programmheft, Spielzeit 2015/2016).</w:t>
      </w:r>
    </w:p>
    <w:p w14:paraId="1D75499D" w14:textId="77777777" w:rsidR="00817F9D" w:rsidRPr="00DA16CE" w:rsidRDefault="00817F9D" w:rsidP="00DA16CE">
      <w:pPr>
        <w:jc w:val="both"/>
        <w:rPr>
          <w:rFonts w:ascii="Garamond" w:hAnsi="Garamond"/>
          <w:b/>
          <w:sz w:val="22"/>
          <w:szCs w:val="22"/>
        </w:rPr>
      </w:pPr>
    </w:p>
    <w:p w14:paraId="654C5B30" w14:textId="77777777" w:rsidR="005259BD" w:rsidRPr="00DA16CE" w:rsidRDefault="009D45D0" w:rsidP="00DA16CE">
      <w:pPr>
        <w:tabs>
          <w:tab w:val="left" w:pos="0"/>
          <w:tab w:val="left" w:pos="567"/>
        </w:tabs>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Ich bot ihm eine Zigarre an. Über die Art der Zusammenarbeit zwischen Wolfgang Rihm und Heiner Müller [Gespräch zwischen Alexander Kluge und Wolfgang Rihm]</w:t>
      </w:r>
      <w:r w:rsidR="005259BD" w:rsidRPr="00DA16CE">
        <w:rPr>
          <w:rFonts w:ascii="Garamond" w:hAnsi="Garamond"/>
          <w:sz w:val="22"/>
          <w:szCs w:val="22"/>
        </w:rPr>
        <w:t xml:space="preserve"> </w:t>
      </w:r>
    </w:p>
    <w:p w14:paraId="68CA82A8" w14:textId="6F9D7B29" w:rsidR="005259BD" w:rsidRPr="00DA16CE" w:rsidRDefault="009D45D0" w:rsidP="00DA16CE">
      <w:pPr>
        <w:tabs>
          <w:tab w:val="left" w:pos="0"/>
          <w:tab w:val="left" w:pos="426"/>
        </w:tabs>
        <w:jc w:val="both"/>
        <w:rPr>
          <w:rFonts w:ascii="Garamond" w:hAnsi="Garamond"/>
          <w:sz w:val="22"/>
          <w:szCs w:val="22"/>
        </w:rPr>
      </w:pPr>
      <w:r w:rsidRPr="00DA16CE">
        <w:rPr>
          <w:rFonts w:ascii="Garamond" w:hAnsi="Garamond"/>
          <w:sz w:val="22"/>
          <w:szCs w:val="22"/>
        </w:rPr>
        <w:t>In:</w:t>
      </w:r>
      <w:r w:rsidR="005259BD" w:rsidRPr="00DA16CE">
        <w:rPr>
          <w:rFonts w:ascii="Garamond" w:hAnsi="Garamond"/>
          <w:sz w:val="22"/>
          <w:szCs w:val="22"/>
        </w:rPr>
        <w:tab/>
        <w:t>–</w:t>
      </w:r>
      <w:r w:rsidR="005259BD" w:rsidRPr="00DA16CE">
        <w:rPr>
          <w:rFonts w:ascii="Garamond" w:hAnsi="Garamond"/>
          <w:sz w:val="22"/>
          <w:szCs w:val="22"/>
        </w:rPr>
        <w:tab/>
      </w:r>
      <w:hyperlink r:id="rId538" w:history="1">
        <w:r w:rsidR="005259BD" w:rsidRPr="00DA16CE">
          <w:rPr>
            <w:rStyle w:val="Hyperlink"/>
            <w:rFonts w:ascii="Garamond" w:hAnsi="Garamond"/>
            <w:color w:val="auto"/>
            <w:sz w:val="22"/>
            <w:szCs w:val="22"/>
            <w:u w:val="none"/>
          </w:rPr>
          <w:t>https://kluge.library.cornell.edu/de/conversations/mueller/film/100/segment/1826</w:t>
        </w:r>
      </w:hyperlink>
    </w:p>
    <w:p w14:paraId="7B1B6A48" w14:textId="126FC67B" w:rsidR="00817F9D" w:rsidRPr="00DA16CE" w:rsidRDefault="005259BD" w:rsidP="00DA16CE">
      <w:pPr>
        <w:tabs>
          <w:tab w:val="left" w:pos="0"/>
          <w:tab w:val="left" w:pos="426"/>
        </w:tabs>
        <w:ind w:left="705" w:hanging="279"/>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9D45D0" w:rsidRPr="00DA16CE">
        <w:rPr>
          <w:rFonts w:ascii="Garamond" w:hAnsi="Garamond"/>
          <w:sz w:val="22"/>
          <w:szCs w:val="22"/>
        </w:rPr>
        <w:t>Opernhaus Zürich (Hg.): Heiner Müller: Hamletmaschine. Zürich: Opernhaus Zürich 2016, S.</w:t>
      </w:r>
      <w:r w:rsidR="00EA65C7" w:rsidRPr="00DA16CE">
        <w:rPr>
          <w:rFonts w:ascii="Garamond" w:hAnsi="Garamond"/>
          <w:sz w:val="22"/>
          <w:szCs w:val="22"/>
        </w:rPr>
        <w:t> </w:t>
      </w:r>
      <w:r w:rsidR="009D45D0" w:rsidRPr="00DA16CE">
        <w:rPr>
          <w:rFonts w:ascii="Garamond" w:hAnsi="Garamond"/>
          <w:sz w:val="22"/>
          <w:szCs w:val="22"/>
        </w:rPr>
        <w:t>55f.</w:t>
      </w:r>
      <w:r w:rsidRPr="00DA16CE">
        <w:rPr>
          <w:rFonts w:ascii="Garamond" w:hAnsi="Garamond"/>
          <w:sz w:val="22"/>
          <w:szCs w:val="22"/>
        </w:rPr>
        <w:t xml:space="preserve"> </w:t>
      </w:r>
      <w:r w:rsidR="009D45D0" w:rsidRPr="00DA16CE">
        <w:rPr>
          <w:rFonts w:ascii="Garamond" w:hAnsi="Garamond"/>
          <w:sz w:val="22"/>
          <w:szCs w:val="22"/>
        </w:rPr>
        <w:t>(Programmheft, Spielzeit 2015/2016). [Auszug]</w:t>
      </w:r>
    </w:p>
    <w:p w14:paraId="65C93940" w14:textId="77777777" w:rsidR="00817F9D" w:rsidRPr="00DA16CE" w:rsidRDefault="00817F9D" w:rsidP="00DA16CE">
      <w:pPr>
        <w:jc w:val="both"/>
        <w:rPr>
          <w:rFonts w:ascii="Garamond" w:hAnsi="Garamond"/>
          <w:b/>
          <w:sz w:val="22"/>
          <w:szCs w:val="22"/>
        </w:rPr>
      </w:pPr>
    </w:p>
    <w:p w14:paraId="73A63812" w14:textId="274CE31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Schichten statt Geschichten. Der Komponist Wolfgang Rihm über seine „Hamletmaschine“. In: Opernhaus Zürich (Hg.): Heiner Müller: Hamletmaschine. Zürich: Opernhaus Zürich 2016, S.</w:t>
      </w:r>
      <w:r w:rsidR="00F22422" w:rsidRPr="00DA16CE">
        <w:rPr>
          <w:rFonts w:ascii="Garamond" w:hAnsi="Garamond"/>
          <w:sz w:val="22"/>
          <w:szCs w:val="22"/>
        </w:rPr>
        <w:t> </w:t>
      </w:r>
      <w:r w:rsidRPr="00DA16CE">
        <w:rPr>
          <w:rFonts w:ascii="Garamond" w:hAnsi="Garamond"/>
          <w:sz w:val="22"/>
          <w:szCs w:val="22"/>
        </w:rPr>
        <w:t>33</w:t>
      </w:r>
      <w:r w:rsidR="006C57FD" w:rsidRPr="00DA16CE">
        <w:rPr>
          <w:rFonts w:ascii="Garamond" w:eastAsia="GaramondPremrPro-Smbd" w:hAnsi="Garamond"/>
          <w:sz w:val="22"/>
          <w:szCs w:val="22"/>
        </w:rPr>
        <w:t>–</w:t>
      </w:r>
      <w:r w:rsidRPr="00DA16CE">
        <w:rPr>
          <w:rFonts w:ascii="Garamond" w:hAnsi="Garamond"/>
          <w:sz w:val="22"/>
          <w:szCs w:val="22"/>
        </w:rPr>
        <w:t>40 (Programmheft, Spielzeit 2015/2016). [Gespräch mit Claus Spahn]</w:t>
      </w:r>
    </w:p>
    <w:p w14:paraId="4AC1F2FD" w14:textId="42842969" w:rsidR="00817F9D" w:rsidRPr="00DA16CE" w:rsidRDefault="00817F9D" w:rsidP="00DA16CE">
      <w:pPr>
        <w:jc w:val="both"/>
        <w:rPr>
          <w:rFonts w:ascii="Garamond" w:hAnsi="Garamond"/>
          <w:b/>
          <w:sz w:val="22"/>
          <w:szCs w:val="22"/>
        </w:rPr>
      </w:pPr>
    </w:p>
    <w:p w14:paraId="63358ADE" w14:textId="0AD60831" w:rsidR="00BB539E" w:rsidRPr="00DA16CE" w:rsidRDefault="00BB539E" w:rsidP="00DA16CE">
      <w:pPr>
        <w:jc w:val="both"/>
        <w:rPr>
          <w:rFonts w:ascii="Garamond" w:hAnsi="Garamond"/>
          <w:sz w:val="22"/>
          <w:szCs w:val="22"/>
        </w:rPr>
      </w:pPr>
      <w:r w:rsidRPr="00DA16CE">
        <w:rPr>
          <w:rFonts w:ascii="Garamond" w:hAnsi="Garamond"/>
          <w:b/>
          <w:sz w:val="22"/>
          <w:szCs w:val="22"/>
        </w:rPr>
        <w:t xml:space="preserve">Rieth, Michael: </w:t>
      </w:r>
      <w:r w:rsidRPr="00DA16CE">
        <w:rPr>
          <w:rFonts w:ascii="Garamond" w:hAnsi="Garamond"/>
          <w:sz w:val="22"/>
          <w:szCs w:val="22"/>
        </w:rPr>
        <w:t>Rücknahme der Welt durch die Mutter der Schöpfung. Wolfgang Rihms Oper nach Heiner Müllers „Hamletmaschine“ in Mannheim uraufgeführt. In: Kieler Nachrichten vom 8.4.1987.</w:t>
      </w:r>
    </w:p>
    <w:p w14:paraId="54FF1007" w14:textId="7AF0D893" w:rsidR="00BB539E" w:rsidRPr="00DA16CE" w:rsidRDefault="00BB539E" w:rsidP="00DA16CE">
      <w:pPr>
        <w:jc w:val="both"/>
        <w:rPr>
          <w:rFonts w:ascii="Garamond" w:hAnsi="Garamond"/>
          <w:b/>
          <w:sz w:val="22"/>
          <w:szCs w:val="22"/>
        </w:rPr>
      </w:pPr>
    </w:p>
    <w:p w14:paraId="04B185FA" w14:textId="50FD9C56" w:rsidR="0008652B" w:rsidRPr="00DA16CE" w:rsidRDefault="0008652B" w:rsidP="00DA16CE">
      <w:pPr>
        <w:jc w:val="both"/>
        <w:rPr>
          <w:rFonts w:ascii="Garamond" w:hAnsi="Garamond"/>
          <w:sz w:val="22"/>
          <w:szCs w:val="22"/>
        </w:rPr>
      </w:pPr>
      <w:r w:rsidRPr="00DA16CE">
        <w:rPr>
          <w:rFonts w:ascii="Garamond" w:hAnsi="Garamond"/>
          <w:b/>
          <w:sz w:val="22"/>
          <w:szCs w:val="22"/>
        </w:rPr>
        <w:t xml:space="preserve">Rizzo, Jessica: </w:t>
      </w:r>
      <w:r w:rsidRPr="00DA16CE">
        <w:rPr>
          <w:rFonts w:ascii="Garamond" w:hAnsi="Garamond"/>
          <w:sz w:val="22"/>
          <w:szCs w:val="22"/>
        </w:rPr>
        <w:t>„</w:t>
      </w:r>
      <w:proofErr w:type="spellStart"/>
      <w:r w:rsidRPr="00DA16CE">
        <w:rPr>
          <w:rFonts w:ascii="Garamond" w:hAnsi="Garamond"/>
          <w:sz w:val="22"/>
          <w:szCs w:val="22"/>
        </w:rPr>
        <w:t>Opheliamachine</w:t>
      </w:r>
      <w:proofErr w:type="spellEnd"/>
      <w:r w:rsidRPr="00DA16CE">
        <w:rPr>
          <w:rFonts w:ascii="Garamond" w:hAnsi="Garamond"/>
          <w:sz w:val="22"/>
          <w:szCs w:val="22"/>
        </w:rPr>
        <w:t xml:space="preserve">“ greift einflussreiche Theaterwerke des 20. Jahrhunderts auf. In: </w:t>
      </w:r>
      <w:hyperlink r:id="rId539" w:history="1">
        <w:r w:rsidRPr="00DA16CE">
          <w:rPr>
            <w:rStyle w:val="Hyperlink"/>
            <w:rFonts w:ascii="Garamond" w:hAnsi="Garamond"/>
            <w:sz w:val="22"/>
            <w:szCs w:val="22"/>
          </w:rPr>
          <w:t>https://culturaldaily.com/</w:t>
        </w:r>
      </w:hyperlink>
      <w:r w:rsidRPr="00DA16CE">
        <w:rPr>
          <w:rFonts w:ascii="Garamond" w:hAnsi="Garamond"/>
          <w:sz w:val="22"/>
          <w:szCs w:val="22"/>
        </w:rPr>
        <w:t xml:space="preserve"> . [Zugriff am 8.2.2024]</w:t>
      </w:r>
    </w:p>
    <w:p w14:paraId="06413B84" w14:textId="77777777" w:rsidR="0008652B" w:rsidRPr="00DA16CE" w:rsidRDefault="0008652B" w:rsidP="00DA16CE">
      <w:pPr>
        <w:jc w:val="both"/>
        <w:rPr>
          <w:rFonts w:ascii="Garamond" w:hAnsi="Garamond"/>
          <w:b/>
          <w:sz w:val="22"/>
          <w:szCs w:val="22"/>
        </w:rPr>
      </w:pPr>
    </w:p>
    <w:p w14:paraId="304674AA" w14:textId="05A9910A" w:rsidR="00ED5850" w:rsidRPr="00E902DD" w:rsidRDefault="00ED5850" w:rsidP="00DA16CE">
      <w:pPr>
        <w:jc w:val="both"/>
        <w:rPr>
          <w:rFonts w:ascii="Garamond" w:hAnsi="Garamond"/>
          <w:sz w:val="22"/>
          <w:szCs w:val="22"/>
        </w:rPr>
      </w:pPr>
      <w:proofErr w:type="spellStart"/>
      <w:r w:rsidRPr="00E902DD">
        <w:rPr>
          <w:rFonts w:ascii="Garamond" w:hAnsi="Garamond"/>
          <w:b/>
          <w:sz w:val="22"/>
          <w:szCs w:val="22"/>
        </w:rPr>
        <w:t>Romanska</w:t>
      </w:r>
      <w:proofErr w:type="spellEnd"/>
      <w:r w:rsidRPr="00E902DD">
        <w:rPr>
          <w:rFonts w:ascii="Garamond" w:hAnsi="Garamond"/>
          <w:b/>
          <w:sz w:val="22"/>
          <w:szCs w:val="22"/>
        </w:rPr>
        <w:t xml:space="preserve">, Magda: </w:t>
      </w:r>
      <w:proofErr w:type="spellStart"/>
      <w:r w:rsidRPr="00E902DD">
        <w:rPr>
          <w:rFonts w:ascii="Garamond" w:hAnsi="Garamond"/>
          <w:sz w:val="22"/>
          <w:szCs w:val="22"/>
        </w:rPr>
        <w:t>Opheliamachine</w:t>
      </w:r>
      <w:proofErr w:type="spellEnd"/>
      <w:r w:rsidRPr="00E902DD">
        <w:rPr>
          <w:rFonts w:ascii="Garamond" w:hAnsi="Garamond"/>
          <w:sz w:val="22"/>
          <w:szCs w:val="22"/>
        </w:rPr>
        <w:t xml:space="preserve">. </w:t>
      </w:r>
      <w:r w:rsidR="006E3181" w:rsidRPr="00E902DD">
        <w:rPr>
          <w:rFonts w:ascii="Garamond" w:hAnsi="Garamond"/>
          <w:sz w:val="22"/>
          <w:szCs w:val="22"/>
        </w:rPr>
        <w:t xml:space="preserve">London: </w:t>
      </w:r>
      <w:proofErr w:type="spellStart"/>
      <w:r w:rsidRPr="00E902DD">
        <w:rPr>
          <w:rFonts w:ascii="Garamond" w:hAnsi="Garamond"/>
          <w:sz w:val="22"/>
          <w:szCs w:val="22"/>
        </w:rPr>
        <w:t>Methuen</w:t>
      </w:r>
      <w:proofErr w:type="spellEnd"/>
      <w:r w:rsidRPr="00E902DD">
        <w:rPr>
          <w:rFonts w:ascii="Garamond" w:hAnsi="Garamond"/>
          <w:sz w:val="22"/>
          <w:szCs w:val="22"/>
        </w:rPr>
        <w:t>/Bloomsbury 2024.</w:t>
      </w:r>
    </w:p>
    <w:p w14:paraId="7F856EAD" w14:textId="5332C18D" w:rsidR="004C10E5" w:rsidRPr="00E902DD" w:rsidRDefault="004C10E5" w:rsidP="00DA16CE">
      <w:pPr>
        <w:jc w:val="both"/>
        <w:rPr>
          <w:rFonts w:ascii="Garamond" w:hAnsi="Garamond"/>
          <w:sz w:val="22"/>
          <w:szCs w:val="22"/>
        </w:rPr>
      </w:pPr>
    </w:p>
    <w:p w14:paraId="173E5373" w14:textId="78DACC36" w:rsidR="004C10E5" w:rsidRPr="00A966CF" w:rsidRDefault="004C10E5" w:rsidP="00DA16CE">
      <w:pPr>
        <w:jc w:val="both"/>
        <w:rPr>
          <w:rFonts w:ascii="Garamond" w:hAnsi="Garamond"/>
          <w:sz w:val="22"/>
          <w:szCs w:val="22"/>
          <w:lang w:val="en-GB"/>
        </w:rPr>
      </w:pPr>
      <w:r w:rsidRPr="00DA16CE">
        <w:rPr>
          <w:rFonts w:ascii="Garamond" w:hAnsi="Garamond"/>
          <w:b/>
          <w:sz w:val="22"/>
          <w:szCs w:val="22"/>
        </w:rPr>
        <w:t xml:space="preserve">Dies.: </w:t>
      </w:r>
      <w:r w:rsidRPr="00DA16CE">
        <w:rPr>
          <w:rFonts w:ascii="Garamond" w:hAnsi="Garamond"/>
          <w:sz w:val="22"/>
          <w:szCs w:val="22"/>
        </w:rPr>
        <w:t xml:space="preserve">Mit den Augen des anderen zu sehen, kann sehr quälend sein. Ein Gespräch mit der Autorin Magda </w:t>
      </w:r>
      <w:proofErr w:type="spellStart"/>
      <w:r w:rsidRPr="00DA16CE">
        <w:rPr>
          <w:rFonts w:ascii="Garamond" w:hAnsi="Garamond"/>
          <w:sz w:val="22"/>
          <w:szCs w:val="22"/>
        </w:rPr>
        <w:t>Romanska</w:t>
      </w:r>
      <w:proofErr w:type="spellEnd"/>
      <w:r w:rsidRPr="00DA16CE">
        <w:rPr>
          <w:rFonts w:ascii="Garamond" w:hAnsi="Garamond"/>
          <w:sz w:val="22"/>
          <w:szCs w:val="22"/>
        </w:rPr>
        <w:t>. In: Berliner Ensemble (</w:t>
      </w:r>
      <w:proofErr w:type="spellStart"/>
      <w:r w:rsidRPr="00DA16CE">
        <w:rPr>
          <w:rFonts w:ascii="Garamond" w:hAnsi="Garamond"/>
          <w:sz w:val="22"/>
          <w:szCs w:val="22"/>
        </w:rPr>
        <w:t>Hg</w:t>
      </w:r>
      <w:proofErr w:type="spellEnd"/>
      <w:r w:rsidRPr="00DA16CE">
        <w:rPr>
          <w:rFonts w:ascii="Garamond" w:hAnsi="Garamond"/>
          <w:sz w:val="22"/>
          <w:szCs w:val="22"/>
        </w:rPr>
        <w:t xml:space="preserve">.): </w:t>
      </w:r>
      <w:proofErr w:type="spellStart"/>
      <w:r w:rsidRPr="00DA16CE">
        <w:rPr>
          <w:rFonts w:ascii="Garamond" w:hAnsi="Garamond"/>
          <w:sz w:val="22"/>
          <w:szCs w:val="22"/>
        </w:rPr>
        <w:t>Opheliamaschine</w:t>
      </w:r>
      <w:proofErr w:type="spellEnd"/>
      <w:r w:rsidRPr="00DA16CE">
        <w:rPr>
          <w:rFonts w:ascii="Garamond" w:hAnsi="Garamond"/>
          <w:sz w:val="22"/>
          <w:szCs w:val="22"/>
        </w:rPr>
        <w:t xml:space="preserve"> von Magda </w:t>
      </w:r>
      <w:proofErr w:type="spellStart"/>
      <w:r w:rsidRPr="00DA16CE">
        <w:rPr>
          <w:rFonts w:ascii="Garamond" w:hAnsi="Garamond"/>
          <w:sz w:val="22"/>
          <w:szCs w:val="22"/>
        </w:rPr>
        <w:t>Romanska</w:t>
      </w:r>
      <w:proofErr w:type="spellEnd"/>
      <w:r w:rsidRPr="00DA16CE">
        <w:rPr>
          <w:rFonts w:ascii="Garamond" w:hAnsi="Garamond"/>
          <w:sz w:val="22"/>
          <w:szCs w:val="22"/>
        </w:rPr>
        <w:t xml:space="preserve">. </w:t>
      </w:r>
      <w:r w:rsidRPr="00A966CF">
        <w:rPr>
          <w:rFonts w:ascii="Garamond" w:hAnsi="Garamond"/>
          <w:sz w:val="22"/>
          <w:szCs w:val="22"/>
          <w:lang w:val="en-GB"/>
        </w:rPr>
        <w:t>Berlin: Berliner Ensemble 2022, S. 10–13 (</w:t>
      </w:r>
      <w:proofErr w:type="spellStart"/>
      <w:r w:rsidRPr="00A966CF">
        <w:rPr>
          <w:rFonts w:ascii="Garamond" w:hAnsi="Garamond"/>
          <w:sz w:val="22"/>
          <w:szCs w:val="22"/>
          <w:lang w:val="en-GB"/>
        </w:rPr>
        <w:t>Programmheft</w:t>
      </w:r>
      <w:proofErr w:type="spellEnd"/>
      <w:r w:rsidRPr="00A966CF">
        <w:rPr>
          <w:rFonts w:ascii="Garamond" w:hAnsi="Garamond"/>
          <w:sz w:val="22"/>
          <w:szCs w:val="22"/>
          <w:lang w:val="en-GB"/>
        </w:rPr>
        <w:t xml:space="preserve">, </w:t>
      </w:r>
      <w:proofErr w:type="spellStart"/>
      <w:r w:rsidRPr="00A966CF">
        <w:rPr>
          <w:rFonts w:ascii="Garamond" w:hAnsi="Garamond"/>
          <w:sz w:val="22"/>
          <w:szCs w:val="22"/>
          <w:lang w:val="en-GB"/>
        </w:rPr>
        <w:t>Spielzeit</w:t>
      </w:r>
      <w:proofErr w:type="spellEnd"/>
      <w:r w:rsidRPr="00A966CF">
        <w:rPr>
          <w:rFonts w:ascii="Garamond" w:hAnsi="Garamond"/>
          <w:sz w:val="22"/>
          <w:szCs w:val="22"/>
          <w:lang w:val="en-GB"/>
        </w:rPr>
        <w:t xml:space="preserve"> 2022/2023).</w:t>
      </w:r>
    </w:p>
    <w:p w14:paraId="45867F54" w14:textId="77777777" w:rsidR="00795375" w:rsidRPr="00A966CF" w:rsidRDefault="00795375" w:rsidP="00DA16CE">
      <w:pPr>
        <w:jc w:val="both"/>
        <w:rPr>
          <w:rFonts w:ascii="Garamond" w:hAnsi="Garamond"/>
          <w:b/>
          <w:sz w:val="22"/>
          <w:szCs w:val="22"/>
          <w:lang w:val="en-GB"/>
        </w:rPr>
      </w:pPr>
    </w:p>
    <w:p w14:paraId="0C5105AC" w14:textId="625E0798" w:rsidR="00795375" w:rsidRPr="00795375" w:rsidRDefault="00795375" w:rsidP="00DA16CE">
      <w:pPr>
        <w:jc w:val="both"/>
        <w:rPr>
          <w:rFonts w:ascii="Garamond" w:hAnsi="Garamond"/>
          <w:b/>
          <w:sz w:val="22"/>
          <w:szCs w:val="22"/>
        </w:rPr>
      </w:pPr>
      <w:r w:rsidRPr="00795375">
        <w:rPr>
          <w:rFonts w:ascii="Garamond" w:hAnsi="Garamond"/>
          <w:b/>
          <w:sz w:val="22"/>
          <w:szCs w:val="22"/>
          <w:lang w:val="en-GB"/>
        </w:rPr>
        <w:t>Roth, Hans:</w:t>
      </w:r>
      <w:r w:rsidRPr="00795375">
        <w:rPr>
          <w:rFonts w:ascii="Garamond" w:hAnsi="Garamond"/>
          <w:sz w:val="22"/>
          <w:szCs w:val="22"/>
          <w:lang w:val="en-GB"/>
        </w:rPr>
        <w:t xml:space="preserve"> Socialist Past, </w:t>
      </w:r>
      <w:proofErr w:type="spellStart"/>
      <w:r w:rsidRPr="00795375">
        <w:rPr>
          <w:rFonts w:ascii="Garamond" w:hAnsi="Garamond"/>
          <w:sz w:val="22"/>
          <w:szCs w:val="22"/>
          <w:lang w:val="en-GB"/>
        </w:rPr>
        <w:t>Postmigrant</w:t>
      </w:r>
      <w:proofErr w:type="spellEnd"/>
      <w:r w:rsidRPr="00795375">
        <w:rPr>
          <w:rFonts w:ascii="Garamond" w:hAnsi="Garamond"/>
          <w:sz w:val="22"/>
          <w:szCs w:val="22"/>
          <w:lang w:val="en-GB"/>
        </w:rPr>
        <w:t xml:space="preserve"> Present. Renegotiating the Canon at the Maxim Gorki </w:t>
      </w:r>
      <w:proofErr w:type="spellStart"/>
      <w:r w:rsidRPr="00795375">
        <w:rPr>
          <w:rFonts w:ascii="Garamond" w:hAnsi="Garamond"/>
          <w:sz w:val="22"/>
          <w:szCs w:val="22"/>
          <w:lang w:val="en-GB"/>
        </w:rPr>
        <w:t>Theater</w:t>
      </w:r>
      <w:proofErr w:type="spellEnd"/>
      <w:r w:rsidRPr="00795375">
        <w:rPr>
          <w:rFonts w:ascii="Garamond" w:hAnsi="Garamond"/>
          <w:sz w:val="22"/>
          <w:szCs w:val="22"/>
          <w:lang w:val="en-GB"/>
        </w:rPr>
        <w:t xml:space="preserve"> Berlin”. </w:t>
      </w:r>
      <w:r w:rsidRPr="00795375">
        <w:rPr>
          <w:rFonts w:ascii="Garamond" w:hAnsi="Garamond"/>
          <w:sz w:val="22"/>
          <w:szCs w:val="22"/>
          <w:lang w:val="fr-FR"/>
        </w:rPr>
        <w:t xml:space="preserve">Critical Stages/Scènes critiques  27 (2023). </w:t>
      </w:r>
      <w:r w:rsidR="00000000">
        <w:fldChar w:fldCharType="begin"/>
      </w:r>
      <w:r w:rsidR="00000000" w:rsidRPr="00D011BC">
        <w:rPr>
          <w:lang w:val="fr-FR"/>
        </w:rPr>
        <w:instrText>HYPERLINK "https://www.critical-stages.org/27/socialist-past-postmigrant-present-renegotiating-the-canon-at-the-maxim-gorki-theater-berlin/"</w:instrText>
      </w:r>
      <w:r w:rsidR="00000000">
        <w:fldChar w:fldCharType="separate"/>
      </w:r>
      <w:r w:rsidRPr="00781C85">
        <w:rPr>
          <w:rStyle w:val="Hyperlink"/>
          <w:rFonts w:ascii="Garamond" w:eastAsia="GaramondPremrPro-Smbd" w:hAnsi="Garamond"/>
          <w:sz w:val="22"/>
          <w:szCs w:val="22"/>
          <w:lang w:val="fr-FR"/>
        </w:rPr>
        <w:t>https://www.critical-stages.org/27/socialist-past-postmigrant-present-renegotiating-the-canon-at-the-maxim-gorki-theater-berlin/</w:t>
      </w:r>
      <w:r w:rsidR="00000000">
        <w:rPr>
          <w:rStyle w:val="Hyperlink"/>
          <w:rFonts w:ascii="Garamond" w:eastAsia="GaramondPremrPro-Smbd" w:hAnsi="Garamond"/>
          <w:sz w:val="22"/>
          <w:szCs w:val="22"/>
          <w:lang w:val="fr-FR"/>
        </w:rPr>
        <w:fldChar w:fldCharType="end"/>
      </w:r>
      <w:r w:rsidRPr="00781C85">
        <w:rPr>
          <w:rFonts w:ascii="Garamond" w:hAnsi="Garamond"/>
          <w:sz w:val="22"/>
          <w:szCs w:val="22"/>
          <w:lang w:val="fr-FR"/>
        </w:rPr>
        <w:t xml:space="preserve">. </w:t>
      </w:r>
      <w:r w:rsidRPr="00A966CF">
        <w:rPr>
          <w:rFonts w:ascii="Garamond" w:hAnsi="Garamond"/>
          <w:sz w:val="20"/>
          <w:szCs w:val="22"/>
        </w:rPr>
        <w:t>[</w:t>
      </w:r>
      <w:r w:rsidRPr="00795375">
        <w:rPr>
          <w:rFonts w:ascii="Garamond" w:hAnsi="Garamond"/>
          <w:sz w:val="22"/>
          <w:szCs w:val="22"/>
        </w:rPr>
        <w:t>Zugriff zuletzt am 17.2.2025]</w:t>
      </w:r>
    </w:p>
    <w:p w14:paraId="7843495E" w14:textId="77777777" w:rsidR="00795375" w:rsidRPr="00DA16CE" w:rsidRDefault="00795375" w:rsidP="00DA16CE">
      <w:pPr>
        <w:jc w:val="both"/>
        <w:rPr>
          <w:rFonts w:ascii="Garamond" w:hAnsi="Garamond"/>
          <w:b/>
          <w:sz w:val="22"/>
          <w:szCs w:val="22"/>
        </w:rPr>
      </w:pPr>
    </w:p>
    <w:p w14:paraId="1E85EC94" w14:textId="46D9EAD4" w:rsidR="00387503" w:rsidRPr="00DA16CE" w:rsidRDefault="009D45D0" w:rsidP="00DA16CE">
      <w:pPr>
        <w:jc w:val="both"/>
        <w:rPr>
          <w:rFonts w:ascii="Garamond" w:hAnsi="Garamond"/>
          <w:sz w:val="22"/>
          <w:szCs w:val="22"/>
        </w:rPr>
      </w:pPr>
      <w:r w:rsidRPr="00DA16CE">
        <w:rPr>
          <w:rFonts w:ascii="Garamond" w:hAnsi="Garamond"/>
          <w:b/>
          <w:sz w:val="22"/>
          <w:szCs w:val="22"/>
        </w:rPr>
        <w:t xml:space="preserve">Rudiger, Georg: </w:t>
      </w:r>
      <w:r w:rsidR="00387503" w:rsidRPr="00DA16CE">
        <w:rPr>
          <w:rFonts w:ascii="Garamond" w:hAnsi="Garamond"/>
          <w:sz w:val="22"/>
          <w:szCs w:val="22"/>
        </w:rPr>
        <w:t xml:space="preserve">Bildmächtig verzettelt. Wolfgang Rihm: Die Hamletmaschine. In: </w:t>
      </w:r>
      <w:hyperlink r:id="rId540" w:history="1">
        <w:r w:rsidR="00387503" w:rsidRPr="00DA16CE">
          <w:rPr>
            <w:rStyle w:val="Hyperlink"/>
            <w:rFonts w:ascii="Garamond" w:hAnsi="Garamond"/>
            <w:sz w:val="22"/>
            <w:szCs w:val="22"/>
          </w:rPr>
          <w:t>https://www.die-deutsche-buehne.de</w:t>
        </w:r>
      </w:hyperlink>
      <w:r w:rsidR="00387503" w:rsidRPr="00DA16CE">
        <w:rPr>
          <w:rFonts w:ascii="Garamond" w:hAnsi="Garamond"/>
          <w:sz w:val="22"/>
          <w:szCs w:val="22"/>
        </w:rPr>
        <w:t xml:space="preserve"> vom 24.1.2016. [Zugriff zuletzt am 11.3.2024]</w:t>
      </w:r>
    </w:p>
    <w:p w14:paraId="71CA04D4" w14:textId="77777777" w:rsidR="00387503" w:rsidRPr="00DA16CE" w:rsidRDefault="00387503" w:rsidP="00DA16CE">
      <w:pPr>
        <w:jc w:val="both"/>
        <w:rPr>
          <w:rFonts w:ascii="Garamond" w:hAnsi="Garamond"/>
          <w:b/>
          <w:sz w:val="22"/>
          <w:szCs w:val="22"/>
        </w:rPr>
      </w:pPr>
    </w:p>
    <w:p w14:paraId="0D93B5D8" w14:textId="587D52EB" w:rsidR="00817F9D" w:rsidRPr="00DA16CE" w:rsidRDefault="00387503" w:rsidP="00DA16CE">
      <w:pPr>
        <w:jc w:val="both"/>
        <w:rPr>
          <w:rFonts w:ascii="Garamond" w:hAnsi="Garamond"/>
          <w:sz w:val="22"/>
          <w:szCs w:val="22"/>
        </w:rPr>
      </w:pPr>
      <w:r w:rsidRPr="00DA16CE">
        <w:rPr>
          <w:rFonts w:ascii="Garamond" w:hAnsi="Garamond"/>
          <w:b/>
          <w:sz w:val="22"/>
          <w:szCs w:val="22"/>
        </w:rPr>
        <w:t xml:space="preserve">Ders.: </w:t>
      </w:r>
      <w:r w:rsidR="009D45D0" w:rsidRPr="00DA16CE">
        <w:rPr>
          <w:rFonts w:ascii="Garamond" w:hAnsi="Garamond"/>
          <w:sz w:val="22"/>
          <w:szCs w:val="22"/>
        </w:rPr>
        <w:t>Wolfgang Rihms Oper „Die Hamletmaschine“ in Zürich. In: Badische Zeitung vom 26.1.2016.</w:t>
      </w:r>
    </w:p>
    <w:p w14:paraId="76B3E274" w14:textId="6DB3E4C2" w:rsidR="00817F9D" w:rsidRPr="00DA16CE" w:rsidRDefault="00817F9D" w:rsidP="00DA16CE">
      <w:pPr>
        <w:jc w:val="both"/>
        <w:rPr>
          <w:rFonts w:ascii="Garamond" w:hAnsi="Garamond"/>
          <w:b/>
          <w:sz w:val="22"/>
          <w:szCs w:val="22"/>
        </w:rPr>
      </w:pPr>
    </w:p>
    <w:p w14:paraId="295BE63B" w14:textId="43F4637F" w:rsidR="00BE1E62" w:rsidRPr="00DA16CE" w:rsidRDefault="00BE1E62" w:rsidP="00DA16CE">
      <w:pPr>
        <w:jc w:val="both"/>
        <w:rPr>
          <w:rFonts w:ascii="Garamond" w:hAnsi="Garamond"/>
          <w:b/>
          <w:sz w:val="22"/>
          <w:szCs w:val="22"/>
        </w:rPr>
      </w:pPr>
      <w:r w:rsidRPr="00DA16CE">
        <w:rPr>
          <w:rFonts w:ascii="Garamond" w:hAnsi="Garamond"/>
          <w:b/>
          <w:sz w:val="22"/>
          <w:szCs w:val="22"/>
        </w:rPr>
        <w:lastRenderedPageBreak/>
        <w:t>Rühle, Günther:</w:t>
      </w:r>
      <w:r w:rsidRPr="00DA16CE">
        <w:rPr>
          <w:rFonts w:ascii="Garamond" w:hAnsi="Garamond"/>
          <w:sz w:val="22"/>
          <w:szCs w:val="22"/>
        </w:rPr>
        <w:t xml:space="preserve"> Theater in Deutschland 1967–1995. Seine Ereignisse – seine Menschen</w:t>
      </w:r>
      <w:r w:rsidR="005B659B">
        <w:rPr>
          <w:rFonts w:ascii="Garamond" w:hAnsi="Garamond"/>
          <w:sz w:val="22"/>
          <w:szCs w:val="22"/>
        </w:rPr>
        <w:t>,</w:t>
      </w:r>
      <w:r w:rsidRPr="00DA16CE">
        <w:rPr>
          <w:rFonts w:ascii="Garamond" w:hAnsi="Garamond"/>
          <w:sz w:val="22"/>
          <w:szCs w:val="22"/>
        </w:rPr>
        <w:t xml:space="preserve"> Bd. 3. Hg. von Hermann Beil/Stephan </w:t>
      </w:r>
      <w:proofErr w:type="spellStart"/>
      <w:r w:rsidRPr="00DA16CE">
        <w:rPr>
          <w:rFonts w:ascii="Garamond" w:hAnsi="Garamond"/>
          <w:sz w:val="22"/>
          <w:szCs w:val="22"/>
        </w:rPr>
        <w:t>Dörschel</w:t>
      </w:r>
      <w:proofErr w:type="spellEnd"/>
      <w:r w:rsidRPr="00DA16CE">
        <w:rPr>
          <w:rFonts w:ascii="Garamond" w:hAnsi="Garamond"/>
          <w:sz w:val="22"/>
          <w:szCs w:val="22"/>
        </w:rPr>
        <w:t>. Frankfurt a. M.: Fischer 2022. [Zu „Hamlet/Hamletmaschine, S. 530–534]</w:t>
      </w:r>
    </w:p>
    <w:p w14:paraId="54623B1B" w14:textId="77777777" w:rsidR="00BE1E62" w:rsidRPr="00DA16CE" w:rsidRDefault="00BE1E62" w:rsidP="00DA16CE">
      <w:pPr>
        <w:jc w:val="both"/>
        <w:rPr>
          <w:rFonts w:ascii="Garamond" w:hAnsi="Garamond"/>
          <w:b/>
          <w:sz w:val="22"/>
          <w:szCs w:val="22"/>
        </w:rPr>
      </w:pPr>
    </w:p>
    <w:p w14:paraId="6B087680" w14:textId="7A59190D" w:rsidR="002C28F3" w:rsidRPr="00DA16CE" w:rsidRDefault="002C28F3" w:rsidP="00DA16CE">
      <w:pPr>
        <w:jc w:val="both"/>
        <w:rPr>
          <w:rFonts w:ascii="Garamond" w:hAnsi="Garamond"/>
          <w:sz w:val="22"/>
          <w:szCs w:val="22"/>
        </w:rPr>
      </w:pPr>
      <w:proofErr w:type="spellStart"/>
      <w:r w:rsidRPr="00DA16CE">
        <w:rPr>
          <w:rFonts w:ascii="Garamond" w:hAnsi="Garamond"/>
          <w:b/>
          <w:sz w:val="22"/>
          <w:szCs w:val="22"/>
        </w:rPr>
        <w:t>Saitō</w:t>
      </w:r>
      <w:proofErr w:type="spellEnd"/>
      <w:r w:rsidRPr="00DA16CE">
        <w:rPr>
          <w:rFonts w:ascii="Garamond" w:hAnsi="Garamond"/>
          <w:b/>
          <w:sz w:val="22"/>
          <w:szCs w:val="22"/>
        </w:rPr>
        <w:t xml:space="preserve">, Yumiko: </w:t>
      </w:r>
      <w:r w:rsidRPr="00DA16CE">
        <w:rPr>
          <w:rFonts w:ascii="Garamond" w:hAnsi="Garamond"/>
          <w:sz w:val="22"/>
          <w:szCs w:val="22"/>
        </w:rPr>
        <w:t xml:space="preserve">Die Analyse zur Hamlet-Übersetzung von Heiner Müller anhand der Lektüre von dem dritten Kapitel „Hamlet-Übersetzung und die Hamletmaschine“ von Tawada Yokos. In: </w:t>
      </w:r>
      <w:proofErr w:type="spellStart"/>
      <w:r w:rsidRPr="00DA16CE">
        <w:rPr>
          <w:rFonts w:ascii="Garamond" w:hAnsi="Garamond"/>
          <w:sz w:val="22"/>
          <w:szCs w:val="22"/>
        </w:rPr>
        <w:t>Gengo</w:t>
      </w:r>
      <w:proofErr w:type="spellEnd"/>
      <w:r w:rsidRPr="00DA16CE">
        <w:rPr>
          <w:rFonts w:ascii="Garamond" w:hAnsi="Garamond"/>
          <w:sz w:val="22"/>
          <w:szCs w:val="22"/>
        </w:rPr>
        <w:t xml:space="preserve"> </w:t>
      </w:r>
      <w:proofErr w:type="spellStart"/>
      <w:r w:rsidRPr="00DA16CE">
        <w:rPr>
          <w:rFonts w:ascii="Garamond" w:hAnsi="Garamond"/>
          <w:sz w:val="22"/>
          <w:szCs w:val="22"/>
        </w:rPr>
        <w:t>wo</w:t>
      </w:r>
      <w:proofErr w:type="spellEnd"/>
      <w:r w:rsidRPr="00DA16CE">
        <w:rPr>
          <w:rFonts w:ascii="Garamond" w:hAnsi="Garamond"/>
          <w:sz w:val="22"/>
          <w:szCs w:val="22"/>
        </w:rPr>
        <w:t xml:space="preserve"> </w:t>
      </w:r>
      <w:proofErr w:type="spellStart"/>
      <w:r w:rsidRPr="00DA16CE">
        <w:rPr>
          <w:rFonts w:ascii="Garamond" w:hAnsi="Garamond"/>
          <w:sz w:val="22"/>
          <w:szCs w:val="22"/>
        </w:rPr>
        <w:t>shōyō</w:t>
      </w:r>
      <w:proofErr w:type="spellEnd"/>
      <w:r w:rsidRPr="00DA16CE">
        <w:rPr>
          <w:rFonts w:ascii="Garamond" w:hAnsi="Garamond"/>
          <w:sz w:val="22"/>
          <w:szCs w:val="22"/>
        </w:rPr>
        <w:t xml:space="preserve"> </w:t>
      </w:r>
      <w:proofErr w:type="spellStart"/>
      <w:r w:rsidRPr="00DA16CE">
        <w:rPr>
          <w:rFonts w:ascii="Garamond" w:hAnsi="Garamond"/>
          <w:sz w:val="22"/>
          <w:szCs w:val="22"/>
        </w:rPr>
        <w:t>suru</w:t>
      </w:r>
      <w:proofErr w:type="spellEnd"/>
      <w:r w:rsidRPr="00DA16CE">
        <w:rPr>
          <w:rFonts w:ascii="Garamond" w:hAnsi="Garamond"/>
          <w:sz w:val="22"/>
          <w:szCs w:val="22"/>
        </w:rPr>
        <w:t xml:space="preserve"> </w:t>
      </w:r>
      <w:proofErr w:type="spellStart"/>
      <w:r w:rsidRPr="00DA16CE">
        <w:rPr>
          <w:rFonts w:ascii="Garamond" w:hAnsi="Garamond"/>
          <w:sz w:val="22"/>
          <w:szCs w:val="22"/>
        </w:rPr>
        <w:t>shijin</w:t>
      </w:r>
      <w:proofErr w:type="spellEnd"/>
      <w:r w:rsidRPr="00DA16CE">
        <w:rPr>
          <w:rFonts w:ascii="Garamond" w:hAnsi="Garamond"/>
          <w:sz w:val="22"/>
          <w:szCs w:val="22"/>
        </w:rPr>
        <w:t xml:space="preserve">. Tokio: </w:t>
      </w:r>
      <w:proofErr w:type="spellStart"/>
      <w:r w:rsidRPr="00DA16CE">
        <w:rPr>
          <w:rFonts w:ascii="Garamond" w:hAnsi="Garamond"/>
          <w:sz w:val="22"/>
          <w:szCs w:val="22"/>
        </w:rPr>
        <w:t>Nihon</w:t>
      </w:r>
      <w:proofErr w:type="spellEnd"/>
      <w:r w:rsidRPr="00DA16CE">
        <w:rPr>
          <w:rFonts w:ascii="Garamond" w:hAnsi="Garamond"/>
          <w:sz w:val="22"/>
          <w:szCs w:val="22"/>
        </w:rPr>
        <w:t xml:space="preserve"> </w:t>
      </w:r>
      <w:proofErr w:type="spellStart"/>
      <w:r w:rsidRPr="00DA16CE">
        <w:rPr>
          <w:rFonts w:ascii="Garamond" w:hAnsi="Garamond"/>
          <w:sz w:val="22"/>
          <w:szCs w:val="22"/>
        </w:rPr>
        <w:t>dokubun</w:t>
      </w:r>
      <w:proofErr w:type="spellEnd"/>
      <w:r w:rsidRPr="00DA16CE">
        <w:rPr>
          <w:rFonts w:ascii="Garamond" w:hAnsi="Garamond"/>
          <w:sz w:val="22"/>
          <w:szCs w:val="22"/>
        </w:rPr>
        <w:t xml:space="preserve"> </w:t>
      </w:r>
      <w:proofErr w:type="spellStart"/>
      <w:r w:rsidRPr="00DA16CE">
        <w:rPr>
          <w:rFonts w:ascii="Garamond" w:hAnsi="Garamond"/>
          <w:sz w:val="22"/>
          <w:szCs w:val="22"/>
        </w:rPr>
        <w:t>gakkai</w:t>
      </w:r>
      <w:proofErr w:type="spellEnd"/>
      <w:r w:rsidRPr="00DA16CE">
        <w:rPr>
          <w:rFonts w:ascii="Garamond" w:hAnsi="Garamond"/>
          <w:sz w:val="22"/>
          <w:szCs w:val="22"/>
        </w:rPr>
        <w:t xml:space="preserve"> 2021, S. 4–19. [In japanischer Sprache]</w:t>
      </w:r>
    </w:p>
    <w:p w14:paraId="680C6145" w14:textId="77777777" w:rsidR="002C28F3" w:rsidRPr="00DA16CE" w:rsidRDefault="002C28F3" w:rsidP="00DA16CE">
      <w:pPr>
        <w:jc w:val="both"/>
        <w:rPr>
          <w:rFonts w:ascii="Garamond" w:hAnsi="Garamond"/>
          <w:b/>
          <w:sz w:val="22"/>
          <w:szCs w:val="22"/>
        </w:rPr>
      </w:pPr>
    </w:p>
    <w:p w14:paraId="44EB65B2" w14:textId="6EFF1B59" w:rsidR="00193311" w:rsidRPr="00DA16CE" w:rsidRDefault="00193311" w:rsidP="00DA16CE">
      <w:pPr>
        <w:jc w:val="both"/>
        <w:rPr>
          <w:rFonts w:ascii="Garamond" w:hAnsi="Garamond"/>
          <w:b/>
          <w:sz w:val="22"/>
          <w:szCs w:val="22"/>
          <w:lang w:val="fr-FR"/>
        </w:rPr>
      </w:pPr>
      <w:proofErr w:type="spellStart"/>
      <w:r w:rsidRPr="00E902DD">
        <w:rPr>
          <w:rFonts w:ascii="Garamond" w:hAnsi="Garamond"/>
          <w:b/>
          <w:sz w:val="22"/>
          <w:szCs w:val="22"/>
        </w:rPr>
        <w:t>Sandier</w:t>
      </w:r>
      <w:proofErr w:type="spellEnd"/>
      <w:r w:rsidRPr="00E902DD">
        <w:rPr>
          <w:rFonts w:ascii="Garamond" w:hAnsi="Garamond"/>
          <w:b/>
          <w:sz w:val="22"/>
          <w:szCs w:val="22"/>
        </w:rPr>
        <w:t xml:space="preserve">, Gilles: </w:t>
      </w:r>
      <w:r w:rsidRPr="00E902DD">
        <w:rPr>
          <w:rFonts w:ascii="Garamond" w:hAnsi="Garamond"/>
          <w:sz w:val="22"/>
          <w:szCs w:val="22"/>
        </w:rPr>
        <w:t>„Mauser“ et „Hamlet-</w:t>
      </w:r>
      <w:proofErr w:type="spellStart"/>
      <w:r w:rsidRPr="00E902DD">
        <w:rPr>
          <w:rFonts w:ascii="Garamond" w:hAnsi="Garamond"/>
          <w:sz w:val="22"/>
          <w:szCs w:val="22"/>
        </w:rPr>
        <w:t>machine</w:t>
      </w:r>
      <w:proofErr w:type="spellEnd"/>
      <w:r w:rsidRPr="00E902DD">
        <w:rPr>
          <w:rFonts w:ascii="Garamond" w:hAnsi="Garamond"/>
          <w:sz w:val="22"/>
          <w:szCs w:val="22"/>
        </w:rPr>
        <w:t xml:space="preserve">“ de Heiner Müller. </w:t>
      </w:r>
      <w:r w:rsidRPr="00DA16CE">
        <w:rPr>
          <w:rFonts w:ascii="Garamond" w:hAnsi="Garamond"/>
          <w:sz w:val="22"/>
          <w:szCs w:val="22"/>
          <w:lang w:val="fr-FR"/>
        </w:rPr>
        <w:t xml:space="preserve">Boussole perdue. In: Le Matin de Paris </w:t>
      </w:r>
      <w:proofErr w:type="spellStart"/>
      <w:r w:rsidRPr="00DA16CE">
        <w:rPr>
          <w:rFonts w:ascii="Garamond" w:hAnsi="Garamond"/>
          <w:sz w:val="22"/>
          <w:szCs w:val="22"/>
          <w:lang w:val="fr-FR"/>
        </w:rPr>
        <w:t>vom</w:t>
      </w:r>
      <w:proofErr w:type="spellEnd"/>
      <w:r w:rsidRPr="00DA16CE">
        <w:rPr>
          <w:rFonts w:ascii="Garamond" w:hAnsi="Garamond"/>
          <w:sz w:val="22"/>
          <w:szCs w:val="22"/>
          <w:lang w:val="fr-FR"/>
        </w:rPr>
        <w:t xml:space="preserve"> 7.2.1979.</w:t>
      </w:r>
    </w:p>
    <w:p w14:paraId="106AE3F6" w14:textId="7B9250D4" w:rsidR="00193311" w:rsidRPr="00DA16CE" w:rsidRDefault="00193311" w:rsidP="00DA16CE">
      <w:pPr>
        <w:jc w:val="both"/>
        <w:rPr>
          <w:rFonts w:ascii="Garamond" w:hAnsi="Garamond"/>
          <w:b/>
          <w:sz w:val="22"/>
          <w:szCs w:val="22"/>
          <w:lang w:val="fr-FR"/>
        </w:rPr>
      </w:pPr>
    </w:p>
    <w:p w14:paraId="3733D585" w14:textId="2D733B50" w:rsidR="00193311" w:rsidRPr="00DA16CE" w:rsidRDefault="00193311" w:rsidP="00DA16CE">
      <w:pPr>
        <w:jc w:val="both"/>
        <w:rPr>
          <w:rFonts w:ascii="Garamond" w:hAnsi="Garamond"/>
          <w:sz w:val="22"/>
          <w:szCs w:val="22"/>
        </w:rPr>
      </w:pPr>
      <w:r w:rsidRPr="00DA16CE">
        <w:rPr>
          <w:rFonts w:ascii="Garamond" w:hAnsi="Garamond"/>
          <w:b/>
          <w:sz w:val="22"/>
          <w:szCs w:val="22"/>
        </w:rPr>
        <w:t xml:space="preserve">Scheffel, Meike: </w:t>
      </w:r>
      <w:r w:rsidRPr="00DA16CE">
        <w:rPr>
          <w:rFonts w:ascii="Garamond" w:hAnsi="Garamond"/>
          <w:sz w:val="22"/>
          <w:szCs w:val="22"/>
        </w:rPr>
        <w:t>Hamlet. Müllers Teufelskreis in Berlin. Bildschöne Öko-Apokalypse. In: Rheinischer Merkur vom 30.3.1990.</w:t>
      </w:r>
    </w:p>
    <w:p w14:paraId="1F95CAF9" w14:textId="77777777" w:rsidR="00193311" w:rsidRPr="00DA16CE" w:rsidRDefault="00193311" w:rsidP="00DA16CE">
      <w:pPr>
        <w:jc w:val="both"/>
        <w:rPr>
          <w:rFonts w:ascii="Garamond" w:hAnsi="Garamond"/>
          <w:b/>
          <w:sz w:val="22"/>
          <w:szCs w:val="22"/>
        </w:rPr>
      </w:pPr>
    </w:p>
    <w:p w14:paraId="6420C9AD" w14:textId="3ED6DFDD" w:rsidR="002D203E" w:rsidRPr="00DA16CE" w:rsidRDefault="002D203E" w:rsidP="00DA16CE">
      <w:pPr>
        <w:jc w:val="both"/>
        <w:rPr>
          <w:rFonts w:ascii="Garamond" w:hAnsi="Garamond"/>
          <w:sz w:val="22"/>
          <w:szCs w:val="22"/>
        </w:rPr>
      </w:pPr>
      <w:r w:rsidRPr="00DA16CE">
        <w:rPr>
          <w:rFonts w:ascii="Garamond" w:hAnsi="Garamond"/>
          <w:b/>
          <w:sz w:val="22"/>
          <w:szCs w:val="22"/>
        </w:rPr>
        <w:t xml:space="preserve">Schlösser, Frank: </w:t>
      </w:r>
      <w:r w:rsidRPr="00DA16CE">
        <w:rPr>
          <w:rFonts w:ascii="Garamond" w:hAnsi="Garamond"/>
          <w:sz w:val="22"/>
          <w:szCs w:val="22"/>
        </w:rPr>
        <w:t xml:space="preserve">Die Hamletmaschine/Hamlet – Theater Vorpommern Greifswald – Annett Kruschke und Reinhard </w:t>
      </w:r>
      <w:proofErr w:type="spellStart"/>
      <w:r w:rsidRPr="00DA16CE">
        <w:rPr>
          <w:rFonts w:ascii="Garamond" w:hAnsi="Garamond"/>
          <w:sz w:val="22"/>
          <w:szCs w:val="22"/>
        </w:rPr>
        <w:t>Göber</w:t>
      </w:r>
      <w:proofErr w:type="spellEnd"/>
      <w:r w:rsidRPr="00DA16CE">
        <w:rPr>
          <w:rFonts w:ascii="Garamond" w:hAnsi="Garamond"/>
          <w:sz w:val="22"/>
          <w:szCs w:val="22"/>
        </w:rPr>
        <w:t xml:space="preserve"> nehmen sich an zwei Abenden Heiner Müllers und Shakespeares </w:t>
      </w:r>
      <w:proofErr w:type="spellStart"/>
      <w:r w:rsidRPr="00DA16CE">
        <w:rPr>
          <w:rFonts w:ascii="Garamond" w:hAnsi="Garamond"/>
          <w:sz w:val="22"/>
          <w:szCs w:val="22"/>
        </w:rPr>
        <w:t>Zweiflerdrama</w:t>
      </w:r>
      <w:proofErr w:type="spellEnd"/>
      <w:r w:rsidRPr="00DA16CE">
        <w:rPr>
          <w:rFonts w:ascii="Garamond" w:hAnsi="Garamond"/>
          <w:sz w:val="22"/>
          <w:szCs w:val="22"/>
        </w:rPr>
        <w:t xml:space="preserve"> vor. In: https://nachkritik.de/index.php?option=com_content&amp;view=article&amp;id=17241&amp;Itemid=100190!</w:t>
      </w:r>
    </w:p>
    <w:p w14:paraId="58E5E9E2" w14:textId="1FFA3A12" w:rsidR="002D203E" w:rsidRPr="00DA16CE" w:rsidRDefault="002D203E" w:rsidP="00DA16CE">
      <w:pPr>
        <w:jc w:val="both"/>
        <w:rPr>
          <w:rFonts w:ascii="Garamond" w:hAnsi="Garamond"/>
          <w:sz w:val="22"/>
          <w:szCs w:val="22"/>
        </w:rPr>
      </w:pPr>
    </w:p>
    <w:p w14:paraId="5741F492" w14:textId="4CDB21E0" w:rsidR="004C10E5" w:rsidRPr="00DA16CE" w:rsidRDefault="004C10E5" w:rsidP="00DA16CE">
      <w:pPr>
        <w:jc w:val="both"/>
        <w:rPr>
          <w:rFonts w:ascii="Garamond" w:hAnsi="Garamond"/>
          <w:sz w:val="22"/>
          <w:szCs w:val="22"/>
        </w:rPr>
      </w:pPr>
      <w:r w:rsidRPr="00DA16CE">
        <w:rPr>
          <w:rFonts w:ascii="Garamond" w:hAnsi="Garamond"/>
          <w:b/>
          <w:sz w:val="22"/>
          <w:szCs w:val="22"/>
        </w:rPr>
        <w:t xml:space="preserve">Schmieding, Jan Stephan: </w:t>
      </w:r>
      <w:r w:rsidRPr="00DA16CE">
        <w:rPr>
          <w:rFonts w:ascii="Garamond" w:hAnsi="Garamond"/>
          <w:sz w:val="22"/>
          <w:szCs w:val="22"/>
        </w:rPr>
        <w:t>Acht Monologe für Ophelia. In: Berliner Ensemble (</w:t>
      </w:r>
      <w:proofErr w:type="spellStart"/>
      <w:r w:rsidRPr="00DA16CE">
        <w:rPr>
          <w:rFonts w:ascii="Garamond" w:hAnsi="Garamond"/>
          <w:sz w:val="22"/>
          <w:szCs w:val="22"/>
        </w:rPr>
        <w:t>Hg</w:t>
      </w:r>
      <w:proofErr w:type="spellEnd"/>
      <w:r w:rsidRPr="00DA16CE">
        <w:rPr>
          <w:rFonts w:ascii="Garamond" w:hAnsi="Garamond"/>
          <w:sz w:val="22"/>
          <w:szCs w:val="22"/>
        </w:rPr>
        <w:t xml:space="preserve">.): </w:t>
      </w:r>
      <w:proofErr w:type="spellStart"/>
      <w:r w:rsidRPr="00DA16CE">
        <w:rPr>
          <w:rFonts w:ascii="Garamond" w:hAnsi="Garamond"/>
          <w:sz w:val="22"/>
          <w:szCs w:val="22"/>
        </w:rPr>
        <w:t>Opheliamaschine</w:t>
      </w:r>
      <w:proofErr w:type="spellEnd"/>
      <w:r w:rsidRPr="00DA16CE">
        <w:rPr>
          <w:rFonts w:ascii="Garamond" w:hAnsi="Garamond"/>
          <w:sz w:val="22"/>
          <w:szCs w:val="22"/>
        </w:rPr>
        <w:t xml:space="preserve"> von Magda </w:t>
      </w:r>
      <w:proofErr w:type="spellStart"/>
      <w:r w:rsidRPr="00DA16CE">
        <w:rPr>
          <w:rFonts w:ascii="Garamond" w:hAnsi="Garamond"/>
          <w:sz w:val="22"/>
          <w:szCs w:val="22"/>
        </w:rPr>
        <w:t>Romanska</w:t>
      </w:r>
      <w:proofErr w:type="spellEnd"/>
      <w:r w:rsidRPr="00DA16CE">
        <w:rPr>
          <w:rFonts w:ascii="Garamond" w:hAnsi="Garamond"/>
          <w:sz w:val="22"/>
          <w:szCs w:val="22"/>
        </w:rPr>
        <w:t>. Berlin: Berliner Ensemble 2022, S. 4f. (Programmheft, Spielzeit 2022/2023).</w:t>
      </w:r>
    </w:p>
    <w:p w14:paraId="36ECB128" w14:textId="77777777" w:rsidR="004C10E5" w:rsidRPr="00DA16CE" w:rsidRDefault="004C10E5" w:rsidP="00DA16CE">
      <w:pPr>
        <w:jc w:val="both"/>
        <w:rPr>
          <w:rFonts w:ascii="Garamond" w:hAnsi="Garamond"/>
          <w:sz w:val="22"/>
          <w:szCs w:val="22"/>
        </w:rPr>
      </w:pPr>
    </w:p>
    <w:p w14:paraId="6B211F0A" w14:textId="451995BB" w:rsidR="00386D5D" w:rsidRPr="00DA16CE" w:rsidRDefault="00386D5D" w:rsidP="00DA16CE">
      <w:pPr>
        <w:jc w:val="both"/>
        <w:rPr>
          <w:rFonts w:ascii="Garamond" w:hAnsi="Garamond"/>
          <w:sz w:val="22"/>
          <w:szCs w:val="22"/>
        </w:rPr>
      </w:pPr>
      <w:r w:rsidRPr="00DA16CE">
        <w:rPr>
          <w:rFonts w:ascii="Garamond" w:hAnsi="Garamond"/>
          <w:b/>
          <w:sz w:val="22"/>
          <w:szCs w:val="22"/>
        </w:rPr>
        <w:t xml:space="preserve">Schmidt, Hannes: </w:t>
      </w:r>
      <w:r w:rsidRPr="00DA16CE">
        <w:rPr>
          <w:rFonts w:ascii="Garamond" w:hAnsi="Garamond"/>
          <w:sz w:val="22"/>
          <w:szCs w:val="22"/>
        </w:rPr>
        <w:t>Eine Provokation aus tiefster Verzweiflung. Zur „Hamletmaschine“ in Essen. In: Neue Ruhr-Zeitung vom 30.4.1979.</w:t>
      </w:r>
    </w:p>
    <w:p w14:paraId="267D0CF9" w14:textId="77777777" w:rsidR="00386D5D" w:rsidRPr="00DA16CE" w:rsidRDefault="00386D5D" w:rsidP="00DA16CE">
      <w:pPr>
        <w:jc w:val="both"/>
        <w:rPr>
          <w:rFonts w:ascii="Garamond" w:hAnsi="Garamond"/>
          <w:sz w:val="22"/>
          <w:szCs w:val="22"/>
        </w:rPr>
      </w:pPr>
    </w:p>
    <w:p w14:paraId="29B949BA" w14:textId="416AA252" w:rsidR="00940D9B" w:rsidRPr="00DA16CE" w:rsidRDefault="00940D9B" w:rsidP="00DA16CE">
      <w:pPr>
        <w:jc w:val="both"/>
        <w:rPr>
          <w:rFonts w:ascii="Garamond" w:hAnsi="Garamond"/>
          <w:sz w:val="22"/>
          <w:szCs w:val="22"/>
        </w:rPr>
      </w:pPr>
      <w:r w:rsidRPr="00DA16CE">
        <w:rPr>
          <w:rFonts w:ascii="Garamond" w:hAnsi="Garamond"/>
          <w:b/>
          <w:sz w:val="22"/>
          <w:szCs w:val="22"/>
        </w:rPr>
        <w:t xml:space="preserve">Schmidt, Klaus M.: </w:t>
      </w:r>
      <w:r w:rsidRPr="00DA16CE">
        <w:rPr>
          <w:rFonts w:ascii="Garamond" w:hAnsi="Garamond"/>
          <w:sz w:val="22"/>
          <w:szCs w:val="22"/>
        </w:rPr>
        <w:t>ein Glücksfall für das Stadttheater. Nava Zukerman bekommt bei der Premiere von „Die Hamletmaschine“ für ihre Inszenierung viel Applaus. In: Westdeutsche Zeitung Krefeld vom 10.12.2018.</w:t>
      </w:r>
    </w:p>
    <w:p w14:paraId="5A9471BF" w14:textId="1AAAF5E9" w:rsidR="00940D9B" w:rsidRPr="00DA16CE" w:rsidRDefault="00940D9B" w:rsidP="00DA16CE">
      <w:pPr>
        <w:jc w:val="both"/>
        <w:rPr>
          <w:rFonts w:ascii="Garamond" w:hAnsi="Garamond"/>
          <w:b/>
          <w:sz w:val="22"/>
          <w:szCs w:val="22"/>
        </w:rPr>
      </w:pPr>
    </w:p>
    <w:p w14:paraId="2BA8B095" w14:textId="60EBAB81" w:rsidR="0056419C" w:rsidRPr="00DA16CE" w:rsidRDefault="0056419C" w:rsidP="00DA16CE">
      <w:pPr>
        <w:jc w:val="both"/>
        <w:rPr>
          <w:rFonts w:ascii="Garamond" w:hAnsi="Garamond"/>
          <w:sz w:val="22"/>
          <w:szCs w:val="22"/>
        </w:rPr>
      </w:pPr>
      <w:r w:rsidRPr="00DA16CE">
        <w:rPr>
          <w:rFonts w:ascii="Garamond" w:hAnsi="Garamond"/>
          <w:b/>
          <w:sz w:val="22"/>
          <w:szCs w:val="22"/>
        </w:rPr>
        <w:t xml:space="preserve">Schmidt, Matthias: </w:t>
      </w:r>
      <w:r w:rsidRPr="00DA16CE">
        <w:rPr>
          <w:rFonts w:ascii="Garamond" w:hAnsi="Garamond"/>
          <w:sz w:val="22"/>
          <w:szCs w:val="22"/>
        </w:rPr>
        <w:t xml:space="preserve">Ein Wald und sehr viele Bäume. Macbeth – Staatsschauspiel Dresden. In: </w:t>
      </w:r>
      <w:hyperlink r:id="rId541" w:history="1">
        <w:r w:rsidRPr="00DA16CE">
          <w:rPr>
            <w:rStyle w:val="Hyperlink"/>
            <w:rFonts w:ascii="Garamond" w:hAnsi="Garamond"/>
            <w:sz w:val="22"/>
            <w:szCs w:val="22"/>
          </w:rPr>
          <w:t>https://www.nachtkritik.de</w:t>
        </w:r>
      </w:hyperlink>
      <w:r w:rsidRPr="00DA16CE">
        <w:rPr>
          <w:rFonts w:ascii="Garamond" w:hAnsi="Garamond"/>
          <w:sz w:val="22"/>
          <w:szCs w:val="22"/>
        </w:rPr>
        <w:t xml:space="preserve"> vom 11.9.2022. [Zugriff zuletzt am 13.11.</w:t>
      </w:r>
      <w:r w:rsidR="004C69A7" w:rsidRPr="00DA16CE">
        <w:rPr>
          <w:rFonts w:ascii="Garamond" w:hAnsi="Garamond"/>
          <w:sz w:val="22"/>
          <w:szCs w:val="22"/>
        </w:rPr>
        <w:t>20</w:t>
      </w:r>
      <w:r w:rsidRPr="00DA16CE">
        <w:rPr>
          <w:rFonts w:ascii="Garamond" w:hAnsi="Garamond"/>
          <w:sz w:val="22"/>
          <w:szCs w:val="22"/>
        </w:rPr>
        <w:t>23]</w:t>
      </w:r>
    </w:p>
    <w:p w14:paraId="50312BC5" w14:textId="77777777" w:rsidR="001618AC" w:rsidRPr="00DA16CE" w:rsidRDefault="001618AC" w:rsidP="00DA16CE">
      <w:pPr>
        <w:jc w:val="both"/>
        <w:rPr>
          <w:rFonts w:ascii="Garamond" w:hAnsi="Garamond"/>
          <w:b/>
          <w:sz w:val="22"/>
          <w:szCs w:val="22"/>
        </w:rPr>
      </w:pPr>
    </w:p>
    <w:p w14:paraId="77E87B57" w14:textId="0C17EF38" w:rsidR="0056419C" w:rsidRPr="00DA16CE" w:rsidRDefault="0056419C"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„Macbeth“ in Dresden: Spektakuläre Shakespeare-Show von Christian Friedel. In: Mitteldeut</w:t>
      </w:r>
      <w:r w:rsidR="00BA47A7" w:rsidRPr="00DA16CE">
        <w:rPr>
          <w:rFonts w:ascii="Garamond" w:hAnsi="Garamond"/>
          <w:sz w:val="22"/>
          <w:szCs w:val="22"/>
        </w:rPr>
        <w:t>scher Rundfunk Kultur. https://</w:t>
      </w:r>
      <w:r w:rsidRPr="00DA16CE">
        <w:rPr>
          <w:rFonts w:ascii="Garamond" w:hAnsi="Garamond"/>
          <w:sz w:val="22"/>
          <w:szCs w:val="22"/>
        </w:rPr>
        <w:t>www.mdrkultur</w:t>
      </w:r>
      <w:r w:rsidR="00BA47A7" w:rsidRPr="00DA16CE">
        <w:rPr>
          <w:rFonts w:ascii="Garamond" w:hAnsi="Garamond"/>
          <w:sz w:val="22"/>
          <w:szCs w:val="22"/>
        </w:rPr>
        <w:t>.de</w:t>
      </w:r>
      <w:r w:rsidRPr="00DA16CE">
        <w:rPr>
          <w:rFonts w:ascii="Garamond" w:hAnsi="Garamond"/>
          <w:sz w:val="22"/>
          <w:szCs w:val="22"/>
        </w:rPr>
        <w:t xml:space="preserve"> vom 12.9.2022. [Zugriff</w:t>
      </w:r>
      <w:r w:rsidR="00BA47A7" w:rsidRPr="00DA16CE">
        <w:rPr>
          <w:rFonts w:ascii="Garamond" w:hAnsi="Garamond"/>
          <w:sz w:val="22"/>
          <w:szCs w:val="22"/>
        </w:rPr>
        <w:t xml:space="preserve"> zuletzt am 13.11.</w:t>
      </w:r>
      <w:r w:rsidR="004C69A7" w:rsidRPr="00DA16CE">
        <w:rPr>
          <w:rFonts w:ascii="Garamond" w:hAnsi="Garamond"/>
          <w:sz w:val="22"/>
          <w:szCs w:val="22"/>
        </w:rPr>
        <w:t>20</w:t>
      </w:r>
      <w:r w:rsidR="00BA47A7" w:rsidRPr="00DA16CE">
        <w:rPr>
          <w:rFonts w:ascii="Garamond" w:hAnsi="Garamond"/>
          <w:sz w:val="22"/>
          <w:szCs w:val="22"/>
        </w:rPr>
        <w:t>23]</w:t>
      </w:r>
    </w:p>
    <w:p w14:paraId="68E30AA4" w14:textId="1C622D16" w:rsidR="0056419C" w:rsidRDefault="0056419C" w:rsidP="00DA16CE">
      <w:pPr>
        <w:jc w:val="both"/>
        <w:rPr>
          <w:rFonts w:ascii="Garamond" w:hAnsi="Garamond"/>
          <w:b/>
          <w:sz w:val="22"/>
          <w:szCs w:val="22"/>
        </w:rPr>
      </w:pPr>
    </w:p>
    <w:p w14:paraId="7D686E91" w14:textId="31F0FCF7" w:rsidR="00C87E49" w:rsidRPr="001618AC" w:rsidRDefault="00C87E49" w:rsidP="00DA16CE">
      <w:pPr>
        <w:jc w:val="both"/>
        <w:rPr>
          <w:rFonts w:ascii="Garamond" w:hAnsi="Garamond"/>
          <w:sz w:val="22"/>
          <w:szCs w:val="22"/>
        </w:rPr>
      </w:pPr>
      <w:r>
        <w:rPr>
          <w:rFonts w:ascii="Garamond" w:hAnsi="Garamond"/>
          <w:b/>
          <w:sz w:val="22"/>
          <w:szCs w:val="22"/>
        </w:rPr>
        <w:t xml:space="preserve">Schmidt, Wolf-Dietmar: </w:t>
      </w:r>
      <w:r>
        <w:rPr>
          <w:rFonts w:ascii="Garamond" w:hAnsi="Garamond"/>
          <w:sz w:val="22"/>
          <w:szCs w:val="22"/>
        </w:rPr>
        <w:t>Die Tragödie eines großen Dramatikers. In: Aspekt Magazin 2 (2025)</w:t>
      </w:r>
      <w:r w:rsidR="0065138C">
        <w:rPr>
          <w:rFonts w:ascii="Garamond" w:hAnsi="Garamond"/>
          <w:sz w:val="22"/>
          <w:szCs w:val="22"/>
        </w:rPr>
        <w:t xml:space="preserve"> </w:t>
      </w:r>
      <w:hyperlink r:id="rId542" w:history="1">
        <w:r w:rsidR="001618AC" w:rsidRPr="00B20F09">
          <w:rPr>
            <w:rStyle w:val="Hyperlink"/>
            <w:rFonts w:ascii="Garamond" w:hAnsi="Garamond"/>
            <w:sz w:val="22"/>
            <w:szCs w:val="22"/>
          </w:rPr>
          <w:t>https://www.aspekt-magazin.de</w:t>
        </w:r>
      </w:hyperlink>
      <w:r w:rsidR="001618AC">
        <w:rPr>
          <w:rFonts w:ascii="Garamond" w:hAnsi="Garamond"/>
          <w:sz w:val="22"/>
          <w:szCs w:val="22"/>
        </w:rPr>
        <w:t xml:space="preserve"> [Zugriff zuletzt am 4.3.25] [Zu Clara </w:t>
      </w:r>
      <w:proofErr w:type="spellStart"/>
      <w:r w:rsidR="001618AC">
        <w:rPr>
          <w:rFonts w:ascii="Garamond" w:hAnsi="Garamond"/>
          <w:sz w:val="22"/>
          <w:szCs w:val="22"/>
        </w:rPr>
        <w:t>Weydes</w:t>
      </w:r>
      <w:proofErr w:type="spellEnd"/>
      <w:r w:rsidR="001618AC">
        <w:rPr>
          <w:rFonts w:ascii="Garamond" w:hAnsi="Garamond"/>
          <w:sz w:val="22"/>
          <w:szCs w:val="22"/>
        </w:rPr>
        <w:t xml:space="preserve"> </w:t>
      </w:r>
      <w:proofErr w:type="spellStart"/>
      <w:r w:rsidR="001618AC">
        <w:rPr>
          <w:rFonts w:ascii="Garamond" w:hAnsi="Garamond"/>
          <w:sz w:val="22"/>
          <w:szCs w:val="22"/>
        </w:rPr>
        <w:t>Inszenierng</w:t>
      </w:r>
      <w:proofErr w:type="spellEnd"/>
      <w:r w:rsidR="001618AC">
        <w:rPr>
          <w:rFonts w:ascii="Garamond" w:hAnsi="Garamond"/>
          <w:sz w:val="22"/>
          <w:szCs w:val="22"/>
        </w:rPr>
        <w:t xml:space="preserve"> von Heiner Müllers „Die Hamletmaschine“ am Theater Magdeburg. Uraufführung am 24.1.2025]</w:t>
      </w:r>
    </w:p>
    <w:p w14:paraId="1D7DB11E" w14:textId="7D530557" w:rsidR="00C87E49" w:rsidRDefault="00C87E49" w:rsidP="00DA16CE">
      <w:pPr>
        <w:jc w:val="both"/>
        <w:rPr>
          <w:rFonts w:ascii="Garamond" w:hAnsi="Garamond"/>
          <w:b/>
          <w:sz w:val="22"/>
          <w:szCs w:val="22"/>
        </w:rPr>
      </w:pPr>
    </w:p>
    <w:p w14:paraId="7500DF86" w14:textId="15EFF4D2" w:rsidR="001618AC" w:rsidRPr="001618AC" w:rsidRDefault="001618AC" w:rsidP="00DA16CE">
      <w:pPr>
        <w:jc w:val="both"/>
        <w:rPr>
          <w:rFonts w:ascii="Garamond" w:hAnsi="Garamond"/>
          <w:sz w:val="22"/>
          <w:szCs w:val="22"/>
        </w:rPr>
      </w:pPr>
      <w:r>
        <w:rPr>
          <w:rFonts w:ascii="Garamond" w:hAnsi="Garamond"/>
          <w:b/>
          <w:sz w:val="22"/>
          <w:szCs w:val="22"/>
        </w:rPr>
        <w:t xml:space="preserve">Ders.: </w:t>
      </w:r>
      <w:r>
        <w:rPr>
          <w:rFonts w:ascii="Garamond" w:hAnsi="Garamond"/>
          <w:sz w:val="22"/>
          <w:szCs w:val="22"/>
        </w:rPr>
        <w:t xml:space="preserve">Gesten der Hilflosigkeit. „Die Hamletmaschine“ am Theater Magdeburg wartet mit überraschenden und teils verstörenden Bildern auf. Doch die Begeisterung der Zuschauer hält sich in Grenzen. In: </w:t>
      </w:r>
      <w:proofErr w:type="spellStart"/>
      <w:r>
        <w:rPr>
          <w:rFonts w:ascii="Garamond" w:hAnsi="Garamond"/>
          <w:sz w:val="22"/>
          <w:szCs w:val="22"/>
        </w:rPr>
        <w:t>Volksstime</w:t>
      </w:r>
      <w:proofErr w:type="spellEnd"/>
      <w:r>
        <w:rPr>
          <w:rFonts w:ascii="Garamond" w:hAnsi="Garamond"/>
          <w:sz w:val="22"/>
          <w:szCs w:val="22"/>
        </w:rPr>
        <w:t xml:space="preserve"> vom 29.1.2025.</w:t>
      </w:r>
    </w:p>
    <w:p w14:paraId="3571316C" w14:textId="77777777" w:rsidR="001618AC" w:rsidRPr="00DA16CE" w:rsidRDefault="001618AC" w:rsidP="00DA16CE">
      <w:pPr>
        <w:jc w:val="both"/>
        <w:rPr>
          <w:rFonts w:ascii="Garamond" w:hAnsi="Garamond"/>
          <w:b/>
          <w:sz w:val="22"/>
          <w:szCs w:val="22"/>
        </w:rPr>
      </w:pPr>
    </w:p>
    <w:p w14:paraId="6E97658B" w14:textId="5B350DB5" w:rsidR="00A05F83" w:rsidRPr="00DA16CE" w:rsidRDefault="00A05F83" w:rsidP="00DA16CE">
      <w:pPr>
        <w:jc w:val="both"/>
        <w:rPr>
          <w:rFonts w:ascii="Garamond" w:hAnsi="Garamond"/>
          <w:sz w:val="22"/>
          <w:szCs w:val="22"/>
        </w:rPr>
      </w:pPr>
      <w:r w:rsidRPr="00DA16CE">
        <w:rPr>
          <w:rFonts w:ascii="Garamond" w:hAnsi="Garamond"/>
          <w:b/>
          <w:sz w:val="22"/>
          <w:szCs w:val="22"/>
        </w:rPr>
        <w:t xml:space="preserve">Schreiber, Ulrich: </w:t>
      </w:r>
      <w:r w:rsidRPr="00DA16CE">
        <w:rPr>
          <w:rFonts w:ascii="Garamond" w:hAnsi="Garamond"/>
          <w:sz w:val="22"/>
          <w:szCs w:val="22"/>
        </w:rPr>
        <w:t xml:space="preserve">Spiegelungen als Stilprinzip. </w:t>
      </w:r>
      <w:proofErr w:type="spellStart"/>
      <w:r w:rsidRPr="00DA16CE">
        <w:rPr>
          <w:rFonts w:ascii="Garamond" w:hAnsi="Garamond"/>
          <w:sz w:val="22"/>
          <w:szCs w:val="22"/>
        </w:rPr>
        <w:t>Krejcas</w:t>
      </w:r>
      <w:proofErr w:type="spellEnd"/>
      <w:r w:rsidRPr="00DA16CE">
        <w:rPr>
          <w:rFonts w:ascii="Garamond" w:hAnsi="Garamond"/>
          <w:sz w:val="22"/>
          <w:szCs w:val="22"/>
        </w:rPr>
        <w:t xml:space="preserve"> Düsseldorfer „Hamlet“-Inszenierung. In: Frankfurter Rundschau vom 17.5.1977.</w:t>
      </w:r>
    </w:p>
    <w:p w14:paraId="5EBA23C7" w14:textId="46AB3147" w:rsidR="00A05F83" w:rsidRDefault="00A05F83" w:rsidP="00DA16CE">
      <w:pPr>
        <w:jc w:val="both"/>
        <w:rPr>
          <w:rFonts w:ascii="Garamond" w:hAnsi="Garamond"/>
          <w:b/>
          <w:sz w:val="22"/>
          <w:szCs w:val="22"/>
        </w:rPr>
      </w:pPr>
    </w:p>
    <w:p w14:paraId="308E48FC" w14:textId="1C1A8E5B" w:rsidR="00AF308B" w:rsidRPr="00AF308B" w:rsidRDefault="00AF308B" w:rsidP="00DA16CE">
      <w:pPr>
        <w:jc w:val="both"/>
        <w:rPr>
          <w:rFonts w:ascii="Garamond" w:hAnsi="Garamond"/>
          <w:sz w:val="22"/>
          <w:szCs w:val="22"/>
        </w:rPr>
      </w:pPr>
      <w:r>
        <w:rPr>
          <w:rFonts w:ascii="Garamond" w:hAnsi="Garamond"/>
          <w:b/>
          <w:sz w:val="22"/>
          <w:szCs w:val="22"/>
        </w:rPr>
        <w:t xml:space="preserve">Schubert, Lena: </w:t>
      </w:r>
      <w:r>
        <w:rPr>
          <w:rFonts w:ascii="Garamond" w:hAnsi="Garamond"/>
          <w:sz w:val="22"/>
          <w:szCs w:val="22"/>
        </w:rPr>
        <w:t>„Die Hamletmaschine“ am Theater Magdeburg: Die Höhen und Tiefen einer Spielplanänderung. In: Tag24 vom 26.1.2025. h</w:t>
      </w:r>
      <w:r>
        <w:rPr>
          <w:color w:val="0462C1"/>
          <w:sz w:val="21"/>
          <w:szCs w:val="21"/>
        </w:rPr>
        <w:t xml:space="preserve">ttps://www.tag24.de/magdeburg/magdeburg-veranstaltungen/die-hamletmaschine-am-theater-magdeburg-die-hoehen-und-tiefen-einer-spielplanaenderung-3354066 . </w:t>
      </w:r>
      <w:r>
        <w:rPr>
          <w:rFonts w:ascii="Garamond" w:hAnsi="Garamond"/>
          <w:sz w:val="22"/>
          <w:szCs w:val="22"/>
        </w:rPr>
        <w:t>[Zugriff zuletzt am 4.3.2025]</w:t>
      </w:r>
    </w:p>
    <w:p w14:paraId="1AEA576D" w14:textId="77777777" w:rsidR="00AF308B" w:rsidRPr="00DA16CE" w:rsidRDefault="00AF308B" w:rsidP="00DA16CE">
      <w:pPr>
        <w:jc w:val="both"/>
        <w:rPr>
          <w:rFonts w:ascii="Garamond" w:hAnsi="Garamond"/>
          <w:b/>
          <w:sz w:val="22"/>
          <w:szCs w:val="22"/>
        </w:rPr>
      </w:pPr>
    </w:p>
    <w:p w14:paraId="54B211B8" w14:textId="3A5BD8D9" w:rsidR="00C1676E" w:rsidRPr="00DA16CE" w:rsidRDefault="00EF4B8C" w:rsidP="00DA16CE">
      <w:pPr>
        <w:jc w:val="both"/>
        <w:rPr>
          <w:rFonts w:ascii="Garamond" w:hAnsi="Garamond"/>
          <w:sz w:val="22"/>
          <w:szCs w:val="22"/>
        </w:rPr>
      </w:pPr>
      <w:r w:rsidRPr="00DA16CE">
        <w:rPr>
          <w:rFonts w:ascii="Garamond" w:hAnsi="Garamond"/>
          <w:b/>
          <w:sz w:val="22"/>
          <w:szCs w:val="22"/>
        </w:rPr>
        <w:t>Schulze-</w:t>
      </w:r>
      <w:proofErr w:type="spellStart"/>
      <w:r w:rsidR="00C1676E" w:rsidRPr="00DA16CE">
        <w:rPr>
          <w:rFonts w:ascii="Garamond" w:hAnsi="Garamond"/>
          <w:b/>
          <w:sz w:val="22"/>
          <w:szCs w:val="22"/>
        </w:rPr>
        <w:t>Reimpell</w:t>
      </w:r>
      <w:proofErr w:type="spellEnd"/>
      <w:r w:rsidR="00C1676E" w:rsidRPr="00DA16CE">
        <w:rPr>
          <w:rFonts w:ascii="Garamond" w:hAnsi="Garamond"/>
          <w:b/>
          <w:sz w:val="22"/>
          <w:szCs w:val="22"/>
        </w:rPr>
        <w:t xml:space="preserve">: </w:t>
      </w:r>
      <w:r w:rsidR="00C1676E" w:rsidRPr="00DA16CE">
        <w:rPr>
          <w:rFonts w:ascii="Garamond" w:hAnsi="Garamond"/>
          <w:sz w:val="22"/>
          <w:szCs w:val="22"/>
        </w:rPr>
        <w:t>Ein Stück sucht seinen Regisseur. Deutsche Erstaufführung von Heiner Müllers „Hamletmaschine“. In: General-Anzeiger für Bonn vom 30.4.1979.</w:t>
      </w:r>
    </w:p>
    <w:p w14:paraId="4C37093C" w14:textId="5AC21BFA" w:rsidR="00C1676E" w:rsidRPr="00DA16CE" w:rsidRDefault="00C1676E" w:rsidP="00DA16CE">
      <w:pPr>
        <w:jc w:val="both"/>
        <w:rPr>
          <w:rFonts w:ascii="Garamond" w:hAnsi="Garamond"/>
          <w:b/>
          <w:sz w:val="22"/>
          <w:szCs w:val="22"/>
        </w:rPr>
      </w:pPr>
    </w:p>
    <w:p w14:paraId="63B83DD1" w14:textId="31B49A55" w:rsidR="00386D5D" w:rsidRPr="00DA16CE" w:rsidRDefault="00386D5D"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Aufschrei mit unterdrückter Stimme. Heiner Müllers „</w:t>
      </w:r>
      <w:proofErr w:type="spellStart"/>
      <w:r w:rsidRPr="00DA16CE">
        <w:rPr>
          <w:rFonts w:ascii="Garamond" w:hAnsi="Garamond"/>
          <w:sz w:val="22"/>
          <w:szCs w:val="22"/>
        </w:rPr>
        <w:t>Hamletmaschine</w:t>
      </w:r>
      <w:proofErr w:type="spellEnd"/>
      <w:r w:rsidRPr="00DA16CE">
        <w:rPr>
          <w:rFonts w:ascii="Garamond" w:hAnsi="Garamond"/>
          <w:sz w:val="22"/>
          <w:szCs w:val="22"/>
        </w:rPr>
        <w:t xml:space="preserve">“ als rheinisches </w:t>
      </w:r>
      <w:proofErr w:type="spellStart"/>
      <w:r w:rsidRPr="00DA16CE">
        <w:rPr>
          <w:rFonts w:ascii="Garamond" w:hAnsi="Garamond"/>
          <w:sz w:val="22"/>
          <w:szCs w:val="22"/>
        </w:rPr>
        <w:t>Divertissementchen</w:t>
      </w:r>
      <w:proofErr w:type="spellEnd"/>
      <w:r w:rsidRPr="00DA16CE">
        <w:rPr>
          <w:rFonts w:ascii="Garamond" w:hAnsi="Garamond"/>
          <w:sz w:val="22"/>
          <w:szCs w:val="22"/>
        </w:rPr>
        <w:t xml:space="preserve"> in Essen. In: </w:t>
      </w:r>
      <w:r w:rsidR="00290B99" w:rsidRPr="00DA16CE">
        <w:rPr>
          <w:rFonts w:ascii="Garamond" w:hAnsi="Garamond"/>
          <w:sz w:val="22"/>
          <w:szCs w:val="22"/>
        </w:rPr>
        <w:t>Stuttgarter</w:t>
      </w:r>
      <w:r w:rsidRPr="00DA16CE">
        <w:rPr>
          <w:rFonts w:ascii="Garamond" w:hAnsi="Garamond"/>
          <w:sz w:val="22"/>
          <w:szCs w:val="22"/>
        </w:rPr>
        <w:t xml:space="preserve"> Zeitung vom 30.4.1979.</w:t>
      </w:r>
    </w:p>
    <w:p w14:paraId="0FC0210D" w14:textId="77777777" w:rsidR="00386D5D" w:rsidRPr="00DA16CE" w:rsidRDefault="00386D5D" w:rsidP="00DA16CE">
      <w:pPr>
        <w:jc w:val="both"/>
        <w:rPr>
          <w:rFonts w:ascii="Garamond" w:hAnsi="Garamond"/>
          <w:b/>
          <w:sz w:val="22"/>
          <w:szCs w:val="22"/>
        </w:rPr>
      </w:pPr>
    </w:p>
    <w:p w14:paraId="6E0364D0" w14:textId="77777777" w:rsidR="00817F9D" w:rsidRPr="00DA16CE" w:rsidRDefault="009D45D0" w:rsidP="00DA16CE">
      <w:pPr>
        <w:jc w:val="both"/>
        <w:rPr>
          <w:rFonts w:ascii="Garamond" w:hAnsi="Garamond"/>
          <w:sz w:val="22"/>
          <w:szCs w:val="22"/>
        </w:rPr>
      </w:pPr>
      <w:r w:rsidRPr="00DA16CE">
        <w:rPr>
          <w:rFonts w:ascii="Garamond" w:hAnsi="Garamond"/>
          <w:b/>
          <w:sz w:val="22"/>
          <w:szCs w:val="22"/>
        </w:rPr>
        <w:lastRenderedPageBreak/>
        <w:t xml:space="preserve">Seidler, Ulrich: </w:t>
      </w:r>
      <w:r w:rsidRPr="00DA16CE">
        <w:rPr>
          <w:rFonts w:ascii="Garamond" w:hAnsi="Garamond"/>
          <w:sz w:val="22"/>
          <w:szCs w:val="22"/>
        </w:rPr>
        <w:t>Nah und fern. Premieren am Wochenende: „Sommergäste“ im Deutschen Theater und „Hamletmaschine“ im Gorki. In: Berliner Zeitung vom 26.2.2018.</w:t>
      </w:r>
    </w:p>
    <w:p w14:paraId="133F7654" w14:textId="77777777" w:rsidR="00817F9D" w:rsidRPr="00DA16CE" w:rsidRDefault="00817F9D" w:rsidP="00DA16CE">
      <w:pPr>
        <w:jc w:val="both"/>
        <w:rPr>
          <w:rFonts w:ascii="Garamond" w:hAnsi="Garamond"/>
          <w:b/>
          <w:sz w:val="22"/>
          <w:szCs w:val="22"/>
        </w:rPr>
      </w:pPr>
    </w:p>
    <w:p w14:paraId="04AB2440" w14:textId="39F05D1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Tee trinken und sich unbehaglich fühlen. Die Welt dreht sich weiter und besser wird sie nicht. Maxim Gorkis „Sommergäste“ am Deutschen Theater Berlin, Heiner Müllers „Hamletmaschine am Gorki. In: Frankfurter Rundschau vom 28.2.2018. [Identisch</w:t>
      </w:r>
      <w:r w:rsidR="00F631FD" w:rsidRPr="00DA16CE">
        <w:rPr>
          <w:rFonts w:ascii="Garamond" w:hAnsi="Garamond"/>
          <w:sz w:val="22"/>
          <w:szCs w:val="22"/>
        </w:rPr>
        <w:t xml:space="preserve"> mit dem </w:t>
      </w:r>
      <w:r w:rsidRPr="00DA16CE">
        <w:rPr>
          <w:rFonts w:ascii="Garamond" w:hAnsi="Garamond"/>
          <w:sz w:val="22"/>
          <w:szCs w:val="22"/>
        </w:rPr>
        <w:t>Text</w:t>
      </w:r>
      <w:r w:rsidR="00F631FD" w:rsidRPr="00DA16CE">
        <w:rPr>
          <w:rFonts w:ascii="Garamond" w:hAnsi="Garamond"/>
          <w:sz w:val="22"/>
          <w:szCs w:val="22"/>
        </w:rPr>
        <w:t xml:space="preserve"> </w:t>
      </w:r>
      <w:r w:rsidR="00EA65C7" w:rsidRPr="00DA16CE">
        <w:rPr>
          <w:rFonts w:ascii="Garamond" w:hAnsi="Garamond"/>
          <w:sz w:val="22"/>
          <w:szCs w:val="22"/>
        </w:rPr>
        <w:t>„</w:t>
      </w:r>
      <w:r w:rsidR="00F631FD" w:rsidRPr="00DA16CE">
        <w:rPr>
          <w:rFonts w:ascii="Garamond" w:hAnsi="Garamond"/>
          <w:sz w:val="22"/>
          <w:szCs w:val="22"/>
        </w:rPr>
        <w:t>Nah und fern“</w:t>
      </w:r>
      <w:r w:rsidRPr="00DA16CE">
        <w:rPr>
          <w:rFonts w:ascii="Garamond" w:hAnsi="Garamond"/>
          <w:sz w:val="22"/>
          <w:szCs w:val="22"/>
        </w:rPr>
        <w:t xml:space="preserve"> in </w:t>
      </w:r>
      <w:r w:rsidR="00F631FD" w:rsidRPr="00DA16CE">
        <w:rPr>
          <w:rFonts w:ascii="Garamond" w:hAnsi="Garamond"/>
          <w:sz w:val="22"/>
          <w:szCs w:val="22"/>
        </w:rPr>
        <w:t xml:space="preserve">der </w:t>
      </w:r>
      <w:r w:rsidRPr="00DA16CE">
        <w:rPr>
          <w:rFonts w:ascii="Garamond" w:hAnsi="Garamond"/>
          <w:sz w:val="22"/>
          <w:szCs w:val="22"/>
        </w:rPr>
        <w:t>Berliner Zeitung</w:t>
      </w:r>
      <w:r w:rsidR="00F631FD" w:rsidRPr="00DA16CE">
        <w:rPr>
          <w:rFonts w:ascii="Garamond" w:hAnsi="Garamond"/>
          <w:sz w:val="22"/>
          <w:szCs w:val="22"/>
        </w:rPr>
        <w:t xml:space="preserve"> vom 26.2.2018</w:t>
      </w:r>
      <w:r w:rsidRPr="00DA16CE">
        <w:rPr>
          <w:rFonts w:ascii="Garamond" w:hAnsi="Garamond"/>
          <w:sz w:val="22"/>
          <w:szCs w:val="22"/>
        </w:rPr>
        <w:t>]</w:t>
      </w:r>
    </w:p>
    <w:p w14:paraId="349A536A" w14:textId="77777777" w:rsidR="00817F9D" w:rsidRPr="00DA16CE" w:rsidRDefault="00817F9D" w:rsidP="00DA16CE">
      <w:pPr>
        <w:jc w:val="both"/>
        <w:rPr>
          <w:rFonts w:ascii="Garamond" w:hAnsi="Garamond"/>
          <w:b/>
          <w:sz w:val="22"/>
          <w:szCs w:val="22"/>
        </w:rPr>
      </w:pPr>
    </w:p>
    <w:p w14:paraId="1F7ECAC6" w14:textId="5456E4B8" w:rsidR="00817F9D" w:rsidRPr="00DA16CE" w:rsidRDefault="009D45D0" w:rsidP="00DA16CE">
      <w:pPr>
        <w:jc w:val="both"/>
        <w:rPr>
          <w:rFonts w:ascii="Garamond" w:hAnsi="Garamond"/>
          <w:sz w:val="22"/>
          <w:szCs w:val="22"/>
        </w:rPr>
      </w:pPr>
      <w:r w:rsidRPr="00DA16CE">
        <w:rPr>
          <w:rFonts w:ascii="Garamond" w:hAnsi="Garamond"/>
          <w:b/>
          <w:sz w:val="22"/>
          <w:szCs w:val="22"/>
          <w:lang w:val="en-GB"/>
        </w:rPr>
        <w:t>Seo, Myung-Soo:</w:t>
      </w:r>
      <w:r w:rsidRPr="00DA16CE">
        <w:rPr>
          <w:rFonts w:ascii="Garamond" w:hAnsi="Garamond"/>
          <w:sz w:val="22"/>
          <w:szCs w:val="22"/>
          <w:lang w:val="en-GB"/>
        </w:rPr>
        <w:t xml:space="preserve"> Seung-Hun </w:t>
      </w:r>
      <w:proofErr w:type="spellStart"/>
      <w:r w:rsidRPr="00DA16CE">
        <w:rPr>
          <w:rFonts w:ascii="Garamond" w:hAnsi="Garamond"/>
          <w:sz w:val="22"/>
          <w:szCs w:val="22"/>
          <w:lang w:val="en-GB"/>
        </w:rPr>
        <w:t>Chaes</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Hamletmaschine</w:t>
      </w:r>
      <w:proofErr w:type="spellEnd"/>
      <w:r w:rsidRPr="00DA16CE">
        <w:rPr>
          <w:rFonts w:ascii="Garamond" w:hAnsi="Garamond"/>
          <w:sz w:val="22"/>
          <w:szCs w:val="22"/>
          <w:lang w:val="en-GB"/>
        </w:rPr>
        <w:t xml:space="preserve">. In: The Korean Theatre Review. </w:t>
      </w:r>
      <w:r w:rsidRPr="00DA16CE">
        <w:rPr>
          <w:rFonts w:ascii="Garamond" w:hAnsi="Garamond"/>
          <w:sz w:val="22"/>
          <w:szCs w:val="22"/>
        </w:rPr>
        <w:t>April 2000, S.</w:t>
      </w:r>
      <w:r w:rsidR="009F586B" w:rsidRPr="00DA16CE">
        <w:rPr>
          <w:rFonts w:ascii="Garamond" w:hAnsi="Garamond"/>
          <w:sz w:val="22"/>
          <w:szCs w:val="22"/>
        </w:rPr>
        <w:t> </w:t>
      </w:r>
      <w:r w:rsidRPr="00DA16CE">
        <w:rPr>
          <w:rFonts w:ascii="Garamond" w:hAnsi="Garamond"/>
          <w:sz w:val="22"/>
          <w:szCs w:val="22"/>
        </w:rPr>
        <w:t>118. [In koreanischer Sprache]</w:t>
      </w:r>
    </w:p>
    <w:p w14:paraId="5E35C96C" w14:textId="77777777" w:rsidR="00817F9D" w:rsidRPr="00DA16CE" w:rsidRDefault="00817F9D" w:rsidP="00DA16CE">
      <w:pPr>
        <w:jc w:val="both"/>
        <w:rPr>
          <w:rFonts w:ascii="Garamond" w:hAnsi="Garamond"/>
          <w:b/>
          <w:sz w:val="22"/>
          <w:szCs w:val="22"/>
        </w:rPr>
      </w:pPr>
    </w:p>
    <w:p w14:paraId="507D169D" w14:textId="249152F8"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Siebert, Bernhard: </w:t>
      </w:r>
      <w:r w:rsidRPr="00DA16CE">
        <w:rPr>
          <w:rFonts w:ascii="Garamond" w:hAnsi="Garamond"/>
          <w:sz w:val="22"/>
          <w:szCs w:val="22"/>
        </w:rPr>
        <w:t xml:space="preserve">Zertrümmerte Geschichtsdenkmäler. Zu Heiner Müllers „Hamletmaschine“ und Simone Dede </w:t>
      </w:r>
      <w:proofErr w:type="spellStart"/>
      <w:r w:rsidRPr="00DA16CE">
        <w:rPr>
          <w:rFonts w:ascii="Garamond" w:hAnsi="Garamond"/>
          <w:sz w:val="22"/>
          <w:szCs w:val="22"/>
        </w:rPr>
        <w:t>Ayivis</w:t>
      </w:r>
      <w:proofErr w:type="spellEnd"/>
      <w:r w:rsidRPr="00DA16CE">
        <w:rPr>
          <w:rFonts w:ascii="Garamond" w:hAnsi="Garamond"/>
          <w:sz w:val="22"/>
          <w:szCs w:val="22"/>
        </w:rPr>
        <w:t xml:space="preserve"> „Performing Back“. In: „Landschaft mit entfernten Verwandten“. Festschrift für Heiner Goebbels. Hg. von Lorenz </w:t>
      </w:r>
      <w:proofErr w:type="spellStart"/>
      <w:r w:rsidRPr="00DA16CE">
        <w:rPr>
          <w:rFonts w:ascii="Garamond" w:hAnsi="Garamond"/>
          <w:sz w:val="22"/>
          <w:szCs w:val="22"/>
        </w:rPr>
        <w:t>Aggermann</w:t>
      </w:r>
      <w:proofErr w:type="spellEnd"/>
      <w:r w:rsidRPr="00DA16CE">
        <w:rPr>
          <w:rFonts w:ascii="Garamond" w:hAnsi="Garamond"/>
          <w:sz w:val="22"/>
          <w:szCs w:val="22"/>
        </w:rPr>
        <w:t xml:space="preserve"> u.a. Berlin: Neofelis 2018, S.</w:t>
      </w:r>
      <w:r w:rsidR="00F22422" w:rsidRPr="00DA16CE">
        <w:rPr>
          <w:rFonts w:ascii="Garamond" w:hAnsi="Garamond"/>
          <w:sz w:val="22"/>
          <w:szCs w:val="22"/>
        </w:rPr>
        <w:t> </w:t>
      </w:r>
      <w:r w:rsidRPr="00DA16CE">
        <w:rPr>
          <w:rFonts w:ascii="Garamond" w:hAnsi="Garamond"/>
          <w:sz w:val="22"/>
          <w:szCs w:val="22"/>
        </w:rPr>
        <w:t>229</w:t>
      </w:r>
      <w:r w:rsidR="00EB76D0" w:rsidRPr="00DA16CE">
        <w:rPr>
          <w:rFonts w:ascii="Garamond" w:eastAsia="GaramondPremrPro-Smbd" w:hAnsi="Garamond"/>
          <w:sz w:val="22"/>
          <w:szCs w:val="22"/>
        </w:rPr>
        <w:t>–</w:t>
      </w:r>
      <w:r w:rsidRPr="00DA16CE">
        <w:rPr>
          <w:rFonts w:ascii="Garamond" w:hAnsi="Garamond"/>
          <w:sz w:val="22"/>
          <w:szCs w:val="22"/>
        </w:rPr>
        <w:t>234.</w:t>
      </w:r>
    </w:p>
    <w:p w14:paraId="69D971D4" w14:textId="054FA982" w:rsidR="00817F9D" w:rsidRPr="00DA16CE" w:rsidRDefault="00817F9D" w:rsidP="00DA16CE">
      <w:pPr>
        <w:jc w:val="both"/>
        <w:rPr>
          <w:rFonts w:ascii="Garamond" w:hAnsi="Garamond"/>
          <w:b/>
          <w:sz w:val="22"/>
          <w:szCs w:val="22"/>
        </w:rPr>
      </w:pPr>
    </w:p>
    <w:p w14:paraId="5C269679" w14:textId="1B01EB15" w:rsidR="00135975" w:rsidRPr="00DA16CE" w:rsidRDefault="00135975" w:rsidP="00DA16CE">
      <w:pPr>
        <w:jc w:val="both"/>
        <w:rPr>
          <w:rFonts w:ascii="Garamond" w:hAnsi="Garamond"/>
          <w:sz w:val="22"/>
          <w:szCs w:val="22"/>
        </w:rPr>
      </w:pPr>
      <w:r w:rsidRPr="00DA16CE">
        <w:rPr>
          <w:rFonts w:ascii="Garamond" w:hAnsi="Garamond"/>
          <w:b/>
          <w:sz w:val="22"/>
          <w:szCs w:val="22"/>
        </w:rPr>
        <w:t xml:space="preserve">Skiba, Carolin: </w:t>
      </w:r>
      <w:r w:rsidRPr="00DA16CE">
        <w:rPr>
          <w:rFonts w:ascii="Garamond" w:hAnsi="Garamond"/>
          <w:sz w:val="22"/>
          <w:szCs w:val="22"/>
        </w:rPr>
        <w:t>Ein Leben mit ganz viel Drama. In: Westdeutsche Zeitung vom 7.12.2018.</w:t>
      </w:r>
    </w:p>
    <w:p w14:paraId="7A1D7A89" w14:textId="77777777" w:rsidR="00135975" w:rsidRPr="00DA16CE" w:rsidRDefault="00135975" w:rsidP="00DA16CE">
      <w:pPr>
        <w:jc w:val="both"/>
        <w:rPr>
          <w:rFonts w:ascii="Garamond" w:hAnsi="Garamond"/>
          <w:b/>
          <w:sz w:val="22"/>
          <w:szCs w:val="22"/>
        </w:rPr>
      </w:pPr>
    </w:p>
    <w:p w14:paraId="55F0C854" w14:textId="7628ABB0" w:rsidR="00817F9D" w:rsidRPr="00DA16CE" w:rsidRDefault="009D45D0" w:rsidP="00DA16CE">
      <w:pPr>
        <w:jc w:val="both"/>
        <w:rPr>
          <w:rFonts w:ascii="Garamond" w:hAnsi="Garamond"/>
          <w:sz w:val="22"/>
          <w:szCs w:val="22"/>
          <w:lang w:val="en-GB"/>
        </w:rPr>
      </w:pPr>
      <w:r w:rsidRPr="00DA16CE">
        <w:rPr>
          <w:rFonts w:ascii="Garamond" w:hAnsi="Garamond"/>
          <w:b/>
          <w:sz w:val="22"/>
          <w:szCs w:val="22"/>
        </w:rPr>
        <w:t>Song, Dong-Jun:</w:t>
      </w:r>
      <w:r w:rsidRPr="00DA16CE">
        <w:rPr>
          <w:rFonts w:ascii="Garamond" w:hAnsi="Garamond"/>
          <w:sz w:val="22"/>
          <w:szCs w:val="22"/>
        </w:rPr>
        <w:t xml:space="preserve"> Das Drama von Schock und </w:t>
      </w:r>
      <w:proofErr w:type="spellStart"/>
      <w:r w:rsidRPr="00DA16CE">
        <w:rPr>
          <w:rFonts w:ascii="Garamond" w:hAnsi="Garamond"/>
          <w:sz w:val="22"/>
          <w:szCs w:val="22"/>
        </w:rPr>
        <w:t>Schwerbegreiflichkeit</w:t>
      </w:r>
      <w:proofErr w:type="spellEnd"/>
      <w:r w:rsidRPr="00DA16CE">
        <w:rPr>
          <w:rFonts w:ascii="Garamond" w:hAnsi="Garamond"/>
          <w:sz w:val="22"/>
          <w:szCs w:val="22"/>
        </w:rPr>
        <w:t xml:space="preserve">. </w:t>
      </w:r>
      <w:r w:rsidRPr="00DA16CE">
        <w:rPr>
          <w:rFonts w:ascii="Garamond" w:hAnsi="Garamond"/>
          <w:sz w:val="22"/>
          <w:szCs w:val="22"/>
          <w:lang w:val="en-GB"/>
        </w:rPr>
        <w:t>In: Korean Theatre Review, September 1993, S.</w:t>
      </w:r>
      <w:r w:rsidR="00F22422" w:rsidRPr="00DA16CE">
        <w:rPr>
          <w:rFonts w:ascii="Garamond" w:hAnsi="Garamond"/>
          <w:sz w:val="22"/>
          <w:szCs w:val="22"/>
          <w:lang w:val="en-GB"/>
        </w:rPr>
        <w:t> </w:t>
      </w:r>
      <w:r w:rsidRPr="00DA16CE">
        <w:rPr>
          <w:rFonts w:ascii="Garamond" w:hAnsi="Garamond"/>
          <w:sz w:val="22"/>
          <w:szCs w:val="22"/>
          <w:lang w:val="en-GB"/>
        </w:rPr>
        <w:t>46</w:t>
      </w:r>
      <w:r w:rsidR="006C57FD" w:rsidRPr="00DA16CE">
        <w:rPr>
          <w:rFonts w:ascii="Garamond" w:eastAsia="GaramondPremrPro-Smbd" w:hAnsi="Garamond"/>
          <w:sz w:val="22"/>
          <w:szCs w:val="22"/>
          <w:lang w:val="en-GB"/>
        </w:rPr>
        <w:t>–</w:t>
      </w:r>
      <w:r w:rsidRPr="00DA16CE">
        <w:rPr>
          <w:rFonts w:ascii="Garamond" w:hAnsi="Garamond"/>
          <w:sz w:val="22"/>
          <w:szCs w:val="22"/>
          <w:lang w:val="en-GB"/>
        </w:rPr>
        <w:t>52.</w:t>
      </w:r>
    </w:p>
    <w:p w14:paraId="11421117" w14:textId="21022B69" w:rsidR="00817F9D" w:rsidRPr="00DA16CE" w:rsidRDefault="00817F9D" w:rsidP="00DA16CE">
      <w:pPr>
        <w:jc w:val="both"/>
        <w:rPr>
          <w:rFonts w:ascii="Garamond" w:hAnsi="Garamond"/>
          <w:b/>
          <w:sz w:val="22"/>
          <w:szCs w:val="22"/>
          <w:lang w:val="en-GB"/>
        </w:rPr>
      </w:pPr>
    </w:p>
    <w:p w14:paraId="6B4815A9" w14:textId="2F2362FD" w:rsidR="004F1906" w:rsidRPr="00DA16CE" w:rsidRDefault="004F1906" w:rsidP="00DA16CE">
      <w:pPr>
        <w:jc w:val="both"/>
        <w:rPr>
          <w:rFonts w:ascii="Garamond" w:hAnsi="Garamond"/>
          <w:sz w:val="22"/>
          <w:szCs w:val="22"/>
        </w:rPr>
      </w:pPr>
      <w:r w:rsidRPr="00DA16CE">
        <w:rPr>
          <w:rFonts w:ascii="Garamond" w:hAnsi="Garamond"/>
          <w:b/>
          <w:sz w:val="22"/>
          <w:szCs w:val="22"/>
        </w:rPr>
        <w:t xml:space="preserve">Speicher, Hannah: </w:t>
      </w:r>
      <w:r w:rsidRPr="00DA16CE">
        <w:rPr>
          <w:rFonts w:ascii="Garamond" w:hAnsi="Garamond"/>
          <w:sz w:val="22"/>
          <w:szCs w:val="22"/>
        </w:rPr>
        <w:t>D</w:t>
      </w:r>
      <w:r w:rsidR="0011672B" w:rsidRPr="00DA16CE">
        <w:rPr>
          <w:rFonts w:ascii="Garamond" w:hAnsi="Garamond"/>
          <w:sz w:val="22"/>
          <w:szCs w:val="22"/>
        </w:rPr>
        <w:t>as D</w:t>
      </w:r>
      <w:r w:rsidRPr="00DA16CE">
        <w:rPr>
          <w:rFonts w:ascii="Garamond" w:hAnsi="Garamond"/>
          <w:sz w:val="22"/>
          <w:szCs w:val="22"/>
        </w:rPr>
        <w:t xml:space="preserve">eutsche Theater nach 1989. Eine Theatergeschichte zwischen Resilienz und Vulnerabilität. Bielefeld: </w:t>
      </w:r>
      <w:r w:rsidR="00F00F2E" w:rsidRPr="00DA16CE">
        <w:rPr>
          <w:rFonts w:ascii="Garamond" w:hAnsi="Garamond"/>
          <w:sz w:val="22"/>
          <w:szCs w:val="22"/>
        </w:rPr>
        <w:t>T</w:t>
      </w:r>
      <w:r w:rsidRPr="00DA16CE">
        <w:rPr>
          <w:rFonts w:ascii="Garamond" w:hAnsi="Garamond"/>
          <w:sz w:val="22"/>
          <w:szCs w:val="22"/>
        </w:rPr>
        <w:t>ran</w:t>
      </w:r>
      <w:r w:rsidR="000D7F79" w:rsidRPr="00DA16CE">
        <w:rPr>
          <w:rFonts w:ascii="Garamond" w:hAnsi="Garamond"/>
          <w:sz w:val="22"/>
          <w:szCs w:val="22"/>
        </w:rPr>
        <w:t>s</w:t>
      </w:r>
      <w:r w:rsidRPr="00DA16CE">
        <w:rPr>
          <w:rFonts w:ascii="Garamond" w:hAnsi="Garamond"/>
          <w:sz w:val="22"/>
          <w:szCs w:val="22"/>
        </w:rPr>
        <w:t>cript 2021.</w:t>
      </w:r>
      <w:r w:rsidR="00973424" w:rsidRPr="00DA16CE">
        <w:rPr>
          <w:rFonts w:ascii="Garamond" w:hAnsi="Garamond"/>
          <w:sz w:val="22"/>
          <w:szCs w:val="22"/>
        </w:rPr>
        <w:t xml:space="preserve"> [Bes</w:t>
      </w:r>
      <w:r w:rsidR="00866AA0" w:rsidRPr="00DA16CE">
        <w:rPr>
          <w:rFonts w:ascii="Garamond" w:hAnsi="Garamond"/>
          <w:sz w:val="22"/>
          <w:szCs w:val="22"/>
        </w:rPr>
        <w:t>onders</w:t>
      </w:r>
      <w:r w:rsidR="00973424" w:rsidRPr="00DA16CE">
        <w:rPr>
          <w:rFonts w:ascii="Garamond" w:hAnsi="Garamond"/>
          <w:sz w:val="22"/>
          <w:szCs w:val="22"/>
        </w:rPr>
        <w:t xml:space="preserve"> S. 49–139</w:t>
      </w:r>
      <w:r w:rsidR="000816E7" w:rsidRPr="00DA16CE">
        <w:rPr>
          <w:rFonts w:ascii="Garamond" w:hAnsi="Garamond"/>
          <w:sz w:val="22"/>
          <w:szCs w:val="22"/>
        </w:rPr>
        <w:t xml:space="preserve"> zu „Der Lohndrücker“ und besonders zu „Hamlet//Maschine“</w:t>
      </w:r>
      <w:r w:rsidR="00973424" w:rsidRPr="00DA16CE">
        <w:rPr>
          <w:rFonts w:ascii="Garamond" w:hAnsi="Garamond"/>
          <w:sz w:val="22"/>
          <w:szCs w:val="22"/>
        </w:rPr>
        <w:t>]</w:t>
      </w:r>
    </w:p>
    <w:p w14:paraId="6B2D68DC" w14:textId="5B2A5B2D" w:rsidR="00973424" w:rsidRPr="00DA16CE" w:rsidRDefault="00973424" w:rsidP="00DA16CE">
      <w:pPr>
        <w:jc w:val="both"/>
        <w:rPr>
          <w:rFonts w:ascii="Garamond" w:hAnsi="Garamond"/>
          <w:i/>
          <w:sz w:val="22"/>
          <w:szCs w:val="22"/>
        </w:rPr>
      </w:pPr>
      <w:r w:rsidRPr="00DA16CE">
        <w:rPr>
          <w:rFonts w:ascii="Garamond" w:hAnsi="Garamond"/>
          <w:i/>
          <w:sz w:val="22"/>
          <w:szCs w:val="22"/>
        </w:rPr>
        <w:t>Rezension</w:t>
      </w:r>
      <w:r w:rsidR="00E123EF" w:rsidRPr="00DA16CE">
        <w:rPr>
          <w:rFonts w:ascii="Garamond" w:hAnsi="Garamond"/>
          <w:i/>
          <w:sz w:val="22"/>
          <w:szCs w:val="22"/>
        </w:rPr>
        <w:t>en</w:t>
      </w:r>
    </w:p>
    <w:p w14:paraId="35783CB3" w14:textId="360FA5A4" w:rsidR="00973424" w:rsidRPr="00DA16CE" w:rsidRDefault="00973424" w:rsidP="00DA16CE">
      <w:pPr>
        <w:tabs>
          <w:tab w:val="left" w:pos="426"/>
        </w:tabs>
        <w:ind w:left="709" w:hanging="709"/>
        <w:jc w:val="both"/>
        <w:rPr>
          <w:rFonts w:ascii="Garamond" w:hAnsi="Garamond"/>
          <w:sz w:val="22"/>
          <w:szCs w:val="22"/>
        </w:rPr>
      </w:pPr>
      <w:r w:rsidRPr="00DA16CE">
        <w:rPr>
          <w:rFonts w:ascii="Garamond" w:hAnsi="Garamond"/>
          <w:i/>
          <w:sz w:val="22"/>
          <w:szCs w:val="22"/>
        </w:rPr>
        <w:tab/>
      </w:r>
      <w:r w:rsidR="00FB3900" w:rsidRPr="00DA16CE">
        <w:rPr>
          <w:rFonts w:ascii="Garamond" w:hAnsi="Garamond"/>
          <w:sz w:val="22"/>
          <w:szCs w:val="22"/>
        </w:rPr>
        <w:t>–</w:t>
      </w:r>
      <w:r w:rsidR="00FB3900" w:rsidRPr="00DA16CE">
        <w:rPr>
          <w:rFonts w:ascii="Garamond" w:hAnsi="Garamond"/>
          <w:sz w:val="22"/>
          <w:szCs w:val="22"/>
        </w:rPr>
        <w:tab/>
      </w:r>
      <w:r w:rsidR="001C6754" w:rsidRPr="00DA16CE">
        <w:rPr>
          <w:rFonts w:ascii="Garamond" w:hAnsi="Garamond"/>
          <w:sz w:val="22"/>
          <w:szCs w:val="22"/>
        </w:rPr>
        <w:t>Benedetta Bronzini: Ein Theater ist ein Theater ist ein Theater. „Das Deutsche Theater nach 1989“ von Hannah Speicher als Ort der individuellen und kollektiven Identität. In: Literaturkritik.de/speicher-das-deutsche-theater-nach-1989</w:t>
      </w:r>
      <w:r w:rsidR="00A264B2" w:rsidRPr="00DA16CE">
        <w:rPr>
          <w:rFonts w:ascii="Garamond" w:hAnsi="Garamond"/>
          <w:sz w:val="22"/>
          <w:szCs w:val="22"/>
        </w:rPr>
        <w:t>.</w:t>
      </w:r>
      <w:r w:rsidR="001C6754" w:rsidRPr="00DA16CE">
        <w:rPr>
          <w:rFonts w:ascii="Garamond" w:hAnsi="Garamond"/>
          <w:sz w:val="22"/>
          <w:szCs w:val="22"/>
        </w:rPr>
        <w:t>28287.html. [Zugriff zuletzt am 12.11.2021]</w:t>
      </w:r>
    </w:p>
    <w:p w14:paraId="2BBA2465" w14:textId="74241578" w:rsidR="00821EFD" w:rsidRPr="00DA16CE" w:rsidRDefault="00821EFD" w:rsidP="00DA16CE">
      <w:pPr>
        <w:tabs>
          <w:tab w:val="left" w:pos="709"/>
        </w:tabs>
        <w:ind w:left="709" w:hanging="283"/>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 xml:space="preserve">Florian Vaßen: </w:t>
      </w:r>
      <w:r w:rsidRPr="00DA16CE">
        <w:rPr>
          <w:rFonts w:ascii="Garamond" w:hAnsi="Garamond" w:cs="Arial"/>
          <w:sz w:val="22"/>
          <w:szCs w:val="22"/>
        </w:rPr>
        <w:t xml:space="preserve">Hannah Speicher: Das Deutsche Theater nach 1989. Eine Theatergeschichte zwischen Resilienz </w:t>
      </w:r>
      <w:r w:rsidR="00F00F2E" w:rsidRPr="00DA16CE">
        <w:rPr>
          <w:rFonts w:ascii="Garamond" w:hAnsi="Garamond" w:cs="Arial"/>
          <w:sz w:val="22"/>
          <w:szCs w:val="22"/>
        </w:rPr>
        <w:t>und Vulnerabilität. Bielefeld: T</w:t>
      </w:r>
      <w:r w:rsidRPr="00DA16CE">
        <w:rPr>
          <w:rFonts w:ascii="Garamond" w:hAnsi="Garamond" w:cs="Arial"/>
          <w:sz w:val="22"/>
          <w:szCs w:val="22"/>
        </w:rPr>
        <w:t>ranscript 2021. In: Zeitschrift für Theaterpädagogik. Korrespondenzen 38 (2022). H. 81. S. 82.</w:t>
      </w:r>
    </w:p>
    <w:p w14:paraId="70A3694D" w14:textId="4364CD80" w:rsidR="00E123EF" w:rsidRPr="00DA16CE" w:rsidRDefault="00FB3900" w:rsidP="00DA16CE">
      <w:pPr>
        <w:tabs>
          <w:tab w:val="left" w:pos="709"/>
        </w:tabs>
        <w:ind w:left="709" w:hanging="283"/>
        <w:jc w:val="both"/>
        <w:rPr>
          <w:rFonts w:ascii="Garamond" w:hAnsi="Garamond"/>
          <w:sz w:val="22"/>
          <w:szCs w:val="22"/>
        </w:rPr>
      </w:pPr>
      <w:r w:rsidRPr="00DA16CE">
        <w:rPr>
          <w:rFonts w:ascii="Garamond" w:hAnsi="Garamond"/>
          <w:sz w:val="22"/>
          <w:szCs w:val="22"/>
        </w:rPr>
        <w:t>–</w:t>
      </w:r>
      <w:r w:rsidR="00E123EF" w:rsidRPr="00DA16CE">
        <w:rPr>
          <w:rFonts w:ascii="Garamond" w:hAnsi="Garamond"/>
          <w:sz w:val="22"/>
          <w:szCs w:val="22"/>
        </w:rPr>
        <w:tab/>
        <w:t>Thomas Wieck: Das Deutsche Theater nach der DDR. In: Theater der Zeit 77 (2022), H. 1, S. 72f.</w:t>
      </w:r>
    </w:p>
    <w:p w14:paraId="4DC4F037" w14:textId="77777777" w:rsidR="004F1906" w:rsidRPr="00DA16CE" w:rsidRDefault="004F1906" w:rsidP="00DA16CE">
      <w:pPr>
        <w:jc w:val="both"/>
        <w:rPr>
          <w:rFonts w:ascii="Garamond" w:hAnsi="Garamond"/>
          <w:b/>
          <w:sz w:val="22"/>
          <w:szCs w:val="22"/>
        </w:rPr>
      </w:pPr>
    </w:p>
    <w:p w14:paraId="2E965947" w14:textId="77777777" w:rsidR="00817F9D" w:rsidRPr="00DA16CE" w:rsidRDefault="009D45D0" w:rsidP="00DA16CE">
      <w:pPr>
        <w:jc w:val="both"/>
        <w:rPr>
          <w:rFonts w:ascii="Garamond" w:hAnsi="Garamond"/>
          <w:sz w:val="22"/>
          <w:szCs w:val="22"/>
          <w:lang w:val="en-GB"/>
        </w:rPr>
      </w:pPr>
      <w:r w:rsidRPr="00DA16CE">
        <w:rPr>
          <w:rFonts w:ascii="Garamond" w:hAnsi="Garamond"/>
          <w:b/>
          <w:sz w:val="22"/>
          <w:szCs w:val="22"/>
        </w:rPr>
        <w:t xml:space="preserve">Spinola, Julia: </w:t>
      </w:r>
      <w:r w:rsidRPr="00DA16CE">
        <w:rPr>
          <w:rFonts w:ascii="Garamond" w:hAnsi="Garamond"/>
          <w:sz w:val="22"/>
          <w:szCs w:val="22"/>
        </w:rPr>
        <w:t xml:space="preserve">Und der Haifisch. Sebastian Baumgarten inszeniert in Zürich Rihms „Hamletmaschine“ als Oper zur Krise. </w:t>
      </w:r>
      <w:r w:rsidRPr="00DA16CE">
        <w:rPr>
          <w:rFonts w:ascii="Garamond" w:hAnsi="Garamond"/>
          <w:sz w:val="22"/>
          <w:szCs w:val="22"/>
          <w:lang w:val="en-GB"/>
        </w:rPr>
        <w:t xml:space="preserve">In: Die Zeit </w:t>
      </w:r>
      <w:proofErr w:type="spellStart"/>
      <w:r w:rsidRPr="00DA16CE">
        <w:rPr>
          <w:rFonts w:ascii="Garamond" w:hAnsi="Garamond"/>
          <w:sz w:val="22"/>
          <w:szCs w:val="22"/>
          <w:lang w:val="en-GB"/>
        </w:rPr>
        <w:t>vom</w:t>
      </w:r>
      <w:proofErr w:type="spellEnd"/>
      <w:r w:rsidRPr="00DA16CE">
        <w:rPr>
          <w:rFonts w:ascii="Garamond" w:hAnsi="Garamond"/>
          <w:sz w:val="22"/>
          <w:szCs w:val="22"/>
          <w:lang w:val="en-GB"/>
        </w:rPr>
        <w:t xml:space="preserve"> 28.1.2016.</w:t>
      </w:r>
    </w:p>
    <w:p w14:paraId="58EBBBED" w14:textId="72899251" w:rsidR="00817F9D" w:rsidRPr="00DA16CE" w:rsidRDefault="00817F9D" w:rsidP="00DA16CE">
      <w:pPr>
        <w:jc w:val="both"/>
        <w:rPr>
          <w:rFonts w:ascii="Garamond" w:hAnsi="Garamond"/>
          <w:b/>
          <w:sz w:val="22"/>
          <w:szCs w:val="22"/>
          <w:lang w:val="en-GB"/>
        </w:rPr>
      </w:pPr>
    </w:p>
    <w:p w14:paraId="11167D2A" w14:textId="392D3C79" w:rsidR="008025E4" w:rsidRPr="00DA16CE" w:rsidRDefault="008025E4" w:rsidP="00DA16CE">
      <w:pPr>
        <w:jc w:val="both"/>
        <w:rPr>
          <w:rFonts w:ascii="Garamond" w:hAnsi="Garamond"/>
          <w:sz w:val="22"/>
          <w:szCs w:val="22"/>
        </w:rPr>
      </w:pPr>
      <w:r w:rsidRPr="00DA16CE">
        <w:rPr>
          <w:rFonts w:ascii="Garamond" w:hAnsi="Garamond"/>
          <w:b/>
          <w:sz w:val="22"/>
          <w:szCs w:val="22"/>
          <w:lang w:val="en-GB"/>
        </w:rPr>
        <w:t xml:space="preserve">Spitz, Sarah A.: </w:t>
      </w:r>
      <w:r w:rsidRPr="00DA16CE">
        <w:rPr>
          <w:rFonts w:ascii="Garamond" w:hAnsi="Garamond"/>
          <w:sz w:val="22"/>
          <w:szCs w:val="22"/>
          <w:lang w:val="en-GB"/>
        </w:rPr>
        <w:t xml:space="preserve">The new age of Ophelia. In: Santa Monica Press </w:t>
      </w:r>
      <w:proofErr w:type="spellStart"/>
      <w:r w:rsidRPr="00DA16CE">
        <w:rPr>
          <w:rFonts w:ascii="Garamond" w:hAnsi="Garamond"/>
          <w:sz w:val="22"/>
          <w:szCs w:val="22"/>
          <w:lang w:val="en-GB"/>
        </w:rPr>
        <w:t>vom</w:t>
      </w:r>
      <w:proofErr w:type="spellEnd"/>
      <w:r w:rsidRPr="00DA16CE">
        <w:rPr>
          <w:rFonts w:ascii="Garamond" w:hAnsi="Garamond"/>
          <w:sz w:val="22"/>
          <w:szCs w:val="22"/>
          <w:lang w:val="en-GB"/>
        </w:rPr>
        <w:t xml:space="preserve"> 13.6.2013.</w:t>
      </w:r>
      <w:r w:rsidR="00712845" w:rsidRPr="00DA16CE">
        <w:rPr>
          <w:rFonts w:ascii="Garamond" w:hAnsi="Garamond"/>
          <w:sz w:val="22"/>
          <w:szCs w:val="22"/>
          <w:lang w:val="en-GB"/>
        </w:rPr>
        <w:t xml:space="preserve"> [http://smdp. com. </w:t>
      </w:r>
      <w:hyperlink r:id="rId543" w:history="1">
        <w:r w:rsidR="00AF308B" w:rsidRPr="00AF308B">
          <w:rPr>
            <w:rStyle w:val="Hyperlink"/>
            <w:rFonts w:ascii="Garamond" w:hAnsi="Garamond"/>
            <w:sz w:val="22"/>
            <w:szCs w:val="22"/>
          </w:rPr>
          <w:t>https://en.wikipedia.org</w:t>
        </w:r>
      </w:hyperlink>
      <w:r w:rsidR="006B6BA4" w:rsidRPr="00DA16CE">
        <w:rPr>
          <w:rFonts w:ascii="Garamond" w:hAnsi="Garamond"/>
          <w:sz w:val="22"/>
          <w:szCs w:val="22"/>
        </w:rPr>
        <w:t xml:space="preserve"> </w:t>
      </w:r>
      <w:r w:rsidR="00060C24" w:rsidRPr="00DA16CE">
        <w:rPr>
          <w:rFonts w:ascii="Garamond" w:hAnsi="Garamond"/>
          <w:sz w:val="22"/>
          <w:szCs w:val="22"/>
        </w:rPr>
        <w:t>. Zugriff zuletzt am 8.2.2024]</w:t>
      </w:r>
    </w:p>
    <w:p w14:paraId="56450ADE" w14:textId="77777777" w:rsidR="00060C24" w:rsidRPr="00DA16CE" w:rsidRDefault="00060C24" w:rsidP="00DA16CE">
      <w:pPr>
        <w:jc w:val="both"/>
        <w:rPr>
          <w:rFonts w:ascii="Garamond" w:hAnsi="Garamond"/>
          <w:b/>
          <w:sz w:val="22"/>
          <w:szCs w:val="22"/>
        </w:rPr>
      </w:pPr>
    </w:p>
    <w:p w14:paraId="669569B5" w14:textId="774F06D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Spreng, Eberhard: </w:t>
      </w:r>
      <w:r w:rsidRPr="00DA16CE">
        <w:rPr>
          <w:rFonts w:ascii="Garamond" w:hAnsi="Garamond"/>
          <w:sz w:val="22"/>
          <w:szCs w:val="22"/>
        </w:rPr>
        <w:t xml:space="preserve">„Die Hamletmaschine“ am Berliner Gorki Theater. In: Deutschlandfunk. Kultur heute </w:t>
      </w:r>
      <w:r w:rsidR="00056657" w:rsidRPr="00DA16CE">
        <w:rPr>
          <w:rFonts w:ascii="Garamond" w:hAnsi="Garamond"/>
          <w:sz w:val="22"/>
          <w:szCs w:val="22"/>
        </w:rPr>
        <w:t>am</w:t>
      </w:r>
      <w:r w:rsidRPr="00DA16CE">
        <w:rPr>
          <w:rFonts w:ascii="Garamond" w:hAnsi="Garamond"/>
          <w:sz w:val="22"/>
          <w:szCs w:val="22"/>
        </w:rPr>
        <w:t xml:space="preserve"> 25.2.2018. http://www.deutschlandfunk.de/kultur-heute.690.de.html</w:t>
      </w:r>
    </w:p>
    <w:p w14:paraId="0D053334" w14:textId="5E59E73E" w:rsidR="00817F9D" w:rsidRPr="00DA16CE" w:rsidRDefault="00817F9D" w:rsidP="00DA16CE">
      <w:pPr>
        <w:jc w:val="both"/>
        <w:rPr>
          <w:rFonts w:ascii="Garamond" w:hAnsi="Garamond"/>
          <w:b/>
          <w:sz w:val="22"/>
          <w:szCs w:val="22"/>
        </w:rPr>
      </w:pPr>
    </w:p>
    <w:p w14:paraId="3A092E75" w14:textId="777279CC" w:rsidR="002617BA" w:rsidRPr="00DA16CE" w:rsidRDefault="002617BA" w:rsidP="00DA16CE">
      <w:pPr>
        <w:jc w:val="both"/>
        <w:rPr>
          <w:rFonts w:ascii="Garamond" w:hAnsi="Garamond"/>
          <w:sz w:val="22"/>
          <w:szCs w:val="22"/>
        </w:rPr>
      </w:pPr>
      <w:r w:rsidRPr="00DA16CE">
        <w:rPr>
          <w:rFonts w:ascii="Garamond" w:hAnsi="Garamond"/>
          <w:b/>
          <w:sz w:val="22"/>
          <w:szCs w:val="22"/>
        </w:rPr>
        <w:t xml:space="preserve">Staatsschauspiel Dresden: </w:t>
      </w:r>
      <w:r w:rsidRPr="00DA16CE">
        <w:rPr>
          <w:rFonts w:ascii="Garamond" w:hAnsi="Garamond"/>
          <w:sz w:val="22"/>
          <w:szCs w:val="22"/>
        </w:rPr>
        <w:t xml:space="preserve">Macbeth von William Shakespeare. Übersetzung von Dorothea Tieck und Heiner Müller. Regie Christian Friedel. In: </w:t>
      </w:r>
      <w:hyperlink r:id="rId544" w:history="1">
        <w:r w:rsidRPr="00DA16CE">
          <w:rPr>
            <w:rStyle w:val="Hyperlink"/>
            <w:rFonts w:ascii="Garamond" w:hAnsi="Garamond"/>
            <w:sz w:val="22"/>
            <w:szCs w:val="22"/>
          </w:rPr>
          <w:t>https://woodsofbirnam.com/macbeth</w:t>
        </w:r>
      </w:hyperlink>
      <w:r w:rsidRPr="00DA16CE">
        <w:rPr>
          <w:rFonts w:ascii="Garamond" w:hAnsi="Garamond"/>
          <w:sz w:val="22"/>
          <w:szCs w:val="22"/>
        </w:rPr>
        <w:t xml:space="preserve">. </w:t>
      </w:r>
      <w:r w:rsidR="000A6420" w:rsidRPr="00DA16CE">
        <w:rPr>
          <w:rFonts w:ascii="Garamond" w:hAnsi="Garamond"/>
          <w:sz w:val="22"/>
          <w:szCs w:val="22"/>
        </w:rPr>
        <w:t>[</w:t>
      </w:r>
      <w:r w:rsidRPr="00DA16CE">
        <w:rPr>
          <w:rFonts w:ascii="Garamond" w:hAnsi="Garamond"/>
          <w:sz w:val="22"/>
          <w:szCs w:val="22"/>
        </w:rPr>
        <w:t>Zugriff zuletzt am 13.11.</w:t>
      </w:r>
      <w:r w:rsidR="004C69A7" w:rsidRPr="00DA16CE">
        <w:rPr>
          <w:rFonts w:ascii="Garamond" w:hAnsi="Garamond"/>
          <w:sz w:val="22"/>
          <w:szCs w:val="22"/>
        </w:rPr>
        <w:t>20</w:t>
      </w:r>
      <w:r w:rsidRPr="00DA16CE">
        <w:rPr>
          <w:rFonts w:ascii="Garamond" w:hAnsi="Garamond"/>
          <w:sz w:val="22"/>
          <w:szCs w:val="22"/>
        </w:rPr>
        <w:t>23]</w:t>
      </w:r>
    </w:p>
    <w:p w14:paraId="753B2AA6" w14:textId="3AD57460" w:rsidR="002617BA" w:rsidRPr="00DA16CE" w:rsidRDefault="002617BA" w:rsidP="00DA16CE">
      <w:pPr>
        <w:jc w:val="both"/>
        <w:rPr>
          <w:rFonts w:ascii="Garamond" w:hAnsi="Garamond"/>
          <w:b/>
          <w:sz w:val="22"/>
          <w:szCs w:val="22"/>
        </w:rPr>
      </w:pPr>
    </w:p>
    <w:p w14:paraId="29DE5A6C" w14:textId="47735605" w:rsidR="00484080" w:rsidRPr="00DA16CE" w:rsidRDefault="00484080" w:rsidP="00DA16CE">
      <w:pPr>
        <w:jc w:val="both"/>
        <w:rPr>
          <w:rFonts w:ascii="Garamond" w:hAnsi="Garamond"/>
          <w:sz w:val="22"/>
          <w:szCs w:val="22"/>
        </w:rPr>
      </w:pPr>
      <w:r w:rsidRPr="00DA16CE">
        <w:rPr>
          <w:rFonts w:ascii="Garamond" w:hAnsi="Garamond"/>
          <w:b/>
          <w:sz w:val="22"/>
          <w:szCs w:val="22"/>
        </w:rPr>
        <w:t>Staatstheater Kassel</w:t>
      </w:r>
      <w:r w:rsidR="00D83783" w:rsidRPr="00DA16CE">
        <w:rPr>
          <w:rFonts w:ascii="Garamond" w:hAnsi="Garamond"/>
          <w:b/>
          <w:sz w:val="22"/>
          <w:szCs w:val="22"/>
        </w:rPr>
        <w:t xml:space="preserve"> (Hg.)</w:t>
      </w:r>
      <w:r w:rsidRPr="00DA16CE">
        <w:rPr>
          <w:rFonts w:ascii="Garamond" w:hAnsi="Garamond"/>
          <w:b/>
          <w:sz w:val="22"/>
          <w:szCs w:val="22"/>
        </w:rPr>
        <w:t xml:space="preserve">: </w:t>
      </w:r>
      <w:r w:rsidRPr="00DA16CE">
        <w:rPr>
          <w:rFonts w:ascii="Garamond" w:hAnsi="Garamond"/>
          <w:sz w:val="22"/>
          <w:szCs w:val="22"/>
        </w:rPr>
        <w:t>Die Hamletmaschine. Musiktheater in fünf Teilen von Wolfgang Rihm. Libretto von Wolfgang Rihm nach einem Text von Heiner Müller</w:t>
      </w:r>
      <w:r w:rsidR="00D83783" w:rsidRPr="00DA16CE">
        <w:rPr>
          <w:rFonts w:ascii="Garamond" w:hAnsi="Garamond"/>
          <w:sz w:val="22"/>
          <w:szCs w:val="22"/>
        </w:rPr>
        <w:t xml:space="preserve">. Musikalische Leitung: Francesco Angelico. Regie und Choreographie: Florentine Klepper/Valentin </w:t>
      </w:r>
      <w:proofErr w:type="spellStart"/>
      <w:r w:rsidR="00D83783" w:rsidRPr="00DA16CE">
        <w:rPr>
          <w:rFonts w:ascii="Garamond" w:hAnsi="Garamond"/>
          <w:sz w:val="22"/>
          <w:szCs w:val="22"/>
        </w:rPr>
        <w:t>Alfery</w:t>
      </w:r>
      <w:proofErr w:type="spellEnd"/>
      <w:r w:rsidR="00D83783" w:rsidRPr="00DA16CE">
        <w:rPr>
          <w:rFonts w:ascii="Garamond" w:hAnsi="Garamond"/>
          <w:sz w:val="22"/>
          <w:szCs w:val="22"/>
        </w:rPr>
        <w:t>. Kassel: Staatstheater 2024 (Programmheft, Spielzeit 2023/2024).</w:t>
      </w:r>
    </w:p>
    <w:p w14:paraId="2BDEA61A" w14:textId="77777777" w:rsidR="00484080" w:rsidRPr="00DA16CE" w:rsidRDefault="00484080" w:rsidP="00DA16CE">
      <w:pPr>
        <w:jc w:val="both"/>
        <w:rPr>
          <w:rFonts w:ascii="Garamond" w:hAnsi="Garamond"/>
          <w:b/>
          <w:sz w:val="22"/>
          <w:szCs w:val="22"/>
        </w:rPr>
      </w:pPr>
    </w:p>
    <w:p w14:paraId="65D13547" w14:textId="14566E74" w:rsidR="008F5B72" w:rsidRPr="00DA16CE" w:rsidRDefault="008F5B72" w:rsidP="00DA16CE">
      <w:pPr>
        <w:jc w:val="both"/>
        <w:rPr>
          <w:rFonts w:ascii="Garamond" w:hAnsi="Garamond"/>
          <w:sz w:val="22"/>
          <w:szCs w:val="22"/>
        </w:rPr>
      </w:pPr>
      <w:r w:rsidRPr="00DA16CE">
        <w:rPr>
          <w:rFonts w:ascii="Garamond" w:hAnsi="Garamond"/>
          <w:b/>
          <w:sz w:val="22"/>
          <w:szCs w:val="22"/>
        </w:rPr>
        <w:t>Stadelm</w:t>
      </w:r>
      <w:r w:rsidR="00290B99" w:rsidRPr="00DA16CE">
        <w:rPr>
          <w:rFonts w:ascii="Garamond" w:hAnsi="Garamond"/>
          <w:b/>
          <w:sz w:val="22"/>
          <w:szCs w:val="22"/>
        </w:rPr>
        <w:t>a</w:t>
      </w:r>
      <w:r w:rsidRPr="00DA16CE">
        <w:rPr>
          <w:rFonts w:ascii="Garamond" w:hAnsi="Garamond"/>
          <w:b/>
          <w:sz w:val="22"/>
          <w:szCs w:val="22"/>
        </w:rPr>
        <w:t xml:space="preserve">ier, Gerhard: </w:t>
      </w:r>
      <w:r w:rsidRPr="00DA16CE">
        <w:rPr>
          <w:rFonts w:ascii="Garamond" w:hAnsi="Garamond"/>
          <w:sz w:val="22"/>
          <w:szCs w:val="22"/>
        </w:rPr>
        <w:t>Henry Müller und der Wendekreis Op</w:t>
      </w:r>
      <w:r w:rsidR="00290B99" w:rsidRPr="00DA16CE">
        <w:rPr>
          <w:rFonts w:ascii="Garamond" w:hAnsi="Garamond"/>
          <w:sz w:val="22"/>
          <w:szCs w:val="22"/>
        </w:rPr>
        <w:t>h</w:t>
      </w:r>
      <w:r w:rsidRPr="00DA16CE">
        <w:rPr>
          <w:rFonts w:ascii="Garamond" w:hAnsi="Garamond"/>
          <w:sz w:val="22"/>
          <w:szCs w:val="22"/>
        </w:rPr>
        <w:t>elias. Johann Kresnik inszeniert die „Hamletmaschine“ am Heidelberger Stadttheater. In: Stuttgarter Zeitung vom 1.12.1980.</w:t>
      </w:r>
    </w:p>
    <w:p w14:paraId="54A849FF" w14:textId="2A9FCFAA" w:rsidR="008F5B72" w:rsidRPr="00DA16CE" w:rsidRDefault="008F5B72" w:rsidP="00DA16CE">
      <w:pPr>
        <w:jc w:val="both"/>
        <w:rPr>
          <w:rFonts w:ascii="Garamond" w:hAnsi="Garamond"/>
          <w:b/>
          <w:sz w:val="22"/>
          <w:szCs w:val="22"/>
        </w:rPr>
      </w:pPr>
    </w:p>
    <w:p w14:paraId="68973802" w14:textId="3180BE42" w:rsidR="00484080" w:rsidRPr="00DA16CE" w:rsidRDefault="00387503" w:rsidP="00DA16CE">
      <w:pPr>
        <w:jc w:val="both"/>
        <w:rPr>
          <w:rFonts w:ascii="Garamond" w:hAnsi="Garamond"/>
          <w:sz w:val="22"/>
          <w:szCs w:val="22"/>
        </w:rPr>
      </w:pPr>
      <w:r w:rsidRPr="00DA16CE">
        <w:rPr>
          <w:rFonts w:ascii="Garamond" w:hAnsi="Garamond"/>
          <w:b/>
          <w:sz w:val="22"/>
          <w:szCs w:val="22"/>
        </w:rPr>
        <w:t xml:space="preserve">Sternberg, Judith von: </w:t>
      </w:r>
      <w:r w:rsidR="00484080" w:rsidRPr="00DA16CE">
        <w:rPr>
          <w:rFonts w:ascii="Garamond" w:hAnsi="Garamond"/>
          <w:sz w:val="22"/>
          <w:szCs w:val="22"/>
        </w:rPr>
        <w:t>„Hamletmaschine“ am Staatstheater Kassel: Nach dem Spiel. In: Frankfurter Rundschau vom 10.3.2024.</w:t>
      </w:r>
    </w:p>
    <w:p w14:paraId="0DB7DD71" w14:textId="77777777" w:rsidR="00484080" w:rsidRPr="00DA16CE" w:rsidRDefault="00484080" w:rsidP="00DA16CE">
      <w:pPr>
        <w:jc w:val="both"/>
        <w:rPr>
          <w:rFonts w:ascii="Garamond" w:hAnsi="Garamond"/>
          <w:b/>
          <w:sz w:val="22"/>
          <w:szCs w:val="22"/>
        </w:rPr>
      </w:pPr>
    </w:p>
    <w:p w14:paraId="4FEE8339" w14:textId="69F391D6" w:rsidR="00387503" w:rsidRPr="00DA16CE" w:rsidRDefault="00484080" w:rsidP="00DA16CE">
      <w:pPr>
        <w:jc w:val="both"/>
        <w:rPr>
          <w:rFonts w:ascii="Garamond" w:hAnsi="Garamond"/>
          <w:sz w:val="22"/>
          <w:szCs w:val="22"/>
        </w:rPr>
      </w:pPr>
      <w:r w:rsidRPr="00DA16CE">
        <w:rPr>
          <w:rFonts w:ascii="Garamond" w:hAnsi="Garamond"/>
          <w:b/>
          <w:sz w:val="22"/>
          <w:szCs w:val="22"/>
        </w:rPr>
        <w:lastRenderedPageBreak/>
        <w:t>Dies.:</w:t>
      </w:r>
      <w:r w:rsidRPr="00DA16CE">
        <w:rPr>
          <w:rFonts w:ascii="Garamond" w:hAnsi="Garamond"/>
          <w:sz w:val="22"/>
          <w:szCs w:val="22"/>
        </w:rPr>
        <w:t xml:space="preserve"> </w:t>
      </w:r>
      <w:r w:rsidR="00387503" w:rsidRPr="00DA16CE">
        <w:rPr>
          <w:rFonts w:ascii="Garamond" w:hAnsi="Garamond"/>
          <w:sz w:val="22"/>
          <w:szCs w:val="22"/>
        </w:rPr>
        <w:t>Nach dem Spiel. Das Staatstheater Kassel bringt Wolfgang Rihms „Hamletmaschine“ zum Tanzen und Klingen. In: Frankfurter Rundschau vom 11.3.2024.</w:t>
      </w:r>
    </w:p>
    <w:p w14:paraId="54203A2B" w14:textId="77777777" w:rsidR="00387503" w:rsidRPr="00DA16CE" w:rsidRDefault="00387503" w:rsidP="00DA16CE">
      <w:pPr>
        <w:jc w:val="both"/>
        <w:rPr>
          <w:rFonts w:ascii="Garamond" w:hAnsi="Garamond"/>
          <w:b/>
          <w:sz w:val="22"/>
          <w:szCs w:val="22"/>
        </w:rPr>
      </w:pPr>
    </w:p>
    <w:p w14:paraId="6E402DCC" w14:textId="109C3E85" w:rsidR="00253693" w:rsidRPr="00DA16CE" w:rsidRDefault="00253693" w:rsidP="00DA16CE">
      <w:pPr>
        <w:jc w:val="both"/>
        <w:rPr>
          <w:rFonts w:ascii="Garamond" w:hAnsi="Garamond"/>
          <w:sz w:val="22"/>
          <w:szCs w:val="22"/>
        </w:rPr>
      </w:pPr>
      <w:r w:rsidRPr="00DA16CE">
        <w:rPr>
          <w:rFonts w:ascii="Garamond" w:hAnsi="Garamond"/>
          <w:b/>
          <w:sz w:val="22"/>
          <w:szCs w:val="22"/>
        </w:rPr>
        <w:t xml:space="preserve">Strauch-von </w:t>
      </w:r>
      <w:proofErr w:type="spellStart"/>
      <w:r w:rsidRPr="00DA16CE">
        <w:rPr>
          <w:rFonts w:ascii="Garamond" w:hAnsi="Garamond"/>
          <w:b/>
          <w:sz w:val="22"/>
          <w:szCs w:val="22"/>
        </w:rPr>
        <w:t>Quitzow</w:t>
      </w:r>
      <w:proofErr w:type="spellEnd"/>
      <w:r w:rsidRPr="00DA16CE">
        <w:rPr>
          <w:rFonts w:ascii="Garamond" w:hAnsi="Garamond"/>
          <w:b/>
          <w:sz w:val="22"/>
          <w:szCs w:val="22"/>
        </w:rPr>
        <w:t xml:space="preserve">, Wolfgang: </w:t>
      </w:r>
      <w:r w:rsidRPr="00DA16CE">
        <w:rPr>
          <w:rFonts w:ascii="Garamond" w:hAnsi="Garamond"/>
          <w:sz w:val="22"/>
          <w:szCs w:val="22"/>
        </w:rPr>
        <w:t>Seine Gedanken sind Wunden. Deutsche Erstaufführung von Heiner Müllers „Hamletmaschine“ in Essen. In</w:t>
      </w:r>
      <w:r w:rsidR="005259BD" w:rsidRPr="00DA16CE">
        <w:rPr>
          <w:rFonts w:ascii="Garamond" w:hAnsi="Garamond"/>
          <w:sz w:val="22"/>
          <w:szCs w:val="22"/>
        </w:rPr>
        <w:t>:</w:t>
      </w:r>
      <w:r w:rsidRPr="00DA16CE">
        <w:rPr>
          <w:rFonts w:ascii="Garamond" w:hAnsi="Garamond"/>
          <w:sz w:val="22"/>
          <w:szCs w:val="22"/>
        </w:rPr>
        <w:t xml:space="preserve"> Mannheimer Morgen vom 5./6.5. 1979.</w:t>
      </w:r>
    </w:p>
    <w:p w14:paraId="36501E3A" w14:textId="77777777" w:rsidR="00253693" w:rsidRPr="00DA16CE" w:rsidRDefault="00253693" w:rsidP="00DA16CE">
      <w:pPr>
        <w:jc w:val="both"/>
        <w:rPr>
          <w:rFonts w:ascii="Garamond" w:hAnsi="Garamond"/>
          <w:b/>
          <w:sz w:val="22"/>
          <w:szCs w:val="22"/>
        </w:rPr>
      </w:pPr>
    </w:p>
    <w:p w14:paraId="1B89FB54"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Studiobühne Bayreuth (Hg.): </w:t>
      </w:r>
      <w:r w:rsidRPr="00DA16CE">
        <w:rPr>
          <w:rFonts w:ascii="Garamond" w:hAnsi="Garamond"/>
          <w:sz w:val="22"/>
          <w:szCs w:val="22"/>
        </w:rPr>
        <w:t>Die Hamletmaschine von Heiner Müller. Bayreuth: Studiobühne 2018 (Programmheft, Spielzeit 2017/2018).</w:t>
      </w:r>
    </w:p>
    <w:p w14:paraId="177B8A27" w14:textId="3B1B9FC9" w:rsidR="00817F9D" w:rsidRPr="00DA16CE" w:rsidRDefault="00817F9D" w:rsidP="00DA16CE">
      <w:pPr>
        <w:jc w:val="both"/>
        <w:rPr>
          <w:rFonts w:ascii="Garamond" w:hAnsi="Garamond"/>
          <w:b/>
          <w:sz w:val="22"/>
          <w:szCs w:val="22"/>
        </w:rPr>
      </w:pPr>
    </w:p>
    <w:p w14:paraId="2DCDB9D6" w14:textId="6D447413" w:rsidR="000109E3" w:rsidRPr="00DA16CE" w:rsidRDefault="000109E3" w:rsidP="00DA16CE">
      <w:pPr>
        <w:jc w:val="both"/>
        <w:rPr>
          <w:rFonts w:ascii="Garamond" w:hAnsi="Garamond"/>
          <w:sz w:val="22"/>
          <w:szCs w:val="22"/>
        </w:rPr>
      </w:pPr>
      <w:r w:rsidRPr="00DA16CE">
        <w:rPr>
          <w:rFonts w:ascii="Garamond" w:hAnsi="Garamond"/>
          <w:b/>
          <w:sz w:val="22"/>
          <w:szCs w:val="22"/>
        </w:rPr>
        <w:t xml:space="preserve">taz: </w:t>
      </w:r>
      <w:r w:rsidRPr="00DA16CE">
        <w:rPr>
          <w:rFonts w:ascii="Garamond" w:hAnsi="Garamond"/>
          <w:sz w:val="22"/>
          <w:szCs w:val="22"/>
        </w:rPr>
        <w:t>Keine „Hamletmaschine“. In Die Tageszeitung vom 27.1.1987.</w:t>
      </w:r>
      <w:r w:rsidR="00755500" w:rsidRPr="00DA16CE">
        <w:rPr>
          <w:rFonts w:ascii="Garamond" w:hAnsi="Garamond"/>
          <w:sz w:val="22"/>
          <w:szCs w:val="22"/>
        </w:rPr>
        <w:t xml:space="preserve"> [Absage der Premiere von Heiner Müllers „Die Hamletmaschine“ am 16.1.</w:t>
      </w:r>
      <w:r w:rsidR="00383DFB" w:rsidRPr="00DA16CE">
        <w:rPr>
          <w:rFonts w:ascii="Garamond" w:hAnsi="Garamond"/>
          <w:sz w:val="22"/>
          <w:szCs w:val="22"/>
        </w:rPr>
        <w:t>19</w:t>
      </w:r>
      <w:r w:rsidR="00755500" w:rsidRPr="00DA16CE">
        <w:rPr>
          <w:rFonts w:ascii="Garamond" w:hAnsi="Garamond"/>
          <w:sz w:val="22"/>
          <w:szCs w:val="22"/>
        </w:rPr>
        <w:t>87 im Kulturhaus am Thälmannpark]</w:t>
      </w:r>
    </w:p>
    <w:p w14:paraId="544838D9" w14:textId="77777777" w:rsidR="000109E3" w:rsidRPr="00DA16CE" w:rsidRDefault="000109E3" w:rsidP="00DA16CE">
      <w:pPr>
        <w:jc w:val="both"/>
        <w:rPr>
          <w:rFonts w:ascii="Garamond" w:hAnsi="Garamond"/>
          <w:b/>
          <w:sz w:val="22"/>
          <w:szCs w:val="22"/>
        </w:rPr>
      </w:pPr>
    </w:p>
    <w:p w14:paraId="796FBC54" w14:textId="7777777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tb</w:t>
      </w:r>
      <w:proofErr w:type="spellEnd"/>
      <w:r w:rsidRPr="00DA16CE">
        <w:rPr>
          <w:rFonts w:ascii="Garamond" w:hAnsi="Garamond"/>
          <w:b/>
          <w:sz w:val="22"/>
          <w:szCs w:val="22"/>
        </w:rPr>
        <w:t xml:space="preserve">: </w:t>
      </w:r>
      <w:r w:rsidRPr="00DA16CE">
        <w:rPr>
          <w:rFonts w:ascii="Garamond" w:hAnsi="Garamond"/>
          <w:sz w:val="22"/>
          <w:szCs w:val="22"/>
        </w:rPr>
        <w:t>Ein apokalyptisch gewitterndes Gesamtkunstwerk. In: Vorarlberger Nachrichten vom 27.1.2016.</w:t>
      </w:r>
    </w:p>
    <w:p w14:paraId="4E98CB44" w14:textId="2852A2C3" w:rsidR="00817F9D" w:rsidRPr="00DA16CE" w:rsidRDefault="00817F9D" w:rsidP="00DA16CE">
      <w:pPr>
        <w:jc w:val="both"/>
        <w:rPr>
          <w:rFonts w:ascii="Garamond" w:hAnsi="Garamond"/>
          <w:b/>
          <w:sz w:val="22"/>
          <w:szCs w:val="22"/>
        </w:rPr>
      </w:pPr>
    </w:p>
    <w:p w14:paraId="053AE81D" w14:textId="0D27EB4D" w:rsidR="00387503" w:rsidRPr="00DA16CE" w:rsidRDefault="00387503" w:rsidP="00DA16CE">
      <w:pPr>
        <w:jc w:val="both"/>
        <w:rPr>
          <w:rFonts w:ascii="Garamond" w:hAnsi="Garamond"/>
          <w:sz w:val="22"/>
          <w:szCs w:val="22"/>
        </w:rPr>
      </w:pPr>
      <w:r w:rsidRPr="00DA16CE">
        <w:rPr>
          <w:rFonts w:ascii="Garamond" w:hAnsi="Garamond"/>
          <w:b/>
          <w:sz w:val="22"/>
          <w:szCs w:val="22"/>
        </w:rPr>
        <w:t xml:space="preserve">Thaler, Lotte: </w:t>
      </w:r>
      <w:r w:rsidRPr="00DA16CE">
        <w:rPr>
          <w:rFonts w:ascii="Garamond" w:hAnsi="Garamond"/>
          <w:sz w:val="22"/>
          <w:szCs w:val="22"/>
        </w:rPr>
        <w:t xml:space="preserve">Im Trommelfeuer der Revolte: Wolfgang Rihms „Hamletmaschine“ in Kassel. In: </w:t>
      </w:r>
      <w:r w:rsidR="002D5E6A" w:rsidRPr="00DA16CE">
        <w:rPr>
          <w:rFonts w:ascii="Garamond" w:hAnsi="Garamond"/>
          <w:sz w:val="22"/>
          <w:szCs w:val="22"/>
        </w:rPr>
        <w:t xml:space="preserve">Frankfurter Allgemeine Zeitung vom 11.3.2024. </w:t>
      </w:r>
      <w:hyperlink r:id="rId545" w:history="1">
        <w:r w:rsidRPr="00DA16CE">
          <w:rPr>
            <w:rStyle w:val="Hyperlink"/>
            <w:rFonts w:ascii="Garamond" w:hAnsi="Garamond"/>
            <w:sz w:val="22"/>
            <w:szCs w:val="22"/>
          </w:rPr>
          <w:t>https://www.faz.net</w:t>
        </w:r>
      </w:hyperlink>
      <w:r w:rsidRPr="00DA16CE">
        <w:rPr>
          <w:rFonts w:ascii="Garamond" w:hAnsi="Garamond"/>
          <w:sz w:val="22"/>
          <w:szCs w:val="22"/>
        </w:rPr>
        <w:t xml:space="preserve"> vom 11.3.2024. [Zugriff zuletzt am 11.3.2024]</w:t>
      </w:r>
    </w:p>
    <w:p w14:paraId="02C04C99" w14:textId="77777777" w:rsidR="00387503" w:rsidRPr="00DA16CE" w:rsidRDefault="00387503" w:rsidP="00DA16CE">
      <w:pPr>
        <w:jc w:val="both"/>
        <w:rPr>
          <w:rFonts w:ascii="Garamond" w:hAnsi="Garamond"/>
          <w:b/>
          <w:sz w:val="22"/>
          <w:szCs w:val="22"/>
        </w:rPr>
      </w:pPr>
    </w:p>
    <w:p w14:paraId="432B50FF" w14:textId="308C2170" w:rsidR="001368D0" w:rsidRPr="00DA16CE" w:rsidRDefault="001368D0" w:rsidP="00DA16CE">
      <w:pPr>
        <w:jc w:val="both"/>
        <w:rPr>
          <w:rFonts w:ascii="Garamond" w:hAnsi="Garamond"/>
          <w:sz w:val="22"/>
          <w:szCs w:val="22"/>
        </w:rPr>
      </w:pPr>
      <w:r w:rsidRPr="00DA16CE">
        <w:rPr>
          <w:rFonts w:ascii="Garamond" w:hAnsi="Garamond"/>
          <w:b/>
          <w:sz w:val="22"/>
          <w:szCs w:val="22"/>
        </w:rPr>
        <w:t>Theater Krefeld und Mönchengladbach</w:t>
      </w:r>
      <w:r w:rsidR="008F7376" w:rsidRPr="00DA16CE">
        <w:rPr>
          <w:rFonts w:ascii="Garamond" w:hAnsi="Garamond"/>
          <w:b/>
          <w:sz w:val="22"/>
          <w:szCs w:val="22"/>
        </w:rPr>
        <w:t xml:space="preserve"> (Hg.)</w:t>
      </w:r>
      <w:r w:rsidRPr="00DA16CE">
        <w:rPr>
          <w:rFonts w:ascii="Garamond" w:hAnsi="Garamond"/>
          <w:b/>
          <w:sz w:val="22"/>
          <w:szCs w:val="22"/>
        </w:rPr>
        <w:t xml:space="preserve">: </w:t>
      </w:r>
      <w:r w:rsidRPr="00DA16CE">
        <w:rPr>
          <w:rFonts w:ascii="Garamond" w:hAnsi="Garamond"/>
          <w:sz w:val="22"/>
          <w:szCs w:val="22"/>
        </w:rPr>
        <w:t>Die Hamletmaschine. Krefeld: Theater Krefeld und Mönchengladbach 2018 (Programmheft, Spielzeit 2018/2019). [Mit Texten aus Shakespeares „Hamlet“ und von Nava Zukerman. Regie: Nava Zukerman]</w:t>
      </w:r>
    </w:p>
    <w:p w14:paraId="2E4FB325" w14:textId="7D179A92" w:rsidR="001368D0" w:rsidRDefault="001368D0" w:rsidP="00DA16CE">
      <w:pPr>
        <w:jc w:val="both"/>
        <w:rPr>
          <w:rFonts w:ascii="Garamond" w:hAnsi="Garamond"/>
          <w:b/>
          <w:sz w:val="22"/>
          <w:szCs w:val="22"/>
        </w:rPr>
      </w:pPr>
    </w:p>
    <w:p w14:paraId="0D91D292" w14:textId="7C4E855C" w:rsidR="00A6635A" w:rsidRDefault="00A6635A" w:rsidP="00A6635A">
      <w:pPr>
        <w:suppressAutoHyphens w:val="0"/>
        <w:autoSpaceDE w:val="0"/>
        <w:adjustRightInd w:val="0"/>
        <w:textAlignment w:val="auto"/>
        <w:rPr>
          <w:rFonts w:ascii="Garamond" w:hAnsi="Garamond"/>
          <w:b/>
          <w:sz w:val="22"/>
          <w:szCs w:val="22"/>
        </w:rPr>
      </w:pPr>
      <w:r w:rsidRPr="00A6635A">
        <w:rPr>
          <w:rFonts w:ascii="Garamond" w:hAnsi="Garamond"/>
          <w:b/>
          <w:sz w:val="22"/>
          <w:szCs w:val="22"/>
        </w:rPr>
        <w:t>Theater Magdeburg (Hg.):</w:t>
      </w:r>
      <w:r>
        <w:rPr>
          <w:rFonts w:ascii="Garamond" w:hAnsi="Garamond"/>
          <w:sz w:val="22"/>
          <w:szCs w:val="22"/>
        </w:rPr>
        <w:t xml:space="preserve"> Das Spiel ist aus. Die Hamletmaschine von Heiner Müller. Magdeburg: Theater Magdeburg 2025 (Programmheft, Spielzeit 2024/2025).</w:t>
      </w:r>
    </w:p>
    <w:p w14:paraId="5EFACDB9" w14:textId="77777777" w:rsidR="00A6635A" w:rsidRPr="00DA16CE" w:rsidRDefault="00A6635A" w:rsidP="00DA16CE">
      <w:pPr>
        <w:jc w:val="both"/>
        <w:rPr>
          <w:rFonts w:ascii="Garamond" w:hAnsi="Garamond"/>
          <w:b/>
          <w:sz w:val="22"/>
          <w:szCs w:val="22"/>
        </w:rPr>
      </w:pPr>
    </w:p>
    <w:p w14:paraId="7FB1A610" w14:textId="1CE2255F" w:rsidR="002D203E" w:rsidRPr="00DA16CE" w:rsidRDefault="002D203E" w:rsidP="00DA16CE">
      <w:pPr>
        <w:jc w:val="both"/>
        <w:rPr>
          <w:rFonts w:ascii="Garamond" w:hAnsi="Garamond"/>
          <w:sz w:val="22"/>
          <w:szCs w:val="22"/>
        </w:rPr>
      </w:pPr>
      <w:r w:rsidRPr="00DA16CE">
        <w:rPr>
          <w:rFonts w:ascii="Garamond" w:hAnsi="Garamond"/>
          <w:b/>
          <w:sz w:val="22"/>
          <w:szCs w:val="22"/>
        </w:rPr>
        <w:t xml:space="preserve">Theater Vorpommern (Hg.): </w:t>
      </w:r>
      <w:r w:rsidRPr="00DA16CE">
        <w:rPr>
          <w:rFonts w:ascii="Garamond" w:hAnsi="Garamond"/>
          <w:sz w:val="22"/>
          <w:szCs w:val="22"/>
        </w:rPr>
        <w:t>Die Hamletmaschine von Heiner Müller/Hamlet von William Shakespeare. Stralsund/Greifswald: Theater Vorpommern 2019 (Programmheft, Spielzeit 2019/2020).</w:t>
      </w:r>
    </w:p>
    <w:p w14:paraId="5D3CB4FD" w14:textId="77777777" w:rsidR="002D203E" w:rsidRPr="00DA16CE" w:rsidRDefault="002D203E" w:rsidP="00DA16CE">
      <w:pPr>
        <w:jc w:val="both"/>
        <w:rPr>
          <w:rFonts w:ascii="Garamond" w:hAnsi="Garamond"/>
          <w:b/>
          <w:sz w:val="22"/>
          <w:szCs w:val="22"/>
        </w:rPr>
      </w:pPr>
    </w:p>
    <w:p w14:paraId="56BAC725" w14:textId="31CB7648" w:rsidR="00817F9D" w:rsidRPr="00DA16CE" w:rsidRDefault="009D45D0" w:rsidP="00DA16CE">
      <w:pPr>
        <w:jc w:val="both"/>
        <w:rPr>
          <w:rFonts w:ascii="Garamond" w:hAnsi="Garamond"/>
          <w:sz w:val="22"/>
          <w:szCs w:val="22"/>
        </w:rPr>
      </w:pPr>
      <w:r w:rsidRPr="00DA16CE">
        <w:rPr>
          <w:rFonts w:ascii="Garamond" w:hAnsi="Garamond"/>
          <w:b/>
          <w:sz w:val="22"/>
          <w:szCs w:val="22"/>
        </w:rPr>
        <w:t>Tragelehn, B.</w:t>
      </w:r>
      <w:r w:rsidR="001F00B5" w:rsidRPr="00DA16CE">
        <w:rPr>
          <w:rFonts w:ascii="Garamond" w:hAnsi="Garamond"/>
          <w:b/>
          <w:sz w:val="22"/>
          <w:szCs w:val="22"/>
        </w:rPr>
        <w:t> </w:t>
      </w:r>
      <w:r w:rsidRPr="00DA16CE">
        <w:rPr>
          <w:rFonts w:ascii="Garamond" w:hAnsi="Garamond"/>
          <w:b/>
          <w:sz w:val="22"/>
          <w:szCs w:val="22"/>
        </w:rPr>
        <w:t>K.:</w:t>
      </w:r>
      <w:r w:rsidRPr="00DA16CE">
        <w:rPr>
          <w:rFonts w:ascii="Garamond" w:hAnsi="Garamond"/>
          <w:sz w:val="22"/>
          <w:szCs w:val="22"/>
        </w:rPr>
        <w:t xml:space="preserve"> Hamlet heute – Wann sonst. B</w:t>
      </w:r>
      <w:r w:rsidR="006409EA" w:rsidRPr="00DA16CE">
        <w:rPr>
          <w:rFonts w:ascii="Garamond" w:hAnsi="Garamond"/>
          <w:sz w:val="22"/>
          <w:szCs w:val="22"/>
        </w:rPr>
        <w:t>.</w:t>
      </w:r>
      <w:r w:rsidR="001F00B5" w:rsidRPr="00DA16CE">
        <w:rPr>
          <w:rFonts w:ascii="Garamond" w:hAnsi="Garamond"/>
          <w:sz w:val="22"/>
          <w:szCs w:val="22"/>
        </w:rPr>
        <w:t> </w:t>
      </w:r>
      <w:r w:rsidRPr="00DA16CE">
        <w:rPr>
          <w:rFonts w:ascii="Garamond" w:hAnsi="Garamond"/>
          <w:sz w:val="22"/>
          <w:szCs w:val="22"/>
        </w:rPr>
        <w:t xml:space="preserve">K. Tragelehn über seine Shakespeare-Inszenierungen im Gespräch mit Theo </w:t>
      </w:r>
      <w:proofErr w:type="spellStart"/>
      <w:r w:rsidRPr="00DA16CE">
        <w:rPr>
          <w:rFonts w:ascii="Garamond" w:hAnsi="Garamond"/>
          <w:sz w:val="22"/>
          <w:szCs w:val="22"/>
        </w:rPr>
        <w:t>Girshausen</w:t>
      </w:r>
      <w:proofErr w:type="spellEnd"/>
    </w:p>
    <w:p w14:paraId="22302D83" w14:textId="76C2FAFD" w:rsidR="00817F9D" w:rsidRPr="00DA16CE" w:rsidRDefault="009D45D0" w:rsidP="00DA16CE">
      <w:pPr>
        <w:tabs>
          <w:tab w:val="left" w:pos="426"/>
        </w:tabs>
        <w:ind w:left="709" w:hanging="709"/>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B.</w:t>
      </w:r>
      <w:r w:rsidR="001F00B5" w:rsidRPr="00DA16CE">
        <w:rPr>
          <w:rFonts w:ascii="Garamond" w:hAnsi="Garamond"/>
          <w:sz w:val="22"/>
          <w:szCs w:val="22"/>
        </w:rPr>
        <w:t> </w:t>
      </w:r>
      <w:r w:rsidRPr="00DA16CE">
        <w:rPr>
          <w:rFonts w:ascii="Garamond" w:hAnsi="Garamond"/>
          <w:sz w:val="22"/>
          <w:szCs w:val="22"/>
        </w:rPr>
        <w:t>K. T</w:t>
      </w:r>
      <w:r w:rsidR="00A07BC2" w:rsidRPr="00DA16CE">
        <w:rPr>
          <w:rFonts w:ascii="Garamond" w:hAnsi="Garamond"/>
          <w:sz w:val="22"/>
          <w:szCs w:val="22"/>
        </w:rPr>
        <w:t>.</w:t>
      </w:r>
      <w:r w:rsidRPr="00DA16CE">
        <w:rPr>
          <w:rFonts w:ascii="Garamond" w:hAnsi="Garamond"/>
          <w:sz w:val="22"/>
          <w:szCs w:val="22"/>
        </w:rPr>
        <w:t xml:space="preserve">: Theater Arbeiten. </w:t>
      </w:r>
      <w:r w:rsidRPr="00DA16CE">
        <w:rPr>
          <w:rFonts w:ascii="Garamond" w:hAnsi="Garamond"/>
          <w:sz w:val="22"/>
          <w:szCs w:val="22"/>
          <w:lang w:val="en-GB"/>
        </w:rPr>
        <w:t xml:space="preserve">Shakespeare/Molière. Hg. von Theo </w:t>
      </w:r>
      <w:proofErr w:type="spellStart"/>
      <w:r w:rsidRPr="00DA16CE">
        <w:rPr>
          <w:rFonts w:ascii="Garamond" w:hAnsi="Garamond"/>
          <w:sz w:val="22"/>
          <w:szCs w:val="22"/>
          <w:lang w:val="en-GB"/>
        </w:rPr>
        <w:t>Girshausen</w:t>
      </w:r>
      <w:proofErr w:type="spellEnd"/>
      <w:r w:rsidRPr="00DA16CE">
        <w:rPr>
          <w:rFonts w:ascii="Garamond" w:hAnsi="Garamond"/>
          <w:sz w:val="22"/>
          <w:szCs w:val="22"/>
          <w:lang w:val="en-GB"/>
        </w:rPr>
        <w:t xml:space="preserve">. </w:t>
      </w:r>
      <w:r w:rsidRPr="00DA16CE">
        <w:rPr>
          <w:rFonts w:ascii="Garamond" w:hAnsi="Garamond"/>
          <w:sz w:val="22"/>
          <w:szCs w:val="22"/>
        </w:rPr>
        <w:t>Berlin:</w:t>
      </w:r>
      <w:r w:rsidR="00751058" w:rsidRPr="00DA16CE">
        <w:rPr>
          <w:rFonts w:ascii="Garamond" w:hAnsi="Garamond"/>
          <w:sz w:val="22"/>
          <w:szCs w:val="22"/>
        </w:rPr>
        <w:t xml:space="preserve"> </w:t>
      </w:r>
      <w:r w:rsidRPr="00DA16CE">
        <w:rPr>
          <w:rFonts w:ascii="Garamond" w:hAnsi="Garamond"/>
          <w:sz w:val="22"/>
          <w:szCs w:val="22"/>
        </w:rPr>
        <w:t>Edition Hentrich 1988, S.</w:t>
      </w:r>
      <w:r w:rsidR="00F22422" w:rsidRPr="00DA16CE">
        <w:rPr>
          <w:rFonts w:ascii="Garamond" w:hAnsi="Garamond"/>
          <w:sz w:val="22"/>
          <w:szCs w:val="22"/>
        </w:rPr>
        <w:t> </w:t>
      </w:r>
      <w:r w:rsidRPr="00DA16CE">
        <w:rPr>
          <w:rFonts w:ascii="Garamond" w:hAnsi="Garamond"/>
          <w:sz w:val="22"/>
          <w:szCs w:val="22"/>
        </w:rPr>
        <w:t>109</w:t>
      </w:r>
      <w:r w:rsidR="00EB76D0" w:rsidRPr="00DA16CE">
        <w:rPr>
          <w:rFonts w:ascii="Garamond" w:eastAsia="GaramondPremrPro-Smbd" w:hAnsi="Garamond"/>
          <w:sz w:val="22"/>
          <w:szCs w:val="22"/>
        </w:rPr>
        <w:t>–</w:t>
      </w:r>
      <w:r w:rsidRPr="00DA16CE">
        <w:rPr>
          <w:rFonts w:ascii="Garamond" w:hAnsi="Garamond"/>
          <w:sz w:val="22"/>
          <w:szCs w:val="22"/>
        </w:rPr>
        <w:t>125.</w:t>
      </w:r>
    </w:p>
    <w:p w14:paraId="2D4EBCD4" w14:textId="694332F9" w:rsidR="00817F9D" w:rsidRPr="00DA16CE" w:rsidRDefault="009D45D0" w:rsidP="00DA16CE">
      <w:pPr>
        <w:numPr>
          <w:ilvl w:val="0"/>
          <w:numId w:val="3"/>
        </w:numPr>
        <w:tabs>
          <w:tab w:val="left" w:pos="1418"/>
        </w:tabs>
        <w:ind w:left="709" w:hanging="283"/>
        <w:jc w:val="both"/>
        <w:rPr>
          <w:rFonts w:ascii="Garamond" w:hAnsi="Garamond"/>
          <w:sz w:val="22"/>
          <w:szCs w:val="22"/>
        </w:rPr>
      </w:pPr>
      <w:r w:rsidRPr="00DA16CE">
        <w:rPr>
          <w:rFonts w:ascii="Garamond" w:hAnsi="Garamond"/>
          <w:sz w:val="22"/>
          <w:szCs w:val="22"/>
        </w:rPr>
        <w:t>B.</w:t>
      </w:r>
      <w:r w:rsidR="001F00B5" w:rsidRPr="00DA16CE">
        <w:rPr>
          <w:rFonts w:ascii="Garamond" w:hAnsi="Garamond"/>
          <w:sz w:val="22"/>
          <w:szCs w:val="22"/>
        </w:rPr>
        <w:t> </w:t>
      </w:r>
      <w:r w:rsidRPr="00DA16CE">
        <w:rPr>
          <w:rFonts w:ascii="Garamond" w:hAnsi="Garamond"/>
          <w:sz w:val="22"/>
          <w:szCs w:val="22"/>
        </w:rPr>
        <w:t>K. T</w:t>
      </w:r>
      <w:r w:rsidR="00A07BC2" w:rsidRPr="00DA16CE">
        <w:rPr>
          <w:rFonts w:ascii="Garamond" w:hAnsi="Garamond"/>
          <w:sz w:val="22"/>
          <w:szCs w:val="22"/>
        </w:rPr>
        <w:t>.</w:t>
      </w:r>
      <w:r w:rsidR="006409EA" w:rsidRPr="00DA16CE">
        <w:rPr>
          <w:rFonts w:ascii="Garamond" w:hAnsi="Garamond"/>
          <w:sz w:val="22"/>
          <w:szCs w:val="22"/>
        </w:rPr>
        <w:t>:</w:t>
      </w:r>
      <w:r w:rsidRPr="00DA16CE">
        <w:rPr>
          <w:rFonts w:ascii="Garamond" w:hAnsi="Garamond"/>
          <w:sz w:val="22"/>
          <w:szCs w:val="22"/>
        </w:rPr>
        <w:t xml:space="preserve"> 13X Heiner Müller. Hg. von Carsten und Gerhard Ahrens in Zusammenarbeit mit der Akademie der Künste, Berlin, Berlin: Theater der Zeit 2016, S.</w:t>
      </w:r>
      <w:r w:rsidR="00F22422" w:rsidRPr="00DA16CE">
        <w:rPr>
          <w:rFonts w:ascii="Garamond" w:hAnsi="Garamond"/>
          <w:sz w:val="22"/>
          <w:szCs w:val="22"/>
        </w:rPr>
        <w:t> </w:t>
      </w:r>
      <w:r w:rsidRPr="00DA16CE">
        <w:rPr>
          <w:rFonts w:ascii="Garamond" w:hAnsi="Garamond"/>
          <w:sz w:val="22"/>
          <w:szCs w:val="22"/>
        </w:rPr>
        <w:t>128</w:t>
      </w:r>
      <w:r w:rsidR="00EB76D0" w:rsidRPr="00DA16CE">
        <w:rPr>
          <w:rFonts w:ascii="Garamond" w:eastAsia="GaramondPremrPro-Smbd" w:hAnsi="Garamond"/>
          <w:sz w:val="22"/>
          <w:szCs w:val="22"/>
        </w:rPr>
        <w:t>–</w:t>
      </w:r>
      <w:r w:rsidRPr="00DA16CE">
        <w:rPr>
          <w:rFonts w:ascii="Garamond" w:hAnsi="Garamond"/>
          <w:sz w:val="22"/>
          <w:szCs w:val="22"/>
        </w:rPr>
        <w:t>131. [Unter dem Titel „Das Innenfutter des Stücks</w:t>
      </w:r>
      <w:r w:rsidR="0007034F" w:rsidRPr="00DA16CE">
        <w:rPr>
          <w:rFonts w:ascii="Garamond" w:hAnsi="Garamond"/>
          <w:sz w:val="22"/>
          <w:szCs w:val="22"/>
        </w:rPr>
        <w:t>“</w:t>
      </w:r>
      <w:r w:rsidRPr="00DA16CE">
        <w:rPr>
          <w:rFonts w:ascii="Garamond" w:hAnsi="Garamond"/>
          <w:sz w:val="22"/>
          <w:szCs w:val="22"/>
        </w:rPr>
        <w:t xml:space="preserve">. Theo </w:t>
      </w:r>
      <w:proofErr w:type="spellStart"/>
      <w:r w:rsidRPr="00DA16CE">
        <w:rPr>
          <w:rFonts w:ascii="Garamond" w:hAnsi="Garamond"/>
          <w:sz w:val="22"/>
          <w:szCs w:val="22"/>
        </w:rPr>
        <w:t>Girshausen</w:t>
      </w:r>
      <w:proofErr w:type="spellEnd"/>
      <w:r w:rsidRPr="00DA16CE">
        <w:rPr>
          <w:rFonts w:ascii="Garamond" w:hAnsi="Garamond"/>
          <w:sz w:val="22"/>
          <w:szCs w:val="22"/>
        </w:rPr>
        <w:t xml:space="preserve"> im Gespräch mit B.</w:t>
      </w:r>
      <w:r w:rsidR="001F00B5" w:rsidRPr="00DA16CE">
        <w:rPr>
          <w:rFonts w:ascii="Garamond" w:hAnsi="Garamond"/>
          <w:sz w:val="22"/>
          <w:szCs w:val="22"/>
        </w:rPr>
        <w:t> </w:t>
      </w:r>
      <w:r w:rsidRPr="00DA16CE">
        <w:rPr>
          <w:rFonts w:ascii="Garamond" w:hAnsi="Garamond"/>
          <w:sz w:val="22"/>
          <w:szCs w:val="22"/>
        </w:rPr>
        <w:t>K. Tragelehn, 1988; gekürzte Fassung]</w:t>
      </w:r>
    </w:p>
    <w:p w14:paraId="40AEDA5F" w14:textId="3DAF6A37" w:rsidR="00817F9D" w:rsidRPr="00DA16CE" w:rsidRDefault="00817F9D" w:rsidP="00DA16CE">
      <w:pPr>
        <w:jc w:val="both"/>
        <w:rPr>
          <w:rFonts w:ascii="Garamond" w:hAnsi="Garamond"/>
          <w:b/>
          <w:sz w:val="22"/>
          <w:szCs w:val="22"/>
        </w:rPr>
      </w:pPr>
    </w:p>
    <w:p w14:paraId="0D8A916E" w14:textId="277075C6" w:rsidR="00D53208" w:rsidRPr="00DA16CE" w:rsidRDefault="00D53208" w:rsidP="00DA16CE">
      <w:pPr>
        <w:jc w:val="both"/>
        <w:rPr>
          <w:rFonts w:ascii="Garamond" w:hAnsi="Garamond"/>
          <w:sz w:val="22"/>
          <w:szCs w:val="22"/>
          <w:lang w:val="en-GB"/>
        </w:rPr>
      </w:pPr>
      <w:proofErr w:type="spellStart"/>
      <w:r w:rsidRPr="00DA16CE">
        <w:rPr>
          <w:rFonts w:ascii="Garamond" w:hAnsi="Garamond"/>
          <w:b/>
          <w:sz w:val="22"/>
          <w:szCs w:val="22"/>
          <w:lang w:val="en-GB"/>
        </w:rPr>
        <w:t>Trüstedt</w:t>
      </w:r>
      <w:proofErr w:type="spellEnd"/>
      <w:r w:rsidRPr="00DA16CE">
        <w:rPr>
          <w:rFonts w:ascii="Garamond" w:hAnsi="Garamond"/>
          <w:b/>
          <w:sz w:val="22"/>
          <w:szCs w:val="22"/>
          <w:lang w:val="en-GB"/>
        </w:rPr>
        <w:t xml:space="preserve">, Katrin: </w:t>
      </w:r>
      <w:r w:rsidRPr="00DA16CE">
        <w:rPr>
          <w:rFonts w:ascii="Garamond" w:hAnsi="Garamond"/>
          <w:sz w:val="22"/>
          <w:szCs w:val="22"/>
          <w:lang w:val="en-GB"/>
        </w:rPr>
        <w:t xml:space="preserve">Affirmation and Alienation: The Comedy of Heiner Müller’s </w:t>
      </w:r>
      <w:r w:rsidR="001F00B5" w:rsidRPr="00DA16CE">
        <w:rPr>
          <w:rFonts w:ascii="Garamond" w:hAnsi="Garamond"/>
          <w:sz w:val="22"/>
          <w:szCs w:val="22"/>
          <w:lang w:val="en-GB"/>
        </w:rPr>
        <w:t>„</w:t>
      </w:r>
      <w:proofErr w:type="spellStart"/>
      <w:r w:rsidRPr="00DA16CE">
        <w:rPr>
          <w:rFonts w:ascii="Garamond" w:hAnsi="Garamond"/>
          <w:sz w:val="22"/>
          <w:szCs w:val="22"/>
          <w:lang w:val="en-GB"/>
        </w:rPr>
        <w:t>Hamletmaschine</w:t>
      </w:r>
      <w:proofErr w:type="spellEnd"/>
      <w:r w:rsidR="001F00B5" w:rsidRPr="00DA16CE">
        <w:rPr>
          <w:rFonts w:ascii="Garamond" w:hAnsi="Garamond"/>
          <w:sz w:val="22"/>
          <w:szCs w:val="22"/>
          <w:lang w:val="en-GB"/>
        </w:rPr>
        <w:t>“</w:t>
      </w:r>
      <w:r w:rsidRPr="00DA16CE">
        <w:rPr>
          <w:rFonts w:ascii="Garamond" w:hAnsi="Garamond"/>
          <w:sz w:val="22"/>
          <w:szCs w:val="22"/>
          <w:lang w:val="en-GB"/>
        </w:rPr>
        <w:t xml:space="preserve">. </w:t>
      </w:r>
      <w:r w:rsidRPr="00DA16CE">
        <w:rPr>
          <w:rFonts w:ascii="Garamond" w:hAnsi="Garamond"/>
          <w:sz w:val="22"/>
          <w:szCs w:val="22"/>
        </w:rPr>
        <w:t xml:space="preserve">In: </w:t>
      </w:r>
      <w:r w:rsidR="005259BD" w:rsidRPr="00DA16CE">
        <w:rPr>
          <w:rFonts w:ascii="Garamond" w:hAnsi="Garamond"/>
          <w:sz w:val="22"/>
          <w:szCs w:val="22"/>
        </w:rPr>
        <w:t xml:space="preserve">The Brecht </w:t>
      </w:r>
      <w:proofErr w:type="spellStart"/>
      <w:r w:rsidR="005259BD" w:rsidRPr="00DA16CE">
        <w:rPr>
          <w:rFonts w:ascii="Garamond" w:hAnsi="Garamond"/>
          <w:sz w:val="22"/>
          <w:szCs w:val="22"/>
        </w:rPr>
        <w:t>Yearbook</w:t>
      </w:r>
      <w:proofErr w:type="spellEnd"/>
      <w:r w:rsidR="005259BD" w:rsidRPr="00DA16CE">
        <w:rPr>
          <w:rFonts w:ascii="Garamond" w:hAnsi="Garamond"/>
          <w:sz w:val="22"/>
          <w:szCs w:val="22"/>
        </w:rPr>
        <w:t>/</w:t>
      </w:r>
      <w:r w:rsidRPr="00DA16CE">
        <w:rPr>
          <w:rFonts w:ascii="Garamond" w:hAnsi="Garamond"/>
          <w:sz w:val="22"/>
          <w:szCs w:val="22"/>
        </w:rPr>
        <w:t>Das Brecht-Jahrbuch</w:t>
      </w:r>
      <w:r w:rsidR="001F00B5" w:rsidRPr="00DA16CE">
        <w:rPr>
          <w:rFonts w:ascii="Garamond" w:hAnsi="Garamond"/>
          <w:sz w:val="22"/>
          <w:szCs w:val="22"/>
        </w:rPr>
        <w:t xml:space="preserve"> </w:t>
      </w:r>
      <w:r w:rsidRPr="00DA16CE">
        <w:rPr>
          <w:rFonts w:ascii="Garamond" w:hAnsi="Garamond"/>
          <w:sz w:val="22"/>
          <w:szCs w:val="22"/>
        </w:rPr>
        <w:t>44. Hg. v</w:t>
      </w:r>
      <w:r w:rsidR="001F00B5" w:rsidRPr="00DA16CE">
        <w:rPr>
          <w:rFonts w:ascii="Garamond" w:hAnsi="Garamond"/>
          <w:sz w:val="22"/>
          <w:szCs w:val="22"/>
        </w:rPr>
        <w:t>on</w:t>
      </w:r>
      <w:r w:rsidRPr="00DA16CE">
        <w:rPr>
          <w:rFonts w:ascii="Garamond" w:hAnsi="Garamond"/>
          <w:sz w:val="22"/>
          <w:szCs w:val="22"/>
        </w:rPr>
        <w:t xml:space="preserve"> Markus Wessendorf. </w:t>
      </w:r>
      <w:r w:rsidRPr="00DA16CE">
        <w:rPr>
          <w:rFonts w:ascii="Garamond" w:hAnsi="Garamond"/>
          <w:sz w:val="22"/>
          <w:szCs w:val="22"/>
          <w:lang w:val="en-GB"/>
        </w:rPr>
        <w:t>New York/Woodbridge: Camden House 2019, S.</w:t>
      </w:r>
      <w:r w:rsidR="00F22422" w:rsidRPr="00DA16CE">
        <w:rPr>
          <w:rFonts w:ascii="Garamond" w:hAnsi="Garamond"/>
          <w:sz w:val="22"/>
          <w:szCs w:val="22"/>
          <w:lang w:val="en-GB"/>
        </w:rPr>
        <w:t> </w:t>
      </w:r>
      <w:r w:rsidRPr="00DA16CE">
        <w:rPr>
          <w:rFonts w:ascii="Garamond" w:hAnsi="Garamond"/>
          <w:sz w:val="22"/>
          <w:szCs w:val="22"/>
          <w:lang w:val="en-GB"/>
        </w:rPr>
        <w:t>103–121.</w:t>
      </w:r>
    </w:p>
    <w:p w14:paraId="04FD22DB" w14:textId="49749A4A" w:rsidR="00D53208" w:rsidRPr="00DA16CE" w:rsidRDefault="00D53208" w:rsidP="00DA16CE">
      <w:pPr>
        <w:jc w:val="both"/>
        <w:rPr>
          <w:rFonts w:ascii="Garamond" w:hAnsi="Garamond"/>
          <w:b/>
          <w:sz w:val="22"/>
          <w:szCs w:val="22"/>
          <w:lang w:val="en-GB"/>
        </w:rPr>
      </w:pPr>
    </w:p>
    <w:p w14:paraId="194FE6EC" w14:textId="310C93C3" w:rsidR="00A05F83" w:rsidRPr="00DA16CE" w:rsidRDefault="00A05F83" w:rsidP="00DA16CE">
      <w:pPr>
        <w:jc w:val="both"/>
        <w:rPr>
          <w:rFonts w:ascii="Garamond" w:hAnsi="Garamond"/>
          <w:sz w:val="22"/>
          <w:szCs w:val="22"/>
        </w:rPr>
      </w:pPr>
      <w:r w:rsidRPr="00DA16CE">
        <w:rPr>
          <w:rFonts w:ascii="Garamond" w:hAnsi="Garamond"/>
          <w:b/>
          <w:sz w:val="22"/>
          <w:szCs w:val="22"/>
          <w:lang w:val="en-GB"/>
        </w:rPr>
        <w:t xml:space="preserve">Ulrich, Norbert: </w:t>
      </w:r>
      <w:proofErr w:type="spellStart"/>
      <w:r w:rsidRPr="00DA16CE">
        <w:rPr>
          <w:rFonts w:ascii="Garamond" w:hAnsi="Garamond"/>
          <w:sz w:val="22"/>
          <w:szCs w:val="22"/>
          <w:lang w:val="en-GB"/>
        </w:rPr>
        <w:t>Wer</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ist</w:t>
      </w:r>
      <w:proofErr w:type="spellEnd"/>
      <w:r w:rsidRPr="00DA16CE">
        <w:rPr>
          <w:rFonts w:ascii="Garamond" w:hAnsi="Garamond"/>
          <w:sz w:val="22"/>
          <w:szCs w:val="22"/>
          <w:lang w:val="en-GB"/>
        </w:rPr>
        <w:t xml:space="preserve"> Hamlet? </w:t>
      </w:r>
      <w:r w:rsidRPr="00DA16CE">
        <w:rPr>
          <w:rFonts w:ascii="Garamond" w:hAnsi="Garamond"/>
          <w:sz w:val="22"/>
          <w:szCs w:val="22"/>
        </w:rPr>
        <w:t>Aktionsthe</w:t>
      </w:r>
      <w:r w:rsidR="00290B99" w:rsidRPr="00DA16CE">
        <w:rPr>
          <w:rFonts w:ascii="Garamond" w:hAnsi="Garamond"/>
          <w:sz w:val="22"/>
          <w:szCs w:val="22"/>
        </w:rPr>
        <w:t>a</w:t>
      </w:r>
      <w:r w:rsidRPr="00DA16CE">
        <w:rPr>
          <w:rFonts w:ascii="Garamond" w:hAnsi="Garamond"/>
          <w:sz w:val="22"/>
          <w:szCs w:val="22"/>
        </w:rPr>
        <w:t>ter inszenierte die „Hamletmaschine“. In: Hessische/Niedersächsische Allgemeine vom 12.12.1980.</w:t>
      </w:r>
    </w:p>
    <w:p w14:paraId="0C2F5394" w14:textId="01F4BA24" w:rsidR="00A05F83" w:rsidRPr="00DA16CE" w:rsidRDefault="00A05F83" w:rsidP="00DA16CE">
      <w:pPr>
        <w:jc w:val="both"/>
        <w:rPr>
          <w:rFonts w:ascii="Garamond" w:hAnsi="Garamond"/>
          <w:b/>
          <w:sz w:val="22"/>
          <w:szCs w:val="22"/>
        </w:rPr>
      </w:pPr>
    </w:p>
    <w:p w14:paraId="2495BB44" w14:textId="4FC80345" w:rsidR="00B45451" w:rsidRPr="00DA16CE" w:rsidRDefault="00B45451" w:rsidP="00DA16CE">
      <w:pPr>
        <w:jc w:val="both"/>
        <w:rPr>
          <w:rFonts w:ascii="Garamond" w:hAnsi="Garamond"/>
          <w:sz w:val="22"/>
          <w:szCs w:val="22"/>
        </w:rPr>
      </w:pPr>
      <w:proofErr w:type="spellStart"/>
      <w:r w:rsidRPr="00DA16CE">
        <w:rPr>
          <w:rFonts w:ascii="Garamond" w:hAnsi="Garamond"/>
          <w:b/>
          <w:sz w:val="22"/>
          <w:szCs w:val="22"/>
        </w:rPr>
        <w:t>Vomberg</w:t>
      </w:r>
      <w:proofErr w:type="spellEnd"/>
      <w:r w:rsidRPr="00DA16CE">
        <w:rPr>
          <w:rFonts w:ascii="Garamond" w:hAnsi="Garamond"/>
          <w:b/>
          <w:sz w:val="22"/>
          <w:szCs w:val="22"/>
        </w:rPr>
        <w:t xml:space="preserve">, Mirjam: </w:t>
      </w:r>
      <w:r w:rsidRPr="00DA16CE">
        <w:rPr>
          <w:rFonts w:ascii="Garamond" w:hAnsi="Garamond"/>
          <w:sz w:val="22"/>
          <w:szCs w:val="22"/>
        </w:rPr>
        <w:t xml:space="preserve">Hamlet-Gymnastik im Tunnel. Das Irrlichttheater spielt Heiner Müller an extravagantem Ort. In: Stuttgarter Zeitung vom 13.5.1988. </w:t>
      </w:r>
    </w:p>
    <w:p w14:paraId="264C6B28" w14:textId="77777777" w:rsidR="00B45451" w:rsidRPr="00DA16CE" w:rsidRDefault="00B45451" w:rsidP="00DA16CE">
      <w:pPr>
        <w:jc w:val="both"/>
        <w:rPr>
          <w:rFonts w:ascii="Garamond" w:hAnsi="Garamond"/>
          <w:b/>
          <w:sz w:val="22"/>
          <w:szCs w:val="22"/>
        </w:rPr>
      </w:pPr>
    </w:p>
    <w:p w14:paraId="0EFC41AF" w14:textId="7AA4A08F"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Vorbröker</w:t>
      </w:r>
      <w:proofErr w:type="spellEnd"/>
      <w:r w:rsidRPr="00DA16CE">
        <w:rPr>
          <w:rFonts w:ascii="Garamond" w:hAnsi="Garamond"/>
          <w:b/>
          <w:sz w:val="22"/>
          <w:szCs w:val="22"/>
        </w:rPr>
        <w:t xml:space="preserve">, Henrik: </w:t>
      </w:r>
      <w:r w:rsidRPr="00DA16CE">
        <w:rPr>
          <w:rFonts w:ascii="Garamond" w:hAnsi="Garamond"/>
          <w:sz w:val="22"/>
          <w:szCs w:val="22"/>
        </w:rPr>
        <w:t>Die „</w:t>
      </w:r>
      <w:proofErr w:type="spellStart"/>
      <w:r w:rsidRPr="00DA16CE">
        <w:rPr>
          <w:rFonts w:ascii="Garamond" w:hAnsi="Garamond"/>
          <w:sz w:val="22"/>
          <w:szCs w:val="22"/>
        </w:rPr>
        <w:t>Hamletmaschine</w:t>
      </w:r>
      <w:proofErr w:type="spellEnd"/>
      <w:r w:rsidRPr="00DA16CE">
        <w:rPr>
          <w:rFonts w:ascii="Garamond" w:hAnsi="Garamond"/>
          <w:sz w:val="22"/>
          <w:szCs w:val="22"/>
        </w:rPr>
        <w:t>“. Studiobühne versucht sich an einem wahrhaft schweren Stoff und meistert ihn mit Bravour. In</w:t>
      </w:r>
      <w:r w:rsidR="005259BD" w:rsidRPr="00DA16CE">
        <w:rPr>
          <w:rFonts w:ascii="Garamond" w:hAnsi="Garamond"/>
          <w:sz w:val="22"/>
          <w:szCs w:val="22"/>
        </w:rPr>
        <w:t>:</w:t>
      </w:r>
      <w:r w:rsidRPr="00DA16CE">
        <w:rPr>
          <w:rFonts w:ascii="Garamond" w:hAnsi="Garamond"/>
          <w:sz w:val="22"/>
          <w:szCs w:val="22"/>
        </w:rPr>
        <w:t xml:space="preserve"> Nordbayrischer Kurier vom 19.3.2018.</w:t>
      </w:r>
    </w:p>
    <w:p w14:paraId="7E70A1E0" w14:textId="77777777" w:rsidR="00817F9D" w:rsidRPr="00DA16CE" w:rsidRDefault="00817F9D" w:rsidP="00DA16CE">
      <w:pPr>
        <w:jc w:val="both"/>
        <w:rPr>
          <w:rFonts w:ascii="Garamond" w:hAnsi="Garamond"/>
          <w:b/>
          <w:sz w:val="22"/>
          <w:szCs w:val="22"/>
        </w:rPr>
      </w:pPr>
    </w:p>
    <w:p w14:paraId="41FEFD45"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Wagner, Reinmar: </w:t>
      </w:r>
      <w:r w:rsidRPr="00DA16CE">
        <w:rPr>
          <w:rFonts w:ascii="Garamond" w:hAnsi="Garamond"/>
          <w:sz w:val="22"/>
          <w:szCs w:val="22"/>
        </w:rPr>
        <w:t>„Die Hamletmaschine“ von Wolfgang Rihm am Opernhaus Zürich. In: Musik und Theater vom 26.1.2016.</w:t>
      </w:r>
    </w:p>
    <w:p w14:paraId="6E47134F" w14:textId="77777777" w:rsidR="00817F9D" w:rsidRPr="00DA16CE" w:rsidRDefault="00817F9D" w:rsidP="00DA16CE">
      <w:pPr>
        <w:jc w:val="both"/>
        <w:rPr>
          <w:rFonts w:ascii="Garamond" w:hAnsi="Garamond"/>
          <w:sz w:val="22"/>
          <w:szCs w:val="22"/>
        </w:rPr>
      </w:pPr>
    </w:p>
    <w:p w14:paraId="37BCB656"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El </w:t>
      </w:r>
      <w:proofErr w:type="spellStart"/>
      <w:r w:rsidRPr="00DA16CE">
        <w:rPr>
          <w:rFonts w:ascii="Garamond" w:hAnsi="Garamond"/>
          <w:sz w:val="22"/>
          <w:szCs w:val="22"/>
        </w:rPr>
        <w:t>canto</w:t>
      </w:r>
      <w:proofErr w:type="spellEnd"/>
      <w:r w:rsidRPr="00DA16CE">
        <w:rPr>
          <w:rFonts w:ascii="Garamond" w:hAnsi="Garamond"/>
          <w:sz w:val="22"/>
          <w:szCs w:val="22"/>
        </w:rPr>
        <w:t xml:space="preserve"> del </w:t>
      </w:r>
      <w:proofErr w:type="spellStart"/>
      <w:r w:rsidRPr="00DA16CE">
        <w:rPr>
          <w:rFonts w:ascii="Garamond" w:hAnsi="Garamond"/>
          <w:sz w:val="22"/>
          <w:szCs w:val="22"/>
        </w:rPr>
        <w:t>cisne</w:t>
      </w:r>
      <w:proofErr w:type="spellEnd"/>
      <w:r w:rsidRPr="00DA16CE">
        <w:rPr>
          <w:rFonts w:ascii="Garamond" w:hAnsi="Garamond"/>
          <w:sz w:val="22"/>
          <w:szCs w:val="22"/>
        </w:rPr>
        <w:t xml:space="preserve"> del </w:t>
      </w:r>
      <w:proofErr w:type="spellStart"/>
      <w:r w:rsidRPr="00DA16CE">
        <w:rPr>
          <w:rFonts w:ascii="Garamond" w:hAnsi="Garamond"/>
          <w:sz w:val="22"/>
          <w:szCs w:val="22"/>
        </w:rPr>
        <w:t>socialismo</w:t>
      </w:r>
      <w:proofErr w:type="spellEnd"/>
      <w:r w:rsidRPr="00DA16CE">
        <w:rPr>
          <w:rFonts w:ascii="Garamond" w:hAnsi="Garamond"/>
          <w:sz w:val="22"/>
          <w:szCs w:val="22"/>
        </w:rPr>
        <w:t xml:space="preserve">. </w:t>
      </w:r>
      <w:r w:rsidRPr="0021310E">
        <w:rPr>
          <w:rFonts w:ascii="Garamond" w:hAnsi="Garamond"/>
          <w:sz w:val="22"/>
          <w:szCs w:val="22"/>
          <w:lang w:val="fr-FR"/>
        </w:rPr>
        <w:t xml:space="preserve">30 </w:t>
      </w:r>
      <w:proofErr w:type="spellStart"/>
      <w:r w:rsidRPr="0021310E">
        <w:rPr>
          <w:rFonts w:ascii="Garamond" w:hAnsi="Garamond"/>
          <w:sz w:val="22"/>
          <w:szCs w:val="22"/>
          <w:lang w:val="fr-FR"/>
        </w:rPr>
        <w:t>ano</w:t>
      </w:r>
      <w:proofErr w:type="spellEnd"/>
      <w:r w:rsidRPr="0021310E">
        <w:rPr>
          <w:rFonts w:ascii="Garamond" w:hAnsi="Garamond"/>
          <w:sz w:val="22"/>
          <w:szCs w:val="22"/>
          <w:lang w:val="fr-FR"/>
        </w:rPr>
        <w:t xml:space="preserve"> </w:t>
      </w:r>
      <w:proofErr w:type="spellStart"/>
      <w:r w:rsidRPr="0021310E">
        <w:rPr>
          <w:rFonts w:ascii="Garamond" w:hAnsi="Garamond"/>
          <w:sz w:val="22"/>
          <w:szCs w:val="22"/>
          <w:lang w:val="fr-FR"/>
        </w:rPr>
        <w:t>después</w:t>
      </w:r>
      <w:proofErr w:type="spellEnd"/>
      <w:r w:rsidRPr="0021310E">
        <w:rPr>
          <w:rFonts w:ascii="Garamond" w:hAnsi="Garamond"/>
          <w:sz w:val="22"/>
          <w:szCs w:val="22"/>
          <w:lang w:val="fr-FR"/>
        </w:rPr>
        <w:t xml:space="preserve">, de </w:t>
      </w:r>
      <w:proofErr w:type="spellStart"/>
      <w:r w:rsidRPr="0021310E">
        <w:rPr>
          <w:rFonts w:ascii="Garamond" w:hAnsi="Garamond"/>
          <w:sz w:val="22"/>
          <w:szCs w:val="22"/>
          <w:lang w:val="fr-FR"/>
        </w:rPr>
        <w:t>nuevo</w:t>
      </w:r>
      <w:proofErr w:type="spellEnd"/>
      <w:r w:rsidRPr="0021310E">
        <w:rPr>
          <w:rFonts w:ascii="Garamond" w:hAnsi="Garamond"/>
          <w:sz w:val="22"/>
          <w:szCs w:val="22"/>
          <w:lang w:val="fr-FR"/>
        </w:rPr>
        <w:t xml:space="preserve"> en </w:t>
      </w:r>
      <w:proofErr w:type="spellStart"/>
      <w:r w:rsidRPr="0021310E">
        <w:rPr>
          <w:rFonts w:ascii="Garamond" w:hAnsi="Garamond"/>
          <w:sz w:val="22"/>
          <w:szCs w:val="22"/>
          <w:lang w:val="fr-FR"/>
        </w:rPr>
        <w:t>escena</w:t>
      </w:r>
      <w:proofErr w:type="spellEnd"/>
      <w:r w:rsidRPr="0021310E">
        <w:rPr>
          <w:rFonts w:ascii="Garamond" w:hAnsi="Garamond"/>
          <w:sz w:val="22"/>
          <w:szCs w:val="22"/>
          <w:lang w:val="fr-FR"/>
        </w:rPr>
        <w:t xml:space="preserve"> la </w:t>
      </w:r>
      <w:proofErr w:type="spellStart"/>
      <w:r w:rsidRPr="0021310E">
        <w:rPr>
          <w:rFonts w:ascii="Garamond" w:hAnsi="Garamond"/>
          <w:sz w:val="22"/>
          <w:szCs w:val="22"/>
          <w:lang w:val="fr-FR"/>
        </w:rPr>
        <w:t>ópera</w:t>
      </w:r>
      <w:proofErr w:type="spellEnd"/>
      <w:r w:rsidRPr="0021310E">
        <w:rPr>
          <w:rFonts w:ascii="Garamond" w:hAnsi="Garamond"/>
          <w:sz w:val="22"/>
          <w:szCs w:val="22"/>
          <w:lang w:val="fr-FR"/>
        </w:rPr>
        <w:t xml:space="preserve"> de Wolfgang </w:t>
      </w:r>
      <w:proofErr w:type="spellStart"/>
      <w:r w:rsidRPr="0021310E">
        <w:rPr>
          <w:rFonts w:ascii="Garamond" w:hAnsi="Garamond"/>
          <w:sz w:val="22"/>
          <w:szCs w:val="22"/>
          <w:lang w:val="fr-FR"/>
        </w:rPr>
        <w:t>Rihm</w:t>
      </w:r>
      <w:proofErr w:type="spellEnd"/>
      <w:r w:rsidRPr="0021310E">
        <w:rPr>
          <w:rFonts w:ascii="Garamond" w:hAnsi="Garamond"/>
          <w:sz w:val="22"/>
          <w:szCs w:val="22"/>
          <w:lang w:val="fr-FR"/>
        </w:rPr>
        <w:t xml:space="preserve">. </w:t>
      </w:r>
      <w:r w:rsidRPr="00DA16CE">
        <w:rPr>
          <w:rFonts w:ascii="Garamond" w:hAnsi="Garamond"/>
          <w:sz w:val="22"/>
          <w:szCs w:val="22"/>
        </w:rPr>
        <w:t>In: Scherzo Nr. 39 vom 3.3.2016.</w:t>
      </w:r>
    </w:p>
    <w:p w14:paraId="5DABC5CD" w14:textId="77777777" w:rsidR="00817F9D" w:rsidRPr="00DA16CE" w:rsidRDefault="00817F9D" w:rsidP="00DA16CE">
      <w:pPr>
        <w:jc w:val="both"/>
        <w:rPr>
          <w:rFonts w:ascii="Garamond" w:hAnsi="Garamond"/>
          <w:b/>
          <w:sz w:val="22"/>
          <w:szCs w:val="22"/>
        </w:rPr>
      </w:pPr>
    </w:p>
    <w:p w14:paraId="21D02B08" w14:textId="22B88CAD" w:rsidR="00817F9D" w:rsidRPr="00DA16CE" w:rsidRDefault="009D45D0" w:rsidP="00DA16CE">
      <w:pPr>
        <w:jc w:val="both"/>
        <w:rPr>
          <w:rFonts w:ascii="Garamond" w:hAnsi="Garamond"/>
          <w:sz w:val="22"/>
          <w:szCs w:val="22"/>
        </w:rPr>
      </w:pPr>
      <w:r w:rsidRPr="00DA16CE">
        <w:rPr>
          <w:rFonts w:ascii="Garamond" w:hAnsi="Garamond"/>
          <w:b/>
          <w:sz w:val="22"/>
          <w:szCs w:val="22"/>
        </w:rPr>
        <w:lastRenderedPageBreak/>
        <w:t xml:space="preserve">Wahl, Christine: </w:t>
      </w:r>
      <w:r w:rsidRPr="00DA16CE">
        <w:rPr>
          <w:rFonts w:ascii="Garamond" w:hAnsi="Garamond"/>
          <w:sz w:val="22"/>
          <w:szCs w:val="22"/>
        </w:rPr>
        <w:t>Von Dänemark nach Damaskus. Das Exil Ensemble mit Heiner Müllers „Hamletmaschine“ am Maxim Gorki Theater. In: Der Tagesspiegel vom 26.2.2018.</w:t>
      </w:r>
    </w:p>
    <w:p w14:paraId="1CF99E6B" w14:textId="6D23E74B" w:rsidR="00A122CB" w:rsidRPr="00DA16CE" w:rsidRDefault="00A122CB" w:rsidP="00DA16CE">
      <w:pPr>
        <w:jc w:val="both"/>
        <w:rPr>
          <w:rFonts w:ascii="Garamond" w:hAnsi="Garamond"/>
          <w:sz w:val="22"/>
          <w:szCs w:val="22"/>
        </w:rPr>
      </w:pPr>
    </w:p>
    <w:p w14:paraId="156D1F76" w14:textId="5C06C74B" w:rsidR="00387503" w:rsidRPr="00DA16CE" w:rsidRDefault="00387503"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Vorzeichen der Wende. Heiner Müllers „Hamlet/Maschine“ 1990 am Deutschen Theater. In: Der Tagesspiegel vom 7.11.2019.</w:t>
      </w:r>
    </w:p>
    <w:p w14:paraId="71B021F2" w14:textId="2A3044A9" w:rsidR="00387503" w:rsidRDefault="00387503" w:rsidP="00DA16CE">
      <w:pPr>
        <w:jc w:val="both"/>
        <w:rPr>
          <w:rFonts w:ascii="Garamond" w:hAnsi="Garamond"/>
          <w:sz w:val="22"/>
          <w:szCs w:val="22"/>
        </w:rPr>
      </w:pPr>
    </w:p>
    <w:p w14:paraId="7854DF10" w14:textId="17E1114A" w:rsidR="008E375D" w:rsidRPr="008E375D" w:rsidRDefault="008E375D" w:rsidP="00DA16CE">
      <w:pPr>
        <w:jc w:val="both"/>
        <w:rPr>
          <w:rFonts w:ascii="Garamond" w:hAnsi="Garamond"/>
          <w:sz w:val="22"/>
          <w:szCs w:val="22"/>
        </w:rPr>
      </w:pPr>
      <w:bookmarkStart w:id="30" w:name="_Hlk216536656"/>
      <w:r>
        <w:rPr>
          <w:rFonts w:ascii="Garamond" w:hAnsi="Garamond"/>
          <w:b/>
          <w:bCs/>
          <w:sz w:val="22"/>
          <w:szCs w:val="22"/>
        </w:rPr>
        <w:t xml:space="preserve">Weigel, Alexander: </w:t>
      </w:r>
      <w:r>
        <w:rPr>
          <w:rFonts w:ascii="Garamond" w:hAnsi="Garamond"/>
          <w:sz w:val="22"/>
          <w:szCs w:val="22"/>
        </w:rPr>
        <w:t xml:space="preserve">Abschied von der DDR. Alexander Weigel im Interview mit Anja Quickert am 4.10.2019 in Berlin. </w:t>
      </w:r>
      <w:r>
        <w:rPr>
          <w:rFonts w:ascii="Garamond" w:hAnsi="Garamond"/>
          <w:bCs/>
          <w:sz w:val="22"/>
          <w:szCs w:val="22"/>
        </w:rPr>
        <w:t xml:space="preserve">In: </w:t>
      </w:r>
      <w:r w:rsidRPr="00DA16CE">
        <w:rPr>
          <w:rFonts w:ascii="Garamond" w:hAnsi="Garamond"/>
          <w:sz w:val="22"/>
          <w:szCs w:val="22"/>
        </w:rPr>
        <w:t>Heiner-Müller</w:t>
      </w:r>
      <w:r>
        <w:rPr>
          <w:rFonts w:ascii="Garamond" w:hAnsi="Garamond"/>
          <w:sz w:val="22"/>
          <w:szCs w:val="22"/>
        </w:rPr>
        <w:t>-</w:t>
      </w:r>
      <w:r w:rsidRPr="00DA16CE">
        <w:rPr>
          <w:rFonts w:ascii="Garamond" w:hAnsi="Garamond"/>
          <w:sz w:val="22"/>
          <w:szCs w:val="22"/>
        </w:rPr>
        <w:t xml:space="preserve">Jahrbuch </w:t>
      </w:r>
      <w:r>
        <w:rPr>
          <w:rFonts w:ascii="Garamond" w:hAnsi="Garamond"/>
          <w:sz w:val="22"/>
          <w:szCs w:val="22"/>
        </w:rPr>
        <w:t>2</w:t>
      </w:r>
      <w:r w:rsidRPr="00DA16CE">
        <w:rPr>
          <w:rFonts w:ascii="Garamond" w:hAnsi="Garamond"/>
          <w:sz w:val="22"/>
          <w:szCs w:val="22"/>
        </w:rPr>
        <w:t>. Hg. von Norbert Otto Eke/Janine Ludwig/Florian Vaßen im Auftrag der Internationalen Heiner-Müller-Gesellschaft. Bielefeld: Aisthesis 202</w:t>
      </w:r>
      <w:r>
        <w:rPr>
          <w:rFonts w:ascii="Garamond" w:hAnsi="Garamond"/>
          <w:sz w:val="22"/>
          <w:szCs w:val="22"/>
        </w:rPr>
        <w:t>6, S. 137–139.</w:t>
      </w:r>
    </w:p>
    <w:bookmarkEnd w:id="30"/>
    <w:p w14:paraId="3A33ED76" w14:textId="77777777" w:rsidR="008E375D" w:rsidRDefault="008E375D" w:rsidP="00DA16CE">
      <w:pPr>
        <w:jc w:val="both"/>
        <w:rPr>
          <w:rFonts w:ascii="Garamond" w:hAnsi="Garamond"/>
          <w:sz w:val="22"/>
          <w:szCs w:val="22"/>
        </w:rPr>
      </w:pPr>
    </w:p>
    <w:p w14:paraId="18C6D373" w14:textId="22EBD860" w:rsidR="00651C1D" w:rsidRPr="00651C1D" w:rsidRDefault="00651C1D" w:rsidP="00DA16CE">
      <w:pPr>
        <w:jc w:val="both"/>
        <w:rPr>
          <w:rFonts w:ascii="Garamond" w:hAnsi="Garamond"/>
          <w:sz w:val="22"/>
          <w:szCs w:val="22"/>
        </w:rPr>
      </w:pPr>
      <w:proofErr w:type="spellStart"/>
      <w:r>
        <w:rPr>
          <w:rFonts w:ascii="Garamond" w:hAnsi="Garamond"/>
          <w:b/>
          <w:sz w:val="22"/>
          <w:szCs w:val="22"/>
        </w:rPr>
        <w:t>Weyde</w:t>
      </w:r>
      <w:proofErr w:type="spellEnd"/>
      <w:r>
        <w:rPr>
          <w:rFonts w:ascii="Garamond" w:hAnsi="Garamond"/>
          <w:b/>
          <w:sz w:val="22"/>
          <w:szCs w:val="22"/>
        </w:rPr>
        <w:t xml:space="preserve">, Clara: </w:t>
      </w:r>
      <w:r>
        <w:rPr>
          <w:rFonts w:ascii="Garamond" w:hAnsi="Garamond"/>
          <w:sz w:val="22"/>
          <w:szCs w:val="22"/>
        </w:rPr>
        <w:t>Ein Stück für Chor. Das Schauspiel Magdeburg nimmt Sart</w:t>
      </w:r>
      <w:r w:rsidR="00A71B7F">
        <w:rPr>
          <w:rFonts w:ascii="Garamond" w:hAnsi="Garamond"/>
          <w:sz w:val="22"/>
          <w:szCs w:val="22"/>
        </w:rPr>
        <w:t>r</w:t>
      </w:r>
      <w:r>
        <w:rPr>
          <w:rFonts w:ascii="Garamond" w:hAnsi="Garamond"/>
          <w:sz w:val="22"/>
          <w:szCs w:val="22"/>
        </w:rPr>
        <w:t xml:space="preserve">e aus dem Spielplan und inszeniert dafür „Die Hamletmaschine“ von Heiner Müller. Clara </w:t>
      </w:r>
      <w:proofErr w:type="spellStart"/>
      <w:r>
        <w:rPr>
          <w:rFonts w:ascii="Garamond" w:hAnsi="Garamond"/>
          <w:sz w:val="22"/>
          <w:szCs w:val="22"/>
        </w:rPr>
        <w:t>Weyde</w:t>
      </w:r>
      <w:proofErr w:type="spellEnd"/>
      <w:r>
        <w:rPr>
          <w:rFonts w:ascii="Garamond" w:hAnsi="Garamond"/>
          <w:sz w:val="22"/>
          <w:szCs w:val="22"/>
        </w:rPr>
        <w:t xml:space="preserve"> zu den Beweggründen. In: Volksstimme vom 17.12.2024. [Interview von Grit </w:t>
      </w:r>
      <w:proofErr w:type="spellStart"/>
      <w:r>
        <w:rPr>
          <w:rFonts w:ascii="Garamond" w:hAnsi="Garamond"/>
          <w:sz w:val="22"/>
          <w:szCs w:val="22"/>
        </w:rPr>
        <w:t>Warnat</w:t>
      </w:r>
      <w:proofErr w:type="spellEnd"/>
      <w:r>
        <w:rPr>
          <w:rFonts w:ascii="Garamond" w:hAnsi="Garamond"/>
          <w:sz w:val="22"/>
          <w:szCs w:val="22"/>
        </w:rPr>
        <w:t>]</w:t>
      </w:r>
    </w:p>
    <w:p w14:paraId="5C8DC5C0" w14:textId="77777777" w:rsidR="00651C1D" w:rsidRPr="00DA16CE" w:rsidRDefault="00651C1D" w:rsidP="00DA16CE">
      <w:pPr>
        <w:jc w:val="both"/>
        <w:rPr>
          <w:rFonts w:ascii="Garamond" w:hAnsi="Garamond"/>
          <w:sz w:val="22"/>
          <w:szCs w:val="22"/>
        </w:rPr>
      </w:pPr>
    </w:p>
    <w:p w14:paraId="380FF62D" w14:textId="1D5A688E" w:rsidR="0056419C" w:rsidRDefault="0056419C" w:rsidP="00DA16CE">
      <w:pPr>
        <w:jc w:val="both"/>
        <w:rPr>
          <w:rFonts w:ascii="Garamond" w:hAnsi="Garamond"/>
          <w:sz w:val="22"/>
          <w:szCs w:val="22"/>
        </w:rPr>
      </w:pPr>
      <w:r w:rsidRPr="00DA16CE">
        <w:rPr>
          <w:rFonts w:ascii="Garamond" w:hAnsi="Garamond"/>
          <w:b/>
          <w:sz w:val="22"/>
          <w:szCs w:val="22"/>
        </w:rPr>
        <w:t xml:space="preserve">Wenzel, Lara: </w:t>
      </w:r>
      <w:r w:rsidRPr="00DA16CE">
        <w:rPr>
          <w:rFonts w:ascii="Garamond" w:hAnsi="Garamond"/>
          <w:sz w:val="22"/>
          <w:szCs w:val="22"/>
        </w:rPr>
        <w:t>Subjekte der Graus</w:t>
      </w:r>
      <w:r w:rsidR="000E2AB8" w:rsidRPr="00DA16CE">
        <w:rPr>
          <w:rFonts w:ascii="Garamond" w:hAnsi="Garamond"/>
          <w:sz w:val="22"/>
          <w:szCs w:val="22"/>
        </w:rPr>
        <w:t>am</w:t>
      </w:r>
      <w:r w:rsidRPr="00DA16CE">
        <w:rPr>
          <w:rFonts w:ascii="Garamond" w:hAnsi="Garamond"/>
          <w:sz w:val="22"/>
          <w:szCs w:val="22"/>
        </w:rPr>
        <w:t>keit. In: Neues Deutschland. https://www.nd.de vom 20.9.2022. [Zugriff zuletzt am 13.11.</w:t>
      </w:r>
      <w:r w:rsidR="004C69A7" w:rsidRPr="00DA16CE">
        <w:rPr>
          <w:rFonts w:ascii="Garamond" w:hAnsi="Garamond"/>
          <w:sz w:val="22"/>
          <w:szCs w:val="22"/>
        </w:rPr>
        <w:t>20</w:t>
      </w:r>
      <w:r w:rsidRPr="00DA16CE">
        <w:rPr>
          <w:rFonts w:ascii="Garamond" w:hAnsi="Garamond"/>
          <w:sz w:val="22"/>
          <w:szCs w:val="22"/>
        </w:rPr>
        <w:t>23]</w:t>
      </w:r>
    </w:p>
    <w:p w14:paraId="3069DAE4" w14:textId="7098D8D1" w:rsidR="00FF53CE" w:rsidRDefault="00FF53CE" w:rsidP="00DA16CE">
      <w:pPr>
        <w:jc w:val="both"/>
        <w:rPr>
          <w:rFonts w:ascii="Garamond" w:hAnsi="Garamond"/>
          <w:sz w:val="22"/>
          <w:szCs w:val="22"/>
        </w:rPr>
      </w:pPr>
    </w:p>
    <w:p w14:paraId="32C2C389" w14:textId="4CD8B098" w:rsidR="00C87E49" w:rsidRPr="00895740" w:rsidRDefault="00C87E49" w:rsidP="00C87E49">
      <w:pPr>
        <w:jc w:val="both"/>
        <w:rPr>
          <w:rFonts w:ascii="Garamond" w:hAnsi="Garamond"/>
          <w:sz w:val="22"/>
          <w:szCs w:val="22"/>
        </w:rPr>
      </w:pPr>
      <w:r>
        <w:rPr>
          <w:rFonts w:ascii="Garamond" w:hAnsi="Garamond"/>
          <w:b/>
          <w:sz w:val="22"/>
          <w:szCs w:val="22"/>
        </w:rPr>
        <w:t xml:space="preserve">Dies.: </w:t>
      </w:r>
      <w:r w:rsidRPr="00C87E49">
        <w:rPr>
          <w:rFonts w:ascii="Garamond" w:hAnsi="Garamond"/>
          <w:sz w:val="22"/>
          <w:szCs w:val="22"/>
        </w:rPr>
        <w:t>Theater Magdeburg</w:t>
      </w:r>
      <w:r>
        <w:rPr>
          <w:rFonts w:ascii="Garamond" w:hAnsi="Garamond"/>
          <w:sz w:val="22"/>
          <w:szCs w:val="22"/>
        </w:rPr>
        <w:t>:</w:t>
      </w:r>
      <w:r w:rsidRPr="00C87E49">
        <w:rPr>
          <w:rFonts w:ascii="Garamond" w:hAnsi="Garamond"/>
          <w:sz w:val="22"/>
          <w:szCs w:val="22"/>
        </w:rPr>
        <w:t xml:space="preserve"> Alptraum</w:t>
      </w:r>
      <w:r>
        <w:rPr>
          <w:rFonts w:ascii="Garamond" w:hAnsi="Garamond"/>
          <w:sz w:val="22"/>
          <w:szCs w:val="22"/>
        </w:rPr>
        <w:t xml:space="preserve">maschine. </w:t>
      </w:r>
      <w:r w:rsidRPr="00C87E49">
        <w:rPr>
          <w:rFonts w:ascii="Garamond" w:hAnsi="Garamond"/>
          <w:sz w:val="22"/>
          <w:szCs w:val="22"/>
        </w:rPr>
        <w:t xml:space="preserve">In: Theater der </w:t>
      </w:r>
      <w:r>
        <w:rPr>
          <w:rFonts w:ascii="Garamond" w:hAnsi="Garamond"/>
          <w:sz w:val="22"/>
          <w:szCs w:val="22"/>
        </w:rPr>
        <w:t xml:space="preserve">Zeit 80 (2025), H. </w:t>
      </w:r>
      <w:r w:rsidRPr="00895740">
        <w:rPr>
          <w:rFonts w:ascii="Garamond" w:hAnsi="Garamond"/>
          <w:sz w:val="22"/>
          <w:szCs w:val="22"/>
        </w:rPr>
        <w:t xml:space="preserve">1 </w:t>
      </w:r>
      <w:hyperlink r:id="rId546" w:history="1">
        <w:r w:rsidRPr="00895740">
          <w:rPr>
            <w:rStyle w:val="Hyperlink"/>
            <w:color w:val="auto"/>
            <w:sz w:val="21"/>
            <w:szCs w:val="21"/>
          </w:rPr>
          <w:t>https://tdz.de/artikel/b6db6348-9cb9-44cc-ac31-e8b30b8a7c1</w:t>
        </w:r>
      </w:hyperlink>
      <w:r w:rsidRPr="00895740">
        <w:rPr>
          <w:sz w:val="21"/>
          <w:szCs w:val="21"/>
        </w:rPr>
        <w:t xml:space="preserve"> . [Zugrif</w:t>
      </w:r>
      <w:r w:rsidR="00A71B7F" w:rsidRPr="00895740">
        <w:rPr>
          <w:sz w:val="21"/>
          <w:szCs w:val="21"/>
        </w:rPr>
        <w:t>f</w:t>
      </w:r>
      <w:r w:rsidRPr="00895740">
        <w:rPr>
          <w:sz w:val="21"/>
          <w:szCs w:val="21"/>
        </w:rPr>
        <w:t xml:space="preserve"> zuletzt 4.3.2025]</w:t>
      </w:r>
    </w:p>
    <w:p w14:paraId="4EAC90E9" w14:textId="77777777" w:rsidR="00C87E49" w:rsidRPr="00895740" w:rsidRDefault="00C87E49" w:rsidP="00DA16CE">
      <w:pPr>
        <w:jc w:val="both"/>
        <w:rPr>
          <w:rFonts w:ascii="Garamond" w:hAnsi="Garamond"/>
          <w:sz w:val="22"/>
          <w:szCs w:val="22"/>
        </w:rPr>
      </w:pPr>
    </w:p>
    <w:p w14:paraId="58D9810F" w14:textId="665100EC" w:rsidR="00FF53CE" w:rsidRPr="00FF53CE" w:rsidRDefault="00FF53CE" w:rsidP="00DA16CE">
      <w:pPr>
        <w:jc w:val="both"/>
        <w:rPr>
          <w:rFonts w:ascii="Garamond" w:hAnsi="Garamond"/>
          <w:sz w:val="22"/>
          <w:szCs w:val="22"/>
        </w:rPr>
      </w:pPr>
      <w:r>
        <w:rPr>
          <w:rFonts w:ascii="Garamond" w:hAnsi="Garamond"/>
          <w:b/>
          <w:sz w:val="22"/>
          <w:szCs w:val="22"/>
        </w:rPr>
        <w:t>Dies</w:t>
      </w:r>
      <w:bookmarkStart w:id="31" w:name="_Hlk216110593"/>
      <w:r>
        <w:rPr>
          <w:rFonts w:ascii="Garamond" w:hAnsi="Garamond"/>
          <w:b/>
          <w:sz w:val="22"/>
          <w:szCs w:val="22"/>
        </w:rPr>
        <w:t xml:space="preserve">.: </w:t>
      </w:r>
      <w:r>
        <w:rPr>
          <w:rFonts w:ascii="Garamond" w:hAnsi="Garamond"/>
          <w:sz w:val="22"/>
          <w:szCs w:val="22"/>
        </w:rPr>
        <w:t>„Das Spiel ist aus“. „Die Hamletmaschine“ von und nach Heiner Müller. Theater Magdeburg. In: Theater der Zeit 80 (2025), H. 3, S. 6f.</w:t>
      </w:r>
      <w:bookmarkEnd w:id="31"/>
    </w:p>
    <w:p w14:paraId="59C93994" w14:textId="77777777" w:rsidR="0056419C" w:rsidRPr="00DA16CE" w:rsidRDefault="0056419C" w:rsidP="00DA16CE">
      <w:pPr>
        <w:jc w:val="both"/>
        <w:rPr>
          <w:rFonts w:ascii="Garamond" w:hAnsi="Garamond"/>
          <w:sz w:val="22"/>
          <w:szCs w:val="22"/>
        </w:rPr>
      </w:pPr>
    </w:p>
    <w:p w14:paraId="2C97994C" w14:textId="68B37C1B" w:rsidR="00135975" w:rsidRPr="00DA16CE" w:rsidRDefault="00135975" w:rsidP="00DA16CE">
      <w:pPr>
        <w:jc w:val="both"/>
        <w:rPr>
          <w:rFonts w:ascii="Garamond" w:hAnsi="Garamond"/>
          <w:sz w:val="22"/>
          <w:szCs w:val="22"/>
        </w:rPr>
      </w:pPr>
      <w:r w:rsidRPr="00DA16CE">
        <w:rPr>
          <w:rFonts w:ascii="Garamond" w:hAnsi="Garamond"/>
          <w:b/>
          <w:sz w:val="22"/>
          <w:szCs w:val="22"/>
        </w:rPr>
        <w:t xml:space="preserve">Westphal, Sascha: </w:t>
      </w:r>
      <w:r w:rsidRPr="00DA16CE">
        <w:rPr>
          <w:rFonts w:ascii="Garamond" w:hAnsi="Garamond"/>
          <w:sz w:val="22"/>
          <w:szCs w:val="22"/>
        </w:rPr>
        <w:t xml:space="preserve">Wir sind Horatio. Die Hamletmaschine – Nava Zukerman überschreibt in Krefeld Heiner Müllers Shakespeares Überschreibung. In: </w:t>
      </w:r>
      <w:r w:rsidR="005947A7" w:rsidRPr="00DA16CE">
        <w:rPr>
          <w:rFonts w:ascii="Garamond" w:hAnsi="Garamond"/>
          <w:sz w:val="22"/>
          <w:szCs w:val="22"/>
        </w:rPr>
        <w:t>https://</w:t>
      </w:r>
      <w:r w:rsidRPr="00DA16CE">
        <w:rPr>
          <w:rFonts w:ascii="Garamond" w:hAnsi="Garamond"/>
          <w:sz w:val="22"/>
          <w:szCs w:val="22"/>
        </w:rPr>
        <w:t xml:space="preserve">nachtkritik.de </w:t>
      </w:r>
      <w:r w:rsidR="005947A7" w:rsidRPr="00DA16CE">
        <w:rPr>
          <w:rFonts w:ascii="Garamond" w:hAnsi="Garamond"/>
          <w:sz w:val="22"/>
          <w:szCs w:val="22"/>
        </w:rPr>
        <w:t>am</w:t>
      </w:r>
      <w:r w:rsidRPr="00DA16CE">
        <w:rPr>
          <w:rFonts w:ascii="Garamond" w:hAnsi="Garamond"/>
          <w:sz w:val="22"/>
          <w:szCs w:val="22"/>
        </w:rPr>
        <w:t xml:space="preserve"> 10.12.2018.</w:t>
      </w:r>
    </w:p>
    <w:p w14:paraId="20E1520E" w14:textId="77777777" w:rsidR="00135975" w:rsidRPr="00DA16CE" w:rsidRDefault="00135975" w:rsidP="00DA16CE">
      <w:pPr>
        <w:jc w:val="both"/>
        <w:rPr>
          <w:rFonts w:ascii="Garamond" w:hAnsi="Garamond"/>
          <w:b/>
          <w:sz w:val="22"/>
          <w:szCs w:val="22"/>
        </w:rPr>
      </w:pPr>
    </w:p>
    <w:p w14:paraId="5356F16C"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Wildhagen, Christian: </w:t>
      </w:r>
      <w:r w:rsidRPr="00DA16CE">
        <w:rPr>
          <w:rFonts w:ascii="Garamond" w:hAnsi="Garamond"/>
          <w:sz w:val="22"/>
          <w:szCs w:val="22"/>
        </w:rPr>
        <w:t>Kreuzfahrt ins Nirgendwo. Wolfgang Rihms „Hamletmaschine“ am Opernhaus Zürich. In: Neue Zürcher Zeitung vom 25.1.2016.</w:t>
      </w:r>
    </w:p>
    <w:p w14:paraId="4978B10C" w14:textId="77777777" w:rsidR="00817F9D" w:rsidRPr="00DA16CE" w:rsidRDefault="00817F9D" w:rsidP="00DA16CE">
      <w:pPr>
        <w:jc w:val="both"/>
        <w:rPr>
          <w:rFonts w:ascii="Garamond" w:hAnsi="Garamond"/>
          <w:b/>
          <w:sz w:val="22"/>
          <w:szCs w:val="22"/>
        </w:rPr>
      </w:pPr>
    </w:p>
    <w:p w14:paraId="362CFA05"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Oper in der Krise. Der Kitsch des Regietheaters. Die weltweiten Krisen drängen auf unsere Bühnen. Auch die Oper muss ihren Gegenwartsbezug beweisen. Die wichtigsten Premieren des Frühjahrs verfolgen grundverschiedene Strategien. Nur eine überzeugt. In: Neue Zürcher Zeitung vom 3.3.2016.</w:t>
      </w:r>
    </w:p>
    <w:p w14:paraId="7680516D" w14:textId="59DCFA19" w:rsidR="00817F9D" w:rsidRPr="00DA16CE" w:rsidRDefault="00817F9D" w:rsidP="00DA16CE">
      <w:pPr>
        <w:jc w:val="both"/>
        <w:rPr>
          <w:rFonts w:ascii="Garamond" w:hAnsi="Garamond"/>
          <w:b/>
          <w:sz w:val="22"/>
          <w:szCs w:val="22"/>
        </w:rPr>
      </w:pPr>
    </w:p>
    <w:p w14:paraId="0D736561" w14:textId="251009B8" w:rsidR="002D203E" w:rsidRPr="00DA16CE" w:rsidRDefault="002D203E" w:rsidP="00DA16CE">
      <w:pPr>
        <w:jc w:val="both"/>
        <w:rPr>
          <w:rFonts w:ascii="Garamond" w:hAnsi="Garamond"/>
          <w:sz w:val="22"/>
          <w:szCs w:val="22"/>
        </w:rPr>
      </w:pPr>
      <w:r w:rsidRPr="00DA16CE">
        <w:rPr>
          <w:rFonts w:ascii="Garamond" w:hAnsi="Garamond"/>
          <w:b/>
          <w:sz w:val="22"/>
          <w:szCs w:val="22"/>
        </w:rPr>
        <w:t xml:space="preserve">Wildwuchs Theater Bamberg (Hg.): </w:t>
      </w:r>
      <w:r w:rsidRPr="00DA16CE">
        <w:rPr>
          <w:rFonts w:ascii="Garamond" w:hAnsi="Garamond"/>
          <w:sz w:val="22"/>
          <w:szCs w:val="22"/>
        </w:rPr>
        <w:t>Heiner Müller. Die Hamletmaschine. Bamberg: Wildwuchs 2019 (Programmheft, Spielzeit 2019/2020).</w:t>
      </w:r>
    </w:p>
    <w:p w14:paraId="0A47227C" w14:textId="43852FB6" w:rsidR="002D203E" w:rsidRPr="00DA16CE" w:rsidRDefault="002D203E" w:rsidP="00DA16CE">
      <w:pPr>
        <w:jc w:val="both"/>
        <w:rPr>
          <w:rFonts w:ascii="Garamond" w:hAnsi="Garamond"/>
          <w:b/>
          <w:sz w:val="22"/>
          <w:szCs w:val="22"/>
        </w:rPr>
      </w:pPr>
    </w:p>
    <w:p w14:paraId="67843008" w14:textId="0C76CF3A" w:rsidR="00B45451" w:rsidRPr="00DA16CE" w:rsidRDefault="00B45451" w:rsidP="00DA16CE">
      <w:pPr>
        <w:jc w:val="both"/>
        <w:rPr>
          <w:rFonts w:ascii="Garamond" w:hAnsi="Garamond"/>
          <w:sz w:val="22"/>
          <w:szCs w:val="22"/>
        </w:rPr>
      </w:pPr>
      <w:r w:rsidRPr="00DA16CE">
        <w:rPr>
          <w:rFonts w:ascii="Garamond" w:hAnsi="Garamond"/>
          <w:b/>
          <w:sz w:val="22"/>
          <w:szCs w:val="22"/>
        </w:rPr>
        <w:t xml:space="preserve">Wittmann, Regine: </w:t>
      </w:r>
      <w:r w:rsidRPr="00DA16CE">
        <w:rPr>
          <w:rFonts w:ascii="Garamond" w:hAnsi="Garamond"/>
          <w:sz w:val="22"/>
          <w:szCs w:val="22"/>
        </w:rPr>
        <w:t>Hamlets Selbstzerstörung in der Unterwelt. Das</w:t>
      </w:r>
      <w:r w:rsidR="00290B99" w:rsidRPr="00DA16CE">
        <w:rPr>
          <w:rFonts w:ascii="Garamond" w:hAnsi="Garamond"/>
          <w:sz w:val="22"/>
          <w:szCs w:val="22"/>
        </w:rPr>
        <w:t xml:space="preserve"> </w:t>
      </w:r>
      <w:r w:rsidRPr="00DA16CE">
        <w:rPr>
          <w:rFonts w:ascii="Garamond" w:hAnsi="Garamond"/>
          <w:sz w:val="22"/>
          <w:szCs w:val="22"/>
        </w:rPr>
        <w:t xml:space="preserve">“Irrlichttheater“ spielt im </w:t>
      </w:r>
      <w:proofErr w:type="spellStart"/>
      <w:r w:rsidRPr="00DA16CE">
        <w:rPr>
          <w:rFonts w:ascii="Garamond" w:hAnsi="Garamond"/>
          <w:sz w:val="22"/>
          <w:szCs w:val="22"/>
        </w:rPr>
        <w:t>Heslacher</w:t>
      </w:r>
      <w:proofErr w:type="spellEnd"/>
      <w:r w:rsidRPr="00DA16CE">
        <w:rPr>
          <w:rFonts w:ascii="Garamond" w:hAnsi="Garamond"/>
          <w:sz w:val="22"/>
          <w:szCs w:val="22"/>
        </w:rPr>
        <w:t xml:space="preserve"> Tunnel Heiner Müllers „Hamletmaschine“. In: Stuttgarter Nachrichten vom 16.5.1988.</w:t>
      </w:r>
    </w:p>
    <w:p w14:paraId="6198E2C6" w14:textId="6EEF9263" w:rsidR="00B45451" w:rsidRPr="00DA16CE" w:rsidRDefault="00B45451" w:rsidP="00DA16CE">
      <w:pPr>
        <w:jc w:val="both"/>
        <w:rPr>
          <w:rFonts w:ascii="Garamond" w:hAnsi="Garamond"/>
          <w:b/>
          <w:sz w:val="22"/>
          <w:szCs w:val="22"/>
        </w:rPr>
      </w:pPr>
    </w:p>
    <w:p w14:paraId="77CFC377" w14:textId="12DD58B1" w:rsidR="006E4AA9" w:rsidRPr="00DA16CE" w:rsidRDefault="006E4AA9" w:rsidP="00DA16CE">
      <w:pPr>
        <w:tabs>
          <w:tab w:val="left" w:pos="1800"/>
        </w:tabs>
        <w:jc w:val="both"/>
        <w:rPr>
          <w:rFonts w:ascii="Garamond" w:hAnsi="Garamond"/>
          <w:sz w:val="22"/>
          <w:szCs w:val="22"/>
        </w:rPr>
      </w:pPr>
      <w:r w:rsidRPr="00DA16CE">
        <w:rPr>
          <w:rFonts w:ascii="Garamond" w:hAnsi="Garamond"/>
          <w:b/>
          <w:sz w:val="22"/>
          <w:szCs w:val="22"/>
        </w:rPr>
        <w:t xml:space="preserve">Zhang, </w:t>
      </w:r>
      <w:proofErr w:type="spellStart"/>
      <w:r w:rsidRPr="00DA16CE">
        <w:rPr>
          <w:rFonts w:ascii="Garamond" w:hAnsi="Garamond"/>
          <w:b/>
          <w:sz w:val="22"/>
          <w:szCs w:val="22"/>
        </w:rPr>
        <w:t>Qingyan</w:t>
      </w:r>
      <w:proofErr w:type="spellEnd"/>
      <w:r w:rsidRPr="00DA16CE">
        <w:rPr>
          <w:rFonts w:ascii="Garamond" w:hAnsi="Garamond"/>
          <w:b/>
          <w:sz w:val="22"/>
          <w:szCs w:val="22"/>
        </w:rPr>
        <w:t xml:space="preserve">: </w:t>
      </w:r>
      <w:r w:rsidRPr="00DA16CE">
        <w:rPr>
          <w:rFonts w:ascii="Garamond" w:hAnsi="Garamond"/>
          <w:sz w:val="22"/>
          <w:szCs w:val="22"/>
        </w:rPr>
        <w:t xml:space="preserve">Who Kills Heiner Müller? </w:t>
      </w:r>
      <w:r w:rsidR="007C2382" w:rsidRPr="00DA16CE">
        <w:rPr>
          <w:rFonts w:ascii="Garamond" w:hAnsi="Garamond"/>
          <w:sz w:val="22"/>
          <w:szCs w:val="22"/>
          <w:lang w:val="en-GB"/>
        </w:rPr>
        <w:t>A C</w:t>
      </w:r>
      <w:r w:rsidRPr="00DA16CE">
        <w:rPr>
          <w:rFonts w:ascii="Garamond" w:hAnsi="Garamond"/>
          <w:sz w:val="22"/>
          <w:szCs w:val="22"/>
          <w:lang w:val="en-GB"/>
        </w:rPr>
        <w:t xml:space="preserve">hinese Performance of </w:t>
      </w:r>
      <w:proofErr w:type="spellStart"/>
      <w:r w:rsidRPr="00DA16CE">
        <w:rPr>
          <w:rFonts w:ascii="Garamond" w:hAnsi="Garamond"/>
          <w:sz w:val="22"/>
          <w:szCs w:val="22"/>
          <w:lang w:val="en-GB"/>
        </w:rPr>
        <w:t>Hamletmaschine</w:t>
      </w:r>
      <w:proofErr w:type="spellEnd"/>
      <w:r w:rsidRPr="00DA16CE">
        <w:rPr>
          <w:rFonts w:ascii="Garamond" w:hAnsi="Garamond"/>
          <w:sz w:val="22"/>
          <w:szCs w:val="22"/>
          <w:lang w:val="en-GB"/>
        </w:rPr>
        <w:t xml:space="preserve">. </w:t>
      </w:r>
      <w:r w:rsidRPr="00DA16CE">
        <w:rPr>
          <w:rFonts w:ascii="Garamond" w:hAnsi="Garamond"/>
          <w:sz w:val="22"/>
          <w:szCs w:val="22"/>
          <w:lang w:val="fr-FR"/>
        </w:rPr>
        <w:t xml:space="preserve">In: Critical Stages/Scènes critiques. The IATC journal/Revue de l’AICT. </w:t>
      </w:r>
      <w:r w:rsidRPr="00DA16CE">
        <w:rPr>
          <w:rFonts w:ascii="Garamond" w:hAnsi="Garamond"/>
          <w:sz w:val="22"/>
          <w:szCs w:val="22"/>
        </w:rPr>
        <w:t>Juni 2</w:t>
      </w:r>
      <w:r w:rsidR="007C2382" w:rsidRPr="00DA16CE">
        <w:rPr>
          <w:rFonts w:ascii="Garamond" w:hAnsi="Garamond"/>
          <w:sz w:val="22"/>
          <w:szCs w:val="22"/>
        </w:rPr>
        <w:t>0</w:t>
      </w:r>
      <w:r w:rsidRPr="00DA16CE">
        <w:rPr>
          <w:rFonts w:ascii="Garamond" w:hAnsi="Garamond"/>
          <w:sz w:val="22"/>
          <w:szCs w:val="22"/>
        </w:rPr>
        <w:t xml:space="preserve">11, H. 4. </w:t>
      </w:r>
      <w:hyperlink r:id="rId547" w:history="1">
        <w:r w:rsidRPr="00DA16CE">
          <w:rPr>
            <w:rStyle w:val="Hyperlink"/>
            <w:rFonts w:ascii="Garamond" w:hAnsi="Garamond"/>
            <w:color w:val="auto"/>
            <w:sz w:val="22"/>
            <w:szCs w:val="22"/>
            <w:u w:val="none"/>
          </w:rPr>
          <w:t>http://www.critical-stages.org</w:t>
        </w:r>
      </w:hyperlink>
      <w:r w:rsidRPr="00DA16CE">
        <w:rPr>
          <w:rFonts w:ascii="Garamond" w:hAnsi="Garamond"/>
          <w:sz w:val="22"/>
          <w:szCs w:val="22"/>
        </w:rPr>
        <w:t>. [Zugriff zuletzt am 4.11.</w:t>
      </w:r>
      <w:r w:rsidR="004C69A7" w:rsidRPr="00DA16CE">
        <w:rPr>
          <w:rFonts w:ascii="Garamond" w:hAnsi="Garamond"/>
          <w:sz w:val="22"/>
          <w:szCs w:val="22"/>
        </w:rPr>
        <w:t>20</w:t>
      </w:r>
      <w:r w:rsidRPr="00DA16CE">
        <w:rPr>
          <w:rFonts w:ascii="Garamond" w:hAnsi="Garamond"/>
          <w:sz w:val="22"/>
          <w:szCs w:val="22"/>
        </w:rPr>
        <w:t>22]</w:t>
      </w:r>
    </w:p>
    <w:p w14:paraId="5DB0C84D" w14:textId="4458E1CB" w:rsidR="006E4AA9" w:rsidRPr="00DA16CE" w:rsidRDefault="006E4AA9" w:rsidP="00DA16CE">
      <w:pPr>
        <w:jc w:val="both"/>
        <w:rPr>
          <w:rFonts w:ascii="Garamond" w:hAnsi="Garamond"/>
          <w:b/>
          <w:sz w:val="22"/>
          <w:szCs w:val="22"/>
        </w:rPr>
      </w:pPr>
    </w:p>
    <w:p w14:paraId="20DB0DAD" w14:textId="59DB2093" w:rsidR="00A20167" w:rsidRPr="00895740" w:rsidRDefault="00A20167" w:rsidP="00DA16CE">
      <w:pPr>
        <w:jc w:val="both"/>
        <w:rPr>
          <w:rFonts w:ascii="Garamond" w:hAnsi="Garamond"/>
          <w:sz w:val="22"/>
          <w:szCs w:val="22"/>
        </w:rPr>
      </w:pPr>
      <w:bookmarkStart w:id="32" w:name="_Hlk216110641"/>
      <w:r w:rsidRPr="00DA16CE">
        <w:rPr>
          <w:rFonts w:ascii="Garamond" w:hAnsi="Garamond"/>
          <w:b/>
          <w:sz w:val="22"/>
          <w:szCs w:val="22"/>
        </w:rPr>
        <w:t xml:space="preserve">Zielke, Erik: </w:t>
      </w:r>
      <w:r w:rsidRPr="00DA16CE">
        <w:rPr>
          <w:rFonts w:ascii="Garamond" w:hAnsi="Garamond"/>
          <w:sz w:val="22"/>
          <w:szCs w:val="22"/>
        </w:rPr>
        <w:t>„Hamletmaschine“: Europas Ruinen. Das Staatstheater Kassel</w:t>
      </w:r>
      <w:r w:rsidR="00BE225E" w:rsidRPr="00DA16CE">
        <w:rPr>
          <w:rFonts w:ascii="Garamond" w:hAnsi="Garamond"/>
          <w:sz w:val="22"/>
          <w:szCs w:val="22"/>
        </w:rPr>
        <w:t xml:space="preserve"> </w:t>
      </w:r>
      <w:r w:rsidRPr="00DA16CE">
        <w:rPr>
          <w:rFonts w:ascii="Garamond" w:hAnsi="Garamond"/>
          <w:sz w:val="22"/>
          <w:szCs w:val="22"/>
        </w:rPr>
        <w:t>bringt Wolfgang Rihms Oper „Die Hamletmaschine“ nach Heiner Müller mit großem Aufwand auf die Bühne. In: Neues Deutschland vom 27.3.</w:t>
      </w:r>
      <w:r w:rsidRPr="00895740">
        <w:rPr>
          <w:rFonts w:ascii="Garamond" w:hAnsi="Garamond"/>
          <w:sz w:val="22"/>
          <w:szCs w:val="22"/>
        </w:rPr>
        <w:t xml:space="preserve">2024. </w:t>
      </w:r>
      <w:hyperlink r:id="rId548" w:history="1">
        <w:r w:rsidRPr="00895740">
          <w:rPr>
            <w:rStyle w:val="Hyperlink"/>
            <w:rFonts w:ascii="Garamond" w:hAnsi="Garamond"/>
            <w:color w:val="auto"/>
            <w:sz w:val="22"/>
            <w:szCs w:val="22"/>
          </w:rPr>
          <w:t>https://www.nd-aktuell.de</w:t>
        </w:r>
      </w:hyperlink>
      <w:r w:rsidR="00BE225E" w:rsidRPr="00895740">
        <w:rPr>
          <w:rFonts w:ascii="Garamond" w:hAnsi="Garamond"/>
          <w:sz w:val="22"/>
          <w:szCs w:val="22"/>
        </w:rPr>
        <w:t>. [Zugriff zuletzt</w:t>
      </w:r>
      <w:r w:rsidRPr="00895740">
        <w:rPr>
          <w:rFonts w:ascii="Garamond" w:hAnsi="Garamond"/>
          <w:sz w:val="22"/>
          <w:szCs w:val="22"/>
        </w:rPr>
        <w:t xml:space="preserve"> am 12.4.2024]</w:t>
      </w:r>
    </w:p>
    <w:p w14:paraId="1AE3A34D" w14:textId="361125BE" w:rsidR="00A20167" w:rsidRPr="00895740" w:rsidRDefault="00A20167" w:rsidP="00DA16CE">
      <w:pPr>
        <w:jc w:val="both"/>
        <w:rPr>
          <w:rFonts w:ascii="Garamond" w:hAnsi="Garamond"/>
          <w:b/>
          <w:sz w:val="22"/>
          <w:szCs w:val="22"/>
        </w:rPr>
      </w:pPr>
    </w:p>
    <w:p w14:paraId="1977D3B0" w14:textId="037E7FE5" w:rsidR="00353370" w:rsidRPr="00895740" w:rsidRDefault="00353370" w:rsidP="00353370">
      <w:pPr>
        <w:jc w:val="both"/>
        <w:rPr>
          <w:sz w:val="21"/>
          <w:szCs w:val="21"/>
        </w:rPr>
      </w:pPr>
      <w:r w:rsidRPr="00895740">
        <w:rPr>
          <w:rFonts w:ascii="Garamond" w:hAnsi="Garamond"/>
          <w:b/>
          <w:sz w:val="22"/>
          <w:szCs w:val="22"/>
        </w:rPr>
        <w:t xml:space="preserve">Ders.: </w:t>
      </w:r>
      <w:r w:rsidRPr="00895740">
        <w:rPr>
          <w:rFonts w:ascii="Garamond" w:hAnsi="Garamond"/>
          <w:sz w:val="22"/>
          <w:szCs w:val="22"/>
        </w:rPr>
        <w:t xml:space="preserve">Die Hamletmaschine: Ausgesaugte Bilder. Am Theater Magdeburg hat die Regisseurin Clara </w:t>
      </w:r>
      <w:proofErr w:type="spellStart"/>
      <w:r w:rsidRPr="00895740">
        <w:rPr>
          <w:rFonts w:ascii="Garamond" w:hAnsi="Garamond"/>
          <w:sz w:val="22"/>
          <w:szCs w:val="22"/>
        </w:rPr>
        <w:t>Weyde</w:t>
      </w:r>
      <w:proofErr w:type="spellEnd"/>
      <w:r w:rsidRPr="00895740">
        <w:rPr>
          <w:rFonts w:ascii="Garamond" w:hAnsi="Garamond"/>
          <w:sz w:val="22"/>
          <w:szCs w:val="22"/>
        </w:rPr>
        <w:t xml:space="preserve"> versucht, der Gegenwart mit Heiner Müllers „Hamletmaschine“ beizukommen. In: Neues Deutschland vom 31.1.2025. </w:t>
      </w:r>
      <w:hyperlink r:id="rId549" w:history="1">
        <w:r w:rsidRPr="00895740">
          <w:rPr>
            <w:rStyle w:val="Hyperlink"/>
            <w:color w:val="auto"/>
            <w:sz w:val="21"/>
            <w:szCs w:val="21"/>
          </w:rPr>
          <w:t>https://www.nd-aktuell.de/artikel/1188689.theater-magdeburg-die-hamletmaschine-ausgesaugte-bilder.htm</w:t>
        </w:r>
      </w:hyperlink>
      <w:r w:rsidRPr="00895740">
        <w:rPr>
          <w:sz w:val="21"/>
          <w:szCs w:val="21"/>
        </w:rPr>
        <w:t xml:space="preserve"> [Zugriff zuletzt am 4.3.2025]</w:t>
      </w:r>
    </w:p>
    <w:p w14:paraId="7B733F6F" w14:textId="77777777" w:rsidR="00353370" w:rsidRPr="00895740" w:rsidRDefault="00353370" w:rsidP="00353370">
      <w:pPr>
        <w:jc w:val="both"/>
        <w:rPr>
          <w:rFonts w:ascii="Garamond" w:hAnsi="Garamond"/>
          <w:sz w:val="22"/>
          <w:szCs w:val="22"/>
        </w:rPr>
      </w:pPr>
    </w:p>
    <w:bookmarkEnd w:id="32"/>
    <w:p w14:paraId="33C0CAF8" w14:textId="4E7EC96C" w:rsidR="00817F9D" w:rsidRPr="00DA16CE" w:rsidRDefault="009D45D0" w:rsidP="00DA16CE">
      <w:pPr>
        <w:jc w:val="both"/>
        <w:rPr>
          <w:rFonts w:ascii="Garamond" w:hAnsi="Garamond"/>
          <w:sz w:val="22"/>
          <w:szCs w:val="22"/>
        </w:rPr>
      </w:pPr>
      <w:r w:rsidRPr="00895740">
        <w:rPr>
          <w:rFonts w:ascii="Garamond" w:hAnsi="Garamond"/>
          <w:b/>
          <w:sz w:val="22"/>
          <w:szCs w:val="22"/>
        </w:rPr>
        <w:t xml:space="preserve">Zimmermann, Dieter: </w:t>
      </w:r>
      <w:proofErr w:type="spellStart"/>
      <w:r w:rsidRPr="00895740">
        <w:rPr>
          <w:rFonts w:ascii="Garamond" w:hAnsi="Garamond"/>
          <w:sz w:val="22"/>
          <w:szCs w:val="22"/>
        </w:rPr>
        <w:t>Finsterworld</w:t>
      </w:r>
      <w:proofErr w:type="spellEnd"/>
      <w:r w:rsidRPr="00895740">
        <w:rPr>
          <w:rFonts w:ascii="Garamond" w:hAnsi="Garamond"/>
          <w:sz w:val="22"/>
          <w:szCs w:val="22"/>
        </w:rPr>
        <w:t xml:space="preserve">: Heiner Müllers </w:t>
      </w:r>
      <w:proofErr w:type="spellStart"/>
      <w:r w:rsidRPr="00895740">
        <w:rPr>
          <w:rFonts w:ascii="Garamond" w:hAnsi="Garamond"/>
          <w:sz w:val="22"/>
          <w:szCs w:val="22"/>
        </w:rPr>
        <w:t>Hamletmaschine</w:t>
      </w:r>
      <w:proofErr w:type="spellEnd"/>
      <w:r w:rsidRPr="00895740">
        <w:rPr>
          <w:rFonts w:ascii="Garamond" w:hAnsi="Garamond"/>
          <w:sz w:val="22"/>
          <w:szCs w:val="22"/>
        </w:rPr>
        <w:t xml:space="preserve"> leuchtet </w:t>
      </w:r>
      <w:r w:rsidRPr="00DA16CE">
        <w:rPr>
          <w:rFonts w:ascii="Garamond" w:hAnsi="Garamond"/>
          <w:sz w:val="22"/>
          <w:szCs w:val="22"/>
        </w:rPr>
        <w:t xml:space="preserve">im Dunkel der Kölner Orangerie. In: </w:t>
      </w:r>
      <w:proofErr w:type="spellStart"/>
      <w:r w:rsidRPr="00DA16CE">
        <w:rPr>
          <w:rFonts w:ascii="Garamond" w:hAnsi="Garamond"/>
          <w:sz w:val="22"/>
          <w:szCs w:val="22"/>
        </w:rPr>
        <w:t>theatermail</w:t>
      </w:r>
      <w:proofErr w:type="spellEnd"/>
      <w:r w:rsidRPr="00DA16CE">
        <w:rPr>
          <w:rFonts w:ascii="Garamond" w:hAnsi="Garamond"/>
          <w:sz w:val="22"/>
          <w:szCs w:val="22"/>
        </w:rPr>
        <w:t xml:space="preserve"> Nov. 2018.</w:t>
      </w:r>
    </w:p>
    <w:p w14:paraId="71021C9B" w14:textId="2ED83921" w:rsidR="00940D9B" w:rsidRPr="00DA16CE" w:rsidRDefault="00940D9B" w:rsidP="00DA16CE">
      <w:pPr>
        <w:jc w:val="both"/>
        <w:rPr>
          <w:rFonts w:ascii="Garamond" w:hAnsi="Garamond"/>
          <w:sz w:val="22"/>
          <w:szCs w:val="22"/>
        </w:rPr>
      </w:pPr>
    </w:p>
    <w:p w14:paraId="38147D9B" w14:textId="7A084393" w:rsidR="00940D9B" w:rsidRPr="00DA16CE" w:rsidRDefault="00940D9B" w:rsidP="00DA16CE">
      <w:pPr>
        <w:jc w:val="both"/>
        <w:rPr>
          <w:rFonts w:ascii="Garamond" w:hAnsi="Garamond"/>
          <w:sz w:val="22"/>
          <w:szCs w:val="22"/>
        </w:rPr>
      </w:pPr>
      <w:r w:rsidRPr="00DA16CE">
        <w:rPr>
          <w:rFonts w:ascii="Garamond" w:hAnsi="Garamond"/>
          <w:b/>
          <w:sz w:val="22"/>
          <w:szCs w:val="22"/>
        </w:rPr>
        <w:t xml:space="preserve">Zimmermann, Dietmar: </w:t>
      </w:r>
      <w:r w:rsidRPr="00DA16CE">
        <w:rPr>
          <w:rFonts w:ascii="Garamond" w:hAnsi="Garamond"/>
          <w:sz w:val="22"/>
          <w:szCs w:val="22"/>
        </w:rPr>
        <w:t xml:space="preserve">Maschine hochgeschaltet. In: </w:t>
      </w:r>
      <w:hyperlink r:id="rId550" w:history="1">
        <w:r w:rsidRPr="00DA16CE">
          <w:rPr>
            <w:rStyle w:val="Hyperlink"/>
            <w:rFonts w:ascii="Garamond" w:hAnsi="Garamond"/>
            <w:color w:val="auto"/>
            <w:sz w:val="22"/>
            <w:szCs w:val="22"/>
            <w:u w:val="none"/>
          </w:rPr>
          <w:t>www.theater:pur.net</w:t>
        </w:r>
      </w:hyperlink>
      <w:r w:rsidRPr="00DA16CE">
        <w:rPr>
          <w:rFonts w:ascii="Garamond" w:hAnsi="Garamond"/>
          <w:sz w:val="22"/>
          <w:szCs w:val="22"/>
        </w:rPr>
        <w:t xml:space="preserve"> Dezember 2018.</w:t>
      </w:r>
    </w:p>
    <w:p w14:paraId="0637560D" w14:textId="77777777" w:rsidR="00817F9D" w:rsidRPr="00DA16CE" w:rsidRDefault="00817F9D" w:rsidP="00DA16CE">
      <w:pPr>
        <w:jc w:val="both"/>
        <w:rPr>
          <w:rFonts w:ascii="Garamond" w:hAnsi="Garamond"/>
          <w:b/>
          <w:sz w:val="22"/>
          <w:szCs w:val="22"/>
        </w:rPr>
      </w:pPr>
    </w:p>
    <w:p w14:paraId="13ECEEEB" w14:textId="77777777" w:rsidR="00817F9D" w:rsidRPr="00DA16CE" w:rsidRDefault="009D45D0" w:rsidP="00DA16CE">
      <w:pPr>
        <w:jc w:val="both"/>
        <w:rPr>
          <w:rFonts w:ascii="Garamond" w:hAnsi="Garamond"/>
          <w:sz w:val="22"/>
          <w:szCs w:val="22"/>
        </w:rPr>
      </w:pPr>
      <w:r w:rsidRPr="00DA16CE">
        <w:rPr>
          <w:rFonts w:ascii="Garamond" w:hAnsi="Garamond"/>
          <w:b/>
          <w:sz w:val="22"/>
          <w:szCs w:val="22"/>
        </w:rPr>
        <w:lastRenderedPageBreak/>
        <w:t xml:space="preserve">Zimmermann, Hans-Christoph: </w:t>
      </w:r>
      <w:r w:rsidRPr="00DA16CE">
        <w:rPr>
          <w:rFonts w:ascii="Garamond" w:hAnsi="Garamond"/>
          <w:sz w:val="22"/>
          <w:szCs w:val="22"/>
        </w:rPr>
        <w:t xml:space="preserve">Die Sonne scheint nur. Sommertheater in Köln – Prolog 06/18. In: </w:t>
      </w:r>
      <w:hyperlink r:id="rId551" w:history="1">
        <w:r w:rsidRPr="00DA16CE">
          <w:rPr>
            <w:rFonts w:ascii="Garamond" w:hAnsi="Garamond"/>
            <w:sz w:val="22"/>
            <w:szCs w:val="22"/>
          </w:rPr>
          <w:t>www.choices.de</w:t>
        </w:r>
      </w:hyperlink>
      <w:r w:rsidRPr="00DA16CE">
        <w:rPr>
          <w:rFonts w:ascii="Garamond" w:hAnsi="Garamond"/>
          <w:sz w:val="22"/>
          <w:szCs w:val="22"/>
        </w:rPr>
        <w:t xml:space="preserve"> vom 5.6.2018.</w:t>
      </w:r>
    </w:p>
    <w:p w14:paraId="039657B6" w14:textId="77777777" w:rsidR="00817F9D" w:rsidRPr="00DA16CE" w:rsidRDefault="00817F9D" w:rsidP="00DA16CE">
      <w:pPr>
        <w:jc w:val="both"/>
        <w:rPr>
          <w:rFonts w:ascii="Garamond" w:hAnsi="Garamond"/>
          <w:sz w:val="22"/>
          <w:szCs w:val="22"/>
        </w:rPr>
      </w:pPr>
    </w:p>
    <w:p w14:paraId="39AF8648"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„Industrieller Barock“. </w:t>
      </w:r>
      <w:proofErr w:type="spellStart"/>
      <w:r w:rsidRPr="00DA16CE">
        <w:rPr>
          <w:rFonts w:ascii="Garamond" w:hAnsi="Garamond"/>
          <w:sz w:val="22"/>
          <w:szCs w:val="22"/>
        </w:rPr>
        <w:t>Tt</w:t>
      </w:r>
      <w:proofErr w:type="spellEnd"/>
      <w:r w:rsidRPr="00DA16CE">
        <w:rPr>
          <w:rFonts w:ascii="Garamond" w:hAnsi="Garamond"/>
          <w:sz w:val="22"/>
          <w:szCs w:val="22"/>
        </w:rPr>
        <w:t xml:space="preserve">-Theaterproduktion führt Heiner Müllers „Hamletmaschine“ auf – Premiere 07/18. In: </w:t>
      </w:r>
      <w:hyperlink r:id="rId552" w:history="1">
        <w:r w:rsidRPr="00DA16CE">
          <w:rPr>
            <w:rFonts w:ascii="Garamond" w:hAnsi="Garamond"/>
            <w:sz w:val="22"/>
            <w:szCs w:val="22"/>
          </w:rPr>
          <w:t>www.choisces.de</w:t>
        </w:r>
      </w:hyperlink>
      <w:r w:rsidRPr="00DA16CE">
        <w:rPr>
          <w:rFonts w:ascii="Garamond" w:hAnsi="Garamond"/>
          <w:sz w:val="22"/>
          <w:szCs w:val="22"/>
        </w:rPr>
        <w:t xml:space="preserve"> vom 6.7.2018. [Ein Gespräch mit den Schauspielern </w:t>
      </w:r>
      <w:proofErr w:type="spellStart"/>
      <w:r w:rsidRPr="00DA16CE">
        <w:rPr>
          <w:rFonts w:ascii="Garamond" w:hAnsi="Garamond"/>
          <w:sz w:val="22"/>
          <w:szCs w:val="22"/>
        </w:rPr>
        <w:t>Tomasso</w:t>
      </w:r>
      <w:proofErr w:type="spellEnd"/>
      <w:r w:rsidRPr="00DA16CE">
        <w:rPr>
          <w:rFonts w:ascii="Garamond" w:hAnsi="Garamond"/>
          <w:sz w:val="22"/>
          <w:szCs w:val="22"/>
        </w:rPr>
        <w:t xml:space="preserve"> </w:t>
      </w:r>
      <w:proofErr w:type="spellStart"/>
      <w:r w:rsidRPr="00DA16CE">
        <w:rPr>
          <w:rFonts w:ascii="Garamond" w:hAnsi="Garamond"/>
          <w:sz w:val="22"/>
          <w:szCs w:val="22"/>
        </w:rPr>
        <w:t>Tessitori</w:t>
      </w:r>
      <w:proofErr w:type="spellEnd"/>
      <w:r w:rsidRPr="00DA16CE">
        <w:rPr>
          <w:rFonts w:ascii="Garamond" w:hAnsi="Garamond"/>
          <w:sz w:val="22"/>
          <w:szCs w:val="22"/>
        </w:rPr>
        <w:t xml:space="preserve"> und Lara </w:t>
      </w:r>
      <w:proofErr w:type="spellStart"/>
      <w:r w:rsidRPr="00DA16CE">
        <w:rPr>
          <w:rFonts w:ascii="Garamond" w:hAnsi="Garamond"/>
          <w:sz w:val="22"/>
          <w:szCs w:val="22"/>
        </w:rPr>
        <w:t>Pietjou</w:t>
      </w:r>
      <w:proofErr w:type="spellEnd"/>
      <w:r w:rsidRPr="00DA16CE">
        <w:rPr>
          <w:rFonts w:ascii="Garamond" w:hAnsi="Garamond"/>
          <w:sz w:val="22"/>
          <w:szCs w:val="22"/>
        </w:rPr>
        <w:t xml:space="preserve"> sowie dem Bildenden Künstler Christian </w:t>
      </w:r>
      <w:proofErr w:type="spellStart"/>
      <w:r w:rsidRPr="00DA16CE">
        <w:rPr>
          <w:rFonts w:ascii="Garamond" w:hAnsi="Garamond"/>
          <w:sz w:val="22"/>
          <w:szCs w:val="22"/>
        </w:rPr>
        <w:t>Keinstar</w:t>
      </w:r>
      <w:proofErr w:type="spellEnd"/>
      <w:r w:rsidRPr="00DA16CE">
        <w:rPr>
          <w:rFonts w:ascii="Garamond" w:hAnsi="Garamond"/>
          <w:sz w:val="22"/>
          <w:szCs w:val="22"/>
        </w:rPr>
        <w:t>]</w:t>
      </w:r>
    </w:p>
    <w:p w14:paraId="1DBF5598" w14:textId="16616DF7" w:rsidR="00817F9D" w:rsidRPr="00DA16CE" w:rsidRDefault="00817F9D" w:rsidP="00DA16CE">
      <w:pPr>
        <w:jc w:val="both"/>
        <w:rPr>
          <w:rFonts w:ascii="Garamond" w:hAnsi="Garamond"/>
          <w:sz w:val="22"/>
          <w:szCs w:val="22"/>
        </w:rPr>
      </w:pPr>
    </w:p>
    <w:p w14:paraId="32C467CF" w14:textId="66612373" w:rsidR="008F7376" w:rsidRPr="00E007FC" w:rsidRDefault="008F7376" w:rsidP="00DA16CE">
      <w:pPr>
        <w:jc w:val="both"/>
        <w:rPr>
          <w:rFonts w:ascii="Garamond" w:hAnsi="Garamond"/>
          <w:sz w:val="22"/>
          <w:szCs w:val="22"/>
        </w:rPr>
      </w:pPr>
      <w:r w:rsidRPr="00DA16CE">
        <w:rPr>
          <w:rFonts w:ascii="Garamond" w:hAnsi="Garamond"/>
          <w:b/>
          <w:sz w:val="22"/>
          <w:szCs w:val="22"/>
        </w:rPr>
        <w:t xml:space="preserve">Zukerman, Nava: </w:t>
      </w:r>
      <w:r w:rsidRPr="00DA16CE">
        <w:rPr>
          <w:rFonts w:ascii="Garamond" w:hAnsi="Garamond"/>
          <w:sz w:val="22"/>
          <w:szCs w:val="22"/>
        </w:rPr>
        <w:t xml:space="preserve">Die Reise mit der Hamletmaschine. Nava Zukerman im Gespräch. In: Theater Krefeld </w:t>
      </w:r>
      <w:r w:rsidRPr="00E007FC">
        <w:rPr>
          <w:rFonts w:ascii="Garamond" w:hAnsi="Garamond"/>
          <w:sz w:val="22"/>
          <w:szCs w:val="22"/>
        </w:rPr>
        <w:t>und Mönchengladbach (Hg.): Die Hamletmaschine. Krefeld: Theater Krefeld und Mönchengladbach 2018, S</w:t>
      </w:r>
      <w:r w:rsidR="003F37B8" w:rsidRPr="00E007FC">
        <w:rPr>
          <w:rFonts w:ascii="Garamond" w:hAnsi="Garamond"/>
          <w:sz w:val="22"/>
          <w:szCs w:val="22"/>
        </w:rPr>
        <w:t>.</w:t>
      </w:r>
      <w:r w:rsidR="00F22422" w:rsidRPr="00E007FC">
        <w:rPr>
          <w:rFonts w:ascii="Garamond" w:hAnsi="Garamond"/>
          <w:sz w:val="22"/>
          <w:szCs w:val="22"/>
        </w:rPr>
        <w:t> </w:t>
      </w:r>
      <w:r w:rsidRPr="00E007FC">
        <w:rPr>
          <w:rFonts w:ascii="Garamond" w:hAnsi="Garamond"/>
          <w:sz w:val="22"/>
          <w:szCs w:val="22"/>
        </w:rPr>
        <w:t>11</w:t>
      </w:r>
      <w:r w:rsidR="005D190D" w:rsidRPr="00E007FC">
        <w:rPr>
          <w:rFonts w:ascii="Garamond" w:hAnsi="Garamond"/>
          <w:sz w:val="22"/>
          <w:szCs w:val="22"/>
        </w:rPr>
        <w:t>–</w:t>
      </w:r>
      <w:r w:rsidRPr="00E007FC">
        <w:rPr>
          <w:rFonts w:ascii="Garamond" w:hAnsi="Garamond"/>
          <w:sz w:val="22"/>
          <w:szCs w:val="22"/>
        </w:rPr>
        <w:t>20 (Programmheft, Spielzeit 2018/2019). [Das Gespräch führte Martin Vöhringer]</w:t>
      </w:r>
    </w:p>
    <w:p w14:paraId="41FC2FF9" w14:textId="77777777" w:rsidR="00E007FC" w:rsidRPr="00AF308B" w:rsidRDefault="00E007FC" w:rsidP="00DA16CE">
      <w:pPr>
        <w:jc w:val="both"/>
        <w:rPr>
          <w:rFonts w:ascii="Garamond" w:hAnsi="Garamond"/>
          <w:b/>
          <w:sz w:val="22"/>
          <w:szCs w:val="22"/>
        </w:rPr>
      </w:pPr>
    </w:p>
    <w:p w14:paraId="681A3F3A" w14:textId="4E07D7C9" w:rsidR="00A25E2C" w:rsidRPr="00DA16CE" w:rsidRDefault="00A25E2C" w:rsidP="00DA16CE">
      <w:pPr>
        <w:jc w:val="both"/>
        <w:rPr>
          <w:rFonts w:ascii="Garamond" w:eastAsia="SimSun" w:hAnsi="Garamond"/>
          <w:sz w:val="22"/>
          <w:szCs w:val="22"/>
          <w:lang w:eastAsia="zh-TW"/>
        </w:rPr>
      </w:pPr>
      <w:r w:rsidRPr="00AF308B">
        <w:rPr>
          <w:rFonts w:ascii="Garamond" w:eastAsia="SimSun" w:hAnsi="Garamond"/>
          <w:b/>
          <w:sz w:val="22"/>
          <w:szCs w:val="22"/>
          <w:lang w:eastAsia="zh-TW"/>
        </w:rPr>
        <w:t xml:space="preserve">Xiao, Xi: </w:t>
      </w:r>
      <w:r w:rsidRPr="00AF308B">
        <w:rPr>
          <w:rFonts w:ascii="Garamond" w:eastAsia="SimSun" w:hAnsi="Garamond"/>
          <w:sz w:val="22"/>
          <w:szCs w:val="22"/>
          <w:lang w:eastAsia="zh-TW"/>
        </w:rPr>
        <w:t>„</w:t>
      </w:r>
      <w:proofErr w:type="spellStart"/>
      <w:r w:rsidRPr="00AF308B">
        <w:rPr>
          <w:rFonts w:ascii="Garamond" w:eastAsia="SimSun" w:hAnsi="Garamond"/>
          <w:sz w:val="22"/>
          <w:szCs w:val="22"/>
          <w:lang w:eastAsia="zh-TW"/>
        </w:rPr>
        <w:t>hamlet</w:t>
      </w:r>
      <w:proofErr w:type="spellEnd"/>
      <w:r w:rsidRPr="00AF308B">
        <w:rPr>
          <w:rFonts w:ascii="Garamond" w:eastAsia="SimSun" w:hAnsi="Garamond"/>
          <w:sz w:val="22"/>
          <w:szCs w:val="22"/>
          <w:lang w:eastAsia="zh-TW"/>
        </w:rPr>
        <w:t xml:space="preserve"> b.“ Dui </w:t>
      </w:r>
      <w:proofErr w:type="spellStart"/>
      <w:r w:rsidRPr="00AF308B">
        <w:rPr>
          <w:rFonts w:ascii="Garamond" w:eastAsia="SimSun" w:hAnsi="Garamond"/>
          <w:sz w:val="22"/>
          <w:szCs w:val="22"/>
          <w:lang w:eastAsia="zh-TW"/>
        </w:rPr>
        <w:t>Xiaofei</w:t>
      </w:r>
      <w:proofErr w:type="spellEnd"/>
      <w:r w:rsidRPr="00AF308B">
        <w:rPr>
          <w:rFonts w:ascii="Garamond" w:eastAsia="SimSun" w:hAnsi="Garamond"/>
          <w:sz w:val="22"/>
          <w:szCs w:val="22"/>
          <w:lang w:eastAsia="zh-TW"/>
        </w:rPr>
        <w:t xml:space="preserve"> </w:t>
      </w:r>
      <w:proofErr w:type="spellStart"/>
      <w:r w:rsidRPr="00AF308B">
        <w:rPr>
          <w:rFonts w:ascii="Garamond" w:eastAsia="SimSun" w:hAnsi="Garamond"/>
          <w:sz w:val="22"/>
          <w:szCs w:val="22"/>
          <w:lang w:eastAsia="zh-TW"/>
        </w:rPr>
        <w:t>Shidai</w:t>
      </w:r>
      <w:proofErr w:type="spellEnd"/>
      <w:r w:rsidRPr="00AF308B">
        <w:rPr>
          <w:rFonts w:ascii="Garamond" w:eastAsia="SimSun" w:hAnsi="Garamond"/>
          <w:sz w:val="22"/>
          <w:szCs w:val="22"/>
          <w:lang w:eastAsia="zh-TW"/>
        </w:rPr>
        <w:t xml:space="preserve"> </w:t>
      </w:r>
      <w:proofErr w:type="spellStart"/>
      <w:r w:rsidRPr="00AF308B">
        <w:rPr>
          <w:rFonts w:ascii="Garamond" w:eastAsia="SimSun" w:hAnsi="Garamond"/>
          <w:sz w:val="22"/>
          <w:szCs w:val="22"/>
          <w:lang w:eastAsia="zh-TW"/>
        </w:rPr>
        <w:t>Suoxiade</w:t>
      </w:r>
      <w:proofErr w:type="spellEnd"/>
      <w:r w:rsidRPr="00AF308B">
        <w:rPr>
          <w:rFonts w:ascii="Garamond" w:eastAsia="SimSun" w:hAnsi="Garamond"/>
          <w:sz w:val="22"/>
          <w:szCs w:val="22"/>
          <w:lang w:eastAsia="zh-TW"/>
        </w:rPr>
        <w:t xml:space="preserve"> </w:t>
      </w:r>
      <w:proofErr w:type="spellStart"/>
      <w:r w:rsidRPr="00AF308B">
        <w:rPr>
          <w:rFonts w:ascii="Garamond" w:eastAsia="SimSun" w:hAnsi="Garamond"/>
          <w:sz w:val="22"/>
          <w:szCs w:val="22"/>
          <w:lang w:eastAsia="zh-TW"/>
        </w:rPr>
        <w:t>Nuhuo</w:t>
      </w:r>
      <w:proofErr w:type="spellEnd"/>
      <w:r w:rsidRPr="00AF308B">
        <w:rPr>
          <w:rFonts w:ascii="Garamond" w:eastAsia="SimSun" w:hAnsi="Garamond"/>
          <w:sz w:val="22"/>
          <w:szCs w:val="22"/>
          <w:lang w:eastAsia="zh-TW"/>
        </w:rPr>
        <w:t xml:space="preserve"> </w:t>
      </w:r>
      <w:proofErr w:type="spellStart"/>
      <w:r w:rsidRPr="00AF308B">
        <w:rPr>
          <w:rFonts w:ascii="Garamond" w:eastAsia="SimSun" w:hAnsi="Garamond"/>
          <w:sz w:val="22"/>
          <w:szCs w:val="22"/>
          <w:lang w:eastAsia="zh-TW"/>
        </w:rPr>
        <w:t>Zhanshu</w:t>
      </w:r>
      <w:proofErr w:type="spellEnd"/>
      <w:r w:rsidR="000040A0" w:rsidRPr="00AF308B">
        <w:rPr>
          <w:rFonts w:ascii="Garamond" w:eastAsia="SimSun" w:hAnsi="Garamond"/>
          <w:sz w:val="22"/>
          <w:szCs w:val="22"/>
          <w:lang w:eastAsia="zh-TW"/>
        </w:rPr>
        <w:t xml:space="preserve"> [Rezension zu </w:t>
      </w:r>
      <w:proofErr w:type="spellStart"/>
      <w:r w:rsidR="000040A0" w:rsidRPr="00AF308B">
        <w:rPr>
          <w:rFonts w:ascii="Garamond" w:eastAsia="SimSun" w:hAnsi="Garamond"/>
          <w:iCs/>
          <w:sz w:val="22"/>
          <w:szCs w:val="22"/>
          <w:lang w:eastAsia="zh-TW"/>
        </w:rPr>
        <w:t>hamlet</w:t>
      </w:r>
      <w:proofErr w:type="spellEnd"/>
      <w:r w:rsidR="000040A0" w:rsidRPr="00AF308B">
        <w:rPr>
          <w:rFonts w:ascii="Garamond" w:eastAsia="SimSun" w:hAnsi="Garamond"/>
          <w:iCs/>
          <w:sz w:val="22"/>
          <w:szCs w:val="22"/>
          <w:lang w:eastAsia="zh-TW"/>
        </w:rPr>
        <w:t xml:space="preserve"> b.]</w:t>
      </w:r>
      <w:r w:rsidRPr="00AF308B">
        <w:rPr>
          <w:rFonts w:ascii="Garamond" w:eastAsia="SimSun" w:hAnsi="Garamond"/>
          <w:sz w:val="22"/>
          <w:szCs w:val="22"/>
          <w:lang w:eastAsia="zh-TW"/>
        </w:rPr>
        <w:t xml:space="preserve">. In: </w:t>
      </w:r>
      <w:proofErr w:type="spellStart"/>
      <w:r w:rsidRPr="00AF308B">
        <w:rPr>
          <w:rFonts w:ascii="Garamond" w:eastAsia="SimSun" w:hAnsi="Garamond"/>
          <w:iCs/>
          <w:sz w:val="22"/>
          <w:szCs w:val="22"/>
          <w:lang w:eastAsia="zh-TW"/>
        </w:rPr>
        <w:t>Niupeng</w:t>
      </w:r>
      <w:proofErr w:type="spellEnd"/>
      <w:r w:rsidRPr="00AF308B">
        <w:rPr>
          <w:rFonts w:ascii="Garamond" w:eastAsia="SimSun" w:hAnsi="Garamond"/>
          <w:iCs/>
          <w:sz w:val="22"/>
          <w:szCs w:val="22"/>
          <w:lang w:eastAsia="zh-TW"/>
        </w:rPr>
        <w:t xml:space="preserve"> </w:t>
      </w:r>
      <w:proofErr w:type="spellStart"/>
      <w:r w:rsidRPr="00AF308B">
        <w:rPr>
          <w:rFonts w:ascii="Garamond" w:eastAsia="SimSun" w:hAnsi="Garamond"/>
          <w:iCs/>
          <w:sz w:val="22"/>
          <w:szCs w:val="22"/>
          <w:lang w:eastAsia="zh-TW"/>
        </w:rPr>
        <w:t>Juxun</w:t>
      </w:r>
      <w:proofErr w:type="spellEnd"/>
      <w:r w:rsidRPr="00AF308B">
        <w:rPr>
          <w:rFonts w:ascii="Garamond" w:eastAsia="SimSun" w:hAnsi="Garamond"/>
          <w:iCs/>
          <w:sz w:val="22"/>
          <w:szCs w:val="22"/>
          <w:lang w:eastAsia="zh-TW"/>
        </w:rPr>
        <w:t>,</w:t>
      </w:r>
      <w:r w:rsidRPr="00AF308B">
        <w:rPr>
          <w:rFonts w:ascii="Garamond" w:eastAsia="SimSun" w:hAnsi="Garamond"/>
          <w:sz w:val="22"/>
          <w:szCs w:val="22"/>
          <w:lang w:eastAsia="zh-TW"/>
        </w:rPr>
        <w:t xml:space="preserve"> 2010/12.</w:t>
      </w:r>
      <w:r w:rsidRPr="00AF308B">
        <w:rPr>
          <w:rFonts w:ascii="Garamond" w:hAnsi="Garamond"/>
          <w:sz w:val="22"/>
          <w:szCs w:val="22"/>
        </w:rPr>
        <w:t xml:space="preserve"> </w:t>
      </w:r>
      <w:hyperlink r:id="rId553" w:history="1">
        <w:r w:rsidR="000040A0" w:rsidRPr="00E007FC">
          <w:rPr>
            <w:rStyle w:val="Hyperlink"/>
            <w:rFonts w:ascii="Garamond" w:eastAsia="SimSun" w:hAnsi="Garamond"/>
            <w:color w:val="auto"/>
            <w:sz w:val="22"/>
            <w:szCs w:val="22"/>
            <w:lang w:eastAsia="zh-TW"/>
          </w:rPr>
          <w:t>https://www.art-mate.net/group/database?name=%E3%80%8A%E5%93%88%E5%A5%88%E9%A6%AC%E4%BB%99%E4%B9%8Bhamlet+b.%E3%80%8B. [Zugriff</w:t>
        </w:r>
      </w:hyperlink>
      <w:r w:rsidR="000040A0" w:rsidRPr="00DA16CE">
        <w:rPr>
          <w:rFonts w:ascii="Garamond" w:eastAsia="SimSun" w:hAnsi="Garamond"/>
          <w:sz w:val="22"/>
          <w:szCs w:val="22"/>
          <w:lang w:eastAsia="zh-TW"/>
        </w:rPr>
        <w:t xml:space="preserve"> zuletzt</w:t>
      </w:r>
      <w:r w:rsidRPr="00DA16CE">
        <w:rPr>
          <w:rFonts w:ascii="Garamond" w:eastAsia="SimSun" w:hAnsi="Garamond"/>
          <w:sz w:val="22"/>
          <w:szCs w:val="22"/>
          <w:lang w:eastAsia="zh-TW"/>
        </w:rPr>
        <w:t xml:space="preserve"> am 19.11.2022</w:t>
      </w:r>
      <w:r w:rsidR="000040A0" w:rsidRPr="00DA16CE">
        <w:rPr>
          <w:rFonts w:ascii="Garamond" w:eastAsia="SimSun" w:hAnsi="Garamond"/>
          <w:sz w:val="22"/>
          <w:szCs w:val="22"/>
          <w:lang w:eastAsia="zh-TW"/>
        </w:rPr>
        <w:t>]</w:t>
      </w:r>
    </w:p>
    <w:p w14:paraId="03AA7081" w14:textId="77777777" w:rsidR="000040A0" w:rsidRPr="00DA16CE" w:rsidRDefault="000040A0" w:rsidP="00DA16CE">
      <w:pPr>
        <w:jc w:val="both"/>
        <w:rPr>
          <w:rFonts w:ascii="Garamond" w:eastAsia="SimSun" w:hAnsi="Garamond"/>
          <w:sz w:val="22"/>
          <w:szCs w:val="22"/>
          <w:lang w:eastAsia="zh-TW"/>
        </w:rPr>
      </w:pPr>
    </w:p>
    <w:p w14:paraId="51F88583" w14:textId="49B4277E" w:rsidR="00A25E2C" w:rsidRPr="00DA16CE" w:rsidRDefault="000040A0" w:rsidP="00DA16CE">
      <w:pPr>
        <w:jc w:val="both"/>
        <w:rPr>
          <w:rFonts w:ascii="Garamond" w:eastAsia="SimSun" w:hAnsi="Garamond"/>
          <w:sz w:val="22"/>
          <w:szCs w:val="22"/>
          <w:lang w:eastAsia="zh-TW"/>
        </w:rPr>
      </w:pPr>
      <w:r w:rsidRPr="00DA16CE">
        <w:rPr>
          <w:rFonts w:ascii="Garamond" w:eastAsia="SimSun" w:hAnsi="Garamond"/>
          <w:b/>
          <w:sz w:val="22"/>
          <w:szCs w:val="22"/>
          <w:lang w:eastAsia="zh-TW"/>
        </w:rPr>
        <w:t>Ders.:</w:t>
      </w:r>
      <w:r w:rsidR="00A25E2C" w:rsidRPr="00DA16CE">
        <w:rPr>
          <w:rFonts w:ascii="Garamond" w:eastAsia="SimSun" w:hAnsi="Garamond"/>
          <w:sz w:val="22"/>
          <w:szCs w:val="22"/>
          <w:lang w:eastAsia="zh-TW"/>
        </w:rPr>
        <w:t xml:space="preserve"> „</w:t>
      </w:r>
      <w:proofErr w:type="spellStart"/>
      <w:r w:rsidR="00A25E2C" w:rsidRPr="00DA16CE">
        <w:rPr>
          <w:rFonts w:ascii="Garamond" w:eastAsia="SimSun" w:hAnsi="Garamond"/>
          <w:sz w:val="22"/>
          <w:szCs w:val="22"/>
          <w:lang w:eastAsia="zh-TW"/>
        </w:rPr>
        <w:t>Hanaimaxian</w:t>
      </w:r>
      <w:proofErr w:type="spellEnd"/>
      <w:r w:rsidR="00A25E2C" w:rsidRPr="00DA16CE">
        <w:rPr>
          <w:rFonts w:ascii="Garamond" w:eastAsia="SimSun" w:hAnsi="Garamond"/>
          <w:sz w:val="22"/>
          <w:szCs w:val="22"/>
          <w:lang w:eastAsia="zh-TW"/>
        </w:rPr>
        <w:t xml:space="preserve">“. </w:t>
      </w:r>
      <w:proofErr w:type="spellStart"/>
      <w:r w:rsidR="00A25E2C" w:rsidRPr="00DA16CE">
        <w:rPr>
          <w:rFonts w:ascii="Garamond" w:eastAsia="SimSun" w:hAnsi="Garamond"/>
          <w:sz w:val="22"/>
          <w:szCs w:val="22"/>
          <w:lang w:eastAsia="zh-TW"/>
        </w:rPr>
        <w:t>Yinxiang</w:t>
      </w:r>
      <w:proofErr w:type="spellEnd"/>
      <w:r w:rsidR="00A25E2C" w:rsidRPr="00DA16CE">
        <w:rPr>
          <w:rFonts w:ascii="Garamond" w:eastAsia="SimSun" w:hAnsi="Garamond"/>
          <w:sz w:val="22"/>
          <w:szCs w:val="22"/>
          <w:lang w:eastAsia="zh-TW"/>
        </w:rPr>
        <w:t xml:space="preserve"> </w:t>
      </w:r>
      <w:proofErr w:type="spellStart"/>
      <w:r w:rsidR="00A25E2C" w:rsidRPr="00DA16CE">
        <w:rPr>
          <w:rFonts w:ascii="Garamond" w:eastAsia="SimSun" w:hAnsi="Garamond"/>
          <w:sz w:val="22"/>
          <w:szCs w:val="22"/>
          <w:lang w:eastAsia="zh-TW"/>
        </w:rPr>
        <w:t>Wenhua</w:t>
      </w:r>
      <w:proofErr w:type="spellEnd"/>
      <w:r w:rsidR="00A25E2C" w:rsidRPr="00DA16CE">
        <w:rPr>
          <w:rFonts w:ascii="Garamond" w:eastAsia="SimSun" w:hAnsi="Garamond"/>
          <w:sz w:val="22"/>
          <w:szCs w:val="22"/>
          <w:lang w:eastAsia="zh-TW"/>
        </w:rPr>
        <w:t xml:space="preserve"> </w:t>
      </w:r>
      <w:proofErr w:type="spellStart"/>
      <w:r w:rsidR="00A25E2C" w:rsidRPr="00DA16CE">
        <w:rPr>
          <w:rFonts w:ascii="Garamond" w:eastAsia="SimSun" w:hAnsi="Garamond"/>
          <w:sz w:val="22"/>
          <w:szCs w:val="22"/>
          <w:lang w:eastAsia="zh-TW"/>
        </w:rPr>
        <w:t>Chanyehua</w:t>
      </w:r>
      <w:proofErr w:type="spellEnd"/>
      <w:r w:rsidR="00A25E2C" w:rsidRPr="00DA16CE">
        <w:rPr>
          <w:rFonts w:ascii="Garamond" w:eastAsia="SimSun" w:hAnsi="Garamond"/>
          <w:sz w:val="22"/>
          <w:szCs w:val="22"/>
          <w:lang w:eastAsia="zh-TW"/>
        </w:rPr>
        <w:t xml:space="preserve"> </w:t>
      </w:r>
      <w:proofErr w:type="spellStart"/>
      <w:r w:rsidR="00A25E2C" w:rsidRPr="00DA16CE">
        <w:rPr>
          <w:rFonts w:ascii="Garamond" w:eastAsia="SimSun" w:hAnsi="Garamond"/>
          <w:sz w:val="22"/>
          <w:szCs w:val="22"/>
          <w:lang w:eastAsia="zh-TW"/>
        </w:rPr>
        <w:t>Niandai</w:t>
      </w:r>
      <w:proofErr w:type="spellEnd"/>
      <w:r w:rsidR="00A25E2C" w:rsidRPr="00DA16CE">
        <w:rPr>
          <w:rFonts w:ascii="Garamond" w:eastAsia="SimSun" w:hAnsi="Garamond"/>
          <w:sz w:val="22"/>
          <w:szCs w:val="22"/>
          <w:lang w:eastAsia="zh-TW"/>
        </w:rPr>
        <w:t xml:space="preserve"> De </w:t>
      </w:r>
      <w:proofErr w:type="spellStart"/>
      <w:r w:rsidR="00A25E2C" w:rsidRPr="00DA16CE">
        <w:rPr>
          <w:rFonts w:ascii="Garamond" w:eastAsia="SimSun" w:hAnsi="Garamond"/>
          <w:sz w:val="22"/>
          <w:szCs w:val="22"/>
          <w:lang w:eastAsia="zh-TW"/>
        </w:rPr>
        <w:t>Miluan</w:t>
      </w:r>
      <w:proofErr w:type="spellEnd"/>
      <w:r w:rsidRPr="00DA16CE">
        <w:rPr>
          <w:rFonts w:ascii="Garamond" w:eastAsia="SimSun" w:hAnsi="Garamond"/>
          <w:sz w:val="22"/>
          <w:szCs w:val="22"/>
          <w:lang w:eastAsia="zh-TW"/>
        </w:rPr>
        <w:t xml:space="preserve"> [Rezension zu </w:t>
      </w:r>
      <w:proofErr w:type="spellStart"/>
      <w:r w:rsidRPr="00DA16CE">
        <w:rPr>
          <w:rFonts w:ascii="Garamond" w:eastAsia="SimSun" w:hAnsi="Garamond"/>
          <w:iCs/>
          <w:sz w:val="22"/>
          <w:szCs w:val="22"/>
          <w:lang w:eastAsia="zh-TW"/>
        </w:rPr>
        <w:t>Hanaimaxian</w:t>
      </w:r>
      <w:proofErr w:type="spellEnd"/>
      <w:r w:rsidRPr="00DA16CE">
        <w:rPr>
          <w:rFonts w:ascii="Garamond" w:eastAsia="SimSun" w:hAnsi="Garamond"/>
          <w:iCs/>
          <w:sz w:val="22"/>
          <w:szCs w:val="22"/>
          <w:lang w:eastAsia="zh-TW"/>
        </w:rPr>
        <w:t>]</w:t>
      </w:r>
      <w:r w:rsidRPr="00DA16CE">
        <w:rPr>
          <w:rFonts w:ascii="Garamond" w:eastAsia="SimSun" w:hAnsi="Garamond"/>
          <w:sz w:val="22"/>
          <w:szCs w:val="22"/>
          <w:lang w:eastAsia="zh-TW"/>
        </w:rPr>
        <w:t xml:space="preserve">. </w:t>
      </w:r>
      <w:r w:rsidR="00A25E2C" w:rsidRPr="00DA16CE">
        <w:rPr>
          <w:rFonts w:ascii="Garamond" w:eastAsia="SimSun" w:hAnsi="Garamond"/>
          <w:sz w:val="22"/>
          <w:szCs w:val="22"/>
          <w:lang w:eastAsia="zh-TW"/>
        </w:rPr>
        <w:t xml:space="preserve">In: </w:t>
      </w:r>
      <w:proofErr w:type="spellStart"/>
      <w:r w:rsidR="00A25E2C" w:rsidRPr="00DA16CE">
        <w:rPr>
          <w:rFonts w:ascii="Garamond" w:eastAsia="SimSun" w:hAnsi="Garamond"/>
          <w:iCs/>
          <w:sz w:val="22"/>
          <w:szCs w:val="22"/>
          <w:lang w:eastAsia="zh-TW"/>
        </w:rPr>
        <w:t>Wenhua</w:t>
      </w:r>
      <w:proofErr w:type="spellEnd"/>
      <w:r w:rsidR="00A25E2C" w:rsidRPr="00DA16CE">
        <w:rPr>
          <w:rFonts w:ascii="Garamond" w:eastAsia="SimSun" w:hAnsi="Garamond"/>
          <w:iCs/>
          <w:sz w:val="22"/>
          <w:szCs w:val="22"/>
          <w:lang w:eastAsia="zh-TW"/>
        </w:rPr>
        <w:t xml:space="preserve"> </w:t>
      </w:r>
      <w:proofErr w:type="spellStart"/>
      <w:r w:rsidR="00A25E2C" w:rsidRPr="00DA16CE">
        <w:rPr>
          <w:rFonts w:ascii="Garamond" w:eastAsia="SimSun" w:hAnsi="Garamond"/>
          <w:iCs/>
          <w:sz w:val="22"/>
          <w:szCs w:val="22"/>
          <w:lang w:eastAsia="zh-TW"/>
        </w:rPr>
        <w:t>Xianchang</w:t>
      </w:r>
      <w:proofErr w:type="spellEnd"/>
      <w:r w:rsidR="00A25E2C" w:rsidRPr="00DA16CE">
        <w:rPr>
          <w:rFonts w:ascii="Garamond" w:eastAsia="SimSun" w:hAnsi="Garamond"/>
          <w:iCs/>
          <w:sz w:val="22"/>
          <w:szCs w:val="22"/>
          <w:lang w:eastAsia="zh-TW"/>
        </w:rPr>
        <w:t xml:space="preserve"> </w:t>
      </w:r>
      <w:r w:rsidR="00A25E2C" w:rsidRPr="00DA16CE">
        <w:rPr>
          <w:rFonts w:ascii="Garamond" w:eastAsia="SimSun" w:hAnsi="Garamond"/>
          <w:sz w:val="22"/>
          <w:szCs w:val="22"/>
          <w:lang w:eastAsia="zh-TW"/>
        </w:rPr>
        <w:t>2 (2008)</w:t>
      </w:r>
      <w:r w:rsidRPr="00DA16CE">
        <w:rPr>
          <w:rFonts w:ascii="Garamond" w:eastAsia="SimSun" w:hAnsi="Garamond"/>
          <w:sz w:val="22"/>
          <w:szCs w:val="22"/>
          <w:lang w:eastAsia="zh-TW"/>
        </w:rPr>
        <w:t>.</w:t>
      </w:r>
      <w:r w:rsidR="00A25E2C" w:rsidRPr="00DA16CE">
        <w:rPr>
          <w:rFonts w:ascii="Garamond" w:eastAsia="SimSun" w:hAnsi="Garamond"/>
          <w:sz w:val="22"/>
          <w:szCs w:val="22"/>
          <w:lang w:eastAsia="zh-TW"/>
        </w:rPr>
        <w:t xml:space="preserve"> </w:t>
      </w:r>
      <w:hyperlink r:id="rId554" w:history="1">
        <w:r w:rsidRPr="00DA16CE">
          <w:rPr>
            <w:rStyle w:val="Hyperlink"/>
            <w:rFonts w:ascii="Garamond" w:eastAsia="SimSun" w:hAnsi="Garamond"/>
            <w:color w:val="auto"/>
            <w:sz w:val="22"/>
            <w:szCs w:val="22"/>
            <w:u w:val="none"/>
            <w:lang w:eastAsia="zh-TW"/>
          </w:rPr>
          <w:t>https://www.inmediahk.net/%E6%96%87%E8%97%9D/%E3%80%8A%E5%93%88%E5%A5%88%E9%A6%AC%E4%BB%99%E3%80%8B%EF%B9%95%E8%BF%8E%E5%90%91%E6%96%87%E5%8C%96%E7%94%A2%E6%A5%AD%E5%8C%96%E5%B9%B4%E4%BB%A3%E7%9A%84%E8%BF%B7%E4%BA%82</w:t>
        </w:r>
      </w:hyperlink>
      <w:r w:rsidR="00E67F37" w:rsidRPr="00DA16CE">
        <w:rPr>
          <w:rStyle w:val="Hyperlink"/>
          <w:rFonts w:ascii="Garamond" w:eastAsia="SimSun" w:hAnsi="Garamond"/>
          <w:color w:val="auto"/>
          <w:sz w:val="22"/>
          <w:szCs w:val="22"/>
          <w:u w:val="none"/>
          <w:lang w:eastAsia="zh-TW"/>
        </w:rPr>
        <w:t xml:space="preserve"> </w:t>
      </w:r>
      <w:r w:rsidRPr="00DA16CE">
        <w:rPr>
          <w:rFonts w:ascii="Garamond" w:eastAsia="SimSun" w:hAnsi="Garamond"/>
          <w:sz w:val="22"/>
          <w:szCs w:val="22"/>
          <w:lang w:eastAsia="zh-TW"/>
        </w:rPr>
        <w:t xml:space="preserve">. [Zugriff zuletzt </w:t>
      </w:r>
      <w:r w:rsidR="00A25E2C" w:rsidRPr="00DA16CE">
        <w:rPr>
          <w:rFonts w:ascii="Garamond" w:eastAsia="SimSun" w:hAnsi="Garamond"/>
          <w:sz w:val="22"/>
          <w:szCs w:val="22"/>
          <w:lang w:eastAsia="zh-TW"/>
        </w:rPr>
        <w:t>am 19.11.2022</w:t>
      </w:r>
      <w:r w:rsidRPr="00DA16CE">
        <w:rPr>
          <w:rFonts w:ascii="Garamond" w:eastAsia="SimSun" w:hAnsi="Garamond"/>
          <w:sz w:val="22"/>
          <w:szCs w:val="22"/>
          <w:lang w:eastAsia="zh-TW"/>
        </w:rPr>
        <w:t>]</w:t>
      </w:r>
    </w:p>
    <w:p w14:paraId="02BABF45" w14:textId="77777777" w:rsidR="00A25E2C" w:rsidRPr="00DA16CE" w:rsidRDefault="00A25E2C" w:rsidP="00DA16CE">
      <w:pPr>
        <w:jc w:val="both"/>
        <w:rPr>
          <w:rFonts w:ascii="Garamond" w:hAnsi="Garamond"/>
          <w:b/>
          <w:sz w:val="22"/>
          <w:szCs w:val="22"/>
        </w:rPr>
      </w:pPr>
    </w:p>
    <w:p w14:paraId="7E100004" w14:textId="77777777" w:rsidR="000040A0" w:rsidRPr="00DA16CE" w:rsidRDefault="000040A0" w:rsidP="00DA16CE">
      <w:pPr>
        <w:spacing w:before="120" w:after="120"/>
        <w:jc w:val="both"/>
        <w:rPr>
          <w:rFonts w:ascii="Garamond" w:eastAsia="SimSun" w:hAnsi="Garamond"/>
          <w:sz w:val="22"/>
          <w:szCs w:val="22"/>
          <w:lang w:eastAsia="zh-TW"/>
        </w:rPr>
      </w:pPr>
      <w:r w:rsidRPr="00DA16CE">
        <w:rPr>
          <w:rFonts w:ascii="Garamond" w:eastAsia="SimSun" w:hAnsi="Garamond"/>
          <w:b/>
          <w:sz w:val="22"/>
          <w:szCs w:val="22"/>
          <w:lang w:eastAsia="zh-TW"/>
        </w:rPr>
        <w:t xml:space="preserve">Zhang, </w:t>
      </w:r>
      <w:proofErr w:type="spellStart"/>
      <w:r w:rsidRPr="00DA16CE">
        <w:rPr>
          <w:rFonts w:ascii="Garamond" w:eastAsia="SimSun" w:hAnsi="Garamond"/>
          <w:b/>
          <w:sz w:val="22"/>
          <w:szCs w:val="22"/>
          <w:lang w:eastAsia="zh-TW"/>
        </w:rPr>
        <w:t>Qingyan</w:t>
      </w:r>
      <w:proofErr w:type="spellEnd"/>
      <w:r w:rsidRPr="00DA16CE">
        <w:rPr>
          <w:rFonts w:ascii="Garamond" w:eastAsia="SimSun" w:hAnsi="Garamond"/>
          <w:b/>
          <w:sz w:val="22"/>
          <w:szCs w:val="22"/>
          <w:lang w:eastAsia="zh-TW"/>
        </w:rPr>
        <w:t xml:space="preserve">: </w:t>
      </w:r>
      <w:proofErr w:type="spellStart"/>
      <w:r w:rsidRPr="00DA16CE">
        <w:rPr>
          <w:rFonts w:ascii="Garamond" w:eastAsia="SimSun" w:hAnsi="Garamond"/>
          <w:sz w:val="22"/>
          <w:szCs w:val="22"/>
          <w:lang w:eastAsia="zh-TW"/>
        </w:rPr>
        <w:t>Hamuleite</w:t>
      </w:r>
      <w:proofErr w:type="spellEnd"/>
      <w:r w:rsidRPr="00DA16CE">
        <w:rPr>
          <w:rFonts w:ascii="Garamond" w:eastAsia="SimSun" w:hAnsi="Garamond"/>
          <w:sz w:val="22"/>
          <w:szCs w:val="22"/>
          <w:lang w:eastAsia="zh-TW"/>
        </w:rPr>
        <w:t xml:space="preserve"> </w:t>
      </w:r>
      <w:proofErr w:type="spellStart"/>
      <w:r w:rsidRPr="00DA16CE">
        <w:rPr>
          <w:rFonts w:ascii="Garamond" w:eastAsia="SimSun" w:hAnsi="Garamond"/>
          <w:sz w:val="22"/>
          <w:szCs w:val="22"/>
          <w:lang w:eastAsia="zh-TW"/>
        </w:rPr>
        <w:t>Daomengji</w:t>
      </w:r>
      <w:proofErr w:type="spellEnd"/>
      <w:r w:rsidRPr="00DA16CE">
        <w:rPr>
          <w:rFonts w:ascii="Garamond" w:eastAsia="SimSun" w:hAnsi="Garamond"/>
          <w:sz w:val="22"/>
          <w:szCs w:val="22"/>
          <w:lang w:eastAsia="zh-TW"/>
        </w:rPr>
        <w:t>. Ping „</w:t>
      </w:r>
      <w:proofErr w:type="spellStart"/>
      <w:r w:rsidRPr="00DA16CE">
        <w:rPr>
          <w:rFonts w:ascii="Garamond" w:eastAsia="SimSun" w:hAnsi="Garamond"/>
          <w:sz w:val="22"/>
          <w:szCs w:val="22"/>
          <w:lang w:eastAsia="zh-TW"/>
        </w:rPr>
        <w:t>Hamuleite</w:t>
      </w:r>
      <w:proofErr w:type="spellEnd"/>
      <w:r w:rsidRPr="00DA16CE">
        <w:rPr>
          <w:rFonts w:ascii="Garamond" w:eastAsia="SimSun" w:hAnsi="Garamond"/>
          <w:sz w:val="22"/>
          <w:szCs w:val="22"/>
          <w:lang w:eastAsia="zh-TW"/>
        </w:rPr>
        <w:t xml:space="preserve"> </w:t>
      </w:r>
      <w:proofErr w:type="spellStart"/>
      <w:r w:rsidRPr="00DA16CE">
        <w:rPr>
          <w:rFonts w:ascii="Garamond" w:eastAsia="SimSun" w:hAnsi="Garamond"/>
          <w:sz w:val="22"/>
          <w:szCs w:val="22"/>
          <w:lang w:eastAsia="zh-TW"/>
        </w:rPr>
        <w:t>Jiqi</w:t>
      </w:r>
      <w:proofErr w:type="spellEnd"/>
      <w:r w:rsidRPr="00DA16CE">
        <w:rPr>
          <w:rFonts w:ascii="Garamond" w:eastAsia="SimSun" w:hAnsi="Garamond"/>
          <w:sz w:val="22"/>
          <w:szCs w:val="22"/>
          <w:lang w:eastAsia="zh-TW"/>
        </w:rPr>
        <w:t xml:space="preserve">“. </w:t>
      </w:r>
      <w:r w:rsidRPr="00E007FC">
        <w:rPr>
          <w:rFonts w:ascii="Garamond" w:eastAsia="SimSun" w:hAnsi="Garamond"/>
          <w:sz w:val="22"/>
          <w:szCs w:val="22"/>
          <w:lang w:val="en-GB" w:eastAsia="zh-TW"/>
        </w:rPr>
        <w:t xml:space="preserve">In: </w:t>
      </w:r>
      <w:r w:rsidRPr="00E007FC">
        <w:rPr>
          <w:rFonts w:ascii="Garamond" w:eastAsia="SimSun" w:hAnsi="Garamond"/>
          <w:iCs/>
          <w:sz w:val="22"/>
          <w:szCs w:val="22"/>
          <w:lang w:val="en-GB" w:eastAsia="zh-TW"/>
        </w:rPr>
        <w:t xml:space="preserve">Wenhua </w:t>
      </w:r>
      <w:proofErr w:type="spellStart"/>
      <w:r w:rsidRPr="00E007FC">
        <w:rPr>
          <w:rFonts w:ascii="Garamond" w:eastAsia="SimSun" w:hAnsi="Garamond"/>
          <w:iCs/>
          <w:sz w:val="22"/>
          <w:szCs w:val="22"/>
          <w:lang w:val="en-GB" w:eastAsia="zh-TW"/>
        </w:rPr>
        <w:t>Yishu</w:t>
      </w:r>
      <w:proofErr w:type="spellEnd"/>
      <w:r w:rsidRPr="00E007FC">
        <w:rPr>
          <w:rFonts w:ascii="Garamond" w:eastAsia="SimSun" w:hAnsi="Garamond"/>
          <w:iCs/>
          <w:sz w:val="22"/>
          <w:szCs w:val="22"/>
          <w:lang w:val="en-GB" w:eastAsia="zh-TW"/>
        </w:rPr>
        <w:t xml:space="preserve"> </w:t>
      </w:r>
      <w:proofErr w:type="spellStart"/>
      <w:r w:rsidRPr="00E007FC">
        <w:rPr>
          <w:rFonts w:ascii="Garamond" w:eastAsia="SimSun" w:hAnsi="Garamond"/>
          <w:iCs/>
          <w:sz w:val="22"/>
          <w:szCs w:val="22"/>
          <w:lang w:val="en-GB" w:eastAsia="zh-TW"/>
        </w:rPr>
        <w:t>Yanjiu</w:t>
      </w:r>
      <w:proofErr w:type="spellEnd"/>
      <w:r w:rsidRPr="00E007FC">
        <w:rPr>
          <w:rFonts w:ascii="Garamond" w:eastAsia="SimSun" w:hAnsi="Garamond"/>
          <w:sz w:val="22"/>
          <w:szCs w:val="22"/>
          <w:lang w:val="en-GB" w:eastAsia="zh-TW"/>
        </w:rPr>
        <w:t xml:space="preserve"> 1 (2010). Hamlet Inception. </w:t>
      </w:r>
      <w:r w:rsidRPr="00DA16CE">
        <w:rPr>
          <w:rFonts w:ascii="Garamond" w:eastAsia="SimSun" w:hAnsi="Garamond"/>
          <w:sz w:val="22"/>
          <w:szCs w:val="22"/>
          <w:lang w:eastAsia="zh-TW"/>
        </w:rPr>
        <w:t xml:space="preserve">Ein Kommentar zu </w:t>
      </w:r>
      <w:r w:rsidRPr="00DA16CE">
        <w:rPr>
          <w:rFonts w:ascii="Garamond" w:eastAsia="SimSun" w:hAnsi="Garamond"/>
          <w:iCs/>
          <w:sz w:val="22"/>
          <w:szCs w:val="22"/>
          <w:lang w:eastAsia="zh-TW"/>
        </w:rPr>
        <w:t>Die</w:t>
      </w:r>
      <w:r w:rsidRPr="00DA16CE">
        <w:rPr>
          <w:rFonts w:ascii="Garamond" w:eastAsia="SimSun" w:hAnsi="Garamond"/>
          <w:sz w:val="22"/>
          <w:szCs w:val="22"/>
          <w:lang w:eastAsia="zh-TW"/>
        </w:rPr>
        <w:t xml:space="preserve"> </w:t>
      </w:r>
      <w:r w:rsidRPr="00DA16CE">
        <w:rPr>
          <w:rFonts w:ascii="Garamond" w:eastAsia="SimSun" w:hAnsi="Garamond"/>
          <w:iCs/>
          <w:sz w:val="22"/>
          <w:szCs w:val="22"/>
          <w:lang w:eastAsia="zh-TW"/>
        </w:rPr>
        <w:t>Hamletmaschine</w:t>
      </w:r>
      <w:r w:rsidRPr="00DA16CE">
        <w:rPr>
          <w:rFonts w:ascii="Garamond" w:eastAsia="SimSun" w:hAnsi="Garamond"/>
          <w:sz w:val="22"/>
          <w:szCs w:val="22"/>
          <w:lang w:eastAsia="zh-TW"/>
        </w:rPr>
        <w:t>.</w:t>
      </w:r>
    </w:p>
    <w:p w14:paraId="46DDA5DE" w14:textId="6CF89EE7" w:rsidR="000040A0" w:rsidRPr="00DA16CE" w:rsidRDefault="000040A0" w:rsidP="00DA16CE">
      <w:pPr>
        <w:spacing w:before="120" w:after="120"/>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xml:space="preserve"> Who </w:t>
      </w:r>
      <w:proofErr w:type="spellStart"/>
      <w:r w:rsidRPr="00DA16CE">
        <w:rPr>
          <w:rFonts w:ascii="Garamond" w:hAnsi="Garamond"/>
          <w:sz w:val="22"/>
          <w:szCs w:val="22"/>
        </w:rPr>
        <w:t>kills</w:t>
      </w:r>
      <w:proofErr w:type="spellEnd"/>
      <w:r w:rsidRPr="00DA16CE">
        <w:rPr>
          <w:rFonts w:ascii="Garamond" w:hAnsi="Garamond"/>
          <w:sz w:val="22"/>
          <w:szCs w:val="22"/>
        </w:rPr>
        <w:t xml:space="preserve"> Heiner Müller? </w:t>
      </w:r>
      <w:r w:rsidRPr="00DA16CE">
        <w:rPr>
          <w:rFonts w:ascii="Garamond" w:hAnsi="Garamond"/>
          <w:sz w:val="22"/>
          <w:szCs w:val="22"/>
          <w:lang w:val="en-US"/>
        </w:rPr>
        <w:t xml:space="preserve">A Chinese Performance of </w:t>
      </w:r>
      <w:proofErr w:type="spellStart"/>
      <w:r w:rsidRPr="00DA16CE">
        <w:rPr>
          <w:rFonts w:ascii="Garamond" w:hAnsi="Garamond"/>
          <w:sz w:val="22"/>
          <w:szCs w:val="22"/>
          <w:lang w:val="en-US"/>
        </w:rPr>
        <w:t>Hamletmachine</w:t>
      </w:r>
      <w:proofErr w:type="spellEnd"/>
      <w:r w:rsidRPr="00DA16CE">
        <w:rPr>
          <w:rFonts w:ascii="Garamond" w:hAnsi="Garamond"/>
          <w:sz w:val="22"/>
          <w:szCs w:val="22"/>
          <w:lang w:val="en-US"/>
        </w:rPr>
        <w:t xml:space="preserve">. In: </w:t>
      </w:r>
      <w:r w:rsidRPr="00DA16CE">
        <w:rPr>
          <w:rFonts w:ascii="Garamond" w:hAnsi="Garamond"/>
          <w:iCs/>
          <w:sz w:val="22"/>
          <w:szCs w:val="22"/>
          <w:lang w:val="en-US"/>
        </w:rPr>
        <w:t xml:space="preserve">The IATC </w:t>
      </w:r>
      <w:proofErr w:type="spellStart"/>
      <w:r w:rsidRPr="00DA16CE">
        <w:rPr>
          <w:rFonts w:ascii="Garamond" w:hAnsi="Garamond"/>
          <w:iCs/>
          <w:sz w:val="22"/>
          <w:szCs w:val="22"/>
          <w:lang w:val="en-US"/>
        </w:rPr>
        <w:t>webjournal</w:t>
      </w:r>
      <w:proofErr w:type="spellEnd"/>
      <w:r w:rsidRPr="00DA16CE">
        <w:rPr>
          <w:rFonts w:ascii="Garamond" w:hAnsi="Garamond"/>
          <w:iCs/>
          <w:sz w:val="22"/>
          <w:szCs w:val="22"/>
          <w:lang w:val="en-US"/>
        </w:rPr>
        <w:t xml:space="preserve">/Revue web de </w:t>
      </w:r>
      <w:proofErr w:type="spellStart"/>
      <w:r w:rsidRPr="00DA16CE">
        <w:rPr>
          <w:rFonts w:ascii="Garamond" w:hAnsi="Garamond"/>
          <w:iCs/>
          <w:sz w:val="22"/>
          <w:szCs w:val="22"/>
          <w:lang w:val="en-US"/>
        </w:rPr>
        <w:t>l'AICT</w:t>
      </w:r>
      <w:proofErr w:type="spellEnd"/>
      <w:r w:rsidRPr="00DA16CE">
        <w:rPr>
          <w:rFonts w:ascii="Garamond" w:hAnsi="Garamond"/>
          <w:sz w:val="22"/>
          <w:szCs w:val="22"/>
          <w:lang w:val="en-US"/>
        </w:rPr>
        <w:t xml:space="preserve">, June 2011, Issue No. 4. </w:t>
      </w:r>
      <w:r w:rsidR="00000000">
        <w:fldChar w:fldCharType="begin"/>
      </w:r>
      <w:r w:rsidR="00000000" w:rsidRPr="00D011BC">
        <w:rPr>
          <w:lang w:val="fr-FR"/>
        </w:rPr>
        <w:instrText>HYPERLINK "http://www.critical-stages.org/4/who-kills-heiner-mueller-a-chinese-performance-of-hamletmachine/" \l "end1"</w:instrText>
      </w:r>
      <w:r w:rsidR="00000000">
        <w:fldChar w:fldCharType="separate"/>
      </w:r>
      <w:r w:rsidRPr="00E007FC">
        <w:rPr>
          <w:rStyle w:val="Hyperlink"/>
          <w:rFonts w:ascii="Garamond" w:hAnsi="Garamond"/>
          <w:color w:val="auto"/>
          <w:sz w:val="22"/>
          <w:szCs w:val="22"/>
          <w:u w:val="none"/>
        </w:rPr>
        <w:t>http://www.critical-stages.org/4/who-kills-heiner-mueller-a-chinese-performance-of-hamletmachine/#end1</w:t>
      </w:r>
      <w:r w:rsidR="00000000">
        <w:rPr>
          <w:rStyle w:val="Hyperlink"/>
          <w:rFonts w:ascii="Garamond" w:hAnsi="Garamond"/>
          <w:color w:val="auto"/>
          <w:sz w:val="22"/>
          <w:szCs w:val="22"/>
          <w:u w:val="none"/>
        </w:rPr>
        <w:fldChar w:fldCharType="end"/>
      </w:r>
      <w:r w:rsidRPr="00E007FC">
        <w:rPr>
          <w:rStyle w:val="Hyperlink"/>
          <w:rFonts w:ascii="Garamond" w:hAnsi="Garamond"/>
          <w:color w:val="auto"/>
          <w:sz w:val="22"/>
          <w:szCs w:val="22"/>
          <w:u w:val="none"/>
        </w:rPr>
        <w:t xml:space="preserve">. </w:t>
      </w:r>
      <w:r w:rsidRPr="00DA16CE">
        <w:rPr>
          <w:rStyle w:val="Hyperlink"/>
          <w:rFonts w:ascii="Garamond" w:hAnsi="Garamond"/>
          <w:color w:val="auto"/>
          <w:sz w:val="22"/>
          <w:szCs w:val="22"/>
          <w:u w:val="none"/>
        </w:rPr>
        <w:t xml:space="preserve">[Zugriff zuletzt </w:t>
      </w:r>
      <w:r w:rsidRPr="00DA16CE">
        <w:rPr>
          <w:rFonts w:ascii="Garamond" w:hAnsi="Garamond"/>
          <w:sz w:val="22"/>
          <w:szCs w:val="22"/>
        </w:rPr>
        <w:t>am 20.1.2021]</w:t>
      </w:r>
    </w:p>
    <w:p w14:paraId="51D9F90A" w14:textId="6996A07A" w:rsidR="002E332A" w:rsidRPr="00DA16CE" w:rsidRDefault="000040A0" w:rsidP="00DA16CE">
      <w:pPr>
        <w:jc w:val="both"/>
        <w:rPr>
          <w:rFonts w:ascii="Garamond" w:hAnsi="Garamond"/>
          <w:b/>
          <w:sz w:val="22"/>
          <w:szCs w:val="22"/>
          <w:lang w:val="en-GB"/>
        </w:rPr>
      </w:pPr>
      <w:r w:rsidRPr="00DA16CE">
        <w:rPr>
          <w:rFonts w:ascii="Garamond" w:eastAsia="SimSun" w:hAnsi="Garamond"/>
          <w:b/>
          <w:sz w:val="22"/>
          <w:szCs w:val="22"/>
        </w:rPr>
        <w:t>Ders.:</w:t>
      </w:r>
      <w:r w:rsidRPr="00DA16CE">
        <w:rPr>
          <w:rFonts w:ascii="Garamond" w:eastAsia="SimSun" w:hAnsi="Garamond"/>
          <w:sz w:val="22"/>
          <w:szCs w:val="22"/>
        </w:rPr>
        <w:t xml:space="preserve"> Lun „</w:t>
      </w:r>
      <w:proofErr w:type="spellStart"/>
      <w:r w:rsidRPr="00DA16CE">
        <w:rPr>
          <w:rFonts w:ascii="Garamond" w:eastAsia="SimSun" w:hAnsi="Garamond"/>
          <w:sz w:val="22"/>
          <w:szCs w:val="22"/>
        </w:rPr>
        <w:t>Hamuleite</w:t>
      </w:r>
      <w:proofErr w:type="spellEnd"/>
      <w:r w:rsidRPr="00DA16CE">
        <w:rPr>
          <w:rFonts w:ascii="Garamond" w:eastAsia="SimSun" w:hAnsi="Garamond"/>
          <w:sz w:val="22"/>
          <w:szCs w:val="22"/>
        </w:rPr>
        <w:t xml:space="preserve"> </w:t>
      </w:r>
      <w:proofErr w:type="spellStart"/>
      <w:r w:rsidRPr="00DA16CE">
        <w:rPr>
          <w:rFonts w:ascii="Garamond" w:eastAsia="SimSun" w:hAnsi="Garamond"/>
          <w:sz w:val="22"/>
          <w:szCs w:val="22"/>
        </w:rPr>
        <w:t>Jiqi</w:t>
      </w:r>
      <w:proofErr w:type="spellEnd"/>
      <w:r w:rsidRPr="00DA16CE">
        <w:rPr>
          <w:rFonts w:ascii="Garamond" w:eastAsia="SimSun" w:hAnsi="Garamond"/>
          <w:sz w:val="22"/>
          <w:szCs w:val="22"/>
        </w:rPr>
        <w:t xml:space="preserve">“ De </w:t>
      </w:r>
      <w:proofErr w:type="spellStart"/>
      <w:r w:rsidRPr="00DA16CE">
        <w:rPr>
          <w:rFonts w:ascii="Garamond" w:eastAsia="SimSun" w:hAnsi="Garamond"/>
          <w:sz w:val="22"/>
          <w:szCs w:val="22"/>
        </w:rPr>
        <w:t>Feiziran</w:t>
      </w:r>
      <w:proofErr w:type="spellEnd"/>
      <w:r w:rsidRPr="00DA16CE">
        <w:rPr>
          <w:rFonts w:ascii="Garamond" w:eastAsia="SimSun" w:hAnsi="Garamond"/>
          <w:sz w:val="22"/>
          <w:szCs w:val="22"/>
        </w:rPr>
        <w:t xml:space="preserve"> </w:t>
      </w:r>
      <w:proofErr w:type="spellStart"/>
      <w:r w:rsidRPr="00DA16CE">
        <w:rPr>
          <w:rFonts w:ascii="Garamond" w:eastAsia="SimSun" w:hAnsi="Garamond"/>
          <w:sz w:val="22"/>
          <w:szCs w:val="22"/>
        </w:rPr>
        <w:t>Xushi</w:t>
      </w:r>
      <w:proofErr w:type="spellEnd"/>
      <w:r w:rsidRPr="00DA16CE">
        <w:rPr>
          <w:rFonts w:ascii="Garamond" w:eastAsia="SimSun" w:hAnsi="Garamond"/>
          <w:sz w:val="22"/>
          <w:szCs w:val="22"/>
        </w:rPr>
        <w:t xml:space="preserve">. </w:t>
      </w:r>
      <w:r w:rsidRPr="00DA16CE">
        <w:rPr>
          <w:rFonts w:ascii="Garamond" w:eastAsia="SimSun" w:hAnsi="Garamond"/>
          <w:sz w:val="22"/>
          <w:szCs w:val="22"/>
          <w:lang w:val="en-US"/>
        </w:rPr>
        <w:t xml:space="preserve">In: </w:t>
      </w:r>
      <w:proofErr w:type="spellStart"/>
      <w:r w:rsidRPr="00DA16CE">
        <w:rPr>
          <w:rFonts w:ascii="Garamond" w:eastAsia="SimSun" w:hAnsi="Garamond"/>
          <w:iCs/>
          <w:sz w:val="22"/>
          <w:szCs w:val="22"/>
          <w:lang w:val="en-US"/>
        </w:rPr>
        <w:t>Xiju</w:t>
      </w:r>
      <w:proofErr w:type="spellEnd"/>
      <w:r w:rsidRPr="00DA16CE">
        <w:rPr>
          <w:rFonts w:ascii="Garamond" w:eastAsia="SimSun" w:hAnsi="Garamond"/>
          <w:iCs/>
          <w:sz w:val="22"/>
          <w:szCs w:val="22"/>
          <w:lang w:val="en-US"/>
        </w:rPr>
        <w:t xml:space="preserve"> </w:t>
      </w:r>
      <w:proofErr w:type="spellStart"/>
      <w:r w:rsidRPr="00DA16CE">
        <w:rPr>
          <w:rFonts w:ascii="Garamond" w:eastAsia="SimSun" w:hAnsi="Garamond"/>
          <w:iCs/>
          <w:sz w:val="22"/>
          <w:szCs w:val="22"/>
          <w:lang w:val="en-US"/>
        </w:rPr>
        <w:t>Yishu</w:t>
      </w:r>
      <w:proofErr w:type="spellEnd"/>
      <w:r w:rsidRPr="00DA16CE">
        <w:rPr>
          <w:rFonts w:ascii="Garamond" w:eastAsia="SimSun" w:hAnsi="Garamond"/>
          <w:sz w:val="22"/>
          <w:szCs w:val="22"/>
          <w:lang w:val="en-US"/>
        </w:rPr>
        <w:t xml:space="preserve"> 5 (2022), S. 71–79. [The Unnatural Narrative of </w:t>
      </w:r>
      <w:r w:rsidR="004E6564" w:rsidRPr="00DA16CE">
        <w:rPr>
          <w:rFonts w:ascii="Garamond" w:eastAsia="SimSun" w:hAnsi="Garamond"/>
          <w:sz w:val="22"/>
          <w:szCs w:val="22"/>
          <w:lang w:val="en-US"/>
        </w:rPr>
        <w:t>“</w:t>
      </w:r>
      <w:r w:rsidRPr="00DA16CE">
        <w:rPr>
          <w:rFonts w:ascii="Garamond" w:eastAsia="SimSun" w:hAnsi="Garamond"/>
          <w:iCs/>
          <w:sz w:val="22"/>
          <w:szCs w:val="22"/>
          <w:lang w:val="en-US"/>
        </w:rPr>
        <w:t xml:space="preserve">The </w:t>
      </w:r>
      <w:proofErr w:type="spellStart"/>
      <w:r w:rsidRPr="00DA16CE">
        <w:rPr>
          <w:rFonts w:ascii="Garamond" w:eastAsia="SimSun" w:hAnsi="Garamond"/>
          <w:iCs/>
          <w:sz w:val="22"/>
          <w:szCs w:val="22"/>
          <w:lang w:val="en-US"/>
        </w:rPr>
        <w:t>Hamletmachine</w:t>
      </w:r>
      <w:proofErr w:type="spellEnd"/>
      <w:r w:rsidR="004E6564" w:rsidRPr="00DA16CE">
        <w:rPr>
          <w:rFonts w:ascii="Garamond" w:eastAsia="SimSun" w:hAnsi="Garamond"/>
          <w:iCs/>
          <w:sz w:val="22"/>
          <w:szCs w:val="22"/>
          <w:lang w:val="en-US"/>
        </w:rPr>
        <w:t>”</w:t>
      </w:r>
      <w:r w:rsidRPr="00DA16CE">
        <w:rPr>
          <w:rFonts w:ascii="Garamond" w:eastAsia="SimSun" w:hAnsi="Garamond"/>
          <w:iCs/>
          <w:sz w:val="22"/>
          <w:szCs w:val="22"/>
          <w:lang w:val="en-US"/>
        </w:rPr>
        <w:t>]</w:t>
      </w:r>
    </w:p>
    <w:p w14:paraId="148220DE" w14:textId="10B46D76" w:rsidR="000040A0" w:rsidRPr="00DA16CE" w:rsidRDefault="000040A0" w:rsidP="00DA16CE">
      <w:pPr>
        <w:jc w:val="both"/>
        <w:rPr>
          <w:rFonts w:ascii="Garamond" w:hAnsi="Garamond"/>
          <w:b/>
          <w:sz w:val="22"/>
          <w:szCs w:val="22"/>
          <w:lang w:val="en-GB"/>
        </w:rPr>
      </w:pPr>
    </w:p>
    <w:p w14:paraId="74D81304" w14:textId="77777777" w:rsidR="000040A0" w:rsidRPr="00DA16CE" w:rsidRDefault="000040A0" w:rsidP="00DA16CE">
      <w:pPr>
        <w:jc w:val="both"/>
        <w:rPr>
          <w:rFonts w:ascii="Garamond" w:hAnsi="Garamond"/>
          <w:b/>
          <w:sz w:val="22"/>
          <w:szCs w:val="22"/>
          <w:lang w:val="en-GB"/>
        </w:rPr>
      </w:pPr>
    </w:p>
    <w:p w14:paraId="460A0BD7"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Der Untergang des Egoisten Johann Fatzer</w:t>
      </w:r>
    </w:p>
    <w:p w14:paraId="0A751751" w14:textId="77777777" w:rsidR="00817F9D" w:rsidRPr="00DA16CE" w:rsidRDefault="00817F9D" w:rsidP="00DA16CE">
      <w:pPr>
        <w:jc w:val="both"/>
        <w:rPr>
          <w:rFonts w:ascii="Garamond" w:hAnsi="Garamond"/>
          <w:b/>
          <w:sz w:val="22"/>
          <w:szCs w:val="22"/>
        </w:rPr>
      </w:pPr>
    </w:p>
    <w:p w14:paraId="000B415A" w14:textId="3B7352EC" w:rsidR="00385C2D" w:rsidRPr="00DA16CE" w:rsidRDefault="00385C2D"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Premiere „Der Untergang des Egoisten Johann Fatzer“. In: WDR 3 Mosaik. </w:t>
      </w:r>
      <w:hyperlink r:id="rId555" w:history="1">
        <w:r w:rsidRPr="00DA16CE">
          <w:rPr>
            <w:rStyle w:val="Hyperlink"/>
            <w:rFonts w:ascii="Garamond" w:hAnsi="Garamond"/>
            <w:color w:val="auto"/>
            <w:sz w:val="22"/>
            <w:szCs w:val="22"/>
            <w:u w:val="none"/>
          </w:rPr>
          <w:t>https://www1.wdr.de/mediathek/wdr3/wdr3-mosaik/audio-premiere-der-untergang-des-egoisten-johann-fatzer-100.html</w:t>
        </w:r>
      </w:hyperlink>
      <w:r w:rsidRPr="00DA16CE">
        <w:rPr>
          <w:rFonts w:ascii="Garamond" w:hAnsi="Garamond"/>
          <w:sz w:val="22"/>
          <w:szCs w:val="22"/>
        </w:rPr>
        <w:t>. [Zugriff zuletzt am 8.6.2019]</w:t>
      </w:r>
    </w:p>
    <w:p w14:paraId="5240F43C" w14:textId="5B90689B" w:rsidR="00385C2D" w:rsidRPr="00DA16CE" w:rsidRDefault="00385C2D" w:rsidP="00DA16CE">
      <w:pPr>
        <w:jc w:val="both"/>
        <w:rPr>
          <w:rFonts w:ascii="Garamond" w:hAnsi="Garamond"/>
          <w:sz w:val="22"/>
          <w:szCs w:val="22"/>
        </w:rPr>
      </w:pPr>
    </w:p>
    <w:p w14:paraId="4E09ED9B" w14:textId="3ECC3C0A" w:rsidR="00385C2D" w:rsidRPr="00DA16CE" w:rsidRDefault="00385C2D"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Brechts „Der Untergang des Egoisten Johann Fatzer“ in Köln. </w:t>
      </w:r>
      <w:r w:rsidRPr="00DA16CE">
        <w:rPr>
          <w:rFonts w:ascii="Garamond" w:hAnsi="Garamond"/>
          <w:sz w:val="22"/>
          <w:szCs w:val="22"/>
          <w:lang w:val="en-GB"/>
        </w:rPr>
        <w:t xml:space="preserve">In: WDR 5 Scala. </w:t>
      </w:r>
      <w:hyperlink r:id="rId556" w:history="1">
        <w:r w:rsidR="00E01267" w:rsidRPr="00AF308B">
          <w:rPr>
            <w:rStyle w:val="Hyperlink"/>
            <w:rFonts w:ascii="Garamond" w:hAnsi="Garamond"/>
            <w:color w:val="auto"/>
            <w:sz w:val="22"/>
            <w:szCs w:val="22"/>
            <w:u w:val="none"/>
            <w:lang w:val="en-GB"/>
          </w:rPr>
          <w:t>https://www1.wdr.de/mediathek/audio/wdr5/wdr5-scala-aktuelle-kultur/audio-brechts-der-untegang-des-egoisten-johann-fatzer-in-koeln-100.html</w:t>
        </w:r>
      </w:hyperlink>
      <w:r w:rsidRPr="00AF308B">
        <w:rPr>
          <w:rFonts w:ascii="Garamond" w:hAnsi="Garamond"/>
          <w:sz w:val="22"/>
          <w:szCs w:val="22"/>
          <w:lang w:val="en-GB"/>
        </w:rPr>
        <w:t xml:space="preserve">. </w:t>
      </w:r>
      <w:r w:rsidRPr="00DA16CE">
        <w:rPr>
          <w:rFonts w:ascii="Garamond" w:hAnsi="Garamond"/>
          <w:sz w:val="22"/>
          <w:szCs w:val="22"/>
        </w:rPr>
        <w:t>[Zugriff zuletzt am 12.6.2019]</w:t>
      </w:r>
    </w:p>
    <w:p w14:paraId="086B6A79" w14:textId="77777777" w:rsidR="00385C2D" w:rsidRPr="00DA16CE" w:rsidRDefault="00385C2D" w:rsidP="00DA16CE">
      <w:pPr>
        <w:jc w:val="both"/>
        <w:rPr>
          <w:rFonts w:ascii="Garamond" w:hAnsi="Garamond"/>
          <w:b/>
          <w:sz w:val="22"/>
          <w:szCs w:val="22"/>
        </w:rPr>
      </w:pPr>
    </w:p>
    <w:p w14:paraId="490C3A98" w14:textId="731BB13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Bauer, Arnim: </w:t>
      </w:r>
      <w:r w:rsidRPr="00DA16CE">
        <w:rPr>
          <w:rFonts w:ascii="Garamond" w:hAnsi="Garamond"/>
          <w:sz w:val="22"/>
          <w:szCs w:val="22"/>
        </w:rPr>
        <w:t>Eitle Selbstbespiegelung eines Regisseurs. Thomas Schmauser inszeniert Brechts Fragment über „Johann Fatzer“ in Stuttgart – ADK-Studenten kommen über Statistenrollen nicht hinaus. In: Ludwigsburger Kreiszeitung vom 27.2.2017.</w:t>
      </w:r>
    </w:p>
    <w:p w14:paraId="7530AD96" w14:textId="1BC42F34" w:rsidR="00817F9D" w:rsidRPr="00DA16CE" w:rsidRDefault="00817F9D" w:rsidP="00DA16CE">
      <w:pPr>
        <w:jc w:val="both"/>
        <w:rPr>
          <w:rFonts w:ascii="Garamond" w:hAnsi="Garamond"/>
          <w:sz w:val="22"/>
          <w:szCs w:val="22"/>
        </w:rPr>
      </w:pPr>
    </w:p>
    <w:p w14:paraId="5053ACB7" w14:textId="4096EDB3" w:rsidR="00FD31EA" w:rsidRPr="00DA16CE" w:rsidRDefault="00FD31EA" w:rsidP="00DA16CE">
      <w:pPr>
        <w:jc w:val="both"/>
        <w:rPr>
          <w:rFonts w:ascii="Garamond" w:hAnsi="Garamond"/>
          <w:sz w:val="22"/>
          <w:szCs w:val="22"/>
        </w:rPr>
      </w:pPr>
      <w:r w:rsidRPr="00DA16CE">
        <w:rPr>
          <w:rFonts w:ascii="Garamond" w:hAnsi="Garamond"/>
          <w:b/>
          <w:sz w:val="22"/>
          <w:szCs w:val="22"/>
        </w:rPr>
        <w:t xml:space="preserve">Bauschulte, Manfred: </w:t>
      </w:r>
      <w:r w:rsidRPr="00DA16CE">
        <w:rPr>
          <w:rFonts w:ascii="Garamond" w:hAnsi="Garamond"/>
          <w:sz w:val="22"/>
          <w:szCs w:val="22"/>
        </w:rPr>
        <w:t>„Lernen durch Schrecken“. Drei Lesarten von „Fatzer“ von Brecht/Müller. In: Brecht und Klasse und Traum. „Stärkende Träume brauchen Bodenhaftung“. Hg. von Falk Strehlow. Berlin: Verbrecher Verlag 2023, S. 121–131.</w:t>
      </w:r>
    </w:p>
    <w:p w14:paraId="548492E0" w14:textId="77777777" w:rsidR="00FD31EA" w:rsidRPr="00DA16CE" w:rsidRDefault="00FD31EA" w:rsidP="00DA16CE">
      <w:pPr>
        <w:jc w:val="both"/>
        <w:rPr>
          <w:rFonts w:ascii="Garamond" w:hAnsi="Garamond"/>
          <w:sz w:val="22"/>
          <w:szCs w:val="22"/>
        </w:rPr>
      </w:pPr>
    </w:p>
    <w:p w14:paraId="4FE3FE1C" w14:textId="6B94533D" w:rsidR="00385C2D" w:rsidRPr="00DA16CE" w:rsidRDefault="00385C2D" w:rsidP="00DA16CE">
      <w:pPr>
        <w:jc w:val="both"/>
        <w:rPr>
          <w:rFonts w:ascii="Garamond" w:hAnsi="Garamond"/>
          <w:sz w:val="22"/>
          <w:szCs w:val="22"/>
        </w:rPr>
      </w:pPr>
      <w:r w:rsidRPr="00DA16CE">
        <w:rPr>
          <w:rFonts w:ascii="Garamond" w:hAnsi="Garamond"/>
          <w:b/>
          <w:sz w:val="22"/>
          <w:szCs w:val="22"/>
        </w:rPr>
        <w:t xml:space="preserve">Bos, Christian: </w:t>
      </w:r>
      <w:r w:rsidRPr="00DA16CE">
        <w:rPr>
          <w:rFonts w:ascii="Garamond" w:hAnsi="Garamond"/>
          <w:sz w:val="22"/>
          <w:szCs w:val="22"/>
        </w:rPr>
        <w:t>Ein Bett voller hungriger Körper. Bertolt Brechts unvollendetes Kriegsdrama „Der Untergang des Egoisten Johann Fatzer“ im Schauspiel Köln. In: Kölner Stadt-Anzeiger vom 11.6.2019.</w:t>
      </w:r>
    </w:p>
    <w:p w14:paraId="168C9945" w14:textId="794C2E71" w:rsidR="00385C2D" w:rsidRPr="00DA16CE" w:rsidRDefault="00385C2D" w:rsidP="00DA16CE">
      <w:pPr>
        <w:jc w:val="both"/>
        <w:rPr>
          <w:rFonts w:ascii="Garamond" w:hAnsi="Garamond"/>
          <w:sz w:val="22"/>
          <w:szCs w:val="22"/>
        </w:rPr>
      </w:pPr>
    </w:p>
    <w:p w14:paraId="7A9EA5A0" w14:textId="5D31B608" w:rsidR="005D0F02" w:rsidRPr="00DA16CE" w:rsidRDefault="005D0F02" w:rsidP="00DA16CE">
      <w:pPr>
        <w:jc w:val="both"/>
        <w:rPr>
          <w:rFonts w:ascii="Garamond" w:hAnsi="Garamond"/>
          <w:sz w:val="22"/>
          <w:szCs w:val="22"/>
        </w:rPr>
      </w:pPr>
      <w:r w:rsidRPr="00DA16CE">
        <w:rPr>
          <w:rFonts w:ascii="Garamond" w:hAnsi="Garamond"/>
          <w:b/>
          <w:sz w:val="22"/>
          <w:szCs w:val="22"/>
        </w:rPr>
        <w:lastRenderedPageBreak/>
        <w:t xml:space="preserve">[Brecht-]Fragmente übersetzen. </w:t>
      </w:r>
      <w:r w:rsidRPr="00DA16CE">
        <w:rPr>
          <w:rFonts w:ascii="Garamond" w:hAnsi="Garamond"/>
          <w:sz w:val="22"/>
          <w:szCs w:val="22"/>
        </w:rPr>
        <w:t xml:space="preserve">Matthias Rothe im Gespräch mit Tom Kuhn, Charlotte </w:t>
      </w:r>
      <w:proofErr w:type="spellStart"/>
      <w:r w:rsidRPr="00DA16CE">
        <w:rPr>
          <w:rFonts w:ascii="Garamond" w:hAnsi="Garamond"/>
          <w:sz w:val="22"/>
          <w:szCs w:val="22"/>
        </w:rPr>
        <w:t>Ryland</w:t>
      </w:r>
      <w:proofErr w:type="spellEnd"/>
      <w:r w:rsidRPr="00DA16CE">
        <w:rPr>
          <w:rFonts w:ascii="Garamond" w:hAnsi="Garamond"/>
          <w:sz w:val="22"/>
          <w:szCs w:val="22"/>
        </w:rPr>
        <w:t xml:space="preserve"> und Phoebe von Held. In: Brecht und da</w:t>
      </w:r>
      <w:r w:rsidR="00A122CB" w:rsidRPr="00DA16CE">
        <w:rPr>
          <w:rFonts w:ascii="Garamond" w:hAnsi="Garamond"/>
          <w:sz w:val="22"/>
          <w:szCs w:val="22"/>
        </w:rPr>
        <w:t>s Fragment. Hg. von</w:t>
      </w:r>
      <w:r w:rsidRPr="00DA16CE">
        <w:rPr>
          <w:rFonts w:ascii="Garamond" w:hAnsi="Garamond"/>
          <w:sz w:val="22"/>
          <w:szCs w:val="22"/>
        </w:rPr>
        <w:t xml:space="preserve"> Astrid </w:t>
      </w:r>
      <w:proofErr w:type="spellStart"/>
      <w:r w:rsidRPr="00DA16CE">
        <w:rPr>
          <w:rFonts w:ascii="Garamond" w:hAnsi="Garamond"/>
          <w:sz w:val="22"/>
          <w:szCs w:val="22"/>
        </w:rPr>
        <w:t>Oesmann</w:t>
      </w:r>
      <w:proofErr w:type="spellEnd"/>
      <w:r w:rsidRPr="00DA16CE">
        <w:rPr>
          <w:rFonts w:ascii="Garamond" w:hAnsi="Garamond"/>
          <w:sz w:val="22"/>
          <w:szCs w:val="22"/>
        </w:rPr>
        <w:t>/Matthias Rothe. Berlin: Verbrecher Verlag 2020, S. 81–113.</w:t>
      </w:r>
    </w:p>
    <w:p w14:paraId="065E0001" w14:textId="1CA1B981" w:rsidR="005D0F02" w:rsidRPr="00DA16CE" w:rsidRDefault="005D0F02" w:rsidP="00DA16CE">
      <w:pPr>
        <w:jc w:val="both"/>
        <w:rPr>
          <w:rFonts w:ascii="Garamond" w:hAnsi="Garamond"/>
          <w:sz w:val="22"/>
          <w:szCs w:val="22"/>
        </w:rPr>
      </w:pPr>
    </w:p>
    <w:p w14:paraId="03564B5B" w14:textId="6B757DD9" w:rsidR="00D94773" w:rsidRPr="00DA16CE" w:rsidRDefault="00D94773" w:rsidP="00DA16CE">
      <w:pPr>
        <w:jc w:val="both"/>
        <w:rPr>
          <w:rFonts w:ascii="Garamond" w:hAnsi="Garamond"/>
          <w:sz w:val="22"/>
          <w:szCs w:val="22"/>
        </w:rPr>
      </w:pPr>
      <w:r w:rsidRPr="00DA16CE">
        <w:rPr>
          <w:rFonts w:ascii="Garamond" w:hAnsi="Garamond"/>
          <w:b/>
          <w:sz w:val="22"/>
          <w:szCs w:val="22"/>
        </w:rPr>
        <w:t xml:space="preserve">Bremer, Kai: </w:t>
      </w:r>
      <w:r w:rsidRPr="00DA16CE">
        <w:rPr>
          <w:rFonts w:ascii="Garamond" w:hAnsi="Garamond"/>
          <w:sz w:val="22"/>
          <w:szCs w:val="22"/>
        </w:rPr>
        <w:t>Der umgeschriebene Text ist eine Wundbehandlung. Heiner Müller hat „Fatzer“ wie ein Philologe des neunzehnten Jahrhunderts verarztet: Textkritischer Aufschluss aus Brechts Notizbüchern: In: Frankfurter Allgemeine Zeitung vom 13.3.2024.</w:t>
      </w:r>
    </w:p>
    <w:p w14:paraId="2B7112A0" w14:textId="77777777" w:rsidR="00D94773" w:rsidRPr="00DA16CE" w:rsidRDefault="00D94773" w:rsidP="00DA16CE">
      <w:pPr>
        <w:jc w:val="both"/>
        <w:rPr>
          <w:rFonts w:ascii="Garamond" w:hAnsi="Garamond"/>
          <w:sz w:val="22"/>
          <w:szCs w:val="22"/>
        </w:rPr>
      </w:pPr>
    </w:p>
    <w:p w14:paraId="7F44EFA4" w14:textId="6E29A482" w:rsidR="00CF0EE5" w:rsidRPr="00DA16CE" w:rsidRDefault="00CF0EE5" w:rsidP="00DA16CE">
      <w:pPr>
        <w:jc w:val="both"/>
        <w:rPr>
          <w:rFonts w:ascii="Garamond" w:hAnsi="Garamond"/>
          <w:sz w:val="22"/>
          <w:szCs w:val="22"/>
        </w:rPr>
      </w:pPr>
      <w:r w:rsidRPr="00DA16CE">
        <w:rPr>
          <w:rFonts w:ascii="Garamond" w:hAnsi="Garamond"/>
          <w:b/>
          <w:sz w:val="22"/>
          <w:szCs w:val="22"/>
          <w:lang w:val="fr-FR"/>
        </w:rPr>
        <w:t xml:space="preserve">Cournot, Michel: </w:t>
      </w:r>
      <w:r w:rsidRPr="00DA16CE">
        <w:rPr>
          <w:rFonts w:ascii="Garamond" w:hAnsi="Garamond"/>
          <w:sz w:val="22"/>
          <w:szCs w:val="22"/>
          <w:lang w:val="fr-FR"/>
        </w:rPr>
        <w:t>„L</w:t>
      </w:r>
      <w:r w:rsidR="00C63551" w:rsidRPr="00DA16CE">
        <w:rPr>
          <w:rFonts w:ascii="Garamond" w:hAnsi="Garamond"/>
          <w:sz w:val="22"/>
          <w:szCs w:val="22"/>
          <w:lang w:val="fr-FR"/>
        </w:rPr>
        <w:t>a C</w:t>
      </w:r>
      <w:r w:rsidRPr="00DA16CE">
        <w:rPr>
          <w:rFonts w:ascii="Garamond" w:hAnsi="Garamond"/>
          <w:sz w:val="22"/>
          <w:szCs w:val="22"/>
          <w:lang w:val="fr-FR"/>
        </w:rPr>
        <w:t>hute de l’égoïste Johann Fatzer“</w:t>
      </w:r>
      <w:r w:rsidR="00C63551" w:rsidRPr="00DA16CE">
        <w:rPr>
          <w:rFonts w:ascii="Garamond" w:hAnsi="Garamond"/>
          <w:sz w:val="22"/>
          <w:szCs w:val="22"/>
          <w:lang w:val="fr-FR"/>
        </w:rPr>
        <w:t xml:space="preserve">, à Gennevilliers. </w:t>
      </w:r>
      <w:r w:rsidR="00C63551" w:rsidRPr="00DA16CE">
        <w:rPr>
          <w:rFonts w:ascii="Garamond" w:hAnsi="Garamond"/>
          <w:sz w:val="22"/>
          <w:szCs w:val="22"/>
        </w:rPr>
        <w:t>In</w:t>
      </w:r>
      <w:r w:rsidR="00A347E5" w:rsidRPr="00DA16CE">
        <w:rPr>
          <w:rFonts w:ascii="Garamond" w:hAnsi="Garamond"/>
          <w:sz w:val="22"/>
          <w:szCs w:val="22"/>
        </w:rPr>
        <w:t>:</w:t>
      </w:r>
      <w:r w:rsidR="00C63551" w:rsidRPr="00DA16CE">
        <w:rPr>
          <w:rFonts w:ascii="Garamond" w:hAnsi="Garamond"/>
          <w:sz w:val="22"/>
          <w:szCs w:val="22"/>
        </w:rPr>
        <w:t xml:space="preserve"> Le Monde vom 16.12.1981.</w:t>
      </w:r>
    </w:p>
    <w:p w14:paraId="7DB96E47" w14:textId="783C7C5B" w:rsidR="00CF0EE5" w:rsidRPr="00DA16CE" w:rsidRDefault="00CF0EE5" w:rsidP="00DA16CE">
      <w:pPr>
        <w:jc w:val="both"/>
        <w:rPr>
          <w:rFonts w:ascii="Garamond" w:hAnsi="Garamond"/>
          <w:sz w:val="22"/>
          <w:szCs w:val="22"/>
        </w:rPr>
      </w:pPr>
    </w:p>
    <w:p w14:paraId="713EC87C" w14:textId="5A6FEA98" w:rsidR="00385C2D" w:rsidRPr="00DA16CE" w:rsidRDefault="00385C2D" w:rsidP="00DA16CE">
      <w:pPr>
        <w:jc w:val="both"/>
        <w:rPr>
          <w:rFonts w:ascii="Garamond" w:hAnsi="Garamond"/>
          <w:sz w:val="22"/>
          <w:szCs w:val="22"/>
        </w:rPr>
      </w:pPr>
      <w:r w:rsidRPr="00DA16CE">
        <w:rPr>
          <w:rFonts w:ascii="Garamond" w:hAnsi="Garamond"/>
          <w:b/>
          <w:sz w:val="22"/>
          <w:szCs w:val="22"/>
        </w:rPr>
        <w:t xml:space="preserve">Fiedler, Cornelia: </w:t>
      </w:r>
      <w:r w:rsidRPr="00DA16CE">
        <w:rPr>
          <w:rFonts w:ascii="Garamond" w:hAnsi="Garamond"/>
          <w:sz w:val="22"/>
          <w:szCs w:val="22"/>
        </w:rPr>
        <w:t xml:space="preserve">Grunzen für Deutschland. Skandalöse Realität: Oliver </w:t>
      </w:r>
      <w:proofErr w:type="spellStart"/>
      <w:r w:rsidRPr="00DA16CE">
        <w:rPr>
          <w:rFonts w:ascii="Garamond" w:hAnsi="Garamond"/>
          <w:sz w:val="22"/>
          <w:szCs w:val="22"/>
        </w:rPr>
        <w:t>Frljić</w:t>
      </w:r>
      <w:proofErr w:type="spellEnd"/>
      <w:r w:rsidRPr="00DA16CE">
        <w:rPr>
          <w:rFonts w:ascii="Garamond" w:hAnsi="Garamond"/>
          <w:sz w:val="22"/>
          <w:szCs w:val="22"/>
        </w:rPr>
        <w:t xml:space="preserve"> inszeniert „Fatzer“ in Köln. In: Süddeutsche Zeitung vom 26.6.2019.</w:t>
      </w:r>
    </w:p>
    <w:p w14:paraId="6D8FBE52" w14:textId="77777777" w:rsidR="00385C2D" w:rsidRPr="00DA16CE" w:rsidRDefault="00385C2D" w:rsidP="00DA16CE">
      <w:pPr>
        <w:jc w:val="both"/>
        <w:rPr>
          <w:rFonts w:ascii="Garamond" w:hAnsi="Garamond"/>
          <w:sz w:val="22"/>
          <w:szCs w:val="22"/>
        </w:rPr>
      </w:pPr>
    </w:p>
    <w:p w14:paraId="6780418F"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Fischer, Sabine</w:t>
      </w:r>
      <w:r w:rsidRPr="00DA16CE">
        <w:rPr>
          <w:rFonts w:ascii="Garamond" w:hAnsi="Garamond"/>
          <w:sz w:val="22"/>
          <w:szCs w:val="22"/>
        </w:rPr>
        <w:t>: Der Mensch als hysterischer Patient. Im Nord wird Bertolt Brechts zivilisationsskeptisches Fragment „Der Untergang des Egoisten Fatzer“ zum knalligen Pop-Art-Stück. In: Stuttgarter Zeitung vom 27.2.2017.</w:t>
      </w:r>
    </w:p>
    <w:p w14:paraId="3E6004B5" w14:textId="2E1A96C8" w:rsidR="00817F9D" w:rsidRPr="00DA16CE" w:rsidRDefault="00817F9D" w:rsidP="00DA16CE">
      <w:pPr>
        <w:jc w:val="both"/>
        <w:rPr>
          <w:rFonts w:ascii="Garamond" w:hAnsi="Garamond"/>
          <w:sz w:val="22"/>
          <w:szCs w:val="22"/>
        </w:rPr>
      </w:pPr>
    </w:p>
    <w:p w14:paraId="37F5AF58" w14:textId="4E3FCFED" w:rsidR="00565FEB" w:rsidRPr="00DA16CE" w:rsidRDefault="00565FEB" w:rsidP="00DA16CE">
      <w:pPr>
        <w:jc w:val="both"/>
        <w:rPr>
          <w:rFonts w:ascii="Garamond" w:hAnsi="Garamond"/>
          <w:sz w:val="22"/>
          <w:szCs w:val="22"/>
        </w:rPr>
      </w:pPr>
      <w:proofErr w:type="spellStart"/>
      <w:r w:rsidRPr="00DA16CE">
        <w:rPr>
          <w:rFonts w:ascii="Garamond" w:hAnsi="Garamond"/>
          <w:b/>
          <w:sz w:val="22"/>
          <w:szCs w:val="22"/>
        </w:rPr>
        <w:t>Frljić</w:t>
      </w:r>
      <w:proofErr w:type="spellEnd"/>
      <w:r w:rsidRPr="00DA16CE">
        <w:rPr>
          <w:rFonts w:ascii="Garamond" w:hAnsi="Garamond"/>
          <w:b/>
          <w:sz w:val="22"/>
          <w:szCs w:val="22"/>
        </w:rPr>
        <w:t xml:space="preserve">, Oliver: </w:t>
      </w:r>
      <w:r w:rsidRPr="00DA16CE">
        <w:rPr>
          <w:rFonts w:ascii="Garamond" w:hAnsi="Garamond"/>
          <w:sz w:val="22"/>
          <w:szCs w:val="22"/>
        </w:rPr>
        <w:t>Fragmentarisch über das Fragment. In: Schauspiel Köln (Hg.): Der Untergang des Egoisten Johann Fatzer von Bertolt Brecht in einer Bühnenfassung von Heiner Müller. Köln: Schauspiel 2019, S.</w:t>
      </w:r>
      <w:r w:rsidR="00A45F67" w:rsidRPr="00DA16CE">
        <w:rPr>
          <w:rFonts w:ascii="Garamond" w:hAnsi="Garamond"/>
          <w:sz w:val="22"/>
          <w:szCs w:val="22"/>
        </w:rPr>
        <w:t> </w:t>
      </w:r>
      <w:r w:rsidRPr="00DA16CE">
        <w:rPr>
          <w:rFonts w:ascii="Garamond" w:hAnsi="Garamond"/>
          <w:sz w:val="22"/>
          <w:szCs w:val="22"/>
        </w:rPr>
        <w:t>22–25 (Programmheft, Spielzeit 2018/2019).</w:t>
      </w:r>
    </w:p>
    <w:p w14:paraId="67236DFD" w14:textId="00CEC7C1" w:rsidR="00565FEB" w:rsidRPr="00DA16CE" w:rsidRDefault="00565FEB" w:rsidP="00DA16CE">
      <w:pPr>
        <w:jc w:val="both"/>
        <w:rPr>
          <w:rFonts w:ascii="Garamond" w:hAnsi="Garamond"/>
          <w:sz w:val="22"/>
          <w:szCs w:val="22"/>
        </w:rPr>
      </w:pPr>
    </w:p>
    <w:p w14:paraId="17D1FADA" w14:textId="773E8277" w:rsidR="00385C2D" w:rsidRPr="00DA16CE" w:rsidRDefault="00385C2D" w:rsidP="00DA16CE">
      <w:pPr>
        <w:jc w:val="both"/>
        <w:rPr>
          <w:rFonts w:ascii="Garamond" w:hAnsi="Garamond"/>
          <w:sz w:val="22"/>
          <w:szCs w:val="22"/>
        </w:rPr>
      </w:pPr>
      <w:r w:rsidRPr="00DA16CE">
        <w:rPr>
          <w:rFonts w:ascii="Garamond" w:hAnsi="Garamond"/>
          <w:b/>
          <w:sz w:val="22"/>
          <w:szCs w:val="22"/>
        </w:rPr>
        <w:t xml:space="preserve">Hill, Axel: </w:t>
      </w:r>
      <w:r w:rsidRPr="00DA16CE">
        <w:rPr>
          <w:rFonts w:ascii="Garamond" w:hAnsi="Garamond"/>
          <w:sz w:val="22"/>
          <w:szCs w:val="22"/>
        </w:rPr>
        <w:t>Im Fleischwolf der Marke Krieg. Brechts „Der Untergang des Egoisten Johann Fatzer“ im Depot 2 des Schauspiels. In: Kölner Rundschau vom 11.6.2019.</w:t>
      </w:r>
    </w:p>
    <w:p w14:paraId="697C9407" w14:textId="42BC4D0C" w:rsidR="00385C2D" w:rsidRPr="00DA16CE" w:rsidRDefault="00385C2D" w:rsidP="00DA16CE">
      <w:pPr>
        <w:jc w:val="both"/>
        <w:rPr>
          <w:rFonts w:ascii="Garamond" w:hAnsi="Garamond"/>
          <w:sz w:val="22"/>
          <w:szCs w:val="22"/>
        </w:rPr>
      </w:pPr>
    </w:p>
    <w:p w14:paraId="4CE4A352" w14:textId="2FFB8944" w:rsidR="008D32F5" w:rsidRPr="00DA16CE" w:rsidRDefault="008D32F5" w:rsidP="00DA16CE">
      <w:pPr>
        <w:jc w:val="both"/>
        <w:rPr>
          <w:rFonts w:ascii="Garamond" w:hAnsi="Garamond"/>
          <w:sz w:val="22"/>
          <w:szCs w:val="22"/>
        </w:rPr>
      </w:pPr>
      <w:r w:rsidRPr="00DA16CE">
        <w:rPr>
          <w:rFonts w:ascii="Garamond" w:hAnsi="Garamond"/>
          <w:b/>
          <w:sz w:val="22"/>
          <w:szCs w:val="22"/>
        </w:rPr>
        <w:t xml:space="preserve">Hoogland, </w:t>
      </w:r>
      <w:proofErr w:type="spellStart"/>
      <w:r w:rsidRPr="00DA16CE">
        <w:rPr>
          <w:rFonts w:ascii="Garamond" w:hAnsi="Garamond"/>
          <w:b/>
          <w:sz w:val="22"/>
          <w:szCs w:val="22"/>
        </w:rPr>
        <w:t>Rikard</w:t>
      </w:r>
      <w:proofErr w:type="spellEnd"/>
      <w:r w:rsidRPr="00DA16CE">
        <w:rPr>
          <w:rFonts w:ascii="Garamond" w:hAnsi="Garamond"/>
          <w:b/>
          <w:sz w:val="22"/>
          <w:szCs w:val="22"/>
        </w:rPr>
        <w:t xml:space="preserve">: </w:t>
      </w:r>
      <w:r w:rsidRPr="00DA16CE">
        <w:rPr>
          <w:rFonts w:ascii="Garamond" w:hAnsi="Garamond"/>
          <w:sz w:val="22"/>
          <w:szCs w:val="22"/>
        </w:rPr>
        <w:t xml:space="preserve">Brecht </w:t>
      </w:r>
      <w:proofErr w:type="spellStart"/>
      <w:r w:rsidRPr="00DA16CE">
        <w:rPr>
          <w:rFonts w:ascii="Garamond" w:hAnsi="Garamond"/>
          <w:sz w:val="22"/>
          <w:szCs w:val="22"/>
        </w:rPr>
        <w:t>as</w:t>
      </w:r>
      <w:proofErr w:type="spellEnd"/>
      <w:r w:rsidRPr="00DA16CE">
        <w:rPr>
          <w:rFonts w:ascii="Garamond" w:hAnsi="Garamond"/>
          <w:sz w:val="22"/>
          <w:szCs w:val="22"/>
        </w:rPr>
        <w:t xml:space="preserve"> a Stranger in a </w:t>
      </w:r>
      <w:proofErr w:type="spellStart"/>
      <w:r w:rsidRPr="00DA16CE">
        <w:rPr>
          <w:rFonts w:ascii="Garamond" w:hAnsi="Garamond"/>
          <w:sz w:val="22"/>
          <w:szCs w:val="22"/>
        </w:rPr>
        <w:t>Postdramatic</w:t>
      </w:r>
      <w:proofErr w:type="spellEnd"/>
      <w:r w:rsidRPr="00DA16CE">
        <w:rPr>
          <w:rFonts w:ascii="Garamond" w:hAnsi="Garamond"/>
          <w:sz w:val="22"/>
          <w:szCs w:val="22"/>
        </w:rPr>
        <w:t xml:space="preserve"> </w:t>
      </w:r>
      <w:proofErr w:type="spellStart"/>
      <w:r w:rsidRPr="00DA16CE">
        <w:rPr>
          <w:rFonts w:ascii="Garamond" w:hAnsi="Garamond"/>
          <w:sz w:val="22"/>
          <w:szCs w:val="22"/>
        </w:rPr>
        <w:t>Era</w:t>
      </w:r>
      <w:proofErr w:type="spellEnd"/>
      <w:r w:rsidRPr="00DA16CE">
        <w:rPr>
          <w:rFonts w:ascii="Garamond" w:hAnsi="Garamond"/>
          <w:sz w:val="22"/>
          <w:szCs w:val="22"/>
        </w:rPr>
        <w:t xml:space="preserve">: </w:t>
      </w:r>
      <w:r w:rsidRPr="00DA16CE">
        <w:rPr>
          <w:rFonts w:ascii="Garamond" w:hAnsi="Garamond"/>
          <w:i/>
          <w:sz w:val="22"/>
          <w:szCs w:val="22"/>
        </w:rPr>
        <w:t xml:space="preserve">Fatzer </w:t>
      </w:r>
      <w:r w:rsidRPr="00DA16CE">
        <w:rPr>
          <w:rFonts w:ascii="Garamond" w:hAnsi="Garamond"/>
          <w:sz w:val="22"/>
          <w:szCs w:val="22"/>
        </w:rPr>
        <w:t>at the Deutsches Theater 2016. In:</w:t>
      </w:r>
      <w:r w:rsidRPr="00DA16CE">
        <w:rPr>
          <w:rFonts w:ascii="Garamond" w:hAnsi="Garamond" w:cs="Arial"/>
          <w:sz w:val="22"/>
          <w:szCs w:val="22"/>
        </w:rPr>
        <w:t xml:space="preserve"> The Brecht </w:t>
      </w:r>
      <w:proofErr w:type="spellStart"/>
      <w:r w:rsidRPr="00DA16CE">
        <w:rPr>
          <w:rFonts w:ascii="Garamond" w:hAnsi="Garamond" w:cs="Arial"/>
          <w:sz w:val="22"/>
          <w:szCs w:val="22"/>
        </w:rPr>
        <w:t>Yearbook</w:t>
      </w:r>
      <w:proofErr w:type="spellEnd"/>
      <w:r w:rsidRPr="00DA16CE">
        <w:rPr>
          <w:rFonts w:ascii="Garamond" w:hAnsi="Garamond" w:cs="Arial"/>
          <w:sz w:val="22"/>
          <w:szCs w:val="22"/>
        </w:rPr>
        <w:t>/Das Brecht-Jahrbuch, Bd</w:t>
      </w:r>
      <w:r w:rsidR="00A71B7F">
        <w:rPr>
          <w:rFonts w:ascii="Garamond" w:hAnsi="Garamond" w:cs="Arial"/>
          <w:sz w:val="22"/>
          <w:szCs w:val="22"/>
        </w:rPr>
        <w:t>.</w:t>
      </w:r>
      <w:r w:rsidRPr="00DA16CE">
        <w:rPr>
          <w:rFonts w:ascii="Garamond" w:hAnsi="Garamond" w:cs="Arial"/>
          <w:sz w:val="22"/>
          <w:szCs w:val="22"/>
        </w:rPr>
        <w:t xml:space="preserve"> 46. Hg. von Markus Wessendorf. Madison (Wisconsin): University of Wisconsin Press 2021, S. 3–13.</w:t>
      </w:r>
    </w:p>
    <w:p w14:paraId="4BEADF65" w14:textId="507D91A7" w:rsidR="008D32F5" w:rsidRDefault="008D32F5" w:rsidP="00DA16CE">
      <w:pPr>
        <w:jc w:val="both"/>
        <w:rPr>
          <w:rFonts w:ascii="Garamond" w:hAnsi="Garamond"/>
          <w:sz w:val="22"/>
          <w:szCs w:val="22"/>
        </w:rPr>
      </w:pPr>
    </w:p>
    <w:p w14:paraId="7C49815E" w14:textId="799BF977" w:rsidR="008B6D5F" w:rsidRPr="008B6D5F" w:rsidRDefault="008B6D5F" w:rsidP="00DA16CE">
      <w:pPr>
        <w:jc w:val="both"/>
        <w:rPr>
          <w:rFonts w:ascii="Garamond" w:hAnsi="Garamond"/>
          <w:sz w:val="22"/>
          <w:szCs w:val="22"/>
        </w:rPr>
      </w:pPr>
      <w:r>
        <w:rPr>
          <w:rFonts w:ascii="Garamond" w:hAnsi="Garamond"/>
          <w:b/>
          <w:sz w:val="22"/>
          <w:szCs w:val="22"/>
        </w:rPr>
        <w:t xml:space="preserve">Inszenierungsdokumentation. </w:t>
      </w:r>
      <w:r w:rsidRPr="008B6D5F">
        <w:rPr>
          <w:rFonts w:ascii="Garamond" w:hAnsi="Garamond"/>
          <w:sz w:val="22"/>
          <w:szCs w:val="22"/>
        </w:rPr>
        <w:t xml:space="preserve">In: </w:t>
      </w:r>
      <w:r>
        <w:rPr>
          <w:rFonts w:ascii="Garamond" w:hAnsi="Garamond"/>
          <w:sz w:val="22"/>
          <w:szCs w:val="22"/>
        </w:rPr>
        <w:t xml:space="preserve">Journal der Künste Nr. 5 (2018), S. 42–47. [Darin zu Heiner Müllers „Hamlet/Maschine“ Thomas Martins Probennotat zum 8. Bild vom 16.11.1989, S. 42; Konstanze Mach-Meyerhofer: 50 Jahre Theaterdokumentation in der Akademie der Künste, S. 44 und „Ausschnitt aus der Fotodokumentation mit Textfassung der Inszenierung von „Hamlet/Maschine“, S. 46f.] </w:t>
      </w:r>
    </w:p>
    <w:p w14:paraId="284D66E7" w14:textId="77777777" w:rsidR="008B6D5F" w:rsidRPr="00DA16CE" w:rsidRDefault="008B6D5F" w:rsidP="00DA16CE">
      <w:pPr>
        <w:jc w:val="both"/>
        <w:rPr>
          <w:rFonts w:ascii="Garamond" w:hAnsi="Garamond"/>
          <w:sz w:val="22"/>
          <w:szCs w:val="22"/>
        </w:rPr>
      </w:pPr>
    </w:p>
    <w:p w14:paraId="4BF00D2D" w14:textId="3FD41649" w:rsidR="00DF46A0" w:rsidRPr="00DA16CE" w:rsidRDefault="00DF46A0" w:rsidP="00DA16CE">
      <w:pPr>
        <w:jc w:val="both"/>
        <w:rPr>
          <w:rFonts w:ascii="Garamond" w:hAnsi="Garamond"/>
          <w:sz w:val="22"/>
          <w:szCs w:val="22"/>
        </w:rPr>
      </w:pPr>
      <w:r w:rsidRPr="00DA16CE">
        <w:rPr>
          <w:rFonts w:ascii="Garamond" w:hAnsi="Garamond"/>
          <w:b/>
          <w:sz w:val="22"/>
          <w:szCs w:val="22"/>
        </w:rPr>
        <w:t xml:space="preserve">Jb: </w:t>
      </w:r>
      <w:r w:rsidRPr="00DA16CE">
        <w:rPr>
          <w:rFonts w:ascii="Garamond" w:hAnsi="Garamond"/>
          <w:sz w:val="22"/>
          <w:szCs w:val="22"/>
        </w:rPr>
        <w:t>Ein Erkenntnisvorgang. Hörspiel von Heiner Müller in Berliner Galerie. In: Süddeutsche Zeitung vom 24.3.1988. [Zu Heiner Müllers Bearbeitung „Der Untergang des Egoisten Johann Fatzer“]</w:t>
      </w:r>
    </w:p>
    <w:p w14:paraId="5699AB31" w14:textId="0B838917" w:rsidR="00DF46A0" w:rsidRDefault="00DF46A0" w:rsidP="00DA16CE">
      <w:pPr>
        <w:jc w:val="both"/>
        <w:rPr>
          <w:rFonts w:ascii="Garamond" w:hAnsi="Garamond"/>
          <w:sz w:val="22"/>
          <w:szCs w:val="22"/>
        </w:rPr>
      </w:pPr>
    </w:p>
    <w:p w14:paraId="502EDF84" w14:textId="7F4F9625" w:rsidR="00102864" w:rsidRDefault="00102864" w:rsidP="00DA16CE">
      <w:pPr>
        <w:jc w:val="both"/>
        <w:rPr>
          <w:rFonts w:ascii="Garamond" w:hAnsi="Garamond"/>
          <w:sz w:val="22"/>
          <w:szCs w:val="22"/>
        </w:rPr>
      </w:pPr>
      <w:r w:rsidRPr="00DA16CE">
        <w:rPr>
          <w:rFonts w:ascii="Garamond" w:hAnsi="Garamond"/>
          <w:b/>
          <w:sz w:val="22"/>
          <w:szCs w:val="22"/>
        </w:rPr>
        <w:t>Karge, Manfred:</w:t>
      </w:r>
      <w:r>
        <w:rPr>
          <w:rFonts w:ascii="Garamond" w:hAnsi="Garamond"/>
          <w:b/>
          <w:sz w:val="22"/>
          <w:szCs w:val="22"/>
        </w:rPr>
        <w:t xml:space="preserve"> </w:t>
      </w:r>
      <w:r>
        <w:rPr>
          <w:rFonts w:ascii="Garamond" w:hAnsi="Garamond"/>
          <w:sz w:val="22"/>
          <w:szCs w:val="22"/>
        </w:rPr>
        <w:t>Eigentlich immer Glück gehabt. Begegnungen und Begebenheiten. Berlin: Eulenspiegel 2024. [Zu Heiner Müllers „Fatzer“ S. 105f.]</w:t>
      </w:r>
    </w:p>
    <w:p w14:paraId="33CDEC5A" w14:textId="77777777" w:rsidR="00102864" w:rsidRPr="00DA16CE" w:rsidRDefault="00102864" w:rsidP="00DA16CE">
      <w:pPr>
        <w:jc w:val="both"/>
        <w:rPr>
          <w:rFonts w:ascii="Garamond" w:hAnsi="Garamond"/>
          <w:sz w:val="22"/>
          <w:szCs w:val="22"/>
        </w:rPr>
      </w:pPr>
    </w:p>
    <w:p w14:paraId="5869E9AA" w14:textId="5FCDCB92" w:rsidR="00B546B5" w:rsidRPr="00DA16CE" w:rsidRDefault="00B546B5" w:rsidP="00DA16CE">
      <w:pPr>
        <w:jc w:val="both"/>
        <w:rPr>
          <w:rFonts w:ascii="Garamond" w:hAnsi="Garamond"/>
        </w:rPr>
      </w:pPr>
      <w:r w:rsidRPr="00DA16CE">
        <w:rPr>
          <w:rFonts w:ascii="Garamond" w:hAnsi="Garamond"/>
          <w:b/>
          <w:sz w:val="22"/>
          <w:szCs w:val="22"/>
        </w:rPr>
        <w:t xml:space="preserve">Klüsener, Ferdinand: </w:t>
      </w:r>
      <w:r w:rsidRPr="00DA16CE">
        <w:rPr>
          <w:rFonts w:ascii="Garamond" w:hAnsi="Garamond"/>
          <w:sz w:val="22"/>
          <w:szCs w:val="22"/>
        </w:rPr>
        <w:t xml:space="preserve">Schizo-Radio </w:t>
      </w:r>
      <w:r w:rsidRPr="00DA16CE">
        <w:rPr>
          <w:rFonts w:ascii="Garamond" w:hAnsi="Garamond"/>
        </w:rPr>
        <w:t xml:space="preserve">± Learning Play: Catabolic Gestures in Bertolt Brecht, Félix Guattari, Heiner Müller, and Tetsuo Kogawa. In: </w:t>
      </w:r>
      <w:r w:rsidR="00A97EFA" w:rsidRPr="00DA16CE">
        <w:rPr>
          <w:rFonts w:ascii="Garamond" w:hAnsi="Garamond" w:cs="Arial"/>
          <w:sz w:val="22"/>
          <w:szCs w:val="22"/>
        </w:rPr>
        <w:t xml:space="preserve">The Brecht </w:t>
      </w:r>
      <w:proofErr w:type="spellStart"/>
      <w:r w:rsidR="00A97EFA" w:rsidRPr="00DA16CE">
        <w:rPr>
          <w:rFonts w:ascii="Garamond" w:hAnsi="Garamond" w:cs="Arial"/>
          <w:sz w:val="22"/>
          <w:szCs w:val="22"/>
        </w:rPr>
        <w:t>Yearbook</w:t>
      </w:r>
      <w:proofErr w:type="spellEnd"/>
      <w:r w:rsidR="00A97EFA" w:rsidRPr="00DA16CE">
        <w:rPr>
          <w:rFonts w:ascii="Garamond" w:hAnsi="Garamond" w:cs="Arial"/>
          <w:sz w:val="22"/>
          <w:szCs w:val="22"/>
        </w:rPr>
        <w:t>/Das Brecht-Jahrbuch, Bd</w:t>
      </w:r>
      <w:r w:rsidR="00A71B7F">
        <w:rPr>
          <w:rFonts w:ascii="Garamond" w:hAnsi="Garamond" w:cs="Arial"/>
          <w:sz w:val="22"/>
          <w:szCs w:val="22"/>
        </w:rPr>
        <w:t>.</w:t>
      </w:r>
      <w:r w:rsidR="00A97EFA" w:rsidRPr="00DA16CE">
        <w:rPr>
          <w:rFonts w:ascii="Garamond" w:hAnsi="Garamond" w:cs="Arial"/>
          <w:sz w:val="22"/>
          <w:szCs w:val="22"/>
        </w:rPr>
        <w:t xml:space="preserve"> 49. Hg. von Markus Wessendorf. Rochester, New York: Camden House 2024, S. 128–145.</w:t>
      </w:r>
    </w:p>
    <w:p w14:paraId="6920BE29" w14:textId="77777777" w:rsidR="00B546B5" w:rsidRPr="00DA16CE" w:rsidRDefault="00B546B5" w:rsidP="00DA16CE">
      <w:pPr>
        <w:jc w:val="both"/>
        <w:rPr>
          <w:rFonts w:ascii="Garamond" w:hAnsi="Garamond"/>
          <w:sz w:val="22"/>
          <w:szCs w:val="22"/>
        </w:rPr>
      </w:pPr>
    </w:p>
    <w:p w14:paraId="04A173F7" w14:textId="55306B5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Maier, Elisabeth: </w:t>
      </w:r>
      <w:r w:rsidRPr="00DA16CE">
        <w:rPr>
          <w:rFonts w:ascii="Garamond" w:hAnsi="Garamond"/>
          <w:sz w:val="22"/>
          <w:szCs w:val="22"/>
        </w:rPr>
        <w:t xml:space="preserve">Die tödliche Macht der Masse. Thomas Schmauser inszeniert Brechts </w:t>
      </w:r>
      <w:r w:rsidR="00EA65C7" w:rsidRPr="00DA16CE">
        <w:rPr>
          <w:rFonts w:ascii="Garamond" w:hAnsi="Garamond"/>
          <w:sz w:val="22"/>
          <w:szCs w:val="22"/>
        </w:rPr>
        <w:t>„</w:t>
      </w:r>
      <w:r w:rsidRPr="00DA16CE">
        <w:rPr>
          <w:rFonts w:ascii="Garamond" w:hAnsi="Garamond"/>
          <w:sz w:val="22"/>
          <w:szCs w:val="22"/>
        </w:rPr>
        <w:t>Fatzer“ in Heiner Müllers Bühnenfassung am Staatstheater. In: Cannstatter Zeitung vom 27.2.2017.</w:t>
      </w:r>
    </w:p>
    <w:p w14:paraId="40EA86E6" w14:textId="50FE3CEF" w:rsidR="00817F9D" w:rsidRPr="00DA16CE" w:rsidRDefault="00817F9D" w:rsidP="00DA16CE">
      <w:pPr>
        <w:jc w:val="both"/>
        <w:rPr>
          <w:rFonts w:ascii="Garamond" w:hAnsi="Garamond"/>
          <w:sz w:val="22"/>
          <w:szCs w:val="22"/>
        </w:rPr>
      </w:pPr>
    </w:p>
    <w:p w14:paraId="44747A56" w14:textId="1EEA75FE" w:rsidR="008A5E77" w:rsidRPr="00DA16CE" w:rsidRDefault="008A5E77" w:rsidP="00DA16CE">
      <w:pPr>
        <w:jc w:val="both"/>
        <w:rPr>
          <w:rFonts w:ascii="Garamond" w:hAnsi="Garamond"/>
          <w:sz w:val="22"/>
          <w:szCs w:val="22"/>
        </w:rPr>
      </w:pPr>
      <w:r w:rsidRPr="00DA16CE">
        <w:rPr>
          <w:rFonts w:ascii="Garamond" w:hAnsi="Garamond"/>
          <w:b/>
          <w:sz w:val="22"/>
          <w:szCs w:val="22"/>
        </w:rPr>
        <w:t xml:space="preserve">Marcus, Dorothee: </w:t>
      </w:r>
      <w:r w:rsidRPr="00DA16CE">
        <w:rPr>
          <w:rFonts w:ascii="Garamond" w:hAnsi="Garamond"/>
          <w:sz w:val="22"/>
          <w:szCs w:val="22"/>
        </w:rPr>
        <w:t xml:space="preserve">Unter Fleischergesellen. Der Untergang des Egoisten Johann Fatzer – Schauspiel Köln – Frilijć zeigt mit Bertolt Brechts Fragment Kriegskannibalismus gestern und heute. In: </w:t>
      </w:r>
      <w:hyperlink r:id="rId557" w:history="1">
        <w:r w:rsidR="00291C04" w:rsidRPr="00DA16CE">
          <w:rPr>
            <w:rStyle w:val="Hyperlink"/>
            <w:rFonts w:ascii="Garamond" w:hAnsi="Garamond"/>
            <w:color w:val="auto"/>
            <w:sz w:val="22"/>
            <w:szCs w:val="22"/>
            <w:u w:val="none"/>
          </w:rPr>
          <w:t>https://nachtkritik.de/index.php?option=com_content&amp;view=article&amp;id=1686&amp;Itemi</w:t>
        </w:r>
      </w:hyperlink>
      <w:r w:rsidR="00291C04" w:rsidRPr="00DA16CE">
        <w:rPr>
          <w:rFonts w:ascii="Garamond" w:hAnsi="Garamond"/>
          <w:sz w:val="22"/>
          <w:szCs w:val="22"/>
        </w:rPr>
        <w:t>. [Zugriff zuletzt am 5.7.2019]</w:t>
      </w:r>
    </w:p>
    <w:p w14:paraId="23BD4F3E" w14:textId="5D40A264" w:rsidR="00385C2D" w:rsidRPr="00DA16CE" w:rsidRDefault="00385C2D" w:rsidP="00DA16CE">
      <w:pPr>
        <w:jc w:val="both"/>
        <w:rPr>
          <w:rFonts w:ascii="Garamond" w:hAnsi="Garamond"/>
          <w:sz w:val="22"/>
          <w:szCs w:val="22"/>
        </w:rPr>
      </w:pPr>
    </w:p>
    <w:p w14:paraId="13A2ACE0" w14:textId="10B3CB64" w:rsidR="00385C2D" w:rsidRPr="00DA16CE" w:rsidRDefault="00385C2D"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 xml:space="preserve">Warten auf das Ende des Krieges. Brechts „Fatzer“ am Schauspiel Köln. In: </w:t>
      </w:r>
      <w:hyperlink r:id="rId558" w:history="1">
        <w:r w:rsidRPr="00DA16CE">
          <w:rPr>
            <w:rStyle w:val="Hyperlink"/>
            <w:rFonts w:ascii="Garamond" w:hAnsi="Garamond"/>
            <w:color w:val="auto"/>
            <w:sz w:val="22"/>
            <w:szCs w:val="22"/>
            <w:u w:val="none"/>
          </w:rPr>
          <w:t>https://www.deutschlandfunk.de/brechts-fatzer-am</w:t>
        </w:r>
      </w:hyperlink>
      <w:r w:rsidRPr="00DA16CE">
        <w:rPr>
          <w:rFonts w:ascii="Garamond" w:hAnsi="Garamond"/>
          <w:sz w:val="22"/>
          <w:szCs w:val="22"/>
        </w:rPr>
        <w:t>-schausspiel-koeln-warten-auf-das-ende-des-krieges. [Zugriff zuletzt am 11.6.2019]</w:t>
      </w:r>
    </w:p>
    <w:p w14:paraId="3119D45F" w14:textId="75FB4B84" w:rsidR="008A5E77" w:rsidRPr="00DA16CE" w:rsidRDefault="008A5E77" w:rsidP="00DA16CE">
      <w:pPr>
        <w:jc w:val="both"/>
        <w:rPr>
          <w:rFonts w:ascii="Garamond" w:hAnsi="Garamond"/>
          <w:sz w:val="22"/>
          <w:szCs w:val="22"/>
        </w:rPr>
      </w:pPr>
    </w:p>
    <w:p w14:paraId="448CF16D" w14:textId="0364C09D" w:rsidR="00385C2D" w:rsidRPr="00DA16CE" w:rsidRDefault="00385C2D" w:rsidP="00DA16CE">
      <w:pPr>
        <w:jc w:val="both"/>
        <w:rPr>
          <w:rFonts w:ascii="Garamond" w:hAnsi="Garamond"/>
          <w:sz w:val="22"/>
          <w:szCs w:val="22"/>
        </w:rPr>
      </w:pPr>
      <w:r w:rsidRPr="00DA16CE">
        <w:rPr>
          <w:rFonts w:ascii="Garamond" w:hAnsi="Garamond"/>
          <w:b/>
          <w:sz w:val="22"/>
          <w:szCs w:val="22"/>
        </w:rPr>
        <w:t xml:space="preserve">Marvin: </w:t>
      </w:r>
      <w:r w:rsidRPr="00DA16CE">
        <w:rPr>
          <w:rFonts w:ascii="Garamond" w:hAnsi="Garamond"/>
          <w:sz w:val="22"/>
          <w:szCs w:val="22"/>
        </w:rPr>
        <w:t>Der Untergang des Egoisten Johann Fatzer – Weg mit der M</w:t>
      </w:r>
      <w:r w:rsidR="00E01267" w:rsidRPr="00DA16CE">
        <w:rPr>
          <w:rFonts w:ascii="Garamond" w:hAnsi="Garamond"/>
          <w:sz w:val="22"/>
          <w:szCs w:val="22"/>
        </w:rPr>
        <w:t>enschheit.</w:t>
      </w:r>
      <w:r w:rsidRPr="00DA16CE">
        <w:rPr>
          <w:rFonts w:ascii="Garamond" w:hAnsi="Garamond"/>
          <w:sz w:val="22"/>
          <w:szCs w:val="22"/>
        </w:rPr>
        <w:t xml:space="preserve"> In: youpod.de/</w:t>
      </w:r>
      <w:proofErr w:type="spellStart"/>
      <w:r w:rsidRPr="00DA16CE">
        <w:rPr>
          <w:rFonts w:ascii="Garamond" w:hAnsi="Garamond"/>
          <w:sz w:val="22"/>
          <w:szCs w:val="22"/>
        </w:rPr>
        <w:t>theater</w:t>
      </w:r>
      <w:proofErr w:type="spellEnd"/>
      <w:r w:rsidRPr="00DA16CE">
        <w:rPr>
          <w:rFonts w:ascii="Garamond" w:hAnsi="Garamond"/>
          <w:sz w:val="22"/>
          <w:szCs w:val="22"/>
        </w:rPr>
        <w:t>. [Zugriff zuletzt am 18.6.2019]</w:t>
      </w:r>
    </w:p>
    <w:p w14:paraId="4B3E0753" w14:textId="77777777" w:rsidR="00DF4CC8" w:rsidRPr="00DA16CE" w:rsidRDefault="00DF4CC8" w:rsidP="00DA16CE">
      <w:pPr>
        <w:jc w:val="both"/>
        <w:rPr>
          <w:rFonts w:ascii="Garamond" w:hAnsi="Garamond"/>
          <w:sz w:val="22"/>
          <w:szCs w:val="22"/>
        </w:rPr>
      </w:pPr>
    </w:p>
    <w:p w14:paraId="49B9A27F" w14:textId="594E4A27" w:rsidR="00DF4CC8" w:rsidRPr="00DA16CE" w:rsidRDefault="00DF4CC8" w:rsidP="00DA16CE">
      <w:pPr>
        <w:pStyle w:val="berschrift1"/>
        <w:spacing w:before="0" w:after="0"/>
        <w:jc w:val="both"/>
        <w:rPr>
          <w:rFonts w:ascii="Garamond" w:hAnsi="Garamond"/>
          <w:b w:val="0"/>
          <w:sz w:val="22"/>
          <w:szCs w:val="22"/>
          <w:lang w:val="en-GB"/>
        </w:rPr>
      </w:pPr>
      <w:r w:rsidRPr="00DA16CE">
        <w:rPr>
          <w:rFonts w:ascii="Garamond" w:hAnsi="Garamond"/>
          <w:sz w:val="22"/>
          <w:szCs w:val="22"/>
        </w:rPr>
        <w:t xml:space="preserve">McGowan, Moray: </w:t>
      </w:r>
      <w:r w:rsidRPr="00DA16CE">
        <w:rPr>
          <w:rFonts w:ascii="Garamond" w:hAnsi="Garamond"/>
          <w:b w:val="0"/>
          <w:sz w:val="22"/>
          <w:szCs w:val="22"/>
        </w:rPr>
        <w:t xml:space="preserve">Fatzer’s Footprints. </w:t>
      </w:r>
      <w:r w:rsidRPr="0086449A">
        <w:rPr>
          <w:rFonts w:ascii="Garamond" w:hAnsi="Garamond"/>
          <w:b w:val="0"/>
          <w:sz w:val="22"/>
          <w:szCs w:val="22"/>
          <w:lang w:val="en-GB"/>
        </w:rPr>
        <w:t xml:space="preserve">Brecht’s </w:t>
      </w:r>
      <w:r w:rsidR="0086449A" w:rsidRPr="0086449A">
        <w:rPr>
          <w:rFonts w:ascii="Garamond" w:hAnsi="Garamond"/>
          <w:b w:val="0"/>
          <w:sz w:val="22"/>
          <w:szCs w:val="22"/>
        </w:rPr>
        <w:t>„</w:t>
      </w:r>
      <w:r w:rsidRPr="0086449A">
        <w:rPr>
          <w:rFonts w:ascii="Garamond" w:hAnsi="Garamond"/>
          <w:b w:val="0"/>
          <w:iCs/>
          <w:sz w:val="22"/>
          <w:szCs w:val="22"/>
          <w:lang w:val="en-GB"/>
        </w:rPr>
        <w:t>Fatzer</w:t>
      </w:r>
      <w:r w:rsidRPr="00DA16CE">
        <w:rPr>
          <w:rFonts w:ascii="Garamond" w:hAnsi="Garamond"/>
          <w:b w:val="0"/>
          <w:iCs/>
          <w:sz w:val="22"/>
          <w:szCs w:val="22"/>
          <w:lang w:val="en-GB"/>
        </w:rPr>
        <w:t xml:space="preserve">” </w:t>
      </w:r>
      <w:r w:rsidRPr="00DA16CE">
        <w:rPr>
          <w:rFonts w:ascii="Garamond" w:hAnsi="Garamond"/>
          <w:b w:val="0"/>
          <w:sz w:val="22"/>
          <w:szCs w:val="22"/>
          <w:lang w:val="en-GB"/>
        </w:rPr>
        <w:t xml:space="preserve">and the GDR Theatre. In: </w:t>
      </w:r>
      <w:r w:rsidRPr="00DA16CE">
        <w:rPr>
          <w:rFonts w:ascii="Garamond" w:hAnsi="Garamond"/>
          <w:b w:val="0"/>
          <w:iCs/>
          <w:sz w:val="22"/>
          <w:szCs w:val="22"/>
          <w:lang w:val="en-GB"/>
        </w:rPr>
        <w:t xml:space="preserve">Brecht and the GDR. Politics, Culture, Posterity. Hg. von </w:t>
      </w:r>
      <w:r w:rsidRPr="00DA16CE">
        <w:rPr>
          <w:rFonts w:ascii="Garamond" w:hAnsi="Garamond"/>
          <w:b w:val="0"/>
          <w:sz w:val="22"/>
          <w:szCs w:val="22"/>
          <w:lang w:val="en-GB"/>
        </w:rPr>
        <w:t>Laura Bradley/Karen Leeder. Rochester, NY: Camden House 2011, S. 201–22 (= Edinburgh German Yearbook, Bd. V).</w:t>
      </w:r>
    </w:p>
    <w:p w14:paraId="26342013" w14:textId="77777777" w:rsidR="00DF4CC8" w:rsidRPr="00DA16CE" w:rsidRDefault="00DF4CC8" w:rsidP="00DA16CE">
      <w:pPr>
        <w:jc w:val="both"/>
        <w:rPr>
          <w:rFonts w:ascii="Garamond" w:hAnsi="Garamond"/>
          <w:sz w:val="22"/>
          <w:szCs w:val="22"/>
          <w:lang w:val="en-GB"/>
        </w:rPr>
      </w:pPr>
    </w:p>
    <w:p w14:paraId="19AB9100" w14:textId="46A486D9" w:rsidR="004171E5" w:rsidRPr="00DA16CE" w:rsidRDefault="004171E5" w:rsidP="00DA16CE">
      <w:pPr>
        <w:jc w:val="both"/>
        <w:rPr>
          <w:rFonts w:ascii="Garamond" w:hAnsi="Garamond"/>
          <w:sz w:val="22"/>
          <w:szCs w:val="22"/>
        </w:rPr>
      </w:pPr>
      <w:r w:rsidRPr="00DA16CE">
        <w:rPr>
          <w:rFonts w:ascii="Garamond" w:hAnsi="Garamond"/>
          <w:b/>
          <w:sz w:val="22"/>
          <w:szCs w:val="22"/>
        </w:rPr>
        <w:t xml:space="preserve">Miyake, Mai: </w:t>
      </w:r>
      <w:r w:rsidRPr="00DA16CE">
        <w:rPr>
          <w:rFonts w:ascii="Garamond" w:hAnsi="Garamond"/>
          <w:sz w:val="22"/>
          <w:szCs w:val="22"/>
        </w:rPr>
        <w:t xml:space="preserve">Trennung und Zusammenstoß der Rhythmen. Dynamische Zustände in der „Fatzer“-Inszenierung von </w:t>
      </w:r>
      <w:proofErr w:type="spellStart"/>
      <w:r w:rsidRPr="00DA16CE">
        <w:rPr>
          <w:rFonts w:ascii="Garamond" w:hAnsi="Garamond"/>
          <w:sz w:val="22"/>
          <w:szCs w:val="22"/>
        </w:rPr>
        <w:t>Chiten</w:t>
      </w:r>
      <w:proofErr w:type="spellEnd"/>
      <w:r w:rsidRPr="00DA16CE">
        <w:rPr>
          <w:rFonts w:ascii="Garamond" w:hAnsi="Garamond"/>
          <w:sz w:val="22"/>
          <w:szCs w:val="22"/>
        </w:rPr>
        <w:t>. In: Recycling Brecht. Material</w:t>
      </w:r>
      <w:r w:rsidR="004E4258" w:rsidRPr="00DA16CE">
        <w:rPr>
          <w:rFonts w:ascii="Garamond" w:hAnsi="Garamond"/>
          <w:sz w:val="22"/>
          <w:szCs w:val="22"/>
        </w:rPr>
        <w:t xml:space="preserve">wert, Nachleben, Überleben. </w:t>
      </w:r>
      <w:r w:rsidR="00C32EDD" w:rsidRPr="00DA16CE">
        <w:rPr>
          <w:rFonts w:ascii="Garamond" w:hAnsi="Garamond"/>
          <w:sz w:val="22"/>
          <w:szCs w:val="22"/>
        </w:rPr>
        <w:t xml:space="preserve">Hg. von Günther Heeg unter Mitarbeit von Caroline Krämer/Helena Wölfl. </w:t>
      </w:r>
      <w:r w:rsidR="004E4258" w:rsidRPr="00DA16CE">
        <w:rPr>
          <w:rFonts w:ascii="Garamond" w:hAnsi="Garamond"/>
          <w:sz w:val="22"/>
          <w:szCs w:val="22"/>
        </w:rPr>
        <w:t>Berlin: Theater der Zeit 2018, S. 92-107</w:t>
      </w:r>
      <w:r w:rsidR="00C32EDD" w:rsidRPr="00DA16CE">
        <w:rPr>
          <w:rFonts w:ascii="Garamond" w:hAnsi="Garamond"/>
          <w:sz w:val="22"/>
          <w:szCs w:val="22"/>
        </w:rPr>
        <w:t xml:space="preserve"> (= Recherchen, </w:t>
      </w:r>
      <w:r w:rsidR="002729F8" w:rsidRPr="00DA16CE">
        <w:rPr>
          <w:rFonts w:ascii="Garamond" w:hAnsi="Garamond"/>
          <w:sz w:val="22"/>
          <w:szCs w:val="22"/>
        </w:rPr>
        <w:t xml:space="preserve">Bd. </w:t>
      </w:r>
      <w:r w:rsidR="00C32EDD" w:rsidRPr="00DA16CE">
        <w:rPr>
          <w:rFonts w:ascii="Garamond" w:hAnsi="Garamond"/>
          <w:sz w:val="22"/>
          <w:szCs w:val="22"/>
        </w:rPr>
        <w:t>136)</w:t>
      </w:r>
      <w:r w:rsidR="004E4258" w:rsidRPr="00DA16CE">
        <w:rPr>
          <w:rFonts w:ascii="Garamond" w:hAnsi="Garamond"/>
          <w:sz w:val="22"/>
          <w:szCs w:val="22"/>
        </w:rPr>
        <w:t>.</w:t>
      </w:r>
    </w:p>
    <w:p w14:paraId="47ABFFFF" w14:textId="77777777" w:rsidR="004171E5" w:rsidRPr="00DA16CE" w:rsidRDefault="004171E5" w:rsidP="00DA16CE">
      <w:pPr>
        <w:jc w:val="both"/>
        <w:rPr>
          <w:rFonts w:ascii="Garamond" w:hAnsi="Garamond"/>
          <w:sz w:val="22"/>
          <w:szCs w:val="22"/>
        </w:rPr>
      </w:pPr>
    </w:p>
    <w:p w14:paraId="0045F9EE"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Morawitzky, Thomas: </w:t>
      </w:r>
      <w:r w:rsidRPr="00DA16CE">
        <w:rPr>
          <w:rFonts w:ascii="Garamond" w:hAnsi="Garamond"/>
          <w:sz w:val="22"/>
          <w:szCs w:val="22"/>
        </w:rPr>
        <w:t>Mein Freund der Krieg. In: Reutlinger General-Anzeiger vom 27.2.2017.</w:t>
      </w:r>
    </w:p>
    <w:p w14:paraId="1791C0CF" w14:textId="77777777" w:rsidR="00817F9D" w:rsidRPr="00DA16CE" w:rsidRDefault="00817F9D" w:rsidP="00DA16CE">
      <w:pPr>
        <w:jc w:val="both"/>
        <w:rPr>
          <w:rFonts w:ascii="Garamond" w:hAnsi="Garamond"/>
          <w:sz w:val="22"/>
          <w:szCs w:val="22"/>
        </w:rPr>
      </w:pPr>
    </w:p>
    <w:p w14:paraId="4D9E7228" w14:textId="11756F6D" w:rsidR="00817F9D" w:rsidRPr="00DA16CE" w:rsidRDefault="009D45D0" w:rsidP="00DA16CE">
      <w:pPr>
        <w:jc w:val="both"/>
        <w:rPr>
          <w:rFonts w:ascii="Garamond" w:hAnsi="Garamond"/>
          <w:sz w:val="22"/>
          <w:szCs w:val="22"/>
        </w:rPr>
      </w:pPr>
      <w:r w:rsidRPr="00DA16CE">
        <w:rPr>
          <w:rFonts w:ascii="Garamond" w:hAnsi="Garamond"/>
          <w:b/>
          <w:sz w:val="22"/>
          <w:szCs w:val="22"/>
        </w:rPr>
        <w:t xml:space="preserve">Nußbaumer, Wolfgang: </w:t>
      </w:r>
      <w:r w:rsidRPr="00DA16CE">
        <w:rPr>
          <w:rFonts w:ascii="Garamond" w:hAnsi="Garamond"/>
          <w:sz w:val="22"/>
          <w:szCs w:val="22"/>
        </w:rPr>
        <w:t xml:space="preserve">Einsame Klasse, diese Masse. In: </w:t>
      </w:r>
      <w:hyperlink r:id="rId559" w:history="1">
        <w:r w:rsidRPr="00DA16CE">
          <w:rPr>
            <w:rFonts w:ascii="Garamond" w:hAnsi="Garamond"/>
            <w:sz w:val="22"/>
            <w:szCs w:val="22"/>
          </w:rPr>
          <w:t>http://www.ostalb.net</w:t>
        </w:r>
      </w:hyperlink>
      <w:r w:rsidR="00642124" w:rsidRPr="00DA16CE">
        <w:rPr>
          <w:rFonts w:ascii="Garamond" w:hAnsi="Garamond"/>
          <w:sz w:val="22"/>
          <w:szCs w:val="22"/>
        </w:rPr>
        <w:t>.</w:t>
      </w:r>
    </w:p>
    <w:p w14:paraId="528E5023" w14:textId="67980B55" w:rsidR="00817F9D" w:rsidRPr="00DA16CE" w:rsidRDefault="00817F9D" w:rsidP="00DA16CE">
      <w:pPr>
        <w:jc w:val="both"/>
        <w:rPr>
          <w:rFonts w:ascii="Garamond" w:hAnsi="Garamond"/>
          <w:b/>
          <w:sz w:val="22"/>
          <w:szCs w:val="22"/>
        </w:rPr>
      </w:pPr>
    </w:p>
    <w:p w14:paraId="4EF7A72D" w14:textId="6AE840BA" w:rsidR="00C17F74" w:rsidRPr="00DA16CE" w:rsidRDefault="00C17F74" w:rsidP="00DA16CE">
      <w:pPr>
        <w:jc w:val="both"/>
        <w:rPr>
          <w:rFonts w:ascii="Garamond" w:hAnsi="Garamond"/>
          <w:sz w:val="22"/>
          <w:szCs w:val="22"/>
        </w:rPr>
      </w:pPr>
      <w:proofErr w:type="spellStart"/>
      <w:r w:rsidRPr="00DA16CE">
        <w:rPr>
          <w:rFonts w:ascii="Garamond" w:hAnsi="Garamond"/>
          <w:b/>
          <w:sz w:val="22"/>
          <w:szCs w:val="22"/>
        </w:rPr>
        <w:t>Ohrem</w:t>
      </w:r>
      <w:proofErr w:type="spellEnd"/>
      <w:r w:rsidRPr="00DA16CE">
        <w:rPr>
          <w:rFonts w:ascii="Garamond" w:hAnsi="Garamond"/>
          <w:b/>
          <w:sz w:val="22"/>
          <w:szCs w:val="22"/>
        </w:rPr>
        <w:t xml:space="preserve">, Christoph: </w:t>
      </w:r>
      <w:r w:rsidRPr="00DA16CE">
        <w:rPr>
          <w:rFonts w:ascii="Garamond" w:hAnsi="Garamond"/>
          <w:sz w:val="22"/>
          <w:szCs w:val="22"/>
        </w:rPr>
        <w:t>Premiere „Der Untergang des Egoisten Johann Fatzer“. In: W</w:t>
      </w:r>
      <w:r w:rsidR="00AD26E2" w:rsidRPr="00DA16CE">
        <w:rPr>
          <w:rFonts w:ascii="Garamond" w:hAnsi="Garamond"/>
          <w:sz w:val="22"/>
          <w:szCs w:val="22"/>
        </w:rPr>
        <w:t>estdeutscher Rundfunk</w:t>
      </w:r>
      <w:r w:rsidRPr="00DA16CE">
        <w:rPr>
          <w:rFonts w:ascii="Garamond" w:hAnsi="Garamond"/>
          <w:sz w:val="22"/>
          <w:szCs w:val="22"/>
        </w:rPr>
        <w:t xml:space="preserve"> 3 </w:t>
      </w:r>
      <w:r w:rsidR="003427AD" w:rsidRPr="00DA16CE">
        <w:rPr>
          <w:rFonts w:ascii="Garamond" w:hAnsi="Garamond"/>
          <w:sz w:val="22"/>
          <w:szCs w:val="22"/>
        </w:rPr>
        <w:t>am</w:t>
      </w:r>
      <w:r w:rsidRPr="00DA16CE">
        <w:rPr>
          <w:rFonts w:ascii="Garamond" w:hAnsi="Garamond"/>
          <w:sz w:val="22"/>
          <w:szCs w:val="22"/>
        </w:rPr>
        <w:t xml:space="preserve"> 8.6.2019.</w:t>
      </w:r>
    </w:p>
    <w:p w14:paraId="2D8FBA6D" w14:textId="77777777" w:rsidR="00C17F74" w:rsidRPr="00DA16CE" w:rsidRDefault="00C17F74" w:rsidP="00DA16CE">
      <w:pPr>
        <w:jc w:val="both"/>
        <w:rPr>
          <w:rFonts w:ascii="Garamond" w:hAnsi="Garamond"/>
          <w:b/>
          <w:sz w:val="22"/>
          <w:szCs w:val="22"/>
        </w:rPr>
      </w:pPr>
    </w:p>
    <w:p w14:paraId="7EC65091" w14:textId="1CEB375F" w:rsidR="002E332A" w:rsidRPr="00DA16CE" w:rsidRDefault="002E332A" w:rsidP="00DA16CE">
      <w:pPr>
        <w:jc w:val="both"/>
        <w:rPr>
          <w:rFonts w:ascii="Garamond" w:hAnsi="Garamond"/>
          <w:sz w:val="22"/>
          <w:szCs w:val="22"/>
        </w:rPr>
      </w:pPr>
      <w:r w:rsidRPr="00DA16CE">
        <w:rPr>
          <w:rFonts w:ascii="Garamond" w:hAnsi="Garamond"/>
          <w:b/>
          <w:sz w:val="22"/>
          <w:szCs w:val="22"/>
        </w:rPr>
        <w:t xml:space="preserve">Parker, Stephen: </w:t>
      </w:r>
      <w:r w:rsidRPr="00DA16CE">
        <w:rPr>
          <w:rFonts w:ascii="Garamond" w:hAnsi="Garamond"/>
          <w:sz w:val="22"/>
          <w:szCs w:val="22"/>
        </w:rPr>
        <w:t>Bertolt Brecht. Eine Biographie.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Suhrkamp 2018. [Besonders zu „Fatzer“ S.</w:t>
      </w:r>
      <w:r w:rsidR="008C46AA" w:rsidRPr="00DA16CE">
        <w:rPr>
          <w:rFonts w:ascii="Garamond" w:hAnsi="Garamond"/>
          <w:sz w:val="22"/>
          <w:szCs w:val="22"/>
        </w:rPr>
        <w:t> </w:t>
      </w:r>
      <w:r w:rsidRPr="00DA16CE">
        <w:rPr>
          <w:rFonts w:ascii="Garamond" w:hAnsi="Garamond"/>
          <w:sz w:val="22"/>
          <w:szCs w:val="22"/>
        </w:rPr>
        <w:t>375]</w:t>
      </w:r>
    </w:p>
    <w:p w14:paraId="150E5864" w14:textId="13504B8C" w:rsidR="002E332A" w:rsidRPr="00DA16CE" w:rsidRDefault="002E332A" w:rsidP="00DA16CE">
      <w:pPr>
        <w:jc w:val="both"/>
        <w:rPr>
          <w:rFonts w:ascii="Garamond" w:hAnsi="Garamond"/>
          <w:b/>
          <w:sz w:val="22"/>
          <w:szCs w:val="22"/>
        </w:rPr>
      </w:pPr>
    </w:p>
    <w:p w14:paraId="0A6F010B" w14:textId="53AD5CF1" w:rsidR="00BE1E62" w:rsidRPr="00DA16CE" w:rsidRDefault="00BE1E62" w:rsidP="00DA16CE">
      <w:pPr>
        <w:jc w:val="both"/>
        <w:rPr>
          <w:rFonts w:ascii="Garamond" w:hAnsi="Garamond"/>
          <w:b/>
          <w:sz w:val="22"/>
          <w:szCs w:val="22"/>
        </w:rPr>
      </w:pPr>
      <w:r w:rsidRPr="00DA16CE">
        <w:rPr>
          <w:rFonts w:ascii="Garamond" w:hAnsi="Garamond"/>
          <w:b/>
          <w:sz w:val="22"/>
          <w:szCs w:val="22"/>
        </w:rPr>
        <w:t>Rühle, Günther:</w:t>
      </w:r>
      <w:r w:rsidRPr="00DA16CE">
        <w:rPr>
          <w:rFonts w:ascii="Garamond" w:hAnsi="Garamond"/>
          <w:sz w:val="22"/>
          <w:szCs w:val="22"/>
        </w:rPr>
        <w:t xml:space="preserve"> Theater in Deutschland 1967–1995. Seine Ereignisse – seine Menschen</w:t>
      </w:r>
      <w:r w:rsidR="005B659B">
        <w:rPr>
          <w:rFonts w:ascii="Garamond" w:hAnsi="Garamond"/>
          <w:sz w:val="22"/>
          <w:szCs w:val="22"/>
        </w:rPr>
        <w:t>,</w:t>
      </w:r>
      <w:r w:rsidRPr="00DA16CE">
        <w:rPr>
          <w:rFonts w:ascii="Garamond" w:hAnsi="Garamond"/>
          <w:sz w:val="22"/>
          <w:szCs w:val="22"/>
        </w:rPr>
        <w:t xml:space="preserve"> Bd. 3. Hg. von Hermann Beil/Stephan </w:t>
      </w:r>
      <w:proofErr w:type="spellStart"/>
      <w:r w:rsidRPr="00DA16CE">
        <w:rPr>
          <w:rFonts w:ascii="Garamond" w:hAnsi="Garamond"/>
          <w:sz w:val="22"/>
          <w:szCs w:val="22"/>
        </w:rPr>
        <w:t>Dörschel</w:t>
      </w:r>
      <w:proofErr w:type="spellEnd"/>
      <w:r w:rsidRPr="00DA16CE">
        <w:rPr>
          <w:rFonts w:ascii="Garamond" w:hAnsi="Garamond"/>
          <w:sz w:val="22"/>
          <w:szCs w:val="22"/>
        </w:rPr>
        <w:t xml:space="preserve">. Frankfurt a. M.: Fischer 2022. [Zu </w:t>
      </w:r>
      <w:r w:rsidR="006B6BA4" w:rsidRPr="00DA16CE">
        <w:rPr>
          <w:rFonts w:ascii="Garamond" w:hAnsi="Garamond"/>
          <w:sz w:val="22"/>
          <w:szCs w:val="22"/>
        </w:rPr>
        <w:t xml:space="preserve">Heiner Müllers </w:t>
      </w:r>
      <w:bookmarkStart w:id="33" w:name="_Hlk216105276"/>
      <w:r w:rsidRPr="00DA16CE">
        <w:rPr>
          <w:rFonts w:ascii="Garamond" w:hAnsi="Garamond"/>
          <w:sz w:val="22"/>
          <w:szCs w:val="22"/>
        </w:rPr>
        <w:t>„</w:t>
      </w:r>
      <w:bookmarkEnd w:id="33"/>
      <w:r w:rsidRPr="00DA16CE">
        <w:rPr>
          <w:rFonts w:ascii="Garamond" w:hAnsi="Garamond"/>
          <w:sz w:val="22"/>
          <w:szCs w:val="22"/>
        </w:rPr>
        <w:t>Fatzer“, S. 429f.]</w:t>
      </w:r>
    </w:p>
    <w:p w14:paraId="07C3E84F" w14:textId="77777777" w:rsidR="00BE1E62" w:rsidRPr="00DA16CE" w:rsidRDefault="00BE1E62" w:rsidP="00DA16CE">
      <w:pPr>
        <w:jc w:val="both"/>
        <w:rPr>
          <w:rFonts w:ascii="Garamond" w:hAnsi="Garamond"/>
          <w:b/>
          <w:sz w:val="22"/>
          <w:szCs w:val="22"/>
        </w:rPr>
      </w:pPr>
    </w:p>
    <w:p w14:paraId="7ACC8E7E" w14:textId="01188EB1" w:rsidR="00565FEB" w:rsidRPr="00DA16CE" w:rsidRDefault="00565FEB" w:rsidP="00DA16CE">
      <w:pPr>
        <w:jc w:val="both"/>
        <w:rPr>
          <w:rFonts w:ascii="Garamond" w:hAnsi="Garamond"/>
          <w:sz w:val="22"/>
          <w:szCs w:val="22"/>
        </w:rPr>
      </w:pPr>
      <w:r w:rsidRPr="00DA16CE">
        <w:rPr>
          <w:rFonts w:ascii="Garamond" w:hAnsi="Garamond"/>
          <w:b/>
          <w:sz w:val="22"/>
          <w:szCs w:val="22"/>
        </w:rPr>
        <w:t xml:space="preserve">Schauspiel Köln (Hg.): </w:t>
      </w:r>
      <w:r w:rsidRPr="00DA16CE">
        <w:rPr>
          <w:rFonts w:ascii="Garamond" w:hAnsi="Garamond"/>
          <w:sz w:val="22"/>
          <w:szCs w:val="22"/>
        </w:rPr>
        <w:t>Der Untergang des Egoisten Johann Fatzer von Bertolt Brecht in einer Bühnenfassung von Heiner Müller. Köln: Schauspiel 2019 (Programmheft, Spielzeit 2018/2019).</w:t>
      </w:r>
    </w:p>
    <w:p w14:paraId="54F93696" w14:textId="77777777" w:rsidR="00565FEB" w:rsidRPr="00DA16CE" w:rsidRDefault="00565FEB" w:rsidP="00DA16CE">
      <w:pPr>
        <w:jc w:val="both"/>
        <w:rPr>
          <w:rFonts w:ascii="Garamond" w:hAnsi="Garamond"/>
          <w:sz w:val="22"/>
          <w:szCs w:val="22"/>
        </w:rPr>
      </w:pPr>
    </w:p>
    <w:p w14:paraId="38A53870" w14:textId="675B433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Schauspiel Stuttgart (Hg.): </w:t>
      </w:r>
      <w:r w:rsidRPr="00DA16CE">
        <w:rPr>
          <w:rFonts w:ascii="Garamond" w:hAnsi="Garamond"/>
          <w:sz w:val="22"/>
          <w:szCs w:val="22"/>
        </w:rPr>
        <w:t>Der Untergang des Egoisten Johann Fatzer. Bühnenfassung von Heiner Müller. Stuttgart: Schauspielhaus Stuttgart 2017 (Programmheft Nr.</w:t>
      </w:r>
      <w:r w:rsidR="008C46AA" w:rsidRPr="00DA16CE">
        <w:rPr>
          <w:rFonts w:ascii="Garamond" w:hAnsi="Garamond"/>
          <w:sz w:val="22"/>
          <w:szCs w:val="22"/>
        </w:rPr>
        <w:t> </w:t>
      </w:r>
      <w:r w:rsidRPr="00DA16CE">
        <w:rPr>
          <w:rFonts w:ascii="Garamond" w:hAnsi="Garamond"/>
          <w:sz w:val="22"/>
          <w:szCs w:val="22"/>
        </w:rPr>
        <w:t>11, Spielzeit 2016/</w:t>
      </w:r>
      <w:r w:rsidR="00F22422" w:rsidRPr="00DA16CE">
        <w:rPr>
          <w:rFonts w:ascii="Garamond" w:hAnsi="Garamond"/>
          <w:sz w:val="22"/>
          <w:szCs w:val="22"/>
        </w:rPr>
        <w:t>20</w:t>
      </w:r>
      <w:r w:rsidRPr="00DA16CE">
        <w:rPr>
          <w:rFonts w:ascii="Garamond" w:hAnsi="Garamond"/>
          <w:sz w:val="22"/>
          <w:szCs w:val="22"/>
        </w:rPr>
        <w:t>17).</w:t>
      </w:r>
    </w:p>
    <w:p w14:paraId="357305D7" w14:textId="77777777" w:rsidR="00817F9D" w:rsidRPr="00DA16CE" w:rsidRDefault="00817F9D" w:rsidP="00DA16CE">
      <w:pPr>
        <w:jc w:val="both"/>
        <w:rPr>
          <w:rFonts w:ascii="Garamond" w:hAnsi="Garamond"/>
          <w:b/>
          <w:sz w:val="22"/>
          <w:szCs w:val="22"/>
        </w:rPr>
      </w:pPr>
    </w:p>
    <w:p w14:paraId="18B3EB30" w14:textId="32202BC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Schmauser, Thomas: </w:t>
      </w:r>
      <w:r w:rsidRPr="00DA16CE">
        <w:rPr>
          <w:rFonts w:ascii="Garamond" w:hAnsi="Garamond"/>
          <w:sz w:val="22"/>
          <w:szCs w:val="22"/>
        </w:rPr>
        <w:t>Mach doch mit mir, was Du willst. Thomas Schmauser im Gespräch. In: Schauspiel Stuttgart (Hg.): Der Untergang des Egoisten Johann Fatzer. Bühnenfassung von Heiner Müller. Stuttgart: Schauspielhaus Stuttgart 2017, S.</w:t>
      </w:r>
      <w:r w:rsidR="008C46AA" w:rsidRPr="00DA16CE">
        <w:rPr>
          <w:rFonts w:ascii="Garamond" w:hAnsi="Garamond"/>
          <w:sz w:val="22"/>
          <w:szCs w:val="22"/>
        </w:rPr>
        <w:t> </w:t>
      </w:r>
      <w:r w:rsidRPr="00DA16CE">
        <w:rPr>
          <w:rFonts w:ascii="Garamond" w:hAnsi="Garamond"/>
          <w:sz w:val="22"/>
          <w:szCs w:val="22"/>
        </w:rPr>
        <w:t>16</w:t>
      </w:r>
      <w:r w:rsidR="0062015F" w:rsidRPr="00DA16CE">
        <w:rPr>
          <w:rFonts w:ascii="Garamond" w:eastAsia="GaramondPremrPro-Smbd" w:hAnsi="Garamond"/>
          <w:sz w:val="22"/>
          <w:szCs w:val="22"/>
        </w:rPr>
        <w:t>–</w:t>
      </w:r>
      <w:r w:rsidRPr="00DA16CE">
        <w:rPr>
          <w:rFonts w:ascii="Garamond" w:hAnsi="Garamond"/>
          <w:sz w:val="22"/>
          <w:szCs w:val="22"/>
        </w:rPr>
        <w:t>19 (Programmheft Nr.</w:t>
      </w:r>
      <w:r w:rsidR="008C46AA" w:rsidRPr="00DA16CE">
        <w:rPr>
          <w:rFonts w:ascii="Garamond" w:hAnsi="Garamond"/>
          <w:sz w:val="22"/>
          <w:szCs w:val="22"/>
        </w:rPr>
        <w:t> </w:t>
      </w:r>
      <w:r w:rsidRPr="00DA16CE">
        <w:rPr>
          <w:rFonts w:ascii="Garamond" w:hAnsi="Garamond"/>
          <w:sz w:val="22"/>
          <w:szCs w:val="22"/>
        </w:rPr>
        <w:t>11, Spielzeit 2016/</w:t>
      </w:r>
      <w:r w:rsidR="00F22422" w:rsidRPr="00DA16CE">
        <w:rPr>
          <w:rFonts w:ascii="Garamond" w:hAnsi="Garamond"/>
          <w:sz w:val="22"/>
          <w:szCs w:val="22"/>
        </w:rPr>
        <w:t>20</w:t>
      </w:r>
      <w:r w:rsidRPr="00DA16CE">
        <w:rPr>
          <w:rFonts w:ascii="Garamond" w:hAnsi="Garamond"/>
          <w:sz w:val="22"/>
          <w:szCs w:val="22"/>
        </w:rPr>
        <w:t>17). [Das Gespräch führten Anna Haas und Maria Nübling]</w:t>
      </w:r>
    </w:p>
    <w:p w14:paraId="4952615C" w14:textId="77777777" w:rsidR="00817F9D" w:rsidRPr="00DA16CE" w:rsidRDefault="00817F9D" w:rsidP="00DA16CE">
      <w:pPr>
        <w:jc w:val="both"/>
        <w:rPr>
          <w:rFonts w:ascii="Garamond" w:hAnsi="Garamond"/>
          <w:b/>
          <w:sz w:val="22"/>
          <w:szCs w:val="22"/>
        </w:rPr>
      </w:pPr>
    </w:p>
    <w:p w14:paraId="2B7DE5A5" w14:textId="1274A7C8" w:rsidR="005A1AFB" w:rsidRPr="00DA16CE" w:rsidRDefault="009D45D0" w:rsidP="00DA16CE">
      <w:pPr>
        <w:jc w:val="both"/>
        <w:rPr>
          <w:rFonts w:ascii="Garamond" w:hAnsi="Garamond"/>
          <w:sz w:val="22"/>
          <w:szCs w:val="22"/>
        </w:rPr>
      </w:pPr>
      <w:r w:rsidRPr="00DA16CE">
        <w:rPr>
          <w:rFonts w:ascii="Garamond" w:hAnsi="Garamond"/>
          <w:b/>
          <w:sz w:val="22"/>
          <w:szCs w:val="22"/>
        </w:rPr>
        <w:t>Schütte</w:t>
      </w:r>
      <w:r w:rsidR="00860A2C" w:rsidRPr="00DA16CE">
        <w:rPr>
          <w:rFonts w:ascii="Garamond" w:hAnsi="Garamond"/>
          <w:b/>
          <w:sz w:val="22"/>
          <w:szCs w:val="22"/>
        </w:rPr>
        <w:t>, Uwe</w:t>
      </w:r>
      <w:r w:rsidRPr="00DA16CE">
        <w:rPr>
          <w:rFonts w:ascii="Garamond" w:hAnsi="Garamond"/>
          <w:sz w:val="22"/>
          <w:szCs w:val="22"/>
        </w:rPr>
        <w:t>: Mit, gegen und nach B</w:t>
      </w:r>
      <w:r w:rsidR="005A1AFB" w:rsidRPr="00DA16CE">
        <w:rPr>
          <w:rFonts w:ascii="Garamond" w:hAnsi="Garamond"/>
          <w:sz w:val="22"/>
          <w:szCs w:val="22"/>
        </w:rPr>
        <w:t>recht: Heiner Müllers „Fatzer“</w:t>
      </w:r>
    </w:p>
    <w:p w14:paraId="786DE6DA" w14:textId="2914D552" w:rsidR="00817F9D" w:rsidRPr="00DA16CE" w:rsidRDefault="009D45D0" w:rsidP="00DA16CE">
      <w:pPr>
        <w:tabs>
          <w:tab w:val="left" w:pos="426"/>
        </w:tabs>
        <w:jc w:val="both"/>
        <w:rPr>
          <w:rFonts w:ascii="Garamond" w:hAnsi="Garamond"/>
          <w:sz w:val="22"/>
          <w:szCs w:val="22"/>
          <w:lang w:val="en-GB"/>
        </w:rPr>
      </w:pPr>
      <w:r w:rsidRPr="00DA16CE">
        <w:rPr>
          <w:rFonts w:ascii="Garamond" w:hAnsi="Garamond"/>
          <w:sz w:val="22"/>
          <w:szCs w:val="22"/>
          <w:lang w:val="en-GB"/>
        </w:rPr>
        <w:t>In:</w:t>
      </w:r>
      <w:r w:rsidR="005A1AFB" w:rsidRPr="00DA16CE">
        <w:rPr>
          <w:rFonts w:ascii="Garamond" w:hAnsi="Garamond"/>
          <w:sz w:val="22"/>
          <w:szCs w:val="22"/>
          <w:lang w:val="en-GB"/>
        </w:rPr>
        <w:tab/>
        <w:t>–</w:t>
      </w:r>
      <w:r w:rsidR="005A1AFB" w:rsidRPr="00DA16CE">
        <w:rPr>
          <w:rFonts w:ascii="Garamond" w:hAnsi="Garamond"/>
          <w:sz w:val="22"/>
          <w:szCs w:val="22"/>
          <w:lang w:val="en-GB"/>
        </w:rPr>
        <w:tab/>
      </w:r>
      <w:r w:rsidRPr="00DA16CE">
        <w:rPr>
          <w:rFonts w:ascii="Garamond" w:hAnsi="Garamond"/>
          <w:sz w:val="22"/>
          <w:szCs w:val="22"/>
          <w:lang w:val="en-GB"/>
        </w:rPr>
        <w:t>German Life and Letters 69 (2016), H.</w:t>
      </w:r>
      <w:r w:rsidR="00F22422" w:rsidRPr="00DA16CE">
        <w:rPr>
          <w:rFonts w:ascii="Garamond" w:hAnsi="Garamond"/>
          <w:sz w:val="22"/>
          <w:szCs w:val="22"/>
          <w:lang w:val="en-GB"/>
        </w:rPr>
        <w:t> </w:t>
      </w:r>
      <w:r w:rsidRPr="00DA16CE">
        <w:rPr>
          <w:rFonts w:ascii="Garamond" w:hAnsi="Garamond"/>
          <w:sz w:val="22"/>
          <w:szCs w:val="22"/>
          <w:lang w:val="en-GB"/>
        </w:rPr>
        <w:t>2, S.</w:t>
      </w:r>
      <w:r w:rsidR="00F22422" w:rsidRPr="00DA16CE">
        <w:rPr>
          <w:rFonts w:ascii="Garamond" w:hAnsi="Garamond"/>
          <w:sz w:val="22"/>
          <w:szCs w:val="22"/>
          <w:lang w:val="en-GB"/>
        </w:rPr>
        <w:t> </w:t>
      </w:r>
      <w:r w:rsidRPr="00DA16CE">
        <w:rPr>
          <w:rFonts w:ascii="Garamond" w:hAnsi="Garamond"/>
          <w:sz w:val="22"/>
          <w:szCs w:val="22"/>
          <w:lang w:val="en-GB"/>
        </w:rPr>
        <w:t>256</w:t>
      </w:r>
      <w:r w:rsidR="0062015F" w:rsidRPr="00DA16CE">
        <w:rPr>
          <w:rFonts w:ascii="Garamond" w:eastAsia="GaramondPremrPro-Smbd" w:hAnsi="Garamond"/>
          <w:sz w:val="22"/>
          <w:szCs w:val="22"/>
          <w:lang w:val="en-GB"/>
        </w:rPr>
        <w:t>–</w:t>
      </w:r>
      <w:r w:rsidRPr="00DA16CE">
        <w:rPr>
          <w:rFonts w:ascii="Garamond" w:hAnsi="Garamond"/>
          <w:sz w:val="22"/>
          <w:szCs w:val="22"/>
          <w:lang w:val="en-GB"/>
        </w:rPr>
        <w:t>268.</w:t>
      </w:r>
    </w:p>
    <w:p w14:paraId="1F488036" w14:textId="2B7FA10C" w:rsidR="005A1AFB" w:rsidRPr="00DA16CE" w:rsidRDefault="005A1AFB" w:rsidP="00DA16CE">
      <w:pPr>
        <w:tabs>
          <w:tab w:val="left" w:pos="426"/>
        </w:tabs>
        <w:jc w:val="both"/>
        <w:rPr>
          <w:rFonts w:ascii="Garamond" w:hAnsi="Garamond"/>
          <w:sz w:val="22"/>
          <w:szCs w:val="22"/>
          <w:lang w:val="en-GB"/>
        </w:rPr>
      </w:pPr>
      <w:r w:rsidRPr="00DA16CE">
        <w:rPr>
          <w:rFonts w:ascii="Garamond" w:hAnsi="Garamond"/>
          <w:sz w:val="22"/>
          <w:szCs w:val="22"/>
          <w:lang w:val="en-GB"/>
        </w:rPr>
        <w:tab/>
        <w:t>–</w:t>
      </w:r>
      <w:r w:rsidRPr="00DA16CE">
        <w:rPr>
          <w:rFonts w:ascii="Garamond" w:hAnsi="Garamond"/>
          <w:sz w:val="22"/>
          <w:szCs w:val="22"/>
          <w:lang w:val="en-GB"/>
        </w:rPr>
        <w:tab/>
        <w:t>Aston Publications Explorer. Birmingham 2016. core.ac.uk/download/pdf/78897784.pdf [</w:t>
      </w:r>
      <w:proofErr w:type="spellStart"/>
      <w:r w:rsidRPr="00DA16CE">
        <w:rPr>
          <w:rFonts w:ascii="Garamond" w:hAnsi="Garamond"/>
          <w:sz w:val="22"/>
          <w:szCs w:val="22"/>
          <w:lang w:val="en-GB"/>
        </w:rPr>
        <w:t>Zugriff</w:t>
      </w:r>
      <w:proofErr w:type="spellEnd"/>
      <w:r w:rsidRPr="00DA16CE">
        <w:rPr>
          <w:rFonts w:ascii="Garamond" w:hAnsi="Garamond"/>
          <w:sz w:val="22"/>
          <w:szCs w:val="22"/>
          <w:lang w:val="en-GB"/>
        </w:rPr>
        <w:t xml:space="preserve"> </w:t>
      </w:r>
      <w:r w:rsidRPr="00DA16CE">
        <w:rPr>
          <w:rFonts w:ascii="Garamond" w:hAnsi="Garamond"/>
          <w:sz w:val="22"/>
          <w:szCs w:val="22"/>
          <w:lang w:val="en-GB"/>
        </w:rPr>
        <w:tab/>
      </w:r>
      <w:proofErr w:type="spellStart"/>
      <w:r w:rsidRPr="00DA16CE">
        <w:rPr>
          <w:rFonts w:ascii="Garamond" w:hAnsi="Garamond"/>
          <w:sz w:val="22"/>
          <w:szCs w:val="22"/>
          <w:lang w:val="en-GB"/>
        </w:rPr>
        <w:t>zuletzt</w:t>
      </w:r>
      <w:proofErr w:type="spellEnd"/>
      <w:r w:rsidRPr="00DA16CE">
        <w:rPr>
          <w:rFonts w:ascii="Garamond" w:hAnsi="Garamond"/>
          <w:sz w:val="22"/>
          <w:szCs w:val="22"/>
          <w:lang w:val="en-GB"/>
        </w:rPr>
        <w:t xml:space="preserve"> am 23.3.2023]</w:t>
      </w:r>
    </w:p>
    <w:p w14:paraId="2B3E30A2" w14:textId="3414EEFB" w:rsidR="00817F9D" w:rsidRPr="00DA16CE" w:rsidRDefault="00817F9D" w:rsidP="00DA16CE">
      <w:pPr>
        <w:jc w:val="both"/>
        <w:rPr>
          <w:rFonts w:ascii="Garamond" w:hAnsi="Garamond"/>
          <w:b/>
          <w:sz w:val="22"/>
          <w:szCs w:val="22"/>
          <w:lang w:val="en-GB"/>
        </w:rPr>
      </w:pPr>
    </w:p>
    <w:p w14:paraId="2220DD84" w14:textId="110F0A62" w:rsidR="00385C2D" w:rsidRPr="00DA16CE" w:rsidRDefault="00385C2D" w:rsidP="00DA16CE">
      <w:pPr>
        <w:jc w:val="both"/>
        <w:rPr>
          <w:rFonts w:ascii="Garamond" w:hAnsi="Garamond"/>
          <w:sz w:val="22"/>
          <w:szCs w:val="22"/>
        </w:rPr>
      </w:pPr>
      <w:r w:rsidRPr="00DA16CE">
        <w:rPr>
          <w:rFonts w:ascii="Garamond" w:hAnsi="Garamond"/>
          <w:b/>
          <w:sz w:val="22"/>
          <w:szCs w:val="22"/>
          <w:lang w:val="en-GB"/>
        </w:rPr>
        <w:t xml:space="preserve">Sokolowski, André: </w:t>
      </w:r>
      <w:r w:rsidRPr="00DA16CE">
        <w:rPr>
          <w:rFonts w:ascii="Garamond" w:hAnsi="Garamond"/>
          <w:sz w:val="22"/>
          <w:szCs w:val="22"/>
          <w:lang w:val="en-GB"/>
        </w:rPr>
        <w:t xml:space="preserve">170 Pfund kaltes Fleisch. </w:t>
      </w:r>
      <w:r w:rsidRPr="00DA16CE">
        <w:rPr>
          <w:rFonts w:ascii="Garamond" w:hAnsi="Garamond"/>
          <w:sz w:val="22"/>
          <w:szCs w:val="22"/>
        </w:rPr>
        <w:t>In: https://www.kultur-extra.de. [Zugriff zuletzt am 19.6.2019]</w:t>
      </w:r>
    </w:p>
    <w:p w14:paraId="058C622D" w14:textId="0FFBDCF9" w:rsidR="00385C2D" w:rsidRPr="00DA16CE" w:rsidRDefault="00385C2D" w:rsidP="00DA16CE">
      <w:pPr>
        <w:jc w:val="both"/>
        <w:rPr>
          <w:rFonts w:ascii="Garamond" w:hAnsi="Garamond"/>
          <w:b/>
          <w:sz w:val="22"/>
          <w:szCs w:val="22"/>
        </w:rPr>
      </w:pPr>
    </w:p>
    <w:p w14:paraId="4C5905F6" w14:textId="764537B9" w:rsidR="00E56A11" w:rsidRPr="00DA16CE" w:rsidRDefault="00E56A11" w:rsidP="00DA16CE">
      <w:pPr>
        <w:jc w:val="both"/>
        <w:rPr>
          <w:rFonts w:ascii="Garamond" w:hAnsi="Garamond"/>
          <w:sz w:val="22"/>
          <w:szCs w:val="22"/>
        </w:rPr>
      </w:pPr>
      <w:r w:rsidRPr="00DA16CE">
        <w:rPr>
          <w:rFonts w:ascii="Garamond" w:hAnsi="Garamond"/>
          <w:b/>
          <w:sz w:val="22"/>
          <w:szCs w:val="22"/>
        </w:rPr>
        <w:t xml:space="preserve">Storch, Wolfgang: </w:t>
      </w:r>
      <w:r w:rsidRPr="00DA16CE">
        <w:rPr>
          <w:rFonts w:ascii="Garamond" w:hAnsi="Garamond"/>
          <w:sz w:val="22"/>
          <w:szCs w:val="22"/>
        </w:rPr>
        <w:t>Programmheft-Streit in Hamburg 1978. In: Euer Kleist! Spielt ihr ihn? Deutsch-deutsche Theatergeschichte(n). Hg. von Nadja Kupsch im Auftrag des Kleist-Museums, Frankfurt (Oder). Berlin: Verlag für Berlin-Brandenburg 2015, S. 56–66.</w:t>
      </w:r>
    </w:p>
    <w:p w14:paraId="5DBD1DBD" w14:textId="77777777" w:rsidR="00E56A11" w:rsidRPr="00DA16CE" w:rsidRDefault="00E56A11" w:rsidP="00DA16CE">
      <w:pPr>
        <w:jc w:val="both"/>
        <w:rPr>
          <w:rFonts w:ascii="Garamond" w:hAnsi="Garamond"/>
          <w:b/>
          <w:sz w:val="22"/>
          <w:szCs w:val="22"/>
        </w:rPr>
      </w:pPr>
    </w:p>
    <w:p w14:paraId="1958CDE5" w14:textId="00F5C919" w:rsidR="00D8795B" w:rsidRPr="00DA16CE" w:rsidRDefault="00D8795B" w:rsidP="00DA16CE">
      <w:pPr>
        <w:jc w:val="both"/>
        <w:rPr>
          <w:rFonts w:ascii="Garamond" w:hAnsi="Garamond"/>
          <w:sz w:val="22"/>
          <w:szCs w:val="22"/>
        </w:rPr>
      </w:pPr>
      <w:r w:rsidRPr="00DA16CE">
        <w:rPr>
          <w:rFonts w:ascii="Garamond" w:hAnsi="Garamond"/>
          <w:b/>
          <w:sz w:val="22"/>
          <w:szCs w:val="22"/>
        </w:rPr>
        <w:t xml:space="preserve">Thalheim, Matthias: </w:t>
      </w:r>
      <w:r w:rsidRPr="00DA16CE">
        <w:rPr>
          <w:rFonts w:ascii="Garamond" w:hAnsi="Garamond"/>
          <w:sz w:val="22"/>
          <w:szCs w:val="22"/>
        </w:rPr>
        <w:t xml:space="preserve">Fatzer im Radio. Heiner Müller inszeniert Brechts Dramenfragment als Hörspiel. In: Ders.: Fatzer im Radio. Begegnungen seltener Natur. Berlin: </w:t>
      </w:r>
      <w:proofErr w:type="spellStart"/>
      <w:r w:rsidRPr="00DA16CE">
        <w:rPr>
          <w:rFonts w:ascii="Garamond" w:hAnsi="Garamond"/>
          <w:sz w:val="22"/>
          <w:szCs w:val="22"/>
        </w:rPr>
        <w:t>Neopubli</w:t>
      </w:r>
      <w:proofErr w:type="spellEnd"/>
      <w:r w:rsidRPr="00DA16CE">
        <w:rPr>
          <w:rFonts w:ascii="Garamond" w:hAnsi="Garamond"/>
          <w:sz w:val="22"/>
          <w:szCs w:val="22"/>
        </w:rPr>
        <w:t>. 3. Aufl. 2020, S. 86–101.</w:t>
      </w:r>
    </w:p>
    <w:p w14:paraId="4CC68820" w14:textId="77777777" w:rsidR="00D8795B" w:rsidRPr="00DA16CE" w:rsidRDefault="00D8795B" w:rsidP="00DA16CE">
      <w:pPr>
        <w:jc w:val="both"/>
        <w:rPr>
          <w:rFonts w:ascii="Garamond" w:hAnsi="Garamond"/>
          <w:b/>
          <w:sz w:val="22"/>
          <w:szCs w:val="22"/>
        </w:rPr>
      </w:pPr>
    </w:p>
    <w:p w14:paraId="4DDDA612" w14:textId="59E0DD7D" w:rsidR="004B53B9" w:rsidRPr="00DA16CE" w:rsidRDefault="009D45D0" w:rsidP="00DA16CE">
      <w:pPr>
        <w:jc w:val="both"/>
        <w:rPr>
          <w:rFonts w:ascii="Garamond" w:hAnsi="Garamond"/>
          <w:i/>
          <w:sz w:val="22"/>
          <w:szCs w:val="22"/>
        </w:rPr>
      </w:pPr>
      <w:r w:rsidRPr="00DA16CE">
        <w:rPr>
          <w:rFonts w:ascii="Garamond" w:hAnsi="Garamond"/>
          <w:b/>
          <w:sz w:val="22"/>
          <w:szCs w:val="22"/>
        </w:rPr>
        <w:t xml:space="preserve">Vaßen, Florian: </w:t>
      </w:r>
      <w:r w:rsidRPr="00DA16CE">
        <w:rPr>
          <w:rFonts w:ascii="Garamond" w:hAnsi="Garamond"/>
          <w:sz w:val="22"/>
          <w:szCs w:val="22"/>
        </w:rPr>
        <w:t xml:space="preserve">„Das utopische Moment ist in der Form“. „Selbstverständigung“, Schreibprozess und theatrale Form – Heiner Müllers und Bertolt Brechts </w:t>
      </w:r>
      <w:r w:rsidR="00107B94" w:rsidRPr="00DA16CE">
        <w:rPr>
          <w:rFonts w:ascii="Garamond" w:hAnsi="Garamond"/>
          <w:sz w:val="22"/>
          <w:szCs w:val="22"/>
        </w:rPr>
        <w:t>„Fatzer“</w:t>
      </w:r>
    </w:p>
    <w:p w14:paraId="0BDC7F03" w14:textId="7D2633A0" w:rsidR="00817F9D" w:rsidRPr="00DA16CE" w:rsidRDefault="009D45D0" w:rsidP="00DA16CE">
      <w:pPr>
        <w:tabs>
          <w:tab w:val="left" w:pos="426"/>
          <w:tab w:val="left" w:pos="709"/>
        </w:tabs>
        <w:ind w:left="708" w:hanging="708"/>
        <w:jc w:val="both"/>
        <w:rPr>
          <w:rFonts w:ascii="Garamond" w:hAnsi="Garamond"/>
          <w:sz w:val="22"/>
          <w:szCs w:val="22"/>
        </w:rPr>
      </w:pPr>
      <w:r w:rsidRPr="00DA16CE">
        <w:rPr>
          <w:rFonts w:ascii="Garamond" w:hAnsi="Garamond"/>
          <w:sz w:val="22"/>
          <w:szCs w:val="22"/>
        </w:rPr>
        <w:t>In:</w:t>
      </w:r>
      <w:r w:rsidR="004B53B9" w:rsidRPr="00DA16CE">
        <w:rPr>
          <w:rFonts w:ascii="Garamond" w:hAnsi="Garamond"/>
          <w:sz w:val="22"/>
          <w:szCs w:val="22"/>
        </w:rPr>
        <w:tab/>
        <w:t>–</w:t>
      </w:r>
      <w:r w:rsidR="004B53B9" w:rsidRPr="00DA16CE">
        <w:rPr>
          <w:rFonts w:ascii="Garamond" w:hAnsi="Garamond"/>
          <w:sz w:val="22"/>
          <w:szCs w:val="22"/>
        </w:rPr>
        <w:tab/>
      </w:r>
      <w:r w:rsidRPr="00DA16CE">
        <w:rPr>
          <w:rFonts w:ascii="Garamond" w:hAnsi="Garamond"/>
          <w:sz w:val="22"/>
          <w:szCs w:val="22"/>
        </w:rPr>
        <w:t>Ich bin meiner Zeit voraus. Utopie und Sinnlichkeit bei Heiner Müller. Hg. von Hans Kruschwitz. Berlin: Neofelis 2017, S.</w:t>
      </w:r>
      <w:r w:rsidR="00F22422" w:rsidRPr="00DA16CE">
        <w:rPr>
          <w:rFonts w:ascii="Garamond" w:hAnsi="Garamond"/>
          <w:sz w:val="22"/>
          <w:szCs w:val="22"/>
        </w:rPr>
        <w:t> </w:t>
      </w:r>
      <w:r w:rsidRPr="00DA16CE">
        <w:rPr>
          <w:rFonts w:ascii="Garamond" w:hAnsi="Garamond"/>
          <w:sz w:val="22"/>
          <w:szCs w:val="22"/>
        </w:rPr>
        <w:t>277</w:t>
      </w:r>
      <w:r w:rsidR="0062015F" w:rsidRPr="00DA16CE">
        <w:rPr>
          <w:rFonts w:ascii="Garamond" w:eastAsia="GaramondPremrPro-Smbd" w:hAnsi="Garamond"/>
          <w:sz w:val="22"/>
          <w:szCs w:val="22"/>
        </w:rPr>
        <w:t>–</w:t>
      </w:r>
      <w:r w:rsidRPr="00DA16CE">
        <w:rPr>
          <w:rFonts w:ascii="Garamond" w:hAnsi="Garamond"/>
          <w:sz w:val="22"/>
          <w:szCs w:val="22"/>
        </w:rPr>
        <w:t>305.</w:t>
      </w:r>
    </w:p>
    <w:p w14:paraId="7971C690" w14:textId="506A2353" w:rsidR="004B53B9" w:rsidRPr="00DA16CE" w:rsidRDefault="004B53B9" w:rsidP="00DA16CE">
      <w:pPr>
        <w:tabs>
          <w:tab w:val="left" w:pos="426"/>
          <w:tab w:val="left" w:pos="709"/>
        </w:tabs>
        <w:ind w:left="708" w:hanging="282"/>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CA0DB6" w:rsidRPr="00DA16CE">
        <w:rPr>
          <w:rFonts w:ascii="Garamond" w:hAnsi="Garamond"/>
          <w:sz w:val="22"/>
          <w:szCs w:val="22"/>
        </w:rPr>
        <w:t>D</w:t>
      </w:r>
      <w:r w:rsidR="003B74B8" w:rsidRPr="00DA16CE">
        <w:rPr>
          <w:rFonts w:ascii="Garamond" w:hAnsi="Garamond"/>
          <w:sz w:val="22"/>
          <w:szCs w:val="22"/>
        </w:rPr>
        <w:t xml:space="preserve">ers.: </w:t>
      </w:r>
      <w:r w:rsidRPr="00DA16CE">
        <w:rPr>
          <w:rFonts w:ascii="Garamond" w:hAnsi="Garamond"/>
          <w:sz w:val="22"/>
          <w:szCs w:val="22"/>
        </w:rPr>
        <w:t xml:space="preserve">„einfach zerschmeißen“. Brecht Material. Lyrik – Prosa – Theater – Lehrstück. Mit einem Blick auf Heiner Müller. Berlin/Milow/Strasburg: </w:t>
      </w:r>
      <w:proofErr w:type="spellStart"/>
      <w:r w:rsidRPr="00DA16CE">
        <w:rPr>
          <w:rFonts w:ascii="Garamond" w:hAnsi="Garamond"/>
          <w:sz w:val="22"/>
          <w:szCs w:val="22"/>
        </w:rPr>
        <w:t>Schibri</w:t>
      </w:r>
      <w:proofErr w:type="spellEnd"/>
      <w:r w:rsidRPr="00DA16CE">
        <w:rPr>
          <w:rFonts w:ascii="Garamond" w:hAnsi="Garamond"/>
          <w:sz w:val="22"/>
          <w:szCs w:val="22"/>
        </w:rPr>
        <w:t xml:space="preserve"> 2021, S. 521–536</w:t>
      </w:r>
      <w:r w:rsidR="00107B94" w:rsidRPr="00DA16CE">
        <w:rPr>
          <w:rFonts w:ascii="Garamond" w:hAnsi="Garamond"/>
          <w:sz w:val="22"/>
          <w:szCs w:val="22"/>
        </w:rPr>
        <w:t xml:space="preserve"> (= </w:t>
      </w:r>
      <w:proofErr w:type="spellStart"/>
      <w:r w:rsidR="00107B94" w:rsidRPr="00DA16CE">
        <w:rPr>
          <w:rFonts w:ascii="Garamond" w:hAnsi="Garamond"/>
          <w:sz w:val="22"/>
          <w:szCs w:val="22"/>
        </w:rPr>
        <w:t>Lingener</w:t>
      </w:r>
      <w:proofErr w:type="spellEnd"/>
      <w:r w:rsidR="00107B94" w:rsidRPr="00DA16CE">
        <w:rPr>
          <w:rFonts w:ascii="Garamond" w:hAnsi="Garamond"/>
          <w:sz w:val="22"/>
          <w:szCs w:val="22"/>
        </w:rPr>
        <w:t xml:space="preserve"> Beiträge zur Theaterpädagogik, Bd. XIX)</w:t>
      </w:r>
      <w:r w:rsidRPr="00DA16CE">
        <w:rPr>
          <w:rFonts w:ascii="Garamond" w:hAnsi="Garamond"/>
          <w:sz w:val="22"/>
          <w:szCs w:val="22"/>
        </w:rPr>
        <w:t>.</w:t>
      </w:r>
    </w:p>
    <w:p w14:paraId="6FA7035C" w14:textId="67A528C3" w:rsidR="004B53B9" w:rsidRPr="00DA16CE" w:rsidRDefault="004B53B9" w:rsidP="00DA16CE">
      <w:pPr>
        <w:jc w:val="both"/>
        <w:rPr>
          <w:rFonts w:ascii="Garamond" w:hAnsi="Garamond"/>
          <w:b/>
          <w:sz w:val="22"/>
          <w:szCs w:val="22"/>
        </w:rPr>
      </w:pPr>
    </w:p>
    <w:p w14:paraId="5F5739A2" w14:textId="160D3082" w:rsidR="00B546B5" w:rsidRPr="00DA16CE" w:rsidRDefault="00B546B5" w:rsidP="00DA16CE">
      <w:pPr>
        <w:jc w:val="both"/>
        <w:rPr>
          <w:rFonts w:ascii="Garamond" w:hAnsi="Garamond"/>
          <w:b/>
          <w:sz w:val="22"/>
          <w:szCs w:val="22"/>
        </w:rPr>
      </w:pPr>
      <w:r w:rsidRPr="00DA16CE">
        <w:rPr>
          <w:rFonts w:ascii="Garamond" w:hAnsi="Garamond"/>
          <w:b/>
          <w:sz w:val="22"/>
          <w:szCs w:val="22"/>
        </w:rPr>
        <w:lastRenderedPageBreak/>
        <w:t xml:space="preserve">Ders.: </w:t>
      </w:r>
      <w:r w:rsidRPr="00DA16CE">
        <w:rPr>
          <w:rFonts w:ascii="Garamond" w:hAnsi="Garamond" w:cs="Arial"/>
          <w:sz w:val="22"/>
          <w:szCs w:val="22"/>
        </w:rPr>
        <w:t xml:space="preserve">Lehrstück und Theater: Pädagogische und ästhetische Prozesse mit Bertolt Brechts und Heiner Müllers </w:t>
      </w:r>
      <w:r w:rsidR="006B6BA4" w:rsidRPr="00DA16CE">
        <w:rPr>
          <w:rFonts w:ascii="Garamond" w:hAnsi="Garamond" w:cs="Arial"/>
          <w:sz w:val="22"/>
          <w:szCs w:val="22"/>
        </w:rPr>
        <w:t>„Fatzer“</w:t>
      </w:r>
      <w:r w:rsidRPr="00DA16CE">
        <w:rPr>
          <w:rFonts w:ascii="Garamond" w:hAnsi="Garamond" w:cs="Arial"/>
          <w:sz w:val="22"/>
          <w:szCs w:val="22"/>
        </w:rPr>
        <w:t xml:space="preserve">. In: The Brecht </w:t>
      </w:r>
      <w:proofErr w:type="spellStart"/>
      <w:r w:rsidRPr="00DA16CE">
        <w:rPr>
          <w:rFonts w:ascii="Garamond" w:hAnsi="Garamond" w:cs="Arial"/>
          <w:sz w:val="22"/>
          <w:szCs w:val="22"/>
        </w:rPr>
        <w:t>Yearbook</w:t>
      </w:r>
      <w:proofErr w:type="spellEnd"/>
      <w:r w:rsidRPr="00DA16CE">
        <w:rPr>
          <w:rFonts w:ascii="Garamond" w:hAnsi="Garamond" w:cs="Arial"/>
          <w:sz w:val="22"/>
          <w:szCs w:val="22"/>
        </w:rPr>
        <w:t xml:space="preserve">/Das Brecht-Jahrbuch, </w:t>
      </w:r>
      <w:proofErr w:type="spellStart"/>
      <w:r w:rsidRPr="00DA16CE">
        <w:rPr>
          <w:rFonts w:ascii="Garamond" w:hAnsi="Garamond" w:cs="Arial"/>
          <w:sz w:val="22"/>
          <w:szCs w:val="22"/>
        </w:rPr>
        <w:t>Bd</w:t>
      </w:r>
      <w:proofErr w:type="spellEnd"/>
      <w:r w:rsidRPr="00DA16CE">
        <w:rPr>
          <w:rFonts w:ascii="Garamond" w:hAnsi="Garamond" w:cs="Arial"/>
          <w:sz w:val="22"/>
          <w:szCs w:val="22"/>
        </w:rPr>
        <w:t xml:space="preserve"> 46. Hg. von Markus Wessendorf. Madison (Wisconsin): University of Wisconsin Press 2021, S. 238–260.</w:t>
      </w:r>
    </w:p>
    <w:p w14:paraId="53D5F631" w14:textId="77777777" w:rsidR="00B546B5" w:rsidRPr="00DA16CE" w:rsidRDefault="00B546B5" w:rsidP="00DA16CE">
      <w:pPr>
        <w:jc w:val="both"/>
        <w:rPr>
          <w:rFonts w:ascii="Garamond" w:hAnsi="Garamond"/>
          <w:b/>
          <w:sz w:val="22"/>
          <w:szCs w:val="22"/>
        </w:rPr>
      </w:pPr>
    </w:p>
    <w:p w14:paraId="747FD6C0" w14:textId="4883E16E" w:rsidR="003B74B8" w:rsidRPr="00DA16CE" w:rsidRDefault="003B74B8"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„einfach zerschmeißen“. Brecht Material. Lyrik – Prosa – Theater – Lehrstück. Mit einem Blick auf Heiner Müller. Berlin/Milow/Strasburg: </w:t>
      </w:r>
      <w:proofErr w:type="spellStart"/>
      <w:r w:rsidRPr="00DA16CE">
        <w:rPr>
          <w:rFonts w:ascii="Garamond" w:hAnsi="Garamond"/>
          <w:sz w:val="22"/>
          <w:szCs w:val="22"/>
        </w:rPr>
        <w:t>Schibri</w:t>
      </w:r>
      <w:proofErr w:type="spellEnd"/>
      <w:r w:rsidRPr="00DA16CE">
        <w:rPr>
          <w:rFonts w:ascii="Garamond" w:hAnsi="Garamond"/>
          <w:sz w:val="22"/>
          <w:szCs w:val="22"/>
        </w:rPr>
        <w:t xml:space="preserve"> 2021</w:t>
      </w:r>
      <w:r w:rsidR="001E038B" w:rsidRPr="00DA16CE">
        <w:rPr>
          <w:rFonts w:ascii="Garamond" w:hAnsi="Garamond"/>
          <w:sz w:val="22"/>
          <w:szCs w:val="22"/>
        </w:rPr>
        <w:t xml:space="preserve"> (= </w:t>
      </w:r>
      <w:proofErr w:type="spellStart"/>
      <w:r w:rsidR="001E038B" w:rsidRPr="00DA16CE">
        <w:rPr>
          <w:rFonts w:ascii="Garamond" w:hAnsi="Garamond"/>
          <w:sz w:val="22"/>
          <w:szCs w:val="22"/>
        </w:rPr>
        <w:t>Lingener</w:t>
      </w:r>
      <w:proofErr w:type="spellEnd"/>
      <w:r w:rsidR="001E038B" w:rsidRPr="00DA16CE">
        <w:rPr>
          <w:rFonts w:ascii="Garamond" w:hAnsi="Garamond"/>
          <w:sz w:val="22"/>
          <w:szCs w:val="22"/>
        </w:rPr>
        <w:t xml:space="preserve"> Beiträge zur Theaterpädagogik, Bd. XIX)</w:t>
      </w:r>
      <w:r w:rsidRPr="00DA16CE">
        <w:rPr>
          <w:rFonts w:ascii="Garamond" w:hAnsi="Garamond"/>
          <w:sz w:val="22"/>
          <w:szCs w:val="22"/>
        </w:rPr>
        <w:t>.</w:t>
      </w:r>
    </w:p>
    <w:p w14:paraId="365E8044" w14:textId="548BFFAB" w:rsidR="003B74B8" w:rsidRPr="00DA16CE" w:rsidRDefault="003B74B8" w:rsidP="00DA16CE">
      <w:pPr>
        <w:jc w:val="both"/>
        <w:rPr>
          <w:rFonts w:ascii="Garamond" w:hAnsi="Garamond"/>
          <w:i/>
          <w:sz w:val="22"/>
          <w:szCs w:val="22"/>
        </w:rPr>
      </w:pPr>
      <w:r w:rsidRPr="00DA16CE">
        <w:rPr>
          <w:rFonts w:ascii="Garamond" w:hAnsi="Garamond"/>
          <w:i/>
          <w:sz w:val="22"/>
          <w:szCs w:val="22"/>
        </w:rPr>
        <w:t>Rezensionen</w:t>
      </w:r>
    </w:p>
    <w:p w14:paraId="69B91176" w14:textId="75F9F5CB" w:rsidR="002A1DB0" w:rsidRPr="00DA16CE" w:rsidRDefault="002A1DB0" w:rsidP="00DA16CE">
      <w:pPr>
        <w:tabs>
          <w:tab w:val="left" w:pos="709"/>
        </w:tabs>
        <w:ind w:left="709" w:hanging="283"/>
        <w:jc w:val="both"/>
        <w:rPr>
          <w:rFonts w:ascii="Garamond" w:hAnsi="Garamond"/>
          <w:sz w:val="22"/>
          <w:szCs w:val="22"/>
        </w:rPr>
      </w:pPr>
      <w:r w:rsidRPr="00DA16CE">
        <w:rPr>
          <w:rFonts w:ascii="Garamond" w:hAnsi="Garamond"/>
          <w:b/>
          <w:sz w:val="22"/>
          <w:szCs w:val="22"/>
        </w:rPr>
        <w:t>–</w:t>
      </w:r>
      <w:r w:rsidRPr="00DA16CE">
        <w:rPr>
          <w:rFonts w:ascii="Garamond" w:hAnsi="Garamond"/>
          <w:sz w:val="22"/>
          <w:szCs w:val="22"/>
        </w:rPr>
        <w:tab/>
        <w:t>Dieter Henning: Desertieren, um zu leben. Florian Vaßen sammelt eigene Texte einer mehr als ein halbes Jahrhundert währenden Befassung mit Brecht. In: Dreigroschenheft. Informationen zu Bertolt Brecht 28 (2021), H. 3, S. 31–34.</w:t>
      </w:r>
    </w:p>
    <w:p w14:paraId="11576935" w14:textId="5E972A65" w:rsidR="001E038B" w:rsidRPr="00DA16CE" w:rsidRDefault="001E038B" w:rsidP="00DA16CE">
      <w:pPr>
        <w:tabs>
          <w:tab w:val="left" w:pos="709"/>
        </w:tabs>
        <w:ind w:left="709" w:hanging="283"/>
        <w:jc w:val="both"/>
        <w:rPr>
          <w:rFonts w:ascii="Garamond" w:hAnsi="Garamond"/>
          <w:sz w:val="22"/>
          <w:szCs w:val="22"/>
        </w:rPr>
      </w:pPr>
      <w:r w:rsidRPr="00DA16CE">
        <w:rPr>
          <w:rFonts w:ascii="Garamond" w:hAnsi="Garamond"/>
          <w:b/>
          <w:sz w:val="22"/>
          <w:szCs w:val="22"/>
        </w:rPr>
        <w:t>–</w:t>
      </w:r>
      <w:r w:rsidRPr="00DA16CE">
        <w:rPr>
          <w:rFonts w:ascii="Garamond" w:hAnsi="Garamond"/>
          <w:b/>
          <w:sz w:val="22"/>
          <w:szCs w:val="22"/>
        </w:rPr>
        <w:tab/>
      </w:r>
      <w:r w:rsidRPr="00DA16CE">
        <w:rPr>
          <w:rFonts w:ascii="Garamond" w:hAnsi="Garamond"/>
          <w:sz w:val="22"/>
          <w:szCs w:val="22"/>
        </w:rPr>
        <w:t>Tom Kuhn:</w:t>
      </w:r>
      <w:r w:rsidR="00107B94" w:rsidRPr="00DA16CE">
        <w:rPr>
          <w:rFonts w:ascii="Garamond" w:hAnsi="Garamond"/>
          <w:sz w:val="22"/>
          <w:szCs w:val="22"/>
        </w:rPr>
        <w:t xml:space="preserve"> Florian Vaßen: „einfach zerschmeißen“. Brecht Material. Lyrik – Prosa – Theater – Lehrstück. Mit einem Blick auf Heiner Müller. Berlin/Milow/Strasburg: </w:t>
      </w:r>
      <w:proofErr w:type="spellStart"/>
      <w:r w:rsidR="00107B94" w:rsidRPr="00DA16CE">
        <w:rPr>
          <w:rFonts w:ascii="Garamond" w:hAnsi="Garamond"/>
          <w:sz w:val="22"/>
          <w:szCs w:val="22"/>
        </w:rPr>
        <w:t>Schibri</w:t>
      </w:r>
      <w:proofErr w:type="spellEnd"/>
      <w:r w:rsidR="00107B94" w:rsidRPr="00DA16CE">
        <w:rPr>
          <w:rFonts w:ascii="Garamond" w:hAnsi="Garamond"/>
          <w:sz w:val="22"/>
          <w:szCs w:val="22"/>
        </w:rPr>
        <w:t xml:space="preserve"> 2021 (= </w:t>
      </w:r>
      <w:proofErr w:type="spellStart"/>
      <w:r w:rsidR="00107B94" w:rsidRPr="00DA16CE">
        <w:rPr>
          <w:rFonts w:ascii="Garamond" w:hAnsi="Garamond"/>
          <w:sz w:val="22"/>
          <w:szCs w:val="22"/>
        </w:rPr>
        <w:t>Lingener</w:t>
      </w:r>
      <w:proofErr w:type="spellEnd"/>
      <w:r w:rsidR="00107B94" w:rsidRPr="00DA16CE">
        <w:rPr>
          <w:rFonts w:ascii="Garamond" w:hAnsi="Garamond"/>
          <w:sz w:val="22"/>
          <w:szCs w:val="22"/>
        </w:rPr>
        <w:t xml:space="preserve"> Beiträge zur Theaterpädagogik, Bd. XIX). In: Zeitschrift für Deutsche Philologie 141 (2022), H. 4, S. 626–629.</w:t>
      </w:r>
    </w:p>
    <w:p w14:paraId="612163A4" w14:textId="1C2A5BB6" w:rsidR="001E038B" w:rsidRPr="00DA16CE" w:rsidRDefault="001E038B" w:rsidP="00DA16CE">
      <w:pPr>
        <w:tabs>
          <w:tab w:val="left" w:pos="709"/>
        </w:tabs>
        <w:ind w:left="709" w:hanging="283"/>
        <w:jc w:val="both"/>
        <w:rPr>
          <w:rFonts w:ascii="Garamond" w:hAnsi="Garamond"/>
          <w:sz w:val="22"/>
          <w:szCs w:val="22"/>
        </w:rPr>
      </w:pPr>
      <w:r w:rsidRPr="00DA16CE">
        <w:rPr>
          <w:rFonts w:ascii="Garamond" w:hAnsi="Garamond"/>
          <w:b/>
          <w:sz w:val="22"/>
          <w:szCs w:val="22"/>
        </w:rPr>
        <w:t>–</w:t>
      </w:r>
      <w:r w:rsidRPr="00DA16CE">
        <w:rPr>
          <w:rFonts w:ascii="Garamond" w:hAnsi="Garamond"/>
          <w:sz w:val="22"/>
          <w:szCs w:val="22"/>
        </w:rPr>
        <w:tab/>
        <w:t xml:space="preserve">Hans-Martin Ritter: Florian Vaßen: „einfach zerschmeißen“. Brecht Material. Lyrik – Prosa – Theater – Lehrstück. Berlin/Milow/Strasburg: </w:t>
      </w:r>
      <w:proofErr w:type="spellStart"/>
      <w:r w:rsidRPr="00DA16CE">
        <w:rPr>
          <w:rFonts w:ascii="Garamond" w:hAnsi="Garamond"/>
          <w:sz w:val="22"/>
          <w:szCs w:val="22"/>
        </w:rPr>
        <w:t>Schibri</w:t>
      </w:r>
      <w:proofErr w:type="spellEnd"/>
      <w:r w:rsidRPr="00DA16CE">
        <w:rPr>
          <w:rFonts w:ascii="Garamond" w:hAnsi="Garamond"/>
          <w:sz w:val="22"/>
          <w:szCs w:val="22"/>
        </w:rPr>
        <w:t xml:space="preserve"> 2021. In: Zeitschrift für Theaterpädagogik 37 (2021), H. 79. Produktivität der Krise, S. 54f.</w:t>
      </w:r>
    </w:p>
    <w:p w14:paraId="200D1316" w14:textId="182ADBE1" w:rsidR="001E038B" w:rsidRPr="00DA16CE" w:rsidRDefault="001E038B" w:rsidP="00DA16CE">
      <w:pPr>
        <w:tabs>
          <w:tab w:val="left" w:pos="709"/>
        </w:tabs>
        <w:ind w:left="709" w:hanging="283"/>
        <w:jc w:val="both"/>
        <w:rPr>
          <w:rFonts w:ascii="Garamond" w:hAnsi="Garamond"/>
          <w:sz w:val="22"/>
          <w:szCs w:val="22"/>
          <w:lang w:val="en-GB"/>
        </w:rPr>
      </w:pPr>
      <w:r w:rsidRPr="00DA16CE">
        <w:rPr>
          <w:rFonts w:ascii="Garamond" w:hAnsi="Garamond"/>
          <w:b/>
          <w:sz w:val="22"/>
          <w:szCs w:val="22"/>
        </w:rPr>
        <w:t>–</w:t>
      </w:r>
      <w:r w:rsidRPr="00DA16CE">
        <w:rPr>
          <w:rFonts w:ascii="Garamond" w:hAnsi="Garamond"/>
          <w:sz w:val="22"/>
          <w:szCs w:val="22"/>
        </w:rPr>
        <w:tab/>
        <w:t>Reiner Steinweg</w:t>
      </w:r>
      <w:r w:rsidR="00107B94" w:rsidRPr="00DA16CE">
        <w:rPr>
          <w:rFonts w:ascii="Garamond" w:hAnsi="Garamond"/>
          <w:sz w:val="22"/>
          <w:szCs w:val="22"/>
        </w:rPr>
        <w:t xml:space="preserve">: Florian Vaßen: „einfach zerschmeißen“. Brecht Material. Lyrik – Prosa – Theater – Lehrstück. Milow: </w:t>
      </w:r>
      <w:proofErr w:type="spellStart"/>
      <w:r w:rsidR="00107B94" w:rsidRPr="00DA16CE">
        <w:rPr>
          <w:rFonts w:ascii="Garamond" w:hAnsi="Garamond"/>
          <w:sz w:val="22"/>
          <w:szCs w:val="22"/>
        </w:rPr>
        <w:t>Schibri</w:t>
      </w:r>
      <w:proofErr w:type="spellEnd"/>
      <w:r w:rsidR="00107B94" w:rsidRPr="00DA16CE">
        <w:rPr>
          <w:rFonts w:ascii="Garamond" w:hAnsi="Garamond"/>
          <w:sz w:val="22"/>
          <w:szCs w:val="22"/>
        </w:rPr>
        <w:t xml:space="preserve"> 2021. In: Das Brecht-Jahrbuch/The Brecht </w:t>
      </w:r>
      <w:proofErr w:type="spellStart"/>
      <w:r w:rsidR="00107B94" w:rsidRPr="00DA16CE">
        <w:rPr>
          <w:rFonts w:ascii="Garamond" w:hAnsi="Garamond"/>
          <w:sz w:val="22"/>
          <w:szCs w:val="22"/>
        </w:rPr>
        <w:t>Yearbook</w:t>
      </w:r>
      <w:proofErr w:type="spellEnd"/>
      <w:r w:rsidR="005B659B">
        <w:rPr>
          <w:rFonts w:ascii="Garamond" w:hAnsi="Garamond"/>
          <w:sz w:val="22"/>
          <w:szCs w:val="22"/>
        </w:rPr>
        <w:t>,</w:t>
      </w:r>
      <w:r w:rsidR="00107B94" w:rsidRPr="00DA16CE">
        <w:rPr>
          <w:rFonts w:ascii="Garamond" w:hAnsi="Garamond"/>
          <w:sz w:val="22"/>
          <w:szCs w:val="22"/>
        </w:rPr>
        <w:t xml:space="preserve"> Bd. 47. </w:t>
      </w:r>
      <w:r w:rsidR="00107B94" w:rsidRPr="00DA16CE">
        <w:rPr>
          <w:rFonts w:ascii="Garamond" w:hAnsi="Garamond"/>
          <w:sz w:val="22"/>
          <w:szCs w:val="22"/>
          <w:lang w:val="en-GB"/>
        </w:rPr>
        <w:t xml:space="preserve">Hg. von Markus </w:t>
      </w:r>
      <w:proofErr w:type="spellStart"/>
      <w:r w:rsidR="00107B94" w:rsidRPr="00DA16CE">
        <w:rPr>
          <w:rFonts w:ascii="Garamond" w:hAnsi="Garamond"/>
          <w:sz w:val="22"/>
          <w:szCs w:val="22"/>
          <w:lang w:val="en-GB"/>
        </w:rPr>
        <w:t>Wessendorf</w:t>
      </w:r>
      <w:proofErr w:type="spellEnd"/>
      <w:r w:rsidR="00697C33" w:rsidRPr="00DA16CE">
        <w:rPr>
          <w:rFonts w:ascii="Garamond" w:hAnsi="Garamond"/>
          <w:sz w:val="22"/>
          <w:szCs w:val="22"/>
          <w:lang w:val="en-GB"/>
        </w:rPr>
        <w:t>. New York/Woodbridge: Camden House 2022, S. 294–298.</w:t>
      </w:r>
    </w:p>
    <w:p w14:paraId="0B3E76FE" w14:textId="77777777" w:rsidR="002A1DB0" w:rsidRPr="00DA16CE" w:rsidRDefault="002A1DB0" w:rsidP="00DA16CE">
      <w:pPr>
        <w:jc w:val="both"/>
        <w:rPr>
          <w:rFonts w:ascii="Garamond" w:hAnsi="Garamond"/>
          <w:b/>
          <w:sz w:val="22"/>
          <w:szCs w:val="22"/>
          <w:lang w:val="en-GB"/>
        </w:rPr>
      </w:pPr>
    </w:p>
    <w:p w14:paraId="2501467F" w14:textId="40B8D2DF" w:rsidR="00817F9D" w:rsidRPr="00DA16CE" w:rsidRDefault="004B53B9"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Vom Lehrstück-Prozess zur kollektiven Inszenierung – ein Praxisbericht. Brechts </w:t>
      </w:r>
      <w:r w:rsidRPr="00DA16CE">
        <w:rPr>
          <w:rFonts w:ascii="Garamond" w:hAnsi="Garamond"/>
          <w:i/>
          <w:sz w:val="22"/>
          <w:szCs w:val="22"/>
        </w:rPr>
        <w:t xml:space="preserve">Fatzer </w:t>
      </w:r>
      <w:r w:rsidR="00580D9A" w:rsidRPr="00DA16CE">
        <w:rPr>
          <w:rFonts w:ascii="Garamond" w:hAnsi="Garamond"/>
          <w:sz w:val="22"/>
          <w:szCs w:val="22"/>
        </w:rPr>
        <w:t xml:space="preserve">und Müllers „Bühnenfassung“ </w:t>
      </w:r>
      <w:r w:rsidR="00107B94" w:rsidRPr="00DA16CE">
        <w:rPr>
          <w:rFonts w:ascii="Garamond" w:hAnsi="Garamond"/>
          <w:sz w:val="22"/>
          <w:szCs w:val="22"/>
        </w:rPr>
        <w:t xml:space="preserve">„Der Untergang des Egoisten </w:t>
      </w:r>
      <w:r w:rsidR="000E2AB8" w:rsidRPr="00DA16CE">
        <w:rPr>
          <w:rFonts w:ascii="Garamond" w:hAnsi="Garamond"/>
          <w:sz w:val="22"/>
          <w:szCs w:val="22"/>
        </w:rPr>
        <w:t>J</w:t>
      </w:r>
      <w:r w:rsidR="00107B94" w:rsidRPr="00DA16CE">
        <w:rPr>
          <w:rFonts w:ascii="Garamond" w:hAnsi="Garamond"/>
          <w:sz w:val="22"/>
          <w:szCs w:val="22"/>
        </w:rPr>
        <w:t>ohann Fatzer“.</w:t>
      </w:r>
      <w:r w:rsidR="00580D9A" w:rsidRPr="00DA16CE">
        <w:rPr>
          <w:rFonts w:ascii="Garamond" w:hAnsi="Garamond"/>
          <w:i/>
          <w:sz w:val="22"/>
          <w:szCs w:val="22"/>
        </w:rPr>
        <w:t xml:space="preserve"> </w:t>
      </w:r>
      <w:r w:rsidR="00580D9A" w:rsidRPr="00DA16CE">
        <w:rPr>
          <w:rFonts w:ascii="Garamond" w:hAnsi="Garamond"/>
          <w:sz w:val="22"/>
          <w:szCs w:val="22"/>
        </w:rPr>
        <w:t xml:space="preserve">In: </w:t>
      </w:r>
      <w:r w:rsidR="003B74B8" w:rsidRPr="00DA16CE">
        <w:rPr>
          <w:rFonts w:ascii="Garamond" w:hAnsi="Garamond"/>
          <w:sz w:val="22"/>
          <w:szCs w:val="22"/>
        </w:rPr>
        <w:t xml:space="preserve">Ders.: </w:t>
      </w:r>
      <w:r w:rsidR="00580D9A" w:rsidRPr="00DA16CE">
        <w:rPr>
          <w:rFonts w:ascii="Garamond" w:hAnsi="Garamond"/>
          <w:sz w:val="22"/>
          <w:szCs w:val="22"/>
        </w:rPr>
        <w:t xml:space="preserve">„einfach zerschmeißen“. Brecht Material. Lyrik – Prosa – Theater – Lehrstück. Mit einem Blick auf Heiner Müller. Berlin/Milow/Strasburg: </w:t>
      </w:r>
      <w:proofErr w:type="spellStart"/>
      <w:r w:rsidR="00580D9A" w:rsidRPr="00DA16CE">
        <w:rPr>
          <w:rFonts w:ascii="Garamond" w:hAnsi="Garamond"/>
          <w:sz w:val="22"/>
          <w:szCs w:val="22"/>
        </w:rPr>
        <w:t>Schibri</w:t>
      </w:r>
      <w:proofErr w:type="spellEnd"/>
      <w:r w:rsidR="00580D9A" w:rsidRPr="00DA16CE">
        <w:rPr>
          <w:rFonts w:ascii="Garamond" w:hAnsi="Garamond"/>
          <w:sz w:val="22"/>
          <w:szCs w:val="22"/>
        </w:rPr>
        <w:t xml:space="preserve"> 2021, S. 450–462</w:t>
      </w:r>
      <w:r w:rsidR="001E038B" w:rsidRPr="00DA16CE">
        <w:rPr>
          <w:rFonts w:ascii="Garamond" w:hAnsi="Garamond"/>
          <w:sz w:val="22"/>
          <w:szCs w:val="22"/>
        </w:rPr>
        <w:t xml:space="preserve"> (= </w:t>
      </w:r>
      <w:proofErr w:type="spellStart"/>
      <w:r w:rsidR="001E038B" w:rsidRPr="00DA16CE">
        <w:rPr>
          <w:rFonts w:ascii="Garamond" w:hAnsi="Garamond"/>
          <w:sz w:val="22"/>
          <w:szCs w:val="22"/>
        </w:rPr>
        <w:t>Lingener</w:t>
      </w:r>
      <w:proofErr w:type="spellEnd"/>
      <w:r w:rsidR="001E038B" w:rsidRPr="00DA16CE">
        <w:rPr>
          <w:rFonts w:ascii="Garamond" w:hAnsi="Garamond"/>
          <w:sz w:val="22"/>
          <w:szCs w:val="22"/>
        </w:rPr>
        <w:t xml:space="preserve"> Beiträge zur Theaterpädagogik, Bd. XIX)</w:t>
      </w:r>
      <w:r w:rsidR="00580D9A" w:rsidRPr="00DA16CE">
        <w:rPr>
          <w:rFonts w:ascii="Garamond" w:hAnsi="Garamond"/>
          <w:sz w:val="22"/>
          <w:szCs w:val="22"/>
        </w:rPr>
        <w:t>.</w:t>
      </w:r>
    </w:p>
    <w:p w14:paraId="1D5DDFB0" w14:textId="286A6E31" w:rsidR="00BE45CB" w:rsidRPr="00DA16CE" w:rsidRDefault="00BE45CB" w:rsidP="00DA16CE">
      <w:pPr>
        <w:jc w:val="both"/>
        <w:rPr>
          <w:rFonts w:ascii="Garamond" w:hAnsi="Garamond"/>
          <w:sz w:val="22"/>
          <w:szCs w:val="22"/>
        </w:rPr>
      </w:pPr>
    </w:p>
    <w:p w14:paraId="16121BCE" w14:textId="3A7DD03D" w:rsidR="00BE45CB" w:rsidRPr="00DA16CE" w:rsidRDefault="00BE45CB" w:rsidP="00DA16CE">
      <w:pPr>
        <w:jc w:val="both"/>
        <w:rPr>
          <w:rFonts w:ascii="Garamond" w:hAnsi="Garamond"/>
          <w:i/>
          <w:sz w:val="22"/>
          <w:szCs w:val="22"/>
        </w:rPr>
      </w:pPr>
      <w:r w:rsidRPr="00DA16CE">
        <w:rPr>
          <w:rFonts w:ascii="Garamond" w:hAnsi="Garamond"/>
          <w:b/>
          <w:sz w:val="22"/>
          <w:szCs w:val="22"/>
        </w:rPr>
        <w:t xml:space="preserve">Ders.: </w:t>
      </w:r>
      <w:r w:rsidRPr="00DA16CE">
        <w:rPr>
          <w:rFonts w:ascii="Garamond" w:hAnsi="Garamond"/>
          <w:sz w:val="22"/>
          <w:szCs w:val="22"/>
        </w:rPr>
        <w:t xml:space="preserve">„Spaziergang“ und „Mechanik“. Körper und Bewegung in Bertolt Brechts Lehrstück-Fragment </w:t>
      </w:r>
      <w:r w:rsidRPr="00DA16CE">
        <w:rPr>
          <w:rFonts w:ascii="Garamond" w:hAnsi="Garamond"/>
          <w:i/>
          <w:sz w:val="22"/>
          <w:szCs w:val="22"/>
        </w:rPr>
        <w:t xml:space="preserve">Fatzer </w:t>
      </w:r>
      <w:r w:rsidRPr="00DA16CE">
        <w:rPr>
          <w:rFonts w:ascii="Garamond" w:hAnsi="Garamond"/>
          <w:sz w:val="22"/>
          <w:szCs w:val="22"/>
        </w:rPr>
        <w:t xml:space="preserve">und Heiner Müllers „Bühnenfassung“ </w:t>
      </w:r>
      <w:r w:rsidR="000E2AB8" w:rsidRPr="00DA16CE">
        <w:rPr>
          <w:rFonts w:ascii="Garamond" w:hAnsi="Garamond"/>
          <w:sz w:val="22"/>
          <w:szCs w:val="22"/>
        </w:rPr>
        <w:t>„Der Untergang des Egoisten J</w:t>
      </w:r>
      <w:r w:rsidR="00107B94" w:rsidRPr="00DA16CE">
        <w:rPr>
          <w:rFonts w:ascii="Garamond" w:hAnsi="Garamond"/>
          <w:sz w:val="22"/>
          <w:szCs w:val="22"/>
        </w:rPr>
        <w:t>ohann Fatzer“</w:t>
      </w:r>
    </w:p>
    <w:p w14:paraId="13B93A25" w14:textId="545E7B80" w:rsidR="00BE45CB" w:rsidRPr="00DA16CE" w:rsidRDefault="00BE45CB" w:rsidP="00DA16CE">
      <w:pPr>
        <w:tabs>
          <w:tab w:val="left" w:pos="426"/>
        </w:tabs>
        <w:ind w:left="708" w:hanging="708"/>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Körperbewegungen in (Nach-)Kriegszeiten. Zu künstlerisch-medialen Repräsentationsformen von der Frühen Neuzeit bis zur Gegenwart. Hg. von Jonas Nesselhauf u.a. Hannover Wehrhahn 2018, S. 135–155.</w:t>
      </w:r>
    </w:p>
    <w:p w14:paraId="47B4AEA6" w14:textId="2CAA134C" w:rsidR="00BE45CB" w:rsidRPr="00DA16CE" w:rsidRDefault="00BE45CB" w:rsidP="00DA16CE">
      <w:pPr>
        <w:tabs>
          <w:tab w:val="left" w:pos="426"/>
        </w:tabs>
        <w:ind w:left="708" w:hanging="282"/>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r>
      <w:r w:rsidR="00A122CB" w:rsidRPr="00DA16CE">
        <w:rPr>
          <w:rFonts w:ascii="Garamond" w:hAnsi="Garamond"/>
          <w:sz w:val="22"/>
          <w:szCs w:val="22"/>
        </w:rPr>
        <w:t xml:space="preserve">Ders.: </w:t>
      </w:r>
      <w:r w:rsidRPr="00DA16CE">
        <w:rPr>
          <w:rFonts w:ascii="Garamond" w:hAnsi="Garamond"/>
          <w:sz w:val="22"/>
          <w:szCs w:val="22"/>
        </w:rPr>
        <w:t xml:space="preserve">„einfach zerschmeißen“. Brecht Material. Lyrik – Prosa – Theater – Lehrstück. Mit einem Blick auf Heiner Müller. Berlin/Milow/Strasburg: </w:t>
      </w:r>
      <w:proofErr w:type="spellStart"/>
      <w:r w:rsidRPr="00DA16CE">
        <w:rPr>
          <w:rFonts w:ascii="Garamond" w:hAnsi="Garamond"/>
          <w:sz w:val="22"/>
          <w:szCs w:val="22"/>
        </w:rPr>
        <w:t>Schibri</w:t>
      </w:r>
      <w:proofErr w:type="spellEnd"/>
      <w:r w:rsidRPr="00DA16CE">
        <w:rPr>
          <w:rFonts w:ascii="Garamond" w:hAnsi="Garamond"/>
          <w:sz w:val="22"/>
          <w:szCs w:val="22"/>
        </w:rPr>
        <w:t xml:space="preserve"> 2021, S. 509–520</w:t>
      </w:r>
      <w:r w:rsidR="00107B94" w:rsidRPr="00DA16CE">
        <w:rPr>
          <w:rFonts w:ascii="Garamond" w:hAnsi="Garamond"/>
          <w:sz w:val="22"/>
          <w:szCs w:val="22"/>
        </w:rPr>
        <w:t xml:space="preserve"> (= </w:t>
      </w:r>
      <w:proofErr w:type="spellStart"/>
      <w:r w:rsidR="00107B94" w:rsidRPr="00DA16CE">
        <w:rPr>
          <w:rFonts w:ascii="Garamond" w:hAnsi="Garamond"/>
          <w:sz w:val="22"/>
          <w:szCs w:val="22"/>
        </w:rPr>
        <w:t>Lingener</w:t>
      </w:r>
      <w:proofErr w:type="spellEnd"/>
      <w:r w:rsidR="00107B94" w:rsidRPr="00DA16CE">
        <w:rPr>
          <w:rFonts w:ascii="Garamond" w:hAnsi="Garamond"/>
          <w:sz w:val="22"/>
          <w:szCs w:val="22"/>
        </w:rPr>
        <w:t xml:space="preserve"> Beiträge zur Theaterpädagogik, Bd. XIX)</w:t>
      </w:r>
      <w:r w:rsidRPr="00DA16CE">
        <w:rPr>
          <w:rFonts w:ascii="Garamond" w:hAnsi="Garamond"/>
          <w:sz w:val="22"/>
          <w:szCs w:val="22"/>
        </w:rPr>
        <w:t>. [Veränderte Fassung]</w:t>
      </w:r>
    </w:p>
    <w:p w14:paraId="20E43DD1" w14:textId="77777777" w:rsidR="003B74B8" w:rsidRPr="00DA16CE" w:rsidRDefault="003B74B8" w:rsidP="00DA16CE">
      <w:pPr>
        <w:tabs>
          <w:tab w:val="left" w:pos="426"/>
        </w:tabs>
        <w:ind w:left="708" w:hanging="708"/>
        <w:jc w:val="both"/>
        <w:rPr>
          <w:rFonts w:ascii="Garamond" w:hAnsi="Garamond"/>
          <w:sz w:val="22"/>
          <w:szCs w:val="22"/>
        </w:rPr>
      </w:pPr>
    </w:p>
    <w:p w14:paraId="3CFA36A7" w14:textId="53D700BC" w:rsidR="00817F9D" w:rsidRPr="00DA16CE" w:rsidRDefault="009D45D0" w:rsidP="00DA16CE">
      <w:pPr>
        <w:jc w:val="both"/>
        <w:rPr>
          <w:rFonts w:ascii="Garamond" w:hAnsi="Garamond"/>
          <w:sz w:val="22"/>
          <w:szCs w:val="22"/>
        </w:rPr>
      </w:pPr>
      <w:r w:rsidRPr="00DA16CE">
        <w:rPr>
          <w:rFonts w:ascii="Garamond" w:hAnsi="Garamond"/>
          <w:b/>
          <w:sz w:val="22"/>
          <w:szCs w:val="22"/>
        </w:rPr>
        <w:t xml:space="preserve">Walther, Alexander: </w:t>
      </w:r>
      <w:r w:rsidRPr="00DA16CE">
        <w:rPr>
          <w:rFonts w:ascii="Garamond" w:hAnsi="Garamond"/>
          <w:sz w:val="22"/>
          <w:szCs w:val="22"/>
        </w:rPr>
        <w:t>Vollkommener Umsturz geplant. „Der Untergang des Egoisten Johann Fatzer“ von Bertolt Brecht am 24.2.2017 im Schauspiel Nord/Stuttgart. In: http://der-neue-merker.eu</w:t>
      </w:r>
    </w:p>
    <w:p w14:paraId="660F6734" w14:textId="77777777" w:rsidR="00817F9D" w:rsidRPr="00DA16CE" w:rsidRDefault="00817F9D" w:rsidP="00DA16CE">
      <w:pPr>
        <w:jc w:val="both"/>
        <w:rPr>
          <w:rFonts w:ascii="Garamond" w:hAnsi="Garamond"/>
          <w:b/>
          <w:sz w:val="22"/>
          <w:szCs w:val="22"/>
        </w:rPr>
      </w:pPr>
    </w:p>
    <w:p w14:paraId="77F71B1E" w14:textId="01E59A4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Weinhold, Chris: </w:t>
      </w:r>
      <w:r w:rsidRPr="00DA16CE">
        <w:rPr>
          <w:rFonts w:ascii="Garamond" w:hAnsi="Garamond"/>
          <w:sz w:val="22"/>
          <w:szCs w:val="22"/>
        </w:rPr>
        <w:t>Wider das mechanische Denken. Das Brecht-Festival in Augsburg erkundet im zweiten Jahr unter der Leitung von Patrick Wengenroth das komplizierte Verhältnis von Ich und wir. In: Theater der Zeit 73 (2018), H.</w:t>
      </w:r>
      <w:r w:rsidR="00F22422" w:rsidRPr="00DA16CE">
        <w:rPr>
          <w:rFonts w:ascii="Garamond" w:hAnsi="Garamond"/>
          <w:sz w:val="22"/>
          <w:szCs w:val="22"/>
        </w:rPr>
        <w:t> </w:t>
      </w:r>
      <w:r w:rsidRPr="00DA16CE">
        <w:rPr>
          <w:rFonts w:ascii="Garamond" w:hAnsi="Garamond"/>
          <w:sz w:val="22"/>
          <w:szCs w:val="22"/>
        </w:rPr>
        <w:t>4, S.</w:t>
      </w:r>
      <w:r w:rsidR="00F22422" w:rsidRPr="00DA16CE">
        <w:rPr>
          <w:rFonts w:ascii="Garamond" w:hAnsi="Garamond"/>
          <w:sz w:val="22"/>
          <w:szCs w:val="22"/>
        </w:rPr>
        <w:t> </w:t>
      </w:r>
      <w:r w:rsidRPr="00DA16CE">
        <w:rPr>
          <w:rFonts w:ascii="Garamond" w:hAnsi="Garamond"/>
          <w:sz w:val="22"/>
          <w:szCs w:val="22"/>
        </w:rPr>
        <w:t>68.</w:t>
      </w:r>
    </w:p>
    <w:p w14:paraId="5DD836F2" w14:textId="77777777" w:rsidR="00817F9D" w:rsidRPr="00DA16CE" w:rsidRDefault="00817F9D" w:rsidP="00DA16CE">
      <w:pPr>
        <w:jc w:val="both"/>
        <w:rPr>
          <w:rFonts w:ascii="Garamond" w:hAnsi="Garamond"/>
          <w:b/>
          <w:sz w:val="22"/>
          <w:szCs w:val="22"/>
        </w:rPr>
      </w:pPr>
    </w:p>
    <w:p w14:paraId="34227161" w14:textId="59A2D871" w:rsidR="00385C2D" w:rsidRPr="00DA16CE" w:rsidRDefault="008A5E77" w:rsidP="00DA16CE">
      <w:pPr>
        <w:jc w:val="both"/>
        <w:rPr>
          <w:rFonts w:ascii="Garamond" w:hAnsi="Garamond"/>
          <w:sz w:val="22"/>
          <w:szCs w:val="22"/>
        </w:rPr>
      </w:pPr>
      <w:r w:rsidRPr="00DA16CE">
        <w:rPr>
          <w:rFonts w:ascii="Garamond" w:hAnsi="Garamond"/>
          <w:b/>
          <w:sz w:val="22"/>
          <w:szCs w:val="22"/>
        </w:rPr>
        <w:t xml:space="preserve">Zimmermann, Hans Christoph: </w:t>
      </w:r>
      <w:r w:rsidR="00385C2D" w:rsidRPr="00DA16CE">
        <w:rPr>
          <w:rFonts w:ascii="Garamond" w:hAnsi="Garamond"/>
          <w:sz w:val="22"/>
          <w:szCs w:val="22"/>
        </w:rPr>
        <w:t xml:space="preserve">Schlachtfeld Körper. Bertolt Brecht/Heiner Müller: Der Untergang des Egoisten Johann Fatzer. In: </w:t>
      </w:r>
      <w:hyperlink r:id="rId560" w:history="1">
        <w:r w:rsidR="00385C2D" w:rsidRPr="00DA16CE">
          <w:rPr>
            <w:rStyle w:val="Hyperlink"/>
            <w:rFonts w:ascii="Garamond" w:hAnsi="Garamond"/>
            <w:color w:val="auto"/>
            <w:sz w:val="22"/>
            <w:szCs w:val="22"/>
            <w:u w:val="none"/>
          </w:rPr>
          <w:t>https://die-deutsche-bühne.de/kritiken/schlachtfel-koerper</w:t>
        </w:r>
      </w:hyperlink>
      <w:r w:rsidR="00385C2D" w:rsidRPr="00DA16CE">
        <w:rPr>
          <w:rFonts w:ascii="Garamond" w:hAnsi="Garamond"/>
          <w:sz w:val="22"/>
          <w:szCs w:val="22"/>
        </w:rPr>
        <w:t>. [Zugriff zuletzt am 11.6.2019]</w:t>
      </w:r>
    </w:p>
    <w:p w14:paraId="35DFB1ED" w14:textId="5DBD1E04" w:rsidR="00385C2D" w:rsidRPr="00DA16CE" w:rsidRDefault="00385C2D" w:rsidP="00DA16CE">
      <w:pPr>
        <w:jc w:val="both"/>
        <w:rPr>
          <w:rFonts w:ascii="Garamond" w:hAnsi="Garamond"/>
          <w:b/>
          <w:sz w:val="22"/>
          <w:szCs w:val="22"/>
        </w:rPr>
      </w:pPr>
    </w:p>
    <w:p w14:paraId="3B357A1D" w14:textId="271AF045" w:rsidR="00385C2D" w:rsidRPr="00DA16CE" w:rsidRDefault="00385C2D"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Schlachtreif für den Krieg. Oliver </w:t>
      </w:r>
      <w:proofErr w:type="spellStart"/>
      <w:r w:rsidRPr="00DA16CE">
        <w:rPr>
          <w:rFonts w:ascii="Garamond" w:hAnsi="Garamond"/>
          <w:sz w:val="22"/>
          <w:szCs w:val="22"/>
        </w:rPr>
        <w:t>Frljić</w:t>
      </w:r>
      <w:proofErr w:type="spellEnd"/>
      <w:r w:rsidRPr="00DA16CE">
        <w:rPr>
          <w:rFonts w:ascii="Garamond" w:hAnsi="Garamond"/>
          <w:sz w:val="22"/>
          <w:szCs w:val="22"/>
        </w:rPr>
        <w:t xml:space="preserve"> inszeniert am Schauspiel Köln Brechts „Der Untergang des Egoisten Johann Fatzer“ in der Fassung von Heiner Müller. In: </w:t>
      </w:r>
      <w:hyperlink r:id="rId561" w:history="1">
        <w:r w:rsidRPr="00DA16CE">
          <w:rPr>
            <w:rStyle w:val="Hyperlink"/>
            <w:rFonts w:ascii="Garamond" w:hAnsi="Garamond"/>
            <w:color w:val="auto"/>
            <w:sz w:val="22"/>
            <w:szCs w:val="22"/>
            <w:u w:val="none"/>
          </w:rPr>
          <w:t>https://www.jungewelt.de/artikel/print.php?id=356602</w:t>
        </w:r>
      </w:hyperlink>
      <w:r w:rsidRPr="00DA16CE">
        <w:rPr>
          <w:rFonts w:ascii="Garamond" w:hAnsi="Garamond"/>
          <w:sz w:val="22"/>
          <w:szCs w:val="22"/>
        </w:rPr>
        <w:t>. [Zugriff zuletzt am 17.6.2019]</w:t>
      </w:r>
    </w:p>
    <w:p w14:paraId="6679204D" w14:textId="77777777" w:rsidR="00385C2D" w:rsidRPr="00DA16CE" w:rsidRDefault="00385C2D" w:rsidP="00DA16CE">
      <w:pPr>
        <w:jc w:val="both"/>
        <w:rPr>
          <w:rFonts w:ascii="Garamond" w:hAnsi="Garamond"/>
          <w:b/>
          <w:sz w:val="22"/>
          <w:szCs w:val="22"/>
        </w:rPr>
      </w:pPr>
    </w:p>
    <w:p w14:paraId="4AC0D53A" w14:textId="143E3219" w:rsidR="00817F9D" w:rsidRPr="00DA16CE" w:rsidRDefault="00385C2D" w:rsidP="00DA16CE">
      <w:pPr>
        <w:jc w:val="both"/>
        <w:rPr>
          <w:rFonts w:ascii="Garamond" w:hAnsi="Garamond"/>
          <w:sz w:val="22"/>
          <w:szCs w:val="22"/>
        </w:rPr>
      </w:pPr>
      <w:r w:rsidRPr="00DA16CE">
        <w:rPr>
          <w:rFonts w:ascii="Garamond" w:hAnsi="Garamond"/>
          <w:b/>
          <w:sz w:val="22"/>
          <w:szCs w:val="22"/>
        </w:rPr>
        <w:t xml:space="preserve">Ders.: </w:t>
      </w:r>
      <w:r w:rsidR="008A5E77" w:rsidRPr="00DA16CE">
        <w:rPr>
          <w:rFonts w:ascii="Garamond" w:hAnsi="Garamond"/>
          <w:sz w:val="22"/>
          <w:szCs w:val="22"/>
        </w:rPr>
        <w:t xml:space="preserve">„Wir werden in Europa bald Krieg haben“. Olive </w:t>
      </w:r>
      <w:proofErr w:type="spellStart"/>
      <w:r w:rsidR="008A5E77" w:rsidRPr="00DA16CE">
        <w:rPr>
          <w:rFonts w:ascii="Garamond" w:hAnsi="Garamond"/>
          <w:sz w:val="22"/>
          <w:szCs w:val="22"/>
        </w:rPr>
        <w:t>Frljić</w:t>
      </w:r>
      <w:proofErr w:type="spellEnd"/>
      <w:r w:rsidR="008A5E77" w:rsidRPr="00DA16CE">
        <w:rPr>
          <w:rFonts w:ascii="Garamond" w:hAnsi="Garamond"/>
          <w:sz w:val="22"/>
          <w:szCs w:val="22"/>
        </w:rPr>
        <w:t xml:space="preserve"> inszeniert „Der Untergang des Egoisten Johann Fatzer“ – Premiere 06/19. </w:t>
      </w:r>
      <w:r w:rsidR="00657BB0" w:rsidRPr="00DA16CE">
        <w:rPr>
          <w:rFonts w:ascii="Garamond" w:hAnsi="Garamond"/>
          <w:sz w:val="22"/>
          <w:szCs w:val="22"/>
        </w:rPr>
        <w:t xml:space="preserve">Ein Gespräch mit dem Regisseur Oliver </w:t>
      </w:r>
      <w:proofErr w:type="spellStart"/>
      <w:r w:rsidR="00657BB0" w:rsidRPr="00DA16CE">
        <w:rPr>
          <w:rFonts w:ascii="Garamond" w:hAnsi="Garamond"/>
          <w:sz w:val="22"/>
          <w:szCs w:val="22"/>
        </w:rPr>
        <w:t>Frljić</w:t>
      </w:r>
      <w:proofErr w:type="spellEnd"/>
      <w:r w:rsidR="00657BB0" w:rsidRPr="00DA16CE">
        <w:rPr>
          <w:rFonts w:ascii="Garamond" w:hAnsi="Garamond"/>
          <w:sz w:val="22"/>
          <w:szCs w:val="22"/>
        </w:rPr>
        <w:t xml:space="preserve">. </w:t>
      </w:r>
      <w:r w:rsidR="008A5E77" w:rsidRPr="00DA16CE">
        <w:rPr>
          <w:rFonts w:ascii="Garamond" w:hAnsi="Garamond"/>
          <w:sz w:val="22"/>
          <w:szCs w:val="22"/>
        </w:rPr>
        <w:t xml:space="preserve">In: </w:t>
      </w:r>
      <w:hyperlink r:id="rId562" w:history="1">
        <w:r w:rsidR="00D90967" w:rsidRPr="00DA16CE">
          <w:rPr>
            <w:rStyle w:val="Hyperlink"/>
            <w:rFonts w:ascii="Garamond" w:hAnsi="Garamond"/>
            <w:color w:val="auto"/>
            <w:sz w:val="22"/>
            <w:szCs w:val="22"/>
            <w:u w:val="none"/>
          </w:rPr>
          <w:t>https://www.choices.de/interview-oliver-frlji-der-untergang-des-egoisten-johann-fatzer</w:t>
        </w:r>
      </w:hyperlink>
      <w:r w:rsidR="008A5E77" w:rsidRPr="00DA16CE">
        <w:rPr>
          <w:rFonts w:ascii="Garamond" w:hAnsi="Garamond"/>
          <w:sz w:val="22"/>
          <w:szCs w:val="22"/>
        </w:rPr>
        <w:t xml:space="preserve">. [Zugriff </w:t>
      </w:r>
      <w:r w:rsidR="00291C04" w:rsidRPr="00DA16CE">
        <w:rPr>
          <w:rFonts w:ascii="Garamond" w:hAnsi="Garamond"/>
          <w:sz w:val="22"/>
          <w:szCs w:val="22"/>
        </w:rPr>
        <w:t xml:space="preserve">zuletzt </w:t>
      </w:r>
      <w:r w:rsidR="008A5E77" w:rsidRPr="00DA16CE">
        <w:rPr>
          <w:rFonts w:ascii="Garamond" w:hAnsi="Garamond"/>
          <w:sz w:val="22"/>
          <w:szCs w:val="22"/>
        </w:rPr>
        <w:t>am 5.7.2019]</w:t>
      </w:r>
    </w:p>
    <w:p w14:paraId="12BDB2AF" w14:textId="33DB2018" w:rsidR="008A5E77" w:rsidRPr="00DA16CE" w:rsidRDefault="008A5E77" w:rsidP="00DA16CE">
      <w:pPr>
        <w:jc w:val="both"/>
        <w:rPr>
          <w:rFonts w:ascii="Garamond" w:hAnsi="Garamond"/>
          <w:i/>
          <w:sz w:val="22"/>
          <w:szCs w:val="22"/>
        </w:rPr>
      </w:pPr>
    </w:p>
    <w:p w14:paraId="786B16E7" w14:textId="77777777" w:rsidR="008A5E77" w:rsidRPr="00DA16CE" w:rsidRDefault="008A5E77" w:rsidP="00DA16CE">
      <w:pPr>
        <w:jc w:val="both"/>
        <w:rPr>
          <w:rFonts w:ascii="Garamond" w:hAnsi="Garamond"/>
          <w:i/>
          <w:sz w:val="22"/>
          <w:szCs w:val="22"/>
        </w:rPr>
      </w:pPr>
    </w:p>
    <w:p w14:paraId="62C100D0" w14:textId="77777777" w:rsidR="00817F9D" w:rsidRPr="00DA16CE" w:rsidRDefault="009D45D0" w:rsidP="00DA16CE">
      <w:pPr>
        <w:jc w:val="both"/>
        <w:rPr>
          <w:rFonts w:ascii="Garamond" w:hAnsi="Garamond"/>
          <w:i/>
          <w:sz w:val="22"/>
          <w:szCs w:val="22"/>
        </w:rPr>
      </w:pPr>
      <w:proofErr w:type="spellStart"/>
      <w:r w:rsidRPr="00DA16CE">
        <w:rPr>
          <w:rFonts w:ascii="Garamond" w:hAnsi="Garamond"/>
          <w:i/>
          <w:sz w:val="22"/>
          <w:szCs w:val="22"/>
        </w:rPr>
        <w:lastRenderedPageBreak/>
        <w:t>Rosebud</w:t>
      </w:r>
      <w:proofErr w:type="spellEnd"/>
    </w:p>
    <w:p w14:paraId="2149173D" w14:textId="77777777" w:rsidR="00817F9D" w:rsidRPr="00DA16CE" w:rsidRDefault="00817F9D" w:rsidP="00DA16CE">
      <w:pPr>
        <w:jc w:val="both"/>
        <w:rPr>
          <w:rFonts w:ascii="Garamond" w:hAnsi="Garamond"/>
          <w:i/>
          <w:sz w:val="22"/>
          <w:szCs w:val="22"/>
        </w:rPr>
      </w:pPr>
    </w:p>
    <w:p w14:paraId="0C0D3350" w14:textId="77777777" w:rsidR="00817F9D" w:rsidRPr="00DA16CE" w:rsidRDefault="00817F9D" w:rsidP="00DA16CE">
      <w:pPr>
        <w:jc w:val="both"/>
        <w:rPr>
          <w:rFonts w:ascii="Garamond" w:hAnsi="Garamond"/>
          <w:i/>
          <w:sz w:val="22"/>
          <w:szCs w:val="22"/>
        </w:rPr>
      </w:pPr>
    </w:p>
    <w:p w14:paraId="717647B8"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Der Auftrag</w:t>
      </w:r>
    </w:p>
    <w:p w14:paraId="2BBBFAD0" w14:textId="77777777" w:rsidR="00636D75" w:rsidRPr="00DA16CE" w:rsidRDefault="00636D75" w:rsidP="00DA16CE">
      <w:pPr>
        <w:jc w:val="both"/>
        <w:rPr>
          <w:rFonts w:ascii="Garamond" w:hAnsi="Garamond"/>
          <w:sz w:val="22"/>
          <w:szCs w:val="22"/>
        </w:rPr>
      </w:pPr>
    </w:p>
    <w:p w14:paraId="52DA87CA" w14:textId="3FFA99AE" w:rsidR="00751108" w:rsidRPr="00DA16CE" w:rsidRDefault="00751108" w:rsidP="00DA16CE">
      <w:pPr>
        <w:jc w:val="both"/>
        <w:rPr>
          <w:rFonts w:ascii="Garamond" w:hAnsi="Garamond"/>
          <w:sz w:val="22"/>
          <w:szCs w:val="22"/>
        </w:rPr>
      </w:pPr>
      <w:r w:rsidRPr="00DA16CE">
        <w:rPr>
          <w:rFonts w:ascii="Garamond" w:hAnsi="Garamond"/>
          <w:b/>
          <w:sz w:val="22"/>
          <w:szCs w:val="22"/>
        </w:rPr>
        <w:t xml:space="preserve">André, Michael: </w:t>
      </w:r>
      <w:r w:rsidRPr="00DA16CE">
        <w:rPr>
          <w:rFonts w:ascii="Garamond" w:hAnsi="Garamond"/>
          <w:sz w:val="22"/>
          <w:szCs w:val="22"/>
        </w:rPr>
        <w:t>Tod den Befreiern. Der Auftrag (WDR 3). In: Rheinische Post vom 19.2.1981.</w:t>
      </w:r>
    </w:p>
    <w:p w14:paraId="43EDBBA9" w14:textId="6D6C388F" w:rsidR="00696FB8" w:rsidRPr="00DA16CE" w:rsidRDefault="00696FB8" w:rsidP="00DA16CE">
      <w:pPr>
        <w:jc w:val="both"/>
        <w:rPr>
          <w:rFonts w:ascii="Garamond" w:hAnsi="Garamond"/>
          <w:b/>
          <w:sz w:val="22"/>
          <w:szCs w:val="22"/>
        </w:rPr>
      </w:pPr>
    </w:p>
    <w:p w14:paraId="712E95A9" w14:textId="3985242B" w:rsidR="00696FB8" w:rsidRPr="00DA16CE" w:rsidRDefault="00696FB8"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Potsdam: Premiere von Heiner Müllers „Auftrag“. In: National-Zeitung vom 22.11.1988.</w:t>
      </w:r>
    </w:p>
    <w:p w14:paraId="45C08345" w14:textId="77777777" w:rsidR="00696FB8" w:rsidRPr="00DA16CE" w:rsidRDefault="00696FB8" w:rsidP="00DA16CE">
      <w:pPr>
        <w:jc w:val="both"/>
        <w:rPr>
          <w:rFonts w:ascii="Garamond" w:hAnsi="Garamond"/>
          <w:b/>
          <w:sz w:val="22"/>
          <w:szCs w:val="22"/>
        </w:rPr>
      </w:pPr>
    </w:p>
    <w:p w14:paraId="631810CB" w14:textId="1744CEDC" w:rsidR="00F52480" w:rsidRPr="00DA16CE" w:rsidRDefault="00F5248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Programmheft von „La mission/Au Perroquet vert“ vom Théâtre Vidy-Lausanne zum Festival d’Avignon 1989/90.</w:t>
      </w:r>
    </w:p>
    <w:p w14:paraId="24222792" w14:textId="77777777" w:rsidR="00F52480" w:rsidRPr="00DA16CE" w:rsidRDefault="00F52480" w:rsidP="00DA16CE">
      <w:pPr>
        <w:jc w:val="both"/>
        <w:rPr>
          <w:rFonts w:ascii="Garamond" w:hAnsi="Garamond"/>
          <w:b/>
          <w:sz w:val="22"/>
          <w:szCs w:val="22"/>
        </w:rPr>
      </w:pPr>
    </w:p>
    <w:p w14:paraId="600662C2" w14:textId="2F9FE508"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Badouin, Uwe: </w:t>
      </w:r>
      <w:r w:rsidRPr="00DA16CE">
        <w:rPr>
          <w:rFonts w:ascii="Garamond" w:hAnsi="Garamond"/>
          <w:sz w:val="22"/>
          <w:szCs w:val="22"/>
        </w:rPr>
        <w:t>Wenn eine Revolution scheitert. Hessisches Landestheater feiert Premiere mit „Der Auftrag“. In: Oberhessische Presse vom 2.11.2017.</w:t>
      </w:r>
    </w:p>
    <w:p w14:paraId="70078CD5" w14:textId="77777777" w:rsidR="00817F9D" w:rsidRPr="00DA16CE" w:rsidRDefault="00817F9D" w:rsidP="00DA16CE">
      <w:pPr>
        <w:jc w:val="both"/>
        <w:rPr>
          <w:rFonts w:ascii="Garamond" w:hAnsi="Garamond"/>
          <w:b/>
          <w:sz w:val="22"/>
          <w:szCs w:val="22"/>
        </w:rPr>
      </w:pPr>
    </w:p>
    <w:p w14:paraId="6CB2B7D8"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Terror und Revolution – ein einziger Alptraum. Das Hessische Landestheater feierte Premiere mit „Der Auftrag“</w:t>
      </w:r>
    </w:p>
    <w:p w14:paraId="1F43CC09" w14:textId="77777777"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eastAsia="GaramondPremrPro-Smbd" w:hAnsi="Garamond"/>
          <w:sz w:val="22"/>
          <w:szCs w:val="22"/>
        </w:rPr>
        <w:tab/>
      </w:r>
      <w:r w:rsidRPr="00DA16CE">
        <w:rPr>
          <w:rFonts w:ascii="Garamond" w:hAnsi="Garamond"/>
          <w:sz w:val="22"/>
          <w:szCs w:val="22"/>
        </w:rPr>
        <w:t>Oberhessische Presse vom 6.11.2017.</w:t>
      </w:r>
    </w:p>
    <w:p w14:paraId="530111A6" w14:textId="77777777" w:rsidR="00BF2A70" w:rsidRPr="00DA16CE" w:rsidRDefault="009D45D0" w:rsidP="00DA16CE">
      <w:pPr>
        <w:numPr>
          <w:ilvl w:val="0"/>
          <w:numId w:val="3"/>
        </w:numPr>
        <w:ind w:left="709" w:hanging="283"/>
        <w:jc w:val="both"/>
        <w:rPr>
          <w:rFonts w:ascii="Garamond" w:hAnsi="Garamond"/>
          <w:sz w:val="22"/>
          <w:szCs w:val="22"/>
        </w:rPr>
      </w:pPr>
      <w:r w:rsidRPr="00DA16CE">
        <w:rPr>
          <w:rFonts w:ascii="Garamond" w:hAnsi="Garamond"/>
          <w:sz w:val="22"/>
          <w:szCs w:val="22"/>
        </w:rPr>
        <w:t>Mittelhessen.de vom 6.11.2017.</w:t>
      </w:r>
    </w:p>
    <w:p w14:paraId="21966E9B" w14:textId="77777777" w:rsidR="00BF2A70" w:rsidRPr="00DA16CE" w:rsidRDefault="00BF2A70" w:rsidP="00DA16CE">
      <w:pPr>
        <w:ind w:left="709" w:hanging="709"/>
        <w:jc w:val="both"/>
        <w:rPr>
          <w:rFonts w:ascii="Garamond" w:hAnsi="Garamond"/>
          <w:sz w:val="22"/>
          <w:szCs w:val="22"/>
        </w:rPr>
      </w:pPr>
    </w:p>
    <w:p w14:paraId="6333BA2A" w14:textId="6B701457" w:rsidR="00BF2A70" w:rsidRPr="00DA16CE" w:rsidRDefault="00D601EA" w:rsidP="00DA16CE">
      <w:pPr>
        <w:jc w:val="both"/>
        <w:rPr>
          <w:rFonts w:ascii="Garamond" w:hAnsi="Garamond"/>
          <w:sz w:val="22"/>
          <w:szCs w:val="22"/>
        </w:rPr>
      </w:pPr>
      <w:r w:rsidRPr="00DA16CE">
        <w:rPr>
          <w:rFonts w:ascii="Garamond" w:hAnsi="Garamond"/>
          <w:b/>
          <w:sz w:val="22"/>
          <w:szCs w:val="22"/>
        </w:rPr>
        <w:t xml:space="preserve">Bartsch, Michael: </w:t>
      </w:r>
      <w:r w:rsidRPr="00DA16CE">
        <w:rPr>
          <w:rFonts w:ascii="Garamond" w:hAnsi="Garamond"/>
          <w:sz w:val="22"/>
          <w:szCs w:val="22"/>
        </w:rPr>
        <w:t xml:space="preserve">Epigonen einer Revolution. Der Auftrag </w:t>
      </w:r>
      <w:r w:rsidR="00BF2A70" w:rsidRPr="00DA16CE">
        <w:rPr>
          <w:rFonts w:ascii="Garamond" w:hAnsi="Garamond"/>
          <w:sz w:val="22"/>
          <w:szCs w:val="22"/>
        </w:rPr>
        <w:t>–</w:t>
      </w:r>
      <w:r w:rsidRPr="00DA16CE">
        <w:rPr>
          <w:rFonts w:ascii="Garamond" w:hAnsi="Garamond"/>
          <w:sz w:val="22"/>
          <w:szCs w:val="22"/>
        </w:rPr>
        <w:t xml:space="preserve"> 25 Jahre nach dem Wendeherbst entdeckt das Theater Plauen-Zwickau Heiner Müllers Revolutionsstück wieder</w:t>
      </w:r>
      <w:r w:rsidR="00BF2A70" w:rsidRPr="00DA16CE">
        <w:rPr>
          <w:rFonts w:ascii="Garamond" w:hAnsi="Garamond"/>
          <w:sz w:val="22"/>
          <w:szCs w:val="22"/>
        </w:rPr>
        <w:t xml:space="preserve">. [Premiere am 2.10.2014] </w:t>
      </w:r>
      <w:r w:rsidRPr="00DA16CE">
        <w:rPr>
          <w:rFonts w:ascii="Garamond" w:hAnsi="Garamond"/>
          <w:sz w:val="22"/>
          <w:szCs w:val="22"/>
        </w:rPr>
        <w:t xml:space="preserve">In: </w:t>
      </w:r>
      <w:hyperlink r:id="rId563"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w:t>
      </w:r>
      <w:r w:rsidR="00BF2A70" w:rsidRPr="00DA16CE">
        <w:rPr>
          <w:rFonts w:ascii="Garamond" w:hAnsi="Garamond"/>
          <w:sz w:val="22"/>
          <w:szCs w:val="22"/>
        </w:rPr>
        <w:t>2.10</w:t>
      </w:r>
      <w:r w:rsidRPr="00DA16CE">
        <w:rPr>
          <w:rFonts w:ascii="Garamond" w:hAnsi="Garamond"/>
          <w:sz w:val="22"/>
          <w:szCs w:val="22"/>
        </w:rPr>
        <w:t>.2014. Lexikon: Müller, Heiner. Zugriff zuletzt am 18.11.2022]</w:t>
      </w:r>
    </w:p>
    <w:p w14:paraId="242A5C69" w14:textId="72E21CE3" w:rsidR="00BF2A70" w:rsidRPr="00DA16CE" w:rsidRDefault="00BF2A70" w:rsidP="00DA16CE">
      <w:pPr>
        <w:jc w:val="both"/>
        <w:rPr>
          <w:rFonts w:ascii="Garamond" w:hAnsi="Garamond"/>
          <w:sz w:val="22"/>
          <w:szCs w:val="22"/>
        </w:rPr>
      </w:pPr>
    </w:p>
    <w:p w14:paraId="00655401" w14:textId="2EBE20DC" w:rsidR="006C6C22" w:rsidRPr="00DA16CE" w:rsidRDefault="006C6C22" w:rsidP="00DA16CE">
      <w:pPr>
        <w:jc w:val="both"/>
        <w:rPr>
          <w:rFonts w:ascii="Garamond" w:hAnsi="Garamond"/>
          <w:sz w:val="22"/>
          <w:szCs w:val="22"/>
        </w:rPr>
      </w:pPr>
      <w:r w:rsidRPr="00DA16CE">
        <w:rPr>
          <w:rFonts w:ascii="Garamond" w:hAnsi="Garamond"/>
          <w:b/>
          <w:sz w:val="22"/>
          <w:szCs w:val="22"/>
        </w:rPr>
        <w:t xml:space="preserve">Barth, Daniela: </w:t>
      </w:r>
      <w:r w:rsidRPr="00DA16CE">
        <w:rPr>
          <w:rFonts w:ascii="Garamond" w:hAnsi="Garamond"/>
          <w:sz w:val="22"/>
          <w:szCs w:val="22"/>
        </w:rPr>
        <w:t xml:space="preserve">Die faltigen Masken der Revolution. Der Auftrag - Sylvain Creuzevault lässt Heiner Müllers Revolution alt aussehen [Schauspielhaus Hamburg. Premiere am 11.1.2009]. In: </w:t>
      </w:r>
      <w:hyperlink r:id="rId564"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[11.1.2009. Lexikon: Müller, Heiner. Zugriff zuletzt am 18.11.2022].</w:t>
      </w:r>
    </w:p>
    <w:p w14:paraId="1EC15C44" w14:textId="77777777" w:rsidR="006C6C22" w:rsidRPr="00DA16CE" w:rsidRDefault="006C6C22" w:rsidP="00DA16CE">
      <w:pPr>
        <w:jc w:val="both"/>
        <w:rPr>
          <w:rFonts w:ascii="Garamond" w:hAnsi="Garamond"/>
          <w:sz w:val="22"/>
          <w:szCs w:val="22"/>
        </w:rPr>
      </w:pPr>
    </w:p>
    <w:p w14:paraId="035840F3" w14:textId="5C75898A" w:rsidR="00817F9D" w:rsidRPr="00DA16CE" w:rsidRDefault="009D45D0" w:rsidP="00DA16CE">
      <w:pPr>
        <w:jc w:val="both"/>
        <w:rPr>
          <w:rFonts w:ascii="Garamond" w:hAnsi="Garamond"/>
          <w:sz w:val="22"/>
          <w:szCs w:val="22"/>
        </w:rPr>
      </w:pPr>
      <w:r w:rsidRPr="00DA16CE">
        <w:rPr>
          <w:rFonts w:ascii="Garamond" w:hAnsi="Garamond"/>
          <w:b/>
          <w:sz w:val="22"/>
          <w:szCs w:val="22"/>
        </w:rPr>
        <w:t>Bauer, Arnim</w:t>
      </w:r>
      <w:r w:rsidRPr="00DA16CE">
        <w:rPr>
          <w:rFonts w:ascii="Garamond" w:hAnsi="Garamond"/>
          <w:sz w:val="22"/>
          <w:szCs w:val="22"/>
        </w:rPr>
        <w:t xml:space="preserve">: Reise durch vielschichtige Gedankenwelt. Axel </w:t>
      </w:r>
      <w:proofErr w:type="spellStart"/>
      <w:r w:rsidRPr="00DA16CE">
        <w:rPr>
          <w:rFonts w:ascii="Garamond" w:hAnsi="Garamond"/>
          <w:sz w:val="22"/>
          <w:szCs w:val="22"/>
        </w:rPr>
        <w:t>Vornam</w:t>
      </w:r>
      <w:proofErr w:type="spellEnd"/>
      <w:r w:rsidRPr="00DA16CE">
        <w:rPr>
          <w:rFonts w:ascii="Garamond" w:hAnsi="Garamond"/>
          <w:sz w:val="22"/>
          <w:szCs w:val="22"/>
        </w:rPr>
        <w:t xml:space="preserve"> schafft in Heilbronn eine bemerkenswerte Inszenierung von „Der Auftrag“. In: Ludwigsburger Kreiszeitung vom 25.1.2016.</w:t>
      </w:r>
    </w:p>
    <w:p w14:paraId="6BC06B2A" w14:textId="082C59CA" w:rsidR="00817F9D" w:rsidRPr="00DA16CE" w:rsidRDefault="00817F9D" w:rsidP="00DA16CE">
      <w:pPr>
        <w:jc w:val="both"/>
        <w:rPr>
          <w:rFonts w:ascii="Garamond" w:hAnsi="Garamond"/>
          <w:sz w:val="22"/>
          <w:szCs w:val="22"/>
        </w:rPr>
      </w:pPr>
    </w:p>
    <w:p w14:paraId="287D4312" w14:textId="0AAD718B" w:rsidR="00BD3B4F" w:rsidRDefault="00BD3B4F" w:rsidP="00DA16CE">
      <w:pPr>
        <w:jc w:val="both"/>
        <w:rPr>
          <w:rFonts w:ascii="Garamond" w:hAnsi="Garamond"/>
          <w:sz w:val="22"/>
          <w:szCs w:val="22"/>
        </w:rPr>
      </w:pPr>
      <w:proofErr w:type="spellStart"/>
      <w:r w:rsidRPr="00DA16CE">
        <w:rPr>
          <w:rFonts w:ascii="Garamond" w:hAnsi="Garamond"/>
          <w:b/>
          <w:sz w:val="22"/>
          <w:szCs w:val="22"/>
        </w:rPr>
        <w:t>Bazinger</w:t>
      </w:r>
      <w:proofErr w:type="spellEnd"/>
      <w:r w:rsidRPr="00DA16CE">
        <w:rPr>
          <w:rFonts w:ascii="Garamond" w:hAnsi="Garamond"/>
          <w:b/>
          <w:sz w:val="22"/>
          <w:szCs w:val="22"/>
        </w:rPr>
        <w:t xml:space="preserve">, Irene: </w:t>
      </w:r>
      <w:r w:rsidRPr="00DA16CE">
        <w:rPr>
          <w:rFonts w:ascii="Garamond" w:hAnsi="Garamond"/>
          <w:sz w:val="22"/>
          <w:szCs w:val="22"/>
        </w:rPr>
        <w:t xml:space="preserve">Revolution im Kreis. In: Frankfurter Allgemeine Zeitung. </w:t>
      </w:r>
      <w:hyperlink r:id="rId565" w:history="1">
        <w:r w:rsidRPr="00DA16CE">
          <w:rPr>
            <w:rStyle w:val="Hyperlink"/>
            <w:rFonts w:ascii="Garamond" w:hAnsi="Garamond"/>
            <w:sz w:val="22"/>
            <w:szCs w:val="22"/>
          </w:rPr>
          <w:t>https://www.faz.net</w:t>
        </w:r>
      </w:hyperlink>
      <w:r w:rsidRPr="00DA16CE">
        <w:rPr>
          <w:rFonts w:ascii="Garamond" w:hAnsi="Garamond"/>
          <w:sz w:val="22"/>
          <w:szCs w:val="22"/>
        </w:rPr>
        <w:t xml:space="preserve"> vom 31.10.2023. [Zugriff zuletzt am 13.11.2023]</w:t>
      </w:r>
    </w:p>
    <w:p w14:paraId="3AE99C04" w14:textId="2FCE5B2D" w:rsidR="000D41BF" w:rsidRDefault="000D41BF" w:rsidP="00DA16CE">
      <w:pPr>
        <w:jc w:val="both"/>
        <w:rPr>
          <w:rFonts w:ascii="Garamond" w:hAnsi="Garamond"/>
          <w:sz w:val="22"/>
          <w:szCs w:val="22"/>
        </w:rPr>
      </w:pPr>
    </w:p>
    <w:p w14:paraId="1A8C9D39" w14:textId="1E8DAA57" w:rsidR="000D41BF" w:rsidRPr="000D41BF" w:rsidRDefault="000D41BF" w:rsidP="00DA16CE">
      <w:pPr>
        <w:jc w:val="both"/>
        <w:rPr>
          <w:rFonts w:ascii="Garamond" w:hAnsi="Garamond"/>
          <w:sz w:val="22"/>
          <w:szCs w:val="22"/>
        </w:rPr>
      </w:pPr>
      <w:r>
        <w:rPr>
          <w:rFonts w:ascii="Garamond" w:hAnsi="Garamond"/>
          <w:b/>
          <w:sz w:val="22"/>
          <w:szCs w:val="22"/>
        </w:rPr>
        <w:t>dies.: S</w:t>
      </w:r>
      <w:r>
        <w:rPr>
          <w:rFonts w:ascii="Garamond" w:hAnsi="Garamond"/>
          <w:sz w:val="22"/>
          <w:szCs w:val="22"/>
        </w:rPr>
        <w:t>ieben Stunden brennende Landschaften. Castors Theatermarathon. In: Frankfurter Allgemeine Zeitung vom 28.4.2025.</w:t>
      </w:r>
    </w:p>
    <w:p w14:paraId="76F24C7C" w14:textId="77777777" w:rsidR="00BD3B4F" w:rsidRPr="00DA16CE" w:rsidRDefault="00BD3B4F" w:rsidP="00DA16CE">
      <w:pPr>
        <w:jc w:val="both"/>
        <w:rPr>
          <w:rFonts w:ascii="Garamond" w:hAnsi="Garamond"/>
          <w:sz w:val="22"/>
          <w:szCs w:val="22"/>
        </w:rPr>
      </w:pPr>
    </w:p>
    <w:p w14:paraId="4BFDE70D" w14:textId="20520F13" w:rsidR="00941D93" w:rsidRPr="00DA16CE" w:rsidRDefault="00941D93" w:rsidP="00DA16CE">
      <w:pPr>
        <w:jc w:val="both"/>
        <w:rPr>
          <w:rFonts w:ascii="Garamond" w:hAnsi="Garamond"/>
          <w:sz w:val="22"/>
          <w:szCs w:val="22"/>
        </w:rPr>
      </w:pPr>
      <w:proofErr w:type="spellStart"/>
      <w:r w:rsidRPr="00DA16CE">
        <w:rPr>
          <w:rFonts w:ascii="Garamond" w:hAnsi="Garamond"/>
          <w:b/>
          <w:sz w:val="22"/>
          <w:szCs w:val="22"/>
        </w:rPr>
        <w:t>Beckelmann</w:t>
      </w:r>
      <w:proofErr w:type="spellEnd"/>
      <w:r w:rsidRPr="00DA16CE">
        <w:rPr>
          <w:rFonts w:ascii="Garamond" w:hAnsi="Garamond"/>
          <w:b/>
          <w:sz w:val="22"/>
          <w:szCs w:val="22"/>
        </w:rPr>
        <w:t xml:space="preserve">, Jürgen: </w:t>
      </w:r>
      <w:r w:rsidRPr="00DA16CE">
        <w:rPr>
          <w:rFonts w:ascii="Garamond" w:hAnsi="Garamond"/>
          <w:sz w:val="22"/>
          <w:szCs w:val="22"/>
        </w:rPr>
        <w:t>Der kleine Vi</w:t>
      </w:r>
      <w:r w:rsidR="00271EBA" w:rsidRPr="00DA16CE">
        <w:rPr>
          <w:rFonts w:ascii="Garamond" w:hAnsi="Garamond"/>
          <w:sz w:val="22"/>
          <w:szCs w:val="22"/>
        </w:rPr>
        <w:t>c</w:t>
      </w:r>
      <w:r w:rsidRPr="00DA16CE">
        <w:rPr>
          <w:rFonts w:ascii="Garamond" w:hAnsi="Garamond"/>
          <w:sz w:val="22"/>
          <w:szCs w:val="22"/>
        </w:rPr>
        <w:t>tor hat Revolution gespielt. Zwei Premieren in der „Volksbühne“. In: Spandauer Volksblatt vom 21.12.1980.</w:t>
      </w:r>
    </w:p>
    <w:p w14:paraId="5B17125E" w14:textId="48F1EFA7" w:rsidR="00941D93" w:rsidRPr="00DA16CE" w:rsidRDefault="00941D93" w:rsidP="00DA16CE">
      <w:pPr>
        <w:jc w:val="both"/>
        <w:rPr>
          <w:rFonts w:ascii="Garamond" w:hAnsi="Garamond"/>
          <w:sz w:val="22"/>
          <w:szCs w:val="22"/>
        </w:rPr>
      </w:pPr>
    </w:p>
    <w:p w14:paraId="133C8881" w14:textId="32C011C5" w:rsidR="00E46C36" w:rsidRPr="00DA16CE" w:rsidRDefault="00E46C36" w:rsidP="00DA16CE">
      <w:pPr>
        <w:jc w:val="both"/>
        <w:rPr>
          <w:rFonts w:ascii="Garamond" w:hAnsi="Garamond"/>
          <w:caps/>
          <w:sz w:val="22"/>
          <w:szCs w:val="22"/>
        </w:rPr>
      </w:pPr>
      <w:r w:rsidRPr="00DA16CE">
        <w:rPr>
          <w:rFonts w:ascii="Garamond" w:hAnsi="Garamond"/>
          <w:b/>
          <w:sz w:val="22"/>
          <w:szCs w:val="22"/>
        </w:rPr>
        <w:t xml:space="preserve">Behrendt, Barbara: </w:t>
      </w:r>
      <w:r w:rsidRPr="00DA16CE">
        <w:rPr>
          <w:rFonts w:ascii="Garamond" w:hAnsi="Garamond"/>
          <w:sz w:val="22"/>
          <w:szCs w:val="22"/>
        </w:rPr>
        <w:t>Grenzen der Revolution überschreiten. Heiner Müller/</w:t>
      </w:r>
      <w:proofErr w:type="spellStart"/>
      <w:r w:rsidRPr="00DA16CE">
        <w:rPr>
          <w:rFonts w:ascii="Garamond" w:hAnsi="Garamond"/>
          <w:sz w:val="22"/>
          <w:szCs w:val="22"/>
        </w:rPr>
        <w:t>Elemawusi</w:t>
      </w:r>
      <w:proofErr w:type="spellEnd"/>
      <w:r w:rsidRPr="00DA16CE">
        <w:rPr>
          <w:rFonts w:ascii="Garamond" w:hAnsi="Garamond"/>
          <w:sz w:val="22"/>
          <w:szCs w:val="22"/>
        </w:rPr>
        <w:t xml:space="preserve"> </w:t>
      </w:r>
      <w:proofErr w:type="spellStart"/>
      <w:r w:rsidRPr="00DA16CE">
        <w:rPr>
          <w:rFonts w:ascii="Garamond" w:hAnsi="Garamond"/>
          <w:sz w:val="22"/>
          <w:szCs w:val="22"/>
        </w:rPr>
        <w:t>Agbédjidji</w:t>
      </w:r>
      <w:proofErr w:type="spellEnd"/>
      <w:r w:rsidRPr="00DA16CE">
        <w:rPr>
          <w:rFonts w:ascii="Garamond" w:hAnsi="Garamond"/>
          <w:sz w:val="22"/>
          <w:szCs w:val="22"/>
        </w:rPr>
        <w:t xml:space="preserve">: Der Auftrag/Psyche 17. Die deutsche Bühne. </w:t>
      </w:r>
      <w:hyperlink r:id="rId566" w:history="1">
        <w:r w:rsidRPr="00DA16CE">
          <w:rPr>
            <w:rStyle w:val="Hyperlink"/>
            <w:rFonts w:ascii="Garamond" w:hAnsi="Garamond"/>
            <w:sz w:val="22"/>
            <w:szCs w:val="22"/>
          </w:rPr>
          <w:t>https://www./die-deutsche-buehne vom 29.19.2023</w:t>
        </w:r>
      </w:hyperlink>
      <w:r w:rsidRPr="00DA16CE">
        <w:rPr>
          <w:rFonts w:ascii="Garamond" w:hAnsi="Garamond"/>
          <w:sz w:val="22"/>
          <w:szCs w:val="22"/>
        </w:rPr>
        <w:t>. [Zugriff zuletzt</w:t>
      </w:r>
      <w:r w:rsidR="00387E42" w:rsidRPr="00DA16CE">
        <w:rPr>
          <w:rFonts w:ascii="Garamond" w:hAnsi="Garamond"/>
          <w:sz w:val="22"/>
          <w:szCs w:val="22"/>
        </w:rPr>
        <w:t xml:space="preserve"> am</w:t>
      </w:r>
      <w:r w:rsidRPr="00DA16CE">
        <w:rPr>
          <w:rFonts w:ascii="Garamond" w:hAnsi="Garamond"/>
          <w:sz w:val="22"/>
          <w:szCs w:val="22"/>
        </w:rPr>
        <w:t xml:space="preserve"> 13.11.2023]</w:t>
      </w:r>
    </w:p>
    <w:p w14:paraId="5C3A4088" w14:textId="6EE4C8FE" w:rsidR="00E46C36" w:rsidRPr="00DA16CE" w:rsidRDefault="00E46C36" w:rsidP="00DA16CE">
      <w:pPr>
        <w:jc w:val="both"/>
        <w:rPr>
          <w:rFonts w:ascii="Garamond" w:hAnsi="Garamond"/>
          <w:sz w:val="22"/>
          <w:szCs w:val="22"/>
        </w:rPr>
      </w:pPr>
    </w:p>
    <w:p w14:paraId="59FFBB79" w14:textId="70459AA2" w:rsidR="00BD3B4F" w:rsidRPr="00DA16CE" w:rsidRDefault="00BD3B4F"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Premierenkritik: „Der Auftrag/Psyche 17“ von Heiner Müller. In: Rundfunk Berlin-Brandenburg. https://www.rbb-online.de am 30.10.2023. Radio. [Zugriff zuletzt am 13.11.2023]</w:t>
      </w:r>
    </w:p>
    <w:p w14:paraId="7294ED59" w14:textId="77777777" w:rsidR="00BD3B4F" w:rsidRPr="00DA16CE" w:rsidRDefault="00BD3B4F" w:rsidP="00DA16CE">
      <w:pPr>
        <w:jc w:val="both"/>
        <w:rPr>
          <w:rFonts w:ascii="Garamond" w:hAnsi="Garamond"/>
          <w:sz w:val="22"/>
          <w:szCs w:val="22"/>
        </w:rPr>
      </w:pPr>
    </w:p>
    <w:p w14:paraId="61608464" w14:textId="6458311F" w:rsidR="00966E20" w:rsidRPr="00DA16CE" w:rsidRDefault="00966E20" w:rsidP="00DA16CE">
      <w:pPr>
        <w:pStyle w:val="berschrift2"/>
        <w:jc w:val="both"/>
        <w:rPr>
          <w:rFonts w:ascii="Garamond" w:hAnsi="Garamond"/>
          <w:color w:val="auto"/>
          <w:sz w:val="22"/>
          <w:szCs w:val="22"/>
        </w:rPr>
      </w:pPr>
      <w:r w:rsidRPr="00DA16CE">
        <w:rPr>
          <w:rFonts w:ascii="Garamond" w:hAnsi="Garamond"/>
          <w:b/>
          <w:color w:val="auto"/>
          <w:sz w:val="22"/>
          <w:szCs w:val="22"/>
        </w:rPr>
        <w:t xml:space="preserve">Behrens, Wolfgang: </w:t>
      </w:r>
      <w:r w:rsidRPr="00DA16CE">
        <w:rPr>
          <w:rFonts w:ascii="Garamond" w:hAnsi="Garamond"/>
          <w:color w:val="auto"/>
          <w:sz w:val="22"/>
          <w:szCs w:val="22"/>
        </w:rPr>
        <w:t xml:space="preserve">Müller Attacks </w:t>
      </w:r>
      <w:proofErr w:type="spellStart"/>
      <w:r w:rsidRPr="00DA16CE">
        <w:rPr>
          <w:rFonts w:ascii="Garamond" w:hAnsi="Garamond"/>
          <w:color w:val="auto"/>
          <w:sz w:val="22"/>
          <w:szCs w:val="22"/>
        </w:rPr>
        <w:t>From</w:t>
      </w:r>
      <w:proofErr w:type="spellEnd"/>
      <w:r w:rsidRPr="00DA16CE">
        <w:rPr>
          <w:rFonts w:ascii="Garamond" w:hAnsi="Garamond"/>
          <w:color w:val="auto"/>
          <w:sz w:val="22"/>
          <w:szCs w:val="22"/>
        </w:rPr>
        <w:t xml:space="preserve"> Outer </w:t>
      </w:r>
      <w:r w:rsidR="00AA4315" w:rsidRPr="00DA16CE">
        <w:rPr>
          <w:rFonts w:ascii="Garamond" w:hAnsi="Garamond"/>
          <w:color w:val="auto"/>
          <w:sz w:val="22"/>
          <w:szCs w:val="22"/>
        </w:rPr>
        <w:t>S</w:t>
      </w:r>
      <w:r w:rsidRPr="00DA16CE">
        <w:rPr>
          <w:rFonts w:ascii="Garamond" w:hAnsi="Garamond"/>
          <w:color w:val="auto"/>
          <w:sz w:val="22"/>
          <w:szCs w:val="22"/>
        </w:rPr>
        <w:t xml:space="preserve">pace. Der Auftrag – Mirko Borscht verwandelt das Gorki Theater Berlin mit Heiner Müllers Revolutionstext in eine futuristische Kältekammer [Premiere am 12.12.2016]. In: </w:t>
      </w:r>
      <w:hyperlink r:id="rId567" w:history="1">
        <w:r w:rsidRPr="00DA16CE">
          <w:rPr>
            <w:rStyle w:val="Hyperlink"/>
            <w:rFonts w:ascii="Garamond" w:hAnsi="Garamond"/>
            <w:color w:val="auto"/>
            <w:sz w:val="22"/>
            <w:szCs w:val="22"/>
            <w:u w:val="none"/>
          </w:rPr>
          <w:t>https://nachtkritik.de</w:t>
        </w:r>
      </w:hyperlink>
      <w:r w:rsidRPr="00DA16CE">
        <w:rPr>
          <w:rFonts w:ascii="Garamond" w:hAnsi="Garamond"/>
          <w:color w:val="auto"/>
          <w:sz w:val="22"/>
          <w:szCs w:val="22"/>
        </w:rPr>
        <w:t xml:space="preserve"> [12.12.2016. Lexikon: Müller, Heiner. Zugriff zuletzt am 18.11.2022]</w:t>
      </w:r>
    </w:p>
    <w:p w14:paraId="7F9026B6" w14:textId="77777777" w:rsidR="00966E20" w:rsidRPr="00DA16CE" w:rsidRDefault="00966E20" w:rsidP="00DA16CE">
      <w:pPr>
        <w:jc w:val="both"/>
        <w:rPr>
          <w:rFonts w:ascii="Garamond" w:hAnsi="Garamond"/>
          <w:sz w:val="22"/>
          <w:szCs w:val="22"/>
        </w:rPr>
      </w:pPr>
    </w:p>
    <w:p w14:paraId="35BC6C17" w14:textId="3B7181C1" w:rsidR="0011672B" w:rsidRPr="00DA16CE" w:rsidRDefault="0011672B" w:rsidP="00DA16CE">
      <w:pPr>
        <w:jc w:val="both"/>
        <w:rPr>
          <w:rFonts w:ascii="Garamond" w:hAnsi="Garamond"/>
          <w:sz w:val="22"/>
          <w:szCs w:val="22"/>
        </w:rPr>
      </w:pPr>
      <w:r w:rsidRPr="00DA16CE">
        <w:rPr>
          <w:rFonts w:ascii="Garamond" w:hAnsi="Garamond"/>
          <w:b/>
          <w:sz w:val="22"/>
          <w:szCs w:val="22"/>
        </w:rPr>
        <w:t xml:space="preserve">Beil, Hermann: </w:t>
      </w:r>
      <w:r w:rsidRPr="00DA16CE">
        <w:rPr>
          <w:rFonts w:ascii="Garamond" w:hAnsi="Garamond"/>
          <w:sz w:val="22"/>
          <w:szCs w:val="22"/>
        </w:rPr>
        <w:t xml:space="preserve">Laudatio auf Jürgen Holtz zur Verleihung des Berliner Theaterpreises 2013 der Stiftung Preußische Seehandlung an Jürgen Holtz am 5. Mai 2013 im Haus der Berliner Festspiele. In: </w:t>
      </w:r>
      <w:proofErr w:type="spellStart"/>
      <w:r w:rsidRPr="00DA16CE">
        <w:rPr>
          <w:rFonts w:ascii="Garamond" w:hAnsi="Garamond"/>
          <w:sz w:val="22"/>
          <w:szCs w:val="22"/>
        </w:rPr>
        <w:t>ecibs</w:t>
      </w:r>
      <w:proofErr w:type="spellEnd"/>
      <w:r w:rsidRPr="00DA16CE">
        <w:rPr>
          <w:rFonts w:ascii="Garamond" w:hAnsi="Garamond"/>
          <w:sz w:val="22"/>
          <w:szCs w:val="22"/>
        </w:rPr>
        <w:t xml:space="preserve">. Communications of the International Brecht Society </w:t>
      </w:r>
      <w:r w:rsidR="00C44BF6" w:rsidRPr="00DA16CE">
        <w:rPr>
          <w:rFonts w:ascii="Garamond" w:hAnsi="Garamond"/>
          <w:sz w:val="22"/>
          <w:szCs w:val="22"/>
        </w:rPr>
        <w:t>5 (</w:t>
      </w:r>
      <w:r w:rsidRPr="00DA16CE">
        <w:rPr>
          <w:rFonts w:ascii="Garamond" w:hAnsi="Garamond"/>
          <w:sz w:val="22"/>
          <w:szCs w:val="22"/>
        </w:rPr>
        <w:t>2020</w:t>
      </w:r>
      <w:r w:rsidR="00C44BF6" w:rsidRPr="00DA16CE">
        <w:rPr>
          <w:rFonts w:ascii="Garamond" w:hAnsi="Garamond"/>
          <w:sz w:val="22"/>
          <w:szCs w:val="22"/>
        </w:rPr>
        <w:t>)</w:t>
      </w:r>
      <w:r w:rsidRPr="00DA16CE">
        <w:rPr>
          <w:rFonts w:ascii="Garamond" w:hAnsi="Garamond"/>
          <w:sz w:val="22"/>
          <w:szCs w:val="22"/>
        </w:rPr>
        <w:t xml:space="preserve">, H. 2. </w:t>
      </w:r>
      <w:hyperlink r:id="rId568" w:anchor="holtz" w:history="1">
        <w:r w:rsidRPr="00DA16CE">
          <w:rPr>
            <w:rStyle w:val="Hyperlink"/>
            <w:rFonts w:ascii="Garamond" w:hAnsi="Garamond"/>
            <w:color w:val="auto"/>
            <w:sz w:val="22"/>
            <w:szCs w:val="22"/>
            <w:u w:val="none"/>
          </w:rPr>
          <w:t>https://e-cibs.org/issue-20202/#holtz</w:t>
        </w:r>
      </w:hyperlink>
      <w:r w:rsidRPr="00DA16CE">
        <w:rPr>
          <w:rFonts w:ascii="Garamond" w:hAnsi="Garamond"/>
          <w:sz w:val="22"/>
          <w:szCs w:val="22"/>
        </w:rPr>
        <w:t>. [Zugriff zuletzt am 30.1.2020]</w:t>
      </w:r>
    </w:p>
    <w:p w14:paraId="4C1B995B" w14:textId="687D127A" w:rsidR="0011672B" w:rsidRDefault="0011672B" w:rsidP="00DA16CE">
      <w:pPr>
        <w:jc w:val="both"/>
        <w:rPr>
          <w:rFonts w:ascii="Garamond" w:hAnsi="Garamond"/>
          <w:sz w:val="22"/>
          <w:szCs w:val="22"/>
        </w:rPr>
      </w:pPr>
    </w:p>
    <w:p w14:paraId="213AC99C" w14:textId="7ECABF5E" w:rsidR="00A72FC0" w:rsidRPr="00A72FC0" w:rsidRDefault="00A72FC0" w:rsidP="00A72FC0">
      <w:pPr>
        <w:jc w:val="both"/>
        <w:rPr>
          <w:rFonts w:ascii="Garamond" w:hAnsi="Garamond"/>
          <w:sz w:val="22"/>
          <w:szCs w:val="22"/>
        </w:rPr>
      </w:pPr>
      <w:bookmarkStart w:id="34" w:name="_Hlk216110772"/>
      <w:r>
        <w:rPr>
          <w:rFonts w:ascii="Garamond" w:hAnsi="Garamond"/>
          <w:b/>
          <w:sz w:val="22"/>
          <w:szCs w:val="22"/>
        </w:rPr>
        <w:lastRenderedPageBreak/>
        <w:t xml:space="preserve">Bochow, Jörg: </w:t>
      </w:r>
      <w:r>
        <w:rPr>
          <w:rFonts w:ascii="Garamond" w:hAnsi="Garamond"/>
          <w:sz w:val="22"/>
          <w:szCs w:val="22"/>
        </w:rPr>
        <w:t>Die Revolution und ihre Dichter. In: Staatsschauspiel Dresden (Hg.): „Dantons Tod“ von Georg Büchner unter Verwendung von „Der Auftrag“ von Heiner Müller. Dresden: Staatsschauspiel Dresden 2025, S. 6–9 (Programmheft, Spielzeit 2024/2025).</w:t>
      </w:r>
    </w:p>
    <w:bookmarkEnd w:id="34"/>
    <w:p w14:paraId="6AEB4D6F" w14:textId="77777777" w:rsidR="00A72FC0" w:rsidRPr="00DA16CE" w:rsidRDefault="00A72FC0" w:rsidP="00DA16CE">
      <w:pPr>
        <w:jc w:val="both"/>
        <w:rPr>
          <w:rFonts w:ascii="Garamond" w:hAnsi="Garamond"/>
          <w:sz w:val="22"/>
          <w:szCs w:val="22"/>
        </w:rPr>
      </w:pPr>
    </w:p>
    <w:p w14:paraId="643C3962" w14:textId="497C86A1" w:rsidR="00021D50" w:rsidRPr="00DA16CE" w:rsidRDefault="00021D50" w:rsidP="00DA16CE">
      <w:pPr>
        <w:jc w:val="both"/>
        <w:rPr>
          <w:rFonts w:ascii="Garamond" w:hAnsi="Garamond"/>
          <w:sz w:val="22"/>
          <w:szCs w:val="22"/>
        </w:rPr>
      </w:pPr>
      <w:r w:rsidRPr="00DA16CE">
        <w:rPr>
          <w:rFonts w:ascii="Garamond" w:hAnsi="Garamond"/>
          <w:b/>
          <w:sz w:val="22"/>
          <w:szCs w:val="22"/>
        </w:rPr>
        <w:t xml:space="preserve">Bock, Stephan: </w:t>
      </w:r>
      <w:r w:rsidRPr="00DA16CE">
        <w:rPr>
          <w:rFonts w:ascii="Garamond" w:hAnsi="Garamond"/>
          <w:sz w:val="22"/>
          <w:szCs w:val="22"/>
        </w:rPr>
        <w:t xml:space="preserve">Der Auftrag. Premierenkritik. Mirko Borscht inszeniert am Maxim Gorki Theater Heiner Müllers Erinnerung an eine Revolution als fernen Krieg der Welten. In: </w:t>
      </w:r>
      <w:proofErr w:type="spellStart"/>
      <w:r w:rsidRPr="00DA16CE">
        <w:rPr>
          <w:rFonts w:ascii="Garamond" w:hAnsi="Garamond"/>
          <w:sz w:val="22"/>
          <w:szCs w:val="22"/>
        </w:rPr>
        <w:t>Kultura</w:t>
      </w:r>
      <w:proofErr w:type="spellEnd"/>
      <w:r w:rsidRPr="00DA16CE">
        <w:rPr>
          <w:rFonts w:ascii="Garamond" w:hAnsi="Garamond"/>
          <w:sz w:val="22"/>
          <w:szCs w:val="22"/>
        </w:rPr>
        <w:t xml:space="preserve">-extra. das online-magazin. </w:t>
      </w:r>
      <w:hyperlink r:id="rId569" w:history="1">
        <w:r w:rsidRPr="00DA16CE">
          <w:rPr>
            <w:rStyle w:val="Hyperlink"/>
            <w:rFonts w:ascii="Garamond" w:hAnsi="Garamond"/>
            <w:sz w:val="22"/>
            <w:szCs w:val="22"/>
          </w:rPr>
          <w:t>https://www.kultura-extra.de</w:t>
        </w:r>
      </w:hyperlink>
      <w:r w:rsidRPr="00DA16CE">
        <w:rPr>
          <w:rFonts w:ascii="Garamond" w:hAnsi="Garamond"/>
          <w:sz w:val="22"/>
          <w:szCs w:val="22"/>
        </w:rPr>
        <w:t xml:space="preserve"> vom 12.11.2016.</w:t>
      </w:r>
    </w:p>
    <w:p w14:paraId="7D54F947" w14:textId="77777777" w:rsidR="00021D50" w:rsidRPr="00DA16CE" w:rsidRDefault="00021D50" w:rsidP="00DA16CE">
      <w:pPr>
        <w:jc w:val="both"/>
        <w:rPr>
          <w:rFonts w:ascii="Garamond" w:hAnsi="Garamond"/>
          <w:sz w:val="22"/>
          <w:szCs w:val="22"/>
        </w:rPr>
      </w:pPr>
    </w:p>
    <w:p w14:paraId="5E9ED09F" w14:textId="594B4CA0" w:rsidR="00384577" w:rsidRPr="00DA16CE" w:rsidRDefault="00384577" w:rsidP="00DA16CE">
      <w:pPr>
        <w:jc w:val="both"/>
        <w:rPr>
          <w:rFonts w:ascii="Garamond" w:hAnsi="Garamond"/>
          <w:sz w:val="22"/>
          <w:szCs w:val="22"/>
        </w:rPr>
      </w:pPr>
      <w:r w:rsidRPr="00DA16CE">
        <w:rPr>
          <w:rFonts w:ascii="Garamond" w:hAnsi="Garamond"/>
          <w:b/>
          <w:sz w:val="22"/>
          <w:szCs w:val="22"/>
        </w:rPr>
        <w:t xml:space="preserve">Brandt, Ellen: </w:t>
      </w:r>
      <w:r w:rsidRPr="00DA16CE">
        <w:rPr>
          <w:rFonts w:ascii="Garamond" w:hAnsi="Garamond"/>
          <w:sz w:val="22"/>
          <w:szCs w:val="22"/>
        </w:rPr>
        <w:t>Théâtre Varia, Brüssel: „Der Auftrag“ von Heiner Müller. In: Sender Freies Berlin 3. Journal am 22.3.1988.</w:t>
      </w:r>
    </w:p>
    <w:p w14:paraId="5DD15E47" w14:textId="77777777" w:rsidR="00384577" w:rsidRPr="00DA16CE" w:rsidRDefault="00384577" w:rsidP="00DA16CE">
      <w:pPr>
        <w:jc w:val="both"/>
        <w:rPr>
          <w:rFonts w:ascii="Garamond" w:hAnsi="Garamond"/>
          <w:sz w:val="22"/>
          <w:szCs w:val="22"/>
        </w:rPr>
      </w:pPr>
    </w:p>
    <w:p w14:paraId="4FDC0FA3"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Burkhard, Franz: </w:t>
      </w:r>
      <w:r w:rsidRPr="00DA16CE">
        <w:rPr>
          <w:rFonts w:ascii="Garamond" w:hAnsi="Garamond"/>
          <w:sz w:val="22"/>
          <w:szCs w:val="22"/>
        </w:rPr>
        <w:t>Heiner Müllers Themen. In: Hessisches Landestheater Marburg (Hg.): Heiner Müller: Der Auftrag. Marburg: Hessisches Landestheater 2017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2017/2018).</w:t>
      </w:r>
    </w:p>
    <w:p w14:paraId="4850B0EA" w14:textId="64E7B4ED" w:rsidR="00817F9D" w:rsidRPr="00DA16CE" w:rsidRDefault="00817F9D" w:rsidP="00DA16CE">
      <w:pPr>
        <w:jc w:val="both"/>
        <w:rPr>
          <w:rFonts w:ascii="Garamond" w:hAnsi="Garamond"/>
          <w:sz w:val="22"/>
          <w:szCs w:val="22"/>
        </w:rPr>
      </w:pPr>
    </w:p>
    <w:p w14:paraId="2814D3EC" w14:textId="0D4FD268" w:rsidR="00C63551" w:rsidRPr="000D41BF" w:rsidRDefault="00C63551" w:rsidP="00DA16CE">
      <w:pPr>
        <w:jc w:val="both"/>
        <w:rPr>
          <w:rFonts w:ascii="Garamond" w:hAnsi="Garamond"/>
          <w:sz w:val="22"/>
          <w:szCs w:val="22"/>
        </w:rPr>
      </w:pPr>
      <w:proofErr w:type="spellStart"/>
      <w:r w:rsidRPr="000D41BF">
        <w:rPr>
          <w:rFonts w:ascii="Garamond" w:hAnsi="Garamond"/>
          <w:b/>
          <w:sz w:val="22"/>
          <w:szCs w:val="22"/>
        </w:rPr>
        <w:t>Cournot</w:t>
      </w:r>
      <w:proofErr w:type="spellEnd"/>
      <w:r w:rsidRPr="000D41BF">
        <w:rPr>
          <w:rFonts w:ascii="Garamond" w:hAnsi="Garamond"/>
          <w:b/>
          <w:sz w:val="22"/>
          <w:szCs w:val="22"/>
        </w:rPr>
        <w:t xml:space="preserve">, Michel: </w:t>
      </w:r>
      <w:r w:rsidRPr="000D41BF">
        <w:rPr>
          <w:rFonts w:ascii="Garamond" w:hAnsi="Garamond"/>
          <w:sz w:val="22"/>
          <w:szCs w:val="22"/>
        </w:rPr>
        <w:t xml:space="preserve">Des pianos à la Jamaïque. In: Le </w:t>
      </w:r>
      <w:r w:rsidR="00B652FD" w:rsidRPr="000D41BF">
        <w:rPr>
          <w:rFonts w:ascii="Garamond" w:hAnsi="Garamond"/>
          <w:sz w:val="22"/>
          <w:szCs w:val="22"/>
        </w:rPr>
        <w:t>M</w:t>
      </w:r>
      <w:r w:rsidRPr="000D41BF">
        <w:rPr>
          <w:rFonts w:ascii="Garamond" w:hAnsi="Garamond"/>
          <w:sz w:val="22"/>
          <w:szCs w:val="22"/>
        </w:rPr>
        <w:t>onde vom 22.4.1982.</w:t>
      </w:r>
    </w:p>
    <w:p w14:paraId="07205CFC" w14:textId="644587FA" w:rsidR="00642124" w:rsidRPr="000D41BF" w:rsidRDefault="00642124" w:rsidP="00DA16CE">
      <w:pPr>
        <w:jc w:val="both"/>
        <w:rPr>
          <w:rFonts w:ascii="Garamond" w:hAnsi="Garamond"/>
          <w:sz w:val="22"/>
          <w:szCs w:val="22"/>
        </w:rPr>
      </w:pPr>
    </w:p>
    <w:p w14:paraId="55871427" w14:textId="6EDF9884" w:rsidR="002918C1" w:rsidRPr="00DA16CE" w:rsidRDefault="002918C1" w:rsidP="00DA16CE">
      <w:pPr>
        <w:jc w:val="both"/>
        <w:rPr>
          <w:rFonts w:ascii="Garamond" w:eastAsia="SimSun" w:hAnsi="Garamond"/>
          <w:iCs/>
          <w:sz w:val="22"/>
          <w:szCs w:val="22"/>
          <w:lang w:eastAsia="zh-TW"/>
        </w:rPr>
      </w:pPr>
      <w:r w:rsidRPr="000D41BF">
        <w:rPr>
          <w:rFonts w:ascii="Garamond" w:eastAsia="SimSun" w:hAnsi="Garamond"/>
          <w:b/>
          <w:sz w:val="22"/>
          <w:szCs w:val="22"/>
          <w:lang w:eastAsia="zh-TW"/>
        </w:rPr>
        <w:t>Ding, Yangzhong:</w:t>
      </w:r>
      <w:r w:rsidRPr="000D41BF">
        <w:rPr>
          <w:rFonts w:ascii="Garamond" w:eastAsia="SimSun" w:hAnsi="Garamond"/>
          <w:sz w:val="22"/>
          <w:szCs w:val="22"/>
          <w:lang w:eastAsia="zh-TW"/>
        </w:rPr>
        <w:t xml:space="preserve"> Haina Mile He </w:t>
      </w:r>
      <w:proofErr w:type="spellStart"/>
      <w:r w:rsidRPr="000D41BF">
        <w:rPr>
          <w:rFonts w:ascii="Garamond" w:eastAsia="SimSun" w:hAnsi="Garamond"/>
          <w:sz w:val="22"/>
          <w:szCs w:val="22"/>
          <w:lang w:eastAsia="zh-TW"/>
        </w:rPr>
        <w:t>Tade</w:t>
      </w:r>
      <w:proofErr w:type="spellEnd"/>
      <w:r w:rsidRPr="000D41BF">
        <w:rPr>
          <w:rFonts w:ascii="Garamond" w:eastAsia="SimSun" w:hAnsi="Garamond"/>
          <w:sz w:val="22"/>
          <w:szCs w:val="22"/>
          <w:lang w:eastAsia="zh-TW"/>
        </w:rPr>
        <w:t xml:space="preserve"> </w:t>
      </w:r>
      <w:proofErr w:type="spellStart"/>
      <w:r w:rsidRPr="000D41BF">
        <w:rPr>
          <w:rFonts w:ascii="Garamond" w:eastAsia="SimSun" w:hAnsi="Garamond"/>
          <w:sz w:val="22"/>
          <w:szCs w:val="22"/>
          <w:lang w:eastAsia="zh-TW"/>
        </w:rPr>
        <w:t>Juzuo</w:t>
      </w:r>
      <w:proofErr w:type="spellEnd"/>
      <w:r w:rsidRPr="000D41BF">
        <w:rPr>
          <w:rFonts w:ascii="Garamond" w:eastAsia="SimSun" w:hAnsi="Garamond"/>
          <w:sz w:val="22"/>
          <w:szCs w:val="22"/>
          <w:lang w:eastAsia="zh-TW"/>
        </w:rPr>
        <w:t xml:space="preserve"> „</w:t>
      </w:r>
      <w:proofErr w:type="spellStart"/>
      <w:r w:rsidRPr="000D41BF">
        <w:rPr>
          <w:rFonts w:ascii="Garamond" w:eastAsia="SimSun" w:hAnsi="Garamond"/>
          <w:sz w:val="22"/>
          <w:szCs w:val="22"/>
          <w:lang w:eastAsia="zh-TW"/>
        </w:rPr>
        <w:t>Renwu</w:t>
      </w:r>
      <w:proofErr w:type="spellEnd"/>
      <w:r w:rsidRPr="000D41BF">
        <w:rPr>
          <w:rFonts w:ascii="Garamond" w:eastAsia="SimSun" w:hAnsi="Garamond"/>
          <w:sz w:val="22"/>
          <w:szCs w:val="22"/>
          <w:lang w:eastAsia="zh-TW"/>
        </w:rPr>
        <w:t xml:space="preserve">“. </w:t>
      </w:r>
      <w:r w:rsidRPr="00DA16CE">
        <w:rPr>
          <w:rFonts w:ascii="Garamond" w:eastAsia="SimSun" w:hAnsi="Garamond"/>
          <w:sz w:val="22"/>
          <w:szCs w:val="22"/>
          <w:lang w:eastAsia="zh-TW"/>
        </w:rPr>
        <w:t xml:space="preserve">In: </w:t>
      </w:r>
      <w:proofErr w:type="spellStart"/>
      <w:r w:rsidRPr="00DA16CE">
        <w:rPr>
          <w:rFonts w:ascii="Garamond" w:eastAsia="SimSun" w:hAnsi="Garamond"/>
          <w:iCs/>
          <w:sz w:val="22"/>
          <w:szCs w:val="22"/>
          <w:lang w:eastAsia="zh-TW"/>
        </w:rPr>
        <w:t>Xiju</w:t>
      </w:r>
      <w:proofErr w:type="spellEnd"/>
      <w:r w:rsidRPr="00DA16CE">
        <w:rPr>
          <w:rFonts w:ascii="Garamond" w:eastAsia="SimSun" w:hAnsi="Garamond"/>
          <w:iCs/>
          <w:sz w:val="22"/>
          <w:szCs w:val="22"/>
          <w:lang w:eastAsia="zh-TW"/>
        </w:rPr>
        <w:t xml:space="preserve"> </w:t>
      </w:r>
      <w:proofErr w:type="spellStart"/>
      <w:r w:rsidRPr="00DA16CE">
        <w:rPr>
          <w:rFonts w:ascii="Garamond" w:eastAsia="SimSun" w:hAnsi="Garamond"/>
          <w:iCs/>
          <w:sz w:val="22"/>
          <w:szCs w:val="22"/>
          <w:lang w:eastAsia="zh-TW"/>
        </w:rPr>
        <w:t>Yishu</w:t>
      </w:r>
      <w:proofErr w:type="spellEnd"/>
      <w:r w:rsidRPr="00DA16CE">
        <w:rPr>
          <w:rFonts w:ascii="Garamond" w:eastAsia="SimSun" w:hAnsi="Garamond"/>
          <w:iCs/>
          <w:sz w:val="22"/>
          <w:szCs w:val="22"/>
          <w:lang w:eastAsia="zh-TW"/>
        </w:rPr>
        <w:t xml:space="preserve"> </w:t>
      </w:r>
      <w:r w:rsidRPr="00DA16CE">
        <w:rPr>
          <w:rFonts w:ascii="Garamond" w:eastAsia="SimSun" w:hAnsi="Garamond"/>
          <w:sz w:val="22"/>
          <w:szCs w:val="22"/>
          <w:lang w:eastAsia="zh-TW"/>
        </w:rPr>
        <w:t>5 (1998), S. 115–122. [Heiner Müller und sein Theaterstück „</w:t>
      </w:r>
      <w:r w:rsidRPr="00DA16CE">
        <w:rPr>
          <w:rFonts w:ascii="Garamond" w:eastAsia="SimSun" w:hAnsi="Garamond"/>
          <w:iCs/>
          <w:sz w:val="22"/>
          <w:szCs w:val="22"/>
          <w:lang w:eastAsia="zh-TW"/>
        </w:rPr>
        <w:t>Der Auftrag“]</w:t>
      </w:r>
    </w:p>
    <w:p w14:paraId="6D48D546" w14:textId="4BE836B1" w:rsidR="002918C1" w:rsidRPr="00DA16CE" w:rsidRDefault="002918C1" w:rsidP="00DA16CE">
      <w:pPr>
        <w:jc w:val="both"/>
        <w:rPr>
          <w:rFonts w:ascii="Garamond" w:hAnsi="Garamond"/>
          <w:sz w:val="22"/>
          <w:szCs w:val="22"/>
        </w:rPr>
      </w:pPr>
    </w:p>
    <w:p w14:paraId="26870449" w14:textId="735871AA" w:rsidR="00B253C6" w:rsidRPr="00DA16CE" w:rsidRDefault="00B253C6" w:rsidP="00DA16CE">
      <w:pPr>
        <w:jc w:val="both"/>
        <w:rPr>
          <w:rFonts w:ascii="Garamond" w:hAnsi="Garamond"/>
          <w:sz w:val="22"/>
          <w:szCs w:val="22"/>
        </w:rPr>
      </w:pPr>
      <w:r w:rsidRPr="00DA16CE">
        <w:rPr>
          <w:rFonts w:ascii="Garamond" w:hAnsi="Garamond"/>
          <w:b/>
          <w:sz w:val="22"/>
          <w:szCs w:val="22"/>
        </w:rPr>
        <w:t xml:space="preserve">Doppler, Bernhard: </w:t>
      </w:r>
      <w:r w:rsidRPr="00DA16CE">
        <w:rPr>
          <w:rFonts w:ascii="Garamond" w:hAnsi="Garamond"/>
          <w:sz w:val="22"/>
          <w:szCs w:val="22"/>
        </w:rPr>
        <w:t>Mit Bärfuss und Dylan. Theater am Kirchplatz: „Dantons Tod – Der Auftrag“ von Georg Büchner/Heiner Müller. In: Theater der Zeit 77 (2022), H. 12, S. 55f.</w:t>
      </w:r>
    </w:p>
    <w:p w14:paraId="6403C28A" w14:textId="0F99633F" w:rsidR="00B253C6" w:rsidRPr="00DA16CE" w:rsidRDefault="00B253C6" w:rsidP="00DA16CE">
      <w:pPr>
        <w:jc w:val="both"/>
        <w:rPr>
          <w:rFonts w:ascii="Garamond" w:hAnsi="Garamond"/>
          <w:sz w:val="22"/>
          <w:szCs w:val="22"/>
        </w:rPr>
      </w:pPr>
    </w:p>
    <w:p w14:paraId="0A811F43" w14:textId="680C510E" w:rsidR="00E46C36" w:rsidRPr="00DA16CE" w:rsidRDefault="00E46C36" w:rsidP="00DA16CE">
      <w:pPr>
        <w:jc w:val="both"/>
        <w:rPr>
          <w:rFonts w:ascii="Garamond" w:hAnsi="Garamond"/>
          <w:sz w:val="22"/>
          <w:szCs w:val="22"/>
        </w:rPr>
      </w:pPr>
      <w:proofErr w:type="spellStart"/>
      <w:r w:rsidRPr="00DA16CE">
        <w:rPr>
          <w:rFonts w:ascii="Garamond" w:hAnsi="Garamond"/>
          <w:b/>
          <w:sz w:val="22"/>
          <w:szCs w:val="22"/>
        </w:rPr>
        <w:t>Dünkler</w:t>
      </w:r>
      <w:proofErr w:type="spellEnd"/>
      <w:r w:rsidRPr="00DA16CE">
        <w:rPr>
          <w:rFonts w:ascii="Garamond" w:hAnsi="Garamond"/>
          <w:b/>
          <w:sz w:val="22"/>
          <w:szCs w:val="22"/>
        </w:rPr>
        <w:t xml:space="preserve">, Mareike Sophie: </w:t>
      </w:r>
      <w:r w:rsidRPr="00DA16CE">
        <w:rPr>
          <w:rFonts w:ascii="Garamond" w:hAnsi="Garamond"/>
          <w:sz w:val="22"/>
          <w:szCs w:val="22"/>
        </w:rPr>
        <w:t xml:space="preserve">Endzeit-Stimmung im Deutschen Theater. Premiere von „Der </w:t>
      </w:r>
      <w:proofErr w:type="spellStart"/>
      <w:r w:rsidRPr="00DA16CE">
        <w:rPr>
          <w:rFonts w:ascii="Garamond" w:hAnsi="Garamond"/>
          <w:sz w:val="22"/>
          <w:szCs w:val="22"/>
        </w:rPr>
        <w:t>auftrag</w:t>
      </w:r>
      <w:proofErr w:type="spellEnd"/>
      <w:r w:rsidRPr="00DA16CE">
        <w:rPr>
          <w:rFonts w:ascii="Garamond" w:hAnsi="Garamond"/>
          <w:sz w:val="22"/>
          <w:szCs w:val="22"/>
        </w:rPr>
        <w:t>/Psyche 17“. In: BZ</w:t>
      </w:r>
      <w:r w:rsidR="005721EE" w:rsidRPr="00DA16CE">
        <w:rPr>
          <w:rFonts w:ascii="Garamond" w:hAnsi="Garamond"/>
          <w:sz w:val="22"/>
          <w:szCs w:val="22"/>
        </w:rPr>
        <w:t xml:space="preserve">. </w:t>
      </w:r>
      <w:hyperlink r:id="rId570" w:history="1">
        <w:r w:rsidR="005721EE" w:rsidRPr="00DA16CE">
          <w:rPr>
            <w:rStyle w:val="Hyperlink"/>
            <w:rFonts w:ascii="Garamond" w:hAnsi="Garamond"/>
            <w:sz w:val="22"/>
            <w:szCs w:val="22"/>
          </w:rPr>
          <w:t>https://www.bz-berlin.de</w:t>
        </w:r>
      </w:hyperlink>
      <w:r w:rsidR="005721EE" w:rsidRPr="00DA16CE">
        <w:rPr>
          <w:rFonts w:ascii="Garamond" w:hAnsi="Garamond"/>
          <w:sz w:val="22"/>
          <w:szCs w:val="22"/>
        </w:rPr>
        <w:t xml:space="preserve"> vom 30.11.2023. [Zugriff zuletzt </w:t>
      </w:r>
      <w:r w:rsidR="00387E42" w:rsidRPr="00DA16CE">
        <w:rPr>
          <w:rFonts w:ascii="Garamond" w:hAnsi="Garamond"/>
          <w:sz w:val="22"/>
          <w:szCs w:val="22"/>
        </w:rPr>
        <w:t xml:space="preserve">am </w:t>
      </w:r>
      <w:r w:rsidR="005721EE" w:rsidRPr="00DA16CE">
        <w:rPr>
          <w:rFonts w:ascii="Garamond" w:hAnsi="Garamond"/>
          <w:sz w:val="22"/>
          <w:szCs w:val="22"/>
        </w:rPr>
        <w:t>13.11.2023]</w:t>
      </w:r>
    </w:p>
    <w:p w14:paraId="34D36FAE" w14:textId="77777777" w:rsidR="00E46C36" w:rsidRPr="00DA16CE" w:rsidRDefault="00E46C36" w:rsidP="00DA16CE">
      <w:pPr>
        <w:jc w:val="both"/>
        <w:rPr>
          <w:rFonts w:ascii="Garamond" w:hAnsi="Garamond"/>
          <w:sz w:val="22"/>
          <w:szCs w:val="22"/>
        </w:rPr>
      </w:pPr>
    </w:p>
    <w:p w14:paraId="36BC9D91" w14:textId="6685740A" w:rsidR="00C04E07" w:rsidRPr="00DA16CE" w:rsidRDefault="00C04E07" w:rsidP="00DA16CE">
      <w:pPr>
        <w:jc w:val="both"/>
        <w:rPr>
          <w:rFonts w:ascii="Garamond" w:hAnsi="Garamond"/>
          <w:sz w:val="22"/>
          <w:szCs w:val="22"/>
          <w:lang w:val="fr-FR"/>
        </w:rPr>
      </w:pPr>
      <w:proofErr w:type="spellStart"/>
      <w:r w:rsidRPr="00DA16CE">
        <w:rPr>
          <w:rFonts w:ascii="Garamond" w:hAnsi="Garamond"/>
          <w:b/>
          <w:sz w:val="22"/>
          <w:szCs w:val="22"/>
          <w:lang w:val="fr-FR"/>
        </w:rPr>
        <w:t>Dumur</w:t>
      </w:r>
      <w:proofErr w:type="spellEnd"/>
      <w:r w:rsidRPr="00DA16CE">
        <w:rPr>
          <w:rFonts w:ascii="Garamond" w:hAnsi="Garamond"/>
          <w:b/>
          <w:sz w:val="22"/>
          <w:szCs w:val="22"/>
          <w:lang w:val="fr-FR"/>
        </w:rPr>
        <w:t xml:space="preserve">, Guy: </w:t>
      </w:r>
      <w:r w:rsidRPr="00DA16CE">
        <w:rPr>
          <w:rFonts w:ascii="Garamond" w:hAnsi="Garamond"/>
          <w:sz w:val="22"/>
          <w:szCs w:val="22"/>
          <w:lang w:val="fr-FR"/>
        </w:rPr>
        <w:t xml:space="preserve">Les miroirs de la Révolution. In: Le Nouvel </w:t>
      </w:r>
      <w:r w:rsidR="004F048E" w:rsidRPr="00DA16CE">
        <w:rPr>
          <w:rFonts w:ascii="Garamond" w:hAnsi="Garamond"/>
          <w:sz w:val="22"/>
          <w:szCs w:val="22"/>
          <w:lang w:val="fr-FR"/>
        </w:rPr>
        <w:t>Observateur</w:t>
      </w:r>
      <w:r w:rsidRPr="00DA16CE">
        <w:rPr>
          <w:rFonts w:ascii="Garamond" w:hAnsi="Garamond"/>
          <w:sz w:val="22"/>
          <w:szCs w:val="22"/>
          <w:lang w:val="fr-FR"/>
        </w:rPr>
        <w:t xml:space="preserve"> </w:t>
      </w:r>
      <w:proofErr w:type="spellStart"/>
      <w:r w:rsidRPr="00DA16CE">
        <w:rPr>
          <w:rFonts w:ascii="Garamond" w:hAnsi="Garamond"/>
          <w:sz w:val="22"/>
          <w:szCs w:val="22"/>
          <w:lang w:val="fr-FR"/>
        </w:rPr>
        <w:t>vo</w:t>
      </w:r>
      <w:r w:rsidR="004F048E" w:rsidRPr="00DA16CE">
        <w:rPr>
          <w:rFonts w:ascii="Garamond" w:hAnsi="Garamond"/>
          <w:sz w:val="22"/>
          <w:szCs w:val="22"/>
          <w:lang w:val="fr-FR"/>
        </w:rPr>
        <w:t>m</w:t>
      </w:r>
      <w:proofErr w:type="spellEnd"/>
      <w:r w:rsidRPr="00DA16CE">
        <w:rPr>
          <w:rFonts w:ascii="Garamond" w:hAnsi="Garamond"/>
          <w:sz w:val="22"/>
          <w:szCs w:val="22"/>
          <w:lang w:val="fr-FR"/>
        </w:rPr>
        <w:t xml:space="preserve"> 27.7.</w:t>
      </w:r>
      <w:r w:rsidR="00571B32" w:rsidRPr="00DA16CE">
        <w:rPr>
          <w:rFonts w:ascii="Garamond" w:hAnsi="Garamond"/>
          <w:sz w:val="22"/>
          <w:szCs w:val="22"/>
          <w:lang w:val="fr-FR"/>
        </w:rPr>
        <w:t>-</w:t>
      </w:r>
      <w:r w:rsidRPr="00DA16CE">
        <w:rPr>
          <w:rFonts w:ascii="Garamond" w:hAnsi="Garamond"/>
          <w:sz w:val="22"/>
          <w:szCs w:val="22"/>
          <w:lang w:val="fr-FR"/>
        </w:rPr>
        <w:t>2.8.1989.</w:t>
      </w:r>
    </w:p>
    <w:p w14:paraId="2733E231" w14:textId="5C4CDD74" w:rsidR="00C04E07" w:rsidRPr="00DA16CE" w:rsidRDefault="00C04E07" w:rsidP="00DA16CE">
      <w:pPr>
        <w:jc w:val="both"/>
        <w:rPr>
          <w:rFonts w:ascii="Garamond" w:hAnsi="Garamond"/>
          <w:sz w:val="22"/>
          <w:szCs w:val="22"/>
          <w:lang w:val="fr-FR"/>
        </w:rPr>
      </w:pPr>
    </w:p>
    <w:p w14:paraId="0BD890E6" w14:textId="418A5E31" w:rsidR="003567E0" w:rsidRPr="00DA16CE" w:rsidRDefault="003567E0" w:rsidP="00DA16CE">
      <w:pPr>
        <w:jc w:val="both"/>
        <w:rPr>
          <w:rFonts w:ascii="Garamond" w:hAnsi="Garamond"/>
          <w:b/>
          <w:sz w:val="22"/>
          <w:szCs w:val="22"/>
        </w:rPr>
      </w:pPr>
      <w:r w:rsidRPr="00DA16CE">
        <w:rPr>
          <w:rFonts w:ascii="Garamond" w:hAnsi="Garamond"/>
          <w:b/>
          <w:sz w:val="22"/>
          <w:szCs w:val="22"/>
        </w:rPr>
        <w:t xml:space="preserve">Egelkraut, Ortrun: </w:t>
      </w:r>
      <w:r w:rsidRPr="00DA16CE">
        <w:rPr>
          <w:rFonts w:ascii="Garamond" w:hAnsi="Garamond"/>
          <w:sz w:val="22"/>
          <w:szCs w:val="22"/>
        </w:rPr>
        <w:t>Spektakel um eine gescheiterte Revolution. Heiner Müllers „Der Auftrag“ in der Werkstatt. In: Volksblatt Berlin vom 18.2.1990.</w:t>
      </w:r>
    </w:p>
    <w:p w14:paraId="578AD40D" w14:textId="77777777" w:rsidR="003567E0" w:rsidRPr="00DA16CE" w:rsidRDefault="003567E0" w:rsidP="00DA16CE">
      <w:pPr>
        <w:jc w:val="both"/>
        <w:rPr>
          <w:rFonts w:ascii="Garamond" w:hAnsi="Garamond"/>
          <w:sz w:val="22"/>
          <w:szCs w:val="22"/>
        </w:rPr>
      </w:pPr>
    </w:p>
    <w:p w14:paraId="142BCA56" w14:textId="12DE4358" w:rsidR="0011672B" w:rsidRPr="00DA16CE" w:rsidRDefault="0011672B" w:rsidP="00DA16CE">
      <w:pPr>
        <w:jc w:val="both"/>
        <w:rPr>
          <w:rFonts w:ascii="Garamond" w:hAnsi="Garamond"/>
          <w:sz w:val="22"/>
          <w:szCs w:val="22"/>
        </w:rPr>
      </w:pPr>
      <w:proofErr w:type="spellStart"/>
      <w:r w:rsidRPr="00DA16CE">
        <w:rPr>
          <w:rFonts w:ascii="Garamond" w:hAnsi="Garamond"/>
          <w:b/>
          <w:sz w:val="22"/>
          <w:szCs w:val="22"/>
        </w:rPr>
        <w:t>Fehervary</w:t>
      </w:r>
      <w:proofErr w:type="spellEnd"/>
      <w:r w:rsidRPr="00DA16CE">
        <w:rPr>
          <w:rFonts w:ascii="Garamond" w:hAnsi="Garamond"/>
          <w:b/>
          <w:sz w:val="22"/>
          <w:szCs w:val="22"/>
        </w:rPr>
        <w:t xml:space="preserve">, Helen: </w:t>
      </w:r>
      <w:r w:rsidRPr="00DA16CE">
        <w:rPr>
          <w:rFonts w:ascii="Garamond" w:hAnsi="Garamond"/>
          <w:sz w:val="22"/>
          <w:szCs w:val="22"/>
        </w:rPr>
        <w:t xml:space="preserve">Ein Brief von Jürgen Holtz an Helen </w:t>
      </w:r>
      <w:proofErr w:type="spellStart"/>
      <w:r w:rsidRPr="00DA16CE">
        <w:rPr>
          <w:rFonts w:ascii="Garamond" w:hAnsi="Garamond"/>
          <w:sz w:val="22"/>
          <w:szCs w:val="22"/>
        </w:rPr>
        <w:t>Fehervary</w:t>
      </w:r>
      <w:proofErr w:type="spellEnd"/>
      <w:r w:rsidRPr="00DA16CE">
        <w:rPr>
          <w:rFonts w:ascii="Garamond" w:hAnsi="Garamond"/>
          <w:sz w:val="22"/>
          <w:szCs w:val="22"/>
        </w:rPr>
        <w:t xml:space="preserve"> vom 22.12.1980. </w:t>
      </w:r>
      <w:r w:rsidRPr="00DA16CE">
        <w:rPr>
          <w:rFonts w:ascii="Garamond" w:hAnsi="Garamond"/>
          <w:sz w:val="22"/>
          <w:szCs w:val="22"/>
          <w:lang w:val="en-GB"/>
        </w:rPr>
        <w:t xml:space="preserve">In: </w:t>
      </w:r>
      <w:proofErr w:type="spellStart"/>
      <w:r w:rsidRPr="00DA16CE">
        <w:rPr>
          <w:rFonts w:ascii="Garamond" w:hAnsi="Garamond"/>
          <w:sz w:val="22"/>
          <w:szCs w:val="22"/>
          <w:lang w:val="en-GB"/>
        </w:rPr>
        <w:t>ecibs</w:t>
      </w:r>
      <w:proofErr w:type="spellEnd"/>
      <w:r w:rsidRPr="00DA16CE">
        <w:rPr>
          <w:rFonts w:ascii="Garamond" w:hAnsi="Garamond"/>
          <w:sz w:val="22"/>
          <w:szCs w:val="22"/>
          <w:lang w:val="en-GB"/>
        </w:rPr>
        <w:t xml:space="preserve">. Communications of the International Brecht Society 2020, H. 2. </w:t>
      </w:r>
      <w:hyperlink r:id="rId571" w:anchor="holtz" w:history="1">
        <w:r w:rsidRPr="00DA16CE">
          <w:rPr>
            <w:rStyle w:val="Hyperlink"/>
            <w:rFonts w:ascii="Garamond" w:hAnsi="Garamond"/>
            <w:color w:val="auto"/>
            <w:sz w:val="22"/>
            <w:szCs w:val="22"/>
            <w:u w:val="none"/>
            <w:lang w:val="en-GB"/>
          </w:rPr>
          <w:t>https://e-cibs.org/issue-20202/#holtz</w:t>
        </w:r>
      </w:hyperlink>
      <w:r w:rsidRPr="00DA16CE">
        <w:rPr>
          <w:rFonts w:ascii="Garamond" w:hAnsi="Garamond"/>
          <w:sz w:val="22"/>
          <w:szCs w:val="22"/>
          <w:lang w:val="en-GB"/>
        </w:rPr>
        <w:t xml:space="preserve">. </w:t>
      </w:r>
      <w:r w:rsidRPr="00DA16CE">
        <w:rPr>
          <w:rFonts w:ascii="Garamond" w:hAnsi="Garamond"/>
          <w:sz w:val="22"/>
          <w:szCs w:val="22"/>
        </w:rPr>
        <w:t>[Zugriff zuletzt am 30.1.2020] [Auch zu Heiner Müllers Inszenierung von „Der Auftrag“ in Bochum 1980]</w:t>
      </w:r>
    </w:p>
    <w:p w14:paraId="579DDF1A" w14:textId="2604AEE9" w:rsidR="0011672B" w:rsidRPr="00DA16CE" w:rsidRDefault="0011672B" w:rsidP="00DA16CE">
      <w:pPr>
        <w:jc w:val="both"/>
        <w:rPr>
          <w:rFonts w:ascii="Garamond" w:hAnsi="Garamond"/>
          <w:sz w:val="22"/>
          <w:szCs w:val="22"/>
        </w:rPr>
      </w:pPr>
    </w:p>
    <w:p w14:paraId="640DB279" w14:textId="77777777" w:rsidR="00082669" w:rsidRPr="00DA16CE" w:rsidRDefault="00082669" w:rsidP="00DA16CE">
      <w:pPr>
        <w:suppressAutoHyphens w:val="0"/>
        <w:autoSpaceDE w:val="0"/>
        <w:adjustRightInd w:val="0"/>
        <w:jc w:val="both"/>
        <w:textAlignment w:val="auto"/>
        <w:rPr>
          <w:rFonts w:ascii="Garamond" w:eastAsiaTheme="minorHAnsi" w:hAnsi="Garamond" w:cstheme="minorBidi"/>
          <w:kern w:val="0"/>
          <w:sz w:val="22"/>
          <w:szCs w:val="22"/>
          <w:lang w:val="en-GB" w:eastAsia="en-US"/>
        </w:rPr>
      </w:pPr>
      <w:r w:rsidRPr="00DA16CE">
        <w:rPr>
          <w:rFonts w:ascii="Garamond" w:eastAsiaTheme="minorHAnsi" w:hAnsi="Garamond" w:cs="TimesNewRomanPSMT"/>
          <w:b/>
          <w:kern w:val="0"/>
          <w:sz w:val="22"/>
          <w:szCs w:val="22"/>
          <w:lang w:val="en-GB" w:eastAsia="en-US"/>
        </w:rPr>
        <w:t>Fischer, Gerhard:</w:t>
      </w:r>
      <w:r w:rsidRPr="00DA16CE">
        <w:rPr>
          <w:rFonts w:ascii="Garamond" w:eastAsiaTheme="minorHAnsi" w:hAnsi="Garamond" w:cs="TimesNewRomanPSMT"/>
          <w:kern w:val="0"/>
          <w:sz w:val="22"/>
          <w:szCs w:val="22"/>
          <w:lang w:val="en-GB" w:eastAsia="en-US"/>
        </w:rPr>
        <w:t xml:space="preserve"> Heiner Müller’s </w:t>
      </w:r>
      <w:proofErr w:type="spellStart"/>
      <w:r w:rsidRPr="00DA16CE">
        <w:rPr>
          <w:rFonts w:ascii="Garamond" w:eastAsiaTheme="minorHAnsi" w:hAnsi="Garamond" w:cs="TimesNewRomanPS-ItalicMT"/>
          <w:i/>
          <w:iCs/>
          <w:kern w:val="0"/>
          <w:sz w:val="22"/>
          <w:szCs w:val="22"/>
          <w:lang w:val="en-GB" w:eastAsia="en-US"/>
        </w:rPr>
        <w:t>Auftrag</w:t>
      </w:r>
      <w:proofErr w:type="spellEnd"/>
      <w:r w:rsidRPr="00DA16CE">
        <w:rPr>
          <w:rFonts w:ascii="Garamond" w:eastAsiaTheme="minorHAnsi" w:hAnsi="Garamond" w:cs="TimesNewRomanPS-ItalicMT"/>
          <w:i/>
          <w:iCs/>
          <w:kern w:val="0"/>
          <w:sz w:val="22"/>
          <w:szCs w:val="22"/>
          <w:lang w:val="en-GB" w:eastAsia="en-US"/>
        </w:rPr>
        <w:t xml:space="preserve"> </w:t>
      </w:r>
      <w:r w:rsidRPr="00DA16CE">
        <w:rPr>
          <w:rFonts w:ascii="Garamond" w:eastAsiaTheme="minorHAnsi" w:hAnsi="Garamond" w:cs="TimesNewRomanPSMT"/>
          <w:kern w:val="0"/>
          <w:sz w:val="22"/>
          <w:szCs w:val="22"/>
          <w:lang w:val="en-GB" w:eastAsia="en-US"/>
        </w:rPr>
        <w:t>‘</w:t>
      </w:r>
      <w:proofErr w:type="spellStart"/>
      <w:r w:rsidRPr="00DA16CE">
        <w:rPr>
          <w:rFonts w:ascii="Garamond" w:eastAsiaTheme="minorHAnsi" w:hAnsi="Garamond" w:cs="TimesNewRomanPSMT"/>
          <w:kern w:val="0"/>
          <w:sz w:val="22"/>
          <w:szCs w:val="22"/>
          <w:lang w:val="en-GB" w:eastAsia="en-US"/>
        </w:rPr>
        <w:t>aboriginalised</w:t>
      </w:r>
      <w:proofErr w:type="spellEnd"/>
      <w:r w:rsidRPr="00DA16CE">
        <w:rPr>
          <w:rFonts w:ascii="Garamond" w:eastAsiaTheme="minorHAnsi" w:hAnsi="Garamond" w:cs="TimesNewRomanPSMT"/>
          <w:kern w:val="0"/>
          <w:sz w:val="22"/>
          <w:szCs w:val="22"/>
          <w:lang w:val="en-GB" w:eastAsia="en-US"/>
        </w:rPr>
        <w:t xml:space="preserve">’ by </w:t>
      </w:r>
      <w:proofErr w:type="spellStart"/>
      <w:r w:rsidRPr="00DA16CE">
        <w:rPr>
          <w:rFonts w:ascii="Garamond" w:eastAsiaTheme="minorHAnsi" w:hAnsi="Garamond" w:cs="TimesNewRomanPSMT"/>
          <w:kern w:val="0"/>
          <w:sz w:val="22"/>
          <w:szCs w:val="22"/>
          <w:lang w:val="en-GB" w:eastAsia="en-US"/>
        </w:rPr>
        <w:t>Mudrooroo</w:t>
      </w:r>
      <w:proofErr w:type="spellEnd"/>
      <w:r w:rsidRPr="00DA16CE">
        <w:rPr>
          <w:rFonts w:ascii="Garamond" w:eastAsiaTheme="minorHAnsi" w:hAnsi="Garamond" w:cs="TimesNewRomanPSMT"/>
          <w:kern w:val="0"/>
          <w:sz w:val="22"/>
          <w:szCs w:val="22"/>
          <w:lang w:val="en-GB" w:eastAsia="en-US"/>
        </w:rPr>
        <w:t>: On the ‘</w:t>
      </w:r>
      <w:proofErr w:type="spellStart"/>
      <w:r w:rsidRPr="00DA16CE">
        <w:rPr>
          <w:rFonts w:ascii="Garamond" w:eastAsiaTheme="minorHAnsi" w:hAnsi="Garamond" w:cs="TimesNewRomanPSMT"/>
          <w:kern w:val="0"/>
          <w:sz w:val="22"/>
          <w:szCs w:val="22"/>
          <w:lang w:val="en-GB" w:eastAsia="en-US"/>
        </w:rPr>
        <w:t>Highjacking</w:t>
      </w:r>
      <w:proofErr w:type="spellEnd"/>
      <w:r w:rsidRPr="00DA16CE">
        <w:rPr>
          <w:rFonts w:ascii="Garamond" w:eastAsiaTheme="minorHAnsi" w:hAnsi="Garamond" w:cs="TimesNewRomanPSMT"/>
          <w:kern w:val="0"/>
          <w:sz w:val="22"/>
          <w:szCs w:val="22"/>
          <w:lang w:val="en-GB" w:eastAsia="en-US"/>
        </w:rPr>
        <w:t xml:space="preserve">’ of a European Piece of Theatre to Black Australia. In: </w:t>
      </w:r>
      <w:r w:rsidRPr="00DA16CE">
        <w:rPr>
          <w:rFonts w:ascii="Garamond" w:eastAsiaTheme="minorHAnsi" w:hAnsi="Garamond" w:cs="TimesNewRomanPS-ItalicMT"/>
          <w:iCs/>
          <w:kern w:val="0"/>
          <w:sz w:val="22"/>
          <w:szCs w:val="22"/>
          <w:lang w:val="en-GB" w:eastAsia="en-US"/>
        </w:rPr>
        <w:t>Speaking Positions: Aboriginality, Gender, and Ethnicity in Australian Cultural Studies</w:t>
      </w:r>
      <w:r w:rsidRPr="00DA16CE">
        <w:rPr>
          <w:rFonts w:ascii="Garamond" w:eastAsiaTheme="minorHAnsi" w:hAnsi="Garamond" w:cs="TimesNewRomanPSMT"/>
          <w:kern w:val="0"/>
          <w:sz w:val="22"/>
          <w:szCs w:val="22"/>
          <w:lang w:val="en-GB" w:eastAsia="en-US"/>
        </w:rPr>
        <w:t xml:space="preserve">. Hg. von Penny van </w:t>
      </w:r>
      <w:proofErr w:type="spellStart"/>
      <w:r w:rsidRPr="00DA16CE">
        <w:rPr>
          <w:rFonts w:ascii="Garamond" w:eastAsiaTheme="minorHAnsi" w:hAnsi="Garamond" w:cs="TimesNewRomanPSMT"/>
          <w:kern w:val="0"/>
          <w:sz w:val="22"/>
          <w:szCs w:val="22"/>
          <w:lang w:val="en-GB" w:eastAsia="en-US"/>
        </w:rPr>
        <w:t>Toorn</w:t>
      </w:r>
      <w:proofErr w:type="spellEnd"/>
      <w:r w:rsidRPr="00DA16CE">
        <w:rPr>
          <w:rFonts w:ascii="Garamond" w:eastAsiaTheme="minorHAnsi" w:hAnsi="Garamond" w:cs="TimesNewRomanPSMT"/>
          <w:kern w:val="0"/>
          <w:sz w:val="22"/>
          <w:szCs w:val="22"/>
          <w:lang w:val="en-GB" w:eastAsia="en-US"/>
        </w:rPr>
        <w:t>/David English. Melbourne: Faculty of Arts, Victoria University of Technology 1995, S. 56–72.</w:t>
      </w:r>
    </w:p>
    <w:p w14:paraId="1CB6E2A9" w14:textId="6ABC54E2" w:rsidR="00082669" w:rsidRPr="00DA16CE" w:rsidRDefault="00082669" w:rsidP="00DA16CE">
      <w:pPr>
        <w:jc w:val="both"/>
        <w:rPr>
          <w:rFonts w:ascii="Garamond" w:hAnsi="Garamond"/>
          <w:sz w:val="22"/>
          <w:szCs w:val="22"/>
          <w:lang w:val="en-GB"/>
        </w:rPr>
      </w:pPr>
    </w:p>
    <w:p w14:paraId="56114322" w14:textId="014AC281" w:rsidR="00082669" w:rsidRPr="00DA16CE" w:rsidRDefault="00082669" w:rsidP="00DA16CE">
      <w:pPr>
        <w:jc w:val="both"/>
        <w:rPr>
          <w:rFonts w:ascii="Garamond" w:hAnsi="Garamond"/>
          <w:sz w:val="22"/>
          <w:szCs w:val="22"/>
          <w:lang w:val="en-GB"/>
        </w:rPr>
      </w:pPr>
      <w:r w:rsidRPr="00DA16CE">
        <w:rPr>
          <w:rFonts w:ascii="Garamond" w:hAnsi="Garamond"/>
          <w:b/>
          <w:sz w:val="22"/>
          <w:szCs w:val="22"/>
          <w:lang w:val="en-GB"/>
        </w:rPr>
        <w:t xml:space="preserve">Ders: </w:t>
      </w:r>
      <w:r w:rsidRPr="00DA16CE">
        <w:rPr>
          <w:rFonts w:ascii="Garamond" w:hAnsi="Garamond"/>
          <w:sz w:val="22"/>
          <w:szCs w:val="22"/>
          <w:lang w:val="en-GB"/>
        </w:rPr>
        <w:t xml:space="preserve">Remembering </w:t>
      </w:r>
      <w:proofErr w:type="spellStart"/>
      <w:r w:rsidRPr="00DA16CE">
        <w:rPr>
          <w:rFonts w:ascii="Garamond" w:hAnsi="Garamond"/>
          <w:sz w:val="22"/>
          <w:szCs w:val="22"/>
          <w:lang w:val="en-GB"/>
        </w:rPr>
        <w:t>Mudrooroo</w:t>
      </w:r>
      <w:proofErr w:type="spellEnd"/>
      <w:r w:rsidRPr="00DA16CE">
        <w:rPr>
          <w:rFonts w:ascii="Garamond" w:hAnsi="Garamond"/>
          <w:sz w:val="22"/>
          <w:szCs w:val="22"/>
          <w:lang w:val="en-GB"/>
        </w:rPr>
        <w:t xml:space="preserve"> (1938–2019). In</w:t>
      </w:r>
      <w:r w:rsidR="008733EA" w:rsidRPr="00DA16CE">
        <w:rPr>
          <w:rFonts w:ascii="Garamond" w:hAnsi="Garamond"/>
          <w:sz w:val="22"/>
          <w:szCs w:val="22"/>
          <w:lang w:val="en-GB"/>
        </w:rPr>
        <w:t>:</w:t>
      </w:r>
      <w:r w:rsidRPr="00DA16CE">
        <w:rPr>
          <w:rFonts w:ascii="Garamond" w:hAnsi="Garamond"/>
          <w:sz w:val="22"/>
          <w:szCs w:val="22"/>
          <w:lang w:val="en-GB"/>
        </w:rPr>
        <w:t xml:space="preserve"> Anglica. An International Journal of </w:t>
      </w:r>
      <w:r w:rsidR="001138C2" w:rsidRPr="00DA16CE">
        <w:rPr>
          <w:rFonts w:ascii="Garamond" w:hAnsi="Garamond"/>
          <w:sz w:val="22"/>
          <w:szCs w:val="22"/>
          <w:lang w:val="en-GB"/>
        </w:rPr>
        <w:t>Englis</w:t>
      </w:r>
      <w:r w:rsidRPr="00DA16CE">
        <w:rPr>
          <w:rFonts w:ascii="Garamond" w:hAnsi="Garamond"/>
          <w:sz w:val="22"/>
          <w:szCs w:val="22"/>
          <w:lang w:val="en-GB"/>
        </w:rPr>
        <w:t>h Studies 30 (2021), H. 1, S. 5–19.</w:t>
      </w:r>
    </w:p>
    <w:p w14:paraId="21907FDA" w14:textId="77777777" w:rsidR="00082669" w:rsidRPr="00DA16CE" w:rsidRDefault="00082669" w:rsidP="00DA16CE">
      <w:pPr>
        <w:jc w:val="both"/>
        <w:rPr>
          <w:rFonts w:ascii="Garamond" w:hAnsi="Garamond"/>
          <w:sz w:val="22"/>
          <w:szCs w:val="22"/>
          <w:lang w:val="en-GB"/>
        </w:rPr>
      </w:pPr>
    </w:p>
    <w:p w14:paraId="5A9FCC89" w14:textId="745AC9F0" w:rsidR="00817F9D" w:rsidRPr="00DA16CE" w:rsidRDefault="009D45D0" w:rsidP="00DA16CE">
      <w:pPr>
        <w:jc w:val="both"/>
        <w:rPr>
          <w:rFonts w:ascii="Garamond" w:hAnsi="Garamond"/>
          <w:sz w:val="22"/>
          <w:szCs w:val="22"/>
        </w:rPr>
      </w:pPr>
      <w:r w:rsidRPr="00DA16CE">
        <w:rPr>
          <w:rFonts w:ascii="Garamond" w:hAnsi="Garamond"/>
          <w:b/>
          <w:sz w:val="22"/>
          <w:szCs w:val="22"/>
        </w:rPr>
        <w:t>Fischer, Jens</w:t>
      </w:r>
      <w:r w:rsidRPr="00DA16CE">
        <w:rPr>
          <w:rFonts w:ascii="Garamond" w:hAnsi="Garamond"/>
          <w:sz w:val="22"/>
          <w:szCs w:val="22"/>
        </w:rPr>
        <w:t>: Verrat am Kampf für eine bessere Welt. Gebannte Stille, staunende Irritation: Das Staatstheater Hannover gab beim „</w:t>
      </w:r>
      <w:proofErr w:type="spellStart"/>
      <w:r w:rsidRPr="00DA16CE">
        <w:rPr>
          <w:rFonts w:ascii="Garamond" w:hAnsi="Garamond"/>
          <w:sz w:val="22"/>
          <w:szCs w:val="22"/>
        </w:rPr>
        <w:t>Teart</w:t>
      </w:r>
      <w:proofErr w:type="spellEnd"/>
      <w:r w:rsidRPr="00DA16CE">
        <w:rPr>
          <w:rFonts w:ascii="Garamond" w:hAnsi="Garamond"/>
          <w:sz w:val="22"/>
          <w:szCs w:val="22"/>
        </w:rPr>
        <w:t xml:space="preserve">“-Festival in Minsk ein Gastspiel von Heiner Müllers „Der Auftrag“. In: </w:t>
      </w:r>
      <w:r w:rsidR="003427AD" w:rsidRPr="00DA16CE">
        <w:rPr>
          <w:rFonts w:ascii="Garamond" w:hAnsi="Garamond"/>
          <w:sz w:val="22"/>
          <w:szCs w:val="22"/>
        </w:rPr>
        <w:t>Die Tageszeitung v</w:t>
      </w:r>
      <w:r w:rsidRPr="00DA16CE">
        <w:rPr>
          <w:rFonts w:ascii="Garamond" w:hAnsi="Garamond"/>
          <w:sz w:val="22"/>
          <w:szCs w:val="22"/>
        </w:rPr>
        <w:t>om 19.10.2016.</w:t>
      </w:r>
    </w:p>
    <w:p w14:paraId="3F768135" w14:textId="659D9FD1" w:rsidR="00817F9D" w:rsidRPr="00DA16CE" w:rsidRDefault="00817F9D" w:rsidP="00DA16CE">
      <w:pPr>
        <w:jc w:val="both"/>
        <w:rPr>
          <w:rFonts w:ascii="Garamond" w:hAnsi="Garamond"/>
          <w:sz w:val="22"/>
          <w:szCs w:val="22"/>
        </w:rPr>
      </w:pPr>
    </w:p>
    <w:p w14:paraId="6B08F6EE" w14:textId="611391D4" w:rsidR="008605AD" w:rsidRPr="00DA16CE" w:rsidRDefault="008605AD" w:rsidP="00DA16CE">
      <w:pPr>
        <w:jc w:val="both"/>
        <w:rPr>
          <w:rFonts w:ascii="Garamond" w:hAnsi="Garamond"/>
          <w:sz w:val="22"/>
          <w:szCs w:val="22"/>
        </w:rPr>
      </w:pPr>
      <w:r w:rsidRPr="00DA16CE">
        <w:rPr>
          <w:rFonts w:ascii="Garamond" w:hAnsi="Garamond"/>
          <w:b/>
          <w:sz w:val="22"/>
          <w:szCs w:val="22"/>
        </w:rPr>
        <w:t xml:space="preserve">Fischer, Ulrich: </w:t>
      </w:r>
      <w:r w:rsidRPr="00DA16CE">
        <w:rPr>
          <w:rFonts w:ascii="Garamond" w:hAnsi="Garamond"/>
          <w:sz w:val="22"/>
          <w:szCs w:val="22"/>
        </w:rPr>
        <w:t xml:space="preserve">„Der Auftrag“. Heiner Müller inszeniert Heiner Müller. In: Neue </w:t>
      </w:r>
      <w:r w:rsidR="00082669" w:rsidRPr="00DA16CE">
        <w:rPr>
          <w:rFonts w:ascii="Garamond" w:hAnsi="Garamond"/>
          <w:sz w:val="22"/>
          <w:szCs w:val="22"/>
        </w:rPr>
        <w:t xml:space="preserve">Zeit </w:t>
      </w:r>
      <w:r w:rsidRPr="00DA16CE">
        <w:rPr>
          <w:rFonts w:ascii="Garamond" w:hAnsi="Garamond"/>
          <w:sz w:val="22"/>
          <w:szCs w:val="22"/>
        </w:rPr>
        <w:t>vom 22.11.1980.</w:t>
      </w:r>
    </w:p>
    <w:p w14:paraId="3C0F13AB" w14:textId="563456F8" w:rsidR="008605AD" w:rsidRPr="00DA16CE" w:rsidRDefault="008605AD" w:rsidP="00DA16CE">
      <w:pPr>
        <w:jc w:val="both"/>
        <w:rPr>
          <w:rFonts w:ascii="Garamond" w:hAnsi="Garamond"/>
          <w:sz w:val="22"/>
          <w:szCs w:val="22"/>
        </w:rPr>
      </w:pPr>
    </w:p>
    <w:p w14:paraId="30F94F0C" w14:textId="7EBCB270" w:rsidR="003C052B" w:rsidRPr="00DA16CE" w:rsidRDefault="003C052B" w:rsidP="00DA16CE">
      <w:pPr>
        <w:jc w:val="both"/>
        <w:rPr>
          <w:rFonts w:ascii="Garamond" w:hAnsi="Garamond"/>
          <w:sz w:val="22"/>
          <w:szCs w:val="22"/>
        </w:rPr>
      </w:pPr>
      <w:r w:rsidRPr="00DA16CE">
        <w:rPr>
          <w:rFonts w:ascii="Garamond" w:hAnsi="Garamond"/>
          <w:b/>
          <w:sz w:val="22"/>
          <w:szCs w:val="22"/>
        </w:rPr>
        <w:t xml:space="preserve">Frederiksen, Jens: </w:t>
      </w:r>
      <w:r w:rsidRPr="00DA16CE">
        <w:rPr>
          <w:rFonts w:ascii="Garamond" w:hAnsi="Garamond"/>
          <w:sz w:val="22"/>
          <w:szCs w:val="22"/>
        </w:rPr>
        <w:t>Der Aufstand der Toten auf dem Silbersofa. Wilfried Minks inszenierte in Frankfurt Heiner Müllers Revolutionsstück „Der Auftrag“. In: Rheinische Post vom 23.5.1981.</w:t>
      </w:r>
    </w:p>
    <w:p w14:paraId="117EB92A" w14:textId="36412DCD" w:rsidR="003C052B" w:rsidRPr="00DA16CE" w:rsidRDefault="003C052B" w:rsidP="00DA16CE">
      <w:pPr>
        <w:jc w:val="both"/>
        <w:rPr>
          <w:rFonts w:ascii="Garamond" w:hAnsi="Garamond"/>
          <w:sz w:val="22"/>
          <w:szCs w:val="22"/>
        </w:rPr>
      </w:pPr>
    </w:p>
    <w:p w14:paraId="322DED6D" w14:textId="1FC63E19" w:rsidR="00636D75" w:rsidRPr="00DA16CE" w:rsidRDefault="00636D75" w:rsidP="00DA16CE">
      <w:pPr>
        <w:jc w:val="both"/>
        <w:rPr>
          <w:rFonts w:ascii="Garamond" w:hAnsi="Garamond"/>
          <w:sz w:val="22"/>
          <w:szCs w:val="22"/>
        </w:rPr>
      </w:pPr>
      <w:r w:rsidRPr="00DA16CE">
        <w:rPr>
          <w:rFonts w:ascii="Garamond" w:hAnsi="Garamond"/>
          <w:b/>
          <w:sz w:val="22"/>
          <w:szCs w:val="22"/>
        </w:rPr>
        <w:t xml:space="preserve">Friedrich, Lars: </w:t>
      </w:r>
      <w:r w:rsidRPr="00DA16CE">
        <w:rPr>
          <w:rFonts w:ascii="Garamond" w:hAnsi="Garamond"/>
          <w:sz w:val="22"/>
          <w:szCs w:val="22"/>
        </w:rPr>
        <w:t>Theorie des Revolutionsdramas. Politische Astronomie von Gryphius bis Heiner Müller. Berlin: de Gruyter 2023 (= Studien zur deutschen Literatur, Bd. 228).</w:t>
      </w:r>
      <w:r w:rsidR="006501D2" w:rsidRPr="00DA16CE">
        <w:rPr>
          <w:rFonts w:ascii="Garamond" w:hAnsi="Garamond"/>
          <w:sz w:val="22"/>
          <w:szCs w:val="22"/>
        </w:rPr>
        <w:t xml:space="preserve"> [Kapitel „König </w:t>
      </w:r>
      <w:proofErr w:type="spellStart"/>
      <w:r w:rsidR="006501D2" w:rsidRPr="00DA16CE">
        <w:rPr>
          <w:rFonts w:ascii="Garamond" w:hAnsi="Garamond"/>
          <w:sz w:val="22"/>
          <w:szCs w:val="22"/>
        </w:rPr>
        <w:t>Antipus</w:t>
      </w:r>
      <w:proofErr w:type="spellEnd"/>
      <w:r w:rsidR="006501D2" w:rsidRPr="00DA16CE">
        <w:rPr>
          <w:rFonts w:ascii="Garamond" w:hAnsi="Garamond"/>
          <w:sz w:val="22"/>
          <w:szCs w:val="22"/>
        </w:rPr>
        <w:t xml:space="preserve">: Heiner Müllers </w:t>
      </w:r>
      <w:r w:rsidR="006501D2" w:rsidRPr="00DA16CE">
        <w:rPr>
          <w:rFonts w:ascii="Garamond" w:hAnsi="Garamond"/>
          <w:i/>
          <w:sz w:val="22"/>
          <w:szCs w:val="22"/>
        </w:rPr>
        <w:t xml:space="preserve">Mauser </w:t>
      </w:r>
      <w:r w:rsidR="006501D2" w:rsidRPr="00DA16CE">
        <w:rPr>
          <w:rFonts w:ascii="Garamond" w:hAnsi="Garamond"/>
          <w:sz w:val="22"/>
          <w:szCs w:val="22"/>
        </w:rPr>
        <w:t xml:space="preserve">und </w:t>
      </w:r>
      <w:r w:rsidR="006501D2" w:rsidRPr="00DA16CE">
        <w:rPr>
          <w:rFonts w:ascii="Garamond" w:hAnsi="Garamond"/>
          <w:i/>
          <w:sz w:val="22"/>
          <w:szCs w:val="22"/>
        </w:rPr>
        <w:t>Der Auftrag</w:t>
      </w:r>
      <w:r w:rsidR="006501D2" w:rsidRPr="00DA16CE">
        <w:rPr>
          <w:rFonts w:ascii="Garamond" w:hAnsi="Garamond"/>
          <w:sz w:val="22"/>
          <w:szCs w:val="22"/>
        </w:rPr>
        <w:t>, S. 259–283]</w:t>
      </w:r>
    </w:p>
    <w:p w14:paraId="1F66FD42" w14:textId="235E9A4A" w:rsidR="00636D75" w:rsidRPr="00DA16CE" w:rsidRDefault="00636D75" w:rsidP="00DA16CE">
      <w:pPr>
        <w:jc w:val="both"/>
        <w:rPr>
          <w:rFonts w:ascii="Garamond" w:hAnsi="Garamond"/>
          <w:sz w:val="22"/>
          <w:szCs w:val="22"/>
        </w:rPr>
      </w:pPr>
    </w:p>
    <w:p w14:paraId="5332D109" w14:textId="22A55A53" w:rsidR="00941D93" w:rsidRPr="00DA16CE" w:rsidRDefault="00941D93" w:rsidP="00DA16CE">
      <w:pPr>
        <w:jc w:val="both"/>
        <w:rPr>
          <w:rFonts w:ascii="Garamond" w:hAnsi="Garamond"/>
          <w:sz w:val="22"/>
          <w:szCs w:val="22"/>
        </w:rPr>
      </w:pPr>
      <w:r w:rsidRPr="00DA16CE">
        <w:rPr>
          <w:rFonts w:ascii="Garamond" w:hAnsi="Garamond"/>
          <w:b/>
          <w:sz w:val="22"/>
          <w:szCs w:val="22"/>
        </w:rPr>
        <w:t xml:space="preserve">Funke, Christoph: </w:t>
      </w:r>
      <w:r w:rsidRPr="00DA16CE">
        <w:rPr>
          <w:rFonts w:ascii="Garamond" w:hAnsi="Garamond"/>
          <w:sz w:val="22"/>
          <w:szCs w:val="22"/>
        </w:rPr>
        <w:t>Erinnerung an eine Revolution. „Der Auftrag“ von Heiner Müller in der Volksbühne. In: Der Morgen vom 5.12.1980.</w:t>
      </w:r>
    </w:p>
    <w:p w14:paraId="717DB43A" w14:textId="3C5326F3" w:rsidR="00941D93" w:rsidRDefault="00941D93" w:rsidP="00DA16CE">
      <w:pPr>
        <w:jc w:val="both"/>
        <w:rPr>
          <w:rFonts w:ascii="Garamond" w:hAnsi="Garamond"/>
          <w:sz w:val="22"/>
          <w:szCs w:val="22"/>
        </w:rPr>
      </w:pPr>
    </w:p>
    <w:p w14:paraId="5D09FEEF" w14:textId="62F6DD0D" w:rsidR="000D41BF" w:rsidRPr="003F0EF7" w:rsidRDefault="000D41BF" w:rsidP="00DA16CE">
      <w:pPr>
        <w:jc w:val="both"/>
        <w:rPr>
          <w:rFonts w:ascii="Garamond" w:hAnsi="Garamond"/>
          <w:sz w:val="22"/>
          <w:szCs w:val="22"/>
        </w:rPr>
      </w:pPr>
      <w:r>
        <w:rPr>
          <w:rFonts w:ascii="Garamond" w:hAnsi="Garamond"/>
          <w:b/>
          <w:sz w:val="22"/>
          <w:szCs w:val="22"/>
        </w:rPr>
        <w:t>Glaner, Guido:</w:t>
      </w:r>
      <w:r w:rsidR="003F0EF7">
        <w:rPr>
          <w:rFonts w:ascii="Garamond" w:hAnsi="Garamond"/>
          <w:b/>
          <w:sz w:val="22"/>
          <w:szCs w:val="22"/>
        </w:rPr>
        <w:t xml:space="preserve"> </w:t>
      </w:r>
      <w:r w:rsidR="003F0EF7">
        <w:rPr>
          <w:rFonts w:ascii="Garamond" w:hAnsi="Garamond"/>
          <w:sz w:val="22"/>
          <w:szCs w:val="22"/>
        </w:rPr>
        <w:t xml:space="preserve">Unglaublich, wie lange dieses Stück im Dresdner Schauspielhaus dauert. In: </w:t>
      </w:r>
      <w:hyperlink r:id="rId572" w:history="1">
        <w:r w:rsidR="003F0EF7" w:rsidRPr="00A0346F">
          <w:rPr>
            <w:rStyle w:val="Hyperlink"/>
            <w:rFonts w:ascii="Garamond" w:hAnsi="Garamond"/>
            <w:sz w:val="22"/>
            <w:szCs w:val="22"/>
          </w:rPr>
          <w:t>www.tag24.de</w:t>
        </w:r>
      </w:hyperlink>
      <w:r w:rsidR="003F0EF7">
        <w:rPr>
          <w:rFonts w:ascii="Garamond" w:hAnsi="Garamond"/>
          <w:sz w:val="22"/>
          <w:szCs w:val="22"/>
        </w:rPr>
        <w:t xml:space="preserve"> vom 27.4.2025. [Zugriff zuletzt am 18.6.2025]</w:t>
      </w:r>
    </w:p>
    <w:p w14:paraId="02348CEC" w14:textId="77777777" w:rsidR="000D41BF" w:rsidRPr="00DA16CE" w:rsidRDefault="000D41BF" w:rsidP="00DA16CE">
      <w:pPr>
        <w:jc w:val="both"/>
        <w:rPr>
          <w:rFonts w:ascii="Garamond" w:hAnsi="Garamond"/>
          <w:sz w:val="22"/>
          <w:szCs w:val="22"/>
        </w:rPr>
      </w:pPr>
    </w:p>
    <w:p w14:paraId="32734A8F" w14:textId="2CE92D2E" w:rsidR="00B365F7" w:rsidRPr="00DA16CE" w:rsidRDefault="00B365F7" w:rsidP="00DA16CE">
      <w:pPr>
        <w:jc w:val="both"/>
        <w:rPr>
          <w:rFonts w:ascii="Garamond" w:hAnsi="Garamond"/>
          <w:sz w:val="22"/>
          <w:szCs w:val="22"/>
        </w:rPr>
      </w:pPr>
      <w:r w:rsidRPr="00DA16CE">
        <w:rPr>
          <w:rFonts w:ascii="Garamond" w:hAnsi="Garamond"/>
          <w:b/>
          <w:sz w:val="22"/>
          <w:szCs w:val="22"/>
        </w:rPr>
        <w:t xml:space="preserve">Gockel, Jan-Christoph: </w:t>
      </w:r>
      <w:r w:rsidRPr="00DA16CE">
        <w:rPr>
          <w:rFonts w:ascii="Garamond" w:hAnsi="Garamond"/>
          <w:sz w:val="22"/>
          <w:szCs w:val="22"/>
        </w:rPr>
        <w:t xml:space="preserve">Müller global. Interview. In: Deutsches Theater Berlin (Hg.): Der Auftrag von Heiner Müller/Psyche 17 von </w:t>
      </w:r>
      <w:proofErr w:type="spellStart"/>
      <w:r w:rsidRPr="00DA16CE">
        <w:rPr>
          <w:rFonts w:ascii="Garamond" w:hAnsi="Garamond"/>
          <w:sz w:val="22"/>
          <w:szCs w:val="22"/>
        </w:rPr>
        <w:t>Elemawusi</w:t>
      </w:r>
      <w:proofErr w:type="spellEnd"/>
      <w:r w:rsidR="000D73EF" w:rsidRPr="00DA16CE">
        <w:rPr>
          <w:rFonts w:ascii="Garamond" w:hAnsi="Garamond"/>
          <w:sz w:val="22"/>
          <w:szCs w:val="22"/>
        </w:rPr>
        <w:t xml:space="preserve"> </w:t>
      </w:r>
      <w:proofErr w:type="spellStart"/>
      <w:r w:rsidRPr="00DA16CE">
        <w:rPr>
          <w:rFonts w:ascii="Garamond" w:hAnsi="Garamond"/>
          <w:sz w:val="22"/>
          <w:szCs w:val="22"/>
        </w:rPr>
        <w:t>Agbédjidji</w:t>
      </w:r>
      <w:proofErr w:type="spellEnd"/>
      <w:r w:rsidRPr="00DA16CE">
        <w:rPr>
          <w:rFonts w:ascii="Garamond" w:hAnsi="Garamond"/>
          <w:sz w:val="22"/>
          <w:szCs w:val="22"/>
        </w:rPr>
        <w:t>. Berlin 2023 (Programmheft, Spielzeit 2023/2024). [Interview von Karla Mäder]</w:t>
      </w:r>
    </w:p>
    <w:p w14:paraId="77EFD8D9" w14:textId="77777777" w:rsidR="00B365F7" w:rsidRPr="00DA16CE" w:rsidRDefault="00B365F7" w:rsidP="00DA16CE">
      <w:pPr>
        <w:jc w:val="both"/>
        <w:rPr>
          <w:rFonts w:ascii="Garamond" w:hAnsi="Garamond"/>
          <w:sz w:val="22"/>
          <w:szCs w:val="22"/>
        </w:rPr>
      </w:pPr>
    </w:p>
    <w:p w14:paraId="40479523" w14:textId="23EA3228" w:rsidR="00817F9D" w:rsidRPr="00DA16CE" w:rsidRDefault="009D45D0" w:rsidP="00DA16CE">
      <w:pPr>
        <w:jc w:val="both"/>
        <w:rPr>
          <w:rFonts w:ascii="Garamond" w:hAnsi="Garamond"/>
          <w:sz w:val="22"/>
          <w:szCs w:val="22"/>
        </w:rPr>
      </w:pPr>
      <w:r w:rsidRPr="00DA16CE">
        <w:rPr>
          <w:rFonts w:ascii="Garamond" w:hAnsi="Garamond"/>
          <w:b/>
          <w:sz w:val="22"/>
          <w:szCs w:val="22"/>
        </w:rPr>
        <w:t>Götz, Hermann</w:t>
      </w:r>
      <w:r w:rsidRPr="00DA16CE">
        <w:rPr>
          <w:rFonts w:ascii="Garamond" w:hAnsi="Garamond"/>
          <w:sz w:val="22"/>
          <w:szCs w:val="22"/>
        </w:rPr>
        <w:t xml:space="preserve">: Revolution </w:t>
      </w:r>
      <w:proofErr w:type="spellStart"/>
      <w:r w:rsidRPr="00DA16CE">
        <w:rPr>
          <w:rFonts w:ascii="Garamond" w:hAnsi="Garamond"/>
          <w:sz w:val="22"/>
          <w:szCs w:val="22"/>
        </w:rPr>
        <w:t>reloaded</w:t>
      </w:r>
      <w:proofErr w:type="spellEnd"/>
      <w:r w:rsidRPr="00DA16CE">
        <w:rPr>
          <w:rFonts w:ascii="Garamond" w:hAnsi="Garamond"/>
          <w:sz w:val="22"/>
          <w:szCs w:val="22"/>
        </w:rPr>
        <w:t>. Schauspielhaus Graz: „Der Auftrag: Dantons Tod“ nach Heiner Müller und Georg Büchner. In: Theater der Zeit 72 (2017), H.</w:t>
      </w:r>
      <w:r w:rsidR="00F22422" w:rsidRPr="00DA16CE">
        <w:rPr>
          <w:rFonts w:ascii="Garamond" w:hAnsi="Garamond"/>
          <w:sz w:val="22"/>
          <w:szCs w:val="22"/>
        </w:rPr>
        <w:t> </w:t>
      </w:r>
      <w:r w:rsidRPr="00DA16CE">
        <w:rPr>
          <w:rFonts w:ascii="Garamond" w:hAnsi="Garamond"/>
          <w:sz w:val="22"/>
          <w:szCs w:val="22"/>
        </w:rPr>
        <w:t>4, S.</w:t>
      </w:r>
      <w:r w:rsidR="00F22422" w:rsidRPr="00DA16CE">
        <w:rPr>
          <w:rFonts w:ascii="Garamond" w:hAnsi="Garamond"/>
          <w:sz w:val="22"/>
          <w:szCs w:val="22"/>
        </w:rPr>
        <w:t> </w:t>
      </w:r>
      <w:r w:rsidRPr="00DA16CE">
        <w:rPr>
          <w:rFonts w:ascii="Garamond" w:hAnsi="Garamond"/>
          <w:sz w:val="22"/>
          <w:szCs w:val="22"/>
        </w:rPr>
        <w:t>44f.</w:t>
      </w:r>
    </w:p>
    <w:p w14:paraId="1531331D" w14:textId="77777777" w:rsidR="00817F9D" w:rsidRPr="00DA16CE" w:rsidRDefault="00817F9D" w:rsidP="00DA16CE">
      <w:pPr>
        <w:jc w:val="both"/>
        <w:rPr>
          <w:rFonts w:ascii="Garamond" w:hAnsi="Garamond"/>
          <w:sz w:val="22"/>
          <w:szCs w:val="22"/>
        </w:rPr>
      </w:pPr>
    </w:p>
    <w:p w14:paraId="1B829962"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Grosser, Uwe</w:t>
      </w:r>
      <w:r w:rsidRPr="00DA16CE">
        <w:rPr>
          <w:rFonts w:ascii="Garamond" w:hAnsi="Garamond"/>
          <w:sz w:val="22"/>
          <w:szCs w:val="22"/>
        </w:rPr>
        <w:t xml:space="preserve">: Und ewig grüßt die Revolution. Heilbronn. Intendant Axel </w:t>
      </w:r>
      <w:proofErr w:type="spellStart"/>
      <w:r w:rsidRPr="00DA16CE">
        <w:rPr>
          <w:rFonts w:ascii="Garamond" w:hAnsi="Garamond"/>
          <w:sz w:val="22"/>
          <w:szCs w:val="22"/>
        </w:rPr>
        <w:t>Vornam</w:t>
      </w:r>
      <w:proofErr w:type="spellEnd"/>
      <w:r w:rsidRPr="00DA16CE">
        <w:rPr>
          <w:rFonts w:ascii="Garamond" w:hAnsi="Garamond"/>
          <w:sz w:val="22"/>
          <w:szCs w:val="22"/>
        </w:rPr>
        <w:t xml:space="preserve"> inszeniert „Der Auftrag“ von Heiner Müller im Stadttheater. In: Heilbronner Stimme vom 25.1.2016.</w:t>
      </w:r>
    </w:p>
    <w:p w14:paraId="7C4300C4" w14:textId="3DA72D54" w:rsidR="00817F9D" w:rsidRPr="00DA16CE" w:rsidRDefault="00817F9D" w:rsidP="00DA16CE">
      <w:pPr>
        <w:jc w:val="both"/>
        <w:rPr>
          <w:rFonts w:ascii="Garamond" w:hAnsi="Garamond"/>
          <w:sz w:val="22"/>
          <w:szCs w:val="22"/>
        </w:rPr>
      </w:pPr>
    </w:p>
    <w:p w14:paraId="5182B5CC" w14:textId="24853388" w:rsidR="003F0592" w:rsidRPr="00DA16CE" w:rsidRDefault="003F0592" w:rsidP="00DA16CE">
      <w:pPr>
        <w:jc w:val="both"/>
        <w:rPr>
          <w:rFonts w:ascii="Garamond" w:hAnsi="Garamond"/>
          <w:sz w:val="22"/>
          <w:szCs w:val="22"/>
        </w:rPr>
      </w:pPr>
      <w:r w:rsidRPr="00DA16CE">
        <w:rPr>
          <w:rFonts w:ascii="Garamond" w:hAnsi="Garamond"/>
          <w:b/>
          <w:sz w:val="22"/>
          <w:szCs w:val="22"/>
        </w:rPr>
        <w:t xml:space="preserve">Hardegen, Annett: </w:t>
      </w:r>
      <w:r w:rsidRPr="00DA16CE">
        <w:rPr>
          <w:rFonts w:ascii="Garamond" w:hAnsi="Garamond"/>
          <w:sz w:val="22"/>
          <w:szCs w:val="22"/>
        </w:rPr>
        <w:t xml:space="preserve">Leeres Geplänkel. „Der </w:t>
      </w:r>
      <w:r w:rsidR="00A122CB" w:rsidRPr="00DA16CE">
        <w:rPr>
          <w:rFonts w:ascii="Garamond" w:hAnsi="Garamond"/>
          <w:sz w:val="22"/>
          <w:szCs w:val="22"/>
        </w:rPr>
        <w:t>A</w:t>
      </w:r>
      <w:r w:rsidRPr="00DA16CE">
        <w:rPr>
          <w:rFonts w:ascii="Garamond" w:hAnsi="Garamond"/>
          <w:sz w:val="22"/>
          <w:szCs w:val="22"/>
        </w:rPr>
        <w:t xml:space="preserve">uftrag“ im Berliner Ensemble. In: </w:t>
      </w:r>
      <w:proofErr w:type="spellStart"/>
      <w:r w:rsidR="00AA3404" w:rsidRPr="00DA16CE">
        <w:rPr>
          <w:rFonts w:ascii="Garamond" w:hAnsi="Garamond"/>
          <w:sz w:val="22"/>
          <w:szCs w:val="22"/>
        </w:rPr>
        <w:t>z</w:t>
      </w:r>
      <w:r w:rsidRPr="00DA16CE">
        <w:rPr>
          <w:rFonts w:ascii="Garamond" w:hAnsi="Garamond"/>
          <w:sz w:val="22"/>
          <w:szCs w:val="22"/>
        </w:rPr>
        <w:t>itty</w:t>
      </w:r>
      <w:proofErr w:type="spellEnd"/>
      <w:r w:rsidRPr="00DA16CE">
        <w:rPr>
          <w:rFonts w:ascii="Garamond" w:hAnsi="Garamond"/>
          <w:sz w:val="22"/>
          <w:szCs w:val="22"/>
        </w:rPr>
        <w:t xml:space="preserve"> </w:t>
      </w:r>
      <w:r w:rsidR="00A122CB" w:rsidRPr="00DA16CE">
        <w:rPr>
          <w:rFonts w:ascii="Garamond" w:hAnsi="Garamond"/>
          <w:sz w:val="22"/>
          <w:szCs w:val="22"/>
        </w:rPr>
        <w:t xml:space="preserve">vom </w:t>
      </w:r>
      <w:r w:rsidRPr="00DA16CE">
        <w:rPr>
          <w:rFonts w:ascii="Garamond" w:hAnsi="Garamond"/>
          <w:sz w:val="22"/>
          <w:szCs w:val="22"/>
        </w:rPr>
        <w:t>13</w:t>
      </w:r>
      <w:r w:rsidR="00A122CB" w:rsidRPr="00DA16CE">
        <w:rPr>
          <w:rFonts w:ascii="Garamond" w:hAnsi="Garamond"/>
          <w:sz w:val="22"/>
          <w:szCs w:val="22"/>
        </w:rPr>
        <w:t>.5.</w:t>
      </w:r>
      <w:r w:rsidRPr="00DA16CE">
        <w:rPr>
          <w:rFonts w:ascii="Garamond" w:hAnsi="Garamond"/>
          <w:sz w:val="22"/>
          <w:szCs w:val="22"/>
        </w:rPr>
        <w:t>1996.</w:t>
      </w:r>
    </w:p>
    <w:p w14:paraId="64D637F1" w14:textId="77DFA3C8" w:rsidR="003F0592" w:rsidRPr="00DA16CE" w:rsidRDefault="003F0592" w:rsidP="00DA16CE">
      <w:pPr>
        <w:jc w:val="both"/>
        <w:rPr>
          <w:rFonts w:ascii="Garamond" w:hAnsi="Garamond"/>
          <w:sz w:val="22"/>
          <w:szCs w:val="22"/>
        </w:rPr>
      </w:pPr>
    </w:p>
    <w:p w14:paraId="599B15B5" w14:textId="12863C2B" w:rsidR="00B45451" w:rsidRPr="00DA16CE" w:rsidRDefault="00B45451" w:rsidP="00DA16CE">
      <w:pPr>
        <w:jc w:val="both"/>
        <w:rPr>
          <w:rFonts w:ascii="Garamond" w:hAnsi="Garamond"/>
          <w:sz w:val="22"/>
          <w:szCs w:val="22"/>
        </w:rPr>
      </w:pPr>
      <w:r w:rsidRPr="00DA16CE">
        <w:rPr>
          <w:rFonts w:ascii="Garamond" w:hAnsi="Garamond"/>
          <w:b/>
          <w:sz w:val="22"/>
          <w:szCs w:val="22"/>
        </w:rPr>
        <w:t>Har</w:t>
      </w:r>
      <w:r w:rsidR="00C23852" w:rsidRPr="00DA16CE">
        <w:rPr>
          <w:rFonts w:ascii="Garamond" w:hAnsi="Garamond"/>
          <w:b/>
          <w:sz w:val="22"/>
          <w:szCs w:val="22"/>
        </w:rPr>
        <w:t>t</w:t>
      </w:r>
      <w:r w:rsidRPr="00DA16CE">
        <w:rPr>
          <w:rFonts w:ascii="Garamond" w:hAnsi="Garamond"/>
          <w:b/>
          <w:sz w:val="22"/>
          <w:szCs w:val="22"/>
        </w:rPr>
        <w:t xml:space="preserve">mann, Rainer: </w:t>
      </w:r>
      <w:r w:rsidRPr="00DA16CE">
        <w:rPr>
          <w:rFonts w:ascii="Garamond" w:hAnsi="Garamond"/>
          <w:sz w:val="22"/>
          <w:szCs w:val="22"/>
        </w:rPr>
        <w:t>Der Tod ist die Maske der Revolution. Frankfurter Schauspielkrise und Erstaufführung von Heiner Müllers „Auftrag“. Ein versteckter Freund des Umsturzes. In:</w:t>
      </w:r>
      <w:r w:rsidR="003C052B" w:rsidRPr="00DA16CE">
        <w:rPr>
          <w:rFonts w:ascii="Garamond" w:hAnsi="Garamond"/>
          <w:sz w:val="22"/>
          <w:szCs w:val="22"/>
        </w:rPr>
        <w:t xml:space="preserve"> Kölner Stadt-Anzeiger vom 19.5.1981.</w:t>
      </w:r>
    </w:p>
    <w:p w14:paraId="3D27E59D" w14:textId="77777777" w:rsidR="00B45451" w:rsidRPr="00DA16CE" w:rsidRDefault="00B45451" w:rsidP="00DA16CE">
      <w:pPr>
        <w:jc w:val="both"/>
        <w:rPr>
          <w:rFonts w:ascii="Garamond" w:hAnsi="Garamond"/>
          <w:sz w:val="22"/>
          <w:szCs w:val="22"/>
        </w:rPr>
      </w:pPr>
    </w:p>
    <w:p w14:paraId="318159F0" w14:textId="2153B047" w:rsidR="00817F9D" w:rsidRPr="00DA16CE" w:rsidRDefault="009D45D0" w:rsidP="00DA16CE">
      <w:pPr>
        <w:jc w:val="both"/>
        <w:rPr>
          <w:rFonts w:ascii="Garamond" w:hAnsi="Garamond"/>
          <w:sz w:val="22"/>
          <w:szCs w:val="22"/>
        </w:rPr>
      </w:pPr>
      <w:r w:rsidRPr="00DA16CE">
        <w:rPr>
          <w:rFonts w:ascii="Garamond" w:hAnsi="Garamond"/>
          <w:b/>
          <w:sz w:val="22"/>
          <w:szCs w:val="22"/>
        </w:rPr>
        <w:t>Hayer, Björn</w:t>
      </w:r>
      <w:r w:rsidRPr="00DA16CE">
        <w:rPr>
          <w:rFonts w:ascii="Garamond" w:hAnsi="Garamond"/>
          <w:sz w:val="22"/>
          <w:szCs w:val="22"/>
        </w:rPr>
        <w:t>: Die Aporie der Geschichte. Theater Heilbronn: „Der Auftrag. Erinnerung an eine Revolution“ von Heiner Müller. In: Theater der Zeit 71 (2016), H.</w:t>
      </w:r>
      <w:r w:rsidR="00F22422" w:rsidRPr="00DA16CE">
        <w:rPr>
          <w:rFonts w:ascii="Garamond" w:hAnsi="Garamond"/>
          <w:sz w:val="22"/>
          <w:szCs w:val="22"/>
        </w:rPr>
        <w:t> </w:t>
      </w:r>
      <w:r w:rsidRPr="00DA16CE">
        <w:rPr>
          <w:rFonts w:ascii="Garamond" w:hAnsi="Garamond"/>
          <w:sz w:val="22"/>
          <w:szCs w:val="22"/>
        </w:rPr>
        <w:t>3, S.</w:t>
      </w:r>
      <w:r w:rsidR="00F22422" w:rsidRPr="00DA16CE">
        <w:rPr>
          <w:rFonts w:ascii="Garamond" w:hAnsi="Garamond"/>
          <w:sz w:val="22"/>
          <w:szCs w:val="22"/>
        </w:rPr>
        <w:t> </w:t>
      </w:r>
      <w:r w:rsidRPr="00DA16CE">
        <w:rPr>
          <w:rFonts w:ascii="Garamond" w:hAnsi="Garamond"/>
          <w:sz w:val="22"/>
          <w:szCs w:val="22"/>
        </w:rPr>
        <w:t>38f.</w:t>
      </w:r>
    </w:p>
    <w:p w14:paraId="4A64140B" w14:textId="38B7A369" w:rsidR="00817F9D" w:rsidRDefault="00817F9D" w:rsidP="00DA16CE">
      <w:pPr>
        <w:jc w:val="both"/>
        <w:rPr>
          <w:rFonts w:ascii="Garamond" w:hAnsi="Garamond"/>
          <w:sz w:val="22"/>
          <w:szCs w:val="22"/>
        </w:rPr>
      </w:pPr>
    </w:p>
    <w:p w14:paraId="7804B3CE" w14:textId="600EB85C" w:rsidR="000D41BF" w:rsidRPr="000D41BF" w:rsidRDefault="000D41BF" w:rsidP="00DA16CE">
      <w:pPr>
        <w:jc w:val="both"/>
        <w:rPr>
          <w:rFonts w:ascii="Garamond" w:hAnsi="Garamond"/>
          <w:sz w:val="22"/>
          <w:szCs w:val="22"/>
        </w:rPr>
      </w:pPr>
      <w:bookmarkStart w:id="35" w:name="_Hlk216110837"/>
      <w:r>
        <w:rPr>
          <w:rFonts w:ascii="Garamond" w:hAnsi="Garamond"/>
          <w:b/>
          <w:sz w:val="22"/>
          <w:szCs w:val="22"/>
        </w:rPr>
        <w:t xml:space="preserve">Hayner, Jacob: </w:t>
      </w:r>
      <w:r>
        <w:rPr>
          <w:rFonts w:ascii="Garamond" w:hAnsi="Garamond"/>
          <w:sz w:val="22"/>
          <w:szCs w:val="22"/>
        </w:rPr>
        <w:t>Großa</w:t>
      </w:r>
      <w:r w:rsidR="001D050E">
        <w:rPr>
          <w:rFonts w:ascii="Garamond" w:hAnsi="Garamond"/>
          <w:sz w:val="22"/>
          <w:szCs w:val="22"/>
        </w:rPr>
        <w:t>r</w:t>
      </w:r>
      <w:r>
        <w:rPr>
          <w:rFonts w:ascii="Garamond" w:hAnsi="Garamond"/>
          <w:sz w:val="22"/>
          <w:szCs w:val="22"/>
        </w:rPr>
        <w:t>tiges und Schreckliches</w:t>
      </w:r>
      <w:r w:rsidR="001D050E">
        <w:rPr>
          <w:rFonts w:ascii="Garamond" w:hAnsi="Garamond"/>
          <w:sz w:val="22"/>
          <w:szCs w:val="22"/>
        </w:rPr>
        <w:t xml:space="preserve"> liegen nah </w:t>
      </w:r>
      <w:r w:rsidR="009E0500">
        <w:rPr>
          <w:rFonts w:ascii="Garamond" w:hAnsi="Garamond"/>
          <w:sz w:val="22"/>
          <w:szCs w:val="22"/>
        </w:rPr>
        <w:t>b</w:t>
      </w:r>
      <w:r w:rsidR="001D050E">
        <w:rPr>
          <w:rFonts w:ascii="Garamond" w:hAnsi="Garamond"/>
          <w:sz w:val="22"/>
          <w:szCs w:val="22"/>
        </w:rPr>
        <w:t xml:space="preserve">eieinander. Castorfs „Dantons </w:t>
      </w:r>
      <w:r w:rsidR="009E0500">
        <w:rPr>
          <w:rFonts w:ascii="Garamond" w:hAnsi="Garamond"/>
          <w:sz w:val="22"/>
          <w:szCs w:val="22"/>
        </w:rPr>
        <w:t>T</w:t>
      </w:r>
      <w:r w:rsidR="001D050E">
        <w:rPr>
          <w:rFonts w:ascii="Garamond" w:hAnsi="Garamond"/>
          <w:sz w:val="22"/>
          <w:szCs w:val="22"/>
        </w:rPr>
        <w:t>od“</w:t>
      </w:r>
      <w:r w:rsidR="009E0500">
        <w:rPr>
          <w:rFonts w:ascii="Garamond" w:hAnsi="Garamond"/>
          <w:sz w:val="22"/>
          <w:szCs w:val="22"/>
        </w:rPr>
        <w:t>. In: Die Welt vom 28.4.2025. [Auch zu Heiner Müllers „Der Auftrag“]</w:t>
      </w:r>
    </w:p>
    <w:bookmarkEnd w:id="35"/>
    <w:p w14:paraId="621E91A9" w14:textId="77777777" w:rsidR="000D41BF" w:rsidRPr="00DA16CE" w:rsidRDefault="000D41BF" w:rsidP="00DA16CE">
      <w:pPr>
        <w:jc w:val="both"/>
        <w:rPr>
          <w:rFonts w:ascii="Garamond" w:hAnsi="Garamond"/>
          <w:sz w:val="22"/>
          <w:szCs w:val="22"/>
        </w:rPr>
      </w:pPr>
    </w:p>
    <w:p w14:paraId="14439CE4" w14:textId="0CEFE5F6" w:rsidR="005F7F5C" w:rsidRPr="00DA16CE" w:rsidRDefault="005F7F5C" w:rsidP="00DA16CE">
      <w:pPr>
        <w:jc w:val="both"/>
        <w:rPr>
          <w:rFonts w:ascii="Garamond" w:hAnsi="Garamond"/>
          <w:sz w:val="22"/>
          <w:szCs w:val="22"/>
        </w:rPr>
      </w:pPr>
      <w:r w:rsidRPr="00DA16CE">
        <w:rPr>
          <w:rFonts w:ascii="Garamond" w:hAnsi="Garamond"/>
          <w:b/>
          <w:sz w:val="22"/>
          <w:szCs w:val="22"/>
        </w:rPr>
        <w:t xml:space="preserve">Heeg, Günther: </w:t>
      </w:r>
      <w:r w:rsidRPr="00DA16CE">
        <w:rPr>
          <w:rFonts w:ascii="Garamond" w:hAnsi="Garamond"/>
          <w:sz w:val="22"/>
          <w:szCs w:val="22"/>
        </w:rPr>
        <w:t>„Der Auftrag“. Erinnerung an eine Revolution. Überlegungen zum Begriff der kulturellen Flexion. In: Günther Heeg/Markus A. Denzel (</w:t>
      </w:r>
      <w:proofErr w:type="spellStart"/>
      <w:r w:rsidRPr="00DA16CE">
        <w:rPr>
          <w:rFonts w:ascii="Garamond" w:hAnsi="Garamond"/>
          <w:sz w:val="22"/>
          <w:szCs w:val="22"/>
        </w:rPr>
        <w:t>Hg</w:t>
      </w:r>
      <w:proofErr w:type="spellEnd"/>
      <w:r w:rsidRPr="00DA16CE">
        <w:rPr>
          <w:rFonts w:ascii="Garamond" w:hAnsi="Garamond"/>
          <w:sz w:val="22"/>
          <w:szCs w:val="22"/>
        </w:rPr>
        <w:t xml:space="preserve">.): </w:t>
      </w:r>
      <w:proofErr w:type="spellStart"/>
      <w:r w:rsidRPr="00DA16CE">
        <w:rPr>
          <w:rFonts w:ascii="Garamond" w:hAnsi="Garamond"/>
          <w:sz w:val="22"/>
          <w:szCs w:val="22"/>
        </w:rPr>
        <w:t>Globalizing</w:t>
      </w:r>
      <w:proofErr w:type="spellEnd"/>
      <w:r w:rsidRPr="00DA16CE">
        <w:rPr>
          <w:rFonts w:ascii="Garamond" w:hAnsi="Garamond"/>
          <w:sz w:val="22"/>
          <w:szCs w:val="22"/>
        </w:rPr>
        <w:t xml:space="preserve"> Areas, kulturelle Flexionen und Herausforderungen der Geisteswissenschaften. Stuttgart: Franz Steiner 2011, S.</w:t>
      </w:r>
      <w:r w:rsidR="00F22422" w:rsidRPr="00DA16CE">
        <w:rPr>
          <w:rFonts w:ascii="Garamond" w:hAnsi="Garamond"/>
          <w:sz w:val="22"/>
          <w:szCs w:val="22"/>
        </w:rPr>
        <w:t> </w:t>
      </w:r>
      <w:r w:rsidRPr="00DA16CE">
        <w:rPr>
          <w:rFonts w:ascii="Garamond" w:hAnsi="Garamond"/>
          <w:sz w:val="22"/>
          <w:szCs w:val="22"/>
        </w:rPr>
        <w:t>15–27 (=</w:t>
      </w:r>
      <w:r w:rsidR="00F22422" w:rsidRPr="00DA16CE">
        <w:rPr>
          <w:rFonts w:ascii="Garamond" w:hAnsi="Garamond"/>
          <w:sz w:val="22"/>
          <w:szCs w:val="22"/>
        </w:rPr>
        <w:t> </w:t>
      </w:r>
      <w:r w:rsidRPr="00DA16CE">
        <w:rPr>
          <w:rFonts w:ascii="Garamond" w:hAnsi="Garamond"/>
          <w:sz w:val="22"/>
          <w:szCs w:val="22"/>
        </w:rPr>
        <w:t>Beiträge zur Wirtschafts- und Sozialgeschichte, Bd. 119).</w:t>
      </w:r>
    </w:p>
    <w:p w14:paraId="788EE59B" w14:textId="703B489B" w:rsidR="005F7F5C" w:rsidRPr="00DA16CE" w:rsidRDefault="005F7F5C" w:rsidP="00DA16CE">
      <w:pPr>
        <w:jc w:val="both"/>
        <w:rPr>
          <w:rFonts w:ascii="Garamond" w:hAnsi="Garamond"/>
          <w:sz w:val="22"/>
          <w:szCs w:val="22"/>
        </w:rPr>
      </w:pPr>
    </w:p>
    <w:p w14:paraId="2D5D4BA9" w14:textId="6ACB7799" w:rsidR="00C96E93" w:rsidRPr="00DA16CE" w:rsidRDefault="00C96E93" w:rsidP="00DA16CE">
      <w:pPr>
        <w:jc w:val="both"/>
        <w:rPr>
          <w:rFonts w:ascii="Garamond" w:hAnsi="Garamond"/>
          <w:sz w:val="22"/>
          <w:szCs w:val="22"/>
          <w:lang w:val="en-GB"/>
        </w:rPr>
      </w:pPr>
      <w:r w:rsidRPr="00DA16CE">
        <w:rPr>
          <w:rFonts w:ascii="Garamond" w:hAnsi="Garamond"/>
          <w:b/>
          <w:sz w:val="22"/>
          <w:szCs w:val="22"/>
        </w:rPr>
        <w:t xml:space="preserve">Hermand, Jost: </w:t>
      </w:r>
      <w:r w:rsidRPr="00DA16CE">
        <w:rPr>
          <w:rFonts w:ascii="Garamond" w:hAnsi="Garamond"/>
          <w:sz w:val="22"/>
          <w:szCs w:val="22"/>
        </w:rPr>
        <w:t xml:space="preserve">„Ihr zwingt mich ja, Weltliteratur zu schreiben“. Heiner Müllers „Der Auftrag. Erinnerungen an eine Revolution“ an der Ostberliner Volksbühne (1980). In: </w:t>
      </w:r>
      <w:r w:rsidR="00F21AF5" w:rsidRPr="00DA16CE">
        <w:rPr>
          <w:rFonts w:ascii="Garamond" w:hAnsi="Garamond"/>
          <w:sz w:val="22"/>
          <w:szCs w:val="22"/>
        </w:rPr>
        <w:t>Ders.:</w:t>
      </w:r>
      <w:r w:rsidRPr="00DA16CE">
        <w:rPr>
          <w:rFonts w:ascii="Garamond" w:hAnsi="Garamond"/>
          <w:sz w:val="22"/>
          <w:szCs w:val="22"/>
        </w:rPr>
        <w:t xml:space="preserve"> Unerfüllte Hoffnungen. Rückblicke auf die Literatur der DDR. </w:t>
      </w:r>
      <w:r w:rsidRPr="00DA16CE">
        <w:rPr>
          <w:rFonts w:ascii="Garamond" w:hAnsi="Garamond"/>
          <w:sz w:val="22"/>
          <w:szCs w:val="22"/>
          <w:lang w:val="en-GB"/>
        </w:rPr>
        <w:t xml:space="preserve">Oxford </w:t>
      </w:r>
      <w:proofErr w:type="spellStart"/>
      <w:r w:rsidRPr="00DA16CE">
        <w:rPr>
          <w:rFonts w:ascii="Garamond" w:hAnsi="Garamond"/>
          <w:sz w:val="22"/>
          <w:szCs w:val="22"/>
          <w:lang w:val="en-GB"/>
        </w:rPr>
        <w:t>u.a.</w:t>
      </w:r>
      <w:proofErr w:type="spellEnd"/>
      <w:r w:rsidRPr="00DA16CE">
        <w:rPr>
          <w:rFonts w:ascii="Garamond" w:hAnsi="Garamond"/>
          <w:sz w:val="22"/>
          <w:szCs w:val="22"/>
          <w:lang w:val="en-GB"/>
        </w:rPr>
        <w:t xml:space="preserve">: </w:t>
      </w:r>
      <w:r w:rsidR="00AA4BB8">
        <w:rPr>
          <w:rFonts w:ascii="Garamond" w:hAnsi="Garamond"/>
          <w:sz w:val="22"/>
          <w:szCs w:val="22"/>
          <w:lang w:val="en-GB"/>
        </w:rPr>
        <w:t xml:space="preserve">Peter </w:t>
      </w:r>
      <w:r w:rsidRPr="00DA16CE">
        <w:rPr>
          <w:rFonts w:ascii="Garamond" w:hAnsi="Garamond"/>
          <w:sz w:val="22"/>
          <w:szCs w:val="22"/>
          <w:lang w:val="en-GB"/>
        </w:rPr>
        <w:t>Lang 2012, S. 219–228 u. 284f.</w:t>
      </w:r>
      <w:r w:rsidR="00FD5A81" w:rsidRPr="00DA16CE">
        <w:rPr>
          <w:rFonts w:ascii="Garamond" w:hAnsi="Garamond"/>
          <w:sz w:val="22"/>
          <w:szCs w:val="22"/>
          <w:lang w:val="en-GB"/>
        </w:rPr>
        <w:t xml:space="preserve"> (= German Life and Civilization, Bd. 56).</w:t>
      </w:r>
    </w:p>
    <w:p w14:paraId="7FBD0DE3" w14:textId="77777777" w:rsidR="00C96E93" w:rsidRPr="00DA16CE" w:rsidRDefault="00C96E93" w:rsidP="00DA16CE">
      <w:pPr>
        <w:jc w:val="both"/>
        <w:rPr>
          <w:rFonts w:ascii="Garamond" w:hAnsi="Garamond"/>
          <w:sz w:val="22"/>
          <w:szCs w:val="22"/>
          <w:lang w:val="en-GB"/>
        </w:rPr>
      </w:pPr>
    </w:p>
    <w:p w14:paraId="7C61CB40"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Hessisches Landestheater Marburg (Hg.):</w:t>
      </w:r>
      <w:r w:rsidRPr="00DA16CE">
        <w:rPr>
          <w:rFonts w:ascii="Garamond" w:hAnsi="Garamond"/>
          <w:sz w:val="22"/>
          <w:szCs w:val="22"/>
        </w:rPr>
        <w:t xml:space="preserve"> Heiner Müller: Der Auftrag. Marburg: Hessisches Landestheater 2017 (Programmheft, Spielzeit 2017/2018).</w:t>
      </w:r>
    </w:p>
    <w:p w14:paraId="4EBF4D9C" w14:textId="2505CD69" w:rsidR="00817F9D" w:rsidRPr="00DA16CE" w:rsidRDefault="00817F9D" w:rsidP="00DA16CE">
      <w:pPr>
        <w:jc w:val="both"/>
        <w:rPr>
          <w:rFonts w:ascii="Garamond" w:hAnsi="Garamond"/>
          <w:sz w:val="22"/>
          <w:szCs w:val="22"/>
        </w:rPr>
      </w:pPr>
    </w:p>
    <w:p w14:paraId="6AA5FA73" w14:textId="1AC65455" w:rsidR="00035204" w:rsidRPr="00DA16CE" w:rsidRDefault="00035204" w:rsidP="00DA16CE">
      <w:pPr>
        <w:jc w:val="both"/>
        <w:rPr>
          <w:rFonts w:ascii="Garamond" w:hAnsi="Garamond"/>
          <w:sz w:val="22"/>
          <w:szCs w:val="22"/>
        </w:rPr>
      </w:pPr>
      <w:r w:rsidRPr="00DA16CE">
        <w:rPr>
          <w:rFonts w:ascii="Garamond" w:hAnsi="Garamond"/>
          <w:b/>
          <w:sz w:val="22"/>
          <w:szCs w:val="22"/>
        </w:rPr>
        <w:t xml:space="preserve">Hilft, Gabi: </w:t>
      </w:r>
      <w:r w:rsidRPr="00DA16CE">
        <w:rPr>
          <w:rFonts w:ascii="Garamond" w:hAnsi="Garamond"/>
          <w:sz w:val="22"/>
          <w:szCs w:val="22"/>
        </w:rPr>
        <w:t xml:space="preserve">Roadtrip ins historische Vakuum. Der Auftrag/Psyche 17 – Deutsches Theater Berlin. In: </w:t>
      </w:r>
      <w:hyperlink r:id="rId573" w:history="1">
        <w:r w:rsidR="000E2A32" w:rsidRPr="00DA16CE">
          <w:rPr>
            <w:rStyle w:val="Hyperlink"/>
            <w:rFonts w:ascii="Garamond" w:hAnsi="Garamond"/>
            <w:sz w:val="22"/>
            <w:szCs w:val="22"/>
          </w:rPr>
          <w:t>https://nachtkritik.de</w:t>
        </w:r>
      </w:hyperlink>
      <w:r w:rsidR="000E2A32" w:rsidRPr="00DA16CE">
        <w:rPr>
          <w:rFonts w:ascii="Garamond" w:hAnsi="Garamond"/>
          <w:sz w:val="22"/>
          <w:szCs w:val="22"/>
        </w:rPr>
        <w:t xml:space="preserve"> vom 23.10.2023. [Zugriff zuletzt </w:t>
      </w:r>
      <w:r w:rsidR="00387E42" w:rsidRPr="00DA16CE">
        <w:rPr>
          <w:rFonts w:ascii="Garamond" w:hAnsi="Garamond"/>
          <w:sz w:val="22"/>
          <w:szCs w:val="22"/>
        </w:rPr>
        <w:t xml:space="preserve">am </w:t>
      </w:r>
      <w:r w:rsidR="000E2A32" w:rsidRPr="00DA16CE">
        <w:rPr>
          <w:rFonts w:ascii="Garamond" w:hAnsi="Garamond"/>
          <w:sz w:val="22"/>
          <w:szCs w:val="22"/>
        </w:rPr>
        <w:t>13.11.2023]</w:t>
      </w:r>
    </w:p>
    <w:p w14:paraId="0BB31F37" w14:textId="0A84BE1D" w:rsidR="00035204" w:rsidRPr="00DA16CE" w:rsidRDefault="00035204" w:rsidP="00DA16CE">
      <w:pPr>
        <w:jc w:val="both"/>
        <w:rPr>
          <w:rFonts w:ascii="Garamond" w:hAnsi="Garamond"/>
          <w:sz w:val="22"/>
          <w:szCs w:val="22"/>
        </w:rPr>
      </w:pPr>
    </w:p>
    <w:p w14:paraId="217E2079" w14:textId="382D8D47" w:rsidR="003B119B" w:rsidRDefault="003B119B" w:rsidP="00DA16CE">
      <w:pPr>
        <w:jc w:val="both"/>
        <w:rPr>
          <w:rFonts w:ascii="Garamond" w:hAnsi="Garamond"/>
          <w:sz w:val="22"/>
          <w:szCs w:val="22"/>
        </w:rPr>
      </w:pPr>
      <w:bookmarkStart w:id="36" w:name="_Hlk216110888"/>
      <w:r w:rsidRPr="00DA16CE">
        <w:rPr>
          <w:rFonts w:ascii="Garamond" w:hAnsi="Garamond"/>
          <w:b/>
          <w:sz w:val="22"/>
          <w:szCs w:val="22"/>
        </w:rPr>
        <w:t xml:space="preserve">Irmer, Thomas: </w:t>
      </w:r>
      <w:r w:rsidRPr="00DA16CE">
        <w:rPr>
          <w:rFonts w:ascii="Garamond" w:hAnsi="Garamond"/>
          <w:sz w:val="22"/>
          <w:szCs w:val="22"/>
        </w:rPr>
        <w:t>Auftakt mit Dellen. Der Neustart am Deutschen Theater Berlin lässt noch keine Richtung erkennen. In: Theater der Zeit 78 (2023), H. 12, S. 58–61. [Auch zu Heiner Müllers „Der Auftrag“]</w:t>
      </w:r>
    </w:p>
    <w:p w14:paraId="4691A6D2" w14:textId="67688BBD" w:rsidR="00B91221" w:rsidRDefault="00B91221" w:rsidP="00DA16CE">
      <w:pPr>
        <w:jc w:val="both"/>
        <w:rPr>
          <w:rFonts w:ascii="Garamond" w:hAnsi="Garamond"/>
          <w:sz w:val="22"/>
          <w:szCs w:val="22"/>
        </w:rPr>
      </w:pPr>
    </w:p>
    <w:p w14:paraId="30C5B7CA" w14:textId="5A520BE5" w:rsidR="00B91221" w:rsidRPr="00B91221" w:rsidRDefault="00B91221" w:rsidP="00DA16CE">
      <w:pPr>
        <w:jc w:val="both"/>
        <w:rPr>
          <w:rFonts w:ascii="Garamond" w:hAnsi="Garamond"/>
          <w:sz w:val="22"/>
          <w:szCs w:val="22"/>
        </w:rPr>
      </w:pPr>
      <w:r w:rsidRPr="00B91221">
        <w:rPr>
          <w:rFonts w:ascii="Garamond" w:hAnsi="Garamond"/>
          <w:b/>
          <w:sz w:val="22"/>
          <w:szCs w:val="22"/>
        </w:rPr>
        <w:t xml:space="preserve">Ders.: </w:t>
      </w:r>
      <w:r w:rsidRPr="00B91221">
        <w:rPr>
          <w:rFonts w:ascii="Garamond" w:hAnsi="Garamond"/>
          <w:sz w:val="22"/>
          <w:szCs w:val="22"/>
        </w:rPr>
        <w:t>Dantons Rausch.</w:t>
      </w:r>
      <w:r w:rsidR="0086449A">
        <w:rPr>
          <w:rFonts w:ascii="Garamond" w:hAnsi="Garamond"/>
          <w:sz w:val="22"/>
          <w:szCs w:val="22"/>
        </w:rPr>
        <w:t xml:space="preserve"> </w:t>
      </w:r>
      <w:r w:rsidRPr="00B91221">
        <w:rPr>
          <w:rFonts w:ascii="Garamond" w:hAnsi="Garamond"/>
          <w:sz w:val="22"/>
          <w:szCs w:val="22"/>
        </w:rPr>
        <w:t xml:space="preserve">“Dantons </w:t>
      </w:r>
      <w:r>
        <w:rPr>
          <w:rFonts w:ascii="Garamond" w:hAnsi="Garamond"/>
          <w:sz w:val="22"/>
          <w:szCs w:val="22"/>
        </w:rPr>
        <w:t>T</w:t>
      </w:r>
      <w:r w:rsidRPr="00B91221">
        <w:rPr>
          <w:rFonts w:ascii="Garamond" w:hAnsi="Garamond"/>
          <w:sz w:val="22"/>
          <w:szCs w:val="22"/>
        </w:rPr>
        <w:t>od</w:t>
      </w:r>
      <w:r>
        <w:rPr>
          <w:rFonts w:ascii="Garamond" w:hAnsi="Garamond"/>
          <w:sz w:val="22"/>
          <w:szCs w:val="22"/>
        </w:rPr>
        <w:t>“</w:t>
      </w:r>
      <w:r w:rsidRPr="00B91221">
        <w:rPr>
          <w:rFonts w:ascii="Garamond" w:hAnsi="Garamond"/>
          <w:sz w:val="22"/>
          <w:szCs w:val="22"/>
        </w:rPr>
        <w:t xml:space="preserve"> von Georg Büchner unter Verwendung von „Der </w:t>
      </w:r>
      <w:r>
        <w:rPr>
          <w:rFonts w:ascii="Garamond" w:hAnsi="Garamond"/>
          <w:sz w:val="22"/>
          <w:szCs w:val="22"/>
        </w:rPr>
        <w:t>A</w:t>
      </w:r>
      <w:r w:rsidRPr="00B91221">
        <w:rPr>
          <w:rFonts w:ascii="Garamond" w:hAnsi="Garamond"/>
          <w:sz w:val="22"/>
          <w:szCs w:val="22"/>
        </w:rPr>
        <w:t>uftrag“ von Heiner Müller</w:t>
      </w:r>
      <w:r>
        <w:rPr>
          <w:rFonts w:ascii="Garamond" w:hAnsi="Garamond"/>
          <w:sz w:val="22"/>
          <w:szCs w:val="22"/>
        </w:rPr>
        <w:t>. In: Theater der Zeit 80 (2025), H. 6, S. 7.</w:t>
      </w:r>
    </w:p>
    <w:bookmarkEnd w:id="36"/>
    <w:p w14:paraId="546485E6" w14:textId="77777777" w:rsidR="003B119B" w:rsidRPr="00B91221" w:rsidRDefault="003B119B" w:rsidP="00DA16CE">
      <w:pPr>
        <w:jc w:val="both"/>
        <w:rPr>
          <w:rFonts w:ascii="Garamond" w:hAnsi="Garamond"/>
          <w:sz w:val="22"/>
          <w:szCs w:val="22"/>
        </w:rPr>
      </w:pPr>
    </w:p>
    <w:p w14:paraId="702F4A44" w14:textId="55A98E02" w:rsidR="00510F2D" w:rsidRPr="00DA16CE" w:rsidRDefault="00510F2D" w:rsidP="00DA16CE">
      <w:pPr>
        <w:jc w:val="both"/>
        <w:rPr>
          <w:rFonts w:ascii="Garamond" w:hAnsi="Garamond"/>
          <w:sz w:val="22"/>
          <w:szCs w:val="22"/>
        </w:rPr>
      </w:pPr>
      <w:proofErr w:type="spellStart"/>
      <w:r w:rsidRPr="00DA16CE">
        <w:rPr>
          <w:rFonts w:ascii="Garamond" w:hAnsi="Garamond"/>
          <w:b/>
          <w:sz w:val="22"/>
          <w:szCs w:val="22"/>
        </w:rPr>
        <w:t>Jaedicke</w:t>
      </w:r>
      <w:proofErr w:type="spellEnd"/>
      <w:r w:rsidRPr="00DA16CE">
        <w:rPr>
          <w:rFonts w:ascii="Garamond" w:hAnsi="Garamond"/>
          <w:b/>
          <w:sz w:val="22"/>
          <w:szCs w:val="22"/>
        </w:rPr>
        <w:t xml:space="preserve">, Tom: </w:t>
      </w:r>
      <w:r w:rsidR="00C114F2" w:rsidRPr="00DA16CE">
        <w:rPr>
          <w:rFonts w:ascii="Garamond" w:hAnsi="Garamond"/>
          <w:sz w:val="22"/>
          <w:szCs w:val="22"/>
        </w:rPr>
        <w:t>Théâtre Varia bot Heiner Müllers “Der Auftrag”. In: Berliner Morgenpost vom 24.6.1988.</w:t>
      </w:r>
    </w:p>
    <w:p w14:paraId="5155B1BD" w14:textId="712C0E73" w:rsidR="00510F2D" w:rsidRPr="00DA16CE" w:rsidRDefault="00510F2D" w:rsidP="00DA16CE">
      <w:pPr>
        <w:jc w:val="both"/>
        <w:rPr>
          <w:rFonts w:ascii="Garamond" w:hAnsi="Garamond"/>
          <w:sz w:val="22"/>
          <w:szCs w:val="22"/>
        </w:rPr>
      </w:pPr>
    </w:p>
    <w:p w14:paraId="42334CA9" w14:textId="489A46BD" w:rsidR="006C6C22" w:rsidRPr="00DA16CE" w:rsidRDefault="006C6C22" w:rsidP="00DA16CE">
      <w:pPr>
        <w:jc w:val="both"/>
        <w:rPr>
          <w:rFonts w:ascii="Garamond" w:hAnsi="Garamond"/>
          <w:sz w:val="22"/>
          <w:szCs w:val="22"/>
        </w:rPr>
      </w:pPr>
      <w:proofErr w:type="spellStart"/>
      <w:r w:rsidRPr="00DA16CE">
        <w:rPr>
          <w:rFonts w:ascii="Garamond" w:hAnsi="Garamond"/>
          <w:b/>
          <w:sz w:val="22"/>
          <w:szCs w:val="22"/>
        </w:rPr>
        <w:t>Kaempf</w:t>
      </w:r>
      <w:proofErr w:type="spellEnd"/>
      <w:r w:rsidRPr="00DA16CE">
        <w:rPr>
          <w:rFonts w:ascii="Garamond" w:hAnsi="Garamond"/>
          <w:b/>
          <w:sz w:val="22"/>
          <w:szCs w:val="22"/>
        </w:rPr>
        <w:t xml:space="preserve">, Simone: </w:t>
      </w:r>
      <w:r w:rsidRPr="00DA16CE">
        <w:rPr>
          <w:rFonts w:ascii="Garamond" w:hAnsi="Garamond"/>
          <w:sz w:val="22"/>
          <w:szCs w:val="22"/>
        </w:rPr>
        <w:t>Dilemma der Revolutionäre. Müller-Inszenierung in Hamburg. In: Die Tageszeitung vom 12.1.2009.</w:t>
      </w:r>
    </w:p>
    <w:p w14:paraId="20B4E605" w14:textId="3140E339" w:rsidR="006C6C22" w:rsidRDefault="006C6C22" w:rsidP="00DA16CE">
      <w:pPr>
        <w:jc w:val="both"/>
        <w:rPr>
          <w:rFonts w:ascii="Garamond" w:hAnsi="Garamond"/>
          <w:sz w:val="22"/>
          <w:szCs w:val="22"/>
        </w:rPr>
      </w:pPr>
    </w:p>
    <w:p w14:paraId="2159BFAD" w14:textId="054DAA2D" w:rsidR="000D41BF" w:rsidRPr="009E0500" w:rsidRDefault="000D41BF" w:rsidP="00DA16CE">
      <w:pPr>
        <w:jc w:val="both"/>
        <w:rPr>
          <w:rFonts w:ascii="Garamond" w:hAnsi="Garamond"/>
          <w:sz w:val="22"/>
          <w:szCs w:val="22"/>
        </w:rPr>
      </w:pPr>
      <w:bookmarkStart w:id="37" w:name="_Hlk216110950"/>
      <w:r>
        <w:rPr>
          <w:rFonts w:ascii="Garamond" w:hAnsi="Garamond"/>
          <w:b/>
          <w:sz w:val="22"/>
          <w:szCs w:val="22"/>
        </w:rPr>
        <w:t>Kaminski, Michael:</w:t>
      </w:r>
      <w:r w:rsidR="009E0500">
        <w:rPr>
          <w:rFonts w:ascii="Garamond" w:hAnsi="Garamond"/>
          <w:b/>
          <w:sz w:val="22"/>
          <w:szCs w:val="22"/>
        </w:rPr>
        <w:t xml:space="preserve"> </w:t>
      </w:r>
      <w:r w:rsidR="009E0500">
        <w:rPr>
          <w:rFonts w:ascii="Garamond" w:hAnsi="Garamond"/>
          <w:sz w:val="22"/>
          <w:szCs w:val="22"/>
        </w:rPr>
        <w:t xml:space="preserve">Erinnerungsort </w:t>
      </w:r>
      <w:r w:rsidR="000B19B1">
        <w:rPr>
          <w:rFonts w:ascii="Garamond" w:hAnsi="Garamond"/>
          <w:sz w:val="22"/>
          <w:szCs w:val="22"/>
        </w:rPr>
        <w:t>Kaffee</w:t>
      </w:r>
      <w:r w:rsidR="009E0500">
        <w:rPr>
          <w:rFonts w:ascii="Garamond" w:hAnsi="Garamond"/>
          <w:sz w:val="22"/>
          <w:szCs w:val="22"/>
        </w:rPr>
        <w:t xml:space="preserve">haus. Georg Büchner: Dantons Tod. In: </w:t>
      </w:r>
      <w:hyperlink r:id="rId574" w:history="1">
        <w:r w:rsidR="009E0500" w:rsidRPr="00A70DA5">
          <w:rPr>
            <w:rStyle w:val="Hyperlink"/>
            <w:rFonts w:ascii="Garamond" w:hAnsi="Garamond"/>
            <w:sz w:val="22"/>
            <w:szCs w:val="22"/>
          </w:rPr>
          <w:t>www.die-deutsche-buehne.de</w:t>
        </w:r>
      </w:hyperlink>
      <w:r w:rsidR="009E0500">
        <w:rPr>
          <w:rFonts w:ascii="Garamond" w:hAnsi="Garamond"/>
          <w:sz w:val="22"/>
          <w:szCs w:val="22"/>
        </w:rPr>
        <w:t xml:space="preserve"> [Zugriff zuletzt am 17.6.2025</w:t>
      </w:r>
      <w:r w:rsidR="0062356E">
        <w:rPr>
          <w:rFonts w:ascii="Garamond" w:hAnsi="Garamond"/>
          <w:sz w:val="22"/>
          <w:szCs w:val="22"/>
        </w:rPr>
        <w:t>]</w:t>
      </w:r>
    </w:p>
    <w:bookmarkEnd w:id="37"/>
    <w:p w14:paraId="358FFF76" w14:textId="77777777" w:rsidR="000D41BF" w:rsidRPr="00DA16CE" w:rsidRDefault="000D41BF" w:rsidP="00DA16CE">
      <w:pPr>
        <w:jc w:val="both"/>
        <w:rPr>
          <w:rFonts w:ascii="Garamond" w:hAnsi="Garamond"/>
          <w:sz w:val="22"/>
          <w:szCs w:val="22"/>
        </w:rPr>
      </w:pPr>
    </w:p>
    <w:p w14:paraId="258B02BE" w14:textId="19A42A38" w:rsidR="00DC76D5" w:rsidRPr="00DA16CE" w:rsidRDefault="00DC76D5" w:rsidP="00DA16CE">
      <w:pPr>
        <w:jc w:val="both"/>
        <w:rPr>
          <w:rFonts w:ascii="Garamond" w:hAnsi="Garamond"/>
          <w:sz w:val="22"/>
          <w:szCs w:val="22"/>
        </w:rPr>
      </w:pPr>
      <w:r w:rsidRPr="00DA16CE">
        <w:rPr>
          <w:rFonts w:ascii="Garamond" w:hAnsi="Garamond"/>
          <w:b/>
          <w:sz w:val="22"/>
          <w:szCs w:val="22"/>
        </w:rPr>
        <w:lastRenderedPageBreak/>
        <w:t xml:space="preserve">Karge, Manfred/Wündrich Hermann: </w:t>
      </w:r>
      <w:r w:rsidRPr="00DA16CE">
        <w:rPr>
          <w:rFonts w:ascii="Garamond" w:hAnsi="Garamond"/>
          <w:sz w:val="22"/>
          <w:szCs w:val="22"/>
        </w:rPr>
        <w:t>Erstürmt die Höhen der Kultur! Umkämpftes Theater in der DDR. Unter Mitarbeit v. Renate-Louise Frost. Mainz: Ventil 2021, S. 255f.</w:t>
      </w:r>
    </w:p>
    <w:p w14:paraId="0E26C413" w14:textId="32971A79" w:rsidR="00DC76D5" w:rsidRPr="00DA16CE" w:rsidRDefault="00DC76D5" w:rsidP="00DA16CE">
      <w:pPr>
        <w:jc w:val="both"/>
        <w:rPr>
          <w:rFonts w:ascii="Garamond" w:hAnsi="Garamond"/>
          <w:sz w:val="22"/>
          <w:szCs w:val="22"/>
        </w:rPr>
      </w:pPr>
    </w:p>
    <w:p w14:paraId="69DF561E" w14:textId="52DEE811" w:rsidR="003C052B" w:rsidRPr="00DA16CE" w:rsidRDefault="00751108" w:rsidP="00DA16CE">
      <w:pPr>
        <w:jc w:val="both"/>
        <w:rPr>
          <w:rFonts w:ascii="Garamond" w:hAnsi="Garamond"/>
          <w:sz w:val="22"/>
          <w:szCs w:val="22"/>
        </w:rPr>
      </w:pPr>
      <w:r w:rsidRPr="00DA16CE">
        <w:rPr>
          <w:rFonts w:ascii="Garamond" w:hAnsi="Garamond"/>
          <w:b/>
          <w:sz w:val="22"/>
          <w:szCs w:val="22"/>
        </w:rPr>
        <w:t xml:space="preserve">Kill, Reinhard: </w:t>
      </w:r>
      <w:r w:rsidRPr="00DA16CE">
        <w:rPr>
          <w:rFonts w:ascii="Garamond" w:hAnsi="Garamond"/>
          <w:sz w:val="22"/>
          <w:szCs w:val="22"/>
        </w:rPr>
        <w:t>Die Fratze der Revolution. Heyme inszenierte zwei Büchner-Stücke und Heiner Müllers „Auftrag“. In: R</w:t>
      </w:r>
      <w:r w:rsidR="00384577" w:rsidRPr="00DA16CE">
        <w:rPr>
          <w:rFonts w:ascii="Garamond" w:hAnsi="Garamond"/>
          <w:sz w:val="22"/>
          <w:szCs w:val="22"/>
        </w:rPr>
        <w:t>heinische P</w:t>
      </w:r>
      <w:r w:rsidRPr="00DA16CE">
        <w:rPr>
          <w:rFonts w:ascii="Garamond" w:hAnsi="Garamond"/>
          <w:sz w:val="22"/>
          <w:szCs w:val="22"/>
        </w:rPr>
        <w:t>ost vom 11.11.1981.</w:t>
      </w:r>
    </w:p>
    <w:p w14:paraId="15BD76BB" w14:textId="77777777" w:rsidR="003C052B" w:rsidRPr="00DA16CE" w:rsidRDefault="003C052B" w:rsidP="00DA16CE">
      <w:pPr>
        <w:jc w:val="both"/>
        <w:rPr>
          <w:rFonts w:ascii="Garamond" w:hAnsi="Garamond"/>
          <w:sz w:val="22"/>
          <w:szCs w:val="22"/>
        </w:rPr>
      </w:pPr>
    </w:p>
    <w:p w14:paraId="1C114126" w14:textId="7DF4EE85"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Kirsten, Johannes: </w:t>
      </w:r>
      <w:r w:rsidRPr="00DA16CE">
        <w:rPr>
          <w:rFonts w:ascii="Garamond" w:hAnsi="Garamond"/>
          <w:sz w:val="22"/>
          <w:szCs w:val="22"/>
        </w:rPr>
        <w:t>Auftrag in Minsk. Erinnerungen an ein Gastspiel im Oktober 2016. Hier in Minsk spreche ich nur über das Thema des Stückes – die Revolution und ihr Scheitern. In: Heft # 23. Macht und Widerstand. Hg. vom Niedersächsischen Staatstheater Hannover. Spielzeit 2016/</w:t>
      </w:r>
      <w:r w:rsidR="00F22422" w:rsidRPr="00DA16CE">
        <w:rPr>
          <w:rFonts w:ascii="Garamond" w:hAnsi="Garamond"/>
          <w:sz w:val="22"/>
          <w:szCs w:val="22"/>
        </w:rPr>
        <w:t>20</w:t>
      </w:r>
      <w:r w:rsidRPr="00DA16CE">
        <w:rPr>
          <w:rFonts w:ascii="Garamond" w:hAnsi="Garamond"/>
          <w:sz w:val="22"/>
          <w:szCs w:val="22"/>
        </w:rPr>
        <w:t>17, S.</w:t>
      </w:r>
      <w:r w:rsidR="00F22422" w:rsidRPr="00DA16CE">
        <w:rPr>
          <w:rFonts w:ascii="Garamond" w:hAnsi="Garamond"/>
          <w:sz w:val="22"/>
          <w:szCs w:val="22"/>
        </w:rPr>
        <w:t> </w:t>
      </w:r>
      <w:r w:rsidRPr="00DA16CE">
        <w:rPr>
          <w:rFonts w:ascii="Garamond" w:hAnsi="Garamond"/>
          <w:sz w:val="22"/>
          <w:szCs w:val="22"/>
        </w:rPr>
        <w:t>20f.</w:t>
      </w:r>
    </w:p>
    <w:p w14:paraId="5CFD22B9" w14:textId="77777777" w:rsidR="00817F9D" w:rsidRPr="00DA16CE" w:rsidRDefault="00817F9D" w:rsidP="00DA16CE">
      <w:pPr>
        <w:jc w:val="both"/>
        <w:rPr>
          <w:rFonts w:ascii="Garamond" w:hAnsi="Garamond"/>
          <w:sz w:val="22"/>
          <w:szCs w:val="22"/>
        </w:rPr>
      </w:pPr>
    </w:p>
    <w:p w14:paraId="7629FDD4" w14:textId="664B41B0"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Kitaeva</w:t>
      </w:r>
      <w:proofErr w:type="spellEnd"/>
      <w:r w:rsidRPr="00DA16CE">
        <w:rPr>
          <w:rFonts w:ascii="Garamond" w:hAnsi="Garamond"/>
          <w:b/>
          <w:sz w:val="22"/>
          <w:szCs w:val="22"/>
        </w:rPr>
        <w:t xml:space="preserve">, Xenia: </w:t>
      </w:r>
      <w:r w:rsidRPr="00DA16CE">
        <w:rPr>
          <w:rFonts w:ascii="Garamond" w:hAnsi="Garamond"/>
          <w:sz w:val="22"/>
          <w:szCs w:val="22"/>
        </w:rPr>
        <w:t>Der Auftrag. Erinnerung an eine Revolution. Schwarzlicht-Totentanz auf LSD. In: Philipp Magazin. Theater Review # 14 vom 6.11.2017.</w:t>
      </w:r>
    </w:p>
    <w:p w14:paraId="43FB9A10" w14:textId="228BFC78" w:rsidR="00817F9D" w:rsidRDefault="00817F9D" w:rsidP="00DA16CE">
      <w:pPr>
        <w:jc w:val="both"/>
        <w:rPr>
          <w:rFonts w:ascii="Garamond" w:hAnsi="Garamond"/>
          <w:sz w:val="22"/>
          <w:szCs w:val="22"/>
        </w:rPr>
      </w:pPr>
    </w:p>
    <w:p w14:paraId="6F615298" w14:textId="44D5CEF7" w:rsidR="005337E1" w:rsidRPr="005337E1" w:rsidRDefault="005337E1" w:rsidP="00DA16CE">
      <w:pPr>
        <w:jc w:val="both"/>
        <w:rPr>
          <w:rFonts w:ascii="Garamond" w:hAnsi="Garamond"/>
          <w:sz w:val="22"/>
          <w:szCs w:val="22"/>
        </w:rPr>
      </w:pPr>
      <w:r>
        <w:rPr>
          <w:rFonts w:ascii="Garamond" w:hAnsi="Garamond"/>
          <w:b/>
          <w:sz w:val="22"/>
          <w:szCs w:val="22"/>
        </w:rPr>
        <w:t xml:space="preserve">Klaus, Torsten: </w:t>
      </w:r>
      <w:r w:rsidR="00332FCF" w:rsidRPr="00332FCF">
        <w:rPr>
          <w:rFonts w:ascii="Garamond" w:hAnsi="Garamond"/>
          <w:sz w:val="22"/>
          <w:szCs w:val="22"/>
        </w:rPr>
        <w:t xml:space="preserve">Büchners Werk und Müllers Beitrag. </w:t>
      </w:r>
      <w:r w:rsidR="00332FCF">
        <w:rPr>
          <w:rFonts w:ascii="Garamond" w:hAnsi="Garamond"/>
          <w:sz w:val="22"/>
          <w:szCs w:val="22"/>
        </w:rPr>
        <w:t xml:space="preserve">In Dresden bringt Frank Castorf das Revolutionsstück „Dantons Tod“ auf die Bühne. Nicht gänzlich überzeugend. </w:t>
      </w:r>
      <w:r w:rsidR="00332FCF" w:rsidRPr="00332FCF">
        <w:rPr>
          <w:rFonts w:ascii="Garamond" w:hAnsi="Garamond"/>
          <w:sz w:val="22"/>
          <w:szCs w:val="22"/>
        </w:rPr>
        <w:t>In</w:t>
      </w:r>
      <w:r w:rsidR="00332FCF">
        <w:rPr>
          <w:rFonts w:ascii="Garamond" w:hAnsi="Garamond"/>
          <w:sz w:val="22"/>
          <w:szCs w:val="22"/>
        </w:rPr>
        <w:t>: D</w:t>
      </w:r>
      <w:r>
        <w:rPr>
          <w:rFonts w:ascii="Garamond" w:hAnsi="Garamond"/>
          <w:sz w:val="22"/>
          <w:szCs w:val="22"/>
        </w:rPr>
        <w:t>resdner Neueste Nachrichten</w:t>
      </w:r>
      <w:r w:rsidR="00332FCF">
        <w:rPr>
          <w:rFonts w:ascii="Garamond" w:hAnsi="Garamond"/>
          <w:sz w:val="22"/>
          <w:szCs w:val="22"/>
        </w:rPr>
        <w:t xml:space="preserve"> vom 28.4.2025.</w:t>
      </w:r>
    </w:p>
    <w:p w14:paraId="5C44A704" w14:textId="77777777" w:rsidR="005337E1" w:rsidRDefault="005337E1" w:rsidP="00DA16CE">
      <w:pPr>
        <w:jc w:val="both"/>
        <w:rPr>
          <w:rFonts w:ascii="Garamond" w:hAnsi="Garamond"/>
          <w:sz w:val="22"/>
          <w:szCs w:val="22"/>
        </w:rPr>
      </w:pPr>
    </w:p>
    <w:p w14:paraId="4A52D634" w14:textId="52E0EE33" w:rsidR="000D41BF" w:rsidRPr="009E0500" w:rsidRDefault="000D41BF" w:rsidP="00DA16CE">
      <w:pPr>
        <w:jc w:val="both"/>
        <w:rPr>
          <w:rFonts w:ascii="Garamond" w:hAnsi="Garamond"/>
          <w:sz w:val="22"/>
          <w:szCs w:val="22"/>
        </w:rPr>
      </w:pPr>
      <w:bookmarkStart w:id="38" w:name="_Hlk216111029"/>
      <w:r>
        <w:rPr>
          <w:rFonts w:ascii="Garamond" w:hAnsi="Garamond"/>
          <w:b/>
          <w:sz w:val="22"/>
          <w:szCs w:val="22"/>
        </w:rPr>
        <w:t>Koch, Vincent:</w:t>
      </w:r>
      <w:r w:rsidR="009E0500">
        <w:rPr>
          <w:rFonts w:ascii="Garamond" w:hAnsi="Garamond"/>
          <w:b/>
          <w:sz w:val="22"/>
          <w:szCs w:val="22"/>
        </w:rPr>
        <w:t xml:space="preserve"> </w:t>
      </w:r>
      <w:r w:rsidR="009E0500" w:rsidRPr="009E0500">
        <w:rPr>
          <w:rFonts w:ascii="Garamond" w:hAnsi="Garamond"/>
          <w:sz w:val="22"/>
          <w:szCs w:val="22"/>
        </w:rPr>
        <w:t xml:space="preserve">Fahrstuhl </w:t>
      </w:r>
      <w:r w:rsidR="009E0500">
        <w:rPr>
          <w:rFonts w:ascii="Garamond" w:hAnsi="Garamond"/>
          <w:sz w:val="22"/>
          <w:szCs w:val="22"/>
        </w:rPr>
        <w:t>zum</w:t>
      </w:r>
      <w:r w:rsidR="009E0500" w:rsidRPr="009E0500">
        <w:rPr>
          <w:rFonts w:ascii="Garamond" w:hAnsi="Garamond"/>
          <w:sz w:val="22"/>
          <w:szCs w:val="22"/>
        </w:rPr>
        <w:t xml:space="preserve"> Schafott. </w:t>
      </w:r>
      <w:r w:rsidR="009E0500">
        <w:rPr>
          <w:rFonts w:ascii="Garamond" w:hAnsi="Garamond"/>
          <w:sz w:val="22"/>
          <w:szCs w:val="22"/>
        </w:rPr>
        <w:t>Dantons Tod – Staats</w:t>
      </w:r>
      <w:r w:rsidR="000B19B1">
        <w:rPr>
          <w:rFonts w:ascii="Garamond" w:hAnsi="Garamond"/>
          <w:sz w:val="22"/>
          <w:szCs w:val="22"/>
        </w:rPr>
        <w:t>schauspiel</w:t>
      </w:r>
      <w:r w:rsidR="009E0500">
        <w:rPr>
          <w:rFonts w:ascii="Garamond" w:hAnsi="Garamond"/>
          <w:sz w:val="22"/>
          <w:szCs w:val="22"/>
        </w:rPr>
        <w:t xml:space="preserve"> Dresden. In: www.nachkritik.de [Zugriff zuletzt am 17.6.2025</w:t>
      </w:r>
      <w:bookmarkEnd w:id="38"/>
      <w:r w:rsidR="009E0500">
        <w:rPr>
          <w:rFonts w:ascii="Garamond" w:hAnsi="Garamond"/>
          <w:sz w:val="22"/>
          <w:szCs w:val="22"/>
        </w:rPr>
        <w:t>]</w:t>
      </w:r>
    </w:p>
    <w:p w14:paraId="7395B330" w14:textId="77777777" w:rsidR="000D41BF" w:rsidRPr="00DA16CE" w:rsidRDefault="000D41BF" w:rsidP="00DA16CE">
      <w:pPr>
        <w:jc w:val="both"/>
        <w:rPr>
          <w:rFonts w:ascii="Garamond" w:hAnsi="Garamond"/>
          <w:sz w:val="22"/>
          <w:szCs w:val="22"/>
        </w:rPr>
      </w:pPr>
    </w:p>
    <w:p w14:paraId="04432510" w14:textId="7E4D64B9" w:rsidR="00E46C36" w:rsidRPr="00DA16CE" w:rsidRDefault="00E46C36" w:rsidP="00DA16CE">
      <w:pPr>
        <w:jc w:val="both"/>
        <w:rPr>
          <w:rFonts w:ascii="Garamond" w:hAnsi="Garamond"/>
          <w:sz w:val="22"/>
          <w:szCs w:val="22"/>
        </w:rPr>
      </w:pPr>
      <w:r w:rsidRPr="00DA16CE">
        <w:rPr>
          <w:rFonts w:ascii="Garamond" w:hAnsi="Garamond"/>
          <w:b/>
          <w:sz w:val="22"/>
          <w:szCs w:val="22"/>
        </w:rPr>
        <w:t xml:space="preserve">Kögler, Konrad: </w:t>
      </w:r>
      <w:r w:rsidRPr="00DA16CE">
        <w:rPr>
          <w:rFonts w:ascii="Garamond" w:hAnsi="Garamond"/>
          <w:sz w:val="22"/>
          <w:szCs w:val="22"/>
        </w:rPr>
        <w:t xml:space="preserve">Der Auftrag/Psyche 17. In: </w:t>
      </w:r>
      <w:hyperlink r:id="rId575" w:history="1">
        <w:r w:rsidRPr="00DA16CE">
          <w:rPr>
            <w:rStyle w:val="Hyperlink"/>
            <w:rFonts w:ascii="Garamond" w:hAnsi="Garamond"/>
            <w:sz w:val="22"/>
            <w:szCs w:val="22"/>
          </w:rPr>
          <w:t>https://daskulturblog.com</w:t>
        </w:r>
      </w:hyperlink>
      <w:r w:rsidRPr="00DA16CE">
        <w:rPr>
          <w:rFonts w:ascii="Garamond" w:hAnsi="Garamond"/>
          <w:sz w:val="22"/>
          <w:szCs w:val="22"/>
        </w:rPr>
        <w:t xml:space="preserve"> vom 29.10.2023. [Zugriff zuletzt </w:t>
      </w:r>
      <w:r w:rsidR="00387E42" w:rsidRPr="00DA16CE">
        <w:rPr>
          <w:rFonts w:ascii="Garamond" w:hAnsi="Garamond"/>
          <w:sz w:val="22"/>
          <w:szCs w:val="22"/>
        </w:rPr>
        <w:t xml:space="preserve">am </w:t>
      </w:r>
      <w:r w:rsidRPr="00DA16CE">
        <w:rPr>
          <w:rFonts w:ascii="Garamond" w:hAnsi="Garamond"/>
          <w:sz w:val="22"/>
          <w:szCs w:val="22"/>
        </w:rPr>
        <w:t>13.11.2023]</w:t>
      </w:r>
    </w:p>
    <w:p w14:paraId="746B159C" w14:textId="77777777" w:rsidR="00E46C36" w:rsidRPr="00DA16CE" w:rsidRDefault="00E46C36" w:rsidP="00DA16CE">
      <w:pPr>
        <w:jc w:val="both"/>
        <w:rPr>
          <w:rFonts w:ascii="Garamond" w:hAnsi="Garamond"/>
          <w:sz w:val="22"/>
          <w:szCs w:val="22"/>
        </w:rPr>
      </w:pPr>
    </w:p>
    <w:p w14:paraId="0E6C532E" w14:textId="33D3A62D" w:rsidR="00B128A8" w:rsidRPr="00DA16CE" w:rsidRDefault="00B128A8" w:rsidP="00DA16CE">
      <w:pPr>
        <w:jc w:val="both"/>
        <w:rPr>
          <w:rFonts w:ascii="Garamond" w:hAnsi="Garamond"/>
          <w:sz w:val="22"/>
          <w:szCs w:val="22"/>
        </w:rPr>
      </w:pPr>
      <w:proofErr w:type="spellStart"/>
      <w:r w:rsidRPr="00DA16CE">
        <w:rPr>
          <w:rFonts w:ascii="Garamond" w:hAnsi="Garamond"/>
          <w:b/>
          <w:sz w:val="22"/>
          <w:szCs w:val="22"/>
        </w:rPr>
        <w:t>Kosbach</w:t>
      </w:r>
      <w:proofErr w:type="spellEnd"/>
      <w:r w:rsidRPr="00DA16CE">
        <w:rPr>
          <w:rFonts w:ascii="Garamond" w:hAnsi="Garamond"/>
          <w:b/>
          <w:sz w:val="22"/>
          <w:szCs w:val="22"/>
        </w:rPr>
        <w:t xml:space="preserve">, Holger: </w:t>
      </w:r>
      <w:r w:rsidRPr="00DA16CE">
        <w:rPr>
          <w:rFonts w:ascii="Garamond" w:hAnsi="Garamond"/>
          <w:sz w:val="22"/>
          <w:szCs w:val="22"/>
        </w:rPr>
        <w:t>Nächste Premiere im Theater: Trio geht auf Revolutions-Tour. In: Neue Westfälische vom 5.6.2019.</w:t>
      </w:r>
    </w:p>
    <w:p w14:paraId="3EF948EC" w14:textId="74F1488B" w:rsidR="00B128A8" w:rsidRPr="00DA16CE" w:rsidRDefault="00B128A8" w:rsidP="00DA16CE">
      <w:pPr>
        <w:jc w:val="both"/>
        <w:rPr>
          <w:rFonts w:ascii="Garamond" w:hAnsi="Garamond"/>
          <w:sz w:val="22"/>
          <w:szCs w:val="22"/>
        </w:rPr>
      </w:pPr>
    </w:p>
    <w:p w14:paraId="6778FE32" w14:textId="4496F771" w:rsidR="00B128A8" w:rsidRPr="00DA16CE" w:rsidRDefault="00B128A8"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Wuchtiges Requiem auf die Revolution. In: Neue Westfälische vom 12.6.2019.</w:t>
      </w:r>
    </w:p>
    <w:p w14:paraId="6E9F7F2B" w14:textId="0A216ED9" w:rsidR="00B128A8" w:rsidRPr="00DA16CE" w:rsidRDefault="00B128A8" w:rsidP="00DA16CE">
      <w:pPr>
        <w:jc w:val="both"/>
        <w:rPr>
          <w:rFonts w:ascii="Garamond" w:hAnsi="Garamond"/>
          <w:sz w:val="22"/>
          <w:szCs w:val="22"/>
        </w:rPr>
      </w:pPr>
    </w:p>
    <w:p w14:paraId="3FA62ED5" w14:textId="3A450C6E" w:rsidR="00500279" w:rsidRPr="00DA16CE" w:rsidRDefault="00500279" w:rsidP="00DA16CE">
      <w:pPr>
        <w:jc w:val="both"/>
        <w:rPr>
          <w:rFonts w:ascii="Garamond" w:hAnsi="Garamond"/>
          <w:sz w:val="22"/>
          <w:szCs w:val="22"/>
        </w:rPr>
      </w:pPr>
      <w:r w:rsidRPr="00DA16CE">
        <w:rPr>
          <w:rFonts w:ascii="Garamond" w:hAnsi="Garamond"/>
          <w:b/>
          <w:sz w:val="22"/>
          <w:szCs w:val="22"/>
        </w:rPr>
        <w:t xml:space="preserve">Krumbholz, </w:t>
      </w:r>
      <w:r w:rsidR="00624063" w:rsidRPr="00DA16CE">
        <w:rPr>
          <w:rFonts w:ascii="Garamond" w:hAnsi="Garamond"/>
          <w:b/>
          <w:sz w:val="22"/>
          <w:szCs w:val="22"/>
        </w:rPr>
        <w:t xml:space="preserve">Martin: </w:t>
      </w:r>
      <w:r w:rsidR="00624063" w:rsidRPr="00DA16CE">
        <w:rPr>
          <w:rFonts w:ascii="Garamond" w:hAnsi="Garamond"/>
          <w:sz w:val="22"/>
          <w:szCs w:val="22"/>
        </w:rPr>
        <w:t>Zirkus der Revolution. In: Süddeutsche Zeitung vom 10.6.2015.</w:t>
      </w:r>
    </w:p>
    <w:p w14:paraId="774CE534" w14:textId="34205884" w:rsidR="00500279" w:rsidRPr="00DA16CE" w:rsidRDefault="00500279" w:rsidP="00DA16CE">
      <w:pPr>
        <w:jc w:val="both"/>
        <w:rPr>
          <w:rFonts w:ascii="Garamond" w:hAnsi="Garamond"/>
          <w:sz w:val="22"/>
          <w:szCs w:val="22"/>
        </w:rPr>
      </w:pPr>
    </w:p>
    <w:p w14:paraId="0D3FFB04" w14:textId="6188DAE4" w:rsidR="00EF10E1" w:rsidRDefault="00EF10E1" w:rsidP="00DA16CE">
      <w:pPr>
        <w:jc w:val="both"/>
        <w:rPr>
          <w:rFonts w:ascii="Garamond" w:hAnsi="Garamond"/>
          <w:sz w:val="22"/>
          <w:szCs w:val="22"/>
        </w:rPr>
      </w:pPr>
      <w:r w:rsidRPr="00DA16CE">
        <w:rPr>
          <w:rFonts w:ascii="Garamond" w:hAnsi="Garamond"/>
          <w:b/>
          <w:sz w:val="22"/>
          <w:szCs w:val="22"/>
        </w:rPr>
        <w:t xml:space="preserve">Laages, Michael: </w:t>
      </w:r>
      <w:r w:rsidRPr="00DA16CE">
        <w:rPr>
          <w:rFonts w:ascii="Garamond" w:hAnsi="Garamond"/>
          <w:sz w:val="22"/>
          <w:szCs w:val="22"/>
        </w:rPr>
        <w:t>Bergpredigt des Verrats. In: Deutschlandfunk am 6.6.2009.</w:t>
      </w:r>
    </w:p>
    <w:p w14:paraId="47C004CF" w14:textId="64D15622" w:rsidR="000D41BF" w:rsidRPr="008829C3" w:rsidRDefault="000D41BF" w:rsidP="003F0EF7">
      <w:pPr>
        <w:pStyle w:val="noindent"/>
        <w:rPr>
          <w:rFonts w:ascii="Garamond" w:hAnsi="Garamond"/>
          <w:sz w:val="22"/>
          <w:szCs w:val="22"/>
        </w:rPr>
      </w:pPr>
      <w:r w:rsidRPr="008829C3">
        <w:rPr>
          <w:rFonts w:ascii="Garamond" w:hAnsi="Garamond"/>
          <w:b/>
          <w:sz w:val="22"/>
          <w:szCs w:val="22"/>
        </w:rPr>
        <w:t>Lange, Joachim:</w:t>
      </w:r>
      <w:r w:rsidR="009E0500" w:rsidRPr="008829C3">
        <w:rPr>
          <w:rFonts w:ascii="Garamond" w:hAnsi="Garamond"/>
          <w:b/>
          <w:sz w:val="22"/>
          <w:szCs w:val="22"/>
        </w:rPr>
        <w:t xml:space="preserve"> </w:t>
      </w:r>
      <w:r w:rsidR="008829C3" w:rsidRPr="003F0EF7">
        <w:rPr>
          <w:rFonts w:ascii="Garamond" w:hAnsi="Garamond"/>
          <w:sz w:val="22"/>
          <w:szCs w:val="22"/>
        </w:rPr>
        <w:t xml:space="preserve">Theater maßlos. </w:t>
      </w:r>
      <w:r w:rsidR="008829C3" w:rsidRPr="008829C3">
        <w:rPr>
          <w:rStyle w:val="Hervorhebung"/>
          <w:rFonts w:ascii="Garamond" w:hAnsi="Garamond"/>
          <w:i w:val="0"/>
          <w:sz w:val="22"/>
          <w:szCs w:val="22"/>
        </w:rPr>
        <w:t>Fra</w:t>
      </w:r>
      <w:r w:rsidR="008829C3" w:rsidRPr="005C4246">
        <w:rPr>
          <w:rStyle w:val="Hervorhebung"/>
          <w:rFonts w:ascii="Garamond" w:hAnsi="Garamond"/>
          <w:i w:val="0"/>
          <w:sz w:val="22"/>
          <w:szCs w:val="22"/>
        </w:rPr>
        <w:t>nk Castorf macht am Staatsschauspiel Dresden aus Georg Büchners „Dantons Tod“ und Heiner Müllers „Der Auftrag“ ein Stück Castorf-Theater – was auch sonst.</w:t>
      </w:r>
      <w:r w:rsidR="008829C3">
        <w:rPr>
          <w:rStyle w:val="Hervorhebung"/>
          <w:rFonts w:ascii="Garamond" w:hAnsi="Garamond"/>
          <w:i w:val="0"/>
          <w:sz w:val="22"/>
          <w:szCs w:val="22"/>
        </w:rPr>
        <w:t xml:space="preserve"> In: Das Blättchen. Zeitschrift für Politik, Kunst und Wirtschaft. 28 (2025). H. 10. </w:t>
      </w:r>
      <w:r w:rsidR="003F0EF7">
        <w:rPr>
          <w:rStyle w:val="Hervorhebung"/>
          <w:rFonts w:ascii="Garamond" w:hAnsi="Garamond"/>
          <w:i w:val="0"/>
          <w:sz w:val="22"/>
          <w:szCs w:val="22"/>
        </w:rPr>
        <w:t>[</w:t>
      </w:r>
      <w:r w:rsidR="008829C3">
        <w:rPr>
          <w:rStyle w:val="Hervorhebung"/>
          <w:rFonts w:ascii="Garamond" w:hAnsi="Garamond"/>
          <w:i w:val="0"/>
          <w:sz w:val="22"/>
          <w:szCs w:val="22"/>
        </w:rPr>
        <w:t>das-blaettchen.de Zugriff zuletzt am 18.6.2025]</w:t>
      </w:r>
    </w:p>
    <w:p w14:paraId="3A3ECE69" w14:textId="44D4F20E" w:rsidR="00035204" w:rsidRDefault="00035204" w:rsidP="00DA16CE">
      <w:pPr>
        <w:jc w:val="both"/>
        <w:rPr>
          <w:rFonts w:ascii="Garamond" w:hAnsi="Garamond"/>
          <w:sz w:val="22"/>
          <w:szCs w:val="22"/>
        </w:rPr>
      </w:pPr>
      <w:bookmarkStart w:id="39" w:name="_Hlk216111121"/>
      <w:r w:rsidRPr="00DA16CE">
        <w:rPr>
          <w:rFonts w:ascii="Garamond" w:hAnsi="Garamond"/>
          <w:b/>
          <w:sz w:val="22"/>
          <w:szCs w:val="22"/>
        </w:rPr>
        <w:t xml:space="preserve">Laudenbach, Peter: </w:t>
      </w:r>
      <w:r w:rsidRPr="00DA16CE">
        <w:rPr>
          <w:rFonts w:ascii="Garamond" w:hAnsi="Garamond"/>
          <w:sz w:val="22"/>
          <w:szCs w:val="22"/>
        </w:rPr>
        <w:t xml:space="preserve">Statt zu fragen, wird gedröhnt. Deutsches Theater Berlin. In: Süddeutsche Zeitung. </w:t>
      </w:r>
      <w:hyperlink r:id="rId576" w:history="1">
        <w:r w:rsidRPr="00DA16CE">
          <w:rPr>
            <w:rStyle w:val="Hyperlink"/>
            <w:rFonts w:ascii="Garamond" w:hAnsi="Garamond"/>
            <w:sz w:val="22"/>
            <w:szCs w:val="22"/>
          </w:rPr>
          <w:t>https://www.sueddeutsche.de</w:t>
        </w:r>
      </w:hyperlink>
      <w:r w:rsidRPr="00DA16CE">
        <w:rPr>
          <w:rFonts w:ascii="Garamond" w:hAnsi="Garamond"/>
          <w:sz w:val="22"/>
          <w:szCs w:val="22"/>
        </w:rPr>
        <w:t xml:space="preserve"> vom 7.11.2023. [Zugriff zuletzt </w:t>
      </w:r>
      <w:r w:rsidR="00387E42" w:rsidRPr="00DA16CE">
        <w:rPr>
          <w:rFonts w:ascii="Garamond" w:hAnsi="Garamond"/>
          <w:sz w:val="22"/>
          <w:szCs w:val="22"/>
        </w:rPr>
        <w:t xml:space="preserve">am </w:t>
      </w:r>
      <w:r w:rsidRPr="00DA16CE">
        <w:rPr>
          <w:rFonts w:ascii="Garamond" w:hAnsi="Garamond"/>
          <w:sz w:val="22"/>
          <w:szCs w:val="22"/>
        </w:rPr>
        <w:t>13.11.2023]</w:t>
      </w:r>
    </w:p>
    <w:p w14:paraId="3856D7C1" w14:textId="3DEB504F" w:rsidR="000D41BF" w:rsidRDefault="000D41BF" w:rsidP="00DA16CE">
      <w:pPr>
        <w:jc w:val="both"/>
        <w:rPr>
          <w:rFonts w:ascii="Garamond" w:hAnsi="Garamond"/>
          <w:sz w:val="22"/>
          <w:szCs w:val="22"/>
        </w:rPr>
      </w:pPr>
    </w:p>
    <w:p w14:paraId="0774C38A" w14:textId="5968F4FA" w:rsidR="000D41BF" w:rsidRPr="009E0500" w:rsidRDefault="000D41BF" w:rsidP="00DA16CE">
      <w:pPr>
        <w:jc w:val="both"/>
        <w:rPr>
          <w:rFonts w:ascii="Garamond" w:hAnsi="Garamond"/>
          <w:sz w:val="22"/>
          <w:szCs w:val="22"/>
        </w:rPr>
      </w:pPr>
      <w:r>
        <w:rPr>
          <w:rFonts w:ascii="Garamond" w:hAnsi="Garamond"/>
          <w:b/>
          <w:sz w:val="22"/>
          <w:szCs w:val="22"/>
        </w:rPr>
        <w:t>Ders.:</w:t>
      </w:r>
      <w:r w:rsidR="009E0500">
        <w:rPr>
          <w:rFonts w:ascii="Garamond" w:hAnsi="Garamond"/>
          <w:b/>
          <w:sz w:val="22"/>
          <w:szCs w:val="22"/>
        </w:rPr>
        <w:t xml:space="preserve"> </w:t>
      </w:r>
      <w:r w:rsidR="009E0500">
        <w:rPr>
          <w:rFonts w:ascii="Garamond" w:hAnsi="Garamond"/>
          <w:sz w:val="22"/>
          <w:szCs w:val="22"/>
        </w:rPr>
        <w:t>Die Revolution war auch schon mal aufregender. In: Süddeutsche Zeitung vom 27.4.2025</w:t>
      </w:r>
    </w:p>
    <w:bookmarkEnd w:id="39"/>
    <w:p w14:paraId="35DE6033" w14:textId="5229108D" w:rsidR="00035204" w:rsidRPr="00DA16CE" w:rsidRDefault="00035204" w:rsidP="00DA16CE">
      <w:pPr>
        <w:jc w:val="both"/>
        <w:rPr>
          <w:rFonts w:ascii="Garamond" w:hAnsi="Garamond"/>
          <w:sz w:val="22"/>
          <w:szCs w:val="22"/>
        </w:rPr>
      </w:pPr>
    </w:p>
    <w:p w14:paraId="252DBDDF" w14:textId="1D7187D9" w:rsidR="00B365F7" w:rsidRPr="00DA16CE" w:rsidRDefault="00B365F7" w:rsidP="00DA16CE">
      <w:pPr>
        <w:jc w:val="both"/>
        <w:rPr>
          <w:rFonts w:ascii="Garamond" w:hAnsi="Garamond"/>
          <w:sz w:val="22"/>
          <w:szCs w:val="22"/>
        </w:rPr>
      </w:pPr>
      <w:r w:rsidRPr="00DA16CE">
        <w:rPr>
          <w:rFonts w:ascii="Garamond" w:hAnsi="Garamond"/>
          <w:b/>
          <w:sz w:val="22"/>
          <w:szCs w:val="22"/>
        </w:rPr>
        <w:t xml:space="preserve">Mäder, Karla: </w:t>
      </w:r>
      <w:r w:rsidRPr="00DA16CE">
        <w:rPr>
          <w:rFonts w:ascii="Garamond" w:hAnsi="Garamond"/>
          <w:sz w:val="22"/>
          <w:szCs w:val="22"/>
        </w:rPr>
        <w:t xml:space="preserve">This </w:t>
      </w:r>
      <w:proofErr w:type="spellStart"/>
      <w:r w:rsidRPr="00DA16CE">
        <w:rPr>
          <w:rFonts w:ascii="Garamond" w:hAnsi="Garamond"/>
          <w:sz w:val="22"/>
          <w:szCs w:val="22"/>
        </w:rPr>
        <w:t>is</w:t>
      </w:r>
      <w:proofErr w:type="spellEnd"/>
      <w:r w:rsidRPr="00DA16CE">
        <w:rPr>
          <w:rFonts w:ascii="Garamond" w:hAnsi="Garamond"/>
          <w:sz w:val="22"/>
          <w:szCs w:val="22"/>
        </w:rPr>
        <w:t xml:space="preserve"> </w:t>
      </w:r>
      <w:proofErr w:type="spellStart"/>
      <w:r w:rsidRPr="00DA16CE">
        <w:rPr>
          <w:rFonts w:ascii="Garamond" w:hAnsi="Garamond"/>
          <w:sz w:val="22"/>
          <w:szCs w:val="22"/>
        </w:rPr>
        <w:t>the</w:t>
      </w:r>
      <w:proofErr w:type="spellEnd"/>
      <w:r w:rsidRPr="00DA16CE">
        <w:rPr>
          <w:rFonts w:ascii="Garamond" w:hAnsi="Garamond"/>
          <w:sz w:val="22"/>
          <w:szCs w:val="22"/>
        </w:rPr>
        <w:t xml:space="preserve"> end. In: Deutsches Theater Berlin (Hg.): Der Auftrag von Heiner Müller/Psyche 17 von </w:t>
      </w:r>
      <w:proofErr w:type="spellStart"/>
      <w:r w:rsidRPr="00DA16CE">
        <w:rPr>
          <w:rFonts w:ascii="Garamond" w:hAnsi="Garamond"/>
          <w:sz w:val="22"/>
          <w:szCs w:val="22"/>
        </w:rPr>
        <w:t>Elemawusi</w:t>
      </w:r>
      <w:proofErr w:type="spellEnd"/>
      <w:r w:rsidRPr="00DA16CE">
        <w:rPr>
          <w:rFonts w:ascii="Garamond" w:hAnsi="Garamond"/>
          <w:sz w:val="22"/>
          <w:szCs w:val="22"/>
        </w:rPr>
        <w:t xml:space="preserve"> </w:t>
      </w:r>
      <w:proofErr w:type="spellStart"/>
      <w:r w:rsidRPr="00DA16CE">
        <w:rPr>
          <w:rFonts w:ascii="Garamond" w:hAnsi="Garamond"/>
          <w:sz w:val="22"/>
          <w:szCs w:val="22"/>
        </w:rPr>
        <w:t>Agbédjidji</w:t>
      </w:r>
      <w:proofErr w:type="spellEnd"/>
      <w:r w:rsidRPr="00DA16CE">
        <w:rPr>
          <w:rFonts w:ascii="Garamond" w:hAnsi="Garamond"/>
          <w:sz w:val="22"/>
          <w:szCs w:val="22"/>
        </w:rPr>
        <w:t>. Berlin 2023 (Programmheft, Spielzeit 2023/2024).</w:t>
      </w:r>
    </w:p>
    <w:p w14:paraId="19816E64" w14:textId="77777777" w:rsidR="00B365F7" w:rsidRPr="00DA16CE" w:rsidRDefault="00B365F7" w:rsidP="00DA16CE">
      <w:pPr>
        <w:jc w:val="both"/>
        <w:rPr>
          <w:rFonts w:ascii="Garamond" w:hAnsi="Garamond"/>
          <w:sz w:val="22"/>
          <w:szCs w:val="22"/>
        </w:rPr>
      </w:pPr>
    </w:p>
    <w:p w14:paraId="205AC1FD" w14:textId="77777777" w:rsidR="00EF10E1" w:rsidRPr="00DA16CE" w:rsidRDefault="00624063" w:rsidP="00DA16CE">
      <w:pPr>
        <w:jc w:val="both"/>
        <w:rPr>
          <w:rFonts w:ascii="Garamond" w:hAnsi="Garamond"/>
          <w:sz w:val="22"/>
          <w:szCs w:val="22"/>
        </w:rPr>
      </w:pPr>
      <w:r w:rsidRPr="00DA16CE">
        <w:rPr>
          <w:rFonts w:ascii="Garamond" w:hAnsi="Garamond"/>
          <w:b/>
          <w:sz w:val="22"/>
          <w:szCs w:val="22"/>
        </w:rPr>
        <w:t xml:space="preserve">Marcus, Dorothea: </w:t>
      </w:r>
      <w:r w:rsidRPr="00DA16CE">
        <w:rPr>
          <w:rFonts w:ascii="Garamond" w:hAnsi="Garamond"/>
          <w:sz w:val="22"/>
          <w:szCs w:val="22"/>
        </w:rPr>
        <w:t>Pubertierender und Revolution auf zwei Bühnen. Ruhrfestspiele Recklinghausen. In: Deutschlandfunk am 11.6.2015.</w:t>
      </w:r>
    </w:p>
    <w:p w14:paraId="53CE9809" w14:textId="772AC430" w:rsidR="00EF10E1" w:rsidRPr="00DA16CE" w:rsidRDefault="00EF10E1" w:rsidP="00DA16CE">
      <w:pPr>
        <w:jc w:val="both"/>
        <w:rPr>
          <w:rFonts w:ascii="Garamond" w:hAnsi="Garamond"/>
          <w:sz w:val="22"/>
          <w:szCs w:val="22"/>
        </w:rPr>
      </w:pPr>
    </w:p>
    <w:p w14:paraId="55E0D8C0" w14:textId="1EEB1AF1" w:rsidR="00035204" w:rsidRPr="00DA16CE" w:rsidRDefault="00035204" w:rsidP="00DA16CE">
      <w:pPr>
        <w:jc w:val="both"/>
        <w:rPr>
          <w:rFonts w:ascii="Garamond" w:hAnsi="Garamond"/>
          <w:sz w:val="22"/>
          <w:szCs w:val="22"/>
        </w:rPr>
      </w:pPr>
      <w:proofErr w:type="spellStart"/>
      <w:r w:rsidRPr="00DA16CE">
        <w:rPr>
          <w:rFonts w:ascii="Garamond" w:hAnsi="Garamond"/>
          <w:b/>
          <w:sz w:val="22"/>
          <w:szCs w:val="22"/>
        </w:rPr>
        <w:t>Meierhenrich</w:t>
      </w:r>
      <w:proofErr w:type="spellEnd"/>
      <w:r w:rsidRPr="00DA16CE">
        <w:rPr>
          <w:rFonts w:ascii="Garamond" w:hAnsi="Garamond"/>
          <w:b/>
          <w:sz w:val="22"/>
          <w:szCs w:val="22"/>
        </w:rPr>
        <w:t xml:space="preserve">, Doris: </w:t>
      </w:r>
      <w:r w:rsidRPr="00DA16CE">
        <w:rPr>
          <w:rFonts w:ascii="Garamond" w:hAnsi="Garamond"/>
          <w:sz w:val="22"/>
          <w:szCs w:val="22"/>
        </w:rPr>
        <w:t xml:space="preserve">Theater-Premieren in Berlin: Von Revolutionen, die ihre Kinder fressen. In: Berliner Zeitung. </w:t>
      </w:r>
      <w:hyperlink r:id="rId577" w:history="1">
        <w:r w:rsidRPr="00DA16CE">
          <w:rPr>
            <w:rStyle w:val="Hyperlink"/>
            <w:rFonts w:ascii="Garamond" w:hAnsi="Garamond"/>
            <w:sz w:val="22"/>
            <w:szCs w:val="22"/>
          </w:rPr>
          <w:t>https://www.berliner-zeitung.de</w:t>
        </w:r>
      </w:hyperlink>
      <w:r w:rsidRPr="00DA16CE">
        <w:rPr>
          <w:rFonts w:ascii="Garamond" w:hAnsi="Garamond"/>
          <w:sz w:val="22"/>
          <w:szCs w:val="22"/>
        </w:rPr>
        <w:t xml:space="preserve"> vom 29.10.2023. [Zugriff zuletzt </w:t>
      </w:r>
      <w:r w:rsidR="00387E42" w:rsidRPr="00DA16CE">
        <w:rPr>
          <w:rFonts w:ascii="Garamond" w:hAnsi="Garamond"/>
          <w:sz w:val="22"/>
          <w:szCs w:val="22"/>
        </w:rPr>
        <w:t xml:space="preserve">am </w:t>
      </w:r>
      <w:r w:rsidRPr="00DA16CE">
        <w:rPr>
          <w:rFonts w:ascii="Garamond" w:hAnsi="Garamond"/>
          <w:sz w:val="22"/>
          <w:szCs w:val="22"/>
        </w:rPr>
        <w:t>13.11.2023]</w:t>
      </w:r>
    </w:p>
    <w:p w14:paraId="299CBDA6" w14:textId="77777777" w:rsidR="00035204" w:rsidRPr="00DA16CE" w:rsidRDefault="00035204" w:rsidP="00DA16CE">
      <w:pPr>
        <w:jc w:val="both"/>
        <w:rPr>
          <w:rFonts w:ascii="Garamond" w:hAnsi="Garamond"/>
          <w:sz w:val="22"/>
          <w:szCs w:val="22"/>
        </w:rPr>
      </w:pPr>
    </w:p>
    <w:p w14:paraId="052CCDD7" w14:textId="3AB15019" w:rsidR="00EF10E1" w:rsidRPr="00DA16CE" w:rsidRDefault="00F829B1" w:rsidP="00DA16CE">
      <w:pPr>
        <w:jc w:val="both"/>
        <w:rPr>
          <w:rFonts w:ascii="Garamond" w:hAnsi="Garamond"/>
          <w:sz w:val="22"/>
          <w:szCs w:val="22"/>
        </w:rPr>
      </w:pPr>
      <w:r w:rsidRPr="00DA16CE">
        <w:rPr>
          <w:rFonts w:ascii="Garamond" w:hAnsi="Garamond"/>
          <w:b/>
          <w:sz w:val="22"/>
          <w:szCs w:val="22"/>
        </w:rPr>
        <w:t xml:space="preserve">Müller, Regine: </w:t>
      </w:r>
      <w:r w:rsidRPr="00DA16CE">
        <w:rPr>
          <w:rFonts w:ascii="Garamond" w:hAnsi="Garamond"/>
          <w:sz w:val="22"/>
          <w:szCs w:val="22"/>
        </w:rPr>
        <w:t xml:space="preserve">Wohin aber mit der Utopie? Der Auftrag </w:t>
      </w:r>
      <w:r w:rsidR="00EF10E1" w:rsidRPr="00DA16CE">
        <w:rPr>
          <w:rFonts w:ascii="Garamond" w:hAnsi="Garamond"/>
          <w:sz w:val="22"/>
          <w:szCs w:val="22"/>
        </w:rPr>
        <w:t>–</w:t>
      </w:r>
      <w:r w:rsidRPr="00DA16CE">
        <w:rPr>
          <w:rFonts w:ascii="Garamond" w:hAnsi="Garamond"/>
          <w:sz w:val="22"/>
          <w:szCs w:val="22"/>
        </w:rPr>
        <w:t xml:space="preserve"> Joachim Schlömer inszeniert Heiner Müller in Düsseldorf [Düsseldorfer Schauspielhaus. Premiere am 5.6.2009]</w:t>
      </w:r>
      <w:r w:rsidR="00EF10E1" w:rsidRPr="00DA16CE">
        <w:rPr>
          <w:rFonts w:ascii="Garamond" w:hAnsi="Garamond"/>
          <w:sz w:val="22"/>
          <w:szCs w:val="22"/>
        </w:rPr>
        <w:t xml:space="preserve">. In: </w:t>
      </w:r>
      <w:hyperlink r:id="rId578" w:history="1">
        <w:r w:rsidR="00EF10E1" w:rsidRPr="00DA16CE">
          <w:rPr>
            <w:rStyle w:val="Hyperlink"/>
            <w:rFonts w:ascii="Garamond" w:hAnsi="Garamond"/>
            <w:color w:val="auto"/>
            <w:sz w:val="22"/>
            <w:szCs w:val="22"/>
            <w:u w:val="none"/>
          </w:rPr>
          <w:t>https://nachtkritik.de</w:t>
        </w:r>
      </w:hyperlink>
      <w:r w:rsidR="00EF10E1" w:rsidRPr="00DA16CE">
        <w:rPr>
          <w:rFonts w:ascii="Garamond" w:hAnsi="Garamond"/>
          <w:sz w:val="22"/>
          <w:szCs w:val="22"/>
        </w:rPr>
        <w:t xml:space="preserve"> [5.6.2009. Lexikon: Müller, Heiner. Zugriff zuletzt am 18.11.2022].</w:t>
      </w:r>
    </w:p>
    <w:p w14:paraId="6CE3C0A0" w14:textId="77777777" w:rsidR="00F829B1" w:rsidRPr="00DA16CE" w:rsidRDefault="00F829B1" w:rsidP="00DA16CE">
      <w:pPr>
        <w:jc w:val="both"/>
        <w:rPr>
          <w:rFonts w:ascii="Garamond" w:hAnsi="Garamond"/>
          <w:sz w:val="22"/>
          <w:szCs w:val="22"/>
        </w:rPr>
      </w:pPr>
    </w:p>
    <w:p w14:paraId="09D6075B" w14:textId="520824D8" w:rsidR="00B128A8" w:rsidRPr="00DA16CE" w:rsidRDefault="00B128A8" w:rsidP="00DA16CE">
      <w:pPr>
        <w:jc w:val="both"/>
        <w:rPr>
          <w:rFonts w:ascii="Garamond" w:hAnsi="Garamond"/>
          <w:sz w:val="22"/>
          <w:szCs w:val="22"/>
        </w:rPr>
      </w:pPr>
      <w:r w:rsidRPr="00DA16CE">
        <w:rPr>
          <w:rFonts w:ascii="Garamond" w:hAnsi="Garamond"/>
          <w:b/>
          <w:sz w:val="22"/>
          <w:szCs w:val="22"/>
        </w:rPr>
        <w:lastRenderedPageBreak/>
        <w:t xml:space="preserve">Müller, Sonja: </w:t>
      </w:r>
      <w:r w:rsidRPr="00DA16CE">
        <w:rPr>
          <w:rFonts w:ascii="Garamond" w:hAnsi="Garamond"/>
          <w:sz w:val="22"/>
          <w:szCs w:val="22"/>
        </w:rPr>
        <w:t xml:space="preserve">Drei Männer sollen die Revolution exportieren. </w:t>
      </w:r>
      <w:r w:rsidR="00CB2081" w:rsidRPr="00DA16CE">
        <w:rPr>
          <w:rFonts w:ascii="Garamond" w:hAnsi="Garamond"/>
          <w:sz w:val="22"/>
          <w:szCs w:val="22"/>
        </w:rPr>
        <w:t>„</w:t>
      </w:r>
      <w:r w:rsidRPr="00DA16CE">
        <w:rPr>
          <w:rFonts w:ascii="Garamond" w:hAnsi="Garamond"/>
          <w:sz w:val="22"/>
          <w:szCs w:val="22"/>
        </w:rPr>
        <w:t>Der Auftrag</w:t>
      </w:r>
      <w:r w:rsidR="00CB2081" w:rsidRPr="00DA16CE">
        <w:rPr>
          <w:rFonts w:ascii="Garamond" w:hAnsi="Garamond"/>
          <w:sz w:val="22"/>
          <w:szCs w:val="22"/>
        </w:rPr>
        <w:t>“</w:t>
      </w:r>
      <w:r w:rsidRPr="00DA16CE">
        <w:rPr>
          <w:rFonts w:ascii="Garamond" w:hAnsi="Garamond"/>
          <w:sz w:val="22"/>
          <w:szCs w:val="22"/>
        </w:rPr>
        <w:t xml:space="preserve"> feiert am Freitag im Theater Paderborn Premiere. In: Westfälisches Volksblatt vom 5.6.2019.</w:t>
      </w:r>
    </w:p>
    <w:p w14:paraId="0591C01E" w14:textId="32D01456" w:rsidR="00B128A8" w:rsidRPr="00DA16CE" w:rsidRDefault="00B128A8" w:rsidP="00DA16CE">
      <w:pPr>
        <w:jc w:val="both"/>
        <w:rPr>
          <w:rFonts w:ascii="Garamond" w:hAnsi="Garamond"/>
          <w:b/>
          <w:sz w:val="22"/>
          <w:szCs w:val="22"/>
        </w:rPr>
      </w:pPr>
    </w:p>
    <w:p w14:paraId="73A902E0" w14:textId="346CC3A5" w:rsidR="00B128A8" w:rsidRPr="00DA16CE" w:rsidRDefault="00B128A8"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Drei Männer eint nur die Revolution. Heiner Müllers „Der Auftrag“ hat Premiere am Theater Paderborn. In: Westfälisches Volksblatt vom 11.6.2019.</w:t>
      </w:r>
    </w:p>
    <w:p w14:paraId="325E1996" w14:textId="6F1E199F" w:rsidR="00B128A8" w:rsidRPr="00DA16CE" w:rsidRDefault="00B128A8" w:rsidP="00DA16CE">
      <w:pPr>
        <w:jc w:val="both"/>
        <w:rPr>
          <w:rFonts w:ascii="Garamond" w:hAnsi="Garamond"/>
          <w:b/>
          <w:sz w:val="22"/>
          <w:szCs w:val="22"/>
        </w:rPr>
      </w:pPr>
    </w:p>
    <w:p w14:paraId="70C9E9C9" w14:textId="2D023152" w:rsidR="006C6C22" w:rsidRPr="00DA16CE" w:rsidRDefault="006C6C22" w:rsidP="00DA16CE">
      <w:pPr>
        <w:jc w:val="both"/>
        <w:rPr>
          <w:rFonts w:ascii="Garamond" w:hAnsi="Garamond"/>
          <w:sz w:val="22"/>
          <w:szCs w:val="22"/>
        </w:rPr>
      </w:pPr>
      <w:proofErr w:type="spellStart"/>
      <w:r w:rsidRPr="00DA16CE">
        <w:rPr>
          <w:rFonts w:ascii="Garamond" w:hAnsi="Garamond"/>
          <w:b/>
          <w:sz w:val="22"/>
          <w:szCs w:val="22"/>
        </w:rPr>
        <w:t>Nellissen</w:t>
      </w:r>
      <w:proofErr w:type="spellEnd"/>
      <w:r w:rsidRPr="00DA16CE">
        <w:rPr>
          <w:rFonts w:ascii="Garamond" w:hAnsi="Garamond"/>
          <w:b/>
          <w:sz w:val="22"/>
          <w:szCs w:val="22"/>
        </w:rPr>
        <w:t xml:space="preserve">, Monika: </w:t>
      </w:r>
      <w:r w:rsidRPr="00DA16CE">
        <w:rPr>
          <w:rFonts w:ascii="Garamond" w:hAnsi="Garamond"/>
          <w:sz w:val="22"/>
          <w:szCs w:val="22"/>
        </w:rPr>
        <w:t xml:space="preserve">Totenmasken der Revolution. „Der Auftrag“ von Heiner Müller scheitert im Schauspielhaus an der respektvoll erstarrten Regie. In: </w:t>
      </w:r>
      <w:r w:rsidR="00AF0EE5" w:rsidRPr="00DA16CE">
        <w:rPr>
          <w:rFonts w:ascii="Garamond" w:hAnsi="Garamond"/>
          <w:sz w:val="22"/>
          <w:szCs w:val="22"/>
        </w:rPr>
        <w:t xml:space="preserve">Die </w:t>
      </w:r>
      <w:r w:rsidRPr="00DA16CE">
        <w:rPr>
          <w:rFonts w:ascii="Garamond" w:hAnsi="Garamond"/>
          <w:sz w:val="22"/>
          <w:szCs w:val="22"/>
        </w:rPr>
        <w:t>Welt vom 13.1.2009.</w:t>
      </w:r>
    </w:p>
    <w:p w14:paraId="2AAF9CB5" w14:textId="32DC1FF0" w:rsidR="006C6C22" w:rsidRDefault="006C6C22" w:rsidP="00DA16CE">
      <w:pPr>
        <w:jc w:val="both"/>
        <w:rPr>
          <w:rFonts w:ascii="Garamond" w:hAnsi="Garamond"/>
          <w:b/>
          <w:sz w:val="22"/>
          <w:szCs w:val="22"/>
        </w:rPr>
      </w:pPr>
    </w:p>
    <w:p w14:paraId="41C1FFF2" w14:textId="488FF37F" w:rsidR="000B19B1" w:rsidRPr="008829C3" w:rsidRDefault="000B19B1" w:rsidP="00DA16CE">
      <w:pPr>
        <w:jc w:val="both"/>
        <w:rPr>
          <w:rFonts w:ascii="Garamond" w:hAnsi="Garamond"/>
          <w:sz w:val="22"/>
          <w:szCs w:val="22"/>
        </w:rPr>
      </w:pPr>
      <w:r>
        <w:rPr>
          <w:rFonts w:ascii="Garamond" w:hAnsi="Garamond"/>
          <w:b/>
          <w:sz w:val="22"/>
          <w:szCs w:val="22"/>
        </w:rPr>
        <w:t xml:space="preserve">Pfeil, Caren: </w:t>
      </w:r>
      <w:r w:rsidR="008829C3">
        <w:rPr>
          <w:rFonts w:ascii="Garamond" w:hAnsi="Garamond"/>
          <w:b/>
          <w:sz w:val="22"/>
          <w:szCs w:val="22"/>
        </w:rPr>
        <w:t>S</w:t>
      </w:r>
      <w:r>
        <w:rPr>
          <w:rFonts w:ascii="Garamond" w:hAnsi="Garamond"/>
          <w:sz w:val="22"/>
          <w:szCs w:val="22"/>
        </w:rPr>
        <w:t xml:space="preserve">ieben Stunden Castorf – Was bleibt? „Dantons Tod“ von Georg Büchner unter Verwendung von „Der Auftrag“ von Heiner Müller am Staatsschauspiel Dresden. In: </w:t>
      </w:r>
      <w:proofErr w:type="spellStart"/>
      <w:r>
        <w:rPr>
          <w:rFonts w:ascii="Garamond" w:hAnsi="Garamond"/>
          <w:sz w:val="22"/>
          <w:szCs w:val="22"/>
        </w:rPr>
        <w:t>cybers</w:t>
      </w:r>
      <w:r w:rsidR="008829C3">
        <w:rPr>
          <w:rFonts w:ascii="Garamond" w:hAnsi="Garamond"/>
          <w:sz w:val="22"/>
          <w:szCs w:val="22"/>
        </w:rPr>
        <w:t>ax</w:t>
      </w:r>
      <w:proofErr w:type="spellEnd"/>
      <w:r w:rsidR="008829C3">
        <w:rPr>
          <w:rFonts w:ascii="Garamond" w:hAnsi="Garamond"/>
          <w:sz w:val="22"/>
          <w:szCs w:val="22"/>
        </w:rPr>
        <w:t>. Das Dresdner Stadtmagazin onlin</w:t>
      </w:r>
      <w:r w:rsidR="00332FCF">
        <w:rPr>
          <w:rFonts w:ascii="Garamond" w:hAnsi="Garamond"/>
          <w:sz w:val="22"/>
          <w:szCs w:val="22"/>
        </w:rPr>
        <w:t>e</w:t>
      </w:r>
      <w:r w:rsidR="008829C3">
        <w:rPr>
          <w:rFonts w:ascii="Garamond" w:hAnsi="Garamond"/>
          <w:sz w:val="22"/>
          <w:szCs w:val="22"/>
        </w:rPr>
        <w:t xml:space="preserve">. [Zugriff zuletzt am 18.6.2025] </w:t>
      </w:r>
    </w:p>
    <w:p w14:paraId="69A6F90F" w14:textId="77777777" w:rsidR="000B19B1" w:rsidRPr="00DA16CE" w:rsidRDefault="000B19B1" w:rsidP="00DA16CE">
      <w:pPr>
        <w:jc w:val="both"/>
        <w:rPr>
          <w:rFonts w:ascii="Garamond" w:hAnsi="Garamond"/>
          <w:b/>
          <w:sz w:val="22"/>
          <w:szCs w:val="22"/>
        </w:rPr>
      </w:pPr>
    </w:p>
    <w:p w14:paraId="444FBCCB" w14:textId="6625032B" w:rsidR="007503CD" w:rsidRPr="00DA16CE" w:rsidRDefault="007503CD" w:rsidP="00DA16CE">
      <w:pPr>
        <w:jc w:val="both"/>
        <w:rPr>
          <w:rFonts w:ascii="Garamond" w:hAnsi="Garamond"/>
          <w:sz w:val="22"/>
          <w:szCs w:val="22"/>
        </w:rPr>
      </w:pPr>
      <w:r w:rsidRPr="00DA16CE">
        <w:rPr>
          <w:rFonts w:ascii="Garamond" w:hAnsi="Garamond"/>
          <w:b/>
          <w:sz w:val="22"/>
          <w:szCs w:val="22"/>
        </w:rPr>
        <w:t xml:space="preserve">Philipp, Elena: </w:t>
      </w:r>
      <w:r w:rsidRPr="00DA16CE">
        <w:rPr>
          <w:rFonts w:ascii="Garamond" w:hAnsi="Garamond"/>
          <w:sz w:val="22"/>
          <w:szCs w:val="22"/>
        </w:rPr>
        <w:t xml:space="preserve">Jan-Christian Gockel holt Heiner Müller in die Gegenwart. In: Berliner Morgenpost. </w:t>
      </w:r>
      <w:hyperlink r:id="rId579" w:history="1">
        <w:r w:rsidRPr="00DA16CE">
          <w:rPr>
            <w:rStyle w:val="Hyperlink"/>
            <w:rFonts w:ascii="Garamond" w:hAnsi="Garamond"/>
            <w:sz w:val="22"/>
            <w:szCs w:val="22"/>
          </w:rPr>
          <w:t>https://www.morgenpost</w:t>
        </w:r>
      </w:hyperlink>
      <w:r w:rsidRPr="00DA16CE">
        <w:rPr>
          <w:rFonts w:ascii="Garamond" w:hAnsi="Garamond"/>
          <w:sz w:val="22"/>
          <w:szCs w:val="22"/>
        </w:rPr>
        <w:t xml:space="preserve"> de vom 25.10.2023. [Zugriff zuletzt </w:t>
      </w:r>
      <w:r w:rsidR="00387E42" w:rsidRPr="00DA16CE">
        <w:rPr>
          <w:rFonts w:ascii="Garamond" w:hAnsi="Garamond"/>
          <w:sz w:val="22"/>
          <w:szCs w:val="22"/>
        </w:rPr>
        <w:t xml:space="preserve">am </w:t>
      </w:r>
      <w:r w:rsidRPr="00DA16CE">
        <w:rPr>
          <w:rFonts w:ascii="Garamond" w:hAnsi="Garamond"/>
          <w:sz w:val="22"/>
          <w:szCs w:val="22"/>
        </w:rPr>
        <w:t>13.11.2023]</w:t>
      </w:r>
    </w:p>
    <w:p w14:paraId="6C7A831C" w14:textId="77777777" w:rsidR="007503CD" w:rsidRDefault="007503CD" w:rsidP="00DA16CE">
      <w:pPr>
        <w:jc w:val="both"/>
        <w:rPr>
          <w:rFonts w:ascii="Garamond" w:hAnsi="Garamond"/>
          <w:b/>
          <w:sz w:val="22"/>
          <w:szCs w:val="22"/>
        </w:rPr>
      </w:pPr>
    </w:p>
    <w:p w14:paraId="57CE1A47" w14:textId="7CEBAC17" w:rsidR="00F75FD1" w:rsidRPr="00F75FD1" w:rsidRDefault="00F75FD1" w:rsidP="00DA16CE">
      <w:pPr>
        <w:jc w:val="both"/>
        <w:rPr>
          <w:rFonts w:ascii="Garamond" w:hAnsi="Garamond"/>
          <w:bCs/>
          <w:sz w:val="22"/>
          <w:szCs w:val="22"/>
        </w:rPr>
      </w:pPr>
      <w:r>
        <w:rPr>
          <w:rFonts w:ascii="Garamond" w:hAnsi="Garamond"/>
          <w:b/>
          <w:sz w:val="22"/>
          <w:szCs w:val="22"/>
        </w:rPr>
        <w:t xml:space="preserve">Pitzer, John: </w:t>
      </w:r>
      <w:r>
        <w:rPr>
          <w:rFonts w:ascii="Garamond" w:hAnsi="Garamond"/>
          <w:bCs/>
          <w:sz w:val="22"/>
          <w:szCs w:val="22"/>
        </w:rPr>
        <w:t xml:space="preserve">Negritude in East German </w:t>
      </w:r>
      <w:proofErr w:type="spellStart"/>
      <w:r>
        <w:rPr>
          <w:rFonts w:ascii="Garamond" w:hAnsi="Garamond"/>
          <w:bCs/>
          <w:sz w:val="22"/>
          <w:szCs w:val="22"/>
        </w:rPr>
        <w:t>Literature</w:t>
      </w:r>
      <w:proofErr w:type="spellEnd"/>
      <w:r>
        <w:rPr>
          <w:rFonts w:ascii="Garamond" w:hAnsi="Garamond"/>
          <w:bCs/>
          <w:sz w:val="22"/>
          <w:szCs w:val="22"/>
        </w:rPr>
        <w:t xml:space="preserve">. Anna Seghers, Heiner Müller, and </w:t>
      </w:r>
      <w:proofErr w:type="spellStart"/>
      <w:r>
        <w:rPr>
          <w:rFonts w:ascii="Garamond" w:hAnsi="Garamond"/>
          <w:bCs/>
          <w:sz w:val="22"/>
          <w:szCs w:val="22"/>
        </w:rPr>
        <w:t>the</w:t>
      </w:r>
      <w:proofErr w:type="spellEnd"/>
      <w:r>
        <w:rPr>
          <w:rFonts w:ascii="Garamond" w:hAnsi="Garamond"/>
          <w:bCs/>
          <w:sz w:val="22"/>
          <w:szCs w:val="22"/>
        </w:rPr>
        <w:t xml:space="preserve"> </w:t>
      </w:r>
      <w:proofErr w:type="spellStart"/>
      <w:r>
        <w:rPr>
          <w:rFonts w:ascii="Garamond" w:hAnsi="Garamond"/>
          <w:bCs/>
          <w:sz w:val="22"/>
          <w:szCs w:val="22"/>
        </w:rPr>
        <w:t>Haitian</w:t>
      </w:r>
      <w:proofErr w:type="spellEnd"/>
      <w:r>
        <w:rPr>
          <w:rFonts w:ascii="Garamond" w:hAnsi="Garamond"/>
          <w:bCs/>
          <w:sz w:val="22"/>
          <w:szCs w:val="22"/>
        </w:rPr>
        <w:t xml:space="preserve"> Revolution. In: The </w:t>
      </w:r>
      <w:proofErr w:type="spellStart"/>
      <w:r>
        <w:rPr>
          <w:rFonts w:ascii="Garamond" w:hAnsi="Garamond"/>
          <w:bCs/>
          <w:sz w:val="22"/>
          <w:szCs w:val="22"/>
        </w:rPr>
        <w:t>Comparatist</w:t>
      </w:r>
      <w:proofErr w:type="spellEnd"/>
      <w:r>
        <w:rPr>
          <w:rFonts w:ascii="Garamond" w:hAnsi="Garamond"/>
          <w:bCs/>
          <w:sz w:val="22"/>
          <w:szCs w:val="22"/>
        </w:rPr>
        <w:t xml:space="preserve"> 35 (2011), S. 19–39.</w:t>
      </w:r>
    </w:p>
    <w:p w14:paraId="6F45AB43" w14:textId="77777777" w:rsidR="00F75FD1" w:rsidRPr="00DA16CE" w:rsidRDefault="00F75FD1" w:rsidP="00DA16CE">
      <w:pPr>
        <w:jc w:val="both"/>
        <w:rPr>
          <w:rFonts w:ascii="Garamond" w:hAnsi="Garamond"/>
          <w:b/>
          <w:sz w:val="22"/>
          <w:szCs w:val="22"/>
        </w:rPr>
      </w:pPr>
    </w:p>
    <w:p w14:paraId="7DB6F059" w14:textId="1E79F497" w:rsidR="00751108" w:rsidRPr="00DA16CE" w:rsidRDefault="00751108" w:rsidP="00DA16CE">
      <w:pPr>
        <w:jc w:val="both"/>
        <w:rPr>
          <w:rFonts w:ascii="Garamond" w:hAnsi="Garamond"/>
          <w:sz w:val="22"/>
          <w:szCs w:val="22"/>
        </w:rPr>
      </w:pPr>
      <w:r w:rsidRPr="00DA16CE">
        <w:rPr>
          <w:rFonts w:ascii="Garamond" w:hAnsi="Garamond"/>
          <w:b/>
          <w:sz w:val="22"/>
          <w:szCs w:val="22"/>
        </w:rPr>
        <w:t xml:space="preserve">Rieth, Michael: </w:t>
      </w:r>
      <w:r w:rsidRPr="00DA16CE">
        <w:rPr>
          <w:rFonts w:ascii="Garamond" w:hAnsi="Garamond"/>
          <w:sz w:val="22"/>
          <w:szCs w:val="22"/>
        </w:rPr>
        <w:t>Im Niemandsland zwischen den Stil-Losigkeiten. Das Erste Internationale Art Rock Festival Frankfurt a</w:t>
      </w:r>
      <w:r w:rsidR="000052CE" w:rsidRPr="00DA16CE">
        <w:rPr>
          <w:rFonts w:ascii="Garamond" w:hAnsi="Garamond"/>
          <w:sz w:val="22"/>
          <w:szCs w:val="22"/>
        </w:rPr>
        <w:t>.</w:t>
      </w:r>
      <w:r w:rsidRPr="00DA16CE">
        <w:rPr>
          <w:rFonts w:ascii="Garamond" w:hAnsi="Garamond"/>
          <w:sz w:val="22"/>
          <w:szCs w:val="22"/>
        </w:rPr>
        <w:t xml:space="preserve"> M</w:t>
      </w:r>
      <w:r w:rsidR="000052CE" w:rsidRPr="00DA16CE">
        <w:rPr>
          <w:rFonts w:ascii="Garamond" w:hAnsi="Garamond"/>
          <w:sz w:val="22"/>
          <w:szCs w:val="22"/>
        </w:rPr>
        <w:t>.</w:t>
      </w:r>
      <w:r w:rsidRPr="00DA16CE">
        <w:rPr>
          <w:rFonts w:ascii="Garamond" w:hAnsi="Garamond"/>
          <w:sz w:val="22"/>
          <w:szCs w:val="22"/>
        </w:rPr>
        <w:t xml:space="preserve"> In: Frankfurter Rundschau vom 10.1.1987. [Zu „Der Mann im Fahrstuhl“, gelesen von Heiner Müller, Musik Heiner Goebbels]</w:t>
      </w:r>
    </w:p>
    <w:p w14:paraId="7881065C" w14:textId="77777777" w:rsidR="00751108" w:rsidRPr="00DA16CE" w:rsidRDefault="00751108" w:rsidP="00DA16CE">
      <w:pPr>
        <w:jc w:val="both"/>
        <w:rPr>
          <w:rFonts w:ascii="Garamond" w:hAnsi="Garamond"/>
          <w:b/>
          <w:sz w:val="22"/>
          <w:szCs w:val="22"/>
        </w:rPr>
      </w:pPr>
    </w:p>
    <w:p w14:paraId="3799BA8C" w14:textId="40FBF7B7" w:rsidR="008605AD" w:rsidRPr="00DA16CE" w:rsidRDefault="008605AD" w:rsidP="00DA16CE">
      <w:pPr>
        <w:jc w:val="both"/>
        <w:rPr>
          <w:rFonts w:ascii="Garamond" w:hAnsi="Garamond"/>
          <w:sz w:val="22"/>
          <w:szCs w:val="22"/>
        </w:rPr>
      </w:pPr>
      <w:r w:rsidRPr="00DA16CE">
        <w:rPr>
          <w:rFonts w:ascii="Garamond" w:hAnsi="Garamond"/>
          <w:b/>
          <w:sz w:val="22"/>
          <w:szCs w:val="22"/>
        </w:rPr>
        <w:t xml:space="preserve">Ritter, Heinz: </w:t>
      </w:r>
      <w:r w:rsidRPr="00DA16CE">
        <w:rPr>
          <w:rFonts w:ascii="Garamond" w:hAnsi="Garamond"/>
          <w:sz w:val="22"/>
          <w:szCs w:val="22"/>
        </w:rPr>
        <w:t>Die Fahne im Blut. „Der Auftrag“: Neuer Heiner Müller an der Ost-Berliner Volksbühne. In: Der Abend vom 18.11.1980.</w:t>
      </w:r>
    </w:p>
    <w:p w14:paraId="08625530" w14:textId="46CA2473" w:rsidR="008605AD" w:rsidRPr="00DA16CE" w:rsidRDefault="008605AD" w:rsidP="00DA16CE">
      <w:pPr>
        <w:jc w:val="both"/>
        <w:rPr>
          <w:rFonts w:ascii="Garamond" w:hAnsi="Garamond"/>
          <w:b/>
          <w:sz w:val="22"/>
          <w:szCs w:val="22"/>
        </w:rPr>
      </w:pPr>
    </w:p>
    <w:p w14:paraId="53E5214C" w14:textId="5231B6DE" w:rsidR="00B50F60" w:rsidRPr="00DA16CE" w:rsidRDefault="00B50F60" w:rsidP="00DA16CE">
      <w:pPr>
        <w:jc w:val="both"/>
        <w:rPr>
          <w:rFonts w:ascii="Garamond" w:hAnsi="Garamond"/>
          <w:b/>
          <w:sz w:val="22"/>
          <w:szCs w:val="22"/>
        </w:rPr>
      </w:pPr>
      <w:r w:rsidRPr="00DA16CE">
        <w:rPr>
          <w:rFonts w:ascii="Garamond" w:hAnsi="Garamond"/>
          <w:b/>
          <w:sz w:val="22"/>
          <w:szCs w:val="22"/>
        </w:rPr>
        <w:t xml:space="preserve">Rossmann, Andreas: </w:t>
      </w:r>
      <w:r w:rsidRPr="00DA16CE">
        <w:rPr>
          <w:rFonts w:ascii="Garamond" w:hAnsi="Garamond"/>
          <w:sz w:val="22"/>
          <w:szCs w:val="22"/>
        </w:rPr>
        <w:t>Fragen nach Freiheit und Unterdrückung. Ästhetik des Verrats: Zwei Stücke von Heiner Müller – „Die Schlacht„ und „Der Auftrag“ – in Bochum. In: Badische Zeitung vom 17.2.1982.</w:t>
      </w:r>
    </w:p>
    <w:p w14:paraId="2445D457" w14:textId="77777777" w:rsidR="00B50F60" w:rsidRPr="00DA16CE" w:rsidRDefault="00B50F60" w:rsidP="00DA16CE">
      <w:pPr>
        <w:jc w:val="both"/>
        <w:rPr>
          <w:rFonts w:ascii="Garamond" w:hAnsi="Garamond"/>
          <w:b/>
          <w:sz w:val="22"/>
          <w:szCs w:val="22"/>
        </w:rPr>
      </w:pPr>
    </w:p>
    <w:p w14:paraId="00033463" w14:textId="65F76A0B" w:rsidR="006D1E7A" w:rsidRPr="00DA16CE" w:rsidRDefault="006D1E7A" w:rsidP="00DA16CE">
      <w:pPr>
        <w:jc w:val="both"/>
        <w:rPr>
          <w:rFonts w:ascii="Garamond" w:hAnsi="Garamond"/>
          <w:sz w:val="22"/>
          <w:szCs w:val="22"/>
          <w:lang w:val="fr-FR"/>
        </w:rPr>
      </w:pPr>
      <w:r w:rsidRPr="00DA16CE">
        <w:rPr>
          <w:rFonts w:ascii="Garamond" w:hAnsi="Garamond"/>
          <w:b/>
          <w:sz w:val="22"/>
          <w:szCs w:val="22"/>
        </w:rPr>
        <w:t xml:space="preserve">Ruf, Wolfgang: </w:t>
      </w:r>
      <w:r w:rsidRPr="00DA16CE">
        <w:rPr>
          <w:rFonts w:ascii="Garamond" w:hAnsi="Garamond"/>
          <w:sz w:val="22"/>
          <w:szCs w:val="22"/>
        </w:rPr>
        <w:t xml:space="preserve">Revolution, Sensation, Theater. 200 Jahre nach 1789. </w:t>
      </w:r>
      <w:r w:rsidRPr="00DA16CE">
        <w:rPr>
          <w:rFonts w:ascii="Garamond" w:hAnsi="Garamond"/>
          <w:sz w:val="22"/>
          <w:szCs w:val="22"/>
          <w:lang w:val="fr-FR"/>
        </w:rPr>
        <w:t xml:space="preserve">In: Die Deutsche </w:t>
      </w:r>
      <w:proofErr w:type="spellStart"/>
      <w:r w:rsidRPr="00DA16CE">
        <w:rPr>
          <w:rFonts w:ascii="Garamond" w:hAnsi="Garamond"/>
          <w:sz w:val="22"/>
          <w:szCs w:val="22"/>
          <w:lang w:val="fr-FR"/>
        </w:rPr>
        <w:t>Bühne</w:t>
      </w:r>
      <w:proofErr w:type="spellEnd"/>
      <w:r w:rsidRPr="00DA16CE">
        <w:rPr>
          <w:rFonts w:ascii="Garamond" w:hAnsi="Garamond"/>
          <w:sz w:val="22"/>
          <w:szCs w:val="22"/>
          <w:lang w:val="fr-FR"/>
        </w:rPr>
        <w:t xml:space="preserve"> 57 (1989), H. 9, S. 18–22.</w:t>
      </w:r>
    </w:p>
    <w:p w14:paraId="5FAC0594" w14:textId="77777777" w:rsidR="00CF1535" w:rsidRPr="00DA16CE" w:rsidRDefault="00CF1535" w:rsidP="00DA16CE">
      <w:pPr>
        <w:jc w:val="both"/>
        <w:rPr>
          <w:rFonts w:ascii="Garamond" w:hAnsi="Garamond"/>
          <w:sz w:val="22"/>
          <w:szCs w:val="22"/>
          <w:lang w:val="fr-FR"/>
        </w:rPr>
      </w:pPr>
    </w:p>
    <w:p w14:paraId="76B8A975" w14:textId="46AC4203" w:rsidR="00193311" w:rsidRPr="00DA16CE" w:rsidRDefault="00193311" w:rsidP="00DA16CE">
      <w:pPr>
        <w:jc w:val="both"/>
        <w:rPr>
          <w:rFonts w:ascii="Garamond" w:hAnsi="Garamond"/>
          <w:sz w:val="22"/>
          <w:szCs w:val="22"/>
        </w:rPr>
      </w:pPr>
      <w:proofErr w:type="spellStart"/>
      <w:r w:rsidRPr="00DA16CE">
        <w:rPr>
          <w:rFonts w:ascii="Garamond" w:hAnsi="Garamond"/>
          <w:b/>
          <w:sz w:val="22"/>
          <w:szCs w:val="22"/>
          <w:lang w:val="fr-FR"/>
        </w:rPr>
        <w:t>Scali</w:t>
      </w:r>
      <w:proofErr w:type="spellEnd"/>
      <w:r w:rsidRPr="00DA16CE">
        <w:rPr>
          <w:rFonts w:ascii="Garamond" w:hAnsi="Garamond"/>
          <w:b/>
          <w:sz w:val="22"/>
          <w:szCs w:val="22"/>
          <w:lang w:val="fr-FR"/>
        </w:rPr>
        <w:t xml:space="preserve">, Marion: </w:t>
      </w:r>
      <w:r w:rsidRPr="00DA16CE">
        <w:rPr>
          <w:rFonts w:ascii="Garamond" w:hAnsi="Garamond"/>
          <w:sz w:val="22"/>
          <w:szCs w:val="22"/>
          <w:lang w:val="fr-FR"/>
        </w:rPr>
        <w:t>La mission des rejetons de l’</w:t>
      </w:r>
      <w:proofErr w:type="spellStart"/>
      <w:r w:rsidRPr="00DA16CE">
        <w:rPr>
          <w:rFonts w:ascii="Garamond" w:hAnsi="Garamond"/>
          <w:sz w:val="22"/>
          <w:szCs w:val="22"/>
          <w:lang w:val="fr-FR"/>
        </w:rPr>
        <w:t>oeilleton</w:t>
      </w:r>
      <w:proofErr w:type="spellEnd"/>
      <w:r w:rsidRPr="00DA16CE">
        <w:rPr>
          <w:rFonts w:ascii="Garamond" w:hAnsi="Garamond"/>
          <w:sz w:val="22"/>
          <w:szCs w:val="22"/>
          <w:lang w:val="fr-FR"/>
        </w:rPr>
        <w:t xml:space="preserve">. </w:t>
      </w:r>
      <w:r w:rsidRPr="00DA16CE">
        <w:rPr>
          <w:rFonts w:ascii="Garamond" w:hAnsi="Garamond"/>
          <w:sz w:val="22"/>
          <w:szCs w:val="22"/>
        </w:rPr>
        <w:t>In: Libération vom 16.10.1987.</w:t>
      </w:r>
    </w:p>
    <w:p w14:paraId="1E370117" w14:textId="77777777" w:rsidR="00193311" w:rsidRPr="00DA16CE" w:rsidRDefault="00193311" w:rsidP="00DA16CE">
      <w:pPr>
        <w:jc w:val="both"/>
        <w:rPr>
          <w:rFonts w:ascii="Garamond" w:hAnsi="Garamond"/>
          <w:b/>
          <w:sz w:val="22"/>
          <w:szCs w:val="22"/>
        </w:rPr>
      </w:pPr>
    </w:p>
    <w:p w14:paraId="26522EF5" w14:textId="0482871B"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Scalla</w:t>
      </w:r>
      <w:proofErr w:type="spellEnd"/>
      <w:r w:rsidRPr="00DA16CE">
        <w:rPr>
          <w:rFonts w:ascii="Garamond" w:hAnsi="Garamond"/>
          <w:b/>
          <w:sz w:val="22"/>
          <w:szCs w:val="22"/>
        </w:rPr>
        <w:t xml:space="preserve">, Mario: </w:t>
      </w:r>
      <w:r w:rsidRPr="00DA16CE">
        <w:rPr>
          <w:rFonts w:ascii="Garamond" w:hAnsi="Garamond"/>
          <w:sz w:val="22"/>
          <w:szCs w:val="22"/>
        </w:rPr>
        <w:t xml:space="preserve">Der Auftrag. In: hr2 Kultur Frühkritik </w:t>
      </w:r>
      <w:r w:rsidR="003427AD" w:rsidRPr="00DA16CE">
        <w:rPr>
          <w:rFonts w:ascii="Garamond" w:hAnsi="Garamond"/>
          <w:sz w:val="22"/>
          <w:szCs w:val="22"/>
        </w:rPr>
        <w:t>am</w:t>
      </w:r>
      <w:r w:rsidRPr="00DA16CE">
        <w:rPr>
          <w:rFonts w:ascii="Garamond" w:hAnsi="Garamond"/>
          <w:sz w:val="22"/>
          <w:szCs w:val="22"/>
        </w:rPr>
        <w:t xml:space="preserve"> 6.11.2017. http:www.hr2.de/programm/podcasts/fruehkritik/podcast-episode-16648.html</w:t>
      </w:r>
      <w:r w:rsidR="00141168" w:rsidRPr="00DA16CE">
        <w:rPr>
          <w:rFonts w:ascii="Garamond" w:hAnsi="Garamond"/>
          <w:sz w:val="22"/>
          <w:szCs w:val="22"/>
        </w:rPr>
        <w:t>.</w:t>
      </w:r>
      <w:r w:rsidRPr="00DA16CE">
        <w:rPr>
          <w:rFonts w:ascii="Garamond" w:hAnsi="Garamond"/>
          <w:sz w:val="22"/>
          <w:szCs w:val="22"/>
        </w:rPr>
        <w:t xml:space="preserve"> [Zugriff zuletzt am 2.2.2018]</w:t>
      </w:r>
    </w:p>
    <w:p w14:paraId="39E029FF" w14:textId="117357B6" w:rsidR="00817F9D" w:rsidRPr="00DA16CE" w:rsidRDefault="00817F9D" w:rsidP="00DA16CE">
      <w:pPr>
        <w:jc w:val="both"/>
        <w:rPr>
          <w:rFonts w:ascii="Garamond" w:hAnsi="Garamond"/>
          <w:sz w:val="22"/>
          <w:szCs w:val="22"/>
        </w:rPr>
      </w:pPr>
    </w:p>
    <w:p w14:paraId="10F88948" w14:textId="763C6AEF" w:rsidR="00252776" w:rsidRPr="00DA16CE" w:rsidRDefault="00252776" w:rsidP="00DA16CE">
      <w:pPr>
        <w:jc w:val="both"/>
        <w:rPr>
          <w:rFonts w:ascii="Garamond" w:hAnsi="Garamond"/>
          <w:sz w:val="22"/>
          <w:szCs w:val="22"/>
        </w:rPr>
      </w:pPr>
      <w:proofErr w:type="spellStart"/>
      <w:r w:rsidRPr="00DA16CE">
        <w:rPr>
          <w:rFonts w:ascii="Garamond" w:hAnsi="Garamond"/>
          <w:b/>
          <w:sz w:val="22"/>
          <w:szCs w:val="22"/>
        </w:rPr>
        <w:t>Schimpfke</w:t>
      </w:r>
      <w:proofErr w:type="spellEnd"/>
      <w:r w:rsidRPr="00DA16CE">
        <w:rPr>
          <w:rFonts w:ascii="Garamond" w:hAnsi="Garamond"/>
          <w:b/>
          <w:sz w:val="22"/>
          <w:szCs w:val="22"/>
        </w:rPr>
        <w:t xml:space="preserve">, Gerhard: </w:t>
      </w:r>
      <w:r w:rsidRPr="00DA16CE">
        <w:rPr>
          <w:rFonts w:ascii="Garamond" w:hAnsi="Garamond"/>
          <w:sz w:val="22"/>
          <w:szCs w:val="22"/>
        </w:rPr>
        <w:t>Machen sie sich ein paar schlimme Stunden … Gehen Sie in die Kammerspiele zum Stück „Der Auftrag. In: Liberaldemokratische Zeitung vom 8.12.1987.</w:t>
      </w:r>
    </w:p>
    <w:p w14:paraId="10F6EBA6" w14:textId="1DB5D47C" w:rsidR="00252776" w:rsidRPr="00DA16CE" w:rsidRDefault="00252776" w:rsidP="00DA16CE">
      <w:pPr>
        <w:jc w:val="both"/>
        <w:rPr>
          <w:rFonts w:ascii="Garamond" w:hAnsi="Garamond"/>
          <w:sz w:val="22"/>
          <w:szCs w:val="22"/>
        </w:rPr>
      </w:pPr>
    </w:p>
    <w:p w14:paraId="63A56A7E" w14:textId="10B65C28" w:rsidR="00384577" w:rsidRPr="00DA16CE" w:rsidRDefault="00384577" w:rsidP="00DA16CE">
      <w:pPr>
        <w:jc w:val="both"/>
        <w:rPr>
          <w:rFonts w:ascii="Garamond" w:hAnsi="Garamond"/>
          <w:sz w:val="22"/>
          <w:szCs w:val="22"/>
        </w:rPr>
      </w:pPr>
      <w:r w:rsidRPr="00DA16CE">
        <w:rPr>
          <w:rFonts w:ascii="Garamond" w:hAnsi="Garamond"/>
          <w:b/>
          <w:sz w:val="22"/>
          <w:szCs w:val="22"/>
        </w:rPr>
        <w:t xml:space="preserve">Schlocker, Georges: </w:t>
      </w:r>
      <w:r w:rsidRPr="00DA16CE">
        <w:rPr>
          <w:rFonts w:ascii="Garamond" w:hAnsi="Garamond"/>
          <w:sz w:val="22"/>
          <w:szCs w:val="22"/>
        </w:rPr>
        <w:t>Deutsche Seele – in der Vogelperspektive. Stücke von Thomas Bernhard und Heiner Müller. In: Saarbrücker Zeitung vom 8.6.1982.</w:t>
      </w:r>
    </w:p>
    <w:p w14:paraId="52AEB906" w14:textId="16F9595F" w:rsidR="00384577" w:rsidRDefault="00384577" w:rsidP="00DA16CE">
      <w:pPr>
        <w:jc w:val="both"/>
        <w:rPr>
          <w:rFonts w:ascii="Garamond" w:hAnsi="Garamond"/>
          <w:sz w:val="22"/>
          <w:szCs w:val="22"/>
        </w:rPr>
      </w:pPr>
    </w:p>
    <w:p w14:paraId="76E645E2" w14:textId="0D8495C7" w:rsidR="000D41BF" w:rsidRPr="009E0500" w:rsidRDefault="000D41BF" w:rsidP="00DA16CE">
      <w:pPr>
        <w:jc w:val="both"/>
        <w:rPr>
          <w:rFonts w:ascii="Garamond" w:hAnsi="Garamond"/>
          <w:sz w:val="22"/>
          <w:szCs w:val="22"/>
        </w:rPr>
      </w:pPr>
      <w:bookmarkStart w:id="40" w:name="_Hlk216111190"/>
      <w:r>
        <w:rPr>
          <w:rFonts w:ascii="Garamond" w:hAnsi="Garamond"/>
          <w:b/>
          <w:sz w:val="22"/>
          <w:szCs w:val="22"/>
        </w:rPr>
        <w:t>Schmidt, Thomas E.:</w:t>
      </w:r>
      <w:r w:rsidR="009E0500">
        <w:rPr>
          <w:rFonts w:ascii="Garamond" w:hAnsi="Garamond"/>
          <w:b/>
          <w:sz w:val="22"/>
          <w:szCs w:val="22"/>
        </w:rPr>
        <w:t xml:space="preserve"> </w:t>
      </w:r>
      <w:r w:rsidR="009E0500">
        <w:rPr>
          <w:rFonts w:ascii="Garamond" w:hAnsi="Garamond"/>
          <w:sz w:val="22"/>
          <w:szCs w:val="22"/>
        </w:rPr>
        <w:t xml:space="preserve">Alles </w:t>
      </w:r>
      <w:proofErr w:type="spellStart"/>
      <w:r w:rsidR="009E0500">
        <w:rPr>
          <w:rFonts w:ascii="Garamond" w:hAnsi="Garamond"/>
          <w:sz w:val="22"/>
          <w:szCs w:val="22"/>
        </w:rPr>
        <w:t>Gehampel</w:t>
      </w:r>
      <w:proofErr w:type="spellEnd"/>
      <w:r w:rsidR="009E0500">
        <w:rPr>
          <w:rFonts w:ascii="Garamond" w:hAnsi="Garamond"/>
          <w:sz w:val="22"/>
          <w:szCs w:val="22"/>
        </w:rPr>
        <w:t xml:space="preserve"> ist vergeblich. Frank Castorf inszeniert am Staats</w:t>
      </w:r>
      <w:r w:rsidR="008829C3">
        <w:rPr>
          <w:rFonts w:ascii="Garamond" w:hAnsi="Garamond"/>
          <w:sz w:val="22"/>
          <w:szCs w:val="22"/>
        </w:rPr>
        <w:t>schauspiel</w:t>
      </w:r>
      <w:r w:rsidR="009E0500">
        <w:rPr>
          <w:rFonts w:ascii="Garamond" w:hAnsi="Garamond"/>
          <w:sz w:val="22"/>
          <w:szCs w:val="22"/>
        </w:rPr>
        <w:t xml:space="preserve"> Dresden Büchners „Dantons Tod“. In: Die Zeit vom 1.5.2025. [Auch zu Heiner Müllers „Der Auftrag“]</w:t>
      </w:r>
    </w:p>
    <w:bookmarkEnd w:id="40"/>
    <w:p w14:paraId="40BAEBBC" w14:textId="77777777" w:rsidR="000D41BF" w:rsidRPr="00DA16CE" w:rsidRDefault="000D41BF" w:rsidP="00DA16CE">
      <w:pPr>
        <w:jc w:val="both"/>
        <w:rPr>
          <w:rFonts w:ascii="Garamond" w:hAnsi="Garamond"/>
          <w:sz w:val="22"/>
          <w:szCs w:val="22"/>
        </w:rPr>
      </w:pPr>
    </w:p>
    <w:p w14:paraId="08BD1677" w14:textId="1464CB21" w:rsidR="004236A4" w:rsidRPr="00DA16CE" w:rsidRDefault="00C1676E" w:rsidP="00DA16CE">
      <w:pPr>
        <w:jc w:val="both"/>
        <w:rPr>
          <w:rFonts w:ascii="Garamond" w:hAnsi="Garamond"/>
          <w:sz w:val="22"/>
          <w:szCs w:val="22"/>
        </w:rPr>
      </w:pPr>
      <w:r w:rsidRPr="000B19B1">
        <w:rPr>
          <w:rFonts w:ascii="Garamond" w:hAnsi="Garamond"/>
          <w:b/>
          <w:sz w:val="22"/>
          <w:szCs w:val="22"/>
          <w:lang w:val="fr-FR"/>
        </w:rPr>
        <w:t xml:space="preserve">Schmitt, Oliver: </w:t>
      </w:r>
      <w:r w:rsidRPr="000B19B1">
        <w:rPr>
          <w:rFonts w:ascii="Garamond" w:hAnsi="Garamond"/>
          <w:sz w:val="22"/>
          <w:szCs w:val="22"/>
          <w:lang w:val="fr-FR"/>
        </w:rPr>
        <w:t xml:space="preserve">Les folies </w:t>
      </w:r>
      <w:proofErr w:type="spellStart"/>
      <w:r w:rsidRPr="000B19B1">
        <w:rPr>
          <w:rFonts w:ascii="Garamond" w:hAnsi="Garamond"/>
          <w:sz w:val="22"/>
          <w:szCs w:val="22"/>
          <w:lang w:val="fr-FR"/>
        </w:rPr>
        <w:t>Langhoff</w:t>
      </w:r>
      <w:proofErr w:type="spellEnd"/>
      <w:r w:rsidRPr="000B19B1">
        <w:rPr>
          <w:rFonts w:ascii="Garamond" w:hAnsi="Garamond"/>
          <w:sz w:val="22"/>
          <w:szCs w:val="22"/>
          <w:lang w:val="fr-FR"/>
        </w:rPr>
        <w:t xml:space="preserve">. „La mission“ et „le </w:t>
      </w:r>
      <w:r w:rsidR="004F048E" w:rsidRPr="000B19B1">
        <w:rPr>
          <w:rFonts w:ascii="Garamond" w:hAnsi="Garamond"/>
          <w:sz w:val="22"/>
          <w:szCs w:val="22"/>
          <w:lang w:val="fr-FR"/>
        </w:rPr>
        <w:t>Perroquet</w:t>
      </w:r>
      <w:r w:rsidRPr="000B19B1">
        <w:rPr>
          <w:rFonts w:ascii="Garamond" w:hAnsi="Garamond"/>
          <w:sz w:val="22"/>
          <w:szCs w:val="22"/>
          <w:lang w:val="fr-FR"/>
        </w:rPr>
        <w:t xml:space="preserve"> vert“ au cloître de Carme. </w:t>
      </w:r>
      <w:r w:rsidRPr="00DA16CE">
        <w:rPr>
          <w:rFonts w:ascii="Garamond" w:hAnsi="Garamond"/>
          <w:sz w:val="22"/>
          <w:szCs w:val="22"/>
        </w:rPr>
        <w:t xml:space="preserve">In: Le </w:t>
      </w:r>
      <w:r w:rsidR="00B652FD" w:rsidRPr="00DA16CE">
        <w:rPr>
          <w:rFonts w:ascii="Garamond" w:hAnsi="Garamond"/>
          <w:sz w:val="22"/>
          <w:szCs w:val="22"/>
        </w:rPr>
        <w:t>M</w:t>
      </w:r>
      <w:r w:rsidRPr="00DA16CE">
        <w:rPr>
          <w:rFonts w:ascii="Garamond" w:hAnsi="Garamond"/>
          <w:sz w:val="22"/>
          <w:szCs w:val="22"/>
        </w:rPr>
        <w:t>onde vom 16./17.7.1989.</w:t>
      </w:r>
    </w:p>
    <w:p w14:paraId="25B621D9" w14:textId="62AABE57" w:rsidR="004236A4" w:rsidRPr="00DA16CE" w:rsidRDefault="004236A4" w:rsidP="00DA16CE">
      <w:pPr>
        <w:jc w:val="both"/>
        <w:rPr>
          <w:rFonts w:ascii="Garamond" w:hAnsi="Garamond"/>
          <w:sz w:val="22"/>
          <w:szCs w:val="22"/>
        </w:rPr>
      </w:pPr>
    </w:p>
    <w:p w14:paraId="4B550205" w14:textId="5A077259" w:rsidR="003C052B" w:rsidRPr="00DA16CE" w:rsidRDefault="003C052B" w:rsidP="00DA16CE">
      <w:pPr>
        <w:jc w:val="both"/>
        <w:rPr>
          <w:rFonts w:ascii="Garamond" w:hAnsi="Garamond"/>
          <w:sz w:val="22"/>
          <w:szCs w:val="22"/>
        </w:rPr>
      </w:pPr>
      <w:r w:rsidRPr="00DA16CE">
        <w:rPr>
          <w:rFonts w:ascii="Garamond" w:hAnsi="Garamond"/>
          <w:b/>
          <w:sz w:val="22"/>
          <w:szCs w:val="22"/>
        </w:rPr>
        <w:t>Schulz[e]-</w:t>
      </w:r>
      <w:proofErr w:type="spellStart"/>
      <w:r w:rsidRPr="00DA16CE">
        <w:rPr>
          <w:rFonts w:ascii="Garamond" w:hAnsi="Garamond"/>
          <w:b/>
          <w:sz w:val="22"/>
          <w:szCs w:val="22"/>
        </w:rPr>
        <w:t>Reimpell</w:t>
      </w:r>
      <w:proofErr w:type="spellEnd"/>
      <w:r w:rsidRPr="00DA16CE">
        <w:rPr>
          <w:rFonts w:ascii="Garamond" w:hAnsi="Garamond"/>
          <w:b/>
          <w:sz w:val="22"/>
          <w:szCs w:val="22"/>
        </w:rPr>
        <w:t xml:space="preserve">, Werner: </w:t>
      </w:r>
      <w:r w:rsidRPr="00DA16CE">
        <w:rPr>
          <w:rFonts w:ascii="Garamond" w:hAnsi="Garamond"/>
          <w:sz w:val="22"/>
          <w:szCs w:val="22"/>
        </w:rPr>
        <w:t xml:space="preserve">Szenische Gleichnisse. Heiner Müllers neues Stück „Der Auftrag“ in Frankfurt von Minks erstaufgeführt. </w:t>
      </w:r>
      <w:r w:rsidR="00C23852" w:rsidRPr="00DA16CE">
        <w:rPr>
          <w:rFonts w:ascii="Garamond" w:hAnsi="Garamond"/>
          <w:sz w:val="22"/>
          <w:szCs w:val="22"/>
        </w:rPr>
        <w:t>In: Hessische/Niedersächsische A</w:t>
      </w:r>
      <w:r w:rsidRPr="00DA16CE">
        <w:rPr>
          <w:rFonts w:ascii="Garamond" w:hAnsi="Garamond"/>
          <w:sz w:val="22"/>
          <w:szCs w:val="22"/>
        </w:rPr>
        <w:t>llgemeine vom 4.6.1981.</w:t>
      </w:r>
    </w:p>
    <w:p w14:paraId="37A556A2" w14:textId="77777777" w:rsidR="003C052B" w:rsidRPr="00DA16CE" w:rsidRDefault="003C052B" w:rsidP="00DA16CE">
      <w:pPr>
        <w:jc w:val="both"/>
        <w:rPr>
          <w:rFonts w:ascii="Garamond" w:hAnsi="Garamond"/>
          <w:sz w:val="22"/>
          <w:szCs w:val="22"/>
        </w:rPr>
      </w:pPr>
    </w:p>
    <w:p w14:paraId="67B7EFEE"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Schwarzmann, Marion: </w:t>
      </w:r>
      <w:r w:rsidRPr="00DA16CE">
        <w:rPr>
          <w:rFonts w:ascii="Garamond" w:hAnsi="Garamond"/>
          <w:sz w:val="22"/>
          <w:szCs w:val="22"/>
        </w:rPr>
        <w:t>Kein Licht im Wort-Dschungel. Landestheater Marburg versucht sich an „Der Auftrag“ von Heiner Müller. In: Gießener Allgemeine vom 6.11.2017.</w:t>
      </w:r>
    </w:p>
    <w:p w14:paraId="167C6491" w14:textId="13B76ADC" w:rsidR="00817F9D" w:rsidRDefault="00817F9D" w:rsidP="00DA16CE">
      <w:pPr>
        <w:jc w:val="both"/>
        <w:rPr>
          <w:rFonts w:ascii="Garamond" w:hAnsi="Garamond"/>
          <w:sz w:val="22"/>
          <w:szCs w:val="22"/>
        </w:rPr>
      </w:pPr>
    </w:p>
    <w:p w14:paraId="7E8B41B3" w14:textId="5562B345" w:rsidR="000D41BF" w:rsidRPr="00604B6A" w:rsidRDefault="000D41BF" w:rsidP="00DA16CE">
      <w:pPr>
        <w:jc w:val="both"/>
        <w:rPr>
          <w:rFonts w:ascii="Garamond" w:hAnsi="Garamond"/>
          <w:sz w:val="22"/>
          <w:szCs w:val="22"/>
        </w:rPr>
      </w:pPr>
      <w:bookmarkStart w:id="41" w:name="_Hlk216111236"/>
      <w:r w:rsidRPr="00604B6A">
        <w:rPr>
          <w:rFonts w:ascii="Garamond" w:hAnsi="Garamond"/>
          <w:b/>
          <w:sz w:val="22"/>
          <w:szCs w:val="22"/>
        </w:rPr>
        <w:lastRenderedPageBreak/>
        <w:t>Seidler, Ulrich:</w:t>
      </w:r>
      <w:r w:rsidR="00604B6A">
        <w:rPr>
          <w:rFonts w:ascii="Garamond" w:hAnsi="Garamond"/>
          <w:b/>
          <w:sz w:val="22"/>
          <w:szCs w:val="22"/>
        </w:rPr>
        <w:t xml:space="preserve"> </w:t>
      </w:r>
      <w:r w:rsidR="00604B6A">
        <w:rPr>
          <w:rFonts w:ascii="Garamond" w:hAnsi="Garamond"/>
          <w:sz w:val="22"/>
          <w:szCs w:val="22"/>
        </w:rPr>
        <w:t>Keine Angst, es tut nur weh. Gebrauchsanweisung für einen Castorf-Abend. In: Berliner Zeitung vom 26.4.2025.</w:t>
      </w:r>
    </w:p>
    <w:bookmarkEnd w:id="41"/>
    <w:p w14:paraId="75D94F3A" w14:textId="77777777" w:rsidR="000D41BF" w:rsidRPr="00DA16CE" w:rsidRDefault="000D41BF" w:rsidP="00DA16CE">
      <w:pPr>
        <w:jc w:val="both"/>
        <w:rPr>
          <w:rFonts w:ascii="Garamond" w:hAnsi="Garamond"/>
          <w:sz w:val="22"/>
          <w:szCs w:val="22"/>
        </w:rPr>
      </w:pPr>
    </w:p>
    <w:p w14:paraId="716DAEAA" w14:textId="78DBB65A" w:rsidR="007503CD" w:rsidRPr="00DA16CE" w:rsidRDefault="007503CD" w:rsidP="00DA16CE">
      <w:pPr>
        <w:jc w:val="both"/>
        <w:rPr>
          <w:rFonts w:ascii="Garamond" w:hAnsi="Garamond"/>
          <w:sz w:val="22"/>
          <w:szCs w:val="22"/>
        </w:rPr>
      </w:pPr>
      <w:r w:rsidRPr="00DA16CE">
        <w:rPr>
          <w:rFonts w:ascii="Garamond" w:hAnsi="Garamond"/>
          <w:b/>
          <w:sz w:val="22"/>
          <w:szCs w:val="22"/>
        </w:rPr>
        <w:t xml:space="preserve">Sievert, Volker: </w:t>
      </w:r>
      <w:r w:rsidRPr="00DA16CE">
        <w:rPr>
          <w:rFonts w:ascii="Garamond" w:hAnsi="Garamond"/>
          <w:sz w:val="22"/>
          <w:szCs w:val="22"/>
        </w:rPr>
        <w:t xml:space="preserve">Europa trifft auf Afrika – und Heiner Müller auf einen Nachfolger. In: </w:t>
      </w:r>
      <w:hyperlink r:id="rId580" w:history="1">
        <w:r w:rsidRPr="00DA16CE">
          <w:rPr>
            <w:rStyle w:val="Hyperlink"/>
            <w:rFonts w:ascii="Garamond" w:hAnsi="Garamond"/>
            <w:sz w:val="22"/>
            <w:szCs w:val="22"/>
          </w:rPr>
          <w:t>https://kulturnews.de</w:t>
        </w:r>
      </w:hyperlink>
      <w:r w:rsidRPr="00DA16CE">
        <w:rPr>
          <w:rFonts w:ascii="Garamond" w:hAnsi="Garamond"/>
          <w:sz w:val="22"/>
          <w:szCs w:val="22"/>
        </w:rPr>
        <w:t xml:space="preserve"> vom 24.10.2023. [Zugriff zuletzt </w:t>
      </w:r>
      <w:r w:rsidR="00387E42" w:rsidRPr="00DA16CE">
        <w:rPr>
          <w:rFonts w:ascii="Garamond" w:hAnsi="Garamond"/>
          <w:sz w:val="22"/>
          <w:szCs w:val="22"/>
        </w:rPr>
        <w:t xml:space="preserve">am </w:t>
      </w:r>
      <w:r w:rsidRPr="00DA16CE">
        <w:rPr>
          <w:rFonts w:ascii="Garamond" w:hAnsi="Garamond"/>
          <w:sz w:val="22"/>
          <w:szCs w:val="22"/>
        </w:rPr>
        <w:t>13.11.2023]</w:t>
      </w:r>
    </w:p>
    <w:p w14:paraId="38AE2972" w14:textId="77777777" w:rsidR="007503CD" w:rsidRPr="00DA16CE" w:rsidRDefault="007503CD" w:rsidP="00DA16CE">
      <w:pPr>
        <w:jc w:val="both"/>
        <w:rPr>
          <w:rFonts w:ascii="Garamond" w:hAnsi="Garamond"/>
          <w:sz w:val="22"/>
          <w:szCs w:val="22"/>
        </w:rPr>
      </w:pPr>
    </w:p>
    <w:p w14:paraId="3D2ABFC1" w14:textId="776C88C4" w:rsidR="00817F9D" w:rsidRPr="00DA16CE" w:rsidRDefault="009D45D0" w:rsidP="00DA16CE">
      <w:pPr>
        <w:jc w:val="both"/>
        <w:rPr>
          <w:rFonts w:ascii="Garamond" w:hAnsi="Garamond"/>
          <w:sz w:val="22"/>
          <w:szCs w:val="22"/>
          <w:lang w:val="en-GB"/>
        </w:rPr>
      </w:pPr>
      <w:r w:rsidRPr="00DA16CE">
        <w:rPr>
          <w:rFonts w:ascii="Garamond" w:hAnsi="Garamond"/>
          <w:b/>
          <w:sz w:val="22"/>
          <w:szCs w:val="22"/>
        </w:rPr>
        <w:t>Song, Dong-</w:t>
      </w:r>
      <w:proofErr w:type="spellStart"/>
      <w:r w:rsidRPr="00DA16CE">
        <w:rPr>
          <w:rFonts w:ascii="Garamond" w:hAnsi="Garamond"/>
          <w:b/>
          <w:sz w:val="22"/>
          <w:szCs w:val="22"/>
        </w:rPr>
        <w:t>Zun</w:t>
      </w:r>
      <w:proofErr w:type="spellEnd"/>
      <w:r w:rsidRPr="00DA16CE">
        <w:rPr>
          <w:rFonts w:ascii="Garamond" w:hAnsi="Garamond"/>
          <w:b/>
          <w:sz w:val="22"/>
          <w:szCs w:val="22"/>
        </w:rPr>
        <w:t>:</w:t>
      </w:r>
      <w:r w:rsidRPr="00DA16CE">
        <w:rPr>
          <w:rFonts w:ascii="Garamond" w:hAnsi="Garamond"/>
          <w:sz w:val="22"/>
          <w:szCs w:val="22"/>
        </w:rPr>
        <w:t xml:space="preserve"> DDR-Drama nach Brecht. </w:t>
      </w:r>
      <w:r w:rsidRPr="00DA16CE">
        <w:rPr>
          <w:rFonts w:ascii="Garamond" w:hAnsi="Garamond"/>
          <w:sz w:val="22"/>
          <w:szCs w:val="22"/>
          <w:lang w:val="en-GB"/>
        </w:rPr>
        <w:t>In: Contemporary World Literature (1989), H.</w:t>
      </w:r>
      <w:r w:rsidR="00F22422" w:rsidRPr="00DA16CE">
        <w:rPr>
          <w:rFonts w:ascii="Garamond" w:hAnsi="Garamond"/>
          <w:sz w:val="22"/>
          <w:szCs w:val="22"/>
          <w:lang w:val="en-GB"/>
        </w:rPr>
        <w:t> </w:t>
      </w:r>
      <w:r w:rsidRPr="00DA16CE">
        <w:rPr>
          <w:rFonts w:ascii="Garamond" w:hAnsi="Garamond"/>
          <w:sz w:val="22"/>
          <w:szCs w:val="22"/>
          <w:lang w:val="en-GB"/>
        </w:rPr>
        <w:t>3, S.</w:t>
      </w:r>
      <w:r w:rsidR="00F22422" w:rsidRPr="00DA16CE">
        <w:rPr>
          <w:rFonts w:ascii="Garamond" w:hAnsi="Garamond"/>
          <w:sz w:val="22"/>
          <w:szCs w:val="22"/>
          <w:lang w:val="en-GB"/>
        </w:rPr>
        <w:t> </w:t>
      </w:r>
      <w:r w:rsidRPr="00DA16CE">
        <w:rPr>
          <w:rFonts w:ascii="Garamond" w:hAnsi="Garamond"/>
          <w:sz w:val="22"/>
          <w:szCs w:val="22"/>
          <w:lang w:val="en-GB"/>
        </w:rPr>
        <w:t>11</w:t>
      </w:r>
      <w:r w:rsidR="0062015F" w:rsidRPr="00DA16CE">
        <w:rPr>
          <w:rFonts w:ascii="Garamond" w:eastAsia="GaramondPremrPro-Smbd" w:hAnsi="Garamond"/>
          <w:sz w:val="22"/>
          <w:szCs w:val="22"/>
          <w:lang w:val="en-GB"/>
        </w:rPr>
        <w:t>–</w:t>
      </w:r>
      <w:r w:rsidRPr="00DA16CE">
        <w:rPr>
          <w:rFonts w:ascii="Garamond" w:hAnsi="Garamond"/>
          <w:sz w:val="22"/>
          <w:szCs w:val="22"/>
          <w:lang w:val="en-GB"/>
        </w:rPr>
        <w:t>41.</w:t>
      </w:r>
    </w:p>
    <w:p w14:paraId="2C0B27FB" w14:textId="55C2CE14" w:rsidR="00817F9D" w:rsidRPr="00DA16CE" w:rsidRDefault="00817F9D" w:rsidP="00DA16CE">
      <w:pPr>
        <w:jc w:val="both"/>
        <w:rPr>
          <w:rFonts w:ascii="Garamond" w:hAnsi="Garamond"/>
          <w:sz w:val="22"/>
          <w:szCs w:val="22"/>
          <w:lang w:val="en-GB"/>
        </w:rPr>
      </w:pPr>
    </w:p>
    <w:p w14:paraId="2D68A896" w14:textId="7E2F13B9" w:rsidR="00F45629" w:rsidRPr="00DA16CE" w:rsidRDefault="00F45629" w:rsidP="00DA16CE">
      <w:pPr>
        <w:jc w:val="both"/>
        <w:rPr>
          <w:rFonts w:ascii="Garamond" w:hAnsi="Garamond"/>
          <w:sz w:val="22"/>
          <w:szCs w:val="22"/>
        </w:rPr>
      </w:pPr>
      <w:r w:rsidRPr="00DA16CE">
        <w:rPr>
          <w:rFonts w:ascii="Garamond" w:hAnsi="Garamond"/>
          <w:b/>
          <w:sz w:val="22"/>
          <w:szCs w:val="22"/>
        </w:rPr>
        <w:t xml:space="preserve">Spreng, Eberhard: </w:t>
      </w:r>
      <w:r w:rsidRPr="00DA16CE">
        <w:rPr>
          <w:rFonts w:ascii="Garamond" w:hAnsi="Garamond"/>
          <w:sz w:val="22"/>
          <w:szCs w:val="22"/>
        </w:rPr>
        <w:t xml:space="preserve">Fahrstuhl ins Nirgendwo. In: Deutschlandfunk Kultur heute. </w:t>
      </w:r>
      <w:hyperlink r:id="rId581" w:history="1">
        <w:r w:rsidRPr="00DA16CE">
          <w:rPr>
            <w:rStyle w:val="Hyperlink"/>
            <w:rFonts w:ascii="Garamond" w:hAnsi="Garamond"/>
            <w:sz w:val="22"/>
            <w:szCs w:val="22"/>
          </w:rPr>
          <w:t>https://www.deutschlandfunk.de</w:t>
        </w:r>
      </w:hyperlink>
      <w:r w:rsidRPr="00DA16CE">
        <w:rPr>
          <w:rFonts w:ascii="Garamond" w:hAnsi="Garamond"/>
          <w:sz w:val="22"/>
          <w:szCs w:val="22"/>
        </w:rPr>
        <w:t xml:space="preserve"> vom 29.10.2023. [Zugriff zuletzt am 13.11.2023]</w:t>
      </w:r>
    </w:p>
    <w:p w14:paraId="40950E35" w14:textId="7E49374A" w:rsidR="00F45629" w:rsidRDefault="00F45629" w:rsidP="00DA16CE">
      <w:pPr>
        <w:jc w:val="both"/>
        <w:rPr>
          <w:rFonts w:ascii="Garamond" w:hAnsi="Garamond"/>
          <w:sz w:val="22"/>
          <w:szCs w:val="22"/>
        </w:rPr>
      </w:pPr>
    </w:p>
    <w:p w14:paraId="55A8AB08" w14:textId="5FFD571D" w:rsidR="000B19B1" w:rsidRPr="00A72FC0" w:rsidRDefault="000B19B1" w:rsidP="000B19B1">
      <w:pPr>
        <w:jc w:val="both"/>
        <w:rPr>
          <w:rFonts w:ascii="Garamond" w:hAnsi="Garamond"/>
          <w:sz w:val="22"/>
          <w:szCs w:val="22"/>
        </w:rPr>
      </w:pPr>
      <w:r>
        <w:rPr>
          <w:rFonts w:ascii="Garamond" w:hAnsi="Garamond"/>
          <w:b/>
          <w:sz w:val="22"/>
          <w:szCs w:val="22"/>
        </w:rPr>
        <w:t xml:space="preserve">Staatstheater Dresden (Hg.): </w:t>
      </w:r>
      <w:r>
        <w:rPr>
          <w:rFonts w:ascii="Garamond" w:hAnsi="Garamond"/>
          <w:sz w:val="22"/>
          <w:szCs w:val="22"/>
        </w:rPr>
        <w:t>„Dantons Tod“ von Georg Büchner unter Verwendung von „Der Auftrag“ von Heiner Müller. Dresden: Staatsschauspiel Dresden 2025 (Programmheft, Spielzeit 2024/2025).</w:t>
      </w:r>
    </w:p>
    <w:p w14:paraId="17D4032C" w14:textId="77777777" w:rsidR="000B19B1" w:rsidRPr="00DA16CE" w:rsidRDefault="000B19B1" w:rsidP="00DA16CE">
      <w:pPr>
        <w:jc w:val="both"/>
        <w:rPr>
          <w:rFonts w:ascii="Garamond" w:hAnsi="Garamond"/>
          <w:sz w:val="22"/>
          <w:szCs w:val="22"/>
        </w:rPr>
      </w:pPr>
    </w:p>
    <w:p w14:paraId="51313E4A" w14:textId="29A3151E" w:rsidR="0011672B" w:rsidRPr="00DA16CE" w:rsidRDefault="0011672B" w:rsidP="00DA16CE">
      <w:pPr>
        <w:jc w:val="both"/>
        <w:rPr>
          <w:rFonts w:ascii="Garamond" w:hAnsi="Garamond"/>
          <w:sz w:val="22"/>
          <w:szCs w:val="22"/>
        </w:rPr>
      </w:pPr>
      <w:proofErr w:type="spellStart"/>
      <w:r w:rsidRPr="00DA16CE">
        <w:rPr>
          <w:rFonts w:ascii="Garamond" w:hAnsi="Garamond"/>
          <w:b/>
          <w:sz w:val="22"/>
          <w:szCs w:val="22"/>
        </w:rPr>
        <w:t>Stillmark</w:t>
      </w:r>
      <w:proofErr w:type="spellEnd"/>
      <w:r w:rsidRPr="00DA16CE">
        <w:rPr>
          <w:rFonts w:ascii="Garamond" w:hAnsi="Garamond"/>
          <w:b/>
          <w:sz w:val="22"/>
          <w:szCs w:val="22"/>
        </w:rPr>
        <w:t xml:space="preserve">, Alexander: </w:t>
      </w:r>
      <w:r w:rsidRPr="00DA16CE">
        <w:rPr>
          <w:rFonts w:ascii="Garamond" w:hAnsi="Garamond"/>
          <w:sz w:val="22"/>
          <w:szCs w:val="22"/>
        </w:rPr>
        <w:t xml:space="preserve">Jürgen Holtz Notizen. </w:t>
      </w:r>
      <w:r w:rsidRPr="003D6AE5">
        <w:rPr>
          <w:rFonts w:ascii="Garamond" w:hAnsi="Garamond"/>
          <w:sz w:val="22"/>
          <w:szCs w:val="22"/>
          <w:lang w:val="en-GB"/>
        </w:rPr>
        <w:t xml:space="preserve">In: </w:t>
      </w:r>
      <w:proofErr w:type="spellStart"/>
      <w:r w:rsidRPr="003D6AE5">
        <w:rPr>
          <w:rFonts w:ascii="Garamond" w:hAnsi="Garamond"/>
          <w:sz w:val="22"/>
          <w:szCs w:val="22"/>
          <w:lang w:val="en-GB"/>
        </w:rPr>
        <w:t>ecibs</w:t>
      </w:r>
      <w:proofErr w:type="spellEnd"/>
      <w:r w:rsidRPr="003D6AE5">
        <w:rPr>
          <w:rFonts w:ascii="Garamond" w:hAnsi="Garamond"/>
          <w:sz w:val="22"/>
          <w:szCs w:val="22"/>
          <w:lang w:val="en-GB"/>
        </w:rPr>
        <w:t xml:space="preserve">. </w:t>
      </w:r>
      <w:r w:rsidRPr="00DA16CE">
        <w:rPr>
          <w:rFonts w:ascii="Garamond" w:hAnsi="Garamond"/>
          <w:sz w:val="22"/>
          <w:szCs w:val="22"/>
          <w:lang w:val="en-GB"/>
        </w:rPr>
        <w:t xml:space="preserve">Communications of the International Brecht Society </w:t>
      </w:r>
      <w:r w:rsidR="00C44BF6" w:rsidRPr="00DA16CE">
        <w:rPr>
          <w:rFonts w:ascii="Garamond" w:hAnsi="Garamond"/>
          <w:sz w:val="22"/>
          <w:szCs w:val="22"/>
          <w:lang w:val="en-GB"/>
        </w:rPr>
        <w:t>5 (</w:t>
      </w:r>
      <w:r w:rsidRPr="00DA16CE">
        <w:rPr>
          <w:rFonts w:ascii="Garamond" w:hAnsi="Garamond"/>
          <w:sz w:val="22"/>
          <w:szCs w:val="22"/>
          <w:lang w:val="en-GB"/>
        </w:rPr>
        <w:t>2020</w:t>
      </w:r>
      <w:r w:rsidR="00C44BF6" w:rsidRPr="00DA16CE">
        <w:rPr>
          <w:rFonts w:ascii="Garamond" w:hAnsi="Garamond"/>
          <w:sz w:val="22"/>
          <w:szCs w:val="22"/>
          <w:lang w:val="en-GB"/>
        </w:rPr>
        <w:t>)</w:t>
      </w:r>
      <w:r w:rsidRPr="00DA16CE">
        <w:rPr>
          <w:rFonts w:ascii="Garamond" w:hAnsi="Garamond"/>
          <w:sz w:val="22"/>
          <w:szCs w:val="22"/>
          <w:lang w:val="en-GB"/>
        </w:rPr>
        <w:t xml:space="preserve">, H. 2. </w:t>
      </w:r>
      <w:hyperlink r:id="rId582" w:anchor="holtz" w:history="1">
        <w:r w:rsidRPr="00A72FC0">
          <w:rPr>
            <w:rStyle w:val="Hyperlink"/>
            <w:rFonts w:ascii="Garamond" w:hAnsi="Garamond"/>
            <w:color w:val="auto"/>
            <w:sz w:val="22"/>
            <w:szCs w:val="22"/>
            <w:u w:val="none"/>
          </w:rPr>
          <w:t>https://e-cibs.org/issue-20202/#holtz</w:t>
        </w:r>
      </w:hyperlink>
      <w:r w:rsidRPr="00604B6A">
        <w:rPr>
          <w:rFonts w:ascii="Garamond" w:hAnsi="Garamond"/>
          <w:sz w:val="22"/>
          <w:szCs w:val="22"/>
        </w:rPr>
        <w:t xml:space="preserve">. </w:t>
      </w:r>
      <w:r w:rsidRPr="00DA16CE">
        <w:rPr>
          <w:rFonts w:ascii="Garamond" w:hAnsi="Garamond"/>
          <w:sz w:val="22"/>
          <w:szCs w:val="22"/>
        </w:rPr>
        <w:t>[Zugriff zuletzt am 30.1.2020]</w:t>
      </w:r>
    </w:p>
    <w:p w14:paraId="343197A7" w14:textId="44F9D29A" w:rsidR="0011672B" w:rsidRPr="00DA16CE" w:rsidRDefault="0011672B" w:rsidP="00DA16CE">
      <w:pPr>
        <w:jc w:val="both"/>
        <w:rPr>
          <w:rFonts w:ascii="Garamond" w:hAnsi="Garamond"/>
          <w:sz w:val="22"/>
          <w:szCs w:val="22"/>
        </w:rPr>
      </w:pPr>
    </w:p>
    <w:p w14:paraId="7A9B5535" w14:textId="2CFF00A5" w:rsidR="00A36DBE" w:rsidRPr="00DA16CE" w:rsidRDefault="00A36DBE" w:rsidP="00DA16CE">
      <w:pPr>
        <w:jc w:val="both"/>
        <w:rPr>
          <w:rFonts w:ascii="Garamond" w:hAnsi="Garamond"/>
          <w:sz w:val="22"/>
          <w:szCs w:val="22"/>
          <w:lang w:val="en-GB"/>
        </w:rPr>
      </w:pPr>
      <w:proofErr w:type="spellStart"/>
      <w:r w:rsidRPr="00DA16CE">
        <w:rPr>
          <w:rFonts w:ascii="Garamond" w:hAnsi="Garamond"/>
          <w:b/>
          <w:sz w:val="22"/>
          <w:szCs w:val="22"/>
        </w:rPr>
        <w:t>Stramaglia</w:t>
      </w:r>
      <w:proofErr w:type="spellEnd"/>
      <w:r w:rsidRPr="00DA16CE">
        <w:rPr>
          <w:rFonts w:ascii="Garamond" w:hAnsi="Garamond"/>
          <w:b/>
          <w:sz w:val="22"/>
          <w:szCs w:val="22"/>
        </w:rPr>
        <w:t>, Elena:</w:t>
      </w:r>
      <w:r w:rsidRPr="00DA16CE">
        <w:rPr>
          <w:rFonts w:ascii="Garamond" w:hAnsi="Garamond"/>
          <w:sz w:val="22"/>
          <w:szCs w:val="22"/>
        </w:rPr>
        <w:t xml:space="preserve"> Es gibt keine Universalgeschichte. </w:t>
      </w:r>
      <w:r w:rsidRPr="00DA16CE">
        <w:rPr>
          <w:rFonts w:ascii="Garamond" w:hAnsi="Garamond"/>
          <w:sz w:val="22"/>
          <w:szCs w:val="22"/>
          <w:lang w:val="en-GB"/>
        </w:rPr>
        <w:t xml:space="preserve">Heiner Müller’s „Der </w:t>
      </w:r>
      <w:proofErr w:type="spellStart"/>
      <w:r w:rsidRPr="00DA16CE">
        <w:rPr>
          <w:rFonts w:ascii="Garamond" w:hAnsi="Garamond"/>
          <w:sz w:val="22"/>
          <w:szCs w:val="22"/>
          <w:lang w:val="en-GB"/>
        </w:rPr>
        <w:t>Auftrag</w:t>
      </w:r>
      <w:proofErr w:type="spellEnd"/>
      <w:r w:rsidRPr="00DA16CE">
        <w:rPr>
          <w:rFonts w:ascii="Garamond" w:hAnsi="Garamond"/>
          <w:sz w:val="22"/>
          <w:szCs w:val="22"/>
          <w:lang w:val="en-GB"/>
        </w:rPr>
        <w:t>“</w:t>
      </w:r>
      <w:r w:rsidRPr="00DA16CE">
        <w:rPr>
          <w:rFonts w:ascii="Garamond" w:hAnsi="Garamond"/>
          <w:i/>
          <w:sz w:val="22"/>
          <w:szCs w:val="22"/>
          <w:lang w:val="en-GB"/>
        </w:rPr>
        <w:t xml:space="preserve"> </w:t>
      </w:r>
      <w:r w:rsidRPr="00DA16CE">
        <w:rPr>
          <w:rFonts w:ascii="Garamond" w:hAnsi="Garamond"/>
          <w:sz w:val="22"/>
          <w:szCs w:val="22"/>
          <w:lang w:val="en-GB"/>
        </w:rPr>
        <w:t xml:space="preserve">as Critique of Cold War Revolutionary Theory. In: </w:t>
      </w:r>
      <w:proofErr w:type="spellStart"/>
      <w:r w:rsidRPr="00DA16CE">
        <w:rPr>
          <w:rFonts w:ascii="Garamond" w:hAnsi="Garamond"/>
          <w:sz w:val="22"/>
          <w:szCs w:val="22"/>
          <w:lang w:val="en-GB"/>
        </w:rPr>
        <w:t>Monatshefte</w:t>
      </w:r>
      <w:proofErr w:type="spellEnd"/>
      <w:r w:rsidRPr="00DA16CE">
        <w:rPr>
          <w:rFonts w:ascii="Garamond" w:hAnsi="Garamond"/>
          <w:sz w:val="22"/>
          <w:szCs w:val="22"/>
          <w:lang w:val="en-GB"/>
        </w:rPr>
        <w:t xml:space="preserve"> 114 (2022), H. 2, S. 179–199.</w:t>
      </w:r>
    </w:p>
    <w:p w14:paraId="6F38A14D" w14:textId="77777777" w:rsidR="00A36DBE" w:rsidRPr="00DA16CE" w:rsidRDefault="00A36DBE" w:rsidP="00DA16CE">
      <w:pPr>
        <w:jc w:val="both"/>
        <w:rPr>
          <w:rFonts w:ascii="Garamond" w:hAnsi="Garamond"/>
          <w:sz w:val="22"/>
          <w:szCs w:val="22"/>
          <w:lang w:val="en-GB"/>
        </w:rPr>
      </w:pPr>
    </w:p>
    <w:p w14:paraId="43098BFE"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Theater Heilbronn (Hg.)</w:t>
      </w:r>
      <w:r w:rsidRPr="00DA16CE">
        <w:rPr>
          <w:rFonts w:ascii="Garamond" w:hAnsi="Garamond"/>
          <w:sz w:val="22"/>
          <w:szCs w:val="22"/>
        </w:rPr>
        <w:t>: Heiner Müller: Der Auftrag. Heilbronn: Theater Heilbronn 2016 (Programmheft, Spielzeit 2015/2016).</w:t>
      </w:r>
    </w:p>
    <w:p w14:paraId="604C77DF" w14:textId="21C82AEB" w:rsidR="00817F9D" w:rsidRPr="00DA16CE" w:rsidRDefault="00817F9D" w:rsidP="00DA16CE">
      <w:pPr>
        <w:jc w:val="both"/>
        <w:rPr>
          <w:rFonts w:ascii="Garamond" w:hAnsi="Garamond"/>
          <w:sz w:val="22"/>
          <w:szCs w:val="22"/>
        </w:rPr>
      </w:pPr>
    </w:p>
    <w:p w14:paraId="17234829" w14:textId="444207A3" w:rsidR="007503CD" w:rsidRPr="00DA16CE" w:rsidRDefault="007503CD" w:rsidP="00DA16CE">
      <w:pPr>
        <w:jc w:val="both"/>
        <w:rPr>
          <w:rFonts w:ascii="Garamond" w:hAnsi="Garamond"/>
          <w:sz w:val="22"/>
          <w:szCs w:val="22"/>
        </w:rPr>
      </w:pPr>
      <w:r w:rsidRPr="00DA16CE">
        <w:rPr>
          <w:rFonts w:ascii="Garamond" w:hAnsi="Garamond"/>
          <w:b/>
          <w:sz w:val="22"/>
          <w:szCs w:val="22"/>
        </w:rPr>
        <w:t>Thi</w:t>
      </w:r>
      <w:r w:rsidR="00DA67D3" w:rsidRPr="00DA16CE">
        <w:rPr>
          <w:rFonts w:ascii="Garamond" w:hAnsi="Garamond"/>
          <w:b/>
          <w:sz w:val="22"/>
          <w:szCs w:val="22"/>
        </w:rPr>
        <w:t>e</w:t>
      </w:r>
      <w:r w:rsidRPr="00DA16CE">
        <w:rPr>
          <w:rFonts w:ascii="Garamond" w:hAnsi="Garamond"/>
          <w:b/>
          <w:sz w:val="22"/>
          <w:szCs w:val="22"/>
        </w:rPr>
        <w:t xml:space="preserve">le, Anja: </w:t>
      </w:r>
      <w:r w:rsidRPr="00DA16CE">
        <w:rPr>
          <w:rFonts w:ascii="Garamond" w:hAnsi="Garamond"/>
          <w:sz w:val="22"/>
          <w:szCs w:val="22"/>
        </w:rPr>
        <w:t>Heiner Müllers „Der Auftrag“ am Deutschen Theater B</w:t>
      </w:r>
      <w:r w:rsidR="00DA67D3" w:rsidRPr="00DA16CE">
        <w:rPr>
          <w:rFonts w:ascii="Garamond" w:hAnsi="Garamond"/>
          <w:sz w:val="22"/>
          <w:szCs w:val="22"/>
        </w:rPr>
        <w:t xml:space="preserve">erlin: Postkoloniale Horrorshow. In: </w:t>
      </w:r>
      <w:hyperlink r:id="rId583" w:history="1">
        <w:r w:rsidR="00DA67D3" w:rsidRPr="00DA16CE">
          <w:rPr>
            <w:rStyle w:val="Hyperlink"/>
            <w:rFonts w:ascii="Garamond" w:hAnsi="Garamond"/>
            <w:sz w:val="22"/>
            <w:szCs w:val="22"/>
          </w:rPr>
          <w:t>https://www.freitag.de</w:t>
        </w:r>
      </w:hyperlink>
      <w:r w:rsidR="00DA67D3" w:rsidRPr="00DA16CE">
        <w:rPr>
          <w:rFonts w:ascii="Garamond" w:hAnsi="Garamond"/>
          <w:sz w:val="22"/>
          <w:szCs w:val="22"/>
        </w:rPr>
        <w:t xml:space="preserve"> vom 31.10.2023. [Zugriff zuletzt am 13.11.2023]</w:t>
      </w:r>
    </w:p>
    <w:p w14:paraId="138420C1" w14:textId="43A4CF0D" w:rsidR="007503CD" w:rsidRDefault="007503CD" w:rsidP="00DA16CE">
      <w:pPr>
        <w:jc w:val="both"/>
        <w:rPr>
          <w:rFonts w:ascii="Garamond" w:hAnsi="Garamond"/>
          <w:sz w:val="22"/>
          <w:szCs w:val="22"/>
        </w:rPr>
      </w:pPr>
    </w:p>
    <w:p w14:paraId="24A7F885" w14:textId="6CE0BB32" w:rsidR="000D41BF" w:rsidRPr="00604B6A" w:rsidRDefault="000D41BF" w:rsidP="00DA16CE">
      <w:pPr>
        <w:jc w:val="both"/>
        <w:rPr>
          <w:rFonts w:ascii="Garamond" w:hAnsi="Garamond"/>
          <w:sz w:val="22"/>
          <w:szCs w:val="22"/>
        </w:rPr>
      </w:pPr>
      <w:r>
        <w:rPr>
          <w:rFonts w:ascii="Garamond" w:hAnsi="Garamond"/>
          <w:b/>
          <w:sz w:val="22"/>
          <w:szCs w:val="22"/>
        </w:rPr>
        <w:t>Thiele, Sebastian:</w:t>
      </w:r>
      <w:r w:rsidR="00604B6A">
        <w:rPr>
          <w:rFonts w:ascii="Garamond" w:hAnsi="Garamond"/>
          <w:b/>
          <w:sz w:val="22"/>
          <w:szCs w:val="22"/>
        </w:rPr>
        <w:t xml:space="preserve"> </w:t>
      </w:r>
      <w:r w:rsidR="00604B6A">
        <w:rPr>
          <w:rFonts w:ascii="Garamond" w:hAnsi="Garamond"/>
          <w:sz w:val="22"/>
          <w:szCs w:val="22"/>
        </w:rPr>
        <w:t>Premiere von „Dantons Tod“ am Staats</w:t>
      </w:r>
      <w:r w:rsidR="005337E1">
        <w:rPr>
          <w:rFonts w:ascii="Garamond" w:hAnsi="Garamond"/>
          <w:sz w:val="22"/>
          <w:szCs w:val="22"/>
        </w:rPr>
        <w:t>schauspiel</w:t>
      </w:r>
      <w:r w:rsidR="00604B6A">
        <w:rPr>
          <w:rFonts w:ascii="Garamond" w:hAnsi="Garamond"/>
          <w:sz w:val="22"/>
          <w:szCs w:val="22"/>
        </w:rPr>
        <w:t xml:space="preserve"> Dresden: Ein gigantisches Spektakel ohne Ende. In: Sächsische Zeitung vom 26.4.2025. [Auch zu Heiner Müllers „Der Auftrag“]</w:t>
      </w:r>
    </w:p>
    <w:p w14:paraId="74CD3898" w14:textId="77777777" w:rsidR="000D41BF" w:rsidRPr="00DA16CE" w:rsidRDefault="000D41BF" w:rsidP="00DA16CE">
      <w:pPr>
        <w:jc w:val="both"/>
        <w:rPr>
          <w:rFonts w:ascii="Garamond" w:hAnsi="Garamond"/>
          <w:sz w:val="22"/>
          <w:szCs w:val="22"/>
        </w:rPr>
      </w:pPr>
    </w:p>
    <w:p w14:paraId="709F95BA" w14:textId="7777777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Vornam</w:t>
      </w:r>
      <w:proofErr w:type="spellEnd"/>
      <w:r w:rsidRPr="00DA16CE">
        <w:rPr>
          <w:rFonts w:ascii="Garamond" w:hAnsi="Garamond"/>
          <w:b/>
          <w:sz w:val="22"/>
          <w:szCs w:val="22"/>
        </w:rPr>
        <w:t>, Axel</w:t>
      </w:r>
      <w:r w:rsidRPr="00DA16CE">
        <w:rPr>
          <w:rFonts w:ascii="Garamond" w:hAnsi="Garamond"/>
          <w:sz w:val="22"/>
          <w:szCs w:val="22"/>
        </w:rPr>
        <w:t xml:space="preserve">: Wenn hinter dem Himmel von morgen der Abgrund des Scheiterns beginnt. Ein Interview mit Intendant und Regisseur Axel </w:t>
      </w:r>
      <w:proofErr w:type="spellStart"/>
      <w:r w:rsidRPr="00DA16CE">
        <w:rPr>
          <w:rFonts w:ascii="Garamond" w:hAnsi="Garamond"/>
          <w:sz w:val="22"/>
          <w:szCs w:val="22"/>
        </w:rPr>
        <w:t>Vornam</w:t>
      </w:r>
      <w:proofErr w:type="spellEnd"/>
      <w:r w:rsidRPr="00DA16CE">
        <w:rPr>
          <w:rFonts w:ascii="Garamond" w:hAnsi="Garamond"/>
          <w:sz w:val="22"/>
          <w:szCs w:val="22"/>
        </w:rPr>
        <w:t xml:space="preserve"> von Kristin </w:t>
      </w:r>
      <w:proofErr w:type="spellStart"/>
      <w:r w:rsidRPr="00DA16CE">
        <w:rPr>
          <w:rFonts w:ascii="Garamond" w:hAnsi="Garamond"/>
          <w:sz w:val="22"/>
          <w:szCs w:val="22"/>
        </w:rPr>
        <w:t>Päckert</w:t>
      </w:r>
      <w:proofErr w:type="spellEnd"/>
      <w:r w:rsidRPr="00DA16CE">
        <w:rPr>
          <w:rFonts w:ascii="Garamond" w:hAnsi="Garamond"/>
          <w:sz w:val="22"/>
          <w:szCs w:val="22"/>
        </w:rPr>
        <w:t xml:space="preserve"> am 21.11.2015. In: Theater Heilbronn (Hg.): Heiner Müller: Der Auftrag. Heilbronn: Theater Heilbronn 2016,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2015/2016).</w:t>
      </w:r>
    </w:p>
    <w:p w14:paraId="353FFA1B" w14:textId="15BC3C1F" w:rsidR="00817F9D" w:rsidRPr="00DA16CE" w:rsidRDefault="00817F9D" w:rsidP="00DA16CE">
      <w:pPr>
        <w:jc w:val="both"/>
        <w:rPr>
          <w:rFonts w:ascii="Garamond" w:hAnsi="Garamond"/>
          <w:sz w:val="22"/>
          <w:szCs w:val="22"/>
        </w:rPr>
      </w:pPr>
    </w:p>
    <w:p w14:paraId="715B21BD" w14:textId="23B78100" w:rsidR="007503CD" w:rsidRPr="00DA16CE" w:rsidRDefault="007503CD" w:rsidP="00DA16CE">
      <w:pPr>
        <w:jc w:val="both"/>
        <w:rPr>
          <w:rFonts w:ascii="Garamond" w:hAnsi="Garamond"/>
          <w:sz w:val="22"/>
          <w:szCs w:val="22"/>
        </w:rPr>
      </w:pPr>
      <w:r w:rsidRPr="00DA16CE">
        <w:rPr>
          <w:rFonts w:ascii="Garamond" w:hAnsi="Garamond"/>
          <w:b/>
          <w:sz w:val="22"/>
          <w:szCs w:val="22"/>
        </w:rPr>
        <w:t xml:space="preserve">Wahl, Christine: </w:t>
      </w:r>
      <w:r w:rsidRPr="00DA16CE">
        <w:rPr>
          <w:rFonts w:ascii="Garamond" w:hAnsi="Garamond"/>
          <w:sz w:val="22"/>
          <w:szCs w:val="22"/>
        </w:rPr>
        <w:t xml:space="preserve">Heiner Müller, oder was? „Der Auftrag“ und ein Kommentar am Deutschen Theater Berlin. In: Tagespiegel. </w:t>
      </w:r>
      <w:hyperlink r:id="rId584" w:history="1">
        <w:r w:rsidRPr="00DA16CE">
          <w:rPr>
            <w:rStyle w:val="Hyperlink"/>
            <w:rFonts w:ascii="Garamond" w:hAnsi="Garamond"/>
            <w:sz w:val="22"/>
            <w:szCs w:val="22"/>
          </w:rPr>
          <w:t>https://www.tagesspiegel.de</w:t>
        </w:r>
      </w:hyperlink>
      <w:r w:rsidRPr="00DA16CE">
        <w:rPr>
          <w:rFonts w:ascii="Garamond" w:hAnsi="Garamond"/>
          <w:sz w:val="22"/>
          <w:szCs w:val="22"/>
        </w:rPr>
        <w:t xml:space="preserve"> vom 30.10.2023. [Zugriff zuletzt </w:t>
      </w:r>
      <w:r w:rsidR="00387E42" w:rsidRPr="00DA16CE">
        <w:rPr>
          <w:rFonts w:ascii="Garamond" w:hAnsi="Garamond"/>
          <w:sz w:val="22"/>
          <w:szCs w:val="22"/>
        </w:rPr>
        <w:t xml:space="preserve">am </w:t>
      </w:r>
      <w:r w:rsidRPr="00DA16CE">
        <w:rPr>
          <w:rFonts w:ascii="Garamond" w:hAnsi="Garamond"/>
          <w:sz w:val="22"/>
          <w:szCs w:val="22"/>
        </w:rPr>
        <w:t>13.11.2023]</w:t>
      </w:r>
    </w:p>
    <w:p w14:paraId="2C204819" w14:textId="77777777" w:rsidR="007503CD" w:rsidRPr="00DA16CE" w:rsidRDefault="007503CD" w:rsidP="00DA16CE">
      <w:pPr>
        <w:jc w:val="both"/>
        <w:rPr>
          <w:rFonts w:ascii="Garamond" w:hAnsi="Garamond"/>
          <w:sz w:val="22"/>
          <w:szCs w:val="22"/>
        </w:rPr>
      </w:pPr>
    </w:p>
    <w:p w14:paraId="6C21C26B" w14:textId="6407D5D1" w:rsidR="00751108" w:rsidRPr="00DA16CE" w:rsidRDefault="00751108" w:rsidP="00DA16CE">
      <w:pPr>
        <w:jc w:val="both"/>
        <w:rPr>
          <w:rFonts w:ascii="Garamond" w:hAnsi="Garamond"/>
          <w:sz w:val="22"/>
          <w:szCs w:val="22"/>
        </w:rPr>
      </w:pPr>
      <w:r w:rsidRPr="00DA16CE">
        <w:rPr>
          <w:rFonts w:ascii="Garamond" w:hAnsi="Garamond"/>
          <w:b/>
          <w:sz w:val="22"/>
          <w:szCs w:val="22"/>
        </w:rPr>
        <w:t xml:space="preserve">Weigand, Friedrich: </w:t>
      </w:r>
      <w:r w:rsidRPr="00DA16CE">
        <w:rPr>
          <w:rFonts w:ascii="Garamond" w:hAnsi="Garamond"/>
          <w:sz w:val="22"/>
          <w:szCs w:val="22"/>
        </w:rPr>
        <w:t>Drei Revolutionsstücke. Heyme inszenierte zweimal Büchner und einmal Müller. In: Der Tagesspiegel vom 29.10.1981.</w:t>
      </w:r>
    </w:p>
    <w:p w14:paraId="4B105D7A" w14:textId="77777777" w:rsidR="00751108" w:rsidRPr="00DA16CE" w:rsidRDefault="00751108" w:rsidP="00DA16CE">
      <w:pPr>
        <w:jc w:val="both"/>
        <w:rPr>
          <w:rFonts w:ascii="Garamond" w:hAnsi="Garamond"/>
          <w:sz w:val="22"/>
          <w:szCs w:val="22"/>
        </w:rPr>
      </w:pPr>
    </w:p>
    <w:p w14:paraId="726AA942" w14:textId="180D8665"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Welzin</w:t>
      </w:r>
      <w:proofErr w:type="spellEnd"/>
      <w:r w:rsidRPr="00DA16CE">
        <w:rPr>
          <w:rFonts w:ascii="Garamond" w:hAnsi="Garamond"/>
          <w:b/>
          <w:sz w:val="22"/>
          <w:szCs w:val="22"/>
        </w:rPr>
        <w:t>, Leonore</w:t>
      </w:r>
      <w:r w:rsidRPr="00DA16CE">
        <w:rPr>
          <w:rFonts w:ascii="Garamond" w:hAnsi="Garamond"/>
          <w:sz w:val="22"/>
          <w:szCs w:val="22"/>
        </w:rPr>
        <w:t>: Die Dialektik von Füller und Leere. In: Fränkische Nachrichten vom 3.2.2016.</w:t>
      </w:r>
    </w:p>
    <w:p w14:paraId="59E98BA9" w14:textId="1059B117" w:rsidR="00B128A8" w:rsidRPr="00DA16CE" w:rsidRDefault="00B128A8" w:rsidP="00DA16CE">
      <w:pPr>
        <w:jc w:val="both"/>
        <w:rPr>
          <w:rFonts w:ascii="Garamond" w:hAnsi="Garamond"/>
          <w:sz w:val="22"/>
          <w:szCs w:val="22"/>
        </w:rPr>
      </w:pPr>
    </w:p>
    <w:p w14:paraId="5BEB8496" w14:textId="79AFDE47" w:rsidR="006C6C22" w:rsidRPr="00DA16CE" w:rsidRDefault="006C6C22" w:rsidP="00DA16CE">
      <w:pPr>
        <w:jc w:val="both"/>
        <w:rPr>
          <w:rFonts w:ascii="Garamond" w:hAnsi="Garamond"/>
          <w:sz w:val="22"/>
          <w:szCs w:val="22"/>
        </w:rPr>
      </w:pPr>
      <w:proofErr w:type="spellStart"/>
      <w:r w:rsidRPr="00DA16CE">
        <w:rPr>
          <w:rFonts w:ascii="Garamond" w:hAnsi="Garamond"/>
          <w:b/>
          <w:sz w:val="22"/>
          <w:szCs w:val="22"/>
        </w:rPr>
        <w:t>wend</w:t>
      </w:r>
      <w:proofErr w:type="spellEnd"/>
      <w:r w:rsidRPr="00DA16CE">
        <w:rPr>
          <w:rFonts w:ascii="Garamond" w:hAnsi="Garamond"/>
          <w:b/>
          <w:sz w:val="22"/>
          <w:szCs w:val="22"/>
        </w:rPr>
        <w:t xml:space="preserve">: </w:t>
      </w:r>
      <w:r w:rsidRPr="00DA16CE">
        <w:rPr>
          <w:rFonts w:ascii="Garamond" w:hAnsi="Garamond"/>
          <w:sz w:val="22"/>
          <w:szCs w:val="22"/>
        </w:rPr>
        <w:t>Malersaal. Die Revolution frisst ihre Kinder. In: Hamburger Abendblatt vom 13.1.2009.</w:t>
      </w:r>
    </w:p>
    <w:p w14:paraId="1452E2DD" w14:textId="77777777" w:rsidR="006C6C22" w:rsidRPr="00DA16CE" w:rsidRDefault="006C6C22" w:rsidP="00DA16CE">
      <w:pPr>
        <w:jc w:val="both"/>
        <w:rPr>
          <w:rFonts w:ascii="Garamond" w:hAnsi="Garamond"/>
          <w:sz w:val="22"/>
          <w:szCs w:val="22"/>
        </w:rPr>
      </w:pPr>
    </w:p>
    <w:p w14:paraId="0EB286AD" w14:textId="000E780E" w:rsidR="007B7234" w:rsidRPr="00DA16CE" w:rsidRDefault="007B7234" w:rsidP="00DA16CE">
      <w:pPr>
        <w:jc w:val="both"/>
        <w:rPr>
          <w:rFonts w:ascii="Garamond" w:hAnsi="Garamond"/>
          <w:b/>
          <w:sz w:val="22"/>
          <w:szCs w:val="22"/>
        </w:rPr>
      </w:pPr>
      <w:r w:rsidRPr="00DA16CE">
        <w:rPr>
          <w:rFonts w:ascii="Garamond" w:hAnsi="Garamond"/>
          <w:b/>
          <w:sz w:val="22"/>
          <w:szCs w:val="22"/>
        </w:rPr>
        <w:t>Westphal, Sascha:</w:t>
      </w:r>
      <w:r w:rsidRPr="00DA16CE">
        <w:rPr>
          <w:rFonts w:ascii="Garamond" w:hAnsi="Garamond"/>
          <w:sz w:val="22"/>
          <w:szCs w:val="22"/>
        </w:rPr>
        <w:t xml:space="preserve"> </w:t>
      </w:r>
      <w:r w:rsidR="009D2810" w:rsidRPr="00DA16CE">
        <w:rPr>
          <w:rFonts w:ascii="Garamond" w:hAnsi="Garamond"/>
          <w:sz w:val="22"/>
          <w:szCs w:val="22"/>
        </w:rPr>
        <w:t xml:space="preserve">Im Zirkus der Revolution. </w:t>
      </w:r>
      <w:r w:rsidRPr="00DA16CE">
        <w:rPr>
          <w:rFonts w:ascii="Garamond" w:hAnsi="Garamond"/>
          <w:sz w:val="22"/>
          <w:szCs w:val="22"/>
        </w:rPr>
        <w:t>Der Auftrag – Das Team Kühnel/Kuttner lädt bei den Ruhrfestspielen zu einem überwältigenden Assoz</w:t>
      </w:r>
      <w:r w:rsidR="00AA4315" w:rsidRPr="00DA16CE">
        <w:rPr>
          <w:rFonts w:ascii="Garamond" w:hAnsi="Garamond"/>
          <w:sz w:val="22"/>
          <w:szCs w:val="22"/>
        </w:rPr>
        <w:t>i</w:t>
      </w:r>
      <w:r w:rsidRPr="00DA16CE">
        <w:rPr>
          <w:rFonts w:ascii="Garamond" w:hAnsi="Garamond"/>
          <w:sz w:val="22"/>
          <w:szCs w:val="22"/>
        </w:rPr>
        <w:t xml:space="preserve">ationsreigen, mit Heiner-Müller-Playback und Corinna Harfouch. [Premiere am 9.6.2015]. In: </w:t>
      </w:r>
      <w:hyperlink r:id="rId585"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[9.6.2015. Lexikon: Müller, Heiner. Zugriff zuletzt am 18.11.2022]</w:t>
      </w:r>
    </w:p>
    <w:p w14:paraId="5EE31F36" w14:textId="587FD800" w:rsidR="007B7234" w:rsidRPr="00DA16CE" w:rsidRDefault="007B7234" w:rsidP="00DA16CE">
      <w:pPr>
        <w:jc w:val="both"/>
        <w:rPr>
          <w:rFonts w:ascii="Garamond" w:hAnsi="Garamond"/>
          <w:sz w:val="22"/>
          <w:szCs w:val="22"/>
        </w:rPr>
      </w:pPr>
    </w:p>
    <w:p w14:paraId="3B8E5104" w14:textId="763BCC48" w:rsidR="00F82777" w:rsidRPr="00DA16CE" w:rsidRDefault="00F82777" w:rsidP="00DA16CE">
      <w:pPr>
        <w:jc w:val="both"/>
        <w:rPr>
          <w:rFonts w:ascii="Garamond" w:hAnsi="Garamond"/>
          <w:sz w:val="22"/>
          <w:szCs w:val="22"/>
        </w:rPr>
      </w:pPr>
      <w:r w:rsidRPr="00DA16CE">
        <w:rPr>
          <w:rFonts w:ascii="Garamond" w:hAnsi="Garamond"/>
          <w:b/>
          <w:sz w:val="22"/>
          <w:szCs w:val="22"/>
        </w:rPr>
        <w:t>Wieck, Thomas:</w:t>
      </w:r>
      <w:r w:rsidRPr="00DA16CE">
        <w:rPr>
          <w:rFonts w:ascii="Garamond" w:hAnsi="Garamond"/>
          <w:sz w:val="22"/>
          <w:szCs w:val="22"/>
        </w:rPr>
        <w:t xml:space="preserve"> Wir waren die Müller-Spieler. Hermann Beyer, Michael Gwisdek, Dieter Montag. Über die Kunst des Schauspielens in der DDR. Berlin: Theater der Zeit 2024. [Zu Heiner Müllers „Der Auftrag“ S. 317–323 und </w:t>
      </w:r>
      <w:r w:rsidR="00812EA9" w:rsidRPr="00DA16CE">
        <w:rPr>
          <w:rFonts w:ascii="Garamond" w:hAnsi="Garamond"/>
          <w:sz w:val="22"/>
          <w:szCs w:val="22"/>
        </w:rPr>
        <w:t xml:space="preserve">S. </w:t>
      </w:r>
      <w:r w:rsidRPr="00DA16CE">
        <w:rPr>
          <w:rFonts w:ascii="Garamond" w:hAnsi="Garamond"/>
          <w:sz w:val="22"/>
          <w:szCs w:val="22"/>
        </w:rPr>
        <w:t>324–336]</w:t>
      </w:r>
    </w:p>
    <w:p w14:paraId="0A8C90BF" w14:textId="29DBFB70" w:rsidR="00F82777" w:rsidRDefault="00F82777" w:rsidP="00DA16CE">
      <w:pPr>
        <w:jc w:val="both"/>
        <w:rPr>
          <w:rFonts w:ascii="Garamond" w:hAnsi="Garamond"/>
          <w:sz w:val="22"/>
          <w:szCs w:val="22"/>
        </w:rPr>
      </w:pPr>
    </w:p>
    <w:p w14:paraId="7749D3C5" w14:textId="3B358EE0" w:rsidR="003F0EF7" w:rsidRPr="00BD48DD" w:rsidRDefault="003F0EF7" w:rsidP="00DA16CE">
      <w:pPr>
        <w:jc w:val="both"/>
        <w:rPr>
          <w:rFonts w:ascii="Garamond" w:hAnsi="Garamond"/>
          <w:sz w:val="22"/>
          <w:szCs w:val="22"/>
          <w:lang w:val="en-GB"/>
        </w:rPr>
      </w:pPr>
      <w:bookmarkStart w:id="42" w:name="_Hlk216111300"/>
      <w:r>
        <w:rPr>
          <w:rFonts w:ascii="Garamond" w:hAnsi="Garamond"/>
          <w:b/>
          <w:sz w:val="22"/>
          <w:szCs w:val="22"/>
        </w:rPr>
        <w:t xml:space="preserve">Wille, Franz: </w:t>
      </w:r>
      <w:r>
        <w:rPr>
          <w:rFonts w:ascii="Garamond" w:hAnsi="Garamond"/>
          <w:sz w:val="22"/>
          <w:szCs w:val="22"/>
        </w:rPr>
        <w:t xml:space="preserve">Das große Stimmengewirr. Frank Castorf inszeniert in Dresden mit Büchner „Dantons Tod“ und Heiner Müllers „Der Auftrag“ Dilemmata der Revolution. </w:t>
      </w:r>
      <w:r w:rsidRPr="00BD48DD">
        <w:rPr>
          <w:rFonts w:ascii="Garamond" w:hAnsi="Garamond"/>
          <w:sz w:val="22"/>
          <w:szCs w:val="22"/>
          <w:lang w:val="en-GB"/>
        </w:rPr>
        <w:t xml:space="preserve">In: </w:t>
      </w:r>
      <w:proofErr w:type="spellStart"/>
      <w:r w:rsidRPr="00BD48DD">
        <w:rPr>
          <w:rFonts w:ascii="Garamond" w:hAnsi="Garamond"/>
          <w:sz w:val="22"/>
          <w:szCs w:val="22"/>
          <w:lang w:val="en-GB"/>
        </w:rPr>
        <w:t>Theater</w:t>
      </w:r>
      <w:proofErr w:type="spellEnd"/>
      <w:r w:rsidRPr="00BD48DD">
        <w:rPr>
          <w:rFonts w:ascii="Garamond" w:hAnsi="Garamond"/>
          <w:sz w:val="22"/>
          <w:szCs w:val="22"/>
          <w:lang w:val="en-GB"/>
        </w:rPr>
        <w:t xml:space="preserve"> </w:t>
      </w:r>
      <w:proofErr w:type="spellStart"/>
      <w:r w:rsidRPr="00BD48DD">
        <w:rPr>
          <w:rFonts w:ascii="Garamond" w:hAnsi="Garamond"/>
          <w:sz w:val="22"/>
          <w:szCs w:val="22"/>
          <w:lang w:val="en-GB"/>
        </w:rPr>
        <w:t>heute</w:t>
      </w:r>
      <w:proofErr w:type="spellEnd"/>
      <w:r w:rsidRPr="00BD48DD">
        <w:rPr>
          <w:rFonts w:ascii="Garamond" w:hAnsi="Garamond"/>
          <w:sz w:val="22"/>
          <w:szCs w:val="22"/>
          <w:lang w:val="en-GB"/>
        </w:rPr>
        <w:t xml:space="preserve"> </w:t>
      </w:r>
      <w:r w:rsidR="00BD48DD" w:rsidRPr="00BD48DD">
        <w:rPr>
          <w:rFonts w:ascii="Garamond" w:hAnsi="Garamond"/>
          <w:sz w:val="22"/>
          <w:szCs w:val="22"/>
          <w:lang w:val="en-GB"/>
        </w:rPr>
        <w:t xml:space="preserve">66 </w:t>
      </w:r>
      <w:r w:rsidRPr="00BD48DD">
        <w:rPr>
          <w:rFonts w:ascii="Garamond" w:hAnsi="Garamond"/>
          <w:sz w:val="22"/>
          <w:szCs w:val="22"/>
          <w:lang w:val="en-GB"/>
        </w:rPr>
        <w:t>(2025), H. 6, S. 6</w:t>
      </w:r>
      <w:r w:rsidR="00BD48DD" w:rsidRPr="00BD48DD">
        <w:rPr>
          <w:rFonts w:ascii="Garamond" w:hAnsi="Garamond"/>
          <w:sz w:val="22"/>
          <w:szCs w:val="22"/>
          <w:lang w:val="en-GB"/>
        </w:rPr>
        <w:t>–8</w:t>
      </w:r>
      <w:r w:rsidRPr="00BD48DD">
        <w:rPr>
          <w:rFonts w:ascii="Garamond" w:hAnsi="Garamond"/>
          <w:sz w:val="22"/>
          <w:szCs w:val="22"/>
          <w:lang w:val="en-GB"/>
        </w:rPr>
        <w:t>.</w:t>
      </w:r>
    </w:p>
    <w:bookmarkEnd w:id="42"/>
    <w:p w14:paraId="373FFAA7" w14:textId="77777777" w:rsidR="003F0EF7" w:rsidRPr="00BD48DD" w:rsidRDefault="003F0EF7" w:rsidP="00DA16CE">
      <w:pPr>
        <w:jc w:val="both"/>
        <w:rPr>
          <w:rFonts w:ascii="Garamond" w:hAnsi="Garamond"/>
          <w:sz w:val="22"/>
          <w:szCs w:val="22"/>
          <w:lang w:val="en-GB"/>
        </w:rPr>
      </w:pPr>
    </w:p>
    <w:p w14:paraId="04938479" w14:textId="43D8ACD8" w:rsidR="007A1E2D" w:rsidRPr="00DA16CE" w:rsidRDefault="007A1E2D" w:rsidP="00DA16CE">
      <w:pPr>
        <w:jc w:val="both"/>
        <w:rPr>
          <w:rFonts w:ascii="Garamond" w:hAnsi="Garamond"/>
          <w:sz w:val="22"/>
          <w:szCs w:val="22"/>
        </w:rPr>
      </w:pPr>
      <w:r w:rsidRPr="003F0EF7">
        <w:rPr>
          <w:rFonts w:ascii="Garamond" w:hAnsi="Garamond"/>
          <w:b/>
          <w:sz w:val="22"/>
          <w:szCs w:val="22"/>
          <w:lang w:val="en-GB"/>
        </w:rPr>
        <w:lastRenderedPageBreak/>
        <w:t>William, Jennifer Marston:</w:t>
      </w:r>
      <w:r w:rsidRPr="003F0EF7">
        <w:rPr>
          <w:rFonts w:ascii="Garamond" w:hAnsi="Garamond"/>
          <w:sz w:val="22"/>
          <w:szCs w:val="22"/>
          <w:lang w:val="en-GB"/>
        </w:rPr>
        <w:t xml:space="preserve"> The Tender Gaze, Embodied Politics, and Perspective-Taking in German </w:t>
      </w:r>
      <w:proofErr w:type="spellStart"/>
      <w:r w:rsidRPr="003F0EF7">
        <w:rPr>
          <w:rFonts w:ascii="Garamond" w:hAnsi="Garamond"/>
          <w:sz w:val="22"/>
          <w:szCs w:val="22"/>
          <w:lang w:val="en-GB"/>
        </w:rPr>
        <w:t>Postdramatic</w:t>
      </w:r>
      <w:proofErr w:type="spellEnd"/>
      <w:r w:rsidRPr="003F0EF7">
        <w:rPr>
          <w:rFonts w:ascii="Garamond" w:hAnsi="Garamond"/>
          <w:sz w:val="22"/>
          <w:szCs w:val="22"/>
          <w:lang w:val="en-GB"/>
        </w:rPr>
        <w:t xml:space="preserve"> </w:t>
      </w:r>
      <w:proofErr w:type="spellStart"/>
      <w:r w:rsidRPr="003F0EF7">
        <w:rPr>
          <w:rFonts w:ascii="Garamond" w:hAnsi="Garamond"/>
          <w:sz w:val="22"/>
          <w:szCs w:val="22"/>
          <w:lang w:val="en-GB"/>
        </w:rPr>
        <w:t>Theater</w:t>
      </w:r>
      <w:proofErr w:type="spellEnd"/>
      <w:r w:rsidRPr="003F0EF7">
        <w:rPr>
          <w:rFonts w:ascii="Garamond" w:hAnsi="Garamond"/>
          <w:sz w:val="22"/>
          <w:szCs w:val="22"/>
          <w:lang w:val="en-GB"/>
        </w:rPr>
        <w:t xml:space="preserve">. </w:t>
      </w:r>
      <w:r w:rsidRPr="00DA16CE">
        <w:rPr>
          <w:rFonts w:ascii="Garamond" w:hAnsi="Garamond"/>
          <w:sz w:val="22"/>
          <w:szCs w:val="22"/>
          <w:lang w:val="en-GB"/>
        </w:rPr>
        <w:t xml:space="preserve">In: The Tender Gaze: Compassionate Encounters on the German Screen, Page, and Stage. </w:t>
      </w:r>
      <w:r w:rsidRPr="00DA16CE">
        <w:rPr>
          <w:rFonts w:ascii="Garamond" w:hAnsi="Garamond"/>
          <w:sz w:val="22"/>
          <w:szCs w:val="22"/>
        </w:rPr>
        <w:t xml:space="preserve">Hg. von Muriel </w:t>
      </w:r>
      <w:proofErr w:type="spellStart"/>
      <w:r w:rsidRPr="00DA16CE">
        <w:rPr>
          <w:rFonts w:ascii="Garamond" w:hAnsi="Garamond"/>
          <w:sz w:val="22"/>
          <w:szCs w:val="22"/>
        </w:rPr>
        <w:t>Cormican</w:t>
      </w:r>
      <w:proofErr w:type="spellEnd"/>
      <w:r w:rsidRPr="00DA16CE">
        <w:rPr>
          <w:rFonts w:ascii="Garamond" w:hAnsi="Garamond"/>
          <w:sz w:val="22"/>
          <w:szCs w:val="22"/>
        </w:rPr>
        <w:t>/Jennifer Marston William. Rochester, NY: Camden House 2022, S. 40–59. [Auch zu Heiner Müllers „Der Auftrag“]</w:t>
      </w:r>
    </w:p>
    <w:p w14:paraId="329C21DC" w14:textId="77777777" w:rsidR="007A1E2D" w:rsidRPr="00DA16CE" w:rsidRDefault="007A1E2D" w:rsidP="00DA16CE">
      <w:pPr>
        <w:jc w:val="both"/>
        <w:rPr>
          <w:rFonts w:ascii="Garamond" w:hAnsi="Garamond"/>
          <w:sz w:val="22"/>
          <w:szCs w:val="22"/>
        </w:rPr>
      </w:pPr>
    </w:p>
    <w:p w14:paraId="7F2C712B" w14:textId="06B2A580" w:rsidR="002918C1" w:rsidRPr="00DA16CE" w:rsidRDefault="002918C1" w:rsidP="00DA16CE">
      <w:pPr>
        <w:jc w:val="both"/>
        <w:rPr>
          <w:rFonts w:ascii="Garamond" w:hAnsi="Garamond"/>
          <w:sz w:val="22"/>
          <w:szCs w:val="22"/>
        </w:rPr>
      </w:pPr>
      <w:r w:rsidRPr="00DA16CE">
        <w:rPr>
          <w:rFonts w:ascii="Garamond" w:eastAsia="SimSun" w:hAnsi="Garamond"/>
          <w:b/>
          <w:sz w:val="22"/>
          <w:szCs w:val="22"/>
          <w:lang w:val="fr-FR"/>
        </w:rPr>
        <w:t>Xie, Fang:</w:t>
      </w:r>
      <w:r w:rsidRPr="00DA16CE">
        <w:rPr>
          <w:rFonts w:ascii="Garamond" w:eastAsia="SimSun" w:hAnsi="Garamond"/>
          <w:sz w:val="22"/>
          <w:szCs w:val="22"/>
          <w:lang w:val="fr-FR"/>
        </w:rPr>
        <w:t xml:space="preserve"> “</w:t>
      </w:r>
      <w:proofErr w:type="spellStart"/>
      <w:r w:rsidRPr="00DA16CE">
        <w:rPr>
          <w:rFonts w:ascii="Garamond" w:eastAsia="SimSun" w:hAnsi="Garamond"/>
          <w:sz w:val="22"/>
          <w:szCs w:val="22"/>
          <w:lang w:val="fr-FR"/>
        </w:rPr>
        <w:t>Renwu</w:t>
      </w:r>
      <w:proofErr w:type="spellEnd"/>
      <w:r w:rsidRPr="00DA16CE">
        <w:rPr>
          <w:rFonts w:ascii="Garamond" w:eastAsia="SimSun" w:hAnsi="Garamond"/>
          <w:sz w:val="22"/>
          <w:szCs w:val="22"/>
          <w:lang w:val="fr-FR"/>
        </w:rPr>
        <w:t xml:space="preserve">” De </w:t>
      </w:r>
      <w:proofErr w:type="spellStart"/>
      <w:r w:rsidRPr="00DA16CE">
        <w:rPr>
          <w:rFonts w:ascii="Garamond" w:eastAsia="SimSun" w:hAnsi="Garamond"/>
          <w:sz w:val="22"/>
          <w:szCs w:val="22"/>
          <w:lang w:val="fr-FR"/>
        </w:rPr>
        <w:t>Pingtie</w:t>
      </w:r>
      <w:proofErr w:type="spellEnd"/>
      <w:r w:rsidRPr="00DA16CE">
        <w:rPr>
          <w:rFonts w:ascii="Garamond" w:eastAsia="SimSun" w:hAnsi="Garamond"/>
          <w:sz w:val="22"/>
          <w:szCs w:val="22"/>
          <w:lang w:val="fr-FR"/>
        </w:rPr>
        <w:t xml:space="preserve"> </w:t>
      </w:r>
      <w:proofErr w:type="spellStart"/>
      <w:r w:rsidRPr="00DA16CE">
        <w:rPr>
          <w:rFonts w:ascii="Garamond" w:eastAsia="SimSun" w:hAnsi="Garamond"/>
          <w:sz w:val="22"/>
          <w:szCs w:val="22"/>
          <w:lang w:val="fr-FR"/>
        </w:rPr>
        <w:t>Tezheng</w:t>
      </w:r>
      <w:proofErr w:type="spellEnd"/>
      <w:r w:rsidRPr="00DA16CE">
        <w:rPr>
          <w:rFonts w:ascii="Garamond" w:eastAsia="SimSun" w:hAnsi="Garamond"/>
          <w:sz w:val="22"/>
          <w:szCs w:val="22"/>
          <w:lang w:val="fr-FR"/>
        </w:rPr>
        <w:t xml:space="preserve"> </w:t>
      </w:r>
      <w:proofErr w:type="spellStart"/>
      <w:r w:rsidRPr="00DA16CE">
        <w:rPr>
          <w:rFonts w:ascii="Garamond" w:eastAsia="SimSun" w:hAnsi="Garamond"/>
          <w:sz w:val="22"/>
          <w:szCs w:val="22"/>
          <w:lang w:val="fr-FR"/>
        </w:rPr>
        <w:t>Tanxi</w:t>
      </w:r>
      <w:proofErr w:type="spellEnd"/>
      <w:r w:rsidRPr="00DA16CE">
        <w:rPr>
          <w:rFonts w:ascii="Garamond" w:eastAsia="SimSun" w:hAnsi="Garamond"/>
          <w:sz w:val="22"/>
          <w:szCs w:val="22"/>
          <w:lang w:val="fr-FR"/>
        </w:rPr>
        <w:t xml:space="preserve">. </w:t>
      </w:r>
      <w:r w:rsidRPr="00DA16CE">
        <w:rPr>
          <w:rFonts w:ascii="Garamond" w:eastAsia="SimSun" w:hAnsi="Garamond"/>
          <w:sz w:val="22"/>
          <w:szCs w:val="22"/>
        </w:rPr>
        <w:t xml:space="preserve">In: </w:t>
      </w:r>
      <w:proofErr w:type="spellStart"/>
      <w:r w:rsidRPr="00DA16CE">
        <w:rPr>
          <w:rFonts w:ascii="Garamond" w:eastAsia="SimSun" w:hAnsi="Garamond"/>
          <w:sz w:val="22"/>
          <w:szCs w:val="22"/>
        </w:rPr>
        <w:t>Waiguo</w:t>
      </w:r>
      <w:proofErr w:type="spellEnd"/>
      <w:r w:rsidRPr="00DA16CE">
        <w:rPr>
          <w:rFonts w:ascii="Garamond" w:eastAsia="SimSun" w:hAnsi="Garamond"/>
          <w:sz w:val="22"/>
          <w:szCs w:val="22"/>
        </w:rPr>
        <w:t xml:space="preserve"> </w:t>
      </w:r>
      <w:proofErr w:type="spellStart"/>
      <w:r w:rsidRPr="00DA16CE">
        <w:rPr>
          <w:rFonts w:ascii="Garamond" w:eastAsia="SimSun" w:hAnsi="Garamond"/>
          <w:sz w:val="22"/>
          <w:szCs w:val="22"/>
        </w:rPr>
        <w:t>wenxue</w:t>
      </w:r>
      <w:proofErr w:type="spellEnd"/>
      <w:r w:rsidRPr="00DA16CE">
        <w:rPr>
          <w:rFonts w:ascii="Garamond" w:eastAsia="SimSun" w:hAnsi="Garamond"/>
          <w:sz w:val="22"/>
          <w:szCs w:val="22"/>
        </w:rPr>
        <w:t xml:space="preserve"> </w:t>
      </w:r>
      <w:proofErr w:type="spellStart"/>
      <w:r w:rsidRPr="00DA16CE">
        <w:rPr>
          <w:rFonts w:ascii="Garamond" w:eastAsia="SimSun" w:hAnsi="Garamond"/>
          <w:sz w:val="22"/>
          <w:szCs w:val="22"/>
        </w:rPr>
        <w:t>Yanjiu</w:t>
      </w:r>
      <w:proofErr w:type="spellEnd"/>
      <w:r w:rsidRPr="00DA16CE">
        <w:rPr>
          <w:rFonts w:ascii="Garamond" w:eastAsia="SimSun" w:hAnsi="Garamond"/>
          <w:sz w:val="22"/>
          <w:szCs w:val="22"/>
        </w:rPr>
        <w:t xml:space="preserve"> 3 (2006), S. 94-199. [Zur Ästhetik der Collage in Heiner Müllers „</w:t>
      </w:r>
      <w:r w:rsidRPr="00DA16CE">
        <w:rPr>
          <w:rFonts w:ascii="Garamond" w:eastAsia="SimSun" w:hAnsi="Garamond"/>
          <w:iCs/>
          <w:sz w:val="22"/>
          <w:szCs w:val="22"/>
        </w:rPr>
        <w:t>Der Auftrag“]</w:t>
      </w:r>
    </w:p>
    <w:p w14:paraId="375C4206" w14:textId="77777777" w:rsidR="002918C1" w:rsidRPr="00DA16CE" w:rsidRDefault="002918C1" w:rsidP="00DA16CE">
      <w:pPr>
        <w:jc w:val="both"/>
        <w:rPr>
          <w:rFonts w:ascii="Garamond" w:hAnsi="Garamond"/>
          <w:sz w:val="22"/>
          <w:szCs w:val="22"/>
        </w:rPr>
      </w:pPr>
    </w:p>
    <w:p w14:paraId="2ACA7175" w14:textId="167EA76D" w:rsidR="00B128A8" w:rsidRPr="00DA16CE" w:rsidRDefault="00B128A8" w:rsidP="00DA16CE">
      <w:pPr>
        <w:jc w:val="both"/>
        <w:rPr>
          <w:rFonts w:ascii="Garamond" w:hAnsi="Garamond"/>
          <w:sz w:val="22"/>
          <w:szCs w:val="22"/>
          <w:lang w:val="fr-FR"/>
        </w:rPr>
      </w:pPr>
      <w:proofErr w:type="spellStart"/>
      <w:r w:rsidRPr="00DA16CE">
        <w:rPr>
          <w:rFonts w:ascii="Garamond" w:hAnsi="Garamond"/>
          <w:b/>
          <w:sz w:val="22"/>
          <w:szCs w:val="22"/>
        </w:rPr>
        <w:t>Yeşilada</w:t>
      </w:r>
      <w:proofErr w:type="spellEnd"/>
      <w:r w:rsidRPr="00DA16CE">
        <w:rPr>
          <w:rFonts w:ascii="Garamond" w:hAnsi="Garamond"/>
          <w:b/>
          <w:sz w:val="22"/>
          <w:szCs w:val="22"/>
        </w:rPr>
        <w:t xml:space="preserve">, Karin E.: </w:t>
      </w:r>
      <w:r w:rsidRPr="00DA16CE">
        <w:rPr>
          <w:rFonts w:ascii="Garamond" w:hAnsi="Garamond"/>
          <w:sz w:val="22"/>
          <w:szCs w:val="22"/>
        </w:rPr>
        <w:t xml:space="preserve">Der Auftrag – Theater Paderborn – Alice Buddeberg verlegt Heiner Müllers scheiternde Revolution ins Büro der ewigen Wiederkehr. </w:t>
      </w:r>
      <w:r w:rsidRPr="00DA16CE">
        <w:rPr>
          <w:rFonts w:ascii="Garamond" w:hAnsi="Garamond"/>
          <w:sz w:val="22"/>
          <w:szCs w:val="22"/>
          <w:lang w:val="fr-FR"/>
        </w:rPr>
        <w:t xml:space="preserve">In: </w:t>
      </w:r>
      <w:r w:rsidR="005947A7" w:rsidRPr="00DA16CE">
        <w:rPr>
          <w:rFonts w:ascii="Garamond" w:hAnsi="Garamond"/>
          <w:sz w:val="22"/>
          <w:szCs w:val="22"/>
          <w:lang w:val="fr-FR"/>
        </w:rPr>
        <w:t>https://</w:t>
      </w:r>
      <w:r w:rsidR="00EB5F8F" w:rsidRPr="00DA16CE">
        <w:rPr>
          <w:rFonts w:ascii="Garamond" w:hAnsi="Garamond"/>
          <w:sz w:val="22"/>
          <w:szCs w:val="22"/>
          <w:lang w:val="fr-FR"/>
        </w:rPr>
        <w:t>n</w:t>
      </w:r>
      <w:r w:rsidRPr="00DA16CE">
        <w:rPr>
          <w:rFonts w:ascii="Garamond" w:hAnsi="Garamond"/>
          <w:sz w:val="22"/>
          <w:szCs w:val="22"/>
          <w:lang w:val="fr-FR"/>
        </w:rPr>
        <w:t>achtkritik</w:t>
      </w:r>
      <w:r w:rsidR="00EB5F8F" w:rsidRPr="00DA16CE">
        <w:rPr>
          <w:rFonts w:ascii="Garamond" w:hAnsi="Garamond"/>
          <w:sz w:val="22"/>
          <w:szCs w:val="22"/>
          <w:lang w:val="fr-FR"/>
        </w:rPr>
        <w:t>.de</w:t>
      </w:r>
      <w:r w:rsidRPr="00DA16CE">
        <w:rPr>
          <w:rFonts w:ascii="Garamond" w:hAnsi="Garamond"/>
          <w:sz w:val="22"/>
          <w:szCs w:val="22"/>
          <w:lang w:val="fr-FR"/>
        </w:rPr>
        <w:t xml:space="preserve"> </w:t>
      </w:r>
      <w:proofErr w:type="spellStart"/>
      <w:r w:rsidR="005947A7" w:rsidRPr="00DA16CE">
        <w:rPr>
          <w:rFonts w:ascii="Garamond" w:hAnsi="Garamond"/>
          <w:sz w:val="22"/>
          <w:szCs w:val="22"/>
          <w:lang w:val="fr-FR"/>
        </w:rPr>
        <w:t>am</w:t>
      </w:r>
      <w:proofErr w:type="spellEnd"/>
      <w:r w:rsidRPr="00DA16CE">
        <w:rPr>
          <w:rFonts w:ascii="Garamond" w:hAnsi="Garamond"/>
          <w:sz w:val="22"/>
          <w:szCs w:val="22"/>
          <w:lang w:val="fr-FR"/>
        </w:rPr>
        <w:t xml:space="preserve"> 8.6.2019.</w:t>
      </w:r>
    </w:p>
    <w:p w14:paraId="00EC45D0" w14:textId="1922E23A" w:rsidR="00817F9D" w:rsidRPr="00DA16CE" w:rsidRDefault="00817F9D" w:rsidP="00DA16CE">
      <w:pPr>
        <w:jc w:val="both"/>
        <w:rPr>
          <w:rFonts w:ascii="Garamond" w:hAnsi="Garamond"/>
          <w:b/>
          <w:sz w:val="22"/>
          <w:szCs w:val="22"/>
          <w:lang w:val="fr-FR"/>
        </w:rPr>
      </w:pPr>
    </w:p>
    <w:p w14:paraId="4B5731F1" w14:textId="3A797E20" w:rsidR="002918C1" w:rsidRPr="00DA16CE" w:rsidRDefault="002918C1" w:rsidP="00DA16CE">
      <w:pPr>
        <w:jc w:val="both"/>
        <w:rPr>
          <w:rFonts w:ascii="Garamond" w:eastAsia="SimSun" w:hAnsi="Garamond"/>
          <w:iCs/>
          <w:sz w:val="22"/>
          <w:szCs w:val="22"/>
        </w:rPr>
      </w:pPr>
      <w:r w:rsidRPr="00DA16CE">
        <w:rPr>
          <w:rFonts w:ascii="Garamond" w:eastAsia="SimSun" w:hAnsi="Garamond"/>
          <w:b/>
          <w:sz w:val="22"/>
          <w:szCs w:val="22"/>
          <w:lang w:val="fr-FR"/>
        </w:rPr>
        <w:t xml:space="preserve">Zhao, </w:t>
      </w:r>
      <w:proofErr w:type="spellStart"/>
      <w:r w:rsidRPr="00DA16CE">
        <w:rPr>
          <w:rFonts w:ascii="Garamond" w:eastAsia="SimSun" w:hAnsi="Garamond"/>
          <w:b/>
          <w:sz w:val="22"/>
          <w:szCs w:val="22"/>
          <w:lang w:val="fr-FR"/>
        </w:rPr>
        <w:t>Yanrui</w:t>
      </w:r>
      <w:proofErr w:type="spellEnd"/>
      <w:r w:rsidRPr="00DA16CE">
        <w:rPr>
          <w:rFonts w:ascii="Garamond" w:eastAsia="SimSun" w:hAnsi="Garamond"/>
          <w:b/>
          <w:sz w:val="22"/>
          <w:szCs w:val="22"/>
          <w:lang w:val="fr-FR"/>
        </w:rPr>
        <w:t>:</w:t>
      </w:r>
      <w:r w:rsidRPr="00DA16CE">
        <w:rPr>
          <w:rFonts w:ascii="Garamond" w:eastAsia="SimSun" w:hAnsi="Garamond"/>
          <w:sz w:val="22"/>
          <w:szCs w:val="22"/>
          <w:lang w:val="fr-FR"/>
        </w:rPr>
        <w:t xml:space="preserve"> Lun Haina Mile „</w:t>
      </w:r>
      <w:proofErr w:type="spellStart"/>
      <w:r w:rsidRPr="00DA16CE">
        <w:rPr>
          <w:rFonts w:ascii="Garamond" w:eastAsia="SimSun" w:hAnsi="Garamond"/>
          <w:sz w:val="22"/>
          <w:szCs w:val="22"/>
          <w:lang w:val="fr-FR"/>
        </w:rPr>
        <w:t>Diantili</w:t>
      </w:r>
      <w:proofErr w:type="spellEnd"/>
      <w:r w:rsidRPr="00DA16CE">
        <w:rPr>
          <w:rFonts w:ascii="Garamond" w:eastAsia="SimSun" w:hAnsi="Garamond"/>
          <w:sz w:val="22"/>
          <w:szCs w:val="22"/>
          <w:lang w:val="fr-FR"/>
        </w:rPr>
        <w:t xml:space="preserve"> De </w:t>
      </w:r>
      <w:proofErr w:type="spellStart"/>
      <w:r w:rsidRPr="00DA16CE">
        <w:rPr>
          <w:rFonts w:ascii="Garamond" w:eastAsia="SimSun" w:hAnsi="Garamond"/>
          <w:sz w:val="22"/>
          <w:szCs w:val="22"/>
          <w:lang w:val="fr-FR"/>
        </w:rPr>
        <w:t>Nanren</w:t>
      </w:r>
      <w:proofErr w:type="spellEnd"/>
      <w:r w:rsidRPr="00DA16CE">
        <w:rPr>
          <w:rFonts w:ascii="Garamond" w:eastAsia="SimSun" w:hAnsi="Garamond"/>
          <w:sz w:val="22"/>
          <w:szCs w:val="22"/>
          <w:lang w:val="fr-FR"/>
        </w:rPr>
        <w:t xml:space="preserve">” De </w:t>
      </w:r>
      <w:proofErr w:type="spellStart"/>
      <w:r w:rsidRPr="00DA16CE">
        <w:rPr>
          <w:rFonts w:ascii="Garamond" w:eastAsia="SimSun" w:hAnsi="Garamond"/>
          <w:sz w:val="22"/>
          <w:szCs w:val="22"/>
          <w:lang w:val="fr-FR"/>
        </w:rPr>
        <w:t>Xushi</w:t>
      </w:r>
      <w:proofErr w:type="spellEnd"/>
      <w:r w:rsidRPr="00DA16CE">
        <w:rPr>
          <w:rFonts w:ascii="Garamond" w:eastAsia="SimSun" w:hAnsi="Garamond"/>
          <w:sz w:val="22"/>
          <w:szCs w:val="22"/>
          <w:lang w:val="fr-FR"/>
        </w:rPr>
        <w:t xml:space="preserve"> </w:t>
      </w:r>
      <w:proofErr w:type="spellStart"/>
      <w:r w:rsidRPr="00DA16CE">
        <w:rPr>
          <w:rFonts w:ascii="Garamond" w:eastAsia="SimSun" w:hAnsi="Garamond"/>
          <w:sz w:val="22"/>
          <w:szCs w:val="22"/>
          <w:lang w:val="fr-FR"/>
        </w:rPr>
        <w:t>Celue</w:t>
      </w:r>
      <w:proofErr w:type="spellEnd"/>
      <w:r w:rsidRPr="00DA16CE">
        <w:rPr>
          <w:rFonts w:ascii="Garamond" w:eastAsia="SimSun" w:hAnsi="Garamond"/>
          <w:sz w:val="22"/>
          <w:szCs w:val="22"/>
          <w:lang w:val="fr-FR"/>
        </w:rPr>
        <w:t xml:space="preserve">. </w:t>
      </w:r>
      <w:r w:rsidRPr="00DA16CE">
        <w:rPr>
          <w:rFonts w:ascii="Garamond" w:eastAsia="SimSun" w:hAnsi="Garamond"/>
          <w:sz w:val="22"/>
          <w:szCs w:val="22"/>
        </w:rPr>
        <w:t xml:space="preserve">In: </w:t>
      </w:r>
      <w:proofErr w:type="spellStart"/>
      <w:r w:rsidRPr="00DA16CE">
        <w:rPr>
          <w:rFonts w:ascii="Garamond" w:eastAsia="SimSun" w:hAnsi="Garamond"/>
          <w:iCs/>
          <w:sz w:val="22"/>
          <w:szCs w:val="22"/>
        </w:rPr>
        <w:t>Heihe</w:t>
      </w:r>
      <w:proofErr w:type="spellEnd"/>
      <w:r w:rsidRPr="00DA16CE">
        <w:rPr>
          <w:rFonts w:ascii="Garamond" w:eastAsia="SimSun" w:hAnsi="Garamond"/>
          <w:iCs/>
          <w:sz w:val="22"/>
          <w:szCs w:val="22"/>
        </w:rPr>
        <w:t xml:space="preserve"> </w:t>
      </w:r>
      <w:proofErr w:type="spellStart"/>
      <w:r w:rsidRPr="00DA16CE">
        <w:rPr>
          <w:rFonts w:ascii="Garamond" w:eastAsia="SimSun" w:hAnsi="Garamond"/>
          <w:iCs/>
          <w:sz w:val="22"/>
          <w:szCs w:val="22"/>
        </w:rPr>
        <w:t>Xueyuan</w:t>
      </w:r>
      <w:proofErr w:type="spellEnd"/>
      <w:r w:rsidRPr="00DA16CE">
        <w:rPr>
          <w:rFonts w:ascii="Garamond" w:eastAsia="SimSun" w:hAnsi="Garamond"/>
          <w:iCs/>
          <w:sz w:val="22"/>
          <w:szCs w:val="22"/>
        </w:rPr>
        <w:t xml:space="preserve"> </w:t>
      </w:r>
      <w:proofErr w:type="spellStart"/>
      <w:r w:rsidRPr="00DA16CE">
        <w:rPr>
          <w:rFonts w:ascii="Garamond" w:eastAsia="SimSun" w:hAnsi="Garamond"/>
          <w:iCs/>
          <w:sz w:val="22"/>
          <w:szCs w:val="22"/>
        </w:rPr>
        <w:t>Xuebao</w:t>
      </w:r>
      <w:proofErr w:type="spellEnd"/>
      <w:r w:rsidRPr="00DA16CE">
        <w:rPr>
          <w:rFonts w:ascii="Garamond" w:eastAsia="SimSun" w:hAnsi="Garamond"/>
          <w:sz w:val="22"/>
          <w:szCs w:val="22"/>
        </w:rPr>
        <w:t xml:space="preserve"> 8 (2017), H. 6, S. 177–178. [Narrative Strategien in Heiner Müllers „Der Mann im Fahrstuhl“]</w:t>
      </w:r>
    </w:p>
    <w:p w14:paraId="2F305611" w14:textId="7ECD9F07" w:rsidR="002918C1" w:rsidRDefault="002918C1" w:rsidP="00DA16CE">
      <w:pPr>
        <w:jc w:val="both"/>
        <w:rPr>
          <w:rFonts w:ascii="Garamond" w:hAnsi="Garamond"/>
          <w:b/>
          <w:sz w:val="22"/>
          <w:szCs w:val="22"/>
        </w:rPr>
      </w:pPr>
    </w:p>
    <w:p w14:paraId="315AC57B" w14:textId="23679FF7" w:rsidR="000D41BF" w:rsidRPr="00604B6A" w:rsidRDefault="000D41BF" w:rsidP="00DA16CE">
      <w:pPr>
        <w:jc w:val="both"/>
        <w:rPr>
          <w:rFonts w:ascii="Garamond" w:hAnsi="Garamond"/>
          <w:sz w:val="22"/>
          <w:szCs w:val="22"/>
        </w:rPr>
      </w:pPr>
      <w:r>
        <w:rPr>
          <w:rFonts w:ascii="Garamond" w:hAnsi="Garamond"/>
          <w:b/>
          <w:sz w:val="22"/>
          <w:szCs w:val="22"/>
        </w:rPr>
        <w:t>Zielke, Erik:</w:t>
      </w:r>
      <w:r w:rsidR="00604B6A">
        <w:rPr>
          <w:rFonts w:ascii="Garamond" w:hAnsi="Garamond"/>
          <w:b/>
          <w:sz w:val="22"/>
          <w:szCs w:val="22"/>
        </w:rPr>
        <w:t xml:space="preserve"> </w:t>
      </w:r>
      <w:r w:rsidR="0019445B">
        <w:rPr>
          <w:rFonts w:ascii="Garamond" w:hAnsi="Garamond"/>
          <w:sz w:val="22"/>
          <w:szCs w:val="22"/>
        </w:rPr>
        <w:t>Frank Cast</w:t>
      </w:r>
      <w:r w:rsidR="00604B6A">
        <w:rPr>
          <w:rFonts w:ascii="Garamond" w:hAnsi="Garamond"/>
          <w:sz w:val="22"/>
          <w:szCs w:val="22"/>
        </w:rPr>
        <w:t>orf: Auftritt der drei Huren. Z</w:t>
      </w:r>
      <w:r w:rsidR="00604B6A" w:rsidRPr="008829C3">
        <w:rPr>
          <w:rFonts w:ascii="Garamond" w:hAnsi="Garamond"/>
          <w:sz w:val="22"/>
          <w:szCs w:val="22"/>
        </w:rPr>
        <w:t xml:space="preserve">wischen </w:t>
      </w:r>
      <w:r w:rsidR="008829C3" w:rsidRPr="008829C3">
        <w:rPr>
          <w:rFonts w:ascii="Garamond" w:hAnsi="Garamond"/>
          <w:sz w:val="22"/>
          <w:szCs w:val="22"/>
        </w:rPr>
        <w:t>Jamaika und Paris.</w:t>
      </w:r>
      <w:r w:rsidR="00604B6A" w:rsidRPr="008829C3">
        <w:rPr>
          <w:rFonts w:ascii="Garamond" w:hAnsi="Garamond"/>
          <w:sz w:val="22"/>
          <w:szCs w:val="22"/>
        </w:rPr>
        <w:t xml:space="preserve"> Frank C</w:t>
      </w:r>
      <w:r w:rsidR="00604B6A">
        <w:rPr>
          <w:rFonts w:ascii="Garamond" w:hAnsi="Garamond"/>
          <w:sz w:val="22"/>
          <w:szCs w:val="22"/>
        </w:rPr>
        <w:t>astorf denkt mit „Dantons Tod“ über das Scheitern der Revol</w:t>
      </w:r>
      <w:r w:rsidR="001E46AE">
        <w:rPr>
          <w:rFonts w:ascii="Garamond" w:hAnsi="Garamond"/>
          <w:sz w:val="22"/>
          <w:szCs w:val="22"/>
        </w:rPr>
        <w:t>u</w:t>
      </w:r>
      <w:r w:rsidR="00604B6A">
        <w:rPr>
          <w:rFonts w:ascii="Garamond" w:hAnsi="Garamond"/>
          <w:sz w:val="22"/>
          <w:szCs w:val="22"/>
        </w:rPr>
        <w:t xml:space="preserve">tion nach. Unterstützung findet er bei Heiner Müller. In: </w:t>
      </w:r>
      <w:hyperlink r:id="rId586" w:history="1">
        <w:r w:rsidR="00604B6A" w:rsidRPr="00A70DA5">
          <w:rPr>
            <w:rStyle w:val="Hyperlink"/>
            <w:rFonts w:ascii="Garamond" w:hAnsi="Garamond"/>
            <w:sz w:val="22"/>
            <w:szCs w:val="22"/>
          </w:rPr>
          <w:t>www.nd-aktuell.de/artikel/1190866.staatstheater-dresden-frank-castorf-auftritt-der-drei-huren.html</w:t>
        </w:r>
      </w:hyperlink>
      <w:r w:rsidR="00604B6A">
        <w:rPr>
          <w:rFonts w:ascii="Garamond" w:hAnsi="Garamond"/>
          <w:sz w:val="22"/>
          <w:szCs w:val="22"/>
        </w:rPr>
        <w:t xml:space="preserve"> [Zugriff zuletzt am 17.6.2025]</w:t>
      </w:r>
    </w:p>
    <w:p w14:paraId="292F6D95" w14:textId="77777777" w:rsidR="000D41BF" w:rsidRPr="00DA16CE" w:rsidRDefault="000D41BF" w:rsidP="00DA16CE">
      <w:pPr>
        <w:jc w:val="both"/>
        <w:rPr>
          <w:rFonts w:ascii="Garamond" w:hAnsi="Garamond"/>
          <w:b/>
          <w:sz w:val="22"/>
          <w:szCs w:val="22"/>
        </w:rPr>
      </w:pPr>
    </w:p>
    <w:p w14:paraId="664968A9" w14:textId="77777777" w:rsidR="002918C1" w:rsidRPr="00DA16CE" w:rsidRDefault="002918C1" w:rsidP="00DA16CE">
      <w:pPr>
        <w:jc w:val="both"/>
        <w:rPr>
          <w:rFonts w:ascii="Garamond" w:hAnsi="Garamond"/>
          <w:b/>
          <w:sz w:val="22"/>
          <w:szCs w:val="22"/>
        </w:rPr>
      </w:pPr>
    </w:p>
    <w:p w14:paraId="1E581AA8"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Quartett</w:t>
      </w:r>
    </w:p>
    <w:p w14:paraId="35035FA8" w14:textId="77777777" w:rsidR="00817F9D" w:rsidRPr="00DA16CE" w:rsidRDefault="00817F9D" w:rsidP="00DA16CE">
      <w:pPr>
        <w:jc w:val="both"/>
        <w:rPr>
          <w:rFonts w:ascii="Garamond" w:hAnsi="Garamond"/>
          <w:i/>
          <w:sz w:val="22"/>
          <w:szCs w:val="22"/>
        </w:rPr>
      </w:pPr>
    </w:p>
    <w:p w14:paraId="119AFF57" w14:textId="6893A200" w:rsidR="00325F60" w:rsidRPr="00DA16CE" w:rsidRDefault="00325F60" w:rsidP="00DA16CE">
      <w:pPr>
        <w:jc w:val="both"/>
        <w:rPr>
          <w:rFonts w:ascii="Garamond" w:hAnsi="Garamond"/>
          <w:b/>
          <w:sz w:val="22"/>
          <w:szCs w:val="22"/>
        </w:rPr>
      </w:pPr>
      <w:proofErr w:type="spellStart"/>
      <w:r w:rsidRPr="00DA16CE">
        <w:rPr>
          <w:rFonts w:ascii="Garamond" w:hAnsi="Garamond"/>
          <w:b/>
          <w:sz w:val="22"/>
          <w:szCs w:val="22"/>
        </w:rPr>
        <w:t>Aissen</w:t>
      </w:r>
      <w:proofErr w:type="spellEnd"/>
      <w:r w:rsidRPr="00DA16CE">
        <w:rPr>
          <w:rFonts w:ascii="Garamond" w:hAnsi="Garamond"/>
          <w:b/>
          <w:sz w:val="22"/>
          <w:szCs w:val="22"/>
        </w:rPr>
        <w:t xml:space="preserve">, Katrin: </w:t>
      </w:r>
      <w:r w:rsidRPr="00DA16CE">
        <w:rPr>
          <w:rFonts w:ascii="Garamond" w:hAnsi="Garamond"/>
          <w:sz w:val="22"/>
          <w:szCs w:val="22"/>
        </w:rPr>
        <w:t>Quartett. In: Theater Lübeck (Hg.): Heiner Müller: Quartett. Lübeck: Theater Lübeck 2019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2018/2019).</w:t>
      </w:r>
    </w:p>
    <w:p w14:paraId="087181BC" w14:textId="77777777" w:rsidR="00325F60" w:rsidRPr="00DA16CE" w:rsidRDefault="00325F60" w:rsidP="00DA16CE">
      <w:pPr>
        <w:jc w:val="both"/>
        <w:rPr>
          <w:rFonts w:ascii="Garamond" w:hAnsi="Garamond"/>
          <w:b/>
          <w:sz w:val="22"/>
          <w:szCs w:val="22"/>
        </w:rPr>
      </w:pPr>
    </w:p>
    <w:p w14:paraId="6FC241A0" w14:textId="5112FB88" w:rsidR="00F52480" w:rsidRPr="00DA16CE" w:rsidRDefault="00F52480" w:rsidP="00DA16CE">
      <w:pPr>
        <w:jc w:val="both"/>
        <w:rPr>
          <w:rFonts w:ascii="Garamond" w:hAnsi="Garamond"/>
          <w:sz w:val="22"/>
          <w:szCs w:val="22"/>
        </w:rPr>
      </w:pPr>
      <w:r w:rsidRPr="004A7579">
        <w:rPr>
          <w:rFonts w:ascii="Garamond" w:hAnsi="Garamond"/>
          <w:b/>
          <w:sz w:val="22"/>
          <w:szCs w:val="22"/>
        </w:rPr>
        <w:t xml:space="preserve">Anonym: </w:t>
      </w:r>
      <w:proofErr w:type="spellStart"/>
      <w:r w:rsidRPr="004A7579">
        <w:rPr>
          <w:rFonts w:ascii="Garamond" w:hAnsi="Garamond"/>
          <w:sz w:val="22"/>
          <w:szCs w:val="22"/>
        </w:rPr>
        <w:t>Eclairage</w:t>
      </w:r>
      <w:proofErr w:type="spellEnd"/>
      <w:r w:rsidRPr="004A7579">
        <w:rPr>
          <w:rFonts w:ascii="Garamond" w:hAnsi="Garamond"/>
          <w:sz w:val="22"/>
          <w:szCs w:val="22"/>
        </w:rPr>
        <w:t xml:space="preserve">. „Quartett“ à deux. </w:t>
      </w:r>
      <w:r w:rsidRPr="00DA16CE">
        <w:rPr>
          <w:rFonts w:ascii="Garamond" w:hAnsi="Garamond"/>
          <w:sz w:val="22"/>
          <w:szCs w:val="22"/>
        </w:rPr>
        <w:t>In: Lyon Info vom 23.2.1988.</w:t>
      </w:r>
    </w:p>
    <w:p w14:paraId="60488332" w14:textId="5C42A565" w:rsidR="003567E0" w:rsidRPr="00DA16CE" w:rsidRDefault="003567E0" w:rsidP="00DA16CE">
      <w:pPr>
        <w:jc w:val="both"/>
        <w:rPr>
          <w:rFonts w:ascii="Garamond" w:hAnsi="Garamond"/>
          <w:sz w:val="22"/>
          <w:szCs w:val="22"/>
        </w:rPr>
      </w:pPr>
    </w:p>
    <w:p w14:paraId="03CFFD45" w14:textId="3473E97F" w:rsidR="003567E0" w:rsidRPr="00DA16CE" w:rsidRDefault="003567E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Bernhard </w:t>
      </w:r>
      <w:proofErr w:type="spellStart"/>
      <w:r w:rsidRPr="00DA16CE">
        <w:rPr>
          <w:rFonts w:ascii="Garamond" w:hAnsi="Garamond"/>
          <w:sz w:val="22"/>
          <w:szCs w:val="22"/>
        </w:rPr>
        <w:t>Türcke</w:t>
      </w:r>
      <w:proofErr w:type="spellEnd"/>
      <w:r w:rsidRPr="00DA16CE">
        <w:rPr>
          <w:rFonts w:ascii="Garamond" w:hAnsi="Garamond"/>
          <w:sz w:val="22"/>
          <w:szCs w:val="22"/>
        </w:rPr>
        <w:t xml:space="preserve">. In: Die Welt vom 20.2.1990. [Hinweis zu Bernhard </w:t>
      </w:r>
      <w:proofErr w:type="spellStart"/>
      <w:r w:rsidRPr="00DA16CE">
        <w:rPr>
          <w:rFonts w:ascii="Garamond" w:hAnsi="Garamond"/>
          <w:sz w:val="22"/>
          <w:szCs w:val="22"/>
        </w:rPr>
        <w:t>Türckes</w:t>
      </w:r>
      <w:proofErr w:type="spellEnd"/>
      <w:r w:rsidRPr="00DA16CE">
        <w:rPr>
          <w:rFonts w:ascii="Garamond" w:hAnsi="Garamond"/>
          <w:sz w:val="22"/>
          <w:szCs w:val="22"/>
        </w:rPr>
        <w:t xml:space="preserve"> Oper zu Heiner Müllers „Quartett“]</w:t>
      </w:r>
    </w:p>
    <w:p w14:paraId="021D00F6" w14:textId="77777777" w:rsidR="00F52480" w:rsidRPr="00DA16CE" w:rsidRDefault="00F52480" w:rsidP="00DA16CE">
      <w:pPr>
        <w:jc w:val="both"/>
        <w:rPr>
          <w:rFonts w:ascii="Garamond" w:hAnsi="Garamond"/>
          <w:b/>
          <w:sz w:val="22"/>
          <w:szCs w:val="22"/>
        </w:rPr>
      </w:pPr>
    </w:p>
    <w:p w14:paraId="5D797932" w14:textId="06EB0B4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„Gefährliche Liebschaften“ mit einem schwarzem (sic!) Grafen. Roberto Ciulli suchte in Mülheim neuen Zugang zu Heiner Müllers „Quartett“. In: Ruhrnachrichten vom 30.1.2018.</w:t>
      </w:r>
    </w:p>
    <w:p w14:paraId="182B6E76" w14:textId="77777777" w:rsidR="00817F9D" w:rsidRPr="00DA16CE" w:rsidRDefault="00817F9D" w:rsidP="00DA16CE">
      <w:pPr>
        <w:jc w:val="both"/>
        <w:rPr>
          <w:rFonts w:ascii="Garamond" w:hAnsi="Garamond"/>
          <w:sz w:val="22"/>
          <w:szCs w:val="22"/>
        </w:rPr>
      </w:pPr>
    </w:p>
    <w:p w14:paraId="55396741"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Von der (</w:t>
      </w:r>
      <w:proofErr w:type="spellStart"/>
      <w:r w:rsidRPr="00DA16CE">
        <w:rPr>
          <w:rFonts w:ascii="Garamond" w:hAnsi="Garamond"/>
          <w:sz w:val="22"/>
          <w:szCs w:val="22"/>
        </w:rPr>
        <w:t>Un</w:t>
      </w:r>
      <w:proofErr w:type="spellEnd"/>
      <w:r w:rsidRPr="00DA16CE">
        <w:rPr>
          <w:rFonts w:ascii="Garamond" w:hAnsi="Garamond"/>
          <w:sz w:val="22"/>
          <w:szCs w:val="22"/>
        </w:rPr>
        <w:t>-)Möglichkeit der Liebe – Roberto Ciulli inszeniert Heiner Müllers „Quartett“ im Theater an der Ruhr. In: Lokalkompass vom 19.1.2018.</w:t>
      </w:r>
    </w:p>
    <w:p w14:paraId="163AFFE8" w14:textId="23ECA0D5" w:rsidR="00817F9D" w:rsidRPr="00DA16CE" w:rsidRDefault="00817F9D" w:rsidP="00DA16CE">
      <w:pPr>
        <w:jc w:val="both"/>
        <w:rPr>
          <w:rFonts w:ascii="Garamond" w:hAnsi="Garamond"/>
          <w:sz w:val="22"/>
          <w:szCs w:val="22"/>
        </w:rPr>
      </w:pPr>
    </w:p>
    <w:p w14:paraId="47E2D196" w14:textId="43F02F71" w:rsidR="00DE75E0" w:rsidRPr="00DA16CE" w:rsidRDefault="00DE75E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Quartett: Zweipersonenstück von Heiner Müller im Jungen Studio. In: </w:t>
      </w:r>
      <w:hyperlink r:id="rId587" w:history="1">
        <w:r w:rsidRPr="00DA16CE">
          <w:rPr>
            <w:rStyle w:val="Hyperlink"/>
            <w:rFonts w:ascii="Garamond" w:hAnsi="Garamond"/>
            <w:color w:val="auto"/>
            <w:sz w:val="22"/>
            <w:szCs w:val="22"/>
            <w:u w:val="none"/>
          </w:rPr>
          <w:t>https://www.hl-live.de</w:t>
        </w:r>
      </w:hyperlink>
      <w:r w:rsidRPr="00DA16CE">
        <w:rPr>
          <w:rFonts w:ascii="Garamond" w:hAnsi="Garamond"/>
          <w:sz w:val="22"/>
          <w:szCs w:val="22"/>
        </w:rPr>
        <w:t xml:space="preserve"> vom 20.5.2019.</w:t>
      </w:r>
    </w:p>
    <w:p w14:paraId="04564006" w14:textId="7228A666" w:rsidR="00DE75E0" w:rsidRPr="00DA16CE" w:rsidRDefault="00DE75E0" w:rsidP="00DA16CE">
      <w:pPr>
        <w:jc w:val="both"/>
        <w:rPr>
          <w:rFonts w:ascii="Garamond" w:hAnsi="Garamond"/>
          <w:sz w:val="22"/>
          <w:szCs w:val="22"/>
        </w:rPr>
      </w:pPr>
    </w:p>
    <w:p w14:paraId="1C849A7B" w14:textId="4777E86C" w:rsidR="00DE75E0" w:rsidRPr="00DA16CE" w:rsidRDefault="00DE75E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Ein Spiel von Feuer und Eis. Heiner Müllers „Quartett“ hat morgen am Theater in Lübeck Premiere. In: Lübecker Nachrichten vom 28.5.2019.</w:t>
      </w:r>
    </w:p>
    <w:p w14:paraId="5E1C4981" w14:textId="0833D885" w:rsidR="00DE75E0" w:rsidRPr="00DA16CE" w:rsidRDefault="00DE75E0" w:rsidP="00DA16CE">
      <w:pPr>
        <w:jc w:val="both"/>
        <w:rPr>
          <w:rFonts w:ascii="Garamond" w:hAnsi="Garamond"/>
          <w:sz w:val="22"/>
          <w:szCs w:val="22"/>
        </w:rPr>
      </w:pPr>
    </w:p>
    <w:p w14:paraId="38496080" w14:textId="3ED6F783" w:rsidR="00DE75E0" w:rsidRPr="00DA16CE" w:rsidRDefault="00DE75E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Heiner Müllers Quartett: Zwei plus zwei gleich zwei. In: </w:t>
      </w:r>
      <w:hyperlink r:id="rId588" w:history="1">
        <w:r w:rsidRPr="00DA16CE">
          <w:rPr>
            <w:rStyle w:val="Hyperlink"/>
            <w:rFonts w:ascii="Garamond" w:hAnsi="Garamond"/>
            <w:color w:val="auto"/>
            <w:sz w:val="22"/>
            <w:szCs w:val="22"/>
            <w:u w:val="none"/>
          </w:rPr>
          <w:t>https://www.hl-live.de</w:t>
        </w:r>
      </w:hyperlink>
      <w:r w:rsidRPr="00DA16CE">
        <w:rPr>
          <w:rFonts w:ascii="Garamond" w:hAnsi="Garamond"/>
          <w:sz w:val="22"/>
          <w:szCs w:val="22"/>
        </w:rPr>
        <w:t xml:space="preserve"> vom 30.5.2019.</w:t>
      </w:r>
    </w:p>
    <w:p w14:paraId="48062D33" w14:textId="5A86AC56" w:rsidR="00DE75E0" w:rsidRPr="00DA16CE" w:rsidRDefault="00DE75E0" w:rsidP="00DA16CE">
      <w:pPr>
        <w:jc w:val="both"/>
        <w:rPr>
          <w:rFonts w:ascii="Garamond" w:hAnsi="Garamond"/>
          <w:sz w:val="22"/>
          <w:szCs w:val="22"/>
        </w:rPr>
      </w:pPr>
    </w:p>
    <w:p w14:paraId="7BB877E2" w14:textId="2DBFE5EB" w:rsidR="00DE75E0" w:rsidRPr="00DA16CE" w:rsidRDefault="00DE75E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Theaterkritik Quartett. In: Offener Kanal Lübeck im Juni 2019.</w:t>
      </w:r>
    </w:p>
    <w:p w14:paraId="35E4333A" w14:textId="1CB92273" w:rsidR="00A42631" w:rsidRPr="00DA16CE" w:rsidRDefault="00A42631" w:rsidP="00DA16CE">
      <w:pPr>
        <w:jc w:val="both"/>
        <w:rPr>
          <w:rFonts w:ascii="Garamond" w:hAnsi="Garamond"/>
          <w:sz w:val="22"/>
          <w:szCs w:val="22"/>
        </w:rPr>
      </w:pPr>
    </w:p>
    <w:p w14:paraId="555F6B45" w14:textId="48D0B251" w:rsidR="00A42631" w:rsidRPr="00DA16CE" w:rsidRDefault="00A42631"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Handlung. In: Staatsoper unter den Linden (Hg.): Luca Francesconi:</w:t>
      </w:r>
      <w:r w:rsidRPr="00DA16CE">
        <w:rPr>
          <w:rFonts w:ascii="Garamond" w:hAnsi="Garamond"/>
          <w:b/>
          <w:sz w:val="22"/>
          <w:szCs w:val="22"/>
        </w:rPr>
        <w:t xml:space="preserve"> </w:t>
      </w:r>
      <w:r w:rsidRPr="00DA16CE">
        <w:rPr>
          <w:rFonts w:ascii="Garamond" w:hAnsi="Garamond"/>
          <w:sz w:val="22"/>
          <w:szCs w:val="22"/>
        </w:rPr>
        <w:t>Quartett. Oper in zwölf Szenen und einem Epilog. Musik und Text von Luca Francesconi nach dem gleichnamigen Text von Heiner Müller. Staatsoper unter den Linden: Berlin 2020, S. 13f. (Programmheft, Spielzeit 2020/2021). [In englischer Sprache unter dem Titel Synopsis, S. 109f]</w:t>
      </w:r>
    </w:p>
    <w:p w14:paraId="3EE22A5A" w14:textId="34644E54" w:rsidR="00DE75E0" w:rsidRPr="00DA16CE" w:rsidRDefault="00DE75E0" w:rsidP="00DA16CE">
      <w:pPr>
        <w:jc w:val="both"/>
        <w:rPr>
          <w:rFonts w:ascii="Garamond" w:hAnsi="Garamond"/>
          <w:sz w:val="22"/>
          <w:szCs w:val="22"/>
        </w:rPr>
      </w:pPr>
    </w:p>
    <w:p w14:paraId="071DB354" w14:textId="70FA87E8" w:rsidR="00BD69A5" w:rsidRPr="00DA16CE" w:rsidRDefault="00BD69A5" w:rsidP="00DA16CE">
      <w:pPr>
        <w:jc w:val="both"/>
        <w:rPr>
          <w:rFonts w:ascii="Garamond" w:hAnsi="Garamond"/>
          <w:sz w:val="22"/>
          <w:szCs w:val="22"/>
        </w:rPr>
      </w:pPr>
      <w:r w:rsidRPr="00DA16CE">
        <w:rPr>
          <w:rFonts w:ascii="Garamond" w:hAnsi="Garamond"/>
          <w:b/>
          <w:sz w:val="22"/>
          <w:szCs w:val="22"/>
        </w:rPr>
        <w:t xml:space="preserve">August, Frank: </w:t>
      </w:r>
      <w:r w:rsidRPr="00DA16CE">
        <w:rPr>
          <w:rFonts w:ascii="Garamond" w:hAnsi="Garamond"/>
          <w:sz w:val="22"/>
          <w:szCs w:val="22"/>
        </w:rPr>
        <w:t xml:space="preserve">Heiner Müllers </w:t>
      </w:r>
      <w:r w:rsidR="008733EA" w:rsidRPr="00DA16CE">
        <w:rPr>
          <w:rFonts w:ascii="Garamond" w:hAnsi="Garamond"/>
          <w:sz w:val="22"/>
          <w:szCs w:val="22"/>
        </w:rPr>
        <w:t>rabiates Spiel um die Macht. In:</w:t>
      </w:r>
      <w:r w:rsidRPr="00DA16CE">
        <w:rPr>
          <w:rFonts w:ascii="Garamond" w:hAnsi="Garamond"/>
          <w:sz w:val="22"/>
          <w:szCs w:val="22"/>
        </w:rPr>
        <w:t xml:space="preserve"> Berliner Morgenpost vom 24.5.1992.</w:t>
      </w:r>
    </w:p>
    <w:p w14:paraId="63303179" w14:textId="5319B1C9" w:rsidR="00BD69A5" w:rsidRPr="00DA16CE" w:rsidRDefault="00BD69A5" w:rsidP="00DA16CE">
      <w:pPr>
        <w:jc w:val="both"/>
        <w:rPr>
          <w:rFonts w:ascii="Garamond" w:hAnsi="Garamond"/>
          <w:sz w:val="22"/>
          <w:szCs w:val="22"/>
        </w:rPr>
      </w:pPr>
    </w:p>
    <w:p w14:paraId="1BC6445D" w14:textId="6D456DC1" w:rsidR="006804CD" w:rsidRPr="00DA16CE" w:rsidRDefault="006804CD" w:rsidP="00DA16CE">
      <w:pPr>
        <w:jc w:val="both"/>
        <w:rPr>
          <w:rFonts w:ascii="Garamond" w:hAnsi="Garamond"/>
          <w:sz w:val="22"/>
          <w:szCs w:val="22"/>
        </w:rPr>
      </w:pPr>
      <w:r w:rsidRPr="00DA16CE">
        <w:rPr>
          <w:rFonts w:ascii="Garamond" w:hAnsi="Garamond"/>
          <w:b/>
          <w:sz w:val="22"/>
          <w:szCs w:val="22"/>
        </w:rPr>
        <w:t xml:space="preserve">Bachmair, Angie B.: </w:t>
      </w:r>
      <w:r w:rsidRPr="00DA16CE">
        <w:rPr>
          <w:rFonts w:ascii="Garamond" w:hAnsi="Garamond"/>
          <w:sz w:val="22"/>
          <w:szCs w:val="22"/>
        </w:rPr>
        <w:t>Schock oder nur Langeweile? Diskussion über Müllers „Quartett“ und „Philoktet“. In: Hessische/Niedersächsische Allgemeine vom 27.10.1982.</w:t>
      </w:r>
    </w:p>
    <w:p w14:paraId="3A9774FE" w14:textId="77777777" w:rsidR="006804CD" w:rsidRPr="00DA16CE" w:rsidRDefault="006804CD" w:rsidP="00DA16CE">
      <w:pPr>
        <w:jc w:val="both"/>
        <w:rPr>
          <w:rFonts w:ascii="Garamond" w:hAnsi="Garamond"/>
          <w:sz w:val="22"/>
          <w:szCs w:val="22"/>
        </w:rPr>
      </w:pPr>
    </w:p>
    <w:p w14:paraId="26BFCA03" w14:textId="2450AB25" w:rsidR="00C619AA" w:rsidRPr="00DA16CE" w:rsidRDefault="00C619AA" w:rsidP="00DA16CE">
      <w:pPr>
        <w:jc w:val="both"/>
        <w:rPr>
          <w:rFonts w:ascii="Garamond" w:hAnsi="Garamond"/>
          <w:sz w:val="22"/>
          <w:szCs w:val="22"/>
        </w:rPr>
      </w:pPr>
      <w:r w:rsidRPr="00DA16CE">
        <w:rPr>
          <w:rFonts w:ascii="Garamond" w:hAnsi="Garamond"/>
          <w:b/>
          <w:sz w:val="22"/>
          <w:szCs w:val="22"/>
        </w:rPr>
        <w:lastRenderedPageBreak/>
        <w:t xml:space="preserve">Beckmann, Jana: </w:t>
      </w:r>
      <w:r w:rsidRPr="00DA16CE">
        <w:rPr>
          <w:rFonts w:ascii="Garamond" w:hAnsi="Garamond"/>
          <w:sz w:val="22"/>
          <w:szCs w:val="22"/>
        </w:rPr>
        <w:t>Zeig mir deine Wunde. In: Staatsoper unter den Linden (Hg.): Luca Francesconi:</w:t>
      </w:r>
      <w:r w:rsidRPr="00DA16CE">
        <w:rPr>
          <w:rFonts w:ascii="Garamond" w:hAnsi="Garamond"/>
          <w:b/>
          <w:sz w:val="22"/>
          <w:szCs w:val="22"/>
        </w:rPr>
        <w:t xml:space="preserve"> </w:t>
      </w:r>
      <w:r w:rsidRPr="00DA16CE">
        <w:rPr>
          <w:rFonts w:ascii="Garamond" w:hAnsi="Garamond"/>
          <w:sz w:val="22"/>
          <w:szCs w:val="22"/>
        </w:rPr>
        <w:t>Quartett. Oper in zwölf Szenen und einem Epilog. Musik und Text von Luca Francesconi nach dem gleichnamigen Text von Heiner Müller. Staatsoper unter den Linden: Berlin 2020, S. 58–62 (Programmheft, Spielzeit 2020/2021).</w:t>
      </w:r>
    </w:p>
    <w:p w14:paraId="7633A421" w14:textId="344A8943" w:rsidR="00C619AA" w:rsidRPr="00DA16CE" w:rsidRDefault="00C619AA" w:rsidP="00DA16CE">
      <w:pPr>
        <w:jc w:val="both"/>
        <w:rPr>
          <w:rFonts w:ascii="Garamond" w:hAnsi="Garamond"/>
          <w:sz w:val="22"/>
          <w:szCs w:val="22"/>
        </w:rPr>
      </w:pPr>
    </w:p>
    <w:p w14:paraId="2A809DB7" w14:textId="52902C7D" w:rsidR="00C970E2" w:rsidRPr="00DA16CE" w:rsidRDefault="00C970E2" w:rsidP="00DA16CE">
      <w:pPr>
        <w:jc w:val="both"/>
        <w:rPr>
          <w:rFonts w:ascii="Garamond" w:hAnsi="Garamond"/>
          <w:sz w:val="22"/>
          <w:szCs w:val="22"/>
          <w:lang w:val="fr-FR"/>
        </w:rPr>
      </w:pPr>
      <w:r w:rsidRPr="00DA16CE">
        <w:rPr>
          <w:rFonts w:ascii="Garamond" w:hAnsi="Garamond"/>
          <w:b/>
          <w:sz w:val="22"/>
          <w:szCs w:val="22"/>
        </w:rPr>
        <w:t xml:space="preserve">Berger, Katia: </w:t>
      </w:r>
      <w:r w:rsidRPr="00DA16CE">
        <w:rPr>
          <w:rFonts w:ascii="Garamond" w:hAnsi="Garamond"/>
          <w:sz w:val="22"/>
          <w:szCs w:val="22"/>
        </w:rPr>
        <w:t xml:space="preserve">Théâtre Saint-Gervais. </w:t>
      </w:r>
      <w:r w:rsidRPr="00DA16CE">
        <w:rPr>
          <w:rFonts w:ascii="Garamond" w:hAnsi="Garamond"/>
          <w:sz w:val="22"/>
          <w:szCs w:val="22"/>
          <w:lang w:val="fr-FR"/>
        </w:rPr>
        <w:t>„</w:t>
      </w:r>
      <w:proofErr w:type="spellStart"/>
      <w:r w:rsidRPr="00DA16CE">
        <w:rPr>
          <w:rFonts w:ascii="Garamond" w:hAnsi="Garamond"/>
          <w:sz w:val="22"/>
          <w:szCs w:val="22"/>
          <w:lang w:val="fr-FR"/>
        </w:rPr>
        <w:t>Quartett</w:t>
      </w:r>
      <w:proofErr w:type="spellEnd"/>
      <w:r w:rsidRPr="00DA16CE">
        <w:rPr>
          <w:rFonts w:ascii="Garamond" w:hAnsi="Garamond"/>
          <w:sz w:val="22"/>
          <w:szCs w:val="22"/>
          <w:lang w:val="fr-FR"/>
        </w:rPr>
        <w:t xml:space="preserve">“ explose les barrières pour mieux miner la guerre (des sexes). In : Tribune de Genève </w:t>
      </w:r>
      <w:proofErr w:type="spellStart"/>
      <w:r w:rsidRPr="00DA16CE">
        <w:rPr>
          <w:rFonts w:ascii="Garamond" w:hAnsi="Garamond"/>
          <w:sz w:val="22"/>
          <w:szCs w:val="22"/>
          <w:lang w:val="fr-FR"/>
        </w:rPr>
        <w:t>vom</w:t>
      </w:r>
      <w:proofErr w:type="spellEnd"/>
      <w:r w:rsidRPr="00DA16CE">
        <w:rPr>
          <w:rFonts w:ascii="Garamond" w:hAnsi="Garamond"/>
          <w:sz w:val="22"/>
          <w:szCs w:val="22"/>
          <w:lang w:val="fr-FR"/>
        </w:rPr>
        <w:t xml:space="preserve"> 13.1.2024</w:t>
      </w:r>
      <w:r w:rsidR="00F2557C" w:rsidRPr="00DA16CE">
        <w:rPr>
          <w:rFonts w:ascii="Garamond" w:hAnsi="Garamond"/>
          <w:sz w:val="22"/>
          <w:szCs w:val="22"/>
          <w:lang w:val="fr-FR"/>
        </w:rPr>
        <w:t>.</w:t>
      </w:r>
    </w:p>
    <w:p w14:paraId="0141FF2E" w14:textId="69DA988C" w:rsidR="00C970E2" w:rsidRPr="00DA16CE" w:rsidRDefault="00C970E2" w:rsidP="00DA16CE">
      <w:pPr>
        <w:jc w:val="both"/>
        <w:rPr>
          <w:rFonts w:ascii="Garamond" w:hAnsi="Garamond"/>
          <w:sz w:val="22"/>
          <w:szCs w:val="22"/>
          <w:lang w:val="fr-FR"/>
        </w:rPr>
      </w:pPr>
    </w:p>
    <w:p w14:paraId="021B2248" w14:textId="1FE9897C" w:rsidR="00C970E2" w:rsidRPr="00DA16CE" w:rsidRDefault="00C970E2" w:rsidP="00DA16CE">
      <w:pPr>
        <w:jc w:val="both"/>
        <w:rPr>
          <w:rFonts w:ascii="Garamond" w:hAnsi="Garamond"/>
          <w:sz w:val="22"/>
          <w:szCs w:val="22"/>
        </w:rPr>
      </w:pPr>
      <w:r w:rsidRPr="00DA16CE">
        <w:rPr>
          <w:rFonts w:ascii="Garamond" w:hAnsi="Garamond"/>
          <w:b/>
          <w:sz w:val="22"/>
          <w:szCs w:val="22"/>
          <w:lang w:val="fr-FR"/>
        </w:rPr>
        <w:t xml:space="preserve">Bossi, Magali: </w:t>
      </w:r>
      <w:r w:rsidRPr="00DA16CE">
        <w:rPr>
          <w:rFonts w:ascii="Garamond" w:hAnsi="Garamond"/>
          <w:sz w:val="22"/>
          <w:szCs w:val="22"/>
          <w:lang w:val="fr-FR"/>
        </w:rPr>
        <w:t>„</w:t>
      </w:r>
      <w:proofErr w:type="spellStart"/>
      <w:r w:rsidRPr="00DA16CE">
        <w:rPr>
          <w:rFonts w:ascii="Garamond" w:hAnsi="Garamond"/>
          <w:sz w:val="22"/>
          <w:szCs w:val="22"/>
          <w:lang w:val="fr-FR"/>
        </w:rPr>
        <w:t>Quartett</w:t>
      </w:r>
      <w:proofErr w:type="spellEnd"/>
      <w:r w:rsidRPr="00DA16CE">
        <w:rPr>
          <w:rFonts w:ascii="Garamond" w:hAnsi="Garamond"/>
          <w:sz w:val="22"/>
          <w:szCs w:val="22"/>
          <w:lang w:val="fr-FR"/>
        </w:rPr>
        <w:t xml:space="preserve">“, quand Merteuil assassine Valmont (ou l’inverse). </w:t>
      </w:r>
      <w:r w:rsidRPr="00DA16CE">
        <w:rPr>
          <w:rFonts w:ascii="Garamond" w:hAnsi="Garamond"/>
          <w:sz w:val="22"/>
          <w:szCs w:val="22"/>
        </w:rPr>
        <w:t xml:space="preserve">In: La </w:t>
      </w:r>
      <w:proofErr w:type="spellStart"/>
      <w:r w:rsidRPr="00DA16CE">
        <w:rPr>
          <w:rFonts w:ascii="Garamond" w:hAnsi="Garamond"/>
          <w:sz w:val="22"/>
          <w:szCs w:val="22"/>
        </w:rPr>
        <w:t>Pépinière</w:t>
      </w:r>
      <w:proofErr w:type="spellEnd"/>
      <w:r w:rsidRPr="00DA16CE">
        <w:rPr>
          <w:rFonts w:ascii="Garamond" w:hAnsi="Garamond"/>
          <w:sz w:val="22"/>
          <w:szCs w:val="22"/>
        </w:rPr>
        <w:t xml:space="preserve"> vom 5.1.2024.</w:t>
      </w:r>
      <w:r w:rsidR="00BA4CC7" w:rsidRPr="00DA16CE">
        <w:rPr>
          <w:rFonts w:ascii="Garamond" w:hAnsi="Garamond"/>
          <w:sz w:val="22"/>
          <w:szCs w:val="22"/>
        </w:rPr>
        <w:t xml:space="preserve"> [https://lapepinieregeneve.ch] </w:t>
      </w:r>
      <w:r w:rsidR="00F2557C" w:rsidRPr="00DA16CE">
        <w:rPr>
          <w:rFonts w:ascii="Garamond" w:hAnsi="Garamond"/>
          <w:sz w:val="22"/>
          <w:szCs w:val="22"/>
        </w:rPr>
        <w:t>[</w:t>
      </w:r>
      <w:r w:rsidR="00BA4CC7" w:rsidRPr="00DA16CE">
        <w:rPr>
          <w:rFonts w:ascii="Garamond" w:hAnsi="Garamond"/>
          <w:sz w:val="22"/>
          <w:szCs w:val="22"/>
        </w:rPr>
        <w:t>Zugriff zuletzt am 16.1.2024]</w:t>
      </w:r>
    </w:p>
    <w:p w14:paraId="3AD1ACDB" w14:textId="2B4BB85E" w:rsidR="00BA4CC7" w:rsidRPr="00DA16CE" w:rsidRDefault="00BA4CC7" w:rsidP="00DA16CE">
      <w:pPr>
        <w:jc w:val="both"/>
        <w:rPr>
          <w:rFonts w:ascii="Garamond" w:hAnsi="Garamond"/>
          <w:sz w:val="22"/>
          <w:szCs w:val="22"/>
        </w:rPr>
      </w:pPr>
    </w:p>
    <w:p w14:paraId="12ECBE7A" w14:textId="127F4844" w:rsidR="00BA4CC7" w:rsidRPr="00DA16CE" w:rsidRDefault="00BA4CC7" w:rsidP="00DA16CE">
      <w:pPr>
        <w:jc w:val="both"/>
        <w:rPr>
          <w:rFonts w:ascii="Garamond" w:hAnsi="Garamond"/>
          <w:sz w:val="22"/>
          <w:szCs w:val="22"/>
        </w:rPr>
      </w:pPr>
      <w:r w:rsidRPr="00DA16CE">
        <w:rPr>
          <w:rFonts w:ascii="Garamond" w:hAnsi="Garamond"/>
          <w:b/>
          <w:sz w:val="22"/>
          <w:szCs w:val="22"/>
          <w:lang w:val="fr-FR"/>
        </w:rPr>
        <w:t xml:space="preserve">Dies.: </w:t>
      </w:r>
      <w:r w:rsidRPr="00DA16CE">
        <w:rPr>
          <w:rFonts w:ascii="Garamond" w:hAnsi="Garamond"/>
          <w:sz w:val="22"/>
          <w:szCs w:val="22"/>
          <w:lang w:val="fr-FR"/>
        </w:rPr>
        <w:t>Les pol</w:t>
      </w:r>
      <w:r w:rsidR="000D73EF" w:rsidRPr="00DA16CE">
        <w:rPr>
          <w:rFonts w:ascii="Garamond" w:hAnsi="Garamond"/>
          <w:sz w:val="22"/>
          <w:szCs w:val="22"/>
          <w:lang w:val="fr-FR"/>
        </w:rPr>
        <w:t>y</w:t>
      </w:r>
      <w:r w:rsidRPr="00DA16CE">
        <w:rPr>
          <w:rFonts w:ascii="Garamond" w:hAnsi="Garamond"/>
          <w:sz w:val="22"/>
          <w:szCs w:val="22"/>
          <w:lang w:val="fr-FR"/>
        </w:rPr>
        <w:t xml:space="preserve">phonies dangereuses de </w:t>
      </w:r>
      <w:proofErr w:type="spellStart"/>
      <w:r w:rsidRPr="00DA16CE">
        <w:rPr>
          <w:rFonts w:ascii="Garamond" w:hAnsi="Garamond"/>
          <w:sz w:val="22"/>
          <w:szCs w:val="22"/>
          <w:lang w:val="fr-FR"/>
        </w:rPr>
        <w:t>Quartett</w:t>
      </w:r>
      <w:proofErr w:type="spellEnd"/>
      <w:r w:rsidRPr="00DA16CE">
        <w:rPr>
          <w:rFonts w:ascii="Garamond" w:hAnsi="Garamond"/>
          <w:sz w:val="22"/>
          <w:szCs w:val="22"/>
          <w:lang w:val="fr-FR"/>
        </w:rPr>
        <w:t xml:space="preserve">. </w:t>
      </w:r>
      <w:r w:rsidRPr="00DA16CE">
        <w:rPr>
          <w:rFonts w:ascii="Garamond" w:hAnsi="Garamond"/>
          <w:sz w:val="22"/>
          <w:szCs w:val="22"/>
        </w:rPr>
        <w:t xml:space="preserve">In: La </w:t>
      </w:r>
      <w:proofErr w:type="spellStart"/>
      <w:r w:rsidRPr="00DA16CE">
        <w:rPr>
          <w:rFonts w:ascii="Garamond" w:hAnsi="Garamond"/>
          <w:sz w:val="22"/>
          <w:szCs w:val="22"/>
        </w:rPr>
        <w:t>Pépinière</w:t>
      </w:r>
      <w:proofErr w:type="spellEnd"/>
      <w:r w:rsidRPr="00DA16CE">
        <w:rPr>
          <w:rFonts w:ascii="Garamond" w:hAnsi="Garamond"/>
          <w:sz w:val="22"/>
          <w:szCs w:val="22"/>
        </w:rPr>
        <w:t xml:space="preserve"> vom 15.1.2024. [https://lapepinieregeneve.ch] </w:t>
      </w:r>
      <w:r w:rsidR="00F2557C" w:rsidRPr="00DA16CE">
        <w:rPr>
          <w:rFonts w:ascii="Garamond" w:hAnsi="Garamond"/>
          <w:sz w:val="22"/>
          <w:szCs w:val="22"/>
        </w:rPr>
        <w:t>[</w:t>
      </w:r>
      <w:r w:rsidRPr="00DA16CE">
        <w:rPr>
          <w:rFonts w:ascii="Garamond" w:hAnsi="Garamond"/>
          <w:sz w:val="22"/>
          <w:szCs w:val="22"/>
        </w:rPr>
        <w:t>Zugriff zuletzt am 16.1.2024]</w:t>
      </w:r>
    </w:p>
    <w:p w14:paraId="12C28D48" w14:textId="77777777" w:rsidR="00C970E2" w:rsidRPr="00DA16CE" w:rsidRDefault="00C970E2" w:rsidP="00DA16CE">
      <w:pPr>
        <w:jc w:val="both"/>
        <w:rPr>
          <w:rFonts w:ascii="Garamond" w:hAnsi="Garamond"/>
          <w:sz w:val="22"/>
          <w:szCs w:val="22"/>
        </w:rPr>
      </w:pPr>
    </w:p>
    <w:p w14:paraId="0E8D40E9" w14:textId="16AF1FF9" w:rsidR="008B2E25" w:rsidRPr="00DA16CE" w:rsidRDefault="008B2E25" w:rsidP="00DA16CE">
      <w:pPr>
        <w:jc w:val="both"/>
        <w:rPr>
          <w:rFonts w:ascii="Garamond" w:hAnsi="Garamond"/>
          <w:sz w:val="22"/>
          <w:szCs w:val="22"/>
          <w:lang w:val="fr-FR"/>
        </w:rPr>
      </w:pPr>
      <w:r w:rsidRPr="00DA16CE">
        <w:rPr>
          <w:rFonts w:ascii="Garamond" w:hAnsi="Garamond"/>
          <w:b/>
          <w:sz w:val="22"/>
          <w:szCs w:val="22"/>
          <w:lang w:val="fr-FR"/>
        </w:rPr>
        <w:t xml:space="preserve">Bost, Bernadette: </w:t>
      </w:r>
      <w:r w:rsidRPr="00DA16CE">
        <w:rPr>
          <w:rFonts w:ascii="Garamond" w:hAnsi="Garamond"/>
          <w:sz w:val="22"/>
          <w:szCs w:val="22"/>
          <w:lang w:val="fr-FR"/>
        </w:rPr>
        <w:t>„</w:t>
      </w:r>
      <w:proofErr w:type="spellStart"/>
      <w:r w:rsidRPr="00DA16CE">
        <w:rPr>
          <w:rFonts w:ascii="Garamond" w:hAnsi="Garamond"/>
          <w:sz w:val="22"/>
          <w:szCs w:val="22"/>
          <w:lang w:val="fr-FR"/>
        </w:rPr>
        <w:t>Quartett</w:t>
      </w:r>
      <w:proofErr w:type="spellEnd"/>
      <w:r w:rsidRPr="00DA16CE">
        <w:rPr>
          <w:rFonts w:ascii="Garamond" w:hAnsi="Garamond"/>
          <w:sz w:val="22"/>
          <w:szCs w:val="22"/>
          <w:lang w:val="fr-FR"/>
        </w:rPr>
        <w:t>“ au Théâtre de Lyon. Une danse de mort. In: Le M</w:t>
      </w:r>
      <w:r w:rsidR="00DB661F" w:rsidRPr="00DA16CE">
        <w:rPr>
          <w:rFonts w:ascii="Garamond" w:hAnsi="Garamond"/>
          <w:sz w:val="22"/>
          <w:szCs w:val="22"/>
          <w:lang w:val="fr-FR"/>
        </w:rPr>
        <w:t xml:space="preserve">onde </w:t>
      </w:r>
      <w:proofErr w:type="spellStart"/>
      <w:r w:rsidR="00DB661F" w:rsidRPr="00DA16CE">
        <w:rPr>
          <w:rFonts w:ascii="Garamond" w:hAnsi="Garamond"/>
          <w:sz w:val="22"/>
          <w:szCs w:val="22"/>
          <w:lang w:val="fr-FR"/>
        </w:rPr>
        <w:t>vom</w:t>
      </w:r>
      <w:proofErr w:type="spellEnd"/>
      <w:r w:rsidRPr="00DA16CE">
        <w:rPr>
          <w:rFonts w:ascii="Garamond" w:hAnsi="Garamond"/>
          <w:sz w:val="22"/>
          <w:szCs w:val="22"/>
          <w:lang w:val="fr-FR"/>
        </w:rPr>
        <w:t xml:space="preserve"> 3.3.1988.</w:t>
      </w:r>
    </w:p>
    <w:p w14:paraId="0443D28A" w14:textId="2FEE5A61" w:rsidR="008B2E25" w:rsidRPr="00DA16CE" w:rsidRDefault="008B2E25" w:rsidP="00DA16CE">
      <w:pPr>
        <w:jc w:val="both"/>
        <w:rPr>
          <w:rFonts w:ascii="Garamond" w:hAnsi="Garamond"/>
          <w:sz w:val="22"/>
          <w:szCs w:val="22"/>
          <w:lang w:val="fr-FR"/>
        </w:rPr>
      </w:pPr>
    </w:p>
    <w:p w14:paraId="660DFBE6" w14:textId="0A480CDE" w:rsidR="008B2E25" w:rsidRPr="00DA16CE" w:rsidRDefault="008B2E25" w:rsidP="00DA16CE">
      <w:pPr>
        <w:jc w:val="both"/>
        <w:rPr>
          <w:rFonts w:ascii="Garamond" w:hAnsi="Garamond"/>
          <w:sz w:val="22"/>
          <w:szCs w:val="22"/>
        </w:rPr>
      </w:pPr>
      <w:r w:rsidRPr="00DA16CE">
        <w:rPr>
          <w:rFonts w:ascii="Garamond" w:hAnsi="Garamond"/>
          <w:b/>
          <w:sz w:val="22"/>
          <w:szCs w:val="22"/>
          <w:lang w:val="fr-FR"/>
        </w:rPr>
        <w:t xml:space="preserve">Dies.: </w:t>
      </w:r>
      <w:r w:rsidRPr="00DA16CE">
        <w:rPr>
          <w:rFonts w:ascii="Garamond" w:hAnsi="Garamond"/>
          <w:sz w:val="22"/>
          <w:szCs w:val="22"/>
          <w:lang w:val="fr-FR"/>
        </w:rPr>
        <w:t xml:space="preserve">Trois spectacles à Lyon. Des jeux et des songes. </w:t>
      </w:r>
      <w:r w:rsidRPr="00DA16CE">
        <w:rPr>
          <w:rFonts w:ascii="Garamond" w:hAnsi="Garamond"/>
          <w:sz w:val="22"/>
          <w:szCs w:val="22"/>
        </w:rPr>
        <w:t xml:space="preserve">In: Le </w:t>
      </w:r>
      <w:r w:rsidR="00B652FD" w:rsidRPr="00DA16CE">
        <w:rPr>
          <w:rFonts w:ascii="Garamond" w:hAnsi="Garamond"/>
          <w:sz w:val="22"/>
          <w:szCs w:val="22"/>
        </w:rPr>
        <w:t>M</w:t>
      </w:r>
      <w:r w:rsidRPr="00DA16CE">
        <w:rPr>
          <w:rFonts w:ascii="Garamond" w:hAnsi="Garamond"/>
          <w:sz w:val="22"/>
          <w:szCs w:val="22"/>
        </w:rPr>
        <w:t xml:space="preserve">onde </w:t>
      </w:r>
      <w:r w:rsidR="00DB661F" w:rsidRPr="00DA16CE">
        <w:rPr>
          <w:rFonts w:ascii="Garamond" w:hAnsi="Garamond"/>
          <w:sz w:val="22"/>
          <w:szCs w:val="22"/>
        </w:rPr>
        <w:t xml:space="preserve">vom </w:t>
      </w:r>
      <w:r w:rsidRPr="00DA16CE">
        <w:rPr>
          <w:rFonts w:ascii="Garamond" w:hAnsi="Garamond"/>
          <w:sz w:val="22"/>
          <w:szCs w:val="22"/>
        </w:rPr>
        <w:t>13./14.3.1988.</w:t>
      </w:r>
    </w:p>
    <w:p w14:paraId="07F75E4C" w14:textId="77777777" w:rsidR="008B2E25" w:rsidRPr="00DA16CE" w:rsidRDefault="008B2E25" w:rsidP="00DA16CE">
      <w:pPr>
        <w:jc w:val="both"/>
        <w:rPr>
          <w:rFonts w:ascii="Garamond" w:hAnsi="Garamond"/>
          <w:sz w:val="22"/>
          <w:szCs w:val="22"/>
        </w:rPr>
      </w:pPr>
    </w:p>
    <w:p w14:paraId="33E6A72E" w14:textId="6D8A6449" w:rsidR="009D1206" w:rsidRPr="00DA16CE" w:rsidRDefault="009D1206" w:rsidP="00DA16CE">
      <w:pPr>
        <w:jc w:val="both"/>
        <w:rPr>
          <w:rFonts w:ascii="Garamond" w:hAnsi="Garamond"/>
          <w:sz w:val="22"/>
          <w:szCs w:val="22"/>
        </w:rPr>
      </w:pPr>
      <w:r w:rsidRPr="00DA16CE">
        <w:rPr>
          <w:rFonts w:ascii="Garamond" w:hAnsi="Garamond"/>
          <w:b/>
          <w:sz w:val="22"/>
          <w:szCs w:val="22"/>
        </w:rPr>
        <w:t xml:space="preserve">Braun, Karlheinz: </w:t>
      </w:r>
      <w:r w:rsidRPr="00DA16CE">
        <w:rPr>
          <w:rFonts w:ascii="Garamond" w:hAnsi="Garamond"/>
          <w:sz w:val="22"/>
          <w:szCs w:val="22"/>
        </w:rPr>
        <w:t>Herzstücke. Leben mit Autoren.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Schöffling 2019, S.</w:t>
      </w:r>
      <w:r w:rsidR="00F22422" w:rsidRPr="00DA16CE">
        <w:rPr>
          <w:rFonts w:ascii="Garamond" w:hAnsi="Garamond"/>
          <w:sz w:val="22"/>
          <w:szCs w:val="22"/>
        </w:rPr>
        <w:t> </w:t>
      </w:r>
      <w:r w:rsidRPr="00DA16CE">
        <w:rPr>
          <w:rFonts w:ascii="Garamond" w:hAnsi="Garamond"/>
          <w:sz w:val="22"/>
          <w:szCs w:val="22"/>
        </w:rPr>
        <w:t>421f.</w:t>
      </w:r>
    </w:p>
    <w:p w14:paraId="1AF0E863" w14:textId="77777777" w:rsidR="00642124" w:rsidRPr="00DA16CE" w:rsidRDefault="00642124" w:rsidP="00DA16CE">
      <w:pPr>
        <w:jc w:val="both"/>
        <w:rPr>
          <w:rFonts w:ascii="Garamond" w:hAnsi="Garamond"/>
          <w:sz w:val="22"/>
          <w:szCs w:val="22"/>
        </w:rPr>
      </w:pPr>
    </w:p>
    <w:p w14:paraId="64B8410B" w14:textId="67FBD970" w:rsidR="00817F9D" w:rsidRPr="00DA16CE" w:rsidRDefault="009D45D0" w:rsidP="00DA16CE">
      <w:pPr>
        <w:jc w:val="both"/>
        <w:rPr>
          <w:rFonts w:ascii="Garamond" w:hAnsi="Garamond"/>
          <w:sz w:val="22"/>
          <w:szCs w:val="22"/>
        </w:rPr>
      </w:pPr>
      <w:r w:rsidRPr="00DA16CE">
        <w:rPr>
          <w:rFonts w:ascii="Garamond" w:hAnsi="Garamond"/>
          <w:b/>
          <w:sz w:val="22"/>
          <w:szCs w:val="22"/>
        </w:rPr>
        <w:t xml:space="preserve">Ciulli, Roberto: </w:t>
      </w:r>
      <w:r w:rsidRPr="00DA16CE">
        <w:rPr>
          <w:rFonts w:ascii="Garamond" w:hAnsi="Garamond"/>
          <w:sz w:val="22"/>
          <w:szCs w:val="22"/>
        </w:rPr>
        <w:t>„Das Fleisch hat seinen eigenen Geist“ (Quartett). Roberto Ciulli und Helmut Schäfer über Heiner Müllers „Quartett“. In: Theater an der Ruhr (Hg.): Heiner Müller: Quartett. Mülheim an der Ruhr: Theater an der Ruhr 2018,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2017/2018).</w:t>
      </w:r>
    </w:p>
    <w:p w14:paraId="0BA440BB" w14:textId="3427C42C" w:rsidR="00817F9D" w:rsidRPr="00DA16CE" w:rsidRDefault="00817F9D" w:rsidP="00DA16CE">
      <w:pPr>
        <w:jc w:val="both"/>
        <w:rPr>
          <w:rFonts w:ascii="Garamond" w:hAnsi="Garamond"/>
          <w:sz w:val="22"/>
          <w:szCs w:val="22"/>
        </w:rPr>
      </w:pPr>
    </w:p>
    <w:p w14:paraId="755C0452" w14:textId="5280AB6E" w:rsidR="002C1CBA" w:rsidRPr="00DA16CE" w:rsidRDefault="002C1CBA" w:rsidP="00DA16CE">
      <w:pPr>
        <w:jc w:val="both"/>
        <w:rPr>
          <w:rFonts w:ascii="Garamond" w:hAnsi="Garamond"/>
          <w:sz w:val="22"/>
          <w:szCs w:val="22"/>
        </w:rPr>
      </w:pPr>
      <w:r w:rsidRPr="004A7579">
        <w:rPr>
          <w:rFonts w:ascii="Garamond" w:hAnsi="Garamond"/>
          <w:b/>
          <w:sz w:val="22"/>
          <w:szCs w:val="22"/>
        </w:rPr>
        <w:t xml:space="preserve">Colin, Nelly: </w:t>
      </w:r>
      <w:r w:rsidRPr="004A7579">
        <w:rPr>
          <w:rFonts w:ascii="Garamond" w:hAnsi="Garamond"/>
          <w:sz w:val="22"/>
          <w:szCs w:val="22"/>
        </w:rPr>
        <w:t xml:space="preserve">Duo </w:t>
      </w:r>
      <w:proofErr w:type="spellStart"/>
      <w:r w:rsidRPr="004A7579">
        <w:rPr>
          <w:rFonts w:ascii="Garamond" w:hAnsi="Garamond"/>
          <w:sz w:val="22"/>
          <w:szCs w:val="22"/>
        </w:rPr>
        <w:t>pour</w:t>
      </w:r>
      <w:proofErr w:type="spellEnd"/>
      <w:r w:rsidRPr="004A7579">
        <w:rPr>
          <w:rFonts w:ascii="Garamond" w:hAnsi="Garamond"/>
          <w:sz w:val="22"/>
          <w:szCs w:val="22"/>
        </w:rPr>
        <w:t xml:space="preserve"> </w:t>
      </w:r>
      <w:proofErr w:type="spellStart"/>
      <w:r w:rsidRPr="004A7579">
        <w:rPr>
          <w:rFonts w:ascii="Garamond" w:hAnsi="Garamond"/>
          <w:sz w:val="22"/>
          <w:szCs w:val="22"/>
        </w:rPr>
        <w:t>un</w:t>
      </w:r>
      <w:proofErr w:type="spellEnd"/>
      <w:r w:rsidRPr="004A7579">
        <w:rPr>
          <w:rFonts w:ascii="Garamond" w:hAnsi="Garamond"/>
          <w:sz w:val="22"/>
          <w:szCs w:val="22"/>
        </w:rPr>
        <w:t xml:space="preserve"> Quartett. </w:t>
      </w:r>
      <w:r w:rsidR="003427AD" w:rsidRPr="00DA16CE">
        <w:rPr>
          <w:rFonts w:ascii="Garamond" w:hAnsi="Garamond"/>
          <w:sz w:val="22"/>
          <w:szCs w:val="22"/>
        </w:rPr>
        <w:t xml:space="preserve">In: </w:t>
      </w:r>
      <w:r w:rsidRPr="00DA16CE">
        <w:rPr>
          <w:rFonts w:ascii="Garamond" w:hAnsi="Garamond"/>
          <w:sz w:val="22"/>
          <w:szCs w:val="22"/>
        </w:rPr>
        <w:t xml:space="preserve">Lyon </w:t>
      </w:r>
      <w:r w:rsidR="00DB661F" w:rsidRPr="00DA16CE">
        <w:rPr>
          <w:rFonts w:ascii="Garamond" w:hAnsi="Garamond"/>
          <w:sz w:val="22"/>
          <w:szCs w:val="22"/>
        </w:rPr>
        <w:t>F</w:t>
      </w:r>
      <w:r w:rsidRPr="00DA16CE">
        <w:rPr>
          <w:rFonts w:ascii="Garamond" w:hAnsi="Garamond"/>
          <w:sz w:val="22"/>
          <w:szCs w:val="22"/>
        </w:rPr>
        <w:t>igaro v</w:t>
      </w:r>
      <w:r w:rsidR="00DB661F" w:rsidRPr="00DA16CE">
        <w:rPr>
          <w:rFonts w:ascii="Garamond" w:hAnsi="Garamond"/>
          <w:sz w:val="22"/>
          <w:szCs w:val="22"/>
        </w:rPr>
        <w:t>om</w:t>
      </w:r>
      <w:r w:rsidRPr="00DA16CE">
        <w:rPr>
          <w:rFonts w:ascii="Garamond" w:hAnsi="Garamond"/>
          <w:sz w:val="22"/>
          <w:szCs w:val="22"/>
        </w:rPr>
        <w:t xml:space="preserve"> 1.3.1988.</w:t>
      </w:r>
    </w:p>
    <w:p w14:paraId="661EAD0E" w14:textId="77777777" w:rsidR="002C1CBA" w:rsidRPr="00DA16CE" w:rsidRDefault="002C1CBA" w:rsidP="00DA16CE">
      <w:pPr>
        <w:jc w:val="both"/>
        <w:rPr>
          <w:rFonts w:ascii="Garamond" w:hAnsi="Garamond"/>
          <w:sz w:val="22"/>
          <w:szCs w:val="22"/>
        </w:rPr>
      </w:pPr>
    </w:p>
    <w:p w14:paraId="749D97BC" w14:textId="5944C387" w:rsidR="002C1CBA" w:rsidRPr="00DA16CE" w:rsidRDefault="002C1CBA" w:rsidP="00DA16CE">
      <w:pPr>
        <w:jc w:val="both"/>
        <w:rPr>
          <w:rFonts w:ascii="Garamond" w:hAnsi="Garamond"/>
          <w:sz w:val="22"/>
          <w:szCs w:val="22"/>
        </w:rPr>
      </w:pPr>
      <w:proofErr w:type="spellStart"/>
      <w:r w:rsidRPr="00DA16CE">
        <w:rPr>
          <w:rFonts w:ascii="Garamond" w:hAnsi="Garamond"/>
          <w:b/>
          <w:sz w:val="22"/>
          <w:szCs w:val="22"/>
        </w:rPr>
        <w:t>Coppermann</w:t>
      </w:r>
      <w:proofErr w:type="spellEnd"/>
      <w:r w:rsidRPr="00DA16CE">
        <w:rPr>
          <w:rFonts w:ascii="Garamond" w:hAnsi="Garamond"/>
          <w:b/>
          <w:sz w:val="22"/>
          <w:szCs w:val="22"/>
        </w:rPr>
        <w:t xml:space="preserve">, Annie: </w:t>
      </w:r>
      <w:r w:rsidRPr="00DA16CE">
        <w:rPr>
          <w:rFonts w:ascii="Garamond" w:hAnsi="Garamond"/>
          <w:sz w:val="22"/>
          <w:szCs w:val="22"/>
        </w:rPr>
        <w:t xml:space="preserve">Quartett. In: </w:t>
      </w:r>
      <w:proofErr w:type="spellStart"/>
      <w:r w:rsidRPr="00DA16CE">
        <w:rPr>
          <w:rFonts w:ascii="Garamond" w:hAnsi="Garamond"/>
          <w:sz w:val="22"/>
          <w:szCs w:val="22"/>
        </w:rPr>
        <w:t>Les</w:t>
      </w:r>
      <w:proofErr w:type="spellEnd"/>
      <w:r w:rsidRPr="00DA16CE">
        <w:rPr>
          <w:rFonts w:ascii="Garamond" w:hAnsi="Garamond"/>
          <w:sz w:val="22"/>
          <w:szCs w:val="22"/>
        </w:rPr>
        <w:t xml:space="preserve"> Echos v</w:t>
      </w:r>
      <w:r w:rsidR="00DB661F" w:rsidRPr="00DA16CE">
        <w:rPr>
          <w:rFonts w:ascii="Garamond" w:hAnsi="Garamond"/>
          <w:sz w:val="22"/>
          <w:szCs w:val="22"/>
        </w:rPr>
        <w:t>om</w:t>
      </w:r>
      <w:r w:rsidRPr="00DA16CE">
        <w:rPr>
          <w:rFonts w:ascii="Garamond" w:hAnsi="Garamond"/>
          <w:sz w:val="22"/>
          <w:szCs w:val="22"/>
        </w:rPr>
        <w:t xml:space="preserve"> 29.4.1985.</w:t>
      </w:r>
    </w:p>
    <w:p w14:paraId="7DDEADBA" w14:textId="77777777" w:rsidR="002C1CBA" w:rsidRPr="00DA16CE" w:rsidRDefault="002C1CBA" w:rsidP="00DA16CE">
      <w:pPr>
        <w:jc w:val="both"/>
        <w:rPr>
          <w:rFonts w:ascii="Garamond" w:hAnsi="Garamond"/>
          <w:sz w:val="22"/>
          <w:szCs w:val="22"/>
        </w:rPr>
      </w:pPr>
    </w:p>
    <w:p w14:paraId="3753F178" w14:textId="7023FB30"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Crummenerl</w:t>
      </w:r>
      <w:proofErr w:type="spellEnd"/>
      <w:r w:rsidRPr="00DA16CE">
        <w:rPr>
          <w:rFonts w:ascii="Garamond" w:hAnsi="Garamond"/>
          <w:b/>
          <w:sz w:val="22"/>
          <w:szCs w:val="22"/>
        </w:rPr>
        <w:t>, Jan</w:t>
      </w:r>
      <w:r w:rsidRPr="00DA16CE">
        <w:rPr>
          <w:rFonts w:ascii="Garamond" w:hAnsi="Garamond"/>
          <w:sz w:val="22"/>
          <w:szCs w:val="22"/>
        </w:rPr>
        <w:t xml:space="preserve">: Wenn ein Quartett zum Solo wird. Das Wuppertaler Schauspiel setzt Heiner Müllers </w:t>
      </w:r>
      <w:r w:rsidR="00B0752C" w:rsidRPr="00DA16CE">
        <w:rPr>
          <w:rFonts w:ascii="Garamond" w:hAnsi="Garamond"/>
          <w:sz w:val="22"/>
          <w:szCs w:val="22"/>
        </w:rPr>
        <w:t>„</w:t>
      </w:r>
      <w:r w:rsidRPr="00DA16CE">
        <w:rPr>
          <w:rFonts w:ascii="Garamond" w:hAnsi="Garamond"/>
          <w:sz w:val="22"/>
          <w:szCs w:val="22"/>
        </w:rPr>
        <w:t>Quartett“ als Ein-Mann-Stück in Szene. In: Westdeutsche Zeitung vom 26.1.2016.</w:t>
      </w:r>
    </w:p>
    <w:p w14:paraId="2A635087" w14:textId="77777777" w:rsidR="00817F9D" w:rsidRPr="00DA16CE" w:rsidRDefault="00817F9D" w:rsidP="00DA16CE">
      <w:pPr>
        <w:jc w:val="both"/>
        <w:rPr>
          <w:rFonts w:ascii="Garamond" w:hAnsi="Garamond"/>
          <w:sz w:val="22"/>
          <w:szCs w:val="22"/>
        </w:rPr>
      </w:pPr>
    </w:p>
    <w:p w14:paraId="3F150CE8"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Ders.</w:t>
      </w:r>
      <w:r w:rsidRPr="00DA16CE">
        <w:rPr>
          <w:rFonts w:ascii="Garamond" w:hAnsi="Garamond"/>
          <w:sz w:val="22"/>
          <w:szCs w:val="22"/>
        </w:rPr>
        <w:t>: Heiner Müllers „Quartett“: „Das Fleisch ist die Nahrung der Gräber“. In: Westdeutsche Zeitung vom 5.2.2016.</w:t>
      </w:r>
    </w:p>
    <w:p w14:paraId="259CED29" w14:textId="618FFED5" w:rsidR="00817F9D" w:rsidRPr="00DA16CE" w:rsidRDefault="00817F9D" w:rsidP="00DA16CE">
      <w:pPr>
        <w:jc w:val="both"/>
        <w:rPr>
          <w:rFonts w:ascii="Garamond" w:hAnsi="Garamond"/>
          <w:sz w:val="22"/>
          <w:szCs w:val="22"/>
        </w:rPr>
      </w:pPr>
    </w:p>
    <w:p w14:paraId="3DCFA872" w14:textId="77777777" w:rsidR="001C4DEE" w:rsidRPr="00DA16CE" w:rsidRDefault="001C4DEE" w:rsidP="00DA16CE">
      <w:pPr>
        <w:jc w:val="both"/>
        <w:rPr>
          <w:rFonts w:ascii="Garamond" w:hAnsi="Garamond"/>
          <w:sz w:val="22"/>
          <w:szCs w:val="22"/>
          <w:lang w:val="fr-FR"/>
        </w:rPr>
      </w:pPr>
      <w:r w:rsidRPr="00DA16CE">
        <w:rPr>
          <w:rFonts w:ascii="Garamond" w:hAnsi="Garamond"/>
          <w:b/>
          <w:sz w:val="22"/>
          <w:szCs w:val="22"/>
        </w:rPr>
        <w:t xml:space="preserve">M. J. D.: </w:t>
      </w:r>
      <w:r w:rsidRPr="00DA16CE">
        <w:rPr>
          <w:rFonts w:ascii="Garamond" w:hAnsi="Garamond"/>
          <w:sz w:val="22"/>
          <w:szCs w:val="22"/>
        </w:rPr>
        <w:t xml:space="preserve">„Quartett“ de Heiner Müller. </w:t>
      </w:r>
      <w:r w:rsidRPr="00DA16CE">
        <w:rPr>
          <w:rFonts w:ascii="Garamond" w:hAnsi="Garamond"/>
          <w:sz w:val="22"/>
          <w:szCs w:val="22"/>
          <w:lang w:val="fr-FR"/>
        </w:rPr>
        <w:t xml:space="preserve">Une messe noire de la séduction. In: Lyon Matin </w:t>
      </w:r>
      <w:proofErr w:type="spellStart"/>
      <w:r w:rsidRPr="00DA16CE">
        <w:rPr>
          <w:rFonts w:ascii="Garamond" w:hAnsi="Garamond"/>
          <w:sz w:val="22"/>
          <w:szCs w:val="22"/>
          <w:lang w:val="fr-FR"/>
        </w:rPr>
        <w:t>vom</w:t>
      </w:r>
      <w:proofErr w:type="spellEnd"/>
      <w:r w:rsidRPr="00DA16CE">
        <w:rPr>
          <w:rFonts w:ascii="Garamond" w:hAnsi="Garamond"/>
          <w:sz w:val="22"/>
          <w:szCs w:val="22"/>
          <w:lang w:val="fr-FR"/>
        </w:rPr>
        <w:t xml:space="preserve"> 17.2.1982.</w:t>
      </w:r>
    </w:p>
    <w:p w14:paraId="6C300A2B" w14:textId="77777777" w:rsidR="001C4DEE" w:rsidRPr="00DA16CE" w:rsidRDefault="001C4DEE" w:rsidP="00DA16CE">
      <w:pPr>
        <w:jc w:val="both"/>
        <w:rPr>
          <w:rFonts w:ascii="Garamond" w:hAnsi="Garamond"/>
          <w:sz w:val="22"/>
          <w:szCs w:val="22"/>
          <w:lang w:val="fr-FR"/>
        </w:rPr>
      </w:pPr>
    </w:p>
    <w:p w14:paraId="34BD0E75" w14:textId="485634F1" w:rsidR="00955657" w:rsidRPr="00DA16CE" w:rsidRDefault="00955657" w:rsidP="00DA16CE">
      <w:pPr>
        <w:jc w:val="both"/>
        <w:rPr>
          <w:rFonts w:ascii="Garamond" w:hAnsi="Garamond"/>
          <w:sz w:val="22"/>
          <w:szCs w:val="22"/>
        </w:rPr>
      </w:pPr>
      <w:proofErr w:type="spellStart"/>
      <w:r w:rsidRPr="00DA16CE">
        <w:rPr>
          <w:rFonts w:ascii="Garamond" w:hAnsi="Garamond"/>
          <w:b/>
          <w:sz w:val="22"/>
          <w:szCs w:val="22"/>
          <w:lang w:val="fr-FR"/>
        </w:rPr>
        <w:t>Daydé</w:t>
      </w:r>
      <w:proofErr w:type="spellEnd"/>
      <w:r w:rsidRPr="00DA16CE">
        <w:rPr>
          <w:rFonts w:ascii="Garamond" w:hAnsi="Garamond"/>
          <w:b/>
          <w:sz w:val="22"/>
          <w:szCs w:val="22"/>
          <w:lang w:val="fr-FR"/>
        </w:rPr>
        <w:t xml:space="preserve">, Emmanuel: </w:t>
      </w:r>
      <w:r w:rsidRPr="00DA16CE">
        <w:rPr>
          <w:rFonts w:ascii="Garamond" w:hAnsi="Garamond"/>
          <w:sz w:val="22"/>
          <w:szCs w:val="22"/>
          <w:lang w:val="fr-FR"/>
        </w:rPr>
        <w:t>Biaisons à mort. „</w:t>
      </w:r>
      <w:proofErr w:type="spellStart"/>
      <w:r w:rsidRPr="00DA16CE">
        <w:rPr>
          <w:rFonts w:ascii="Garamond" w:hAnsi="Garamond"/>
          <w:sz w:val="22"/>
          <w:szCs w:val="22"/>
          <w:lang w:val="fr-FR"/>
        </w:rPr>
        <w:t>Quartett</w:t>
      </w:r>
      <w:proofErr w:type="spellEnd"/>
      <w:r w:rsidRPr="00DA16CE">
        <w:rPr>
          <w:rFonts w:ascii="Garamond" w:hAnsi="Garamond"/>
          <w:sz w:val="22"/>
          <w:szCs w:val="22"/>
          <w:lang w:val="fr-FR"/>
        </w:rPr>
        <w:t xml:space="preserve">“ de Heiner Müller. Une variation théâtrale explosive, furieuse et sale du roman de Laclos „Les liaisons dangereuses“. </w:t>
      </w:r>
      <w:r w:rsidRPr="00DA16CE">
        <w:rPr>
          <w:rFonts w:ascii="Garamond" w:hAnsi="Garamond"/>
          <w:sz w:val="22"/>
          <w:szCs w:val="22"/>
        </w:rPr>
        <w:t>In</w:t>
      </w:r>
      <w:r w:rsidR="005259BD" w:rsidRPr="00DA16CE">
        <w:rPr>
          <w:rFonts w:ascii="Garamond" w:hAnsi="Garamond"/>
          <w:sz w:val="22"/>
          <w:szCs w:val="22"/>
        </w:rPr>
        <w:t>:</w:t>
      </w:r>
      <w:r w:rsidRPr="00DA16CE">
        <w:rPr>
          <w:rFonts w:ascii="Garamond" w:hAnsi="Garamond"/>
          <w:sz w:val="22"/>
          <w:szCs w:val="22"/>
        </w:rPr>
        <w:t xml:space="preserve"> 7 </w:t>
      </w:r>
      <w:r w:rsidR="00CF1535" w:rsidRPr="00DA16CE">
        <w:rPr>
          <w:rFonts w:ascii="Garamond" w:hAnsi="Garamond"/>
          <w:sz w:val="22"/>
          <w:szCs w:val="22"/>
        </w:rPr>
        <w:t xml:space="preserve">à </w:t>
      </w:r>
      <w:r w:rsidRPr="00DA16CE">
        <w:rPr>
          <w:rFonts w:ascii="Garamond" w:hAnsi="Garamond"/>
          <w:sz w:val="22"/>
          <w:szCs w:val="22"/>
        </w:rPr>
        <w:t>Paris vom 22.3.1989.</w:t>
      </w:r>
    </w:p>
    <w:p w14:paraId="39985FF2" w14:textId="77777777" w:rsidR="00955657" w:rsidRPr="00DA16CE" w:rsidRDefault="00955657" w:rsidP="00DA16CE">
      <w:pPr>
        <w:jc w:val="both"/>
        <w:rPr>
          <w:rFonts w:ascii="Garamond" w:hAnsi="Garamond"/>
          <w:sz w:val="22"/>
          <w:szCs w:val="22"/>
        </w:rPr>
      </w:pPr>
    </w:p>
    <w:p w14:paraId="1042FF4F" w14:textId="1DE6A985"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Dirksen, Jens: </w:t>
      </w:r>
      <w:r w:rsidRPr="00DA16CE">
        <w:rPr>
          <w:rFonts w:ascii="Garamond" w:hAnsi="Garamond"/>
          <w:sz w:val="22"/>
          <w:szCs w:val="22"/>
        </w:rPr>
        <w:t>Doppelte Verdopplung. Theater an der Ruhr mischt Heiner Müllers „Quartett“ auf. In: Westdeutsche Allgemeine Zeitung/Neue Ruhrzeitung vom 29.1.2018.</w:t>
      </w:r>
    </w:p>
    <w:p w14:paraId="75494320" w14:textId="59A5DD37" w:rsidR="00817F9D" w:rsidRPr="00DA16CE" w:rsidRDefault="00817F9D" w:rsidP="00DA16CE">
      <w:pPr>
        <w:jc w:val="both"/>
        <w:rPr>
          <w:rFonts w:ascii="Garamond" w:hAnsi="Garamond"/>
          <w:sz w:val="22"/>
          <w:szCs w:val="22"/>
        </w:rPr>
      </w:pPr>
    </w:p>
    <w:p w14:paraId="4B247F64" w14:textId="3B598511" w:rsidR="00DE75E0" w:rsidRPr="00DA16CE" w:rsidRDefault="00DE75E0" w:rsidP="00DA16CE">
      <w:pPr>
        <w:jc w:val="both"/>
        <w:rPr>
          <w:rFonts w:ascii="Garamond" w:hAnsi="Garamond"/>
          <w:sz w:val="22"/>
          <w:szCs w:val="22"/>
        </w:rPr>
      </w:pPr>
      <w:r w:rsidRPr="00DA16CE">
        <w:rPr>
          <w:rFonts w:ascii="Garamond" w:hAnsi="Garamond"/>
          <w:b/>
          <w:sz w:val="22"/>
          <w:szCs w:val="22"/>
        </w:rPr>
        <w:t xml:space="preserve">Dittrich, Konrad: </w:t>
      </w:r>
      <w:r w:rsidRPr="00DA16CE">
        <w:rPr>
          <w:rFonts w:ascii="Garamond" w:hAnsi="Garamond"/>
          <w:sz w:val="22"/>
          <w:szCs w:val="22"/>
        </w:rPr>
        <w:t xml:space="preserve">Zwei machen ein </w:t>
      </w:r>
      <w:r w:rsidR="00752331" w:rsidRPr="00DA16CE">
        <w:rPr>
          <w:rFonts w:ascii="Garamond" w:hAnsi="Garamond"/>
          <w:sz w:val="22"/>
          <w:szCs w:val="22"/>
        </w:rPr>
        <w:t>Q</w:t>
      </w:r>
      <w:r w:rsidRPr="00DA16CE">
        <w:rPr>
          <w:rFonts w:ascii="Garamond" w:hAnsi="Garamond"/>
          <w:sz w:val="22"/>
          <w:szCs w:val="22"/>
        </w:rPr>
        <w:t>uartett. Heiner Müller im jungen Studio. In: Lübeckische Blätter vom 15.6.2019.</w:t>
      </w:r>
    </w:p>
    <w:p w14:paraId="2A8216CC" w14:textId="175EC9E2" w:rsidR="00DE75E0" w:rsidRPr="00DA16CE" w:rsidRDefault="00DE75E0" w:rsidP="00DA16CE">
      <w:pPr>
        <w:jc w:val="both"/>
        <w:rPr>
          <w:rFonts w:ascii="Garamond" w:hAnsi="Garamond"/>
          <w:sz w:val="22"/>
          <w:szCs w:val="22"/>
        </w:rPr>
      </w:pPr>
    </w:p>
    <w:p w14:paraId="2A739CF3" w14:textId="32304635" w:rsidR="00955657" w:rsidRPr="00DA16CE" w:rsidRDefault="00955657" w:rsidP="00DA16CE">
      <w:pPr>
        <w:jc w:val="both"/>
        <w:rPr>
          <w:rFonts w:ascii="Garamond" w:hAnsi="Garamond"/>
          <w:sz w:val="22"/>
          <w:szCs w:val="22"/>
        </w:rPr>
      </w:pPr>
      <w:proofErr w:type="spellStart"/>
      <w:r w:rsidRPr="00DA16CE">
        <w:rPr>
          <w:rFonts w:ascii="Garamond" w:hAnsi="Garamond"/>
          <w:b/>
          <w:sz w:val="22"/>
          <w:szCs w:val="22"/>
        </w:rPr>
        <w:t>Dumur</w:t>
      </w:r>
      <w:proofErr w:type="spellEnd"/>
      <w:r w:rsidRPr="00DA16CE">
        <w:rPr>
          <w:rFonts w:ascii="Garamond" w:hAnsi="Garamond"/>
          <w:b/>
          <w:sz w:val="22"/>
          <w:szCs w:val="22"/>
        </w:rPr>
        <w:t xml:space="preserve">, Guy: </w:t>
      </w:r>
      <w:r w:rsidRPr="00DA16CE">
        <w:rPr>
          <w:rFonts w:ascii="Garamond" w:hAnsi="Garamond"/>
          <w:sz w:val="22"/>
          <w:szCs w:val="22"/>
        </w:rPr>
        <w:t xml:space="preserve">Quartett de Heiner Müller. </w:t>
      </w:r>
      <w:r w:rsidRPr="00DA16CE">
        <w:rPr>
          <w:rFonts w:ascii="Garamond" w:hAnsi="Garamond"/>
          <w:sz w:val="22"/>
          <w:szCs w:val="22"/>
          <w:lang w:val="fr-FR"/>
        </w:rPr>
        <w:t xml:space="preserve">Traduction de J. </w:t>
      </w:r>
      <w:proofErr w:type="spellStart"/>
      <w:r w:rsidRPr="00DA16CE">
        <w:rPr>
          <w:rFonts w:ascii="Garamond" w:hAnsi="Garamond"/>
          <w:sz w:val="22"/>
          <w:szCs w:val="22"/>
          <w:lang w:val="fr-FR"/>
        </w:rPr>
        <w:t>Jourdheuil</w:t>
      </w:r>
      <w:proofErr w:type="spellEnd"/>
      <w:r w:rsidRPr="00DA16CE">
        <w:rPr>
          <w:rFonts w:ascii="Garamond" w:hAnsi="Garamond"/>
          <w:sz w:val="22"/>
          <w:szCs w:val="22"/>
          <w:lang w:val="fr-FR"/>
        </w:rPr>
        <w:t xml:space="preserve"> et B. </w:t>
      </w:r>
      <w:proofErr w:type="spellStart"/>
      <w:r w:rsidRPr="00DA16CE">
        <w:rPr>
          <w:rFonts w:ascii="Garamond" w:hAnsi="Garamond"/>
          <w:sz w:val="22"/>
          <w:szCs w:val="22"/>
          <w:lang w:val="fr-FR"/>
        </w:rPr>
        <w:t>Perregaux</w:t>
      </w:r>
      <w:proofErr w:type="spellEnd"/>
      <w:r w:rsidRPr="00DA16CE">
        <w:rPr>
          <w:rFonts w:ascii="Garamond" w:hAnsi="Garamond"/>
          <w:sz w:val="22"/>
          <w:szCs w:val="22"/>
          <w:lang w:val="fr-FR"/>
        </w:rPr>
        <w:t xml:space="preserve">. </w:t>
      </w:r>
      <w:r w:rsidRPr="00DA16CE">
        <w:rPr>
          <w:rFonts w:ascii="Garamond" w:hAnsi="Garamond"/>
          <w:sz w:val="22"/>
          <w:szCs w:val="22"/>
        </w:rPr>
        <w:t xml:space="preserve">In: Le Nouvel </w:t>
      </w:r>
      <w:proofErr w:type="spellStart"/>
      <w:r w:rsidRPr="00DA16CE">
        <w:rPr>
          <w:rFonts w:ascii="Garamond" w:hAnsi="Garamond"/>
          <w:sz w:val="22"/>
          <w:szCs w:val="22"/>
        </w:rPr>
        <w:t>Observateur</w:t>
      </w:r>
      <w:proofErr w:type="spellEnd"/>
      <w:r w:rsidRPr="00DA16CE">
        <w:rPr>
          <w:rFonts w:ascii="Garamond" w:hAnsi="Garamond"/>
          <w:sz w:val="22"/>
          <w:szCs w:val="22"/>
        </w:rPr>
        <w:t xml:space="preserve"> vom 12.10.1984</w:t>
      </w:r>
    </w:p>
    <w:p w14:paraId="7D1C45CC" w14:textId="77777777" w:rsidR="001C4DEE" w:rsidRPr="00DA16CE" w:rsidRDefault="001C4DEE" w:rsidP="00DA16CE">
      <w:pPr>
        <w:jc w:val="both"/>
        <w:rPr>
          <w:rFonts w:ascii="Garamond" w:hAnsi="Garamond"/>
          <w:sz w:val="22"/>
          <w:szCs w:val="22"/>
        </w:rPr>
      </w:pPr>
    </w:p>
    <w:p w14:paraId="40AEAC01" w14:textId="77777777" w:rsidR="001C4DEE" w:rsidRPr="00DA16CE" w:rsidRDefault="001C4DEE" w:rsidP="00DA16CE">
      <w:pPr>
        <w:jc w:val="both"/>
        <w:rPr>
          <w:rFonts w:ascii="Garamond" w:hAnsi="Garamond"/>
          <w:sz w:val="22"/>
          <w:szCs w:val="22"/>
        </w:rPr>
      </w:pPr>
      <w:r w:rsidRPr="00DA16CE">
        <w:rPr>
          <w:rFonts w:ascii="Garamond" w:hAnsi="Garamond"/>
          <w:b/>
          <w:sz w:val="22"/>
          <w:szCs w:val="22"/>
        </w:rPr>
        <w:t xml:space="preserve">Egelkraut, Ortrun: </w:t>
      </w:r>
      <w:r w:rsidRPr="00DA16CE">
        <w:rPr>
          <w:rFonts w:ascii="Garamond" w:hAnsi="Garamond"/>
          <w:sz w:val="22"/>
          <w:szCs w:val="22"/>
        </w:rPr>
        <w:t xml:space="preserve">Böse Spiele um die Lust in zurückhaltender Eleganz. Heiner Müllers „Quartett“ im </w:t>
      </w:r>
      <w:proofErr w:type="spellStart"/>
      <w:r w:rsidRPr="00DA16CE">
        <w:rPr>
          <w:rFonts w:ascii="Garamond" w:hAnsi="Garamond"/>
          <w:sz w:val="22"/>
          <w:szCs w:val="22"/>
        </w:rPr>
        <w:t>Schloßpark</w:t>
      </w:r>
      <w:proofErr w:type="spellEnd"/>
      <w:r w:rsidRPr="00DA16CE">
        <w:rPr>
          <w:rFonts w:ascii="Garamond" w:hAnsi="Garamond"/>
          <w:sz w:val="22"/>
          <w:szCs w:val="22"/>
        </w:rPr>
        <w:t>-Theater. In: Volksblatt Berlin vom 21.6.1988.</w:t>
      </w:r>
    </w:p>
    <w:p w14:paraId="080976D0" w14:textId="1CE6B0C9" w:rsidR="001C4DEE" w:rsidRPr="00DA16CE" w:rsidRDefault="001C4DEE" w:rsidP="00DA16CE">
      <w:pPr>
        <w:jc w:val="both"/>
        <w:rPr>
          <w:rFonts w:ascii="Garamond" w:hAnsi="Garamond"/>
          <w:sz w:val="22"/>
          <w:szCs w:val="22"/>
        </w:rPr>
      </w:pPr>
    </w:p>
    <w:p w14:paraId="5918E09E" w14:textId="15A390CC" w:rsidR="00E11602" w:rsidRPr="00DA16CE" w:rsidRDefault="00E11602" w:rsidP="00DA16CE">
      <w:pPr>
        <w:jc w:val="both"/>
        <w:rPr>
          <w:rFonts w:ascii="Garamond" w:hAnsi="Garamond"/>
          <w:sz w:val="22"/>
          <w:szCs w:val="22"/>
        </w:rPr>
      </w:pPr>
      <w:r w:rsidRPr="00DA16CE">
        <w:rPr>
          <w:rFonts w:ascii="Garamond" w:hAnsi="Garamond"/>
          <w:b/>
          <w:sz w:val="22"/>
          <w:szCs w:val="22"/>
        </w:rPr>
        <w:t xml:space="preserve">Eilers, Dörte Lena: </w:t>
      </w:r>
      <w:r w:rsidRPr="00DA16CE">
        <w:rPr>
          <w:rFonts w:ascii="Garamond" w:hAnsi="Garamond"/>
          <w:sz w:val="22"/>
          <w:szCs w:val="22"/>
        </w:rPr>
        <w:t xml:space="preserve">Keine Veränderung ohne Guillotine. Die Künstlerin Brigitte Maria Mayer inszeniert in Tübingen das Stück „Quartett“ ihre Mannes Heiner Müller – ein Gespräch. In: </w:t>
      </w:r>
      <w:hyperlink r:id="rId589" w:history="1">
        <w:r w:rsidRPr="00DA16CE">
          <w:rPr>
            <w:rStyle w:val="Hyperlink"/>
            <w:rFonts w:ascii="Garamond" w:hAnsi="Garamond"/>
            <w:color w:val="auto"/>
            <w:sz w:val="22"/>
            <w:szCs w:val="22"/>
            <w:u w:val="none"/>
          </w:rPr>
          <w:t>https://www.nd-aktuell.de/artikel/1161223.heiner-mueller-keine-veraenderung-ohne-guillotine.html</w:t>
        </w:r>
      </w:hyperlink>
      <w:r w:rsidRPr="00DA16CE">
        <w:rPr>
          <w:rFonts w:ascii="Garamond" w:hAnsi="Garamond"/>
          <w:sz w:val="22"/>
          <w:szCs w:val="22"/>
        </w:rPr>
        <w:t xml:space="preserve"> vom 11.2.22 </w:t>
      </w:r>
      <w:r w:rsidR="000A6420" w:rsidRPr="00DA16CE">
        <w:rPr>
          <w:rFonts w:ascii="Garamond" w:hAnsi="Garamond"/>
          <w:sz w:val="22"/>
          <w:szCs w:val="22"/>
        </w:rPr>
        <w:t>[</w:t>
      </w:r>
      <w:r w:rsidRPr="00DA16CE">
        <w:rPr>
          <w:rFonts w:ascii="Garamond" w:hAnsi="Garamond"/>
          <w:sz w:val="22"/>
          <w:szCs w:val="22"/>
        </w:rPr>
        <w:t>Zugriff zuletzt am 26.3.2022]</w:t>
      </w:r>
    </w:p>
    <w:p w14:paraId="2604A80B" w14:textId="77777777" w:rsidR="00E11602" w:rsidRPr="00DA16CE" w:rsidRDefault="00E11602" w:rsidP="00DA16CE">
      <w:pPr>
        <w:jc w:val="both"/>
        <w:rPr>
          <w:rFonts w:ascii="Garamond" w:hAnsi="Garamond"/>
          <w:sz w:val="22"/>
          <w:szCs w:val="22"/>
        </w:rPr>
      </w:pPr>
    </w:p>
    <w:p w14:paraId="7B6472FF" w14:textId="4D753657" w:rsidR="00CB39F8" w:rsidRPr="00DA16CE" w:rsidRDefault="00CB39F8" w:rsidP="00DA16CE">
      <w:pPr>
        <w:jc w:val="both"/>
        <w:rPr>
          <w:rFonts w:ascii="Garamond" w:hAnsi="Garamond"/>
          <w:sz w:val="22"/>
          <w:szCs w:val="22"/>
        </w:rPr>
      </w:pPr>
      <w:r w:rsidRPr="00DA16CE">
        <w:rPr>
          <w:rFonts w:ascii="Garamond" w:hAnsi="Garamond"/>
          <w:b/>
          <w:sz w:val="22"/>
          <w:szCs w:val="22"/>
        </w:rPr>
        <w:lastRenderedPageBreak/>
        <w:t xml:space="preserve">Engelhard, Günter: </w:t>
      </w:r>
      <w:r w:rsidRPr="00DA16CE">
        <w:rPr>
          <w:rFonts w:ascii="Garamond" w:hAnsi="Garamond"/>
          <w:sz w:val="22"/>
          <w:szCs w:val="22"/>
        </w:rPr>
        <w:t>Desaster der Strategen des Lasters. „Gefährliche Liebschaften“ inspirierten Heiner Müllers „Quartett“. In: Rheinischer Merkur/Christ und Welt vom 16.4.1982.</w:t>
      </w:r>
    </w:p>
    <w:p w14:paraId="24B27F93" w14:textId="4E42E8A5" w:rsidR="001C4DEE" w:rsidRPr="00DA16CE" w:rsidRDefault="001C4DEE" w:rsidP="00DA16CE">
      <w:pPr>
        <w:jc w:val="both"/>
        <w:rPr>
          <w:rFonts w:ascii="Garamond" w:hAnsi="Garamond"/>
          <w:sz w:val="22"/>
          <w:szCs w:val="22"/>
        </w:rPr>
      </w:pPr>
    </w:p>
    <w:p w14:paraId="77E3F361" w14:textId="00D4760C" w:rsidR="00D82A11" w:rsidRPr="00DA16CE" w:rsidRDefault="00D82A11" w:rsidP="00DA16CE">
      <w:pPr>
        <w:jc w:val="both"/>
        <w:rPr>
          <w:rFonts w:ascii="Garamond" w:hAnsi="Garamond"/>
          <w:sz w:val="22"/>
          <w:szCs w:val="22"/>
        </w:rPr>
      </w:pPr>
      <w:proofErr w:type="spellStart"/>
      <w:r w:rsidRPr="00DA16CE">
        <w:rPr>
          <w:rFonts w:ascii="Garamond" w:hAnsi="Garamond"/>
          <w:b/>
          <w:sz w:val="22"/>
          <w:szCs w:val="22"/>
        </w:rPr>
        <w:t>Falentin</w:t>
      </w:r>
      <w:proofErr w:type="spellEnd"/>
      <w:r w:rsidRPr="00DA16CE">
        <w:rPr>
          <w:rFonts w:ascii="Garamond" w:hAnsi="Garamond"/>
          <w:b/>
          <w:sz w:val="22"/>
          <w:szCs w:val="22"/>
        </w:rPr>
        <w:t xml:space="preserve">, Andreas: </w:t>
      </w:r>
      <w:r w:rsidRPr="00DA16CE">
        <w:rPr>
          <w:rFonts w:ascii="Garamond" w:hAnsi="Garamond"/>
          <w:sz w:val="22"/>
          <w:szCs w:val="22"/>
        </w:rPr>
        <w:t xml:space="preserve">Stadien der Verkommenheit. Luca Francesconi: Quartett. In: </w:t>
      </w:r>
      <w:hyperlink r:id="rId590" w:history="1">
        <w:r w:rsidRPr="00DA16CE">
          <w:rPr>
            <w:rStyle w:val="Hyperlink"/>
            <w:rFonts w:ascii="Garamond" w:hAnsi="Garamond"/>
            <w:color w:val="auto"/>
            <w:sz w:val="22"/>
            <w:szCs w:val="22"/>
            <w:u w:val="none"/>
          </w:rPr>
          <w:t>https://www.die-deutsche-buehne.de/kritiken/stadien-der-verkommenheit</w:t>
        </w:r>
      </w:hyperlink>
      <w:r w:rsidRPr="00DA16CE">
        <w:rPr>
          <w:rFonts w:ascii="Garamond" w:hAnsi="Garamond"/>
          <w:sz w:val="22"/>
          <w:szCs w:val="22"/>
        </w:rPr>
        <w:t xml:space="preserve"> vom 19.4.2019. [Zugriff zuletzt am 26.3.2022]</w:t>
      </w:r>
    </w:p>
    <w:p w14:paraId="3818F8B1" w14:textId="77777777" w:rsidR="00D82A11" w:rsidRPr="00DA16CE" w:rsidRDefault="00D82A11" w:rsidP="00DA16CE">
      <w:pPr>
        <w:jc w:val="both"/>
        <w:rPr>
          <w:rFonts w:ascii="Garamond" w:hAnsi="Garamond"/>
          <w:sz w:val="22"/>
          <w:szCs w:val="22"/>
        </w:rPr>
      </w:pPr>
    </w:p>
    <w:p w14:paraId="2DADE414" w14:textId="67AD752E" w:rsidR="006F1F28" w:rsidRPr="00DA16CE" w:rsidRDefault="006F1F28" w:rsidP="00DA16CE">
      <w:pPr>
        <w:jc w:val="both"/>
        <w:rPr>
          <w:rFonts w:ascii="Garamond" w:hAnsi="Garamond"/>
          <w:sz w:val="22"/>
          <w:szCs w:val="22"/>
        </w:rPr>
      </w:pPr>
      <w:r w:rsidRPr="00DA16CE">
        <w:rPr>
          <w:rFonts w:ascii="Garamond" w:hAnsi="Garamond"/>
          <w:b/>
          <w:sz w:val="22"/>
          <w:szCs w:val="22"/>
        </w:rPr>
        <w:t xml:space="preserve">Fournier, Gilles: </w:t>
      </w:r>
      <w:r w:rsidRPr="00DA16CE">
        <w:rPr>
          <w:rFonts w:ascii="Garamond" w:hAnsi="Garamond"/>
          <w:sz w:val="22"/>
          <w:szCs w:val="22"/>
        </w:rPr>
        <w:t>„Quartett“. (</w:t>
      </w:r>
      <w:proofErr w:type="spellStart"/>
      <w:r w:rsidRPr="00DA16CE">
        <w:rPr>
          <w:rFonts w:ascii="Garamond" w:hAnsi="Garamond"/>
          <w:sz w:val="22"/>
          <w:szCs w:val="22"/>
        </w:rPr>
        <w:t>Un</w:t>
      </w:r>
      <w:proofErr w:type="spellEnd"/>
      <w:r w:rsidRPr="00DA16CE">
        <w:rPr>
          <w:rFonts w:ascii="Garamond" w:hAnsi="Garamond"/>
          <w:sz w:val="22"/>
          <w:szCs w:val="22"/>
        </w:rPr>
        <w:t xml:space="preserve"> </w:t>
      </w:r>
      <w:proofErr w:type="spellStart"/>
      <w:r w:rsidRPr="00DA16CE">
        <w:rPr>
          <w:rFonts w:ascii="Garamond" w:hAnsi="Garamond"/>
          <w:sz w:val="22"/>
          <w:szCs w:val="22"/>
        </w:rPr>
        <w:t>duo</w:t>
      </w:r>
      <w:proofErr w:type="spellEnd"/>
      <w:r w:rsidRPr="00DA16CE">
        <w:rPr>
          <w:rFonts w:ascii="Garamond" w:hAnsi="Garamond"/>
          <w:sz w:val="22"/>
          <w:szCs w:val="22"/>
        </w:rPr>
        <w:t xml:space="preserve"> </w:t>
      </w:r>
      <w:proofErr w:type="spellStart"/>
      <w:r w:rsidRPr="00DA16CE">
        <w:rPr>
          <w:rFonts w:ascii="Garamond" w:hAnsi="Garamond"/>
          <w:sz w:val="22"/>
          <w:szCs w:val="22"/>
        </w:rPr>
        <w:t>d’exception</w:t>
      </w:r>
      <w:proofErr w:type="spellEnd"/>
      <w:r w:rsidRPr="00DA16CE">
        <w:rPr>
          <w:rFonts w:ascii="Garamond" w:hAnsi="Garamond"/>
          <w:sz w:val="22"/>
          <w:szCs w:val="22"/>
        </w:rPr>
        <w:t>). In</w:t>
      </w:r>
      <w:r w:rsidR="005259BD" w:rsidRPr="00DA16CE">
        <w:rPr>
          <w:rFonts w:ascii="Garamond" w:hAnsi="Garamond"/>
          <w:sz w:val="22"/>
          <w:szCs w:val="22"/>
        </w:rPr>
        <w:t>:</w:t>
      </w:r>
      <w:r w:rsidRPr="00DA16CE">
        <w:rPr>
          <w:rFonts w:ascii="Garamond" w:hAnsi="Garamond"/>
          <w:sz w:val="22"/>
          <w:szCs w:val="22"/>
        </w:rPr>
        <w:t xml:space="preserve"> Le Parisien vom 2.5.1985.</w:t>
      </w:r>
    </w:p>
    <w:p w14:paraId="4A06A033" w14:textId="0B4F6E95" w:rsidR="006F1F28" w:rsidRPr="00DA16CE" w:rsidRDefault="006F1F28" w:rsidP="00DA16CE">
      <w:pPr>
        <w:jc w:val="both"/>
        <w:rPr>
          <w:rFonts w:ascii="Garamond" w:hAnsi="Garamond"/>
          <w:sz w:val="22"/>
          <w:szCs w:val="22"/>
        </w:rPr>
      </w:pPr>
    </w:p>
    <w:p w14:paraId="01520F97" w14:textId="454F3330" w:rsidR="00C619AA" w:rsidRPr="004A7579" w:rsidRDefault="00C619AA" w:rsidP="00DA16CE">
      <w:pPr>
        <w:jc w:val="both"/>
        <w:rPr>
          <w:rFonts w:ascii="Garamond" w:hAnsi="Garamond"/>
          <w:sz w:val="22"/>
          <w:szCs w:val="22"/>
        </w:rPr>
      </w:pPr>
      <w:r w:rsidRPr="00DA16CE">
        <w:rPr>
          <w:rFonts w:ascii="Garamond" w:hAnsi="Garamond"/>
          <w:b/>
          <w:sz w:val="22"/>
          <w:szCs w:val="22"/>
        </w:rPr>
        <w:t xml:space="preserve">Francesconi, Luca: </w:t>
      </w:r>
      <w:r w:rsidRPr="00DA16CE">
        <w:rPr>
          <w:rFonts w:ascii="Garamond" w:hAnsi="Garamond"/>
          <w:sz w:val="22"/>
          <w:szCs w:val="22"/>
        </w:rPr>
        <w:t>Wir sind Gefangene unserer Ängste. Luca Francesconi im Gespräch mit</w:t>
      </w:r>
      <w:r w:rsidR="00E84E7B" w:rsidRPr="00DA16CE">
        <w:rPr>
          <w:rFonts w:ascii="Garamond" w:hAnsi="Garamond"/>
          <w:sz w:val="22"/>
          <w:szCs w:val="22"/>
        </w:rPr>
        <w:t xml:space="preserve"> </w:t>
      </w:r>
      <w:r w:rsidRPr="00DA16CE">
        <w:rPr>
          <w:rFonts w:ascii="Garamond" w:hAnsi="Garamond"/>
          <w:sz w:val="22"/>
          <w:szCs w:val="22"/>
        </w:rPr>
        <w:t>Jana Beckmann. In: Staatsoper unter den Linden (Hg.): Luca Francesconi:</w:t>
      </w:r>
      <w:r w:rsidRPr="00DA16CE">
        <w:rPr>
          <w:rFonts w:ascii="Garamond" w:hAnsi="Garamond"/>
          <w:b/>
          <w:sz w:val="22"/>
          <w:szCs w:val="22"/>
        </w:rPr>
        <w:t xml:space="preserve"> </w:t>
      </w:r>
      <w:r w:rsidRPr="00DA16CE">
        <w:rPr>
          <w:rFonts w:ascii="Garamond" w:hAnsi="Garamond"/>
          <w:sz w:val="22"/>
          <w:szCs w:val="22"/>
        </w:rPr>
        <w:t xml:space="preserve">Quartett. Oper in zwölf Szenen und einem Epilog. Musik und Text von Luca Francesconi nach dem gleichnamigen Text von Heiner Müller. Staatsoper unter den Linden: Berlin 2020, S. 26–36. (Programmheft, Spielzeit 2020/2021). </w:t>
      </w:r>
      <w:r w:rsidRPr="004A7579">
        <w:rPr>
          <w:rFonts w:ascii="Garamond" w:hAnsi="Garamond"/>
          <w:sz w:val="22"/>
          <w:szCs w:val="22"/>
        </w:rPr>
        <w:t>[</w:t>
      </w:r>
      <w:proofErr w:type="spellStart"/>
      <w:r w:rsidRPr="004A7579">
        <w:rPr>
          <w:rFonts w:ascii="Garamond" w:hAnsi="Garamond"/>
          <w:sz w:val="22"/>
          <w:szCs w:val="22"/>
        </w:rPr>
        <w:t>We</w:t>
      </w:r>
      <w:proofErr w:type="spellEnd"/>
      <w:r w:rsidRPr="004A7579">
        <w:rPr>
          <w:rFonts w:ascii="Garamond" w:hAnsi="Garamond"/>
          <w:sz w:val="22"/>
          <w:szCs w:val="22"/>
        </w:rPr>
        <w:t xml:space="preserve"> </w:t>
      </w:r>
      <w:proofErr w:type="spellStart"/>
      <w:r w:rsidRPr="004A7579">
        <w:rPr>
          <w:rFonts w:ascii="Garamond" w:hAnsi="Garamond"/>
          <w:sz w:val="22"/>
          <w:szCs w:val="22"/>
        </w:rPr>
        <w:t>are</w:t>
      </w:r>
      <w:proofErr w:type="spellEnd"/>
      <w:r w:rsidRPr="004A7579">
        <w:rPr>
          <w:rFonts w:ascii="Garamond" w:hAnsi="Garamond"/>
          <w:sz w:val="22"/>
          <w:szCs w:val="22"/>
        </w:rPr>
        <w:t xml:space="preserve"> </w:t>
      </w:r>
      <w:proofErr w:type="spellStart"/>
      <w:r w:rsidRPr="004A7579">
        <w:rPr>
          <w:rFonts w:ascii="Garamond" w:hAnsi="Garamond"/>
          <w:sz w:val="22"/>
          <w:szCs w:val="22"/>
        </w:rPr>
        <w:t>prisoners</w:t>
      </w:r>
      <w:proofErr w:type="spellEnd"/>
      <w:r w:rsidRPr="004A7579">
        <w:rPr>
          <w:rFonts w:ascii="Garamond" w:hAnsi="Garamond"/>
          <w:sz w:val="22"/>
          <w:szCs w:val="22"/>
        </w:rPr>
        <w:t xml:space="preserve"> </w:t>
      </w:r>
      <w:proofErr w:type="spellStart"/>
      <w:r w:rsidRPr="004A7579">
        <w:rPr>
          <w:rFonts w:ascii="Garamond" w:hAnsi="Garamond"/>
          <w:sz w:val="22"/>
          <w:szCs w:val="22"/>
        </w:rPr>
        <w:t>of</w:t>
      </w:r>
      <w:proofErr w:type="spellEnd"/>
      <w:r w:rsidRPr="004A7579">
        <w:rPr>
          <w:rFonts w:ascii="Garamond" w:hAnsi="Garamond"/>
          <w:sz w:val="22"/>
          <w:szCs w:val="22"/>
        </w:rPr>
        <w:t xml:space="preserve"> </w:t>
      </w:r>
      <w:proofErr w:type="spellStart"/>
      <w:r w:rsidRPr="004A7579">
        <w:rPr>
          <w:rFonts w:ascii="Garamond" w:hAnsi="Garamond"/>
          <w:sz w:val="22"/>
          <w:szCs w:val="22"/>
        </w:rPr>
        <w:t>our</w:t>
      </w:r>
      <w:proofErr w:type="spellEnd"/>
      <w:r w:rsidRPr="004A7579">
        <w:rPr>
          <w:rFonts w:ascii="Garamond" w:hAnsi="Garamond"/>
          <w:sz w:val="22"/>
          <w:szCs w:val="22"/>
        </w:rPr>
        <w:t xml:space="preserve"> </w:t>
      </w:r>
      <w:proofErr w:type="spellStart"/>
      <w:r w:rsidRPr="004A7579">
        <w:rPr>
          <w:rFonts w:ascii="Garamond" w:hAnsi="Garamond"/>
          <w:sz w:val="22"/>
          <w:szCs w:val="22"/>
        </w:rPr>
        <w:t>fears</w:t>
      </w:r>
      <w:proofErr w:type="spellEnd"/>
      <w:r w:rsidRPr="004A7579">
        <w:rPr>
          <w:rFonts w:ascii="Garamond" w:hAnsi="Garamond"/>
          <w:sz w:val="22"/>
          <w:szCs w:val="22"/>
        </w:rPr>
        <w:t xml:space="preserve">. Interview </w:t>
      </w:r>
      <w:proofErr w:type="spellStart"/>
      <w:r w:rsidRPr="004A7579">
        <w:rPr>
          <w:rFonts w:ascii="Garamond" w:hAnsi="Garamond"/>
          <w:sz w:val="22"/>
          <w:szCs w:val="22"/>
        </w:rPr>
        <w:t>with</w:t>
      </w:r>
      <w:proofErr w:type="spellEnd"/>
      <w:r w:rsidRPr="004A7579">
        <w:rPr>
          <w:rFonts w:ascii="Garamond" w:hAnsi="Garamond"/>
          <w:sz w:val="22"/>
          <w:szCs w:val="22"/>
        </w:rPr>
        <w:t xml:space="preserve"> Luca </w:t>
      </w:r>
      <w:proofErr w:type="spellStart"/>
      <w:r w:rsidRPr="004A7579">
        <w:rPr>
          <w:rFonts w:ascii="Garamond" w:hAnsi="Garamond"/>
          <w:sz w:val="22"/>
          <w:szCs w:val="22"/>
        </w:rPr>
        <w:t>Francesconi</w:t>
      </w:r>
      <w:proofErr w:type="spellEnd"/>
      <w:r w:rsidRPr="004A7579">
        <w:rPr>
          <w:rFonts w:ascii="Garamond" w:hAnsi="Garamond"/>
          <w:sz w:val="22"/>
          <w:szCs w:val="22"/>
        </w:rPr>
        <w:t xml:space="preserve"> </w:t>
      </w:r>
      <w:proofErr w:type="spellStart"/>
      <w:r w:rsidRPr="004A7579">
        <w:rPr>
          <w:rFonts w:ascii="Garamond" w:hAnsi="Garamond"/>
          <w:sz w:val="22"/>
          <w:szCs w:val="22"/>
        </w:rPr>
        <w:t>by</w:t>
      </w:r>
      <w:proofErr w:type="spellEnd"/>
      <w:r w:rsidRPr="004A7579">
        <w:rPr>
          <w:rFonts w:ascii="Garamond" w:hAnsi="Garamond"/>
          <w:sz w:val="22"/>
          <w:szCs w:val="22"/>
        </w:rPr>
        <w:t xml:space="preserve"> Jana Beckmann, S. 111–119; in englischer Sprache]</w:t>
      </w:r>
    </w:p>
    <w:p w14:paraId="7D9B4764" w14:textId="1031EB27" w:rsidR="00C619AA" w:rsidRPr="004A7579" w:rsidRDefault="00C619AA" w:rsidP="00DA16CE">
      <w:pPr>
        <w:jc w:val="both"/>
        <w:rPr>
          <w:rFonts w:ascii="Garamond" w:hAnsi="Garamond"/>
          <w:sz w:val="22"/>
          <w:szCs w:val="22"/>
        </w:rPr>
      </w:pPr>
    </w:p>
    <w:p w14:paraId="6616F788" w14:textId="004E7442" w:rsidR="00C619AA" w:rsidRPr="00DA16CE" w:rsidRDefault="00C619AA"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Libretto. In: Staatsoper unter den Linden (Hg.): Luca Francesconi:</w:t>
      </w:r>
      <w:r w:rsidRPr="00DA16CE">
        <w:rPr>
          <w:rFonts w:ascii="Garamond" w:hAnsi="Garamond"/>
          <w:b/>
          <w:sz w:val="22"/>
          <w:szCs w:val="22"/>
        </w:rPr>
        <w:t xml:space="preserve"> </w:t>
      </w:r>
      <w:r w:rsidRPr="00DA16CE">
        <w:rPr>
          <w:rFonts w:ascii="Garamond" w:hAnsi="Garamond"/>
          <w:sz w:val="22"/>
          <w:szCs w:val="22"/>
        </w:rPr>
        <w:t>Quartett. Oper in zwölf Szenen und einem Epilog. Musik und Text von Luca Francesconi nach dem gleichnamigen Text von Heiner Müller. Staatsoper unter den Linden: Berlin 2020, S. 122–140 (Programmheft, Spielzeit 2020/2021).</w:t>
      </w:r>
    </w:p>
    <w:p w14:paraId="2DE29ADF" w14:textId="2CFF7BD9" w:rsidR="00C619AA" w:rsidRPr="00DA16CE" w:rsidRDefault="00C619AA" w:rsidP="00DA16CE">
      <w:pPr>
        <w:jc w:val="both"/>
        <w:rPr>
          <w:rFonts w:ascii="Garamond" w:hAnsi="Garamond"/>
          <w:sz w:val="22"/>
          <w:szCs w:val="22"/>
        </w:rPr>
      </w:pPr>
    </w:p>
    <w:p w14:paraId="603F0B46" w14:textId="7818E1DB" w:rsidR="00644B9A" w:rsidRPr="00DA16CE" w:rsidRDefault="00644B9A" w:rsidP="00DA16CE">
      <w:pPr>
        <w:jc w:val="both"/>
        <w:rPr>
          <w:rFonts w:ascii="Garamond" w:hAnsi="Garamond"/>
          <w:sz w:val="22"/>
          <w:szCs w:val="22"/>
        </w:rPr>
      </w:pPr>
      <w:r w:rsidRPr="00DA16CE">
        <w:rPr>
          <w:rFonts w:ascii="Garamond" w:hAnsi="Garamond"/>
          <w:b/>
          <w:sz w:val="22"/>
          <w:szCs w:val="22"/>
        </w:rPr>
        <w:t xml:space="preserve">Frese, Hans Martin: </w:t>
      </w:r>
      <w:r w:rsidRPr="00DA16CE">
        <w:rPr>
          <w:rFonts w:ascii="Garamond" w:hAnsi="Garamond"/>
          <w:sz w:val="22"/>
          <w:szCs w:val="22"/>
        </w:rPr>
        <w:t>Abgesang auf eine verschwundene Welt. Hans-Peter Cloos inszenierte im Krefelder Theater Heiner Müllers „Quartett“. In: Rheinische Post vom 1.10.1985.</w:t>
      </w:r>
    </w:p>
    <w:p w14:paraId="0F4F3A93" w14:textId="77777777" w:rsidR="00644B9A" w:rsidRPr="00DA16CE" w:rsidRDefault="00644B9A" w:rsidP="00DA16CE">
      <w:pPr>
        <w:jc w:val="both"/>
        <w:rPr>
          <w:rFonts w:ascii="Garamond" w:hAnsi="Garamond"/>
          <w:sz w:val="22"/>
          <w:szCs w:val="22"/>
        </w:rPr>
      </w:pPr>
    </w:p>
    <w:p w14:paraId="16A12321" w14:textId="6DF25EEB" w:rsidR="00817F9D" w:rsidRPr="00DA16CE" w:rsidRDefault="009D45D0" w:rsidP="00DA16CE">
      <w:pPr>
        <w:jc w:val="both"/>
        <w:rPr>
          <w:rFonts w:ascii="Garamond" w:hAnsi="Garamond"/>
          <w:sz w:val="22"/>
          <w:szCs w:val="22"/>
          <w:lang w:val="fr-FR"/>
        </w:rPr>
      </w:pPr>
      <w:r w:rsidRPr="00DA16CE">
        <w:rPr>
          <w:rFonts w:ascii="Garamond" w:hAnsi="Garamond"/>
          <w:b/>
          <w:sz w:val="22"/>
          <w:szCs w:val="22"/>
        </w:rPr>
        <w:t>Gatti, L.:</w:t>
      </w:r>
      <w:r w:rsidRPr="00DA16CE">
        <w:rPr>
          <w:rFonts w:ascii="Garamond" w:hAnsi="Garamond"/>
          <w:sz w:val="22"/>
          <w:szCs w:val="22"/>
        </w:rPr>
        <w:t xml:space="preserve"> Erinnerung an die Revolution. Heiner Müllers </w:t>
      </w:r>
      <w:r w:rsidR="0007034F" w:rsidRPr="00DA16CE">
        <w:rPr>
          <w:rFonts w:ascii="Garamond" w:hAnsi="Garamond"/>
          <w:sz w:val="22"/>
          <w:szCs w:val="22"/>
        </w:rPr>
        <w:t>„Quartett“</w:t>
      </w:r>
      <w:r w:rsidRPr="00DA16CE">
        <w:rPr>
          <w:rFonts w:ascii="Garamond" w:hAnsi="Garamond"/>
          <w:i/>
          <w:sz w:val="22"/>
          <w:szCs w:val="22"/>
        </w:rPr>
        <w:t xml:space="preserve"> </w:t>
      </w:r>
      <w:r w:rsidRPr="00DA16CE">
        <w:rPr>
          <w:rFonts w:ascii="Garamond" w:hAnsi="Garamond"/>
          <w:sz w:val="22"/>
          <w:szCs w:val="22"/>
        </w:rPr>
        <w:t xml:space="preserve">und das Brecht’sche Lehrstück. </w:t>
      </w:r>
      <w:r w:rsidRPr="00DA16CE">
        <w:rPr>
          <w:rFonts w:ascii="Garamond" w:hAnsi="Garamond"/>
          <w:sz w:val="22"/>
          <w:szCs w:val="22"/>
          <w:lang w:val="fr-FR"/>
        </w:rPr>
        <w:t>In: Weimarer Beiträge 60 (2014), H. 3, S.</w:t>
      </w:r>
      <w:r w:rsidR="00314CCB" w:rsidRPr="00DA16CE">
        <w:rPr>
          <w:rFonts w:ascii="Garamond" w:hAnsi="Garamond"/>
          <w:sz w:val="22"/>
          <w:szCs w:val="22"/>
          <w:lang w:val="fr-FR"/>
        </w:rPr>
        <w:t> </w:t>
      </w:r>
      <w:r w:rsidRPr="00DA16CE">
        <w:rPr>
          <w:rFonts w:ascii="Garamond" w:hAnsi="Garamond"/>
          <w:sz w:val="22"/>
          <w:szCs w:val="22"/>
          <w:lang w:val="fr-FR"/>
        </w:rPr>
        <w:t>334</w:t>
      </w:r>
      <w:r w:rsidR="006C57FD" w:rsidRPr="00DA16CE">
        <w:rPr>
          <w:rFonts w:ascii="Garamond" w:eastAsia="GaramondPremrPro-Smbd" w:hAnsi="Garamond"/>
          <w:sz w:val="22"/>
          <w:szCs w:val="22"/>
          <w:lang w:val="fr-FR"/>
        </w:rPr>
        <w:t>–</w:t>
      </w:r>
      <w:r w:rsidRPr="00DA16CE">
        <w:rPr>
          <w:rFonts w:ascii="Garamond" w:hAnsi="Garamond"/>
          <w:sz w:val="22"/>
          <w:szCs w:val="22"/>
          <w:lang w:val="fr-FR"/>
        </w:rPr>
        <w:t>369.</w:t>
      </w:r>
    </w:p>
    <w:p w14:paraId="3ECD703F" w14:textId="650AA7BE" w:rsidR="00817F9D" w:rsidRPr="00DA16CE" w:rsidRDefault="00817F9D" w:rsidP="00DA16CE">
      <w:pPr>
        <w:jc w:val="both"/>
        <w:rPr>
          <w:rFonts w:ascii="Garamond" w:hAnsi="Garamond"/>
          <w:sz w:val="22"/>
          <w:szCs w:val="22"/>
          <w:lang w:val="fr-FR"/>
        </w:rPr>
      </w:pPr>
    </w:p>
    <w:p w14:paraId="64D21696" w14:textId="5D04545A" w:rsidR="00BA4CC7" w:rsidRPr="00DA16CE" w:rsidRDefault="00BA4CC7" w:rsidP="00DA16CE">
      <w:pPr>
        <w:jc w:val="both"/>
        <w:rPr>
          <w:rFonts w:ascii="Garamond" w:hAnsi="Garamond"/>
          <w:sz w:val="22"/>
          <w:szCs w:val="22"/>
        </w:rPr>
      </w:pPr>
      <w:r w:rsidRPr="00DA16CE">
        <w:rPr>
          <w:rFonts w:ascii="Garamond" w:hAnsi="Garamond"/>
          <w:b/>
          <w:sz w:val="22"/>
          <w:szCs w:val="22"/>
          <w:lang w:val="fr-FR"/>
        </w:rPr>
        <w:t xml:space="preserve">Genecand, Marie-Pierre: </w:t>
      </w:r>
      <w:r w:rsidRPr="00DA16CE">
        <w:rPr>
          <w:rFonts w:ascii="Garamond" w:hAnsi="Garamond"/>
          <w:sz w:val="22"/>
          <w:szCs w:val="22"/>
          <w:lang w:val="fr-FR"/>
        </w:rPr>
        <w:t>Avec Val</w:t>
      </w:r>
      <w:r w:rsidR="006B6BA4" w:rsidRPr="00DA16CE">
        <w:rPr>
          <w:rFonts w:ascii="Garamond" w:hAnsi="Garamond"/>
          <w:sz w:val="22"/>
          <w:szCs w:val="22"/>
          <w:lang w:val="fr-FR"/>
        </w:rPr>
        <w:t>m</w:t>
      </w:r>
      <w:r w:rsidRPr="00DA16CE">
        <w:rPr>
          <w:rFonts w:ascii="Garamond" w:hAnsi="Garamond"/>
          <w:sz w:val="22"/>
          <w:szCs w:val="22"/>
          <w:lang w:val="fr-FR"/>
        </w:rPr>
        <w:t xml:space="preserve">ont et Merteuil de retour, Maysa Bösch visite les enfers du pouvoir et de l’amour. </w:t>
      </w:r>
      <w:r w:rsidRPr="00DA16CE">
        <w:rPr>
          <w:rFonts w:ascii="Garamond" w:hAnsi="Garamond"/>
          <w:sz w:val="22"/>
          <w:szCs w:val="22"/>
        </w:rPr>
        <w:t>In: Le Temps</w:t>
      </w:r>
      <w:r w:rsidR="006B6BA4" w:rsidRPr="00DA16CE">
        <w:rPr>
          <w:rFonts w:ascii="Garamond" w:hAnsi="Garamond"/>
          <w:sz w:val="22"/>
          <w:szCs w:val="22"/>
        </w:rPr>
        <w:t xml:space="preserve"> </w:t>
      </w:r>
      <w:r w:rsidR="00386D94" w:rsidRPr="00DA16CE">
        <w:rPr>
          <w:rFonts w:ascii="Garamond" w:hAnsi="Garamond"/>
          <w:sz w:val="22"/>
          <w:szCs w:val="22"/>
        </w:rPr>
        <w:t xml:space="preserve">[Genf] </w:t>
      </w:r>
      <w:r w:rsidRPr="00DA16CE">
        <w:rPr>
          <w:rFonts w:ascii="Garamond" w:hAnsi="Garamond"/>
          <w:sz w:val="22"/>
          <w:szCs w:val="22"/>
        </w:rPr>
        <w:t>vom 16.1.2024.</w:t>
      </w:r>
      <w:r w:rsidR="00F2557C" w:rsidRPr="00DA16CE">
        <w:rPr>
          <w:rFonts w:ascii="Garamond" w:hAnsi="Garamond"/>
          <w:sz w:val="22"/>
          <w:szCs w:val="22"/>
        </w:rPr>
        <w:t xml:space="preserve"> [https://www.letemps.ch] [Zugriff zuletzt am 16.1.2024]</w:t>
      </w:r>
    </w:p>
    <w:p w14:paraId="1B557465" w14:textId="77777777" w:rsidR="00BA4CC7" w:rsidRPr="00DA16CE" w:rsidRDefault="00BA4CC7" w:rsidP="00DA16CE">
      <w:pPr>
        <w:jc w:val="both"/>
        <w:rPr>
          <w:rFonts w:ascii="Garamond" w:hAnsi="Garamond"/>
          <w:sz w:val="22"/>
          <w:szCs w:val="22"/>
        </w:rPr>
      </w:pPr>
    </w:p>
    <w:p w14:paraId="068DD3CA" w14:textId="5647C530" w:rsidR="008F7376" w:rsidRPr="00DA16CE" w:rsidRDefault="008F7376" w:rsidP="00DA16CE">
      <w:pPr>
        <w:jc w:val="both"/>
        <w:rPr>
          <w:rFonts w:ascii="Garamond" w:hAnsi="Garamond"/>
          <w:sz w:val="22"/>
          <w:szCs w:val="22"/>
        </w:rPr>
      </w:pPr>
      <w:r w:rsidRPr="00DA16CE">
        <w:rPr>
          <w:rFonts w:ascii="Garamond" w:hAnsi="Garamond"/>
          <w:b/>
          <w:sz w:val="22"/>
          <w:szCs w:val="22"/>
        </w:rPr>
        <w:t xml:space="preserve">Gerhard-Hauptmann-Theater Görlitz-Zittau (Hg.): </w:t>
      </w:r>
      <w:r w:rsidRPr="00DA16CE">
        <w:rPr>
          <w:rFonts w:ascii="Garamond" w:hAnsi="Garamond"/>
          <w:sz w:val="22"/>
          <w:szCs w:val="22"/>
        </w:rPr>
        <w:t>Quartett. Görlitz: Gerhard-Hauptmann-Theater Görlitz-Zittau 2018 (Programmheft, Spielzeit 2018/2019).</w:t>
      </w:r>
    </w:p>
    <w:p w14:paraId="1A64A233" w14:textId="77777777" w:rsidR="006F1F28" w:rsidRPr="00DA16CE" w:rsidRDefault="006F1F28" w:rsidP="00DA16CE">
      <w:pPr>
        <w:jc w:val="both"/>
        <w:rPr>
          <w:rFonts w:ascii="Garamond" w:hAnsi="Garamond"/>
          <w:sz w:val="22"/>
          <w:szCs w:val="22"/>
        </w:rPr>
      </w:pPr>
    </w:p>
    <w:p w14:paraId="246765C5" w14:textId="3B8804E6" w:rsidR="006F1F28" w:rsidRPr="00DA16CE" w:rsidRDefault="004F048E" w:rsidP="00DA16CE">
      <w:pPr>
        <w:jc w:val="both"/>
        <w:rPr>
          <w:rFonts w:ascii="Garamond" w:hAnsi="Garamond"/>
          <w:sz w:val="22"/>
          <w:szCs w:val="22"/>
          <w:lang w:val="fr-FR"/>
        </w:rPr>
      </w:pPr>
      <w:r w:rsidRPr="00DA16CE">
        <w:rPr>
          <w:rFonts w:ascii="Garamond" w:hAnsi="Garamond"/>
          <w:b/>
          <w:sz w:val="22"/>
          <w:szCs w:val="22"/>
          <w:lang w:val="fr-FR"/>
        </w:rPr>
        <w:t>Godard,</w:t>
      </w:r>
      <w:r w:rsidR="006F1F28" w:rsidRPr="00DA16CE">
        <w:rPr>
          <w:rFonts w:ascii="Garamond" w:hAnsi="Garamond"/>
          <w:b/>
          <w:sz w:val="22"/>
          <w:szCs w:val="22"/>
          <w:lang w:val="fr-FR"/>
        </w:rPr>
        <w:t xml:space="preserve"> Colette: </w:t>
      </w:r>
      <w:r w:rsidR="006F1F28" w:rsidRPr="00DA16CE">
        <w:rPr>
          <w:rFonts w:ascii="Garamond" w:hAnsi="Garamond"/>
          <w:sz w:val="22"/>
          <w:szCs w:val="22"/>
          <w:lang w:val="fr-FR"/>
        </w:rPr>
        <w:t>„</w:t>
      </w:r>
      <w:proofErr w:type="spellStart"/>
      <w:r w:rsidR="006F1F28" w:rsidRPr="00DA16CE">
        <w:rPr>
          <w:rFonts w:ascii="Garamond" w:hAnsi="Garamond"/>
          <w:sz w:val="22"/>
          <w:szCs w:val="22"/>
          <w:lang w:val="fr-FR"/>
        </w:rPr>
        <w:t>Quartett</w:t>
      </w:r>
      <w:proofErr w:type="spellEnd"/>
      <w:r w:rsidR="006F1F28" w:rsidRPr="00DA16CE">
        <w:rPr>
          <w:rFonts w:ascii="Garamond" w:hAnsi="Garamond"/>
          <w:sz w:val="22"/>
          <w:szCs w:val="22"/>
          <w:lang w:val="fr-FR"/>
        </w:rPr>
        <w:t xml:space="preserve">“ de Heiner Müller aux Amandiers. „La renommée est faite de quiproquo“. In: Le Monde </w:t>
      </w:r>
      <w:proofErr w:type="spellStart"/>
      <w:r w:rsidR="006F1F28" w:rsidRPr="00DA16CE">
        <w:rPr>
          <w:rFonts w:ascii="Garamond" w:hAnsi="Garamond"/>
          <w:sz w:val="22"/>
          <w:szCs w:val="22"/>
          <w:lang w:val="fr-FR"/>
        </w:rPr>
        <w:t>vom</w:t>
      </w:r>
      <w:proofErr w:type="spellEnd"/>
      <w:r w:rsidR="006F1F28" w:rsidRPr="00DA16CE">
        <w:rPr>
          <w:rFonts w:ascii="Garamond" w:hAnsi="Garamond"/>
          <w:sz w:val="22"/>
          <w:szCs w:val="22"/>
          <w:lang w:val="fr-FR"/>
        </w:rPr>
        <w:t xml:space="preserve"> 22.4.1985.</w:t>
      </w:r>
    </w:p>
    <w:p w14:paraId="34E991DB" w14:textId="4B9E1899" w:rsidR="008F7376" w:rsidRPr="00DA16CE" w:rsidRDefault="008F7376" w:rsidP="00DA16CE">
      <w:pPr>
        <w:jc w:val="both"/>
        <w:rPr>
          <w:rFonts w:ascii="Garamond" w:hAnsi="Garamond"/>
          <w:sz w:val="22"/>
          <w:szCs w:val="22"/>
          <w:lang w:val="fr-FR"/>
        </w:rPr>
      </w:pPr>
    </w:p>
    <w:p w14:paraId="0B2278C2" w14:textId="3A9DA388" w:rsidR="006F1F28" w:rsidRPr="00DA16CE" w:rsidRDefault="006F1F28" w:rsidP="00DA16CE">
      <w:pPr>
        <w:jc w:val="both"/>
        <w:rPr>
          <w:rFonts w:ascii="Garamond" w:hAnsi="Garamond"/>
          <w:sz w:val="22"/>
          <w:szCs w:val="22"/>
        </w:rPr>
      </w:pPr>
      <w:r w:rsidRPr="00DA16CE">
        <w:rPr>
          <w:rFonts w:ascii="Garamond" w:hAnsi="Garamond"/>
          <w:b/>
          <w:sz w:val="22"/>
          <w:szCs w:val="22"/>
          <w:lang w:val="fr-FR"/>
        </w:rPr>
        <w:t xml:space="preserve">Dies.: </w:t>
      </w:r>
      <w:r w:rsidR="0071073F" w:rsidRPr="00DA16CE">
        <w:rPr>
          <w:rFonts w:ascii="Garamond" w:hAnsi="Garamond"/>
          <w:sz w:val="22"/>
          <w:szCs w:val="22"/>
          <w:lang w:val="fr-FR"/>
        </w:rPr>
        <w:t>„</w:t>
      </w:r>
      <w:proofErr w:type="spellStart"/>
      <w:r w:rsidR="0071073F" w:rsidRPr="00DA16CE">
        <w:rPr>
          <w:rFonts w:ascii="Garamond" w:hAnsi="Garamond"/>
          <w:sz w:val="22"/>
          <w:szCs w:val="22"/>
          <w:lang w:val="fr-FR"/>
        </w:rPr>
        <w:t>Quartett</w:t>
      </w:r>
      <w:proofErr w:type="spellEnd"/>
      <w:r w:rsidR="0071073F" w:rsidRPr="00DA16CE">
        <w:rPr>
          <w:rFonts w:ascii="Garamond" w:hAnsi="Garamond"/>
          <w:sz w:val="22"/>
          <w:szCs w:val="22"/>
          <w:lang w:val="fr-FR"/>
        </w:rPr>
        <w:t>“ de Heiner Müller à l’Athénée. Les enfants de la guerre</w:t>
      </w:r>
      <w:r w:rsidR="00A93F85" w:rsidRPr="00DA16CE">
        <w:rPr>
          <w:rFonts w:ascii="Garamond" w:hAnsi="Garamond"/>
          <w:sz w:val="22"/>
          <w:szCs w:val="22"/>
          <w:lang w:val="fr-FR"/>
        </w:rPr>
        <w:t>.</w:t>
      </w:r>
      <w:r w:rsidR="0071073F" w:rsidRPr="00DA16CE">
        <w:rPr>
          <w:rFonts w:ascii="Garamond" w:hAnsi="Garamond"/>
          <w:sz w:val="22"/>
          <w:szCs w:val="22"/>
          <w:lang w:val="fr-FR"/>
        </w:rPr>
        <w:t xml:space="preserve"> </w:t>
      </w:r>
      <w:r w:rsidR="0071073F" w:rsidRPr="00DA16CE">
        <w:rPr>
          <w:rFonts w:ascii="Garamond" w:hAnsi="Garamond"/>
          <w:sz w:val="22"/>
          <w:szCs w:val="22"/>
        </w:rPr>
        <w:t xml:space="preserve">In: Le </w:t>
      </w:r>
      <w:r w:rsidR="00B652FD" w:rsidRPr="00DA16CE">
        <w:rPr>
          <w:rFonts w:ascii="Garamond" w:hAnsi="Garamond"/>
          <w:sz w:val="22"/>
          <w:szCs w:val="22"/>
        </w:rPr>
        <w:t>M</w:t>
      </w:r>
      <w:r w:rsidR="0071073F" w:rsidRPr="00DA16CE">
        <w:rPr>
          <w:rFonts w:ascii="Garamond" w:hAnsi="Garamond"/>
          <w:sz w:val="22"/>
          <w:szCs w:val="22"/>
        </w:rPr>
        <w:t>onde vom 29.4.1989.</w:t>
      </w:r>
    </w:p>
    <w:p w14:paraId="14DC73F5" w14:textId="0F002186" w:rsidR="006F1F28" w:rsidRPr="00DA16CE" w:rsidRDefault="006F1F28" w:rsidP="00DA16CE">
      <w:pPr>
        <w:jc w:val="both"/>
        <w:rPr>
          <w:rFonts w:ascii="Garamond" w:hAnsi="Garamond"/>
          <w:sz w:val="22"/>
          <w:szCs w:val="22"/>
        </w:rPr>
      </w:pPr>
    </w:p>
    <w:p w14:paraId="1312B93F" w14:textId="7297A157" w:rsidR="004F1906" w:rsidRPr="00DA16CE" w:rsidRDefault="004F1906" w:rsidP="00DA16CE">
      <w:pPr>
        <w:jc w:val="both"/>
        <w:rPr>
          <w:rFonts w:ascii="Garamond" w:hAnsi="Garamond"/>
          <w:sz w:val="22"/>
          <w:szCs w:val="22"/>
        </w:rPr>
      </w:pPr>
      <w:r w:rsidRPr="00DA16CE">
        <w:rPr>
          <w:rFonts w:ascii="Garamond" w:hAnsi="Garamond"/>
          <w:b/>
          <w:sz w:val="22"/>
          <w:szCs w:val="22"/>
        </w:rPr>
        <w:t xml:space="preserve">Goll, Jasmin: </w:t>
      </w:r>
      <w:r w:rsidRPr="00DA16CE">
        <w:rPr>
          <w:rFonts w:ascii="Garamond" w:hAnsi="Garamond"/>
          <w:sz w:val="22"/>
          <w:szCs w:val="22"/>
        </w:rPr>
        <w:t>Tödliches Geschlechterspiel. Luca Francesconi nach Heiner Müller: Quartett. In: https://die-deutsche-buehne.de/kritiken/toedliches-geschlechterspiel. [Zugriff zuletzt am 30.1.2021]</w:t>
      </w:r>
    </w:p>
    <w:p w14:paraId="6CFAECAE" w14:textId="078EEC60" w:rsidR="004F1906" w:rsidRPr="00DA16CE" w:rsidRDefault="004F1906" w:rsidP="00DA16CE">
      <w:pPr>
        <w:jc w:val="both"/>
        <w:rPr>
          <w:rFonts w:ascii="Garamond" w:hAnsi="Garamond"/>
          <w:sz w:val="22"/>
          <w:szCs w:val="22"/>
        </w:rPr>
      </w:pPr>
    </w:p>
    <w:p w14:paraId="110ED5BA" w14:textId="196D1C86" w:rsidR="00FD190A" w:rsidRPr="00DA16CE" w:rsidRDefault="00FD190A" w:rsidP="00DA16CE">
      <w:pPr>
        <w:jc w:val="both"/>
        <w:rPr>
          <w:rFonts w:ascii="Garamond" w:hAnsi="Garamond"/>
          <w:sz w:val="22"/>
          <w:szCs w:val="22"/>
        </w:rPr>
      </w:pPr>
      <w:r w:rsidRPr="00DA16CE">
        <w:rPr>
          <w:rFonts w:ascii="Garamond" w:hAnsi="Garamond"/>
          <w:b/>
          <w:sz w:val="22"/>
          <w:szCs w:val="22"/>
        </w:rPr>
        <w:t xml:space="preserve">Greiner Susanne: </w:t>
      </w:r>
      <w:r w:rsidRPr="00DA16CE">
        <w:rPr>
          <w:rFonts w:ascii="Garamond" w:hAnsi="Garamond"/>
          <w:sz w:val="22"/>
          <w:szCs w:val="22"/>
        </w:rPr>
        <w:t xml:space="preserve">Ein Parforceritt der Symbolik. In: </w:t>
      </w:r>
      <w:hyperlink r:id="rId591" w:history="1">
        <w:r w:rsidRPr="00DA16CE">
          <w:rPr>
            <w:rStyle w:val="Hyperlink"/>
            <w:rFonts w:ascii="Garamond" w:hAnsi="Garamond"/>
            <w:color w:val="auto"/>
            <w:sz w:val="22"/>
            <w:szCs w:val="22"/>
            <w:u w:val="none"/>
          </w:rPr>
          <w:t>https://www.merkur.de</w:t>
        </w:r>
      </w:hyperlink>
      <w:r w:rsidRPr="00DA16CE">
        <w:rPr>
          <w:rFonts w:ascii="Garamond" w:hAnsi="Garamond"/>
          <w:sz w:val="22"/>
          <w:szCs w:val="22"/>
        </w:rPr>
        <w:t xml:space="preserve"> vom </w:t>
      </w:r>
      <w:r w:rsidR="008444D4" w:rsidRPr="00DA16CE">
        <w:rPr>
          <w:rFonts w:ascii="Garamond" w:hAnsi="Garamond"/>
          <w:sz w:val="22"/>
          <w:szCs w:val="22"/>
        </w:rPr>
        <w:t>17.3.2022. [</w:t>
      </w:r>
      <w:r w:rsidRPr="00DA16CE">
        <w:rPr>
          <w:rFonts w:ascii="Garamond" w:hAnsi="Garamond"/>
          <w:sz w:val="22"/>
          <w:szCs w:val="22"/>
        </w:rPr>
        <w:t>Zugriff zuletzt am 28.3.2022]</w:t>
      </w:r>
    </w:p>
    <w:p w14:paraId="72E46BA9" w14:textId="77777777" w:rsidR="00FD190A" w:rsidRPr="00DA16CE" w:rsidRDefault="00FD190A" w:rsidP="00DA16CE">
      <w:pPr>
        <w:jc w:val="both"/>
        <w:rPr>
          <w:rFonts w:ascii="Garamond" w:hAnsi="Garamond"/>
          <w:sz w:val="22"/>
          <w:szCs w:val="22"/>
        </w:rPr>
      </w:pPr>
    </w:p>
    <w:p w14:paraId="337235AE" w14:textId="1CDEA3EA" w:rsidR="00644B9A" w:rsidRPr="00DA16CE" w:rsidRDefault="00644B9A" w:rsidP="00DA16CE">
      <w:pPr>
        <w:jc w:val="both"/>
        <w:rPr>
          <w:rFonts w:ascii="Garamond" w:hAnsi="Garamond"/>
          <w:sz w:val="22"/>
          <w:szCs w:val="22"/>
        </w:rPr>
      </w:pPr>
      <w:r w:rsidRPr="00DA16CE">
        <w:rPr>
          <w:rFonts w:ascii="Garamond" w:hAnsi="Garamond"/>
          <w:b/>
          <w:sz w:val="22"/>
          <w:szCs w:val="22"/>
        </w:rPr>
        <w:t xml:space="preserve">Groß, Roland: </w:t>
      </w:r>
      <w:r w:rsidRPr="00DA16CE">
        <w:rPr>
          <w:rFonts w:ascii="Garamond" w:hAnsi="Garamond"/>
          <w:sz w:val="22"/>
          <w:szCs w:val="22"/>
        </w:rPr>
        <w:t>Ein Sprachspiel namens Libertinage. Heiner Müllers „Quartett“ in der Werkstattbühne. In: General-Anzeiger vom 10.11.1983.</w:t>
      </w:r>
    </w:p>
    <w:p w14:paraId="4F624863" w14:textId="77777777" w:rsidR="00644B9A" w:rsidRPr="00DA16CE" w:rsidRDefault="00644B9A" w:rsidP="00DA16CE">
      <w:pPr>
        <w:jc w:val="both"/>
        <w:rPr>
          <w:rFonts w:ascii="Garamond" w:hAnsi="Garamond"/>
          <w:sz w:val="22"/>
          <w:szCs w:val="22"/>
        </w:rPr>
      </w:pPr>
    </w:p>
    <w:p w14:paraId="191A2578" w14:textId="15E21550" w:rsidR="00644B9A" w:rsidRPr="00DA16CE" w:rsidRDefault="00AD2861" w:rsidP="00DA16CE">
      <w:pPr>
        <w:jc w:val="both"/>
        <w:rPr>
          <w:rFonts w:ascii="Garamond" w:hAnsi="Garamond"/>
          <w:sz w:val="22"/>
          <w:szCs w:val="22"/>
        </w:rPr>
      </w:pPr>
      <w:r w:rsidRPr="00DA16CE">
        <w:rPr>
          <w:rFonts w:ascii="Garamond" w:hAnsi="Garamond"/>
          <w:b/>
          <w:sz w:val="22"/>
          <w:szCs w:val="22"/>
        </w:rPr>
        <w:t xml:space="preserve">Hartmann, Rainer: </w:t>
      </w:r>
      <w:r w:rsidR="00644B9A" w:rsidRPr="00DA16CE">
        <w:rPr>
          <w:rFonts w:ascii="Garamond" w:hAnsi="Garamond"/>
          <w:sz w:val="22"/>
          <w:szCs w:val="22"/>
        </w:rPr>
        <w:t>Doppelspiel in der Lusthölle. Böser Blick auf den Geschlechterkampf. Ellen Hammer inszeniert Heiner Müllers „Quartett“ auf der Bonner Werkstattbühne. In: Kölner Stadt-Anzeiger vom 10.11.1983.</w:t>
      </w:r>
    </w:p>
    <w:p w14:paraId="3023A60B" w14:textId="77777777" w:rsidR="00644B9A" w:rsidRPr="00DA16CE" w:rsidRDefault="00644B9A" w:rsidP="00DA16CE">
      <w:pPr>
        <w:jc w:val="both"/>
        <w:rPr>
          <w:rFonts w:ascii="Garamond" w:hAnsi="Garamond"/>
          <w:b/>
          <w:sz w:val="22"/>
          <w:szCs w:val="22"/>
        </w:rPr>
      </w:pPr>
    </w:p>
    <w:p w14:paraId="42D31119" w14:textId="31A82D13" w:rsidR="00AD2861" w:rsidRPr="00DA16CE" w:rsidRDefault="00644B9A" w:rsidP="00DA16CE">
      <w:pPr>
        <w:jc w:val="both"/>
        <w:rPr>
          <w:rFonts w:ascii="Garamond" w:hAnsi="Garamond"/>
          <w:sz w:val="22"/>
          <w:szCs w:val="22"/>
        </w:rPr>
      </w:pPr>
      <w:r w:rsidRPr="00DA16CE">
        <w:rPr>
          <w:rFonts w:ascii="Garamond" w:hAnsi="Garamond"/>
          <w:b/>
          <w:sz w:val="22"/>
          <w:szCs w:val="22"/>
        </w:rPr>
        <w:t xml:space="preserve">Ders.: </w:t>
      </w:r>
      <w:r w:rsidR="00AD2861" w:rsidRPr="00DA16CE">
        <w:rPr>
          <w:rFonts w:ascii="Garamond" w:hAnsi="Garamond"/>
          <w:sz w:val="22"/>
          <w:szCs w:val="22"/>
        </w:rPr>
        <w:t>Lustgewinn kommt nur aus der Unterwerfung. Ingrimmiges Sittenstück über die Ausnutzung des Menschen. In: Kölner Stadt-Anzeiger vom 11.4.1982.</w:t>
      </w:r>
    </w:p>
    <w:p w14:paraId="1E546693" w14:textId="57AC03DB" w:rsidR="00AD2861" w:rsidRPr="00DA16CE" w:rsidRDefault="00AD2861" w:rsidP="00DA16CE">
      <w:pPr>
        <w:jc w:val="both"/>
        <w:rPr>
          <w:rFonts w:ascii="Garamond" w:hAnsi="Garamond"/>
          <w:sz w:val="22"/>
          <w:szCs w:val="22"/>
        </w:rPr>
      </w:pPr>
    </w:p>
    <w:p w14:paraId="7D1CC29E" w14:textId="36AE697F" w:rsidR="003469E4" w:rsidRPr="00DA16CE" w:rsidRDefault="003469E4"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Böse Spiele von Liebe und </w:t>
      </w:r>
      <w:r w:rsidR="00290B99" w:rsidRPr="00DA16CE">
        <w:rPr>
          <w:rFonts w:ascii="Garamond" w:hAnsi="Garamond"/>
          <w:sz w:val="22"/>
          <w:szCs w:val="22"/>
        </w:rPr>
        <w:t>T</w:t>
      </w:r>
      <w:r w:rsidRPr="00DA16CE">
        <w:rPr>
          <w:rFonts w:ascii="Garamond" w:hAnsi="Garamond"/>
          <w:sz w:val="22"/>
          <w:szCs w:val="22"/>
        </w:rPr>
        <w:t>od. Der Bulgare Dimiter Gotscheff inszenierte Heiner Müllers Stück „Quartett“ in der Kölner Schlosserei. In: Kölner Stadt-Anzeiger vom 28.1.1986.</w:t>
      </w:r>
    </w:p>
    <w:p w14:paraId="5D40AEA4" w14:textId="77777777" w:rsidR="003469E4" w:rsidRPr="00DA16CE" w:rsidRDefault="003469E4" w:rsidP="00DA16CE">
      <w:pPr>
        <w:jc w:val="both"/>
        <w:rPr>
          <w:rFonts w:ascii="Garamond" w:hAnsi="Garamond"/>
          <w:sz w:val="22"/>
          <w:szCs w:val="22"/>
        </w:rPr>
      </w:pPr>
    </w:p>
    <w:p w14:paraId="6A57F0C2" w14:textId="59E61F6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Hennecke, Günther: </w:t>
      </w:r>
      <w:r w:rsidRPr="00DA16CE">
        <w:rPr>
          <w:rFonts w:ascii="Garamond" w:hAnsi="Garamond"/>
          <w:sz w:val="22"/>
          <w:szCs w:val="22"/>
        </w:rPr>
        <w:t xml:space="preserve">Große Liebe im Schatten der Lust. In: </w:t>
      </w:r>
      <w:proofErr w:type="spellStart"/>
      <w:r w:rsidRPr="00DA16CE">
        <w:rPr>
          <w:rFonts w:ascii="Garamond" w:hAnsi="Garamond"/>
          <w:sz w:val="22"/>
          <w:szCs w:val="22"/>
        </w:rPr>
        <w:t>theater</w:t>
      </w:r>
      <w:proofErr w:type="spellEnd"/>
      <w:r w:rsidRPr="00DA16CE">
        <w:rPr>
          <w:rFonts w:ascii="Garamond" w:hAnsi="Garamond"/>
          <w:sz w:val="22"/>
          <w:szCs w:val="22"/>
        </w:rPr>
        <w:t>:</w:t>
      </w:r>
      <w:r w:rsidR="000D6D80" w:rsidRPr="00DA16CE">
        <w:rPr>
          <w:rFonts w:ascii="Garamond" w:hAnsi="Garamond"/>
          <w:sz w:val="22"/>
          <w:szCs w:val="22"/>
        </w:rPr>
        <w:t xml:space="preserve"> </w:t>
      </w:r>
      <w:r w:rsidRPr="00DA16CE">
        <w:rPr>
          <w:rFonts w:ascii="Garamond" w:hAnsi="Garamond"/>
          <w:sz w:val="22"/>
          <w:szCs w:val="22"/>
        </w:rPr>
        <w:t>pur in NRW im Januar 2018. http://theaterpur.net.</w:t>
      </w:r>
    </w:p>
    <w:p w14:paraId="4ABC3471" w14:textId="0BC007CA" w:rsidR="00817F9D" w:rsidRPr="00DA16CE" w:rsidRDefault="00817F9D" w:rsidP="00DA16CE">
      <w:pPr>
        <w:jc w:val="both"/>
        <w:rPr>
          <w:rFonts w:ascii="Garamond" w:hAnsi="Garamond"/>
          <w:sz w:val="22"/>
          <w:szCs w:val="22"/>
        </w:rPr>
      </w:pPr>
    </w:p>
    <w:p w14:paraId="60F797B6" w14:textId="7D12EC8E" w:rsidR="00D169A4" w:rsidRPr="00DA16CE" w:rsidRDefault="00D169A4" w:rsidP="00DA16CE">
      <w:pPr>
        <w:jc w:val="both"/>
        <w:rPr>
          <w:rFonts w:ascii="Garamond" w:hAnsi="Garamond"/>
          <w:sz w:val="22"/>
          <w:szCs w:val="22"/>
        </w:rPr>
      </w:pPr>
      <w:r w:rsidRPr="00DA16CE">
        <w:rPr>
          <w:rFonts w:ascii="Garamond" w:hAnsi="Garamond"/>
          <w:b/>
          <w:sz w:val="22"/>
          <w:szCs w:val="22"/>
        </w:rPr>
        <w:lastRenderedPageBreak/>
        <w:t xml:space="preserve">Hennig, Irmela: </w:t>
      </w:r>
      <w:r w:rsidRPr="00DA16CE">
        <w:rPr>
          <w:rFonts w:ascii="Garamond" w:hAnsi="Garamond"/>
          <w:sz w:val="22"/>
          <w:szCs w:val="22"/>
        </w:rPr>
        <w:t>Begehren in Wattebäuchen. In Zittau hatte Heiner Müllers „Quartett“ Premiere und ist auch ein Seitenhieb auf’s „ewig jung sein wollen“. In: Sächsische Zeitung vom 29.10.2018.</w:t>
      </w:r>
    </w:p>
    <w:p w14:paraId="501C80F5" w14:textId="71385298" w:rsidR="00D169A4" w:rsidRPr="00DA16CE" w:rsidRDefault="00D169A4" w:rsidP="00DA16CE">
      <w:pPr>
        <w:jc w:val="both"/>
        <w:rPr>
          <w:rFonts w:ascii="Garamond" w:hAnsi="Garamond"/>
          <w:sz w:val="22"/>
          <w:szCs w:val="22"/>
        </w:rPr>
      </w:pPr>
    </w:p>
    <w:p w14:paraId="18C5922C" w14:textId="35DC5D50" w:rsidR="00D169A4" w:rsidRPr="00DA16CE" w:rsidRDefault="00D169A4" w:rsidP="00DA16CE">
      <w:pPr>
        <w:jc w:val="both"/>
        <w:rPr>
          <w:rFonts w:ascii="Garamond" w:hAnsi="Garamond"/>
          <w:sz w:val="22"/>
          <w:szCs w:val="22"/>
        </w:rPr>
      </w:pPr>
      <w:r w:rsidRPr="00DA16CE">
        <w:rPr>
          <w:rFonts w:ascii="Garamond" w:hAnsi="Garamond"/>
          <w:b/>
          <w:sz w:val="22"/>
          <w:szCs w:val="22"/>
        </w:rPr>
        <w:t xml:space="preserve">Herrmann, Andreas: </w:t>
      </w:r>
      <w:r w:rsidRPr="00DA16CE">
        <w:rPr>
          <w:rFonts w:ascii="Garamond" w:hAnsi="Garamond"/>
          <w:sz w:val="22"/>
          <w:szCs w:val="22"/>
        </w:rPr>
        <w:t>Gefährliche Liebesgier. In: Sächsische Zeitung vom 24.10.2018.</w:t>
      </w:r>
    </w:p>
    <w:p w14:paraId="633E1F15" w14:textId="24A5496C" w:rsidR="00D169A4" w:rsidRPr="00DA16CE" w:rsidRDefault="00D169A4" w:rsidP="00DA16CE">
      <w:pPr>
        <w:jc w:val="both"/>
        <w:rPr>
          <w:rFonts w:ascii="Garamond" w:hAnsi="Garamond"/>
          <w:sz w:val="22"/>
          <w:szCs w:val="22"/>
        </w:rPr>
      </w:pPr>
    </w:p>
    <w:p w14:paraId="73FE8022" w14:textId="02052E55" w:rsidR="00D169A4" w:rsidRPr="00DA16CE" w:rsidRDefault="00D169A4"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Altersgefährdende Liebschaften. Sabine Wegner inszeniert Müllers „Quartett“ als erstaunliche Herausforderung am Hauptmann-Theater-Zittau. In: Dresdner Neueste Nachrichten vom 2.11.2018.</w:t>
      </w:r>
    </w:p>
    <w:p w14:paraId="478587DD" w14:textId="616F7406" w:rsidR="00D169A4" w:rsidRPr="00DA16CE" w:rsidRDefault="00D169A4" w:rsidP="00DA16CE">
      <w:pPr>
        <w:jc w:val="both"/>
        <w:rPr>
          <w:rFonts w:ascii="Garamond" w:hAnsi="Garamond"/>
          <w:sz w:val="22"/>
          <w:szCs w:val="22"/>
        </w:rPr>
      </w:pPr>
    </w:p>
    <w:p w14:paraId="0BC2F7A7" w14:textId="188686F3" w:rsidR="00E11602" w:rsidRPr="00DA16CE" w:rsidRDefault="00E11602" w:rsidP="00DA16CE">
      <w:pPr>
        <w:jc w:val="both"/>
        <w:rPr>
          <w:rFonts w:ascii="Garamond" w:hAnsi="Garamond"/>
          <w:sz w:val="22"/>
          <w:szCs w:val="22"/>
        </w:rPr>
      </w:pPr>
      <w:r w:rsidRPr="00DA16CE">
        <w:rPr>
          <w:rFonts w:ascii="Garamond" w:hAnsi="Garamond"/>
          <w:b/>
          <w:sz w:val="22"/>
          <w:szCs w:val="22"/>
        </w:rPr>
        <w:t>Holbein,</w:t>
      </w:r>
      <w:r w:rsidR="00297997" w:rsidRPr="00DA16CE">
        <w:rPr>
          <w:rFonts w:ascii="Garamond" w:hAnsi="Garamond"/>
          <w:b/>
          <w:sz w:val="22"/>
          <w:szCs w:val="22"/>
        </w:rPr>
        <w:t xml:space="preserve"> </w:t>
      </w:r>
      <w:r w:rsidRPr="00DA16CE">
        <w:rPr>
          <w:rFonts w:ascii="Garamond" w:hAnsi="Garamond"/>
          <w:b/>
          <w:sz w:val="22"/>
          <w:szCs w:val="22"/>
        </w:rPr>
        <w:t xml:space="preserve">Christoph: </w:t>
      </w:r>
      <w:r w:rsidRPr="00DA16CE">
        <w:rPr>
          <w:rFonts w:ascii="Garamond" w:hAnsi="Garamond"/>
          <w:sz w:val="22"/>
          <w:szCs w:val="22"/>
        </w:rPr>
        <w:t xml:space="preserve">Wirkgewaltung und nicht selten verstörend. </w:t>
      </w:r>
      <w:r w:rsidR="000B442C" w:rsidRPr="00DA16CE">
        <w:rPr>
          <w:rFonts w:ascii="Garamond" w:hAnsi="Garamond"/>
          <w:sz w:val="22"/>
          <w:szCs w:val="22"/>
        </w:rPr>
        <w:t>Inszenierung von Heiner Müllers Stück „Quartett“ in Tübingen lotet Grenzen aus. In: Schwarzwä</w:t>
      </w:r>
      <w:r w:rsidR="00ED330F" w:rsidRPr="00DA16CE">
        <w:rPr>
          <w:rFonts w:ascii="Garamond" w:hAnsi="Garamond"/>
          <w:sz w:val="22"/>
          <w:szCs w:val="22"/>
        </w:rPr>
        <w:t>l</w:t>
      </w:r>
      <w:r w:rsidR="000B442C" w:rsidRPr="00DA16CE">
        <w:rPr>
          <w:rFonts w:ascii="Garamond" w:hAnsi="Garamond"/>
          <w:sz w:val="22"/>
          <w:szCs w:val="22"/>
        </w:rPr>
        <w:t>der Bote vom 16.2.2022.</w:t>
      </w:r>
    </w:p>
    <w:p w14:paraId="0E877531" w14:textId="77777777" w:rsidR="00E11602" w:rsidRPr="00DA16CE" w:rsidRDefault="00E11602" w:rsidP="00DA16CE">
      <w:pPr>
        <w:jc w:val="both"/>
        <w:rPr>
          <w:rFonts w:ascii="Garamond" w:hAnsi="Garamond"/>
          <w:sz w:val="22"/>
          <w:szCs w:val="22"/>
        </w:rPr>
      </w:pPr>
    </w:p>
    <w:p w14:paraId="3134B775"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Horstmeier, Anne: </w:t>
      </w:r>
      <w:r w:rsidRPr="00DA16CE">
        <w:rPr>
          <w:rFonts w:ascii="Garamond" w:hAnsi="Garamond"/>
          <w:sz w:val="22"/>
          <w:szCs w:val="22"/>
        </w:rPr>
        <w:t>Gruselclowns mit eigenem Endspiel. Beim Akzente-Theatertreffen hatte Heiner Müllers „Quartett“ in der Inszenierung von Frank Siebenschuh Premiere. Viel Beifall der Zuschauer. In: Westdeutsche Allgemeine Zeitung vom 8.3.2018.</w:t>
      </w:r>
    </w:p>
    <w:p w14:paraId="4E6EC644" w14:textId="1B853676" w:rsidR="00817F9D" w:rsidRPr="00DA16CE" w:rsidRDefault="00817F9D" w:rsidP="00DA16CE">
      <w:pPr>
        <w:jc w:val="both"/>
        <w:rPr>
          <w:rFonts w:ascii="Garamond" w:hAnsi="Garamond"/>
          <w:sz w:val="22"/>
          <w:szCs w:val="22"/>
        </w:rPr>
      </w:pPr>
    </w:p>
    <w:p w14:paraId="60871F96" w14:textId="7C0173E8" w:rsidR="00644B9A" w:rsidRPr="00DA16CE" w:rsidRDefault="00644B9A" w:rsidP="00DA16CE">
      <w:pPr>
        <w:jc w:val="both"/>
        <w:rPr>
          <w:rFonts w:ascii="Garamond" w:hAnsi="Garamond"/>
          <w:sz w:val="22"/>
          <w:szCs w:val="22"/>
        </w:rPr>
      </w:pPr>
      <w:r w:rsidRPr="00DA16CE">
        <w:rPr>
          <w:rFonts w:ascii="Garamond" w:hAnsi="Garamond"/>
          <w:b/>
          <w:sz w:val="22"/>
          <w:szCs w:val="22"/>
        </w:rPr>
        <w:t xml:space="preserve">Huther, Christian: </w:t>
      </w:r>
      <w:r w:rsidRPr="00DA16CE">
        <w:rPr>
          <w:rFonts w:ascii="Garamond" w:hAnsi="Garamond"/>
          <w:sz w:val="22"/>
          <w:szCs w:val="22"/>
        </w:rPr>
        <w:t>Lustmaschinerie. Heiner Müllers „Quartett“ im TAT. In: Main</w:t>
      </w:r>
      <w:r w:rsidR="00EB5F8F" w:rsidRPr="00DA16CE">
        <w:rPr>
          <w:rFonts w:ascii="Garamond" w:hAnsi="Garamond"/>
          <w:sz w:val="22"/>
          <w:szCs w:val="22"/>
        </w:rPr>
        <w:t>-</w:t>
      </w:r>
      <w:r w:rsidRPr="00DA16CE">
        <w:rPr>
          <w:rFonts w:ascii="Garamond" w:hAnsi="Garamond"/>
          <w:sz w:val="22"/>
          <w:szCs w:val="22"/>
        </w:rPr>
        <w:t>Echo vom 2.6.1987.</w:t>
      </w:r>
    </w:p>
    <w:p w14:paraId="7879D7E7" w14:textId="77777777" w:rsidR="00644B9A" w:rsidRPr="00DA16CE" w:rsidRDefault="00644B9A" w:rsidP="00DA16CE">
      <w:pPr>
        <w:jc w:val="both"/>
        <w:rPr>
          <w:rFonts w:ascii="Garamond" w:hAnsi="Garamond"/>
          <w:sz w:val="22"/>
          <w:szCs w:val="22"/>
        </w:rPr>
      </w:pPr>
    </w:p>
    <w:p w14:paraId="239BCC83" w14:textId="1B292801" w:rsidR="00CE5572" w:rsidRPr="00DA16CE" w:rsidRDefault="003469E4" w:rsidP="00DA16CE">
      <w:pPr>
        <w:jc w:val="both"/>
        <w:rPr>
          <w:rFonts w:ascii="Garamond" w:hAnsi="Garamond"/>
          <w:sz w:val="22"/>
          <w:szCs w:val="22"/>
        </w:rPr>
      </w:pPr>
      <w:r w:rsidRPr="00DA16CE">
        <w:rPr>
          <w:rFonts w:ascii="Garamond" w:hAnsi="Garamond"/>
          <w:b/>
          <w:sz w:val="22"/>
          <w:szCs w:val="22"/>
        </w:rPr>
        <w:t xml:space="preserve">Ignée, Wolfgang: </w:t>
      </w:r>
      <w:r w:rsidRPr="00DA16CE">
        <w:rPr>
          <w:rFonts w:ascii="Garamond" w:hAnsi="Garamond"/>
          <w:sz w:val="22"/>
          <w:szCs w:val="22"/>
        </w:rPr>
        <w:t>Wollust zu lieben und zu sterben. Horst Zankl inszeniert im Frankfurter Kammerspiel Heiner Müllers „Quartett“. In: Stuttgarter Zeitung vom 20.1.1983.</w:t>
      </w:r>
    </w:p>
    <w:p w14:paraId="7F64D457" w14:textId="77777777" w:rsidR="00CE5572" w:rsidRPr="00DA16CE" w:rsidRDefault="00CE5572" w:rsidP="00DA16CE">
      <w:pPr>
        <w:jc w:val="both"/>
        <w:rPr>
          <w:rFonts w:ascii="Garamond" w:hAnsi="Garamond"/>
          <w:sz w:val="22"/>
          <w:szCs w:val="22"/>
        </w:rPr>
      </w:pPr>
    </w:p>
    <w:p w14:paraId="7486296E" w14:textId="1A779968" w:rsidR="00752331" w:rsidRPr="00DA16CE" w:rsidRDefault="00752331" w:rsidP="00DA16CE">
      <w:pPr>
        <w:jc w:val="both"/>
        <w:rPr>
          <w:rFonts w:ascii="Garamond" w:hAnsi="Garamond"/>
          <w:sz w:val="22"/>
          <w:szCs w:val="22"/>
        </w:rPr>
      </w:pPr>
      <w:r w:rsidRPr="00DA16CE">
        <w:rPr>
          <w:rFonts w:ascii="Garamond" w:hAnsi="Garamond"/>
          <w:b/>
          <w:sz w:val="22"/>
          <w:szCs w:val="22"/>
        </w:rPr>
        <w:t xml:space="preserve">Intelmann, Peter: </w:t>
      </w:r>
      <w:r w:rsidRPr="00DA16CE">
        <w:rPr>
          <w:rFonts w:ascii="Garamond" w:hAnsi="Garamond"/>
          <w:sz w:val="22"/>
          <w:szCs w:val="22"/>
        </w:rPr>
        <w:t>Gefühle sind nicht zu erwarten. Premiere von Heiner Müllers „Quartett“ im Theater Lübeck</w:t>
      </w:r>
    </w:p>
    <w:p w14:paraId="3FAE1D74" w14:textId="188254E2" w:rsidR="00752331" w:rsidRPr="00DA16CE" w:rsidRDefault="00A347E5" w:rsidP="00DA16CE">
      <w:pPr>
        <w:tabs>
          <w:tab w:val="left" w:pos="284"/>
          <w:tab w:val="left" w:pos="426"/>
        </w:tabs>
        <w:jc w:val="both"/>
        <w:rPr>
          <w:rFonts w:ascii="Garamond" w:hAnsi="Garamond"/>
          <w:sz w:val="22"/>
          <w:szCs w:val="22"/>
        </w:rPr>
      </w:pPr>
      <w:r w:rsidRPr="00DA16CE">
        <w:rPr>
          <w:rFonts w:ascii="Garamond" w:hAnsi="Garamond"/>
          <w:sz w:val="22"/>
          <w:szCs w:val="22"/>
        </w:rPr>
        <w:t xml:space="preserve">In: </w:t>
      </w:r>
      <w:r w:rsidRPr="00DA16CE">
        <w:rPr>
          <w:rFonts w:ascii="Garamond" w:hAnsi="Garamond"/>
          <w:sz w:val="22"/>
          <w:szCs w:val="22"/>
        </w:rPr>
        <w:tab/>
        <w:t>–</w:t>
      </w:r>
      <w:r w:rsidRPr="00DA16CE">
        <w:rPr>
          <w:rFonts w:ascii="Garamond" w:hAnsi="Garamond"/>
          <w:sz w:val="22"/>
          <w:szCs w:val="22"/>
        </w:rPr>
        <w:tab/>
      </w:r>
      <w:r w:rsidR="00752331" w:rsidRPr="00DA16CE">
        <w:rPr>
          <w:rFonts w:ascii="Garamond" w:hAnsi="Garamond"/>
          <w:sz w:val="22"/>
          <w:szCs w:val="22"/>
        </w:rPr>
        <w:t>Lübecker Nachrichten vom 1.6.2019</w:t>
      </w:r>
      <w:r w:rsidRPr="00DA16CE">
        <w:rPr>
          <w:rFonts w:ascii="Garamond" w:hAnsi="Garamond"/>
          <w:sz w:val="22"/>
          <w:szCs w:val="22"/>
        </w:rPr>
        <w:t>.</w:t>
      </w:r>
    </w:p>
    <w:p w14:paraId="10B8807C" w14:textId="0466AA6F" w:rsidR="00752331" w:rsidRPr="00DA16CE" w:rsidRDefault="00752331" w:rsidP="00DA16CE">
      <w:pPr>
        <w:pStyle w:val="Listenabsatz"/>
        <w:numPr>
          <w:ilvl w:val="0"/>
          <w:numId w:val="3"/>
        </w:numPr>
        <w:ind w:left="709" w:hanging="283"/>
        <w:jc w:val="both"/>
        <w:rPr>
          <w:rFonts w:ascii="Garamond" w:hAnsi="Garamond"/>
          <w:lang w:val="de-DE"/>
        </w:rPr>
      </w:pPr>
      <w:r w:rsidRPr="00DA16CE">
        <w:rPr>
          <w:rFonts w:ascii="Garamond" w:hAnsi="Garamond"/>
          <w:lang w:val="de-DE"/>
        </w:rPr>
        <w:t>Kieler Nachrichten vom 14.6.2019</w:t>
      </w:r>
      <w:r w:rsidR="00A347E5" w:rsidRPr="00DA16CE">
        <w:rPr>
          <w:rFonts w:ascii="Garamond" w:hAnsi="Garamond"/>
          <w:lang w:val="de-DE"/>
        </w:rPr>
        <w:t>.</w:t>
      </w:r>
    </w:p>
    <w:p w14:paraId="24082A5C" w14:textId="77777777" w:rsidR="00752331" w:rsidRDefault="00752331" w:rsidP="00DA16CE">
      <w:pPr>
        <w:jc w:val="both"/>
        <w:rPr>
          <w:rFonts w:ascii="Garamond" w:hAnsi="Garamond"/>
          <w:sz w:val="22"/>
          <w:szCs w:val="22"/>
        </w:rPr>
      </w:pPr>
    </w:p>
    <w:p w14:paraId="59331BC6" w14:textId="6533D5A8" w:rsidR="007C2F52" w:rsidRPr="007C2F52" w:rsidRDefault="007C2F52" w:rsidP="007C2F52">
      <w:pPr>
        <w:rPr>
          <w:rFonts w:ascii="Garamond" w:hAnsi="Garamond"/>
          <w:sz w:val="22"/>
          <w:szCs w:val="22"/>
        </w:rPr>
      </w:pPr>
      <w:r w:rsidRPr="007C2F52">
        <w:rPr>
          <w:rFonts w:ascii="Garamond" w:hAnsi="Garamond"/>
          <w:b/>
          <w:bCs/>
          <w:sz w:val="22"/>
          <w:szCs w:val="22"/>
        </w:rPr>
        <w:t xml:space="preserve">Irmer, Thomas: </w:t>
      </w:r>
      <w:r w:rsidRPr="007C2F52">
        <w:rPr>
          <w:rFonts w:ascii="Garamond" w:hAnsi="Garamond"/>
          <w:sz w:val="22"/>
          <w:szCs w:val="22"/>
        </w:rPr>
        <w:t xml:space="preserve">Radialsystem Berlin: Musik und Technikopulenz. „Quartett zum Quadrat“ nach Heiner Müller und zwei Streichquartetten von Leoš Janáček. In: Theater der Zeit 80 (2025), H. 12 </w:t>
      </w:r>
      <w:hyperlink r:id="rId592" w:history="1">
        <w:r w:rsidRPr="007C2F52">
          <w:rPr>
            <w:rFonts w:ascii="Garamond" w:eastAsia="Aptos" w:hAnsi="Garamond" w:cs="Arial"/>
            <w:kern w:val="0"/>
            <w:sz w:val="22"/>
            <w:szCs w:val="22"/>
            <w:u w:val="single"/>
            <w:lang w:eastAsia="en-US"/>
          </w:rPr>
          <w:t>https://tdz.de/artikel/01836edd-9067-486e-9bb2-c4ed3e690a61</w:t>
        </w:r>
      </w:hyperlink>
    </w:p>
    <w:p w14:paraId="40A0B348" w14:textId="77777777" w:rsidR="007C2F52" w:rsidRPr="007C2F52" w:rsidRDefault="007C2F52" w:rsidP="00DA16CE">
      <w:pPr>
        <w:jc w:val="both"/>
        <w:rPr>
          <w:rFonts w:ascii="Garamond" w:hAnsi="Garamond"/>
          <w:b/>
          <w:sz w:val="22"/>
          <w:szCs w:val="22"/>
        </w:rPr>
      </w:pPr>
    </w:p>
    <w:p w14:paraId="0AB8F27A" w14:textId="314BB663"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lang w:val="fr-FR"/>
        </w:rPr>
        <w:t>Jourdheuil</w:t>
      </w:r>
      <w:proofErr w:type="spellEnd"/>
      <w:r w:rsidRPr="00DA16CE">
        <w:rPr>
          <w:rFonts w:ascii="Garamond" w:hAnsi="Garamond"/>
          <w:b/>
          <w:sz w:val="22"/>
          <w:szCs w:val="22"/>
          <w:lang w:val="fr-FR"/>
        </w:rPr>
        <w:t>, Jean</w:t>
      </w:r>
      <w:r w:rsidRPr="00DA16CE">
        <w:rPr>
          <w:rFonts w:ascii="Garamond" w:hAnsi="Garamond"/>
          <w:sz w:val="22"/>
          <w:szCs w:val="22"/>
          <w:lang w:val="fr-FR"/>
        </w:rPr>
        <w:t>: Lecture de „</w:t>
      </w:r>
      <w:proofErr w:type="spellStart"/>
      <w:r w:rsidRPr="00DA16CE">
        <w:rPr>
          <w:rFonts w:ascii="Garamond" w:hAnsi="Garamond"/>
          <w:sz w:val="22"/>
          <w:szCs w:val="22"/>
          <w:lang w:val="fr-FR"/>
        </w:rPr>
        <w:t>Quartett</w:t>
      </w:r>
      <w:proofErr w:type="spellEnd"/>
      <w:r w:rsidRPr="00DA16CE">
        <w:rPr>
          <w:rFonts w:ascii="Garamond" w:hAnsi="Garamond"/>
          <w:sz w:val="22"/>
          <w:szCs w:val="22"/>
          <w:lang w:val="fr-FR"/>
        </w:rPr>
        <w:t xml:space="preserve">“ dans la Cour d’Honneur. In: </w:t>
      </w:r>
      <w:proofErr w:type="spellStart"/>
      <w:r w:rsidRPr="00DA16CE">
        <w:rPr>
          <w:rFonts w:ascii="Garamond" w:hAnsi="Garamond"/>
          <w:sz w:val="22"/>
          <w:szCs w:val="22"/>
          <w:lang w:val="fr-FR"/>
        </w:rPr>
        <w:t>Booklet</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Quartett</w:t>
      </w:r>
      <w:proofErr w:type="spellEnd"/>
      <w:r w:rsidRPr="00DA16CE">
        <w:rPr>
          <w:rFonts w:ascii="Garamond" w:hAnsi="Garamond"/>
          <w:sz w:val="22"/>
          <w:szCs w:val="22"/>
          <w:lang w:val="fr-FR"/>
        </w:rPr>
        <w:t xml:space="preserve">. Lecture. 1 CD. Paris: Harmonia </w:t>
      </w:r>
      <w:proofErr w:type="spellStart"/>
      <w:r w:rsidRPr="00DA16CE">
        <w:rPr>
          <w:rFonts w:ascii="Garamond" w:hAnsi="Garamond"/>
          <w:sz w:val="22"/>
          <w:szCs w:val="22"/>
          <w:lang w:val="fr-FR"/>
        </w:rPr>
        <w:t>mundi</w:t>
      </w:r>
      <w:proofErr w:type="spellEnd"/>
      <w:r w:rsidRPr="00DA16CE">
        <w:rPr>
          <w:rFonts w:ascii="Garamond" w:hAnsi="Garamond"/>
          <w:sz w:val="22"/>
          <w:szCs w:val="22"/>
          <w:lang w:val="fr-FR"/>
        </w:rPr>
        <w:t xml:space="preserve"> distribution 2008, (</w:t>
      </w:r>
      <w:proofErr w:type="spellStart"/>
      <w:r w:rsidRPr="00DA16CE">
        <w:rPr>
          <w:rFonts w:ascii="Garamond" w:hAnsi="Garamond"/>
          <w:sz w:val="22"/>
          <w:szCs w:val="22"/>
          <w:lang w:val="fr-FR"/>
        </w:rPr>
        <w:t>o.S.</w:t>
      </w:r>
      <w:proofErr w:type="spellEnd"/>
      <w:r w:rsidRPr="00DA16CE">
        <w:rPr>
          <w:rFonts w:ascii="Garamond" w:hAnsi="Garamond"/>
          <w:sz w:val="22"/>
          <w:szCs w:val="22"/>
          <w:lang w:val="fr-FR"/>
        </w:rPr>
        <w:t>). [</w:t>
      </w:r>
      <w:proofErr w:type="spellStart"/>
      <w:r w:rsidRPr="00DA16CE">
        <w:rPr>
          <w:rFonts w:ascii="Garamond" w:hAnsi="Garamond"/>
          <w:sz w:val="22"/>
          <w:szCs w:val="22"/>
          <w:lang w:val="fr-FR"/>
        </w:rPr>
        <w:t>Lesung</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Aufgenommen</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im</w:t>
      </w:r>
      <w:proofErr w:type="spellEnd"/>
      <w:r w:rsidRPr="00DA16CE">
        <w:rPr>
          <w:rFonts w:ascii="Garamond" w:hAnsi="Garamond"/>
          <w:sz w:val="22"/>
          <w:szCs w:val="22"/>
          <w:lang w:val="fr-FR"/>
        </w:rPr>
        <w:t xml:space="preserve"> Cour d’honneur du Palais des Papes. </w:t>
      </w:r>
      <w:r w:rsidRPr="00DA16CE">
        <w:rPr>
          <w:rFonts w:ascii="Garamond" w:hAnsi="Garamond"/>
          <w:sz w:val="22"/>
          <w:szCs w:val="22"/>
        </w:rPr>
        <w:t xml:space="preserve">Text: Heiner Müller. Übersetzung: Jean </w:t>
      </w:r>
      <w:proofErr w:type="spellStart"/>
      <w:r w:rsidRPr="00DA16CE">
        <w:rPr>
          <w:rFonts w:ascii="Garamond" w:hAnsi="Garamond"/>
          <w:sz w:val="22"/>
          <w:szCs w:val="22"/>
        </w:rPr>
        <w:t>Jourdheuil</w:t>
      </w:r>
      <w:proofErr w:type="spellEnd"/>
      <w:r w:rsidRPr="00DA16CE">
        <w:rPr>
          <w:rFonts w:ascii="Garamond" w:hAnsi="Garamond"/>
          <w:sz w:val="22"/>
          <w:szCs w:val="22"/>
        </w:rPr>
        <w:t xml:space="preserve">/Béatrice </w:t>
      </w:r>
      <w:proofErr w:type="spellStart"/>
      <w:r w:rsidRPr="00DA16CE">
        <w:rPr>
          <w:rFonts w:ascii="Garamond" w:hAnsi="Garamond"/>
          <w:sz w:val="22"/>
          <w:szCs w:val="22"/>
        </w:rPr>
        <w:t>Perregaux</w:t>
      </w:r>
      <w:proofErr w:type="spellEnd"/>
      <w:r w:rsidRPr="00DA16CE">
        <w:rPr>
          <w:rFonts w:ascii="Garamond" w:hAnsi="Garamond"/>
          <w:sz w:val="22"/>
          <w:szCs w:val="22"/>
        </w:rPr>
        <w:t>. Gesprochen von Jeanne Moreau und Sami Frey]</w:t>
      </w:r>
    </w:p>
    <w:p w14:paraId="743AE8A4" w14:textId="77777777" w:rsidR="00817F9D" w:rsidRPr="00DA16CE" w:rsidRDefault="00817F9D" w:rsidP="00DA16CE">
      <w:pPr>
        <w:jc w:val="both"/>
        <w:rPr>
          <w:rFonts w:ascii="Garamond" w:hAnsi="Garamond"/>
          <w:sz w:val="22"/>
          <w:szCs w:val="22"/>
        </w:rPr>
      </w:pPr>
    </w:p>
    <w:p w14:paraId="12FBCFDF" w14:textId="7AF8CEF0"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Keim, Stefan: </w:t>
      </w:r>
      <w:r w:rsidRPr="00DA16CE">
        <w:rPr>
          <w:rFonts w:ascii="Garamond" w:hAnsi="Garamond"/>
          <w:sz w:val="22"/>
          <w:szCs w:val="22"/>
        </w:rPr>
        <w:t xml:space="preserve">Heiner Müllers „Quartett“ im Theater an der Ruhr (Februar 2018). In: </w:t>
      </w:r>
      <w:r w:rsidR="00EB5F8F" w:rsidRPr="00DA16CE">
        <w:rPr>
          <w:rFonts w:ascii="Garamond" w:hAnsi="Garamond"/>
          <w:sz w:val="22"/>
          <w:szCs w:val="22"/>
        </w:rPr>
        <w:t>W</w:t>
      </w:r>
      <w:r w:rsidR="00AD26E2" w:rsidRPr="00DA16CE">
        <w:rPr>
          <w:rFonts w:ascii="Garamond" w:hAnsi="Garamond"/>
          <w:sz w:val="22"/>
          <w:szCs w:val="22"/>
        </w:rPr>
        <w:t>estdeutscher Rundfunk</w:t>
      </w:r>
      <w:r w:rsidRPr="00DA16CE">
        <w:rPr>
          <w:rFonts w:ascii="Garamond" w:hAnsi="Garamond"/>
          <w:sz w:val="22"/>
          <w:szCs w:val="22"/>
        </w:rPr>
        <w:t>. Westart.</w:t>
      </w:r>
    </w:p>
    <w:p w14:paraId="61624DE4" w14:textId="1AAD47FA" w:rsidR="00817F9D" w:rsidRPr="00DA16CE" w:rsidRDefault="00817F9D" w:rsidP="00DA16CE">
      <w:pPr>
        <w:jc w:val="both"/>
        <w:rPr>
          <w:rFonts w:ascii="Garamond" w:hAnsi="Garamond"/>
          <w:sz w:val="22"/>
          <w:szCs w:val="22"/>
        </w:rPr>
      </w:pPr>
    </w:p>
    <w:p w14:paraId="04AF0722" w14:textId="56610F4E" w:rsidR="00DC157E" w:rsidRPr="00DA16CE" w:rsidRDefault="00DC157E" w:rsidP="00DA16CE">
      <w:pPr>
        <w:jc w:val="both"/>
        <w:rPr>
          <w:rFonts w:ascii="Garamond" w:hAnsi="Garamond"/>
          <w:sz w:val="22"/>
          <w:szCs w:val="22"/>
        </w:rPr>
      </w:pPr>
      <w:r w:rsidRPr="00DA16CE">
        <w:rPr>
          <w:rFonts w:ascii="Garamond" w:hAnsi="Garamond"/>
          <w:b/>
          <w:sz w:val="22"/>
          <w:szCs w:val="22"/>
        </w:rPr>
        <w:t xml:space="preserve">Kersten, Heinz: </w:t>
      </w:r>
      <w:r w:rsidRPr="00DA16CE">
        <w:rPr>
          <w:rFonts w:ascii="Garamond" w:hAnsi="Garamond"/>
          <w:sz w:val="22"/>
          <w:szCs w:val="22"/>
        </w:rPr>
        <w:t>Vor dem Abriß. Erinnerungen an das TIP, das „Theater im Palast der Republik“. Prinz Friedrich, Frau Paschke und Valmont. In: Der Freitag vom 7.5.2004.</w:t>
      </w:r>
    </w:p>
    <w:p w14:paraId="447673A0" w14:textId="77777777" w:rsidR="00DC157E" w:rsidRPr="00DA16CE" w:rsidRDefault="00DC157E" w:rsidP="00DA16CE">
      <w:pPr>
        <w:jc w:val="both"/>
        <w:rPr>
          <w:rFonts w:ascii="Garamond" w:hAnsi="Garamond"/>
          <w:sz w:val="22"/>
          <w:szCs w:val="22"/>
        </w:rPr>
      </w:pPr>
    </w:p>
    <w:p w14:paraId="1353004B" w14:textId="7D336D06" w:rsidR="00817F9D" w:rsidRPr="00DA16CE" w:rsidRDefault="009D45D0" w:rsidP="00DA16CE">
      <w:pPr>
        <w:jc w:val="both"/>
        <w:rPr>
          <w:rFonts w:ascii="Garamond" w:hAnsi="Garamond"/>
          <w:sz w:val="22"/>
          <w:szCs w:val="22"/>
        </w:rPr>
      </w:pPr>
      <w:r w:rsidRPr="00DA16CE">
        <w:rPr>
          <w:rFonts w:ascii="Garamond" w:hAnsi="Garamond"/>
          <w:b/>
          <w:sz w:val="22"/>
          <w:szCs w:val="22"/>
        </w:rPr>
        <w:t>Kessler, David</w:t>
      </w:r>
      <w:r w:rsidRPr="00DA16CE">
        <w:rPr>
          <w:rFonts w:ascii="Garamond" w:hAnsi="Garamond"/>
          <w:sz w:val="22"/>
          <w:szCs w:val="22"/>
        </w:rPr>
        <w:t xml:space="preserve">: [ohne Titel]. In: Booklet. </w:t>
      </w:r>
      <w:proofErr w:type="spellStart"/>
      <w:r w:rsidRPr="00DA16CE">
        <w:rPr>
          <w:rFonts w:ascii="Garamond" w:hAnsi="Garamond"/>
          <w:sz w:val="22"/>
          <w:szCs w:val="22"/>
          <w:lang w:val="fr-FR"/>
        </w:rPr>
        <w:t>Quartett</w:t>
      </w:r>
      <w:proofErr w:type="spellEnd"/>
      <w:r w:rsidRPr="00DA16CE">
        <w:rPr>
          <w:rFonts w:ascii="Garamond" w:hAnsi="Garamond"/>
          <w:sz w:val="22"/>
          <w:szCs w:val="22"/>
          <w:lang w:val="fr-FR"/>
        </w:rPr>
        <w:t xml:space="preserve">. Lecture. 1 CD. Paris: Harmonia </w:t>
      </w:r>
      <w:proofErr w:type="spellStart"/>
      <w:r w:rsidRPr="00DA16CE">
        <w:rPr>
          <w:rFonts w:ascii="Garamond" w:hAnsi="Garamond"/>
          <w:sz w:val="22"/>
          <w:szCs w:val="22"/>
          <w:lang w:val="fr-FR"/>
        </w:rPr>
        <w:t>mundi</w:t>
      </w:r>
      <w:proofErr w:type="spellEnd"/>
      <w:r w:rsidRPr="00DA16CE">
        <w:rPr>
          <w:rFonts w:ascii="Garamond" w:hAnsi="Garamond"/>
          <w:sz w:val="22"/>
          <w:szCs w:val="22"/>
          <w:lang w:val="fr-FR"/>
        </w:rPr>
        <w:t xml:space="preserve"> distribution 2008, </w:t>
      </w:r>
      <w:r w:rsidR="00E720C8" w:rsidRPr="00DA16CE">
        <w:rPr>
          <w:rFonts w:ascii="Garamond" w:hAnsi="Garamond"/>
          <w:sz w:val="22"/>
          <w:szCs w:val="22"/>
          <w:lang w:val="fr-FR"/>
        </w:rPr>
        <w:t>(</w:t>
      </w:r>
      <w:proofErr w:type="spellStart"/>
      <w:r w:rsidRPr="00DA16CE">
        <w:rPr>
          <w:rFonts w:ascii="Garamond" w:hAnsi="Garamond"/>
          <w:sz w:val="22"/>
          <w:szCs w:val="22"/>
          <w:lang w:val="fr-FR"/>
        </w:rPr>
        <w:t>o.S.</w:t>
      </w:r>
      <w:proofErr w:type="spellEnd"/>
      <w:r w:rsidR="00E720C8" w:rsidRPr="00DA16CE">
        <w:rPr>
          <w:rFonts w:ascii="Garamond" w:hAnsi="Garamond"/>
          <w:sz w:val="22"/>
          <w:szCs w:val="22"/>
          <w:lang w:val="fr-FR"/>
        </w:rPr>
        <w:t>)</w:t>
      </w:r>
      <w:r w:rsidRPr="00DA16CE">
        <w:rPr>
          <w:rFonts w:ascii="Garamond" w:hAnsi="Garamond"/>
          <w:sz w:val="22"/>
          <w:szCs w:val="22"/>
          <w:lang w:val="fr-FR"/>
        </w:rPr>
        <w:t xml:space="preserve">. </w:t>
      </w:r>
      <w:r w:rsidRPr="0021310E">
        <w:rPr>
          <w:rFonts w:ascii="Garamond" w:hAnsi="Garamond"/>
          <w:sz w:val="22"/>
          <w:szCs w:val="22"/>
        </w:rPr>
        <w:t xml:space="preserve">[Lesung. </w:t>
      </w:r>
      <w:r w:rsidRPr="00DA16CE">
        <w:rPr>
          <w:rFonts w:ascii="Garamond" w:hAnsi="Garamond"/>
          <w:sz w:val="22"/>
          <w:szCs w:val="22"/>
        </w:rPr>
        <w:t xml:space="preserve">Aufgenommen im Cour d’honneur du Palais des Papes. Text: Heiner Müller. Übersetzung: Jean </w:t>
      </w:r>
      <w:proofErr w:type="spellStart"/>
      <w:r w:rsidRPr="00DA16CE">
        <w:rPr>
          <w:rFonts w:ascii="Garamond" w:hAnsi="Garamond"/>
          <w:sz w:val="22"/>
          <w:szCs w:val="22"/>
        </w:rPr>
        <w:t>Jourdheuil</w:t>
      </w:r>
      <w:proofErr w:type="spellEnd"/>
      <w:r w:rsidRPr="00DA16CE">
        <w:rPr>
          <w:rFonts w:ascii="Garamond" w:hAnsi="Garamond"/>
          <w:sz w:val="22"/>
          <w:szCs w:val="22"/>
        </w:rPr>
        <w:t xml:space="preserve">/Béatrice </w:t>
      </w:r>
      <w:proofErr w:type="spellStart"/>
      <w:r w:rsidRPr="00DA16CE">
        <w:rPr>
          <w:rFonts w:ascii="Garamond" w:hAnsi="Garamond"/>
          <w:sz w:val="22"/>
          <w:szCs w:val="22"/>
        </w:rPr>
        <w:t>Perregaux</w:t>
      </w:r>
      <w:proofErr w:type="spellEnd"/>
      <w:r w:rsidRPr="00DA16CE">
        <w:rPr>
          <w:rFonts w:ascii="Garamond" w:hAnsi="Garamond"/>
          <w:sz w:val="22"/>
          <w:szCs w:val="22"/>
        </w:rPr>
        <w:t>. Gesprochen von Jeanne Moreau und Sami Frey]</w:t>
      </w:r>
    </w:p>
    <w:p w14:paraId="723EF644" w14:textId="56F8ECCF" w:rsidR="00817F9D" w:rsidRPr="00DA16CE" w:rsidRDefault="00817F9D" w:rsidP="00DA16CE">
      <w:pPr>
        <w:jc w:val="both"/>
        <w:rPr>
          <w:rFonts w:ascii="Garamond" w:hAnsi="Garamond"/>
          <w:sz w:val="22"/>
          <w:szCs w:val="22"/>
        </w:rPr>
      </w:pPr>
    </w:p>
    <w:p w14:paraId="26A19FB0" w14:textId="42619ACC" w:rsidR="003469E4" w:rsidRPr="00DA16CE" w:rsidRDefault="003469E4" w:rsidP="00DA16CE">
      <w:pPr>
        <w:jc w:val="both"/>
        <w:rPr>
          <w:rFonts w:ascii="Garamond" w:hAnsi="Garamond"/>
          <w:sz w:val="22"/>
          <w:szCs w:val="22"/>
        </w:rPr>
      </w:pPr>
      <w:r w:rsidRPr="00DA16CE">
        <w:rPr>
          <w:rFonts w:ascii="Garamond" w:hAnsi="Garamond"/>
          <w:b/>
          <w:sz w:val="22"/>
          <w:szCs w:val="22"/>
        </w:rPr>
        <w:t xml:space="preserve">Kill, Reinhard: </w:t>
      </w:r>
      <w:r w:rsidRPr="00DA16CE">
        <w:rPr>
          <w:rFonts w:ascii="Garamond" w:hAnsi="Garamond"/>
          <w:sz w:val="22"/>
          <w:szCs w:val="22"/>
        </w:rPr>
        <w:t>Tödlicher Reigen. Müllers „Quartett“ in der Kölner Schlosserei. In: Rheinische Post vom 1.2.1986.</w:t>
      </w:r>
    </w:p>
    <w:p w14:paraId="5F954BCC" w14:textId="77777777" w:rsidR="003469E4" w:rsidRPr="00DA16CE" w:rsidRDefault="003469E4" w:rsidP="00DA16CE">
      <w:pPr>
        <w:jc w:val="both"/>
        <w:rPr>
          <w:rFonts w:ascii="Garamond" w:hAnsi="Garamond"/>
          <w:sz w:val="22"/>
          <w:szCs w:val="22"/>
        </w:rPr>
      </w:pPr>
    </w:p>
    <w:p w14:paraId="22D05590" w14:textId="6C0DF26A" w:rsidR="00DC157E" w:rsidRPr="00DA16CE" w:rsidRDefault="00DC157E" w:rsidP="00DA16CE">
      <w:pPr>
        <w:jc w:val="both"/>
        <w:rPr>
          <w:rFonts w:ascii="Garamond" w:hAnsi="Garamond"/>
          <w:sz w:val="22"/>
          <w:szCs w:val="22"/>
        </w:rPr>
      </w:pPr>
      <w:r w:rsidRPr="00DA16CE">
        <w:rPr>
          <w:rFonts w:ascii="Garamond" w:hAnsi="Garamond"/>
          <w:b/>
          <w:sz w:val="22"/>
          <w:szCs w:val="22"/>
        </w:rPr>
        <w:t xml:space="preserve">Klausner, Emmanuelle: </w:t>
      </w:r>
      <w:r w:rsidRPr="00DA16CE">
        <w:rPr>
          <w:rFonts w:ascii="Garamond" w:hAnsi="Garamond"/>
          <w:sz w:val="22"/>
          <w:szCs w:val="22"/>
        </w:rPr>
        <w:t>Le troisième âge du libe</w:t>
      </w:r>
      <w:r w:rsidR="004F048E" w:rsidRPr="00DA16CE">
        <w:rPr>
          <w:rFonts w:ascii="Garamond" w:hAnsi="Garamond"/>
          <w:sz w:val="22"/>
          <w:szCs w:val="22"/>
        </w:rPr>
        <w:t>r</w:t>
      </w:r>
      <w:r w:rsidRPr="00DA16CE">
        <w:rPr>
          <w:rFonts w:ascii="Garamond" w:hAnsi="Garamond"/>
          <w:sz w:val="22"/>
          <w:szCs w:val="22"/>
        </w:rPr>
        <w:t xml:space="preserve">tinage. In: </w:t>
      </w:r>
      <w:proofErr w:type="spellStart"/>
      <w:r w:rsidRPr="00DA16CE">
        <w:rPr>
          <w:rFonts w:ascii="Garamond" w:hAnsi="Garamond"/>
          <w:sz w:val="22"/>
          <w:szCs w:val="22"/>
        </w:rPr>
        <w:t>L’</w:t>
      </w:r>
      <w:r w:rsidR="001E46AE">
        <w:rPr>
          <w:rFonts w:ascii="Garamond" w:hAnsi="Garamond"/>
          <w:sz w:val="22"/>
          <w:szCs w:val="22"/>
        </w:rPr>
        <w:t>É</w:t>
      </w:r>
      <w:r w:rsidRPr="00DA16CE">
        <w:rPr>
          <w:rFonts w:ascii="Garamond" w:hAnsi="Garamond"/>
          <w:sz w:val="22"/>
          <w:szCs w:val="22"/>
        </w:rPr>
        <w:t>v</w:t>
      </w:r>
      <w:r w:rsidR="001E46AE">
        <w:rPr>
          <w:rFonts w:ascii="Garamond" w:hAnsi="Garamond"/>
          <w:sz w:val="22"/>
          <w:szCs w:val="22"/>
        </w:rPr>
        <w:t>é</w:t>
      </w:r>
      <w:r w:rsidRPr="00DA16CE">
        <w:rPr>
          <w:rFonts w:ascii="Garamond" w:hAnsi="Garamond"/>
          <w:sz w:val="22"/>
          <w:szCs w:val="22"/>
        </w:rPr>
        <w:t>nement</w:t>
      </w:r>
      <w:proofErr w:type="spellEnd"/>
      <w:r w:rsidRPr="00DA16CE">
        <w:rPr>
          <w:rFonts w:ascii="Garamond" w:hAnsi="Garamond"/>
          <w:sz w:val="22"/>
          <w:szCs w:val="22"/>
        </w:rPr>
        <w:t xml:space="preserve"> vom 17.5.1985.</w:t>
      </w:r>
    </w:p>
    <w:p w14:paraId="1E89E045" w14:textId="77777777" w:rsidR="00DC157E" w:rsidRPr="00DA16CE" w:rsidRDefault="00DC157E" w:rsidP="00DA16CE">
      <w:pPr>
        <w:jc w:val="both"/>
        <w:rPr>
          <w:rFonts w:ascii="Garamond" w:hAnsi="Garamond"/>
          <w:b/>
          <w:sz w:val="22"/>
          <w:szCs w:val="22"/>
        </w:rPr>
      </w:pPr>
    </w:p>
    <w:p w14:paraId="262F28BA" w14:textId="13414903" w:rsidR="00175FFC" w:rsidRPr="00DA16CE" w:rsidRDefault="009D45D0" w:rsidP="00DA16CE">
      <w:pPr>
        <w:jc w:val="both"/>
        <w:rPr>
          <w:rFonts w:ascii="Garamond" w:hAnsi="Garamond"/>
          <w:sz w:val="22"/>
          <w:szCs w:val="22"/>
        </w:rPr>
      </w:pPr>
      <w:r w:rsidRPr="00DA16CE">
        <w:rPr>
          <w:rFonts w:ascii="Garamond" w:hAnsi="Garamond"/>
          <w:b/>
          <w:sz w:val="22"/>
          <w:szCs w:val="22"/>
        </w:rPr>
        <w:t xml:space="preserve">Krumbholz, Martin: </w:t>
      </w:r>
      <w:r w:rsidRPr="00DA16CE">
        <w:rPr>
          <w:rFonts w:ascii="Garamond" w:hAnsi="Garamond"/>
          <w:sz w:val="22"/>
          <w:szCs w:val="22"/>
        </w:rPr>
        <w:t xml:space="preserve">Seelchen im Elfenbeinturm. Quartett – Am Theater an der Ruhr veredelt Roberto Ciulli Müllers Bearbeitung des Briefromans Gefährliche Liebschaften. </w:t>
      </w:r>
      <w:r w:rsidR="00175FFC" w:rsidRPr="00DA16CE">
        <w:rPr>
          <w:rFonts w:ascii="Garamond" w:hAnsi="Garamond"/>
          <w:sz w:val="22"/>
          <w:szCs w:val="22"/>
        </w:rPr>
        <w:t xml:space="preserve">In: </w:t>
      </w:r>
      <w:hyperlink r:id="rId593" w:history="1">
        <w:r w:rsidR="00175FFC" w:rsidRPr="00DA16CE">
          <w:rPr>
            <w:rStyle w:val="Hyperlink"/>
            <w:rFonts w:ascii="Garamond" w:hAnsi="Garamond"/>
            <w:color w:val="auto"/>
            <w:sz w:val="22"/>
            <w:szCs w:val="22"/>
            <w:u w:val="none"/>
          </w:rPr>
          <w:t>https://nachtkritik.de</w:t>
        </w:r>
      </w:hyperlink>
      <w:r w:rsidR="00175FFC" w:rsidRPr="00DA16CE">
        <w:rPr>
          <w:rFonts w:ascii="Garamond" w:hAnsi="Garamond"/>
          <w:sz w:val="22"/>
          <w:szCs w:val="22"/>
        </w:rPr>
        <w:t xml:space="preserve"> [30.1.2018. Lexikon: Müller, Heiner. Zugriff zuletzt am 18.11.2022]</w:t>
      </w:r>
    </w:p>
    <w:p w14:paraId="1859BF0A" w14:textId="60A52EE7" w:rsidR="00817F9D" w:rsidRPr="00DA16CE" w:rsidRDefault="00817F9D" w:rsidP="00DA16CE">
      <w:pPr>
        <w:jc w:val="both"/>
        <w:rPr>
          <w:rFonts w:ascii="Garamond" w:hAnsi="Garamond"/>
          <w:sz w:val="22"/>
          <w:szCs w:val="22"/>
        </w:rPr>
      </w:pPr>
    </w:p>
    <w:p w14:paraId="3C054237" w14:textId="0593B429" w:rsidR="0062231A" w:rsidRPr="00DA16CE" w:rsidRDefault="0062231A" w:rsidP="00DA16CE">
      <w:pPr>
        <w:jc w:val="both"/>
        <w:rPr>
          <w:rFonts w:ascii="Garamond" w:hAnsi="Garamond"/>
          <w:sz w:val="22"/>
          <w:szCs w:val="22"/>
        </w:rPr>
      </w:pPr>
      <w:r w:rsidRPr="00DA16CE">
        <w:rPr>
          <w:rFonts w:ascii="Garamond" w:hAnsi="Garamond"/>
          <w:b/>
          <w:sz w:val="22"/>
          <w:szCs w:val="22"/>
        </w:rPr>
        <w:t xml:space="preserve">Landestheater Tübingen (Hg.): </w:t>
      </w:r>
      <w:r w:rsidRPr="00DA16CE">
        <w:rPr>
          <w:rFonts w:ascii="Garamond" w:hAnsi="Garamond"/>
          <w:sz w:val="22"/>
          <w:szCs w:val="22"/>
        </w:rPr>
        <w:t>Heiner Müller: Quartett. Tübingen: Landestheater Tübingen 2022 (Programmheft, Spielzeit 2021/2022).</w:t>
      </w:r>
    </w:p>
    <w:p w14:paraId="60AAAC48" w14:textId="77777777" w:rsidR="003469E4" w:rsidRPr="00DA16CE" w:rsidRDefault="003469E4" w:rsidP="00DA16CE">
      <w:pPr>
        <w:jc w:val="both"/>
        <w:rPr>
          <w:rFonts w:ascii="Garamond" w:hAnsi="Garamond"/>
          <w:sz w:val="22"/>
          <w:szCs w:val="22"/>
        </w:rPr>
      </w:pPr>
    </w:p>
    <w:p w14:paraId="29A7EAC3" w14:textId="07637E31" w:rsidR="00D169A4" w:rsidRPr="00DA16CE" w:rsidRDefault="00D169A4" w:rsidP="00DA16CE">
      <w:pPr>
        <w:jc w:val="both"/>
        <w:rPr>
          <w:rFonts w:ascii="Garamond" w:hAnsi="Garamond"/>
          <w:sz w:val="22"/>
          <w:szCs w:val="22"/>
        </w:rPr>
      </w:pPr>
      <w:r w:rsidRPr="00DA16CE">
        <w:rPr>
          <w:rFonts w:ascii="Garamond" w:hAnsi="Garamond"/>
          <w:b/>
          <w:sz w:val="22"/>
          <w:szCs w:val="22"/>
        </w:rPr>
        <w:lastRenderedPageBreak/>
        <w:t xml:space="preserve">Lange, Jan: </w:t>
      </w:r>
      <w:r w:rsidRPr="00DA16CE">
        <w:rPr>
          <w:rFonts w:ascii="Garamond" w:hAnsi="Garamond"/>
          <w:sz w:val="22"/>
          <w:szCs w:val="22"/>
        </w:rPr>
        <w:t>Theater weiht Studiobühne mit Heiner-Müller-Stück ein. In: Sächsische Zeitung vom 26.10.2018.</w:t>
      </w:r>
    </w:p>
    <w:p w14:paraId="0EECE390" w14:textId="711CDDE4" w:rsidR="0062231A" w:rsidRPr="00DA16CE" w:rsidRDefault="0062231A" w:rsidP="00DA16CE">
      <w:pPr>
        <w:jc w:val="both"/>
        <w:rPr>
          <w:rFonts w:ascii="Garamond" w:hAnsi="Garamond"/>
          <w:sz w:val="22"/>
          <w:szCs w:val="22"/>
        </w:rPr>
      </w:pPr>
    </w:p>
    <w:p w14:paraId="394AEB18" w14:textId="46FACF26" w:rsidR="0062231A" w:rsidRPr="00DA16CE" w:rsidRDefault="0062231A" w:rsidP="00DA16CE">
      <w:pPr>
        <w:jc w:val="both"/>
        <w:rPr>
          <w:rFonts w:ascii="Garamond" w:hAnsi="Garamond"/>
          <w:sz w:val="22"/>
          <w:szCs w:val="22"/>
        </w:rPr>
      </w:pPr>
      <w:r w:rsidRPr="00DA16CE">
        <w:rPr>
          <w:rFonts w:ascii="Garamond" w:hAnsi="Garamond"/>
          <w:b/>
          <w:sz w:val="22"/>
          <w:szCs w:val="22"/>
        </w:rPr>
        <w:t xml:space="preserve">Lehmann, H.: </w:t>
      </w:r>
      <w:r w:rsidRPr="00DA16CE">
        <w:rPr>
          <w:rFonts w:ascii="Garamond" w:hAnsi="Garamond"/>
          <w:sz w:val="22"/>
          <w:szCs w:val="22"/>
        </w:rPr>
        <w:t>Tabus niedergemäht. Heiner Müllers „Quartett“ in den Münchener [!] Kammerspielen. In: Kieler Nachrichten vom 25.11.1983.</w:t>
      </w:r>
    </w:p>
    <w:p w14:paraId="1EE9CBAF" w14:textId="66C6BB3D" w:rsidR="00A900D4" w:rsidRPr="00DA16CE" w:rsidRDefault="00A900D4" w:rsidP="00DA16CE">
      <w:pPr>
        <w:jc w:val="both"/>
        <w:rPr>
          <w:rFonts w:ascii="Garamond" w:hAnsi="Garamond"/>
          <w:sz w:val="22"/>
          <w:szCs w:val="22"/>
        </w:rPr>
      </w:pPr>
    </w:p>
    <w:p w14:paraId="7109F5FD" w14:textId="667EE90A" w:rsidR="00A900D4" w:rsidRPr="00DA16CE" w:rsidRDefault="00A900D4" w:rsidP="00DA16CE">
      <w:pPr>
        <w:jc w:val="both"/>
        <w:rPr>
          <w:rFonts w:ascii="Garamond" w:hAnsi="Garamond"/>
          <w:sz w:val="22"/>
          <w:szCs w:val="22"/>
        </w:rPr>
      </w:pPr>
      <w:r w:rsidRPr="00DA16CE">
        <w:rPr>
          <w:rFonts w:ascii="Garamond" w:hAnsi="Garamond"/>
          <w:b/>
          <w:sz w:val="22"/>
          <w:szCs w:val="22"/>
        </w:rPr>
        <w:t xml:space="preserve">Lindenbauer, Christoph: </w:t>
      </w:r>
      <w:r w:rsidRPr="00DA16CE">
        <w:rPr>
          <w:rFonts w:ascii="Garamond" w:hAnsi="Garamond"/>
          <w:sz w:val="22"/>
          <w:szCs w:val="22"/>
        </w:rPr>
        <w:t xml:space="preserve">Feinsinnig kultivierte Selbstzerstörung. Quartett – Barbara Frey inszeniert bei den Salzburger Festspielen Heiner Müller. [Premiere am 11.8.2007]. In: </w:t>
      </w:r>
      <w:hyperlink r:id="rId594"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[11.8.2007. Lexikon: Müller, Heiner. Zugriff zuletzt am 18.11.2022].</w:t>
      </w:r>
    </w:p>
    <w:p w14:paraId="6B8D061F" w14:textId="77777777" w:rsidR="00A900D4" w:rsidRPr="00DA16CE" w:rsidRDefault="00A900D4" w:rsidP="00DA16CE">
      <w:pPr>
        <w:jc w:val="both"/>
        <w:rPr>
          <w:rFonts w:ascii="Garamond" w:hAnsi="Garamond"/>
          <w:sz w:val="22"/>
          <w:szCs w:val="22"/>
        </w:rPr>
      </w:pPr>
    </w:p>
    <w:p w14:paraId="0D14D4B8" w14:textId="6A790FEA" w:rsidR="00164465" w:rsidRPr="00DA16CE" w:rsidRDefault="00164465" w:rsidP="00DA16CE">
      <w:pPr>
        <w:jc w:val="both"/>
        <w:rPr>
          <w:rFonts w:ascii="Garamond" w:hAnsi="Garamond"/>
          <w:sz w:val="22"/>
          <w:szCs w:val="22"/>
        </w:rPr>
      </w:pPr>
      <w:r w:rsidRPr="00DA16CE">
        <w:rPr>
          <w:rFonts w:ascii="Garamond" w:hAnsi="Garamond"/>
          <w:b/>
          <w:sz w:val="22"/>
          <w:szCs w:val="22"/>
        </w:rPr>
        <w:t xml:space="preserve">Link, André: </w:t>
      </w:r>
      <w:r w:rsidRPr="00DA16CE">
        <w:rPr>
          <w:rFonts w:ascii="Garamond" w:hAnsi="Garamond"/>
          <w:sz w:val="22"/>
          <w:szCs w:val="22"/>
        </w:rPr>
        <w:t>„Der Rest ist Verdauung“. Aufsehenerregende Inszenierung von Heiner Müllers „Quartett“ im Escher Theater. Im: Luxemburger Wort vom 13.10.1989.</w:t>
      </w:r>
    </w:p>
    <w:p w14:paraId="663C6107" w14:textId="0FF0C854" w:rsidR="00164465" w:rsidRPr="00DA16CE" w:rsidRDefault="00164465" w:rsidP="00DA16CE">
      <w:pPr>
        <w:jc w:val="both"/>
        <w:rPr>
          <w:rFonts w:ascii="Garamond" w:hAnsi="Garamond"/>
          <w:sz w:val="22"/>
          <w:szCs w:val="22"/>
        </w:rPr>
      </w:pPr>
    </w:p>
    <w:p w14:paraId="2341EDB9" w14:textId="09290590" w:rsidR="00B91522" w:rsidRPr="00DA16CE" w:rsidRDefault="00B91522" w:rsidP="00DA16CE">
      <w:pPr>
        <w:jc w:val="both"/>
        <w:rPr>
          <w:rFonts w:ascii="Garamond" w:hAnsi="Garamond"/>
          <w:sz w:val="22"/>
          <w:szCs w:val="22"/>
        </w:rPr>
      </w:pPr>
      <w:proofErr w:type="spellStart"/>
      <w:r w:rsidRPr="00DA16CE">
        <w:rPr>
          <w:rFonts w:ascii="Garamond" w:hAnsi="Garamond"/>
          <w:b/>
          <w:sz w:val="22"/>
          <w:szCs w:val="22"/>
        </w:rPr>
        <w:t>Loskill</w:t>
      </w:r>
      <w:proofErr w:type="spellEnd"/>
      <w:r w:rsidRPr="00DA16CE">
        <w:rPr>
          <w:rFonts w:ascii="Garamond" w:hAnsi="Garamond"/>
          <w:b/>
          <w:sz w:val="22"/>
          <w:szCs w:val="22"/>
        </w:rPr>
        <w:t xml:space="preserve">, Jörg: </w:t>
      </w:r>
      <w:r w:rsidRPr="00DA16CE">
        <w:rPr>
          <w:rFonts w:ascii="Garamond" w:hAnsi="Garamond"/>
          <w:sz w:val="22"/>
          <w:szCs w:val="22"/>
        </w:rPr>
        <w:t>„Quartett. Bochum. In: Westfalenspiegel Mai 1982, Nr. 5, S. 42.</w:t>
      </w:r>
    </w:p>
    <w:p w14:paraId="78F7CD99" w14:textId="51A98E42" w:rsidR="00B91522" w:rsidRPr="00DA16CE" w:rsidRDefault="00B91522" w:rsidP="00DA16CE">
      <w:pPr>
        <w:jc w:val="both"/>
        <w:rPr>
          <w:rFonts w:ascii="Garamond" w:hAnsi="Garamond"/>
          <w:sz w:val="22"/>
          <w:szCs w:val="22"/>
        </w:rPr>
      </w:pPr>
    </w:p>
    <w:p w14:paraId="70C35FF4" w14:textId="4F93BDF7" w:rsidR="006804CD" w:rsidRPr="00DA16CE" w:rsidRDefault="006804CD"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Aus Quartett wird Duo. Heiner Müllers Geschlechterkampf im Moerser </w:t>
      </w:r>
      <w:proofErr w:type="spellStart"/>
      <w:r w:rsidRPr="00DA16CE">
        <w:rPr>
          <w:rFonts w:ascii="Garamond" w:hAnsi="Garamond"/>
          <w:sz w:val="22"/>
          <w:szCs w:val="22"/>
        </w:rPr>
        <w:t>Schloßtheater</w:t>
      </w:r>
      <w:proofErr w:type="spellEnd"/>
      <w:r w:rsidRPr="00DA16CE">
        <w:rPr>
          <w:rFonts w:ascii="Garamond" w:hAnsi="Garamond"/>
          <w:sz w:val="22"/>
          <w:szCs w:val="22"/>
        </w:rPr>
        <w:t>. In: Ortszeit. Das Magazin für Ahlen, Beckum und Umgebung 2 (1984), Nr. 12.</w:t>
      </w:r>
    </w:p>
    <w:p w14:paraId="525BFCDC" w14:textId="77777777" w:rsidR="006804CD" w:rsidRPr="00DA16CE" w:rsidRDefault="006804CD" w:rsidP="00DA16CE">
      <w:pPr>
        <w:jc w:val="both"/>
        <w:rPr>
          <w:rFonts w:ascii="Garamond" w:hAnsi="Garamond"/>
          <w:sz w:val="22"/>
          <w:szCs w:val="22"/>
        </w:rPr>
      </w:pPr>
    </w:p>
    <w:p w14:paraId="630A5D1F" w14:textId="0569AD53" w:rsidR="00752331" w:rsidRPr="00DA16CE" w:rsidRDefault="00752331" w:rsidP="00DA16CE">
      <w:pPr>
        <w:jc w:val="both"/>
        <w:rPr>
          <w:rFonts w:ascii="Garamond" w:hAnsi="Garamond"/>
          <w:sz w:val="22"/>
          <w:szCs w:val="22"/>
        </w:rPr>
      </w:pPr>
      <w:r w:rsidRPr="00DA16CE">
        <w:rPr>
          <w:rFonts w:ascii="Garamond" w:hAnsi="Garamond"/>
          <w:b/>
          <w:sz w:val="22"/>
          <w:szCs w:val="22"/>
        </w:rPr>
        <w:t xml:space="preserve">Lubowski, Karin: </w:t>
      </w:r>
      <w:r w:rsidRPr="00DA16CE">
        <w:rPr>
          <w:rFonts w:ascii="Garamond" w:hAnsi="Garamond"/>
          <w:sz w:val="22"/>
          <w:szCs w:val="22"/>
        </w:rPr>
        <w:t xml:space="preserve">Engel aus der Vorhölle. Das Zwei-Personen-Stück „Quartett“ am Lübecker Theater zeigt eine Moral der Endzeit. In: </w:t>
      </w:r>
      <w:proofErr w:type="spellStart"/>
      <w:r w:rsidRPr="00DA16CE">
        <w:rPr>
          <w:rFonts w:ascii="Garamond" w:hAnsi="Garamond"/>
          <w:sz w:val="22"/>
          <w:szCs w:val="22"/>
        </w:rPr>
        <w:t>sh:z</w:t>
      </w:r>
      <w:proofErr w:type="spellEnd"/>
      <w:r w:rsidRPr="00DA16CE">
        <w:rPr>
          <w:rFonts w:ascii="Garamond" w:hAnsi="Garamond"/>
          <w:sz w:val="22"/>
          <w:szCs w:val="22"/>
        </w:rPr>
        <w:t xml:space="preserve"> Tageszeitung vom 31.5.2019.</w:t>
      </w:r>
    </w:p>
    <w:p w14:paraId="2387DFB5" w14:textId="098C2F7E" w:rsidR="00752331" w:rsidRPr="00DA16CE" w:rsidRDefault="00752331" w:rsidP="00DA16CE">
      <w:pPr>
        <w:jc w:val="both"/>
        <w:rPr>
          <w:rFonts w:ascii="Garamond" w:hAnsi="Garamond"/>
          <w:sz w:val="22"/>
          <w:szCs w:val="22"/>
        </w:rPr>
      </w:pPr>
    </w:p>
    <w:p w14:paraId="6206AE2B" w14:textId="3E87A89B" w:rsidR="00B91522" w:rsidRPr="00DA16CE" w:rsidRDefault="00B91522" w:rsidP="00DA16CE">
      <w:pPr>
        <w:jc w:val="both"/>
        <w:rPr>
          <w:rFonts w:ascii="Garamond" w:hAnsi="Garamond"/>
          <w:sz w:val="22"/>
          <w:szCs w:val="22"/>
        </w:rPr>
      </w:pPr>
      <w:r w:rsidRPr="00DA16CE">
        <w:rPr>
          <w:rFonts w:ascii="Garamond" w:hAnsi="Garamond"/>
          <w:b/>
          <w:sz w:val="22"/>
          <w:szCs w:val="22"/>
        </w:rPr>
        <w:t xml:space="preserve">Luyken, Sonja: </w:t>
      </w:r>
      <w:r w:rsidRPr="00DA16CE">
        <w:rPr>
          <w:rFonts w:ascii="Garamond" w:hAnsi="Garamond"/>
          <w:sz w:val="22"/>
          <w:szCs w:val="22"/>
        </w:rPr>
        <w:t>Ein Quartett aus zwei Personen. In Bochum wurde Heiner Müllers neues Stück uraufgeführt. In: Rhein-Neckar-Zeitung vom 14.4.1982.</w:t>
      </w:r>
    </w:p>
    <w:p w14:paraId="1A0C4715" w14:textId="6461B769" w:rsidR="00B91522" w:rsidRPr="00DA16CE" w:rsidRDefault="00B91522" w:rsidP="00DA16CE">
      <w:pPr>
        <w:jc w:val="both"/>
        <w:rPr>
          <w:rFonts w:ascii="Garamond" w:hAnsi="Garamond"/>
          <w:sz w:val="22"/>
          <w:szCs w:val="22"/>
        </w:rPr>
      </w:pPr>
    </w:p>
    <w:p w14:paraId="13C6327B" w14:textId="4D357368" w:rsidR="00B91522" w:rsidRPr="00DA16CE" w:rsidRDefault="00B91522"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Ein Quartett aus zwei Personen. In Bochum wurde Heiner Müllers neues Stück uraufgeführt. In: General-Anzeiger vom 15.4.1982 [Gekürzte Fassung]</w:t>
      </w:r>
    </w:p>
    <w:p w14:paraId="32A7EE5A" w14:textId="49DA6D91" w:rsidR="00AD2861" w:rsidRPr="00DA16CE" w:rsidRDefault="00AD2861" w:rsidP="00DA16CE">
      <w:pPr>
        <w:jc w:val="both"/>
        <w:rPr>
          <w:rFonts w:ascii="Garamond" w:hAnsi="Garamond"/>
          <w:sz w:val="22"/>
          <w:szCs w:val="22"/>
        </w:rPr>
      </w:pPr>
    </w:p>
    <w:p w14:paraId="5BAA1D41" w14:textId="0C891060" w:rsidR="00AB0CFF" w:rsidRPr="00DA16CE" w:rsidRDefault="00AB0CFF" w:rsidP="00DA16CE">
      <w:pPr>
        <w:jc w:val="both"/>
        <w:rPr>
          <w:rFonts w:ascii="Garamond" w:hAnsi="Garamond"/>
          <w:sz w:val="22"/>
          <w:szCs w:val="22"/>
        </w:rPr>
      </w:pPr>
      <w:r w:rsidRPr="00DA16CE">
        <w:rPr>
          <w:rFonts w:ascii="Garamond" w:hAnsi="Garamond"/>
          <w:b/>
          <w:sz w:val="22"/>
          <w:szCs w:val="22"/>
        </w:rPr>
        <w:t xml:space="preserve">Maier, Elisabeth: </w:t>
      </w:r>
      <w:r w:rsidRPr="00DA16CE">
        <w:rPr>
          <w:rFonts w:ascii="Garamond" w:hAnsi="Garamond"/>
          <w:sz w:val="22"/>
          <w:szCs w:val="22"/>
        </w:rPr>
        <w:t>Krankhafte Leidenschaft in der Apokalypse. Brigitte Maria Mayer inszeniert Heiner Müllers „Quartett“ am Landestheater Tübingen. In: Theater der Zeit 77 (2022), H. 4, S. 31.</w:t>
      </w:r>
    </w:p>
    <w:p w14:paraId="41864ED4" w14:textId="77777777" w:rsidR="00AB0CFF" w:rsidRPr="00DA16CE" w:rsidRDefault="00AB0CFF" w:rsidP="00DA16CE">
      <w:pPr>
        <w:jc w:val="both"/>
        <w:rPr>
          <w:rFonts w:ascii="Garamond" w:hAnsi="Garamond"/>
          <w:sz w:val="22"/>
          <w:szCs w:val="22"/>
        </w:rPr>
      </w:pPr>
    </w:p>
    <w:p w14:paraId="56280104" w14:textId="4787AF24" w:rsidR="0026360B" w:rsidRPr="00DA16CE" w:rsidRDefault="0026360B" w:rsidP="00DA16CE">
      <w:pPr>
        <w:jc w:val="both"/>
        <w:rPr>
          <w:rFonts w:ascii="Garamond" w:hAnsi="Garamond"/>
          <w:sz w:val="22"/>
          <w:szCs w:val="22"/>
        </w:rPr>
      </w:pPr>
      <w:proofErr w:type="spellStart"/>
      <w:r w:rsidRPr="00DA16CE">
        <w:rPr>
          <w:rFonts w:ascii="Garamond" w:hAnsi="Garamond"/>
          <w:b/>
          <w:sz w:val="22"/>
          <w:szCs w:val="22"/>
        </w:rPr>
        <w:t>Marcabru</w:t>
      </w:r>
      <w:proofErr w:type="spellEnd"/>
      <w:r w:rsidRPr="00DA16CE">
        <w:rPr>
          <w:rFonts w:ascii="Garamond" w:hAnsi="Garamond"/>
          <w:b/>
          <w:sz w:val="22"/>
          <w:szCs w:val="22"/>
        </w:rPr>
        <w:t xml:space="preserve">, Pierre: </w:t>
      </w:r>
      <w:proofErr w:type="spellStart"/>
      <w:r w:rsidRPr="00DA16CE">
        <w:rPr>
          <w:rFonts w:ascii="Garamond" w:hAnsi="Garamond"/>
          <w:sz w:val="22"/>
          <w:szCs w:val="22"/>
        </w:rPr>
        <w:t>L’enfer</w:t>
      </w:r>
      <w:proofErr w:type="spellEnd"/>
      <w:r w:rsidRPr="00DA16CE">
        <w:rPr>
          <w:rFonts w:ascii="Garamond" w:hAnsi="Garamond"/>
          <w:sz w:val="22"/>
          <w:szCs w:val="22"/>
        </w:rPr>
        <w:t xml:space="preserve"> </w:t>
      </w:r>
      <w:proofErr w:type="spellStart"/>
      <w:r w:rsidRPr="00DA16CE">
        <w:rPr>
          <w:rFonts w:ascii="Garamond" w:hAnsi="Garamond"/>
          <w:sz w:val="22"/>
          <w:szCs w:val="22"/>
        </w:rPr>
        <w:t>sans</w:t>
      </w:r>
      <w:proofErr w:type="spellEnd"/>
      <w:r w:rsidRPr="00DA16CE">
        <w:rPr>
          <w:rFonts w:ascii="Garamond" w:hAnsi="Garamond"/>
          <w:sz w:val="22"/>
          <w:szCs w:val="22"/>
        </w:rPr>
        <w:t xml:space="preserve"> </w:t>
      </w:r>
      <w:proofErr w:type="spellStart"/>
      <w:r w:rsidRPr="00DA16CE">
        <w:rPr>
          <w:rFonts w:ascii="Garamond" w:hAnsi="Garamond"/>
          <w:sz w:val="22"/>
          <w:szCs w:val="22"/>
        </w:rPr>
        <w:t>damnation</w:t>
      </w:r>
      <w:proofErr w:type="spellEnd"/>
      <w:r w:rsidRPr="00DA16CE">
        <w:rPr>
          <w:rFonts w:ascii="Garamond" w:hAnsi="Garamond"/>
          <w:sz w:val="22"/>
          <w:szCs w:val="22"/>
        </w:rPr>
        <w:t>. „Quartett“ de Heiner Müller. In: Le Figaro vom 17.4.1985.</w:t>
      </w:r>
    </w:p>
    <w:p w14:paraId="379D5661" w14:textId="798F6EB1" w:rsidR="0026360B" w:rsidRPr="00DA16CE" w:rsidRDefault="0026360B" w:rsidP="00DA16CE">
      <w:pPr>
        <w:jc w:val="both"/>
        <w:rPr>
          <w:rFonts w:ascii="Garamond" w:hAnsi="Garamond"/>
          <w:sz w:val="22"/>
          <w:szCs w:val="22"/>
        </w:rPr>
      </w:pPr>
    </w:p>
    <w:p w14:paraId="6CBCC713" w14:textId="52B04B4F" w:rsidR="0062231A" w:rsidRPr="00DA16CE" w:rsidRDefault="0062231A" w:rsidP="00DA16CE">
      <w:pPr>
        <w:jc w:val="both"/>
        <w:rPr>
          <w:rFonts w:ascii="Garamond" w:hAnsi="Garamond"/>
          <w:sz w:val="22"/>
          <w:szCs w:val="22"/>
        </w:rPr>
      </w:pPr>
      <w:r w:rsidRPr="00DA16CE">
        <w:rPr>
          <w:rFonts w:ascii="Garamond" w:hAnsi="Garamond"/>
          <w:b/>
          <w:sz w:val="22"/>
          <w:szCs w:val="22"/>
        </w:rPr>
        <w:t xml:space="preserve">Mayer, Brigitte Maria: </w:t>
      </w:r>
      <w:r w:rsidRPr="00DA16CE">
        <w:rPr>
          <w:rFonts w:ascii="Garamond" w:hAnsi="Garamond"/>
          <w:sz w:val="22"/>
          <w:szCs w:val="22"/>
        </w:rPr>
        <w:t>Jedes Wort reißt eine Wunde. Moral war und ist immer nur ein Machtinstrument. Aus einem Interview zwischen der Regisseurin Brigitte Maria Mayer und Dramaturg Adrian Herrmann. In: Landestheater Tübingen (Hg.): Heiner Müller: Quartett. Tübingen: Landestheater Tübingen 2022, (</w:t>
      </w:r>
      <w:proofErr w:type="spellStart"/>
      <w:r w:rsidRPr="00DA16CE">
        <w:rPr>
          <w:rFonts w:ascii="Garamond" w:hAnsi="Garamond"/>
          <w:sz w:val="22"/>
          <w:szCs w:val="22"/>
        </w:rPr>
        <w:t>o.S</w:t>
      </w:r>
      <w:proofErr w:type="spellEnd"/>
      <w:r w:rsidRPr="00DA16CE">
        <w:rPr>
          <w:rFonts w:ascii="Garamond" w:hAnsi="Garamond"/>
          <w:sz w:val="22"/>
          <w:szCs w:val="22"/>
        </w:rPr>
        <w:t>.) (Programmheft, Spielzeit 2021/2022).</w:t>
      </w:r>
    </w:p>
    <w:p w14:paraId="110CA5F3" w14:textId="4F409FD3" w:rsidR="0062231A" w:rsidRPr="00DA16CE" w:rsidRDefault="0062231A" w:rsidP="00DA16CE">
      <w:pPr>
        <w:jc w:val="both"/>
        <w:rPr>
          <w:rFonts w:ascii="Garamond" w:hAnsi="Garamond"/>
          <w:sz w:val="22"/>
          <w:szCs w:val="22"/>
        </w:rPr>
      </w:pPr>
    </w:p>
    <w:p w14:paraId="7D404CCC" w14:textId="44123841" w:rsidR="00A900D4" w:rsidRPr="00DA16CE" w:rsidRDefault="00A900D4" w:rsidP="00DA16CE">
      <w:pPr>
        <w:jc w:val="both"/>
        <w:rPr>
          <w:rFonts w:ascii="Garamond" w:hAnsi="Garamond"/>
          <w:sz w:val="22"/>
          <w:szCs w:val="22"/>
        </w:rPr>
      </w:pPr>
      <w:r w:rsidRPr="00DA16CE">
        <w:rPr>
          <w:rFonts w:ascii="Garamond" w:hAnsi="Garamond"/>
          <w:b/>
          <w:sz w:val="22"/>
          <w:szCs w:val="22"/>
        </w:rPr>
        <w:t xml:space="preserve">Mayer, Norbert: </w:t>
      </w:r>
      <w:r w:rsidRPr="00DA16CE">
        <w:rPr>
          <w:rFonts w:ascii="Garamond" w:hAnsi="Garamond"/>
          <w:sz w:val="22"/>
          <w:szCs w:val="22"/>
        </w:rPr>
        <w:t>Salzburg: Die Zärtlichkeit der Raubtiere. R</w:t>
      </w:r>
      <w:r w:rsidR="00AA4315" w:rsidRPr="00DA16CE">
        <w:rPr>
          <w:rFonts w:ascii="Garamond" w:hAnsi="Garamond"/>
          <w:sz w:val="22"/>
          <w:szCs w:val="22"/>
        </w:rPr>
        <w:t>e</w:t>
      </w:r>
      <w:r w:rsidRPr="00DA16CE">
        <w:rPr>
          <w:rFonts w:ascii="Garamond" w:hAnsi="Garamond"/>
          <w:sz w:val="22"/>
          <w:szCs w:val="22"/>
        </w:rPr>
        <w:t>gisseurin Barbara Frey reanimiert Müllers Endspiel „Quartett“. In: Die Presse (Wien) vom 13.8.2007.</w:t>
      </w:r>
    </w:p>
    <w:p w14:paraId="7E902577" w14:textId="77777777" w:rsidR="00A900D4" w:rsidRPr="00DA16CE" w:rsidRDefault="00A900D4" w:rsidP="00DA16CE">
      <w:pPr>
        <w:jc w:val="both"/>
        <w:rPr>
          <w:rFonts w:ascii="Garamond" w:hAnsi="Garamond"/>
          <w:sz w:val="22"/>
          <w:szCs w:val="22"/>
        </w:rPr>
      </w:pPr>
    </w:p>
    <w:p w14:paraId="46FAFE74" w14:textId="42BC2288" w:rsidR="0026360B" w:rsidRPr="00DA16CE" w:rsidRDefault="0026360B" w:rsidP="00DA16CE">
      <w:pPr>
        <w:jc w:val="both"/>
        <w:rPr>
          <w:rFonts w:ascii="Garamond" w:hAnsi="Garamond"/>
          <w:sz w:val="22"/>
          <w:szCs w:val="22"/>
        </w:rPr>
      </w:pPr>
      <w:r w:rsidRPr="00DA16CE">
        <w:rPr>
          <w:rFonts w:ascii="Garamond" w:hAnsi="Garamond"/>
          <w:b/>
          <w:sz w:val="22"/>
          <w:szCs w:val="22"/>
        </w:rPr>
        <w:t>Mestre, J.-</w:t>
      </w:r>
      <w:proofErr w:type="spellStart"/>
      <w:r w:rsidRPr="00DA16CE">
        <w:rPr>
          <w:rFonts w:ascii="Garamond" w:hAnsi="Garamond"/>
          <w:b/>
          <w:sz w:val="22"/>
          <w:szCs w:val="22"/>
        </w:rPr>
        <w:t>Ph</w:t>
      </w:r>
      <w:proofErr w:type="spellEnd"/>
      <w:r w:rsidRPr="00DA16CE">
        <w:rPr>
          <w:rFonts w:ascii="Garamond" w:hAnsi="Garamond"/>
          <w:b/>
          <w:sz w:val="22"/>
          <w:szCs w:val="22"/>
        </w:rPr>
        <w:t xml:space="preserve">.: </w:t>
      </w:r>
      <w:r w:rsidRPr="00DA16CE">
        <w:rPr>
          <w:rFonts w:ascii="Garamond" w:hAnsi="Garamond"/>
          <w:sz w:val="22"/>
          <w:szCs w:val="22"/>
        </w:rPr>
        <w:t xml:space="preserve">„Quartett“. In: Le </w:t>
      </w:r>
      <w:proofErr w:type="spellStart"/>
      <w:r w:rsidRPr="00DA16CE">
        <w:rPr>
          <w:rFonts w:ascii="Garamond" w:hAnsi="Garamond"/>
          <w:sz w:val="22"/>
          <w:szCs w:val="22"/>
        </w:rPr>
        <w:t>Progrès</w:t>
      </w:r>
      <w:proofErr w:type="spellEnd"/>
      <w:r w:rsidRPr="00DA16CE">
        <w:rPr>
          <w:rFonts w:ascii="Garamond" w:hAnsi="Garamond"/>
          <w:sz w:val="22"/>
          <w:szCs w:val="22"/>
        </w:rPr>
        <w:t xml:space="preserve"> vom 1.3.1988.</w:t>
      </w:r>
    </w:p>
    <w:p w14:paraId="65D27633" w14:textId="016B9B5F" w:rsidR="00AB0CFF" w:rsidRPr="00DA16CE" w:rsidRDefault="00AB0CFF" w:rsidP="00DA16CE">
      <w:pPr>
        <w:jc w:val="both"/>
        <w:rPr>
          <w:rFonts w:ascii="Garamond" w:hAnsi="Garamond"/>
          <w:b/>
          <w:sz w:val="22"/>
          <w:szCs w:val="22"/>
        </w:rPr>
      </w:pPr>
    </w:p>
    <w:p w14:paraId="28A5FF0D" w14:textId="2832353B" w:rsidR="000B442C" w:rsidRPr="00DA16CE" w:rsidRDefault="000B442C" w:rsidP="00DA16CE">
      <w:pPr>
        <w:jc w:val="both"/>
        <w:rPr>
          <w:rFonts w:ascii="Garamond" w:hAnsi="Garamond"/>
          <w:sz w:val="22"/>
          <w:szCs w:val="22"/>
        </w:rPr>
      </w:pPr>
      <w:r w:rsidRPr="00DA16CE">
        <w:rPr>
          <w:rFonts w:ascii="Garamond" w:hAnsi="Garamond"/>
          <w:b/>
          <w:sz w:val="22"/>
          <w:szCs w:val="22"/>
        </w:rPr>
        <w:t xml:space="preserve">Morawitzky, Thomas: </w:t>
      </w:r>
      <w:r w:rsidRPr="00DA16CE">
        <w:rPr>
          <w:rFonts w:ascii="Garamond" w:hAnsi="Garamond"/>
          <w:sz w:val="22"/>
          <w:szCs w:val="22"/>
        </w:rPr>
        <w:t xml:space="preserve">Die </w:t>
      </w:r>
      <w:r w:rsidR="00B044D3" w:rsidRPr="00DA16CE">
        <w:rPr>
          <w:rFonts w:ascii="Garamond" w:hAnsi="Garamond"/>
          <w:sz w:val="22"/>
          <w:szCs w:val="22"/>
        </w:rPr>
        <w:t xml:space="preserve">böse </w:t>
      </w:r>
      <w:r w:rsidRPr="00DA16CE">
        <w:rPr>
          <w:rFonts w:ascii="Garamond" w:hAnsi="Garamond"/>
          <w:sz w:val="22"/>
          <w:szCs w:val="22"/>
        </w:rPr>
        <w:t>Gier und der blutende Erlöser. In: https://www.die-deutsche-buehne.de/kritiken/die-boese-gier-und-der-blutende-erloeser vom 13.2.2022. [Zugriff zuletzt am 26.3.2022]</w:t>
      </w:r>
    </w:p>
    <w:p w14:paraId="26939589" w14:textId="52784311" w:rsidR="006804CD" w:rsidRPr="00DA16CE" w:rsidRDefault="006804CD" w:rsidP="00DA16CE">
      <w:pPr>
        <w:jc w:val="both"/>
        <w:rPr>
          <w:rFonts w:ascii="Garamond" w:hAnsi="Garamond"/>
          <w:sz w:val="22"/>
          <w:szCs w:val="22"/>
        </w:rPr>
      </w:pPr>
      <w:proofErr w:type="spellStart"/>
      <w:r w:rsidRPr="00DA16CE">
        <w:rPr>
          <w:rFonts w:ascii="Garamond" w:hAnsi="Garamond"/>
          <w:b/>
          <w:sz w:val="22"/>
          <w:szCs w:val="22"/>
        </w:rPr>
        <w:t>Orzechowski</w:t>
      </w:r>
      <w:proofErr w:type="spellEnd"/>
      <w:r w:rsidRPr="00DA16CE">
        <w:rPr>
          <w:rFonts w:ascii="Garamond" w:hAnsi="Garamond"/>
          <w:b/>
          <w:sz w:val="22"/>
          <w:szCs w:val="22"/>
        </w:rPr>
        <w:t xml:space="preserve">, Lothar: </w:t>
      </w:r>
      <w:r w:rsidRPr="00DA16CE">
        <w:rPr>
          <w:rFonts w:ascii="Garamond" w:hAnsi="Garamond"/>
          <w:sz w:val="22"/>
          <w:szCs w:val="22"/>
        </w:rPr>
        <w:t xml:space="preserve">Zwei Endspiele. Strindberg und Müller in Kassel – Gespräch mit Heinz Kreidl. In: Hessische/Niedersächsische Allgemeine vom </w:t>
      </w:r>
      <w:r w:rsidR="00644B9A" w:rsidRPr="00DA16CE">
        <w:rPr>
          <w:rFonts w:ascii="Garamond" w:hAnsi="Garamond"/>
          <w:sz w:val="22"/>
          <w:szCs w:val="22"/>
        </w:rPr>
        <w:t>29.9.1982.</w:t>
      </w:r>
    </w:p>
    <w:p w14:paraId="4E042E9A" w14:textId="77777777" w:rsidR="006804CD" w:rsidRPr="00DA16CE" w:rsidRDefault="006804CD" w:rsidP="00DA16CE">
      <w:pPr>
        <w:jc w:val="both"/>
        <w:rPr>
          <w:rFonts w:ascii="Garamond" w:hAnsi="Garamond"/>
          <w:b/>
          <w:sz w:val="22"/>
          <w:szCs w:val="22"/>
        </w:rPr>
      </w:pPr>
    </w:p>
    <w:p w14:paraId="1B0854D9" w14:textId="14271DBC" w:rsidR="006804CD" w:rsidRPr="00DA16CE" w:rsidRDefault="006804CD"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Das Ende der Scham. Heiner Müllers Zweipersonenstück „Quartett“ im Schauspiel des Kasseler Staatstheaters. In: Hessische/Nie</w:t>
      </w:r>
      <w:r w:rsidR="00A70611" w:rsidRPr="00DA16CE">
        <w:rPr>
          <w:rFonts w:ascii="Garamond" w:hAnsi="Garamond"/>
          <w:sz w:val="22"/>
          <w:szCs w:val="22"/>
        </w:rPr>
        <w:t>de</w:t>
      </w:r>
      <w:r w:rsidRPr="00DA16CE">
        <w:rPr>
          <w:rFonts w:ascii="Garamond" w:hAnsi="Garamond"/>
          <w:sz w:val="22"/>
          <w:szCs w:val="22"/>
        </w:rPr>
        <w:t>rsäch</w:t>
      </w:r>
      <w:r w:rsidR="00CD7AA0" w:rsidRPr="00DA16CE">
        <w:rPr>
          <w:rFonts w:ascii="Garamond" w:hAnsi="Garamond"/>
          <w:sz w:val="22"/>
          <w:szCs w:val="22"/>
        </w:rPr>
        <w:t>s</w:t>
      </w:r>
      <w:r w:rsidRPr="00DA16CE">
        <w:rPr>
          <w:rFonts w:ascii="Garamond" w:hAnsi="Garamond"/>
          <w:sz w:val="22"/>
          <w:szCs w:val="22"/>
        </w:rPr>
        <w:t>i</w:t>
      </w:r>
      <w:r w:rsidR="00290B99" w:rsidRPr="00DA16CE">
        <w:rPr>
          <w:rFonts w:ascii="Garamond" w:hAnsi="Garamond"/>
          <w:sz w:val="22"/>
          <w:szCs w:val="22"/>
        </w:rPr>
        <w:t>s</w:t>
      </w:r>
      <w:r w:rsidRPr="00DA16CE">
        <w:rPr>
          <w:rFonts w:ascii="Garamond" w:hAnsi="Garamond"/>
          <w:sz w:val="22"/>
          <w:szCs w:val="22"/>
        </w:rPr>
        <w:t>che Allgemeine vom 18.10.1982.</w:t>
      </w:r>
    </w:p>
    <w:p w14:paraId="4A3375AF" w14:textId="77777777" w:rsidR="006804CD" w:rsidRPr="00DA16CE" w:rsidRDefault="006804CD" w:rsidP="00DA16CE">
      <w:pPr>
        <w:jc w:val="both"/>
        <w:rPr>
          <w:rFonts w:ascii="Garamond" w:hAnsi="Garamond"/>
          <w:sz w:val="22"/>
          <w:szCs w:val="22"/>
        </w:rPr>
      </w:pPr>
    </w:p>
    <w:p w14:paraId="25EF8FD2" w14:textId="3E730249" w:rsidR="003469E4" w:rsidRPr="00DA16CE" w:rsidRDefault="003469E4" w:rsidP="00DA16CE">
      <w:pPr>
        <w:jc w:val="both"/>
        <w:rPr>
          <w:rFonts w:ascii="Garamond" w:hAnsi="Garamond"/>
          <w:sz w:val="22"/>
          <w:szCs w:val="22"/>
        </w:rPr>
      </w:pPr>
      <w:proofErr w:type="spellStart"/>
      <w:r w:rsidRPr="00DA16CE">
        <w:rPr>
          <w:rFonts w:ascii="Garamond" w:hAnsi="Garamond"/>
          <w:b/>
          <w:sz w:val="22"/>
          <w:szCs w:val="22"/>
        </w:rPr>
        <w:t>Pörtl</w:t>
      </w:r>
      <w:proofErr w:type="spellEnd"/>
      <w:r w:rsidRPr="00DA16CE">
        <w:rPr>
          <w:rFonts w:ascii="Garamond" w:hAnsi="Garamond"/>
          <w:b/>
          <w:sz w:val="22"/>
          <w:szCs w:val="22"/>
        </w:rPr>
        <w:t xml:space="preserve">, Gerhard: </w:t>
      </w:r>
      <w:r w:rsidRPr="00DA16CE">
        <w:rPr>
          <w:rFonts w:ascii="Garamond" w:hAnsi="Garamond"/>
          <w:sz w:val="22"/>
          <w:szCs w:val="22"/>
        </w:rPr>
        <w:t>Die Vernichtung des Geschlechtstriebs. Heiner Müllers „Quartett“ in München. In: Saarbrücker Zeitung vom 15.12.1983.</w:t>
      </w:r>
    </w:p>
    <w:p w14:paraId="1991E238" w14:textId="77777777" w:rsidR="003469E4" w:rsidRPr="00DA16CE" w:rsidRDefault="003469E4" w:rsidP="00DA16CE">
      <w:pPr>
        <w:jc w:val="both"/>
        <w:rPr>
          <w:rFonts w:ascii="Garamond" w:hAnsi="Garamond"/>
          <w:sz w:val="22"/>
          <w:szCs w:val="22"/>
        </w:rPr>
      </w:pPr>
    </w:p>
    <w:p w14:paraId="3A808B7C" w14:textId="602BED08" w:rsidR="008F49F6" w:rsidRPr="00DA16CE" w:rsidRDefault="008F49F6" w:rsidP="00DA16CE">
      <w:pPr>
        <w:jc w:val="both"/>
        <w:rPr>
          <w:rFonts w:ascii="Garamond" w:hAnsi="Garamond"/>
          <w:sz w:val="22"/>
          <w:szCs w:val="22"/>
        </w:rPr>
      </w:pPr>
      <w:r w:rsidRPr="00DA16CE">
        <w:rPr>
          <w:rFonts w:ascii="Garamond" w:hAnsi="Garamond"/>
          <w:b/>
          <w:sz w:val="22"/>
          <w:szCs w:val="22"/>
        </w:rPr>
        <w:t xml:space="preserve">Raddatz, Frank: </w:t>
      </w:r>
      <w:r w:rsidRPr="00DA16CE">
        <w:rPr>
          <w:rFonts w:ascii="Garamond" w:hAnsi="Garamond"/>
          <w:sz w:val="22"/>
          <w:szCs w:val="22"/>
        </w:rPr>
        <w:t xml:space="preserve">Migration ist Teil unserer DNA. Ein Gespräch mit Roberto Ciulli. In: </w:t>
      </w:r>
      <w:r w:rsidR="00DE01E4" w:rsidRPr="00DA16CE">
        <w:rPr>
          <w:rFonts w:ascii="Garamond" w:hAnsi="Garamond"/>
          <w:sz w:val="22"/>
          <w:szCs w:val="22"/>
        </w:rPr>
        <w:t xml:space="preserve">Alexander </w:t>
      </w:r>
      <w:r w:rsidRPr="00DA16CE">
        <w:rPr>
          <w:rFonts w:ascii="Garamond" w:hAnsi="Garamond"/>
          <w:sz w:val="22"/>
          <w:szCs w:val="22"/>
        </w:rPr>
        <w:t>Wewerka/</w:t>
      </w:r>
      <w:r w:rsidR="00DE01E4" w:rsidRPr="00DA16CE">
        <w:rPr>
          <w:rFonts w:ascii="Garamond" w:hAnsi="Garamond"/>
          <w:sz w:val="22"/>
          <w:szCs w:val="22"/>
        </w:rPr>
        <w:t xml:space="preserve">Jonas </w:t>
      </w:r>
      <w:r w:rsidRPr="00DA16CE">
        <w:rPr>
          <w:rFonts w:ascii="Garamond" w:hAnsi="Garamond"/>
          <w:sz w:val="22"/>
          <w:szCs w:val="22"/>
        </w:rPr>
        <w:t>Tinius (Hg.): Der fremde Blick. Roberto Cuilli und das Theater an der Ruhr. Gespräche, Texte, Fotos, Material</w:t>
      </w:r>
      <w:r w:rsidR="005B659B">
        <w:rPr>
          <w:rFonts w:ascii="Garamond" w:hAnsi="Garamond"/>
          <w:sz w:val="22"/>
          <w:szCs w:val="22"/>
        </w:rPr>
        <w:t>,</w:t>
      </w:r>
      <w:r w:rsidRPr="00DA16CE">
        <w:rPr>
          <w:rFonts w:ascii="Garamond" w:hAnsi="Garamond"/>
          <w:sz w:val="22"/>
          <w:szCs w:val="22"/>
        </w:rPr>
        <w:t xml:space="preserve"> Bd. 2. Berlin: Alexander 2020, S. 1212–1222.</w:t>
      </w:r>
    </w:p>
    <w:p w14:paraId="240EA139" w14:textId="4F6693D9" w:rsidR="008F49F6" w:rsidRPr="00DA16CE" w:rsidRDefault="008F49F6" w:rsidP="00DA16CE">
      <w:pPr>
        <w:jc w:val="both"/>
        <w:rPr>
          <w:rFonts w:ascii="Garamond" w:hAnsi="Garamond"/>
          <w:sz w:val="22"/>
          <w:szCs w:val="22"/>
        </w:rPr>
      </w:pPr>
    </w:p>
    <w:p w14:paraId="2D42B950" w14:textId="4BF91996" w:rsidR="00810CC4" w:rsidRPr="00DA16CE" w:rsidRDefault="00810CC4" w:rsidP="00DA16CE">
      <w:pPr>
        <w:jc w:val="both"/>
        <w:rPr>
          <w:rFonts w:ascii="Garamond" w:hAnsi="Garamond"/>
          <w:sz w:val="22"/>
          <w:szCs w:val="22"/>
        </w:rPr>
      </w:pPr>
      <w:r w:rsidRPr="00DA16CE">
        <w:rPr>
          <w:rFonts w:ascii="Garamond" w:hAnsi="Garamond"/>
          <w:b/>
          <w:sz w:val="22"/>
          <w:szCs w:val="22"/>
        </w:rPr>
        <w:t xml:space="preserve">Redaktion Nachrichten: </w:t>
      </w:r>
      <w:r w:rsidRPr="00DA16CE">
        <w:rPr>
          <w:rFonts w:ascii="Garamond" w:hAnsi="Garamond"/>
          <w:sz w:val="22"/>
          <w:szCs w:val="22"/>
        </w:rPr>
        <w:t xml:space="preserve">Staatsoper Berlin zeigt </w:t>
      </w:r>
      <w:proofErr w:type="spellStart"/>
      <w:r w:rsidRPr="00DA16CE">
        <w:rPr>
          <w:rFonts w:ascii="Garamond" w:hAnsi="Garamond"/>
          <w:sz w:val="22"/>
          <w:szCs w:val="22"/>
        </w:rPr>
        <w:t>Francesconis</w:t>
      </w:r>
      <w:proofErr w:type="spellEnd"/>
      <w:r w:rsidRPr="00DA16CE">
        <w:rPr>
          <w:rFonts w:ascii="Garamond" w:hAnsi="Garamond"/>
          <w:sz w:val="22"/>
          <w:szCs w:val="22"/>
        </w:rPr>
        <w:t xml:space="preserve"> „Quartett“ (3.10.2020). In: </w:t>
      </w:r>
      <w:hyperlink r:id="rId595" w:history="1">
        <w:r w:rsidRPr="00DA16CE">
          <w:rPr>
            <w:rStyle w:val="Hyperlink"/>
            <w:rFonts w:ascii="Garamond" w:hAnsi="Garamond"/>
            <w:sz w:val="22"/>
            <w:szCs w:val="22"/>
          </w:rPr>
          <w:t>https://crescendo.de</w:t>
        </w:r>
      </w:hyperlink>
      <w:r w:rsidRPr="00DA16CE">
        <w:rPr>
          <w:rFonts w:ascii="Garamond" w:hAnsi="Garamond"/>
          <w:sz w:val="22"/>
          <w:szCs w:val="22"/>
        </w:rPr>
        <w:t>. [Zugriff zuletzt am 1.6.2023]</w:t>
      </w:r>
    </w:p>
    <w:p w14:paraId="09506625" w14:textId="77777777" w:rsidR="00810CC4" w:rsidRPr="00DA16CE" w:rsidRDefault="00810CC4" w:rsidP="00DA16CE">
      <w:pPr>
        <w:jc w:val="both"/>
        <w:rPr>
          <w:rFonts w:ascii="Garamond" w:hAnsi="Garamond"/>
          <w:sz w:val="22"/>
          <w:szCs w:val="22"/>
        </w:rPr>
      </w:pPr>
    </w:p>
    <w:p w14:paraId="4602A64B" w14:textId="26EBE061" w:rsidR="00817F9D" w:rsidRPr="00DA16CE" w:rsidRDefault="009D45D0" w:rsidP="00DA16CE">
      <w:pPr>
        <w:jc w:val="both"/>
        <w:rPr>
          <w:rFonts w:ascii="Garamond" w:hAnsi="Garamond"/>
          <w:sz w:val="22"/>
          <w:szCs w:val="22"/>
        </w:rPr>
      </w:pPr>
      <w:r w:rsidRPr="00DA16CE">
        <w:rPr>
          <w:rFonts w:ascii="Garamond" w:hAnsi="Garamond"/>
          <w:b/>
          <w:sz w:val="22"/>
          <w:szCs w:val="22"/>
        </w:rPr>
        <w:t xml:space="preserve">Reifegerste, Olaf: </w:t>
      </w:r>
      <w:r w:rsidRPr="00DA16CE">
        <w:rPr>
          <w:rFonts w:ascii="Garamond" w:hAnsi="Garamond"/>
          <w:sz w:val="22"/>
          <w:szCs w:val="22"/>
        </w:rPr>
        <w:t xml:space="preserve">Schauspielkunst der Bestien. In: RP ONLINE vom 8.3.2018. </w:t>
      </w:r>
      <w:hyperlink r:id="rId596" w:history="1">
        <w:r w:rsidR="003E38D6" w:rsidRPr="00DA16CE">
          <w:rPr>
            <w:rStyle w:val="Hyperlink"/>
            <w:rFonts w:ascii="Garamond" w:hAnsi="Garamond"/>
            <w:color w:val="auto"/>
            <w:sz w:val="22"/>
            <w:szCs w:val="22"/>
            <w:u w:val="none"/>
          </w:rPr>
          <w:t>http://www.rp-online.de/nrw/staedte/duisburg/schauspielkunst-der-bestien-aid-1.7440656</w:t>
        </w:r>
      </w:hyperlink>
    </w:p>
    <w:p w14:paraId="6EB265E8" w14:textId="180DFCA9" w:rsidR="00817F9D" w:rsidRPr="00DA16CE" w:rsidRDefault="00817F9D" w:rsidP="00DA16CE">
      <w:pPr>
        <w:jc w:val="both"/>
        <w:rPr>
          <w:rFonts w:ascii="Garamond" w:hAnsi="Garamond"/>
          <w:sz w:val="22"/>
          <w:szCs w:val="22"/>
        </w:rPr>
      </w:pPr>
    </w:p>
    <w:p w14:paraId="6F87D815" w14:textId="12949379" w:rsidR="00B91522" w:rsidRPr="00DA16CE" w:rsidRDefault="00AD2861" w:rsidP="00DA16CE">
      <w:pPr>
        <w:jc w:val="both"/>
        <w:rPr>
          <w:rFonts w:ascii="Garamond" w:hAnsi="Garamond"/>
          <w:sz w:val="22"/>
          <w:szCs w:val="22"/>
        </w:rPr>
      </w:pPr>
      <w:r w:rsidRPr="00DA16CE">
        <w:rPr>
          <w:rFonts w:ascii="Garamond" w:hAnsi="Garamond"/>
          <w:b/>
          <w:sz w:val="22"/>
          <w:szCs w:val="22"/>
        </w:rPr>
        <w:t xml:space="preserve">Rossmann, Andreas: </w:t>
      </w:r>
      <w:r w:rsidR="00B91522" w:rsidRPr="00DA16CE">
        <w:rPr>
          <w:rFonts w:ascii="Garamond" w:hAnsi="Garamond"/>
          <w:sz w:val="22"/>
          <w:szCs w:val="22"/>
        </w:rPr>
        <w:t>Die Kunst der Bestien. Heiner Müllers „Quartett“ in Bochum uraufgeführt. In: Rheinische Post vom 13.4.1982.</w:t>
      </w:r>
    </w:p>
    <w:p w14:paraId="5CCE1DD7" w14:textId="4AD59E1F" w:rsidR="00B91522" w:rsidRPr="00DA16CE" w:rsidRDefault="00B91522" w:rsidP="00DA16CE">
      <w:pPr>
        <w:jc w:val="both"/>
        <w:rPr>
          <w:rFonts w:ascii="Garamond" w:hAnsi="Garamond"/>
          <w:b/>
          <w:sz w:val="22"/>
          <w:szCs w:val="22"/>
        </w:rPr>
      </w:pPr>
    </w:p>
    <w:p w14:paraId="6BA2944B" w14:textId="68D29809" w:rsidR="00AD2861" w:rsidRPr="00DA16CE" w:rsidRDefault="00B91522" w:rsidP="00DA16CE">
      <w:pPr>
        <w:jc w:val="both"/>
        <w:rPr>
          <w:rFonts w:ascii="Garamond" w:hAnsi="Garamond"/>
          <w:sz w:val="22"/>
          <w:szCs w:val="22"/>
        </w:rPr>
      </w:pPr>
      <w:r w:rsidRPr="00DA16CE">
        <w:rPr>
          <w:rFonts w:ascii="Garamond" w:hAnsi="Garamond"/>
          <w:b/>
          <w:sz w:val="22"/>
          <w:szCs w:val="22"/>
        </w:rPr>
        <w:t xml:space="preserve">Ders.: </w:t>
      </w:r>
      <w:r w:rsidR="00AD2861" w:rsidRPr="00DA16CE">
        <w:rPr>
          <w:rFonts w:ascii="Garamond" w:hAnsi="Garamond"/>
          <w:sz w:val="22"/>
          <w:szCs w:val="22"/>
        </w:rPr>
        <w:t>Die Schauspielkunst der Bestien. Heiner Müllers Stück „Quartett“: Uraufführung in Bochum. In: Badische Zeitung vom 16.4.1982.</w:t>
      </w:r>
    </w:p>
    <w:p w14:paraId="5E229231" w14:textId="0EAC19DC" w:rsidR="00AD2861" w:rsidRPr="00DA16CE" w:rsidRDefault="00AD2861" w:rsidP="00DA16CE">
      <w:pPr>
        <w:jc w:val="both"/>
        <w:rPr>
          <w:rFonts w:ascii="Garamond" w:hAnsi="Garamond"/>
          <w:sz w:val="22"/>
          <w:szCs w:val="22"/>
        </w:rPr>
      </w:pPr>
    </w:p>
    <w:p w14:paraId="7B68BA53" w14:textId="58D8D876" w:rsidR="00AA0953" w:rsidRPr="00DA16CE" w:rsidRDefault="00AA0953" w:rsidP="00DA16CE">
      <w:pPr>
        <w:jc w:val="both"/>
        <w:rPr>
          <w:rFonts w:ascii="Garamond" w:hAnsi="Garamond"/>
          <w:sz w:val="22"/>
          <w:szCs w:val="22"/>
        </w:rPr>
      </w:pPr>
      <w:r w:rsidRPr="00DA16CE">
        <w:rPr>
          <w:rFonts w:ascii="Garamond" w:hAnsi="Garamond"/>
          <w:b/>
          <w:sz w:val="22"/>
          <w:szCs w:val="22"/>
        </w:rPr>
        <w:t>Rothschild,</w:t>
      </w:r>
      <w:r w:rsidR="00D82A11" w:rsidRPr="00DA16CE">
        <w:rPr>
          <w:rFonts w:ascii="Garamond" w:hAnsi="Garamond"/>
          <w:b/>
          <w:sz w:val="22"/>
          <w:szCs w:val="22"/>
        </w:rPr>
        <w:t xml:space="preserve"> </w:t>
      </w:r>
      <w:r w:rsidRPr="00DA16CE">
        <w:rPr>
          <w:rFonts w:ascii="Garamond" w:hAnsi="Garamond"/>
          <w:b/>
          <w:sz w:val="22"/>
          <w:szCs w:val="22"/>
        </w:rPr>
        <w:t xml:space="preserve">Thomas: </w:t>
      </w:r>
      <w:r w:rsidRPr="00DA16CE">
        <w:rPr>
          <w:rFonts w:ascii="Garamond" w:hAnsi="Garamond"/>
          <w:sz w:val="22"/>
          <w:szCs w:val="22"/>
        </w:rPr>
        <w:t>Erbarme dich. In:</w:t>
      </w:r>
      <w:r w:rsidR="00D82A11" w:rsidRPr="00DA16CE">
        <w:rPr>
          <w:rFonts w:ascii="Garamond" w:hAnsi="Garamond"/>
          <w:sz w:val="22"/>
          <w:szCs w:val="22"/>
        </w:rPr>
        <w:t xml:space="preserve"> </w:t>
      </w:r>
      <w:hyperlink r:id="rId597" w:history="1">
        <w:r w:rsidR="007E29B0" w:rsidRPr="00DA16CE">
          <w:rPr>
            <w:rStyle w:val="Hyperlink"/>
            <w:rFonts w:ascii="Garamond" w:hAnsi="Garamond"/>
            <w:color w:val="auto"/>
            <w:sz w:val="22"/>
            <w:szCs w:val="22"/>
            <w:u w:val="none"/>
          </w:rPr>
          <w:t>https://nachtkritik.de</w:t>
        </w:r>
      </w:hyperlink>
      <w:r w:rsidR="00FD190A" w:rsidRPr="00DA16CE">
        <w:rPr>
          <w:rFonts w:ascii="Garamond" w:hAnsi="Garamond"/>
          <w:sz w:val="22"/>
          <w:szCs w:val="22"/>
        </w:rPr>
        <w:t xml:space="preserve"> </w:t>
      </w:r>
      <w:r w:rsidR="005947A7" w:rsidRPr="00DA16CE">
        <w:rPr>
          <w:rFonts w:ascii="Garamond" w:hAnsi="Garamond"/>
          <w:sz w:val="22"/>
          <w:szCs w:val="22"/>
        </w:rPr>
        <w:t>am</w:t>
      </w:r>
      <w:r w:rsidR="00FD190A" w:rsidRPr="00DA16CE">
        <w:rPr>
          <w:rFonts w:ascii="Garamond" w:hAnsi="Garamond"/>
          <w:sz w:val="22"/>
          <w:szCs w:val="22"/>
        </w:rPr>
        <w:t xml:space="preserve"> 13.2.2022</w:t>
      </w:r>
      <w:r w:rsidR="00D82A11" w:rsidRPr="00DA16CE">
        <w:rPr>
          <w:rFonts w:ascii="Garamond" w:hAnsi="Garamond"/>
          <w:sz w:val="22"/>
          <w:szCs w:val="22"/>
        </w:rPr>
        <w:t xml:space="preserve">. </w:t>
      </w:r>
      <w:r w:rsidR="007E29B0" w:rsidRPr="00DA16CE">
        <w:rPr>
          <w:rFonts w:ascii="Garamond" w:hAnsi="Garamond"/>
          <w:sz w:val="22"/>
          <w:szCs w:val="22"/>
        </w:rPr>
        <w:t>Lexikon: Müller, Heiner. [Landestheater Tübingen. Premiere am 12.2.2022] [</w:t>
      </w:r>
      <w:r w:rsidR="00D82A11" w:rsidRPr="00DA16CE">
        <w:rPr>
          <w:rFonts w:ascii="Garamond" w:hAnsi="Garamond"/>
          <w:sz w:val="22"/>
          <w:szCs w:val="22"/>
        </w:rPr>
        <w:t xml:space="preserve">Zugriff zuletzt am </w:t>
      </w:r>
      <w:r w:rsidR="00F97657" w:rsidRPr="00DA16CE">
        <w:rPr>
          <w:rFonts w:ascii="Garamond" w:hAnsi="Garamond"/>
          <w:sz w:val="22"/>
          <w:szCs w:val="22"/>
        </w:rPr>
        <w:t>17.11</w:t>
      </w:r>
      <w:r w:rsidR="00D82A11" w:rsidRPr="00DA16CE">
        <w:rPr>
          <w:rFonts w:ascii="Garamond" w:hAnsi="Garamond"/>
          <w:sz w:val="22"/>
          <w:szCs w:val="22"/>
        </w:rPr>
        <w:t>.2022]</w:t>
      </w:r>
    </w:p>
    <w:p w14:paraId="1680F428" w14:textId="77777777" w:rsidR="00AA0953" w:rsidRPr="00DA16CE" w:rsidRDefault="00AA0953" w:rsidP="00DA16CE">
      <w:pPr>
        <w:jc w:val="both"/>
        <w:rPr>
          <w:rFonts w:ascii="Garamond" w:hAnsi="Garamond"/>
          <w:sz w:val="22"/>
          <w:szCs w:val="22"/>
        </w:rPr>
      </w:pPr>
    </w:p>
    <w:p w14:paraId="2530C9CF" w14:textId="77777777" w:rsidR="00A347E5" w:rsidRPr="00DA16CE" w:rsidRDefault="00A347E5" w:rsidP="00DA16CE">
      <w:pPr>
        <w:jc w:val="both"/>
        <w:rPr>
          <w:rFonts w:ascii="Garamond" w:hAnsi="Garamond"/>
          <w:sz w:val="22"/>
          <w:szCs w:val="22"/>
        </w:rPr>
      </w:pPr>
      <w:r w:rsidRPr="00DA16CE">
        <w:rPr>
          <w:rFonts w:ascii="Garamond" w:hAnsi="Garamond"/>
          <w:b/>
          <w:sz w:val="22"/>
          <w:szCs w:val="22"/>
        </w:rPr>
        <w:t>(</w:t>
      </w:r>
      <w:proofErr w:type="spellStart"/>
      <w:r w:rsidRPr="00DA16CE">
        <w:rPr>
          <w:rFonts w:ascii="Garamond" w:hAnsi="Garamond"/>
          <w:b/>
          <w:sz w:val="22"/>
          <w:szCs w:val="22"/>
        </w:rPr>
        <w:t>sab</w:t>
      </w:r>
      <w:proofErr w:type="spellEnd"/>
      <w:r w:rsidRPr="00DA16CE">
        <w:rPr>
          <w:rFonts w:ascii="Garamond" w:hAnsi="Garamond"/>
          <w:b/>
          <w:sz w:val="22"/>
          <w:szCs w:val="22"/>
        </w:rPr>
        <w:t>)</w:t>
      </w:r>
      <w:r w:rsidRPr="00DA16CE">
        <w:rPr>
          <w:rFonts w:ascii="Garamond" w:hAnsi="Garamond"/>
          <w:sz w:val="22"/>
          <w:szCs w:val="22"/>
        </w:rPr>
        <w:t>: Ein Schauspieler im Alleingang. In: Wuppertaler Rundschau vom 27.1.2016.</w:t>
      </w:r>
    </w:p>
    <w:p w14:paraId="5BBACA56" w14:textId="12C0CC55" w:rsidR="00A347E5" w:rsidRPr="00DA16CE" w:rsidRDefault="00A347E5" w:rsidP="00DA16CE">
      <w:pPr>
        <w:jc w:val="both"/>
        <w:rPr>
          <w:rFonts w:ascii="Garamond" w:hAnsi="Garamond"/>
          <w:sz w:val="22"/>
          <w:szCs w:val="22"/>
        </w:rPr>
      </w:pPr>
    </w:p>
    <w:p w14:paraId="096B8B4F" w14:textId="10ACDE09" w:rsidR="003469E4" w:rsidRPr="00DA16CE" w:rsidRDefault="003469E4" w:rsidP="00DA16CE">
      <w:pPr>
        <w:jc w:val="both"/>
        <w:rPr>
          <w:rFonts w:ascii="Garamond" w:hAnsi="Garamond"/>
          <w:sz w:val="22"/>
          <w:szCs w:val="22"/>
        </w:rPr>
      </w:pPr>
      <w:proofErr w:type="spellStart"/>
      <w:r w:rsidRPr="00DA16CE">
        <w:rPr>
          <w:rFonts w:ascii="Garamond" w:hAnsi="Garamond"/>
          <w:b/>
          <w:sz w:val="22"/>
          <w:szCs w:val="22"/>
        </w:rPr>
        <w:t>say</w:t>
      </w:r>
      <w:proofErr w:type="spellEnd"/>
      <w:r w:rsidRPr="00DA16CE">
        <w:rPr>
          <w:rFonts w:ascii="Garamond" w:hAnsi="Garamond"/>
          <w:b/>
          <w:sz w:val="22"/>
          <w:szCs w:val="22"/>
        </w:rPr>
        <w:t xml:space="preserve">: </w:t>
      </w:r>
      <w:r w:rsidRPr="00DA16CE">
        <w:rPr>
          <w:rFonts w:ascii="Garamond" w:hAnsi="Garamond"/>
          <w:sz w:val="22"/>
          <w:szCs w:val="22"/>
        </w:rPr>
        <w:t xml:space="preserve">Grüße an den Seerosen-Maler. </w:t>
      </w:r>
      <w:r w:rsidR="006804CD" w:rsidRPr="00DA16CE">
        <w:rPr>
          <w:rFonts w:ascii="Garamond" w:hAnsi="Garamond"/>
          <w:sz w:val="22"/>
          <w:szCs w:val="22"/>
        </w:rPr>
        <w:t xml:space="preserve">West-östlicher Theater-Talk: Robert Wilson und </w:t>
      </w:r>
      <w:proofErr w:type="spellStart"/>
      <w:r w:rsidR="006804CD" w:rsidRPr="00DA16CE">
        <w:rPr>
          <w:rFonts w:ascii="Garamond" w:hAnsi="Garamond"/>
          <w:sz w:val="22"/>
          <w:szCs w:val="22"/>
        </w:rPr>
        <w:t>Ohnos</w:t>
      </w:r>
      <w:proofErr w:type="spellEnd"/>
      <w:r w:rsidR="006804CD" w:rsidRPr="00DA16CE">
        <w:rPr>
          <w:rFonts w:ascii="Garamond" w:hAnsi="Garamond"/>
          <w:sz w:val="22"/>
          <w:szCs w:val="22"/>
        </w:rPr>
        <w:t>. In: Stuttgarter Zeitung vom 20.6.1987.</w:t>
      </w:r>
    </w:p>
    <w:p w14:paraId="4565FFC1" w14:textId="77777777" w:rsidR="003469E4" w:rsidRPr="00DA16CE" w:rsidRDefault="003469E4" w:rsidP="00DA16CE">
      <w:pPr>
        <w:jc w:val="both"/>
        <w:rPr>
          <w:rFonts w:ascii="Garamond" w:hAnsi="Garamond"/>
          <w:sz w:val="22"/>
          <w:szCs w:val="22"/>
        </w:rPr>
      </w:pPr>
    </w:p>
    <w:p w14:paraId="694B3B8D" w14:textId="36D7C5CE" w:rsidR="00193311" w:rsidRPr="00DA16CE" w:rsidRDefault="00193311" w:rsidP="00DA16CE">
      <w:pPr>
        <w:jc w:val="both"/>
        <w:rPr>
          <w:rFonts w:ascii="Garamond" w:hAnsi="Garamond"/>
          <w:sz w:val="22"/>
          <w:szCs w:val="22"/>
        </w:rPr>
      </w:pPr>
      <w:proofErr w:type="spellStart"/>
      <w:r w:rsidRPr="00DA16CE">
        <w:rPr>
          <w:rFonts w:ascii="Garamond" w:hAnsi="Garamond"/>
          <w:b/>
          <w:sz w:val="22"/>
          <w:szCs w:val="22"/>
        </w:rPr>
        <w:t>Scali</w:t>
      </w:r>
      <w:proofErr w:type="spellEnd"/>
      <w:r w:rsidRPr="00DA16CE">
        <w:rPr>
          <w:rFonts w:ascii="Garamond" w:hAnsi="Garamond"/>
          <w:b/>
          <w:sz w:val="22"/>
          <w:szCs w:val="22"/>
        </w:rPr>
        <w:t xml:space="preserve">, Marion: </w:t>
      </w:r>
      <w:r w:rsidRPr="00DA16CE">
        <w:rPr>
          <w:rFonts w:ascii="Garamond" w:hAnsi="Garamond"/>
          <w:sz w:val="22"/>
          <w:szCs w:val="22"/>
        </w:rPr>
        <w:t>Du</w:t>
      </w:r>
      <w:r w:rsidR="004F048E" w:rsidRPr="00DA16CE">
        <w:rPr>
          <w:rFonts w:ascii="Garamond" w:hAnsi="Garamond"/>
          <w:sz w:val="22"/>
          <w:szCs w:val="22"/>
        </w:rPr>
        <w:t>o</w:t>
      </w:r>
      <w:r w:rsidRPr="00DA16CE">
        <w:rPr>
          <w:rFonts w:ascii="Garamond" w:hAnsi="Garamond"/>
          <w:sz w:val="22"/>
          <w:szCs w:val="22"/>
        </w:rPr>
        <w:t xml:space="preserve"> </w:t>
      </w:r>
      <w:proofErr w:type="spellStart"/>
      <w:r w:rsidRPr="00DA16CE">
        <w:rPr>
          <w:rFonts w:ascii="Garamond" w:hAnsi="Garamond"/>
          <w:sz w:val="22"/>
          <w:szCs w:val="22"/>
        </w:rPr>
        <w:t>pour</w:t>
      </w:r>
      <w:proofErr w:type="spellEnd"/>
      <w:r w:rsidRPr="00DA16CE">
        <w:rPr>
          <w:rFonts w:ascii="Garamond" w:hAnsi="Garamond"/>
          <w:sz w:val="22"/>
          <w:szCs w:val="22"/>
        </w:rPr>
        <w:t xml:space="preserve"> </w:t>
      </w:r>
      <w:proofErr w:type="spellStart"/>
      <w:r w:rsidRPr="00DA16CE">
        <w:rPr>
          <w:rFonts w:ascii="Garamond" w:hAnsi="Garamond"/>
          <w:sz w:val="22"/>
          <w:szCs w:val="22"/>
        </w:rPr>
        <w:t>un</w:t>
      </w:r>
      <w:proofErr w:type="spellEnd"/>
      <w:r w:rsidRPr="00DA16CE">
        <w:rPr>
          <w:rFonts w:ascii="Garamond" w:hAnsi="Garamond"/>
          <w:sz w:val="22"/>
          <w:szCs w:val="22"/>
        </w:rPr>
        <w:t xml:space="preserve"> „Quartett“. In: Libération vom 2.5.1985.</w:t>
      </w:r>
    </w:p>
    <w:p w14:paraId="180D54E7" w14:textId="0AA7E467" w:rsidR="00193311" w:rsidRPr="00DA16CE" w:rsidRDefault="00193311" w:rsidP="00DA16CE">
      <w:pPr>
        <w:jc w:val="both"/>
        <w:rPr>
          <w:rFonts w:ascii="Garamond" w:hAnsi="Garamond"/>
          <w:sz w:val="22"/>
          <w:szCs w:val="22"/>
        </w:rPr>
      </w:pPr>
    </w:p>
    <w:p w14:paraId="65F1FF22" w14:textId="582E15CC" w:rsidR="00644B9A" w:rsidRPr="0021310E" w:rsidRDefault="00644B9A" w:rsidP="00DA16CE">
      <w:pPr>
        <w:jc w:val="both"/>
        <w:rPr>
          <w:rFonts w:ascii="Garamond" w:hAnsi="Garamond"/>
          <w:sz w:val="22"/>
          <w:szCs w:val="22"/>
          <w:lang w:val="fr-FR"/>
        </w:rPr>
      </w:pPr>
      <w:r w:rsidRPr="00DA16CE">
        <w:rPr>
          <w:rFonts w:ascii="Garamond" w:hAnsi="Garamond"/>
          <w:b/>
          <w:sz w:val="22"/>
          <w:szCs w:val="22"/>
        </w:rPr>
        <w:t xml:space="preserve">Schaper, Rüdiger: </w:t>
      </w:r>
      <w:r w:rsidRPr="00DA16CE">
        <w:rPr>
          <w:rFonts w:ascii="Garamond" w:hAnsi="Garamond"/>
          <w:sz w:val="22"/>
          <w:szCs w:val="22"/>
        </w:rPr>
        <w:t xml:space="preserve">Ende mit Schrecken. In: </w:t>
      </w:r>
      <w:proofErr w:type="spellStart"/>
      <w:r w:rsidRPr="00DA16CE">
        <w:rPr>
          <w:rFonts w:ascii="Garamond" w:hAnsi="Garamond"/>
          <w:sz w:val="22"/>
          <w:szCs w:val="22"/>
        </w:rPr>
        <w:t>tip</w:t>
      </w:r>
      <w:proofErr w:type="spellEnd"/>
      <w:r w:rsidRPr="00DA16CE">
        <w:rPr>
          <w:rFonts w:ascii="Garamond" w:hAnsi="Garamond"/>
          <w:sz w:val="22"/>
          <w:szCs w:val="22"/>
        </w:rPr>
        <w:t xml:space="preserve"> Berlin </w:t>
      </w:r>
      <w:r w:rsidR="00D232D9" w:rsidRPr="00DA16CE">
        <w:rPr>
          <w:rFonts w:ascii="Garamond" w:hAnsi="Garamond"/>
          <w:sz w:val="22"/>
          <w:szCs w:val="22"/>
        </w:rPr>
        <w:t>1988, Nr. 15</w:t>
      </w:r>
      <w:r w:rsidR="00A20769" w:rsidRPr="00DA16CE">
        <w:rPr>
          <w:rFonts w:ascii="Garamond" w:hAnsi="Garamond"/>
          <w:sz w:val="22"/>
          <w:szCs w:val="22"/>
        </w:rPr>
        <w:t>, S. 72f</w:t>
      </w:r>
      <w:r w:rsidR="00D232D9" w:rsidRPr="00DA16CE">
        <w:rPr>
          <w:rFonts w:ascii="Garamond" w:hAnsi="Garamond"/>
          <w:sz w:val="22"/>
          <w:szCs w:val="22"/>
        </w:rPr>
        <w:t xml:space="preserve">. </w:t>
      </w:r>
      <w:r w:rsidR="00D232D9" w:rsidRPr="0021310E">
        <w:rPr>
          <w:rFonts w:ascii="Garamond" w:hAnsi="Garamond"/>
          <w:sz w:val="22"/>
          <w:szCs w:val="22"/>
          <w:lang w:val="fr-FR"/>
        </w:rPr>
        <w:t xml:space="preserve">[Auch </w:t>
      </w:r>
      <w:proofErr w:type="spellStart"/>
      <w:r w:rsidR="00D232D9" w:rsidRPr="0021310E">
        <w:rPr>
          <w:rFonts w:ascii="Garamond" w:hAnsi="Garamond"/>
          <w:sz w:val="22"/>
          <w:szCs w:val="22"/>
          <w:lang w:val="fr-FR"/>
        </w:rPr>
        <w:t>zu</w:t>
      </w:r>
      <w:proofErr w:type="spellEnd"/>
      <w:r w:rsidR="00D232D9" w:rsidRPr="0021310E">
        <w:rPr>
          <w:rFonts w:ascii="Garamond" w:hAnsi="Garamond"/>
          <w:sz w:val="22"/>
          <w:szCs w:val="22"/>
          <w:lang w:val="fr-FR"/>
        </w:rPr>
        <w:t xml:space="preserve"> </w:t>
      </w:r>
      <w:r w:rsidR="001E46AE">
        <w:rPr>
          <w:rFonts w:ascii="Garamond" w:hAnsi="Garamond"/>
          <w:sz w:val="22"/>
          <w:szCs w:val="22"/>
          <w:lang w:val="fr-FR"/>
        </w:rPr>
        <w:t xml:space="preserve">Heiner </w:t>
      </w:r>
      <w:proofErr w:type="spellStart"/>
      <w:r w:rsidR="001E46AE">
        <w:rPr>
          <w:rFonts w:ascii="Garamond" w:hAnsi="Garamond"/>
          <w:sz w:val="22"/>
          <w:szCs w:val="22"/>
          <w:lang w:val="fr-FR"/>
        </w:rPr>
        <w:t>Müllers</w:t>
      </w:r>
      <w:proofErr w:type="spellEnd"/>
      <w:r w:rsidR="001E46AE">
        <w:rPr>
          <w:rFonts w:ascii="Garamond" w:hAnsi="Garamond"/>
          <w:sz w:val="22"/>
          <w:szCs w:val="22"/>
          <w:lang w:val="fr-FR"/>
        </w:rPr>
        <w:t xml:space="preserve"> </w:t>
      </w:r>
      <w:r w:rsidR="00D232D9" w:rsidRPr="0021310E">
        <w:rPr>
          <w:rFonts w:ascii="Garamond" w:hAnsi="Garamond"/>
          <w:sz w:val="22"/>
          <w:szCs w:val="22"/>
          <w:lang w:val="fr-FR"/>
        </w:rPr>
        <w:t>„</w:t>
      </w:r>
      <w:proofErr w:type="spellStart"/>
      <w:r w:rsidR="00290B99" w:rsidRPr="0021310E">
        <w:rPr>
          <w:rFonts w:ascii="Garamond" w:hAnsi="Garamond"/>
          <w:sz w:val="22"/>
          <w:szCs w:val="22"/>
          <w:lang w:val="fr-FR"/>
        </w:rPr>
        <w:t>Quartett</w:t>
      </w:r>
      <w:proofErr w:type="spellEnd"/>
      <w:r w:rsidR="00D232D9" w:rsidRPr="0021310E">
        <w:rPr>
          <w:rFonts w:ascii="Garamond" w:hAnsi="Garamond"/>
          <w:sz w:val="22"/>
          <w:szCs w:val="22"/>
          <w:lang w:val="fr-FR"/>
        </w:rPr>
        <w:t>“]</w:t>
      </w:r>
    </w:p>
    <w:p w14:paraId="5639AAF0" w14:textId="25103C7E" w:rsidR="00644B9A" w:rsidRPr="0021310E" w:rsidRDefault="00644B9A" w:rsidP="00DA16CE">
      <w:pPr>
        <w:jc w:val="both"/>
        <w:rPr>
          <w:rFonts w:ascii="Garamond" w:hAnsi="Garamond"/>
          <w:sz w:val="22"/>
          <w:szCs w:val="22"/>
          <w:lang w:val="fr-FR"/>
        </w:rPr>
      </w:pPr>
    </w:p>
    <w:p w14:paraId="7AED8570" w14:textId="21C02685" w:rsidR="000B5D5F" w:rsidRPr="009162E0" w:rsidRDefault="000B5D5F" w:rsidP="00DA16CE">
      <w:pPr>
        <w:jc w:val="both"/>
        <w:rPr>
          <w:rFonts w:ascii="Garamond" w:hAnsi="Garamond"/>
          <w:sz w:val="22"/>
          <w:szCs w:val="22"/>
        </w:rPr>
      </w:pPr>
      <w:proofErr w:type="spellStart"/>
      <w:r w:rsidRPr="00DA16CE">
        <w:rPr>
          <w:rFonts w:ascii="Garamond" w:hAnsi="Garamond"/>
          <w:b/>
          <w:sz w:val="22"/>
          <w:szCs w:val="22"/>
          <w:lang w:val="fr-FR"/>
        </w:rPr>
        <w:t>Schautz</w:t>
      </w:r>
      <w:proofErr w:type="spellEnd"/>
      <w:r w:rsidRPr="00DA16CE">
        <w:rPr>
          <w:rFonts w:ascii="Garamond" w:hAnsi="Garamond"/>
          <w:b/>
          <w:sz w:val="22"/>
          <w:szCs w:val="22"/>
          <w:lang w:val="fr-FR"/>
        </w:rPr>
        <w:t xml:space="preserve">, Rosine: </w:t>
      </w:r>
      <w:r w:rsidRPr="00DA16CE">
        <w:rPr>
          <w:rFonts w:ascii="Garamond" w:hAnsi="Garamond"/>
          <w:sz w:val="22"/>
          <w:szCs w:val="22"/>
          <w:lang w:val="fr-FR"/>
        </w:rPr>
        <w:t xml:space="preserve">Deux et deux font … deux. In: Le Courrier. </w:t>
      </w:r>
      <w:proofErr w:type="spellStart"/>
      <w:r w:rsidRPr="009162E0">
        <w:rPr>
          <w:rFonts w:ascii="Garamond" w:hAnsi="Garamond"/>
          <w:sz w:val="22"/>
          <w:szCs w:val="22"/>
        </w:rPr>
        <w:t>L’</w:t>
      </w:r>
      <w:r w:rsidR="000D73EF" w:rsidRPr="009162E0">
        <w:rPr>
          <w:rFonts w:ascii="Garamond" w:hAnsi="Garamond"/>
          <w:sz w:val="22"/>
          <w:szCs w:val="22"/>
        </w:rPr>
        <w:t>essentiel</w:t>
      </w:r>
      <w:proofErr w:type="spellEnd"/>
      <w:r w:rsidRPr="009162E0">
        <w:rPr>
          <w:rFonts w:ascii="Garamond" w:hAnsi="Garamond"/>
          <w:sz w:val="22"/>
          <w:szCs w:val="22"/>
        </w:rPr>
        <w:t xml:space="preserve">, </w:t>
      </w:r>
      <w:proofErr w:type="spellStart"/>
      <w:r w:rsidRPr="009162E0">
        <w:rPr>
          <w:rFonts w:ascii="Garamond" w:hAnsi="Garamond"/>
          <w:sz w:val="22"/>
          <w:szCs w:val="22"/>
        </w:rPr>
        <w:t>autrement</w:t>
      </w:r>
      <w:proofErr w:type="spellEnd"/>
      <w:r w:rsidRPr="009162E0">
        <w:rPr>
          <w:rFonts w:ascii="Garamond" w:hAnsi="Garamond"/>
          <w:sz w:val="22"/>
          <w:szCs w:val="22"/>
        </w:rPr>
        <w:t xml:space="preserve"> vom 17.1.2024.</w:t>
      </w:r>
    </w:p>
    <w:p w14:paraId="3054B74B" w14:textId="77777777" w:rsidR="000B5D5F" w:rsidRPr="009162E0" w:rsidRDefault="000B5D5F" w:rsidP="00DA16CE">
      <w:pPr>
        <w:jc w:val="both"/>
        <w:rPr>
          <w:rFonts w:ascii="Garamond" w:hAnsi="Garamond"/>
          <w:sz w:val="22"/>
          <w:szCs w:val="22"/>
        </w:rPr>
      </w:pPr>
    </w:p>
    <w:p w14:paraId="3115EE36" w14:textId="364D6B27" w:rsidR="00644B9A" w:rsidRPr="00DA16CE" w:rsidRDefault="00644B9A" w:rsidP="00DA16CE">
      <w:pPr>
        <w:jc w:val="both"/>
        <w:rPr>
          <w:rFonts w:ascii="Garamond" w:hAnsi="Garamond"/>
          <w:sz w:val="22"/>
          <w:szCs w:val="22"/>
        </w:rPr>
      </w:pPr>
      <w:r w:rsidRPr="00DA16CE">
        <w:rPr>
          <w:rFonts w:ascii="Garamond" w:hAnsi="Garamond"/>
          <w:b/>
          <w:sz w:val="22"/>
          <w:szCs w:val="22"/>
        </w:rPr>
        <w:t>Schmidt, Siegfried:</w:t>
      </w:r>
      <w:r w:rsidRPr="00DA16CE">
        <w:rPr>
          <w:rFonts w:ascii="Garamond" w:hAnsi="Garamond"/>
          <w:sz w:val="22"/>
          <w:szCs w:val="22"/>
        </w:rPr>
        <w:t xml:space="preserve"> Der Geschlechterkampf als Schwarze Messe zelebriert. Heiner Müllers Stück „Quartett“ in der Werkstatt Premiere. In: Bonner Rundschau vom </w:t>
      </w:r>
      <w:r w:rsidR="00C23852" w:rsidRPr="00DA16CE">
        <w:rPr>
          <w:rFonts w:ascii="Garamond" w:hAnsi="Garamond"/>
          <w:sz w:val="22"/>
          <w:szCs w:val="22"/>
        </w:rPr>
        <w:t>10.11.1983.</w:t>
      </w:r>
    </w:p>
    <w:p w14:paraId="1193F698" w14:textId="77777777" w:rsidR="00644B9A" w:rsidRPr="00DA16CE" w:rsidRDefault="00644B9A" w:rsidP="00DA16CE">
      <w:pPr>
        <w:jc w:val="both"/>
        <w:rPr>
          <w:rFonts w:ascii="Garamond" w:hAnsi="Garamond"/>
          <w:sz w:val="22"/>
          <w:szCs w:val="22"/>
        </w:rPr>
      </w:pPr>
    </w:p>
    <w:p w14:paraId="2E9F7B11" w14:textId="30EBFEF8" w:rsidR="00CE5572" w:rsidRPr="00DA16CE" w:rsidRDefault="00CE5572" w:rsidP="00DA16CE">
      <w:pPr>
        <w:jc w:val="both"/>
        <w:rPr>
          <w:rFonts w:ascii="Garamond" w:hAnsi="Garamond"/>
          <w:sz w:val="22"/>
          <w:szCs w:val="22"/>
        </w:rPr>
      </w:pPr>
      <w:r w:rsidRPr="00DA16CE">
        <w:rPr>
          <w:rFonts w:ascii="Garamond" w:hAnsi="Garamond"/>
          <w:b/>
          <w:sz w:val="22"/>
          <w:szCs w:val="22"/>
        </w:rPr>
        <w:t xml:space="preserve">Schreiber, Ulrich: </w:t>
      </w:r>
      <w:r w:rsidRPr="00DA16CE">
        <w:rPr>
          <w:rFonts w:ascii="Garamond" w:hAnsi="Garamond"/>
          <w:sz w:val="22"/>
          <w:szCs w:val="22"/>
        </w:rPr>
        <w:t>Verdammt in alle Ewigkeit? In: Kultur a</w:t>
      </w:r>
      <w:r w:rsidR="00A20769" w:rsidRPr="00DA16CE">
        <w:rPr>
          <w:rFonts w:ascii="Garamond" w:hAnsi="Garamond"/>
          <w:sz w:val="22"/>
          <w:szCs w:val="22"/>
        </w:rPr>
        <w:t>n</w:t>
      </w:r>
      <w:r w:rsidRPr="00DA16CE">
        <w:rPr>
          <w:rFonts w:ascii="Garamond" w:hAnsi="Garamond"/>
          <w:sz w:val="22"/>
          <w:szCs w:val="22"/>
        </w:rPr>
        <w:t xml:space="preserve"> Rhein und Ruhr 4 (Mai 1982), S. 34.</w:t>
      </w:r>
    </w:p>
    <w:p w14:paraId="3C49275E" w14:textId="77777777" w:rsidR="00CE5572" w:rsidRPr="00DA16CE" w:rsidRDefault="00CE5572" w:rsidP="00DA16CE">
      <w:pPr>
        <w:jc w:val="both"/>
        <w:rPr>
          <w:rFonts w:ascii="Garamond" w:hAnsi="Garamond"/>
          <w:sz w:val="22"/>
          <w:szCs w:val="22"/>
        </w:rPr>
      </w:pPr>
    </w:p>
    <w:p w14:paraId="1A0BE05A" w14:textId="31D640EA" w:rsidR="00AD2861" w:rsidRPr="00DA16CE" w:rsidRDefault="00AD2861" w:rsidP="00DA16CE">
      <w:pPr>
        <w:jc w:val="both"/>
        <w:rPr>
          <w:rFonts w:ascii="Garamond" w:hAnsi="Garamond"/>
          <w:sz w:val="22"/>
          <w:szCs w:val="22"/>
        </w:rPr>
      </w:pPr>
      <w:r w:rsidRPr="00DA16CE">
        <w:rPr>
          <w:rFonts w:ascii="Garamond" w:hAnsi="Garamond"/>
          <w:b/>
          <w:sz w:val="22"/>
          <w:szCs w:val="22"/>
        </w:rPr>
        <w:t>Schulze-</w:t>
      </w:r>
      <w:proofErr w:type="spellStart"/>
      <w:r w:rsidR="00B67FD9" w:rsidRPr="00DA16CE">
        <w:rPr>
          <w:rFonts w:ascii="Garamond" w:hAnsi="Garamond"/>
          <w:b/>
          <w:sz w:val="22"/>
          <w:szCs w:val="22"/>
        </w:rPr>
        <w:t>Reimpell</w:t>
      </w:r>
      <w:proofErr w:type="spellEnd"/>
      <w:r w:rsidRPr="00DA16CE">
        <w:rPr>
          <w:rFonts w:ascii="Garamond" w:hAnsi="Garamond"/>
          <w:b/>
          <w:sz w:val="22"/>
          <w:szCs w:val="22"/>
        </w:rPr>
        <w:t xml:space="preserve">, Werner: </w:t>
      </w:r>
      <w:r w:rsidRPr="00DA16CE">
        <w:rPr>
          <w:rFonts w:ascii="Garamond" w:hAnsi="Garamond"/>
          <w:sz w:val="22"/>
          <w:szCs w:val="22"/>
        </w:rPr>
        <w:t>Tragisches Konversationsstück. Heiner Müllers Stück „Quartett“ wurde vom Bochumer Schauspiel uraufgeführt. In: Hessische/Niedersächsische Allgemeine vom 14.4.1982.</w:t>
      </w:r>
    </w:p>
    <w:p w14:paraId="5671AAD9" w14:textId="77777777" w:rsidR="00AD2861" w:rsidRPr="00DA16CE" w:rsidRDefault="00AD2861" w:rsidP="00DA16CE">
      <w:pPr>
        <w:jc w:val="both"/>
        <w:rPr>
          <w:rFonts w:ascii="Garamond" w:hAnsi="Garamond"/>
          <w:sz w:val="22"/>
          <w:szCs w:val="22"/>
        </w:rPr>
      </w:pPr>
    </w:p>
    <w:p w14:paraId="4CFC6D3E"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Seitz, Stefan</w:t>
      </w:r>
      <w:r w:rsidRPr="00DA16CE">
        <w:rPr>
          <w:rFonts w:ascii="Garamond" w:hAnsi="Garamond"/>
          <w:sz w:val="22"/>
          <w:szCs w:val="22"/>
        </w:rPr>
        <w:t>: Jedes Wort wie eine Waffe. In: Wuppertaler Rundschau vom 20.2.2016.</w:t>
      </w:r>
    </w:p>
    <w:p w14:paraId="0AF7B606" w14:textId="05377419" w:rsidR="00817F9D" w:rsidRPr="00DA16CE" w:rsidRDefault="00817F9D" w:rsidP="00DA16CE">
      <w:pPr>
        <w:jc w:val="both"/>
        <w:rPr>
          <w:rFonts w:ascii="Garamond" w:hAnsi="Garamond"/>
          <w:sz w:val="22"/>
          <w:szCs w:val="22"/>
        </w:rPr>
      </w:pPr>
    </w:p>
    <w:p w14:paraId="1DD0F546" w14:textId="3B54C0E7" w:rsidR="00DB499E" w:rsidRPr="00DA16CE" w:rsidRDefault="00DB499E" w:rsidP="00DA16CE">
      <w:pPr>
        <w:jc w:val="both"/>
        <w:rPr>
          <w:rFonts w:ascii="Garamond" w:hAnsi="Garamond"/>
          <w:sz w:val="22"/>
          <w:szCs w:val="22"/>
        </w:rPr>
      </w:pPr>
      <w:r w:rsidRPr="00DA16CE">
        <w:rPr>
          <w:rFonts w:ascii="Garamond" w:hAnsi="Garamond"/>
          <w:b/>
          <w:sz w:val="22"/>
          <w:szCs w:val="22"/>
        </w:rPr>
        <w:t xml:space="preserve">Staatsoper unter den Linden (Hg.): </w:t>
      </w:r>
      <w:r w:rsidRPr="00DA16CE">
        <w:rPr>
          <w:rFonts w:ascii="Garamond" w:hAnsi="Garamond"/>
          <w:sz w:val="22"/>
          <w:szCs w:val="22"/>
        </w:rPr>
        <w:t xml:space="preserve">Luca Francesconi: Quartett. Oper in zwölf Szenen und einem Epilog. Musik und Text von Luca Francesconi nach dem gleichnamigen Text von Heiner Müller. </w:t>
      </w:r>
      <w:r w:rsidR="00A42631" w:rsidRPr="00DA16CE">
        <w:rPr>
          <w:rFonts w:ascii="Garamond" w:hAnsi="Garamond"/>
          <w:sz w:val="22"/>
          <w:szCs w:val="22"/>
        </w:rPr>
        <w:t>Staatsoper unter den Linden: Berlin 2020 (Programmheft, Spielzeit 2020/2021).</w:t>
      </w:r>
    </w:p>
    <w:p w14:paraId="51ED5FA1" w14:textId="77777777" w:rsidR="00DB499E" w:rsidRPr="00DA16CE" w:rsidRDefault="00DB499E" w:rsidP="00DA16CE">
      <w:pPr>
        <w:jc w:val="both"/>
        <w:rPr>
          <w:rFonts w:ascii="Garamond" w:hAnsi="Garamond"/>
          <w:sz w:val="22"/>
          <w:szCs w:val="22"/>
        </w:rPr>
      </w:pPr>
    </w:p>
    <w:p w14:paraId="07E64E67" w14:textId="7FDFF09C" w:rsidR="00666974" w:rsidRPr="00DA16CE" w:rsidRDefault="00666974" w:rsidP="00DA16CE">
      <w:pPr>
        <w:jc w:val="both"/>
        <w:rPr>
          <w:rFonts w:ascii="Garamond" w:hAnsi="Garamond"/>
          <w:sz w:val="22"/>
          <w:szCs w:val="22"/>
        </w:rPr>
      </w:pPr>
      <w:r w:rsidRPr="00DA16CE">
        <w:rPr>
          <w:rFonts w:ascii="Garamond" w:hAnsi="Garamond"/>
          <w:b/>
          <w:sz w:val="22"/>
          <w:szCs w:val="22"/>
        </w:rPr>
        <w:t xml:space="preserve">Sternburg, Judith von: </w:t>
      </w:r>
      <w:r w:rsidRPr="00DA16CE">
        <w:rPr>
          <w:rFonts w:ascii="Garamond" w:hAnsi="Garamond"/>
          <w:sz w:val="22"/>
          <w:szCs w:val="22"/>
        </w:rPr>
        <w:t>Eine Stunde in den Bunker blicken. Das Frankfurter Schauspiel zeigt Heiner Müllers „Quartett“ nach</w:t>
      </w:r>
      <w:r w:rsidR="00CF1535" w:rsidRPr="00DA16CE">
        <w:rPr>
          <w:rFonts w:ascii="Garamond" w:hAnsi="Garamond"/>
          <w:sz w:val="22"/>
          <w:szCs w:val="22"/>
        </w:rPr>
        <w:t>t</w:t>
      </w:r>
      <w:r w:rsidRPr="00DA16CE">
        <w:rPr>
          <w:rFonts w:ascii="Garamond" w:hAnsi="Garamond"/>
          <w:sz w:val="22"/>
          <w:szCs w:val="22"/>
        </w:rPr>
        <w:t>schwarz und recht friedlich. In: Frankfurter Rundschau vom 27. 1. 2020.</w:t>
      </w:r>
    </w:p>
    <w:p w14:paraId="3EE3D996" w14:textId="0C3C1DAF" w:rsidR="00666974" w:rsidRPr="00DA16CE" w:rsidRDefault="00666974" w:rsidP="00DA16CE">
      <w:pPr>
        <w:jc w:val="both"/>
        <w:rPr>
          <w:rFonts w:ascii="Garamond" w:hAnsi="Garamond"/>
          <w:sz w:val="22"/>
          <w:szCs w:val="22"/>
        </w:rPr>
      </w:pPr>
    </w:p>
    <w:p w14:paraId="794B79A5" w14:textId="7EECEE17" w:rsidR="00BA4CC7" w:rsidRPr="00DA16CE" w:rsidRDefault="00BA4CC7" w:rsidP="00DA16CE">
      <w:pPr>
        <w:jc w:val="both"/>
        <w:rPr>
          <w:rFonts w:ascii="Garamond" w:hAnsi="Garamond"/>
          <w:sz w:val="22"/>
          <w:szCs w:val="22"/>
        </w:rPr>
      </w:pPr>
      <w:proofErr w:type="spellStart"/>
      <w:r w:rsidRPr="00D07746">
        <w:rPr>
          <w:rFonts w:ascii="Garamond" w:hAnsi="Garamond"/>
          <w:b/>
          <w:sz w:val="22"/>
          <w:szCs w:val="22"/>
        </w:rPr>
        <w:t>Tappolet</w:t>
      </w:r>
      <w:proofErr w:type="spellEnd"/>
      <w:r w:rsidRPr="00D07746">
        <w:rPr>
          <w:rFonts w:ascii="Garamond" w:hAnsi="Garamond"/>
          <w:b/>
          <w:sz w:val="22"/>
          <w:szCs w:val="22"/>
        </w:rPr>
        <w:t xml:space="preserve">, Bertrand: </w:t>
      </w:r>
      <w:r w:rsidRPr="00D07746">
        <w:rPr>
          <w:rFonts w:ascii="Garamond" w:hAnsi="Garamond"/>
          <w:sz w:val="22"/>
          <w:szCs w:val="22"/>
        </w:rPr>
        <w:t xml:space="preserve">L’amour à mort. </w:t>
      </w:r>
      <w:r w:rsidRPr="00DA16CE">
        <w:rPr>
          <w:rFonts w:ascii="Garamond" w:hAnsi="Garamond"/>
          <w:sz w:val="22"/>
          <w:szCs w:val="22"/>
        </w:rPr>
        <w:t xml:space="preserve">In: Le </w:t>
      </w:r>
      <w:r w:rsidR="00F2557C" w:rsidRPr="00DA16CE">
        <w:rPr>
          <w:rFonts w:ascii="Garamond" w:hAnsi="Garamond"/>
          <w:sz w:val="22"/>
          <w:szCs w:val="22"/>
        </w:rPr>
        <w:t xml:space="preserve">Programme vom </w:t>
      </w:r>
      <w:r w:rsidRPr="00DA16CE">
        <w:rPr>
          <w:rFonts w:ascii="Garamond" w:hAnsi="Garamond"/>
          <w:sz w:val="22"/>
          <w:szCs w:val="22"/>
        </w:rPr>
        <w:t>10.1.2024</w:t>
      </w:r>
      <w:r w:rsidR="00F2557C" w:rsidRPr="00DA16CE">
        <w:rPr>
          <w:rFonts w:ascii="Garamond" w:hAnsi="Garamond"/>
          <w:sz w:val="22"/>
          <w:szCs w:val="22"/>
        </w:rPr>
        <w:t>. [ht</w:t>
      </w:r>
      <w:r w:rsidR="000D73EF" w:rsidRPr="00DA16CE">
        <w:rPr>
          <w:rFonts w:ascii="Garamond" w:hAnsi="Garamond"/>
          <w:sz w:val="22"/>
          <w:szCs w:val="22"/>
        </w:rPr>
        <w:t>t</w:t>
      </w:r>
      <w:r w:rsidR="00F2557C" w:rsidRPr="00DA16CE">
        <w:rPr>
          <w:rFonts w:ascii="Garamond" w:hAnsi="Garamond"/>
          <w:sz w:val="22"/>
          <w:szCs w:val="22"/>
        </w:rPr>
        <w:t>ps://leprogramme.ch/article/l-amour-à-mort] [Zugriff zuletzt am 16.1.2024]</w:t>
      </w:r>
    </w:p>
    <w:p w14:paraId="2602D5AB" w14:textId="77777777" w:rsidR="00BA4CC7" w:rsidRPr="00DA16CE" w:rsidRDefault="00BA4CC7" w:rsidP="00DA16CE">
      <w:pPr>
        <w:jc w:val="both"/>
        <w:rPr>
          <w:rFonts w:ascii="Garamond" w:hAnsi="Garamond"/>
          <w:sz w:val="22"/>
          <w:szCs w:val="22"/>
        </w:rPr>
      </w:pPr>
    </w:p>
    <w:p w14:paraId="5C0EB721" w14:textId="08BDF1F3" w:rsidR="00817F9D" w:rsidRPr="00DA16CE" w:rsidRDefault="009D45D0" w:rsidP="00DA16CE">
      <w:pPr>
        <w:jc w:val="both"/>
        <w:rPr>
          <w:rFonts w:ascii="Garamond" w:hAnsi="Garamond"/>
          <w:sz w:val="22"/>
          <w:szCs w:val="22"/>
        </w:rPr>
      </w:pPr>
      <w:r w:rsidRPr="00DA16CE">
        <w:rPr>
          <w:rFonts w:ascii="Garamond" w:hAnsi="Garamond"/>
          <w:b/>
          <w:sz w:val="22"/>
          <w:szCs w:val="22"/>
        </w:rPr>
        <w:t xml:space="preserve">Theater an der Ruhr (Hg.): </w:t>
      </w:r>
      <w:r w:rsidRPr="00DA16CE">
        <w:rPr>
          <w:rFonts w:ascii="Garamond" w:hAnsi="Garamond"/>
          <w:sz w:val="22"/>
          <w:szCs w:val="22"/>
        </w:rPr>
        <w:t>Heiner Müller: Quartett. Mülheim an der Ruhr: Theater an der Ruhr 2018 (Programmheft, Spielzeit 2017/2018).</w:t>
      </w:r>
    </w:p>
    <w:p w14:paraId="3B945A9C" w14:textId="77777777" w:rsidR="00817F9D" w:rsidRPr="00DA16CE" w:rsidRDefault="00817F9D" w:rsidP="00DA16CE">
      <w:pPr>
        <w:jc w:val="both"/>
        <w:rPr>
          <w:rFonts w:ascii="Garamond" w:hAnsi="Garamond"/>
          <w:sz w:val="22"/>
          <w:szCs w:val="22"/>
        </w:rPr>
      </w:pPr>
    </w:p>
    <w:p w14:paraId="4564E28C" w14:textId="73BFE06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Theater Duisburg(Hg.): </w:t>
      </w:r>
      <w:r w:rsidRPr="00DA16CE">
        <w:rPr>
          <w:rFonts w:ascii="Garamond" w:hAnsi="Garamond"/>
          <w:sz w:val="22"/>
          <w:szCs w:val="22"/>
        </w:rPr>
        <w:t xml:space="preserve">Heiner Müller: Quartett (nach </w:t>
      </w:r>
      <w:proofErr w:type="spellStart"/>
      <w:r w:rsidRPr="00DA16CE">
        <w:rPr>
          <w:rFonts w:ascii="Garamond" w:hAnsi="Garamond"/>
          <w:sz w:val="22"/>
          <w:szCs w:val="22"/>
        </w:rPr>
        <w:t>Laclos</w:t>
      </w:r>
      <w:proofErr w:type="spellEnd"/>
      <w:r w:rsidRPr="00DA16CE">
        <w:rPr>
          <w:rFonts w:ascii="Garamond" w:hAnsi="Garamond"/>
          <w:sz w:val="22"/>
          <w:szCs w:val="22"/>
        </w:rPr>
        <w:t>). Duisburg: Theater Duisburg 2018 (Programmheft, Theatertreffen der 39. Duisburger Akzente „Nie wieder Krieg?“).</w:t>
      </w:r>
    </w:p>
    <w:p w14:paraId="4A53E076" w14:textId="3E825A9F" w:rsidR="00817F9D" w:rsidRPr="00DA16CE" w:rsidRDefault="00817F9D" w:rsidP="00DA16CE">
      <w:pPr>
        <w:jc w:val="both"/>
        <w:rPr>
          <w:rFonts w:ascii="Garamond" w:hAnsi="Garamond"/>
          <w:sz w:val="22"/>
          <w:szCs w:val="22"/>
        </w:rPr>
      </w:pPr>
    </w:p>
    <w:p w14:paraId="29DB5796" w14:textId="1C4E113F" w:rsidR="000C2FFD" w:rsidRPr="0021310E" w:rsidRDefault="000C2FFD" w:rsidP="00DA16CE">
      <w:pPr>
        <w:jc w:val="both"/>
        <w:rPr>
          <w:rFonts w:ascii="Garamond" w:hAnsi="Garamond"/>
          <w:b/>
          <w:sz w:val="22"/>
          <w:szCs w:val="22"/>
        </w:rPr>
      </w:pPr>
      <w:r w:rsidRPr="00DA16CE">
        <w:rPr>
          <w:rFonts w:ascii="Garamond" w:hAnsi="Garamond"/>
          <w:b/>
          <w:sz w:val="22"/>
          <w:szCs w:val="22"/>
        </w:rPr>
        <w:t>Theater Lübeck (H</w:t>
      </w:r>
      <w:r w:rsidR="00325F60" w:rsidRPr="00DA16CE">
        <w:rPr>
          <w:rFonts w:ascii="Garamond" w:hAnsi="Garamond"/>
          <w:b/>
          <w:sz w:val="22"/>
          <w:szCs w:val="22"/>
        </w:rPr>
        <w:t>g</w:t>
      </w:r>
      <w:r w:rsidRPr="00DA16CE">
        <w:rPr>
          <w:rFonts w:ascii="Garamond" w:hAnsi="Garamond"/>
          <w:b/>
          <w:sz w:val="22"/>
          <w:szCs w:val="22"/>
        </w:rPr>
        <w:t xml:space="preserve">.): </w:t>
      </w:r>
      <w:r w:rsidRPr="00DA16CE">
        <w:rPr>
          <w:rFonts w:ascii="Garamond" w:hAnsi="Garamond"/>
          <w:sz w:val="22"/>
          <w:szCs w:val="22"/>
        </w:rPr>
        <w:t xml:space="preserve">Heiner Müller: Quartett. </w:t>
      </w:r>
      <w:r w:rsidRPr="0021310E">
        <w:rPr>
          <w:rFonts w:ascii="Garamond" w:hAnsi="Garamond"/>
          <w:sz w:val="22"/>
          <w:szCs w:val="22"/>
        </w:rPr>
        <w:t>Lübeck: Theater Lübeck 2019 (Programmheft, Spielzeit 2018/2019).</w:t>
      </w:r>
    </w:p>
    <w:p w14:paraId="71422DD4" w14:textId="7E33F2B6" w:rsidR="000C2FFD" w:rsidRPr="0021310E" w:rsidRDefault="000C2FFD" w:rsidP="00DA16CE">
      <w:pPr>
        <w:jc w:val="both"/>
        <w:rPr>
          <w:rFonts w:ascii="Garamond" w:hAnsi="Garamond"/>
          <w:sz w:val="22"/>
          <w:szCs w:val="22"/>
        </w:rPr>
      </w:pPr>
    </w:p>
    <w:p w14:paraId="29F32BFA" w14:textId="65831BF4" w:rsidR="00820816" w:rsidRPr="00DA16CE" w:rsidRDefault="00820816" w:rsidP="00DA16CE">
      <w:pPr>
        <w:jc w:val="both"/>
        <w:rPr>
          <w:rFonts w:ascii="Garamond" w:hAnsi="Garamond"/>
          <w:sz w:val="22"/>
          <w:szCs w:val="22"/>
        </w:rPr>
      </w:pPr>
      <w:r w:rsidRPr="00DA16CE">
        <w:rPr>
          <w:rFonts w:ascii="Garamond" w:hAnsi="Garamond"/>
          <w:b/>
          <w:sz w:val="22"/>
          <w:szCs w:val="22"/>
          <w:lang w:val="fr-FR"/>
        </w:rPr>
        <w:lastRenderedPageBreak/>
        <w:t xml:space="preserve">Théâtre Saint Gervais: </w:t>
      </w:r>
      <w:r w:rsidRPr="00DA16CE">
        <w:rPr>
          <w:rFonts w:ascii="Garamond" w:hAnsi="Garamond"/>
          <w:sz w:val="22"/>
          <w:szCs w:val="22"/>
          <w:lang w:val="fr-FR"/>
        </w:rPr>
        <w:t>Déconstruire jusqu</w:t>
      </w:r>
      <w:r w:rsidR="000D73EF" w:rsidRPr="00DA16CE">
        <w:rPr>
          <w:rFonts w:ascii="Garamond" w:hAnsi="Garamond"/>
          <w:sz w:val="22"/>
          <w:szCs w:val="22"/>
          <w:lang w:val="fr-FR"/>
        </w:rPr>
        <w:t>’</w:t>
      </w:r>
      <w:r w:rsidRPr="00DA16CE">
        <w:rPr>
          <w:rFonts w:ascii="Garamond" w:hAnsi="Garamond"/>
          <w:sz w:val="22"/>
          <w:szCs w:val="22"/>
          <w:lang w:val="fr-FR"/>
        </w:rPr>
        <w:t>à la mort.</w:t>
      </w:r>
      <w:r w:rsidRPr="00DA16CE">
        <w:rPr>
          <w:rFonts w:ascii="Garamond" w:hAnsi="Garamond"/>
          <w:b/>
          <w:sz w:val="22"/>
          <w:szCs w:val="22"/>
          <w:lang w:val="fr-FR"/>
        </w:rPr>
        <w:t xml:space="preserve"> </w:t>
      </w:r>
      <w:r w:rsidRPr="00DA16CE">
        <w:rPr>
          <w:rFonts w:ascii="Garamond" w:hAnsi="Garamond"/>
          <w:sz w:val="22"/>
          <w:szCs w:val="22"/>
        </w:rPr>
        <w:t>Quartett, Heiner Müller. Maya Bösch [Regie]. Communiqué de Presse. Genf: Théâtre Saint Gervais, Janvier 2024.</w:t>
      </w:r>
      <w:r w:rsidR="002C2FF4" w:rsidRPr="00DA16CE">
        <w:rPr>
          <w:rFonts w:ascii="Garamond" w:hAnsi="Garamond"/>
          <w:sz w:val="22"/>
          <w:szCs w:val="22"/>
        </w:rPr>
        <w:t xml:space="preserve"> [http://www.ciesturmfrei.ch/creations/quartett.html</w:t>
      </w:r>
      <w:r w:rsidR="00386D94" w:rsidRPr="00DA16CE">
        <w:rPr>
          <w:rFonts w:ascii="Garamond" w:hAnsi="Garamond"/>
          <w:sz w:val="22"/>
          <w:szCs w:val="22"/>
        </w:rPr>
        <w:t>]</w:t>
      </w:r>
      <w:r w:rsidR="002C2FF4" w:rsidRPr="00DA16CE">
        <w:rPr>
          <w:rFonts w:ascii="Garamond" w:hAnsi="Garamond"/>
          <w:sz w:val="22"/>
          <w:szCs w:val="22"/>
        </w:rPr>
        <w:t xml:space="preserve"> </w:t>
      </w:r>
      <w:r w:rsidR="00386D94" w:rsidRPr="00DA16CE">
        <w:rPr>
          <w:rFonts w:ascii="Garamond" w:hAnsi="Garamond"/>
          <w:sz w:val="22"/>
          <w:szCs w:val="22"/>
        </w:rPr>
        <w:t>[</w:t>
      </w:r>
      <w:r w:rsidR="002C2FF4" w:rsidRPr="00DA16CE">
        <w:rPr>
          <w:rFonts w:ascii="Garamond" w:hAnsi="Garamond"/>
          <w:sz w:val="22"/>
          <w:szCs w:val="22"/>
        </w:rPr>
        <w:t>Zugriff zuletzt am 16.1.2024]</w:t>
      </w:r>
    </w:p>
    <w:p w14:paraId="11607B7A" w14:textId="2272BDE7" w:rsidR="00820816" w:rsidRPr="00DA16CE" w:rsidRDefault="00820816" w:rsidP="00DA16CE">
      <w:pPr>
        <w:jc w:val="both"/>
        <w:rPr>
          <w:rFonts w:ascii="Garamond" w:hAnsi="Garamond"/>
          <w:sz w:val="22"/>
          <w:szCs w:val="22"/>
        </w:rPr>
      </w:pPr>
    </w:p>
    <w:p w14:paraId="47A0079F" w14:textId="4DC7D54B" w:rsidR="002C2FF4" w:rsidRPr="00DA16CE" w:rsidRDefault="00820816" w:rsidP="00DA16CE">
      <w:pPr>
        <w:jc w:val="both"/>
        <w:rPr>
          <w:rFonts w:ascii="Garamond" w:hAnsi="Garamond"/>
          <w:sz w:val="22"/>
          <w:szCs w:val="22"/>
        </w:rPr>
      </w:pPr>
      <w:r w:rsidRPr="00DA16CE">
        <w:rPr>
          <w:rFonts w:ascii="Garamond" w:hAnsi="Garamond"/>
          <w:b/>
          <w:sz w:val="22"/>
          <w:szCs w:val="22"/>
        </w:rPr>
        <w:t xml:space="preserve">Ders.: </w:t>
      </w:r>
      <w:r w:rsidR="002C2FF4" w:rsidRPr="00DA16CE">
        <w:rPr>
          <w:rFonts w:ascii="Garamond" w:hAnsi="Garamond"/>
          <w:sz w:val="22"/>
          <w:szCs w:val="22"/>
        </w:rPr>
        <w:t>11.-</w:t>
      </w:r>
      <w:r w:rsidR="00C970E2" w:rsidRPr="00DA16CE">
        <w:rPr>
          <w:rFonts w:ascii="Garamond" w:hAnsi="Garamond"/>
          <w:sz w:val="22"/>
          <w:szCs w:val="22"/>
        </w:rPr>
        <w:t>21.1.24. „Quartett“,</w:t>
      </w:r>
      <w:r w:rsidR="002C2FF4" w:rsidRPr="00DA16CE">
        <w:rPr>
          <w:rFonts w:ascii="Garamond" w:hAnsi="Garamond"/>
          <w:sz w:val="22"/>
          <w:szCs w:val="22"/>
        </w:rPr>
        <w:t xml:space="preserve"> Heiner Müller. </w:t>
      </w:r>
      <w:r w:rsidR="002C2FF4" w:rsidRPr="00D07746">
        <w:rPr>
          <w:rFonts w:ascii="Garamond" w:hAnsi="Garamond"/>
          <w:sz w:val="22"/>
          <w:szCs w:val="22"/>
          <w:lang w:val="fr-FR"/>
        </w:rPr>
        <w:t xml:space="preserve">Maya Bösch [Regie]. Feuille de salle. </w:t>
      </w:r>
      <w:r w:rsidR="002C2FF4" w:rsidRPr="00DA16CE">
        <w:rPr>
          <w:rFonts w:ascii="Garamond" w:hAnsi="Garamond"/>
          <w:sz w:val="22"/>
          <w:szCs w:val="22"/>
        </w:rPr>
        <w:t xml:space="preserve">Genf: Théâtre Saint Gervais. [http://www.ciesturmfrei.ch/creations/quartett.html </w:t>
      </w:r>
      <w:r w:rsidR="00C970E2" w:rsidRPr="00DA16CE">
        <w:rPr>
          <w:rFonts w:ascii="Garamond" w:hAnsi="Garamond"/>
          <w:sz w:val="22"/>
          <w:szCs w:val="22"/>
        </w:rPr>
        <w:t>]</w:t>
      </w:r>
      <w:r w:rsidR="002C2FF4" w:rsidRPr="00DA16CE">
        <w:rPr>
          <w:rFonts w:ascii="Garamond" w:hAnsi="Garamond"/>
          <w:sz w:val="22"/>
          <w:szCs w:val="22"/>
        </w:rPr>
        <w:t xml:space="preserve"> [Zugriff zuletzt am 16.1.2024]</w:t>
      </w:r>
    </w:p>
    <w:p w14:paraId="064E8893" w14:textId="45B5227A" w:rsidR="00C970E2" w:rsidRPr="00DA16CE" w:rsidRDefault="00C970E2" w:rsidP="00DA16CE">
      <w:pPr>
        <w:jc w:val="both"/>
        <w:rPr>
          <w:rFonts w:ascii="Garamond" w:hAnsi="Garamond"/>
          <w:sz w:val="22"/>
          <w:szCs w:val="22"/>
        </w:rPr>
      </w:pPr>
    </w:p>
    <w:p w14:paraId="50F86D06" w14:textId="4B0B84D5" w:rsidR="00DE01E4" w:rsidRPr="00DA16CE" w:rsidRDefault="0098455F" w:rsidP="00DA16CE">
      <w:pPr>
        <w:jc w:val="both"/>
        <w:rPr>
          <w:rFonts w:ascii="Garamond" w:hAnsi="Garamond"/>
          <w:sz w:val="22"/>
          <w:szCs w:val="22"/>
        </w:rPr>
      </w:pPr>
      <w:r w:rsidRPr="00DA16CE">
        <w:rPr>
          <w:rFonts w:ascii="Garamond" w:hAnsi="Garamond"/>
          <w:b/>
          <w:sz w:val="22"/>
          <w:szCs w:val="22"/>
        </w:rPr>
        <w:t>Tinius, Jonas: E</w:t>
      </w:r>
      <w:r w:rsidRPr="00DA16CE">
        <w:rPr>
          <w:rFonts w:ascii="Garamond" w:hAnsi="Garamond"/>
          <w:sz w:val="22"/>
          <w:szCs w:val="22"/>
        </w:rPr>
        <w:t xml:space="preserve">in gemeinsames Denken zwischen und jenseits von Anthropologie und </w:t>
      </w:r>
      <w:r w:rsidR="005309D8" w:rsidRPr="00DA16CE">
        <w:rPr>
          <w:rFonts w:ascii="Garamond" w:hAnsi="Garamond"/>
          <w:sz w:val="22"/>
          <w:szCs w:val="22"/>
        </w:rPr>
        <w:t>Theater</w:t>
      </w:r>
      <w:r w:rsidRPr="00DA16CE">
        <w:rPr>
          <w:rFonts w:ascii="Garamond" w:hAnsi="Garamond"/>
          <w:sz w:val="22"/>
          <w:szCs w:val="22"/>
        </w:rPr>
        <w:t>. In: Alexander Wewerka/Jonas Tinius (Hg.): Der fremde Blick. Roberto Cuilli und das Theater an der Ruhr. Gespräche, Texte, Fotos, Material</w:t>
      </w:r>
      <w:r w:rsidR="005B659B">
        <w:rPr>
          <w:rFonts w:ascii="Garamond" w:hAnsi="Garamond"/>
          <w:sz w:val="22"/>
          <w:szCs w:val="22"/>
        </w:rPr>
        <w:t>,</w:t>
      </w:r>
      <w:r w:rsidRPr="00DA16CE">
        <w:rPr>
          <w:rFonts w:ascii="Garamond" w:hAnsi="Garamond"/>
          <w:sz w:val="22"/>
          <w:szCs w:val="22"/>
        </w:rPr>
        <w:t xml:space="preserve"> Bd. </w:t>
      </w:r>
      <w:r w:rsidR="00DA6513" w:rsidRPr="00DA16CE">
        <w:rPr>
          <w:rFonts w:ascii="Garamond" w:hAnsi="Garamond"/>
          <w:sz w:val="22"/>
          <w:szCs w:val="22"/>
        </w:rPr>
        <w:t>1</w:t>
      </w:r>
      <w:r w:rsidRPr="00DA16CE">
        <w:rPr>
          <w:rFonts w:ascii="Garamond" w:hAnsi="Garamond"/>
          <w:sz w:val="22"/>
          <w:szCs w:val="22"/>
        </w:rPr>
        <w:t>. Berlin: Alexander 2020, S. 185–265. [Gespräch am 5.6.2017 im Theater. 2. Teil „Leere Bühne, Vergangenheit, Leben, S. 251]</w:t>
      </w:r>
    </w:p>
    <w:p w14:paraId="309EBD35" w14:textId="77777777" w:rsidR="00DE01E4" w:rsidRPr="00DA16CE" w:rsidRDefault="00DE01E4" w:rsidP="00DA16CE">
      <w:pPr>
        <w:jc w:val="both"/>
        <w:rPr>
          <w:rFonts w:ascii="Garamond" w:hAnsi="Garamond"/>
          <w:sz w:val="22"/>
          <w:szCs w:val="22"/>
        </w:rPr>
      </w:pPr>
    </w:p>
    <w:p w14:paraId="0ED6F346" w14:textId="7CEA60C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Tost, Steffen: </w:t>
      </w:r>
      <w:r w:rsidRPr="00DA16CE">
        <w:rPr>
          <w:rFonts w:ascii="Garamond" w:hAnsi="Garamond"/>
          <w:sz w:val="22"/>
          <w:szCs w:val="22"/>
        </w:rPr>
        <w:t>Der Kampf der Geschlechter. Roberto Ciulli hat Heiner Müller schon seit Jahrzehnten auf seiner Liste. Jetzt inszeniert er „Quartett“ und zeigt sich von der (sic!) Müllers Sprachkraft begeistert. Die Geschichte ist aus dem Kino bekannt. In: Westdeutsche Allgemeine Zeitung/Neue Ruhrzeitung vom 20.1.2018.</w:t>
      </w:r>
    </w:p>
    <w:p w14:paraId="673F8730" w14:textId="77777777" w:rsidR="00817F9D" w:rsidRPr="00DA16CE" w:rsidRDefault="00817F9D" w:rsidP="00DA16CE">
      <w:pPr>
        <w:jc w:val="both"/>
        <w:rPr>
          <w:rFonts w:ascii="Garamond" w:hAnsi="Garamond"/>
          <w:sz w:val="22"/>
          <w:szCs w:val="22"/>
        </w:rPr>
      </w:pPr>
    </w:p>
    <w:p w14:paraId="0B323693" w14:textId="468FB6D7" w:rsidR="00817F9D" w:rsidRPr="00DA16CE" w:rsidRDefault="009D45D0" w:rsidP="00DA16CE">
      <w:pPr>
        <w:jc w:val="both"/>
        <w:rPr>
          <w:rFonts w:ascii="Garamond" w:hAnsi="Garamond"/>
          <w:sz w:val="22"/>
          <w:szCs w:val="22"/>
        </w:rPr>
      </w:pPr>
      <w:r w:rsidRPr="00DA16CE">
        <w:rPr>
          <w:rFonts w:ascii="Garamond" w:hAnsi="Garamond"/>
          <w:b/>
          <w:sz w:val="22"/>
          <w:szCs w:val="22"/>
        </w:rPr>
        <w:t>Tragelehn, B.</w:t>
      </w:r>
      <w:r w:rsidR="002E2C15" w:rsidRPr="00DA16CE">
        <w:rPr>
          <w:rFonts w:ascii="Garamond" w:hAnsi="Garamond"/>
          <w:b/>
          <w:sz w:val="22"/>
          <w:szCs w:val="22"/>
        </w:rPr>
        <w:t> </w:t>
      </w:r>
      <w:r w:rsidRPr="00DA16CE">
        <w:rPr>
          <w:rFonts w:ascii="Garamond" w:hAnsi="Garamond"/>
          <w:b/>
          <w:sz w:val="22"/>
          <w:szCs w:val="22"/>
        </w:rPr>
        <w:t>K.:</w:t>
      </w:r>
      <w:r w:rsidRPr="00DA16CE">
        <w:rPr>
          <w:rFonts w:ascii="Garamond" w:hAnsi="Garamond"/>
          <w:sz w:val="22"/>
          <w:szCs w:val="22"/>
        </w:rPr>
        <w:t xml:space="preserve"> Quartett</w:t>
      </w:r>
    </w:p>
    <w:p w14:paraId="20645BBA" w14:textId="06808CD3" w:rsidR="00817F9D" w:rsidRPr="00DA16CE" w:rsidRDefault="009D45D0" w:rsidP="00DA16CE">
      <w:pPr>
        <w:tabs>
          <w:tab w:val="left" w:pos="426"/>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r>
      <w:r w:rsidR="003427AD" w:rsidRPr="00DA16CE">
        <w:rPr>
          <w:rFonts w:ascii="Garamond" w:hAnsi="Garamond"/>
          <w:sz w:val="22"/>
          <w:szCs w:val="22"/>
        </w:rPr>
        <w:t xml:space="preserve">B. K. T.: </w:t>
      </w:r>
      <w:r w:rsidRPr="00DA16CE">
        <w:rPr>
          <w:rFonts w:ascii="Garamond" w:hAnsi="Garamond"/>
          <w:sz w:val="22"/>
          <w:szCs w:val="22"/>
        </w:rPr>
        <w:t>Chorfantasie. Berlin: Vorwerk 8 2015, S.</w:t>
      </w:r>
      <w:r w:rsidR="008C46AA" w:rsidRPr="00DA16CE">
        <w:rPr>
          <w:rFonts w:ascii="Garamond" w:hAnsi="Garamond"/>
          <w:sz w:val="22"/>
          <w:szCs w:val="22"/>
        </w:rPr>
        <w:t> </w:t>
      </w:r>
      <w:r w:rsidRPr="00DA16CE">
        <w:rPr>
          <w:rFonts w:ascii="Garamond" w:hAnsi="Garamond"/>
          <w:sz w:val="22"/>
          <w:szCs w:val="22"/>
        </w:rPr>
        <w:t>40.</w:t>
      </w:r>
    </w:p>
    <w:p w14:paraId="0E4C5D76" w14:textId="09429DDF" w:rsidR="00AA6E58" w:rsidRPr="00DA16CE" w:rsidRDefault="009D45D0" w:rsidP="00DA16CE">
      <w:pPr>
        <w:numPr>
          <w:ilvl w:val="0"/>
          <w:numId w:val="3"/>
        </w:numPr>
        <w:ind w:left="705" w:hanging="283"/>
        <w:jc w:val="both"/>
        <w:rPr>
          <w:rFonts w:ascii="Garamond" w:hAnsi="Garamond"/>
          <w:sz w:val="22"/>
          <w:szCs w:val="22"/>
        </w:rPr>
      </w:pPr>
      <w:r w:rsidRPr="00DA16CE">
        <w:rPr>
          <w:rFonts w:ascii="Garamond" w:hAnsi="Garamond"/>
          <w:sz w:val="22"/>
          <w:szCs w:val="22"/>
        </w:rPr>
        <w:t>B.</w:t>
      </w:r>
      <w:r w:rsidR="002E2C15" w:rsidRPr="00DA16CE">
        <w:rPr>
          <w:rFonts w:ascii="Garamond" w:hAnsi="Garamond"/>
          <w:sz w:val="22"/>
          <w:szCs w:val="22"/>
        </w:rPr>
        <w:t> </w:t>
      </w:r>
      <w:r w:rsidRPr="00DA16CE">
        <w:rPr>
          <w:rFonts w:ascii="Garamond" w:hAnsi="Garamond"/>
          <w:sz w:val="22"/>
          <w:szCs w:val="22"/>
        </w:rPr>
        <w:t>K. T</w:t>
      </w:r>
      <w:r w:rsidR="00A07BC2" w:rsidRPr="00DA16CE">
        <w:rPr>
          <w:rFonts w:ascii="Garamond" w:hAnsi="Garamond"/>
          <w:sz w:val="22"/>
          <w:szCs w:val="22"/>
        </w:rPr>
        <w:t>.</w:t>
      </w:r>
      <w:r w:rsidR="006409EA" w:rsidRPr="00DA16CE">
        <w:rPr>
          <w:rFonts w:ascii="Garamond" w:hAnsi="Garamond"/>
          <w:sz w:val="22"/>
          <w:szCs w:val="22"/>
        </w:rPr>
        <w:t>:</w:t>
      </w:r>
      <w:r w:rsidRPr="00DA16CE">
        <w:rPr>
          <w:rFonts w:ascii="Garamond" w:hAnsi="Garamond"/>
          <w:sz w:val="22"/>
          <w:szCs w:val="22"/>
        </w:rPr>
        <w:t xml:space="preserve"> 13X Heiner Müller. Hg. von Carsten und Gerhard Ahrens in Zusammenarbeit</w:t>
      </w:r>
      <w:r w:rsidR="00751058" w:rsidRPr="00DA16CE">
        <w:rPr>
          <w:rFonts w:ascii="Garamond" w:hAnsi="Garamond"/>
          <w:sz w:val="22"/>
          <w:szCs w:val="22"/>
        </w:rPr>
        <w:t xml:space="preserve"> </w:t>
      </w:r>
      <w:r w:rsidRPr="00DA16CE">
        <w:rPr>
          <w:rFonts w:ascii="Garamond" w:hAnsi="Garamond"/>
          <w:sz w:val="22"/>
          <w:szCs w:val="22"/>
        </w:rPr>
        <w:t>mit der Akademie der Künste, Berlin, Berlin: Theater der Zeit 2016, S.</w:t>
      </w:r>
      <w:r w:rsidR="00F22422" w:rsidRPr="00DA16CE">
        <w:rPr>
          <w:rFonts w:ascii="Garamond" w:hAnsi="Garamond"/>
          <w:sz w:val="22"/>
          <w:szCs w:val="22"/>
        </w:rPr>
        <w:t> </w:t>
      </w:r>
      <w:r w:rsidRPr="00DA16CE">
        <w:rPr>
          <w:rFonts w:ascii="Garamond" w:hAnsi="Garamond"/>
          <w:sz w:val="22"/>
          <w:szCs w:val="22"/>
        </w:rPr>
        <w:t>70. [Unter dem Titel „Im Rückblick“]</w:t>
      </w:r>
    </w:p>
    <w:p w14:paraId="2859A7B4" w14:textId="205CD3DE" w:rsidR="00817F9D" w:rsidRPr="00DA16CE" w:rsidRDefault="00817F9D" w:rsidP="00DA16CE">
      <w:pPr>
        <w:jc w:val="both"/>
        <w:rPr>
          <w:rFonts w:ascii="Garamond" w:hAnsi="Garamond"/>
          <w:b/>
          <w:sz w:val="22"/>
          <w:szCs w:val="22"/>
        </w:rPr>
      </w:pPr>
    </w:p>
    <w:p w14:paraId="40027334" w14:textId="1615B077" w:rsidR="00B044D3" w:rsidRPr="00DA16CE" w:rsidRDefault="00FD190A" w:rsidP="00DA16CE">
      <w:pPr>
        <w:jc w:val="both"/>
        <w:rPr>
          <w:rFonts w:ascii="Garamond" w:hAnsi="Garamond"/>
          <w:sz w:val="22"/>
          <w:szCs w:val="22"/>
        </w:rPr>
      </w:pPr>
      <w:r w:rsidRPr="00DA16CE">
        <w:rPr>
          <w:rFonts w:ascii="Garamond" w:hAnsi="Garamond"/>
          <w:b/>
          <w:sz w:val="22"/>
          <w:szCs w:val="22"/>
        </w:rPr>
        <w:t xml:space="preserve">Triebold, Henning: </w:t>
      </w:r>
      <w:r w:rsidR="00B044D3" w:rsidRPr="00DA16CE">
        <w:rPr>
          <w:rFonts w:ascii="Garamond" w:hAnsi="Garamond"/>
          <w:sz w:val="22"/>
          <w:szCs w:val="22"/>
        </w:rPr>
        <w:t xml:space="preserve">Schlacht ohne Krieg. Heiner Müllers </w:t>
      </w:r>
      <w:r w:rsidR="008444D4" w:rsidRPr="00DA16CE">
        <w:rPr>
          <w:rFonts w:ascii="Garamond" w:hAnsi="Garamond"/>
          <w:sz w:val="22"/>
          <w:szCs w:val="22"/>
        </w:rPr>
        <w:t>W</w:t>
      </w:r>
      <w:r w:rsidR="00B044D3" w:rsidRPr="00DA16CE">
        <w:rPr>
          <w:rFonts w:ascii="Garamond" w:hAnsi="Garamond"/>
          <w:sz w:val="22"/>
          <w:szCs w:val="22"/>
        </w:rPr>
        <w:t>itwe debütiert als Regisseurin am Tübinger Landestheater mit „Quartett. In: Schwäbisches Tagblatt vom 14.2.2022.</w:t>
      </w:r>
    </w:p>
    <w:p w14:paraId="4A1A80AD" w14:textId="77777777" w:rsidR="00B044D3" w:rsidRPr="00DA16CE" w:rsidRDefault="00B044D3" w:rsidP="00DA16CE">
      <w:pPr>
        <w:jc w:val="both"/>
        <w:rPr>
          <w:rFonts w:ascii="Garamond" w:hAnsi="Garamond"/>
          <w:b/>
          <w:sz w:val="22"/>
          <w:szCs w:val="22"/>
        </w:rPr>
      </w:pPr>
    </w:p>
    <w:p w14:paraId="2438A39F" w14:textId="4CA19A10" w:rsidR="00FD190A" w:rsidRPr="00DA16CE" w:rsidRDefault="00B044D3" w:rsidP="00DA16CE">
      <w:pPr>
        <w:jc w:val="both"/>
        <w:rPr>
          <w:rFonts w:ascii="Garamond" w:hAnsi="Garamond"/>
          <w:sz w:val="22"/>
          <w:szCs w:val="22"/>
        </w:rPr>
      </w:pPr>
      <w:r w:rsidRPr="00DA16CE">
        <w:rPr>
          <w:rFonts w:ascii="Garamond" w:hAnsi="Garamond"/>
          <w:b/>
          <w:sz w:val="22"/>
          <w:szCs w:val="22"/>
        </w:rPr>
        <w:t xml:space="preserve">Ders.: </w:t>
      </w:r>
      <w:r w:rsidR="00FD190A" w:rsidRPr="00DA16CE">
        <w:rPr>
          <w:rFonts w:ascii="Garamond" w:hAnsi="Garamond"/>
          <w:sz w:val="22"/>
          <w:szCs w:val="22"/>
        </w:rPr>
        <w:t>Herzchen in der Mördergrube. In: Schwäbisches Tagblatt vom 15.2.2022.</w:t>
      </w:r>
    </w:p>
    <w:p w14:paraId="02C93DE0" w14:textId="77777777" w:rsidR="00FD190A" w:rsidRPr="00DA16CE" w:rsidRDefault="00FD190A" w:rsidP="00DA16CE">
      <w:pPr>
        <w:jc w:val="both"/>
        <w:rPr>
          <w:rFonts w:ascii="Garamond" w:hAnsi="Garamond"/>
          <w:b/>
          <w:sz w:val="22"/>
          <w:szCs w:val="22"/>
        </w:rPr>
      </w:pPr>
    </w:p>
    <w:p w14:paraId="6DF7E5F5" w14:textId="066BFE29" w:rsidR="00AA6E58" w:rsidRPr="00DA16CE" w:rsidRDefault="00AA6E58" w:rsidP="00DA16CE">
      <w:pPr>
        <w:jc w:val="both"/>
        <w:rPr>
          <w:rFonts w:ascii="Garamond" w:hAnsi="Garamond"/>
          <w:sz w:val="22"/>
          <w:szCs w:val="22"/>
        </w:rPr>
      </w:pPr>
      <w:r w:rsidRPr="00DA16CE">
        <w:rPr>
          <w:rFonts w:ascii="Garamond" w:hAnsi="Garamond"/>
          <w:b/>
          <w:sz w:val="22"/>
          <w:szCs w:val="22"/>
        </w:rPr>
        <w:t xml:space="preserve">Vedder, Ulrike: </w:t>
      </w:r>
      <w:r w:rsidRPr="00DA16CE">
        <w:rPr>
          <w:rFonts w:ascii="Garamond" w:hAnsi="Garamond"/>
          <w:sz w:val="22"/>
          <w:szCs w:val="22"/>
        </w:rPr>
        <w:t>Geschic</w:t>
      </w:r>
      <w:r w:rsidR="00E27B11" w:rsidRPr="00DA16CE">
        <w:rPr>
          <w:rFonts w:ascii="Garamond" w:hAnsi="Garamond"/>
          <w:sz w:val="22"/>
          <w:szCs w:val="22"/>
        </w:rPr>
        <w:t>kte Liebe. Zur Mediengeschichte</w:t>
      </w:r>
      <w:r w:rsidRPr="00DA16CE">
        <w:rPr>
          <w:rFonts w:ascii="Garamond" w:hAnsi="Garamond"/>
          <w:sz w:val="22"/>
          <w:szCs w:val="22"/>
        </w:rPr>
        <w:t xml:space="preserve"> des Liebesdiskurses im Briefroman „</w:t>
      </w:r>
      <w:proofErr w:type="spellStart"/>
      <w:r w:rsidRPr="00DA16CE">
        <w:rPr>
          <w:rFonts w:ascii="Garamond" w:hAnsi="Garamond"/>
          <w:sz w:val="22"/>
          <w:szCs w:val="22"/>
        </w:rPr>
        <w:t>Les</w:t>
      </w:r>
      <w:proofErr w:type="spellEnd"/>
      <w:r w:rsidRPr="00DA16CE">
        <w:rPr>
          <w:rFonts w:ascii="Garamond" w:hAnsi="Garamond"/>
          <w:sz w:val="22"/>
          <w:szCs w:val="22"/>
        </w:rPr>
        <w:t xml:space="preserve"> Liaisons dangereuses“ und in der Gegenwartsliteratur. Köln u.a.: Böhlau 2002 (= Literatur – Kultur – Geschlecht. Studien zur Literatur- und Kulturgeschichte</w:t>
      </w:r>
      <w:r w:rsidR="005B659B">
        <w:rPr>
          <w:rFonts w:ascii="Garamond" w:hAnsi="Garamond"/>
          <w:sz w:val="22"/>
          <w:szCs w:val="22"/>
        </w:rPr>
        <w:t>,</w:t>
      </w:r>
      <w:r w:rsidRPr="00DA16CE">
        <w:rPr>
          <w:rFonts w:ascii="Garamond" w:hAnsi="Garamond"/>
          <w:sz w:val="22"/>
          <w:szCs w:val="22"/>
        </w:rPr>
        <w:t xml:space="preserve"> Bd. 24). [Besonders Kap. B 4.2, S. 227–245]</w:t>
      </w:r>
    </w:p>
    <w:p w14:paraId="56510902" w14:textId="77777777" w:rsidR="00AA6E58" w:rsidRPr="00DA16CE" w:rsidRDefault="00AA6E58" w:rsidP="00DA16CE">
      <w:pPr>
        <w:jc w:val="both"/>
        <w:rPr>
          <w:rFonts w:ascii="Garamond" w:hAnsi="Garamond"/>
          <w:b/>
          <w:sz w:val="22"/>
          <w:szCs w:val="22"/>
        </w:rPr>
      </w:pPr>
    </w:p>
    <w:p w14:paraId="69FBBC6F" w14:textId="1A4C8320" w:rsidR="00752331" w:rsidRPr="00DA16CE" w:rsidRDefault="00752331" w:rsidP="00DA16CE">
      <w:pPr>
        <w:jc w:val="both"/>
        <w:rPr>
          <w:rFonts w:ascii="Garamond" w:hAnsi="Garamond"/>
          <w:sz w:val="22"/>
          <w:szCs w:val="22"/>
        </w:rPr>
      </w:pPr>
      <w:r w:rsidRPr="00DA16CE">
        <w:rPr>
          <w:rFonts w:ascii="Garamond" w:hAnsi="Garamond"/>
          <w:b/>
          <w:sz w:val="22"/>
          <w:szCs w:val="22"/>
        </w:rPr>
        <w:t xml:space="preserve">Voß, Arndt: </w:t>
      </w:r>
      <w:r w:rsidRPr="00DA16CE">
        <w:rPr>
          <w:rFonts w:ascii="Garamond" w:hAnsi="Garamond"/>
          <w:sz w:val="22"/>
          <w:szCs w:val="22"/>
        </w:rPr>
        <w:t>Die Treue als wildeste aller Ausschwei</w:t>
      </w:r>
      <w:r w:rsidR="004C0FBD" w:rsidRPr="00DA16CE">
        <w:rPr>
          <w:rFonts w:ascii="Garamond" w:hAnsi="Garamond"/>
          <w:sz w:val="22"/>
          <w:szCs w:val="22"/>
        </w:rPr>
        <w:t>f</w:t>
      </w:r>
      <w:r w:rsidRPr="00DA16CE">
        <w:rPr>
          <w:rFonts w:ascii="Garamond" w:hAnsi="Garamond"/>
          <w:sz w:val="22"/>
          <w:szCs w:val="22"/>
        </w:rPr>
        <w:t>ungen. Heiner Müllers „Quartett“ im The</w:t>
      </w:r>
      <w:r w:rsidR="004C0FBD" w:rsidRPr="00DA16CE">
        <w:rPr>
          <w:rFonts w:ascii="Garamond" w:hAnsi="Garamond"/>
          <w:sz w:val="22"/>
          <w:szCs w:val="22"/>
        </w:rPr>
        <w:t>a</w:t>
      </w:r>
      <w:r w:rsidRPr="00DA16CE">
        <w:rPr>
          <w:rFonts w:ascii="Garamond" w:hAnsi="Garamond"/>
          <w:sz w:val="22"/>
          <w:szCs w:val="22"/>
        </w:rPr>
        <w:t>ter Lübeck. In: unser Lübeck vom 6.6.2019.</w:t>
      </w:r>
    </w:p>
    <w:p w14:paraId="58F55CA1" w14:textId="77777777" w:rsidR="00752331" w:rsidRPr="00DA16CE" w:rsidRDefault="00752331" w:rsidP="00DA16CE">
      <w:pPr>
        <w:jc w:val="both"/>
        <w:rPr>
          <w:rFonts w:ascii="Garamond" w:hAnsi="Garamond"/>
          <w:b/>
          <w:sz w:val="22"/>
          <w:szCs w:val="22"/>
        </w:rPr>
      </w:pPr>
    </w:p>
    <w:p w14:paraId="02DAD54E" w14:textId="6BFDFC94" w:rsidR="0067510B" w:rsidRPr="00DA16CE" w:rsidRDefault="0067510B" w:rsidP="00DA16CE">
      <w:pPr>
        <w:jc w:val="both"/>
        <w:rPr>
          <w:rFonts w:ascii="Garamond" w:hAnsi="Garamond"/>
          <w:sz w:val="22"/>
          <w:szCs w:val="22"/>
        </w:rPr>
      </w:pPr>
      <w:r w:rsidRPr="00DA16CE">
        <w:rPr>
          <w:rFonts w:ascii="Garamond" w:hAnsi="Garamond"/>
          <w:b/>
          <w:sz w:val="22"/>
          <w:szCs w:val="22"/>
        </w:rPr>
        <w:t xml:space="preserve">Wegner, Sabine: </w:t>
      </w:r>
      <w:r w:rsidRPr="00DA16CE">
        <w:rPr>
          <w:rFonts w:ascii="Garamond" w:hAnsi="Garamond"/>
          <w:sz w:val="22"/>
          <w:szCs w:val="22"/>
        </w:rPr>
        <w:t>„Nach hundert Jahren fällt die Konvention weg“. Regisseurin Sabine Wegner im Gespräch mit Chefdramaturg Gerhard Herfeldt. In: Gerhard-Hauptmann-Theater Görlitz-Zittau (Hg.): Quartett. Görlitz: Gerhard-Hauptmann-Theater Görlitz-Zittau 2018, S.</w:t>
      </w:r>
      <w:r w:rsidR="00F22422" w:rsidRPr="00DA16CE">
        <w:rPr>
          <w:rFonts w:ascii="Garamond" w:hAnsi="Garamond"/>
          <w:sz w:val="22"/>
          <w:szCs w:val="22"/>
        </w:rPr>
        <w:t> </w:t>
      </w:r>
      <w:r w:rsidRPr="00DA16CE">
        <w:rPr>
          <w:rFonts w:ascii="Garamond" w:hAnsi="Garamond"/>
          <w:sz w:val="22"/>
          <w:szCs w:val="22"/>
        </w:rPr>
        <w:t>11</w:t>
      </w:r>
      <w:r w:rsidR="002E2C15" w:rsidRPr="00DA16CE">
        <w:rPr>
          <w:rFonts w:ascii="Garamond" w:eastAsia="GaramondPremrPro-Smbd" w:hAnsi="Garamond"/>
          <w:sz w:val="22"/>
          <w:szCs w:val="22"/>
        </w:rPr>
        <w:t>–</w:t>
      </w:r>
      <w:r w:rsidRPr="00DA16CE">
        <w:rPr>
          <w:rFonts w:ascii="Garamond" w:hAnsi="Garamond"/>
          <w:sz w:val="22"/>
          <w:szCs w:val="22"/>
        </w:rPr>
        <w:t>14 (Programmheft, Spielzeit 2018/2019).</w:t>
      </w:r>
    </w:p>
    <w:p w14:paraId="09CFB421" w14:textId="4FF3326E" w:rsidR="00CF0EE5" w:rsidRPr="00DA16CE" w:rsidRDefault="00CF0EE5" w:rsidP="00DA16CE">
      <w:pPr>
        <w:jc w:val="both"/>
        <w:rPr>
          <w:rFonts w:ascii="Garamond" w:hAnsi="Garamond"/>
          <w:sz w:val="22"/>
          <w:szCs w:val="22"/>
        </w:rPr>
      </w:pPr>
    </w:p>
    <w:p w14:paraId="3FE282DF" w14:textId="21E18B87" w:rsidR="00CF0EE5" w:rsidRPr="00DA16CE" w:rsidRDefault="00CF0EE5" w:rsidP="00DA16CE">
      <w:pPr>
        <w:jc w:val="both"/>
        <w:rPr>
          <w:rFonts w:ascii="Garamond" w:hAnsi="Garamond"/>
          <w:sz w:val="22"/>
          <w:szCs w:val="22"/>
        </w:rPr>
      </w:pPr>
      <w:r w:rsidRPr="00DA16CE">
        <w:rPr>
          <w:rFonts w:ascii="Garamond" w:hAnsi="Garamond"/>
          <w:b/>
          <w:sz w:val="22"/>
          <w:szCs w:val="22"/>
          <w:lang w:val="fr-FR"/>
        </w:rPr>
        <w:t xml:space="preserve">Werth, Jürgen: </w:t>
      </w:r>
      <w:r w:rsidRPr="00DA16CE">
        <w:rPr>
          <w:rFonts w:ascii="Garamond" w:hAnsi="Garamond"/>
          <w:sz w:val="22"/>
          <w:szCs w:val="22"/>
          <w:lang w:val="fr-FR"/>
        </w:rPr>
        <w:t xml:space="preserve">(o.T). In: Silvie de Nussac: Nanterre Amandiers. Les Années Chéreau 1882-1990. </w:t>
      </w:r>
      <w:r w:rsidRPr="00DA16CE">
        <w:rPr>
          <w:rFonts w:ascii="Garamond" w:hAnsi="Garamond"/>
          <w:sz w:val="22"/>
          <w:szCs w:val="22"/>
        </w:rPr>
        <w:t>Paris: Le spectateur français 1990, S. 116. [Auszug aus einer Theaterkritik in Radio N</w:t>
      </w:r>
      <w:r w:rsidR="00EB5F8F" w:rsidRPr="00DA16CE">
        <w:rPr>
          <w:rFonts w:ascii="Garamond" w:hAnsi="Garamond"/>
          <w:sz w:val="22"/>
          <w:szCs w:val="22"/>
        </w:rPr>
        <w:t>orddeutscher Rundfunk</w:t>
      </w:r>
      <w:r w:rsidRPr="00DA16CE">
        <w:rPr>
          <w:rFonts w:ascii="Garamond" w:hAnsi="Garamond"/>
          <w:sz w:val="22"/>
          <w:szCs w:val="22"/>
        </w:rPr>
        <w:t xml:space="preserve"> III </w:t>
      </w:r>
      <w:r w:rsidR="003427AD" w:rsidRPr="00DA16CE">
        <w:rPr>
          <w:rFonts w:ascii="Garamond" w:hAnsi="Garamond"/>
          <w:sz w:val="22"/>
          <w:szCs w:val="22"/>
        </w:rPr>
        <w:t>am</w:t>
      </w:r>
      <w:r w:rsidRPr="00DA16CE">
        <w:rPr>
          <w:rFonts w:ascii="Garamond" w:hAnsi="Garamond"/>
          <w:sz w:val="22"/>
          <w:szCs w:val="22"/>
        </w:rPr>
        <w:t xml:space="preserve"> 29.4.1985]</w:t>
      </w:r>
    </w:p>
    <w:p w14:paraId="6B6EBDC1" w14:textId="1D72AE20" w:rsidR="0067510B" w:rsidRPr="00DA16CE" w:rsidRDefault="0067510B" w:rsidP="00DA16CE">
      <w:pPr>
        <w:jc w:val="both"/>
        <w:rPr>
          <w:rFonts w:ascii="Garamond" w:hAnsi="Garamond"/>
          <w:b/>
          <w:sz w:val="22"/>
          <w:szCs w:val="22"/>
        </w:rPr>
      </w:pPr>
    </w:p>
    <w:p w14:paraId="0F292DEF" w14:textId="3D0B2DBA" w:rsidR="00AC0492" w:rsidRPr="00DA16CE" w:rsidRDefault="00AC0492" w:rsidP="00DA16CE">
      <w:pPr>
        <w:tabs>
          <w:tab w:val="left" w:pos="2520"/>
          <w:tab w:val="left" w:pos="3060"/>
        </w:tabs>
        <w:jc w:val="both"/>
        <w:rPr>
          <w:rFonts w:ascii="Garamond" w:hAnsi="Garamond"/>
          <w:sz w:val="22"/>
          <w:szCs w:val="22"/>
        </w:rPr>
      </w:pPr>
      <w:r w:rsidRPr="00DA16CE">
        <w:rPr>
          <w:rFonts w:ascii="Garamond" w:hAnsi="Garamond"/>
          <w:b/>
          <w:sz w:val="22"/>
          <w:szCs w:val="22"/>
        </w:rPr>
        <w:t xml:space="preserve">Wieduwilt, Stefan/Dorothea </w:t>
      </w:r>
      <w:proofErr w:type="spellStart"/>
      <w:r w:rsidRPr="00DA16CE">
        <w:rPr>
          <w:rFonts w:ascii="Garamond" w:hAnsi="Garamond"/>
          <w:b/>
          <w:sz w:val="22"/>
          <w:szCs w:val="22"/>
        </w:rPr>
        <w:t>Alvensleben</w:t>
      </w:r>
      <w:proofErr w:type="spellEnd"/>
      <w:r w:rsidRPr="00DA16CE">
        <w:rPr>
          <w:rFonts w:ascii="Garamond" w:hAnsi="Garamond"/>
          <w:b/>
          <w:sz w:val="22"/>
          <w:szCs w:val="22"/>
        </w:rPr>
        <w:t xml:space="preserve">: </w:t>
      </w:r>
      <w:r w:rsidRPr="00DA16CE">
        <w:rPr>
          <w:rFonts w:ascii="Garamond" w:hAnsi="Garamond"/>
          <w:sz w:val="22"/>
          <w:szCs w:val="22"/>
        </w:rPr>
        <w:t>Heiner</w:t>
      </w:r>
      <w:r w:rsidR="000E0C6F" w:rsidRPr="00DA16CE">
        <w:rPr>
          <w:rFonts w:ascii="Garamond" w:hAnsi="Garamond"/>
          <w:sz w:val="22"/>
          <w:szCs w:val="22"/>
        </w:rPr>
        <w:t>-</w:t>
      </w:r>
      <w:r w:rsidRPr="00DA16CE">
        <w:rPr>
          <w:rFonts w:ascii="Garamond" w:hAnsi="Garamond"/>
          <w:sz w:val="22"/>
          <w:szCs w:val="22"/>
        </w:rPr>
        <w:t>Müller</w:t>
      </w:r>
      <w:r w:rsidR="000E0C6F" w:rsidRPr="00DA16CE">
        <w:rPr>
          <w:rFonts w:ascii="Garamond" w:hAnsi="Garamond"/>
          <w:sz w:val="22"/>
          <w:szCs w:val="22"/>
        </w:rPr>
        <w:t>-</w:t>
      </w:r>
      <w:r w:rsidRPr="00DA16CE">
        <w:rPr>
          <w:rFonts w:ascii="Garamond" w:hAnsi="Garamond"/>
          <w:sz w:val="22"/>
          <w:szCs w:val="22"/>
        </w:rPr>
        <w:t>Stücke auf griechisch und italienisch. In: Hamburger Morgenpost vom 3.7.1983. [Zu „Verkommenes Ufer“ und „Quartett“]</w:t>
      </w:r>
    </w:p>
    <w:p w14:paraId="538ED10C" w14:textId="596F59A7" w:rsidR="00AC0492" w:rsidRPr="00DA16CE" w:rsidRDefault="00AC0492" w:rsidP="00DA16CE">
      <w:pPr>
        <w:jc w:val="both"/>
        <w:rPr>
          <w:rFonts w:ascii="Garamond" w:hAnsi="Garamond"/>
          <w:b/>
          <w:sz w:val="22"/>
          <w:szCs w:val="22"/>
        </w:rPr>
      </w:pPr>
    </w:p>
    <w:p w14:paraId="432EFDEE" w14:textId="073FD64A" w:rsidR="00CE5572" w:rsidRPr="00DA16CE" w:rsidRDefault="00CE5572" w:rsidP="00DA16CE">
      <w:pPr>
        <w:jc w:val="both"/>
        <w:rPr>
          <w:rFonts w:ascii="Garamond" w:hAnsi="Garamond"/>
          <w:sz w:val="22"/>
          <w:szCs w:val="22"/>
        </w:rPr>
      </w:pPr>
      <w:r w:rsidRPr="00DA16CE">
        <w:rPr>
          <w:rFonts w:ascii="Garamond" w:hAnsi="Garamond"/>
          <w:b/>
          <w:sz w:val="22"/>
          <w:szCs w:val="22"/>
        </w:rPr>
        <w:t xml:space="preserve">Wiltberger, Thomas: </w:t>
      </w:r>
      <w:r w:rsidRPr="00DA16CE">
        <w:rPr>
          <w:rFonts w:ascii="Garamond" w:hAnsi="Garamond"/>
          <w:sz w:val="22"/>
          <w:szCs w:val="22"/>
        </w:rPr>
        <w:t xml:space="preserve">Jede Beziehung völlig zerstört. „Quartett von Heiner Müller hatte in Bochum Premiere. In: Ruhr-Nachrichten vom </w:t>
      </w:r>
      <w:r w:rsidR="000E0C6F" w:rsidRPr="00DA16CE">
        <w:rPr>
          <w:rFonts w:ascii="Garamond" w:hAnsi="Garamond"/>
          <w:sz w:val="22"/>
          <w:szCs w:val="22"/>
        </w:rPr>
        <w:t>11.4.1982.</w:t>
      </w:r>
    </w:p>
    <w:p w14:paraId="55B28477" w14:textId="77777777" w:rsidR="00CE5572" w:rsidRPr="00DA16CE" w:rsidRDefault="00CE5572" w:rsidP="00DA16CE">
      <w:pPr>
        <w:jc w:val="both"/>
        <w:rPr>
          <w:rFonts w:ascii="Garamond" w:hAnsi="Garamond"/>
          <w:b/>
          <w:sz w:val="22"/>
          <w:szCs w:val="22"/>
        </w:rPr>
      </w:pPr>
    </w:p>
    <w:p w14:paraId="1C0B0B1D" w14:textId="62C60E03" w:rsidR="00384577" w:rsidRPr="00DA16CE" w:rsidRDefault="00384577" w:rsidP="00DA16CE">
      <w:pPr>
        <w:jc w:val="both"/>
        <w:rPr>
          <w:rFonts w:ascii="Garamond" w:hAnsi="Garamond"/>
          <w:sz w:val="22"/>
          <w:szCs w:val="22"/>
        </w:rPr>
      </w:pPr>
      <w:r w:rsidRPr="00DA16CE">
        <w:rPr>
          <w:rFonts w:ascii="Garamond" w:hAnsi="Garamond"/>
          <w:b/>
          <w:sz w:val="22"/>
          <w:szCs w:val="22"/>
        </w:rPr>
        <w:t xml:space="preserve">Wohlgemuth, Johann: </w:t>
      </w:r>
      <w:r w:rsidR="00AD2861" w:rsidRPr="00DA16CE">
        <w:rPr>
          <w:rFonts w:ascii="Garamond" w:hAnsi="Garamond"/>
          <w:sz w:val="22"/>
          <w:szCs w:val="22"/>
        </w:rPr>
        <w:t xml:space="preserve">Sinnlose Pausen zerdehnten das Drama. „Quartett“ von Heiner Müller nach de </w:t>
      </w:r>
      <w:proofErr w:type="spellStart"/>
      <w:r w:rsidR="00AD2861" w:rsidRPr="00DA16CE">
        <w:rPr>
          <w:rFonts w:ascii="Garamond" w:hAnsi="Garamond"/>
          <w:sz w:val="22"/>
          <w:szCs w:val="22"/>
        </w:rPr>
        <w:t>Laclos</w:t>
      </w:r>
      <w:proofErr w:type="spellEnd"/>
      <w:r w:rsidR="00AD2861" w:rsidRPr="00DA16CE">
        <w:rPr>
          <w:rFonts w:ascii="Garamond" w:hAnsi="Garamond"/>
          <w:sz w:val="22"/>
          <w:szCs w:val="22"/>
        </w:rPr>
        <w:t xml:space="preserve"> in Bochum uraufgeführt. In: Westfälische Rundschau vom 11.4.1982.</w:t>
      </w:r>
    </w:p>
    <w:p w14:paraId="1223EEEA" w14:textId="77777777" w:rsidR="00384577" w:rsidRPr="00DA16CE" w:rsidRDefault="00384577" w:rsidP="00DA16CE">
      <w:pPr>
        <w:jc w:val="both"/>
        <w:rPr>
          <w:rFonts w:ascii="Garamond" w:hAnsi="Garamond"/>
          <w:b/>
          <w:sz w:val="22"/>
          <w:szCs w:val="22"/>
        </w:rPr>
      </w:pPr>
    </w:p>
    <w:p w14:paraId="2A2DFC99" w14:textId="642D23A7" w:rsidR="00A42631" w:rsidRPr="00DA16CE" w:rsidRDefault="00A42631" w:rsidP="00DA16CE">
      <w:pPr>
        <w:jc w:val="both"/>
        <w:rPr>
          <w:rFonts w:ascii="Garamond" w:hAnsi="Garamond"/>
          <w:sz w:val="22"/>
          <w:szCs w:val="22"/>
        </w:rPr>
      </w:pPr>
      <w:r w:rsidRPr="00DA16CE">
        <w:rPr>
          <w:rFonts w:ascii="Garamond" w:hAnsi="Garamond"/>
          <w:b/>
          <w:sz w:val="22"/>
          <w:szCs w:val="22"/>
        </w:rPr>
        <w:t xml:space="preserve">Wysocka, Barbara: </w:t>
      </w:r>
      <w:r w:rsidRPr="00DA16CE">
        <w:rPr>
          <w:rFonts w:ascii="Garamond" w:hAnsi="Garamond"/>
          <w:sz w:val="22"/>
          <w:szCs w:val="22"/>
        </w:rPr>
        <w:t>Die Welt im Schwebezustand. Barbar</w:t>
      </w:r>
      <w:r w:rsidR="00E84E7B" w:rsidRPr="00DA16CE">
        <w:rPr>
          <w:rFonts w:ascii="Garamond" w:hAnsi="Garamond"/>
          <w:sz w:val="22"/>
          <w:szCs w:val="22"/>
        </w:rPr>
        <w:t>a</w:t>
      </w:r>
      <w:r w:rsidRPr="00DA16CE">
        <w:rPr>
          <w:rFonts w:ascii="Garamond" w:hAnsi="Garamond"/>
          <w:sz w:val="22"/>
          <w:szCs w:val="22"/>
        </w:rPr>
        <w:t xml:space="preserve"> Wysocka im Gespräch mit Jana Beckmann. In: Staatsoper unter den Linden (Hg.): Luca Francesconi:</w:t>
      </w:r>
      <w:r w:rsidRPr="00DA16CE">
        <w:rPr>
          <w:rFonts w:ascii="Garamond" w:hAnsi="Garamond"/>
          <w:b/>
          <w:sz w:val="22"/>
          <w:szCs w:val="22"/>
        </w:rPr>
        <w:t xml:space="preserve"> </w:t>
      </w:r>
      <w:r w:rsidRPr="00DA16CE">
        <w:rPr>
          <w:rFonts w:ascii="Garamond" w:hAnsi="Garamond"/>
          <w:sz w:val="22"/>
          <w:szCs w:val="22"/>
        </w:rPr>
        <w:t>Quartett. Oper in zwölf Szenen und einem Epilog. Musik und Text von Luca Francesconi nach dem gleichnamigen Text von Heiner Müller. Staatsoper unter den Linden: Berlin 2020, S. 1</w:t>
      </w:r>
      <w:r w:rsidR="00C619AA" w:rsidRPr="00DA16CE">
        <w:rPr>
          <w:rFonts w:ascii="Garamond" w:hAnsi="Garamond"/>
          <w:sz w:val="22"/>
          <w:szCs w:val="22"/>
        </w:rPr>
        <w:t>7–22</w:t>
      </w:r>
      <w:r w:rsidRPr="00DA16CE">
        <w:rPr>
          <w:rFonts w:ascii="Garamond" w:hAnsi="Garamond"/>
          <w:sz w:val="22"/>
          <w:szCs w:val="22"/>
        </w:rPr>
        <w:t>. (Programmheft, Spielzeit 2020/2021).</w:t>
      </w:r>
    </w:p>
    <w:p w14:paraId="3DAD700A" w14:textId="4602D1E3" w:rsidR="00A42631" w:rsidRPr="00DA16CE" w:rsidRDefault="00A42631" w:rsidP="00DA16CE">
      <w:pPr>
        <w:jc w:val="both"/>
        <w:rPr>
          <w:rFonts w:ascii="Garamond" w:hAnsi="Garamond"/>
          <w:b/>
          <w:sz w:val="22"/>
          <w:szCs w:val="22"/>
        </w:rPr>
      </w:pPr>
    </w:p>
    <w:p w14:paraId="753AC498" w14:textId="1B8B4ABF" w:rsidR="000040A0" w:rsidRPr="00DA16CE" w:rsidRDefault="000040A0" w:rsidP="00DA16CE">
      <w:pPr>
        <w:jc w:val="both"/>
        <w:rPr>
          <w:rFonts w:ascii="Garamond" w:hAnsi="Garamond"/>
          <w:b/>
          <w:sz w:val="22"/>
          <w:szCs w:val="22"/>
        </w:rPr>
      </w:pPr>
      <w:proofErr w:type="spellStart"/>
      <w:r w:rsidRPr="00DA16CE">
        <w:rPr>
          <w:rFonts w:ascii="Garamond" w:eastAsia="SimSun" w:hAnsi="Garamond"/>
          <w:b/>
          <w:sz w:val="22"/>
          <w:szCs w:val="22"/>
        </w:rPr>
        <w:lastRenderedPageBreak/>
        <w:t>Yu</w:t>
      </w:r>
      <w:proofErr w:type="spellEnd"/>
      <w:r w:rsidRPr="00DA16CE">
        <w:rPr>
          <w:rFonts w:ascii="Garamond" w:eastAsia="SimSun" w:hAnsi="Garamond"/>
          <w:b/>
          <w:sz w:val="22"/>
          <w:szCs w:val="22"/>
        </w:rPr>
        <w:t xml:space="preserve">, </w:t>
      </w:r>
      <w:proofErr w:type="spellStart"/>
      <w:r w:rsidRPr="00DA16CE">
        <w:rPr>
          <w:rFonts w:ascii="Garamond" w:eastAsia="SimSun" w:hAnsi="Garamond"/>
          <w:b/>
          <w:sz w:val="22"/>
          <w:szCs w:val="22"/>
        </w:rPr>
        <w:t>Youming</w:t>
      </w:r>
      <w:proofErr w:type="spellEnd"/>
      <w:r w:rsidRPr="00DA16CE">
        <w:rPr>
          <w:rFonts w:ascii="Garamond" w:eastAsia="SimSun" w:hAnsi="Garamond"/>
          <w:b/>
          <w:sz w:val="22"/>
          <w:szCs w:val="22"/>
        </w:rPr>
        <w:t xml:space="preserve">: </w:t>
      </w:r>
      <w:r w:rsidRPr="00DA16CE">
        <w:rPr>
          <w:rFonts w:ascii="Garamond" w:eastAsia="SimSun" w:hAnsi="Garamond"/>
          <w:sz w:val="22"/>
          <w:szCs w:val="22"/>
        </w:rPr>
        <w:t>„</w:t>
      </w:r>
      <w:proofErr w:type="spellStart"/>
      <w:r w:rsidRPr="00DA16CE">
        <w:rPr>
          <w:rFonts w:ascii="Garamond" w:eastAsia="SimSun" w:hAnsi="Garamond"/>
          <w:sz w:val="22"/>
          <w:szCs w:val="22"/>
        </w:rPr>
        <w:t>Sichongzou</w:t>
      </w:r>
      <w:proofErr w:type="spellEnd"/>
      <w:r w:rsidRPr="00DA16CE">
        <w:rPr>
          <w:rFonts w:ascii="Garamond" w:eastAsia="SimSun" w:hAnsi="Garamond"/>
          <w:sz w:val="22"/>
          <w:szCs w:val="22"/>
        </w:rPr>
        <w:t xml:space="preserve">“ </w:t>
      </w:r>
      <w:proofErr w:type="spellStart"/>
      <w:r w:rsidRPr="00DA16CE">
        <w:rPr>
          <w:rFonts w:ascii="Garamond" w:eastAsia="SimSun" w:hAnsi="Garamond"/>
          <w:sz w:val="22"/>
          <w:szCs w:val="22"/>
        </w:rPr>
        <w:t>Yu</w:t>
      </w:r>
      <w:proofErr w:type="spellEnd"/>
      <w:r w:rsidRPr="00DA16CE">
        <w:rPr>
          <w:rFonts w:ascii="Garamond" w:eastAsia="SimSun" w:hAnsi="Garamond"/>
          <w:sz w:val="22"/>
          <w:szCs w:val="22"/>
        </w:rPr>
        <w:t xml:space="preserve"> </w:t>
      </w:r>
      <w:proofErr w:type="spellStart"/>
      <w:r w:rsidRPr="00DA16CE">
        <w:rPr>
          <w:rFonts w:ascii="Garamond" w:eastAsia="SimSun" w:hAnsi="Garamond"/>
          <w:sz w:val="22"/>
          <w:szCs w:val="22"/>
        </w:rPr>
        <w:t>Cunzaide</w:t>
      </w:r>
      <w:proofErr w:type="spellEnd"/>
      <w:r w:rsidRPr="00DA16CE">
        <w:rPr>
          <w:rFonts w:ascii="Garamond" w:eastAsia="SimSun" w:hAnsi="Garamond"/>
          <w:sz w:val="22"/>
          <w:szCs w:val="22"/>
        </w:rPr>
        <w:t xml:space="preserve"> </w:t>
      </w:r>
      <w:proofErr w:type="spellStart"/>
      <w:r w:rsidRPr="00DA16CE">
        <w:rPr>
          <w:rFonts w:ascii="Garamond" w:eastAsia="SimSun" w:hAnsi="Garamond"/>
          <w:sz w:val="22"/>
          <w:szCs w:val="22"/>
        </w:rPr>
        <w:t>Youxi</w:t>
      </w:r>
      <w:proofErr w:type="spellEnd"/>
      <w:r w:rsidRPr="00DA16CE">
        <w:rPr>
          <w:rFonts w:ascii="Garamond" w:eastAsia="SimSun" w:hAnsi="Garamond"/>
          <w:sz w:val="22"/>
          <w:szCs w:val="22"/>
        </w:rPr>
        <w:t xml:space="preserve">. In: </w:t>
      </w:r>
      <w:proofErr w:type="spellStart"/>
      <w:r w:rsidRPr="00DA16CE">
        <w:rPr>
          <w:rFonts w:ascii="Garamond" w:eastAsia="SimSun" w:hAnsi="Garamond"/>
          <w:iCs/>
          <w:sz w:val="22"/>
          <w:szCs w:val="22"/>
        </w:rPr>
        <w:t>Xiju</w:t>
      </w:r>
      <w:proofErr w:type="spellEnd"/>
      <w:r w:rsidRPr="00DA16CE">
        <w:rPr>
          <w:rFonts w:ascii="Garamond" w:eastAsia="SimSun" w:hAnsi="Garamond"/>
          <w:iCs/>
          <w:sz w:val="22"/>
          <w:szCs w:val="22"/>
        </w:rPr>
        <w:t xml:space="preserve"> </w:t>
      </w:r>
      <w:proofErr w:type="spellStart"/>
      <w:r w:rsidRPr="00DA16CE">
        <w:rPr>
          <w:rFonts w:ascii="Garamond" w:eastAsia="SimSun" w:hAnsi="Garamond"/>
          <w:iCs/>
          <w:sz w:val="22"/>
          <w:szCs w:val="22"/>
        </w:rPr>
        <w:t>Yishu</w:t>
      </w:r>
      <w:proofErr w:type="spellEnd"/>
      <w:r w:rsidRPr="00DA16CE">
        <w:rPr>
          <w:rFonts w:ascii="Garamond" w:eastAsia="SimSun" w:hAnsi="Garamond"/>
          <w:iCs/>
          <w:sz w:val="22"/>
          <w:szCs w:val="22"/>
        </w:rPr>
        <w:t xml:space="preserve"> </w:t>
      </w:r>
      <w:r w:rsidRPr="00DA16CE">
        <w:rPr>
          <w:rFonts w:ascii="Garamond" w:eastAsia="SimSun" w:hAnsi="Garamond"/>
          <w:sz w:val="22"/>
          <w:szCs w:val="22"/>
        </w:rPr>
        <w:t>2 (2012), S.</w:t>
      </w:r>
      <w:r w:rsidR="002918C1" w:rsidRPr="00DA16CE">
        <w:rPr>
          <w:rFonts w:ascii="Garamond" w:eastAsia="SimSun" w:hAnsi="Garamond"/>
          <w:sz w:val="22"/>
          <w:szCs w:val="22"/>
        </w:rPr>
        <w:t> </w:t>
      </w:r>
      <w:r w:rsidRPr="00DA16CE">
        <w:rPr>
          <w:rFonts w:ascii="Garamond" w:eastAsia="SimSun" w:hAnsi="Garamond"/>
          <w:sz w:val="22"/>
          <w:szCs w:val="22"/>
        </w:rPr>
        <w:t>109</w:t>
      </w:r>
      <w:r w:rsidR="002918C1" w:rsidRPr="00DA16CE">
        <w:rPr>
          <w:rFonts w:ascii="Garamond" w:eastAsia="SimSun" w:hAnsi="Garamond"/>
          <w:sz w:val="22"/>
          <w:szCs w:val="22"/>
        </w:rPr>
        <w:t>–</w:t>
      </w:r>
      <w:r w:rsidRPr="00DA16CE">
        <w:rPr>
          <w:rFonts w:ascii="Garamond" w:eastAsia="SimSun" w:hAnsi="Garamond"/>
          <w:sz w:val="22"/>
          <w:szCs w:val="22"/>
        </w:rPr>
        <w:t xml:space="preserve">112. </w:t>
      </w:r>
      <w:r w:rsidR="002918C1" w:rsidRPr="00DA16CE">
        <w:rPr>
          <w:rFonts w:ascii="Garamond" w:eastAsia="SimSun" w:hAnsi="Garamond"/>
          <w:sz w:val="22"/>
          <w:szCs w:val="22"/>
        </w:rPr>
        <w:t>[„</w:t>
      </w:r>
      <w:r w:rsidRPr="00DA16CE">
        <w:rPr>
          <w:rFonts w:ascii="Garamond" w:eastAsia="SimSun" w:hAnsi="Garamond"/>
          <w:iCs/>
          <w:sz w:val="22"/>
          <w:szCs w:val="22"/>
        </w:rPr>
        <w:t>Quartet</w:t>
      </w:r>
      <w:r w:rsidR="004E6564" w:rsidRPr="00DA16CE">
        <w:rPr>
          <w:rFonts w:ascii="Garamond" w:eastAsia="SimSun" w:hAnsi="Garamond"/>
          <w:iCs/>
          <w:sz w:val="22"/>
          <w:szCs w:val="22"/>
        </w:rPr>
        <w:t>t</w:t>
      </w:r>
      <w:r w:rsidR="002918C1" w:rsidRPr="00DA16CE">
        <w:rPr>
          <w:rFonts w:ascii="Garamond" w:eastAsia="SimSun" w:hAnsi="Garamond"/>
          <w:iCs/>
          <w:sz w:val="22"/>
          <w:szCs w:val="22"/>
        </w:rPr>
        <w:t>“</w:t>
      </w:r>
      <w:r w:rsidRPr="00DA16CE">
        <w:rPr>
          <w:rFonts w:ascii="Garamond" w:eastAsia="SimSun" w:hAnsi="Garamond"/>
          <w:iCs/>
          <w:sz w:val="22"/>
          <w:szCs w:val="22"/>
        </w:rPr>
        <w:t xml:space="preserve"> </w:t>
      </w:r>
      <w:r w:rsidRPr="00DA16CE">
        <w:rPr>
          <w:rFonts w:ascii="Garamond" w:eastAsia="SimSun" w:hAnsi="Garamond"/>
          <w:sz w:val="22"/>
          <w:szCs w:val="22"/>
        </w:rPr>
        <w:t>und das Spiel des Seins</w:t>
      </w:r>
      <w:r w:rsidR="002918C1" w:rsidRPr="00DA16CE">
        <w:rPr>
          <w:rFonts w:ascii="Garamond" w:eastAsia="SimSun" w:hAnsi="Garamond"/>
          <w:sz w:val="22"/>
          <w:szCs w:val="22"/>
        </w:rPr>
        <w:t>]</w:t>
      </w:r>
    </w:p>
    <w:p w14:paraId="7D157228" w14:textId="77777777" w:rsidR="000040A0" w:rsidRPr="00DA16CE" w:rsidRDefault="000040A0" w:rsidP="00DA16CE">
      <w:pPr>
        <w:jc w:val="both"/>
        <w:rPr>
          <w:rFonts w:ascii="Garamond" w:hAnsi="Garamond"/>
          <w:b/>
          <w:sz w:val="22"/>
          <w:szCs w:val="22"/>
        </w:rPr>
      </w:pPr>
    </w:p>
    <w:p w14:paraId="12835D90" w14:textId="69DC426C" w:rsidR="00817F9D" w:rsidRPr="00DA16CE" w:rsidRDefault="009D45D0" w:rsidP="00DA16CE">
      <w:pPr>
        <w:jc w:val="both"/>
        <w:rPr>
          <w:rFonts w:ascii="Garamond" w:hAnsi="Garamond"/>
          <w:sz w:val="22"/>
          <w:szCs w:val="22"/>
        </w:rPr>
      </w:pPr>
      <w:r w:rsidRPr="00DA16CE">
        <w:rPr>
          <w:rFonts w:ascii="Garamond" w:hAnsi="Garamond"/>
          <w:b/>
          <w:sz w:val="22"/>
          <w:szCs w:val="22"/>
        </w:rPr>
        <w:t xml:space="preserve">Zimmermann, Dietmar: </w:t>
      </w:r>
      <w:r w:rsidRPr="00DA16CE">
        <w:rPr>
          <w:rFonts w:ascii="Garamond" w:hAnsi="Garamond"/>
          <w:sz w:val="22"/>
          <w:szCs w:val="22"/>
        </w:rPr>
        <w:t xml:space="preserve">Verführung als intellektuelles Exerzitium. Quartett im Theater Duisburg. In: Theater Pur vom 5.4.2018. </w:t>
      </w:r>
      <w:hyperlink r:id="rId598" w:history="1">
        <w:r w:rsidR="0062058A" w:rsidRPr="00DA16CE">
          <w:rPr>
            <w:rStyle w:val="Hyperlink"/>
            <w:rFonts w:ascii="Garamond" w:hAnsi="Garamond"/>
            <w:color w:val="auto"/>
            <w:sz w:val="22"/>
            <w:szCs w:val="22"/>
            <w:u w:val="none"/>
          </w:rPr>
          <w:t>http://theaterpur.net/theater/schauspiel/2018/03/du-quartett.html</w:t>
        </w:r>
      </w:hyperlink>
      <w:r w:rsidR="00456E96" w:rsidRPr="00DA16CE">
        <w:rPr>
          <w:rStyle w:val="Hyperlink"/>
          <w:rFonts w:ascii="Garamond" w:hAnsi="Garamond"/>
          <w:color w:val="auto"/>
          <w:sz w:val="22"/>
          <w:szCs w:val="22"/>
          <w:u w:val="none"/>
        </w:rPr>
        <w:t>.</w:t>
      </w:r>
    </w:p>
    <w:p w14:paraId="54A9277E" w14:textId="77777777" w:rsidR="00817F9D" w:rsidRPr="00DA16CE" w:rsidRDefault="00817F9D" w:rsidP="00DA16CE">
      <w:pPr>
        <w:jc w:val="both"/>
        <w:rPr>
          <w:rFonts w:ascii="Garamond" w:hAnsi="Garamond"/>
          <w:b/>
          <w:sz w:val="22"/>
          <w:szCs w:val="22"/>
        </w:rPr>
      </w:pPr>
    </w:p>
    <w:p w14:paraId="785CDFDE" w14:textId="77777777" w:rsidR="00817F9D" w:rsidRPr="00DA16CE" w:rsidRDefault="00817F9D" w:rsidP="00DA16CE">
      <w:pPr>
        <w:jc w:val="both"/>
        <w:rPr>
          <w:rFonts w:ascii="Garamond" w:hAnsi="Garamond"/>
          <w:b/>
          <w:sz w:val="22"/>
          <w:szCs w:val="22"/>
        </w:rPr>
      </w:pPr>
    </w:p>
    <w:p w14:paraId="1E053259"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Herzstück</w:t>
      </w:r>
    </w:p>
    <w:p w14:paraId="48694CFC" w14:textId="77777777" w:rsidR="00817F9D" w:rsidRPr="00DA16CE" w:rsidRDefault="00817F9D" w:rsidP="00DA16CE">
      <w:pPr>
        <w:jc w:val="both"/>
        <w:rPr>
          <w:rFonts w:ascii="Garamond" w:hAnsi="Garamond"/>
          <w:i/>
          <w:sz w:val="22"/>
          <w:szCs w:val="22"/>
        </w:rPr>
      </w:pPr>
    </w:p>
    <w:p w14:paraId="4323F362" w14:textId="7F1E08E4" w:rsidR="006D1F77" w:rsidRPr="00DA16CE" w:rsidRDefault="006D1F77"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Störung. In: Gorki (Hg.): Heiner Müller: Herzstück. Berlin: Gorki 2019, S.</w:t>
      </w:r>
      <w:r w:rsidR="008C46AA" w:rsidRPr="00DA16CE">
        <w:rPr>
          <w:rFonts w:ascii="Garamond" w:hAnsi="Garamond"/>
          <w:sz w:val="22"/>
          <w:szCs w:val="22"/>
        </w:rPr>
        <w:t> </w:t>
      </w:r>
      <w:r w:rsidRPr="00DA16CE">
        <w:rPr>
          <w:rFonts w:ascii="Garamond" w:hAnsi="Garamond"/>
          <w:sz w:val="22"/>
          <w:szCs w:val="22"/>
        </w:rPr>
        <w:t>32–35 (Programmheft, Spielzeit 2019/2020).</w:t>
      </w:r>
    </w:p>
    <w:p w14:paraId="2E6894D2" w14:textId="77777777" w:rsidR="006D1F77" w:rsidRPr="00DA16CE" w:rsidRDefault="006D1F77" w:rsidP="00DA16CE">
      <w:pPr>
        <w:jc w:val="both"/>
        <w:rPr>
          <w:rFonts w:ascii="Garamond" w:hAnsi="Garamond"/>
          <w:b/>
          <w:sz w:val="22"/>
          <w:szCs w:val="22"/>
        </w:rPr>
      </w:pPr>
    </w:p>
    <w:p w14:paraId="74BA35F6" w14:textId="30ECC040" w:rsidR="009D1206" w:rsidRPr="00DA16CE" w:rsidRDefault="009D1206" w:rsidP="00DA16CE">
      <w:pPr>
        <w:jc w:val="both"/>
        <w:rPr>
          <w:rFonts w:ascii="Garamond" w:hAnsi="Garamond"/>
          <w:sz w:val="22"/>
          <w:szCs w:val="22"/>
        </w:rPr>
      </w:pPr>
      <w:r w:rsidRPr="00DA16CE">
        <w:rPr>
          <w:rFonts w:ascii="Garamond" w:hAnsi="Garamond"/>
          <w:b/>
          <w:sz w:val="22"/>
          <w:szCs w:val="22"/>
        </w:rPr>
        <w:t xml:space="preserve">Braun, Karlheinz: </w:t>
      </w:r>
      <w:r w:rsidRPr="00DA16CE">
        <w:rPr>
          <w:rFonts w:ascii="Garamond" w:hAnsi="Garamond"/>
          <w:sz w:val="22"/>
          <w:szCs w:val="22"/>
        </w:rPr>
        <w:t>Herzstücke. Leben mit Autoren. Frankfurt a</w:t>
      </w:r>
      <w:r w:rsidR="008C6208" w:rsidRPr="00DA16CE">
        <w:rPr>
          <w:rFonts w:ascii="Garamond" w:hAnsi="Garamond"/>
          <w:sz w:val="22"/>
          <w:szCs w:val="22"/>
        </w:rPr>
        <w:t>.</w:t>
      </w:r>
      <w:r w:rsidRPr="00DA16CE">
        <w:rPr>
          <w:rFonts w:ascii="Garamond" w:hAnsi="Garamond"/>
          <w:sz w:val="22"/>
          <w:szCs w:val="22"/>
        </w:rPr>
        <w:t xml:space="preserve"> M</w:t>
      </w:r>
      <w:r w:rsidR="008C6208" w:rsidRPr="00DA16CE">
        <w:rPr>
          <w:rFonts w:ascii="Garamond" w:hAnsi="Garamond"/>
          <w:sz w:val="22"/>
          <w:szCs w:val="22"/>
        </w:rPr>
        <w:t>.</w:t>
      </w:r>
      <w:r w:rsidRPr="00DA16CE">
        <w:rPr>
          <w:rFonts w:ascii="Garamond" w:hAnsi="Garamond"/>
          <w:sz w:val="22"/>
          <w:szCs w:val="22"/>
        </w:rPr>
        <w:t>: Schöffling 2019, S.</w:t>
      </w:r>
      <w:r w:rsidR="00F22422" w:rsidRPr="00DA16CE">
        <w:rPr>
          <w:rFonts w:ascii="Garamond" w:hAnsi="Garamond"/>
          <w:sz w:val="22"/>
          <w:szCs w:val="22"/>
        </w:rPr>
        <w:t> </w:t>
      </w:r>
      <w:r w:rsidRPr="00DA16CE">
        <w:rPr>
          <w:rFonts w:ascii="Garamond" w:hAnsi="Garamond"/>
          <w:sz w:val="22"/>
          <w:szCs w:val="22"/>
        </w:rPr>
        <w:t>645–648f.</w:t>
      </w:r>
    </w:p>
    <w:p w14:paraId="323AEE94" w14:textId="35F9D9EE" w:rsidR="009D1206" w:rsidRDefault="009D1206" w:rsidP="00DA16CE">
      <w:pPr>
        <w:jc w:val="both"/>
        <w:rPr>
          <w:rFonts w:ascii="Garamond" w:hAnsi="Garamond"/>
          <w:b/>
          <w:sz w:val="22"/>
          <w:szCs w:val="22"/>
        </w:rPr>
      </w:pPr>
    </w:p>
    <w:p w14:paraId="4D2A400C" w14:textId="1027D8C2" w:rsidR="00690BF4" w:rsidRDefault="00690BF4" w:rsidP="00690BF4">
      <w:pPr>
        <w:jc w:val="both"/>
        <w:rPr>
          <w:rFonts w:ascii="Garamond" w:hAnsi="Garamond"/>
          <w:b/>
          <w:sz w:val="22"/>
          <w:szCs w:val="22"/>
        </w:rPr>
      </w:pPr>
      <w:r w:rsidRPr="00DA16CE">
        <w:rPr>
          <w:rFonts w:ascii="Garamond" w:hAnsi="Garamond"/>
          <w:b/>
          <w:sz w:val="22"/>
          <w:szCs w:val="22"/>
        </w:rPr>
        <w:t>Karge, Manfred:</w:t>
      </w:r>
      <w:r>
        <w:rPr>
          <w:rFonts w:ascii="Garamond" w:hAnsi="Garamond"/>
          <w:b/>
          <w:sz w:val="22"/>
          <w:szCs w:val="22"/>
        </w:rPr>
        <w:t xml:space="preserve"> </w:t>
      </w:r>
      <w:r>
        <w:rPr>
          <w:rFonts w:ascii="Garamond" w:hAnsi="Garamond"/>
          <w:sz w:val="22"/>
          <w:szCs w:val="22"/>
        </w:rPr>
        <w:t>Eigentlich immer Glück gehabt. Begegnungen und Begebenheiten. Berlin: Eulenspiegel 2024. [Zu Heiner Müllers „Herzstück“, S. 116f.]</w:t>
      </w:r>
    </w:p>
    <w:p w14:paraId="0D10CE4C" w14:textId="77777777" w:rsidR="00690BF4" w:rsidRPr="00DA16CE" w:rsidRDefault="00690BF4" w:rsidP="00DA16CE">
      <w:pPr>
        <w:jc w:val="both"/>
        <w:rPr>
          <w:rFonts w:ascii="Garamond" w:hAnsi="Garamond"/>
          <w:b/>
          <w:sz w:val="22"/>
          <w:szCs w:val="22"/>
        </w:rPr>
      </w:pPr>
    </w:p>
    <w:p w14:paraId="0ABB326C" w14:textId="51B5D94F" w:rsidR="00817F9D" w:rsidRPr="00DA16CE" w:rsidRDefault="009D45D0" w:rsidP="00DA16CE">
      <w:pPr>
        <w:jc w:val="both"/>
        <w:rPr>
          <w:rFonts w:ascii="Garamond" w:hAnsi="Garamond"/>
          <w:sz w:val="22"/>
          <w:szCs w:val="22"/>
          <w:lang w:val="en-GB"/>
        </w:rPr>
      </w:pPr>
      <w:r w:rsidRPr="00795375">
        <w:rPr>
          <w:rFonts w:ascii="Garamond" w:hAnsi="Garamond"/>
          <w:b/>
          <w:sz w:val="22"/>
          <w:szCs w:val="22"/>
        </w:rPr>
        <w:t xml:space="preserve">Kohl, Katrin: </w:t>
      </w:r>
      <w:r w:rsidRPr="00795375">
        <w:rPr>
          <w:rFonts w:ascii="Garamond" w:hAnsi="Garamond"/>
          <w:sz w:val="22"/>
          <w:szCs w:val="22"/>
        </w:rPr>
        <w:t xml:space="preserve">Common German Language in </w:t>
      </w:r>
      <w:proofErr w:type="spellStart"/>
      <w:r w:rsidRPr="00795375">
        <w:rPr>
          <w:rFonts w:ascii="Garamond" w:hAnsi="Garamond"/>
          <w:sz w:val="22"/>
          <w:szCs w:val="22"/>
        </w:rPr>
        <w:t>Context</w:t>
      </w:r>
      <w:proofErr w:type="spellEnd"/>
      <w:r w:rsidRPr="00795375">
        <w:rPr>
          <w:rFonts w:ascii="Garamond" w:hAnsi="Garamond"/>
          <w:sz w:val="22"/>
          <w:szCs w:val="22"/>
        </w:rPr>
        <w:t xml:space="preserve">: </w:t>
      </w:r>
      <w:proofErr w:type="spellStart"/>
      <w:r w:rsidRPr="00795375">
        <w:rPr>
          <w:rFonts w:ascii="Garamond" w:hAnsi="Garamond"/>
          <w:sz w:val="22"/>
          <w:szCs w:val="22"/>
        </w:rPr>
        <w:t>Cliché</w:t>
      </w:r>
      <w:proofErr w:type="spellEnd"/>
      <w:r w:rsidRPr="00795375">
        <w:rPr>
          <w:rFonts w:ascii="Garamond" w:hAnsi="Garamond"/>
          <w:sz w:val="22"/>
          <w:szCs w:val="22"/>
        </w:rPr>
        <w:t xml:space="preserve"> and Quotation in East and West. </w:t>
      </w:r>
      <w:r w:rsidRPr="00DA16CE">
        <w:rPr>
          <w:rFonts w:ascii="Garamond" w:hAnsi="Garamond"/>
          <w:sz w:val="22"/>
          <w:szCs w:val="22"/>
          <w:lang w:val="en-GB"/>
        </w:rPr>
        <w:t xml:space="preserve">In: German Literature in a Time of Change 1989-1990. German Unity and German Identity in Literary Perspective. Hg. von Arthur Williams/Stuart Parkes/Roland Smith. Bern </w:t>
      </w:r>
      <w:proofErr w:type="spellStart"/>
      <w:r w:rsidRPr="00DA16CE">
        <w:rPr>
          <w:rFonts w:ascii="Garamond" w:hAnsi="Garamond"/>
          <w:sz w:val="22"/>
          <w:szCs w:val="22"/>
          <w:lang w:val="en-GB"/>
        </w:rPr>
        <w:t>u.a.</w:t>
      </w:r>
      <w:proofErr w:type="spellEnd"/>
      <w:r w:rsidRPr="00DA16CE">
        <w:rPr>
          <w:rFonts w:ascii="Garamond" w:hAnsi="Garamond"/>
          <w:sz w:val="22"/>
          <w:szCs w:val="22"/>
          <w:lang w:val="en-GB"/>
        </w:rPr>
        <w:t xml:space="preserve">: </w:t>
      </w:r>
      <w:r w:rsidR="00AA4BB8">
        <w:rPr>
          <w:rFonts w:ascii="Garamond" w:hAnsi="Garamond"/>
          <w:sz w:val="22"/>
          <w:szCs w:val="22"/>
          <w:lang w:val="en-GB"/>
        </w:rPr>
        <w:t xml:space="preserve">Peter </w:t>
      </w:r>
      <w:r w:rsidRPr="00DA16CE">
        <w:rPr>
          <w:rFonts w:ascii="Garamond" w:hAnsi="Garamond"/>
          <w:sz w:val="22"/>
          <w:szCs w:val="22"/>
          <w:lang w:val="en-GB"/>
        </w:rPr>
        <w:t>Lang 1991, S.</w:t>
      </w:r>
      <w:r w:rsidR="00F22422" w:rsidRPr="00DA16CE">
        <w:rPr>
          <w:rFonts w:ascii="Garamond" w:hAnsi="Garamond"/>
          <w:sz w:val="22"/>
          <w:szCs w:val="22"/>
          <w:lang w:val="en-GB"/>
        </w:rPr>
        <w:t> </w:t>
      </w:r>
      <w:r w:rsidRPr="00DA16CE">
        <w:rPr>
          <w:rFonts w:ascii="Garamond" w:hAnsi="Garamond"/>
          <w:sz w:val="22"/>
          <w:szCs w:val="22"/>
          <w:lang w:val="en-GB"/>
        </w:rPr>
        <w:t>339</w:t>
      </w:r>
      <w:r w:rsidR="0062015F" w:rsidRPr="00DA16CE">
        <w:rPr>
          <w:rFonts w:ascii="Garamond" w:eastAsia="GaramondPremrPro-Smbd" w:hAnsi="Garamond"/>
          <w:sz w:val="22"/>
          <w:szCs w:val="22"/>
          <w:lang w:val="en-GB"/>
        </w:rPr>
        <w:t>–</w:t>
      </w:r>
      <w:r w:rsidRPr="00DA16CE">
        <w:rPr>
          <w:rFonts w:ascii="Garamond" w:hAnsi="Garamond"/>
          <w:sz w:val="22"/>
          <w:szCs w:val="22"/>
          <w:lang w:val="en-GB"/>
        </w:rPr>
        <w:t>358.</w:t>
      </w:r>
    </w:p>
    <w:p w14:paraId="4A8A08AA" w14:textId="32072A00" w:rsidR="00817F9D" w:rsidRPr="00DA16CE" w:rsidRDefault="00817F9D" w:rsidP="00DA16CE">
      <w:pPr>
        <w:jc w:val="both"/>
        <w:rPr>
          <w:rFonts w:ascii="Garamond" w:hAnsi="Garamond"/>
          <w:iCs/>
          <w:sz w:val="22"/>
          <w:szCs w:val="22"/>
          <w:lang w:val="en-GB"/>
        </w:rPr>
      </w:pPr>
    </w:p>
    <w:p w14:paraId="57E3201C" w14:textId="04529204" w:rsidR="00373788" w:rsidRPr="00DA16CE" w:rsidRDefault="00373788" w:rsidP="00DA16CE">
      <w:pPr>
        <w:jc w:val="both"/>
        <w:rPr>
          <w:rFonts w:ascii="Garamond" w:hAnsi="Garamond"/>
          <w:iCs/>
          <w:sz w:val="22"/>
          <w:szCs w:val="22"/>
        </w:rPr>
      </w:pPr>
      <w:r w:rsidRPr="00DA16CE">
        <w:rPr>
          <w:rFonts w:ascii="Garamond" w:eastAsia="SimSun" w:hAnsi="Garamond"/>
          <w:b/>
          <w:sz w:val="22"/>
          <w:szCs w:val="22"/>
          <w:lang w:val="en-GB"/>
        </w:rPr>
        <w:t xml:space="preserve">Li, </w:t>
      </w:r>
      <w:proofErr w:type="spellStart"/>
      <w:r w:rsidRPr="00DA16CE">
        <w:rPr>
          <w:rFonts w:ascii="Garamond" w:eastAsia="SimSun" w:hAnsi="Garamond"/>
          <w:b/>
          <w:sz w:val="22"/>
          <w:szCs w:val="22"/>
          <w:lang w:val="en-GB"/>
        </w:rPr>
        <w:t>Shuangzhi</w:t>
      </w:r>
      <w:proofErr w:type="spellEnd"/>
      <w:r w:rsidRPr="00DA16CE">
        <w:rPr>
          <w:rFonts w:ascii="Garamond" w:eastAsia="SimSun" w:hAnsi="Garamond"/>
          <w:b/>
          <w:sz w:val="22"/>
          <w:szCs w:val="22"/>
          <w:lang w:val="en-GB"/>
        </w:rPr>
        <w:t>:</w:t>
      </w:r>
      <w:r w:rsidRPr="00DA16CE">
        <w:rPr>
          <w:rFonts w:ascii="Garamond" w:eastAsia="SimSun" w:hAnsi="Garamond"/>
          <w:sz w:val="22"/>
          <w:szCs w:val="22"/>
          <w:lang w:val="en-GB"/>
        </w:rPr>
        <w:t xml:space="preserve"> </w:t>
      </w:r>
      <w:proofErr w:type="spellStart"/>
      <w:r w:rsidRPr="00DA16CE">
        <w:rPr>
          <w:rFonts w:ascii="Garamond" w:eastAsia="SimSun" w:hAnsi="Garamond"/>
          <w:sz w:val="22"/>
          <w:szCs w:val="22"/>
          <w:lang w:val="en-GB"/>
        </w:rPr>
        <w:t>Jijian</w:t>
      </w:r>
      <w:proofErr w:type="spellEnd"/>
      <w:r w:rsidRPr="00DA16CE">
        <w:rPr>
          <w:rFonts w:ascii="Garamond" w:eastAsia="SimSun" w:hAnsi="Garamond"/>
          <w:sz w:val="22"/>
          <w:szCs w:val="22"/>
          <w:lang w:val="en-GB"/>
        </w:rPr>
        <w:t xml:space="preserve"> </w:t>
      </w:r>
      <w:proofErr w:type="spellStart"/>
      <w:r w:rsidRPr="00DA16CE">
        <w:rPr>
          <w:rFonts w:ascii="Garamond" w:eastAsia="SimSun" w:hAnsi="Garamond"/>
          <w:sz w:val="22"/>
          <w:szCs w:val="22"/>
          <w:lang w:val="en-GB"/>
        </w:rPr>
        <w:t>Zhuyi</w:t>
      </w:r>
      <w:proofErr w:type="spellEnd"/>
      <w:r w:rsidRPr="00DA16CE">
        <w:rPr>
          <w:rFonts w:ascii="Garamond" w:eastAsia="SimSun" w:hAnsi="Garamond"/>
          <w:sz w:val="22"/>
          <w:szCs w:val="22"/>
          <w:lang w:val="en-GB"/>
        </w:rPr>
        <w:t xml:space="preserve"> </w:t>
      </w:r>
      <w:proofErr w:type="spellStart"/>
      <w:r w:rsidRPr="00DA16CE">
        <w:rPr>
          <w:rFonts w:ascii="Garamond" w:eastAsia="SimSun" w:hAnsi="Garamond"/>
          <w:sz w:val="22"/>
          <w:szCs w:val="22"/>
          <w:lang w:val="en-GB"/>
        </w:rPr>
        <w:t>Xingshixia</w:t>
      </w:r>
      <w:proofErr w:type="spellEnd"/>
      <w:r w:rsidRPr="00DA16CE">
        <w:rPr>
          <w:rFonts w:ascii="Garamond" w:eastAsia="SimSun" w:hAnsi="Garamond"/>
          <w:sz w:val="22"/>
          <w:szCs w:val="22"/>
          <w:lang w:val="en-GB"/>
        </w:rPr>
        <w:t xml:space="preserve"> De </w:t>
      </w:r>
      <w:proofErr w:type="spellStart"/>
      <w:r w:rsidRPr="00DA16CE">
        <w:rPr>
          <w:rFonts w:ascii="Garamond" w:eastAsia="SimSun" w:hAnsi="Garamond"/>
          <w:sz w:val="22"/>
          <w:szCs w:val="22"/>
          <w:lang w:val="en-GB"/>
        </w:rPr>
        <w:t>Duochong</w:t>
      </w:r>
      <w:proofErr w:type="spellEnd"/>
      <w:r w:rsidRPr="00DA16CE">
        <w:rPr>
          <w:rFonts w:ascii="Garamond" w:eastAsia="SimSun" w:hAnsi="Garamond"/>
          <w:sz w:val="22"/>
          <w:szCs w:val="22"/>
          <w:lang w:val="en-GB"/>
        </w:rPr>
        <w:t xml:space="preserve"> </w:t>
      </w:r>
      <w:proofErr w:type="spellStart"/>
      <w:r w:rsidRPr="00DA16CE">
        <w:rPr>
          <w:rFonts w:ascii="Garamond" w:eastAsia="SimSun" w:hAnsi="Garamond"/>
          <w:sz w:val="22"/>
          <w:szCs w:val="22"/>
          <w:lang w:val="en-GB"/>
        </w:rPr>
        <w:t>Fengci</w:t>
      </w:r>
      <w:proofErr w:type="spellEnd"/>
      <w:r w:rsidRPr="00DA16CE">
        <w:rPr>
          <w:rFonts w:ascii="Garamond" w:eastAsia="SimSun" w:hAnsi="Garamond"/>
          <w:sz w:val="22"/>
          <w:szCs w:val="22"/>
          <w:lang w:val="en-GB"/>
        </w:rPr>
        <w:t xml:space="preserve">. </w:t>
      </w:r>
      <w:r w:rsidRPr="00DA16CE">
        <w:rPr>
          <w:rFonts w:ascii="Garamond" w:eastAsia="SimSun" w:hAnsi="Garamond"/>
          <w:sz w:val="22"/>
          <w:szCs w:val="22"/>
          <w:lang w:val="fr-FR"/>
        </w:rPr>
        <w:t>Du Haina Mile De „</w:t>
      </w:r>
      <w:proofErr w:type="spellStart"/>
      <w:r w:rsidRPr="00DA16CE">
        <w:rPr>
          <w:rFonts w:ascii="Garamond" w:eastAsia="SimSun" w:hAnsi="Garamond"/>
          <w:sz w:val="22"/>
          <w:szCs w:val="22"/>
          <w:lang w:val="fr-FR"/>
        </w:rPr>
        <w:t>Xinshi</w:t>
      </w:r>
      <w:proofErr w:type="spellEnd"/>
      <w:r w:rsidRPr="00DA16CE">
        <w:rPr>
          <w:rFonts w:ascii="Garamond" w:eastAsia="SimSun" w:hAnsi="Garamond"/>
          <w:sz w:val="22"/>
          <w:szCs w:val="22"/>
          <w:lang w:val="fr-FR"/>
        </w:rPr>
        <w:t xml:space="preserve">“. </w:t>
      </w:r>
      <w:r w:rsidRPr="00DA16CE">
        <w:rPr>
          <w:rFonts w:ascii="Garamond" w:eastAsia="SimSun" w:hAnsi="Garamond"/>
          <w:sz w:val="22"/>
          <w:szCs w:val="22"/>
        </w:rPr>
        <w:t xml:space="preserve">In: </w:t>
      </w:r>
      <w:proofErr w:type="spellStart"/>
      <w:r w:rsidRPr="00DA16CE">
        <w:rPr>
          <w:rFonts w:ascii="Garamond" w:eastAsia="SimSun" w:hAnsi="Garamond"/>
          <w:iCs/>
          <w:sz w:val="22"/>
          <w:szCs w:val="22"/>
        </w:rPr>
        <w:t>Shijie</w:t>
      </w:r>
      <w:proofErr w:type="spellEnd"/>
      <w:r w:rsidRPr="00DA16CE">
        <w:rPr>
          <w:rFonts w:ascii="Garamond" w:eastAsia="SimSun" w:hAnsi="Garamond"/>
          <w:iCs/>
          <w:sz w:val="22"/>
          <w:szCs w:val="22"/>
        </w:rPr>
        <w:t xml:space="preserve"> </w:t>
      </w:r>
      <w:proofErr w:type="spellStart"/>
      <w:r w:rsidRPr="00DA16CE">
        <w:rPr>
          <w:rFonts w:ascii="Garamond" w:eastAsia="SimSun" w:hAnsi="Garamond"/>
          <w:iCs/>
          <w:sz w:val="22"/>
          <w:szCs w:val="22"/>
        </w:rPr>
        <w:t>Wenxue</w:t>
      </w:r>
      <w:proofErr w:type="spellEnd"/>
      <w:r w:rsidRPr="00DA16CE">
        <w:rPr>
          <w:rFonts w:ascii="Garamond" w:eastAsia="SimSun" w:hAnsi="Garamond"/>
          <w:sz w:val="22"/>
          <w:szCs w:val="22"/>
        </w:rPr>
        <w:t xml:space="preserve"> 3 (2011), S. 282-297. [Ironie unter Minimalismus. „</w:t>
      </w:r>
      <w:r w:rsidRPr="00DA16CE">
        <w:rPr>
          <w:rFonts w:ascii="Garamond" w:eastAsia="SimSun" w:hAnsi="Garamond"/>
          <w:iCs/>
          <w:sz w:val="22"/>
          <w:szCs w:val="22"/>
        </w:rPr>
        <w:t xml:space="preserve">Herzstück“ </w:t>
      </w:r>
      <w:r w:rsidRPr="00DA16CE">
        <w:rPr>
          <w:rFonts w:ascii="Garamond" w:eastAsia="SimSun" w:hAnsi="Garamond"/>
          <w:sz w:val="22"/>
          <w:szCs w:val="22"/>
        </w:rPr>
        <w:t>von Heiner Müller]</w:t>
      </w:r>
    </w:p>
    <w:p w14:paraId="1794092A" w14:textId="77777777" w:rsidR="00373788" w:rsidRPr="00DA16CE" w:rsidRDefault="00373788" w:rsidP="00DA16CE">
      <w:pPr>
        <w:jc w:val="both"/>
        <w:rPr>
          <w:rFonts w:ascii="Garamond" w:hAnsi="Garamond"/>
          <w:iCs/>
          <w:sz w:val="22"/>
          <w:szCs w:val="22"/>
        </w:rPr>
      </w:pPr>
    </w:p>
    <w:p w14:paraId="031DB25D" w14:textId="77777777" w:rsidR="009A2A34" w:rsidRPr="00DA16CE" w:rsidRDefault="009A2A34" w:rsidP="00DA16CE">
      <w:pPr>
        <w:jc w:val="both"/>
        <w:rPr>
          <w:rFonts w:ascii="Garamond" w:hAnsi="Garamond"/>
          <w:sz w:val="22"/>
          <w:szCs w:val="22"/>
        </w:rPr>
      </w:pPr>
      <w:r w:rsidRPr="00DA16CE">
        <w:rPr>
          <w:rFonts w:ascii="Garamond" w:hAnsi="Garamond"/>
          <w:b/>
          <w:sz w:val="22"/>
          <w:szCs w:val="22"/>
        </w:rPr>
        <w:t>Maxim Gorki Theater (Hg.)</w:t>
      </w:r>
      <w:r w:rsidRPr="00DA16CE">
        <w:rPr>
          <w:rFonts w:ascii="Garamond" w:hAnsi="Garamond"/>
          <w:sz w:val="22"/>
          <w:szCs w:val="22"/>
        </w:rPr>
        <w:t>: Heiner Müller: Herzstück. Berlin: Gorki 2019 (Programmheft, Spielzeit 2019/2020).</w:t>
      </w:r>
    </w:p>
    <w:p w14:paraId="6B236F52" w14:textId="108B7183" w:rsidR="009A2A34" w:rsidRPr="00DA16CE" w:rsidRDefault="009A2A34" w:rsidP="00DA16CE">
      <w:pPr>
        <w:jc w:val="both"/>
        <w:rPr>
          <w:rFonts w:ascii="Garamond" w:hAnsi="Garamond"/>
          <w:i/>
          <w:sz w:val="22"/>
          <w:szCs w:val="22"/>
        </w:rPr>
      </w:pPr>
    </w:p>
    <w:p w14:paraId="508E75C5" w14:textId="141B0F0A" w:rsidR="009A2A34" w:rsidRPr="00DA16CE" w:rsidRDefault="009A2A34" w:rsidP="00DA16CE">
      <w:pPr>
        <w:jc w:val="both"/>
        <w:rPr>
          <w:rFonts w:ascii="Garamond" w:hAnsi="Garamond"/>
          <w:sz w:val="22"/>
          <w:szCs w:val="22"/>
        </w:rPr>
      </w:pPr>
      <w:r w:rsidRPr="00DA16CE">
        <w:rPr>
          <w:rFonts w:ascii="Garamond" w:hAnsi="Garamond"/>
          <w:b/>
          <w:sz w:val="22"/>
          <w:szCs w:val="22"/>
        </w:rPr>
        <w:t>Maxim Gorki Theater (Hg.)</w:t>
      </w:r>
      <w:r w:rsidRPr="00DA16CE">
        <w:rPr>
          <w:rFonts w:ascii="Garamond" w:hAnsi="Garamond"/>
          <w:sz w:val="22"/>
          <w:szCs w:val="22"/>
        </w:rPr>
        <w:t>: Herzstück von Heiner Müller. Berlin: Gorki 2019, S.</w:t>
      </w:r>
      <w:r w:rsidR="00F22422" w:rsidRPr="00DA16CE">
        <w:rPr>
          <w:rFonts w:ascii="Garamond" w:hAnsi="Garamond"/>
          <w:sz w:val="22"/>
          <w:szCs w:val="22"/>
        </w:rPr>
        <w:t> </w:t>
      </w:r>
      <w:r w:rsidRPr="00DA16CE">
        <w:rPr>
          <w:rFonts w:ascii="Garamond" w:hAnsi="Garamond"/>
          <w:sz w:val="22"/>
          <w:szCs w:val="22"/>
        </w:rPr>
        <w:t>7 (# 19 August–Dezember/19).</w:t>
      </w:r>
    </w:p>
    <w:p w14:paraId="3C1A9C3C" w14:textId="77777777" w:rsidR="009A2A34" w:rsidRPr="00DA16CE" w:rsidRDefault="009A2A34" w:rsidP="00DA16CE">
      <w:pPr>
        <w:jc w:val="both"/>
        <w:rPr>
          <w:rFonts w:ascii="Garamond" w:hAnsi="Garamond"/>
          <w:i/>
          <w:sz w:val="22"/>
          <w:szCs w:val="22"/>
        </w:rPr>
      </w:pPr>
    </w:p>
    <w:p w14:paraId="7EB3A324" w14:textId="6D1CB7CA" w:rsidR="00F46553" w:rsidRPr="00DA16CE" w:rsidRDefault="00F46553" w:rsidP="00DA16CE">
      <w:pPr>
        <w:jc w:val="both"/>
        <w:rPr>
          <w:rFonts w:ascii="Garamond" w:hAnsi="Garamond"/>
          <w:sz w:val="22"/>
          <w:szCs w:val="22"/>
        </w:rPr>
      </w:pPr>
      <w:r w:rsidRPr="00DA16CE">
        <w:rPr>
          <w:rFonts w:ascii="Garamond" w:hAnsi="Garamond"/>
          <w:b/>
          <w:sz w:val="22"/>
          <w:szCs w:val="22"/>
        </w:rPr>
        <w:t xml:space="preserve">Meier, Luise: </w:t>
      </w:r>
      <w:r w:rsidRPr="00DA16CE">
        <w:rPr>
          <w:rFonts w:ascii="Garamond" w:hAnsi="Garamond"/>
          <w:sz w:val="22"/>
          <w:szCs w:val="22"/>
        </w:rPr>
        <w:t>Herzstück – Überfluss den Ziegelstein betreffend. In: Gorki</w:t>
      </w:r>
      <w:r w:rsidR="006D1F77" w:rsidRPr="00DA16CE">
        <w:rPr>
          <w:rFonts w:ascii="Garamond" w:hAnsi="Garamond"/>
          <w:sz w:val="22"/>
          <w:szCs w:val="22"/>
        </w:rPr>
        <w:t xml:space="preserve"> (Hg.)</w:t>
      </w:r>
      <w:r w:rsidRPr="00DA16CE">
        <w:rPr>
          <w:rFonts w:ascii="Garamond" w:hAnsi="Garamond"/>
          <w:sz w:val="22"/>
          <w:szCs w:val="22"/>
        </w:rPr>
        <w:t>: Heiner Müller: Herzstück. Berlin: Gorki 2019, S.</w:t>
      </w:r>
      <w:r w:rsidR="00F22422" w:rsidRPr="00DA16CE">
        <w:rPr>
          <w:rFonts w:ascii="Garamond" w:hAnsi="Garamond"/>
          <w:sz w:val="22"/>
          <w:szCs w:val="22"/>
        </w:rPr>
        <w:t> </w:t>
      </w:r>
      <w:r w:rsidRPr="00DA16CE">
        <w:rPr>
          <w:rFonts w:ascii="Garamond" w:hAnsi="Garamond"/>
          <w:sz w:val="22"/>
          <w:szCs w:val="22"/>
        </w:rPr>
        <w:t>8–24 (Programmheft, Spielzeit 2019/2020).</w:t>
      </w:r>
    </w:p>
    <w:p w14:paraId="37BB1AE4" w14:textId="0D7968CD" w:rsidR="00F46553" w:rsidRPr="00DA16CE" w:rsidRDefault="00F46553" w:rsidP="00DA16CE">
      <w:pPr>
        <w:jc w:val="both"/>
        <w:rPr>
          <w:rFonts w:ascii="Garamond" w:hAnsi="Garamond"/>
          <w:i/>
          <w:sz w:val="22"/>
          <w:szCs w:val="22"/>
        </w:rPr>
      </w:pPr>
    </w:p>
    <w:p w14:paraId="05B63633" w14:textId="77D8B91C" w:rsidR="00C00B17" w:rsidRPr="00DA16CE" w:rsidRDefault="00C00B17" w:rsidP="00DA16CE">
      <w:pPr>
        <w:jc w:val="both"/>
        <w:rPr>
          <w:rFonts w:ascii="Garamond" w:hAnsi="Garamond"/>
          <w:sz w:val="22"/>
          <w:szCs w:val="22"/>
        </w:rPr>
      </w:pPr>
      <w:r w:rsidRPr="00DA16CE">
        <w:rPr>
          <w:rFonts w:ascii="Garamond" w:hAnsi="Garamond"/>
          <w:b/>
          <w:sz w:val="22"/>
          <w:szCs w:val="22"/>
        </w:rPr>
        <w:t xml:space="preserve">Staudacher, Cornelia: </w:t>
      </w:r>
      <w:r w:rsidRPr="00DA16CE">
        <w:rPr>
          <w:rFonts w:ascii="Garamond" w:hAnsi="Garamond"/>
          <w:sz w:val="22"/>
          <w:szCs w:val="22"/>
        </w:rPr>
        <w:t xml:space="preserve">Das triviale Organ. “Herzstück” von Heiner Müller in der </w:t>
      </w:r>
      <w:proofErr w:type="spellStart"/>
      <w:r w:rsidRPr="00DA16CE">
        <w:rPr>
          <w:rFonts w:ascii="Garamond" w:hAnsi="Garamond"/>
          <w:sz w:val="22"/>
          <w:szCs w:val="22"/>
        </w:rPr>
        <w:t>HdK</w:t>
      </w:r>
      <w:proofErr w:type="spellEnd"/>
      <w:r w:rsidRPr="00DA16CE">
        <w:rPr>
          <w:rFonts w:ascii="Garamond" w:hAnsi="Garamond"/>
          <w:sz w:val="22"/>
          <w:szCs w:val="22"/>
        </w:rPr>
        <w:t>-Werkstatt. In: Der Tagesspiegel vom 11.2.1989.</w:t>
      </w:r>
    </w:p>
    <w:p w14:paraId="377DAF97" w14:textId="77777777" w:rsidR="00C00B17" w:rsidRPr="00DA16CE" w:rsidRDefault="00C00B17" w:rsidP="00DA16CE">
      <w:pPr>
        <w:jc w:val="both"/>
        <w:rPr>
          <w:rFonts w:ascii="Garamond" w:hAnsi="Garamond"/>
          <w:i/>
          <w:sz w:val="22"/>
          <w:szCs w:val="22"/>
        </w:rPr>
      </w:pPr>
    </w:p>
    <w:p w14:paraId="0D6C9AF7" w14:textId="77777777" w:rsidR="003427AD" w:rsidRPr="00DA16CE" w:rsidRDefault="003427AD" w:rsidP="00DA16CE">
      <w:pPr>
        <w:jc w:val="both"/>
        <w:rPr>
          <w:rFonts w:ascii="Garamond" w:hAnsi="Garamond"/>
          <w:i/>
          <w:sz w:val="22"/>
          <w:szCs w:val="22"/>
        </w:rPr>
      </w:pPr>
    </w:p>
    <w:p w14:paraId="0E8A8FAE"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Verkommenes Ufer Medeamaterial Landschaft mit Argonauten</w:t>
      </w:r>
    </w:p>
    <w:p w14:paraId="74B6C034" w14:textId="77777777" w:rsidR="00817F9D" w:rsidRPr="00DA16CE" w:rsidRDefault="00817F9D" w:rsidP="00DA16CE">
      <w:pPr>
        <w:tabs>
          <w:tab w:val="left" w:pos="2520"/>
          <w:tab w:val="left" w:pos="3060"/>
        </w:tabs>
        <w:ind w:left="720" w:hanging="720"/>
        <w:jc w:val="both"/>
        <w:rPr>
          <w:rFonts w:ascii="Garamond" w:hAnsi="Garamond"/>
          <w:b/>
          <w:sz w:val="22"/>
          <w:szCs w:val="22"/>
        </w:rPr>
      </w:pPr>
    </w:p>
    <w:p w14:paraId="1DCEF557" w14:textId="7EF00305" w:rsidR="00190CF9" w:rsidRPr="00D364C8" w:rsidRDefault="00190CF9" w:rsidP="00190CF9">
      <w:pPr>
        <w:tabs>
          <w:tab w:val="left" w:pos="1800"/>
          <w:tab w:val="left" w:pos="2340"/>
        </w:tabs>
        <w:jc w:val="both"/>
        <w:rPr>
          <w:rFonts w:ascii="Garamond" w:hAnsi="Garamond"/>
          <w:bCs/>
          <w:sz w:val="22"/>
          <w:szCs w:val="22"/>
        </w:rPr>
      </w:pPr>
      <w:bookmarkStart w:id="43" w:name="_Hlk216111387"/>
      <w:r w:rsidRPr="009162E0">
        <w:rPr>
          <w:rFonts w:ascii="Garamond" w:hAnsi="Garamond"/>
          <w:kern w:val="0"/>
          <w:sz w:val="22"/>
          <w:szCs w:val="22"/>
        </w:rPr>
        <w:t xml:space="preserve">Al Festival </w:t>
      </w:r>
      <w:proofErr w:type="spellStart"/>
      <w:r w:rsidRPr="009162E0">
        <w:rPr>
          <w:rFonts w:ascii="Garamond" w:hAnsi="Garamond"/>
          <w:kern w:val="0"/>
          <w:sz w:val="22"/>
          <w:szCs w:val="22"/>
        </w:rPr>
        <w:t>d’Autunno</w:t>
      </w:r>
      <w:proofErr w:type="spellEnd"/>
      <w:r w:rsidRPr="009162E0">
        <w:rPr>
          <w:rFonts w:ascii="Garamond" w:hAnsi="Garamond"/>
          <w:kern w:val="0"/>
          <w:sz w:val="22"/>
          <w:szCs w:val="22"/>
        </w:rPr>
        <w:t xml:space="preserve"> la Medea di Agata </w:t>
      </w:r>
      <w:proofErr w:type="spellStart"/>
      <w:r w:rsidRPr="009162E0">
        <w:rPr>
          <w:rFonts w:ascii="Garamond" w:hAnsi="Garamond"/>
          <w:kern w:val="0"/>
          <w:sz w:val="22"/>
          <w:szCs w:val="22"/>
        </w:rPr>
        <w:t>Tomšič</w:t>
      </w:r>
      <w:proofErr w:type="spellEnd"/>
      <w:r w:rsidRPr="009162E0">
        <w:rPr>
          <w:rFonts w:ascii="Garamond" w:hAnsi="Garamond"/>
          <w:kern w:val="0"/>
          <w:sz w:val="22"/>
          <w:szCs w:val="22"/>
        </w:rPr>
        <w:t xml:space="preserve"> in prima </w:t>
      </w:r>
      <w:proofErr w:type="spellStart"/>
      <w:r w:rsidRPr="009162E0">
        <w:rPr>
          <w:rFonts w:ascii="Garamond" w:hAnsi="Garamond"/>
          <w:kern w:val="0"/>
          <w:sz w:val="22"/>
          <w:szCs w:val="22"/>
        </w:rPr>
        <w:t>nazionale</w:t>
      </w:r>
      <w:proofErr w:type="spellEnd"/>
      <w:r w:rsidRPr="009162E0">
        <w:rPr>
          <w:rFonts w:ascii="Garamond" w:hAnsi="Garamond"/>
          <w:kern w:val="0"/>
          <w:sz w:val="22"/>
          <w:szCs w:val="22"/>
        </w:rPr>
        <w:t xml:space="preserve"> al Marca di Catanzaro. </w:t>
      </w:r>
      <w:r w:rsidRPr="007D47C1">
        <w:rPr>
          <w:rFonts w:ascii="Garamond" w:hAnsi="Garamond"/>
          <w:kern w:val="0"/>
          <w:sz w:val="22"/>
          <w:szCs w:val="22"/>
        </w:rPr>
        <w:t xml:space="preserve">In: Il Corriere della Calabria vom 13.10.2025. </w:t>
      </w:r>
      <w:r w:rsidRPr="00190CF9">
        <w:rPr>
          <w:rFonts w:ascii="Garamond" w:hAnsi="Garamond"/>
          <w:kern w:val="0"/>
          <w:sz w:val="22"/>
          <w:szCs w:val="22"/>
        </w:rPr>
        <w:t>[</w:t>
      </w:r>
      <w:hyperlink r:id="rId599" w:history="1">
        <w:r w:rsidRPr="00190CF9">
          <w:rPr>
            <w:rStyle w:val="Hyperlink"/>
            <w:rFonts w:ascii="Garamond" w:hAnsi="Garamond"/>
            <w:kern w:val="0"/>
            <w:sz w:val="22"/>
            <w:szCs w:val="22"/>
          </w:rPr>
          <w:t>https://www.corrieredellacalabria.it/2025/10/13/al-festival-dautunno-la-medea-di-agata-tomsic-in-prima-nazionale-al-marca-di-cantanzaro/</w:t>
        </w:r>
      </w:hyperlink>
      <w:r w:rsidRPr="00190CF9">
        <w:rPr>
          <w:rFonts w:ascii="Garamond" w:hAnsi="Garamond"/>
          <w:color w:val="0000FF"/>
          <w:kern w:val="0"/>
          <w:sz w:val="22"/>
          <w:szCs w:val="22"/>
          <w:u w:val="single"/>
        </w:rPr>
        <w:t>]</w:t>
      </w:r>
      <w:r w:rsidRPr="00190CF9">
        <w:rPr>
          <w:rFonts w:ascii="Garamond" w:hAnsi="Garamond"/>
          <w:kern w:val="0"/>
          <w:sz w:val="22"/>
          <w:szCs w:val="22"/>
        </w:rPr>
        <w:t xml:space="preserve"> </w:t>
      </w:r>
      <w:r>
        <w:rPr>
          <w:rFonts w:ascii="Garamond" w:hAnsi="Garamond"/>
          <w:bCs/>
          <w:sz w:val="22"/>
          <w:szCs w:val="22"/>
        </w:rPr>
        <w:t>[Zugriff zuletzt am 3.11.2025]</w:t>
      </w:r>
    </w:p>
    <w:p w14:paraId="5951CAB1" w14:textId="77777777" w:rsidR="00190CF9" w:rsidRDefault="00190CF9" w:rsidP="00DA16CE">
      <w:pPr>
        <w:jc w:val="both"/>
        <w:rPr>
          <w:rFonts w:ascii="Garamond" w:hAnsi="Garamond"/>
          <w:b/>
          <w:sz w:val="22"/>
          <w:szCs w:val="22"/>
        </w:rPr>
      </w:pPr>
    </w:p>
    <w:p w14:paraId="024799FE" w14:textId="34707553" w:rsidR="00AC0492" w:rsidRPr="00DA16CE" w:rsidRDefault="00AC0492" w:rsidP="00DA16CE">
      <w:pPr>
        <w:jc w:val="both"/>
        <w:rPr>
          <w:rFonts w:ascii="Garamond" w:hAnsi="Garamond"/>
          <w:sz w:val="22"/>
          <w:szCs w:val="22"/>
          <w:lang w:val="en-GB"/>
        </w:rPr>
      </w:pPr>
      <w:r w:rsidRPr="00DA16CE">
        <w:rPr>
          <w:rFonts w:ascii="Garamond" w:hAnsi="Garamond"/>
          <w:b/>
          <w:sz w:val="22"/>
          <w:szCs w:val="22"/>
        </w:rPr>
        <w:t xml:space="preserve">Anonym: </w:t>
      </w:r>
      <w:r w:rsidRPr="00DA16CE">
        <w:rPr>
          <w:rFonts w:ascii="Garamond" w:hAnsi="Garamond"/>
          <w:sz w:val="22"/>
          <w:szCs w:val="22"/>
        </w:rPr>
        <w:t xml:space="preserve">Noch ein Knüller von Heiner Müller. </w:t>
      </w:r>
      <w:r w:rsidRPr="00DA16CE">
        <w:rPr>
          <w:rFonts w:ascii="Garamond" w:hAnsi="Garamond"/>
          <w:sz w:val="22"/>
          <w:szCs w:val="22"/>
          <w:lang w:val="en-GB"/>
        </w:rPr>
        <w:t xml:space="preserve">In: B.Z.: </w:t>
      </w:r>
      <w:proofErr w:type="spellStart"/>
      <w:r w:rsidRPr="00DA16CE">
        <w:rPr>
          <w:rFonts w:ascii="Garamond" w:hAnsi="Garamond"/>
          <w:sz w:val="22"/>
          <w:szCs w:val="22"/>
          <w:lang w:val="en-GB"/>
        </w:rPr>
        <w:t>vom</w:t>
      </w:r>
      <w:proofErr w:type="spellEnd"/>
      <w:r w:rsidRPr="00DA16CE">
        <w:rPr>
          <w:rFonts w:ascii="Garamond" w:hAnsi="Garamond"/>
          <w:sz w:val="22"/>
          <w:szCs w:val="22"/>
          <w:lang w:val="en-GB"/>
        </w:rPr>
        <w:t xml:space="preserve"> 2.7.1988.</w:t>
      </w:r>
    </w:p>
    <w:p w14:paraId="35763A82" w14:textId="6C7685C9" w:rsidR="00AC0492" w:rsidRPr="00DA16CE" w:rsidRDefault="00AC0492" w:rsidP="00DA16CE">
      <w:pPr>
        <w:jc w:val="both"/>
        <w:rPr>
          <w:rFonts w:ascii="Garamond" w:hAnsi="Garamond"/>
          <w:sz w:val="22"/>
          <w:szCs w:val="22"/>
          <w:lang w:val="en-GB"/>
        </w:rPr>
      </w:pPr>
    </w:p>
    <w:p w14:paraId="576E122D" w14:textId="13A1E41A" w:rsidR="00375DED" w:rsidRPr="00A23291" w:rsidRDefault="00375DED" w:rsidP="00DA16CE">
      <w:pPr>
        <w:jc w:val="both"/>
        <w:rPr>
          <w:rFonts w:ascii="Garamond" w:hAnsi="Garamond"/>
          <w:bCs/>
          <w:sz w:val="22"/>
          <w:szCs w:val="22"/>
        </w:rPr>
      </w:pPr>
      <w:r>
        <w:rPr>
          <w:rFonts w:ascii="Garamond" w:hAnsi="Garamond"/>
          <w:b/>
          <w:sz w:val="22"/>
          <w:szCs w:val="22"/>
          <w:lang w:val="en-GB"/>
        </w:rPr>
        <w:t xml:space="preserve">Bronzini, Benedetta: </w:t>
      </w:r>
      <w:r w:rsidRPr="00A23291">
        <w:rPr>
          <w:rFonts w:ascii="Garamond" w:hAnsi="Garamond"/>
          <w:sz w:val="22"/>
          <w:szCs w:val="22"/>
          <w:lang w:val="fr-FR"/>
        </w:rPr>
        <w:t>„</w:t>
      </w:r>
      <w:proofErr w:type="spellStart"/>
      <w:r>
        <w:rPr>
          <w:rFonts w:ascii="Garamond" w:hAnsi="Garamond"/>
          <w:bCs/>
          <w:sz w:val="22"/>
          <w:szCs w:val="22"/>
          <w:lang w:val="en-GB"/>
        </w:rPr>
        <w:t>Un’opera</w:t>
      </w:r>
      <w:proofErr w:type="spellEnd"/>
      <w:r>
        <w:rPr>
          <w:rFonts w:ascii="Garamond" w:hAnsi="Garamond"/>
          <w:bCs/>
          <w:sz w:val="22"/>
          <w:szCs w:val="22"/>
          <w:lang w:val="en-GB"/>
        </w:rPr>
        <w:t xml:space="preserve"> </w:t>
      </w:r>
      <w:proofErr w:type="spellStart"/>
      <w:r>
        <w:rPr>
          <w:rFonts w:ascii="Garamond" w:hAnsi="Garamond"/>
          <w:bCs/>
          <w:sz w:val="22"/>
          <w:szCs w:val="22"/>
          <w:lang w:val="en-GB"/>
        </w:rPr>
        <w:t>che</w:t>
      </w:r>
      <w:proofErr w:type="spellEnd"/>
      <w:r>
        <w:rPr>
          <w:rFonts w:ascii="Garamond" w:hAnsi="Garamond"/>
          <w:bCs/>
          <w:sz w:val="22"/>
          <w:szCs w:val="22"/>
          <w:lang w:val="en-GB"/>
        </w:rPr>
        <w:t xml:space="preserve"> </w:t>
      </w:r>
      <w:proofErr w:type="spellStart"/>
      <w:r>
        <w:rPr>
          <w:rFonts w:ascii="Garamond" w:hAnsi="Garamond"/>
          <w:bCs/>
          <w:sz w:val="22"/>
          <w:szCs w:val="22"/>
          <w:lang w:val="en-GB"/>
        </w:rPr>
        <w:t>oggi</w:t>
      </w:r>
      <w:proofErr w:type="spellEnd"/>
      <w:r>
        <w:rPr>
          <w:rFonts w:ascii="Garamond" w:hAnsi="Garamond"/>
          <w:bCs/>
          <w:sz w:val="22"/>
          <w:szCs w:val="22"/>
          <w:lang w:val="en-GB"/>
        </w:rPr>
        <w:t xml:space="preserve"> </w:t>
      </w:r>
      <w:proofErr w:type="spellStart"/>
      <w:r>
        <w:rPr>
          <w:rFonts w:ascii="Garamond" w:hAnsi="Garamond"/>
          <w:bCs/>
          <w:sz w:val="22"/>
          <w:szCs w:val="22"/>
          <w:lang w:val="en-GB"/>
        </w:rPr>
        <w:t>si</w:t>
      </w:r>
      <w:proofErr w:type="spellEnd"/>
      <w:r>
        <w:rPr>
          <w:rFonts w:ascii="Garamond" w:hAnsi="Garamond"/>
          <w:bCs/>
          <w:sz w:val="22"/>
          <w:szCs w:val="22"/>
          <w:lang w:val="en-GB"/>
        </w:rPr>
        <w:t xml:space="preserve"> </w:t>
      </w:r>
      <w:proofErr w:type="spellStart"/>
      <w:r>
        <w:rPr>
          <w:rFonts w:ascii="Garamond" w:hAnsi="Garamond"/>
          <w:bCs/>
          <w:sz w:val="22"/>
          <w:szCs w:val="22"/>
          <w:lang w:val="en-GB"/>
        </w:rPr>
        <w:t>rivela</w:t>
      </w:r>
      <w:proofErr w:type="spellEnd"/>
      <w:r>
        <w:rPr>
          <w:rFonts w:ascii="Garamond" w:hAnsi="Garamond"/>
          <w:bCs/>
          <w:sz w:val="22"/>
          <w:szCs w:val="22"/>
          <w:lang w:val="en-GB"/>
        </w:rPr>
        <w:t xml:space="preserve"> in </w:t>
      </w:r>
      <w:proofErr w:type="spellStart"/>
      <w:r>
        <w:rPr>
          <w:rFonts w:ascii="Garamond" w:hAnsi="Garamond"/>
          <w:bCs/>
          <w:sz w:val="22"/>
          <w:szCs w:val="22"/>
          <w:lang w:val="en-GB"/>
        </w:rPr>
        <w:t>tutta</w:t>
      </w:r>
      <w:proofErr w:type="spellEnd"/>
      <w:r>
        <w:rPr>
          <w:rFonts w:ascii="Garamond" w:hAnsi="Garamond"/>
          <w:bCs/>
          <w:sz w:val="22"/>
          <w:szCs w:val="22"/>
          <w:lang w:val="en-GB"/>
        </w:rPr>
        <w:t xml:space="preserve"> la </w:t>
      </w:r>
      <w:proofErr w:type="spellStart"/>
      <w:r>
        <w:rPr>
          <w:rFonts w:ascii="Garamond" w:hAnsi="Garamond"/>
          <w:bCs/>
          <w:sz w:val="22"/>
          <w:szCs w:val="22"/>
          <w:lang w:val="en-GB"/>
        </w:rPr>
        <w:t>sua</w:t>
      </w:r>
      <w:proofErr w:type="spellEnd"/>
      <w:r>
        <w:rPr>
          <w:rFonts w:ascii="Garamond" w:hAnsi="Garamond"/>
          <w:bCs/>
          <w:sz w:val="22"/>
          <w:szCs w:val="22"/>
          <w:lang w:val="en-GB"/>
        </w:rPr>
        <w:t xml:space="preserve"> </w:t>
      </w:r>
      <w:proofErr w:type="spellStart"/>
      <w:r>
        <w:rPr>
          <w:rFonts w:ascii="Garamond" w:hAnsi="Garamond"/>
          <w:bCs/>
          <w:sz w:val="22"/>
          <w:szCs w:val="22"/>
          <w:lang w:val="en-GB"/>
        </w:rPr>
        <w:t>agghiaccianti</w:t>
      </w:r>
      <w:proofErr w:type="spellEnd"/>
      <w:r>
        <w:rPr>
          <w:rFonts w:ascii="Garamond" w:hAnsi="Garamond"/>
          <w:bCs/>
          <w:sz w:val="22"/>
          <w:szCs w:val="22"/>
          <w:lang w:val="en-GB"/>
        </w:rPr>
        <w:t xml:space="preserve"> </w:t>
      </w:r>
      <w:proofErr w:type="spellStart"/>
      <w:r>
        <w:rPr>
          <w:rFonts w:ascii="Garamond" w:hAnsi="Garamond"/>
          <w:bCs/>
          <w:sz w:val="22"/>
          <w:szCs w:val="22"/>
          <w:lang w:val="en-GB"/>
        </w:rPr>
        <w:t>attualità</w:t>
      </w:r>
      <w:proofErr w:type="spellEnd"/>
      <w:r w:rsidRPr="00A23291">
        <w:rPr>
          <w:rFonts w:ascii="Garamond" w:hAnsi="Garamond"/>
          <w:sz w:val="22"/>
          <w:szCs w:val="22"/>
          <w:lang w:val="fr-FR"/>
        </w:rPr>
        <w:t>“</w:t>
      </w:r>
      <w:r>
        <w:rPr>
          <w:rFonts w:ascii="Garamond" w:hAnsi="Garamond"/>
          <w:sz w:val="22"/>
          <w:szCs w:val="22"/>
          <w:lang w:val="fr-FR"/>
        </w:rPr>
        <w:t xml:space="preserve">. </w:t>
      </w:r>
      <w:r w:rsidRPr="007D47C1">
        <w:rPr>
          <w:rFonts w:ascii="Garamond" w:hAnsi="Garamond"/>
          <w:sz w:val="22"/>
          <w:szCs w:val="22"/>
          <w:lang w:val="fr-FR"/>
        </w:rPr>
        <w:t xml:space="preserve">In: </w:t>
      </w:r>
      <w:r w:rsidR="00000000">
        <w:fldChar w:fldCharType="begin"/>
      </w:r>
      <w:r w:rsidR="00000000" w:rsidRPr="00D011BC">
        <w:rPr>
          <w:lang w:val="fr-FR"/>
        </w:rPr>
        <w:instrText>HYPERLINK "https://erosanteros.org/benedetta-bronzini-su%20materiale-per-medea-ravennadintorni-25-settembre-2025/"</w:instrText>
      </w:r>
      <w:r w:rsidR="00000000">
        <w:fldChar w:fldCharType="separate"/>
      </w:r>
      <w:r w:rsidRPr="007D47C1">
        <w:rPr>
          <w:rStyle w:val="Hyperlink"/>
          <w:rFonts w:ascii="Garamond" w:hAnsi="Garamond"/>
          <w:sz w:val="22"/>
          <w:szCs w:val="22"/>
          <w:lang w:val="fr-FR"/>
        </w:rPr>
        <w:t>https://erosanteros.org/benedetta-bronzini-su materiale-per-medea-ravennadintorni-25-settembre-2025/</w:t>
      </w:r>
      <w:r w:rsidR="00000000">
        <w:rPr>
          <w:rStyle w:val="Hyperlink"/>
          <w:rFonts w:ascii="Garamond" w:hAnsi="Garamond"/>
          <w:sz w:val="22"/>
          <w:szCs w:val="22"/>
          <w:lang w:val="fr-FR"/>
        </w:rPr>
        <w:fldChar w:fldCharType="end"/>
      </w:r>
      <w:r w:rsidRPr="007D47C1">
        <w:rPr>
          <w:rFonts w:ascii="Garamond" w:hAnsi="Garamond"/>
          <w:sz w:val="22"/>
          <w:szCs w:val="22"/>
          <w:lang w:val="fr-FR"/>
        </w:rPr>
        <w:t xml:space="preserve">. </w:t>
      </w:r>
      <w:r w:rsidRPr="00A23291">
        <w:rPr>
          <w:rFonts w:ascii="Garamond" w:hAnsi="Garamond"/>
          <w:sz w:val="22"/>
          <w:szCs w:val="22"/>
        </w:rPr>
        <w:t>[Zugriff zuletzt am 3.11.2025]</w:t>
      </w:r>
    </w:p>
    <w:bookmarkEnd w:id="43"/>
    <w:p w14:paraId="73741E4A" w14:textId="77777777" w:rsidR="00375DED" w:rsidRDefault="00375DED" w:rsidP="00DA16CE">
      <w:pPr>
        <w:jc w:val="both"/>
        <w:rPr>
          <w:rFonts w:ascii="Garamond" w:hAnsi="Garamond"/>
          <w:b/>
          <w:sz w:val="22"/>
          <w:szCs w:val="22"/>
          <w:lang w:val="en-GB"/>
        </w:rPr>
      </w:pPr>
    </w:p>
    <w:p w14:paraId="19F74E35" w14:textId="14CC0F50" w:rsidR="0008616E" w:rsidRPr="00DA16CE" w:rsidRDefault="0008616E" w:rsidP="00DA16CE">
      <w:pPr>
        <w:jc w:val="both"/>
        <w:rPr>
          <w:rFonts w:ascii="Garamond" w:hAnsi="Garamond"/>
          <w:b/>
          <w:sz w:val="22"/>
          <w:szCs w:val="22"/>
          <w:lang w:val="en-GB"/>
        </w:rPr>
      </w:pPr>
      <w:r w:rsidRPr="00DA16CE">
        <w:rPr>
          <w:rFonts w:ascii="Garamond" w:hAnsi="Garamond"/>
          <w:b/>
          <w:sz w:val="22"/>
          <w:szCs w:val="22"/>
          <w:lang w:val="en-GB"/>
        </w:rPr>
        <w:t>Case, Sue-Ellen:</w:t>
      </w:r>
      <w:r w:rsidRPr="00DA16CE">
        <w:rPr>
          <w:rFonts w:ascii="Garamond" w:hAnsi="Garamond"/>
          <w:sz w:val="22"/>
          <w:szCs w:val="22"/>
          <w:lang w:val="en-GB"/>
        </w:rPr>
        <w:t xml:space="preserve"> </w:t>
      </w:r>
      <w:r w:rsidR="00C74E5A" w:rsidRPr="00DA16CE">
        <w:rPr>
          <w:rFonts w:ascii="Garamond" w:hAnsi="Garamond"/>
          <w:sz w:val="22"/>
          <w:szCs w:val="22"/>
          <w:lang w:val="en-GB"/>
        </w:rPr>
        <w:t xml:space="preserve">The Masked Activist: Greek Strategies for the Streets. In: Dies.: </w:t>
      </w:r>
      <w:r w:rsidRPr="00DA16CE">
        <w:rPr>
          <w:rFonts w:ascii="Garamond" w:hAnsi="Garamond"/>
          <w:sz w:val="22"/>
          <w:szCs w:val="22"/>
          <w:lang w:val="en-GB"/>
        </w:rPr>
        <w:t>Feminist and Queer Performance. Critical Strategies. New York: Palgrave Macmillan 2009, S.</w:t>
      </w:r>
      <w:r w:rsidR="007C2382" w:rsidRPr="00DA16CE">
        <w:rPr>
          <w:rFonts w:ascii="Garamond" w:hAnsi="Garamond"/>
          <w:sz w:val="22"/>
          <w:szCs w:val="22"/>
          <w:lang w:val="en-GB"/>
        </w:rPr>
        <w:t> </w:t>
      </w:r>
      <w:r w:rsidRPr="00DA16CE">
        <w:rPr>
          <w:rFonts w:ascii="Garamond" w:hAnsi="Garamond"/>
          <w:sz w:val="22"/>
          <w:szCs w:val="22"/>
          <w:lang w:val="en-GB"/>
        </w:rPr>
        <w:t>11</w:t>
      </w:r>
      <w:r w:rsidR="00C74E5A" w:rsidRPr="00DA16CE">
        <w:rPr>
          <w:rFonts w:ascii="Garamond" w:hAnsi="Garamond"/>
          <w:sz w:val="22"/>
          <w:szCs w:val="22"/>
          <w:lang w:val="en-GB"/>
        </w:rPr>
        <w:t>1–124.</w:t>
      </w:r>
    </w:p>
    <w:p w14:paraId="11ED873B" w14:textId="5743B211" w:rsidR="0008616E" w:rsidRDefault="0008616E" w:rsidP="00DA16CE">
      <w:pPr>
        <w:jc w:val="both"/>
        <w:rPr>
          <w:rFonts w:ascii="Garamond" w:hAnsi="Garamond"/>
          <w:b/>
          <w:sz w:val="22"/>
          <w:szCs w:val="22"/>
          <w:lang w:val="en-GB"/>
        </w:rPr>
      </w:pPr>
    </w:p>
    <w:p w14:paraId="5B6009C3" w14:textId="32C4D4EB" w:rsidR="00F44CE7" w:rsidRPr="00190CF9" w:rsidRDefault="00F44CE7" w:rsidP="00DA16CE">
      <w:pPr>
        <w:jc w:val="both"/>
        <w:rPr>
          <w:rFonts w:ascii="Garamond" w:hAnsi="Garamond"/>
          <w:bCs/>
          <w:sz w:val="22"/>
          <w:szCs w:val="22"/>
          <w:lang w:val="fr-FR"/>
        </w:rPr>
      </w:pPr>
      <w:proofErr w:type="spellStart"/>
      <w:r>
        <w:rPr>
          <w:rFonts w:ascii="Garamond" w:hAnsi="Garamond"/>
          <w:b/>
          <w:sz w:val="22"/>
          <w:szCs w:val="22"/>
          <w:lang w:val="en-GB"/>
        </w:rPr>
        <w:t>ErosAntEros</w:t>
      </w:r>
      <w:proofErr w:type="spellEnd"/>
      <w:r>
        <w:rPr>
          <w:rFonts w:ascii="Garamond" w:hAnsi="Garamond"/>
          <w:b/>
          <w:sz w:val="22"/>
          <w:szCs w:val="22"/>
          <w:lang w:val="en-GB"/>
        </w:rPr>
        <w:t xml:space="preserve">: </w:t>
      </w:r>
      <w:r>
        <w:rPr>
          <w:rFonts w:ascii="Garamond" w:hAnsi="Garamond"/>
          <w:bCs/>
          <w:sz w:val="22"/>
          <w:szCs w:val="22"/>
          <w:lang w:val="en-GB"/>
        </w:rPr>
        <w:t xml:space="preserve">I </w:t>
      </w:r>
      <w:proofErr w:type="spellStart"/>
      <w:r>
        <w:rPr>
          <w:rFonts w:ascii="Garamond" w:hAnsi="Garamond"/>
          <w:bCs/>
          <w:sz w:val="22"/>
          <w:szCs w:val="22"/>
          <w:lang w:val="en-GB"/>
        </w:rPr>
        <w:t>primi</w:t>
      </w:r>
      <w:proofErr w:type="spellEnd"/>
      <w:r>
        <w:rPr>
          <w:rFonts w:ascii="Garamond" w:hAnsi="Garamond"/>
          <w:bCs/>
          <w:sz w:val="22"/>
          <w:szCs w:val="22"/>
          <w:lang w:val="en-GB"/>
        </w:rPr>
        <w:t xml:space="preserve"> </w:t>
      </w:r>
      <w:proofErr w:type="spellStart"/>
      <w:r>
        <w:rPr>
          <w:rFonts w:ascii="Garamond" w:hAnsi="Garamond"/>
          <w:bCs/>
          <w:sz w:val="22"/>
          <w:szCs w:val="22"/>
          <w:lang w:val="en-GB"/>
        </w:rPr>
        <w:t>quindici</w:t>
      </w:r>
      <w:proofErr w:type="spellEnd"/>
      <w:r>
        <w:rPr>
          <w:rFonts w:ascii="Garamond" w:hAnsi="Garamond"/>
          <w:bCs/>
          <w:sz w:val="22"/>
          <w:szCs w:val="22"/>
          <w:lang w:val="en-GB"/>
        </w:rPr>
        <w:t xml:space="preserve"> anni di </w:t>
      </w:r>
      <w:proofErr w:type="spellStart"/>
      <w:r>
        <w:rPr>
          <w:rFonts w:ascii="Garamond" w:hAnsi="Garamond"/>
          <w:bCs/>
          <w:sz w:val="22"/>
          <w:szCs w:val="22"/>
          <w:lang w:val="en-GB"/>
        </w:rPr>
        <w:t>ErosAntEros</w:t>
      </w:r>
      <w:proofErr w:type="spellEnd"/>
      <w:r>
        <w:rPr>
          <w:rFonts w:ascii="Garamond" w:hAnsi="Garamond"/>
          <w:bCs/>
          <w:sz w:val="22"/>
          <w:szCs w:val="22"/>
          <w:lang w:val="en-GB"/>
        </w:rPr>
        <w:t xml:space="preserve"> </w:t>
      </w:r>
      <w:r w:rsidRPr="00190CF9">
        <w:rPr>
          <w:rFonts w:ascii="Garamond" w:hAnsi="Garamond"/>
          <w:sz w:val="22"/>
          <w:szCs w:val="22"/>
          <w:lang w:val="fr-FR"/>
        </w:rPr>
        <w:t>„</w:t>
      </w:r>
      <w:r>
        <w:rPr>
          <w:rFonts w:ascii="Garamond" w:hAnsi="Garamond"/>
          <w:sz w:val="22"/>
          <w:szCs w:val="22"/>
          <w:lang w:val="fr-FR"/>
        </w:rPr>
        <w:t>L’</w:t>
      </w:r>
      <w:proofErr w:type="spellStart"/>
      <w:r>
        <w:rPr>
          <w:rFonts w:ascii="Garamond" w:hAnsi="Garamond"/>
          <w:sz w:val="22"/>
          <w:szCs w:val="22"/>
          <w:lang w:val="fr-FR"/>
        </w:rPr>
        <w:t>arte</w:t>
      </w:r>
      <w:proofErr w:type="spellEnd"/>
      <w:r>
        <w:rPr>
          <w:rFonts w:ascii="Garamond" w:hAnsi="Garamond"/>
          <w:sz w:val="22"/>
          <w:szCs w:val="22"/>
          <w:lang w:val="fr-FR"/>
        </w:rPr>
        <w:t xml:space="preserve"> per </w:t>
      </w:r>
      <w:proofErr w:type="spellStart"/>
      <w:r>
        <w:rPr>
          <w:rFonts w:ascii="Garamond" w:hAnsi="Garamond"/>
          <w:sz w:val="22"/>
          <w:szCs w:val="22"/>
          <w:lang w:val="fr-FR"/>
        </w:rPr>
        <w:t>immmaginare</w:t>
      </w:r>
      <w:proofErr w:type="spellEnd"/>
      <w:r>
        <w:rPr>
          <w:rFonts w:ascii="Garamond" w:hAnsi="Garamond"/>
          <w:sz w:val="22"/>
          <w:szCs w:val="22"/>
          <w:lang w:val="fr-FR"/>
        </w:rPr>
        <w:t xml:space="preserve"> </w:t>
      </w:r>
      <w:proofErr w:type="spellStart"/>
      <w:r>
        <w:rPr>
          <w:rFonts w:ascii="Garamond" w:hAnsi="Garamond"/>
          <w:sz w:val="22"/>
          <w:szCs w:val="22"/>
          <w:lang w:val="fr-FR"/>
        </w:rPr>
        <w:t>futuri</w:t>
      </w:r>
      <w:proofErr w:type="spellEnd"/>
      <w:r>
        <w:rPr>
          <w:rFonts w:ascii="Garamond" w:hAnsi="Garamond"/>
          <w:sz w:val="22"/>
          <w:szCs w:val="22"/>
          <w:lang w:val="fr-FR"/>
        </w:rPr>
        <w:t xml:space="preserve"> </w:t>
      </w:r>
      <w:proofErr w:type="spellStart"/>
      <w:r>
        <w:rPr>
          <w:rFonts w:ascii="Garamond" w:hAnsi="Garamond"/>
          <w:sz w:val="22"/>
          <w:szCs w:val="22"/>
          <w:lang w:val="fr-FR"/>
        </w:rPr>
        <w:t>migliori</w:t>
      </w:r>
      <w:proofErr w:type="spellEnd"/>
      <w:r w:rsidRPr="00190CF9">
        <w:rPr>
          <w:rFonts w:ascii="Garamond" w:hAnsi="Garamond"/>
          <w:sz w:val="22"/>
          <w:szCs w:val="22"/>
          <w:lang w:val="fr-FR"/>
        </w:rPr>
        <w:t>“</w:t>
      </w:r>
      <w:r>
        <w:rPr>
          <w:rFonts w:ascii="Garamond" w:hAnsi="Garamond"/>
          <w:sz w:val="22"/>
          <w:szCs w:val="22"/>
          <w:lang w:val="fr-FR"/>
        </w:rPr>
        <w:t xml:space="preserve">. In: </w:t>
      </w:r>
      <w:bookmarkStart w:id="44" w:name="_Hlk213090617"/>
      <w:proofErr w:type="spellStart"/>
      <w:r>
        <w:rPr>
          <w:rFonts w:ascii="Garamond" w:hAnsi="Garamond"/>
          <w:sz w:val="22"/>
          <w:szCs w:val="22"/>
          <w:lang w:val="fr-FR"/>
        </w:rPr>
        <w:t>ErosAntEros</w:t>
      </w:r>
      <w:proofErr w:type="spellEnd"/>
      <w:r>
        <w:rPr>
          <w:rFonts w:ascii="Garamond" w:hAnsi="Garamond"/>
          <w:sz w:val="22"/>
          <w:szCs w:val="22"/>
          <w:lang w:val="fr-FR"/>
        </w:rPr>
        <w:t xml:space="preserve">. </w:t>
      </w:r>
      <w:proofErr w:type="spellStart"/>
      <w:r>
        <w:rPr>
          <w:rFonts w:ascii="Garamond" w:hAnsi="Garamond"/>
          <w:sz w:val="22"/>
          <w:szCs w:val="22"/>
          <w:lang w:val="fr-FR"/>
        </w:rPr>
        <w:t>Inserto</w:t>
      </w:r>
      <w:proofErr w:type="spellEnd"/>
      <w:r>
        <w:rPr>
          <w:rFonts w:ascii="Garamond" w:hAnsi="Garamond"/>
          <w:sz w:val="22"/>
          <w:szCs w:val="22"/>
          <w:lang w:val="fr-FR"/>
        </w:rPr>
        <w:t xml:space="preserve"> </w:t>
      </w:r>
      <w:proofErr w:type="spellStart"/>
      <w:r>
        <w:rPr>
          <w:rFonts w:ascii="Garamond" w:hAnsi="Garamond"/>
          <w:sz w:val="22"/>
          <w:szCs w:val="22"/>
          <w:lang w:val="fr-FR"/>
        </w:rPr>
        <w:t>Speciale</w:t>
      </w:r>
      <w:proofErr w:type="spellEnd"/>
      <w:r w:rsidR="00E93212">
        <w:rPr>
          <w:rFonts w:ascii="Garamond" w:hAnsi="Garamond"/>
          <w:sz w:val="22"/>
          <w:szCs w:val="22"/>
          <w:lang w:val="fr-FR"/>
        </w:rPr>
        <w:t>.</w:t>
      </w:r>
      <w:r>
        <w:rPr>
          <w:rFonts w:ascii="Garamond" w:hAnsi="Garamond"/>
          <w:sz w:val="22"/>
          <w:szCs w:val="22"/>
          <w:lang w:val="fr-FR"/>
        </w:rPr>
        <w:t xml:space="preserve"> 25 </w:t>
      </w:r>
      <w:proofErr w:type="spellStart"/>
      <w:r>
        <w:rPr>
          <w:rFonts w:ascii="Garamond" w:hAnsi="Garamond"/>
          <w:sz w:val="22"/>
          <w:szCs w:val="22"/>
          <w:lang w:val="fr-FR"/>
        </w:rPr>
        <w:t>settembre</w:t>
      </w:r>
      <w:proofErr w:type="spellEnd"/>
      <w:r>
        <w:rPr>
          <w:rFonts w:ascii="Garamond" w:hAnsi="Garamond"/>
          <w:sz w:val="22"/>
          <w:szCs w:val="22"/>
          <w:lang w:val="fr-FR"/>
        </w:rPr>
        <w:t xml:space="preserve"> – 1 </w:t>
      </w:r>
      <w:proofErr w:type="spellStart"/>
      <w:r>
        <w:rPr>
          <w:rFonts w:ascii="Garamond" w:hAnsi="Garamond"/>
          <w:sz w:val="22"/>
          <w:szCs w:val="22"/>
          <w:lang w:val="fr-FR"/>
        </w:rPr>
        <w:t>ottobre</w:t>
      </w:r>
      <w:proofErr w:type="spellEnd"/>
      <w:r>
        <w:rPr>
          <w:rFonts w:ascii="Garamond" w:hAnsi="Garamond"/>
          <w:sz w:val="22"/>
          <w:szCs w:val="22"/>
          <w:lang w:val="fr-FR"/>
        </w:rPr>
        <w:t xml:space="preserve"> 2025 </w:t>
      </w:r>
      <w:proofErr w:type="spellStart"/>
      <w:r>
        <w:rPr>
          <w:rFonts w:ascii="Garamond" w:hAnsi="Garamond"/>
          <w:sz w:val="22"/>
          <w:szCs w:val="22"/>
          <w:lang w:val="fr-FR"/>
        </w:rPr>
        <w:t>Ravenna&amp;</w:t>
      </w:r>
      <w:r w:rsidR="00E93212">
        <w:rPr>
          <w:rFonts w:ascii="Garamond" w:hAnsi="Garamond"/>
          <w:sz w:val="22"/>
          <w:szCs w:val="22"/>
          <w:lang w:val="fr-FR"/>
        </w:rPr>
        <w:t>d</w:t>
      </w:r>
      <w:r>
        <w:rPr>
          <w:rFonts w:ascii="Garamond" w:hAnsi="Garamond"/>
          <w:sz w:val="22"/>
          <w:szCs w:val="22"/>
          <w:lang w:val="fr-FR"/>
        </w:rPr>
        <w:t>intorni</w:t>
      </w:r>
      <w:proofErr w:type="spellEnd"/>
      <w:r w:rsidR="00E93212">
        <w:rPr>
          <w:rFonts w:ascii="Garamond" w:hAnsi="Garamond"/>
          <w:sz w:val="22"/>
          <w:szCs w:val="22"/>
          <w:lang w:val="fr-FR"/>
        </w:rPr>
        <w:t>.</w:t>
      </w:r>
    </w:p>
    <w:bookmarkEnd w:id="44"/>
    <w:p w14:paraId="6C2B1BA3" w14:textId="77777777" w:rsidR="00F44CE7" w:rsidRPr="00DA16CE" w:rsidRDefault="00F44CE7" w:rsidP="00DA16CE">
      <w:pPr>
        <w:jc w:val="both"/>
        <w:rPr>
          <w:rFonts w:ascii="Garamond" w:hAnsi="Garamond"/>
          <w:b/>
          <w:sz w:val="22"/>
          <w:szCs w:val="22"/>
          <w:lang w:val="en-GB"/>
        </w:rPr>
      </w:pPr>
    </w:p>
    <w:p w14:paraId="7C9A5383" w14:textId="05943981" w:rsidR="005E7D30" w:rsidRPr="00DA16CE" w:rsidRDefault="005E7D30" w:rsidP="00DA16CE">
      <w:pPr>
        <w:jc w:val="both"/>
        <w:rPr>
          <w:rFonts w:ascii="Garamond" w:hAnsi="Garamond"/>
          <w:sz w:val="22"/>
          <w:szCs w:val="22"/>
          <w:lang w:val="en-GB"/>
        </w:rPr>
      </w:pPr>
      <w:r w:rsidRPr="00DA16CE">
        <w:rPr>
          <w:rFonts w:ascii="Garamond" w:hAnsi="Garamond"/>
          <w:b/>
          <w:sz w:val="22"/>
          <w:szCs w:val="22"/>
          <w:lang w:val="en-GB"/>
        </w:rPr>
        <w:t xml:space="preserve">Fisher </w:t>
      </w:r>
      <w:proofErr w:type="spellStart"/>
      <w:r w:rsidRPr="00DA16CE">
        <w:rPr>
          <w:rFonts w:ascii="Garamond" w:hAnsi="Garamond"/>
          <w:b/>
          <w:sz w:val="22"/>
          <w:szCs w:val="22"/>
          <w:lang w:val="en-GB"/>
        </w:rPr>
        <w:t>Sorgenfrei</w:t>
      </w:r>
      <w:proofErr w:type="spellEnd"/>
      <w:r w:rsidRPr="00DA16CE">
        <w:rPr>
          <w:rFonts w:ascii="Garamond" w:hAnsi="Garamond"/>
          <w:b/>
          <w:sz w:val="22"/>
          <w:szCs w:val="22"/>
          <w:lang w:val="en-GB"/>
        </w:rPr>
        <w:t>, Carol</w:t>
      </w:r>
      <w:r w:rsidRPr="00DA16CE">
        <w:rPr>
          <w:rFonts w:ascii="Garamond" w:hAnsi="Garamond"/>
          <w:sz w:val="22"/>
          <w:szCs w:val="22"/>
          <w:lang w:val="en-GB"/>
        </w:rPr>
        <w:t>: The Sense of an Ending. Contemporary Visions of Medea. In: New Theatre Quarterly 38 (2022), H. 3, S. 242–257.</w:t>
      </w:r>
    </w:p>
    <w:p w14:paraId="014EED52" w14:textId="77777777" w:rsidR="005E7D30" w:rsidRDefault="005E7D30" w:rsidP="00DA16CE">
      <w:pPr>
        <w:jc w:val="both"/>
        <w:rPr>
          <w:rFonts w:ascii="Garamond" w:hAnsi="Garamond"/>
          <w:b/>
          <w:sz w:val="22"/>
          <w:szCs w:val="22"/>
          <w:lang w:val="en-GB"/>
        </w:rPr>
      </w:pPr>
    </w:p>
    <w:p w14:paraId="4E94F36E" w14:textId="322FE6B4" w:rsidR="00E93212" w:rsidRPr="007D47C1" w:rsidRDefault="00E93212" w:rsidP="00E93212">
      <w:pPr>
        <w:jc w:val="both"/>
        <w:rPr>
          <w:rFonts w:ascii="Garamond" w:hAnsi="Garamond"/>
          <w:bCs/>
          <w:sz w:val="22"/>
          <w:szCs w:val="22"/>
        </w:rPr>
      </w:pPr>
      <w:proofErr w:type="spellStart"/>
      <w:r>
        <w:rPr>
          <w:rFonts w:ascii="Garamond" w:hAnsi="Garamond"/>
          <w:b/>
          <w:sz w:val="22"/>
          <w:szCs w:val="22"/>
          <w:lang w:val="en-GB"/>
        </w:rPr>
        <w:t>Fogli</w:t>
      </w:r>
      <w:proofErr w:type="spellEnd"/>
      <w:r>
        <w:rPr>
          <w:rFonts w:ascii="Garamond" w:hAnsi="Garamond"/>
          <w:b/>
          <w:sz w:val="22"/>
          <w:szCs w:val="22"/>
          <w:lang w:val="en-GB"/>
        </w:rPr>
        <w:t xml:space="preserve">, Alessandro: </w:t>
      </w:r>
      <w:r w:rsidRPr="00190CF9">
        <w:rPr>
          <w:rFonts w:ascii="Garamond" w:hAnsi="Garamond"/>
          <w:sz w:val="22"/>
          <w:szCs w:val="22"/>
          <w:lang w:val="fr-FR"/>
        </w:rPr>
        <w:t xml:space="preserve">„La </w:t>
      </w:r>
      <w:proofErr w:type="spellStart"/>
      <w:r w:rsidRPr="00190CF9">
        <w:rPr>
          <w:rFonts w:ascii="Garamond" w:hAnsi="Garamond"/>
          <w:sz w:val="22"/>
          <w:szCs w:val="22"/>
          <w:lang w:val="fr-FR"/>
        </w:rPr>
        <w:t>nostra</w:t>
      </w:r>
      <w:proofErr w:type="spellEnd"/>
      <w:r w:rsidRPr="00190CF9">
        <w:rPr>
          <w:rFonts w:ascii="Garamond" w:hAnsi="Garamond"/>
          <w:sz w:val="22"/>
          <w:szCs w:val="22"/>
          <w:lang w:val="fr-FR"/>
        </w:rPr>
        <w:t xml:space="preserve"> </w:t>
      </w:r>
      <w:proofErr w:type="spellStart"/>
      <w:r w:rsidRPr="00190CF9">
        <w:rPr>
          <w:rFonts w:ascii="Garamond" w:hAnsi="Garamond"/>
          <w:sz w:val="22"/>
          <w:szCs w:val="22"/>
          <w:lang w:val="fr-FR"/>
        </w:rPr>
        <w:t>p</w:t>
      </w:r>
      <w:r>
        <w:rPr>
          <w:rFonts w:ascii="Garamond" w:hAnsi="Garamond"/>
          <w:sz w:val="22"/>
          <w:szCs w:val="22"/>
          <w:lang w:val="fr-FR"/>
        </w:rPr>
        <w:t>assione</w:t>
      </w:r>
      <w:proofErr w:type="spellEnd"/>
      <w:r>
        <w:rPr>
          <w:rFonts w:ascii="Garamond" w:hAnsi="Garamond"/>
          <w:sz w:val="22"/>
          <w:szCs w:val="22"/>
          <w:lang w:val="fr-FR"/>
        </w:rPr>
        <w:t xml:space="preserve"> per il </w:t>
      </w:r>
      <w:proofErr w:type="spellStart"/>
      <w:r>
        <w:rPr>
          <w:rFonts w:ascii="Garamond" w:hAnsi="Garamond"/>
          <w:sz w:val="22"/>
          <w:szCs w:val="22"/>
          <w:lang w:val="fr-FR"/>
        </w:rPr>
        <w:t>teatro</w:t>
      </w:r>
      <w:proofErr w:type="spellEnd"/>
      <w:r>
        <w:rPr>
          <w:rFonts w:ascii="Garamond" w:hAnsi="Garamond"/>
          <w:sz w:val="22"/>
          <w:szCs w:val="22"/>
          <w:lang w:val="fr-FR"/>
        </w:rPr>
        <w:t xml:space="preserve"> </w:t>
      </w:r>
      <w:proofErr w:type="spellStart"/>
      <w:r>
        <w:rPr>
          <w:rFonts w:ascii="Garamond" w:hAnsi="Garamond"/>
          <w:sz w:val="22"/>
          <w:szCs w:val="22"/>
          <w:lang w:val="fr-FR"/>
        </w:rPr>
        <w:t>lunga</w:t>
      </w:r>
      <w:proofErr w:type="spellEnd"/>
      <w:r>
        <w:rPr>
          <w:rFonts w:ascii="Garamond" w:hAnsi="Garamond"/>
          <w:sz w:val="22"/>
          <w:szCs w:val="22"/>
          <w:lang w:val="fr-FR"/>
        </w:rPr>
        <w:t xml:space="preserve"> 15 </w:t>
      </w:r>
      <w:proofErr w:type="spellStart"/>
      <w:r>
        <w:rPr>
          <w:rFonts w:ascii="Garamond" w:hAnsi="Garamond"/>
          <w:sz w:val="22"/>
          <w:szCs w:val="22"/>
          <w:lang w:val="fr-FR"/>
        </w:rPr>
        <w:t>anni</w:t>
      </w:r>
      <w:proofErr w:type="spellEnd"/>
      <w:r>
        <w:rPr>
          <w:rFonts w:ascii="Garamond" w:hAnsi="Garamond"/>
          <w:sz w:val="22"/>
          <w:szCs w:val="22"/>
          <w:lang w:val="fr-FR"/>
        </w:rPr>
        <w:t xml:space="preserve">. Qui ci si </w:t>
      </w:r>
      <w:proofErr w:type="spellStart"/>
      <w:r>
        <w:rPr>
          <w:rFonts w:ascii="Garamond" w:hAnsi="Garamond"/>
          <w:sz w:val="22"/>
          <w:szCs w:val="22"/>
          <w:lang w:val="fr-FR"/>
        </w:rPr>
        <w:t>può</w:t>
      </w:r>
      <w:proofErr w:type="spellEnd"/>
      <w:r>
        <w:rPr>
          <w:rFonts w:ascii="Garamond" w:hAnsi="Garamond"/>
          <w:sz w:val="22"/>
          <w:szCs w:val="22"/>
          <w:lang w:val="fr-FR"/>
        </w:rPr>
        <w:t xml:space="preserve"> </w:t>
      </w:r>
      <w:proofErr w:type="spellStart"/>
      <w:r>
        <w:rPr>
          <w:rFonts w:ascii="Garamond" w:hAnsi="Garamond"/>
          <w:sz w:val="22"/>
          <w:szCs w:val="22"/>
          <w:lang w:val="fr-FR"/>
        </w:rPr>
        <w:t>esercitare</w:t>
      </w:r>
      <w:proofErr w:type="spellEnd"/>
      <w:r>
        <w:rPr>
          <w:rFonts w:ascii="Garamond" w:hAnsi="Garamond"/>
          <w:sz w:val="22"/>
          <w:szCs w:val="22"/>
          <w:lang w:val="fr-FR"/>
        </w:rPr>
        <w:t xml:space="preserve"> a </w:t>
      </w:r>
      <w:proofErr w:type="spellStart"/>
      <w:r>
        <w:rPr>
          <w:rFonts w:ascii="Garamond" w:hAnsi="Garamond"/>
          <w:sz w:val="22"/>
          <w:szCs w:val="22"/>
          <w:lang w:val="fr-FR"/>
        </w:rPr>
        <w:t>fare</w:t>
      </w:r>
      <w:proofErr w:type="spellEnd"/>
      <w:r>
        <w:rPr>
          <w:rFonts w:ascii="Garamond" w:hAnsi="Garamond"/>
          <w:sz w:val="22"/>
          <w:szCs w:val="22"/>
          <w:lang w:val="fr-FR"/>
        </w:rPr>
        <w:t xml:space="preserve"> la </w:t>
      </w:r>
      <w:proofErr w:type="spellStart"/>
      <w:r>
        <w:rPr>
          <w:rFonts w:ascii="Garamond" w:hAnsi="Garamond"/>
          <w:sz w:val="22"/>
          <w:szCs w:val="22"/>
          <w:lang w:val="fr-FR"/>
        </w:rPr>
        <w:t>rivoluzione</w:t>
      </w:r>
      <w:proofErr w:type="spellEnd"/>
      <w:r w:rsidRPr="00190CF9">
        <w:rPr>
          <w:rFonts w:ascii="Garamond" w:hAnsi="Garamond"/>
          <w:sz w:val="22"/>
          <w:szCs w:val="22"/>
          <w:lang w:val="fr-FR"/>
        </w:rPr>
        <w:t>“. I</w:t>
      </w:r>
      <w:r>
        <w:rPr>
          <w:rFonts w:ascii="Garamond" w:hAnsi="Garamond"/>
          <w:sz w:val="22"/>
          <w:szCs w:val="22"/>
          <w:lang w:val="fr-FR"/>
        </w:rPr>
        <w:t xml:space="preserve">n: </w:t>
      </w:r>
      <w:proofErr w:type="spellStart"/>
      <w:r>
        <w:rPr>
          <w:rFonts w:ascii="Garamond" w:hAnsi="Garamond"/>
          <w:sz w:val="22"/>
          <w:szCs w:val="22"/>
          <w:lang w:val="fr-FR"/>
        </w:rPr>
        <w:t>ErosAntEros</w:t>
      </w:r>
      <w:proofErr w:type="spellEnd"/>
      <w:r>
        <w:rPr>
          <w:rFonts w:ascii="Garamond" w:hAnsi="Garamond"/>
          <w:sz w:val="22"/>
          <w:szCs w:val="22"/>
          <w:lang w:val="fr-FR"/>
        </w:rPr>
        <w:t xml:space="preserve">. </w:t>
      </w:r>
      <w:proofErr w:type="spellStart"/>
      <w:r w:rsidRPr="007D47C1">
        <w:rPr>
          <w:rFonts w:ascii="Garamond" w:hAnsi="Garamond"/>
          <w:sz w:val="22"/>
          <w:szCs w:val="22"/>
        </w:rPr>
        <w:t>Inserto</w:t>
      </w:r>
      <w:proofErr w:type="spellEnd"/>
      <w:r w:rsidRPr="007D47C1">
        <w:rPr>
          <w:rFonts w:ascii="Garamond" w:hAnsi="Garamond"/>
          <w:sz w:val="22"/>
          <w:szCs w:val="22"/>
        </w:rPr>
        <w:t xml:space="preserve"> </w:t>
      </w:r>
      <w:proofErr w:type="spellStart"/>
      <w:r w:rsidRPr="007D47C1">
        <w:rPr>
          <w:rFonts w:ascii="Garamond" w:hAnsi="Garamond"/>
          <w:sz w:val="22"/>
          <w:szCs w:val="22"/>
        </w:rPr>
        <w:t>Speciale</w:t>
      </w:r>
      <w:proofErr w:type="spellEnd"/>
      <w:r w:rsidRPr="007D47C1">
        <w:rPr>
          <w:rFonts w:ascii="Garamond" w:hAnsi="Garamond"/>
          <w:sz w:val="22"/>
          <w:szCs w:val="22"/>
        </w:rPr>
        <w:t xml:space="preserve">. 25 </w:t>
      </w:r>
      <w:proofErr w:type="spellStart"/>
      <w:r w:rsidRPr="007D47C1">
        <w:rPr>
          <w:rFonts w:ascii="Garamond" w:hAnsi="Garamond"/>
          <w:sz w:val="22"/>
          <w:szCs w:val="22"/>
        </w:rPr>
        <w:t>settembre</w:t>
      </w:r>
      <w:proofErr w:type="spellEnd"/>
      <w:r w:rsidRPr="007D47C1">
        <w:rPr>
          <w:rFonts w:ascii="Garamond" w:hAnsi="Garamond"/>
          <w:sz w:val="22"/>
          <w:szCs w:val="22"/>
        </w:rPr>
        <w:t xml:space="preserve"> – 1 </w:t>
      </w:r>
      <w:proofErr w:type="spellStart"/>
      <w:r w:rsidRPr="007D47C1">
        <w:rPr>
          <w:rFonts w:ascii="Garamond" w:hAnsi="Garamond"/>
          <w:sz w:val="22"/>
          <w:szCs w:val="22"/>
        </w:rPr>
        <w:t>ottobre</w:t>
      </w:r>
      <w:proofErr w:type="spellEnd"/>
      <w:r w:rsidRPr="007D47C1">
        <w:rPr>
          <w:rFonts w:ascii="Garamond" w:hAnsi="Garamond"/>
          <w:sz w:val="22"/>
          <w:szCs w:val="22"/>
        </w:rPr>
        <w:t xml:space="preserve"> 2025 </w:t>
      </w:r>
      <w:proofErr w:type="spellStart"/>
      <w:r w:rsidRPr="007D47C1">
        <w:rPr>
          <w:rFonts w:ascii="Garamond" w:hAnsi="Garamond"/>
          <w:sz w:val="22"/>
          <w:szCs w:val="22"/>
        </w:rPr>
        <w:t>Ravenna&amp;dintorni</w:t>
      </w:r>
      <w:proofErr w:type="spellEnd"/>
      <w:r w:rsidRPr="007D47C1">
        <w:rPr>
          <w:rFonts w:ascii="Garamond" w:hAnsi="Garamond"/>
          <w:sz w:val="22"/>
          <w:szCs w:val="22"/>
        </w:rPr>
        <w:t>.</w:t>
      </w:r>
    </w:p>
    <w:p w14:paraId="6E2FF18A" w14:textId="77777777" w:rsidR="00E93212" w:rsidRPr="00DA16CE" w:rsidRDefault="00E93212" w:rsidP="00DA16CE">
      <w:pPr>
        <w:jc w:val="both"/>
        <w:rPr>
          <w:rFonts w:ascii="Garamond" w:hAnsi="Garamond"/>
          <w:b/>
          <w:sz w:val="22"/>
          <w:szCs w:val="22"/>
          <w:lang w:val="en-GB"/>
        </w:rPr>
      </w:pPr>
    </w:p>
    <w:p w14:paraId="45B7CB32" w14:textId="3B41F6B2" w:rsidR="005D2F3D" w:rsidRPr="00DA16CE" w:rsidRDefault="005D2F3D" w:rsidP="00DA16CE">
      <w:pPr>
        <w:jc w:val="both"/>
        <w:rPr>
          <w:rFonts w:ascii="Garamond" w:hAnsi="Garamond"/>
          <w:sz w:val="22"/>
          <w:szCs w:val="22"/>
        </w:rPr>
      </w:pPr>
      <w:r w:rsidRPr="00DA16CE">
        <w:rPr>
          <w:rFonts w:ascii="Garamond" w:hAnsi="Garamond"/>
          <w:b/>
          <w:sz w:val="22"/>
          <w:szCs w:val="22"/>
        </w:rPr>
        <w:t xml:space="preserve">Gebhart, Volker: </w:t>
      </w:r>
      <w:r w:rsidRPr="00DA16CE">
        <w:rPr>
          <w:rFonts w:ascii="Garamond" w:hAnsi="Garamond"/>
          <w:sz w:val="22"/>
          <w:szCs w:val="22"/>
        </w:rPr>
        <w:t>Vom unheimlichen Knarren unserer Zeit. Frank Castorf inszeniert „Medea</w:t>
      </w:r>
      <w:bookmarkStart w:id="45" w:name="_Hlk213088903"/>
      <w:r w:rsidRPr="00DA16CE">
        <w:rPr>
          <w:rFonts w:ascii="Garamond" w:hAnsi="Garamond"/>
          <w:sz w:val="22"/>
          <w:szCs w:val="22"/>
        </w:rPr>
        <w:t>“</w:t>
      </w:r>
      <w:bookmarkEnd w:id="45"/>
      <w:r w:rsidRPr="00DA16CE">
        <w:rPr>
          <w:rFonts w:ascii="Garamond" w:hAnsi="Garamond"/>
          <w:sz w:val="22"/>
          <w:szCs w:val="22"/>
        </w:rPr>
        <w:t xml:space="preserve"> im antiken Theater von Epidauros – vor neuntausend </w:t>
      </w:r>
      <w:proofErr w:type="spellStart"/>
      <w:r w:rsidRPr="00DA16CE">
        <w:rPr>
          <w:rFonts w:ascii="Garamond" w:hAnsi="Garamond"/>
          <w:sz w:val="22"/>
          <w:szCs w:val="22"/>
        </w:rPr>
        <w:t>Zuschauer:innen</w:t>
      </w:r>
      <w:proofErr w:type="spellEnd"/>
      <w:r w:rsidRPr="00DA16CE">
        <w:rPr>
          <w:rFonts w:ascii="Garamond" w:hAnsi="Garamond"/>
          <w:sz w:val="22"/>
          <w:szCs w:val="22"/>
        </w:rPr>
        <w:t>. In: Theater der Zeit 78 (2023), H. 9, S. 94f. [Auch zu Heiner Müllers „Verkommenes Ufer Medeamaterial Landschaft mit Argonauten“]</w:t>
      </w:r>
    </w:p>
    <w:p w14:paraId="7EE42E4D" w14:textId="77777777" w:rsidR="005D2F3D" w:rsidRPr="00DA16CE" w:rsidRDefault="005D2F3D" w:rsidP="00DA16CE">
      <w:pPr>
        <w:jc w:val="both"/>
        <w:rPr>
          <w:rFonts w:ascii="Garamond" w:hAnsi="Garamond"/>
          <w:b/>
          <w:sz w:val="22"/>
          <w:szCs w:val="22"/>
        </w:rPr>
      </w:pPr>
    </w:p>
    <w:p w14:paraId="034BA750" w14:textId="56988D6C" w:rsidR="00B81712" w:rsidRPr="00DA16CE" w:rsidRDefault="00B81712" w:rsidP="00DA16CE">
      <w:pPr>
        <w:jc w:val="both"/>
        <w:rPr>
          <w:rFonts w:ascii="Garamond" w:hAnsi="Garamond"/>
          <w:sz w:val="22"/>
          <w:szCs w:val="22"/>
        </w:rPr>
      </w:pPr>
      <w:proofErr w:type="spellStart"/>
      <w:r w:rsidRPr="00DA16CE">
        <w:rPr>
          <w:rFonts w:ascii="Garamond" w:hAnsi="Garamond"/>
          <w:b/>
          <w:sz w:val="22"/>
          <w:szCs w:val="22"/>
        </w:rPr>
        <w:t>Grack</w:t>
      </w:r>
      <w:proofErr w:type="spellEnd"/>
      <w:r w:rsidRPr="00DA16CE">
        <w:rPr>
          <w:rFonts w:ascii="Garamond" w:hAnsi="Garamond"/>
          <w:b/>
          <w:sz w:val="22"/>
          <w:szCs w:val="22"/>
        </w:rPr>
        <w:t xml:space="preserve">, Günther: </w:t>
      </w:r>
      <w:r w:rsidRPr="00DA16CE">
        <w:rPr>
          <w:rFonts w:ascii="Garamond" w:hAnsi="Garamond"/>
          <w:sz w:val="22"/>
          <w:szCs w:val="22"/>
        </w:rPr>
        <w:t>Die Welt als Müllkippe. Bochumer Heiner-Müller-Aufführung beim Theatertreffen. In: Der Tagesspiegel vom 23.5.1984.</w:t>
      </w:r>
    </w:p>
    <w:p w14:paraId="281BFCA7" w14:textId="6834E151" w:rsidR="00B81712" w:rsidRPr="00DA16CE" w:rsidRDefault="00B81712" w:rsidP="00DA16CE">
      <w:pPr>
        <w:jc w:val="both"/>
        <w:rPr>
          <w:rFonts w:ascii="Garamond" w:hAnsi="Garamond"/>
          <w:b/>
          <w:sz w:val="22"/>
          <w:szCs w:val="22"/>
        </w:rPr>
      </w:pPr>
    </w:p>
    <w:p w14:paraId="4FB4D889" w14:textId="28B6243F" w:rsidR="0008616E" w:rsidRPr="00DA16CE" w:rsidRDefault="0008616E" w:rsidP="00DA16CE">
      <w:pPr>
        <w:jc w:val="both"/>
        <w:rPr>
          <w:rFonts w:ascii="Garamond" w:hAnsi="Garamond"/>
          <w:sz w:val="22"/>
          <w:szCs w:val="22"/>
        </w:rPr>
      </w:pPr>
      <w:r w:rsidRPr="00DA16CE">
        <w:rPr>
          <w:rFonts w:ascii="Garamond" w:hAnsi="Garamond"/>
          <w:b/>
          <w:sz w:val="22"/>
          <w:szCs w:val="22"/>
        </w:rPr>
        <w:t xml:space="preserve">Gräfe, Anne: </w:t>
      </w:r>
      <w:r w:rsidRPr="00DA16CE">
        <w:rPr>
          <w:rFonts w:ascii="Garamond" w:hAnsi="Garamond"/>
          <w:sz w:val="22"/>
          <w:szCs w:val="22"/>
        </w:rPr>
        <w:t>Geschichtsphilosophie qua Theater</w:t>
      </w:r>
      <w:r w:rsidR="00C74E5A" w:rsidRPr="00DA16CE">
        <w:rPr>
          <w:rFonts w:ascii="Garamond" w:hAnsi="Garamond"/>
          <w:sz w:val="22"/>
          <w:szCs w:val="22"/>
        </w:rPr>
        <w:t>:</w:t>
      </w:r>
      <w:r w:rsidRPr="00DA16CE">
        <w:rPr>
          <w:rFonts w:ascii="Garamond" w:hAnsi="Garamond"/>
          <w:sz w:val="22"/>
          <w:szCs w:val="22"/>
        </w:rPr>
        <w:t xml:space="preserve"> </w:t>
      </w:r>
      <w:bookmarkStart w:id="46" w:name="_Hlk213090557"/>
      <w:r w:rsidRPr="00DA16CE">
        <w:rPr>
          <w:rFonts w:ascii="Garamond" w:hAnsi="Garamond"/>
          <w:sz w:val="22"/>
          <w:szCs w:val="22"/>
        </w:rPr>
        <w:t>„</w:t>
      </w:r>
      <w:bookmarkEnd w:id="46"/>
      <w:r w:rsidRPr="00DA16CE">
        <w:rPr>
          <w:rFonts w:ascii="Garamond" w:hAnsi="Garamond"/>
          <w:sz w:val="22"/>
          <w:szCs w:val="22"/>
        </w:rPr>
        <w:t xml:space="preserve">Verkommenes Ufer Medeamaterial Landschaft mit Argonauten“ von Heiner Müller. In: </w:t>
      </w:r>
      <w:proofErr w:type="spellStart"/>
      <w:r w:rsidRPr="00DA16CE">
        <w:rPr>
          <w:rFonts w:ascii="Garamond" w:hAnsi="Garamond"/>
          <w:sz w:val="22"/>
          <w:szCs w:val="22"/>
        </w:rPr>
        <w:t>Un</w:t>
      </w:r>
      <w:proofErr w:type="spellEnd"/>
      <w:r w:rsidRPr="00DA16CE">
        <w:rPr>
          <w:rFonts w:ascii="Garamond" w:hAnsi="Garamond"/>
          <w:sz w:val="22"/>
          <w:szCs w:val="22"/>
        </w:rPr>
        <w:t xml:space="preserve">/Ordnungen denken. Beiträge zu den historischen Kulturwissenschaften. </w:t>
      </w:r>
      <w:r w:rsidR="00ED0C6F" w:rsidRPr="00DA16CE">
        <w:rPr>
          <w:rFonts w:ascii="Garamond" w:hAnsi="Garamond"/>
          <w:sz w:val="22"/>
          <w:szCs w:val="22"/>
        </w:rPr>
        <w:t xml:space="preserve">Festschrift für Reinhard </w:t>
      </w:r>
      <w:proofErr w:type="spellStart"/>
      <w:r w:rsidR="00ED0C6F" w:rsidRPr="00DA16CE">
        <w:rPr>
          <w:rFonts w:ascii="Garamond" w:hAnsi="Garamond"/>
          <w:sz w:val="22"/>
          <w:szCs w:val="22"/>
        </w:rPr>
        <w:t>Blänkner</w:t>
      </w:r>
      <w:proofErr w:type="spellEnd"/>
      <w:r w:rsidR="00ED0C6F" w:rsidRPr="00DA16CE">
        <w:rPr>
          <w:rFonts w:ascii="Garamond" w:hAnsi="Garamond"/>
          <w:sz w:val="22"/>
          <w:szCs w:val="22"/>
        </w:rPr>
        <w:t xml:space="preserve">. </w:t>
      </w:r>
      <w:r w:rsidRPr="00DA16CE">
        <w:rPr>
          <w:rFonts w:ascii="Garamond" w:hAnsi="Garamond"/>
          <w:sz w:val="22"/>
          <w:szCs w:val="22"/>
        </w:rPr>
        <w:t>Hg. v</w:t>
      </w:r>
      <w:r w:rsidR="001910AB" w:rsidRPr="00DA16CE">
        <w:rPr>
          <w:rFonts w:ascii="Garamond" w:hAnsi="Garamond"/>
          <w:sz w:val="22"/>
          <w:szCs w:val="22"/>
        </w:rPr>
        <w:t>on</w:t>
      </w:r>
      <w:r w:rsidRPr="00DA16CE">
        <w:rPr>
          <w:rFonts w:ascii="Garamond" w:hAnsi="Garamond"/>
          <w:sz w:val="22"/>
          <w:szCs w:val="22"/>
        </w:rPr>
        <w:t xml:space="preserve"> Ders./Johannes Menzel. Berlin: </w:t>
      </w:r>
      <w:r w:rsidR="00C74E5A" w:rsidRPr="00DA16CE">
        <w:rPr>
          <w:rFonts w:ascii="Garamond" w:hAnsi="Garamond"/>
          <w:sz w:val="22"/>
          <w:szCs w:val="22"/>
        </w:rPr>
        <w:t xml:space="preserve">Quintus </w:t>
      </w:r>
      <w:r w:rsidRPr="00DA16CE">
        <w:rPr>
          <w:rFonts w:ascii="Garamond" w:hAnsi="Garamond"/>
          <w:sz w:val="22"/>
          <w:szCs w:val="22"/>
        </w:rPr>
        <w:t>2017, S.</w:t>
      </w:r>
      <w:r w:rsidR="00C74E5A" w:rsidRPr="00DA16CE">
        <w:rPr>
          <w:rFonts w:ascii="Garamond" w:hAnsi="Garamond"/>
          <w:sz w:val="22"/>
          <w:szCs w:val="22"/>
        </w:rPr>
        <w:t> 133–150.</w:t>
      </w:r>
    </w:p>
    <w:p w14:paraId="6E995B20" w14:textId="77777777" w:rsidR="006B6BA4" w:rsidRPr="00DA16CE" w:rsidRDefault="006B6BA4" w:rsidP="00DA16CE">
      <w:pPr>
        <w:jc w:val="both"/>
        <w:rPr>
          <w:rFonts w:ascii="Garamond" w:hAnsi="Garamond"/>
          <w:sz w:val="22"/>
          <w:szCs w:val="22"/>
        </w:rPr>
      </w:pPr>
    </w:p>
    <w:p w14:paraId="7773728B" w14:textId="2647B5F3" w:rsidR="007C3DFE" w:rsidRPr="00DA16CE" w:rsidRDefault="007C3DFE" w:rsidP="00DA16CE">
      <w:pPr>
        <w:jc w:val="both"/>
        <w:rPr>
          <w:rFonts w:ascii="Garamond" w:hAnsi="Garamond"/>
          <w:sz w:val="22"/>
          <w:szCs w:val="22"/>
        </w:rPr>
      </w:pPr>
      <w:r w:rsidRPr="00DA16CE">
        <w:rPr>
          <w:rFonts w:ascii="Garamond" w:hAnsi="Garamond"/>
          <w:b/>
          <w:sz w:val="22"/>
          <w:szCs w:val="22"/>
        </w:rPr>
        <w:t xml:space="preserve">Hammerthaler, Ralph: </w:t>
      </w:r>
      <w:r w:rsidRPr="00DA16CE">
        <w:rPr>
          <w:rFonts w:ascii="Garamond" w:hAnsi="Garamond"/>
          <w:sz w:val="22"/>
          <w:szCs w:val="22"/>
        </w:rPr>
        <w:t>An den verkommenen Ufern der Liebe. Margarete F</w:t>
      </w:r>
      <w:r w:rsidR="003427AD" w:rsidRPr="00DA16CE">
        <w:rPr>
          <w:rFonts w:ascii="Garamond" w:hAnsi="Garamond"/>
          <w:sz w:val="22"/>
          <w:szCs w:val="22"/>
        </w:rPr>
        <w:t>aust</w:t>
      </w:r>
    </w:p>
    <w:p w14:paraId="525DF438" w14:textId="6D67C4EF" w:rsidR="007C3DFE" w:rsidRPr="00DA16CE" w:rsidRDefault="007C3DFE" w:rsidP="00DA16CE">
      <w:pPr>
        <w:tabs>
          <w:tab w:val="left" w:pos="426"/>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r>
      <w:r w:rsidR="008F49F6" w:rsidRPr="00DA16CE">
        <w:rPr>
          <w:rFonts w:ascii="Garamond" w:hAnsi="Garamond"/>
          <w:sz w:val="22"/>
          <w:szCs w:val="22"/>
        </w:rPr>
        <w:t>Süddeutsche Zeitung vom 1.12.1998.</w:t>
      </w:r>
    </w:p>
    <w:p w14:paraId="735BC48F" w14:textId="03AD3BB0" w:rsidR="007C3DFE" w:rsidRPr="00DA16CE" w:rsidRDefault="007C3DFE" w:rsidP="00DA16CE">
      <w:pPr>
        <w:ind w:left="704" w:hanging="278"/>
        <w:jc w:val="both"/>
        <w:rPr>
          <w:rFonts w:ascii="Garamond" w:hAnsi="Garamond"/>
          <w:sz w:val="22"/>
          <w:szCs w:val="22"/>
        </w:rPr>
      </w:pPr>
      <w:r w:rsidRPr="00DA16CE">
        <w:rPr>
          <w:rFonts w:ascii="Garamond" w:hAnsi="Garamond"/>
          <w:sz w:val="22"/>
          <w:szCs w:val="22"/>
        </w:rPr>
        <w:t>–</w:t>
      </w:r>
      <w:r w:rsidRPr="00DA16CE">
        <w:rPr>
          <w:rFonts w:ascii="Garamond" w:hAnsi="Garamond"/>
          <w:sz w:val="22"/>
          <w:szCs w:val="22"/>
        </w:rPr>
        <w:tab/>
        <w:t>Wewerka, Alexander/Tinius, Jonas (Hg.): Der fremde Blick. Roberto Cuilli und das Theater an der Ruhr. Gespräche, Texte, Fotos, Material</w:t>
      </w:r>
      <w:r w:rsidR="005B659B">
        <w:rPr>
          <w:rFonts w:ascii="Garamond" w:hAnsi="Garamond"/>
          <w:sz w:val="22"/>
          <w:szCs w:val="22"/>
        </w:rPr>
        <w:t>,</w:t>
      </w:r>
      <w:r w:rsidRPr="00DA16CE">
        <w:rPr>
          <w:rFonts w:ascii="Garamond" w:hAnsi="Garamond"/>
          <w:sz w:val="22"/>
          <w:szCs w:val="22"/>
        </w:rPr>
        <w:t xml:space="preserve"> Bd. 2. Berlin: Alexander 2020, S. 854</w:t>
      </w:r>
      <w:r w:rsidR="008F49F6" w:rsidRPr="00DA16CE">
        <w:rPr>
          <w:rFonts w:ascii="Garamond" w:hAnsi="Garamond"/>
          <w:sz w:val="22"/>
          <w:szCs w:val="22"/>
        </w:rPr>
        <w:t>–</w:t>
      </w:r>
      <w:r w:rsidRPr="00DA16CE">
        <w:rPr>
          <w:rFonts w:ascii="Garamond" w:hAnsi="Garamond"/>
          <w:sz w:val="22"/>
          <w:szCs w:val="22"/>
        </w:rPr>
        <w:t>855.</w:t>
      </w:r>
    </w:p>
    <w:p w14:paraId="30968F4B" w14:textId="0F38B0D0" w:rsidR="007C3DFE" w:rsidRPr="00DA16CE" w:rsidRDefault="007C3DFE" w:rsidP="00DA16CE">
      <w:pPr>
        <w:tabs>
          <w:tab w:val="left" w:pos="1800"/>
          <w:tab w:val="left" w:pos="2340"/>
        </w:tabs>
        <w:jc w:val="both"/>
        <w:rPr>
          <w:rFonts w:ascii="Garamond" w:hAnsi="Garamond"/>
          <w:b/>
          <w:sz w:val="22"/>
          <w:szCs w:val="22"/>
        </w:rPr>
      </w:pPr>
    </w:p>
    <w:p w14:paraId="0CE3E632" w14:textId="02D7F6D1" w:rsidR="00A36DBE" w:rsidRPr="00DA16CE" w:rsidRDefault="00A36DBE" w:rsidP="00DA16CE">
      <w:pPr>
        <w:jc w:val="both"/>
        <w:rPr>
          <w:rFonts w:ascii="Garamond" w:hAnsi="Garamond"/>
          <w:b/>
          <w:sz w:val="22"/>
          <w:szCs w:val="22"/>
        </w:rPr>
      </w:pPr>
      <w:proofErr w:type="spellStart"/>
      <w:r w:rsidRPr="00DA16CE">
        <w:rPr>
          <w:rFonts w:ascii="Garamond" w:hAnsi="Garamond"/>
          <w:b/>
          <w:sz w:val="22"/>
          <w:szCs w:val="22"/>
        </w:rPr>
        <w:t>Interdonato</w:t>
      </w:r>
      <w:proofErr w:type="spellEnd"/>
      <w:r w:rsidRPr="00DA16CE">
        <w:rPr>
          <w:rFonts w:ascii="Garamond" w:hAnsi="Garamond"/>
          <w:b/>
          <w:sz w:val="22"/>
          <w:szCs w:val="22"/>
        </w:rPr>
        <w:t>, Roberto:</w:t>
      </w:r>
      <w:r w:rsidRPr="00DA16CE">
        <w:rPr>
          <w:rFonts w:ascii="Garamond" w:hAnsi="Garamond"/>
          <w:sz w:val="22"/>
          <w:szCs w:val="22"/>
        </w:rPr>
        <w:t xml:space="preserve"> „Ich bin nicht erwünscht hier“ Heiner Müllers Medea zwischen Alterität, Totenkult und Atomkatastrophe. In: </w:t>
      </w:r>
      <w:proofErr w:type="spellStart"/>
      <w:r w:rsidRPr="00DA16CE">
        <w:rPr>
          <w:rFonts w:ascii="Garamond" w:hAnsi="Garamond"/>
          <w:sz w:val="22"/>
          <w:szCs w:val="22"/>
        </w:rPr>
        <w:t>Rivista</w:t>
      </w:r>
      <w:proofErr w:type="spellEnd"/>
      <w:r w:rsidRPr="00DA16CE">
        <w:rPr>
          <w:rFonts w:ascii="Garamond" w:hAnsi="Garamond"/>
          <w:sz w:val="22"/>
          <w:szCs w:val="22"/>
        </w:rPr>
        <w:t xml:space="preserve"> di </w:t>
      </w:r>
      <w:proofErr w:type="spellStart"/>
      <w:r w:rsidRPr="00DA16CE">
        <w:rPr>
          <w:rFonts w:ascii="Garamond" w:hAnsi="Garamond"/>
          <w:sz w:val="22"/>
          <w:szCs w:val="22"/>
        </w:rPr>
        <w:t>Letteratura</w:t>
      </w:r>
      <w:proofErr w:type="spellEnd"/>
      <w:r w:rsidRPr="00DA16CE">
        <w:rPr>
          <w:rFonts w:ascii="Garamond" w:hAnsi="Garamond"/>
          <w:sz w:val="22"/>
          <w:szCs w:val="22"/>
        </w:rPr>
        <w:t xml:space="preserve"> e Cultura Tedesca/Zeitschrift für Deutsche Literatur- und Kulturwissenschaft 22 (2022), S.  22–75.</w:t>
      </w:r>
    </w:p>
    <w:p w14:paraId="69CC869C" w14:textId="788C8062" w:rsidR="00A36DBE" w:rsidRDefault="00A36DBE" w:rsidP="00DA16CE">
      <w:pPr>
        <w:tabs>
          <w:tab w:val="left" w:pos="1800"/>
          <w:tab w:val="left" w:pos="2340"/>
        </w:tabs>
        <w:jc w:val="both"/>
        <w:rPr>
          <w:rFonts w:ascii="Garamond" w:hAnsi="Garamond"/>
          <w:b/>
          <w:sz w:val="22"/>
          <w:szCs w:val="22"/>
        </w:rPr>
      </w:pPr>
    </w:p>
    <w:p w14:paraId="412637AC" w14:textId="6000588D" w:rsidR="00102864" w:rsidRDefault="00102864" w:rsidP="00102864">
      <w:pPr>
        <w:tabs>
          <w:tab w:val="left" w:pos="1800"/>
          <w:tab w:val="left" w:pos="2340"/>
        </w:tabs>
        <w:jc w:val="both"/>
        <w:rPr>
          <w:rFonts w:ascii="Garamond" w:hAnsi="Garamond"/>
          <w:b/>
          <w:sz w:val="22"/>
          <w:szCs w:val="22"/>
        </w:rPr>
      </w:pPr>
      <w:r w:rsidRPr="00DA16CE">
        <w:rPr>
          <w:rFonts w:ascii="Garamond" w:hAnsi="Garamond"/>
          <w:b/>
          <w:sz w:val="22"/>
          <w:szCs w:val="22"/>
        </w:rPr>
        <w:t>Karge, Manfred:</w:t>
      </w:r>
      <w:r>
        <w:rPr>
          <w:rFonts w:ascii="Garamond" w:hAnsi="Garamond"/>
          <w:b/>
          <w:sz w:val="22"/>
          <w:szCs w:val="22"/>
        </w:rPr>
        <w:t xml:space="preserve"> </w:t>
      </w:r>
      <w:r>
        <w:rPr>
          <w:rFonts w:ascii="Garamond" w:hAnsi="Garamond"/>
          <w:sz w:val="22"/>
          <w:szCs w:val="22"/>
        </w:rPr>
        <w:t>Eigentlich immer Glück gehabt. Begegnungen und Begebenheiten. Berlin: Eulenspiegel 2024. [Zu Heiner Müllers „Verkommenes Ufer Medeamaterial Landschaft mit Argonauten“, S. 118f.]</w:t>
      </w:r>
    </w:p>
    <w:p w14:paraId="7C84E609" w14:textId="77777777" w:rsidR="00102864" w:rsidRPr="00DA16CE" w:rsidRDefault="00102864" w:rsidP="00DA16CE">
      <w:pPr>
        <w:tabs>
          <w:tab w:val="left" w:pos="1800"/>
          <w:tab w:val="left" w:pos="2340"/>
        </w:tabs>
        <w:jc w:val="both"/>
        <w:rPr>
          <w:rFonts w:ascii="Garamond" w:hAnsi="Garamond"/>
          <w:b/>
          <w:sz w:val="22"/>
          <w:szCs w:val="22"/>
        </w:rPr>
      </w:pPr>
    </w:p>
    <w:p w14:paraId="67C542BD" w14:textId="3ECEAF20" w:rsidR="00B81712" w:rsidRPr="00DA16CE" w:rsidRDefault="00B81712" w:rsidP="00DA16CE">
      <w:pPr>
        <w:tabs>
          <w:tab w:val="left" w:pos="1800"/>
          <w:tab w:val="left" w:pos="2340"/>
        </w:tabs>
        <w:jc w:val="both"/>
        <w:rPr>
          <w:rFonts w:ascii="Garamond" w:hAnsi="Garamond"/>
          <w:sz w:val="22"/>
          <w:szCs w:val="22"/>
        </w:rPr>
      </w:pPr>
      <w:r w:rsidRPr="00DA16CE">
        <w:rPr>
          <w:rFonts w:ascii="Garamond" w:hAnsi="Garamond"/>
          <w:b/>
          <w:sz w:val="22"/>
          <w:szCs w:val="22"/>
        </w:rPr>
        <w:t xml:space="preserve">Kill, Reinhard: </w:t>
      </w:r>
      <w:r w:rsidRPr="00DA16CE">
        <w:rPr>
          <w:rFonts w:ascii="Garamond" w:hAnsi="Garamond"/>
          <w:sz w:val="22"/>
          <w:szCs w:val="22"/>
        </w:rPr>
        <w:t>Aerobic in Müll-Landschaft. Neues Stück von Heiner Müller in Bochum uraufgeführt. In: Rheinische Post vom 25.4.1983.</w:t>
      </w:r>
    </w:p>
    <w:p w14:paraId="585A7441" w14:textId="77777777" w:rsidR="00B81712" w:rsidRDefault="00B81712" w:rsidP="00DA16CE">
      <w:pPr>
        <w:tabs>
          <w:tab w:val="left" w:pos="1800"/>
          <w:tab w:val="left" w:pos="2340"/>
        </w:tabs>
        <w:jc w:val="both"/>
        <w:rPr>
          <w:rFonts w:ascii="Garamond" w:hAnsi="Garamond"/>
          <w:b/>
          <w:sz w:val="22"/>
          <w:szCs w:val="22"/>
        </w:rPr>
      </w:pPr>
    </w:p>
    <w:p w14:paraId="60CFF5B7" w14:textId="7F6444CB" w:rsidR="002B5614" w:rsidRPr="00935748" w:rsidRDefault="002B5614" w:rsidP="00DA16CE">
      <w:pPr>
        <w:tabs>
          <w:tab w:val="left" w:pos="1800"/>
          <w:tab w:val="left" w:pos="2340"/>
        </w:tabs>
        <w:jc w:val="both"/>
        <w:rPr>
          <w:rFonts w:ascii="Garamond" w:hAnsi="Garamond"/>
          <w:bCs/>
          <w:sz w:val="22"/>
          <w:szCs w:val="22"/>
        </w:rPr>
      </w:pPr>
      <w:r>
        <w:rPr>
          <w:rFonts w:ascii="Garamond" w:hAnsi="Garamond"/>
          <w:b/>
          <w:sz w:val="22"/>
          <w:szCs w:val="22"/>
        </w:rPr>
        <w:t xml:space="preserve">König, Sophie: </w:t>
      </w:r>
      <w:r>
        <w:rPr>
          <w:rFonts w:ascii="Garamond" w:hAnsi="Garamond"/>
          <w:bCs/>
          <w:sz w:val="22"/>
          <w:szCs w:val="22"/>
        </w:rPr>
        <w:t>Darstellungsdiskurse als Formfrage</w:t>
      </w:r>
      <w:r w:rsidR="00431711">
        <w:rPr>
          <w:rFonts w:ascii="Garamond" w:hAnsi="Garamond"/>
          <w:bCs/>
          <w:sz w:val="22"/>
          <w:szCs w:val="22"/>
        </w:rPr>
        <w:t xml:space="preserve"> in Heiner Müllers „Verkommenes Ufer Medeamaterial Landschaft mit Argonauten. In: Monatshefte (2024) H. 116(4), S. 617–638.</w:t>
      </w:r>
    </w:p>
    <w:p w14:paraId="27BF9086" w14:textId="77777777" w:rsidR="002B5614" w:rsidRPr="00DA16CE" w:rsidRDefault="002B5614" w:rsidP="00DA16CE">
      <w:pPr>
        <w:tabs>
          <w:tab w:val="left" w:pos="1800"/>
          <w:tab w:val="left" w:pos="2340"/>
        </w:tabs>
        <w:jc w:val="both"/>
        <w:rPr>
          <w:rFonts w:ascii="Garamond" w:hAnsi="Garamond"/>
          <w:b/>
          <w:sz w:val="22"/>
          <w:szCs w:val="22"/>
        </w:rPr>
      </w:pPr>
    </w:p>
    <w:p w14:paraId="2F2C1E4E" w14:textId="40856D91" w:rsidR="00C16BA9" w:rsidRPr="00DA16CE" w:rsidRDefault="00C16BA9" w:rsidP="00DA16CE">
      <w:pPr>
        <w:tabs>
          <w:tab w:val="left" w:pos="1800"/>
          <w:tab w:val="left" w:pos="2340"/>
        </w:tabs>
        <w:jc w:val="both"/>
        <w:rPr>
          <w:rFonts w:ascii="Garamond" w:hAnsi="Garamond"/>
          <w:b/>
          <w:sz w:val="22"/>
          <w:szCs w:val="22"/>
        </w:rPr>
      </w:pPr>
      <w:r w:rsidRPr="00DA16CE">
        <w:rPr>
          <w:rFonts w:ascii="Garamond" w:hAnsi="Garamond"/>
          <w:b/>
          <w:sz w:val="22"/>
          <w:szCs w:val="22"/>
        </w:rPr>
        <w:t xml:space="preserve">Löffler, Sigrid: </w:t>
      </w:r>
      <w:r w:rsidRPr="00DA16CE">
        <w:rPr>
          <w:rFonts w:ascii="Garamond" w:hAnsi="Garamond"/>
          <w:sz w:val="22"/>
          <w:szCs w:val="22"/>
        </w:rPr>
        <w:t>Gründerzeit ohne Brecht. Brauchen wir ein neues BE? In: Die Zeit vom 5.2.1998.</w:t>
      </w:r>
    </w:p>
    <w:p w14:paraId="305CDB5E" w14:textId="3F5680F9" w:rsidR="00C16BA9" w:rsidRPr="00DA16CE" w:rsidRDefault="00C16BA9" w:rsidP="00DA16CE">
      <w:pPr>
        <w:tabs>
          <w:tab w:val="left" w:pos="1800"/>
          <w:tab w:val="left" w:pos="2340"/>
        </w:tabs>
        <w:jc w:val="both"/>
        <w:rPr>
          <w:rFonts w:ascii="Garamond" w:hAnsi="Garamond"/>
          <w:b/>
          <w:sz w:val="22"/>
          <w:szCs w:val="22"/>
        </w:rPr>
      </w:pPr>
    </w:p>
    <w:p w14:paraId="749EB768" w14:textId="45227AF3" w:rsidR="00B81712" w:rsidRDefault="00B81712" w:rsidP="00DA16CE">
      <w:pPr>
        <w:tabs>
          <w:tab w:val="left" w:pos="1800"/>
          <w:tab w:val="left" w:pos="2340"/>
        </w:tabs>
        <w:jc w:val="both"/>
        <w:rPr>
          <w:rFonts w:ascii="Garamond" w:hAnsi="Garamond"/>
          <w:sz w:val="22"/>
          <w:szCs w:val="22"/>
        </w:rPr>
      </w:pPr>
      <w:r w:rsidRPr="00DA16CE">
        <w:rPr>
          <w:rFonts w:ascii="Garamond" w:hAnsi="Garamond"/>
          <w:b/>
          <w:sz w:val="22"/>
          <w:szCs w:val="22"/>
        </w:rPr>
        <w:t xml:space="preserve">Luyken, Sonja: </w:t>
      </w:r>
      <w:r w:rsidRPr="00DA16CE">
        <w:rPr>
          <w:rFonts w:ascii="Garamond" w:hAnsi="Garamond"/>
          <w:sz w:val="22"/>
          <w:szCs w:val="22"/>
        </w:rPr>
        <w:t>Der Rest ist Lyrik. Heiner-Müller-Uraufführung in Bochum. In: Rhein-Neckar-Zeitung vom 30.4/1.5.1983.</w:t>
      </w:r>
    </w:p>
    <w:p w14:paraId="3E89DE60" w14:textId="77777777" w:rsidR="0086449A" w:rsidRPr="00DA16CE" w:rsidRDefault="0086449A" w:rsidP="00DA16CE">
      <w:pPr>
        <w:tabs>
          <w:tab w:val="left" w:pos="1800"/>
          <w:tab w:val="left" w:pos="2340"/>
        </w:tabs>
        <w:jc w:val="both"/>
        <w:rPr>
          <w:rFonts w:ascii="Garamond" w:hAnsi="Garamond"/>
          <w:sz w:val="22"/>
          <w:szCs w:val="22"/>
        </w:rPr>
      </w:pPr>
    </w:p>
    <w:p w14:paraId="46B99173" w14:textId="11552C8A" w:rsidR="006042D7" w:rsidRPr="00DA16CE" w:rsidRDefault="006042D7" w:rsidP="00DA16CE">
      <w:pPr>
        <w:suppressAutoHyphens w:val="0"/>
        <w:autoSpaceDE w:val="0"/>
        <w:adjustRightInd w:val="0"/>
        <w:jc w:val="both"/>
        <w:textAlignment w:val="auto"/>
        <w:rPr>
          <w:rFonts w:ascii="Garamond" w:hAnsi="Garamond"/>
          <w:b/>
          <w:sz w:val="22"/>
          <w:szCs w:val="22"/>
        </w:rPr>
      </w:pPr>
      <w:r w:rsidRPr="00DA16CE">
        <w:rPr>
          <w:rFonts w:ascii="Garamond" w:eastAsia="GaramondPremrPro-Smbd" w:hAnsi="Garamond" w:cs="GaramondPremrPro-Smbd"/>
          <w:b/>
          <w:kern w:val="0"/>
          <w:sz w:val="22"/>
          <w:szCs w:val="22"/>
        </w:rPr>
        <w:t>Preußer, Hans-Peter:</w:t>
      </w:r>
      <w:r w:rsidRPr="00DA16CE">
        <w:rPr>
          <w:rFonts w:ascii="Garamond" w:eastAsia="GaramondPremrPro-Smbd" w:hAnsi="Garamond" w:cs="GaramondPremrPro-Smbd"/>
          <w:kern w:val="0"/>
          <w:sz w:val="22"/>
          <w:szCs w:val="22"/>
        </w:rPr>
        <w:t xml:space="preserve"> </w:t>
      </w:r>
      <w:r w:rsidRPr="00DA16CE">
        <w:rPr>
          <w:rFonts w:ascii="Garamond" w:eastAsia="GaramondPremrPro-Smbd" w:hAnsi="Garamond" w:cs="GaramondPremrPro"/>
          <w:kern w:val="0"/>
          <w:sz w:val="22"/>
          <w:szCs w:val="22"/>
        </w:rPr>
        <w:t xml:space="preserve">„Medea </w:t>
      </w:r>
      <w:proofErr w:type="spellStart"/>
      <w:r w:rsidRPr="00DA16CE">
        <w:rPr>
          <w:rFonts w:ascii="Garamond" w:eastAsia="GaramondPremrPro-Smbd" w:hAnsi="Garamond" w:cs="GaramondPremrPro"/>
          <w:kern w:val="0"/>
          <w:sz w:val="22"/>
          <w:szCs w:val="22"/>
        </w:rPr>
        <w:t>fiam</w:t>
      </w:r>
      <w:proofErr w:type="spellEnd"/>
      <w:r w:rsidRPr="00DA16CE">
        <w:rPr>
          <w:rFonts w:ascii="Garamond" w:eastAsia="GaramondPremrPro-Smbd" w:hAnsi="Garamond" w:cs="GaramondPremrPro"/>
          <w:kern w:val="0"/>
          <w:sz w:val="22"/>
          <w:szCs w:val="22"/>
        </w:rPr>
        <w:t xml:space="preserve">!“ – Rezeption, Korrektur und Widerlegung eines Mythos: von Euripides über Apollonios Rhodos bis Tom </w:t>
      </w:r>
      <w:proofErr w:type="spellStart"/>
      <w:r w:rsidRPr="00DA16CE">
        <w:rPr>
          <w:rFonts w:ascii="Garamond" w:eastAsia="GaramondPremrPro-Smbd" w:hAnsi="Garamond" w:cs="GaramondPremrPro"/>
          <w:kern w:val="0"/>
          <w:sz w:val="22"/>
          <w:szCs w:val="22"/>
        </w:rPr>
        <w:t>Lanoye</w:t>
      </w:r>
      <w:proofErr w:type="spellEnd"/>
      <w:r w:rsidRPr="00DA16CE">
        <w:rPr>
          <w:rFonts w:ascii="Garamond" w:eastAsia="GaramondPremrPro-Smbd" w:hAnsi="Garamond" w:cs="GaramondPremrPro"/>
          <w:kern w:val="0"/>
          <w:sz w:val="22"/>
          <w:szCs w:val="22"/>
        </w:rPr>
        <w:t xml:space="preserve">. In: Ders.: Gender Mythos. Antike und Gegenwart der Geschlechterverhältnisse. Würzburg: Königshausen &amp; Neumann 2020, S. 48–65. [Wiederabdruck des Textes von 2007, siehe </w:t>
      </w:r>
      <w:r w:rsidR="001813B1" w:rsidRPr="00DA16CE">
        <w:rPr>
          <w:rFonts w:ascii="Garamond" w:eastAsia="GaramondPremrPro-Smbd" w:hAnsi="Garamond" w:cs="GaramondPremrPro"/>
          <w:kern w:val="0"/>
          <w:sz w:val="22"/>
          <w:szCs w:val="22"/>
        </w:rPr>
        <w:t>„</w:t>
      </w:r>
      <w:r w:rsidRPr="00DA16CE">
        <w:rPr>
          <w:rFonts w:ascii="Garamond" w:eastAsia="GaramondPremrPro-Smbd" w:hAnsi="Garamond" w:cs="GaramondPremrPro"/>
          <w:kern w:val="0"/>
          <w:sz w:val="22"/>
          <w:szCs w:val="22"/>
        </w:rPr>
        <w:t>Bibliographie Heiner Müller</w:t>
      </w:r>
      <w:r w:rsidR="001813B1" w:rsidRPr="00DA16CE">
        <w:rPr>
          <w:rFonts w:ascii="Garamond" w:eastAsia="GaramondPremrPro-Smbd" w:hAnsi="Garamond" w:cs="GaramondPremrPro"/>
          <w:kern w:val="0"/>
          <w:sz w:val="22"/>
          <w:szCs w:val="22"/>
        </w:rPr>
        <w:t>“</w:t>
      </w:r>
      <w:r w:rsidRPr="00DA16CE">
        <w:rPr>
          <w:rFonts w:ascii="Garamond" w:eastAsia="GaramondPremrPro-Smbd" w:hAnsi="Garamond" w:cs="GaramondPremrPro"/>
          <w:kern w:val="0"/>
          <w:sz w:val="22"/>
          <w:szCs w:val="22"/>
        </w:rPr>
        <w:t>, Bd. II/2, S. 1517]</w:t>
      </w:r>
    </w:p>
    <w:p w14:paraId="34C962F9" w14:textId="77777777" w:rsidR="006042D7" w:rsidRDefault="006042D7" w:rsidP="00DA16CE">
      <w:pPr>
        <w:tabs>
          <w:tab w:val="left" w:pos="1800"/>
          <w:tab w:val="left" w:pos="2340"/>
        </w:tabs>
        <w:jc w:val="both"/>
        <w:rPr>
          <w:rFonts w:ascii="Garamond" w:hAnsi="Garamond"/>
          <w:b/>
          <w:sz w:val="22"/>
          <w:szCs w:val="22"/>
        </w:rPr>
      </w:pPr>
    </w:p>
    <w:p w14:paraId="48C252BE" w14:textId="3CD22D99" w:rsidR="00A23291" w:rsidRPr="00A23291" w:rsidRDefault="00375DED" w:rsidP="00A23291">
      <w:pPr>
        <w:jc w:val="both"/>
        <w:rPr>
          <w:rFonts w:ascii="Garamond" w:hAnsi="Garamond"/>
          <w:bCs/>
          <w:sz w:val="22"/>
          <w:szCs w:val="22"/>
        </w:rPr>
      </w:pPr>
      <w:bookmarkStart w:id="47" w:name="_Hlk216111581"/>
      <w:r w:rsidRPr="00A23291">
        <w:rPr>
          <w:rFonts w:ascii="Garamond" w:hAnsi="Garamond"/>
          <w:b/>
          <w:sz w:val="22"/>
          <w:szCs w:val="22"/>
        </w:rPr>
        <w:t xml:space="preserve">Quickert, Anja: </w:t>
      </w:r>
      <w:r w:rsidR="00A23291" w:rsidRPr="00A23291">
        <w:rPr>
          <w:rFonts w:ascii="Garamond" w:hAnsi="Garamond"/>
          <w:bCs/>
          <w:sz w:val="22"/>
          <w:szCs w:val="22"/>
        </w:rPr>
        <w:t>„</w:t>
      </w:r>
      <w:proofErr w:type="spellStart"/>
      <w:r w:rsidR="00A23291" w:rsidRPr="00A23291">
        <w:rPr>
          <w:rFonts w:ascii="Garamond" w:hAnsi="Garamond"/>
          <w:bCs/>
          <w:sz w:val="22"/>
          <w:szCs w:val="22"/>
        </w:rPr>
        <w:t>Un</w:t>
      </w:r>
      <w:proofErr w:type="spellEnd"/>
      <w:r w:rsidR="00A23291" w:rsidRPr="00A23291">
        <w:rPr>
          <w:rFonts w:ascii="Garamond" w:hAnsi="Garamond"/>
          <w:bCs/>
          <w:sz w:val="22"/>
          <w:szCs w:val="22"/>
        </w:rPr>
        <w:t xml:space="preserve"> </w:t>
      </w:r>
      <w:proofErr w:type="spellStart"/>
      <w:r w:rsidR="00A23291" w:rsidRPr="00A23291">
        <w:rPr>
          <w:rFonts w:ascii="Garamond" w:hAnsi="Garamond"/>
          <w:bCs/>
          <w:sz w:val="22"/>
          <w:szCs w:val="22"/>
        </w:rPr>
        <w:t>testo</w:t>
      </w:r>
      <w:proofErr w:type="spellEnd"/>
      <w:r w:rsidR="00A23291" w:rsidRPr="00A23291">
        <w:rPr>
          <w:rFonts w:ascii="Garamond" w:hAnsi="Garamond"/>
          <w:bCs/>
          <w:sz w:val="22"/>
          <w:szCs w:val="22"/>
        </w:rPr>
        <w:t xml:space="preserve"> </w:t>
      </w:r>
      <w:proofErr w:type="spellStart"/>
      <w:r w:rsidR="00A23291" w:rsidRPr="00A23291">
        <w:rPr>
          <w:rFonts w:ascii="Garamond" w:hAnsi="Garamond"/>
          <w:bCs/>
          <w:sz w:val="22"/>
          <w:szCs w:val="22"/>
        </w:rPr>
        <w:t>scritto</w:t>
      </w:r>
      <w:proofErr w:type="spellEnd"/>
      <w:r w:rsidR="00A23291" w:rsidRPr="00A23291">
        <w:rPr>
          <w:rFonts w:ascii="Garamond" w:hAnsi="Garamond"/>
          <w:bCs/>
          <w:sz w:val="22"/>
          <w:szCs w:val="22"/>
        </w:rPr>
        <w:t xml:space="preserve"> per </w:t>
      </w:r>
      <w:proofErr w:type="spellStart"/>
      <w:r w:rsidR="00A23291" w:rsidRPr="00A23291">
        <w:rPr>
          <w:rFonts w:ascii="Garamond" w:hAnsi="Garamond"/>
          <w:bCs/>
          <w:sz w:val="22"/>
          <w:szCs w:val="22"/>
        </w:rPr>
        <w:t>distur</w:t>
      </w:r>
      <w:r w:rsidR="00A23291">
        <w:rPr>
          <w:rFonts w:ascii="Garamond" w:hAnsi="Garamond"/>
          <w:bCs/>
          <w:sz w:val="22"/>
          <w:szCs w:val="22"/>
        </w:rPr>
        <w:t>bare</w:t>
      </w:r>
      <w:proofErr w:type="spellEnd"/>
      <w:r w:rsidR="00A23291">
        <w:rPr>
          <w:rFonts w:ascii="Garamond" w:hAnsi="Garamond"/>
          <w:bCs/>
          <w:sz w:val="22"/>
          <w:szCs w:val="22"/>
        </w:rPr>
        <w:t xml:space="preserve">“. </w:t>
      </w:r>
      <w:r w:rsidR="00A23291" w:rsidRPr="00A23291">
        <w:rPr>
          <w:rFonts w:ascii="Garamond" w:hAnsi="Garamond"/>
          <w:sz w:val="22"/>
          <w:szCs w:val="22"/>
          <w:lang w:val="fr-FR"/>
        </w:rPr>
        <w:t xml:space="preserve">In: </w:t>
      </w:r>
      <w:r w:rsidR="00000000">
        <w:fldChar w:fldCharType="begin"/>
      </w:r>
      <w:r w:rsidR="00000000" w:rsidRPr="00D011BC">
        <w:rPr>
          <w:lang w:val="fr-FR"/>
        </w:rPr>
        <w:instrText>HYPERLINK "https://erosanteros.org/anja-quickert-su%20materiale-per-medea-ravennadintorni-25-settembre-2025/"</w:instrText>
      </w:r>
      <w:r w:rsidR="00000000">
        <w:fldChar w:fldCharType="separate"/>
      </w:r>
      <w:r w:rsidR="00A23291" w:rsidRPr="00A23291">
        <w:rPr>
          <w:rStyle w:val="Hyperlink"/>
          <w:rFonts w:ascii="Garamond" w:hAnsi="Garamond"/>
          <w:sz w:val="22"/>
          <w:szCs w:val="22"/>
          <w:lang w:val="fr-FR"/>
        </w:rPr>
        <w:t>https://erosanteros.org/anja-quickert-su materiale-per-medea-ravennadintorni-25-settembre-2025/</w:t>
      </w:r>
      <w:r w:rsidR="00000000">
        <w:rPr>
          <w:rStyle w:val="Hyperlink"/>
          <w:rFonts w:ascii="Garamond" w:hAnsi="Garamond"/>
          <w:sz w:val="22"/>
          <w:szCs w:val="22"/>
          <w:lang w:val="fr-FR"/>
        </w:rPr>
        <w:fldChar w:fldCharType="end"/>
      </w:r>
      <w:r w:rsidR="00A23291" w:rsidRPr="00A23291">
        <w:rPr>
          <w:rFonts w:ascii="Garamond" w:hAnsi="Garamond"/>
          <w:sz w:val="22"/>
          <w:szCs w:val="22"/>
          <w:lang w:val="fr-FR"/>
        </w:rPr>
        <w:t xml:space="preserve">. </w:t>
      </w:r>
      <w:r w:rsidR="00A23291" w:rsidRPr="00A23291">
        <w:rPr>
          <w:rFonts w:ascii="Garamond" w:hAnsi="Garamond"/>
          <w:sz w:val="22"/>
          <w:szCs w:val="22"/>
        </w:rPr>
        <w:t>[Zugriff zuletzt am 3.11.2025]</w:t>
      </w:r>
    </w:p>
    <w:p w14:paraId="4C27DA6D" w14:textId="61ED18D1" w:rsidR="00375DED" w:rsidRPr="00A23291" w:rsidRDefault="00375DED" w:rsidP="00DA16CE">
      <w:pPr>
        <w:tabs>
          <w:tab w:val="left" w:pos="1800"/>
          <w:tab w:val="left" w:pos="2340"/>
        </w:tabs>
        <w:jc w:val="both"/>
        <w:rPr>
          <w:rFonts w:ascii="Garamond" w:hAnsi="Garamond"/>
          <w:bCs/>
          <w:sz w:val="22"/>
          <w:szCs w:val="22"/>
        </w:rPr>
      </w:pPr>
    </w:p>
    <w:p w14:paraId="5F882C99" w14:textId="165E0168" w:rsidR="00AC0492" w:rsidRPr="00DA16CE" w:rsidRDefault="00AC0492" w:rsidP="00DA16CE">
      <w:pPr>
        <w:tabs>
          <w:tab w:val="left" w:pos="1800"/>
          <w:tab w:val="left" w:pos="2340"/>
        </w:tabs>
        <w:jc w:val="both"/>
        <w:rPr>
          <w:rFonts w:ascii="Garamond" w:hAnsi="Garamond"/>
          <w:sz w:val="22"/>
          <w:szCs w:val="22"/>
        </w:rPr>
      </w:pPr>
      <w:r w:rsidRPr="00DA16CE">
        <w:rPr>
          <w:rFonts w:ascii="Garamond" w:hAnsi="Garamond"/>
          <w:b/>
          <w:sz w:val="22"/>
          <w:szCs w:val="22"/>
        </w:rPr>
        <w:t xml:space="preserve">Riedle, Gabriele: </w:t>
      </w:r>
      <w:r w:rsidRPr="00DA16CE">
        <w:rPr>
          <w:rFonts w:ascii="Garamond" w:hAnsi="Garamond"/>
          <w:sz w:val="22"/>
          <w:szCs w:val="22"/>
        </w:rPr>
        <w:t>Tagesmüller VII-VIII. Griechen und Polen an verkommene</w:t>
      </w:r>
      <w:r w:rsidR="0000664E" w:rsidRPr="00DA16CE">
        <w:rPr>
          <w:rFonts w:ascii="Garamond" w:hAnsi="Garamond"/>
          <w:sz w:val="22"/>
          <w:szCs w:val="22"/>
        </w:rPr>
        <w:t>n</w:t>
      </w:r>
      <w:r w:rsidRPr="00DA16CE">
        <w:rPr>
          <w:rFonts w:ascii="Garamond" w:hAnsi="Garamond"/>
          <w:sz w:val="22"/>
          <w:szCs w:val="22"/>
        </w:rPr>
        <w:t xml:space="preserve"> Ufer</w:t>
      </w:r>
      <w:r w:rsidR="0000664E" w:rsidRPr="00DA16CE">
        <w:rPr>
          <w:rFonts w:ascii="Garamond" w:hAnsi="Garamond"/>
          <w:sz w:val="22"/>
          <w:szCs w:val="22"/>
        </w:rPr>
        <w:t>n</w:t>
      </w:r>
      <w:r w:rsidRPr="00DA16CE">
        <w:rPr>
          <w:rFonts w:ascii="Garamond" w:hAnsi="Garamond"/>
          <w:sz w:val="22"/>
          <w:szCs w:val="22"/>
        </w:rPr>
        <w:t>. In: Die Tageszeitung vom 7.7.1988.</w:t>
      </w:r>
    </w:p>
    <w:p w14:paraId="42B00CE0" w14:textId="77777777" w:rsidR="00AC0492" w:rsidRDefault="00AC0492" w:rsidP="00DA16CE">
      <w:pPr>
        <w:tabs>
          <w:tab w:val="left" w:pos="1800"/>
          <w:tab w:val="left" w:pos="2340"/>
        </w:tabs>
        <w:jc w:val="both"/>
        <w:rPr>
          <w:rFonts w:ascii="Garamond" w:hAnsi="Garamond"/>
          <w:b/>
          <w:sz w:val="22"/>
          <w:szCs w:val="22"/>
        </w:rPr>
      </w:pPr>
    </w:p>
    <w:p w14:paraId="0027E146" w14:textId="6CF1E79E" w:rsidR="00A23291" w:rsidRPr="00D364C8" w:rsidRDefault="00A23291" w:rsidP="00A23291">
      <w:pPr>
        <w:jc w:val="both"/>
        <w:rPr>
          <w:rFonts w:ascii="Garamond" w:hAnsi="Garamond"/>
          <w:bCs/>
          <w:sz w:val="22"/>
          <w:szCs w:val="22"/>
        </w:rPr>
      </w:pPr>
      <w:r w:rsidRPr="00781C85">
        <w:rPr>
          <w:rFonts w:ascii="Garamond" w:hAnsi="Garamond"/>
          <w:b/>
          <w:sz w:val="22"/>
          <w:szCs w:val="22"/>
        </w:rPr>
        <w:t xml:space="preserve">Sacco, Daniela: </w:t>
      </w:r>
      <w:r w:rsidRPr="00781C85">
        <w:rPr>
          <w:rFonts w:ascii="Garamond" w:hAnsi="Garamond"/>
          <w:bCs/>
          <w:sz w:val="22"/>
          <w:szCs w:val="22"/>
        </w:rPr>
        <w:t xml:space="preserve">„Il </w:t>
      </w:r>
      <w:proofErr w:type="spellStart"/>
      <w:r w:rsidRPr="00781C85">
        <w:rPr>
          <w:rFonts w:ascii="Garamond" w:hAnsi="Garamond"/>
          <w:bCs/>
          <w:sz w:val="22"/>
          <w:szCs w:val="22"/>
        </w:rPr>
        <w:t>mito</w:t>
      </w:r>
      <w:proofErr w:type="spellEnd"/>
      <w:r w:rsidRPr="00781C85">
        <w:rPr>
          <w:rFonts w:ascii="Garamond" w:hAnsi="Garamond"/>
          <w:bCs/>
          <w:sz w:val="22"/>
          <w:szCs w:val="22"/>
        </w:rPr>
        <w:t xml:space="preserve"> </w:t>
      </w:r>
      <w:proofErr w:type="spellStart"/>
      <w:r w:rsidRPr="00781C85">
        <w:rPr>
          <w:rFonts w:ascii="Garamond" w:hAnsi="Garamond"/>
          <w:bCs/>
          <w:sz w:val="22"/>
          <w:szCs w:val="22"/>
        </w:rPr>
        <w:t>diventa</w:t>
      </w:r>
      <w:proofErr w:type="spellEnd"/>
      <w:r w:rsidRPr="00781C85">
        <w:rPr>
          <w:rFonts w:ascii="Garamond" w:hAnsi="Garamond"/>
          <w:bCs/>
          <w:sz w:val="22"/>
          <w:szCs w:val="22"/>
        </w:rPr>
        <w:t xml:space="preserve"> </w:t>
      </w:r>
      <w:proofErr w:type="spellStart"/>
      <w:r w:rsidRPr="00781C85">
        <w:rPr>
          <w:rFonts w:ascii="Garamond" w:hAnsi="Garamond"/>
          <w:bCs/>
          <w:sz w:val="22"/>
          <w:szCs w:val="22"/>
        </w:rPr>
        <w:t>linguaggio</w:t>
      </w:r>
      <w:proofErr w:type="spellEnd"/>
      <w:r w:rsidRPr="00781C85">
        <w:rPr>
          <w:rFonts w:ascii="Garamond" w:hAnsi="Garamond"/>
          <w:bCs/>
          <w:sz w:val="22"/>
          <w:szCs w:val="22"/>
        </w:rPr>
        <w:t xml:space="preserve"> del </w:t>
      </w:r>
      <w:proofErr w:type="spellStart"/>
      <w:r w:rsidRPr="00781C85">
        <w:rPr>
          <w:rFonts w:ascii="Garamond" w:hAnsi="Garamond"/>
          <w:bCs/>
          <w:sz w:val="22"/>
          <w:szCs w:val="22"/>
        </w:rPr>
        <w:t>corpo</w:t>
      </w:r>
      <w:proofErr w:type="spellEnd"/>
      <w:r w:rsidRPr="00781C85">
        <w:rPr>
          <w:rFonts w:ascii="Garamond" w:hAnsi="Garamond"/>
          <w:sz w:val="22"/>
          <w:szCs w:val="22"/>
        </w:rPr>
        <w:t xml:space="preserve">“. </w:t>
      </w:r>
      <w:r w:rsidRPr="00A23291">
        <w:rPr>
          <w:rFonts w:ascii="Garamond" w:hAnsi="Garamond"/>
          <w:sz w:val="22"/>
          <w:szCs w:val="22"/>
          <w:lang w:val="fr-FR"/>
        </w:rPr>
        <w:t xml:space="preserve">In: </w:t>
      </w:r>
      <w:r w:rsidR="00000000">
        <w:fldChar w:fldCharType="begin"/>
      </w:r>
      <w:r w:rsidR="00000000" w:rsidRPr="00D011BC">
        <w:rPr>
          <w:lang w:val="fr-FR"/>
        </w:rPr>
        <w:instrText>HYPERLINK "https://erosanteros.org/daniela-sacco-su%20materiale-per-medea-ravennadintorni-25-settembre-2025/"</w:instrText>
      </w:r>
      <w:r w:rsidR="00000000">
        <w:fldChar w:fldCharType="separate"/>
      </w:r>
      <w:r w:rsidRPr="00A23291">
        <w:rPr>
          <w:rStyle w:val="Hyperlink"/>
          <w:rFonts w:ascii="Garamond" w:hAnsi="Garamond"/>
          <w:sz w:val="22"/>
          <w:szCs w:val="22"/>
          <w:lang w:val="fr-FR"/>
        </w:rPr>
        <w:t>https://erosanteros.org/daniela-sacco-su materiale-per-medea-ravennadintorni-25-settembre-2025/</w:t>
      </w:r>
      <w:r w:rsidR="00000000">
        <w:rPr>
          <w:rStyle w:val="Hyperlink"/>
          <w:rFonts w:ascii="Garamond" w:hAnsi="Garamond"/>
          <w:sz w:val="22"/>
          <w:szCs w:val="22"/>
          <w:lang w:val="fr-FR"/>
        </w:rPr>
        <w:fldChar w:fldCharType="end"/>
      </w:r>
      <w:r w:rsidRPr="00A23291">
        <w:rPr>
          <w:rFonts w:ascii="Garamond" w:hAnsi="Garamond"/>
          <w:sz w:val="22"/>
          <w:szCs w:val="22"/>
          <w:lang w:val="fr-FR"/>
        </w:rPr>
        <w:t xml:space="preserve">. </w:t>
      </w:r>
      <w:r w:rsidRPr="00D364C8">
        <w:rPr>
          <w:rFonts w:ascii="Garamond" w:hAnsi="Garamond"/>
          <w:sz w:val="22"/>
          <w:szCs w:val="22"/>
        </w:rPr>
        <w:t>[Zugriff zuletzt am 3.11.2025]</w:t>
      </w:r>
    </w:p>
    <w:bookmarkEnd w:id="47"/>
    <w:p w14:paraId="200A3BF6" w14:textId="77777777" w:rsidR="00A23291" w:rsidRPr="00A23291" w:rsidRDefault="00A23291" w:rsidP="00DA16CE">
      <w:pPr>
        <w:tabs>
          <w:tab w:val="left" w:pos="1800"/>
          <w:tab w:val="left" w:pos="2340"/>
        </w:tabs>
        <w:jc w:val="both"/>
        <w:rPr>
          <w:rFonts w:ascii="Garamond" w:hAnsi="Garamond"/>
          <w:b/>
          <w:sz w:val="22"/>
          <w:szCs w:val="22"/>
        </w:rPr>
      </w:pPr>
    </w:p>
    <w:p w14:paraId="42ECCAF7" w14:textId="33C52703" w:rsidR="00C16BA9" w:rsidRPr="00DA16CE" w:rsidRDefault="00C16BA9" w:rsidP="00DA16CE">
      <w:pPr>
        <w:tabs>
          <w:tab w:val="left" w:pos="1800"/>
          <w:tab w:val="left" w:pos="2340"/>
        </w:tabs>
        <w:jc w:val="both"/>
        <w:rPr>
          <w:rFonts w:ascii="Garamond" w:hAnsi="Garamond"/>
          <w:sz w:val="22"/>
          <w:szCs w:val="22"/>
        </w:rPr>
      </w:pPr>
      <w:r w:rsidRPr="00DA16CE">
        <w:rPr>
          <w:rFonts w:ascii="Garamond" w:hAnsi="Garamond"/>
          <w:b/>
          <w:sz w:val="22"/>
          <w:szCs w:val="22"/>
        </w:rPr>
        <w:t xml:space="preserve">Schäfer, Andreas: </w:t>
      </w:r>
      <w:r w:rsidRPr="00DA16CE">
        <w:rPr>
          <w:rFonts w:ascii="Garamond" w:hAnsi="Garamond"/>
          <w:sz w:val="22"/>
          <w:szCs w:val="22"/>
        </w:rPr>
        <w:t>Vorwärts und rückwärts und vorwärts. Robert Wilson führt am BE Brechts „Ozeanflug“ auf. Inklusive Heiner Müller und Dostojewski. In: Berliner Zeitung vom 30.1.1998.</w:t>
      </w:r>
    </w:p>
    <w:p w14:paraId="2CE0B868" w14:textId="77777777" w:rsidR="00C16BA9" w:rsidRPr="00DA16CE" w:rsidRDefault="00C16BA9" w:rsidP="00DA16CE">
      <w:pPr>
        <w:tabs>
          <w:tab w:val="left" w:pos="1800"/>
          <w:tab w:val="left" w:pos="2340"/>
        </w:tabs>
        <w:jc w:val="both"/>
        <w:rPr>
          <w:rFonts w:ascii="Garamond" w:hAnsi="Garamond"/>
          <w:b/>
          <w:sz w:val="22"/>
          <w:szCs w:val="22"/>
        </w:rPr>
      </w:pPr>
    </w:p>
    <w:p w14:paraId="21F87B5C" w14:textId="4F274533" w:rsidR="00817F9D" w:rsidRPr="00DA16CE" w:rsidRDefault="009D45D0" w:rsidP="00DA16CE">
      <w:pPr>
        <w:tabs>
          <w:tab w:val="left" w:pos="1800"/>
          <w:tab w:val="left" w:pos="2340"/>
        </w:tabs>
        <w:jc w:val="both"/>
        <w:rPr>
          <w:rFonts w:ascii="Garamond" w:hAnsi="Garamond"/>
          <w:sz w:val="22"/>
          <w:szCs w:val="22"/>
        </w:rPr>
      </w:pPr>
      <w:r w:rsidRPr="00DA16CE">
        <w:rPr>
          <w:rFonts w:ascii="Garamond" w:hAnsi="Garamond"/>
          <w:b/>
          <w:sz w:val="22"/>
          <w:szCs w:val="22"/>
        </w:rPr>
        <w:lastRenderedPageBreak/>
        <w:t xml:space="preserve">Stobbe, Johannes: </w:t>
      </w:r>
      <w:r w:rsidRPr="00DA16CE">
        <w:rPr>
          <w:rFonts w:ascii="Garamond" w:hAnsi="Garamond"/>
          <w:sz w:val="22"/>
          <w:szCs w:val="22"/>
        </w:rPr>
        <w:t xml:space="preserve">Das „Theater meines Todes“. Tragik und Tragödie in Heiner Müllers Spätwerk </w:t>
      </w:r>
      <w:r w:rsidR="0007034F" w:rsidRPr="00DA16CE">
        <w:rPr>
          <w:rFonts w:ascii="Garamond" w:hAnsi="Garamond"/>
          <w:sz w:val="22"/>
          <w:szCs w:val="22"/>
        </w:rPr>
        <w:t>„</w:t>
      </w:r>
      <w:r w:rsidRPr="00DA16CE">
        <w:rPr>
          <w:rFonts w:ascii="Garamond" w:hAnsi="Garamond"/>
          <w:sz w:val="22"/>
          <w:szCs w:val="22"/>
        </w:rPr>
        <w:t>Verkommenes Ufer Medeamaterial Landschaft mit Argonauten</w:t>
      </w:r>
      <w:r w:rsidR="0007034F" w:rsidRPr="00DA16CE">
        <w:rPr>
          <w:rFonts w:ascii="Garamond" w:hAnsi="Garamond"/>
          <w:sz w:val="22"/>
          <w:szCs w:val="22"/>
        </w:rPr>
        <w:t>“</w:t>
      </w:r>
      <w:r w:rsidRPr="00DA16CE">
        <w:rPr>
          <w:rFonts w:ascii="Garamond" w:hAnsi="Garamond"/>
          <w:i/>
          <w:sz w:val="22"/>
          <w:szCs w:val="22"/>
        </w:rPr>
        <w:t xml:space="preserve">. </w:t>
      </w:r>
      <w:r w:rsidRPr="00DA16CE">
        <w:rPr>
          <w:rFonts w:ascii="Garamond" w:hAnsi="Garamond"/>
          <w:sz w:val="22"/>
          <w:szCs w:val="22"/>
        </w:rPr>
        <w:t>In: Ich bin meiner Zeit voraus. Utopie und Sinnlichkeit bei Heiner Müller. Hg. von Hans Kruschwitz. Berlin: Neofelis 2017, S.</w:t>
      </w:r>
      <w:r w:rsidR="00F22422" w:rsidRPr="00DA16CE">
        <w:rPr>
          <w:rFonts w:ascii="Garamond" w:hAnsi="Garamond"/>
          <w:sz w:val="22"/>
          <w:szCs w:val="22"/>
        </w:rPr>
        <w:t> </w:t>
      </w:r>
      <w:r w:rsidRPr="00DA16CE">
        <w:rPr>
          <w:rFonts w:ascii="Garamond" w:hAnsi="Garamond"/>
          <w:sz w:val="22"/>
          <w:szCs w:val="22"/>
        </w:rPr>
        <w:t>37</w:t>
      </w:r>
      <w:r w:rsidR="0062015F" w:rsidRPr="00DA16CE">
        <w:rPr>
          <w:rFonts w:ascii="Garamond" w:eastAsia="GaramondPremrPro-Smbd" w:hAnsi="Garamond"/>
          <w:sz w:val="22"/>
          <w:szCs w:val="22"/>
        </w:rPr>
        <w:t>–</w:t>
      </w:r>
      <w:r w:rsidRPr="00DA16CE">
        <w:rPr>
          <w:rFonts w:ascii="Garamond" w:hAnsi="Garamond"/>
          <w:sz w:val="22"/>
          <w:szCs w:val="22"/>
        </w:rPr>
        <w:t>56.</w:t>
      </w:r>
    </w:p>
    <w:p w14:paraId="54A1449F" w14:textId="5CB06AB0" w:rsidR="00817F9D" w:rsidRPr="00DA16CE" w:rsidRDefault="00817F9D" w:rsidP="00DA16CE">
      <w:pPr>
        <w:tabs>
          <w:tab w:val="left" w:pos="2520"/>
          <w:tab w:val="left" w:pos="3060"/>
        </w:tabs>
        <w:ind w:left="720" w:hanging="720"/>
        <w:jc w:val="both"/>
        <w:rPr>
          <w:rFonts w:ascii="Garamond" w:hAnsi="Garamond"/>
          <w:b/>
          <w:sz w:val="22"/>
          <w:szCs w:val="22"/>
        </w:rPr>
      </w:pPr>
    </w:p>
    <w:p w14:paraId="363A38DE" w14:textId="77777777" w:rsidR="00681BFB" w:rsidRPr="00DA16CE" w:rsidRDefault="00681BFB" w:rsidP="00DA16CE">
      <w:pPr>
        <w:jc w:val="both"/>
        <w:rPr>
          <w:rFonts w:ascii="Garamond" w:hAnsi="Garamond"/>
          <w:sz w:val="22"/>
          <w:szCs w:val="22"/>
        </w:rPr>
      </w:pPr>
      <w:proofErr w:type="spellStart"/>
      <w:r w:rsidRPr="00DA16CE">
        <w:rPr>
          <w:rFonts w:ascii="Garamond" w:hAnsi="Garamond"/>
          <w:b/>
          <w:sz w:val="22"/>
          <w:szCs w:val="22"/>
        </w:rPr>
        <w:t>Stramaglia</w:t>
      </w:r>
      <w:proofErr w:type="spellEnd"/>
      <w:r w:rsidRPr="00DA16CE">
        <w:rPr>
          <w:rFonts w:ascii="Garamond" w:hAnsi="Garamond"/>
          <w:b/>
          <w:sz w:val="22"/>
          <w:szCs w:val="22"/>
        </w:rPr>
        <w:t xml:space="preserve">, Elena: </w:t>
      </w:r>
      <w:r w:rsidRPr="00DA16CE">
        <w:rPr>
          <w:rFonts w:ascii="Garamond" w:hAnsi="Garamond"/>
          <w:sz w:val="22"/>
          <w:szCs w:val="22"/>
        </w:rPr>
        <w:t xml:space="preserve">Dramaturgie als </w:t>
      </w:r>
      <w:proofErr w:type="spellStart"/>
      <w:r w:rsidRPr="00DA16CE">
        <w:rPr>
          <w:rFonts w:ascii="Garamond" w:hAnsi="Garamond"/>
          <w:sz w:val="22"/>
          <w:szCs w:val="22"/>
        </w:rPr>
        <w:t>Eingedenken</w:t>
      </w:r>
      <w:proofErr w:type="spellEnd"/>
      <w:r w:rsidRPr="00DA16CE">
        <w:rPr>
          <w:rFonts w:ascii="Garamond" w:hAnsi="Garamond"/>
          <w:sz w:val="22"/>
          <w:szCs w:val="22"/>
        </w:rPr>
        <w:t>. Heiner Müllers Antike zwischen Geschichtsphilosophie und Kulturkritik. Heidelberg: Winter 2020 (= Beiträge zur Literaturtheorie und Wissenspoetik, Bd. 17).</w:t>
      </w:r>
    </w:p>
    <w:p w14:paraId="73D7D89E" w14:textId="77777777" w:rsidR="00681BFB" w:rsidRPr="00DA16CE" w:rsidRDefault="00681BFB" w:rsidP="00DA16CE">
      <w:pPr>
        <w:tabs>
          <w:tab w:val="left" w:pos="2520"/>
          <w:tab w:val="left" w:pos="3060"/>
        </w:tabs>
        <w:ind w:left="720" w:hanging="720"/>
        <w:jc w:val="both"/>
        <w:rPr>
          <w:rFonts w:ascii="Garamond" w:hAnsi="Garamond"/>
          <w:b/>
          <w:sz w:val="22"/>
          <w:szCs w:val="22"/>
        </w:rPr>
      </w:pPr>
    </w:p>
    <w:p w14:paraId="49D27D8C" w14:textId="4DAD2F53" w:rsidR="00817F9D" w:rsidRPr="00DA16CE" w:rsidRDefault="009D45D0" w:rsidP="00DA16CE">
      <w:pPr>
        <w:tabs>
          <w:tab w:val="left" w:pos="2520"/>
          <w:tab w:val="left" w:pos="3060"/>
        </w:tabs>
        <w:ind w:left="720" w:hanging="720"/>
        <w:jc w:val="both"/>
        <w:rPr>
          <w:rFonts w:ascii="Garamond" w:hAnsi="Garamond"/>
          <w:sz w:val="22"/>
          <w:szCs w:val="22"/>
        </w:rPr>
      </w:pPr>
      <w:r w:rsidRPr="00DA16CE">
        <w:rPr>
          <w:rFonts w:ascii="Garamond" w:hAnsi="Garamond"/>
          <w:b/>
          <w:sz w:val="22"/>
          <w:szCs w:val="22"/>
        </w:rPr>
        <w:t>Tragelehn, B.</w:t>
      </w:r>
      <w:r w:rsidR="001C2E6C" w:rsidRPr="00DA16CE">
        <w:rPr>
          <w:rFonts w:ascii="Garamond" w:hAnsi="Garamond"/>
          <w:b/>
          <w:sz w:val="22"/>
          <w:szCs w:val="22"/>
        </w:rPr>
        <w:t> </w:t>
      </w:r>
      <w:r w:rsidRPr="00DA16CE">
        <w:rPr>
          <w:rFonts w:ascii="Garamond" w:hAnsi="Garamond"/>
          <w:b/>
          <w:sz w:val="22"/>
          <w:szCs w:val="22"/>
        </w:rPr>
        <w:t>K.:</w:t>
      </w:r>
      <w:r w:rsidRPr="00DA16CE">
        <w:rPr>
          <w:rFonts w:ascii="Garamond" w:hAnsi="Garamond"/>
          <w:sz w:val="22"/>
          <w:szCs w:val="22"/>
        </w:rPr>
        <w:t xml:space="preserve"> Verkommenes Ufer Medeamaterial Landschaft mit Argonauten</w:t>
      </w:r>
    </w:p>
    <w:p w14:paraId="2B275261" w14:textId="2FA00ADF" w:rsidR="00817F9D" w:rsidRPr="00DA16CE" w:rsidRDefault="009D45D0" w:rsidP="00DA16CE">
      <w:pPr>
        <w:tabs>
          <w:tab w:val="left" w:pos="709"/>
          <w:tab w:val="left" w:pos="2766"/>
        </w:tabs>
        <w:ind w:left="426" w:hanging="426"/>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t>B.</w:t>
      </w:r>
      <w:r w:rsidR="001C2E6C" w:rsidRPr="00DA16CE">
        <w:rPr>
          <w:rFonts w:ascii="Garamond" w:hAnsi="Garamond"/>
          <w:sz w:val="22"/>
          <w:szCs w:val="22"/>
        </w:rPr>
        <w:t> </w:t>
      </w:r>
      <w:r w:rsidRPr="00DA16CE">
        <w:rPr>
          <w:rFonts w:ascii="Garamond" w:hAnsi="Garamond"/>
          <w:sz w:val="22"/>
          <w:szCs w:val="22"/>
        </w:rPr>
        <w:t>K. T</w:t>
      </w:r>
      <w:r w:rsidR="00A07BC2" w:rsidRPr="00DA16CE">
        <w:rPr>
          <w:rFonts w:ascii="Garamond" w:hAnsi="Garamond"/>
          <w:sz w:val="22"/>
          <w:szCs w:val="22"/>
        </w:rPr>
        <w:t>.</w:t>
      </w:r>
      <w:r w:rsidRPr="00DA16CE">
        <w:rPr>
          <w:rFonts w:ascii="Garamond" w:hAnsi="Garamond"/>
          <w:sz w:val="22"/>
          <w:szCs w:val="22"/>
        </w:rPr>
        <w:t>: Chorfantasie. Berlin: Vorwerk 8 2015, S.</w:t>
      </w:r>
      <w:r w:rsidR="00F22422" w:rsidRPr="00DA16CE">
        <w:rPr>
          <w:rFonts w:ascii="Garamond" w:hAnsi="Garamond"/>
          <w:sz w:val="22"/>
          <w:szCs w:val="22"/>
        </w:rPr>
        <w:t> </w:t>
      </w:r>
      <w:r w:rsidRPr="00DA16CE">
        <w:rPr>
          <w:rFonts w:ascii="Garamond" w:hAnsi="Garamond"/>
          <w:sz w:val="22"/>
          <w:szCs w:val="22"/>
        </w:rPr>
        <w:t>43</w:t>
      </w:r>
      <w:r w:rsidR="0062015F" w:rsidRPr="00DA16CE">
        <w:rPr>
          <w:rFonts w:ascii="Garamond" w:eastAsia="GaramondPremrPro-Smbd" w:hAnsi="Garamond"/>
          <w:sz w:val="22"/>
          <w:szCs w:val="22"/>
        </w:rPr>
        <w:t>–</w:t>
      </w:r>
      <w:r w:rsidRPr="00DA16CE">
        <w:rPr>
          <w:rFonts w:ascii="Garamond" w:hAnsi="Garamond"/>
          <w:sz w:val="22"/>
          <w:szCs w:val="22"/>
        </w:rPr>
        <w:t>45.</w:t>
      </w:r>
    </w:p>
    <w:p w14:paraId="7195301E" w14:textId="3E4B8AC8" w:rsidR="00DA54DC" w:rsidRPr="00DA16CE" w:rsidRDefault="009D45D0" w:rsidP="00DA16CE">
      <w:pPr>
        <w:numPr>
          <w:ilvl w:val="0"/>
          <w:numId w:val="3"/>
        </w:numPr>
        <w:tabs>
          <w:tab w:val="left" w:pos="1702"/>
        </w:tabs>
        <w:ind w:left="709" w:hanging="283"/>
        <w:jc w:val="both"/>
        <w:rPr>
          <w:rFonts w:ascii="Garamond" w:hAnsi="Garamond"/>
          <w:sz w:val="22"/>
          <w:szCs w:val="22"/>
        </w:rPr>
      </w:pPr>
      <w:r w:rsidRPr="00DA16CE">
        <w:rPr>
          <w:rFonts w:ascii="Garamond" w:hAnsi="Garamond"/>
          <w:sz w:val="22"/>
          <w:szCs w:val="22"/>
        </w:rPr>
        <w:t>B.</w:t>
      </w:r>
      <w:r w:rsidR="001C2E6C" w:rsidRPr="00DA16CE">
        <w:rPr>
          <w:rFonts w:ascii="Garamond" w:hAnsi="Garamond"/>
          <w:sz w:val="22"/>
          <w:szCs w:val="22"/>
        </w:rPr>
        <w:t> </w:t>
      </w:r>
      <w:r w:rsidRPr="00DA16CE">
        <w:rPr>
          <w:rFonts w:ascii="Garamond" w:hAnsi="Garamond"/>
          <w:sz w:val="22"/>
          <w:szCs w:val="22"/>
        </w:rPr>
        <w:t>K. T</w:t>
      </w:r>
      <w:r w:rsidR="00A07BC2" w:rsidRPr="00DA16CE">
        <w:rPr>
          <w:rFonts w:ascii="Garamond" w:hAnsi="Garamond"/>
          <w:sz w:val="22"/>
          <w:szCs w:val="22"/>
        </w:rPr>
        <w:t>.:</w:t>
      </w:r>
      <w:r w:rsidRPr="00DA16CE">
        <w:rPr>
          <w:rFonts w:ascii="Garamond" w:hAnsi="Garamond"/>
          <w:sz w:val="22"/>
          <w:szCs w:val="22"/>
        </w:rPr>
        <w:t xml:space="preserve"> 13X Heiner Müller. Hg. von Carsten und Gerhard Ahrens in Zusammenarbeit mit der Akademie der Künste, Berlin, Berlin: Theater der Zeit 2016, S.</w:t>
      </w:r>
      <w:r w:rsidR="008C46AA" w:rsidRPr="00DA16CE">
        <w:rPr>
          <w:rFonts w:ascii="Garamond" w:hAnsi="Garamond"/>
          <w:sz w:val="22"/>
          <w:szCs w:val="22"/>
        </w:rPr>
        <w:t> </w:t>
      </w:r>
      <w:r w:rsidR="00025777" w:rsidRPr="00DA16CE">
        <w:rPr>
          <w:rFonts w:ascii="Garamond" w:hAnsi="Garamond"/>
          <w:sz w:val="22"/>
          <w:szCs w:val="22"/>
        </w:rPr>
        <w:t>139–146</w:t>
      </w:r>
      <w:r w:rsidRPr="00DA16CE">
        <w:rPr>
          <w:rFonts w:ascii="Garamond" w:hAnsi="Garamond"/>
          <w:sz w:val="22"/>
          <w:szCs w:val="22"/>
        </w:rPr>
        <w:t>. [o.T</w:t>
      </w:r>
      <w:r w:rsidR="001330EF" w:rsidRPr="00DA16CE">
        <w:rPr>
          <w:rFonts w:ascii="Garamond" w:hAnsi="Garamond"/>
          <w:sz w:val="22"/>
          <w:szCs w:val="22"/>
        </w:rPr>
        <w:t>.</w:t>
      </w:r>
      <w:r w:rsidRPr="00DA16CE">
        <w:rPr>
          <w:rFonts w:ascii="Garamond" w:hAnsi="Garamond"/>
          <w:sz w:val="22"/>
          <w:szCs w:val="22"/>
        </w:rPr>
        <w:t>]</w:t>
      </w:r>
    </w:p>
    <w:p w14:paraId="1BA84F3E" w14:textId="67A252E2" w:rsidR="00817F9D" w:rsidRPr="00DA16CE" w:rsidRDefault="00817F9D" w:rsidP="00DA16CE">
      <w:pPr>
        <w:tabs>
          <w:tab w:val="left" w:pos="2520"/>
          <w:tab w:val="left" w:pos="3060"/>
        </w:tabs>
        <w:ind w:left="720" w:hanging="720"/>
        <w:jc w:val="both"/>
        <w:rPr>
          <w:rFonts w:ascii="Garamond" w:hAnsi="Garamond"/>
          <w:b/>
          <w:sz w:val="22"/>
          <w:szCs w:val="22"/>
        </w:rPr>
      </w:pPr>
    </w:p>
    <w:p w14:paraId="595290A0" w14:textId="498C59A8" w:rsidR="00DA54DC" w:rsidRPr="00DA16CE" w:rsidRDefault="00DA54DC" w:rsidP="00DA16CE">
      <w:pPr>
        <w:tabs>
          <w:tab w:val="left" w:pos="2520"/>
          <w:tab w:val="left" w:pos="3060"/>
        </w:tabs>
        <w:jc w:val="both"/>
        <w:rPr>
          <w:rFonts w:ascii="Garamond" w:hAnsi="Garamond"/>
          <w:sz w:val="22"/>
          <w:szCs w:val="22"/>
        </w:rPr>
      </w:pPr>
      <w:r w:rsidRPr="00DA16CE">
        <w:rPr>
          <w:rFonts w:ascii="Garamond" w:hAnsi="Garamond"/>
          <w:b/>
          <w:sz w:val="22"/>
          <w:szCs w:val="22"/>
        </w:rPr>
        <w:t xml:space="preserve">Vaßen, Florian: </w:t>
      </w:r>
      <w:r w:rsidRPr="00DA16CE">
        <w:rPr>
          <w:rFonts w:ascii="Garamond" w:hAnsi="Garamond"/>
          <w:sz w:val="22"/>
          <w:szCs w:val="22"/>
        </w:rPr>
        <w:t>„Die glücklose Landung“. Mythos und Gegenwart – Kolonialismus und Gender – Flucht und Theater. In: Till Nitschmann/Florian Vaßen (Hg.): Heiner Müllers KüstenLANDSCHAFTEN. Grenzen – Tod – Störung. Bielefeld: Transcript 2021, S. 151–175.</w:t>
      </w:r>
    </w:p>
    <w:p w14:paraId="4D58CEEF" w14:textId="648C9BDC" w:rsidR="00DA54DC" w:rsidRPr="00DA16CE" w:rsidRDefault="00DA54DC" w:rsidP="00DA16CE">
      <w:pPr>
        <w:tabs>
          <w:tab w:val="left" w:pos="2520"/>
          <w:tab w:val="left" w:pos="3060"/>
        </w:tabs>
        <w:ind w:left="720" w:hanging="720"/>
        <w:jc w:val="both"/>
        <w:rPr>
          <w:rFonts w:ascii="Garamond" w:hAnsi="Garamond"/>
          <w:b/>
          <w:sz w:val="22"/>
          <w:szCs w:val="22"/>
        </w:rPr>
      </w:pPr>
    </w:p>
    <w:p w14:paraId="01442E54" w14:textId="6688007D" w:rsidR="002D0B94" w:rsidRPr="00DA16CE" w:rsidRDefault="002D0B94" w:rsidP="00DA16CE">
      <w:pPr>
        <w:tabs>
          <w:tab w:val="left" w:pos="2520"/>
          <w:tab w:val="left" w:pos="3060"/>
        </w:tabs>
        <w:jc w:val="both"/>
        <w:rPr>
          <w:rFonts w:ascii="Garamond" w:hAnsi="Garamond"/>
          <w:sz w:val="22"/>
          <w:szCs w:val="22"/>
        </w:rPr>
      </w:pPr>
      <w:r w:rsidRPr="00DA16CE">
        <w:rPr>
          <w:rFonts w:ascii="Garamond" w:hAnsi="Garamond"/>
          <w:b/>
          <w:sz w:val="22"/>
          <w:szCs w:val="22"/>
        </w:rPr>
        <w:t xml:space="preserve">Weber, Julia: </w:t>
      </w:r>
      <w:r w:rsidRPr="00DA16CE">
        <w:rPr>
          <w:rFonts w:ascii="Garamond" w:hAnsi="Garamond"/>
          <w:sz w:val="22"/>
          <w:szCs w:val="22"/>
        </w:rPr>
        <w:t xml:space="preserve">„Wohnen in der leeren Mitte“: Zu einem Topos aus Heiner Müllers „Medeamaterial“. In: The Brecht </w:t>
      </w:r>
      <w:proofErr w:type="spellStart"/>
      <w:r w:rsidRPr="00DA16CE">
        <w:rPr>
          <w:rFonts w:ascii="Garamond" w:hAnsi="Garamond"/>
          <w:sz w:val="22"/>
          <w:szCs w:val="22"/>
        </w:rPr>
        <w:t>Yearbook</w:t>
      </w:r>
      <w:proofErr w:type="spellEnd"/>
      <w:r w:rsidRPr="00DA16CE">
        <w:rPr>
          <w:rFonts w:ascii="Garamond" w:hAnsi="Garamond"/>
          <w:sz w:val="22"/>
          <w:szCs w:val="22"/>
        </w:rPr>
        <w:t>/Das Brecht-Jahrbuch, Bd. 48. Hg. von Markus Wessendorf. New York: Camden House 2023, S. 95–99.</w:t>
      </w:r>
    </w:p>
    <w:p w14:paraId="57096E7A" w14:textId="77777777" w:rsidR="002D0B94" w:rsidRPr="00DA16CE" w:rsidRDefault="002D0B94" w:rsidP="00DA16CE">
      <w:pPr>
        <w:tabs>
          <w:tab w:val="left" w:pos="2520"/>
          <w:tab w:val="left" w:pos="3060"/>
        </w:tabs>
        <w:ind w:left="720" w:hanging="720"/>
        <w:jc w:val="both"/>
        <w:rPr>
          <w:rFonts w:ascii="Garamond" w:hAnsi="Garamond"/>
          <w:b/>
          <w:sz w:val="22"/>
          <w:szCs w:val="22"/>
        </w:rPr>
      </w:pPr>
    </w:p>
    <w:p w14:paraId="1136BD4E" w14:textId="35A7EFA3" w:rsidR="00AC0492" w:rsidRPr="00DA16CE" w:rsidRDefault="00AC0492" w:rsidP="00DA16CE">
      <w:pPr>
        <w:tabs>
          <w:tab w:val="left" w:pos="2520"/>
          <w:tab w:val="left" w:pos="3060"/>
        </w:tabs>
        <w:jc w:val="both"/>
        <w:rPr>
          <w:rFonts w:ascii="Garamond" w:hAnsi="Garamond"/>
          <w:sz w:val="22"/>
          <w:szCs w:val="22"/>
        </w:rPr>
      </w:pPr>
      <w:r w:rsidRPr="00DA16CE">
        <w:rPr>
          <w:rFonts w:ascii="Garamond" w:hAnsi="Garamond"/>
          <w:b/>
          <w:sz w:val="22"/>
          <w:szCs w:val="22"/>
        </w:rPr>
        <w:t xml:space="preserve">Wieduwilt, Stefan/Dorothea </w:t>
      </w:r>
      <w:proofErr w:type="spellStart"/>
      <w:r w:rsidRPr="00DA16CE">
        <w:rPr>
          <w:rFonts w:ascii="Garamond" w:hAnsi="Garamond"/>
          <w:b/>
          <w:sz w:val="22"/>
          <w:szCs w:val="22"/>
        </w:rPr>
        <w:t>Alvensleben</w:t>
      </w:r>
      <w:proofErr w:type="spellEnd"/>
      <w:r w:rsidRPr="00DA16CE">
        <w:rPr>
          <w:rFonts w:ascii="Garamond" w:hAnsi="Garamond"/>
          <w:b/>
          <w:sz w:val="22"/>
          <w:szCs w:val="22"/>
        </w:rPr>
        <w:t xml:space="preserve">: </w:t>
      </w:r>
      <w:r w:rsidRPr="00DA16CE">
        <w:rPr>
          <w:rFonts w:ascii="Garamond" w:hAnsi="Garamond"/>
          <w:sz w:val="22"/>
          <w:szCs w:val="22"/>
        </w:rPr>
        <w:t>Heiner</w:t>
      </w:r>
      <w:r w:rsidR="000E0C6F" w:rsidRPr="00DA16CE">
        <w:rPr>
          <w:rFonts w:ascii="Garamond" w:hAnsi="Garamond"/>
          <w:sz w:val="22"/>
          <w:szCs w:val="22"/>
        </w:rPr>
        <w:t>-</w:t>
      </w:r>
      <w:r w:rsidRPr="00DA16CE">
        <w:rPr>
          <w:rFonts w:ascii="Garamond" w:hAnsi="Garamond"/>
          <w:sz w:val="22"/>
          <w:szCs w:val="22"/>
        </w:rPr>
        <w:t>Müller</w:t>
      </w:r>
      <w:r w:rsidR="000E0C6F" w:rsidRPr="00DA16CE">
        <w:rPr>
          <w:rFonts w:ascii="Garamond" w:hAnsi="Garamond"/>
          <w:sz w:val="22"/>
          <w:szCs w:val="22"/>
        </w:rPr>
        <w:t>-</w:t>
      </w:r>
      <w:r w:rsidRPr="00DA16CE">
        <w:rPr>
          <w:rFonts w:ascii="Garamond" w:hAnsi="Garamond"/>
          <w:sz w:val="22"/>
          <w:szCs w:val="22"/>
        </w:rPr>
        <w:t>Stücke auf griechisch und italienisch. In: Hamburger Morgenpost vom 3.7.1983. [Zu Heiner Müllers „Verkommenes Ufer“ und „Quartett“]</w:t>
      </w:r>
    </w:p>
    <w:p w14:paraId="225C74B3" w14:textId="77777777" w:rsidR="00AC0492" w:rsidRPr="00DA16CE" w:rsidRDefault="00AC0492" w:rsidP="00DA16CE">
      <w:pPr>
        <w:tabs>
          <w:tab w:val="left" w:pos="2520"/>
          <w:tab w:val="left" w:pos="3060"/>
        </w:tabs>
        <w:ind w:left="720" w:hanging="720"/>
        <w:jc w:val="both"/>
        <w:rPr>
          <w:rFonts w:ascii="Garamond" w:hAnsi="Garamond"/>
          <w:b/>
          <w:sz w:val="22"/>
          <w:szCs w:val="22"/>
        </w:rPr>
      </w:pPr>
    </w:p>
    <w:p w14:paraId="060A9201" w14:textId="655EEB58" w:rsidR="00B81712" w:rsidRPr="00DA16CE" w:rsidRDefault="00B81712" w:rsidP="00DA16CE">
      <w:pPr>
        <w:tabs>
          <w:tab w:val="left" w:pos="2520"/>
          <w:tab w:val="left" w:pos="3060"/>
        </w:tabs>
        <w:jc w:val="both"/>
        <w:rPr>
          <w:rFonts w:ascii="Garamond" w:hAnsi="Garamond"/>
          <w:sz w:val="22"/>
          <w:szCs w:val="22"/>
        </w:rPr>
      </w:pPr>
      <w:r w:rsidRPr="00DA16CE">
        <w:rPr>
          <w:rFonts w:ascii="Garamond" w:hAnsi="Garamond"/>
          <w:b/>
          <w:sz w:val="22"/>
          <w:szCs w:val="22"/>
        </w:rPr>
        <w:t xml:space="preserve">Wiltberger, Thomas: </w:t>
      </w:r>
      <w:r w:rsidRPr="00DA16CE">
        <w:rPr>
          <w:rFonts w:ascii="Garamond" w:hAnsi="Garamond"/>
          <w:sz w:val="22"/>
          <w:szCs w:val="22"/>
        </w:rPr>
        <w:t xml:space="preserve">Endzeitstimmung und antike Tragödie. Müller-Premiere in Bochum. In: Ruhr-Nachrichten vom </w:t>
      </w:r>
      <w:r w:rsidR="00AC0492" w:rsidRPr="00DA16CE">
        <w:rPr>
          <w:rFonts w:ascii="Garamond" w:hAnsi="Garamond"/>
          <w:sz w:val="22"/>
          <w:szCs w:val="22"/>
        </w:rPr>
        <w:t>25.4.1983.</w:t>
      </w:r>
    </w:p>
    <w:p w14:paraId="77E56088" w14:textId="77777777" w:rsidR="00B81712" w:rsidRPr="00DA16CE" w:rsidRDefault="00B81712" w:rsidP="00DA16CE">
      <w:pPr>
        <w:tabs>
          <w:tab w:val="left" w:pos="2520"/>
          <w:tab w:val="left" w:pos="3060"/>
        </w:tabs>
        <w:ind w:left="720" w:hanging="720"/>
        <w:jc w:val="both"/>
        <w:rPr>
          <w:rFonts w:ascii="Garamond" w:hAnsi="Garamond"/>
          <w:b/>
          <w:sz w:val="22"/>
          <w:szCs w:val="22"/>
        </w:rPr>
      </w:pPr>
    </w:p>
    <w:p w14:paraId="6C943AEE" w14:textId="17A46053" w:rsidR="00B81712" w:rsidRPr="00DA16CE" w:rsidRDefault="00B81712" w:rsidP="00DA16CE">
      <w:pPr>
        <w:tabs>
          <w:tab w:val="left" w:pos="2520"/>
          <w:tab w:val="left" w:pos="3060"/>
        </w:tabs>
        <w:jc w:val="both"/>
        <w:rPr>
          <w:rFonts w:ascii="Garamond" w:hAnsi="Garamond"/>
          <w:sz w:val="22"/>
          <w:szCs w:val="22"/>
        </w:rPr>
      </w:pPr>
      <w:r w:rsidRPr="00DA16CE">
        <w:rPr>
          <w:rFonts w:ascii="Garamond" w:hAnsi="Garamond"/>
          <w:b/>
          <w:sz w:val="22"/>
          <w:szCs w:val="22"/>
        </w:rPr>
        <w:t xml:space="preserve">Wohlgemuth, Johann: </w:t>
      </w:r>
      <w:r w:rsidRPr="00DA16CE">
        <w:rPr>
          <w:rFonts w:ascii="Garamond" w:hAnsi="Garamond"/>
          <w:sz w:val="22"/>
          <w:szCs w:val="22"/>
        </w:rPr>
        <w:t>Kirsten Denes Spiel versöhnt mit Symbolflut. Uraufführung in Bochum: Heiner Müllers Stück „Verkommenes Ufer“. In: Westfälische Rundschau vom 25.4.1983.</w:t>
      </w:r>
    </w:p>
    <w:p w14:paraId="287ABCE4" w14:textId="77777777" w:rsidR="00B81712" w:rsidRPr="00DA16CE" w:rsidRDefault="00B81712" w:rsidP="00DA16CE">
      <w:pPr>
        <w:tabs>
          <w:tab w:val="left" w:pos="2520"/>
          <w:tab w:val="left" w:pos="3060"/>
        </w:tabs>
        <w:ind w:left="720" w:hanging="720"/>
        <w:jc w:val="both"/>
        <w:rPr>
          <w:rFonts w:ascii="Garamond" w:hAnsi="Garamond"/>
          <w:b/>
          <w:sz w:val="22"/>
          <w:szCs w:val="22"/>
        </w:rPr>
      </w:pPr>
    </w:p>
    <w:p w14:paraId="22F4C010" w14:textId="77777777" w:rsidR="00817F9D" w:rsidRPr="00DA16CE" w:rsidRDefault="00817F9D" w:rsidP="00DA16CE">
      <w:pPr>
        <w:jc w:val="both"/>
        <w:rPr>
          <w:rFonts w:ascii="Garamond" w:hAnsi="Garamond"/>
          <w:b/>
          <w:sz w:val="22"/>
          <w:szCs w:val="22"/>
        </w:rPr>
      </w:pPr>
    </w:p>
    <w:p w14:paraId="2278E4AE" w14:textId="77777777" w:rsidR="00D57BCB" w:rsidRPr="00DA16CE" w:rsidRDefault="00D57BCB" w:rsidP="00DA16CE">
      <w:pPr>
        <w:jc w:val="both"/>
        <w:rPr>
          <w:rFonts w:ascii="Garamond" w:hAnsi="Garamond"/>
          <w:i/>
          <w:sz w:val="22"/>
          <w:szCs w:val="22"/>
        </w:rPr>
      </w:pPr>
      <w:r w:rsidRPr="00DA16CE">
        <w:rPr>
          <w:rFonts w:ascii="Garamond" w:hAnsi="Garamond"/>
          <w:i/>
          <w:sz w:val="22"/>
          <w:szCs w:val="22"/>
        </w:rPr>
        <w:t>Wladimir Majakowski Tragödie</w:t>
      </w:r>
    </w:p>
    <w:p w14:paraId="12E9A9E6" w14:textId="77777777" w:rsidR="00D57BCB" w:rsidRPr="00DA16CE" w:rsidRDefault="00D57BCB" w:rsidP="00DA16CE">
      <w:pPr>
        <w:jc w:val="both"/>
        <w:rPr>
          <w:rFonts w:ascii="Garamond" w:hAnsi="Garamond"/>
          <w:i/>
          <w:sz w:val="22"/>
          <w:szCs w:val="22"/>
        </w:rPr>
      </w:pPr>
    </w:p>
    <w:p w14:paraId="2927A95C" w14:textId="0ABF936C" w:rsidR="00D57BCB" w:rsidRPr="00DA16CE" w:rsidRDefault="00E82A3D" w:rsidP="00DA16CE">
      <w:pPr>
        <w:jc w:val="both"/>
        <w:rPr>
          <w:rFonts w:ascii="Garamond" w:hAnsi="Garamond"/>
          <w:sz w:val="22"/>
          <w:szCs w:val="22"/>
        </w:rPr>
      </w:pPr>
      <w:proofErr w:type="spellStart"/>
      <w:r w:rsidRPr="00DA16CE">
        <w:rPr>
          <w:rFonts w:ascii="Garamond" w:hAnsi="Garamond"/>
          <w:b/>
          <w:sz w:val="22"/>
          <w:szCs w:val="22"/>
        </w:rPr>
        <w:t>Beckelmann</w:t>
      </w:r>
      <w:proofErr w:type="spellEnd"/>
      <w:r w:rsidRPr="00DA16CE">
        <w:rPr>
          <w:rFonts w:ascii="Garamond" w:hAnsi="Garamond"/>
          <w:b/>
          <w:sz w:val="22"/>
          <w:szCs w:val="22"/>
        </w:rPr>
        <w:t xml:space="preserve">, Jürgen: </w:t>
      </w:r>
      <w:r w:rsidRPr="00DA16CE">
        <w:rPr>
          <w:rFonts w:ascii="Garamond" w:hAnsi="Garamond"/>
          <w:sz w:val="22"/>
          <w:szCs w:val="22"/>
        </w:rPr>
        <w:t>Toll gewordener Humor mit zornigen Tönen. „Wladimir Majakowski Tragödie“ in der deutschen Fassung von Heiner Müller an der Werkstatt uraufgeführt. In: Volksblatt Berlin vom 11.9.1983.</w:t>
      </w:r>
    </w:p>
    <w:p w14:paraId="72873F84" w14:textId="47255607" w:rsidR="00D232D9" w:rsidRPr="00DA16CE" w:rsidRDefault="00D232D9" w:rsidP="00DA16CE">
      <w:pPr>
        <w:jc w:val="both"/>
        <w:rPr>
          <w:rFonts w:ascii="Garamond" w:hAnsi="Garamond"/>
          <w:sz w:val="22"/>
          <w:szCs w:val="22"/>
        </w:rPr>
      </w:pPr>
    </w:p>
    <w:p w14:paraId="7E6231A4" w14:textId="4812179C" w:rsidR="00271EBA" w:rsidRPr="00DA16CE" w:rsidRDefault="00271EBA" w:rsidP="00DA16CE">
      <w:pPr>
        <w:jc w:val="both"/>
        <w:rPr>
          <w:rFonts w:ascii="Garamond" w:hAnsi="Garamond"/>
          <w:sz w:val="22"/>
          <w:szCs w:val="22"/>
        </w:rPr>
      </w:pPr>
      <w:r w:rsidRPr="00DA16CE">
        <w:rPr>
          <w:rFonts w:ascii="Garamond" w:hAnsi="Garamond"/>
          <w:b/>
          <w:sz w:val="22"/>
          <w:szCs w:val="22"/>
        </w:rPr>
        <w:t xml:space="preserve">Paul, Arno: </w:t>
      </w:r>
      <w:r w:rsidRPr="00DA16CE">
        <w:rPr>
          <w:rFonts w:ascii="Garamond" w:hAnsi="Garamond"/>
          <w:sz w:val="22"/>
          <w:szCs w:val="22"/>
        </w:rPr>
        <w:t>Theater als archäologische Anstalt. Eine nötige</w:t>
      </w:r>
      <w:r w:rsidR="008C7C5D" w:rsidRPr="00DA16CE">
        <w:rPr>
          <w:rFonts w:ascii="Garamond" w:hAnsi="Garamond"/>
          <w:sz w:val="22"/>
          <w:szCs w:val="22"/>
        </w:rPr>
        <w:t xml:space="preserve"> </w:t>
      </w:r>
      <w:r w:rsidRPr="00DA16CE">
        <w:rPr>
          <w:rFonts w:ascii="Garamond" w:hAnsi="Garamond"/>
          <w:sz w:val="22"/>
          <w:szCs w:val="22"/>
        </w:rPr>
        <w:t xml:space="preserve">Festwochen-Nachlese. In: </w:t>
      </w:r>
      <w:proofErr w:type="spellStart"/>
      <w:r w:rsidR="00AA3404" w:rsidRPr="00DA16CE">
        <w:rPr>
          <w:rFonts w:ascii="Garamond" w:hAnsi="Garamond"/>
          <w:sz w:val="22"/>
          <w:szCs w:val="22"/>
        </w:rPr>
        <w:t>z</w:t>
      </w:r>
      <w:r w:rsidRPr="00DA16CE">
        <w:rPr>
          <w:rFonts w:ascii="Garamond" w:hAnsi="Garamond"/>
          <w:sz w:val="22"/>
          <w:szCs w:val="22"/>
        </w:rPr>
        <w:t>itty</w:t>
      </w:r>
      <w:proofErr w:type="spellEnd"/>
      <w:r w:rsidRPr="00DA16CE">
        <w:rPr>
          <w:rFonts w:ascii="Garamond" w:hAnsi="Garamond"/>
          <w:sz w:val="22"/>
          <w:szCs w:val="22"/>
        </w:rPr>
        <w:t xml:space="preserve"> (1983), H. </w:t>
      </w:r>
      <w:r w:rsidR="00AA3404" w:rsidRPr="00DA16CE">
        <w:rPr>
          <w:rFonts w:ascii="Garamond" w:hAnsi="Garamond"/>
          <w:sz w:val="22"/>
          <w:szCs w:val="22"/>
        </w:rPr>
        <w:t>22, S. 64f.</w:t>
      </w:r>
    </w:p>
    <w:p w14:paraId="479236FB" w14:textId="77777777" w:rsidR="00271EBA" w:rsidRPr="00DA16CE" w:rsidRDefault="00271EBA" w:rsidP="00DA16CE">
      <w:pPr>
        <w:jc w:val="both"/>
        <w:rPr>
          <w:rFonts w:ascii="Garamond" w:hAnsi="Garamond"/>
          <w:sz w:val="22"/>
          <w:szCs w:val="22"/>
        </w:rPr>
      </w:pPr>
    </w:p>
    <w:p w14:paraId="5A78AC79" w14:textId="37CAA200" w:rsidR="00D232D9" w:rsidRPr="00DA16CE" w:rsidRDefault="00D232D9" w:rsidP="00DA16CE">
      <w:pPr>
        <w:jc w:val="both"/>
        <w:rPr>
          <w:rFonts w:ascii="Garamond" w:hAnsi="Garamond"/>
          <w:sz w:val="22"/>
          <w:szCs w:val="22"/>
        </w:rPr>
      </w:pPr>
      <w:r w:rsidRPr="00DA16CE">
        <w:rPr>
          <w:rFonts w:ascii="Garamond" w:hAnsi="Garamond"/>
          <w:b/>
          <w:sz w:val="22"/>
          <w:szCs w:val="22"/>
        </w:rPr>
        <w:t xml:space="preserve">Rohde, Hedwig: </w:t>
      </w:r>
      <w:r w:rsidRPr="00DA16CE">
        <w:rPr>
          <w:rFonts w:ascii="Garamond" w:hAnsi="Garamond"/>
          <w:sz w:val="22"/>
          <w:szCs w:val="22"/>
        </w:rPr>
        <w:t>Musik als Farbentheater. Berliner Festwochen 1983. Kandinskys Mussorgsky-Umsetzung und „Wladimir Majakowski Tragödie“. In: Saarbrücker Zeitung vom 16.9.1983.</w:t>
      </w:r>
    </w:p>
    <w:p w14:paraId="2DD0EE54" w14:textId="77777777" w:rsidR="00D232D9" w:rsidRPr="00DA16CE" w:rsidRDefault="00D232D9" w:rsidP="00DA16CE">
      <w:pPr>
        <w:jc w:val="both"/>
        <w:rPr>
          <w:rFonts w:ascii="Garamond" w:hAnsi="Garamond"/>
          <w:sz w:val="22"/>
          <w:szCs w:val="22"/>
        </w:rPr>
      </w:pPr>
    </w:p>
    <w:p w14:paraId="1B939807" w14:textId="7790728F" w:rsidR="00E82A3D" w:rsidRPr="00DA16CE" w:rsidRDefault="00D232D9" w:rsidP="00DA16CE">
      <w:pPr>
        <w:jc w:val="both"/>
        <w:rPr>
          <w:rFonts w:ascii="Garamond" w:hAnsi="Garamond"/>
          <w:sz w:val="22"/>
          <w:szCs w:val="22"/>
        </w:rPr>
      </w:pPr>
      <w:r w:rsidRPr="00DA16CE">
        <w:rPr>
          <w:rFonts w:ascii="Garamond" w:hAnsi="Garamond"/>
          <w:b/>
          <w:sz w:val="22"/>
          <w:szCs w:val="22"/>
        </w:rPr>
        <w:t>Roßmann, Andreas</w:t>
      </w:r>
      <w:r w:rsidR="00991587" w:rsidRPr="00DA16CE">
        <w:rPr>
          <w:rFonts w:ascii="Garamond" w:hAnsi="Garamond"/>
          <w:b/>
          <w:sz w:val="22"/>
          <w:szCs w:val="22"/>
        </w:rPr>
        <w:t xml:space="preserve"> [Rossmann]</w:t>
      </w:r>
      <w:r w:rsidRPr="00DA16CE">
        <w:rPr>
          <w:rFonts w:ascii="Garamond" w:hAnsi="Garamond"/>
          <w:b/>
          <w:sz w:val="22"/>
          <w:szCs w:val="22"/>
        </w:rPr>
        <w:t xml:space="preserve">: </w:t>
      </w:r>
      <w:r w:rsidRPr="00DA16CE">
        <w:rPr>
          <w:rFonts w:ascii="Garamond" w:hAnsi="Garamond"/>
          <w:sz w:val="22"/>
          <w:szCs w:val="22"/>
        </w:rPr>
        <w:t>Ein Stückprotoplasma. Heiner Müllers Neufassung der „Wladimir Majakowski Tragödie“ in Berlin. In: General-Anzeiger vom 27.9.1983.</w:t>
      </w:r>
    </w:p>
    <w:p w14:paraId="7B87D7C6" w14:textId="77777777" w:rsidR="00A20769" w:rsidRPr="00DA16CE" w:rsidRDefault="00A20769" w:rsidP="00DA16CE">
      <w:pPr>
        <w:jc w:val="both"/>
        <w:rPr>
          <w:rFonts w:ascii="Garamond" w:hAnsi="Garamond"/>
          <w:sz w:val="22"/>
          <w:szCs w:val="22"/>
        </w:rPr>
      </w:pPr>
    </w:p>
    <w:p w14:paraId="349C188D" w14:textId="24F678E5" w:rsidR="00D232D9" w:rsidRPr="00DA16CE" w:rsidRDefault="00D232D9" w:rsidP="00DA16CE">
      <w:pPr>
        <w:jc w:val="both"/>
        <w:rPr>
          <w:rFonts w:ascii="Garamond" w:hAnsi="Garamond"/>
          <w:sz w:val="22"/>
          <w:szCs w:val="22"/>
        </w:rPr>
      </w:pPr>
      <w:r w:rsidRPr="00DA16CE">
        <w:rPr>
          <w:rFonts w:ascii="Garamond" w:hAnsi="Garamond"/>
          <w:b/>
          <w:sz w:val="22"/>
          <w:szCs w:val="22"/>
        </w:rPr>
        <w:t xml:space="preserve">Stone, Michael: </w:t>
      </w:r>
      <w:proofErr w:type="spellStart"/>
      <w:r w:rsidRPr="00DA16CE">
        <w:rPr>
          <w:rFonts w:ascii="Garamond" w:hAnsi="Garamond"/>
          <w:sz w:val="22"/>
          <w:szCs w:val="22"/>
        </w:rPr>
        <w:t>Eino</w:t>
      </w:r>
      <w:r w:rsidR="0000664E" w:rsidRPr="00DA16CE">
        <w:rPr>
          <w:rFonts w:ascii="Garamond" w:hAnsi="Garamond"/>
          <w:sz w:val="22"/>
          <w:szCs w:val="22"/>
        </w:rPr>
        <w:t>h</w:t>
      </w:r>
      <w:r w:rsidRPr="00DA16CE">
        <w:rPr>
          <w:rFonts w:ascii="Garamond" w:hAnsi="Garamond"/>
          <w:sz w:val="22"/>
          <w:szCs w:val="22"/>
        </w:rPr>
        <w:t>r</w:t>
      </w:r>
      <w:proofErr w:type="spellEnd"/>
      <w:r w:rsidRPr="00DA16CE">
        <w:rPr>
          <w:rFonts w:ascii="Garamond" w:hAnsi="Garamond"/>
          <w:sz w:val="22"/>
          <w:szCs w:val="22"/>
        </w:rPr>
        <w:t xml:space="preserve"> und Katzenmann. Majakowskis Erstling. In: Rheinischer Merkur</w:t>
      </w:r>
      <w:r w:rsidR="0000664E" w:rsidRPr="00DA16CE">
        <w:rPr>
          <w:rFonts w:ascii="Garamond" w:hAnsi="Garamond"/>
          <w:sz w:val="22"/>
          <w:szCs w:val="22"/>
        </w:rPr>
        <w:t>/Christ und Welt</w:t>
      </w:r>
      <w:r w:rsidRPr="00DA16CE">
        <w:rPr>
          <w:rFonts w:ascii="Garamond" w:hAnsi="Garamond"/>
          <w:sz w:val="22"/>
          <w:szCs w:val="22"/>
        </w:rPr>
        <w:t xml:space="preserve"> vom 23.9.1983.</w:t>
      </w:r>
    </w:p>
    <w:p w14:paraId="529ADF95" w14:textId="77777777" w:rsidR="00D232D9" w:rsidRPr="00DA16CE" w:rsidRDefault="00D232D9" w:rsidP="00DA16CE">
      <w:pPr>
        <w:jc w:val="both"/>
        <w:rPr>
          <w:rFonts w:ascii="Garamond" w:hAnsi="Garamond"/>
          <w:sz w:val="22"/>
          <w:szCs w:val="22"/>
        </w:rPr>
      </w:pPr>
    </w:p>
    <w:p w14:paraId="59EC23CA" w14:textId="77777777" w:rsidR="00E82A3D" w:rsidRPr="00DA16CE" w:rsidRDefault="00E82A3D" w:rsidP="00DA16CE">
      <w:pPr>
        <w:jc w:val="both"/>
        <w:rPr>
          <w:rFonts w:ascii="Garamond" w:hAnsi="Garamond"/>
          <w:sz w:val="22"/>
          <w:szCs w:val="22"/>
        </w:rPr>
      </w:pPr>
    </w:p>
    <w:p w14:paraId="7198E8DD" w14:textId="77777777" w:rsidR="00817F9D" w:rsidRPr="00DA16CE" w:rsidRDefault="00D57BCB" w:rsidP="00DA16CE">
      <w:pPr>
        <w:jc w:val="both"/>
        <w:rPr>
          <w:rFonts w:ascii="Garamond" w:hAnsi="Garamond"/>
          <w:i/>
          <w:sz w:val="22"/>
          <w:szCs w:val="22"/>
        </w:rPr>
      </w:pPr>
      <w:proofErr w:type="spellStart"/>
      <w:r w:rsidRPr="00DA16CE">
        <w:rPr>
          <w:rFonts w:ascii="Garamond" w:hAnsi="Garamond"/>
          <w:i/>
          <w:sz w:val="22"/>
          <w:szCs w:val="22"/>
        </w:rPr>
        <w:t>the</w:t>
      </w:r>
      <w:proofErr w:type="spellEnd"/>
      <w:r w:rsidR="009D45D0" w:rsidRPr="00DA16CE">
        <w:rPr>
          <w:rFonts w:ascii="Garamond" w:hAnsi="Garamond"/>
          <w:i/>
          <w:sz w:val="22"/>
          <w:szCs w:val="22"/>
        </w:rPr>
        <w:t xml:space="preserve"> CIVIL </w:t>
      </w:r>
      <w:proofErr w:type="spellStart"/>
      <w:r w:rsidR="009D45D0" w:rsidRPr="00DA16CE">
        <w:rPr>
          <w:rFonts w:ascii="Garamond" w:hAnsi="Garamond"/>
          <w:i/>
          <w:sz w:val="22"/>
          <w:szCs w:val="22"/>
        </w:rPr>
        <w:t>warS</w:t>
      </w:r>
      <w:proofErr w:type="spellEnd"/>
    </w:p>
    <w:p w14:paraId="122A5A34" w14:textId="77777777" w:rsidR="00817F9D" w:rsidRPr="00DA16CE" w:rsidRDefault="00817F9D" w:rsidP="00DA16CE">
      <w:pPr>
        <w:jc w:val="both"/>
        <w:rPr>
          <w:rFonts w:ascii="Garamond" w:hAnsi="Garamond"/>
          <w:b/>
          <w:sz w:val="22"/>
          <w:szCs w:val="22"/>
        </w:rPr>
      </w:pPr>
    </w:p>
    <w:p w14:paraId="7DD3305D" w14:textId="66508F9E" w:rsidR="00817F9D" w:rsidRPr="00DA16CE" w:rsidRDefault="009D45D0" w:rsidP="00DA16CE">
      <w:pPr>
        <w:jc w:val="both"/>
        <w:rPr>
          <w:rFonts w:ascii="Garamond" w:hAnsi="Garamond"/>
          <w:sz w:val="22"/>
          <w:szCs w:val="22"/>
        </w:rPr>
      </w:pPr>
      <w:r w:rsidRPr="00DA16CE">
        <w:rPr>
          <w:rFonts w:ascii="Garamond" w:hAnsi="Garamond"/>
          <w:b/>
          <w:sz w:val="22"/>
          <w:szCs w:val="22"/>
        </w:rPr>
        <w:t>Kuhn, Hans Peter:</w:t>
      </w:r>
      <w:r w:rsidRPr="00DA16CE">
        <w:rPr>
          <w:rFonts w:ascii="Garamond" w:hAnsi="Garamond"/>
          <w:sz w:val="22"/>
          <w:szCs w:val="22"/>
        </w:rPr>
        <w:t xml:space="preserve"> Über die Arbeiten mit Wilson. Klang im Raum: Sprache, Musik und Geräusch als Teil der theatralen Raumerfahrung. In: Im </w:t>
      </w:r>
      <w:proofErr w:type="spellStart"/>
      <w:r w:rsidRPr="00DA16CE">
        <w:rPr>
          <w:rFonts w:ascii="Garamond" w:hAnsi="Garamond"/>
          <w:sz w:val="22"/>
          <w:szCs w:val="22"/>
        </w:rPr>
        <w:t>Hörraum</w:t>
      </w:r>
      <w:proofErr w:type="spellEnd"/>
      <w:r w:rsidRPr="00DA16CE">
        <w:rPr>
          <w:rFonts w:ascii="Garamond" w:hAnsi="Garamond"/>
          <w:sz w:val="22"/>
          <w:szCs w:val="22"/>
        </w:rPr>
        <w:t xml:space="preserve"> vor der Schaubühne. Theatersound von Hans Peter Kuhn für Robert Wilson und von Leigh Landy für Heiner Müller. Hg. von Julia H. Schröder. Bielefeld: Transcript 2015, S</w:t>
      </w:r>
      <w:r w:rsidR="00F22422" w:rsidRPr="00DA16CE">
        <w:rPr>
          <w:rFonts w:ascii="Garamond" w:hAnsi="Garamond"/>
          <w:sz w:val="22"/>
          <w:szCs w:val="22"/>
        </w:rPr>
        <w:t>. </w:t>
      </w:r>
      <w:r w:rsidRPr="00DA16CE">
        <w:rPr>
          <w:rFonts w:ascii="Garamond" w:hAnsi="Garamond"/>
          <w:sz w:val="22"/>
          <w:szCs w:val="22"/>
        </w:rPr>
        <w:t>51</w:t>
      </w:r>
      <w:r w:rsidR="0062015F" w:rsidRPr="00DA16CE">
        <w:rPr>
          <w:rFonts w:ascii="Garamond" w:eastAsia="GaramondPremrPro-Smbd" w:hAnsi="Garamond"/>
          <w:sz w:val="22"/>
          <w:szCs w:val="22"/>
        </w:rPr>
        <w:t>–</w:t>
      </w:r>
      <w:r w:rsidRPr="00DA16CE">
        <w:rPr>
          <w:rFonts w:ascii="Garamond" w:hAnsi="Garamond"/>
          <w:sz w:val="22"/>
          <w:szCs w:val="22"/>
        </w:rPr>
        <w:t>70.</w:t>
      </w:r>
    </w:p>
    <w:p w14:paraId="29F357D2" w14:textId="77777777" w:rsidR="00817F9D" w:rsidRPr="00DA16CE" w:rsidRDefault="00817F9D" w:rsidP="00DA16CE">
      <w:pPr>
        <w:jc w:val="both"/>
        <w:rPr>
          <w:rFonts w:ascii="Garamond" w:hAnsi="Garamond"/>
          <w:b/>
          <w:sz w:val="22"/>
          <w:szCs w:val="22"/>
        </w:rPr>
      </w:pPr>
    </w:p>
    <w:p w14:paraId="777CECD3" w14:textId="77777777" w:rsidR="00817F9D" w:rsidRPr="00DA16CE" w:rsidRDefault="00817F9D" w:rsidP="00DA16CE">
      <w:pPr>
        <w:jc w:val="both"/>
        <w:rPr>
          <w:rFonts w:ascii="Garamond" w:hAnsi="Garamond"/>
          <w:b/>
          <w:sz w:val="22"/>
          <w:szCs w:val="22"/>
        </w:rPr>
      </w:pPr>
    </w:p>
    <w:p w14:paraId="0E965D2E"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lastRenderedPageBreak/>
        <w:t>Bildbeschreibung</w:t>
      </w:r>
    </w:p>
    <w:p w14:paraId="3981715F" w14:textId="77777777" w:rsidR="00817F9D" w:rsidRPr="00DA16CE" w:rsidRDefault="00817F9D" w:rsidP="00DA16CE">
      <w:pPr>
        <w:jc w:val="both"/>
        <w:rPr>
          <w:rFonts w:ascii="Garamond" w:hAnsi="Garamond"/>
          <w:b/>
          <w:sz w:val="22"/>
          <w:szCs w:val="22"/>
        </w:rPr>
      </w:pPr>
    </w:p>
    <w:p w14:paraId="4D571D10" w14:textId="3388D3EF" w:rsidR="00A2174C" w:rsidRPr="00DA16CE" w:rsidRDefault="00A2174C" w:rsidP="00DA16CE">
      <w:pPr>
        <w:jc w:val="both"/>
        <w:rPr>
          <w:rFonts w:ascii="Garamond" w:hAnsi="Garamond"/>
          <w:sz w:val="22"/>
          <w:szCs w:val="22"/>
        </w:rPr>
      </w:pPr>
      <w:proofErr w:type="spellStart"/>
      <w:r w:rsidRPr="00DA16CE">
        <w:rPr>
          <w:rFonts w:ascii="Garamond" w:hAnsi="Garamond"/>
          <w:b/>
          <w:sz w:val="22"/>
          <w:szCs w:val="22"/>
        </w:rPr>
        <w:t>ajott</w:t>
      </w:r>
      <w:proofErr w:type="spellEnd"/>
      <w:r w:rsidRPr="00DA16CE">
        <w:rPr>
          <w:rFonts w:ascii="Garamond" w:hAnsi="Garamond"/>
          <w:b/>
          <w:sz w:val="22"/>
          <w:szCs w:val="22"/>
        </w:rPr>
        <w:t xml:space="preserve">: </w:t>
      </w:r>
      <w:r w:rsidRPr="00DA16CE">
        <w:rPr>
          <w:rFonts w:ascii="Garamond" w:hAnsi="Garamond"/>
          <w:sz w:val="22"/>
          <w:szCs w:val="22"/>
        </w:rPr>
        <w:t>Bildstörungen. In: Die Tageszeitung vom 21.10.1985.</w:t>
      </w:r>
    </w:p>
    <w:p w14:paraId="35171658" w14:textId="63D84E53" w:rsidR="00A2174C" w:rsidRPr="00DA16CE" w:rsidRDefault="00A2174C" w:rsidP="00DA16CE">
      <w:pPr>
        <w:jc w:val="both"/>
        <w:rPr>
          <w:rFonts w:ascii="Garamond" w:hAnsi="Garamond"/>
          <w:b/>
          <w:sz w:val="22"/>
          <w:szCs w:val="22"/>
        </w:rPr>
      </w:pPr>
    </w:p>
    <w:p w14:paraId="428B173B" w14:textId="5221DB65" w:rsidR="00242EF8" w:rsidRPr="00DA16CE" w:rsidRDefault="00242EF8" w:rsidP="00DA16CE">
      <w:pPr>
        <w:jc w:val="both"/>
        <w:rPr>
          <w:rFonts w:ascii="Garamond" w:hAnsi="Garamond"/>
          <w:b/>
          <w:sz w:val="22"/>
          <w:szCs w:val="22"/>
        </w:rPr>
      </w:pPr>
      <w:r w:rsidRPr="00DA16CE">
        <w:rPr>
          <w:rFonts w:ascii="Garamond" w:hAnsi="Garamond"/>
          <w:b/>
          <w:sz w:val="22"/>
          <w:szCs w:val="22"/>
        </w:rPr>
        <w:t xml:space="preserve">Buch, Hans Christoph: </w:t>
      </w:r>
      <w:r w:rsidRPr="00DA16CE">
        <w:rPr>
          <w:rFonts w:ascii="Garamond" w:hAnsi="Garamond"/>
          <w:sz w:val="22"/>
          <w:szCs w:val="22"/>
        </w:rPr>
        <w:t>Groß und Klein. Ein Motiv schreibt sich fort. In: Sinn und Form. Beiträge zur Literatur. Hg. von der Akademie der Künste 76 (2024), H. 3, S. 353–363.</w:t>
      </w:r>
    </w:p>
    <w:p w14:paraId="197CC2E6" w14:textId="77777777" w:rsidR="00242EF8" w:rsidRPr="00DA16CE" w:rsidRDefault="00242EF8" w:rsidP="00DA16CE">
      <w:pPr>
        <w:jc w:val="both"/>
        <w:rPr>
          <w:rFonts w:ascii="Garamond" w:hAnsi="Garamond"/>
          <w:b/>
          <w:sz w:val="22"/>
          <w:szCs w:val="22"/>
        </w:rPr>
      </w:pPr>
    </w:p>
    <w:p w14:paraId="7C41C47A" w14:textId="06161DAA" w:rsidR="00710991" w:rsidRPr="00DA16CE" w:rsidRDefault="00710991" w:rsidP="00DA16CE">
      <w:pPr>
        <w:jc w:val="both"/>
        <w:rPr>
          <w:rFonts w:ascii="Garamond" w:hAnsi="Garamond"/>
          <w:sz w:val="22"/>
          <w:szCs w:val="22"/>
        </w:rPr>
      </w:pPr>
      <w:r w:rsidRPr="00DA16CE">
        <w:rPr>
          <w:rFonts w:ascii="Garamond" w:hAnsi="Garamond"/>
          <w:b/>
          <w:sz w:val="22"/>
          <w:szCs w:val="22"/>
        </w:rPr>
        <w:t xml:space="preserve">Colberg, Klaus: </w:t>
      </w:r>
      <w:r w:rsidRPr="00DA16CE">
        <w:rPr>
          <w:rFonts w:ascii="Garamond" w:hAnsi="Garamond"/>
          <w:sz w:val="22"/>
          <w:szCs w:val="22"/>
        </w:rPr>
        <w:t xml:space="preserve">Der </w:t>
      </w:r>
      <w:proofErr w:type="spellStart"/>
      <w:r w:rsidRPr="00DA16CE">
        <w:rPr>
          <w:rFonts w:ascii="Garamond" w:hAnsi="Garamond"/>
          <w:sz w:val="22"/>
          <w:szCs w:val="22"/>
        </w:rPr>
        <w:t>Fluß</w:t>
      </w:r>
      <w:proofErr w:type="spellEnd"/>
      <w:r w:rsidRPr="00DA16CE">
        <w:rPr>
          <w:rFonts w:ascii="Garamond" w:hAnsi="Garamond"/>
          <w:sz w:val="22"/>
          <w:szCs w:val="22"/>
        </w:rPr>
        <w:t xml:space="preserve"> der Geschichte im Stillstand. Uraufführung in Graz: Heiner Müller „Bildbeschreibung“. In: Kieler Nachrichten vom 16.10.1985.</w:t>
      </w:r>
    </w:p>
    <w:p w14:paraId="1B5F54F6" w14:textId="77777777" w:rsidR="00710991" w:rsidRPr="00DA16CE" w:rsidRDefault="00710991" w:rsidP="00DA16CE">
      <w:pPr>
        <w:jc w:val="both"/>
        <w:rPr>
          <w:rFonts w:ascii="Garamond" w:hAnsi="Garamond"/>
          <w:b/>
          <w:sz w:val="22"/>
          <w:szCs w:val="22"/>
        </w:rPr>
      </w:pPr>
    </w:p>
    <w:p w14:paraId="71FF11C6" w14:textId="47EB9DF2" w:rsidR="002C1CBA" w:rsidRPr="00DA16CE" w:rsidRDefault="002C1CBA" w:rsidP="00DA16CE">
      <w:pPr>
        <w:jc w:val="both"/>
        <w:rPr>
          <w:rFonts w:ascii="Garamond" w:hAnsi="Garamond"/>
          <w:sz w:val="22"/>
          <w:szCs w:val="22"/>
        </w:rPr>
      </w:pPr>
      <w:r w:rsidRPr="00DA16CE">
        <w:rPr>
          <w:rFonts w:ascii="Garamond" w:hAnsi="Garamond"/>
          <w:b/>
          <w:sz w:val="22"/>
          <w:szCs w:val="22"/>
        </w:rPr>
        <w:t xml:space="preserve">Constant, Alain: </w:t>
      </w:r>
      <w:r w:rsidRPr="00DA16CE">
        <w:rPr>
          <w:rFonts w:ascii="Garamond" w:hAnsi="Garamond"/>
          <w:sz w:val="22"/>
          <w:szCs w:val="22"/>
        </w:rPr>
        <w:t xml:space="preserve">„Alcestis“ à </w:t>
      </w:r>
      <w:proofErr w:type="spellStart"/>
      <w:r w:rsidRPr="00DA16CE">
        <w:rPr>
          <w:rFonts w:ascii="Garamond" w:hAnsi="Garamond"/>
          <w:sz w:val="22"/>
          <w:szCs w:val="22"/>
        </w:rPr>
        <w:t>Bobigny</w:t>
      </w:r>
      <w:proofErr w:type="spellEnd"/>
      <w:r w:rsidRPr="00DA16CE">
        <w:rPr>
          <w:rFonts w:ascii="Garamond" w:hAnsi="Garamond"/>
          <w:sz w:val="22"/>
          <w:szCs w:val="22"/>
        </w:rPr>
        <w:t xml:space="preserve">. </w:t>
      </w:r>
      <w:proofErr w:type="spellStart"/>
      <w:r w:rsidRPr="00DA16CE">
        <w:rPr>
          <w:rFonts w:ascii="Garamond" w:hAnsi="Garamond"/>
          <w:sz w:val="22"/>
          <w:szCs w:val="22"/>
        </w:rPr>
        <w:t>Les</w:t>
      </w:r>
      <w:proofErr w:type="spellEnd"/>
      <w:r w:rsidRPr="00DA16CE">
        <w:rPr>
          <w:rFonts w:ascii="Garamond" w:hAnsi="Garamond"/>
          <w:sz w:val="22"/>
          <w:szCs w:val="22"/>
        </w:rPr>
        <w:t xml:space="preserve"> </w:t>
      </w:r>
      <w:proofErr w:type="spellStart"/>
      <w:r w:rsidRPr="00DA16CE">
        <w:rPr>
          <w:rFonts w:ascii="Garamond" w:hAnsi="Garamond"/>
          <w:sz w:val="22"/>
          <w:szCs w:val="22"/>
        </w:rPr>
        <w:t>vision</w:t>
      </w:r>
      <w:r w:rsidR="004F048E" w:rsidRPr="00DA16CE">
        <w:rPr>
          <w:rFonts w:ascii="Garamond" w:hAnsi="Garamond"/>
          <w:sz w:val="22"/>
          <w:szCs w:val="22"/>
        </w:rPr>
        <w:t>s</w:t>
      </w:r>
      <w:proofErr w:type="spellEnd"/>
      <w:r w:rsidRPr="00DA16CE">
        <w:rPr>
          <w:rFonts w:ascii="Garamond" w:hAnsi="Garamond"/>
          <w:sz w:val="22"/>
          <w:szCs w:val="22"/>
        </w:rPr>
        <w:t xml:space="preserve"> de Bob </w:t>
      </w:r>
      <w:r w:rsidR="004F048E" w:rsidRPr="00DA16CE">
        <w:rPr>
          <w:rFonts w:ascii="Garamond" w:hAnsi="Garamond"/>
          <w:sz w:val="22"/>
          <w:szCs w:val="22"/>
        </w:rPr>
        <w:t>W</w:t>
      </w:r>
      <w:r w:rsidRPr="00DA16CE">
        <w:rPr>
          <w:rFonts w:ascii="Garamond" w:hAnsi="Garamond"/>
          <w:sz w:val="22"/>
          <w:szCs w:val="22"/>
        </w:rPr>
        <w:t>ilson. In</w:t>
      </w:r>
      <w:r w:rsidR="005259BD" w:rsidRPr="00DA16CE">
        <w:rPr>
          <w:rFonts w:ascii="Garamond" w:hAnsi="Garamond"/>
          <w:sz w:val="22"/>
          <w:szCs w:val="22"/>
        </w:rPr>
        <w:t>:</w:t>
      </w:r>
      <w:r w:rsidRPr="00DA16CE">
        <w:rPr>
          <w:rFonts w:ascii="Garamond" w:hAnsi="Garamond"/>
          <w:sz w:val="22"/>
          <w:szCs w:val="22"/>
        </w:rPr>
        <w:t xml:space="preserve"> Le Figaro v</w:t>
      </w:r>
      <w:r w:rsidR="00DB661F" w:rsidRPr="00DA16CE">
        <w:rPr>
          <w:rFonts w:ascii="Garamond" w:hAnsi="Garamond"/>
          <w:sz w:val="22"/>
          <w:szCs w:val="22"/>
        </w:rPr>
        <w:t>om</w:t>
      </w:r>
      <w:r w:rsidRPr="00DA16CE">
        <w:rPr>
          <w:rFonts w:ascii="Garamond" w:hAnsi="Garamond"/>
          <w:sz w:val="22"/>
          <w:szCs w:val="22"/>
        </w:rPr>
        <w:t xml:space="preserve"> 16.9.1986.</w:t>
      </w:r>
    </w:p>
    <w:p w14:paraId="23A069FE" w14:textId="3F346794" w:rsidR="002C1CBA" w:rsidRPr="00DA16CE" w:rsidRDefault="002C1CBA" w:rsidP="00DA16CE">
      <w:pPr>
        <w:jc w:val="both"/>
        <w:rPr>
          <w:rFonts w:ascii="Garamond" w:hAnsi="Garamond"/>
          <w:b/>
          <w:sz w:val="22"/>
          <w:szCs w:val="22"/>
        </w:rPr>
      </w:pPr>
    </w:p>
    <w:p w14:paraId="58766E55" w14:textId="5C8C5FED" w:rsidR="00236976" w:rsidRPr="00DA16CE" w:rsidRDefault="00236976" w:rsidP="00DA16CE">
      <w:pPr>
        <w:jc w:val="both"/>
        <w:rPr>
          <w:rFonts w:ascii="Garamond" w:hAnsi="Garamond"/>
          <w:sz w:val="22"/>
          <w:szCs w:val="22"/>
        </w:rPr>
      </w:pPr>
      <w:proofErr w:type="spellStart"/>
      <w:r w:rsidRPr="00DA16CE">
        <w:rPr>
          <w:rFonts w:ascii="Garamond" w:hAnsi="Garamond"/>
          <w:b/>
          <w:sz w:val="22"/>
          <w:szCs w:val="22"/>
        </w:rPr>
        <w:t>Finkelmeyer</w:t>
      </w:r>
      <w:proofErr w:type="spellEnd"/>
      <w:r w:rsidRPr="00DA16CE">
        <w:rPr>
          <w:rFonts w:ascii="Garamond" w:hAnsi="Garamond"/>
          <w:b/>
          <w:sz w:val="22"/>
          <w:szCs w:val="22"/>
        </w:rPr>
        <w:t xml:space="preserve">, Rolf: </w:t>
      </w:r>
      <w:r w:rsidRPr="00DA16CE">
        <w:rPr>
          <w:rFonts w:ascii="Garamond" w:hAnsi="Garamond"/>
          <w:sz w:val="22"/>
          <w:szCs w:val="22"/>
        </w:rPr>
        <w:t>Unbefriedigend: Müllers Texte „Mauser“ und „Bildbeschreibung“ in Essen. In: Ruhr-Nachrichten vom 12.11.1986.</w:t>
      </w:r>
    </w:p>
    <w:p w14:paraId="7DE401BE" w14:textId="77777777" w:rsidR="00236976" w:rsidRPr="00DA16CE" w:rsidRDefault="00236976" w:rsidP="00DA16CE">
      <w:pPr>
        <w:jc w:val="both"/>
        <w:rPr>
          <w:rFonts w:ascii="Garamond" w:hAnsi="Garamond"/>
          <w:b/>
          <w:sz w:val="22"/>
          <w:szCs w:val="22"/>
        </w:rPr>
      </w:pPr>
    </w:p>
    <w:p w14:paraId="3936E541" w14:textId="6321D6FD" w:rsidR="00710991" w:rsidRPr="00DA16CE" w:rsidRDefault="00710991" w:rsidP="00DA16CE">
      <w:pPr>
        <w:jc w:val="both"/>
        <w:rPr>
          <w:rFonts w:ascii="Garamond" w:hAnsi="Garamond"/>
          <w:sz w:val="22"/>
          <w:szCs w:val="22"/>
        </w:rPr>
      </w:pPr>
      <w:r w:rsidRPr="00DA16CE">
        <w:rPr>
          <w:rFonts w:ascii="Garamond" w:hAnsi="Garamond"/>
          <w:b/>
          <w:sz w:val="22"/>
          <w:szCs w:val="22"/>
        </w:rPr>
        <w:t xml:space="preserve">Frese, Hans Martin: </w:t>
      </w:r>
      <w:r w:rsidRPr="00DA16CE">
        <w:rPr>
          <w:rFonts w:ascii="Garamond" w:hAnsi="Garamond"/>
          <w:sz w:val="22"/>
          <w:szCs w:val="22"/>
        </w:rPr>
        <w:t>Ein Doppel-Ereignis. Heiner Müllers „Bildbeschreibung“ in Krefeld. In: Rheinische Post vom 17.10.1985.</w:t>
      </w:r>
    </w:p>
    <w:p w14:paraId="6789487B" w14:textId="5864CC0F" w:rsidR="00710991" w:rsidRPr="00DA16CE" w:rsidRDefault="00710991" w:rsidP="00DA16CE">
      <w:pPr>
        <w:jc w:val="both"/>
        <w:rPr>
          <w:rFonts w:ascii="Garamond" w:hAnsi="Garamond"/>
          <w:b/>
          <w:sz w:val="22"/>
          <w:szCs w:val="22"/>
        </w:rPr>
      </w:pPr>
    </w:p>
    <w:p w14:paraId="2DF53F08" w14:textId="2643C3BD" w:rsidR="003A2E16" w:rsidRPr="00DA16CE" w:rsidRDefault="003A2E16" w:rsidP="00DA16CE">
      <w:pPr>
        <w:jc w:val="both"/>
        <w:rPr>
          <w:rFonts w:ascii="Garamond" w:hAnsi="Garamond"/>
          <w:sz w:val="22"/>
          <w:szCs w:val="22"/>
        </w:rPr>
      </w:pPr>
      <w:proofErr w:type="spellStart"/>
      <w:r w:rsidRPr="00DA16CE">
        <w:rPr>
          <w:rFonts w:ascii="Garamond" w:hAnsi="Garamond"/>
          <w:b/>
          <w:sz w:val="22"/>
          <w:szCs w:val="22"/>
        </w:rPr>
        <w:t>Ishimi</w:t>
      </w:r>
      <w:proofErr w:type="spellEnd"/>
      <w:r w:rsidRPr="00DA16CE">
        <w:rPr>
          <w:rFonts w:ascii="Garamond" w:hAnsi="Garamond"/>
          <w:b/>
          <w:sz w:val="22"/>
          <w:szCs w:val="22"/>
        </w:rPr>
        <w:t xml:space="preserve">, Shu: </w:t>
      </w:r>
      <w:r w:rsidRPr="00DA16CE">
        <w:rPr>
          <w:rFonts w:ascii="Garamond" w:hAnsi="Garamond"/>
          <w:sz w:val="22"/>
          <w:szCs w:val="22"/>
        </w:rPr>
        <w:t xml:space="preserve">Theater in der Landschaft. Mangelerfahrung in der Landschaftskunst anhand von Heiner Müllers Arbeiten. In: Landschaft Performance Teilhabe. Ländliche Räume in kultureller Bildung und künstlerischer Praxis. Hg. von Jens Oliver Krüger u.a. Bielefeld: </w:t>
      </w:r>
      <w:r w:rsidR="002D1B61">
        <w:rPr>
          <w:rFonts w:ascii="Garamond" w:hAnsi="Garamond"/>
          <w:sz w:val="22"/>
          <w:szCs w:val="22"/>
        </w:rPr>
        <w:t>T</w:t>
      </w:r>
      <w:r w:rsidRPr="00DA16CE">
        <w:rPr>
          <w:rFonts w:ascii="Garamond" w:hAnsi="Garamond"/>
          <w:sz w:val="22"/>
          <w:szCs w:val="22"/>
        </w:rPr>
        <w:t>ranscript 2023, S. 123–139.</w:t>
      </w:r>
    </w:p>
    <w:p w14:paraId="770F512D" w14:textId="77777777" w:rsidR="003A2E16" w:rsidRPr="00DA16CE" w:rsidRDefault="003A2E16" w:rsidP="00DA16CE">
      <w:pPr>
        <w:jc w:val="both"/>
        <w:rPr>
          <w:rFonts w:ascii="Garamond" w:hAnsi="Garamond"/>
          <w:b/>
          <w:sz w:val="22"/>
          <w:szCs w:val="22"/>
        </w:rPr>
      </w:pPr>
    </w:p>
    <w:p w14:paraId="35E7242D" w14:textId="718AB999" w:rsidR="00817F9D" w:rsidRPr="00DA16CE" w:rsidRDefault="009D45D0" w:rsidP="00DA16CE">
      <w:pPr>
        <w:jc w:val="both"/>
        <w:rPr>
          <w:rFonts w:ascii="Garamond" w:hAnsi="Garamond"/>
          <w:sz w:val="22"/>
          <w:szCs w:val="22"/>
        </w:rPr>
      </w:pPr>
      <w:r w:rsidRPr="00DA16CE">
        <w:rPr>
          <w:rFonts w:ascii="Garamond" w:hAnsi="Garamond"/>
          <w:b/>
          <w:sz w:val="22"/>
          <w:szCs w:val="22"/>
        </w:rPr>
        <w:t>Kammerer, Peter</w:t>
      </w:r>
      <w:r w:rsidRPr="00DA16CE">
        <w:rPr>
          <w:rFonts w:ascii="Garamond" w:hAnsi="Garamond"/>
          <w:sz w:val="22"/>
          <w:szCs w:val="22"/>
        </w:rPr>
        <w:t xml:space="preserve">: Gegen die erkennungsdienstliche Behandlung von Kunst. Keine Bebilderung, keine Vertonung. Heiner Müller „Bildbeschreibung“ in Stuttgart, in: </w:t>
      </w:r>
      <w:r w:rsidR="00363EAA" w:rsidRPr="00DA16CE">
        <w:rPr>
          <w:rFonts w:ascii="Garamond" w:hAnsi="Garamond"/>
          <w:sz w:val="22"/>
          <w:szCs w:val="22"/>
        </w:rPr>
        <w:t xml:space="preserve">Der </w:t>
      </w:r>
      <w:r w:rsidRPr="00DA16CE">
        <w:rPr>
          <w:rFonts w:ascii="Garamond" w:hAnsi="Garamond"/>
          <w:sz w:val="22"/>
          <w:szCs w:val="22"/>
        </w:rPr>
        <w:t>Freitag vom 12.12.2003.</w:t>
      </w:r>
    </w:p>
    <w:p w14:paraId="7F63A3F1" w14:textId="77777777" w:rsidR="00817F9D" w:rsidRPr="00DA16CE" w:rsidRDefault="00817F9D" w:rsidP="00DA16CE">
      <w:pPr>
        <w:jc w:val="both"/>
        <w:rPr>
          <w:rFonts w:ascii="Garamond" w:hAnsi="Garamond"/>
          <w:sz w:val="22"/>
          <w:szCs w:val="22"/>
        </w:rPr>
      </w:pPr>
    </w:p>
    <w:p w14:paraId="2A1965C8" w14:textId="58551B0C" w:rsidR="00D17992" w:rsidRPr="00DA16CE" w:rsidRDefault="009D45D0" w:rsidP="00DA16CE">
      <w:pPr>
        <w:jc w:val="both"/>
        <w:rPr>
          <w:rFonts w:ascii="Garamond" w:hAnsi="Garamond"/>
          <w:sz w:val="22"/>
          <w:szCs w:val="22"/>
        </w:rPr>
      </w:pPr>
      <w:r w:rsidRPr="00DA16CE">
        <w:rPr>
          <w:rFonts w:ascii="Garamond" w:hAnsi="Garamond"/>
          <w:b/>
          <w:sz w:val="22"/>
          <w:szCs w:val="22"/>
        </w:rPr>
        <w:t xml:space="preserve">Klessinger, Hanna: </w:t>
      </w:r>
      <w:r w:rsidR="00D17992" w:rsidRPr="00DA16CE">
        <w:rPr>
          <w:rFonts w:ascii="Garamond" w:hAnsi="Garamond"/>
          <w:sz w:val="22"/>
          <w:szCs w:val="22"/>
        </w:rPr>
        <w:t xml:space="preserve">Der Zuschauer als Erzähler. Zur postdramatischen Wirkungsästhetik von Heiner Müllers </w:t>
      </w:r>
      <w:r w:rsidR="00D17992" w:rsidRPr="00DA16CE">
        <w:rPr>
          <w:rFonts w:ascii="Garamond" w:hAnsi="Garamond"/>
          <w:i/>
          <w:sz w:val="22"/>
          <w:szCs w:val="22"/>
        </w:rPr>
        <w:t>Bildbeschreibung</w:t>
      </w:r>
      <w:r w:rsidR="00D17992" w:rsidRPr="00DA16CE">
        <w:rPr>
          <w:rFonts w:ascii="Garamond" w:hAnsi="Garamond"/>
          <w:sz w:val="22"/>
          <w:szCs w:val="22"/>
        </w:rPr>
        <w:t xml:space="preserve"> (1985) und Peter Handkes </w:t>
      </w:r>
      <w:r w:rsidR="00D17992" w:rsidRPr="00DA16CE">
        <w:rPr>
          <w:rFonts w:ascii="Garamond" w:hAnsi="Garamond"/>
          <w:i/>
          <w:sz w:val="22"/>
          <w:szCs w:val="22"/>
        </w:rPr>
        <w:t xml:space="preserve">Die Stunde da wir nichts voneinander </w:t>
      </w:r>
      <w:proofErr w:type="spellStart"/>
      <w:r w:rsidR="00D17992" w:rsidRPr="00DA16CE">
        <w:rPr>
          <w:rFonts w:ascii="Garamond" w:hAnsi="Garamond"/>
          <w:i/>
          <w:sz w:val="22"/>
          <w:szCs w:val="22"/>
        </w:rPr>
        <w:t>wußten</w:t>
      </w:r>
      <w:proofErr w:type="spellEnd"/>
      <w:r w:rsidR="00D17992" w:rsidRPr="00DA16CE">
        <w:rPr>
          <w:rFonts w:ascii="Garamond" w:hAnsi="Garamond"/>
          <w:i/>
          <w:sz w:val="22"/>
          <w:szCs w:val="22"/>
        </w:rPr>
        <w:t xml:space="preserve"> </w:t>
      </w:r>
      <w:r w:rsidR="00D17992" w:rsidRPr="00DA16CE">
        <w:rPr>
          <w:rFonts w:ascii="Garamond" w:hAnsi="Garamond"/>
          <w:sz w:val="22"/>
          <w:szCs w:val="22"/>
        </w:rPr>
        <w:t xml:space="preserve">(1992). In: </w:t>
      </w:r>
      <w:proofErr w:type="spellStart"/>
      <w:r w:rsidR="00D17992" w:rsidRPr="00DA16CE">
        <w:rPr>
          <w:rFonts w:ascii="Garamond" w:hAnsi="Garamond"/>
          <w:sz w:val="22"/>
          <w:szCs w:val="22"/>
        </w:rPr>
        <w:t>Euphorion</w:t>
      </w:r>
      <w:proofErr w:type="spellEnd"/>
      <w:r w:rsidR="00D17992" w:rsidRPr="00DA16CE">
        <w:rPr>
          <w:rFonts w:ascii="Garamond" w:hAnsi="Garamond"/>
          <w:sz w:val="22"/>
          <w:szCs w:val="22"/>
        </w:rPr>
        <w:t>. Zeitschrift für Literaturgeschichte 104 (2010), H. 4, S. 435–454.</w:t>
      </w:r>
    </w:p>
    <w:p w14:paraId="34C136A1" w14:textId="77777777" w:rsidR="00D17992" w:rsidRPr="00DA16CE" w:rsidRDefault="00D17992" w:rsidP="00DA16CE">
      <w:pPr>
        <w:jc w:val="both"/>
        <w:rPr>
          <w:rFonts w:ascii="Garamond" w:hAnsi="Garamond"/>
          <w:b/>
          <w:sz w:val="22"/>
          <w:szCs w:val="22"/>
        </w:rPr>
      </w:pPr>
    </w:p>
    <w:p w14:paraId="2C954D56" w14:textId="32B44C98" w:rsidR="00817F9D" w:rsidRPr="00DA16CE" w:rsidRDefault="00D17992" w:rsidP="00DA16CE">
      <w:pPr>
        <w:jc w:val="both"/>
        <w:rPr>
          <w:rFonts w:ascii="Garamond" w:hAnsi="Garamond"/>
          <w:sz w:val="22"/>
          <w:szCs w:val="22"/>
        </w:rPr>
      </w:pPr>
      <w:r w:rsidRPr="00DA16CE">
        <w:rPr>
          <w:rFonts w:ascii="Garamond" w:hAnsi="Garamond"/>
          <w:b/>
          <w:sz w:val="22"/>
          <w:szCs w:val="22"/>
        </w:rPr>
        <w:t>Dies.:</w:t>
      </w:r>
      <w:r w:rsidRPr="00DA16CE">
        <w:rPr>
          <w:rFonts w:ascii="Garamond" w:hAnsi="Garamond"/>
          <w:sz w:val="22"/>
          <w:szCs w:val="22"/>
        </w:rPr>
        <w:t xml:space="preserve"> </w:t>
      </w:r>
      <w:r w:rsidR="009D45D0" w:rsidRPr="00DA16CE">
        <w:rPr>
          <w:rFonts w:ascii="Garamond" w:hAnsi="Garamond"/>
          <w:sz w:val="22"/>
          <w:szCs w:val="22"/>
        </w:rPr>
        <w:t>Postdramatik. Transformationen des epischen Theaters bei Peter Handke, Heiner Müller, Elfriede Jelinek und Reinald Goetz. Berlin/Boston: de</w:t>
      </w:r>
      <w:r w:rsidR="009636DE" w:rsidRPr="00DA16CE">
        <w:rPr>
          <w:rFonts w:ascii="Garamond" w:hAnsi="Garamond"/>
          <w:sz w:val="22"/>
          <w:szCs w:val="22"/>
        </w:rPr>
        <w:t> </w:t>
      </w:r>
      <w:r w:rsidR="009D45D0" w:rsidRPr="00DA16CE">
        <w:rPr>
          <w:rFonts w:ascii="Garamond" w:hAnsi="Garamond"/>
          <w:sz w:val="22"/>
          <w:szCs w:val="22"/>
        </w:rPr>
        <w:t>Gruyter 2015 (=</w:t>
      </w:r>
      <w:r w:rsidR="00F22422" w:rsidRPr="00DA16CE">
        <w:rPr>
          <w:rFonts w:ascii="Garamond" w:hAnsi="Garamond"/>
          <w:sz w:val="22"/>
          <w:szCs w:val="22"/>
        </w:rPr>
        <w:t> </w:t>
      </w:r>
      <w:r w:rsidR="009D45D0" w:rsidRPr="00DA16CE">
        <w:rPr>
          <w:rFonts w:ascii="Garamond" w:hAnsi="Garamond"/>
          <w:sz w:val="22"/>
          <w:szCs w:val="22"/>
        </w:rPr>
        <w:t>Studien zur deutschen Literatur, Bd. 209). [Zu Heiner Müllers „Bildbeschreibung“ besonders S.</w:t>
      </w:r>
      <w:r w:rsidR="00F22422" w:rsidRPr="00DA16CE">
        <w:rPr>
          <w:rFonts w:ascii="Garamond" w:hAnsi="Garamond"/>
          <w:sz w:val="22"/>
          <w:szCs w:val="22"/>
        </w:rPr>
        <w:t> </w:t>
      </w:r>
      <w:r w:rsidR="009D45D0" w:rsidRPr="00DA16CE">
        <w:rPr>
          <w:rFonts w:ascii="Garamond" w:hAnsi="Garamond"/>
          <w:sz w:val="22"/>
          <w:szCs w:val="22"/>
        </w:rPr>
        <w:t>195</w:t>
      </w:r>
      <w:r w:rsidR="0062015F" w:rsidRPr="00DA16CE">
        <w:rPr>
          <w:rFonts w:ascii="Garamond" w:eastAsia="GaramondPremrPro-Smbd" w:hAnsi="Garamond"/>
          <w:sz w:val="22"/>
          <w:szCs w:val="22"/>
        </w:rPr>
        <w:t>–</w:t>
      </w:r>
      <w:r w:rsidR="009D45D0" w:rsidRPr="00DA16CE">
        <w:rPr>
          <w:rFonts w:ascii="Garamond" w:hAnsi="Garamond"/>
          <w:sz w:val="22"/>
          <w:szCs w:val="22"/>
        </w:rPr>
        <w:t>204</w:t>
      </w:r>
      <w:r w:rsidR="00340FA9" w:rsidRPr="00DA16CE">
        <w:rPr>
          <w:rFonts w:ascii="Garamond" w:hAnsi="Garamond"/>
          <w:sz w:val="22"/>
          <w:szCs w:val="22"/>
        </w:rPr>
        <w:t>.</w:t>
      </w:r>
      <w:r w:rsidR="009D45D0" w:rsidRPr="00DA16CE">
        <w:rPr>
          <w:rFonts w:ascii="Garamond" w:hAnsi="Garamond"/>
          <w:sz w:val="22"/>
          <w:szCs w:val="22"/>
        </w:rPr>
        <w:t>]</w:t>
      </w:r>
    </w:p>
    <w:p w14:paraId="76C4AE96" w14:textId="77777777" w:rsidR="00817F9D" w:rsidRPr="00DA16CE" w:rsidRDefault="00817F9D" w:rsidP="00DA16CE">
      <w:pPr>
        <w:jc w:val="both"/>
        <w:rPr>
          <w:rFonts w:ascii="Garamond" w:hAnsi="Garamond"/>
          <w:sz w:val="22"/>
          <w:szCs w:val="22"/>
        </w:rPr>
      </w:pPr>
    </w:p>
    <w:p w14:paraId="726AA23B" w14:textId="4B00888B" w:rsidR="00817F9D" w:rsidRPr="00DA16CE" w:rsidRDefault="009D45D0" w:rsidP="00DA16CE">
      <w:pPr>
        <w:jc w:val="both"/>
        <w:rPr>
          <w:rFonts w:ascii="Garamond" w:hAnsi="Garamond"/>
          <w:sz w:val="22"/>
          <w:szCs w:val="22"/>
        </w:rPr>
      </w:pPr>
      <w:r w:rsidRPr="00DA16CE">
        <w:rPr>
          <w:rFonts w:ascii="Garamond" w:hAnsi="Garamond"/>
          <w:b/>
          <w:sz w:val="22"/>
          <w:szCs w:val="22"/>
        </w:rPr>
        <w:t>Lehmann, Irene</w:t>
      </w:r>
      <w:r w:rsidRPr="00DA16CE">
        <w:rPr>
          <w:rFonts w:ascii="Garamond" w:hAnsi="Garamond"/>
          <w:sz w:val="22"/>
          <w:szCs w:val="22"/>
        </w:rPr>
        <w:t xml:space="preserve">: Der Kontext der Grafiken. Vom Bild zum Sehen und Hören in „Alceste“, „Alcestis“ und „Dr. Faustus“. In: Im </w:t>
      </w:r>
      <w:proofErr w:type="spellStart"/>
      <w:r w:rsidRPr="00DA16CE">
        <w:rPr>
          <w:rFonts w:ascii="Garamond" w:hAnsi="Garamond"/>
          <w:sz w:val="22"/>
          <w:szCs w:val="22"/>
        </w:rPr>
        <w:t>Hörraum</w:t>
      </w:r>
      <w:proofErr w:type="spellEnd"/>
      <w:r w:rsidRPr="00DA16CE">
        <w:rPr>
          <w:rFonts w:ascii="Garamond" w:hAnsi="Garamond"/>
          <w:sz w:val="22"/>
          <w:szCs w:val="22"/>
        </w:rPr>
        <w:t xml:space="preserve"> vor der Schaubühne. Theatersound von Hans Peter Kuhn für Robert Wilson und von Leigh Landy für Heiner Müller. Hg. von Julia H. Schröder. Bielefeld: Transcript 2015, S.</w:t>
      </w:r>
      <w:r w:rsidR="00340FA9" w:rsidRPr="00DA16CE">
        <w:rPr>
          <w:rFonts w:ascii="Garamond" w:hAnsi="Garamond"/>
          <w:sz w:val="22"/>
          <w:szCs w:val="22"/>
        </w:rPr>
        <w:t> </w:t>
      </w:r>
      <w:r w:rsidRPr="00DA16CE">
        <w:rPr>
          <w:rFonts w:ascii="Garamond" w:hAnsi="Garamond"/>
          <w:sz w:val="22"/>
          <w:szCs w:val="22"/>
        </w:rPr>
        <w:t>221</w:t>
      </w:r>
      <w:r w:rsidR="0062015F" w:rsidRPr="00DA16CE">
        <w:rPr>
          <w:rFonts w:ascii="Garamond" w:eastAsia="GaramondPremrPro-Smbd" w:hAnsi="Garamond"/>
          <w:sz w:val="22"/>
          <w:szCs w:val="22"/>
        </w:rPr>
        <w:t>–</w:t>
      </w:r>
      <w:r w:rsidRPr="00DA16CE">
        <w:rPr>
          <w:rFonts w:ascii="Garamond" w:hAnsi="Garamond"/>
          <w:sz w:val="22"/>
          <w:szCs w:val="22"/>
        </w:rPr>
        <w:t>230.</w:t>
      </w:r>
    </w:p>
    <w:p w14:paraId="7FDEA771" w14:textId="749C1700" w:rsidR="00817F9D" w:rsidRPr="00DA16CE" w:rsidRDefault="00817F9D" w:rsidP="00DA16CE">
      <w:pPr>
        <w:jc w:val="both"/>
        <w:rPr>
          <w:rFonts w:ascii="Garamond" w:hAnsi="Garamond"/>
          <w:sz w:val="22"/>
          <w:szCs w:val="22"/>
        </w:rPr>
      </w:pPr>
    </w:p>
    <w:p w14:paraId="7E6E1780" w14:textId="406C08E2" w:rsidR="00236976" w:rsidRPr="00DA16CE" w:rsidRDefault="00710991" w:rsidP="00DA16CE">
      <w:pPr>
        <w:jc w:val="both"/>
        <w:rPr>
          <w:rFonts w:ascii="Garamond" w:hAnsi="Garamond"/>
          <w:sz w:val="22"/>
          <w:szCs w:val="22"/>
        </w:rPr>
      </w:pPr>
      <w:r w:rsidRPr="00DA16CE">
        <w:rPr>
          <w:rFonts w:ascii="Garamond" w:hAnsi="Garamond"/>
          <w:b/>
          <w:sz w:val="22"/>
          <w:szCs w:val="22"/>
        </w:rPr>
        <w:t xml:space="preserve">Lehmann, Walter: </w:t>
      </w:r>
      <w:r w:rsidR="00236976" w:rsidRPr="00DA16CE">
        <w:rPr>
          <w:rFonts w:ascii="Garamond" w:hAnsi="Garamond"/>
          <w:sz w:val="22"/>
          <w:szCs w:val="22"/>
        </w:rPr>
        <w:t>Tagesmüller. In: Die Tageszeitung vom 29.6.1988.</w:t>
      </w:r>
    </w:p>
    <w:p w14:paraId="4052F87A" w14:textId="77777777" w:rsidR="00236976" w:rsidRPr="00DA16CE" w:rsidRDefault="00236976" w:rsidP="00DA16CE">
      <w:pPr>
        <w:jc w:val="both"/>
        <w:rPr>
          <w:rFonts w:ascii="Garamond" w:hAnsi="Garamond"/>
          <w:b/>
          <w:sz w:val="22"/>
          <w:szCs w:val="22"/>
        </w:rPr>
      </w:pPr>
    </w:p>
    <w:p w14:paraId="232B53C9" w14:textId="55AE9337" w:rsidR="00710991" w:rsidRPr="00DA16CE" w:rsidRDefault="00236976" w:rsidP="00DA16CE">
      <w:pPr>
        <w:jc w:val="both"/>
        <w:rPr>
          <w:rFonts w:ascii="Garamond" w:hAnsi="Garamond"/>
          <w:sz w:val="22"/>
          <w:szCs w:val="22"/>
        </w:rPr>
      </w:pPr>
      <w:r w:rsidRPr="00DA16CE">
        <w:rPr>
          <w:rFonts w:ascii="Garamond" w:hAnsi="Garamond"/>
          <w:b/>
          <w:sz w:val="22"/>
          <w:szCs w:val="22"/>
        </w:rPr>
        <w:t xml:space="preserve">Ders.: </w:t>
      </w:r>
      <w:r w:rsidR="00710991" w:rsidRPr="00DA16CE">
        <w:rPr>
          <w:rFonts w:ascii="Garamond" w:hAnsi="Garamond"/>
          <w:sz w:val="22"/>
          <w:szCs w:val="22"/>
        </w:rPr>
        <w:t xml:space="preserve">Tagesmüller IX. „Woyzeck“ … vom </w:t>
      </w:r>
      <w:proofErr w:type="spellStart"/>
      <w:r w:rsidR="00710991" w:rsidRPr="00DA16CE">
        <w:rPr>
          <w:rFonts w:ascii="Garamond" w:hAnsi="Garamond"/>
          <w:sz w:val="22"/>
          <w:szCs w:val="22"/>
        </w:rPr>
        <w:t>Dramaticien</w:t>
      </w:r>
      <w:proofErr w:type="spellEnd"/>
      <w:r w:rsidR="00710991" w:rsidRPr="00DA16CE">
        <w:rPr>
          <w:rFonts w:ascii="Garamond" w:hAnsi="Garamond"/>
          <w:sz w:val="22"/>
          <w:szCs w:val="22"/>
        </w:rPr>
        <w:t xml:space="preserve"> </w:t>
      </w:r>
      <w:proofErr w:type="spellStart"/>
      <w:r w:rsidR="00710991" w:rsidRPr="00DA16CE">
        <w:rPr>
          <w:rFonts w:ascii="Garamond" w:hAnsi="Garamond"/>
          <w:sz w:val="22"/>
          <w:szCs w:val="22"/>
        </w:rPr>
        <w:t>Teater</w:t>
      </w:r>
      <w:proofErr w:type="spellEnd"/>
      <w:r w:rsidR="00710991" w:rsidRPr="00DA16CE">
        <w:rPr>
          <w:rFonts w:ascii="Garamond" w:hAnsi="Garamond"/>
          <w:sz w:val="22"/>
          <w:szCs w:val="22"/>
        </w:rPr>
        <w:t xml:space="preserve"> Sofia. In: Die Tageszeitung vom 11.7.1988.</w:t>
      </w:r>
    </w:p>
    <w:p w14:paraId="49C2BE99" w14:textId="77777777" w:rsidR="00710991" w:rsidRPr="00DA16CE" w:rsidRDefault="00710991" w:rsidP="00DA16CE">
      <w:pPr>
        <w:jc w:val="both"/>
        <w:rPr>
          <w:rFonts w:ascii="Garamond" w:hAnsi="Garamond"/>
          <w:sz w:val="22"/>
          <w:szCs w:val="22"/>
        </w:rPr>
      </w:pPr>
    </w:p>
    <w:p w14:paraId="71D26ECA" w14:textId="77777777" w:rsidR="00A900D4" w:rsidRPr="00DA16CE" w:rsidRDefault="009D45D0" w:rsidP="00DA16CE">
      <w:pPr>
        <w:jc w:val="both"/>
        <w:rPr>
          <w:rFonts w:ascii="Garamond" w:hAnsi="Garamond"/>
          <w:sz w:val="22"/>
          <w:szCs w:val="22"/>
        </w:rPr>
      </w:pPr>
      <w:proofErr w:type="spellStart"/>
      <w:r w:rsidRPr="00DA16CE">
        <w:rPr>
          <w:rFonts w:ascii="Garamond" w:hAnsi="Garamond"/>
          <w:b/>
          <w:sz w:val="22"/>
          <w:szCs w:val="22"/>
        </w:rPr>
        <w:t>Pełka</w:t>
      </w:r>
      <w:proofErr w:type="spellEnd"/>
      <w:r w:rsidRPr="00DA16CE">
        <w:rPr>
          <w:rFonts w:ascii="Garamond" w:hAnsi="Garamond"/>
          <w:b/>
          <w:sz w:val="22"/>
          <w:szCs w:val="22"/>
        </w:rPr>
        <w:t>, Artur</w:t>
      </w:r>
      <w:r w:rsidRPr="00DA16CE">
        <w:rPr>
          <w:rFonts w:ascii="Garamond" w:hAnsi="Garamond"/>
          <w:sz w:val="22"/>
          <w:szCs w:val="22"/>
        </w:rPr>
        <w:t>: Das Spektakel der Gewalt – die Gewalt des Spektakels. Angriff und Flucht in deutschsprachigen Theatertexten zwischen 9/11 und Flüchtlingsdrama. Bielefeld: Transcript 2016 (=</w:t>
      </w:r>
      <w:r w:rsidR="00340FA9" w:rsidRPr="00DA16CE">
        <w:rPr>
          <w:rFonts w:ascii="Garamond" w:hAnsi="Garamond"/>
          <w:sz w:val="22"/>
          <w:szCs w:val="22"/>
        </w:rPr>
        <w:t> </w:t>
      </w:r>
      <w:r w:rsidRPr="00DA16CE">
        <w:rPr>
          <w:rFonts w:ascii="Garamond" w:hAnsi="Garamond"/>
          <w:sz w:val="22"/>
          <w:szCs w:val="22"/>
        </w:rPr>
        <w:t>Theater, Bd. 85). [</w:t>
      </w:r>
      <w:r w:rsidR="00F631FD" w:rsidRPr="00DA16CE">
        <w:rPr>
          <w:rFonts w:ascii="Garamond" w:hAnsi="Garamond"/>
          <w:sz w:val="22"/>
          <w:szCs w:val="22"/>
        </w:rPr>
        <w:t xml:space="preserve">Zu Heiner Müllers „Bildbeschreibung“ </w:t>
      </w:r>
      <w:r w:rsidRPr="00DA16CE">
        <w:rPr>
          <w:rFonts w:ascii="Garamond" w:hAnsi="Garamond"/>
          <w:sz w:val="22"/>
          <w:szCs w:val="22"/>
        </w:rPr>
        <w:t>bes</w:t>
      </w:r>
      <w:r w:rsidR="00F631FD" w:rsidRPr="00DA16CE">
        <w:rPr>
          <w:rFonts w:ascii="Garamond" w:hAnsi="Garamond"/>
          <w:sz w:val="22"/>
          <w:szCs w:val="22"/>
        </w:rPr>
        <w:t>onders</w:t>
      </w:r>
      <w:r w:rsidRPr="00DA16CE">
        <w:rPr>
          <w:rFonts w:ascii="Garamond" w:hAnsi="Garamond"/>
          <w:sz w:val="22"/>
          <w:szCs w:val="22"/>
        </w:rPr>
        <w:t xml:space="preserve"> S.</w:t>
      </w:r>
      <w:r w:rsidR="00F22422" w:rsidRPr="00DA16CE">
        <w:rPr>
          <w:rFonts w:ascii="Garamond" w:hAnsi="Garamond"/>
          <w:sz w:val="22"/>
          <w:szCs w:val="22"/>
        </w:rPr>
        <w:t> </w:t>
      </w:r>
      <w:r w:rsidRPr="00DA16CE">
        <w:rPr>
          <w:rFonts w:ascii="Garamond" w:hAnsi="Garamond"/>
          <w:sz w:val="22"/>
          <w:szCs w:val="22"/>
        </w:rPr>
        <w:t>1620</w:t>
      </w:r>
      <w:r w:rsidR="00340FA9" w:rsidRPr="00DA16CE">
        <w:rPr>
          <w:rFonts w:ascii="Garamond" w:hAnsi="Garamond"/>
          <w:sz w:val="22"/>
          <w:szCs w:val="22"/>
        </w:rPr>
        <w:t>.</w:t>
      </w:r>
      <w:r w:rsidRPr="00DA16CE">
        <w:rPr>
          <w:rFonts w:ascii="Garamond" w:hAnsi="Garamond"/>
          <w:sz w:val="22"/>
          <w:szCs w:val="22"/>
        </w:rPr>
        <w:t>]</w:t>
      </w:r>
    </w:p>
    <w:p w14:paraId="61219C3F" w14:textId="77777777" w:rsidR="00A900D4" w:rsidRPr="00DA16CE" w:rsidRDefault="00A900D4" w:rsidP="00DA16CE">
      <w:pPr>
        <w:jc w:val="both"/>
        <w:rPr>
          <w:rFonts w:ascii="Garamond" w:hAnsi="Garamond"/>
          <w:sz w:val="22"/>
          <w:szCs w:val="22"/>
        </w:rPr>
      </w:pPr>
    </w:p>
    <w:p w14:paraId="01DF2920" w14:textId="05602B37" w:rsidR="00A900D4" w:rsidRPr="00DA16CE" w:rsidRDefault="00A900D4" w:rsidP="00DA16CE">
      <w:pPr>
        <w:jc w:val="both"/>
        <w:rPr>
          <w:rFonts w:ascii="Garamond" w:hAnsi="Garamond"/>
          <w:sz w:val="22"/>
          <w:szCs w:val="22"/>
        </w:rPr>
      </w:pPr>
      <w:r w:rsidRPr="00DA16CE">
        <w:rPr>
          <w:rFonts w:ascii="Garamond" w:hAnsi="Garamond"/>
          <w:b/>
          <w:sz w:val="22"/>
          <w:szCs w:val="22"/>
        </w:rPr>
        <w:t xml:space="preserve">Pilz, Dirk: </w:t>
      </w:r>
      <w:r w:rsidRPr="00DA16CE">
        <w:rPr>
          <w:rFonts w:ascii="Garamond" w:hAnsi="Garamond"/>
          <w:sz w:val="22"/>
          <w:szCs w:val="22"/>
        </w:rPr>
        <w:t xml:space="preserve">Obduktionsstätte des beschriebenen Bildes. Tanzstück #1 Bildbeschreibung von Heiner Müller – Laurent </w:t>
      </w:r>
      <w:proofErr w:type="spellStart"/>
      <w:r w:rsidRPr="00DA16CE">
        <w:rPr>
          <w:rFonts w:ascii="Garamond" w:hAnsi="Garamond"/>
          <w:sz w:val="22"/>
          <w:szCs w:val="22"/>
        </w:rPr>
        <w:t>Chétouane</w:t>
      </w:r>
      <w:proofErr w:type="spellEnd"/>
      <w:r w:rsidRPr="00DA16CE">
        <w:rPr>
          <w:rFonts w:ascii="Garamond" w:hAnsi="Garamond"/>
          <w:sz w:val="22"/>
          <w:szCs w:val="22"/>
        </w:rPr>
        <w:t xml:space="preserve"> inszeniert Heiner Müller</w:t>
      </w:r>
      <w:r w:rsidR="00AA4315" w:rsidRPr="00DA16CE">
        <w:rPr>
          <w:rFonts w:ascii="Garamond" w:hAnsi="Garamond"/>
          <w:sz w:val="22"/>
          <w:szCs w:val="22"/>
        </w:rPr>
        <w:t xml:space="preserve"> </w:t>
      </w:r>
      <w:r w:rsidRPr="00DA16CE">
        <w:rPr>
          <w:rFonts w:ascii="Garamond" w:hAnsi="Garamond"/>
          <w:sz w:val="22"/>
          <w:szCs w:val="22"/>
        </w:rPr>
        <w:t xml:space="preserve">[Sophiensäle Berlin. Premiere am 30.3.2007]. </w:t>
      </w:r>
      <w:r w:rsidR="007C1EBB" w:rsidRPr="00DA16CE">
        <w:rPr>
          <w:rFonts w:ascii="Garamond" w:hAnsi="Garamond"/>
          <w:sz w:val="22"/>
          <w:szCs w:val="22"/>
        </w:rPr>
        <w:t xml:space="preserve">In: </w:t>
      </w:r>
      <w:hyperlink r:id="rId600" w:history="1">
        <w:r w:rsidR="007C1EBB" w:rsidRPr="00DA16CE">
          <w:rPr>
            <w:rStyle w:val="Hyperlink"/>
            <w:rFonts w:ascii="Garamond" w:hAnsi="Garamond"/>
            <w:color w:val="auto"/>
            <w:sz w:val="22"/>
            <w:szCs w:val="22"/>
            <w:u w:val="none"/>
          </w:rPr>
          <w:t>https://nachtkritik.de</w:t>
        </w:r>
      </w:hyperlink>
      <w:r w:rsidR="007C1EBB" w:rsidRPr="00DA16CE">
        <w:rPr>
          <w:rFonts w:ascii="Garamond" w:hAnsi="Garamond"/>
          <w:sz w:val="22"/>
          <w:szCs w:val="22"/>
        </w:rPr>
        <w:t xml:space="preserve"> [30.3.2007. Lexikon: Müller, Heiner. Zugriff zuletzt am 18.11.2022].</w:t>
      </w:r>
    </w:p>
    <w:p w14:paraId="4F261B3F" w14:textId="77777777" w:rsidR="00A900D4" w:rsidRPr="00DA16CE" w:rsidRDefault="00A900D4" w:rsidP="00DA16CE">
      <w:pPr>
        <w:jc w:val="both"/>
        <w:rPr>
          <w:rFonts w:ascii="Garamond" w:hAnsi="Garamond"/>
          <w:sz w:val="22"/>
          <w:szCs w:val="22"/>
        </w:rPr>
      </w:pPr>
    </w:p>
    <w:p w14:paraId="6DA03378" w14:textId="624CFA80" w:rsidR="00710991" w:rsidRPr="00DA16CE" w:rsidRDefault="00710991" w:rsidP="00DA16CE">
      <w:pPr>
        <w:jc w:val="both"/>
        <w:rPr>
          <w:rFonts w:ascii="Garamond" w:hAnsi="Garamond"/>
          <w:sz w:val="22"/>
          <w:szCs w:val="22"/>
        </w:rPr>
      </w:pPr>
      <w:r w:rsidRPr="00DA16CE">
        <w:rPr>
          <w:rFonts w:ascii="Garamond" w:hAnsi="Garamond"/>
          <w:b/>
          <w:sz w:val="22"/>
          <w:szCs w:val="22"/>
        </w:rPr>
        <w:t xml:space="preserve">Schreiber, Ulrich: </w:t>
      </w:r>
      <w:r w:rsidRPr="00DA16CE">
        <w:rPr>
          <w:rFonts w:ascii="Garamond" w:hAnsi="Garamond"/>
          <w:sz w:val="22"/>
          <w:szCs w:val="22"/>
        </w:rPr>
        <w:t>Literatur-Übermalung. Heiner Müllers „Bildbeschreibung“. In: Handelsblatt vom 18./19.10.1985.</w:t>
      </w:r>
    </w:p>
    <w:p w14:paraId="0B79D61F" w14:textId="5906B9BF" w:rsidR="00710991" w:rsidRPr="00DA16CE" w:rsidRDefault="00710991" w:rsidP="00DA16CE">
      <w:pPr>
        <w:jc w:val="both"/>
        <w:rPr>
          <w:rFonts w:ascii="Garamond" w:hAnsi="Garamond"/>
          <w:sz w:val="22"/>
          <w:szCs w:val="22"/>
        </w:rPr>
      </w:pPr>
    </w:p>
    <w:p w14:paraId="7210CA65" w14:textId="4F639273" w:rsidR="00236976" w:rsidRPr="00DA16CE" w:rsidRDefault="00236976" w:rsidP="00DA16CE">
      <w:pPr>
        <w:jc w:val="both"/>
        <w:rPr>
          <w:rFonts w:ascii="Garamond" w:hAnsi="Garamond"/>
          <w:sz w:val="22"/>
          <w:szCs w:val="22"/>
        </w:rPr>
      </w:pPr>
      <w:r w:rsidRPr="00DA16CE">
        <w:rPr>
          <w:rFonts w:ascii="Garamond" w:hAnsi="Garamond"/>
          <w:b/>
          <w:sz w:val="22"/>
          <w:szCs w:val="22"/>
        </w:rPr>
        <w:t xml:space="preserve">SG: </w:t>
      </w:r>
      <w:r w:rsidRPr="00DA16CE">
        <w:rPr>
          <w:rFonts w:ascii="Garamond" w:hAnsi="Garamond"/>
          <w:sz w:val="22"/>
          <w:szCs w:val="22"/>
        </w:rPr>
        <w:t>Tote ohne Schleifspur. „Bildbeschreibung“ von Heiner Müller im Literaturhaus. In: Die Tageszeitung vom 25.1.198</w:t>
      </w:r>
      <w:r w:rsidR="002B28B9" w:rsidRPr="00DA16CE">
        <w:rPr>
          <w:rFonts w:ascii="Garamond" w:hAnsi="Garamond"/>
          <w:sz w:val="22"/>
          <w:szCs w:val="22"/>
        </w:rPr>
        <w:t>8</w:t>
      </w:r>
      <w:r w:rsidRPr="00DA16CE">
        <w:rPr>
          <w:rFonts w:ascii="Garamond" w:hAnsi="Garamond"/>
          <w:sz w:val="22"/>
          <w:szCs w:val="22"/>
        </w:rPr>
        <w:t>.</w:t>
      </w:r>
    </w:p>
    <w:p w14:paraId="272B7920" w14:textId="77777777" w:rsidR="00236976" w:rsidRPr="00DA16CE" w:rsidRDefault="00236976" w:rsidP="00DA16CE">
      <w:pPr>
        <w:jc w:val="both"/>
        <w:rPr>
          <w:rFonts w:ascii="Garamond" w:hAnsi="Garamond"/>
          <w:sz w:val="22"/>
          <w:szCs w:val="22"/>
        </w:rPr>
      </w:pPr>
    </w:p>
    <w:p w14:paraId="0B65B9F9" w14:textId="5C3316EA" w:rsidR="00817F9D" w:rsidRPr="00DA16CE" w:rsidRDefault="009D45D0" w:rsidP="00DA16CE">
      <w:pPr>
        <w:jc w:val="both"/>
        <w:rPr>
          <w:rFonts w:ascii="Garamond" w:hAnsi="Garamond"/>
          <w:sz w:val="22"/>
          <w:szCs w:val="22"/>
        </w:rPr>
      </w:pPr>
      <w:r w:rsidRPr="00DA16CE">
        <w:rPr>
          <w:rFonts w:ascii="Garamond" w:hAnsi="Garamond"/>
          <w:b/>
          <w:sz w:val="22"/>
          <w:szCs w:val="22"/>
        </w:rPr>
        <w:t>Staatstheater Stuttgart (</w:t>
      </w:r>
      <w:proofErr w:type="spellStart"/>
      <w:r w:rsidRPr="00DA16CE">
        <w:rPr>
          <w:rFonts w:ascii="Garamond" w:hAnsi="Garamond"/>
          <w:b/>
          <w:sz w:val="22"/>
          <w:szCs w:val="22"/>
        </w:rPr>
        <w:t>Hg</w:t>
      </w:r>
      <w:proofErr w:type="spellEnd"/>
      <w:r w:rsidRPr="00DA16CE">
        <w:rPr>
          <w:rFonts w:ascii="Garamond" w:hAnsi="Garamond"/>
          <w:b/>
          <w:sz w:val="22"/>
          <w:szCs w:val="22"/>
        </w:rPr>
        <w:t>.)</w:t>
      </w:r>
      <w:r w:rsidRPr="00DA16CE">
        <w:rPr>
          <w:rFonts w:ascii="Garamond" w:hAnsi="Garamond"/>
          <w:sz w:val="22"/>
          <w:szCs w:val="22"/>
        </w:rPr>
        <w:t xml:space="preserve">: </w:t>
      </w:r>
      <w:proofErr w:type="spellStart"/>
      <w:r w:rsidRPr="00DA16CE">
        <w:rPr>
          <w:rFonts w:ascii="Garamond" w:hAnsi="Garamond"/>
          <w:sz w:val="22"/>
          <w:szCs w:val="22"/>
        </w:rPr>
        <w:t>Alkestis</w:t>
      </w:r>
      <w:proofErr w:type="spellEnd"/>
      <w:r w:rsidRPr="00DA16CE">
        <w:rPr>
          <w:rFonts w:ascii="Garamond" w:hAnsi="Garamond"/>
          <w:sz w:val="22"/>
          <w:szCs w:val="22"/>
        </w:rPr>
        <w:t>. Stuttgart: Staatstheater 1987 (Programmheft, Spielzeit 1986/1987).</w:t>
      </w:r>
    </w:p>
    <w:p w14:paraId="589C39AE" w14:textId="66B949B9" w:rsidR="00817F9D" w:rsidRPr="00DA16CE" w:rsidRDefault="00817F9D" w:rsidP="00DA16CE">
      <w:pPr>
        <w:jc w:val="both"/>
        <w:rPr>
          <w:rFonts w:ascii="Garamond" w:hAnsi="Garamond"/>
          <w:sz w:val="22"/>
          <w:szCs w:val="22"/>
        </w:rPr>
      </w:pPr>
    </w:p>
    <w:p w14:paraId="6D4E25FB" w14:textId="70C47B63" w:rsidR="00236976" w:rsidRPr="00DA16CE" w:rsidRDefault="00236976" w:rsidP="00DA16CE">
      <w:pPr>
        <w:jc w:val="both"/>
        <w:rPr>
          <w:rFonts w:ascii="Garamond" w:hAnsi="Garamond"/>
          <w:sz w:val="22"/>
          <w:szCs w:val="22"/>
        </w:rPr>
      </w:pPr>
      <w:r w:rsidRPr="00DA16CE">
        <w:rPr>
          <w:rFonts w:ascii="Garamond" w:hAnsi="Garamond"/>
          <w:b/>
          <w:sz w:val="22"/>
          <w:szCs w:val="22"/>
        </w:rPr>
        <w:lastRenderedPageBreak/>
        <w:t xml:space="preserve">Staudacher, Cornelia: </w:t>
      </w:r>
      <w:r w:rsidRPr="00DA16CE">
        <w:rPr>
          <w:rFonts w:ascii="Garamond" w:hAnsi="Garamond"/>
          <w:sz w:val="22"/>
          <w:szCs w:val="22"/>
        </w:rPr>
        <w:t>Vom Tiefflug der Engel. „Bildbeschreibung“. In: Der Tagesspiegel vom 24.11.1988.</w:t>
      </w:r>
    </w:p>
    <w:p w14:paraId="1D1C2DD9" w14:textId="77777777" w:rsidR="00236976" w:rsidRPr="00DA16CE" w:rsidRDefault="00236976" w:rsidP="00DA16CE">
      <w:pPr>
        <w:jc w:val="both"/>
        <w:rPr>
          <w:rFonts w:ascii="Garamond" w:hAnsi="Garamond"/>
          <w:sz w:val="22"/>
          <w:szCs w:val="22"/>
        </w:rPr>
      </w:pPr>
    </w:p>
    <w:p w14:paraId="300EDB7C" w14:textId="49270560" w:rsidR="00710991" w:rsidRPr="00DA16CE" w:rsidRDefault="00710991" w:rsidP="00DA16CE">
      <w:pPr>
        <w:jc w:val="both"/>
        <w:rPr>
          <w:rFonts w:ascii="Garamond" w:hAnsi="Garamond"/>
          <w:sz w:val="22"/>
          <w:szCs w:val="22"/>
        </w:rPr>
      </w:pPr>
      <w:r w:rsidRPr="00DA16CE">
        <w:rPr>
          <w:rFonts w:ascii="Garamond" w:hAnsi="Garamond"/>
          <w:b/>
          <w:sz w:val="22"/>
          <w:szCs w:val="22"/>
        </w:rPr>
        <w:t xml:space="preserve">Sträter, Lothar: </w:t>
      </w:r>
      <w:r w:rsidRPr="00DA16CE">
        <w:rPr>
          <w:rFonts w:ascii="Garamond" w:hAnsi="Garamond"/>
          <w:sz w:val="22"/>
          <w:szCs w:val="22"/>
        </w:rPr>
        <w:t xml:space="preserve">Der Himmel </w:t>
      </w:r>
      <w:proofErr w:type="spellStart"/>
      <w:r w:rsidRPr="00DA16CE">
        <w:rPr>
          <w:rFonts w:ascii="Garamond" w:hAnsi="Garamond"/>
          <w:sz w:val="22"/>
          <w:szCs w:val="22"/>
        </w:rPr>
        <w:t>preußischblau</w:t>
      </w:r>
      <w:proofErr w:type="spellEnd"/>
      <w:r w:rsidRPr="00DA16CE">
        <w:rPr>
          <w:rFonts w:ascii="Garamond" w:hAnsi="Garamond"/>
          <w:sz w:val="22"/>
          <w:szCs w:val="22"/>
        </w:rPr>
        <w:t>. Heiner Müllers „Bildbeschreibung“ in Graz uraufgeführt. In: Saarbrücker Zeitung vom 24.10.1985.</w:t>
      </w:r>
    </w:p>
    <w:p w14:paraId="72DD1285" w14:textId="6B041CB1" w:rsidR="00710991" w:rsidRPr="00DA16CE" w:rsidRDefault="00710991" w:rsidP="00DA16CE">
      <w:pPr>
        <w:jc w:val="both"/>
        <w:rPr>
          <w:rFonts w:ascii="Garamond" w:hAnsi="Garamond"/>
          <w:sz w:val="22"/>
          <w:szCs w:val="22"/>
        </w:rPr>
      </w:pPr>
    </w:p>
    <w:p w14:paraId="17CD9DC0" w14:textId="09632AFB" w:rsidR="00710991" w:rsidRPr="00DA16CE" w:rsidRDefault="00710991" w:rsidP="00DA16CE">
      <w:pPr>
        <w:jc w:val="both"/>
        <w:rPr>
          <w:rFonts w:ascii="Garamond" w:hAnsi="Garamond"/>
          <w:sz w:val="22"/>
          <w:szCs w:val="22"/>
        </w:rPr>
      </w:pPr>
      <w:proofErr w:type="spellStart"/>
      <w:r w:rsidRPr="00DA16CE">
        <w:rPr>
          <w:rFonts w:ascii="Garamond" w:hAnsi="Garamond"/>
          <w:b/>
          <w:sz w:val="22"/>
          <w:szCs w:val="22"/>
        </w:rPr>
        <w:t>wiedu</w:t>
      </w:r>
      <w:proofErr w:type="spellEnd"/>
      <w:r w:rsidRPr="00DA16CE">
        <w:rPr>
          <w:rFonts w:ascii="Garamond" w:hAnsi="Garamond"/>
          <w:b/>
          <w:sz w:val="22"/>
          <w:szCs w:val="22"/>
        </w:rPr>
        <w:t xml:space="preserve">: </w:t>
      </w:r>
      <w:r w:rsidRPr="00DA16CE">
        <w:rPr>
          <w:rFonts w:ascii="Garamond" w:hAnsi="Garamond"/>
          <w:sz w:val="22"/>
          <w:szCs w:val="22"/>
        </w:rPr>
        <w:t xml:space="preserve">Apokalyptischer „Woyzeck“. Heiner-Müller-Texte untermalen Büchners Drama. In: Berliner </w:t>
      </w:r>
      <w:r w:rsidR="00B67FD9" w:rsidRPr="00DA16CE">
        <w:rPr>
          <w:rFonts w:ascii="Garamond" w:hAnsi="Garamond"/>
          <w:sz w:val="22"/>
          <w:szCs w:val="22"/>
        </w:rPr>
        <w:t>Morgenpost</w:t>
      </w:r>
      <w:r w:rsidRPr="00DA16CE">
        <w:rPr>
          <w:rFonts w:ascii="Garamond" w:hAnsi="Garamond"/>
          <w:sz w:val="22"/>
          <w:szCs w:val="22"/>
        </w:rPr>
        <w:t xml:space="preserve"> vom 10.7.1988. [Auch zu Heiner Müllers „Bildbeschreibung“]</w:t>
      </w:r>
    </w:p>
    <w:p w14:paraId="20205C31" w14:textId="77777777" w:rsidR="00710991" w:rsidRPr="00DA16CE" w:rsidRDefault="00710991" w:rsidP="00DA16CE">
      <w:pPr>
        <w:jc w:val="both"/>
        <w:rPr>
          <w:rFonts w:ascii="Garamond" w:hAnsi="Garamond"/>
          <w:sz w:val="22"/>
          <w:szCs w:val="22"/>
        </w:rPr>
      </w:pPr>
    </w:p>
    <w:p w14:paraId="7C5DB933" w14:textId="2F02F8F5" w:rsidR="00817F9D" w:rsidRPr="00DA16CE" w:rsidRDefault="009D45D0" w:rsidP="00DA16CE">
      <w:pPr>
        <w:jc w:val="both"/>
        <w:rPr>
          <w:rFonts w:ascii="Garamond" w:hAnsi="Garamond"/>
          <w:sz w:val="22"/>
          <w:szCs w:val="22"/>
          <w:lang w:val="en-GB"/>
        </w:rPr>
      </w:pPr>
      <w:proofErr w:type="spellStart"/>
      <w:r w:rsidRPr="00DA16CE">
        <w:rPr>
          <w:rFonts w:ascii="Garamond" w:hAnsi="Garamond"/>
          <w:b/>
          <w:sz w:val="22"/>
          <w:szCs w:val="22"/>
        </w:rPr>
        <w:t>Zenetti</w:t>
      </w:r>
      <w:proofErr w:type="spellEnd"/>
      <w:r w:rsidRPr="00DA16CE">
        <w:rPr>
          <w:rFonts w:ascii="Garamond" w:hAnsi="Garamond"/>
          <w:b/>
          <w:sz w:val="22"/>
          <w:szCs w:val="22"/>
        </w:rPr>
        <w:t>, Thomas</w:t>
      </w:r>
      <w:r w:rsidRPr="00DA16CE">
        <w:rPr>
          <w:rFonts w:ascii="Garamond" w:hAnsi="Garamond"/>
          <w:sz w:val="22"/>
          <w:szCs w:val="22"/>
        </w:rPr>
        <w:t xml:space="preserve">: Auf der Suche nach dem Anderen in der Wiederkehr des Gleichen. Heiner Müllers „Bildbeschreibung“ zwischen posthistorischen Endzeitfantasien und der Hoffnung auf Geschichte am Ende des Kalten Krieges. </w:t>
      </w:r>
      <w:r w:rsidRPr="00DA16CE">
        <w:rPr>
          <w:rFonts w:ascii="Garamond" w:hAnsi="Garamond"/>
          <w:sz w:val="22"/>
          <w:szCs w:val="22"/>
          <w:lang w:val="en-GB"/>
        </w:rPr>
        <w:t xml:space="preserve">In: Studia Germanica </w:t>
      </w:r>
      <w:proofErr w:type="spellStart"/>
      <w:r w:rsidRPr="00DA16CE">
        <w:rPr>
          <w:rFonts w:ascii="Garamond" w:hAnsi="Garamond"/>
          <w:sz w:val="22"/>
          <w:szCs w:val="22"/>
          <w:lang w:val="en-GB"/>
        </w:rPr>
        <w:t>Posnanensia</w:t>
      </w:r>
      <w:proofErr w:type="spellEnd"/>
      <w:r w:rsidRPr="00DA16CE">
        <w:rPr>
          <w:rFonts w:ascii="Garamond" w:hAnsi="Garamond"/>
          <w:sz w:val="22"/>
          <w:szCs w:val="22"/>
          <w:lang w:val="en-GB"/>
        </w:rPr>
        <w:t xml:space="preserve"> 34 (2013), S.</w:t>
      </w:r>
      <w:r w:rsidR="00F22422" w:rsidRPr="00DA16CE">
        <w:rPr>
          <w:rFonts w:ascii="Garamond" w:hAnsi="Garamond"/>
          <w:sz w:val="22"/>
          <w:szCs w:val="22"/>
          <w:lang w:val="en-GB"/>
        </w:rPr>
        <w:t> </w:t>
      </w:r>
      <w:r w:rsidRPr="00DA16CE">
        <w:rPr>
          <w:rFonts w:ascii="Garamond" w:hAnsi="Garamond"/>
          <w:sz w:val="22"/>
          <w:szCs w:val="22"/>
          <w:lang w:val="en-GB"/>
        </w:rPr>
        <w:t>67</w:t>
      </w:r>
      <w:r w:rsidR="00981DF4" w:rsidRPr="00DA16CE">
        <w:rPr>
          <w:rFonts w:ascii="Garamond" w:eastAsia="GaramondPremrPro-Smbd" w:hAnsi="Garamond"/>
          <w:sz w:val="22"/>
          <w:szCs w:val="22"/>
          <w:lang w:val="en-GB"/>
        </w:rPr>
        <w:t>–</w:t>
      </w:r>
      <w:r w:rsidRPr="00DA16CE">
        <w:rPr>
          <w:rFonts w:ascii="Garamond" w:hAnsi="Garamond"/>
          <w:sz w:val="22"/>
          <w:szCs w:val="22"/>
          <w:lang w:val="en-GB"/>
        </w:rPr>
        <w:t>83.</w:t>
      </w:r>
    </w:p>
    <w:p w14:paraId="3296D66F" w14:textId="77777777" w:rsidR="00817F9D" w:rsidRPr="00DA16CE" w:rsidRDefault="00817F9D" w:rsidP="00DA16CE">
      <w:pPr>
        <w:jc w:val="both"/>
        <w:rPr>
          <w:rFonts w:ascii="Garamond" w:hAnsi="Garamond"/>
          <w:b/>
          <w:sz w:val="22"/>
          <w:szCs w:val="22"/>
          <w:lang w:val="en-GB"/>
        </w:rPr>
      </w:pPr>
    </w:p>
    <w:p w14:paraId="2F7A7921" w14:textId="3B01F4CD" w:rsidR="00A347E5" w:rsidRPr="00DA16CE" w:rsidRDefault="00A347E5" w:rsidP="00DA16CE">
      <w:pPr>
        <w:jc w:val="both"/>
        <w:rPr>
          <w:rFonts w:ascii="Garamond" w:hAnsi="Garamond"/>
          <w:i/>
          <w:sz w:val="22"/>
          <w:szCs w:val="22"/>
          <w:lang w:val="en-GB"/>
        </w:rPr>
      </w:pPr>
    </w:p>
    <w:p w14:paraId="12723C62" w14:textId="619F1877" w:rsidR="00817F9D" w:rsidRPr="00DA16CE" w:rsidRDefault="009D45D0" w:rsidP="00DA16CE">
      <w:pPr>
        <w:jc w:val="both"/>
        <w:rPr>
          <w:rFonts w:ascii="Garamond" w:hAnsi="Garamond"/>
          <w:i/>
          <w:sz w:val="22"/>
          <w:szCs w:val="22"/>
          <w:lang w:val="en-GB"/>
        </w:rPr>
      </w:pPr>
      <w:proofErr w:type="spellStart"/>
      <w:r w:rsidRPr="00DA16CE">
        <w:rPr>
          <w:rFonts w:ascii="Garamond" w:hAnsi="Garamond"/>
          <w:i/>
          <w:sz w:val="22"/>
          <w:szCs w:val="22"/>
          <w:lang w:val="en-GB"/>
        </w:rPr>
        <w:t>Anatomie</w:t>
      </w:r>
      <w:proofErr w:type="spellEnd"/>
      <w:r w:rsidRPr="00DA16CE">
        <w:rPr>
          <w:rFonts w:ascii="Garamond" w:hAnsi="Garamond"/>
          <w:i/>
          <w:sz w:val="22"/>
          <w:szCs w:val="22"/>
          <w:lang w:val="en-GB"/>
        </w:rPr>
        <w:t xml:space="preserve"> Titus Fall of Rome </w:t>
      </w:r>
      <w:r w:rsidR="00D57BCB" w:rsidRPr="00DA16CE">
        <w:rPr>
          <w:rFonts w:ascii="Garamond" w:hAnsi="Garamond"/>
          <w:i/>
          <w:sz w:val="22"/>
          <w:szCs w:val="22"/>
          <w:lang w:val="en-GB"/>
        </w:rPr>
        <w:t>E</w:t>
      </w:r>
      <w:r w:rsidRPr="00DA16CE">
        <w:rPr>
          <w:rFonts w:ascii="Garamond" w:hAnsi="Garamond"/>
          <w:i/>
          <w:sz w:val="22"/>
          <w:szCs w:val="22"/>
          <w:lang w:val="en-GB"/>
        </w:rPr>
        <w:t xml:space="preserve">in </w:t>
      </w:r>
      <w:proofErr w:type="spellStart"/>
      <w:r w:rsidRPr="00DA16CE">
        <w:rPr>
          <w:rFonts w:ascii="Garamond" w:hAnsi="Garamond"/>
          <w:i/>
          <w:sz w:val="22"/>
          <w:szCs w:val="22"/>
          <w:lang w:val="en-GB"/>
        </w:rPr>
        <w:t>Shakespearekommentar</w:t>
      </w:r>
      <w:proofErr w:type="spellEnd"/>
    </w:p>
    <w:p w14:paraId="43833539" w14:textId="77777777" w:rsidR="00817F9D" w:rsidRPr="00DA16CE" w:rsidRDefault="00817F9D" w:rsidP="00DA16CE">
      <w:pPr>
        <w:jc w:val="both"/>
        <w:rPr>
          <w:rFonts w:ascii="Garamond" w:hAnsi="Garamond"/>
          <w:sz w:val="22"/>
          <w:szCs w:val="22"/>
          <w:lang w:val="en-GB"/>
        </w:rPr>
      </w:pPr>
    </w:p>
    <w:p w14:paraId="1B9D9956" w14:textId="790F82BE" w:rsidR="00817F9D" w:rsidRPr="00DA16CE" w:rsidRDefault="009D45D0" w:rsidP="00DA16CE">
      <w:pPr>
        <w:jc w:val="both"/>
        <w:rPr>
          <w:rFonts w:ascii="Garamond" w:hAnsi="Garamond"/>
          <w:sz w:val="22"/>
          <w:szCs w:val="22"/>
        </w:rPr>
      </w:pPr>
      <w:r w:rsidRPr="00DA16CE">
        <w:rPr>
          <w:rFonts w:ascii="Garamond" w:hAnsi="Garamond"/>
          <w:b/>
          <w:sz w:val="22"/>
          <w:szCs w:val="22"/>
        </w:rPr>
        <w:t xml:space="preserve">Affenzeller, Margarete: </w:t>
      </w:r>
      <w:r w:rsidRPr="00DA16CE">
        <w:rPr>
          <w:rFonts w:ascii="Garamond" w:hAnsi="Garamond"/>
          <w:sz w:val="22"/>
          <w:szCs w:val="22"/>
        </w:rPr>
        <w:t>Sterben ist der Brauch. Landestheater Linz: „Anatomie Titus Fall of Rome“ von Heiner Müller. In: Theater der Zeit 73 (2018), H.</w:t>
      </w:r>
      <w:r w:rsidR="00F22422" w:rsidRPr="00DA16CE">
        <w:rPr>
          <w:rFonts w:ascii="Garamond" w:hAnsi="Garamond"/>
          <w:sz w:val="22"/>
          <w:szCs w:val="22"/>
        </w:rPr>
        <w:t> </w:t>
      </w:r>
      <w:r w:rsidRPr="00DA16CE">
        <w:rPr>
          <w:rFonts w:ascii="Garamond" w:hAnsi="Garamond"/>
          <w:sz w:val="22"/>
          <w:szCs w:val="22"/>
        </w:rPr>
        <w:t>5, S.</w:t>
      </w:r>
      <w:r w:rsidR="00F22422" w:rsidRPr="00DA16CE">
        <w:rPr>
          <w:rFonts w:ascii="Garamond" w:hAnsi="Garamond"/>
          <w:sz w:val="22"/>
          <w:szCs w:val="22"/>
        </w:rPr>
        <w:t> </w:t>
      </w:r>
      <w:r w:rsidRPr="00DA16CE">
        <w:rPr>
          <w:rFonts w:ascii="Garamond" w:hAnsi="Garamond"/>
          <w:sz w:val="22"/>
          <w:szCs w:val="22"/>
        </w:rPr>
        <w:t>57f.</w:t>
      </w:r>
    </w:p>
    <w:p w14:paraId="0810329D" w14:textId="39A38E53" w:rsidR="00817F9D" w:rsidRPr="00DA16CE" w:rsidRDefault="00817F9D" w:rsidP="00DA16CE">
      <w:pPr>
        <w:jc w:val="both"/>
        <w:rPr>
          <w:rFonts w:ascii="Garamond" w:hAnsi="Garamond"/>
          <w:b/>
          <w:sz w:val="22"/>
          <w:szCs w:val="22"/>
        </w:rPr>
      </w:pPr>
    </w:p>
    <w:p w14:paraId="5297E3D0" w14:textId="111796F2" w:rsidR="00A13934" w:rsidRPr="00DA16CE" w:rsidRDefault="00A13934"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Anatomie Titus Fall of Rome. Ein Shakespearekommentar. In: </w:t>
      </w:r>
      <w:proofErr w:type="spellStart"/>
      <w:r w:rsidRPr="00DA16CE">
        <w:rPr>
          <w:rFonts w:ascii="Garamond" w:hAnsi="Garamond"/>
          <w:sz w:val="22"/>
          <w:szCs w:val="22"/>
        </w:rPr>
        <w:t>guckloch</w:t>
      </w:r>
      <w:proofErr w:type="spellEnd"/>
      <w:r w:rsidRPr="00DA16CE">
        <w:rPr>
          <w:rFonts w:ascii="Garamond" w:hAnsi="Garamond"/>
          <w:sz w:val="22"/>
          <w:szCs w:val="22"/>
        </w:rPr>
        <w:t xml:space="preserve"> 1985, Nr. 3.</w:t>
      </w:r>
    </w:p>
    <w:p w14:paraId="24DBB071" w14:textId="59BF95FD" w:rsidR="00A13934" w:rsidRPr="00DA16CE" w:rsidRDefault="00A13934" w:rsidP="00DA16CE">
      <w:pPr>
        <w:jc w:val="both"/>
        <w:rPr>
          <w:rFonts w:ascii="Garamond" w:hAnsi="Garamond"/>
          <w:b/>
          <w:sz w:val="22"/>
          <w:szCs w:val="22"/>
        </w:rPr>
      </w:pPr>
    </w:p>
    <w:p w14:paraId="25E9EABF" w14:textId="7FDF86DA" w:rsidR="00DF27E5" w:rsidRPr="00DA16CE" w:rsidRDefault="00DF27E5"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„Anatomie Titus“. Im Staatsschauspiel. In: Die Union (Dresden) vom 19.9.1987.</w:t>
      </w:r>
    </w:p>
    <w:p w14:paraId="4FAF1AE5" w14:textId="762EA1FF" w:rsidR="00DF27E5" w:rsidRPr="00DA16CE" w:rsidRDefault="00DF27E5" w:rsidP="00DA16CE">
      <w:pPr>
        <w:jc w:val="both"/>
        <w:rPr>
          <w:rFonts w:ascii="Garamond" w:hAnsi="Garamond"/>
          <w:b/>
          <w:sz w:val="22"/>
          <w:szCs w:val="22"/>
        </w:rPr>
      </w:pPr>
    </w:p>
    <w:p w14:paraId="7609A500" w14:textId="4C0A8B3B" w:rsidR="00DF27E5" w:rsidRPr="00DA16CE" w:rsidRDefault="00DF27E5"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Das Staatsschauspiel. In: Die Union (Dresden) vom 11.4.1988.</w:t>
      </w:r>
    </w:p>
    <w:p w14:paraId="200754C8" w14:textId="77777777" w:rsidR="00DF27E5" w:rsidRPr="00DA16CE" w:rsidRDefault="00DF27E5" w:rsidP="00DA16CE">
      <w:pPr>
        <w:jc w:val="both"/>
        <w:rPr>
          <w:rFonts w:ascii="Garamond" w:hAnsi="Garamond"/>
          <w:b/>
          <w:sz w:val="22"/>
          <w:szCs w:val="22"/>
        </w:rPr>
      </w:pPr>
    </w:p>
    <w:p w14:paraId="78130699" w14:textId="4B442F84" w:rsidR="00A948A7" w:rsidRPr="00DA16CE" w:rsidRDefault="00A948A7" w:rsidP="00DA16CE">
      <w:pPr>
        <w:jc w:val="both"/>
        <w:rPr>
          <w:rFonts w:ascii="Garamond" w:hAnsi="Garamond"/>
          <w:sz w:val="22"/>
          <w:szCs w:val="22"/>
        </w:rPr>
      </w:pPr>
      <w:r w:rsidRPr="00DA16CE">
        <w:rPr>
          <w:rFonts w:ascii="Garamond" w:hAnsi="Garamond"/>
          <w:b/>
          <w:sz w:val="22"/>
          <w:szCs w:val="22"/>
        </w:rPr>
        <w:t xml:space="preserve">Aufenanger, Jörg: </w:t>
      </w:r>
      <w:r w:rsidRPr="00DA16CE">
        <w:rPr>
          <w:rFonts w:ascii="Garamond" w:hAnsi="Garamond"/>
          <w:sz w:val="22"/>
          <w:szCs w:val="22"/>
        </w:rPr>
        <w:t>Die Adern aufgeschlagen wie ein Buch. Heiner Müller: Anatomie Titus, Fall of Rome, Ein Shakespeare-Kommentar in Bochum. In: Die Tageszeitung vom 28.2.1985.</w:t>
      </w:r>
    </w:p>
    <w:p w14:paraId="16B0E71C" w14:textId="1624AB52" w:rsidR="00A948A7" w:rsidRPr="00DA16CE" w:rsidRDefault="00A948A7" w:rsidP="00DA16CE">
      <w:pPr>
        <w:jc w:val="both"/>
        <w:rPr>
          <w:rFonts w:ascii="Garamond" w:hAnsi="Garamond"/>
          <w:b/>
          <w:sz w:val="22"/>
          <w:szCs w:val="22"/>
        </w:rPr>
      </w:pPr>
    </w:p>
    <w:p w14:paraId="17CD3358" w14:textId="2A503F4A" w:rsidR="00172794" w:rsidRPr="00DA16CE" w:rsidRDefault="00172794" w:rsidP="00DA16CE">
      <w:pPr>
        <w:jc w:val="both"/>
        <w:rPr>
          <w:rFonts w:ascii="Garamond" w:hAnsi="Garamond"/>
          <w:sz w:val="22"/>
          <w:szCs w:val="22"/>
        </w:rPr>
      </w:pPr>
      <w:r w:rsidRPr="00DA16CE">
        <w:rPr>
          <w:rFonts w:ascii="Garamond" w:hAnsi="Garamond"/>
          <w:b/>
          <w:sz w:val="22"/>
          <w:szCs w:val="22"/>
        </w:rPr>
        <w:t xml:space="preserve">Busch, Frank: </w:t>
      </w:r>
      <w:r w:rsidRPr="00DA16CE">
        <w:rPr>
          <w:rFonts w:ascii="Garamond" w:hAnsi="Garamond"/>
          <w:sz w:val="22"/>
          <w:szCs w:val="22"/>
        </w:rPr>
        <w:t>Grausame Zergliederung des frühen Shakespeare. Heiner Müllers neues Stück „Anatomie…“ unter Regie von Karge und Langhoff. In: Westfälische Rundschau vom 16.2.1985.</w:t>
      </w:r>
    </w:p>
    <w:p w14:paraId="382F2494" w14:textId="7BA03B87" w:rsidR="00172794" w:rsidRPr="00DA16CE" w:rsidRDefault="00172794" w:rsidP="00DA16CE">
      <w:pPr>
        <w:jc w:val="both"/>
        <w:rPr>
          <w:rFonts w:ascii="Garamond" w:hAnsi="Garamond"/>
          <w:b/>
          <w:sz w:val="22"/>
          <w:szCs w:val="22"/>
        </w:rPr>
      </w:pPr>
    </w:p>
    <w:p w14:paraId="4D18A91F" w14:textId="52644C6C" w:rsidR="00B3381A" w:rsidRPr="00DA16CE" w:rsidRDefault="00B3381A" w:rsidP="00DA16CE">
      <w:pPr>
        <w:jc w:val="both"/>
        <w:rPr>
          <w:rFonts w:ascii="Garamond" w:hAnsi="Garamond"/>
          <w:sz w:val="22"/>
          <w:szCs w:val="22"/>
        </w:rPr>
      </w:pPr>
      <w:r w:rsidRPr="00DA16CE">
        <w:rPr>
          <w:rFonts w:ascii="Garamond" w:hAnsi="Garamond"/>
          <w:b/>
          <w:sz w:val="22"/>
          <w:szCs w:val="22"/>
        </w:rPr>
        <w:t xml:space="preserve">Esau, </w:t>
      </w:r>
      <w:proofErr w:type="spellStart"/>
      <w:r w:rsidRPr="00DA16CE">
        <w:rPr>
          <w:rFonts w:ascii="Garamond" w:hAnsi="Garamond"/>
          <w:b/>
          <w:sz w:val="22"/>
          <w:szCs w:val="22"/>
        </w:rPr>
        <w:t>Danina</w:t>
      </w:r>
      <w:proofErr w:type="spellEnd"/>
      <w:r w:rsidRPr="00DA16CE">
        <w:rPr>
          <w:rFonts w:ascii="Garamond" w:hAnsi="Garamond"/>
          <w:b/>
          <w:sz w:val="22"/>
          <w:szCs w:val="22"/>
        </w:rPr>
        <w:t xml:space="preserve">: </w:t>
      </w:r>
      <w:r w:rsidRPr="00DA16CE">
        <w:rPr>
          <w:rFonts w:ascii="Garamond" w:hAnsi="Garamond"/>
          <w:sz w:val="22"/>
          <w:szCs w:val="22"/>
        </w:rPr>
        <w:t>Rache bis zuletzt</w:t>
      </w:r>
      <w:r w:rsidR="0016268B" w:rsidRPr="00DA16CE">
        <w:rPr>
          <w:rFonts w:ascii="Garamond" w:hAnsi="Garamond"/>
          <w:sz w:val="22"/>
          <w:szCs w:val="22"/>
        </w:rPr>
        <w:t>. In: Rheinische Post vom 31.1.2022.</w:t>
      </w:r>
    </w:p>
    <w:p w14:paraId="15290278" w14:textId="77777777" w:rsidR="00B3381A" w:rsidRPr="00DA16CE" w:rsidRDefault="00B3381A" w:rsidP="00DA16CE">
      <w:pPr>
        <w:jc w:val="both"/>
        <w:rPr>
          <w:rFonts w:ascii="Garamond" w:hAnsi="Garamond"/>
          <w:b/>
          <w:sz w:val="22"/>
          <w:szCs w:val="22"/>
        </w:rPr>
      </w:pPr>
    </w:p>
    <w:p w14:paraId="441717EA" w14:textId="38C75FC1" w:rsidR="00D50A57" w:rsidRPr="00DA16CE" w:rsidRDefault="00D50A57" w:rsidP="00DA16CE">
      <w:pPr>
        <w:jc w:val="both"/>
        <w:rPr>
          <w:rFonts w:ascii="Garamond" w:hAnsi="Garamond"/>
          <w:sz w:val="22"/>
          <w:szCs w:val="22"/>
        </w:rPr>
      </w:pPr>
      <w:r w:rsidRPr="00DA16CE">
        <w:rPr>
          <w:rFonts w:ascii="Garamond" w:hAnsi="Garamond"/>
          <w:b/>
          <w:sz w:val="22"/>
          <w:szCs w:val="22"/>
        </w:rPr>
        <w:t xml:space="preserve">FAZ: </w:t>
      </w:r>
      <w:r w:rsidRPr="00DA16CE">
        <w:rPr>
          <w:rFonts w:ascii="Garamond" w:hAnsi="Garamond"/>
          <w:sz w:val="22"/>
          <w:szCs w:val="22"/>
        </w:rPr>
        <w:t xml:space="preserve">Heiner Müllers neues Stück. </w:t>
      </w:r>
      <w:r w:rsidRPr="00DA16CE">
        <w:rPr>
          <w:rFonts w:ascii="Garamond" w:hAnsi="Garamond"/>
          <w:sz w:val="22"/>
          <w:szCs w:val="22"/>
          <w:lang w:val="en-GB"/>
        </w:rPr>
        <w:t>„</w:t>
      </w:r>
      <w:proofErr w:type="spellStart"/>
      <w:r w:rsidRPr="00DA16CE">
        <w:rPr>
          <w:rFonts w:ascii="Garamond" w:hAnsi="Garamond"/>
          <w:sz w:val="22"/>
          <w:szCs w:val="22"/>
          <w:lang w:val="en-GB"/>
        </w:rPr>
        <w:t>Anatomie</w:t>
      </w:r>
      <w:proofErr w:type="spellEnd"/>
      <w:r w:rsidRPr="00DA16CE">
        <w:rPr>
          <w:rFonts w:ascii="Garamond" w:hAnsi="Garamond"/>
          <w:sz w:val="22"/>
          <w:szCs w:val="22"/>
          <w:lang w:val="en-GB"/>
        </w:rPr>
        <w:t xml:space="preserve"> Titus Fall of Rome Ein </w:t>
      </w:r>
      <w:proofErr w:type="spellStart"/>
      <w:r w:rsidRPr="00DA16CE">
        <w:rPr>
          <w:rFonts w:ascii="Garamond" w:hAnsi="Garamond"/>
          <w:sz w:val="22"/>
          <w:szCs w:val="22"/>
          <w:lang w:val="en-GB"/>
        </w:rPr>
        <w:t>Shakespearekommentar</w:t>
      </w:r>
      <w:proofErr w:type="spellEnd"/>
      <w:r w:rsidRPr="00DA16CE">
        <w:rPr>
          <w:rFonts w:ascii="Garamond" w:hAnsi="Garamond"/>
          <w:sz w:val="22"/>
          <w:szCs w:val="22"/>
          <w:lang w:val="en-GB"/>
        </w:rPr>
        <w:t xml:space="preserve">”. </w:t>
      </w:r>
      <w:r w:rsidRPr="00DA16CE">
        <w:rPr>
          <w:rFonts w:ascii="Garamond" w:hAnsi="Garamond"/>
          <w:sz w:val="22"/>
          <w:szCs w:val="22"/>
        </w:rPr>
        <w:t>In: Frankfurter Allgemeine Zeitung vom 20.12.1984.</w:t>
      </w:r>
    </w:p>
    <w:p w14:paraId="41247FC6" w14:textId="34E99D70" w:rsidR="00D50A57" w:rsidRPr="00DA16CE" w:rsidRDefault="00D50A57" w:rsidP="00DA16CE">
      <w:pPr>
        <w:jc w:val="both"/>
        <w:rPr>
          <w:rFonts w:ascii="Garamond" w:hAnsi="Garamond"/>
          <w:b/>
          <w:sz w:val="22"/>
          <w:szCs w:val="22"/>
        </w:rPr>
      </w:pPr>
    </w:p>
    <w:p w14:paraId="0149913B" w14:textId="563A1A8B" w:rsidR="00B3548A" w:rsidRPr="00DA16CE" w:rsidRDefault="00B3548A" w:rsidP="00DA16CE">
      <w:pPr>
        <w:jc w:val="both"/>
        <w:rPr>
          <w:rFonts w:ascii="Garamond" w:hAnsi="Garamond"/>
          <w:sz w:val="22"/>
          <w:szCs w:val="22"/>
        </w:rPr>
      </w:pPr>
      <w:r w:rsidRPr="00DA16CE">
        <w:rPr>
          <w:rFonts w:ascii="Garamond" w:hAnsi="Garamond"/>
          <w:b/>
          <w:sz w:val="22"/>
          <w:szCs w:val="22"/>
        </w:rPr>
        <w:t xml:space="preserve">Feller, Michael: </w:t>
      </w:r>
      <w:r w:rsidRPr="00DA16CE">
        <w:rPr>
          <w:rFonts w:ascii="Garamond" w:hAnsi="Garamond"/>
          <w:sz w:val="22"/>
          <w:szCs w:val="22"/>
        </w:rPr>
        <w:t xml:space="preserve">Zähe Pastete [Zu Shakespeare: „Titus </w:t>
      </w:r>
      <w:proofErr w:type="spellStart"/>
      <w:r w:rsidRPr="00DA16CE">
        <w:rPr>
          <w:rFonts w:ascii="Garamond" w:hAnsi="Garamond"/>
          <w:sz w:val="22"/>
          <w:szCs w:val="22"/>
        </w:rPr>
        <w:t>Andronicus</w:t>
      </w:r>
      <w:proofErr w:type="spellEnd"/>
      <w:r w:rsidRPr="00DA16CE">
        <w:rPr>
          <w:rFonts w:ascii="Garamond" w:hAnsi="Garamond"/>
          <w:sz w:val="22"/>
          <w:szCs w:val="22"/>
        </w:rPr>
        <w:t>“ mit Passagen von Heiner Müller: „Anatomie Titus Fall of Rome Ein Shakespearekomment</w:t>
      </w:r>
      <w:r w:rsidR="006F02ED" w:rsidRPr="00DA16CE">
        <w:rPr>
          <w:rFonts w:ascii="Garamond" w:hAnsi="Garamond"/>
          <w:sz w:val="22"/>
          <w:szCs w:val="22"/>
        </w:rPr>
        <w:t>a</w:t>
      </w:r>
      <w:r w:rsidRPr="00DA16CE">
        <w:rPr>
          <w:rFonts w:ascii="Garamond" w:hAnsi="Garamond"/>
          <w:sz w:val="22"/>
          <w:szCs w:val="22"/>
        </w:rPr>
        <w:t>r“ am Konzert Theater Bern. Premiere am 22.2.2019]. In: Berner Zeitung vom 25.2.2019.</w:t>
      </w:r>
    </w:p>
    <w:p w14:paraId="0C6A611C" w14:textId="77777777" w:rsidR="00B3548A" w:rsidRDefault="00B3548A" w:rsidP="00DA16CE">
      <w:pPr>
        <w:jc w:val="both"/>
        <w:rPr>
          <w:rFonts w:ascii="Garamond" w:hAnsi="Garamond"/>
          <w:b/>
          <w:sz w:val="22"/>
          <w:szCs w:val="22"/>
        </w:rPr>
      </w:pPr>
    </w:p>
    <w:p w14:paraId="2D42FBD9" w14:textId="5CF1BE36" w:rsidR="009950F4" w:rsidRPr="007D47C1" w:rsidRDefault="009950F4" w:rsidP="00DA16CE">
      <w:pPr>
        <w:jc w:val="both"/>
        <w:rPr>
          <w:rFonts w:ascii="Garamond" w:hAnsi="Garamond"/>
          <w:bCs/>
          <w:sz w:val="22"/>
          <w:szCs w:val="22"/>
        </w:rPr>
      </w:pPr>
      <w:r>
        <w:rPr>
          <w:rFonts w:ascii="Garamond" w:hAnsi="Garamond"/>
          <w:b/>
          <w:sz w:val="22"/>
          <w:szCs w:val="22"/>
        </w:rPr>
        <w:t xml:space="preserve">Fiorentino, Francesco: </w:t>
      </w:r>
      <w:proofErr w:type="spellStart"/>
      <w:r>
        <w:rPr>
          <w:rFonts w:ascii="Garamond" w:hAnsi="Garamond"/>
          <w:bCs/>
          <w:sz w:val="22"/>
          <w:szCs w:val="22"/>
        </w:rPr>
        <w:t>Introduzione</w:t>
      </w:r>
      <w:proofErr w:type="spellEnd"/>
      <w:r>
        <w:rPr>
          <w:rFonts w:ascii="Garamond" w:hAnsi="Garamond"/>
          <w:bCs/>
          <w:sz w:val="22"/>
          <w:szCs w:val="22"/>
        </w:rPr>
        <w:t xml:space="preserve">. Shakespeare </w:t>
      </w:r>
      <w:proofErr w:type="spellStart"/>
      <w:r>
        <w:rPr>
          <w:rFonts w:ascii="Garamond" w:hAnsi="Garamond"/>
          <w:bCs/>
          <w:sz w:val="22"/>
          <w:szCs w:val="22"/>
        </w:rPr>
        <w:t>sono</w:t>
      </w:r>
      <w:proofErr w:type="spellEnd"/>
      <w:r>
        <w:rPr>
          <w:rFonts w:ascii="Garamond" w:hAnsi="Garamond"/>
          <w:bCs/>
          <w:sz w:val="22"/>
          <w:szCs w:val="22"/>
        </w:rPr>
        <w:t xml:space="preserve"> </w:t>
      </w:r>
      <w:proofErr w:type="spellStart"/>
      <w:r>
        <w:rPr>
          <w:rFonts w:ascii="Garamond" w:hAnsi="Garamond"/>
          <w:bCs/>
          <w:sz w:val="22"/>
          <w:szCs w:val="22"/>
        </w:rPr>
        <w:t>io</w:t>
      </w:r>
      <w:proofErr w:type="spellEnd"/>
      <w:r>
        <w:rPr>
          <w:rFonts w:ascii="Garamond" w:hAnsi="Garamond"/>
          <w:bCs/>
          <w:sz w:val="22"/>
          <w:szCs w:val="22"/>
        </w:rPr>
        <w:t xml:space="preserve">. In: Heiner Müller: </w:t>
      </w:r>
      <w:proofErr w:type="spellStart"/>
      <w:r>
        <w:rPr>
          <w:rFonts w:ascii="Garamond" w:hAnsi="Garamond"/>
          <w:bCs/>
          <w:sz w:val="22"/>
          <w:szCs w:val="22"/>
        </w:rPr>
        <w:t>Anatomia</w:t>
      </w:r>
      <w:proofErr w:type="spellEnd"/>
      <w:r>
        <w:rPr>
          <w:rFonts w:ascii="Garamond" w:hAnsi="Garamond"/>
          <w:bCs/>
          <w:sz w:val="22"/>
          <w:szCs w:val="22"/>
        </w:rPr>
        <w:t xml:space="preserve"> Tito Fall </w:t>
      </w:r>
      <w:proofErr w:type="spellStart"/>
      <w:r>
        <w:rPr>
          <w:rFonts w:ascii="Garamond" w:hAnsi="Garamond"/>
          <w:bCs/>
          <w:sz w:val="22"/>
          <w:szCs w:val="22"/>
        </w:rPr>
        <w:t>of</w:t>
      </w:r>
      <w:proofErr w:type="spellEnd"/>
      <w:r>
        <w:rPr>
          <w:rFonts w:ascii="Garamond" w:hAnsi="Garamond"/>
          <w:bCs/>
          <w:sz w:val="22"/>
          <w:szCs w:val="22"/>
        </w:rPr>
        <w:t xml:space="preserve"> Rome. </w:t>
      </w:r>
      <w:proofErr w:type="spellStart"/>
      <w:r>
        <w:rPr>
          <w:rFonts w:ascii="Garamond" w:hAnsi="Garamond"/>
          <w:bCs/>
          <w:sz w:val="22"/>
          <w:szCs w:val="22"/>
        </w:rPr>
        <w:t>Un</w:t>
      </w:r>
      <w:proofErr w:type="spellEnd"/>
      <w:r>
        <w:rPr>
          <w:rFonts w:ascii="Garamond" w:hAnsi="Garamond"/>
          <w:bCs/>
          <w:sz w:val="22"/>
          <w:szCs w:val="22"/>
        </w:rPr>
        <w:t xml:space="preserve"> </w:t>
      </w:r>
      <w:proofErr w:type="spellStart"/>
      <w:r>
        <w:rPr>
          <w:rFonts w:ascii="Garamond" w:hAnsi="Garamond"/>
          <w:bCs/>
          <w:sz w:val="22"/>
          <w:szCs w:val="22"/>
        </w:rPr>
        <w:t>commento</w:t>
      </w:r>
      <w:proofErr w:type="spellEnd"/>
      <w:r>
        <w:rPr>
          <w:rFonts w:ascii="Garamond" w:hAnsi="Garamond"/>
          <w:bCs/>
          <w:sz w:val="22"/>
          <w:szCs w:val="22"/>
        </w:rPr>
        <w:t xml:space="preserve"> </w:t>
      </w:r>
      <w:proofErr w:type="spellStart"/>
      <w:r>
        <w:rPr>
          <w:rFonts w:ascii="Garamond" w:hAnsi="Garamond"/>
          <w:bCs/>
          <w:sz w:val="22"/>
          <w:szCs w:val="22"/>
        </w:rPr>
        <w:t>shakesperiano</w:t>
      </w:r>
      <w:proofErr w:type="spellEnd"/>
      <w:r>
        <w:rPr>
          <w:rFonts w:ascii="Garamond" w:hAnsi="Garamond"/>
          <w:bCs/>
          <w:sz w:val="22"/>
          <w:szCs w:val="22"/>
        </w:rPr>
        <w:t xml:space="preserve">. </w:t>
      </w:r>
      <w:proofErr w:type="spellStart"/>
      <w:r>
        <w:rPr>
          <w:rFonts w:ascii="Garamond" w:hAnsi="Garamond"/>
          <w:bCs/>
          <w:sz w:val="22"/>
          <w:szCs w:val="22"/>
        </w:rPr>
        <w:t>Seguito</w:t>
      </w:r>
      <w:proofErr w:type="spellEnd"/>
      <w:r>
        <w:rPr>
          <w:rFonts w:ascii="Garamond" w:hAnsi="Garamond"/>
          <w:bCs/>
          <w:sz w:val="22"/>
          <w:szCs w:val="22"/>
        </w:rPr>
        <w:t xml:space="preserve"> da Shakespeare </w:t>
      </w:r>
      <w:proofErr w:type="spellStart"/>
      <w:r>
        <w:rPr>
          <w:rFonts w:ascii="Garamond" w:hAnsi="Garamond"/>
          <w:bCs/>
          <w:sz w:val="22"/>
          <w:szCs w:val="22"/>
        </w:rPr>
        <w:t>una</w:t>
      </w:r>
      <w:proofErr w:type="spellEnd"/>
      <w:r>
        <w:rPr>
          <w:rFonts w:ascii="Garamond" w:hAnsi="Garamond"/>
          <w:bCs/>
          <w:sz w:val="22"/>
          <w:szCs w:val="22"/>
        </w:rPr>
        <w:t xml:space="preserve"> </w:t>
      </w:r>
      <w:proofErr w:type="spellStart"/>
      <w:r>
        <w:rPr>
          <w:rFonts w:ascii="Garamond" w:hAnsi="Garamond"/>
          <w:bCs/>
          <w:sz w:val="22"/>
          <w:szCs w:val="22"/>
        </w:rPr>
        <w:t>differenza</w:t>
      </w:r>
      <w:proofErr w:type="spellEnd"/>
      <w:r>
        <w:rPr>
          <w:rFonts w:ascii="Garamond" w:hAnsi="Garamond"/>
          <w:bCs/>
          <w:sz w:val="22"/>
          <w:szCs w:val="22"/>
        </w:rPr>
        <w:t xml:space="preserve">. Rom: </w:t>
      </w:r>
      <w:proofErr w:type="spellStart"/>
      <w:r>
        <w:rPr>
          <w:rFonts w:ascii="Garamond" w:hAnsi="Garamond"/>
          <w:bCs/>
          <w:sz w:val="22"/>
          <w:szCs w:val="22"/>
        </w:rPr>
        <w:t>L’orma</w:t>
      </w:r>
      <w:proofErr w:type="spellEnd"/>
      <w:r>
        <w:rPr>
          <w:rFonts w:ascii="Garamond" w:hAnsi="Garamond"/>
          <w:bCs/>
          <w:sz w:val="22"/>
          <w:szCs w:val="22"/>
        </w:rPr>
        <w:t xml:space="preserve"> </w:t>
      </w:r>
      <w:proofErr w:type="spellStart"/>
      <w:r>
        <w:rPr>
          <w:rFonts w:ascii="Garamond" w:hAnsi="Garamond"/>
          <w:bCs/>
          <w:sz w:val="22"/>
          <w:szCs w:val="22"/>
        </w:rPr>
        <w:t>editore</w:t>
      </w:r>
      <w:proofErr w:type="spellEnd"/>
      <w:r>
        <w:rPr>
          <w:rFonts w:ascii="Garamond" w:hAnsi="Garamond"/>
          <w:bCs/>
          <w:sz w:val="22"/>
          <w:szCs w:val="22"/>
        </w:rPr>
        <w:t xml:space="preserve"> 2017, S. 7-35.</w:t>
      </w:r>
    </w:p>
    <w:p w14:paraId="7AEC6E18" w14:textId="77777777" w:rsidR="009950F4" w:rsidRPr="00DA16CE" w:rsidRDefault="009950F4" w:rsidP="00DA16CE">
      <w:pPr>
        <w:jc w:val="both"/>
        <w:rPr>
          <w:rFonts w:ascii="Garamond" w:hAnsi="Garamond"/>
          <w:b/>
          <w:sz w:val="22"/>
          <w:szCs w:val="22"/>
        </w:rPr>
      </w:pPr>
    </w:p>
    <w:p w14:paraId="157F22EE" w14:textId="6C11C48D" w:rsidR="00DF27E5" w:rsidRPr="00DA16CE" w:rsidRDefault="00DF27E5" w:rsidP="00DA16CE">
      <w:pPr>
        <w:jc w:val="both"/>
        <w:rPr>
          <w:rFonts w:ascii="Garamond" w:hAnsi="Garamond"/>
          <w:sz w:val="22"/>
          <w:szCs w:val="22"/>
        </w:rPr>
      </w:pPr>
      <w:r w:rsidRPr="00DA16CE">
        <w:rPr>
          <w:rFonts w:ascii="Garamond" w:hAnsi="Garamond"/>
          <w:b/>
          <w:sz w:val="22"/>
          <w:szCs w:val="22"/>
        </w:rPr>
        <w:t xml:space="preserve">Ganz, Rudolph: </w:t>
      </w:r>
      <w:r w:rsidRPr="00DA16CE">
        <w:rPr>
          <w:rFonts w:ascii="Garamond" w:hAnsi="Garamond"/>
          <w:sz w:val="22"/>
          <w:szCs w:val="22"/>
        </w:rPr>
        <w:t xml:space="preserve">Ausflug nach Dresden. Heiner Müllers Titus </w:t>
      </w:r>
      <w:proofErr w:type="spellStart"/>
      <w:r w:rsidRPr="00DA16CE">
        <w:rPr>
          <w:rFonts w:ascii="Garamond" w:hAnsi="Garamond"/>
          <w:sz w:val="22"/>
          <w:szCs w:val="22"/>
        </w:rPr>
        <w:t>Andronicus</w:t>
      </w:r>
      <w:proofErr w:type="spellEnd"/>
      <w:r w:rsidRPr="00DA16CE">
        <w:rPr>
          <w:rFonts w:ascii="Garamond" w:hAnsi="Garamond"/>
          <w:sz w:val="22"/>
          <w:szCs w:val="22"/>
        </w:rPr>
        <w:t xml:space="preserve"> Kommentar. In: Sender Freies Berlin 3. Journal am 29.6.1988.</w:t>
      </w:r>
    </w:p>
    <w:p w14:paraId="5020D6D2" w14:textId="77777777" w:rsidR="00DF27E5" w:rsidRPr="00DA16CE" w:rsidRDefault="00DF27E5" w:rsidP="00DA16CE">
      <w:pPr>
        <w:jc w:val="both"/>
        <w:rPr>
          <w:rFonts w:ascii="Garamond" w:hAnsi="Garamond"/>
          <w:b/>
          <w:sz w:val="22"/>
          <w:szCs w:val="22"/>
        </w:rPr>
      </w:pPr>
    </w:p>
    <w:p w14:paraId="7072779D" w14:textId="23912809" w:rsidR="00817F9D" w:rsidRPr="00DA16CE" w:rsidRDefault="009D45D0" w:rsidP="00DA16CE">
      <w:pPr>
        <w:jc w:val="both"/>
        <w:rPr>
          <w:rFonts w:ascii="Garamond" w:hAnsi="Garamond"/>
          <w:sz w:val="22"/>
          <w:szCs w:val="22"/>
        </w:rPr>
      </w:pPr>
      <w:proofErr w:type="spellStart"/>
      <w:r w:rsidRPr="00E007FC">
        <w:rPr>
          <w:rFonts w:ascii="Garamond" w:hAnsi="Garamond"/>
          <w:b/>
          <w:sz w:val="22"/>
          <w:szCs w:val="22"/>
        </w:rPr>
        <w:t>Grubmüller</w:t>
      </w:r>
      <w:proofErr w:type="spellEnd"/>
      <w:r w:rsidRPr="00E007FC">
        <w:rPr>
          <w:rFonts w:ascii="Garamond" w:hAnsi="Garamond"/>
          <w:b/>
          <w:sz w:val="22"/>
          <w:szCs w:val="22"/>
        </w:rPr>
        <w:t xml:space="preserve">, Peter: </w:t>
      </w:r>
      <w:r w:rsidRPr="00BE6D1E">
        <w:rPr>
          <w:rFonts w:ascii="Garamond" w:hAnsi="Garamond"/>
          <w:sz w:val="22"/>
          <w:szCs w:val="22"/>
        </w:rPr>
        <w:t xml:space="preserve">Shakespeares „Natural Born Killers“. </w:t>
      </w:r>
      <w:r w:rsidRPr="00DA16CE">
        <w:rPr>
          <w:rFonts w:ascii="Garamond" w:hAnsi="Garamond"/>
          <w:sz w:val="22"/>
          <w:szCs w:val="22"/>
        </w:rPr>
        <w:t xml:space="preserve">Starke, blutige Premiere von </w:t>
      </w:r>
      <w:r w:rsidR="0007034F" w:rsidRPr="00DA16CE">
        <w:rPr>
          <w:rFonts w:ascii="Garamond" w:hAnsi="Garamond"/>
          <w:sz w:val="22"/>
          <w:szCs w:val="22"/>
        </w:rPr>
        <w:t>„</w:t>
      </w:r>
      <w:r w:rsidRPr="00DA16CE">
        <w:rPr>
          <w:rFonts w:ascii="Garamond" w:hAnsi="Garamond"/>
          <w:sz w:val="22"/>
          <w:szCs w:val="22"/>
        </w:rPr>
        <w:t>Anatomie Titus – Fall of Rome</w:t>
      </w:r>
      <w:r w:rsidR="0007034F" w:rsidRPr="00DA16CE">
        <w:rPr>
          <w:rFonts w:ascii="Garamond" w:hAnsi="Garamond"/>
          <w:sz w:val="22"/>
          <w:szCs w:val="22"/>
        </w:rPr>
        <w:t>“</w:t>
      </w:r>
      <w:r w:rsidRPr="00DA16CE">
        <w:rPr>
          <w:rFonts w:ascii="Garamond" w:hAnsi="Garamond"/>
          <w:sz w:val="22"/>
          <w:szCs w:val="22"/>
        </w:rPr>
        <w:t xml:space="preserve"> in den Linzer Kammerspielen. In: Oberösterreichische Nachrichten vom 19.3.2018.</w:t>
      </w:r>
    </w:p>
    <w:p w14:paraId="7263C648" w14:textId="77777777" w:rsidR="00817F9D" w:rsidRPr="00DA16CE" w:rsidRDefault="00817F9D" w:rsidP="00DA16CE">
      <w:pPr>
        <w:jc w:val="both"/>
        <w:rPr>
          <w:rFonts w:ascii="Garamond" w:hAnsi="Garamond"/>
          <w:b/>
          <w:sz w:val="22"/>
          <w:szCs w:val="22"/>
        </w:rPr>
      </w:pPr>
    </w:p>
    <w:p w14:paraId="78BAA8EC" w14:textId="199CBB3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Hennecke, Günther: </w:t>
      </w:r>
      <w:r w:rsidRPr="00DA16CE">
        <w:rPr>
          <w:rFonts w:ascii="Garamond" w:hAnsi="Garamond"/>
          <w:sz w:val="22"/>
          <w:szCs w:val="22"/>
        </w:rPr>
        <w:t xml:space="preserve">Die Welt als Schlachtbank. </w:t>
      </w:r>
      <w:r w:rsidR="00172794" w:rsidRPr="00DA16CE">
        <w:rPr>
          <w:rFonts w:ascii="Garamond" w:hAnsi="Garamond"/>
          <w:sz w:val="22"/>
          <w:szCs w:val="22"/>
        </w:rPr>
        <w:t xml:space="preserve">Heiner Müllers „Titus“ durch Karge und Langhoff in Bochum uraufgeführt. </w:t>
      </w:r>
      <w:r w:rsidRPr="00DA16CE">
        <w:rPr>
          <w:rFonts w:ascii="Garamond" w:hAnsi="Garamond"/>
          <w:sz w:val="22"/>
          <w:szCs w:val="22"/>
        </w:rPr>
        <w:t>In: Kieler Nachrichten vom 20.2.1985.</w:t>
      </w:r>
    </w:p>
    <w:p w14:paraId="2BEF4DD0" w14:textId="21CFCDA7" w:rsidR="00817F9D" w:rsidRPr="00DA16CE" w:rsidRDefault="00817F9D" w:rsidP="00DA16CE">
      <w:pPr>
        <w:jc w:val="both"/>
        <w:rPr>
          <w:rFonts w:ascii="Garamond" w:hAnsi="Garamond"/>
          <w:sz w:val="22"/>
          <w:szCs w:val="22"/>
        </w:rPr>
      </w:pPr>
    </w:p>
    <w:p w14:paraId="3C113445" w14:textId="606F8147" w:rsidR="00255F58" w:rsidRPr="00DA16CE" w:rsidRDefault="00255F58" w:rsidP="00DA16CE">
      <w:pPr>
        <w:jc w:val="both"/>
        <w:rPr>
          <w:rFonts w:ascii="Garamond" w:hAnsi="Garamond"/>
          <w:sz w:val="22"/>
          <w:szCs w:val="22"/>
        </w:rPr>
      </w:pPr>
      <w:r w:rsidRPr="00DA16CE">
        <w:rPr>
          <w:rFonts w:ascii="Garamond" w:hAnsi="Garamond"/>
          <w:b/>
          <w:sz w:val="22"/>
          <w:szCs w:val="22"/>
        </w:rPr>
        <w:t xml:space="preserve">Hoeft, Matthias: </w:t>
      </w:r>
      <w:r w:rsidRPr="00DA16CE">
        <w:rPr>
          <w:rFonts w:ascii="Garamond" w:hAnsi="Garamond"/>
          <w:sz w:val="22"/>
          <w:szCs w:val="22"/>
        </w:rPr>
        <w:t>In einem Blutstrom blättern. Heiner Müllers Version von Shakespeares „Titus“. In: Rheinischer Merkur/Christ und Welt vom 23.2.1985.</w:t>
      </w:r>
    </w:p>
    <w:p w14:paraId="3844AF3A" w14:textId="7C654BC7" w:rsidR="00255F58" w:rsidRDefault="00255F58" w:rsidP="00DA16CE">
      <w:pPr>
        <w:jc w:val="both"/>
        <w:rPr>
          <w:rFonts w:ascii="Garamond" w:hAnsi="Garamond"/>
          <w:sz w:val="22"/>
          <w:szCs w:val="22"/>
        </w:rPr>
      </w:pPr>
    </w:p>
    <w:p w14:paraId="55191E15" w14:textId="312FC495" w:rsidR="00211B92" w:rsidRPr="00211B92" w:rsidRDefault="00211B92" w:rsidP="00DA16CE">
      <w:pPr>
        <w:jc w:val="both"/>
        <w:rPr>
          <w:rFonts w:ascii="Garamond" w:hAnsi="Garamond"/>
          <w:sz w:val="22"/>
          <w:szCs w:val="22"/>
        </w:rPr>
      </w:pPr>
      <w:bookmarkStart w:id="48" w:name="_Hlk216111630"/>
      <w:r>
        <w:rPr>
          <w:rFonts w:ascii="Garamond" w:hAnsi="Garamond"/>
          <w:b/>
          <w:sz w:val="22"/>
          <w:szCs w:val="22"/>
        </w:rPr>
        <w:lastRenderedPageBreak/>
        <w:t xml:space="preserve">Irmer, Thomas: </w:t>
      </w:r>
      <w:r>
        <w:rPr>
          <w:rFonts w:ascii="Garamond" w:hAnsi="Garamond"/>
          <w:sz w:val="22"/>
          <w:szCs w:val="22"/>
        </w:rPr>
        <w:t>Spiele des kritischen Aufbruchs. Zum Tod des Regisseurs und Schauspielers Wolfgang Engel. In:  Theater der Zeit 80 (2025), H. 5, S. 38 f. [Auch zu Heiner Müllers „Anatomie Titus Fall of Rome Ein Shakespearekommentar“]</w:t>
      </w:r>
    </w:p>
    <w:bookmarkEnd w:id="48"/>
    <w:p w14:paraId="6F0855C3" w14:textId="77777777" w:rsidR="00211B92" w:rsidRDefault="00211B92" w:rsidP="00DA16CE">
      <w:pPr>
        <w:jc w:val="both"/>
        <w:rPr>
          <w:rFonts w:ascii="Garamond" w:hAnsi="Garamond"/>
          <w:sz w:val="22"/>
          <w:szCs w:val="22"/>
        </w:rPr>
      </w:pPr>
    </w:p>
    <w:p w14:paraId="3ACED9FC" w14:textId="4D565CC1" w:rsidR="00690BF4" w:rsidRDefault="00690BF4" w:rsidP="00690BF4">
      <w:pPr>
        <w:jc w:val="both"/>
        <w:rPr>
          <w:rFonts w:ascii="Garamond" w:hAnsi="Garamond"/>
          <w:sz w:val="22"/>
          <w:szCs w:val="22"/>
        </w:rPr>
      </w:pPr>
      <w:r w:rsidRPr="00DA16CE">
        <w:rPr>
          <w:rFonts w:ascii="Garamond" w:hAnsi="Garamond"/>
          <w:b/>
          <w:sz w:val="22"/>
          <w:szCs w:val="22"/>
        </w:rPr>
        <w:t>Karge, Manfred:</w:t>
      </w:r>
      <w:r>
        <w:rPr>
          <w:rFonts w:ascii="Garamond" w:hAnsi="Garamond"/>
          <w:b/>
          <w:sz w:val="22"/>
          <w:szCs w:val="22"/>
        </w:rPr>
        <w:t xml:space="preserve"> </w:t>
      </w:r>
      <w:r>
        <w:rPr>
          <w:rFonts w:ascii="Garamond" w:hAnsi="Garamond"/>
          <w:sz w:val="22"/>
          <w:szCs w:val="22"/>
        </w:rPr>
        <w:t>Eigentlich immer Glück gehabt. Begegnungen und Begebenheiten. Berlin: Eulenspiegel 2024. [Zu Heiner Müllers „Anatomie Titus Fall of Rome Ein Shakespearekommentar“, S. 119]</w:t>
      </w:r>
    </w:p>
    <w:p w14:paraId="7A0E7392" w14:textId="77777777" w:rsidR="00690BF4" w:rsidRPr="00DA16CE" w:rsidRDefault="00690BF4" w:rsidP="00DA16CE">
      <w:pPr>
        <w:jc w:val="both"/>
        <w:rPr>
          <w:rFonts w:ascii="Garamond" w:hAnsi="Garamond"/>
          <w:sz w:val="22"/>
          <w:szCs w:val="22"/>
        </w:rPr>
      </w:pPr>
    </w:p>
    <w:p w14:paraId="1688E394" w14:textId="243CF019" w:rsidR="00817F9D" w:rsidRPr="00DA16CE" w:rsidRDefault="009D45D0" w:rsidP="00DA16CE">
      <w:pPr>
        <w:jc w:val="both"/>
        <w:rPr>
          <w:rFonts w:ascii="Garamond" w:hAnsi="Garamond"/>
          <w:sz w:val="22"/>
          <w:szCs w:val="22"/>
        </w:rPr>
      </w:pPr>
      <w:r w:rsidRPr="00DA16CE">
        <w:rPr>
          <w:rFonts w:ascii="Garamond" w:hAnsi="Garamond"/>
          <w:b/>
          <w:sz w:val="22"/>
          <w:szCs w:val="22"/>
        </w:rPr>
        <w:t xml:space="preserve">Landestheater Linz: </w:t>
      </w:r>
      <w:r w:rsidRPr="00DA16CE">
        <w:rPr>
          <w:rFonts w:ascii="Garamond" w:hAnsi="Garamond"/>
          <w:sz w:val="22"/>
          <w:szCs w:val="22"/>
        </w:rPr>
        <w:t>Anatomie Titus Fall of Rome. Ein Shakespearekommentar von Heiner Müller. Linz: Landestheater 2018 (Programmheft, Spielzeit 2017/2018).</w:t>
      </w:r>
    </w:p>
    <w:p w14:paraId="1C8F7564" w14:textId="77777777" w:rsidR="00817F9D" w:rsidRPr="00DA16CE" w:rsidRDefault="00817F9D" w:rsidP="00DA16CE">
      <w:pPr>
        <w:jc w:val="both"/>
        <w:rPr>
          <w:rFonts w:ascii="Garamond" w:hAnsi="Garamond"/>
          <w:sz w:val="22"/>
          <w:szCs w:val="22"/>
        </w:rPr>
      </w:pPr>
    </w:p>
    <w:p w14:paraId="469741E3"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Moshammer, Mariella: </w:t>
      </w:r>
      <w:r w:rsidRPr="00DA16CE">
        <w:rPr>
          <w:rFonts w:ascii="Garamond" w:hAnsi="Garamond"/>
          <w:sz w:val="22"/>
          <w:szCs w:val="22"/>
        </w:rPr>
        <w:t xml:space="preserve">„Mein Herz schlägt Rache“. Premiere: Stephan </w:t>
      </w:r>
      <w:proofErr w:type="spellStart"/>
      <w:r w:rsidRPr="00DA16CE">
        <w:rPr>
          <w:rFonts w:ascii="Garamond" w:hAnsi="Garamond"/>
          <w:sz w:val="22"/>
          <w:szCs w:val="22"/>
        </w:rPr>
        <w:t>Suschke</w:t>
      </w:r>
      <w:proofErr w:type="spellEnd"/>
      <w:r w:rsidRPr="00DA16CE">
        <w:rPr>
          <w:rFonts w:ascii="Garamond" w:hAnsi="Garamond"/>
          <w:sz w:val="22"/>
          <w:szCs w:val="22"/>
        </w:rPr>
        <w:t xml:space="preserve"> zeigt in den Kammerspielen Heiner Müllers blutiges Stück „Anatomie Titus Fall of Rome“ mit viel Pathos. In: Neues Volksblatt vom 19.3.2018.</w:t>
      </w:r>
    </w:p>
    <w:p w14:paraId="33C78306" w14:textId="15AEC910" w:rsidR="00817F9D" w:rsidRPr="00DA16CE" w:rsidRDefault="00817F9D" w:rsidP="00DA16CE">
      <w:pPr>
        <w:jc w:val="both"/>
        <w:rPr>
          <w:rFonts w:ascii="Garamond" w:hAnsi="Garamond"/>
          <w:sz w:val="22"/>
          <w:szCs w:val="22"/>
        </w:rPr>
      </w:pPr>
    </w:p>
    <w:p w14:paraId="6D641D76" w14:textId="5BBF72F6" w:rsidR="004A042E" w:rsidRPr="00DA16CE" w:rsidRDefault="004A042E" w:rsidP="00DA16CE">
      <w:pPr>
        <w:jc w:val="both"/>
        <w:rPr>
          <w:rFonts w:ascii="Garamond" w:hAnsi="Garamond"/>
          <w:sz w:val="22"/>
          <w:szCs w:val="22"/>
        </w:rPr>
      </w:pPr>
      <w:r w:rsidRPr="00DA16CE">
        <w:rPr>
          <w:rFonts w:ascii="Garamond" w:hAnsi="Garamond"/>
          <w:b/>
          <w:sz w:val="22"/>
          <w:szCs w:val="22"/>
        </w:rPr>
        <w:t>Müller-</w:t>
      </w:r>
      <w:proofErr w:type="spellStart"/>
      <w:r w:rsidRPr="00DA16CE">
        <w:rPr>
          <w:rFonts w:ascii="Garamond" w:hAnsi="Garamond"/>
          <w:b/>
          <w:sz w:val="22"/>
          <w:szCs w:val="22"/>
        </w:rPr>
        <w:t>Schöll</w:t>
      </w:r>
      <w:proofErr w:type="spellEnd"/>
      <w:r w:rsidRPr="00DA16CE">
        <w:rPr>
          <w:rFonts w:ascii="Garamond" w:hAnsi="Garamond"/>
          <w:b/>
          <w:sz w:val="22"/>
          <w:szCs w:val="22"/>
        </w:rPr>
        <w:t>, Nikolaus:</w:t>
      </w:r>
      <w:r w:rsidR="00303566" w:rsidRPr="00DA16CE">
        <w:rPr>
          <w:rFonts w:ascii="Garamond" w:hAnsi="Garamond"/>
          <w:b/>
          <w:sz w:val="22"/>
          <w:szCs w:val="22"/>
        </w:rPr>
        <w:t xml:space="preserve"> </w:t>
      </w:r>
      <w:r w:rsidRPr="00DA16CE">
        <w:rPr>
          <w:rFonts w:ascii="Garamond" w:hAnsi="Garamond"/>
          <w:sz w:val="22"/>
          <w:szCs w:val="22"/>
        </w:rPr>
        <w:t>Polyphonie oder Esperanto. Das europäische T</w:t>
      </w:r>
      <w:r w:rsidR="00FE744C" w:rsidRPr="00DA16CE">
        <w:rPr>
          <w:rFonts w:ascii="Garamond" w:hAnsi="Garamond"/>
          <w:sz w:val="22"/>
          <w:szCs w:val="22"/>
        </w:rPr>
        <w:t>heater der Umbildung des Johan S</w:t>
      </w:r>
      <w:r w:rsidRPr="00DA16CE">
        <w:rPr>
          <w:rFonts w:ascii="Garamond" w:hAnsi="Garamond"/>
          <w:sz w:val="22"/>
          <w:szCs w:val="22"/>
        </w:rPr>
        <w:t xml:space="preserve">imons. In: Johann Simons. Dialog mit dem Tod. Arbeitsbuch. Hg. von Susanne </w:t>
      </w:r>
      <w:proofErr w:type="spellStart"/>
      <w:r w:rsidRPr="00DA16CE">
        <w:rPr>
          <w:rFonts w:ascii="Garamond" w:hAnsi="Garamond"/>
          <w:sz w:val="22"/>
          <w:szCs w:val="22"/>
        </w:rPr>
        <w:t>Winnacker</w:t>
      </w:r>
      <w:proofErr w:type="spellEnd"/>
      <w:r w:rsidRPr="00DA16CE">
        <w:rPr>
          <w:rFonts w:ascii="Garamond" w:hAnsi="Garamond"/>
          <w:sz w:val="22"/>
          <w:szCs w:val="22"/>
        </w:rPr>
        <w:t>. Berlin: Theater der Zeit 2023, S. 142–162.</w:t>
      </w:r>
    </w:p>
    <w:p w14:paraId="0C13B479" w14:textId="77777777" w:rsidR="004A042E" w:rsidRPr="00DA16CE" w:rsidRDefault="004A042E" w:rsidP="00DA16CE">
      <w:pPr>
        <w:jc w:val="both"/>
        <w:rPr>
          <w:rFonts w:ascii="Garamond" w:hAnsi="Garamond"/>
          <w:sz w:val="22"/>
          <w:szCs w:val="22"/>
        </w:rPr>
      </w:pPr>
    </w:p>
    <w:p w14:paraId="109FD421" w14:textId="0FA74145" w:rsidR="00D50A57" w:rsidRPr="00DA16CE" w:rsidRDefault="00D50A57" w:rsidP="00DA16CE">
      <w:pPr>
        <w:jc w:val="both"/>
        <w:rPr>
          <w:rFonts w:ascii="Garamond" w:hAnsi="Garamond"/>
          <w:sz w:val="22"/>
          <w:szCs w:val="22"/>
        </w:rPr>
      </w:pPr>
      <w:proofErr w:type="spellStart"/>
      <w:r w:rsidRPr="00DA16CE">
        <w:rPr>
          <w:rFonts w:ascii="Garamond" w:hAnsi="Garamond"/>
          <w:b/>
          <w:sz w:val="22"/>
          <w:szCs w:val="22"/>
        </w:rPr>
        <w:t>my</w:t>
      </w:r>
      <w:proofErr w:type="spellEnd"/>
      <w:r w:rsidRPr="00DA16CE">
        <w:rPr>
          <w:rFonts w:ascii="Garamond" w:hAnsi="Garamond"/>
          <w:b/>
          <w:sz w:val="22"/>
          <w:szCs w:val="22"/>
        </w:rPr>
        <w:t xml:space="preserve">: </w:t>
      </w:r>
      <w:r w:rsidRPr="00DA16CE">
        <w:rPr>
          <w:rFonts w:ascii="Garamond" w:hAnsi="Garamond"/>
          <w:sz w:val="22"/>
          <w:szCs w:val="22"/>
        </w:rPr>
        <w:t>Heiner-Müller-Uraufführung in Bochum. In: Neue Zürcher Zeitung vom 8.1.1985.</w:t>
      </w:r>
    </w:p>
    <w:p w14:paraId="34E8B195" w14:textId="0B6E4D4C" w:rsidR="00D50A57" w:rsidRPr="00DA16CE" w:rsidRDefault="00D50A57" w:rsidP="00DA16CE">
      <w:pPr>
        <w:jc w:val="both"/>
        <w:rPr>
          <w:rFonts w:ascii="Garamond" w:hAnsi="Garamond"/>
          <w:sz w:val="22"/>
          <w:szCs w:val="22"/>
        </w:rPr>
      </w:pPr>
    </w:p>
    <w:p w14:paraId="3984665F" w14:textId="5BC720DE" w:rsidR="00B3548A" w:rsidRPr="00DA16CE" w:rsidRDefault="00B3548A" w:rsidP="00DA16CE">
      <w:pPr>
        <w:jc w:val="both"/>
        <w:rPr>
          <w:rFonts w:ascii="Garamond" w:hAnsi="Garamond"/>
          <w:sz w:val="22"/>
          <w:szCs w:val="22"/>
        </w:rPr>
      </w:pPr>
      <w:proofErr w:type="spellStart"/>
      <w:r w:rsidRPr="0021310E">
        <w:rPr>
          <w:rFonts w:ascii="Garamond" w:hAnsi="Garamond"/>
          <w:b/>
          <w:sz w:val="22"/>
          <w:szCs w:val="22"/>
          <w:lang w:val="fr-FR"/>
        </w:rPr>
        <w:t>Pahl</w:t>
      </w:r>
      <w:proofErr w:type="spellEnd"/>
      <w:r w:rsidRPr="0021310E">
        <w:rPr>
          <w:rFonts w:ascii="Garamond" w:hAnsi="Garamond"/>
          <w:b/>
          <w:sz w:val="22"/>
          <w:szCs w:val="22"/>
          <w:lang w:val="fr-FR"/>
        </w:rPr>
        <w:t xml:space="preserve">, Maximilian: </w:t>
      </w:r>
      <w:r w:rsidRPr="0021310E">
        <w:rPr>
          <w:rFonts w:ascii="Garamond" w:hAnsi="Garamond"/>
          <w:sz w:val="22"/>
          <w:szCs w:val="22"/>
          <w:lang w:val="fr-FR"/>
        </w:rPr>
        <w:t xml:space="preserve">Ronald McDonalds Rache. </w:t>
      </w:r>
      <w:r w:rsidRPr="00DA16CE">
        <w:rPr>
          <w:rFonts w:ascii="Garamond" w:hAnsi="Garamond"/>
          <w:sz w:val="22"/>
          <w:szCs w:val="22"/>
        </w:rPr>
        <w:t xml:space="preserve">[Zu Shakespeare: „Titus </w:t>
      </w:r>
      <w:proofErr w:type="spellStart"/>
      <w:r w:rsidRPr="00DA16CE">
        <w:rPr>
          <w:rFonts w:ascii="Garamond" w:hAnsi="Garamond"/>
          <w:sz w:val="22"/>
          <w:szCs w:val="22"/>
        </w:rPr>
        <w:t>Andronicus</w:t>
      </w:r>
      <w:proofErr w:type="spellEnd"/>
      <w:r w:rsidRPr="00DA16CE">
        <w:rPr>
          <w:rFonts w:ascii="Garamond" w:hAnsi="Garamond"/>
          <w:sz w:val="22"/>
          <w:szCs w:val="22"/>
        </w:rPr>
        <w:t>“ mit Passagen von Heiner Müller: „Anatomie Titus Fall of Rome Ein Shakespearekomment</w:t>
      </w:r>
      <w:r w:rsidR="006F02ED" w:rsidRPr="00DA16CE">
        <w:rPr>
          <w:rFonts w:ascii="Garamond" w:hAnsi="Garamond"/>
          <w:sz w:val="22"/>
          <w:szCs w:val="22"/>
        </w:rPr>
        <w:t>a</w:t>
      </w:r>
      <w:r w:rsidRPr="00DA16CE">
        <w:rPr>
          <w:rFonts w:ascii="Garamond" w:hAnsi="Garamond"/>
          <w:sz w:val="22"/>
          <w:szCs w:val="22"/>
        </w:rPr>
        <w:t xml:space="preserve">r“ am Konzert Theater Bern. Premiere am 22.2.2019]. In: </w:t>
      </w:r>
      <w:hyperlink r:id="rId601"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[22.2.2019. Lexikon: Müller, Heiner. Zugriff zuletzt am 18.11.2022]</w:t>
      </w:r>
    </w:p>
    <w:p w14:paraId="6880BCB5" w14:textId="123AFFEE" w:rsidR="00B3548A" w:rsidRPr="00DA16CE" w:rsidRDefault="00B3548A" w:rsidP="00DA16CE">
      <w:pPr>
        <w:jc w:val="both"/>
        <w:rPr>
          <w:rFonts w:ascii="Garamond" w:hAnsi="Garamond"/>
          <w:sz w:val="22"/>
          <w:szCs w:val="22"/>
        </w:rPr>
      </w:pPr>
    </w:p>
    <w:p w14:paraId="7C7903B5" w14:textId="60885A17" w:rsidR="007D1CE5" w:rsidRPr="00DA16CE" w:rsidRDefault="007D1CE5" w:rsidP="00DA16CE">
      <w:pPr>
        <w:jc w:val="both"/>
        <w:rPr>
          <w:rFonts w:ascii="Garamond" w:hAnsi="Garamond"/>
          <w:sz w:val="22"/>
          <w:szCs w:val="22"/>
        </w:rPr>
      </w:pPr>
      <w:r w:rsidRPr="00DA16CE">
        <w:rPr>
          <w:rFonts w:ascii="Garamond" w:hAnsi="Garamond"/>
          <w:b/>
          <w:sz w:val="22"/>
          <w:szCs w:val="22"/>
        </w:rPr>
        <w:t xml:space="preserve">Peter, Anne: </w:t>
      </w:r>
      <w:r w:rsidRPr="00DA16CE">
        <w:rPr>
          <w:rFonts w:ascii="Garamond" w:hAnsi="Garamond"/>
          <w:sz w:val="22"/>
          <w:szCs w:val="22"/>
        </w:rPr>
        <w:t>Der aufgeschnitt</w:t>
      </w:r>
      <w:r w:rsidR="00A45858" w:rsidRPr="00DA16CE">
        <w:rPr>
          <w:rFonts w:ascii="Garamond" w:hAnsi="Garamond"/>
          <w:sz w:val="22"/>
          <w:szCs w:val="22"/>
        </w:rPr>
        <w:t>en</w:t>
      </w:r>
      <w:r w:rsidRPr="00DA16CE">
        <w:rPr>
          <w:rFonts w:ascii="Garamond" w:hAnsi="Garamond"/>
          <w:sz w:val="22"/>
          <w:szCs w:val="22"/>
        </w:rPr>
        <w:t>e Bauch der Tragödie. [Deutsches Theater Berlin. Premiere am 28.11.2007]. In: Die Tageszeitung vom 30.11.2007.</w:t>
      </w:r>
    </w:p>
    <w:p w14:paraId="37869245" w14:textId="77777777" w:rsidR="007D1CE5" w:rsidRPr="00DA16CE" w:rsidRDefault="007D1CE5" w:rsidP="00DA16CE">
      <w:pPr>
        <w:jc w:val="both"/>
        <w:rPr>
          <w:rFonts w:ascii="Garamond" w:hAnsi="Garamond"/>
          <w:sz w:val="22"/>
          <w:szCs w:val="22"/>
        </w:rPr>
      </w:pPr>
    </w:p>
    <w:p w14:paraId="07FA43B1"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Pohl, Ronald: </w:t>
      </w:r>
      <w:r w:rsidRPr="00DA16CE">
        <w:rPr>
          <w:rFonts w:ascii="Garamond" w:hAnsi="Garamond"/>
          <w:sz w:val="22"/>
          <w:szCs w:val="22"/>
        </w:rPr>
        <w:t xml:space="preserve">Rache ist Blutwurst, ist Zunge, ist Steak. Belendend inszeniert Stephan </w:t>
      </w:r>
      <w:proofErr w:type="spellStart"/>
      <w:r w:rsidRPr="00DA16CE">
        <w:rPr>
          <w:rFonts w:ascii="Garamond" w:hAnsi="Garamond"/>
          <w:sz w:val="22"/>
          <w:szCs w:val="22"/>
        </w:rPr>
        <w:t>Suschke</w:t>
      </w:r>
      <w:proofErr w:type="spellEnd"/>
      <w:r w:rsidRPr="00DA16CE">
        <w:rPr>
          <w:rFonts w:ascii="Garamond" w:hAnsi="Garamond"/>
          <w:sz w:val="22"/>
          <w:szCs w:val="22"/>
        </w:rPr>
        <w:t xml:space="preserve"> Heiner Müllers „Anatomie Titus“ in Linz. In: Der Standard vom 19.3.2018.</w:t>
      </w:r>
    </w:p>
    <w:p w14:paraId="27038DDB" w14:textId="77777777" w:rsidR="00817F9D" w:rsidRPr="00DA16CE" w:rsidRDefault="00817F9D" w:rsidP="00DA16CE">
      <w:pPr>
        <w:jc w:val="both"/>
        <w:rPr>
          <w:rFonts w:ascii="Garamond" w:hAnsi="Garamond"/>
          <w:sz w:val="22"/>
          <w:szCs w:val="22"/>
        </w:rPr>
      </w:pPr>
    </w:p>
    <w:p w14:paraId="4E65D902" w14:textId="7777777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Rathenböck</w:t>
      </w:r>
      <w:proofErr w:type="spellEnd"/>
      <w:r w:rsidRPr="00DA16CE">
        <w:rPr>
          <w:rFonts w:ascii="Garamond" w:hAnsi="Garamond"/>
          <w:b/>
          <w:sz w:val="22"/>
          <w:szCs w:val="22"/>
        </w:rPr>
        <w:t xml:space="preserve">, Elisabeth: </w:t>
      </w:r>
      <w:r w:rsidRPr="00DA16CE">
        <w:rPr>
          <w:rFonts w:ascii="Garamond" w:hAnsi="Garamond"/>
          <w:sz w:val="22"/>
          <w:szCs w:val="22"/>
        </w:rPr>
        <w:t>Abgestochen und mit Blut getauft. Heiner Müllers „Anatomie Titus“ feierte in den Linzer Kammerspielen Premiere. In: Kronen Zeitung vom 18.3.2018.</w:t>
      </w:r>
    </w:p>
    <w:p w14:paraId="34430263" w14:textId="5EBFC4CA" w:rsidR="00817F9D" w:rsidRPr="00DA16CE" w:rsidRDefault="00817F9D" w:rsidP="00DA16CE">
      <w:pPr>
        <w:jc w:val="both"/>
        <w:rPr>
          <w:rFonts w:ascii="Garamond" w:hAnsi="Garamond"/>
          <w:b/>
          <w:sz w:val="22"/>
          <w:szCs w:val="22"/>
        </w:rPr>
      </w:pPr>
    </w:p>
    <w:p w14:paraId="7DED620E" w14:textId="3B4DC1AD" w:rsidR="00B3548A" w:rsidRPr="00DA16CE" w:rsidRDefault="00B3548A" w:rsidP="00DA16CE">
      <w:pPr>
        <w:jc w:val="both"/>
        <w:rPr>
          <w:rFonts w:ascii="Garamond" w:hAnsi="Garamond"/>
          <w:sz w:val="22"/>
          <w:szCs w:val="22"/>
        </w:rPr>
      </w:pPr>
      <w:r w:rsidRPr="00DA16CE">
        <w:rPr>
          <w:rFonts w:ascii="Garamond" w:hAnsi="Garamond"/>
          <w:b/>
          <w:sz w:val="22"/>
          <w:szCs w:val="22"/>
        </w:rPr>
        <w:t xml:space="preserve">Rittmeyer, Lena: </w:t>
      </w:r>
      <w:r w:rsidRPr="00DA16CE">
        <w:rPr>
          <w:rFonts w:ascii="Garamond" w:hAnsi="Garamond"/>
          <w:sz w:val="22"/>
          <w:szCs w:val="22"/>
        </w:rPr>
        <w:t xml:space="preserve">Viel Lärm um nichts. [Zu Shakespeare: „Titus </w:t>
      </w:r>
      <w:proofErr w:type="spellStart"/>
      <w:r w:rsidRPr="00DA16CE">
        <w:rPr>
          <w:rFonts w:ascii="Garamond" w:hAnsi="Garamond"/>
          <w:sz w:val="22"/>
          <w:szCs w:val="22"/>
        </w:rPr>
        <w:t>Andronicus</w:t>
      </w:r>
      <w:proofErr w:type="spellEnd"/>
      <w:r w:rsidRPr="00DA16CE">
        <w:rPr>
          <w:rFonts w:ascii="Garamond" w:hAnsi="Garamond"/>
          <w:sz w:val="22"/>
          <w:szCs w:val="22"/>
        </w:rPr>
        <w:t>“ mit Passagen von Heiner Müller: „Anatomie Titus Fall of Rome Ein Shakespearekomment</w:t>
      </w:r>
      <w:r w:rsidR="006F02ED" w:rsidRPr="00DA16CE">
        <w:rPr>
          <w:rFonts w:ascii="Garamond" w:hAnsi="Garamond"/>
          <w:sz w:val="22"/>
          <w:szCs w:val="22"/>
        </w:rPr>
        <w:t>a</w:t>
      </w:r>
      <w:r w:rsidRPr="00DA16CE">
        <w:rPr>
          <w:rFonts w:ascii="Garamond" w:hAnsi="Garamond"/>
          <w:sz w:val="22"/>
          <w:szCs w:val="22"/>
        </w:rPr>
        <w:t>r“ am Konzert Theater Bern. Premiere am 22.2.2019]. In: Der Bund vom 24.2.2019.</w:t>
      </w:r>
    </w:p>
    <w:p w14:paraId="16272B43" w14:textId="77777777" w:rsidR="00B3548A" w:rsidRPr="00DA16CE" w:rsidRDefault="00B3548A" w:rsidP="00DA16CE">
      <w:pPr>
        <w:jc w:val="both"/>
        <w:rPr>
          <w:rFonts w:ascii="Garamond" w:hAnsi="Garamond"/>
          <w:b/>
          <w:sz w:val="22"/>
          <w:szCs w:val="22"/>
        </w:rPr>
      </w:pPr>
    </w:p>
    <w:p w14:paraId="02E8E7B1" w14:textId="1F304A20" w:rsidR="00A13934" w:rsidRPr="00DA16CE" w:rsidRDefault="00A13934" w:rsidP="00DA16CE">
      <w:pPr>
        <w:jc w:val="both"/>
        <w:rPr>
          <w:rFonts w:ascii="Garamond" w:hAnsi="Garamond"/>
          <w:sz w:val="22"/>
          <w:szCs w:val="22"/>
        </w:rPr>
      </w:pPr>
      <w:r w:rsidRPr="00DA16CE">
        <w:rPr>
          <w:rFonts w:ascii="Garamond" w:hAnsi="Garamond"/>
          <w:b/>
          <w:sz w:val="22"/>
          <w:szCs w:val="22"/>
        </w:rPr>
        <w:t xml:space="preserve">Rossmann, Andreas: </w:t>
      </w:r>
      <w:r w:rsidRPr="00DA16CE">
        <w:rPr>
          <w:rFonts w:ascii="Garamond" w:hAnsi="Garamond"/>
          <w:sz w:val="22"/>
          <w:szCs w:val="22"/>
        </w:rPr>
        <w:t xml:space="preserve">Zitatenschlachthaus. Bochum: Uraufführung der „Titus </w:t>
      </w:r>
      <w:proofErr w:type="spellStart"/>
      <w:r w:rsidRPr="00DA16CE">
        <w:rPr>
          <w:rFonts w:ascii="Garamond" w:hAnsi="Garamond"/>
          <w:sz w:val="22"/>
          <w:szCs w:val="22"/>
        </w:rPr>
        <w:t>Andronicus</w:t>
      </w:r>
      <w:proofErr w:type="spellEnd"/>
      <w:r w:rsidRPr="00DA16CE">
        <w:rPr>
          <w:rFonts w:ascii="Garamond" w:hAnsi="Garamond"/>
          <w:sz w:val="22"/>
          <w:szCs w:val="22"/>
        </w:rPr>
        <w:t>“-Bearbeitung. Heiner Müller in Bochum und Basel. In: Badische Zeitung vom 10.2.1985.</w:t>
      </w:r>
      <w:r w:rsidR="00172794" w:rsidRPr="00DA16CE">
        <w:rPr>
          <w:rFonts w:ascii="Garamond" w:hAnsi="Garamond"/>
          <w:sz w:val="22"/>
          <w:szCs w:val="22"/>
        </w:rPr>
        <w:t xml:space="preserve"> [Siehe auch II,2, S. 1566]</w:t>
      </w:r>
    </w:p>
    <w:p w14:paraId="0F7ACA1C" w14:textId="1D4E5130" w:rsidR="00A13934" w:rsidRPr="00DA16CE" w:rsidRDefault="00A13934" w:rsidP="00DA16CE">
      <w:pPr>
        <w:jc w:val="both"/>
        <w:rPr>
          <w:rFonts w:ascii="Garamond" w:hAnsi="Garamond"/>
          <w:b/>
          <w:sz w:val="22"/>
          <w:szCs w:val="22"/>
        </w:rPr>
      </w:pPr>
    </w:p>
    <w:p w14:paraId="608D4EC4" w14:textId="593BFDE1" w:rsidR="00A13934" w:rsidRPr="00DA16CE" w:rsidRDefault="00A13934"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 xml:space="preserve">Zitaten-Schlachthaus. Heiner Müllers „Titus </w:t>
      </w:r>
      <w:proofErr w:type="spellStart"/>
      <w:r w:rsidRPr="00DA16CE">
        <w:rPr>
          <w:rFonts w:ascii="Garamond" w:hAnsi="Garamond"/>
          <w:sz w:val="22"/>
          <w:szCs w:val="22"/>
        </w:rPr>
        <w:t>Andronicus</w:t>
      </w:r>
      <w:proofErr w:type="spellEnd"/>
      <w:r w:rsidRPr="00DA16CE">
        <w:rPr>
          <w:rFonts w:ascii="Garamond" w:hAnsi="Garamond"/>
          <w:sz w:val="22"/>
          <w:szCs w:val="22"/>
        </w:rPr>
        <w:t>“ in Bochum. In: Rheinische Post vom 19.2.1985</w:t>
      </w:r>
      <w:r w:rsidR="00403596" w:rsidRPr="00DA16CE">
        <w:rPr>
          <w:rFonts w:ascii="Garamond" w:hAnsi="Garamond"/>
          <w:sz w:val="22"/>
          <w:szCs w:val="22"/>
        </w:rPr>
        <w:t>.</w:t>
      </w:r>
    </w:p>
    <w:p w14:paraId="4B20DF9B" w14:textId="2D686CD1" w:rsidR="00A13934" w:rsidRPr="00DA16CE" w:rsidRDefault="00A13934" w:rsidP="00DA16CE">
      <w:pPr>
        <w:jc w:val="both"/>
        <w:rPr>
          <w:rFonts w:ascii="Garamond" w:hAnsi="Garamond"/>
          <w:b/>
          <w:sz w:val="22"/>
          <w:szCs w:val="22"/>
        </w:rPr>
      </w:pPr>
    </w:p>
    <w:p w14:paraId="6AA7B502" w14:textId="2CA650F9" w:rsidR="00AC0492" w:rsidRPr="00DA16CE" w:rsidRDefault="00AC0492" w:rsidP="00DA16CE">
      <w:pPr>
        <w:jc w:val="both"/>
        <w:rPr>
          <w:rFonts w:ascii="Garamond" w:hAnsi="Garamond"/>
          <w:sz w:val="22"/>
          <w:szCs w:val="22"/>
        </w:rPr>
      </w:pPr>
      <w:r w:rsidRPr="00DA16CE">
        <w:rPr>
          <w:rFonts w:ascii="Garamond" w:hAnsi="Garamond"/>
          <w:b/>
          <w:sz w:val="22"/>
          <w:szCs w:val="22"/>
        </w:rPr>
        <w:t>Roßmann, Andreas</w:t>
      </w:r>
      <w:r w:rsidR="00991587" w:rsidRPr="00DA16CE">
        <w:rPr>
          <w:rFonts w:ascii="Garamond" w:hAnsi="Garamond"/>
          <w:b/>
          <w:sz w:val="22"/>
          <w:szCs w:val="22"/>
        </w:rPr>
        <w:t xml:space="preserve"> [Rossmann]</w:t>
      </w:r>
      <w:r w:rsidRPr="00DA16CE">
        <w:rPr>
          <w:rFonts w:ascii="Garamond" w:hAnsi="Garamond"/>
          <w:b/>
          <w:sz w:val="22"/>
          <w:szCs w:val="22"/>
        </w:rPr>
        <w:t xml:space="preserve">: </w:t>
      </w:r>
      <w:r w:rsidRPr="00DA16CE">
        <w:rPr>
          <w:rFonts w:ascii="Garamond" w:hAnsi="Garamond"/>
          <w:sz w:val="22"/>
          <w:szCs w:val="22"/>
        </w:rPr>
        <w:t xml:space="preserve">Zitatenschlachthaus. Heiner Müllers „Titus </w:t>
      </w:r>
      <w:proofErr w:type="spellStart"/>
      <w:r w:rsidRPr="00DA16CE">
        <w:rPr>
          <w:rFonts w:ascii="Garamond" w:hAnsi="Garamond"/>
          <w:sz w:val="22"/>
          <w:szCs w:val="22"/>
        </w:rPr>
        <w:t>Andronicus</w:t>
      </w:r>
      <w:proofErr w:type="spellEnd"/>
      <w:r w:rsidRPr="00DA16CE">
        <w:rPr>
          <w:rFonts w:ascii="Garamond" w:hAnsi="Garamond"/>
          <w:sz w:val="22"/>
          <w:szCs w:val="22"/>
        </w:rPr>
        <w:t>“</w:t>
      </w:r>
      <w:r w:rsidR="001C5730" w:rsidRPr="00DA16CE">
        <w:rPr>
          <w:rFonts w:ascii="Garamond" w:hAnsi="Garamond"/>
          <w:sz w:val="22"/>
          <w:szCs w:val="22"/>
        </w:rPr>
        <w:t>-Bearbeitung</w:t>
      </w:r>
      <w:r w:rsidRPr="00DA16CE">
        <w:rPr>
          <w:rFonts w:ascii="Garamond" w:hAnsi="Garamond"/>
          <w:sz w:val="22"/>
          <w:szCs w:val="22"/>
        </w:rPr>
        <w:t xml:space="preserve"> uraufgeführt. In: Main-Echo vom 20.2.1985.</w:t>
      </w:r>
      <w:r w:rsidR="00A13934" w:rsidRPr="00DA16CE">
        <w:rPr>
          <w:rFonts w:ascii="Garamond" w:hAnsi="Garamond"/>
          <w:sz w:val="22"/>
          <w:szCs w:val="22"/>
        </w:rPr>
        <w:t xml:space="preserve"> [Gleicher </w:t>
      </w:r>
      <w:r w:rsidR="009844C4" w:rsidRPr="00DA16CE">
        <w:rPr>
          <w:rFonts w:ascii="Garamond" w:hAnsi="Garamond"/>
          <w:sz w:val="22"/>
          <w:szCs w:val="22"/>
        </w:rPr>
        <w:t>T</w:t>
      </w:r>
      <w:r w:rsidR="00A13934" w:rsidRPr="00DA16CE">
        <w:rPr>
          <w:rFonts w:ascii="Garamond" w:hAnsi="Garamond"/>
          <w:sz w:val="22"/>
          <w:szCs w:val="22"/>
        </w:rPr>
        <w:t>itel, anderer Untertitel, andere Schreib</w:t>
      </w:r>
      <w:r w:rsidR="000E0C6F" w:rsidRPr="00DA16CE">
        <w:rPr>
          <w:rFonts w:ascii="Garamond" w:hAnsi="Garamond"/>
          <w:sz w:val="22"/>
          <w:szCs w:val="22"/>
        </w:rPr>
        <w:t>w</w:t>
      </w:r>
      <w:r w:rsidR="00A13934" w:rsidRPr="00DA16CE">
        <w:rPr>
          <w:rFonts w:ascii="Garamond" w:hAnsi="Garamond"/>
          <w:sz w:val="22"/>
          <w:szCs w:val="22"/>
        </w:rPr>
        <w:t>eise des Nachnamens</w:t>
      </w:r>
      <w:r w:rsidR="000E0C6F" w:rsidRPr="00DA16CE">
        <w:rPr>
          <w:rFonts w:ascii="Garamond" w:hAnsi="Garamond"/>
          <w:sz w:val="22"/>
          <w:szCs w:val="22"/>
        </w:rPr>
        <w:t>.</w:t>
      </w:r>
    </w:p>
    <w:p w14:paraId="56C1268B" w14:textId="47FA36A9" w:rsidR="00AC0492" w:rsidRPr="00DA16CE" w:rsidRDefault="00AC0492" w:rsidP="00DA16CE">
      <w:pPr>
        <w:jc w:val="both"/>
        <w:rPr>
          <w:rFonts w:ascii="Garamond" w:hAnsi="Garamond"/>
          <w:b/>
          <w:sz w:val="22"/>
          <w:szCs w:val="22"/>
        </w:rPr>
      </w:pPr>
    </w:p>
    <w:p w14:paraId="650FC038" w14:textId="5A47C05B" w:rsidR="00DF27E5" w:rsidRPr="00DA16CE" w:rsidRDefault="00DF27E5" w:rsidP="00DA16CE">
      <w:pPr>
        <w:jc w:val="both"/>
        <w:rPr>
          <w:rFonts w:ascii="Garamond" w:hAnsi="Garamond"/>
          <w:sz w:val="22"/>
          <w:szCs w:val="22"/>
        </w:rPr>
      </w:pPr>
      <w:r w:rsidRPr="00DA16CE">
        <w:rPr>
          <w:rFonts w:ascii="Garamond" w:hAnsi="Garamond"/>
          <w:b/>
          <w:sz w:val="22"/>
          <w:szCs w:val="22"/>
        </w:rPr>
        <w:t xml:space="preserve">Schader, Ingeborg: </w:t>
      </w:r>
      <w:r w:rsidRPr="00DA16CE">
        <w:rPr>
          <w:rFonts w:ascii="Garamond" w:hAnsi="Garamond"/>
          <w:sz w:val="22"/>
          <w:szCs w:val="22"/>
        </w:rPr>
        <w:t>Shakespeare-Horror mit Lacheffekt. In Bochum wurde Heiner Müllers „Anatomie Titus“ uraufgeführt. In: Südkurier vom 18.2.1985.</w:t>
      </w:r>
    </w:p>
    <w:p w14:paraId="4A631554" w14:textId="77777777" w:rsidR="00DF27E5" w:rsidRPr="00DA16CE" w:rsidRDefault="00DF27E5" w:rsidP="00DA16CE">
      <w:pPr>
        <w:jc w:val="both"/>
        <w:rPr>
          <w:rFonts w:ascii="Garamond" w:hAnsi="Garamond"/>
          <w:b/>
          <w:sz w:val="22"/>
          <w:szCs w:val="22"/>
        </w:rPr>
      </w:pPr>
    </w:p>
    <w:p w14:paraId="64D7C864" w14:textId="1472C926" w:rsidR="00DF27E5" w:rsidRPr="00DA16CE" w:rsidRDefault="00DF27E5" w:rsidP="00DA16CE">
      <w:pPr>
        <w:jc w:val="both"/>
        <w:rPr>
          <w:rFonts w:ascii="Garamond" w:hAnsi="Garamond"/>
          <w:sz w:val="22"/>
          <w:szCs w:val="22"/>
        </w:rPr>
      </w:pPr>
      <w:r w:rsidRPr="00DA16CE">
        <w:rPr>
          <w:rFonts w:ascii="Garamond" w:hAnsi="Garamond"/>
          <w:b/>
          <w:sz w:val="22"/>
          <w:szCs w:val="22"/>
        </w:rPr>
        <w:t>Schulze</w:t>
      </w:r>
      <w:r w:rsidR="00403596" w:rsidRPr="00DA16CE">
        <w:rPr>
          <w:rFonts w:ascii="Garamond" w:hAnsi="Garamond"/>
          <w:b/>
          <w:sz w:val="22"/>
          <w:szCs w:val="22"/>
        </w:rPr>
        <w:t>-</w:t>
      </w:r>
      <w:proofErr w:type="spellStart"/>
      <w:r w:rsidRPr="00DA16CE">
        <w:rPr>
          <w:rFonts w:ascii="Garamond" w:hAnsi="Garamond"/>
          <w:b/>
          <w:sz w:val="22"/>
          <w:szCs w:val="22"/>
        </w:rPr>
        <w:t>Reimpell</w:t>
      </w:r>
      <w:proofErr w:type="spellEnd"/>
      <w:r w:rsidRPr="00DA16CE">
        <w:rPr>
          <w:rFonts w:ascii="Garamond" w:hAnsi="Garamond"/>
          <w:b/>
          <w:sz w:val="22"/>
          <w:szCs w:val="22"/>
        </w:rPr>
        <w:t xml:space="preserve">, Werner: </w:t>
      </w:r>
      <w:r w:rsidRPr="00DA16CE">
        <w:rPr>
          <w:rFonts w:ascii="Garamond" w:hAnsi="Garamond"/>
          <w:sz w:val="22"/>
          <w:szCs w:val="22"/>
        </w:rPr>
        <w:t xml:space="preserve">Spaghetti aus dem Stahlhelm. Heiner Müller kommentiert Shakespeare. Blutiger „Titus </w:t>
      </w:r>
      <w:proofErr w:type="spellStart"/>
      <w:r w:rsidR="00B67FD9" w:rsidRPr="00DA16CE">
        <w:rPr>
          <w:rFonts w:ascii="Garamond" w:hAnsi="Garamond"/>
          <w:sz w:val="22"/>
          <w:szCs w:val="22"/>
        </w:rPr>
        <w:t>Andronicus</w:t>
      </w:r>
      <w:proofErr w:type="spellEnd"/>
      <w:r w:rsidRPr="00DA16CE">
        <w:rPr>
          <w:rFonts w:ascii="Garamond" w:hAnsi="Garamond"/>
          <w:sz w:val="22"/>
          <w:szCs w:val="22"/>
        </w:rPr>
        <w:t>“ in Bochum. In: Kölner Stadt-Anzeiger vom 1.3.1985.</w:t>
      </w:r>
    </w:p>
    <w:p w14:paraId="452FA308" w14:textId="77777777" w:rsidR="00DF27E5" w:rsidRPr="00DA16CE" w:rsidRDefault="00DF27E5" w:rsidP="00DA16CE">
      <w:pPr>
        <w:jc w:val="both"/>
        <w:rPr>
          <w:rFonts w:ascii="Garamond" w:hAnsi="Garamond"/>
          <w:b/>
          <w:sz w:val="22"/>
          <w:szCs w:val="22"/>
        </w:rPr>
      </w:pPr>
    </w:p>
    <w:p w14:paraId="4F8E49AA" w14:textId="4A4454BF" w:rsidR="00DF27E5" w:rsidRPr="00DA16CE" w:rsidRDefault="00DF27E5"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Mit blutigem Zeigefin</w:t>
      </w:r>
      <w:r w:rsidR="001C5730" w:rsidRPr="00DA16CE">
        <w:rPr>
          <w:rFonts w:ascii="Garamond" w:hAnsi="Garamond"/>
          <w:sz w:val="22"/>
          <w:szCs w:val="22"/>
        </w:rPr>
        <w:t>g</w:t>
      </w:r>
      <w:r w:rsidRPr="00DA16CE">
        <w:rPr>
          <w:rFonts w:ascii="Garamond" w:hAnsi="Garamond"/>
          <w:sz w:val="22"/>
          <w:szCs w:val="22"/>
        </w:rPr>
        <w:t xml:space="preserve">er. Heiner Müllers „Titus </w:t>
      </w:r>
      <w:proofErr w:type="spellStart"/>
      <w:r w:rsidRPr="00DA16CE">
        <w:rPr>
          <w:rFonts w:ascii="Garamond" w:hAnsi="Garamond"/>
          <w:sz w:val="22"/>
          <w:szCs w:val="22"/>
        </w:rPr>
        <w:t>Andronicus</w:t>
      </w:r>
      <w:proofErr w:type="spellEnd"/>
      <w:r w:rsidRPr="00DA16CE">
        <w:rPr>
          <w:rFonts w:ascii="Garamond" w:hAnsi="Garamond"/>
          <w:sz w:val="22"/>
          <w:szCs w:val="22"/>
        </w:rPr>
        <w:t>“-Bearbeitung in Bochum. In: Saarbrücker Zeitung vom 23./24.2.1985. [Siehe auch II,2, S. 1567]</w:t>
      </w:r>
    </w:p>
    <w:p w14:paraId="1AB4F0DA" w14:textId="77777777" w:rsidR="00DF27E5" w:rsidRPr="00DA16CE" w:rsidRDefault="00DF27E5" w:rsidP="00DA16CE">
      <w:pPr>
        <w:jc w:val="both"/>
        <w:rPr>
          <w:rFonts w:ascii="Garamond" w:hAnsi="Garamond"/>
          <w:b/>
          <w:sz w:val="22"/>
          <w:szCs w:val="22"/>
        </w:rPr>
      </w:pPr>
    </w:p>
    <w:p w14:paraId="09BF4F95" w14:textId="24A392F9" w:rsidR="00817F9D" w:rsidRPr="00DA16CE" w:rsidRDefault="009D45D0" w:rsidP="00DA16CE">
      <w:pPr>
        <w:jc w:val="both"/>
        <w:rPr>
          <w:rFonts w:ascii="Garamond" w:hAnsi="Garamond"/>
          <w:sz w:val="22"/>
          <w:szCs w:val="22"/>
          <w:lang w:val="en-GB"/>
        </w:rPr>
      </w:pPr>
      <w:proofErr w:type="spellStart"/>
      <w:r w:rsidRPr="00DA16CE">
        <w:rPr>
          <w:rFonts w:ascii="Garamond" w:hAnsi="Garamond"/>
          <w:b/>
          <w:sz w:val="22"/>
          <w:szCs w:val="22"/>
        </w:rPr>
        <w:lastRenderedPageBreak/>
        <w:t>Serôdio</w:t>
      </w:r>
      <w:proofErr w:type="spellEnd"/>
      <w:r w:rsidRPr="00DA16CE">
        <w:rPr>
          <w:rFonts w:ascii="Garamond" w:hAnsi="Garamond"/>
          <w:b/>
          <w:sz w:val="22"/>
          <w:szCs w:val="22"/>
        </w:rPr>
        <w:t xml:space="preserve">, Maria Helena: </w:t>
      </w:r>
      <w:r w:rsidRPr="00DA16CE">
        <w:rPr>
          <w:rFonts w:ascii="Garamond" w:hAnsi="Garamond"/>
          <w:sz w:val="22"/>
          <w:szCs w:val="22"/>
        </w:rPr>
        <w:t xml:space="preserve">„Tito </w:t>
      </w:r>
      <w:proofErr w:type="spellStart"/>
      <w:r w:rsidRPr="00DA16CE">
        <w:rPr>
          <w:rFonts w:ascii="Garamond" w:hAnsi="Garamond"/>
          <w:sz w:val="22"/>
          <w:szCs w:val="22"/>
        </w:rPr>
        <w:t>Andrónico</w:t>
      </w:r>
      <w:proofErr w:type="spellEnd"/>
      <w:r w:rsidRPr="00DA16CE">
        <w:rPr>
          <w:rFonts w:ascii="Garamond" w:hAnsi="Garamond"/>
          <w:sz w:val="22"/>
          <w:szCs w:val="22"/>
        </w:rPr>
        <w:t xml:space="preserve">“ e a </w:t>
      </w:r>
      <w:proofErr w:type="spellStart"/>
      <w:r w:rsidRPr="00DA16CE">
        <w:rPr>
          <w:rFonts w:ascii="Garamond" w:hAnsi="Garamond"/>
          <w:sz w:val="22"/>
          <w:szCs w:val="22"/>
        </w:rPr>
        <w:t>razão</w:t>
      </w:r>
      <w:proofErr w:type="spellEnd"/>
      <w:r w:rsidRPr="00DA16CE">
        <w:rPr>
          <w:rFonts w:ascii="Garamond" w:hAnsi="Garamond"/>
          <w:sz w:val="22"/>
          <w:szCs w:val="22"/>
        </w:rPr>
        <w:t xml:space="preserve"> </w:t>
      </w:r>
      <w:proofErr w:type="spellStart"/>
      <w:r w:rsidRPr="00DA16CE">
        <w:rPr>
          <w:rFonts w:ascii="Garamond" w:hAnsi="Garamond"/>
          <w:sz w:val="22"/>
          <w:szCs w:val="22"/>
        </w:rPr>
        <w:t>cínica</w:t>
      </w:r>
      <w:proofErr w:type="spellEnd"/>
      <w:r w:rsidRPr="00DA16CE">
        <w:rPr>
          <w:rFonts w:ascii="Garamond" w:hAnsi="Garamond"/>
          <w:sz w:val="22"/>
          <w:szCs w:val="22"/>
        </w:rPr>
        <w:t xml:space="preserve"> de </w:t>
      </w:r>
      <w:proofErr w:type="spellStart"/>
      <w:r w:rsidRPr="00DA16CE">
        <w:rPr>
          <w:rFonts w:ascii="Garamond" w:hAnsi="Garamond"/>
          <w:sz w:val="22"/>
          <w:szCs w:val="22"/>
        </w:rPr>
        <w:t>poder</w:t>
      </w:r>
      <w:proofErr w:type="spellEnd"/>
      <w:r w:rsidRPr="00DA16CE">
        <w:rPr>
          <w:rFonts w:ascii="Garamond" w:hAnsi="Garamond"/>
          <w:sz w:val="22"/>
          <w:szCs w:val="22"/>
        </w:rPr>
        <w:t xml:space="preserve">. </w:t>
      </w:r>
      <w:proofErr w:type="spellStart"/>
      <w:r w:rsidRPr="00DA16CE">
        <w:rPr>
          <w:rFonts w:ascii="Garamond" w:hAnsi="Garamond"/>
          <w:sz w:val="22"/>
          <w:szCs w:val="22"/>
          <w:lang w:val="en-GB"/>
        </w:rPr>
        <w:t>Três</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variações</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cénicas</w:t>
      </w:r>
      <w:proofErr w:type="spellEnd"/>
      <w:r w:rsidRPr="00DA16CE">
        <w:rPr>
          <w:rFonts w:ascii="Garamond" w:hAnsi="Garamond"/>
          <w:sz w:val="22"/>
          <w:szCs w:val="22"/>
          <w:lang w:val="en-GB"/>
        </w:rPr>
        <w:t xml:space="preserve"> no </w:t>
      </w:r>
      <w:proofErr w:type="spellStart"/>
      <w:r w:rsidRPr="00DA16CE">
        <w:rPr>
          <w:rFonts w:ascii="Garamond" w:hAnsi="Garamond"/>
          <w:sz w:val="22"/>
          <w:szCs w:val="22"/>
          <w:lang w:val="en-GB"/>
        </w:rPr>
        <w:t>teatro</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português</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mais</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recente</w:t>
      </w:r>
      <w:proofErr w:type="spellEnd"/>
      <w:r w:rsidRPr="00DA16CE">
        <w:rPr>
          <w:rFonts w:ascii="Garamond" w:hAnsi="Garamond"/>
          <w:sz w:val="22"/>
          <w:szCs w:val="22"/>
          <w:lang w:val="en-GB"/>
        </w:rPr>
        <w:t xml:space="preserve">. In: Maria Helena </w:t>
      </w:r>
      <w:proofErr w:type="spellStart"/>
      <w:r w:rsidRPr="00DA16CE">
        <w:rPr>
          <w:rFonts w:ascii="Garamond" w:hAnsi="Garamond"/>
          <w:sz w:val="22"/>
          <w:szCs w:val="22"/>
          <w:lang w:val="en-GB"/>
        </w:rPr>
        <w:t>Serôdio</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u.a.</w:t>
      </w:r>
      <w:proofErr w:type="spellEnd"/>
      <w:r w:rsidRPr="00DA16CE">
        <w:rPr>
          <w:rFonts w:ascii="Garamond" w:hAnsi="Garamond"/>
          <w:sz w:val="22"/>
          <w:szCs w:val="22"/>
          <w:lang w:val="en-GB"/>
        </w:rPr>
        <w:t xml:space="preserve"> (Hg.): Shakespeare entre </w:t>
      </w:r>
      <w:proofErr w:type="spellStart"/>
      <w:r w:rsidRPr="00DA16CE">
        <w:rPr>
          <w:rFonts w:ascii="Garamond" w:hAnsi="Garamond"/>
          <w:sz w:val="22"/>
          <w:szCs w:val="22"/>
          <w:lang w:val="en-GB"/>
        </w:rPr>
        <w:t>nós</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Ribeirão</w:t>
      </w:r>
      <w:proofErr w:type="spellEnd"/>
      <w:r w:rsidRPr="00DA16CE">
        <w:rPr>
          <w:rFonts w:ascii="Garamond" w:hAnsi="Garamond"/>
          <w:sz w:val="22"/>
          <w:szCs w:val="22"/>
          <w:lang w:val="en-GB"/>
        </w:rPr>
        <w:t xml:space="preserve">: </w:t>
      </w:r>
      <w:proofErr w:type="spellStart"/>
      <w:r w:rsidRPr="00DA16CE">
        <w:rPr>
          <w:rFonts w:ascii="Garamond" w:hAnsi="Garamond"/>
          <w:sz w:val="22"/>
          <w:szCs w:val="22"/>
          <w:lang w:val="en-GB"/>
        </w:rPr>
        <w:t>Húmus</w:t>
      </w:r>
      <w:proofErr w:type="spellEnd"/>
      <w:r w:rsidRPr="00DA16CE">
        <w:rPr>
          <w:rFonts w:ascii="Garamond" w:hAnsi="Garamond"/>
          <w:sz w:val="22"/>
          <w:szCs w:val="22"/>
          <w:lang w:val="en-GB"/>
        </w:rPr>
        <w:t xml:space="preserve"> 2009, S.</w:t>
      </w:r>
      <w:r w:rsidR="0084075E" w:rsidRPr="00DA16CE">
        <w:rPr>
          <w:rFonts w:ascii="Garamond" w:hAnsi="Garamond"/>
          <w:sz w:val="22"/>
          <w:szCs w:val="22"/>
          <w:lang w:val="en-GB"/>
        </w:rPr>
        <w:t> </w:t>
      </w:r>
      <w:r w:rsidRPr="00DA16CE">
        <w:rPr>
          <w:rFonts w:ascii="Garamond" w:hAnsi="Garamond"/>
          <w:sz w:val="22"/>
          <w:szCs w:val="22"/>
          <w:lang w:val="en-GB"/>
        </w:rPr>
        <w:t>71</w:t>
      </w:r>
      <w:r w:rsidR="00981DF4" w:rsidRPr="00DA16CE">
        <w:rPr>
          <w:rFonts w:ascii="Garamond" w:eastAsia="GaramondPremrPro-Smbd" w:hAnsi="Garamond"/>
          <w:sz w:val="22"/>
          <w:szCs w:val="22"/>
          <w:lang w:val="en-GB"/>
        </w:rPr>
        <w:t>–</w:t>
      </w:r>
      <w:r w:rsidRPr="00DA16CE">
        <w:rPr>
          <w:rFonts w:ascii="Garamond" w:hAnsi="Garamond"/>
          <w:sz w:val="22"/>
          <w:szCs w:val="22"/>
          <w:lang w:val="en-GB"/>
        </w:rPr>
        <w:t>84.</w:t>
      </w:r>
    </w:p>
    <w:p w14:paraId="324A2B61" w14:textId="3F77D2DD" w:rsidR="00B3381A" w:rsidRPr="00DA16CE" w:rsidRDefault="00B3381A" w:rsidP="00DA16CE">
      <w:pPr>
        <w:jc w:val="both"/>
        <w:rPr>
          <w:rFonts w:ascii="Garamond" w:hAnsi="Garamond"/>
          <w:sz w:val="22"/>
          <w:szCs w:val="22"/>
          <w:lang w:val="en-GB"/>
        </w:rPr>
      </w:pPr>
    </w:p>
    <w:p w14:paraId="72E13F0D" w14:textId="00A50286" w:rsidR="00C07A5D" w:rsidRPr="00DA16CE" w:rsidRDefault="00C07A5D" w:rsidP="00DA16CE">
      <w:pPr>
        <w:jc w:val="both"/>
        <w:rPr>
          <w:rFonts w:ascii="Garamond" w:hAnsi="Garamond"/>
          <w:sz w:val="22"/>
          <w:szCs w:val="22"/>
        </w:rPr>
      </w:pPr>
      <w:proofErr w:type="spellStart"/>
      <w:r w:rsidRPr="00DA16CE">
        <w:rPr>
          <w:rFonts w:ascii="Garamond" w:hAnsi="Garamond"/>
          <w:b/>
          <w:sz w:val="22"/>
          <w:szCs w:val="22"/>
          <w:lang w:val="en-GB"/>
        </w:rPr>
        <w:t>Simke</w:t>
      </w:r>
      <w:proofErr w:type="spellEnd"/>
      <w:r w:rsidRPr="00DA16CE">
        <w:rPr>
          <w:rFonts w:ascii="Garamond" w:hAnsi="Garamond"/>
          <w:b/>
          <w:sz w:val="22"/>
          <w:szCs w:val="22"/>
          <w:lang w:val="en-GB"/>
        </w:rPr>
        <w:t xml:space="preserve">, Ann-Christine: </w:t>
      </w:r>
      <w:r w:rsidRPr="00DA16CE">
        <w:rPr>
          <w:rFonts w:ascii="Garamond" w:hAnsi="Garamond"/>
          <w:sz w:val="22"/>
          <w:szCs w:val="22"/>
          <w:lang w:val="en-GB"/>
        </w:rPr>
        <w:t xml:space="preserve">„Doing the Work”. Experiences of a </w:t>
      </w:r>
      <w:r w:rsidRPr="00DA16CE">
        <w:rPr>
          <w:rFonts w:ascii="Garamond" w:hAnsi="Garamond"/>
          <w:i/>
          <w:sz w:val="22"/>
          <w:szCs w:val="22"/>
          <w:lang w:val="en-GB"/>
        </w:rPr>
        <w:t xml:space="preserve">white </w:t>
      </w:r>
      <w:r w:rsidRPr="00DA16CE">
        <w:rPr>
          <w:rFonts w:ascii="Garamond" w:hAnsi="Garamond"/>
          <w:sz w:val="22"/>
          <w:szCs w:val="22"/>
          <w:lang w:val="en-GB"/>
        </w:rPr>
        <w:t xml:space="preserve">Early Career Researcher and Assistant Lecturer in the UK Higher Education Sector. </w:t>
      </w:r>
      <w:r w:rsidRPr="00DA16CE">
        <w:rPr>
          <w:rFonts w:ascii="Garamond" w:hAnsi="Garamond"/>
          <w:sz w:val="22"/>
          <w:szCs w:val="22"/>
        </w:rPr>
        <w:t>In: Theaterwissenschaft postkolonial/</w:t>
      </w:r>
      <w:proofErr w:type="spellStart"/>
      <w:r w:rsidRPr="00DA16CE">
        <w:rPr>
          <w:rFonts w:ascii="Garamond" w:hAnsi="Garamond"/>
          <w:sz w:val="22"/>
          <w:szCs w:val="22"/>
        </w:rPr>
        <w:t>dekolonial</w:t>
      </w:r>
      <w:proofErr w:type="spellEnd"/>
      <w:r w:rsidRPr="00DA16CE">
        <w:rPr>
          <w:rFonts w:ascii="Garamond" w:hAnsi="Garamond"/>
          <w:sz w:val="22"/>
          <w:szCs w:val="22"/>
        </w:rPr>
        <w:t>. Eine kritische Bestand</w:t>
      </w:r>
      <w:r w:rsidR="00F13C42" w:rsidRPr="00DA16CE">
        <w:rPr>
          <w:rFonts w:ascii="Garamond" w:hAnsi="Garamond"/>
          <w:sz w:val="22"/>
          <w:szCs w:val="22"/>
        </w:rPr>
        <w:t>s</w:t>
      </w:r>
      <w:r w:rsidRPr="00DA16CE">
        <w:rPr>
          <w:rFonts w:ascii="Garamond" w:hAnsi="Garamond"/>
          <w:sz w:val="22"/>
          <w:szCs w:val="22"/>
        </w:rPr>
        <w:t xml:space="preserve">aufnahme. Bielefeld: </w:t>
      </w:r>
      <w:r w:rsidR="002D1B61">
        <w:rPr>
          <w:rFonts w:ascii="Garamond" w:hAnsi="Garamond"/>
          <w:sz w:val="22"/>
          <w:szCs w:val="22"/>
        </w:rPr>
        <w:t>T</w:t>
      </w:r>
      <w:r w:rsidRPr="00DA16CE">
        <w:rPr>
          <w:rFonts w:ascii="Garamond" w:hAnsi="Garamond"/>
          <w:sz w:val="22"/>
          <w:szCs w:val="22"/>
        </w:rPr>
        <w:t>ranscript 2022, S. 109–</w:t>
      </w:r>
      <w:r w:rsidR="00F13C42" w:rsidRPr="00DA16CE">
        <w:rPr>
          <w:rFonts w:ascii="Garamond" w:hAnsi="Garamond"/>
          <w:sz w:val="22"/>
          <w:szCs w:val="22"/>
        </w:rPr>
        <w:t>126.</w:t>
      </w:r>
    </w:p>
    <w:p w14:paraId="5C3AB071" w14:textId="77777777" w:rsidR="00C07A5D" w:rsidRPr="00DA16CE" w:rsidRDefault="00C07A5D" w:rsidP="00DA16CE">
      <w:pPr>
        <w:jc w:val="both"/>
        <w:rPr>
          <w:rFonts w:ascii="Garamond" w:hAnsi="Garamond"/>
          <w:sz w:val="22"/>
          <w:szCs w:val="22"/>
        </w:rPr>
      </w:pPr>
    </w:p>
    <w:p w14:paraId="0EA1F1AD" w14:textId="0B65C984" w:rsidR="007D1CE5" w:rsidRPr="00DA16CE" w:rsidRDefault="007D1CE5" w:rsidP="00DA16CE">
      <w:pPr>
        <w:jc w:val="both"/>
        <w:rPr>
          <w:rFonts w:ascii="Garamond" w:hAnsi="Garamond"/>
          <w:sz w:val="22"/>
          <w:szCs w:val="22"/>
        </w:rPr>
      </w:pPr>
      <w:r w:rsidRPr="00DA16CE">
        <w:rPr>
          <w:rFonts w:ascii="Garamond" w:hAnsi="Garamond"/>
          <w:b/>
          <w:sz w:val="22"/>
          <w:szCs w:val="22"/>
        </w:rPr>
        <w:t xml:space="preserve">Slevogt, Esther: </w:t>
      </w:r>
      <w:r w:rsidRPr="00DA16CE">
        <w:rPr>
          <w:rFonts w:ascii="Garamond" w:hAnsi="Garamond"/>
          <w:sz w:val="22"/>
          <w:szCs w:val="22"/>
        </w:rPr>
        <w:t xml:space="preserve">Gezüchtigtes Müller-Pathos. Anatomie Titus Fall of Rome – Dimiter Gotscheff arbeitet sich weiter am Monument Müller ab [Deutsches Theater. Premiere am 28.11.2007]. In: </w:t>
      </w:r>
      <w:hyperlink r:id="rId602"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[28.11.2007. Lexikon: Müller, Heiner. Zugriff zuletzt am 18.11.2022].</w:t>
      </w:r>
    </w:p>
    <w:p w14:paraId="0984014E" w14:textId="77777777" w:rsidR="007D1CE5" w:rsidRPr="00DA16CE" w:rsidRDefault="007D1CE5" w:rsidP="00DA16CE">
      <w:pPr>
        <w:jc w:val="both"/>
        <w:rPr>
          <w:rFonts w:ascii="Garamond" w:hAnsi="Garamond"/>
          <w:sz w:val="22"/>
          <w:szCs w:val="22"/>
        </w:rPr>
      </w:pPr>
    </w:p>
    <w:p w14:paraId="00A8EFE3" w14:textId="306FF2A8"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Somaini</w:t>
      </w:r>
      <w:proofErr w:type="spellEnd"/>
      <w:r w:rsidRPr="00DA16CE">
        <w:rPr>
          <w:rFonts w:ascii="Garamond" w:hAnsi="Garamond"/>
          <w:b/>
          <w:sz w:val="22"/>
          <w:szCs w:val="22"/>
        </w:rPr>
        <w:t>, Nora:</w:t>
      </w:r>
      <w:r w:rsidRPr="00DA16CE">
        <w:rPr>
          <w:rFonts w:ascii="Garamond" w:hAnsi="Garamond"/>
          <w:sz w:val="22"/>
          <w:szCs w:val="22"/>
        </w:rPr>
        <w:t xml:space="preserve"> Die verschiedenen Farben im Chor. Die Schweizer Regisseurin Nora </w:t>
      </w:r>
      <w:proofErr w:type="spellStart"/>
      <w:r w:rsidRPr="00DA16CE">
        <w:rPr>
          <w:rFonts w:ascii="Garamond" w:hAnsi="Garamond"/>
          <w:sz w:val="22"/>
          <w:szCs w:val="22"/>
        </w:rPr>
        <w:t>Somaini</w:t>
      </w:r>
      <w:proofErr w:type="spellEnd"/>
      <w:r w:rsidRPr="00DA16CE">
        <w:rPr>
          <w:rFonts w:ascii="Garamond" w:hAnsi="Garamond"/>
          <w:sz w:val="22"/>
          <w:szCs w:val="22"/>
        </w:rPr>
        <w:t xml:space="preserve"> im Gespräch – von Klaus </w:t>
      </w:r>
      <w:proofErr w:type="spellStart"/>
      <w:r w:rsidRPr="00DA16CE">
        <w:rPr>
          <w:rFonts w:ascii="Garamond" w:hAnsi="Garamond"/>
          <w:sz w:val="22"/>
          <w:szCs w:val="22"/>
        </w:rPr>
        <w:t>Witzeling</w:t>
      </w:r>
      <w:proofErr w:type="spellEnd"/>
      <w:r w:rsidRPr="00DA16CE">
        <w:rPr>
          <w:rFonts w:ascii="Garamond" w:hAnsi="Garamond"/>
          <w:sz w:val="22"/>
          <w:szCs w:val="22"/>
        </w:rPr>
        <w:t>. In: Theater der Zeit 61 (2006), H.</w:t>
      </w:r>
      <w:r w:rsidR="0084075E" w:rsidRPr="00DA16CE">
        <w:rPr>
          <w:rFonts w:ascii="Garamond" w:hAnsi="Garamond"/>
          <w:sz w:val="22"/>
          <w:szCs w:val="22"/>
        </w:rPr>
        <w:t> </w:t>
      </w:r>
      <w:r w:rsidRPr="00DA16CE">
        <w:rPr>
          <w:rFonts w:ascii="Garamond" w:hAnsi="Garamond"/>
          <w:sz w:val="22"/>
          <w:szCs w:val="22"/>
        </w:rPr>
        <w:t>4, S.</w:t>
      </w:r>
      <w:r w:rsidR="0084075E" w:rsidRPr="00DA16CE">
        <w:rPr>
          <w:rFonts w:ascii="Garamond" w:hAnsi="Garamond"/>
          <w:sz w:val="22"/>
          <w:szCs w:val="22"/>
        </w:rPr>
        <w:t> </w:t>
      </w:r>
      <w:r w:rsidRPr="00DA16CE">
        <w:rPr>
          <w:rFonts w:ascii="Garamond" w:hAnsi="Garamond"/>
          <w:sz w:val="22"/>
          <w:szCs w:val="22"/>
        </w:rPr>
        <w:t>27</w:t>
      </w:r>
      <w:r w:rsidR="00981DF4" w:rsidRPr="00DA16CE">
        <w:rPr>
          <w:rFonts w:ascii="Garamond" w:eastAsia="GaramondPremrPro-Smbd" w:hAnsi="Garamond"/>
          <w:sz w:val="22"/>
          <w:szCs w:val="22"/>
        </w:rPr>
        <w:t>–</w:t>
      </w:r>
      <w:r w:rsidRPr="00DA16CE">
        <w:rPr>
          <w:rFonts w:ascii="Garamond" w:hAnsi="Garamond"/>
          <w:sz w:val="22"/>
          <w:szCs w:val="22"/>
        </w:rPr>
        <w:t>29.</w:t>
      </w:r>
    </w:p>
    <w:p w14:paraId="6C0795A7" w14:textId="6BB3C7B5" w:rsidR="00817F9D" w:rsidRPr="00DA16CE" w:rsidRDefault="00817F9D" w:rsidP="00DA16CE">
      <w:pPr>
        <w:jc w:val="both"/>
        <w:rPr>
          <w:rFonts w:ascii="Garamond" w:hAnsi="Garamond"/>
          <w:b/>
          <w:sz w:val="22"/>
          <w:szCs w:val="22"/>
        </w:rPr>
      </w:pPr>
    </w:p>
    <w:p w14:paraId="6B014BEF" w14:textId="1E3A529F" w:rsidR="00B3381A" w:rsidRPr="00DA16CE" w:rsidRDefault="00B3381A" w:rsidP="00DA16CE">
      <w:pPr>
        <w:jc w:val="both"/>
        <w:rPr>
          <w:rFonts w:ascii="Garamond" w:hAnsi="Garamond"/>
          <w:sz w:val="22"/>
          <w:szCs w:val="22"/>
        </w:rPr>
      </w:pPr>
      <w:r w:rsidRPr="00DA16CE">
        <w:rPr>
          <w:rFonts w:ascii="Garamond" w:hAnsi="Garamond"/>
          <w:b/>
          <w:sz w:val="22"/>
          <w:szCs w:val="22"/>
        </w:rPr>
        <w:t xml:space="preserve">Theater Krefeld und Mönchengladbach (Hg.): </w:t>
      </w:r>
      <w:r w:rsidRPr="00DA16CE">
        <w:rPr>
          <w:rFonts w:ascii="Garamond" w:hAnsi="Garamond"/>
          <w:sz w:val="22"/>
          <w:szCs w:val="22"/>
        </w:rPr>
        <w:t>Heiner Müller: „Anatomie Titus Fall of Rome Ein Shakespearekommentar. Krefeld</w:t>
      </w:r>
      <w:r w:rsidR="0016268B" w:rsidRPr="00DA16CE">
        <w:rPr>
          <w:rFonts w:ascii="Garamond" w:hAnsi="Garamond"/>
          <w:sz w:val="22"/>
          <w:szCs w:val="22"/>
        </w:rPr>
        <w:t>: Theater Krefeld und Mönchengladbach</w:t>
      </w:r>
      <w:r w:rsidRPr="00DA16CE">
        <w:rPr>
          <w:rFonts w:ascii="Garamond" w:hAnsi="Garamond"/>
          <w:sz w:val="22"/>
          <w:szCs w:val="22"/>
        </w:rPr>
        <w:t xml:space="preserve"> 2022 (Programmheft, Spielzeit 2021/2022).</w:t>
      </w:r>
    </w:p>
    <w:p w14:paraId="664FF6FA" w14:textId="77777777" w:rsidR="00B3381A" w:rsidRPr="00DA16CE" w:rsidRDefault="00B3381A" w:rsidP="00DA16CE">
      <w:pPr>
        <w:jc w:val="both"/>
        <w:rPr>
          <w:rFonts w:ascii="Garamond" w:hAnsi="Garamond"/>
          <w:b/>
          <w:sz w:val="22"/>
          <w:szCs w:val="22"/>
        </w:rPr>
      </w:pPr>
    </w:p>
    <w:p w14:paraId="7A051EBA"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Wiltberger Thomas: </w:t>
      </w:r>
      <w:r w:rsidRPr="00DA16CE">
        <w:rPr>
          <w:rFonts w:ascii="Garamond" w:hAnsi="Garamond"/>
          <w:sz w:val="22"/>
          <w:szCs w:val="22"/>
        </w:rPr>
        <w:t>Ein Schlachtfest und sonst nichts. Neues Müller-Stück „Anatomie Titus“. In: Ruhr Nachrichten 16.2.1985.</w:t>
      </w:r>
    </w:p>
    <w:p w14:paraId="3178C314" w14:textId="19E9B97A" w:rsidR="00817F9D" w:rsidRPr="00DA16CE" w:rsidRDefault="00817F9D" w:rsidP="00DA16CE">
      <w:pPr>
        <w:jc w:val="both"/>
        <w:rPr>
          <w:rFonts w:ascii="Garamond" w:hAnsi="Garamond"/>
          <w:b/>
          <w:sz w:val="22"/>
          <w:szCs w:val="22"/>
        </w:rPr>
      </w:pPr>
    </w:p>
    <w:p w14:paraId="1FBB429D" w14:textId="1BF29F7F" w:rsidR="00B3381A" w:rsidRPr="00DA16CE" w:rsidRDefault="00B3381A" w:rsidP="00DA16CE">
      <w:pPr>
        <w:jc w:val="both"/>
        <w:rPr>
          <w:rFonts w:ascii="Garamond" w:hAnsi="Garamond"/>
          <w:sz w:val="22"/>
          <w:szCs w:val="22"/>
        </w:rPr>
      </w:pPr>
      <w:proofErr w:type="spellStart"/>
      <w:r w:rsidRPr="00DA16CE">
        <w:rPr>
          <w:rFonts w:ascii="Garamond" w:hAnsi="Garamond"/>
          <w:b/>
          <w:sz w:val="22"/>
          <w:szCs w:val="22"/>
        </w:rPr>
        <w:t>Zbib</w:t>
      </w:r>
      <w:proofErr w:type="spellEnd"/>
      <w:r w:rsidRPr="00DA16CE">
        <w:rPr>
          <w:rFonts w:ascii="Garamond" w:hAnsi="Garamond"/>
          <w:b/>
          <w:sz w:val="22"/>
          <w:szCs w:val="22"/>
        </w:rPr>
        <w:t xml:space="preserve">, Maya: </w:t>
      </w:r>
      <w:r w:rsidRPr="00DA16CE">
        <w:rPr>
          <w:rFonts w:ascii="Garamond" w:hAnsi="Garamond"/>
          <w:sz w:val="22"/>
          <w:szCs w:val="22"/>
        </w:rPr>
        <w:t xml:space="preserve">Der Wunsch nach Freundlichkeit. Maya </w:t>
      </w:r>
      <w:proofErr w:type="spellStart"/>
      <w:r w:rsidRPr="00DA16CE">
        <w:rPr>
          <w:rFonts w:ascii="Garamond" w:hAnsi="Garamond"/>
          <w:sz w:val="22"/>
          <w:szCs w:val="22"/>
        </w:rPr>
        <w:t>Zbib</w:t>
      </w:r>
      <w:proofErr w:type="spellEnd"/>
      <w:r w:rsidRPr="00DA16CE">
        <w:rPr>
          <w:rFonts w:ascii="Garamond" w:hAnsi="Garamond"/>
          <w:sz w:val="22"/>
          <w:szCs w:val="22"/>
        </w:rPr>
        <w:t xml:space="preserve"> über ihre Inszenierung von „Anatomie Titus Fall of Rome Ein Shakespearekommentar“. In: Heiner Müller: „Anatomie Titus Fall of Rome Ein Shakespearekommentar</w:t>
      </w:r>
      <w:r w:rsidR="00EC3A82" w:rsidRPr="00DA16CE">
        <w:rPr>
          <w:rFonts w:ascii="Garamond" w:hAnsi="Garamond"/>
          <w:sz w:val="22"/>
          <w:szCs w:val="22"/>
        </w:rPr>
        <w:t>“</w:t>
      </w:r>
      <w:r w:rsidRPr="00DA16CE">
        <w:rPr>
          <w:rFonts w:ascii="Garamond" w:hAnsi="Garamond"/>
          <w:sz w:val="22"/>
          <w:szCs w:val="22"/>
        </w:rPr>
        <w:t>. Hg. vom Theater Krefeld und Mönchengladbach. Krefeld: Theater Krefeld und Mönchengladbach 2022, S. 6–15 (Programmheft, Spielzeit 2021/2022).</w:t>
      </w:r>
    </w:p>
    <w:p w14:paraId="367D482D" w14:textId="07948266" w:rsidR="00B3381A" w:rsidRPr="00DA16CE" w:rsidRDefault="00B3381A" w:rsidP="00DA16CE">
      <w:pPr>
        <w:jc w:val="both"/>
        <w:rPr>
          <w:rFonts w:ascii="Garamond" w:hAnsi="Garamond"/>
          <w:sz w:val="22"/>
          <w:szCs w:val="22"/>
        </w:rPr>
      </w:pPr>
    </w:p>
    <w:p w14:paraId="379367CF" w14:textId="3D919DDA" w:rsidR="00B3381A" w:rsidRPr="00DA16CE" w:rsidRDefault="00B3381A" w:rsidP="00DA16CE">
      <w:pPr>
        <w:jc w:val="both"/>
        <w:rPr>
          <w:rFonts w:ascii="Garamond" w:hAnsi="Garamond"/>
          <w:sz w:val="22"/>
          <w:szCs w:val="22"/>
        </w:rPr>
      </w:pPr>
      <w:r w:rsidRPr="00DA16CE">
        <w:rPr>
          <w:rFonts w:ascii="Garamond" w:hAnsi="Garamond"/>
          <w:b/>
          <w:sz w:val="22"/>
          <w:szCs w:val="22"/>
        </w:rPr>
        <w:t xml:space="preserve">Zimmermann, Dietmar: </w:t>
      </w:r>
      <w:r w:rsidRPr="00DA16CE">
        <w:rPr>
          <w:rFonts w:ascii="Garamond" w:hAnsi="Garamond"/>
          <w:sz w:val="22"/>
          <w:szCs w:val="22"/>
        </w:rPr>
        <w:t xml:space="preserve">Und ewig dreht sich die Gewaltspirale. In: </w:t>
      </w:r>
      <w:hyperlink r:id="rId603" w:history="1">
        <w:r w:rsidRPr="00DA16CE">
          <w:rPr>
            <w:rStyle w:val="Hyperlink"/>
            <w:rFonts w:ascii="Garamond" w:hAnsi="Garamond"/>
            <w:color w:val="auto"/>
            <w:sz w:val="22"/>
            <w:szCs w:val="22"/>
            <w:u w:val="none"/>
          </w:rPr>
          <w:t>www.theaterpur.net</w:t>
        </w:r>
      </w:hyperlink>
      <w:r w:rsidRPr="00DA16CE">
        <w:rPr>
          <w:rFonts w:ascii="Garamond" w:hAnsi="Garamond"/>
          <w:sz w:val="22"/>
          <w:szCs w:val="22"/>
        </w:rPr>
        <w:t xml:space="preserve"> Februar 2022. [Zugriff zuletzt am 16.2.2022]</w:t>
      </w:r>
    </w:p>
    <w:p w14:paraId="6290E741" w14:textId="77777777" w:rsidR="00B3381A" w:rsidRPr="00DA16CE" w:rsidRDefault="00B3381A" w:rsidP="00DA16CE">
      <w:pPr>
        <w:jc w:val="both"/>
        <w:rPr>
          <w:rFonts w:ascii="Garamond" w:hAnsi="Garamond"/>
          <w:sz w:val="22"/>
          <w:szCs w:val="22"/>
        </w:rPr>
      </w:pPr>
    </w:p>
    <w:p w14:paraId="00E09356" w14:textId="36808B1B" w:rsidR="00817F9D" w:rsidRPr="00DA16CE" w:rsidRDefault="009D45D0" w:rsidP="00DA16CE">
      <w:pPr>
        <w:jc w:val="both"/>
        <w:rPr>
          <w:rFonts w:ascii="Garamond" w:hAnsi="Garamond"/>
          <w:sz w:val="22"/>
          <w:szCs w:val="22"/>
        </w:rPr>
      </w:pPr>
      <w:r w:rsidRPr="00DA16CE">
        <w:rPr>
          <w:rFonts w:ascii="Garamond" w:hAnsi="Garamond"/>
          <w:b/>
          <w:sz w:val="22"/>
          <w:szCs w:val="22"/>
        </w:rPr>
        <w:t xml:space="preserve">Zimmermann, Hans-Christoph: </w:t>
      </w:r>
      <w:r w:rsidRPr="00DA16CE">
        <w:rPr>
          <w:rFonts w:ascii="Garamond" w:hAnsi="Garamond"/>
          <w:sz w:val="22"/>
          <w:szCs w:val="22"/>
        </w:rPr>
        <w:t xml:space="preserve">Splattermovie der Renaissance. „Titus“ in der Orangerie – Theater am Rhein 05/17. In: </w:t>
      </w:r>
      <w:hyperlink r:id="rId604" w:history="1">
        <w:r w:rsidRPr="00DA16CE">
          <w:rPr>
            <w:rFonts w:ascii="Garamond" w:hAnsi="Garamond"/>
            <w:sz w:val="22"/>
            <w:szCs w:val="22"/>
          </w:rPr>
          <w:t>www.choices.de</w:t>
        </w:r>
      </w:hyperlink>
      <w:r w:rsidRPr="00DA16CE">
        <w:rPr>
          <w:rFonts w:ascii="Garamond" w:hAnsi="Garamond"/>
          <w:sz w:val="22"/>
          <w:szCs w:val="22"/>
        </w:rPr>
        <w:t xml:space="preserve"> [Studiobühne Köln]</w:t>
      </w:r>
    </w:p>
    <w:p w14:paraId="4280FF24" w14:textId="77777777" w:rsidR="00817F9D" w:rsidRPr="00DA16CE" w:rsidRDefault="00817F9D" w:rsidP="00DA16CE">
      <w:pPr>
        <w:jc w:val="both"/>
        <w:rPr>
          <w:rFonts w:ascii="Garamond" w:hAnsi="Garamond"/>
          <w:b/>
          <w:sz w:val="22"/>
          <w:szCs w:val="22"/>
        </w:rPr>
      </w:pPr>
    </w:p>
    <w:p w14:paraId="69C8EB0F" w14:textId="77777777" w:rsidR="00817F9D" w:rsidRPr="00DA16CE" w:rsidRDefault="00817F9D" w:rsidP="00DA16CE">
      <w:pPr>
        <w:jc w:val="both"/>
        <w:rPr>
          <w:rFonts w:ascii="Garamond" w:hAnsi="Garamond"/>
          <w:b/>
          <w:sz w:val="22"/>
          <w:szCs w:val="22"/>
        </w:rPr>
      </w:pPr>
    </w:p>
    <w:p w14:paraId="5BEE81BA" w14:textId="77777777" w:rsidR="00D57BCB" w:rsidRPr="00DA16CE" w:rsidRDefault="00D57BCB" w:rsidP="00DA16CE">
      <w:pPr>
        <w:jc w:val="both"/>
        <w:rPr>
          <w:rFonts w:ascii="Garamond" w:hAnsi="Garamond"/>
          <w:i/>
          <w:sz w:val="22"/>
          <w:szCs w:val="22"/>
        </w:rPr>
      </w:pPr>
      <w:r w:rsidRPr="00DA16CE">
        <w:rPr>
          <w:rFonts w:ascii="Garamond" w:hAnsi="Garamond"/>
          <w:i/>
          <w:sz w:val="22"/>
          <w:szCs w:val="22"/>
        </w:rPr>
        <w:t>[Wallenstein-Bearbeitung]</w:t>
      </w:r>
    </w:p>
    <w:p w14:paraId="67F3B042" w14:textId="77777777" w:rsidR="00D57BCB" w:rsidRPr="00DA16CE" w:rsidRDefault="00D57BCB" w:rsidP="00DA16CE">
      <w:pPr>
        <w:jc w:val="both"/>
        <w:rPr>
          <w:rFonts w:ascii="Garamond" w:hAnsi="Garamond"/>
          <w:i/>
          <w:sz w:val="22"/>
          <w:szCs w:val="22"/>
        </w:rPr>
      </w:pPr>
    </w:p>
    <w:p w14:paraId="2E85002F" w14:textId="6E7AB9B0" w:rsidR="00AE27EC" w:rsidRPr="00DA16CE" w:rsidRDefault="00AE27EC" w:rsidP="00DA16CE">
      <w:pPr>
        <w:jc w:val="both"/>
        <w:rPr>
          <w:rFonts w:ascii="Garamond" w:hAnsi="Garamond"/>
          <w:sz w:val="22"/>
          <w:szCs w:val="22"/>
        </w:rPr>
      </w:pPr>
      <w:proofErr w:type="spellStart"/>
      <w:r w:rsidRPr="00DA16CE">
        <w:rPr>
          <w:rFonts w:ascii="Garamond" w:hAnsi="Garamond"/>
          <w:b/>
          <w:sz w:val="22"/>
          <w:szCs w:val="22"/>
        </w:rPr>
        <w:t>Beckelmann</w:t>
      </w:r>
      <w:proofErr w:type="spellEnd"/>
      <w:r w:rsidRPr="00DA16CE">
        <w:rPr>
          <w:rFonts w:ascii="Garamond" w:hAnsi="Garamond"/>
          <w:b/>
          <w:sz w:val="22"/>
          <w:szCs w:val="22"/>
        </w:rPr>
        <w:t xml:space="preserve">, Jürgen: </w:t>
      </w:r>
      <w:r w:rsidRPr="00DA16CE">
        <w:rPr>
          <w:rFonts w:ascii="Garamond" w:hAnsi="Garamond"/>
          <w:sz w:val="22"/>
          <w:szCs w:val="22"/>
        </w:rPr>
        <w:t>Der amputierte Wallenstein. Boy Gobert als Generalissimus. Ein Abschied von Berlin. In: Stuttgarter Zeitung vom 11.4.1985.</w:t>
      </w:r>
    </w:p>
    <w:p w14:paraId="3BB98223" w14:textId="77777777" w:rsidR="00AE27EC" w:rsidRPr="00DA16CE" w:rsidRDefault="00AE27EC" w:rsidP="00DA16CE">
      <w:pPr>
        <w:jc w:val="both"/>
        <w:rPr>
          <w:rFonts w:ascii="Garamond" w:hAnsi="Garamond"/>
          <w:b/>
          <w:sz w:val="22"/>
          <w:szCs w:val="22"/>
        </w:rPr>
      </w:pPr>
    </w:p>
    <w:p w14:paraId="0ABDBF34" w14:textId="4A24DFDE" w:rsidR="00D57BCB" w:rsidRPr="00DA16CE" w:rsidRDefault="00AE27EC" w:rsidP="00DA16CE">
      <w:pPr>
        <w:jc w:val="both"/>
        <w:rPr>
          <w:rFonts w:ascii="Garamond" w:hAnsi="Garamond"/>
          <w:sz w:val="22"/>
          <w:szCs w:val="22"/>
        </w:rPr>
      </w:pPr>
      <w:proofErr w:type="spellStart"/>
      <w:r w:rsidRPr="00DA16CE">
        <w:rPr>
          <w:rFonts w:ascii="Garamond" w:hAnsi="Garamond"/>
          <w:b/>
          <w:sz w:val="22"/>
          <w:szCs w:val="22"/>
        </w:rPr>
        <w:t>Kotsch</w:t>
      </w:r>
      <w:r w:rsidR="0086449A">
        <w:rPr>
          <w:rFonts w:ascii="Garamond" w:hAnsi="Garamond"/>
          <w:b/>
          <w:sz w:val="22"/>
          <w:szCs w:val="22"/>
        </w:rPr>
        <w:t>e</w:t>
      </w:r>
      <w:r w:rsidRPr="00DA16CE">
        <w:rPr>
          <w:rFonts w:ascii="Garamond" w:hAnsi="Garamond"/>
          <w:b/>
          <w:sz w:val="22"/>
          <w:szCs w:val="22"/>
        </w:rPr>
        <w:t>nreuther</w:t>
      </w:r>
      <w:proofErr w:type="spellEnd"/>
      <w:r w:rsidRPr="00DA16CE">
        <w:rPr>
          <w:rFonts w:ascii="Garamond" w:hAnsi="Garamond"/>
          <w:b/>
          <w:sz w:val="22"/>
          <w:szCs w:val="22"/>
        </w:rPr>
        <w:t xml:space="preserve">, Hellmut: </w:t>
      </w:r>
      <w:r w:rsidRPr="00DA16CE">
        <w:rPr>
          <w:rFonts w:ascii="Garamond" w:hAnsi="Garamond"/>
          <w:sz w:val="22"/>
          <w:szCs w:val="22"/>
        </w:rPr>
        <w:t>Totentanz zur Leichenschau. Heiner Müllers „Wallenstein“-Bearbeitung im Schiller-Theater. In: Der Tagesspiegel vom 7.4.1985.</w:t>
      </w:r>
    </w:p>
    <w:p w14:paraId="02F3EEA8" w14:textId="659A0B7B" w:rsidR="00AE27EC" w:rsidRPr="00DA16CE" w:rsidRDefault="00AE27EC" w:rsidP="00DA16CE">
      <w:pPr>
        <w:jc w:val="both"/>
        <w:rPr>
          <w:rFonts w:ascii="Garamond" w:hAnsi="Garamond"/>
          <w:sz w:val="22"/>
          <w:szCs w:val="22"/>
        </w:rPr>
      </w:pPr>
    </w:p>
    <w:p w14:paraId="61B76245" w14:textId="77777777" w:rsidR="00AE27EC" w:rsidRPr="00DA16CE" w:rsidRDefault="00AE27EC" w:rsidP="00DA16CE">
      <w:pPr>
        <w:jc w:val="both"/>
        <w:rPr>
          <w:rFonts w:ascii="Garamond" w:hAnsi="Garamond"/>
          <w:sz w:val="22"/>
          <w:szCs w:val="22"/>
        </w:rPr>
      </w:pPr>
    </w:p>
    <w:p w14:paraId="2C5CDE98"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Quai West</w:t>
      </w:r>
    </w:p>
    <w:p w14:paraId="01D4499C" w14:textId="77777777" w:rsidR="00817F9D" w:rsidRPr="00DA16CE" w:rsidRDefault="00817F9D" w:rsidP="00DA16CE">
      <w:pPr>
        <w:jc w:val="both"/>
        <w:rPr>
          <w:rFonts w:ascii="Garamond" w:hAnsi="Garamond"/>
          <w:i/>
          <w:sz w:val="22"/>
          <w:szCs w:val="22"/>
        </w:rPr>
      </w:pPr>
    </w:p>
    <w:p w14:paraId="481897B9" w14:textId="77777777" w:rsidR="00817F9D" w:rsidRPr="00DA16CE" w:rsidRDefault="00817F9D" w:rsidP="00DA16CE">
      <w:pPr>
        <w:jc w:val="both"/>
        <w:rPr>
          <w:rFonts w:ascii="Garamond" w:hAnsi="Garamond"/>
          <w:i/>
          <w:sz w:val="22"/>
          <w:szCs w:val="22"/>
        </w:rPr>
      </w:pPr>
    </w:p>
    <w:p w14:paraId="6A4B8116"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Ali im Wunderland</w:t>
      </w:r>
    </w:p>
    <w:p w14:paraId="6DA425F8" w14:textId="77777777" w:rsidR="00817F9D" w:rsidRPr="00DA16CE" w:rsidRDefault="00817F9D" w:rsidP="00DA16CE">
      <w:pPr>
        <w:jc w:val="both"/>
        <w:rPr>
          <w:rFonts w:ascii="Garamond" w:hAnsi="Garamond"/>
          <w:i/>
          <w:sz w:val="22"/>
          <w:szCs w:val="22"/>
        </w:rPr>
      </w:pPr>
    </w:p>
    <w:p w14:paraId="4D519A65" w14:textId="77777777" w:rsidR="00817F9D" w:rsidRPr="00DA16CE" w:rsidRDefault="00817F9D" w:rsidP="00DA16CE">
      <w:pPr>
        <w:jc w:val="both"/>
        <w:rPr>
          <w:rFonts w:ascii="Garamond" w:hAnsi="Garamond"/>
          <w:i/>
          <w:sz w:val="22"/>
          <w:szCs w:val="22"/>
        </w:rPr>
      </w:pPr>
    </w:p>
    <w:p w14:paraId="4E9D05E8" w14:textId="51BCE089" w:rsidR="00817F9D" w:rsidRPr="00DA16CE" w:rsidRDefault="009D45D0" w:rsidP="00DA16CE">
      <w:pPr>
        <w:jc w:val="both"/>
        <w:rPr>
          <w:rFonts w:ascii="Garamond" w:hAnsi="Garamond"/>
          <w:i/>
          <w:sz w:val="22"/>
          <w:szCs w:val="22"/>
        </w:rPr>
      </w:pPr>
      <w:proofErr w:type="spellStart"/>
      <w:r w:rsidRPr="00DA16CE">
        <w:rPr>
          <w:rFonts w:ascii="Garamond" w:hAnsi="Garamond"/>
          <w:i/>
          <w:sz w:val="22"/>
          <w:szCs w:val="22"/>
        </w:rPr>
        <w:t>Wolokolamsker</w:t>
      </w:r>
      <w:proofErr w:type="spellEnd"/>
      <w:r w:rsidRPr="00DA16CE">
        <w:rPr>
          <w:rFonts w:ascii="Garamond" w:hAnsi="Garamond"/>
          <w:i/>
          <w:sz w:val="22"/>
          <w:szCs w:val="22"/>
        </w:rPr>
        <w:t xml:space="preserve"> Chaussee I</w:t>
      </w:r>
      <w:r w:rsidR="006E4662" w:rsidRPr="00DA16CE">
        <w:rPr>
          <w:rFonts w:ascii="Garamond" w:hAnsi="Garamond"/>
          <w:i/>
          <w:sz w:val="22"/>
          <w:szCs w:val="22"/>
        </w:rPr>
        <w:t>–</w:t>
      </w:r>
      <w:r w:rsidRPr="00DA16CE">
        <w:rPr>
          <w:rFonts w:ascii="Garamond" w:hAnsi="Garamond"/>
          <w:i/>
          <w:sz w:val="22"/>
          <w:szCs w:val="22"/>
        </w:rPr>
        <w:t>V</w:t>
      </w:r>
    </w:p>
    <w:p w14:paraId="78F880BA" w14:textId="77777777" w:rsidR="00817F9D" w:rsidRPr="00DA16CE" w:rsidRDefault="00817F9D" w:rsidP="00DA16CE">
      <w:pPr>
        <w:jc w:val="both"/>
        <w:rPr>
          <w:rFonts w:ascii="Garamond" w:hAnsi="Garamond"/>
          <w:b/>
          <w:sz w:val="22"/>
          <w:szCs w:val="22"/>
        </w:rPr>
      </w:pPr>
    </w:p>
    <w:p w14:paraId="51D55AE0" w14:textId="23764530" w:rsidR="00C5006A" w:rsidRPr="00DA16CE" w:rsidRDefault="00C5006A"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Heiner Müller – gespielt von </w:t>
      </w:r>
      <w:proofErr w:type="spellStart"/>
      <w:r w:rsidRPr="00DA16CE">
        <w:rPr>
          <w:rFonts w:ascii="Garamond" w:hAnsi="Garamond"/>
          <w:sz w:val="22"/>
          <w:szCs w:val="22"/>
        </w:rPr>
        <w:t>HdK</w:t>
      </w:r>
      <w:proofErr w:type="spellEnd"/>
      <w:r w:rsidRPr="00DA16CE">
        <w:rPr>
          <w:rFonts w:ascii="Garamond" w:hAnsi="Garamond"/>
          <w:sz w:val="22"/>
          <w:szCs w:val="22"/>
        </w:rPr>
        <w:t>-Studenten. In: B.Z. vom 30.6.1988.</w:t>
      </w:r>
    </w:p>
    <w:p w14:paraId="64C5A363" w14:textId="77777777" w:rsidR="00C5006A" w:rsidRPr="00DA16CE" w:rsidRDefault="00C5006A" w:rsidP="00DA16CE">
      <w:pPr>
        <w:jc w:val="both"/>
        <w:rPr>
          <w:rFonts w:ascii="Garamond" w:hAnsi="Garamond"/>
          <w:b/>
          <w:sz w:val="22"/>
          <w:szCs w:val="22"/>
        </w:rPr>
      </w:pPr>
    </w:p>
    <w:p w14:paraId="7648340A" w14:textId="782CABBE" w:rsidR="00BD3FA2" w:rsidRPr="00DA16CE" w:rsidRDefault="00BD3FA2" w:rsidP="00DA16CE">
      <w:pPr>
        <w:jc w:val="both"/>
        <w:rPr>
          <w:rFonts w:ascii="Garamond" w:hAnsi="Garamond"/>
          <w:sz w:val="22"/>
          <w:szCs w:val="22"/>
        </w:rPr>
      </w:pPr>
      <w:r w:rsidRPr="00DA16CE">
        <w:rPr>
          <w:rFonts w:ascii="Garamond" w:hAnsi="Garamond"/>
          <w:b/>
          <w:sz w:val="22"/>
          <w:szCs w:val="22"/>
        </w:rPr>
        <w:t xml:space="preserve">Anonym: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 In: Die Welt vom 18.4.1989.</w:t>
      </w:r>
    </w:p>
    <w:p w14:paraId="54BCB5FF" w14:textId="0793E3E9" w:rsidR="003F2400" w:rsidRPr="00DA16CE" w:rsidRDefault="003F2400" w:rsidP="00DA16CE">
      <w:pPr>
        <w:jc w:val="both"/>
        <w:rPr>
          <w:rFonts w:ascii="Garamond" w:hAnsi="Garamond"/>
          <w:sz w:val="22"/>
          <w:szCs w:val="22"/>
        </w:rPr>
      </w:pPr>
    </w:p>
    <w:p w14:paraId="4F9B24B4" w14:textId="3891AA14" w:rsidR="003F2400" w:rsidRPr="00DA16CE" w:rsidRDefault="003F240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Müller-Stück. In: Neues Deutschland vom 20.9.1990.</w:t>
      </w:r>
    </w:p>
    <w:p w14:paraId="4A6CCEC8" w14:textId="77777777" w:rsidR="00BD3FA2" w:rsidRPr="00DA16CE" w:rsidRDefault="00BD3FA2" w:rsidP="00DA16CE">
      <w:pPr>
        <w:jc w:val="both"/>
        <w:rPr>
          <w:rFonts w:ascii="Garamond" w:hAnsi="Garamond"/>
          <w:b/>
          <w:sz w:val="22"/>
          <w:szCs w:val="22"/>
        </w:rPr>
      </w:pPr>
    </w:p>
    <w:p w14:paraId="6046483B" w14:textId="77777777" w:rsidR="00B7184D" w:rsidRPr="00DA16CE" w:rsidRDefault="00B7184D" w:rsidP="00DA16CE">
      <w:pPr>
        <w:autoSpaceDE w:val="0"/>
        <w:adjustRightInd w:val="0"/>
        <w:jc w:val="both"/>
        <w:rPr>
          <w:rFonts w:ascii="Garamond" w:hAnsi="Garamond"/>
        </w:rPr>
      </w:pPr>
      <w:r w:rsidRPr="00DA16CE">
        <w:rPr>
          <w:rFonts w:ascii="Garamond" w:hAnsi="Garamond"/>
          <w:b/>
        </w:rPr>
        <w:lastRenderedPageBreak/>
        <w:t xml:space="preserve">Bartsch, Michael: </w:t>
      </w:r>
      <w:r w:rsidRPr="00DA16CE">
        <w:rPr>
          <w:rFonts w:ascii="Garamond" w:hAnsi="Garamond"/>
        </w:rPr>
        <w:t>Parabel auf die Pervertierung einer Idee. „</w:t>
      </w:r>
      <w:proofErr w:type="spellStart"/>
      <w:r w:rsidRPr="00DA16CE">
        <w:rPr>
          <w:rFonts w:ascii="Garamond" w:hAnsi="Garamond"/>
        </w:rPr>
        <w:t>Wolokolamsker</w:t>
      </w:r>
      <w:proofErr w:type="spellEnd"/>
      <w:r w:rsidRPr="00DA16CE">
        <w:rPr>
          <w:rFonts w:ascii="Garamond" w:hAnsi="Garamond"/>
        </w:rPr>
        <w:t xml:space="preserve"> Chaussee I-V“ von Heiner Müller. Staatsschauspiel Dresden. In: Theater der Zeit 78 (2023), H. 1, S. 7.</w:t>
      </w:r>
    </w:p>
    <w:p w14:paraId="04E2A801" w14:textId="38BCB4D6" w:rsidR="00B7184D" w:rsidRPr="00DA16CE" w:rsidRDefault="00B7184D" w:rsidP="00DA16CE">
      <w:pPr>
        <w:jc w:val="both"/>
        <w:rPr>
          <w:rFonts w:ascii="Garamond" w:hAnsi="Garamond"/>
          <w:b/>
          <w:sz w:val="22"/>
          <w:szCs w:val="22"/>
        </w:rPr>
      </w:pPr>
    </w:p>
    <w:p w14:paraId="3A724158" w14:textId="2ADFA778" w:rsidR="009C5403" w:rsidRPr="00DA16CE" w:rsidRDefault="009C5403" w:rsidP="00DA16CE">
      <w:pPr>
        <w:jc w:val="both"/>
        <w:rPr>
          <w:rFonts w:ascii="Garamond" w:hAnsi="Garamond"/>
          <w:sz w:val="22"/>
          <w:szCs w:val="22"/>
        </w:rPr>
      </w:pPr>
      <w:r w:rsidRPr="00DA16CE">
        <w:rPr>
          <w:rFonts w:ascii="Garamond" w:hAnsi="Garamond"/>
          <w:b/>
          <w:sz w:val="22"/>
          <w:szCs w:val="22"/>
        </w:rPr>
        <w:t xml:space="preserve">Bochow, Jörg: </w:t>
      </w:r>
      <w:r w:rsidRPr="00DA16CE">
        <w:rPr>
          <w:rFonts w:ascii="Garamond" w:hAnsi="Garamond"/>
          <w:sz w:val="22"/>
          <w:szCs w:val="22"/>
        </w:rPr>
        <w:t>Zwischen Illusion und Ideologie. In: Theater der Zeit 79 (2024), H. 10, S. 61–64.</w:t>
      </w:r>
    </w:p>
    <w:p w14:paraId="5200461F" w14:textId="77777777" w:rsidR="009C5403" w:rsidRPr="00DA16CE" w:rsidRDefault="009C5403" w:rsidP="00DA16CE">
      <w:pPr>
        <w:jc w:val="both"/>
        <w:rPr>
          <w:rFonts w:ascii="Garamond" w:hAnsi="Garamond"/>
          <w:b/>
          <w:sz w:val="22"/>
          <w:szCs w:val="22"/>
        </w:rPr>
      </w:pPr>
    </w:p>
    <w:p w14:paraId="67570A5E" w14:textId="2B188DCA" w:rsidR="0007015D" w:rsidRPr="00DA16CE" w:rsidRDefault="0007015D" w:rsidP="00DA16CE">
      <w:pPr>
        <w:jc w:val="both"/>
        <w:rPr>
          <w:rFonts w:ascii="Garamond" w:hAnsi="Garamond"/>
          <w:sz w:val="22"/>
          <w:szCs w:val="22"/>
        </w:rPr>
      </w:pPr>
      <w:r w:rsidRPr="00DA16CE">
        <w:rPr>
          <w:rFonts w:ascii="Garamond" w:hAnsi="Garamond"/>
          <w:b/>
          <w:sz w:val="22"/>
          <w:szCs w:val="22"/>
        </w:rPr>
        <w:t>Bohlmann, Philip V.:</w:t>
      </w:r>
      <w:r w:rsidRPr="00DA16CE">
        <w:rPr>
          <w:rFonts w:ascii="Garamond" w:hAnsi="Garamond"/>
          <w:sz w:val="22"/>
          <w:szCs w:val="22"/>
        </w:rPr>
        <w:t xml:space="preserve"> Heiner Müller and Heiner </w:t>
      </w:r>
      <w:proofErr w:type="spellStart"/>
      <w:r w:rsidRPr="00DA16CE">
        <w:rPr>
          <w:rFonts w:ascii="Garamond" w:hAnsi="Garamond"/>
          <w:sz w:val="22"/>
          <w:szCs w:val="22"/>
        </w:rPr>
        <w:t>Goebbels’</w:t>
      </w:r>
      <w:r w:rsidR="00303566" w:rsidRPr="00DA16CE">
        <w:rPr>
          <w:rFonts w:ascii="Garamond" w:hAnsi="Garamond"/>
          <w:sz w:val="22"/>
          <w:szCs w:val="22"/>
        </w:rPr>
        <w:t>s</w:t>
      </w:r>
      <w:proofErr w:type="spellEnd"/>
      <w:r w:rsidRPr="00DA16CE">
        <w:rPr>
          <w:rFonts w:ascii="Garamond" w:hAnsi="Garamond"/>
          <w:sz w:val="22"/>
          <w:szCs w:val="22"/>
        </w:rPr>
        <w:t xml:space="preserve">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 New York, NY: Bloomsbury Academic 2022.</w:t>
      </w:r>
    </w:p>
    <w:p w14:paraId="338DE948" w14:textId="77777777" w:rsidR="0007015D" w:rsidRPr="00DA16CE" w:rsidRDefault="0007015D" w:rsidP="00DA16CE">
      <w:pPr>
        <w:jc w:val="both"/>
        <w:rPr>
          <w:rFonts w:ascii="Garamond" w:hAnsi="Garamond"/>
          <w:b/>
          <w:sz w:val="22"/>
          <w:szCs w:val="22"/>
        </w:rPr>
      </w:pPr>
    </w:p>
    <w:p w14:paraId="4E91F071" w14:textId="6D6CE038" w:rsidR="00DB0599" w:rsidRPr="00DA16CE" w:rsidRDefault="00DB0599" w:rsidP="00DA16CE">
      <w:pPr>
        <w:jc w:val="both"/>
        <w:rPr>
          <w:rFonts w:ascii="Garamond" w:hAnsi="Garamond"/>
          <w:b/>
          <w:sz w:val="22"/>
          <w:szCs w:val="22"/>
        </w:rPr>
      </w:pPr>
      <w:r w:rsidRPr="00DA16CE">
        <w:rPr>
          <w:rFonts w:ascii="Garamond" w:hAnsi="Garamond"/>
          <w:b/>
          <w:sz w:val="22"/>
          <w:szCs w:val="22"/>
        </w:rPr>
        <w:t xml:space="preserve">Decker, Gunnar: </w:t>
      </w:r>
      <w:r w:rsidRPr="00DA16CE">
        <w:rPr>
          <w:rFonts w:ascii="Garamond" w:hAnsi="Garamond"/>
          <w:sz w:val="22"/>
          <w:szCs w:val="22"/>
        </w:rPr>
        <w:t>Zwischen den Zeiten. Die späten Jahre der DDR. Berlin: Aufbau 2020, S. 388-395.</w:t>
      </w:r>
    </w:p>
    <w:p w14:paraId="55668A65" w14:textId="38952FB5" w:rsidR="00DB0599" w:rsidRPr="00DA16CE" w:rsidRDefault="00DB0599" w:rsidP="00DA16CE">
      <w:pPr>
        <w:jc w:val="both"/>
        <w:rPr>
          <w:rFonts w:ascii="Garamond" w:hAnsi="Garamond"/>
          <w:b/>
          <w:sz w:val="22"/>
          <w:szCs w:val="22"/>
        </w:rPr>
      </w:pPr>
    </w:p>
    <w:p w14:paraId="4E540733" w14:textId="2205367E" w:rsidR="00C114F2" w:rsidRPr="00DA16CE" w:rsidRDefault="00C114F2" w:rsidP="00DA16CE">
      <w:pPr>
        <w:jc w:val="both"/>
        <w:rPr>
          <w:rFonts w:ascii="Garamond" w:hAnsi="Garamond"/>
          <w:sz w:val="22"/>
          <w:szCs w:val="22"/>
        </w:rPr>
      </w:pPr>
      <w:r w:rsidRPr="00DA16CE">
        <w:rPr>
          <w:rFonts w:ascii="Garamond" w:hAnsi="Garamond"/>
          <w:b/>
          <w:sz w:val="22"/>
          <w:szCs w:val="22"/>
        </w:rPr>
        <w:t xml:space="preserve">Deutschmann, Christian: </w:t>
      </w:r>
      <w:r w:rsidRPr="00DA16CE">
        <w:rPr>
          <w:rFonts w:ascii="Garamond" w:hAnsi="Garamond"/>
          <w:sz w:val="22"/>
          <w:szCs w:val="22"/>
        </w:rPr>
        <w:t>Zirzensisches Kapital. Ein Besuch in Schwerin. In: Der Tagesspiegel vom 30.6.1988. [Zu Heiner Müllers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 III und IV]</w:t>
      </w:r>
    </w:p>
    <w:p w14:paraId="0F89A312" w14:textId="77777777" w:rsidR="00C114F2" w:rsidRPr="00DA16CE" w:rsidRDefault="00C114F2" w:rsidP="00DA16CE">
      <w:pPr>
        <w:jc w:val="both"/>
        <w:rPr>
          <w:rFonts w:ascii="Garamond" w:hAnsi="Garamond"/>
          <w:sz w:val="22"/>
          <w:szCs w:val="22"/>
        </w:rPr>
      </w:pPr>
    </w:p>
    <w:p w14:paraId="02174DB2" w14:textId="7EAD3210" w:rsidR="008F5F53" w:rsidRPr="00DA16CE" w:rsidRDefault="008F5F53" w:rsidP="00DA16CE">
      <w:pPr>
        <w:jc w:val="both"/>
        <w:rPr>
          <w:rFonts w:ascii="Garamond" w:hAnsi="Garamond"/>
          <w:sz w:val="22"/>
          <w:szCs w:val="22"/>
        </w:rPr>
      </w:pPr>
      <w:r w:rsidRPr="00DA16CE">
        <w:rPr>
          <w:rFonts w:ascii="Garamond" w:hAnsi="Garamond"/>
          <w:b/>
          <w:sz w:val="22"/>
          <w:szCs w:val="22"/>
        </w:rPr>
        <w:t xml:space="preserve">Eilers, Dorte Lena: </w:t>
      </w:r>
      <w:r w:rsidRPr="00DA16CE">
        <w:rPr>
          <w:rFonts w:ascii="Garamond" w:hAnsi="Garamond"/>
          <w:sz w:val="22"/>
          <w:szCs w:val="22"/>
        </w:rPr>
        <w:t xml:space="preserve">Die Unbestechlichen. Lars-Ole Walburg hat während seiner Intendanz am Schauspiel Hannover bewiesen, wie man eine Stadt gewinnt, ohne sich künstlerisch zu verbiegen. Ein </w:t>
      </w:r>
      <w:r w:rsidR="00DD0EB9" w:rsidRPr="00DA16CE">
        <w:rPr>
          <w:rFonts w:ascii="Garamond" w:hAnsi="Garamond"/>
          <w:sz w:val="22"/>
          <w:szCs w:val="22"/>
        </w:rPr>
        <w:t>R</w:t>
      </w:r>
      <w:r w:rsidRPr="00DA16CE">
        <w:rPr>
          <w:rFonts w:ascii="Garamond" w:hAnsi="Garamond"/>
          <w:sz w:val="22"/>
          <w:szCs w:val="22"/>
        </w:rPr>
        <w:t xml:space="preserve">ückblick. In: Theater der Zeit </w:t>
      </w:r>
      <w:r w:rsidR="00DD0EB9" w:rsidRPr="00DA16CE">
        <w:rPr>
          <w:rFonts w:ascii="Garamond" w:hAnsi="Garamond"/>
          <w:sz w:val="22"/>
          <w:szCs w:val="22"/>
        </w:rPr>
        <w:t>74</w:t>
      </w:r>
      <w:r w:rsidRPr="00DA16CE">
        <w:rPr>
          <w:rFonts w:ascii="Garamond" w:hAnsi="Garamond"/>
          <w:sz w:val="22"/>
          <w:szCs w:val="22"/>
        </w:rPr>
        <w:t xml:space="preserve"> (2019), H.</w:t>
      </w:r>
      <w:r w:rsidR="0084075E" w:rsidRPr="00DA16CE">
        <w:rPr>
          <w:rFonts w:ascii="Garamond" w:hAnsi="Garamond"/>
          <w:sz w:val="22"/>
          <w:szCs w:val="22"/>
        </w:rPr>
        <w:t> </w:t>
      </w:r>
      <w:r w:rsidRPr="00DA16CE">
        <w:rPr>
          <w:rFonts w:ascii="Garamond" w:hAnsi="Garamond"/>
          <w:sz w:val="22"/>
          <w:szCs w:val="22"/>
        </w:rPr>
        <w:t>6, S.</w:t>
      </w:r>
      <w:r w:rsidR="0084075E" w:rsidRPr="00DA16CE">
        <w:rPr>
          <w:rFonts w:ascii="Garamond" w:hAnsi="Garamond"/>
          <w:sz w:val="22"/>
          <w:szCs w:val="22"/>
        </w:rPr>
        <w:t> </w:t>
      </w:r>
      <w:r w:rsidRPr="00DA16CE">
        <w:rPr>
          <w:rFonts w:ascii="Garamond" w:hAnsi="Garamond"/>
          <w:sz w:val="22"/>
          <w:szCs w:val="22"/>
        </w:rPr>
        <w:t>27f.</w:t>
      </w:r>
    </w:p>
    <w:p w14:paraId="76B44B2B" w14:textId="77777777" w:rsidR="008F5F53" w:rsidRPr="00DA16CE" w:rsidRDefault="008F5F53" w:rsidP="00DA16CE">
      <w:pPr>
        <w:jc w:val="both"/>
        <w:rPr>
          <w:rFonts w:ascii="Garamond" w:hAnsi="Garamond"/>
          <w:b/>
          <w:sz w:val="22"/>
          <w:szCs w:val="22"/>
        </w:rPr>
      </w:pPr>
    </w:p>
    <w:p w14:paraId="706F4B8A" w14:textId="27D78ACF" w:rsidR="00817F9D" w:rsidRPr="00DA16CE" w:rsidRDefault="009D45D0" w:rsidP="00DA16CE">
      <w:pPr>
        <w:jc w:val="both"/>
        <w:rPr>
          <w:rFonts w:ascii="Garamond" w:hAnsi="Garamond"/>
          <w:sz w:val="22"/>
          <w:szCs w:val="22"/>
        </w:rPr>
      </w:pPr>
      <w:r w:rsidRPr="00DA16CE">
        <w:rPr>
          <w:rFonts w:ascii="Garamond" w:hAnsi="Garamond"/>
          <w:b/>
          <w:sz w:val="22"/>
          <w:szCs w:val="22"/>
        </w:rPr>
        <w:t xml:space="preserve">Emig, Rainer: </w:t>
      </w:r>
      <w:r w:rsidRPr="00DA16CE">
        <w:rPr>
          <w:rFonts w:ascii="Garamond" w:hAnsi="Garamond"/>
          <w:sz w:val="22"/>
          <w:szCs w:val="22"/>
        </w:rPr>
        <w:t xml:space="preserve">Wars </w:t>
      </w:r>
      <w:proofErr w:type="spellStart"/>
      <w:r w:rsidRPr="00DA16CE">
        <w:rPr>
          <w:rFonts w:ascii="Garamond" w:hAnsi="Garamond"/>
          <w:sz w:val="22"/>
          <w:szCs w:val="22"/>
        </w:rPr>
        <w:t>without</w:t>
      </w:r>
      <w:proofErr w:type="spellEnd"/>
      <w:r w:rsidRPr="00DA16CE">
        <w:rPr>
          <w:rFonts w:ascii="Garamond" w:hAnsi="Garamond"/>
          <w:sz w:val="22"/>
          <w:szCs w:val="22"/>
        </w:rPr>
        <w:t xml:space="preserve"> Battle – a Post/Modern Writer and War: Heiner Müller. In: New Readings</w:t>
      </w:r>
      <w:r w:rsidR="005B659B">
        <w:rPr>
          <w:rFonts w:ascii="Garamond" w:hAnsi="Garamond"/>
          <w:sz w:val="22"/>
          <w:szCs w:val="22"/>
        </w:rPr>
        <w:t>,</w:t>
      </w:r>
      <w:r w:rsidRPr="00DA16CE">
        <w:rPr>
          <w:rFonts w:ascii="Garamond" w:hAnsi="Garamond"/>
          <w:sz w:val="22"/>
          <w:szCs w:val="22"/>
        </w:rPr>
        <w:t xml:space="preserve"> Bd. 3 (</w:t>
      </w:r>
      <w:r w:rsidR="0007034F" w:rsidRPr="00DA16CE">
        <w:rPr>
          <w:rFonts w:ascii="Garamond" w:hAnsi="Garamond"/>
          <w:sz w:val="22"/>
          <w:szCs w:val="22"/>
        </w:rPr>
        <w:t>1</w:t>
      </w:r>
      <w:r w:rsidRPr="00DA16CE">
        <w:rPr>
          <w:rFonts w:ascii="Garamond" w:hAnsi="Garamond"/>
          <w:sz w:val="22"/>
          <w:szCs w:val="22"/>
        </w:rPr>
        <w:t>997), S.</w:t>
      </w:r>
      <w:r w:rsidR="0084075E" w:rsidRPr="00DA16CE">
        <w:rPr>
          <w:rFonts w:ascii="Garamond" w:hAnsi="Garamond"/>
          <w:sz w:val="22"/>
          <w:szCs w:val="22"/>
        </w:rPr>
        <w:t> </w:t>
      </w:r>
      <w:r w:rsidRPr="00DA16CE">
        <w:rPr>
          <w:rFonts w:ascii="Garamond" w:hAnsi="Garamond"/>
          <w:sz w:val="22"/>
          <w:szCs w:val="22"/>
        </w:rPr>
        <w:t>65</w:t>
      </w:r>
      <w:r w:rsidR="00981DF4" w:rsidRPr="00DA16CE">
        <w:rPr>
          <w:rFonts w:ascii="Garamond" w:eastAsia="GaramondPremrPro-Smbd" w:hAnsi="Garamond"/>
          <w:sz w:val="22"/>
          <w:szCs w:val="22"/>
        </w:rPr>
        <w:t>–</w:t>
      </w:r>
      <w:r w:rsidRPr="00DA16CE">
        <w:rPr>
          <w:rFonts w:ascii="Garamond" w:hAnsi="Garamond"/>
          <w:sz w:val="22"/>
          <w:szCs w:val="22"/>
        </w:rPr>
        <w:t>87.</w:t>
      </w:r>
    </w:p>
    <w:p w14:paraId="78B1E397" w14:textId="11AF1BAA" w:rsidR="00817F9D" w:rsidRPr="00DA16CE" w:rsidRDefault="00817F9D" w:rsidP="00DA16CE">
      <w:pPr>
        <w:jc w:val="both"/>
        <w:rPr>
          <w:rFonts w:ascii="Garamond" w:hAnsi="Garamond"/>
          <w:sz w:val="22"/>
          <w:szCs w:val="22"/>
        </w:rPr>
      </w:pPr>
    </w:p>
    <w:p w14:paraId="05C50202" w14:textId="78666CD5" w:rsidR="00C16BA9" w:rsidRPr="00DA16CE" w:rsidRDefault="00C16BA9" w:rsidP="00DA16CE">
      <w:pPr>
        <w:jc w:val="both"/>
        <w:rPr>
          <w:rFonts w:ascii="Garamond" w:hAnsi="Garamond"/>
          <w:sz w:val="22"/>
          <w:szCs w:val="22"/>
        </w:rPr>
      </w:pPr>
      <w:proofErr w:type="spellStart"/>
      <w:r w:rsidRPr="00DA16CE">
        <w:rPr>
          <w:rFonts w:ascii="Garamond" w:hAnsi="Garamond"/>
          <w:b/>
          <w:sz w:val="22"/>
          <w:szCs w:val="22"/>
        </w:rPr>
        <w:t>Freundt</w:t>
      </w:r>
      <w:proofErr w:type="spellEnd"/>
      <w:r w:rsidRPr="00DA16CE">
        <w:rPr>
          <w:rFonts w:ascii="Garamond" w:hAnsi="Garamond"/>
          <w:b/>
          <w:sz w:val="22"/>
          <w:szCs w:val="22"/>
        </w:rPr>
        <w:t xml:space="preserve">, Michael: </w:t>
      </w:r>
      <w:r w:rsidRPr="00DA16CE">
        <w:rPr>
          <w:rFonts w:ascii="Garamond" w:hAnsi="Garamond"/>
          <w:sz w:val="22"/>
          <w:szCs w:val="22"/>
        </w:rPr>
        <w:t>Deutsche Väter, deutsche Söhne. In: Berliner Zeitung vom 8.4.1998.</w:t>
      </w:r>
    </w:p>
    <w:p w14:paraId="7EDC2B2B" w14:textId="50EF4681" w:rsidR="00C16BA9" w:rsidRPr="00DA16CE" w:rsidRDefault="00C16BA9" w:rsidP="00DA16CE">
      <w:pPr>
        <w:jc w:val="both"/>
        <w:rPr>
          <w:rFonts w:ascii="Garamond" w:hAnsi="Garamond"/>
          <w:sz w:val="22"/>
          <w:szCs w:val="22"/>
        </w:rPr>
      </w:pPr>
    </w:p>
    <w:p w14:paraId="0670AB04" w14:textId="0FDD832B" w:rsidR="00DE2314" w:rsidRPr="00DA16CE" w:rsidRDefault="00DE2314" w:rsidP="00DA16CE">
      <w:pPr>
        <w:jc w:val="both"/>
        <w:rPr>
          <w:rFonts w:ascii="Garamond" w:hAnsi="Garamond"/>
          <w:sz w:val="22"/>
          <w:szCs w:val="22"/>
        </w:rPr>
      </w:pPr>
      <w:r w:rsidRPr="00DA16CE">
        <w:rPr>
          <w:rFonts w:ascii="Garamond" w:hAnsi="Garamond"/>
          <w:b/>
          <w:sz w:val="22"/>
          <w:szCs w:val="22"/>
        </w:rPr>
        <w:t xml:space="preserve">Horster, Kathrin: </w:t>
      </w:r>
      <w:r w:rsidRPr="00DA16CE">
        <w:rPr>
          <w:rFonts w:ascii="Garamond" w:hAnsi="Garamond"/>
          <w:sz w:val="22"/>
          <w:szCs w:val="22"/>
        </w:rPr>
        <w:t xml:space="preserve">Sanfte Zersetzung statt roher Gewalt. In: </w:t>
      </w:r>
      <w:hyperlink r:id="rId605" w:history="1">
        <w:r w:rsidRPr="00DA16CE">
          <w:rPr>
            <w:rStyle w:val="Hyperlink"/>
            <w:rFonts w:ascii="Garamond" w:hAnsi="Garamond"/>
            <w:sz w:val="22"/>
            <w:szCs w:val="22"/>
          </w:rPr>
          <w:t>https://www.stuttgarter-zeitung.de</w:t>
        </w:r>
      </w:hyperlink>
      <w:r w:rsidRPr="00DA16CE">
        <w:rPr>
          <w:rFonts w:ascii="Garamond" w:hAnsi="Garamond"/>
          <w:sz w:val="22"/>
          <w:szCs w:val="22"/>
        </w:rPr>
        <w:t xml:space="preserve"> .[Zugriff zuletzt am 2.12.2024]</w:t>
      </w:r>
    </w:p>
    <w:p w14:paraId="4FBC05CD" w14:textId="77777777" w:rsidR="00DE2314" w:rsidRPr="00DA16CE" w:rsidRDefault="00DE2314" w:rsidP="00DA16CE">
      <w:pPr>
        <w:jc w:val="both"/>
        <w:rPr>
          <w:rFonts w:ascii="Garamond" w:hAnsi="Garamond"/>
          <w:sz w:val="22"/>
          <w:szCs w:val="22"/>
        </w:rPr>
      </w:pPr>
    </w:p>
    <w:p w14:paraId="06C74836" w14:textId="5AC82DD3" w:rsidR="006C0D86" w:rsidRPr="00DA16CE" w:rsidRDefault="006C0D86" w:rsidP="00DA16CE">
      <w:pPr>
        <w:jc w:val="both"/>
        <w:rPr>
          <w:rFonts w:ascii="Garamond" w:hAnsi="Garamond"/>
          <w:sz w:val="22"/>
          <w:szCs w:val="22"/>
        </w:rPr>
      </w:pPr>
      <w:proofErr w:type="spellStart"/>
      <w:r w:rsidRPr="00DA16CE">
        <w:rPr>
          <w:rFonts w:ascii="Garamond" w:hAnsi="Garamond"/>
          <w:b/>
          <w:sz w:val="22"/>
          <w:szCs w:val="22"/>
        </w:rPr>
        <w:t>Jennerjahn</w:t>
      </w:r>
      <w:proofErr w:type="spellEnd"/>
      <w:r w:rsidRPr="00DA16CE">
        <w:rPr>
          <w:rFonts w:ascii="Garamond" w:hAnsi="Garamond"/>
          <w:b/>
          <w:sz w:val="22"/>
          <w:szCs w:val="22"/>
        </w:rPr>
        <w:t xml:space="preserve">, Hartmut/dpa: </w:t>
      </w:r>
      <w:r w:rsidRPr="00DA16CE">
        <w:rPr>
          <w:rFonts w:ascii="Garamond" w:hAnsi="Garamond"/>
          <w:sz w:val="22"/>
          <w:szCs w:val="22"/>
        </w:rPr>
        <w:t>17. Juni 1953 erstmals Thema auf DDR-Bühne. Heiner-Müller-Stück in Potsdam. In: Volksblatt Berlin vom 2.12.1987.</w:t>
      </w:r>
    </w:p>
    <w:p w14:paraId="2185D5AD" w14:textId="11AE8E77" w:rsidR="006C0D86" w:rsidRPr="00DA16CE" w:rsidRDefault="006C0D86" w:rsidP="00DA16CE">
      <w:pPr>
        <w:jc w:val="both"/>
        <w:rPr>
          <w:rFonts w:ascii="Garamond" w:hAnsi="Garamond"/>
          <w:sz w:val="22"/>
          <w:szCs w:val="22"/>
        </w:rPr>
      </w:pPr>
    </w:p>
    <w:p w14:paraId="709C2466" w14:textId="3C0C99CC" w:rsidR="00AE27EC" w:rsidRPr="00DA16CE" w:rsidRDefault="00AE27EC" w:rsidP="00DA16CE">
      <w:pPr>
        <w:jc w:val="both"/>
        <w:rPr>
          <w:rFonts w:ascii="Garamond" w:hAnsi="Garamond"/>
          <w:sz w:val="22"/>
          <w:szCs w:val="22"/>
        </w:rPr>
      </w:pPr>
      <w:r w:rsidRPr="00DA16CE">
        <w:rPr>
          <w:rFonts w:ascii="Garamond" w:hAnsi="Garamond"/>
          <w:b/>
          <w:sz w:val="22"/>
          <w:szCs w:val="22"/>
        </w:rPr>
        <w:t xml:space="preserve">Krieger, Hans: </w:t>
      </w:r>
      <w:r w:rsidRPr="00DA16CE">
        <w:rPr>
          <w:rFonts w:ascii="Garamond" w:hAnsi="Garamond"/>
          <w:sz w:val="22"/>
          <w:szCs w:val="22"/>
        </w:rPr>
        <w:t>Kantiges Gestein. Heiner Müllers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 an Münchens Kammerspielen. In: Nürnberger Nachrichten April 1989.</w:t>
      </w:r>
    </w:p>
    <w:p w14:paraId="66D28C9B" w14:textId="77777777" w:rsidR="00AE27EC" w:rsidRPr="00DA16CE" w:rsidRDefault="00AE27EC" w:rsidP="00DA16CE">
      <w:pPr>
        <w:jc w:val="both"/>
        <w:rPr>
          <w:rFonts w:ascii="Garamond" w:hAnsi="Garamond"/>
          <w:sz w:val="22"/>
          <w:szCs w:val="22"/>
        </w:rPr>
      </w:pPr>
    </w:p>
    <w:p w14:paraId="57306F8C" w14:textId="7A3F1990" w:rsidR="00236976" w:rsidRPr="00DA16CE" w:rsidRDefault="00236976" w:rsidP="00DA16CE">
      <w:pPr>
        <w:jc w:val="both"/>
        <w:rPr>
          <w:rFonts w:ascii="Garamond" w:hAnsi="Garamond"/>
          <w:sz w:val="22"/>
          <w:szCs w:val="22"/>
        </w:rPr>
      </w:pPr>
      <w:r w:rsidRPr="00DA16CE">
        <w:rPr>
          <w:rFonts w:ascii="Garamond" w:hAnsi="Garamond"/>
          <w:b/>
          <w:sz w:val="22"/>
          <w:szCs w:val="22"/>
        </w:rPr>
        <w:t xml:space="preserve">Krug, Hartmut: </w:t>
      </w:r>
      <w:r w:rsidRPr="00DA16CE">
        <w:rPr>
          <w:rFonts w:ascii="Garamond" w:hAnsi="Garamond"/>
          <w:sz w:val="22"/>
          <w:szCs w:val="22"/>
        </w:rPr>
        <w:t xml:space="preserve">Lebendige Vergrabung zweier Partisanen. Alexander Lang inszeniert ein Kriegsepos. In: </w:t>
      </w:r>
      <w:proofErr w:type="spellStart"/>
      <w:r w:rsidRPr="00DA16CE">
        <w:rPr>
          <w:rFonts w:ascii="Garamond" w:hAnsi="Garamond"/>
          <w:sz w:val="22"/>
          <w:szCs w:val="22"/>
        </w:rPr>
        <w:t>zitty</w:t>
      </w:r>
      <w:proofErr w:type="spellEnd"/>
      <w:r w:rsidRPr="00DA16CE">
        <w:rPr>
          <w:rFonts w:ascii="Garamond" w:hAnsi="Garamond"/>
          <w:sz w:val="22"/>
          <w:szCs w:val="22"/>
        </w:rPr>
        <w:t xml:space="preserve"> (1985), Nr. 13, S. 74.</w:t>
      </w:r>
    </w:p>
    <w:p w14:paraId="61211731" w14:textId="77777777" w:rsidR="00236976" w:rsidRPr="00DA16CE" w:rsidRDefault="00236976" w:rsidP="00DA16CE">
      <w:pPr>
        <w:jc w:val="both"/>
        <w:rPr>
          <w:rFonts w:ascii="Garamond" w:hAnsi="Garamond"/>
          <w:sz w:val="22"/>
          <w:szCs w:val="22"/>
        </w:rPr>
      </w:pPr>
    </w:p>
    <w:p w14:paraId="4675FE9B" w14:textId="1DBA284B" w:rsidR="00272C5A" w:rsidRPr="00DA16CE" w:rsidRDefault="009D45D0" w:rsidP="00DA16CE">
      <w:pPr>
        <w:jc w:val="both"/>
        <w:rPr>
          <w:rFonts w:ascii="Garamond" w:hAnsi="Garamond"/>
          <w:sz w:val="22"/>
          <w:szCs w:val="22"/>
        </w:rPr>
      </w:pPr>
      <w:r w:rsidRPr="00DA16CE">
        <w:rPr>
          <w:rFonts w:ascii="Garamond" w:hAnsi="Garamond"/>
          <w:b/>
          <w:sz w:val="22"/>
          <w:szCs w:val="22"/>
        </w:rPr>
        <w:t xml:space="preserve">Mann, Dieter: </w:t>
      </w:r>
      <w:r w:rsidRPr="00DA16CE">
        <w:rPr>
          <w:rFonts w:ascii="Garamond" w:hAnsi="Garamond"/>
          <w:sz w:val="22"/>
          <w:szCs w:val="22"/>
        </w:rPr>
        <w:t>Schöne Vorstellung. Eine Autobiographie in Gesprächen mit Hans-Dieter Schütt. Berlin: Aufbau 2016, S.</w:t>
      </w:r>
      <w:r w:rsidR="0084075E" w:rsidRPr="00DA16CE">
        <w:rPr>
          <w:rFonts w:ascii="Garamond" w:hAnsi="Garamond"/>
          <w:sz w:val="22"/>
          <w:szCs w:val="22"/>
        </w:rPr>
        <w:t> </w:t>
      </w:r>
      <w:r w:rsidRPr="00DA16CE">
        <w:rPr>
          <w:rFonts w:ascii="Garamond" w:hAnsi="Garamond"/>
          <w:sz w:val="22"/>
          <w:szCs w:val="22"/>
        </w:rPr>
        <w:t>205f.</w:t>
      </w:r>
    </w:p>
    <w:p w14:paraId="4A1A51C9" w14:textId="325C6066" w:rsidR="00272C5A" w:rsidRPr="00DA16CE" w:rsidRDefault="00272C5A" w:rsidP="00DA16CE">
      <w:pPr>
        <w:jc w:val="both"/>
        <w:rPr>
          <w:rFonts w:ascii="Garamond" w:hAnsi="Garamond"/>
          <w:sz w:val="22"/>
          <w:szCs w:val="22"/>
        </w:rPr>
      </w:pPr>
    </w:p>
    <w:p w14:paraId="1CEAE872" w14:textId="2386BD78" w:rsidR="00920B68" w:rsidRPr="00DA16CE" w:rsidRDefault="00920B68" w:rsidP="00DA16CE">
      <w:pPr>
        <w:jc w:val="both"/>
        <w:rPr>
          <w:rFonts w:ascii="Garamond" w:hAnsi="Garamond"/>
          <w:sz w:val="22"/>
          <w:szCs w:val="22"/>
        </w:rPr>
      </w:pPr>
      <w:r w:rsidRPr="00DA16CE">
        <w:rPr>
          <w:rFonts w:ascii="Garamond" w:hAnsi="Garamond"/>
          <w:b/>
          <w:sz w:val="22"/>
          <w:szCs w:val="22"/>
        </w:rPr>
        <w:t xml:space="preserve">Nitschmann, Till: </w:t>
      </w:r>
      <w:r w:rsidRPr="00DA16CE">
        <w:rPr>
          <w:rFonts w:ascii="Garamond" w:hAnsi="Garamond"/>
          <w:sz w:val="22"/>
          <w:szCs w:val="22"/>
        </w:rPr>
        <w:t>Vom Wald bei Moskau zum (vermeintlich) toten Holz des Schreibtisch-Kentauren. Das Amalgam von Natur, Geschichte und Bürokratie in Heiner Müllers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 In: Heiner-Müller-Jahrbuch 1. Hg. von Norbert Otto Eke/Janine Ludwig/Florian Vaßen im Auftrag der Internationalen Heiner-Müller-Gesellschaft. Bielefeld: Aisthesis 2024, S. 35–49.</w:t>
      </w:r>
    </w:p>
    <w:p w14:paraId="418C14C8" w14:textId="77777777" w:rsidR="00920B68" w:rsidRPr="00DA16CE" w:rsidRDefault="00920B68" w:rsidP="00DA16CE">
      <w:pPr>
        <w:jc w:val="both"/>
        <w:rPr>
          <w:rFonts w:ascii="Garamond" w:hAnsi="Garamond"/>
          <w:sz w:val="22"/>
          <w:szCs w:val="22"/>
        </w:rPr>
      </w:pPr>
    </w:p>
    <w:p w14:paraId="010981CF" w14:textId="77777777" w:rsidR="006C5BE3" w:rsidRPr="00DA16CE" w:rsidRDefault="00A860CF" w:rsidP="00DA16CE">
      <w:pPr>
        <w:jc w:val="both"/>
        <w:rPr>
          <w:rFonts w:ascii="Garamond" w:hAnsi="Garamond"/>
          <w:sz w:val="22"/>
          <w:szCs w:val="22"/>
        </w:rPr>
      </w:pPr>
      <w:r w:rsidRPr="00DA16CE">
        <w:rPr>
          <w:rFonts w:ascii="Garamond" w:hAnsi="Garamond"/>
          <w:b/>
          <w:sz w:val="22"/>
          <w:szCs w:val="22"/>
        </w:rPr>
        <w:t xml:space="preserve">Pätzold, Dietrich: </w:t>
      </w:r>
      <w:r w:rsidRPr="00DA16CE">
        <w:rPr>
          <w:rFonts w:ascii="Garamond" w:hAnsi="Garamond"/>
          <w:sz w:val="22"/>
          <w:szCs w:val="22"/>
        </w:rPr>
        <w:t>Erinnern für die Zukunft. Heiner Müllers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 (I–III) am Volkstheater Rostock. In</w:t>
      </w:r>
      <w:r w:rsidR="006C5BE3" w:rsidRPr="00DA16CE">
        <w:rPr>
          <w:rFonts w:ascii="Garamond" w:hAnsi="Garamond"/>
          <w:sz w:val="22"/>
          <w:szCs w:val="22"/>
        </w:rPr>
        <w:t>: Ostsee-Zeitung vom 20.1.1988.</w:t>
      </w:r>
    </w:p>
    <w:p w14:paraId="3FD84378" w14:textId="77777777" w:rsidR="006C5BE3" w:rsidRPr="00DA16CE" w:rsidRDefault="006C5BE3" w:rsidP="00DA16CE">
      <w:pPr>
        <w:jc w:val="both"/>
        <w:rPr>
          <w:rFonts w:ascii="Garamond" w:hAnsi="Garamond"/>
          <w:sz w:val="22"/>
          <w:szCs w:val="22"/>
        </w:rPr>
      </w:pPr>
    </w:p>
    <w:p w14:paraId="33E22F8E" w14:textId="41CAA972" w:rsidR="00F829B1" w:rsidRPr="00DA16CE" w:rsidRDefault="006C5BE3" w:rsidP="00DA16CE">
      <w:pPr>
        <w:jc w:val="both"/>
        <w:rPr>
          <w:rFonts w:ascii="Garamond" w:hAnsi="Garamond"/>
          <w:sz w:val="22"/>
          <w:szCs w:val="22"/>
        </w:rPr>
      </w:pPr>
      <w:r w:rsidRPr="00DA16CE">
        <w:rPr>
          <w:rFonts w:ascii="Garamond" w:hAnsi="Garamond"/>
          <w:b/>
          <w:sz w:val="22"/>
          <w:szCs w:val="22"/>
        </w:rPr>
        <w:t xml:space="preserve">Peter, Anne: </w:t>
      </w:r>
      <w:r w:rsidRPr="00DA16CE">
        <w:rPr>
          <w:rFonts w:ascii="Garamond" w:hAnsi="Garamond"/>
          <w:sz w:val="22"/>
          <w:szCs w:val="22"/>
        </w:rPr>
        <w:t xml:space="preserve">Vom mühsamen Bewahren der Ordnung. Hannibal.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 – Gefangene spielen Brecht und Müller [Gefangenentheater Aufbruch. Premiere am 10.6.2009] </w:t>
      </w:r>
      <w:r w:rsidR="00F829B1" w:rsidRPr="00DA16CE">
        <w:rPr>
          <w:rFonts w:ascii="Garamond" w:hAnsi="Garamond"/>
          <w:sz w:val="22"/>
          <w:szCs w:val="22"/>
        </w:rPr>
        <w:t xml:space="preserve">In: </w:t>
      </w:r>
      <w:hyperlink r:id="rId606" w:history="1">
        <w:r w:rsidR="00F829B1" w:rsidRPr="00DA16CE">
          <w:rPr>
            <w:rStyle w:val="Hyperlink"/>
            <w:rFonts w:ascii="Garamond" w:hAnsi="Garamond"/>
            <w:color w:val="auto"/>
            <w:sz w:val="22"/>
            <w:szCs w:val="22"/>
            <w:u w:val="none"/>
          </w:rPr>
          <w:t>https://nachtkritik.de</w:t>
        </w:r>
      </w:hyperlink>
      <w:r w:rsidR="00F829B1" w:rsidRPr="00DA16CE">
        <w:rPr>
          <w:rFonts w:ascii="Garamond" w:hAnsi="Garamond"/>
          <w:sz w:val="22"/>
          <w:szCs w:val="22"/>
        </w:rPr>
        <w:t xml:space="preserve"> [10.6.2009. Lexikon: Müller, Heiner. Zugriff zuletzt am 18.11.2022].</w:t>
      </w:r>
    </w:p>
    <w:p w14:paraId="66EC74DB" w14:textId="59105B74" w:rsidR="006C5BE3" w:rsidRPr="00DA16CE" w:rsidRDefault="006C5BE3" w:rsidP="00DA16CE">
      <w:pPr>
        <w:jc w:val="both"/>
        <w:rPr>
          <w:rFonts w:ascii="Garamond" w:hAnsi="Garamond"/>
          <w:sz w:val="22"/>
          <w:szCs w:val="22"/>
        </w:rPr>
      </w:pPr>
    </w:p>
    <w:p w14:paraId="502F99AC" w14:textId="68140D6C" w:rsidR="004C69A7" w:rsidRPr="00DA16CE" w:rsidRDefault="004C69A7" w:rsidP="00DA16CE">
      <w:pPr>
        <w:jc w:val="both"/>
        <w:rPr>
          <w:rFonts w:ascii="Garamond" w:hAnsi="Garamond"/>
          <w:sz w:val="22"/>
          <w:szCs w:val="22"/>
        </w:rPr>
      </w:pPr>
      <w:proofErr w:type="spellStart"/>
      <w:r w:rsidRPr="00DA16CE">
        <w:rPr>
          <w:rFonts w:ascii="Garamond" w:hAnsi="Garamond"/>
          <w:b/>
          <w:sz w:val="22"/>
          <w:szCs w:val="22"/>
        </w:rPr>
        <w:t>Petraschewski</w:t>
      </w:r>
      <w:proofErr w:type="spellEnd"/>
      <w:r w:rsidRPr="00DA16CE">
        <w:rPr>
          <w:rFonts w:ascii="Garamond" w:hAnsi="Garamond"/>
          <w:b/>
          <w:sz w:val="22"/>
          <w:szCs w:val="22"/>
        </w:rPr>
        <w:t xml:space="preserve">, Stefan: </w:t>
      </w:r>
      <w:r w:rsidRPr="00DA16CE">
        <w:rPr>
          <w:rFonts w:ascii="Garamond" w:hAnsi="Garamond"/>
          <w:sz w:val="22"/>
          <w:szCs w:val="22"/>
        </w:rPr>
        <w:t xml:space="preserve">Theater ohne Haltung: Staatsschauspiel Dresden inszeniert Heiner Müller. In: Mitteldeutscher Rundfunk Kultur. </w:t>
      </w:r>
      <w:hyperlink r:id="rId607" w:history="1">
        <w:r w:rsidRPr="00DA16CE">
          <w:rPr>
            <w:rStyle w:val="Hyperlink"/>
            <w:rFonts w:ascii="Garamond" w:hAnsi="Garamond"/>
            <w:sz w:val="22"/>
            <w:szCs w:val="22"/>
          </w:rPr>
          <w:t>https://www.mdr.de</w:t>
        </w:r>
      </w:hyperlink>
      <w:r w:rsidRPr="00DA16CE">
        <w:rPr>
          <w:rFonts w:ascii="Garamond" w:hAnsi="Garamond"/>
          <w:sz w:val="22"/>
          <w:szCs w:val="22"/>
        </w:rPr>
        <w:t xml:space="preserve"> vom 10.2.2023. [Zugriff zuletzt am 13.11.2023]</w:t>
      </w:r>
    </w:p>
    <w:p w14:paraId="6EA2D947" w14:textId="77777777" w:rsidR="004C69A7" w:rsidRPr="00DA16CE" w:rsidRDefault="004C69A7" w:rsidP="00DA16CE">
      <w:pPr>
        <w:jc w:val="both"/>
        <w:rPr>
          <w:rFonts w:ascii="Garamond" w:hAnsi="Garamond"/>
          <w:sz w:val="22"/>
          <w:szCs w:val="22"/>
        </w:rPr>
      </w:pPr>
    </w:p>
    <w:p w14:paraId="0E42AF4F" w14:textId="71BC2185" w:rsidR="006C5BE3" w:rsidRPr="00DA16CE" w:rsidRDefault="006C5BE3" w:rsidP="00DA16CE">
      <w:pPr>
        <w:jc w:val="both"/>
        <w:rPr>
          <w:rFonts w:ascii="Garamond" w:hAnsi="Garamond"/>
          <w:sz w:val="22"/>
          <w:szCs w:val="22"/>
        </w:rPr>
      </w:pPr>
      <w:r w:rsidRPr="00DA16CE">
        <w:rPr>
          <w:rFonts w:ascii="Garamond" w:hAnsi="Garamond"/>
          <w:b/>
          <w:sz w:val="22"/>
          <w:szCs w:val="22"/>
        </w:rPr>
        <w:t xml:space="preserve">Pilz, Dirk: </w:t>
      </w:r>
      <w:r w:rsidRPr="00DA16CE">
        <w:rPr>
          <w:rFonts w:ascii="Garamond" w:hAnsi="Garamond"/>
          <w:sz w:val="22"/>
          <w:szCs w:val="22"/>
        </w:rPr>
        <w:t xml:space="preserve">Wir alle werden Kinder.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Chaussee/Das Leben der Autos – Lars-Ole Walburg beginnt seine Intendanz mit Müller [Schauspiel Hannover. Premier am 1.10.2009]. In: </w:t>
      </w:r>
      <w:hyperlink r:id="rId608" w:history="1">
        <w:r w:rsidRPr="00DA16CE">
          <w:rPr>
            <w:rStyle w:val="Hyperlink"/>
            <w:rFonts w:ascii="Garamond" w:hAnsi="Garamond"/>
            <w:color w:val="auto"/>
            <w:sz w:val="22"/>
            <w:szCs w:val="22"/>
            <w:u w:val="none"/>
          </w:rPr>
          <w:t>https://nachtkritik.de</w:t>
        </w:r>
      </w:hyperlink>
      <w:r w:rsidRPr="00DA16CE">
        <w:rPr>
          <w:rFonts w:ascii="Garamond" w:hAnsi="Garamond"/>
          <w:sz w:val="22"/>
          <w:szCs w:val="22"/>
        </w:rPr>
        <w:t xml:space="preserve"> [1.10.2009. Lexikon: Müller, Heiner. Zugriff zuletzt am 18.11.2022].</w:t>
      </w:r>
    </w:p>
    <w:p w14:paraId="1D91CF57" w14:textId="77777777" w:rsidR="006C5BE3" w:rsidRPr="00DA16CE" w:rsidRDefault="006C5BE3" w:rsidP="00DA16CE">
      <w:pPr>
        <w:jc w:val="both"/>
        <w:rPr>
          <w:rFonts w:ascii="Garamond" w:hAnsi="Garamond"/>
          <w:sz w:val="22"/>
          <w:szCs w:val="22"/>
        </w:rPr>
      </w:pPr>
    </w:p>
    <w:p w14:paraId="6AEB5CC1" w14:textId="7D906DCA" w:rsidR="004236A4" w:rsidRPr="00DA16CE" w:rsidRDefault="004236A4" w:rsidP="00DA16CE">
      <w:pPr>
        <w:jc w:val="both"/>
        <w:rPr>
          <w:rFonts w:ascii="Garamond" w:hAnsi="Garamond"/>
          <w:sz w:val="22"/>
          <w:szCs w:val="22"/>
        </w:rPr>
      </w:pPr>
      <w:r w:rsidRPr="00DA16CE">
        <w:rPr>
          <w:rFonts w:ascii="Garamond" w:hAnsi="Garamond"/>
          <w:b/>
          <w:sz w:val="22"/>
          <w:szCs w:val="22"/>
          <w:lang w:val="fr-FR"/>
        </w:rPr>
        <w:lastRenderedPageBreak/>
        <w:t xml:space="preserve">Schmitt, Oliver: </w:t>
      </w:r>
      <w:r w:rsidRPr="00DA16CE">
        <w:rPr>
          <w:rFonts w:ascii="Garamond" w:hAnsi="Garamond"/>
          <w:sz w:val="22"/>
          <w:szCs w:val="22"/>
          <w:lang w:val="fr-FR"/>
        </w:rPr>
        <w:t xml:space="preserve">„La route des chars“ à Bobigny. Quatre voix pour un quintette. </w:t>
      </w:r>
      <w:r w:rsidRPr="00DA16CE">
        <w:rPr>
          <w:rFonts w:ascii="Garamond" w:hAnsi="Garamond"/>
          <w:sz w:val="22"/>
          <w:szCs w:val="22"/>
        </w:rPr>
        <w:t xml:space="preserve">In: Le </w:t>
      </w:r>
      <w:r w:rsidR="00B652FD" w:rsidRPr="00DA16CE">
        <w:rPr>
          <w:rFonts w:ascii="Garamond" w:hAnsi="Garamond"/>
          <w:sz w:val="22"/>
          <w:szCs w:val="22"/>
        </w:rPr>
        <w:t>M</w:t>
      </w:r>
      <w:r w:rsidRPr="00DA16CE">
        <w:rPr>
          <w:rFonts w:ascii="Garamond" w:hAnsi="Garamond"/>
          <w:sz w:val="22"/>
          <w:szCs w:val="22"/>
        </w:rPr>
        <w:t>onde vom 1.3.1988.</w:t>
      </w:r>
    </w:p>
    <w:p w14:paraId="372B7D8F" w14:textId="6D7716C5" w:rsidR="00817F9D" w:rsidRPr="00DA16CE" w:rsidRDefault="00817F9D" w:rsidP="00DA16CE">
      <w:pPr>
        <w:jc w:val="both"/>
        <w:rPr>
          <w:rFonts w:ascii="Garamond" w:hAnsi="Garamond"/>
          <w:i/>
          <w:sz w:val="22"/>
          <w:szCs w:val="22"/>
        </w:rPr>
      </w:pPr>
    </w:p>
    <w:p w14:paraId="0CB16653" w14:textId="479CE285" w:rsidR="00272C5A" w:rsidRPr="00DA16CE" w:rsidRDefault="00272C5A" w:rsidP="00DA16CE">
      <w:pPr>
        <w:jc w:val="both"/>
        <w:rPr>
          <w:rFonts w:ascii="Garamond" w:hAnsi="Garamond"/>
          <w:sz w:val="22"/>
          <w:szCs w:val="22"/>
        </w:rPr>
      </w:pPr>
      <w:r w:rsidRPr="00DA16CE">
        <w:rPr>
          <w:rFonts w:ascii="Garamond" w:hAnsi="Garamond"/>
          <w:b/>
          <w:sz w:val="22"/>
          <w:szCs w:val="22"/>
        </w:rPr>
        <w:t>Staats</w:t>
      </w:r>
      <w:r w:rsidR="00155888" w:rsidRPr="00DA16CE">
        <w:rPr>
          <w:rFonts w:ascii="Garamond" w:hAnsi="Garamond"/>
          <w:b/>
          <w:sz w:val="22"/>
          <w:szCs w:val="22"/>
        </w:rPr>
        <w:t>schauspiel</w:t>
      </w:r>
      <w:r w:rsidRPr="00DA16CE">
        <w:rPr>
          <w:rFonts w:ascii="Garamond" w:hAnsi="Garamond"/>
          <w:b/>
          <w:sz w:val="22"/>
          <w:szCs w:val="22"/>
        </w:rPr>
        <w:t xml:space="preserve"> Dresden (Hg.): </w:t>
      </w:r>
      <w:r w:rsidRPr="00DA16CE">
        <w:rPr>
          <w:rFonts w:ascii="Garamond" w:hAnsi="Garamond"/>
          <w:sz w:val="22"/>
          <w:szCs w:val="22"/>
        </w:rPr>
        <w:t xml:space="preserve">Heiner Müller: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 I-V. Dresden: Staats</w:t>
      </w:r>
      <w:r w:rsidR="00155888" w:rsidRPr="00DA16CE">
        <w:rPr>
          <w:rFonts w:ascii="Garamond" w:hAnsi="Garamond"/>
          <w:sz w:val="22"/>
          <w:szCs w:val="22"/>
        </w:rPr>
        <w:t>schauspiel</w:t>
      </w:r>
      <w:r w:rsidRPr="00DA16CE">
        <w:rPr>
          <w:rFonts w:ascii="Garamond" w:hAnsi="Garamond"/>
          <w:sz w:val="22"/>
          <w:szCs w:val="22"/>
        </w:rPr>
        <w:t xml:space="preserve"> Dresden 2023, (</w:t>
      </w:r>
      <w:proofErr w:type="spellStart"/>
      <w:r w:rsidRPr="00DA16CE">
        <w:rPr>
          <w:rFonts w:ascii="Garamond" w:hAnsi="Garamond"/>
          <w:sz w:val="22"/>
          <w:szCs w:val="22"/>
        </w:rPr>
        <w:t>o.S</w:t>
      </w:r>
      <w:proofErr w:type="spellEnd"/>
      <w:r w:rsidRPr="00DA16CE">
        <w:rPr>
          <w:rFonts w:ascii="Garamond" w:hAnsi="Garamond"/>
          <w:sz w:val="22"/>
          <w:szCs w:val="22"/>
        </w:rPr>
        <w:t>.) (Programmheft Spielzeit 2022/2023).</w:t>
      </w:r>
    </w:p>
    <w:p w14:paraId="68AAEFDD" w14:textId="4341637F" w:rsidR="00AE10F3" w:rsidRPr="00DA16CE" w:rsidRDefault="00AE10F3" w:rsidP="00DA16CE">
      <w:pPr>
        <w:jc w:val="both"/>
        <w:rPr>
          <w:rFonts w:ascii="Garamond" w:hAnsi="Garamond"/>
          <w:sz w:val="22"/>
          <w:szCs w:val="22"/>
        </w:rPr>
      </w:pPr>
    </w:p>
    <w:p w14:paraId="3E92C4E5" w14:textId="5324661D" w:rsidR="00AE10F3" w:rsidRPr="00DA16CE" w:rsidRDefault="00AE10F3" w:rsidP="00DA16CE">
      <w:pPr>
        <w:jc w:val="both"/>
        <w:rPr>
          <w:rFonts w:ascii="Garamond" w:hAnsi="Garamond"/>
          <w:sz w:val="22"/>
          <w:szCs w:val="22"/>
        </w:rPr>
      </w:pPr>
      <w:r w:rsidRPr="00DA16CE">
        <w:rPr>
          <w:rFonts w:ascii="Garamond" w:hAnsi="Garamond"/>
          <w:b/>
          <w:sz w:val="22"/>
          <w:szCs w:val="22"/>
        </w:rPr>
        <w:t xml:space="preserve">Volkhardt, Sophia: </w:t>
      </w:r>
      <w:r w:rsidRPr="00DA16CE">
        <w:rPr>
          <w:rFonts w:ascii="Garamond" w:hAnsi="Garamond"/>
          <w:sz w:val="22"/>
          <w:szCs w:val="22"/>
        </w:rPr>
        <w:t xml:space="preserve">Subtile Repressionen – Citizen Kanes Performance “Weiße Elefanten” über Zensur am Theater. In: </w:t>
      </w:r>
      <w:hyperlink r:id="rId609" w:history="1">
        <w:r w:rsidRPr="00DA16CE">
          <w:rPr>
            <w:rStyle w:val="Hyperlink"/>
            <w:rFonts w:ascii="Garamond" w:hAnsi="Garamond"/>
            <w:sz w:val="22"/>
            <w:szCs w:val="22"/>
          </w:rPr>
          <w:t>https://www.swr.de/swrkultur/buehne/citizen-kane-kollektiv-weisse-elefanten-performance-in-stuttgart-ueber-zensur-am-theater-100.html</w:t>
        </w:r>
      </w:hyperlink>
      <w:r w:rsidRPr="00DA16CE">
        <w:rPr>
          <w:rFonts w:ascii="Garamond" w:hAnsi="Garamond"/>
          <w:sz w:val="22"/>
          <w:szCs w:val="22"/>
        </w:rPr>
        <w:t xml:space="preserve"> . [Zugriff zuletzt am 2.12.2024]</w:t>
      </w:r>
    </w:p>
    <w:p w14:paraId="76AF3E5B" w14:textId="6BD67B81" w:rsidR="00272C5A" w:rsidRPr="00DA16CE" w:rsidRDefault="00272C5A" w:rsidP="00DA16CE">
      <w:pPr>
        <w:jc w:val="both"/>
        <w:rPr>
          <w:rFonts w:ascii="Garamond" w:hAnsi="Garamond"/>
          <w:i/>
          <w:sz w:val="22"/>
          <w:szCs w:val="22"/>
        </w:rPr>
      </w:pPr>
    </w:p>
    <w:p w14:paraId="1E4CE6B2" w14:textId="16FCECAC" w:rsidR="00D32DF0" w:rsidRPr="00DA16CE" w:rsidRDefault="00D32DF0" w:rsidP="00DA16CE">
      <w:pPr>
        <w:jc w:val="both"/>
        <w:rPr>
          <w:rFonts w:ascii="Garamond" w:hAnsi="Garamond"/>
          <w:sz w:val="22"/>
          <w:szCs w:val="22"/>
        </w:rPr>
      </w:pPr>
      <w:r w:rsidRPr="00DA16CE">
        <w:rPr>
          <w:rFonts w:ascii="Garamond" w:hAnsi="Garamond"/>
          <w:b/>
          <w:sz w:val="22"/>
          <w:szCs w:val="22"/>
        </w:rPr>
        <w:t>Wieck, Thomas:</w:t>
      </w:r>
      <w:r w:rsidRPr="00DA16CE">
        <w:rPr>
          <w:rFonts w:ascii="Garamond" w:hAnsi="Garamond"/>
          <w:sz w:val="22"/>
          <w:szCs w:val="22"/>
        </w:rPr>
        <w:t xml:space="preserve"> Wir waren die Müller-Spieler. Hermann Beyer, Michael Gwisdek, Dieter Montag. Über die Kunst des Schauspielens in der DDR. Berlin: Theater der Zeit 2024. [Zu Heiner Müllers „</w:t>
      </w:r>
      <w:proofErr w:type="spellStart"/>
      <w:r w:rsidRPr="00DA16CE">
        <w:rPr>
          <w:rFonts w:ascii="Garamond" w:hAnsi="Garamond"/>
          <w:sz w:val="22"/>
          <w:szCs w:val="22"/>
        </w:rPr>
        <w:t>Wolokolamsker</w:t>
      </w:r>
      <w:proofErr w:type="spellEnd"/>
      <w:r w:rsidRPr="00DA16CE">
        <w:rPr>
          <w:rFonts w:ascii="Garamond" w:hAnsi="Garamond"/>
          <w:sz w:val="22"/>
          <w:szCs w:val="22"/>
        </w:rPr>
        <w:t xml:space="preserve"> Chaussee“ S. 374–383]</w:t>
      </w:r>
    </w:p>
    <w:p w14:paraId="0E7E5B09" w14:textId="77777777" w:rsidR="00D32DF0" w:rsidRPr="00DA16CE" w:rsidRDefault="00D32DF0" w:rsidP="00DA16CE">
      <w:pPr>
        <w:jc w:val="both"/>
        <w:rPr>
          <w:rFonts w:ascii="Garamond" w:hAnsi="Garamond"/>
          <w:i/>
          <w:sz w:val="22"/>
          <w:szCs w:val="22"/>
        </w:rPr>
      </w:pPr>
    </w:p>
    <w:p w14:paraId="401B9F6F" w14:textId="51376D1D" w:rsidR="00BB0ABF" w:rsidRPr="00DA16CE" w:rsidRDefault="00BB0ABF" w:rsidP="00DA16CE">
      <w:pPr>
        <w:jc w:val="both"/>
        <w:rPr>
          <w:rFonts w:ascii="Garamond" w:hAnsi="Garamond"/>
          <w:sz w:val="22"/>
          <w:szCs w:val="22"/>
        </w:rPr>
      </w:pPr>
      <w:r w:rsidRPr="00DA16CE">
        <w:rPr>
          <w:rFonts w:ascii="Garamond" w:hAnsi="Garamond"/>
          <w:b/>
          <w:sz w:val="22"/>
          <w:szCs w:val="22"/>
        </w:rPr>
        <w:t xml:space="preserve">Wirsing, Sibylle: </w:t>
      </w:r>
      <w:r w:rsidRPr="00DA16CE">
        <w:rPr>
          <w:rFonts w:ascii="Garamond" w:hAnsi="Garamond"/>
          <w:sz w:val="22"/>
          <w:szCs w:val="22"/>
        </w:rPr>
        <w:t>Flachland mit Einzelgängern. Das nationale Theaterfestival der DDR. In: Frankfurter Allgemeine Zeitung vom 6.2.1987.</w:t>
      </w:r>
    </w:p>
    <w:p w14:paraId="1A7C9DAF" w14:textId="1626C76F" w:rsidR="00817F9D" w:rsidRPr="00DA16CE" w:rsidRDefault="00817F9D" w:rsidP="00DA16CE">
      <w:pPr>
        <w:jc w:val="both"/>
        <w:rPr>
          <w:rFonts w:ascii="Garamond" w:hAnsi="Garamond"/>
          <w:i/>
          <w:sz w:val="22"/>
          <w:szCs w:val="22"/>
        </w:rPr>
      </w:pPr>
    </w:p>
    <w:p w14:paraId="68BD9F4D" w14:textId="77777777" w:rsidR="00BB0ABF" w:rsidRPr="00DA16CE" w:rsidRDefault="00BB0ABF" w:rsidP="00DA16CE">
      <w:pPr>
        <w:jc w:val="both"/>
        <w:rPr>
          <w:rFonts w:ascii="Garamond" w:hAnsi="Garamond"/>
          <w:i/>
          <w:sz w:val="22"/>
          <w:szCs w:val="22"/>
        </w:rPr>
      </w:pPr>
    </w:p>
    <w:p w14:paraId="39BA0809" w14:textId="77777777" w:rsidR="00817F9D" w:rsidRPr="00DA16CE" w:rsidRDefault="009D45D0" w:rsidP="00DA16CE">
      <w:pPr>
        <w:jc w:val="both"/>
        <w:rPr>
          <w:rFonts w:ascii="Garamond" w:hAnsi="Garamond"/>
          <w:i/>
          <w:sz w:val="22"/>
          <w:szCs w:val="22"/>
        </w:rPr>
      </w:pPr>
      <w:proofErr w:type="spellStart"/>
      <w:r w:rsidRPr="00DA16CE">
        <w:rPr>
          <w:rFonts w:ascii="Garamond" w:hAnsi="Garamond"/>
          <w:i/>
          <w:sz w:val="22"/>
          <w:szCs w:val="22"/>
        </w:rPr>
        <w:t>MAeLSTROMSÜDPOL</w:t>
      </w:r>
      <w:proofErr w:type="spellEnd"/>
    </w:p>
    <w:p w14:paraId="30D3035C" w14:textId="77777777" w:rsidR="00817F9D" w:rsidRPr="00DA16CE" w:rsidRDefault="00817F9D" w:rsidP="00DA16CE">
      <w:pPr>
        <w:jc w:val="both"/>
        <w:rPr>
          <w:rFonts w:ascii="Garamond" w:hAnsi="Garamond"/>
          <w:i/>
          <w:sz w:val="22"/>
          <w:szCs w:val="22"/>
        </w:rPr>
      </w:pPr>
    </w:p>
    <w:p w14:paraId="2A349BD7" w14:textId="77777777" w:rsidR="00817F9D" w:rsidRPr="00DA16CE" w:rsidRDefault="00817F9D" w:rsidP="00DA16CE">
      <w:pPr>
        <w:jc w:val="both"/>
        <w:rPr>
          <w:rFonts w:ascii="Garamond" w:hAnsi="Garamond"/>
          <w:i/>
          <w:sz w:val="22"/>
          <w:szCs w:val="22"/>
        </w:rPr>
      </w:pPr>
    </w:p>
    <w:p w14:paraId="3F4B6285"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 xml:space="preserve">Die </w:t>
      </w:r>
      <w:proofErr w:type="spellStart"/>
      <w:r w:rsidRPr="00DA16CE">
        <w:rPr>
          <w:rFonts w:ascii="Garamond" w:hAnsi="Garamond"/>
          <w:i/>
          <w:sz w:val="22"/>
          <w:szCs w:val="22"/>
        </w:rPr>
        <w:t>Kanakenrepublik</w:t>
      </w:r>
      <w:proofErr w:type="spellEnd"/>
    </w:p>
    <w:p w14:paraId="4A0F52DF" w14:textId="77777777" w:rsidR="00817F9D" w:rsidRPr="00DA16CE" w:rsidRDefault="00817F9D" w:rsidP="00DA16CE">
      <w:pPr>
        <w:jc w:val="both"/>
        <w:rPr>
          <w:rFonts w:ascii="Garamond" w:hAnsi="Garamond"/>
          <w:i/>
          <w:sz w:val="22"/>
          <w:szCs w:val="22"/>
        </w:rPr>
      </w:pPr>
    </w:p>
    <w:p w14:paraId="48EB0496" w14:textId="77777777" w:rsidR="00817F9D" w:rsidRPr="00DA16CE" w:rsidRDefault="00817F9D" w:rsidP="00DA16CE">
      <w:pPr>
        <w:jc w:val="both"/>
        <w:rPr>
          <w:rFonts w:ascii="Garamond" w:hAnsi="Garamond"/>
          <w:i/>
          <w:sz w:val="22"/>
          <w:szCs w:val="22"/>
        </w:rPr>
      </w:pPr>
    </w:p>
    <w:p w14:paraId="7B1BC495"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The Forest</w:t>
      </w:r>
    </w:p>
    <w:p w14:paraId="73517D04" w14:textId="77777777" w:rsidR="00817F9D" w:rsidRPr="00DA16CE" w:rsidRDefault="00817F9D" w:rsidP="00DA16CE">
      <w:pPr>
        <w:jc w:val="both"/>
        <w:rPr>
          <w:rFonts w:ascii="Garamond" w:hAnsi="Garamond"/>
          <w:i/>
          <w:sz w:val="22"/>
          <w:szCs w:val="22"/>
        </w:rPr>
      </w:pPr>
    </w:p>
    <w:p w14:paraId="1835EA15" w14:textId="77777777" w:rsidR="00817F9D" w:rsidRPr="00DA16CE" w:rsidRDefault="00817F9D" w:rsidP="00DA16CE">
      <w:pPr>
        <w:jc w:val="both"/>
        <w:rPr>
          <w:rFonts w:ascii="Garamond" w:hAnsi="Garamond"/>
          <w:i/>
          <w:sz w:val="22"/>
          <w:szCs w:val="22"/>
        </w:rPr>
      </w:pPr>
    </w:p>
    <w:p w14:paraId="6761E332"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[Giordano Bruno]</w:t>
      </w:r>
    </w:p>
    <w:p w14:paraId="3155DE84" w14:textId="77777777" w:rsidR="00817F9D" w:rsidRPr="00DA16CE" w:rsidRDefault="00817F9D" w:rsidP="00DA16CE">
      <w:pPr>
        <w:jc w:val="both"/>
        <w:rPr>
          <w:rFonts w:ascii="Garamond" w:hAnsi="Garamond"/>
          <w:i/>
          <w:sz w:val="22"/>
          <w:szCs w:val="22"/>
        </w:rPr>
      </w:pPr>
    </w:p>
    <w:p w14:paraId="46463044" w14:textId="77777777" w:rsidR="00817F9D" w:rsidRPr="00DA16CE" w:rsidRDefault="00817F9D" w:rsidP="00DA16CE">
      <w:pPr>
        <w:jc w:val="both"/>
        <w:rPr>
          <w:rFonts w:ascii="Garamond" w:hAnsi="Garamond"/>
          <w:i/>
          <w:sz w:val="22"/>
          <w:szCs w:val="22"/>
        </w:rPr>
      </w:pPr>
    </w:p>
    <w:p w14:paraId="0DB67108"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Die Perser</w:t>
      </w:r>
    </w:p>
    <w:p w14:paraId="2B1AE898" w14:textId="77777777" w:rsidR="00817F9D" w:rsidRPr="00DA16CE" w:rsidRDefault="00817F9D" w:rsidP="00DA16CE">
      <w:pPr>
        <w:jc w:val="both"/>
        <w:rPr>
          <w:rFonts w:ascii="Garamond" w:hAnsi="Garamond"/>
          <w:b/>
          <w:sz w:val="22"/>
          <w:szCs w:val="22"/>
        </w:rPr>
      </w:pPr>
    </w:p>
    <w:p w14:paraId="4259DAE6" w14:textId="2ADD2E76" w:rsidR="00817F9D" w:rsidRPr="00DA16CE" w:rsidRDefault="009D45D0" w:rsidP="00DA16CE">
      <w:pPr>
        <w:jc w:val="both"/>
        <w:rPr>
          <w:rFonts w:ascii="Garamond" w:hAnsi="Garamond"/>
          <w:sz w:val="22"/>
          <w:szCs w:val="22"/>
        </w:rPr>
      </w:pPr>
      <w:r w:rsidRPr="00DA16CE">
        <w:rPr>
          <w:rFonts w:ascii="Garamond" w:hAnsi="Garamond"/>
          <w:b/>
          <w:sz w:val="22"/>
          <w:szCs w:val="22"/>
        </w:rPr>
        <w:t>Schaper, Rüdiger</w:t>
      </w:r>
      <w:r w:rsidRPr="00DA16CE">
        <w:rPr>
          <w:rFonts w:ascii="Garamond" w:hAnsi="Garamond"/>
          <w:sz w:val="22"/>
          <w:szCs w:val="22"/>
        </w:rPr>
        <w:t>: Von Räumen und Schiffen. Magie der Leere: Dimiter Gotscheff und Mark Lammert inszenieren in Epidauros „Die Perser“</w:t>
      </w:r>
      <w:r w:rsidR="00A347E5" w:rsidRPr="00DA16CE">
        <w:rPr>
          <w:rFonts w:ascii="Garamond" w:hAnsi="Garamond"/>
          <w:sz w:val="22"/>
          <w:szCs w:val="22"/>
        </w:rPr>
        <w:t>. I</w:t>
      </w:r>
      <w:r w:rsidRPr="00DA16CE">
        <w:rPr>
          <w:rFonts w:ascii="Garamond" w:hAnsi="Garamond"/>
          <w:sz w:val="22"/>
          <w:szCs w:val="22"/>
        </w:rPr>
        <w:t>n: Der Tagesspiegel vom 5.8.2009.</w:t>
      </w:r>
    </w:p>
    <w:p w14:paraId="0C2F6E91" w14:textId="77777777" w:rsidR="00817F9D" w:rsidRPr="00DA16CE" w:rsidRDefault="00817F9D" w:rsidP="00DA16CE">
      <w:pPr>
        <w:jc w:val="both"/>
        <w:rPr>
          <w:rFonts w:ascii="Garamond" w:hAnsi="Garamond"/>
          <w:sz w:val="22"/>
          <w:szCs w:val="22"/>
        </w:rPr>
      </w:pPr>
    </w:p>
    <w:p w14:paraId="12B16F52" w14:textId="77777777" w:rsidR="00817F9D" w:rsidRPr="00DA16CE" w:rsidRDefault="00817F9D" w:rsidP="00DA16CE">
      <w:pPr>
        <w:jc w:val="both"/>
        <w:rPr>
          <w:rFonts w:ascii="Garamond" w:hAnsi="Garamond"/>
          <w:sz w:val="22"/>
          <w:szCs w:val="22"/>
        </w:rPr>
      </w:pPr>
    </w:p>
    <w:p w14:paraId="3C084A92" w14:textId="77777777" w:rsidR="00817F9D" w:rsidRPr="00DA16CE" w:rsidRDefault="009D45D0" w:rsidP="00DA16CE">
      <w:pPr>
        <w:jc w:val="both"/>
        <w:rPr>
          <w:rFonts w:ascii="Garamond" w:hAnsi="Garamond"/>
          <w:i/>
          <w:sz w:val="22"/>
          <w:szCs w:val="22"/>
        </w:rPr>
      </w:pPr>
      <w:r w:rsidRPr="00DA16CE">
        <w:rPr>
          <w:rFonts w:ascii="Garamond" w:hAnsi="Garamond"/>
          <w:i/>
          <w:sz w:val="22"/>
          <w:szCs w:val="22"/>
        </w:rPr>
        <w:t>Der Tod des Molière</w:t>
      </w:r>
    </w:p>
    <w:p w14:paraId="25219C35" w14:textId="77777777" w:rsidR="00817F9D" w:rsidRPr="00DA16CE" w:rsidRDefault="00817F9D" w:rsidP="00DA16CE">
      <w:pPr>
        <w:jc w:val="both"/>
        <w:rPr>
          <w:rFonts w:ascii="Garamond" w:hAnsi="Garamond"/>
          <w:iCs/>
          <w:sz w:val="22"/>
          <w:szCs w:val="22"/>
        </w:rPr>
      </w:pPr>
    </w:p>
    <w:p w14:paraId="15725694" w14:textId="77777777" w:rsidR="00817F9D" w:rsidRPr="00DA16CE" w:rsidRDefault="00817F9D" w:rsidP="00DA16CE">
      <w:pPr>
        <w:jc w:val="both"/>
        <w:rPr>
          <w:rFonts w:ascii="Garamond" w:hAnsi="Garamond"/>
          <w:iCs/>
          <w:sz w:val="22"/>
          <w:szCs w:val="22"/>
        </w:rPr>
      </w:pPr>
    </w:p>
    <w:p w14:paraId="5E701D84" w14:textId="1932C215" w:rsidR="00817F9D" w:rsidRPr="00DA16CE" w:rsidRDefault="009D45D0" w:rsidP="00DA16CE">
      <w:pPr>
        <w:jc w:val="both"/>
        <w:rPr>
          <w:rFonts w:ascii="Garamond" w:hAnsi="Garamond"/>
          <w:i/>
          <w:sz w:val="22"/>
          <w:szCs w:val="22"/>
        </w:rPr>
      </w:pPr>
      <w:r w:rsidRPr="00DA16CE">
        <w:rPr>
          <w:rFonts w:ascii="Garamond" w:hAnsi="Garamond"/>
          <w:i/>
          <w:sz w:val="22"/>
          <w:szCs w:val="22"/>
        </w:rPr>
        <w:t xml:space="preserve">Germania 3 Gespenster am </w:t>
      </w:r>
      <w:r w:rsidR="007068F0" w:rsidRPr="00DA16CE">
        <w:rPr>
          <w:rFonts w:ascii="Garamond" w:hAnsi="Garamond"/>
          <w:i/>
          <w:sz w:val="22"/>
          <w:szCs w:val="22"/>
        </w:rPr>
        <w:t>T</w:t>
      </w:r>
      <w:r w:rsidRPr="00DA16CE">
        <w:rPr>
          <w:rFonts w:ascii="Garamond" w:hAnsi="Garamond"/>
          <w:i/>
          <w:sz w:val="22"/>
          <w:szCs w:val="22"/>
        </w:rPr>
        <w:t>oten Mann</w:t>
      </w:r>
    </w:p>
    <w:p w14:paraId="0E29422C" w14:textId="77777777" w:rsidR="00817F9D" w:rsidRPr="00DA16CE" w:rsidRDefault="00817F9D" w:rsidP="00DA16CE">
      <w:pPr>
        <w:jc w:val="both"/>
        <w:rPr>
          <w:rFonts w:ascii="Garamond" w:hAnsi="Garamond"/>
          <w:b/>
          <w:sz w:val="22"/>
          <w:szCs w:val="22"/>
        </w:rPr>
      </w:pPr>
    </w:p>
    <w:p w14:paraId="13510269" w14:textId="2F025970" w:rsidR="00AD0076" w:rsidRPr="00DA16CE" w:rsidRDefault="00AD0076" w:rsidP="00DA16CE">
      <w:pPr>
        <w:jc w:val="both"/>
        <w:rPr>
          <w:rFonts w:ascii="Garamond" w:hAnsi="Garamond"/>
          <w:sz w:val="22"/>
          <w:szCs w:val="22"/>
        </w:rPr>
      </w:pPr>
      <w:r w:rsidRPr="00DA16CE">
        <w:rPr>
          <w:rFonts w:ascii="Garamond" w:hAnsi="Garamond"/>
          <w:b/>
          <w:sz w:val="22"/>
          <w:szCs w:val="22"/>
        </w:rPr>
        <w:t>Anonym:</w:t>
      </w:r>
      <w:r w:rsidRPr="00DA16CE">
        <w:rPr>
          <w:rFonts w:ascii="Garamond" w:hAnsi="Garamond"/>
          <w:sz w:val="22"/>
          <w:szCs w:val="22"/>
        </w:rPr>
        <w:t xml:space="preserve"> „Es ist ein Skandal“. In: Der Spiegel vom 3.6.1996. [Zur einstweiligen Verfügung der Brecht-Erben </w:t>
      </w:r>
      <w:r w:rsidR="00A4750B" w:rsidRPr="00DA16CE">
        <w:rPr>
          <w:rFonts w:ascii="Garamond" w:hAnsi="Garamond"/>
          <w:sz w:val="22"/>
          <w:szCs w:val="22"/>
        </w:rPr>
        <w:t>gegen</w:t>
      </w:r>
      <w:r w:rsidRPr="00DA16CE">
        <w:rPr>
          <w:rFonts w:ascii="Garamond" w:hAnsi="Garamond"/>
          <w:sz w:val="22"/>
          <w:szCs w:val="22"/>
        </w:rPr>
        <w:t xml:space="preserve"> Heiner Müllers „Germania 3 – Gespenster am toten Mann“]</w:t>
      </w:r>
    </w:p>
    <w:p w14:paraId="7438636A" w14:textId="77777777" w:rsidR="00AD0076" w:rsidRPr="00DA16CE" w:rsidRDefault="00AD0076" w:rsidP="00DA16CE">
      <w:pPr>
        <w:jc w:val="both"/>
        <w:rPr>
          <w:rFonts w:ascii="Garamond" w:hAnsi="Garamond"/>
          <w:b/>
          <w:sz w:val="22"/>
          <w:szCs w:val="22"/>
        </w:rPr>
      </w:pPr>
    </w:p>
    <w:p w14:paraId="552620FE" w14:textId="4A68BCD4" w:rsidR="00676D6C" w:rsidRPr="00DA16CE" w:rsidRDefault="00676D6C" w:rsidP="00DA16CE">
      <w:pPr>
        <w:jc w:val="both"/>
        <w:rPr>
          <w:rFonts w:ascii="Garamond" w:hAnsi="Garamond"/>
          <w:sz w:val="22"/>
          <w:szCs w:val="22"/>
        </w:rPr>
      </w:pPr>
      <w:proofErr w:type="spellStart"/>
      <w:r w:rsidRPr="00DA16CE">
        <w:rPr>
          <w:rFonts w:ascii="Garamond" w:hAnsi="Garamond"/>
          <w:b/>
          <w:sz w:val="22"/>
          <w:szCs w:val="22"/>
        </w:rPr>
        <w:t>bb</w:t>
      </w:r>
      <w:proofErr w:type="spellEnd"/>
      <w:r w:rsidRPr="00DA16CE">
        <w:rPr>
          <w:rFonts w:ascii="Garamond" w:hAnsi="Garamond"/>
          <w:b/>
          <w:sz w:val="22"/>
          <w:szCs w:val="22"/>
        </w:rPr>
        <w:t xml:space="preserve">: </w:t>
      </w:r>
      <w:r w:rsidRPr="00DA16CE">
        <w:rPr>
          <w:rFonts w:ascii="Garamond" w:hAnsi="Garamond"/>
          <w:sz w:val="22"/>
          <w:szCs w:val="22"/>
        </w:rPr>
        <w:t>Gastspiele im Vergleich. In: Berliner Zeitung vom 10.5.1997.</w:t>
      </w:r>
    </w:p>
    <w:p w14:paraId="5C8369D8" w14:textId="77777777" w:rsidR="00676D6C" w:rsidRPr="00DA16CE" w:rsidRDefault="00676D6C" w:rsidP="00DA16CE">
      <w:pPr>
        <w:jc w:val="both"/>
        <w:rPr>
          <w:rFonts w:ascii="Garamond" w:hAnsi="Garamond"/>
          <w:b/>
          <w:sz w:val="22"/>
          <w:szCs w:val="22"/>
        </w:rPr>
      </w:pPr>
    </w:p>
    <w:p w14:paraId="176D4EDD" w14:textId="30698E43" w:rsidR="003F6D91" w:rsidRPr="00DA16CE" w:rsidRDefault="003F6D91" w:rsidP="00DA16CE">
      <w:pPr>
        <w:jc w:val="both"/>
        <w:rPr>
          <w:rFonts w:ascii="Garamond" w:hAnsi="Garamond"/>
          <w:sz w:val="22"/>
          <w:szCs w:val="22"/>
        </w:rPr>
      </w:pPr>
      <w:r w:rsidRPr="00DA16CE">
        <w:rPr>
          <w:rFonts w:ascii="Garamond" w:hAnsi="Garamond"/>
          <w:b/>
          <w:sz w:val="22"/>
          <w:szCs w:val="22"/>
        </w:rPr>
        <w:t xml:space="preserve">Bauer Arnim: </w:t>
      </w:r>
      <w:r w:rsidRPr="00DA16CE">
        <w:rPr>
          <w:rFonts w:ascii="Garamond" w:hAnsi="Garamond"/>
          <w:sz w:val="22"/>
          <w:szCs w:val="22"/>
        </w:rPr>
        <w:t xml:space="preserve">Nachsinnen über sehr lebendige Geister. Axel </w:t>
      </w:r>
      <w:proofErr w:type="spellStart"/>
      <w:r w:rsidRPr="00DA16CE">
        <w:rPr>
          <w:rFonts w:ascii="Garamond" w:hAnsi="Garamond"/>
          <w:sz w:val="22"/>
          <w:szCs w:val="22"/>
        </w:rPr>
        <w:t>Vornam</w:t>
      </w:r>
      <w:proofErr w:type="spellEnd"/>
      <w:r w:rsidRPr="00DA16CE">
        <w:rPr>
          <w:rFonts w:ascii="Garamond" w:hAnsi="Garamond"/>
          <w:sz w:val="22"/>
          <w:szCs w:val="22"/>
        </w:rPr>
        <w:t xml:space="preserve"> gelingt eine beeindruckende Fassung von Heiner Müllers „Germania 3“. In: </w:t>
      </w:r>
      <w:r w:rsidR="00A846F0" w:rsidRPr="00DA16CE">
        <w:rPr>
          <w:rFonts w:ascii="Garamond" w:hAnsi="Garamond"/>
          <w:sz w:val="22"/>
          <w:szCs w:val="22"/>
        </w:rPr>
        <w:t>Ludwigsburger Kreiszeitung vom 7.10.2019.</w:t>
      </w:r>
    </w:p>
    <w:p w14:paraId="18EBB803" w14:textId="77777777" w:rsidR="003F6D91" w:rsidRPr="00DA16CE" w:rsidRDefault="003F6D91" w:rsidP="00DA16CE">
      <w:pPr>
        <w:jc w:val="both"/>
        <w:rPr>
          <w:rFonts w:ascii="Garamond" w:hAnsi="Garamond"/>
          <w:b/>
          <w:sz w:val="22"/>
          <w:szCs w:val="22"/>
        </w:rPr>
      </w:pPr>
    </w:p>
    <w:p w14:paraId="5FDC5711" w14:textId="17EB7F8A" w:rsidR="00817F9D" w:rsidRPr="00DA16CE" w:rsidRDefault="009D45D0" w:rsidP="00DA16CE">
      <w:pPr>
        <w:jc w:val="both"/>
        <w:rPr>
          <w:rFonts w:ascii="Garamond" w:hAnsi="Garamond"/>
          <w:sz w:val="22"/>
          <w:szCs w:val="22"/>
        </w:rPr>
      </w:pPr>
      <w:r w:rsidRPr="00DA16CE">
        <w:rPr>
          <w:rFonts w:ascii="Garamond" w:hAnsi="Garamond"/>
          <w:b/>
          <w:sz w:val="22"/>
          <w:szCs w:val="22"/>
        </w:rPr>
        <w:t>Dahlke, Birgit</w:t>
      </w:r>
      <w:r w:rsidRPr="00DA16CE">
        <w:rPr>
          <w:rFonts w:ascii="Garamond" w:hAnsi="Garamond"/>
          <w:sz w:val="22"/>
          <w:szCs w:val="22"/>
        </w:rPr>
        <w:t xml:space="preserve">: „Frau komm!“. Vergewaltigungen 1945 – zur Geschichte eines Diskurses. In: </w:t>
      </w:r>
      <w:proofErr w:type="spellStart"/>
      <w:r w:rsidRPr="00DA16CE">
        <w:rPr>
          <w:rFonts w:ascii="Garamond" w:hAnsi="Garamond"/>
          <w:sz w:val="22"/>
          <w:szCs w:val="22"/>
        </w:rPr>
        <w:t>LiteraturGesellschaft</w:t>
      </w:r>
      <w:proofErr w:type="spellEnd"/>
      <w:r w:rsidRPr="00DA16CE">
        <w:rPr>
          <w:rFonts w:ascii="Garamond" w:hAnsi="Garamond"/>
          <w:sz w:val="22"/>
          <w:szCs w:val="22"/>
        </w:rPr>
        <w:t xml:space="preserve"> DDR. </w:t>
      </w:r>
      <w:proofErr w:type="spellStart"/>
      <w:r w:rsidRPr="00DA16CE">
        <w:rPr>
          <w:rFonts w:ascii="Garamond" w:hAnsi="Garamond"/>
          <w:sz w:val="22"/>
          <w:szCs w:val="22"/>
        </w:rPr>
        <w:t>Kanonkämpfe</w:t>
      </w:r>
      <w:proofErr w:type="spellEnd"/>
      <w:r w:rsidRPr="00DA16CE">
        <w:rPr>
          <w:rFonts w:ascii="Garamond" w:hAnsi="Garamond"/>
          <w:sz w:val="22"/>
          <w:szCs w:val="22"/>
        </w:rPr>
        <w:t xml:space="preserve"> und ihre Geschichte(n). Stuttgart/Weimar: Metzler 2000, S.</w:t>
      </w:r>
      <w:r w:rsidR="009606B6" w:rsidRPr="00DA16CE">
        <w:rPr>
          <w:rFonts w:ascii="Garamond" w:hAnsi="Garamond"/>
          <w:sz w:val="22"/>
          <w:szCs w:val="22"/>
        </w:rPr>
        <w:t> </w:t>
      </w:r>
      <w:r w:rsidRPr="00DA16CE">
        <w:rPr>
          <w:rFonts w:ascii="Garamond" w:hAnsi="Garamond"/>
          <w:sz w:val="22"/>
          <w:szCs w:val="22"/>
        </w:rPr>
        <w:t>275</w:t>
      </w:r>
      <w:r w:rsidR="00981DF4" w:rsidRPr="00DA16CE">
        <w:rPr>
          <w:rFonts w:ascii="Garamond" w:eastAsia="GaramondPremrPro-Smbd" w:hAnsi="Garamond"/>
          <w:sz w:val="22"/>
          <w:szCs w:val="22"/>
        </w:rPr>
        <w:t>–</w:t>
      </w:r>
      <w:r w:rsidRPr="00DA16CE">
        <w:rPr>
          <w:rFonts w:ascii="Garamond" w:hAnsi="Garamond"/>
          <w:sz w:val="22"/>
          <w:szCs w:val="22"/>
        </w:rPr>
        <w:t>311.</w:t>
      </w:r>
    </w:p>
    <w:p w14:paraId="23051326" w14:textId="17A7B6AC" w:rsidR="00817F9D" w:rsidRPr="00DA16CE" w:rsidRDefault="00817F9D" w:rsidP="00DA16CE">
      <w:pPr>
        <w:jc w:val="both"/>
        <w:rPr>
          <w:rFonts w:ascii="Garamond" w:hAnsi="Garamond"/>
          <w:sz w:val="22"/>
          <w:szCs w:val="22"/>
        </w:rPr>
      </w:pPr>
    </w:p>
    <w:p w14:paraId="142F36CF" w14:textId="7FE6D65E" w:rsidR="000653EC" w:rsidRPr="00DA16CE" w:rsidRDefault="000653EC"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Müllers letztes Werk soll aus den Buchläden. In: Berliner Zeitung vom 3.6.1996.</w:t>
      </w:r>
    </w:p>
    <w:p w14:paraId="7256716C" w14:textId="77777777" w:rsidR="000653EC" w:rsidRPr="00DA16CE" w:rsidRDefault="000653EC" w:rsidP="00DA16CE">
      <w:pPr>
        <w:jc w:val="both"/>
        <w:rPr>
          <w:rFonts w:ascii="Garamond" w:hAnsi="Garamond"/>
          <w:sz w:val="22"/>
          <w:szCs w:val="22"/>
        </w:rPr>
      </w:pPr>
    </w:p>
    <w:p w14:paraId="181796B0" w14:textId="0A76D322" w:rsidR="000653EC" w:rsidRPr="00DA16CE" w:rsidRDefault="000653EC"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Gespenster und Erben. In: Neues Deutschland vom 3.6.1996.</w:t>
      </w:r>
    </w:p>
    <w:p w14:paraId="0B8E6425" w14:textId="31FBC771" w:rsidR="00C16BA9" w:rsidRPr="00DA16CE" w:rsidRDefault="00C16BA9" w:rsidP="00DA16CE">
      <w:pPr>
        <w:jc w:val="both"/>
        <w:rPr>
          <w:rFonts w:ascii="Garamond" w:hAnsi="Garamond"/>
          <w:sz w:val="22"/>
          <w:szCs w:val="22"/>
        </w:rPr>
      </w:pPr>
    </w:p>
    <w:p w14:paraId="231F05A8" w14:textId="52955751" w:rsidR="00C16BA9" w:rsidRPr="00DA16CE" w:rsidRDefault="00C16BA9" w:rsidP="00DA16CE">
      <w:pPr>
        <w:jc w:val="both"/>
        <w:rPr>
          <w:rFonts w:ascii="Garamond" w:hAnsi="Garamond"/>
          <w:sz w:val="22"/>
          <w:szCs w:val="22"/>
        </w:rPr>
      </w:pPr>
      <w:r w:rsidRPr="00DA16CE">
        <w:rPr>
          <w:rFonts w:ascii="Garamond" w:hAnsi="Garamond"/>
          <w:b/>
          <w:sz w:val="22"/>
          <w:szCs w:val="22"/>
        </w:rPr>
        <w:lastRenderedPageBreak/>
        <w:t xml:space="preserve">dpa: </w:t>
      </w:r>
      <w:r w:rsidRPr="00DA16CE">
        <w:rPr>
          <w:rFonts w:ascii="Garamond" w:hAnsi="Garamond"/>
          <w:sz w:val="22"/>
          <w:szCs w:val="22"/>
        </w:rPr>
        <w:t>St</w:t>
      </w:r>
      <w:r w:rsidR="003F7C65" w:rsidRPr="00DA16CE">
        <w:rPr>
          <w:rFonts w:ascii="Garamond" w:hAnsi="Garamond"/>
          <w:sz w:val="22"/>
          <w:szCs w:val="22"/>
        </w:rPr>
        <w:t>r</w:t>
      </w:r>
      <w:r w:rsidRPr="00DA16CE">
        <w:rPr>
          <w:rFonts w:ascii="Garamond" w:hAnsi="Garamond"/>
          <w:sz w:val="22"/>
          <w:szCs w:val="22"/>
        </w:rPr>
        <w:t>eit um Brecht-Zitate. Kiepenheuer &amp; Witsch erwägt Verfassungsbeschwerde. In: Neues Deutschland vom 1.4.1998.</w:t>
      </w:r>
    </w:p>
    <w:p w14:paraId="46439292" w14:textId="77777777" w:rsidR="00A4750B" w:rsidRPr="00DA16CE" w:rsidRDefault="00A4750B" w:rsidP="00DA16CE">
      <w:pPr>
        <w:jc w:val="both"/>
        <w:rPr>
          <w:rFonts w:ascii="Garamond" w:hAnsi="Garamond"/>
          <w:sz w:val="22"/>
          <w:szCs w:val="22"/>
        </w:rPr>
      </w:pPr>
    </w:p>
    <w:p w14:paraId="70222F10" w14:textId="607BB15D" w:rsidR="003F6D91" w:rsidRPr="00DA16CE" w:rsidRDefault="003F6D91" w:rsidP="00DA16CE">
      <w:pPr>
        <w:jc w:val="both"/>
        <w:rPr>
          <w:rFonts w:ascii="Garamond" w:hAnsi="Garamond"/>
          <w:sz w:val="22"/>
          <w:szCs w:val="22"/>
        </w:rPr>
      </w:pPr>
      <w:r w:rsidRPr="00DA16CE">
        <w:rPr>
          <w:rFonts w:ascii="Garamond" w:hAnsi="Garamond"/>
          <w:b/>
          <w:sz w:val="22"/>
          <w:szCs w:val="22"/>
        </w:rPr>
        <w:t>Fritz-</w:t>
      </w:r>
      <w:proofErr w:type="spellStart"/>
      <w:r w:rsidRPr="00DA16CE">
        <w:rPr>
          <w:rFonts w:ascii="Garamond" w:hAnsi="Garamond"/>
          <w:b/>
          <w:sz w:val="22"/>
          <w:szCs w:val="22"/>
        </w:rPr>
        <w:t>Kador</w:t>
      </w:r>
      <w:proofErr w:type="spellEnd"/>
      <w:r w:rsidRPr="00DA16CE">
        <w:rPr>
          <w:rFonts w:ascii="Garamond" w:hAnsi="Garamond"/>
          <w:b/>
          <w:sz w:val="22"/>
          <w:szCs w:val="22"/>
        </w:rPr>
        <w:t xml:space="preserve">, Brigitte: </w:t>
      </w:r>
      <w:r w:rsidRPr="00DA16CE">
        <w:rPr>
          <w:rFonts w:ascii="Garamond" w:hAnsi="Garamond"/>
          <w:sz w:val="22"/>
          <w:szCs w:val="22"/>
        </w:rPr>
        <w:t>Die Geister der Geschichte – zum Leben erweckt. Theater Heilbronn zeigt die sehenswerte und denkwürdige Inszenierung von Heiner Müllers „Germania 3 – Gespenster am toten Mann“. In: Rhein-Neckar Zeitung vom 22.10.2019.</w:t>
      </w:r>
    </w:p>
    <w:p w14:paraId="04501834" w14:textId="4FB3512B" w:rsidR="003F6D91" w:rsidRPr="00DA16CE" w:rsidRDefault="003F6D91" w:rsidP="00DA16CE">
      <w:pPr>
        <w:jc w:val="both"/>
        <w:rPr>
          <w:rFonts w:ascii="Garamond" w:hAnsi="Garamond"/>
          <w:sz w:val="22"/>
          <w:szCs w:val="22"/>
        </w:rPr>
      </w:pPr>
    </w:p>
    <w:p w14:paraId="71118B2B" w14:textId="0922939C" w:rsidR="009D2A7D" w:rsidRPr="00DA16CE" w:rsidRDefault="009D2A7D" w:rsidP="00DA16CE">
      <w:pPr>
        <w:jc w:val="both"/>
        <w:rPr>
          <w:rFonts w:ascii="Garamond" w:hAnsi="Garamond"/>
          <w:sz w:val="22"/>
          <w:szCs w:val="22"/>
        </w:rPr>
      </w:pPr>
      <w:r w:rsidRPr="00DA16CE">
        <w:rPr>
          <w:rFonts w:ascii="Garamond" w:hAnsi="Garamond"/>
          <w:b/>
          <w:sz w:val="22"/>
          <w:szCs w:val="22"/>
        </w:rPr>
        <w:t xml:space="preserve">Götze, Karl Heinz: </w:t>
      </w:r>
      <w:r w:rsidRPr="00DA16CE">
        <w:rPr>
          <w:rFonts w:ascii="Garamond" w:hAnsi="Garamond"/>
          <w:sz w:val="22"/>
          <w:szCs w:val="22"/>
        </w:rPr>
        <w:t xml:space="preserve">Wie G.W.F. Hegel, Dietrich Bonhoeffer, Heinrich Mann, Bertolt Brecht, Herbert Marcuse, Heiner Müller und Christa Wolf ihr nahes Ende lebten, bevor sie auf dem Dorotheenstädtischen Friedhof von Berlin begraben wurden. Was der Tod mit ihrem Werk machte und wie er mit der Geschichte zusammenhing. Lausanne u.a.: </w:t>
      </w:r>
      <w:r w:rsidR="00AA4BB8">
        <w:rPr>
          <w:rFonts w:ascii="Garamond" w:hAnsi="Garamond"/>
          <w:sz w:val="22"/>
          <w:szCs w:val="22"/>
        </w:rPr>
        <w:t xml:space="preserve">Peter </w:t>
      </w:r>
      <w:r w:rsidRPr="00DA16CE">
        <w:rPr>
          <w:rFonts w:ascii="Garamond" w:hAnsi="Garamond"/>
          <w:sz w:val="22"/>
          <w:szCs w:val="22"/>
        </w:rPr>
        <w:t>Lang 2023. [Zu Heiner Müllers „Germania 3“ besonders S. 159–166]</w:t>
      </w:r>
    </w:p>
    <w:p w14:paraId="05CD2047" w14:textId="77777777" w:rsidR="00313ADF" w:rsidRPr="00DA16CE" w:rsidRDefault="00313ADF" w:rsidP="00DA16CE">
      <w:pPr>
        <w:jc w:val="both"/>
        <w:rPr>
          <w:rFonts w:ascii="Garamond" w:hAnsi="Garamond"/>
          <w:sz w:val="22"/>
          <w:szCs w:val="22"/>
        </w:rPr>
      </w:pPr>
    </w:p>
    <w:p w14:paraId="1C1A588F" w14:textId="4088989D" w:rsidR="008D2EE5" w:rsidRPr="00DA16CE" w:rsidRDefault="008D2EE5" w:rsidP="00DA16CE">
      <w:pPr>
        <w:jc w:val="both"/>
        <w:rPr>
          <w:rFonts w:ascii="Garamond" w:hAnsi="Garamond"/>
          <w:sz w:val="22"/>
          <w:szCs w:val="22"/>
        </w:rPr>
      </w:pPr>
      <w:r w:rsidRPr="00DA16CE">
        <w:rPr>
          <w:rFonts w:ascii="Garamond" w:hAnsi="Garamond"/>
          <w:b/>
          <w:sz w:val="22"/>
          <w:szCs w:val="22"/>
        </w:rPr>
        <w:t xml:space="preserve">Hayer, Björn: </w:t>
      </w:r>
      <w:r w:rsidRPr="00DA16CE">
        <w:rPr>
          <w:rFonts w:ascii="Garamond" w:hAnsi="Garamond"/>
          <w:sz w:val="22"/>
          <w:szCs w:val="22"/>
        </w:rPr>
        <w:t xml:space="preserve">Die Toten sind unruhig. Theater Heilbronn: „Germania 3. Gespenster am Toten Mann“ von Heiner Müller in einer Fassung von Axel </w:t>
      </w:r>
      <w:proofErr w:type="spellStart"/>
      <w:r w:rsidRPr="00DA16CE">
        <w:rPr>
          <w:rFonts w:ascii="Garamond" w:hAnsi="Garamond"/>
          <w:sz w:val="22"/>
          <w:szCs w:val="22"/>
        </w:rPr>
        <w:t>Vornam</w:t>
      </w:r>
      <w:proofErr w:type="spellEnd"/>
      <w:r w:rsidRPr="00DA16CE">
        <w:rPr>
          <w:rFonts w:ascii="Garamond" w:hAnsi="Garamond"/>
          <w:sz w:val="22"/>
          <w:szCs w:val="22"/>
        </w:rPr>
        <w:t xml:space="preserve"> und Mirjam Meuser. In: Theater der Zeit 74 (2019) H.</w:t>
      </w:r>
      <w:r w:rsidR="0084075E" w:rsidRPr="00DA16CE">
        <w:rPr>
          <w:rFonts w:ascii="Garamond" w:hAnsi="Garamond"/>
          <w:sz w:val="22"/>
          <w:szCs w:val="22"/>
        </w:rPr>
        <w:t> </w:t>
      </w:r>
      <w:r w:rsidRPr="00DA16CE">
        <w:rPr>
          <w:rFonts w:ascii="Garamond" w:hAnsi="Garamond"/>
          <w:sz w:val="22"/>
          <w:szCs w:val="22"/>
        </w:rPr>
        <w:t>12, S.</w:t>
      </w:r>
      <w:r w:rsidR="0084075E" w:rsidRPr="00DA16CE">
        <w:rPr>
          <w:rFonts w:ascii="Garamond" w:hAnsi="Garamond"/>
          <w:sz w:val="22"/>
          <w:szCs w:val="22"/>
        </w:rPr>
        <w:t> </w:t>
      </w:r>
      <w:r w:rsidR="00BE40F8" w:rsidRPr="00DA16CE">
        <w:rPr>
          <w:rFonts w:ascii="Garamond" w:hAnsi="Garamond"/>
          <w:sz w:val="22"/>
          <w:szCs w:val="22"/>
        </w:rPr>
        <w:t>48–49.</w:t>
      </w:r>
    </w:p>
    <w:p w14:paraId="61D82F5D" w14:textId="77777777" w:rsidR="008D2EE5" w:rsidRPr="00DA16CE" w:rsidRDefault="008D2EE5" w:rsidP="00DA16CE">
      <w:pPr>
        <w:jc w:val="both"/>
        <w:rPr>
          <w:rFonts w:ascii="Garamond" w:hAnsi="Garamond"/>
          <w:sz w:val="22"/>
          <w:szCs w:val="22"/>
        </w:rPr>
      </w:pPr>
    </w:p>
    <w:p w14:paraId="069AE0A2" w14:textId="5353A3D0" w:rsidR="004C0FBD" w:rsidRPr="00DA16CE" w:rsidRDefault="004C0FBD" w:rsidP="00DA16CE">
      <w:pPr>
        <w:jc w:val="both"/>
        <w:rPr>
          <w:rFonts w:ascii="Garamond" w:hAnsi="Garamond"/>
          <w:sz w:val="22"/>
          <w:szCs w:val="22"/>
        </w:rPr>
      </w:pPr>
      <w:r w:rsidRPr="00DA16CE">
        <w:rPr>
          <w:rFonts w:ascii="Garamond" w:hAnsi="Garamond"/>
          <w:b/>
          <w:sz w:val="22"/>
          <w:szCs w:val="22"/>
        </w:rPr>
        <w:t xml:space="preserve">Herrmann, Günter: </w:t>
      </w:r>
      <w:r w:rsidRPr="00DA16CE">
        <w:rPr>
          <w:rFonts w:ascii="Garamond" w:hAnsi="Garamond"/>
          <w:sz w:val="22"/>
          <w:szCs w:val="22"/>
        </w:rPr>
        <w:t>Literatur, Schreiben, Drama, Inszenierung. Notizen von einer Lesung Heiner Müllers am 8.</w:t>
      </w:r>
      <w:r w:rsidR="009606B6" w:rsidRPr="00DA16CE">
        <w:rPr>
          <w:rFonts w:ascii="Garamond" w:hAnsi="Garamond"/>
          <w:sz w:val="22"/>
          <w:szCs w:val="22"/>
        </w:rPr>
        <w:t> </w:t>
      </w:r>
      <w:r w:rsidRPr="00DA16CE">
        <w:rPr>
          <w:rFonts w:ascii="Garamond" w:hAnsi="Garamond"/>
          <w:sz w:val="22"/>
          <w:szCs w:val="22"/>
        </w:rPr>
        <w:t>Februar 1983 in der Volkshochschule Heilbronn. In: Theater Heilbronn (Hg.): Germania 3 Gespenster am Toten Mann. Schauspiel von Heiner Müller. Heilbronn: Theater Heilbronn,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2019/2020).</w:t>
      </w:r>
    </w:p>
    <w:p w14:paraId="0A06BC55" w14:textId="77777777" w:rsidR="004C0FBD" w:rsidRPr="00DA16CE" w:rsidRDefault="004C0FBD" w:rsidP="00DA16CE">
      <w:pPr>
        <w:jc w:val="both"/>
        <w:rPr>
          <w:rFonts w:ascii="Garamond" w:hAnsi="Garamond"/>
          <w:sz w:val="22"/>
          <w:szCs w:val="22"/>
        </w:rPr>
      </w:pPr>
    </w:p>
    <w:p w14:paraId="3362BDCB" w14:textId="2CE9250A" w:rsidR="003F6D91" w:rsidRPr="00DA16CE" w:rsidRDefault="003F6D91" w:rsidP="00DA16CE">
      <w:pPr>
        <w:jc w:val="both"/>
        <w:rPr>
          <w:rFonts w:ascii="Garamond" w:hAnsi="Garamond"/>
          <w:sz w:val="22"/>
          <w:szCs w:val="22"/>
        </w:rPr>
      </w:pPr>
      <w:proofErr w:type="spellStart"/>
      <w:r w:rsidRPr="00DA16CE">
        <w:rPr>
          <w:rFonts w:ascii="Garamond" w:hAnsi="Garamond"/>
          <w:b/>
          <w:sz w:val="22"/>
          <w:szCs w:val="22"/>
        </w:rPr>
        <w:t>Ihlefeld</w:t>
      </w:r>
      <w:proofErr w:type="spellEnd"/>
      <w:r w:rsidRPr="00DA16CE">
        <w:rPr>
          <w:rFonts w:ascii="Garamond" w:hAnsi="Garamond"/>
          <w:b/>
          <w:sz w:val="22"/>
          <w:szCs w:val="22"/>
        </w:rPr>
        <w:t xml:space="preserve">, Claudia: </w:t>
      </w:r>
      <w:r w:rsidRPr="00DA16CE">
        <w:rPr>
          <w:rFonts w:ascii="Garamond" w:hAnsi="Garamond"/>
          <w:sz w:val="22"/>
          <w:szCs w:val="22"/>
        </w:rPr>
        <w:t xml:space="preserve">Gespenster des 20. Jahrhunderts. Axel </w:t>
      </w:r>
      <w:proofErr w:type="spellStart"/>
      <w:r w:rsidRPr="00DA16CE">
        <w:rPr>
          <w:rFonts w:ascii="Garamond" w:hAnsi="Garamond"/>
          <w:sz w:val="22"/>
          <w:szCs w:val="22"/>
        </w:rPr>
        <w:t>Vornam</w:t>
      </w:r>
      <w:proofErr w:type="spellEnd"/>
      <w:r w:rsidRPr="00DA16CE">
        <w:rPr>
          <w:rFonts w:ascii="Garamond" w:hAnsi="Garamond"/>
          <w:sz w:val="22"/>
          <w:szCs w:val="22"/>
        </w:rPr>
        <w:t xml:space="preserve"> inszeniert „Germania 3“ von Heiner Müller: Premiere im Großen Haus. In: Heilbronner Stimme vom 4.10.2019.</w:t>
      </w:r>
    </w:p>
    <w:p w14:paraId="6E97A0CA" w14:textId="6039A25B" w:rsidR="003F6D91" w:rsidRPr="00DA16CE" w:rsidRDefault="003F6D91" w:rsidP="00DA16CE">
      <w:pPr>
        <w:jc w:val="both"/>
        <w:rPr>
          <w:rFonts w:ascii="Garamond" w:hAnsi="Garamond"/>
          <w:sz w:val="22"/>
          <w:szCs w:val="22"/>
        </w:rPr>
      </w:pPr>
    </w:p>
    <w:p w14:paraId="1E1667C2" w14:textId="62C3B2F3" w:rsidR="003F6D91" w:rsidRPr="00DA16CE" w:rsidRDefault="003F6D91" w:rsidP="00DA16CE">
      <w:pPr>
        <w:jc w:val="both"/>
        <w:rPr>
          <w:rFonts w:ascii="Garamond" w:hAnsi="Garamond"/>
          <w:sz w:val="22"/>
          <w:szCs w:val="22"/>
        </w:rPr>
      </w:pPr>
      <w:r w:rsidRPr="00DA16CE">
        <w:rPr>
          <w:rFonts w:ascii="Garamond" w:hAnsi="Garamond"/>
          <w:b/>
          <w:sz w:val="22"/>
          <w:szCs w:val="22"/>
        </w:rPr>
        <w:t xml:space="preserve">Dies.: </w:t>
      </w:r>
      <w:r w:rsidRPr="00DA16CE">
        <w:rPr>
          <w:rFonts w:ascii="Garamond" w:hAnsi="Garamond"/>
          <w:sz w:val="22"/>
          <w:szCs w:val="22"/>
        </w:rPr>
        <w:t>Geisterstunde deutscher Geschichte. In: Heilbronner Stimme vom 7.10.2019.</w:t>
      </w:r>
    </w:p>
    <w:p w14:paraId="469B5E96" w14:textId="77777777" w:rsidR="003F6D91" w:rsidRPr="00DA16CE" w:rsidRDefault="003F6D91" w:rsidP="00DA16CE">
      <w:pPr>
        <w:jc w:val="both"/>
        <w:rPr>
          <w:rFonts w:ascii="Garamond" w:hAnsi="Garamond"/>
          <w:sz w:val="22"/>
          <w:szCs w:val="22"/>
        </w:rPr>
      </w:pPr>
    </w:p>
    <w:p w14:paraId="14BC68D5" w14:textId="7EC54448"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Jourdheuil</w:t>
      </w:r>
      <w:proofErr w:type="spellEnd"/>
      <w:r w:rsidRPr="00DA16CE">
        <w:rPr>
          <w:rFonts w:ascii="Garamond" w:hAnsi="Garamond"/>
          <w:b/>
          <w:sz w:val="22"/>
          <w:szCs w:val="22"/>
        </w:rPr>
        <w:t>, Jean</w:t>
      </w:r>
      <w:r w:rsidRPr="00DA16CE">
        <w:rPr>
          <w:rFonts w:ascii="Garamond" w:hAnsi="Garamond"/>
          <w:sz w:val="22"/>
          <w:szCs w:val="22"/>
        </w:rPr>
        <w:t>: Der Raum des Theaters und der Raum im Theater</w:t>
      </w:r>
      <w:r w:rsidR="003427AD" w:rsidRPr="00DA16CE">
        <w:rPr>
          <w:rFonts w:ascii="Garamond" w:hAnsi="Garamond"/>
          <w:sz w:val="22"/>
          <w:szCs w:val="22"/>
        </w:rPr>
        <w:t>. I</w:t>
      </w:r>
      <w:r w:rsidRPr="00DA16CE">
        <w:rPr>
          <w:rFonts w:ascii="Garamond" w:hAnsi="Garamond"/>
          <w:sz w:val="22"/>
          <w:szCs w:val="22"/>
        </w:rPr>
        <w:t>n: Akademie der Künste (Hg.), zusammengestellt von Angela Lammert: Raum und Körper in den Künsten der Nachkriegszeit. Amsterdam/Dresden: Verlag der Kunst 1998, S.</w:t>
      </w:r>
      <w:r w:rsidR="0084075E" w:rsidRPr="00DA16CE">
        <w:rPr>
          <w:rFonts w:ascii="Garamond" w:hAnsi="Garamond"/>
          <w:sz w:val="22"/>
          <w:szCs w:val="22"/>
        </w:rPr>
        <w:t> </w:t>
      </w:r>
      <w:r w:rsidRPr="00DA16CE">
        <w:rPr>
          <w:rFonts w:ascii="Garamond" w:hAnsi="Garamond"/>
          <w:sz w:val="22"/>
          <w:szCs w:val="22"/>
        </w:rPr>
        <w:t>261</w:t>
      </w:r>
      <w:r w:rsidR="00981DF4" w:rsidRPr="00DA16CE">
        <w:rPr>
          <w:rFonts w:ascii="Garamond" w:eastAsia="GaramondPremrPro-Smbd" w:hAnsi="Garamond"/>
          <w:sz w:val="22"/>
          <w:szCs w:val="22"/>
        </w:rPr>
        <w:t>–</w:t>
      </w:r>
      <w:r w:rsidRPr="00DA16CE">
        <w:rPr>
          <w:rFonts w:ascii="Garamond" w:hAnsi="Garamond"/>
          <w:sz w:val="22"/>
          <w:szCs w:val="22"/>
        </w:rPr>
        <w:t>278.</w:t>
      </w:r>
    </w:p>
    <w:p w14:paraId="1B0E668F" w14:textId="5AEA9A90" w:rsidR="00817F9D" w:rsidRPr="00DA16CE" w:rsidRDefault="00817F9D" w:rsidP="00DA16CE">
      <w:pPr>
        <w:jc w:val="both"/>
        <w:rPr>
          <w:rFonts w:ascii="Garamond" w:hAnsi="Garamond"/>
          <w:sz w:val="22"/>
          <w:szCs w:val="22"/>
        </w:rPr>
      </w:pPr>
    </w:p>
    <w:p w14:paraId="7ECC1505" w14:textId="070864D2" w:rsidR="004C0FBD" w:rsidRPr="00DA16CE" w:rsidRDefault="004C0FBD" w:rsidP="00DA16CE">
      <w:pPr>
        <w:jc w:val="both"/>
        <w:rPr>
          <w:rFonts w:ascii="Garamond" w:hAnsi="Garamond"/>
          <w:sz w:val="22"/>
          <w:szCs w:val="22"/>
        </w:rPr>
      </w:pPr>
      <w:r w:rsidRPr="00DA16CE">
        <w:rPr>
          <w:rFonts w:ascii="Garamond" w:hAnsi="Garamond"/>
          <w:b/>
          <w:sz w:val="22"/>
          <w:szCs w:val="22"/>
        </w:rPr>
        <w:t xml:space="preserve">Meuser, Mirjam: </w:t>
      </w:r>
      <w:r w:rsidRPr="00DA16CE">
        <w:rPr>
          <w:rFonts w:ascii="Garamond" w:hAnsi="Garamond"/>
          <w:sz w:val="22"/>
          <w:szCs w:val="22"/>
        </w:rPr>
        <w:t>In der Ewigkeit des Augenblicks … gibt die Tragödie den Geist auf. In: Theater Heilbronn (Hg.): Germania 3 Gespenster am Toten Mann. Schauspiel von Heiner Müller. Heilbronn: Theater Heilbronn, (</w:t>
      </w:r>
      <w:proofErr w:type="spellStart"/>
      <w:r w:rsidRPr="00DA16CE">
        <w:rPr>
          <w:rFonts w:ascii="Garamond" w:hAnsi="Garamond"/>
          <w:sz w:val="22"/>
          <w:szCs w:val="22"/>
        </w:rPr>
        <w:t>o.S</w:t>
      </w:r>
      <w:proofErr w:type="spellEnd"/>
      <w:r w:rsidRPr="00DA16CE">
        <w:rPr>
          <w:rFonts w:ascii="Garamond" w:hAnsi="Garamond"/>
          <w:sz w:val="22"/>
          <w:szCs w:val="22"/>
        </w:rPr>
        <w:t>.) (Programmheft, Spielzeit 2019/2020).</w:t>
      </w:r>
    </w:p>
    <w:p w14:paraId="764F692F" w14:textId="77777777" w:rsidR="004C0FBD" w:rsidRPr="00DA16CE" w:rsidRDefault="004C0FBD" w:rsidP="00DA16CE">
      <w:pPr>
        <w:jc w:val="both"/>
        <w:rPr>
          <w:rFonts w:ascii="Garamond" w:hAnsi="Garamond"/>
          <w:b/>
          <w:sz w:val="22"/>
          <w:szCs w:val="22"/>
        </w:rPr>
      </w:pPr>
    </w:p>
    <w:p w14:paraId="128131C0" w14:textId="32D9D7BF" w:rsidR="00817F9D" w:rsidRPr="007A6593" w:rsidRDefault="009D45D0" w:rsidP="00DA16CE">
      <w:pPr>
        <w:jc w:val="both"/>
        <w:rPr>
          <w:rFonts w:ascii="Garamond" w:hAnsi="Garamond"/>
          <w:sz w:val="22"/>
          <w:szCs w:val="22"/>
          <w:lang w:val="fr-FR"/>
        </w:rPr>
      </w:pPr>
      <w:proofErr w:type="spellStart"/>
      <w:r w:rsidRPr="00E007FC">
        <w:rPr>
          <w:rFonts w:ascii="Garamond" w:hAnsi="Garamond"/>
          <w:b/>
          <w:sz w:val="22"/>
          <w:szCs w:val="22"/>
        </w:rPr>
        <w:t>Ramalhete</w:t>
      </w:r>
      <w:proofErr w:type="spellEnd"/>
      <w:r w:rsidRPr="00E007FC">
        <w:rPr>
          <w:rFonts w:ascii="Garamond" w:hAnsi="Garamond"/>
          <w:b/>
          <w:sz w:val="22"/>
          <w:szCs w:val="22"/>
        </w:rPr>
        <w:t xml:space="preserve">, Gomes Miguel: </w:t>
      </w:r>
      <w:r w:rsidRPr="00BE6D1E">
        <w:rPr>
          <w:rFonts w:ascii="Garamond" w:hAnsi="Garamond"/>
          <w:sz w:val="22"/>
          <w:szCs w:val="22"/>
        </w:rPr>
        <w:t xml:space="preserve">Rome </w:t>
      </w:r>
      <w:proofErr w:type="spellStart"/>
      <w:r w:rsidRPr="00BE6D1E">
        <w:rPr>
          <w:rFonts w:ascii="Garamond" w:hAnsi="Garamond"/>
          <w:sz w:val="22"/>
          <w:szCs w:val="22"/>
        </w:rPr>
        <w:t>instead</w:t>
      </w:r>
      <w:proofErr w:type="spellEnd"/>
      <w:r w:rsidRPr="00BE6D1E">
        <w:rPr>
          <w:rFonts w:ascii="Garamond" w:hAnsi="Garamond"/>
          <w:sz w:val="22"/>
          <w:szCs w:val="22"/>
        </w:rPr>
        <w:t xml:space="preserve"> </w:t>
      </w:r>
      <w:proofErr w:type="spellStart"/>
      <w:r w:rsidRPr="00BE6D1E">
        <w:rPr>
          <w:rFonts w:ascii="Garamond" w:hAnsi="Garamond"/>
          <w:sz w:val="22"/>
          <w:szCs w:val="22"/>
        </w:rPr>
        <w:t>of</w:t>
      </w:r>
      <w:proofErr w:type="spellEnd"/>
      <w:r w:rsidRPr="00BE6D1E">
        <w:rPr>
          <w:rFonts w:ascii="Garamond" w:hAnsi="Garamond"/>
          <w:sz w:val="22"/>
          <w:szCs w:val="22"/>
        </w:rPr>
        <w:t xml:space="preserve"> Berlin. </w:t>
      </w:r>
      <w:r w:rsidRPr="0021310E">
        <w:rPr>
          <w:rFonts w:ascii="Garamond" w:hAnsi="Garamond"/>
          <w:sz w:val="22"/>
          <w:szCs w:val="22"/>
          <w:lang w:val="fr-FR"/>
        </w:rPr>
        <w:t xml:space="preserve">In: </w:t>
      </w:r>
      <w:proofErr w:type="spellStart"/>
      <w:r w:rsidRPr="0021310E">
        <w:rPr>
          <w:rFonts w:ascii="Garamond" w:hAnsi="Garamond"/>
          <w:sz w:val="22"/>
          <w:szCs w:val="22"/>
          <w:lang w:val="fr-FR"/>
        </w:rPr>
        <w:t>Cadernos</w:t>
      </w:r>
      <w:proofErr w:type="spellEnd"/>
      <w:r w:rsidRPr="0021310E">
        <w:rPr>
          <w:rFonts w:ascii="Garamond" w:hAnsi="Garamond"/>
          <w:sz w:val="22"/>
          <w:szCs w:val="22"/>
          <w:lang w:val="fr-FR"/>
        </w:rPr>
        <w:t xml:space="preserve"> de </w:t>
      </w:r>
      <w:proofErr w:type="spellStart"/>
      <w:r w:rsidRPr="0021310E">
        <w:rPr>
          <w:rFonts w:ascii="Garamond" w:hAnsi="Garamond"/>
          <w:sz w:val="22"/>
          <w:szCs w:val="22"/>
          <w:lang w:val="fr-FR"/>
        </w:rPr>
        <w:t>Literatura</w:t>
      </w:r>
      <w:proofErr w:type="spellEnd"/>
      <w:r w:rsidRPr="0021310E">
        <w:rPr>
          <w:rFonts w:ascii="Garamond" w:hAnsi="Garamond"/>
          <w:sz w:val="22"/>
          <w:szCs w:val="22"/>
          <w:lang w:val="fr-FR"/>
        </w:rPr>
        <w:t xml:space="preserve"> </w:t>
      </w:r>
      <w:proofErr w:type="spellStart"/>
      <w:r w:rsidRPr="0021310E">
        <w:rPr>
          <w:rFonts w:ascii="Garamond" w:hAnsi="Garamond"/>
          <w:sz w:val="22"/>
          <w:szCs w:val="22"/>
          <w:lang w:val="fr-FR"/>
        </w:rPr>
        <w:t>Comparada</w:t>
      </w:r>
      <w:proofErr w:type="spellEnd"/>
      <w:r w:rsidRPr="0021310E">
        <w:rPr>
          <w:rFonts w:ascii="Garamond" w:hAnsi="Garamond"/>
          <w:sz w:val="22"/>
          <w:szCs w:val="22"/>
          <w:lang w:val="fr-FR"/>
        </w:rPr>
        <w:t>, Bd. 22/23</w:t>
      </w:r>
      <w:r w:rsidR="003427AD" w:rsidRPr="0021310E">
        <w:rPr>
          <w:rFonts w:ascii="Garamond" w:hAnsi="Garamond"/>
          <w:sz w:val="22"/>
          <w:szCs w:val="22"/>
          <w:lang w:val="fr-FR"/>
        </w:rPr>
        <w:t>.</w:t>
      </w:r>
      <w:r w:rsidRPr="0021310E">
        <w:rPr>
          <w:rFonts w:ascii="Garamond" w:hAnsi="Garamond"/>
          <w:sz w:val="22"/>
          <w:szCs w:val="22"/>
          <w:lang w:val="fr-FR"/>
        </w:rPr>
        <w:t xml:space="preserve"> </w:t>
      </w:r>
      <w:proofErr w:type="spellStart"/>
      <w:r w:rsidRPr="00DA16CE">
        <w:rPr>
          <w:rFonts w:ascii="Garamond" w:hAnsi="Garamond"/>
          <w:sz w:val="22"/>
          <w:szCs w:val="22"/>
          <w:lang w:val="fr-FR"/>
        </w:rPr>
        <w:t>Transbordamentos</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Infinitos</w:t>
      </w:r>
      <w:proofErr w:type="spellEnd"/>
      <w:r w:rsidRPr="00DA16CE">
        <w:rPr>
          <w:rFonts w:ascii="Garamond" w:hAnsi="Garamond"/>
          <w:sz w:val="22"/>
          <w:szCs w:val="22"/>
          <w:lang w:val="fr-FR"/>
        </w:rPr>
        <w:t xml:space="preserve">: A </w:t>
      </w:r>
      <w:proofErr w:type="spellStart"/>
      <w:r w:rsidRPr="00DA16CE">
        <w:rPr>
          <w:rFonts w:ascii="Garamond" w:hAnsi="Garamond"/>
          <w:sz w:val="22"/>
          <w:szCs w:val="22"/>
          <w:lang w:val="fr-FR"/>
        </w:rPr>
        <w:t>Dramaturgia</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Contemporânea</w:t>
      </w:r>
      <w:proofErr w:type="spellEnd"/>
      <w:r w:rsidRPr="00DA16CE">
        <w:rPr>
          <w:rFonts w:ascii="Garamond" w:hAnsi="Garamond"/>
          <w:sz w:val="22"/>
          <w:szCs w:val="22"/>
          <w:lang w:val="fr-FR"/>
        </w:rPr>
        <w:t xml:space="preserve">. Porto: Instituto de </w:t>
      </w:r>
      <w:proofErr w:type="spellStart"/>
      <w:r w:rsidRPr="00DA16CE">
        <w:rPr>
          <w:rFonts w:ascii="Garamond" w:hAnsi="Garamond"/>
          <w:sz w:val="22"/>
          <w:szCs w:val="22"/>
          <w:lang w:val="fr-FR"/>
        </w:rPr>
        <w:t>Literatura</w:t>
      </w:r>
      <w:proofErr w:type="spellEnd"/>
      <w:r w:rsidRPr="00DA16CE">
        <w:rPr>
          <w:rFonts w:ascii="Garamond" w:hAnsi="Garamond"/>
          <w:sz w:val="22"/>
          <w:szCs w:val="22"/>
          <w:lang w:val="fr-FR"/>
        </w:rPr>
        <w:t xml:space="preserve"> </w:t>
      </w:r>
      <w:proofErr w:type="spellStart"/>
      <w:r w:rsidRPr="00DA16CE">
        <w:rPr>
          <w:rFonts w:ascii="Garamond" w:hAnsi="Garamond"/>
          <w:sz w:val="22"/>
          <w:szCs w:val="22"/>
          <w:lang w:val="fr-FR"/>
        </w:rPr>
        <w:t>Comparada</w:t>
      </w:r>
      <w:proofErr w:type="spellEnd"/>
      <w:r w:rsidRPr="00DA16CE">
        <w:rPr>
          <w:rFonts w:ascii="Garamond" w:hAnsi="Garamond"/>
          <w:sz w:val="22"/>
          <w:szCs w:val="22"/>
          <w:lang w:val="fr-FR"/>
        </w:rPr>
        <w:t xml:space="preserve"> </w:t>
      </w:r>
      <w:proofErr w:type="spellStart"/>
      <w:r w:rsidRPr="007A6593">
        <w:rPr>
          <w:rFonts w:ascii="Garamond" w:hAnsi="Garamond"/>
          <w:sz w:val="22"/>
          <w:szCs w:val="22"/>
          <w:lang w:val="fr-FR"/>
        </w:rPr>
        <w:t>Margarida</w:t>
      </w:r>
      <w:proofErr w:type="spellEnd"/>
      <w:r w:rsidRPr="007A6593">
        <w:rPr>
          <w:rFonts w:ascii="Garamond" w:hAnsi="Garamond"/>
          <w:sz w:val="22"/>
          <w:szCs w:val="22"/>
          <w:lang w:val="fr-FR"/>
        </w:rPr>
        <w:t xml:space="preserve"> </w:t>
      </w:r>
      <w:proofErr w:type="spellStart"/>
      <w:r w:rsidRPr="007A6593">
        <w:rPr>
          <w:rFonts w:ascii="Garamond" w:hAnsi="Garamond"/>
          <w:sz w:val="22"/>
          <w:szCs w:val="22"/>
          <w:lang w:val="fr-FR"/>
        </w:rPr>
        <w:t>Losa</w:t>
      </w:r>
      <w:proofErr w:type="spellEnd"/>
      <w:r w:rsidRPr="007A6593">
        <w:rPr>
          <w:rFonts w:ascii="Garamond" w:hAnsi="Garamond"/>
          <w:sz w:val="22"/>
          <w:szCs w:val="22"/>
          <w:lang w:val="fr-FR"/>
        </w:rPr>
        <w:t>/</w:t>
      </w:r>
      <w:proofErr w:type="spellStart"/>
      <w:r w:rsidRPr="007A6593">
        <w:rPr>
          <w:rFonts w:ascii="Garamond" w:hAnsi="Garamond"/>
          <w:sz w:val="22"/>
          <w:szCs w:val="22"/>
          <w:lang w:val="fr-FR"/>
        </w:rPr>
        <w:t>Afrontamento</w:t>
      </w:r>
      <w:proofErr w:type="spellEnd"/>
      <w:r w:rsidRPr="007A6593">
        <w:rPr>
          <w:rFonts w:ascii="Garamond" w:hAnsi="Garamond"/>
          <w:sz w:val="22"/>
          <w:szCs w:val="22"/>
          <w:lang w:val="fr-FR"/>
        </w:rPr>
        <w:t xml:space="preserve"> 2013, S.</w:t>
      </w:r>
      <w:r w:rsidR="0084075E" w:rsidRPr="007A6593">
        <w:rPr>
          <w:rFonts w:ascii="Garamond" w:hAnsi="Garamond"/>
          <w:sz w:val="22"/>
          <w:szCs w:val="22"/>
          <w:lang w:val="fr-FR"/>
        </w:rPr>
        <w:t> </w:t>
      </w:r>
      <w:r w:rsidRPr="007A6593">
        <w:rPr>
          <w:rFonts w:ascii="Garamond" w:hAnsi="Garamond"/>
          <w:sz w:val="22"/>
          <w:szCs w:val="22"/>
          <w:lang w:val="fr-FR"/>
        </w:rPr>
        <w:t>231</w:t>
      </w:r>
      <w:r w:rsidR="00981DF4" w:rsidRPr="007A6593">
        <w:rPr>
          <w:rFonts w:ascii="Garamond" w:eastAsia="GaramondPremrPro-Smbd" w:hAnsi="Garamond"/>
          <w:sz w:val="22"/>
          <w:szCs w:val="22"/>
          <w:lang w:val="fr-FR"/>
        </w:rPr>
        <w:t>–</w:t>
      </w:r>
      <w:r w:rsidRPr="007A6593">
        <w:rPr>
          <w:rFonts w:ascii="Garamond" w:hAnsi="Garamond"/>
          <w:sz w:val="22"/>
          <w:szCs w:val="22"/>
          <w:lang w:val="fr-FR"/>
        </w:rPr>
        <w:t>256.</w:t>
      </w:r>
    </w:p>
    <w:p w14:paraId="015E5644" w14:textId="19E35B42" w:rsidR="00817F9D" w:rsidRPr="007A6593" w:rsidRDefault="00817F9D" w:rsidP="00DA16CE">
      <w:pPr>
        <w:jc w:val="both"/>
        <w:rPr>
          <w:rFonts w:ascii="Garamond" w:hAnsi="Garamond"/>
          <w:b/>
          <w:sz w:val="22"/>
          <w:szCs w:val="22"/>
          <w:lang w:val="fr-FR"/>
        </w:rPr>
      </w:pPr>
    </w:p>
    <w:p w14:paraId="4230BDFB" w14:textId="67444CD7" w:rsidR="007A6593" w:rsidRPr="00483835" w:rsidRDefault="007A6593" w:rsidP="00DA16CE">
      <w:pPr>
        <w:jc w:val="both"/>
        <w:rPr>
          <w:rFonts w:ascii="Garamond" w:hAnsi="Garamond"/>
          <w:b/>
          <w:sz w:val="22"/>
          <w:szCs w:val="22"/>
        </w:rPr>
      </w:pPr>
      <w:proofErr w:type="spellStart"/>
      <w:r w:rsidRPr="00483835">
        <w:rPr>
          <w:rFonts w:ascii="Garamond" w:hAnsi="Garamond"/>
          <w:b/>
          <w:sz w:val="22"/>
          <w:szCs w:val="22"/>
        </w:rPr>
        <w:t>Stillmark</w:t>
      </w:r>
      <w:proofErr w:type="spellEnd"/>
      <w:r w:rsidRPr="00483835">
        <w:rPr>
          <w:rFonts w:ascii="Garamond" w:hAnsi="Garamond"/>
          <w:b/>
          <w:sz w:val="22"/>
          <w:szCs w:val="22"/>
        </w:rPr>
        <w:t>, Hans-Christian:</w:t>
      </w:r>
      <w:r w:rsidRPr="007A6593">
        <w:rPr>
          <w:rFonts w:ascii="Garamond" w:hAnsi="Garamond"/>
          <w:sz w:val="22"/>
          <w:szCs w:val="22"/>
        </w:rPr>
        <w:t xml:space="preserve"> Heiner Müllers letzte Krise in „</w:t>
      </w:r>
      <w:r w:rsidRPr="007A6593">
        <w:rPr>
          <w:rFonts w:ascii="Garamond" w:hAnsi="Garamond"/>
          <w:iCs/>
          <w:sz w:val="22"/>
          <w:szCs w:val="22"/>
        </w:rPr>
        <w:t>Germania 3“</w:t>
      </w:r>
      <w:r w:rsidRPr="007A6593">
        <w:rPr>
          <w:rFonts w:ascii="Garamond" w:hAnsi="Garamond"/>
          <w:sz w:val="22"/>
          <w:szCs w:val="22"/>
        </w:rPr>
        <w:t xml:space="preserve">. </w:t>
      </w:r>
      <w:r>
        <w:rPr>
          <w:rFonts w:ascii="Garamond" w:hAnsi="Garamond"/>
          <w:sz w:val="22"/>
          <w:szCs w:val="22"/>
        </w:rPr>
        <w:t xml:space="preserve">In: </w:t>
      </w:r>
      <w:r w:rsidRPr="007A6593">
        <w:rPr>
          <w:rFonts w:ascii="Garamond" w:hAnsi="Garamond"/>
          <w:sz w:val="22"/>
          <w:szCs w:val="22"/>
        </w:rPr>
        <w:t>Theater und Krise. Paradigmen der Störung in Dramentexten und Bühnenkonzepten nach 2000. Hg. Marta Famula</w:t>
      </w:r>
      <w:r>
        <w:rPr>
          <w:rFonts w:ascii="Garamond" w:hAnsi="Garamond"/>
          <w:sz w:val="22"/>
          <w:szCs w:val="22"/>
        </w:rPr>
        <w:t>/</w:t>
      </w:r>
      <w:r w:rsidRPr="007A6593">
        <w:rPr>
          <w:rFonts w:ascii="Garamond" w:hAnsi="Garamond"/>
          <w:sz w:val="22"/>
          <w:szCs w:val="22"/>
        </w:rPr>
        <w:t>Verena Witschel. Paderborn: Brill</w:t>
      </w:r>
      <w:r>
        <w:rPr>
          <w:rFonts w:ascii="Garamond" w:hAnsi="Garamond"/>
          <w:sz w:val="22"/>
          <w:szCs w:val="22"/>
        </w:rPr>
        <w:t>/</w:t>
      </w:r>
      <w:r w:rsidRPr="007A6593">
        <w:rPr>
          <w:rFonts w:ascii="Garamond" w:hAnsi="Garamond"/>
          <w:sz w:val="22"/>
          <w:szCs w:val="22"/>
        </w:rPr>
        <w:t>Fink 2022</w:t>
      </w:r>
      <w:r>
        <w:rPr>
          <w:rFonts w:ascii="Garamond" w:hAnsi="Garamond"/>
          <w:sz w:val="22"/>
          <w:szCs w:val="22"/>
        </w:rPr>
        <w:t>,</w:t>
      </w:r>
      <w:r w:rsidRPr="007A6593">
        <w:rPr>
          <w:rFonts w:ascii="Garamond" w:hAnsi="Garamond"/>
          <w:sz w:val="22"/>
          <w:szCs w:val="22"/>
        </w:rPr>
        <w:t xml:space="preserve"> S. 20</w:t>
      </w:r>
      <w:r>
        <w:rPr>
          <w:rFonts w:ascii="Garamond" w:hAnsi="Garamond"/>
          <w:sz w:val="22"/>
          <w:szCs w:val="22"/>
        </w:rPr>
        <w:t>–</w:t>
      </w:r>
      <w:r w:rsidRPr="007A6593">
        <w:rPr>
          <w:rFonts w:ascii="Garamond" w:hAnsi="Garamond"/>
          <w:sz w:val="22"/>
          <w:szCs w:val="22"/>
        </w:rPr>
        <w:t>35,</w:t>
      </w:r>
    </w:p>
    <w:p w14:paraId="7C9C58CC" w14:textId="77777777" w:rsidR="007A6593" w:rsidRPr="00483835" w:rsidRDefault="007A6593" w:rsidP="00DA16CE">
      <w:pPr>
        <w:jc w:val="both"/>
        <w:rPr>
          <w:rFonts w:ascii="Garamond" w:hAnsi="Garamond"/>
          <w:b/>
          <w:sz w:val="22"/>
          <w:szCs w:val="22"/>
        </w:rPr>
      </w:pPr>
    </w:p>
    <w:p w14:paraId="1B201512" w14:textId="31DD222A" w:rsidR="00817F9D" w:rsidRPr="007A6593" w:rsidRDefault="004C0FBD" w:rsidP="00DA16CE">
      <w:pPr>
        <w:jc w:val="both"/>
        <w:rPr>
          <w:rFonts w:ascii="Garamond" w:hAnsi="Garamond"/>
          <w:sz w:val="22"/>
          <w:szCs w:val="22"/>
        </w:rPr>
      </w:pPr>
      <w:r w:rsidRPr="007A6593">
        <w:rPr>
          <w:rFonts w:ascii="Garamond" w:hAnsi="Garamond"/>
          <w:b/>
          <w:sz w:val="22"/>
          <w:szCs w:val="22"/>
        </w:rPr>
        <w:t xml:space="preserve">Theater Heilbronn (Hg.): </w:t>
      </w:r>
      <w:r w:rsidRPr="007A6593">
        <w:rPr>
          <w:rFonts w:ascii="Garamond" w:hAnsi="Garamond"/>
          <w:sz w:val="22"/>
          <w:szCs w:val="22"/>
        </w:rPr>
        <w:t>Germania 3 Gespenster am Toten Mann. Schauspiel von Heiner Müller. Heilbronn: Theater Heilbronn (Programmheft, Spielzeit 2019/2020).</w:t>
      </w:r>
    </w:p>
    <w:p w14:paraId="3E61B845" w14:textId="5825A052" w:rsidR="005D2529" w:rsidRPr="007A6593" w:rsidRDefault="005D2529" w:rsidP="00DA16CE">
      <w:pPr>
        <w:jc w:val="both"/>
        <w:rPr>
          <w:rFonts w:ascii="Garamond" w:hAnsi="Garamond"/>
          <w:b/>
          <w:sz w:val="22"/>
          <w:szCs w:val="22"/>
        </w:rPr>
      </w:pPr>
    </w:p>
    <w:p w14:paraId="70AC01EF" w14:textId="19961240" w:rsidR="00C16BA9" w:rsidRPr="00DA16CE" w:rsidRDefault="00D01EB5" w:rsidP="00DA16CE">
      <w:pPr>
        <w:jc w:val="both"/>
        <w:rPr>
          <w:rFonts w:ascii="Garamond" w:hAnsi="Garamond"/>
          <w:sz w:val="22"/>
          <w:szCs w:val="22"/>
        </w:rPr>
      </w:pPr>
      <w:r w:rsidRPr="00DA16CE">
        <w:rPr>
          <w:rFonts w:ascii="Garamond" w:hAnsi="Garamond"/>
          <w:b/>
          <w:sz w:val="22"/>
          <w:szCs w:val="22"/>
        </w:rPr>
        <w:t xml:space="preserve">Tragelehn, B. K.: </w:t>
      </w:r>
      <w:r w:rsidR="00C16BA9" w:rsidRPr="00DA16CE">
        <w:rPr>
          <w:rFonts w:ascii="Garamond" w:hAnsi="Garamond"/>
          <w:sz w:val="22"/>
          <w:szCs w:val="22"/>
        </w:rPr>
        <w:t>Brecht-Erben. Kultur-Standort. Müller-Stück. In: Neues Deutschland vom 7.4.1998.</w:t>
      </w:r>
    </w:p>
    <w:p w14:paraId="1D8749C3" w14:textId="77777777" w:rsidR="00C16BA9" w:rsidRPr="00DA16CE" w:rsidRDefault="00C16BA9" w:rsidP="00DA16CE">
      <w:pPr>
        <w:jc w:val="both"/>
        <w:rPr>
          <w:rFonts w:ascii="Garamond" w:hAnsi="Garamond"/>
          <w:b/>
          <w:sz w:val="22"/>
          <w:szCs w:val="22"/>
        </w:rPr>
      </w:pPr>
    </w:p>
    <w:p w14:paraId="4B6D7442" w14:textId="44FB3FCF" w:rsidR="005D2529" w:rsidRPr="00DA16CE" w:rsidRDefault="00C16BA9" w:rsidP="00DA16CE">
      <w:pPr>
        <w:jc w:val="both"/>
        <w:rPr>
          <w:rFonts w:ascii="Garamond" w:hAnsi="Garamond"/>
          <w:sz w:val="22"/>
          <w:szCs w:val="22"/>
        </w:rPr>
      </w:pPr>
      <w:r w:rsidRPr="00DA16CE">
        <w:rPr>
          <w:rFonts w:ascii="Garamond" w:hAnsi="Garamond"/>
          <w:b/>
          <w:sz w:val="22"/>
          <w:szCs w:val="22"/>
        </w:rPr>
        <w:t xml:space="preserve">Ders.: </w:t>
      </w:r>
      <w:r w:rsidR="00D01EB5" w:rsidRPr="00DA16CE">
        <w:rPr>
          <w:rFonts w:ascii="Garamond" w:hAnsi="Garamond"/>
          <w:sz w:val="22"/>
          <w:szCs w:val="22"/>
        </w:rPr>
        <w:t>Der leise Golem. In: Ders: Roter Stern in den Wolken 2. Aufsätze und Reden, Gespräche und Gedichte. Ein Lesebuch. Hg. v</w:t>
      </w:r>
      <w:r w:rsidR="001910AB" w:rsidRPr="00DA16CE">
        <w:rPr>
          <w:rFonts w:ascii="Garamond" w:hAnsi="Garamond"/>
          <w:sz w:val="22"/>
          <w:szCs w:val="22"/>
        </w:rPr>
        <w:t>on</w:t>
      </w:r>
      <w:r w:rsidR="00D01EB5" w:rsidRPr="00DA16CE">
        <w:rPr>
          <w:rFonts w:ascii="Garamond" w:hAnsi="Garamond"/>
          <w:sz w:val="22"/>
          <w:szCs w:val="22"/>
        </w:rPr>
        <w:t xml:space="preserve"> Gerhard Ahrens. Berlin: Theater der Zeit 2019, S.</w:t>
      </w:r>
      <w:r w:rsidR="0084075E" w:rsidRPr="00DA16CE">
        <w:rPr>
          <w:rFonts w:ascii="Garamond" w:hAnsi="Garamond"/>
          <w:sz w:val="22"/>
          <w:szCs w:val="22"/>
        </w:rPr>
        <w:t> </w:t>
      </w:r>
      <w:r w:rsidR="00D01EB5" w:rsidRPr="00DA16CE">
        <w:rPr>
          <w:rFonts w:ascii="Garamond" w:hAnsi="Garamond"/>
          <w:sz w:val="22"/>
          <w:szCs w:val="22"/>
        </w:rPr>
        <w:t>131</w:t>
      </w:r>
      <w:r w:rsidR="003427AD" w:rsidRPr="00DA16CE">
        <w:rPr>
          <w:rFonts w:ascii="Garamond" w:hAnsi="Garamond"/>
          <w:sz w:val="22"/>
          <w:szCs w:val="22"/>
        </w:rPr>
        <w:t>f.</w:t>
      </w:r>
      <w:r w:rsidR="00D01EB5" w:rsidRPr="00DA16CE">
        <w:rPr>
          <w:rFonts w:ascii="Garamond" w:hAnsi="Garamond"/>
          <w:sz w:val="22"/>
          <w:szCs w:val="22"/>
        </w:rPr>
        <w:t xml:space="preserve"> (=</w:t>
      </w:r>
      <w:r w:rsidR="0084075E" w:rsidRPr="00DA16CE">
        <w:rPr>
          <w:rFonts w:ascii="Garamond" w:hAnsi="Garamond"/>
          <w:sz w:val="22"/>
          <w:szCs w:val="22"/>
        </w:rPr>
        <w:t> </w:t>
      </w:r>
      <w:r w:rsidR="00D01EB5" w:rsidRPr="00DA16CE">
        <w:rPr>
          <w:rFonts w:ascii="Garamond" w:hAnsi="Garamond"/>
          <w:sz w:val="22"/>
          <w:szCs w:val="22"/>
        </w:rPr>
        <w:t>Recherchen</w:t>
      </w:r>
      <w:r w:rsidR="002729F8" w:rsidRPr="00DA16CE">
        <w:rPr>
          <w:rFonts w:ascii="Garamond" w:hAnsi="Garamond"/>
          <w:sz w:val="22"/>
          <w:szCs w:val="22"/>
        </w:rPr>
        <w:t>, Bd.</w:t>
      </w:r>
      <w:r w:rsidR="00D01EB5" w:rsidRPr="00DA16CE">
        <w:rPr>
          <w:rFonts w:ascii="Garamond" w:hAnsi="Garamond"/>
          <w:sz w:val="22"/>
          <w:szCs w:val="22"/>
        </w:rPr>
        <w:t xml:space="preserve"> 145).</w:t>
      </w:r>
    </w:p>
    <w:p w14:paraId="6C647CDF" w14:textId="1D0A90FC" w:rsidR="00EC3A82" w:rsidRPr="00DA16CE" w:rsidRDefault="00EC3A82" w:rsidP="00DA16CE">
      <w:pPr>
        <w:jc w:val="both"/>
        <w:rPr>
          <w:rFonts w:ascii="Garamond" w:hAnsi="Garamond"/>
          <w:b/>
          <w:sz w:val="22"/>
          <w:szCs w:val="22"/>
        </w:rPr>
      </w:pPr>
    </w:p>
    <w:p w14:paraId="3968C78C" w14:textId="5404FC8B" w:rsidR="00015D43" w:rsidRPr="00DA16CE" w:rsidRDefault="00015D43" w:rsidP="00DA16CE">
      <w:pPr>
        <w:jc w:val="both"/>
        <w:rPr>
          <w:rFonts w:ascii="Garamond" w:hAnsi="Garamond"/>
          <w:b/>
          <w:sz w:val="22"/>
          <w:szCs w:val="22"/>
        </w:rPr>
      </w:pPr>
    </w:p>
    <w:p w14:paraId="5E594799" w14:textId="71C0A520" w:rsidR="00015D43" w:rsidRPr="00DA16CE" w:rsidRDefault="004F3164" w:rsidP="00DA16CE">
      <w:pPr>
        <w:jc w:val="both"/>
        <w:rPr>
          <w:rFonts w:ascii="Garamond" w:hAnsi="Garamond"/>
          <w:i/>
          <w:sz w:val="22"/>
          <w:szCs w:val="22"/>
        </w:rPr>
      </w:pPr>
      <w:r w:rsidRPr="00DA16CE">
        <w:rPr>
          <w:rFonts w:ascii="Garamond" w:hAnsi="Garamond"/>
          <w:i/>
          <w:sz w:val="22"/>
          <w:szCs w:val="22"/>
        </w:rPr>
        <w:t>[Krieg der Viren]</w:t>
      </w:r>
    </w:p>
    <w:p w14:paraId="068BB856" w14:textId="28FFE8D9" w:rsidR="004F3164" w:rsidRPr="00DA16CE" w:rsidRDefault="004F3164" w:rsidP="00DA16CE">
      <w:pPr>
        <w:jc w:val="both"/>
        <w:rPr>
          <w:rFonts w:ascii="Garamond" w:hAnsi="Garamond"/>
          <w:i/>
          <w:sz w:val="22"/>
          <w:szCs w:val="22"/>
        </w:rPr>
      </w:pPr>
    </w:p>
    <w:p w14:paraId="7C94A671" w14:textId="41BE0B6B" w:rsidR="004F3164" w:rsidRPr="00DA16CE" w:rsidRDefault="004F3164" w:rsidP="00DA16CE">
      <w:pPr>
        <w:jc w:val="both"/>
        <w:rPr>
          <w:rFonts w:ascii="Garamond" w:hAnsi="Garamond"/>
          <w:sz w:val="22"/>
          <w:szCs w:val="22"/>
        </w:rPr>
      </w:pPr>
      <w:proofErr w:type="spellStart"/>
      <w:r w:rsidRPr="00DA16CE">
        <w:rPr>
          <w:rFonts w:ascii="Garamond" w:hAnsi="Garamond"/>
          <w:b/>
          <w:sz w:val="22"/>
          <w:szCs w:val="22"/>
        </w:rPr>
        <w:t>Stillmark</w:t>
      </w:r>
      <w:proofErr w:type="spellEnd"/>
      <w:r w:rsidRPr="00DA16CE">
        <w:rPr>
          <w:rFonts w:ascii="Garamond" w:hAnsi="Garamond"/>
          <w:b/>
          <w:sz w:val="22"/>
          <w:szCs w:val="22"/>
        </w:rPr>
        <w:t xml:space="preserve">, Hans-Christian: </w:t>
      </w:r>
      <w:r w:rsidRPr="00DA16CE">
        <w:rPr>
          <w:rFonts w:ascii="Garamond" w:hAnsi="Garamond"/>
          <w:sz w:val="22"/>
          <w:szCs w:val="22"/>
        </w:rPr>
        <w:t>Heiner Müllers letztes Fragment „Krieg der Viren“. In: Störfall Pandemie und seine grenzüberschreitenden Wirkungen. Literatur- und kulturwissenschaftliche Aspekte. Hg. von Carsten Gansel/José Fernández Pérez. Göttingen: Vandenhoeck &amp; Ruprecht 2023, S. 227–233.</w:t>
      </w:r>
    </w:p>
    <w:p w14:paraId="1B61CE93" w14:textId="7471C716" w:rsidR="00015D43" w:rsidRPr="00DA16CE" w:rsidRDefault="00015D43" w:rsidP="00DA16CE">
      <w:pPr>
        <w:jc w:val="both"/>
        <w:rPr>
          <w:rFonts w:ascii="Garamond" w:hAnsi="Garamond"/>
        </w:rPr>
      </w:pPr>
    </w:p>
    <w:p w14:paraId="4BEF9219" w14:textId="37D2DEF5" w:rsidR="00DF6B9D" w:rsidRDefault="00DF6B9D" w:rsidP="00DA16CE">
      <w:pPr>
        <w:jc w:val="both"/>
        <w:rPr>
          <w:rFonts w:ascii="Garamond" w:hAnsi="Garamond"/>
        </w:rPr>
      </w:pPr>
      <w:r>
        <w:rPr>
          <w:rFonts w:ascii="Garamond" w:hAnsi="Garamond"/>
        </w:rPr>
        <w:br w:type="page"/>
      </w:r>
    </w:p>
    <w:p w14:paraId="5BC2A16B" w14:textId="77777777" w:rsidR="003F622E" w:rsidRPr="00576684" w:rsidRDefault="003F622E" w:rsidP="00DA16CE">
      <w:pPr>
        <w:jc w:val="both"/>
        <w:rPr>
          <w:rFonts w:ascii="Garamond" w:hAnsi="Garamond"/>
          <w:sz w:val="22"/>
          <w:szCs w:val="22"/>
        </w:rPr>
      </w:pPr>
    </w:p>
    <w:p w14:paraId="5F7B01A0" w14:textId="6466EDEE" w:rsidR="00817F9D" w:rsidRPr="00576684" w:rsidRDefault="009D45D0" w:rsidP="00DA16CE">
      <w:pPr>
        <w:jc w:val="both"/>
        <w:rPr>
          <w:rFonts w:ascii="Garamond" w:hAnsi="Garamond"/>
          <w:b/>
          <w:bCs/>
          <w:sz w:val="32"/>
          <w:szCs w:val="32"/>
        </w:rPr>
      </w:pPr>
      <w:r w:rsidRPr="00576684">
        <w:rPr>
          <w:rFonts w:ascii="Garamond" w:hAnsi="Garamond"/>
          <w:b/>
          <w:bCs/>
          <w:sz w:val="32"/>
          <w:szCs w:val="32"/>
        </w:rPr>
        <w:t>17.</w:t>
      </w:r>
      <w:r w:rsidR="008E0A97" w:rsidRPr="00576684">
        <w:rPr>
          <w:rFonts w:ascii="Garamond" w:hAnsi="Garamond"/>
          <w:b/>
          <w:bCs/>
          <w:sz w:val="32"/>
          <w:szCs w:val="32"/>
        </w:rPr>
        <w:t> </w:t>
      </w:r>
      <w:r w:rsidRPr="00576684">
        <w:rPr>
          <w:rFonts w:ascii="Garamond" w:hAnsi="Garamond"/>
          <w:b/>
          <w:bCs/>
          <w:sz w:val="32"/>
          <w:szCs w:val="32"/>
        </w:rPr>
        <w:t>Zu Heiner Müllers Inszenierungen von Fremdtexten</w:t>
      </w:r>
    </w:p>
    <w:p w14:paraId="0CFA3F21" w14:textId="77777777" w:rsidR="00817F9D" w:rsidRPr="00DA16CE" w:rsidRDefault="00817F9D" w:rsidP="00DA16CE">
      <w:pPr>
        <w:jc w:val="both"/>
        <w:rPr>
          <w:rFonts w:ascii="Garamond" w:hAnsi="Garamond"/>
          <w:sz w:val="22"/>
          <w:szCs w:val="22"/>
        </w:rPr>
      </w:pPr>
    </w:p>
    <w:p w14:paraId="0E756397" w14:textId="1603FCE1" w:rsidR="001B157B" w:rsidRPr="00DA16CE" w:rsidRDefault="001B157B" w:rsidP="00DA16CE">
      <w:pPr>
        <w:jc w:val="both"/>
        <w:rPr>
          <w:rFonts w:ascii="Garamond" w:hAnsi="Garamond"/>
          <w:sz w:val="22"/>
          <w:szCs w:val="22"/>
        </w:rPr>
      </w:pPr>
      <w:r w:rsidRPr="00DA16CE">
        <w:rPr>
          <w:rFonts w:ascii="Garamond" w:hAnsi="Garamond"/>
          <w:b/>
          <w:sz w:val="22"/>
          <w:szCs w:val="22"/>
        </w:rPr>
        <w:t xml:space="preserve">ADN: </w:t>
      </w:r>
      <w:r w:rsidRPr="00DA16CE">
        <w:rPr>
          <w:rFonts w:ascii="Garamond" w:hAnsi="Garamond"/>
          <w:sz w:val="22"/>
          <w:szCs w:val="22"/>
        </w:rPr>
        <w:t>Heiner Müller inszeniert 199</w:t>
      </w:r>
      <w:r w:rsidR="0035607C" w:rsidRPr="00DA16CE">
        <w:rPr>
          <w:rFonts w:ascii="Garamond" w:hAnsi="Garamond"/>
          <w:sz w:val="22"/>
          <w:szCs w:val="22"/>
        </w:rPr>
        <w:t>3</w:t>
      </w:r>
      <w:r w:rsidRPr="00DA16CE">
        <w:rPr>
          <w:rFonts w:ascii="Garamond" w:hAnsi="Garamond"/>
          <w:sz w:val="22"/>
          <w:szCs w:val="22"/>
        </w:rPr>
        <w:t xml:space="preserve"> „Tristan“ in Bayreuth. In</w:t>
      </w:r>
      <w:r w:rsidR="008733EA" w:rsidRPr="00DA16CE">
        <w:rPr>
          <w:rFonts w:ascii="Garamond" w:hAnsi="Garamond"/>
          <w:sz w:val="22"/>
          <w:szCs w:val="22"/>
        </w:rPr>
        <w:t>:</w:t>
      </w:r>
      <w:r w:rsidRPr="00DA16CE">
        <w:rPr>
          <w:rFonts w:ascii="Garamond" w:hAnsi="Garamond"/>
          <w:sz w:val="22"/>
          <w:szCs w:val="22"/>
        </w:rPr>
        <w:t xml:space="preserve"> Neue Zeit vom 29.7.1991.</w:t>
      </w:r>
    </w:p>
    <w:p w14:paraId="54FE39B2" w14:textId="77777777" w:rsidR="001B157B" w:rsidRPr="00DA16CE" w:rsidRDefault="001B157B" w:rsidP="00DA16CE">
      <w:pPr>
        <w:jc w:val="both"/>
        <w:rPr>
          <w:rFonts w:ascii="Garamond" w:hAnsi="Garamond"/>
          <w:b/>
          <w:sz w:val="22"/>
          <w:szCs w:val="22"/>
        </w:rPr>
      </w:pPr>
    </w:p>
    <w:p w14:paraId="77548CF5" w14:textId="455124D1" w:rsidR="00817F9D" w:rsidRPr="00DA16CE" w:rsidRDefault="009D45D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Linz: „Tristan und Isolde“ – Premiere am Musiktheater des Landestheaters, Großer Saal, 15.09.2018. In: Online Merkur vom 15.9.2018.</w:t>
      </w:r>
    </w:p>
    <w:p w14:paraId="01B08726" w14:textId="77777777" w:rsidR="00817F9D" w:rsidRPr="00DA16CE" w:rsidRDefault="00817F9D" w:rsidP="00DA16CE">
      <w:pPr>
        <w:jc w:val="both"/>
        <w:rPr>
          <w:rFonts w:ascii="Garamond" w:hAnsi="Garamond"/>
          <w:b/>
          <w:sz w:val="22"/>
          <w:szCs w:val="22"/>
        </w:rPr>
      </w:pPr>
    </w:p>
    <w:p w14:paraId="6C3D5EE5"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Regie-Reminiszenz an die Bayreuther Festspiele 1993. In: </w:t>
      </w:r>
      <w:r w:rsidR="00267C36" w:rsidRPr="00DA16CE">
        <w:rPr>
          <w:rFonts w:ascii="Garamond" w:hAnsi="Garamond"/>
          <w:sz w:val="22"/>
          <w:szCs w:val="22"/>
        </w:rPr>
        <w:t>www.</w:t>
      </w:r>
      <w:r w:rsidRPr="00DA16CE">
        <w:rPr>
          <w:rFonts w:ascii="Garamond" w:hAnsi="Garamond"/>
          <w:sz w:val="22"/>
          <w:szCs w:val="22"/>
        </w:rPr>
        <w:t>Kulturundwein.com vom 16.9.2018.</w:t>
      </w:r>
    </w:p>
    <w:p w14:paraId="096E69D6" w14:textId="77777777" w:rsidR="00817F9D" w:rsidRPr="00DA16CE" w:rsidRDefault="00817F9D" w:rsidP="00DA16CE">
      <w:pPr>
        <w:jc w:val="both"/>
        <w:rPr>
          <w:rFonts w:ascii="Garamond" w:hAnsi="Garamond"/>
          <w:sz w:val="22"/>
          <w:szCs w:val="22"/>
        </w:rPr>
      </w:pPr>
    </w:p>
    <w:p w14:paraId="6BDEFDD9" w14:textId="109C7CC0" w:rsidR="00817F9D" w:rsidRPr="00DA16CE" w:rsidRDefault="009D45D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Packende Wiederkehr von Bayreuther Tristan in Linz. In: </w:t>
      </w:r>
      <w:r w:rsidR="0007034F" w:rsidRPr="00DA16CE">
        <w:rPr>
          <w:rFonts w:ascii="Garamond" w:hAnsi="Garamond"/>
          <w:sz w:val="22"/>
          <w:szCs w:val="22"/>
        </w:rPr>
        <w:t>www.k</w:t>
      </w:r>
      <w:r w:rsidRPr="00DA16CE">
        <w:rPr>
          <w:rFonts w:ascii="Garamond" w:hAnsi="Garamond"/>
          <w:sz w:val="22"/>
          <w:szCs w:val="22"/>
        </w:rPr>
        <w:t>leine</w:t>
      </w:r>
      <w:r w:rsidR="0007034F" w:rsidRPr="00DA16CE">
        <w:rPr>
          <w:rFonts w:ascii="Garamond" w:hAnsi="Garamond"/>
          <w:sz w:val="22"/>
          <w:szCs w:val="22"/>
        </w:rPr>
        <w:t>z</w:t>
      </w:r>
      <w:r w:rsidRPr="00DA16CE">
        <w:rPr>
          <w:rFonts w:ascii="Garamond" w:hAnsi="Garamond"/>
          <w:sz w:val="22"/>
          <w:szCs w:val="22"/>
        </w:rPr>
        <w:t>eitung.at vom 16.9.2018.</w:t>
      </w:r>
    </w:p>
    <w:p w14:paraId="64BD5621" w14:textId="77777777" w:rsidR="00817F9D" w:rsidRPr="00DA16CE" w:rsidRDefault="00817F9D" w:rsidP="00DA16CE">
      <w:pPr>
        <w:jc w:val="both"/>
        <w:rPr>
          <w:rFonts w:ascii="Garamond" w:hAnsi="Garamond"/>
          <w:sz w:val="22"/>
          <w:szCs w:val="22"/>
        </w:rPr>
      </w:pPr>
    </w:p>
    <w:p w14:paraId="4E9E2A32"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Packende Wiederkehr von Bayreuther Tristan. In: Vorarlberg Online vom 16.9.2018.</w:t>
      </w:r>
    </w:p>
    <w:p w14:paraId="24C5A3D2" w14:textId="77777777" w:rsidR="00817F9D" w:rsidRPr="00DA16CE" w:rsidRDefault="00817F9D" w:rsidP="00DA16CE">
      <w:pPr>
        <w:jc w:val="both"/>
        <w:rPr>
          <w:rFonts w:ascii="Garamond" w:hAnsi="Garamond"/>
          <w:sz w:val="22"/>
          <w:szCs w:val="22"/>
        </w:rPr>
      </w:pPr>
    </w:p>
    <w:p w14:paraId="4D2A7918"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Bis dass der Tod uns vereine. Mit einem Original-Bayreuther „Tristan“ und einem Theaterfest im Park hat die Saison am Landestheater Linz begonnen. In: Passauer Neue Presse vom 17.9.2018.</w:t>
      </w:r>
    </w:p>
    <w:p w14:paraId="71746455" w14:textId="77777777" w:rsidR="00817F9D" w:rsidRPr="00DA16CE" w:rsidRDefault="00817F9D" w:rsidP="00DA16CE">
      <w:pPr>
        <w:jc w:val="both"/>
        <w:rPr>
          <w:rFonts w:ascii="Garamond" w:hAnsi="Garamond"/>
          <w:sz w:val="22"/>
          <w:szCs w:val="22"/>
        </w:rPr>
      </w:pPr>
    </w:p>
    <w:p w14:paraId="193A102F"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BS: </w:t>
      </w:r>
      <w:r w:rsidRPr="00DA16CE">
        <w:rPr>
          <w:rFonts w:ascii="Garamond" w:hAnsi="Garamond"/>
          <w:sz w:val="22"/>
          <w:szCs w:val="22"/>
        </w:rPr>
        <w:t>Zu Klang gewordene Leidenschaft. Jubel für Wagners „Tristan und Isolde“ zum Saisonstart im Linzer Musiktheater. In: Kronen Zeitung vom 17.9.2018.</w:t>
      </w:r>
    </w:p>
    <w:p w14:paraId="638BA5ED" w14:textId="3CE1A354" w:rsidR="00817F9D" w:rsidRPr="00DA16CE" w:rsidRDefault="00817F9D" w:rsidP="00DA16CE">
      <w:pPr>
        <w:jc w:val="both"/>
        <w:rPr>
          <w:rFonts w:ascii="Garamond" w:hAnsi="Garamond"/>
          <w:sz w:val="22"/>
          <w:szCs w:val="22"/>
        </w:rPr>
      </w:pPr>
    </w:p>
    <w:p w14:paraId="3743AB1A" w14:textId="64779321" w:rsidR="009E6E79" w:rsidRPr="00DA16CE" w:rsidRDefault="009E6E79"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Heiner Müller inszeniert 1993 den Bayreuther „Tristan“. In: Der Tagesspiegel vom 1.9.1990.</w:t>
      </w:r>
    </w:p>
    <w:p w14:paraId="50FDC6A5" w14:textId="77777777" w:rsidR="009E6E79" w:rsidRPr="00DA16CE" w:rsidRDefault="009E6E79" w:rsidP="00DA16CE">
      <w:pPr>
        <w:jc w:val="both"/>
        <w:rPr>
          <w:rFonts w:ascii="Garamond" w:hAnsi="Garamond"/>
          <w:sz w:val="22"/>
          <w:szCs w:val="22"/>
        </w:rPr>
      </w:pPr>
    </w:p>
    <w:p w14:paraId="7F69608B"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Enders, Stefan: </w:t>
      </w:r>
      <w:r w:rsidRPr="00DA16CE">
        <w:rPr>
          <w:rFonts w:ascii="Garamond" w:hAnsi="Garamond"/>
          <w:sz w:val="22"/>
          <w:szCs w:val="22"/>
        </w:rPr>
        <w:t>Vorwärts in die Vergangenheit. „Wünsche einen guten Orgasmus“: Heiner Müllers legendärer „Tristan“ jetzt im Landestheater Linz. In: Der Standard vom 17.9.2018.</w:t>
      </w:r>
    </w:p>
    <w:p w14:paraId="08A9A079" w14:textId="77777777" w:rsidR="00817F9D" w:rsidRPr="00DA16CE" w:rsidRDefault="00817F9D" w:rsidP="00DA16CE">
      <w:pPr>
        <w:jc w:val="both"/>
        <w:rPr>
          <w:rFonts w:ascii="Garamond" w:hAnsi="Garamond"/>
          <w:sz w:val="22"/>
          <w:szCs w:val="22"/>
        </w:rPr>
      </w:pPr>
    </w:p>
    <w:p w14:paraId="6E7DEBB1"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Götz, Thomas: </w:t>
      </w:r>
      <w:r w:rsidRPr="00DA16CE">
        <w:rPr>
          <w:rFonts w:ascii="Garamond" w:hAnsi="Garamond"/>
          <w:sz w:val="22"/>
          <w:szCs w:val="22"/>
        </w:rPr>
        <w:t>„Tristan“ aus der Kiste, Bayreuth an der Donau. In: Kleine Zeitung vom 17.9.2018.</w:t>
      </w:r>
    </w:p>
    <w:p w14:paraId="6FC7C5CE" w14:textId="77777777" w:rsidR="00817F9D" w:rsidRPr="00DA16CE" w:rsidRDefault="00817F9D" w:rsidP="00DA16CE">
      <w:pPr>
        <w:jc w:val="both"/>
        <w:rPr>
          <w:rFonts w:ascii="Garamond" w:hAnsi="Garamond"/>
          <w:sz w:val="22"/>
          <w:szCs w:val="22"/>
        </w:rPr>
      </w:pPr>
    </w:p>
    <w:p w14:paraId="5DFC6E3D"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Gürtelschmied, Walter: </w:t>
      </w:r>
      <w:r w:rsidRPr="00DA16CE">
        <w:rPr>
          <w:rFonts w:ascii="Garamond" w:hAnsi="Garamond"/>
          <w:sz w:val="22"/>
          <w:szCs w:val="22"/>
        </w:rPr>
        <w:t>Wie starb man gleich in den Neunzigerjahren den „Liebestod“? Musiktheater Linz. Der Versuch einer Wiederbelebung des Bayreuther „Tristan“ von 1993 darf bestenfalls historisches Interesse beanspruchen. In: Die Presse vom 17.9.2018.</w:t>
      </w:r>
    </w:p>
    <w:p w14:paraId="381E047C" w14:textId="266CF6E4" w:rsidR="00817F9D" w:rsidRPr="00DA16CE" w:rsidRDefault="00817F9D" w:rsidP="00DA16CE">
      <w:pPr>
        <w:jc w:val="both"/>
        <w:rPr>
          <w:rFonts w:ascii="Garamond" w:hAnsi="Garamond"/>
          <w:sz w:val="22"/>
          <w:szCs w:val="22"/>
        </w:rPr>
      </w:pPr>
    </w:p>
    <w:p w14:paraId="3D4847EB" w14:textId="21DB4E3A" w:rsidR="00DB2C1F" w:rsidRPr="00DA16CE" w:rsidRDefault="00DB2C1F" w:rsidP="00DA16CE">
      <w:pPr>
        <w:jc w:val="both"/>
        <w:rPr>
          <w:rFonts w:ascii="Garamond" w:hAnsi="Garamond"/>
          <w:sz w:val="22"/>
          <w:szCs w:val="22"/>
        </w:rPr>
      </w:pPr>
      <w:r w:rsidRPr="00DA16CE">
        <w:rPr>
          <w:rFonts w:ascii="Garamond" w:hAnsi="Garamond"/>
          <w:b/>
          <w:sz w:val="22"/>
          <w:szCs w:val="22"/>
        </w:rPr>
        <w:t xml:space="preserve">Hanssen, Frederik: </w:t>
      </w:r>
      <w:r w:rsidRPr="00DA16CE">
        <w:rPr>
          <w:rFonts w:ascii="Garamond" w:hAnsi="Garamond"/>
          <w:sz w:val="22"/>
          <w:szCs w:val="22"/>
        </w:rPr>
        <w:t>Unter der Gaze die Endlosekstase. Die natürlichen Nachkommen Ludwig II.:</w:t>
      </w:r>
      <w:r w:rsidR="001138C2" w:rsidRPr="00DA16CE">
        <w:rPr>
          <w:rFonts w:ascii="Garamond" w:hAnsi="Garamond"/>
          <w:sz w:val="22"/>
          <w:szCs w:val="22"/>
        </w:rPr>
        <w:t xml:space="preserve"> </w:t>
      </w:r>
      <w:r w:rsidRPr="00DA16CE">
        <w:rPr>
          <w:rFonts w:ascii="Garamond" w:hAnsi="Garamond"/>
          <w:sz w:val="22"/>
          <w:szCs w:val="22"/>
        </w:rPr>
        <w:t>“Tristan und Isolde“, in B</w:t>
      </w:r>
      <w:r w:rsidR="001138C2" w:rsidRPr="00DA16CE">
        <w:rPr>
          <w:rFonts w:ascii="Garamond" w:hAnsi="Garamond"/>
          <w:sz w:val="22"/>
          <w:szCs w:val="22"/>
        </w:rPr>
        <w:t xml:space="preserve">ayreuth </w:t>
      </w:r>
      <w:r w:rsidRPr="00DA16CE">
        <w:rPr>
          <w:rFonts w:ascii="Garamond" w:hAnsi="Garamond"/>
          <w:sz w:val="22"/>
          <w:szCs w:val="22"/>
        </w:rPr>
        <w:t>interpretiert von Heiner Müller und Daniel Barenboim. In: Der Tagesspiegel vom 28.7.1995.</w:t>
      </w:r>
    </w:p>
    <w:p w14:paraId="5AF6A3CD" w14:textId="77777777" w:rsidR="00DB2C1F" w:rsidRPr="00DA16CE" w:rsidRDefault="00DB2C1F" w:rsidP="00DA16CE">
      <w:pPr>
        <w:jc w:val="both"/>
        <w:rPr>
          <w:rFonts w:ascii="Garamond" w:hAnsi="Garamond"/>
          <w:sz w:val="22"/>
          <w:szCs w:val="22"/>
        </w:rPr>
      </w:pPr>
    </w:p>
    <w:p w14:paraId="729ED938"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Harb, Karl: </w:t>
      </w:r>
      <w:r w:rsidRPr="00DA16CE">
        <w:rPr>
          <w:rFonts w:ascii="Garamond" w:hAnsi="Garamond"/>
          <w:sz w:val="22"/>
          <w:szCs w:val="22"/>
        </w:rPr>
        <w:t>„Singende Statuen“ entfalten zeitlose Kraft. Wagners „Tristan und Isolde“ als Wiedergeburt einer Rekonstruktion im Linzer Musiktheater. In: Salzburger Nachrichten vom 19.9.2018.</w:t>
      </w:r>
    </w:p>
    <w:p w14:paraId="530020D2" w14:textId="4616CC0C" w:rsidR="00817F9D" w:rsidRPr="00DA16CE" w:rsidRDefault="00817F9D" w:rsidP="00DA16CE">
      <w:pPr>
        <w:jc w:val="both"/>
        <w:rPr>
          <w:rFonts w:ascii="Garamond" w:hAnsi="Garamond"/>
          <w:sz w:val="22"/>
          <w:szCs w:val="22"/>
        </w:rPr>
      </w:pPr>
    </w:p>
    <w:p w14:paraId="063F1A2B" w14:textId="77777777" w:rsidR="00754580" w:rsidRPr="00DA16CE" w:rsidRDefault="00754580" w:rsidP="00DA16CE">
      <w:pPr>
        <w:jc w:val="both"/>
        <w:rPr>
          <w:rFonts w:ascii="Garamond" w:hAnsi="Garamond"/>
          <w:sz w:val="22"/>
          <w:szCs w:val="22"/>
        </w:rPr>
      </w:pPr>
      <w:r w:rsidRPr="00DA16CE">
        <w:rPr>
          <w:rFonts w:ascii="Garamond" w:hAnsi="Garamond"/>
          <w:b/>
          <w:sz w:val="22"/>
          <w:szCs w:val="22"/>
        </w:rPr>
        <w:t xml:space="preserve">Koch, Gerhard R.: </w:t>
      </w:r>
      <w:r w:rsidRPr="00DA16CE">
        <w:rPr>
          <w:rFonts w:ascii="Garamond" w:hAnsi="Garamond"/>
          <w:sz w:val="22"/>
          <w:szCs w:val="22"/>
        </w:rPr>
        <w:t xml:space="preserve">Triebfarbenklang. </w:t>
      </w:r>
    </w:p>
    <w:p w14:paraId="2A196480" w14:textId="2D0DE6DA" w:rsidR="00754580" w:rsidRPr="00DA16CE" w:rsidRDefault="0075458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t>–</w:t>
      </w:r>
      <w:r w:rsidRPr="00DA16CE">
        <w:rPr>
          <w:rFonts w:ascii="Garamond" w:hAnsi="Garamond"/>
          <w:sz w:val="22"/>
          <w:szCs w:val="22"/>
        </w:rPr>
        <w:tab/>
        <w:t>Frankfurter Allgemeine Zeitung vom 19.4.1994.</w:t>
      </w:r>
    </w:p>
    <w:p w14:paraId="739ECE55" w14:textId="12F4DFB3" w:rsidR="00754580" w:rsidRPr="00DA16CE" w:rsidRDefault="00754580" w:rsidP="00DA16CE">
      <w:pPr>
        <w:tabs>
          <w:tab w:val="left" w:pos="426"/>
          <w:tab w:val="left" w:pos="709"/>
        </w:tabs>
        <w:jc w:val="both"/>
        <w:rPr>
          <w:rFonts w:ascii="Garamond" w:hAnsi="Garamond"/>
          <w:sz w:val="22"/>
          <w:szCs w:val="22"/>
        </w:rPr>
      </w:pPr>
      <w:r w:rsidRPr="00DA16CE">
        <w:rPr>
          <w:rFonts w:ascii="Garamond" w:hAnsi="Garamond"/>
          <w:sz w:val="22"/>
          <w:szCs w:val="22"/>
        </w:rPr>
        <w:tab/>
        <w:t>–</w:t>
      </w:r>
      <w:r w:rsidRPr="00DA16CE">
        <w:rPr>
          <w:rFonts w:ascii="Garamond" w:hAnsi="Garamond"/>
          <w:sz w:val="22"/>
          <w:szCs w:val="22"/>
        </w:rPr>
        <w:tab/>
        <w:t>Sven Neumann (Hg.): Freyer Theater. 3 Bde.</w:t>
      </w:r>
      <w:r w:rsidR="005B659B">
        <w:rPr>
          <w:rFonts w:ascii="Garamond" w:hAnsi="Garamond"/>
          <w:sz w:val="22"/>
          <w:szCs w:val="22"/>
        </w:rPr>
        <w:t>,</w:t>
      </w:r>
      <w:r w:rsidRPr="00DA16CE">
        <w:rPr>
          <w:rFonts w:ascii="Garamond" w:hAnsi="Garamond"/>
          <w:sz w:val="22"/>
          <w:szCs w:val="22"/>
        </w:rPr>
        <w:t xml:space="preserve"> Bd. III. Berlin: Alexander 2007, S. 174f. [Auszug]</w:t>
      </w:r>
    </w:p>
    <w:p w14:paraId="387D9CF1" w14:textId="77777777" w:rsidR="00754580" w:rsidRPr="00DA16CE" w:rsidRDefault="00754580" w:rsidP="00DA16CE">
      <w:pPr>
        <w:jc w:val="both"/>
        <w:rPr>
          <w:rFonts w:ascii="Garamond" w:hAnsi="Garamond"/>
          <w:sz w:val="22"/>
          <w:szCs w:val="22"/>
        </w:rPr>
      </w:pPr>
    </w:p>
    <w:p w14:paraId="5DC92496" w14:textId="6206AE61" w:rsidR="002F5FE7" w:rsidRPr="00DA16CE" w:rsidRDefault="002F5FE7" w:rsidP="00DA16CE">
      <w:pPr>
        <w:jc w:val="both"/>
        <w:rPr>
          <w:rFonts w:ascii="Garamond" w:hAnsi="Garamond"/>
          <w:sz w:val="22"/>
          <w:szCs w:val="22"/>
        </w:rPr>
      </w:pPr>
      <w:r w:rsidRPr="00DA16CE">
        <w:rPr>
          <w:rFonts w:ascii="Garamond" w:hAnsi="Garamond"/>
          <w:b/>
          <w:sz w:val="22"/>
          <w:szCs w:val="22"/>
        </w:rPr>
        <w:t>Rühle, Günther:</w:t>
      </w:r>
      <w:r w:rsidRPr="00DA16CE">
        <w:rPr>
          <w:rFonts w:ascii="Garamond" w:hAnsi="Garamond"/>
          <w:sz w:val="22"/>
          <w:szCs w:val="22"/>
        </w:rPr>
        <w:t xml:space="preserve"> Theater in Deutschland 1967–1995. Seine Ereignisse – seine Menschen</w:t>
      </w:r>
      <w:r w:rsidR="005B659B">
        <w:rPr>
          <w:rFonts w:ascii="Garamond" w:hAnsi="Garamond"/>
          <w:sz w:val="22"/>
          <w:szCs w:val="22"/>
        </w:rPr>
        <w:t>,</w:t>
      </w:r>
      <w:r w:rsidRPr="00DA16CE">
        <w:rPr>
          <w:rFonts w:ascii="Garamond" w:hAnsi="Garamond"/>
          <w:sz w:val="22"/>
          <w:szCs w:val="22"/>
        </w:rPr>
        <w:t xml:space="preserve"> Bd. 3. Hg. von Hermann Beil/Stephan </w:t>
      </w:r>
      <w:proofErr w:type="spellStart"/>
      <w:r w:rsidRPr="00DA16CE">
        <w:rPr>
          <w:rFonts w:ascii="Garamond" w:hAnsi="Garamond"/>
          <w:sz w:val="22"/>
          <w:szCs w:val="22"/>
        </w:rPr>
        <w:t>Dörschel</w:t>
      </w:r>
      <w:proofErr w:type="spellEnd"/>
      <w:r w:rsidRPr="00DA16CE">
        <w:rPr>
          <w:rFonts w:ascii="Garamond" w:hAnsi="Garamond"/>
          <w:sz w:val="22"/>
          <w:szCs w:val="22"/>
        </w:rPr>
        <w:t>. Frankfurt a. M.: Fischer 2022. [Zu Heiner Müllers Inszenierung von Bertolt Brechts „Der aufhaltsame Aufstieg des Arturo Ui“, S. 588–590]</w:t>
      </w:r>
    </w:p>
    <w:p w14:paraId="403FC7F7" w14:textId="77777777" w:rsidR="002F5FE7" w:rsidRPr="00DA16CE" w:rsidRDefault="002F5FE7" w:rsidP="00DA16CE">
      <w:pPr>
        <w:jc w:val="both"/>
        <w:rPr>
          <w:rFonts w:ascii="Garamond" w:hAnsi="Garamond"/>
          <w:sz w:val="22"/>
          <w:szCs w:val="22"/>
        </w:rPr>
      </w:pPr>
    </w:p>
    <w:p w14:paraId="45DAEA25" w14:textId="331D7C5A" w:rsidR="00E54453" w:rsidRPr="00DA16CE" w:rsidRDefault="00E54453" w:rsidP="00DA16CE">
      <w:pPr>
        <w:jc w:val="both"/>
        <w:rPr>
          <w:rFonts w:ascii="Garamond" w:hAnsi="Garamond"/>
          <w:sz w:val="22"/>
          <w:szCs w:val="22"/>
        </w:rPr>
      </w:pPr>
      <w:r w:rsidRPr="00DA16CE">
        <w:rPr>
          <w:rFonts w:ascii="Garamond" w:hAnsi="Garamond"/>
          <w:b/>
          <w:sz w:val="22"/>
          <w:szCs w:val="22"/>
        </w:rPr>
        <w:t xml:space="preserve">Schüttpelz, Bert: </w:t>
      </w:r>
      <w:r w:rsidRPr="00DA16CE">
        <w:rPr>
          <w:rFonts w:ascii="Garamond" w:hAnsi="Garamond"/>
          <w:sz w:val="22"/>
          <w:szCs w:val="22"/>
        </w:rPr>
        <w:t xml:space="preserve">Theater startet mit Tannhäuser im Großen Haus. </w:t>
      </w:r>
      <w:r w:rsidR="00911A7D" w:rsidRPr="00DA16CE">
        <w:rPr>
          <w:rFonts w:ascii="Garamond" w:hAnsi="Garamond"/>
          <w:sz w:val="22"/>
          <w:szCs w:val="22"/>
        </w:rPr>
        <w:t xml:space="preserve">Richard Wagner, Heiner Müller, Anton Bruckner, Dancing Soul und Horrorladen: Schweriner Bühne zeigt zum Spielzeitbeginn Breite und Leistungskraft. </w:t>
      </w:r>
      <w:r w:rsidRPr="00DA16CE">
        <w:rPr>
          <w:rFonts w:ascii="Garamond" w:hAnsi="Garamond"/>
          <w:sz w:val="22"/>
          <w:szCs w:val="22"/>
        </w:rPr>
        <w:t xml:space="preserve">In: Schweriner Volkszeitung vom 16.9.2022. </w:t>
      </w:r>
    </w:p>
    <w:p w14:paraId="18A7C697" w14:textId="77777777" w:rsidR="00E54453" w:rsidRPr="00DA16CE" w:rsidRDefault="00E54453" w:rsidP="00DA16CE">
      <w:pPr>
        <w:jc w:val="both"/>
        <w:rPr>
          <w:rFonts w:ascii="Garamond" w:hAnsi="Garamond"/>
          <w:sz w:val="22"/>
          <w:szCs w:val="22"/>
        </w:rPr>
      </w:pPr>
    </w:p>
    <w:p w14:paraId="46F7EC49"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Stepanek, Paul: </w:t>
      </w:r>
      <w:r w:rsidRPr="00DA16CE">
        <w:rPr>
          <w:rFonts w:ascii="Garamond" w:hAnsi="Garamond"/>
          <w:sz w:val="22"/>
          <w:szCs w:val="22"/>
        </w:rPr>
        <w:t>Ekstatische Liebe im „Wunderdom der Töne“. Musiktheater Linz: Glanzvolle Premiere von Richard Wagners „Tristan und Isolde“. In: Oberösterreichisches Volksblatt vom 17.9.2018.</w:t>
      </w:r>
    </w:p>
    <w:p w14:paraId="303077C0" w14:textId="77777777" w:rsidR="00817F9D" w:rsidRPr="00DA16CE" w:rsidRDefault="00817F9D" w:rsidP="00DA16CE">
      <w:pPr>
        <w:jc w:val="both"/>
        <w:rPr>
          <w:rFonts w:ascii="Garamond" w:hAnsi="Garamond"/>
          <w:sz w:val="22"/>
          <w:szCs w:val="22"/>
        </w:rPr>
      </w:pPr>
    </w:p>
    <w:p w14:paraId="4E6EC250" w14:textId="6D5F939D"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Suschke</w:t>
      </w:r>
      <w:proofErr w:type="spellEnd"/>
      <w:r w:rsidRPr="00DA16CE">
        <w:rPr>
          <w:rFonts w:ascii="Garamond" w:hAnsi="Garamond"/>
          <w:b/>
          <w:sz w:val="22"/>
          <w:szCs w:val="22"/>
        </w:rPr>
        <w:t xml:space="preserve">, Stephan: </w:t>
      </w:r>
      <w:r w:rsidRPr="00DA16CE">
        <w:rPr>
          <w:rFonts w:ascii="Garamond" w:hAnsi="Garamond"/>
          <w:sz w:val="22"/>
          <w:szCs w:val="22"/>
        </w:rPr>
        <w:t xml:space="preserve">Ein Gemälde von sehnsüchtiger Kälte. Heiner Müller und seine Inszenierung von „Tristan und Isolde“. In: Landestheater Linz (Hg.): Tristan und Isolde. Handlung in drei Aufzügen von </w:t>
      </w:r>
      <w:r w:rsidRPr="00DA16CE">
        <w:rPr>
          <w:rFonts w:ascii="Garamond" w:hAnsi="Garamond"/>
          <w:sz w:val="22"/>
          <w:szCs w:val="22"/>
        </w:rPr>
        <w:lastRenderedPageBreak/>
        <w:t>Richard Wagner. Linz: Landestheater 2018, S.</w:t>
      </w:r>
      <w:r w:rsidR="008C46AA" w:rsidRPr="00DA16CE">
        <w:rPr>
          <w:rFonts w:ascii="Garamond" w:hAnsi="Garamond"/>
          <w:sz w:val="22"/>
          <w:szCs w:val="22"/>
        </w:rPr>
        <w:t> </w:t>
      </w:r>
      <w:r w:rsidRPr="00DA16CE">
        <w:rPr>
          <w:rFonts w:ascii="Garamond" w:hAnsi="Garamond"/>
          <w:sz w:val="22"/>
          <w:szCs w:val="22"/>
        </w:rPr>
        <w:t>27</w:t>
      </w:r>
      <w:r w:rsidR="00981DF4" w:rsidRPr="00DA16CE">
        <w:rPr>
          <w:rFonts w:ascii="Garamond" w:eastAsia="GaramondPremrPro-Smbd" w:hAnsi="Garamond"/>
          <w:sz w:val="22"/>
          <w:szCs w:val="22"/>
        </w:rPr>
        <w:t>–</w:t>
      </w:r>
      <w:r w:rsidRPr="00DA16CE">
        <w:rPr>
          <w:rFonts w:ascii="Garamond" w:hAnsi="Garamond"/>
          <w:sz w:val="22"/>
          <w:szCs w:val="22"/>
        </w:rPr>
        <w:t>31 (Programmheft, Spielzeit 2018/2019). [Rekonstruktion von Heiner Müllers Inszenierung von Richard Wagners „Tristan und Isolde“ in Bayreuth 1993]</w:t>
      </w:r>
    </w:p>
    <w:p w14:paraId="0A214E6F" w14:textId="77777777" w:rsidR="00817F9D" w:rsidRPr="00DA16CE" w:rsidRDefault="00817F9D" w:rsidP="00DA16CE">
      <w:pPr>
        <w:jc w:val="both"/>
        <w:rPr>
          <w:rFonts w:ascii="Garamond" w:hAnsi="Garamond"/>
          <w:sz w:val="22"/>
          <w:szCs w:val="22"/>
        </w:rPr>
      </w:pPr>
    </w:p>
    <w:p w14:paraId="3ACAA3DC" w14:textId="77777777" w:rsidR="00817F9D" w:rsidRPr="00DA16CE" w:rsidRDefault="009D45D0" w:rsidP="00DA16CE">
      <w:pPr>
        <w:jc w:val="both"/>
        <w:rPr>
          <w:rFonts w:ascii="Garamond" w:hAnsi="Garamond"/>
          <w:sz w:val="22"/>
          <w:szCs w:val="22"/>
        </w:rPr>
      </w:pPr>
      <w:proofErr w:type="spellStart"/>
      <w:r w:rsidRPr="00DA16CE">
        <w:rPr>
          <w:rFonts w:ascii="Garamond" w:hAnsi="Garamond"/>
          <w:b/>
          <w:sz w:val="22"/>
          <w:szCs w:val="22"/>
        </w:rPr>
        <w:t>Wruss</w:t>
      </w:r>
      <w:proofErr w:type="spellEnd"/>
      <w:r w:rsidRPr="00DA16CE">
        <w:rPr>
          <w:rFonts w:ascii="Garamond" w:hAnsi="Garamond"/>
          <w:b/>
          <w:sz w:val="22"/>
          <w:szCs w:val="22"/>
        </w:rPr>
        <w:t xml:space="preserve">, Michael: </w:t>
      </w:r>
      <w:r w:rsidRPr="00DA16CE">
        <w:rPr>
          <w:rFonts w:ascii="Garamond" w:hAnsi="Garamond"/>
          <w:sz w:val="22"/>
          <w:szCs w:val="22"/>
        </w:rPr>
        <w:t>Auf der Müllhalde der Gesellschaft. Linzer Musiktheater: Bejubelte Premiere von Richard Wagners „Tristan und Isolde“. In: Oberösterreichische Nachrichten vom 17.9.2018.</w:t>
      </w:r>
    </w:p>
    <w:p w14:paraId="0AFCF6DB" w14:textId="77777777" w:rsidR="00817F9D" w:rsidRPr="00DA16CE" w:rsidRDefault="00817F9D" w:rsidP="00DA16CE">
      <w:pPr>
        <w:jc w:val="both"/>
        <w:rPr>
          <w:rFonts w:ascii="Garamond" w:hAnsi="Garamond"/>
          <w:sz w:val="22"/>
          <w:szCs w:val="22"/>
        </w:rPr>
      </w:pPr>
    </w:p>
    <w:p w14:paraId="2596F16C" w14:textId="326627FA" w:rsidR="00A92669" w:rsidRPr="00DA16CE" w:rsidRDefault="00A92669" w:rsidP="00DA16CE">
      <w:pPr>
        <w:widowControl w:val="0"/>
        <w:suppressAutoHyphens w:val="0"/>
        <w:jc w:val="both"/>
        <w:rPr>
          <w:rFonts w:ascii="Garamond" w:hAnsi="Garamond"/>
          <w:sz w:val="22"/>
          <w:szCs w:val="22"/>
        </w:rPr>
      </w:pPr>
      <w:r w:rsidRPr="00DA16CE">
        <w:rPr>
          <w:rFonts w:ascii="Garamond" w:hAnsi="Garamond"/>
          <w:sz w:val="22"/>
          <w:szCs w:val="22"/>
        </w:rPr>
        <w:br w:type="page"/>
      </w:r>
    </w:p>
    <w:p w14:paraId="57304B97" w14:textId="77777777" w:rsidR="00CA0DB6" w:rsidRPr="00DA16CE" w:rsidRDefault="00CA0DB6" w:rsidP="00DA16CE">
      <w:pPr>
        <w:jc w:val="both"/>
        <w:rPr>
          <w:rFonts w:ascii="Garamond" w:hAnsi="Garamond"/>
          <w:sz w:val="22"/>
          <w:szCs w:val="22"/>
        </w:rPr>
      </w:pPr>
    </w:p>
    <w:p w14:paraId="0470DEF4" w14:textId="1604F4CE" w:rsidR="00817F9D" w:rsidRPr="00576684" w:rsidRDefault="009D45D0" w:rsidP="00DA16CE">
      <w:pPr>
        <w:jc w:val="both"/>
        <w:rPr>
          <w:rFonts w:ascii="Garamond" w:hAnsi="Garamond"/>
          <w:b/>
          <w:bCs/>
          <w:sz w:val="32"/>
          <w:szCs w:val="32"/>
        </w:rPr>
      </w:pPr>
      <w:r w:rsidRPr="00576684">
        <w:rPr>
          <w:rFonts w:ascii="Garamond" w:hAnsi="Garamond"/>
          <w:b/>
          <w:bCs/>
          <w:sz w:val="32"/>
          <w:szCs w:val="32"/>
        </w:rPr>
        <w:t>18.</w:t>
      </w:r>
      <w:r w:rsidR="002C5082" w:rsidRPr="00576684">
        <w:rPr>
          <w:rFonts w:ascii="Garamond" w:hAnsi="Garamond"/>
          <w:b/>
          <w:bCs/>
          <w:sz w:val="32"/>
          <w:szCs w:val="32"/>
        </w:rPr>
        <w:t> </w:t>
      </w:r>
      <w:r w:rsidRPr="00576684">
        <w:rPr>
          <w:rFonts w:ascii="Garamond" w:hAnsi="Garamond"/>
          <w:b/>
          <w:bCs/>
          <w:sz w:val="32"/>
          <w:szCs w:val="32"/>
        </w:rPr>
        <w:t>Zum Tode von Heiner Müller</w:t>
      </w:r>
    </w:p>
    <w:p w14:paraId="7925D9B4" w14:textId="77777777" w:rsidR="00817F9D" w:rsidRPr="00DA16CE" w:rsidRDefault="00817F9D" w:rsidP="00DA16CE">
      <w:pPr>
        <w:jc w:val="both"/>
        <w:rPr>
          <w:rFonts w:ascii="Garamond" w:hAnsi="Garamond"/>
          <w:b/>
          <w:sz w:val="22"/>
          <w:szCs w:val="22"/>
        </w:rPr>
      </w:pPr>
    </w:p>
    <w:p w14:paraId="40B35D76" w14:textId="30EBBE43" w:rsidR="006A170F" w:rsidRPr="00DA16CE" w:rsidRDefault="006A170F"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Ein unersetzbarer Verlust. Äußerungen zum Tode Heiner Müllers. In: Neues </w:t>
      </w:r>
      <w:r w:rsidR="000C39E3" w:rsidRPr="00DA16CE">
        <w:rPr>
          <w:rFonts w:ascii="Garamond" w:hAnsi="Garamond"/>
          <w:sz w:val="22"/>
          <w:szCs w:val="22"/>
        </w:rPr>
        <w:t>Deutschland</w:t>
      </w:r>
      <w:r w:rsidRPr="00DA16CE">
        <w:rPr>
          <w:rFonts w:ascii="Garamond" w:hAnsi="Garamond"/>
          <w:sz w:val="22"/>
          <w:szCs w:val="22"/>
        </w:rPr>
        <w:t xml:space="preserve"> vom 2.1.1996.</w:t>
      </w:r>
    </w:p>
    <w:p w14:paraId="4D7E9EAD" w14:textId="41EB76F6" w:rsidR="001F19B1" w:rsidRPr="00DA16CE" w:rsidRDefault="001F19B1" w:rsidP="00DA16CE">
      <w:pPr>
        <w:jc w:val="both"/>
        <w:rPr>
          <w:rFonts w:ascii="Garamond" w:hAnsi="Garamond"/>
          <w:sz w:val="22"/>
          <w:szCs w:val="22"/>
        </w:rPr>
      </w:pPr>
    </w:p>
    <w:p w14:paraId="013F9702" w14:textId="650E3639" w:rsidR="001F19B1" w:rsidRPr="00DA16CE" w:rsidRDefault="001F19B1" w:rsidP="00DA16CE">
      <w:pPr>
        <w:jc w:val="both"/>
        <w:rPr>
          <w:rFonts w:ascii="Garamond" w:hAnsi="Garamond"/>
          <w:sz w:val="22"/>
          <w:szCs w:val="22"/>
        </w:rPr>
      </w:pPr>
      <w:r w:rsidRPr="00DA16CE">
        <w:rPr>
          <w:rFonts w:ascii="Garamond" w:hAnsi="Garamond"/>
          <w:b/>
          <w:sz w:val="22"/>
          <w:szCs w:val="22"/>
        </w:rPr>
        <w:t xml:space="preserve">Anonym: </w:t>
      </w:r>
      <w:r w:rsidR="00BF631E" w:rsidRPr="00DA16CE">
        <w:rPr>
          <w:rFonts w:ascii="Garamond" w:hAnsi="Garamond"/>
          <w:sz w:val="22"/>
          <w:szCs w:val="22"/>
        </w:rPr>
        <w:t>Ja- und Neinsager. Die Festung ist verlassen, der Thron bleibt leer: Im Alter von 66 Jahren starb Heiner Müller in Berlin. In: Die Tageszeitung vom 2.1.1996.</w:t>
      </w:r>
    </w:p>
    <w:p w14:paraId="735A4DEB" w14:textId="0700A860" w:rsidR="006A170F" w:rsidRPr="00DA16CE" w:rsidRDefault="006A170F" w:rsidP="00DA16CE">
      <w:pPr>
        <w:jc w:val="both"/>
        <w:rPr>
          <w:rFonts w:ascii="Garamond" w:hAnsi="Garamond"/>
          <w:b/>
          <w:sz w:val="22"/>
          <w:szCs w:val="22"/>
        </w:rPr>
      </w:pPr>
    </w:p>
    <w:p w14:paraId="730A49D3" w14:textId="555830B6" w:rsidR="00771236" w:rsidRPr="00DA16CE" w:rsidRDefault="00771236"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Hausmitteilungen. Betr.: Japan, Heiner Müller. In: Der Spiegel vom 15.1.1996.</w:t>
      </w:r>
    </w:p>
    <w:p w14:paraId="6CBF15C4" w14:textId="77777777" w:rsidR="00771236" w:rsidRPr="00DA16CE" w:rsidRDefault="00771236" w:rsidP="00DA16CE">
      <w:pPr>
        <w:jc w:val="both"/>
        <w:rPr>
          <w:rFonts w:ascii="Garamond" w:hAnsi="Garamond"/>
          <w:b/>
          <w:sz w:val="22"/>
          <w:szCs w:val="22"/>
        </w:rPr>
      </w:pPr>
    </w:p>
    <w:p w14:paraId="15E7AA99" w14:textId="3E8E4783" w:rsidR="00E3612E" w:rsidRPr="00DA16CE" w:rsidRDefault="00E3612E" w:rsidP="00DA16CE">
      <w:pPr>
        <w:jc w:val="both"/>
        <w:rPr>
          <w:rFonts w:ascii="Garamond" w:hAnsi="Garamond"/>
          <w:sz w:val="22"/>
          <w:szCs w:val="22"/>
        </w:rPr>
      </w:pPr>
      <w:r w:rsidRPr="00DA16CE">
        <w:rPr>
          <w:rFonts w:ascii="Garamond" w:hAnsi="Garamond"/>
          <w:b/>
          <w:sz w:val="22"/>
          <w:szCs w:val="22"/>
        </w:rPr>
        <w:t xml:space="preserve">Anonym: </w:t>
      </w:r>
      <w:r w:rsidR="006A170F" w:rsidRPr="00DA16CE">
        <w:rPr>
          <w:rFonts w:ascii="Garamond" w:hAnsi="Garamond"/>
          <w:sz w:val="22"/>
          <w:szCs w:val="22"/>
        </w:rPr>
        <w:t>Das Letzte. In: Die Zeit vom 19.1.1996.</w:t>
      </w:r>
    </w:p>
    <w:p w14:paraId="4F28BA97" w14:textId="301C7996" w:rsidR="00E3612E" w:rsidRPr="00DA16CE" w:rsidRDefault="00E3612E" w:rsidP="00DA16CE">
      <w:pPr>
        <w:jc w:val="both"/>
        <w:rPr>
          <w:rFonts w:ascii="Garamond" w:hAnsi="Garamond"/>
          <w:b/>
          <w:sz w:val="22"/>
          <w:szCs w:val="22"/>
        </w:rPr>
      </w:pPr>
    </w:p>
    <w:p w14:paraId="4F714103" w14:textId="45DD6081" w:rsidR="00771236" w:rsidRPr="00DA16CE" w:rsidRDefault="00771236" w:rsidP="00DA16CE">
      <w:pPr>
        <w:jc w:val="both"/>
        <w:rPr>
          <w:rFonts w:ascii="Garamond" w:hAnsi="Garamond"/>
          <w:sz w:val="22"/>
          <w:szCs w:val="22"/>
        </w:rPr>
      </w:pPr>
      <w:r w:rsidRPr="00DA16CE">
        <w:rPr>
          <w:rFonts w:ascii="Garamond" w:hAnsi="Garamond"/>
          <w:b/>
          <w:sz w:val="22"/>
          <w:szCs w:val="22"/>
        </w:rPr>
        <w:t xml:space="preserve">Anonym: </w:t>
      </w:r>
      <w:r w:rsidRPr="00DA16CE">
        <w:rPr>
          <w:rFonts w:ascii="Garamond" w:hAnsi="Garamond"/>
          <w:sz w:val="22"/>
          <w:szCs w:val="22"/>
        </w:rPr>
        <w:t xml:space="preserve">Zum Tode von Heiner Müller. In: Die Deutsche Bühne </w:t>
      </w:r>
      <w:r w:rsidR="007B0BAF" w:rsidRPr="00DA16CE">
        <w:rPr>
          <w:rFonts w:ascii="Garamond" w:hAnsi="Garamond"/>
          <w:sz w:val="22"/>
          <w:szCs w:val="22"/>
        </w:rPr>
        <w:t>64</w:t>
      </w:r>
      <w:r w:rsidRPr="00DA16CE">
        <w:rPr>
          <w:rFonts w:ascii="Garamond" w:hAnsi="Garamond"/>
          <w:sz w:val="22"/>
          <w:szCs w:val="22"/>
        </w:rPr>
        <w:t xml:space="preserve"> (1996), H. 2, S. 17. [Verschiedene kurze Stellungnahmen zu Heiner Müllers Tod]</w:t>
      </w:r>
    </w:p>
    <w:p w14:paraId="09134D65" w14:textId="77777777" w:rsidR="00771236" w:rsidRPr="00DA16CE" w:rsidRDefault="00771236" w:rsidP="00DA16CE">
      <w:pPr>
        <w:jc w:val="both"/>
        <w:rPr>
          <w:rFonts w:ascii="Garamond" w:hAnsi="Garamond"/>
          <w:b/>
          <w:sz w:val="22"/>
          <w:szCs w:val="22"/>
        </w:rPr>
      </w:pPr>
    </w:p>
    <w:p w14:paraId="13BBF79E" w14:textId="33D6B69F" w:rsidR="00FF5580" w:rsidRPr="00DA16CE" w:rsidRDefault="00FF5580" w:rsidP="00DA16CE">
      <w:pPr>
        <w:jc w:val="both"/>
        <w:rPr>
          <w:rFonts w:ascii="Garamond" w:hAnsi="Garamond"/>
          <w:sz w:val="22"/>
          <w:szCs w:val="22"/>
        </w:rPr>
      </w:pPr>
      <w:proofErr w:type="spellStart"/>
      <w:r w:rsidRPr="00DA16CE">
        <w:rPr>
          <w:rFonts w:ascii="Garamond" w:hAnsi="Garamond"/>
          <w:b/>
          <w:sz w:val="22"/>
          <w:szCs w:val="22"/>
        </w:rPr>
        <w:t>Bazinger</w:t>
      </w:r>
      <w:proofErr w:type="spellEnd"/>
      <w:r w:rsidRPr="00DA16CE">
        <w:rPr>
          <w:rFonts w:ascii="Garamond" w:hAnsi="Garamond"/>
          <w:b/>
          <w:sz w:val="22"/>
          <w:szCs w:val="22"/>
        </w:rPr>
        <w:t xml:space="preserve">, Irene: </w:t>
      </w:r>
      <w:r w:rsidRPr="00DA16CE">
        <w:rPr>
          <w:rFonts w:ascii="Garamond" w:hAnsi="Garamond"/>
          <w:sz w:val="22"/>
          <w:szCs w:val="22"/>
        </w:rPr>
        <w:t>Mit Blitzlicht und Zigarre. Die Kulturprominenz verabschiedete sich vom Dramatiker Heiner Müller. In: Junge Welt vom 17.1.1995.</w:t>
      </w:r>
    </w:p>
    <w:p w14:paraId="0D954F97" w14:textId="77777777" w:rsidR="00FF5580" w:rsidRPr="00DA16CE" w:rsidRDefault="00FF5580" w:rsidP="00DA16CE">
      <w:pPr>
        <w:jc w:val="both"/>
        <w:rPr>
          <w:rFonts w:ascii="Garamond" w:hAnsi="Garamond"/>
          <w:b/>
          <w:sz w:val="22"/>
          <w:szCs w:val="22"/>
        </w:rPr>
      </w:pPr>
    </w:p>
    <w:p w14:paraId="67F2D1E5" w14:textId="77972DEA" w:rsidR="005707B5" w:rsidRPr="00DA16CE" w:rsidRDefault="005707B5" w:rsidP="00DA16CE">
      <w:pPr>
        <w:jc w:val="both"/>
        <w:rPr>
          <w:rFonts w:ascii="Garamond" w:hAnsi="Garamond"/>
          <w:sz w:val="22"/>
          <w:szCs w:val="22"/>
        </w:rPr>
      </w:pPr>
      <w:r w:rsidRPr="00DA16CE">
        <w:rPr>
          <w:rFonts w:ascii="Garamond" w:hAnsi="Garamond"/>
          <w:b/>
          <w:sz w:val="22"/>
          <w:szCs w:val="22"/>
        </w:rPr>
        <w:t xml:space="preserve">Becker, Peter von: </w:t>
      </w:r>
      <w:r w:rsidRPr="00DA16CE">
        <w:rPr>
          <w:rFonts w:ascii="Garamond" w:hAnsi="Garamond"/>
          <w:sz w:val="22"/>
          <w:szCs w:val="22"/>
        </w:rPr>
        <w:t xml:space="preserve">Das Licht der Finsternis. Zum 20. Todestag von Heiner Müller. </w:t>
      </w:r>
      <w:r w:rsidR="00E6388C" w:rsidRPr="00DA16CE">
        <w:rPr>
          <w:rFonts w:ascii="Garamond" w:hAnsi="Garamond"/>
          <w:sz w:val="22"/>
          <w:szCs w:val="22"/>
        </w:rPr>
        <w:t xml:space="preserve">Eine Erinnerung. </w:t>
      </w:r>
      <w:r w:rsidRPr="00DA16CE">
        <w:rPr>
          <w:rFonts w:ascii="Garamond" w:hAnsi="Garamond"/>
          <w:sz w:val="22"/>
          <w:szCs w:val="22"/>
        </w:rPr>
        <w:t>In: Der Tagesspiegel vom 29.12.2015.</w:t>
      </w:r>
    </w:p>
    <w:p w14:paraId="442B12E0" w14:textId="00762B0B" w:rsidR="005707B5" w:rsidRPr="00DA16CE" w:rsidRDefault="005707B5" w:rsidP="00DA16CE">
      <w:pPr>
        <w:jc w:val="both"/>
        <w:rPr>
          <w:rFonts w:ascii="Garamond" w:hAnsi="Garamond"/>
          <w:b/>
          <w:sz w:val="22"/>
          <w:szCs w:val="22"/>
        </w:rPr>
      </w:pPr>
    </w:p>
    <w:p w14:paraId="505E068F" w14:textId="1AF9DB88" w:rsidR="00C9537D" w:rsidRPr="00DA16CE" w:rsidRDefault="00C9537D" w:rsidP="00DA16CE">
      <w:pPr>
        <w:jc w:val="both"/>
        <w:rPr>
          <w:rFonts w:ascii="Garamond" w:hAnsi="Garamond"/>
          <w:sz w:val="22"/>
          <w:szCs w:val="22"/>
        </w:rPr>
      </w:pPr>
      <w:r w:rsidRPr="00DA16CE">
        <w:rPr>
          <w:rFonts w:ascii="Garamond" w:hAnsi="Garamond"/>
          <w:b/>
          <w:sz w:val="22"/>
          <w:szCs w:val="22"/>
        </w:rPr>
        <w:t xml:space="preserve">BM: </w:t>
      </w:r>
      <w:r w:rsidRPr="00DA16CE">
        <w:rPr>
          <w:rFonts w:ascii="Garamond" w:hAnsi="Garamond"/>
          <w:sz w:val="22"/>
          <w:szCs w:val="22"/>
        </w:rPr>
        <w:t>Heiner Müllers letzter Gruß: ein Gedicht. In: Berliner Morgenpost vom 2.1.1996.</w:t>
      </w:r>
    </w:p>
    <w:p w14:paraId="49535803" w14:textId="41681BA0" w:rsidR="00C9537D" w:rsidRPr="00DA16CE" w:rsidRDefault="00C9537D" w:rsidP="00DA16CE">
      <w:pPr>
        <w:jc w:val="both"/>
        <w:rPr>
          <w:rFonts w:ascii="Garamond" w:hAnsi="Garamond"/>
          <w:b/>
          <w:sz w:val="22"/>
          <w:szCs w:val="22"/>
        </w:rPr>
      </w:pPr>
    </w:p>
    <w:p w14:paraId="51F8AB94" w14:textId="5696AFEC" w:rsidR="0038418A" w:rsidRPr="00DA16CE" w:rsidRDefault="0038418A" w:rsidP="00DA16CE">
      <w:pPr>
        <w:jc w:val="both"/>
        <w:rPr>
          <w:rFonts w:ascii="Garamond" w:hAnsi="Garamond"/>
          <w:sz w:val="22"/>
          <w:szCs w:val="22"/>
        </w:rPr>
      </w:pPr>
      <w:r w:rsidRPr="00DA16CE">
        <w:rPr>
          <w:rFonts w:ascii="Garamond" w:hAnsi="Garamond"/>
          <w:b/>
          <w:sz w:val="22"/>
          <w:szCs w:val="22"/>
        </w:rPr>
        <w:t xml:space="preserve">BM/dpa: </w:t>
      </w:r>
      <w:r w:rsidR="0010104B" w:rsidRPr="00DA16CE">
        <w:rPr>
          <w:rFonts w:ascii="Garamond" w:hAnsi="Garamond"/>
          <w:sz w:val="22"/>
          <w:szCs w:val="22"/>
        </w:rPr>
        <w:t>Zum Tode Heiner Müllers. In: Berliner Morgenpost vom 2.1.1996. [Kurzkommentare zu und Äußerungen von Heiner Müller]</w:t>
      </w:r>
    </w:p>
    <w:p w14:paraId="5C4DFCBE" w14:textId="77777777" w:rsidR="0038418A" w:rsidRPr="00DA16CE" w:rsidRDefault="0038418A" w:rsidP="00DA16CE">
      <w:pPr>
        <w:jc w:val="both"/>
        <w:rPr>
          <w:rFonts w:ascii="Garamond" w:hAnsi="Garamond"/>
          <w:b/>
          <w:sz w:val="22"/>
          <w:szCs w:val="22"/>
        </w:rPr>
      </w:pPr>
    </w:p>
    <w:p w14:paraId="1AC8AF47" w14:textId="60AF67B9" w:rsidR="002C1CBA" w:rsidRPr="00DA16CE" w:rsidRDefault="002C1CBA" w:rsidP="00DA16CE">
      <w:pPr>
        <w:jc w:val="both"/>
        <w:rPr>
          <w:rFonts w:ascii="Garamond" w:hAnsi="Garamond"/>
          <w:sz w:val="22"/>
          <w:szCs w:val="22"/>
        </w:rPr>
      </w:pPr>
      <w:r w:rsidRPr="00DA16CE">
        <w:rPr>
          <w:rFonts w:ascii="Garamond" w:hAnsi="Garamond"/>
          <w:b/>
          <w:sz w:val="22"/>
          <w:szCs w:val="22"/>
          <w:lang w:val="fr-FR"/>
        </w:rPr>
        <w:t xml:space="preserve">Bresson, Henri de/Delattre, Lucas: </w:t>
      </w:r>
      <w:r w:rsidRPr="00DA16CE">
        <w:rPr>
          <w:rFonts w:ascii="Garamond" w:hAnsi="Garamond"/>
          <w:sz w:val="22"/>
          <w:szCs w:val="22"/>
          <w:lang w:val="fr-FR"/>
        </w:rPr>
        <w:t xml:space="preserve">La disparition du dramaturge Heiner Müller laisse en Allemagne un vide insoupçonné. </w:t>
      </w:r>
      <w:r w:rsidRPr="00DA16CE">
        <w:rPr>
          <w:rFonts w:ascii="Garamond" w:hAnsi="Garamond"/>
          <w:sz w:val="22"/>
          <w:szCs w:val="22"/>
        </w:rPr>
        <w:t>In: Le Monde v</w:t>
      </w:r>
      <w:r w:rsidR="00DB661F" w:rsidRPr="00DA16CE">
        <w:rPr>
          <w:rFonts w:ascii="Garamond" w:hAnsi="Garamond"/>
          <w:sz w:val="22"/>
          <w:szCs w:val="22"/>
        </w:rPr>
        <w:t>om</w:t>
      </w:r>
      <w:r w:rsidRPr="00DA16CE">
        <w:rPr>
          <w:rFonts w:ascii="Garamond" w:hAnsi="Garamond"/>
          <w:sz w:val="22"/>
          <w:szCs w:val="22"/>
        </w:rPr>
        <w:t xml:space="preserve"> 19.1.1996.</w:t>
      </w:r>
    </w:p>
    <w:p w14:paraId="4876E92F" w14:textId="719A7C86" w:rsidR="002C1CBA" w:rsidRPr="00DA16CE" w:rsidRDefault="002C1CBA" w:rsidP="00DA16CE">
      <w:pPr>
        <w:jc w:val="both"/>
        <w:rPr>
          <w:rFonts w:ascii="Garamond" w:hAnsi="Garamond"/>
          <w:b/>
          <w:sz w:val="22"/>
          <w:szCs w:val="22"/>
        </w:rPr>
      </w:pPr>
    </w:p>
    <w:p w14:paraId="4EA82693" w14:textId="2DE4F551" w:rsidR="001F19B1" w:rsidRPr="00DA16CE" w:rsidRDefault="001F19B1" w:rsidP="00DA16CE">
      <w:pPr>
        <w:jc w:val="both"/>
        <w:rPr>
          <w:rFonts w:ascii="Garamond" w:hAnsi="Garamond"/>
          <w:sz w:val="22"/>
          <w:szCs w:val="22"/>
        </w:rPr>
      </w:pPr>
      <w:proofErr w:type="spellStart"/>
      <w:r w:rsidRPr="00DA16CE">
        <w:rPr>
          <w:rFonts w:ascii="Garamond" w:hAnsi="Garamond"/>
          <w:b/>
          <w:sz w:val="22"/>
          <w:szCs w:val="22"/>
        </w:rPr>
        <w:t>cvd</w:t>
      </w:r>
      <w:proofErr w:type="spellEnd"/>
      <w:r w:rsidRPr="00DA16CE">
        <w:rPr>
          <w:rFonts w:ascii="Garamond" w:hAnsi="Garamond"/>
          <w:b/>
          <w:sz w:val="22"/>
          <w:szCs w:val="22"/>
        </w:rPr>
        <w:t xml:space="preserve">: </w:t>
      </w:r>
      <w:r w:rsidRPr="00DA16CE">
        <w:rPr>
          <w:rFonts w:ascii="Garamond" w:hAnsi="Garamond"/>
          <w:sz w:val="22"/>
          <w:szCs w:val="22"/>
        </w:rPr>
        <w:t>Abschied von Heiner Müller. In: Berliner Zeitung vom 17.1.1996.</w:t>
      </w:r>
    </w:p>
    <w:p w14:paraId="35FAD925" w14:textId="49B0A407" w:rsidR="001F19B1" w:rsidRPr="00DA16CE" w:rsidRDefault="001F19B1" w:rsidP="00DA16CE">
      <w:pPr>
        <w:jc w:val="both"/>
        <w:rPr>
          <w:rFonts w:ascii="Garamond" w:hAnsi="Garamond"/>
          <w:b/>
          <w:sz w:val="22"/>
          <w:szCs w:val="22"/>
        </w:rPr>
      </w:pPr>
    </w:p>
    <w:p w14:paraId="18918D57" w14:textId="12888C1C" w:rsidR="0010104B" w:rsidRPr="00DA16CE" w:rsidRDefault="0010104B" w:rsidP="00DA16CE">
      <w:pPr>
        <w:jc w:val="both"/>
        <w:rPr>
          <w:rFonts w:ascii="Garamond" w:hAnsi="Garamond"/>
          <w:sz w:val="22"/>
          <w:szCs w:val="22"/>
        </w:rPr>
      </w:pPr>
      <w:proofErr w:type="spellStart"/>
      <w:r w:rsidRPr="00DA16CE">
        <w:rPr>
          <w:rFonts w:ascii="Garamond" w:hAnsi="Garamond"/>
          <w:b/>
          <w:sz w:val="22"/>
          <w:szCs w:val="22"/>
        </w:rPr>
        <w:t>ddpADN</w:t>
      </w:r>
      <w:proofErr w:type="spellEnd"/>
      <w:r w:rsidRPr="00DA16CE">
        <w:rPr>
          <w:rFonts w:ascii="Garamond" w:hAnsi="Garamond"/>
          <w:b/>
          <w:sz w:val="22"/>
          <w:szCs w:val="22"/>
        </w:rPr>
        <w:t xml:space="preserve">/dpa/ND: </w:t>
      </w:r>
      <w:r w:rsidRPr="00DA16CE">
        <w:rPr>
          <w:rFonts w:ascii="Garamond" w:hAnsi="Garamond"/>
          <w:sz w:val="22"/>
          <w:szCs w:val="22"/>
        </w:rPr>
        <w:t>Achttägige Lesung für Heiner Müller. Trauer um den verstorbenen Dramatiker. In: Neues Deutschland vom 2.2.1996.</w:t>
      </w:r>
    </w:p>
    <w:p w14:paraId="7E8012B8" w14:textId="1B3F57E2" w:rsidR="008B1797" w:rsidRPr="00DA16CE" w:rsidRDefault="008B1797" w:rsidP="00DA16CE">
      <w:pPr>
        <w:jc w:val="both"/>
        <w:rPr>
          <w:rFonts w:ascii="Garamond" w:hAnsi="Garamond"/>
          <w:b/>
          <w:sz w:val="22"/>
          <w:szCs w:val="22"/>
        </w:rPr>
      </w:pPr>
    </w:p>
    <w:p w14:paraId="125B19E7" w14:textId="1B0A815A" w:rsidR="008B1797" w:rsidRPr="00DA16CE" w:rsidRDefault="008B1797" w:rsidP="00DA16CE">
      <w:pPr>
        <w:jc w:val="both"/>
        <w:rPr>
          <w:rFonts w:ascii="Garamond" w:hAnsi="Garamond"/>
          <w:sz w:val="22"/>
          <w:szCs w:val="22"/>
        </w:rPr>
      </w:pPr>
      <w:r w:rsidRPr="00DA16CE">
        <w:rPr>
          <w:rFonts w:ascii="Garamond" w:hAnsi="Garamond"/>
          <w:b/>
          <w:sz w:val="22"/>
          <w:szCs w:val="22"/>
        </w:rPr>
        <w:t xml:space="preserve">dpa: </w:t>
      </w:r>
      <w:r w:rsidRPr="00DA16CE">
        <w:rPr>
          <w:rFonts w:ascii="Garamond" w:hAnsi="Garamond"/>
          <w:sz w:val="22"/>
          <w:szCs w:val="22"/>
        </w:rPr>
        <w:t>„Brandstiftender Clown“. Stimmen zu Heiner Müllers Tod. In: Frankfurter Rundschau vom 21.1.1996.</w:t>
      </w:r>
    </w:p>
    <w:p w14:paraId="42D57844" w14:textId="77777777" w:rsidR="008B1797" w:rsidRPr="00DA16CE" w:rsidRDefault="008B1797" w:rsidP="00DA16CE">
      <w:pPr>
        <w:jc w:val="both"/>
        <w:rPr>
          <w:rFonts w:ascii="Garamond" w:hAnsi="Garamond"/>
          <w:b/>
          <w:sz w:val="22"/>
          <w:szCs w:val="22"/>
        </w:rPr>
      </w:pPr>
    </w:p>
    <w:p w14:paraId="61476AC6" w14:textId="4A33E647" w:rsidR="008A735D" w:rsidRPr="00DA16CE" w:rsidRDefault="002B60C6" w:rsidP="00DA16CE">
      <w:pPr>
        <w:jc w:val="both"/>
        <w:rPr>
          <w:rFonts w:ascii="Garamond" w:hAnsi="Garamond"/>
          <w:sz w:val="22"/>
          <w:szCs w:val="22"/>
        </w:rPr>
      </w:pPr>
      <w:r w:rsidRPr="00DA16CE">
        <w:rPr>
          <w:rFonts w:ascii="Garamond" w:hAnsi="Garamond"/>
          <w:b/>
          <w:sz w:val="22"/>
          <w:szCs w:val="22"/>
        </w:rPr>
        <w:t>d</w:t>
      </w:r>
      <w:r w:rsidR="008A735D" w:rsidRPr="00DA16CE">
        <w:rPr>
          <w:rFonts w:ascii="Garamond" w:hAnsi="Garamond"/>
          <w:b/>
          <w:sz w:val="22"/>
          <w:szCs w:val="22"/>
        </w:rPr>
        <w:t xml:space="preserve">pa/ND: </w:t>
      </w:r>
      <w:r w:rsidR="008A735D" w:rsidRPr="00DA16CE">
        <w:rPr>
          <w:rFonts w:ascii="Garamond" w:hAnsi="Garamond"/>
          <w:sz w:val="22"/>
          <w:szCs w:val="22"/>
        </w:rPr>
        <w:t>Noch einmal „Fatzer“. Lesemarathon am BE geht heute zu Ende. In: Neues Deutschland vom 9.1.1996.</w:t>
      </w:r>
    </w:p>
    <w:p w14:paraId="7406F24C" w14:textId="68E73B5D" w:rsidR="002B60C6" w:rsidRPr="00DA16CE" w:rsidRDefault="002B60C6" w:rsidP="00DA16CE">
      <w:pPr>
        <w:jc w:val="both"/>
        <w:rPr>
          <w:rFonts w:ascii="Garamond" w:hAnsi="Garamond"/>
          <w:sz w:val="22"/>
          <w:szCs w:val="22"/>
        </w:rPr>
      </w:pPr>
    </w:p>
    <w:p w14:paraId="09DD40A5" w14:textId="1C846B22" w:rsidR="002B60C6" w:rsidRPr="00DA16CE" w:rsidRDefault="002B60C6" w:rsidP="00DA16CE">
      <w:pPr>
        <w:jc w:val="both"/>
        <w:rPr>
          <w:rFonts w:ascii="Garamond" w:hAnsi="Garamond"/>
          <w:sz w:val="22"/>
          <w:szCs w:val="22"/>
        </w:rPr>
      </w:pPr>
      <w:r w:rsidRPr="00DA16CE">
        <w:rPr>
          <w:rFonts w:ascii="Garamond" w:hAnsi="Garamond"/>
          <w:b/>
          <w:sz w:val="22"/>
          <w:szCs w:val="22"/>
        </w:rPr>
        <w:t xml:space="preserve">dpa/ND: </w:t>
      </w:r>
      <w:r w:rsidRPr="00DA16CE">
        <w:rPr>
          <w:rFonts w:ascii="Garamond" w:hAnsi="Garamond"/>
          <w:sz w:val="22"/>
          <w:szCs w:val="22"/>
        </w:rPr>
        <w:t>Gedenken an Heiner Müller. In: Neues Deutschland vom 2.1.1997.</w:t>
      </w:r>
    </w:p>
    <w:p w14:paraId="54C2C196" w14:textId="77777777" w:rsidR="008A735D" w:rsidRPr="00DA16CE" w:rsidRDefault="008A735D" w:rsidP="00DA16CE">
      <w:pPr>
        <w:jc w:val="both"/>
        <w:rPr>
          <w:rFonts w:ascii="Garamond" w:hAnsi="Garamond"/>
          <w:b/>
          <w:sz w:val="22"/>
          <w:szCs w:val="22"/>
        </w:rPr>
      </w:pPr>
    </w:p>
    <w:p w14:paraId="7AE86EAC" w14:textId="1D04FB76" w:rsidR="00AB0CC9" w:rsidRPr="00DA16CE" w:rsidRDefault="00AB0CC9" w:rsidP="00DA16CE">
      <w:pPr>
        <w:jc w:val="both"/>
        <w:rPr>
          <w:rFonts w:ascii="Garamond" w:hAnsi="Garamond"/>
          <w:sz w:val="22"/>
          <w:szCs w:val="22"/>
        </w:rPr>
      </w:pPr>
      <w:r w:rsidRPr="00DA16CE">
        <w:rPr>
          <w:rFonts w:ascii="Garamond" w:hAnsi="Garamond"/>
          <w:b/>
          <w:sz w:val="22"/>
          <w:szCs w:val="22"/>
        </w:rPr>
        <w:t xml:space="preserve">Godard, </w:t>
      </w:r>
      <w:r w:rsidRPr="00DA16CE">
        <w:rPr>
          <w:rFonts w:ascii="Garamond" w:hAnsi="Garamond"/>
          <w:sz w:val="22"/>
          <w:szCs w:val="22"/>
        </w:rPr>
        <w:t>Colette</w:t>
      </w:r>
      <w:r w:rsidRPr="00DA16CE">
        <w:rPr>
          <w:rFonts w:ascii="Garamond" w:hAnsi="Garamond"/>
          <w:b/>
          <w:sz w:val="22"/>
          <w:szCs w:val="22"/>
        </w:rPr>
        <w:t xml:space="preserve">: </w:t>
      </w:r>
      <w:r w:rsidRPr="00DA16CE">
        <w:rPr>
          <w:rFonts w:ascii="Garamond" w:hAnsi="Garamond"/>
          <w:sz w:val="22"/>
          <w:szCs w:val="22"/>
        </w:rPr>
        <w:t xml:space="preserve">La mort du </w:t>
      </w:r>
      <w:proofErr w:type="spellStart"/>
      <w:r w:rsidR="004F048E" w:rsidRPr="00DA16CE">
        <w:rPr>
          <w:rFonts w:ascii="Garamond" w:hAnsi="Garamond"/>
          <w:sz w:val="22"/>
          <w:szCs w:val="22"/>
        </w:rPr>
        <w:t>dramaturge</w:t>
      </w:r>
      <w:proofErr w:type="spellEnd"/>
      <w:r w:rsidRPr="00DA16CE">
        <w:rPr>
          <w:rFonts w:ascii="Garamond" w:hAnsi="Garamond"/>
          <w:sz w:val="22"/>
          <w:szCs w:val="22"/>
        </w:rPr>
        <w:t xml:space="preserve"> Heiner Müller, </w:t>
      </w:r>
      <w:proofErr w:type="spellStart"/>
      <w:r w:rsidRPr="00DA16CE">
        <w:rPr>
          <w:rFonts w:ascii="Garamond" w:hAnsi="Garamond"/>
          <w:sz w:val="22"/>
          <w:szCs w:val="22"/>
        </w:rPr>
        <w:t>poète</w:t>
      </w:r>
      <w:proofErr w:type="spellEnd"/>
      <w:r w:rsidRPr="00DA16CE">
        <w:rPr>
          <w:rFonts w:ascii="Garamond" w:hAnsi="Garamond"/>
          <w:sz w:val="22"/>
          <w:szCs w:val="22"/>
        </w:rPr>
        <w:t xml:space="preserve"> des </w:t>
      </w:r>
      <w:proofErr w:type="spellStart"/>
      <w:r w:rsidRPr="00DA16CE">
        <w:rPr>
          <w:rFonts w:ascii="Garamond" w:hAnsi="Garamond"/>
          <w:sz w:val="22"/>
          <w:szCs w:val="22"/>
        </w:rPr>
        <w:t>déchirures</w:t>
      </w:r>
      <w:proofErr w:type="spellEnd"/>
      <w:r w:rsidRPr="00DA16CE">
        <w:rPr>
          <w:rFonts w:ascii="Garamond" w:hAnsi="Garamond"/>
          <w:sz w:val="22"/>
          <w:szCs w:val="22"/>
        </w:rPr>
        <w:t xml:space="preserve"> du </w:t>
      </w:r>
      <w:proofErr w:type="spellStart"/>
      <w:r w:rsidRPr="00DA16CE">
        <w:rPr>
          <w:rFonts w:ascii="Garamond" w:hAnsi="Garamond"/>
          <w:sz w:val="22"/>
          <w:szCs w:val="22"/>
        </w:rPr>
        <w:t>siècle</w:t>
      </w:r>
      <w:proofErr w:type="spellEnd"/>
      <w:r w:rsidRPr="00DA16CE">
        <w:rPr>
          <w:rFonts w:ascii="Garamond" w:hAnsi="Garamond"/>
          <w:sz w:val="22"/>
          <w:szCs w:val="22"/>
        </w:rPr>
        <w:t xml:space="preserve">. In: Le </w:t>
      </w:r>
      <w:r w:rsidR="00A347E5" w:rsidRPr="00DA16CE">
        <w:rPr>
          <w:rFonts w:ascii="Garamond" w:hAnsi="Garamond"/>
          <w:sz w:val="22"/>
          <w:szCs w:val="22"/>
        </w:rPr>
        <w:t>M</w:t>
      </w:r>
      <w:r w:rsidRPr="00DA16CE">
        <w:rPr>
          <w:rFonts w:ascii="Garamond" w:hAnsi="Garamond"/>
          <w:sz w:val="22"/>
          <w:szCs w:val="22"/>
        </w:rPr>
        <w:t>onde vom 2.</w:t>
      </w:r>
      <w:r w:rsidR="007068F0" w:rsidRPr="00DA16CE">
        <w:rPr>
          <w:rFonts w:ascii="Garamond" w:hAnsi="Garamond"/>
          <w:sz w:val="22"/>
          <w:szCs w:val="22"/>
        </w:rPr>
        <w:t>1.1996</w:t>
      </w:r>
    </w:p>
    <w:p w14:paraId="632F8C52" w14:textId="77777777" w:rsidR="008B2B14" w:rsidRPr="00DA16CE" w:rsidRDefault="008B2B14" w:rsidP="00DA16CE">
      <w:pPr>
        <w:jc w:val="both"/>
        <w:rPr>
          <w:rFonts w:ascii="Garamond" w:hAnsi="Garamond"/>
          <w:sz w:val="22"/>
          <w:szCs w:val="22"/>
        </w:rPr>
      </w:pPr>
    </w:p>
    <w:p w14:paraId="0B74FEE9" w14:textId="35D23CC0" w:rsidR="006A170F" w:rsidRPr="00DA16CE" w:rsidRDefault="006A170F" w:rsidP="00DA16CE">
      <w:pPr>
        <w:jc w:val="both"/>
        <w:rPr>
          <w:rFonts w:ascii="Garamond" w:hAnsi="Garamond"/>
          <w:sz w:val="22"/>
          <w:szCs w:val="22"/>
        </w:rPr>
      </w:pPr>
      <w:proofErr w:type="spellStart"/>
      <w:r w:rsidRPr="00DA16CE">
        <w:rPr>
          <w:rFonts w:ascii="Garamond" w:hAnsi="Garamond"/>
          <w:b/>
          <w:sz w:val="22"/>
          <w:szCs w:val="22"/>
        </w:rPr>
        <w:t>Hörnigk</w:t>
      </w:r>
      <w:proofErr w:type="spellEnd"/>
      <w:r w:rsidRPr="00DA16CE">
        <w:rPr>
          <w:rFonts w:ascii="Garamond" w:hAnsi="Garamond"/>
          <w:b/>
          <w:sz w:val="22"/>
          <w:szCs w:val="22"/>
        </w:rPr>
        <w:t xml:space="preserve">, Frank: </w:t>
      </w:r>
      <w:r w:rsidRPr="00DA16CE">
        <w:rPr>
          <w:rFonts w:ascii="Garamond" w:hAnsi="Garamond"/>
          <w:sz w:val="22"/>
          <w:szCs w:val="22"/>
        </w:rPr>
        <w:t>Trauer als Gedächtnis. Zum Tode Heiner Müllers. In: Neues Deutschland vom 2.1.1996.</w:t>
      </w:r>
    </w:p>
    <w:p w14:paraId="08EC8BA9" w14:textId="77777777" w:rsidR="006A170F" w:rsidRPr="00DA16CE" w:rsidRDefault="006A170F" w:rsidP="00DA16CE">
      <w:pPr>
        <w:jc w:val="both"/>
        <w:rPr>
          <w:rFonts w:ascii="Garamond" w:hAnsi="Garamond"/>
          <w:b/>
          <w:sz w:val="22"/>
          <w:szCs w:val="22"/>
        </w:rPr>
      </w:pPr>
    </w:p>
    <w:p w14:paraId="3C1DCEE5" w14:textId="40F66B15" w:rsidR="00817F9D" w:rsidRPr="00DA16CE" w:rsidRDefault="009D45D0" w:rsidP="00DA16CE">
      <w:pPr>
        <w:jc w:val="both"/>
        <w:rPr>
          <w:rFonts w:ascii="Garamond" w:hAnsi="Garamond"/>
          <w:sz w:val="22"/>
          <w:szCs w:val="22"/>
        </w:rPr>
      </w:pPr>
      <w:r w:rsidRPr="00DA16CE">
        <w:rPr>
          <w:rFonts w:ascii="Garamond" w:hAnsi="Garamond"/>
          <w:b/>
          <w:sz w:val="22"/>
          <w:szCs w:val="22"/>
        </w:rPr>
        <w:t xml:space="preserve">Kluge, Alexander: </w:t>
      </w:r>
      <w:r w:rsidRPr="00DA16CE">
        <w:rPr>
          <w:rFonts w:ascii="Garamond" w:hAnsi="Garamond"/>
          <w:sz w:val="22"/>
          <w:szCs w:val="22"/>
        </w:rPr>
        <w:t>Es ist ein Irrtum, dass die Toten tot sind. Trauerrede auf Heiner Müller 1995</w:t>
      </w:r>
    </w:p>
    <w:p w14:paraId="5E96EE72" w14:textId="011389F6" w:rsidR="00817F9D" w:rsidRPr="00DA16CE" w:rsidRDefault="009D45D0" w:rsidP="00DA16CE">
      <w:pPr>
        <w:tabs>
          <w:tab w:val="left" w:pos="426"/>
          <w:tab w:val="left" w:pos="709"/>
        </w:tabs>
        <w:jc w:val="both"/>
        <w:rPr>
          <w:rFonts w:ascii="Garamond" w:hAnsi="Garamond"/>
          <w:sz w:val="22"/>
          <w:szCs w:val="22"/>
        </w:rPr>
      </w:pPr>
      <w:r w:rsidRPr="00DA16CE">
        <w:rPr>
          <w:rFonts w:ascii="Garamond" w:hAnsi="Garamond"/>
          <w:sz w:val="22"/>
          <w:szCs w:val="22"/>
        </w:rPr>
        <w:t>In</w:t>
      </w:r>
      <w:r w:rsidRPr="00DA16CE">
        <w:rPr>
          <w:rFonts w:ascii="Garamond" w:hAnsi="Garamond"/>
          <w:sz w:val="22"/>
          <w:szCs w:val="22"/>
        </w:rPr>
        <w:tab/>
      </w:r>
      <w:r w:rsidRPr="00DA16CE">
        <w:rPr>
          <w:rFonts w:ascii="Garamond" w:eastAsia="GaramondPremrPro-Smbd" w:hAnsi="Garamond"/>
          <w:sz w:val="22"/>
          <w:szCs w:val="22"/>
        </w:rPr>
        <w:t>–</w:t>
      </w:r>
      <w:r w:rsidRPr="00DA16CE">
        <w:rPr>
          <w:rFonts w:ascii="Garamond" w:hAnsi="Garamond"/>
          <w:sz w:val="22"/>
          <w:szCs w:val="22"/>
        </w:rPr>
        <w:tab/>
      </w:r>
      <w:hyperlink r:id="rId610" w:history="1">
        <w:r w:rsidRPr="00DA16CE">
          <w:rPr>
            <w:rFonts w:ascii="Garamond" w:hAnsi="Garamond"/>
            <w:sz w:val="22"/>
            <w:szCs w:val="22"/>
          </w:rPr>
          <w:t>http://www.youtube.com/watch?v=OOl1WPNx9zQ</w:t>
        </w:r>
      </w:hyperlink>
      <w:r w:rsidR="00141168" w:rsidRPr="00DA16CE">
        <w:rPr>
          <w:rFonts w:ascii="Garamond" w:hAnsi="Garamond"/>
          <w:sz w:val="22"/>
          <w:szCs w:val="22"/>
        </w:rPr>
        <w:t>.</w:t>
      </w:r>
      <w:r w:rsidRPr="00DA16CE">
        <w:rPr>
          <w:rFonts w:ascii="Garamond" w:hAnsi="Garamond"/>
          <w:sz w:val="22"/>
          <w:szCs w:val="22"/>
        </w:rPr>
        <w:t xml:space="preserve"> [Zugriff zuletzt am 1.6.2016]</w:t>
      </w:r>
    </w:p>
    <w:p w14:paraId="5F4681A6" w14:textId="3FFD76D9" w:rsidR="00817F9D" w:rsidRPr="00DA16CE" w:rsidRDefault="009D45D0" w:rsidP="00DA16CE">
      <w:pPr>
        <w:pStyle w:val="Listenabsatz"/>
        <w:numPr>
          <w:ilvl w:val="0"/>
          <w:numId w:val="3"/>
        </w:numPr>
        <w:tabs>
          <w:tab w:val="left" w:pos="709"/>
        </w:tabs>
        <w:ind w:left="709" w:hanging="283"/>
        <w:jc w:val="both"/>
        <w:rPr>
          <w:rFonts w:ascii="Garamond" w:hAnsi="Garamond"/>
          <w:lang w:val="de-DE"/>
        </w:rPr>
      </w:pPr>
      <w:r w:rsidRPr="00DA16CE">
        <w:rPr>
          <w:rFonts w:ascii="Garamond" w:hAnsi="Garamond"/>
          <w:lang w:val="de-DE"/>
        </w:rPr>
        <w:t>Personen und Reden. Lessing – Böll – Huch – Schiller – Adorno – Habermas – Augstein – Gaus –Schlingensief – Ad me ipsum. Berlin: Wagenbach 2012, S.</w:t>
      </w:r>
      <w:r w:rsidR="0084075E" w:rsidRPr="00DA16CE">
        <w:rPr>
          <w:rFonts w:ascii="Garamond" w:hAnsi="Garamond"/>
          <w:lang w:val="de-DE"/>
        </w:rPr>
        <w:t> </w:t>
      </w:r>
      <w:r w:rsidRPr="00DA16CE">
        <w:rPr>
          <w:rFonts w:ascii="Garamond" w:hAnsi="Garamond"/>
          <w:lang w:val="de-DE"/>
        </w:rPr>
        <w:t>82</w:t>
      </w:r>
      <w:r w:rsidR="00CB600D" w:rsidRPr="00DA16CE">
        <w:rPr>
          <w:rFonts w:ascii="Garamond" w:eastAsia="GaramondPremrPro-Smbd" w:hAnsi="Garamond"/>
          <w:lang w:val="de-DE"/>
        </w:rPr>
        <w:t>–</w:t>
      </w:r>
      <w:r w:rsidRPr="00DA16CE">
        <w:rPr>
          <w:rFonts w:ascii="Garamond" w:hAnsi="Garamond"/>
          <w:lang w:val="de-DE"/>
        </w:rPr>
        <w:t>88.</w:t>
      </w:r>
    </w:p>
    <w:p w14:paraId="2EE8AF46" w14:textId="77777777" w:rsidR="00817F9D" w:rsidRPr="00DA16CE" w:rsidRDefault="00817F9D" w:rsidP="00DA16CE">
      <w:pPr>
        <w:jc w:val="both"/>
        <w:rPr>
          <w:rFonts w:ascii="Garamond" w:hAnsi="Garamond"/>
          <w:b/>
          <w:sz w:val="22"/>
          <w:szCs w:val="22"/>
        </w:rPr>
      </w:pPr>
    </w:p>
    <w:p w14:paraId="2F98CE79" w14:textId="77777777" w:rsidR="00817F9D" w:rsidRPr="00DA16CE" w:rsidRDefault="009D45D0" w:rsidP="00DA16CE">
      <w:pPr>
        <w:jc w:val="both"/>
        <w:rPr>
          <w:rFonts w:ascii="Garamond" w:hAnsi="Garamond"/>
          <w:sz w:val="22"/>
          <w:szCs w:val="22"/>
        </w:rPr>
      </w:pPr>
      <w:r w:rsidRPr="00DA16CE">
        <w:rPr>
          <w:rFonts w:ascii="Garamond" w:hAnsi="Garamond"/>
          <w:b/>
          <w:sz w:val="22"/>
          <w:szCs w:val="22"/>
        </w:rPr>
        <w:t xml:space="preserve">Ders.: </w:t>
      </w:r>
      <w:r w:rsidRPr="00DA16CE">
        <w:rPr>
          <w:rFonts w:ascii="Garamond" w:hAnsi="Garamond"/>
          <w:sz w:val="22"/>
          <w:szCs w:val="22"/>
        </w:rPr>
        <w:t>Was hätte er in dieser Zeit geschrieben</w:t>
      </w:r>
      <w:r w:rsidR="0008338B" w:rsidRPr="00DA16CE">
        <w:rPr>
          <w:rFonts w:ascii="Garamond" w:hAnsi="Garamond"/>
          <w:sz w:val="22"/>
          <w:szCs w:val="22"/>
        </w:rPr>
        <w:t>?</w:t>
      </w:r>
      <w:r w:rsidRPr="00DA16CE">
        <w:rPr>
          <w:rFonts w:ascii="Garamond" w:hAnsi="Garamond"/>
          <w:sz w:val="22"/>
          <w:szCs w:val="22"/>
        </w:rPr>
        <w:t xml:space="preserve"> In: Frankfurter Allgemeine Zeitung vom 30.12.2005.</w:t>
      </w:r>
    </w:p>
    <w:p w14:paraId="1435BAB9" w14:textId="18E70351" w:rsidR="00817F9D" w:rsidRPr="00DA16CE" w:rsidRDefault="00817F9D" w:rsidP="00DA16CE">
      <w:pPr>
        <w:jc w:val="both"/>
        <w:rPr>
          <w:rFonts w:ascii="Garamond" w:hAnsi="Garamond"/>
          <w:b/>
          <w:sz w:val="22"/>
          <w:szCs w:val="22"/>
        </w:rPr>
      </w:pPr>
    </w:p>
    <w:p w14:paraId="29E61B26" w14:textId="500BD958" w:rsidR="003E3189" w:rsidRPr="00DA16CE" w:rsidRDefault="003E3189" w:rsidP="00DA16CE">
      <w:pPr>
        <w:jc w:val="both"/>
        <w:rPr>
          <w:rFonts w:ascii="Garamond" w:hAnsi="Garamond"/>
          <w:sz w:val="22"/>
          <w:szCs w:val="22"/>
        </w:rPr>
      </w:pPr>
      <w:proofErr w:type="spellStart"/>
      <w:r w:rsidRPr="00DA16CE">
        <w:rPr>
          <w:rFonts w:ascii="Garamond" w:hAnsi="Garamond"/>
          <w:b/>
          <w:sz w:val="22"/>
          <w:szCs w:val="22"/>
        </w:rPr>
        <w:t>Ku</w:t>
      </w:r>
      <w:proofErr w:type="spellEnd"/>
      <w:r w:rsidRPr="00DA16CE">
        <w:rPr>
          <w:rFonts w:ascii="Garamond" w:hAnsi="Garamond"/>
          <w:b/>
          <w:sz w:val="22"/>
          <w:szCs w:val="22"/>
        </w:rPr>
        <w:t xml:space="preserve">: </w:t>
      </w:r>
      <w:r w:rsidRPr="00DA16CE">
        <w:rPr>
          <w:rFonts w:ascii="Garamond" w:hAnsi="Garamond"/>
          <w:sz w:val="22"/>
          <w:szCs w:val="22"/>
        </w:rPr>
        <w:t xml:space="preserve">Unbeugsam und unbequem. In: </w:t>
      </w:r>
      <w:r w:rsidR="00FD256E" w:rsidRPr="00DA16CE">
        <w:rPr>
          <w:rFonts w:ascii="Garamond" w:hAnsi="Garamond"/>
          <w:sz w:val="22"/>
          <w:szCs w:val="22"/>
        </w:rPr>
        <w:t>Berliner Zeitung</w:t>
      </w:r>
      <w:r w:rsidRPr="00DA16CE">
        <w:rPr>
          <w:rFonts w:ascii="Garamond" w:hAnsi="Garamond"/>
          <w:sz w:val="22"/>
          <w:szCs w:val="22"/>
        </w:rPr>
        <w:t xml:space="preserve"> vom 2.1.1996.</w:t>
      </w:r>
    </w:p>
    <w:p w14:paraId="0387A95A" w14:textId="32174DC4" w:rsidR="00631DCE" w:rsidRPr="00DA16CE" w:rsidRDefault="00631DCE" w:rsidP="00DA16CE">
      <w:pPr>
        <w:jc w:val="both"/>
        <w:rPr>
          <w:rFonts w:ascii="Garamond" w:hAnsi="Garamond"/>
          <w:sz w:val="22"/>
          <w:szCs w:val="22"/>
        </w:rPr>
      </w:pPr>
    </w:p>
    <w:p w14:paraId="430F338A" w14:textId="480D1A1A" w:rsidR="00631DCE" w:rsidRPr="00DA16CE" w:rsidRDefault="00631DCE" w:rsidP="00DA16CE">
      <w:pPr>
        <w:jc w:val="both"/>
        <w:rPr>
          <w:rFonts w:ascii="Garamond" w:hAnsi="Garamond"/>
          <w:sz w:val="22"/>
          <w:szCs w:val="22"/>
        </w:rPr>
      </w:pPr>
      <w:r w:rsidRPr="00DA16CE">
        <w:rPr>
          <w:rFonts w:ascii="Garamond" w:hAnsi="Garamond"/>
          <w:b/>
          <w:sz w:val="22"/>
          <w:szCs w:val="22"/>
        </w:rPr>
        <w:lastRenderedPageBreak/>
        <w:t xml:space="preserve">Ders.: </w:t>
      </w:r>
      <w:r w:rsidRPr="00DA16CE">
        <w:rPr>
          <w:rFonts w:ascii="Garamond" w:hAnsi="Garamond"/>
          <w:sz w:val="22"/>
          <w:szCs w:val="22"/>
        </w:rPr>
        <w:t>Heiner Müller wird heute beigesetzt. In: Berliner Zeitung vom 16.1.1996.</w:t>
      </w:r>
    </w:p>
    <w:p w14:paraId="3300BBD9" w14:textId="77777777" w:rsidR="003E3189" w:rsidRPr="00DA16CE" w:rsidRDefault="003E3189" w:rsidP="00DA16CE">
      <w:pPr>
        <w:jc w:val="both"/>
        <w:rPr>
          <w:rFonts w:ascii="Garamond" w:hAnsi="Garamond"/>
          <w:b/>
          <w:sz w:val="22"/>
          <w:szCs w:val="22"/>
        </w:rPr>
      </w:pPr>
    </w:p>
    <w:p w14:paraId="6C48F89C" w14:textId="3299909D" w:rsidR="00817F9D" w:rsidRPr="00DA16CE" w:rsidRDefault="009D45D0" w:rsidP="00DA16CE">
      <w:pPr>
        <w:jc w:val="both"/>
        <w:rPr>
          <w:rFonts w:ascii="Garamond" w:hAnsi="Garamond"/>
          <w:sz w:val="22"/>
          <w:szCs w:val="22"/>
        </w:rPr>
      </w:pPr>
      <w:r w:rsidRPr="00DA16CE">
        <w:rPr>
          <w:rFonts w:ascii="Garamond" w:hAnsi="Garamond"/>
          <w:b/>
          <w:sz w:val="22"/>
          <w:szCs w:val="22"/>
        </w:rPr>
        <w:t>Lahann, Birgit</w:t>
      </w:r>
      <w:r w:rsidRPr="00DA16CE">
        <w:rPr>
          <w:rFonts w:ascii="Garamond" w:hAnsi="Garamond"/>
          <w:sz w:val="22"/>
          <w:szCs w:val="22"/>
        </w:rPr>
        <w:t>: „Nun weiß ich, wo mein Tod wohnt“. Als Heiner Müller gestorben ist. In: B.</w:t>
      </w:r>
      <w:r w:rsidR="00CB600D" w:rsidRPr="00DA16CE">
        <w:rPr>
          <w:rFonts w:ascii="Garamond" w:hAnsi="Garamond"/>
          <w:sz w:val="22"/>
          <w:szCs w:val="22"/>
        </w:rPr>
        <w:t> </w:t>
      </w:r>
      <w:r w:rsidRPr="00DA16CE">
        <w:rPr>
          <w:rFonts w:ascii="Garamond" w:hAnsi="Garamond"/>
          <w:sz w:val="22"/>
          <w:szCs w:val="22"/>
        </w:rPr>
        <w:t>L.: Geliebte Zone. Geschichten aus dem neuen Deutschland. Stuttgart: Deutsche Verlagsanstalt 1997, S.</w:t>
      </w:r>
      <w:r w:rsidR="0084075E" w:rsidRPr="00DA16CE">
        <w:rPr>
          <w:rFonts w:ascii="Garamond" w:hAnsi="Garamond"/>
          <w:sz w:val="22"/>
          <w:szCs w:val="22"/>
        </w:rPr>
        <w:t> </w:t>
      </w:r>
      <w:r w:rsidRPr="00DA16CE">
        <w:rPr>
          <w:rFonts w:ascii="Garamond" w:hAnsi="Garamond"/>
          <w:sz w:val="22"/>
          <w:szCs w:val="22"/>
        </w:rPr>
        <w:t>265</w:t>
      </w:r>
      <w:r w:rsidR="00981DF4" w:rsidRPr="00DA16CE">
        <w:rPr>
          <w:rFonts w:ascii="Garamond" w:eastAsia="GaramondPremrPro-Smbd" w:hAnsi="Garamond"/>
          <w:sz w:val="22"/>
          <w:szCs w:val="22"/>
        </w:rPr>
        <w:t>–</w:t>
      </w:r>
      <w:r w:rsidRPr="00DA16CE">
        <w:rPr>
          <w:rFonts w:ascii="Garamond" w:hAnsi="Garamond"/>
          <w:sz w:val="22"/>
          <w:szCs w:val="22"/>
        </w:rPr>
        <w:t>271; München: List/Econ 1999, S.</w:t>
      </w:r>
      <w:r w:rsidR="0084075E" w:rsidRPr="00DA16CE">
        <w:rPr>
          <w:rFonts w:ascii="Garamond" w:hAnsi="Garamond"/>
          <w:sz w:val="22"/>
          <w:szCs w:val="22"/>
        </w:rPr>
        <w:t> </w:t>
      </w:r>
      <w:r w:rsidRPr="00DA16CE">
        <w:rPr>
          <w:rFonts w:ascii="Garamond" w:hAnsi="Garamond"/>
          <w:sz w:val="22"/>
          <w:szCs w:val="22"/>
        </w:rPr>
        <w:t>267</w:t>
      </w:r>
      <w:r w:rsidR="00CB600D" w:rsidRPr="00DA16CE">
        <w:rPr>
          <w:rFonts w:ascii="Garamond" w:eastAsia="GaramondPremrPro-Smbd" w:hAnsi="Garamond"/>
          <w:sz w:val="22"/>
          <w:szCs w:val="22"/>
        </w:rPr>
        <w:t>–</w:t>
      </w:r>
      <w:r w:rsidRPr="00DA16CE">
        <w:rPr>
          <w:rFonts w:ascii="Garamond" w:hAnsi="Garamond"/>
          <w:sz w:val="22"/>
          <w:szCs w:val="22"/>
        </w:rPr>
        <w:t>273.</w:t>
      </w:r>
    </w:p>
    <w:p w14:paraId="46767BB9" w14:textId="2613DE1F" w:rsidR="00817F9D" w:rsidRPr="00DA16CE" w:rsidRDefault="00817F9D" w:rsidP="00DA16CE">
      <w:pPr>
        <w:jc w:val="both"/>
        <w:rPr>
          <w:rFonts w:ascii="Garamond" w:hAnsi="Garamond"/>
          <w:sz w:val="22"/>
          <w:szCs w:val="22"/>
        </w:rPr>
      </w:pPr>
    </w:p>
    <w:p w14:paraId="633D034E" w14:textId="3764E63A" w:rsidR="001F19B1" w:rsidRPr="00DA16CE" w:rsidRDefault="001F19B1" w:rsidP="00DA16CE">
      <w:pPr>
        <w:jc w:val="both"/>
        <w:rPr>
          <w:rFonts w:ascii="Garamond" w:hAnsi="Garamond"/>
          <w:sz w:val="22"/>
          <w:szCs w:val="22"/>
        </w:rPr>
      </w:pPr>
      <w:r w:rsidRPr="00DA16CE">
        <w:rPr>
          <w:rFonts w:ascii="Garamond" w:hAnsi="Garamond"/>
          <w:b/>
          <w:sz w:val="22"/>
          <w:szCs w:val="22"/>
        </w:rPr>
        <w:t xml:space="preserve">Laudenbach, Peter: </w:t>
      </w:r>
      <w:r w:rsidR="000C39E3" w:rsidRPr="00DA16CE">
        <w:rPr>
          <w:rFonts w:ascii="Garamond" w:hAnsi="Garamond"/>
          <w:sz w:val="22"/>
          <w:szCs w:val="22"/>
        </w:rPr>
        <w:t xml:space="preserve">Müller-Material. In: Berliner </w:t>
      </w:r>
      <w:r w:rsidRPr="00DA16CE">
        <w:rPr>
          <w:rFonts w:ascii="Garamond" w:hAnsi="Garamond"/>
          <w:sz w:val="22"/>
          <w:szCs w:val="22"/>
        </w:rPr>
        <w:t>Zeitung vom 11.1.1996.</w:t>
      </w:r>
    </w:p>
    <w:p w14:paraId="520B4C3A" w14:textId="5CC7FC75" w:rsidR="001F19B1" w:rsidRPr="00DA16CE" w:rsidRDefault="001F19B1" w:rsidP="00DA16CE">
      <w:pPr>
        <w:jc w:val="both"/>
        <w:rPr>
          <w:rFonts w:ascii="Garamond" w:hAnsi="Garamond"/>
          <w:sz w:val="22"/>
          <w:szCs w:val="22"/>
        </w:rPr>
      </w:pPr>
    </w:p>
    <w:p w14:paraId="7F2CFF46" w14:textId="6205F01A" w:rsidR="0012454B" w:rsidRPr="00DA16CE" w:rsidRDefault="0012454B" w:rsidP="00DA16CE">
      <w:pPr>
        <w:jc w:val="both"/>
        <w:rPr>
          <w:rFonts w:ascii="Garamond" w:hAnsi="Garamond"/>
          <w:sz w:val="22"/>
          <w:szCs w:val="22"/>
        </w:rPr>
      </w:pPr>
      <w:r w:rsidRPr="00DA16CE">
        <w:rPr>
          <w:rFonts w:ascii="Garamond" w:hAnsi="Garamond"/>
          <w:b/>
          <w:sz w:val="22"/>
          <w:szCs w:val="22"/>
        </w:rPr>
        <w:t xml:space="preserve">Lennartz, Knut: </w:t>
      </w:r>
      <w:r w:rsidRPr="00DA16CE">
        <w:rPr>
          <w:rFonts w:ascii="Garamond" w:hAnsi="Garamond"/>
          <w:sz w:val="22"/>
          <w:szCs w:val="22"/>
        </w:rPr>
        <w:t>S</w:t>
      </w:r>
      <w:r w:rsidR="00771236" w:rsidRPr="00DA16CE">
        <w:rPr>
          <w:rFonts w:ascii="Garamond" w:hAnsi="Garamond"/>
          <w:sz w:val="22"/>
          <w:szCs w:val="22"/>
        </w:rPr>
        <w:t>terben k</w:t>
      </w:r>
      <w:r w:rsidRPr="00DA16CE">
        <w:rPr>
          <w:rFonts w:ascii="Garamond" w:hAnsi="Garamond"/>
          <w:sz w:val="22"/>
          <w:szCs w:val="22"/>
        </w:rPr>
        <w:t xml:space="preserve">ann ein Idiot. In: Die Deutsche Bühne </w:t>
      </w:r>
      <w:r w:rsidR="007B0BAF" w:rsidRPr="00DA16CE">
        <w:rPr>
          <w:rFonts w:ascii="Garamond" w:hAnsi="Garamond"/>
          <w:sz w:val="22"/>
          <w:szCs w:val="22"/>
        </w:rPr>
        <w:t>64</w:t>
      </w:r>
      <w:r w:rsidR="00771236" w:rsidRPr="00DA16CE">
        <w:rPr>
          <w:rFonts w:ascii="Garamond" w:hAnsi="Garamond"/>
          <w:sz w:val="22"/>
          <w:szCs w:val="22"/>
        </w:rPr>
        <w:t xml:space="preserve"> </w:t>
      </w:r>
      <w:r w:rsidRPr="00DA16CE">
        <w:rPr>
          <w:rFonts w:ascii="Garamond" w:hAnsi="Garamond"/>
          <w:sz w:val="22"/>
          <w:szCs w:val="22"/>
        </w:rPr>
        <w:t>(1996), H. 2, S. </w:t>
      </w:r>
      <w:r w:rsidR="00771236" w:rsidRPr="00DA16CE">
        <w:rPr>
          <w:rFonts w:ascii="Garamond" w:hAnsi="Garamond"/>
          <w:sz w:val="22"/>
          <w:szCs w:val="22"/>
        </w:rPr>
        <w:t>12–16.</w:t>
      </w:r>
    </w:p>
    <w:p w14:paraId="60CBBAFB" w14:textId="77777777" w:rsidR="0012454B" w:rsidRPr="00DA16CE" w:rsidRDefault="0012454B" w:rsidP="00DA16CE">
      <w:pPr>
        <w:jc w:val="both"/>
        <w:rPr>
          <w:rFonts w:ascii="Garamond" w:hAnsi="Garamond"/>
          <w:sz w:val="22"/>
          <w:szCs w:val="22"/>
        </w:rPr>
      </w:pPr>
    </w:p>
    <w:p w14:paraId="3A883F60" w14:textId="5D60D7E6" w:rsidR="008A4BAC" w:rsidRPr="00DA16CE" w:rsidRDefault="008A4BAC" w:rsidP="00DA16CE">
      <w:pPr>
        <w:jc w:val="both"/>
        <w:rPr>
          <w:rFonts w:ascii="Garamond" w:hAnsi="Garamond"/>
          <w:sz w:val="22"/>
          <w:szCs w:val="22"/>
        </w:rPr>
      </w:pPr>
      <w:r w:rsidRPr="00DA16CE">
        <w:rPr>
          <w:rFonts w:ascii="Garamond" w:hAnsi="Garamond"/>
          <w:b/>
          <w:sz w:val="22"/>
          <w:szCs w:val="22"/>
          <w:lang w:val="fr-FR"/>
        </w:rPr>
        <w:t xml:space="preserve">Millot, Lorraine: </w:t>
      </w:r>
      <w:r w:rsidRPr="00DA16CE">
        <w:rPr>
          <w:rFonts w:ascii="Garamond" w:hAnsi="Garamond"/>
          <w:sz w:val="22"/>
          <w:szCs w:val="22"/>
          <w:lang w:val="fr-FR"/>
        </w:rPr>
        <w:t xml:space="preserve">Heiner Müller, le </w:t>
      </w:r>
      <w:proofErr w:type="spellStart"/>
      <w:r w:rsidRPr="00DA16CE">
        <w:rPr>
          <w:rFonts w:ascii="Garamond" w:hAnsi="Garamond"/>
          <w:sz w:val="22"/>
          <w:szCs w:val="22"/>
          <w:lang w:val="fr-FR"/>
        </w:rPr>
        <w:t>phantôme</w:t>
      </w:r>
      <w:proofErr w:type="spellEnd"/>
      <w:r w:rsidRPr="00DA16CE">
        <w:rPr>
          <w:rFonts w:ascii="Garamond" w:hAnsi="Garamond"/>
          <w:sz w:val="22"/>
          <w:szCs w:val="22"/>
          <w:lang w:val="fr-FR"/>
        </w:rPr>
        <w:t xml:space="preserve"> de l’Allemagne. L’amplitude des réactions sugère que l’écrivain n’a pas fini de hanter son pays. </w:t>
      </w:r>
      <w:r w:rsidRPr="00DA16CE">
        <w:rPr>
          <w:rFonts w:ascii="Garamond" w:hAnsi="Garamond"/>
          <w:sz w:val="22"/>
          <w:szCs w:val="22"/>
        </w:rPr>
        <w:t>In: Libération vom 6./7.1.1996.</w:t>
      </w:r>
    </w:p>
    <w:p w14:paraId="6747850B" w14:textId="5160E370" w:rsidR="003C4F6C" w:rsidRPr="00DA16CE" w:rsidRDefault="003C4F6C" w:rsidP="00DA16CE">
      <w:pPr>
        <w:jc w:val="both"/>
        <w:rPr>
          <w:rFonts w:ascii="Garamond" w:hAnsi="Garamond"/>
          <w:sz w:val="22"/>
          <w:szCs w:val="22"/>
        </w:rPr>
      </w:pPr>
    </w:p>
    <w:p w14:paraId="425E99A7" w14:textId="1B8FD215" w:rsidR="00846848" w:rsidRPr="00DA16CE" w:rsidRDefault="00846848" w:rsidP="00DA16CE">
      <w:pPr>
        <w:jc w:val="both"/>
        <w:rPr>
          <w:rFonts w:ascii="Garamond" w:hAnsi="Garamond"/>
          <w:sz w:val="22"/>
          <w:szCs w:val="22"/>
        </w:rPr>
      </w:pPr>
      <w:r w:rsidRPr="00DA16CE">
        <w:rPr>
          <w:rFonts w:ascii="Garamond" w:hAnsi="Garamond"/>
          <w:b/>
          <w:sz w:val="22"/>
          <w:szCs w:val="22"/>
        </w:rPr>
        <w:t xml:space="preserve">Müller, Wolfgang: </w:t>
      </w:r>
      <w:r w:rsidRPr="00DA16CE">
        <w:rPr>
          <w:rFonts w:ascii="Garamond" w:hAnsi="Garamond"/>
          <w:sz w:val="22"/>
          <w:szCs w:val="22"/>
        </w:rPr>
        <w:t xml:space="preserve">Wie aus Reimund Heiner wurde. Zum 20. Todestag von Heiner Müller. Heiner Müllers Bruder rekonstruiert Kindheit und Jugend des Dramatikers. In: </w:t>
      </w:r>
      <w:hyperlink r:id="rId611" w:history="1">
        <w:r w:rsidRPr="00DA16CE">
          <w:rPr>
            <w:rStyle w:val="Hyperlink"/>
            <w:rFonts w:ascii="Garamond" w:hAnsi="Garamond"/>
            <w:color w:val="auto"/>
            <w:sz w:val="22"/>
            <w:szCs w:val="22"/>
            <w:u w:val="none"/>
          </w:rPr>
          <w:t>https://www.deutschlandfunkkultur.de/zum-20-todestag-von-heiner-mueller-wie-aus-reimund-heiner.3682.de.html?dram:article_id=334713</w:t>
        </w:r>
      </w:hyperlink>
      <w:r w:rsidR="00AD592F" w:rsidRPr="00DA16CE">
        <w:rPr>
          <w:rFonts w:ascii="Garamond" w:hAnsi="Garamond"/>
          <w:sz w:val="22"/>
          <w:szCs w:val="22"/>
        </w:rPr>
        <w:t>. [</w:t>
      </w:r>
      <w:r w:rsidRPr="00DA16CE">
        <w:rPr>
          <w:rFonts w:ascii="Garamond" w:hAnsi="Garamond"/>
          <w:sz w:val="22"/>
          <w:szCs w:val="22"/>
        </w:rPr>
        <w:t xml:space="preserve">Zugriff </w:t>
      </w:r>
      <w:r w:rsidR="00AD592F" w:rsidRPr="00DA16CE">
        <w:rPr>
          <w:rFonts w:ascii="Garamond" w:hAnsi="Garamond"/>
          <w:sz w:val="22"/>
          <w:szCs w:val="22"/>
        </w:rPr>
        <w:t xml:space="preserve">zuletzt </w:t>
      </w:r>
      <w:r w:rsidRPr="00DA16CE">
        <w:rPr>
          <w:rFonts w:ascii="Garamond" w:hAnsi="Garamond"/>
          <w:sz w:val="22"/>
          <w:szCs w:val="22"/>
        </w:rPr>
        <w:t>am 5.1.2021]</w:t>
      </w:r>
    </w:p>
    <w:p w14:paraId="0D021F26" w14:textId="3188C4F1" w:rsidR="00846848" w:rsidRPr="00DA16CE" w:rsidRDefault="00846848" w:rsidP="00DA16CE">
      <w:pPr>
        <w:jc w:val="both"/>
        <w:rPr>
          <w:rFonts w:ascii="Garamond" w:hAnsi="Garamond"/>
          <w:sz w:val="22"/>
          <w:szCs w:val="22"/>
        </w:rPr>
      </w:pPr>
    </w:p>
    <w:p w14:paraId="66F810B7" w14:textId="092B35B6" w:rsidR="006F50D6" w:rsidRPr="00DA16CE" w:rsidRDefault="006F50D6" w:rsidP="00DA16CE">
      <w:pPr>
        <w:jc w:val="both"/>
        <w:rPr>
          <w:rFonts w:ascii="Garamond" w:hAnsi="Garamond"/>
          <w:sz w:val="22"/>
          <w:szCs w:val="22"/>
        </w:rPr>
      </w:pPr>
      <w:r w:rsidRPr="00DA16CE">
        <w:rPr>
          <w:rFonts w:ascii="Garamond" w:hAnsi="Garamond"/>
          <w:b/>
          <w:sz w:val="22"/>
          <w:szCs w:val="22"/>
        </w:rPr>
        <w:t xml:space="preserve">ND-Görtz: </w:t>
      </w:r>
      <w:r w:rsidRPr="00DA16CE">
        <w:rPr>
          <w:rFonts w:ascii="Garamond" w:hAnsi="Garamond"/>
          <w:sz w:val="22"/>
          <w:szCs w:val="22"/>
        </w:rPr>
        <w:t xml:space="preserve">Heiner Müller – nicht weit von Brecht und Hegel. In: Neues </w:t>
      </w:r>
      <w:r w:rsidR="000C39E3" w:rsidRPr="00DA16CE">
        <w:rPr>
          <w:rFonts w:ascii="Garamond" w:hAnsi="Garamond"/>
          <w:sz w:val="22"/>
          <w:szCs w:val="22"/>
        </w:rPr>
        <w:t>Deutschland</w:t>
      </w:r>
      <w:r w:rsidRPr="00DA16CE">
        <w:rPr>
          <w:rFonts w:ascii="Garamond" w:hAnsi="Garamond"/>
          <w:sz w:val="22"/>
          <w:szCs w:val="22"/>
        </w:rPr>
        <w:t xml:space="preserve"> vom 17.1.1996.</w:t>
      </w:r>
    </w:p>
    <w:p w14:paraId="7F259044" w14:textId="3DC11D6C" w:rsidR="006F50D6" w:rsidRPr="00DA16CE" w:rsidRDefault="006F50D6" w:rsidP="00DA16CE">
      <w:pPr>
        <w:jc w:val="both"/>
        <w:rPr>
          <w:rFonts w:ascii="Garamond" w:hAnsi="Garamond"/>
          <w:sz w:val="22"/>
          <w:szCs w:val="22"/>
        </w:rPr>
      </w:pPr>
    </w:p>
    <w:p w14:paraId="349287CF" w14:textId="63B57D9C" w:rsidR="002F5FE7" w:rsidRPr="00DA16CE" w:rsidRDefault="002F5FE7" w:rsidP="00DA16CE">
      <w:pPr>
        <w:jc w:val="both"/>
        <w:rPr>
          <w:rFonts w:ascii="Garamond" w:hAnsi="Garamond"/>
          <w:sz w:val="22"/>
          <w:szCs w:val="22"/>
        </w:rPr>
      </w:pPr>
      <w:r w:rsidRPr="00DA16CE">
        <w:rPr>
          <w:rFonts w:ascii="Garamond" w:hAnsi="Garamond"/>
          <w:b/>
          <w:sz w:val="22"/>
          <w:szCs w:val="22"/>
        </w:rPr>
        <w:t>Rühle, Günther:</w:t>
      </w:r>
      <w:r w:rsidRPr="00DA16CE">
        <w:rPr>
          <w:rFonts w:ascii="Garamond" w:hAnsi="Garamond"/>
          <w:sz w:val="22"/>
          <w:szCs w:val="22"/>
        </w:rPr>
        <w:t xml:space="preserve"> Theater in Deutschland 1967–1995. Seine Ereignisse – seine Menschen</w:t>
      </w:r>
      <w:r w:rsidR="00FE2039">
        <w:rPr>
          <w:rFonts w:ascii="Garamond" w:hAnsi="Garamond"/>
          <w:sz w:val="22"/>
          <w:szCs w:val="22"/>
        </w:rPr>
        <w:t>,</w:t>
      </w:r>
      <w:r w:rsidRPr="00DA16CE">
        <w:rPr>
          <w:rFonts w:ascii="Garamond" w:hAnsi="Garamond"/>
          <w:sz w:val="22"/>
          <w:szCs w:val="22"/>
        </w:rPr>
        <w:t xml:space="preserve"> Bd. 3. Hg. von Hermann Beil/Stephan </w:t>
      </w:r>
      <w:proofErr w:type="spellStart"/>
      <w:r w:rsidRPr="00DA16CE">
        <w:rPr>
          <w:rFonts w:ascii="Garamond" w:hAnsi="Garamond"/>
          <w:sz w:val="22"/>
          <w:szCs w:val="22"/>
        </w:rPr>
        <w:t>Dörschel</w:t>
      </w:r>
      <w:proofErr w:type="spellEnd"/>
      <w:r w:rsidRPr="00DA16CE">
        <w:rPr>
          <w:rFonts w:ascii="Garamond" w:hAnsi="Garamond"/>
          <w:sz w:val="22"/>
          <w:szCs w:val="22"/>
        </w:rPr>
        <w:t>. Frankfurt a. M.: Fischer 2022. [„Epitaph für Heiner Müller“, S. 590–593]</w:t>
      </w:r>
    </w:p>
    <w:p w14:paraId="282DD0C3" w14:textId="77777777" w:rsidR="002F5FE7" w:rsidRPr="00DA16CE" w:rsidRDefault="002F5FE7" w:rsidP="00DA16CE">
      <w:pPr>
        <w:jc w:val="both"/>
        <w:rPr>
          <w:rFonts w:ascii="Garamond" w:hAnsi="Garamond"/>
          <w:sz w:val="22"/>
          <w:szCs w:val="22"/>
        </w:rPr>
      </w:pPr>
    </w:p>
    <w:p w14:paraId="6BF3D20F" w14:textId="6D427FDD" w:rsidR="00FE4BA9" w:rsidRPr="00DA16CE" w:rsidRDefault="00FE4BA9" w:rsidP="00DA16CE">
      <w:pPr>
        <w:jc w:val="both"/>
        <w:rPr>
          <w:rFonts w:ascii="Garamond" w:hAnsi="Garamond"/>
          <w:sz w:val="22"/>
          <w:szCs w:val="22"/>
        </w:rPr>
      </w:pPr>
      <w:r w:rsidRPr="00DA16CE">
        <w:rPr>
          <w:rFonts w:ascii="Garamond" w:hAnsi="Garamond"/>
          <w:b/>
          <w:sz w:val="22"/>
          <w:szCs w:val="22"/>
        </w:rPr>
        <w:t xml:space="preserve">Schacht, Ulrich: </w:t>
      </w:r>
      <w:r w:rsidRPr="00DA16CE">
        <w:rPr>
          <w:rFonts w:ascii="Garamond" w:hAnsi="Garamond"/>
          <w:sz w:val="22"/>
          <w:szCs w:val="22"/>
        </w:rPr>
        <w:t>Radikale Denk-Bilder eines Provokateurs. Zum Tode von Heiner-Müller. In:</w:t>
      </w:r>
      <w:r w:rsidR="000C39E3" w:rsidRPr="00DA16CE">
        <w:rPr>
          <w:rFonts w:ascii="Garamond" w:hAnsi="Garamond"/>
          <w:sz w:val="22"/>
          <w:szCs w:val="22"/>
        </w:rPr>
        <w:t xml:space="preserve"> </w:t>
      </w:r>
      <w:r w:rsidRPr="00DA16CE">
        <w:rPr>
          <w:rFonts w:ascii="Garamond" w:hAnsi="Garamond"/>
          <w:sz w:val="22"/>
          <w:szCs w:val="22"/>
        </w:rPr>
        <w:t>Die Welt am Sonntag vom 7.1.1996.</w:t>
      </w:r>
    </w:p>
    <w:p w14:paraId="0A348D6F" w14:textId="2BD3E806" w:rsidR="001F19B1" w:rsidRPr="00DA16CE" w:rsidRDefault="001F19B1" w:rsidP="00DA16CE">
      <w:pPr>
        <w:jc w:val="both"/>
        <w:rPr>
          <w:rFonts w:ascii="Garamond" w:hAnsi="Garamond"/>
          <w:sz w:val="22"/>
          <w:szCs w:val="22"/>
        </w:rPr>
      </w:pPr>
    </w:p>
    <w:p w14:paraId="6275F2C0" w14:textId="6FCC9047" w:rsidR="00272FE2" w:rsidRPr="00DA16CE" w:rsidRDefault="00272FE2" w:rsidP="00DA16CE">
      <w:pPr>
        <w:jc w:val="both"/>
        <w:rPr>
          <w:rFonts w:ascii="Garamond" w:hAnsi="Garamond"/>
          <w:sz w:val="22"/>
          <w:szCs w:val="22"/>
        </w:rPr>
      </w:pPr>
      <w:proofErr w:type="spellStart"/>
      <w:r w:rsidRPr="00DA16CE">
        <w:rPr>
          <w:rFonts w:ascii="Garamond" w:hAnsi="Garamond"/>
          <w:b/>
          <w:sz w:val="22"/>
          <w:szCs w:val="22"/>
        </w:rPr>
        <w:t>Sp</w:t>
      </w:r>
      <w:proofErr w:type="spellEnd"/>
      <w:r w:rsidRPr="00DA16CE">
        <w:rPr>
          <w:rFonts w:ascii="Garamond" w:hAnsi="Garamond"/>
          <w:b/>
          <w:sz w:val="22"/>
          <w:szCs w:val="22"/>
        </w:rPr>
        <w:t xml:space="preserve">.: </w:t>
      </w:r>
      <w:r w:rsidRPr="00DA16CE">
        <w:rPr>
          <w:rFonts w:ascii="Garamond" w:hAnsi="Garamond"/>
          <w:sz w:val="22"/>
          <w:szCs w:val="22"/>
        </w:rPr>
        <w:t>Noch nicht Mythos. Heiner Müllers Tod: Stimmen aus Frankreich, England, Berlin. In: Frankfurter Allgemeine Zeitung vom 3.1.1996.</w:t>
      </w:r>
    </w:p>
    <w:p w14:paraId="7AE6B9F7" w14:textId="77777777" w:rsidR="00272FE2" w:rsidRDefault="00272FE2" w:rsidP="00DA16CE">
      <w:pPr>
        <w:jc w:val="both"/>
        <w:rPr>
          <w:rFonts w:ascii="Garamond" w:hAnsi="Garamond"/>
          <w:sz w:val="22"/>
          <w:szCs w:val="22"/>
        </w:rPr>
      </w:pPr>
    </w:p>
    <w:p w14:paraId="4515BDD6" w14:textId="278E571B" w:rsidR="00D55EE7" w:rsidRPr="00D55EE7" w:rsidRDefault="00D55EE7" w:rsidP="00DA16CE">
      <w:pPr>
        <w:jc w:val="both"/>
        <w:rPr>
          <w:rFonts w:ascii="Garamond" w:hAnsi="Garamond"/>
          <w:sz w:val="22"/>
          <w:szCs w:val="22"/>
        </w:rPr>
      </w:pPr>
      <w:bookmarkStart w:id="49" w:name="_Hlk216111693"/>
      <w:r>
        <w:rPr>
          <w:rFonts w:ascii="Garamond" w:hAnsi="Garamond"/>
          <w:b/>
          <w:bCs/>
          <w:sz w:val="22"/>
          <w:szCs w:val="22"/>
        </w:rPr>
        <w:t xml:space="preserve">Storch, Wolfgang: </w:t>
      </w:r>
      <w:r>
        <w:rPr>
          <w:rFonts w:ascii="Garamond" w:hAnsi="Garamond"/>
          <w:sz w:val="22"/>
          <w:szCs w:val="22"/>
        </w:rPr>
        <w:t>„Hölderlin: Die hinhörende Verfahrensart“. Heiner Müller zu seinem 30. Todestag. In: Theater der Zeit 80 (2025), H. 12, S. 16–19.</w:t>
      </w:r>
      <w:r w:rsidR="00FF3F09">
        <w:rPr>
          <w:rFonts w:ascii="Garamond" w:hAnsi="Garamond"/>
          <w:sz w:val="22"/>
          <w:szCs w:val="22"/>
        </w:rPr>
        <w:t xml:space="preserve"> [ Auch zu Heiner Müllers „Hamlet“ und „Hamletmaschine“ sowie zu „Der Lohndrücker“]</w:t>
      </w:r>
    </w:p>
    <w:bookmarkEnd w:id="49"/>
    <w:p w14:paraId="33FA6C0F" w14:textId="77777777" w:rsidR="00D55EE7" w:rsidRPr="00DA16CE" w:rsidRDefault="00D55EE7" w:rsidP="00DA16CE">
      <w:pPr>
        <w:jc w:val="both"/>
        <w:rPr>
          <w:rFonts w:ascii="Garamond" w:hAnsi="Garamond"/>
          <w:sz w:val="22"/>
          <w:szCs w:val="22"/>
        </w:rPr>
      </w:pPr>
    </w:p>
    <w:p w14:paraId="4A753635" w14:textId="4C36D04E" w:rsidR="00817F9D" w:rsidRPr="00DA16CE" w:rsidRDefault="009D45D0" w:rsidP="00DA16CE">
      <w:pPr>
        <w:jc w:val="both"/>
        <w:rPr>
          <w:rFonts w:ascii="Garamond" w:hAnsi="Garamond"/>
          <w:sz w:val="22"/>
          <w:szCs w:val="22"/>
        </w:rPr>
      </w:pPr>
      <w:r w:rsidRPr="00DA16CE">
        <w:rPr>
          <w:rFonts w:ascii="Garamond" w:hAnsi="Garamond"/>
          <w:b/>
          <w:sz w:val="22"/>
          <w:szCs w:val="22"/>
        </w:rPr>
        <w:t>Sundermann, Jörg</w:t>
      </w:r>
      <w:r w:rsidRPr="00DA16CE">
        <w:rPr>
          <w:rFonts w:ascii="Garamond" w:hAnsi="Garamond"/>
          <w:sz w:val="22"/>
          <w:szCs w:val="22"/>
        </w:rPr>
        <w:t>: Geschafft: Heiner Müller jetzt tot. In: Die Tageszeitung vom 12.1.2009.</w:t>
      </w:r>
    </w:p>
    <w:p w14:paraId="6DE20C29" w14:textId="7D64A05E" w:rsidR="00BF631E" w:rsidRPr="00DA16CE" w:rsidRDefault="00BF631E" w:rsidP="00DA16CE">
      <w:pPr>
        <w:jc w:val="both"/>
        <w:rPr>
          <w:rFonts w:ascii="Garamond" w:hAnsi="Garamond"/>
          <w:sz w:val="22"/>
          <w:szCs w:val="22"/>
        </w:rPr>
      </w:pPr>
    </w:p>
    <w:p w14:paraId="186929B1" w14:textId="7C6772D6" w:rsidR="00BF631E" w:rsidRPr="00DA16CE" w:rsidRDefault="00BF631E" w:rsidP="00DA16CE">
      <w:pPr>
        <w:jc w:val="both"/>
        <w:rPr>
          <w:rFonts w:ascii="Garamond" w:hAnsi="Garamond"/>
          <w:sz w:val="22"/>
          <w:szCs w:val="22"/>
        </w:rPr>
      </w:pPr>
      <w:r w:rsidRPr="00DA16CE">
        <w:rPr>
          <w:rFonts w:ascii="Garamond" w:hAnsi="Garamond"/>
          <w:b/>
          <w:sz w:val="22"/>
          <w:szCs w:val="22"/>
        </w:rPr>
        <w:t xml:space="preserve">taz: </w:t>
      </w:r>
      <w:r w:rsidRPr="00DA16CE">
        <w:rPr>
          <w:rFonts w:ascii="Garamond" w:hAnsi="Garamond"/>
          <w:sz w:val="22"/>
          <w:szCs w:val="22"/>
        </w:rPr>
        <w:t>Berliner Ensemble: Heiner Müller nonstop. Heute beginnt die Gedenklesung von Müllers Gesamtwerk. In: Die Tageszeitung vom 2.1.1996.</w:t>
      </w:r>
    </w:p>
    <w:p w14:paraId="27AD6C96" w14:textId="1C04A20A" w:rsidR="009A1EBF" w:rsidRPr="00DA16CE" w:rsidRDefault="009A1EBF" w:rsidP="00DA16CE">
      <w:pPr>
        <w:jc w:val="both"/>
        <w:rPr>
          <w:rFonts w:ascii="Garamond" w:hAnsi="Garamond"/>
          <w:sz w:val="22"/>
          <w:szCs w:val="22"/>
        </w:rPr>
      </w:pPr>
    </w:p>
    <w:p w14:paraId="78C91DF7" w14:textId="36EE5117" w:rsidR="009A1EBF" w:rsidRPr="00DA16CE" w:rsidRDefault="009A1EBF" w:rsidP="00DA16CE">
      <w:pPr>
        <w:jc w:val="both"/>
        <w:rPr>
          <w:rFonts w:ascii="Garamond" w:hAnsi="Garamond"/>
          <w:sz w:val="22"/>
          <w:szCs w:val="22"/>
        </w:rPr>
      </w:pPr>
      <w:r w:rsidRPr="00DA16CE">
        <w:rPr>
          <w:rFonts w:ascii="Garamond" w:hAnsi="Garamond"/>
          <w:b/>
          <w:sz w:val="22"/>
          <w:szCs w:val="22"/>
        </w:rPr>
        <w:t xml:space="preserve">Trolle, Lothar: </w:t>
      </w:r>
      <w:r w:rsidRPr="00DA16CE">
        <w:rPr>
          <w:rFonts w:ascii="Garamond" w:hAnsi="Garamond"/>
          <w:sz w:val="22"/>
          <w:szCs w:val="22"/>
        </w:rPr>
        <w:t>Angstfrei angriffslustig. Heiner Müller hat ein Vorbild gegeben. In: Der Tagesspiegel vom 3.1.1996.</w:t>
      </w:r>
    </w:p>
    <w:p w14:paraId="6FA9BDEA" w14:textId="5A213DCB" w:rsidR="00F52264" w:rsidRPr="00DA16CE" w:rsidRDefault="00F52264" w:rsidP="00DA16CE">
      <w:pPr>
        <w:jc w:val="both"/>
        <w:rPr>
          <w:rFonts w:ascii="Garamond" w:hAnsi="Garamond"/>
          <w:sz w:val="22"/>
          <w:szCs w:val="22"/>
        </w:rPr>
      </w:pPr>
    </w:p>
    <w:p w14:paraId="484C697D" w14:textId="4136D228" w:rsidR="00F52264" w:rsidRPr="00DA16CE" w:rsidRDefault="00F52264" w:rsidP="00DA16CE">
      <w:pPr>
        <w:jc w:val="both"/>
        <w:rPr>
          <w:rFonts w:ascii="Garamond" w:hAnsi="Garamond"/>
          <w:sz w:val="22"/>
          <w:szCs w:val="22"/>
        </w:rPr>
      </w:pPr>
      <w:proofErr w:type="spellStart"/>
      <w:r w:rsidRPr="00DA16CE">
        <w:rPr>
          <w:rFonts w:ascii="Garamond" w:hAnsi="Garamond"/>
          <w:b/>
          <w:sz w:val="22"/>
          <w:szCs w:val="22"/>
        </w:rPr>
        <w:t>Ueding</w:t>
      </w:r>
      <w:proofErr w:type="spellEnd"/>
      <w:r w:rsidRPr="00DA16CE">
        <w:rPr>
          <w:rFonts w:ascii="Garamond" w:hAnsi="Garamond"/>
          <w:b/>
          <w:sz w:val="22"/>
          <w:szCs w:val="22"/>
        </w:rPr>
        <w:t xml:space="preserve">, Cornelie: </w:t>
      </w:r>
      <w:r w:rsidRPr="00DA16CE">
        <w:rPr>
          <w:rFonts w:ascii="Garamond" w:hAnsi="Garamond"/>
          <w:sz w:val="22"/>
          <w:szCs w:val="22"/>
        </w:rPr>
        <w:t xml:space="preserve">Arbeiter im Steinbruch der Literatur. Zum 25. Todestag von Heiner Müller. In: Deutschlandfunk am 30.12.2020. </w:t>
      </w:r>
      <w:hyperlink r:id="rId612" w:history="1">
        <w:r w:rsidRPr="00DA16CE">
          <w:rPr>
            <w:rStyle w:val="Hyperlink"/>
            <w:rFonts w:ascii="Garamond" w:hAnsi="Garamond"/>
            <w:sz w:val="22"/>
            <w:szCs w:val="22"/>
          </w:rPr>
          <w:t>https://www.deutschlandfunk.de</w:t>
        </w:r>
      </w:hyperlink>
      <w:r w:rsidRPr="00DA16CE">
        <w:rPr>
          <w:rFonts w:ascii="Garamond" w:hAnsi="Garamond"/>
          <w:sz w:val="22"/>
          <w:szCs w:val="22"/>
        </w:rPr>
        <w:t xml:space="preserve"> [Zugriff zuletzt am 4.3.2024]</w:t>
      </w:r>
    </w:p>
    <w:sectPr w:rsidR="00F52264" w:rsidRPr="00DA16CE" w:rsidSect="00206C6B">
      <w:headerReference w:type="default" r:id="rId613"/>
      <w:pgSz w:w="11906" w:h="16838" w:code="9"/>
      <w:pgMar w:top="1417" w:right="1417" w:bottom="1134" w:left="1417" w:header="70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E0934" w14:textId="77777777" w:rsidR="005D580F" w:rsidRDefault="005D580F">
      <w:r>
        <w:separator/>
      </w:r>
    </w:p>
  </w:endnote>
  <w:endnote w:type="continuationSeparator" w:id="0">
    <w:p w14:paraId="65B9DADE" w14:textId="77777777" w:rsidR="005D580F" w:rsidRDefault="005D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GaramondPremrPro-Smbd">
    <w:altName w:val="MS Gothic"/>
    <w:panose1 w:val="00000000000000000000"/>
    <w:charset w:val="80"/>
    <w:family w:val="roman"/>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PremrPro">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emboStd">
    <w:panose1 w:val="00000000000000000000"/>
    <w:charset w:val="00"/>
    <w:family w:val="roman"/>
    <w:notTrueType/>
    <w:pitch w:val="default"/>
    <w:sig w:usb0="00000003" w:usb1="00000000" w:usb2="00000000" w:usb3="00000000" w:csb0="00000001" w:csb1="00000000"/>
  </w:font>
  <w:font w:name="BemboStd-Italic">
    <w:panose1 w:val="00000000000000000000"/>
    <w:charset w:val="00"/>
    <w:family w:val="roman"/>
    <w:notTrueType/>
    <w:pitch w:val="default"/>
    <w:sig w:usb0="00000003" w:usb1="00000000" w:usb2="00000000" w:usb3="00000000" w:csb0="00000001" w:csb1="00000000"/>
  </w:font>
  <w:font w:name="GillSans">
    <w:panose1 w:val="00000000000000000000"/>
    <w:charset w:val="00"/>
    <w:family w:val="roman"/>
    <w:notTrueType/>
    <w:pitch w:val="default"/>
    <w:sig w:usb0="00000003" w:usb1="00000000" w:usb2="00000000" w:usb3="00000000" w:csb0="00000001" w:csb1="00000000"/>
  </w:font>
  <w:font w:name="BemboStd-Semibold">
    <w:panose1 w:val="00000000000000000000"/>
    <w:charset w:val="00"/>
    <w:family w:val="roman"/>
    <w:notTrueType/>
    <w:pitch w:val="default"/>
    <w:sig w:usb0="00000003" w:usb1="00000000" w:usb2="00000000" w:usb3="00000000" w:csb0="00000001" w:csb1="00000000"/>
  </w:font>
  <w:font w:name="BemboStd-SemiboldItalic">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auto"/>
    <w:notTrueType/>
    <w:pitch w:val="default"/>
    <w:sig w:usb0="00000003" w:usb1="00000000" w:usb2="00000000" w:usb3="00000000" w:csb0="00000001" w:csb1="00000000"/>
  </w:font>
  <w:font w:name="Garamond-Italic">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kzidenzGroteskPro-Super">
    <w:panose1 w:val="00000000000000000000"/>
    <w:charset w:val="00"/>
    <w:family w:val="swiss"/>
    <w:notTrueType/>
    <w:pitch w:val="default"/>
    <w:sig w:usb0="00000003" w:usb1="00000000" w:usb2="00000000" w:usb3="00000000" w:csb0="00000001" w:csb1="00000000"/>
  </w:font>
  <w:font w:name="AkzidenzGroteskPro-M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OpenSans-Semibold">
    <w:panose1 w:val="00000000000000000000"/>
    <w:charset w:val="00"/>
    <w:family w:val="auto"/>
    <w:notTrueType/>
    <w:pitch w:val="default"/>
    <w:sig w:usb0="00000003" w:usb1="00000000" w:usb2="00000000" w:usb3="00000000" w:csb0="00000001" w:csb1="00000000"/>
  </w:font>
  <w:font w:name="OpenSans">
    <w:panose1 w:val="00000000000000000000"/>
    <w:charset w:val="00"/>
    <w:family w:val="auto"/>
    <w:notTrueType/>
    <w:pitch w:val="default"/>
    <w:sig w:usb0="00000003" w:usb1="00000000" w:usb2="00000000" w:usb3="00000000" w:csb0="00000001" w:csb1="00000000"/>
  </w:font>
  <w:font w:name="OpenSans-Italic">
    <w:panose1 w:val="00000000000000000000"/>
    <w:charset w:val="00"/>
    <w:family w:val="auto"/>
    <w:notTrueType/>
    <w:pitch w:val="default"/>
    <w:sig w:usb0="00000003" w:usb1="00000000" w:usb2="00000000" w:usb3="00000000" w:csb0="00000001" w:csb1="00000000"/>
  </w:font>
  <w:font w:name="GTUltraMedian-Light">
    <w:altName w:val="Cambria"/>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444D" w14:textId="77777777" w:rsidR="005D580F" w:rsidRDefault="005D580F">
      <w:r>
        <w:rPr>
          <w:color w:val="000000"/>
        </w:rPr>
        <w:separator/>
      </w:r>
    </w:p>
  </w:footnote>
  <w:footnote w:type="continuationSeparator" w:id="0">
    <w:p w14:paraId="02E5E76E" w14:textId="77777777" w:rsidR="005D580F" w:rsidRDefault="005D5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30BB" w14:textId="096895A2" w:rsidR="00E45498" w:rsidRDefault="00E45498">
    <w:pPr>
      <w:pStyle w:val="Kopfzeile"/>
      <w:jc w:val="center"/>
    </w:pPr>
    <w:r>
      <w:fldChar w:fldCharType="begin"/>
    </w:r>
    <w:r>
      <w:instrText xml:space="preserve"> PAGE </w:instrText>
    </w:r>
    <w:r>
      <w:fldChar w:fldCharType="separate"/>
    </w:r>
    <w:r w:rsidR="00A04968">
      <w:rPr>
        <w:noProof/>
      </w:rPr>
      <w:t>177</w:t>
    </w:r>
    <w:r>
      <w:fldChar w:fldCharType="end"/>
    </w:r>
  </w:p>
  <w:p w14:paraId="23EA60C9" w14:textId="77777777" w:rsidR="00E45498" w:rsidRDefault="00E45498">
    <w:pPr>
      <w:pStyle w:val="Kopfzeile"/>
      <w:jc w:val="center"/>
    </w:pPr>
  </w:p>
  <w:p w14:paraId="718FB33E" w14:textId="77777777" w:rsidR="00E45498" w:rsidRDefault="00E45498">
    <w:pPr>
      <w:pStyle w:val="Kopfzeil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5BB"/>
    <w:multiLevelType w:val="multilevel"/>
    <w:tmpl w:val="038C62D0"/>
    <w:styleLink w:val="WWNum5"/>
    <w:lvl w:ilvl="0">
      <w:numFmt w:val="bullet"/>
      <w:lvlText w:val="–"/>
      <w:lvlJc w:val="left"/>
      <w:pPr>
        <w:ind w:left="1428" w:hanging="360"/>
      </w:pPr>
      <w:rPr>
        <w:rFonts w:ascii="Garamond" w:eastAsia="GaramondPremrPro-Smbd" w:hAnsi="Garamond"/>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1" w15:restartNumberingAfterBreak="0">
    <w:nsid w:val="01FA0C17"/>
    <w:multiLevelType w:val="multilevel"/>
    <w:tmpl w:val="FC9EE0D6"/>
    <w:styleLink w:val="WWNum32"/>
    <w:lvl w:ilvl="0">
      <w:numFmt w:val="bullet"/>
      <w:lvlText w:val="–"/>
      <w:lvlJc w:val="left"/>
      <w:pPr>
        <w:ind w:left="1440" w:hanging="360"/>
      </w:pPr>
      <w:rPr>
        <w:rFonts w:ascii="Garamond" w:eastAsia="GaramondPremrPro-Smbd" w:hAnsi="Garamond"/>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2" w15:restartNumberingAfterBreak="0">
    <w:nsid w:val="02FE01FC"/>
    <w:multiLevelType w:val="multilevel"/>
    <w:tmpl w:val="7D56E9AC"/>
    <w:styleLink w:val="WWNum33"/>
    <w:lvl w:ilvl="0">
      <w:numFmt w:val="bullet"/>
      <w:lvlText w:val="–"/>
      <w:lvlJc w:val="left"/>
      <w:pPr>
        <w:ind w:left="1080" w:hanging="360"/>
      </w:pPr>
      <w:rPr>
        <w:rFonts w:ascii="Garamond" w:eastAsia="GaramondPremrPro-Smbd" w:hAnsi="Garamond"/>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 w15:restartNumberingAfterBreak="0">
    <w:nsid w:val="039C1890"/>
    <w:multiLevelType w:val="multilevel"/>
    <w:tmpl w:val="03C0173A"/>
    <w:styleLink w:val="WWNum12"/>
    <w:lvl w:ilvl="0">
      <w:numFmt w:val="bullet"/>
      <w:lvlText w:val="–"/>
      <w:lvlJc w:val="left"/>
      <w:pPr>
        <w:ind w:left="786" w:hanging="360"/>
      </w:pPr>
      <w:rPr>
        <w:rFonts w:ascii="Garamond" w:eastAsia="GaramondPremrPro-Smbd" w:hAnsi="Garamond"/>
      </w:rPr>
    </w:lvl>
    <w:lvl w:ilvl="1">
      <w:numFmt w:val="bullet"/>
      <w:lvlText w:val="o"/>
      <w:lvlJc w:val="left"/>
      <w:pPr>
        <w:ind w:left="1506" w:hanging="360"/>
      </w:pPr>
      <w:rPr>
        <w:rFonts w:ascii="Courier New" w:hAnsi="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rPr>
    </w:lvl>
    <w:lvl w:ilvl="8">
      <w:numFmt w:val="bullet"/>
      <w:lvlText w:val=""/>
      <w:lvlJc w:val="left"/>
      <w:pPr>
        <w:ind w:left="6546" w:hanging="360"/>
      </w:pPr>
      <w:rPr>
        <w:rFonts w:ascii="Wingdings" w:hAnsi="Wingdings"/>
      </w:rPr>
    </w:lvl>
  </w:abstractNum>
  <w:abstractNum w:abstractNumId="4" w15:restartNumberingAfterBreak="0">
    <w:nsid w:val="044209C0"/>
    <w:multiLevelType w:val="hybridMultilevel"/>
    <w:tmpl w:val="088C56E0"/>
    <w:lvl w:ilvl="0" w:tplc="0407000F">
      <w:start w:val="191"/>
      <w:numFmt w:val="decimal"/>
      <w:lvlText w:val="%1."/>
      <w:lvlJc w:val="left"/>
      <w:pPr>
        <w:tabs>
          <w:tab w:val="num" w:pos="720"/>
        </w:tabs>
        <w:ind w:left="720" w:hanging="360"/>
      </w:pPr>
      <w:rPr>
        <w:rFonts w:hint="default"/>
      </w:rPr>
    </w:lvl>
    <w:lvl w:ilvl="1" w:tplc="473AD5CE">
      <w:start w:val="191"/>
      <w:numFmt w:val="bullet"/>
      <w:lvlText w:val="-"/>
      <w:lvlJc w:val="left"/>
      <w:pPr>
        <w:tabs>
          <w:tab w:val="num" w:pos="1440"/>
        </w:tabs>
        <w:ind w:left="1440" w:hanging="360"/>
      </w:pPr>
      <w:rPr>
        <w:rFonts w:ascii="Arial" w:eastAsia="Times New Roman" w:hAnsi="Arial" w:cs="Arial" w:hint="default"/>
      </w:rPr>
    </w:lvl>
    <w:lvl w:ilvl="2" w:tplc="0407001B">
      <w:start w:val="1"/>
      <w:numFmt w:val="lowerRoman"/>
      <w:lvlText w:val="%3."/>
      <w:lvlJc w:val="right"/>
      <w:pPr>
        <w:tabs>
          <w:tab w:val="num" w:pos="2160"/>
        </w:tabs>
        <w:ind w:left="2160" w:hanging="180"/>
      </w:pPr>
    </w:lvl>
    <w:lvl w:ilvl="3" w:tplc="6B66AF40">
      <w:start w:val="276"/>
      <w:numFmt w:val="bullet"/>
      <w:lvlText w:val="–"/>
      <w:lvlJc w:val="left"/>
      <w:pPr>
        <w:ind w:left="2880" w:hanging="360"/>
      </w:pPr>
      <w:rPr>
        <w:rFonts w:ascii="Arial" w:eastAsia="Times New Roman" w:hAnsi="Arial" w:cs="Arial" w:hint="default"/>
      </w:rPr>
    </w:lvl>
    <w:lvl w:ilvl="4" w:tplc="04070019">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46836BD"/>
    <w:multiLevelType w:val="multilevel"/>
    <w:tmpl w:val="4A065580"/>
    <w:styleLink w:val="WWNum46"/>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 w15:restartNumberingAfterBreak="0">
    <w:nsid w:val="053742F8"/>
    <w:multiLevelType w:val="multilevel"/>
    <w:tmpl w:val="DF50C054"/>
    <w:styleLink w:val="WWNum45"/>
    <w:lvl w:ilvl="0">
      <w:numFmt w:val="bullet"/>
      <w:lvlText w:val="–"/>
      <w:lvlJc w:val="left"/>
      <w:pPr>
        <w:ind w:left="720" w:hanging="360"/>
      </w:pPr>
      <w:rPr>
        <w:rFonts w:ascii="Garamond" w:eastAsia="GaramondPremrPro-Smbd" w:hAnsi="Garamond"/>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070574D0"/>
    <w:multiLevelType w:val="singleLevel"/>
    <w:tmpl w:val="0407000F"/>
    <w:lvl w:ilvl="0">
      <w:start w:val="1"/>
      <w:numFmt w:val="decimal"/>
      <w:lvlText w:val="%1."/>
      <w:lvlJc w:val="left"/>
      <w:pPr>
        <w:ind w:left="4046" w:hanging="360"/>
      </w:pPr>
    </w:lvl>
  </w:abstractNum>
  <w:abstractNum w:abstractNumId="8" w15:restartNumberingAfterBreak="0">
    <w:nsid w:val="075460A3"/>
    <w:multiLevelType w:val="multilevel"/>
    <w:tmpl w:val="5100FD64"/>
    <w:styleLink w:val="WWNum28"/>
    <w:lvl w:ilvl="0">
      <w:numFmt w:val="bullet"/>
      <w:lvlText w:val="–"/>
      <w:lvlJc w:val="left"/>
      <w:pPr>
        <w:ind w:left="1080" w:hanging="360"/>
      </w:pPr>
      <w:rPr>
        <w:rFonts w:ascii="Garamond" w:eastAsia="GaramondPremrPro-Smbd" w:hAnsi="Garamond"/>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9" w15:restartNumberingAfterBreak="0">
    <w:nsid w:val="09401846"/>
    <w:multiLevelType w:val="multilevel"/>
    <w:tmpl w:val="F6443D0C"/>
    <w:styleLink w:val="WWNum51"/>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 w15:restartNumberingAfterBreak="0">
    <w:nsid w:val="0D5E00B0"/>
    <w:multiLevelType w:val="multilevel"/>
    <w:tmpl w:val="102A9BAA"/>
    <w:styleLink w:val="WWNum35"/>
    <w:lvl w:ilvl="0">
      <w:numFmt w:val="bullet"/>
      <w:lvlText w:val="–"/>
      <w:lvlJc w:val="left"/>
      <w:pPr>
        <w:ind w:left="1068" w:hanging="360"/>
      </w:pPr>
      <w:rPr>
        <w:rFonts w:ascii="Garamond" w:eastAsia="GaramondPremrPro-Smbd" w:hAnsi="Garamond"/>
        <w:b w:val="0"/>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 w15:restartNumberingAfterBreak="0">
    <w:nsid w:val="0E4F118B"/>
    <w:multiLevelType w:val="multilevel"/>
    <w:tmpl w:val="6950B4D2"/>
    <w:styleLink w:val="WWNum16"/>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2" w15:restartNumberingAfterBreak="0">
    <w:nsid w:val="0EFF7F76"/>
    <w:multiLevelType w:val="multilevel"/>
    <w:tmpl w:val="458ECAB0"/>
    <w:styleLink w:val="WWNum14"/>
    <w:lvl w:ilvl="0">
      <w:numFmt w:val="bullet"/>
      <w:lvlText w:val="–"/>
      <w:lvlJc w:val="left"/>
      <w:pPr>
        <w:ind w:left="786" w:hanging="360"/>
      </w:pPr>
      <w:rPr>
        <w:rFonts w:ascii="Garamond" w:eastAsia="GaramondPremrPro-Smbd" w:hAnsi="Garamond"/>
      </w:rPr>
    </w:lvl>
    <w:lvl w:ilvl="1">
      <w:numFmt w:val="bullet"/>
      <w:lvlText w:val="o"/>
      <w:lvlJc w:val="left"/>
      <w:pPr>
        <w:ind w:left="1506" w:hanging="360"/>
      </w:pPr>
      <w:rPr>
        <w:rFonts w:ascii="Courier New" w:hAnsi="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rPr>
    </w:lvl>
    <w:lvl w:ilvl="8">
      <w:numFmt w:val="bullet"/>
      <w:lvlText w:val=""/>
      <w:lvlJc w:val="left"/>
      <w:pPr>
        <w:ind w:left="6546" w:hanging="360"/>
      </w:pPr>
      <w:rPr>
        <w:rFonts w:ascii="Wingdings" w:hAnsi="Wingdings"/>
      </w:rPr>
    </w:lvl>
  </w:abstractNum>
  <w:abstractNum w:abstractNumId="13" w15:restartNumberingAfterBreak="0">
    <w:nsid w:val="0F3F0B29"/>
    <w:multiLevelType w:val="multilevel"/>
    <w:tmpl w:val="924631C0"/>
    <w:styleLink w:val="WWNum58"/>
    <w:lvl w:ilvl="0">
      <w:numFmt w:val="bullet"/>
      <w:lvlText w:val="-"/>
      <w:lvlJc w:val="left"/>
      <w:pPr>
        <w:ind w:left="780" w:hanging="360"/>
      </w:pPr>
      <w:rPr>
        <w:rFonts w:ascii="Garamond" w:eastAsia="Times New Roman" w:hAnsi="Garamond"/>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4" w15:restartNumberingAfterBreak="0">
    <w:nsid w:val="10037C7C"/>
    <w:multiLevelType w:val="multilevel"/>
    <w:tmpl w:val="E9EE0D8E"/>
    <w:styleLink w:val="WWNum24"/>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5" w15:restartNumberingAfterBreak="0">
    <w:nsid w:val="172B72E2"/>
    <w:multiLevelType w:val="multilevel"/>
    <w:tmpl w:val="17D0DD16"/>
    <w:styleLink w:val="WWNum55"/>
    <w:lvl w:ilvl="0">
      <w:numFmt w:val="bullet"/>
      <w:lvlText w:val="–"/>
      <w:lvlJc w:val="left"/>
      <w:pPr>
        <w:ind w:left="1080" w:hanging="360"/>
      </w:pPr>
      <w:rPr>
        <w:rFonts w:ascii="Garamond" w:eastAsia="GaramondPremrPro-Smbd" w:hAnsi="Garamond"/>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6" w15:restartNumberingAfterBreak="0">
    <w:nsid w:val="17902C5D"/>
    <w:multiLevelType w:val="multilevel"/>
    <w:tmpl w:val="712299C2"/>
    <w:styleLink w:val="WWNum50"/>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7" w15:restartNumberingAfterBreak="0">
    <w:nsid w:val="17D27B46"/>
    <w:multiLevelType w:val="multilevel"/>
    <w:tmpl w:val="0B0E5BAC"/>
    <w:styleLink w:val="WWNum37"/>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 w15:restartNumberingAfterBreak="0">
    <w:nsid w:val="188E4380"/>
    <w:multiLevelType w:val="multilevel"/>
    <w:tmpl w:val="A21EDF0A"/>
    <w:styleLink w:val="WWNum34"/>
    <w:lvl w:ilvl="0">
      <w:numFmt w:val="bullet"/>
      <w:lvlText w:val="–"/>
      <w:lvlJc w:val="left"/>
      <w:pPr>
        <w:ind w:left="720" w:hanging="360"/>
      </w:pPr>
      <w:rPr>
        <w:rFonts w:ascii="Garamond" w:eastAsia="GaramondPremrPro-Smbd" w:hAnsi="Garamond"/>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1BB652FA"/>
    <w:multiLevelType w:val="multilevel"/>
    <w:tmpl w:val="323EBECA"/>
    <w:styleLink w:val="WWNum41"/>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0" w15:restartNumberingAfterBreak="0">
    <w:nsid w:val="1D2411FE"/>
    <w:multiLevelType w:val="multilevel"/>
    <w:tmpl w:val="D5081790"/>
    <w:styleLink w:val="WWNum56"/>
    <w:lvl w:ilvl="0">
      <w:start w:val="16"/>
      <w:numFmt w:val="decimal"/>
      <w:lvlText w:val="%1"/>
      <w:lvlJc w:val="left"/>
      <w:pPr>
        <w:ind w:left="1065" w:hanging="360"/>
      </w:pPr>
      <w:rPr>
        <w:rFonts w:cs="Times New Roman"/>
      </w:rPr>
    </w:lvl>
    <w:lvl w:ilvl="1">
      <w:start w:val="1"/>
      <w:numFmt w:val="lowerLetter"/>
      <w:lvlText w:val="%2."/>
      <w:lvlJc w:val="left"/>
      <w:pPr>
        <w:ind w:left="1785" w:hanging="360"/>
      </w:pPr>
      <w:rPr>
        <w:rFonts w:cs="Times New Roman"/>
      </w:rPr>
    </w:lvl>
    <w:lvl w:ilvl="2">
      <w:start w:val="1"/>
      <w:numFmt w:val="lowerRoman"/>
      <w:lvlText w:val="%3."/>
      <w:lvlJc w:val="right"/>
      <w:pPr>
        <w:ind w:left="2505" w:hanging="180"/>
      </w:pPr>
      <w:rPr>
        <w:rFonts w:cs="Times New Roman"/>
      </w:rPr>
    </w:lvl>
    <w:lvl w:ilvl="3">
      <w:start w:val="1"/>
      <w:numFmt w:val="decimal"/>
      <w:lvlText w:val="%4."/>
      <w:lvlJc w:val="left"/>
      <w:pPr>
        <w:ind w:left="3225" w:hanging="360"/>
      </w:pPr>
      <w:rPr>
        <w:rFonts w:cs="Times New Roman"/>
      </w:rPr>
    </w:lvl>
    <w:lvl w:ilvl="4">
      <w:start w:val="1"/>
      <w:numFmt w:val="lowerLetter"/>
      <w:lvlText w:val="%5."/>
      <w:lvlJc w:val="left"/>
      <w:pPr>
        <w:ind w:left="3945" w:hanging="360"/>
      </w:pPr>
      <w:rPr>
        <w:rFonts w:cs="Times New Roman"/>
      </w:rPr>
    </w:lvl>
    <w:lvl w:ilvl="5">
      <w:start w:val="1"/>
      <w:numFmt w:val="lowerRoman"/>
      <w:lvlText w:val="%6."/>
      <w:lvlJc w:val="right"/>
      <w:pPr>
        <w:ind w:left="4665" w:hanging="180"/>
      </w:pPr>
      <w:rPr>
        <w:rFonts w:cs="Times New Roman"/>
      </w:rPr>
    </w:lvl>
    <w:lvl w:ilvl="6">
      <w:start w:val="1"/>
      <w:numFmt w:val="decimal"/>
      <w:lvlText w:val="%7."/>
      <w:lvlJc w:val="left"/>
      <w:pPr>
        <w:ind w:left="5385" w:hanging="360"/>
      </w:pPr>
      <w:rPr>
        <w:rFonts w:cs="Times New Roman"/>
      </w:rPr>
    </w:lvl>
    <w:lvl w:ilvl="7">
      <w:start w:val="1"/>
      <w:numFmt w:val="lowerLetter"/>
      <w:lvlText w:val="%8."/>
      <w:lvlJc w:val="left"/>
      <w:pPr>
        <w:ind w:left="6105" w:hanging="360"/>
      </w:pPr>
      <w:rPr>
        <w:rFonts w:cs="Times New Roman"/>
      </w:rPr>
    </w:lvl>
    <w:lvl w:ilvl="8">
      <w:start w:val="1"/>
      <w:numFmt w:val="lowerRoman"/>
      <w:lvlText w:val="%9."/>
      <w:lvlJc w:val="right"/>
      <w:pPr>
        <w:ind w:left="6825" w:hanging="180"/>
      </w:pPr>
      <w:rPr>
        <w:rFonts w:cs="Times New Roman"/>
      </w:rPr>
    </w:lvl>
  </w:abstractNum>
  <w:abstractNum w:abstractNumId="21" w15:restartNumberingAfterBreak="0">
    <w:nsid w:val="1D353ABA"/>
    <w:multiLevelType w:val="multilevel"/>
    <w:tmpl w:val="65CCCE04"/>
    <w:styleLink w:val="WWNum15"/>
    <w:lvl w:ilvl="0">
      <w:numFmt w:val="bullet"/>
      <w:lvlText w:val="–"/>
      <w:lvlJc w:val="left"/>
      <w:pPr>
        <w:ind w:left="3240" w:hanging="360"/>
      </w:pPr>
      <w:rPr>
        <w:rFonts w:ascii="Garamond" w:eastAsia="GaramondPremrPro-Smbd" w:hAnsi="Garamond"/>
      </w:rPr>
    </w:lvl>
    <w:lvl w:ilvl="1">
      <w:numFmt w:val="bullet"/>
      <w:lvlText w:val="o"/>
      <w:lvlJc w:val="left"/>
      <w:pPr>
        <w:ind w:left="3960" w:hanging="360"/>
      </w:pPr>
      <w:rPr>
        <w:rFonts w:ascii="Courier New" w:hAnsi="Courier New"/>
      </w:rPr>
    </w:lvl>
    <w:lvl w:ilvl="2">
      <w:numFmt w:val="bullet"/>
      <w:lvlText w:val=""/>
      <w:lvlJc w:val="left"/>
      <w:pPr>
        <w:ind w:left="4680" w:hanging="360"/>
      </w:pPr>
      <w:rPr>
        <w:rFonts w:ascii="Wingdings" w:hAnsi="Wingdings"/>
      </w:rPr>
    </w:lvl>
    <w:lvl w:ilvl="3">
      <w:numFmt w:val="bullet"/>
      <w:lvlText w:val=""/>
      <w:lvlJc w:val="left"/>
      <w:pPr>
        <w:ind w:left="5400" w:hanging="360"/>
      </w:pPr>
      <w:rPr>
        <w:rFonts w:ascii="Symbol" w:hAnsi="Symbol"/>
      </w:rPr>
    </w:lvl>
    <w:lvl w:ilvl="4">
      <w:numFmt w:val="bullet"/>
      <w:lvlText w:val="o"/>
      <w:lvlJc w:val="left"/>
      <w:pPr>
        <w:ind w:left="6120" w:hanging="360"/>
      </w:pPr>
      <w:rPr>
        <w:rFonts w:ascii="Courier New" w:hAnsi="Courier New"/>
      </w:rPr>
    </w:lvl>
    <w:lvl w:ilvl="5">
      <w:numFmt w:val="bullet"/>
      <w:lvlText w:val=""/>
      <w:lvlJc w:val="left"/>
      <w:pPr>
        <w:ind w:left="6840" w:hanging="360"/>
      </w:pPr>
      <w:rPr>
        <w:rFonts w:ascii="Wingdings" w:hAnsi="Wingdings"/>
      </w:rPr>
    </w:lvl>
    <w:lvl w:ilvl="6">
      <w:numFmt w:val="bullet"/>
      <w:lvlText w:val=""/>
      <w:lvlJc w:val="left"/>
      <w:pPr>
        <w:ind w:left="7560" w:hanging="360"/>
      </w:pPr>
      <w:rPr>
        <w:rFonts w:ascii="Symbol" w:hAnsi="Symbol"/>
      </w:rPr>
    </w:lvl>
    <w:lvl w:ilvl="7">
      <w:numFmt w:val="bullet"/>
      <w:lvlText w:val="o"/>
      <w:lvlJc w:val="left"/>
      <w:pPr>
        <w:ind w:left="8280" w:hanging="360"/>
      </w:pPr>
      <w:rPr>
        <w:rFonts w:ascii="Courier New" w:hAnsi="Courier New"/>
      </w:rPr>
    </w:lvl>
    <w:lvl w:ilvl="8">
      <w:numFmt w:val="bullet"/>
      <w:lvlText w:val=""/>
      <w:lvlJc w:val="left"/>
      <w:pPr>
        <w:ind w:left="9000" w:hanging="360"/>
      </w:pPr>
      <w:rPr>
        <w:rFonts w:ascii="Wingdings" w:hAnsi="Wingdings"/>
      </w:rPr>
    </w:lvl>
  </w:abstractNum>
  <w:abstractNum w:abstractNumId="22" w15:restartNumberingAfterBreak="0">
    <w:nsid w:val="1E6B148F"/>
    <w:multiLevelType w:val="multilevel"/>
    <w:tmpl w:val="AEA6AD4C"/>
    <w:styleLink w:val="WWNum60"/>
    <w:lvl w:ilvl="0">
      <w:numFmt w:val="bullet"/>
      <w:lvlText w:val="-"/>
      <w:lvlJc w:val="left"/>
      <w:pPr>
        <w:ind w:left="780" w:hanging="360"/>
      </w:pPr>
      <w:rPr>
        <w:rFonts w:ascii="Garamond" w:eastAsia="Times New Roman" w:hAnsi="Garamond"/>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23" w15:restartNumberingAfterBreak="0">
    <w:nsid w:val="1F5776B8"/>
    <w:multiLevelType w:val="multilevel"/>
    <w:tmpl w:val="6F00BFCC"/>
    <w:styleLink w:val="WWNum26"/>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4" w15:restartNumberingAfterBreak="0">
    <w:nsid w:val="23860793"/>
    <w:multiLevelType w:val="hybridMultilevel"/>
    <w:tmpl w:val="A148C248"/>
    <w:lvl w:ilvl="0" w:tplc="302ED87C">
      <w:start w:val="4"/>
      <w:numFmt w:val="bullet"/>
      <w:lvlText w:val="–"/>
      <w:lvlJc w:val="left"/>
      <w:pPr>
        <w:ind w:left="1065" w:hanging="360"/>
      </w:pPr>
      <w:rPr>
        <w:rFonts w:ascii="Garamond" w:eastAsia="Times New Roman" w:hAnsi="Garamond" w:cs="Times New Roman" w:hint="default"/>
        <w:sz w:val="22"/>
      </w:rPr>
    </w:lvl>
    <w:lvl w:ilvl="1" w:tplc="04070003">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5" w15:restartNumberingAfterBreak="0">
    <w:nsid w:val="24377C92"/>
    <w:multiLevelType w:val="multilevel"/>
    <w:tmpl w:val="5E72BBC2"/>
    <w:styleLink w:val="WWNum10"/>
    <w:lvl w:ilvl="0">
      <w:numFmt w:val="bullet"/>
      <w:lvlText w:val="–"/>
      <w:lvlJc w:val="left"/>
      <w:pPr>
        <w:ind w:left="1425" w:hanging="360"/>
      </w:pPr>
      <w:rPr>
        <w:rFonts w:ascii="Garamond" w:eastAsia="GaramondPremrPro-Smbd" w:hAnsi="Garamond"/>
      </w:rPr>
    </w:lvl>
    <w:lvl w:ilvl="1">
      <w:numFmt w:val="bullet"/>
      <w:lvlText w:val="o"/>
      <w:lvlJc w:val="left"/>
      <w:pPr>
        <w:ind w:left="2145" w:hanging="360"/>
      </w:pPr>
      <w:rPr>
        <w:rFonts w:ascii="Courier New" w:hAnsi="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rPr>
    </w:lvl>
    <w:lvl w:ilvl="8">
      <w:numFmt w:val="bullet"/>
      <w:lvlText w:val=""/>
      <w:lvlJc w:val="left"/>
      <w:pPr>
        <w:ind w:left="7185" w:hanging="360"/>
      </w:pPr>
      <w:rPr>
        <w:rFonts w:ascii="Wingdings" w:hAnsi="Wingdings"/>
      </w:rPr>
    </w:lvl>
  </w:abstractNum>
  <w:abstractNum w:abstractNumId="26" w15:restartNumberingAfterBreak="0">
    <w:nsid w:val="246C7FCB"/>
    <w:multiLevelType w:val="multilevel"/>
    <w:tmpl w:val="EA16F848"/>
    <w:styleLink w:val="WWNum7"/>
    <w:lvl w:ilvl="0">
      <w:numFmt w:val="bullet"/>
      <w:lvlText w:val="–"/>
      <w:lvlJc w:val="left"/>
      <w:pPr>
        <w:ind w:left="1428" w:hanging="360"/>
      </w:pPr>
      <w:rPr>
        <w:rFonts w:ascii="Garamond" w:eastAsia="GaramondPremrPro-Smbd" w:hAnsi="Garamond"/>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27" w15:restartNumberingAfterBreak="0">
    <w:nsid w:val="24B157B9"/>
    <w:multiLevelType w:val="multilevel"/>
    <w:tmpl w:val="1864F62C"/>
    <w:styleLink w:val="WWNum52"/>
    <w:lvl w:ilvl="0">
      <w:numFmt w:val="bullet"/>
      <w:lvlText w:val="–"/>
      <w:lvlJc w:val="left"/>
      <w:pPr>
        <w:ind w:left="1896" w:hanging="360"/>
      </w:pPr>
      <w:rPr>
        <w:rFonts w:ascii="Garamond" w:eastAsia="GaramondPremrPro-Smbd" w:hAnsi="Garamond"/>
      </w:rPr>
    </w:lvl>
    <w:lvl w:ilvl="1">
      <w:numFmt w:val="bullet"/>
      <w:lvlText w:val="o"/>
      <w:lvlJc w:val="left"/>
      <w:pPr>
        <w:ind w:left="2616" w:hanging="360"/>
      </w:pPr>
      <w:rPr>
        <w:rFonts w:ascii="Courier New" w:hAnsi="Courier New"/>
      </w:rPr>
    </w:lvl>
    <w:lvl w:ilvl="2">
      <w:numFmt w:val="bullet"/>
      <w:lvlText w:val=""/>
      <w:lvlJc w:val="left"/>
      <w:pPr>
        <w:ind w:left="3336" w:hanging="360"/>
      </w:pPr>
      <w:rPr>
        <w:rFonts w:ascii="Wingdings" w:hAnsi="Wingdings"/>
      </w:rPr>
    </w:lvl>
    <w:lvl w:ilvl="3">
      <w:numFmt w:val="bullet"/>
      <w:lvlText w:val=""/>
      <w:lvlJc w:val="left"/>
      <w:pPr>
        <w:ind w:left="4056" w:hanging="360"/>
      </w:pPr>
      <w:rPr>
        <w:rFonts w:ascii="Symbol" w:hAnsi="Symbol"/>
      </w:rPr>
    </w:lvl>
    <w:lvl w:ilvl="4">
      <w:numFmt w:val="bullet"/>
      <w:lvlText w:val="o"/>
      <w:lvlJc w:val="left"/>
      <w:pPr>
        <w:ind w:left="4776" w:hanging="360"/>
      </w:pPr>
      <w:rPr>
        <w:rFonts w:ascii="Courier New" w:hAnsi="Courier New"/>
      </w:rPr>
    </w:lvl>
    <w:lvl w:ilvl="5">
      <w:numFmt w:val="bullet"/>
      <w:lvlText w:val=""/>
      <w:lvlJc w:val="left"/>
      <w:pPr>
        <w:ind w:left="5496" w:hanging="360"/>
      </w:pPr>
      <w:rPr>
        <w:rFonts w:ascii="Wingdings" w:hAnsi="Wingdings"/>
      </w:rPr>
    </w:lvl>
    <w:lvl w:ilvl="6">
      <w:numFmt w:val="bullet"/>
      <w:lvlText w:val=""/>
      <w:lvlJc w:val="left"/>
      <w:pPr>
        <w:ind w:left="6216" w:hanging="360"/>
      </w:pPr>
      <w:rPr>
        <w:rFonts w:ascii="Symbol" w:hAnsi="Symbol"/>
      </w:rPr>
    </w:lvl>
    <w:lvl w:ilvl="7">
      <w:numFmt w:val="bullet"/>
      <w:lvlText w:val="o"/>
      <w:lvlJc w:val="left"/>
      <w:pPr>
        <w:ind w:left="6936" w:hanging="360"/>
      </w:pPr>
      <w:rPr>
        <w:rFonts w:ascii="Courier New" w:hAnsi="Courier New"/>
      </w:rPr>
    </w:lvl>
    <w:lvl w:ilvl="8">
      <w:numFmt w:val="bullet"/>
      <w:lvlText w:val=""/>
      <w:lvlJc w:val="left"/>
      <w:pPr>
        <w:ind w:left="7656" w:hanging="360"/>
      </w:pPr>
      <w:rPr>
        <w:rFonts w:ascii="Wingdings" w:hAnsi="Wingdings"/>
      </w:rPr>
    </w:lvl>
  </w:abstractNum>
  <w:abstractNum w:abstractNumId="28" w15:restartNumberingAfterBreak="0">
    <w:nsid w:val="25B671D5"/>
    <w:multiLevelType w:val="multilevel"/>
    <w:tmpl w:val="B3C6413E"/>
    <w:styleLink w:val="WWNum48"/>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9" w15:restartNumberingAfterBreak="0">
    <w:nsid w:val="25E034E7"/>
    <w:multiLevelType w:val="multilevel"/>
    <w:tmpl w:val="928EF21E"/>
    <w:styleLink w:val="WWNum49"/>
    <w:lvl w:ilvl="0">
      <w:numFmt w:val="bullet"/>
      <w:lvlText w:val="–"/>
      <w:lvlJc w:val="left"/>
      <w:pPr>
        <w:ind w:left="2190" w:hanging="360"/>
      </w:pPr>
      <w:rPr>
        <w:rFonts w:ascii="Garamond" w:eastAsia="GaramondPremrPro-Smbd" w:hAnsi="Garamond"/>
      </w:rPr>
    </w:lvl>
    <w:lvl w:ilvl="1">
      <w:numFmt w:val="bullet"/>
      <w:lvlText w:val="o"/>
      <w:lvlJc w:val="left"/>
      <w:pPr>
        <w:ind w:left="2910" w:hanging="360"/>
      </w:pPr>
      <w:rPr>
        <w:rFonts w:ascii="Courier New" w:hAnsi="Courier New"/>
      </w:rPr>
    </w:lvl>
    <w:lvl w:ilvl="2">
      <w:numFmt w:val="bullet"/>
      <w:lvlText w:val=""/>
      <w:lvlJc w:val="left"/>
      <w:pPr>
        <w:ind w:left="3630" w:hanging="360"/>
      </w:pPr>
      <w:rPr>
        <w:rFonts w:ascii="Wingdings" w:hAnsi="Wingdings"/>
      </w:rPr>
    </w:lvl>
    <w:lvl w:ilvl="3">
      <w:numFmt w:val="bullet"/>
      <w:lvlText w:val=""/>
      <w:lvlJc w:val="left"/>
      <w:pPr>
        <w:ind w:left="4350" w:hanging="360"/>
      </w:pPr>
      <w:rPr>
        <w:rFonts w:ascii="Symbol" w:hAnsi="Symbol"/>
      </w:rPr>
    </w:lvl>
    <w:lvl w:ilvl="4">
      <w:numFmt w:val="bullet"/>
      <w:lvlText w:val="o"/>
      <w:lvlJc w:val="left"/>
      <w:pPr>
        <w:ind w:left="5070" w:hanging="360"/>
      </w:pPr>
      <w:rPr>
        <w:rFonts w:ascii="Courier New" w:hAnsi="Courier New"/>
      </w:rPr>
    </w:lvl>
    <w:lvl w:ilvl="5">
      <w:numFmt w:val="bullet"/>
      <w:lvlText w:val=""/>
      <w:lvlJc w:val="left"/>
      <w:pPr>
        <w:ind w:left="5790" w:hanging="360"/>
      </w:pPr>
      <w:rPr>
        <w:rFonts w:ascii="Wingdings" w:hAnsi="Wingdings"/>
      </w:rPr>
    </w:lvl>
    <w:lvl w:ilvl="6">
      <w:numFmt w:val="bullet"/>
      <w:lvlText w:val=""/>
      <w:lvlJc w:val="left"/>
      <w:pPr>
        <w:ind w:left="6510" w:hanging="360"/>
      </w:pPr>
      <w:rPr>
        <w:rFonts w:ascii="Symbol" w:hAnsi="Symbol"/>
      </w:rPr>
    </w:lvl>
    <w:lvl w:ilvl="7">
      <w:numFmt w:val="bullet"/>
      <w:lvlText w:val="o"/>
      <w:lvlJc w:val="left"/>
      <w:pPr>
        <w:ind w:left="7230" w:hanging="360"/>
      </w:pPr>
      <w:rPr>
        <w:rFonts w:ascii="Courier New" w:hAnsi="Courier New"/>
      </w:rPr>
    </w:lvl>
    <w:lvl w:ilvl="8">
      <w:numFmt w:val="bullet"/>
      <w:lvlText w:val=""/>
      <w:lvlJc w:val="left"/>
      <w:pPr>
        <w:ind w:left="7950" w:hanging="360"/>
      </w:pPr>
      <w:rPr>
        <w:rFonts w:ascii="Wingdings" w:hAnsi="Wingdings"/>
      </w:rPr>
    </w:lvl>
  </w:abstractNum>
  <w:abstractNum w:abstractNumId="30" w15:restartNumberingAfterBreak="0">
    <w:nsid w:val="26677838"/>
    <w:multiLevelType w:val="multilevel"/>
    <w:tmpl w:val="77B49730"/>
    <w:styleLink w:val="WWNum38"/>
    <w:lvl w:ilvl="0">
      <w:numFmt w:val="bullet"/>
      <w:lvlText w:val="–"/>
      <w:lvlJc w:val="left"/>
      <w:pPr>
        <w:ind w:left="720" w:hanging="360"/>
      </w:pPr>
      <w:rPr>
        <w:rFonts w:ascii="Garamond" w:eastAsia="GaramondPremrPro-Smbd" w:hAnsi="Garamond"/>
        <w:b w:val="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27482D5B"/>
    <w:multiLevelType w:val="multilevel"/>
    <w:tmpl w:val="513E2CC0"/>
    <w:styleLink w:val="WWNum6"/>
    <w:lvl w:ilvl="0">
      <w:numFmt w:val="bullet"/>
      <w:lvlText w:val="–"/>
      <w:lvlJc w:val="left"/>
      <w:pPr>
        <w:ind w:left="1428" w:hanging="360"/>
      </w:pPr>
      <w:rPr>
        <w:rFonts w:ascii="Garamond" w:eastAsia="GaramondPremrPro-Smbd" w:hAnsi="Garamond"/>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32" w15:restartNumberingAfterBreak="0">
    <w:nsid w:val="27866B39"/>
    <w:multiLevelType w:val="multilevel"/>
    <w:tmpl w:val="5C26A86C"/>
    <w:styleLink w:val="WWNum30"/>
    <w:lvl w:ilvl="0">
      <w:numFmt w:val="bullet"/>
      <w:lvlText w:val="–"/>
      <w:lvlJc w:val="left"/>
      <w:pPr>
        <w:ind w:left="720" w:hanging="360"/>
      </w:pPr>
      <w:rPr>
        <w:rFonts w:ascii="Garamond" w:eastAsia="GaramondPremrPro-Smbd" w:hAnsi="Garamond"/>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2A4255CD"/>
    <w:multiLevelType w:val="multilevel"/>
    <w:tmpl w:val="CEECE4CE"/>
    <w:styleLink w:val="WWNum25"/>
    <w:lvl w:ilvl="0">
      <w:numFmt w:val="bullet"/>
      <w:lvlText w:val="–"/>
      <w:lvlJc w:val="left"/>
      <w:pPr>
        <w:ind w:left="1080" w:hanging="360"/>
      </w:pPr>
      <w:rPr>
        <w:rFonts w:ascii="Garamond" w:eastAsia="GaramondPremrPro-Smbd" w:hAnsi="Garamond"/>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4" w15:restartNumberingAfterBreak="0">
    <w:nsid w:val="2ABF1083"/>
    <w:multiLevelType w:val="hybridMultilevel"/>
    <w:tmpl w:val="6C00AE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2BF3520A"/>
    <w:multiLevelType w:val="multilevel"/>
    <w:tmpl w:val="077EA5CA"/>
    <w:styleLink w:val="WWNum21"/>
    <w:lvl w:ilvl="0">
      <w:numFmt w:val="bullet"/>
      <w:lvlText w:val="–"/>
      <w:lvlJc w:val="left"/>
      <w:pPr>
        <w:ind w:left="360" w:hanging="360"/>
      </w:pPr>
      <w:rPr>
        <w:rFonts w:ascii="Garamond" w:eastAsia="GaramondPremrPro-Smbd" w:hAnsi="Garamond"/>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6" w15:restartNumberingAfterBreak="0">
    <w:nsid w:val="31DE523B"/>
    <w:multiLevelType w:val="multilevel"/>
    <w:tmpl w:val="C49C0802"/>
    <w:styleLink w:val="WWNum17"/>
    <w:lvl w:ilvl="0">
      <w:numFmt w:val="bullet"/>
      <w:lvlText w:val="–"/>
      <w:lvlJc w:val="left"/>
      <w:pPr>
        <w:ind w:left="720" w:hanging="360"/>
      </w:pPr>
      <w:rPr>
        <w:rFonts w:ascii="Garamond" w:eastAsia="GaramondPremrPro-Smbd" w:hAnsi="Garamond"/>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384D281D"/>
    <w:multiLevelType w:val="multilevel"/>
    <w:tmpl w:val="4D0C3336"/>
    <w:styleLink w:val="WWNum8"/>
    <w:lvl w:ilvl="0">
      <w:numFmt w:val="bullet"/>
      <w:lvlText w:val="–"/>
      <w:lvlJc w:val="left"/>
      <w:pPr>
        <w:ind w:left="1428" w:hanging="360"/>
      </w:pPr>
      <w:rPr>
        <w:rFonts w:ascii="Garamond" w:eastAsia="GaramondPremrPro-Smbd" w:hAnsi="Garamond"/>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38" w15:restartNumberingAfterBreak="0">
    <w:nsid w:val="3A1D3873"/>
    <w:multiLevelType w:val="multilevel"/>
    <w:tmpl w:val="A17A7092"/>
    <w:styleLink w:val="WWNum36"/>
    <w:lvl w:ilvl="0">
      <w:numFmt w:val="bullet"/>
      <w:lvlText w:val="–"/>
      <w:lvlJc w:val="left"/>
      <w:pPr>
        <w:ind w:left="720" w:hanging="360"/>
      </w:pPr>
      <w:rPr>
        <w:rFonts w:ascii="Garamond" w:eastAsia="GaramondPremrPro-Smbd" w:hAnsi="Garamond"/>
        <w:b w:val="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3A546EB4"/>
    <w:multiLevelType w:val="multilevel"/>
    <w:tmpl w:val="9D2AF448"/>
    <w:styleLink w:val="WWNum57"/>
    <w:lvl w:ilvl="0">
      <w:numFmt w:val="bullet"/>
      <w:lvlText w:val="–"/>
      <w:lvlJc w:val="left"/>
      <w:pPr>
        <w:ind w:left="1070" w:hanging="360"/>
      </w:pPr>
      <w:rPr>
        <w:rFonts w:ascii="Garamond" w:eastAsia="GaramondPremrPro-Smbd" w:hAnsi="Garamond"/>
        <w:i w:val="0"/>
        <w:sz w:val="22"/>
      </w:rPr>
    </w:lvl>
    <w:lvl w:ilvl="1">
      <w:numFmt w:val="bullet"/>
      <w:lvlText w:val="o"/>
      <w:lvlJc w:val="left"/>
      <w:pPr>
        <w:ind w:left="1790" w:hanging="360"/>
      </w:pPr>
      <w:rPr>
        <w:rFonts w:ascii="Courier New" w:hAnsi="Courier New"/>
      </w:rPr>
    </w:lvl>
    <w:lvl w:ilvl="2">
      <w:numFmt w:val="bullet"/>
      <w:lvlText w:val=""/>
      <w:lvlJc w:val="left"/>
      <w:pPr>
        <w:ind w:left="2510" w:hanging="360"/>
      </w:pPr>
      <w:rPr>
        <w:rFonts w:ascii="Wingdings" w:hAnsi="Wingdings"/>
      </w:rPr>
    </w:lvl>
    <w:lvl w:ilvl="3">
      <w:numFmt w:val="bullet"/>
      <w:lvlText w:val=""/>
      <w:lvlJc w:val="left"/>
      <w:pPr>
        <w:ind w:left="3230" w:hanging="360"/>
      </w:pPr>
      <w:rPr>
        <w:rFonts w:ascii="Symbol" w:hAnsi="Symbol"/>
      </w:rPr>
    </w:lvl>
    <w:lvl w:ilvl="4">
      <w:numFmt w:val="bullet"/>
      <w:lvlText w:val="o"/>
      <w:lvlJc w:val="left"/>
      <w:pPr>
        <w:ind w:left="3950" w:hanging="360"/>
      </w:pPr>
      <w:rPr>
        <w:rFonts w:ascii="Courier New" w:hAnsi="Courier New"/>
      </w:rPr>
    </w:lvl>
    <w:lvl w:ilvl="5">
      <w:numFmt w:val="bullet"/>
      <w:lvlText w:val=""/>
      <w:lvlJc w:val="left"/>
      <w:pPr>
        <w:ind w:left="4670" w:hanging="360"/>
      </w:pPr>
      <w:rPr>
        <w:rFonts w:ascii="Wingdings" w:hAnsi="Wingdings"/>
      </w:rPr>
    </w:lvl>
    <w:lvl w:ilvl="6">
      <w:numFmt w:val="bullet"/>
      <w:lvlText w:val=""/>
      <w:lvlJc w:val="left"/>
      <w:pPr>
        <w:ind w:left="5390" w:hanging="360"/>
      </w:pPr>
      <w:rPr>
        <w:rFonts w:ascii="Symbol" w:hAnsi="Symbol"/>
      </w:rPr>
    </w:lvl>
    <w:lvl w:ilvl="7">
      <w:numFmt w:val="bullet"/>
      <w:lvlText w:val="o"/>
      <w:lvlJc w:val="left"/>
      <w:pPr>
        <w:ind w:left="6110" w:hanging="360"/>
      </w:pPr>
      <w:rPr>
        <w:rFonts w:ascii="Courier New" w:hAnsi="Courier New"/>
      </w:rPr>
    </w:lvl>
    <w:lvl w:ilvl="8">
      <w:numFmt w:val="bullet"/>
      <w:lvlText w:val=""/>
      <w:lvlJc w:val="left"/>
      <w:pPr>
        <w:ind w:left="6830" w:hanging="360"/>
      </w:pPr>
      <w:rPr>
        <w:rFonts w:ascii="Wingdings" w:hAnsi="Wingdings"/>
      </w:rPr>
    </w:lvl>
  </w:abstractNum>
  <w:abstractNum w:abstractNumId="40" w15:restartNumberingAfterBreak="0">
    <w:nsid w:val="3B3F0D02"/>
    <w:multiLevelType w:val="hybridMultilevel"/>
    <w:tmpl w:val="7F322BAE"/>
    <w:lvl w:ilvl="0" w:tplc="916EA6FC">
      <w:start w:val="1"/>
      <w:numFmt w:val="bullet"/>
      <w:lvlText w:val="–"/>
      <w:lvlJc w:val="left"/>
      <w:pPr>
        <w:ind w:left="644" w:hanging="360"/>
      </w:pPr>
      <w:rPr>
        <w:rFonts w:ascii="Garamond" w:eastAsia="GaramondPremrPro-Smbd" w:hAnsi="Garamond" w:cs="GaramondPremrPro" w:hint="default"/>
        <w:b w:val="0"/>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1" w15:restartNumberingAfterBreak="0">
    <w:nsid w:val="401F365D"/>
    <w:multiLevelType w:val="multilevel"/>
    <w:tmpl w:val="80B4E6F6"/>
    <w:styleLink w:val="WWNum13"/>
    <w:lvl w:ilvl="0">
      <w:numFmt w:val="bullet"/>
      <w:lvlText w:val="–"/>
      <w:lvlJc w:val="left"/>
      <w:pPr>
        <w:ind w:left="786" w:hanging="360"/>
      </w:pPr>
      <w:rPr>
        <w:rFonts w:ascii="Garamond" w:eastAsia="GaramondPremrPro-Smbd" w:hAnsi="Garamond"/>
      </w:rPr>
    </w:lvl>
    <w:lvl w:ilvl="1">
      <w:numFmt w:val="bullet"/>
      <w:lvlText w:val="o"/>
      <w:lvlJc w:val="left"/>
      <w:pPr>
        <w:ind w:left="1506" w:hanging="360"/>
      </w:pPr>
      <w:rPr>
        <w:rFonts w:ascii="Courier New" w:hAnsi="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rPr>
    </w:lvl>
    <w:lvl w:ilvl="8">
      <w:numFmt w:val="bullet"/>
      <w:lvlText w:val=""/>
      <w:lvlJc w:val="left"/>
      <w:pPr>
        <w:ind w:left="6546" w:hanging="360"/>
      </w:pPr>
      <w:rPr>
        <w:rFonts w:ascii="Wingdings" w:hAnsi="Wingdings"/>
      </w:rPr>
    </w:lvl>
  </w:abstractNum>
  <w:abstractNum w:abstractNumId="42" w15:restartNumberingAfterBreak="0">
    <w:nsid w:val="43206583"/>
    <w:multiLevelType w:val="multilevel"/>
    <w:tmpl w:val="1D2C8B46"/>
    <w:styleLink w:val="WWNum53"/>
    <w:lvl w:ilvl="0">
      <w:numFmt w:val="bullet"/>
      <w:lvlText w:val="–"/>
      <w:lvlJc w:val="left"/>
      <w:pPr>
        <w:ind w:left="1065" w:hanging="360"/>
      </w:pPr>
      <w:rPr>
        <w:rFonts w:ascii="Garamond" w:eastAsia="GaramondPremrPro-Smbd" w:hAnsi="Garamond"/>
      </w:rPr>
    </w:lvl>
    <w:lvl w:ilvl="1">
      <w:numFmt w:val="bullet"/>
      <w:lvlText w:val="o"/>
      <w:lvlJc w:val="left"/>
      <w:pPr>
        <w:ind w:left="1785" w:hanging="360"/>
      </w:pPr>
      <w:rPr>
        <w:rFonts w:ascii="Courier New" w:hAnsi="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43" w15:restartNumberingAfterBreak="0">
    <w:nsid w:val="447D298B"/>
    <w:multiLevelType w:val="multilevel"/>
    <w:tmpl w:val="CB200222"/>
    <w:styleLink w:val="WWNum27"/>
    <w:lvl w:ilvl="0">
      <w:numFmt w:val="bullet"/>
      <w:lvlText w:val="–"/>
      <w:lvlJc w:val="left"/>
      <w:pPr>
        <w:ind w:left="720" w:hanging="360"/>
      </w:pPr>
      <w:rPr>
        <w:rFonts w:ascii="Garamond" w:eastAsia="GaramondPremrPro-Smbd" w:hAnsi="Garamond"/>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47542F1E"/>
    <w:multiLevelType w:val="multilevel"/>
    <w:tmpl w:val="7758F512"/>
    <w:styleLink w:val="WWNum29"/>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5" w15:restartNumberingAfterBreak="0">
    <w:nsid w:val="485703BB"/>
    <w:multiLevelType w:val="multilevel"/>
    <w:tmpl w:val="8B302ED8"/>
    <w:styleLink w:val="WWNum39"/>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6" w15:restartNumberingAfterBreak="0">
    <w:nsid w:val="48BD4402"/>
    <w:multiLevelType w:val="multilevel"/>
    <w:tmpl w:val="7AD0084E"/>
    <w:styleLink w:val="WWNum11"/>
    <w:lvl w:ilvl="0">
      <w:numFmt w:val="bullet"/>
      <w:lvlText w:val="–"/>
      <w:lvlJc w:val="left"/>
      <w:pPr>
        <w:ind w:left="644" w:hanging="360"/>
      </w:pPr>
      <w:rPr>
        <w:rFonts w:ascii="Garamond" w:eastAsia="GaramondPremrPro-Smbd" w:hAnsi="Garamond"/>
      </w:rPr>
    </w:lvl>
    <w:lvl w:ilvl="1">
      <w:numFmt w:val="bullet"/>
      <w:lvlText w:val="o"/>
      <w:lvlJc w:val="left"/>
      <w:pPr>
        <w:ind w:left="1506" w:hanging="360"/>
      </w:pPr>
      <w:rPr>
        <w:rFonts w:ascii="Courier New" w:hAnsi="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rPr>
    </w:lvl>
    <w:lvl w:ilvl="8">
      <w:numFmt w:val="bullet"/>
      <w:lvlText w:val=""/>
      <w:lvlJc w:val="left"/>
      <w:pPr>
        <w:ind w:left="6546" w:hanging="360"/>
      </w:pPr>
      <w:rPr>
        <w:rFonts w:ascii="Wingdings" w:hAnsi="Wingdings"/>
      </w:rPr>
    </w:lvl>
  </w:abstractNum>
  <w:abstractNum w:abstractNumId="47" w15:restartNumberingAfterBreak="0">
    <w:nsid w:val="49F44E5D"/>
    <w:multiLevelType w:val="multilevel"/>
    <w:tmpl w:val="15D873A0"/>
    <w:styleLink w:val="WWNum54"/>
    <w:lvl w:ilvl="0">
      <w:numFmt w:val="bullet"/>
      <w:lvlText w:val="–"/>
      <w:lvlJc w:val="left"/>
      <w:pPr>
        <w:ind w:left="1080" w:hanging="360"/>
      </w:pPr>
      <w:rPr>
        <w:rFonts w:ascii="Garamond" w:eastAsia="GaramondPremrPro-Smbd" w:hAnsi="Garamond"/>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8" w15:restartNumberingAfterBreak="0">
    <w:nsid w:val="4B652F0D"/>
    <w:multiLevelType w:val="multilevel"/>
    <w:tmpl w:val="747E6BAC"/>
    <w:styleLink w:val="WWNum40"/>
    <w:lvl w:ilvl="0">
      <w:numFmt w:val="bullet"/>
      <w:lvlText w:val="–"/>
      <w:lvlJc w:val="left"/>
      <w:pPr>
        <w:ind w:left="720" w:hanging="360"/>
      </w:pPr>
      <w:rPr>
        <w:rFonts w:ascii="Garamond" w:eastAsia="GaramondPremrPro-Smbd" w:hAnsi="Garamond"/>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4D0D2CC9"/>
    <w:multiLevelType w:val="multilevel"/>
    <w:tmpl w:val="CCB01DDC"/>
    <w:styleLink w:val="WWNum44"/>
    <w:lvl w:ilvl="0">
      <w:numFmt w:val="bullet"/>
      <w:lvlText w:val="–"/>
      <w:lvlJc w:val="left"/>
      <w:pPr>
        <w:ind w:left="1080" w:hanging="360"/>
      </w:pPr>
      <w:rPr>
        <w:rFonts w:ascii="Garamond" w:eastAsia="GaramondPremrPro-Smbd" w:hAnsi="Garamond"/>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50" w15:restartNumberingAfterBreak="0">
    <w:nsid w:val="4D433AC8"/>
    <w:multiLevelType w:val="multilevel"/>
    <w:tmpl w:val="A05EC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4E1C4AA3"/>
    <w:multiLevelType w:val="multilevel"/>
    <w:tmpl w:val="32DA241A"/>
    <w:styleLink w:val="WWNum47"/>
    <w:lvl w:ilvl="0">
      <w:numFmt w:val="bullet"/>
      <w:lvlText w:val="–"/>
      <w:lvlJc w:val="left"/>
      <w:pPr>
        <w:ind w:left="720" w:hanging="360"/>
      </w:pPr>
      <w:rPr>
        <w:rFonts w:ascii="Garamond" w:eastAsia="GaramondPremrPro-Smbd" w:hAnsi="Garamond"/>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15:restartNumberingAfterBreak="0">
    <w:nsid w:val="4FA81570"/>
    <w:multiLevelType w:val="hybridMultilevel"/>
    <w:tmpl w:val="521A45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4FE727DA"/>
    <w:multiLevelType w:val="multilevel"/>
    <w:tmpl w:val="232CAD54"/>
    <w:styleLink w:val="WWNum4"/>
    <w:lvl w:ilvl="0">
      <w:numFmt w:val="bullet"/>
      <w:lvlText w:val="–"/>
      <w:lvlJc w:val="left"/>
      <w:pPr>
        <w:ind w:left="1428" w:hanging="360"/>
      </w:pPr>
      <w:rPr>
        <w:rFonts w:ascii="Garamond" w:eastAsia="GaramondPremrPro-Smbd" w:hAnsi="Garamond"/>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54" w15:restartNumberingAfterBreak="0">
    <w:nsid w:val="581A29D6"/>
    <w:multiLevelType w:val="multilevel"/>
    <w:tmpl w:val="773A4D16"/>
    <w:styleLink w:val="Kei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5B227565"/>
    <w:multiLevelType w:val="multilevel"/>
    <w:tmpl w:val="FEA47486"/>
    <w:styleLink w:val="WWNum43"/>
    <w:lvl w:ilvl="0">
      <w:numFmt w:val="bullet"/>
      <w:lvlText w:val="–"/>
      <w:lvlJc w:val="left"/>
      <w:pPr>
        <w:ind w:left="720" w:hanging="360"/>
      </w:pPr>
      <w:rPr>
        <w:rFonts w:ascii="Garamond" w:eastAsia="GaramondPremrPro-Smbd" w:hAnsi="Garamond"/>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15:restartNumberingAfterBreak="0">
    <w:nsid w:val="5C7079C8"/>
    <w:multiLevelType w:val="multilevel"/>
    <w:tmpl w:val="93A25A8C"/>
    <w:styleLink w:val="WWNum31"/>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7" w15:restartNumberingAfterBreak="0">
    <w:nsid w:val="5C73043B"/>
    <w:multiLevelType w:val="hybridMultilevel"/>
    <w:tmpl w:val="5D064DAE"/>
    <w:lvl w:ilvl="0" w:tplc="9992F59E">
      <w:numFmt w:val="bullet"/>
      <w:lvlText w:val="–"/>
      <w:lvlJc w:val="left"/>
      <w:pPr>
        <w:ind w:left="645" w:hanging="360"/>
      </w:pPr>
      <w:rPr>
        <w:rFonts w:ascii="Garamond" w:eastAsia="Times New Roman" w:hAnsi="Garamond" w:cs="Times New Roman"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58" w15:restartNumberingAfterBreak="0">
    <w:nsid w:val="5CAD2D3F"/>
    <w:multiLevelType w:val="multilevel"/>
    <w:tmpl w:val="FDF0A48C"/>
    <w:styleLink w:val="WWNum18"/>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9" w15:restartNumberingAfterBreak="0">
    <w:nsid w:val="5E3D06F6"/>
    <w:multiLevelType w:val="multilevel"/>
    <w:tmpl w:val="9B046B9E"/>
    <w:styleLink w:val="WWNum23"/>
    <w:lvl w:ilvl="0">
      <w:numFmt w:val="bullet"/>
      <w:lvlText w:val="–"/>
      <w:lvlJc w:val="left"/>
      <w:pPr>
        <w:ind w:left="720" w:hanging="360"/>
      </w:pPr>
      <w:rPr>
        <w:rFonts w:ascii="Garamond" w:eastAsia="GaramondPremrPro-Smbd" w:hAnsi="Garamond"/>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0" w15:restartNumberingAfterBreak="0">
    <w:nsid w:val="64527ABE"/>
    <w:multiLevelType w:val="multilevel"/>
    <w:tmpl w:val="381E6686"/>
    <w:styleLink w:val="WWNum42"/>
    <w:lvl w:ilvl="0">
      <w:numFmt w:val="bullet"/>
      <w:lvlText w:val="–"/>
      <w:lvlJc w:val="left"/>
      <w:pPr>
        <w:ind w:left="720" w:hanging="360"/>
      </w:pPr>
      <w:rPr>
        <w:rFonts w:ascii="Garamond" w:eastAsia="GaramondPremrPro-Smbd" w:hAnsi="Garamond"/>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1" w15:restartNumberingAfterBreak="0">
    <w:nsid w:val="66005AA4"/>
    <w:multiLevelType w:val="multilevel"/>
    <w:tmpl w:val="16A4F25E"/>
    <w:styleLink w:val="WWNum22"/>
    <w:lvl w:ilvl="0">
      <w:numFmt w:val="bullet"/>
      <w:lvlText w:val="–"/>
      <w:lvlJc w:val="left"/>
      <w:pPr>
        <w:ind w:left="1068" w:hanging="360"/>
      </w:pPr>
      <w:rPr>
        <w:rFonts w:ascii="Garamond" w:eastAsia="GaramondPremrPro-Smbd" w:hAnsi="Garamond"/>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2" w15:restartNumberingAfterBreak="0">
    <w:nsid w:val="695531B1"/>
    <w:multiLevelType w:val="multilevel"/>
    <w:tmpl w:val="41025680"/>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15:restartNumberingAfterBreak="0">
    <w:nsid w:val="69663F17"/>
    <w:multiLevelType w:val="multilevel"/>
    <w:tmpl w:val="0A70E774"/>
    <w:styleLink w:val="WWNum61"/>
    <w:lvl w:ilvl="0">
      <w:numFmt w:val="bullet"/>
      <w:lvlText w:val="-"/>
      <w:lvlJc w:val="left"/>
      <w:pPr>
        <w:ind w:left="780" w:hanging="360"/>
      </w:pPr>
      <w:rPr>
        <w:rFonts w:ascii="Garamond" w:eastAsia="GaramondPremrPro-Smbd" w:hAnsi="Garamond"/>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64" w15:restartNumberingAfterBreak="0">
    <w:nsid w:val="69B516B8"/>
    <w:multiLevelType w:val="multilevel"/>
    <w:tmpl w:val="993E69E0"/>
    <w:styleLink w:val="WWNum62"/>
    <w:lvl w:ilvl="0">
      <w:numFmt w:val="bullet"/>
      <w:lvlText w:val="−"/>
      <w:lvlJc w:val="left"/>
      <w:pPr>
        <w:ind w:left="780" w:hanging="360"/>
      </w:pPr>
      <w:rPr>
        <w:rFonts w:ascii="Garamond" w:eastAsia="GaramondPremrPro-Smbd" w:hAnsi="Garamond"/>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65" w15:restartNumberingAfterBreak="0">
    <w:nsid w:val="71192BDE"/>
    <w:multiLevelType w:val="multilevel"/>
    <w:tmpl w:val="DA72EA04"/>
    <w:styleLink w:val="WWNum2"/>
    <w:lvl w:ilvl="0">
      <w:numFmt w:val="bullet"/>
      <w:lvlText w:val="–"/>
      <w:lvlJc w:val="left"/>
      <w:pPr>
        <w:ind w:left="786" w:hanging="360"/>
      </w:pPr>
      <w:rPr>
        <w:rFonts w:ascii="Garamond" w:eastAsia="GaramondPremrPro-Smbd" w:hAnsi="Garamond"/>
      </w:rPr>
    </w:lvl>
    <w:lvl w:ilvl="1">
      <w:numFmt w:val="bullet"/>
      <w:lvlText w:val="o"/>
      <w:lvlJc w:val="left"/>
      <w:pPr>
        <w:ind w:left="1506" w:hanging="360"/>
      </w:pPr>
      <w:rPr>
        <w:rFonts w:ascii="Courier New" w:hAnsi="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rPr>
    </w:lvl>
    <w:lvl w:ilvl="8">
      <w:numFmt w:val="bullet"/>
      <w:lvlText w:val=""/>
      <w:lvlJc w:val="left"/>
      <w:pPr>
        <w:ind w:left="6546" w:hanging="360"/>
      </w:pPr>
      <w:rPr>
        <w:rFonts w:ascii="Wingdings" w:hAnsi="Wingdings"/>
      </w:rPr>
    </w:lvl>
  </w:abstractNum>
  <w:abstractNum w:abstractNumId="66" w15:restartNumberingAfterBreak="0">
    <w:nsid w:val="77850084"/>
    <w:multiLevelType w:val="multilevel"/>
    <w:tmpl w:val="0B528C8C"/>
    <w:styleLink w:val="WWNum9"/>
    <w:lvl w:ilvl="0">
      <w:numFmt w:val="bullet"/>
      <w:lvlText w:val="–"/>
      <w:lvlJc w:val="left"/>
      <w:pPr>
        <w:ind w:left="1425" w:hanging="360"/>
      </w:pPr>
      <w:rPr>
        <w:rFonts w:ascii="Garamond" w:eastAsia="GaramondPremrPro-Smbd" w:hAnsi="Garamond"/>
      </w:rPr>
    </w:lvl>
    <w:lvl w:ilvl="1">
      <w:numFmt w:val="bullet"/>
      <w:lvlText w:val="o"/>
      <w:lvlJc w:val="left"/>
      <w:pPr>
        <w:ind w:left="2145" w:hanging="360"/>
      </w:pPr>
      <w:rPr>
        <w:rFonts w:ascii="Courier New" w:hAnsi="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rPr>
    </w:lvl>
    <w:lvl w:ilvl="8">
      <w:numFmt w:val="bullet"/>
      <w:lvlText w:val=""/>
      <w:lvlJc w:val="left"/>
      <w:pPr>
        <w:ind w:left="7185" w:hanging="360"/>
      </w:pPr>
      <w:rPr>
        <w:rFonts w:ascii="Wingdings" w:hAnsi="Wingdings"/>
      </w:rPr>
    </w:lvl>
  </w:abstractNum>
  <w:abstractNum w:abstractNumId="67" w15:restartNumberingAfterBreak="0">
    <w:nsid w:val="77AA0CD5"/>
    <w:multiLevelType w:val="multilevel"/>
    <w:tmpl w:val="FBBCFB3E"/>
    <w:styleLink w:val="WWNum59"/>
    <w:lvl w:ilvl="0">
      <w:numFmt w:val="bullet"/>
      <w:lvlText w:val="-"/>
      <w:lvlJc w:val="left"/>
      <w:pPr>
        <w:ind w:left="1065" w:hanging="360"/>
      </w:pPr>
      <w:rPr>
        <w:rFonts w:ascii="Garamond" w:eastAsia="Times New Roman" w:hAnsi="Garamond"/>
      </w:rPr>
    </w:lvl>
    <w:lvl w:ilvl="1">
      <w:numFmt w:val="bullet"/>
      <w:lvlText w:val="o"/>
      <w:lvlJc w:val="left"/>
      <w:pPr>
        <w:ind w:left="1785" w:hanging="360"/>
      </w:pPr>
      <w:rPr>
        <w:rFonts w:ascii="Courier New" w:hAnsi="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68" w15:restartNumberingAfterBreak="0">
    <w:nsid w:val="79810E07"/>
    <w:multiLevelType w:val="multilevel"/>
    <w:tmpl w:val="C2862728"/>
    <w:styleLink w:val="WWNum3"/>
    <w:lvl w:ilvl="0">
      <w:numFmt w:val="bullet"/>
      <w:lvlText w:val="–"/>
      <w:lvlJc w:val="left"/>
      <w:pPr>
        <w:ind w:left="1425" w:hanging="360"/>
      </w:pPr>
      <w:rPr>
        <w:rFonts w:ascii="Garamond" w:eastAsia="GaramondPremrPro-Smbd" w:hAnsi="Garamond"/>
      </w:rPr>
    </w:lvl>
    <w:lvl w:ilvl="1">
      <w:numFmt w:val="bullet"/>
      <w:lvlText w:val="o"/>
      <w:lvlJc w:val="left"/>
      <w:pPr>
        <w:ind w:left="2145" w:hanging="360"/>
      </w:pPr>
      <w:rPr>
        <w:rFonts w:ascii="Courier New" w:hAnsi="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rPr>
    </w:lvl>
    <w:lvl w:ilvl="8">
      <w:numFmt w:val="bullet"/>
      <w:lvlText w:val=""/>
      <w:lvlJc w:val="left"/>
      <w:pPr>
        <w:ind w:left="7185" w:hanging="360"/>
      </w:pPr>
      <w:rPr>
        <w:rFonts w:ascii="Wingdings" w:hAnsi="Wingdings"/>
      </w:rPr>
    </w:lvl>
  </w:abstractNum>
  <w:abstractNum w:abstractNumId="69" w15:restartNumberingAfterBreak="0">
    <w:nsid w:val="7AE45943"/>
    <w:multiLevelType w:val="multilevel"/>
    <w:tmpl w:val="35F202F2"/>
    <w:styleLink w:val="WWNum20"/>
    <w:lvl w:ilvl="0">
      <w:numFmt w:val="bullet"/>
      <w:lvlText w:val="–"/>
      <w:lvlJc w:val="left"/>
      <w:pPr>
        <w:ind w:left="720" w:hanging="360"/>
      </w:pPr>
      <w:rPr>
        <w:rFonts w:ascii="Garamond" w:eastAsia="GaramondPremrPro-Smbd" w:hAnsi="Garamond"/>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0" w15:restartNumberingAfterBreak="0">
    <w:nsid w:val="7F6F0CF0"/>
    <w:multiLevelType w:val="multilevel"/>
    <w:tmpl w:val="0530456E"/>
    <w:styleLink w:val="WWNum19"/>
    <w:lvl w:ilvl="0">
      <w:numFmt w:val="bullet"/>
      <w:lvlText w:val="–"/>
      <w:lvlJc w:val="left"/>
      <w:pPr>
        <w:ind w:left="1071" w:hanging="360"/>
      </w:pPr>
      <w:rPr>
        <w:rFonts w:ascii="Garamond" w:eastAsia="GaramondPremrPro-Smbd" w:hAnsi="Garamond"/>
      </w:rPr>
    </w:lvl>
    <w:lvl w:ilvl="1">
      <w:numFmt w:val="bullet"/>
      <w:lvlText w:val="o"/>
      <w:lvlJc w:val="left"/>
      <w:pPr>
        <w:ind w:left="1791" w:hanging="360"/>
      </w:pPr>
      <w:rPr>
        <w:rFonts w:ascii="Courier New" w:hAnsi="Courier New"/>
      </w:rPr>
    </w:lvl>
    <w:lvl w:ilvl="2">
      <w:numFmt w:val="bullet"/>
      <w:lvlText w:val=""/>
      <w:lvlJc w:val="left"/>
      <w:pPr>
        <w:ind w:left="2511" w:hanging="360"/>
      </w:pPr>
      <w:rPr>
        <w:rFonts w:ascii="Wingdings" w:hAnsi="Wingdings"/>
      </w:rPr>
    </w:lvl>
    <w:lvl w:ilvl="3">
      <w:numFmt w:val="bullet"/>
      <w:lvlText w:val=""/>
      <w:lvlJc w:val="left"/>
      <w:pPr>
        <w:ind w:left="3231" w:hanging="360"/>
      </w:pPr>
      <w:rPr>
        <w:rFonts w:ascii="Symbol" w:hAnsi="Symbol"/>
      </w:rPr>
    </w:lvl>
    <w:lvl w:ilvl="4">
      <w:numFmt w:val="bullet"/>
      <w:lvlText w:val="o"/>
      <w:lvlJc w:val="left"/>
      <w:pPr>
        <w:ind w:left="3951" w:hanging="360"/>
      </w:pPr>
      <w:rPr>
        <w:rFonts w:ascii="Courier New" w:hAnsi="Courier New"/>
      </w:rPr>
    </w:lvl>
    <w:lvl w:ilvl="5">
      <w:numFmt w:val="bullet"/>
      <w:lvlText w:val=""/>
      <w:lvlJc w:val="left"/>
      <w:pPr>
        <w:ind w:left="4671" w:hanging="360"/>
      </w:pPr>
      <w:rPr>
        <w:rFonts w:ascii="Wingdings" w:hAnsi="Wingdings"/>
      </w:rPr>
    </w:lvl>
    <w:lvl w:ilvl="6">
      <w:numFmt w:val="bullet"/>
      <w:lvlText w:val=""/>
      <w:lvlJc w:val="left"/>
      <w:pPr>
        <w:ind w:left="5391" w:hanging="360"/>
      </w:pPr>
      <w:rPr>
        <w:rFonts w:ascii="Symbol" w:hAnsi="Symbol"/>
      </w:rPr>
    </w:lvl>
    <w:lvl w:ilvl="7">
      <w:numFmt w:val="bullet"/>
      <w:lvlText w:val="o"/>
      <w:lvlJc w:val="left"/>
      <w:pPr>
        <w:ind w:left="6111" w:hanging="360"/>
      </w:pPr>
      <w:rPr>
        <w:rFonts w:ascii="Courier New" w:hAnsi="Courier New"/>
      </w:rPr>
    </w:lvl>
    <w:lvl w:ilvl="8">
      <w:numFmt w:val="bullet"/>
      <w:lvlText w:val=""/>
      <w:lvlJc w:val="left"/>
      <w:pPr>
        <w:ind w:left="6831" w:hanging="360"/>
      </w:pPr>
      <w:rPr>
        <w:rFonts w:ascii="Wingdings" w:hAnsi="Wingdings"/>
      </w:rPr>
    </w:lvl>
  </w:abstractNum>
  <w:num w:numId="1" w16cid:durableId="1410882011">
    <w:abstractNumId w:val="54"/>
  </w:num>
  <w:num w:numId="2" w16cid:durableId="1621719708">
    <w:abstractNumId w:val="62"/>
  </w:num>
  <w:num w:numId="3" w16cid:durableId="1300958378">
    <w:abstractNumId w:val="65"/>
    <w:lvlOverride w:ilvl="0">
      <w:lvl w:ilvl="0">
        <w:numFmt w:val="bullet"/>
        <w:lvlText w:val="–"/>
        <w:lvlJc w:val="left"/>
        <w:pPr>
          <w:ind w:left="9008" w:hanging="360"/>
        </w:pPr>
        <w:rPr>
          <w:rFonts w:ascii="Garamond" w:eastAsia="GaramondPremrPro-Smbd" w:hAnsi="Garamond"/>
          <w:b w:val="0"/>
        </w:rPr>
      </w:lvl>
    </w:lvlOverride>
  </w:num>
  <w:num w:numId="4" w16cid:durableId="801851603">
    <w:abstractNumId w:val="68"/>
  </w:num>
  <w:num w:numId="5" w16cid:durableId="1177232897">
    <w:abstractNumId w:val="53"/>
  </w:num>
  <w:num w:numId="6" w16cid:durableId="819465705">
    <w:abstractNumId w:val="0"/>
  </w:num>
  <w:num w:numId="7" w16cid:durableId="468666498">
    <w:abstractNumId w:val="31"/>
  </w:num>
  <w:num w:numId="8" w16cid:durableId="341200486">
    <w:abstractNumId w:val="26"/>
  </w:num>
  <w:num w:numId="9" w16cid:durableId="128088323">
    <w:abstractNumId w:val="37"/>
  </w:num>
  <w:num w:numId="10" w16cid:durableId="771895653">
    <w:abstractNumId w:val="66"/>
  </w:num>
  <w:num w:numId="11" w16cid:durableId="455366486">
    <w:abstractNumId w:val="25"/>
  </w:num>
  <w:num w:numId="12" w16cid:durableId="712273401">
    <w:abstractNumId w:val="46"/>
  </w:num>
  <w:num w:numId="13" w16cid:durableId="839732899">
    <w:abstractNumId w:val="3"/>
  </w:num>
  <w:num w:numId="14" w16cid:durableId="2005624347">
    <w:abstractNumId w:val="41"/>
  </w:num>
  <w:num w:numId="15" w16cid:durableId="1762946616">
    <w:abstractNumId w:val="12"/>
  </w:num>
  <w:num w:numId="16" w16cid:durableId="119736223">
    <w:abstractNumId w:val="21"/>
  </w:num>
  <w:num w:numId="17" w16cid:durableId="693271000">
    <w:abstractNumId w:val="11"/>
  </w:num>
  <w:num w:numId="18" w16cid:durableId="1670474398">
    <w:abstractNumId w:val="36"/>
  </w:num>
  <w:num w:numId="19" w16cid:durableId="535773140">
    <w:abstractNumId w:val="58"/>
  </w:num>
  <w:num w:numId="20" w16cid:durableId="143395177">
    <w:abstractNumId w:val="70"/>
  </w:num>
  <w:num w:numId="21" w16cid:durableId="292293020">
    <w:abstractNumId w:val="69"/>
  </w:num>
  <w:num w:numId="22" w16cid:durableId="988827516">
    <w:abstractNumId w:val="35"/>
  </w:num>
  <w:num w:numId="23" w16cid:durableId="2024284636">
    <w:abstractNumId w:val="61"/>
  </w:num>
  <w:num w:numId="24" w16cid:durableId="632323332">
    <w:abstractNumId w:val="59"/>
  </w:num>
  <w:num w:numId="25" w16cid:durableId="1933590102">
    <w:abstractNumId w:val="14"/>
  </w:num>
  <w:num w:numId="26" w16cid:durableId="285740720">
    <w:abstractNumId w:val="33"/>
  </w:num>
  <w:num w:numId="27" w16cid:durableId="94984513">
    <w:abstractNumId w:val="23"/>
  </w:num>
  <w:num w:numId="28" w16cid:durableId="447089566">
    <w:abstractNumId w:val="43"/>
  </w:num>
  <w:num w:numId="29" w16cid:durableId="491606929">
    <w:abstractNumId w:val="8"/>
  </w:num>
  <w:num w:numId="30" w16cid:durableId="344788794">
    <w:abstractNumId w:val="44"/>
  </w:num>
  <w:num w:numId="31" w16cid:durableId="1128429735">
    <w:abstractNumId w:val="32"/>
  </w:num>
  <w:num w:numId="32" w16cid:durableId="438330677">
    <w:abstractNumId w:val="56"/>
  </w:num>
  <w:num w:numId="33" w16cid:durableId="798913944">
    <w:abstractNumId w:val="1"/>
    <w:lvlOverride w:ilvl="0">
      <w:lvl w:ilvl="0">
        <w:numFmt w:val="bullet"/>
        <w:lvlText w:val="–"/>
        <w:lvlJc w:val="left"/>
        <w:pPr>
          <w:ind w:left="1440" w:hanging="360"/>
        </w:pPr>
        <w:rPr>
          <w:rFonts w:ascii="Garamond" w:eastAsia="GaramondPremrPro-Smbd" w:hAnsi="Garamond"/>
        </w:rPr>
      </w:lvl>
    </w:lvlOverride>
  </w:num>
  <w:num w:numId="34" w16cid:durableId="249236649">
    <w:abstractNumId w:val="2"/>
  </w:num>
  <w:num w:numId="35" w16cid:durableId="823275699">
    <w:abstractNumId w:val="18"/>
  </w:num>
  <w:num w:numId="36" w16cid:durableId="377317461">
    <w:abstractNumId w:val="10"/>
  </w:num>
  <w:num w:numId="37" w16cid:durableId="1724594236">
    <w:abstractNumId w:val="38"/>
  </w:num>
  <w:num w:numId="38" w16cid:durableId="1627349605">
    <w:abstractNumId w:val="17"/>
  </w:num>
  <w:num w:numId="39" w16cid:durableId="1382631227">
    <w:abstractNumId w:val="30"/>
  </w:num>
  <w:num w:numId="40" w16cid:durableId="915941575">
    <w:abstractNumId w:val="45"/>
  </w:num>
  <w:num w:numId="41" w16cid:durableId="924801044">
    <w:abstractNumId w:val="48"/>
  </w:num>
  <w:num w:numId="42" w16cid:durableId="151604561">
    <w:abstractNumId w:val="19"/>
  </w:num>
  <w:num w:numId="43" w16cid:durableId="471413445">
    <w:abstractNumId w:val="60"/>
  </w:num>
  <w:num w:numId="44" w16cid:durableId="1931621914">
    <w:abstractNumId w:val="55"/>
  </w:num>
  <w:num w:numId="45" w16cid:durableId="985932014">
    <w:abstractNumId w:val="49"/>
  </w:num>
  <w:num w:numId="46" w16cid:durableId="2042432978">
    <w:abstractNumId w:val="6"/>
  </w:num>
  <w:num w:numId="47" w16cid:durableId="29187835">
    <w:abstractNumId w:val="5"/>
  </w:num>
  <w:num w:numId="48" w16cid:durableId="413747331">
    <w:abstractNumId w:val="51"/>
  </w:num>
  <w:num w:numId="49" w16cid:durableId="1470127267">
    <w:abstractNumId w:val="28"/>
  </w:num>
  <w:num w:numId="50" w16cid:durableId="1729500203">
    <w:abstractNumId w:val="29"/>
  </w:num>
  <w:num w:numId="51" w16cid:durableId="494565325">
    <w:abstractNumId w:val="16"/>
  </w:num>
  <w:num w:numId="52" w16cid:durableId="1850681614">
    <w:abstractNumId w:val="9"/>
  </w:num>
  <w:num w:numId="53" w16cid:durableId="786899404">
    <w:abstractNumId w:val="27"/>
  </w:num>
  <w:num w:numId="54" w16cid:durableId="767625638">
    <w:abstractNumId w:val="42"/>
  </w:num>
  <w:num w:numId="55" w16cid:durableId="1447040946">
    <w:abstractNumId w:val="47"/>
  </w:num>
  <w:num w:numId="56" w16cid:durableId="1477332129">
    <w:abstractNumId w:val="15"/>
  </w:num>
  <w:num w:numId="57" w16cid:durableId="1954941288">
    <w:abstractNumId w:val="20"/>
  </w:num>
  <w:num w:numId="58" w16cid:durableId="2143882670">
    <w:abstractNumId w:val="39"/>
    <w:lvlOverride w:ilvl="0">
      <w:lvl w:ilvl="0">
        <w:numFmt w:val="bullet"/>
        <w:lvlText w:val="–"/>
        <w:lvlJc w:val="left"/>
        <w:pPr>
          <w:ind w:left="1070" w:hanging="360"/>
        </w:pPr>
        <w:rPr>
          <w:rFonts w:ascii="Garamond" w:eastAsia="GaramondPremrPro-Smbd" w:hAnsi="Garamond"/>
          <w:i w:val="0"/>
          <w:sz w:val="22"/>
        </w:rPr>
      </w:lvl>
    </w:lvlOverride>
  </w:num>
  <w:num w:numId="59" w16cid:durableId="2136219761">
    <w:abstractNumId w:val="13"/>
  </w:num>
  <w:num w:numId="60" w16cid:durableId="1331058078">
    <w:abstractNumId w:val="67"/>
  </w:num>
  <w:num w:numId="61" w16cid:durableId="1380861927">
    <w:abstractNumId w:val="22"/>
  </w:num>
  <w:num w:numId="62" w16cid:durableId="230039307">
    <w:abstractNumId w:val="63"/>
  </w:num>
  <w:num w:numId="63" w16cid:durableId="1522165607">
    <w:abstractNumId w:val="64"/>
  </w:num>
  <w:num w:numId="64" w16cid:durableId="152986905">
    <w:abstractNumId w:val="39"/>
  </w:num>
  <w:num w:numId="65" w16cid:durableId="413287823">
    <w:abstractNumId w:val="34"/>
  </w:num>
  <w:num w:numId="66" w16cid:durableId="1151558755">
    <w:abstractNumId w:val="65"/>
  </w:num>
  <w:num w:numId="67" w16cid:durableId="2099671053">
    <w:abstractNumId w:val="57"/>
  </w:num>
  <w:num w:numId="68" w16cid:durableId="1352874173">
    <w:abstractNumId w:val="24"/>
  </w:num>
  <w:num w:numId="69" w16cid:durableId="870459828">
    <w:abstractNumId w:val="1"/>
  </w:num>
  <w:num w:numId="70" w16cid:durableId="1352607096">
    <w:abstractNumId w:val="40"/>
  </w:num>
  <w:num w:numId="71" w16cid:durableId="90901333">
    <w:abstractNumId w:val="50"/>
  </w:num>
  <w:num w:numId="72" w16cid:durableId="15690767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428825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32882707">
    <w:abstractNumId w:val="4"/>
  </w:num>
  <w:num w:numId="75" w16cid:durableId="55667581">
    <w:abstractNumId w:val="52"/>
  </w:num>
  <w:num w:numId="76" w16cid:durableId="1414474087">
    <w:abstractNumId w:val="7"/>
    <w:lvlOverride w:ilvl="0">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F9D"/>
    <w:rsid w:val="00000BE1"/>
    <w:rsid w:val="0000308C"/>
    <w:rsid w:val="0000324A"/>
    <w:rsid w:val="000033C6"/>
    <w:rsid w:val="00003ED6"/>
    <w:rsid w:val="000040A0"/>
    <w:rsid w:val="00004E7C"/>
    <w:rsid w:val="000052CE"/>
    <w:rsid w:val="0000535D"/>
    <w:rsid w:val="00005CDD"/>
    <w:rsid w:val="00006062"/>
    <w:rsid w:val="0000664E"/>
    <w:rsid w:val="00006AF9"/>
    <w:rsid w:val="00006BB4"/>
    <w:rsid w:val="00007164"/>
    <w:rsid w:val="000109E3"/>
    <w:rsid w:val="0001135F"/>
    <w:rsid w:val="00012852"/>
    <w:rsid w:val="00013005"/>
    <w:rsid w:val="0001314B"/>
    <w:rsid w:val="0001344E"/>
    <w:rsid w:val="000142F5"/>
    <w:rsid w:val="00015D43"/>
    <w:rsid w:val="00016296"/>
    <w:rsid w:val="00016E73"/>
    <w:rsid w:val="00017320"/>
    <w:rsid w:val="00021D50"/>
    <w:rsid w:val="0002222C"/>
    <w:rsid w:val="00022558"/>
    <w:rsid w:val="000226FE"/>
    <w:rsid w:val="000235F0"/>
    <w:rsid w:val="00023B8C"/>
    <w:rsid w:val="00024966"/>
    <w:rsid w:val="0002502B"/>
    <w:rsid w:val="0002558D"/>
    <w:rsid w:val="00025777"/>
    <w:rsid w:val="000265E9"/>
    <w:rsid w:val="000268CA"/>
    <w:rsid w:val="000269C1"/>
    <w:rsid w:val="00026E7D"/>
    <w:rsid w:val="00027733"/>
    <w:rsid w:val="000302C8"/>
    <w:rsid w:val="00030927"/>
    <w:rsid w:val="0003147E"/>
    <w:rsid w:val="00032277"/>
    <w:rsid w:val="00033A52"/>
    <w:rsid w:val="0003449C"/>
    <w:rsid w:val="00035204"/>
    <w:rsid w:val="000353FC"/>
    <w:rsid w:val="000359BE"/>
    <w:rsid w:val="000366FC"/>
    <w:rsid w:val="00040037"/>
    <w:rsid w:val="000400B2"/>
    <w:rsid w:val="000435D7"/>
    <w:rsid w:val="00045785"/>
    <w:rsid w:val="00046663"/>
    <w:rsid w:val="000478E2"/>
    <w:rsid w:val="00047A88"/>
    <w:rsid w:val="00050434"/>
    <w:rsid w:val="00050A32"/>
    <w:rsid w:val="00051CD7"/>
    <w:rsid w:val="00051F71"/>
    <w:rsid w:val="00052C0C"/>
    <w:rsid w:val="00053890"/>
    <w:rsid w:val="00056657"/>
    <w:rsid w:val="00060C24"/>
    <w:rsid w:val="0006226A"/>
    <w:rsid w:val="00062756"/>
    <w:rsid w:val="00063680"/>
    <w:rsid w:val="00064858"/>
    <w:rsid w:val="000650E0"/>
    <w:rsid w:val="000653EC"/>
    <w:rsid w:val="00065D1B"/>
    <w:rsid w:val="00067640"/>
    <w:rsid w:val="000678B5"/>
    <w:rsid w:val="00067DBC"/>
    <w:rsid w:val="0007015D"/>
    <w:rsid w:val="0007034F"/>
    <w:rsid w:val="00070654"/>
    <w:rsid w:val="000713E7"/>
    <w:rsid w:val="00071BC2"/>
    <w:rsid w:val="00073C88"/>
    <w:rsid w:val="0007413C"/>
    <w:rsid w:val="00075171"/>
    <w:rsid w:val="00075C86"/>
    <w:rsid w:val="00075F03"/>
    <w:rsid w:val="0008063A"/>
    <w:rsid w:val="000816E7"/>
    <w:rsid w:val="00081791"/>
    <w:rsid w:val="0008265F"/>
    <w:rsid w:val="00082669"/>
    <w:rsid w:val="0008338B"/>
    <w:rsid w:val="00083AE3"/>
    <w:rsid w:val="00083F49"/>
    <w:rsid w:val="00084395"/>
    <w:rsid w:val="00084B81"/>
    <w:rsid w:val="0008616E"/>
    <w:rsid w:val="00086256"/>
    <w:rsid w:val="00086311"/>
    <w:rsid w:val="0008652B"/>
    <w:rsid w:val="00086CA8"/>
    <w:rsid w:val="0008719E"/>
    <w:rsid w:val="000872B5"/>
    <w:rsid w:val="000918DA"/>
    <w:rsid w:val="00093A2D"/>
    <w:rsid w:val="000949C3"/>
    <w:rsid w:val="000950C6"/>
    <w:rsid w:val="00097DE6"/>
    <w:rsid w:val="000A0D66"/>
    <w:rsid w:val="000A0F1A"/>
    <w:rsid w:val="000A1607"/>
    <w:rsid w:val="000A1758"/>
    <w:rsid w:val="000A1CA2"/>
    <w:rsid w:val="000A292D"/>
    <w:rsid w:val="000A2CE2"/>
    <w:rsid w:val="000A38A7"/>
    <w:rsid w:val="000A3CC7"/>
    <w:rsid w:val="000A43CC"/>
    <w:rsid w:val="000A4670"/>
    <w:rsid w:val="000A47A5"/>
    <w:rsid w:val="000A57A3"/>
    <w:rsid w:val="000A6420"/>
    <w:rsid w:val="000A69EC"/>
    <w:rsid w:val="000B02EA"/>
    <w:rsid w:val="000B0488"/>
    <w:rsid w:val="000B04F6"/>
    <w:rsid w:val="000B07D7"/>
    <w:rsid w:val="000B08DF"/>
    <w:rsid w:val="000B0B8B"/>
    <w:rsid w:val="000B1501"/>
    <w:rsid w:val="000B19B1"/>
    <w:rsid w:val="000B2F0E"/>
    <w:rsid w:val="000B3274"/>
    <w:rsid w:val="000B442C"/>
    <w:rsid w:val="000B58B5"/>
    <w:rsid w:val="000B5D5F"/>
    <w:rsid w:val="000B5DAD"/>
    <w:rsid w:val="000B6267"/>
    <w:rsid w:val="000B6D42"/>
    <w:rsid w:val="000C1540"/>
    <w:rsid w:val="000C2188"/>
    <w:rsid w:val="000C2357"/>
    <w:rsid w:val="000C2407"/>
    <w:rsid w:val="000C2FFD"/>
    <w:rsid w:val="000C360E"/>
    <w:rsid w:val="000C39E3"/>
    <w:rsid w:val="000C42CC"/>
    <w:rsid w:val="000C4AF5"/>
    <w:rsid w:val="000C54AB"/>
    <w:rsid w:val="000C610D"/>
    <w:rsid w:val="000C6F67"/>
    <w:rsid w:val="000D0FB6"/>
    <w:rsid w:val="000D1299"/>
    <w:rsid w:val="000D1B8D"/>
    <w:rsid w:val="000D41BF"/>
    <w:rsid w:val="000D5011"/>
    <w:rsid w:val="000D5BCF"/>
    <w:rsid w:val="000D5D01"/>
    <w:rsid w:val="000D6A7A"/>
    <w:rsid w:val="000D6D80"/>
    <w:rsid w:val="000D73EF"/>
    <w:rsid w:val="000D7F79"/>
    <w:rsid w:val="000E0C6F"/>
    <w:rsid w:val="000E1EFF"/>
    <w:rsid w:val="000E238B"/>
    <w:rsid w:val="000E2A32"/>
    <w:rsid w:val="000E2AB8"/>
    <w:rsid w:val="000E2AF3"/>
    <w:rsid w:val="000E36B8"/>
    <w:rsid w:val="000E420E"/>
    <w:rsid w:val="000E55C6"/>
    <w:rsid w:val="000E6170"/>
    <w:rsid w:val="000E6378"/>
    <w:rsid w:val="000E65BF"/>
    <w:rsid w:val="000F1483"/>
    <w:rsid w:val="000F1D06"/>
    <w:rsid w:val="000F20A9"/>
    <w:rsid w:val="000F37E9"/>
    <w:rsid w:val="000F4F46"/>
    <w:rsid w:val="000F6DDA"/>
    <w:rsid w:val="000F73ED"/>
    <w:rsid w:val="00100EDC"/>
    <w:rsid w:val="0010104B"/>
    <w:rsid w:val="001012C4"/>
    <w:rsid w:val="00102864"/>
    <w:rsid w:val="00104191"/>
    <w:rsid w:val="00104302"/>
    <w:rsid w:val="00104B1A"/>
    <w:rsid w:val="0010564D"/>
    <w:rsid w:val="00105B81"/>
    <w:rsid w:val="00106A8E"/>
    <w:rsid w:val="0010794F"/>
    <w:rsid w:val="00107ABA"/>
    <w:rsid w:val="00107B94"/>
    <w:rsid w:val="00110CC5"/>
    <w:rsid w:val="001116EF"/>
    <w:rsid w:val="00111A24"/>
    <w:rsid w:val="00112185"/>
    <w:rsid w:val="001138C2"/>
    <w:rsid w:val="00113FAA"/>
    <w:rsid w:val="0011444C"/>
    <w:rsid w:val="00114865"/>
    <w:rsid w:val="00114F58"/>
    <w:rsid w:val="00115D46"/>
    <w:rsid w:val="00115DCE"/>
    <w:rsid w:val="00116506"/>
    <w:rsid w:val="0011672B"/>
    <w:rsid w:val="0011672C"/>
    <w:rsid w:val="00117F76"/>
    <w:rsid w:val="00120D4B"/>
    <w:rsid w:val="00120F96"/>
    <w:rsid w:val="001224EB"/>
    <w:rsid w:val="00122E54"/>
    <w:rsid w:val="00123309"/>
    <w:rsid w:val="0012454B"/>
    <w:rsid w:val="00127399"/>
    <w:rsid w:val="001310E3"/>
    <w:rsid w:val="0013162F"/>
    <w:rsid w:val="00131DFF"/>
    <w:rsid w:val="00131E4D"/>
    <w:rsid w:val="00132650"/>
    <w:rsid w:val="00132711"/>
    <w:rsid w:val="0013281D"/>
    <w:rsid w:val="001330EF"/>
    <w:rsid w:val="001340D8"/>
    <w:rsid w:val="00134172"/>
    <w:rsid w:val="00135975"/>
    <w:rsid w:val="00136414"/>
    <w:rsid w:val="001368D0"/>
    <w:rsid w:val="00140416"/>
    <w:rsid w:val="001410FF"/>
    <w:rsid w:val="00141168"/>
    <w:rsid w:val="00141301"/>
    <w:rsid w:val="001415C3"/>
    <w:rsid w:val="00141BE4"/>
    <w:rsid w:val="00142427"/>
    <w:rsid w:val="001429F8"/>
    <w:rsid w:val="001442D9"/>
    <w:rsid w:val="0014447E"/>
    <w:rsid w:val="001468FE"/>
    <w:rsid w:val="00150D10"/>
    <w:rsid w:val="00151A1E"/>
    <w:rsid w:val="00151D6F"/>
    <w:rsid w:val="0015207C"/>
    <w:rsid w:val="0015366F"/>
    <w:rsid w:val="001536AF"/>
    <w:rsid w:val="00153916"/>
    <w:rsid w:val="00154A7F"/>
    <w:rsid w:val="00154E57"/>
    <w:rsid w:val="00155888"/>
    <w:rsid w:val="00156C92"/>
    <w:rsid w:val="00157CA1"/>
    <w:rsid w:val="001618AC"/>
    <w:rsid w:val="0016202B"/>
    <w:rsid w:val="0016268B"/>
    <w:rsid w:val="00162CE6"/>
    <w:rsid w:val="00163605"/>
    <w:rsid w:val="00164465"/>
    <w:rsid w:val="00164699"/>
    <w:rsid w:val="0016542A"/>
    <w:rsid w:val="001664C4"/>
    <w:rsid w:val="00166C5E"/>
    <w:rsid w:val="00166D8A"/>
    <w:rsid w:val="0016754B"/>
    <w:rsid w:val="00167B3A"/>
    <w:rsid w:val="00167CA0"/>
    <w:rsid w:val="00170B8C"/>
    <w:rsid w:val="00170D92"/>
    <w:rsid w:val="00170E4A"/>
    <w:rsid w:val="00170F76"/>
    <w:rsid w:val="00172794"/>
    <w:rsid w:val="00174DDD"/>
    <w:rsid w:val="001750F3"/>
    <w:rsid w:val="00175FFC"/>
    <w:rsid w:val="001811A0"/>
    <w:rsid w:val="001813B1"/>
    <w:rsid w:val="0018192A"/>
    <w:rsid w:val="001830A3"/>
    <w:rsid w:val="00183555"/>
    <w:rsid w:val="0018546B"/>
    <w:rsid w:val="00186693"/>
    <w:rsid w:val="00187BBA"/>
    <w:rsid w:val="00190CF9"/>
    <w:rsid w:val="001910AB"/>
    <w:rsid w:val="00193311"/>
    <w:rsid w:val="0019445B"/>
    <w:rsid w:val="00194B96"/>
    <w:rsid w:val="001A17C4"/>
    <w:rsid w:val="001A21CB"/>
    <w:rsid w:val="001A3809"/>
    <w:rsid w:val="001A440E"/>
    <w:rsid w:val="001A4E91"/>
    <w:rsid w:val="001A5F76"/>
    <w:rsid w:val="001A6761"/>
    <w:rsid w:val="001B157B"/>
    <w:rsid w:val="001B251F"/>
    <w:rsid w:val="001B26FC"/>
    <w:rsid w:val="001B2DC6"/>
    <w:rsid w:val="001B325A"/>
    <w:rsid w:val="001B4B7B"/>
    <w:rsid w:val="001B4E95"/>
    <w:rsid w:val="001B6500"/>
    <w:rsid w:val="001B6722"/>
    <w:rsid w:val="001B6930"/>
    <w:rsid w:val="001B7027"/>
    <w:rsid w:val="001B74AD"/>
    <w:rsid w:val="001B79F5"/>
    <w:rsid w:val="001C002D"/>
    <w:rsid w:val="001C12EF"/>
    <w:rsid w:val="001C1DCC"/>
    <w:rsid w:val="001C2489"/>
    <w:rsid w:val="001C2E6C"/>
    <w:rsid w:val="001C33AC"/>
    <w:rsid w:val="001C3BFD"/>
    <w:rsid w:val="001C3CBD"/>
    <w:rsid w:val="001C3DF7"/>
    <w:rsid w:val="001C3ED8"/>
    <w:rsid w:val="001C4AD2"/>
    <w:rsid w:val="001C4DEE"/>
    <w:rsid w:val="001C5730"/>
    <w:rsid w:val="001C5777"/>
    <w:rsid w:val="001C5B99"/>
    <w:rsid w:val="001C61B2"/>
    <w:rsid w:val="001C6754"/>
    <w:rsid w:val="001C69F3"/>
    <w:rsid w:val="001C6A4B"/>
    <w:rsid w:val="001C751C"/>
    <w:rsid w:val="001D050E"/>
    <w:rsid w:val="001D18B1"/>
    <w:rsid w:val="001D1E55"/>
    <w:rsid w:val="001D2117"/>
    <w:rsid w:val="001D423E"/>
    <w:rsid w:val="001D47CA"/>
    <w:rsid w:val="001D57F0"/>
    <w:rsid w:val="001D644D"/>
    <w:rsid w:val="001D751D"/>
    <w:rsid w:val="001E038B"/>
    <w:rsid w:val="001E1193"/>
    <w:rsid w:val="001E2447"/>
    <w:rsid w:val="001E31EC"/>
    <w:rsid w:val="001E38E2"/>
    <w:rsid w:val="001E46AE"/>
    <w:rsid w:val="001E4951"/>
    <w:rsid w:val="001E63D2"/>
    <w:rsid w:val="001E6AA2"/>
    <w:rsid w:val="001F00B5"/>
    <w:rsid w:val="001F04D6"/>
    <w:rsid w:val="001F106C"/>
    <w:rsid w:val="001F19B1"/>
    <w:rsid w:val="001F3A56"/>
    <w:rsid w:val="001F5C68"/>
    <w:rsid w:val="001F6FA4"/>
    <w:rsid w:val="001F7430"/>
    <w:rsid w:val="001F7E11"/>
    <w:rsid w:val="00200E8D"/>
    <w:rsid w:val="0020206B"/>
    <w:rsid w:val="00202319"/>
    <w:rsid w:val="0020266B"/>
    <w:rsid w:val="00202D2D"/>
    <w:rsid w:val="00203DEA"/>
    <w:rsid w:val="002040CF"/>
    <w:rsid w:val="0020465A"/>
    <w:rsid w:val="002053F2"/>
    <w:rsid w:val="00206C6B"/>
    <w:rsid w:val="002107E6"/>
    <w:rsid w:val="00211B92"/>
    <w:rsid w:val="00212BDF"/>
    <w:rsid w:val="00212C4F"/>
    <w:rsid w:val="0021310E"/>
    <w:rsid w:val="00214190"/>
    <w:rsid w:val="00214607"/>
    <w:rsid w:val="002149B1"/>
    <w:rsid w:val="0021553E"/>
    <w:rsid w:val="00215CAF"/>
    <w:rsid w:val="00215DBB"/>
    <w:rsid w:val="0021699C"/>
    <w:rsid w:val="00216F2D"/>
    <w:rsid w:val="00217BA8"/>
    <w:rsid w:val="00217E11"/>
    <w:rsid w:val="002217E0"/>
    <w:rsid w:val="00222CBD"/>
    <w:rsid w:val="00222CF4"/>
    <w:rsid w:val="00223A7F"/>
    <w:rsid w:val="0022769F"/>
    <w:rsid w:val="00227CF7"/>
    <w:rsid w:val="00227DCB"/>
    <w:rsid w:val="00227E58"/>
    <w:rsid w:val="00230019"/>
    <w:rsid w:val="0023109E"/>
    <w:rsid w:val="00231908"/>
    <w:rsid w:val="00231B0B"/>
    <w:rsid w:val="00232C30"/>
    <w:rsid w:val="00234F4C"/>
    <w:rsid w:val="002351D8"/>
    <w:rsid w:val="00235CCB"/>
    <w:rsid w:val="00236976"/>
    <w:rsid w:val="00237AE5"/>
    <w:rsid w:val="00240068"/>
    <w:rsid w:val="00240819"/>
    <w:rsid w:val="002409C9"/>
    <w:rsid w:val="002410F3"/>
    <w:rsid w:val="0024216D"/>
    <w:rsid w:val="002421E1"/>
    <w:rsid w:val="002429EB"/>
    <w:rsid w:val="00242DE1"/>
    <w:rsid w:val="00242EF8"/>
    <w:rsid w:val="00243CAD"/>
    <w:rsid w:val="00243E9A"/>
    <w:rsid w:val="00244449"/>
    <w:rsid w:val="002452E8"/>
    <w:rsid w:val="0024559B"/>
    <w:rsid w:val="00245AC4"/>
    <w:rsid w:val="00246295"/>
    <w:rsid w:val="00246D4E"/>
    <w:rsid w:val="0024719E"/>
    <w:rsid w:val="00247D34"/>
    <w:rsid w:val="00250033"/>
    <w:rsid w:val="00250465"/>
    <w:rsid w:val="0025050E"/>
    <w:rsid w:val="00250549"/>
    <w:rsid w:val="00251E8E"/>
    <w:rsid w:val="002525C4"/>
    <w:rsid w:val="00252776"/>
    <w:rsid w:val="00252EDA"/>
    <w:rsid w:val="00252FBE"/>
    <w:rsid w:val="002535FB"/>
    <w:rsid w:val="00253693"/>
    <w:rsid w:val="00255F58"/>
    <w:rsid w:val="00256BE9"/>
    <w:rsid w:val="00257B43"/>
    <w:rsid w:val="0026021B"/>
    <w:rsid w:val="002617BA"/>
    <w:rsid w:val="00261D4C"/>
    <w:rsid w:val="002620E4"/>
    <w:rsid w:val="0026225B"/>
    <w:rsid w:val="0026360B"/>
    <w:rsid w:val="0026441A"/>
    <w:rsid w:val="00264FA6"/>
    <w:rsid w:val="00265948"/>
    <w:rsid w:val="00265CFC"/>
    <w:rsid w:val="00265F3D"/>
    <w:rsid w:val="00265F90"/>
    <w:rsid w:val="00266103"/>
    <w:rsid w:val="00267C36"/>
    <w:rsid w:val="00267F0B"/>
    <w:rsid w:val="00270BF1"/>
    <w:rsid w:val="00271EBA"/>
    <w:rsid w:val="002729F8"/>
    <w:rsid w:val="00272C5A"/>
    <w:rsid w:val="00272FE2"/>
    <w:rsid w:val="002735E2"/>
    <w:rsid w:val="00273E3D"/>
    <w:rsid w:val="00274844"/>
    <w:rsid w:val="00274BFC"/>
    <w:rsid w:val="002757A6"/>
    <w:rsid w:val="00275D49"/>
    <w:rsid w:val="00275FCB"/>
    <w:rsid w:val="00275FE6"/>
    <w:rsid w:val="0027768F"/>
    <w:rsid w:val="00277B2F"/>
    <w:rsid w:val="00277B48"/>
    <w:rsid w:val="00281895"/>
    <w:rsid w:val="00281F88"/>
    <w:rsid w:val="00284495"/>
    <w:rsid w:val="00284C96"/>
    <w:rsid w:val="002853A6"/>
    <w:rsid w:val="0028673C"/>
    <w:rsid w:val="00286FE9"/>
    <w:rsid w:val="002879E2"/>
    <w:rsid w:val="00290B99"/>
    <w:rsid w:val="00290BC3"/>
    <w:rsid w:val="002918C1"/>
    <w:rsid w:val="00291C04"/>
    <w:rsid w:val="00292812"/>
    <w:rsid w:val="00292E70"/>
    <w:rsid w:val="0029434B"/>
    <w:rsid w:val="002944F8"/>
    <w:rsid w:val="00294EC8"/>
    <w:rsid w:val="00294F80"/>
    <w:rsid w:val="002951C3"/>
    <w:rsid w:val="00295E20"/>
    <w:rsid w:val="002976A8"/>
    <w:rsid w:val="00297789"/>
    <w:rsid w:val="00297997"/>
    <w:rsid w:val="00297DCD"/>
    <w:rsid w:val="002A0017"/>
    <w:rsid w:val="002A036C"/>
    <w:rsid w:val="002A0BCB"/>
    <w:rsid w:val="002A1A5A"/>
    <w:rsid w:val="002A1DB0"/>
    <w:rsid w:val="002A2705"/>
    <w:rsid w:val="002A2D3F"/>
    <w:rsid w:val="002A3F17"/>
    <w:rsid w:val="002A4D81"/>
    <w:rsid w:val="002A5C3C"/>
    <w:rsid w:val="002A5F3C"/>
    <w:rsid w:val="002A668E"/>
    <w:rsid w:val="002A6CC7"/>
    <w:rsid w:val="002B08A1"/>
    <w:rsid w:val="002B24E1"/>
    <w:rsid w:val="002B28B9"/>
    <w:rsid w:val="002B299D"/>
    <w:rsid w:val="002B3013"/>
    <w:rsid w:val="002B5614"/>
    <w:rsid w:val="002B60C6"/>
    <w:rsid w:val="002B69D4"/>
    <w:rsid w:val="002C1CBA"/>
    <w:rsid w:val="002C21B3"/>
    <w:rsid w:val="002C28F3"/>
    <w:rsid w:val="002C2FF4"/>
    <w:rsid w:val="002C3425"/>
    <w:rsid w:val="002C4031"/>
    <w:rsid w:val="002C5082"/>
    <w:rsid w:val="002C74C6"/>
    <w:rsid w:val="002C74DB"/>
    <w:rsid w:val="002D04CA"/>
    <w:rsid w:val="002D0A40"/>
    <w:rsid w:val="002D0B94"/>
    <w:rsid w:val="002D0D6E"/>
    <w:rsid w:val="002D1B61"/>
    <w:rsid w:val="002D1CAE"/>
    <w:rsid w:val="002D203E"/>
    <w:rsid w:val="002D2A76"/>
    <w:rsid w:val="002D307B"/>
    <w:rsid w:val="002D346F"/>
    <w:rsid w:val="002D3C74"/>
    <w:rsid w:val="002D4881"/>
    <w:rsid w:val="002D5853"/>
    <w:rsid w:val="002D5E6A"/>
    <w:rsid w:val="002D609E"/>
    <w:rsid w:val="002D6D60"/>
    <w:rsid w:val="002D6F6A"/>
    <w:rsid w:val="002D6FA8"/>
    <w:rsid w:val="002E04C8"/>
    <w:rsid w:val="002E119A"/>
    <w:rsid w:val="002E2C15"/>
    <w:rsid w:val="002E2C5A"/>
    <w:rsid w:val="002E31D9"/>
    <w:rsid w:val="002E332A"/>
    <w:rsid w:val="002E337A"/>
    <w:rsid w:val="002E3B5D"/>
    <w:rsid w:val="002E6D75"/>
    <w:rsid w:val="002F07C5"/>
    <w:rsid w:val="002F0F0F"/>
    <w:rsid w:val="002F13DC"/>
    <w:rsid w:val="002F382B"/>
    <w:rsid w:val="002F39AC"/>
    <w:rsid w:val="002F482D"/>
    <w:rsid w:val="002F517F"/>
    <w:rsid w:val="002F5FE7"/>
    <w:rsid w:val="002F6442"/>
    <w:rsid w:val="002F71D5"/>
    <w:rsid w:val="003010A7"/>
    <w:rsid w:val="00302956"/>
    <w:rsid w:val="00303566"/>
    <w:rsid w:val="00304555"/>
    <w:rsid w:val="00304B03"/>
    <w:rsid w:val="00306E5C"/>
    <w:rsid w:val="003079FB"/>
    <w:rsid w:val="00310691"/>
    <w:rsid w:val="00311987"/>
    <w:rsid w:val="00311EF4"/>
    <w:rsid w:val="003121FF"/>
    <w:rsid w:val="00312E10"/>
    <w:rsid w:val="003132D5"/>
    <w:rsid w:val="00313ADF"/>
    <w:rsid w:val="003142AB"/>
    <w:rsid w:val="003146F7"/>
    <w:rsid w:val="00314CCB"/>
    <w:rsid w:val="003151BA"/>
    <w:rsid w:val="00315590"/>
    <w:rsid w:val="003157F5"/>
    <w:rsid w:val="00315B0A"/>
    <w:rsid w:val="0031697B"/>
    <w:rsid w:val="0032038B"/>
    <w:rsid w:val="003204C3"/>
    <w:rsid w:val="00321920"/>
    <w:rsid w:val="00321E00"/>
    <w:rsid w:val="00322574"/>
    <w:rsid w:val="003230D1"/>
    <w:rsid w:val="0032316D"/>
    <w:rsid w:val="00323A67"/>
    <w:rsid w:val="00323D2B"/>
    <w:rsid w:val="003248CE"/>
    <w:rsid w:val="00325540"/>
    <w:rsid w:val="003255BA"/>
    <w:rsid w:val="00325F60"/>
    <w:rsid w:val="003261F1"/>
    <w:rsid w:val="003266E8"/>
    <w:rsid w:val="00327838"/>
    <w:rsid w:val="003300E2"/>
    <w:rsid w:val="0033035C"/>
    <w:rsid w:val="003305FB"/>
    <w:rsid w:val="00330DD7"/>
    <w:rsid w:val="00330F0B"/>
    <w:rsid w:val="00332FCF"/>
    <w:rsid w:val="00332FEB"/>
    <w:rsid w:val="003366AA"/>
    <w:rsid w:val="00337E9D"/>
    <w:rsid w:val="00340B1E"/>
    <w:rsid w:val="00340FA9"/>
    <w:rsid w:val="003417D7"/>
    <w:rsid w:val="003427AD"/>
    <w:rsid w:val="00343E9F"/>
    <w:rsid w:val="00344B0C"/>
    <w:rsid w:val="00344C55"/>
    <w:rsid w:val="00346346"/>
    <w:rsid w:val="003469E4"/>
    <w:rsid w:val="00347536"/>
    <w:rsid w:val="00347ADD"/>
    <w:rsid w:val="00347D43"/>
    <w:rsid w:val="0035057C"/>
    <w:rsid w:val="00351E95"/>
    <w:rsid w:val="003521B6"/>
    <w:rsid w:val="00352719"/>
    <w:rsid w:val="003528A7"/>
    <w:rsid w:val="00353370"/>
    <w:rsid w:val="00353775"/>
    <w:rsid w:val="00355C3D"/>
    <w:rsid w:val="0035607C"/>
    <w:rsid w:val="0035653C"/>
    <w:rsid w:val="00356756"/>
    <w:rsid w:val="003567E0"/>
    <w:rsid w:val="00356E23"/>
    <w:rsid w:val="003578E2"/>
    <w:rsid w:val="00362D55"/>
    <w:rsid w:val="00362DDD"/>
    <w:rsid w:val="00363835"/>
    <w:rsid w:val="00363E80"/>
    <w:rsid w:val="00363EAA"/>
    <w:rsid w:val="00364EE0"/>
    <w:rsid w:val="00365029"/>
    <w:rsid w:val="003650E1"/>
    <w:rsid w:val="00365674"/>
    <w:rsid w:val="0036674E"/>
    <w:rsid w:val="00366BED"/>
    <w:rsid w:val="00366E33"/>
    <w:rsid w:val="00371FE7"/>
    <w:rsid w:val="003720D5"/>
    <w:rsid w:val="00373788"/>
    <w:rsid w:val="00374719"/>
    <w:rsid w:val="00374A5D"/>
    <w:rsid w:val="00375991"/>
    <w:rsid w:val="00375DED"/>
    <w:rsid w:val="003762CC"/>
    <w:rsid w:val="00377184"/>
    <w:rsid w:val="00380E7A"/>
    <w:rsid w:val="00381A66"/>
    <w:rsid w:val="0038273E"/>
    <w:rsid w:val="00383255"/>
    <w:rsid w:val="003833BB"/>
    <w:rsid w:val="00383DFB"/>
    <w:rsid w:val="0038418A"/>
    <w:rsid w:val="00384232"/>
    <w:rsid w:val="00384577"/>
    <w:rsid w:val="00385C2D"/>
    <w:rsid w:val="00386D5D"/>
    <w:rsid w:val="00386D94"/>
    <w:rsid w:val="00387494"/>
    <w:rsid w:val="00387503"/>
    <w:rsid w:val="00387650"/>
    <w:rsid w:val="00387E42"/>
    <w:rsid w:val="00390D83"/>
    <w:rsid w:val="00390EFA"/>
    <w:rsid w:val="003915F7"/>
    <w:rsid w:val="00393932"/>
    <w:rsid w:val="003943EB"/>
    <w:rsid w:val="00395CFF"/>
    <w:rsid w:val="003A150D"/>
    <w:rsid w:val="003A152A"/>
    <w:rsid w:val="003A1862"/>
    <w:rsid w:val="003A1DE3"/>
    <w:rsid w:val="003A2504"/>
    <w:rsid w:val="003A2E16"/>
    <w:rsid w:val="003A305A"/>
    <w:rsid w:val="003A5619"/>
    <w:rsid w:val="003A5F29"/>
    <w:rsid w:val="003A6BB4"/>
    <w:rsid w:val="003A6CB6"/>
    <w:rsid w:val="003A70AE"/>
    <w:rsid w:val="003B119B"/>
    <w:rsid w:val="003B30DA"/>
    <w:rsid w:val="003B3AA1"/>
    <w:rsid w:val="003B4540"/>
    <w:rsid w:val="003B53D3"/>
    <w:rsid w:val="003B74B8"/>
    <w:rsid w:val="003B7B73"/>
    <w:rsid w:val="003C052B"/>
    <w:rsid w:val="003C0B2C"/>
    <w:rsid w:val="003C1561"/>
    <w:rsid w:val="003C39D8"/>
    <w:rsid w:val="003C4F6C"/>
    <w:rsid w:val="003C544A"/>
    <w:rsid w:val="003C751E"/>
    <w:rsid w:val="003D084A"/>
    <w:rsid w:val="003D0BFA"/>
    <w:rsid w:val="003D2B42"/>
    <w:rsid w:val="003D363B"/>
    <w:rsid w:val="003D36AB"/>
    <w:rsid w:val="003D51C6"/>
    <w:rsid w:val="003D5411"/>
    <w:rsid w:val="003D601E"/>
    <w:rsid w:val="003D6AE5"/>
    <w:rsid w:val="003D6BFA"/>
    <w:rsid w:val="003D7576"/>
    <w:rsid w:val="003D7F3C"/>
    <w:rsid w:val="003D7FFB"/>
    <w:rsid w:val="003E0482"/>
    <w:rsid w:val="003E0A31"/>
    <w:rsid w:val="003E0B11"/>
    <w:rsid w:val="003E0E1B"/>
    <w:rsid w:val="003E148B"/>
    <w:rsid w:val="003E1BE9"/>
    <w:rsid w:val="003E3189"/>
    <w:rsid w:val="003E38D6"/>
    <w:rsid w:val="003E3C18"/>
    <w:rsid w:val="003E412C"/>
    <w:rsid w:val="003E62E7"/>
    <w:rsid w:val="003E6E2C"/>
    <w:rsid w:val="003E7774"/>
    <w:rsid w:val="003E7D06"/>
    <w:rsid w:val="003F0592"/>
    <w:rsid w:val="003F0EF7"/>
    <w:rsid w:val="003F2400"/>
    <w:rsid w:val="003F2EB7"/>
    <w:rsid w:val="003F3461"/>
    <w:rsid w:val="003F37B8"/>
    <w:rsid w:val="003F3BB7"/>
    <w:rsid w:val="003F4106"/>
    <w:rsid w:val="003F4B94"/>
    <w:rsid w:val="003F5449"/>
    <w:rsid w:val="003F5776"/>
    <w:rsid w:val="003F59F9"/>
    <w:rsid w:val="003F622E"/>
    <w:rsid w:val="003F6769"/>
    <w:rsid w:val="003F6D91"/>
    <w:rsid w:val="003F6DE8"/>
    <w:rsid w:val="003F6F24"/>
    <w:rsid w:val="003F76A7"/>
    <w:rsid w:val="003F7C65"/>
    <w:rsid w:val="00400A55"/>
    <w:rsid w:val="00400BA6"/>
    <w:rsid w:val="00401F5B"/>
    <w:rsid w:val="00402505"/>
    <w:rsid w:val="00402506"/>
    <w:rsid w:val="00403596"/>
    <w:rsid w:val="00403DCA"/>
    <w:rsid w:val="00404184"/>
    <w:rsid w:val="0040472E"/>
    <w:rsid w:val="00404C87"/>
    <w:rsid w:val="00405092"/>
    <w:rsid w:val="00406462"/>
    <w:rsid w:val="00406A0C"/>
    <w:rsid w:val="00407507"/>
    <w:rsid w:val="00410864"/>
    <w:rsid w:val="00411249"/>
    <w:rsid w:val="004120A4"/>
    <w:rsid w:val="00412353"/>
    <w:rsid w:val="00412A3E"/>
    <w:rsid w:val="00413F56"/>
    <w:rsid w:val="00414450"/>
    <w:rsid w:val="00415BE5"/>
    <w:rsid w:val="00415C73"/>
    <w:rsid w:val="0041692B"/>
    <w:rsid w:val="004171E5"/>
    <w:rsid w:val="00420AB6"/>
    <w:rsid w:val="00420D5A"/>
    <w:rsid w:val="0042114F"/>
    <w:rsid w:val="00421177"/>
    <w:rsid w:val="004217C7"/>
    <w:rsid w:val="004220FC"/>
    <w:rsid w:val="0042223A"/>
    <w:rsid w:val="00422E92"/>
    <w:rsid w:val="004236A4"/>
    <w:rsid w:val="00424037"/>
    <w:rsid w:val="00426D4F"/>
    <w:rsid w:val="004306A0"/>
    <w:rsid w:val="004310BF"/>
    <w:rsid w:val="00431711"/>
    <w:rsid w:val="0043173A"/>
    <w:rsid w:val="004318A2"/>
    <w:rsid w:val="00433950"/>
    <w:rsid w:val="004349E4"/>
    <w:rsid w:val="00436142"/>
    <w:rsid w:val="00436A0F"/>
    <w:rsid w:val="0043752C"/>
    <w:rsid w:val="00440847"/>
    <w:rsid w:val="004408DC"/>
    <w:rsid w:val="004409EB"/>
    <w:rsid w:val="00441A02"/>
    <w:rsid w:val="004420D0"/>
    <w:rsid w:val="0044250E"/>
    <w:rsid w:val="00442FBF"/>
    <w:rsid w:val="0044387B"/>
    <w:rsid w:val="00444130"/>
    <w:rsid w:val="00444338"/>
    <w:rsid w:val="00447C01"/>
    <w:rsid w:val="004506D1"/>
    <w:rsid w:val="00451009"/>
    <w:rsid w:val="00451C04"/>
    <w:rsid w:val="0045333F"/>
    <w:rsid w:val="00453689"/>
    <w:rsid w:val="004539F1"/>
    <w:rsid w:val="0045504F"/>
    <w:rsid w:val="00455E2B"/>
    <w:rsid w:val="00456E96"/>
    <w:rsid w:val="004572F9"/>
    <w:rsid w:val="00457A94"/>
    <w:rsid w:val="004610A4"/>
    <w:rsid w:val="00461A09"/>
    <w:rsid w:val="00461EAE"/>
    <w:rsid w:val="00462294"/>
    <w:rsid w:val="00462FE6"/>
    <w:rsid w:val="00464221"/>
    <w:rsid w:val="00464776"/>
    <w:rsid w:val="00465433"/>
    <w:rsid w:val="0046611B"/>
    <w:rsid w:val="00466C4C"/>
    <w:rsid w:val="00470D39"/>
    <w:rsid w:val="00471166"/>
    <w:rsid w:val="004713DD"/>
    <w:rsid w:val="0047443B"/>
    <w:rsid w:val="00475106"/>
    <w:rsid w:val="004759F5"/>
    <w:rsid w:val="004765ED"/>
    <w:rsid w:val="00476A6D"/>
    <w:rsid w:val="00477462"/>
    <w:rsid w:val="004777CD"/>
    <w:rsid w:val="00480340"/>
    <w:rsid w:val="0048065E"/>
    <w:rsid w:val="00480A93"/>
    <w:rsid w:val="00481674"/>
    <w:rsid w:val="004826E2"/>
    <w:rsid w:val="0048315F"/>
    <w:rsid w:val="00483835"/>
    <w:rsid w:val="00484080"/>
    <w:rsid w:val="00484761"/>
    <w:rsid w:val="00484A34"/>
    <w:rsid w:val="00484B7E"/>
    <w:rsid w:val="00484C1E"/>
    <w:rsid w:val="00485CAF"/>
    <w:rsid w:val="00486423"/>
    <w:rsid w:val="00487394"/>
    <w:rsid w:val="00487B09"/>
    <w:rsid w:val="00487FE8"/>
    <w:rsid w:val="004904CA"/>
    <w:rsid w:val="0049088B"/>
    <w:rsid w:val="00491426"/>
    <w:rsid w:val="00491EC9"/>
    <w:rsid w:val="0049268E"/>
    <w:rsid w:val="004927A0"/>
    <w:rsid w:val="00492BE2"/>
    <w:rsid w:val="0049343A"/>
    <w:rsid w:val="004937DF"/>
    <w:rsid w:val="00494981"/>
    <w:rsid w:val="00495085"/>
    <w:rsid w:val="0049530E"/>
    <w:rsid w:val="00495898"/>
    <w:rsid w:val="00496452"/>
    <w:rsid w:val="00496ACF"/>
    <w:rsid w:val="0049704E"/>
    <w:rsid w:val="00497808"/>
    <w:rsid w:val="004978EF"/>
    <w:rsid w:val="004A042E"/>
    <w:rsid w:val="004A0C74"/>
    <w:rsid w:val="004A1255"/>
    <w:rsid w:val="004A197E"/>
    <w:rsid w:val="004A28AE"/>
    <w:rsid w:val="004A3146"/>
    <w:rsid w:val="004A3B4C"/>
    <w:rsid w:val="004A5A46"/>
    <w:rsid w:val="004A7579"/>
    <w:rsid w:val="004A7A5F"/>
    <w:rsid w:val="004B0918"/>
    <w:rsid w:val="004B10A5"/>
    <w:rsid w:val="004B1F0C"/>
    <w:rsid w:val="004B3B1E"/>
    <w:rsid w:val="004B45CC"/>
    <w:rsid w:val="004B47D1"/>
    <w:rsid w:val="004B4C6E"/>
    <w:rsid w:val="004B53B9"/>
    <w:rsid w:val="004B63E5"/>
    <w:rsid w:val="004B7FA4"/>
    <w:rsid w:val="004C04E5"/>
    <w:rsid w:val="004C064E"/>
    <w:rsid w:val="004C0652"/>
    <w:rsid w:val="004C0861"/>
    <w:rsid w:val="004C0DEB"/>
    <w:rsid w:val="004C0FBD"/>
    <w:rsid w:val="004C10E5"/>
    <w:rsid w:val="004C1D29"/>
    <w:rsid w:val="004C2B79"/>
    <w:rsid w:val="004C2FAF"/>
    <w:rsid w:val="004C3A18"/>
    <w:rsid w:val="004C44C8"/>
    <w:rsid w:val="004C4620"/>
    <w:rsid w:val="004C5B83"/>
    <w:rsid w:val="004C60FE"/>
    <w:rsid w:val="004C630F"/>
    <w:rsid w:val="004C69A7"/>
    <w:rsid w:val="004C6AA6"/>
    <w:rsid w:val="004C764D"/>
    <w:rsid w:val="004D0475"/>
    <w:rsid w:val="004D2ABB"/>
    <w:rsid w:val="004D40CE"/>
    <w:rsid w:val="004D7427"/>
    <w:rsid w:val="004D74B5"/>
    <w:rsid w:val="004D79D3"/>
    <w:rsid w:val="004E0405"/>
    <w:rsid w:val="004E102E"/>
    <w:rsid w:val="004E2743"/>
    <w:rsid w:val="004E421D"/>
    <w:rsid w:val="004E4258"/>
    <w:rsid w:val="004E60ED"/>
    <w:rsid w:val="004E64F6"/>
    <w:rsid w:val="004E6564"/>
    <w:rsid w:val="004E6AE2"/>
    <w:rsid w:val="004E6DFE"/>
    <w:rsid w:val="004E7B3E"/>
    <w:rsid w:val="004E7E76"/>
    <w:rsid w:val="004F048E"/>
    <w:rsid w:val="004F0B1C"/>
    <w:rsid w:val="004F1056"/>
    <w:rsid w:val="004F1743"/>
    <w:rsid w:val="004F1906"/>
    <w:rsid w:val="004F3164"/>
    <w:rsid w:val="004F4136"/>
    <w:rsid w:val="004F5455"/>
    <w:rsid w:val="004F5C02"/>
    <w:rsid w:val="004F5D93"/>
    <w:rsid w:val="004F7A2E"/>
    <w:rsid w:val="00500279"/>
    <w:rsid w:val="005002F0"/>
    <w:rsid w:val="00501DAF"/>
    <w:rsid w:val="005052F0"/>
    <w:rsid w:val="00507239"/>
    <w:rsid w:val="0050764E"/>
    <w:rsid w:val="00507E86"/>
    <w:rsid w:val="00510B7B"/>
    <w:rsid w:val="00510F2D"/>
    <w:rsid w:val="005111E6"/>
    <w:rsid w:val="005117A3"/>
    <w:rsid w:val="005127E0"/>
    <w:rsid w:val="005139E9"/>
    <w:rsid w:val="00513C43"/>
    <w:rsid w:val="00513FCD"/>
    <w:rsid w:val="00514071"/>
    <w:rsid w:val="00514286"/>
    <w:rsid w:val="00514499"/>
    <w:rsid w:val="00514514"/>
    <w:rsid w:val="00514C5A"/>
    <w:rsid w:val="005156F3"/>
    <w:rsid w:val="0051589F"/>
    <w:rsid w:val="00516159"/>
    <w:rsid w:val="00516482"/>
    <w:rsid w:val="00517F5A"/>
    <w:rsid w:val="00520542"/>
    <w:rsid w:val="0052162B"/>
    <w:rsid w:val="00521705"/>
    <w:rsid w:val="00521A69"/>
    <w:rsid w:val="005224C5"/>
    <w:rsid w:val="005228A7"/>
    <w:rsid w:val="0052297D"/>
    <w:rsid w:val="005231BF"/>
    <w:rsid w:val="005246CE"/>
    <w:rsid w:val="00524FA2"/>
    <w:rsid w:val="005259BD"/>
    <w:rsid w:val="00525E20"/>
    <w:rsid w:val="00525E50"/>
    <w:rsid w:val="00526659"/>
    <w:rsid w:val="00526969"/>
    <w:rsid w:val="00527202"/>
    <w:rsid w:val="005305C3"/>
    <w:rsid w:val="005309D8"/>
    <w:rsid w:val="005311DE"/>
    <w:rsid w:val="00533609"/>
    <w:rsid w:val="005337E1"/>
    <w:rsid w:val="00534732"/>
    <w:rsid w:val="00534C47"/>
    <w:rsid w:val="005350B1"/>
    <w:rsid w:val="00536575"/>
    <w:rsid w:val="00536882"/>
    <w:rsid w:val="00537A33"/>
    <w:rsid w:val="00541A23"/>
    <w:rsid w:val="00541AFE"/>
    <w:rsid w:val="005429CA"/>
    <w:rsid w:val="00542D61"/>
    <w:rsid w:val="00544DCE"/>
    <w:rsid w:val="005457E8"/>
    <w:rsid w:val="00546B52"/>
    <w:rsid w:val="005473FA"/>
    <w:rsid w:val="00547F9A"/>
    <w:rsid w:val="00552386"/>
    <w:rsid w:val="0055397D"/>
    <w:rsid w:val="00553BFE"/>
    <w:rsid w:val="00553C99"/>
    <w:rsid w:val="00553F3B"/>
    <w:rsid w:val="00555040"/>
    <w:rsid w:val="00555A46"/>
    <w:rsid w:val="005622D6"/>
    <w:rsid w:val="00562840"/>
    <w:rsid w:val="00563089"/>
    <w:rsid w:val="00563A9F"/>
    <w:rsid w:val="0056419C"/>
    <w:rsid w:val="00564458"/>
    <w:rsid w:val="00565FEB"/>
    <w:rsid w:val="005663FB"/>
    <w:rsid w:val="00566C18"/>
    <w:rsid w:val="00567984"/>
    <w:rsid w:val="00567D41"/>
    <w:rsid w:val="00570495"/>
    <w:rsid w:val="005704C2"/>
    <w:rsid w:val="005707B5"/>
    <w:rsid w:val="005708E8"/>
    <w:rsid w:val="00570F93"/>
    <w:rsid w:val="00571B32"/>
    <w:rsid w:val="005721EE"/>
    <w:rsid w:val="005726D6"/>
    <w:rsid w:val="005730EC"/>
    <w:rsid w:val="005738B2"/>
    <w:rsid w:val="00573BD9"/>
    <w:rsid w:val="00574947"/>
    <w:rsid w:val="00576010"/>
    <w:rsid w:val="00576248"/>
    <w:rsid w:val="00576684"/>
    <w:rsid w:val="00576686"/>
    <w:rsid w:val="00576A00"/>
    <w:rsid w:val="00576B20"/>
    <w:rsid w:val="00577EF4"/>
    <w:rsid w:val="005803A0"/>
    <w:rsid w:val="0058040B"/>
    <w:rsid w:val="00580D9A"/>
    <w:rsid w:val="00580FED"/>
    <w:rsid w:val="005811D7"/>
    <w:rsid w:val="00581323"/>
    <w:rsid w:val="00581B4A"/>
    <w:rsid w:val="00581B7A"/>
    <w:rsid w:val="00581CB7"/>
    <w:rsid w:val="00582C7E"/>
    <w:rsid w:val="00583965"/>
    <w:rsid w:val="00583E46"/>
    <w:rsid w:val="005842C5"/>
    <w:rsid w:val="00584BAD"/>
    <w:rsid w:val="00584EA7"/>
    <w:rsid w:val="00585C60"/>
    <w:rsid w:val="00585E50"/>
    <w:rsid w:val="00586031"/>
    <w:rsid w:val="0058671B"/>
    <w:rsid w:val="00586BBA"/>
    <w:rsid w:val="00587B8B"/>
    <w:rsid w:val="00587D22"/>
    <w:rsid w:val="00592A89"/>
    <w:rsid w:val="00592CDB"/>
    <w:rsid w:val="00593041"/>
    <w:rsid w:val="00593305"/>
    <w:rsid w:val="00593817"/>
    <w:rsid w:val="005947A7"/>
    <w:rsid w:val="00596FC8"/>
    <w:rsid w:val="0059725C"/>
    <w:rsid w:val="005A006A"/>
    <w:rsid w:val="005A0578"/>
    <w:rsid w:val="005A07CF"/>
    <w:rsid w:val="005A0E0A"/>
    <w:rsid w:val="005A15A1"/>
    <w:rsid w:val="005A19A9"/>
    <w:rsid w:val="005A1AFB"/>
    <w:rsid w:val="005A1B39"/>
    <w:rsid w:val="005A245D"/>
    <w:rsid w:val="005A250E"/>
    <w:rsid w:val="005A2DDE"/>
    <w:rsid w:val="005A3774"/>
    <w:rsid w:val="005A44FF"/>
    <w:rsid w:val="005A48CE"/>
    <w:rsid w:val="005A4C1D"/>
    <w:rsid w:val="005A5C08"/>
    <w:rsid w:val="005A70F2"/>
    <w:rsid w:val="005A7905"/>
    <w:rsid w:val="005B0EFA"/>
    <w:rsid w:val="005B1D93"/>
    <w:rsid w:val="005B23CB"/>
    <w:rsid w:val="005B28A5"/>
    <w:rsid w:val="005B2DFF"/>
    <w:rsid w:val="005B30A8"/>
    <w:rsid w:val="005B659B"/>
    <w:rsid w:val="005B7CF1"/>
    <w:rsid w:val="005C00AA"/>
    <w:rsid w:val="005C0B8F"/>
    <w:rsid w:val="005C2422"/>
    <w:rsid w:val="005C38F2"/>
    <w:rsid w:val="005C401E"/>
    <w:rsid w:val="005C53D3"/>
    <w:rsid w:val="005C5F39"/>
    <w:rsid w:val="005C6950"/>
    <w:rsid w:val="005D0E63"/>
    <w:rsid w:val="005D0F02"/>
    <w:rsid w:val="005D190D"/>
    <w:rsid w:val="005D192D"/>
    <w:rsid w:val="005D1B72"/>
    <w:rsid w:val="005D2529"/>
    <w:rsid w:val="005D2D53"/>
    <w:rsid w:val="005D2F3D"/>
    <w:rsid w:val="005D563D"/>
    <w:rsid w:val="005D580F"/>
    <w:rsid w:val="005D6B80"/>
    <w:rsid w:val="005D6D88"/>
    <w:rsid w:val="005D730C"/>
    <w:rsid w:val="005D7630"/>
    <w:rsid w:val="005D7881"/>
    <w:rsid w:val="005E005D"/>
    <w:rsid w:val="005E09EB"/>
    <w:rsid w:val="005E0A7F"/>
    <w:rsid w:val="005E2005"/>
    <w:rsid w:val="005E2090"/>
    <w:rsid w:val="005E36EA"/>
    <w:rsid w:val="005E3F47"/>
    <w:rsid w:val="005E727E"/>
    <w:rsid w:val="005E7D30"/>
    <w:rsid w:val="005F02D6"/>
    <w:rsid w:val="005F124D"/>
    <w:rsid w:val="005F2BB5"/>
    <w:rsid w:val="005F45DD"/>
    <w:rsid w:val="005F4650"/>
    <w:rsid w:val="005F4FC8"/>
    <w:rsid w:val="005F5133"/>
    <w:rsid w:val="005F59A7"/>
    <w:rsid w:val="005F7F5C"/>
    <w:rsid w:val="006000E7"/>
    <w:rsid w:val="00600DDC"/>
    <w:rsid w:val="006012F6"/>
    <w:rsid w:val="006013FC"/>
    <w:rsid w:val="006019AE"/>
    <w:rsid w:val="00601E5F"/>
    <w:rsid w:val="00603A6F"/>
    <w:rsid w:val="006042D7"/>
    <w:rsid w:val="00604B6A"/>
    <w:rsid w:val="00604D51"/>
    <w:rsid w:val="0060643F"/>
    <w:rsid w:val="00606AFB"/>
    <w:rsid w:val="00607257"/>
    <w:rsid w:val="006079AC"/>
    <w:rsid w:val="00607A16"/>
    <w:rsid w:val="00607AC9"/>
    <w:rsid w:val="00607B61"/>
    <w:rsid w:val="00612729"/>
    <w:rsid w:val="0061364A"/>
    <w:rsid w:val="0061418A"/>
    <w:rsid w:val="00614869"/>
    <w:rsid w:val="00614AC0"/>
    <w:rsid w:val="00614F24"/>
    <w:rsid w:val="00615C58"/>
    <w:rsid w:val="0062015F"/>
    <w:rsid w:val="0062058A"/>
    <w:rsid w:val="006208DE"/>
    <w:rsid w:val="0062231A"/>
    <w:rsid w:val="00623121"/>
    <w:rsid w:val="0062356E"/>
    <w:rsid w:val="00623FB1"/>
    <w:rsid w:val="00624063"/>
    <w:rsid w:val="006264F6"/>
    <w:rsid w:val="006270C6"/>
    <w:rsid w:val="00627DF7"/>
    <w:rsid w:val="00627FB8"/>
    <w:rsid w:val="00630B9B"/>
    <w:rsid w:val="00630CAA"/>
    <w:rsid w:val="00630E12"/>
    <w:rsid w:val="006316D4"/>
    <w:rsid w:val="00631DCE"/>
    <w:rsid w:val="006321A4"/>
    <w:rsid w:val="00632D3E"/>
    <w:rsid w:val="00633AF9"/>
    <w:rsid w:val="00633F16"/>
    <w:rsid w:val="00634CB1"/>
    <w:rsid w:val="006356A9"/>
    <w:rsid w:val="00635EA5"/>
    <w:rsid w:val="00636D75"/>
    <w:rsid w:val="00637441"/>
    <w:rsid w:val="00640021"/>
    <w:rsid w:val="006406EA"/>
    <w:rsid w:val="006409EA"/>
    <w:rsid w:val="00642124"/>
    <w:rsid w:val="00642BA4"/>
    <w:rsid w:val="00642F11"/>
    <w:rsid w:val="006434B6"/>
    <w:rsid w:val="00643955"/>
    <w:rsid w:val="00644B9A"/>
    <w:rsid w:val="00645B03"/>
    <w:rsid w:val="006474B6"/>
    <w:rsid w:val="00650070"/>
    <w:rsid w:val="006501D2"/>
    <w:rsid w:val="00650719"/>
    <w:rsid w:val="006507DD"/>
    <w:rsid w:val="00650CCC"/>
    <w:rsid w:val="00650FDC"/>
    <w:rsid w:val="0065138C"/>
    <w:rsid w:val="00651C1D"/>
    <w:rsid w:val="006523E2"/>
    <w:rsid w:val="00652B1F"/>
    <w:rsid w:val="00653C78"/>
    <w:rsid w:val="006545C7"/>
    <w:rsid w:val="006547E9"/>
    <w:rsid w:val="006553EE"/>
    <w:rsid w:val="00655D97"/>
    <w:rsid w:val="00656072"/>
    <w:rsid w:val="00657A65"/>
    <w:rsid w:val="00657BB0"/>
    <w:rsid w:val="00660262"/>
    <w:rsid w:val="006607D3"/>
    <w:rsid w:val="006613C9"/>
    <w:rsid w:val="0066161D"/>
    <w:rsid w:val="00661F30"/>
    <w:rsid w:val="00663CCD"/>
    <w:rsid w:val="00663FBF"/>
    <w:rsid w:val="00664530"/>
    <w:rsid w:val="0066494D"/>
    <w:rsid w:val="006649A7"/>
    <w:rsid w:val="00665C33"/>
    <w:rsid w:val="00666974"/>
    <w:rsid w:val="00666C7E"/>
    <w:rsid w:val="00667509"/>
    <w:rsid w:val="00667A91"/>
    <w:rsid w:val="00673C8E"/>
    <w:rsid w:val="00673FE1"/>
    <w:rsid w:val="0067482C"/>
    <w:rsid w:val="0067510B"/>
    <w:rsid w:val="00676032"/>
    <w:rsid w:val="0067655B"/>
    <w:rsid w:val="00676BA6"/>
    <w:rsid w:val="00676D6C"/>
    <w:rsid w:val="00677CE9"/>
    <w:rsid w:val="006804CD"/>
    <w:rsid w:val="00681568"/>
    <w:rsid w:val="006815A6"/>
    <w:rsid w:val="00681762"/>
    <w:rsid w:val="00681BFB"/>
    <w:rsid w:val="00681D44"/>
    <w:rsid w:val="00682618"/>
    <w:rsid w:val="006834BA"/>
    <w:rsid w:val="00683698"/>
    <w:rsid w:val="00683BF2"/>
    <w:rsid w:val="00684511"/>
    <w:rsid w:val="0068489C"/>
    <w:rsid w:val="00684E10"/>
    <w:rsid w:val="00684EA8"/>
    <w:rsid w:val="00685E5F"/>
    <w:rsid w:val="0068609C"/>
    <w:rsid w:val="0068760A"/>
    <w:rsid w:val="006877E0"/>
    <w:rsid w:val="00687B63"/>
    <w:rsid w:val="00690BF4"/>
    <w:rsid w:val="00690D9B"/>
    <w:rsid w:val="006917E5"/>
    <w:rsid w:val="00691AA9"/>
    <w:rsid w:val="00691CD3"/>
    <w:rsid w:val="00692833"/>
    <w:rsid w:val="006934A0"/>
    <w:rsid w:val="00693633"/>
    <w:rsid w:val="00693DE0"/>
    <w:rsid w:val="00693F35"/>
    <w:rsid w:val="0069410A"/>
    <w:rsid w:val="006945E2"/>
    <w:rsid w:val="00694C07"/>
    <w:rsid w:val="00695767"/>
    <w:rsid w:val="00695A10"/>
    <w:rsid w:val="00696FB8"/>
    <w:rsid w:val="0069718A"/>
    <w:rsid w:val="006972BE"/>
    <w:rsid w:val="006974CD"/>
    <w:rsid w:val="00697C33"/>
    <w:rsid w:val="006A03EB"/>
    <w:rsid w:val="006A09DD"/>
    <w:rsid w:val="006A170F"/>
    <w:rsid w:val="006A1785"/>
    <w:rsid w:val="006A411A"/>
    <w:rsid w:val="006A4482"/>
    <w:rsid w:val="006A53C5"/>
    <w:rsid w:val="006A586E"/>
    <w:rsid w:val="006A770A"/>
    <w:rsid w:val="006A7E78"/>
    <w:rsid w:val="006A7EE3"/>
    <w:rsid w:val="006B1CB1"/>
    <w:rsid w:val="006B24B0"/>
    <w:rsid w:val="006B2DCE"/>
    <w:rsid w:val="006B3A12"/>
    <w:rsid w:val="006B3D18"/>
    <w:rsid w:val="006B4074"/>
    <w:rsid w:val="006B4713"/>
    <w:rsid w:val="006B5872"/>
    <w:rsid w:val="006B5B94"/>
    <w:rsid w:val="006B63F2"/>
    <w:rsid w:val="006B6BA4"/>
    <w:rsid w:val="006B6D85"/>
    <w:rsid w:val="006C0D86"/>
    <w:rsid w:val="006C2135"/>
    <w:rsid w:val="006C3FDA"/>
    <w:rsid w:val="006C57FD"/>
    <w:rsid w:val="006C5BE3"/>
    <w:rsid w:val="006C5CE1"/>
    <w:rsid w:val="006C6C22"/>
    <w:rsid w:val="006D0136"/>
    <w:rsid w:val="006D02E9"/>
    <w:rsid w:val="006D1220"/>
    <w:rsid w:val="006D1325"/>
    <w:rsid w:val="006D1E7A"/>
    <w:rsid w:val="006D1E93"/>
    <w:rsid w:val="006D1F77"/>
    <w:rsid w:val="006D2BC0"/>
    <w:rsid w:val="006D3526"/>
    <w:rsid w:val="006D3B15"/>
    <w:rsid w:val="006D4A43"/>
    <w:rsid w:val="006D4A44"/>
    <w:rsid w:val="006D4E49"/>
    <w:rsid w:val="006D50CD"/>
    <w:rsid w:val="006D5C5C"/>
    <w:rsid w:val="006D7E1F"/>
    <w:rsid w:val="006E116E"/>
    <w:rsid w:val="006E2834"/>
    <w:rsid w:val="006E28A5"/>
    <w:rsid w:val="006E3181"/>
    <w:rsid w:val="006E34EC"/>
    <w:rsid w:val="006E3A5B"/>
    <w:rsid w:val="006E437C"/>
    <w:rsid w:val="006E4662"/>
    <w:rsid w:val="006E4754"/>
    <w:rsid w:val="006E4AA9"/>
    <w:rsid w:val="006E5D10"/>
    <w:rsid w:val="006E5FC8"/>
    <w:rsid w:val="006E5FCF"/>
    <w:rsid w:val="006E60F9"/>
    <w:rsid w:val="006E613D"/>
    <w:rsid w:val="006E71B7"/>
    <w:rsid w:val="006E771C"/>
    <w:rsid w:val="006E7DF3"/>
    <w:rsid w:val="006F02ED"/>
    <w:rsid w:val="006F18B4"/>
    <w:rsid w:val="006F1B82"/>
    <w:rsid w:val="006F1EB7"/>
    <w:rsid w:val="006F1F28"/>
    <w:rsid w:val="006F24BF"/>
    <w:rsid w:val="006F2D3C"/>
    <w:rsid w:val="006F301F"/>
    <w:rsid w:val="006F3E80"/>
    <w:rsid w:val="006F4332"/>
    <w:rsid w:val="006F4665"/>
    <w:rsid w:val="006F50D6"/>
    <w:rsid w:val="006F541F"/>
    <w:rsid w:val="007007FB"/>
    <w:rsid w:val="0070169C"/>
    <w:rsid w:val="0070307D"/>
    <w:rsid w:val="00704716"/>
    <w:rsid w:val="00705C00"/>
    <w:rsid w:val="007068B8"/>
    <w:rsid w:val="007068F0"/>
    <w:rsid w:val="007070DB"/>
    <w:rsid w:val="0071073F"/>
    <w:rsid w:val="0071087B"/>
    <w:rsid w:val="00710991"/>
    <w:rsid w:val="007124E2"/>
    <w:rsid w:val="007126DC"/>
    <w:rsid w:val="00712845"/>
    <w:rsid w:val="0071355D"/>
    <w:rsid w:val="00713759"/>
    <w:rsid w:val="00714060"/>
    <w:rsid w:val="00714353"/>
    <w:rsid w:val="00715511"/>
    <w:rsid w:val="00716DE5"/>
    <w:rsid w:val="00717C0A"/>
    <w:rsid w:val="007203EA"/>
    <w:rsid w:val="00720471"/>
    <w:rsid w:val="00720C78"/>
    <w:rsid w:val="007214DD"/>
    <w:rsid w:val="00721824"/>
    <w:rsid w:val="0072205C"/>
    <w:rsid w:val="00722AC2"/>
    <w:rsid w:val="0072364A"/>
    <w:rsid w:val="00723FC5"/>
    <w:rsid w:val="007248B0"/>
    <w:rsid w:val="00724E70"/>
    <w:rsid w:val="00725BC3"/>
    <w:rsid w:val="00725FA7"/>
    <w:rsid w:val="00726744"/>
    <w:rsid w:val="007301BA"/>
    <w:rsid w:val="00732301"/>
    <w:rsid w:val="00732AC8"/>
    <w:rsid w:val="0073335B"/>
    <w:rsid w:val="0073619C"/>
    <w:rsid w:val="00737563"/>
    <w:rsid w:val="007417D5"/>
    <w:rsid w:val="007419ED"/>
    <w:rsid w:val="00742A95"/>
    <w:rsid w:val="00742D95"/>
    <w:rsid w:val="00747491"/>
    <w:rsid w:val="00750180"/>
    <w:rsid w:val="0075023A"/>
    <w:rsid w:val="007503CD"/>
    <w:rsid w:val="00751058"/>
    <w:rsid w:val="00751108"/>
    <w:rsid w:val="00752331"/>
    <w:rsid w:val="0075308D"/>
    <w:rsid w:val="0075377E"/>
    <w:rsid w:val="00753D5B"/>
    <w:rsid w:val="007540EA"/>
    <w:rsid w:val="00754445"/>
    <w:rsid w:val="00754580"/>
    <w:rsid w:val="00755500"/>
    <w:rsid w:val="00755649"/>
    <w:rsid w:val="00757068"/>
    <w:rsid w:val="00757823"/>
    <w:rsid w:val="00757BD7"/>
    <w:rsid w:val="00760D1D"/>
    <w:rsid w:val="00761903"/>
    <w:rsid w:val="00761A12"/>
    <w:rsid w:val="00761A26"/>
    <w:rsid w:val="00761DB5"/>
    <w:rsid w:val="00763945"/>
    <w:rsid w:val="0076439D"/>
    <w:rsid w:val="00765478"/>
    <w:rsid w:val="0076627D"/>
    <w:rsid w:val="0076698E"/>
    <w:rsid w:val="00767A8F"/>
    <w:rsid w:val="007701E8"/>
    <w:rsid w:val="00771236"/>
    <w:rsid w:val="00771507"/>
    <w:rsid w:val="007719CD"/>
    <w:rsid w:val="007723F0"/>
    <w:rsid w:val="007729F2"/>
    <w:rsid w:val="00772C82"/>
    <w:rsid w:val="00773171"/>
    <w:rsid w:val="00773385"/>
    <w:rsid w:val="00773818"/>
    <w:rsid w:val="00774132"/>
    <w:rsid w:val="00774F01"/>
    <w:rsid w:val="00775158"/>
    <w:rsid w:val="007767F3"/>
    <w:rsid w:val="00777BF3"/>
    <w:rsid w:val="00777DEA"/>
    <w:rsid w:val="00777F34"/>
    <w:rsid w:val="007800F2"/>
    <w:rsid w:val="00780215"/>
    <w:rsid w:val="00780D81"/>
    <w:rsid w:val="00781041"/>
    <w:rsid w:val="007810AA"/>
    <w:rsid w:val="007814AE"/>
    <w:rsid w:val="0078166C"/>
    <w:rsid w:val="00781670"/>
    <w:rsid w:val="00781773"/>
    <w:rsid w:val="00781C85"/>
    <w:rsid w:val="00783ADD"/>
    <w:rsid w:val="00783DD2"/>
    <w:rsid w:val="00784C7E"/>
    <w:rsid w:val="00786B5C"/>
    <w:rsid w:val="00786B65"/>
    <w:rsid w:val="00787711"/>
    <w:rsid w:val="00791417"/>
    <w:rsid w:val="00793805"/>
    <w:rsid w:val="00794387"/>
    <w:rsid w:val="00794814"/>
    <w:rsid w:val="00795375"/>
    <w:rsid w:val="00795C1F"/>
    <w:rsid w:val="007A02BF"/>
    <w:rsid w:val="007A0726"/>
    <w:rsid w:val="007A0A0A"/>
    <w:rsid w:val="007A0BE3"/>
    <w:rsid w:val="007A10D9"/>
    <w:rsid w:val="007A11CC"/>
    <w:rsid w:val="007A184D"/>
    <w:rsid w:val="007A18A0"/>
    <w:rsid w:val="007A1900"/>
    <w:rsid w:val="007A1E2D"/>
    <w:rsid w:val="007A245A"/>
    <w:rsid w:val="007A2604"/>
    <w:rsid w:val="007A33EF"/>
    <w:rsid w:val="007A3BA4"/>
    <w:rsid w:val="007A4711"/>
    <w:rsid w:val="007A48B9"/>
    <w:rsid w:val="007A551B"/>
    <w:rsid w:val="007A56ED"/>
    <w:rsid w:val="007A5B69"/>
    <w:rsid w:val="007A5BD7"/>
    <w:rsid w:val="007A5EF0"/>
    <w:rsid w:val="007A6593"/>
    <w:rsid w:val="007A6956"/>
    <w:rsid w:val="007A6F16"/>
    <w:rsid w:val="007A7CE3"/>
    <w:rsid w:val="007B0BAF"/>
    <w:rsid w:val="007B2462"/>
    <w:rsid w:val="007B31DD"/>
    <w:rsid w:val="007B323A"/>
    <w:rsid w:val="007B32DB"/>
    <w:rsid w:val="007B35B7"/>
    <w:rsid w:val="007B3F5D"/>
    <w:rsid w:val="007B5745"/>
    <w:rsid w:val="007B5AF9"/>
    <w:rsid w:val="007B61BC"/>
    <w:rsid w:val="007B6881"/>
    <w:rsid w:val="007B6898"/>
    <w:rsid w:val="007B7234"/>
    <w:rsid w:val="007B7B3E"/>
    <w:rsid w:val="007C0D78"/>
    <w:rsid w:val="007C0F6C"/>
    <w:rsid w:val="007C0FE0"/>
    <w:rsid w:val="007C1B9E"/>
    <w:rsid w:val="007C1EBB"/>
    <w:rsid w:val="007C21CC"/>
    <w:rsid w:val="007C2382"/>
    <w:rsid w:val="007C2E97"/>
    <w:rsid w:val="007C2EA4"/>
    <w:rsid w:val="007C2F52"/>
    <w:rsid w:val="007C3DFE"/>
    <w:rsid w:val="007C53CF"/>
    <w:rsid w:val="007C5A85"/>
    <w:rsid w:val="007C7209"/>
    <w:rsid w:val="007C7917"/>
    <w:rsid w:val="007C7E65"/>
    <w:rsid w:val="007D0254"/>
    <w:rsid w:val="007D1381"/>
    <w:rsid w:val="007D18E0"/>
    <w:rsid w:val="007D1CE5"/>
    <w:rsid w:val="007D2749"/>
    <w:rsid w:val="007D2C2C"/>
    <w:rsid w:val="007D47C1"/>
    <w:rsid w:val="007D48C1"/>
    <w:rsid w:val="007D4901"/>
    <w:rsid w:val="007D4A23"/>
    <w:rsid w:val="007D4AC4"/>
    <w:rsid w:val="007D4EEC"/>
    <w:rsid w:val="007D51B9"/>
    <w:rsid w:val="007D622E"/>
    <w:rsid w:val="007D644B"/>
    <w:rsid w:val="007D7B8D"/>
    <w:rsid w:val="007D7DE9"/>
    <w:rsid w:val="007E2736"/>
    <w:rsid w:val="007E29B0"/>
    <w:rsid w:val="007E3F00"/>
    <w:rsid w:val="007E4135"/>
    <w:rsid w:val="007E5C29"/>
    <w:rsid w:val="007E6A8D"/>
    <w:rsid w:val="007E78C0"/>
    <w:rsid w:val="007E7D61"/>
    <w:rsid w:val="007F13F8"/>
    <w:rsid w:val="007F1AD3"/>
    <w:rsid w:val="007F2272"/>
    <w:rsid w:val="007F2926"/>
    <w:rsid w:val="007F32FA"/>
    <w:rsid w:val="007F42FA"/>
    <w:rsid w:val="007F5DB7"/>
    <w:rsid w:val="007F655D"/>
    <w:rsid w:val="007F68EB"/>
    <w:rsid w:val="007F78C3"/>
    <w:rsid w:val="00800894"/>
    <w:rsid w:val="008025E4"/>
    <w:rsid w:val="00802DE0"/>
    <w:rsid w:val="0080346E"/>
    <w:rsid w:val="00803917"/>
    <w:rsid w:val="00803CA6"/>
    <w:rsid w:val="00804008"/>
    <w:rsid w:val="00804A8F"/>
    <w:rsid w:val="008077A7"/>
    <w:rsid w:val="00810CC4"/>
    <w:rsid w:val="008111D1"/>
    <w:rsid w:val="00812101"/>
    <w:rsid w:val="00812359"/>
    <w:rsid w:val="00812646"/>
    <w:rsid w:val="00812EA9"/>
    <w:rsid w:val="00814918"/>
    <w:rsid w:val="00814D17"/>
    <w:rsid w:val="00815309"/>
    <w:rsid w:val="0081617F"/>
    <w:rsid w:val="0081665A"/>
    <w:rsid w:val="008167D4"/>
    <w:rsid w:val="00816894"/>
    <w:rsid w:val="00817034"/>
    <w:rsid w:val="00817F9D"/>
    <w:rsid w:val="0082006D"/>
    <w:rsid w:val="00820816"/>
    <w:rsid w:val="00820A9F"/>
    <w:rsid w:val="008218E2"/>
    <w:rsid w:val="00821EFD"/>
    <w:rsid w:val="00822534"/>
    <w:rsid w:val="00822D0F"/>
    <w:rsid w:val="0082386A"/>
    <w:rsid w:val="008240CA"/>
    <w:rsid w:val="00824E2B"/>
    <w:rsid w:val="00824ED1"/>
    <w:rsid w:val="00825FC0"/>
    <w:rsid w:val="00827B87"/>
    <w:rsid w:val="0083069B"/>
    <w:rsid w:val="00832750"/>
    <w:rsid w:val="008329B8"/>
    <w:rsid w:val="00833468"/>
    <w:rsid w:val="00833AA1"/>
    <w:rsid w:val="008347E6"/>
    <w:rsid w:val="0083526A"/>
    <w:rsid w:val="00835278"/>
    <w:rsid w:val="008357BD"/>
    <w:rsid w:val="0083586D"/>
    <w:rsid w:val="00837177"/>
    <w:rsid w:val="008400DB"/>
    <w:rsid w:val="0084075E"/>
    <w:rsid w:val="00840955"/>
    <w:rsid w:val="00840FD8"/>
    <w:rsid w:val="008413B1"/>
    <w:rsid w:val="00842006"/>
    <w:rsid w:val="008420B0"/>
    <w:rsid w:val="00842891"/>
    <w:rsid w:val="008444D4"/>
    <w:rsid w:val="00845089"/>
    <w:rsid w:val="00846083"/>
    <w:rsid w:val="0084626C"/>
    <w:rsid w:val="00846848"/>
    <w:rsid w:val="00846869"/>
    <w:rsid w:val="008476DC"/>
    <w:rsid w:val="00847B21"/>
    <w:rsid w:val="00847C3C"/>
    <w:rsid w:val="00847E4A"/>
    <w:rsid w:val="0085013B"/>
    <w:rsid w:val="00851E4C"/>
    <w:rsid w:val="00852015"/>
    <w:rsid w:val="0085238D"/>
    <w:rsid w:val="00855C1B"/>
    <w:rsid w:val="008562CE"/>
    <w:rsid w:val="00856609"/>
    <w:rsid w:val="008566FD"/>
    <w:rsid w:val="008568FA"/>
    <w:rsid w:val="00856A8A"/>
    <w:rsid w:val="00856C12"/>
    <w:rsid w:val="00856F4E"/>
    <w:rsid w:val="008605AD"/>
    <w:rsid w:val="008606E6"/>
    <w:rsid w:val="00860A2C"/>
    <w:rsid w:val="00860C55"/>
    <w:rsid w:val="008612CD"/>
    <w:rsid w:val="00861588"/>
    <w:rsid w:val="00861E52"/>
    <w:rsid w:val="00862AEA"/>
    <w:rsid w:val="00863993"/>
    <w:rsid w:val="0086449A"/>
    <w:rsid w:val="00865624"/>
    <w:rsid w:val="008660CB"/>
    <w:rsid w:val="00866639"/>
    <w:rsid w:val="00866AA0"/>
    <w:rsid w:val="008677A6"/>
    <w:rsid w:val="00867822"/>
    <w:rsid w:val="00870371"/>
    <w:rsid w:val="00871076"/>
    <w:rsid w:val="0087166C"/>
    <w:rsid w:val="008716BE"/>
    <w:rsid w:val="00872303"/>
    <w:rsid w:val="008733EA"/>
    <w:rsid w:val="00873762"/>
    <w:rsid w:val="00873ABA"/>
    <w:rsid w:val="00874A5C"/>
    <w:rsid w:val="00875337"/>
    <w:rsid w:val="00875D57"/>
    <w:rsid w:val="00875E9D"/>
    <w:rsid w:val="00877A59"/>
    <w:rsid w:val="00880B86"/>
    <w:rsid w:val="0088128A"/>
    <w:rsid w:val="00881875"/>
    <w:rsid w:val="00881A71"/>
    <w:rsid w:val="008824A6"/>
    <w:rsid w:val="008829C3"/>
    <w:rsid w:val="008832D3"/>
    <w:rsid w:val="0088379E"/>
    <w:rsid w:val="00883ADB"/>
    <w:rsid w:val="00883DEB"/>
    <w:rsid w:val="00884B83"/>
    <w:rsid w:val="008858E3"/>
    <w:rsid w:val="008869D9"/>
    <w:rsid w:val="00890A5A"/>
    <w:rsid w:val="00890CCD"/>
    <w:rsid w:val="00890E16"/>
    <w:rsid w:val="00891064"/>
    <w:rsid w:val="008910F2"/>
    <w:rsid w:val="0089165A"/>
    <w:rsid w:val="00892028"/>
    <w:rsid w:val="00894B23"/>
    <w:rsid w:val="00894E77"/>
    <w:rsid w:val="00895426"/>
    <w:rsid w:val="00895740"/>
    <w:rsid w:val="008974B8"/>
    <w:rsid w:val="00897703"/>
    <w:rsid w:val="008A0430"/>
    <w:rsid w:val="008A0ECD"/>
    <w:rsid w:val="008A0F76"/>
    <w:rsid w:val="008A1D82"/>
    <w:rsid w:val="008A216E"/>
    <w:rsid w:val="008A261F"/>
    <w:rsid w:val="008A2A8F"/>
    <w:rsid w:val="008A3969"/>
    <w:rsid w:val="008A3EAC"/>
    <w:rsid w:val="008A4BAC"/>
    <w:rsid w:val="008A5518"/>
    <w:rsid w:val="008A5E77"/>
    <w:rsid w:val="008A6835"/>
    <w:rsid w:val="008A68AD"/>
    <w:rsid w:val="008A6D0E"/>
    <w:rsid w:val="008A735D"/>
    <w:rsid w:val="008B0C8C"/>
    <w:rsid w:val="008B1797"/>
    <w:rsid w:val="008B2B14"/>
    <w:rsid w:val="008B2E25"/>
    <w:rsid w:val="008B3DFE"/>
    <w:rsid w:val="008B4B8E"/>
    <w:rsid w:val="008B4F6C"/>
    <w:rsid w:val="008B563F"/>
    <w:rsid w:val="008B5EB4"/>
    <w:rsid w:val="008B615D"/>
    <w:rsid w:val="008B643D"/>
    <w:rsid w:val="008B6D5F"/>
    <w:rsid w:val="008B77DE"/>
    <w:rsid w:val="008B7CD4"/>
    <w:rsid w:val="008B7D8D"/>
    <w:rsid w:val="008B7FA3"/>
    <w:rsid w:val="008C033E"/>
    <w:rsid w:val="008C0DBE"/>
    <w:rsid w:val="008C0DC5"/>
    <w:rsid w:val="008C1CE2"/>
    <w:rsid w:val="008C1E48"/>
    <w:rsid w:val="008C333B"/>
    <w:rsid w:val="008C46AA"/>
    <w:rsid w:val="008C4A22"/>
    <w:rsid w:val="008C4CB2"/>
    <w:rsid w:val="008C4D8D"/>
    <w:rsid w:val="008C5913"/>
    <w:rsid w:val="008C6208"/>
    <w:rsid w:val="008C6C57"/>
    <w:rsid w:val="008C7350"/>
    <w:rsid w:val="008C746E"/>
    <w:rsid w:val="008C7C5D"/>
    <w:rsid w:val="008D08CC"/>
    <w:rsid w:val="008D09FF"/>
    <w:rsid w:val="008D197D"/>
    <w:rsid w:val="008D2EE5"/>
    <w:rsid w:val="008D32F5"/>
    <w:rsid w:val="008D34CD"/>
    <w:rsid w:val="008D3FF1"/>
    <w:rsid w:val="008D4A55"/>
    <w:rsid w:val="008D54B1"/>
    <w:rsid w:val="008D5C53"/>
    <w:rsid w:val="008D619B"/>
    <w:rsid w:val="008D749D"/>
    <w:rsid w:val="008E0095"/>
    <w:rsid w:val="008E0A97"/>
    <w:rsid w:val="008E150E"/>
    <w:rsid w:val="008E15F3"/>
    <w:rsid w:val="008E24FE"/>
    <w:rsid w:val="008E2AC5"/>
    <w:rsid w:val="008E375D"/>
    <w:rsid w:val="008E37B9"/>
    <w:rsid w:val="008E3A3E"/>
    <w:rsid w:val="008E4BD5"/>
    <w:rsid w:val="008E582A"/>
    <w:rsid w:val="008E6494"/>
    <w:rsid w:val="008E6B3B"/>
    <w:rsid w:val="008E72FE"/>
    <w:rsid w:val="008E7C78"/>
    <w:rsid w:val="008F0C63"/>
    <w:rsid w:val="008F2D25"/>
    <w:rsid w:val="008F2FD8"/>
    <w:rsid w:val="008F3E79"/>
    <w:rsid w:val="008F44A9"/>
    <w:rsid w:val="008F49F6"/>
    <w:rsid w:val="008F52B9"/>
    <w:rsid w:val="008F5334"/>
    <w:rsid w:val="008F5B72"/>
    <w:rsid w:val="008F5F53"/>
    <w:rsid w:val="008F7376"/>
    <w:rsid w:val="008F7852"/>
    <w:rsid w:val="0090000C"/>
    <w:rsid w:val="009003E7"/>
    <w:rsid w:val="0090065A"/>
    <w:rsid w:val="00901B80"/>
    <w:rsid w:val="009026EE"/>
    <w:rsid w:val="009050EF"/>
    <w:rsid w:val="00905544"/>
    <w:rsid w:val="009060B3"/>
    <w:rsid w:val="009065B3"/>
    <w:rsid w:val="00911A7D"/>
    <w:rsid w:val="0091247E"/>
    <w:rsid w:val="00912F50"/>
    <w:rsid w:val="0091380F"/>
    <w:rsid w:val="00913E21"/>
    <w:rsid w:val="00913F6E"/>
    <w:rsid w:val="009142BC"/>
    <w:rsid w:val="00915BA4"/>
    <w:rsid w:val="00915FFB"/>
    <w:rsid w:val="009162E0"/>
    <w:rsid w:val="00916BDE"/>
    <w:rsid w:val="00916C83"/>
    <w:rsid w:val="0091719C"/>
    <w:rsid w:val="009172BD"/>
    <w:rsid w:val="00917568"/>
    <w:rsid w:val="00920B62"/>
    <w:rsid w:val="00920B68"/>
    <w:rsid w:val="009226E7"/>
    <w:rsid w:val="00922CEE"/>
    <w:rsid w:val="00923906"/>
    <w:rsid w:val="0092405D"/>
    <w:rsid w:val="009271A5"/>
    <w:rsid w:val="009275A2"/>
    <w:rsid w:val="00927AF9"/>
    <w:rsid w:val="00927D54"/>
    <w:rsid w:val="00930115"/>
    <w:rsid w:val="009309EA"/>
    <w:rsid w:val="00930D15"/>
    <w:rsid w:val="009312C9"/>
    <w:rsid w:val="00931AD8"/>
    <w:rsid w:val="00932367"/>
    <w:rsid w:val="00932447"/>
    <w:rsid w:val="00934263"/>
    <w:rsid w:val="00935748"/>
    <w:rsid w:val="009361CA"/>
    <w:rsid w:val="00936710"/>
    <w:rsid w:val="0094057E"/>
    <w:rsid w:val="00940A7C"/>
    <w:rsid w:val="00940D9B"/>
    <w:rsid w:val="009412A5"/>
    <w:rsid w:val="009415EA"/>
    <w:rsid w:val="00941A3C"/>
    <w:rsid w:val="00941D32"/>
    <w:rsid w:val="00941D93"/>
    <w:rsid w:val="009420AE"/>
    <w:rsid w:val="00943ADE"/>
    <w:rsid w:val="00943C99"/>
    <w:rsid w:val="00944409"/>
    <w:rsid w:val="009450EE"/>
    <w:rsid w:val="00946209"/>
    <w:rsid w:val="0094685F"/>
    <w:rsid w:val="00946FA9"/>
    <w:rsid w:val="00946FFF"/>
    <w:rsid w:val="00947240"/>
    <w:rsid w:val="009474B4"/>
    <w:rsid w:val="009500A2"/>
    <w:rsid w:val="009500A5"/>
    <w:rsid w:val="00950942"/>
    <w:rsid w:val="009533E6"/>
    <w:rsid w:val="009535D1"/>
    <w:rsid w:val="00953959"/>
    <w:rsid w:val="009542C0"/>
    <w:rsid w:val="00954362"/>
    <w:rsid w:val="00955657"/>
    <w:rsid w:val="00955828"/>
    <w:rsid w:val="00956717"/>
    <w:rsid w:val="009572FC"/>
    <w:rsid w:val="00957864"/>
    <w:rsid w:val="00957CFF"/>
    <w:rsid w:val="0096056F"/>
    <w:rsid w:val="009606B6"/>
    <w:rsid w:val="009620D3"/>
    <w:rsid w:val="00962123"/>
    <w:rsid w:val="00962460"/>
    <w:rsid w:val="00962979"/>
    <w:rsid w:val="009636DE"/>
    <w:rsid w:val="00964195"/>
    <w:rsid w:val="00964C6D"/>
    <w:rsid w:val="00965BF8"/>
    <w:rsid w:val="009665AC"/>
    <w:rsid w:val="00966E20"/>
    <w:rsid w:val="00966F7E"/>
    <w:rsid w:val="0096717F"/>
    <w:rsid w:val="009675A8"/>
    <w:rsid w:val="009678CA"/>
    <w:rsid w:val="00967ACA"/>
    <w:rsid w:val="00970B1F"/>
    <w:rsid w:val="00970EDE"/>
    <w:rsid w:val="00971596"/>
    <w:rsid w:val="00972569"/>
    <w:rsid w:val="00973424"/>
    <w:rsid w:val="009739FB"/>
    <w:rsid w:val="009744AD"/>
    <w:rsid w:val="00975B4D"/>
    <w:rsid w:val="00976F14"/>
    <w:rsid w:val="0097727E"/>
    <w:rsid w:val="00977739"/>
    <w:rsid w:val="00977DA4"/>
    <w:rsid w:val="00980008"/>
    <w:rsid w:val="00980AD6"/>
    <w:rsid w:val="009813B6"/>
    <w:rsid w:val="00981BBC"/>
    <w:rsid w:val="00981DF4"/>
    <w:rsid w:val="0098241B"/>
    <w:rsid w:val="009829FB"/>
    <w:rsid w:val="009839EB"/>
    <w:rsid w:val="009844C4"/>
    <w:rsid w:val="0098455F"/>
    <w:rsid w:val="0098730A"/>
    <w:rsid w:val="00987801"/>
    <w:rsid w:val="0099088B"/>
    <w:rsid w:val="00991587"/>
    <w:rsid w:val="0099386F"/>
    <w:rsid w:val="00993A0F"/>
    <w:rsid w:val="00993FE6"/>
    <w:rsid w:val="009943CC"/>
    <w:rsid w:val="00994EA7"/>
    <w:rsid w:val="00994F8E"/>
    <w:rsid w:val="009950F4"/>
    <w:rsid w:val="0099566D"/>
    <w:rsid w:val="00996A0E"/>
    <w:rsid w:val="009A00B5"/>
    <w:rsid w:val="009A12FA"/>
    <w:rsid w:val="009A1EBF"/>
    <w:rsid w:val="009A23B6"/>
    <w:rsid w:val="009A2535"/>
    <w:rsid w:val="009A267C"/>
    <w:rsid w:val="009A2A34"/>
    <w:rsid w:val="009A2B95"/>
    <w:rsid w:val="009A39A9"/>
    <w:rsid w:val="009A3D32"/>
    <w:rsid w:val="009A4B60"/>
    <w:rsid w:val="009A4D45"/>
    <w:rsid w:val="009A5766"/>
    <w:rsid w:val="009A79D0"/>
    <w:rsid w:val="009B01F6"/>
    <w:rsid w:val="009B0518"/>
    <w:rsid w:val="009B19AA"/>
    <w:rsid w:val="009B21F6"/>
    <w:rsid w:val="009B24BF"/>
    <w:rsid w:val="009B272A"/>
    <w:rsid w:val="009B3E10"/>
    <w:rsid w:val="009B452B"/>
    <w:rsid w:val="009B5E91"/>
    <w:rsid w:val="009B6B8E"/>
    <w:rsid w:val="009B6C8F"/>
    <w:rsid w:val="009C0079"/>
    <w:rsid w:val="009C05D6"/>
    <w:rsid w:val="009C09B7"/>
    <w:rsid w:val="009C0E8C"/>
    <w:rsid w:val="009C1886"/>
    <w:rsid w:val="009C2A0B"/>
    <w:rsid w:val="009C2B47"/>
    <w:rsid w:val="009C5018"/>
    <w:rsid w:val="009C5403"/>
    <w:rsid w:val="009C5412"/>
    <w:rsid w:val="009C7D8B"/>
    <w:rsid w:val="009D0F5D"/>
    <w:rsid w:val="009D1206"/>
    <w:rsid w:val="009D1667"/>
    <w:rsid w:val="009D2810"/>
    <w:rsid w:val="009D28DE"/>
    <w:rsid w:val="009D2A7D"/>
    <w:rsid w:val="009D2E73"/>
    <w:rsid w:val="009D33C7"/>
    <w:rsid w:val="009D3D44"/>
    <w:rsid w:val="009D3F81"/>
    <w:rsid w:val="009D45D0"/>
    <w:rsid w:val="009D4F8D"/>
    <w:rsid w:val="009D69E0"/>
    <w:rsid w:val="009D7ED3"/>
    <w:rsid w:val="009E049D"/>
    <w:rsid w:val="009E0500"/>
    <w:rsid w:val="009E0D76"/>
    <w:rsid w:val="009E149D"/>
    <w:rsid w:val="009E24BB"/>
    <w:rsid w:val="009E2AFE"/>
    <w:rsid w:val="009E3CCD"/>
    <w:rsid w:val="009E4482"/>
    <w:rsid w:val="009E59BD"/>
    <w:rsid w:val="009E6B4D"/>
    <w:rsid w:val="009E6E79"/>
    <w:rsid w:val="009E71C4"/>
    <w:rsid w:val="009E7DEF"/>
    <w:rsid w:val="009F0192"/>
    <w:rsid w:val="009F28C5"/>
    <w:rsid w:val="009F2BF7"/>
    <w:rsid w:val="009F3BBA"/>
    <w:rsid w:val="009F3CA7"/>
    <w:rsid w:val="009F52BE"/>
    <w:rsid w:val="009F53AE"/>
    <w:rsid w:val="009F5425"/>
    <w:rsid w:val="009F586B"/>
    <w:rsid w:val="009F5A24"/>
    <w:rsid w:val="009F5DD4"/>
    <w:rsid w:val="009F5EBD"/>
    <w:rsid w:val="009F63E1"/>
    <w:rsid w:val="009F63E6"/>
    <w:rsid w:val="009F7E24"/>
    <w:rsid w:val="00A00DDB"/>
    <w:rsid w:val="00A028D3"/>
    <w:rsid w:val="00A04968"/>
    <w:rsid w:val="00A050C9"/>
    <w:rsid w:val="00A053DD"/>
    <w:rsid w:val="00A05F83"/>
    <w:rsid w:val="00A06003"/>
    <w:rsid w:val="00A0755A"/>
    <w:rsid w:val="00A0792C"/>
    <w:rsid w:val="00A07BC2"/>
    <w:rsid w:val="00A10A90"/>
    <w:rsid w:val="00A11A24"/>
    <w:rsid w:val="00A120C5"/>
    <w:rsid w:val="00A122CB"/>
    <w:rsid w:val="00A12A99"/>
    <w:rsid w:val="00A12ACD"/>
    <w:rsid w:val="00A13934"/>
    <w:rsid w:val="00A13B0A"/>
    <w:rsid w:val="00A16528"/>
    <w:rsid w:val="00A170F3"/>
    <w:rsid w:val="00A170FE"/>
    <w:rsid w:val="00A17C66"/>
    <w:rsid w:val="00A17CD3"/>
    <w:rsid w:val="00A20167"/>
    <w:rsid w:val="00A20769"/>
    <w:rsid w:val="00A21271"/>
    <w:rsid w:val="00A2174C"/>
    <w:rsid w:val="00A21885"/>
    <w:rsid w:val="00A229BE"/>
    <w:rsid w:val="00A22C0D"/>
    <w:rsid w:val="00A23291"/>
    <w:rsid w:val="00A25E2C"/>
    <w:rsid w:val="00A26012"/>
    <w:rsid w:val="00A264B2"/>
    <w:rsid w:val="00A275F0"/>
    <w:rsid w:val="00A2797F"/>
    <w:rsid w:val="00A30371"/>
    <w:rsid w:val="00A3158A"/>
    <w:rsid w:val="00A3183B"/>
    <w:rsid w:val="00A31B56"/>
    <w:rsid w:val="00A31BD8"/>
    <w:rsid w:val="00A31D68"/>
    <w:rsid w:val="00A33D0D"/>
    <w:rsid w:val="00A34567"/>
    <w:rsid w:val="00A347E5"/>
    <w:rsid w:val="00A34CF0"/>
    <w:rsid w:val="00A34F3F"/>
    <w:rsid w:val="00A36486"/>
    <w:rsid w:val="00A36DBE"/>
    <w:rsid w:val="00A372E6"/>
    <w:rsid w:val="00A41971"/>
    <w:rsid w:val="00A425A4"/>
    <w:rsid w:val="00A42631"/>
    <w:rsid w:val="00A42D17"/>
    <w:rsid w:val="00A439AC"/>
    <w:rsid w:val="00A44C65"/>
    <w:rsid w:val="00A44CFB"/>
    <w:rsid w:val="00A45292"/>
    <w:rsid w:val="00A45858"/>
    <w:rsid w:val="00A45F67"/>
    <w:rsid w:val="00A45FE0"/>
    <w:rsid w:val="00A465D9"/>
    <w:rsid w:val="00A4750B"/>
    <w:rsid w:val="00A47B09"/>
    <w:rsid w:val="00A50AF5"/>
    <w:rsid w:val="00A51004"/>
    <w:rsid w:val="00A526C5"/>
    <w:rsid w:val="00A536A7"/>
    <w:rsid w:val="00A53D0F"/>
    <w:rsid w:val="00A5487C"/>
    <w:rsid w:val="00A54A6D"/>
    <w:rsid w:val="00A54E0B"/>
    <w:rsid w:val="00A55019"/>
    <w:rsid w:val="00A55092"/>
    <w:rsid w:val="00A550F2"/>
    <w:rsid w:val="00A556A7"/>
    <w:rsid w:val="00A55782"/>
    <w:rsid w:val="00A56BE8"/>
    <w:rsid w:val="00A57A00"/>
    <w:rsid w:val="00A57AF7"/>
    <w:rsid w:val="00A60688"/>
    <w:rsid w:val="00A60C58"/>
    <w:rsid w:val="00A611D6"/>
    <w:rsid w:val="00A619E8"/>
    <w:rsid w:val="00A620B4"/>
    <w:rsid w:val="00A63DA8"/>
    <w:rsid w:val="00A63DB3"/>
    <w:rsid w:val="00A647D9"/>
    <w:rsid w:val="00A64AC0"/>
    <w:rsid w:val="00A64B50"/>
    <w:rsid w:val="00A65AC3"/>
    <w:rsid w:val="00A65BA4"/>
    <w:rsid w:val="00A6635A"/>
    <w:rsid w:val="00A701E5"/>
    <w:rsid w:val="00A70611"/>
    <w:rsid w:val="00A70B50"/>
    <w:rsid w:val="00A712DB"/>
    <w:rsid w:val="00A7197D"/>
    <w:rsid w:val="00A71B6B"/>
    <w:rsid w:val="00A71B7F"/>
    <w:rsid w:val="00A72FC0"/>
    <w:rsid w:val="00A7350A"/>
    <w:rsid w:val="00A7426B"/>
    <w:rsid w:val="00A745D9"/>
    <w:rsid w:val="00A74874"/>
    <w:rsid w:val="00A7559D"/>
    <w:rsid w:val="00A804D8"/>
    <w:rsid w:val="00A80DA1"/>
    <w:rsid w:val="00A816B7"/>
    <w:rsid w:val="00A827C6"/>
    <w:rsid w:val="00A846F0"/>
    <w:rsid w:val="00A854DD"/>
    <w:rsid w:val="00A85AE9"/>
    <w:rsid w:val="00A860CF"/>
    <w:rsid w:val="00A8666E"/>
    <w:rsid w:val="00A8698F"/>
    <w:rsid w:val="00A900D4"/>
    <w:rsid w:val="00A9080C"/>
    <w:rsid w:val="00A90BD5"/>
    <w:rsid w:val="00A90C4B"/>
    <w:rsid w:val="00A92669"/>
    <w:rsid w:val="00A92DA1"/>
    <w:rsid w:val="00A9324C"/>
    <w:rsid w:val="00A932E3"/>
    <w:rsid w:val="00A9355B"/>
    <w:rsid w:val="00A93616"/>
    <w:rsid w:val="00A93F85"/>
    <w:rsid w:val="00A948A7"/>
    <w:rsid w:val="00A952EE"/>
    <w:rsid w:val="00A953D1"/>
    <w:rsid w:val="00A954B2"/>
    <w:rsid w:val="00A9650D"/>
    <w:rsid w:val="00A966CF"/>
    <w:rsid w:val="00A96DC0"/>
    <w:rsid w:val="00A9782E"/>
    <w:rsid w:val="00A97EFA"/>
    <w:rsid w:val="00AA07D4"/>
    <w:rsid w:val="00AA0953"/>
    <w:rsid w:val="00AA3404"/>
    <w:rsid w:val="00AA3DE1"/>
    <w:rsid w:val="00AA4315"/>
    <w:rsid w:val="00AA4932"/>
    <w:rsid w:val="00AA4BB5"/>
    <w:rsid w:val="00AA4BB8"/>
    <w:rsid w:val="00AA51FE"/>
    <w:rsid w:val="00AA5505"/>
    <w:rsid w:val="00AA692C"/>
    <w:rsid w:val="00AA6E58"/>
    <w:rsid w:val="00AA79A1"/>
    <w:rsid w:val="00AB0CC9"/>
    <w:rsid w:val="00AB0CFF"/>
    <w:rsid w:val="00AB1EEB"/>
    <w:rsid w:val="00AB25B7"/>
    <w:rsid w:val="00AB371B"/>
    <w:rsid w:val="00AB4488"/>
    <w:rsid w:val="00AB4967"/>
    <w:rsid w:val="00AB5009"/>
    <w:rsid w:val="00AB5D1A"/>
    <w:rsid w:val="00AB6A53"/>
    <w:rsid w:val="00AB7951"/>
    <w:rsid w:val="00AC0492"/>
    <w:rsid w:val="00AC04F2"/>
    <w:rsid w:val="00AC0978"/>
    <w:rsid w:val="00AC0C02"/>
    <w:rsid w:val="00AC0FF3"/>
    <w:rsid w:val="00AC249D"/>
    <w:rsid w:val="00AC3422"/>
    <w:rsid w:val="00AC3C99"/>
    <w:rsid w:val="00AC427A"/>
    <w:rsid w:val="00AC4E75"/>
    <w:rsid w:val="00AC6C76"/>
    <w:rsid w:val="00AC72C9"/>
    <w:rsid w:val="00AD0076"/>
    <w:rsid w:val="00AD21CF"/>
    <w:rsid w:val="00AD26E2"/>
    <w:rsid w:val="00AD2861"/>
    <w:rsid w:val="00AD2C91"/>
    <w:rsid w:val="00AD310A"/>
    <w:rsid w:val="00AD3206"/>
    <w:rsid w:val="00AD3227"/>
    <w:rsid w:val="00AD392A"/>
    <w:rsid w:val="00AD592F"/>
    <w:rsid w:val="00AD6B85"/>
    <w:rsid w:val="00AE0BD3"/>
    <w:rsid w:val="00AE10F3"/>
    <w:rsid w:val="00AE13B0"/>
    <w:rsid w:val="00AE178F"/>
    <w:rsid w:val="00AE1B86"/>
    <w:rsid w:val="00AE27EC"/>
    <w:rsid w:val="00AE2DBE"/>
    <w:rsid w:val="00AE3774"/>
    <w:rsid w:val="00AE3BA4"/>
    <w:rsid w:val="00AE3F48"/>
    <w:rsid w:val="00AE5468"/>
    <w:rsid w:val="00AE5669"/>
    <w:rsid w:val="00AE59CD"/>
    <w:rsid w:val="00AE6805"/>
    <w:rsid w:val="00AE7BD3"/>
    <w:rsid w:val="00AF0AFC"/>
    <w:rsid w:val="00AF0BC7"/>
    <w:rsid w:val="00AF0EE5"/>
    <w:rsid w:val="00AF22E6"/>
    <w:rsid w:val="00AF308B"/>
    <w:rsid w:val="00AF30A0"/>
    <w:rsid w:val="00AF3648"/>
    <w:rsid w:val="00AF40BF"/>
    <w:rsid w:val="00AF4A2E"/>
    <w:rsid w:val="00AF5E6F"/>
    <w:rsid w:val="00B008DF"/>
    <w:rsid w:val="00B02683"/>
    <w:rsid w:val="00B0296C"/>
    <w:rsid w:val="00B03E0C"/>
    <w:rsid w:val="00B0433D"/>
    <w:rsid w:val="00B044D3"/>
    <w:rsid w:val="00B0634A"/>
    <w:rsid w:val="00B06B20"/>
    <w:rsid w:val="00B07214"/>
    <w:rsid w:val="00B072B7"/>
    <w:rsid w:val="00B0752C"/>
    <w:rsid w:val="00B10731"/>
    <w:rsid w:val="00B108BB"/>
    <w:rsid w:val="00B128A8"/>
    <w:rsid w:val="00B12B27"/>
    <w:rsid w:val="00B12FB5"/>
    <w:rsid w:val="00B144AB"/>
    <w:rsid w:val="00B1479F"/>
    <w:rsid w:val="00B15F14"/>
    <w:rsid w:val="00B1612B"/>
    <w:rsid w:val="00B17468"/>
    <w:rsid w:val="00B176B8"/>
    <w:rsid w:val="00B17EB0"/>
    <w:rsid w:val="00B20683"/>
    <w:rsid w:val="00B20DCB"/>
    <w:rsid w:val="00B214B1"/>
    <w:rsid w:val="00B21FFB"/>
    <w:rsid w:val="00B23DE5"/>
    <w:rsid w:val="00B24E50"/>
    <w:rsid w:val="00B253C6"/>
    <w:rsid w:val="00B255D3"/>
    <w:rsid w:val="00B26ED6"/>
    <w:rsid w:val="00B270BD"/>
    <w:rsid w:val="00B30BCB"/>
    <w:rsid w:val="00B30FA8"/>
    <w:rsid w:val="00B31838"/>
    <w:rsid w:val="00B32A69"/>
    <w:rsid w:val="00B32BD0"/>
    <w:rsid w:val="00B3373A"/>
    <w:rsid w:val="00B3381A"/>
    <w:rsid w:val="00B34338"/>
    <w:rsid w:val="00B3454C"/>
    <w:rsid w:val="00B3548A"/>
    <w:rsid w:val="00B35575"/>
    <w:rsid w:val="00B360F8"/>
    <w:rsid w:val="00B365F7"/>
    <w:rsid w:val="00B368A9"/>
    <w:rsid w:val="00B368C8"/>
    <w:rsid w:val="00B37833"/>
    <w:rsid w:val="00B378B9"/>
    <w:rsid w:val="00B40ADD"/>
    <w:rsid w:val="00B40BEF"/>
    <w:rsid w:val="00B41133"/>
    <w:rsid w:val="00B420D1"/>
    <w:rsid w:val="00B4374A"/>
    <w:rsid w:val="00B45451"/>
    <w:rsid w:val="00B4711C"/>
    <w:rsid w:val="00B4770F"/>
    <w:rsid w:val="00B50F60"/>
    <w:rsid w:val="00B510F3"/>
    <w:rsid w:val="00B51AB0"/>
    <w:rsid w:val="00B53F62"/>
    <w:rsid w:val="00B546B5"/>
    <w:rsid w:val="00B555FA"/>
    <w:rsid w:val="00B55D80"/>
    <w:rsid w:val="00B567D8"/>
    <w:rsid w:val="00B568DF"/>
    <w:rsid w:val="00B56BB5"/>
    <w:rsid w:val="00B56CA6"/>
    <w:rsid w:val="00B57A95"/>
    <w:rsid w:val="00B6116A"/>
    <w:rsid w:val="00B619FE"/>
    <w:rsid w:val="00B61FA4"/>
    <w:rsid w:val="00B62519"/>
    <w:rsid w:val="00B62A80"/>
    <w:rsid w:val="00B62B47"/>
    <w:rsid w:val="00B63A37"/>
    <w:rsid w:val="00B652FD"/>
    <w:rsid w:val="00B657F5"/>
    <w:rsid w:val="00B665AE"/>
    <w:rsid w:val="00B66C73"/>
    <w:rsid w:val="00B678F5"/>
    <w:rsid w:val="00B67FD9"/>
    <w:rsid w:val="00B7004A"/>
    <w:rsid w:val="00B704F5"/>
    <w:rsid w:val="00B70905"/>
    <w:rsid w:val="00B71509"/>
    <w:rsid w:val="00B7184D"/>
    <w:rsid w:val="00B736E5"/>
    <w:rsid w:val="00B75088"/>
    <w:rsid w:val="00B7515A"/>
    <w:rsid w:val="00B760CC"/>
    <w:rsid w:val="00B76661"/>
    <w:rsid w:val="00B771B8"/>
    <w:rsid w:val="00B773B9"/>
    <w:rsid w:val="00B77621"/>
    <w:rsid w:val="00B77A17"/>
    <w:rsid w:val="00B77D09"/>
    <w:rsid w:val="00B77ED4"/>
    <w:rsid w:val="00B8040A"/>
    <w:rsid w:val="00B8088F"/>
    <w:rsid w:val="00B81712"/>
    <w:rsid w:val="00B83990"/>
    <w:rsid w:val="00B8482F"/>
    <w:rsid w:val="00B85344"/>
    <w:rsid w:val="00B8546A"/>
    <w:rsid w:val="00B855BC"/>
    <w:rsid w:val="00B8661E"/>
    <w:rsid w:val="00B87153"/>
    <w:rsid w:val="00B91022"/>
    <w:rsid w:val="00B91221"/>
    <w:rsid w:val="00B91522"/>
    <w:rsid w:val="00B91DAA"/>
    <w:rsid w:val="00B9226E"/>
    <w:rsid w:val="00B93B4B"/>
    <w:rsid w:val="00B93D44"/>
    <w:rsid w:val="00B940B5"/>
    <w:rsid w:val="00B94377"/>
    <w:rsid w:val="00B956C8"/>
    <w:rsid w:val="00B95739"/>
    <w:rsid w:val="00B96160"/>
    <w:rsid w:val="00B969CD"/>
    <w:rsid w:val="00B9719A"/>
    <w:rsid w:val="00B974C8"/>
    <w:rsid w:val="00B9765C"/>
    <w:rsid w:val="00B976DF"/>
    <w:rsid w:val="00BA0611"/>
    <w:rsid w:val="00BA14B1"/>
    <w:rsid w:val="00BA18DB"/>
    <w:rsid w:val="00BA39AB"/>
    <w:rsid w:val="00BA424F"/>
    <w:rsid w:val="00BA47A7"/>
    <w:rsid w:val="00BA4CC7"/>
    <w:rsid w:val="00BA51D8"/>
    <w:rsid w:val="00BA5F2C"/>
    <w:rsid w:val="00BB06E0"/>
    <w:rsid w:val="00BB0756"/>
    <w:rsid w:val="00BB0942"/>
    <w:rsid w:val="00BB0ABF"/>
    <w:rsid w:val="00BB0E14"/>
    <w:rsid w:val="00BB1097"/>
    <w:rsid w:val="00BB12CE"/>
    <w:rsid w:val="00BB1350"/>
    <w:rsid w:val="00BB1DB4"/>
    <w:rsid w:val="00BB2983"/>
    <w:rsid w:val="00BB3902"/>
    <w:rsid w:val="00BB4F77"/>
    <w:rsid w:val="00BB539E"/>
    <w:rsid w:val="00BB592F"/>
    <w:rsid w:val="00BB750B"/>
    <w:rsid w:val="00BB7950"/>
    <w:rsid w:val="00BC04AF"/>
    <w:rsid w:val="00BC1AC8"/>
    <w:rsid w:val="00BC1B28"/>
    <w:rsid w:val="00BC2A8A"/>
    <w:rsid w:val="00BC2B62"/>
    <w:rsid w:val="00BC3125"/>
    <w:rsid w:val="00BC396E"/>
    <w:rsid w:val="00BC3DC6"/>
    <w:rsid w:val="00BC3ECA"/>
    <w:rsid w:val="00BC457A"/>
    <w:rsid w:val="00BC4B56"/>
    <w:rsid w:val="00BC50E3"/>
    <w:rsid w:val="00BC5386"/>
    <w:rsid w:val="00BC5901"/>
    <w:rsid w:val="00BC5AD6"/>
    <w:rsid w:val="00BC5B1A"/>
    <w:rsid w:val="00BC6AAC"/>
    <w:rsid w:val="00BC7004"/>
    <w:rsid w:val="00BC718C"/>
    <w:rsid w:val="00BD1861"/>
    <w:rsid w:val="00BD1A46"/>
    <w:rsid w:val="00BD1C4A"/>
    <w:rsid w:val="00BD1EC3"/>
    <w:rsid w:val="00BD24ED"/>
    <w:rsid w:val="00BD38BD"/>
    <w:rsid w:val="00BD3A09"/>
    <w:rsid w:val="00BD3B4F"/>
    <w:rsid w:val="00BD3C2E"/>
    <w:rsid w:val="00BD3FA2"/>
    <w:rsid w:val="00BD48DD"/>
    <w:rsid w:val="00BD500E"/>
    <w:rsid w:val="00BD565C"/>
    <w:rsid w:val="00BD5EEE"/>
    <w:rsid w:val="00BD5FD3"/>
    <w:rsid w:val="00BD69A5"/>
    <w:rsid w:val="00BE0119"/>
    <w:rsid w:val="00BE1E62"/>
    <w:rsid w:val="00BE2071"/>
    <w:rsid w:val="00BE225E"/>
    <w:rsid w:val="00BE24AA"/>
    <w:rsid w:val="00BE40F8"/>
    <w:rsid w:val="00BE45CB"/>
    <w:rsid w:val="00BE4C2E"/>
    <w:rsid w:val="00BE6523"/>
    <w:rsid w:val="00BE6971"/>
    <w:rsid w:val="00BE6D1E"/>
    <w:rsid w:val="00BE713E"/>
    <w:rsid w:val="00BE7868"/>
    <w:rsid w:val="00BE7AF7"/>
    <w:rsid w:val="00BF03A1"/>
    <w:rsid w:val="00BF112C"/>
    <w:rsid w:val="00BF21EF"/>
    <w:rsid w:val="00BF27CC"/>
    <w:rsid w:val="00BF2A70"/>
    <w:rsid w:val="00BF2BC3"/>
    <w:rsid w:val="00BF3B9E"/>
    <w:rsid w:val="00BF5F3D"/>
    <w:rsid w:val="00BF631E"/>
    <w:rsid w:val="00BF76DE"/>
    <w:rsid w:val="00C00B17"/>
    <w:rsid w:val="00C00C17"/>
    <w:rsid w:val="00C0306E"/>
    <w:rsid w:val="00C032DE"/>
    <w:rsid w:val="00C03A9B"/>
    <w:rsid w:val="00C04E07"/>
    <w:rsid w:val="00C04E0A"/>
    <w:rsid w:val="00C062CE"/>
    <w:rsid w:val="00C075AC"/>
    <w:rsid w:val="00C077A6"/>
    <w:rsid w:val="00C07A57"/>
    <w:rsid w:val="00C07A5D"/>
    <w:rsid w:val="00C07F8B"/>
    <w:rsid w:val="00C11047"/>
    <w:rsid w:val="00C114F2"/>
    <w:rsid w:val="00C11EA8"/>
    <w:rsid w:val="00C124FD"/>
    <w:rsid w:val="00C13979"/>
    <w:rsid w:val="00C149E9"/>
    <w:rsid w:val="00C15087"/>
    <w:rsid w:val="00C15792"/>
    <w:rsid w:val="00C15972"/>
    <w:rsid w:val="00C16607"/>
    <w:rsid w:val="00C1676E"/>
    <w:rsid w:val="00C16BA9"/>
    <w:rsid w:val="00C175E5"/>
    <w:rsid w:val="00C17B04"/>
    <w:rsid w:val="00C17F74"/>
    <w:rsid w:val="00C21591"/>
    <w:rsid w:val="00C22D95"/>
    <w:rsid w:val="00C234B0"/>
    <w:rsid w:val="00C23852"/>
    <w:rsid w:val="00C2518D"/>
    <w:rsid w:val="00C2519E"/>
    <w:rsid w:val="00C30A60"/>
    <w:rsid w:val="00C3137F"/>
    <w:rsid w:val="00C317DE"/>
    <w:rsid w:val="00C3195F"/>
    <w:rsid w:val="00C319B4"/>
    <w:rsid w:val="00C32EDD"/>
    <w:rsid w:val="00C3463E"/>
    <w:rsid w:val="00C36C8C"/>
    <w:rsid w:val="00C36FA1"/>
    <w:rsid w:val="00C37AF3"/>
    <w:rsid w:val="00C37C75"/>
    <w:rsid w:val="00C37F56"/>
    <w:rsid w:val="00C4121A"/>
    <w:rsid w:val="00C41A81"/>
    <w:rsid w:val="00C4378C"/>
    <w:rsid w:val="00C43CA8"/>
    <w:rsid w:val="00C44B10"/>
    <w:rsid w:val="00C44BF6"/>
    <w:rsid w:val="00C45275"/>
    <w:rsid w:val="00C453AB"/>
    <w:rsid w:val="00C45554"/>
    <w:rsid w:val="00C461A2"/>
    <w:rsid w:val="00C46FAC"/>
    <w:rsid w:val="00C474B4"/>
    <w:rsid w:val="00C478A8"/>
    <w:rsid w:val="00C5006A"/>
    <w:rsid w:val="00C50675"/>
    <w:rsid w:val="00C50F23"/>
    <w:rsid w:val="00C51C0C"/>
    <w:rsid w:val="00C52328"/>
    <w:rsid w:val="00C52566"/>
    <w:rsid w:val="00C5265F"/>
    <w:rsid w:val="00C52999"/>
    <w:rsid w:val="00C52D9E"/>
    <w:rsid w:val="00C53405"/>
    <w:rsid w:val="00C54F8B"/>
    <w:rsid w:val="00C5542D"/>
    <w:rsid w:val="00C5567C"/>
    <w:rsid w:val="00C55D63"/>
    <w:rsid w:val="00C57594"/>
    <w:rsid w:val="00C57FCC"/>
    <w:rsid w:val="00C61765"/>
    <w:rsid w:val="00C6179F"/>
    <w:rsid w:val="00C619AA"/>
    <w:rsid w:val="00C61B76"/>
    <w:rsid w:val="00C63551"/>
    <w:rsid w:val="00C6384D"/>
    <w:rsid w:val="00C64A96"/>
    <w:rsid w:val="00C66ADE"/>
    <w:rsid w:val="00C673B2"/>
    <w:rsid w:val="00C67742"/>
    <w:rsid w:val="00C708BC"/>
    <w:rsid w:val="00C71C80"/>
    <w:rsid w:val="00C7222D"/>
    <w:rsid w:val="00C7229D"/>
    <w:rsid w:val="00C7271A"/>
    <w:rsid w:val="00C736C7"/>
    <w:rsid w:val="00C74091"/>
    <w:rsid w:val="00C74E5A"/>
    <w:rsid w:val="00C750BC"/>
    <w:rsid w:val="00C766DA"/>
    <w:rsid w:val="00C768F9"/>
    <w:rsid w:val="00C771DE"/>
    <w:rsid w:val="00C811BB"/>
    <w:rsid w:val="00C81EEA"/>
    <w:rsid w:val="00C826B8"/>
    <w:rsid w:val="00C84A83"/>
    <w:rsid w:val="00C857F5"/>
    <w:rsid w:val="00C85C3F"/>
    <w:rsid w:val="00C85CF8"/>
    <w:rsid w:val="00C85F34"/>
    <w:rsid w:val="00C86FCB"/>
    <w:rsid w:val="00C87E49"/>
    <w:rsid w:val="00C87E5D"/>
    <w:rsid w:val="00C90018"/>
    <w:rsid w:val="00C90EF9"/>
    <w:rsid w:val="00C9266A"/>
    <w:rsid w:val="00C92784"/>
    <w:rsid w:val="00C929F8"/>
    <w:rsid w:val="00C93189"/>
    <w:rsid w:val="00C94A16"/>
    <w:rsid w:val="00C9537D"/>
    <w:rsid w:val="00C956AB"/>
    <w:rsid w:val="00C95E9C"/>
    <w:rsid w:val="00C961FE"/>
    <w:rsid w:val="00C96258"/>
    <w:rsid w:val="00C96382"/>
    <w:rsid w:val="00C96A24"/>
    <w:rsid w:val="00C96E93"/>
    <w:rsid w:val="00C970E2"/>
    <w:rsid w:val="00C97C2F"/>
    <w:rsid w:val="00C97D77"/>
    <w:rsid w:val="00C97E1D"/>
    <w:rsid w:val="00C97FEF"/>
    <w:rsid w:val="00CA094A"/>
    <w:rsid w:val="00CA0DB6"/>
    <w:rsid w:val="00CA17BB"/>
    <w:rsid w:val="00CA1AF5"/>
    <w:rsid w:val="00CA1D90"/>
    <w:rsid w:val="00CA1EBC"/>
    <w:rsid w:val="00CA42A6"/>
    <w:rsid w:val="00CA4755"/>
    <w:rsid w:val="00CA4BD0"/>
    <w:rsid w:val="00CA5027"/>
    <w:rsid w:val="00CA59F6"/>
    <w:rsid w:val="00CA691A"/>
    <w:rsid w:val="00CA69E5"/>
    <w:rsid w:val="00CB14D2"/>
    <w:rsid w:val="00CB1FA7"/>
    <w:rsid w:val="00CB2081"/>
    <w:rsid w:val="00CB2123"/>
    <w:rsid w:val="00CB27E0"/>
    <w:rsid w:val="00CB39F8"/>
    <w:rsid w:val="00CB3FAC"/>
    <w:rsid w:val="00CB5259"/>
    <w:rsid w:val="00CB600D"/>
    <w:rsid w:val="00CB6803"/>
    <w:rsid w:val="00CB71AF"/>
    <w:rsid w:val="00CC0539"/>
    <w:rsid w:val="00CC1E10"/>
    <w:rsid w:val="00CC23DB"/>
    <w:rsid w:val="00CC536B"/>
    <w:rsid w:val="00CC63AB"/>
    <w:rsid w:val="00CC746A"/>
    <w:rsid w:val="00CC7827"/>
    <w:rsid w:val="00CD1489"/>
    <w:rsid w:val="00CD1D2D"/>
    <w:rsid w:val="00CD3832"/>
    <w:rsid w:val="00CD4C03"/>
    <w:rsid w:val="00CD4C23"/>
    <w:rsid w:val="00CD54AF"/>
    <w:rsid w:val="00CD5DD6"/>
    <w:rsid w:val="00CD64F2"/>
    <w:rsid w:val="00CD71BC"/>
    <w:rsid w:val="00CD7AA0"/>
    <w:rsid w:val="00CE038E"/>
    <w:rsid w:val="00CE2849"/>
    <w:rsid w:val="00CE2A5D"/>
    <w:rsid w:val="00CE39C2"/>
    <w:rsid w:val="00CE4825"/>
    <w:rsid w:val="00CE5165"/>
    <w:rsid w:val="00CE51C1"/>
    <w:rsid w:val="00CE5572"/>
    <w:rsid w:val="00CE5E2E"/>
    <w:rsid w:val="00CE6224"/>
    <w:rsid w:val="00CE7283"/>
    <w:rsid w:val="00CE7406"/>
    <w:rsid w:val="00CF01E1"/>
    <w:rsid w:val="00CF0EE5"/>
    <w:rsid w:val="00CF1535"/>
    <w:rsid w:val="00CF1C99"/>
    <w:rsid w:val="00CF20C1"/>
    <w:rsid w:val="00CF2872"/>
    <w:rsid w:val="00CF3926"/>
    <w:rsid w:val="00CF467E"/>
    <w:rsid w:val="00CF52A4"/>
    <w:rsid w:val="00CF64F2"/>
    <w:rsid w:val="00CF758E"/>
    <w:rsid w:val="00CF7AB7"/>
    <w:rsid w:val="00D011BC"/>
    <w:rsid w:val="00D01CC8"/>
    <w:rsid w:val="00D01EB5"/>
    <w:rsid w:val="00D02846"/>
    <w:rsid w:val="00D02F6F"/>
    <w:rsid w:val="00D0307A"/>
    <w:rsid w:val="00D04F03"/>
    <w:rsid w:val="00D06999"/>
    <w:rsid w:val="00D072AF"/>
    <w:rsid w:val="00D07746"/>
    <w:rsid w:val="00D07E13"/>
    <w:rsid w:val="00D110C5"/>
    <w:rsid w:val="00D13081"/>
    <w:rsid w:val="00D14288"/>
    <w:rsid w:val="00D15306"/>
    <w:rsid w:val="00D1577B"/>
    <w:rsid w:val="00D1583A"/>
    <w:rsid w:val="00D164CA"/>
    <w:rsid w:val="00D169A4"/>
    <w:rsid w:val="00D17992"/>
    <w:rsid w:val="00D17D41"/>
    <w:rsid w:val="00D20115"/>
    <w:rsid w:val="00D20357"/>
    <w:rsid w:val="00D204B1"/>
    <w:rsid w:val="00D207DA"/>
    <w:rsid w:val="00D20811"/>
    <w:rsid w:val="00D20898"/>
    <w:rsid w:val="00D21BCB"/>
    <w:rsid w:val="00D2207E"/>
    <w:rsid w:val="00D22154"/>
    <w:rsid w:val="00D23051"/>
    <w:rsid w:val="00D232D9"/>
    <w:rsid w:val="00D2437A"/>
    <w:rsid w:val="00D24EE2"/>
    <w:rsid w:val="00D25127"/>
    <w:rsid w:val="00D25E9E"/>
    <w:rsid w:val="00D2651D"/>
    <w:rsid w:val="00D27220"/>
    <w:rsid w:val="00D2788A"/>
    <w:rsid w:val="00D300D5"/>
    <w:rsid w:val="00D310FF"/>
    <w:rsid w:val="00D3209D"/>
    <w:rsid w:val="00D32DF0"/>
    <w:rsid w:val="00D32FF1"/>
    <w:rsid w:val="00D34255"/>
    <w:rsid w:val="00D3529D"/>
    <w:rsid w:val="00D35A27"/>
    <w:rsid w:val="00D36152"/>
    <w:rsid w:val="00D373C5"/>
    <w:rsid w:val="00D37CA5"/>
    <w:rsid w:val="00D40186"/>
    <w:rsid w:val="00D40DF6"/>
    <w:rsid w:val="00D41001"/>
    <w:rsid w:val="00D420B8"/>
    <w:rsid w:val="00D42509"/>
    <w:rsid w:val="00D431E2"/>
    <w:rsid w:val="00D44402"/>
    <w:rsid w:val="00D44C6D"/>
    <w:rsid w:val="00D45E0B"/>
    <w:rsid w:val="00D45E8B"/>
    <w:rsid w:val="00D47D90"/>
    <w:rsid w:val="00D50A57"/>
    <w:rsid w:val="00D51208"/>
    <w:rsid w:val="00D514B7"/>
    <w:rsid w:val="00D51918"/>
    <w:rsid w:val="00D519CE"/>
    <w:rsid w:val="00D51CF3"/>
    <w:rsid w:val="00D51D74"/>
    <w:rsid w:val="00D53208"/>
    <w:rsid w:val="00D540CF"/>
    <w:rsid w:val="00D54546"/>
    <w:rsid w:val="00D54B33"/>
    <w:rsid w:val="00D54D67"/>
    <w:rsid w:val="00D553FA"/>
    <w:rsid w:val="00D55EE7"/>
    <w:rsid w:val="00D55F71"/>
    <w:rsid w:val="00D5622C"/>
    <w:rsid w:val="00D564F7"/>
    <w:rsid w:val="00D569E7"/>
    <w:rsid w:val="00D57222"/>
    <w:rsid w:val="00D57BCB"/>
    <w:rsid w:val="00D60100"/>
    <w:rsid w:val="00D601EA"/>
    <w:rsid w:val="00D611A4"/>
    <w:rsid w:val="00D6230C"/>
    <w:rsid w:val="00D6262E"/>
    <w:rsid w:val="00D62FEF"/>
    <w:rsid w:val="00D630EA"/>
    <w:rsid w:val="00D63D65"/>
    <w:rsid w:val="00D6455B"/>
    <w:rsid w:val="00D64E5D"/>
    <w:rsid w:val="00D66210"/>
    <w:rsid w:val="00D664B8"/>
    <w:rsid w:val="00D66A5B"/>
    <w:rsid w:val="00D66F1B"/>
    <w:rsid w:val="00D67071"/>
    <w:rsid w:val="00D7064C"/>
    <w:rsid w:val="00D70BC8"/>
    <w:rsid w:val="00D70C48"/>
    <w:rsid w:val="00D7179F"/>
    <w:rsid w:val="00D73AD6"/>
    <w:rsid w:val="00D7441B"/>
    <w:rsid w:val="00D74471"/>
    <w:rsid w:val="00D7492E"/>
    <w:rsid w:val="00D75244"/>
    <w:rsid w:val="00D757EC"/>
    <w:rsid w:val="00D7784C"/>
    <w:rsid w:val="00D77BFD"/>
    <w:rsid w:val="00D80770"/>
    <w:rsid w:val="00D81606"/>
    <w:rsid w:val="00D81A5E"/>
    <w:rsid w:val="00D826F4"/>
    <w:rsid w:val="00D82760"/>
    <w:rsid w:val="00D82A11"/>
    <w:rsid w:val="00D82F43"/>
    <w:rsid w:val="00D83783"/>
    <w:rsid w:val="00D84EDB"/>
    <w:rsid w:val="00D85238"/>
    <w:rsid w:val="00D85730"/>
    <w:rsid w:val="00D8631A"/>
    <w:rsid w:val="00D86DA3"/>
    <w:rsid w:val="00D87063"/>
    <w:rsid w:val="00D8722F"/>
    <w:rsid w:val="00D8795B"/>
    <w:rsid w:val="00D90967"/>
    <w:rsid w:val="00D918FC"/>
    <w:rsid w:val="00D921E3"/>
    <w:rsid w:val="00D931E6"/>
    <w:rsid w:val="00D94773"/>
    <w:rsid w:val="00D94A62"/>
    <w:rsid w:val="00D96316"/>
    <w:rsid w:val="00D96A3C"/>
    <w:rsid w:val="00D97432"/>
    <w:rsid w:val="00DA0C4E"/>
    <w:rsid w:val="00DA16CE"/>
    <w:rsid w:val="00DA18F1"/>
    <w:rsid w:val="00DA3620"/>
    <w:rsid w:val="00DA3B22"/>
    <w:rsid w:val="00DA470F"/>
    <w:rsid w:val="00DA535E"/>
    <w:rsid w:val="00DA5473"/>
    <w:rsid w:val="00DA54DC"/>
    <w:rsid w:val="00DA5746"/>
    <w:rsid w:val="00DA6513"/>
    <w:rsid w:val="00DA65BC"/>
    <w:rsid w:val="00DA67D3"/>
    <w:rsid w:val="00DA709D"/>
    <w:rsid w:val="00DA75D9"/>
    <w:rsid w:val="00DA791C"/>
    <w:rsid w:val="00DB0599"/>
    <w:rsid w:val="00DB175C"/>
    <w:rsid w:val="00DB269F"/>
    <w:rsid w:val="00DB28A9"/>
    <w:rsid w:val="00DB2C1F"/>
    <w:rsid w:val="00DB3E7C"/>
    <w:rsid w:val="00DB418C"/>
    <w:rsid w:val="00DB499E"/>
    <w:rsid w:val="00DB6375"/>
    <w:rsid w:val="00DB661F"/>
    <w:rsid w:val="00DB68CC"/>
    <w:rsid w:val="00DB6993"/>
    <w:rsid w:val="00DB75CD"/>
    <w:rsid w:val="00DB77BE"/>
    <w:rsid w:val="00DC0EC9"/>
    <w:rsid w:val="00DC157E"/>
    <w:rsid w:val="00DC23B6"/>
    <w:rsid w:val="00DC28F4"/>
    <w:rsid w:val="00DC500F"/>
    <w:rsid w:val="00DC5103"/>
    <w:rsid w:val="00DC56CD"/>
    <w:rsid w:val="00DC6420"/>
    <w:rsid w:val="00DC7576"/>
    <w:rsid w:val="00DC76D5"/>
    <w:rsid w:val="00DC7C3C"/>
    <w:rsid w:val="00DC7CD2"/>
    <w:rsid w:val="00DD054A"/>
    <w:rsid w:val="00DD0A30"/>
    <w:rsid w:val="00DD0BB3"/>
    <w:rsid w:val="00DD0EB9"/>
    <w:rsid w:val="00DD0FE6"/>
    <w:rsid w:val="00DD36BE"/>
    <w:rsid w:val="00DD3AA4"/>
    <w:rsid w:val="00DD3AB3"/>
    <w:rsid w:val="00DD416A"/>
    <w:rsid w:val="00DD52EB"/>
    <w:rsid w:val="00DD59F8"/>
    <w:rsid w:val="00DE00F3"/>
    <w:rsid w:val="00DE01E4"/>
    <w:rsid w:val="00DE024E"/>
    <w:rsid w:val="00DE2314"/>
    <w:rsid w:val="00DE306F"/>
    <w:rsid w:val="00DE3094"/>
    <w:rsid w:val="00DE329A"/>
    <w:rsid w:val="00DE6248"/>
    <w:rsid w:val="00DE6624"/>
    <w:rsid w:val="00DE6EF5"/>
    <w:rsid w:val="00DE75E0"/>
    <w:rsid w:val="00DF0C1E"/>
    <w:rsid w:val="00DF1C7B"/>
    <w:rsid w:val="00DF241B"/>
    <w:rsid w:val="00DF27E5"/>
    <w:rsid w:val="00DF3833"/>
    <w:rsid w:val="00DF46A0"/>
    <w:rsid w:val="00DF4CC8"/>
    <w:rsid w:val="00DF59F6"/>
    <w:rsid w:val="00DF5D04"/>
    <w:rsid w:val="00DF5F37"/>
    <w:rsid w:val="00DF64CA"/>
    <w:rsid w:val="00DF6A6A"/>
    <w:rsid w:val="00DF6B9D"/>
    <w:rsid w:val="00DF772F"/>
    <w:rsid w:val="00E00269"/>
    <w:rsid w:val="00E007FC"/>
    <w:rsid w:val="00E01267"/>
    <w:rsid w:val="00E01ACC"/>
    <w:rsid w:val="00E033FA"/>
    <w:rsid w:val="00E047F4"/>
    <w:rsid w:val="00E051C7"/>
    <w:rsid w:val="00E058EC"/>
    <w:rsid w:val="00E069D9"/>
    <w:rsid w:val="00E07090"/>
    <w:rsid w:val="00E078DA"/>
    <w:rsid w:val="00E07F6F"/>
    <w:rsid w:val="00E11602"/>
    <w:rsid w:val="00E11F35"/>
    <w:rsid w:val="00E123EF"/>
    <w:rsid w:val="00E125B5"/>
    <w:rsid w:val="00E12AF9"/>
    <w:rsid w:val="00E1435E"/>
    <w:rsid w:val="00E14651"/>
    <w:rsid w:val="00E16ABF"/>
    <w:rsid w:val="00E17EED"/>
    <w:rsid w:val="00E21447"/>
    <w:rsid w:val="00E21697"/>
    <w:rsid w:val="00E222A9"/>
    <w:rsid w:val="00E225B4"/>
    <w:rsid w:val="00E228A2"/>
    <w:rsid w:val="00E23356"/>
    <w:rsid w:val="00E263AB"/>
    <w:rsid w:val="00E263D4"/>
    <w:rsid w:val="00E264AA"/>
    <w:rsid w:val="00E27B11"/>
    <w:rsid w:val="00E30384"/>
    <w:rsid w:val="00E3049B"/>
    <w:rsid w:val="00E30E2C"/>
    <w:rsid w:val="00E30ECC"/>
    <w:rsid w:val="00E320D2"/>
    <w:rsid w:val="00E32326"/>
    <w:rsid w:val="00E32D72"/>
    <w:rsid w:val="00E3612E"/>
    <w:rsid w:val="00E368A9"/>
    <w:rsid w:val="00E36C11"/>
    <w:rsid w:val="00E3741F"/>
    <w:rsid w:val="00E40AAF"/>
    <w:rsid w:val="00E40D66"/>
    <w:rsid w:val="00E410F2"/>
    <w:rsid w:val="00E413DA"/>
    <w:rsid w:val="00E42102"/>
    <w:rsid w:val="00E43A54"/>
    <w:rsid w:val="00E453D7"/>
    <w:rsid w:val="00E45498"/>
    <w:rsid w:val="00E46C36"/>
    <w:rsid w:val="00E46C52"/>
    <w:rsid w:val="00E5223B"/>
    <w:rsid w:val="00E52508"/>
    <w:rsid w:val="00E53085"/>
    <w:rsid w:val="00E53A80"/>
    <w:rsid w:val="00E54453"/>
    <w:rsid w:val="00E54834"/>
    <w:rsid w:val="00E54B97"/>
    <w:rsid w:val="00E55AF6"/>
    <w:rsid w:val="00E56A11"/>
    <w:rsid w:val="00E56A9C"/>
    <w:rsid w:val="00E56C48"/>
    <w:rsid w:val="00E571C2"/>
    <w:rsid w:val="00E57C3D"/>
    <w:rsid w:val="00E614F7"/>
    <w:rsid w:val="00E6234B"/>
    <w:rsid w:val="00E6294D"/>
    <w:rsid w:val="00E629BE"/>
    <w:rsid w:val="00E62D3E"/>
    <w:rsid w:val="00E6364D"/>
    <w:rsid w:val="00E6388C"/>
    <w:rsid w:val="00E639EC"/>
    <w:rsid w:val="00E63C57"/>
    <w:rsid w:val="00E64DC8"/>
    <w:rsid w:val="00E64DD1"/>
    <w:rsid w:val="00E65323"/>
    <w:rsid w:val="00E67F37"/>
    <w:rsid w:val="00E719EE"/>
    <w:rsid w:val="00E71ABF"/>
    <w:rsid w:val="00E720C8"/>
    <w:rsid w:val="00E72557"/>
    <w:rsid w:val="00E73650"/>
    <w:rsid w:val="00E746B0"/>
    <w:rsid w:val="00E74BAE"/>
    <w:rsid w:val="00E75C92"/>
    <w:rsid w:val="00E7680B"/>
    <w:rsid w:val="00E77872"/>
    <w:rsid w:val="00E77E93"/>
    <w:rsid w:val="00E81079"/>
    <w:rsid w:val="00E8134C"/>
    <w:rsid w:val="00E81978"/>
    <w:rsid w:val="00E82259"/>
    <w:rsid w:val="00E82318"/>
    <w:rsid w:val="00E82A3D"/>
    <w:rsid w:val="00E82C8C"/>
    <w:rsid w:val="00E84250"/>
    <w:rsid w:val="00E84BF4"/>
    <w:rsid w:val="00E84CF3"/>
    <w:rsid w:val="00E84E7B"/>
    <w:rsid w:val="00E8502D"/>
    <w:rsid w:val="00E85AAD"/>
    <w:rsid w:val="00E85C6B"/>
    <w:rsid w:val="00E902DD"/>
    <w:rsid w:val="00E9125A"/>
    <w:rsid w:val="00E93212"/>
    <w:rsid w:val="00E93E22"/>
    <w:rsid w:val="00E947F4"/>
    <w:rsid w:val="00E94D37"/>
    <w:rsid w:val="00E94D80"/>
    <w:rsid w:val="00E94FDA"/>
    <w:rsid w:val="00E9568D"/>
    <w:rsid w:val="00E9691E"/>
    <w:rsid w:val="00EA0EB5"/>
    <w:rsid w:val="00EA169F"/>
    <w:rsid w:val="00EA1F1D"/>
    <w:rsid w:val="00EA3939"/>
    <w:rsid w:val="00EA3A31"/>
    <w:rsid w:val="00EA3C2C"/>
    <w:rsid w:val="00EA5248"/>
    <w:rsid w:val="00EA533F"/>
    <w:rsid w:val="00EA5C8A"/>
    <w:rsid w:val="00EA6031"/>
    <w:rsid w:val="00EA64E7"/>
    <w:rsid w:val="00EA65C7"/>
    <w:rsid w:val="00EA6BDD"/>
    <w:rsid w:val="00EA7843"/>
    <w:rsid w:val="00EA7D0E"/>
    <w:rsid w:val="00EB1606"/>
    <w:rsid w:val="00EB1D8C"/>
    <w:rsid w:val="00EB28E9"/>
    <w:rsid w:val="00EB3E45"/>
    <w:rsid w:val="00EB5578"/>
    <w:rsid w:val="00EB5F8F"/>
    <w:rsid w:val="00EB6222"/>
    <w:rsid w:val="00EB76D0"/>
    <w:rsid w:val="00EB76EF"/>
    <w:rsid w:val="00EB78F9"/>
    <w:rsid w:val="00EB7BE5"/>
    <w:rsid w:val="00EC081F"/>
    <w:rsid w:val="00EC0F30"/>
    <w:rsid w:val="00EC0F5E"/>
    <w:rsid w:val="00EC2078"/>
    <w:rsid w:val="00EC336A"/>
    <w:rsid w:val="00EC3A82"/>
    <w:rsid w:val="00EC4186"/>
    <w:rsid w:val="00EC64C5"/>
    <w:rsid w:val="00EC6C6D"/>
    <w:rsid w:val="00EC7BCA"/>
    <w:rsid w:val="00ED0B63"/>
    <w:rsid w:val="00ED0C6F"/>
    <w:rsid w:val="00ED112F"/>
    <w:rsid w:val="00ED208D"/>
    <w:rsid w:val="00ED21F0"/>
    <w:rsid w:val="00ED330F"/>
    <w:rsid w:val="00ED39E6"/>
    <w:rsid w:val="00ED501E"/>
    <w:rsid w:val="00ED548A"/>
    <w:rsid w:val="00ED5850"/>
    <w:rsid w:val="00ED6787"/>
    <w:rsid w:val="00ED6BAA"/>
    <w:rsid w:val="00ED76E4"/>
    <w:rsid w:val="00ED7B58"/>
    <w:rsid w:val="00EE05A7"/>
    <w:rsid w:val="00EE130E"/>
    <w:rsid w:val="00EE2434"/>
    <w:rsid w:val="00EE2568"/>
    <w:rsid w:val="00EE324E"/>
    <w:rsid w:val="00EE36DB"/>
    <w:rsid w:val="00EE4C45"/>
    <w:rsid w:val="00EE5FB4"/>
    <w:rsid w:val="00EE6A0D"/>
    <w:rsid w:val="00EF10E1"/>
    <w:rsid w:val="00EF123C"/>
    <w:rsid w:val="00EF1B89"/>
    <w:rsid w:val="00EF1D95"/>
    <w:rsid w:val="00EF299B"/>
    <w:rsid w:val="00EF4175"/>
    <w:rsid w:val="00EF48F5"/>
    <w:rsid w:val="00EF4B8C"/>
    <w:rsid w:val="00EF5D30"/>
    <w:rsid w:val="00EF6813"/>
    <w:rsid w:val="00F00F2E"/>
    <w:rsid w:val="00F0277F"/>
    <w:rsid w:val="00F02D51"/>
    <w:rsid w:val="00F03980"/>
    <w:rsid w:val="00F039F9"/>
    <w:rsid w:val="00F043D3"/>
    <w:rsid w:val="00F046A0"/>
    <w:rsid w:val="00F04AFE"/>
    <w:rsid w:val="00F04D95"/>
    <w:rsid w:val="00F065F2"/>
    <w:rsid w:val="00F0687C"/>
    <w:rsid w:val="00F070A7"/>
    <w:rsid w:val="00F07952"/>
    <w:rsid w:val="00F11195"/>
    <w:rsid w:val="00F115B8"/>
    <w:rsid w:val="00F11CA3"/>
    <w:rsid w:val="00F11D90"/>
    <w:rsid w:val="00F12DEC"/>
    <w:rsid w:val="00F13099"/>
    <w:rsid w:val="00F1352E"/>
    <w:rsid w:val="00F13C42"/>
    <w:rsid w:val="00F13FE3"/>
    <w:rsid w:val="00F14158"/>
    <w:rsid w:val="00F16494"/>
    <w:rsid w:val="00F20192"/>
    <w:rsid w:val="00F20A99"/>
    <w:rsid w:val="00F21AF5"/>
    <w:rsid w:val="00F21C6C"/>
    <w:rsid w:val="00F21E01"/>
    <w:rsid w:val="00F223FF"/>
    <w:rsid w:val="00F22422"/>
    <w:rsid w:val="00F22726"/>
    <w:rsid w:val="00F22B53"/>
    <w:rsid w:val="00F23449"/>
    <w:rsid w:val="00F23481"/>
    <w:rsid w:val="00F236FE"/>
    <w:rsid w:val="00F24BEC"/>
    <w:rsid w:val="00F251A2"/>
    <w:rsid w:val="00F25217"/>
    <w:rsid w:val="00F2557C"/>
    <w:rsid w:val="00F26309"/>
    <w:rsid w:val="00F268A3"/>
    <w:rsid w:val="00F27627"/>
    <w:rsid w:val="00F27710"/>
    <w:rsid w:val="00F27E20"/>
    <w:rsid w:val="00F300C9"/>
    <w:rsid w:val="00F3011C"/>
    <w:rsid w:val="00F32729"/>
    <w:rsid w:val="00F32C14"/>
    <w:rsid w:val="00F33106"/>
    <w:rsid w:val="00F341CF"/>
    <w:rsid w:val="00F35284"/>
    <w:rsid w:val="00F36669"/>
    <w:rsid w:val="00F37DFC"/>
    <w:rsid w:val="00F37F2F"/>
    <w:rsid w:val="00F400A1"/>
    <w:rsid w:val="00F43BE1"/>
    <w:rsid w:val="00F44CE7"/>
    <w:rsid w:val="00F45629"/>
    <w:rsid w:val="00F464ED"/>
    <w:rsid w:val="00F46553"/>
    <w:rsid w:val="00F46A64"/>
    <w:rsid w:val="00F46D48"/>
    <w:rsid w:val="00F46EA9"/>
    <w:rsid w:val="00F47345"/>
    <w:rsid w:val="00F4760D"/>
    <w:rsid w:val="00F476A5"/>
    <w:rsid w:val="00F47DE0"/>
    <w:rsid w:val="00F50B13"/>
    <w:rsid w:val="00F51C3F"/>
    <w:rsid w:val="00F52070"/>
    <w:rsid w:val="00F52264"/>
    <w:rsid w:val="00F52359"/>
    <w:rsid w:val="00F52480"/>
    <w:rsid w:val="00F543A9"/>
    <w:rsid w:val="00F5456B"/>
    <w:rsid w:val="00F54839"/>
    <w:rsid w:val="00F54B40"/>
    <w:rsid w:val="00F55452"/>
    <w:rsid w:val="00F55A99"/>
    <w:rsid w:val="00F55B03"/>
    <w:rsid w:val="00F56B29"/>
    <w:rsid w:val="00F60864"/>
    <w:rsid w:val="00F61C49"/>
    <w:rsid w:val="00F631FD"/>
    <w:rsid w:val="00F63F21"/>
    <w:rsid w:val="00F665B7"/>
    <w:rsid w:val="00F70612"/>
    <w:rsid w:val="00F70F96"/>
    <w:rsid w:val="00F70FED"/>
    <w:rsid w:val="00F71E3E"/>
    <w:rsid w:val="00F72255"/>
    <w:rsid w:val="00F7264B"/>
    <w:rsid w:val="00F7404D"/>
    <w:rsid w:val="00F741FA"/>
    <w:rsid w:val="00F751C3"/>
    <w:rsid w:val="00F75C81"/>
    <w:rsid w:val="00F75FD1"/>
    <w:rsid w:val="00F76CDE"/>
    <w:rsid w:val="00F80A18"/>
    <w:rsid w:val="00F81222"/>
    <w:rsid w:val="00F81F22"/>
    <w:rsid w:val="00F82777"/>
    <w:rsid w:val="00F829B1"/>
    <w:rsid w:val="00F82C77"/>
    <w:rsid w:val="00F83590"/>
    <w:rsid w:val="00F84634"/>
    <w:rsid w:val="00F84635"/>
    <w:rsid w:val="00F85211"/>
    <w:rsid w:val="00F8571C"/>
    <w:rsid w:val="00F8622F"/>
    <w:rsid w:val="00F8684A"/>
    <w:rsid w:val="00F86B56"/>
    <w:rsid w:val="00F87385"/>
    <w:rsid w:val="00F87F7A"/>
    <w:rsid w:val="00F90086"/>
    <w:rsid w:val="00F90747"/>
    <w:rsid w:val="00F90832"/>
    <w:rsid w:val="00F90CBB"/>
    <w:rsid w:val="00F91364"/>
    <w:rsid w:val="00F915C3"/>
    <w:rsid w:val="00F92131"/>
    <w:rsid w:val="00F924B8"/>
    <w:rsid w:val="00F937EB"/>
    <w:rsid w:val="00F93A2E"/>
    <w:rsid w:val="00F93D32"/>
    <w:rsid w:val="00F93F2F"/>
    <w:rsid w:val="00F97384"/>
    <w:rsid w:val="00F97657"/>
    <w:rsid w:val="00F97CC5"/>
    <w:rsid w:val="00F97E00"/>
    <w:rsid w:val="00FA0158"/>
    <w:rsid w:val="00FA138A"/>
    <w:rsid w:val="00FA2189"/>
    <w:rsid w:val="00FA255E"/>
    <w:rsid w:val="00FA387E"/>
    <w:rsid w:val="00FA3AD4"/>
    <w:rsid w:val="00FA3C82"/>
    <w:rsid w:val="00FA57F6"/>
    <w:rsid w:val="00FB0902"/>
    <w:rsid w:val="00FB0F6D"/>
    <w:rsid w:val="00FB1633"/>
    <w:rsid w:val="00FB19EC"/>
    <w:rsid w:val="00FB1DF0"/>
    <w:rsid w:val="00FB205F"/>
    <w:rsid w:val="00FB3900"/>
    <w:rsid w:val="00FB44DF"/>
    <w:rsid w:val="00FB479F"/>
    <w:rsid w:val="00FB5A35"/>
    <w:rsid w:val="00FB5D39"/>
    <w:rsid w:val="00FB6621"/>
    <w:rsid w:val="00FB673A"/>
    <w:rsid w:val="00FC0011"/>
    <w:rsid w:val="00FC1226"/>
    <w:rsid w:val="00FC150C"/>
    <w:rsid w:val="00FC1748"/>
    <w:rsid w:val="00FC30DC"/>
    <w:rsid w:val="00FC430D"/>
    <w:rsid w:val="00FC4928"/>
    <w:rsid w:val="00FC6524"/>
    <w:rsid w:val="00FC69F5"/>
    <w:rsid w:val="00FD026A"/>
    <w:rsid w:val="00FD02DC"/>
    <w:rsid w:val="00FD03F7"/>
    <w:rsid w:val="00FD059C"/>
    <w:rsid w:val="00FD118A"/>
    <w:rsid w:val="00FD190A"/>
    <w:rsid w:val="00FD256E"/>
    <w:rsid w:val="00FD313C"/>
    <w:rsid w:val="00FD31EA"/>
    <w:rsid w:val="00FD336E"/>
    <w:rsid w:val="00FD36BB"/>
    <w:rsid w:val="00FD5A81"/>
    <w:rsid w:val="00FD6CA3"/>
    <w:rsid w:val="00FD7A34"/>
    <w:rsid w:val="00FD7F92"/>
    <w:rsid w:val="00FE010B"/>
    <w:rsid w:val="00FE09ED"/>
    <w:rsid w:val="00FE187E"/>
    <w:rsid w:val="00FE2039"/>
    <w:rsid w:val="00FE2085"/>
    <w:rsid w:val="00FE2FE3"/>
    <w:rsid w:val="00FE4086"/>
    <w:rsid w:val="00FE4BA9"/>
    <w:rsid w:val="00FE569C"/>
    <w:rsid w:val="00FE744C"/>
    <w:rsid w:val="00FF0BAA"/>
    <w:rsid w:val="00FF18DF"/>
    <w:rsid w:val="00FF2584"/>
    <w:rsid w:val="00FF3124"/>
    <w:rsid w:val="00FF31D5"/>
    <w:rsid w:val="00FF3F09"/>
    <w:rsid w:val="00FF4078"/>
    <w:rsid w:val="00FF43F8"/>
    <w:rsid w:val="00FF532E"/>
    <w:rsid w:val="00FF53CE"/>
    <w:rsid w:val="00FF5580"/>
    <w:rsid w:val="00FF55E3"/>
    <w:rsid w:val="00FF5EDB"/>
    <w:rsid w:val="00FF73C3"/>
    <w:rsid w:val="00FF7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8B12"/>
  <w15:docId w15:val="{052B7F61-4667-4F34-944A-D6A6F31F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suppressAutoHyphens/>
    </w:pPr>
    <w:rPr>
      <w:sz w:val="24"/>
      <w:szCs w:val="24"/>
    </w:rPr>
  </w:style>
  <w:style w:type="paragraph" w:styleId="berschrift1">
    <w:name w:val="heading 1"/>
    <w:basedOn w:val="Standard"/>
    <w:next w:val="Standard"/>
    <w:pPr>
      <w:keepNext/>
      <w:spacing w:before="240" w:after="60"/>
      <w:outlineLvl w:val="0"/>
    </w:pPr>
    <w:rPr>
      <w:rFonts w:ascii="Calibri Light" w:eastAsia="Calibri Light" w:hAnsi="Calibri Light" w:cs="Calibri Light"/>
      <w:b/>
      <w:bCs/>
      <w:sz w:val="32"/>
      <w:szCs w:val="32"/>
    </w:rPr>
  </w:style>
  <w:style w:type="paragraph" w:styleId="berschrift2">
    <w:name w:val="heading 2"/>
    <w:basedOn w:val="Standard"/>
    <w:next w:val="Standard"/>
    <w:link w:val="berschrift2Zchn"/>
    <w:uiPriority w:val="9"/>
    <w:unhideWhenUsed/>
    <w:qFormat/>
    <w:rsid w:val="007F42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88128A"/>
    <w:pPr>
      <w:keepNext/>
      <w:keepLines/>
      <w:widowControl w:val="0"/>
      <w:suppressAutoHyphens w:val="0"/>
      <w:autoSpaceDN/>
      <w:spacing w:before="40"/>
      <w:textAlignment w:val="auto"/>
      <w:outlineLvl w:val="2"/>
    </w:pPr>
    <w:rPr>
      <w:rFonts w:asciiTheme="majorHAnsi" w:eastAsiaTheme="majorEastAsia" w:hAnsiTheme="majorHAnsi" w:cstheme="majorBidi"/>
      <w:color w:val="1F4D78" w:themeColor="accent1" w:themeShade="7F"/>
      <w:kern w:val="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Arial Unicode MS" w:hAnsi="Liberation Sans"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Listenabsatz">
    <w:name w:val="List Paragraph"/>
    <w:basedOn w:val="Standard"/>
    <w:uiPriority w:val="34"/>
    <w:qFormat/>
    <w:pPr>
      <w:ind w:left="720"/>
    </w:pPr>
    <w:rPr>
      <w:sz w:val="22"/>
      <w:szCs w:val="22"/>
      <w:lang w:val="it-IT" w:eastAsia="it-IT"/>
    </w:rPr>
  </w:style>
  <w:style w:type="paragraph" w:styleId="Sprechblasentext">
    <w:name w:val="Balloon Text"/>
    <w:basedOn w:val="Standard"/>
    <w:rPr>
      <w:rFonts w:ascii="Segoe UI" w:eastAsia="Segoe UI" w:hAnsi="Segoe UI" w:cs="Segoe UI"/>
      <w:sz w:val="18"/>
      <w:szCs w:val="18"/>
    </w:rPr>
  </w:style>
  <w:style w:type="character" w:customStyle="1" w:styleId="berschrift1Zchn">
    <w:name w:val="Überschrift 1 Zchn"/>
    <w:basedOn w:val="Absatz-Standardschriftart"/>
    <w:rPr>
      <w:rFonts w:ascii="Calibri Light" w:eastAsia="Calibri Light" w:hAnsi="Calibri Light" w:cs="Calibri Light"/>
      <w:b/>
      <w:kern w:val="3"/>
      <w:sz w:val="32"/>
    </w:rPr>
  </w:style>
  <w:style w:type="character" w:customStyle="1" w:styleId="KopfzeileZchn">
    <w:name w:val="Kopfzeile Zchn"/>
    <w:basedOn w:val="Absatz-Standardschriftart"/>
    <w:rPr>
      <w:sz w:val="24"/>
    </w:rPr>
  </w:style>
  <w:style w:type="character" w:customStyle="1" w:styleId="FuzeileZchn">
    <w:name w:val="Fußzeile Zchn"/>
    <w:basedOn w:val="Absatz-Standardschriftart"/>
    <w:rPr>
      <w:sz w:val="24"/>
    </w:rPr>
  </w:style>
  <w:style w:type="character" w:customStyle="1" w:styleId="Internetlink">
    <w:name w:val="Internet link"/>
    <w:basedOn w:val="Absatz-Standardschriftart"/>
    <w:rPr>
      <w:color w:val="0563C1"/>
      <w:u w:val="single"/>
    </w:rPr>
  </w:style>
  <w:style w:type="character" w:customStyle="1" w:styleId="apple-converted-space">
    <w:name w:val="apple-converted-space"/>
  </w:style>
  <w:style w:type="character" w:styleId="Hervorhebung">
    <w:name w:val="Emphasis"/>
    <w:basedOn w:val="Absatz-Standardschriftart"/>
    <w:uiPriority w:val="20"/>
    <w:qFormat/>
    <w:rPr>
      <w:i/>
      <w:iCs/>
    </w:rPr>
  </w:style>
  <w:style w:type="character" w:customStyle="1" w:styleId="SprechblasentextZchn">
    <w:name w:val="Sprechblasentext Zchn"/>
    <w:basedOn w:val="Absatz-Standardschriftart"/>
    <w:rPr>
      <w:rFonts w:ascii="Segoe UI" w:eastAsia="Segoe UI" w:hAnsi="Segoe UI" w:cs="Segoe UI"/>
      <w:sz w:val="18"/>
    </w:rPr>
  </w:style>
  <w:style w:type="character" w:customStyle="1" w:styleId="ListLabel1">
    <w:name w:val="ListLabel 1"/>
    <w:rPr>
      <w:rFonts w:cs="Times New Roman"/>
    </w:rPr>
  </w:style>
  <w:style w:type="character" w:customStyle="1" w:styleId="ListLabel2">
    <w:name w:val="ListLabel 2"/>
    <w:rPr>
      <w:rFonts w:eastAsia="GaramondPremrPro-Smbd"/>
    </w:rPr>
  </w:style>
  <w:style w:type="character" w:customStyle="1" w:styleId="ListLabel3">
    <w:name w:val="ListLabel 3"/>
    <w:rPr>
      <w:rFonts w:eastAsia="GaramondPremrPro-Smbd"/>
      <w:b w:val="0"/>
    </w:rPr>
  </w:style>
  <w:style w:type="character" w:customStyle="1" w:styleId="ListLabel4">
    <w:name w:val="ListLabel 4"/>
    <w:rPr>
      <w:rFonts w:eastAsia="GaramondPremrPro-Smbd"/>
      <w:i w:val="0"/>
      <w:sz w:val="22"/>
    </w:rPr>
  </w:style>
  <w:style w:type="character" w:customStyle="1" w:styleId="ListLabel5">
    <w:name w:val="ListLabel 5"/>
    <w:rPr>
      <w:rFonts w:eastAsia="Times New Roman"/>
    </w:rPr>
  </w:style>
  <w:style w:type="numbering" w:customStyle="1" w:styleId="KeineListe1">
    <w:name w:val="Keine Liste1"/>
    <w:basedOn w:val="KeineListe"/>
    <w:pPr>
      <w:numPr>
        <w:numId w:val="1"/>
      </w:numPr>
    </w:pPr>
  </w:style>
  <w:style w:type="numbering" w:customStyle="1" w:styleId="WWNum1">
    <w:name w:val="WWNum1"/>
    <w:basedOn w:val="KeineListe"/>
    <w:pPr>
      <w:numPr>
        <w:numId w:val="2"/>
      </w:numPr>
    </w:pPr>
  </w:style>
  <w:style w:type="numbering" w:customStyle="1" w:styleId="WWNum2">
    <w:name w:val="WWNum2"/>
    <w:basedOn w:val="KeineListe"/>
    <w:pPr>
      <w:numPr>
        <w:numId w:val="66"/>
      </w:numPr>
    </w:pPr>
  </w:style>
  <w:style w:type="numbering" w:customStyle="1" w:styleId="WWNum3">
    <w:name w:val="WWNum3"/>
    <w:basedOn w:val="KeineListe"/>
    <w:pPr>
      <w:numPr>
        <w:numId w:val="4"/>
      </w:numPr>
    </w:pPr>
  </w:style>
  <w:style w:type="numbering" w:customStyle="1" w:styleId="WWNum4">
    <w:name w:val="WWNum4"/>
    <w:basedOn w:val="KeineListe"/>
    <w:pPr>
      <w:numPr>
        <w:numId w:val="5"/>
      </w:numPr>
    </w:pPr>
  </w:style>
  <w:style w:type="numbering" w:customStyle="1" w:styleId="WWNum5">
    <w:name w:val="WWNum5"/>
    <w:basedOn w:val="KeineListe"/>
    <w:pPr>
      <w:numPr>
        <w:numId w:val="6"/>
      </w:numPr>
    </w:pPr>
  </w:style>
  <w:style w:type="numbering" w:customStyle="1" w:styleId="WWNum6">
    <w:name w:val="WWNum6"/>
    <w:basedOn w:val="KeineListe"/>
    <w:pPr>
      <w:numPr>
        <w:numId w:val="7"/>
      </w:numPr>
    </w:pPr>
  </w:style>
  <w:style w:type="numbering" w:customStyle="1" w:styleId="WWNum7">
    <w:name w:val="WWNum7"/>
    <w:basedOn w:val="KeineListe"/>
    <w:pPr>
      <w:numPr>
        <w:numId w:val="8"/>
      </w:numPr>
    </w:pPr>
  </w:style>
  <w:style w:type="numbering" w:customStyle="1" w:styleId="WWNum8">
    <w:name w:val="WWNum8"/>
    <w:basedOn w:val="KeineListe"/>
    <w:pPr>
      <w:numPr>
        <w:numId w:val="9"/>
      </w:numPr>
    </w:pPr>
  </w:style>
  <w:style w:type="numbering" w:customStyle="1" w:styleId="WWNum9">
    <w:name w:val="WWNum9"/>
    <w:basedOn w:val="KeineListe"/>
    <w:pPr>
      <w:numPr>
        <w:numId w:val="10"/>
      </w:numPr>
    </w:pPr>
  </w:style>
  <w:style w:type="numbering" w:customStyle="1" w:styleId="WWNum10">
    <w:name w:val="WWNum10"/>
    <w:basedOn w:val="KeineListe"/>
    <w:pPr>
      <w:numPr>
        <w:numId w:val="11"/>
      </w:numPr>
    </w:pPr>
  </w:style>
  <w:style w:type="numbering" w:customStyle="1" w:styleId="WWNum11">
    <w:name w:val="WWNum11"/>
    <w:basedOn w:val="KeineListe"/>
    <w:pPr>
      <w:numPr>
        <w:numId w:val="12"/>
      </w:numPr>
    </w:pPr>
  </w:style>
  <w:style w:type="numbering" w:customStyle="1" w:styleId="WWNum12">
    <w:name w:val="WWNum12"/>
    <w:basedOn w:val="KeineListe"/>
    <w:pPr>
      <w:numPr>
        <w:numId w:val="13"/>
      </w:numPr>
    </w:pPr>
  </w:style>
  <w:style w:type="numbering" w:customStyle="1" w:styleId="WWNum13">
    <w:name w:val="WWNum13"/>
    <w:basedOn w:val="KeineListe"/>
    <w:pPr>
      <w:numPr>
        <w:numId w:val="14"/>
      </w:numPr>
    </w:pPr>
  </w:style>
  <w:style w:type="numbering" w:customStyle="1" w:styleId="WWNum14">
    <w:name w:val="WWNum14"/>
    <w:basedOn w:val="KeineListe"/>
    <w:pPr>
      <w:numPr>
        <w:numId w:val="15"/>
      </w:numPr>
    </w:pPr>
  </w:style>
  <w:style w:type="numbering" w:customStyle="1" w:styleId="WWNum15">
    <w:name w:val="WWNum15"/>
    <w:basedOn w:val="KeineListe"/>
    <w:pPr>
      <w:numPr>
        <w:numId w:val="16"/>
      </w:numPr>
    </w:pPr>
  </w:style>
  <w:style w:type="numbering" w:customStyle="1" w:styleId="WWNum16">
    <w:name w:val="WWNum16"/>
    <w:basedOn w:val="KeineListe"/>
    <w:pPr>
      <w:numPr>
        <w:numId w:val="17"/>
      </w:numPr>
    </w:pPr>
  </w:style>
  <w:style w:type="numbering" w:customStyle="1" w:styleId="WWNum17">
    <w:name w:val="WWNum17"/>
    <w:basedOn w:val="KeineListe"/>
    <w:pPr>
      <w:numPr>
        <w:numId w:val="18"/>
      </w:numPr>
    </w:pPr>
  </w:style>
  <w:style w:type="numbering" w:customStyle="1" w:styleId="WWNum18">
    <w:name w:val="WWNum18"/>
    <w:basedOn w:val="KeineListe"/>
    <w:pPr>
      <w:numPr>
        <w:numId w:val="19"/>
      </w:numPr>
    </w:pPr>
  </w:style>
  <w:style w:type="numbering" w:customStyle="1" w:styleId="WWNum19">
    <w:name w:val="WWNum19"/>
    <w:basedOn w:val="KeineListe"/>
    <w:pPr>
      <w:numPr>
        <w:numId w:val="20"/>
      </w:numPr>
    </w:pPr>
  </w:style>
  <w:style w:type="numbering" w:customStyle="1" w:styleId="WWNum20">
    <w:name w:val="WWNum20"/>
    <w:basedOn w:val="KeineListe"/>
    <w:pPr>
      <w:numPr>
        <w:numId w:val="21"/>
      </w:numPr>
    </w:pPr>
  </w:style>
  <w:style w:type="numbering" w:customStyle="1" w:styleId="WWNum21">
    <w:name w:val="WWNum21"/>
    <w:basedOn w:val="KeineListe"/>
    <w:pPr>
      <w:numPr>
        <w:numId w:val="22"/>
      </w:numPr>
    </w:pPr>
  </w:style>
  <w:style w:type="numbering" w:customStyle="1" w:styleId="WWNum22">
    <w:name w:val="WWNum22"/>
    <w:basedOn w:val="KeineListe"/>
    <w:pPr>
      <w:numPr>
        <w:numId w:val="23"/>
      </w:numPr>
    </w:pPr>
  </w:style>
  <w:style w:type="numbering" w:customStyle="1" w:styleId="WWNum23">
    <w:name w:val="WWNum23"/>
    <w:basedOn w:val="KeineListe"/>
    <w:pPr>
      <w:numPr>
        <w:numId w:val="24"/>
      </w:numPr>
    </w:pPr>
  </w:style>
  <w:style w:type="numbering" w:customStyle="1" w:styleId="WWNum24">
    <w:name w:val="WWNum24"/>
    <w:basedOn w:val="KeineListe"/>
    <w:pPr>
      <w:numPr>
        <w:numId w:val="25"/>
      </w:numPr>
    </w:pPr>
  </w:style>
  <w:style w:type="numbering" w:customStyle="1" w:styleId="WWNum25">
    <w:name w:val="WWNum25"/>
    <w:basedOn w:val="KeineListe"/>
    <w:pPr>
      <w:numPr>
        <w:numId w:val="26"/>
      </w:numPr>
    </w:pPr>
  </w:style>
  <w:style w:type="numbering" w:customStyle="1" w:styleId="WWNum26">
    <w:name w:val="WWNum26"/>
    <w:basedOn w:val="KeineListe"/>
    <w:pPr>
      <w:numPr>
        <w:numId w:val="27"/>
      </w:numPr>
    </w:pPr>
  </w:style>
  <w:style w:type="numbering" w:customStyle="1" w:styleId="WWNum27">
    <w:name w:val="WWNum27"/>
    <w:basedOn w:val="KeineListe"/>
    <w:pPr>
      <w:numPr>
        <w:numId w:val="28"/>
      </w:numPr>
    </w:pPr>
  </w:style>
  <w:style w:type="numbering" w:customStyle="1" w:styleId="WWNum28">
    <w:name w:val="WWNum28"/>
    <w:basedOn w:val="KeineListe"/>
    <w:pPr>
      <w:numPr>
        <w:numId w:val="29"/>
      </w:numPr>
    </w:pPr>
  </w:style>
  <w:style w:type="numbering" w:customStyle="1" w:styleId="WWNum29">
    <w:name w:val="WWNum29"/>
    <w:basedOn w:val="KeineListe"/>
    <w:pPr>
      <w:numPr>
        <w:numId w:val="30"/>
      </w:numPr>
    </w:pPr>
  </w:style>
  <w:style w:type="numbering" w:customStyle="1" w:styleId="WWNum30">
    <w:name w:val="WWNum30"/>
    <w:basedOn w:val="KeineListe"/>
    <w:pPr>
      <w:numPr>
        <w:numId w:val="31"/>
      </w:numPr>
    </w:pPr>
  </w:style>
  <w:style w:type="numbering" w:customStyle="1" w:styleId="WWNum31">
    <w:name w:val="WWNum31"/>
    <w:basedOn w:val="KeineListe"/>
    <w:pPr>
      <w:numPr>
        <w:numId w:val="32"/>
      </w:numPr>
    </w:pPr>
  </w:style>
  <w:style w:type="numbering" w:customStyle="1" w:styleId="WWNum32">
    <w:name w:val="WWNum32"/>
    <w:basedOn w:val="KeineListe"/>
    <w:pPr>
      <w:numPr>
        <w:numId w:val="69"/>
      </w:numPr>
    </w:pPr>
  </w:style>
  <w:style w:type="numbering" w:customStyle="1" w:styleId="WWNum33">
    <w:name w:val="WWNum33"/>
    <w:basedOn w:val="KeineListe"/>
    <w:pPr>
      <w:numPr>
        <w:numId w:val="34"/>
      </w:numPr>
    </w:pPr>
  </w:style>
  <w:style w:type="numbering" w:customStyle="1" w:styleId="WWNum34">
    <w:name w:val="WWNum34"/>
    <w:basedOn w:val="KeineListe"/>
    <w:pPr>
      <w:numPr>
        <w:numId w:val="35"/>
      </w:numPr>
    </w:pPr>
  </w:style>
  <w:style w:type="numbering" w:customStyle="1" w:styleId="WWNum35">
    <w:name w:val="WWNum35"/>
    <w:basedOn w:val="KeineListe"/>
    <w:pPr>
      <w:numPr>
        <w:numId w:val="36"/>
      </w:numPr>
    </w:pPr>
  </w:style>
  <w:style w:type="numbering" w:customStyle="1" w:styleId="WWNum36">
    <w:name w:val="WWNum36"/>
    <w:basedOn w:val="KeineListe"/>
    <w:pPr>
      <w:numPr>
        <w:numId w:val="37"/>
      </w:numPr>
    </w:pPr>
  </w:style>
  <w:style w:type="numbering" w:customStyle="1" w:styleId="WWNum37">
    <w:name w:val="WWNum37"/>
    <w:basedOn w:val="KeineListe"/>
    <w:pPr>
      <w:numPr>
        <w:numId w:val="38"/>
      </w:numPr>
    </w:pPr>
  </w:style>
  <w:style w:type="numbering" w:customStyle="1" w:styleId="WWNum38">
    <w:name w:val="WWNum38"/>
    <w:basedOn w:val="KeineListe"/>
    <w:pPr>
      <w:numPr>
        <w:numId w:val="39"/>
      </w:numPr>
    </w:pPr>
  </w:style>
  <w:style w:type="numbering" w:customStyle="1" w:styleId="WWNum39">
    <w:name w:val="WWNum39"/>
    <w:basedOn w:val="KeineListe"/>
    <w:pPr>
      <w:numPr>
        <w:numId w:val="40"/>
      </w:numPr>
    </w:pPr>
  </w:style>
  <w:style w:type="numbering" w:customStyle="1" w:styleId="WWNum40">
    <w:name w:val="WWNum40"/>
    <w:basedOn w:val="KeineListe"/>
    <w:pPr>
      <w:numPr>
        <w:numId w:val="41"/>
      </w:numPr>
    </w:pPr>
  </w:style>
  <w:style w:type="numbering" w:customStyle="1" w:styleId="WWNum41">
    <w:name w:val="WWNum41"/>
    <w:basedOn w:val="KeineListe"/>
    <w:pPr>
      <w:numPr>
        <w:numId w:val="42"/>
      </w:numPr>
    </w:pPr>
  </w:style>
  <w:style w:type="numbering" w:customStyle="1" w:styleId="WWNum42">
    <w:name w:val="WWNum42"/>
    <w:basedOn w:val="KeineListe"/>
    <w:pPr>
      <w:numPr>
        <w:numId w:val="43"/>
      </w:numPr>
    </w:pPr>
  </w:style>
  <w:style w:type="numbering" w:customStyle="1" w:styleId="WWNum43">
    <w:name w:val="WWNum43"/>
    <w:basedOn w:val="KeineListe"/>
    <w:pPr>
      <w:numPr>
        <w:numId w:val="44"/>
      </w:numPr>
    </w:pPr>
  </w:style>
  <w:style w:type="numbering" w:customStyle="1" w:styleId="WWNum44">
    <w:name w:val="WWNum44"/>
    <w:basedOn w:val="KeineListe"/>
    <w:pPr>
      <w:numPr>
        <w:numId w:val="45"/>
      </w:numPr>
    </w:pPr>
  </w:style>
  <w:style w:type="numbering" w:customStyle="1" w:styleId="WWNum45">
    <w:name w:val="WWNum45"/>
    <w:basedOn w:val="KeineListe"/>
    <w:pPr>
      <w:numPr>
        <w:numId w:val="46"/>
      </w:numPr>
    </w:pPr>
  </w:style>
  <w:style w:type="numbering" w:customStyle="1" w:styleId="WWNum46">
    <w:name w:val="WWNum46"/>
    <w:basedOn w:val="KeineListe"/>
    <w:pPr>
      <w:numPr>
        <w:numId w:val="47"/>
      </w:numPr>
    </w:pPr>
  </w:style>
  <w:style w:type="numbering" w:customStyle="1" w:styleId="WWNum47">
    <w:name w:val="WWNum47"/>
    <w:basedOn w:val="KeineListe"/>
    <w:pPr>
      <w:numPr>
        <w:numId w:val="48"/>
      </w:numPr>
    </w:pPr>
  </w:style>
  <w:style w:type="numbering" w:customStyle="1" w:styleId="WWNum48">
    <w:name w:val="WWNum48"/>
    <w:basedOn w:val="KeineListe"/>
    <w:pPr>
      <w:numPr>
        <w:numId w:val="49"/>
      </w:numPr>
    </w:pPr>
  </w:style>
  <w:style w:type="numbering" w:customStyle="1" w:styleId="WWNum49">
    <w:name w:val="WWNum49"/>
    <w:basedOn w:val="KeineListe"/>
    <w:pPr>
      <w:numPr>
        <w:numId w:val="50"/>
      </w:numPr>
    </w:pPr>
  </w:style>
  <w:style w:type="numbering" w:customStyle="1" w:styleId="WWNum50">
    <w:name w:val="WWNum50"/>
    <w:basedOn w:val="KeineListe"/>
    <w:pPr>
      <w:numPr>
        <w:numId w:val="51"/>
      </w:numPr>
    </w:pPr>
  </w:style>
  <w:style w:type="numbering" w:customStyle="1" w:styleId="WWNum51">
    <w:name w:val="WWNum51"/>
    <w:basedOn w:val="KeineListe"/>
    <w:pPr>
      <w:numPr>
        <w:numId w:val="52"/>
      </w:numPr>
    </w:pPr>
  </w:style>
  <w:style w:type="numbering" w:customStyle="1" w:styleId="WWNum52">
    <w:name w:val="WWNum52"/>
    <w:basedOn w:val="KeineListe"/>
    <w:pPr>
      <w:numPr>
        <w:numId w:val="53"/>
      </w:numPr>
    </w:pPr>
  </w:style>
  <w:style w:type="numbering" w:customStyle="1" w:styleId="WWNum53">
    <w:name w:val="WWNum53"/>
    <w:basedOn w:val="KeineListe"/>
    <w:pPr>
      <w:numPr>
        <w:numId w:val="54"/>
      </w:numPr>
    </w:pPr>
  </w:style>
  <w:style w:type="numbering" w:customStyle="1" w:styleId="WWNum54">
    <w:name w:val="WWNum54"/>
    <w:basedOn w:val="KeineListe"/>
    <w:pPr>
      <w:numPr>
        <w:numId w:val="55"/>
      </w:numPr>
    </w:pPr>
  </w:style>
  <w:style w:type="numbering" w:customStyle="1" w:styleId="WWNum55">
    <w:name w:val="WWNum55"/>
    <w:basedOn w:val="KeineListe"/>
    <w:pPr>
      <w:numPr>
        <w:numId w:val="56"/>
      </w:numPr>
    </w:pPr>
  </w:style>
  <w:style w:type="numbering" w:customStyle="1" w:styleId="WWNum56">
    <w:name w:val="WWNum56"/>
    <w:basedOn w:val="KeineListe"/>
    <w:pPr>
      <w:numPr>
        <w:numId w:val="57"/>
      </w:numPr>
    </w:pPr>
  </w:style>
  <w:style w:type="numbering" w:customStyle="1" w:styleId="WWNum57">
    <w:name w:val="WWNum57"/>
    <w:basedOn w:val="KeineListe"/>
    <w:pPr>
      <w:numPr>
        <w:numId w:val="64"/>
      </w:numPr>
    </w:pPr>
  </w:style>
  <w:style w:type="numbering" w:customStyle="1" w:styleId="WWNum58">
    <w:name w:val="WWNum58"/>
    <w:basedOn w:val="KeineListe"/>
    <w:pPr>
      <w:numPr>
        <w:numId w:val="59"/>
      </w:numPr>
    </w:pPr>
  </w:style>
  <w:style w:type="numbering" w:customStyle="1" w:styleId="WWNum59">
    <w:name w:val="WWNum59"/>
    <w:basedOn w:val="KeineListe"/>
    <w:pPr>
      <w:numPr>
        <w:numId w:val="60"/>
      </w:numPr>
    </w:pPr>
  </w:style>
  <w:style w:type="numbering" w:customStyle="1" w:styleId="WWNum60">
    <w:name w:val="WWNum60"/>
    <w:basedOn w:val="KeineListe"/>
    <w:pPr>
      <w:numPr>
        <w:numId w:val="61"/>
      </w:numPr>
    </w:pPr>
  </w:style>
  <w:style w:type="numbering" w:customStyle="1" w:styleId="WWNum61">
    <w:name w:val="WWNum61"/>
    <w:basedOn w:val="KeineListe"/>
    <w:pPr>
      <w:numPr>
        <w:numId w:val="62"/>
      </w:numPr>
    </w:pPr>
  </w:style>
  <w:style w:type="numbering" w:customStyle="1" w:styleId="WWNum62">
    <w:name w:val="WWNum62"/>
    <w:basedOn w:val="KeineListe"/>
    <w:pPr>
      <w:numPr>
        <w:numId w:val="63"/>
      </w:numPr>
    </w:pPr>
  </w:style>
  <w:style w:type="character" w:styleId="Hyperlink">
    <w:name w:val="Hyperlink"/>
    <w:basedOn w:val="Absatz-Standardschriftart"/>
    <w:uiPriority w:val="99"/>
    <w:unhideWhenUsed/>
    <w:rsid w:val="005A006A"/>
    <w:rPr>
      <w:color w:val="0563C1" w:themeColor="hyperlink"/>
      <w:u w:val="single"/>
    </w:rPr>
  </w:style>
  <w:style w:type="paragraph" w:styleId="StandardWeb">
    <w:name w:val="Normal (Web)"/>
    <w:basedOn w:val="Standard"/>
    <w:uiPriority w:val="99"/>
    <w:unhideWhenUsed/>
    <w:rsid w:val="008F44A9"/>
    <w:pPr>
      <w:suppressAutoHyphens w:val="0"/>
      <w:autoSpaceDN/>
      <w:spacing w:before="100" w:beforeAutospacing="1" w:after="142" w:line="276" w:lineRule="auto"/>
      <w:textAlignment w:val="auto"/>
    </w:pPr>
    <w:rPr>
      <w:kern w:val="0"/>
    </w:rPr>
  </w:style>
  <w:style w:type="character" w:styleId="Kommentarzeichen">
    <w:name w:val="annotation reference"/>
    <w:basedOn w:val="Absatz-Standardschriftart"/>
    <w:uiPriority w:val="99"/>
    <w:semiHidden/>
    <w:unhideWhenUsed/>
    <w:rsid w:val="00266103"/>
    <w:rPr>
      <w:sz w:val="16"/>
      <w:szCs w:val="16"/>
    </w:rPr>
  </w:style>
  <w:style w:type="paragraph" w:styleId="Kommentartext">
    <w:name w:val="annotation text"/>
    <w:basedOn w:val="Standard"/>
    <w:link w:val="KommentartextZchn"/>
    <w:uiPriority w:val="99"/>
    <w:semiHidden/>
    <w:unhideWhenUsed/>
    <w:rsid w:val="00266103"/>
    <w:rPr>
      <w:sz w:val="20"/>
      <w:szCs w:val="20"/>
    </w:rPr>
  </w:style>
  <w:style w:type="character" w:customStyle="1" w:styleId="KommentartextZchn">
    <w:name w:val="Kommentartext Zchn"/>
    <w:basedOn w:val="Absatz-Standardschriftart"/>
    <w:link w:val="Kommentartext"/>
    <w:uiPriority w:val="99"/>
    <w:semiHidden/>
    <w:rsid w:val="00266103"/>
  </w:style>
  <w:style w:type="paragraph" w:styleId="Kommentarthema">
    <w:name w:val="annotation subject"/>
    <w:basedOn w:val="Kommentartext"/>
    <w:next w:val="Kommentartext"/>
    <w:link w:val="KommentarthemaZchn"/>
    <w:uiPriority w:val="99"/>
    <w:semiHidden/>
    <w:unhideWhenUsed/>
    <w:rsid w:val="00266103"/>
    <w:rPr>
      <w:b/>
      <w:bCs/>
    </w:rPr>
  </w:style>
  <w:style w:type="character" w:customStyle="1" w:styleId="KommentarthemaZchn">
    <w:name w:val="Kommentarthema Zchn"/>
    <w:basedOn w:val="KommentartextZchn"/>
    <w:link w:val="Kommentarthema"/>
    <w:uiPriority w:val="99"/>
    <w:semiHidden/>
    <w:rsid w:val="00266103"/>
    <w:rPr>
      <w:b/>
      <w:bCs/>
    </w:rPr>
  </w:style>
  <w:style w:type="character" w:styleId="Platzhaltertext">
    <w:name w:val="Placeholder Text"/>
    <w:basedOn w:val="Absatz-Standardschriftart"/>
    <w:uiPriority w:val="99"/>
    <w:semiHidden/>
    <w:rsid w:val="00CB39F8"/>
    <w:rPr>
      <w:color w:val="808080"/>
    </w:rPr>
  </w:style>
  <w:style w:type="paragraph" w:styleId="berarbeitung">
    <w:name w:val="Revision"/>
    <w:hidden/>
    <w:uiPriority w:val="99"/>
    <w:semiHidden/>
    <w:rsid w:val="0020266B"/>
    <w:pPr>
      <w:widowControl/>
      <w:autoSpaceDN/>
      <w:textAlignment w:val="auto"/>
    </w:pPr>
    <w:rPr>
      <w:sz w:val="24"/>
      <w:szCs w:val="24"/>
    </w:rPr>
  </w:style>
  <w:style w:type="character" w:customStyle="1" w:styleId="NichtaufgelsteErwhnung1">
    <w:name w:val="Nicht aufgelöste Erwähnung1"/>
    <w:basedOn w:val="Absatz-Standardschriftart"/>
    <w:uiPriority w:val="99"/>
    <w:semiHidden/>
    <w:unhideWhenUsed/>
    <w:rsid w:val="007B35B7"/>
    <w:rPr>
      <w:color w:val="605E5C"/>
      <w:shd w:val="clear" w:color="auto" w:fill="E1DFDD"/>
    </w:rPr>
  </w:style>
  <w:style w:type="paragraph" w:customStyle="1" w:styleId="Default">
    <w:name w:val="Default"/>
    <w:rsid w:val="00846083"/>
    <w:pPr>
      <w:widowControl/>
      <w:autoSpaceDE w:val="0"/>
      <w:adjustRightInd w:val="0"/>
      <w:textAlignment w:val="auto"/>
    </w:pPr>
    <w:rPr>
      <w:color w:val="000000"/>
      <w:kern w:val="0"/>
      <w:sz w:val="24"/>
      <w:szCs w:val="24"/>
    </w:rPr>
  </w:style>
  <w:style w:type="character" w:styleId="BesuchterLink">
    <w:name w:val="FollowedHyperlink"/>
    <w:basedOn w:val="Absatz-Standardschriftart"/>
    <w:uiPriority w:val="99"/>
    <w:semiHidden/>
    <w:unhideWhenUsed/>
    <w:rsid w:val="00E3612E"/>
    <w:rPr>
      <w:color w:val="954F72" w:themeColor="followedHyperlink"/>
      <w:u w:val="single"/>
    </w:rPr>
  </w:style>
  <w:style w:type="paragraph" w:styleId="Untertitel">
    <w:name w:val="Subtitle"/>
    <w:basedOn w:val="Standard"/>
    <w:next w:val="Standard"/>
    <w:link w:val="UntertitelZchn"/>
    <w:uiPriority w:val="11"/>
    <w:qFormat/>
    <w:rsid w:val="00D963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D96316"/>
    <w:rPr>
      <w:rFonts w:asciiTheme="minorHAnsi" w:eastAsiaTheme="minorEastAsia" w:hAnsiTheme="minorHAnsi" w:cstheme="minorBidi"/>
      <w:color w:val="5A5A5A" w:themeColor="text1" w:themeTint="A5"/>
      <w:spacing w:val="15"/>
      <w:sz w:val="22"/>
      <w:szCs w:val="22"/>
    </w:rPr>
  </w:style>
  <w:style w:type="character" w:styleId="IntensiverVerweis">
    <w:name w:val="Intense Reference"/>
    <w:basedOn w:val="Absatz-Standardschriftart"/>
    <w:uiPriority w:val="32"/>
    <w:qFormat/>
    <w:rsid w:val="00494981"/>
    <w:rPr>
      <w:b/>
      <w:bCs/>
      <w:smallCaps/>
      <w:color w:val="5B9BD5" w:themeColor="accent1"/>
      <w:spacing w:val="5"/>
    </w:rPr>
  </w:style>
  <w:style w:type="character" w:customStyle="1" w:styleId="berschrift2Zchn">
    <w:name w:val="Überschrift 2 Zchn"/>
    <w:basedOn w:val="Absatz-Standardschriftart"/>
    <w:link w:val="berschrift2"/>
    <w:uiPriority w:val="9"/>
    <w:rsid w:val="007F42FA"/>
    <w:rPr>
      <w:rFonts w:asciiTheme="majorHAnsi" w:eastAsiaTheme="majorEastAsia" w:hAnsiTheme="majorHAnsi" w:cstheme="majorBidi"/>
      <w:color w:val="2E74B5" w:themeColor="accent1" w:themeShade="BF"/>
      <w:sz w:val="26"/>
      <w:szCs w:val="26"/>
    </w:rPr>
  </w:style>
  <w:style w:type="paragraph" w:customStyle="1" w:styleId="texttitel">
    <w:name w:val="text_titel"/>
    <w:basedOn w:val="Standard"/>
    <w:rsid w:val="00500279"/>
    <w:pPr>
      <w:suppressAutoHyphens w:val="0"/>
      <w:autoSpaceDN/>
      <w:spacing w:before="100" w:beforeAutospacing="1" w:after="100" w:afterAutospacing="1"/>
      <w:textAlignment w:val="auto"/>
    </w:pPr>
    <w:rPr>
      <w:kern w:val="0"/>
    </w:rPr>
  </w:style>
  <w:style w:type="paragraph" w:customStyle="1" w:styleId="textautor">
    <w:name w:val="text_autor"/>
    <w:basedOn w:val="Standard"/>
    <w:rsid w:val="00D601EA"/>
    <w:pPr>
      <w:suppressAutoHyphens w:val="0"/>
      <w:autoSpaceDN/>
      <w:spacing w:before="100" w:beforeAutospacing="1" w:after="100" w:afterAutospacing="1"/>
      <w:textAlignment w:val="auto"/>
    </w:pPr>
    <w:rPr>
      <w:kern w:val="0"/>
    </w:rPr>
  </w:style>
  <w:style w:type="character" w:customStyle="1" w:styleId="textdatum">
    <w:name w:val="text_datum"/>
    <w:basedOn w:val="Absatz-Standardschriftart"/>
    <w:rsid w:val="00D601EA"/>
  </w:style>
  <w:style w:type="character" w:customStyle="1" w:styleId="kicker">
    <w:name w:val="kicker"/>
    <w:basedOn w:val="Absatz-Standardschriftart"/>
    <w:rsid w:val="00BF2A70"/>
  </w:style>
  <w:style w:type="character" w:customStyle="1" w:styleId="meta-boxheadline">
    <w:name w:val="meta-box__headline"/>
    <w:basedOn w:val="Absatz-Standardschriftart"/>
    <w:rsid w:val="00BF2A70"/>
  </w:style>
  <w:style w:type="character" w:customStyle="1" w:styleId="c-readingtime">
    <w:name w:val="c-readingtime"/>
    <w:basedOn w:val="Absatz-Standardschriftart"/>
    <w:rsid w:val="00586031"/>
  </w:style>
  <w:style w:type="character" w:customStyle="1" w:styleId="c-authorby-line">
    <w:name w:val="c-author__by-line"/>
    <w:basedOn w:val="Absatz-Standardschriftart"/>
    <w:rsid w:val="00586031"/>
  </w:style>
  <w:style w:type="character" w:customStyle="1" w:styleId="afe2">
    <w:name w:val="afe2"/>
    <w:basedOn w:val="Absatz-Standardschriftart"/>
    <w:rsid w:val="0085238D"/>
  </w:style>
  <w:style w:type="character" w:customStyle="1" w:styleId="visually-hidden">
    <w:name w:val="visually-hidden"/>
    <w:basedOn w:val="Absatz-Standardschriftart"/>
    <w:rsid w:val="0085238D"/>
  </w:style>
  <w:style w:type="character" w:customStyle="1" w:styleId="afe3">
    <w:name w:val="afe3"/>
    <w:basedOn w:val="Absatz-Standardschriftart"/>
    <w:rsid w:val="0085238D"/>
  </w:style>
  <w:style w:type="paragraph" w:customStyle="1" w:styleId="lac">
    <w:name w:val="lac"/>
    <w:basedOn w:val="Standard"/>
    <w:rsid w:val="0085238D"/>
    <w:pPr>
      <w:suppressAutoHyphens w:val="0"/>
      <w:autoSpaceDN/>
      <w:spacing w:before="100" w:beforeAutospacing="1" w:after="100" w:afterAutospacing="1"/>
      <w:textAlignment w:val="auto"/>
    </w:pPr>
    <w:rPr>
      <w:kern w:val="0"/>
    </w:rPr>
  </w:style>
  <w:style w:type="paragraph" w:customStyle="1" w:styleId="hba">
    <w:name w:val="hba"/>
    <w:basedOn w:val="Standard"/>
    <w:rsid w:val="0085238D"/>
    <w:pPr>
      <w:suppressAutoHyphens w:val="0"/>
      <w:autoSpaceDN/>
      <w:spacing w:before="100" w:beforeAutospacing="1" w:after="100" w:afterAutospacing="1"/>
      <w:textAlignment w:val="auto"/>
    </w:pPr>
    <w:rPr>
      <w:kern w:val="0"/>
    </w:rPr>
  </w:style>
  <w:style w:type="character" w:customStyle="1" w:styleId="body">
    <w:name w:val="body"/>
    <w:basedOn w:val="Absatz-Standardschriftart"/>
    <w:rsid w:val="009A39A9"/>
  </w:style>
  <w:style w:type="character" w:customStyle="1" w:styleId="titel">
    <w:name w:val="titel"/>
    <w:basedOn w:val="Absatz-Standardschriftart"/>
    <w:rsid w:val="005F45DD"/>
  </w:style>
  <w:style w:type="paragraph" w:customStyle="1" w:styleId="intro">
    <w:name w:val="intro"/>
    <w:basedOn w:val="Standard"/>
    <w:rsid w:val="005F45DD"/>
    <w:pPr>
      <w:suppressAutoHyphens w:val="0"/>
      <w:autoSpaceDN/>
      <w:spacing w:before="100" w:beforeAutospacing="1" w:after="100" w:afterAutospacing="1"/>
      <w:textAlignment w:val="auto"/>
    </w:pPr>
    <w:rPr>
      <w:kern w:val="0"/>
    </w:rPr>
  </w:style>
  <w:style w:type="character" w:styleId="Fett">
    <w:name w:val="Strong"/>
    <w:basedOn w:val="Absatz-Standardschriftart"/>
    <w:uiPriority w:val="22"/>
    <w:qFormat/>
    <w:rsid w:val="00DF4CC8"/>
    <w:rPr>
      <w:b/>
      <w:bCs/>
    </w:rPr>
  </w:style>
  <w:style w:type="character" w:customStyle="1" w:styleId="contentpasted2">
    <w:name w:val="contentpasted2"/>
    <w:basedOn w:val="Absatz-Standardschriftart"/>
    <w:rsid w:val="00BE24AA"/>
  </w:style>
  <w:style w:type="character" w:customStyle="1" w:styleId="berschrift3Zchn">
    <w:name w:val="Überschrift 3 Zchn"/>
    <w:basedOn w:val="Absatz-Standardschriftart"/>
    <w:link w:val="berschrift3"/>
    <w:uiPriority w:val="9"/>
    <w:rsid w:val="0088128A"/>
    <w:rPr>
      <w:rFonts w:asciiTheme="majorHAnsi" w:eastAsiaTheme="majorEastAsia" w:hAnsiTheme="majorHAnsi" w:cstheme="majorBidi"/>
      <w:color w:val="1F4D78" w:themeColor="accent1" w:themeShade="7F"/>
      <w:kern w:val="0"/>
      <w:sz w:val="24"/>
      <w:szCs w:val="24"/>
      <w:lang w:val="en-US" w:eastAsia="en-US"/>
    </w:rPr>
  </w:style>
  <w:style w:type="character" w:customStyle="1" w:styleId="value">
    <w:name w:val="value"/>
    <w:basedOn w:val="Absatz-Standardschriftart"/>
    <w:rsid w:val="0088128A"/>
  </w:style>
  <w:style w:type="character" w:customStyle="1" w:styleId="fn">
    <w:name w:val="fn"/>
    <w:basedOn w:val="Absatz-Standardschriftart"/>
    <w:rsid w:val="00693633"/>
  </w:style>
  <w:style w:type="character" w:customStyle="1" w:styleId="Untertitel1">
    <w:name w:val="Untertitel1"/>
    <w:basedOn w:val="Absatz-Standardschriftart"/>
    <w:rsid w:val="00693633"/>
  </w:style>
  <w:style w:type="paragraph" w:styleId="NurText">
    <w:name w:val="Plain Text"/>
    <w:basedOn w:val="Standard"/>
    <w:link w:val="NurTextZchn"/>
    <w:uiPriority w:val="99"/>
    <w:unhideWhenUsed/>
    <w:rsid w:val="005C401E"/>
    <w:pPr>
      <w:suppressAutoHyphens w:val="0"/>
      <w:autoSpaceDN/>
      <w:textAlignment w:val="auto"/>
    </w:pPr>
    <w:rPr>
      <w:rFonts w:ascii="Calibri" w:hAnsi="Calibri"/>
      <w:kern w:val="0"/>
      <w:sz w:val="22"/>
      <w:szCs w:val="21"/>
    </w:rPr>
  </w:style>
  <w:style w:type="character" w:customStyle="1" w:styleId="NurTextZchn">
    <w:name w:val="Nur Text Zchn"/>
    <w:basedOn w:val="Absatz-Standardschriftart"/>
    <w:link w:val="NurText"/>
    <w:uiPriority w:val="99"/>
    <w:rsid w:val="005C401E"/>
    <w:rPr>
      <w:rFonts w:ascii="Calibri" w:hAnsi="Calibri"/>
      <w:kern w:val="0"/>
      <w:sz w:val="22"/>
      <w:szCs w:val="21"/>
    </w:rPr>
  </w:style>
  <w:style w:type="paragraph" w:customStyle="1" w:styleId="volumes">
    <w:name w:val="volumes"/>
    <w:basedOn w:val="Standard"/>
    <w:rsid w:val="00C52328"/>
    <w:pPr>
      <w:suppressAutoHyphens w:val="0"/>
      <w:autoSpaceDN/>
      <w:spacing w:before="100" w:beforeAutospacing="1" w:after="100" w:afterAutospacing="1"/>
      <w:textAlignment w:val="auto"/>
    </w:pPr>
    <w:rPr>
      <w:kern w:val="0"/>
    </w:rPr>
  </w:style>
  <w:style w:type="paragraph" w:styleId="Funotentext">
    <w:name w:val="footnote text"/>
    <w:aliases w:val="Char, Char,Fußnotentext10"/>
    <w:basedOn w:val="Standard"/>
    <w:link w:val="FunotentextZchn"/>
    <w:unhideWhenUsed/>
    <w:rsid w:val="007814AE"/>
    <w:pPr>
      <w:suppressAutoHyphens w:val="0"/>
      <w:autoSpaceDN/>
      <w:textAlignment w:val="auto"/>
    </w:pPr>
    <w:rPr>
      <w:rFonts w:asciiTheme="minorHAnsi" w:eastAsiaTheme="minorHAnsi" w:hAnsiTheme="minorHAnsi" w:cstheme="minorBidi"/>
      <w:kern w:val="2"/>
      <w:sz w:val="20"/>
      <w:szCs w:val="20"/>
      <w:lang w:val="en-US" w:eastAsia="en-US"/>
      <w14:ligatures w14:val="standardContextual"/>
    </w:rPr>
  </w:style>
  <w:style w:type="character" w:customStyle="1" w:styleId="FunotentextZchn">
    <w:name w:val="Fußnotentext Zchn"/>
    <w:aliases w:val="Char Zchn, Char Zchn,Fußnotentext10 Zchn"/>
    <w:basedOn w:val="Absatz-Standardschriftart"/>
    <w:link w:val="Funotentext"/>
    <w:rsid w:val="007814AE"/>
    <w:rPr>
      <w:rFonts w:asciiTheme="minorHAnsi" w:eastAsiaTheme="minorHAnsi" w:hAnsiTheme="minorHAnsi" w:cstheme="minorBidi"/>
      <w:kern w:val="2"/>
      <w:lang w:val="en-US" w:eastAsia="en-US"/>
      <w14:ligatures w14:val="standardContextual"/>
    </w:rPr>
  </w:style>
  <w:style w:type="paragraph" w:customStyle="1" w:styleId="author">
    <w:name w:val="author"/>
    <w:basedOn w:val="Standard"/>
    <w:rsid w:val="008829C3"/>
    <w:pPr>
      <w:suppressAutoHyphens w:val="0"/>
      <w:autoSpaceDN/>
      <w:spacing w:before="100" w:beforeAutospacing="1" w:after="100" w:afterAutospacing="1"/>
      <w:textAlignment w:val="auto"/>
    </w:pPr>
    <w:rPr>
      <w:kern w:val="0"/>
    </w:rPr>
  </w:style>
  <w:style w:type="paragraph" w:customStyle="1" w:styleId="noindent">
    <w:name w:val="no_indent"/>
    <w:basedOn w:val="Standard"/>
    <w:rsid w:val="008829C3"/>
    <w:pPr>
      <w:suppressAutoHyphens w:val="0"/>
      <w:autoSpaceDN/>
      <w:spacing w:before="100" w:beforeAutospacing="1" w:after="100" w:afterAutospacing="1"/>
      <w:textAlignment w:val="auto"/>
    </w:pPr>
    <w:rPr>
      <w:kern w:val="0"/>
    </w:rPr>
  </w:style>
  <w:style w:type="character" w:styleId="NichtaufgelsteErwhnung">
    <w:name w:val="Unresolved Mention"/>
    <w:basedOn w:val="Absatz-Standardschriftart"/>
    <w:uiPriority w:val="99"/>
    <w:semiHidden/>
    <w:unhideWhenUsed/>
    <w:rsid w:val="0037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64">
      <w:bodyDiv w:val="1"/>
      <w:marLeft w:val="0"/>
      <w:marRight w:val="0"/>
      <w:marTop w:val="0"/>
      <w:marBottom w:val="0"/>
      <w:divBdr>
        <w:top w:val="none" w:sz="0" w:space="0" w:color="auto"/>
        <w:left w:val="none" w:sz="0" w:space="0" w:color="auto"/>
        <w:bottom w:val="none" w:sz="0" w:space="0" w:color="auto"/>
        <w:right w:val="none" w:sz="0" w:space="0" w:color="auto"/>
      </w:divBdr>
    </w:div>
    <w:div w:id="4938377">
      <w:bodyDiv w:val="1"/>
      <w:marLeft w:val="0"/>
      <w:marRight w:val="0"/>
      <w:marTop w:val="0"/>
      <w:marBottom w:val="0"/>
      <w:divBdr>
        <w:top w:val="none" w:sz="0" w:space="0" w:color="auto"/>
        <w:left w:val="none" w:sz="0" w:space="0" w:color="auto"/>
        <w:bottom w:val="none" w:sz="0" w:space="0" w:color="auto"/>
        <w:right w:val="none" w:sz="0" w:space="0" w:color="auto"/>
      </w:divBdr>
    </w:div>
    <w:div w:id="8535115">
      <w:bodyDiv w:val="1"/>
      <w:marLeft w:val="0"/>
      <w:marRight w:val="0"/>
      <w:marTop w:val="0"/>
      <w:marBottom w:val="0"/>
      <w:divBdr>
        <w:top w:val="none" w:sz="0" w:space="0" w:color="auto"/>
        <w:left w:val="none" w:sz="0" w:space="0" w:color="auto"/>
        <w:bottom w:val="none" w:sz="0" w:space="0" w:color="auto"/>
        <w:right w:val="none" w:sz="0" w:space="0" w:color="auto"/>
      </w:divBdr>
    </w:div>
    <w:div w:id="9071815">
      <w:bodyDiv w:val="1"/>
      <w:marLeft w:val="0"/>
      <w:marRight w:val="0"/>
      <w:marTop w:val="0"/>
      <w:marBottom w:val="0"/>
      <w:divBdr>
        <w:top w:val="none" w:sz="0" w:space="0" w:color="auto"/>
        <w:left w:val="none" w:sz="0" w:space="0" w:color="auto"/>
        <w:bottom w:val="none" w:sz="0" w:space="0" w:color="auto"/>
        <w:right w:val="none" w:sz="0" w:space="0" w:color="auto"/>
      </w:divBdr>
    </w:div>
    <w:div w:id="14161008">
      <w:bodyDiv w:val="1"/>
      <w:marLeft w:val="0"/>
      <w:marRight w:val="0"/>
      <w:marTop w:val="0"/>
      <w:marBottom w:val="0"/>
      <w:divBdr>
        <w:top w:val="none" w:sz="0" w:space="0" w:color="auto"/>
        <w:left w:val="none" w:sz="0" w:space="0" w:color="auto"/>
        <w:bottom w:val="none" w:sz="0" w:space="0" w:color="auto"/>
        <w:right w:val="none" w:sz="0" w:space="0" w:color="auto"/>
      </w:divBdr>
    </w:div>
    <w:div w:id="17583660">
      <w:bodyDiv w:val="1"/>
      <w:marLeft w:val="0"/>
      <w:marRight w:val="0"/>
      <w:marTop w:val="0"/>
      <w:marBottom w:val="0"/>
      <w:divBdr>
        <w:top w:val="none" w:sz="0" w:space="0" w:color="auto"/>
        <w:left w:val="none" w:sz="0" w:space="0" w:color="auto"/>
        <w:bottom w:val="none" w:sz="0" w:space="0" w:color="auto"/>
        <w:right w:val="none" w:sz="0" w:space="0" w:color="auto"/>
      </w:divBdr>
    </w:div>
    <w:div w:id="17858497">
      <w:bodyDiv w:val="1"/>
      <w:marLeft w:val="0"/>
      <w:marRight w:val="0"/>
      <w:marTop w:val="0"/>
      <w:marBottom w:val="0"/>
      <w:divBdr>
        <w:top w:val="none" w:sz="0" w:space="0" w:color="auto"/>
        <w:left w:val="none" w:sz="0" w:space="0" w:color="auto"/>
        <w:bottom w:val="none" w:sz="0" w:space="0" w:color="auto"/>
        <w:right w:val="none" w:sz="0" w:space="0" w:color="auto"/>
      </w:divBdr>
    </w:div>
    <w:div w:id="21788590">
      <w:bodyDiv w:val="1"/>
      <w:marLeft w:val="0"/>
      <w:marRight w:val="0"/>
      <w:marTop w:val="0"/>
      <w:marBottom w:val="0"/>
      <w:divBdr>
        <w:top w:val="none" w:sz="0" w:space="0" w:color="auto"/>
        <w:left w:val="none" w:sz="0" w:space="0" w:color="auto"/>
        <w:bottom w:val="none" w:sz="0" w:space="0" w:color="auto"/>
        <w:right w:val="none" w:sz="0" w:space="0" w:color="auto"/>
      </w:divBdr>
    </w:div>
    <w:div w:id="32927338">
      <w:bodyDiv w:val="1"/>
      <w:marLeft w:val="0"/>
      <w:marRight w:val="0"/>
      <w:marTop w:val="0"/>
      <w:marBottom w:val="0"/>
      <w:divBdr>
        <w:top w:val="none" w:sz="0" w:space="0" w:color="auto"/>
        <w:left w:val="none" w:sz="0" w:space="0" w:color="auto"/>
        <w:bottom w:val="none" w:sz="0" w:space="0" w:color="auto"/>
        <w:right w:val="none" w:sz="0" w:space="0" w:color="auto"/>
      </w:divBdr>
    </w:div>
    <w:div w:id="34624883">
      <w:bodyDiv w:val="1"/>
      <w:marLeft w:val="0"/>
      <w:marRight w:val="0"/>
      <w:marTop w:val="0"/>
      <w:marBottom w:val="0"/>
      <w:divBdr>
        <w:top w:val="none" w:sz="0" w:space="0" w:color="auto"/>
        <w:left w:val="none" w:sz="0" w:space="0" w:color="auto"/>
        <w:bottom w:val="none" w:sz="0" w:space="0" w:color="auto"/>
        <w:right w:val="none" w:sz="0" w:space="0" w:color="auto"/>
      </w:divBdr>
    </w:div>
    <w:div w:id="38869615">
      <w:bodyDiv w:val="1"/>
      <w:marLeft w:val="0"/>
      <w:marRight w:val="0"/>
      <w:marTop w:val="0"/>
      <w:marBottom w:val="0"/>
      <w:divBdr>
        <w:top w:val="none" w:sz="0" w:space="0" w:color="auto"/>
        <w:left w:val="none" w:sz="0" w:space="0" w:color="auto"/>
        <w:bottom w:val="none" w:sz="0" w:space="0" w:color="auto"/>
        <w:right w:val="none" w:sz="0" w:space="0" w:color="auto"/>
      </w:divBdr>
    </w:div>
    <w:div w:id="40829363">
      <w:bodyDiv w:val="1"/>
      <w:marLeft w:val="0"/>
      <w:marRight w:val="0"/>
      <w:marTop w:val="0"/>
      <w:marBottom w:val="0"/>
      <w:divBdr>
        <w:top w:val="none" w:sz="0" w:space="0" w:color="auto"/>
        <w:left w:val="none" w:sz="0" w:space="0" w:color="auto"/>
        <w:bottom w:val="none" w:sz="0" w:space="0" w:color="auto"/>
        <w:right w:val="none" w:sz="0" w:space="0" w:color="auto"/>
      </w:divBdr>
    </w:div>
    <w:div w:id="43679104">
      <w:bodyDiv w:val="1"/>
      <w:marLeft w:val="0"/>
      <w:marRight w:val="0"/>
      <w:marTop w:val="0"/>
      <w:marBottom w:val="0"/>
      <w:divBdr>
        <w:top w:val="none" w:sz="0" w:space="0" w:color="auto"/>
        <w:left w:val="none" w:sz="0" w:space="0" w:color="auto"/>
        <w:bottom w:val="none" w:sz="0" w:space="0" w:color="auto"/>
        <w:right w:val="none" w:sz="0" w:space="0" w:color="auto"/>
      </w:divBdr>
    </w:div>
    <w:div w:id="45953483">
      <w:bodyDiv w:val="1"/>
      <w:marLeft w:val="0"/>
      <w:marRight w:val="0"/>
      <w:marTop w:val="0"/>
      <w:marBottom w:val="0"/>
      <w:divBdr>
        <w:top w:val="none" w:sz="0" w:space="0" w:color="auto"/>
        <w:left w:val="none" w:sz="0" w:space="0" w:color="auto"/>
        <w:bottom w:val="none" w:sz="0" w:space="0" w:color="auto"/>
        <w:right w:val="none" w:sz="0" w:space="0" w:color="auto"/>
      </w:divBdr>
    </w:div>
    <w:div w:id="63719632">
      <w:bodyDiv w:val="1"/>
      <w:marLeft w:val="0"/>
      <w:marRight w:val="0"/>
      <w:marTop w:val="0"/>
      <w:marBottom w:val="0"/>
      <w:divBdr>
        <w:top w:val="none" w:sz="0" w:space="0" w:color="auto"/>
        <w:left w:val="none" w:sz="0" w:space="0" w:color="auto"/>
        <w:bottom w:val="none" w:sz="0" w:space="0" w:color="auto"/>
        <w:right w:val="none" w:sz="0" w:space="0" w:color="auto"/>
      </w:divBdr>
    </w:div>
    <w:div w:id="66615147">
      <w:bodyDiv w:val="1"/>
      <w:marLeft w:val="0"/>
      <w:marRight w:val="0"/>
      <w:marTop w:val="0"/>
      <w:marBottom w:val="0"/>
      <w:divBdr>
        <w:top w:val="none" w:sz="0" w:space="0" w:color="auto"/>
        <w:left w:val="none" w:sz="0" w:space="0" w:color="auto"/>
        <w:bottom w:val="none" w:sz="0" w:space="0" w:color="auto"/>
        <w:right w:val="none" w:sz="0" w:space="0" w:color="auto"/>
      </w:divBdr>
    </w:div>
    <w:div w:id="91824818">
      <w:bodyDiv w:val="1"/>
      <w:marLeft w:val="0"/>
      <w:marRight w:val="0"/>
      <w:marTop w:val="0"/>
      <w:marBottom w:val="0"/>
      <w:divBdr>
        <w:top w:val="none" w:sz="0" w:space="0" w:color="auto"/>
        <w:left w:val="none" w:sz="0" w:space="0" w:color="auto"/>
        <w:bottom w:val="none" w:sz="0" w:space="0" w:color="auto"/>
        <w:right w:val="none" w:sz="0" w:space="0" w:color="auto"/>
      </w:divBdr>
    </w:div>
    <w:div w:id="103351905">
      <w:bodyDiv w:val="1"/>
      <w:marLeft w:val="0"/>
      <w:marRight w:val="0"/>
      <w:marTop w:val="0"/>
      <w:marBottom w:val="0"/>
      <w:divBdr>
        <w:top w:val="none" w:sz="0" w:space="0" w:color="auto"/>
        <w:left w:val="none" w:sz="0" w:space="0" w:color="auto"/>
        <w:bottom w:val="none" w:sz="0" w:space="0" w:color="auto"/>
        <w:right w:val="none" w:sz="0" w:space="0" w:color="auto"/>
      </w:divBdr>
    </w:div>
    <w:div w:id="105122716">
      <w:bodyDiv w:val="1"/>
      <w:marLeft w:val="0"/>
      <w:marRight w:val="0"/>
      <w:marTop w:val="0"/>
      <w:marBottom w:val="0"/>
      <w:divBdr>
        <w:top w:val="none" w:sz="0" w:space="0" w:color="auto"/>
        <w:left w:val="none" w:sz="0" w:space="0" w:color="auto"/>
        <w:bottom w:val="none" w:sz="0" w:space="0" w:color="auto"/>
        <w:right w:val="none" w:sz="0" w:space="0" w:color="auto"/>
      </w:divBdr>
    </w:div>
    <w:div w:id="110904505">
      <w:bodyDiv w:val="1"/>
      <w:marLeft w:val="0"/>
      <w:marRight w:val="0"/>
      <w:marTop w:val="0"/>
      <w:marBottom w:val="0"/>
      <w:divBdr>
        <w:top w:val="none" w:sz="0" w:space="0" w:color="auto"/>
        <w:left w:val="none" w:sz="0" w:space="0" w:color="auto"/>
        <w:bottom w:val="none" w:sz="0" w:space="0" w:color="auto"/>
        <w:right w:val="none" w:sz="0" w:space="0" w:color="auto"/>
      </w:divBdr>
    </w:div>
    <w:div w:id="116074284">
      <w:bodyDiv w:val="1"/>
      <w:marLeft w:val="0"/>
      <w:marRight w:val="0"/>
      <w:marTop w:val="0"/>
      <w:marBottom w:val="0"/>
      <w:divBdr>
        <w:top w:val="none" w:sz="0" w:space="0" w:color="auto"/>
        <w:left w:val="none" w:sz="0" w:space="0" w:color="auto"/>
        <w:bottom w:val="none" w:sz="0" w:space="0" w:color="auto"/>
        <w:right w:val="none" w:sz="0" w:space="0" w:color="auto"/>
      </w:divBdr>
    </w:div>
    <w:div w:id="116414594">
      <w:bodyDiv w:val="1"/>
      <w:marLeft w:val="0"/>
      <w:marRight w:val="0"/>
      <w:marTop w:val="0"/>
      <w:marBottom w:val="0"/>
      <w:divBdr>
        <w:top w:val="none" w:sz="0" w:space="0" w:color="auto"/>
        <w:left w:val="none" w:sz="0" w:space="0" w:color="auto"/>
        <w:bottom w:val="none" w:sz="0" w:space="0" w:color="auto"/>
        <w:right w:val="none" w:sz="0" w:space="0" w:color="auto"/>
      </w:divBdr>
      <w:divsChild>
        <w:div w:id="169299740">
          <w:marLeft w:val="0"/>
          <w:marRight w:val="0"/>
          <w:marTop w:val="0"/>
          <w:marBottom w:val="0"/>
          <w:divBdr>
            <w:top w:val="none" w:sz="0" w:space="0" w:color="auto"/>
            <w:left w:val="none" w:sz="0" w:space="0" w:color="auto"/>
            <w:bottom w:val="none" w:sz="0" w:space="0" w:color="auto"/>
            <w:right w:val="none" w:sz="0" w:space="0" w:color="auto"/>
          </w:divBdr>
        </w:div>
        <w:div w:id="369038928">
          <w:marLeft w:val="0"/>
          <w:marRight w:val="0"/>
          <w:marTop w:val="0"/>
          <w:marBottom w:val="0"/>
          <w:divBdr>
            <w:top w:val="none" w:sz="0" w:space="0" w:color="auto"/>
            <w:left w:val="none" w:sz="0" w:space="0" w:color="auto"/>
            <w:bottom w:val="none" w:sz="0" w:space="0" w:color="auto"/>
            <w:right w:val="none" w:sz="0" w:space="0" w:color="auto"/>
          </w:divBdr>
        </w:div>
      </w:divsChild>
    </w:div>
    <w:div w:id="117189292">
      <w:bodyDiv w:val="1"/>
      <w:marLeft w:val="0"/>
      <w:marRight w:val="0"/>
      <w:marTop w:val="0"/>
      <w:marBottom w:val="0"/>
      <w:divBdr>
        <w:top w:val="none" w:sz="0" w:space="0" w:color="auto"/>
        <w:left w:val="none" w:sz="0" w:space="0" w:color="auto"/>
        <w:bottom w:val="none" w:sz="0" w:space="0" w:color="auto"/>
        <w:right w:val="none" w:sz="0" w:space="0" w:color="auto"/>
      </w:divBdr>
      <w:divsChild>
        <w:div w:id="701593854">
          <w:marLeft w:val="0"/>
          <w:marRight w:val="0"/>
          <w:marTop w:val="0"/>
          <w:marBottom w:val="0"/>
          <w:divBdr>
            <w:top w:val="none" w:sz="0" w:space="0" w:color="auto"/>
            <w:left w:val="none" w:sz="0" w:space="0" w:color="auto"/>
            <w:bottom w:val="none" w:sz="0" w:space="0" w:color="auto"/>
            <w:right w:val="none" w:sz="0" w:space="0" w:color="auto"/>
          </w:divBdr>
        </w:div>
        <w:div w:id="1590117307">
          <w:marLeft w:val="0"/>
          <w:marRight w:val="0"/>
          <w:marTop w:val="0"/>
          <w:marBottom w:val="0"/>
          <w:divBdr>
            <w:top w:val="none" w:sz="0" w:space="0" w:color="auto"/>
            <w:left w:val="none" w:sz="0" w:space="0" w:color="auto"/>
            <w:bottom w:val="none" w:sz="0" w:space="0" w:color="auto"/>
            <w:right w:val="none" w:sz="0" w:space="0" w:color="auto"/>
          </w:divBdr>
        </w:div>
      </w:divsChild>
    </w:div>
    <w:div w:id="120617350">
      <w:bodyDiv w:val="1"/>
      <w:marLeft w:val="0"/>
      <w:marRight w:val="0"/>
      <w:marTop w:val="0"/>
      <w:marBottom w:val="0"/>
      <w:divBdr>
        <w:top w:val="none" w:sz="0" w:space="0" w:color="auto"/>
        <w:left w:val="none" w:sz="0" w:space="0" w:color="auto"/>
        <w:bottom w:val="none" w:sz="0" w:space="0" w:color="auto"/>
        <w:right w:val="none" w:sz="0" w:space="0" w:color="auto"/>
      </w:divBdr>
    </w:div>
    <w:div w:id="121971052">
      <w:bodyDiv w:val="1"/>
      <w:marLeft w:val="0"/>
      <w:marRight w:val="0"/>
      <w:marTop w:val="0"/>
      <w:marBottom w:val="0"/>
      <w:divBdr>
        <w:top w:val="none" w:sz="0" w:space="0" w:color="auto"/>
        <w:left w:val="none" w:sz="0" w:space="0" w:color="auto"/>
        <w:bottom w:val="none" w:sz="0" w:space="0" w:color="auto"/>
        <w:right w:val="none" w:sz="0" w:space="0" w:color="auto"/>
      </w:divBdr>
      <w:divsChild>
        <w:div w:id="190192775">
          <w:marLeft w:val="0"/>
          <w:marRight w:val="0"/>
          <w:marTop w:val="0"/>
          <w:marBottom w:val="0"/>
          <w:divBdr>
            <w:top w:val="none" w:sz="0" w:space="0" w:color="auto"/>
            <w:left w:val="none" w:sz="0" w:space="0" w:color="auto"/>
            <w:bottom w:val="none" w:sz="0" w:space="0" w:color="auto"/>
            <w:right w:val="none" w:sz="0" w:space="0" w:color="auto"/>
          </w:divBdr>
        </w:div>
        <w:div w:id="653025050">
          <w:marLeft w:val="0"/>
          <w:marRight w:val="0"/>
          <w:marTop w:val="0"/>
          <w:marBottom w:val="0"/>
          <w:divBdr>
            <w:top w:val="none" w:sz="0" w:space="0" w:color="auto"/>
            <w:left w:val="none" w:sz="0" w:space="0" w:color="auto"/>
            <w:bottom w:val="none" w:sz="0" w:space="0" w:color="auto"/>
            <w:right w:val="none" w:sz="0" w:space="0" w:color="auto"/>
          </w:divBdr>
        </w:div>
      </w:divsChild>
    </w:div>
    <w:div w:id="127555472">
      <w:bodyDiv w:val="1"/>
      <w:marLeft w:val="0"/>
      <w:marRight w:val="0"/>
      <w:marTop w:val="0"/>
      <w:marBottom w:val="0"/>
      <w:divBdr>
        <w:top w:val="none" w:sz="0" w:space="0" w:color="auto"/>
        <w:left w:val="none" w:sz="0" w:space="0" w:color="auto"/>
        <w:bottom w:val="none" w:sz="0" w:space="0" w:color="auto"/>
        <w:right w:val="none" w:sz="0" w:space="0" w:color="auto"/>
      </w:divBdr>
    </w:div>
    <w:div w:id="140468112">
      <w:bodyDiv w:val="1"/>
      <w:marLeft w:val="0"/>
      <w:marRight w:val="0"/>
      <w:marTop w:val="0"/>
      <w:marBottom w:val="0"/>
      <w:divBdr>
        <w:top w:val="none" w:sz="0" w:space="0" w:color="auto"/>
        <w:left w:val="none" w:sz="0" w:space="0" w:color="auto"/>
        <w:bottom w:val="none" w:sz="0" w:space="0" w:color="auto"/>
        <w:right w:val="none" w:sz="0" w:space="0" w:color="auto"/>
      </w:divBdr>
    </w:div>
    <w:div w:id="140512597">
      <w:bodyDiv w:val="1"/>
      <w:marLeft w:val="0"/>
      <w:marRight w:val="0"/>
      <w:marTop w:val="0"/>
      <w:marBottom w:val="0"/>
      <w:divBdr>
        <w:top w:val="none" w:sz="0" w:space="0" w:color="auto"/>
        <w:left w:val="none" w:sz="0" w:space="0" w:color="auto"/>
        <w:bottom w:val="none" w:sz="0" w:space="0" w:color="auto"/>
        <w:right w:val="none" w:sz="0" w:space="0" w:color="auto"/>
      </w:divBdr>
      <w:divsChild>
        <w:div w:id="384455526">
          <w:marLeft w:val="0"/>
          <w:marRight w:val="0"/>
          <w:marTop w:val="0"/>
          <w:marBottom w:val="0"/>
          <w:divBdr>
            <w:top w:val="none" w:sz="0" w:space="0" w:color="auto"/>
            <w:left w:val="none" w:sz="0" w:space="0" w:color="auto"/>
            <w:bottom w:val="none" w:sz="0" w:space="0" w:color="auto"/>
            <w:right w:val="none" w:sz="0" w:space="0" w:color="auto"/>
          </w:divBdr>
        </w:div>
        <w:div w:id="679506862">
          <w:marLeft w:val="0"/>
          <w:marRight w:val="0"/>
          <w:marTop w:val="0"/>
          <w:marBottom w:val="0"/>
          <w:divBdr>
            <w:top w:val="none" w:sz="0" w:space="0" w:color="auto"/>
            <w:left w:val="none" w:sz="0" w:space="0" w:color="auto"/>
            <w:bottom w:val="none" w:sz="0" w:space="0" w:color="auto"/>
            <w:right w:val="none" w:sz="0" w:space="0" w:color="auto"/>
          </w:divBdr>
        </w:div>
      </w:divsChild>
    </w:div>
    <w:div w:id="140731759">
      <w:bodyDiv w:val="1"/>
      <w:marLeft w:val="0"/>
      <w:marRight w:val="0"/>
      <w:marTop w:val="0"/>
      <w:marBottom w:val="0"/>
      <w:divBdr>
        <w:top w:val="none" w:sz="0" w:space="0" w:color="auto"/>
        <w:left w:val="none" w:sz="0" w:space="0" w:color="auto"/>
        <w:bottom w:val="none" w:sz="0" w:space="0" w:color="auto"/>
        <w:right w:val="none" w:sz="0" w:space="0" w:color="auto"/>
      </w:divBdr>
      <w:divsChild>
        <w:div w:id="1074664361">
          <w:marLeft w:val="0"/>
          <w:marRight w:val="0"/>
          <w:marTop w:val="0"/>
          <w:marBottom w:val="0"/>
          <w:divBdr>
            <w:top w:val="none" w:sz="0" w:space="0" w:color="auto"/>
            <w:left w:val="none" w:sz="0" w:space="0" w:color="auto"/>
            <w:bottom w:val="none" w:sz="0" w:space="0" w:color="auto"/>
            <w:right w:val="none" w:sz="0" w:space="0" w:color="auto"/>
          </w:divBdr>
        </w:div>
        <w:div w:id="1234926457">
          <w:marLeft w:val="0"/>
          <w:marRight w:val="0"/>
          <w:marTop w:val="0"/>
          <w:marBottom w:val="0"/>
          <w:divBdr>
            <w:top w:val="none" w:sz="0" w:space="0" w:color="auto"/>
            <w:left w:val="none" w:sz="0" w:space="0" w:color="auto"/>
            <w:bottom w:val="none" w:sz="0" w:space="0" w:color="auto"/>
            <w:right w:val="none" w:sz="0" w:space="0" w:color="auto"/>
          </w:divBdr>
        </w:div>
      </w:divsChild>
    </w:div>
    <w:div w:id="144594523">
      <w:bodyDiv w:val="1"/>
      <w:marLeft w:val="0"/>
      <w:marRight w:val="0"/>
      <w:marTop w:val="0"/>
      <w:marBottom w:val="0"/>
      <w:divBdr>
        <w:top w:val="none" w:sz="0" w:space="0" w:color="auto"/>
        <w:left w:val="none" w:sz="0" w:space="0" w:color="auto"/>
        <w:bottom w:val="none" w:sz="0" w:space="0" w:color="auto"/>
        <w:right w:val="none" w:sz="0" w:space="0" w:color="auto"/>
      </w:divBdr>
    </w:div>
    <w:div w:id="147215784">
      <w:bodyDiv w:val="1"/>
      <w:marLeft w:val="0"/>
      <w:marRight w:val="0"/>
      <w:marTop w:val="0"/>
      <w:marBottom w:val="0"/>
      <w:divBdr>
        <w:top w:val="none" w:sz="0" w:space="0" w:color="auto"/>
        <w:left w:val="none" w:sz="0" w:space="0" w:color="auto"/>
        <w:bottom w:val="none" w:sz="0" w:space="0" w:color="auto"/>
        <w:right w:val="none" w:sz="0" w:space="0" w:color="auto"/>
      </w:divBdr>
    </w:div>
    <w:div w:id="166865656">
      <w:bodyDiv w:val="1"/>
      <w:marLeft w:val="0"/>
      <w:marRight w:val="0"/>
      <w:marTop w:val="0"/>
      <w:marBottom w:val="0"/>
      <w:divBdr>
        <w:top w:val="none" w:sz="0" w:space="0" w:color="auto"/>
        <w:left w:val="none" w:sz="0" w:space="0" w:color="auto"/>
        <w:bottom w:val="none" w:sz="0" w:space="0" w:color="auto"/>
        <w:right w:val="none" w:sz="0" w:space="0" w:color="auto"/>
      </w:divBdr>
    </w:div>
    <w:div w:id="191578872">
      <w:bodyDiv w:val="1"/>
      <w:marLeft w:val="0"/>
      <w:marRight w:val="0"/>
      <w:marTop w:val="0"/>
      <w:marBottom w:val="0"/>
      <w:divBdr>
        <w:top w:val="none" w:sz="0" w:space="0" w:color="auto"/>
        <w:left w:val="none" w:sz="0" w:space="0" w:color="auto"/>
        <w:bottom w:val="none" w:sz="0" w:space="0" w:color="auto"/>
        <w:right w:val="none" w:sz="0" w:space="0" w:color="auto"/>
      </w:divBdr>
    </w:div>
    <w:div w:id="193424685">
      <w:bodyDiv w:val="1"/>
      <w:marLeft w:val="0"/>
      <w:marRight w:val="0"/>
      <w:marTop w:val="0"/>
      <w:marBottom w:val="0"/>
      <w:divBdr>
        <w:top w:val="none" w:sz="0" w:space="0" w:color="auto"/>
        <w:left w:val="none" w:sz="0" w:space="0" w:color="auto"/>
        <w:bottom w:val="none" w:sz="0" w:space="0" w:color="auto"/>
        <w:right w:val="none" w:sz="0" w:space="0" w:color="auto"/>
      </w:divBdr>
    </w:div>
    <w:div w:id="197283048">
      <w:bodyDiv w:val="1"/>
      <w:marLeft w:val="0"/>
      <w:marRight w:val="0"/>
      <w:marTop w:val="0"/>
      <w:marBottom w:val="0"/>
      <w:divBdr>
        <w:top w:val="none" w:sz="0" w:space="0" w:color="auto"/>
        <w:left w:val="none" w:sz="0" w:space="0" w:color="auto"/>
        <w:bottom w:val="none" w:sz="0" w:space="0" w:color="auto"/>
        <w:right w:val="none" w:sz="0" w:space="0" w:color="auto"/>
      </w:divBdr>
    </w:div>
    <w:div w:id="202789849">
      <w:bodyDiv w:val="1"/>
      <w:marLeft w:val="0"/>
      <w:marRight w:val="0"/>
      <w:marTop w:val="0"/>
      <w:marBottom w:val="0"/>
      <w:divBdr>
        <w:top w:val="none" w:sz="0" w:space="0" w:color="auto"/>
        <w:left w:val="none" w:sz="0" w:space="0" w:color="auto"/>
        <w:bottom w:val="none" w:sz="0" w:space="0" w:color="auto"/>
        <w:right w:val="none" w:sz="0" w:space="0" w:color="auto"/>
      </w:divBdr>
    </w:div>
    <w:div w:id="205146730">
      <w:bodyDiv w:val="1"/>
      <w:marLeft w:val="0"/>
      <w:marRight w:val="0"/>
      <w:marTop w:val="0"/>
      <w:marBottom w:val="0"/>
      <w:divBdr>
        <w:top w:val="none" w:sz="0" w:space="0" w:color="auto"/>
        <w:left w:val="none" w:sz="0" w:space="0" w:color="auto"/>
        <w:bottom w:val="none" w:sz="0" w:space="0" w:color="auto"/>
        <w:right w:val="none" w:sz="0" w:space="0" w:color="auto"/>
      </w:divBdr>
    </w:div>
    <w:div w:id="208416232">
      <w:bodyDiv w:val="1"/>
      <w:marLeft w:val="0"/>
      <w:marRight w:val="0"/>
      <w:marTop w:val="0"/>
      <w:marBottom w:val="0"/>
      <w:divBdr>
        <w:top w:val="none" w:sz="0" w:space="0" w:color="auto"/>
        <w:left w:val="none" w:sz="0" w:space="0" w:color="auto"/>
        <w:bottom w:val="none" w:sz="0" w:space="0" w:color="auto"/>
        <w:right w:val="none" w:sz="0" w:space="0" w:color="auto"/>
      </w:divBdr>
    </w:div>
    <w:div w:id="214972980">
      <w:bodyDiv w:val="1"/>
      <w:marLeft w:val="0"/>
      <w:marRight w:val="0"/>
      <w:marTop w:val="0"/>
      <w:marBottom w:val="0"/>
      <w:divBdr>
        <w:top w:val="none" w:sz="0" w:space="0" w:color="auto"/>
        <w:left w:val="none" w:sz="0" w:space="0" w:color="auto"/>
        <w:bottom w:val="none" w:sz="0" w:space="0" w:color="auto"/>
        <w:right w:val="none" w:sz="0" w:space="0" w:color="auto"/>
      </w:divBdr>
    </w:div>
    <w:div w:id="219100011">
      <w:bodyDiv w:val="1"/>
      <w:marLeft w:val="0"/>
      <w:marRight w:val="0"/>
      <w:marTop w:val="0"/>
      <w:marBottom w:val="0"/>
      <w:divBdr>
        <w:top w:val="none" w:sz="0" w:space="0" w:color="auto"/>
        <w:left w:val="none" w:sz="0" w:space="0" w:color="auto"/>
        <w:bottom w:val="none" w:sz="0" w:space="0" w:color="auto"/>
        <w:right w:val="none" w:sz="0" w:space="0" w:color="auto"/>
      </w:divBdr>
    </w:div>
    <w:div w:id="239024824">
      <w:bodyDiv w:val="1"/>
      <w:marLeft w:val="0"/>
      <w:marRight w:val="0"/>
      <w:marTop w:val="0"/>
      <w:marBottom w:val="0"/>
      <w:divBdr>
        <w:top w:val="none" w:sz="0" w:space="0" w:color="auto"/>
        <w:left w:val="none" w:sz="0" w:space="0" w:color="auto"/>
        <w:bottom w:val="none" w:sz="0" w:space="0" w:color="auto"/>
        <w:right w:val="none" w:sz="0" w:space="0" w:color="auto"/>
      </w:divBdr>
    </w:div>
    <w:div w:id="254556269">
      <w:bodyDiv w:val="1"/>
      <w:marLeft w:val="0"/>
      <w:marRight w:val="0"/>
      <w:marTop w:val="0"/>
      <w:marBottom w:val="0"/>
      <w:divBdr>
        <w:top w:val="none" w:sz="0" w:space="0" w:color="auto"/>
        <w:left w:val="none" w:sz="0" w:space="0" w:color="auto"/>
        <w:bottom w:val="none" w:sz="0" w:space="0" w:color="auto"/>
        <w:right w:val="none" w:sz="0" w:space="0" w:color="auto"/>
      </w:divBdr>
    </w:div>
    <w:div w:id="255938653">
      <w:bodyDiv w:val="1"/>
      <w:marLeft w:val="0"/>
      <w:marRight w:val="0"/>
      <w:marTop w:val="0"/>
      <w:marBottom w:val="0"/>
      <w:divBdr>
        <w:top w:val="none" w:sz="0" w:space="0" w:color="auto"/>
        <w:left w:val="none" w:sz="0" w:space="0" w:color="auto"/>
        <w:bottom w:val="none" w:sz="0" w:space="0" w:color="auto"/>
        <w:right w:val="none" w:sz="0" w:space="0" w:color="auto"/>
      </w:divBdr>
    </w:div>
    <w:div w:id="259607843">
      <w:bodyDiv w:val="1"/>
      <w:marLeft w:val="0"/>
      <w:marRight w:val="0"/>
      <w:marTop w:val="0"/>
      <w:marBottom w:val="0"/>
      <w:divBdr>
        <w:top w:val="none" w:sz="0" w:space="0" w:color="auto"/>
        <w:left w:val="none" w:sz="0" w:space="0" w:color="auto"/>
        <w:bottom w:val="none" w:sz="0" w:space="0" w:color="auto"/>
        <w:right w:val="none" w:sz="0" w:space="0" w:color="auto"/>
      </w:divBdr>
    </w:div>
    <w:div w:id="278877602">
      <w:bodyDiv w:val="1"/>
      <w:marLeft w:val="0"/>
      <w:marRight w:val="0"/>
      <w:marTop w:val="0"/>
      <w:marBottom w:val="0"/>
      <w:divBdr>
        <w:top w:val="none" w:sz="0" w:space="0" w:color="auto"/>
        <w:left w:val="none" w:sz="0" w:space="0" w:color="auto"/>
        <w:bottom w:val="none" w:sz="0" w:space="0" w:color="auto"/>
        <w:right w:val="none" w:sz="0" w:space="0" w:color="auto"/>
      </w:divBdr>
    </w:div>
    <w:div w:id="307517516">
      <w:bodyDiv w:val="1"/>
      <w:marLeft w:val="0"/>
      <w:marRight w:val="0"/>
      <w:marTop w:val="0"/>
      <w:marBottom w:val="0"/>
      <w:divBdr>
        <w:top w:val="none" w:sz="0" w:space="0" w:color="auto"/>
        <w:left w:val="none" w:sz="0" w:space="0" w:color="auto"/>
        <w:bottom w:val="none" w:sz="0" w:space="0" w:color="auto"/>
        <w:right w:val="none" w:sz="0" w:space="0" w:color="auto"/>
      </w:divBdr>
    </w:div>
    <w:div w:id="312104649">
      <w:bodyDiv w:val="1"/>
      <w:marLeft w:val="0"/>
      <w:marRight w:val="0"/>
      <w:marTop w:val="0"/>
      <w:marBottom w:val="0"/>
      <w:divBdr>
        <w:top w:val="none" w:sz="0" w:space="0" w:color="auto"/>
        <w:left w:val="none" w:sz="0" w:space="0" w:color="auto"/>
        <w:bottom w:val="none" w:sz="0" w:space="0" w:color="auto"/>
        <w:right w:val="none" w:sz="0" w:space="0" w:color="auto"/>
      </w:divBdr>
    </w:div>
    <w:div w:id="322703704">
      <w:bodyDiv w:val="1"/>
      <w:marLeft w:val="0"/>
      <w:marRight w:val="0"/>
      <w:marTop w:val="0"/>
      <w:marBottom w:val="0"/>
      <w:divBdr>
        <w:top w:val="none" w:sz="0" w:space="0" w:color="auto"/>
        <w:left w:val="none" w:sz="0" w:space="0" w:color="auto"/>
        <w:bottom w:val="none" w:sz="0" w:space="0" w:color="auto"/>
        <w:right w:val="none" w:sz="0" w:space="0" w:color="auto"/>
      </w:divBdr>
    </w:div>
    <w:div w:id="327947972">
      <w:bodyDiv w:val="1"/>
      <w:marLeft w:val="0"/>
      <w:marRight w:val="0"/>
      <w:marTop w:val="0"/>
      <w:marBottom w:val="0"/>
      <w:divBdr>
        <w:top w:val="none" w:sz="0" w:space="0" w:color="auto"/>
        <w:left w:val="none" w:sz="0" w:space="0" w:color="auto"/>
        <w:bottom w:val="none" w:sz="0" w:space="0" w:color="auto"/>
        <w:right w:val="none" w:sz="0" w:space="0" w:color="auto"/>
      </w:divBdr>
    </w:div>
    <w:div w:id="329254922">
      <w:bodyDiv w:val="1"/>
      <w:marLeft w:val="0"/>
      <w:marRight w:val="0"/>
      <w:marTop w:val="0"/>
      <w:marBottom w:val="0"/>
      <w:divBdr>
        <w:top w:val="none" w:sz="0" w:space="0" w:color="auto"/>
        <w:left w:val="none" w:sz="0" w:space="0" w:color="auto"/>
        <w:bottom w:val="none" w:sz="0" w:space="0" w:color="auto"/>
        <w:right w:val="none" w:sz="0" w:space="0" w:color="auto"/>
      </w:divBdr>
    </w:div>
    <w:div w:id="330720629">
      <w:bodyDiv w:val="1"/>
      <w:marLeft w:val="0"/>
      <w:marRight w:val="0"/>
      <w:marTop w:val="0"/>
      <w:marBottom w:val="0"/>
      <w:divBdr>
        <w:top w:val="none" w:sz="0" w:space="0" w:color="auto"/>
        <w:left w:val="none" w:sz="0" w:space="0" w:color="auto"/>
        <w:bottom w:val="none" w:sz="0" w:space="0" w:color="auto"/>
        <w:right w:val="none" w:sz="0" w:space="0" w:color="auto"/>
      </w:divBdr>
    </w:div>
    <w:div w:id="332100593">
      <w:bodyDiv w:val="1"/>
      <w:marLeft w:val="0"/>
      <w:marRight w:val="0"/>
      <w:marTop w:val="0"/>
      <w:marBottom w:val="0"/>
      <w:divBdr>
        <w:top w:val="none" w:sz="0" w:space="0" w:color="auto"/>
        <w:left w:val="none" w:sz="0" w:space="0" w:color="auto"/>
        <w:bottom w:val="none" w:sz="0" w:space="0" w:color="auto"/>
        <w:right w:val="none" w:sz="0" w:space="0" w:color="auto"/>
      </w:divBdr>
    </w:div>
    <w:div w:id="339045001">
      <w:bodyDiv w:val="1"/>
      <w:marLeft w:val="0"/>
      <w:marRight w:val="0"/>
      <w:marTop w:val="0"/>
      <w:marBottom w:val="0"/>
      <w:divBdr>
        <w:top w:val="none" w:sz="0" w:space="0" w:color="auto"/>
        <w:left w:val="none" w:sz="0" w:space="0" w:color="auto"/>
        <w:bottom w:val="none" w:sz="0" w:space="0" w:color="auto"/>
        <w:right w:val="none" w:sz="0" w:space="0" w:color="auto"/>
      </w:divBdr>
    </w:div>
    <w:div w:id="339544730">
      <w:bodyDiv w:val="1"/>
      <w:marLeft w:val="0"/>
      <w:marRight w:val="0"/>
      <w:marTop w:val="0"/>
      <w:marBottom w:val="0"/>
      <w:divBdr>
        <w:top w:val="none" w:sz="0" w:space="0" w:color="auto"/>
        <w:left w:val="none" w:sz="0" w:space="0" w:color="auto"/>
        <w:bottom w:val="none" w:sz="0" w:space="0" w:color="auto"/>
        <w:right w:val="none" w:sz="0" w:space="0" w:color="auto"/>
      </w:divBdr>
    </w:div>
    <w:div w:id="359161269">
      <w:bodyDiv w:val="1"/>
      <w:marLeft w:val="0"/>
      <w:marRight w:val="0"/>
      <w:marTop w:val="0"/>
      <w:marBottom w:val="0"/>
      <w:divBdr>
        <w:top w:val="none" w:sz="0" w:space="0" w:color="auto"/>
        <w:left w:val="none" w:sz="0" w:space="0" w:color="auto"/>
        <w:bottom w:val="none" w:sz="0" w:space="0" w:color="auto"/>
        <w:right w:val="none" w:sz="0" w:space="0" w:color="auto"/>
      </w:divBdr>
    </w:div>
    <w:div w:id="366950969">
      <w:bodyDiv w:val="1"/>
      <w:marLeft w:val="0"/>
      <w:marRight w:val="0"/>
      <w:marTop w:val="0"/>
      <w:marBottom w:val="0"/>
      <w:divBdr>
        <w:top w:val="none" w:sz="0" w:space="0" w:color="auto"/>
        <w:left w:val="none" w:sz="0" w:space="0" w:color="auto"/>
        <w:bottom w:val="none" w:sz="0" w:space="0" w:color="auto"/>
        <w:right w:val="none" w:sz="0" w:space="0" w:color="auto"/>
      </w:divBdr>
    </w:div>
    <w:div w:id="367099221">
      <w:bodyDiv w:val="1"/>
      <w:marLeft w:val="0"/>
      <w:marRight w:val="0"/>
      <w:marTop w:val="0"/>
      <w:marBottom w:val="0"/>
      <w:divBdr>
        <w:top w:val="none" w:sz="0" w:space="0" w:color="auto"/>
        <w:left w:val="none" w:sz="0" w:space="0" w:color="auto"/>
        <w:bottom w:val="none" w:sz="0" w:space="0" w:color="auto"/>
        <w:right w:val="none" w:sz="0" w:space="0" w:color="auto"/>
      </w:divBdr>
    </w:div>
    <w:div w:id="372970621">
      <w:bodyDiv w:val="1"/>
      <w:marLeft w:val="0"/>
      <w:marRight w:val="0"/>
      <w:marTop w:val="0"/>
      <w:marBottom w:val="0"/>
      <w:divBdr>
        <w:top w:val="none" w:sz="0" w:space="0" w:color="auto"/>
        <w:left w:val="none" w:sz="0" w:space="0" w:color="auto"/>
        <w:bottom w:val="none" w:sz="0" w:space="0" w:color="auto"/>
        <w:right w:val="none" w:sz="0" w:space="0" w:color="auto"/>
      </w:divBdr>
    </w:div>
    <w:div w:id="393353432">
      <w:bodyDiv w:val="1"/>
      <w:marLeft w:val="0"/>
      <w:marRight w:val="0"/>
      <w:marTop w:val="0"/>
      <w:marBottom w:val="0"/>
      <w:divBdr>
        <w:top w:val="none" w:sz="0" w:space="0" w:color="auto"/>
        <w:left w:val="none" w:sz="0" w:space="0" w:color="auto"/>
        <w:bottom w:val="none" w:sz="0" w:space="0" w:color="auto"/>
        <w:right w:val="none" w:sz="0" w:space="0" w:color="auto"/>
      </w:divBdr>
    </w:div>
    <w:div w:id="393818086">
      <w:bodyDiv w:val="1"/>
      <w:marLeft w:val="0"/>
      <w:marRight w:val="0"/>
      <w:marTop w:val="0"/>
      <w:marBottom w:val="0"/>
      <w:divBdr>
        <w:top w:val="none" w:sz="0" w:space="0" w:color="auto"/>
        <w:left w:val="none" w:sz="0" w:space="0" w:color="auto"/>
        <w:bottom w:val="none" w:sz="0" w:space="0" w:color="auto"/>
        <w:right w:val="none" w:sz="0" w:space="0" w:color="auto"/>
      </w:divBdr>
    </w:div>
    <w:div w:id="408190091">
      <w:bodyDiv w:val="1"/>
      <w:marLeft w:val="0"/>
      <w:marRight w:val="0"/>
      <w:marTop w:val="0"/>
      <w:marBottom w:val="0"/>
      <w:divBdr>
        <w:top w:val="none" w:sz="0" w:space="0" w:color="auto"/>
        <w:left w:val="none" w:sz="0" w:space="0" w:color="auto"/>
        <w:bottom w:val="none" w:sz="0" w:space="0" w:color="auto"/>
        <w:right w:val="none" w:sz="0" w:space="0" w:color="auto"/>
      </w:divBdr>
    </w:div>
    <w:div w:id="416366331">
      <w:bodyDiv w:val="1"/>
      <w:marLeft w:val="0"/>
      <w:marRight w:val="0"/>
      <w:marTop w:val="0"/>
      <w:marBottom w:val="0"/>
      <w:divBdr>
        <w:top w:val="none" w:sz="0" w:space="0" w:color="auto"/>
        <w:left w:val="none" w:sz="0" w:space="0" w:color="auto"/>
        <w:bottom w:val="none" w:sz="0" w:space="0" w:color="auto"/>
        <w:right w:val="none" w:sz="0" w:space="0" w:color="auto"/>
      </w:divBdr>
    </w:div>
    <w:div w:id="422993944">
      <w:bodyDiv w:val="1"/>
      <w:marLeft w:val="0"/>
      <w:marRight w:val="0"/>
      <w:marTop w:val="0"/>
      <w:marBottom w:val="0"/>
      <w:divBdr>
        <w:top w:val="none" w:sz="0" w:space="0" w:color="auto"/>
        <w:left w:val="none" w:sz="0" w:space="0" w:color="auto"/>
        <w:bottom w:val="none" w:sz="0" w:space="0" w:color="auto"/>
        <w:right w:val="none" w:sz="0" w:space="0" w:color="auto"/>
      </w:divBdr>
    </w:div>
    <w:div w:id="424032282">
      <w:bodyDiv w:val="1"/>
      <w:marLeft w:val="0"/>
      <w:marRight w:val="0"/>
      <w:marTop w:val="0"/>
      <w:marBottom w:val="0"/>
      <w:divBdr>
        <w:top w:val="none" w:sz="0" w:space="0" w:color="auto"/>
        <w:left w:val="none" w:sz="0" w:space="0" w:color="auto"/>
        <w:bottom w:val="none" w:sz="0" w:space="0" w:color="auto"/>
        <w:right w:val="none" w:sz="0" w:space="0" w:color="auto"/>
      </w:divBdr>
    </w:div>
    <w:div w:id="429279697">
      <w:bodyDiv w:val="1"/>
      <w:marLeft w:val="0"/>
      <w:marRight w:val="0"/>
      <w:marTop w:val="0"/>
      <w:marBottom w:val="0"/>
      <w:divBdr>
        <w:top w:val="none" w:sz="0" w:space="0" w:color="auto"/>
        <w:left w:val="none" w:sz="0" w:space="0" w:color="auto"/>
        <w:bottom w:val="none" w:sz="0" w:space="0" w:color="auto"/>
        <w:right w:val="none" w:sz="0" w:space="0" w:color="auto"/>
      </w:divBdr>
    </w:div>
    <w:div w:id="435760539">
      <w:bodyDiv w:val="1"/>
      <w:marLeft w:val="0"/>
      <w:marRight w:val="0"/>
      <w:marTop w:val="0"/>
      <w:marBottom w:val="0"/>
      <w:divBdr>
        <w:top w:val="none" w:sz="0" w:space="0" w:color="auto"/>
        <w:left w:val="none" w:sz="0" w:space="0" w:color="auto"/>
        <w:bottom w:val="none" w:sz="0" w:space="0" w:color="auto"/>
        <w:right w:val="none" w:sz="0" w:space="0" w:color="auto"/>
      </w:divBdr>
    </w:div>
    <w:div w:id="445856890">
      <w:bodyDiv w:val="1"/>
      <w:marLeft w:val="0"/>
      <w:marRight w:val="0"/>
      <w:marTop w:val="0"/>
      <w:marBottom w:val="0"/>
      <w:divBdr>
        <w:top w:val="none" w:sz="0" w:space="0" w:color="auto"/>
        <w:left w:val="none" w:sz="0" w:space="0" w:color="auto"/>
        <w:bottom w:val="none" w:sz="0" w:space="0" w:color="auto"/>
        <w:right w:val="none" w:sz="0" w:space="0" w:color="auto"/>
      </w:divBdr>
    </w:div>
    <w:div w:id="451752678">
      <w:bodyDiv w:val="1"/>
      <w:marLeft w:val="0"/>
      <w:marRight w:val="0"/>
      <w:marTop w:val="0"/>
      <w:marBottom w:val="0"/>
      <w:divBdr>
        <w:top w:val="none" w:sz="0" w:space="0" w:color="auto"/>
        <w:left w:val="none" w:sz="0" w:space="0" w:color="auto"/>
        <w:bottom w:val="none" w:sz="0" w:space="0" w:color="auto"/>
        <w:right w:val="none" w:sz="0" w:space="0" w:color="auto"/>
      </w:divBdr>
    </w:div>
    <w:div w:id="453212732">
      <w:bodyDiv w:val="1"/>
      <w:marLeft w:val="0"/>
      <w:marRight w:val="0"/>
      <w:marTop w:val="0"/>
      <w:marBottom w:val="0"/>
      <w:divBdr>
        <w:top w:val="none" w:sz="0" w:space="0" w:color="auto"/>
        <w:left w:val="none" w:sz="0" w:space="0" w:color="auto"/>
        <w:bottom w:val="none" w:sz="0" w:space="0" w:color="auto"/>
        <w:right w:val="none" w:sz="0" w:space="0" w:color="auto"/>
      </w:divBdr>
    </w:div>
    <w:div w:id="455415793">
      <w:bodyDiv w:val="1"/>
      <w:marLeft w:val="0"/>
      <w:marRight w:val="0"/>
      <w:marTop w:val="0"/>
      <w:marBottom w:val="0"/>
      <w:divBdr>
        <w:top w:val="none" w:sz="0" w:space="0" w:color="auto"/>
        <w:left w:val="none" w:sz="0" w:space="0" w:color="auto"/>
        <w:bottom w:val="none" w:sz="0" w:space="0" w:color="auto"/>
        <w:right w:val="none" w:sz="0" w:space="0" w:color="auto"/>
      </w:divBdr>
    </w:div>
    <w:div w:id="455683653">
      <w:bodyDiv w:val="1"/>
      <w:marLeft w:val="0"/>
      <w:marRight w:val="0"/>
      <w:marTop w:val="0"/>
      <w:marBottom w:val="0"/>
      <w:divBdr>
        <w:top w:val="none" w:sz="0" w:space="0" w:color="auto"/>
        <w:left w:val="none" w:sz="0" w:space="0" w:color="auto"/>
        <w:bottom w:val="none" w:sz="0" w:space="0" w:color="auto"/>
        <w:right w:val="none" w:sz="0" w:space="0" w:color="auto"/>
      </w:divBdr>
    </w:div>
    <w:div w:id="472215635">
      <w:bodyDiv w:val="1"/>
      <w:marLeft w:val="0"/>
      <w:marRight w:val="0"/>
      <w:marTop w:val="0"/>
      <w:marBottom w:val="0"/>
      <w:divBdr>
        <w:top w:val="none" w:sz="0" w:space="0" w:color="auto"/>
        <w:left w:val="none" w:sz="0" w:space="0" w:color="auto"/>
        <w:bottom w:val="none" w:sz="0" w:space="0" w:color="auto"/>
        <w:right w:val="none" w:sz="0" w:space="0" w:color="auto"/>
      </w:divBdr>
    </w:div>
    <w:div w:id="477965677">
      <w:bodyDiv w:val="1"/>
      <w:marLeft w:val="0"/>
      <w:marRight w:val="0"/>
      <w:marTop w:val="0"/>
      <w:marBottom w:val="0"/>
      <w:divBdr>
        <w:top w:val="none" w:sz="0" w:space="0" w:color="auto"/>
        <w:left w:val="none" w:sz="0" w:space="0" w:color="auto"/>
        <w:bottom w:val="none" w:sz="0" w:space="0" w:color="auto"/>
        <w:right w:val="none" w:sz="0" w:space="0" w:color="auto"/>
      </w:divBdr>
    </w:div>
    <w:div w:id="483933913">
      <w:bodyDiv w:val="1"/>
      <w:marLeft w:val="0"/>
      <w:marRight w:val="0"/>
      <w:marTop w:val="0"/>
      <w:marBottom w:val="0"/>
      <w:divBdr>
        <w:top w:val="none" w:sz="0" w:space="0" w:color="auto"/>
        <w:left w:val="none" w:sz="0" w:space="0" w:color="auto"/>
        <w:bottom w:val="none" w:sz="0" w:space="0" w:color="auto"/>
        <w:right w:val="none" w:sz="0" w:space="0" w:color="auto"/>
      </w:divBdr>
    </w:div>
    <w:div w:id="487134566">
      <w:bodyDiv w:val="1"/>
      <w:marLeft w:val="0"/>
      <w:marRight w:val="0"/>
      <w:marTop w:val="0"/>
      <w:marBottom w:val="0"/>
      <w:divBdr>
        <w:top w:val="none" w:sz="0" w:space="0" w:color="auto"/>
        <w:left w:val="none" w:sz="0" w:space="0" w:color="auto"/>
        <w:bottom w:val="none" w:sz="0" w:space="0" w:color="auto"/>
        <w:right w:val="none" w:sz="0" w:space="0" w:color="auto"/>
      </w:divBdr>
    </w:div>
    <w:div w:id="493035101">
      <w:bodyDiv w:val="1"/>
      <w:marLeft w:val="0"/>
      <w:marRight w:val="0"/>
      <w:marTop w:val="0"/>
      <w:marBottom w:val="0"/>
      <w:divBdr>
        <w:top w:val="none" w:sz="0" w:space="0" w:color="auto"/>
        <w:left w:val="none" w:sz="0" w:space="0" w:color="auto"/>
        <w:bottom w:val="none" w:sz="0" w:space="0" w:color="auto"/>
        <w:right w:val="none" w:sz="0" w:space="0" w:color="auto"/>
      </w:divBdr>
    </w:div>
    <w:div w:id="505629108">
      <w:bodyDiv w:val="1"/>
      <w:marLeft w:val="0"/>
      <w:marRight w:val="0"/>
      <w:marTop w:val="0"/>
      <w:marBottom w:val="0"/>
      <w:divBdr>
        <w:top w:val="none" w:sz="0" w:space="0" w:color="auto"/>
        <w:left w:val="none" w:sz="0" w:space="0" w:color="auto"/>
        <w:bottom w:val="none" w:sz="0" w:space="0" w:color="auto"/>
        <w:right w:val="none" w:sz="0" w:space="0" w:color="auto"/>
      </w:divBdr>
    </w:div>
    <w:div w:id="507327098">
      <w:bodyDiv w:val="1"/>
      <w:marLeft w:val="0"/>
      <w:marRight w:val="0"/>
      <w:marTop w:val="0"/>
      <w:marBottom w:val="0"/>
      <w:divBdr>
        <w:top w:val="none" w:sz="0" w:space="0" w:color="auto"/>
        <w:left w:val="none" w:sz="0" w:space="0" w:color="auto"/>
        <w:bottom w:val="none" w:sz="0" w:space="0" w:color="auto"/>
        <w:right w:val="none" w:sz="0" w:space="0" w:color="auto"/>
      </w:divBdr>
    </w:div>
    <w:div w:id="510412016">
      <w:bodyDiv w:val="1"/>
      <w:marLeft w:val="0"/>
      <w:marRight w:val="0"/>
      <w:marTop w:val="0"/>
      <w:marBottom w:val="0"/>
      <w:divBdr>
        <w:top w:val="none" w:sz="0" w:space="0" w:color="auto"/>
        <w:left w:val="none" w:sz="0" w:space="0" w:color="auto"/>
        <w:bottom w:val="none" w:sz="0" w:space="0" w:color="auto"/>
        <w:right w:val="none" w:sz="0" w:space="0" w:color="auto"/>
      </w:divBdr>
      <w:divsChild>
        <w:div w:id="1525244392">
          <w:marLeft w:val="0"/>
          <w:marRight w:val="0"/>
          <w:marTop w:val="0"/>
          <w:marBottom w:val="0"/>
          <w:divBdr>
            <w:top w:val="none" w:sz="0" w:space="0" w:color="auto"/>
            <w:left w:val="none" w:sz="0" w:space="0" w:color="auto"/>
            <w:bottom w:val="none" w:sz="0" w:space="0" w:color="auto"/>
            <w:right w:val="none" w:sz="0" w:space="0" w:color="auto"/>
          </w:divBdr>
        </w:div>
      </w:divsChild>
    </w:div>
    <w:div w:id="520360526">
      <w:bodyDiv w:val="1"/>
      <w:marLeft w:val="0"/>
      <w:marRight w:val="0"/>
      <w:marTop w:val="0"/>
      <w:marBottom w:val="0"/>
      <w:divBdr>
        <w:top w:val="none" w:sz="0" w:space="0" w:color="auto"/>
        <w:left w:val="none" w:sz="0" w:space="0" w:color="auto"/>
        <w:bottom w:val="none" w:sz="0" w:space="0" w:color="auto"/>
        <w:right w:val="none" w:sz="0" w:space="0" w:color="auto"/>
      </w:divBdr>
    </w:div>
    <w:div w:id="530580071">
      <w:bodyDiv w:val="1"/>
      <w:marLeft w:val="0"/>
      <w:marRight w:val="0"/>
      <w:marTop w:val="0"/>
      <w:marBottom w:val="0"/>
      <w:divBdr>
        <w:top w:val="none" w:sz="0" w:space="0" w:color="auto"/>
        <w:left w:val="none" w:sz="0" w:space="0" w:color="auto"/>
        <w:bottom w:val="none" w:sz="0" w:space="0" w:color="auto"/>
        <w:right w:val="none" w:sz="0" w:space="0" w:color="auto"/>
      </w:divBdr>
    </w:div>
    <w:div w:id="532228748">
      <w:bodyDiv w:val="1"/>
      <w:marLeft w:val="0"/>
      <w:marRight w:val="0"/>
      <w:marTop w:val="0"/>
      <w:marBottom w:val="0"/>
      <w:divBdr>
        <w:top w:val="none" w:sz="0" w:space="0" w:color="auto"/>
        <w:left w:val="none" w:sz="0" w:space="0" w:color="auto"/>
        <w:bottom w:val="none" w:sz="0" w:space="0" w:color="auto"/>
        <w:right w:val="none" w:sz="0" w:space="0" w:color="auto"/>
      </w:divBdr>
    </w:div>
    <w:div w:id="538860960">
      <w:bodyDiv w:val="1"/>
      <w:marLeft w:val="0"/>
      <w:marRight w:val="0"/>
      <w:marTop w:val="0"/>
      <w:marBottom w:val="0"/>
      <w:divBdr>
        <w:top w:val="none" w:sz="0" w:space="0" w:color="auto"/>
        <w:left w:val="none" w:sz="0" w:space="0" w:color="auto"/>
        <w:bottom w:val="none" w:sz="0" w:space="0" w:color="auto"/>
        <w:right w:val="none" w:sz="0" w:space="0" w:color="auto"/>
      </w:divBdr>
    </w:div>
    <w:div w:id="543831829">
      <w:bodyDiv w:val="1"/>
      <w:marLeft w:val="0"/>
      <w:marRight w:val="0"/>
      <w:marTop w:val="0"/>
      <w:marBottom w:val="0"/>
      <w:divBdr>
        <w:top w:val="none" w:sz="0" w:space="0" w:color="auto"/>
        <w:left w:val="none" w:sz="0" w:space="0" w:color="auto"/>
        <w:bottom w:val="none" w:sz="0" w:space="0" w:color="auto"/>
        <w:right w:val="none" w:sz="0" w:space="0" w:color="auto"/>
      </w:divBdr>
    </w:div>
    <w:div w:id="552933246">
      <w:bodyDiv w:val="1"/>
      <w:marLeft w:val="0"/>
      <w:marRight w:val="0"/>
      <w:marTop w:val="0"/>
      <w:marBottom w:val="0"/>
      <w:divBdr>
        <w:top w:val="none" w:sz="0" w:space="0" w:color="auto"/>
        <w:left w:val="none" w:sz="0" w:space="0" w:color="auto"/>
        <w:bottom w:val="none" w:sz="0" w:space="0" w:color="auto"/>
        <w:right w:val="none" w:sz="0" w:space="0" w:color="auto"/>
      </w:divBdr>
    </w:div>
    <w:div w:id="553931400">
      <w:bodyDiv w:val="1"/>
      <w:marLeft w:val="0"/>
      <w:marRight w:val="0"/>
      <w:marTop w:val="0"/>
      <w:marBottom w:val="0"/>
      <w:divBdr>
        <w:top w:val="none" w:sz="0" w:space="0" w:color="auto"/>
        <w:left w:val="none" w:sz="0" w:space="0" w:color="auto"/>
        <w:bottom w:val="none" w:sz="0" w:space="0" w:color="auto"/>
        <w:right w:val="none" w:sz="0" w:space="0" w:color="auto"/>
      </w:divBdr>
    </w:div>
    <w:div w:id="561253661">
      <w:bodyDiv w:val="1"/>
      <w:marLeft w:val="0"/>
      <w:marRight w:val="0"/>
      <w:marTop w:val="0"/>
      <w:marBottom w:val="0"/>
      <w:divBdr>
        <w:top w:val="none" w:sz="0" w:space="0" w:color="auto"/>
        <w:left w:val="none" w:sz="0" w:space="0" w:color="auto"/>
        <w:bottom w:val="none" w:sz="0" w:space="0" w:color="auto"/>
        <w:right w:val="none" w:sz="0" w:space="0" w:color="auto"/>
      </w:divBdr>
    </w:div>
    <w:div w:id="561602971">
      <w:bodyDiv w:val="1"/>
      <w:marLeft w:val="0"/>
      <w:marRight w:val="0"/>
      <w:marTop w:val="0"/>
      <w:marBottom w:val="0"/>
      <w:divBdr>
        <w:top w:val="none" w:sz="0" w:space="0" w:color="auto"/>
        <w:left w:val="none" w:sz="0" w:space="0" w:color="auto"/>
        <w:bottom w:val="none" w:sz="0" w:space="0" w:color="auto"/>
        <w:right w:val="none" w:sz="0" w:space="0" w:color="auto"/>
      </w:divBdr>
    </w:div>
    <w:div w:id="568999107">
      <w:bodyDiv w:val="1"/>
      <w:marLeft w:val="0"/>
      <w:marRight w:val="0"/>
      <w:marTop w:val="0"/>
      <w:marBottom w:val="0"/>
      <w:divBdr>
        <w:top w:val="none" w:sz="0" w:space="0" w:color="auto"/>
        <w:left w:val="none" w:sz="0" w:space="0" w:color="auto"/>
        <w:bottom w:val="none" w:sz="0" w:space="0" w:color="auto"/>
        <w:right w:val="none" w:sz="0" w:space="0" w:color="auto"/>
      </w:divBdr>
    </w:div>
    <w:div w:id="575241919">
      <w:bodyDiv w:val="1"/>
      <w:marLeft w:val="0"/>
      <w:marRight w:val="0"/>
      <w:marTop w:val="0"/>
      <w:marBottom w:val="0"/>
      <w:divBdr>
        <w:top w:val="none" w:sz="0" w:space="0" w:color="auto"/>
        <w:left w:val="none" w:sz="0" w:space="0" w:color="auto"/>
        <w:bottom w:val="none" w:sz="0" w:space="0" w:color="auto"/>
        <w:right w:val="none" w:sz="0" w:space="0" w:color="auto"/>
      </w:divBdr>
    </w:div>
    <w:div w:id="586883778">
      <w:bodyDiv w:val="1"/>
      <w:marLeft w:val="0"/>
      <w:marRight w:val="0"/>
      <w:marTop w:val="0"/>
      <w:marBottom w:val="0"/>
      <w:divBdr>
        <w:top w:val="none" w:sz="0" w:space="0" w:color="auto"/>
        <w:left w:val="none" w:sz="0" w:space="0" w:color="auto"/>
        <w:bottom w:val="none" w:sz="0" w:space="0" w:color="auto"/>
        <w:right w:val="none" w:sz="0" w:space="0" w:color="auto"/>
      </w:divBdr>
      <w:divsChild>
        <w:div w:id="1501235590">
          <w:marLeft w:val="0"/>
          <w:marRight w:val="0"/>
          <w:marTop w:val="0"/>
          <w:marBottom w:val="0"/>
          <w:divBdr>
            <w:top w:val="none" w:sz="0" w:space="0" w:color="auto"/>
            <w:left w:val="none" w:sz="0" w:space="0" w:color="auto"/>
            <w:bottom w:val="none" w:sz="0" w:space="0" w:color="auto"/>
            <w:right w:val="none" w:sz="0" w:space="0" w:color="auto"/>
          </w:divBdr>
        </w:div>
        <w:div w:id="1872497105">
          <w:marLeft w:val="0"/>
          <w:marRight w:val="0"/>
          <w:marTop w:val="0"/>
          <w:marBottom w:val="0"/>
          <w:divBdr>
            <w:top w:val="none" w:sz="0" w:space="0" w:color="auto"/>
            <w:left w:val="none" w:sz="0" w:space="0" w:color="auto"/>
            <w:bottom w:val="none" w:sz="0" w:space="0" w:color="auto"/>
            <w:right w:val="none" w:sz="0" w:space="0" w:color="auto"/>
          </w:divBdr>
        </w:div>
      </w:divsChild>
    </w:div>
    <w:div w:id="588194154">
      <w:bodyDiv w:val="1"/>
      <w:marLeft w:val="0"/>
      <w:marRight w:val="0"/>
      <w:marTop w:val="0"/>
      <w:marBottom w:val="0"/>
      <w:divBdr>
        <w:top w:val="none" w:sz="0" w:space="0" w:color="auto"/>
        <w:left w:val="none" w:sz="0" w:space="0" w:color="auto"/>
        <w:bottom w:val="none" w:sz="0" w:space="0" w:color="auto"/>
        <w:right w:val="none" w:sz="0" w:space="0" w:color="auto"/>
      </w:divBdr>
    </w:div>
    <w:div w:id="593128403">
      <w:bodyDiv w:val="1"/>
      <w:marLeft w:val="0"/>
      <w:marRight w:val="0"/>
      <w:marTop w:val="0"/>
      <w:marBottom w:val="0"/>
      <w:divBdr>
        <w:top w:val="none" w:sz="0" w:space="0" w:color="auto"/>
        <w:left w:val="none" w:sz="0" w:space="0" w:color="auto"/>
        <w:bottom w:val="none" w:sz="0" w:space="0" w:color="auto"/>
        <w:right w:val="none" w:sz="0" w:space="0" w:color="auto"/>
      </w:divBdr>
    </w:div>
    <w:div w:id="598490135">
      <w:bodyDiv w:val="1"/>
      <w:marLeft w:val="0"/>
      <w:marRight w:val="0"/>
      <w:marTop w:val="0"/>
      <w:marBottom w:val="0"/>
      <w:divBdr>
        <w:top w:val="none" w:sz="0" w:space="0" w:color="auto"/>
        <w:left w:val="none" w:sz="0" w:space="0" w:color="auto"/>
        <w:bottom w:val="none" w:sz="0" w:space="0" w:color="auto"/>
        <w:right w:val="none" w:sz="0" w:space="0" w:color="auto"/>
      </w:divBdr>
    </w:div>
    <w:div w:id="611131017">
      <w:bodyDiv w:val="1"/>
      <w:marLeft w:val="0"/>
      <w:marRight w:val="0"/>
      <w:marTop w:val="0"/>
      <w:marBottom w:val="0"/>
      <w:divBdr>
        <w:top w:val="none" w:sz="0" w:space="0" w:color="auto"/>
        <w:left w:val="none" w:sz="0" w:space="0" w:color="auto"/>
        <w:bottom w:val="none" w:sz="0" w:space="0" w:color="auto"/>
        <w:right w:val="none" w:sz="0" w:space="0" w:color="auto"/>
      </w:divBdr>
    </w:div>
    <w:div w:id="612202090">
      <w:bodyDiv w:val="1"/>
      <w:marLeft w:val="0"/>
      <w:marRight w:val="0"/>
      <w:marTop w:val="0"/>
      <w:marBottom w:val="0"/>
      <w:divBdr>
        <w:top w:val="none" w:sz="0" w:space="0" w:color="auto"/>
        <w:left w:val="none" w:sz="0" w:space="0" w:color="auto"/>
        <w:bottom w:val="none" w:sz="0" w:space="0" w:color="auto"/>
        <w:right w:val="none" w:sz="0" w:space="0" w:color="auto"/>
      </w:divBdr>
    </w:div>
    <w:div w:id="614943120">
      <w:bodyDiv w:val="1"/>
      <w:marLeft w:val="0"/>
      <w:marRight w:val="0"/>
      <w:marTop w:val="0"/>
      <w:marBottom w:val="0"/>
      <w:divBdr>
        <w:top w:val="none" w:sz="0" w:space="0" w:color="auto"/>
        <w:left w:val="none" w:sz="0" w:space="0" w:color="auto"/>
        <w:bottom w:val="none" w:sz="0" w:space="0" w:color="auto"/>
        <w:right w:val="none" w:sz="0" w:space="0" w:color="auto"/>
      </w:divBdr>
    </w:div>
    <w:div w:id="618295193">
      <w:bodyDiv w:val="1"/>
      <w:marLeft w:val="0"/>
      <w:marRight w:val="0"/>
      <w:marTop w:val="0"/>
      <w:marBottom w:val="0"/>
      <w:divBdr>
        <w:top w:val="none" w:sz="0" w:space="0" w:color="auto"/>
        <w:left w:val="none" w:sz="0" w:space="0" w:color="auto"/>
        <w:bottom w:val="none" w:sz="0" w:space="0" w:color="auto"/>
        <w:right w:val="none" w:sz="0" w:space="0" w:color="auto"/>
      </w:divBdr>
    </w:div>
    <w:div w:id="622927468">
      <w:bodyDiv w:val="1"/>
      <w:marLeft w:val="0"/>
      <w:marRight w:val="0"/>
      <w:marTop w:val="0"/>
      <w:marBottom w:val="0"/>
      <w:divBdr>
        <w:top w:val="none" w:sz="0" w:space="0" w:color="auto"/>
        <w:left w:val="none" w:sz="0" w:space="0" w:color="auto"/>
        <w:bottom w:val="none" w:sz="0" w:space="0" w:color="auto"/>
        <w:right w:val="none" w:sz="0" w:space="0" w:color="auto"/>
      </w:divBdr>
    </w:div>
    <w:div w:id="623468787">
      <w:bodyDiv w:val="1"/>
      <w:marLeft w:val="0"/>
      <w:marRight w:val="0"/>
      <w:marTop w:val="0"/>
      <w:marBottom w:val="0"/>
      <w:divBdr>
        <w:top w:val="none" w:sz="0" w:space="0" w:color="auto"/>
        <w:left w:val="none" w:sz="0" w:space="0" w:color="auto"/>
        <w:bottom w:val="none" w:sz="0" w:space="0" w:color="auto"/>
        <w:right w:val="none" w:sz="0" w:space="0" w:color="auto"/>
      </w:divBdr>
    </w:div>
    <w:div w:id="626200910">
      <w:bodyDiv w:val="1"/>
      <w:marLeft w:val="0"/>
      <w:marRight w:val="0"/>
      <w:marTop w:val="0"/>
      <w:marBottom w:val="0"/>
      <w:divBdr>
        <w:top w:val="none" w:sz="0" w:space="0" w:color="auto"/>
        <w:left w:val="none" w:sz="0" w:space="0" w:color="auto"/>
        <w:bottom w:val="none" w:sz="0" w:space="0" w:color="auto"/>
        <w:right w:val="none" w:sz="0" w:space="0" w:color="auto"/>
      </w:divBdr>
    </w:div>
    <w:div w:id="628051736">
      <w:bodyDiv w:val="1"/>
      <w:marLeft w:val="0"/>
      <w:marRight w:val="0"/>
      <w:marTop w:val="0"/>
      <w:marBottom w:val="0"/>
      <w:divBdr>
        <w:top w:val="none" w:sz="0" w:space="0" w:color="auto"/>
        <w:left w:val="none" w:sz="0" w:space="0" w:color="auto"/>
        <w:bottom w:val="none" w:sz="0" w:space="0" w:color="auto"/>
        <w:right w:val="none" w:sz="0" w:space="0" w:color="auto"/>
      </w:divBdr>
    </w:div>
    <w:div w:id="628820004">
      <w:bodyDiv w:val="1"/>
      <w:marLeft w:val="0"/>
      <w:marRight w:val="0"/>
      <w:marTop w:val="0"/>
      <w:marBottom w:val="0"/>
      <w:divBdr>
        <w:top w:val="none" w:sz="0" w:space="0" w:color="auto"/>
        <w:left w:val="none" w:sz="0" w:space="0" w:color="auto"/>
        <w:bottom w:val="none" w:sz="0" w:space="0" w:color="auto"/>
        <w:right w:val="none" w:sz="0" w:space="0" w:color="auto"/>
      </w:divBdr>
    </w:div>
    <w:div w:id="638002135">
      <w:bodyDiv w:val="1"/>
      <w:marLeft w:val="0"/>
      <w:marRight w:val="0"/>
      <w:marTop w:val="0"/>
      <w:marBottom w:val="0"/>
      <w:divBdr>
        <w:top w:val="none" w:sz="0" w:space="0" w:color="auto"/>
        <w:left w:val="none" w:sz="0" w:space="0" w:color="auto"/>
        <w:bottom w:val="none" w:sz="0" w:space="0" w:color="auto"/>
        <w:right w:val="none" w:sz="0" w:space="0" w:color="auto"/>
      </w:divBdr>
    </w:div>
    <w:div w:id="642277615">
      <w:bodyDiv w:val="1"/>
      <w:marLeft w:val="0"/>
      <w:marRight w:val="0"/>
      <w:marTop w:val="0"/>
      <w:marBottom w:val="0"/>
      <w:divBdr>
        <w:top w:val="none" w:sz="0" w:space="0" w:color="auto"/>
        <w:left w:val="none" w:sz="0" w:space="0" w:color="auto"/>
        <w:bottom w:val="none" w:sz="0" w:space="0" w:color="auto"/>
        <w:right w:val="none" w:sz="0" w:space="0" w:color="auto"/>
      </w:divBdr>
    </w:div>
    <w:div w:id="673804706">
      <w:bodyDiv w:val="1"/>
      <w:marLeft w:val="0"/>
      <w:marRight w:val="0"/>
      <w:marTop w:val="0"/>
      <w:marBottom w:val="0"/>
      <w:divBdr>
        <w:top w:val="none" w:sz="0" w:space="0" w:color="auto"/>
        <w:left w:val="none" w:sz="0" w:space="0" w:color="auto"/>
        <w:bottom w:val="none" w:sz="0" w:space="0" w:color="auto"/>
        <w:right w:val="none" w:sz="0" w:space="0" w:color="auto"/>
      </w:divBdr>
    </w:div>
    <w:div w:id="674184243">
      <w:bodyDiv w:val="1"/>
      <w:marLeft w:val="0"/>
      <w:marRight w:val="0"/>
      <w:marTop w:val="0"/>
      <w:marBottom w:val="0"/>
      <w:divBdr>
        <w:top w:val="none" w:sz="0" w:space="0" w:color="auto"/>
        <w:left w:val="none" w:sz="0" w:space="0" w:color="auto"/>
        <w:bottom w:val="none" w:sz="0" w:space="0" w:color="auto"/>
        <w:right w:val="none" w:sz="0" w:space="0" w:color="auto"/>
      </w:divBdr>
    </w:div>
    <w:div w:id="682318283">
      <w:bodyDiv w:val="1"/>
      <w:marLeft w:val="0"/>
      <w:marRight w:val="0"/>
      <w:marTop w:val="0"/>
      <w:marBottom w:val="0"/>
      <w:divBdr>
        <w:top w:val="none" w:sz="0" w:space="0" w:color="auto"/>
        <w:left w:val="none" w:sz="0" w:space="0" w:color="auto"/>
        <w:bottom w:val="none" w:sz="0" w:space="0" w:color="auto"/>
        <w:right w:val="none" w:sz="0" w:space="0" w:color="auto"/>
      </w:divBdr>
    </w:div>
    <w:div w:id="693847592">
      <w:bodyDiv w:val="1"/>
      <w:marLeft w:val="0"/>
      <w:marRight w:val="0"/>
      <w:marTop w:val="0"/>
      <w:marBottom w:val="0"/>
      <w:divBdr>
        <w:top w:val="none" w:sz="0" w:space="0" w:color="auto"/>
        <w:left w:val="none" w:sz="0" w:space="0" w:color="auto"/>
        <w:bottom w:val="none" w:sz="0" w:space="0" w:color="auto"/>
        <w:right w:val="none" w:sz="0" w:space="0" w:color="auto"/>
      </w:divBdr>
    </w:div>
    <w:div w:id="707225519">
      <w:bodyDiv w:val="1"/>
      <w:marLeft w:val="0"/>
      <w:marRight w:val="0"/>
      <w:marTop w:val="0"/>
      <w:marBottom w:val="0"/>
      <w:divBdr>
        <w:top w:val="none" w:sz="0" w:space="0" w:color="auto"/>
        <w:left w:val="none" w:sz="0" w:space="0" w:color="auto"/>
        <w:bottom w:val="none" w:sz="0" w:space="0" w:color="auto"/>
        <w:right w:val="none" w:sz="0" w:space="0" w:color="auto"/>
      </w:divBdr>
    </w:div>
    <w:div w:id="712728031">
      <w:bodyDiv w:val="1"/>
      <w:marLeft w:val="0"/>
      <w:marRight w:val="0"/>
      <w:marTop w:val="0"/>
      <w:marBottom w:val="0"/>
      <w:divBdr>
        <w:top w:val="none" w:sz="0" w:space="0" w:color="auto"/>
        <w:left w:val="none" w:sz="0" w:space="0" w:color="auto"/>
        <w:bottom w:val="none" w:sz="0" w:space="0" w:color="auto"/>
        <w:right w:val="none" w:sz="0" w:space="0" w:color="auto"/>
      </w:divBdr>
    </w:div>
    <w:div w:id="737635332">
      <w:bodyDiv w:val="1"/>
      <w:marLeft w:val="0"/>
      <w:marRight w:val="0"/>
      <w:marTop w:val="0"/>
      <w:marBottom w:val="0"/>
      <w:divBdr>
        <w:top w:val="none" w:sz="0" w:space="0" w:color="auto"/>
        <w:left w:val="none" w:sz="0" w:space="0" w:color="auto"/>
        <w:bottom w:val="none" w:sz="0" w:space="0" w:color="auto"/>
        <w:right w:val="none" w:sz="0" w:space="0" w:color="auto"/>
      </w:divBdr>
      <w:divsChild>
        <w:div w:id="1855026319">
          <w:marLeft w:val="0"/>
          <w:marRight w:val="0"/>
          <w:marTop w:val="0"/>
          <w:marBottom w:val="0"/>
          <w:divBdr>
            <w:top w:val="none" w:sz="0" w:space="0" w:color="auto"/>
            <w:left w:val="none" w:sz="0" w:space="0" w:color="auto"/>
            <w:bottom w:val="none" w:sz="0" w:space="0" w:color="auto"/>
            <w:right w:val="none" w:sz="0" w:space="0" w:color="auto"/>
          </w:divBdr>
        </w:div>
      </w:divsChild>
    </w:div>
    <w:div w:id="753823343">
      <w:bodyDiv w:val="1"/>
      <w:marLeft w:val="0"/>
      <w:marRight w:val="0"/>
      <w:marTop w:val="0"/>
      <w:marBottom w:val="0"/>
      <w:divBdr>
        <w:top w:val="none" w:sz="0" w:space="0" w:color="auto"/>
        <w:left w:val="none" w:sz="0" w:space="0" w:color="auto"/>
        <w:bottom w:val="none" w:sz="0" w:space="0" w:color="auto"/>
        <w:right w:val="none" w:sz="0" w:space="0" w:color="auto"/>
      </w:divBdr>
    </w:div>
    <w:div w:id="754667630">
      <w:bodyDiv w:val="1"/>
      <w:marLeft w:val="0"/>
      <w:marRight w:val="0"/>
      <w:marTop w:val="0"/>
      <w:marBottom w:val="0"/>
      <w:divBdr>
        <w:top w:val="none" w:sz="0" w:space="0" w:color="auto"/>
        <w:left w:val="none" w:sz="0" w:space="0" w:color="auto"/>
        <w:bottom w:val="none" w:sz="0" w:space="0" w:color="auto"/>
        <w:right w:val="none" w:sz="0" w:space="0" w:color="auto"/>
      </w:divBdr>
    </w:div>
    <w:div w:id="755055971">
      <w:bodyDiv w:val="1"/>
      <w:marLeft w:val="0"/>
      <w:marRight w:val="0"/>
      <w:marTop w:val="0"/>
      <w:marBottom w:val="0"/>
      <w:divBdr>
        <w:top w:val="none" w:sz="0" w:space="0" w:color="auto"/>
        <w:left w:val="none" w:sz="0" w:space="0" w:color="auto"/>
        <w:bottom w:val="none" w:sz="0" w:space="0" w:color="auto"/>
        <w:right w:val="none" w:sz="0" w:space="0" w:color="auto"/>
      </w:divBdr>
    </w:div>
    <w:div w:id="767969055">
      <w:bodyDiv w:val="1"/>
      <w:marLeft w:val="0"/>
      <w:marRight w:val="0"/>
      <w:marTop w:val="0"/>
      <w:marBottom w:val="0"/>
      <w:divBdr>
        <w:top w:val="none" w:sz="0" w:space="0" w:color="auto"/>
        <w:left w:val="none" w:sz="0" w:space="0" w:color="auto"/>
        <w:bottom w:val="none" w:sz="0" w:space="0" w:color="auto"/>
        <w:right w:val="none" w:sz="0" w:space="0" w:color="auto"/>
      </w:divBdr>
      <w:divsChild>
        <w:div w:id="141387567">
          <w:marLeft w:val="0"/>
          <w:marRight w:val="0"/>
          <w:marTop w:val="0"/>
          <w:marBottom w:val="0"/>
          <w:divBdr>
            <w:top w:val="none" w:sz="0" w:space="0" w:color="auto"/>
            <w:left w:val="none" w:sz="0" w:space="0" w:color="auto"/>
            <w:bottom w:val="none" w:sz="0" w:space="0" w:color="auto"/>
            <w:right w:val="none" w:sz="0" w:space="0" w:color="auto"/>
          </w:divBdr>
        </w:div>
        <w:div w:id="253638166">
          <w:marLeft w:val="0"/>
          <w:marRight w:val="0"/>
          <w:marTop w:val="0"/>
          <w:marBottom w:val="0"/>
          <w:divBdr>
            <w:top w:val="none" w:sz="0" w:space="0" w:color="auto"/>
            <w:left w:val="none" w:sz="0" w:space="0" w:color="auto"/>
            <w:bottom w:val="none" w:sz="0" w:space="0" w:color="auto"/>
            <w:right w:val="none" w:sz="0" w:space="0" w:color="auto"/>
          </w:divBdr>
        </w:div>
      </w:divsChild>
    </w:div>
    <w:div w:id="769282346">
      <w:bodyDiv w:val="1"/>
      <w:marLeft w:val="0"/>
      <w:marRight w:val="0"/>
      <w:marTop w:val="0"/>
      <w:marBottom w:val="0"/>
      <w:divBdr>
        <w:top w:val="none" w:sz="0" w:space="0" w:color="auto"/>
        <w:left w:val="none" w:sz="0" w:space="0" w:color="auto"/>
        <w:bottom w:val="none" w:sz="0" w:space="0" w:color="auto"/>
        <w:right w:val="none" w:sz="0" w:space="0" w:color="auto"/>
      </w:divBdr>
    </w:div>
    <w:div w:id="818116432">
      <w:bodyDiv w:val="1"/>
      <w:marLeft w:val="0"/>
      <w:marRight w:val="0"/>
      <w:marTop w:val="0"/>
      <w:marBottom w:val="0"/>
      <w:divBdr>
        <w:top w:val="none" w:sz="0" w:space="0" w:color="auto"/>
        <w:left w:val="none" w:sz="0" w:space="0" w:color="auto"/>
        <w:bottom w:val="none" w:sz="0" w:space="0" w:color="auto"/>
        <w:right w:val="none" w:sz="0" w:space="0" w:color="auto"/>
      </w:divBdr>
    </w:div>
    <w:div w:id="826047682">
      <w:bodyDiv w:val="1"/>
      <w:marLeft w:val="0"/>
      <w:marRight w:val="0"/>
      <w:marTop w:val="0"/>
      <w:marBottom w:val="0"/>
      <w:divBdr>
        <w:top w:val="none" w:sz="0" w:space="0" w:color="auto"/>
        <w:left w:val="none" w:sz="0" w:space="0" w:color="auto"/>
        <w:bottom w:val="none" w:sz="0" w:space="0" w:color="auto"/>
        <w:right w:val="none" w:sz="0" w:space="0" w:color="auto"/>
      </w:divBdr>
    </w:div>
    <w:div w:id="828984081">
      <w:bodyDiv w:val="1"/>
      <w:marLeft w:val="0"/>
      <w:marRight w:val="0"/>
      <w:marTop w:val="0"/>
      <w:marBottom w:val="0"/>
      <w:divBdr>
        <w:top w:val="none" w:sz="0" w:space="0" w:color="auto"/>
        <w:left w:val="none" w:sz="0" w:space="0" w:color="auto"/>
        <w:bottom w:val="none" w:sz="0" w:space="0" w:color="auto"/>
        <w:right w:val="none" w:sz="0" w:space="0" w:color="auto"/>
      </w:divBdr>
    </w:div>
    <w:div w:id="837575687">
      <w:bodyDiv w:val="1"/>
      <w:marLeft w:val="0"/>
      <w:marRight w:val="0"/>
      <w:marTop w:val="0"/>
      <w:marBottom w:val="0"/>
      <w:divBdr>
        <w:top w:val="none" w:sz="0" w:space="0" w:color="auto"/>
        <w:left w:val="none" w:sz="0" w:space="0" w:color="auto"/>
        <w:bottom w:val="none" w:sz="0" w:space="0" w:color="auto"/>
        <w:right w:val="none" w:sz="0" w:space="0" w:color="auto"/>
      </w:divBdr>
    </w:div>
    <w:div w:id="846091603">
      <w:bodyDiv w:val="1"/>
      <w:marLeft w:val="0"/>
      <w:marRight w:val="0"/>
      <w:marTop w:val="0"/>
      <w:marBottom w:val="0"/>
      <w:divBdr>
        <w:top w:val="none" w:sz="0" w:space="0" w:color="auto"/>
        <w:left w:val="none" w:sz="0" w:space="0" w:color="auto"/>
        <w:bottom w:val="none" w:sz="0" w:space="0" w:color="auto"/>
        <w:right w:val="none" w:sz="0" w:space="0" w:color="auto"/>
      </w:divBdr>
    </w:div>
    <w:div w:id="849370764">
      <w:bodyDiv w:val="1"/>
      <w:marLeft w:val="0"/>
      <w:marRight w:val="0"/>
      <w:marTop w:val="0"/>
      <w:marBottom w:val="0"/>
      <w:divBdr>
        <w:top w:val="none" w:sz="0" w:space="0" w:color="auto"/>
        <w:left w:val="none" w:sz="0" w:space="0" w:color="auto"/>
        <w:bottom w:val="none" w:sz="0" w:space="0" w:color="auto"/>
        <w:right w:val="none" w:sz="0" w:space="0" w:color="auto"/>
      </w:divBdr>
    </w:div>
    <w:div w:id="864513306">
      <w:bodyDiv w:val="1"/>
      <w:marLeft w:val="0"/>
      <w:marRight w:val="0"/>
      <w:marTop w:val="0"/>
      <w:marBottom w:val="0"/>
      <w:divBdr>
        <w:top w:val="none" w:sz="0" w:space="0" w:color="auto"/>
        <w:left w:val="none" w:sz="0" w:space="0" w:color="auto"/>
        <w:bottom w:val="none" w:sz="0" w:space="0" w:color="auto"/>
        <w:right w:val="none" w:sz="0" w:space="0" w:color="auto"/>
      </w:divBdr>
      <w:divsChild>
        <w:div w:id="327952101">
          <w:marLeft w:val="0"/>
          <w:marRight w:val="0"/>
          <w:marTop w:val="0"/>
          <w:marBottom w:val="0"/>
          <w:divBdr>
            <w:top w:val="none" w:sz="0" w:space="0" w:color="auto"/>
            <w:left w:val="none" w:sz="0" w:space="0" w:color="auto"/>
            <w:bottom w:val="none" w:sz="0" w:space="0" w:color="auto"/>
            <w:right w:val="none" w:sz="0" w:space="0" w:color="auto"/>
          </w:divBdr>
        </w:div>
        <w:div w:id="689377208">
          <w:marLeft w:val="0"/>
          <w:marRight w:val="0"/>
          <w:marTop w:val="0"/>
          <w:marBottom w:val="0"/>
          <w:divBdr>
            <w:top w:val="none" w:sz="0" w:space="0" w:color="auto"/>
            <w:left w:val="none" w:sz="0" w:space="0" w:color="auto"/>
            <w:bottom w:val="none" w:sz="0" w:space="0" w:color="auto"/>
            <w:right w:val="none" w:sz="0" w:space="0" w:color="auto"/>
          </w:divBdr>
        </w:div>
      </w:divsChild>
    </w:div>
    <w:div w:id="873925004">
      <w:bodyDiv w:val="1"/>
      <w:marLeft w:val="0"/>
      <w:marRight w:val="0"/>
      <w:marTop w:val="0"/>
      <w:marBottom w:val="0"/>
      <w:divBdr>
        <w:top w:val="none" w:sz="0" w:space="0" w:color="auto"/>
        <w:left w:val="none" w:sz="0" w:space="0" w:color="auto"/>
        <w:bottom w:val="none" w:sz="0" w:space="0" w:color="auto"/>
        <w:right w:val="none" w:sz="0" w:space="0" w:color="auto"/>
      </w:divBdr>
    </w:div>
    <w:div w:id="888497552">
      <w:bodyDiv w:val="1"/>
      <w:marLeft w:val="0"/>
      <w:marRight w:val="0"/>
      <w:marTop w:val="0"/>
      <w:marBottom w:val="0"/>
      <w:divBdr>
        <w:top w:val="none" w:sz="0" w:space="0" w:color="auto"/>
        <w:left w:val="none" w:sz="0" w:space="0" w:color="auto"/>
        <w:bottom w:val="none" w:sz="0" w:space="0" w:color="auto"/>
        <w:right w:val="none" w:sz="0" w:space="0" w:color="auto"/>
      </w:divBdr>
    </w:div>
    <w:div w:id="895700892">
      <w:bodyDiv w:val="1"/>
      <w:marLeft w:val="0"/>
      <w:marRight w:val="0"/>
      <w:marTop w:val="0"/>
      <w:marBottom w:val="0"/>
      <w:divBdr>
        <w:top w:val="none" w:sz="0" w:space="0" w:color="auto"/>
        <w:left w:val="none" w:sz="0" w:space="0" w:color="auto"/>
        <w:bottom w:val="none" w:sz="0" w:space="0" w:color="auto"/>
        <w:right w:val="none" w:sz="0" w:space="0" w:color="auto"/>
      </w:divBdr>
    </w:div>
    <w:div w:id="898983319">
      <w:bodyDiv w:val="1"/>
      <w:marLeft w:val="0"/>
      <w:marRight w:val="0"/>
      <w:marTop w:val="0"/>
      <w:marBottom w:val="0"/>
      <w:divBdr>
        <w:top w:val="none" w:sz="0" w:space="0" w:color="auto"/>
        <w:left w:val="none" w:sz="0" w:space="0" w:color="auto"/>
        <w:bottom w:val="none" w:sz="0" w:space="0" w:color="auto"/>
        <w:right w:val="none" w:sz="0" w:space="0" w:color="auto"/>
      </w:divBdr>
    </w:div>
    <w:div w:id="899830942">
      <w:bodyDiv w:val="1"/>
      <w:marLeft w:val="0"/>
      <w:marRight w:val="0"/>
      <w:marTop w:val="0"/>
      <w:marBottom w:val="0"/>
      <w:divBdr>
        <w:top w:val="none" w:sz="0" w:space="0" w:color="auto"/>
        <w:left w:val="none" w:sz="0" w:space="0" w:color="auto"/>
        <w:bottom w:val="none" w:sz="0" w:space="0" w:color="auto"/>
        <w:right w:val="none" w:sz="0" w:space="0" w:color="auto"/>
      </w:divBdr>
    </w:div>
    <w:div w:id="919872587">
      <w:bodyDiv w:val="1"/>
      <w:marLeft w:val="0"/>
      <w:marRight w:val="0"/>
      <w:marTop w:val="0"/>
      <w:marBottom w:val="0"/>
      <w:divBdr>
        <w:top w:val="none" w:sz="0" w:space="0" w:color="auto"/>
        <w:left w:val="none" w:sz="0" w:space="0" w:color="auto"/>
        <w:bottom w:val="none" w:sz="0" w:space="0" w:color="auto"/>
        <w:right w:val="none" w:sz="0" w:space="0" w:color="auto"/>
      </w:divBdr>
    </w:div>
    <w:div w:id="936526288">
      <w:bodyDiv w:val="1"/>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 w:id="1049038960">
          <w:marLeft w:val="0"/>
          <w:marRight w:val="0"/>
          <w:marTop w:val="0"/>
          <w:marBottom w:val="0"/>
          <w:divBdr>
            <w:top w:val="none" w:sz="0" w:space="0" w:color="auto"/>
            <w:left w:val="none" w:sz="0" w:space="0" w:color="auto"/>
            <w:bottom w:val="none" w:sz="0" w:space="0" w:color="auto"/>
            <w:right w:val="none" w:sz="0" w:space="0" w:color="auto"/>
          </w:divBdr>
          <w:divsChild>
            <w:div w:id="544945901">
              <w:marLeft w:val="0"/>
              <w:marRight w:val="0"/>
              <w:marTop w:val="0"/>
              <w:marBottom w:val="0"/>
              <w:divBdr>
                <w:top w:val="none" w:sz="0" w:space="0" w:color="auto"/>
                <w:left w:val="none" w:sz="0" w:space="0" w:color="auto"/>
                <w:bottom w:val="none" w:sz="0" w:space="0" w:color="auto"/>
                <w:right w:val="none" w:sz="0" w:space="0" w:color="auto"/>
              </w:divBdr>
            </w:div>
            <w:div w:id="694619375">
              <w:marLeft w:val="0"/>
              <w:marRight w:val="0"/>
              <w:marTop w:val="0"/>
              <w:marBottom w:val="0"/>
              <w:divBdr>
                <w:top w:val="none" w:sz="0" w:space="0" w:color="auto"/>
                <w:left w:val="none" w:sz="0" w:space="0" w:color="auto"/>
                <w:bottom w:val="none" w:sz="0" w:space="0" w:color="auto"/>
                <w:right w:val="none" w:sz="0" w:space="0" w:color="auto"/>
              </w:divBdr>
            </w:div>
            <w:div w:id="11037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97278">
      <w:bodyDiv w:val="1"/>
      <w:marLeft w:val="0"/>
      <w:marRight w:val="0"/>
      <w:marTop w:val="0"/>
      <w:marBottom w:val="0"/>
      <w:divBdr>
        <w:top w:val="none" w:sz="0" w:space="0" w:color="auto"/>
        <w:left w:val="none" w:sz="0" w:space="0" w:color="auto"/>
        <w:bottom w:val="none" w:sz="0" w:space="0" w:color="auto"/>
        <w:right w:val="none" w:sz="0" w:space="0" w:color="auto"/>
      </w:divBdr>
    </w:div>
    <w:div w:id="936641587">
      <w:bodyDiv w:val="1"/>
      <w:marLeft w:val="0"/>
      <w:marRight w:val="0"/>
      <w:marTop w:val="0"/>
      <w:marBottom w:val="0"/>
      <w:divBdr>
        <w:top w:val="none" w:sz="0" w:space="0" w:color="auto"/>
        <w:left w:val="none" w:sz="0" w:space="0" w:color="auto"/>
        <w:bottom w:val="none" w:sz="0" w:space="0" w:color="auto"/>
        <w:right w:val="none" w:sz="0" w:space="0" w:color="auto"/>
      </w:divBdr>
    </w:div>
    <w:div w:id="957881583">
      <w:bodyDiv w:val="1"/>
      <w:marLeft w:val="0"/>
      <w:marRight w:val="0"/>
      <w:marTop w:val="0"/>
      <w:marBottom w:val="0"/>
      <w:divBdr>
        <w:top w:val="none" w:sz="0" w:space="0" w:color="auto"/>
        <w:left w:val="none" w:sz="0" w:space="0" w:color="auto"/>
        <w:bottom w:val="none" w:sz="0" w:space="0" w:color="auto"/>
        <w:right w:val="none" w:sz="0" w:space="0" w:color="auto"/>
      </w:divBdr>
    </w:div>
    <w:div w:id="961031015">
      <w:bodyDiv w:val="1"/>
      <w:marLeft w:val="0"/>
      <w:marRight w:val="0"/>
      <w:marTop w:val="0"/>
      <w:marBottom w:val="0"/>
      <w:divBdr>
        <w:top w:val="none" w:sz="0" w:space="0" w:color="auto"/>
        <w:left w:val="none" w:sz="0" w:space="0" w:color="auto"/>
        <w:bottom w:val="none" w:sz="0" w:space="0" w:color="auto"/>
        <w:right w:val="none" w:sz="0" w:space="0" w:color="auto"/>
      </w:divBdr>
      <w:divsChild>
        <w:div w:id="173497796">
          <w:marLeft w:val="0"/>
          <w:marRight w:val="0"/>
          <w:marTop w:val="0"/>
          <w:marBottom w:val="0"/>
          <w:divBdr>
            <w:top w:val="none" w:sz="0" w:space="0" w:color="auto"/>
            <w:left w:val="none" w:sz="0" w:space="0" w:color="auto"/>
            <w:bottom w:val="none" w:sz="0" w:space="0" w:color="auto"/>
            <w:right w:val="none" w:sz="0" w:space="0" w:color="auto"/>
          </w:divBdr>
        </w:div>
        <w:div w:id="1310015463">
          <w:marLeft w:val="0"/>
          <w:marRight w:val="0"/>
          <w:marTop w:val="0"/>
          <w:marBottom w:val="0"/>
          <w:divBdr>
            <w:top w:val="none" w:sz="0" w:space="0" w:color="auto"/>
            <w:left w:val="none" w:sz="0" w:space="0" w:color="auto"/>
            <w:bottom w:val="none" w:sz="0" w:space="0" w:color="auto"/>
            <w:right w:val="none" w:sz="0" w:space="0" w:color="auto"/>
          </w:divBdr>
        </w:div>
      </w:divsChild>
    </w:div>
    <w:div w:id="962922553">
      <w:bodyDiv w:val="1"/>
      <w:marLeft w:val="0"/>
      <w:marRight w:val="0"/>
      <w:marTop w:val="0"/>
      <w:marBottom w:val="0"/>
      <w:divBdr>
        <w:top w:val="none" w:sz="0" w:space="0" w:color="auto"/>
        <w:left w:val="none" w:sz="0" w:space="0" w:color="auto"/>
        <w:bottom w:val="none" w:sz="0" w:space="0" w:color="auto"/>
        <w:right w:val="none" w:sz="0" w:space="0" w:color="auto"/>
      </w:divBdr>
    </w:div>
    <w:div w:id="963198240">
      <w:bodyDiv w:val="1"/>
      <w:marLeft w:val="0"/>
      <w:marRight w:val="0"/>
      <w:marTop w:val="0"/>
      <w:marBottom w:val="0"/>
      <w:divBdr>
        <w:top w:val="none" w:sz="0" w:space="0" w:color="auto"/>
        <w:left w:val="none" w:sz="0" w:space="0" w:color="auto"/>
        <w:bottom w:val="none" w:sz="0" w:space="0" w:color="auto"/>
        <w:right w:val="none" w:sz="0" w:space="0" w:color="auto"/>
      </w:divBdr>
    </w:div>
    <w:div w:id="989409613">
      <w:bodyDiv w:val="1"/>
      <w:marLeft w:val="0"/>
      <w:marRight w:val="0"/>
      <w:marTop w:val="0"/>
      <w:marBottom w:val="0"/>
      <w:divBdr>
        <w:top w:val="none" w:sz="0" w:space="0" w:color="auto"/>
        <w:left w:val="none" w:sz="0" w:space="0" w:color="auto"/>
        <w:bottom w:val="none" w:sz="0" w:space="0" w:color="auto"/>
        <w:right w:val="none" w:sz="0" w:space="0" w:color="auto"/>
      </w:divBdr>
    </w:div>
    <w:div w:id="993216062">
      <w:bodyDiv w:val="1"/>
      <w:marLeft w:val="0"/>
      <w:marRight w:val="0"/>
      <w:marTop w:val="0"/>
      <w:marBottom w:val="0"/>
      <w:divBdr>
        <w:top w:val="none" w:sz="0" w:space="0" w:color="auto"/>
        <w:left w:val="none" w:sz="0" w:space="0" w:color="auto"/>
        <w:bottom w:val="none" w:sz="0" w:space="0" w:color="auto"/>
        <w:right w:val="none" w:sz="0" w:space="0" w:color="auto"/>
      </w:divBdr>
    </w:div>
    <w:div w:id="1005325738">
      <w:bodyDiv w:val="1"/>
      <w:marLeft w:val="0"/>
      <w:marRight w:val="0"/>
      <w:marTop w:val="0"/>
      <w:marBottom w:val="0"/>
      <w:divBdr>
        <w:top w:val="none" w:sz="0" w:space="0" w:color="auto"/>
        <w:left w:val="none" w:sz="0" w:space="0" w:color="auto"/>
        <w:bottom w:val="none" w:sz="0" w:space="0" w:color="auto"/>
        <w:right w:val="none" w:sz="0" w:space="0" w:color="auto"/>
      </w:divBdr>
    </w:div>
    <w:div w:id="1015228039">
      <w:bodyDiv w:val="1"/>
      <w:marLeft w:val="0"/>
      <w:marRight w:val="0"/>
      <w:marTop w:val="0"/>
      <w:marBottom w:val="0"/>
      <w:divBdr>
        <w:top w:val="none" w:sz="0" w:space="0" w:color="auto"/>
        <w:left w:val="none" w:sz="0" w:space="0" w:color="auto"/>
        <w:bottom w:val="none" w:sz="0" w:space="0" w:color="auto"/>
        <w:right w:val="none" w:sz="0" w:space="0" w:color="auto"/>
      </w:divBdr>
    </w:div>
    <w:div w:id="1019429209">
      <w:bodyDiv w:val="1"/>
      <w:marLeft w:val="0"/>
      <w:marRight w:val="0"/>
      <w:marTop w:val="0"/>
      <w:marBottom w:val="0"/>
      <w:divBdr>
        <w:top w:val="none" w:sz="0" w:space="0" w:color="auto"/>
        <w:left w:val="none" w:sz="0" w:space="0" w:color="auto"/>
        <w:bottom w:val="none" w:sz="0" w:space="0" w:color="auto"/>
        <w:right w:val="none" w:sz="0" w:space="0" w:color="auto"/>
      </w:divBdr>
    </w:div>
    <w:div w:id="1022126762">
      <w:bodyDiv w:val="1"/>
      <w:marLeft w:val="0"/>
      <w:marRight w:val="0"/>
      <w:marTop w:val="0"/>
      <w:marBottom w:val="0"/>
      <w:divBdr>
        <w:top w:val="none" w:sz="0" w:space="0" w:color="auto"/>
        <w:left w:val="none" w:sz="0" w:space="0" w:color="auto"/>
        <w:bottom w:val="none" w:sz="0" w:space="0" w:color="auto"/>
        <w:right w:val="none" w:sz="0" w:space="0" w:color="auto"/>
      </w:divBdr>
    </w:div>
    <w:div w:id="1024021798">
      <w:bodyDiv w:val="1"/>
      <w:marLeft w:val="0"/>
      <w:marRight w:val="0"/>
      <w:marTop w:val="0"/>
      <w:marBottom w:val="0"/>
      <w:divBdr>
        <w:top w:val="none" w:sz="0" w:space="0" w:color="auto"/>
        <w:left w:val="none" w:sz="0" w:space="0" w:color="auto"/>
        <w:bottom w:val="none" w:sz="0" w:space="0" w:color="auto"/>
        <w:right w:val="none" w:sz="0" w:space="0" w:color="auto"/>
      </w:divBdr>
    </w:div>
    <w:div w:id="1039092353">
      <w:bodyDiv w:val="1"/>
      <w:marLeft w:val="0"/>
      <w:marRight w:val="0"/>
      <w:marTop w:val="0"/>
      <w:marBottom w:val="0"/>
      <w:divBdr>
        <w:top w:val="none" w:sz="0" w:space="0" w:color="auto"/>
        <w:left w:val="none" w:sz="0" w:space="0" w:color="auto"/>
        <w:bottom w:val="none" w:sz="0" w:space="0" w:color="auto"/>
        <w:right w:val="none" w:sz="0" w:space="0" w:color="auto"/>
      </w:divBdr>
    </w:div>
    <w:div w:id="1039548582">
      <w:bodyDiv w:val="1"/>
      <w:marLeft w:val="0"/>
      <w:marRight w:val="0"/>
      <w:marTop w:val="0"/>
      <w:marBottom w:val="0"/>
      <w:divBdr>
        <w:top w:val="none" w:sz="0" w:space="0" w:color="auto"/>
        <w:left w:val="none" w:sz="0" w:space="0" w:color="auto"/>
        <w:bottom w:val="none" w:sz="0" w:space="0" w:color="auto"/>
        <w:right w:val="none" w:sz="0" w:space="0" w:color="auto"/>
      </w:divBdr>
    </w:div>
    <w:div w:id="1085301443">
      <w:bodyDiv w:val="1"/>
      <w:marLeft w:val="0"/>
      <w:marRight w:val="0"/>
      <w:marTop w:val="0"/>
      <w:marBottom w:val="0"/>
      <w:divBdr>
        <w:top w:val="none" w:sz="0" w:space="0" w:color="auto"/>
        <w:left w:val="none" w:sz="0" w:space="0" w:color="auto"/>
        <w:bottom w:val="none" w:sz="0" w:space="0" w:color="auto"/>
        <w:right w:val="none" w:sz="0" w:space="0" w:color="auto"/>
      </w:divBdr>
    </w:div>
    <w:div w:id="1098521995">
      <w:bodyDiv w:val="1"/>
      <w:marLeft w:val="0"/>
      <w:marRight w:val="0"/>
      <w:marTop w:val="0"/>
      <w:marBottom w:val="0"/>
      <w:divBdr>
        <w:top w:val="none" w:sz="0" w:space="0" w:color="auto"/>
        <w:left w:val="none" w:sz="0" w:space="0" w:color="auto"/>
        <w:bottom w:val="none" w:sz="0" w:space="0" w:color="auto"/>
        <w:right w:val="none" w:sz="0" w:space="0" w:color="auto"/>
      </w:divBdr>
    </w:div>
    <w:div w:id="1103260421">
      <w:bodyDiv w:val="1"/>
      <w:marLeft w:val="0"/>
      <w:marRight w:val="0"/>
      <w:marTop w:val="0"/>
      <w:marBottom w:val="0"/>
      <w:divBdr>
        <w:top w:val="none" w:sz="0" w:space="0" w:color="auto"/>
        <w:left w:val="none" w:sz="0" w:space="0" w:color="auto"/>
        <w:bottom w:val="none" w:sz="0" w:space="0" w:color="auto"/>
        <w:right w:val="none" w:sz="0" w:space="0" w:color="auto"/>
      </w:divBdr>
      <w:divsChild>
        <w:div w:id="935749912">
          <w:marLeft w:val="0"/>
          <w:marRight w:val="0"/>
          <w:marTop w:val="0"/>
          <w:marBottom w:val="0"/>
          <w:divBdr>
            <w:top w:val="none" w:sz="0" w:space="0" w:color="auto"/>
            <w:left w:val="none" w:sz="0" w:space="0" w:color="auto"/>
            <w:bottom w:val="none" w:sz="0" w:space="0" w:color="auto"/>
            <w:right w:val="none" w:sz="0" w:space="0" w:color="auto"/>
          </w:divBdr>
        </w:div>
        <w:div w:id="1689285949">
          <w:marLeft w:val="0"/>
          <w:marRight w:val="0"/>
          <w:marTop w:val="0"/>
          <w:marBottom w:val="0"/>
          <w:divBdr>
            <w:top w:val="none" w:sz="0" w:space="0" w:color="auto"/>
            <w:left w:val="none" w:sz="0" w:space="0" w:color="auto"/>
            <w:bottom w:val="none" w:sz="0" w:space="0" w:color="auto"/>
            <w:right w:val="none" w:sz="0" w:space="0" w:color="auto"/>
          </w:divBdr>
          <w:divsChild>
            <w:div w:id="1595553852">
              <w:marLeft w:val="0"/>
              <w:marRight w:val="0"/>
              <w:marTop w:val="0"/>
              <w:marBottom w:val="0"/>
              <w:divBdr>
                <w:top w:val="none" w:sz="0" w:space="0" w:color="auto"/>
                <w:left w:val="none" w:sz="0" w:space="0" w:color="auto"/>
                <w:bottom w:val="none" w:sz="0" w:space="0" w:color="auto"/>
                <w:right w:val="none" w:sz="0" w:space="0" w:color="auto"/>
              </w:divBdr>
              <w:divsChild>
                <w:div w:id="14740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7836">
      <w:bodyDiv w:val="1"/>
      <w:marLeft w:val="0"/>
      <w:marRight w:val="0"/>
      <w:marTop w:val="0"/>
      <w:marBottom w:val="0"/>
      <w:divBdr>
        <w:top w:val="none" w:sz="0" w:space="0" w:color="auto"/>
        <w:left w:val="none" w:sz="0" w:space="0" w:color="auto"/>
        <w:bottom w:val="none" w:sz="0" w:space="0" w:color="auto"/>
        <w:right w:val="none" w:sz="0" w:space="0" w:color="auto"/>
      </w:divBdr>
    </w:div>
    <w:div w:id="1114325274">
      <w:bodyDiv w:val="1"/>
      <w:marLeft w:val="0"/>
      <w:marRight w:val="0"/>
      <w:marTop w:val="0"/>
      <w:marBottom w:val="0"/>
      <w:divBdr>
        <w:top w:val="none" w:sz="0" w:space="0" w:color="auto"/>
        <w:left w:val="none" w:sz="0" w:space="0" w:color="auto"/>
        <w:bottom w:val="none" w:sz="0" w:space="0" w:color="auto"/>
        <w:right w:val="none" w:sz="0" w:space="0" w:color="auto"/>
      </w:divBdr>
    </w:div>
    <w:div w:id="1129544894">
      <w:bodyDiv w:val="1"/>
      <w:marLeft w:val="0"/>
      <w:marRight w:val="0"/>
      <w:marTop w:val="0"/>
      <w:marBottom w:val="0"/>
      <w:divBdr>
        <w:top w:val="none" w:sz="0" w:space="0" w:color="auto"/>
        <w:left w:val="none" w:sz="0" w:space="0" w:color="auto"/>
        <w:bottom w:val="none" w:sz="0" w:space="0" w:color="auto"/>
        <w:right w:val="none" w:sz="0" w:space="0" w:color="auto"/>
      </w:divBdr>
    </w:div>
    <w:div w:id="1131749976">
      <w:bodyDiv w:val="1"/>
      <w:marLeft w:val="0"/>
      <w:marRight w:val="0"/>
      <w:marTop w:val="0"/>
      <w:marBottom w:val="0"/>
      <w:divBdr>
        <w:top w:val="none" w:sz="0" w:space="0" w:color="auto"/>
        <w:left w:val="none" w:sz="0" w:space="0" w:color="auto"/>
        <w:bottom w:val="none" w:sz="0" w:space="0" w:color="auto"/>
        <w:right w:val="none" w:sz="0" w:space="0" w:color="auto"/>
      </w:divBdr>
    </w:div>
    <w:div w:id="1155419279">
      <w:bodyDiv w:val="1"/>
      <w:marLeft w:val="0"/>
      <w:marRight w:val="0"/>
      <w:marTop w:val="0"/>
      <w:marBottom w:val="0"/>
      <w:divBdr>
        <w:top w:val="none" w:sz="0" w:space="0" w:color="auto"/>
        <w:left w:val="none" w:sz="0" w:space="0" w:color="auto"/>
        <w:bottom w:val="none" w:sz="0" w:space="0" w:color="auto"/>
        <w:right w:val="none" w:sz="0" w:space="0" w:color="auto"/>
      </w:divBdr>
      <w:divsChild>
        <w:div w:id="336423365">
          <w:marLeft w:val="0"/>
          <w:marRight w:val="0"/>
          <w:marTop w:val="0"/>
          <w:marBottom w:val="0"/>
          <w:divBdr>
            <w:top w:val="none" w:sz="0" w:space="0" w:color="auto"/>
            <w:left w:val="none" w:sz="0" w:space="0" w:color="auto"/>
            <w:bottom w:val="none" w:sz="0" w:space="0" w:color="auto"/>
            <w:right w:val="none" w:sz="0" w:space="0" w:color="auto"/>
          </w:divBdr>
          <w:divsChild>
            <w:div w:id="495655188">
              <w:marLeft w:val="0"/>
              <w:marRight w:val="0"/>
              <w:marTop w:val="0"/>
              <w:marBottom w:val="0"/>
              <w:divBdr>
                <w:top w:val="none" w:sz="0" w:space="0" w:color="auto"/>
                <w:left w:val="none" w:sz="0" w:space="0" w:color="auto"/>
                <w:bottom w:val="none" w:sz="0" w:space="0" w:color="auto"/>
                <w:right w:val="none" w:sz="0" w:space="0" w:color="auto"/>
              </w:divBdr>
            </w:div>
            <w:div w:id="508181155">
              <w:marLeft w:val="0"/>
              <w:marRight w:val="0"/>
              <w:marTop w:val="0"/>
              <w:marBottom w:val="0"/>
              <w:divBdr>
                <w:top w:val="none" w:sz="0" w:space="0" w:color="auto"/>
                <w:left w:val="none" w:sz="0" w:space="0" w:color="auto"/>
                <w:bottom w:val="none" w:sz="0" w:space="0" w:color="auto"/>
                <w:right w:val="none" w:sz="0" w:space="0" w:color="auto"/>
              </w:divBdr>
            </w:div>
          </w:divsChild>
        </w:div>
        <w:div w:id="558248290">
          <w:marLeft w:val="0"/>
          <w:marRight w:val="0"/>
          <w:marTop w:val="0"/>
          <w:marBottom w:val="0"/>
          <w:divBdr>
            <w:top w:val="none" w:sz="0" w:space="0" w:color="auto"/>
            <w:left w:val="none" w:sz="0" w:space="0" w:color="auto"/>
            <w:bottom w:val="none" w:sz="0" w:space="0" w:color="auto"/>
            <w:right w:val="none" w:sz="0" w:space="0" w:color="auto"/>
          </w:divBdr>
        </w:div>
      </w:divsChild>
    </w:div>
    <w:div w:id="1157838445">
      <w:bodyDiv w:val="1"/>
      <w:marLeft w:val="0"/>
      <w:marRight w:val="0"/>
      <w:marTop w:val="0"/>
      <w:marBottom w:val="0"/>
      <w:divBdr>
        <w:top w:val="none" w:sz="0" w:space="0" w:color="auto"/>
        <w:left w:val="none" w:sz="0" w:space="0" w:color="auto"/>
        <w:bottom w:val="none" w:sz="0" w:space="0" w:color="auto"/>
        <w:right w:val="none" w:sz="0" w:space="0" w:color="auto"/>
      </w:divBdr>
    </w:div>
    <w:div w:id="1174223693">
      <w:bodyDiv w:val="1"/>
      <w:marLeft w:val="0"/>
      <w:marRight w:val="0"/>
      <w:marTop w:val="0"/>
      <w:marBottom w:val="0"/>
      <w:divBdr>
        <w:top w:val="none" w:sz="0" w:space="0" w:color="auto"/>
        <w:left w:val="none" w:sz="0" w:space="0" w:color="auto"/>
        <w:bottom w:val="none" w:sz="0" w:space="0" w:color="auto"/>
        <w:right w:val="none" w:sz="0" w:space="0" w:color="auto"/>
      </w:divBdr>
      <w:divsChild>
        <w:div w:id="119424183">
          <w:marLeft w:val="0"/>
          <w:marRight w:val="0"/>
          <w:marTop w:val="0"/>
          <w:marBottom w:val="0"/>
          <w:divBdr>
            <w:top w:val="none" w:sz="0" w:space="0" w:color="auto"/>
            <w:left w:val="none" w:sz="0" w:space="0" w:color="auto"/>
            <w:bottom w:val="none" w:sz="0" w:space="0" w:color="auto"/>
            <w:right w:val="none" w:sz="0" w:space="0" w:color="auto"/>
          </w:divBdr>
        </w:div>
        <w:div w:id="1445617828">
          <w:marLeft w:val="0"/>
          <w:marRight w:val="0"/>
          <w:marTop w:val="0"/>
          <w:marBottom w:val="0"/>
          <w:divBdr>
            <w:top w:val="none" w:sz="0" w:space="0" w:color="auto"/>
            <w:left w:val="none" w:sz="0" w:space="0" w:color="auto"/>
            <w:bottom w:val="none" w:sz="0" w:space="0" w:color="auto"/>
            <w:right w:val="none" w:sz="0" w:space="0" w:color="auto"/>
          </w:divBdr>
        </w:div>
      </w:divsChild>
    </w:div>
    <w:div w:id="1178616800">
      <w:bodyDiv w:val="1"/>
      <w:marLeft w:val="0"/>
      <w:marRight w:val="0"/>
      <w:marTop w:val="0"/>
      <w:marBottom w:val="0"/>
      <w:divBdr>
        <w:top w:val="none" w:sz="0" w:space="0" w:color="auto"/>
        <w:left w:val="none" w:sz="0" w:space="0" w:color="auto"/>
        <w:bottom w:val="none" w:sz="0" w:space="0" w:color="auto"/>
        <w:right w:val="none" w:sz="0" w:space="0" w:color="auto"/>
      </w:divBdr>
    </w:div>
    <w:div w:id="1195774826">
      <w:bodyDiv w:val="1"/>
      <w:marLeft w:val="0"/>
      <w:marRight w:val="0"/>
      <w:marTop w:val="0"/>
      <w:marBottom w:val="0"/>
      <w:divBdr>
        <w:top w:val="none" w:sz="0" w:space="0" w:color="auto"/>
        <w:left w:val="none" w:sz="0" w:space="0" w:color="auto"/>
        <w:bottom w:val="none" w:sz="0" w:space="0" w:color="auto"/>
        <w:right w:val="none" w:sz="0" w:space="0" w:color="auto"/>
      </w:divBdr>
    </w:div>
    <w:div w:id="1208254247">
      <w:bodyDiv w:val="1"/>
      <w:marLeft w:val="0"/>
      <w:marRight w:val="0"/>
      <w:marTop w:val="0"/>
      <w:marBottom w:val="0"/>
      <w:divBdr>
        <w:top w:val="none" w:sz="0" w:space="0" w:color="auto"/>
        <w:left w:val="none" w:sz="0" w:space="0" w:color="auto"/>
        <w:bottom w:val="none" w:sz="0" w:space="0" w:color="auto"/>
        <w:right w:val="none" w:sz="0" w:space="0" w:color="auto"/>
      </w:divBdr>
    </w:div>
    <w:div w:id="1211654955">
      <w:bodyDiv w:val="1"/>
      <w:marLeft w:val="0"/>
      <w:marRight w:val="0"/>
      <w:marTop w:val="0"/>
      <w:marBottom w:val="0"/>
      <w:divBdr>
        <w:top w:val="none" w:sz="0" w:space="0" w:color="auto"/>
        <w:left w:val="none" w:sz="0" w:space="0" w:color="auto"/>
        <w:bottom w:val="none" w:sz="0" w:space="0" w:color="auto"/>
        <w:right w:val="none" w:sz="0" w:space="0" w:color="auto"/>
      </w:divBdr>
    </w:div>
    <w:div w:id="1212688988">
      <w:bodyDiv w:val="1"/>
      <w:marLeft w:val="0"/>
      <w:marRight w:val="0"/>
      <w:marTop w:val="0"/>
      <w:marBottom w:val="0"/>
      <w:divBdr>
        <w:top w:val="none" w:sz="0" w:space="0" w:color="auto"/>
        <w:left w:val="none" w:sz="0" w:space="0" w:color="auto"/>
        <w:bottom w:val="none" w:sz="0" w:space="0" w:color="auto"/>
        <w:right w:val="none" w:sz="0" w:space="0" w:color="auto"/>
      </w:divBdr>
    </w:div>
    <w:div w:id="1213344769">
      <w:bodyDiv w:val="1"/>
      <w:marLeft w:val="0"/>
      <w:marRight w:val="0"/>
      <w:marTop w:val="0"/>
      <w:marBottom w:val="0"/>
      <w:divBdr>
        <w:top w:val="none" w:sz="0" w:space="0" w:color="auto"/>
        <w:left w:val="none" w:sz="0" w:space="0" w:color="auto"/>
        <w:bottom w:val="none" w:sz="0" w:space="0" w:color="auto"/>
        <w:right w:val="none" w:sz="0" w:space="0" w:color="auto"/>
      </w:divBdr>
    </w:div>
    <w:div w:id="1219824422">
      <w:bodyDiv w:val="1"/>
      <w:marLeft w:val="0"/>
      <w:marRight w:val="0"/>
      <w:marTop w:val="0"/>
      <w:marBottom w:val="0"/>
      <w:divBdr>
        <w:top w:val="none" w:sz="0" w:space="0" w:color="auto"/>
        <w:left w:val="none" w:sz="0" w:space="0" w:color="auto"/>
        <w:bottom w:val="none" w:sz="0" w:space="0" w:color="auto"/>
        <w:right w:val="none" w:sz="0" w:space="0" w:color="auto"/>
      </w:divBdr>
    </w:div>
    <w:div w:id="1236234315">
      <w:bodyDiv w:val="1"/>
      <w:marLeft w:val="0"/>
      <w:marRight w:val="0"/>
      <w:marTop w:val="0"/>
      <w:marBottom w:val="0"/>
      <w:divBdr>
        <w:top w:val="none" w:sz="0" w:space="0" w:color="auto"/>
        <w:left w:val="none" w:sz="0" w:space="0" w:color="auto"/>
        <w:bottom w:val="none" w:sz="0" w:space="0" w:color="auto"/>
        <w:right w:val="none" w:sz="0" w:space="0" w:color="auto"/>
      </w:divBdr>
    </w:div>
    <w:div w:id="1241258297">
      <w:bodyDiv w:val="1"/>
      <w:marLeft w:val="0"/>
      <w:marRight w:val="0"/>
      <w:marTop w:val="0"/>
      <w:marBottom w:val="0"/>
      <w:divBdr>
        <w:top w:val="none" w:sz="0" w:space="0" w:color="auto"/>
        <w:left w:val="none" w:sz="0" w:space="0" w:color="auto"/>
        <w:bottom w:val="none" w:sz="0" w:space="0" w:color="auto"/>
        <w:right w:val="none" w:sz="0" w:space="0" w:color="auto"/>
      </w:divBdr>
    </w:div>
    <w:div w:id="1245066937">
      <w:bodyDiv w:val="1"/>
      <w:marLeft w:val="0"/>
      <w:marRight w:val="0"/>
      <w:marTop w:val="0"/>
      <w:marBottom w:val="0"/>
      <w:divBdr>
        <w:top w:val="none" w:sz="0" w:space="0" w:color="auto"/>
        <w:left w:val="none" w:sz="0" w:space="0" w:color="auto"/>
        <w:bottom w:val="none" w:sz="0" w:space="0" w:color="auto"/>
        <w:right w:val="none" w:sz="0" w:space="0" w:color="auto"/>
      </w:divBdr>
    </w:div>
    <w:div w:id="1245920898">
      <w:bodyDiv w:val="1"/>
      <w:marLeft w:val="0"/>
      <w:marRight w:val="0"/>
      <w:marTop w:val="0"/>
      <w:marBottom w:val="0"/>
      <w:divBdr>
        <w:top w:val="none" w:sz="0" w:space="0" w:color="auto"/>
        <w:left w:val="none" w:sz="0" w:space="0" w:color="auto"/>
        <w:bottom w:val="none" w:sz="0" w:space="0" w:color="auto"/>
        <w:right w:val="none" w:sz="0" w:space="0" w:color="auto"/>
      </w:divBdr>
    </w:div>
    <w:div w:id="1258831490">
      <w:bodyDiv w:val="1"/>
      <w:marLeft w:val="0"/>
      <w:marRight w:val="0"/>
      <w:marTop w:val="0"/>
      <w:marBottom w:val="0"/>
      <w:divBdr>
        <w:top w:val="none" w:sz="0" w:space="0" w:color="auto"/>
        <w:left w:val="none" w:sz="0" w:space="0" w:color="auto"/>
        <w:bottom w:val="none" w:sz="0" w:space="0" w:color="auto"/>
        <w:right w:val="none" w:sz="0" w:space="0" w:color="auto"/>
      </w:divBdr>
    </w:div>
    <w:div w:id="1260142788">
      <w:bodyDiv w:val="1"/>
      <w:marLeft w:val="0"/>
      <w:marRight w:val="0"/>
      <w:marTop w:val="0"/>
      <w:marBottom w:val="0"/>
      <w:divBdr>
        <w:top w:val="none" w:sz="0" w:space="0" w:color="auto"/>
        <w:left w:val="none" w:sz="0" w:space="0" w:color="auto"/>
        <w:bottom w:val="none" w:sz="0" w:space="0" w:color="auto"/>
        <w:right w:val="none" w:sz="0" w:space="0" w:color="auto"/>
      </w:divBdr>
    </w:div>
    <w:div w:id="1272585915">
      <w:bodyDiv w:val="1"/>
      <w:marLeft w:val="0"/>
      <w:marRight w:val="0"/>
      <w:marTop w:val="0"/>
      <w:marBottom w:val="0"/>
      <w:divBdr>
        <w:top w:val="none" w:sz="0" w:space="0" w:color="auto"/>
        <w:left w:val="none" w:sz="0" w:space="0" w:color="auto"/>
        <w:bottom w:val="none" w:sz="0" w:space="0" w:color="auto"/>
        <w:right w:val="none" w:sz="0" w:space="0" w:color="auto"/>
      </w:divBdr>
    </w:div>
    <w:div w:id="1272590280">
      <w:bodyDiv w:val="1"/>
      <w:marLeft w:val="0"/>
      <w:marRight w:val="0"/>
      <w:marTop w:val="0"/>
      <w:marBottom w:val="0"/>
      <w:divBdr>
        <w:top w:val="none" w:sz="0" w:space="0" w:color="auto"/>
        <w:left w:val="none" w:sz="0" w:space="0" w:color="auto"/>
        <w:bottom w:val="none" w:sz="0" w:space="0" w:color="auto"/>
        <w:right w:val="none" w:sz="0" w:space="0" w:color="auto"/>
      </w:divBdr>
    </w:div>
    <w:div w:id="1279681551">
      <w:bodyDiv w:val="1"/>
      <w:marLeft w:val="0"/>
      <w:marRight w:val="0"/>
      <w:marTop w:val="0"/>
      <w:marBottom w:val="0"/>
      <w:divBdr>
        <w:top w:val="none" w:sz="0" w:space="0" w:color="auto"/>
        <w:left w:val="none" w:sz="0" w:space="0" w:color="auto"/>
        <w:bottom w:val="none" w:sz="0" w:space="0" w:color="auto"/>
        <w:right w:val="none" w:sz="0" w:space="0" w:color="auto"/>
      </w:divBdr>
    </w:div>
    <w:div w:id="1292983228">
      <w:bodyDiv w:val="1"/>
      <w:marLeft w:val="0"/>
      <w:marRight w:val="0"/>
      <w:marTop w:val="0"/>
      <w:marBottom w:val="0"/>
      <w:divBdr>
        <w:top w:val="none" w:sz="0" w:space="0" w:color="auto"/>
        <w:left w:val="none" w:sz="0" w:space="0" w:color="auto"/>
        <w:bottom w:val="none" w:sz="0" w:space="0" w:color="auto"/>
        <w:right w:val="none" w:sz="0" w:space="0" w:color="auto"/>
      </w:divBdr>
    </w:div>
    <w:div w:id="1299531207">
      <w:bodyDiv w:val="1"/>
      <w:marLeft w:val="0"/>
      <w:marRight w:val="0"/>
      <w:marTop w:val="0"/>
      <w:marBottom w:val="0"/>
      <w:divBdr>
        <w:top w:val="none" w:sz="0" w:space="0" w:color="auto"/>
        <w:left w:val="none" w:sz="0" w:space="0" w:color="auto"/>
        <w:bottom w:val="none" w:sz="0" w:space="0" w:color="auto"/>
        <w:right w:val="none" w:sz="0" w:space="0" w:color="auto"/>
      </w:divBdr>
    </w:div>
    <w:div w:id="1300109875">
      <w:bodyDiv w:val="1"/>
      <w:marLeft w:val="0"/>
      <w:marRight w:val="0"/>
      <w:marTop w:val="0"/>
      <w:marBottom w:val="0"/>
      <w:divBdr>
        <w:top w:val="none" w:sz="0" w:space="0" w:color="auto"/>
        <w:left w:val="none" w:sz="0" w:space="0" w:color="auto"/>
        <w:bottom w:val="none" w:sz="0" w:space="0" w:color="auto"/>
        <w:right w:val="none" w:sz="0" w:space="0" w:color="auto"/>
      </w:divBdr>
      <w:divsChild>
        <w:div w:id="418451245">
          <w:marLeft w:val="0"/>
          <w:marRight w:val="0"/>
          <w:marTop w:val="0"/>
          <w:marBottom w:val="0"/>
          <w:divBdr>
            <w:top w:val="none" w:sz="0" w:space="0" w:color="auto"/>
            <w:left w:val="none" w:sz="0" w:space="0" w:color="auto"/>
            <w:bottom w:val="none" w:sz="0" w:space="0" w:color="auto"/>
            <w:right w:val="none" w:sz="0" w:space="0" w:color="auto"/>
          </w:divBdr>
          <w:divsChild>
            <w:div w:id="876770273">
              <w:marLeft w:val="0"/>
              <w:marRight w:val="0"/>
              <w:marTop w:val="0"/>
              <w:marBottom w:val="0"/>
              <w:divBdr>
                <w:top w:val="none" w:sz="0" w:space="0" w:color="auto"/>
                <w:left w:val="none" w:sz="0" w:space="0" w:color="auto"/>
                <w:bottom w:val="none" w:sz="0" w:space="0" w:color="auto"/>
                <w:right w:val="none" w:sz="0" w:space="0" w:color="auto"/>
              </w:divBdr>
              <w:divsChild>
                <w:div w:id="2126944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188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61086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666174108">
                  <w:marLeft w:val="0"/>
                  <w:marRight w:val="0"/>
                  <w:marTop w:val="0"/>
                  <w:marBottom w:val="0"/>
                  <w:divBdr>
                    <w:top w:val="none" w:sz="0" w:space="0" w:color="auto"/>
                    <w:left w:val="none" w:sz="0" w:space="0" w:color="auto"/>
                    <w:bottom w:val="none" w:sz="0" w:space="0" w:color="auto"/>
                    <w:right w:val="none" w:sz="0" w:space="0" w:color="auto"/>
                  </w:divBdr>
                  <w:divsChild>
                    <w:div w:id="4155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6732">
      <w:bodyDiv w:val="1"/>
      <w:marLeft w:val="0"/>
      <w:marRight w:val="0"/>
      <w:marTop w:val="0"/>
      <w:marBottom w:val="0"/>
      <w:divBdr>
        <w:top w:val="none" w:sz="0" w:space="0" w:color="auto"/>
        <w:left w:val="none" w:sz="0" w:space="0" w:color="auto"/>
        <w:bottom w:val="none" w:sz="0" w:space="0" w:color="auto"/>
        <w:right w:val="none" w:sz="0" w:space="0" w:color="auto"/>
      </w:divBdr>
    </w:div>
    <w:div w:id="1301694056">
      <w:bodyDiv w:val="1"/>
      <w:marLeft w:val="0"/>
      <w:marRight w:val="0"/>
      <w:marTop w:val="0"/>
      <w:marBottom w:val="0"/>
      <w:divBdr>
        <w:top w:val="none" w:sz="0" w:space="0" w:color="auto"/>
        <w:left w:val="none" w:sz="0" w:space="0" w:color="auto"/>
        <w:bottom w:val="none" w:sz="0" w:space="0" w:color="auto"/>
        <w:right w:val="none" w:sz="0" w:space="0" w:color="auto"/>
      </w:divBdr>
    </w:div>
    <w:div w:id="1309550955">
      <w:bodyDiv w:val="1"/>
      <w:marLeft w:val="0"/>
      <w:marRight w:val="0"/>
      <w:marTop w:val="0"/>
      <w:marBottom w:val="0"/>
      <w:divBdr>
        <w:top w:val="none" w:sz="0" w:space="0" w:color="auto"/>
        <w:left w:val="none" w:sz="0" w:space="0" w:color="auto"/>
        <w:bottom w:val="none" w:sz="0" w:space="0" w:color="auto"/>
        <w:right w:val="none" w:sz="0" w:space="0" w:color="auto"/>
      </w:divBdr>
    </w:div>
    <w:div w:id="1313831986">
      <w:bodyDiv w:val="1"/>
      <w:marLeft w:val="0"/>
      <w:marRight w:val="0"/>
      <w:marTop w:val="0"/>
      <w:marBottom w:val="0"/>
      <w:divBdr>
        <w:top w:val="none" w:sz="0" w:space="0" w:color="auto"/>
        <w:left w:val="none" w:sz="0" w:space="0" w:color="auto"/>
        <w:bottom w:val="none" w:sz="0" w:space="0" w:color="auto"/>
        <w:right w:val="none" w:sz="0" w:space="0" w:color="auto"/>
      </w:divBdr>
    </w:div>
    <w:div w:id="1317538584">
      <w:bodyDiv w:val="1"/>
      <w:marLeft w:val="0"/>
      <w:marRight w:val="0"/>
      <w:marTop w:val="0"/>
      <w:marBottom w:val="0"/>
      <w:divBdr>
        <w:top w:val="none" w:sz="0" w:space="0" w:color="auto"/>
        <w:left w:val="none" w:sz="0" w:space="0" w:color="auto"/>
        <w:bottom w:val="none" w:sz="0" w:space="0" w:color="auto"/>
        <w:right w:val="none" w:sz="0" w:space="0" w:color="auto"/>
      </w:divBdr>
    </w:div>
    <w:div w:id="1355963462">
      <w:bodyDiv w:val="1"/>
      <w:marLeft w:val="0"/>
      <w:marRight w:val="0"/>
      <w:marTop w:val="0"/>
      <w:marBottom w:val="0"/>
      <w:divBdr>
        <w:top w:val="none" w:sz="0" w:space="0" w:color="auto"/>
        <w:left w:val="none" w:sz="0" w:space="0" w:color="auto"/>
        <w:bottom w:val="none" w:sz="0" w:space="0" w:color="auto"/>
        <w:right w:val="none" w:sz="0" w:space="0" w:color="auto"/>
      </w:divBdr>
    </w:div>
    <w:div w:id="1361590828">
      <w:bodyDiv w:val="1"/>
      <w:marLeft w:val="0"/>
      <w:marRight w:val="0"/>
      <w:marTop w:val="0"/>
      <w:marBottom w:val="0"/>
      <w:divBdr>
        <w:top w:val="none" w:sz="0" w:space="0" w:color="auto"/>
        <w:left w:val="none" w:sz="0" w:space="0" w:color="auto"/>
        <w:bottom w:val="none" w:sz="0" w:space="0" w:color="auto"/>
        <w:right w:val="none" w:sz="0" w:space="0" w:color="auto"/>
      </w:divBdr>
    </w:div>
    <w:div w:id="1367021982">
      <w:bodyDiv w:val="1"/>
      <w:marLeft w:val="0"/>
      <w:marRight w:val="0"/>
      <w:marTop w:val="0"/>
      <w:marBottom w:val="0"/>
      <w:divBdr>
        <w:top w:val="none" w:sz="0" w:space="0" w:color="auto"/>
        <w:left w:val="none" w:sz="0" w:space="0" w:color="auto"/>
        <w:bottom w:val="none" w:sz="0" w:space="0" w:color="auto"/>
        <w:right w:val="none" w:sz="0" w:space="0" w:color="auto"/>
      </w:divBdr>
    </w:div>
    <w:div w:id="1373264976">
      <w:bodyDiv w:val="1"/>
      <w:marLeft w:val="0"/>
      <w:marRight w:val="0"/>
      <w:marTop w:val="0"/>
      <w:marBottom w:val="0"/>
      <w:divBdr>
        <w:top w:val="none" w:sz="0" w:space="0" w:color="auto"/>
        <w:left w:val="none" w:sz="0" w:space="0" w:color="auto"/>
        <w:bottom w:val="none" w:sz="0" w:space="0" w:color="auto"/>
        <w:right w:val="none" w:sz="0" w:space="0" w:color="auto"/>
      </w:divBdr>
      <w:divsChild>
        <w:div w:id="1014456618">
          <w:marLeft w:val="0"/>
          <w:marRight w:val="0"/>
          <w:marTop w:val="0"/>
          <w:marBottom w:val="0"/>
          <w:divBdr>
            <w:top w:val="none" w:sz="0" w:space="0" w:color="auto"/>
            <w:left w:val="none" w:sz="0" w:space="0" w:color="auto"/>
            <w:bottom w:val="none" w:sz="0" w:space="0" w:color="auto"/>
            <w:right w:val="none" w:sz="0" w:space="0" w:color="auto"/>
          </w:divBdr>
          <w:divsChild>
            <w:div w:id="848058255">
              <w:marLeft w:val="0"/>
              <w:marRight w:val="0"/>
              <w:marTop w:val="0"/>
              <w:marBottom w:val="0"/>
              <w:divBdr>
                <w:top w:val="none" w:sz="0" w:space="0" w:color="auto"/>
                <w:left w:val="none" w:sz="0" w:space="0" w:color="auto"/>
                <w:bottom w:val="none" w:sz="0" w:space="0" w:color="auto"/>
                <w:right w:val="none" w:sz="0" w:space="0" w:color="auto"/>
              </w:divBdr>
              <w:divsChild>
                <w:div w:id="1542859186">
                  <w:marLeft w:val="0"/>
                  <w:marRight w:val="0"/>
                  <w:marTop w:val="0"/>
                  <w:marBottom w:val="0"/>
                  <w:divBdr>
                    <w:top w:val="none" w:sz="0" w:space="0" w:color="auto"/>
                    <w:left w:val="none" w:sz="0" w:space="0" w:color="auto"/>
                    <w:bottom w:val="none" w:sz="0" w:space="0" w:color="auto"/>
                    <w:right w:val="none" w:sz="0" w:space="0" w:color="auto"/>
                  </w:divBdr>
                  <w:divsChild>
                    <w:div w:id="17858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97313">
          <w:marLeft w:val="0"/>
          <w:marRight w:val="0"/>
          <w:marTop w:val="0"/>
          <w:marBottom w:val="0"/>
          <w:divBdr>
            <w:top w:val="none" w:sz="0" w:space="0" w:color="auto"/>
            <w:left w:val="none" w:sz="0" w:space="0" w:color="auto"/>
            <w:bottom w:val="none" w:sz="0" w:space="0" w:color="auto"/>
            <w:right w:val="none" w:sz="0" w:space="0" w:color="auto"/>
          </w:divBdr>
        </w:div>
        <w:div w:id="1507793873">
          <w:marLeft w:val="0"/>
          <w:marRight w:val="0"/>
          <w:marTop w:val="0"/>
          <w:marBottom w:val="0"/>
          <w:divBdr>
            <w:top w:val="none" w:sz="0" w:space="0" w:color="auto"/>
            <w:left w:val="none" w:sz="0" w:space="0" w:color="auto"/>
            <w:bottom w:val="none" w:sz="0" w:space="0" w:color="auto"/>
            <w:right w:val="none" w:sz="0" w:space="0" w:color="auto"/>
          </w:divBdr>
          <w:divsChild>
            <w:div w:id="1183714270">
              <w:marLeft w:val="0"/>
              <w:marRight w:val="0"/>
              <w:marTop w:val="0"/>
              <w:marBottom w:val="0"/>
              <w:divBdr>
                <w:top w:val="none" w:sz="0" w:space="0" w:color="auto"/>
                <w:left w:val="none" w:sz="0" w:space="0" w:color="auto"/>
                <w:bottom w:val="none" w:sz="0" w:space="0" w:color="auto"/>
                <w:right w:val="none" w:sz="0" w:space="0" w:color="auto"/>
              </w:divBdr>
              <w:divsChild>
                <w:div w:id="948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4340">
          <w:marLeft w:val="0"/>
          <w:marRight w:val="0"/>
          <w:marTop w:val="0"/>
          <w:marBottom w:val="0"/>
          <w:divBdr>
            <w:top w:val="none" w:sz="0" w:space="0" w:color="auto"/>
            <w:left w:val="none" w:sz="0" w:space="0" w:color="auto"/>
            <w:bottom w:val="none" w:sz="0" w:space="0" w:color="auto"/>
            <w:right w:val="none" w:sz="0" w:space="0" w:color="auto"/>
          </w:divBdr>
        </w:div>
      </w:divsChild>
    </w:div>
    <w:div w:id="1375278794">
      <w:bodyDiv w:val="1"/>
      <w:marLeft w:val="0"/>
      <w:marRight w:val="0"/>
      <w:marTop w:val="0"/>
      <w:marBottom w:val="0"/>
      <w:divBdr>
        <w:top w:val="none" w:sz="0" w:space="0" w:color="auto"/>
        <w:left w:val="none" w:sz="0" w:space="0" w:color="auto"/>
        <w:bottom w:val="none" w:sz="0" w:space="0" w:color="auto"/>
        <w:right w:val="none" w:sz="0" w:space="0" w:color="auto"/>
      </w:divBdr>
    </w:div>
    <w:div w:id="1391810215">
      <w:bodyDiv w:val="1"/>
      <w:marLeft w:val="0"/>
      <w:marRight w:val="0"/>
      <w:marTop w:val="0"/>
      <w:marBottom w:val="0"/>
      <w:divBdr>
        <w:top w:val="none" w:sz="0" w:space="0" w:color="auto"/>
        <w:left w:val="none" w:sz="0" w:space="0" w:color="auto"/>
        <w:bottom w:val="none" w:sz="0" w:space="0" w:color="auto"/>
        <w:right w:val="none" w:sz="0" w:space="0" w:color="auto"/>
      </w:divBdr>
    </w:div>
    <w:div w:id="1406688237">
      <w:bodyDiv w:val="1"/>
      <w:marLeft w:val="0"/>
      <w:marRight w:val="0"/>
      <w:marTop w:val="0"/>
      <w:marBottom w:val="0"/>
      <w:divBdr>
        <w:top w:val="none" w:sz="0" w:space="0" w:color="auto"/>
        <w:left w:val="none" w:sz="0" w:space="0" w:color="auto"/>
        <w:bottom w:val="none" w:sz="0" w:space="0" w:color="auto"/>
        <w:right w:val="none" w:sz="0" w:space="0" w:color="auto"/>
      </w:divBdr>
    </w:div>
    <w:div w:id="1407875295">
      <w:bodyDiv w:val="1"/>
      <w:marLeft w:val="0"/>
      <w:marRight w:val="0"/>
      <w:marTop w:val="0"/>
      <w:marBottom w:val="0"/>
      <w:divBdr>
        <w:top w:val="none" w:sz="0" w:space="0" w:color="auto"/>
        <w:left w:val="none" w:sz="0" w:space="0" w:color="auto"/>
        <w:bottom w:val="none" w:sz="0" w:space="0" w:color="auto"/>
        <w:right w:val="none" w:sz="0" w:space="0" w:color="auto"/>
      </w:divBdr>
    </w:div>
    <w:div w:id="1408727737">
      <w:bodyDiv w:val="1"/>
      <w:marLeft w:val="0"/>
      <w:marRight w:val="0"/>
      <w:marTop w:val="0"/>
      <w:marBottom w:val="0"/>
      <w:divBdr>
        <w:top w:val="none" w:sz="0" w:space="0" w:color="auto"/>
        <w:left w:val="none" w:sz="0" w:space="0" w:color="auto"/>
        <w:bottom w:val="none" w:sz="0" w:space="0" w:color="auto"/>
        <w:right w:val="none" w:sz="0" w:space="0" w:color="auto"/>
      </w:divBdr>
    </w:div>
    <w:div w:id="1410157973">
      <w:bodyDiv w:val="1"/>
      <w:marLeft w:val="0"/>
      <w:marRight w:val="0"/>
      <w:marTop w:val="0"/>
      <w:marBottom w:val="0"/>
      <w:divBdr>
        <w:top w:val="none" w:sz="0" w:space="0" w:color="auto"/>
        <w:left w:val="none" w:sz="0" w:space="0" w:color="auto"/>
        <w:bottom w:val="none" w:sz="0" w:space="0" w:color="auto"/>
        <w:right w:val="none" w:sz="0" w:space="0" w:color="auto"/>
      </w:divBdr>
    </w:div>
    <w:div w:id="1419598392">
      <w:bodyDiv w:val="1"/>
      <w:marLeft w:val="0"/>
      <w:marRight w:val="0"/>
      <w:marTop w:val="0"/>
      <w:marBottom w:val="0"/>
      <w:divBdr>
        <w:top w:val="none" w:sz="0" w:space="0" w:color="auto"/>
        <w:left w:val="none" w:sz="0" w:space="0" w:color="auto"/>
        <w:bottom w:val="none" w:sz="0" w:space="0" w:color="auto"/>
        <w:right w:val="none" w:sz="0" w:space="0" w:color="auto"/>
      </w:divBdr>
    </w:div>
    <w:div w:id="1429354114">
      <w:bodyDiv w:val="1"/>
      <w:marLeft w:val="0"/>
      <w:marRight w:val="0"/>
      <w:marTop w:val="0"/>
      <w:marBottom w:val="0"/>
      <w:divBdr>
        <w:top w:val="none" w:sz="0" w:space="0" w:color="auto"/>
        <w:left w:val="none" w:sz="0" w:space="0" w:color="auto"/>
        <w:bottom w:val="none" w:sz="0" w:space="0" w:color="auto"/>
        <w:right w:val="none" w:sz="0" w:space="0" w:color="auto"/>
      </w:divBdr>
    </w:div>
    <w:div w:id="1440640523">
      <w:bodyDiv w:val="1"/>
      <w:marLeft w:val="0"/>
      <w:marRight w:val="0"/>
      <w:marTop w:val="0"/>
      <w:marBottom w:val="0"/>
      <w:divBdr>
        <w:top w:val="none" w:sz="0" w:space="0" w:color="auto"/>
        <w:left w:val="none" w:sz="0" w:space="0" w:color="auto"/>
        <w:bottom w:val="none" w:sz="0" w:space="0" w:color="auto"/>
        <w:right w:val="none" w:sz="0" w:space="0" w:color="auto"/>
      </w:divBdr>
    </w:div>
    <w:div w:id="1458721078">
      <w:bodyDiv w:val="1"/>
      <w:marLeft w:val="0"/>
      <w:marRight w:val="0"/>
      <w:marTop w:val="0"/>
      <w:marBottom w:val="0"/>
      <w:divBdr>
        <w:top w:val="none" w:sz="0" w:space="0" w:color="auto"/>
        <w:left w:val="none" w:sz="0" w:space="0" w:color="auto"/>
        <w:bottom w:val="none" w:sz="0" w:space="0" w:color="auto"/>
        <w:right w:val="none" w:sz="0" w:space="0" w:color="auto"/>
      </w:divBdr>
    </w:div>
    <w:div w:id="1482238212">
      <w:bodyDiv w:val="1"/>
      <w:marLeft w:val="0"/>
      <w:marRight w:val="0"/>
      <w:marTop w:val="0"/>
      <w:marBottom w:val="0"/>
      <w:divBdr>
        <w:top w:val="none" w:sz="0" w:space="0" w:color="auto"/>
        <w:left w:val="none" w:sz="0" w:space="0" w:color="auto"/>
        <w:bottom w:val="none" w:sz="0" w:space="0" w:color="auto"/>
        <w:right w:val="none" w:sz="0" w:space="0" w:color="auto"/>
      </w:divBdr>
    </w:div>
    <w:div w:id="1485390007">
      <w:bodyDiv w:val="1"/>
      <w:marLeft w:val="0"/>
      <w:marRight w:val="0"/>
      <w:marTop w:val="0"/>
      <w:marBottom w:val="0"/>
      <w:divBdr>
        <w:top w:val="none" w:sz="0" w:space="0" w:color="auto"/>
        <w:left w:val="none" w:sz="0" w:space="0" w:color="auto"/>
        <w:bottom w:val="none" w:sz="0" w:space="0" w:color="auto"/>
        <w:right w:val="none" w:sz="0" w:space="0" w:color="auto"/>
      </w:divBdr>
      <w:divsChild>
        <w:div w:id="713848492">
          <w:marLeft w:val="0"/>
          <w:marRight w:val="0"/>
          <w:marTop w:val="0"/>
          <w:marBottom w:val="0"/>
          <w:divBdr>
            <w:top w:val="none" w:sz="0" w:space="0" w:color="auto"/>
            <w:left w:val="none" w:sz="0" w:space="0" w:color="auto"/>
            <w:bottom w:val="none" w:sz="0" w:space="0" w:color="auto"/>
            <w:right w:val="none" w:sz="0" w:space="0" w:color="auto"/>
          </w:divBdr>
        </w:div>
        <w:div w:id="1458643115">
          <w:marLeft w:val="0"/>
          <w:marRight w:val="0"/>
          <w:marTop w:val="0"/>
          <w:marBottom w:val="0"/>
          <w:divBdr>
            <w:top w:val="none" w:sz="0" w:space="0" w:color="auto"/>
            <w:left w:val="none" w:sz="0" w:space="0" w:color="auto"/>
            <w:bottom w:val="none" w:sz="0" w:space="0" w:color="auto"/>
            <w:right w:val="none" w:sz="0" w:space="0" w:color="auto"/>
          </w:divBdr>
        </w:div>
      </w:divsChild>
    </w:div>
    <w:div w:id="1487747221">
      <w:bodyDiv w:val="1"/>
      <w:marLeft w:val="0"/>
      <w:marRight w:val="0"/>
      <w:marTop w:val="0"/>
      <w:marBottom w:val="0"/>
      <w:divBdr>
        <w:top w:val="none" w:sz="0" w:space="0" w:color="auto"/>
        <w:left w:val="none" w:sz="0" w:space="0" w:color="auto"/>
        <w:bottom w:val="none" w:sz="0" w:space="0" w:color="auto"/>
        <w:right w:val="none" w:sz="0" w:space="0" w:color="auto"/>
      </w:divBdr>
    </w:div>
    <w:div w:id="1491411198">
      <w:bodyDiv w:val="1"/>
      <w:marLeft w:val="0"/>
      <w:marRight w:val="0"/>
      <w:marTop w:val="0"/>
      <w:marBottom w:val="0"/>
      <w:divBdr>
        <w:top w:val="none" w:sz="0" w:space="0" w:color="auto"/>
        <w:left w:val="none" w:sz="0" w:space="0" w:color="auto"/>
        <w:bottom w:val="none" w:sz="0" w:space="0" w:color="auto"/>
        <w:right w:val="none" w:sz="0" w:space="0" w:color="auto"/>
      </w:divBdr>
    </w:div>
    <w:div w:id="1492982129">
      <w:bodyDiv w:val="1"/>
      <w:marLeft w:val="0"/>
      <w:marRight w:val="0"/>
      <w:marTop w:val="0"/>
      <w:marBottom w:val="0"/>
      <w:divBdr>
        <w:top w:val="none" w:sz="0" w:space="0" w:color="auto"/>
        <w:left w:val="none" w:sz="0" w:space="0" w:color="auto"/>
        <w:bottom w:val="none" w:sz="0" w:space="0" w:color="auto"/>
        <w:right w:val="none" w:sz="0" w:space="0" w:color="auto"/>
      </w:divBdr>
    </w:div>
    <w:div w:id="1508057217">
      <w:bodyDiv w:val="1"/>
      <w:marLeft w:val="0"/>
      <w:marRight w:val="0"/>
      <w:marTop w:val="0"/>
      <w:marBottom w:val="0"/>
      <w:divBdr>
        <w:top w:val="none" w:sz="0" w:space="0" w:color="auto"/>
        <w:left w:val="none" w:sz="0" w:space="0" w:color="auto"/>
        <w:bottom w:val="none" w:sz="0" w:space="0" w:color="auto"/>
        <w:right w:val="none" w:sz="0" w:space="0" w:color="auto"/>
      </w:divBdr>
    </w:div>
    <w:div w:id="1510757445">
      <w:bodyDiv w:val="1"/>
      <w:marLeft w:val="0"/>
      <w:marRight w:val="0"/>
      <w:marTop w:val="0"/>
      <w:marBottom w:val="0"/>
      <w:divBdr>
        <w:top w:val="none" w:sz="0" w:space="0" w:color="auto"/>
        <w:left w:val="none" w:sz="0" w:space="0" w:color="auto"/>
        <w:bottom w:val="none" w:sz="0" w:space="0" w:color="auto"/>
        <w:right w:val="none" w:sz="0" w:space="0" w:color="auto"/>
      </w:divBdr>
    </w:div>
    <w:div w:id="1527674737">
      <w:bodyDiv w:val="1"/>
      <w:marLeft w:val="0"/>
      <w:marRight w:val="0"/>
      <w:marTop w:val="0"/>
      <w:marBottom w:val="0"/>
      <w:divBdr>
        <w:top w:val="none" w:sz="0" w:space="0" w:color="auto"/>
        <w:left w:val="none" w:sz="0" w:space="0" w:color="auto"/>
        <w:bottom w:val="none" w:sz="0" w:space="0" w:color="auto"/>
        <w:right w:val="none" w:sz="0" w:space="0" w:color="auto"/>
      </w:divBdr>
    </w:div>
    <w:div w:id="1529680000">
      <w:bodyDiv w:val="1"/>
      <w:marLeft w:val="0"/>
      <w:marRight w:val="0"/>
      <w:marTop w:val="0"/>
      <w:marBottom w:val="0"/>
      <w:divBdr>
        <w:top w:val="none" w:sz="0" w:space="0" w:color="auto"/>
        <w:left w:val="none" w:sz="0" w:space="0" w:color="auto"/>
        <w:bottom w:val="none" w:sz="0" w:space="0" w:color="auto"/>
        <w:right w:val="none" w:sz="0" w:space="0" w:color="auto"/>
      </w:divBdr>
    </w:div>
    <w:div w:id="1539127263">
      <w:bodyDiv w:val="1"/>
      <w:marLeft w:val="0"/>
      <w:marRight w:val="0"/>
      <w:marTop w:val="0"/>
      <w:marBottom w:val="0"/>
      <w:divBdr>
        <w:top w:val="none" w:sz="0" w:space="0" w:color="auto"/>
        <w:left w:val="none" w:sz="0" w:space="0" w:color="auto"/>
        <w:bottom w:val="none" w:sz="0" w:space="0" w:color="auto"/>
        <w:right w:val="none" w:sz="0" w:space="0" w:color="auto"/>
      </w:divBdr>
    </w:div>
    <w:div w:id="1540702735">
      <w:bodyDiv w:val="1"/>
      <w:marLeft w:val="0"/>
      <w:marRight w:val="0"/>
      <w:marTop w:val="0"/>
      <w:marBottom w:val="0"/>
      <w:divBdr>
        <w:top w:val="none" w:sz="0" w:space="0" w:color="auto"/>
        <w:left w:val="none" w:sz="0" w:space="0" w:color="auto"/>
        <w:bottom w:val="none" w:sz="0" w:space="0" w:color="auto"/>
        <w:right w:val="none" w:sz="0" w:space="0" w:color="auto"/>
      </w:divBdr>
    </w:div>
    <w:div w:id="1541474123">
      <w:bodyDiv w:val="1"/>
      <w:marLeft w:val="0"/>
      <w:marRight w:val="0"/>
      <w:marTop w:val="0"/>
      <w:marBottom w:val="0"/>
      <w:divBdr>
        <w:top w:val="none" w:sz="0" w:space="0" w:color="auto"/>
        <w:left w:val="none" w:sz="0" w:space="0" w:color="auto"/>
        <w:bottom w:val="none" w:sz="0" w:space="0" w:color="auto"/>
        <w:right w:val="none" w:sz="0" w:space="0" w:color="auto"/>
      </w:divBdr>
    </w:div>
    <w:div w:id="1551501662">
      <w:bodyDiv w:val="1"/>
      <w:marLeft w:val="0"/>
      <w:marRight w:val="0"/>
      <w:marTop w:val="0"/>
      <w:marBottom w:val="0"/>
      <w:divBdr>
        <w:top w:val="none" w:sz="0" w:space="0" w:color="auto"/>
        <w:left w:val="none" w:sz="0" w:space="0" w:color="auto"/>
        <w:bottom w:val="none" w:sz="0" w:space="0" w:color="auto"/>
        <w:right w:val="none" w:sz="0" w:space="0" w:color="auto"/>
      </w:divBdr>
    </w:div>
    <w:div w:id="1558197925">
      <w:bodyDiv w:val="1"/>
      <w:marLeft w:val="0"/>
      <w:marRight w:val="0"/>
      <w:marTop w:val="0"/>
      <w:marBottom w:val="0"/>
      <w:divBdr>
        <w:top w:val="none" w:sz="0" w:space="0" w:color="auto"/>
        <w:left w:val="none" w:sz="0" w:space="0" w:color="auto"/>
        <w:bottom w:val="none" w:sz="0" w:space="0" w:color="auto"/>
        <w:right w:val="none" w:sz="0" w:space="0" w:color="auto"/>
      </w:divBdr>
    </w:div>
    <w:div w:id="1578782477">
      <w:bodyDiv w:val="1"/>
      <w:marLeft w:val="0"/>
      <w:marRight w:val="0"/>
      <w:marTop w:val="0"/>
      <w:marBottom w:val="0"/>
      <w:divBdr>
        <w:top w:val="none" w:sz="0" w:space="0" w:color="auto"/>
        <w:left w:val="none" w:sz="0" w:space="0" w:color="auto"/>
        <w:bottom w:val="none" w:sz="0" w:space="0" w:color="auto"/>
        <w:right w:val="none" w:sz="0" w:space="0" w:color="auto"/>
      </w:divBdr>
    </w:div>
    <w:div w:id="1579712468">
      <w:bodyDiv w:val="1"/>
      <w:marLeft w:val="0"/>
      <w:marRight w:val="0"/>
      <w:marTop w:val="0"/>
      <w:marBottom w:val="0"/>
      <w:divBdr>
        <w:top w:val="none" w:sz="0" w:space="0" w:color="auto"/>
        <w:left w:val="none" w:sz="0" w:space="0" w:color="auto"/>
        <w:bottom w:val="none" w:sz="0" w:space="0" w:color="auto"/>
        <w:right w:val="none" w:sz="0" w:space="0" w:color="auto"/>
      </w:divBdr>
    </w:div>
    <w:div w:id="1580750879">
      <w:bodyDiv w:val="1"/>
      <w:marLeft w:val="0"/>
      <w:marRight w:val="0"/>
      <w:marTop w:val="0"/>
      <w:marBottom w:val="0"/>
      <w:divBdr>
        <w:top w:val="none" w:sz="0" w:space="0" w:color="auto"/>
        <w:left w:val="none" w:sz="0" w:space="0" w:color="auto"/>
        <w:bottom w:val="none" w:sz="0" w:space="0" w:color="auto"/>
        <w:right w:val="none" w:sz="0" w:space="0" w:color="auto"/>
      </w:divBdr>
    </w:div>
    <w:div w:id="1580944229">
      <w:bodyDiv w:val="1"/>
      <w:marLeft w:val="0"/>
      <w:marRight w:val="0"/>
      <w:marTop w:val="0"/>
      <w:marBottom w:val="0"/>
      <w:divBdr>
        <w:top w:val="none" w:sz="0" w:space="0" w:color="auto"/>
        <w:left w:val="none" w:sz="0" w:space="0" w:color="auto"/>
        <w:bottom w:val="none" w:sz="0" w:space="0" w:color="auto"/>
        <w:right w:val="none" w:sz="0" w:space="0" w:color="auto"/>
      </w:divBdr>
    </w:div>
    <w:div w:id="1582522677">
      <w:bodyDiv w:val="1"/>
      <w:marLeft w:val="0"/>
      <w:marRight w:val="0"/>
      <w:marTop w:val="0"/>
      <w:marBottom w:val="0"/>
      <w:divBdr>
        <w:top w:val="none" w:sz="0" w:space="0" w:color="auto"/>
        <w:left w:val="none" w:sz="0" w:space="0" w:color="auto"/>
        <w:bottom w:val="none" w:sz="0" w:space="0" w:color="auto"/>
        <w:right w:val="none" w:sz="0" w:space="0" w:color="auto"/>
      </w:divBdr>
    </w:div>
    <w:div w:id="1588035423">
      <w:bodyDiv w:val="1"/>
      <w:marLeft w:val="0"/>
      <w:marRight w:val="0"/>
      <w:marTop w:val="0"/>
      <w:marBottom w:val="0"/>
      <w:divBdr>
        <w:top w:val="none" w:sz="0" w:space="0" w:color="auto"/>
        <w:left w:val="none" w:sz="0" w:space="0" w:color="auto"/>
        <w:bottom w:val="none" w:sz="0" w:space="0" w:color="auto"/>
        <w:right w:val="none" w:sz="0" w:space="0" w:color="auto"/>
      </w:divBdr>
    </w:div>
    <w:div w:id="1593587903">
      <w:bodyDiv w:val="1"/>
      <w:marLeft w:val="0"/>
      <w:marRight w:val="0"/>
      <w:marTop w:val="0"/>
      <w:marBottom w:val="0"/>
      <w:divBdr>
        <w:top w:val="none" w:sz="0" w:space="0" w:color="auto"/>
        <w:left w:val="none" w:sz="0" w:space="0" w:color="auto"/>
        <w:bottom w:val="none" w:sz="0" w:space="0" w:color="auto"/>
        <w:right w:val="none" w:sz="0" w:space="0" w:color="auto"/>
      </w:divBdr>
    </w:div>
    <w:div w:id="1597976932">
      <w:bodyDiv w:val="1"/>
      <w:marLeft w:val="0"/>
      <w:marRight w:val="0"/>
      <w:marTop w:val="0"/>
      <w:marBottom w:val="0"/>
      <w:divBdr>
        <w:top w:val="none" w:sz="0" w:space="0" w:color="auto"/>
        <w:left w:val="none" w:sz="0" w:space="0" w:color="auto"/>
        <w:bottom w:val="none" w:sz="0" w:space="0" w:color="auto"/>
        <w:right w:val="none" w:sz="0" w:space="0" w:color="auto"/>
      </w:divBdr>
    </w:div>
    <w:div w:id="1610047171">
      <w:bodyDiv w:val="1"/>
      <w:marLeft w:val="0"/>
      <w:marRight w:val="0"/>
      <w:marTop w:val="0"/>
      <w:marBottom w:val="0"/>
      <w:divBdr>
        <w:top w:val="none" w:sz="0" w:space="0" w:color="auto"/>
        <w:left w:val="none" w:sz="0" w:space="0" w:color="auto"/>
        <w:bottom w:val="none" w:sz="0" w:space="0" w:color="auto"/>
        <w:right w:val="none" w:sz="0" w:space="0" w:color="auto"/>
      </w:divBdr>
    </w:div>
    <w:div w:id="1612283044">
      <w:bodyDiv w:val="1"/>
      <w:marLeft w:val="0"/>
      <w:marRight w:val="0"/>
      <w:marTop w:val="0"/>
      <w:marBottom w:val="0"/>
      <w:divBdr>
        <w:top w:val="none" w:sz="0" w:space="0" w:color="auto"/>
        <w:left w:val="none" w:sz="0" w:space="0" w:color="auto"/>
        <w:bottom w:val="none" w:sz="0" w:space="0" w:color="auto"/>
        <w:right w:val="none" w:sz="0" w:space="0" w:color="auto"/>
      </w:divBdr>
    </w:div>
    <w:div w:id="1620408072">
      <w:bodyDiv w:val="1"/>
      <w:marLeft w:val="0"/>
      <w:marRight w:val="0"/>
      <w:marTop w:val="0"/>
      <w:marBottom w:val="0"/>
      <w:divBdr>
        <w:top w:val="none" w:sz="0" w:space="0" w:color="auto"/>
        <w:left w:val="none" w:sz="0" w:space="0" w:color="auto"/>
        <w:bottom w:val="none" w:sz="0" w:space="0" w:color="auto"/>
        <w:right w:val="none" w:sz="0" w:space="0" w:color="auto"/>
      </w:divBdr>
    </w:div>
    <w:div w:id="1623608368">
      <w:bodyDiv w:val="1"/>
      <w:marLeft w:val="0"/>
      <w:marRight w:val="0"/>
      <w:marTop w:val="0"/>
      <w:marBottom w:val="0"/>
      <w:divBdr>
        <w:top w:val="none" w:sz="0" w:space="0" w:color="auto"/>
        <w:left w:val="none" w:sz="0" w:space="0" w:color="auto"/>
        <w:bottom w:val="none" w:sz="0" w:space="0" w:color="auto"/>
        <w:right w:val="none" w:sz="0" w:space="0" w:color="auto"/>
      </w:divBdr>
    </w:div>
    <w:div w:id="1638533524">
      <w:bodyDiv w:val="1"/>
      <w:marLeft w:val="0"/>
      <w:marRight w:val="0"/>
      <w:marTop w:val="0"/>
      <w:marBottom w:val="0"/>
      <w:divBdr>
        <w:top w:val="none" w:sz="0" w:space="0" w:color="auto"/>
        <w:left w:val="none" w:sz="0" w:space="0" w:color="auto"/>
        <w:bottom w:val="none" w:sz="0" w:space="0" w:color="auto"/>
        <w:right w:val="none" w:sz="0" w:space="0" w:color="auto"/>
      </w:divBdr>
    </w:div>
    <w:div w:id="1640914350">
      <w:bodyDiv w:val="1"/>
      <w:marLeft w:val="0"/>
      <w:marRight w:val="0"/>
      <w:marTop w:val="0"/>
      <w:marBottom w:val="0"/>
      <w:divBdr>
        <w:top w:val="none" w:sz="0" w:space="0" w:color="auto"/>
        <w:left w:val="none" w:sz="0" w:space="0" w:color="auto"/>
        <w:bottom w:val="none" w:sz="0" w:space="0" w:color="auto"/>
        <w:right w:val="none" w:sz="0" w:space="0" w:color="auto"/>
      </w:divBdr>
    </w:div>
    <w:div w:id="1647973086">
      <w:bodyDiv w:val="1"/>
      <w:marLeft w:val="0"/>
      <w:marRight w:val="0"/>
      <w:marTop w:val="0"/>
      <w:marBottom w:val="0"/>
      <w:divBdr>
        <w:top w:val="none" w:sz="0" w:space="0" w:color="auto"/>
        <w:left w:val="none" w:sz="0" w:space="0" w:color="auto"/>
        <w:bottom w:val="none" w:sz="0" w:space="0" w:color="auto"/>
        <w:right w:val="none" w:sz="0" w:space="0" w:color="auto"/>
      </w:divBdr>
      <w:divsChild>
        <w:div w:id="547490886">
          <w:marLeft w:val="0"/>
          <w:marRight w:val="0"/>
          <w:marTop w:val="0"/>
          <w:marBottom w:val="0"/>
          <w:divBdr>
            <w:top w:val="none" w:sz="0" w:space="0" w:color="auto"/>
            <w:left w:val="none" w:sz="0" w:space="0" w:color="auto"/>
            <w:bottom w:val="none" w:sz="0" w:space="0" w:color="auto"/>
            <w:right w:val="none" w:sz="0" w:space="0" w:color="auto"/>
          </w:divBdr>
        </w:div>
        <w:div w:id="1667972201">
          <w:marLeft w:val="0"/>
          <w:marRight w:val="0"/>
          <w:marTop w:val="0"/>
          <w:marBottom w:val="0"/>
          <w:divBdr>
            <w:top w:val="none" w:sz="0" w:space="0" w:color="auto"/>
            <w:left w:val="none" w:sz="0" w:space="0" w:color="auto"/>
            <w:bottom w:val="none" w:sz="0" w:space="0" w:color="auto"/>
            <w:right w:val="none" w:sz="0" w:space="0" w:color="auto"/>
          </w:divBdr>
        </w:div>
      </w:divsChild>
    </w:div>
    <w:div w:id="1666397556">
      <w:bodyDiv w:val="1"/>
      <w:marLeft w:val="0"/>
      <w:marRight w:val="0"/>
      <w:marTop w:val="0"/>
      <w:marBottom w:val="0"/>
      <w:divBdr>
        <w:top w:val="none" w:sz="0" w:space="0" w:color="auto"/>
        <w:left w:val="none" w:sz="0" w:space="0" w:color="auto"/>
        <w:bottom w:val="none" w:sz="0" w:space="0" w:color="auto"/>
        <w:right w:val="none" w:sz="0" w:space="0" w:color="auto"/>
      </w:divBdr>
    </w:div>
    <w:div w:id="1673218723">
      <w:bodyDiv w:val="1"/>
      <w:marLeft w:val="0"/>
      <w:marRight w:val="0"/>
      <w:marTop w:val="0"/>
      <w:marBottom w:val="0"/>
      <w:divBdr>
        <w:top w:val="none" w:sz="0" w:space="0" w:color="auto"/>
        <w:left w:val="none" w:sz="0" w:space="0" w:color="auto"/>
        <w:bottom w:val="none" w:sz="0" w:space="0" w:color="auto"/>
        <w:right w:val="none" w:sz="0" w:space="0" w:color="auto"/>
      </w:divBdr>
    </w:div>
    <w:div w:id="1687973442">
      <w:bodyDiv w:val="1"/>
      <w:marLeft w:val="0"/>
      <w:marRight w:val="0"/>
      <w:marTop w:val="0"/>
      <w:marBottom w:val="0"/>
      <w:divBdr>
        <w:top w:val="none" w:sz="0" w:space="0" w:color="auto"/>
        <w:left w:val="none" w:sz="0" w:space="0" w:color="auto"/>
        <w:bottom w:val="none" w:sz="0" w:space="0" w:color="auto"/>
        <w:right w:val="none" w:sz="0" w:space="0" w:color="auto"/>
      </w:divBdr>
    </w:div>
    <w:div w:id="1699970152">
      <w:bodyDiv w:val="1"/>
      <w:marLeft w:val="0"/>
      <w:marRight w:val="0"/>
      <w:marTop w:val="0"/>
      <w:marBottom w:val="0"/>
      <w:divBdr>
        <w:top w:val="none" w:sz="0" w:space="0" w:color="auto"/>
        <w:left w:val="none" w:sz="0" w:space="0" w:color="auto"/>
        <w:bottom w:val="none" w:sz="0" w:space="0" w:color="auto"/>
        <w:right w:val="none" w:sz="0" w:space="0" w:color="auto"/>
      </w:divBdr>
    </w:div>
    <w:div w:id="1701053753">
      <w:bodyDiv w:val="1"/>
      <w:marLeft w:val="0"/>
      <w:marRight w:val="0"/>
      <w:marTop w:val="0"/>
      <w:marBottom w:val="0"/>
      <w:divBdr>
        <w:top w:val="none" w:sz="0" w:space="0" w:color="auto"/>
        <w:left w:val="none" w:sz="0" w:space="0" w:color="auto"/>
        <w:bottom w:val="none" w:sz="0" w:space="0" w:color="auto"/>
        <w:right w:val="none" w:sz="0" w:space="0" w:color="auto"/>
      </w:divBdr>
    </w:div>
    <w:div w:id="1705060407">
      <w:bodyDiv w:val="1"/>
      <w:marLeft w:val="0"/>
      <w:marRight w:val="0"/>
      <w:marTop w:val="0"/>
      <w:marBottom w:val="0"/>
      <w:divBdr>
        <w:top w:val="none" w:sz="0" w:space="0" w:color="auto"/>
        <w:left w:val="none" w:sz="0" w:space="0" w:color="auto"/>
        <w:bottom w:val="none" w:sz="0" w:space="0" w:color="auto"/>
        <w:right w:val="none" w:sz="0" w:space="0" w:color="auto"/>
      </w:divBdr>
    </w:div>
    <w:div w:id="1718160905">
      <w:bodyDiv w:val="1"/>
      <w:marLeft w:val="0"/>
      <w:marRight w:val="0"/>
      <w:marTop w:val="0"/>
      <w:marBottom w:val="0"/>
      <w:divBdr>
        <w:top w:val="none" w:sz="0" w:space="0" w:color="auto"/>
        <w:left w:val="none" w:sz="0" w:space="0" w:color="auto"/>
        <w:bottom w:val="none" w:sz="0" w:space="0" w:color="auto"/>
        <w:right w:val="none" w:sz="0" w:space="0" w:color="auto"/>
      </w:divBdr>
    </w:div>
    <w:div w:id="1723334886">
      <w:bodyDiv w:val="1"/>
      <w:marLeft w:val="0"/>
      <w:marRight w:val="0"/>
      <w:marTop w:val="0"/>
      <w:marBottom w:val="0"/>
      <w:divBdr>
        <w:top w:val="none" w:sz="0" w:space="0" w:color="auto"/>
        <w:left w:val="none" w:sz="0" w:space="0" w:color="auto"/>
        <w:bottom w:val="none" w:sz="0" w:space="0" w:color="auto"/>
        <w:right w:val="none" w:sz="0" w:space="0" w:color="auto"/>
      </w:divBdr>
    </w:div>
    <w:div w:id="1740207761">
      <w:bodyDiv w:val="1"/>
      <w:marLeft w:val="0"/>
      <w:marRight w:val="0"/>
      <w:marTop w:val="0"/>
      <w:marBottom w:val="0"/>
      <w:divBdr>
        <w:top w:val="none" w:sz="0" w:space="0" w:color="auto"/>
        <w:left w:val="none" w:sz="0" w:space="0" w:color="auto"/>
        <w:bottom w:val="none" w:sz="0" w:space="0" w:color="auto"/>
        <w:right w:val="none" w:sz="0" w:space="0" w:color="auto"/>
      </w:divBdr>
    </w:div>
    <w:div w:id="1744907173">
      <w:bodyDiv w:val="1"/>
      <w:marLeft w:val="0"/>
      <w:marRight w:val="0"/>
      <w:marTop w:val="0"/>
      <w:marBottom w:val="0"/>
      <w:divBdr>
        <w:top w:val="none" w:sz="0" w:space="0" w:color="auto"/>
        <w:left w:val="none" w:sz="0" w:space="0" w:color="auto"/>
        <w:bottom w:val="none" w:sz="0" w:space="0" w:color="auto"/>
        <w:right w:val="none" w:sz="0" w:space="0" w:color="auto"/>
      </w:divBdr>
    </w:div>
    <w:div w:id="1759329944">
      <w:bodyDiv w:val="1"/>
      <w:marLeft w:val="0"/>
      <w:marRight w:val="0"/>
      <w:marTop w:val="0"/>
      <w:marBottom w:val="0"/>
      <w:divBdr>
        <w:top w:val="none" w:sz="0" w:space="0" w:color="auto"/>
        <w:left w:val="none" w:sz="0" w:space="0" w:color="auto"/>
        <w:bottom w:val="none" w:sz="0" w:space="0" w:color="auto"/>
        <w:right w:val="none" w:sz="0" w:space="0" w:color="auto"/>
      </w:divBdr>
    </w:div>
    <w:div w:id="1776946734">
      <w:bodyDiv w:val="1"/>
      <w:marLeft w:val="0"/>
      <w:marRight w:val="0"/>
      <w:marTop w:val="0"/>
      <w:marBottom w:val="0"/>
      <w:divBdr>
        <w:top w:val="none" w:sz="0" w:space="0" w:color="auto"/>
        <w:left w:val="none" w:sz="0" w:space="0" w:color="auto"/>
        <w:bottom w:val="none" w:sz="0" w:space="0" w:color="auto"/>
        <w:right w:val="none" w:sz="0" w:space="0" w:color="auto"/>
      </w:divBdr>
    </w:div>
    <w:div w:id="1778257532">
      <w:bodyDiv w:val="1"/>
      <w:marLeft w:val="0"/>
      <w:marRight w:val="0"/>
      <w:marTop w:val="0"/>
      <w:marBottom w:val="0"/>
      <w:divBdr>
        <w:top w:val="none" w:sz="0" w:space="0" w:color="auto"/>
        <w:left w:val="none" w:sz="0" w:space="0" w:color="auto"/>
        <w:bottom w:val="none" w:sz="0" w:space="0" w:color="auto"/>
        <w:right w:val="none" w:sz="0" w:space="0" w:color="auto"/>
      </w:divBdr>
    </w:div>
    <w:div w:id="1779595542">
      <w:bodyDiv w:val="1"/>
      <w:marLeft w:val="0"/>
      <w:marRight w:val="0"/>
      <w:marTop w:val="0"/>
      <w:marBottom w:val="0"/>
      <w:divBdr>
        <w:top w:val="none" w:sz="0" w:space="0" w:color="auto"/>
        <w:left w:val="none" w:sz="0" w:space="0" w:color="auto"/>
        <w:bottom w:val="none" w:sz="0" w:space="0" w:color="auto"/>
        <w:right w:val="none" w:sz="0" w:space="0" w:color="auto"/>
      </w:divBdr>
    </w:div>
    <w:div w:id="1780220516">
      <w:bodyDiv w:val="1"/>
      <w:marLeft w:val="0"/>
      <w:marRight w:val="0"/>
      <w:marTop w:val="0"/>
      <w:marBottom w:val="0"/>
      <w:divBdr>
        <w:top w:val="none" w:sz="0" w:space="0" w:color="auto"/>
        <w:left w:val="none" w:sz="0" w:space="0" w:color="auto"/>
        <w:bottom w:val="none" w:sz="0" w:space="0" w:color="auto"/>
        <w:right w:val="none" w:sz="0" w:space="0" w:color="auto"/>
      </w:divBdr>
    </w:div>
    <w:div w:id="1803688299">
      <w:bodyDiv w:val="1"/>
      <w:marLeft w:val="0"/>
      <w:marRight w:val="0"/>
      <w:marTop w:val="0"/>
      <w:marBottom w:val="0"/>
      <w:divBdr>
        <w:top w:val="none" w:sz="0" w:space="0" w:color="auto"/>
        <w:left w:val="none" w:sz="0" w:space="0" w:color="auto"/>
        <w:bottom w:val="none" w:sz="0" w:space="0" w:color="auto"/>
        <w:right w:val="none" w:sz="0" w:space="0" w:color="auto"/>
      </w:divBdr>
    </w:div>
    <w:div w:id="1805657097">
      <w:bodyDiv w:val="1"/>
      <w:marLeft w:val="0"/>
      <w:marRight w:val="0"/>
      <w:marTop w:val="0"/>
      <w:marBottom w:val="0"/>
      <w:divBdr>
        <w:top w:val="none" w:sz="0" w:space="0" w:color="auto"/>
        <w:left w:val="none" w:sz="0" w:space="0" w:color="auto"/>
        <w:bottom w:val="none" w:sz="0" w:space="0" w:color="auto"/>
        <w:right w:val="none" w:sz="0" w:space="0" w:color="auto"/>
      </w:divBdr>
    </w:div>
    <w:div w:id="1814131201">
      <w:bodyDiv w:val="1"/>
      <w:marLeft w:val="0"/>
      <w:marRight w:val="0"/>
      <w:marTop w:val="0"/>
      <w:marBottom w:val="0"/>
      <w:divBdr>
        <w:top w:val="none" w:sz="0" w:space="0" w:color="auto"/>
        <w:left w:val="none" w:sz="0" w:space="0" w:color="auto"/>
        <w:bottom w:val="none" w:sz="0" w:space="0" w:color="auto"/>
        <w:right w:val="none" w:sz="0" w:space="0" w:color="auto"/>
      </w:divBdr>
    </w:div>
    <w:div w:id="1814134419">
      <w:bodyDiv w:val="1"/>
      <w:marLeft w:val="0"/>
      <w:marRight w:val="0"/>
      <w:marTop w:val="0"/>
      <w:marBottom w:val="0"/>
      <w:divBdr>
        <w:top w:val="none" w:sz="0" w:space="0" w:color="auto"/>
        <w:left w:val="none" w:sz="0" w:space="0" w:color="auto"/>
        <w:bottom w:val="none" w:sz="0" w:space="0" w:color="auto"/>
        <w:right w:val="none" w:sz="0" w:space="0" w:color="auto"/>
      </w:divBdr>
    </w:div>
    <w:div w:id="1825969513">
      <w:bodyDiv w:val="1"/>
      <w:marLeft w:val="0"/>
      <w:marRight w:val="0"/>
      <w:marTop w:val="0"/>
      <w:marBottom w:val="0"/>
      <w:divBdr>
        <w:top w:val="none" w:sz="0" w:space="0" w:color="auto"/>
        <w:left w:val="none" w:sz="0" w:space="0" w:color="auto"/>
        <w:bottom w:val="none" w:sz="0" w:space="0" w:color="auto"/>
        <w:right w:val="none" w:sz="0" w:space="0" w:color="auto"/>
      </w:divBdr>
    </w:div>
    <w:div w:id="1831362163">
      <w:bodyDiv w:val="1"/>
      <w:marLeft w:val="0"/>
      <w:marRight w:val="0"/>
      <w:marTop w:val="0"/>
      <w:marBottom w:val="0"/>
      <w:divBdr>
        <w:top w:val="none" w:sz="0" w:space="0" w:color="auto"/>
        <w:left w:val="none" w:sz="0" w:space="0" w:color="auto"/>
        <w:bottom w:val="none" w:sz="0" w:space="0" w:color="auto"/>
        <w:right w:val="none" w:sz="0" w:space="0" w:color="auto"/>
      </w:divBdr>
    </w:div>
    <w:div w:id="1849828251">
      <w:bodyDiv w:val="1"/>
      <w:marLeft w:val="0"/>
      <w:marRight w:val="0"/>
      <w:marTop w:val="0"/>
      <w:marBottom w:val="0"/>
      <w:divBdr>
        <w:top w:val="none" w:sz="0" w:space="0" w:color="auto"/>
        <w:left w:val="none" w:sz="0" w:space="0" w:color="auto"/>
        <w:bottom w:val="none" w:sz="0" w:space="0" w:color="auto"/>
        <w:right w:val="none" w:sz="0" w:space="0" w:color="auto"/>
      </w:divBdr>
    </w:div>
    <w:div w:id="1855532321">
      <w:bodyDiv w:val="1"/>
      <w:marLeft w:val="0"/>
      <w:marRight w:val="0"/>
      <w:marTop w:val="0"/>
      <w:marBottom w:val="0"/>
      <w:divBdr>
        <w:top w:val="none" w:sz="0" w:space="0" w:color="auto"/>
        <w:left w:val="none" w:sz="0" w:space="0" w:color="auto"/>
        <w:bottom w:val="none" w:sz="0" w:space="0" w:color="auto"/>
        <w:right w:val="none" w:sz="0" w:space="0" w:color="auto"/>
      </w:divBdr>
      <w:divsChild>
        <w:div w:id="29187211">
          <w:marLeft w:val="0"/>
          <w:marRight w:val="0"/>
          <w:marTop w:val="0"/>
          <w:marBottom w:val="0"/>
          <w:divBdr>
            <w:top w:val="none" w:sz="0" w:space="0" w:color="auto"/>
            <w:left w:val="none" w:sz="0" w:space="0" w:color="auto"/>
            <w:bottom w:val="none" w:sz="0" w:space="0" w:color="auto"/>
            <w:right w:val="none" w:sz="0" w:space="0" w:color="auto"/>
          </w:divBdr>
        </w:div>
        <w:div w:id="339938578">
          <w:marLeft w:val="0"/>
          <w:marRight w:val="0"/>
          <w:marTop w:val="0"/>
          <w:marBottom w:val="0"/>
          <w:divBdr>
            <w:top w:val="none" w:sz="0" w:space="0" w:color="auto"/>
            <w:left w:val="none" w:sz="0" w:space="0" w:color="auto"/>
            <w:bottom w:val="none" w:sz="0" w:space="0" w:color="auto"/>
            <w:right w:val="none" w:sz="0" w:space="0" w:color="auto"/>
          </w:divBdr>
        </w:div>
      </w:divsChild>
    </w:div>
    <w:div w:id="1859418291">
      <w:bodyDiv w:val="1"/>
      <w:marLeft w:val="0"/>
      <w:marRight w:val="0"/>
      <w:marTop w:val="0"/>
      <w:marBottom w:val="0"/>
      <w:divBdr>
        <w:top w:val="none" w:sz="0" w:space="0" w:color="auto"/>
        <w:left w:val="none" w:sz="0" w:space="0" w:color="auto"/>
        <w:bottom w:val="none" w:sz="0" w:space="0" w:color="auto"/>
        <w:right w:val="none" w:sz="0" w:space="0" w:color="auto"/>
      </w:divBdr>
    </w:div>
    <w:div w:id="1885100439">
      <w:bodyDiv w:val="1"/>
      <w:marLeft w:val="0"/>
      <w:marRight w:val="0"/>
      <w:marTop w:val="0"/>
      <w:marBottom w:val="0"/>
      <w:divBdr>
        <w:top w:val="none" w:sz="0" w:space="0" w:color="auto"/>
        <w:left w:val="none" w:sz="0" w:space="0" w:color="auto"/>
        <w:bottom w:val="none" w:sz="0" w:space="0" w:color="auto"/>
        <w:right w:val="none" w:sz="0" w:space="0" w:color="auto"/>
      </w:divBdr>
    </w:div>
    <w:div w:id="1887911420">
      <w:bodyDiv w:val="1"/>
      <w:marLeft w:val="0"/>
      <w:marRight w:val="0"/>
      <w:marTop w:val="0"/>
      <w:marBottom w:val="0"/>
      <w:divBdr>
        <w:top w:val="none" w:sz="0" w:space="0" w:color="auto"/>
        <w:left w:val="none" w:sz="0" w:space="0" w:color="auto"/>
        <w:bottom w:val="none" w:sz="0" w:space="0" w:color="auto"/>
        <w:right w:val="none" w:sz="0" w:space="0" w:color="auto"/>
      </w:divBdr>
    </w:div>
    <w:div w:id="1898588122">
      <w:bodyDiv w:val="1"/>
      <w:marLeft w:val="0"/>
      <w:marRight w:val="0"/>
      <w:marTop w:val="0"/>
      <w:marBottom w:val="0"/>
      <w:divBdr>
        <w:top w:val="none" w:sz="0" w:space="0" w:color="auto"/>
        <w:left w:val="none" w:sz="0" w:space="0" w:color="auto"/>
        <w:bottom w:val="none" w:sz="0" w:space="0" w:color="auto"/>
        <w:right w:val="none" w:sz="0" w:space="0" w:color="auto"/>
      </w:divBdr>
    </w:div>
    <w:div w:id="1909077121">
      <w:bodyDiv w:val="1"/>
      <w:marLeft w:val="0"/>
      <w:marRight w:val="0"/>
      <w:marTop w:val="0"/>
      <w:marBottom w:val="0"/>
      <w:divBdr>
        <w:top w:val="none" w:sz="0" w:space="0" w:color="auto"/>
        <w:left w:val="none" w:sz="0" w:space="0" w:color="auto"/>
        <w:bottom w:val="none" w:sz="0" w:space="0" w:color="auto"/>
        <w:right w:val="none" w:sz="0" w:space="0" w:color="auto"/>
      </w:divBdr>
    </w:div>
    <w:div w:id="1916090352">
      <w:bodyDiv w:val="1"/>
      <w:marLeft w:val="0"/>
      <w:marRight w:val="0"/>
      <w:marTop w:val="0"/>
      <w:marBottom w:val="0"/>
      <w:divBdr>
        <w:top w:val="none" w:sz="0" w:space="0" w:color="auto"/>
        <w:left w:val="none" w:sz="0" w:space="0" w:color="auto"/>
        <w:bottom w:val="none" w:sz="0" w:space="0" w:color="auto"/>
        <w:right w:val="none" w:sz="0" w:space="0" w:color="auto"/>
      </w:divBdr>
    </w:div>
    <w:div w:id="1920362872">
      <w:bodyDiv w:val="1"/>
      <w:marLeft w:val="0"/>
      <w:marRight w:val="0"/>
      <w:marTop w:val="0"/>
      <w:marBottom w:val="0"/>
      <w:divBdr>
        <w:top w:val="none" w:sz="0" w:space="0" w:color="auto"/>
        <w:left w:val="none" w:sz="0" w:space="0" w:color="auto"/>
        <w:bottom w:val="none" w:sz="0" w:space="0" w:color="auto"/>
        <w:right w:val="none" w:sz="0" w:space="0" w:color="auto"/>
      </w:divBdr>
    </w:div>
    <w:div w:id="1929729774">
      <w:bodyDiv w:val="1"/>
      <w:marLeft w:val="0"/>
      <w:marRight w:val="0"/>
      <w:marTop w:val="0"/>
      <w:marBottom w:val="0"/>
      <w:divBdr>
        <w:top w:val="none" w:sz="0" w:space="0" w:color="auto"/>
        <w:left w:val="none" w:sz="0" w:space="0" w:color="auto"/>
        <w:bottom w:val="none" w:sz="0" w:space="0" w:color="auto"/>
        <w:right w:val="none" w:sz="0" w:space="0" w:color="auto"/>
      </w:divBdr>
      <w:divsChild>
        <w:div w:id="1109203629">
          <w:marLeft w:val="0"/>
          <w:marRight w:val="0"/>
          <w:marTop w:val="0"/>
          <w:marBottom w:val="0"/>
          <w:divBdr>
            <w:top w:val="none" w:sz="0" w:space="0" w:color="auto"/>
            <w:left w:val="none" w:sz="0" w:space="0" w:color="auto"/>
            <w:bottom w:val="none" w:sz="0" w:space="0" w:color="auto"/>
            <w:right w:val="none" w:sz="0" w:space="0" w:color="auto"/>
          </w:divBdr>
        </w:div>
      </w:divsChild>
    </w:div>
    <w:div w:id="1930767759">
      <w:bodyDiv w:val="1"/>
      <w:marLeft w:val="0"/>
      <w:marRight w:val="0"/>
      <w:marTop w:val="0"/>
      <w:marBottom w:val="0"/>
      <w:divBdr>
        <w:top w:val="none" w:sz="0" w:space="0" w:color="auto"/>
        <w:left w:val="none" w:sz="0" w:space="0" w:color="auto"/>
        <w:bottom w:val="none" w:sz="0" w:space="0" w:color="auto"/>
        <w:right w:val="none" w:sz="0" w:space="0" w:color="auto"/>
      </w:divBdr>
    </w:div>
    <w:div w:id="1934510435">
      <w:bodyDiv w:val="1"/>
      <w:marLeft w:val="0"/>
      <w:marRight w:val="0"/>
      <w:marTop w:val="0"/>
      <w:marBottom w:val="0"/>
      <w:divBdr>
        <w:top w:val="none" w:sz="0" w:space="0" w:color="auto"/>
        <w:left w:val="none" w:sz="0" w:space="0" w:color="auto"/>
        <w:bottom w:val="none" w:sz="0" w:space="0" w:color="auto"/>
        <w:right w:val="none" w:sz="0" w:space="0" w:color="auto"/>
      </w:divBdr>
    </w:div>
    <w:div w:id="1942255893">
      <w:bodyDiv w:val="1"/>
      <w:marLeft w:val="0"/>
      <w:marRight w:val="0"/>
      <w:marTop w:val="0"/>
      <w:marBottom w:val="0"/>
      <w:divBdr>
        <w:top w:val="none" w:sz="0" w:space="0" w:color="auto"/>
        <w:left w:val="none" w:sz="0" w:space="0" w:color="auto"/>
        <w:bottom w:val="none" w:sz="0" w:space="0" w:color="auto"/>
        <w:right w:val="none" w:sz="0" w:space="0" w:color="auto"/>
      </w:divBdr>
    </w:div>
    <w:div w:id="1960257889">
      <w:bodyDiv w:val="1"/>
      <w:marLeft w:val="0"/>
      <w:marRight w:val="0"/>
      <w:marTop w:val="0"/>
      <w:marBottom w:val="0"/>
      <w:divBdr>
        <w:top w:val="none" w:sz="0" w:space="0" w:color="auto"/>
        <w:left w:val="none" w:sz="0" w:space="0" w:color="auto"/>
        <w:bottom w:val="none" w:sz="0" w:space="0" w:color="auto"/>
        <w:right w:val="none" w:sz="0" w:space="0" w:color="auto"/>
      </w:divBdr>
    </w:div>
    <w:div w:id="1961955135">
      <w:bodyDiv w:val="1"/>
      <w:marLeft w:val="0"/>
      <w:marRight w:val="0"/>
      <w:marTop w:val="0"/>
      <w:marBottom w:val="0"/>
      <w:divBdr>
        <w:top w:val="none" w:sz="0" w:space="0" w:color="auto"/>
        <w:left w:val="none" w:sz="0" w:space="0" w:color="auto"/>
        <w:bottom w:val="none" w:sz="0" w:space="0" w:color="auto"/>
        <w:right w:val="none" w:sz="0" w:space="0" w:color="auto"/>
      </w:divBdr>
    </w:div>
    <w:div w:id="1962685647">
      <w:bodyDiv w:val="1"/>
      <w:marLeft w:val="0"/>
      <w:marRight w:val="0"/>
      <w:marTop w:val="0"/>
      <w:marBottom w:val="0"/>
      <w:divBdr>
        <w:top w:val="none" w:sz="0" w:space="0" w:color="auto"/>
        <w:left w:val="none" w:sz="0" w:space="0" w:color="auto"/>
        <w:bottom w:val="none" w:sz="0" w:space="0" w:color="auto"/>
        <w:right w:val="none" w:sz="0" w:space="0" w:color="auto"/>
      </w:divBdr>
    </w:div>
    <w:div w:id="1965427452">
      <w:bodyDiv w:val="1"/>
      <w:marLeft w:val="0"/>
      <w:marRight w:val="0"/>
      <w:marTop w:val="0"/>
      <w:marBottom w:val="0"/>
      <w:divBdr>
        <w:top w:val="none" w:sz="0" w:space="0" w:color="auto"/>
        <w:left w:val="none" w:sz="0" w:space="0" w:color="auto"/>
        <w:bottom w:val="none" w:sz="0" w:space="0" w:color="auto"/>
        <w:right w:val="none" w:sz="0" w:space="0" w:color="auto"/>
      </w:divBdr>
    </w:div>
    <w:div w:id="1970043296">
      <w:bodyDiv w:val="1"/>
      <w:marLeft w:val="0"/>
      <w:marRight w:val="0"/>
      <w:marTop w:val="0"/>
      <w:marBottom w:val="0"/>
      <w:divBdr>
        <w:top w:val="none" w:sz="0" w:space="0" w:color="auto"/>
        <w:left w:val="none" w:sz="0" w:space="0" w:color="auto"/>
        <w:bottom w:val="none" w:sz="0" w:space="0" w:color="auto"/>
        <w:right w:val="none" w:sz="0" w:space="0" w:color="auto"/>
      </w:divBdr>
    </w:div>
    <w:div w:id="1970814840">
      <w:bodyDiv w:val="1"/>
      <w:marLeft w:val="0"/>
      <w:marRight w:val="0"/>
      <w:marTop w:val="0"/>
      <w:marBottom w:val="0"/>
      <w:divBdr>
        <w:top w:val="none" w:sz="0" w:space="0" w:color="auto"/>
        <w:left w:val="none" w:sz="0" w:space="0" w:color="auto"/>
        <w:bottom w:val="none" w:sz="0" w:space="0" w:color="auto"/>
        <w:right w:val="none" w:sz="0" w:space="0" w:color="auto"/>
      </w:divBdr>
    </w:div>
    <w:div w:id="1976178003">
      <w:bodyDiv w:val="1"/>
      <w:marLeft w:val="0"/>
      <w:marRight w:val="0"/>
      <w:marTop w:val="0"/>
      <w:marBottom w:val="0"/>
      <w:divBdr>
        <w:top w:val="none" w:sz="0" w:space="0" w:color="auto"/>
        <w:left w:val="none" w:sz="0" w:space="0" w:color="auto"/>
        <w:bottom w:val="none" w:sz="0" w:space="0" w:color="auto"/>
        <w:right w:val="none" w:sz="0" w:space="0" w:color="auto"/>
      </w:divBdr>
    </w:div>
    <w:div w:id="1984458316">
      <w:bodyDiv w:val="1"/>
      <w:marLeft w:val="0"/>
      <w:marRight w:val="0"/>
      <w:marTop w:val="0"/>
      <w:marBottom w:val="0"/>
      <w:divBdr>
        <w:top w:val="none" w:sz="0" w:space="0" w:color="auto"/>
        <w:left w:val="none" w:sz="0" w:space="0" w:color="auto"/>
        <w:bottom w:val="none" w:sz="0" w:space="0" w:color="auto"/>
        <w:right w:val="none" w:sz="0" w:space="0" w:color="auto"/>
      </w:divBdr>
    </w:div>
    <w:div w:id="1985546515">
      <w:bodyDiv w:val="1"/>
      <w:marLeft w:val="0"/>
      <w:marRight w:val="0"/>
      <w:marTop w:val="0"/>
      <w:marBottom w:val="0"/>
      <w:divBdr>
        <w:top w:val="none" w:sz="0" w:space="0" w:color="auto"/>
        <w:left w:val="none" w:sz="0" w:space="0" w:color="auto"/>
        <w:bottom w:val="none" w:sz="0" w:space="0" w:color="auto"/>
        <w:right w:val="none" w:sz="0" w:space="0" w:color="auto"/>
      </w:divBdr>
    </w:div>
    <w:div w:id="1987201362">
      <w:bodyDiv w:val="1"/>
      <w:marLeft w:val="0"/>
      <w:marRight w:val="0"/>
      <w:marTop w:val="0"/>
      <w:marBottom w:val="0"/>
      <w:divBdr>
        <w:top w:val="none" w:sz="0" w:space="0" w:color="auto"/>
        <w:left w:val="none" w:sz="0" w:space="0" w:color="auto"/>
        <w:bottom w:val="none" w:sz="0" w:space="0" w:color="auto"/>
        <w:right w:val="none" w:sz="0" w:space="0" w:color="auto"/>
      </w:divBdr>
    </w:div>
    <w:div w:id="1996109542">
      <w:bodyDiv w:val="1"/>
      <w:marLeft w:val="0"/>
      <w:marRight w:val="0"/>
      <w:marTop w:val="0"/>
      <w:marBottom w:val="0"/>
      <w:divBdr>
        <w:top w:val="none" w:sz="0" w:space="0" w:color="auto"/>
        <w:left w:val="none" w:sz="0" w:space="0" w:color="auto"/>
        <w:bottom w:val="none" w:sz="0" w:space="0" w:color="auto"/>
        <w:right w:val="none" w:sz="0" w:space="0" w:color="auto"/>
      </w:divBdr>
    </w:div>
    <w:div w:id="2000691665">
      <w:bodyDiv w:val="1"/>
      <w:marLeft w:val="0"/>
      <w:marRight w:val="0"/>
      <w:marTop w:val="0"/>
      <w:marBottom w:val="0"/>
      <w:divBdr>
        <w:top w:val="none" w:sz="0" w:space="0" w:color="auto"/>
        <w:left w:val="none" w:sz="0" w:space="0" w:color="auto"/>
        <w:bottom w:val="none" w:sz="0" w:space="0" w:color="auto"/>
        <w:right w:val="none" w:sz="0" w:space="0" w:color="auto"/>
      </w:divBdr>
    </w:div>
    <w:div w:id="2014795898">
      <w:bodyDiv w:val="1"/>
      <w:marLeft w:val="0"/>
      <w:marRight w:val="0"/>
      <w:marTop w:val="0"/>
      <w:marBottom w:val="0"/>
      <w:divBdr>
        <w:top w:val="none" w:sz="0" w:space="0" w:color="auto"/>
        <w:left w:val="none" w:sz="0" w:space="0" w:color="auto"/>
        <w:bottom w:val="none" w:sz="0" w:space="0" w:color="auto"/>
        <w:right w:val="none" w:sz="0" w:space="0" w:color="auto"/>
      </w:divBdr>
    </w:div>
    <w:div w:id="2019960069">
      <w:bodyDiv w:val="1"/>
      <w:marLeft w:val="0"/>
      <w:marRight w:val="0"/>
      <w:marTop w:val="0"/>
      <w:marBottom w:val="0"/>
      <w:divBdr>
        <w:top w:val="none" w:sz="0" w:space="0" w:color="auto"/>
        <w:left w:val="none" w:sz="0" w:space="0" w:color="auto"/>
        <w:bottom w:val="none" w:sz="0" w:space="0" w:color="auto"/>
        <w:right w:val="none" w:sz="0" w:space="0" w:color="auto"/>
      </w:divBdr>
    </w:div>
    <w:div w:id="2027780819">
      <w:bodyDiv w:val="1"/>
      <w:marLeft w:val="0"/>
      <w:marRight w:val="0"/>
      <w:marTop w:val="0"/>
      <w:marBottom w:val="0"/>
      <w:divBdr>
        <w:top w:val="none" w:sz="0" w:space="0" w:color="auto"/>
        <w:left w:val="none" w:sz="0" w:space="0" w:color="auto"/>
        <w:bottom w:val="none" w:sz="0" w:space="0" w:color="auto"/>
        <w:right w:val="none" w:sz="0" w:space="0" w:color="auto"/>
      </w:divBdr>
      <w:divsChild>
        <w:div w:id="997075230">
          <w:marLeft w:val="0"/>
          <w:marRight w:val="0"/>
          <w:marTop w:val="0"/>
          <w:marBottom w:val="0"/>
          <w:divBdr>
            <w:top w:val="none" w:sz="0" w:space="0" w:color="auto"/>
            <w:left w:val="none" w:sz="0" w:space="0" w:color="auto"/>
            <w:bottom w:val="none" w:sz="0" w:space="0" w:color="auto"/>
            <w:right w:val="none" w:sz="0" w:space="0" w:color="auto"/>
          </w:divBdr>
        </w:div>
        <w:div w:id="1153761929">
          <w:marLeft w:val="0"/>
          <w:marRight w:val="0"/>
          <w:marTop w:val="0"/>
          <w:marBottom w:val="0"/>
          <w:divBdr>
            <w:top w:val="none" w:sz="0" w:space="0" w:color="auto"/>
            <w:left w:val="none" w:sz="0" w:space="0" w:color="auto"/>
            <w:bottom w:val="none" w:sz="0" w:space="0" w:color="auto"/>
            <w:right w:val="none" w:sz="0" w:space="0" w:color="auto"/>
          </w:divBdr>
        </w:div>
      </w:divsChild>
    </w:div>
    <w:div w:id="2049991063">
      <w:bodyDiv w:val="1"/>
      <w:marLeft w:val="0"/>
      <w:marRight w:val="0"/>
      <w:marTop w:val="0"/>
      <w:marBottom w:val="0"/>
      <w:divBdr>
        <w:top w:val="none" w:sz="0" w:space="0" w:color="auto"/>
        <w:left w:val="none" w:sz="0" w:space="0" w:color="auto"/>
        <w:bottom w:val="none" w:sz="0" w:space="0" w:color="auto"/>
        <w:right w:val="none" w:sz="0" w:space="0" w:color="auto"/>
      </w:divBdr>
    </w:div>
    <w:div w:id="2058240063">
      <w:bodyDiv w:val="1"/>
      <w:marLeft w:val="0"/>
      <w:marRight w:val="0"/>
      <w:marTop w:val="0"/>
      <w:marBottom w:val="0"/>
      <w:divBdr>
        <w:top w:val="none" w:sz="0" w:space="0" w:color="auto"/>
        <w:left w:val="none" w:sz="0" w:space="0" w:color="auto"/>
        <w:bottom w:val="none" w:sz="0" w:space="0" w:color="auto"/>
        <w:right w:val="none" w:sz="0" w:space="0" w:color="auto"/>
      </w:divBdr>
      <w:divsChild>
        <w:div w:id="801996674">
          <w:marLeft w:val="0"/>
          <w:marRight w:val="0"/>
          <w:marTop w:val="0"/>
          <w:marBottom w:val="0"/>
          <w:divBdr>
            <w:top w:val="none" w:sz="0" w:space="0" w:color="auto"/>
            <w:left w:val="none" w:sz="0" w:space="0" w:color="auto"/>
            <w:bottom w:val="none" w:sz="0" w:space="0" w:color="auto"/>
            <w:right w:val="none" w:sz="0" w:space="0" w:color="auto"/>
          </w:divBdr>
        </w:div>
        <w:div w:id="1323697986">
          <w:marLeft w:val="0"/>
          <w:marRight w:val="0"/>
          <w:marTop w:val="0"/>
          <w:marBottom w:val="0"/>
          <w:divBdr>
            <w:top w:val="none" w:sz="0" w:space="0" w:color="auto"/>
            <w:left w:val="none" w:sz="0" w:space="0" w:color="auto"/>
            <w:bottom w:val="none" w:sz="0" w:space="0" w:color="auto"/>
            <w:right w:val="none" w:sz="0" w:space="0" w:color="auto"/>
          </w:divBdr>
        </w:div>
      </w:divsChild>
    </w:div>
    <w:div w:id="2066368139">
      <w:bodyDiv w:val="1"/>
      <w:marLeft w:val="0"/>
      <w:marRight w:val="0"/>
      <w:marTop w:val="0"/>
      <w:marBottom w:val="0"/>
      <w:divBdr>
        <w:top w:val="none" w:sz="0" w:space="0" w:color="auto"/>
        <w:left w:val="none" w:sz="0" w:space="0" w:color="auto"/>
        <w:bottom w:val="none" w:sz="0" w:space="0" w:color="auto"/>
        <w:right w:val="none" w:sz="0" w:space="0" w:color="auto"/>
      </w:divBdr>
    </w:div>
    <w:div w:id="2067876395">
      <w:bodyDiv w:val="1"/>
      <w:marLeft w:val="0"/>
      <w:marRight w:val="0"/>
      <w:marTop w:val="0"/>
      <w:marBottom w:val="0"/>
      <w:divBdr>
        <w:top w:val="none" w:sz="0" w:space="0" w:color="auto"/>
        <w:left w:val="none" w:sz="0" w:space="0" w:color="auto"/>
        <w:bottom w:val="none" w:sz="0" w:space="0" w:color="auto"/>
        <w:right w:val="none" w:sz="0" w:space="0" w:color="auto"/>
      </w:divBdr>
    </w:div>
    <w:div w:id="2073428157">
      <w:bodyDiv w:val="1"/>
      <w:marLeft w:val="0"/>
      <w:marRight w:val="0"/>
      <w:marTop w:val="0"/>
      <w:marBottom w:val="0"/>
      <w:divBdr>
        <w:top w:val="none" w:sz="0" w:space="0" w:color="auto"/>
        <w:left w:val="none" w:sz="0" w:space="0" w:color="auto"/>
        <w:bottom w:val="none" w:sz="0" w:space="0" w:color="auto"/>
        <w:right w:val="none" w:sz="0" w:space="0" w:color="auto"/>
      </w:divBdr>
    </w:div>
    <w:div w:id="2074502573">
      <w:bodyDiv w:val="1"/>
      <w:marLeft w:val="0"/>
      <w:marRight w:val="0"/>
      <w:marTop w:val="0"/>
      <w:marBottom w:val="0"/>
      <w:divBdr>
        <w:top w:val="none" w:sz="0" w:space="0" w:color="auto"/>
        <w:left w:val="none" w:sz="0" w:space="0" w:color="auto"/>
        <w:bottom w:val="none" w:sz="0" w:space="0" w:color="auto"/>
        <w:right w:val="none" w:sz="0" w:space="0" w:color="auto"/>
      </w:divBdr>
      <w:divsChild>
        <w:div w:id="790369361">
          <w:marLeft w:val="0"/>
          <w:marRight w:val="0"/>
          <w:marTop w:val="0"/>
          <w:marBottom w:val="0"/>
          <w:divBdr>
            <w:top w:val="none" w:sz="0" w:space="0" w:color="auto"/>
            <w:left w:val="none" w:sz="0" w:space="0" w:color="auto"/>
            <w:bottom w:val="none" w:sz="0" w:space="0" w:color="auto"/>
            <w:right w:val="none" w:sz="0" w:space="0" w:color="auto"/>
          </w:divBdr>
        </w:div>
        <w:div w:id="1614508368">
          <w:marLeft w:val="0"/>
          <w:marRight w:val="0"/>
          <w:marTop w:val="0"/>
          <w:marBottom w:val="0"/>
          <w:divBdr>
            <w:top w:val="none" w:sz="0" w:space="0" w:color="auto"/>
            <w:left w:val="none" w:sz="0" w:space="0" w:color="auto"/>
            <w:bottom w:val="none" w:sz="0" w:space="0" w:color="auto"/>
            <w:right w:val="none" w:sz="0" w:space="0" w:color="auto"/>
          </w:divBdr>
        </w:div>
      </w:divsChild>
    </w:div>
    <w:div w:id="2082169681">
      <w:bodyDiv w:val="1"/>
      <w:marLeft w:val="0"/>
      <w:marRight w:val="0"/>
      <w:marTop w:val="0"/>
      <w:marBottom w:val="0"/>
      <w:divBdr>
        <w:top w:val="none" w:sz="0" w:space="0" w:color="auto"/>
        <w:left w:val="none" w:sz="0" w:space="0" w:color="auto"/>
        <w:bottom w:val="none" w:sz="0" w:space="0" w:color="auto"/>
        <w:right w:val="none" w:sz="0" w:space="0" w:color="auto"/>
      </w:divBdr>
      <w:divsChild>
        <w:div w:id="1241721591">
          <w:marLeft w:val="0"/>
          <w:marRight w:val="0"/>
          <w:marTop w:val="0"/>
          <w:marBottom w:val="0"/>
          <w:divBdr>
            <w:top w:val="none" w:sz="0" w:space="0" w:color="auto"/>
            <w:left w:val="none" w:sz="0" w:space="0" w:color="auto"/>
            <w:bottom w:val="none" w:sz="0" w:space="0" w:color="auto"/>
            <w:right w:val="none" w:sz="0" w:space="0" w:color="auto"/>
          </w:divBdr>
          <w:divsChild>
            <w:div w:id="496573641">
              <w:marLeft w:val="0"/>
              <w:marRight w:val="0"/>
              <w:marTop w:val="0"/>
              <w:marBottom w:val="0"/>
              <w:divBdr>
                <w:top w:val="none" w:sz="0" w:space="0" w:color="auto"/>
                <w:left w:val="none" w:sz="0" w:space="0" w:color="auto"/>
                <w:bottom w:val="none" w:sz="0" w:space="0" w:color="auto"/>
                <w:right w:val="none" w:sz="0" w:space="0" w:color="auto"/>
              </w:divBdr>
            </w:div>
          </w:divsChild>
        </w:div>
        <w:div w:id="1325351651">
          <w:marLeft w:val="0"/>
          <w:marRight w:val="0"/>
          <w:marTop w:val="0"/>
          <w:marBottom w:val="0"/>
          <w:divBdr>
            <w:top w:val="none" w:sz="0" w:space="0" w:color="auto"/>
            <w:left w:val="none" w:sz="0" w:space="0" w:color="auto"/>
            <w:bottom w:val="none" w:sz="0" w:space="0" w:color="auto"/>
            <w:right w:val="none" w:sz="0" w:space="0" w:color="auto"/>
          </w:divBdr>
          <w:divsChild>
            <w:div w:id="1027635487">
              <w:marLeft w:val="0"/>
              <w:marRight w:val="0"/>
              <w:marTop w:val="0"/>
              <w:marBottom w:val="0"/>
              <w:divBdr>
                <w:top w:val="none" w:sz="0" w:space="0" w:color="auto"/>
                <w:left w:val="none" w:sz="0" w:space="0" w:color="auto"/>
                <w:bottom w:val="none" w:sz="0" w:space="0" w:color="auto"/>
                <w:right w:val="none" w:sz="0" w:space="0" w:color="auto"/>
              </w:divBdr>
              <w:divsChild>
                <w:div w:id="1080103922">
                  <w:marLeft w:val="0"/>
                  <w:marRight w:val="0"/>
                  <w:marTop w:val="0"/>
                  <w:marBottom w:val="0"/>
                  <w:divBdr>
                    <w:top w:val="none" w:sz="0" w:space="0" w:color="auto"/>
                    <w:left w:val="none" w:sz="0" w:space="0" w:color="auto"/>
                    <w:bottom w:val="none" w:sz="0" w:space="0" w:color="auto"/>
                    <w:right w:val="none" w:sz="0" w:space="0" w:color="auto"/>
                  </w:divBdr>
                  <w:divsChild>
                    <w:div w:id="1746688168">
                      <w:marLeft w:val="0"/>
                      <w:marRight w:val="0"/>
                      <w:marTop w:val="0"/>
                      <w:marBottom w:val="0"/>
                      <w:divBdr>
                        <w:top w:val="none" w:sz="0" w:space="0" w:color="auto"/>
                        <w:left w:val="none" w:sz="0" w:space="0" w:color="auto"/>
                        <w:bottom w:val="none" w:sz="0" w:space="0" w:color="auto"/>
                        <w:right w:val="none" w:sz="0" w:space="0" w:color="auto"/>
                      </w:divBdr>
                    </w:div>
                  </w:divsChild>
                </w:div>
                <w:div w:id="1303344785">
                  <w:marLeft w:val="0"/>
                  <w:marRight w:val="0"/>
                  <w:marTop w:val="0"/>
                  <w:marBottom w:val="0"/>
                  <w:divBdr>
                    <w:top w:val="none" w:sz="0" w:space="0" w:color="auto"/>
                    <w:left w:val="none" w:sz="0" w:space="0" w:color="auto"/>
                    <w:bottom w:val="none" w:sz="0" w:space="0" w:color="auto"/>
                    <w:right w:val="none" w:sz="0" w:space="0" w:color="auto"/>
                  </w:divBdr>
                  <w:divsChild>
                    <w:div w:id="7993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1806">
          <w:marLeft w:val="0"/>
          <w:marRight w:val="0"/>
          <w:marTop w:val="0"/>
          <w:marBottom w:val="0"/>
          <w:divBdr>
            <w:top w:val="none" w:sz="0" w:space="0" w:color="auto"/>
            <w:left w:val="none" w:sz="0" w:space="0" w:color="auto"/>
            <w:bottom w:val="none" w:sz="0" w:space="0" w:color="auto"/>
            <w:right w:val="none" w:sz="0" w:space="0" w:color="auto"/>
          </w:divBdr>
          <w:divsChild>
            <w:div w:id="1936085077">
              <w:marLeft w:val="0"/>
              <w:marRight w:val="0"/>
              <w:marTop w:val="0"/>
              <w:marBottom w:val="0"/>
              <w:divBdr>
                <w:top w:val="none" w:sz="0" w:space="0" w:color="auto"/>
                <w:left w:val="none" w:sz="0" w:space="0" w:color="auto"/>
                <w:bottom w:val="none" w:sz="0" w:space="0" w:color="auto"/>
                <w:right w:val="none" w:sz="0" w:space="0" w:color="auto"/>
              </w:divBdr>
              <w:divsChild>
                <w:div w:id="4895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8134">
          <w:marLeft w:val="0"/>
          <w:marRight w:val="0"/>
          <w:marTop w:val="0"/>
          <w:marBottom w:val="0"/>
          <w:divBdr>
            <w:top w:val="none" w:sz="0" w:space="0" w:color="auto"/>
            <w:left w:val="none" w:sz="0" w:space="0" w:color="auto"/>
            <w:bottom w:val="none" w:sz="0" w:space="0" w:color="auto"/>
            <w:right w:val="none" w:sz="0" w:space="0" w:color="auto"/>
          </w:divBdr>
        </w:div>
      </w:divsChild>
    </w:div>
    <w:div w:id="2111077528">
      <w:bodyDiv w:val="1"/>
      <w:marLeft w:val="0"/>
      <w:marRight w:val="0"/>
      <w:marTop w:val="0"/>
      <w:marBottom w:val="0"/>
      <w:divBdr>
        <w:top w:val="none" w:sz="0" w:space="0" w:color="auto"/>
        <w:left w:val="none" w:sz="0" w:space="0" w:color="auto"/>
        <w:bottom w:val="none" w:sz="0" w:space="0" w:color="auto"/>
        <w:right w:val="none" w:sz="0" w:space="0" w:color="auto"/>
      </w:divBdr>
    </w:div>
    <w:div w:id="2114015535">
      <w:bodyDiv w:val="1"/>
      <w:marLeft w:val="0"/>
      <w:marRight w:val="0"/>
      <w:marTop w:val="0"/>
      <w:marBottom w:val="0"/>
      <w:divBdr>
        <w:top w:val="none" w:sz="0" w:space="0" w:color="auto"/>
        <w:left w:val="none" w:sz="0" w:space="0" w:color="auto"/>
        <w:bottom w:val="none" w:sz="0" w:space="0" w:color="auto"/>
        <w:right w:val="none" w:sz="0" w:space="0" w:color="auto"/>
      </w:divBdr>
    </w:div>
    <w:div w:id="2125493490">
      <w:bodyDiv w:val="1"/>
      <w:marLeft w:val="0"/>
      <w:marRight w:val="0"/>
      <w:marTop w:val="0"/>
      <w:marBottom w:val="0"/>
      <w:divBdr>
        <w:top w:val="none" w:sz="0" w:space="0" w:color="auto"/>
        <w:left w:val="none" w:sz="0" w:space="0" w:color="auto"/>
        <w:bottom w:val="none" w:sz="0" w:space="0" w:color="auto"/>
        <w:right w:val="none" w:sz="0" w:space="0" w:color="auto"/>
      </w:divBdr>
    </w:div>
    <w:div w:id="2130078782">
      <w:bodyDiv w:val="1"/>
      <w:marLeft w:val="0"/>
      <w:marRight w:val="0"/>
      <w:marTop w:val="0"/>
      <w:marBottom w:val="0"/>
      <w:divBdr>
        <w:top w:val="none" w:sz="0" w:space="0" w:color="auto"/>
        <w:left w:val="none" w:sz="0" w:space="0" w:color="auto"/>
        <w:bottom w:val="none" w:sz="0" w:space="0" w:color="auto"/>
        <w:right w:val="none" w:sz="0" w:space="0" w:color="auto"/>
      </w:divBdr>
    </w:div>
    <w:div w:id="2138719914">
      <w:bodyDiv w:val="1"/>
      <w:marLeft w:val="0"/>
      <w:marRight w:val="0"/>
      <w:marTop w:val="0"/>
      <w:marBottom w:val="0"/>
      <w:divBdr>
        <w:top w:val="none" w:sz="0" w:space="0" w:color="auto"/>
        <w:left w:val="none" w:sz="0" w:space="0" w:color="auto"/>
        <w:bottom w:val="none" w:sz="0" w:space="0" w:color="auto"/>
        <w:right w:val="none" w:sz="0" w:space="0" w:color="auto"/>
      </w:divBdr>
    </w:div>
    <w:div w:id="2140487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a.american.edu/islandora/object/auislandora:85536" TargetMode="External"/><Relationship Id="rId21" Type="http://schemas.openxmlformats.org/officeDocument/2006/relationships/hyperlink" Target="https://www.deutschlandfunk.de" TargetMode="External"/><Relationship Id="rId324" Type="http://schemas.openxmlformats.org/officeDocument/2006/relationships/hyperlink" Target="https://dra.american.edu/islandora/object/auislandora:85536" TargetMode="External"/><Relationship Id="rId531" Type="http://schemas.openxmlformats.org/officeDocument/2006/relationships/hyperlink" Target="https://nachtkritik.de" TargetMode="External"/><Relationship Id="rId170" Type="http://schemas.openxmlformats.org/officeDocument/2006/relationships/hyperlink" Target="https://dra.american.edu/islandora/object/auislandora:85536" TargetMode="External"/><Relationship Id="rId268" Type="http://schemas.openxmlformats.org/officeDocument/2006/relationships/hyperlink" Target="https://dra.american.edu/islandora/object/auislandora:85536" TargetMode="External"/><Relationship Id="rId475" Type="http://schemas.openxmlformats.org/officeDocument/2006/relationships/hyperlink" Target="https://www.zeit.de" TargetMode="External"/><Relationship Id="rId32" Type="http://schemas.openxmlformats.org/officeDocument/2006/relationships/hyperlink" Target="https://dra.american.edu/islandora/object/auislandora:85536" TargetMode="External"/><Relationship Id="rId128" Type="http://schemas.openxmlformats.org/officeDocument/2006/relationships/hyperlink" Target="https://dra.american.edu/islandora/object/auislandora:85536" TargetMode="External"/><Relationship Id="rId335" Type="http://schemas.openxmlformats.org/officeDocument/2006/relationships/hyperlink" Target="https://dra.american.edu/islandora/object/auislandora:85536" TargetMode="External"/><Relationship Id="rId542" Type="http://schemas.openxmlformats.org/officeDocument/2006/relationships/hyperlink" Target="https://www.aspekt-magazin.de" TargetMode="External"/><Relationship Id="rId181" Type="http://schemas.openxmlformats.org/officeDocument/2006/relationships/hyperlink" Target="https://dra.american.edu/islandora/object/auislandora:85536" TargetMode="External"/><Relationship Id="rId402" Type="http://schemas.openxmlformats.org/officeDocument/2006/relationships/hyperlink" Target="https://tdz.de/artikel/01836edd-9067-486e-9bb2-c4ed3e690a61" TargetMode="External"/><Relationship Id="rId279" Type="http://schemas.openxmlformats.org/officeDocument/2006/relationships/hyperlink" Target="https://dra.american.edu/islandora/object/auislandora:85536" TargetMode="External"/><Relationship Id="rId486" Type="http://schemas.openxmlformats.org/officeDocument/2006/relationships/hyperlink" Target="https://geschichtedergegenwart.ch/unreine-wahrheiten-wie-der-antirassistische-konsens-bewahrt-werden-kann/" TargetMode="External"/><Relationship Id="rId43" Type="http://schemas.openxmlformats.org/officeDocument/2006/relationships/hyperlink" Target="https://dra.american.edu/islandora/object/auislandora:85536" TargetMode="External"/><Relationship Id="rId139" Type="http://schemas.openxmlformats.org/officeDocument/2006/relationships/hyperlink" Target="https://dra.american.edu/islandora/object/auislandora:85536" TargetMode="External"/><Relationship Id="rId346" Type="http://schemas.openxmlformats.org/officeDocument/2006/relationships/hyperlink" Target="https://dra.american.edu/islandora/object/auislandora:85536" TargetMode="External"/><Relationship Id="rId553" Type="http://schemas.openxmlformats.org/officeDocument/2006/relationships/hyperlink" Target="https://www.art-mate.net/group/database?name=%E3%80%8A%E5%93%88%E5%A5%88%E9%A6%AC%E4%BB%99%E4%B9%8Bhamlet+b.%E3%80%8B.%20%5bZugriff" TargetMode="External"/><Relationship Id="rId192" Type="http://schemas.openxmlformats.org/officeDocument/2006/relationships/hyperlink" Target="https://dra.american.edu/islandora/object/auislandora:85536" TargetMode="External"/><Relationship Id="rId206" Type="http://schemas.openxmlformats.org/officeDocument/2006/relationships/hyperlink" Target="https://dra.american.edu/islandora/object/auislandora:85536" TargetMode="External"/><Relationship Id="rId413" Type="http://schemas.openxmlformats.org/officeDocument/2006/relationships/hyperlink" Target="https://www.poetryfoundation.org/articles/153403/enemy-in-the-mirror" TargetMode="External"/><Relationship Id="rId497" Type="http://schemas.openxmlformats.org/officeDocument/2006/relationships/hyperlink" Target="https://nachtkritik.de" TargetMode="External"/><Relationship Id="rId357" Type="http://schemas.openxmlformats.org/officeDocument/2006/relationships/hyperlink" Target="https://dra.american.edu/islandora/object/auislandora:85536" TargetMode="External"/><Relationship Id="rId54" Type="http://schemas.openxmlformats.org/officeDocument/2006/relationships/hyperlink" Target="https://dra.american.edu/islandora/object/auislandora:85536" TargetMode="External"/><Relationship Id="rId217" Type="http://schemas.openxmlformats.org/officeDocument/2006/relationships/hyperlink" Target="https://dra.american.edu/islandora/object/auislandora:85536" TargetMode="External"/><Relationship Id="rId564" Type="http://schemas.openxmlformats.org/officeDocument/2006/relationships/hyperlink" Target="https://nachtkritik.de" TargetMode="External"/><Relationship Id="rId424" Type="http://schemas.openxmlformats.org/officeDocument/2006/relationships/hyperlink" Target="https://www.radiodrei.de/programm/schema/sendungen/radio3_am_nachmittag/archiv/20250313_1600/radio3_aktuell_1740.html" TargetMode="External"/><Relationship Id="rId270" Type="http://schemas.openxmlformats.org/officeDocument/2006/relationships/hyperlink" Target="https://dra.american.edu/islandora/object/auislandora:85536" TargetMode="External"/><Relationship Id="rId65" Type="http://schemas.openxmlformats.org/officeDocument/2006/relationships/hyperlink" Target="https://dra.american.edu/islandora/object/auislandora:85536" TargetMode="External"/><Relationship Id="rId130" Type="http://schemas.openxmlformats.org/officeDocument/2006/relationships/hyperlink" Target="https://dra.american.edu/islandora/object/auislandora:85536" TargetMode="External"/><Relationship Id="rId368" Type="http://schemas.openxmlformats.org/officeDocument/2006/relationships/hyperlink" Target="https://dra.american.edu/islandora/object/auislandora:85536" TargetMode="External"/><Relationship Id="rId575" Type="http://schemas.openxmlformats.org/officeDocument/2006/relationships/hyperlink" Target="https://daskulturblog.com" TargetMode="External"/><Relationship Id="rId228" Type="http://schemas.openxmlformats.org/officeDocument/2006/relationships/hyperlink" Target="https://dra.american.edu/islandora/object/auislandora:85536" TargetMode="External"/><Relationship Id="rId435" Type="http://schemas.openxmlformats.org/officeDocument/2006/relationships/hyperlink" Target="http://www.oxna.net/hmw03fes.html" TargetMode="External"/><Relationship Id="rId281" Type="http://schemas.openxmlformats.org/officeDocument/2006/relationships/hyperlink" Target="https://dra.american.edu/islandora/object/auislandora:85536" TargetMode="External"/><Relationship Id="rId502" Type="http://schemas.openxmlformats.org/officeDocument/2006/relationships/hyperlink" Target="https://www.abendzeitung-muenchen.de" TargetMode="External"/><Relationship Id="rId76" Type="http://schemas.openxmlformats.org/officeDocument/2006/relationships/hyperlink" Target="https://dra.american.edu/islandora/object/auislandora:85536" TargetMode="External"/><Relationship Id="rId141" Type="http://schemas.openxmlformats.org/officeDocument/2006/relationships/hyperlink" Target="https://dra.american.edu/islandora/object/auislandora:85536" TargetMode="External"/><Relationship Id="rId379" Type="http://schemas.openxmlformats.org/officeDocument/2006/relationships/hyperlink" Target="https://dra.american.edu/islandora/object/auislandora:85536" TargetMode="External"/><Relationship Id="rId586" Type="http://schemas.openxmlformats.org/officeDocument/2006/relationships/hyperlink" Target="http://www.nd-aktuell.de/artikel/1190866.staatstheater-dresden-frank-castorf-auftritt-der-drei-huren.html" TargetMode="External"/><Relationship Id="rId7" Type="http://schemas.openxmlformats.org/officeDocument/2006/relationships/endnotes" Target="endnotes.xml"/><Relationship Id="rId239" Type="http://schemas.openxmlformats.org/officeDocument/2006/relationships/hyperlink" Target="https://dra.american.edu/islandora/object/auislandora:85536" TargetMode="External"/><Relationship Id="rId446" Type="http://schemas.openxmlformats.org/officeDocument/2006/relationships/hyperlink" Target="https://www.radiodrei.de/programm/schema/sendungen/radio3_am_nachmittag/archiv/20250313_1600/radio3_aktuell_1740.html" TargetMode="External"/><Relationship Id="rId292" Type="http://schemas.openxmlformats.org/officeDocument/2006/relationships/hyperlink" Target="https://dra.american.edu/islandora/object/auislandora:85536" TargetMode="External"/><Relationship Id="rId306" Type="http://schemas.openxmlformats.org/officeDocument/2006/relationships/hyperlink" Target="https://dra.american.edu/islandora/object/auislandora:85536" TargetMode="External"/><Relationship Id="rId87" Type="http://schemas.openxmlformats.org/officeDocument/2006/relationships/hyperlink" Target="https://dra.american.edu/islandora/object/auislandora:85536" TargetMode="External"/><Relationship Id="rId513" Type="http://schemas.openxmlformats.org/officeDocument/2006/relationships/hyperlink" Target="http://www.3sat.de" TargetMode="External"/><Relationship Id="rId597" Type="http://schemas.openxmlformats.org/officeDocument/2006/relationships/hyperlink" Target="https://nachtkritik.de" TargetMode="External"/><Relationship Id="rId152" Type="http://schemas.openxmlformats.org/officeDocument/2006/relationships/hyperlink" Target="https://dra.american.edu/islandora/object/auislandora:85536" TargetMode="External"/><Relationship Id="rId457" Type="http://schemas.openxmlformats.org/officeDocument/2006/relationships/hyperlink" Target="http://www.lacan.com/mueller.htm" TargetMode="External"/><Relationship Id="rId14" Type="http://schemas.openxmlformats.org/officeDocument/2006/relationships/hyperlink" Target="https://www.theguardian.com" TargetMode="External"/><Relationship Id="rId317" Type="http://schemas.openxmlformats.org/officeDocument/2006/relationships/hyperlink" Target="https://dra.american.edu/islandora/object/auislandora:85536" TargetMode="External"/><Relationship Id="rId524" Type="http://schemas.openxmlformats.org/officeDocument/2006/relationships/hyperlink" Target="https://kluge.library.cornell.edu/de/conversations/mueller/film/1860/%20Transcript" TargetMode="External"/><Relationship Id="rId98" Type="http://schemas.openxmlformats.org/officeDocument/2006/relationships/hyperlink" Target="https://dra.american.edu/islandora/object/auislandora:85536" TargetMode="External"/><Relationship Id="rId163" Type="http://schemas.openxmlformats.org/officeDocument/2006/relationships/hyperlink" Target="https://dra.american.edu/islandora/object/auislandora:85536" TargetMode="External"/><Relationship Id="rId370" Type="http://schemas.openxmlformats.org/officeDocument/2006/relationships/hyperlink" Target="https://dra.american.edu/islandora/object/auislandora:85536" TargetMode="External"/><Relationship Id="rId230" Type="http://schemas.openxmlformats.org/officeDocument/2006/relationships/hyperlink" Target="https://dra.american.edu/islandora/object/auislandora:85536" TargetMode="External"/><Relationship Id="rId468" Type="http://schemas.openxmlformats.org/officeDocument/2006/relationships/hyperlink" Target="https://nachtkritik.de" TargetMode="External"/><Relationship Id="rId25" Type="http://schemas.openxmlformats.org/officeDocument/2006/relationships/hyperlink" Target="https://crescendo.de" TargetMode="External"/><Relationship Id="rId67" Type="http://schemas.openxmlformats.org/officeDocument/2006/relationships/hyperlink" Target="https://dra.american.edu/islandora/object/auislandora:85536" TargetMode="External"/><Relationship Id="rId272" Type="http://schemas.openxmlformats.org/officeDocument/2006/relationships/hyperlink" Target="https://dra.american.edu/islandora/object/auislandora:85536" TargetMode="External"/><Relationship Id="rId328" Type="http://schemas.openxmlformats.org/officeDocument/2006/relationships/hyperlink" Target="https://dra.american.edu/islandora/object/auislandora:85536" TargetMode="External"/><Relationship Id="rId535" Type="http://schemas.openxmlformats.org/officeDocument/2006/relationships/hyperlink" Target="https://nachtkritik.de" TargetMode="External"/><Relationship Id="rId577" Type="http://schemas.openxmlformats.org/officeDocument/2006/relationships/hyperlink" Target="https://www.berliner-zeitung.de" TargetMode="External"/><Relationship Id="rId132" Type="http://schemas.openxmlformats.org/officeDocument/2006/relationships/hyperlink" Target="https://dra.american.edu/islandora/object/auislandora:85536" TargetMode="External"/><Relationship Id="rId174" Type="http://schemas.openxmlformats.org/officeDocument/2006/relationships/hyperlink" Target="https://dra.american.edu/islandora/object/auislandora:85536" TargetMode="External"/><Relationship Id="rId381" Type="http://schemas.openxmlformats.org/officeDocument/2006/relationships/hyperlink" Target="https://dra.american.edu/islandora/object/auislandora:85536" TargetMode="External"/><Relationship Id="rId602" Type="http://schemas.openxmlformats.org/officeDocument/2006/relationships/hyperlink" Target="https://nachtkritik.de" TargetMode="External"/><Relationship Id="rId241" Type="http://schemas.openxmlformats.org/officeDocument/2006/relationships/hyperlink" Target="https://dra.american.edu/islandora/object/auislandora:85536" TargetMode="External"/><Relationship Id="rId437" Type="http://schemas.openxmlformats.org/officeDocument/2006/relationships/hyperlink" Target="https://www.ilgiornaledellarte.com/articulo/il-dramaturgo-e-lo-scenegrafo/138176.html" TargetMode="External"/><Relationship Id="rId479" Type="http://schemas.openxmlformats.org/officeDocument/2006/relationships/hyperlink" Target="https://www.neuemusikzeitung.de" TargetMode="External"/><Relationship Id="rId36" Type="http://schemas.openxmlformats.org/officeDocument/2006/relationships/hyperlink" Target="https://dra.american.edu/islandora/object/auislandora:85536" TargetMode="External"/><Relationship Id="rId283" Type="http://schemas.openxmlformats.org/officeDocument/2006/relationships/hyperlink" Target="https://dra.american.edu/islandora/object/auislandora:85536" TargetMode="External"/><Relationship Id="rId339" Type="http://schemas.openxmlformats.org/officeDocument/2006/relationships/hyperlink" Target="https://dra.american.edu/islandora/object/auislandora:85536" TargetMode="External"/><Relationship Id="rId490" Type="http://schemas.openxmlformats.org/officeDocument/2006/relationships/hyperlink" Target="https://www.nmz.de" TargetMode="External"/><Relationship Id="rId504" Type="http://schemas.openxmlformats.org/officeDocument/2006/relationships/hyperlink" Target="https://www.abendzeitung-muenchen.de" TargetMode="External"/><Relationship Id="rId546" Type="http://schemas.openxmlformats.org/officeDocument/2006/relationships/hyperlink" Target="https://tdz.de/artikel/b6db6348-9cb9-44cc-ac31-e8b30b8a7c1" TargetMode="External"/><Relationship Id="rId78" Type="http://schemas.openxmlformats.org/officeDocument/2006/relationships/hyperlink" Target="https://dra.american.edu/islandora/object/auislandora:85536" TargetMode="External"/><Relationship Id="rId101" Type="http://schemas.openxmlformats.org/officeDocument/2006/relationships/hyperlink" Target="https://dra.american.edu/islandora/object/auislandora:85536" TargetMode="External"/><Relationship Id="rId143" Type="http://schemas.openxmlformats.org/officeDocument/2006/relationships/hyperlink" Target="https://dra.american.edu/islandora/object/auislandora:85536" TargetMode="External"/><Relationship Id="rId185" Type="http://schemas.openxmlformats.org/officeDocument/2006/relationships/hyperlink" Target="https://dra.american.edu/islandora/object/auislandora:85536" TargetMode="External"/><Relationship Id="rId350" Type="http://schemas.openxmlformats.org/officeDocument/2006/relationships/hyperlink" Target="https://dra.american.edu/islandora/object/auislandora:85536" TargetMode="External"/><Relationship Id="rId406" Type="http://schemas.openxmlformats.org/officeDocument/2006/relationships/hyperlink" Target="https://www.hdg.de/lemo/biografie/heiner-mueller.html" TargetMode="External"/><Relationship Id="rId588" Type="http://schemas.openxmlformats.org/officeDocument/2006/relationships/hyperlink" Target="https://www.hl-live.de" TargetMode="External"/><Relationship Id="rId9" Type="http://schemas.openxmlformats.org/officeDocument/2006/relationships/hyperlink" Target="https://www.freitag.de" TargetMode="External"/><Relationship Id="rId210" Type="http://schemas.openxmlformats.org/officeDocument/2006/relationships/hyperlink" Target="https://dra.american.edu/islandora/object/auislandora:85536" TargetMode="External"/><Relationship Id="rId392" Type="http://schemas.openxmlformats.org/officeDocument/2006/relationships/hyperlink" Target="https://kluge.library.cornell.edu/de/conversations/mueller/film/1870" TargetMode="External"/><Relationship Id="rId448" Type="http://schemas.openxmlformats.org/officeDocument/2006/relationships/hyperlink" Target="https://nachtkritik.de" TargetMode="External"/><Relationship Id="rId613" Type="http://schemas.openxmlformats.org/officeDocument/2006/relationships/header" Target="header1.xml"/><Relationship Id="rId252" Type="http://schemas.openxmlformats.org/officeDocument/2006/relationships/hyperlink" Target="https://dra.american.edu/islandora/object/auislandora:85536" TargetMode="External"/><Relationship Id="rId294" Type="http://schemas.openxmlformats.org/officeDocument/2006/relationships/hyperlink" Target="https://dra.american.edu/islandora/object/auislandora:85536" TargetMode="External"/><Relationship Id="rId308" Type="http://schemas.openxmlformats.org/officeDocument/2006/relationships/hyperlink" Target="https://dra.american.edu/islandora/object/auislandora:85536" TargetMode="External"/><Relationship Id="rId515" Type="http://schemas.openxmlformats.org/officeDocument/2006/relationships/hyperlink" Target="https://www.sueddeutsche.de" TargetMode="External"/><Relationship Id="rId47" Type="http://schemas.openxmlformats.org/officeDocument/2006/relationships/hyperlink" Target="https://dra.american.edu/islandora/object/auislandora:85536" TargetMode="External"/><Relationship Id="rId89" Type="http://schemas.openxmlformats.org/officeDocument/2006/relationships/hyperlink" Target="https://dra.american.edu/islandora/object/auislandora:85536" TargetMode="External"/><Relationship Id="rId112" Type="http://schemas.openxmlformats.org/officeDocument/2006/relationships/hyperlink" Target="https://dra.american.edu/islandora/object/auislandora:85536" TargetMode="External"/><Relationship Id="rId154" Type="http://schemas.openxmlformats.org/officeDocument/2006/relationships/hyperlink" Target="https://dra.american.edu/islandora/object/auislandora:85536" TargetMode="External"/><Relationship Id="rId361" Type="http://schemas.openxmlformats.org/officeDocument/2006/relationships/hyperlink" Target="https://dra.american.edu/islandora/object/auislandora:85536" TargetMode="External"/><Relationship Id="rId557" Type="http://schemas.openxmlformats.org/officeDocument/2006/relationships/hyperlink" Target="https://nachtkritik.de/index.php?option=com_content&amp;view=article&amp;id=1686&amp;Itemi" TargetMode="External"/><Relationship Id="rId599" Type="http://schemas.openxmlformats.org/officeDocument/2006/relationships/hyperlink" Target="https://www.corrieredellacalabria.it/2025/10/13/al-festival-dautunno-la-medea-di-agata-tomsic-in-prima-nazionale-al-marca-di-cantanzaro/" TargetMode="External"/><Relationship Id="rId196" Type="http://schemas.openxmlformats.org/officeDocument/2006/relationships/hyperlink" Target="https://dra.american.edu/islandora/object/auislandora:85536" TargetMode="External"/><Relationship Id="rId417" Type="http://schemas.openxmlformats.org/officeDocument/2006/relationships/hyperlink" Target="https://nachtkritik.de" TargetMode="External"/><Relationship Id="rId459" Type="http://schemas.openxmlformats.org/officeDocument/2006/relationships/hyperlink" Target="https://dra.american.edu/islandora/object/auislandora:85536" TargetMode="External"/><Relationship Id="rId16" Type="http://schemas.openxmlformats.org/officeDocument/2006/relationships/hyperlink" Target="https://www.faz.net" TargetMode="External"/><Relationship Id="rId221" Type="http://schemas.openxmlformats.org/officeDocument/2006/relationships/hyperlink" Target="https://dra.american.edu/islandora/object/auislandora:85536" TargetMode="External"/><Relationship Id="rId263" Type="http://schemas.openxmlformats.org/officeDocument/2006/relationships/hyperlink" Target="https://dra.american.edu/islandora/object/auislandora:85536" TargetMode="External"/><Relationship Id="rId319" Type="http://schemas.openxmlformats.org/officeDocument/2006/relationships/hyperlink" Target="https://dra.american.edu/islandora/object/auislandora:85536" TargetMode="External"/><Relationship Id="rId470" Type="http://schemas.openxmlformats.org/officeDocument/2006/relationships/hyperlink" Target="https://www.aufderbuehne.de" TargetMode="External"/><Relationship Id="rId526" Type="http://schemas.openxmlformats.org/officeDocument/2006/relationships/hyperlink" Target="https://www.nachtkritik.de/nachtkritiken/deutschland/sachsen-anhalt/magdeburg/theater-magdeburg/die-hamletmaschine-theater-magdeburg-clara-weyde-ersetzt-jean-paul-sartre-durch-heiner-mueller" TargetMode="External"/><Relationship Id="rId58" Type="http://schemas.openxmlformats.org/officeDocument/2006/relationships/hyperlink" Target="https://dra.american.edu/islandora/object/auislandora:85536" TargetMode="External"/><Relationship Id="rId123" Type="http://schemas.openxmlformats.org/officeDocument/2006/relationships/hyperlink" Target="https://dra.american.edu/islandora/object/auislandora:85536" TargetMode="External"/><Relationship Id="rId330" Type="http://schemas.openxmlformats.org/officeDocument/2006/relationships/hyperlink" Target="https://dra.american.edu/islandora/object/auislandora:85536" TargetMode="External"/><Relationship Id="rId568" Type="http://schemas.openxmlformats.org/officeDocument/2006/relationships/hyperlink" Target="https://e-cibs.org/issue-20202/" TargetMode="External"/><Relationship Id="rId165" Type="http://schemas.openxmlformats.org/officeDocument/2006/relationships/hyperlink" Target="https://dra.american.edu/islandora/object/auislandora:85536" TargetMode="External"/><Relationship Id="rId372" Type="http://schemas.openxmlformats.org/officeDocument/2006/relationships/hyperlink" Target="https://dra.american.edu/islandora/object/auislandora:85536" TargetMode="External"/><Relationship Id="rId428" Type="http://schemas.openxmlformats.org/officeDocument/2006/relationships/hyperlink" Target="https://kluge.library.cornell.edu/de/conversations/mueller/film/1935/%20segment/2059" TargetMode="External"/><Relationship Id="rId232" Type="http://schemas.openxmlformats.org/officeDocument/2006/relationships/hyperlink" Target="https://dra.american.edu/islandora/object/auislandora:85536" TargetMode="External"/><Relationship Id="rId274" Type="http://schemas.openxmlformats.org/officeDocument/2006/relationships/hyperlink" Target="https://dra.american.edu/islandora/object/auislandora:85536" TargetMode="External"/><Relationship Id="rId481" Type="http://schemas.openxmlformats.org/officeDocument/2006/relationships/hyperlink" Target="https://crescendo.de" TargetMode="External"/><Relationship Id="rId27" Type="http://schemas.openxmlformats.org/officeDocument/2006/relationships/hyperlink" Target="https://dra.american.edu/islandora/object/auislandora:85536" TargetMode="External"/><Relationship Id="rId69" Type="http://schemas.openxmlformats.org/officeDocument/2006/relationships/hyperlink" Target="https://dra.american.edu/islandora/object/auislandora:85536" TargetMode="External"/><Relationship Id="rId134" Type="http://schemas.openxmlformats.org/officeDocument/2006/relationships/hyperlink" Target="https://dra.american.edu/islandora/object/auislandora:85536" TargetMode="External"/><Relationship Id="rId537" Type="http://schemas.openxmlformats.org/officeDocument/2006/relationships/hyperlink" Target="https://www.saechsische.de" TargetMode="External"/><Relationship Id="rId579" Type="http://schemas.openxmlformats.org/officeDocument/2006/relationships/hyperlink" Target="https://www.morgenpost" TargetMode="External"/><Relationship Id="rId80" Type="http://schemas.openxmlformats.org/officeDocument/2006/relationships/hyperlink" Target="https://dra.american.edu/islandora/object/auislandora:85536" TargetMode="External"/><Relationship Id="rId176" Type="http://schemas.openxmlformats.org/officeDocument/2006/relationships/hyperlink" Target="https://dra.american.edu/islandora/object/auislandora:85536" TargetMode="External"/><Relationship Id="rId341" Type="http://schemas.openxmlformats.org/officeDocument/2006/relationships/hyperlink" Target="https://dra.american.edu/islandora/object/auislandora:85536" TargetMode="External"/><Relationship Id="rId383" Type="http://schemas.openxmlformats.org/officeDocument/2006/relationships/hyperlink" Target="https://www.deutscheakademie.de/de/auszeichnungen/georg-buechner-preis/durs-gruenbein/laudatio" TargetMode="External"/><Relationship Id="rId439" Type="http://schemas.openxmlformats.org/officeDocument/2006/relationships/hyperlink" Target="https://www.radiodrei.de/programm/schema/sendungen/radio3_am_nachmittag/archiv/20250313_1600/radio3_aktuell_1740.html" TargetMode="External"/><Relationship Id="rId590" Type="http://schemas.openxmlformats.org/officeDocument/2006/relationships/hyperlink" Target="https://www.die-deutsche-buehne.de/kritiken/stadien-der-verkommenheit" TargetMode="External"/><Relationship Id="rId604" Type="http://schemas.openxmlformats.org/officeDocument/2006/relationships/hyperlink" Target="http://www.choices.de/" TargetMode="External"/><Relationship Id="rId201" Type="http://schemas.openxmlformats.org/officeDocument/2006/relationships/hyperlink" Target="https://dra.american.edu/islandora/object/auislandora:85536" TargetMode="External"/><Relationship Id="rId243" Type="http://schemas.openxmlformats.org/officeDocument/2006/relationships/hyperlink" Target="https://dra.american.edu/islandora/object/auislandora:85536" TargetMode="External"/><Relationship Id="rId285" Type="http://schemas.openxmlformats.org/officeDocument/2006/relationships/hyperlink" Target="https://dra.american.edu/islandora/object/auislandora:85536" TargetMode="External"/><Relationship Id="rId450" Type="http://schemas.openxmlformats.org/officeDocument/2006/relationships/hyperlink" Target="https://www.adk.de/de/presse/pressematerial.htm" TargetMode="External"/><Relationship Id="rId506" Type="http://schemas.openxmlformats.org/officeDocument/2006/relationships/hyperlink" Target="http://www.kreiszeitung.de" TargetMode="External"/><Relationship Id="rId38" Type="http://schemas.openxmlformats.org/officeDocument/2006/relationships/hyperlink" Target="https://dra.american.edu/islandora/object/auislandora:85536" TargetMode="External"/><Relationship Id="rId103" Type="http://schemas.openxmlformats.org/officeDocument/2006/relationships/hyperlink" Target="https://dra.american.edu/islandora/object/auislandora:85536" TargetMode="External"/><Relationship Id="rId310" Type="http://schemas.openxmlformats.org/officeDocument/2006/relationships/hyperlink" Target="https://dra.american.edu/islandora/object/auislandora:85536" TargetMode="External"/><Relationship Id="rId492" Type="http://schemas.openxmlformats.org/officeDocument/2006/relationships/hyperlink" Target="https://nachtkritik.de" TargetMode="External"/><Relationship Id="rId548" Type="http://schemas.openxmlformats.org/officeDocument/2006/relationships/hyperlink" Target="https://www.nd-aktuell.de" TargetMode="External"/><Relationship Id="rId91" Type="http://schemas.openxmlformats.org/officeDocument/2006/relationships/hyperlink" Target="https://dra.american.edu/islandora/object/auislandora:85536" TargetMode="External"/><Relationship Id="rId145" Type="http://schemas.openxmlformats.org/officeDocument/2006/relationships/hyperlink" Target="https://dra.american.edu/islandora/object/auislandora:85536" TargetMode="External"/><Relationship Id="rId187" Type="http://schemas.openxmlformats.org/officeDocument/2006/relationships/hyperlink" Target="https://dra.american.edu/islandora/object/auislandora:85536" TargetMode="External"/><Relationship Id="rId352" Type="http://schemas.openxmlformats.org/officeDocument/2006/relationships/hyperlink" Target="https://dra.american.edu/islandora/object/auislandora:85536" TargetMode="External"/><Relationship Id="rId394" Type="http://schemas.openxmlformats.org/officeDocument/2006/relationships/hyperlink" Target="https://kluge.library.cornell.edu/de/conversations/mueller/film/1869/segment" TargetMode="External"/><Relationship Id="rId408" Type="http://schemas.openxmlformats.org/officeDocument/2006/relationships/hyperlink" Target="https://e-cibs.org/issue-20201/" TargetMode="External"/><Relationship Id="rId615" Type="http://schemas.openxmlformats.org/officeDocument/2006/relationships/theme" Target="theme/theme1.xml"/><Relationship Id="rId212" Type="http://schemas.openxmlformats.org/officeDocument/2006/relationships/hyperlink" Target="https://dra.american.edu/islandora/object/auislandora:85536" TargetMode="External"/><Relationship Id="rId254" Type="http://schemas.openxmlformats.org/officeDocument/2006/relationships/hyperlink" Target="https://dra.american.edu/islandora/object/auislandora:85536" TargetMode="External"/><Relationship Id="rId49" Type="http://schemas.openxmlformats.org/officeDocument/2006/relationships/hyperlink" Target="https://dra.american.edu/islandora/object/auislandora:85536" TargetMode="External"/><Relationship Id="rId114" Type="http://schemas.openxmlformats.org/officeDocument/2006/relationships/hyperlink" Target="https://dra.american.edu/islandora/object/auislandora:85536" TargetMode="External"/><Relationship Id="rId296" Type="http://schemas.openxmlformats.org/officeDocument/2006/relationships/hyperlink" Target="https://dra.american.edu/islandora/object/auislandora:85536" TargetMode="External"/><Relationship Id="rId461" Type="http://schemas.openxmlformats.org/officeDocument/2006/relationships/hyperlink" Target="https://nachtkritik.de" TargetMode="External"/><Relationship Id="rId517" Type="http://schemas.openxmlformats.org/officeDocument/2006/relationships/hyperlink" Target="https://www.die-deutsche-buehne.de" TargetMode="External"/><Relationship Id="rId559" Type="http://schemas.openxmlformats.org/officeDocument/2006/relationships/hyperlink" Target="http://www.ostalb.net/" TargetMode="External"/><Relationship Id="rId60" Type="http://schemas.openxmlformats.org/officeDocument/2006/relationships/hyperlink" Target="https://evergreenreview.com/read/and-between-abc-and-onetimesone-and-other-poems/" TargetMode="External"/><Relationship Id="rId156" Type="http://schemas.openxmlformats.org/officeDocument/2006/relationships/hyperlink" Target="https://dra.american.edu/islandora/object/auislandora:85536" TargetMode="External"/><Relationship Id="rId198" Type="http://schemas.openxmlformats.org/officeDocument/2006/relationships/hyperlink" Target="https://dra.american.edu/islandora/object/auislandora:85536" TargetMode="External"/><Relationship Id="rId321" Type="http://schemas.openxmlformats.org/officeDocument/2006/relationships/hyperlink" Target="https://dra.american.edu/islandora/object/auislandora:85536" TargetMode="External"/><Relationship Id="rId363" Type="http://schemas.openxmlformats.org/officeDocument/2006/relationships/hyperlink" Target="https://dra.american.edu/islandora/object/auislandora:85536" TargetMode="External"/><Relationship Id="rId419" Type="http://schemas.openxmlformats.org/officeDocument/2006/relationships/hyperlink" Target="https://www.welt.de/kultur/article255473940/Neuinterpretation-Bildmaschine-Heiner-Mueller.html%20vom%2026.2.2025" TargetMode="External"/><Relationship Id="rId570" Type="http://schemas.openxmlformats.org/officeDocument/2006/relationships/hyperlink" Target="https://www.bz-berlin.de" TargetMode="External"/><Relationship Id="rId223" Type="http://schemas.openxmlformats.org/officeDocument/2006/relationships/hyperlink" Target="https://dra.american.edu/islandora/object/auislandora:85536" TargetMode="External"/><Relationship Id="rId430" Type="http://schemas.openxmlformats.org/officeDocument/2006/relationships/hyperlink" Target="https://stagescreen.wordpress.com/2019/10/18/deutschland-eine-geisterbahn" TargetMode="External"/><Relationship Id="rId18" Type="http://schemas.openxmlformats.org/officeDocument/2006/relationships/hyperlink" Target="https://www.thueringische-allgemeine.de" TargetMode="External"/><Relationship Id="rId265" Type="http://schemas.openxmlformats.org/officeDocument/2006/relationships/hyperlink" Target="https://dra.american.edu/islandora/object/auislandora:85536" TargetMode="External"/><Relationship Id="rId472" Type="http://schemas.openxmlformats.org/officeDocument/2006/relationships/hyperlink" Target="https://www.infranken.de" TargetMode="External"/><Relationship Id="rId528" Type="http://schemas.openxmlformats.org/officeDocument/2006/relationships/hyperlink" Target="https://www.operclick.com" TargetMode="External"/><Relationship Id="rId125" Type="http://schemas.openxmlformats.org/officeDocument/2006/relationships/hyperlink" Target="https://dra.american.edu/islandora/object/auislandora:85536" TargetMode="External"/><Relationship Id="rId167" Type="http://schemas.openxmlformats.org/officeDocument/2006/relationships/hyperlink" Target="https://dra.american.edu/islandora/object/auislandora:85536" TargetMode="External"/><Relationship Id="rId332" Type="http://schemas.openxmlformats.org/officeDocument/2006/relationships/hyperlink" Target="https://dra.american.edu/islandora/object/auislandora:85536" TargetMode="External"/><Relationship Id="rId374" Type="http://schemas.openxmlformats.org/officeDocument/2006/relationships/hyperlink" Target="https://dra.american.edu/islandora/object/auislandora:85536" TargetMode="External"/><Relationship Id="rId581" Type="http://schemas.openxmlformats.org/officeDocument/2006/relationships/hyperlink" Target="https://www.deutschlandfunk.de" TargetMode="External"/><Relationship Id="rId71" Type="http://schemas.openxmlformats.org/officeDocument/2006/relationships/hyperlink" Target="https://dra.american.edu/islandora/object/auislandora:85536" TargetMode="External"/><Relationship Id="rId234" Type="http://schemas.openxmlformats.org/officeDocument/2006/relationships/hyperlink" Target="https://dra.american.edu/islandora/object/auislandora:85536" TargetMode="External"/><Relationship Id="rId2" Type="http://schemas.openxmlformats.org/officeDocument/2006/relationships/numbering" Target="numbering.xml"/><Relationship Id="rId29" Type="http://schemas.openxmlformats.org/officeDocument/2006/relationships/hyperlink" Target="https://dra.american.edu/islandora/object/auislandora:85536" TargetMode="External"/><Relationship Id="rId276" Type="http://schemas.openxmlformats.org/officeDocument/2006/relationships/hyperlink" Target="https://dra.american.edu/islandora/object/auislandora:85536" TargetMode="External"/><Relationship Id="rId441" Type="http://schemas.openxmlformats.org/officeDocument/2006/relationships/hyperlink" Target="https://nachtkritik.de" TargetMode="External"/><Relationship Id="rId483" Type="http://schemas.openxmlformats.org/officeDocument/2006/relationships/hyperlink" Target="https://onlinemerker.com" TargetMode="External"/><Relationship Id="rId539" Type="http://schemas.openxmlformats.org/officeDocument/2006/relationships/hyperlink" Target="https://culturaldaily.com/" TargetMode="External"/><Relationship Id="rId40" Type="http://schemas.openxmlformats.org/officeDocument/2006/relationships/hyperlink" Target="https://dra.american.edu/islandora/object/auislandora:85536" TargetMode="External"/><Relationship Id="rId136" Type="http://schemas.openxmlformats.org/officeDocument/2006/relationships/hyperlink" Target="https://dra.american.edu/islandora/object/auislandora:85536" TargetMode="External"/><Relationship Id="rId178" Type="http://schemas.openxmlformats.org/officeDocument/2006/relationships/hyperlink" Target="https://dra.american.edu/islandora/object/auislandora:85536" TargetMode="External"/><Relationship Id="rId301" Type="http://schemas.openxmlformats.org/officeDocument/2006/relationships/hyperlink" Target="https://dra.american.edu/islandora/object/auislandora:85536" TargetMode="External"/><Relationship Id="rId343" Type="http://schemas.openxmlformats.org/officeDocument/2006/relationships/hyperlink" Target="https://dra.american.edu/islandora/object/auislandora:85536" TargetMode="External"/><Relationship Id="rId550" Type="http://schemas.openxmlformats.org/officeDocument/2006/relationships/hyperlink" Target="http://www.theater:pur.net" TargetMode="External"/><Relationship Id="rId82" Type="http://schemas.openxmlformats.org/officeDocument/2006/relationships/hyperlink" Target="https://dra.american.edu/islandora/object/auislandora:85536" TargetMode="External"/><Relationship Id="rId203" Type="http://schemas.openxmlformats.org/officeDocument/2006/relationships/hyperlink" Target="https://dra.american.edu/islandora/object/auislandora:85536" TargetMode="External"/><Relationship Id="rId385" Type="http://schemas.openxmlformats.org/officeDocument/2006/relationships/hyperlink" Target="https://vimeo.com/562709997" TargetMode="External"/><Relationship Id="rId592" Type="http://schemas.openxmlformats.org/officeDocument/2006/relationships/hyperlink" Target="https://tdz.de/artikel/01836edd-9067-486e-9bb2-c4ed3e690a61" TargetMode="External"/><Relationship Id="rId606" Type="http://schemas.openxmlformats.org/officeDocument/2006/relationships/hyperlink" Target="https://nachtkritik.de" TargetMode="External"/><Relationship Id="rId245" Type="http://schemas.openxmlformats.org/officeDocument/2006/relationships/hyperlink" Target="https://dra.american.edu/islandora/object/auislandora:85536" TargetMode="External"/><Relationship Id="rId287" Type="http://schemas.openxmlformats.org/officeDocument/2006/relationships/hyperlink" Target="https://dra.american.edu/islandora/object/auislandora:85536" TargetMode="External"/><Relationship Id="rId410" Type="http://schemas.openxmlformats.org/officeDocument/2006/relationships/hyperlink" Target="https://nachtkritik.de" TargetMode="External"/><Relationship Id="rId452" Type="http://schemas.openxmlformats.org/officeDocument/2006/relationships/hyperlink" Target="https://e-cibs.org/2021/06/21/tragelehn-interview/" TargetMode="External"/><Relationship Id="rId494" Type="http://schemas.openxmlformats.org/officeDocument/2006/relationships/hyperlink" Target="https://nachtkritik.de" TargetMode="External"/><Relationship Id="rId508" Type="http://schemas.openxmlformats.org/officeDocument/2006/relationships/hyperlink" Target="https://www.faz.net" TargetMode="External"/><Relationship Id="rId105" Type="http://schemas.openxmlformats.org/officeDocument/2006/relationships/hyperlink" Target="https://dra.american.edu/islandora/object/auislandora:85536" TargetMode="External"/><Relationship Id="rId147" Type="http://schemas.openxmlformats.org/officeDocument/2006/relationships/hyperlink" Target="https://dra.american.edu/islandora/object/auislandora:85536" TargetMode="External"/><Relationship Id="rId312" Type="http://schemas.openxmlformats.org/officeDocument/2006/relationships/hyperlink" Target="https://dra.american.edu/islandora/object/auislandora:85536" TargetMode="External"/><Relationship Id="rId354" Type="http://schemas.openxmlformats.org/officeDocument/2006/relationships/hyperlink" Target="https://dra.american.edu/islandora/object/auislandora:85536" TargetMode="External"/><Relationship Id="rId51" Type="http://schemas.openxmlformats.org/officeDocument/2006/relationships/hyperlink" Target="https://dra.american.edu/islandora/object/auislandora:85536" TargetMode="External"/><Relationship Id="rId93" Type="http://schemas.openxmlformats.org/officeDocument/2006/relationships/hyperlink" Target="https://dra.american.edu/islandora/object/auislandora:85536" TargetMode="External"/><Relationship Id="rId189" Type="http://schemas.openxmlformats.org/officeDocument/2006/relationships/hyperlink" Target="https://dra.american.edu/islandora/object/auislandora:85536" TargetMode="External"/><Relationship Id="rId396" Type="http://schemas.openxmlformats.org/officeDocument/2006/relationships/hyperlink" Target="https://www.youtube.com/watch?v=lbmFWXOhn4k" TargetMode="External"/><Relationship Id="rId561" Type="http://schemas.openxmlformats.org/officeDocument/2006/relationships/hyperlink" Target="https://www.jungewelt.de/artikel/print.php?id=356602" TargetMode="External"/><Relationship Id="rId214" Type="http://schemas.openxmlformats.org/officeDocument/2006/relationships/hyperlink" Target="https://dra.american.edu/islandora/object/auislandora:85536" TargetMode="External"/><Relationship Id="rId256" Type="http://schemas.openxmlformats.org/officeDocument/2006/relationships/hyperlink" Target="https://dra.american.edu/islandora/object/auislandora:85536" TargetMode="External"/><Relationship Id="rId298" Type="http://schemas.openxmlformats.org/officeDocument/2006/relationships/hyperlink" Target="https://dra.american.edu/islandora/object/auislandora:85536" TargetMode="External"/><Relationship Id="rId421" Type="http://schemas.openxmlformats.org/officeDocument/2006/relationships/hyperlink" Target="https://nachtkritik.de" TargetMode="External"/><Relationship Id="rId463" Type="http://schemas.openxmlformats.org/officeDocument/2006/relationships/hyperlink" Target="https://nachtkritik.de" TargetMode="External"/><Relationship Id="rId519" Type="http://schemas.openxmlformats.org/officeDocument/2006/relationships/hyperlink" Target="https://www.infranken.de/regional/bamberg/weltekel-und-clownerie" TargetMode="External"/><Relationship Id="rId116" Type="http://schemas.openxmlformats.org/officeDocument/2006/relationships/hyperlink" Target="https://dra.american.edu/islandora/object/auislandora:85536" TargetMode="External"/><Relationship Id="rId158" Type="http://schemas.openxmlformats.org/officeDocument/2006/relationships/hyperlink" Target="https://dra.american.edu/islandora/object/auislandora:85536" TargetMode="External"/><Relationship Id="rId323" Type="http://schemas.openxmlformats.org/officeDocument/2006/relationships/hyperlink" Target="https://dra.american.edu/islandora/object/auislandora:85536" TargetMode="External"/><Relationship Id="rId530" Type="http://schemas.openxmlformats.org/officeDocument/2006/relationships/hyperlink" Target="https://www.hollywoodreporter.com/" TargetMode="External"/><Relationship Id="rId20" Type="http://schemas.openxmlformats.org/officeDocument/2006/relationships/hyperlink" Target="https://www.der-theaterverlag.de" TargetMode="External"/><Relationship Id="rId62" Type="http://schemas.openxmlformats.org/officeDocument/2006/relationships/hyperlink" Target="https://dra.american.edu/islandora/object/auislandora:85536" TargetMode="External"/><Relationship Id="rId365" Type="http://schemas.openxmlformats.org/officeDocument/2006/relationships/hyperlink" Target="https://dra.american.edu/islandora/object/auislandora:85536" TargetMode="External"/><Relationship Id="rId572" Type="http://schemas.openxmlformats.org/officeDocument/2006/relationships/hyperlink" Target="http://www.tag24.de" TargetMode="External"/><Relationship Id="rId225" Type="http://schemas.openxmlformats.org/officeDocument/2006/relationships/hyperlink" Target="https://dra.american.edu/islandora/object/auislandora:85536" TargetMode="External"/><Relationship Id="rId267" Type="http://schemas.openxmlformats.org/officeDocument/2006/relationships/hyperlink" Target="https://dra.american.edu/islandora/object/auislandora:85536" TargetMode="External"/><Relationship Id="rId432" Type="http://schemas.openxmlformats.org/officeDocument/2006/relationships/hyperlink" Target="https://nachtkritik.de" TargetMode="External"/><Relationship Id="rId474" Type="http://schemas.openxmlformats.org/officeDocument/2006/relationships/hyperlink" Target="https://www.opera-online.com" TargetMode="External"/><Relationship Id="rId127" Type="http://schemas.openxmlformats.org/officeDocument/2006/relationships/hyperlink" Target="https://dra.american.edu/islandora/object/auislandora:85536" TargetMode="External"/><Relationship Id="rId31" Type="http://schemas.openxmlformats.org/officeDocument/2006/relationships/hyperlink" Target="https://evergreenreview.com/read/and-between-abc-and-onetimesone-and-other-poems/" TargetMode="External"/><Relationship Id="rId73" Type="http://schemas.openxmlformats.org/officeDocument/2006/relationships/hyperlink" Target="https://dra.american.edu/islandora/object/auislandora:85536" TargetMode="External"/><Relationship Id="rId169" Type="http://schemas.openxmlformats.org/officeDocument/2006/relationships/hyperlink" Target="https://dra.american.edu/islandora/object/auislandora:85536" TargetMode="External"/><Relationship Id="rId334" Type="http://schemas.openxmlformats.org/officeDocument/2006/relationships/hyperlink" Target="https://dra.american.edu/islandora/object/auislandora:85536" TargetMode="External"/><Relationship Id="rId376" Type="http://schemas.openxmlformats.org/officeDocument/2006/relationships/hyperlink" Target="https://dra.american.edu/islandora/object/auislandora:85536" TargetMode="External"/><Relationship Id="rId541" Type="http://schemas.openxmlformats.org/officeDocument/2006/relationships/hyperlink" Target="https://www.nachtkritik.de" TargetMode="External"/><Relationship Id="rId583" Type="http://schemas.openxmlformats.org/officeDocument/2006/relationships/hyperlink" Target="https://www.freitag.de" TargetMode="External"/><Relationship Id="rId4" Type="http://schemas.openxmlformats.org/officeDocument/2006/relationships/settings" Target="settings.xml"/><Relationship Id="rId180" Type="http://schemas.openxmlformats.org/officeDocument/2006/relationships/hyperlink" Target="https://dra.american.edu/islandora/object/auislandora:85536" TargetMode="External"/><Relationship Id="rId236" Type="http://schemas.openxmlformats.org/officeDocument/2006/relationships/hyperlink" Target="https://dra.american.edu/islandora/object/auislandora:85536" TargetMode="External"/><Relationship Id="rId278" Type="http://schemas.openxmlformats.org/officeDocument/2006/relationships/hyperlink" Target="https://dra.american.edu/islandora/object/auislandora:85536" TargetMode="External"/><Relationship Id="rId401" Type="http://schemas.openxmlformats.org/officeDocument/2006/relationships/hyperlink" Target="https://www.deutschlandfunk.de/ehrung-fuer-heiner-mueller-jannis-kounellis-theatrale.691.de.html?dram:article_id=341222" TargetMode="External"/><Relationship Id="rId443" Type="http://schemas.openxmlformats.org/officeDocument/2006/relationships/hyperlink" Target="https://crescendo.de" TargetMode="External"/><Relationship Id="rId303" Type="http://schemas.openxmlformats.org/officeDocument/2006/relationships/hyperlink" Target="https://dra.american.edu/islandora/object/auislandora:85536" TargetMode="External"/><Relationship Id="rId485" Type="http://schemas.openxmlformats.org/officeDocument/2006/relationships/hyperlink" Target="http://www.faz.net" TargetMode="External"/><Relationship Id="rId42" Type="http://schemas.openxmlformats.org/officeDocument/2006/relationships/hyperlink" Target="https://dra.american.edu/islandora/object/auislandora:85536" TargetMode="External"/><Relationship Id="rId84" Type="http://schemas.openxmlformats.org/officeDocument/2006/relationships/hyperlink" Target="https://dra.american.edu/islandora/object/auislandora:85536" TargetMode="External"/><Relationship Id="rId138" Type="http://schemas.openxmlformats.org/officeDocument/2006/relationships/hyperlink" Target="https://dra.american.edu/islandora/object/auislandora:85536" TargetMode="External"/><Relationship Id="rId345" Type="http://schemas.openxmlformats.org/officeDocument/2006/relationships/hyperlink" Target="https://dra.american.edu/islandora/object/auislandora:85536" TargetMode="External"/><Relationship Id="rId387" Type="http://schemas.openxmlformats.org/officeDocument/2006/relationships/hyperlink" Target="https://vimeo.com/562709997" TargetMode="External"/><Relationship Id="rId510" Type="http://schemas.openxmlformats.org/officeDocument/2006/relationships/hyperlink" Target="https://www.klassik.com" TargetMode="External"/><Relationship Id="rId552" Type="http://schemas.openxmlformats.org/officeDocument/2006/relationships/hyperlink" Target="http://www.choisces.de/" TargetMode="External"/><Relationship Id="rId594" Type="http://schemas.openxmlformats.org/officeDocument/2006/relationships/hyperlink" Target="https://nachtkritik.de" TargetMode="External"/><Relationship Id="rId608" Type="http://schemas.openxmlformats.org/officeDocument/2006/relationships/hyperlink" Target="https://nachtkritik.de" TargetMode="External"/><Relationship Id="rId191" Type="http://schemas.openxmlformats.org/officeDocument/2006/relationships/hyperlink" Target="https://dra.american.edu/islandora/object/auislandora:85536" TargetMode="External"/><Relationship Id="rId205" Type="http://schemas.openxmlformats.org/officeDocument/2006/relationships/hyperlink" Target="https://dra.american.edu/islandora/object/auislandora:85536" TargetMode="External"/><Relationship Id="rId247" Type="http://schemas.openxmlformats.org/officeDocument/2006/relationships/hyperlink" Target="https://dra.american.edu/islandora/object/auislandora:85536" TargetMode="External"/><Relationship Id="rId412" Type="http://schemas.openxmlformats.org/officeDocument/2006/relationships/hyperlink" Target="https://www.deutschlandfunkkultur.de/heiner-mueller-festival-sankt-heiner-lebt-im-telefon-und.1013.de.html?dram:article_id=347641" TargetMode="External"/><Relationship Id="rId107" Type="http://schemas.openxmlformats.org/officeDocument/2006/relationships/hyperlink" Target="https://dra.american.edu/islandora/object/auislandora:85536" TargetMode="External"/><Relationship Id="rId289" Type="http://schemas.openxmlformats.org/officeDocument/2006/relationships/hyperlink" Target="https://dra.american.edu/islandora/object/auislandora:85536" TargetMode="External"/><Relationship Id="rId454" Type="http://schemas.openxmlformats.org/officeDocument/2006/relationships/hyperlink" Target="https://www.kulturvolk.de/blog/386-413" TargetMode="External"/><Relationship Id="rId496" Type="http://schemas.openxmlformats.org/officeDocument/2006/relationships/hyperlink" Target="http://www.daskulturblog.com" TargetMode="External"/><Relationship Id="rId11" Type="http://schemas.openxmlformats.org/officeDocument/2006/relationships/hyperlink" Target="https://evergreenreview.com/read/and-between-abc-and-onetimesone-and-other-poems/" TargetMode="External"/><Relationship Id="rId53" Type="http://schemas.openxmlformats.org/officeDocument/2006/relationships/hyperlink" Target="https://dra.american.edu/islandora/object/auislandora:85536" TargetMode="External"/><Relationship Id="rId149" Type="http://schemas.openxmlformats.org/officeDocument/2006/relationships/hyperlink" Target="https://dra.american.edu/islandora/object/auislandora:85536" TargetMode="External"/><Relationship Id="rId314" Type="http://schemas.openxmlformats.org/officeDocument/2006/relationships/hyperlink" Target="https://dra.american.edu/islandora/object/auislandora:85536" TargetMode="External"/><Relationship Id="rId356" Type="http://schemas.openxmlformats.org/officeDocument/2006/relationships/hyperlink" Target="https://dra.american.edu/islandora/object/auislandora:85536" TargetMode="External"/><Relationship Id="rId398" Type="http://schemas.openxmlformats.org/officeDocument/2006/relationships/hyperlink" Target="https://tdz.de/artikel/dcd00057-b8b4-407a-b1fc-5ec19614b38c" TargetMode="External"/><Relationship Id="rId521" Type="http://schemas.openxmlformats.org/officeDocument/2006/relationships/hyperlink" Target="http://www.peterhagmann.com/?p=448" TargetMode="External"/><Relationship Id="rId563" Type="http://schemas.openxmlformats.org/officeDocument/2006/relationships/hyperlink" Target="https://nachtkritik.de" TargetMode="External"/><Relationship Id="rId95" Type="http://schemas.openxmlformats.org/officeDocument/2006/relationships/hyperlink" Target="https://evergreenreview.com/read/and-between-abc-and-onetimesone-and-other-poems/" TargetMode="External"/><Relationship Id="rId160" Type="http://schemas.openxmlformats.org/officeDocument/2006/relationships/hyperlink" Target="https://dra.american.edu/islandora/object/auislandora:85536" TargetMode="External"/><Relationship Id="rId216" Type="http://schemas.openxmlformats.org/officeDocument/2006/relationships/hyperlink" Target="https://dra.american.edu/islandora/object/auislandora:85536" TargetMode="External"/><Relationship Id="rId423" Type="http://schemas.openxmlformats.org/officeDocument/2006/relationships/hyperlink" Target="URL:%20http://www.munzinger.de/document/16000000683" TargetMode="External"/><Relationship Id="rId258" Type="http://schemas.openxmlformats.org/officeDocument/2006/relationships/hyperlink" Target="https://dra.american.edu/islandora/object/auislandora:85536" TargetMode="External"/><Relationship Id="rId465" Type="http://schemas.openxmlformats.org/officeDocument/2006/relationships/hyperlink" Target="http://blogpoly.canalblog.com/achrchives/2010/03/18/172763gg.html" TargetMode="External"/><Relationship Id="rId22" Type="http://schemas.openxmlformats.org/officeDocument/2006/relationships/hyperlink" Target="https://www.deropernfreund.de" TargetMode="External"/><Relationship Id="rId64" Type="http://schemas.openxmlformats.org/officeDocument/2006/relationships/hyperlink" Target="https://dra.american.edu/islandora/object/auislandora:85536" TargetMode="External"/><Relationship Id="rId118" Type="http://schemas.openxmlformats.org/officeDocument/2006/relationships/hyperlink" Target="https://dra.american.edu/islandora/object/auislandora:85536" TargetMode="External"/><Relationship Id="rId325" Type="http://schemas.openxmlformats.org/officeDocument/2006/relationships/hyperlink" Target="https://dra.american.edu/islandora/object/auislandora:85536" TargetMode="External"/><Relationship Id="rId367" Type="http://schemas.openxmlformats.org/officeDocument/2006/relationships/hyperlink" Target="https://dra.american.edu/islandora/object/auislandora:85536" TargetMode="External"/><Relationship Id="rId532" Type="http://schemas.openxmlformats.org/officeDocument/2006/relationships/hyperlink" Target="https://showmag.com/" TargetMode="External"/><Relationship Id="rId574" Type="http://schemas.openxmlformats.org/officeDocument/2006/relationships/hyperlink" Target="http://www.die-deutsche-buehne.de" TargetMode="External"/><Relationship Id="rId171" Type="http://schemas.openxmlformats.org/officeDocument/2006/relationships/hyperlink" Target="https://dra.american.edu/islandora/object/auislandora:85536" TargetMode="External"/><Relationship Id="rId227" Type="http://schemas.openxmlformats.org/officeDocument/2006/relationships/hyperlink" Target="https://dra.american.edu/islandora/object/auislandora:85536" TargetMode="External"/><Relationship Id="rId269" Type="http://schemas.openxmlformats.org/officeDocument/2006/relationships/hyperlink" Target="https://dra.american.edu/islandora/object/auislandora:85536" TargetMode="External"/><Relationship Id="rId434" Type="http://schemas.openxmlformats.org/officeDocument/2006/relationships/hyperlink" Target="http://polar-zeitschrift.de/polar_10.php?id=479" TargetMode="External"/><Relationship Id="rId476" Type="http://schemas.openxmlformats.org/officeDocument/2006/relationships/hyperlink" Target="https://www.klassik.info.de" TargetMode="External"/><Relationship Id="rId33" Type="http://schemas.openxmlformats.org/officeDocument/2006/relationships/hyperlink" Target="https://dra.american.edu/islandora/object/auislandora:85536" TargetMode="External"/><Relationship Id="rId129" Type="http://schemas.openxmlformats.org/officeDocument/2006/relationships/hyperlink" Target="https://dra.american.edu/islandora/object/auislandora:85536" TargetMode="External"/><Relationship Id="rId280" Type="http://schemas.openxmlformats.org/officeDocument/2006/relationships/hyperlink" Target="https://dra.american.edu/islandora/object/auislandora:85536" TargetMode="External"/><Relationship Id="rId336" Type="http://schemas.openxmlformats.org/officeDocument/2006/relationships/hyperlink" Target="https://dra.american.edu/islandora/object/auislandora:85536" TargetMode="External"/><Relationship Id="rId501" Type="http://schemas.openxmlformats.org/officeDocument/2006/relationships/hyperlink" Target="https://nachtkritik.de" TargetMode="External"/><Relationship Id="rId543" Type="http://schemas.openxmlformats.org/officeDocument/2006/relationships/hyperlink" Target="https://en.wikipedia.org" TargetMode="External"/><Relationship Id="rId75" Type="http://schemas.openxmlformats.org/officeDocument/2006/relationships/hyperlink" Target="https://dra.american.edu/islandora/object/auislandora:85536" TargetMode="External"/><Relationship Id="rId140" Type="http://schemas.openxmlformats.org/officeDocument/2006/relationships/hyperlink" Target="https://dra.american.edu/islandora/object/auislandora:85536" TargetMode="External"/><Relationship Id="rId182" Type="http://schemas.openxmlformats.org/officeDocument/2006/relationships/hyperlink" Target="https://dra.american.edu/islandora/object/auislandora:85536" TargetMode="External"/><Relationship Id="rId378" Type="http://schemas.openxmlformats.org/officeDocument/2006/relationships/hyperlink" Target="https://dra.american.edu/islandora/object/auislandora:85536" TargetMode="External"/><Relationship Id="rId403" Type="http://schemas.openxmlformats.org/officeDocument/2006/relationships/hyperlink" Target="https://youtube.com/Walch?v=rWZTuH3kR0" TargetMode="External"/><Relationship Id="rId585" Type="http://schemas.openxmlformats.org/officeDocument/2006/relationships/hyperlink" Target="https://nachtkritik.de" TargetMode="External"/><Relationship Id="rId6" Type="http://schemas.openxmlformats.org/officeDocument/2006/relationships/footnotes" Target="footnotes.xml"/><Relationship Id="rId238" Type="http://schemas.openxmlformats.org/officeDocument/2006/relationships/hyperlink" Target="https://dra.american.edu/islandora/object/auislandora:85536" TargetMode="External"/><Relationship Id="rId445" Type="http://schemas.openxmlformats.org/officeDocument/2006/relationships/hyperlink" Target="https://nachtkritik.de" TargetMode="External"/><Relationship Id="rId487" Type="http://schemas.openxmlformats.org/officeDocument/2006/relationships/hyperlink" Target="https://nachtkritik.de" TargetMode="External"/><Relationship Id="rId610" Type="http://schemas.openxmlformats.org/officeDocument/2006/relationships/hyperlink" Target="http://www.youtube.com/watch?v=OOl1WPNx9zQ" TargetMode="External"/><Relationship Id="rId291" Type="http://schemas.openxmlformats.org/officeDocument/2006/relationships/hyperlink" Target="https://dra.american.edu/islandora/object/auislandora:85536" TargetMode="External"/><Relationship Id="rId305" Type="http://schemas.openxmlformats.org/officeDocument/2006/relationships/hyperlink" Target="https://dra.american.edu/islandora/object/auislandora:85536" TargetMode="External"/><Relationship Id="rId347" Type="http://schemas.openxmlformats.org/officeDocument/2006/relationships/hyperlink" Target="https://dra.american.edu/islandora/object/auislandora:85536" TargetMode="External"/><Relationship Id="rId512" Type="http://schemas.openxmlformats.org/officeDocument/2006/relationships/hyperlink" Target="https://issuu.com/onandontheatre/docs/2008______houseprogramme" TargetMode="External"/><Relationship Id="rId44" Type="http://schemas.openxmlformats.org/officeDocument/2006/relationships/hyperlink" Target="https://dra.american.edu/islandora/object/auislandora:85536" TargetMode="External"/><Relationship Id="rId86" Type="http://schemas.openxmlformats.org/officeDocument/2006/relationships/hyperlink" Target="https://dra.american.edu/islandora/object/auislandora:85536" TargetMode="External"/><Relationship Id="rId151" Type="http://schemas.openxmlformats.org/officeDocument/2006/relationships/hyperlink" Target="https://dra.american.edu/islandora/object/auislandora:85536" TargetMode="External"/><Relationship Id="rId389" Type="http://schemas.openxmlformats.org/officeDocument/2006/relationships/hyperlink" Target="https://kluge.library.cornell.edu/de/conversations/mueller/film/1865" TargetMode="External"/><Relationship Id="rId554" Type="http://schemas.openxmlformats.org/officeDocument/2006/relationships/hyperlink" Target="https://www.inmediahk.net/%E6%96%87%E8%97%9D/%E3%80%8A%E5%93%88%E5%A5%88%E9%A6%AC%E4%BB%99%E3%80%8B%EF%B9%95%E8%BF%8E%E5%90%91%E6%96%87%E5%8C%96%E7%94%A2%E6%A5%AD%E5%8C%96%E5%B9%B4%E4%BB%A3%E7%9A%84%E8%BF%B7%E4%BA%82" TargetMode="External"/><Relationship Id="rId596" Type="http://schemas.openxmlformats.org/officeDocument/2006/relationships/hyperlink" Target="http://www.rp-online.de/nrw/staedte/duisburg/schauspielkunst-der-bestien-aid-1.7440656" TargetMode="External"/><Relationship Id="rId193" Type="http://schemas.openxmlformats.org/officeDocument/2006/relationships/hyperlink" Target="https://dra.american.edu/islandora/object/auislandora:85536" TargetMode="External"/><Relationship Id="rId207" Type="http://schemas.openxmlformats.org/officeDocument/2006/relationships/hyperlink" Target="https://dra.american.edu/islandora/object/auislandora:85536" TargetMode="External"/><Relationship Id="rId249" Type="http://schemas.openxmlformats.org/officeDocument/2006/relationships/hyperlink" Target="https://dra.american.edu/islandora/object/auislandora:85536" TargetMode="External"/><Relationship Id="rId414" Type="http://schemas.openxmlformats.org/officeDocument/2006/relationships/hyperlink" Target="http://schlachthof-bremen.de/de/programm/details/for-hm.html" TargetMode="External"/><Relationship Id="rId456" Type="http://schemas.openxmlformats.org/officeDocument/2006/relationships/hyperlink" Target="https://www.nd-aktuell.de" TargetMode="External"/><Relationship Id="rId498" Type="http://schemas.openxmlformats.org/officeDocument/2006/relationships/hyperlink" Target="https://www.nd-aktuell.de" TargetMode="External"/><Relationship Id="rId13" Type="http://schemas.openxmlformats.org/officeDocument/2006/relationships/hyperlink" Target="https://operalounge.de" TargetMode="External"/><Relationship Id="rId109" Type="http://schemas.openxmlformats.org/officeDocument/2006/relationships/hyperlink" Target="https://dra.american.edu/islandora/object/auislandora:85536" TargetMode="External"/><Relationship Id="rId260" Type="http://schemas.openxmlformats.org/officeDocument/2006/relationships/hyperlink" Target="https://dra.american.edu/islandora/object/auislandora:85536" TargetMode="External"/><Relationship Id="rId316" Type="http://schemas.openxmlformats.org/officeDocument/2006/relationships/hyperlink" Target="https://dra.american.edu/islandora/object/auislandora:85536" TargetMode="External"/><Relationship Id="rId523" Type="http://schemas.openxmlformats.org/officeDocument/2006/relationships/hyperlink" Target="https://www.dates-md.de" TargetMode="External"/><Relationship Id="rId55" Type="http://schemas.openxmlformats.org/officeDocument/2006/relationships/hyperlink" Target="https://dra.american.edu/islandora/object/auislandora:85536" TargetMode="External"/><Relationship Id="rId97" Type="http://schemas.openxmlformats.org/officeDocument/2006/relationships/hyperlink" Target="https://dra.american.edu/islandora/object/auislandora:85536" TargetMode="External"/><Relationship Id="rId120" Type="http://schemas.openxmlformats.org/officeDocument/2006/relationships/hyperlink" Target="https://dra.american.edu/islandora/object/auislandora:85536" TargetMode="External"/><Relationship Id="rId358" Type="http://schemas.openxmlformats.org/officeDocument/2006/relationships/hyperlink" Target="https://dra.american.edu/islandora/object/auislandora:85536" TargetMode="External"/><Relationship Id="rId565" Type="http://schemas.openxmlformats.org/officeDocument/2006/relationships/hyperlink" Target="https://www.faz.net" TargetMode="External"/><Relationship Id="rId162" Type="http://schemas.openxmlformats.org/officeDocument/2006/relationships/hyperlink" Target="https://dra.american.edu/islandora/object/auislandora:85536" TargetMode="External"/><Relationship Id="rId218" Type="http://schemas.openxmlformats.org/officeDocument/2006/relationships/hyperlink" Target="https://dra.american.edu/islandora/object/auislandora:85536" TargetMode="External"/><Relationship Id="rId425" Type="http://schemas.openxmlformats.org/officeDocument/2006/relationships/hyperlink" Target="https://www.deutschlandfunk.de/musik-und-fragen-zur-person-der-filmemacher-thomas-heise.1782.de.html?dram:article_id=467619" TargetMode="External"/><Relationship Id="rId467" Type="http://schemas.openxmlformats.org/officeDocument/2006/relationships/hyperlink" Target="https://www.muellerbauksaten.de" TargetMode="External"/><Relationship Id="rId271" Type="http://schemas.openxmlformats.org/officeDocument/2006/relationships/hyperlink" Target="https://dra.american.edu/islandora/object/auislandora:85536" TargetMode="External"/><Relationship Id="rId24" Type="http://schemas.openxmlformats.org/officeDocument/2006/relationships/hyperlink" Target="https://www.rondomagazin.de" TargetMode="External"/><Relationship Id="rId66" Type="http://schemas.openxmlformats.org/officeDocument/2006/relationships/hyperlink" Target="https://dra.american.edu/islandora/object/auislandora:85536" TargetMode="External"/><Relationship Id="rId131" Type="http://schemas.openxmlformats.org/officeDocument/2006/relationships/hyperlink" Target="https://dra.american.edu/islandora/object/auislandora:85536" TargetMode="External"/><Relationship Id="rId327" Type="http://schemas.openxmlformats.org/officeDocument/2006/relationships/hyperlink" Target="https://dra.american.edu/islandora/object/auislandora:85536" TargetMode="External"/><Relationship Id="rId369" Type="http://schemas.openxmlformats.org/officeDocument/2006/relationships/hyperlink" Target="https://dra.american.edu/islandora/object/auislandora:85536" TargetMode="External"/><Relationship Id="rId534" Type="http://schemas.openxmlformats.org/officeDocument/2006/relationships/hyperlink" Target="https://www.nmz.de" TargetMode="External"/><Relationship Id="rId576" Type="http://schemas.openxmlformats.org/officeDocument/2006/relationships/hyperlink" Target="https://www.sueddeutsche.de" TargetMode="External"/><Relationship Id="rId173" Type="http://schemas.openxmlformats.org/officeDocument/2006/relationships/hyperlink" Target="https://dra.american.edu/islandora/object/auislandora:85536" TargetMode="External"/><Relationship Id="rId229" Type="http://schemas.openxmlformats.org/officeDocument/2006/relationships/hyperlink" Target="https://dra.american.edu/islandora/object/auislandora:85536" TargetMode="External"/><Relationship Id="rId380" Type="http://schemas.openxmlformats.org/officeDocument/2006/relationships/hyperlink" Target="https://dra.american.edu/islandora/object/auislandora:85536" TargetMode="External"/><Relationship Id="rId436" Type="http://schemas.openxmlformats.org/officeDocument/2006/relationships/hyperlink" Target="https://literaturkritik.de/pabst-bohley-material-mueller-freilichtmuseum.24785.html" TargetMode="External"/><Relationship Id="rId601" Type="http://schemas.openxmlformats.org/officeDocument/2006/relationships/hyperlink" Target="https://nachtkritik.de" TargetMode="External"/><Relationship Id="rId240" Type="http://schemas.openxmlformats.org/officeDocument/2006/relationships/hyperlink" Target="https://dra.american.edu/islandora/object/auislandora:85536" TargetMode="External"/><Relationship Id="rId478" Type="http://schemas.openxmlformats.org/officeDocument/2006/relationships/hyperlink" Target="https://www.takte-online.de" TargetMode="External"/><Relationship Id="rId35" Type="http://schemas.openxmlformats.org/officeDocument/2006/relationships/hyperlink" Target="https://dra.american.edu/islandora/object/auislandora:85536" TargetMode="External"/><Relationship Id="rId77" Type="http://schemas.openxmlformats.org/officeDocument/2006/relationships/hyperlink" Target="https://dra.american.edu/islandora/object/auislandora:85536" TargetMode="External"/><Relationship Id="rId100" Type="http://schemas.openxmlformats.org/officeDocument/2006/relationships/hyperlink" Target="https://dra.american.edu/islandora/object/auislandora:85536" TargetMode="External"/><Relationship Id="rId282" Type="http://schemas.openxmlformats.org/officeDocument/2006/relationships/hyperlink" Target="https://dra.american.edu/islandora/object/auislandora:85536" TargetMode="External"/><Relationship Id="rId338" Type="http://schemas.openxmlformats.org/officeDocument/2006/relationships/hyperlink" Target="https://dra.american.edu/islandora/object/auislandora:85536" TargetMode="External"/><Relationship Id="rId503" Type="http://schemas.openxmlformats.org/officeDocument/2006/relationships/hyperlink" Target="https://kultur-vollzug" TargetMode="External"/><Relationship Id="rId545" Type="http://schemas.openxmlformats.org/officeDocument/2006/relationships/hyperlink" Target="https://www.faz.net" TargetMode="External"/><Relationship Id="rId587" Type="http://schemas.openxmlformats.org/officeDocument/2006/relationships/hyperlink" Target="https://www.hl-live.de" TargetMode="External"/><Relationship Id="rId8" Type="http://schemas.openxmlformats.org/officeDocument/2006/relationships/hyperlink" Target="https://www.deutschlandfunkkultur.de/heiner-mueller-zum-90-geburtstag-ich-sage-alles-nur-nicht.2159.de.html?dram:article_id=437553" TargetMode="External"/><Relationship Id="rId142" Type="http://schemas.openxmlformats.org/officeDocument/2006/relationships/hyperlink" Target="https://dra.american.edu/islandora/object/auislandora:85536" TargetMode="External"/><Relationship Id="rId184" Type="http://schemas.openxmlformats.org/officeDocument/2006/relationships/hyperlink" Target="https://dra.american.edu/islandora/object/auislandora:85536" TargetMode="External"/><Relationship Id="rId391" Type="http://schemas.openxmlformats.org/officeDocument/2006/relationships/hyperlink" Target="https://kluge.library.cornell.edu/de/conversations/mueller/film/1942" TargetMode="External"/><Relationship Id="rId405" Type="http://schemas.openxmlformats.org/officeDocument/2006/relationships/hyperlink" Target="https://www1.wdr.de/radio/wdr5/sendungen/zeitzeichen/zeitzeichen-heiner-mueller-100.html" TargetMode="External"/><Relationship Id="rId447" Type="http://schemas.openxmlformats.org/officeDocument/2006/relationships/hyperlink" Target="https://nachtkritik.de" TargetMode="External"/><Relationship Id="rId612" Type="http://schemas.openxmlformats.org/officeDocument/2006/relationships/hyperlink" Target="https://www.deutschlandfunk.de" TargetMode="External"/><Relationship Id="rId251" Type="http://schemas.openxmlformats.org/officeDocument/2006/relationships/hyperlink" Target="https://dra.american.edu/islandora/object/auislandora:85536" TargetMode="External"/><Relationship Id="rId489" Type="http://schemas.openxmlformats.org/officeDocument/2006/relationships/hyperlink" Target="https://www.theaterkompass.de" TargetMode="External"/><Relationship Id="rId46" Type="http://schemas.openxmlformats.org/officeDocument/2006/relationships/hyperlink" Target="https://dra.american.edu/islandora/object/auislandora:85536" TargetMode="External"/><Relationship Id="rId293" Type="http://schemas.openxmlformats.org/officeDocument/2006/relationships/hyperlink" Target="https://dra.american.edu/islandora/object/auislandora:85536" TargetMode="External"/><Relationship Id="rId307" Type="http://schemas.openxmlformats.org/officeDocument/2006/relationships/hyperlink" Target="https://dra.american.edu/islandora/object/auislandora:85536" TargetMode="External"/><Relationship Id="rId349" Type="http://schemas.openxmlformats.org/officeDocument/2006/relationships/hyperlink" Target="https://dra.american.edu/islandora/object/auislandora:85536" TargetMode="External"/><Relationship Id="rId514" Type="http://schemas.openxmlformats.org/officeDocument/2006/relationships/hyperlink" Target="http://www.choices.de/" TargetMode="External"/><Relationship Id="rId556" Type="http://schemas.openxmlformats.org/officeDocument/2006/relationships/hyperlink" Target="https://www1.wdr.de/mediathek/audio/wdr5/wdr5-scala-aktuelle-kultur/audio-brechts-der-untegang-des-egoisten-johann-fatzer-in-koeln-100.html" TargetMode="External"/><Relationship Id="rId88" Type="http://schemas.openxmlformats.org/officeDocument/2006/relationships/hyperlink" Target="https://dra.american.edu/islandora/object/auislandora:85536" TargetMode="External"/><Relationship Id="rId111" Type="http://schemas.openxmlformats.org/officeDocument/2006/relationships/hyperlink" Target="https://dra.american.edu/islandora/object/auislandora:85536" TargetMode="External"/><Relationship Id="rId153" Type="http://schemas.openxmlformats.org/officeDocument/2006/relationships/hyperlink" Target="https://dra.american.edu/islandora/object/auislandora:85536" TargetMode="External"/><Relationship Id="rId195" Type="http://schemas.openxmlformats.org/officeDocument/2006/relationships/hyperlink" Target="https://dra.american.edu/islandora/object/auislandora:85536" TargetMode="External"/><Relationship Id="rId209" Type="http://schemas.openxmlformats.org/officeDocument/2006/relationships/hyperlink" Target="https://dra.american.edu/islandora/object/auislandora:85536" TargetMode="External"/><Relationship Id="rId360" Type="http://schemas.openxmlformats.org/officeDocument/2006/relationships/hyperlink" Target="https://dra.american.edu/islandora/object/auislandora:85536" TargetMode="External"/><Relationship Id="rId416" Type="http://schemas.openxmlformats.org/officeDocument/2006/relationships/hyperlink" Target="https://shakespearetidsskrift.no/2022/08/hans-thies-lehmann-1944-2022" TargetMode="External"/><Relationship Id="rId598" Type="http://schemas.openxmlformats.org/officeDocument/2006/relationships/hyperlink" Target="http://theaterpur.net/theater/schauspiel/2018/03/du-quartett.html" TargetMode="External"/><Relationship Id="rId220" Type="http://schemas.openxmlformats.org/officeDocument/2006/relationships/hyperlink" Target="https://dra.american.edu/islandora/object/auislandora:85536" TargetMode="External"/><Relationship Id="rId458" Type="http://schemas.openxmlformats.org/officeDocument/2006/relationships/hyperlink" Target="https://evergreenreview.com/read/and-between-abc-and-onetimesone-and-other-poems/" TargetMode="External"/><Relationship Id="rId15" Type="http://schemas.openxmlformats.org/officeDocument/2006/relationships/hyperlink" Target="https://www.oper-magazin" TargetMode="External"/><Relationship Id="rId57" Type="http://schemas.openxmlformats.org/officeDocument/2006/relationships/hyperlink" Target="https://dra.american.edu/islandora/object/auislandora:85536" TargetMode="External"/><Relationship Id="rId262" Type="http://schemas.openxmlformats.org/officeDocument/2006/relationships/hyperlink" Target="https://dra.american.edu/islandora/object/auislandora:85536" TargetMode="External"/><Relationship Id="rId318" Type="http://schemas.openxmlformats.org/officeDocument/2006/relationships/hyperlink" Target="https://dra.american.edu/islandora/object/auislandora:85536" TargetMode="External"/><Relationship Id="rId525" Type="http://schemas.openxmlformats.org/officeDocument/2006/relationships/hyperlink" Target="http://www.daskulturblog.de" TargetMode="External"/><Relationship Id="rId567" Type="http://schemas.openxmlformats.org/officeDocument/2006/relationships/hyperlink" Target="https://nachtkritik.de" TargetMode="External"/><Relationship Id="rId99" Type="http://schemas.openxmlformats.org/officeDocument/2006/relationships/hyperlink" Target="https://dra.american.edu/islandora/object/auislandora:85536" TargetMode="External"/><Relationship Id="rId122" Type="http://schemas.openxmlformats.org/officeDocument/2006/relationships/hyperlink" Target="https://dra.american.edu/islandora/object/auislandora:85536" TargetMode="External"/><Relationship Id="rId164" Type="http://schemas.openxmlformats.org/officeDocument/2006/relationships/hyperlink" Target="https://dra.american.edu/islandora/object/auislandora:85536" TargetMode="External"/><Relationship Id="rId371" Type="http://schemas.openxmlformats.org/officeDocument/2006/relationships/hyperlink" Target="https://dra.american.edu/islandora/object/auislandora:85536" TargetMode="External"/><Relationship Id="rId427" Type="http://schemas.openxmlformats.org/officeDocument/2006/relationships/hyperlink" Target="https://nachtkritik.de" TargetMode="External"/><Relationship Id="rId469" Type="http://schemas.openxmlformats.org/officeDocument/2006/relationships/hyperlink" Target="https://www.berliner-woche.de/tegel/c-kultur/theaterauffuerung-an-einem-ungewoehnlichen-ort_a326648" TargetMode="External"/><Relationship Id="rId26" Type="http://schemas.openxmlformats.org/officeDocument/2006/relationships/hyperlink" Target="https://dra.american.edu/islandora/object/auislandora:85536" TargetMode="External"/><Relationship Id="rId231" Type="http://schemas.openxmlformats.org/officeDocument/2006/relationships/hyperlink" Target="https://dra.american.edu/islandora/object/auislandora:85536" TargetMode="External"/><Relationship Id="rId273" Type="http://schemas.openxmlformats.org/officeDocument/2006/relationships/hyperlink" Target="https://dra.american.edu/islandora/object/auislandora:85536" TargetMode="External"/><Relationship Id="rId329" Type="http://schemas.openxmlformats.org/officeDocument/2006/relationships/hyperlink" Target="https://dra.american.edu/islandora/object/auislandora:85536" TargetMode="External"/><Relationship Id="rId480" Type="http://schemas.openxmlformats.org/officeDocument/2006/relationships/hyperlink" Target="https://ethik-heute.org" TargetMode="External"/><Relationship Id="rId536" Type="http://schemas.openxmlformats.org/officeDocument/2006/relationships/hyperlink" Target="https://nachtkritik.de" TargetMode="External"/><Relationship Id="rId68" Type="http://schemas.openxmlformats.org/officeDocument/2006/relationships/hyperlink" Target="https://dra.american.edu/islandora/object/auislandora:85536" TargetMode="External"/><Relationship Id="rId133" Type="http://schemas.openxmlformats.org/officeDocument/2006/relationships/hyperlink" Target="https://dra.american.edu/islandora/object/auislandora:85536" TargetMode="External"/><Relationship Id="rId175" Type="http://schemas.openxmlformats.org/officeDocument/2006/relationships/hyperlink" Target="https://dra.american.edu/islandora/object/auislandora:85536" TargetMode="External"/><Relationship Id="rId340" Type="http://schemas.openxmlformats.org/officeDocument/2006/relationships/hyperlink" Target="https://dra.american.edu/islandora/object/auislandora:85536" TargetMode="External"/><Relationship Id="rId578" Type="http://schemas.openxmlformats.org/officeDocument/2006/relationships/hyperlink" Target="https://nachtkritik.de" TargetMode="External"/><Relationship Id="rId200" Type="http://schemas.openxmlformats.org/officeDocument/2006/relationships/hyperlink" Target="https://dra.american.edu/islandora/object/auislandora:85536" TargetMode="External"/><Relationship Id="rId382" Type="http://schemas.openxmlformats.org/officeDocument/2006/relationships/hyperlink" Target="https://dra.american.edu/islandora/object/auislandora:85536" TargetMode="External"/><Relationship Id="rId438" Type="http://schemas.openxmlformats.org/officeDocument/2006/relationships/hyperlink" Target="https://nachtkritik.de" TargetMode="External"/><Relationship Id="rId603" Type="http://schemas.openxmlformats.org/officeDocument/2006/relationships/hyperlink" Target="http://www.theaterpur.net" TargetMode="External"/><Relationship Id="rId242" Type="http://schemas.openxmlformats.org/officeDocument/2006/relationships/hyperlink" Target="https://dra.american.edu/islandora/object/auislandora:85536" TargetMode="External"/><Relationship Id="rId284" Type="http://schemas.openxmlformats.org/officeDocument/2006/relationships/hyperlink" Target="https://dra.american.edu/islandora/object/auislandora:85536" TargetMode="External"/><Relationship Id="rId491" Type="http://schemas.openxmlformats.org/officeDocument/2006/relationships/hyperlink" Target="https://www.youtube.com/watch?v=PFbaboF45gw" TargetMode="External"/><Relationship Id="rId505" Type="http://schemas.openxmlformats.org/officeDocument/2006/relationships/hyperlink" Target="http://www.cellesche-zeitung.de" TargetMode="External"/><Relationship Id="rId37" Type="http://schemas.openxmlformats.org/officeDocument/2006/relationships/hyperlink" Target="https://dra.american.edu/islandora/object/auislandora:85536" TargetMode="External"/><Relationship Id="rId79" Type="http://schemas.openxmlformats.org/officeDocument/2006/relationships/hyperlink" Target="https://dra.american.edu/islandora/object/auislandora:85536" TargetMode="External"/><Relationship Id="rId102" Type="http://schemas.openxmlformats.org/officeDocument/2006/relationships/hyperlink" Target="https://dra.american.edu/islandora/object/auislandora:85536" TargetMode="External"/><Relationship Id="rId144" Type="http://schemas.openxmlformats.org/officeDocument/2006/relationships/hyperlink" Target="https://dra.american.edu/islandora/object/auislandora:85536" TargetMode="External"/><Relationship Id="rId547" Type="http://schemas.openxmlformats.org/officeDocument/2006/relationships/hyperlink" Target="http://www.critical-stages.org" TargetMode="External"/><Relationship Id="rId589" Type="http://schemas.openxmlformats.org/officeDocument/2006/relationships/hyperlink" Target="https://www.nd-aktuell.de/artikel/1161223.heiner-mueller-keine-veraenderung-ohne-guillotine.html" TargetMode="External"/><Relationship Id="rId90" Type="http://schemas.openxmlformats.org/officeDocument/2006/relationships/hyperlink" Target="https://dra.american.edu/islandora/object/auislandora:85536" TargetMode="External"/><Relationship Id="rId186" Type="http://schemas.openxmlformats.org/officeDocument/2006/relationships/hyperlink" Target="https://dra.american.edu/islandora/object/auislandora:85536" TargetMode="External"/><Relationship Id="rId351" Type="http://schemas.openxmlformats.org/officeDocument/2006/relationships/hyperlink" Target="https://dra.american.edu/islandora/object/auislandora:85536" TargetMode="External"/><Relationship Id="rId393" Type="http://schemas.openxmlformats.org/officeDocument/2006/relationships/hyperlink" Target="https://kluge.library.cornell.edu/de/conversations/mueller/film/1945" TargetMode="External"/><Relationship Id="rId407" Type="http://schemas.openxmlformats.org/officeDocument/2006/relationships/hyperlink" Target="http://theatre-contemporain.net/biographies/Heiner-Muller/presentation/" TargetMode="External"/><Relationship Id="rId449" Type="http://schemas.openxmlformats.org/officeDocument/2006/relationships/hyperlink" Target="https://www.stephansuschke.de/texte/mueller/_nono.pdf" TargetMode="External"/><Relationship Id="rId614" Type="http://schemas.openxmlformats.org/officeDocument/2006/relationships/fontTable" Target="fontTable.xml"/><Relationship Id="rId211" Type="http://schemas.openxmlformats.org/officeDocument/2006/relationships/hyperlink" Target="https://dra.american.edu/islandora/object/auislandora:85536" TargetMode="External"/><Relationship Id="rId253" Type="http://schemas.openxmlformats.org/officeDocument/2006/relationships/hyperlink" Target="https://dra.american.edu/islandora/object/auislandora:85536" TargetMode="External"/><Relationship Id="rId295" Type="http://schemas.openxmlformats.org/officeDocument/2006/relationships/hyperlink" Target="https://dra.american.edu/islandora/object/auislandora:85536" TargetMode="External"/><Relationship Id="rId309" Type="http://schemas.openxmlformats.org/officeDocument/2006/relationships/hyperlink" Target="https://dra.american.edu/islandora/object/auislandora:85536" TargetMode="External"/><Relationship Id="rId460" Type="http://schemas.openxmlformats.org/officeDocument/2006/relationships/hyperlink" Target="https://nachtkritik.de" TargetMode="External"/><Relationship Id="rId516" Type="http://schemas.openxmlformats.org/officeDocument/2006/relationships/hyperlink" Target="https://www.sueddeutsche.de" TargetMode="External"/><Relationship Id="rId48" Type="http://schemas.openxmlformats.org/officeDocument/2006/relationships/hyperlink" Target="https://dra.american.edu/islandora/object/auislandora:85536" TargetMode="External"/><Relationship Id="rId113" Type="http://schemas.openxmlformats.org/officeDocument/2006/relationships/hyperlink" Target="https://dra.american.edu/islandora/object/auislandora:85536" TargetMode="External"/><Relationship Id="rId320" Type="http://schemas.openxmlformats.org/officeDocument/2006/relationships/hyperlink" Target="https://dra.american.edu/islandora/object/auislandora:85536" TargetMode="External"/><Relationship Id="rId558" Type="http://schemas.openxmlformats.org/officeDocument/2006/relationships/hyperlink" Target="https://www.deutschlandfunk.de/brechts-fatzer-am" TargetMode="External"/><Relationship Id="rId155" Type="http://schemas.openxmlformats.org/officeDocument/2006/relationships/hyperlink" Target="https://dra.american.edu/islandora/object/auislandora:85536" TargetMode="External"/><Relationship Id="rId197" Type="http://schemas.openxmlformats.org/officeDocument/2006/relationships/hyperlink" Target="https://dra.american.edu/islandora/object/auislandora:85536" TargetMode="External"/><Relationship Id="rId362" Type="http://schemas.openxmlformats.org/officeDocument/2006/relationships/hyperlink" Target="https://dra.american.edu/islandora/object/auislandora:85536" TargetMode="External"/><Relationship Id="rId418" Type="http://schemas.openxmlformats.org/officeDocument/2006/relationships/hyperlink" Target="https://e-cibs.org/issue-20202/" TargetMode="External"/><Relationship Id="rId222" Type="http://schemas.openxmlformats.org/officeDocument/2006/relationships/hyperlink" Target="https://dra.american.edu/islandora/object/auislandora:85536" TargetMode="External"/><Relationship Id="rId264" Type="http://schemas.openxmlformats.org/officeDocument/2006/relationships/hyperlink" Target="https://dra.american.edu/islandora/object/auislandora:85536" TargetMode="External"/><Relationship Id="rId471" Type="http://schemas.openxmlformats.org/officeDocument/2006/relationships/hyperlink" Target="https://www.die-deutsche-buehne.de" TargetMode="External"/><Relationship Id="rId17" Type="http://schemas.openxmlformats.org/officeDocument/2006/relationships/hyperlink" Target="https://rp-online.de" TargetMode="External"/><Relationship Id="rId59" Type="http://schemas.openxmlformats.org/officeDocument/2006/relationships/hyperlink" Target="https://dra.american.edu/islandora/object/auislandora:85536" TargetMode="External"/><Relationship Id="rId124" Type="http://schemas.openxmlformats.org/officeDocument/2006/relationships/hyperlink" Target="https://dra.american.edu/islandora/object/auislandora:85536" TargetMode="External"/><Relationship Id="rId527" Type="http://schemas.openxmlformats.org/officeDocument/2006/relationships/hyperlink" Target="https://www.grin.com/document/31626" TargetMode="External"/><Relationship Id="rId569" Type="http://schemas.openxmlformats.org/officeDocument/2006/relationships/hyperlink" Target="https://www.kultura-extra.de" TargetMode="External"/><Relationship Id="rId70" Type="http://schemas.openxmlformats.org/officeDocument/2006/relationships/hyperlink" Target="https://dra.american.edu/islandora/object/auislandora:85536" TargetMode="External"/><Relationship Id="rId166" Type="http://schemas.openxmlformats.org/officeDocument/2006/relationships/hyperlink" Target="https://dra.american.edu/islandora/object/auislandora:85536" TargetMode="External"/><Relationship Id="rId331" Type="http://schemas.openxmlformats.org/officeDocument/2006/relationships/hyperlink" Target="https://dra.american.edu/islandora/object/auislandora:85536" TargetMode="External"/><Relationship Id="rId373" Type="http://schemas.openxmlformats.org/officeDocument/2006/relationships/hyperlink" Target="https://dra.american.edu/islandora/object/auislandora:85536" TargetMode="External"/><Relationship Id="rId429" Type="http://schemas.openxmlformats.org/officeDocument/2006/relationships/hyperlink" Target="https://daskulturblog.com/" TargetMode="External"/><Relationship Id="rId580" Type="http://schemas.openxmlformats.org/officeDocument/2006/relationships/hyperlink" Target="https://kulturnews.de" TargetMode="External"/><Relationship Id="rId1" Type="http://schemas.openxmlformats.org/officeDocument/2006/relationships/customXml" Target="../customXml/item1.xml"/><Relationship Id="rId233" Type="http://schemas.openxmlformats.org/officeDocument/2006/relationships/hyperlink" Target="https://dra.american.edu/islandora/object/auislandora:85536" TargetMode="External"/><Relationship Id="rId440" Type="http://schemas.openxmlformats.org/officeDocument/2006/relationships/hyperlink" Target="https://versorgerin.stwst.at/artikel/12-2024/mal-sehen-ob-die-zukunft-antwortet" TargetMode="External"/><Relationship Id="rId28" Type="http://schemas.openxmlformats.org/officeDocument/2006/relationships/hyperlink" Target="https://dra.american.edu/islandora/object/auislandora:85536" TargetMode="External"/><Relationship Id="rId275" Type="http://schemas.openxmlformats.org/officeDocument/2006/relationships/hyperlink" Target="https://dra.american.edu/islandora/object/auislandora:85536" TargetMode="External"/><Relationship Id="rId300" Type="http://schemas.openxmlformats.org/officeDocument/2006/relationships/hyperlink" Target="https://dra.american.edu/islandora/object/auislandora:85536" TargetMode="External"/><Relationship Id="rId482" Type="http://schemas.openxmlformats.org/officeDocument/2006/relationships/hyperlink" Target="https://www.concerti.de" TargetMode="External"/><Relationship Id="rId538" Type="http://schemas.openxmlformats.org/officeDocument/2006/relationships/hyperlink" Target="https://kluge.library.cornell.edu/de/conversations/mueller/film/100/segment/1826" TargetMode="External"/><Relationship Id="rId81" Type="http://schemas.openxmlformats.org/officeDocument/2006/relationships/hyperlink" Target="https://dra.american.edu/islandora/object/auislandora:85536" TargetMode="External"/><Relationship Id="rId135" Type="http://schemas.openxmlformats.org/officeDocument/2006/relationships/hyperlink" Target="https://evergreenreview.com/read/and-between-abc-and-onetimesone-and-other-poems/" TargetMode="External"/><Relationship Id="rId177" Type="http://schemas.openxmlformats.org/officeDocument/2006/relationships/hyperlink" Target="https://dra.american.edu/islandora/object/auislandora:85536" TargetMode="External"/><Relationship Id="rId342" Type="http://schemas.openxmlformats.org/officeDocument/2006/relationships/hyperlink" Target="https://dra.american.edu/islandora/object/auislandora:85536" TargetMode="External"/><Relationship Id="rId384" Type="http://schemas.openxmlformats.org/officeDocument/2006/relationships/hyperlink" Target="https://www.muellerbaukasten.de/bau/schere-stein-papier" TargetMode="External"/><Relationship Id="rId591" Type="http://schemas.openxmlformats.org/officeDocument/2006/relationships/hyperlink" Target="https://www.merkur.de" TargetMode="External"/><Relationship Id="rId605" Type="http://schemas.openxmlformats.org/officeDocument/2006/relationships/hyperlink" Target="https://www.stuttgarter-zeitung.de" TargetMode="External"/><Relationship Id="rId202" Type="http://schemas.openxmlformats.org/officeDocument/2006/relationships/hyperlink" Target="https://dra.american.edu/islandora/object/auislandora:85536" TargetMode="External"/><Relationship Id="rId244" Type="http://schemas.openxmlformats.org/officeDocument/2006/relationships/hyperlink" Target="https://dra.american.edu/islandora/object/auislandora:85536" TargetMode="External"/><Relationship Id="rId39" Type="http://schemas.openxmlformats.org/officeDocument/2006/relationships/hyperlink" Target="https://dra.american.edu/islandora/object/auislandora:85536" TargetMode="External"/><Relationship Id="rId286" Type="http://schemas.openxmlformats.org/officeDocument/2006/relationships/hyperlink" Target="https://dra.american.edu/islandora/object/auislandora:85536" TargetMode="External"/><Relationship Id="rId451" Type="http://schemas.openxmlformats.org/officeDocument/2006/relationships/hyperlink" Target="http://www.hmp-theate/" TargetMode="External"/><Relationship Id="rId493" Type="http://schemas.openxmlformats.org/officeDocument/2006/relationships/hyperlink" Target="https://nachtkritik.de" TargetMode="External"/><Relationship Id="rId507" Type="http://schemas.openxmlformats.org/officeDocument/2006/relationships/hyperlink" Target="https://nachtkritik.de" TargetMode="External"/><Relationship Id="rId549" Type="http://schemas.openxmlformats.org/officeDocument/2006/relationships/hyperlink" Target="https://www.nd-aktuell.de/artikel/1188689.theater-magdeburg-die-hamletmaschine-ausgesaugte-bilder.htm" TargetMode="External"/><Relationship Id="rId50" Type="http://schemas.openxmlformats.org/officeDocument/2006/relationships/hyperlink" Target="https://dra.american.edu/islandora/object/auislandora:85536" TargetMode="External"/><Relationship Id="rId104" Type="http://schemas.openxmlformats.org/officeDocument/2006/relationships/hyperlink" Target="https://dra.american.edu/islandora/object/auislandora:85536" TargetMode="External"/><Relationship Id="rId146" Type="http://schemas.openxmlformats.org/officeDocument/2006/relationships/hyperlink" Target="https://dra.american.edu/islandora/object/auislandora:85536" TargetMode="External"/><Relationship Id="rId188" Type="http://schemas.openxmlformats.org/officeDocument/2006/relationships/hyperlink" Target="https://dra.american.edu/islandora/object/auislandora:85536" TargetMode="External"/><Relationship Id="rId311" Type="http://schemas.openxmlformats.org/officeDocument/2006/relationships/hyperlink" Target="https://dra.american.edu/islandora/object/auislandora:85536" TargetMode="External"/><Relationship Id="rId353" Type="http://schemas.openxmlformats.org/officeDocument/2006/relationships/hyperlink" Target="https://dra.american.edu/islandora/object/auislandora:85536" TargetMode="External"/><Relationship Id="rId395" Type="http://schemas.openxmlformats.org/officeDocument/2006/relationships/hyperlink" Target="https://www.deutschlandfunkkultur.de/zum-20-todestag-von-heiner-mueller-wie-aus-reimund-heiner.3682.de.html?dram:article_id=334713" TargetMode="External"/><Relationship Id="rId409" Type="http://schemas.openxmlformats.org/officeDocument/2006/relationships/hyperlink" Target="https://nachtkritik.de" TargetMode="External"/><Relationship Id="rId560" Type="http://schemas.openxmlformats.org/officeDocument/2006/relationships/hyperlink" Target="https://die-deutsche-b&#252;hne.de/kritiken/schlachtfel-koerper" TargetMode="External"/><Relationship Id="rId92" Type="http://schemas.openxmlformats.org/officeDocument/2006/relationships/hyperlink" Target="https://dra.american.edu/islandora/object/auislandora:85536" TargetMode="External"/><Relationship Id="rId213" Type="http://schemas.openxmlformats.org/officeDocument/2006/relationships/hyperlink" Target="https://dra.american.edu/islandora/object/auislandora:85536" TargetMode="External"/><Relationship Id="rId420" Type="http://schemas.openxmlformats.org/officeDocument/2006/relationships/hyperlink" Target="https://e-cibs.org/issue-20202/" TargetMode="External"/><Relationship Id="rId255" Type="http://schemas.openxmlformats.org/officeDocument/2006/relationships/hyperlink" Target="https://dra.american.edu/islandora/object/auislandora:85536" TargetMode="External"/><Relationship Id="rId297" Type="http://schemas.openxmlformats.org/officeDocument/2006/relationships/hyperlink" Target="https://dra.american.edu/islandora/object/auislandora:85536" TargetMode="External"/><Relationship Id="rId462" Type="http://schemas.openxmlformats.org/officeDocument/2006/relationships/hyperlink" Target="https://nachtkritik.de" TargetMode="External"/><Relationship Id="rId518" Type="http://schemas.openxmlformats.org/officeDocument/2006/relationships/hyperlink" Target="https://www.grin.com/document/116925" TargetMode="External"/><Relationship Id="rId115" Type="http://schemas.openxmlformats.org/officeDocument/2006/relationships/hyperlink" Target="https://dra.american.edu/islandora/object/auislandora:85536" TargetMode="External"/><Relationship Id="rId157" Type="http://schemas.openxmlformats.org/officeDocument/2006/relationships/hyperlink" Target="https://dra.american.edu/islandora/object/auislandora:85536" TargetMode="External"/><Relationship Id="rId322" Type="http://schemas.openxmlformats.org/officeDocument/2006/relationships/hyperlink" Target="https://dra.american.edu/islandora/object/auislandora:85536" TargetMode="External"/><Relationship Id="rId364" Type="http://schemas.openxmlformats.org/officeDocument/2006/relationships/hyperlink" Target="https://dra.american.edu/islandora/object/auislandora:85536" TargetMode="External"/><Relationship Id="rId61" Type="http://schemas.openxmlformats.org/officeDocument/2006/relationships/hyperlink" Target="https://dra.american.edu/islandora/object/auislandora:85536" TargetMode="External"/><Relationship Id="rId199" Type="http://schemas.openxmlformats.org/officeDocument/2006/relationships/hyperlink" Target="https://dra.american.edu/islandora/object/auislandora:85536" TargetMode="External"/><Relationship Id="rId571" Type="http://schemas.openxmlformats.org/officeDocument/2006/relationships/hyperlink" Target="https://e-cibs.org/issue-20202/" TargetMode="External"/><Relationship Id="rId19" Type="http://schemas.openxmlformats.org/officeDocument/2006/relationships/hyperlink" Target="https://www.nd-aktuell.de" TargetMode="External"/><Relationship Id="rId224" Type="http://schemas.openxmlformats.org/officeDocument/2006/relationships/hyperlink" Target="https://dra.american.edu/islandora/object/auislandora:85536" TargetMode="External"/><Relationship Id="rId266" Type="http://schemas.openxmlformats.org/officeDocument/2006/relationships/hyperlink" Target="https://dra.american.edu/islandora/object/auislandora:85536" TargetMode="External"/><Relationship Id="rId431" Type="http://schemas.openxmlformats.org/officeDocument/2006/relationships/hyperlink" Target="https://tanz.dance/das-wasser-die-steine-premium/" TargetMode="External"/><Relationship Id="rId473" Type="http://schemas.openxmlformats.org/officeDocument/2006/relationships/hyperlink" Target="https://www.deutschlandfunk.de" TargetMode="External"/><Relationship Id="rId529" Type="http://schemas.openxmlformats.org/officeDocument/2006/relationships/hyperlink" Target="https://www.critical-stages.org/20/on-dramaturgy-of-care-and-encounter-in-the-theatres-of-multilingualism-interview-with-ayham-majid-agha/" TargetMode="External"/><Relationship Id="rId30" Type="http://schemas.openxmlformats.org/officeDocument/2006/relationships/hyperlink" Target="https://dra.american.edu/islandora/object/auislandora:85536" TargetMode="External"/><Relationship Id="rId126" Type="http://schemas.openxmlformats.org/officeDocument/2006/relationships/hyperlink" Target="https://dra.american.edu/islandora/object/auislandora:85536" TargetMode="External"/><Relationship Id="rId168" Type="http://schemas.openxmlformats.org/officeDocument/2006/relationships/hyperlink" Target="https://dra.american.edu/islandora/object/auislandora:85536" TargetMode="External"/><Relationship Id="rId333" Type="http://schemas.openxmlformats.org/officeDocument/2006/relationships/hyperlink" Target="https://dra.american.edu/islandora/object/auislandora:85536" TargetMode="External"/><Relationship Id="rId540" Type="http://schemas.openxmlformats.org/officeDocument/2006/relationships/hyperlink" Target="https://www.die-deutsche-buehne.de" TargetMode="External"/><Relationship Id="rId72" Type="http://schemas.openxmlformats.org/officeDocument/2006/relationships/hyperlink" Target="https://dra.american.edu/islandora/object/auislandora:85536" TargetMode="External"/><Relationship Id="rId375" Type="http://schemas.openxmlformats.org/officeDocument/2006/relationships/hyperlink" Target="https://dra.american.edu/islandora/object/auislandora:85536" TargetMode="External"/><Relationship Id="rId582" Type="http://schemas.openxmlformats.org/officeDocument/2006/relationships/hyperlink" Target="https://e-cibs.org/issue-20202/" TargetMode="External"/><Relationship Id="rId3" Type="http://schemas.openxmlformats.org/officeDocument/2006/relationships/styles" Target="styles.xml"/><Relationship Id="rId235" Type="http://schemas.openxmlformats.org/officeDocument/2006/relationships/hyperlink" Target="https://dra.american.edu/islandora/object/auislandora:85536" TargetMode="External"/><Relationship Id="rId277" Type="http://schemas.openxmlformats.org/officeDocument/2006/relationships/hyperlink" Target="https://dra.american.edu/islandora/object/auislandora:85536" TargetMode="External"/><Relationship Id="rId400" Type="http://schemas.openxmlformats.org/officeDocument/2006/relationships/hyperlink" Target="https://cluverius.com/fest-zwischen-saulen" TargetMode="External"/><Relationship Id="rId442" Type="http://schemas.openxmlformats.org/officeDocument/2006/relationships/hyperlink" Target="https://nachtkritik.de" TargetMode="External"/><Relationship Id="rId484" Type="http://schemas.openxmlformats.org/officeDocument/2006/relationships/hyperlink" Target="https://crescendo" TargetMode="External"/><Relationship Id="rId137" Type="http://schemas.openxmlformats.org/officeDocument/2006/relationships/hyperlink" Target="https://www.muellerbauksaten.de" TargetMode="External"/><Relationship Id="rId302" Type="http://schemas.openxmlformats.org/officeDocument/2006/relationships/hyperlink" Target="https://dra.american.edu/islandora/object/auislandora:85536" TargetMode="External"/><Relationship Id="rId344" Type="http://schemas.openxmlformats.org/officeDocument/2006/relationships/hyperlink" Target="https://dra.american.edu/islandora/object/auislandora:85536" TargetMode="External"/><Relationship Id="rId41" Type="http://schemas.openxmlformats.org/officeDocument/2006/relationships/hyperlink" Target="https://dra.american.edu/islandora/object/auislandora:85536" TargetMode="External"/><Relationship Id="rId83" Type="http://schemas.openxmlformats.org/officeDocument/2006/relationships/hyperlink" Target="https://dra.american.edu/islandora/object/auislandora:85536" TargetMode="External"/><Relationship Id="rId179" Type="http://schemas.openxmlformats.org/officeDocument/2006/relationships/hyperlink" Target="https://dra.american.edu/islandora/object/auislandora:85536" TargetMode="External"/><Relationship Id="rId386" Type="http://schemas.openxmlformats.org/officeDocument/2006/relationships/hyperlink" Target="https://www.youtube.com/watch?v=bcJuzpj5Kqk" TargetMode="External"/><Relationship Id="rId551" Type="http://schemas.openxmlformats.org/officeDocument/2006/relationships/hyperlink" Target="http://www.choices.de/" TargetMode="External"/><Relationship Id="rId593" Type="http://schemas.openxmlformats.org/officeDocument/2006/relationships/hyperlink" Target="https://nachtkritik.de" TargetMode="External"/><Relationship Id="rId607" Type="http://schemas.openxmlformats.org/officeDocument/2006/relationships/hyperlink" Target="https://www.mdr.de" TargetMode="External"/><Relationship Id="rId190" Type="http://schemas.openxmlformats.org/officeDocument/2006/relationships/hyperlink" Target="https://dra.american.edu/islandora/object/auislandora:85536" TargetMode="External"/><Relationship Id="rId204" Type="http://schemas.openxmlformats.org/officeDocument/2006/relationships/hyperlink" Target="https://dra.american.edu/islandora/object/auislandora:85536" TargetMode="External"/><Relationship Id="rId246" Type="http://schemas.openxmlformats.org/officeDocument/2006/relationships/hyperlink" Target="https://dra.american.edu/islandora/object/auislandora:85536" TargetMode="External"/><Relationship Id="rId288" Type="http://schemas.openxmlformats.org/officeDocument/2006/relationships/hyperlink" Target="https://dra.american.edu/islandora/object/auislandora:85536" TargetMode="External"/><Relationship Id="rId411" Type="http://schemas.openxmlformats.org/officeDocument/2006/relationships/hyperlink" Target="https://www.berliner-ensemble.de/mehr-heiner-1-4" TargetMode="External"/><Relationship Id="rId453" Type="http://schemas.openxmlformats.org/officeDocument/2006/relationships/hyperlink" Target="https://digital.library.wisc.edu/1711.dl/FMGHPNM432JMU8Z" TargetMode="External"/><Relationship Id="rId509" Type="http://schemas.openxmlformats.org/officeDocument/2006/relationships/hyperlink" Target="https://www.die-deutsche-buehne.de" TargetMode="External"/><Relationship Id="rId106" Type="http://schemas.openxmlformats.org/officeDocument/2006/relationships/hyperlink" Target="https://dra.american.edu/islandora/object/auislandora:85536" TargetMode="External"/><Relationship Id="rId313" Type="http://schemas.openxmlformats.org/officeDocument/2006/relationships/hyperlink" Target="https://dra.american.edu/islandora/object/auislandora:85536" TargetMode="External"/><Relationship Id="rId495" Type="http://schemas.openxmlformats.org/officeDocument/2006/relationships/hyperlink" Target="https://www.die-deutsche-buehne.de" TargetMode="External"/><Relationship Id="rId10" Type="http://schemas.openxmlformats.org/officeDocument/2006/relationships/hyperlink" Target="https://dra.american.edu/islandora/object/auislandora:85536" TargetMode="External"/><Relationship Id="rId52" Type="http://schemas.openxmlformats.org/officeDocument/2006/relationships/hyperlink" Target="https://dra.american.edu/islandora/object/auislandora:85536" TargetMode="External"/><Relationship Id="rId94" Type="http://schemas.openxmlformats.org/officeDocument/2006/relationships/hyperlink" Target="https://dra.american.edu/islandora/object/auislandora:85536" TargetMode="External"/><Relationship Id="rId148" Type="http://schemas.openxmlformats.org/officeDocument/2006/relationships/hyperlink" Target="https://dra.american.edu/islandora/object/auislandora:85536" TargetMode="External"/><Relationship Id="rId355" Type="http://schemas.openxmlformats.org/officeDocument/2006/relationships/hyperlink" Target="https://dra.american.edu/islandora/object/auislandora:85536" TargetMode="External"/><Relationship Id="rId397" Type="http://schemas.openxmlformats.org/officeDocument/2006/relationships/hyperlink" Target="https://www.youtube.com/watch?v=GSV04yRQIa8" TargetMode="External"/><Relationship Id="rId520" Type="http://schemas.openxmlformats.org/officeDocument/2006/relationships/hyperlink" Target="https://nachtkritik.de" TargetMode="External"/><Relationship Id="rId562" Type="http://schemas.openxmlformats.org/officeDocument/2006/relationships/hyperlink" Target="https://www.choices.de/interview-oliver-frlji-der-untergang-des-egoisten-johann-fatzer" TargetMode="External"/><Relationship Id="rId215" Type="http://schemas.openxmlformats.org/officeDocument/2006/relationships/hyperlink" Target="https://dra.american.edu/islandora/object/auislandora:85536" TargetMode="External"/><Relationship Id="rId257" Type="http://schemas.openxmlformats.org/officeDocument/2006/relationships/hyperlink" Target="https://dra.american.edu/islandora/object/auislandora:85536" TargetMode="External"/><Relationship Id="rId422" Type="http://schemas.openxmlformats.org/officeDocument/2006/relationships/hyperlink" Target="https://e-cibs.org/issue-20201/" TargetMode="External"/><Relationship Id="rId464" Type="http://schemas.openxmlformats.org/officeDocument/2006/relationships/hyperlink" Target="https://www.getAbstract.com/de/zusammenfassung/Philoktet/2794" TargetMode="External"/><Relationship Id="rId299" Type="http://schemas.openxmlformats.org/officeDocument/2006/relationships/hyperlink" Target="https://dra.american.edu/islandora/object/auislandora:85536" TargetMode="External"/><Relationship Id="rId63" Type="http://schemas.openxmlformats.org/officeDocument/2006/relationships/hyperlink" Target="https://dra.american.edu/islandora/object/auislandora:85536" TargetMode="External"/><Relationship Id="rId159" Type="http://schemas.openxmlformats.org/officeDocument/2006/relationships/hyperlink" Target="https://dra.american.edu/islandora/object/auislandora:85536" TargetMode="External"/><Relationship Id="rId366" Type="http://schemas.openxmlformats.org/officeDocument/2006/relationships/hyperlink" Target="https://dra.american.edu/islandora/object/auislandora:85536" TargetMode="External"/><Relationship Id="rId573" Type="http://schemas.openxmlformats.org/officeDocument/2006/relationships/hyperlink" Target="https://nachtkritik.de" TargetMode="External"/><Relationship Id="rId226" Type="http://schemas.openxmlformats.org/officeDocument/2006/relationships/hyperlink" Target="https://dra.american.edu/islandora/object/auislandora:85536" TargetMode="External"/><Relationship Id="rId433" Type="http://schemas.openxmlformats.org/officeDocument/2006/relationships/hyperlink" Target="https://www.muellerbaukasten.de" TargetMode="External"/><Relationship Id="rId74" Type="http://schemas.openxmlformats.org/officeDocument/2006/relationships/hyperlink" Target="https://dra.american.edu/islandora/object/auislandora:85536" TargetMode="External"/><Relationship Id="rId377" Type="http://schemas.openxmlformats.org/officeDocument/2006/relationships/hyperlink" Target="https://dra.american.edu/islandora/object/auislandora:85536" TargetMode="External"/><Relationship Id="rId500" Type="http://schemas.openxmlformats.org/officeDocument/2006/relationships/hyperlink" Target="https://www.deutschlandfunkkultur.de" TargetMode="External"/><Relationship Id="rId584" Type="http://schemas.openxmlformats.org/officeDocument/2006/relationships/hyperlink" Target="https://www.tagesspiegel.de" TargetMode="External"/><Relationship Id="rId5" Type="http://schemas.openxmlformats.org/officeDocument/2006/relationships/webSettings" Target="webSettings.xml"/><Relationship Id="rId237" Type="http://schemas.openxmlformats.org/officeDocument/2006/relationships/hyperlink" Target="https://dra.american.edu/islandora/object/auislandora:85536" TargetMode="External"/><Relationship Id="rId444" Type="http://schemas.openxmlformats.org/officeDocument/2006/relationships/hyperlink" Target="http://www.tagesspiegel.de/kultur/eroeffnung-des-berliner-theatertreffens-die-kaempfe-der-gegenwart/9839632.html" TargetMode="External"/><Relationship Id="rId290" Type="http://schemas.openxmlformats.org/officeDocument/2006/relationships/hyperlink" Target="https://dra.american.edu/islandora/object/auislandora:85536" TargetMode="External"/><Relationship Id="rId304" Type="http://schemas.openxmlformats.org/officeDocument/2006/relationships/hyperlink" Target="https://dra.american.edu/islandora/object/auislandora:85536" TargetMode="External"/><Relationship Id="rId388" Type="http://schemas.openxmlformats.org/officeDocument/2006/relationships/hyperlink" Target="https://www.muellerbauksaten.de" TargetMode="External"/><Relationship Id="rId511" Type="http://schemas.openxmlformats.org/officeDocument/2006/relationships/hyperlink" Target="https://issuu.com/onandontheatre/docs/2008______houseprogramme" TargetMode="External"/><Relationship Id="rId609" Type="http://schemas.openxmlformats.org/officeDocument/2006/relationships/hyperlink" Target="https://www.swr.de/swrkultur/buehne/citizen-kane-kollektiv-weisse-elefanten-performance-in-stuttgart-ueber-zensur-am-theater-100.html" TargetMode="External"/><Relationship Id="rId85" Type="http://schemas.openxmlformats.org/officeDocument/2006/relationships/hyperlink" Target="https://dra.american.edu/islandora/object/auislandora:85536" TargetMode="External"/><Relationship Id="rId150" Type="http://schemas.openxmlformats.org/officeDocument/2006/relationships/hyperlink" Target="https://dra.american.edu/islandora/object/auislandora:85536" TargetMode="External"/><Relationship Id="rId595" Type="http://schemas.openxmlformats.org/officeDocument/2006/relationships/hyperlink" Target="https://crescendo.de" TargetMode="External"/><Relationship Id="rId248" Type="http://schemas.openxmlformats.org/officeDocument/2006/relationships/hyperlink" Target="https://dra.american.edu/islandora/object/auislandora:85536" TargetMode="External"/><Relationship Id="rId455" Type="http://schemas.openxmlformats.org/officeDocument/2006/relationships/hyperlink" Target="https://www.nd-aktuell.de/1162374.laibach-und-heiner-mueller-die" TargetMode="External"/><Relationship Id="rId12" Type="http://schemas.openxmlformats.org/officeDocument/2006/relationships/hyperlink" Target="https://dra.american.edu/islandora/object/auislandora%3A85536" TargetMode="External"/><Relationship Id="rId108" Type="http://schemas.openxmlformats.org/officeDocument/2006/relationships/hyperlink" Target="https://dra.american.edu/islandora/object/auislandora:85536" TargetMode="External"/><Relationship Id="rId315" Type="http://schemas.openxmlformats.org/officeDocument/2006/relationships/hyperlink" Target="https://dra.american.edu/islandora/object/auislandora:85536" TargetMode="External"/><Relationship Id="rId522" Type="http://schemas.openxmlformats.org/officeDocument/2006/relationships/hyperlink" Target="https://www.hr2.de" TargetMode="External"/><Relationship Id="rId96" Type="http://schemas.openxmlformats.org/officeDocument/2006/relationships/hyperlink" Target="https://dra.american.edu/islandora/object/auislandora:85536" TargetMode="External"/><Relationship Id="rId161" Type="http://schemas.openxmlformats.org/officeDocument/2006/relationships/hyperlink" Target="https://dra.american.edu/islandora/object/auislandora:85536" TargetMode="External"/><Relationship Id="rId399" Type="http://schemas.openxmlformats.org/officeDocument/2006/relationships/hyperlink" Target="https://www.deutschlandfunk.de/heiner-1-4-am-berliner-ensemble-hornbrille-zigarre-und.691.de.html?dram:article_id=439482" TargetMode="External"/><Relationship Id="rId259" Type="http://schemas.openxmlformats.org/officeDocument/2006/relationships/hyperlink" Target="https://dra.american.edu/islandora/object/auislandora:85536" TargetMode="External"/><Relationship Id="rId466" Type="http://schemas.openxmlformats.org/officeDocument/2006/relationships/hyperlink" Target="https://nachtkritik.de" TargetMode="External"/><Relationship Id="rId23" Type="http://schemas.openxmlformats.org/officeDocument/2006/relationships/hyperlink" Target="https://www.br.de" TargetMode="External"/><Relationship Id="rId119" Type="http://schemas.openxmlformats.org/officeDocument/2006/relationships/hyperlink" Target="https://dra.american.edu/islandora/object/auislandora:85536" TargetMode="External"/><Relationship Id="rId326" Type="http://schemas.openxmlformats.org/officeDocument/2006/relationships/hyperlink" Target="https://dra.american.edu/islandora/object/auislandora:85536" TargetMode="External"/><Relationship Id="rId533" Type="http://schemas.openxmlformats.org/officeDocument/2006/relationships/hyperlink" Target="https://www.laweekly" TargetMode="External"/><Relationship Id="rId172" Type="http://schemas.openxmlformats.org/officeDocument/2006/relationships/hyperlink" Target="https://dra.american.edu/islandora/object/auislandora:85536" TargetMode="External"/><Relationship Id="rId477" Type="http://schemas.openxmlformats.org/officeDocument/2006/relationships/hyperlink" Target="https://www.br-klassik.de" TargetMode="External"/><Relationship Id="rId600" Type="http://schemas.openxmlformats.org/officeDocument/2006/relationships/hyperlink" Target="https://nachtkritik.de" TargetMode="External"/><Relationship Id="rId337" Type="http://schemas.openxmlformats.org/officeDocument/2006/relationships/hyperlink" Target="https://dra.american.edu/islandora/object/auislandora:85536" TargetMode="External"/><Relationship Id="rId34" Type="http://schemas.openxmlformats.org/officeDocument/2006/relationships/hyperlink" Target="https://dra.american.edu/islandora/object/auislandora:85536" TargetMode="External"/><Relationship Id="rId544" Type="http://schemas.openxmlformats.org/officeDocument/2006/relationships/hyperlink" Target="https://woodsofbirnam.com/macbeth" TargetMode="External"/><Relationship Id="rId183" Type="http://schemas.openxmlformats.org/officeDocument/2006/relationships/hyperlink" Target="https://dra.american.edu/islandora/object/auislandora:85536" TargetMode="External"/><Relationship Id="rId390" Type="http://schemas.openxmlformats.org/officeDocument/2006/relationships/hyperlink" Target="https://kluge.library.cornell.edu/de/conversations/mueller/film/1910" TargetMode="External"/><Relationship Id="rId404" Type="http://schemas.openxmlformats.org/officeDocument/2006/relationships/hyperlink" Target="http://www.oxna.net/hmwnews.html" TargetMode="External"/><Relationship Id="rId611" Type="http://schemas.openxmlformats.org/officeDocument/2006/relationships/hyperlink" Target="https://www.deutschlandfunkkultur.de/zum-20-todestag-von-heiner-mueller-wie-aus-reimund-heiner.3682.de.html?dram:article_id=334713" TargetMode="External"/><Relationship Id="rId250" Type="http://schemas.openxmlformats.org/officeDocument/2006/relationships/hyperlink" Target="https://dra.american.edu/islandora/object/auislandora:85536" TargetMode="External"/><Relationship Id="rId488" Type="http://schemas.openxmlformats.org/officeDocument/2006/relationships/hyperlink" Target="https://opern.news" TargetMode="External"/><Relationship Id="rId45" Type="http://schemas.openxmlformats.org/officeDocument/2006/relationships/hyperlink" Target="https://dra.american.edu/islandora/object/auislandora:85536" TargetMode="External"/><Relationship Id="rId110" Type="http://schemas.openxmlformats.org/officeDocument/2006/relationships/hyperlink" Target="https://dra.american.edu/islandora/object/auislandora:85536" TargetMode="External"/><Relationship Id="rId348" Type="http://schemas.openxmlformats.org/officeDocument/2006/relationships/hyperlink" Target="https://dra.american.edu/islandora/object/auislandora:85536" TargetMode="External"/><Relationship Id="rId555" Type="http://schemas.openxmlformats.org/officeDocument/2006/relationships/hyperlink" Target="https://www1.wdr.de/mediathek/wdr3/wdr3-mosaik/audio-premiere-der-untergang-des-egoisten-johann-fatzer-100.html" TargetMode="External"/><Relationship Id="rId194" Type="http://schemas.openxmlformats.org/officeDocument/2006/relationships/hyperlink" Target="https://dra.american.edu/islandora/object/auislandora:85536" TargetMode="External"/><Relationship Id="rId208" Type="http://schemas.openxmlformats.org/officeDocument/2006/relationships/hyperlink" Target="https://dra.american.edu/islandora/object/auislandora:85536" TargetMode="External"/><Relationship Id="rId415" Type="http://schemas.openxmlformats.org/officeDocument/2006/relationships/hyperlink" Target="http://culture.ulg.ac.be/jcms/prod_1300452/fr/alexander-kluge-et-heiner-muller-ou-quand-l&#8217;iterview-devient-un-art" TargetMode="External"/><Relationship Id="rId261" Type="http://schemas.openxmlformats.org/officeDocument/2006/relationships/hyperlink" Target="https://dra.american.edu/islandora/object/auislandora:85536" TargetMode="External"/><Relationship Id="rId499" Type="http://schemas.openxmlformats.org/officeDocument/2006/relationships/hyperlink" Target="https://www.faz.net" TargetMode="External"/><Relationship Id="rId56" Type="http://schemas.openxmlformats.org/officeDocument/2006/relationships/hyperlink" Target="https://dra.american.edu/islandora/object/auislandora:85536" TargetMode="External"/><Relationship Id="rId359" Type="http://schemas.openxmlformats.org/officeDocument/2006/relationships/hyperlink" Target="https://dra.american.edu/islandora/object/auislandora:85536" TargetMode="External"/><Relationship Id="rId566" Type="http://schemas.openxmlformats.org/officeDocument/2006/relationships/hyperlink" Target="https://www./die-deutsche-buehne%20vom%2029.19.2023" TargetMode="External"/><Relationship Id="rId121" Type="http://schemas.openxmlformats.org/officeDocument/2006/relationships/hyperlink" Target="https://dra.american.edu/islandora/object/auislandora:85536" TargetMode="External"/><Relationship Id="rId219" Type="http://schemas.openxmlformats.org/officeDocument/2006/relationships/hyperlink" Target="https://dra.american.edu/islandora/object/auislandora:85536" TargetMode="External"/><Relationship Id="rId426" Type="http://schemas.openxmlformats.org/officeDocument/2006/relationships/hyperlink" Target="http://www.lesauterhin.eu/jean-jourdheuil-et-cest-ainsi-que-la-langue-dans-le-theatre-de%20muller-devint-materiau-music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887B6-7790-4293-BEA8-949B47E6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246</Pages>
  <Words>110091</Words>
  <Characters>693580</Characters>
  <Application>Microsoft Office Word</Application>
  <DocSecurity>0</DocSecurity>
  <Lines>5779</Lines>
  <Paragraphs>1604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vassen</dc:creator>
  <cp:keywords/>
  <dc:description/>
  <cp:lastModifiedBy>f</cp:lastModifiedBy>
  <cp:revision>3</cp:revision>
  <cp:lastPrinted>2025-11-28T15:38:00Z</cp:lastPrinted>
  <dcterms:created xsi:type="dcterms:W3CDTF">2025-12-19T13:18:00Z</dcterms:created>
  <dcterms:modified xsi:type="dcterms:W3CDTF">2025-12-20T10:15:00Z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